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BFB9" w14:textId="77777777" w:rsidR="00595736" w:rsidRPr="0024633E" w:rsidRDefault="00595736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1648C9BA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348FCED9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555B8CC6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59BE36F2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73DEF448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1C2E82B0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3A6AC400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3FE9CD11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775E067E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4C6B32A4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7939A70E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0499DF7B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2932667A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3A5D1CF1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32E10153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00D37027" w14:textId="09B468DE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  <w:r w:rsidRPr="00AD4DE3">
        <w:rPr>
          <w:rFonts w:ascii="Arial" w:hAnsi="Arial" w:cs="Arial"/>
          <w:b/>
          <w:bCs/>
          <w:caps/>
          <w:sz w:val="40"/>
          <w:szCs w:val="40"/>
        </w:rPr>
        <w:t>ACCORD D’ENTREPRISE</w:t>
      </w:r>
    </w:p>
    <w:p w14:paraId="32B237F0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25047275" w14:textId="765C68AC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  <w:r w:rsidRPr="00AD4DE3">
        <w:rPr>
          <w:rFonts w:ascii="Arial" w:hAnsi="Arial" w:cs="Arial"/>
          <w:b/>
          <w:bCs/>
          <w:caps/>
          <w:sz w:val="40"/>
          <w:szCs w:val="40"/>
        </w:rPr>
        <w:t xml:space="preserve">NEGOCIATION ANNUELLE SUR LES SALAIRES </w:t>
      </w:r>
      <w:r w:rsidR="00AD4DE3">
        <w:rPr>
          <w:rFonts w:ascii="Arial" w:hAnsi="Arial" w:cs="Arial"/>
          <w:b/>
          <w:bCs/>
          <w:caps/>
          <w:sz w:val="40"/>
          <w:szCs w:val="40"/>
        </w:rPr>
        <w:t xml:space="preserve">effectifs </w:t>
      </w:r>
      <w:r w:rsidRPr="00AD4DE3">
        <w:rPr>
          <w:rFonts w:ascii="Arial" w:hAnsi="Arial" w:cs="Arial"/>
          <w:b/>
          <w:bCs/>
          <w:caps/>
          <w:sz w:val="40"/>
          <w:szCs w:val="40"/>
        </w:rPr>
        <w:t>202</w:t>
      </w:r>
      <w:r w:rsidR="00A326F6" w:rsidRPr="00AD4DE3">
        <w:rPr>
          <w:rFonts w:ascii="Arial" w:hAnsi="Arial" w:cs="Arial"/>
          <w:b/>
          <w:bCs/>
          <w:caps/>
          <w:sz w:val="40"/>
          <w:szCs w:val="40"/>
        </w:rPr>
        <w:t>6</w:t>
      </w:r>
    </w:p>
    <w:p w14:paraId="229CBD29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29207732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00B9EBF9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10B98E59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3A180C49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DB49ADE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2D051B4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F8FC7E2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452047F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2B898BE5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68ABE38C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6EC0A056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1F4B371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7170930C" w14:textId="77777777" w:rsidR="00AD4DE3" w:rsidRP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6324525E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EEFB5F3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02D2505F" w14:textId="77777777" w:rsidR="00ED3469" w:rsidRDefault="00ED3469" w:rsidP="0024633E">
      <w:pPr>
        <w:jc w:val="both"/>
        <w:rPr>
          <w:rFonts w:ascii="Arial" w:hAnsi="Arial" w:cs="Arial"/>
          <w:sz w:val="24"/>
          <w:szCs w:val="24"/>
        </w:rPr>
      </w:pPr>
    </w:p>
    <w:p w14:paraId="2D2410CF" w14:textId="060EDA1D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lastRenderedPageBreak/>
        <w:t xml:space="preserve">Entre : </w:t>
      </w:r>
    </w:p>
    <w:p w14:paraId="5BA58D65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792E3E5E" w14:textId="37D38470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 xml:space="preserve">la société </w:t>
      </w:r>
      <w:proofErr w:type="spellStart"/>
      <w:r w:rsidR="00ED3469">
        <w:rPr>
          <w:rFonts w:ascii="Arial" w:hAnsi="Arial" w:cs="Arial"/>
          <w:sz w:val="24"/>
          <w:szCs w:val="24"/>
        </w:rPr>
        <w:t>xxxxxxxxx</w:t>
      </w:r>
      <w:proofErr w:type="spellEnd"/>
      <w:r w:rsidRPr="0024633E">
        <w:rPr>
          <w:rFonts w:ascii="Arial" w:hAnsi="Arial" w:cs="Arial"/>
          <w:sz w:val="24"/>
          <w:szCs w:val="24"/>
        </w:rPr>
        <w:t xml:space="preserve">, société en nom collectif, agissant, dont le siège social est situé </w:t>
      </w:r>
      <w:proofErr w:type="spellStart"/>
      <w:r w:rsidR="00ED3469">
        <w:rPr>
          <w:rFonts w:ascii="Arial" w:hAnsi="Arial" w:cs="Arial"/>
          <w:sz w:val="24"/>
          <w:szCs w:val="24"/>
        </w:rPr>
        <w:t>xxxxx</w:t>
      </w:r>
      <w:proofErr w:type="spellEnd"/>
      <w:r w:rsidRPr="0024633E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ED3469">
        <w:rPr>
          <w:rFonts w:ascii="Arial" w:hAnsi="Arial" w:cs="Arial"/>
          <w:sz w:val="24"/>
          <w:szCs w:val="24"/>
        </w:rPr>
        <w:t>xxxxxxxxxx</w:t>
      </w:r>
      <w:proofErr w:type="spellEnd"/>
      <w:r w:rsidRPr="0024633E">
        <w:rPr>
          <w:rFonts w:ascii="Arial" w:hAnsi="Arial" w:cs="Arial"/>
          <w:sz w:val="24"/>
          <w:szCs w:val="24"/>
        </w:rPr>
        <w:t xml:space="preserve"> – 83500 LA SEYNE SUR MER</w:t>
      </w:r>
    </w:p>
    <w:p w14:paraId="7E1BA4D0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058ECBC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522B7F4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d’une part,</w:t>
      </w:r>
    </w:p>
    <w:p w14:paraId="69BDE024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344CA4C3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7B59A4F4" w14:textId="510A0A86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et l’organisation syndicale représentative</w:t>
      </w:r>
    </w:p>
    <w:p w14:paraId="391A15DC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39287528" w14:textId="448AD50D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CFDT</w:t>
      </w:r>
    </w:p>
    <w:p w14:paraId="6023597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472B430E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61B8455A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d’autre part.</w:t>
      </w:r>
    </w:p>
    <w:p w14:paraId="5ED5CA6C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014B717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36174E53" w14:textId="2BA2089F" w:rsidR="00BE4531" w:rsidRPr="0024633E" w:rsidRDefault="00BE4531" w:rsidP="0024633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4633E">
        <w:rPr>
          <w:rFonts w:ascii="Arial" w:hAnsi="Arial" w:cs="Arial"/>
          <w:b/>
          <w:bCs/>
          <w:sz w:val="24"/>
          <w:szCs w:val="24"/>
        </w:rPr>
        <w:t>Préambule</w:t>
      </w:r>
    </w:p>
    <w:p w14:paraId="21EC1223" w14:textId="77777777" w:rsidR="009231EF" w:rsidRPr="0024633E" w:rsidRDefault="009231EF" w:rsidP="0024633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8CF3FEE" w14:textId="77777777" w:rsidR="009231EF" w:rsidRPr="0024633E" w:rsidRDefault="009231EF" w:rsidP="0024633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F82A495" w14:textId="7EECC56D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 xml:space="preserve">Conformément aux articles L.2242-1 à L.2242-14 du Code du travail, la Direction </w:t>
      </w:r>
      <w:proofErr w:type="spellStart"/>
      <w:r w:rsidR="00ED3469">
        <w:rPr>
          <w:rFonts w:ascii="Arial" w:hAnsi="Arial" w:cs="Arial"/>
          <w:sz w:val="24"/>
          <w:szCs w:val="24"/>
        </w:rPr>
        <w:t>xxxxxx</w:t>
      </w:r>
      <w:proofErr w:type="spellEnd"/>
      <w:r w:rsidRPr="0024633E">
        <w:rPr>
          <w:rFonts w:ascii="Arial" w:hAnsi="Arial" w:cs="Arial"/>
          <w:sz w:val="24"/>
          <w:szCs w:val="24"/>
        </w:rPr>
        <w:t xml:space="preserve"> a invité les organisations syndicales à négocier sur les thèmes annuels obligatoires au cours d</w:t>
      </w:r>
      <w:r w:rsidR="00673CAF" w:rsidRPr="0024633E">
        <w:rPr>
          <w:rFonts w:ascii="Arial" w:hAnsi="Arial" w:cs="Arial"/>
          <w:sz w:val="24"/>
          <w:szCs w:val="24"/>
        </w:rPr>
        <w:t xml:space="preserve">e </w:t>
      </w:r>
      <w:r w:rsidR="00673CAF" w:rsidRPr="005F662A">
        <w:rPr>
          <w:rFonts w:ascii="Arial" w:hAnsi="Arial" w:cs="Arial"/>
          <w:sz w:val="24"/>
          <w:szCs w:val="24"/>
        </w:rPr>
        <w:t>plusieurs</w:t>
      </w:r>
      <w:r w:rsidRPr="005F662A">
        <w:rPr>
          <w:rFonts w:ascii="Arial" w:hAnsi="Arial" w:cs="Arial"/>
          <w:sz w:val="24"/>
          <w:szCs w:val="24"/>
        </w:rPr>
        <w:t xml:space="preserve"> réunion</w:t>
      </w:r>
      <w:r w:rsidR="00673CAF" w:rsidRPr="005F662A">
        <w:rPr>
          <w:rFonts w:ascii="Arial" w:hAnsi="Arial" w:cs="Arial"/>
          <w:sz w:val="24"/>
          <w:szCs w:val="24"/>
        </w:rPr>
        <w:t>s obligatoires qui se sont</w:t>
      </w:r>
      <w:r w:rsidRPr="005F662A">
        <w:rPr>
          <w:rFonts w:ascii="Arial" w:hAnsi="Arial" w:cs="Arial"/>
          <w:sz w:val="24"/>
          <w:szCs w:val="24"/>
        </w:rPr>
        <w:t xml:space="preserve"> déroulée</w:t>
      </w:r>
      <w:r w:rsidR="00673CAF" w:rsidRPr="005F662A">
        <w:rPr>
          <w:rFonts w:ascii="Arial" w:hAnsi="Arial" w:cs="Arial"/>
          <w:sz w:val="24"/>
          <w:szCs w:val="24"/>
        </w:rPr>
        <w:t>s</w:t>
      </w:r>
      <w:r w:rsidRPr="005F662A">
        <w:rPr>
          <w:rFonts w:ascii="Arial" w:hAnsi="Arial" w:cs="Arial"/>
          <w:sz w:val="24"/>
          <w:szCs w:val="24"/>
        </w:rPr>
        <w:t xml:space="preserve"> le</w:t>
      </w:r>
      <w:r w:rsidR="00673CAF" w:rsidRPr="005F662A">
        <w:rPr>
          <w:rFonts w:ascii="Arial" w:hAnsi="Arial" w:cs="Arial"/>
          <w:sz w:val="24"/>
          <w:szCs w:val="24"/>
        </w:rPr>
        <w:t>s</w:t>
      </w:r>
      <w:r w:rsidRPr="005F662A">
        <w:rPr>
          <w:rFonts w:ascii="Arial" w:hAnsi="Arial" w:cs="Arial"/>
          <w:sz w:val="24"/>
          <w:szCs w:val="24"/>
        </w:rPr>
        <w:t xml:space="preserve"> </w:t>
      </w:r>
      <w:r w:rsidR="0024633E" w:rsidRPr="005F662A">
        <w:rPr>
          <w:rFonts w:ascii="Arial" w:hAnsi="Arial" w:cs="Arial"/>
          <w:sz w:val="24"/>
          <w:szCs w:val="24"/>
        </w:rPr>
        <w:t>2</w:t>
      </w:r>
      <w:r w:rsidR="005F662A">
        <w:rPr>
          <w:rFonts w:ascii="Arial" w:hAnsi="Arial" w:cs="Arial"/>
          <w:sz w:val="24"/>
          <w:szCs w:val="24"/>
        </w:rPr>
        <w:t>2</w:t>
      </w:r>
      <w:r w:rsidR="0024633E" w:rsidRPr="005F662A">
        <w:rPr>
          <w:rFonts w:ascii="Arial" w:hAnsi="Arial" w:cs="Arial"/>
          <w:sz w:val="24"/>
          <w:szCs w:val="24"/>
        </w:rPr>
        <w:t>/</w:t>
      </w:r>
      <w:r w:rsidR="00673CAF" w:rsidRPr="005F662A">
        <w:rPr>
          <w:rFonts w:ascii="Arial" w:hAnsi="Arial" w:cs="Arial"/>
          <w:sz w:val="24"/>
          <w:szCs w:val="24"/>
        </w:rPr>
        <w:t>01</w:t>
      </w:r>
      <w:r w:rsidRPr="005F662A">
        <w:rPr>
          <w:rFonts w:ascii="Arial" w:hAnsi="Arial" w:cs="Arial"/>
          <w:sz w:val="24"/>
          <w:szCs w:val="24"/>
        </w:rPr>
        <w:t>/202</w:t>
      </w:r>
      <w:r w:rsidR="00A326F6" w:rsidRPr="005F662A">
        <w:rPr>
          <w:rFonts w:ascii="Arial" w:hAnsi="Arial" w:cs="Arial"/>
          <w:sz w:val="24"/>
          <w:szCs w:val="24"/>
        </w:rPr>
        <w:t>6</w:t>
      </w:r>
      <w:r w:rsidR="005F662A" w:rsidRPr="005F662A">
        <w:rPr>
          <w:rFonts w:ascii="Arial" w:hAnsi="Arial" w:cs="Arial"/>
          <w:sz w:val="24"/>
          <w:szCs w:val="24"/>
        </w:rPr>
        <w:t xml:space="preserve"> et 11/02/2026</w:t>
      </w:r>
      <w:r w:rsidR="0095745A" w:rsidRPr="005F662A">
        <w:rPr>
          <w:rFonts w:ascii="Arial" w:hAnsi="Arial" w:cs="Arial"/>
          <w:sz w:val="24"/>
          <w:szCs w:val="24"/>
        </w:rPr>
        <w:t>.</w:t>
      </w:r>
    </w:p>
    <w:p w14:paraId="68F44787" w14:textId="77777777" w:rsidR="0095745A" w:rsidRPr="0024633E" w:rsidRDefault="0095745A" w:rsidP="0024633E">
      <w:pPr>
        <w:jc w:val="both"/>
        <w:rPr>
          <w:rFonts w:ascii="Arial" w:hAnsi="Arial" w:cs="Arial"/>
          <w:sz w:val="24"/>
          <w:szCs w:val="24"/>
        </w:rPr>
      </w:pPr>
    </w:p>
    <w:p w14:paraId="6294249B" w14:textId="77777777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</w:p>
    <w:p w14:paraId="7745BAB8" w14:textId="6A1B065D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A l’issue de la négociation, les parties ont convenu du présent accord.</w:t>
      </w:r>
    </w:p>
    <w:p w14:paraId="2CEDC92F" w14:textId="77777777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</w:p>
    <w:p w14:paraId="0A6F8D13" w14:textId="1F1E0524" w:rsidR="009231EF" w:rsidRPr="0024633E" w:rsidRDefault="0095745A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bookmarkStart w:id="0" w:name="_Hlk159401516"/>
      <w:r w:rsidRPr="0024633E">
        <w:rPr>
          <w:sz w:val="24"/>
          <w:szCs w:val="24"/>
        </w:rPr>
        <w:t>Budget</w:t>
      </w:r>
      <w:r w:rsidR="009231EF" w:rsidRPr="0024633E">
        <w:rPr>
          <w:sz w:val="24"/>
          <w:szCs w:val="24"/>
        </w:rPr>
        <w:t xml:space="preserve"> d’augmentation de la masse salariale</w:t>
      </w:r>
    </w:p>
    <w:bookmarkEnd w:id="0"/>
    <w:p w14:paraId="2C7851DB" w14:textId="77777777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</w:p>
    <w:p w14:paraId="3AEAA21E" w14:textId="77777777" w:rsidR="004B7774" w:rsidRPr="0024633E" w:rsidRDefault="004B7774" w:rsidP="0024633E">
      <w:pPr>
        <w:jc w:val="both"/>
        <w:rPr>
          <w:rFonts w:ascii="Arial" w:hAnsi="Arial" w:cs="Arial"/>
          <w:sz w:val="24"/>
          <w:szCs w:val="24"/>
        </w:rPr>
      </w:pPr>
    </w:p>
    <w:p w14:paraId="7CA1ADB1" w14:textId="50E1CAF5" w:rsidR="00A326F6" w:rsidRPr="0024633E" w:rsidRDefault="00A326F6" w:rsidP="0024633E">
      <w:pPr>
        <w:pStyle w:val="Default"/>
        <w:jc w:val="both"/>
        <w:rPr>
          <w:rFonts w:ascii="Arial" w:eastAsia="Times New Roman" w:hAnsi="Arial" w:cs="Arial"/>
          <w:color w:val="auto"/>
          <w:lang w:eastAsia="fr-FR"/>
        </w:rPr>
      </w:pPr>
      <w:r w:rsidRPr="0024633E">
        <w:rPr>
          <w:rFonts w:ascii="Arial" w:eastAsia="Times New Roman" w:hAnsi="Arial" w:cs="Arial"/>
          <w:color w:val="auto"/>
          <w:lang w:eastAsia="fr-FR"/>
        </w:rPr>
        <w:t xml:space="preserve">La politique salariale pour 2026 est basée sur une mesure d’augmentation de 1% intégralement en Augmentations Individuelles, intégrant : </w:t>
      </w:r>
    </w:p>
    <w:p w14:paraId="70351C9C" w14:textId="77777777" w:rsidR="00F46066" w:rsidRPr="0024633E" w:rsidRDefault="00F46066" w:rsidP="0024633E">
      <w:pPr>
        <w:pStyle w:val="Default"/>
        <w:jc w:val="both"/>
        <w:rPr>
          <w:rFonts w:ascii="Arial" w:eastAsia="Times New Roman" w:hAnsi="Arial" w:cs="Arial"/>
          <w:color w:val="auto"/>
          <w:lang w:eastAsia="fr-FR"/>
        </w:rPr>
      </w:pPr>
    </w:p>
    <w:p w14:paraId="6560B810" w14:textId="0FCE6ACF" w:rsidR="00AD4DE3" w:rsidRDefault="00AD4DE3" w:rsidP="0024633E">
      <w:pPr>
        <w:pStyle w:val="Default"/>
        <w:numPr>
          <w:ilvl w:val="0"/>
          <w:numId w:val="15"/>
        </w:numPr>
        <w:spacing w:after="210"/>
        <w:ind w:left="720" w:hanging="360"/>
        <w:jc w:val="both"/>
        <w:rPr>
          <w:rFonts w:ascii="Arial" w:eastAsia="Times New Roman" w:hAnsi="Arial" w:cs="Arial"/>
          <w:color w:val="auto"/>
          <w:lang w:eastAsia="fr-FR"/>
        </w:rPr>
      </w:pPr>
      <w:r>
        <w:rPr>
          <w:rFonts w:ascii="Arial" w:eastAsia="Times New Roman" w:hAnsi="Arial" w:cs="Arial"/>
          <w:color w:val="auto"/>
          <w:lang w:eastAsia="fr-FR"/>
        </w:rPr>
        <w:t>Un budget de 0,</w:t>
      </w:r>
      <w:r w:rsidR="005F662A">
        <w:rPr>
          <w:rFonts w:ascii="Arial" w:eastAsia="Times New Roman" w:hAnsi="Arial" w:cs="Arial"/>
          <w:color w:val="auto"/>
          <w:lang w:eastAsia="fr-FR"/>
        </w:rPr>
        <w:t>7</w:t>
      </w:r>
      <w:r>
        <w:rPr>
          <w:rFonts w:ascii="Arial" w:eastAsia="Times New Roman" w:hAnsi="Arial" w:cs="Arial"/>
          <w:color w:val="auto"/>
          <w:lang w:eastAsia="fr-FR"/>
        </w:rPr>
        <w:t>% dédié aux augmentations individuelles</w:t>
      </w:r>
    </w:p>
    <w:p w14:paraId="6191505E" w14:textId="25310A31" w:rsidR="00A326F6" w:rsidRPr="0024633E" w:rsidRDefault="00A326F6" w:rsidP="0024633E">
      <w:pPr>
        <w:pStyle w:val="Default"/>
        <w:numPr>
          <w:ilvl w:val="0"/>
          <w:numId w:val="15"/>
        </w:numPr>
        <w:spacing w:after="210"/>
        <w:ind w:left="720" w:hanging="360"/>
        <w:jc w:val="both"/>
        <w:rPr>
          <w:rFonts w:ascii="Arial" w:eastAsia="Times New Roman" w:hAnsi="Arial" w:cs="Arial"/>
          <w:color w:val="auto"/>
          <w:lang w:eastAsia="fr-FR"/>
        </w:rPr>
      </w:pPr>
      <w:r w:rsidRPr="0024633E">
        <w:rPr>
          <w:rFonts w:ascii="Arial" w:eastAsia="Times New Roman" w:hAnsi="Arial" w:cs="Arial"/>
          <w:color w:val="auto"/>
          <w:lang w:eastAsia="fr-FR"/>
        </w:rPr>
        <w:t xml:space="preserve">un budget de 0,1% destiné à supprimer les écarts de rémunération qui pourraient être constatés entre les femmes et les hommes prévu par l’accord </w:t>
      </w:r>
      <w:r w:rsidR="00632E4D" w:rsidRPr="0024633E">
        <w:rPr>
          <w:rFonts w:ascii="Arial" w:eastAsia="Times New Roman" w:hAnsi="Arial" w:cs="Arial"/>
          <w:color w:val="auto"/>
          <w:lang w:eastAsia="fr-FR"/>
        </w:rPr>
        <w:t>du 23 mai 2024</w:t>
      </w:r>
      <w:r w:rsidRPr="0024633E">
        <w:rPr>
          <w:rFonts w:ascii="Arial" w:eastAsia="Times New Roman" w:hAnsi="Arial" w:cs="Arial"/>
          <w:color w:val="auto"/>
          <w:lang w:eastAsia="fr-FR"/>
        </w:rPr>
        <w:t xml:space="preserve"> en faveur de l’Egalité Professionnelle, </w:t>
      </w:r>
    </w:p>
    <w:p w14:paraId="1EC503BC" w14:textId="5B91C62C" w:rsidR="00A326F6" w:rsidRPr="0024633E" w:rsidRDefault="00A326F6" w:rsidP="0024633E">
      <w:pPr>
        <w:pStyle w:val="Default"/>
        <w:numPr>
          <w:ilvl w:val="0"/>
          <w:numId w:val="16"/>
        </w:numPr>
        <w:ind w:left="720" w:hanging="360"/>
        <w:jc w:val="both"/>
        <w:rPr>
          <w:rFonts w:ascii="Arial" w:eastAsia="Times New Roman" w:hAnsi="Arial" w:cs="Arial"/>
          <w:color w:val="auto"/>
          <w:lang w:eastAsia="fr-FR"/>
        </w:rPr>
      </w:pPr>
      <w:r w:rsidRPr="0024633E">
        <w:rPr>
          <w:rFonts w:ascii="Arial" w:eastAsia="Times New Roman" w:hAnsi="Arial" w:cs="Arial"/>
          <w:color w:val="auto"/>
          <w:lang w:eastAsia="fr-FR"/>
        </w:rPr>
        <w:t>un budget de 0,</w:t>
      </w:r>
      <w:r w:rsidR="005F662A">
        <w:rPr>
          <w:rFonts w:ascii="Arial" w:eastAsia="Times New Roman" w:hAnsi="Arial" w:cs="Arial"/>
          <w:color w:val="auto"/>
          <w:lang w:eastAsia="fr-FR"/>
        </w:rPr>
        <w:t>2</w:t>
      </w:r>
      <w:r w:rsidRPr="0024633E">
        <w:rPr>
          <w:rFonts w:ascii="Arial" w:eastAsia="Times New Roman" w:hAnsi="Arial" w:cs="Arial"/>
          <w:color w:val="auto"/>
          <w:lang w:eastAsia="fr-FR"/>
        </w:rPr>
        <w:t xml:space="preserve">% au titre des promotions (ouvriers qui passent </w:t>
      </w:r>
      <w:proofErr w:type="spellStart"/>
      <w:r w:rsidRPr="0024633E">
        <w:rPr>
          <w:rFonts w:ascii="Arial" w:eastAsia="Times New Roman" w:hAnsi="Arial" w:cs="Arial"/>
          <w:color w:val="auto"/>
          <w:lang w:eastAsia="fr-FR"/>
        </w:rPr>
        <w:t>etam</w:t>
      </w:r>
      <w:proofErr w:type="spellEnd"/>
      <w:r w:rsidRPr="0024633E">
        <w:rPr>
          <w:rFonts w:ascii="Arial" w:eastAsia="Times New Roman" w:hAnsi="Arial" w:cs="Arial"/>
          <w:color w:val="auto"/>
          <w:lang w:eastAsia="fr-FR"/>
        </w:rPr>
        <w:t xml:space="preserve"> / </w:t>
      </w:r>
      <w:proofErr w:type="spellStart"/>
      <w:r w:rsidRPr="0024633E">
        <w:rPr>
          <w:rFonts w:ascii="Arial" w:eastAsia="Times New Roman" w:hAnsi="Arial" w:cs="Arial"/>
          <w:color w:val="auto"/>
          <w:lang w:eastAsia="fr-FR"/>
        </w:rPr>
        <w:t>etam</w:t>
      </w:r>
      <w:proofErr w:type="spellEnd"/>
      <w:r w:rsidRPr="0024633E">
        <w:rPr>
          <w:rFonts w:ascii="Arial" w:eastAsia="Times New Roman" w:hAnsi="Arial" w:cs="Arial"/>
          <w:color w:val="auto"/>
          <w:lang w:eastAsia="fr-FR"/>
        </w:rPr>
        <w:t xml:space="preserve"> qui passent assimilés cadres / assimilés cadres qui passent cadres / évolution significative de cadres). </w:t>
      </w:r>
    </w:p>
    <w:p w14:paraId="072D181F" w14:textId="77777777" w:rsidR="00A326F6" w:rsidRPr="0024633E" w:rsidRDefault="00A326F6" w:rsidP="0024633E">
      <w:pPr>
        <w:pStyle w:val="Default"/>
        <w:jc w:val="both"/>
        <w:rPr>
          <w:rFonts w:ascii="Arial" w:eastAsia="Times New Roman" w:hAnsi="Arial" w:cs="Arial"/>
          <w:color w:val="auto"/>
          <w:lang w:eastAsia="fr-FR"/>
        </w:rPr>
      </w:pPr>
    </w:p>
    <w:p w14:paraId="5B486620" w14:textId="77777777" w:rsidR="004B7774" w:rsidRPr="0024633E" w:rsidRDefault="004B7774" w:rsidP="0024633E">
      <w:pPr>
        <w:jc w:val="both"/>
        <w:rPr>
          <w:rFonts w:ascii="Arial" w:hAnsi="Arial" w:cs="Arial"/>
          <w:sz w:val="24"/>
          <w:szCs w:val="24"/>
        </w:rPr>
      </w:pPr>
    </w:p>
    <w:p w14:paraId="416B4ED6" w14:textId="4D9F26CD" w:rsidR="00A326F6" w:rsidRPr="0024633E" w:rsidRDefault="00A326F6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 xml:space="preserve">Salaire minimum </w:t>
      </w:r>
      <w:proofErr w:type="spellStart"/>
      <w:r w:rsidR="00ED3469">
        <w:rPr>
          <w:sz w:val="24"/>
          <w:szCs w:val="24"/>
        </w:rPr>
        <w:t>xxxxx</w:t>
      </w:r>
      <w:proofErr w:type="spellEnd"/>
    </w:p>
    <w:p w14:paraId="0285A49A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</w:p>
    <w:p w14:paraId="3EDBC073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</w:p>
    <w:p w14:paraId="0F72CE5A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Le salaire minimum ENDEL est porté à 1900 € bruts mensuels.</w:t>
      </w:r>
    </w:p>
    <w:p w14:paraId="42630C9D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</w:p>
    <w:p w14:paraId="701217DC" w14:textId="77777777" w:rsidR="0024633E" w:rsidRPr="0024633E" w:rsidRDefault="0024633E" w:rsidP="0024633E">
      <w:pPr>
        <w:jc w:val="both"/>
        <w:rPr>
          <w:rFonts w:ascii="Arial" w:hAnsi="Arial" w:cs="Arial"/>
          <w:sz w:val="24"/>
          <w:szCs w:val="24"/>
        </w:rPr>
      </w:pPr>
    </w:p>
    <w:p w14:paraId="4FF7820B" w14:textId="72EC6D0C" w:rsidR="0024633E" w:rsidRPr="0024633E" w:rsidRDefault="0024633E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Prime de partage de valeur</w:t>
      </w:r>
    </w:p>
    <w:p w14:paraId="00062B01" w14:textId="77777777" w:rsidR="0024633E" w:rsidRDefault="0024633E" w:rsidP="0024633E">
      <w:pPr>
        <w:pStyle w:val="Default"/>
        <w:jc w:val="both"/>
        <w:rPr>
          <w:rFonts w:ascii="Arial" w:hAnsi="Arial" w:cs="Arial"/>
        </w:rPr>
      </w:pPr>
    </w:p>
    <w:p w14:paraId="6D92FCA8" w14:textId="77777777" w:rsidR="00F560A4" w:rsidRPr="0024633E" w:rsidRDefault="00F560A4" w:rsidP="0024633E">
      <w:pPr>
        <w:pStyle w:val="Default"/>
        <w:jc w:val="both"/>
        <w:rPr>
          <w:rFonts w:ascii="Arial" w:hAnsi="Arial" w:cs="Arial"/>
        </w:rPr>
      </w:pPr>
    </w:p>
    <w:p w14:paraId="32F8C3CF" w14:textId="77777777" w:rsidR="0024633E" w:rsidRPr="00F560A4" w:rsidRDefault="0024633E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  <w:b/>
          <w:bCs/>
        </w:rPr>
      </w:pPr>
      <w:bookmarkStart w:id="1" w:name="_Hlk219898972"/>
      <w:r w:rsidRPr="00F560A4">
        <w:rPr>
          <w:rFonts w:ascii="Arial" w:hAnsi="Arial" w:cs="Arial"/>
          <w:b/>
          <w:bCs/>
        </w:rPr>
        <w:t xml:space="preserve">3.1 Champ d’application </w:t>
      </w:r>
    </w:p>
    <w:bookmarkEnd w:id="1"/>
    <w:p w14:paraId="65B0B779" w14:textId="77777777" w:rsidR="0024633E" w:rsidRDefault="0024633E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</w:p>
    <w:p w14:paraId="55225D56" w14:textId="78DCCB17" w:rsidR="0024633E" w:rsidRDefault="0024633E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  <w:r w:rsidRPr="0024633E">
        <w:rPr>
          <w:rFonts w:ascii="Arial" w:hAnsi="Arial" w:cs="Arial"/>
        </w:rPr>
        <w:t xml:space="preserve">L’article 3 est applicable aux salariés de l’entreprise présents à la date de versement de la prime de partage de la valeur (PPV), </w:t>
      </w:r>
      <w:r w:rsidRPr="000B679B">
        <w:rPr>
          <w:rFonts w:ascii="Arial" w:hAnsi="Arial" w:cs="Arial"/>
        </w:rPr>
        <w:t xml:space="preserve">soit le 2 </w:t>
      </w:r>
      <w:r w:rsidR="005F662A" w:rsidRPr="000B679B">
        <w:rPr>
          <w:rFonts w:ascii="Arial" w:hAnsi="Arial" w:cs="Arial"/>
        </w:rPr>
        <w:t>mars</w:t>
      </w:r>
      <w:r w:rsidRPr="000B679B">
        <w:rPr>
          <w:rFonts w:ascii="Arial" w:hAnsi="Arial" w:cs="Arial"/>
        </w:rPr>
        <w:t xml:space="preserve"> 2026.</w:t>
      </w:r>
      <w:r w:rsidRPr="0024633E">
        <w:rPr>
          <w:rFonts w:ascii="Arial" w:hAnsi="Arial" w:cs="Arial"/>
        </w:rPr>
        <w:t xml:space="preserve"> </w:t>
      </w:r>
    </w:p>
    <w:p w14:paraId="63A689B9" w14:textId="77777777" w:rsidR="00C616A1" w:rsidRDefault="00C616A1" w:rsidP="00C616A1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</w:p>
    <w:p w14:paraId="12600741" w14:textId="65012797" w:rsidR="00C616A1" w:rsidRPr="00F560A4" w:rsidRDefault="00C616A1" w:rsidP="00425F56">
      <w:pPr>
        <w:pStyle w:val="Default"/>
        <w:numPr>
          <w:ilvl w:val="1"/>
          <w:numId w:val="20"/>
        </w:numPr>
        <w:jc w:val="both"/>
        <w:rPr>
          <w:rFonts w:ascii="Arial" w:hAnsi="Arial" w:cs="Arial"/>
          <w:b/>
          <w:bCs/>
        </w:rPr>
      </w:pPr>
      <w:r w:rsidRPr="00F560A4">
        <w:rPr>
          <w:rFonts w:ascii="Arial" w:hAnsi="Arial" w:cs="Arial"/>
          <w:b/>
          <w:bCs/>
        </w:rPr>
        <w:t>3.2 Montant de la prime de partage de valeur</w:t>
      </w:r>
    </w:p>
    <w:p w14:paraId="62773603" w14:textId="77777777" w:rsidR="00C616A1" w:rsidRPr="0024633E" w:rsidRDefault="00C616A1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</w:p>
    <w:p w14:paraId="04D15CD3" w14:textId="77777777" w:rsidR="00AD4DE3" w:rsidRDefault="0024633E" w:rsidP="00AD4DE3">
      <w:pPr>
        <w:pStyle w:val="Default"/>
        <w:jc w:val="both"/>
        <w:rPr>
          <w:rFonts w:ascii="Arial" w:hAnsi="Arial" w:cs="Arial"/>
        </w:rPr>
      </w:pPr>
      <w:r w:rsidRPr="0024633E">
        <w:rPr>
          <w:rFonts w:ascii="Arial" w:hAnsi="Arial" w:cs="Arial"/>
        </w:rPr>
        <w:t xml:space="preserve">Le montant de la PPV attribué sera modulé, selon les bénéficiaires, en fonction du niveau de classification et de l’ancienneté dans l’entreprise, dans les conditions suivantes : </w:t>
      </w:r>
    </w:p>
    <w:p w14:paraId="0B8DCAB3" w14:textId="77777777" w:rsidR="00AD4DE3" w:rsidRDefault="00AD4DE3" w:rsidP="00AD4DE3">
      <w:pPr>
        <w:pStyle w:val="Default"/>
        <w:jc w:val="both"/>
        <w:rPr>
          <w:rFonts w:ascii="Arial" w:hAnsi="Arial" w:cs="Arial"/>
        </w:rPr>
      </w:pPr>
    </w:p>
    <w:p w14:paraId="3E955205" w14:textId="6EE2BD87" w:rsidR="0024633E" w:rsidRDefault="0024633E" w:rsidP="00AD4DE3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Pour les salariés des groupes d’emploi A à E, le montant de la PPV est de : </w:t>
      </w:r>
    </w:p>
    <w:p w14:paraId="4BFAF85D" w14:textId="77777777" w:rsidR="00AD4DE3" w:rsidRPr="0024633E" w:rsidRDefault="00AD4DE3" w:rsidP="00AD4DE3">
      <w:pPr>
        <w:pStyle w:val="Default"/>
        <w:jc w:val="both"/>
        <w:rPr>
          <w:rFonts w:ascii="Arial" w:hAnsi="Arial" w:cs="Arial"/>
          <w:color w:val="auto"/>
        </w:rPr>
      </w:pPr>
    </w:p>
    <w:p w14:paraId="01786DC6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75 euros pour les salariés ayant une ancienneté inférieure à 6 mois </w:t>
      </w:r>
    </w:p>
    <w:p w14:paraId="04180440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105 euros pour les salariés ayant une ancienneté égale ou supérieure à 6 mois et inférieure à 1 an </w:t>
      </w:r>
    </w:p>
    <w:p w14:paraId="2867AB06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200 euros pour les salariés ayant une ancienneté égale ou supérieure à 1 an et inférieure à 3 ans </w:t>
      </w:r>
    </w:p>
    <w:p w14:paraId="2C18C4C1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250 euros pour les salariés ayant une ancienneté égale ou supérieure à 3 ans et inférieure à 5 ans </w:t>
      </w:r>
    </w:p>
    <w:p w14:paraId="4D40E3CF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300 euros pour les salariés ayant une ancienneté égale ou supérieure à 5 ans et inférieure à 10 ans </w:t>
      </w:r>
    </w:p>
    <w:p w14:paraId="4D706D87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350 euros pour les salariés ayant une ancienneté égale ou supérieure à 10 ans et inférieure à 17 ans </w:t>
      </w:r>
    </w:p>
    <w:p w14:paraId="6D26B6CC" w14:textId="0CE0F318" w:rsidR="0024633E" w:rsidRPr="0024633E" w:rsidRDefault="005F662A" w:rsidP="0024633E">
      <w:pPr>
        <w:pStyle w:val="Default"/>
        <w:numPr>
          <w:ilvl w:val="0"/>
          <w:numId w:val="2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500</w:t>
      </w:r>
      <w:r w:rsidR="0024633E" w:rsidRPr="0024633E">
        <w:rPr>
          <w:rFonts w:ascii="Arial" w:hAnsi="Arial" w:cs="Arial"/>
          <w:color w:val="auto"/>
        </w:rPr>
        <w:t xml:space="preserve"> euros pour les salariés ayant une ancienneté égale ou supérieure à 17 ans </w:t>
      </w:r>
    </w:p>
    <w:p w14:paraId="013F9963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2C8C8798" w14:textId="77777777" w:rsidR="00C616A1" w:rsidRPr="0024633E" w:rsidRDefault="00C616A1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7FEC2661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Pour les salariés des groupes d’emploi F à I, le montant de la PPV est de : </w:t>
      </w:r>
    </w:p>
    <w:p w14:paraId="67BABEB5" w14:textId="77777777" w:rsidR="00AD4DE3" w:rsidRPr="0024633E" w:rsidRDefault="00AD4DE3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21895904" w14:textId="77777777" w:rsidR="0024633E" w:rsidRPr="0024633E" w:rsidRDefault="0024633E" w:rsidP="0024633E">
      <w:pPr>
        <w:pStyle w:val="Default"/>
        <w:numPr>
          <w:ilvl w:val="0"/>
          <w:numId w:val="22"/>
        </w:numPr>
        <w:spacing w:after="92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75 euros pour les salariés ayant une ancienneté inférieure à 6 mois </w:t>
      </w:r>
    </w:p>
    <w:p w14:paraId="2D28C48C" w14:textId="77777777" w:rsidR="0024633E" w:rsidRPr="0024633E" w:rsidRDefault="0024633E" w:rsidP="0024633E">
      <w:pPr>
        <w:pStyle w:val="Default"/>
        <w:numPr>
          <w:ilvl w:val="0"/>
          <w:numId w:val="22"/>
        </w:numPr>
        <w:spacing w:after="92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105 euros pour les salariés ayant une ancienneté égale ou supérieure à 6 mois et inférieure à 1 an </w:t>
      </w:r>
    </w:p>
    <w:p w14:paraId="3201C2FA" w14:textId="5667ECB1" w:rsidR="00C616A1" w:rsidRDefault="005F662A" w:rsidP="00C616A1">
      <w:pPr>
        <w:pStyle w:val="Default"/>
        <w:numPr>
          <w:ilvl w:val="0"/>
          <w:numId w:val="22"/>
        </w:numPr>
        <w:spacing w:after="92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5</w:t>
      </w:r>
      <w:r w:rsidR="0024633E" w:rsidRPr="0024633E">
        <w:rPr>
          <w:rFonts w:ascii="Arial" w:hAnsi="Arial" w:cs="Arial"/>
          <w:color w:val="auto"/>
        </w:rPr>
        <w:t>00 euros pour les salariés ayant une ancienneté égale ou supérieure à 1 an</w:t>
      </w:r>
    </w:p>
    <w:p w14:paraId="2CDFF5F1" w14:textId="77777777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</w:rPr>
      </w:pPr>
    </w:p>
    <w:p w14:paraId="1B84F154" w14:textId="77777777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</w:rPr>
      </w:pPr>
    </w:p>
    <w:p w14:paraId="1008FD63" w14:textId="5897204B" w:rsidR="0024633E" w:rsidRPr="00F560A4" w:rsidRDefault="00C616A1" w:rsidP="00C616A1">
      <w:pPr>
        <w:pStyle w:val="Default"/>
        <w:jc w:val="both"/>
        <w:rPr>
          <w:rFonts w:ascii="Arial" w:hAnsi="Arial" w:cs="Arial"/>
          <w:b/>
          <w:bCs/>
        </w:rPr>
      </w:pPr>
      <w:r w:rsidRPr="00F560A4">
        <w:rPr>
          <w:rFonts w:ascii="Arial" w:hAnsi="Arial" w:cs="Arial"/>
          <w:b/>
          <w:bCs/>
          <w:color w:val="auto"/>
        </w:rPr>
        <w:t>3.3</w:t>
      </w:r>
      <w:r w:rsidR="0024633E" w:rsidRPr="00F560A4">
        <w:rPr>
          <w:rFonts w:ascii="Arial" w:hAnsi="Arial" w:cs="Arial"/>
          <w:b/>
          <w:bCs/>
          <w:color w:val="auto"/>
        </w:rPr>
        <w:t xml:space="preserve"> </w:t>
      </w:r>
      <w:r w:rsidR="0024633E" w:rsidRPr="00F560A4">
        <w:rPr>
          <w:rFonts w:ascii="Arial" w:hAnsi="Arial" w:cs="Arial"/>
          <w:b/>
          <w:bCs/>
        </w:rPr>
        <w:t xml:space="preserve">Principe de non-substitution </w:t>
      </w:r>
    </w:p>
    <w:p w14:paraId="3D4C8522" w14:textId="77777777" w:rsidR="00C616A1" w:rsidRDefault="00C616A1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7DEB5C47" w14:textId="77777777" w:rsidR="00C616A1" w:rsidRP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  <w:r w:rsidRPr="00C616A1">
        <w:rPr>
          <w:rFonts w:ascii="Arial" w:hAnsi="Arial" w:cs="Arial"/>
          <w:color w:val="auto"/>
        </w:rPr>
        <w:t xml:space="preserve">La présente prime ne se substitue à aucun des éléments de rémunération, au sens de l’article L.242-1 du code de la Sécurité sociale, versés par l’employeur ou qui deviennent obligatoires en vertu de règles légales, contractuelles ou d’usage. Elle ne peut non plus se substituer à des augmentations de rémunération ni à des primes </w:t>
      </w:r>
      <w:r w:rsidRPr="00C616A1">
        <w:rPr>
          <w:rFonts w:ascii="Arial" w:hAnsi="Arial" w:cs="Arial"/>
          <w:color w:val="auto"/>
        </w:rPr>
        <w:lastRenderedPageBreak/>
        <w:t xml:space="preserve">prévues par un accord salarial, le contrat de travail ou les usages en vigueur dans l’entreprise. </w:t>
      </w:r>
    </w:p>
    <w:p w14:paraId="739CAE0D" w14:textId="494005BB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  <w:r w:rsidRPr="00C616A1">
        <w:rPr>
          <w:rFonts w:ascii="Arial" w:hAnsi="Arial" w:cs="Arial"/>
          <w:color w:val="auto"/>
        </w:rPr>
        <w:t>Les sommes versées au titre d’un régime d’épargne salariale ne sont pas visées par ces dispositions.</w:t>
      </w:r>
    </w:p>
    <w:p w14:paraId="67CEEE44" w14:textId="77777777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35256058" w14:textId="77777777" w:rsidR="00C616A1" w:rsidRDefault="00C616A1" w:rsidP="00C616A1">
      <w:pPr>
        <w:pStyle w:val="Default"/>
      </w:pPr>
    </w:p>
    <w:p w14:paraId="75EDF1AC" w14:textId="750909FF" w:rsidR="00C616A1" w:rsidRPr="00F560A4" w:rsidRDefault="00C616A1" w:rsidP="00C616A1">
      <w:pPr>
        <w:pStyle w:val="Default"/>
        <w:jc w:val="both"/>
        <w:rPr>
          <w:rFonts w:ascii="Arial" w:hAnsi="Arial" w:cs="Arial"/>
          <w:b/>
          <w:bCs/>
          <w:color w:val="auto"/>
        </w:rPr>
      </w:pPr>
      <w:r w:rsidRPr="00F560A4">
        <w:rPr>
          <w:rFonts w:ascii="Arial" w:hAnsi="Arial" w:cs="Arial"/>
          <w:b/>
          <w:bCs/>
          <w:color w:val="auto"/>
        </w:rPr>
        <w:t xml:space="preserve">3.4 Versement et affectation de la prime </w:t>
      </w:r>
    </w:p>
    <w:p w14:paraId="445D4E4B" w14:textId="77777777" w:rsidR="00C616A1" w:rsidRP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</w:p>
    <w:p w14:paraId="38BAB431" w14:textId="23296D18" w:rsid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  <w:r w:rsidRPr="00C616A1">
        <w:rPr>
          <w:rFonts w:ascii="Arial" w:hAnsi="Arial" w:cs="Arial"/>
          <w:color w:val="auto"/>
        </w:rPr>
        <w:t xml:space="preserve">La prime de partage de la valeur sera versée </w:t>
      </w:r>
      <w:r w:rsidRPr="000B679B">
        <w:rPr>
          <w:rFonts w:ascii="Arial" w:hAnsi="Arial" w:cs="Arial"/>
          <w:color w:val="auto"/>
        </w:rPr>
        <w:t xml:space="preserve">le 2 </w:t>
      </w:r>
      <w:r w:rsidR="005F662A" w:rsidRPr="000B679B">
        <w:rPr>
          <w:rFonts w:ascii="Arial" w:hAnsi="Arial" w:cs="Arial"/>
          <w:color w:val="auto"/>
        </w:rPr>
        <w:t xml:space="preserve">mars </w:t>
      </w:r>
      <w:r w:rsidRPr="000B679B">
        <w:rPr>
          <w:rFonts w:ascii="Arial" w:hAnsi="Arial" w:cs="Arial"/>
          <w:color w:val="auto"/>
        </w:rPr>
        <w:t>2026</w:t>
      </w:r>
      <w:r w:rsidRPr="00C616A1">
        <w:rPr>
          <w:rFonts w:ascii="Arial" w:hAnsi="Arial" w:cs="Arial"/>
          <w:color w:val="auto"/>
        </w:rPr>
        <w:t xml:space="preserve">. Elle figurera sur le bulletin de paie du mois </w:t>
      </w:r>
      <w:r w:rsidRPr="000B679B">
        <w:rPr>
          <w:rFonts w:ascii="Arial" w:hAnsi="Arial" w:cs="Arial"/>
          <w:color w:val="auto"/>
        </w:rPr>
        <w:t xml:space="preserve">de </w:t>
      </w:r>
      <w:r w:rsidR="005F662A" w:rsidRPr="000B679B">
        <w:rPr>
          <w:rFonts w:ascii="Arial" w:hAnsi="Arial" w:cs="Arial"/>
          <w:color w:val="auto"/>
        </w:rPr>
        <w:t>février</w:t>
      </w:r>
      <w:r w:rsidRPr="000B679B">
        <w:rPr>
          <w:rFonts w:ascii="Arial" w:hAnsi="Arial" w:cs="Arial"/>
          <w:color w:val="auto"/>
        </w:rPr>
        <w:t xml:space="preserve"> 2026</w:t>
      </w:r>
      <w:r w:rsidRPr="00C616A1">
        <w:rPr>
          <w:rFonts w:ascii="Arial" w:hAnsi="Arial" w:cs="Arial"/>
          <w:color w:val="auto"/>
        </w:rPr>
        <w:t>.</w:t>
      </w:r>
    </w:p>
    <w:p w14:paraId="1E8FE280" w14:textId="77777777" w:rsid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</w:p>
    <w:p w14:paraId="0D073D8F" w14:textId="77777777" w:rsidR="00C616A1" w:rsidRDefault="00C616A1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095D12EE" w14:textId="4487C688" w:rsidR="0024633E" w:rsidRPr="00F560A4" w:rsidRDefault="00C616A1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b/>
          <w:bCs/>
          <w:color w:val="auto"/>
        </w:rPr>
      </w:pPr>
      <w:r w:rsidRPr="00F560A4">
        <w:rPr>
          <w:rFonts w:ascii="Arial" w:hAnsi="Arial" w:cs="Arial"/>
          <w:b/>
          <w:bCs/>
          <w:color w:val="auto"/>
        </w:rPr>
        <w:t xml:space="preserve">3.5 </w:t>
      </w:r>
      <w:r w:rsidR="0024633E" w:rsidRPr="00F560A4">
        <w:rPr>
          <w:rFonts w:ascii="Arial" w:hAnsi="Arial" w:cs="Arial"/>
          <w:b/>
          <w:bCs/>
          <w:color w:val="auto"/>
        </w:rPr>
        <w:t xml:space="preserve">Régime fiscal et social </w:t>
      </w:r>
    </w:p>
    <w:p w14:paraId="52ABF07A" w14:textId="77777777" w:rsidR="0024633E" w:rsidRPr="0024633E" w:rsidRDefault="0024633E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2935651E" w14:textId="77777777" w:rsidR="0024633E" w:rsidRP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777FC506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Le montant prévu à l’article 3.2 est exonéré de toutes les cotisations sociales d'origine légale ou conventionnelle à la charge du salarié et de l'employeur ainsi que des participations, taxes et contributions prévues à l'article 235 bis du code général des Impôts et à l'article L. 6131-1 du code du travail. </w:t>
      </w:r>
    </w:p>
    <w:p w14:paraId="2D4E098E" w14:textId="77777777" w:rsidR="00C616A1" w:rsidRPr="0024633E" w:rsidRDefault="00C616A1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7BB67C70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Elle demeure en revanche soumise à CSG / CRDS et à imposition sur le revenu. </w:t>
      </w:r>
    </w:p>
    <w:p w14:paraId="6DB4F0DF" w14:textId="77777777" w:rsidR="00C616A1" w:rsidRPr="0024633E" w:rsidRDefault="00C616A1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0FD3C4E9" w14:textId="5D1FEBBA" w:rsidR="0024633E" w:rsidRDefault="0024633E" w:rsidP="00AD4DE3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La prime de partage de la valeur est incluse dans le montant du revenu fiscal de référence défini au 1° du IV de l'article 1417 du code général des Impôt, pour le calcul des prestations sociales. </w:t>
      </w:r>
    </w:p>
    <w:p w14:paraId="0C0B365B" w14:textId="77777777" w:rsidR="00AD4DE3" w:rsidRPr="0024633E" w:rsidRDefault="00AD4DE3" w:rsidP="00AD4DE3">
      <w:pPr>
        <w:pStyle w:val="Default"/>
        <w:jc w:val="both"/>
        <w:rPr>
          <w:rFonts w:ascii="Arial" w:hAnsi="Arial" w:cs="Arial"/>
          <w:color w:val="auto"/>
        </w:rPr>
      </w:pPr>
    </w:p>
    <w:p w14:paraId="4A35DF4F" w14:textId="275B22B0" w:rsidR="0024633E" w:rsidRPr="00F560A4" w:rsidRDefault="00AD4DE3" w:rsidP="0024633E">
      <w:pPr>
        <w:pStyle w:val="Default"/>
        <w:numPr>
          <w:ilvl w:val="1"/>
          <w:numId w:val="23"/>
        </w:numPr>
        <w:jc w:val="both"/>
        <w:rPr>
          <w:rFonts w:ascii="Arial" w:hAnsi="Arial" w:cs="Arial"/>
          <w:b/>
          <w:bCs/>
          <w:color w:val="auto"/>
        </w:rPr>
      </w:pPr>
      <w:r w:rsidRPr="00F560A4">
        <w:rPr>
          <w:rFonts w:ascii="Arial" w:hAnsi="Arial" w:cs="Arial"/>
          <w:b/>
          <w:bCs/>
          <w:color w:val="auto"/>
        </w:rPr>
        <w:t xml:space="preserve">3.6 </w:t>
      </w:r>
      <w:r w:rsidR="0024633E" w:rsidRPr="00F560A4">
        <w:rPr>
          <w:rFonts w:ascii="Arial" w:hAnsi="Arial" w:cs="Arial"/>
          <w:b/>
          <w:bCs/>
          <w:color w:val="auto"/>
        </w:rPr>
        <w:t xml:space="preserve">Durée </w:t>
      </w:r>
    </w:p>
    <w:p w14:paraId="0FC4AA2D" w14:textId="77777777" w:rsidR="0024633E" w:rsidRPr="0024633E" w:rsidRDefault="0024633E" w:rsidP="0024633E">
      <w:pPr>
        <w:pStyle w:val="Default"/>
        <w:numPr>
          <w:ilvl w:val="1"/>
          <w:numId w:val="23"/>
        </w:numPr>
        <w:jc w:val="both"/>
        <w:rPr>
          <w:rFonts w:ascii="Arial" w:hAnsi="Arial" w:cs="Arial"/>
          <w:color w:val="auto"/>
        </w:rPr>
      </w:pPr>
    </w:p>
    <w:p w14:paraId="06C136F9" w14:textId="77777777" w:rsidR="0024633E" w:rsidRP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19F5F43B" w14:textId="3D66B1E5" w:rsidR="0024633E" w:rsidRPr="0024633E" w:rsidRDefault="0024633E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Cette mesure revêt un caractère exceptionnel et n’a pas vocation à être reconduite chaque année.</w:t>
      </w:r>
    </w:p>
    <w:p w14:paraId="2C3D3E96" w14:textId="77777777" w:rsidR="0024633E" w:rsidRPr="0024633E" w:rsidRDefault="0024633E" w:rsidP="0024633E">
      <w:pPr>
        <w:jc w:val="both"/>
        <w:rPr>
          <w:rFonts w:ascii="Arial" w:hAnsi="Arial" w:cs="Arial"/>
          <w:sz w:val="24"/>
          <w:szCs w:val="24"/>
        </w:rPr>
      </w:pPr>
    </w:p>
    <w:p w14:paraId="6A1517CE" w14:textId="77777777" w:rsidR="00A326F6" w:rsidRPr="0024633E" w:rsidRDefault="00A326F6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Indemnités de déplacements</w:t>
      </w:r>
    </w:p>
    <w:p w14:paraId="59A10DF0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172BDDA8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084F8E3D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La revalorisation temporaire des indemnités kilométriques à 0.316 € par kilomètre, définie en 2022 est prorogée en 2026.</w:t>
      </w:r>
    </w:p>
    <w:p w14:paraId="10909150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672AB6C7" w14:textId="7CB613C7" w:rsidR="00033F33" w:rsidRPr="0024633E" w:rsidRDefault="00033F33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Entrée en vigueur</w:t>
      </w:r>
    </w:p>
    <w:p w14:paraId="1B59167A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571ACE60" w14:textId="351F9EDA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Le présent accord est conclu pour une durée indéterminée</w:t>
      </w:r>
      <w:r w:rsidR="00AD4DE3">
        <w:rPr>
          <w:rFonts w:ascii="Arial" w:hAnsi="Arial" w:cs="Arial"/>
          <w:sz w:val="24"/>
          <w:szCs w:val="24"/>
        </w:rPr>
        <w:t xml:space="preserve"> </w:t>
      </w:r>
      <w:r w:rsidR="00AD4DE3" w:rsidRPr="00AD4DE3">
        <w:rPr>
          <w:rFonts w:ascii="Arial" w:hAnsi="Arial" w:cs="Arial"/>
          <w:sz w:val="24"/>
          <w:szCs w:val="24"/>
        </w:rPr>
        <w:t xml:space="preserve">à l’exception de l’article 3 qui sera à durée déterminée </w:t>
      </w:r>
      <w:r w:rsidR="00AD4DE3" w:rsidRPr="000B679B">
        <w:rPr>
          <w:rFonts w:ascii="Arial" w:hAnsi="Arial" w:cs="Arial"/>
          <w:sz w:val="24"/>
          <w:szCs w:val="24"/>
        </w:rPr>
        <w:t xml:space="preserve">jusqu’au 3 </w:t>
      </w:r>
      <w:r w:rsidR="005F662A" w:rsidRPr="000B679B">
        <w:rPr>
          <w:rFonts w:ascii="Arial" w:hAnsi="Arial" w:cs="Arial"/>
          <w:sz w:val="24"/>
          <w:szCs w:val="24"/>
        </w:rPr>
        <w:t xml:space="preserve">mars </w:t>
      </w:r>
      <w:r w:rsidR="00AD4DE3" w:rsidRPr="000B679B">
        <w:rPr>
          <w:rFonts w:ascii="Arial" w:hAnsi="Arial" w:cs="Arial"/>
          <w:sz w:val="24"/>
          <w:szCs w:val="24"/>
        </w:rPr>
        <w:t>2026</w:t>
      </w:r>
      <w:r w:rsidR="00AD4DE3">
        <w:rPr>
          <w:rFonts w:ascii="Arial" w:hAnsi="Arial" w:cs="Arial"/>
          <w:sz w:val="24"/>
          <w:szCs w:val="24"/>
        </w:rPr>
        <w:t> .Il</w:t>
      </w:r>
      <w:r w:rsidRPr="0024633E">
        <w:rPr>
          <w:rFonts w:ascii="Arial" w:hAnsi="Arial" w:cs="Arial"/>
          <w:sz w:val="24"/>
          <w:szCs w:val="24"/>
        </w:rPr>
        <w:t xml:space="preserve"> entrera en vigueur le jour de son dépôt et s’appliquera rétroactivement à la date du 1er janvier 2026.</w:t>
      </w:r>
    </w:p>
    <w:p w14:paraId="3A6C2931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6275215A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Toute modification du présent accord devra être effectuée conformément aux dispositions légales en vigueur.</w:t>
      </w:r>
    </w:p>
    <w:p w14:paraId="428D70C2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472B8E01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lastRenderedPageBreak/>
        <w:t>Il pourra être dénoncé par l’une ou l’autre des parties signataires, sous réserve d’un préavis de 3 mois.</w:t>
      </w:r>
    </w:p>
    <w:p w14:paraId="6CF399CC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5860145B" w14:textId="3AE42303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 xml:space="preserve">La partie qui dénonce l’accord doit notifier cette décision aux autres signataires de l’accord et </w:t>
      </w:r>
      <w:r w:rsidR="00AD4DE3">
        <w:rPr>
          <w:rFonts w:ascii="Arial" w:hAnsi="Arial" w:cs="Arial"/>
          <w:sz w:val="24"/>
          <w:szCs w:val="24"/>
        </w:rPr>
        <w:t>à la DRIEETS.</w:t>
      </w:r>
    </w:p>
    <w:p w14:paraId="28630291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3D53841F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5A8DDB05" w14:textId="3E076364" w:rsidR="00033F33" w:rsidRPr="0024633E" w:rsidRDefault="00033F33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Dépôt et publicité</w:t>
      </w:r>
    </w:p>
    <w:p w14:paraId="7A4BC7DB" w14:textId="77777777" w:rsidR="00A326F6" w:rsidRPr="0024633E" w:rsidRDefault="00A326F6" w:rsidP="0024633E">
      <w:pPr>
        <w:pStyle w:val="Paragraphedeliste"/>
        <w:ind w:left="1636"/>
        <w:rPr>
          <w:sz w:val="24"/>
          <w:szCs w:val="24"/>
        </w:rPr>
      </w:pPr>
    </w:p>
    <w:p w14:paraId="6E4B2F75" w14:textId="77777777" w:rsidR="00A326F6" w:rsidRPr="0024633E" w:rsidRDefault="00A326F6" w:rsidP="0024633E">
      <w:pPr>
        <w:pStyle w:val="Paragraphedeliste"/>
        <w:ind w:left="1636"/>
        <w:rPr>
          <w:sz w:val="24"/>
          <w:szCs w:val="24"/>
        </w:rPr>
      </w:pPr>
    </w:p>
    <w:p w14:paraId="363B94A8" w14:textId="77777777" w:rsidR="00F27226" w:rsidRPr="0024633E" w:rsidRDefault="00F27226" w:rsidP="0024633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Le présent avenant sera déposé à l’initiative de la Direction au greffe du Conseil de Prud’hommes de Toulon en un exemplaire et sur la plateforme de téléprocédure du ministère du travail.</w:t>
      </w:r>
    </w:p>
    <w:p w14:paraId="26C2B06C" w14:textId="77777777" w:rsidR="00F27226" w:rsidRPr="0024633E" w:rsidRDefault="00F27226" w:rsidP="0024633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Chaque organisation syndicale signataire recevra un exemplaire original du présent avenant.</w:t>
      </w:r>
    </w:p>
    <w:p w14:paraId="15F6EC57" w14:textId="77777777" w:rsidR="00F27226" w:rsidRPr="0024633E" w:rsidRDefault="00F27226" w:rsidP="0024633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Une information complète et rapide sera assurée par la Direction au travers des publications internes, de réunions d’information ou de tout autre moyen qui sera approprié.</w:t>
      </w:r>
    </w:p>
    <w:p w14:paraId="2F58F877" w14:textId="77777777" w:rsidR="00816348" w:rsidRPr="0024633E" w:rsidRDefault="00816348" w:rsidP="0024633E">
      <w:pPr>
        <w:jc w:val="both"/>
        <w:rPr>
          <w:rFonts w:ascii="Arial" w:hAnsi="Arial" w:cs="Arial"/>
          <w:sz w:val="24"/>
          <w:szCs w:val="24"/>
        </w:rPr>
      </w:pPr>
    </w:p>
    <w:p w14:paraId="038FABF1" w14:textId="6B8CA9A9" w:rsidR="00F27226" w:rsidRPr="0024633E" w:rsidRDefault="00F27226" w:rsidP="0024633E">
      <w:pPr>
        <w:spacing w:after="240" w:line="340" w:lineRule="atLeast"/>
        <w:jc w:val="both"/>
        <w:rPr>
          <w:rFonts w:ascii="Arial" w:hAnsi="Arial" w:cs="Arial"/>
          <w:sz w:val="24"/>
          <w:szCs w:val="24"/>
          <w:lang w:eastAsia="en-US"/>
        </w:rPr>
      </w:pPr>
      <w:r w:rsidRPr="0024633E">
        <w:rPr>
          <w:rFonts w:ascii="Arial" w:hAnsi="Arial" w:cs="Arial"/>
          <w:sz w:val="24"/>
          <w:szCs w:val="24"/>
          <w:lang w:eastAsia="en-US"/>
        </w:rPr>
        <w:t xml:space="preserve">Fait à La Seyne sur Mer, en 5 exemplaires, </w:t>
      </w:r>
      <w:r w:rsidRPr="005F662A">
        <w:rPr>
          <w:rFonts w:ascii="Arial" w:hAnsi="Arial" w:cs="Arial"/>
          <w:sz w:val="24"/>
          <w:szCs w:val="24"/>
          <w:lang w:eastAsia="en-US"/>
        </w:rPr>
        <w:t xml:space="preserve">le </w:t>
      </w:r>
      <w:r w:rsidR="005F662A" w:rsidRPr="005F662A">
        <w:rPr>
          <w:rFonts w:ascii="Arial" w:hAnsi="Arial" w:cs="Arial"/>
          <w:sz w:val="24"/>
          <w:szCs w:val="24"/>
          <w:lang w:eastAsia="en-US"/>
        </w:rPr>
        <w:t>11</w:t>
      </w:r>
      <w:r w:rsidR="00EC0781" w:rsidRPr="005F662A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F662A" w:rsidRPr="005F662A">
        <w:rPr>
          <w:rFonts w:ascii="Arial" w:hAnsi="Arial" w:cs="Arial"/>
          <w:sz w:val="24"/>
          <w:szCs w:val="24"/>
          <w:lang w:eastAsia="en-US"/>
        </w:rPr>
        <w:t>février</w:t>
      </w:r>
      <w:r w:rsidRPr="005F662A">
        <w:rPr>
          <w:rFonts w:ascii="Arial" w:hAnsi="Arial" w:cs="Arial"/>
          <w:sz w:val="24"/>
          <w:szCs w:val="24"/>
          <w:lang w:eastAsia="en-US"/>
        </w:rPr>
        <w:t xml:space="preserve"> 202</w:t>
      </w:r>
      <w:r w:rsidR="00A326F6" w:rsidRPr="005F662A">
        <w:rPr>
          <w:rFonts w:ascii="Arial" w:hAnsi="Arial" w:cs="Arial"/>
          <w:sz w:val="24"/>
          <w:szCs w:val="24"/>
          <w:lang w:eastAsia="en-US"/>
        </w:rPr>
        <w:t>6</w:t>
      </w:r>
      <w:r w:rsidRPr="005F662A">
        <w:rPr>
          <w:rFonts w:ascii="Arial" w:hAnsi="Arial" w:cs="Arial"/>
          <w:sz w:val="24"/>
          <w:szCs w:val="24"/>
          <w:lang w:eastAsia="en-US"/>
        </w:rPr>
        <w:t>.</w:t>
      </w:r>
    </w:p>
    <w:p w14:paraId="75027B05" w14:textId="77777777" w:rsidR="00F27226" w:rsidRPr="0024633E" w:rsidRDefault="00F27226" w:rsidP="0024633E">
      <w:pPr>
        <w:shd w:val="pct10" w:color="auto" w:fill="D9D9D9"/>
        <w:spacing w:after="240" w:line="340" w:lineRule="atLeast"/>
        <w:ind w:firstLine="360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24633E">
        <w:rPr>
          <w:rFonts w:ascii="Arial" w:hAnsi="Arial" w:cs="Arial"/>
          <w:b/>
          <w:bCs/>
          <w:sz w:val="24"/>
          <w:szCs w:val="24"/>
          <w:lang w:eastAsia="en-US"/>
        </w:rPr>
        <w:t>Pour la Direction</w:t>
      </w:r>
    </w:p>
    <w:p w14:paraId="7D05138A" w14:textId="654963FB" w:rsidR="00AD4DE3" w:rsidRDefault="00F27226" w:rsidP="0024633E">
      <w:pPr>
        <w:spacing w:before="600" w:after="360" w:line="240" w:lineRule="atLeast"/>
        <w:ind w:right="-601"/>
        <w:jc w:val="both"/>
        <w:rPr>
          <w:rFonts w:ascii="Arial" w:hAnsi="Arial" w:cs="Arial"/>
          <w:sz w:val="24"/>
          <w:szCs w:val="24"/>
          <w:lang w:eastAsia="en-US"/>
        </w:rPr>
      </w:pPr>
      <w:r w:rsidRPr="0024633E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ED3469">
        <w:rPr>
          <w:rFonts w:ascii="Arial" w:hAnsi="Arial" w:cs="Arial"/>
          <w:sz w:val="24"/>
          <w:szCs w:val="24"/>
          <w:lang w:eastAsia="en-US"/>
        </w:rPr>
        <w:t>xxx</w:t>
      </w:r>
      <w:r w:rsidRPr="0024633E">
        <w:rPr>
          <w:rFonts w:ascii="Arial" w:hAnsi="Arial" w:cs="Arial"/>
          <w:sz w:val="24"/>
          <w:szCs w:val="24"/>
          <w:lang w:eastAsia="en-US"/>
        </w:rPr>
        <w:tab/>
      </w:r>
      <w:r w:rsidRPr="0024633E">
        <w:rPr>
          <w:rFonts w:ascii="Arial" w:hAnsi="Arial" w:cs="Arial"/>
          <w:sz w:val="24"/>
          <w:szCs w:val="24"/>
          <w:lang w:eastAsia="en-US"/>
        </w:rPr>
        <w:tab/>
      </w:r>
      <w:r w:rsidRPr="0024633E">
        <w:rPr>
          <w:rFonts w:ascii="Arial" w:hAnsi="Arial" w:cs="Arial"/>
          <w:sz w:val="24"/>
          <w:szCs w:val="24"/>
          <w:lang w:eastAsia="en-US"/>
        </w:rPr>
        <w:tab/>
      </w:r>
    </w:p>
    <w:p w14:paraId="198C3C1D" w14:textId="46CB811B" w:rsidR="00F27226" w:rsidRPr="0024633E" w:rsidRDefault="00F27226" w:rsidP="00F560A4">
      <w:pPr>
        <w:shd w:val="pct10" w:color="auto" w:fill="D9D9D9"/>
        <w:spacing w:after="240" w:line="340" w:lineRule="atLeast"/>
        <w:ind w:firstLine="360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F560A4">
        <w:rPr>
          <w:rFonts w:ascii="Arial" w:hAnsi="Arial" w:cs="Arial"/>
          <w:b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/>
          <w:bCs/>
          <w:sz w:val="24"/>
          <w:szCs w:val="24"/>
          <w:lang w:eastAsia="en-US"/>
        </w:rPr>
        <w:t>Pour les Organisations Syndicales</w:t>
      </w:r>
    </w:p>
    <w:p w14:paraId="33EADAC9" w14:textId="77777777" w:rsidR="00F27226" w:rsidRPr="0024633E" w:rsidRDefault="00F27226" w:rsidP="0024633E">
      <w:pPr>
        <w:spacing w:before="120" w:after="120" w:line="240" w:lineRule="atLeast"/>
        <w:ind w:right="-601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3D817FA" w14:textId="5EC9FD7F" w:rsidR="00F27226" w:rsidRPr="0024633E" w:rsidRDefault="00F27226" w:rsidP="0024633E">
      <w:pPr>
        <w:spacing w:before="120" w:after="120" w:line="240" w:lineRule="atLeast"/>
        <w:ind w:right="-60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33E">
        <w:rPr>
          <w:rFonts w:ascii="Arial" w:hAnsi="Arial" w:cs="Arial"/>
          <w:bCs/>
          <w:sz w:val="24"/>
          <w:szCs w:val="24"/>
          <w:lang w:eastAsia="en-US"/>
        </w:rPr>
        <w:t xml:space="preserve">M. </w:t>
      </w:r>
      <w:proofErr w:type="spellStart"/>
      <w:r w:rsidR="00ED3469">
        <w:rPr>
          <w:rFonts w:ascii="Arial" w:hAnsi="Arial" w:cs="Arial"/>
          <w:bCs/>
          <w:sz w:val="24"/>
          <w:szCs w:val="24"/>
          <w:lang w:eastAsia="en-US"/>
        </w:rPr>
        <w:t>xxxxx</w:t>
      </w:r>
      <w:proofErr w:type="spellEnd"/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  <w:t xml:space="preserve"> CFDT</w:t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</w:p>
    <w:p w14:paraId="65BA7F60" w14:textId="77777777" w:rsidR="00816348" w:rsidRPr="0024633E" w:rsidRDefault="00816348" w:rsidP="0024633E">
      <w:pPr>
        <w:jc w:val="both"/>
        <w:rPr>
          <w:rFonts w:ascii="Arial" w:hAnsi="Arial" w:cs="Arial"/>
          <w:sz w:val="24"/>
          <w:szCs w:val="24"/>
        </w:rPr>
      </w:pPr>
    </w:p>
    <w:p w14:paraId="0C7CA110" w14:textId="77777777" w:rsidR="0024633E" w:rsidRPr="0024633E" w:rsidRDefault="0024633E">
      <w:pPr>
        <w:jc w:val="both"/>
        <w:rPr>
          <w:rFonts w:ascii="Arial" w:hAnsi="Arial" w:cs="Arial"/>
          <w:sz w:val="24"/>
          <w:szCs w:val="24"/>
        </w:rPr>
      </w:pPr>
    </w:p>
    <w:sectPr w:rsidR="0024633E" w:rsidRPr="0024633E" w:rsidSect="00F069B3">
      <w:headerReference w:type="default" r:id="rId10"/>
      <w:pgSz w:w="11906" w:h="16838"/>
      <w:pgMar w:top="1417" w:right="1417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E30F" w14:textId="77777777" w:rsidR="00C85B71" w:rsidRDefault="00C85B71" w:rsidP="00F069B3">
      <w:r>
        <w:separator/>
      </w:r>
    </w:p>
  </w:endnote>
  <w:endnote w:type="continuationSeparator" w:id="0">
    <w:p w14:paraId="1FDE7E1A" w14:textId="77777777" w:rsidR="00C85B71" w:rsidRDefault="00C85B71" w:rsidP="00F0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 Roman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8221F" w14:textId="77777777" w:rsidR="00C85B71" w:rsidRDefault="00C85B71" w:rsidP="00F069B3">
      <w:r>
        <w:separator/>
      </w:r>
    </w:p>
  </w:footnote>
  <w:footnote w:type="continuationSeparator" w:id="0">
    <w:p w14:paraId="16F27B91" w14:textId="77777777" w:rsidR="00C85B71" w:rsidRDefault="00C85B71" w:rsidP="00F06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ED7A" w14:textId="15507473" w:rsidR="00F069B3" w:rsidRDefault="00F069B3">
    <w:pPr>
      <w:pStyle w:val="En-tte"/>
    </w:pPr>
  </w:p>
  <w:p w14:paraId="65EB3A2F" w14:textId="0CD25118" w:rsidR="00F069B3" w:rsidRDefault="00F069B3">
    <w:pPr>
      <w:pStyle w:val="En-tte"/>
    </w:pPr>
  </w:p>
  <w:p w14:paraId="1DE858C4" w14:textId="77777777" w:rsidR="00F069B3" w:rsidRDefault="00F069B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0E69B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72C85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61661A"/>
    <w:multiLevelType w:val="hybridMultilevel"/>
    <w:tmpl w:val="F56E1D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6B6E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CE318C"/>
    <w:multiLevelType w:val="multilevel"/>
    <w:tmpl w:val="61127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  <w:color w:val="005677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  <w:bCs/>
        <w:color w:val="44546A" w:themeColor="text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 w15:restartNumberingAfterBreak="0">
    <w:nsid w:val="0B94589F"/>
    <w:multiLevelType w:val="hybridMultilevel"/>
    <w:tmpl w:val="5C4E773A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0553914"/>
    <w:multiLevelType w:val="hybridMultilevel"/>
    <w:tmpl w:val="EF8A11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80C50"/>
    <w:multiLevelType w:val="hybridMultilevel"/>
    <w:tmpl w:val="1C5EA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E595E"/>
    <w:multiLevelType w:val="hybridMultilevel"/>
    <w:tmpl w:val="01ECF6AA"/>
    <w:lvl w:ilvl="0" w:tplc="040C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FA1959"/>
    <w:multiLevelType w:val="hybridMultilevel"/>
    <w:tmpl w:val="71EC00B6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BF335C4"/>
    <w:multiLevelType w:val="hybridMultilevel"/>
    <w:tmpl w:val="B2E202AE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3B2757D"/>
    <w:multiLevelType w:val="hybridMultilevel"/>
    <w:tmpl w:val="B51EC112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8CDF64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E2931F8"/>
    <w:multiLevelType w:val="hybridMultilevel"/>
    <w:tmpl w:val="5122DFB0"/>
    <w:lvl w:ilvl="0" w:tplc="040C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5060025"/>
    <w:multiLevelType w:val="hybridMultilevel"/>
    <w:tmpl w:val="9806BAFE"/>
    <w:lvl w:ilvl="0" w:tplc="4A1CA5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3605A"/>
    <w:multiLevelType w:val="hybridMultilevel"/>
    <w:tmpl w:val="BDD423DA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623F5EDC"/>
    <w:multiLevelType w:val="hybridMultilevel"/>
    <w:tmpl w:val="D34E1844"/>
    <w:lvl w:ilvl="0" w:tplc="2ACAD5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03471"/>
    <w:multiLevelType w:val="hybridMultilevel"/>
    <w:tmpl w:val="98709434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699A30B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AE933CA"/>
    <w:multiLevelType w:val="hybridMultilevel"/>
    <w:tmpl w:val="B2CE29EE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6E4B795C"/>
    <w:multiLevelType w:val="hybridMultilevel"/>
    <w:tmpl w:val="0FE07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50A8A"/>
    <w:multiLevelType w:val="hybridMultilevel"/>
    <w:tmpl w:val="9F60AEC0"/>
    <w:lvl w:ilvl="0" w:tplc="040C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7A874D11"/>
    <w:multiLevelType w:val="hybridMultilevel"/>
    <w:tmpl w:val="9F60AEC0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25374508">
    <w:abstractNumId w:val="4"/>
  </w:num>
  <w:num w:numId="2" w16cid:durableId="1466241810">
    <w:abstractNumId w:val="16"/>
  </w:num>
  <w:num w:numId="3" w16cid:durableId="1911620302">
    <w:abstractNumId w:val="21"/>
  </w:num>
  <w:num w:numId="4" w16cid:durableId="2095005155">
    <w:abstractNumId w:val="6"/>
  </w:num>
  <w:num w:numId="5" w16cid:durableId="332689163">
    <w:abstractNumId w:val="11"/>
  </w:num>
  <w:num w:numId="6" w16cid:durableId="218790063">
    <w:abstractNumId w:val="6"/>
  </w:num>
  <w:num w:numId="7" w16cid:durableId="731121176">
    <w:abstractNumId w:val="15"/>
  </w:num>
  <w:num w:numId="8" w16cid:durableId="1783110927">
    <w:abstractNumId w:val="10"/>
  </w:num>
  <w:num w:numId="9" w16cid:durableId="436099668">
    <w:abstractNumId w:val="19"/>
  </w:num>
  <w:num w:numId="10" w16cid:durableId="421800149">
    <w:abstractNumId w:val="17"/>
  </w:num>
  <w:num w:numId="11" w16cid:durableId="405884347">
    <w:abstractNumId w:val="5"/>
  </w:num>
  <w:num w:numId="12" w16cid:durableId="1321539366">
    <w:abstractNumId w:val="22"/>
  </w:num>
  <w:num w:numId="13" w16cid:durableId="1688677709">
    <w:abstractNumId w:val="7"/>
  </w:num>
  <w:num w:numId="14" w16cid:durableId="332873825">
    <w:abstractNumId w:val="3"/>
  </w:num>
  <w:num w:numId="15" w16cid:durableId="813715694">
    <w:abstractNumId w:val="8"/>
  </w:num>
  <w:num w:numId="16" w16cid:durableId="562763744">
    <w:abstractNumId w:val="13"/>
  </w:num>
  <w:num w:numId="17" w16cid:durableId="849491676">
    <w:abstractNumId w:val="9"/>
  </w:num>
  <w:num w:numId="18" w16cid:durableId="1843205932">
    <w:abstractNumId w:val="14"/>
  </w:num>
  <w:num w:numId="19" w16cid:durableId="989560179">
    <w:abstractNumId w:val="20"/>
  </w:num>
  <w:num w:numId="20" w16cid:durableId="1214123310">
    <w:abstractNumId w:val="2"/>
  </w:num>
  <w:num w:numId="21" w16cid:durableId="1100679964">
    <w:abstractNumId w:val="0"/>
  </w:num>
  <w:num w:numId="22" w16cid:durableId="1742678313">
    <w:abstractNumId w:val="1"/>
  </w:num>
  <w:num w:numId="23" w16cid:durableId="1339967717">
    <w:abstractNumId w:val="12"/>
  </w:num>
  <w:num w:numId="24" w16cid:durableId="838466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B3"/>
    <w:rsid w:val="00033F33"/>
    <w:rsid w:val="00073F80"/>
    <w:rsid w:val="0007410C"/>
    <w:rsid w:val="000877A9"/>
    <w:rsid w:val="000A2F7D"/>
    <w:rsid w:val="000B679B"/>
    <w:rsid w:val="00106867"/>
    <w:rsid w:val="00154F98"/>
    <w:rsid w:val="001A223A"/>
    <w:rsid w:val="001C4318"/>
    <w:rsid w:val="002408EC"/>
    <w:rsid w:val="0024633E"/>
    <w:rsid w:val="00261B82"/>
    <w:rsid w:val="0029174B"/>
    <w:rsid w:val="002B3591"/>
    <w:rsid w:val="002D1AFE"/>
    <w:rsid w:val="0035417A"/>
    <w:rsid w:val="003D502D"/>
    <w:rsid w:val="00451724"/>
    <w:rsid w:val="00453928"/>
    <w:rsid w:val="0048248D"/>
    <w:rsid w:val="004B43BB"/>
    <w:rsid w:val="004B7774"/>
    <w:rsid w:val="00511565"/>
    <w:rsid w:val="00555F19"/>
    <w:rsid w:val="00580F79"/>
    <w:rsid w:val="00595736"/>
    <w:rsid w:val="005B43A3"/>
    <w:rsid w:val="005F662A"/>
    <w:rsid w:val="0061318D"/>
    <w:rsid w:val="00632E4D"/>
    <w:rsid w:val="00642D6A"/>
    <w:rsid w:val="00673581"/>
    <w:rsid w:val="00673CAF"/>
    <w:rsid w:val="006872A2"/>
    <w:rsid w:val="006D080B"/>
    <w:rsid w:val="00724D8C"/>
    <w:rsid w:val="00734624"/>
    <w:rsid w:val="00764F4E"/>
    <w:rsid w:val="00785242"/>
    <w:rsid w:val="00814710"/>
    <w:rsid w:val="00816348"/>
    <w:rsid w:val="00866E66"/>
    <w:rsid w:val="008859C4"/>
    <w:rsid w:val="00910EB4"/>
    <w:rsid w:val="009231EF"/>
    <w:rsid w:val="00935357"/>
    <w:rsid w:val="00951D45"/>
    <w:rsid w:val="00953E33"/>
    <w:rsid w:val="00955DD6"/>
    <w:rsid w:val="0095745A"/>
    <w:rsid w:val="0096221F"/>
    <w:rsid w:val="00A326F6"/>
    <w:rsid w:val="00AD4DE3"/>
    <w:rsid w:val="00B17CEB"/>
    <w:rsid w:val="00B268F0"/>
    <w:rsid w:val="00B82549"/>
    <w:rsid w:val="00BC3A99"/>
    <w:rsid w:val="00BE4531"/>
    <w:rsid w:val="00C232C8"/>
    <w:rsid w:val="00C3640B"/>
    <w:rsid w:val="00C616A1"/>
    <w:rsid w:val="00C6688C"/>
    <w:rsid w:val="00C84309"/>
    <w:rsid w:val="00C85B71"/>
    <w:rsid w:val="00CD687D"/>
    <w:rsid w:val="00D37F3D"/>
    <w:rsid w:val="00D504AE"/>
    <w:rsid w:val="00D52F6D"/>
    <w:rsid w:val="00DD01F9"/>
    <w:rsid w:val="00DD51AF"/>
    <w:rsid w:val="00E83AEE"/>
    <w:rsid w:val="00EB0F2C"/>
    <w:rsid w:val="00EC0781"/>
    <w:rsid w:val="00ED3469"/>
    <w:rsid w:val="00F069B3"/>
    <w:rsid w:val="00F27226"/>
    <w:rsid w:val="00F46066"/>
    <w:rsid w:val="00F560A4"/>
    <w:rsid w:val="00F7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6AE3D"/>
  <w15:chartTrackingRefBased/>
  <w15:docId w15:val="{1F2363EE-431C-4D5B-8F41-22F27A53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69B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069B3"/>
  </w:style>
  <w:style w:type="paragraph" w:styleId="Pieddepage">
    <w:name w:val="footer"/>
    <w:basedOn w:val="Normal"/>
    <w:link w:val="PieddepageCar"/>
    <w:unhideWhenUsed/>
    <w:rsid w:val="00F069B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069B3"/>
  </w:style>
  <w:style w:type="table" w:styleId="Grilledutableau">
    <w:name w:val="Table Grid"/>
    <w:basedOn w:val="TableauNormal"/>
    <w:uiPriority w:val="39"/>
    <w:rsid w:val="00F0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1"/>
    <w:locked/>
    <w:rsid w:val="00BC3A99"/>
    <w:rPr>
      <w:rFonts w:ascii="Arial" w:hAnsi="Arial" w:cs="Arial"/>
      <w:bCs/>
      <w:color w:val="424241"/>
    </w:rPr>
  </w:style>
  <w:style w:type="paragraph" w:styleId="Paragraphedeliste">
    <w:name w:val="List Paragraph"/>
    <w:basedOn w:val="Normal"/>
    <w:link w:val="ParagraphedelisteCar"/>
    <w:uiPriority w:val="34"/>
    <w:qFormat/>
    <w:rsid w:val="00BC3A99"/>
    <w:pPr>
      <w:spacing w:before="240"/>
      <w:ind w:left="720"/>
      <w:contextualSpacing/>
      <w:jc w:val="both"/>
    </w:pPr>
    <w:rPr>
      <w:rFonts w:ascii="Arial" w:eastAsiaTheme="minorHAnsi" w:hAnsi="Arial" w:cs="Arial"/>
      <w:bCs/>
      <w:color w:val="424241"/>
      <w:sz w:val="22"/>
      <w:szCs w:val="22"/>
      <w:lang w:eastAsia="en-US"/>
    </w:rPr>
  </w:style>
  <w:style w:type="paragraph" w:customStyle="1" w:styleId="Default">
    <w:name w:val="Default"/>
    <w:rsid w:val="00A326F6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5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488CCCBEA4154CA5FDD1138D958C93" ma:contentTypeVersion="11" ma:contentTypeDescription="Create a new document." ma:contentTypeScope="" ma:versionID="f916227a8c6aaa824d595c87ec3c619f">
  <xsd:schema xmlns:xsd="http://www.w3.org/2001/XMLSchema" xmlns:xs="http://www.w3.org/2001/XMLSchema" xmlns:p="http://schemas.microsoft.com/office/2006/metadata/properties" xmlns:ns3="47c8d9c5-cdc2-4cc2-acbd-ddf2721a2c6e" xmlns:ns4="87ab07b8-65c4-4bed-ac5e-56f389d219a4" targetNamespace="http://schemas.microsoft.com/office/2006/metadata/properties" ma:root="true" ma:fieldsID="17d7fb4059c6ab3a983eaa430983aa8a" ns3:_="" ns4:_="">
    <xsd:import namespace="47c8d9c5-cdc2-4cc2-acbd-ddf2721a2c6e"/>
    <xsd:import namespace="87ab07b8-65c4-4bed-ac5e-56f389d219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d9c5-cdc2-4cc2-acbd-ddf2721a2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b07b8-65c4-4bed-ac5e-56f389d219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C78F0-00B8-4E49-A148-8EB1A418D2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F996A-A0FD-460D-9F33-80522F779D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A0D42-A9B2-40EB-A620-E3A7D884C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d9c5-cdc2-4cc2-acbd-ddf2721a2c6e"/>
    <ds:schemaRef ds:uri="87ab07b8-65c4-4bed-ac5e-56f389d219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955</Words>
  <Characters>4768</Characters>
  <Application>Microsoft Office Word</Application>
  <DocSecurity>0</DocSecurity>
  <Lines>207</Lines>
  <Paragraphs>74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LEHMANN Cynthia (ENDEL)</dc:creator>
  <cp:keywords/>
  <dc:description/>
  <cp:lastModifiedBy>Catherine DANINTHE</cp:lastModifiedBy>
  <cp:revision>3</cp:revision>
  <dcterms:created xsi:type="dcterms:W3CDTF">2026-02-12T14:13:00Z</dcterms:created>
  <dcterms:modified xsi:type="dcterms:W3CDTF">2026-02-12T14:17:00Z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0x0101001D488CCCBEA4154CA5FDD1138D958C93</vt:lpwstr>
  </property>
</Properties>
</file>