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8306B3" w14:textId="77777777" w:rsidR="00DB794B" w:rsidRPr="001C1DBF" w:rsidRDefault="00DB794B">
      <w:pPr>
        <w:rPr>
          <w:rFonts w:ascii="Tahoma" w:hAnsi="Tahoma" w:cs="Tahoma"/>
          <w:sz w:val="22"/>
          <w:szCs w:val="22"/>
          <w:lang w:val="en-US"/>
        </w:rPr>
      </w:pPr>
    </w:p>
    <w:p w14:paraId="72A4D9BD" w14:textId="77777777" w:rsidR="00A51F56" w:rsidRPr="001C1DBF" w:rsidRDefault="00A51F56" w:rsidP="00E57CF3">
      <w:pPr>
        <w:jc w:val="center"/>
        <w:rPr>
          <w:rFonts w:ascii="Tahoma" w:hAnsi="Tahoma" w:cs="Tahoma"/>
          <w:b/>
          <w:bCs/>
          <w:sz w:val="22"/>
          <w:szCs w:val="22"/>
        </w:rPr>
      </w:pPr>
    </w:p>
    <w:p w14:paraId="39422A43" w14:textId="77777777" w:rsidR="00A51F56" w:rsidRPr="001C1DBF" w:rsidRDefault="00A51F56" w:rsidP="00E57CF3">
      <w:pPr>
        <w:jc w:val="center"/>
        <w:rPr>
          <w:rFonts w:ascii="Tahoma" w:hAnsi="Tahoma" w:cs="Tahoma"/>
          <w:b/>
          <w:bCs/>
          <w:sz w:val="22"/>
          <w:szCs w:val="22"/>
        </w:rPr>
      </w:pPr>
    </w:p>
    <w:p w14:paraId="3A5C16E5" w14:textId="77777777" w:rsidR="00A51F56" w:rsidRPr="001C1DBF" w:rsidRDefault="00A51F56" w:rsidP="00E57CF3">
      <w:pPr>
        <w:jc w:val="center"/>
        <w:rPr>
          <w:rFonts w:ascii="Tahoma" w:hAnsi="Tahoma" w:cs="Tahoma"/>
          <w:b/>
          <w:bCs/>
          <w:sz w:val="22"/>
          <w:szCs w:val="22"/>
        </w:rPr>
      </w:pPr>
    </w:p>
    <w:p w14:paraId="79E71EC3" w14:textId="77777777" w:rsidR="001C1DBF" w:rsidRPr="001C1DBF" w:rsidRDefault="001C1DBF" w:rsidP="001C1DBF">
      <w:pPr>
        <w:pBdr>
          <w:top w:val="single" w:sz="4" w:space="0" w:color="auto"/>
          <w:left w:val="single" w:sz="4" w:space="4" w:color="auto"/>
          <w:bottom w:val="single" w:sz="4" w:space="1" w:color="auto"/>
          <w:right w:val="single" w:sz="4" w:space="4" w:color="auto"/>
        </w:pBdr>
        <w:jc w:val="center"/>
        <w:rPr>
          <w:rFonts w:ascii="Tahoma" w:hAnsi="Tahoma" w:cs="Tahoma"/>
          <w:sz w:val="22"/>
          <w:szCs w:val="22"/>
        </w:rPr>
      </w:pPr>
      <w:r w:rsidRPr="001C1DBF">
        <w:rPr>
          <w:rFonts w:ascii="Tahoma" w:hAnsi="Tahoma" w:cs="Tahoma"/>
          <w:sz w:val="22"/>
          <w:szCs w:val="22"/>
        </w:rPr>
        <w:t xml:space="preserve">ACCORD RELATIF </w:t>
      </w:r>
    </w:p>
    <w:p w14:paraId="32941B4C" w14:textId="77777777" w:rsidR="001C1DBF" w:rsidRPr="001C1DBF" w:rsidRDefault="001C1DBF" w:rsidP="001C1DBF">
      <w:pPr>
        <w:pBdr>
          <w:top w:val="single" w:sz="4" w:space="0" w:color="auto"/>
          <w:left w:val="single" w:sz="4" w:space="4" w:color="auto"/>
          <w:bottom w:val="single" w:sz="4" w:space="1" w:color="auto"/>
          <w:right w:val="single" w:sz="4" w:space="4" w:color="auto"/>
        </w:pBdr>
        <w:jc w:val="center"/>
        <w:rPr>
          <w:rFonts w:ascii="Tahoma" w:hAnsi="Tahoma" w:cs="Tahoma"/>
          <w:sz w:val="22"/>
          <w:szCs w:val="22"/>
        </w:rPr>
      </w:pPr>
      <w:r w:rsidRPr="001C1DBF">
        <w:rPr>
          <w:rFonts w:ascii="Tahoma" w:hAnsi="Tahoma" w:cs="Tahoma"/>
          <w:sz w:val="22"/>
          <w:szCs w:val="22"/>
        </w:rPr>
        <w:t>AUX NEGOCIATIONS ANNUELLES OBLIGATOIRES 202</w:t>
      </w:r>
      <w:r w:rsidR="005673F6">
        <w:rPr>
          <w:rFonts w:ascii="Tahoma" w:hAnsi="Tahoma" w:cs="Tahoma"/>
          <w:sz w:val="22"/>
          <w:szCs w:val="22"/>
        </w:rPr>
        <w:t>6</w:t>
      </w:r>
    </w:p>
    <w:p w14:paraId="76E80135" w14:textId="77777777" w:rsidR="001C1DBF" w:rsidRPr="001C1DBF" w:rsidRDefault="001C1DBF" w:rsidP="001C1DBF">
      <w:pPr>
        <w:pBdr>
          <w:top w:val="single" w:sz="4" w:space="0" w:color="auto"/>
          <w:left w:val="single" w:sz="4" w:space="4" w:color="auto"/>
          <w:bottom w:val="single" w:sz="4" w:space="1" w:color="auto"/>
          <w:right w:val="single" w:sz="4" w:space="4" w:color="auto"/>
        </w:pBdr>
        <w:jc w:val="center"/>
        <w:rPr>
          <w:rFonts w:ascii="Tahoma" w:hAnsi="Tahoma" w:cs="Tahoma"/>
          <w:sz w:val="22"/>
          <w:szCs w:val="22"/>
        </w:rPr>
      </w:pPr>
      <w:r w:rsidRPr="001C1DBF">
        <w:rPr>
          <w:rFonts w:ascii="Tahoma" w:hAnsi="Tahoma" w:cs="Tahoma"/>
          <w:sz w:val="22"/>
          <w:szCs w:val="22"/>
        </w:rPr>
        <w:t xml:space="preserve">D’EUROSTYLE SYSTEMS CHATEAUROUX DU </w:t>
      </w:r>
      <w:r w:rsidR="00AF56FE">
        <w:rPr>
          <w:rFonts w:ascii="Tahoma" w:hAnsi="Tahoma" w:cs="Tahoma"/>
          <w:sz w:val="22"/>
          <w:szCs w:val="22"/>
        </w:rPr>
        <w:t>1</w:t>
      </w:r>
      <w:r w:rsidR="00D03AEF">
        <w:rPr>
          <w:rFonts w:ascii="Tahoma" w:hAnsi="Tahoma" w:cs="Tahoma"/>
          <w:sz w:val="22"/>
          <w:szCs w:val="22"/>
        </w:rPr>
        <w:t>1 MARS 2026</w:t>
      </w:r>
    </w:p>
    <w:p w14:paraId="3D833CD9" w14:textId="77777777" w:rsidR="001C1DBF" w:rsidRPr="001C1DBF" w:rsidRDefault="001C1DBF" w:rsidP="001C1DBF">
      <w:pPr>
        <w:pBdr>
          <w:top w:val="single" w:sz="4" w:space="0" w:color="auto"/>
          <w:left w:val="single" w:sz="4" w:space="4" w:color="auto"/>
          <w:bottom w:val="single" w:sz="4" w:space="1" w:color="auto"/>
          <w:right w:val="single" w:sz="4" w:space="4" w:color="auto"/>
        </w:pBdr>
        <w:jc w:val="center"/>
        <w:rPr>
          <w:rFonts w:ascii="Tahoma" w:hAnsi="Tahoma" w:cs="Tahoma"/>
          <w:sz w:val="22"/>
          <w:szCs w:val="22"/>
        </w:rPr>
      </w:pPr>
    </w:p>
    <w:p w14:paraId="6EC22E91" w14:textId="77777777" w:rsidR="001C1DBF" w:rsidRPr="001C1DBF" w:rsidRDefault="001C1DBF" w:rsidP="001C1DBF">
      <w:pPr>
        <w:jc w:val="center"/>
        <w:rPr>
          <w:rFonts w:ascii="Tahoma" w:hAnsi="Tahoma" w:cs="Tahoma"/>
          <w:sz w:val="22"/>
          <w:szCs w:val="22"/>
        </w:rPr>
      </w:pPr>
    </w:p>
    <w:p w14:paraId="2A81536F" w14:textId="77777777" w:rsidR="001C1DBF" w:rsidRPr="001C1DBF" w:rsidRDefault="001C1DBF" w:rsidP="001C1DBF">
      <w:pPr>
        <w:jc w:val="center"/>
        <w:rPr>
          <w:rFonts w:ascii="Tahoma" w:hAnsi="Tahoma" w:cs="Tahoma"/>
          <w:sz w:val="22"/>
          <w:szCs w:val="22"/>
        </w:rPr>
      </w:pPr>
    </w:p>
    <w:p w14:paraId="3E6A8C63" w14:textId="77777777" w:rsidR="001C1DBF" w:rsidRPr="001C1DBF" w:rsidRDefault="001C1DBF" w:rsidP="001C1DBF">
      <w:pPr>
        <w:jc w:val="both"/>
        <w:rPr>
          <w:rFonts w:ascii="Tahoma" w:hAnsi="Tahoma" w:cs="Tahoma"/>
          <w:b/>
          <w:sz w:val="22"/>
          <w:szCs w:val="22"/>
        </w:rPr>
      </w:pPr>
      <w:r w:rsidRPr="001C1DBF">
        <w:rPr>
          <w:rFonts w:ascii="Tahoma" w:hAnsi="Tahoma" w:cs="Tahoma"/>
          <w:b/>
          <w:sz w:val="22"/>
          <w:szCs w:val="22"/>
        </w:rPr>
        <w:t>Entre les soussignés :</w:t>
      </w:r>
    </w:p>
    <w:p w14:paraId="18987B3F" w14:textId="77777777" w:rsidR="001C1DBF" w:rsidRPr="001C1DBF" w:rsidRDefault="001C1DBF" w:rsidP="001C1DBF">
      <w:pPr>
        <w:jc w:val="both"/>
        <w:rPr>
          <w:rFonts w:ascii="Tahoma" w:hAnsi="Tahoma" w:cs="Tahoma"/>
          <w:b/>
          <w:sz w:val="22"/>
          <w:szCs w:val="22"/>
        </w:rPr>
      </w:pPr>
    </w:p>
    <w:p w14:paraId="2CBCEC17" w14:textId="77777777" w:rsidR="001C1DBF" w:rsidRPr="001C1DBF" w:rsidRDefault="001C1DBF" w:rsidP="001C1DBF">
      <w:pPr>
        <w:jc w:val="both"/>
        <w:rPr>
          <w:rFonts w:ascii="Tahoma" w:hAnsi="Tahoma" w:cs="Tahoma"/>
          <w:sz w:val="22"/>
          <w:szCs w:val="22"/>
        </w:rPr>
      </w:pPr>
      <w:r w:rsidRPr="001C1DBF">
        <w:rPr>
          <w:rFonts w:ascii="Tahoma" w:hAnsi="Tahoma" w:cs="Tahoma"/>
          <w:sz w:val="22"/>
          <w:szCs w:val="22"/>
        </w:rPr>
        <w:t>La société EUROSTYLE SYSTEMS CHATEAUROUX, Société par Actions Simplifiée au Capital de 500 000 euros, inscrite au RCS de Châteauroux sous le numéro 511 764 078 00016 – APE 2932Z,</w:t>
      </w:r>
    </w:p>
    <w:p w14:paraId="66B9FDC7" w14:textId="77777777" w:rsidR="001C1DBF" w:rsidRPr="001C1DBF" w:rsidRDefault="001C1DBF" w:rsidP="001C1DBF">
      <w:pPr>
        <w:jc w:val="both"/>
        <w:rPr>
          <w:rFonts w:ascii="Tahoma" w:hAnsi="Tahoma" w:cs="Tahoma"/>
          <w:sz w:val="22"/>
          <w:szCs w:val="22"/>
        </w:rPr>
      </w:pPr>
    </w:p>
    <w:p w14:paraId="0849A9D1" w14:textId="77777777" w:rsidR="001C1DBF" w:rsidRPr="001C1DBF" w:rsidRDefault="001C1DBF" w:rsidP="001C1DBF">
      <w:pPr>
        <w:jc w:val="both"/>
        <w:rPr>
          <w:rFonts w:ascii="Tahoma" w:hAnsi="Tahoma" w:cs="Tahoma"/>
          <w:sz w:val="22"/>
          <w:szCs w:val="22"/>
        </w:rPr>
      </w:pPr>
      <w:r w:rsidRPr="001C1DBF">
        <w:rPr>
          <w:rFonts w:ascii="Tahoma" w:hAnsi="Tahoma" w:cs="Tahoma"/>
          <w:sz w:val="22"/>
          <w:szCs w:val="22"/>
        </w:rPr>
        <w:t xml:space="preserve">Représentée par </w:t>
      </w:r>
      <w:r w:rsidR="009A0A59">
        <w:rPr>
          <w:rFonts w:ascii="Tahoma" w:hAnsi="Tahoma" w:cs="Tahoma"/>
          <w:sz w:val="22"/>
          <w:szCs w:val="22"/>
        </w:rPr>
        <w:t>……</w:t>
      </w:r>
      <w:r w:rsidRPr="001C1DBF">
        <w:rPr>
          <w:rFonts w:ascii="Tahoma" w:hAnsi="Tahoma" w:cs="Tahoma"/>
          <w:sz w:val="22"/>
          <w:szCs w:val="22"/>
        </w:rPr>
        <w:t xml:space="preserve"> en sa qualité de Directeur d’Usine,</w:t>
      </w:r>
    </w:p>
    <w:p w14:paraId="0D046755" w14:textId="77777777" w:rsidR="001C1DBF" w:rsidRPr="001C1DBF" w:rsidRDefault="001C1DBF" w:rsidP="001C1DBF">
      <w:pPr>
        <w:jc w:val="both"/>
        <w:rPr>
          <w:rFonts w:ascii="Tahoma" w:hAnsi="Tahoma" w:cs="Tahoma"/>
          <w:sz w:val="22"/>
          <w:szCs w:val="22"/>
        </w:rPr>
      </w:pPr>
    </w:p>
    <w:p w14:paraId="7CFCE864" w14:textId="77777777" w:rsidR="001C1DBF" w:rsidRPr="001C1DBF" w:rsidRDefault="001C1DBF" w:rsidP="001C1DBF">
      <w:pPr>
        <w:jc w:val="both"/>
        <w:rPr>
          <w:rFonts w:ascii="Tahoma" w:hAnsi="Tahoma" w:cs="Tahoma"/>
          <w:b/>
          <w:sz w:val="22"/>
          <w:szCs w:val="22"/>
        </w:rPr>
      </w:pPr>
      <w:r w:rsidRPr="001C1DBF">
        <w:rPr>
          <w:rFonts w:ascii="Tahoma" w:hAnsi="Tahoma" w:cs="Tahoma"/>
          <w:b/>
          <w:sz w:val="22"/>
          <w:szCs w:val="22"/>
        </w:rPr>
        <w:t>D’une part,</w:t>
      </w:r>
    </w:p>
    <w:p w14:paraId="0D6C2D3B" w14:textId="77777777" w:rsidR="001C1DBF" w:rsidRPr="001C1DBF" w:rsidRDefault="001C1DBF" w:rsidP="001C1DBF">
      <w:pPr>
        <w:jc w:val="both"/>
        <w:rPr>
          <w:rFonts w:ascii="Tahoma" w:hAnsi="Tahoma" w:cs="Tahoma"/>
          <w:sz w:val="22"/>
          <w:szCs w:val="22"/>
        </w:rPr>
      </w:pPr>
    </w:p>
    <w:p w14:paraId="0A0FEF4D" w14:textId="77777777" w:rsidR="001C1DBF" w:rsidRPr="001C1DBF" w:rsidRDefault="001C1DBF" w:rsidP="001C1DBF">
      <w:pPr>
        <w:jc w:val="both"/>
        <w:rPr>
          <w:rFonts w:ascii="Tahoma" w:hAnsi="Tahoma" w:cs="Tahoma"/>
          <w:sz w:val="22"/>
          <w:szCs w:val="22"/>
        </w:rPr>
      </w:pPr>
      <w:r w:rsidRPr="001C1DBF">
        <w:rPr>
          <w:rFonts w:ascii="Tahoma" w:hAnsi="Tahoma" w:cs="Tahoma"/>
          <w:sz w:val="22"/>
          <w:szCs w:val="22"/>
        </w:rPr>
        <w:t>L’Organisation syndicale CGT représentée par</w:t>
      </w:r>
      <w:r w:rsidR="00D03AEF">
        <w:rPr>
          <w:rFonts w:ascii="Tahoma" w:hAnsi="Tahoma" w:cs="Tahoma"/>
          <w:sz w:val="22"/>
          <w:szCs w:val="22"/>
        </w:rPr>
        <w:t xml:space="preserve"> </w:t>
      </w:r>
      <w:r w:rsidR="009A0A59">
        <w:rPr>
          <w:rFonts w:ascii="Tahoma" w:hAnsi="Tahoma" w:cs="Tahoma"/>
          <w:sz w:val="22"/>
          <w:szCs w:val="22"/>
        </w:rPr>
        <w:t>……</w:t>
      </w:r>
      <w:r w:rsidRPr="001C1DBF">
        <w:rPr>
          <w:rFonts w:ascii="Tahoma" w:hAnsi="Tahoma" w:cs="Tahoma"/>
          <w:sz w:val="22"/>
          <w:szCs w:val="22"/>
        </w:rPr>
        <w:t>, Délégué Syndical,</w:t>
      </w:r>
    </w:p>
    <w:p w14:paraId="205C1FA9" w14:textId="77777777" w:rsidR="001C1DBF" w:rsidRPr="001C1DBF" w:rsidRDefault="001C1DBF" w:rsidP="001C1DBF">
      <w:pPr>
        <w:rPr>
          <w:rFonts w:ascii="Tahoma" w:hAnsi="Tahoma" w:cs="Tahoma"/>
          <w:b/>
          <w:sz w:val="22"/>
          <w:szCs w:val="22"/>
        </w:rPr>
      </w:pPr>
    </w:p>
    <w:p w14:paraId="09376333" w14:textId="77777777" w:rsidR="001C1DBF" w:rsidRPr="001C1DBF" w:rsidRDefault="001C1DBF" w:rsidP="001C1DBF">
      <w:pPr>
        <w:rPr>
          <w:rFonts w:ascii="Tahoma" w:hAnsi="Tahoma" w:cs="Tahoma"/>
          <w:b/>
          <w:sz w:val="22"/>
          <w:szCs w:val="22"/>
        </w:rPr>
      </w:pPr>
      <w:r w:rsidRPr="001C1DBF">
        <w:rPr>
          <w:rFonts w:ascii="Tahoma" w:hAnsi="Tahoma" w:cs="Tahoma"/>
          <w:b/>
          <w:sz w:val="22"/>
          <w:szCs w:val="22"/>
        </w:rPr>
        <w:t>D’autre part,</w:t>
      </w:r>
    </w:p>
    <w:p w14:paraId="2CE555F9" w14:textId="77777777" w:rsidR="001C1DBF" w:rsidRPr="001C1DBF" w:rsidRDefault="001C1DBF" w:rsidP="001C1DBF">
      <w:pPr>
        <w:rPr>
          <w:rFonts w:ascii="Tahoma" w:hAnsi="Tahoma" w:cs="Tahoma"/>
          <w:b/>
          <w:sz w:val="22"/>
          <w:szCs w:val="22"/>
        </w:rPr>
      </w:pPr>
    </w:p>
    <w:p w14:paraId="751FFF01" w14:textId="77777777" w:rsidR="001C1DBF" w:rsidRPr="001C1DBF" w:rsidRDefault="001C1DBF" w:rsidP="001C1DBF">
      <w:pPr>
        <w:rPr>
          <w:rFonts w:ascii="Tahoma" w:hAnsi="Tahoma" w:cs="Tahoma"/>
          <w:b/>
          <w:sz w:val="22"/>
          <w:szCs w:val="22"/>
        </w:rPr>
      </w:pPr>
    </w:p>
    <w:p w14:paraId="6786C97D" w14:textId="77777777" w:rsidR="001C1DBF" w:rsidRPr="001C1DBF" w:rsidRDefault="001C1DBF" w:rsidP="001C1DBF">
      <w:pPr>
        <w:pStyle w:val="Paragraphedeliste"/>
        <w:numPr>
          <w:ilvl w:val="0"/>
          <w:numId w:val="39"/>
        </w:numPr>
        <w:spacing w:after="200" w:line="276" w:lineRule="auto"/>
        <w:contextualSpacing/>
        <w:rPr>
          <w:rFonts w:ascii="Tahoma" w:hAnsi="Tahoma" w:cs="Tahoma"/>
          <w:b/>
          <w:sz w:val="22"/>
          <w:szCs w:val="22"/>
        </w:rPr>
      </w:pPr>
      <w:r w:rsidRPr="001C1DBF">
        <w:rPr>
          <w:rFonts w:ascii="Tahoma" w:hAnsi="Tahoma" w:cs="Tahoma"/>
          <w:b/>
          <w:sz w:val="22"/>
          <w:szCs w:val="22"/>
        </w:rPr>
        <w:t>PREAMBULE</w:t>
      </w:r>
    </w:p>
    <w:p w14:paraId="38ECB1A1" w14:textId="77777777" w:rsidR="001C1DBF" w:rsidRPr="001C1DBF" w:rsidRDefault="001C1DBF" w:rsidP="001C1DBF">
      <w:pPr>
        <w:jc w:val="both"/>
        <w:rPr>
          <w:rFonts w:ascii="Tahoma" w:hAnsi="Tahoma" w:cs="Tahoma"/>
          <w:sz w:val="22"/>
          <w:szCs w:val="22"/>
        </w:rPr>
      </w:pPr>
      <w:r w:rsidRPr="001C1DBF">
        <w:rPr>
          <w:rFonts w:ascii="Tahoma" w:hAnsi="Tahoma" w:cs="Tahoma"/>
          <w:sz w:val="22"/>
          <w:szCs w:val="22"/>
        </w:rPr>
        <w:t>Conformément aux dispositions de l’article L.2242-1 du Code du Travail, une négociation s’est engagée entre la Direction et l’organisation syndicale CGT.</w:t>
      </w:r>
    </w:p>
    <w:p w14:paraId="6B673292" w14:textId="77777777" w:rsidR="001C1DBF" w:rsidRPr="001C1DBF" w:rsidRDefault="001C1DBF" w:rsidP="001C1DBF">
      <w:pPr>
        <w:jc w:val="both"/>
        <w:rPr>
          <w:rFonts w:ascii="Tahoma" w:hAnsi="Tahoma" w:cs="Tahoma"/>
          <w:sz w:val="22"/>
          <w:szCs w:val="22"/>
        </w:rPr>
      </w:pPr>
    </w:p>
    <w:p w14:paraId="710BF702" w14:textId="77777777" w:rsidR="001C1DBF" w:rsidRPr="001C1DBF" w:rsidRDefault="001C1DBF" w:rsidP="001C1DBF">
      <w:pPr>
        <w:jc w:val="both"/>
        <w:rPr>
          <w:rFonts w:ascii="Tahoma" w:hAnsi="Tahoma" w:cs="Tahoma"/>
          <w:sz w:val="22"/>
          <w:szCs w:val="22"/>
        </w:rPr>
      </w:pPr>
      <w:r w:rsidRPr="001C1DBF">
        <w:rPr>
          <w:rFonts w:ascii="Tahoma" w:hAnsi="Tahoma" w:cs="Tahoma"/>
          <w:sz w:val="22"/>
          <w:szCs w:val="22"/>
          <w:u w:val="single"/>
        </w:rPr>
        <w:t>La Délégation</w:t>
      </w:r>
      <w:r w:rsidRPr="001C1DBF">
        <w:rPr>
          <w:rFonts w:ascii="Tahoma" w:hAnsi="Tahoma" w:cs="Tahoma"/>
          <w:sz w:val="22"/>
          <w:szCs w:val="22"/>
        </w:rPr>
        <w:t xml:space="preserve"> était composée de </w:t>
      </w:r>
      <w:r w:rsidR="009A0A59">
        <w:rPr>
          <w:rFonts w:ascii="Tahoma" w:hAnsi="Tahoma" w:cs="Tahoma"/>
          <w:sz w:val="22"/>
          <w:szCs w:val="22"/>
        </w:rPr>
        <w:t>…..</w:t>
      </w:r>
      <w:r w:rsidRPr="001C1DBF">
        <w:rPr>
          <w:rFonts w:ascii="Tahoma" w:hAnsi="Tahoma" w:cs="Tahoma"/>
          <w:sz w:val="22"/>
          <w:szCs w:val="22"/>
        </w:rPr>
        <w:t xml:space="preserve"> Délégué Syndical CGT, accompagné </w:t>
      </w:r>
      <w:r w:rsidR="009A0A59">
        <w:rPr>
          <w:rFonts w:ascii="Tahoma" w:hAnsi="Tahoma" w:cs="Tahoma"/>
          <w:sz w:val="22"/>
          <w:szCs w:val="22"/>
        </w:rPr>
        <w:t>d</w:t>
      </w:r>
      <w:r w:rsidR="00D03AEF">
        <w:rPr>
          <w:rFonts w:ascii="Tahoma" w:hAnsi="Tahoma" w:cs="Tahoma"/>
          <w:sz w:val="22"/>
          <w:szCs w:val="22"/>
        </w:rPr>
        <w:t xml:space="preserve">e </w:t>
      </w:r>
      <w:r w:rsidR="009A0A59">
        <w:rPr>
          <w:rFonts w:ascii="Tahoma" w:hAnsi="Tahoma" w:cs="Tahoma"/>
          <w:sz w:val="22"/>
          <w:szCs w:val="22"/>
        </w:rPr>
        <w:t>…..</w:t>
      </w:r>
      <w:r w:rsidR="00D03AEF">
        <w:rPr>
          <w:rFonts w:ascii="Tahoma" w:hAnsi="Tahoma" w:cs="Tahoma"/>
          <w:sz w:val="22"/>
          <w:szCs w:val="22"/>
        </w:rPr>
        <w:t xml:space="preserve"> e</w:t>
      </w:r>
      <w:r w:rsidR="00AF56FE">
        <w:rPr>
          <w:rFonts w:ascii="Tahoma" w:hAnsi="Tahoma" w:cs="Tahoma"/>
          <w:sz w:val="22"/>
          <w:szCs w:val="22"/>
        </w:rPr>
        <w:t>t</w:t>
      </w:r>
      <w:r w:rsidRPr="001C1DBF">
        <w:rPr>
          <w:rFonts w:ascii="Tahoma" w:hAnsi="Tahoma" w:cs="Tahoma"/>
          <w:sz w:val="22"/>
          <w:szCs w:val="22"/>
        </w:rPr>
        <w:t xml:space="preserve"> de </w:t>
      </w:r>
      <w:r w:rsidR="009A0A59">
        <w:rPr>
          <w:rFonts w:ascii="Tahoma" w:hAnsi="Tahoma" w:cs="Tahoma"/>
          <w:sz w:val="22"/>
          <w:szCs w:val="22"/>
        </w:rPr>
        <w:t>…..</w:t>
      </w:r>
    </w:p>
    <w:p w14:paraId="730FFE2F" w14:textId="77777777" w:rsidR="001C1DBF" w:rsidRPr="001C1DBF" w:rsidRDefault="001C1DBF" w:rsidP="001C1DBF">
      <w:pPr>
        <w:jc w:val="both"/>
        <w:rPr>
          <w:rFonts w:ascii="Tahoma" w:hAnsi="Tahoma" w:cs="Tahoma"/>
          <w:sz w:val="22"/>
          <w:szCs w:val="22"/>
        </w:rPr>
      </w:pPr>
    </w:p>
    <w:p w14:paraId="47975805" w14:textId="77777777" w:rsidR="001C1DBF" w:rsidRPr="001C1DBF" w:rsidRDefault="001C1DBF" w:rsidP="001C1DBF">
      <w:pPr>
        <w:jc w:val="both"/>
        <w:rPr>
          <w:rFonts w:ascii="Tahoma" w:hAnsi="Tahoma" w:cs="Tahoma"/>
          <w:sz w:val="22"/>
          <w:szCs w:val="22"/>
        </w:rPr>
      </w:pPr>
      <w:r w:rsidRPr="001C1DBF">
        <w:rPr>
          <w:rFonts w:ascii="Tahoma" w:hAnsi="Tahoma" w:cs="Tahoma"/>
          <w:sz w:val="22"/>
          <w:szCs w:val="22"/>
          <w:u w:val="single"/>
        </w:rPr>
        <w:t>La Direction</w:t>
      </w:r>
      <w:r w:rsidRPr="001C1DBF">
        <w:rPr>
          <w:rFonts w:ascii="Tahoma" w:hAnsi="Tahoma" w:cs="Tahoma"/>
          <w:sz w:val="22"/>
          <w:szCs w:val="22"/>
        </w:rPr>
        <w:t xml:space="preserve"> était représentée par</w:t>
      </w:r>
      <w:r w:rsidR="00D03AEF">
        <w:rPr>
          <w:rFonts w:ascii="Tahoma" w:hAnsi="Tahoma" w:cs="Tahoma"/>
          <w:sz w:val="22"/>
          <w:szCs w:val="22"/>
        </w:rPr>
        <w:t xml:space="preserve"> </w:t>
      </w:r>
      <w:r w:rsidR="009A0A59">
        <w:rPr>
          <w:rFonts w:ascii="Tahoma" w:hAnsi="Tahoma" w:cs="Tahoma"/>
          <w:sz w:val="22"/>
          <w:szCs w:val="22"/>
        </w:rPr>
        <w:t>……</w:t>
      </w:r>
      <w:r w:rsidRPr="001C1DBF">
        <w:rPr>
          <w:rFonts w:ascii="Tahoma" w:hAnsi="Tahoma" w:cs="Tahoma"/>
          <w:sz w:val="22"/>
          <w:szCs w:val="22"/>
        </w:rPr>
        <w:t>, Directeur Usine et</w:t>
      </w:r>
      <w:r w:rsidR="00D03AEF" w:rsidRPr="00D03AEF">
        <w:rPr>
          <w:rFonts w:ascii="Tahoma" w:hAnsi="Tahoma" w:cs="Tahoma"/>
          <w:sz w:val="22"/>
          <w:szCs w:val="22"/>
        </w:rPr>
        <w:t xml:space="preserve"> </w:t>
      </w:r>
      <w:r w:rsidR="009A0A59">
        <w:rPr>
          <w:rFonts w:ascii="Tahoma" w:hAnsi="Tahoma" w:cs="Tahoma"/>
          <w:sz w:val="22"/>
          <w:szCs w:val="22"/>
        </w:rPr>
        <w:t>…….</w:t>
      </w:r>
      <w:r w:rsidR="00D03AEF">
        <w:rPr>
          <w:rFonts w:ascii="Tahoma" w:hAnsi="Tahoma" w:cs="Tahoma"/>
          <w:sz w:val="22"/>
          <w:szCs w:val="22"/>
        </w:rPr>
        <w:t>,</w:t>
      </w:r>
      <w:r w:rsidR="00D03AEF" w:rsidRPr="001C1DBF">
        <w:rPr>
          <w:rFonts w:ascii="Tahoma" w:hAnsi="Tahoma" w:cs="Tahoma"/>
          <w:sz w:val="22"/>
          <w:szCs w:val="22"/>
        </w:rPr>
        <w:t xml:space="preserve"> </w:t>
      </w:r>
      <w:r w:rsidRPr="001C1DBF">
        <w:rPr>
          <w:rFonts w:ascii="Tahoma" w:hAnsi="Tahoma" w:cs="Tahoma"/>
          <w:sz w:val="22"/>
          <w:szCs w:val="22"/>
        </w:rPr>
        <w:t>Responsable des ressources humaines.</w:t>
      </w:r>
    </w:p>
    <w:p w14:paraId="141896E7" w14:textId="77777777" w:rsidR="001C1DBF" w:rsidRPr="001C1DBF" w:rsidRDefault="001C1DBF" w:rsidP="001C1DBF">
      <w:pPr>
        <w:pStyle w:val="Corpsdetexte"/>
        <w:spacing w:after="0" w:line="264" w:lineRule="auto"/>
        <w:ind w:left="0" w:right="142"/>
        <w:jc w:val="both"/>
        <w:rPr>
          <w:rFonts w:ascii="Tahoma" w:hAnsi="Tahoma" w:cs="Tahoma"/>
          <w:szCs w:val="22"/>
        </w:rPr>
      </w:pPr>
      <w:r w:rsidRPr="001C1DBF">
        <w:rPr>
          <w:rFonts w:ascii="Tahoma" w:hAnsi="Tahoma" w:cs="Tahoma"/>
          <w:szCs w:val="22"/>
        </w:rPr>
        <w:t>Les partenaires se sont rencontrés dans un esprit constructif prenant en compte :</w:t>
      </w:r>
    </w:p>
    <w:p w14:paraId="0E61E2A7" w14:textId="77777777" w:rsidR="001C1DBF" w:rsidRPr="001C1DBF" w:rsidRDefault="001C1DBF" w:rsidP="001C1DBF">
      <w:pPr>
        <w:pStyle w:val="Corpsdetexte"/>
        <w:numPr>
          <w:ilvl w:val="0"/>
          <w:numId w:val="42"/>
        </w:numPr>
        <w:spacing w:after="0" w:line="264" w:lineRule="auto"/>
        <w:ind w:right="142"/>
        <w:jc w:val="both"/>
        <w:rPr>
          <w:rFonts w:ascii="Tahoma" w:hAnsi="Tahoma" w:cs="Tahoma"/>
          <w:szCs w:val="22"/>
        </w:rPr>
      </w:pPr>
      <w:r w:rsidRPr="001C1DBF">
        <w:rPr>
          <w:rFonts w:ascii="Tahoma" w:hAnsi="Tahoma" w:cs="Tahoma"/>
          <w:szCs w:val="22"/>
        </w:rPr>
        <w:t>Le contexte économique global,</w:t>
      </w:r>
    </w:p>
    <w:p w14:paraId="5C40E620" w14:textId="77777777" w:rsidR="001C1DBF" w:rsidRPr="001C1DBF" w:rsidRDefault="001C1DBF" w:rsidP="001C1DBF">
      <w:pPr>
        <w:pStyle w:val="Corpsdetexte"/>
        <w:numPr>
          <w:ilvl w:val="0"/>
          <w:numId w:val="42"/>
        </w:numPr>
        <w:spacing w:after="0" w:line="264" w:lineRule="auto"/>
        <w:ind w:right="142"/>
        <w:jc w:val="both"/>
        <w:rPr>
          <w:rFonts w:ascii="Tahoma" w:hAnsi="Tahoma" w:cs="Tahoma"/>
          <w:szCs w:val="22"/>
        </w:rPr>
      </w:pPr>
      <w:r w:rsidRPr="001C1DBF">
        <w:rPr>
          <w:rFonts w:ascii="Tahoma" w:hAnsi="Tahoma" w:cs="Tahoma"/>
          <w:szCs w:val="22"/>
        </w:rPr>
        <w:t>La volonté d'inscrire l'évolution salariale dans la durée.</w:t>
      </w:r>
    </w:p>
    <w:p w14:paraId="40C94213" w14:textId="77777777" w:rsidR="001C1DBF" w:rsidRPr="001C1DBF" w:rsidRDefault="001C1DBF" w:rsidP="001C1DBF">
      <w:pPr>
        <w:pStyle w:val="Corpsdetexte"/>
        <w:spacing w:after="0"/>
        <w:ind w:left="0" w:right="142"/>
        <w:jc w:val="both"/>
        <w:rPr>
          <w:rFonts w:ascii="Tahoma" w:hAnsi="Tahoma" w:cs="Tahoma"/>
          <w:szCs w:val="22"/>
        </w:rPr>
      </w:pPr>
    </w:p>
    <w:p w14:paraId="03F8B4B0" w14:textId="77777777" w:rsidR="001C1DBF" w:rsidRPr="001C1DBF" w:rsidRDefault="00112F73" w:rsidP="001C1DBF">
      <w:pPr>
        <w:pStyle w:val="Corpsdetexte"/>
        <w:spacing w:after="0"/>
        <w:ind w:left="0" w:right="142"/>
        <w:jc w:val="both"/>
        <w:rPr>
          <w:rFonts w:ascii="Tahoma" w:hAnsi="Tahoma" w:cs="Tahoma"/>
          <w:szCs w:val="22"/>
        </w:rPr>
      </w:pPr>
      <w:r>
        <w:rPr>
          <w:rFonts w:ascii="Tahoma" w:hAnsi="Tahoma" w:cs="Tahoma"/>
          <w:szCs w:val="22"/>
        </w:rPr>
        <w:t>L</w:t>
      </w:r>
      <w:r w:rsidR="001C1DBF" w:rsidRPr="001C1DBF">
        <w:rPr>
          <w:rFonts w:ascii="Tahoma" w:hAnsi="Tahoma" w:cs="Tahoma"/>
          <w:szCs w:val="22"/>
        </w:rPr>
        <w:t>es parties ont rappelé les thèmes sur lesquels doit porter la négociation annuelle obligatoire, à savoir :</w:t>
      </w:r>
    </w:p>
    <w:p w14:paraId="773878FC" w14:textId="77777777" w:rsidR="001C1DBF" w:rsidRPr="001C1DBF" w:rsidRDefault="001C1DBF" w:rsidP="001C1DBF">
      <w:pPr>
        <w:pStyle w:val="Corpsdetexte"/>
        <w:spacing w:after="0"/>
        <w:ind w:left="0" w:right="142"/>
        <w:jc w:val="both"/>
        <w:rPr>
          <w:rFonts w:ascii="Tahoma" w:hAnsi="Tahoma" w:cs="Tahoma"/>
          <w:szCs w:val="22"/>
        </w:rPr>
      </w:pPr>
    </w:p>
    <w:p w14:paraId="4C864C77" w14:textId="77777777" w:rsidR="001C1DBF" w:rsidRPr="001C1DBF" w:rsidRDefault="001C1DBF" w:rsidP="001C1DBF">
      <w:pPr>
        <w:pStyle w:val="Corpsdetexte"/>
        <w:numPr>
          <w:ilvl w:val="0"/>
          <w:numId w:val="43"/>
        </w:numPr>
        <w:spacing w:after="0"/>
        <w:ind w:right="142"/>
        <w:jc w:val="both"/>
        <w:rPr>
          <w:rFonts w:ascii="Tahoma" w:hAnsi="Tahoma" w:cs="Tahoma"/>
          <w:szCs w:val="22"/>
        </w:rPr>
      </w:pPr>
      <w:r w:rsidRPr="001C1DBF">
        <w:rPr>
          <w:rFonts w:ascii="Tahoma" w:hAnsi="Tahoma" w:cs="Tahoma"/>
          <w:szCs w:val="22"/>
        </w:rPr>
        <w:t>L</w:t>
      </w:r>
      <w:r w:rsidR="00112F73">
        <w:rPr>
          <w:rFonts w:ascii="Tahoma" w:hAnsi="Tahoma" w:cs="Tahoma"/>
          <w:szCs w:val="22"/>
        </w:rPr>
        <w:t>a rémunération</w:t>
      </w:r>
      <w:r w:rsidRPr="001C1DBF">
        <w:rPr>
          <w:rFonts w:ascii="Tahoma" w:hAnsi="Tahoma" w:cs="Tahoma"/>
          <w:szCs w:val="22"/>
        </w:rPr>
        <w:t xml:space="preserve"> ;</w:t>
      </w:r>
    </w:p>
    <w:p w14:paraId="573040E1" w14:textId="77777777" w:rsidR="001C1DBF" w:rsidRPr="001C1DBF" w:rsidRDefault="001C1DBF" w:rsidP="001C1DBF">
      <w:pPr>
        <w:pStyle w:val="Corpsdetexte"/>
        <w:numPr>
          <w:ilvl w:val="0"/>
          <w:numId w:val="43"/>
        </w:numPr>
        <w:spacing w:after="0"/>
        <w:ind w:right="142"/>
        <w:jc w:val="both"/>
        <w:rPr>
          <w:rFonts w:ascii="Tahoma" w:hAnsi="Tahoma" w:cs="Tahoma"/>
          <w:szCs w:val="22"/>
        </w:rPr>
      </w:pPr>
      <w:r w:rsidRPr="001C1DBF">
        <w:rPr>
          <w:rFonts w:ascii="Tahoma" w:hAnsi="Tahoma" w:cs="Tahoma"/>
          <w:szCs w:val="22"/>
        </w:rPr>
        <w:t>L</w:t>
      </w:r>
      <w:r w:rsidR="00112F73">
        <w:rPr>
          <w:rFonts w:ascii="Tahoma" w:hAnsi="Tahoma" w:cs="Tahoma"/>
          <w:szCs w:val="22"/>
        </w:rPr>
        <w:t xml:space="preserve">e </w:t>
      </w:r>
      <w:r w:rsidRPr="001C1DBF">
        <w:rPr>
          <w:rFonts w:ascii="Tahoma" w:hAnsi="Tahoma" w:cs="Tahoma"/>
          <w:szCs w:val="22"/>
        </w:rPr>
        <w:t xml:space="preserve">temps de travail </w:t>
      </w:r>
      <w:r w:rsidR="00112F73">
        <w:rPr>
          <w:rFonts w:ascii="Tahoma" w:hAnsi="Tahoma" w:cs="Tahoma"/>
          <w:szCs w:val="22"/>
        </w:rPr>
        <w:t>(organisation du temps de travail et temps de travail effectif)</w:t>
      </w:r>
      <w:r w:rsidRPr="001C1DBF">
        <w:rPr>
          <w:rFonts w:ascii="Tahoma" w:hAnsi="Tahoma" w:cs="Tahoma"/>
          <w:szCs w:val="22"/>
        </w:rPr>
        <w:t>;</w:t>
      </w:r>
    </w:p>
    <w:p w14:paraId="7135D4CC" w14:textId="77777777" w:rsidR="001C1DBF" w:rsidRPr="001C1DBF" w:rsidRDefault="00112F73" w:rsidP="00112F73">
      <w:pPr>
        <w:pStyle w:val="Paragraphedeliste"/>
        <w:numPr>
          <w:ilvl w:val="0"/>
          <w:numId w:val="43"/>
        </w:numPr>
        <w:spacing w:after="200" w:line="276" w:lineRule="auto"/>
        <w:contextualSpacing/>
        <w:jc w:val="both"/>
        <w:rPr>
          <w:rFonts w:ascii="Tahoma" w:hAnsi="Tahoma" w:cs="Tahoma"/>
          <w:sz w:val="22"/>
          <w:szCs w:val="22"/>
        </w:rPr>
      </w:pPr>
      <w:r>
        <w:rPr>
          <w:rFonts w:ascii="Tahoma" w:hAnsi="Tahoma" w:cs="Tahoma"/>
          <w:sz w:val="22"/>
          <w:szCs w:val="22"/>
        </w:rPr>
        <w:t>Le partage de la valeur ajoutée</w:t>
      </w:r>
      <w:r w:rsidR="001C732E">
        <w:rPr>
          <w:rFonts w:ascii="Tahoma" w:hAnsi="Tahoma" w:cs="Tahoma"/>
          <w:sz w:val="22"/>
          <w:szCs w:val="22"/>
        </w:rPr>
        <w:t>;</w:t>
      </w:r>
    </w:p>
    <w:p w14:paraId="393186E1" w14:textId="77777777" w:rsidR="001C1DBF" w:rsidRDefault="001C1DBF" w:rsidP="001C1DBF">
      <w:pPr>
        <w:pStyle w:val="Paragraphedeliste"/>
        <w:numPr>
          <w:ilvl w:val="0"/>
          <w:numId w:val="43"/>
        </w:numPr>
        <w:spacing w:after="200" w:line="276" w:lineRule="auto"/>
        <w:contextualSpacing/>
        <w:jc w:val="both"/>
        <w:rPr>
          <w:rFonts w:ascii="Tahoma" w:hAnsi="Tahoma" w:cs="Tahoma"/>
          <w:sz w:val="22"/>
          <w:szCs w:val="22"/>
        </w:rPr>
      </w:pPr>
      <w:r w:rsidRPr="001C1DBF">
        <w:rPr>
          <w:rFonts w:ascii="Tahoma" w:hAnsi="Tahoma" w:cs="Tahoma"/>
          <w:sz w:val="22"/>
          <w:szCs w:val="22"/>
        </w:rPr>
        <w:t>L</w:t>
      </w:r>
      <w:r w:rsidR="00112F73">
        <w:rPr>
          <w:rFonts w:ascii="Tahoma" w:hAnsi="Tahoma" w:cs="Tahoma"/>
          <w:sz w:val="22"/>
          <w:szCs w:val="22"/>
        </w:rPr>
        <w:t>’égalité professionnelle entre les femmes et les hommes</w:t>
      </w:r>
      <w:r w:rsidR="001C732E">
        <w:rPr>
          <w:rFonts w:ascii="Tahoma" w:hAnsi="Tahoma" w:cs="Tahoma"/>
          <w:sz w:val="22"/>
          <w:szCs w:val="22"/>
        </w:rPr>
        <w:t>;</w:t>
      </w:r>
    </w:p>
    <w:p w14:paraId="3C102773" w14:textId="77777777" w:rsidR="00112F73" w:rsidRPr="001C1DBF" w:rsidRDefault="00112F73" w:rsidP="001C1DBF">
      <w:pPr>
        <w:pStyle w:val="Paragraphedeliste"/>
        <w:numPr>
          <w:ilvl w:val="0"/>
          <w:numId w:val="43"/>
        </w:numPr>
        <w:spacing w:after="200" w:line="276" w:lineRule="auto"/>
        <w:contextualSpacing/>
        <w:jc w:val="both"/>
        <w:rPr>
          <w:rFonts w:ascii="Tahoma" w:hAnsi="Tahoma" w:cs="Tahoma"/>
          <w:sz w:val="22"/>
          <w:szCs w:val="22"/>
        </w:rPr>
      </w:pPr>
      <w:r>
        <w:rPr>
          <w:rFonts w:ascii="Tahoma" w:hAnsi="Tahoma" w:cs="Tahoma"/>
          <w:sz w:val="22"/>
          <w:szCs w:val="22"/>
        </w:rPr>
        <w:t>La qualité de vie au travail</w:t>
      </w:r>
      <w:r w:rsidR="001C732E">
        <w:rPr>
          <w:rFonts w:ascii="Tahoma" w:hAnsi="Tahoma" w:cs="Tahoma"/>
          <w:sz w:val="22"/>
          <w:szCs w:val="22"/>
        </w:rPr>
        <w:t>.</w:t>
      </w:r>
    </w:p>
    <w:p w14:paraId="52C64C14" w14:textId="77777777" w:rsidR="001C1DBF" w:rsidRPr="001C1DBF" w:rsidRDefault="001C1DBF" w:rsidP="001C1DBF">
      <w:pPr>
        <w:pStyle w:val="Corpsdetexte"/>
        <w:spacing w:after="0"/>
        <w:ind w:left="0" w:right="142"/>
        <w:jc w:val="both"/>
        <w:rPr>
          <w:rFonts w:ascii="Tahoma" w:hAnsi="Tahoma" w:cs="Tahoma"/>
          <w:szCs w:val="22"/>
        </w:rPr>
      </w:pPr>
    </w:p>
    <w:p w14:paraId="1C618B49" w14:textId="77777777" w:rsidR="001C1DBF" w:rsidRPr="001C1DBF" w:rsidRDefault="001C1DBF" w:rsidP="001C1DBF">
      <w:pPr>
        <w:pStyle w:val="Corpsdetexte"/>
        <w:spacing w:after="0"/>
        <w:ind w:left="0" w:right="142"/>
        <w:jc w:val="both"/>
        <w:rPr>
          <w:rFonts w:ascii="Tahoma" w:hAnsi="Tahoma" w:cs="Tahoma"/>
          <w:szCs w:val="22"/>
        </w:rPr>
      </w:pPr>
    </w:p>
    <w:p w14:paraId="65293833" w14:textId="77777777" w:rsidR="00BE021B" w:rsidRDefault="00BE021B" w:rsidP="001C1DBF">
      <w:pPr>
        <w:pStyle w:val="Corpsdetexte"/>
        <w:spacing w:after="0"/>
        <w:ind w:left="0" w:right="142"/>
        <w:jc w:val="both"/>
        <w:rPr>
          <w:rFonts w:ascii="Tahoma" w:hAnsi="Tahoma" w:cs="Tahoma"/>
          <w:szCs w:val="22"/>
        </w:rPr>
      </w:pPr>
    </w:p>
    <w:p w14:paraId="795DDDB5" w14:textId="77777777" w:rsidR="009F2BB3" w:rsidRDefault="009F2BB3" w:rsidP="001C1DBF">
      <w:pPr>
        <w:pStyle w:val="Corpsdetexte"/>
        <w:spacing w:after="0"/>
        <w:ind w:left="0" w:right="142"/>
        <w:jc w:val="both"/>
        <w:rPr>
          <w:rFonts w:ascii="Tahoma" w:hAnsi="Tahoma" w:cs="Tahoma"/>
          <w:szCs w:val="22"/>
        </w:rPr>
      </w:pPr>
    </w:p>
    <w:p w14:paraId="210F5926" w14:textId="77777777" w:rsidR="00962DBF" w:rsidRDefault="00962DBF" w:rsidP="001C1DBF">
      <w:pPr>
        <w:pStyle w:val="Corpsdetexte"/>
        <w:spacing w:after="0"/>
        <w:ind w:left="0" w:right="142"/>
        <w:jc w:val="both"/>
        <w:rPr>
          <w:rFonts w:ascii="Tahoma" w:hAnsi="Tahoma" w:cs="Tahoma"/>
          <w:szCs w:val="22"/>
        </w:rPr>
      </w:pPr>
    </w:p>
    <w:p w14:paraId="64DBCBF6" w14:textId="77777777" w:rsidR="00534494" w:rsidRDefault="00534494" w:rsidP="001C1DBF">
      <w:pPr>
        <w:pStyle w:val="Corpsdetexte"/>
        <w:spacing w:after="0"/>
        <w:ind w:left="0" w:right="142"/>
        <w:jc w:val="both"/>
        <w:rPr>
          <w:rFonts w:ascii="Tahoma" w:hAnsi="Tahoma" w:cs="Tahoma"/>
          <w:szCs w:val="22"/>
        </w:rPr>
      </w:pPr>
    </w:p>
    <w:p w14:paraId="5F2C8F4E" w14:textId="77777777" w:rsidR="00534494" w:rsidRDefault="00534494" w:rsidP="001C1DBF">
      <w:pPr>
        <w:pStyle w:val="Corpsdetexte"/>
        <w:spacing w:after="0"/>
        <w:ind w:left="0" w:right="142"/>
        <w:jc w:val="both"/>
        <w:rPr>
          <w:rFonts w:ascii="Tahoma" w:hAnsi="Tahoma" w:cs="Tahoma"/>
          <w:szCs w:val="22"/>
        </w:rPr>
      </w:pPr>
    </w:p>
    <w:p w14:paraId="4B82959A" w14:textId="77777777" w:rsidR="001C1DBF" w:rsidRPr="001C1DBF" w:rsidRDefault="001C1DBF" w:rsidP="001C1DBF">
      <w:pPr>
        <w:pStyle w:val="Corpsdetexte"/>
        <w:spacing w:after="0"/>
        <w:ind w:left="0" w:right="142"/>
        <w:jc w:val="both"/>
        <w:rPr>
          <w:rFonts w:ascii="Tahoma" w:hAnsi="Tahoma" w:cs="Tahoma"/>
          <w:szCs w:val="22"/>
        </w:rPr>
      </w:pPr>
      <w:r w:rsidRPr="001C1DBF">
        <w:rPr>
          <w:rFonts w:ascii="Tahoma" w:hAnsi="Tahoma" w:cs="Tahoma"/>
          <w:szCs w:val="22"/>
        </w:rPr>
        <w:t>Un point est fait sur chacun de ces sujets.</w:t>
      </w:r>
    </w:p>
    <w:p w14:paraId="6BB20EDB" w14:textId="77777777" w:rsidR="001C1DBF" w:rsidRPr="001C1DBF" w:rsidRDefault="001C1DBF" w:rsidP="001C1DBF">
      <w:pPr>
        <w:pStyle w:val="Corpsdetexte"/>
        <w:spacing w:after="0"/>
        <w:ind w:left="0" w:right="142"/>
        <w:jc w:val="both"/>
        <w:rPr>
          <w:rFonts w:ascii="Tahoma" w:hAnsi="Tahoma" w:cs="Tahoma"/>
          <w:szCs w:val="22"/>
        </w:rPr>
      </w:pPr>
    </w:p>
    <w:p w14:paraId="28F0E690" w14:textId="77777777" w:rsidR="001C1DBF" w:rsidRPr="001C1DBF" w:rsidRDefault="001C1DBF" w:rsidP="001C1DBF">
      <w:pPr>
        <w:jc w:val="both"/>
        <w:rPr>
          <w:rFonts w:ascii="Tahoma" w:hAnsi="Tahoma" w:cs="Tahoma"/>
          <w:sz w:val="22"/>
          <w:szCs w:val="22"/>
        </w:rPr>
      </w:pPr>
      <w:r w:rsidRPr="001C1DBF">
        <w:rPr>
          <w:rFonts w:ascii="Tahoma" w:hAnsi="Tahoma" w:cs="Tahoma"/>
          <w:sz w:val="22"/>
          <w:szCs w:val="22"/>
        </w:rPr>
        <w:t>Il est notamment rappelé que le suivi de la mise en œuvre des mesures visant à supprimer les écarts de rémunération et les différences de déroulement de carrière entre les hommes et les femmes est assuré dans le cadre de l’accord sur l’égalité professionnelle entre les Femmes et les Hommes et fait l’objet d’un accord spécifique toujours en vigueur.</w:t>
      </w:r>
    </w:p>
    <w:p w14:paraId="3CC9F7A8" w14:textId="77777777" w:rsidR="001C1DBF" w:rsidRPr="001C1DBF" w:rsidRDefault="001C1DBF" w:rsidP="001C1DBF">
      <w:pPr>
        <w:pStyle w:val="Corpsdetexte"/>
        <w:spacing w:after="0"/>
        <w:ind w:left="0" w:right="142"/>
        <w:jc w:val="both"/>
        <w:rPr>
          <w:rFonts w:ascii="Tahoma" w:hAnsi="Tahoma" w:cs="Tahoma"/>
          <w:szCs w:val="22"/>
        </w:rPr>
      </w:pPr>
    </w:p>
    <w:p w14:paraId="2B2EBD9A" w14:textId="77777777" w:rsidR="001C1DBF" w:rsidRPr="001C1DBF" w:rsidRDefault="001C1DBF" w:rsidP="001C1DBF">
      <w:pPr>
        <w:jc w:val="both"/>
        <w:rPr>
          <w:rFonts w:ascii="Tahoma" w:hAnsi="Tahoma" w:cs="Tahoma"/>
          <w:sz w:val="22"/>
          <w:szCs w:val="22"/>
        </w:rPr>
      </w:pPr>
      <w:r w:rsidRPr="001C1DBF">
        <w:rPr>
          <w:rFonts w:ascii="Tahoma" w:hAnsi="Tahoma" w:cs="Tahoma"/>
          <w:sz w:val="22"/>
          <w:szCs w:val="22"/>
        </w:rPr>
        <w:t xml:space="preserve">Cette négociation a donné lieu à </w:t>
      </w:r>
      <w:r w:rsidR="00211882">
        <w:rPr>
          <w:rFonts w:ascii="Tahoma" w:hAnsi="Tahoma" w:cs="Tahoma"/>
          <w:sz w:val="22"/>
          <w:szCs w:val="22"/>
        </w:rPr>
        <w:t>5</w:t>
      </w:r>
      <w:r w:rsidRPr="001C1DBF">
        <w:rPr>
          <w:rFonts w:ascii="Tahoma" w:hAnsi="Tahoma" w:cs="Tahoma"/>
          <w:sz w:val="22"/>
          <w:szCs w:val="22"/>
        </w:rPr>
        <w:t xml:space="preserve"> réunions qui se sont tenues aux dates suivantes :</w:t>
      </w:r>
    </w:p>
    <w:p w14:paraId="3B2C810E" w14:textId="77777777" w:rsidR="00D03AEF" w:rsidRPr="009426BE" w:rsidRDefault="00D03AEF" w:rsidP="00D03AEF">
      <w:pPr>
        <w:numPr>
          <w:ilvl w:val="0"/>
          <w:numId w:val="33"/>
        </w:numPr>
        <w:jc w:val="both"/>
        <w:rPr>
          <w:rFonts w:ascii="Tahoma" w:hAnsi="Tahoma" w:cs="Tahoma"/>
          <w:sz w:val="22"/>
          <w:szCs w:val="22"/>
        </w:rPr>
      </w:pPr>
      <w:r w:rsidRPr="009426BE">
        <w:rPr>
          <w:rFonts w:ascii="Tahoma" w:hAnsi="Tahoma" w:cs="Tahoma"/>
          <w:sz w:val="22"/>
          <w:szCs w:val="22"/>
        </w:rPr>
        <w:t xml:space="preserve">le </w:t>
      </w:r>
      <w:r>
        <w:rPr>
          <w:rFonts w:ascii="Tahoma" w:hAnsi="Tahoma" w:cs="Tahoma"/>
          <w:sz w:val="22"/>
          <w:szCs w:val="22"/>
        </w:rPr>
        <w:t>09 février</w:t>
      </w:r>
      <w:r w:rsidRPr="009426BE">
        <w:rPr>
          <w:rFonts w:ascii="Tahoma" w:hAnsi="Tahoma" w:cs="Tahoma"/>
          <w:sz w:val="22"/>
          <w:szCs w:val="22"/>
        </w:rPr>
        <w:t xml:space="preserve"> 202</w:t>
      </w:r>
      <w:r>
        <w:rPr>
          <w:rFonts w:ascii="Tahoma" w:hAnsi="Tahoma" w:cs="Tahoma"/>
          <w:sz w:val="22"/>
          <w:szCs w:val="22"/>
        </w:rPr>
        <w:t>6</w:t>
      </w:r>
      <w:r w:rsidRPr="009426BE">
        <w:rPr>
          <w:rFonts w:ascii="Tahoma" w:hAnsi="Tahoma" w:cs="Tahoma"/>
          <w:sz w:val="22"/>
          <w:szCs w:val="22"/>
        </w:rPr>
        <w:t xml:space="preserve"> à 1</w:t>
      </w:r>
      <w:r>
        <w:rPr>
          <w:rFonts w:ascii="Tahoma" w:hAnsi="Tahoma" w:cs="Tahoma"/>
          <w:sz w:val="22"/>
          <w:szCs w:val="22"/>
        </w:rPr>
        <w:t>1</w:t>
      </w:r>
      <w:r w:rsidRPr="009426BE">
        <w:rPr>
          <w:rFonts w:ascii="Tahoma" w:hAnsi="Tahoma" w:cs="Tahoma"/>
          <w:sz w:val="22"/>
          <w:szCs w:val="22"/>
        </w:rPr>
        <w:t>h</w:t>
      </w:r>
      <w:r>
        <w:rPr>
          <w:rFonts w:ascii="Tahoma" w:hAnsi="Tahoma" w:cs="Tahoma"/>
          <w:sz w:val="22"/>
          <w:szCs w:val="22"/>
        </w:rPr>
        <w:t>0</w:t>
      </w:r>
      <w:r w:rsidRPr="009426BE">
        <w:rPr>
          <w:rFonts w:ascii="Tahoma" w:hAnsi="Tahoma" w:cs="Tahoma"/>
          <w:sz w:val="22"/>
          <w:szCs w:val="22"/>
        </w:rPr>
        <w:t xml:space="preserve">0 </w:t>
      </w:r>
      <w:r w:rsidRPr="009426BE">
        <w:rPr>
          <w:rFonts w:ascii="Tahoma" w:hAnsi="Tahoma" w:cs="Tahoma"/>
          <w:sz w:val="22"/>
          <w:szCs w:val="22"/>
        </w:rPr>
        <w:sym w:font="Wingdings" w:char="F0E0"/>
      </w:r>
      <w:r w:rsidRPr="009426BE">
        <w:rPr>
          <w:rFonts w:ascii="Tahoma" w:hAnsi="Tahoma" w:cs="Tahoma"/>
          <w:sz w:val="22"/>
          <w:szCs w:val="22"/>
        </w:rPr>
        <w:t>Réunion 0</w:t>
      </w:r>
    </w:p>
    <w:p w14:paraId="355FD432" w14:textId="77777777" w:rsidR="00D03AEF" w:rsidRPr="009426BE" w:rsidRDefault="00D03AEF" w:rsidP="00D03AEF">
      <w:pPr>
        <w:numPr>
          <w:ilvl w:val="0"/>
          <w:numId w:val="33"/>
        </w:numPr>
        <w:jc w:val="both"/>
        <w:rPr>
          <w:rFonts w:ascii="Tahoma" w:hAnsi="Tahoma" w:cs="Tahoma"/>
          <w:sz w:val="22"/>
          <w:szCs w:val="22"/>
        </w:rPr>
      </w:pPr>
      <w:r w:rsidRPr="009426BE">
        <w:rPr>
          <w:rFonts w:ascii="Tahoma" w:hAnsi="Tahoma" w:cs="Tahoma"/>
          <w:sz w:val="22"/>
          <w:szCs w:val="22"/>
        </w:rPr>
        <w:t xml:space="preserve">le </w:t>
      </w:r>
      <w:r>
        <w:rPr>
          <w:rFonts w:ascii="Tahoma" w:hAnsi="Tahoma" w:cs="Tahoma"/>
          <w:sz w:val="22"/>
          <w:szCs w:val="22"/>
        </w:rPr>
        <w:t>19</w:t>
      </w:r>
      <w:r w:rsidRPr="009426BE">
        <w:rPr>
          <w:rFonts w:ascii="Tahoma" w:hAnsi="Tahoma" w:cs="Tahoma"/>
          <w:sz w:val="22"/>
          <w:szCs w:val="22"/>
        </w:rPr>
        <w:t xml:space="preserve"> </w:t>
      </w:r>
      <w:r>
        <w:rPr>
          <w:rFonts w:ascii="Tahoma" w:hAnsi="Tahoma" w:cs="Tahoma"/>
          <w:sz w:val="22"/>
          <w:szCs w:val="22"/>
        </w:rPr>
        <w:t>févri</w:t>
      </w:r>
      <w:r w:rsidRPr="009426BE">
        <w:rPr>
          <w:rFonts w:ascii="Tahoma" w:hAnsi="Tahoma" w:cs="Tahoma"/>
          <w:sz w:val="22"/>
          <w:szCs w:val="22"/>
        </w:rPr>
        <w:t>er 202</w:t>
      </w:r>
      <w:r>
        <w:rPr>
          <w:rFonts w:ascii="Tahoma" w:hAnsi="Tahoma" w:cs="Tahoma"/>
          <w:sz w:val="22"/>
          <w:szCs w:val="22"/>
        </w:rPr>
        <w:t>6</w:t>
      </w:r>
      <w:r w:rsidRPr="009426BE">
        <w:rPr>
          <w:rFonts w:ascii="Tahoma" w:hAnsi="Tahoma" w:cs="Tahoma"/>
          <w:sz w:val="22"/>
          <w:szCs w:val="22"/>
        </w:rPr>
        <w:t xml:space="preserve"> à 1</w:t>
      </w:r>
      <w:r>
        <w:rPr>
          <w:rFonts w:ascii="Tahoma" w:hAnsi="Tahoma" w:cs="Tahoma"/>
          <w:sz w:val="22"/>
          <w:szCs w:val="22"/>
        </w:rPr>
        <w:t>3</w:t>
      </w:r>
      <w:r w:rsidRPr="009426BE">
        <w:rPr>
          <w:rFonts w:ascii="Tahoma" w:hAnsi="Tahoma" w:cs="Tahoma"/>
          <w:sz w:val="22"/>
          <w:szCs w:val="22"/>
        </w:rPr>
        <w:t>h</w:t>
      </w:r>
      <w:r>
        <w:rPr>
          <w:rFonts w:ascii="Tahoma" w:hAnsi="Tahoma" w:cs="Tahoma"/>
          <w:sz w:val="22"/>
          <w:szCs w:val="22"/>
        </w:rPr>
        <w:t>0</w:t>
      </w:r>
      <w:r w:rsidRPr="009426BE">
        <w:rPr>
          <w:rFonts w:ascii="Tahoma" w:hAnsi="Tahoma" w:cs="Tahoma"/>
          <w:sz w:val="22"/>
          <w:szCs w:val="22"/>
        </w:rPr>
        <w:t xml:space="preserve">0 </w:t>
      </w:r>
      <w:r w:rsidRPr="009426BE">
        <w:rPr>
          <w:rFonts w:ascii="Tahoma" w:hAnsi="Tahoma" w:cs="Tahoma"/>
          <w:sz w:val="22"/>
          <w:szCs w:val="22"/>
        </w:rPr>
        <w:sym w:font="Wingdings" w:char="F0E0"/>
      </w:r>
      <w:r w:rsidRPr="009426BE">
        <w:rPr>
          <w:rFonts w:ascii="Tahoma" w:hAnsi="Tahoma" w:cs="Tahoma"/>
          <w:sz w:val="22"/>
          <w:szCs w:val="22"/>
        </w:rPr>
        <w:t>Réunion 1</w:t>
      </w:r>
    </w:p>
    <w:p w14:paraId="385C6166" w14:textId="77777777" w:rsidR="00D03AEF" w:rsidRPr="009426BE" w:rsidRDefault="00D03AEF" w:rsidP="00D03AEF">
      <w:pPr>
        <w:numPr>
          <w:ilvl w:val="0"/>
          <w:numId w:val="33"/>
        </w:numPr>
        <w:jc w:val="both"/>
        <w:rPr>
          <w:rFonts w:ascii="Tahoma" w:hAnsi="Tahoma" w:cs="Tahoma"/>
          <w:sz w:val="22"/>
          <w:szCs w:val="22"/>
        </w:rPr>
      </w:pPr>
      <w:r w:rsidRPr="009426BE">
        <w:rPr>
          <w:rFonts w:ascii="Tahoma" w:hAnsi="Tahoma" w:cs="Tahoma"/>
          <w:sz w:val="22"/>
          <w:szCs w:val="22"/>
        </w:rPr>
        <w:t xml:space="preserve">le </w:t>
      </w:r>
      <w:r>
        <w:rPr>
          <w:rFonts w:ascii="Tahoma" w:hAnsi="Tahoma" w:cs="Tahoma"/>
          <w:sz w:val="22"/>
          <w:szCs w:val="22"/>
        </w:rPr>
        <w:t>03</w:t>
      </w:r>
      <w:r w:rsidRPr="009426BE">
        <w:rPr>
          <w:rFonts w:ascii="Tahoma" w:hAnsi="Tahoma" w:cs="Tahoma"/>
          <w:sz w:val="22"/>
          <w:szCs w:val="22"/>
        </w:rPr>
        <w:t xml:space="preserve"> </w:t>
      </w:r>
      <w:r>
        <w:rPr>
          <w:rFonts w:ascii="Tahoma" w:hAnsi="Tahoma" w:cs="Tahoma"/>
          <w:sz w:val="22"/>
          <w:szCs w:val="22"/>
        </w:rPr>
        <w:t>mars</w:t>
      </w:r>
      <w:r w:rsidRPr="009426BE">
        <w:rPr>
          <w:rFonts w:ascii="Tahoma" w:hAnsi="Tahoma" w:cs="Tahoma"/>
          <w:sz w:val="22"/>
          <w:szCs w:val="22"/>
        </w:rPr>
        <w:t xml:space="preserve"> 202</w:t>
      </w:r>
      <w:r>
        <w:rPr>
          <w:rFonts w:ascii="Tahoma" w:hAnsi="Tahoma" w:cs="Tahoma"/>
          <w:sz w:val="22"/>
          <w:szCs w:val="22"/>
        </w:rPr>
        <w:t>6</w:t>
      </w:r>
      <w:r w:rsidRPr="009426BE">
        <w:rPr>
          <w:rFonts w:ascii="Tahoma" w:hAnsi="Tahoma" w:cs="Tahoma"/>
          <w:sz w:val="22"/>
          <w:szCs w:val="22"/>
        </w:rPr>
        <w:t xml:space="preserve"> à </w:t>
      </w:r>
      <w:r>
        <w:rPr>
          <w:rFonts w:ascii="Tahoma" w:hAnsi="Tahoma" w:cs="Tahoma"/>
          <w:sz w:val="22"/>
          <w:szCs w:val="22"/>
        </w:rPr>
        <w:t>13</w:t>
      </w:r>
      <w:r w:rsidRPr="009426BE">
        <w:rPr>
          <w:rFonts w:ascii="Tahoma" w:hAnsi="Tahoma" w:cs="Tahoma"/>
          <w:sz w:val="22"/>
          <w:szCs w:val="22"/>
        </w:rPr>
        <w:t>h</w:t>
      </w:r>
      <w:r>
        <w:rPr>
          <w:rFonts w:ascii="Tahoma" w:hAnsi="Tahoma" w:cs="Tahoma"/>
          <w:sz w:val="22"/>
          <w:szCs w:val="22"/>
        </w:rPr>
        <w:t>00</w:t>
      </w:r>
      <w:r w:rsidRPr="009426BE">
        <w:rPr>
          <w:rFonts w:ascii="Tahoma" w:hAnsi="Tahoma" w:cs="Tahoma"/>
          <w:sz w:val="22"/>
          <w:szCs w:val="22"/>
        </w:rPr>
        <w:t xml:space="preserve"> </w:t>
      </w:r>
      <w:r w:rsidRPr="009426BE">
        <w:rPr>
          <w:rFonts w:ascii="Tahoma" w:hAnsi="Tahoma" w:cs="Tahoma"/>
          <w:sz w:val="22"/>
          <w:szCs w:val="22"/>
        </w:rPr>
        <w:sym w:font="Wingdings" w:char="F0E0"/>
      </w:r>
      <w:r w:rsidRPr="009426BE">
        <w:rPr>
          <w:rFonts w:ascii="Tahoma" w:hAnsi="Tahoma" w:cs="Tahoma"/>
          <w:sz w:val="22"/>
          <w:szCs w:val="22"/>
        </w:rPr>
        <w:t xml:space="preserve"> Réunion 2</w:t>
      </w:r>
    </w:p>
    <w:p w14:paraId="4B115AB9" w14:textId="77777777" w:rsidR="00D03AEF" w:rsidRPr="009426BE" w:rsidRDefault="00D03AEF" w:rsidP="00D03AEF">
      <w:pPr>
        <w:numPr>
          <w:ilvl w:val="0"/>
          <w:numId w:val="33"/>
        </w:numPr>
        <w:jc w:val="both"/>
        <w:rPr>
          <w:rFonts w:ascii="Tahoma" w:hAnsi="Tahoma" w:cs="Tahoma"/>
          <w:sz w:val="22"/>
          <w:szCs w:val="22"/>
        </w:rPr>
      </w:pPr>
      <w:r w:rsidRPr="009426BE">
        <w:rPr>
          <w:rFonts w:ascii="Tahoma" w:hAnsi="Tahoma" w:cs="Tahoma"/>
          <w:sz w:val="22"/>
          <w:szCs w:val="22"/>
        </w:rPr>
        <w:t>le</w:t>
      </w:r>
      <w:r>
        <w:rPr>
          <w:rFonts w:ascii="Tahoma" w:hAnsi="Tahoma" w:cs="Tahoma"/>
          <w:sz w:val="22"/>
          <w:szCs w:val="22"/>
        </w:rPr>
        <w:t xml:space="preserve"> 09</w:t>
      </w:r>
      <w:r w:rsidRPr="009426BE">
        <w:rPr>
          <w:rFonts w:ascii="Tahoma" w:hAnsi="Tahoma" w:cs="Tahoma"/>
          <w:sz w:val="22"/>
          <w:szCs w:val="22"/>
        </w:rPr>
        <w:t xml:space="preserve"> </w:t>
      </w:r>
      <w:r>
        <w:rPr>
          <w:rFonts w:ascii="Tahoma" w:hAnsi="Tahoma" w:cs="Tahoma"/>
          <w:sz w:val="22"/>
          <w:szCs w:val="22"/>
        </w:rPr>
        <w:t>mars</w:t>
      </w:r>
      <w:r w:rsidRPr="009426BE">
        <w:rPr>
          <w:rFonts w:ascii="Tahoma" w:hAnsi="Tahoma" w:cs="Tahoma"/>
          <w:sz w:val="22"/>
          <w:szCs w:val="22"/>
        </w:rPr>
        <w:t xml:space="preserve"> 202</w:t>
      </w:r>
      <w:r>
        <w:rPr>
          <w:rFonts w:ascii="Tahoma" w:hAnsi="Tahoma" w:cs="Tahoma"/>
          <w:sz w:val="22"/>
          <w:szCs w:val="22"/>
        </w:rPr>
        <w:t>6</w:t>
      </w:r>
      <w:r w:rsidRPr="009426BE">
        <w:rPr>
          <w:rFonts w:ascii="Tahoma" w:hAnsi="Tahoma" w:cs="Tahoma"/>
          <w:sz w:val="22"/>
          <w:szCs w:val="22"/>
        </w:rPr>
        <w:t xml:space="preserve"> à </w:t>
      </w:r>
      <w:r>
        <w:rPr>
          <w:rFonts w:ascii="Tahoma" w:hAnsi="Tahoma" w:cs="Tahoma"/>
          <w:sz w:val="22"/>
          <w:szCs w:val="22"/>
        </w:rPr>
        <w:t>09</w:t>
      </w:r>
      <w:r w:rsidRPr="009426BE">
        <w:rPr>
          <w:rFonts w:ascii="Tahoma" w:hAnsi="Tahoma" w:cs="Tahoma"/>
          <w:sz w:val="22"/>
          <w:szCs w:val="22"/>
        </w:rPr>
        <w:t>h</w:t>
      </w:r>
      <w:r>
        <w:rPr>
          <w:rFonts w:ascii="Tahoma" w:hAnsi="Tahoma" w:cs="Tahoma"/>
          <w:sz w:val="22"/>
          <w:szCs w:val="22"/>
        </w:rPr>
        <w:t>0</w:t>
      </w:r>
      <w:r w:rsidRPr="009426BE">
        <w:rPr>
          <w:rFonts w:ascii="Tahoma" w:hAnsi="Tahoma" w:cs="Tahoma"/>
          <w:sz w:val="22"/>
          <w:szCs w:val="22"/>
        </w:rPr>
        <w:t xml:space="preserve">0 </w:t>
      </w:r>
      <w:r w:rsidRPr="009426BE">
        <w:rPr>
          <w:rFonts w:ascii="Tahoma" w:hAnsi="Tahoma" w:cs="Tahoma"/>
          <w:sz w:val="22"/>
          <w:szCs w:val="22"/>
        </w:rPr>
        <w:sym w:font="Wingdings" w:char="F0E0"/>
      </w:r>
      <w:r w:rsidRPr="009426BE">
        <w:rPr>
          <w:rFonts w:ascii="Tahoma" w:hAnsi="Tahoma" w:cs="Tahoma"/>
          <w:sz w:val="22"/>
          <w:szCs w:val="22"/>
        </w:rPr>
        <w:t xml:space="preserve"> Réunion 3</w:t>
      </w:r>
    </w:p>
    <w:p w14:paraId="73D24EC9" w14:textId="77777777" w:rsidR="001C1DBF" w:rsidRPr="00D03AEF" w:rsidRDefault="001C1DBF" w:rsidP="001C1DBF">
      <w:pPr>
        <w:pStyle w:val="Paragraphedeliste"/>
        <w:jc w:val="both"/>
        <w:rPr>
          <w:rFonts w:ascii="Tahoma" w:hAnsi="Tahoma" w:cs="Tahoma"/>
          <w:sz w:val="22"/>
          <w:szCs w:val="22"/>
          <w:lang w:val="fr-FR"/>
        </w:rPr>
      </w:pPr>
    </w:p>
    <w:p w14:paraId="66255E38" w14:textId="77777777" w:rsidR="001C1DBF" w:rsidRPr="001C1DBF" w:rsidRDefault="001C1DBF" w:rsidP="001C1DBF">
      <w:pPr>
        <w:jc w:val="both"/>
        <w:rPr>
          <w:rFonts w:ascii="Tahoma" w:hAnsi="Tahoma" w:cs="Tahoma"/>
          <w:sz w:val="22"/>
          <w:szCs w:val="22"/>
        </w:rPr>
      </w:pPr>
      <w:r w:rsidRPr="001C1DBF">
        <w:rPr>
          <w:rFonts w:ascii="Tahoma" w:hAnsi="Tahoma" w:cs="Tahoma"/>
          <w:sz w:val="22"/>
          <w:szCs w:val="22"/>
        </w:rPr>
        <w:t>A l’occasion de ces réunions et afin de permettre une négociation en toute connaissance de cause, la Direction a mis à disposition de la Délégation les éléments suivants :</w:t>
      </w:r>
    </w:p>
    <w:p w14:paraId="429C6515" w14:textId="77777777" w:rsidR="00D03AEF" w:rsidRDefault="00D03AEF" w:rsidP="00D03AEF">
      <w:pPr>
        <w:numPr>
          <w:ilvl w:val="0"/>
          <w:numId w:val="16"/>
        </w:numPr>
        <w:jc w:val="both"/>
        <w:rPr>
          <w:rFonts w:ascii="Tahoma" w:hAnsi="Tahoma" w:cs="Tahoma"/>
          <w:sz w:val="22"/>
          <w:szCs w:val="22"/>
        </w:rPr>
      </w:pPr>
      <w:r>
        <w:rPr>
          <w:rFonts w:ascii="Tahoma" w:hAnsi="Tahoma" w:cs="Tahoma"/>
          <w:sz w:val="22"/>
          <w:szCs w:val="22"/>
        </w:rPr>
        <w:t>Effectifs CDI et CDD 2025 et embauches éventuellement réalisées ;</w:t>
      </w:r>
    </w:p>
    <w:p w14:paraId="04DEAF33" w14:textId="77777777" w:rsidR="00D03AEF" w:rsidRDefault="00D03AEF" w:rsidP="00D03AEF">
      <w:pPr>
        <w:numPr>
          <w:ilvl w:val="0"/>
          <w:numId w:val="16"/>
        </w:numPr>
        <w:jc w:val="both"/>
        <w:rPr>
          <w:rFonts w:ascii="Tahoma" w:hAnsi="Tahoma" w:cs="Tahoma"/>
          <w:sz w:val="22"/>
          <w:szCs w:val="22"/>
        </w:rPr>
      </w:pPr>
      <w:r>
        <w:rPr>
          <w:rFonts w:ascii="Tahoma" w:hAnsi="Tahoma" w:cs="Tahoma"/>
          <w:sz w:val="22"/>
          <w:szCs w:val="22"/>
        </w:rPr>
        <w:t>Effectifs Intérimaires et prestataires 2025 ;</w:t>
      </w:r>
    </w:p>
    <w:p w14:paraId="6DF3DF76" w14:textId="77777777" w:rsidR="00D03AEF" w:rsidRDefault="00D03AEF" w:rsidP="00D03AEF">
      <w:pPr>
        <w:numPr>
          <w:ilvl w:val="0"/>
          <w:numId w:val="16"/>
        </w:numPr>
        <w:jc w:val="both"/>
        <w:rPr>
          <w:rFonts w:ascii="Tahoma" w:hAnsi="Tahoma" w:cs="Tahoma"/>
          <w:sz w:val="22"/>
          <w:szCs w:val="22"/>
        </w:rPr>
      </w:pPr>
      <w:r>
        <w:rPr>
          <w:rFonts w:ascii="Tahoma" w:hAnsi="Tahoma" w:cs="Tahoma"/>
          <w:sz w:val="22"/>
          <w:szCs w:val="22"/>
        </w:rPr>
        <w:t>Balance 6 et 7 et les comptes 641 de 2025 confirmés par les commissaires aux comptes ou prévisionnel et montant de la masse salariale 2025 ;</w:t>
      </w:r>
    </w:p>
    <w:p w14:paraId="3FD0AAF4" w14:textId="77777777" w:rsidR="00D03AEF" w:rsidRDefault="00D03AEF" w:rsidP="00D03AEF">
      <w:pPr>
        <w:numPr>
          <w:ilvl w:val="0"/>
          <w:numId w:val="16"/>
        </w:numPr>
        <w:jc w:val="both"/>
        <w:rPr>
          <w:rFonts w:ascii="Tahoma" w:hAnsi="Tahoma" w:cs="Tahoma"/>
          <w:sz w:val="22"/>
          <w:szCs w:val="22"/>
        </w:rPr>
      </w:pPr>
      <w:r>
        <w:rPr>
          <w:rFonts w:ascii="Tahoma" w:hAnsi="Tahoma" w:cs="Tahoma"/>
          <w:sz w:val="22"/>
          <w:szCs w:val="22"/>
        </w:rPr>
        <w:t>Le montant de l’intéressement versé en 2025 dont produit exceptionnel ;</w:t>
      </w:r>
    </w:p>
    <w:p w14:paraId="433B1A7F" w14:textId="77777777" w:rsidR="00D03AEF" w:rsidRDefault="00D03AEF" w:rsidP="00D03AEF">
      <w:pPr>
        <w:numPr>
          <w:ilvl w:val="0"/>
          <w:numId w:val="16"/>
        </w:numPr>
        <w:jc w:val="both"/>
        <w:rPr>
          <w:rFonts w:ascii="Tahoma" w:hAnsi="Tahoma" w:cs="Tahoma"/>
          <w:sz w:val="22"/>
          <w:szCs w:val="22"/>
        </w:rPr>
      </w:pPr>
      <w:r>
        <w:rPr>
          <w:rFonts w:ascii="Tahoma" w:hAnsi="Tahoma" w:cs="Tahoma"/>
          <w:sz w:val="22"/>
          <w:szCs w:val="22"/>
        </w:rPr>
        <w:t>Le montant des investissements réalisés en 2025 et des formations du personnel de l’entreprise et détail des bénéficiaires ;</w:t>
      </w:r>
    </w:p>
    <w:p w14:paraId="4D745B65" w14:textId="77777777" w:rsidR="00D03AEF" w:rsidRDefault="00D03AEF" w:rsidP="00D03AEF">
      <w:pPr>
        <w:numPr>
          <w:ilvl w:val="0"/>
          <w:numId w:val="16"/>
        </w:numPr>
        <w:jc w:val="both"/>
        <w:rPr>
          <w:rFonts w:ascii="Tahoma" w:hAnsi="Tahoma" w:cs="Tahoma"/>
          <w:sz w:val="22"/>
          <w:szCs w:val="22"/>
        </w:rPr>
      </w:pPr>
      <w:r>
        <w:rPr>
          <w:rFonts w:ascii="Tahoma" w:hAnsi="Tahoma" w:cs="Tahoma"/>
          <w:sz w:val="22"/>
          <w:szCs w:val="22"/>
        </w:rPr>
        <w:t>Grille des salaires de base 2025 par coefficient et par fonction hommes et femmes avec le mini / moyen / maxi par coefficient et les écarts de rémunération entre hommes et femmes ;</w:t>
      </w:r>
    </w:p>
    <w:p w14:paraId="03E302B1" w14:textId="77777777" w:rsidR="00D03AEF" w:rsidRDefault="00D03AEF" w:rsidP="00D03AEF">
      <w:pPr>
        <w:numPr>
          <w:ilvl w:val="0"/>
          <w:numId w:val="16"/>
        </w:numPr>
        <w:jc w:val="both"/>
        <w:rPr>
          <w:rFonts w:ascii="Tahoma" w:hAnsi="Tahoma" w:cs="Tahoma"/>
          <w:sz w:val="22"/>
          <w:szCs w:val="22"/>
        </w:rPr>
      </w:pPr>
      <w:r>
        <w:rPr>
          <w:rFonts w:ascii="Tahoma" w:hAnsi="Tahoma" w:cs="Tahoma"/>
          <w:sz w:val="22"/>
          <w:szCs w:val="22"/>
        </w:rPr>
        <w:t>L’évolution des taxes et impôts de 2024 à 2025 ;</w:t>
      </w:r>
    </w:p>
    <w:p w14:paraId="36EB0157" w14:textId="77777777" w:rsidR="00D03AEF" w:rsidRDefault="00D03AEF" w:rsidP="00D03AEF">
      <w:pPr>
        <w:numPr>
          <w:ilvl w:val="0"/>
          <w:numId w:val="16"/>
        </w:numPr>
        <w:jc w:val="both"/>
        <w:rPr>
          <w:rFonts w:ascii="Tahoma" w:hAnsi="Tahoma" w:cs="Tahoma"/>
          <w:sz w:val="22"/>
          <w:szCs w:val="22"/>
        </w:rPr>
      </w:pPr>
      <w:r>
        <w:rPr>
          <w:rFonts w:ascii="Tahoma" w:hAnsi="Tahoma" w:cs="Tahoma"/>
          <w:sz w:val="22"/>
          <w:szCs w:val="22"/>
        </w:rPr>
        <w:t>Le gain généré par les salariés partis en retraite en 2025 et prévisionnel 2026 des départs en retraite et gains générés si effet de Noria ;</w:t>
      </w:r>
    </w:p>
    <w:p w14:paraId="709F338E" w14:textId="77777777" w:rsidR="00D03AEF" w:rsidRDefault="00D03AEF" w:rsidP="00D03AEF">
      <w:pPr>
        <w:numPr>
          <w:ilvl w:val="0"/>
          <w:numId w:val="16"/>
        </w:numPr>
        <w:jc w:val="both"/>
        <w:rPr>
          <w:rFonts w:ascii="Tahoma" w:hAnsi="Tahoma" w:cs="Tahoma"/>
          <w:sz w:val="22"/>
          <w:szCs w:val="22"/>
        </w:rPr>
      </w:pPr>
      <w:r>
        <w:rPr>
          <w:rFonts w:ascii="Tahoma" w:hAnsi="Tahoma" w:cs="Tahoma"/>
          <w:sz w:val="22"/>
          <w:szCs w:val="22"/>
        </w:rPr>
        <w:t>Récapitulatif des primes conventionnelles et hors conventionnelles et bénéficiaires au sein d’Eurostyle Systems Châteauroux en 2025 ;</w:t>
      </w:r>
    </w:p>
    <w:p w14:paraId="2689BD55" w14:textId="77777777" w:rsidR="00D03AEF" w:rsidRDefault="00D03AEF" w:rsidP="00D03AEF">
      <w:pPr>
        <w:numPr>
          <w:ilvl w:val="0"/>
          <w:numId w:val="16"/>
        </w:numPr>
        <w:jc w:val="both"/>
        <w:rPr>
          <w:rFonts w:ascii="Tahoma" w:hAnsi="Tahoma" w:cs="Tahoma"/>
          <w:sz w:val="22"/>
          <w:szCs w:val="22"/>
        </w:rPr>
      </w:pPr>
      <w:r>
        <w:rPr>
          <w:rFonts w:ascii="Tahoma" w:hAnsi="Tahoma" w:cs="Tahoma"/>
          <w:sz w:val="22"/>
          <w:szCs w:val="22"/>
        </w:rPr>
        <w:t>Augmentations individuelles 2025 : nombre de salariés bénéficiaires par service et décomposition prime individuelle ou récurrence ;</w:t>
      </w:r>
    </w:p>
    <w:p w14:paraId="0D312B57" w14:textId="77777777" w:rsidR="00D03AEF" w:rsidRDefault="00D03AEF" w:rsidP="00D03AEF">
      <w:pPr>
        <w:numPr>
          <w:ilvl w:val="0"/>
          <w:numId w:val="16"/>
        </w:numPr>
        <w:jc w:val="both"/>
        <w:rPr>
          <w:rFonts w:ascii="Tahoma" w:hAnsi="Tahoma" w:cs="Tahoma"/>
          <w:sz w:val="22"/>
          <w:szCs w:val="22"/>
        </w:rPr>
      </w:pPr>
      <w:r>
        <w:rPr>
          <w:rFonts w:ascii="Tahoma" w:hAnsi="Tahoma" w:cs="Tahoma"/>
          <w:sz w:val="22"/>
          <w:szCs w:val="22"/>
        </w:rPr>
        <w:t>Les différents horaires applicables au sein d’ESC et les volumes correspondants y compris le secteur industrie pour 2025 et les horaires non conventionnels type journée continue ;</w:t>
      </w:r>
    </w:p>
    <w:p w14:paraId="32586AB2" w14:textId="77777777" w:rsidR="00D03AEF" w:rsidRDefault="00D03AEF" w:rsidP="00D03AEF">
      <w:pPr>
        <w:numPr>
          <w:ilvl w:val="0"/>
          <w:numId w:val="16"/>
        </w:numPr>
        <w:jc w:val="both"/>
        <w:rPr>
          <w:rFonts w:ascii="Tahoma" w:hAnsi="Tahoma" w:cs="Tahoma"/>
          <w:sz w:val="22"/>
          <w:szCs w:val="22"/>
        </w:rPr>
      </w:pPr>
      <w:r>
        <w:rPr>
          <w:rFonts w:ascii="Tahoma" w:hAnsi="Tahoma" w:cs="Tahoma"/>
          <w:sz w:val="22"/>
          <w:szCs w:val="22"/>
        </w:rPr>
        <w:t>Les baisses et les augmentations des cotisations salariales et patronales pour l’année 2025 sur la base de la déclaration sociale nominative ainsi que les allègements de cotisations quel que soit leur nature ;</w:t>
      </w:r>
    </w:p>
    <w:p w14:paraId="0501EA16" w14:textId="77777777" w:rsidR="00D03AEF" w:rsidRDefault="00D03AEF" w:rsidP="00D03AEF">
      <w:pPr>
        <w:numPr>
          <w:ilvl w:val="0"/>
          <w:numId w:val="16"/>
        </w:numPr>
        <w:jc w:val="both"/>
        <w:rPr>
          <w:rFonts w:ascii="Tahoma" w:hAnsi="Tahoma" w:cs="Tahoma"/>
          <w:sz w:val="22"/>
          <w:szCs w:val="22"/>
        </w:rPr>
      </w:pPr>
      <w:r>
        <w:rPr>
          <w:rFonts w:ascii="Tahoma" w:hAnsi="Tahoma" w:cs="Tahoma"/>
          <w:sz w:val="22"/>
          <w:szCs w:val="22"/>
        </w:rPr>
        <w:t xml:space="preserve">La masse salariale 2025 décomposée des coefficients 710 à 750, de 800 à 830, des 900 à 910 et plus ; </w:t>
      </w:r>
    </w:p>
    <w:p w14:paraId="357E030B" w14:textId="77777777" w:rsidR="00D03AEF" w:rsidRDefault="00D03AEF" w:rsidP="00D03AEF">
      <w:pPr>
        <w:numPr>
          <w:ilvl w:val="0"/>
          <w:numId w:val="16"/>
        </w:numPr>
        <w:jc w:val="both"/>
        <w:rPr>
          <w:rFonts w:ascii="Tahoma" w:hAnsi="Tahoma" w:cs="Tahoma"/>
          <w:sz w:val="22"/>
          <w:szCs w:val="22"/>
        </w:rPr>
      </w:pPr>
      <w:r>
        <w:rPr>
          <w:rFonts w:ascii="Tahoma" w:hAnsi="Tahoma" w:cs="Tahoma"/>
          <w:sz w:val="22"/>
          <w:szCs w:val="22"/>
        </w:rPr>
        <w:t>Chiffre d’affaires prévisionnel des 4 prochaines années et attributions de nouveaux projets ou des fins de vie série avec chiffre d’affaires associés ;</w:t>
      </w:r>
    </w:p>
    <w:p w14:paraId="3E47878D" w14:textId="77777777" w:rsidR="00D03AEF" w:rsidRDefault="00D03AEF" w:rsidP="00D03AEF">
      <w:pPr>
        <w:numPr>
          <w:ilvl w:val="0"/>
          <w:numId w:val="16"/>
        </w:numPr>
        <w:jc w:val="both"/>
        <w:rPr>
          <w:rFonts w:ascii="Tahoma" w:hAnsi="Tahoma" w:cs="Tahoma"/>
          <w:sz w:val="22"/>
          <w:szCs w:val="22"/>
        </w:rPr>
      </w:pPr>
      <w:r>
        <w:rPr>
          <w:rFonts w:ascii="Tahoma" w:hAnsi="Tahoma" w:cs="Tahoma"/>
          <w:sz w:val="22"/>
          <w:szCs w:val="22"/>
        </w:rPr>
        <w:t>Le montant des aides publiques allouées à ESC dont l’APLD et les chèques énergie en 2025 ou Crédit impôt recherche.</w:t>
      </w:r>
    </w:p>
    <w:p w14:paraId="5927FBCC" w14:textId="77777777" w:rsidR="001C1DBF" w:rsidRPr="001C1DBF" w:rsidRDefault="001C1DBF" w:rsidP="001C1DBF">
      <w:pPr>
        <w:ind w:left="720"/>
        <w:jc w:val="both"/>
        <w:rPr>
          <w:rFonts w:ascii="Tahoma" w:hAnsi="Tahoma" w:cs="Tahoma"/>
          <w:bCs/>
          <w:sz w:val="22"/>
          <w:szCs w:val="22"/>
        </w:rPr>
      </w:pPr>
    </w:p>
    <w:p w14:paraId="6DF39733" w14:textId="77777777" w:rsidR="001C1DBF" w:rsidRPr="001C1DBF" w:rsidRDefault="001C1DBF" w:rsidP="001C1DBF">
      <w:pPr>
        <w:jc w:val="both"/>
        <w:rPr>
          <w:rFonts w:ascii="Tahoma" w:hAnsi="Tahoma" w:cs="Tahoma"/>
          <w:sz w:val="22"/>
          <w:szCs w:val="22"/>
        </w:rPr>
      </w:pPr>
      <w:r w:rsidRPr="001C1DBF">
        <w:rPr>
          <w:rFonts w:ascii="Tahoma" w:hAnsi="Tahoma" w:cs="Tahoma"/>
          <w:sz w:val="22"/>
          <w:szCs w:val="22"/>
        </w:rPr>
        <w:t>Au terme de ces réunions, les parties signataires ont conclu le présent accord.</w:t>
      </w:r>
    </w:p>
    <w:p w14:paraId="34FC746B" w14:textId="77777777" w:rsidR="001C1DBF" w:rsidRPr="001C1DBF" w:rsidRDefault="001C1DBF" w:rsidP="001C1DBF">
      <w:pPr>
        <w:jc w:val="both"/>
        <w:rPr>
          <w:rFonts w:ascii="Tahoma" w:hAnsi="Tahoma" w:cs="Tahoma"/>
          <w:sz w:val="22"/>
          <w:szCs w:val="22"/>
        </w:rPr>
      </w:pPr>
      <w:r w:rsidRPr="001C1DBF">
        <w:rPr>
          <w:rFonts w:ascii="Tahoma" w:hAnsi="Tahoma" w:cs="Tahoma"/>
          <w:sz w:val="22"/>
          <w:szCs w:val="22"/>
        </w:rPr>
        <w:t>En conséquence, les parties s’accordent sur les dispositions exposées ci-après.</w:t>
      </w:r>
    </w:p>
    <w:p w14:paraId="540AEE22" w14:textId="77777777" w:rsidR="001C1DBF" w:rsidRPr="001C1DBF" w:rsidRDefault="001C1DBF" w:rsidP="001C1DBF">
      <w:pPr>
        <w:jc w:val="both"/>
        <w:rPr>
          <w:rFonts w:ascii="Tahoma" w:hAnsi="Tahoma" w:cs="Tahoma"/>
          <w:sz w:val="22"/>
          <w:szCs w:val="22"/>
        </w:rPr>
      </w:pPr>
    </w:p>
    <w:p w14:paraId="425E7035" w14:textId="77777777" w:rsidR="001C1DBF" w:rsidRDefault="001C1DBF" w:rsidP="001C1DBF">
      <w:pPr>
        <w:jc w:val="both"/>
        <w:rPr>
          <w:rFonts w:ascii="Tahoma" w:hAnsi="Tahoma" w:cs="Tahoma"/>
          <w:sz w:val="22"/>
          <w:szCs w:val="22"/>
        </w:rPr>
      </w:pPr>
    </w:p>
    <w:p w14:paraId="3C0383A3" w14:textId="77777777" w:rsidR="005800B8" w:rsidRDefault="005800B8" w:rsidP="001C1DBF">
      <w:pPr>
        <w:jc w:val="both"/>
        <w:rPr>
          <w:rFonts w:ascii="Tahoma" w:hAnsi="Tahoma" w:cs="Tahoma"/>
          <w:sz w:val="22"/>
          <w:szCs w:val="22"/>
        </w:rPr>
      </w:pPr>
    </w:p>
    <w:p w14:paraId="6DDDCAA5" w14:textId="77777777" w:rsidR="005800B8" w:rsidRDefault="005800B8" w:rsidP="001C1DBF">
      <w:pPr>
        <w:jc w:val="both"/>
        <w:rPr>
          <w:rFonts w:ascii="Tahoma" w:hAnsi="Tahoma" w:cs="Tahoma"/>
          <w:sz w:val="22"/>
          <w:szCs w:val="22"/>
        </w:rPr>
      </w:pPr>
    </w:p>
    <w:p w14:paraId="70B41240" w14:textId="77777777" w:rsidR="001C1DBF" w:rsidRDefault="00534494" w:rsidP="001C1DBF">
      <w:pPr>
        <w:ind w:left="360" w:firstLine="348"/>
        <w:rPr>
          <w:rFonts w:ascii="Tahoma" w:hAnsi="Tahoma" w:cs="Tahoma"/>
          <w:b/>
          <w:sz w:val="22"/>
          <w:szCs w:val="22"/>
          <w:u w:val="single"/>
        </w:rPr>
      </w:pPr>
      <w:r>
        <w:rPr>
          <w:rFonts w:ascii="Tahoma" w:hAnsi="Tahoma" w:cs="Tahoma"/>
          <w:b/>
          <w:sz w:val="22"/>
          <w:szCs w:val="22"/>
          <w:u w:val="single"/>
        </w:rPr>
        <w:t>A</w:t>
      </w:r>
      <w:r w:rsidR="001C1DBF" w:rsidRPr="001C1DBF">
        <w:rPr>
          <w:rFonts w:ascii="Tahoma" w:hAnsi="Tahoma" w:cs="Tahoma"/>
          <w:b/>
          <w:sz w:val="22"/>
          <w:szCs w:val="22"/>
          <w:u w:val="single"/>
        </w:rPr>
        <w:t>rticle 1-  Champ d’application</w:t>
      </w:r>
    </w:p>
    <w:p w14:paraId="472D1A42" w14:textId="77777777" w:rsidR="00BE021B" w:rsidRPr="001C1DBF" w:rsidRDefault="00BE021B" w:rsidP="001C1DBF">
      <w:pPr>
        <w:ind w:left="360" w:firstLine="348"/>
        <w:rPr>
          <w:rFonts w:ascii="Tahoma" w:hAnsi="Tahoma" w:cs="Tahoma"/>
          <w:b/>
          <w:sz w:val="22"/>
          <w:szCs w:val="22"/>
          <w:u w:val="single"/>
        </w:rPr>
      </w:pPr>
    </w:p>
    <w:p w14:paraId="28553D4E" w14:textId="77777777" w:rsidR="001C1DBF" w:rsidRDefault="001C1DBF" w:rsidP="001C1DBF">
      <w:pPr>
        <w:jc w:val="both"/>
        <w:rPr>
          <w:rFonts w:ascii="Tahoma" w:hAnsi="Tahoma" w:cs="Tahoma"/>
          <w:sz w:val="22"/>
          <w:szCs w:val="22"/>
        </w:rPr>
      </w:pPr>
      <w:r w:rsidRPr="001C1DBF">
        <w:rPr>
          <w:rFonts w:ascii="Tahoma" w:hAnsi="Tahoma" w:cs="Tahoma"/>
          <w:sz w:val="22"/>
          <w:szCs w:val="22"/>
        </w:rPr>
        <w:t>Les dispositions du présent accord s’appliquent à l’ensemble des salariés de la société Eurostyle Systems Châteauroux.</w:t>
      </w:r>
    </w:p>
    <w:p w14:paraId="691D9F51" w14:textId="77777777" w:rsidR="001C1DBF" w:rsidRPr="00E37FAE" w:rsidRDefault="001C1DBF" w:rsidP="001C1DBF">
      <w:pPr>
        <w:jc w:val="both"/>
        <w:rPr>
          <w:rFonts w:ascii="Tahoma" w:hAnsi="Tahoma" w:cs="Tahoma"/>
          <w:sz w:val="22"/>
          <w:szCs w:val="22"/>
          <w:highlight w:val="yellow"/>
        </w:rPr>
      </w:pPr>
      <w:bookmarkStart w:id="0" w:name="OLE_LINK2"/>
      <w:bookmarkStart w:id="1" w:name="OLE_LINK1"/>
    </w:p>
    <w:p w14:paraId="3075D94B" w14:textId="77777777" w:rsidR="00E37FAE" w:rsidRPr="00E37FAE" w:rsidRDefault="00E37FAE" w:rsidP="001C1DBF">
      <w:pPr>
        <w:jc w:val="both"/>
        <w:rPr>
          <w:rFonts w:ascii="Tahoma" w:hAnsi="Tahoma" w:cs="Tahoma"/>
          <w:sz w:val="22"/>
          <w:szCs w:val="22"/>
          <w:highlight w:val="yellow"/>
        </w:rPr>
      </w:pPr>
    </w:p>
    <w:p w14:paraId="341DD72E" w14:textId="77777777" w:rsidR="00E37FAE" w:rsidRDefault="00E37FAE" w:rsidP="00534494">
      <w:pPr>
        <w:ind w:firstLine="708"/>
        <w:jc w:val="both"/>
        <w:rPr>
          <w:rFonts w:ascii="Tahoma" w:hAnsi="Tahoma" w:cs="Tahoma"/>
          <w:b/>
          <w:sz w:val="22"/>
          <w:szCs w:val="22"/>
          <w:u w:val="single"/>
        </w:rPr>
      </w:pPr>
      <w:r w:rsidRPr="00534494">
        <w:rPr>
          <w:rFonts w:ascii="Tahoma" w:hAnsi="Tahoma" w:cs="Tahoma"/>
          <w:b/>
          <w:sz w:val="22"/>
          <w:szCs w:val="22"/>
          <w:u w:val="single"/>
        </w:rPr>
        <w:t xml:space="preserve">Article </w:t>
      </w:r>
      <w:r w:rsidR="00534494">
        <w:rPr>
          <w:rFonts w:ascii="Tahoma" w:hAnsi="Tahoma" w:cs="Tahoma"/>
          <w:b/>
          <w:sz w:val="22"/>
          <w:szCs w:val="22"/>
          <w:u w:val="single"/>
        </w:rPr>
        <w:t>2</w:t>
      </w:r>
      <w:r w:rsidRPr="00534494">
        <w:rPr>
          <w:rFonts w:ascii="Tahoma" w:hAnsi="Tahoma" w:cs="Tahoma"/>
          <w:b/>
          <w:sz w:val="22"/>
          <w:szCs w:val="22"/>
          <w:u w:val="single"/>
        </w:rPr>
        <w:t xml:space="preserve"> – Augmentation Générale</w:t>
      </w:r>
    </w:p>
    <w:p w14:paraId="77D4DDBE" w14:textId="77777777" w:rsidR="00534494" w:rsidRPr="00534494" w:rsidRDefault="00534494" w:rsidP="00E37FAE">
      <w:pPr>
        <w:jc w:val="both"/>
        <w:rPr>
          <w:rFonts w:ascii="Tahoma" w:hAnsi="Tahoma" w:cs="Tahoma"/>
          <w:b/>
          <w:sz w:val="22"/>
          <w:szCs w:val="22"/>
          <w:u w:val="single"/>
        </w:rPr>
      </w:pPr>
    </w:p>
    <w:p w14:paraId="3C4BC0A7" w14:textId="77777777" w:rsidR="00534494" w:rsidRDefault="00534494" w:rsidP="00E37FAE">
      <w:pPr>
        <w:jc w:val="both"/>
        <w:rPr>
          <w:rFonts w:ascii="Tahoma" w:hAnsi="Tahoma" w:cs="Tahoma"/>
          <w:sz w:val="22"/>
          <w:szCs w:val="22"/>
        </w:rPr>
      </w:pPr>
      <w:r>
        <w:rPr>
          <w:rFonts w:ascii="Tahoma" w:hAnsi="Tahoma" w:cs="Tahoma"/>
          <w:sz w:val="22"/>
          <w:szCs w:val="22"/>
        </w:rPr>
        <w:t>Octroi d’</w:t>
      </w:r>
      <w:r w:rsidR="00E37FAE" w:rsidRPr="00534494">
        <w:rPr>
          <w:rFonts w:ascii="Tahoma" w:hAnsi="Tahoma" w:cs="Tahoma"/>
          <w:sz w:val="22"/>
          <w:szCs w:val="22"/>
        </w:rPr>
        <w:t>une augmentation générale</w:t>
      </w:r>
      <w:r w:rsidR="00D03AEF">
        <w:rPr>
          <w:rFonts w:ascii="Tahoma" w:hAnsi="Tahoma" w:cs="Tahoma"/>
          <w:sz w:val="22"/>
          <w:szCs w:val="22"/>
        </w:rPr>
        <w:t xml:space="preserve"> de 0,9% du salaire de base brut mensuel</w:t>
      </w:r>
      <w:r w:rsidR="0042401B">
        <w:rPr>
          <w:rFonts w:ascii="Tahoma" w:hAnsi="Tahoma" w:cs="Tahoma"/>
          <w:sz w:val="22"/>
          <w:szCs w:val="22"/>
        </w:rPr>
        <w:t xml:space="preserve"> </w:t>
      </w:r>
      <w:r w:rsidR="00482981">
        <w:rPr>
          <w:rFonts w:ascii="Tahoma" w:hAnsi="Tahoma" w:cs="Tahoma"/>
          <w:sz w:val="22"/>
          <w:szCs w:val="22"/>
        </w:rPr>
        <w:t>(</w:t>
      </w:r>
      <w:r w:rsidR="0042401B">
        <w:rPr>
          <w:rFonts w:ascii="Tahoma" w:hAnsi="Tahoma" w:cs="Tahoma"/>
          <w:sz w:val="22"/>
          <w:szCs w:val="22"/>
        </w:rPr>
        <w:t xml:space="preserve">minimum de </w:t>
      </w:r>
      <w:r w:rsidR="0042401B" w:rsidRPr="00534494">
        <w:rPr>
          <w:rFonts w:ascii="Tahoma" w:hAnsi="Tahoma" w:cs="Tahoma"/>
          <w:sz w:val="22"/>
          <w:szCs w:val="22"/>
        </w:rPr>
        <w:t>vingt-cinq euros</w:t>
      </w:r>
      <w:r w:rsidR="0042401B">
        <w:rPr>
          <w:rFonts w:ascii="Tahoma" w:hAnsi="Tahoma" w:cs="Tahoma"/>
          <w:sz w:val="22"/>
          <w:szCs w:val="22"/>
        </w:rPr>
        <w:t>)</w:t>
      </w:r>
      <w:r w:rsidR="00D03AEF">
        <w:rPr>
          <w:rFonts w:ascii="Tahoma" w:hAnsi="Tahoma" w:cs="Tahoma"/>
          <w:sz w:val="22"/>
          <w:szCs w:val="22"/>
        </w:rPr>
        <w:t xml:space="preserve"> pour les salariés au coefficient 710 à 820</w:t>
      </w:r>
      <w:r w:rsidR="0042401B">
        <w:rPr>
          <w:rFonts w:ascii="Tahoma" w:hAnsi="Tahoma" w:cs="Tahoma"/>
          <w:sz w:val="22"/>
          <w:szCs w:val="22"/>
        </w:rPr>
        <w:t xml:space="preserve">. </w:t>
      </w:r>
    </w:p>
    <w:p w14:paraId="412A9F9C" w14:textId="77777777" w:rsidR="00E37FAE" w:rsidRPr="00534494" w:rsidRDefault="00E37FAE" w:rsidP="00E37FAE">
      <w:pPr>
        <w:jc w:val="both"/>
        <w:rPr>
          <w:rFonts w:ascii="Tahoma" w:hAnsi="Tahoma" w:cs="Tahoma"/>
          <w:sz w:val="22"/>
          <w:szCs w:val="22"/>
        </w:rPr>
      </w:pPr>
      <w:r w:rsidRPr="00534494">
        <w:rPr>
          <w:rFonts w:ascii="Tahoma" w:hAnsi="Tahoma" w:cs="Tahoma"/>
          <w:sz w:val="22"/>
          <w:szCs w:val="22"/>
        </w:rPr>
        <w:t xml:space="preserve"> </w:t>
      </w:r>
    </w:p>
    <w:p w14:paraId="1B39EE74" w14:textId="77777777" w:rsidR="00D03AEF" w:rsidRDefault="00D03AEF" w:rsidP="00D03AEF">
      <w:pPr>
        <w:jc w:val="both"/>
        <w:rPr>
          <w:rFonts w:ascii="Tahoma" w:hAnsi="Tahoma" w:cs="Tahoma"/>
          <w:sz w:val="22"/>
          <w:szCs w:val="22"/>
        </w:rPr>
      </w:pPr>
      <w:r>
        <w:rPr>
          <w:rFonts w:ascii="Tahoma" w:hAnsi="Tahoma" w:cs="Tahoma"/>
          <w:sz w:val="22"/>
          <w:szCs w:val="22"/>
        </w:rPr>
        <w:t>Octroi d’</w:t>
      </w:r>
      <w:r w:rsidRPr="00534494">
        <w:rPr>
          <w:rFonts w:ascii="Tahoma" w:hAnsi="Tahoma" w:cs="Tahoma"/>
          <w:sz w:val="22"/>
          <w:szCs w:val="22"/>
        </w:rPr>
        <w:t>une augmentation générale</w:t>
      </w:r>
      <w:r>
        <w:rPr>
          <w:rFonts w:ascii="Tahoma" w:hAnsi="Tahoma" w:cs="Tahoma"/>
          <w:sz w:val="22"/>
          <w:szCs w:val="22"/>
        </w:rPr>
        <w:t xml:space="preserve"> de 0,85% du salaire de base brut mensuel pour les salariés au coefficient 830 à 930.</w:t>
      </w:r>
    </w:p>
    <w:p w14:paraId="187D9642" w14:textId="77777777" w:rsidR="00D03AEF" w:rsidRDefault="00D03AEF" w:rsidP="00E37FAE">
      <w:pPr>
        <w:jc w:val="both"/>
        <w:rPr>
          <w:rFonts w:ascii="Tahoma" w:hAnsi="Tahoma" w:cs="Tahoma"/>
          <w:sz w:val="22"/>
          <w:szCs w:val="22"/>
        </w:rPr>
      </w:pPr>
    </w:p>
    <w:p w14:paraId="24FA2BB5" w14:textId="77777777" w:rsidR="006E7551" w:rsidRDefault="006E7551" w:rsidP="00E37FAE">
      <w:pPr>
        <w:jc w:val="both"/>
        <w:rPr>
          <w:rFonts w:ascii="Tahoma" w:hAnsi="Tahoma" w:cs="Tahoma"/>
          <w:sz w:val="22"/>
          <w:szCs w:val="22"/>
        </w:rPr>
      </w:pPr>
      <w:r>
        <w:rPr>
          <w:rFonts w:ascii="Tahoma" w:hAnsi="Tahoma" w:cs="Tahoma"/>
          <w:sz w:val="22"/>
          <w:szCs w:val="22"/>
        </w:rPr>
        <w:t>Ces augmentations seront calculées et appliquées prorata temporis pour les salariés à temps partiel.</w:t>
      </w:r>
    </w:p>
    <w:p w14:paraId="2C6B8E67" w14:textId="77777777" w:rsidR="006E7551" w:rsidRDefault="006E7551" w:rsidP="00E37FAE">
      <w:pPr>
        <w:jc w:val="both"/>
        <w:rPr>
          <w:rFonts w:ascii="Tahoma" w:hAnsi="Tahoma" w:cs="Tahoma"/>
          <w:sz w:val="22"/>
          <w:szCs w:val="22"/>
        </w:rPr>
      </w:pPr>
    </w:p>
    <w:p w14:paraId="3542E27B" w14:textId="77777777" w:rsidR="00E37FAE" w:rsidRPr="00534494" w:rsidRDefault="00E37FAE" w:rsidP="00E37FAE">
      <w:pPr>
        <w:jc w:val="both"/>
        <w:rPr>
          <w:rFonts w:ascii="Tahoma" w:hAnsi="Tahoma" w:cs="Tahoma"/>
          <w:b/>
          <w:sz w:val="22"/>
          <w:szCs w:val="22"/>
          <w:u w:val="single"/>
        </w:rPr>
      </w:pPr>
      <w:r w:rsidRPr="00534494">
        <w:rPr>
          <w:rFonts w:ascii="Tahoma" w:hAnsi="Tahoma" w:cs="Tahoma"/>
          <w:sz w:val="22"/>
          <w:szCs w:val="22"/>
        </w:rPr>
        <w:t xml:space="preserve">Les dispositions de l’article </w:t>
      </w:r>
      <w:r w:rsidR="00F343DC" w:rsidRPr="00534494">
        <w:rPr>
          <w:rFonts w:ascii="Tahoma" w:hAnsi="Tahoma" w:cs="Tahoma"/>
          <w:sz w:val="22"/>
          <w:szCs w:val="22"/>
        </w:rPr>
        <w:t>2</w:t>
      </w:r>
      <w:r w:rsidRPr="00534494">
        <w:rPr>
          <w:rFonts w:ascii="Tahoma" w:hAnsi="Tahoma" w:cs="Tahoma"/>
          <w:sz w:val="22"/>
          <w:szCs w:val="22"/>
        </w:rPr>
        <w:t xml:space="preserve"> s’appliqueront sur la paie de </w:t>
      </w:r>
      <w:r w:rsidR="00F343DC" w:rsidRPr="00534494">
        <w:rPr>
          <w:rFonts w:ascii="Tahoma" w:hAnsi="Tahoma" w:cs="Tahoma"/>
          <w:sz w:val="22"/>
          <w:szCs w:val="22"/>
        </w:rPr>
        <w:t>mar</w:t>
      </w:r>
      <w:r w:rsidR="00D03AEF">
        <w:rPr>
          <w:rFonts w:ascii="Tahoma" w:hAnsi="Tahoma" w:cs="Tahoma"/>
          <w:sz w:val="22"/>
          <w:szCs w:val="22"/>
        </w:rPr>
        <w:t>s</w:t>
      </w:r>
      <w:r w:rsidR="00F343DC" w:rsidRPr="00534494">
        <w:rPr>
          <w:rFonts w:ascii="Tahoma" w:hAnsi="Tahoma" w:cs="Tahoma"/>
          <w:sz w:val="22"/>
          <w:szCs w:val="22"/>
        </w:rPr>
        <w:t xml:space="preserve"> 202</w:t>
      </w:r>
      <w:r w:rsidR="00D03AEF">
        <w:rPr>
          <w:rFonts w:ascii="Tahoma" w:hAnsi="Tahoma" w:cs="Tahoma"/>
          <w:sz w:val="22"/>
          <w:szCs w:val="22"/>
        </w:rPr>
        <w:t>6</w:t>
      </w:r>
      <w:r w:rsidR="00F343DC" w:rsidRPr="00534494">
        <w:rPr>
          <w:rFonts w:ascii="Tahoma" w:hAnsi="Tahoma" w:cs="Tahoma"/>
          <w:sz w:val="22"/>
          <w:szCs w:val="22"/>
        </w:rPr>
        <w:t xml:space="preserve"> </w:t>
      </w:r>
      <w:r w:rsidRPr="00534494">
        <w:rPr>
          <w:rFonts w:ascii="Tahoma" w:hAnsi="Tahoma" w:cs="Tahoma"/>
          <w:sz w:val="22"/>
          <w:szCs w:val="22"/>
        </w:rPr>
        <w:t>avec effet rétroactif au</w:t>
      </w:r>
      <w:r w:rsidR="00F343DC" w:rsidRPr="00534494">
        <w:rPr>
          <w:rFonts w:ascii="Tahoma" w:hAnsi="Tahoma" w:cs="Tahoma"/>
          <w:sz w:val="22"/>
          <w:szCs w:val="22"/>
        </w:rPr>
        <w:t xml:space="preserve"> </w:t>
      </w:r>
      <w:r w:rsidR="00534494" w:rsidRPr="00534494">
        <w:rPr>
          <w:rFonts w:ascii="Tahoma" w:hAnsi="Tahoma" w:cs="Tahoma"/>
          <w:sz w:val="22"/>
          <w:szCs w:val="22"/>
        </w:rPr>
        <w:t>1</w:t>
      </w:r>
      <w:r w:rsidR="00534494" w:rsidRPr="00534494">
        <w:rPr>
          <w:rFonts w:ascii="Tahoma" w:hAnsi="Tahoma" w:cs="Tahoma"/>
          <w:sz w:val="22"/>
          <w:szCs w:val="22"/>
          <w:vertAlign w:val="superscript"/>
        </w:rPr>
        <w:t>er</w:t>
      </w:r>
      <w:r w:rsidR="00534494" w:rsidRPr="00534494">
        <w:rPr>
          <w:rFonts w:ascii="Tahoma" w:hAnsi="Tahoma" w:cs="Tahoma"/>
          <w:sz w:val="22"/>
          <w:szCs w:val="22"/>
        </w:rPr>
        <w:t xml:space="preserve"> janvier 202</w:t>
      </w:r>
      <w:r w:rsidR="00D03AEF">
        <w:rPr>
          <w:rFonts w:ascii="Tahoma" w:hAnsi="Tahoma" w:cs="Tahoma"/>
          <w:sz w:val="22"/>
          <w:szCs w:val="22"/>
        </w:rPr>
        <w:t>6</w:t>
      </w:r>
      <w:r w:rsidR="00211882">
        <w:rPr>
          <w:rFonts w:ascii="Tahoma" w:hAnsi="Tahoma" w:cs="Tahoma"/>
          <w:sz w:val="22"/>
          <w:szCs w:val="22"/>
        </w:rPr>
        <w:t>.</w:t>
      </w:r>
    </w:p>
    <w:p w14:paraId="61F75316" w14:textId="77777777" w:rsidR="00E37FAE" w:rsidRPr="001C1DBF" w:rsidRDefault="00E37FAE" w:rsidP="001C1DBF">
      <w:pPr>
        <w:jc w:val="both"/>
        <w:rPr>
          <w:rFonts w:ascii="Tahoma" w:hAnsi="Tahoma" w:cs="Tahoma"/>
          <w:sz w:val="22"/>
          <w:szCs w:val="22"/>
        </w:rPr>
      </w:pPr>
    </w:p>
    <w:bookmarkEnd w:id="0"/>
    <w:bookmarkEnd w:id="1"/>
    <w:p w14:paraId="683B5AFE" w14:textId="77777777" w:rsidR="001C1DBF" w:rsidRDefault="001C1DBF" w:rsidP="001C1DBF">
      <w:pPr>
        <w:pStyle w:val="Paragraphedeliste"/>
        <w:jc w:val="both"/>
        <w:rPr>
          <w:rFonts w:ascii="Tahoma" w:hAnsi="Tahoma" w:cs="Tahoma"/>
          <w:b/>
          <w:sz w:val="22"/>
          <w:szCs w:val="22"/>
          <w:u w:val="single"/>
        </w:rPr>
      </w:pPr>
      <w:r w:rsidRPr="001C1DBF">
        <w:rPr>
          <w:rFonts w:ascii="Tahoma" w:hAnsi="Tahoma" w:cs="Tahoma"/>
          <w:b/>
          <w:sz w:val="22"/>
          <w:szCs w:val="22"/>
          <w:u w:val="single"/>
        </w:rPr>
        <w:t xml:space="preserve">Article </w:t>
      </w:r>
      <w:r w:rsidR="00AF56FE">
        <w:rPr>
          <w:rFonts w:ascii="Tahoma" w:hAnsi="Tahoma" w:cs="Tahoma"/>
          <w:b/>
          <w:sz w:val="22"/>
          <w:szCs w:val="22"/>
          <w:u w:val="single"/>
        </w:rPr>
        <w:t>3</w:t>
      </w:r>
      <w:r w:rsidRPr="001C1DBF">
        <w:rPr>
          <w:rFonts w:ascii="Tahoma" w:hAnsi="Tahoma" w:cs="Tahoma"/>
          <w:b/>
          <w:sz w:val="22"/>
          <w:szCs w:val="22"/>
          <w:u w:val="single"/>
        </w:rPr>
        <w:t xml:space="preserve"> – Sort des précédents accords NAO</w:t>
      </w:r>
    </w:p>
    <w:p w14:paraId="481EA09C" w14:textId="77777777" w:rsidR="0010579E" w:rsidRPr="001C1DBF" w:rsidRDefault="0010579E" w:rsidP="001C1DBF">
      <w:pPr>
        <w:pStyle w:val="Paragraphedeliste"/>
        <w:jc w:val="both"/>
        <w:rPr>
          <w:rFonts w:ascii="Tahoma" w:hAnsi="Tahoma" w:cs="Tahoma"/>
          <w:b/>
          <w:sz w:val="22"/>
          <w:szCs w:val="22"/>
          <w:u w:val="single"/>
        </w:rPr>
      </w:pPr>
    </w:p>
    <w:p w14:paraId="5A044E72" w14:textId="77777777" w:rsidR="001C1DBF" w:rsidRDefault="001C1DBF" w:rsidP="001C1DBF">
      <w:pPr>
        <w:rPr>
          <w:rFonts w:ascii="Tahoma" w:hAnsi="Tahoma" w:cs="Tahoma"/>
          <w:sz w:val="22"/>
          <w:szCs w:val="22"/>
        </w:rPr>
      </w:pPr>
      <w:r w:rsidRPr="001C1DBF">
        <w:rPr>
          <w:rFonts w:ascii="Tahoma" w:hAnsi="Tahoma" w:cs="Tahoma"/>
          <w:sz w:val="22"/>
          <w:szCs w:val="22"/>
        </w:rPr>
        <w:t xml:space="preserve">L’ensemble des dispositions des précédents accords NAO qui étaient en vigueur au moment de la signature du présent accord demeurent inchangées, à l’exception des modifications du présent accord. </w:t>
      </w:r>
    </w:p>
    <w:p w14:paraId="72425A15" w14:textId="77777777" w:rsidR="0010579E" w:rsidRPr="001C1DBF" w:rsidRDefault="0010579E" w:rsidP="001C1DBF">
      <w:pPr>
        <w:rPr>
          <w:rFonts w:ascii="Tahoma" w:hAnsi="Tahoma" w:cs="Tahoma"/>
          <w:sz w:val="22"/>
          <w:szCs w:val="22"/>
        </w:rPr>
      </w:pPr>
    </w:p>
    <w:p w14:paraId="7686BC54" w14:textId="77777777" w:rsidR="001C1DBF" w:rsidRDefault="001C1DBF" w:rsidP="001C1DBF">
      <w:pPr>
        <w:ind w:firstLine="708"/>
        <w:rPr>
          <w:rFonts w:ascii="Tahoma" w:hAnsi="Tahoma" w:cs="Tahoma"/>
          <w:b/>
          <w:sz w:val="22"/>
          <w:szCs w:val="22"/>
          <w:u w:val="single"/>
        </w:rPr>
      </w:pPr>
      <w:r w:rsidRPr="001C1DBF">
        <w:rPr>
          <w:rFonts w:ascii="Tahoma" w:hAnsi="Tahoma" w:cs="Tahoma"/>
          <w:b/>
          <w:sz w:val="22"/>
          <w:szCs w:val="22"/>
          <w:u w:val="single"/>
        </w:rPr>
        <w:t xml:space="preserve">Article </w:t>
      </w:r>
      <w:r w:rsidR="00AF56FE">
        <w:rPr>
          <w:rFonts w:ascii="Tahoma" w:hAnsi="Tahoma" w:cs="Tahoma"/>
          <w:b/>
          <w:sz w:val="22"/>
          <w:szCs w:val="22"/>
          <w:u w:val="single"/>
        </w:rPr>
        <w:t>4</w:t>
      </w:r>
      <w:r w:rsidRPr="001C1DBF">
        <w:rPr>
          <w:rFonts w:ascii="Tahoma" w:hAnsi="Tahoma" w:cs="Tahoma"/>
          <w:b/>
          <w:sz w:val="22"/>
          <w:szCs w:val="22"/>
          <w:u w:val="single"/>
        </w:rPr>
        <w:t xml:space="preserve"> – Validité de l’accord</w:t>
      </w:r>
    </w:p>
    <w:p w14:paraId="29F3E784" w14:textId="77777777" w:rsidR="0010579E" w:rsidRPr="001C1DBF" w:rsidRDefault="0010579E" w:rsidP="001C1DBF">
      <w:pPr>
        <w:ind w:firstLine="708"/>
        <w:rPr>
          <w:rFonts w:ascii="Tahoma" w:hAnsi="Tahoma" w:cs="Tahoma"/>
          <w:b/>
          <w:sz w:val="22"/>
          <w:szCs w:val="22"/>
          <w:u w:val="single"/>
        </w:rPr>
      </w:pPr>
    </w:p>
    <w:p w14:paraId="0D057651" w14:textId="77777777" w:rsidR="001C1DBF" w:rsidRPr="001C1DBF" w:rsidRDefault="001C1DBF" w:rsidP="001C1DBF">
      <w:pPr>
        <w:rPr>
          <w:rFonts w:ascii="Tahoma" w:hAnsi="Tahoma" w:cs="Tahoma"/>
          <w:sz w:val="22"/>
          <w:szCs w:val="22"/>
        </w:rPr>
      </w:pPr>
      <w:r w:rsidRPr="001C1DBF">
        <w:rPr>
          <w:rFonts w:ascii="Tahoma" w:hAnsi="Tahoma" w:cs="Tahoma"/>
          <w:sz w:val="22"/>
          <w:szCs w:val="22"/>
        </w:rPr>
        <w:t>Cet accord sera notifié par l’employeur à toutes les organisations syndicales représentatives.</w:t>
      </w:r>
    </w:p>
    <w:p w14:paraId="2598C038" w14:textId="77777777" w:rsidR="001C1DBF" w:rsidRPr="001C1DBF" w:rsidRDefault="001C1DBF" w:rsidP="001C1DBF">
      <w:pPr>
        <w:rPr>
          <w:rFonts w:ascii="Tahoma" w:hAnsi="Tahoma" w:cs="Tahoma"/>
          <w:sz w:val="22"/>
          <w:szCs w:val="22"/>
        </w:rPr>
      </w:pPr>
      <w:r w:rsidRPr="001C1DBF">
        <w:rPr>
          <w:rFonts w:ascii="Tahoma" w:hAnsi="Tahoma" w:cs="Tahoma"/>
          <w:sz w:val="22"/>
          <w:szCs w:val="22"/>
        </w:rPr>
        <w:t>La validité du présent accord est conditionnée à l’absence d’opposition régulière dans un délai de 8 jours telle que prévue aux articles L2231-8, L2231-9 et L2232-12 2° du Code du Travail.</w:t>
      </w:r>
    </w:p>
    <w:p w14:paraId="7012E00F" w14:textId="77777777" w:rsidR="001C1DBF" w:rsidRDefault="001C1DBF" w:rsidP="001C1DBF">
      <w:pPr>
        <w:rPr>
          <w:rFonts w:ascii="Tahoma" w:hAnsi="Tahoma" w:cs="Tahoma"/>
          <w:sz w:val="22"/>
          <w:szCs w:val="22"/>
        </w:rPr>
      </w:pPr>
      <w:r w:rsidRPr="001C1DBF">
        <w:rPr>
          <w:rFonts w:ascii="Tahoma" w:hAnsi="Tahoma" w:cs="Tahoma"/>
          <w:sz w:val="22"/>
          <w:szCs w:val="22"/>
        </w:rPr>
        <w:t>En cas d’opposition régulière, le présent accord ne peut en aucun cas constituer un engagement unilatéral de l’employeur.</w:t>
      </w:r>
    </w:p>
    <w:p w14:paraId="1F2A96BD" w14:textId="77777777" w:rsidR="0010579E" w:rsidRPr="001C1DBF" w:rsidRDefault="0010579E" w:rsidP="001C1DBF">
      <w:pPr>
        <w:rPr>
          <w:rFonts w:ascii="Tahoma" w:hAnsi="Tahoma" w:cs="Tahoma"/>
          <w:sz w:val="22"/>
          <w:szCs w:val="22"/>
        </w:rPr>
      </w:pPr>
    </w:p>
    <w:p w14:paraId="3FE58ABB" w14:textId="77777777" w:rsidR="001C1DBF" w:rsidRDefault="001C1DBF" w:rsidP="001C1DBF">
      <w:pPr>
        <w:ind w:firstLine="708"/>
        <w:rPr>
          <w:rFonts w:ascii="Tahoma" w:hAnsi="Tahoma" w:cs="Tahoma"/>
          <w:b/>
          <w:sz w:val="22"/>
          <w:szCs w:val="22"/>
          <w:u w:val="single"/>
        </w:rPr>
      </w:pPr>
      <w:r w:rsidRPr="001C1DBF">
        <w:rPr>
          <w:rFonts w:ascii="Tahoma" w:hAnsi="Tahoma" w:cs="Tahoma"/>
          <w:b/>
          <w:sz w:val="22"/>
          <w:szCs w:val="22"/>
          <w:u w:val="single"/>
        </w:rPr>
        <w:t xml:space="preserve">Article </w:t>
      </w:r>
      <w:r w:rsidR="00AF56FE">
        <w:rPr>
          <w:rFonts w:ascii="Tahoma" w:hAnsi="Tahoma" w:cs="Tahoma"/>
          <w:b/>
          <w:sz w:val="22"/>
          <w:szCs w:val="22"/>
          <w:u w:val="single"/>
        </w:rPr>
        <w:t>5</w:t>
      </w:r>
      <w:r w:rsidRPr="001C1DBF">
        <w:rPr>
          <w:rFonts w:ascii="Tahoma" w:hAnsi="Tahoma" w:cs="Tahoma"/>
          <w:b/>
          <w:sz w:val="22"/>
          <w:szCs w:val="22"/>
          <w:u w:val="single"/>
        </w:rPr>
        <w:t xml:space="preserve"> - Publicité de l’accord</w:t>
      </w:r>
    </w:p>
    <w:p w14:paraId="6407F901" w14:textId="77777777" w:rsidR="0010579E" w:rsidRPr="001C1DBF" w:rsidRDefault="0010579E" w:rsidP="001C1DBF">
      <w:pPr>
        <w:ind w:firstLine="708"/>
        <w:rPr>
          <w:rFonts w:ascii="Tahoma" w:hAnsi="Tahoma" w:cs="Tahoma"/>
          <w:b/>
          <w:sz w:val="22"/>
          <w:szCs w:val="22"/>
          <w:u w:val="single"/>
        </w:rPr>
      </w:pPr>
    </w:p>
    <w:p w14:paraId="20E889BC" w14:textId="77777777" w:rsidR="0010579E" w:rsidRPr="0010579E" w:rsidRDefault="0010579E" w:rsidP="0010579E">
      <w:pPr>
        <w:rPr>
          <w:rFonts w:ascii="Tahoma" w:hAnsi="Tahoma" w:cs="Tahoma"/>
          <w:sz w:val="22"/>
          <w:szCs w:val="22"/>
        </w:rPr>
      </w:pPr>
      <w:r w:rsidRPr="0010579E">
        <w:rPr>
          <w:rFonts w:ascii="Tahoma" w:hAnsi="Tahoma" w:cs="Tahoma"/>
          <w:sz w:val="22"/>
          <w:szCs w:val="22"/>
          <w:bdr w:val="none" w:sz="0" w:space="0" w:color="auto" w:frame="1"/>
        </w:rPr>
        <w:t>Le présent accord sera déposé par le représentant légal de la Société Eurostyle Systems Châteauroux sur la</w:t>
      </w:r>
      <w:r w:rsidRPr="0010579E">
        <w:rPr>
          <w:rFonts w:ascii="Tahoma" w:hAnsi="Tahoma" w:cs="Tahoma"/>
          <w:color w:val="000000"/>
          <w:sz w:val="22"/>
          <w:szCs w:val="22"/>
          <w:bdr w:val="none" w:sz="0" w:space="0" w:color="auto" w:frame="1"/>
        </w:rPr>
        <w:t xml:space="preserve"> plateforme de téléprocédure du ministère du travail, accessible depuis le site www.teleaccords.travail-emploi.gouv.fr.</w:t>
      </w:r>
      <w:r w:rsidRPr="0010579E">
        <w:rPr>
          <w:rFonts w:ascii="Tahoma" w:hAnsi="Tahoma" w:cs="Tahoma"/>
          <w:color w:val="333333"/>
          <w:sz w:val="22"/>
          <w:szCs w:val="22"/>
        </w:rPr>
        <w:br/>
      </w:r>
    </w:p>
    <w:p w14:paraId="13F8BA21" w14:textId="77777777" w:rsidR="006A4170" w:rsidRDefault="0010579E" w:rsidP="0010579E">
      <w:pPr>
        <w:rPr>
          <w:rFonts w:ascii="Tahoma" w:hAnsi="Tahoma" w:cs="Tahoma"/>
          <w:color w:val="000000"/>
          <w:sz w:val="22"/>
          <w:szCs w:val="22"/>
          <w:bdr w:val="none" w:sz="0" w:space="0" w:color="auto" w:frame="1"/>
        </w:rPr>
      </w:pPr>
      <w:r w:rsidRPr="0010579E">
        <w:rPr>
          <w:rFonts w:ascii="Tahoma" w:hAnsi="Tahoma" w:cs="Tahoma"/>
          <w:color w:val="000000"/>
          <w:sz w:val="22"/>
          <w:szCs w:val="22"/>
          <w:bdr w:val="none" w:sz="0" w:space="0" w:color="auto" w:frame="1"/>
        </w:rPr>
        <w:t xml:space="preserve">Un exemplaire du présent accord sera également remis au greffe du conseil de prud'hommes </w:t>
      </w:r>
      <w:r w:rsidR="006A4170">
        <w:rPr>
          <w:rFonts w:ascii="Tahoma" w:hAnsi="Tahoma" w:cs="Tahoma"/>
          <w:color w:val="000000"/>
          <w:sz w:val="22"/>
          <w:szCs w:val="22"/>
          <w:bdr w:val="none" w:sz="0" w:space="0" w:color="auto" w:frame="1"/>
        </w:rPr>
        <w:t>de Châteauroux.</w:t>
      </w:r>
    </w:p>
    <w:p w14:paraId="48094CBE" w14:textId="77777777" w:rsidR="006A4170" w:rsidRDefault="006A4170" w:rsidP="0010579E">
      <w:pPr>
        <w:rPr>
          <w:rFonts w:ascii="Tahoma" w:hAnsi="Tahoma" w:cs="Tahoma"/>
          <w:color w:val="000000"/>
          <w:sz w:val="22"/>
          <w:szCs w:val="22"/>
          <w:bdr w:val="none" w:sz="0" w:space="0" w:color="auto" w:frame="1"/>
        </w:rPr>
      </w:pPr>
    </w:p>
    <w:p w14:paraId="27D1FD2D" w14:textId="77777777" w:rsidR="001C1DBF" w:rsidRDefault="001C1DBF" w:rsidP="0010579E">
      <w:pPr>
        <w:rPr>
          <w:rFonts w:ascii="Tahoma" w:hAnsi="Tahoma" w:cs="Tahoma"/>
          <w:sz w:val="22"/>
          <w:szCs w:val="22"/>
        </w:rPr>
      </w:pPr>
      <w:r w:rsidRPr="0010579E">
        <w:rPr>
          <w:rFonts w:ascii="Tahoma" w:hAnsi="Tahoma" w:cs="Tahoma"/>
          <w:sz w:val="22"/>
          <w:szCs w:val="22"/>
        </w:rPr>
        <w:t xml:space="preserve">Fait à Châteauroux le </w:t>
      </w:r>
      <w:r w:rsidR="00AF56FE">
        <w:rPr>
          <w:rFonts w:ascii="Tahoma" w:hAnsi="Tahoma" w:cs="Tahoma"/>
          <w:sz w:val="22"/>
          <w:szCs w:val="22"/>
        </w:rPr>
        <w:t>1</w:t>
      </w:r>
      <w:r w:rsidR="00D03AEF">
        <w:rPr>
          <w:rFonts w:ascii="Tahoma" w:hAnsi="Tahoma" w:cs="Tahoma"/>
          <w:sz w:val="22"/>
          <w:szCs w:val="22"/>
        </w:rPr>
        <w:t>1</w:t>
      </w:r>
      <w:r w:rsidR="006A4170">
        <w:rPr>
          <w:rFonts w:ascii="Tahoma" w:hAnsi="Tahoma" w:cs="Tahoma"/>
          <w:sz w:val="22"/>
          <w:szCs w:val="22"/>
        </w:rPr>
        <w:t xml:space="preserve"> </w:t>
      </w:r>
      <w:r w:rsidR="00AF56FE">
        <w:rPr>
          <w:rFonts w:ascii="Tahoma" w:hAnsi="Tahoma" w:cs="Tahoma"/>
          <w:sz w:val="22"/>
          <w:szCs w:val="22"/>
        </w:rPr>
        <w:t>mars</w:t>
      </w:r>
      <w:r w:rsidRPr="0010579E">
        <w:rPr>
          <w:rFonts w:ascii="Tahoma" w:hAnsi="Tahoma" w:cs="Tahoma"/>
          <w:sz w:val="22"/>
          <w:szCs w:val="22"/>
        </w:rPr>
        <w:t xml:space="preserve"> 202</w:t>
      </w:r>
      <w:r w:rsidR="00D03AEF">
        <w:rPr>
          <w:rFonts w:ascii="Tahoma" w:hAnsi="Tahoma" w:cs="Tahoma"/>
          <w:sz w:val="22"/>
          <w:szCs w:val="22"/>
        </w:rPr>
        <w:t>6</w:t>
      </w:r>
    </w:p>
    <w:p w14:paraId="3DEA6D42" w14:textId="77777777" w:rsidR="006A4170" w:rsidRPr="0010579E" w:rsidRDefault="006A4170" w:rsidP="0010579E">
      <w:pPr>
        <w:rPr>
          <w:rFonts w:ascii="Tahoma" w:hAnsi="Tahoma" w:cs="Tahoma"/>
          <w:sz w:val="22"/>
          <w:szCs w:val="22"/>
        </w:rPr>
      </w:pPr>
    </w:p>
    <w:p w14:paraId="656E4282" w14:textId="77777777" w:rsidR="001C1DBF" w:rsidRPr="001C1DBF" w:rsidRDefault="001C1DBF" w:rsidP="001C1DBF">
      <w:pPr>
        <w:rPr>
          <w:rFonts w:ascii="Tahoma" w:hAnsi="Tahoma" w:cs="Tahoma"/>
          <w:sz w:val="22"/>
          <w:szCs w:val="22"/>
        </w:rPr>
      </w:pPr>
      <w:r w:rsidRPr="001C1DBF">
        <w:rPr>
          <w:rFonts w:ascii="Tahoma" w:hAnsi="Tahoma" w:cs="Tahoma"/>
          <w:sz w:val="22"/>
          <w:szCs w:val="22"/>
        </w:rPr>
        <w:t>Pour la Société Eurostyle Systems Châteauroux</w:t>
      </w:r>
      <w:r w:rsidRPr="001C1DBF">
        <w:rPr>
          <w:rFonts w:ascii="Tahoma" w:hAnsi="Tahoma" w:cs="Tahoma"/>
          <w:sz w:val="22"/>
          <w:szCs w:val="22"/>
        </w:rPr>
        <w:tab/>
        <w:t>Pour l’Organisation Syndicale de la CGT</w:t>
      </w:r>
    </w:p>
    <w:p w14:paraId="51FA64A5" w14:textId="77777777" w:rsidR="001C1DBF" w:rsidRPr="001C1DBF" w:rsidRDefault="009A0A59" w:rsidP="001C1DBF">
      <w:pPr>
        <w:rPr>
          <w:rFonts w:ascii="Tahoma" w:hAnsi="Tahoma" w:cs="Tahoma"/>
          <w:sz w:val="22"/>
          <w:szCs w:val="22"/>
        </w:rPr>
      </w:pPr>
      <w:r>
        <w:rPr>
          <w:rFonts w:ascii="Tahoma" w:hAnsi="Tahoma" w:cs="Tahoma"/>
          <w:sz w:val="22"/>
          <w:szCs w:val="22"/>
        </w:rPr>
        <w:t>….</w:t>
      </w:r>
      <w:r>
        <w:rPr>
          <w:rFonts w:ascii="Tahoma" w:hAnsi="Tahoma" w:cs="Tahoma"/>
          <w:sz w:val="22"/>
          <w:szCs w:val="22"/>
        </w:rPr>
        <w:tab/>
      </w:r>
      <w:r>
        <w:rPr>
          <w:rFonts w:ascii="Tahoma" w:hAnsi="Tahoma" w:cs="Tahoma"/>
          <w:sz w:val="22"/>
          <w:szCs w:val="22"/>
        </w:rPr>
        <w:tab/>
      </w:r>
      <w:r w:rsidR="0069210C">
        <w:rPr>
          <w:rFonts w:ascii="Tahoma" w:hAnsi="Tahoma" w:cs="Tahoma"/>
          <w:sz w:val="22"/>
          <w:szCs w:val="22"/>
        </w:rPr>
        <w:tab/>
      </w:r>
      <w:r w:rsidR="0069210C">
        <w:rPr>
          <w:rFonts w:ascii="Tahoma" w:hAnsi="Tahoma" w:cs="Tahoma"/>
          <w:sz w:val="22"/>
          <w:szCs w:val="22"/>
        </w:rPr>
        <w:tab/>
      </w:r>
      <w:r w:rsidR="001C1DBF" w:rsidRPr="001C1DBF">
        <w:rPr>
          <w:rFonts w:ascii="Tahoma" w:hAnsi="Tahoma" w:cs="Tahoma"/>
          <w:sz w:val="22"/>
          <w:szCs w:val="22"/>
        </w:rPr>
        <w:tab/>
      </w:r>
      <w:r w:rsidR="001C1DBF" w:rsidRPr="001C1DBF">
        <w:rPr>
          <w:rFonts w:ascii="Tahoma" w:hAnsi="Tahoma" w:cs="Tahoma"/>
          <w:sz w:val="22"/>
          <w:szCs w:val="22"/>
        </w:rPr>
        <w:tab/>
      </w:r>
      <w:r w:rsidR="001C1DBF" w:rsidRPr="001C1DBF">
        <w:rPr>
          <w:rFonts w:ascii="Tahoma" w:hAnsi="Tahoma" w:cs="Tahoma"/>
          <w:sz w:val="22"/>
          <w:szCs w:val="22"/>
        </w:rPr>
        <w:tab/>
      </w:r>
      <w:r>
        <w:rPr>
          <w:rFonts w:ascii="Tahoma" w:hAnsi="Tahoma" w:cs="Tahoma"/>
          <w:sz w:val="22"/>
          <w:szCs w:val="22"/>
        </w:rPr>
        <w:t>……</w:t>
      </w:r>
    </w:p>
    <w:p w14:paraId="0DF3EB9B" w14:textId="77777777" w:rsidR="001C1DBF" w:rsidRPr="001C1DBF" w:rsidRDefault="001C1DBF" w:rsidP="001C1DBF">
      <w:pPr>
        <w:rPr>
          <w:rFonts w:ascii="Tahoma" w:hAnsi="Tahoma" w:cs="Tahoma"/>
          <w:sz w:val="22"/>
          <w:szCs w:val="22"/>
        </w:rPr>
      </w:pPr>
      <w:r w:rsidRPr="001C1DBF">
        <w:rPr>
          <w:rFonts w:ascii="Tahoma" w:hAnsi="Tahoma" w:cs="Tahoma"/>
          <w:sz w:val="22"/>
          <w:szCs w:val="22"/>
        </w:rPr>
        <w:t>Directeur Usine</w:t>
      </w:r>
      <w:r w:rsidRPr="001C1DBF">
        <w:rPr>
          <w:rFonts w:ascii="Tahoma" w:hAnsi="Tahoma" w:cs="Tahoma"/>
          <w:sz w:val="22"/>
          <w:szCs w:val="22"/>
        </w:rPr>
        <w:tab/>
      </w:r>
      <w:r w:rsidRPr="001C1DBF">
        <w:rPr>
          <w:rFonts w:ascii="Tahoma" w:hAnsi="Tahoma" w:cs="Tahoma"/>
          <w:sz w:val="22"/>
          <w:szCs w:val="22"/>
        </w:rPr>
        <w:tab/>
      </w:r>
      <w:r w:rsidRPr="001C1DBF">
        <w:rPr>
          <w:rFonts w:ascii="Tahoma" w:hAnsi="Tahoma" w:cs="Tahoma"/>
          <w:sz w:val="22"/>
          <w:szCs w:val="22"/>
        </w:rPr>
        <w:tab/>
      </w:r>
      <w:r w:rsidRPr="001C1DBF">
        <w:rPr>
          <w:rFonts w:ascii="Tahoma" w:hAnsi="Tahoma" w:cs="Tahoma"/>
          <w:sz w:val="22"/>
          <w:szCs w:val="22"/>
        </w:rPr>
        <w:tab/>
      </w:r>
      <w:r w:rsidRPr="001C1DBF">
        <w:rPr>
          <w:rFonts w:ascii="Tahoma" w:hAnsi="Tahoma" w:cs="Tahoma"/>
          <w:sz w:val="22"/>
          <w:szCs w:val="22"/>
        </w:rPr>
        <w:tab/>
        <w:t>Délégué Syndical CGT</w:t>
      </w:r>
    </w:p>
    <w:p w14:paraId="61A24EBB" w14:textId="77777777" w:rsidR="001C1DBF" w:rsidRPr="001C1DBF" w:rsidRDefault="001C1DBF" w:rsidP="001C1DBF">
      <w:pPr>
        <w:rPr>
          <w:rFonts w:ascii="Tahoma" w:hAnsi="Tahoma" w:cs="Tahoma"/>
          <w:sz w:val="22"/>
          <w:szCs w:val="22"/>
        </w:rPr>
      </w:pPr>
    </w:p>
    <w:p w14:paraId="2AB34955" w14:textId="77777777" w:rsidR="00B44499" w:rsidRPr="001C1DBF" w:rsidRDefault="00B44499" w:rsidP="00AF5546">
      <w:pPr>
        <w:rPr>
          <w:rFonts w:ascii="Tahoma" w:hAnsi="Tahoma" w:cs="Tahoma"/>
          <w:sz w:val="22"/>
          <w:szCs w:val="22"/>
        </w:rPr>
      </w:pPr>
    </w:p>
    <w:sectPr w:rsidR="00B44499" w:rsidRPr="001C1DBF" w:rsidSect="00CA32E3">
      <w:headerReference w:type="default" r:id="rId11"/>
      <w:footerReference w:type="default" r:id="rId12"/>
      <w:pgSz w:w="11906" w:h="16838"/>
      <w:pgMar w:top="1809" w:right="1418" w:bottom="1134" w:left="1021" w:header="426"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23FA19" w14:textId="77777777" w:rsidR="003205AE" w:rsidRDefault="003205AE" w:rsidP="000C4427">
      <w:r>
        <w:separator/>
      </w:r>
    </w:p>
  </w:endnote>
  <w:endnote w:type="continuationSeparator" w:id="0">
    <w:p w14:paraId="0DF24FEE" w14:textId="77777777" w:rsidR="003205AE" w:rsidRDefault="003205AE" w:rsidP="000C44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18" w:space="0" w:color="808080"/>
        <w:insideV w:val="single" w:sz="18" w:space="0" w:color="808080"/>
      </w:tblBorders>
      <w:tblLook w:val="04A0" w:firstRow="1" w:lastRow="0" w:firstColumn="1" w:lastColumn="0" w:noHBand="0" w:noVBand="1"/>
    </w:tblPr>
    <w:tblGrid>
      <w:gridCol w:w="981"/>
      <w:gridCol w:w="8486"/>
    </w:tblGrid>
    <w:tr w:rsidR="00B44499" w14:paraId="5727F740" w14:textId="77777777" w:rsidTr="00B44499">
      <w:tc>
        <w:tcPr>
          <w:tcW w:w="918" w:type="dxa"/>
        </w:tcPr>
        <w:p w14:paraId="5F58EA97" w14:textId="77777777" w:rsidR="00B44499" w:rsidRPr="00B44499" w:rsidRDefault="00B44499">
          <w:pPr>
            <w:pStyle w:val="Pieddepage"/>
            <w:jc w:val="right"/>
            <w:rPr>
              <w:b/>
              <w:bCs/>
              <w:color w:val="4F81BD"/>
              <w:sz w:val="32"/>
              <w:szCs w:val="32"/>
            </w:rPr>
          </w:pPr>
          <w:r w:rsidRPr="00B44499">
            <w:rPr>
              <w:sz w:val="22"/>
              <w:szCs w:val="21"/>
            </w:rPr>
            <w:fldChar w:fldCharType="begin"/>
          </w:r>
          <w:r w:rsidRPr="00B44499">
            <w:instrText>PAGE   \* MERGEFORMAT</w:instrText>
          </w:r>
          <w:r w:rsidRPr="00B44499">
            <w:rPr>
              <w:sz w:val="22"/>
              <w:szCs w:val="21"/>
            </w:rPr>
            <w:fldChar w:fldCharType="separate"/>
          </w:r>
          <w:r w:rsidR="009300E9" w:rsidRPr="009300E9">
            <w:rPr>
              <w:b/>
              <w:bCs/>
              <w:noProof/>
              <w:color w:val="4F81BD"/>
              <w:sz w:val="32"/>
              <w:szCs w:val="32"/>
            </w:rPr>
            <w:t>2</w:t>
          </w:r>
          <w:r w:rsidRPr="00B44499">
            <w:rPr>
              <w:b/>
              <w:bCs/>
              <w:color w:val="4F81BD"/>
              <w:sz w:val="32"/>
              <w:szCs w:val="32"/>
            </w:rPr>
            <w:fldChar w:fldCharType="end"/>
          </w:r>
        </w:p>
      </w:tc>
      <w:tc>
        <w:tcPr>
          <w:tcW w:w="7938" w:type="dxa"/>
        </w:tcPr>
        <w:p w14:paraId="712C9A4A" w14:textId="77777777" w:rsidR="00B44499" w:rsidRDefault="00B44499">
          <w:pPr>
            <w:pStyle w:val="Pieddepage"/>
          </w:pPr>
        </w:p>
      </w:tc>
    </w:tr>
  </w:tbl>
  <w:p w14:paraId="33454185" w14:textId="77777777" w:rsidR="00424749" w:rsidRDefault="00424749">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01D06F" w14:textId="77777777" w:rsidR="003205AE" w:rsidRDefault="003205AE" w:rsidP="000C4427">
      <w:r>
        <w:separator/>
      </w:r>
    </w:p>
  </w:footnote>
  <w:footnote w:type="continuationSeparator" w:id="0">
    <w:p w14:paraId="34397AF2" w14:textId="77777777" w:rsidR="003205AE" w:rsidRDefault="003205AE" w:rsidP="000C44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1909A6" w14:textId="1EAADE88" w:rsidR="00424749" w:rsidRDefault="00B40972" w:rsidP="00497B0A">
    <w:pPr>
      <w:pStyle w:val="En-tte"/>
      <w:tabs>
        <w:tab w:val="left" w:pos="0"/>
        <w:tab w:val="center" w:pos="4379"/>
      </w:tabs>
      <w:ind w:left="-709" w:right="-739"/>
      <w:jc w:val="right"/>
    </w:pPr>
    <w:r>
      <w:rPr>
        <w:noProof/>
      </w:rPr>
      <w:drawing>
        <wp:anchor distT="0" distB="0" distL="114300" distR="114300" simplePos="0" relativeHeight="251657728" behindDoc="0" locked="0" layoutInCell="1" allowOverlap="1" wp14:anchorId="7B2FAA0A" wp14:editId="470179CF">
          <wp:simplePos x="0" y="0"/>
          <wp:positionH relativeFrom="column">
            <wp:posOffset>-180975</wp:posOffset>
          </wp:positionH>
          <wp:positionV relativeFrom="paragraph">
            <wp:posOffset>194310</wp:posOffset>
          </wp:positionV>
          <wp:extent cx="2710815" cy="708660"/>
          <wp:effectExtent l="0" t="0" r="0" b="0"/>
          <wp:wrapNone/>
          <wp:docPr id="1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10815" cy="708660"/>
                  </a:xfrm>
                  <a:prstGeom prst="rect">
                    <a:avLst/>
                  </a:prstGeom>
                  <a:noFill/>
                  <a:ln>
                    <a:noFill/>
                  </a:ln>
                </pic:spPr>
              </pic:pic>
            </a:graphicData>
          </a:graphic>
          <wp14:sizeRelH relativeFrom="page">
            <wp14:pctWidth>0</wp14:pctWidth>
          </wp14:sizeRelH>
          <wp14:sizeRelV relativeFrom="page">
            <wp14:pctHeight>0</wp14:pctHeight>
          </wp14:sizeRelV>
        </wp:anchor>
      </w:drawing>
    </w:r>
    <w:r w:rsidR="00424749">
      <w:tab/>
      <w:t xml:space="preserve">                            </w:t>
    </w:r>
    <w:r w:rsidR="00424749">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56102"/>
    <w:multiLevelType w:val="hybridMultilevel"/>
    <w:tmpl w:val="A816BDC0"/>
    <w:lvl w:ilvl="0" w:tplc="1396B2FA">
      <w:start w:val="1"/>
      <w:numFmt w:val="upperLetter"/>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 w15:restartNumberingAfterBreak="0">
    <w:nsid w:val="02F234C1"/>
    <w:multiLevelType w:val="hybridMultilevel"/>
    <w:tmpl w:val="94701B6E"/>
    <w:lvl w:ilvl="0" w:tplc="D042FDDC">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57E6FFD"/>
    <w:multiLevelType w:val="hybridMultilevel"/>
    <w:tmpl w:val="D8083AAC"/>
    <w:lvl w:ilvl="0" w:tplc="4D16D13E">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06004B33"/>
    <w:multiLevelType w:val="hybridMultilevel"/>
    <w:tmpl w:val="4B686D9C"/>
    <w:lvl w:ilvl="0" w:tplc="B260839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9B63A2E"/>
    <w:multiLevelType w:val="hybridMultilevel"/>
    <w:tmpl w:val="9086E866"/>
    <w:lvl w:ilvl="0" w:tplc="162E6170">
      <w:start w:val="1"/>
      <w:numFmt w:val="bullet"/>
      <w:lvlText w:val="o"/>
      <w:lvlJc w:val="left"/>
      <w:pPr>
        <w:tabs>
          <w:tab w:val="num" w:pos="720"/>
        </w:tabs>
        <w:ind w:left="720" w:hanging="360"/>
      </w:pPr>
      <w:rPr>
        <w:rFonts w:ascii="Courier New" w:hAnsi="Courier New" w:hint="default"/>
      </w:rPr>
    </w:lvl>
    <w:lvl w:ilvl="1" w:tplc="64F6CDD0">
      <w:start w:val="1"/>
      <w:numFmt w:val="bullet"/>
      <w:lvlText w:val="o"/>
      <w:lvlJc w:val="left"/>
      <w:pPr>
        <w:tabs>
          <w:tab w:val="num" w:pos="1440"/>
        </w:tabs>
        <w:ind w:left="1440" w:hanging="360"/>
      </w:pPr>
      <w:rPr>
        <w:rFonts w:ascii="Courier New" w:hAnsi="Courier New" w:hint="default"/>
      </w:rPr>
    </w:lvl>
    <w:lvl w:ilvl="2" w:tplc="4926AD40" w:tentative="1">
      <w:start w:val="1"/>
      <w:numFmt w:val="bullet"/>
      <w:lvlText w:val="o"/>
      <w:lvlJc w:val="left"/>
      <w:pPr>
        <w:tabs>
          <w:tab w:val="num" w:pos="2160"/>
        </w:tabs>
        <w:ind w:left="2160" w:hanging="360"/>
      </w:pPr>
      <w:rPr>
        <w:rFonts w:ascii="Courier New" w:hAnsi="Courier New" w:hint="default"/>
      </w:rPr>
    </w:lvl>
    <w:lvl w:ilvl="3" w:tplc="F42E36D6" w:tentative="1">
      <w:start w:val="1"/>
      <w:numFmt w:val="bullet"/>
      <w:lvlText w:val="o"/>
      <w:lvlJc w:val="left"/>
      <w:pPr>
        <w:tabs>
          <w:tab w:val="num" w:pos="2880"/>
        </w:tabs>
        <w:ind w:left="2880" w:hanging="360"/>
      </w:pPr>
      <w:rPr>
        <w:rFonts w:ascii="Courier New" w:hAnsi="Courier New" w:hint="default"/>
      </w:rPr>
    </w:lvl>
    <w:lvl w:ilvl="4" w:tplc="3FCAA182" w:tentative="1">
      <w:start w:val="1"/>
      <w:numFmt w:val="bullet"/>
      <w:lvlText w:val="o"/>
      <w:lvlJc w:val="left"/>
      <w:pPr>
        <w:tabs>
          <w:tab w:val="num" w:pos="3600"/>
        </w:tabs>
        <w:ind w:left="3600" w:hanging="360"/>
      </w:pPr>
      <w:rPr>
        <w:rFonts w:ascii="Courier New" w:hAnsi="Courier New" w:hint="default"/>
      </w:rPr>
    </w:lvl>
    <w:lvl w:ilvl="5" w:tplc="78D26C9C" w:tentative="1">
      <w:start w:val="1"/>
      <w:numFmt w:val="bullet"/>
      <w:lvlText w:val="o"/>
      <w:lvlJc w:val="left"/>
      <w:pPr>
        <w:tabs>
          <w:tab w:val="num" w:pos="4320"/>
        </w:tabs>
        <w:ind w:left="4320" w:hanging="360"/>
      </w:pPr>
      <w:rPr>
        <w:rFonts w:ascii="Courier New" w:hAnsi="Courier New" w:hint="default"/>
      </w:rPr>
    </w:lvl>
    <w:lvl w:ilvl="6" w:tplc="3D3C71E8" w:tentative="1">
      <w:start w:val="1"/>
      <w:numFmt w:val="bullet"/>
      <w:lvlText w:val="o"/>
      <w:lvlJc w:val="left"/>
      <w:pPr>
        <w:tabs>
          <w:tab w:val="num" w:pos="5040"/>
        </w:tabs>
        <w:ind w:left="5040" w:hanging="360"/>
      </w:pPr>
      <w:rPr>
        <w:rFonts w:ascii="Courier New" w:hAnsi="Courier New" w:hint="default"/>
      </w:rPr>
    </w:lvl>
    <w:lvl w:ilvl="7" w:tplc="4114F7D6" w:tentative="1">
      <w:start w:val="1"/>
      <w:numFmt w:val="bullet"/>
      <w:lvlText w:val="o"/>
      <w:lvlJc w:val="left"/>
      <w:pPr>
        <w:tabs>
          <w:tab w:val="num" w:pos="5760"/>
        </w:tabs>
        <w:ind w:left="5760" w:hanging="360"/>
      </w:pPr>
      <w:rPr>
        <w:rFonts w:ascii="Courier New" w:hAnsi="Courier New" w:hint="default"/>
      </w:rPr>
    </w:lvl>
    <w:lvl w:ilvl="8" w:tplc="8C82C832" w:tentative="1">
      <w:start w:val="1"/>
      <w:numFmt w:val="bullet"/>
      <w:lvlText w:val="o"/>
      <w:lvlJc w:val="left"/>
      <w:pPr>
        <w:tabs>
          <w:tab w:val="num" w:pos="6480"/>
        </w:tabs>
        <w:ind w:left="6480" w:hanging="360"/>
      </w:pPr>
      <w:rPr>
        <w:rFonts w:ascii="Courier New" w:hAnsi="Courier New" w:hint="default"/>
      </w:rPr>
    </w:lvl>
  </w:abstractNum>
  <w:abstractNum w:abstractNumId="5" w15:restartNumberingAfterBreak="0">
    <w:nsid w:val="09B92844"/>
    <w:multiLevelType w:val="hybridMultilevel"/>
    <w:tmpl w:val="0630A59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CB65FD1"/>
    <w:multiLevelType w:val="hybridMultilevel"/>
    <w:tmpl w:val="DFE85D02"/>
    <w:lvl w:ilvl="0" w:tplc="091A7346">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45379B8"/>
    <w:multiLevelType w:val="hybridMultilevel"/>
    <w:tmpl w:val="90E08232"/>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8" w15:restartNumberingAfterBreak="0">
    <w:nsid w:val="15EE6F0F"/>
    <w:multiLevelType w:val="hybridMultilevel"/>
    <w:tmpl w:val="D2442170"/>
    <w:lvl w:ilvl="0" w:tplc="D826BAB2">
      <w:start w:val="1"/>
      <w:numFmt w:val="bullet"/>
      <w:lvlText w:val="-"/>
      <w:lvlJc w:val="left"/>
      <w:pPr>
        <w:ind w:left="720" w:hanging="360"/>
      </w:pPr>
      <w:rPr>
        <w:rFonts w:ascii="Calibri" w:eastAsia="Aptos"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AB306EE"/>
    <w:multiLevelType w:val="hybridMultilevel"/>
    <w:tmpl w:val="AA54F55C"/>
    <w:lvl w:ilvl="0" w:tplc="62ACCA4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1AF14426"/>
    <w:multiLevelType w:val="hybridMultilevel"/>
    <w:tmpl w:val="2D407026"/>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1" w15:restartNumberingAfterBreak="0">
    <w:nsid w:val="1C6E4BAE"/>
    <w:multiLevelType w:val="hybridMultilevel"/>
    <w:tmpl w:val="1A60368A"/>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2" w15:restartNumberingAfterBreak="0">
    <w:nsid w:val="1CF87FF2"/>
    <w:multiLevelType w:val="hybridMultilevel"/>
    <w:tmpl w:val="DD20B594"/>
    <w:lvl w:ilvl="0" w:tplc="56820AE8">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3" w15:restartNumberingAfterBreak="0">
    <w:nsid w:val="1D8069C8"/>
    <w:multiLevelType w:val="hybridMultilevel"/>
    <w:tmpl w:val="9030EDAE"/>
    <w:lvl w:ilvl="0" w:tplc="95205FC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201D39CB"/>
    <w:multiLevelType w:val="hybridMultilevel"/>
    <w:tmpl w:val="E30851FC"/>
    <w:lvl w:ilvl="0" w:tplc="B6241B50">
      <w:start w:val="1"/>
      <w:numFmt w:val="bullet"/>
      <w:lvlText w:val=""/>
      <w:lvlJc w:val="left"/>
      <w:pPr>
        <w:tabs>
          <w:tab w:val="num" w:pos="720"/>
        </w:tabs>
        <w:ind w:left="720" w:hanging="360"/>
      </w:pPr>
      <w:rPr>
        <w:rFonts w:ascii="Wingdings" w:hAnsi="Wingdings" w:hint="default"/>
      </w:rPr>
    </w:lvl>
    <w:lvl w:ilvl="1" w:tplc="476EC620">
      <w:numFmt w:val="bullet"/>
      <w:lvlText w:val="•"/>
      <w:lvlJc w:val="left"/>
      <w:pPr>
        <w:tabs>
          <w:tab w:val="num" w:pos="1440"/>
        </w:tabs>
        <w:ind w:left="1440" w:hanging="360"/>
      </w:pPr>
      <w:rPr>
        <w:rFonts w:ascii="Arial" w:hAnsi="Arial" w:hint="default"/>
      </w:rPr>
    </w:lvl>
    <w:lvl w:ilvl="2" w:tplc="663A59F8" w:tentative="1">
      <w:start w:val="1"/>
      <w:numFmt w:val="bullet"/>
      <w:lvlText w:val=""/>
      <w:lvlJc w:val="left"/>
      <w:pPr>
        <w:tabs>
          <w:tab w:val="num" w:pos="2160"/>
        </w:tabs>
        <w:ind w:left="2160" w:hanging="360"/>
      </w:pPr>
      <w:rPr>
        <w:rFonts w:ascii="Wingdings" w:hAnsi="Wingdings" w:hint="default"/>
      </w:rPr>
    </w:lvl>
    <w:lvl w:ilvl="3" w:tplc="D7964BE8" w:tentative="1">
      <w:start w:val="1"/>
      <w:numFmt w:val="bullet"/>
      <w:lvlText w:val=""/>
      <w:lvlJc w:val="left"/>
      <w:pPr>
        <w:tabs>
          <w:tab w:val="num" w:pos="2880"/>
        </w:tabs>
        <w:ind w:left="2880" w:hanging="360"/>
      </w:pPr>
      <w:rPr>
        <w:rFonts w:ascii="Wingdings" w:hAnsi="Wingdings" w:hint="default"/>
      </w:rPr>
    </w:lvl>
    <w:lvl w:ilvl="4" w:tplc="6ADC068A" w:tentative="1">
      <w:start w:val="1"/>
      <w:numFmt w:val="bullet"/>
      <w:lvlText w:val=""/>
      <w:lvlJc w:val="left"/>
      <w:pPr>
        <w:tabs>
          <w:tab w:val="num" w:pos="3600"/>
        </w:tabs>
        <w:ind w:left="3600" w:hanging="360"/>
      </w:pPr>
      <w:rPr>
        <w:rFonts w:ascii="Wingdings" w:hAnsi="Wingdings" w:hint="default"/>
      </w:rPr>
    </w:lvl>
    <w:lvl w:ilvl="5" w:tplc="33DCCCBE" w:tentative="1">
      <w:start w:val="1"/>
      <w:numFmt w:val="bullet"/>
      <w:lvlText w:val=""/>
      <w:lvlJc w:val="left"/>
      <w:pPr>
        <w:tabs>
          <w:tab w:val="num" w:pos="4320"/>
        </w:tabs>
        <w:ind w:left="4320" w:hanging="360"/>
      </w:pPr>
      <w:rPr>
        <w:rFonts w:ascii="Wingdings" w:hAnsi="Wingdings" w:hint="default"/>
      </w:rPr>
    </w:lvl>
    <w:lvl w:ilvl="6" w:tplc="495A6714" w:tentative="1">
      <w:start w:val="1"/>
      <w:numFmt w:val="bullet"/>
      <w:lvlText w:val=""/>
      <w:lvlJc w:val="left"/>
      <w:pPr>
        <w:tabs>
          <w:tab w:val="num" w:pos="5040"/>
        </w:tabs>
        <w:ind w:left="5040" w:hanging="360"/>
      </w:pPr>
      <w:rPr>
        <w:rFonts w:ascii="Wingdings" w:hAnsi="Wingdings" w:hint="default"/>
      </w:rPr>
    </w:lvl>
    <w:lvl w:ilvl="7" w:tplc="01A2FC8E" w:tentative="1">
      <w:start w:val="1"/>
      <w:numFmt w:val="bullet"/>
      <w:lvlText w:val=""/>
      <w:lvlJc w:val="left"/>
      <w:pPr>
        <w:tabs>
          <w:tab w:val="num" w:pos="5760"/>
        </w:tabs>
        <w:ind w:left="5760" w:hanging="360"/>
      </w:pPr>
      <w:rPr>
        <w:rFonts w:ascii="Wingdings" w:hAnsi="Wingdings" w:hint="default"/>
      </w:rPr>
    </w:lvl>
    <w:lvl w:ilvl="8" w:tplc="81F4EE7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F236AB"/>
    <w:multiLevelType w:val="hybridMultilevel"/>
    <w:tmpl w:val="94646F7E"/>
    <w:lvl w:ilvl="0" w:tplc="13CCB57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327D2AF0"/>
    <w:multiLevelType w:val="hybridMultilevel"/>
    <w:tmpl w:val="38324AE0"/>
    <w:lvl w:ilvl="0" w:tplc="5FB05228">
      <w:start w:val="1"/>
      <w:numFmt w:val="bullet"/>
      <w:lvlText w:val="-"/>
      <w:lvlJc w:val="left"/>
      <w:pPr>
        <w:ind w:left="720" w:hanging="360"/>
      </w:pPr>
      <w:rPr>
        <w:rFonts w:ascii="Tahoma" w:eastAsia="Times New Roman" w:hAnsi="Tahoma" w:cs="Tahoma" w:hint="default"/>
        <w:color w:val="111C4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2BE61A9"/>
    <w:multiLevelType w:val="multilevel"/>
    <w:tmpl w:val="C226AF34"/>
    <w:lvl w:ilvl="0">
      <w:numFmt w:val="bullet"/>
      <w:lvlText w:val="-"/>
      <w:lvlJc w:val="left"/>
      <w:pPr>
        <w:ind w:left="720" w:hanging="360"/>
      </w:pPr>
      <w:rPr>
        <w:rFonts w:ascii="Arial" w:hAnsi="Arial" w:cs="Arial" w:hint="default"/>
        <w:sz w:val="20"/>
        <w:szCs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 w15:restartNumberingAfterBreak="0">
    <w:nsid w:val="4187171C"/>
    <w:multiLevelType w:val="hybridMultilevel"/>
    <w:tmpl w:val="65446208"/>
    <w:lvl w:ilvl="0" w:tplc="6602DA08">
      <w:start w:val="1"/>
      <w:numFmt w:val="bullet"/>
      <w:lvlText w:val="o"/>
      <w:lvlJc w:val="left"/>
      <w:pPr>
        <w:tabs>
          <w:tab w:val="num" w:pos="720"/>
        </w:tabs>
        <w:ind w:left="720" w:hanging="360"/>
      </w:pPr>
      <w:rPr>
        <w:rFonts w:ascii="Courier New" w:hAnsi="Courier New" w:hint="default"/>
      </w:rPr>
    </w:lvl>
    <w:lvl w:ilvl="1" w:tplc="E9E6B378">
      <w:start w:val="1"/>
      <w:numFmt w:val="bullet"/>
      <w:lvlText w:val="o"/>
      <w:lvlJc w:val="left"/>
      <w:pPr>
        <w:tabs>
          <w:tab w:val="num" w:pos="1440"/>
        </w:tabs>
        <w:ind w:left="1440" w:hanging="360"/>
      </w:pPr>
      <w:rPr>
        <w:rFonts w:ascii="Courier New" w:hAnsi="Courier New" w:hint="default"/>
      </w:rPr>
    </w:lvl>
    <w:lvl w:ilvl="2" w:tplc="8248944E" w:tentative="1">
      <w:start w:val="1"/>
      <w:numFmt w:val="bullet"/>
      <w:lvlText w:val="o"/>
      <w:lvlJc w:val="left"/>
      <w:pPr>
        <w:tabs>
          <w:tab w:val="num" w:pos="2160"/>
        </w:tabs>
        <w:ind w:left="2160" w:hanging="360"/>
      </w:pPr>
      <w:rPr>
        <w:rFonts w:ascii="Courier New" w:hAnsi="Courier New" w:hint="default"/>
      </w:rPr>
    </w:lvl>
    <w:lvl w:ilvl="3" w:tplc="DF28A928" w:tentative="1">
      <w:start w:val="1"/>
      <w:numFmt w:val="bullet"/>
      <w:lvlText w:val="o"/>
      <w:lvlJc w:val="left"/>
      <w:pPr>
        <w:tabs>
          <w:tab w:val="num" w:pos="2880"/>
        </w:tabs>
        <w:ind w:left="2880" w:hanging="360"/>
      </w:pPr>
      <w:rPr>
        <w:rFonts w:ascii="Courier New" w:hAnsi="Courier New" w:hint="default"/>
      </w:rPr>
    </w:lvl>
    <w:lvl w:ilvl="4" w:tplc="E99ED542" w:tentative="1">
      <w:start w:val="1"/>
      <w:numFmt w:val="bullet"/>
      <w:lvlText w:val="o"/>
      <w:lvlJc w:val="left"/>
      <w:pPr>
        <w:tabs>
          <w:tab w:val="num" w:pos="3600"/>
        </w:tabs>
        <w:ind w:left="3600" w:hanging="360"/>
      </w:pPr>
      <w:rPr>
        <w:rFonts w:ascii="Courier New" w:hAnsi="Courier New" w:hint="default"/>
      </w:rPr>
    </w:lvl>
    <w:lvl w:ilvl="5" w:tplc="BFD03A9E" w:tentative="1">
      <w:start w:val="1"/>
      <w:numFmt w:val="bullet"/>
      <w:lvlText w:val="o"/>
      <w:lvlJc w:val="left"/>
      <w:pPr>
        <w:tabs>
          <w:tab w:val="num" w:pos="4320"/>
        </w:tabs>
        <w:ind w:left="4320" w:hanging="360"/>
      </w:pPr>
      <w:rPr>
        <w:rFonts w:ascii="Courier New" w:hAnsi="Courier New" w:hint="default"/>
      </w:rPr>
    </w:lvl>
    <w:lvl w:ilvl="6" w:tplc="4DECC058" w:tentative="1">
      <w:start w:val="1"/>
      <w:numFmt w:val="bullet"/>
      <w:lvlText w:val="o"/>
      <w:lvlJc w:val="left"/>
      <w:pPr>
        <w:tabs>
          <w:tab w:val="num" w:pos="5040"/>
        </w:tabs>
        <w:ind w:left="5040" w:hanging="360"/>
      </w:pPr>
      <w:rPr>
        <w:rFonts w:ascii="Courier New" w:hAnsi="Courier New" w:hint="default"/>
      </w:rPr>
    </w:lvl>
    <w:lvl w:ilvl="7" w:tplc="6A48A606" w:tentative="1">
      <w:start w:val="1"/>
      <w:numFmt w:val="bullet"/>
      <w:lvlText w:val="o"/>
      <w:lvlJc w:val="left"/>
      <w:pPr>
        <w:tabs>
          <w:tab w:val="num" w:pos="5760"/>
        </w:tabs>
        <w:ind w:left="5760" w:hanging="360"/>
      </w:pPr>
      <w:rPr>
        <w:rFonts w:ascii="Courier New" w:hAnsi="Courier New" w:hint="default"/>
      </w:rPr>
    </w:lvl>
    <w:lvl w:ilvl="8" w:tplc="C1F8FC6E"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42725F14"/>
    <w:multiLevelType w:val="multilevel"/>
    <w:tmpl w:val="B5921228"/>
    <w:lvl w:ilvl="0">
      <w:start w:val="1"/>
      <w:numFmt w:val="bullet"/>
      <w:lvlText w:val=""/>
      <w:lvlJc w:val="left"/>
      <w:pPr>
        <w:ind w:left="720" w:hanging="360"/>
      </w:pPr>
      <w:rPr>
        <w:rFonts w:ascii="Wingdings" w:hAnsi="Wingdings" w:cs="Wingdings"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0" w15:restartNumberingAfterBreak="0">
    <w:nsid w:val="452E3E57"/>
    <w:multiLevelType w:val="hybridMultilevel"/>
    <w:tmpl w:val="4A1479B6"/>
    <w:lvl w:ilvl="0" w:tplc="70AC0202">
      <w:numFmt w:val="bullet"/>
      <w:lvlText w:val="-"/>
      <w:lvlJc w:val="left"/>
      <w:pPr>
        <w:ind w:left="720" w:hanging="360"/>
      </w:pPr>
      <w:rPr>
        <w:rFonts w:ascii="Tahoma" w:eastAsia="Times New Roman"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66E3D74"/>
    <w:multiLevelType w:val="hybridMultilevel"/>
    <w:tmpl w:val="9FB8D558"/>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2" w15:restartNumberingAfterBreak="0">
    <w:nsid w:val="48D276F3"/>
    <w:multiLevelType w:val="hybridMultilevel"/>
    <w:tmpl w:val="097633B8"/>
    <w:lvl w:ilvl="0" w:tplc="056EC27A">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3" w15:restartNumberingAfterBreak="0">
    <w:nsid w:val="4BA11AF3"/>
    <w:multiLevelType w:val="hybridMultilevel"/>
    <w:tmpl w:val="DF6A74E0"/>
    <w:lvl w:ilvl="0" w:tplc="6DF6D25E">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4" w15:restartNumberingAfterBreak="0">
    <w:nsid w:val="522808C8"/>
    <w:multiLevelType w:val="hybridMultilevel"/>
    <w:tmpl w:val="F4DC4AA0"/>
    <w:lvl w:ilvl="0" w:tplc="F41C80FE">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5" w15:restartNumberingAfterBreak="0">
    <w:nsid w:val="525717BD"/>
    <w:multiLevelType w:val="hybridMultilevel"/>
    <w:tmpl w:val="0666BC7C"/>
    <w:lvl w:ilvl="0" w:tplc="D7BC0A06">
      <w:start w:val="1"/>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6" w15:restartNumberingAfterBreak="0">
    <w:nsid w:val="53842C6D"/>
    <w:multiLevelType w:val="hybridMultilevel"/>
    <w:tmpl w:val="997A478E"/>
    <w:lvl w:ilvl="0" w:tplc="9B2C62D2">
      <w:start w:val="1"/>
      <w:numFmt w:val="bullet"/>
      <w:lvlText w:val=""/>
      <w:lvlJc w:val="left"/>
      <w:pPr>
        <w:ind w:left="1080" w:hanging="360"/>
      </w:pPr>
      <w:rPr>
        <w:rFonts w:ascii="Symbol" w:eastAsia="Calibri" w:hAnsi="Symbol" w:cs="Times New Roman"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start w:val="1"/>
      <w:numFmt w:val="bullet"/>
      <w:lvlText w:val=""/>
      <w:lvlJc w:val="left"/>
      <w:pPr>
        <w:ind w:left="3240" w:hanging="360"/>
      </w:pPr>
      <w:rPr>
        <w:rFonts w:ascii="Symbol" w:hAnsi="Symbol" w:hint="default"/>
      </w:rPr>
    </w:lvl>
    <w:lvl w:ilvl="4" w:tplc="040C0003">
      <w:start w:val="1"/>
      <w:numFmt w:val="bullet"/>
      <w:lvlText w:val="o"/>
      <w:lvlJc w:val="left"/>
      <w:pPr>
        <w:ind w:left="3960" w:hanging="360"/>
      </w:pPr>
      <w:rPr>
        <w:rFonts w:ascii="Courier New" w:hAnsi="Courier New" w:cs="Courier New" w:hint="default"/>
      </w:rPr>
    </w:lvl>
    <w:lvl w:ilvl="5" w:tplc="040C0005">
      <w:start w:val="1"/>
      <w:numFmt w:val="bullet"/>
      <w:lvlText w:val=""/>
      <w:lvlJc w:val="left"/>
      <w:pPr>
        <w:ind w:left="4680" w:hanging="360"/>
      </w:pPr>
      <w:rPr>
        <w:rFonts w:ascii="Wingdings" w:hAnsi="Wingdings" w:hint="default"/>
      </w:rPr>
    </w:lvl>
    <w:lvl w:ilvl="6" w:tplc="040C0001">
      <w:start w:val="1"/>
      <w:numFmt w:val="bullet"/>
      <w:lvlText w:val=""/>
      <w:lvlJc w:val="left"/>
      <w:pPr>
        <w:ind w:left="5400" w:hanging="360"/>
      </w:pPr>
      <w:rPr>
        <w:rFonts w:ascii="Symbol" w:hAnsi="Symbol" w:hint="default"/>
      </w:rPr>
    </w:lvl>
    <w:lvl w:ilvl="7" w:tplc="040C0003">
      <w:start w:val="1"/>
      <w:numFmt w:val="bullet"/>
      <w:lvlText w:val="o"/>
      <w:lvlJc w:val="left"/>
      <w:pPr>
        <w:ind w:left="6120" w:hanging="360"/>
      </w:pPr>
      <w:rPr>
        <w:rFonts w:ascii="Courier New" w:hAnsi="Courier New" w:cs="Courier New" w:hint="default"/>
      </w:rPr>
    </w:lvl>
    <w:lvl w:ilvl="8" w:tplc="040C0005">
      <w:start w:val="1"/>
      <w:numFmt w:val="bullet"/>
      <w:lvlText w:val=""/>
      <w:lvlJc w:val="left"/>
      <w:pPr>
        <w:ind w:left="6840" w:hanging="360"/>
      </w:pPr>
      <w:rPr>
        <w:rFonts w:ascii="Wingdings" w:hAnsi="Wingdings" w:hint="default"/>
      </w:rPr>
    </w:lvl>
  </w:abstractNum>
  <w:abstractNum w:abstractNumId="27" w15:restartNumberingAfterBreak="0">
    <w:nsid w:val="5DE84C40"/>
    <w:multiLevelType w:val="hybridMultilevel"/>
    <w:tmpl w:val="E4529BB8"/>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8" w15:restartNumberingAfterBreak="0">
    <w:nsid w:val="63F20171"/>
    <w:multiLevelType w:val="hybridMultilevel"/>
    <w:tmpl w:val="E9060888"/>
    <w:lvl w:ilvl="0" w:tplc="0C8CAC9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64CF321F"/>
    <w:multiLevelType w:val="hybridMultilevel"/>
    <w:tmpl w:val="68DC4F3C"/>
    <w:lvl w:ilvl="0" w:tplc="040C0001">
      <w:start w:val="30"/>
      <w:numFmt w:val="bullet"/>
      <w:lvlText w:val=""/>
      <w:lvlJc w:val="left"/>
      <w:pPr>
        <w:tabs>
          <w:tab w:val="num" w:pos="720"/>
        </w:tabs>
        <w:ind w:left="720" w:hanging="360"/>
      </w:pPr>
      <w:rPr>
        <w:rFonts w:ascii="Symbol" w:eastAsia="Times New Roman" w:hAnsi="Symbol"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9D17AE"/>
    <w:multiLevelType w:val="hybridMultilevel"/>
    <w:tmpl w:val="2BE096DE"/>
    <w:lvl w:ilvl="0" w:tplc="AE043E16">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69E666F3"/>
    <w:multiLevelType w:val="hybridMultilevel"/>
    <w:tmpl w:val="68B2D13A"/>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2" w15:restartNumberingAfterBreak="0">
    <w:nsid w:val="73205B7B"/>
    <w:multiLevelType w:val="hybridMultilevel"/>
    <w:tmpl w:val="97447670"/>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3" w15:restartNumberingAfterBreak="0">
    <w:nsid w:val="77D86DC9"/>
    <w:multiLevelType w:val="hybridMultilevel"/>
    <w:tmpl w:val="88267F30"/>
    <w:lvl w:ilvl="0" w:tplc="040CB334">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15:restartNumberingAfterBreak="0">
    <w:nsid w:val="77E72CD1"/>
    <w:multiLevelType w:val="hybridMultilevel"/>
    <w:tmpl w:val="E2AA1E90"/>
    <w:lvl w:ilvl="0" w:tplc="9BC0A45C">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9964689"/>
    <w:multiLevelType w:val="hybridMultilevel"/>
    <w:tmpl w:val="185023F8"/>
    <w:lvl w:ilvl="0" w:tplc="7F5EA2B8">
      <w:start w:val="1"/>
      <w:numFmt w:val="upperLetter"/>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6" w15:restartNumberingAfterBreak="0">
    <w:nsid w:val="7B454CA7"/>
    <w:multiLevelType w:val="hybridMultilevel"/>
    <w:tmpl w:val="46465058"/>
    <w:lvl w:ilvl="0" w:tplc="040C0001">
      <w:start w:val="3"/>
      <w:numFmt w:val="bullet"/>
      <w:lvlText w:val=""/>
      <w:lvlJc w:val="left"/>
      <w:pPr>
        <w:ind w:left="720" w:hanging="360"/>
      </w:pPr>
      <w:rPr>
        <w:rFonts w:ascii="Symbol" w:eastAsia="Times New Roman" w:hAnsi="Symbol"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16cid:durableId="114590054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0408630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96755322">
    <w:abstractNumId w:val="2"/>
    <w:lvlOverride w:ilvl="0"/>
    <w:lvlOverride w:ilvl="1"/>
    <w:lvlOverride w:ilvl="2"/>
    <w:lvlOverride w:ilvl="3"/>
    <w:lvlOverride w:ilvl="4"/>
    <w:lvlOverride w:ilvl="5"/>
    <w:lvlOverride w:ilvl="6"/>
    <w:lvlOverride w:ilvl="7"/>
    <w:lvlOverride w:ilvl="8"/>
  </w:num>
  <w:num w:numId="4" w16cid:durableId="219247405">
    <w:abstractNumId w:val="25"/>
    <w:lvlOverride w:ilvl="0"/>
    <w:lvlOverride w:ilvl="1"/>
    <w:lvlOverride w:ilvl="2"/>
    <w:lvlOverride w:ilvl="3"/>
    <w:lvlOverride w:ilvl="4"/>
    <w:lvlOverride w:ilvl="5"/>
    <w:lvlOverride w:ilvl="6"/>
    <w:lvlOverride w:ilvl="7"/>
    <w:lvlOverride w:ilvl="8"/>
  </w:num>
  <w:num w:numId="5" w16cid:durableId="1396006748">
    <w:abstractNumId w:val="26"/>
    <w:lvlOverride w:ilvl="0"/>
    <w:lvlOverride w:ilvl="1"/>
    <w:lvlOverride w:ilvl="2"/>
    <w:lvlOverride w:ilvl="3"/>
    <w:lvlOverride w:ilvl="4"/>
    <w:lvlOverride w:ilvl="5"/>
    <w:lvlOverride w:ilvl="6"/>
    <w:lvlOverride w:ilvl="7"/>
    <w:lvlOverride w:ilvl="8"/>
  </w:num>
  <w:num w:numId="6" w16cid:durableId="46369681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39757704">
    <w:abstractNumId w:val="22"/>
    <w:lvlOverride w:ilvl="0"/>
    <w:lvlOverride w:ilvl="1"/>
    <w:lvlOverride w:ilvl="2"/>
    <w:lvlOverride w:ilvl="3"/>
    <w:lvlOverride w:ilvl="4"/>
    <w:lvlOverride w:ilvl="5"/>
    <w:lvlOverride w:ilvl="6"/>
    <w:lvlOverride w:ilvl="7"/>
    <w:lvlOverride w:ilvl="8"/>
  </w:num>
  <w:num w:numId="8" w16cid:durableId="1302686853">
    <w:abstractNumId w:val="36"/>
    <w:lvlOverride w:ilvl="0"/>
    <w:lvlOverride w:ilvl="1"/>
    <w:lvlOverride w:ilvl="2"/>
    <w:lvlOverride w:ilvl="3"/>
    <w:lvlOverride w:ilvl="4"/>
    <w:lvlOverride w:ilvl="5"/>
    <w:lvlOverride w:ilvl="6"/>
    <w:lvlOverride w:ilvl="7"/>
    <w:lvlOverride w:ilvl="8"/>
  </w:num>
  <w:num w:numId="9" w16cid:durableId="1514540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043297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3988192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53088343">
    <w:abstractNumId w:val="11"/>
    <w:lvlOverride w:ilvl="0"/>
    <w:lvlOverride w:ilvl="1"/>
    <w:lvlOverride w:ilvl="2"/>
    <w:lvlOverride w:ilvl="3"/>
    <w:lvlOverride w:ilvl="4"/>
    <w:lvlOverride w:ilvl="5"/>
    <w:lvlOverride w:ilvl="6"/>
    <w:lvlOverride w:ilvl="7"/>
    <w:lvlOverride w:ilvl="8"/>
  </w:num>
  <w:num w:numId="13" w16cid:durableId="5597768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211563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0541776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78703385">
    <w:abstractNumId w:val="29"/>
    <w:lvlOverride w:ilvl="0"/>
    <w:lvlOverride w:ilvl="1"/>
    <w:lvlOverride w:ilvl="2"/>
    <w:lvlOverride w:ilvl="3"/>
    <w:lvlOverride w:ilvl="4"/>
    <w:lvlOverride w:ilvl="5"/>
    <w:lvlOverride w:ilvl="6"/>
    <w:lvlOverride w:ilvl="7"/>
    <w:lvlOverride w:ilvl="8"/>
  </w:num>
  <w:num w:numId="17" w16cid:durableId="996109693">
    <w:abstractNumId w:val="34"/>
  </w:num>
  <w:num w:numId="18" w16cid:durableId="755245723">
    <w:abstractNumId w:val="6"/>
  </w:num>
  <w:num w:numId="19" w16cid:durableId="990332663">
    <w:abstractNumId w:val="15"/>
  </w:num>
  <w:num w:numId="20" w16cid:durableId="1188444056">
    <w:abstractNumId w:val="30"/>
  </w:num>
  <w:num w:numId="21" w16cid:durableId="28459000">
    <w:abstractNumId w:val="18"/>
  </w:num>
  <w:num w:numId="22" w16cid:durableId="1063060196">
    <w:abstractNumId w:val="13"/>
  </w:num>
  <w:num w:numId="23" w16cid:durableId="200212774">
    <w:abstractNumId w:val="28"/>
  </w:num>
  <w:num w:numId="24" w16cid:durableId="1306618799">
    <w:abstractNumId w:val="9"/>
  </w:num>
  <w:num w:numId="25" w16cid:durableId="2033876630">
    <w:abstractNumId w:val="3"/>
  </w:num>
  <w:num w:numId="26" w16cid:durableId="635451782">
    <w:abstractNumId w:val="22"/>
  </w:num>
  <w:num w:numId="27" w16cid:durableId="111411993">
    <w:abstractNumId w:val="2"/>
  </w:num>
  <w:num w:numId="28" w16cid:durableId="1989242340">
    <w:abstractNumId w:val="11"/>
  </w:num>
  <w:num w:numId="29" w16cid:durableId="417020085">
    <w:abstractNumId w:val="0"/>
  </w:num>
  <w:num w:numId="30" w16cid:durableId="1111129860">
    <w:abstractNumId w:val="7"/>
  </w:num>
  <w:num w:numId="31" w16cid:durableId="186136906">
    <w:abstractNumId w:val="5"/>
  </w:num>
  <w:num w:numId="32" w16cid:durableId="46027982">
    <w:abstractNumId w:val="21"/>
  </w:num>
  <w:num w:numId="33" w16cid:durableId="655886769">
    <w:abstractNumId w:val="29"/>
  </w:num>
  <w:num w:numId="34" w16cid:durableId="1795640137">
    <w:abstractNumId w:val="4"/>
  </w:num>
  <w:num w:numId="35" w16cid:durableId="2059277268">
    <w:abstractNumId w:val="20"/>
  </w:num>
  <w:num w:numId="36" w16cid:durableId="1887329884">
    <w:abstractNumId w:val="14"/>
  </w:num>
  <w:num w:numId="37" w16cid:durableId="950432406">
    <w:abstractNumId w:val="24"/>
    <w:lvlOverride w:ilvl="0"/>
    <w:lvlOverride w:ilvl="1"/>
    <w:lvlOverride w:ilvl="2"/>
    <w:lvlOverride w:ilvl="3"/>
    <w:lvlOverride w:ilvl="4"/>
    <w:lvlOverride w:ilvl="5"/>
    <w:lvlOverride w:ilvl="6"/>
    <w:lvlOverride w:ilvl="7"/>
    <w:lvlOverride w:ilvl="8"/>
  </w:num>
  <w:num w:numId="38" w16cid:durableId="1097293513">
    <w:abstractNumId w:val="16"/>
  </w:num>
  <w:num w:numId="39" w16cid:durableId="167912180">
    <w:abstractNumId w:val="33"/>
  </w:num>
  <w:num w:numId="40" w16cid:durableId="461927751">
    <w:abstractNumId w:val="8"/>
  </w:num>
  <w:num w:numId="41" w16cid:durableId="92627683">
    <w:abstractNumId w:val="1"/>
  </w:num>
  <w:num w:numId="42" w16cid:durableId="1946961959">
    <w:abstractNumId w:val="19"/>
  </w:num>
  <w:num w:numId="43" w16cid:durableId="122317639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81"/>
  <w:drawingGridVerticalSpacing w:val="181"/>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242D"/>
    <w:rsid w:val="00000190"/>
    <w:rsid w:val="000112CE"/>
    <w:rsid w:val="000534DF"/>
    <w:rsid w:val="0006115A"/>
    <w:rsid w:val="0007545B"/>
    <w:rsid w:val="000B30DB"/>
    <w:rsid w:val="000C206B"/>
    <w:rsid w:val="000C2A28"/>
    <w:rsid w:val="000C4427"/>
    <w:rsid w:val="00103600"/>
    <w:rsid w:val="0010579E"/>
    <w:rsid w:val="00112F73"/>
    <w:rsid w:val="001255E9"/>
    <w:rsid w:val="00126146"/>
    <w:rsid w:val="001354C9"/>
    <w:rsid w:val="00140219"/>
    <w:rsid w:val="001549D9"/>
    <w:rsid w:val="00157F72"/>
    <w:rsid w:val="001637E6"/>
    <w:rsid w:val="00165FD8"/>
    <w:rsid w:val="00170A92"/>
    <w:rsid w:val="001936E6"/>
    <w:rsid w:val="001C1DBF"/>
    <w:rsid w:val="001C732E"/>
    <w:rsid w:val="001D1823"/>
    <w:rsid w:val="001E5F5F"/>
    <w:rsid w:val="00201459"/>
    <w:rsid w:val="00203F2F"/>
    <w:rsid w:val="00207E01"/>
    <w:rsid w:val="00211882"/>
    <w:rsid w:val="0021613E"/>
    <w:rsid w:val="00223F27"/>
    <w:rsid w:val="00230A85"/>
    <w:rsid w:val="0023388B"/>
    <w:rsid w:val="002527D0"/>
    <w:rsid w:val="0025369A"/>
    <w:rsid w:val="0025460A"/>
    <w:rsid w:val="00267A6E"/>
    <w:rsid w:val="0028269B"/>
    <w:rsid w:val="002842D1"/>
    <w:rsid w:val="002A2E0B"/>
    <w:rsid w:val="002A5789"/>
    <w:rsid w:val="002B1229"/>
    <w:rsid w:val="002B6654"/>
    <w:rsid w:val="002C540E"/>
    <w:rsid w:val="002E0F4E"/>
    <w:rsid w:val="002F2203"/>
    <w:rsid w:val="003041C0"/>
    <w:rsid w:val="0030594A"/>
    <w:rsid w:val="003205AE"/>
    <w:rsid w:val="00342783"/>
    <w:rsid w:val="0034539E"/>
    <w:rsid w:val="0036226D"/>
    <w:rsid w:val="003850A5"/>
    <w:rsid w:val="00391304"/>
    <w:rsid w:val="003A13C6"/>
    <w:rsid w:val="003A35CB"/>
    <w:rsid w:val="003B68BA"/>
    <w:rsid w:val="003B70CD"/>
    <w:rsid w:val="003C4520"/>
    <w:rsid w:val="003D171F"/>
    <w:rsid w:val="003E5478"/>
    <w:rsid w:val="0040019C"/>
    <w:rsid w:val="00405F87"/>
    <w:rsid w:val="004175DB"/>
    <w:rsid w:val="004204C1"/>
    <w:rsid w:val="0042401B"/>
    <w:rsid w:val="00424749"/>
    <w:rsid w:val="00443C33"/>
    <w:rsid w:val="004530A3"/>
    <w:rsid w:val="00480530"/>
    <w:rsid w:val="00480DDC"/>
    <w:rsid w:val="00482172"/>
    <w:rsid w:val="00482981"/>
    <w:rsid w:val="00492EE3"/>
    <w:rsid w:val="00497B0A"/>
    <w:rsid w:val="004A20B4"/>
    <w:rsid w:val="004A327B"/>
    <w:rsid w:val="004B1A87"/>
    <w:rsid w:val="004B3F5F"/>
    <w:rsid w:val="004B73B5"/>
    <w:rsid w:val="004C2932"/>
    <w:rsid w:val="004D7F30"/>
    <w:rsid w:val="004E23BA"/>
    <w:rsid w:val="005060B6"/>
    <w:rsid w:val="00533020"/>
    <w:rsid w:val="00534494"/>
    <w:rsid w:val="00540068"/>
    <w:rsid w:val="00544899"/>
    <w:rsid w:val="00547E4F"/>
    <w:rsid w:val="00556B7E"/>
    <w:rsid w:val="00557672"/>
    <w:rsid w:val="005577E3"/>
    <w:rsid w:val="005673F6"/>
    <w:rsid w:val="0056789B"/>
    <w:rsid w:val="0057548E"/>
    <w:rsid w:val="005800B8"/>
    <w:rsid w:val="00592E3E"/>
    <w:rsid w:val="005A0D2D"/>
    <w:rsid w:val="005A125D"/>
    <w:rsid w:val="005A386D"/>
    <w:rsid w:val="005B55C2"/>
    <w:rsid w:val="005C2F49"/>
    <w:rsid w:val="005C5291"/>
    <w:rsid w:val="005F64E9"/>
    <w:rsid w:val="00603563"/>
    <w:rsid w:val="006045A2"/>
    <w:rsid w:val="006125E6"/>
    <w:rsid w:val="00614398"/>
    <w:rsid w:val="006314F0"/>
    <w:rsid w:val="00667316"/>
    <w:rsid w:val="0067242D"/>
    <w:rsid w:val="006803C3"/>
    <w:rsid w:val="00685739"/>
    <w:rsid w:val="00685A21"/>
    <w:rsid w:val="00690249"/>
    <w:rsid w:val="0069210C"/>
    <w:rsid w:val="006A24F1"/>
    <w:rsid w:val="006A4170"/>
    <w:rsid w:val="006B510F"/>
    <w:rsid w:val="006C1CAF"/>
    <w:rsid w:val="006D6FE3"/>
    <w:rsid w:val="006E3CCE"/>
    <w:rsid w:val="006E7551"/>
    <w:rsid w:val="0070114E"/>
    <w:rsid w:val="00701BF2"/>
    <w:rsid w:val="00725224"/>
    <w:rsid w:val="00742134"/>
    <w:rsid w:val="00761672"/>
    <w:rsid w:val="00782051"/>
    <w:rsid w:val="00793C75"/>
    <w:rsid w:val="007965AB"/>
    <w:rsid w:val="007965CB"/>
    <w:rsid w:val="007B45FD"/>
    <w:rsid w:val="007C0BDA"/>
    <w:rsid w:val="007D7AF8"/>
    <w:rsid w:val="007E59BB"/>
    <w:rsid w:val="007F290F"/>
    <w:rsid w:val="00802525"/>
    <w:rsid w:val="00832C50"/>
    <w:rsid w:val="008360C9"/>
    <w:rsid w:val="0088624D"/>
    <w:rsid w:val="008962D4"/>
    <w:rsid w:val="008A7263"/>
    <w:rsid w:val="008B2B6E"/>
    <w:rsid w:val="008B315E"/>
    <w:rsid w:val="008B7190"/>
    <w:rsid w:val="008B7304"/>
    <w:rsid w:val="008E4392"/>
    <w:rsid w:val="008F2F7F"/>
    <w:rsid w:val="00926B97"/>
    <w:rsid w:val="009300E9"/>
    <w:rsid w:val="00945CA9"/>
    <w:rsid w:val="00946CD6"/>
    <w:rsid w:val="00953068"/>
    <w:rsid w:val="00955247"/>
    <w:rsid w:val="00962DBF"/>
    <w:rsid w:val="0097476D"/>
    <w:rsid w:val="009824D5"/>
    <w:rsid w:val="009A0A59"/>
    <w:rsid w:val="009A112A"/>
    <w:rsid w:val="009A4EA6"/>
    <w:rsid w:val="009A5803"/>
    <w:rsid w:val="009A78B8"/>
    <w:rsid w:val="009B14B0"/>
    <w:rsid w:val="009C2D14"/>
    <w:rsid w:val="009C52F6"/>
    <w:rsid w:val="009D1059"/>
    <w:rsid w:val="009D3E92"/>
    <w:rsid w:val="009E1924"/>
    <w:rsid w:val="009F2BB3"/>
    <w:rsid w:val="00A00CF5"/>
    <w:rsid w:val="00A119FB"/>
    <w:rsid w:val="00A4661D"/>
    <w:rsid w:val="00A51F56"/>
    <w:rsid w:val="00A60413"/>
    <w:rsid w:val="00A6077A"/>
    <w:rsid w:val="00A6269F"/>
    <w:rsid w:val="00A70548"/>
    <w:rsid w:val="00A822B8"/>
    <w:rsid w:val="00A86A87"/>
    <w:rsid w:val="00A95340"/>
    <w:rsid w:val="00AA1911"/>
    <w:rsid w:val="00AC6E04"/>
    <w:rsid w:val="00AE6288"/>
    <w:rsid w:val="00AF5546"/>
    <w:rsid w:val="00AF56FE"/>
    <w:rsid w:val="00B0557D"/>
    <w:rsid w:val="00B06C09"/>
    <w:rsid w:val="00B2000A"/>
    <w:rsid w:val="00B37C7E"/>
    <w:rsid w:val="00B40972"/>
    <w:rsid w:val="00B4250B"/>
    <w:rsid w:val="00B44499"/>
    <w:rsid w:val="00B860AB"/>
    <w:rsid w:val="00B92808"/>
    <w:rsid w:val="00BA11CE"/>
    <w:rsid w:val="00BB1D2A"/>
    <w:rsid w:val="00BB5B1F"/>
    <w:rsid w:val="00BB70CD"/>
    <w:rsid w:val="00BC0CD5"/>
    <w:rsid w:val="00BC5D3C"/>
    <w:rsid w:val="00BD0849"/>
    <w:rsid w:val="00BE021B"/>
    <w:rsid w:val="00BE1071"/>
    <w:rsid w:val="00BF48F2"/>
    <w:rsid w:val="00BF6012"/>
    <w:rsid w:val="00C032B6"/>
    <w:rsid w:val="00C044FD"/>
    <w:rsid w:val="00C045CE"/>
    <w:rsid w:val="00C134F1"/>
    <w:rsid w:val="00C2261A"/>
    <w:rsid w:val="00C26599"/>
    <w:rsid w:val="00C33EBB"/>
    <w:rsid w:val="00C37D97"/>
    <w:rsid w:val="00C6198B"/>
    <w:rsid w:val="00C75705"/>
    <w:rsid w:val="00C776D7"/>
    <w:rsid w:val="00C93A15"/>
    <w:rsid w:val="00C93D63"/>
    <w:rsid w:val="00C95A49"/>
    <w:rsid w:val="00CA32E3"/>
    <w:rsid w:val="00CD407C"/>
    <w:rsid w:val="00CD606B"/>
    <w:rsid w:val="00CE08EC"/>
    <w:rsid w:val="00D03AEF"/>
    <w:rsid w:val="00D3189A"/>
    <w:rsid w:val="00D443A2"/>
    <w:rsid w:val="00D64ABD"/>
    <w:rsid w:val="00D77385"/>
    <w:rsid w:val="00D976ED"/>
    <w:rsid w:val="00DA7898"/>
    <w:rsid w:val="00DA79C9"/>
    <w:rsid w:val="00DB1579"/>
    <w:rsid w:val="00DB794B"/>
    <w:rsid w:val="00DD4BF3"/>
    <w:rsid w:val="00DD7672"/>
    <w:rsid w:val="00DE4010"/>
    <w:rsid w:val="00E02775"/>
    <w:rsid w:val="00E04BB7"/>
    <w:rsid w:val="00E07817"/>
    <w:rsid w:val="00E230E5"/>
    <w:rsid w:val="00E257E6"/>
    <w:rsid w:val="00E3599D"/>
    <w:rsid w:val="00E371C2"/>
    <w:rsid w:val="00E37FAE"/>
    <w:rsid w:val="00E4254A"/>
    <w:rsid w:val="00E45C45"/>
    <w:rsid w:val="00E57CF3"/>
    <w:rsid w:val="00E6600E"/>
    <w:rsid w:val="00E66D59"/>
    <w:rsid w:val="00E855DC"/>
    <w:rsid w:val="00E94CD9"/>
    <w:rsid w:val="00E974D2"/>
    <w:rsid w:val="00EA18B4"/>
    <w:rsid w:val="00EA2512"/>
    <w:rsid w:val="00EB709D"/>
    <w:rsid w:val="00EC1FCF"/>
    <w:rsid w:val="00EC46FF"/>
    <w:rsid w:val="00EE1B7F"/>
    <w:rsid w:val="00F25D03"/>
    <w:rsid w:val="00F34201"/>
    <w:rsid w:val="00F343DC"/>
    <w:rsid w:val="00F3527C"/>
    <w:rsid w:val="00F3639C"/>
    <w:rsid w:val="00F441BF"/>
    <w:rsid w:val="00F4633F"/>
    <w:rsid w:val="00F538C5"/>
    <w:rsid w:val="00F56DE2"/>
    <w:rsid w:val="00F74515"/>
    <w:rsid w:val="00F8595A"/>
    <w:rsid w:val="00F87157"/>
    <w:rsid w:val="00F9080E"/>
    <w:rsid w:val="00F96F54"/>
    <w:rsid w:val="00FB0035"/>
    <w:rsid w:val="00FB29BA"/>
    <w:rsid w:val="00FC76B0"/>
    <w:rsid w:val="00FD4610"/>
    <w:rsid w:val="00FD76D1"/>
    <w:rsid w:val="00FF2536"/>
    <w:rsid w:val="00FF6E0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19E1D6"/>
  <w15:chartTrackingRefBased/>
  <w15:docId w15:val="{EFB3A7E1-746A-446C-95F0-02FC5FCE0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20B4"/>
    <w:rPr>
      <w:sz w:val="24"/>
      <w:szCs w:val="24"/>
    </w:rPr>
  </w:style>
  <w:style w:type="paragraph" w:styleId="Titre4">
    <w:name w:val="heading 4"/>
    <w:basedOn w:val="Normal"/>
    <w:next w:val="Normal"/>
    <w:qFormat/>
    <w:rsid w:val="0030594A"/>
    <w:pPr>
      <w:keepNext/>
      <w:ind w:left="5103"/>
      <w:outlineLvl w:val="3"/>
    </w:pPr>
    <w:rPr>
      <w:b/>
      <w:szCs w:val="20"/>
    </w:rPr>
  </w:style>
  <w:style w:type="character" w:default="1" w:styleId="Policepardfaut">
    <w:name w:val="Default Paragraph Font"/>
    <w:semiHidden/>
  </w:style>
  <w:style w:type="table" w:default="1" w:styleId="TableauNormal">
    <w:name w:val="Normal Table"/>
    <w:semiHidden/>
    <w:tblPr>
      <w:tblInd w:w="0" w:type="dxa"/>
      <w:tblCellMar>
        <w:top w:w="0" w:type="dxa"/>
        <w:left w:w="108" w:type="dxa"/>
        <w:bottom w:w="0" w:type="dxa"/>
        <w:right w:w="108" w:type="dxa"/>
      </w:tblCellMar>
    </w:tblPr>
  </w:style>
  <w:style w:type="numbering" w:default="1" w:styleId="Aucuneliste">
    <w:name w:val="No List"/>
    <w:semiHidden/>
  </w:style>
  <w:style w:type="paragraph" w:styleId="Textedebulles">
    <w:name w:val="Balloon Text"/>
    <w:basedOn w:val="Normal"/>
    <w:semiHidden/>
    <w:rsid w:val="00DB794B"/>
    <w:rPr>
      <w:rFonts w:ascii="Tahoma" w:hAnsi="Tahoma" w:cs="Tahoma"/>
      <w:sz w:val="16"/>
      <w:szCs w:val="16"/>
    </w:rPr>
  </w:style>
  <w:style w:type="paragraph" w:styleId="En-tte">
    <w:name w:val="header"/>
    <w:basedOn w:val="Normal"/>
    <w:link w:val="En-tteCar"/>
    <w:rsid w:val="000C4427"/>
    <w:pPr>
      <w:tabs>
        <w:tab w:val="center" w:pos="4536"/>
        <w:tab w:val="right" w:pos="9072"/>
      </w:tabs>
    </w:pPr>
  </w:style>
  <w:style w:type="character" w:customStyle="1" w:styleId="En-tteCar">
    <w:name w:val="En-tête Car"/>
    <w:link w:val="En-tte"/>
    <w:rsid w:val="000C4427"/>
    <w:rPr>
      <w:sz w:val="24"/>
      <w:szCs w:val="24"/>
      <w:lang w:val="de-DE" w:eastAsia="de-DE"/>
    </w:rPr>
  </w:style>
  <w:style w:type="paragraph" w:styleId="Pieddepage">
    <w:name w:val="footer"/>
    <w:basedOn w:val="Normal"/>
    <w:link w:val="PieddepageCar"/>
    <w:uiPriority w:val="99"/>
    <w:rsid w:val="000C4427"/>
    <w:pPr>
      <w:tabs>
        <w:tab w:val="center" w:pos="4536"/>
        <w:tab w:val="right" w:pos="9072"/>
      </w:tabs>
    </w:pPr>
  </w:style>
  <w:style w:type="character" w:customStyle="1" w:styleId="PieddepageCar">
    <w:name w:val="Pied de page Car"/>
    <w:link w:val="Pieddepage"/>
    <w:uiPriority w:val="99"/>
    <w:rsid w:val="000C4427"/>
    <w:rPr>
      <w:sz w:val="24"/>
      <w:szCs w:val="24"/>
      <w:lang w:val="de-DE" w:eastAsia="de-DE"/>
    </w:rPr>
  </w:style>
  <w:style w:type="paragraph" w:styleId="Paragraphedeliste">
    <w:name w:val="List Paragraph"/>
    <w:basedOn w:val="Normal"/>
    <w:uiPriority w:val="34"/>
    <w:qFormat/>
    <w:rsid w:val="0006115A"/>
    <w:pPr>
      <w:ind w:left="708"/>
    </w:pPr>
    <w:rPr>
      <w:rFonts w:ascii="Times New Roman" w:hAnsi="Times New Roman"/>
      <w:lang w:val="de-DE" w:eastAsia="de-DE"/>
    </w:rPr>
  </w:style>
  <w:style w:type="paragraph" w:customStyle="1" w:styleId="Default">
    <w:name w:val="Default"/>
    <w:rsid w:val="002527D0"/>
    <w:pPr>
      <w:autoSpaceDE w:val="0"/>
      <w:autoSpaceDN w:val="0"/>
      <w:adjustRightInd w:val="0"/>
    </w:pPr>
    <w:rPr>
      <w:rFonts w:ascii="Courier New" w:hAnsi="Courier New" w:cs="Courier New"/>
      <w:color w:val="000000"/>
      <w:sz w:val="24"/>
      <w:szCs w:val="24"/>
    </w:rPr>
  </w:style>
  <w:style w:type="character" w:customStyle="1" w:styleId="txt">
    <w:name w:val="txt"/>
    <w:basedOn w:val="Policepardfaut"/>
    <w:rsid w:val="00E57CF3"/>
  </w:style>
  <w:style w:type="character" w:customStyle="1" w:styleId="qw-form-var">
    <w:name w:val="qw-form-var"/>
    <w:basedOn w:val="Policepardfaut"/>
    <w:rsid w:val="00E57CF3"/>
  </w:style>
  <w:style w:type="character" w:customStyle="1" w:styleId="qw-form-inline-choice">
    <w:name w:val="qw-form-inline-choice"/>
    <w:basedOn w:val="Policepardfaut"/>
    <w:rsid w:val="00E57CF3"/>
  </w:style>
  <w:style w:type="character" w:customStyle="1" w:styleId="qw-inline-link">
    <w:name w:val="qw-inline-link"/>
    <w:basedOn w:val="Policepardfaut"/>
    <w:rsid w:val="00E57CF3"/>
  </w:style>
  <w:style w:type="character" w:styleId="Lienhypertexte">
    <w:name w:val="Hyperlink"/>
    <w:uiPriority w:val="99"/>
    <w:unhideWhenUsed/>
    <w:rsid w:val="00E57CF3"/>
    <w:rPr>
      <w:color w:val="0000FF"/>
      <w:u w:val="single"/>
    </w:rPr>
  </w:style>
  <w:style w:type="character" w:customStyle="1" w:styleId="qw-art">
    <w:name w:val="qw-art"/>
    <w:basedOn w:val="Policepardfaut"/>
    <w:rsid w:val="00E57CF3"/>
  </w:style>
  <w:style w:type="character" w:customStyle="1" w:styleId="qw-form-lib-title">
    <w:name w:val="qw-form-lib-title"/>
    <w:basedOn w:val="Policepardfaut"/>
    <w:rsid w:val="00E57CF3"/>
  </w:style>
  <w:style w:type="paragraph" w:styleId="Corpsdetexte">
    <w:name w:val="Body Text"/>
    <w:basedOn w:val="Normal"/>
    <w:link w:val="CorpsdetexteCar"/>
    <w:unhideWhenUsed/>
    <w:rsid w:val="001C1DBF"/>
    <w:pPr>
      <w:spacing w:after="120"/>
      <w:ind w:left="1134"/>
    </w:pPr>
    <w:rPr>
      <w:rFonts w:ascii="Garamond" w:hAnsi="Garamond" w:cs="Garamond"/>
      <w:sz w:val="22"/>
      <w:szCs w:val="20"/>
      <w:lang w:eastAsia="zh-CN"/>
    </w:rPr>
  </w:style>
  <w:style w:type="character" w:customStyle="1" w:styleId="CorpsdetexteCar">
    <w:name w:val="Corps de texte Car"/>
    <w:link w:val="Corpsdetexte"/>
    <w:rsid w:val="001C1DBF"/>
    <w:rPr>
      <w:rFonts w:ascii="Garamond" w:hAnsi="Garamond" w:cs="Garamond"/>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42810">
      <w:bodyDiv w:val="1"/>
      <w:marLeft w:val="0"/>
      <w:marRight w:val="0"/>
      <w:marTop w:val="0"/>
      <w:marBottom w:val="0"/>
      <w:divBdr>
        <w:top w:val="none" w:sz="0" w:space="0" w:color="auto"/>
        <w:left w:val="none" w:sz="0" w:space="0" w:color="auto"/>
        <w:bottom w:val="none" w:sz="0" w:space="0" w:color="auto"/>
        <w:right w:val="none" w:sz="0" w:space="0" w:color="auto"/>
      </w:divBdr>
      <w:divsChild>
        <w:div w:id="21631468">
          <w:marLeft w:val="547"/>
          <w:marRight w:val="0"/>
          <w:marTop w:val="153"/>
          <w:marBottom w:val="0"/>
          <w:divBdr>
            <w:top w:val="none" w:sz="0" w:space="0" w:color="auto"/>
            <w:left w:val="none" w:sz="0" w:space="0" w:color="auto"/>
            <w:bottom w:val="none" w:sz="0" w:space="0" w:color="auto"/>
            <w:right w:val="none" w:sz="0" w:space="0" w:color="auto"/>
          </w:divBdr>
        </w:div>
        <w:div w:id="725880781">
          <w:marLeft w:val="547"/>
          <w:marRight w:val="0"/>
          <w:marTop w:val="153"/>
          <w:marBottom w:val="0"/>
          <w:divBdr>
            <w:top w:val="none" w:sz="0" w:space="0" w:color="auto"/>
            <w:left w:val="none" w:sz="0" w:space="0" w:color="auto"/>
            <w:bottom w:val="none" w:sz="0" w:space="0" w:color="auto"/>
            <w:right w:val="none" w:sz="0" w:space="0" w:color="auto"/>
          </w:divBdr>
        </w:div>
        <w:div w:id="776826756">
          <w:marLeft w:val="547"/>
          <w:marRight w:val="0"/>
          <w:marTop w:val="153"/>
          <w:marBottom w:val="0"/>
          <w:divBdr>
            <w:top w:val="none" w:sz="0" w:space="0" w:color="auto"/>
            <w:left w:val="none" w:sz="0" w:space="0" w:color="auto"/>
            <w:bottom w:val="none" w:sz="0" w:space="0" w:color="auto"/>
            <w:right w:val="none" w:sz="0" w:space="0" w:color="auto"/>
          </w:divBdr>
        </w:div>
        <w:div w:id="1212108312">
          <w:marLeft w:val="547"/>
          <w:marRight w:val="0"/>
          <w:marTop w:val="153"/>
          <w:marBottom w:val="0"/>
          <w:divBdr>
            <w:top w:val="none" w:sz="0" w:space="0" w:color="auto"/>
            <w:left w:val="none" w:sz="0" w:space="0" w:color="auto"/>
            <w:bottom w:val="none" w:sz="0" w:space="0" w:color="auto"/>
            <w:right w:val="none" w:sz="0" w:space="0" w:color="auto"/>
          </w:divBdr>
        </w:div>
        <w:div w:id="1365789358">
          <w:marLeft w:val="562"/>
          <w:marRight w:val="0"/>
          <w:marTop w:val="120"/>
          <w:marBottom w:val="0"/>
          <w:divBdr>
            <w:top w:val="none" w:sz="0" w:space="0" w:color="auto"/>
            <w:left w:val="none" w:sz="0" w:space="0" w:color="auto"/>
            <w:bottom w:val="none" w:sz="0" w:space="0" w:color="auto"/>
            <w:right w:val="none" w:sz="0" w:space="0" w:color="auto"/>
          </w:divBdr>
        </w:div>
        <w:div w:id="1407722101">
          <w:marLeft w:val="547"/>
          <w:marRight w:val="0"/>
          <w:marTop w:val="153"/>
          <w:marBottom w:val="0"/>
          <w:divBdr>
            <w:top w:val="none" w:sz="0" w:space="0" w:color="auto"/>
            <w:left w:val="none" w:sz="0" w:space="0" w:color="auto"/>
            <w:bottom w:val="none" w:sz="0" w:space="0" w:color="auto"/>
            <w:right w:val="none" w:sz="0" w:space="0" w:color="auto"/>
          </w:divBdr>
        </w:div>
        <w:div w:id="1490512234">
          <w:marLeft w:val="547"/>
          <w:marRight w:val="0"/>
          <w:marTop w:val="153"/>
          <w:marBottom w:val="0"/>
          <w:divBdr>
            <w:top w:val="none" w:sz="0" w:space="0" w:color="auto"/>
            <w:left w:val="none" w:sz="0" w:space="0" w:color="auto"/>
            <w:bottom w:val="none" w:sz="0" w:space="0" w:color="auto"/>
            <w:right w:val="none" w:sz="0" w:space="0" w:color="auto"/>
          </w:divBdr>
        </w:div>
        <w:div w:id="1633554713">
          <w:marLeft w:val="547"/>
          <w:marRight w:val="0"/>
          <w:marTop w:val="153"/>
          <w:marBottom w:val="0"/>
          <w:divBdr>
            <w:top w:val="none" w:sz="0" w:space="0" w:color="auto"/>
            <w:left w:val="none" w:sz="0" w:space="0" w:color="auto"/>
            <w:bottom w:val="none" w:sz="0" w:space="0" w:color="auto"/>
            <w:right w:val="none" w:sz="0" w:space="0" w:color="auto"/>
          </w:divBdr>
        </w:div>
        <w:div w:id="1659115247">
          <w:marLeft w:val="547"/>
          <w:marRight w:val="0"/>
          <w:marTop w:val="153"/>
          <w:marBottom w:val="0"/>
          <w:divBdr>
            <w:top w:val="none" w:sz="0" w:space="0" w:color="auto"/>
            <w:left w:val="none" w:sz="0" w:space="0" w:color="auto"/>
            <w:bottom w:val="none" w:sz="0" w:space="0" w:color="auto"/>
            <w:right w:val="none" w:sz="0" w:space="0" w:color="auto"/>
          </w:divBdr>
        </w:div>
        <w:div w:id="1792016812">
          <w:marLeft w:val="547"/>
          <w:marRight w:val="0"/>
          <w:marTop w:val="153"/>
          <w:marBottom w:val="0"/>
          <w:divBdr>
            <w:top w:val="none" w:sz="0" w:space="0" w:color="auto"/>
            <w:left w:val="none" w:sz="0" w:space="0" w:color="auto"/>
            <w:bottom w:val="none" w:sz="0" w:space="0" w:color="auto"/>
            <w:right w:val="none" w:sz="0" w:space="0" w:color="auto"/>
          </w:divBdr>
        </w:div>
        <w:div w:id="2008558221">
          <w:marLeft w:val="562"/>
          <w:marRight w:val="0"/>
          <w:marTop w:val="120"/>
          <w:marBottom w:val="0"/>
          <w:divBdr>
            <w:top w:val="none" w:sz="0" w:space="0" w:color="auto"/>
            <w:left w:val="none" w:sz="0" w:space="0" w:color="auto"/>
            <w:bottom w:val="none" w:sz="0" w:space="0" w:color="auto"/>
            <w:right w:val="none" w:sz="0" w:space="0" w:color="auto"/>
          </w:divBdr>
        </w:div>
      </w:divsChild>
    </w:div>
    <w:div w:id="60716142">
      <w:bodyDiv w:val="1"/>
      <w:marLeft w:val="0"/>
      <w:marRight w:val="0"/>
      <w:marTop w:val="0"/>
      <w:marBottom w:val="0"/>
      <w:divBdr>
        <w:top w:val="none" w:sz="0" w:space="0" w:color="auto"/>
        <w:left w:val="none" w:sz="0" w:space="0" w:color="auto"/>
        <w:bottom w:val="none" w:sz="0" w:space="0" w:color="auto"/>
        <w:right w:val="none" w:sz="0" w:space="0" w:color="auto"/>
      </w:divBdr>
    </w:div>
    <w:div w:id="94713117">
      <w:bodyDiv w:val="1"/>
      <w:marLeft w:val="0"/>
      <w:marRight w:val="0"/>
      <w:marTop w:val="0"/>
      <w:marBottom w:val="0"/>
      <w:divBdr>
        <w:top w:val="none" w:sz="0" w:space="0" w:color="auto"/>
        <w:left w:val="none" w:sz="0" w:space="0" w:color="auto"/>
        <w:bottom w:val="none" w:sz="0" w:space="0" w:color="auto"/>
        <w:right w:val="none" w:sz="0" w:space="0" w:color="auto"/>
      </w:divBdr>
    </w:div>
    <w:div w:id="458499021">
      <w:bodyDiv w:val="1"/>
      <w:marLeft w:val="0"/>
      <w:marRight w:val="0"/>
      <w:marTop w:val="0"/>
      <w:marBottom w:val="0"/>
      <w:divBdr>
        <w:top w:val="none" w:sz="0" w:space="0" w:color="auto"/>
        <w:left w:val="none" w:sz="0" w:space="0" w:color="auto"/>
        <w:bottom w:val="none" w:sz="0" w:space="0" w:color="auto"/>
        <w:right w:val="none" w:sz="0" w:space="0" w:color="auto"/>
      </w:divBdr>
    </w:div>
    <w:div w:id="594486327">
      <w:bodyDiv w:val="1"/>
      <w:marLeft w:val="0"/>
      <w:marRight w:val="0"/>
      <w:marTop w:val="0"/>
      <w:marBottom w:val="0"/>
      <w:divBdr>
        <w:top w:val="none" w:sz="0" w:space="0" w:color="auto"/>
        <w:left w:val="none" w:sz="0" w:space="0" w:color="auto"/>
        <w:bottom w:val="none" w:sz="0" w:space="0" w:color="auto"/>
        <w:right w:val="none" w:sz="0" w:space="0" w:color="auto"/>
      </w:divBdr>
    </w:div>
    <w:div w:id="661470930">
      <w:bodyDiv w:val="1"/>
      <w:marLeft w:val="0"/>
      <w:marRight w:val="0"/>
      <w:marTop w:val="0"/>
      <w:marBottom w:val="0"/>
      <w:divBdr>
        <w:top w:val="none" w:sz="0" w:space="0" w:color="auto"/>
        <w:left w:val="none" w:sz="0" w:space="0" w:color="auto"/>
        <w:bottom w:val="none" w:sz="0" w:space="0" w:color="auto"/>
        <w:right w:val="none" w:sz="0" w:space="0" w:color="auto"/>
      </w:divBdr>
      <w:divsChild>
        <w:div w:id="215241381">
          <w:marLeft w:val="0"/>
          <w:marRight w:val="0"/>
          <w:marTop w:val="0"/>
          <w:marBottom w:val="0"/>
          <w:divBdr>
            <w:top w:val="none" w:sz="0" w:space="0" w:color="auto"/>
            <w:left w:val="none" w:sz="0" w:space="0" w:color="auto"/>
            <w:bottom w:val="none" w:sz="0" w:space="0" w:color="auto"/>
            <w:right w:val="none" w:sz="0" w:space="0" w:color="auto"/>
          </w:divBdr>
        </w:div>
        <w:div w:id="216357531">
          <w:marLeft w:val="0"/>
          <w:marRight w:val="0"/>
          <w:marTop w:val="0"/>
          <w:marBottom w:val="0"/>
          <w:divBdr>
            <w:top w:val="none" w:sz="0" w:space="0" w:color="auto"/>
            <w:left w:val="none" w:sz="0" w:space="0" w:color="auto"/>
            <w:bottom w:val="none" w:sz="0" w:space="0" w:color="auto"/>
            <w:right w:val="none" w:sz="0" w:space="0" w:color="auto"/>
          </w:divBdr>
          <w:divsChild>
            <w:div w:id="1428770812">
              <w:marLeft w:val="1260"/>
              <w:marRight w:val="0"/>
              <w:marTop w:val="0"/>
              <w:marBottom w:val="0"/>
              <w:divBdr>
                <w:top w:val="none" w:sz="0" w:space="0" w:color="auto"/>
                <w:left w:val="none" w:sz="0" w:space="0" w:color="auto"/>
                <w:bottom w:val="none" w:sz="0" w:space="0" w:color="auto"/>
                <w:right w:val="none" w:sz="0" w:space="0" w:color="auto"/>
              </w:divBdr>
            </w:div>
          </w:divsChild>
        </w:div>
        <w:div w:id="460735100">
          <w:marLeft w:val="0"/>
          <w:marRight w:val="0"/>
          <w:marTop w:val="0"/>
          <w:marBottom w:val="120"/>
          <w:divBdr>
            <w:top w:val="none" w:sz="0" w:space="0" w:color="auto"/>
            <w:left w:val="none" w:sz="0" w:space="0" w:color="auto"/>
            <w:bottom w:val="none" w:sz="0" w:space="0" w:color="auto"/>
            <w:right w:val="none" w:sz="0" w:space="0" w:color="auto"/>
          </w:divBdr>
        </w:div>
        <w:div w:id="561721181">
          <w:marLeft w:val="0"/>
          <w:marRight w:val="0"/>
          <w:marTop w:val="0"/>
          <w:marBottom w:val="225"/>
          <w:divBdr>
            <w:top w:val="none" w:sz="0" w:space="0" w:color="auto"/>
            <w:left w:val="none" w:sz="0" w:space="0" w:color="auto"/>
            <w:bottom w:val="none" w:sz="0" w:space="0" w:color="auto"/>
            <w:right w:val="none" w:sz="0" w:space="0" w:color="auto"/>
          </w:divBdr>
        </w:div>
        <w:div w:id="669254275">
          <w:marLeft w:val="0"/>
          <w:marRight w:val="0"/>
          <w:marTop w:val="0"/>
          <w:marBottom w:val="120"/>
          <w:divBdr>
            <w:top w:val="none" w:sz="0" w:space="0" w:color="auto"/>
            <w:left w:val="none" w:sz="0" w:space="0" w:color="auto"/>
            <w:bottom w:val="none" w:sz="0" w:space="0" w:color="auto"/>
            <w:right w:val="none" w:sz="0" w:space="0" w:color="auto"/>
          </w:divBdr>
        </w:div>
        <w:div w:id="987245994">
          <w:marLeft w:val="0"/>
          <w:marRight w:val="0"/>
          <w:marTop w:val="150"/>
          <w:marBottom w:val="300"/>
          <w:divBdr>
            <w:top w:val="none" w:sz="0" w:space="0" w:color="auto"/>
            <w:left w:val="none" w:sz="0" w:space="0" w:color="auto"/>
            <w:bottom w:val="none" w:sz="0" w:space="0" w:color="auto"/>
            <w:right w:val="none" w:sz="0" w:space="0" w:color="auto"/>
          </w:divBdr>
          <w:divsChild>
            <w:div w:id="1540312528">
              <w:marLeft w:val="0"/>
              <w:marRight w:val="0"/>
              <w:marTop w:val="0"/>
              <w:marBottom w:val="0"/>
              <w:divBdr>
                <w:top w:val="none" w:sz="0" w:space="0" w:color="auto"/>
                <w:left w:val="none" w:sz="0" w:space="0" w:color="auto"/>
                <w:bottom w:val="none" w:sz="0" w:space="0" w:color="auto"/>
                <w:right w:val="none" w:sz="0" w:space="0" w:color="auto"/>
              </w:divBdr>
            </w:div>
          </w:divsChild>
        </w:div>
        <w:div w:id="1441602766">
          <w:marLeft w:val="0"/>
          <w:marRight w:val="0"/>
          <w:marTop w:val="0"/>
          <w:marBottom w:val="0"/>
          <w:divBdr>
            <w:top w:val="none" w:sz="0" w:space="0" w:color="auto"/>
            <w:left w:val="none" w:sz="0" w:space="0" w:color="auto"/>
            <w:bottom w:val="none" w:sz="0" w:space="0" w:color="auto"/>
            <w:right w:val="none" w:sz="0" w:space="0" w:color="auto"/>
          </w:divBdr>
          <w:divsChild>
            <w:div w:id="132142362">
              <w:marLeft w:val="0"/>
              <w:marRight w:val="0"/>
              <w:marTop w:val="0"/>
              <w:marBottom w:val="120"/>
              <w:divBdr>
                <w:top w:val="none" w:sz="0" w:space="0" w:color="auto"/>
                <w:left w:val="none" w:sz="0" w:space="0" w:color="auto"/>
                <w:bottom w:val="none" w:sz="0" w:space="0" w:color="auto"/>
                <w:right w:val="none" w:sz="0" w:space="0" w:color="auto"/>
              </w:divBdr>
            </w:div>
          </w:divsChild>
        </w:div>
        <w:div w:id="1450969696">
          <w:marLeft w:val="0"/>
          <w:marRight w:val="0"/>
          <w:marTop w:val="0"/>
          <w:marBottom w:val="120"/>
          <w:divBdr>
            <w:top w:val="none" w:sz="0" w:space="0" w:color="auto"/>
            <w:left w:val="none" w:sz="0" w:space="0" w:color="auto"/>
            <w:bottom w:val="none" w:sz="0" w:space="0" w:color="auto"/>
            <w:right w:val="none" w:sz="0" w:space="0" w:color="auto"/>
          </w:divBdr>
        </w:div>
        <w:div w:id="1702852489">
          <w:marLeft w:val="0"/>
          <w:marRight w:val="0"/>
          <w:marTop w:val="150"/>
          <w:marBottom w:val="300"/>
          <w:divBdr>
            <w:top w:val="none" w:sz="0" w:space="0" w:color="auto"/>
            <w:left w:val="none" w:sz="0" w:space="0" w:color="auto"/>
            <w:bottom w:val="none" w:sz="0" w:space="0" w:color="auto"/>
            <w:right w:val="none" w:sz="0" w:space="0" w:color="auto"/>
          </w:divBdr>
          <w:divsChild>
            <w:div w:id="662003141">
              <w:marLeft w:val="0"/>
              <w:marRight w:val="0"/>
              <w:marTop w:val="0"/>
              <w:marBottom w:val="0"/>
              <w:divBdr>
                <w:top w:val="none" w:sz="0" w:space="0" w:color="auto"/>
                <w:left w:val="none" w:sz="0" w:space="0" w:color="auto"/>
                <w:bottom w:val="none" w:sz="0" w:space="0" w:color="auto"/>
                <w:right w:val="none" w:sz="0" w:space="0" w:color="auto"/>
              </w:divBdr>
              <w:divsChild>
                <w:div w:id="1636912962">
                  <w:marLeft w:val="45"/>
                  <w:marRight w:val="45"/>
                  <w:marTop w:val="180"/>
                  <w:marBottom w:val="180"/>
                  <w:divBdr>
                    <w:top w:val="single" w:sz="12" w:space="0" w:color="9FBCE1"/>
                    <w:left w:val="single" w:sz="12" w:space="0" w:color="9FBCE1"/>
                    <w:bottom w:val="single" w:sz="12" w:space="0" w:color="9FBCE1"/>
                    <w:right w:val="single" w:sz="12" w:space="0" w:color="9FBCE1"/>
                  </w:divBdr>
                  <w:divsChild>
                    <w:div w:id="230504331">
                      <w:marLeft w:val="90"/>
                      <w:marRight w:val="0"/>
                      <w:marTop w:val="90"/>
                      <w:marBottom w:val="90"/>
                      <w:divBdr>
                        <w:top w:val="none" w:sz="0" w:space="0" w:color="auto"/>
                        <w:left w:val="none" w:sz="0" w:space="0" w:color="auto"/>
                        <w:bottom w:val="none" w:sz="0" w:space="0" w:color="auto"/>
                        <w:right w:val="none" w:sz="0" w:space="0" w:color="auto"/>
                      </w:divBdr>
                    </w:div>
                  </w:divsChild>
                </w:div>
                <w:div w:id="1778982194">
                  <w:marLeft w:val="45"/>
                  <w:marRight w:val="45"/>
                  <w:marTop w:val="180"/>
                  <w:marBottom w:val="180"/>
                  <w:divBdr>
                    <w:top w:val="single" w:sz="12" w:space="0" w:color="9FBCE1"/>
                    <w:left w:val="single" w:sz="12" w:space="0" w:color="9FBCE1"/>
                    <w:bottom w:val="single" w:sz="12" w:space="0" w:color="9FBCE1"/>
                    <w:right w:val="single" w:sz="12" w:space="0" w:color="9FBCE1"/>
                  </w:divBdr>
                  <w:divsChild>
                    <w:div w:id="808866915">
                      <w:marLeft w:val="90"/>
                      <w:marRight w:val="0"/>
                      <w:marTop w:val="90"/>
                      <w:marBottom w:val="90"/>
                      <w:divBdr>
                        <w:top w:val="none" w:sz="0" w:space="0" w:color="auto"/>
                        <w:left w:val="none" w:sz="0" w:space="0" w:color="auto"/>
                        <w:bottom w:val="none" w:sz="0" w:space="0" w:color="auto"/>
                        <w:right w:val="none" w:sz="0" w:space="0" w:color="auto"/>
                      </w:divBdr>
                    </w:div>
                  </w:divsChild>
                </w:div>
              </w:divsChild>
            </w:div>
            <w:div w:id="1645961717">
              <w:marLeft w:val="0"/>
              <w:marRight w:val="0"/>
              <w:marTop w:val="0"/>
              <w:marBottom w:val="0"/>
              <w:divBdr>
                <w:top w:val="none" w:sz="0" w:space="0" w:color="auto"/>
                <w:left w:val="none" w:sz="0" w:space="0" w:color="auto"/>
                <w:bottom w:val="none" w:sz="0" w:space="0" w:color="auto"/>
                <w:right w:val="none" w:sz="0" w:space="0" w:color="auto"/>
              </w:divBdr>
            </w:div>
          </w:divsChild>
        </w:div>
        <w:div w:id="1704136931">
          <w:marLeft w:val="0"/>
          <w:marRight w:val="0"/>
          <w:marTop w:val="150"/>
          <w:marBottom w:val="300"/>
          <w:divBdr>
            <w:top w:val="none" w:sz="0" w:space="0" w:color="auto"/>
            <w:left w:val="none" w:sz="0" w:space="0" w:color="auto"/>
            <w:bottom w:val="none" w:sz="0" w:space="0" w:color="auto"/>
            <w:right w:val="none" w:sz="0" w:space="0" w:color="auto"/>
          </w:divBdr>
          <w:divsChild>
            <w:div w:id="210383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177850">
      <w:bodyDiv w:val="1"/>
      <w:marLeft w:val="0"/>
      <w:marRight w:val="0"/>
      <w:marTop w:val="0"/>
      <w:marBottom w:val="0"/>
      <w:divBdr>
        <w:top w:val="none" w:sz="0" w:space="0" w:color="auto"/>
        <w:left w:val="none" w:sz="0" w:space="0" w:color="auto"/>
        <w:bottom w:val="none" w:sz="0" w:space="0" w:color="auto"/>
        <w:right w:val="none" w:sz="0" w:space="0" w:color="auto"/>
      </w:divBdr>
      <w:divsChild>
        <w:div w:id="93716660">
          <w:marLeft w:val="547"/>
          <w:marRight w:val="0"/>
          <w:marTop w:val="153"/>
          <w:marBottom w:val="0"/>
          <w:divBdr>
            <w:top w:val="none" w:sz="0" w:space="0" w:color="auto"/>
            <w:left w:val="none" w:sz="0" w:space="0" w:color="auto"/>
            <w:bottom w:val="none" w:sz="0" w:space="0" w:color="auto"/>
            <w:right w:val="none" w:sz="0" w:space="0" w:color="auto"/>
          </w:divBdr>
        </w:div>
        <w:div w:id="426073702">
          <w:marLeft w:val="547"/>
          <w:marRight w:val="0"/>
          <w:marTop w:val="153"/>
          <w:marBottom w:val="0"/>
          <w:divBdr>
            <w:top w:val="none" w:sz="0" w:space="0" w:color="auto"/>
            <w:left w:val="none" w:sz="0" w:space="0" w:color="auto"/>
            <w:bottom w:val="none" w:sz="0" w:space="0" w:color="auto"/>
            <w:right w:val="none" w:sz="0" w:space="0" w:color="auto"/>
          </w:divBdr>
        </w:div>
        <w:div w:id="618142966">
          <w:marLeft w:val="547"/>
          <w:marRight w:val="0"/>
          <w:marTop w:val="153"/>
          <w:marBottom w:val="0"/>
          <w:divBdr>
            <w:top w:val="none" w:sz="0" w:space="0" w:color="auto"/>
            <w:left w:val="none" w:sz="0" w:space="0" w:color="auto"/>
            <w:bottom w:val="none" w:sz="0" w:space="0" w:color="auto"/>
            <w:right w:val="none" w:sz="0" w:space="0" w:color="auto"/>
          </w:divBdr>
        </w:div>
        <w:div w:id="692655662">
          <w:marLeft w:val="446"/>
          <w:marRight w:val="0"/>
          <w:marTop w:val="153"/>
          <w:marBottom w:val="0"/>
          <w:divBdr>
            <w:top w:val="none" w:sz="0" w:space="0" w:color="auto"/>
            <w:left w:val="none" w:sz="0" w:space="0" w:color="auto"/>
            <w:bottom w:val="none" w:sz="0" w:space="0" w:color="auto"/>
            <w:right w:val="none" w:sz="0" w:space="0" w:color="auto"/>
          </w:divBdr>
        </w:div>
        <w:div w:id="737938724">
          <w:marLeft w:val="547"/>
          <w:marRight w:val="0"/>
          <w:marTop w:val="153"/>
          <w:marBottom w:val="0"/>
          <w:divBdr>
            <w:top w:val="none" w:sz="0" w:space="0" w:color="auto"/>
            <w:left w:val="none" w:sz="0" w:space="0" w:color="auto"/>
            <w:bottom w:val="none" w:sz="0" w:space="0" w:color="auto"/>
            <w:right w:val="none" w:sz="0" w:space="0" w:color="auto"/>
          </w:divBdr>
        </w:div>
        <w:div w:id="748190346">
          <w:marLeft w:val="547"/>
          <w:marRight w:val="0"/>
          <w:marTop w:val="153"/>
          <w:marBottom w:val="0"/>
          <w:divBdr>
            <w:top w:val="none" w:sz="0" w:space="0" w:color="auto"/>
            <w:left w:val="none" w:sz="0" w:space="0" w:color="auto"/>
            <w:bottom w:val="none" w:sz="0" w:space="0" w:color="auto"/>
            <w:right w:val="none" w:sz="0" w:space="0" w:color="auto"/>
          </w:divBdr>
        </w:div>
        <w:div w:id="855533004">
          <w:marLeft w:val="547"/>
          <w:marRight w:val="0"/>
          <w:marTop w:val="153"/>
          <w:marBottom w:val="0"/>
          <w:divBdr>
            <w:top w:val="none" w:sz="0" w:space="0" w:color="auto"/>
            <w:left w:val="none" w:sz="0" w:space="0" w:color="auto"/>
            <w:bottom w:val="none" w:sz="0" w:space="0" w:color="auto"/>
            <w:right w:val="none" w:sz="0" w:space="0" w:color="auto"/>
          </w:divBdr>
        </w:div>
        <w:div w:id="866286158">
          <w:marLeft w:val="547"/>
          <w:marRight w:val="0"/>
          <w:marTop w:val="153"/>
          <w:marBottom w:val="0"/>
          <w:divBdr>
            <w:top w:val="none" w:sz="0" w:space="0" w:color="auto"/>
            <w:left w:val="none" w:sz="0" w:space="0" w:color="auto"/>
            <w:bottom w:val="none" w:sz="0" w:space="0" w:color="auto"/>
            <w:right w:val="none" w:sz="0" w:space="0" w:color="auto"/>
          </w:divBdr>
        </w:div>
        <w:div w:id="1642730386">
          <w:marLeft w:val="547"/>
          <w:marRight w:val="0"/>
          <w:marTop w:val="153"/>
          <w:marBottom w:val="0"/>
          <w:divBdr>
            <w:top w:val="none" w:sz="0" w:space="0" w:color="auto"/>
            <w:left w:val="none" w:sz="0" w:space="0" w:color="auto"/>
            <w:bottom w:val="none" w:sz="0" w:space="0" w:color="auto"/>
            <w:right w:val="none" w:sz="0" w:space="0" w:color="auto"/>
          </w:divBdr>
        </w:div>
        <w:div w:id="1682584680">
          <w:marLeft w:val="446"/>
          <w:marRight w:val="0"/>
          <w:marTop w:val="153"/>
          <w:marBottom w:val="0"/>
          <w:divBdr>
            <w:top w:val="none" w:sz="0" w:space="0" w:color="auto"/>
            <w:left w:val="none" w:sz="0" w:space="0" w:color="auto"/>
            <w:bottom w:val="none" w:sz="0" w:space="0" w:color="auto"/>
            <w:right w:val="none" w:sz="0" w:space="0" w:color="auto"/>
          </w:divBdr>
        </w:div>
        <w:div w:id="1719864565">
          <w:marLeft w:val="446"/>
          <w:marRight w:val="0"/>
          <w:marTop w:val="153"/>
          <w:marBottom w:val="0"/>
          <w:divBdr>
            <w:top w:val="none" w:sz="0" w:space="0" w:color="auto"/>
            <w:left w:val="none" w:sz="0" w:space="0" w:color="auto"/>
            <w:bottom w:val="none" w:sz="0" w:space="0" w:color="auto"/>
            <w:right w:val="none" w:sz="0" w:space="0" w:color="auto"/>
          </w:divBdr>
        </w:div>
        <w:div w:id="1778524262">
          <w:marLeft w:val="547"/>
          <w:marRight w:val="0"/>
          <w:marTop w:val="153"/>
          <w:marBottom w:val="0"/>
          <w:divBdr>
            <w:top w:val="none" w:sz="0" w:space="0" w:color="auto"/>
            <w:left w:val="none" w:sz="0" w:space="0" w:color="auto"/>
            <w:bottom w:val="none" w:sz="0" w:space="0" w:color="auto"/>
            <w:right w:val="none" w:sz="0" w:space="0" w:color="auto"/>
          </w:divBdr>
        </w:div>
        <w:div w:id="1806192883">
          <w:marLeft w:val="446"/>
          <w:marRight w:val="0"/>
          <w:marTop w:val="153"/>
          <w:marBottom w:val="0"/>
          <w:divBdr>
            <w:top w:val="none" w:sz="0" w:space="0" w:color="auto"/>
            <w:left w:val="none" w:sz="0" w:space="0" w:color="auto"/>
            <w:bottom w:val="none" w:sz="0" w:space="0" w:color="auto"/>
            <w:right w:val="none" w:sz="0" w:space="0" w:color="auto"/>
          </w:divBdr>
        </w:div>
        <w:div w:id="1894729984">
          <w:marLeft w:val="446"/>
          <w:marRight w:val="0"/>
          <w:marTop w:val="153"/>
          <w:marBottom w:val="0"/>
          <w:divBdr>
            <w:top w:val="none" w:sz="0" w:space="0" w:color="auto"/>
            <w:left w:val="none" w:sz="0" w:space="0" w:color="auto"/>
            <w:bottom w:val="none" w:sz="0" w:space="0" w:color="auto"/>
            <w:right w:val="none" w:sz="0" w:space="0" w:color="auto"/>
          </w:divBdr>
        </w:div>
      </w:divsChild>
    </w:div>
    <w:div w:id="832527526">
      <w:bodyDiv w:val="1"/>
      <w:marLeft w:val="0"/>
      <w:marRight w:val="0"/>
      <w:marTop w:val="0"/>
      <w:marBottom w:val="0"/>
      <w:divBdr>
        <w:top w:val="none" w:sz="0" w:space="0" w:color="auto"/>
        <w:left w:val="none" w:sz="0" w:space="0" w:color="auto"/>
        <w:bottom w:val="none" w:sz="0" w:space="0" w:color="auto"/>
        <w:right w:val="none" w:sz="0" w:space="0" w:color="auto"/>
      </w:divBdr>
    </w:div>
    <w:div w:id="906450447">
      <w:bodyDiv w:val="1"/>
      <w:marLeft w:val="0"/>
      <w:marRight w:val="0"/>
      <w:marTop w:val="0"/>
      <w:marBottom w:val="0"/>
      <w:divBdr>
        <w:top w:val="none" w:sz="0" w:space="0" w:color="auto"/>
        <w:left w:val="none" w:sz="0" w:space="0" w:color="auto"/>
        <w:bottom w:val="none" w:sz="0" w:space="0" w:color="auto"/>
        <w:right w:val="none" w:sz="0" w:space="0" w:color="auto"/>
      </w:divBdr>
    </w:div>
    <w:div w:id="1127117628">
      <w:bodyDiv w:val="1"/>
      <w:marLeft w:val="0"/>
      <w:marRight w:val="0"/>
      <w:marTop w:val="0"/>
      <w:marBottom w:val="0"/>
      <w:divBdr>
        <w:top w:val="none" w:sz="0" w:space="0" w:color="auto"/>
        <w:left w:val="none" w:sz="0" w:space="0" w:color="auto"/>
        <w:bottom w:val="none" w:sz="0" w:space="0" w:color="auto"/>
        <w:right w:val="none" w:sz="0" w:space="0" w:color="auto"/>
      </w:divBdr>
    </w:div>
    <w:div w:id="1184589734">
      <w:bodyDiv w:val="1"/>
      <w:marLeft w:val="0"/>
      <w:marRight w:val="0"/>
      <w:marTop w:val="0"/>
      <w:marBottom w:val="0"/>
      <w:divBdr>
        <w:top w:val="none" w:sz="0" w:space="0" w:color="auto"/>
        <w:left w:val="none" w:sz="0" w:space="0" w:color="auto"/>
        <w:bottom w:val="none" w:sz="0" w:space="0" w:color="auto"/>
        <w:right w:val="none" w:sz="0" w:space="0" w:color="auto"/>
      </w:divBdr>
    </w:div>
    <w:div w:id="1198546804">
      <w:bodyDiv w:val="1"/>
      <w:marLeft w:val="0"/>
      <w:marRight w:val="0"/>
      <w:marTop w:val="0"/>
      <w:marBottom w:val="0"/>
      <w:divBdr>
        <w:top w:val="none" w:sz="0" w:space="0" w:color="auto"/>
        <w:left w:val="none" w:sz="0" w:space="0" w:color="auto"/>
        <w:bottom w:val="none" w:sz="0" w:space="0" w:color="auto"/>
        <w:right w:val="none" w:sz="0" w:space="0" w:color="auto"/>
      </w:divBdr>
    </w:div>
    <w:div w:id="1303391462">
      <w:bodyDiv w:val="1"/>
      <w:marLeft w:val="0"/>
      <w:marRight w:val="0"/>
      <w:marTop w:val="0"/>
      <w:marBottom w:val="0"/>
      <w:divBdr>
        <w:top w:val="none" w:sz="0" w:space="0" w:color="auto"/>
        <w:left w:val="none" w:sz="0" w:space="0" w:color="auto"/>
        <w:bottom w:val="none" w:sz="0" w:space="0" w:color="auto"/>
        <w:right w:val="none" w:sz="0" w:space="0" w:color="auto"/>
      </w:divBdr>
    </w:div>
    <w:div w:id="1442217101">
      <w:bodyDiv w:val="1"/>
      <w:marLeft w:val="0"/>
      <w:marRight w:val="0"/>
      <w:marTop w:val="0"/>
      <w:marBottom w:val="0"/>
      <w:divBdr>
        <w:top w:val="none" w:sz="0" w:space="0" w:color="auto"/>
        <w:left w:val="none" w:sz="0" w:space="0" w:color="auto"/>
        <w:bottom w:val="none" w:sz="0" w:space="0" w:color="auto"/>
        <w:right w:val="none" w:sz="0" w:space="0" w:color="auto"/>
      </w:divBdr>
    </w:div>
    <w:div w:id="1637567526">
      <w:bodyDiv w:val="1"/>
      <w:marLeft w:val="0"/>
      <w:marRight w:val="0"/>
      <w:marTop w:val="0"/>
      <w:marBottom w:val="0"/>
      <w:divBdr>
        <w:top w:val="none" w:sz="0" w:space="0" w:color="auto"/>
        <w:left w:val="none" w:sz="0" w:space="0" w:color="auto"/>
        <w:bottom w:val="none" w:sz="0" w:space="0" w:color="auto"/>
        <w:right w:val="none" w:sz="0" w:space="0" w:color="auto"/>
      </w:divBdr>
    </w:div>
    <w:div w:id="1727561560">
      <w:bodyDiv w:val="1"/>
      <w:marLeft w:val="0"/>
      <w:marRight w:val="0"/>
      <w:marTop w:val="0"/>
      <w:marBottom w:val="0"/>
      <w:divBdr>
        <w:top w:val="none" w:sz="0" w:space="0" w:color="auto"/>
        <w:left w:val="none" w:sz="0" w:space="0" w:color="auto"/>
        <w:bottom w:val="none" w:sz="0" w:space="0" w:color="auto"/>
        <w:right w:val="none" w:sz="0" w:space="0" w:color="auto"/>
      </w:divBdr>
    </w:div>
    <w:div w:id="1883007740">
      <w:bodyDiv w:val="1"/>
      <w:marLeft w:val="0"/>
      <w:marRight w:val="0"/>
      <w:marTop w:val="0"/>
      <w:marBottom w:val="0"/>
      <w:divBdr>
        <w:top w:val="none" w:sz="0" w:space="0" w:color="auto"/>
        <w:left w:val="none" w:sz="0" w:space="0" w:color="auto"/>
        <w:bottom w:val="none" w:sz="0" w:space="0" w:color="auto"/>
        <w:right w:val="none" w:sz="0" w:space="0" w:color="auto"/>
      </w:divBdr>
      <w:divsChild>
        <w:div w:id="88745947">
          <w:marLeft w:val="965"/>
          <w:marRight w:val="0"/>
          <w:marTop w:val="75"/>
          <w:marBottom w:val="0"/>
          <w:divBdr>
            <w:top w:val="none" w:sz="0" w:space="0" w:color="auto"/>
            <w:left w:val="none" w:sz="0" w:space="0" w:color="auto"/>
            <w:bottom w:val="none" w:sz="0" w:space="0" w:color="auto"/>
            <w:right w:val="none" w:sz="0" w:space="0" w:color="auto"/>
          </w:divBdr>
        </w:div>
        <w:div w:id="718671175">
          <w:marLeft w:val="965"/>
          <w:marRight w:val="0"/>
          <w:marTop w:val="75"/>
          <w:marBottom w:val="0"/>
          <w:divBdr>
            <w:top w:val="none" w:sz="0" w:space="0" w:color="auto"/>
            <w:left w:val="none" w:sz="0" w:space="0" w:color="auto"/>
            <w:bottom w:val="none" w:sz="0" w:space="0" w:color="auto"/>
            <w:right w:val="none" w:sz="0" w:space="0" w:color="auto"/>
          </w:divBdr>
        </w:div>
        <w:div w:id="864292872">
          <w:marLeft w:val="965"/>
          <w:marRight w:val="0"/>
          <w:marTop w:val="75"/>
          <w:marBottom w:val="0"/>
          <w:divBdr>
            <w:top w:val="none" w:sz="0" w:space="0" w:color="auto"/>
            <w:left w:val="none" w:sz="0" w:space="0" w:color="auto"/>
            <w:bottom w:val="none" w:sz="0" w:space="0" w:color="auto"/>
            <w:right w:val="none" w:sz="0" w:space="0" w:color="auto"/>
          </w:divBdr>
        </w:div>
        <w:div w:id="899096505">
          <w:marLeft w:val="562"/>
          <w:marRight w:val="0"/>
          <w:marTop w:val="120"/>
          <w:marBottom w:val="0"/>
          <w:divBdr>
            <w:top w:val="none" w:sz="0" w:space="0" w:color="auto"/>
            <w:left w:val="none" w:sz="0" w:space="0" w:color="auto"/>
            <w:bottom w:val="none" w:sz="0" w:space="0" w:color="auto"/>
            <w:right w:val="none" w:sz="0" w:space="0" w:color="auto"/>
          </w:divBdr>
        </w:div>
        <w:div w:id="1057969232">
          <w:marLeft w:val="965"/>
          <w:marRight w:val="0"/>
          <w:marTop w:val="75"/>
          <w:marBottom w:val="0"/>
          <w:divBdr>
            <w:top w:val="none" w:sz="0" w:space="0" w:color="auto"/>
            <w:left w:val="none" w:sz="0" w:space="0" w:color="auto"/>
            <w:bottom w:val="none" w:sz="0" w:space="0" w:color="auto"/>
            <w:right w:val="none" w:sz="0" w:space="0" w:color="auto"/>
          </w:divBdr>
        </w:div>
        <w:div w:id="1123384097">
          <w:marLeft w:val="446"/>
          <w:marRight w:val="0"/>
          <w:marTop w:val="153"/>
          <w:marBottom w:val="0"/>
          <w:divBdr>
            <w:top w:val="none" w:sz="0" w:space="0" w:color="auto"/>
            <w:left w:val="none" w:sz="0" w:space="0" w:color="auto"/>
            <w:bottom w:val="none" w:sz="0" w:space="0" w:color="auto"/>
            <w:right w:val="none" w:sz="0" w:space="0" w:color="auto"/>
          </w:divBdr>
        </w:div>
        <w:div w:id="1128351008">
          <w:marLeft w:val="965"/>
          <w:marRight w:val="0"/>
          <w:marTop w:val="75"/>
          <w:marBottom w:val="0"/>
          <w:divBdr>
            <w:top w:val="none" w:sz="0" w:space="0" w:color="auto"/>
            <w:left w:val="none" w:sz="0" w:space="0" w:color="auto"/>
            <w:bottom w:val="none" w:sz="0" w:space="0" w:color="auto"/>
            <w:right w:val="none" w:sz="0" w:space="0" w:color="auto"/>
          </w:divBdr>
        </w:div>
        <w:div w:id="1289438647">
          <w:marLeft w:val="965"/>
          <w:marRight w:val="0"/>
          <w:marTop w:val="75"/>
          <w:marBottom w:val="0"/>
          <w:divBdr>
            <w:top w:val="none" w:sz="0" w:space="0" w:color="auto"/>
            <w:left w:val="none" w:sz="0" w:space="0" w:color="auto"/>
            <w:bottom w:val="none" w:sz="0" w:space="0" w:color="auto"/>
            <w:right w:val="none" w:sz="0" w:space="0" w:color="auto"/>
          </w:divBdr>
        </w:div>
        <w:div w:id="1559633863">
          <w:marLeft w:val="446"/>
          <w:marRight w:val="0"/>
          <w:marTop w:val="153"/>
          <w:marBottom w:val="0"/>
          <w:divBdr>
            <w:top w:val="none" w:sz="0" w:space="0" w:color="auto"/>
            <w:left w:val="none" w:sz="0" w:space="0" w:color="auto"/>
            <w:bottom w:val="none" w:sz="0" w:space="0" w:color="auto"/>
            <w:right w:val="none" w:sz="0" w:space="0" w:color="auto"/>
          </w:divBdr>
        </w:div>
        <w:div w:id="1792360972">
          <w:marLeft w:val="446"/>
          <w:marRight w:val="0"/>
          <w:marTop w:val="153"/>
          <w:marBottom w:val="0"/>
          <w:divBdr>
            <w:top w:val="none" w:sz="0" w:space="0" w:color="auto"/>
            <w:left w:val="none" w:sz="0" w:space="0" w:color="auto"/>
            <w:bottom w:val="none" w:sz="0" w:space="0" w:color="auto"/>
            <w:right w:val="none" w:sz="0" w:space="0" w:color="auto"/>
          </w:divBdr>
        </w:div>
      </w:divsChild>
    </w:div>
    <w:div w:id="2088569728">
      <w:bodyDiv w:val="1"/>
      <w:marLeft w:val="0"/>
      <w:marRight w:val="0"/>
      <w:marTop w:val="0"/>
      <w:marBottom w:val="0"/>
      <w:divBdr>
        <w:top w:val="none" w:sz="0" w:space="0" w:color="auto"/>
        <w:left w:val="none" w:sz="0" w:space="0" w:color="auto"/>
        <w:bottom w:val="none" w:sz="0" w:space="0" w:color="auto"/>
        <w:right w:val="none" w:sz="0" w:space="0" w:color="auto"/>
      </w:divBdr>
      <w:divsChild>
        <w:div w:id="1916428562">
          <w:marLeft w:val="45"/>
          <w:marRight w:val="45"/>
          <w:marTop w:val="180"/>
          <w:marBottom w:val="180"/>
          <w:divBdr>
            <w:top w:val="single" w:sz="12" w:space="0" w:color="9FBCE1"/>
            <w:left w:val="single" w:sz="12" w:space="0" w:color="9FBCE1"/>
            <w:bottom w:val="single" w:sz="12" w:space="0" w:color="9FBCE1"/>
            <w:right w:val="single" w:sz="12" w:space="0" w:color="9FBCE1"/>
          </w:divBdr>
          <w:divsChild>
            <w:div w:id="1900629798">
              <w:marLeft w:val="90"/>
              <w:marRight w:val="0"/>
              <w:marTop w:val="90"/>
              <w:marBottom w:val="90"/>
              <w:divBdr>
                <w:top w:val="none" w:sz="0" w:space="0" w:color="auto"/>
                <w:left w:val="none" w:sz="0" w:space="0" w:color="auto"/>
                <w:bottom w:val="none" w:sz="0" w:space="0" w:color="auto"/>
                <w:right w:val="none" w:sz="0" w:space="0" w:color="auto"/>
              </w:divBdr>
            </w:div>
          </w:divsChild>
        </w:div>
        <w:div w:id="1942293695">
          <w:marLeft w:val="45"/>
          <w:marRight w:val="45"/>
          <w:marTop w:val="180"/>
          <w:marBottom w:val="180"/>
          <w:divBdr>
            <w:top w:val="single" w:sz="12" w:space="0" w:color="9FBCE1"/>
            <w:left w:val="single" w:sz="12" w:space="0" w:color="9FBCE1"/>
            <w:bottom w:val="single" w:sz="12" w:space="0" w:color="9FBCE1"/>
            <w:right w:val="single" w:sz="12" w:space="0" w:color="9FBCE1"/>
          </w:divBdr>
          <w:divsChild>
            <w:div w:id="614096832">
              <w:marLeft w:val="90"/>
              <w:marRight w:val="0"/>
              <w:marTop w:val="90"/>
              <w:marBottom w:val="90"/>
              <w:divBdr>
                <w:top w:val="none" w:sz="0" w:space="0" w:color="auto"/>
                <w:left w:val="none" w:sz="0" w:space="0" w:color="auto"/>
                <w:bottom w:val="none" w:sz="0" w:space="0" w:color="auto"/>
                <w:right w:val="none" w:sz="0" w:space="0" w:color="auto"/>
              </w:divBdr>
            </w:div>
          </w:divsChild>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AC8853BA387EF408B3692303B225612" ma:contentTypeVersion="0" ma:contentTypeDescription="Create a new document." ma:contentTypeScope="" ma:versionID="64f09fd93ce526d58cbc93343456b124">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355F70F-DC02-4C51-88A6-ED70525B141B}">
  <ds:schemaRefs>
    <ds:schemaRef ds:uri="http://schemas.openxmlformats.org/officeDocument/2006/bibliography"/>
  </ds:schemaRefs>
</ds:datastoreItem>
</file>

<file path=customXml/itemProps2.xml><?xml version="1.0" encoding="utf-8"?>
<ds:datastoreItem xmlns:ds="http://schemas.openxmlformats.org/officeDocument/2006/customXml" ds:itemID="{D90FCD26-AC48-4304-81E2-EB59C20BB63A}">
  <ds:schemaRefs>
    <ds:schemaRef ds:uri="http://schemas.microsoft.com/sharepoint/v3/contenttype/forms"/>
  </ds:schemaRefs>
</ds:datastoreItem>
</file>

<file path=customXml/itemProps3.xml><?xml version="1.0" encoding="utf-8"?>
<ds:datastoreItem xmlns:ds="http://schemas.openxmlformats.org/officeDocument/2006/customXml" ds:itemID="{3EAC97AB-CA37-4771-BFE3-A64C4F6E0E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029EBCF7-155F-4768-85A9-2FDEBEBE575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932</Words>
  <Characters>5129</Characters>
  <Application>Microsoft Office Word</Application>
  <DocSecurity>0</DocSecurity>
  <Lines>42</Lines>
  <Paragraphs>12</Paragraphs>
  <ScaleCrop>false</ScaleCrop>
  <HeadingPairs>
    <vt:vector size="2" baseType="variant">
      <vt:variant>
        <vt:lpstr>Titre</vt:lpstr>
      </vt:variant>
      <vt:variant>
        <vt:i4>1</vt:i4>
      </vt:variant>
    </vt:vector>
  </HeadingPairs>
  <TitlesOfParts>
    <vt:vector size="1" baseType="lpstr">
      <vt:lpstr> </vt:lpstr>
    </vt:vector>
  </TitlesOfParts>
  <Company>Growth</Company>
  <LinksUpToDate>false</LinksUpToDate>
  <CharactersWithSpaces>6049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kremers</dc:creator>
  <cp:keywords/>
  <cp:lastModifiedBy>Suidureau, Albane</cp:lastModifiedBy>
  <cp:revision>2</cp:revision>
  <cp:lastPrinted>2026-03-11T11:01:00Z</cp:lastPrinted>
  <dcterms:created xsi:type="dcterms:W3CDTF">2026-03-27T08:07:00Z</dcterms:created>
  <dcterms:modified xsi:type="dcterms:W3CDTF">2026-03-27T08:07:00Z</dcterms:modified>
</cp:coreProperties>
</file>