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011" w:rsidRDefault="00DE2011">
      <w:pPr>
        <w:rPr>
          <w:rFonts w:ascii="Verdana" w:hAnsi="Verdana"/>
        </w:rPr>
      </w:pPr>
    </w:p>
    <w:p w:rsidR="005D3A8A" w:rsidRDefault="005D3A8A" w:rsidP="005D3A8A">
      <w:pPr>
        <w:pStyle w:val="Sous-titredudocument"/>
        <w:spacing w:before="0" w:after="0"/>
        <w:jc w:val="both"/>
        <w:rPr>
          <w:rFonts w:ascii="Aptos" w:hAnsi="Aptos"/>
          <w:sz w:val="22"/>
          <w:szCs w:val="22"/>
        </w:rPr>
      </w:pPr>
      <w:bookmarkStart w:id="0" w:name="_Hlk95906789"/>
    </w:p>
    <w:p w:rsidR="005D3A8A" w:rsidRDefault="005D3A8A" w:rsidP="005D3A8A">
      <w:pPr>
        <w:pStyle w:val="Sous-titredudocument"/>
        <w:pBdr>
          <w:top w:val="single" w:sz="4" w:space="1" w:color="auto"/>
          <w:left w:val="single" w:sz="4" w:space="4" w:color="auto"/>
          <w:bottom w:val="single" w:sz="4" w:space="1" w:color="auto"/>
          <w:right w:val="single" w:sz="4" w:space="4" w:color="auto"/>
        </w:pBdr>
        <w:spacing w:before="0" w:after="0"/>
        <w:ind w:left="850" w:right="850"/>
        <w:jc w:val="center"/>
        <w:rPr>
          <w:rFonts w:ascii="Aptos" w:hAnsi="Aptos"/>
          <w:sz w:val="22"/>
          <w:szCs w:val="22"/>
        </w:rPr>
      </w:pPr>
    </w:p>
    <w:p w:rsidR="005D3A8A" w:rsidRPr="004A76F1" w:rsidRDefault="005D3A8A" w:rsidP="005D3A8A">
      <w:pPr>
        <w:pStyle w:val="Sous-titredudocument"/>
        <w:pBdr>
          <w:top w:val="single" w:sz="4" w:space="1" w:color="auto"/>
          <w:left w:val="single" w:sz="4" w:space="4" w:color="auto"/>
          <w:bottom w:val="single" w:sz="4" w:space="1" w:color="auto"/>
          <w:right w:val="single" w:sz="4" w:space="4" w:color="auto"/>
        </w:pBdr>
        <w:spacing w:before="0" w:after="0"/>
        <w:ind w:left="850" w:right="850"/>
        <w:jc w:val="center"/>
        <w:rPr>
          <w:rFonts w:ascii="Aptos" w:hAnsi="Aptos"/>
          <w:color w:val="auto"/>
          <w:sz w:val="22"/>
          <w:szCs w:val="22"/>
        </w:rPr>
      </w:pPr>
      <w:r w:rsidRPr="004A76F1">
        <w:rPr>
          <w:rFonts w:ascii="Aptos" w:hAnsi="Aptos"/>
          <w:color w:val="auto"/>
          <w:sz w:val="22"/>
          <w:szCs w:val="22"/>
        </w:rPr>
        <w:t>ACCORD COLLECTIF ORGANISATION LES MODALITÉS DE DÉCOMPTE DE L’HORAIRE DE TRAVAIL POUR L’ÉTABLISSEMENT DE NARCASTET</w:t>
      </w:r>
    </w:p>
    <w:p w:rsidR="005D3A8A" w:rsidRPr="004A76F1" w:rsidRDefault="005D3A8A" w:rsidP="005D3A8A">
      <w:pPr>
        <w:pStyle w:val="Sous-titredudocument"/>
        <w:pBdr>
          <w:top w:val="single" w:sz="4" w:space="1" w:color="auto"/>
          <w:left w:val="single" w:sz="4" w:space="4" w:color="auto"/>
          <w:bottom w:val="single" w:sz="4" w:space="1" w:color="auto"/>
          <w:right w:val="single" w:sz="4" w:space="4" w:color="auto"/>
        </w:pBdr>
        <w:spacing w:before="0" w:after="0"/>
        <w:ind w:left="850" w:right="850"/>
        <w:jc w:val="center"/>
        <w:rPr>
          <w:rFonts w:ascii="Aptos" w:hAnsi="Aptos"/>
          <w:sz w:val="22"/>
          <w:szCs w:val="22"/>
        </w:rPr>
      </w:pPr>
    </w:p>
    <w:p w:rsidR="005D3A8A" w:rsidRPr="004A76F1" w:rsidRDefault="005D3A8A" w:rsidP="005D3A8A">
      <w:pPr>
        <w:pStyle w:val="Sous-titredudocument"/>
        <w:spacing w:before="0" w:after="0"/>
        <w:jc w:val="both"/>
        <w:rPr>
          <w:rFonts w:ascii="Aptos" w:hAnsi="Aptos"/>
          <w:sz w:val="22"/>
          <w:szCs w:val="22"/>
        </w:rPr>
      </w:pPr>
    </w:p>
    <w:p w:rsidR="005D3A8A" w:rsidRPr="004A76F1" w:rsidRDefault="005D3A8A" w:rsidP="005D3A8A">
      <w:pPr>
        <w:pStyle w:val="Sous-titredudocument"/>
        <w:spacing w:before="0" w:after="0"/>
        <w:jc w:val="both"/>
        <w:rPr>
          <w:rFonts w:ascii="Aptos" w:hAnsi="Aptos"/>
          <w:sz w:val="22"/>
          <w:szCs w:val="22"/>
        </w:rPr>
      </w:pPr>
    </w:p>
    <w:p w:rsidR="005D3A8A" w:rsidRPr="004A76F1" w:rsidRDefault="005D3A8A" w:rsidP="005D3A8A">
      <w:pPr>
        <w:pStyle w:val="CM29"/>
        <w:jc w:val="both"/>
        <w:rPr>
          <w:rFonts w:ascii="Aptos" w:hAnsi="Aptos"/>
          <w:sz w:val="22"/>
          <w:szCs w:val="22"/>
        </w:rPr>
      </w:pPr>
      <w:r w:rsidRPr="004A76F1">
        <w:rPr>
          <w:rFonts w:ascii="Aptos" w:hAnsi="Aptos"/>
          <w:b/>
          <w:sz w:val="22"/>
          <w:szCs w:val="22"/>
        </w:rPr>
        <w:t>Entre</w:t>
      </w:r>
      <w:r>
        <w:rPr>
          <w:rFonts w:ascii="Aptos" w:hAnsi="Aptos"/>
          <w:b/>
          <w:sz w:val="22"/>
          <w:szCs w:val="22"/>
        </w:rPr>
        <w:t> :</w:t>
      </w:r>
    </w:p>
    <w:p w:rsidR="005D3A8A" w:rsidRDefault="005D3A8A" w:rsidP="005D3A8A">
      <w:pPr>
        <w:spacing w:before="120" w:after="0" w:line="240" w:lineRule="auto"/>
        <w:jc w:val="both"/>
        <w:rPr>
          <w:rFonts w:ascii="Aptos" w:hAnsi="Aptos" w:cs="Arial"/>
        </w:rPr>
      </w:pPr>
      <w:r w:rsidRPr="00AF3A85">
        <w:rPr>
          <w:rFonts w:ascii="Aptos" w:hAnsi="Aptos" w:cs="Arial"/>
          <w:b/>
          <w:bCs/>
        </w:rPr>
        <w:t xml:space="preserve">La société NEXTEAM </w:t>
      </w:r>
      <w:r w:rsidRPr="005D3A8A">
        <w:rPr>
          <w:rFonts w:ascii="Aptos" w:hAnsi="Aptos" w:cs="Arial"/>
          <w:b/>
          <w:bCs/>
        </w:rPr>
        <w:t>SHEET METAL</w:t>
      </w:r>
      <w:r w:rsidRPr="005D3A8A">
        <w:rPr>
          <w:rFonts w:ascii="Aptos" w:hAnsi="Aptos" w:cs="Arial"/>
        </w:rPr>
        <w:t>, Société par Action Simplifiée (SAS) immatriculée au Registre du Commerce et des Sociétés de Bordeaux sous</w:t>
      </w:r>
      <w:r>
        <w:rPr>
          <w:rFonts w:ascii="Aptos" w:hAnsi="Aptos" w:cs="Arial"/>
        </w:rPr>
        <w:t xml:space="preserve"> le numéro 815 200 738, </w:t>
      </w:r>
      <w:r w:rsidRPr="004A76F1">
        <w:rPr>
          <w:rFonts w:ascii="Aptos" w:hAnsi="Aptos" w:cs="Arial"/>
        </w:rPr>
        <w:t>dont le siège social est situé Parc Saint Exupéry, 8 avenue du Val d’Or à Mérignac (33692),</w:t>
      </w:r>
      <w:r>
        <w:rPr>
          <w:rFonts w:ascii="Aptos" w:hAnsi="Aptos" w:cs="Arial"/>
        </w:rPr>
        <w:t xml:space="preserve"> représentant par </w:t>
      </w:r>
      <w:r w:rsidR="006B4E86">
        <w:rPr>
          <w:rFonts w:ascii="Aptos" w:hAnsi="Aptos" w:cs="Arial"/>
        </w:rPr>
        <w:t>XXXX</w:t>
      </w:r>
      <w:r>
        <w:rPr>
          <w:rFonts w:ascii="Aptos" w:hAnsi="Aptos" w:cs="Arial"/>
        </w:rPr>
        <w:t xml:space="preserve">, Directeur </w:t>
      </w:r>
      <w:r w:rsidR="00D86ABC">
        <w:rPr>
          <w:rFonts w:ascii="Aptos" w:hAnsi="Aptos" w:cs="Arial"/>
        </w:rPr>
        <w:t>CEI Integrated Solutions</w:t>
      </w:r>
      <w:r>
        <w:rPr>
          <w:rFonts w:ascii="Aptos" w:hAnsi="Aptos" w:cs="Arial"/>
        </w:rPr>
        <w:t>,</w:t>
      </w:r>
    </w:p>
    <w:p w:rsidR="005D3A8A" w:rsidRDefault="005D3A8A" w:rsidP="005D3A8A">
      <w:pPr>
        <w:spacing w:before="120" w:after="0" w:line="240" w:lineRule="auto"/>
        <w:jc w:val="both"/>
        <w:rPr>
          <w:rFonts w:ascii="Aptos" w:hAnsi="Aptos" w:cs="Arial"/>
        </w:rPr>
      </w:pPr>
      <w:r w:rsidRPr="00AF3A85">
        <w:rPr>
          <w:rFonts w:ascii="Aptos" w:hAnsi="Aptos" w:cs="Arial"/>
          <w:b/>
          <w:bCs/>
        </w:rPr>
        <w:t>Pour son établissement de Narcastet</w:t>
      </w:r>
      <w:r>
        <w:rPr>
          <w:rFonts w:ascii="Aptos" w:hAnsi="Aptos" w:cs="Arial"/>
        </w:rPr>
        <w:t xml:space="preserve"> </w:t>
      </w:r>
      <w:r w:rsidRPr="004A76F1">
        <w:rPr>
          <w:rFonts w:ascii="Aptos" w:hAnsi="Aptos" w:cs="Arial"/>
        </w:rPr>
        <w:t>situé Zone d’activités des Pyrénées à Narcastet (64510)</w:t>
      </w:r>
      <w:r>
        <w:rPr>
          <w:rFonts w:ascii="Aptos" w:hAnsi="Aptos" w:cs="Arial"/>
        </w:rPr>
        <w:t xml:space="preserve">, représenté par </w:t>
      </w:r>
      <w:r w:rsidR="006B4E86">
        <w:rPr>
          <w:rFonts w:ascii="Aptos" w:hAnsi="Aptos" w:cs="Arial"/>
        </w:rPr>
        <w:t>XXXX</w:t>
      </w:r>
      <w:r>
        <w:rPr>
          <w:rFonts w:ascii="Aptos" w:hAnsi="Aptos" w:cs="Arial"/>
        </w:rPr>
        <w:t>, Directeur d’usine,</w:t>
      </w:r>
    </w:p>
    <w:p w:rsidR="005D3A8A" w:rsidRPr="00AF3A85" w:rsidRDefault="005D3A8A" w:rsidP="005D3A8A">
      <w:pPr>
        <w:spacing w:before="120" w:after="0" w:line="240" w:lineRule="auto"/>
        <w:jc w:val="both"/>
        <w:rPr>
          <w:rFonts w:ascii="Aptos" w:hAnsi="Aptos" w:cs="Arial"/>
          <w:i/>
          <w:iCs/>
        </w:rPr>
      </w:pPr>
      <w:r w:rsidRPr="00AF3A85">
        <w:rPr>
          <w:rFonts w:ascii="Aptos" w:hAnsi="Aptos" w:cs="Arial"/>
          <w:i/>
          <w:iCs/>
        </w:rPr>
        <w:t>Ci-après dénommée « la société » ou « l’établissement »,</w:t>
      </w:r>
    </w:p>
    <w:p w:rsidR="005D3A8A" w:rsidRPr="004A76F1" w:rsidRDefault="005D3A8A" w:rsidP="005D3A8A">
      <w:pPr>
        <w:tabs>
          <w:tab w:val="left" w:pos="5670"/>
          <w:tab w:val="right" w:pos="9072"/>
        </w:tabs>
        <w:spacing w:before="120" w:after="0" w:line="240" w:lineRule="auto"/>
        <w:jc w:val="both"/>
        <w:rPr>
          <w:rFonts w:ascii="Aptos" w:hAnsi="Aptos" w:cs="Arial"/>
        </w:rPr>
      </w:pPr>
      <w:r w:rsidRPr="004A76F1">
        <w:rPr>
          <w:rFonts w:ascii="Aptos" w:hAnsi="Aptos" w:cs="Arial"/>
        </w:rPr>
        <w:tab/>
      </w:r>
      <w:r w:rsidRPr="004A76F1">
        <w:rPr>
          <w:rFonts w:ascii="Aptos" w:hAnsi="Aptos" w:cs="Arial"/>
        </w:rPr>
        <w:tab/>
        <w:t>D’une part,</w:t>
      </w:r>
    </w:p>
    <w:p w:rsidR="005D3A8A" w:rsidRPr="004A76F1" w:rsidRDefault="005D3A8A" w:rsidP="005D3A8A">
      <w:pPr>
        <w:pStyle w:val="CM32"/>
        <w:spacing w:before="120"/>
        <w:jc w:val="both"/>
        <w:rPr>
          <w:rFonts w:ascii="Aptos" w:hAnsi="Aptos"/>
          <w:sz w:val="22"/>
          <w:szCs w:val="22"/>
        </w:rPr>
      </w:pPr>
      <w:r w:rsidRPr="004A76F1">
        <w:rPr>
          <w:rFonts w:ascii="Aptos" w:hAnsi="Aptos"/>
          <w:b/>
          <w:sz w:val="22"/>
          <w:szCs w:val="22"/>
        </w:rPr>
        <w:t>Et</w:t>
      </w:r>
      <w:r>
        <w:rPr>
          <w:rFonts w:ascii="Aptos" w:hAnsi="Aptos"/>
          <w:b/>
          <w:sz w:val="22"/>
          <w:szCs w:val="22"/>
        </w:rPr>
        <w:t> :</w:t>
      </w:r>
    </w:p>
    <w:p w:rsidR="005D3A8A" w:rsidRDefault="005D3A8A" w:rsidP="005D3A8A">
      <w:pPr>
        <w:spacing w:before="120" w:after="0" w:line="240" w:lineRule="auto"/>
        <w:jc w:val="both"/>
        <w:rPr>
          <w:rFonts w:ascii="Aptos" w:hAnsi="Aptos" w:cs="Arial"/>
        </w:rPr>
      </w:pPr>
      <w:r w:rsidRPr="00AF3A85">
        <w:rPr>
          <w:rFonts w:ascii="Aptos" w:hAnsi="Aptos" w:cs="Arial"/>
          <w:b/>
          <w:bCs/>
        </w:rPr>
        <w:t>L</w:t>
      </w:r>
      <w:r>
        <w:rPr>
          <w:rFonts w:ascii="Aptos" w:hAnsi="Aptos" w:cs="Arial"/>
          <w:b/>
          <w:bCs/>
        </w:rPr>
        <w:t>’</w:t>
      </w:r>
      <w:r w:rsidRPr="00AF3A85">
        <w:rPr>
          <w:rFonts w:ascii="Aptos" w:hAnsi="Aptos" w:cs="Arial"/>
          <w:b/>
          <w:bCs/>
        </w:rPr>
        <w:t>organisation syndicale représentative au sein de l’entreprise</w:t>
      </w:r>
      <w:r>
        <w:rPr>
          <w:rFonts w:ascii="Aptos" w:hAnsi="Aptos" w:cs="Arial"/>
        </w:rPr>
        <w:t>, ci-dessous désignée :</w:t>
      </w:r>
    </w:p>
    <w:p w:rsidR="005D3A8A" w:rsidRDefault="005D3A8A" w:rsidP="005D3A8A">
      <w:pPr>
        <w:pStyle w:val="Paragraphedeliste"/>
        <w:numPr>
          <w:ilvl w:val="0"/>
          <w:numId w:val="2"/>
        </w:numPr>
        <w:autoSpaceDE w:val="0"/>
        <w:autoSpaceDN w:val="0"/>
        <w:spacing w:after="0" w:line="240" w:lineRule="auto"/>
        <w:jc w:val="both"/>
        <w:rPr>
          <w:rFonts w:ascii="Aptos" w:hAnsi="Aptos" w:cs="Arial"/>
        </w:rPr>
      </w:pPr>
      <w:r w:rsidRPr="00AF3A85">
        <w:rPr>
          <w:rFonts w:ascii="Aptos" w:hAnsi="Aptos" w:cs="Arial"/>
        </w:rPr>
        <w:t xml:space="preserve">Confédération Française Démocratique du Travail (CFDT), </w:t>
      </w:r>
      <w:r>
        <w:rPr>
          <w:rFonts w:ascii="Aptos" w:hAnsi="Aptos" w:cs="Arial"/>
        </w:rPr>
        <w:t>r</w:t>
      </w:r>
      <w:r w:rsidRPr="00AF3A85">
        <w:rPr>
          <w:rFonts w:ascii="Aptos" w:hAnsi="Aptos" w:cs="Arial"/>
        </w:rPr>
        <w:t xml:space="preserve">eprésentée par </w:t>
      </w:r>
      <w:r w:rsidR="006B4E86">
        <w:rPr>
          <w:rFonts w:ascii="Aptos" w:hAnsi="Aptos" w:cs="Arial"/>
        </w:rPr>
        <w:t xml:space="preserve">XXXX </w:t>
      </w:r>
      <w:r>
        <w:rPr>
          <w:rFonts w:ascii="Aptos" w:hAnsi="Aptos" w:cs="Arial"/>
        </w:rPr>
        <w:t>en qualité de d</w:t>
      </w:r>
      <w:r w:rsidRPr="00AF3A85">
        <w:rPr>
          <w:rFonts w:ascii="Aptos" w:hAnsi="Aptos" w:cs="Arial"/>
        </w:rPr>
        <w:t xml:space="preserve">élégué </w:t>
      </w:r>
      <w:r>
        <w:rPr>
          <w:rFonts w:ascii="Aptos" w:hAnsi="Aptos" w:cs="Arial"/>
        </w:rPr>
        <w:t>s</w:t>
      </w:r>
      <w:r w:rsidRPr="00AF3A85">
        <w:rPr>
          <w:rFonts w:ascii="Aptos" w:hAnsi="Aptos" w:cs="Arial"/>
        </w:rPr>
        <w:t>yndical,</w:t>
      </w:r>
    </w:p>
    <w:p w:rsidR="005D3A8A" w:rsidRPr="004A76F1" w:rsidRDefault="005D3A8A" w:rsidP="005D3A8A">
      <w:pPr>
        <w:autoSpaceDE w:val="0"/>
        <w:autoSpaceDN w:val="0"/>
        <w:spacing w:before="120" w:after="0" w:line="240" w:lineRule="auto"/>
        <w:jc w:val="both"/>
        <w:rPr>
          <w:rFonts w:ascii="Aptos" w:hAnsi="Aptos" w:cs="Arial"/>
        </w:rPr>
      </w:pPr>
      <w:r>
        <w:rPr>
          <w:rFonts w:ascii="Aptos" w:hAnsi="Aptos" w:cs="Arial"/>
          <w:i/>
          <w:iCs/>
        </w:rPr>
        <w:t>Ci-après dénommée « l’organisation syndicale »,</w:t>
      </w:r>
    </w:p>
    <w:p w:rsidR="005D3A8A" w:rsidRDefault="005D3A8A" w:rsidP="005D3A8A">
      <w:pPr>
        <w:spacing w:before="120" w:after="0" w:line="240" w:lineRule="auto"/>
        <w:jc w:val="right"/>
        <w:rPr>
          <w:rFonts w:ascii="Aptos" w:hAnsi="Aptos" w:cs="Arial"/>
        </w:rPr>
      </w:pPr>
      <w:r w:rsidRPr="004A76F1">
        <w:rPr>
          <w:rFonts w:ascii="Aptos" w:hAnsi="Aptos" w:cs="Arial"/>
        </w:rPr>
        <w:t>D’autre part,</w:t>
      </w:r>
    </w:p>
    <w:p w:rsidR="005D3A8A" w:rsidRPr="00AF3A85" w:rsidRDefault="005D3A8A" w:rsidP="005D3A8A">
      <w:pPr>
        <w:spacing w:before="120" w:after="0" w:line="240" w:lineRule="auto"/>
        <w:jc w:val="both"/>
        <w:rPr>
          <w:rFonts w:ascii="Aptos" w:hAnsi="Aptos" w:cs="Arial"/>
          <w:i/>
          <w:iCs/>
        </w:rPr>
      </w:pPr>
      <w:r>
        <w:rPr>
          <w:rFonts w:ascii="Aptos" w:hAnsi="Aptos" w:cs="Arial"/>
          <w:i/>
          <w:iCs/>
        </w:rPr>
        <w:t>Ci-après désignés ensemble « les parties signataires ».</w:t>
      </w:r>
    </w:p>
    <w:p w:rsidR="005D3A8A" w:rsidRDefault="005D3A8A" w:rsidP="005D3A8A">
      <w:pPr>
        <w:pStyle w:val="Default"/>
        <w:jc w:val="both"/>
        <w:rPr>
          <w:rFonts w:ascii="Aptos" w:hAnsi="Aptos"/>
          <w:sz w:val="22"/>
          <w:szCs w:val="22"/>
        </w:rPr>
      </w:pPr>
    </w:p>
    <w:p w:rsidR="005D3A8A" w:rsidRPr="004A76F1" w:rsidRDefault="005D3A8A" w:rsidP="005D3A8A">
      <w:pPr>
        <w:pStyle w:val="Default"/>
        <w:jc w:val="both"/>
        <w:rPr>
          <w:rFonts w:ascii="Aptos" w:hAnsi="Aptos"/>
          <w:sz w:val="22"/>
          <w:szCs w:val="22"/>
        </w:rPr>
      </w:pPr>
    </w:p>
    <w:p w:rsidR="005D3A8A" w:rsidRDefault="005D3A8A" w:rsidP="005D3A8A">
      <w:pPr>
        <w:pStyle w:val="CM19"/>
        <w:jc w:val="both"/>
        <w:rPr>
          <w:rFonts w:ascii="Aptos" w:hAnsi="Aptos" w:cs="Arial"/>
          <w:b/>
          <w:bCs/>
          <w:sz w:val="22"/>
          <w:szCs w:val="22"/>
        </w:rPr>
      </w:pPr>
      <w:r>
        <w:rPr>
          <w:rFonts w:ascii="Aptos" w:hAnsi="Aptos" w:cs="Arial"/>
          <w:b/>
          <w:bCs/>
          <w:sz w:val="22"/>
          <w:szCs w:val="22"/>
        </w:rPr>
        <w:t>Il est préalablement rappelé ce qui suit :</w:t>
      </w:r>
    </w:p>
    <w:p w:rsidR="005D3A8A" w:rsidRDefault="005D3A8A" w:rsidP="005D3A8A">
      <w:pPr>
        <w:pStyle w:val="CM19"/>
        <w:spacing w:before="120"/>
        <w:jc w:val="both"/>
        <w:rPr>
          <w:rFonts w:ascii="Aptos" w:hAnsi="Aptos" w:cs="Arial"/>
          <w:sz w:val="22"/>
          <w:szCs w:val="22"/>
        </w:rPr>
      </w:pPr>
      <w:r>
        <w:rPr>
          <w:rFonts w:ascii="Aptos" w:hAnsi="Aptos" w:cs="Arial"/>
          <w:sz w:val="22"/>
          <w:szCs w:val="22"/>
        </w:rPr>
        <w:t xml:space="preserve">Un accord collectif d’entreprise, signé le 13 avril 2018 pour une durée indéterminée, organise les modalités de décompte de l’horaire de travail pour la société NEXTEAM SHEET METAL, dont certaines doivent être définies au sein de chaque établissement de l’entreprise. </w:t>
      </w:r>
    </w:p>
    <w:p w:rsidR="005D3A8A" w:rsidRPr="00C93516" w:rsidRDefault="005D3A8A" w:rsidP="005D3A8A">
      <w:pPr>
        <w:pStyle w:val="CM19"/>
        <w:spacing w:before="120"/>
        <w:jc w:val="both"/>
        <w:rPr>
          <w:rFonts w:ascii="Aptos" w:hAnsi="Aptos" w:cs="Arial"/>
          <w:sz w:val="22"/>
          <w:szCs w:val="22"/>
        </w:rPr>
      </w:pPr>
      <w:r w:rsidRPr="004942B9">
        <w:rPr>
          <w:rFonts w:ascii="Aptos" w:hAnsi="Aptos" w:cs="Arial"/>
          <w:sz w:val="22"/>
          <w:szCs w:val="22"/>
        </w:rPr>
        <w:t>Un accord collectif d</w:t>
      </w:r>
      <w:r w:rsidRPr="004942B9">
        <w:rPr>
          <w:rFonts w:ascii="Aptos" w:hAnsi="Aptos" w:cs="Arial" w:hint="eastAsia"/>
          <w:sz w:val="22"/>
          <w:szCs w:val="22"/>
        </w:rPr>
        <w:t>’é</w:t>
      </w:r>
      <w:r w:rsidRPr="004942B9">
        <w:rPr>
          <w:rFonts w:ascii="Aptos" w:hAnsi="Aptos" w:cs="Arial"/>
          <w:sz w:val="22"/>
          <w:szCs w:val="22"/>
        </w:rPr>
        <w:t>tablissement, sign</w:t>
      </w:r>
      <w:r w:rsidRPr="004942B9">
        <w:rPr>
          <w:rFonts w:ascii="Aptos" w:hAnsi="Aptos" w:cs="Arial" w:hint="eastAsia"/>
          <w:sz w:val="22"/>
          <w:szCs w:val="22"/>
        </w:rPr>
        <w:t>é</w:t>
      </w:r>
      <w:r w:rsidRPr="004942B9">
        <w:rPr>
          <w:rFonts w:ascii="Aptos" w:hAnsi="Aptos" w:cs="Arial"/>
          <w:sz w:val="22"/>
          <w:szCs w:val="22"/>
        </w:rPr>
        <w:t xml:space="preserve"> le </w:t>
      </w:r>
      <w:r w:rsidR="002249DD">
        <w:rPr>
          <w:rFonts w:ascii="Aptos" w:hAnsi="Aptos" w:cs="Arial"/>
          <w:sz w:val="22"/>
          <w:szCs w:val="22"/>
        </w:rPr>
        <w:t>2</w:t>
      </w:r>
      <w:r w:rsidR="00E6326F">
        <w:rPr>
          <w:rFonts w:ascii="Aptos" w:hAnsi="Aptos" w:cs="Arial"/>
          <w:sz w:val="22"/>
          <w:szCs w:val="22"/>
        </w:rPr>
        <w:t>4</w:t>
      </w:r>
      <w:r w:rsidR="002249DD">
        <w:rPr>
          <w:rFonts w:ascii="Aptos" w:hAnsi="Aptos" w:cs="Arial"/>
          <w:sz w:val="22"/>
          <w:szCs w:val="22"/>
        </w:rPr>
        <w:t xml:space="preserve"> mars 202</w:t>
      </w:r>
      <w:r w:rsidR="00E6326F">
        <w:rPr>
          <w:rFonts w:ascii="Aptos" w:hAnsi="Aptos" w:cs="Arial"/>
          <w:sz w:val="22"/>
          <w:szCs w:val="22"/>
        </w:rPr>
        <w:t>5</w:t>
      </w:r>
      <w:r w:rsidRPr="004942B9">
        <w:rPr>
          <w:rFonts w:ascii="Aptos" w:hAnsi="Aptos" w:cs="Arial"/>
          <w:sz w:val="22"/>
          <w:szCs w:val="22"/>
        </w:rPr>
        <w:t xml:space="preserve"> pour une dur</w:t>
      </w:r>
      <w:r w:rsidRPr="004942B9">
        <w:rPr>
          <w:rFonts w:ascii="Aptos" w:hAnsi="Aptos" w:cs="Arial" w:hint="eastAsia"/>
          <w:sz w:val="22"/>
          <w:szCs w:val="22"/>
        </w:rPr>
        <w:t>é</w:t>
      </w:r>
      <w:r w:rsidRPr="004942B9">
        <w:rPr>
          <w:rFonts w:ascii="Aptos" w:hAnsi="Aptos" w:cs="Arial"/>
          <w:sz w:val="22"/>
          <w:szCs w:val="22"/>
        </w:rPr>
        <w:t>e d</w:t>
      </w:r>
      <w:r w:rsidRPr="004942B9">
        <w:rPr>
          <w:rFonts w:ascii="Aptos" w:hAnsi="Aptos" w:cs="Arial" w:hint="eastAsia"/>
          <w:sz w:val="22"/>
          <w:szCs w:val="22"/>
        </w:rPr>
        <w:t>é</w:t>
      </w:r>
      <w:r w:rsidRPr="004942B9">
        <w:rPr>
          <w:rFonts w:ascii="Aptos" w:hAnsi="Aptos" w:cs="Arial"/>
          <w:sz w:val="22"/>
          <w:szCs w:val="22"/>
        </w:rPr>
        <w:t>termin</w:t>
      </w:r>
      <w:r w:rsidRPr="004942B9">
        <w:rPr>
          <w:rFonts w:ascii="Aptos" w:hAnsi="Aptos" w:cs="Arial" w:hint="eastAsia"/>
          <w:sz w:val="22"/>
          <w:szCs w:val="22"/>
        </w:rPr>
        <w:t>é</w:t>
      </w:r>
      <w:r w:rsidRPr="004942B9">
        <w:rPr>
          <w:rFonts w:ascii="Aptos" w:hAnsi="Aptos" w:cs="Arial"/>
          <w:sz w:val="22"/>
          <w:szCs w:val="22"/>
        </w:rPr>
        <w:t>e d</w:t>
      </w:r>
      <w:r w:rsidRPr="004942B9">
        <w:rPr>
          <w:rFonts w:ascii="Aptos" w:hAnsi="Aptos" w:cs="Arial" w:hint="eastAsia"/>
          <w:sz w:val="22"/>
          <w:szCs w:val="22"/>
        </w:rPr>
        <w:t>’</w:t>
      </w:r>
      <w:r w:rsidRPr="004942B9">
        <w:rPr>
          <w:rFonts w:ascii="Aptos" w:hAnsi="Aptos" w:cs="Arial"/>
          <w:sz w:val="22"/>
          <w:szCs w:val="22"/>
        </w:rPr>
        <w:t>un an, organisait les modalit</w:t>
      </w:r>
      <w:r w:rsidRPr="004942B9">
        <w:rPr>
          <w:rFonts w:ascii="Aptos" w:hAnsi="Aptos" w:cs="Arial" w:hint="eastAsia"/>
          <w:sz w:val="22"/>
          <w:szCs w:val="22"/>
        </w:rPr>
        <w:t>é</w:t>
      </w:r>
      <w:r w:rsidRPr="004942B9">
        <w:rPr>
          <w:rFonts w:ascii="Aptos" w:hAnsi="Aptos" w:cs="Arial"/>
          <w:sz w:val="22"/>
          <w:szCs w:val="22"/>
        </w:rPr>
        <w:t>s de d</w:t>
      </w:r>
      <w:r w:rsidRPr="004942B9">
        <w:rPr>
          <w:rFonts w:ascii="Aptos" w:hAnsi="Aptos" w:cs="Arial" w:hint="eastAsia"/>
          <w:sz w:val="22"/>
          <w:szCs w:val="22"/>
        </w:rPr>
        <w:t>é</w:t>
      </w:r>
      <w:r w:rsidRPr="004942B9">
        <w:rPr>
          <w:rFonts w:ascii="Aptos" w:hAnsi="Aptos" w:cs="Arial"/>
          <w:sz w:val="22"/>
          <w:szCs w:val="22"/>
        </w:rPr>
        <w:t>compte de l</w:t>
      </w:r>
      <w:r w:rsidRPr="004942B9">
        <w:rPr>
          <w:rFonts w:ascii="Aptos" w:hAnsi="Aptos" w:cs="Arial" w:hint="eastAsia"/>
          <w:sz w:val="22"/>
          <w:szCs w:val="22"/>
        </w:rPr>
        <w:t>’</w:t>
      </w:r>
      <w:r w:rsidRPr="004942B9">
        <w:rPr>
          <w:rFonts w:ascii="Aptos" w:hAnsi="Aptos" w:cs="Arial"/>
          <w:sz w:val="22"/>
          <w:szCs w:val="22"/>
        </w:rPr>
        <w:t>horaire de travail pour l</w:t>
      </w:r>
      <w:r w:rsidRPr="004942B9">
        <w:rPr>
          <w:rFonts w:ascii="Aptos" w:hAnsi="Aptos" w:cs="Arial" w:hint="eastAsia"/>
          <w:sz w:val="22"/>
          <w:szCs w:val="22"/>
        </w:rPr>
        <w:t>’é</w:t>
      </w:r>
      <w:r w:rsidRPr="004942B9">
        <w:rPr>
          <w:rFonts w:ascii="Aptos" w:hAnsi="Aptos" w:cs="Arial"/>
          <w:sz w:val="22"/>
          <w:szCs w:val="22"/>
        </w:rPr>
        <w:t>tablissement de Narcastet pour la p</w:t>
      </w:r>
      <w:r w:rsidRPr="004942B9">
        <w:rPr>
          <w:rFonts w:ascii="Aptos" w:hAnsi="Aptos" w:cs="Arial" w:hint="eastAsia"/>
          <w:sz w:val="22"/>
          <w:szCs w:val="22"/>
        </w:rPr>
        <w:t>é</w:t>
      </w:r>
      <w:r w:rsidRPr="004942B9">
        <w:rPr>
          <w:rFonts w:ascii="Aptos" w:hAnsi="Aptos" w:cs="Arial"/>
          <w:sz w:val="22"/>
          <w:szCs w:val="22"/>
        </w:rPr>
        <w:t>riode du 1</w:t>
      </w:r>
      <w:r w:rsidRPr="004942B9">
        <w:rPr>
          <w:rFonts w:ascii="Aptos" w:hAnsi="Aptos" w:cs="Arial"/>
          <w:sz w:val="22"/>
          <w:szCs w:val="22"/>
          <w:vertAlign w:val="superscript"/>
        </w:rPr>
        <w:t>er</w:t>
      </w:r>
      <w:r>
        <w:rPr>
          <w:rFonts w:ascii="Aptos" w:hAnsi="Aptos" w:cs="Arial"/>
          <w:sz w:val="22"/>
          <w:szCs w:val="22"/>
        </w:rPr>
        <w:t xml:space="preserve"> </w:t>
      </w:r>
      <w:r w:rsidRPr="004942B9">
        <w:rPr>
          <w:rFonts w:ascii="Aptos" w:hAnsi="Aptos" w:cs="Arial"/>
          <w:sz w:val="22"/>
          <w:szCs w:val="22"/>
        </w:rPr>
        <w:t>avril 202</w:t>
      </w:r>
      <w:r w:rsidR="00E6326F">
        <w:rPr>
          <w:rFonts w:ascii="Aptos" w:hAnsi="Aptos" w:cs="Arial"/>
          <w:sz w:val="22"/>
          <w:szCs w:val="22"/>
        </w:rPr>
        <w:t>5</w:t>
      </w:r>
      <w:r w:rsidRPr="004942B9">
        <w:rPr>
          <w:rFonts w:ascii="Aptos" w:hAnsi="Aptos" w:cs="Arial"/>
          <w:sz w:val="22"/>
          <w:szCs w:val="22"/>
        </w:rPr>
        <w:t xml:space="preserve"> au 31 mars 202</w:t>
      </w:r>
      <w:r w:rsidR="00E6326F">
        <w:rPr>
          <w:rFonts w:ascii="Aptos" w:hAnsi="Aptos" w:cs="Arial"/>
          <w:sz w:val="22"/>
          <w:szCs w:val="22"/>
        </w:rPr>
        <w:t>6</w:t>
      </w:r>
      <w:r w:rsidRPr="004942B9">
        <w:rPr>
          <w:rFonts w:ascii="Aptos" w:hAnsi="Aptos" w:cs="Arial"/>
          <w:sz w:val="22"/>
          <w:szCs w:val="22"/>
        </w:rPr>
        <w:t xml:space="preserve"> inclus.</w:t>
      </w:r>
    </w:p>
    <w:p w:rsidR="005D3A8A" w:rsidRDefault="005D3A8A" w:rsidP="005D3A8A">
      <w:pPr>
        <w:pStyle w:val="CM19"/>
        <w:spacing w:before="120"/>
        <w:jc w:val="both"/>
        <w:rPr>
          <w:rFonts w:ascii="Aptos" w:hAnsi="Aptos" w:cs="Arial"/>
          <w:sz w:val="22"/>
          <w:szCs w:val="22"/>
        </w:rPr>
      </w:pPr>
      <w:r>
        <w:rPr>
          <w:rFonts w:ascii="Aptos" w:hAnsi="Aptos" w:cs="Arial"/>
          <w:sz w:val="22"/>
          <w:szCs w:val="22"/>
        </w:rPr>
        <w:t>Ce dernier arrivant à échéance</w:t>
      </w:r>
      <w:r w:rsidRPr="00154364">
        <w:rPr>
          <w:rFonts w:ascii="Aptos" w:hAnsi="Aptos" w:cs="Arial"/>
          <w:sz w:val="22"/>
          <w:szCs w:val="22"/>
        </w:rPr>
        <w:t xml:space="preserve">, </w:t>
      </w:r>
      <w:r>
        <w:rPr>
          <w:rFonts w:ascii="Aptos" w:hAnsi="Aptos" w:cs="Arial"/>
          <w:sz w:val="22"/>
          <w:szCs w:val="22"/>
        </w:rPr>
        <w:t>les parties au présent accord collectif se sont réunies et accordées sur les modalités de décompte de l’horaire de travail pour l’établissement de Narcastet pour la période du 1</w:t>
      </w:r>
      <w:r w:rsidRPr="004942B9">
        <w:rPr>
          <w:rFonts w:ascii="Aptos" w:hAnsi="Aptos" w:cs="Arial"/>
          <w:sz w:val="22"/>
          <w:szCs w:val="22"/>
          <w:vertAlign w:val="superscript"/>
        </w:rPr>
        <w:t>er</w:t>
      </w:r>
      <w:r>
        <w:rPr>
          <w:rFonts w:ascii="Aptos" w:hAnsi="Aptos" w:cs="Arial"/>
          <w:sz w:val="22"/>
          <w:szCs w:val="22"/>
        </w:rPr>
        <w:t xml:space="preserve"> avril 202</w:t>
      </w:r>
      <w:r w:rsidR="00E6326F">
        <w:rPr>
          <w:rFonts w:ascii="Aptos" w:hAnsi="Aptos" w:cs="Arial"/>
          <w:sz w:val="22"/>
          <w:szCs w:val="22"/>
        </w:rPr>
        <w:t>6</w:t>
      </w:r>
      <w:r>
        <w:rPr>
          <w:rFonts w:ascii="Aptos" w:hAnsi="Aptos" w:cs="Arial"/>
          <w:sz w:val="22"/>
          <w:szCs w:val="22"/>
        </w:rPr>
        <w:t xml:space="preserve"> au 31 mars 202</w:t>
      </w:r>
      <w:r w:rsidR="00E6326F">
        <w:rPr>
          <w:rFonts w:ascii="Aptos" w:hAnsi="Aptos" w:cs="Arial"/>
          <w:sz w:val="22"/>
          <w:szCs w:val="22"/>
        </w:rPr>
        <w:t>7</w:t>
      </w:r>
      <w:r>
        <w:rPr>
          <w:rFonts w:ascii="Aptos" w:hAnsi="Aptos" w:cs="Arial"/>
          <w:sz w:val="22"/>
          <w:szCs w:val="22"/>
        </w:rPr>
        <w:t>, en vue d’adapter l’horaire de travail aux variations de la charge de travail afin que l’établissement puisse rester compétitif sur le marché tout en étant disponible, réactif et en délivrant une prestation de qualité, et, par voie de conséquence, maintenir voire développer l’emploi.</w:t>
      </w:r>
    </w:p>
    <w:p w:rsidR="005D3A8A" w:rsidRPr="00AF06F5" w:rsidRDefault="005D3A8A" w:rsidP="005D3A8A">
      <w:pPr>
        <w:pStyle w:val="CM19"/>
        <w:spacing w:before="120"/>
        <w:jc w:val="both"/>
        <w:rPr>
          <w:rFonts w:ascii="Aptos" w:hAnsi="Aptos" w:cs="Arial"/>
          <w:sz w:val="22"/>
          <w:szCs w:val="22"/>
        </w:rPr>
      </w:pPr>
      <w:r w:rsidRPr="00154364">
        <w:rPr>
          <w:rFonts w:ascii="Aptos" w:hAnsi="Aptos" w:cs="Arial"/>
          <w:sz w:val="22"/>
          <w:szCs w:val="22"/>
        </w:rPr>
        <w:t>Il a ainsi été conclu le présent accord collectif</w:t>
      </w:r>
      <w:r>
        <w:rPr>
          <w:rFonts w:ascii="Aptos" w:hAnsi="Aptos" w:cs="Arial"/>
          <w:sz w:val="22"/>
          <w:szCs w:val="22"/>
        </w:rPr>
        <w:t xml:space="preserve"> en application des dispositions des articles L. 3121-41 et suivants du Code du travail</w:t>
      </w:r>
      <w:r w:rsidRPr="00154364">
        <w:rPr>
          <w:rFonts w:ascii="Aptos" w:hAnsi="Aptos" w:cs="Arial"/>
          <w:sz w:val="22"/>
          <w:szCs w:val="22"/>
        </w:rPr>
        <w:t>.</w:t>
      </w:r>
    </w:p>
    <w:p w:rsidR="005D3A8A" w:rsidRDefault="005D3A8A" w:rsidP="005D3A8A">
      <w:pPr>
        <w:pStyle w:val="Default"/>
        <w:jc w:val="both"/>
      </w:pPr>
    </w:p>
    <w:p w:rsidR="005D3A8A" w:rsidRPr="00154364" w:rsidRDefault="005D3A8A" w:rsidP="005D3A8A">
      <w:pPr>
        <w:pStyle w:val="Default"/>
        <w:jc w:val="both"/>
      </w:pPr>
    </w:p>
    <w:p w:rsidR="005D3A8A" w:rsidRPr="004A76F1" w:rsidRDefault="005D3A8A" w:rsidP="005D3A8A">
      <w:pPr>
        <w:pStyle w:val="CM19"/>
        <w:jc w:val="both"/>
        <w:rPr>
          <w:rFonts w:ascii="Aptos" w:hAnsi="Aptos"/>
          <w:b/>
          <w:sz w:val="22"/>
          <w:szCs w:val="22"/>
        </w:rPr>
      </w:pPr>
      <w:r w:rsidRPr="004A76F1">
        <w:rPr>
          <w:rFonts w:ascii="Aptos" w:hAnsi="Aptos" w:cs="Arial"/>
          <w:b/>
          <w:bCs/>
          <w:sz w:val="22"/>
          <w:szCs w:val="22"/>
        </w:rPr>
        <w:t>Il</w:t>
      </w:r>
      <w:r w:rsidRPr="004A76F1">
        <w:rPr>
          <w:rFonts w:ascii="Aptos" w:hAnsi="Aptos"/>
          <w:b/>
          <w:sz w:val="22"/>
          <w:szCs w:val="22"/>
        </w:rPr>
        <w:t xml:space="preserve"> est convenu </w:t>
      </w:r>
      <w:r>
        <w:rPr>
          <w:rFonts w:ascii="Aptos" w:hAnsi="Aptos"/>
          <w:b/>
          <w:sz w:val="22"/>
          <w:szCs w:val="22"/>
        </w:rPr>
        <w:t xml:space="preserve">et arrêté </w:t>
      </w:r>
      <w:r w:rsidRPr="004A76F1">
        <w:rPr>
          <w:rFonts w:ascii="Aptos" w:hAnsi="Aptos"/>
          <w:b/>
          <w:sz w:val="22"/>
          <w:szCs w:val="22"/>
        </w:rPr>
        <w:t xml:space="preserve">ce qui suit : </w:t>
      </w:r>
    </w:p>
    <w:p w:rsidR="005D3A8A" w:rsidRPr="004A76F1" w:rsidRDefault="005D3A8A" w:rsidP="005D3A8A">
      <w:pPr>
        <w:pStyle w:val="Default"/>
        <w:tabs>
          <w:tab w:val="left" w:pos="1950"/>
        </w:tabs>
        <w:jc w:val="both"/>
        <w:rPr>
          <w:rFonts w:ascii="Aptos" w:hAnsi="Aptos"/>
          <w:sz w:val="22"/>
          <w:szCs w:val="22"/>
        </w:rPr>
      </w:pPr>
    </w:p>
    <w:p w:rsidR="005D3A8A" w:rsidRPr="001878EF" w:rsidRDefault="005D3A8A" w:rsidP="005D3A8A">
      <w:pPr>
        <w:pStyle w:val="Titre1"/>
        <w:spacing w:before="120" w:after="120"/>
        <w:rPr>
          <w:rFonts w:ascii="Aptos" w:hAnsi="Aptos"/>
          <w:sz w:val="22"/>
          <w:szCs w:val="22"/>
          <w:u w:val="single"/>
        </w:rPr>
      </w:pPr>
      <w:r w:rsidRPr="001878EF">
        <w:rPr>
          <w:rFonts w:ascii="Aptos" w:hAnsi="Aptos"/>
          <w:sz w:val="22"/>
          <w:szCs w:val="22"/>
          <w:u w:val="single"/>
        </w:rPr>
        <w:lastRenderedPageBreak/>
        <w:t xml:space="preserve">Champ d’application </w:t>
      </w:r>
    </w:p>
    <w:p w:rsidR="005D3A8A" w:rsidRPr="004A76F1" w:rsidRDefault="005D3A8A" w:rsidP="005D3A8A">
      <w:pPr>
        <w:pStyle w:val="CM24"/>
        <w:spacing w:before="120"/>
        <w:jc w:val="both"/>
        <w:rPr>
          <w:rFonts w:ascii="Aptos" w:hAnsi="Aptos"/>
          <w:sz w:val="22"/>
          <w:szCs w:val="22"/>
        </w:rPr>
      </w:pPr>
      <w:r w:rsidRPr="004A76F1">
        <w:rPr>
          <w:rFonts w:ascii="Aptos" w:hAnsi="Aptos"/>
          <w:sz w:val="22"/>
          <w:szCs w:val="22"/>
        </w:rPr>
        <w:t>L</w:t>
      </w:r>
      <w:r>
        <w:rPr>
          <w:rFonts w:ascii="Aptos" w:hAnsi="Aptos"/>
          <w:sz w:val="22"/>
          <w:szCs w:val="22"/>
        </w:rPr>
        <w:t xml:space="preserve">e présent accord collectif </w:t>
      </w:r>
      <w:r w:rsidRPr="004A76F1">
        <w:rPr>
          <w:rFonts w:ascii="Aptos" w:hAnsi="Aptos"/>
          <w:sz w:val="22"/>
          <w:szCs w:val="22"/>
        </w:rPr>
        <w:t xml:space="preserve">est applicable à l’ensemble </w:t>
      </w:r>
      <w:r>
        <w:rPr>
          <w:rFonts w:ascii="Aptos" w:hAnsi="Aptos"/>
          <w:sz w:val="22"/>
          <w:szCs w:val="22"/>
        </w:rPr>
        <w:t xml:space="preserve">des salariés </w:t>
      </w:r>
      <w:r w:rsidRPr="004A76F1">
        <w:rPr>
          <w:rFonts w:ascii="Aptos" w:hAnsi="Aptos"/>
          <w:sz w:val="22"/>
          <w:szCs w:val="22"/>
        </w:rPr>
        <w:t xml:space="preserve">de l’établissement de Narcastet, </w:t>
      </w:r>
      <w:r>
        <w:rPr>
          <w:rFonts w:ascii="Aptos" w:hAnsi="Aptos"/>
          <w:sz w:val="22"/>
          <w:szCs w:val="22"/>
        </w:rPr>
        <w:t>qu’ils soient à temps complet ou à temps partiel, en contrat de travail à durée indéterminée (CDI) ou en contrat de travail à durée déterminée (CDD), à l’exception des</w:t>
      </w:r>
      <w:r w:rsidRPr="004A76F1">
        <w:rPr>
          <w:rFonts w:ascii="Aptos" w:hAnsi="Aptos"/>
          <w:sz w:val="22"/>
          <w:szCs w:val="22"/>
        </w:rPr>
        <w:t xml:space="preserve"> salariés soumis à un</w:t>
      </w:r>
      <w:r>
        <w:rPr>
          <w:rFonts w:ascii="Aptos" w:hAnsi="Aptos"/>
          <w:sz w:val="22"/>
          <w:szCs w:val="22"/>
        </w:rPr>
        <w:t>e convention individuelle de</w:t>
      </w:r>
      <w:r w:rsidRPr="004A76F1">
        <w:rPr>
          <w:rFonts w:ascii="Aptos" w:hAnsi="Aptos"/>
          <w:sz w:val="22"/>
          <w:szCs w:val="22"/>
        </w:rPr>
        <w:t xml:space="preserve"> forfait annuel en jours. </w:t>
      </w:r>
    </w:p>
    <w:p w:rsidR="005D3A8A" w:rsidRDefault="005D3A8A" w:rsidP="005D3A8A">
      <w:pPr>
        <w:pStyle w:val="CM24"/>
        <w:jc w:val="both"/>
        <w:rPr>
          <w:rFonts w:ascii="Aptos" w:hAnsi="Aptos"/>
          <w:sz w:val="22"/>
          <w:szCs w:val="22"/>
        </w:rPr>
      </w:pPr>
    </w:p>
    <w:p w:rsidR="005D3A8A" w:rsidRPr="001878EF" w:rsidRDefault="005D3A8A" w:rsidP="005D3A8A">
      <w:pPr>
        <w:pStyle w:val="Titre1"/>
        <w:spacing w:before="120" w:after="120"/>
        <w:rPr>
          <w:rFonts w:ascii="Aptos" w:hAnsi="Aptos"/>
          <w:sz w:val="22"/>
          <w:szCs w:val="22"/>
          <w:u w:val="single"/>
        </w:rPr>
      </w:pPr>
      <w:r w:rsidRPr="001878EF">
        <w:rPr>
          <w:rFonts w:ascii="Aptos" w:hAnsi="Aptos"/>
          <w:sz w:val="22"/>
          <w:szCs w:val="22"/>
          <w:u w:val="single"/>
        </w:rPr>
        <w:t xml:space="preserve">Période de </w:t>
      </w:r>
      <w:r>
        <w:rPr>
          <w:rFonts w:ascii="Aptos" w:hAnsi="Aptos"/>
          <w:sz w:val="22"/>
          <w:szCs w:val="22"/>
          <w:u w:val="single"/>
        </w:rPr>
        <w:t>référence</w:t>
      </w:r>
    </w:p>
    <w:p w:rsidR="005D3A8A" w:rsidRPr="00D939C1" w:rsidRDefault="005D3A8A" w:rsidP="005D3A8A">
      <w:pPr>
        <w:pStyle w:val="CM30"/>
        <w:spacing w:before="120"/>
        <w:jc w:val="both"/>
        <w:rPr>
          <w:rFonts w:ascii="Aptos" w:hAnsi="Aptos"/>
          <w:sz w:val="22"/>
          <w:szCs w:val="22"/>
        </w:rPr>
      </w:pPr>
      <w:r w:rsidRPr="00D939C1">
        <w:rPr>
          <w:rFonts w:ascii="Aptos" w:hAnsi="Aptos"/>
          <w:sz w:val="22"/>
          <w:szCs w:val="22"/>
        </w:rPr>
        <w:t>Dans le cadre d</w:t>
      </w:r>
      <w:r w:rsidRPr="004942B9">
        <w:rPr>
          <w:rFonts w:ascii="Aptos" w:hAnsi="Aptos"/>
          <w:sz w:val="22"/>
          <w:szCs w:val="22"/>
        </w:rPr>
        <w:t>’un aménagement du temps de travail sur une période supérieure à la semaine</w:t>
      </w:r>
      <w:r w:rsidRPr="00D939C1">
        <w:rPr>
          <w:rFonts w:ascii="Aptos" w:hAnsi="Aptos"/>
          <w:sz w:val="22"/>
          <w:szCs w:val="22"/>
        </w:rPr>
        <w:t xml:space="preserve">, l’horaire hebdomadaire </w:t>
      </w:r>
      <w:r>
        <w:rPr>
          <w:rFonts w:ascii="Aptos" w:hAnsi="Aptos"/>
          <w:sz w:val="22"/>
          <w:szCs w:val="22"/>
        </w:rPr>
        <w:t xml:space="preserve">de travail </w:t>
      </w:r>
      <w:r w:rsidRPr="00D939C1">
        <w:rPr>
          <w:rFonts w:ascii="Aptos" w:hAnsi="Aptos"/>
          <w:sz w:val="22"/>
          <w:szCs w:val="22"/>
        </w:rPr>
        <w:t xml:space="preserve">des salariés qui entrent dans le champ d’application du présent accord </w:t>
      </w:r>
      <w:r w:rsidRPr="004942B9">
        <w:rPr>
          <w:rFonts w:ascii="Aptos" w:hAnsi="Aptos"/>
          <w:sz w:val="22"/>
          <w:szCs w:val="22"/>
        </w:rPr>
        <w:t xml:space="preserve">collectif </w:t>
      </w:r>
      <w:r>
        <w:rPr>
          <w:rFonts w:ascii="Aptos" w:hAnsi="Aptos"/>
          <w:sz w:val="22"/>
          <w:szCs w:val="22"/>
        </w:rPr>
        <w:t xml:space="preserve">peut </w:t>
      </w:r>
      <w:r w:rsidRPr="004942B9">
        <w:rPr>
          <w:rFonts w:ascii="Aptos" w:hAnsi="Aptos"/>
          <w:sz w:val="22"/>
          <w:szCs w:val="22"/>
        </w:rPr>
        <w:t>varie</w:t>
      </w:r>
      <w:r>
        <w:rPr>
          <w:rFonts w:ascii="Aptos" w:hAnsi="Aptos"/>
          <w:sz w:val="22"/>
          <w:szCs w:val="22"/>
        </w:rPr>
        <w:t>r</w:t>
      </w:r>
      <w:r w:rsidRPr="00D939C1">
        <w:rPr>
          <w:rFonts w:ascii="Aptos" w:hAnsi="Aptos"/>
          <w:sz w:val="22"/>
          <w:szCs w:val="22"/>
        </w:rPr>
        <w:t xml:space="preserve"> </w:t>
      </w:r>
      <w:r>
        <w:rPr>
          <w:rFonts w:ascii="Aptos" w:hAnsi="Aptos"/>
          <w:sz w:val="22"/>
          <w:szCs w:val="22"/>
        </w:rPr>
        <w:t xml:space="preserve">autour de l’horaire hebdomadaire moyen applicable à l’entreprise sur une période de référence, de telle sorte que les heures effectuées au-delà et en-deçà du volume horaire moyen défini dans l’entreprise se compensent arithmétiquement. </w:t>
      </w:r>
    </w:p>
    <w:p w:rsidR="005D3A8A" w:rsidRPr="004A76F1" w:rsidRDefault="005D3A8A" w:rsidP="005D3A8A">
      <w:pPr>
        <w:pStyle w:val="CM23"/>
        <w:spacing w:before="120"/>
        <w:jc w:val="both"/>
        <w:rPr>
          <w:rFonts w:ascii="Aptos" w:hAnsi="Aptos"/>
          <w:sz w:val="22"/>
          <w:szCs w:val="22"/>
        </w:rPr>
      </w:pPr>
      <w:r>
        <w:rPr>
          <w:rFonts w:ascii="Aptos" w:hAnsi="Aptos"/>
          <w:sz w:val="22"/>
          <w:szCs w:val="22"/>
        </w:rPr>
        <w:t>La</w:t>
      </w:r>
      <w:r w:rsidRPr="004A76F1">
        <w:rPr>
          <w:rFonts w:ascii="Aptos" w:hAnsi="Aptos"/>
          <w:sz w:val="22"/>
          <w:szCs w:val="22"/>
        </w:rPr>
        <w:t xml:space="preserve"> période </w:t>
      </w:r>
      <w:r>
        <w:rPr>
          <w:rFonts w:ascii="Aptos" w:hAnsi="Aptos"/>
          <w:sz w:val="22"/>
          <w:szCs w:val="22"/>
        </w:rPr>
        <w:t xml:space="preserve">de référence </w:t>
      </w:r>
      <w:r w:rsidRPr="004A76F1">
        <w:rPr>
          <w:rFonts w:ascii="Aptos" w:hAnsi="Aptos"/>
          <w:sz w:val="22"/>
          <w:szCs w:val="22"/>
        </w:rPr>
        <w:t>débute le 1</w:t>
      </w:r>
      <w:r w:rsidRPr="004942B9">
        <w:rPr>
          <w:rFonts w:ascii="Aptos" w:hAnsi="Aptos"/>
          <w:sz w:val="22"/>
          <w:szCs w:val="22"/>
          <w:vertAlign w:val="superscript"/>
        </w:rPr>
        <w:t>er</w:t>
      </w:r>
      <w:r>
        <w:rPr>
          <w:rFonts w:ascii="Aptos" w:hAnsi="Aptos"/>
          <w:sz w:val="22"/>
          <w:szCs w:val="22"/>
        </w:rPr>
        <w:t xml:space="preserve"> </w:t>
      </w:r>
      <w:r w:rsidRPr="004A76F1">
        <w:rPr>
          <w:rFonts w:ascii="Aptos" w:hAnsi="Aptos"/>
          <w:sz w:val="22"/>
          <w:szCs w:val="22"/>
        </w:rPr>
        <w:t xml:space="preserve">avril de </w:t>
      </w:r>
      <w:r>
        <w:rPr>
          <w:rFonts w:ascii="Aptos" w:hAnsi="Aptos"/>
          <w:sz w:val="22"/>
          <w:szCs w:val="22"/>
        </w:rPr>
        <w:t>l’</w:t>
      </w:r>
      <w:r w:rsidRPr="004A76F1">
        <w:rPr>
          <w:rFonts w:ascii="Aptos" w:hAnsi="Aptos"/>
          <w:sz w:val="22"/>
          <w:szCs w:val="22"/>
        </w:rPr>
        <w:t xml:space="preserve">année et se termine le 31 mars de </w:t>
      </w:r>
      <w:r>
        <w:rPr>
          <w:rFonts w:ascii="Aptos" w:hAnsi="Aptos"/>
          <w:sz w:val="22"/>
          <w:szCs w:val="22"/>
        </w:rPr>
        <w:t>l’</w:t>
      </w:r>
      <w:r w:rsidRPr="004A76F1">
        <w:rPr>
          <w:rFonts w:ascii="Aptos" w:hAnsi="Aptos"/>
          <w:sz w:val="22"/>
          <w:szCs w:val="22"/>
        </w:rPr>
        <w:t>année</w:t>
      </w:r>
      <w:r>
        <w:rPr>
          <w:rFonts w:ascii="Aptos" w:hAnsi="Aptos"/>
          <w:sz w:val="22"/>
          <w:szCs w:val="22"/>
        </w:rPr>
        <w:t xml:space="preserve"> suivante</w:t>
      </w:r>
      <w:r w:rsidRPr="004A76F1">
        <w:rPr>
          <w:rFonts w:ascii="Aptos" w:hAnsi="Aptos"/>
          <w:sz w:val="22"/>
          <w:szCs w:val="22"/>
        </w:rPr>
        <w:t xml:space="preserve">. </w:t>
      </w:r>
    </w:p>
    <w:p w:rsidR="005D3A8A" w:rsidRDefault="005D3A8A" w:rsidP="005D3A8A">
      <w:pPr>
        <w:pStyle w:val="CM23"/>
        <w:spacing w:before="120"/>
        <w:jc w:val="both"/>
        <w:rPr>
          <w:rFonts w:ascii="Aptos" w:hAnsi="Aptos"/>
          <w:sz w:val="22"/>
          <w:szCs w:val="22"/>
        </w:rPr>
      </w:pPr>
      <w:r>
        <w:rPr>
          <w:rFonts w:ascii="Aptos" w:hAnsi="Aptos"/>
          <w:sz w:val="22"/>
          <w:szCs w:val="22"/>
        </w:rPr>
        <w:t>Elle</w:t>
      </w:r>
      <w:r w:rsidRPr="004A76F1">
        <w:rPr>
          <w:rFonts w:ascii="Aptos" w:hAnsi="Aptos"/>
          <w:sz w:val="22"/>
          <w:szCs w:val="22"/>
        </w:rPr>
        <w:t xml:space="preserve"> est portée à la connaissance des salariés par voie d’affichage.</w:t>
      </w:r>
    </w:p>
    <w:p w:rsidR="005D3A8A" w:rsidRPr="001878EF" w:rsidRDefault="005D3A8A" w:rsidP="005D3A8A">
      <w:pPr>
        <w:pStyle w:val="Default"/>
      </w:pPr>
    </w:p>
    <w:p w:rsidR="005D3A8A" w:rsidRPr="00E742C7" w:rsidRDefault="005D3A8A" w:rsidP="005D3A8A">
      <w:pPr>
        <w:pStyle w:val="Titre1"/>
        <w:spacing w:before="120" w:after="120"/>
        <w:rPr>
          <w:rFonts w:ascii="Aptos" w:hAnsi="Aptos"/>
          <w:sz w:val="22"/>
          <w:szCs w:val="22"/>
          <w:u w:val="single"/>
        </w:rPr>
      </w:pPr>
      <w:r w:rsidRPr="00E742C7">
        <w:rPr>
          <w:rFonts w:ascii="Aptos" w:hAnsi="Aptos"/>
          <w:sz w:val="22"/>
          <w:szCs w:val="22"/>
          <w:u w:val="single"/>
        </w:rPr>
        <w:t>Conditions et délais de prévenance des changements du volume de l’horaire de travail et de sa répartition</w:t>
      </w:r>
      <w:bookmarkStart w:id="1" w:name="_Toc467238166"/>
      <w:bookmarkStart w:id="2" w:name="_Toc467240567"/>
      <w:bookmarkStart w:id="3" w:name="_Toc467246898"/>
      <w:bookmarkEnd w:id="1"/>
      <w:bookmarkEnd w:id="2"/>
      <w:bookmarkEnd w:id="3"/>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Détermination de la durée et de la répartition du temps de travail </w:t>
      </w:r>
    </w:p>
    <w:p w:rsidR="005D3A8A" w:rsidRDefault="005D3A8A" w:rsidP="005D3A8A">
      <w:pPr>
        <w:pStyle w:val="CM23"/>
        <w:spacing w:before="120"/>
        <w:jc w:val="both"/>
        <w:rPr>
          <w:rFonts w:ascii="Aptos" w:hAnsi="Aptos"/>
          <w:sz w:val="22"/>
          <w:szCs w:val="22"/>
        </w:rPr>
      </w:pPr>
      <w:r w:rsidRPr="00E742C7">
        <w:rPr>
          <w:rFonts w:ascii="Aptos" w:hAnsi="Aptos"/>
          <w:sz w:val="22"/>
          <w:szCs w:val="22"/>
        </w:rPr>
        <w:t>Le volume horaire hebdomadaire moyen de travail retenu sur la période de référence est de 3</w:t>
      </w:r>
      <w:r>
        <w:rPr>
          <w:rFonts w:ascii="Aptos" w:hAnsi="Aptos"/>
          <w:sz w:val="22"/>
          <w:szCs w:val="22"/>
        </w:rPr>
        <w:t>6</w:t>
      </w:r>
      <w:r w:rsidRPr="00E742C7">
        <w:rPr>
          <w:rFonts w:ascii="Aptos" w:hAnsi="Aptos"/>
          <w:sz w:val="22"/>
          <w:szCs w:val="22"/>
        </w:rPr>
        <w:t xml:space="preserve"> heures.</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color w:val="auto"/>
          <w:sz w:val="22"/>
          <w:szCs w:val="22"/>
        </w:rPr>
        <w:t>Le volume hebdomadaire de travail est programmé de manière collective ou, si l’activité des salariés concernés le justifie, de manière individuelle.</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color w:val="auto"/>
          <w:sz w:val="22"/>
          <w:szCs w:val="22"/>
        </w:rPr>
        <w:t xml:space="preserve">À l’intérieur de la période de référence, les variations d’horaires suscitées par la fluctuation de la charge de travail sont effectuées </w:t>
      </w:r>
      <w:r>
        <w:rPr>
          <w:rFonts w:ascii="Aptos" w:hAnsi="Aptos"/>
          <w:color w:val="auto"/>
          <w:sz w:val="22"/>
          <w:szCs w:val="22"/>
        </w:rPr>
        <w:t xml:space="preserve">en tout état de cause dans le respect des durées maximales en vigueur, et plus précisément </w:t>
      </w:r>
      <w:r w:rsidRPr="00E742C7">
        <w:rPr>
          <w:rFonts w:ascii="Aptos" w:hAnsi="Aptos"/>
          <w:color w:val="auto"/>
          <w:sz w:val="22"/>
          <w:szCs w:val="22"/>
        </w:rPr>
        <w:t>dans les limites suivantes, sauf période d’activité partielle :</w:t>
      </w:r>
    </w:p>
    <w:p w:rsidR="005D3A8A" w:rsidRPr="00E742C7" w:rsidRDefault="005D3A8A" w:rsidP="005D3A8A">
      <w:pPr>
        <w:pStyle w:val="Default"/>
        <w:numPr>
          <w:ilvl w:val="0"/>
          <w:numId w:val="5"/>
        </w:numPr>
        <w:jc w:val="both"/>
        <w:rPr>
          <w:rFonts w:ascii="Aptos" w:hAnsi="Aptos"/>
          <w:b/>
          <w:color w:val="auto"/>
          <w:sz w:val="22"/>
          <w:szCs w:val="22"/>
        </w:rPr>
      </w:pPr>
      <w:r w:rsidRPr="00E742C7">
        <w:rPr>
          <w:rFonts w:ascii="Aptos" w:hAnsi="Aptos"/>
          <w:color w:val="auto"/>
          <w:sz w:val="22"/>
          <w:szCs w:val="22"/>
        </w:rPr>
        <w:t>32 heures en période basse ;</w:t>
      </w:r>
    </w:p>
    <w:p w:rsidR="005D3A8A" w:rsidRPr="00E742C7" w:rsidRDefault="005D3A8A" w:rsidP="005D3A8A">
      <w:pPr>
        <w:pStyle w:val="Default"/>
        <w:numPr>
          <w:ilvl w:val="0"/>
          <w:numId w:val="5"/>
        </w:numPr>
        <w:jc w:val="both"/>
        <w:rPr>
          <w:rFonts w:ascii="Aptos" w:hAnsi="Aptos"/>
          <w:b/>
          <w:color w:val="FF0000"/>
          <w:sz w:val="22"/>
          <w:szCs w:val="22"/>
        </w:rPr>
      </w:pPr>
      <w:r w:rsidRPr="00E742C7">
        <w:rPr>
          <w:rFonts w:ascii="Aptos" w:hAnsi="Aptos"/>
          <w:color w:val="auto"/>
          <w:sz w:val="22"/>
          <w:szCs w:val="22"/>
        </w:rPr>
        <w:t>40 heures en période haute.</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color w:val="auto"/>
          <w:sz w:val="22"/>
          <w:szCs w:val="22"/>
        </w:rPr>
        <w:t xml:space="preserve">Les heures effectuées au-delà et en deçà du volume horaire moyen </w:t>
      </w:r>
      <w:r>
        <w:rPr>
          <w:rFonts w:ascii="Aptos" w:hAnsi="Aptos"/>
          <w:color w:val="auto"/>
          <w:sz w:val="22"/>
          <w:szCs w:val="22"/>
        </w:rPr>
        <w:t xml:space="preserve">sont inscrites dans un compteur individuel de modulation, consultable par chaque salarié sur l’outil de Gestion des Temps et des Activités. </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color w:val="auto"/>
          <w:sz w:val="22"/>
          <w:szCs w:val="22"/>
        </w:rPr>
        <w:t xml:space="preserve">Ce compteur est limité à + 30 heures cumulées en période haute et à – 30 heures cumulées en période basse, de telle sorte que les heures effectuées au-delà et en-deçà du volume horaire moyen défini dans l’entreprise se compensent arithmétiquement. </w:t>
      </w:r>
    </w:p>
    <w:p w:rsidR="005D3A8A" w:rsidRPr="00E742C7" w:rsidRDefault="005D3A8A" w:rsidP="005D3A8A">
      <w:pPr>
        <w:pStyle w:val="Default"/>
        <w:spacing w:before="120"/>
        <w:jc w:val="both"/>
        <w:rPr>
          <w:rFonts w:ascii="Aptos" w:hAnsi="Aptos" w:cs="Arial"/>
          <w:color w:val="auto"/>
          <w:sz w:val="22"/>
          <w:szCs w:val="22"/>
        </w:rPr>
      </w:pPr>
      <w:r w:rsidRPr="00E742C7">
        <w:rPr>
          <w:rFonts w:ascii="Aptos" w:hAnsi="Aptos" w:cs="Arial"/>
          <w:color w:val="auto"/>
          <w:sz w:val="22"/>
          <w:szCs w:val="22"/>
        </w:rPr>
        <w:t>En période haute, les plages horaires sur lesquelles les salariés ont la possibilité de réaliser les heures au-delà du volume horaire moyen défini dans l’entreprise sont les suivantes :</w:t>
      </w:r>
    </w:p>
    <w:p w:rsidR="005D3A8A" w:rsidRPr="001015CB" w:rsidRDefault="005D3A8A" w:rsidP="005D3A8A">
      <w:pPr>
        <w:pStyle w:val="Default"/>
        <w:numPr>
          <w:ilvl w:val="0"/>
          <w:numId w:val="6"/>
        </w:numPr>
        <w:jc w:val="both"/>
        <w:rPr>
          <w:rFonts w:ascii="Aptos" w:hAnsi="Aptos" w:cs="Arial"/>
          <w:color w:val="auto"/>
          <w:sz w:val="22"/>
          <w:szCs w:val="22"/>
        </w:rPr>
      </w:pPr>
      <w:r w:rsidRPr="001015CB">
        <w:rPr>
          <w:rFonts w:ascii="Aptos" w:hAnsi="Aptos" w:cs="Arial"/>
          <w:color w:val="auto"/>
          <w:sz w:val="22"/>
          <w:szCs w:val="22"/>
        </w:rPr>
        <w:t>Du lundi au vendredi de 6 heures à 8 heures ;</w:t>
      </w:r>
    </w:p>
    <w:p w:rsidR="005D3A8A" w:rsidRPr="001015CB" w:rsidRDefault="005D3A8A" w:rsidP="005D3A8A">
      <w:pPr>
        <w:pStyle w:val="Default"/>
        <w:numPr>
          <w:ilvl w:val="0"/>
          <w:numId w:val="6"/>
        </w:numPr>
        <w:jc w:val="both"/>
        <w:rPr>
          <w:rFonts w:ascii="Aptos" w:hAnsi="Aptos" w:cs="Arial"/>
          <w:color w:val="auto"/>
          <w:sz w:val="22"/>
          <w:szCs w:val="22"/>
        </w:rPr>
      </w:pPr>
      <w:r w:rsidRPr="001015CB">
        <w:rPr>
          <w:rFonts w:ascii="Aptos" w:hAnsi="Aptos" w:cs="Arial"/>
          <w:color w:val="auto"/>
          <w:sz w:val="22"/>
          <w:szCs w:val="22"/>
        </w:rPr>
        <w:t>Du lundi au jeudi de 17 heures à 1</w:t>
      </w:r>
      <w:r w:rsidR="00E93E83" w:rsidRPr="001015CB">
        <w:rPr>
          <w:rFonts w:ascii="Aptos" w:hAnsi="Aptos" w:cs="Arial"/>
          <w:color w:val="auto"/>
          <w:sz w:val="22"/>
          <w:szCs w:val="22"/>
        </w:rPr>
        <w:t>9</w:t>
      </w:r>
      <w:r w:rsidRPr="001015CB">
        <w:rPr>
          <w:rFonts w:ascii="Aptos" w:hAnsi="Aptos" w:cs="Arial"/>
          <w:color w:val="auto"/>
          <w:sz w:val="22"/>
          <w:szCs w:val="22"/>
        </w:rPr>
        <w:t xml:space="preserve"> heures ;</w:t>
      </w:r>
    </w:p>
    <w:p w:rsidR="005D3A8A" w:rsidRPr="001015CB" w:rsidRDefault="005D3A8A" w:rsidP="002249DD">
      <w:pPr>
        <w:pStyle w:val="Default"/>
        <w:numPr>
          <w:ilvl w:val="0"/>
          <w:numId w:val="6"/>
        </w:numPr>
        <w:jc w:val="both"/>
        <w:rPr>
          <w:rFonts w:ascii="Aptos" w:hAnsi="Aptos" w:cs="Arial"/>
          <w:color w:val="auto"/>
          <w:sz w:val="22"/>
          <w:szCs w:val="22"/>
        </w:rPr>
      </w:pPr>
      <w:r w:rsidRPr="001015CB">
        <w:rPr>
          <w:rFonts w:ascii="Aptos" w:hAnsi="Aptos" w:cs="Arial"/>
          <w:color w:val="auto"/>
          <w:sz w:val="22"/>
          <w:szCs w:val="22"/>
        </w:rPr>
        <w:t>Le vendredi de 12 heures à 16 heures.</w:t>
      </w:r>
    </w:p>
    <w:p w:rsidR="005D3A8A" w:rsidRPr="00E742C7" w:rsidRDefault="005D3A8A" w:rsidP="005D3A8A">
      <w:pPr>
        <w:pStyle w:val="Default"/>
        <w:spacing w:before="120"/>
        <w:jc w:val="both"/>
        <w:rPr>
          <w:rFonts w:ascii="Aptos" w:hAnsi="Aptos" w:cs="Arial"/>
          <w:color w:val="auto"/>
          <w:sz w:val="22"/>
          <w:szCs w:val="22"/>
        </w:rPr>
      </w:pPr>
      <w:r w:rsidRPr="00E742C7">
        <w:rPr>
          <w:rFonts w:ascii="Aptos" w:hAnsi="Aptos" w:cs="Arial"/>
          <w:color w:val="auto"/>
          <w:sz w:val="22"/>
          <w:szCs w:val="22"/>
        </w:rPr>
        <w:t xml:space="preserve">En période basse, </w:t>
      </w:r>
      <w:r w:rsidRPr="00B0661A">
        <w:rPr>
          <w:rFonts w:ascii="Aptos" w:hAnsi="Aptos"/>
          <w:color w:val="auto"/>
          <w:sz w:val="22"/>
          <w:szCs w:val="22"/>
        </w:rPr>
        <w:t xml:space="preserve">le volume </w:t>
      </w:r>
      <w:r w:rsidRPr="007814CD">
        <w:rPr>
          <w:rFonts w:ascii="Aptos" w:hAnsi="Aptos" w:cs="Arial"/>
          <w:color w:val="auto"/>
          <w:sz w:val="22"/>
          <w:szCs w:val="22"/>
        </w:rPr>
        <w:t xml:space="preserve">horaire hebdomadaire </w:t>
      </w:r>
      <w:r w:rsidRPr="00B0661A">
        <w:rPr>
          <w:rFonts w:ascii="Aptos" w:hAnsi="Aptos"/>
          <w:color w:val="auto"/>
          <w:sz w:val="22"/>
          <w:szCs w:val="22"/>
        </w:rPr>
        <w:t xml:space="preserve">moyen de travail </w:t>
      </w:r>
      <w:r w:rsidRPr="00E742C7">
        <w:rPr>
          <w:rFonts w:ascii="Aptos" w:hAnsi="Aptos" w:cs="Arial"/>
          <w:color w:val="auto"/>
          <w:sz w:val="22"/>
          <w:szCs w:val="22"/>
        </w:rPr>
        <w:t>est ramené à 32 heures. Le vendredi matin n’est pas travaillé.</w:t>
      </w:r>
    </w:p>
    <w:p w:rsidR="005D3A8A" w:rsidRPr="00E742C7" w:rsidRDefault="005D3A8A" w:rsidP="005D3A8A">
      <w:pPr>
        <w:pStyle w:val="Default"/>
        <w:spacing w:before="120"/>
        <w:jc w:val="both"/>
        <w:rPr>
          <w:rFonts w:ascii="Aptos" w:hAnsi="Aptos" w:cs="Arial"/>
          <w:color w:val="auto"/>
          <w:sz w:val="22"/>
          <w:szCs w:val="22"/>
        </w:rPr>
      </w:pPr>
      <w:r w:rsidRPr="00E742C7">
        <w:rPr>
          <w:rFonts w:ascii="Aptos" w:hAnsi="Aptos" w:cs="Arial"/>
          <w:color w:val="auto"/>
          <w:sz w:val="22"/>
          <w:szCs w:val="22"/>
        </w:rPr>
        <w:t>Le nombre de jours travaillés par semaine</w:t>
      </w:r>
      <w:r>
        <w:rPr>
          <w:rFonts w:ascii="Aptos" w:hAnsi="Aptos" w:cs="Arial"/>
          <w:color w:val="auto"/>
          <w:sz w:val="22"/>
          <w:szCs w:val="22"/>
        </w:rPr>
        <w:t xml:space="preserve"> civile</w:t>
      </w:r>
      <w:r w:rsidRPr="00E742C7">
        <w:rPr>
          <w:rFonts w:ascii="Aptos" w:hAnsi="Aptos" w:cs="Arial"/>
          <w:color w:val="auto"/>
          <w:sz w:val="22"/>
          <w:szCs w:val="22"/>
        </w:rPr>
        <w:t xml:space="preserve"> peut varier au cours de la période de référence, sans pouvoir excéder 5 jours.</w:t>
      </w:r>
    </w:p>
    <w:p w:rsidR="005D3A8A" w:rsidRPr="007353B1" w:rsidRDefault="005D3A8A" w:rsidP="005D3A8A">
      <w:pPr>
        <w:pStyle w:val="Default"/>
        <w:jc w:val="both"/>
        <w:rPr>
          <w:rFonts w:ascii="Aptos" w:hAnsi="Aptos" w:cs="Arial"/>
          <w:color w:val="FF0000"/>
          <w:sz w:val="22"/>
          <w:szCs w:val="22"/>
        </w:rPr>
      </w:pP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Modification de la durée et de la répartition du temps de travail  </w:t>
      </w:r>
    </w:p>
    <w:p w:rsidR="005D3A8A" w:rsidRPr="007814CD" w:rsidRDefault="005D3A8A" w:rsidP="005D3A8A">
      <w:pPr>
        <w:pStyle w:val="CM23"/>
        <w:jc w:val="both"/>
        <w:rPr>
          <w:rFonts w:ascii="Aptos" w:hAnsi="Aptos"/>
          <w:sz w:val="22"/>
          <w:szCs w:val="22"/>
        </w:rPr>
      </w:pPr>
      <w:r>
        <w:rPr>
          <w:rFonts w:ascii="Aptos" w:hAnsi="Aptos"/>
          <w:sz w:val="22"/>
          <w:szCs w:val="22"/>
        </w:rPr>
        <w:t>L</w:t>
      </w:r>
      <w:r w:rsidRPr="00E742C7">
        <w:rPr>
          <w:rFonts w:ascii="Aptos" w:hAnsi="Aptos"/>
          <w:sz w:val="22"/>
          <w:szCs w:val="22"/>
        </w:rPr>
        <w:t xml:space="preserve">es salariés </w:t>
      </w:r>
      <w:r>
        <w:rPr>
          <w:rFonts w:ascii="Aptos" w:hAnsi="Aptos"/>
          <w:sz w:val="22"/>
          <w:szCs w:val="22"/>
        </w:rPr>
        <w:t xml:space="preserve">sont informés des modifications de leur volume horaire de travail ou de leurs horaires </w:t>
      </w:r>
      <w:r w:rsidRPr="007814CD">
        <w:rPr>
          <w:rFonts w:ascii="Aptos" w:hAnsi="Aptos"/>
          <w:sz w:val="22"/>
          <w:szCs w:val="22"/>
        </w:rPr>
        <w:t>par voie d’affichage et/ou par courrier électronique</w:t>
      </w:r>
      <w:r>
        <w:rPr>
          <w:rFonts w:ascii="Aptos" w:hAnsi="Aptos"/>
          <w:sz w:val="22"/>
          <w:szCs w:val="22"/>
        </w:rPr>
        <w:t xml:space="preserve"> dans le respect d’un délai de prévenance au moins égal à 4 jours ouvrés.</w:t>
      </w:r>
    </w:p>
    <w:p w:rsidR="005D3A8A" w:rsidRPr="007353B1" w:rsidRDefault="005D3A8A" w:rsidP="005D3A8A">
      <w:pPr>
        <w:pStyle w:val="CM23"/>
        <w:ind w:firstLine="550"/>
        <w:jc w:val="both"/>
        <w:rPr>
          <w:rFonts w:ascii="Aptos" w:hAnsi="Aptos"/>
          <w:color w:val="FF0000"/>
          <w:sz w:val="22"/>
          <w:szCs w:val="22"/>
        </w:rPr>
      </w:pP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Dispositions spécifiques aux salariés à temps partiel</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color w:val="auto"/>
          <w:sz w:val="22"/>
          <w:szCs w:val="22"/>
        </w:rPr>
        <w:t>Les salariés à temps partiel sont concernés dans les mêmes conditions, à due proportion de leur temps de travail.</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 xml:space="preserve">L’horaire hebdomadaire contractuel des salariés à temps partiel varie dans les mêmes conditions et au même rythme que ceux des salariés à temps complet. </w:t>
      </w:r>
    </w:p>
    <w:p w:rsidR="005D3A8A" w:rsidRPr="00E742C7" w:rsidRDefault="005D3A8A" w:rsidP="005D3A8A">
      <w:pPr>
        <w:pStyle w:val="CM23"/>
        <w:spacing w:before="120"/>
        <w:jc w:val="both"/>
        <w:rPr>
          <w:rFonts w:ascii="Aptos" w:hAnsi="Aptos" w:cs="Arial"/>
          <w:sz w:val="22"/>
          <w:szCs w:val="22"/>
        </w:rPr>
      </w:pPr>
      <w:r w:rsidRPr="00E742C7">
        <w:rPr>
          <w:rFonts w:ascii="Aptos" w:hAnsi="Aptos" w:cs="Arial"/>
          <w:sz w:val="22"/>
          <w:szCs w:val="22"/>
        </w:rPr>
        <w:t>Dans le cadre de ces variations, leur horaire hebdomadaire peut, le cas échéant, dépasser l’horaire légal de 35 heures ou l’horaire conventionnel inférieur sans excéder les durées maximales du travail.</w:t>
      </w:r>
    </w:p>
    <w:p w:rsidR="005D3A8A" w:rsidRPr="00F34109" w:rsidRDefault="005D3A8A" w:rsidP="005D3A8A">
      <w:pPr>
        <w:pStyle w:val="CM23"/>
        <w:spacing w:before="120"/>
        <w:jc w:val="both"/>
        <w:rPr>
          <w:rFonts w:ascii="Aptos" w:hAnsi="Aptos"/>
          <w:sz w:val="22"/>
          <w:szCs w:val="22"/>
        </w:rPr>
      </w:pPr>
      <w:r w:rsidRPr="00F34109">
        <w:rPr>
          <w:rFonts w:ascii="Aptos" w:hAnsi="Aptos"/>
          <w:sz w:val="22"/>
          <w:szCs w:val="22"/>
        </w:rPr>
        <w:t xml:space="preserve">Les salariés sont informés des modifications de leur volume horaire de travail ou de leurs horaires par voie d’affichage et/ou par courrier électronique dans le respect d’un </w:t>
      </w:r>
      <w:r>
        <w:rPr>
          <w:rFonts w:ascii="Aptos" w:hAnsi="Aptos"/>
          <w:sz w:val="22"/>
          <w:szCs w:val="22"/>
        </w:rPr>
        <w:t xml:space="preserve">délai de prévenance au </w:t>
      </w:r>
      <w:r w:rsidRPr="00F34109">
        <w:rPr>
          <w:rFonts w:ascii="Aptos" w:hAnsi="Aptos"/>
          <w:sz w:val="22"/>
          <w:szCs w:val="22"/>
        </w:rPr>
        <w:t>moins égal à 4 jours ouvrés.</w:t>
      </w:r>
    </w:p>
    <w:p w:rsidR="005D3A8A" w:rsidRPr="00E742C7" w:rsidRDefault="005D3A8A" w:rsidP="005D3A8A">
      <w:pPr>
        <w:pStyle w:val="Default"/>
        <w:spacing w:before="120"/>
        <w:jc w:val="both"/>
        <w:rPr>
          <w:rFonts w:ascii="Aptos" w:hAnsi="Aptos" w:cs="Arial"/>
          <w:color w:val="auto"/>
          <w:sz w:val="22"/>
          <w:szCs w:val="22"/>
        </w:rPr>
      </w:pPr>
      <w:r w:rsidRPr="00E742C7">
        <w:rPr>
          <w:rFonts w:ascii="Aptos" w:hAnsi="Aptos" w:cs="Arial"/>
          <w:color w:val="auto"/>
          <w:sz w:val="22"/>
          <w:szCs w:val="22"/>
        </w:rPr>
        <w:t xml:space="preserve">Cette organisation du travail modifiant la répartition hebdomadaire contractualisée des horaires, devra recueillir l’accord exprès des salariés concernés. </w:t>
      </w:r>
    </w:p>
    <w:p w:rsidR="005D3A8A" w:rsidRPr="004A76F1" w:rsidRDefault="005D3A8A" w:rsidP="005D3A8A">
      <w:pPr>
        <w:pStyle w:val="Default"/>
        <w:jc w:val="both"/>
        <w:rPr>
          <w:rFonts w:ascii="Aptos" w:hAnsi="Aptos" w:cs="Arial"/>
          <w:sz w:val="22"/>
          <w:szCs w:val="22"/>
        </w:rPr>
      </w:pPr>
    </w:p>
    <w:p w:rsidR="005D3A8A" w:rsidRPr="001878EF" w:rsidRDefault="005D3A8A" w:rsidP="005D3A8A">
      <w:pPr>
        <w:pStyle w:val="Titre1"/>
        <w:spacing w:before="120" w:after="120"/>
        <w:rPr>
          <w:rFonts w:ascii="Aptos" w:hAnsi="Aptos"/>
          <w:sz w:val="22"/>
          <w:szCs w:val="22"/>
          <w:u w:val="single"/>
        </w:rPr>
      </w:pPr>
      <w:r w:rsidRPr="001878EF">
        <w:rPr>
          <w:rFonts w:ascii="Aptos" w:hAnsi="Aptos"/>
          <w:sz w:val="22"/>
          <w:szCs w:val="22"/>
          <w:u w:val="single"/>
        </w:rPr>
        <w:t>Conditions de rémunération</w:t>
      </w: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Rémunération en cours de période de </w:t>
      </w:r>
      <w:r>
        <w:rPr>
          <w:rFonts w:ascii="Aptos" w:hAnsi="Aptos"/>
          <w:color w:val="365F91" w:themeColor="accent1" w:themeShade="BF"/>
          <w:sz w:val="22"/>
          <w:szCs w:val="22"/>
        </w:rPr>
        <w:t>référence</w:t>
      </w:r>
      <w:r w:rsidRPr="00E742C7">
        <w:rPr>
          <w:rFonts w:ascii="Aptos" w:hAnsi="Aptos"/>
          <w:color w:val="365F91" w:themeColor="accent1" w:themeShade="BF"/>
          <w:sz w:val="22"/>
          <w:szCs w:val="22"/>
        </w:rPr>
        <w:t xml:space="preserve"> </w:t>
      </w:r>
    </w:p>
    <w:p w:rsidR="005D3A8A" w:rsidRDefault="005D3A8A" w:rsidP="005D3A8A">
      <w:pPr>
        <w:pStyle w:val="CM23"/>
        <w:spacing w:before="120"/>
        <w:jc w:val="both"/>
        <w:rPr>
          <w:rFonts w:ascii="Aptos" w:hAnsi="Aptos"/>
          <w:sz w:val="22"/>
          <w:szCs w:val="22"/>
        </w:rPr>
      </w:pPr>
      <w:r w:rsidRPr="00E742C7">
        <w:rPr>
          <w:rFonts w:ascii="Aptos" w:hAnsi="Aptos"/>
          <w:sz w:val="22"/>
          <w:szCs w:val="22"/>
        </w:rPr>
        <w:t>Afin d’assurer aux salariés une rémunération mensuelle régulière, indépendante de l’horaire réellement effectué, celle-ci est lissée sur la base de la durée hebdomadaire moyenne de travail de 35 heures pour les salariés à temps complet, soit 151,67 heures mensuelles et sur la base de la durée hebdomadaire moyenne contractuelle pour les salariés à temps partiel.</w:t>
      </w:r>
    </w:p>
    <w:p w:rsidR="005D3A8A" w:rsidRPr="00E742C7" w:rsidRDefault="005D3A8A" w:rsidP="005D3A8A">
      <w:pPr>
        <w:pStyle w:val="Default"/>
        <w:spacing w:before="120"/>
        <w:jc w:val="both"/>
        <w:rPr>
          <w:rFonts w:ascii="Aptos" w:hAnsi="Aptos"/>
          <w:color w:val="auto"/>
          <w:sz w:val="22"/>
          <w:szCs w:val="22"/>
        </w:rPr>
      </w:pPr>
      <w:r w:rsidRPr="00E742C7">
        <w:rPr>
          <w:rFonts w:ascii="Aptos" w:hAnsi="Aptos"/>
          <w:sz w:val="22"/>
          <w:szCs w:val="22"/>
        </w:rPr>
        <w:t xml:space="preserve">Il </w:t>
      </w:r>
      <w:r w:rsidRPr="00E742C7">
        <w:rPr>
          <w:rFonts w:ascii="Aptos" w:hAnsi="Aptos"/>
          <w:color w:val="auto"/>
          <w:sz w:val="22"/>
          <w:szCs w:val="22"/>
        </w:rPr>
        <w:t>est rappelé que les salariés à temps complet bénéficient de 45 « heures RTT » au cours de l’année civile, correspondant à la réalisation d’un horaire hebdomadaire de 36 heures. Ces 45 « heures RTT » n’entrent pas dans le contingent d’heures supplémentaires et peuvent être prises dans les conditions suivantes :</w:t>
      </w:r>
    </w:p>
    <w:p w:rsidR="005D3A8A" w:rsidRPr="00E742C7" w:rsidRDefault="005D3A8A" w:rsidP="005D3A8A">
      <w:pPr>
        <w:pStyle w:val="Default"/>
        <w:numPr>
          <w:ilvl w:val="0"/>
          <w:numId w:val="4"/>
        </w:numPr>
        <w:jc w:val="both"/>
        <w:rPr>
          <w:rFonts w:ascii="Aptos" w:hAnsi="Aptos"/>
          <w:color w:val="auto"/>
          <w:sz w:val="22"/>
          <w:szCs w:val="22"/>
        </w:rPr>
      </w:pPr>
      <w:r w:rsidRPr="00E742C7">
        <w:rPr>
          <w:rFonts w:ascii="Aptos" w:hAnsi="Aptos"/>
          <w:color w:val="auto"/>
          <w:sz w:val="22"/>
          <w:szCs w:val="22"/>
        </w:rPr>
        <w:t>24 heures sont laissées à la libre disposition des salariés ;</w:t>
      </w:r>
    </w:p>
    <w:p w:rsidR="005D3A8A" w:rsidRPr="00E742C7" w:rsidRDefault="005D3A8A" w:rsidP="005D3A8A">
      <w:pPr>
        <w:pStyle w:val="Default"/>
        <w:numPr>
          <w:ilvl w:val="0"/>
          <w:numId w:val="4"/>
        </w:numPr>
        <w:jc w:val="both"/>
        <w:rPr>
          <w:rFonts w:ascii="Aptos" w:hAnsi="Aptos"/>
          <w:color w:val="auto"/>
          <w:sz w:val="22"/>
          <w:szCs w:val="22"/>
        </w:rPr>
      </w:pPr>
      <w:r w:rsidRPr="00E742C7">
        <w:rPr>
          <w:rFonts w:ascii="Aptos" w:hAnsi="Aptos"/>
          <w:color w:val="auto"/>
          <w:sz w:val="22"/>
          <w:szCs w:val="22"/>
        </w:rPr>
        <w:t>21 heures sont au choix de l’employeur</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Les heures effectuées au cours de la période de référence au-delà du volume horaire hebdomadaire moyen de travail applicable au salarié et dans la limite de la durée maximale hebdomadaire prévue à l’article 3.1. ne sont ni des heures complémentaires, ni des heures supplémentaires.</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De la même façon, les heures non effectuées au-dessous de la durée légale du travail, ou de la durée contractuelle pour les salariés à temps partiel, lors des périodes de faible activité, n’ont pas la nature d’heures ouvrant droit à l’indemnisation prévue au titre de l’activité partielle.</w:t>
      </w:r>
    </w:p>
    <w:p w:rsidR="005D3A8A" w:rsidRDefault="005D3A8A" w:rsidP="005D3A8A">
      <w:pPr>
        <w:pStyle w:val="Default"/>
        <w:rPr>
          <w:color w:val="FF0000"/>
        </w:rPr>
      </w:pP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Heures supplémentaires en cours de période de </w:t>
      </w:r>
      <w:r>
        <w:rPr>
          <w:rFonts w:ascii="Aptos" w:hAnsi="Aptos"/>
          <w:color w:val="365F91" w:themeColor="accent1" w:themeShade="BF"/>
          <w:sz w:val="22"/>
          <w:szCs w:val="22"/>
        </w:rPr>
        <w:t>référence</w:t>
      </w:r>
      <w:r w:rsidRPr="00E742C7">
        <w:rPr>
          <w:rFonts w:ascii="Aptos" w:hAnsi="Aptos"/>
          <w:color w:val="365F91" w:themeColor="accent1" w:themeShade="BF"/>
          <w:sz w:val="22"/>
          <w:szCs w:val="22"/>
        </w:rPr>
        <w:t> </w:t>
      </w:r>
    </w:p>
    <w:p w:rsidR="005D3A8A" w:rsidRPr="00E742C7" w:rsidRDefault="005D3A8A" w:rsidP="005D3A8A">
      <w:pPr>
        <w:spacing w:before="120" w:after="0" w:line="240" w:lineRule="auto"/>
        <w:jc w:val="both"/>
        <w:rPr>
          <w:rFonts w:ascii="Aptos" w:hAnsi="Aptos" w:cs="Arial"/>
        </w:rPr>
      </w:pPr>
      <w:r w:rsidRPr="00E742C7">
        <w:rPr>
          <w:rFonts w:ascii="Aptos" w:hAnsi="Aptos" w:cs="Arial"/>
        </w:rPr>
        <w:t>En période haute, les heures réalisées au-delà de 30 heures cumulées seront payées en heures supplémentaires sur le mois contenant les variables de paie de la période dans laquelle ont été réalisées ces heures.</w:t>
      </w:r>
    </w:p>
    <w:p w:rsidR="005D3A8A" w:rsidRPr="00E742C7" w:rsidRDefault="005D3A8A" w:rsidP="005D3A8A">
      <w:pPr>
        <w:spacing w:before="120" w:after="0" w:line="240" w:lineRule="auto"/>
        <w:jc w:val="both"/>
        <w:rPr>
          <w:rFonts w:ascii="Aptos" w:hAnsi="Aptos" w:cs="Arial"/>
        </w:rPr>
      </w:pPr>
      <w:r w:rsidRPr="00E742C7">
        <w:rPr>
          <w:rFonts w:ascii="Aptos" w:hAnsi="Aptos" w:cs="Arial"/>
        </w:rPr>
        <w:t>Ces heures viendront également, le cas échéant, imputer le contingent annuel d’heures supplémentaires en fin de période.</w:t>
      </w:r>
    </w:p>
    <w:p w:rsidR="005D3A8A" w:rsidRPr="007353B1" w:rsidRDefault="005D3A8A" w:rsidP="005D3A8A">
      <w:pPr>
        <w:spacing w:after="0" w:line="240" w:lineRule="auto"/>
        <w:jc w:val="both"/>
        <w:rPr>
          <w:rFonts w:ascii="Aptos" w:hAnsi="Aptos" w:cs="Arial"/>
          <w:color w:val="FF0000"/>
        </w:rPr>
      </w:pP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Incidences, sur la rémunération, des absences, des arrivées et des départs des salariés en cours de période de </w:t>
      </w:r>
      <w:r>
        <w:rPr>
          <w:rFonts w:ascii="Aptos" w:hAnsi="Aptos"/>
          <w:color w:val="365F91" w:themeColor="accent1" w:themeShade="BF"/>
          <w:sz w:val="22"/>
          <w:szCs w:val="22"/>
        </w:rPr>
        <w:t>référence</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Les heures non effectuées au titre d’une absence du salarié en cours de période de référence de l’horaire sont déduites, au moment où celle-ci se produit, de sa rémunération mensuelle lissée. En cas d’indemnisation, cette dernière est calculée sur la base de la rémunération mensuelle lissée.</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 xml:space="preserve">Lorsqu’un salarié n’est pas présent sur toute la période de référence de l’horaire, du fait de son entrée </w:t>
      </w:r>
      <w:r w:rsidRPr="00E742C7">
        <w:rPr>
          <w:rFonts w:ascii="Aptos" w:hAnsi="Aptos"/>
          <w:sz w:val="22"/>
          <w:szCs w:val="22"/>
        </w:rPr>
        <w:lastRenderedPageBreak/>
        <w:t>ou de son départ de l’entreprise en cours de période de référence, sa rémunération est calculée en fonction de son temps réel de travail au cours de sa période de présence et régularisée, le cas échéant, par rapport au volume horaire hebdomadaire moyen de 35 heures sur la base duquel sa rémunération est lissée.</w:t>
      </w:r>
    </w:p>
    <w:p w:rsidR="005D3A8A" w:rsidRPr="007353B1" w:rsidRDefault="005D3A8A" w:rsidP="005D3A8A">
      <w:pPr>
        <w:pStyle w:val="Default"/>
        <w:rPr>
          <w:color w:val="FF0000"/>
        </w:rPr>
      </w:pPr>
    </w:p>
    <w:p w:rsidR="005D3A8A" w:rsidRPr="00E742C7" w:rsidRDefault="005D3A8A" w:rsidP="005D3A8A">
      <w:pPr>
        <w:pStyle w:val="Titre2"/>
        <w:spacing w:before="120" w:after="120"/>
        <w:rPr>
          <w:rFonts w:ascii="Aptos" w:hAnsi="Aptos"/>
          <w:color w:val="365F91" w:themeColor="accent1" w:themeShade="BF"/>
          <w:sz w:val="22"/>
          <w:szCs w:val="22"/>
        </w:rPr>
      </w:pPr>
      <w:r w:rsidRPr="00E742C7">
        <w:rPr>
          <w:rFonts w:ascii="Aptos" w:hAnsi="Aptos"/>
          <w:color w:val="365F91" w:themeColor="accent1" w:themeShade="BF"/>
          <w:sz w:val="22"/>
          <w:szCs w:val="22"/>
        </w:rPr>
        <w:t xml:space="preserve">Rémunération en fin de période de </w:t>
      </w:r>
      <w:r>
        <w:rPr>
          <w:rFonts w:ascii="Aptos" w:hAnsi="Aptos"/>
          <w:color w:val="365F91" w:themeColor="accent1" w:themeShade="BF"/>
          <w:sz w:val="22"/>
          <w:szCs w:val="22"/>
        </w:rPr>
        <w:t>référence</w:t>
      </w:r>
    </w:p>
    <w:p w:rsidR="005D3A8A" w:rsidRPr="00E742C7" w:rsidRDefault="005D3A8A" w:rsidP="005D3A8A">
      <w:pPr>
        <w:pStyle w:val="CM23"/>
        <w:spacing w:before="120"/>
        <w:jc w:val="both"/>
        <w:rPr>
          <w:rFonts w:ascii="Aptos" w:hAnsi="Aptos"/>
          <w:sz w:val="22"/>
          <w:szCs w:val="22"/>
        </w:rPr>
      </w:pPr>
      <w:r w:rsidRPr="00E742C7">
        <w:rPr>
          <w:rFonts w:ascii="Aptos" w:hAnsi="Aptos"/>
          <w:sz w:val="22"/>
          <w:szCs w:val="22"/>
        </w:rPr>
        <w:t xml:space="preserve">Pour les salariés à temps complet si, sur la période de référence, le nombre d’heures de travail accomplies par le salarié aboutit à un volume horaire hebdomadaire moyen de travail supérieur à 35 heures, ces heures excédentaires sont rémunérées sous la forme d’un complément de salaire. </w:t>
      </w:r>
    </w:p>
    <w:p w:rsidR="005D3A8A" w:rsidRPr="00E742C7" w:rsidRDefault="005D3A8A" w:rsidP="005D3A8A">
      <w:pPr>
        <w:pStyle w:val="CM23"/>
        <w:jc w:val="both"/>
        <w:rPr>
          <w:rFonts w:ascii="Aptos" w:hAnsi="Aptos" w:cs="Arial"/>
          <w:sz w:val="22"/>
          <w:szCs w:val="22"/>
        </w:rPr>
      </w:pPr>
      <w:r w:rsidRPr="00E742C7">
        <w:rPr>
          <w:rFonts w:ascii="Aptos" w:hAnsi="Aptos" w:cs="Arial"/>
          <w:sz w:val="22"/>
          <w:szCs w:val="22"/>
        </w:rPr>
        <w:t>Ces heures excédentaires, lorsqu’elles excèdent le volume horaire hebdomadaire moyen de travail de 35 heures apprécié sur la période de référence, constituent des heures supplémentaires qui ouvrent droit à une majoration de salaire.</w:t>
      </w:r>
    </w:p>
    <w:p w:rsidR="005D3A8A" w:rsidRPr="00E742C7" w:rsidRDefault="005D3A8A" w:rsidP="005D3A8A">
      <w:pPr>
        <w:pStyle w:val="CM23"/>
        <w:jc w:val="both"/>
        <w:rPr>
          <w:rFonts w:ascii="Aptos" w:hAnsi="Aptos" w:cs="Arial"/>
          <w:sz w:val="22"/>
          <w:szCs w:val="22"/>
        </w:rPr>
      </w:pPr>
      <w:r w:rsidRPr="00E742C7">
        <w:rPr>
          <w:rFonts w:ascii="Aptos" w:hAnsi="Aptos" w:cs="Arial"/>
          <w:sz w:val="22"/>
          <w:szCs w:val="22"/>
        </w:rPr>
        <w:t>Les heures excédentaires et les heures supplémentaires sont calculées, déduction faite des heures supplémentaires effectuées au-delà de la limite haute hebdomadaire fixée à l’article 4.2, et déjà comptabilisées.</w:t>
      </w:r>
    </w:p>
    <w:p w:rsidR="005D3A8A" w:rsidRPr="00E742C7" w:rsidRDefault="005D3A8A" w:rsidP="005D3A8A">
      <w:pPr>
        <w:pStyle w:val="CM23"/>
        <w:spacing w:before="120"/>
        <w:jc w:val="both"/>
        <w:rPr>
          <w:rFonts w:ascii="Aptos" w:hAnsi="Aptos" w:cs="Arial"/>
          <w:sz w:val="22"/>
          <w:szCs w:val="22"/>
        </w:rPr>
      </w:pPr>
      <w:r w:rsidRPr="00E742C7">
        <w:rPr>
          <w:rFonts w:ascii="Aptos" w:hAnsi="Aptos" w:cs="Arial"/>
          <w:sz w:val="22"/>
          <w:szCs w:val="22"/>
        </w:rPr>
        <w:t>Pour les salariés à temps partiel, les heures qui excèdent le volume horaire hebdomadaire moyen de travail contractuel apprécié sur la période de référence sont des heures complémentaires à rémunérer sous la forme d’un complément de salaire et ouvrent droit aux majorations correspondantes.</w:t>
      </w:r>
    </w:p>
    <w:p w:rsidR="005D3A8A" w:rsidRPr="00E742C7" w:rsidRDefault="005D3A8A" w:rsidP="005D3A8A">
      <w:pPr>
        <w:pStyle w:val="Default"/>
        <w:spacing w:before="120"/>
        <w:jc w:val="both"/>
        <w:rPr>
          <w:rFonts w:ascii="Aptos" w:hAnsi="Aptos" w:cs="Arial"/>
          <w:color w:val="auto"/>
          <w:sz w:val="22"/>
          <w:szCs w:val="22"/>
        </w:rPr>
      </w:pPr>
      <w:r w:rsidRPr="00E742C7">
        <w:rPr>
          <w:rFonts w:ascii="Aptos" w:hAnsi="Aptos" w:cs="Arial"/>
          <w:color w:val="auto"/>
          <w:sz w:val="22"/>
          <w:szCs w:val="22"/>
        </w:rPr>
        <w:t>Le contingent annuel d’heures supplémentaires est fixé à 220 heures. L’année considérée est celle correspondant à la période de référence visée à l’article 2.</w:t>
      </w:r>
    </w:p>
    <w:p w:rsidR="005D3A8A" w:rsidRPr="004A76F1" w:rsidRDefault="005D3A8A" w:rsidP="005D3A8A">
      <w:pPr>
        <w:pStyle w:val="Default"/>
        <w:jc w:val="both"/>
        <w:rPr>
          <w:rFonts w:ascii="Aptos" w:hAnsi="Aptos"/>
          <w:sz w:val="22"/>
          <w:szCs w:val="22"/>
        </w:rPr>
      </w:pPr>
    </w:p>
    <w:p w:rsidR="005D3A8A" w:rsidRPr="001878EF" w:rsidRDefault="005D3A8A" w:rsidP="005D3A8A">
      <w:pPr>
        <w:pStyle w:val="Titre1"/>
        <w:spacing w:before="120" w:after="120"/>
        <w:rPr>
          <w:rFonts w:ascii="Aptos" w:hAnsi="Aptos"/>
          <w:sz w:val="22"/>
          <w:szCs w:val="22"/>
          <w:u w:val="single"/>
        </w:rPr>
      </w:pPr>
      <w:r w:rsidRPr="001878EF">
        <w:rPr>
          <w:rFonts w:ascii="Aptos" w:hAnsi="Aptos"/>
          <w:sz w:val="22"/>
          <w:szCs w:val="22"/>
          <w:u w:val="single"/>
        </w:rPr>
        <w:t xml:space="preserve">Activité partielle </w:t>
      </w:r>
    </w:p>
    <w:p w:rsidR="005D3A8A" w:rsidRPr="002170C3" w:rsidRDefault="005D3A8A" w:rsidP="005D3A8A">
      <w:pPr>
        <w:pStyle w:val="CM23"/>
        <w:spacing w:before="120"/>
        <w:jc w:val="both"/>
        <w:rPr>
          <w:rFonts w:ascii="Aptos" w:hAnsi="Aptos"/>
          <w:sz w:val="22"/>
          <w:szCs w:val="22"/>
        </w:rPr>
      </w:pPr>
      <w:r w:rsidRPr="002170C3">
        <w:rPr>
          <w:rFonts w:ascii="Aptos" w:hAnsi="Aptos"/>
          <w:sz w:val="22"/>
          <w:szCs w:val="22"/>
        </w:rPr>
        <w:t xml:space="preserve">Lorsque, en cours de période de </w:t>
      </w:r>
      <w:r>
        <w:rPr>
          <w:rFonts w:ascii="Aptos" w:hAnsi="Aptos"/>
          <w:sz w:val="22"/>
          <w:szCs w:val="22"/>
        </w:rPr>
        <w:t>référence</w:t>
      </w:r>
      <w:r w:rsidRPr="002170C3">
        <w:rPr>
          <w:rFonts w:ascii="Aptos" w:hAnsi="Aptos"/>
          <w:sz w:val="22"/>
          <w:szCs w:val="22"/>
        </w:rPr>
        <w:t xml:space="preserve">, il apparaît que les baisses d'activité ne peuvent être intégralement compensées par des hausses d'activité avant la fin de la période de </w:t>
      </w:r>
      <w:r>
        <w:rPr>
          <w:rFonts w:ascii="Aptos" w:hAnsi="Aptos"/>
          <w:sz w:val="22"/>
          <w:szCs w:val="22"/>
        </w:rPr>
        <w:t>référence</w:t>
      </w:r>
      <w:r w:rsidRPr="002170C3">
        <w:rPr>
          <w:rFonts w:ascii="Aptos" w:hAnsi="Aptos"/>
          <w:sz w:val="22"/>
          <w:szCs w:val="22"/>
        </w:rPr>
        <w:t xml:space="preserve">, l'employeur peut, après consultation du </w:t>
      </w:r>
      <w:r w:rsidRPr="007353B1">
        <w:rPr>
          <w:rFonts w:ascii="Aptos" w:hAnsi="Aptos"/>
          <w:sz w:val="22"/>
          <w:szCs w:val="22"/>
        </w:rPr>
        <w:t>C</w:t>
      </w:r>
      <w:r w:rsidRPr="002170C3">
        <w:rPr>
          <w:rFonts w:ascii="Aptos" w:hAnsi="Aptos"/>
          <w:sz w:val="22"/>
          <w:szCs w:val="22"/>
        </w:rPr>
        <w:t xml:space="preserve">omité </w:t>
      </w:r>
      <w:r w:rsidRPr="007353B1">
        <w:rPr>
          <w:rFonts w:ascii="Aptos" w:hAnsi="Aptos"/>
          <w:sz w:val="22"/>
          <w:szCs w:val="22"/>
        </w:rPr>
        <w:t>S</w:t>
      </w:r>
      <w:r w:rsidRPr="002170C3">
        <w:rPr>
          <w:rFonts w:ascii="Aptos" w:hAnsi="Aptos"/>
          <w:sz w:val="22"/>
          <w:szCs w:val="22"/>
        </w:rPr>
        <w:t xml:space="preserve">ocial et </w:t>
      </w:r>
      <w:r w:rsidRPr="007353B1">
        <w:rPr>
          <w:rFonts w:ascii="Aptos" w:hAnsi="Aptos"/>
          <w:sz w:val="22"/>
          <w:szCs w:val="22"/>
        </w:rPr>
        <w:t>É</w:t>
      </w:r>
      <w:r w:rsidRPr="002170C3">
        <w:rPr>
          <w:rFonts w:ascii="Aptos" w:hAnsi="Aptos"/>
          <w:sz w:val="22"/>
          <w:szCs w:val="22"/>
        </w:rPr>
        <w:t>conomique, interrompre le décompte pluri-hebdomadaire du temps de travail.</w:t>
      </w:r>
    </w:p>
    <w:p w:rsidR="005D3A8A" w:rsidRPr="002170C3" w:rsidRDefault="005D3A8A" w:rsidP="005D3A8A">
      <w:pPr>
        <w:pStyle w:val="CM23"/>
        <w:spacing w:before="120"/>
        <w:jc w:val="both"/>
        <w:rPr>
          <w:rFonts w:ascii="Aptos" w:hAnsi="Aptos"/>
          <w:sz w:val="22"/>
          <w:szCs w:val="22"/>
        </w:rPr>
      </w:pPr>
      <w:r w:rsidRPr="002170C3">
        <w:rPr>
          <w:rFonts w:ascii="Aptos" w:hAnsi="Aptos"/>
          <w:sz w:val="22"/>
          <w:szCs w:val="22"/>
        </w:rPr>
        <w:t xml:space="preserve">En l'absence de </w:t>
      </w:r>
      <w:r w:rsidRPr="007353B1">
        <w:rPr>
          <w:rFonts w:ascii="Aptos" w:hAnsi="Aptos"/>
          <w:sz w:val="22"/>
          <w:szCs w:val="22"/>
        </w:rPr>
        <w:t>C</w:t>
      </w:r>
      <w:r w:rsidRPr="002170C3">
        <w:rPr>
          <w:rFonts w:ascii="Aptos" w:hAnsi="Aptos"/>
          <w:sz w:val="22"/>
          <w:szCs w:val="22"/>
        </w:rPr>
        <w:t xml:space="preserve">omité </w:t>
      </w:r>
      <w:r w:rsidRPr="007353B1">
        <w:rPr>
          <w:rFonts w:ascii="Aptos" w:hAnsi="Aptos"/>
          <w:sz w:val="22"/>
          <w:szCs w:val="22"/>
        </w:rPr>
        <w:t>S</w:t>
      </w:r>
      <w:r w:rsidRPr="002170C3">
        <w:rPr>
          <w:rFonts w:ascii="Aptos" w:hAnsi="Aptos"/>
          <w:sz w:val="22"/>
          <w:szCs w:val="22"/>
        </w:rPr>
        <w:t xml:space="preserve">ocial et </w:t>
      </w:r>
      <w:r w:rsidRPr="007353B1">
        <w:rPr>
          <w:rFonts w:ascii="Aptos" w:hAnsi="Aptos"/>
          <w:sz w:val="22"/>
          <w:szCs w:val="22"/>
        </w:rPr>
        <w:t>É</w:t>
      </w:r>
      <w:r w:rsidRPr="002170C3">
        <w:rPr>
          <w:rFonts w:ascii="Aptos" w:hAnsi="Aptos"/>
          <w:sz w:val="22"/>
          <w:szCs w:val="22"/>
        </w:rPr>
        <w:t>conomique, cette interruption peut être décidée après information des salariés concernés.</w:t>
      </w:r>
    </w:p>
    <w:p w:rsidR="005D3A8A" w:rsidRPr="002170C3" w:rsidRDefault="005D3A8A" w:rsidP="005D3A8A">
      <w:pPr>
        <w:pStyle w:val="CM23"/>
        <w:spacing w:before="120"/>
        <w:jc w:val="both"/>
        <w:rPr>
          <w:rFonts w:ascii="Aptos" w:hAnsi="Aptos"/>
          <w:sz w:val="22"/>
          <w:szCs w:val="22"/>
        </w:rPr>
      </w:pPr>
      <w:r w:rsidRPr="002170C3">
        <w:rPr>
          <w:rFonts w:ascii="Aptos" w:hAnsi="Aptos"/>
          <w:sz w:val="22"/>
          <w:szCs w:val="22"/>
        </w:rPr>
        <w:t>Dès lors que la réduction ou la suspension d'activité répond aux conditions des articles R. 5122-1 et suivants du Code du travail, l'employeur demande l'application du régime d’activité partielle.</w:t>
      </w:r>
    </w:p>
    <w:p w:rsidR="005D3A8A" w:rsidRPr="002170C3" w:rsidRDefault="005D3A8A" w:rsidP="005D3A8A">
      <w:pPr>
        <w:pStyle w:val="CM23"/>
        <w:spacing w:before="120"/>
        <w:jc w:val="both"/>
        <w:rPr>
          <w:rFonts w:ascii="Aptos" w:hAnsi="Aptos"/>
          <w:sz w:val="22"/>
          <w:szCs w:val="22"/>
        </w:rPr>
      </w:pPr>
      <w:r w:rsidRPr="002170C3">
        <w:rPr>
          <w:rFonts w:ascii="Aptos" w:hAnsi="Aptos"/>
          <w:sz w:val="22"/>
          <w:szCs w:val="22"/>
        </w:rPr>
        <w:t>La rémunération du salarié est alors régularisée sur la base de son temps réel de travail et du nombre d'heures indemnisées au titre de l’activité partielle.</w:t>
      </w:r>
    </w:p>
    <w:p w:rsidR="005D3A8A" w:rsidRPr="002170C3" w:rsidRDefault="005D3A8A" w:rsidP="005D3A8A">
      <w:pPr>
        <w:pStyle w:val="CM23"/>
        <w:spacing w:before="120"/>
        <w:jc w:val="both"/>
        <w:rPr>
          <w:rFonts w:ascii="Aptos" w:hAnsi="Aptos"/>
          <w:sz w:val="22"/>
          <w:szCs w:val="22"/>
        </w:rPr>
      </w:pPr>
      <w:r w:rsidRPr="002170C3">
        <w:rPr>
          <w:rFonts w:ascii="Aptos" w:hAnsi="Aptos"/>
          <w:sz w:val="22"/>
          <w:szCs w:val="22"/>
        </w:rPr>
        <w:t>L'imputation des trop-perçus donne lieu aux échelonnements souhaitables dans les conditions prévues à l'article L. 3251-3 du Code du travail.</w:t>
      </w:r>
    </w:p>
    <w:p w:rsidR="005D3A8A" w:rsidRPr="004A76F1" w:rsidRDefault="005D3A8A" w:rsidP="005D3A8A">
      <w:pPr>
        <w:pStyle w:val="Default"/>
        <w:jc w:val="both"/>
        <w:rPr>
          <w:rFonts w:ascii="Aptos" w:hAnsi="Aptos"/>
          <w:sz w:val="22"/>
          <w:szCs w:val="22"/>
        </w:rPr>
      </w:pPr>
    </w:p>
    <w:p w:rsidR="005D3A8A" w:rsidRPr="001878EF" w:rsidRDefault="005D3A8A" w:rsidP="005D3A8A">
      <w:pPr>
        <w:pStyle w:val="Titre1"/>
        <w:spacing w:before="120" w:after="120"/>
        <w:rPr>
          <w:rFonts w:ascii="Aptos" w:hAnsi="Aptos"/>
          <w:sz w:val="22"/>
          <w:szCs w:val="22"/>
          <w:u w:val="single"/>
        </w:rPr>
      </w:pPr>
      <w:r w:rsidRPr="001878EF">
        <w:rPr>
          <w:rFonts w:ascii="Aptos" w:hAnsi="Aptos"/>
          <w:sz w:val="22"/>
          <w:szCs w:val="22"/>
          <w:u w:val="single"/>
        </w:rPr>
        <w:t xml:space="preserve">Durée et entrée en vigueur de l’accord </w:t>
      </w:r>
    </w:p>
    <w:p w:rsidR="005D3A8A" w:rsidRDefault="005D3A8A" w:rsidP="005D3A8A">
      <w:pPr>
        <w:widowControl w:val="0"/>
        <w:tabs>
          <w:tab w:val="left" w:pos="142"/>
        </w:tabs>
        <w:autoSpaceDE w:val="0"/>
        <w:autoSpaceDN w:val="0"/>
        <w:adjustRightInd w:val="0"/>
        <w:spacing w:before="120" w:after="0" w:line="240" w:lineRule="auto"/>
        <w:jc w:val="both"/>
        <w:rPr>
          <w:rFonts w:ascii="Aptos" w:hAnsi="Aptos"/>
        </w:rPr>
      </w:pPr>
      <w:r w:rsidRPr="004A76F1">
        <w:rPr>
          <w:rFonts w:ascii="Aptos" w:hAnsi="Aptos"/>
        </w:rPr>
        <w:t xml:space="preserve">Le présent accord </w:t>
      </w:r>
      <w:r>
        <w:rPr>
          <w:rFonts w:ascii="Aptos" w:hAnsi="Aptos"/>
        </w:rPr>
        <w:t xml:space="preserve">collectif </w:t>
      </w:r>
      <w:r w:rsidRPr="004A76F1">
        <w:rPr>
          <w:rFonts w:ascii="Aptos" w:hAnsi="Aptos"/>
        </w:rPr>
        <w:t>est conclu pour une durée déterminée d’un an.</w:t>
      </w:r>
    </w:p>
    <w:p w:rsidR="005D3A8A" w:rsidRDefault="005D3A8A" w:rsidP="005D3A8A">
      <w:pPr>
        <w:widowControl w:val="0"/>
        <w:tabs>
          <w:tab w:val="left" w:pos="142"/>
        </w:tabs>
        <w:autoSpaceDE w:val="0"/>
        <w:autoSpaceDN w:val="0"/>
        <w:adjustRightInd w:val="0"/>
        <w:spacing w:before="120" w:after="0" w:line="240" w:lineRule="auto"/>
        <w:jc w:val="both"/>
        <w:rPr>
          <w:rFonts w:ascii="Aptos" w:eastAsia="Times New Roman" w:hAnsi="Aptos" w:cs="Arial"/>
        </w:rPr>
      </w:pPr>
      <w:r w:rsidRPr="004A76F1">
        <w:rPr>
          <w:rFonts w:ascii="Aptos" w:hAnsi="Aptos"/>
        </w:rPr>
        <w:t xml:space="preserve">Il </w:t>
      </w:r>
      <w:r w:rsidRPr="004A76F1">
        <w:rPr>
          <w:rFonts w:ascii="Aptos" w:eastAsia="Times New Roman" w:hAnsi="Aptos"/>
          <w:bCs/>
        </w:rPr>
        <w:t>entre</w:t>
      </w:r>
      <w:r w:rsidRPr="004A76F1">
        <w:rPr>
          <w:rFonts w:ascii="Aptos" w:hAnsi="Aptos"/>
        </w:rPr>
        <w:t xml:space="preserve"> en vigueur le 1</w:t>
      </w:r>
      <w:r w:rsidRPr="004A76F1">
        <w:rPr>
          <w:rFonts w:ascii="Aptos" w:hAnsi="Aptos"/>
          <w:vertAlign w:val="superscript"/>
        </w:rPr>
        <w:t>er</w:t>
      </w:r>
      <w:r w:rsidRPr="004A76F1">
        <w:rPr>
          <w:rFonts w:ascii="Aptos" w:hAnsi="Aptos"/>
        </w:rPr>
        <w:t xml:space="preserve"> avril 202</w:t>
      </w:r>
      <w:r w:rsidR="00E6326F">
        <w:rPr>
          <w:rFonts w:ascii="Aptos" w:hAnsi="Aptos"/>
        </w:rPr>
        <w:t>6</w:t>
      </w:r>
      <w:r w:rsidRPr="004A76F1">
        <w:rPr>
          <w:rFonts w:ascii="Aptos" w:eastAsia="Times New Roman" w:hAnsi="Aptos" w:cs="Arial"/>
        </w:rPr>
        <w:t xml:space="preserve"> </w:t>
      </w:r>
      <w:r w:rsidRPr="004A76F1">
        <w:rPr>
          <w:rFonts w:ascii="Aptos" w:hAnsi="Aptos"/>
        </w:rPr>
        <w:t xml:space="preserve">et </w:t>
      </w:r>
      <w:r w:rsidRPr="004A76F1">
        <w:rPr>
          <w:rFonts w:ascii="Aptos" w:eastAsia="Times New Roman" w:hAnsi="Aptos"/>
          <w:bCs/>
        </w:rPr>
        <w:t>cesse</w:t>
      </w:r>
      <w:r>
        <w:rPr>
          <w:rFonts w:ascii="Aptos" w:eastAsia="Times New Roman" w:hAnsi="Aptos"/>
          <w:bCs/>
        </w:rPr>
        <w:t>ra</w:t>
      </w:r>
      <w:r w:rsidRPr="004A76F1">
        <w:rPr>
          <w:rFonts w:ascii="Aptos" w:hAnsi="Aptos"/>
        </w:rPr>
        <w:t xml:space="preserve"> de produire ses effets à l’échéance de son terme, soit le 31 mars 202</w:t>
      </w:r>
      <w:r w:rsidR="00E6326F">
        <w:rPr>
          <w:rFonts w:ascii="Aptos" w:hAnsi="Aptos"/>
        </w:rPr>
        <w:t>7</w:t>
      </w:r>
      <w:r w:rsidRPr="004A76F1">
        <w:rPr>
          <w:rFonts w:ascii="Aptos" w:hAnsi="Aptos"/>
        </w:rPr>
        <w:t>.</w:t>
      </w:r>
      <w:r w:rsidRPr="004A76F1">
        <w:rPr>
          <w:rFonts w:ascii="Aptos" w:eastAsia="Times New Roman" w:hAnsi="Aptos" w:cs="Arial"/>
        </w:rPr>
        <w:t xml:space="preserve"> </w:t>
      </w:r>
    </w:p>
    <w:p w:rsidR="005D3A8A" w:rsidRDefault="005D3A8A" w:rsidP="005D3A8A">
      <w:pPr>
        <w:widowControl w:val="0"/>
        <w:tabs>
          <w:tab w:val="left" w:pos="142"/>
        </w:tabs>
        <w:autoSpaceDE w:val="0"/>
        <w:autoSpaceDN w:val="0"/>
        <w:adjustRightInd w:val="0"/>
        <w:spacing w:before="120" w:after="0" w:line="240" w:lineRule="auto"/>
        <w:jc w:val="both"/>
        <w:rPr>
          <w:rFonts w:ascii="Aptos" w:eastAsia="Times New Roman" w:hAnsi="Aptos" w:cs="Arial"/>
        </w:rPr>
      </w:pPr>
      <w:r>
        <w:rPr>
          <w:rFonts w:ascii="Aptos" w:eastAsia="Times New Roman" w:hAnsi="Aptos" w:cs="Arial"/>
        </w:rPr>
        <w:t>Deux mois avant le terme du présent accord collectif, les parties se réuniront en vue de l’éventuel renouvellement de l’accord collectif. À défaut de renouvellement, l’accord arrivé à expiration cessera de produire ses effets.</w:t>
      </w:r>
    </w:p>
    <w:p w:rsidR="005D3A8A" w:rsidRPr="004A76F1" w:rsidRDefault="005D3A8A" w:rsidP="005D3A8A">
      <w:pPr>
        <w:widowControl w:val="0"/>
        <w:tabs>
          <w:tab w:val="left" w:pos="142"/>
        </w:tabs>
        <w:autoSpaceDE w:val="0"/>
        <w:autoSpaceDN w:val="0"/>
        <w:adjustRightInd w:val="0"/>
        <w:spacing w:after="0" w:line="240" w:lineRule="auto"/>
        <w:jc w:val="both"/>
        <w:rPr>
          <w:rFonts w:ascii="Aptos" w:eastAsia="Times New Roman" w:hAnsi="Aptos" w:cs="Arial"/>
        </w:rPr>
      </w:pPr>
    </w:p>
    <w:p w:rsidR="005D3A8A" w:rsidRPr="001878EF" w:rsidRDefault="005D3A8A" w:rsidP="005D3A8A">
      <w:pPr>
        <w:pStyle w:val="Titre1"/>
        <w:spacing w:before="120" w:after="120"/>
        <w:rPr>
          <w:rFonts w:ascii="Aptos" w:hAnsi="Aptos"/>
          <w:sz w:val="22"/>
          <w:szCs w:val="22"/>
          <w:u w:val="single"/>
        </w:rPr>
      </w:pPr>
      <w:bookmarkStart w:id="4" w:name="_Toc479079582"/>
      <w:r>
        <w:rPr>
          <w:rFonts w:ascii="Aptos" w:hAnsi="Aptos"/>
          <w:sz w:val="22"/>
          <w:szCs w:val="22"/>
          <w:u w:val="single"/>
        </w:rPr>
        <w:t>S</w:t>
      </w:r>
      <w:r w:rsidRPr="001878EF">
        <w:rPr>
          <w:rFonts w:ascii="Aptos" w:hAnsi="Aptos"/>
          <w:sz w:val="22"/>
          <w:szCs w:val="22"/>
          <w:u w:val="single"/>
        </w:rPr>
        <w:t xml:space="preserve">uivi de l'accord </w:t>
      </w:r>
      <w:bookmarkEnd w:id="4"/>
    </w:p>
    <w:p w:rsidR="005D3A8A" w:rsidRPr="004A76F1" w:rsidRDefault="005D3A8A" w:rsidP="005D3A8A">
      <w:pPr>
        <w:spacing w:before="120" w:after="0" w:line="240" w:lineRule="auto"/>
        <w:jc w:val="both"/>
        <w:rPr>
          <w:rFonts w:ascii="Aptos" w:hAnsi="Aptos" w:cs="Arial"/>
        </w:rPr>
      </w:pPr>
      <w:r>
        <w:rPr>
          <w:rFonts w:ascii="Aptos" w:hAnsi="Aptos" w:cs="Arial"/>
        </w:rPr>
        <w:t xml:space="preserve">Pour la mise en œuvre du présent accord collectif, il est prévu la mise en place </w:t>
      </w:r>
      <w:r w:rsidRPr="004A76F1">
        <w:rPr>
          <w:rFonts w:ascii="Aptos" w:hAnsi="Aptos" w:cs="Arial"/>
        </w:rPr>
        <w:t>d’une commission paritaire</w:t>
      </w:r>
      <w:r>
        <w:rPr>
          <w:rFonts w:ascii="Aptos" w:hAnsi="Aptos" w:cs="Arial"/>
        </w:rPr>
        <w:t xml:space="preserve"> de suivi</w:t>
      </w:r>
      <w:r w:rsidRPr="004A76F1">
        <w:rPr>
          <w:rFonts w:ascii="Aptos" w:hAnsi="Aptos" w:cs="Arial"/>
        </w:rPr>
        <w:t xml:space="preserve"> composée de l’employeur et d’un représentant de chaque organisation syndicale </w:t>
      </w:r>
      <w:r w:rsidRPr="004A76F1">
        <w:rPr>
          <w:rFonts w:ascii="Aptos" w:hAnsi="Aptos" w:cs="Arial"/>
        </w:rPr>
        <w:lastRenderedPageBreak/>
        <w:t xml:space="preserve">représentative dans l’établissement </w:t>
      </w:r>
      <w:r>
        <w:rPr>
          <w:rFonts w:ascii="Aptos" w:hAnsi="Aptos" w:cs="Arial"/>
        </w:rPr>
        <w:t xml:space="preserve">pour traiter </w:t>
      </w:r>
      <w:r w:rsidRPr="004A76F1">
        <w:rPr>
          <w:rFonts w:ascii="Aptos" w:hAnsi="Aptos" w:cs="Arial"/>
        </w:rPr>
        <w:t xml:space="preserve">des questions </w:t>
      </w:r>
      <w:r>
        <w:rPr>
          <w:rFonts w:ascii="Aptos" w:hAnsi="Aptos" w:cs="Arial"/>
        </w:rPr>
        <w:t xml:space="preserve">d’interprétation qui </w:t>
      </w:r>
      <w:r w:rsidRPr="004A76F1">
        <w:rPr>
          <w:rFonts w:ascii="Aptos" w:hAnsi="Aptos" w:cs="Arial"/>
        </w:rPr>
        <w:t xml:space="preserve">surviendront </w:t>
      </w:r>
      <w:r>
        <w:rPr>
          <w:rFonts w:ascii="Aptos" w:hAnsi="Aptos" w:cs="Arial"/>
        </w:rPr>
        <w:t>dans</w:t>
      </w:r>
      <w:r w:rsidRPr="004A76F1">
        <w:rPr>
          <w:rFonts w:ascii="Aptos" w:hAnsi="Aptos" w:cs="Arial"/>
        </w:rPr>
        <w:t xml:space="preserve"> l’application du présent accord</w:t>
      </w:r>
      <w:r>
        <w:rPr>
          <w:rFonts w:ascii="Aptos" w:hAnsi="Aptos" w:cs="Arial"/>
        </w:rPr>
        <w:t xml:space="preserve"> collectif</w:t>
      </w:r>
      <w:r w:rsidRPr="004A76F1">
        <w:rPr>
          <w:rFonts w:ascii="Aptos" w:hAnsi="Aptos" w:cs="Arial"/>
        </w:rPr>
        <w:t>.</w:t>
      </w:r>
    </w:p>
    <w:p w:rsidR="005D3A8A" w:rsidRDefault="005D3A8A" w:rsidP="005D3A8A">
      <w:pPr>
        <w:spacing w:before="120" w:after="0" w:line="240" w:lineRule="auto"/>
        <w:jc w:val="both"/>
        <w:rPr>
          <w:rFonts w:ascii="Aptos" w:hAnsi="Aptos" w:cs="Arial"/>
        </w:rPr>
      </w:pPr>
      <w:r>
        <w:rPr>
          <w:rFonts w:ascii="Aptos" w:hAnsi="Aptos" w:cs="Arial"/>
        </w:rPr>
        <w:t>L</w:t>
      </w:r>
      <w:r w:rsidRPr="004A76F1">
        <w:rPr>
          <w:rFonts w:ascii="Aptos" w:hAnsi="Aptos" w:cs="Arial"/>
        </w:rPr>
        <w:t xml:space="preserve">es parties conviennent de se réunir au moins </w:t>
      </w:r>
      <w:r>
        <w:rPr>
          <w:rFonts w:ascii="Aptos" w:hAnsi="Aptos" w:cs="Arial"/>
        </w:rPr>
        <w:t>une</w:t>
      </w:r>
      <w:r w:rsidRPr="004A76F1">
        <w:rPr>
          <w:rFonts w:ascii="Aptos" w:hAnsi="Aptos" w:cs="Arial"/>
        </w:rPr>
        <w:t xml:space="preserve"> fois par an, sur simple demande d</w:t>
      </w:r>
      <w:r>
        <w:rPr>
          <w:rFonts w:ascii="Aptos" w:hAnsi="Aptos" w:cs="Arial"/>
        </w:rPr>
        <w:t>e l</w:t>
      </w:r>
      <w:r w:rsidRPr="004A76F1">
        <w:rPr>
          <w:rFonts w:ascii="Aptos" w:hAnsi="Aptos" w:cs="Arial"/>
        </w:rPr>
        <w:t>’une des parties, afin de réaliser un point sur l’application du présent accord</w:t>
      </w:r>
      <w:r>
        <w:rPr>
          <w:rFonts w:ascii="Aptos" w:hAnsi="Aptos" w:cs="Arial"/>
        </w:rPr>
        <w:t xml:space="preserve"> collectif et de discuter, le cas échéant, de l’opportunité d’adapter certaines de ses dispositions</w:t>
      </w:r>
      <w:r w:rsidRPr="004A76F1">
        <w:rPr>
          <w:rFonts w:ascii="Aptos" w:hAnsi="Aptos" w:cs="Arial"/>
        </w:rPr>
        <w:t>.</w:t>
      </w:r>
    </w:p>
    <w:p w:rsidR="005D3A8A" w:rsidRDefault="005D3A8A" w:rsidP="005D3A8A">
      <w:pPr>
        <w:spacing w:before="120" w:after="0" w:line="240" w:lineRule="auto"/>
        <w:jc w:val="both"/>
        <w:rPr>
          <w:rFonts w:ascii="Aptos" w:hAnsi="Aptos" w:cs="Arial"/>
        </w:rPr>
      </w:pPr>
      <w:r>
        <w:rPr>
          <w:rFonts w:ascii="Aptos" w:hAnsi="Aptos" w:cs="Arial"/>
        </w:rPr>
        <w:t xml:space="preserve">Par ailleurs, </w:t>
      </w:r>
      <w:r w:rsidRPr="009B63EE">
        <w:rPr>
          <w:rFonts w:ascii="Aptos" w:hAnsi="Aptos" w:cs="Arial"/>
        </w:rPr>
        <w:t>en cas d'évolution législative</w:t>
      </w:r>
      <w:r>
        <w:rPr>
          <w:rFonts w:ascii="Aptos" w:hAnsi="Aptos" w:cs="Arial"/>
        </w:rPr>
        <w:t>, règlementaire</w:t>
      </w:r>
      <w:r w:rsidRPr="009B63EE">
        <w:rPr>
          <w:rFonts w:ascii="Aptos" w:hAnsi="Aptos" w:cs="Arial"/>
        </w:rPr>
        <w:t xml:space="preserve"> ou conventionnelle susceptible de remettre en cause tout ou partie des dispositions du présent accord</w:t>
      </w:r>
      <w:r>
        <w:rPr>
          <w:rFonts w:ascii="Aptos" w:hAnsi="Aptos" w:cs="Arial"/>
        </w:rPr>
        <w:t xml:space="preserve"> collectif</w:t>
      </w:r>
      <w:r w:rsidRPr="009B63EE">
        <w:rPr>
          <w:rFonts w:ascii="Aptos" w:hAnsi="Aptos" w:cs="Arial"/>
        </w:rPr>
        <w:t xml:space="preserve">, les parties conviennent de se réunir dans un délai de </w:t>
      </w:r>
      <w:r>
        <w:rPr>
          <w:rFonts w:ascii="Aptos" w:hAnsi="Aptos" w:cs="Arial"/>
        </w:rPr>
        <w:t>deux mois</w:t>
      </w:r>
      <w:r w:rsidRPr="009B63EE">
        <w:rPr>
          <w:rFonts w:ascii="Aptos" w:hAnsi="Aptos" w:cs="Arial"/>
        </w:rPr>
        <w:t xml:space="preserve"> après la prise d'effet de ces textes, afin d'adapter au besoin lesdites dispositions.</w:t>
      </w:r>
    </w:p>
    <w:p w:rsidR="005D3A8A" w:rsidRPr="004A76F1" w:rsidRDefault="005D3A8A" w:rsidP="005D3A8A">
      <w:pPr>
        <w:spacing w:after="0" w:line="240" w:lineRule="auto"/>
        <w:jc w:val="both"/>
        <w:rPr>
          <w:rFonts w:ascii="Aptos" w:hAnsi="Aptos" w:cs="Arial"/>
        </w:rPr>
      </w:pPr>
    </w:p>
    <w:p w:rsidR="005D3A8A" w:rsidRPr="001878EF" w:rsidRDefault="005D3A8A" w:rsidP="005D3A8A">
      <w:pPr>
        <w:pStyle w:val="Titre1"/>
        <w:spacing w:before="120" w:after="120"/>
        <w:rPr>
          <w:rFonts w:ascii="Aptos" w:hAnsi="Aptos"/>
          <w:sz w:val="22"/>
          <w:szCs w:val="22"/>
          <w:u w:val="single"/>
        </w:rPr>
      </w:pPr>
      <w:bookmarkStart w:id="5" w:name="_Toc479079583"/>
      <w:r w:rsidRPr="001878EF">
        <w:rPr>
          <w:rFonts w:ascii="Aptos" w:hAnsi="Aptos"/>
          <w:sz w:val="22"/>
          <w:szCs w:val="22"/>
          <w:u w:val="single"/>
        </w:rPr>
        <w:t>Révision</w:t>
      </w:r>
      <w:bookmarkEnd w:id="5"/>
      <w:r>
        <w:rPr>
          <w:rFonts w:ascii="Aptos" w:hAnsi="Aptos"/>
          <w:sz w:val="22"/>
          <w:szCs w:val="22"/>
          <w:u w:val="single"/>
        </w:rPr>
        <w:t xml:space="preserve"> de l’accord</w:t>
      </w:r>
    </w:p>
    <w:p w:rsidR="005D3A8A" w:rsidRPr="004A76F1" w:rsidRDefault="005D3A8A" w:rsidP="005D3A8A">
      <w:pPr>
        <w:spacing w:after="0" w:line="240" w:lineRule="auto"/>
        <w:jc w:val="both"/>
        <w:rPr>
          <w:rFonts w:ascii="Aptos" w:hAnsi="Aptos"/>
        </w:rPr>
      </w:pPr>
      <w:r w:rsidRPr="009B63EE">
        <w:rPr>
          <w:rFonts w:ascii="Aptos" w:hAnsi="Aptos"/>
        </w:rPr>
        <w:t>Pendant sa durée d</w:t>
      </w:r>
      <w:r>
        <w:rPr>
          <w:rFonts w:ascii="Aptos" w:hAnsi="Aptos"/>
        </w:rPr>
        <w:t>’</w:t>
      </w:r>
      <w:r w:rsidRPr="009B63EE">
        <w:rPr>
          <w:rFonts w:ascii="Aptos" w:hAnsi="Aptos"/>
        </w:rPr>
        <w:t xml:space="preserve">application, </w:t>
      </w:r>
      <w:r>
        <w:rPr>
          <w:rFonts w:ascii="Aptos" w:hAnsi="Aptos"/>
        </w:rPr>
        <w:t>l</w:t>
      </w:r>
      <w:r w:rsidRPr="004A76F1">
        <w:rPr>
          <w:rFonts w:ascii="Aptos" w:hAnsi="Aptos"/>
        </w:rPr>
        <w:t xml:space="preserve">e présent accord </w:t>
      </w:r>
      <w:r>
        <w:rPr>
          <w:rFonts w:ascii="Aptos" w:hAnsi="Aptos"/>
        </w:rPr>
        <w:t xml:space="preserve">collectif </w:t>
      </w:r>
      <w:r w:rsidRPr="004A76F1">
        <w:rPr>
          <w:rFonts w:ascii="Aptos" w:eastAsia="Times New Roman" w:hAnsi="Aptos"/>
          <w:bCs/>
        </w:rPr>
        <w:t>peut</w:t>
      </w:r>
      <w:r w:rsidRPr="004A76F1">
        <w:rPr>
          <w:rFonts w:ascii="Aptos" w:hAnsi="Aptos"/>
        </w:rPr>
        <w:t xml:space="preserve"> être révisé</w:t>
      </w:r>
      <w:r w:rsidRPr="009B63EE">
        <w:rPr>
          <w:rFonts w:ascii="Aptos" w:hAnsi="Aptos"/>
        </w:rPr>
        <w:t xml:space="preserve"> dans les conditions fixées par le Code du travail et selon les modalités suivantes</w:t>
      </w:r>
      <w:r>
        <w:rPr>
          <w:rFonts w:ascii="Aptos" w:hAnsi="Aptos"/>
        </w:rPr>
        <w:t> </w:t>
      </w:r>
      <w:r w:rsidRPr="009B63EE">
        <w:rPr>
          <w:rFonts w:ascii="Aptos" w:hAnsi="Aptos"/>
        </w:rPr>
        <w:t>:</w:t>
      </w:r>
    </w:p>
    <w:p w:rsidR="005D3A8A" w:rsidRPr="007353B1" w:rsidRDefault="005D3A8A" w:rsidP="005D3A8A">
      <w:pPr>
        <w:pStyle w:val="Paragraphedeliste"/>
        <w:numPr>
          <w:ilvl w:val="0"/>
          <w:numId w:val="3"/>
        </w:numPr>
        <w:spacing w:after="0" w:line="240" w:lineRule="auto"/>
        <w:jc w:val="both"/>
        <w:rPr>
          <w:rFonts w:ascii="Aptos" w:hAnsi="Aptos"/>
        </w:rPr>
      </w:pPr>
      <w:r w:rsidRPr="007353B1">
        <w:rPr>
          <w:rFonts w:ascii="Aptos" w:hAnsi="Aptos"/>
        </w:rPr>
        <w:t xml:space="preserve">La demande d’engagement de la procédure de révision est formulée par lettre recommandée avec </w:t>
      </w:r>
      <w:r>
        <w:rPr>
          <w:rFonts w:ascii="Aptos" w:hAnsi="Aptos"/>
        </w:rPr>
        <w:t>avis</w:t>
      </w:r>
      <w:r w:rsidRPr="007353B1">
        <w:rPr>
          <w:rFonts w:ascii="Aptos" w:hAnsi="Aptos"/>
        </w:rPr>
        <w:t xml:space="preserve"> de réception ou remise en main propre contre décharge à l’employeur et à chaque organisation </w:t>
      </w:r>
      <w:r>
        <w:rPr>
          <w:rFonts w:ascii="Aptos" w:hAnsi="Aptos"/>
        </w:rPr>
        <w:t xml:space="preserve">syndicale représentative </w:t>
      </w:r>
      <w:r w:rsidRPr="007353B1">
        <w:rPr>
          <w:rFonts w:ascii="Aptos" w:hAnsi="Aptos"/>
        </w:rPr>
        <w:t xml:space="preserve">habilitée à négocier </w:t>
      </w:r>
      <w:r>
        <w:rPr>
          <w:rFonts w:ascii="Aptos" w:hAnsi="Aptos"/>
        </w:rPr>
        <w:t xml:space="preserve">un </w:t>
      </w:r>
      <w:r w:rsidRPr="007814CD">
        <w:rPr>
          <w:rFonts w:ascii="Aptos" w:hAnsi="Aptos"/>
        </w:rPr>
        <w:t xml:space="preserve">avenant de révision. </w:t>
      </w:r>
      <w:r w:rsidRPr="009B63EE">
        <w:rPr>
          <w:rFonts w:ascii="Aptos" w:hAnsi="Aptos"/>
        </w:rPr>
        <w:t>À</w:t>
      </w:r>
      <w:r w:rsidRPr="007353B1">
        <w:rPr>
          <w:rFonts w:ascii="Aptos" w:hAnsi="Aptos"/>
        </w:rPr>
        <w:t xml:space="preserve"> la demande de révision sont jointes les modifications que son auteur souhaite apporter au présent accord</w:t>
      </w:r>
      <w:r>
        <w:rPr>
          <w:rFonts w:ascii="Aptos" w:hAnsi="Aptos"/>
        </w:rPr>
        <w:t xml:space="preserve"> collectif</w:t>
      </w:r>
      <w:r w:rsidRPr="007353B1">
        <w:rPr>
          <w:rFonts w:ascii="Aptos" w:hAnsi="Aptos"/>
        </w:rPr>
        <w:t>.</w:t>
      </w:r>
    </w:p>
    <w:p w:rsidR="005D3A8A" w:rsidRPr="007353B1" w:rsidRDefault="005D3A8A" w:rsidP="005D3A8A">
      <w:pPr>
        <w:pStyle w:val="Paragraphedeliste"/>
        <w:numPr>
          <w:ilvl w:val="0"/>
          <w:numId w:val="3"/>
        </w:numPr>
        <w:spacing w:after="0" w:line="240" w:lineRule="auto"/>
        <w:jc w:val="both"/>
        <w:rPr>
          <w:rFonts w:ascii="Aptos" w:hAnsi="Aptos"/>
        </w:rPr>
      </w:pPr>
      <w:r w:rsidRPr="007353B1">
        <w:rPr>
          <w:rFonts w:ascii="Aptos" w:hAnsi="Aptos"/>
        </w:rPr>
        <w:t xml:space="preserve">L’invitation à négocier </w:t>
      </w:r>
      <w:r>
        <w:rPr>
          <w:rFonts w:ascii="Aptos" w:hAnsi="Aptos"/>
        </w:rPr>
        <w:t xml:space="preserve">un </w:t>
      </w:r>
      <w:r w:rsidRPr="007353B1">
        <w:rPr>
          <w:rFonts w:ascii="Aptos" w:hAnsi="Aptos"/>
        </w:rPr>
        <w:t>avenant de révision est adressée par l’employeur aux organisations syndicales représentatives dans le mois courant à compter de la notification la plus tardive des demandes d’engagement de la procédure de révision.</w:t>
      </w:r>
    </w:p>
    <w:p w:rsidR="005D3A8A" w:rsidRDefault="005D3A8A" w:rsidP="005D3A8A">
      <w:pPr>
        <w:spacing w:before="120" w:after="0" w:line="240" w:lineRule="auto"/>
        <w:jc w:val="both"/>
        <w:rPr>
          <w:rFonts w:ascii="Aptos" w:hAnsi="Aptos"/>
        </w:rPr>
      </w:pPr>
      <w:r w:rsidRPr="009B63EE">
        <w:rPr>
          <w:rFonts w:ascii="Aptos" w:hAnsi="Aptos"/>
        </w:rPr>
        <w:t>Les dispositions de l'avenant de révision se substitueront de plein droit à celles de l'accord qu'elles modifieront, soit à la date qui aura été expressément convenue soit, à défaut, à partir du lendemain de son dépôt.</w:t>
      </w:r>
    </w:p>
    <w:p w:rsidR="005D3A8A" w:rsidRPr="004A76F1" w:rsidRDefault="005D3A8A" w:rsidP="005D3A8A">
      <w:pPr>
        <w:spacing w:after="0" w:line="240" w:lineRule="auto"/>
        <w:jc w:val="both"/>
        <w:rPr>
          <w:rFonts w:ascii="Aptos" w:hAnsi="Aptos"/>
        </w:rPr>
      </w:pPr>
    </w:p>
    <w:p w:rsidR="005D3A8A" w:rsidRPr="001878EF" w:rsidRDefault="005D3A8A" w:rsidP="005D3A8A">
      <w:pPr>
        <w:pStyle w:val="Titre1"/>
        <w:spacing w:before="120" w:after="120"/>
        <w:rPr>
          <w:rFonts w:ascii="Aptos" w:hAnsi="Aptos"/>
          <w:sz w:val="22"/>
          <w:szCs w:val="22"/>
          <w:u w:val="single"/>
        </w:rPr>
      </w:pPr>
      <w:bookmarkStart w:id="6" w:name="_Toc479079586"/>
      <w:r>
        <w:rPr>
          <w:rFonts w:ascii="Aptos" w:hAnsi="Aptos"/>
          <w:sz w:val="22"/>
          <w:szCs w:val="22"/>
          <w:u w:val="single"/>
        </w:rPr>
        <w:t xml:space="preserve">Notification, dépôt et </w:t>
      </w:r>
      <w:r w:rsidRPr="001878EF">
        <w:rPr>
          <w:rFonts w:ascii="Aptos" w:hAnsi="Aptos"/>
          <w:sz w:val="22"/>
          <w:szCs w:val="22"/>
          <w:u w:val="single"/>
        </w:rPr>
        <w:t xml:space="preserve">publicité </w:t>
      </w:r>
      <w:bookmarkEnd w:id="6"/>
      <w:r>
        <w:rPr>
          <w:rFonts w:ascii="Aptos" w:hAnsi="Aptos"/>
          <w:sz w:val="22"/>
          <w:szCs w:val="22"/>
          <w:u w:val="single"/>
        </w:rPr>
        <w:t>de l’accord</w:t>
      </w:r>
      <w:r w:rsidRPr="001878EF">
        <w:rPr>
          <w:rFonts w:ascii="Aptos" w:hAnsi="Aptos"/>
          <w:sz w:val="22"/>
          <w:szCs w:val="22"/>
          <w:u w:val="single"/>
        </w:rPr>
        <w:t xml:space="preserve"> </w:t>
      </w:r>
    </w:p>
    <w:p w:rsidR="005D3A8A" w:rsidRDefault="005D3A8A" w:rsidP="005D3A8A">
      <w:pPr>
        <w:spacing w:before="120" w:after="0" w:line="240" w:lineRule="auto"/>
        <w:jc w:val="both"/>
        <w:rPr>
          <w:rFonts w:ascii="Aptos" w:hAnsi="Aptos"/>
        </w:rPr>
      </w:pPr>
      <w:r w:rsidRPr="007353B1">
        <w:rPr>
          <w:rFonts w:ascii="Aptos" w:hAnsi="Aptos"/>
        </w:rPr>
        <w:t>Le texte du présent accord collectif, une fois signé, sera affiché dans les locaux de l’entreprise.</w:t>
      </w:r>
    </w:p>
    <w:p w:rsidR="005D3A8A" w:rsidRDefault="005D3A8A" w:rsidP="005D3A8A">
      <w:pPr>
        <w:spacing w:before="120" w:after="0" w:line="240" w:lineRule="auto"/>
        <w:jc w:val="both"/>
        <w:rPr>
          <w:rFonts w:ascii="Aptos" w:hAnsi="Aptos"/>
        </w:rPr>
      </w:pPr>
      <w:r w:rsidRPr="007353B1">
        <w:rPr>
          <w:rFonts w:ascii="Aptos" w:hAnsi="Aptos"/>
        </w:rPr>
        <w:t xml:space="preserve">Le présent accord </w:t>
      </w:r>
      <w:r>
        <w:rPr>
          <w:rFonts w:ascii="Aptos" w:hAnsi="Aptos"/>
        </w:rPr>
        <w:t xml:space="preserve">collectif </w:t>
      </w:r>
      <w:r w:rsidRPr="007353B1">
        <w:rPr>
          <w:rFonts w:ascii="Aptos" w:hAnsi="Aptos"/>
        </w:rPr>
        <w:t xml:space="preserve">sera notifié à </w:t>
      </w:r>
      <w:r>
        <w:rPr>
          <w:rFonts w:ascii="Aptos" w:hAnsi="Aptos"/>
        </w:rPr>
        <w:t>chacune</w:t>
      </w:r>
      <w:r w:rsidRPr="007353B1">
        <w:rPr>
          <w:rFonts w:ascii="Aptos" w:hAnsi="Aptos"/>
        </w:rPr>
        <w:t xml:space="preserve"> des organisations syndicales représentatives.</w:t>
      </w:r>
    </w:p>
    <w:p w:rsidR="005D3A8A" w:rsidRDefault="005D3A8A" w:rsidP="005D3A8A">
      <w:pPr>
        <w:spacing w:before="120" w:after="0" w:line="240" w:lineRule="auto"/>
        <w:jc w:val="both"/>
        <w:rPr>
          <w:rFonts w:ascii="Aptos" w:hAnsi="Aptos"/>
        </w:rPr>
      </w:pPr>
      <w:r w:rsidRPr="004A76F1">
        <w:rPr>
          <w:rFonts w:ascii="Aptos" w:hAnsi="Aptos"/>
        </w:rPr>
        <w:t xml:space="preserve">Conformément </w:t>
      </w:r>
      <w:r>
        <w:rPr>
          <w:rFonts w:ascii="Aptos" w:hAnsi="Aptos"/>
        </w:rPr>
        <w:t>aux dispositions législatives et règlementaires en vigueur, il sera ensuite d</w:t>
      </w:r>
      <w:r w:rsidRPr="007353B1">
        <w:rPr>
          <w:rFonts w:ascii="Aptos" w:hAnsi="Aptos"/>
        </w:rPr>
        <w:t xml:space="preserve">éposé par le représentant légal de la </w:t>
      </w:r>
      <w:r>
        <w:rPr>
          <w:rFonts w:ascii="Aptos" w:hAnsi="Aptos"/>
        </w:rPr>
        <w:t>s</w:t>
      </w:r>
      <w:r w:rsidRPr="007353B1">
        <w:rPr>
          <w:rFonts w:ascii="Aptos" w:hAnsi="Aptos"/>
        </w:rPr>
        <w:t xml:space="preserve">ociété sur la plateforme de téléprocédure du ministère du travail, accessible depuis le site </w:t>
      </w:r>
      <w:hyperlink r:id="rId7" w:history="1">
        <w:r w:rsidRPr="00DA1DE7">
          <w:rPr>
            <w:rStyle w:val="Lienhypertexte"/>
            <w:rFonts w:ascii="Aptos" w:hAnsi="Aptos"/>
          </w:rPr>
          <w:t>www.teleaccords.travail-emploi.gouv.fr</w:t>
        </w:r>
      </w:hyperlink>
      <w:r w:rsidRPr="007353B1">
        <w:rPr>
          <w:rFonts w:ascii="Aptos" w:hAnsi="Aptos"/>
        </w:rPr>
        <w:t>.</w:t>
      </w:r>
    </w:p>
    <w:p w:rsidR="005D3A8A" w:rsidRDefault="005D3A8A" w:rsidP="005D3A8A">
      <w:pPr>
        <w:spacing w:after="0" w:line="240" w:lineRule="auto"/>
        <w:jc w:val="both"/>
        <w:rPr>
          <w:rFonts w:ascii="Aptos" w:hAnsi="Aptos"/>
        </w:rPr>
      </w:pPr>
      <w:r w:rsidRPr="007353B1">
        <w:rPr>
          <w:rFonts w:ascii="Aptos" w:hAnsi="Aptos"/>
        </w:rPr>
        <w:t xml:space="preserve">A ce dépôt, sera jointe une version anonymisée de l'accord </w:t>
      </w:r>
      <w:r>
        <w:rPr>
          <w:rFonts w:ascii="Aptos" w:hAnsi="Aptos"/>
        </w:rPr>
        <w:t xml:space="preserve">collectif </w:t>
      </w:r>
      <w:r w:rsidRPr="007353B1">
        <w:rPr>
          <w:rFonts w:ascii="Aptos" w:hAnsi="Aptos"/>
        </w:rPr>
        <w:t>aux fins de publication sur le site Légifrance.</w:t>
      </w:r>
    </w:p>
    <w:p w:rsidR="005D3A8A" w:rsidRDefault="005D3A8A" w:rsidP="005D3A8A">
      <w:pPr>
        <w:spacing w:before="120" w:after="0" w:line="240" w:lineRule="auto"/>
        <w:jc w:val="both"/>
        <w:rPr>
          <w:rFonts w:ascii="Aptos" w:hAnsi="Aptos"/>
        </w:rPr>
      </w:pPr>
      <w:r w:rsidRPr="007353B1">
        <w:rPr>
          <w:rFonts w:ascii="Aptos" w:hAnsi="Aptos"/>
        </w:rPr>
        <w:t xml:space="preserve">Un exemplaire du présent accord </w:t>
      </w:r>
      <w:r>
        <w:rPr>
          <w:rFonts w:ascii="Aptos" w:hAnsi="Aptos"/>
        </w:rPr>
        <w:t xml:space="preserve">collectif </w:t>
      </w:r>
      <w:r w:rsidRPr="007353B1">
        <w:rPr>
          <w:rFonts w:ascii="Aptos" w:hAnsi="Aptos"/>
        </w:rPr>
        <w:t xml:space="preserve">sera également remis au greffe du conseil de prud'hommes de </w:t>
      </w:r>
      <w:r>
        <w:rPr>
          <w:rFonts w:ascii="Aptos" w:hAnsi="Aptos"/>
        </w:rPr>
        <w:t>Pau</w:t>
      </w:r>
      <w:r w:rsidRPr="007353B1">
        <w:rPr>
          <w:rFonts w:ascii="Aptos" w:hAnsi="Aptos"/>
        </w:rPr>
        <w:t>.</w:t>
      </w:r>
    </w:p>
    <w:p w:rsidR="005D3A8A" w:rsidRDefault="005D3A8A" w:rsidP="005D3A8A">
      <w:pPr>
        <w:spacing w:before="120" w:after="0" w:line="240" w:lineRule="auto"/>
        <w:jc w:val="both"/>
        <w:rPr>
          <w:rFonts w:ascii="Aptos" w:hAnsi="Aptos"/>
        </w:rPr>
      </w:pPr>
      <w:r w:rsidRPr="007353B1">
        <w:rPr>
          <w:rFonts w:ascii="Aptos" w:hAnsi="Aptos"/>
        </w:rPr>
        <w:t xml:space="preserve">Après suppression des noms et prénoms des négociateurs et des signataires, la partie la plus diligente transmettra cet accord </w:t>
      </w:r>
      <w:r>
        <w:rPr>
          <w:rFonts w:ascii="Aptos" w:hAnsi="Aptos"/>
        </w:rPr>
        <w:t xml:space="preserve">collectif </w:t>
      </w:r>
      <w:r w:rsidRPr="007353B1">
        <w:rPr>
          <w:rFonts w:ascii="Aptos" w:hAnsi="Aptos"/>
        </w:rPr>
        <w:t>à la commission paritaire permanente de négociation et d'interprétation de branche et en informera les autres parties signataires.</w:t>
      </w:r>
    </w:p>
    <w:p w:rsidR="005D3A8A" w:rsidRPr="004A76F1" w:rsidRDefault="005D3A8A" w:rsidP="005D3A8A">
      <w:pPr>
        <w:pStyle w:val="Default"/>
        <w:jc w:val="both"/>
        <w:rPr>
          <w:rFonts w:ascii="Aptos" w:hAnsi="Aptos" w:cs="Arial"/>
          <w:color w:val="auto"/>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Default="005D3A8A" w:rsidP="005D3A8A">
      <w:pPr>
        <w:pStyle w:val="Default"/>
        <w:jc w:val="both"/>
        <w:rPr>
          <w:rFonts w:ascii="Aptos" w:hAnsi="Aptos"/>
          <w:sz w:val="22"/>
          <w:szCs w:val="22"/>
        </w:rPr>
      </w:pPr>
    </w:p>
    <w:p w:rsidR="005D3A8A" w:rsidRPr="004A76F1" w:rsidRDefault="005D3A8A" w:rsidP="005D3A8A">
      <w:pPr>
        <w:pStyle w:val="Default"/>
        <w:jc w:val="both"/>
        <w:rPr>
          <w:rFonts w:ascii="Aptos" w:hAnsi="Aptos"/>
          <w:sz w:val="22"/>
          <w:szCs w:val="22"/>
        </w:rPr>
      </w:pPr>
    </w:p>
    <w:bookmarkEnd w:id="0"/>
    <w:p w:rsidR="005D3A8A" w:rsidRPr="00430DF2" w:rsidRDefault="005D3A8A" w:rsidP="005D3A8A">
      <w:pPr>
        <w:spacing w:after="0" w:line="240" w:lineRule="auto"/>
        <w:jc w:val="both"/>
        <w:rPr>
          <w:rFonts w:ascii="Aptos" w:hAnsi="Aptos"/>
        </w:rPr>
      </w:pPr>
      <w:r w:rsidRPr="005D3A8A">
        <w:rPr>
          <w:rFonts w:ascii="Aptos" w:hAnsi="Aptos"/>
        </w:rPr>
        <w:t>Fait à Narcastet, le 2</w:t>
      </w:r>
      <w:r w:rsidR="002249DD">
        <w:rPr>
          <w:rFonts w:ascii="Aptos" w:hAnsi="Aptos"/>
        </w:rPr>
        <w:t>4</w:t>
      </w:r>
      <w:r w:rsidRPr="005D3A8A">
        <w:rPr>
          <w:rFonts w:ascii="Aptos" w:hAnsi="Aptos"/>
        </w:rPr>
        <w:t xml:space="preserve"> mars 202</w:t>
      </w:r>
      <w:r w:rsidR="00E6326F">
        <w:rPr>
          <w:rFonts w:ascii="Aptos" w:hAnsi="Aptos"/>
        </w:rPr>
        <w:t>6</w:t>
      </w:r>
      <w:r w:rsidRPr="005D3A8A">
        <w:rPr>
          <w:rFonts w:ascii="Aptos" w:hAnsi="Aptos"/>
        </w:rPr>
        <w:t>,</w:t>
      </w:r>
    </w:p>
    <w:p w:rsidR="005D3A8A" w:rsidRPr="00430DF2" w:rsidRDefault="005D3A8A" w:rsidP="005D3A8A">
      <w:pPr>
        <w:spacing w:before="120" w:after="0" w:line="240" w:lineRule="auto"/>
        <w:jc w:val="both"/>
        <w:rPr>
          <w:rFonts w:ascii="Aptos" w:hAnsi="Aptos"/>
        </w:rPr>
      </w:pPr>
      <w:r w:rsidRPr="00430DF2">
        <w:rPr>
          <w:rFonts w:ascii="Aptos" w:hAnsi="Aptos"/>
        </w:rPr>
        <w:t xml:space="preserve">En </w:t>
      </w:r>
      <w:r w:rsidRPr="005D3A8A">
        <w:rPr>
          <w:rFonts w:ascii="Aptos" w:hAnsi="Aptos"/>
        </w:rPr>
        <w:t>3</w:t>
      </w:r>
      <w:r w:rsidRPr="00430DF2">
        <w:rPr>
          <w:rFonts w:ascii="Aptos" w:hAnsi="Aptos"/>
        </w:rPr>
        <w:t xml:space="preserve"> exemplaires, dont l’un pour chaque partie.</w:t>
      </w:r>
    </w:p>
    <w:p w:rsidR="005D3A8A" w:rsidRDefault="005D3A8A" w:rsidP="005D3A8A">
      <w:pPr>
        <w:spacing w:after="0" w:line="240" w:lineRule="auto"/>
        <w:jc w:val="both"/>
        <w:rPr>
          <w:rFonts w:ascii="Aptos" w:hAnsi="Aptos"/>
        </w:rPr>
      </w:pPr>
    </w:p>
    <w:p w:rsidR="005B0E3F" w:rsidRDefault="005D3A8A" w:rsidP="005D3A8A">
      <w:pPr>
        <w:spacing w:after="0"/>
        <w:jc w:val="both"/>
        <w:rPr>
          <w:rFonts w:ascii="Aptos" w:hAnsi="Aptos"/>
          <w:b/>
          <w:bCs/>
        </w:rPr>
      </w:pPr>
      <w:r w:rsidRPr="00534BED">
        <w:rPr>
          <w:rFonts w:ascii="Aptos" w:hAnsi="Aptos"/>
          <w:b/>
          <w:bCs/>
          <w:u w:val="single"/>
        </w:rPr>
        <w:t xml:space="preserve">Pour </w:t>
      </w:r>
      <w:r>
        <w:rPr>
          <w:rFonts w:ascii="Aptos" w:hAnsi="Aptos"/>
          <w:b/>
          <w:bCs/>
          <w:u w:val="single"/>
        </w:rPr>
        <w:t xml:space="preserve">l’établissement de Narcastet de </w:t>
      </w:r>
      <w:r w:rsidRPr="00534BED">
        <w:rPr>
          <w:rFonts w:ascii="Aptos" w:hAnsi="Aptos"/>
          <w:b/>
          <w:bCs/>
          <w:u w:val="single"/>
        </w:rPr>
        <w:t xml:space="preserve">la société NEXTEAM </w:t>
      </w:r>
      <w:r>
        <w:rPr>
          <w:rFonts w:ascii="Aptos" w:hAnsi="Aptos"/>
          <w:b/>
          <w:bCs/>
          <w:u w:val="single"/>
        </w:rPr>
        <w:t>SHEET METAL</w:t>
      </w:r>
      <w:r w:rsidRPr="00534BED">
        <w:rPr>
          <w:rFonts w:ascii="Aptos" w:hAnsi="Aptos"/>
          <w:b/>
          <w:bCs/>
        </w:rPr>
        <w:t xml:space="preserve"> :</w:t>
      </w:r>
    </w:p>
    <w:p w:rsidR="005D3A8A" w:rsidRPr="00534BED" w:rsidRDefault="005D3A8A" w:rsidP="005D3A8A">
      <w:pPr>
        <w:spacing w:after="0"/>
        <w:jc w:val="both"/>
        <w:rPr>
          <w:rFonts w:ascii="Aptos" w:hAnsi="Aptos"/>
          <w:b/>
          <w:bCs/>
        </w:rPr>
      </w:pPr>
      <w:r w:rsidRPr="00534BED">
        <w:rPr>
          <w:rFonts w:ascii="Aptos" w:hAnsi="Aptos"/>
          <w:b/>
          <w:bCs/>
        </w:rPr>
        <w:t xml:space="preserve"> </w:t>
      </w:r>
      <w:r w:rsidR="006B4E86">
        <w:rPr>
          <w:rFonts w:ascii="Aptos" w:hAnsi="Aptos"/>
          <w:b/>
          <w:bCs/>
        </w:rPr>
        <w:t>XXXX</w:t>
      </w:r>
      <w:r w:rsidRPr="00534BED">
        <w:rPr>
          <w:rFonts w:ascii="Aptos" w:hAnsi="Aptos"/>
          <w:b/>
          <w:bCs/>
        </w:rPr>
        <w:t>,</w:t>
      </w:r>
    </w:p>
    <w:p w:rsidR="005D3A8A" w:rsidRDefault="005D3A8A" w:rsidP="005D3A8A">
      <w:pPr>
        <w:spacing w:after="0" w:line="240" w:lineRule="auto"/>
        <w:jc w:val="both"/>
        <w:rPr>
          <w:rFonts w:ascii="Aptos" w:hAnsi="Aptos"/>
        </w:rPr>
      </w:pPr>
      <w:r w:rsidRPr="00534BED">
        <w:rPr>
          <w:rFonts w:ascii="Aptos" w:hAnsi="Aptos"/>
          <w:b/>
          <w:bCs/>
          <w:i/>
          <w:iCs/>
        </w:rPr>
        <w:t>Directeur d’usine</w:t>
      </w:r>
    </w:p>
    <w:p w:rsidR="005D3A8A" w:rsidRPr="00154364" w:rsidRDefault="005D3A8A" w:rsidP="005D3A8A">
      <w:pPr>
        <w:spacing w:after="0" w:line="240" w:lineRule="auto"/>
        <w:jc w:val="both"/>
        <w:rPr>
          <w:rFonts w:ascii="Aptos" w:hAnsi="Aptos"/>
        </w:rPr>
      </w:pPr>
    </w:p>
    <w:p w:rsidR="005D3A8A" w:rsidRPr="00154364" w:rsidRDefault="005D3A8A" w:rsidP="005D3A8A">
      <w:pPr>
        <w:spacing w:after="0" w:line="240" w:lineRule="auto"/>
        <w:jc w:val="both"/>
        <w:rPr>
          <w:rFonts w:ascii="Aptos" w:hAnsi="Aptos"/>
        </w:rPr>
      </w:pPr>
      <w:bookmarkStart w:id="7" w:name="_GoBack"/>
      <w:bookmarkEnd w:id="7"/>
    </w:p>
    <w:p w:rsidR="005D3A8A" w:rsidRPr="00154364" w:rsidRDefault="005D3A8A" w:rsidP="005D3A8A">
      <w:pPr>
        <w:spacing w:after="0" w:line="240" w:lineRule="auto"/>
        <w:jc w:val="both"/>
        <w:rPr>
          <w:rFonts w:ascii="Aptos" w:hAnsi="Aptos"/>
        </w:rPr>
      </w:pPr>
    </w:p>
    <w:p w:rsidR="005D3A8A" w:rsidRPr="00154364" w:rsidRDefault="005D3A8A" w:rsidP="005D3A8A">
      <w:pPr>
        <w:spacing w:after="0" w:line="240" w:lineRule="auto"/>
        <w:jc w:val="both"/>
        <w:rPr>
          <w:rFonts w:ascii="Aptos" w:hAnsi="Aptos"/>
        </w:rPr>
      </w:pPr>
    </w:p>
    <w:p w:rsidR="005D3A8A" w:rsidRPr="00154364" w:rsidRDefault="005D3A8A" w:rsidP="005D3A8A">
      <w:pPr>
        <w:spacing w:after="0" w:line="240" w:lineRule="auto"/>
        <w:jc w:val="both"/>
        <w:rPr>
          <w:rFonts w:ascii="Aptos" w:hAnsi="Aptos"/>
        </w:rPr>
      </w:pPr>
    </w:p>
    <w:p w:rsidR="005D3A8A" w:rsidRPr="00154364" w:rsidRDefault="005D3A8A" w:rsidP="005D3A8A">
      <w:pPr>
        <w:spacing w:after="0"/>
        <w:jc w:val="both"/>
        <w:rPr>
          <w:rFonts w:ascii="Aptos" w:hAnsi="Aptos"/>
          <w:b/>
          <w:bCs/>
        </w:rPr>
      </w:pPr>
      <w:r w:rsidRPr="00154364">
        <w:rPr>
          <w:rFonts w:ascii="Aptos" w:hAnsi="Aptos"/>
          <w:b/>
          <w:bCs/>
          <w:u w:val="single"/>
        </w:rPr>
        <w:t>Pour l’organisation syndicale représentative CFDT</w:t>
      </w:r>
      <w:r w:rsidRPr="00154364">
        <w:rPr>
          <w:rFonts w:ascii="Aptos" w:hAnsi="Aptos"/>
          <w:b/>
          <w:bCs/>
        </w:rPr>
        <w:t> :</w:t>
      </w:r>
    </w:p>
    <w:p w:rsidR="005D3A8A" w:rsidRPr="00154364" w:rsidRDefault="006B4E86" w:rsidP="005D3A8A">
      <w:pPr>
        <w:spacing w:after="0"/>
        <w:jc w:val="both"/>
        <w:rPr>
          <w:rFonts w:ascii="Aptos" w:hAnsi="Aptos"/>
          <w:b/>
          <w:bCs/>
        </w:rPr>
      </w:pPr>
      <w:r>
        <w:rPr>
          <w:rFonts w:ascii="Aptos" w:hAnsi="Aptos"/>
          <w:b/>
          <w:bCs/>
        </w:rPr>
        <w:t>XXXX</w:t>
      </w:r>
      <w:r w:rsidR="005D3A8A" w:rsidRPr="00154364">
        <w:rPr>
          <w:rFonts w:ascii="Aptos" w:hAnsi="Aptos"/>
          <w:b/>
          <w:bCs/>
        </w:rPr>
        <w:t>,</w:t>
      </w:r>
    </w:p>
    <w:p w:rsidR="005D3A8A" w:rsidRPr="00154364" w:rsidRDefault="005D3A8A" w:rsidP="005D3A8A">
      <w:pPr>
        <w:pStyle w:val="Default"/>
        <w:tabs>
          <w:tab w:val="left" w:pos="6521"/>
        </w:tabs>
        <w:jc w:val="both"/>
        <w:rPr>
          <w:rFonts w:ascii="Aptos" w:hAnsi="Aptos" w:cs="Arial"/>
          <w:sz w:val="22"/>
          <w:szCs w:val="22"/>
        </w:rPr>
      </w:pPr>
      <w:r w:rsidRPr="00154364">
        <w:rPr>
          <w:rFonts w:ascii="Aptos" w:hAnsi="Aptos"/>
          <w:b/>
          <w:bCs/>
          <w:i/>
          <w:iCs/>
          <w:sz w:val="22"/>
          <w:szCs w:val="22"/>
        </w:rPr>
        <w:t>Délégué syndical</w:t>
      </w:r>
    </w:p>
    <w:p w:rsidR="005039CF" w:rsidRDefault="005039CF">
      <w:pPr>
        <w:rPr>
          <w:rFonts w:ascii="Verdana" w:hAnsi="Verdana"/>
        </w:rPr>
      </w:pPr>
    </w:p>
    <w:p w:rsidR="005039CF" w:rsidRDefault="005039CF">
      <w:pPr>
        <w:rPr>
          <w:rFonts w:ascii="Verdana" w:hAnsi="Verdana"/>
        </w:rPr>
      </w:pPr>
    </w:p>
    <w:p w:rsidR="005039CF" w:rsidRPr="005039CF" w:rsidRDefault="005039CF">
      <w:pPr>
        <w:rPr>
          <w:rFonts w:ascii="Verdana" w:hAnsi="Verdana"/>
        </w:rPr>
      </w:pPr>
    </w:p>
    <w:sectPr w:rsidR="005039CF" w:rsidRPr="005039CF" w:rsidSect="00DD2E29">
      <w:headerReference w:type="default" r:id="rId8"/>
      <w:footerReference w:type="default" r:id="rId9"/>
      <w:pgSz w:w="11906" w:h="16838"/>
      <w:pgMar w:top="1417" w:right="1417" w:bottom="426" w:left="1417" w:header="568"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3A8A" w:rsidRDefault="005D3A8A" w:rsidP="00F260F3">
      <w:pPr>
        <w:spacing w:after="0" w:line="240" w:lineRule="auto"/>
      </w:pPr>
      <w:r>
        <w:separator/>
      </w:r>
    </w:p>
  </w:endnote>
  <w:endnote w:type="continuationSeparator" w:id="0">
    <w:p w:rsidR="005D3A8A" w:rsidRDefault="005D3A8A" w:rsidP="00F26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BZFD E+ Helvetica">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88C" w:rsidRPr="00117489" w:rsidRDefault="00117489" w:rsidP="00117489">
    <w:pPr>
      <w:pStyle w:val="Pieddepage"/>
      <w:ind w:left="-851"/>
      <w:rPr>
        <w:rFonts w:ascii="Verdana" w:hAnsi="Verdana"/>
        <w:color w:val="647784"/>
        <w:sz w:val="12"/>
        <w:szCs w:val="12"/>
      </w:rPr>
    </w:pPr>
    <w:r>
      <w:rPr>
        <w:rFonts w:ascii="Verdana" w:hAnsi="Verdana"/>
        <w:color w:val="647784"/>
        <w:sz w:val="12"/>
        <w:szCs w:val="12"/>
      </w:rPr>
      <w:t>SAS au capital de 4 391 504€ . RCS PARIS 815 200 738 . SIRET  815 200 738 00038 . APE 3</w:t>
    </w:r>
    <w:r w:rsidR="00F7064B">
      <w:rPr>
        <w:rFonts w:ascii="Verdana" w:hAnsi="Verdana"/>
        <w:color w:val="647784"/>
        <w:sz w:val="12"/>
        <w:szCs w:val="12"/>
      </w:rPr>
      <w:t>030</w:t>
    </w:r>
    <w:r>
      <w:rPr>
        <w:rFonts w:ascii="Verdana" w:hAnsi="Verdana"/>
        <w:color w:val="647784"/>
        <w:sz w:val="12"/>
        <w:szCs w:val="12"/>
      </w:rPr>
      <w:t>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3A8A" w:rsidRDefault="005D3A8A" w:rsidP="00F260F3">
      <w:pPr>
        <w:spacing w:after="0" w:line="240" w:lineRule="auto"/>
      </w:pPr>
      <w:r>
        <w:separator/>
      </w:r>
    </w:p>
  </w:footnote>
  <w:footnote w:type="continuationSeparator" w:id="0">
    <w:p w:rsidR="005D3A8A" w:rsidRDefault="005D3A8A" w:rsidP="00F26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01C9" w:rsidRPr="006E4477" w:rsidRDefault="00832E68" w:rsidP="005039CF">
    <w:pPr>
      <w:tabs>
        <w:tab w:val="left" w:pos="4678"/>
        <w:tab w:val="left" w:pos="4962"/>
        <w:tab w:val="left" w:pos="5529"/>
      </w:tabs>
      <w:spacing w:after="0"/>
      <w:ind w:right="-709" w:firstLine="1416"/>
      <w:jc w:val="right"/>
      <w:rPr>
        <w:rFonts w:ascii="Verdana" w:hAnsi="Verdana"/>
        <w:b/>
        <w:bCs/>
        <w:color w:val="647784"/>
        <w:sz w:val="16"/>
        <w:szCs w:val="16"/>
      </w:rPr>
    </w:pPr>
    <w:r w:rsidRPr="006E4477">
      <w:rPr>
        <w:rFonts w:ascii="Verdana" w:hAnsi="Verdana"/>
        <w:b/>
        <w:bCs/>
        <w:noProof/>
        <w:color w:val="647784"/>
        <w:sz w:val="16"/>
        <w:szCs w:val="16"/>
      </w:rPr>
      <w:drawing>
        <wp:anchor distT="0" distB="0" distL="114300" distR="114300" simplePos="0" relativeHeight="251665408" behindDoc="1" locked="0" layoutInCell="1" allowOverlap="1" wp14:anchorId="61D5AF85" wp14:editId="5DBB71C8">
          <wp:simplePos x="0" y="0"/>
          <wp:positionH relativeFrom="page">
            <wp:align>left</wp:align>
          </wp:positionH>
          <wp:positionV relativeFrom="page">
            <wp:align>bottom</wp:align>
          </wp:positionV>
          <wp:extent cx="7604649" cy="10756899"/>
          <wp:effectExtent l="0" t="0" r="0" b="6985"/>
          <wp:wrapNone/>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pic:nvPicPr>
                <pic:blipFill>
                  <a:blip r:embed="rId1">
                    <a:extLst>
                      <a:ext uri="{28A0092B-C50C-407E-A947-70E740481C1C}">
                        <a14:useLocalDpi xmlns:a14="http://schemas.microsoft.com/office/drawing/2010/main" val="0"/>
                      </a:ext>
                    </a:extLst>
                  </a:blip>
                  <a:stretch>
                    <a:fillRect/>
                  </a:stretch>
                </pic:blipFill>
                <pic:spPr>
                  <a:xfrm>
                    <a:off x="0" y="0"/>
                    <a:ext cx="7604649" cy="10756899"/>
                  </a:xfrm>
                  <a:prstGeom prst="rect">
                    <a:avLst/>
                  </a:prstGeom>
                </pic:spPr>
              </pic:pic>
            </a:graphicData>
          </a:graphic>
          <wp14:sizeRelH relativeFrom="margin">
            <wp14:pctWidth>0</wp14:pctWidth>
          </wp14:sizeRelH>
          <wp14:sizeRelV relativeFrom="margin">
            <wp14:pctHeight>0</wp14:pctHeight>
          </wp14:sizeRelV>
        </wp:anchor>
      </w:drawing>
    </w:r>
    <w:r w:rsidR="006E4477" w:rsidRPr="006E4477">
      <w:rPr>
        <w:rFonts w:ascii="Verdana" w:hAnsi="Verdana"/>
        <w:b/>
        <w:bCs/>
        <w:color w:val="647784"/>
        <w:sz w:val="16"/>
        <w:szCs w:val="16"/>
      </w:rPr>
      <w:t xml:space="preserve">NEXTEAM </w:t>
    </w:r>
    <w:r w:rsidR="00186670">
      <w:rPr>
        <w:rFonts w:ascii="Verdana" w:hAnsi="Verdana"/>
        <w:b/>
        <w:bCs/>
        <w:color w:val="647784"/>
        <w:sz w:val="16"/>
        <w:szCs w:val="16"/>
      </w:rPr>
      <w:t>NARCASTET</w:t>
    </w:r>
    <w:r w:rsidR="00005836">
      <w:rPr>
        <w:rFonts w:ascii="Verdana" w:hAnsi="Verdana"/>
        <w:b/>
        <w:bCs/>
        <w:color w:val="647784"/>
        <w:sz w:val="16"/>
        <w:szCs w:val="16"/>
      </w:rPr>
      <w:t xml:space="preserve"> </w:t>
    </w:r>
    <w:r w:rsidR="00AA18C6">
      <w:rPr>
        <w:rFonts w:ascii="Verdana" w:hAnsi="Verdana"/>
        <w:b/>
        <w:bCs/>
        <w:color w:val="647784"/>
        <w:sz w:val="16"/>
        <w:szCs w:val="16"/>
      </w:rPr>
      <w:t>SHEET-METAL</w:t>
    </w:r>
  </w:p>
  <w:p w:rsidR="006E4477" w:rsidRDefault="00AA18C6" w:rsidP="005039CF">
    <w:pPr>
      <w:tabs>
        <w:tab w:val="left" w:pos="4678"/>
        <w:tab w:val="left" w:pos="4962"/>
        <w:tab w:val="left" w:pos="5529"/>
      </w:tabs>
      <w:spacing w:after="0"/>
      <w:ind w:right="-709" w:firstLine="1416"/>
      <w:jc w:val="right"/>
      <w:rPr>
        <w:rFonts w:ascii="Verdana" w:hAnsi="Verdana"/>
        <w:color w:val="617684"/>
        <w:sz w:val="14"/>
        <w:szCs w:val="14"/>
      </w:rPr>
    </w:pPr>
    <w:r>
      <w:rPr>
        <w:rFonts w:ascii="Verdana" w:hAnsi="Verdana"/>
        <w:color w:val="617684"/>
        <w:sz w:val="14"/>
        <w:szCs w:val="14"/>
      </w:rPr>
      <w:t>ZONE D’ACTIVITE DES PYRENEES</w:t>
    </w:r>
  </w:p>
  <w:p w:rsidR="005201C9" w:rsidRPr="00CE43D5" w:rsidRDefault="00186670" w:rsidP="005039CF">
    <w:pPr>
      <w:tabs>
        <w:tab w:val="left" w:pos="4678"/>
        <w:tab w:val="left" w:pos="4962"/>
        <w:tab w:val="left" w:pos="5529"/>
      </w:tabs>
      <w:spacing w:after="0"/>
      <w:ind w:right="-709" w:firstLine="1416"/>
      <w:jc w:val="right"/>
      <w:rPr>
        <w:rFonts w:ascii="Verdana" w:hAnsi="Verdana"/>
        <w:color w:val="617684"/>
        <w:sz w:val="14"/>
        <w:szCs w:val="14"/>
      </w:rPr>
    </w:pPr>
    <w:r>
      <w:rPr>
        <w:rFonts w:ascii="Verdana" w:hAnsi="Verdana"/>
        <w:color w:val="617684"/>
        <w:sz w:val="14"/>
        <w:szCs w:val="14"/>
      </w:rPr>
      <w:t>64510 NARCASTET</w:t>
    </w:r>
  </w:p>
  <w:p w:rsidR="005201C9" w:rsidRPr="006E4477" w:rsidRDefault="005201C9" w:rsidP="006E4477">
    <w:pPr>
      <w:spacing w:after="0"/>
      <w:ind w:right="-709"/>
      <w:jc w:val="right"/>
      <w:rPr>
        <w:rFonts w:ascii="Verdana" w:hAnsi="Verdana"/>
        <w:color w:val="617684"/>
        <w:sz w:val="14"/>
        <w:szCs w:val="14"/>
      </w:rPr>
    </w:pPr>
    <w:r w:rsidRPr="001F6D7F">
      <w:rPr>
        <w:rFonts w:ascii="Verdana" w:hAnsi="Verdana"/>
        <w:color w:val="617684"/>
        <w:sz w:val="14"/>
        <w:szCs w:val="14"/>
      </w:rPr>
      <w:t>TEL : +</w:t>
    </w:r>
    <w:r w:rsidR="00005836">
      <w:rPr>
        <w:rFonts w:ascii="Verdana" w:hAnsi="Verdana"/>
        <w:color w:val="617684"/>
        <w:sz w:val="14"/>
        <w:szCs w:val="14"/>
      </w:rPr>
      <w:t>33 (0)</w:t>
    </w:r>
    <w:r w:rsidR="00186670">
      <w:rPr>
        <w:rFonts w:ascii="Verdana" w:hAnsi="Verdana"/>
        <w:color w:val="617684"/>
        <w:sz w:val="14"/>
        <w:szCs w:val="14"/>
      </w:rPr>
      <w:t xml:space="preserve">5 </w:t>
    </w:r>
    <w:r w:rsidR="00AA18C6">
      <w:rPr>
        <w:rFonts w:ascii="Verdana" w:hAnsi="Verdana"/>
        <w:color w:val="617684"/>
        <w:sz w:val="14"/>
        <w:szCs w:val="14"/>
      </w:rPr>
      <w:t>59 82 07 11</w:t>
    </w:r>
  </w:p>
  <w:p w:rsidR="005201C9" w:rsidRDefault="005201C9" w:rsidP="005039CF">
    <w:pPr>
      <w:spacing w:after="0"/>
      <w:jc w:val="right"/>
      <w:rPr>
        <w:rFonts w:ascii="Verdana" w:hAnsi="Verdana"/>
        <w:sz w:val="14"/>
        <w:szCs w:val="14"/>
        <w:lang w:val="en-US"/>
      </w:rPr>
    </w:pPr>
  </w:p>
  <w:p w:rsidR="00DD2E29" w:rsidRPr="0028502E" w:rsidRDefault="00DD2E29" w:rsidP="005039CF">
    <w:pPr>
      <w:spacing w:after="0"/>
      <w:jc w:val="right"/>
      <w:rPr>
        <w:rFonts w:ascii="Verdana" w:hAnsi="Verdana"/>
        <w:color w:val="009EE0"/>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5ED3"/>
    <w:multiLevelType w:val="hybridMultilevel"/>
    <w:tmpl w:val="99B8BBBC"/>
    <w:lvl w:ilvl="0" w:tplc="8C76276A">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867F16"/>
    <w:multiLevelType w:val="hybridMultilevel"/>
    <w:tmpl w:val="64F20C2C"/>
    <w:lvl w:ilvl="0" w:tplc="9E4401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3151074"/>
    <w:multiLevelType w:val="hybridMultilevel"/>
    <w:tmpl w:val="9C944878"/>
    <w:lvl w:ilvl="0" w:tplc="9E440110">
      <w:start w:val="1"/>
      <w:numFmt w:val="bullet"/>
      <w:lvlText w:val=""/>
      <w:lvlJc w:val="left"/>
      <w:pPr>
        <w:ind w:left="1065" w:hanging="360"/>
      </w:pPr>
      <w:rPr>
        <w:rFonts w:ascii="Symbol" w:hAnsi="Symbol"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3" w15:restartNumberingAfterBreak="0">
    <w:nsid w:val="5D775C78"/>
    <w:multiLevelType w:val="hybridMultilevel"/>
    <w:tmpl w:val="655E5836"/>
    <w:lvl w:ilvl="0" w:tplc="9E4401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2706C7"/>
    <w:multiLevelType w:val="multilevel"/>
    <w:tmpl w:val="EEFCC6C2"/>
    <w:lvl w:ilvl="0">
      <w:start w:val="1"/>
      <w:numFmt w:val="decimal"/>
      <w:pStyle w:val="Titre1"/>
      <w:suff w:val="space"/>
      <w:lvlText w:val="Article %1 -"/>
      <w:lvlJc w:val="left"/>
      <w:pPr>
        <w:ind w:left="360" w:hanging="360"/>
      </w:pPr>
      <w:rPr>
        <w:rFonts w:hint="default"/>
      </w:rPr>
    </w:lvl>
    <w:lvl w:ilvl="1">
      <w:start w:val="1"/>
      <w:numFmt w:val="decimal"/>
      <w:pStyle w:val="Titre2"/>
      <w:suff w:val="space"/>
      <w:lvlText w:val="%1.%2 - "/>
      <w:lvlJc w:val="left"/>
      <w:pPr>
        <w:ind w:left="357" w:firstLine="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49734F"/>
    <w:multiLevelType w:val="hybridMultilevel"/>
    <w:tmpl w:val="DD4663AA"/>
    <w:lvl w:ilvl="0" w:tplc="D554B6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8A"/>
    <w:rsid w:val="00005836"/>
    <w:rsid w:val="00047B90"/>
    <w:rsid w:val="0007297C"/>
    <w:rsid w:val="00087398"/>
    <w:rsid w:val="000917D8"/>
    <w:rsid w:val="000A3FB7"/>
    <w:rsid w:val="000C6D27"/>
    <w:rsid w:val="001015CB"/>
    <w:rsid w:val="00117489"/>
    <w:rsid w:val="00152C6B"/>
    <w:rsid w:val="00186670"/>
    <w:rsid w:val="001F6D7F"/>
    <w:rsid w:val="002249DD"/>
    <w:rsid w:val="0028502E"/>
    <w:rsid w:val="00402BA7"/>
    <w:rsid w:val="005039CF"/>
    <w:rsid w:val="00503CB0"/>
    <w:rsid w:val="005201C9"/>
    <w:rsid w:val="005B0E3F"/>
    <w:rsid w:val="005D3A8A"/>
    <w:rsid w:val="006B4E86"/>
    <w:rsid w:val="006E4477"/>
    <w:rsid w:val="007B3E87"/>
    <w:rsid w:val="00810B19"/>
    <w:rsid w:val="00832E68"/>
    <w:rsid w:val="00846B02"/>
    <w:rsid w:val="008F7C03"/>
    <w:rsid w:val="00927B7F"/>
    <w:rsid w:val="009609B4"/>
    <w:rsid w:val="009B03FF"/>
    <w:rsid w:val="00AA18C6"/>
    <w:rsid w:val="00AC468A"/>
    <w:rsid w:val="00C96896"/>
    <w:rsid w:val="00CE43D5"/>
    <w:rsid w:val="00CF3EC0"/>
    <w:rsid w:val="00D06EE0"/>
    <w:rsid w:val="00D83E43"/>
    <w:rsid w:val="00D86ABC"/>
    <w:rsid w:val="00D9288C"/>
    <w:rsid w:val="00DD2E29"/>
    <w:rsid w:val="00DE2011"/>
    <w:rsid w:val="00E20D95"/>
    <w:rsid w:val="00E6326F"/>
    <w:rsid w:val="00E83438"/>
    <w:rsid w:val="00E93E83"/>
    <w:rsid w:val="00F260F3"/>
    <w:rsid w:val="00F706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8BD5D8"/>
  <w15:docId w15:val="{82D248BD-7D6B-4239-B80C-46190F494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A8A"/>
    <w:rPr>
      <w:rFonts w:eastAsiaTheme="minorEastAsia" w:cs="Times New Roman"/>
      <w:lang w:eastAsia="fr-FR"/>
    </w:rPr>
  </w:style>
  <w:style w:type="paragraph" w:styleId="Titre1">
    <w:name w:val="heading 1"/>
    <w:basedOn w:val="Paragraphedeliste"/>
    <w:next w:val="Normal"/>
    <w:link w:val="Titre1Car"/>
    <w:uiPriority w:val="9"/>
    <w:qFormat/>
    <w:rsid w:val="005D3A8A"/>
    <w:pPr>
      <w:keepNext/>
      <w:widowControl w:val="0"/>
      <w:numPr>
        <w:numId w:val="1"/>
      </w:numPr>
      <w:tabs>
        <w:tab w:val="left" w:pos="1418"/>
        <w:tab w:val="left" w:pos="1560"/>
        <w:tab w:val="left" w:pos="1701"/>
      </w:tabs>
      <w:autoSpaceDE w:val="0"/>
      <w:autoSpaceDN w:val="0"/>
      <w:adjustRightInd w:val="0"/>
      <w:spacing w:before="240" w:after="240" w:line="253" w:lineRule="atLeast"/>
      <w:jc w:val="both"/>
      <w:outlineLvl w:val="0"/>
    </w:pPr>
    <w:rPr>
      <w:rFonts w:ascii="Arial" w:eastAsia="MS PGothic" w:hAnsi="Arial"/>
      <w:b/>
      <w:color w:val="004059"/>
      <w:sz w:val="28"/>
      <w:szCs w:val="28"/>
    </w:rPr>
  </w:style>
  <w:style w:type="paragraph" w:styleId="Titre2">
    <w:name w:val="heading 2"/>
    <w:basedOn w:val="Titre1"/>
    <w:next w:val="Normal"/>
    <w:link w:val="Titre2Car"/>
    <w:uiPriority w:val="9"/>
    <w:unhideWhenUsed/>
    <w:qFormat/>
    <w:rsid w:val="005D3A8A"/>
    <w:pPr>
      <w:numPr>
        <w:ilvl w:val="1"/>
      </w:numPr>
      <w:tabs>
        <w:tab w:val="clear" w:pos="1701"/>
        <w:tab w:val="left" w:pos="993"/>
        <w:tab w:val="left" w:pos="1134"/>
        <w:tab w:val="left" w:pos="1276"/>
      </w:tabs>
      <w:outlineLvl w:val="1"/>
    </w:pPr>
    <w:rPr>
      <w:b w:val="0"/>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60F3"/>
    <w:pPr>
      <w:tabs>
        <w:tab w:val="center" w:pos="4536"/>
        <w:tab w:val="right" w:pos="9072"/>
      </w:tabs>
      <w:spacing w:after="0" w:line="240" w:lineRule="auto"/>
    </w:pPr>
  </w:style>
  <w:style w:type="character" w:customStyle="1" w:styleId="En-tteCar">
    <w:name w:val="En-tête Car"/>
    <w:basedOn w:val="Policepardfaut"/>
    <w:link w:val="En-tte"/>
    <w:uiPriority w:val="99"/>
    <w:rsid w:val="00F260F3"/>
  </w:style>
  <w:style w:type="paragraph" w:styleId="Pieddepage">
    <w:name w:val="footer"/>
    <w:basedOn w:val="Normal"/>
    <w:link w:val="PieddepageCar"/>
    <w:uiPriority w:val="99"/>
    <w:unhideWhenUsed/>
    <w:rsid w:val="00F260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260F3"/>
  </w:style>
  <w:style w:type="paragraph" w:styleId="Textedebulles">
    <w:name w:val="Balloon Text"/>
    <w:basedOn w:val="Normal"/>
    <w:link w:val="TextedebullesCar"/>
    <w:uiPriority w:val="99"/>
    <w:semiHidden/>
    <w:unhideWhenUsed/>
    <w:rsid w:val="00F260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60F3"/>
    <w:rPr>
      <w:rFonts w:ascii="Tahoma" w:hAnsi="Tahoma" w:cs="Tahoma"/>
      <w:sz w:val="16"/>
      <w:szCs w:val="16"/>
    </w:rPr>
  </w:style>
  <w:style w:type="character" w:customStyle="1" w:styleId="Titre1Car">
    <w:name w:val="Titre 1 Car"/>
    <w:basedOn w:val="Policepardfaut"/>
    <w:link w:val="Titre1"/>
    <w:uiPriority w:val="9"/>
    <w:rsid w:val="005D3A8A"/>
    <w:rPr>
      <w:rFonts w:ascii="Arial" w:eastAsia="MS PGothic" w:hAnsi="Arial" w:cs="Times New Roman"/>
      <w:b/>
      <w:color w:val="004059"/>
      <w:sz w:val="28"/>
      <w:szCs w:val="28"/>
      <w:lang w:eastAsia="fr-FR"/>
    </w:rPr>
  </w:style>
  <w:style w:type="character" w:customStyle="1" w:styleId="Titre2Car">
    <w:name w:val="Titre 2 Car"/>
    <w:basedOn w:val="Policepardfaut"/>
    <w:link w:val="Titre2"/>
    <w:uiPriority w:val="9"/>
    <w:rsid w:val="005D3A8A"/>
    <w:rPr>
      <w:rFonts w:ascii="Arial" w:eastAsia="MS PGothic" w:hAnsi="Arial" w:cs="Times New Roman"/>
      <w:color w:val="004059"/>
      <w:sz w:val="26"/>
      <w:szCs w:val="26"/>
      <w:lang w:eastAsia="fr-FR"/>
    </w:rPr>
  </w:style>
  <w:style w:type="paragraph" w:customStyle="1" w:styleId="Default">
    <w:name w:val="Default"/>
    <w:rsid w:val="005D3A8A"/>
    <w:pPr>
      <w:widowControl w:val="0"/>
      <w:autoSpaceDE w:val="0"/>
      <w:autoSpaceDN w:val="0"/>
      <w:adjustRightInd w:val="0"/>
      <w:spacing w:after="0" w:line="240" w:lineRule="auto"/>
    </w:pPr>
    <w:rPr>
      <w:rFonts w:ascii="YBZFD E+ Helvetica" w:eastAsiaTheme="minorEastAsia" w:hAnsi="YBZFD E+ Helvetica" w:cs="YBZFD E+ Helvetica"/>
      <w:color w:val="000000"/>
      <w:sz w:val="24"/>
      <w:szCs w:val="24"/>
      <w:lang w:eastAsia="fr-FR"/>
    </w:rPr>
  </w:style>
  <w:style w:type="paragraph" w:customStyle="1" w:styleId="CM23">
    <w:name w:val="CM23"/>
    <w:basedOn w:val="Default"/>
    <w:next w:val="Default"/>
    <w:uiPriority w:val="99"/>
    <w:rsid w:val="005D3A8A"/>
    <w:rPr>
      <w:rFonts w:cs="Times New Roman"/>
      <w:color w:val="auto"/>
    </w:rPr>
  </w:style>
  <w:style w:type="paragraph" w:customStyle="1" w:styleId="CM29">
    <w:name w:val="CM29"/>
    <w:basedOn w:val="Default"/>
    <w:next w:val="Default"/>
    <w:uiPriority w:val="99"/>
    <w:rsid w:val="005D3A8A"/>
    <w:rPr>
      <w:rFonts w:cs="Times New Roman"/>
      <w:color w:val="auto"/>
    </w:rPr>
  </w:style>
  <w:style w:type="paragraph" w:customStyle="1" w:styleId="CM24">
    <w:name w:val="CM24"/>
    <w:basedOn w:val="Default"/>
    <w:next w:val="Default"/>
    <w:uiPriority w:val="99"/>
    <w:rsid w:val="005D3A8A"/>
    <w:rPr>
      <w:rFonts w:cs="Times New Roman"/>
      <w:color w:val="auto"/>
    </w:rPr>
  </w:style>
  <w:style w:type="paragraph" w:customStyle="1" w:styleId="CM30">
    <w:name w:val="CM30"/>
    <w:basedOn w:val="Default"/>
    <w:next w:val="Default"/>
    <w:uiPriority w:val="99"/>
    <w:rsid w:val="005D3A8A"/>
    <w:rPr>
      <w:rFonts w:cs="Times New Roman"/>
      <w:color w:val="auto"/>
    </w:rPr>
  </w:style>
  <w:style w:type="paragraph" w:customStyle="1" w:styleId="CM32">
    <w:name w:val="CM32"/>
    <w:basedOn w:val="Default"/>
    <w:next w:val="Default"/>
    <w:uiPriority w:val="99"/>
    <w:rsid w:val="005D3A8A"/>
    <w:rPr>
      <w:rFonts w:cs="Times New Roman"/>
      <w:color w:val="auto"/>
    </w:rPr>
  </w:style>
  <w:style w:type="character" w:styleId="Marquedecommentaire">
    <w:name w:val="annotation reference"/>
    <w:basedOn w:val="Policepardfaut"/>
    <w:uiPriority w:val="99"/>
    <w:semiHidden/>
    <w:unhideWhenUsed/>
    <w:rsid w:val="005D3A8A"/>
    <w:rPr>
      <w:sz w:val="16"/>
      <w:szCs w:val="16"/>
    </w:rPr>
  </w:style>
  <w:style w:type="paragraph" w:styleId="Commentaire">
    <w:name w:val="annotation text"/>
    <w:basedOn w:val="Normal"/>
    <w:link w:val="CommentaireCar"/>
    <w:uiPriority w:val="99"/>
    <w:unhideWhenUsed/>
    <w:rsid w:val="005D3A8A"/>
    <w:pPr>
      <w:spacing w:line="240" w:lineRule="auto"/>
    </w:pPr>
    <w:rPr>
      <w:sz w:val="20"/>
      <w:szCs w:val="20"/>
    </w:rPr>
  </w:style>
  <w:style w:type="character" w:customStyle="1" w:styleId="CommentaireCar">
    <w:name w:val="Commentaire Car"/>
    <w:basedOn w:val="Policepardfaut"/>
    <w:link w:val="Commentaire"/>
    <w:uiPriority w:val="99"/>
    <w:rsid w:val="005D3A8A"/>
    <w:rPr>
      <w:rFonts w:eastAsiaTheme="minorEastAsia" w:cs="Times New Roman"/>
      <w:sz w:val="20"/>
      <w:szCs w:val="20"/>
      <w:lang w:eastAsia="fr-FR"/>
    </w:rPr>
  </w:style>
  <w:style w:type="paragraph" w:customStyle="1" w:styleId="Sous-titredudocument">
    <w:name w:val="Sous-titre du document"/>
    <w:basedOn w:val="Normal"/>
    <w:qFormat/>
    <w:rsid w:val="005D3A8A"/>
    <w:pPr>
      <w:keepNext/>
      <w:spacing w:before="240" w:after="60" w:line="240" w:lineRule="auto"/>
    </w:pPr>
    <w:rPr>
      <w:rFonts w:ascii="Arial" w:eastAsia="Times New Roman" w:hAnsi="Arial"/>
      <w:b/>
      <w:bCs/>
      <w:color w:val="E2051B"/>
      <w:sz w:val="32"/>
      <w:szCs w:val="20"/>
    </w:rPr>
  </w:style>
  <w:style w:type="paragraph" w:customStyle="1" w:styleId="CM19">
    <w:name w:val="CM19"/>
    <w:basedOn w:val="Default"/>
    <w:next w:val="Default"/>
    <w:uiPriority w:val="99"/>
    <w:rsid w:val="005D3A8A"/>
    <w:rPr>
      <w:rFonts w:eastAsia="Times New Roman" w:cs="Times New Roman"/>
      <w:color w:val="auto"/>
    </w:rPr>
  </w:style>
  <w:style w:type="paragraph" w:styleId="Paragraphedeliste">
    <w:name w:val="List Paragraph"/>
    <w:basedOn w:val="Normal"/>
    <w:uiPriority w:val="34"/>
    <w:qFormat/>
    <w:rsid w:val="005D3A8A"/>
    <w:pPr>
      <w:ind w:left="720"/>
      <w:contextualSpacing/>
    </w:pPr>
  </w:style>
  <w:style w:type="character" w:styleId="Lienhypertexte">
    <w:name w:val="Hyperlink"/>
    <w:basedOn w:val="Policepardfaut"/>
    <w:uiPriority w:val="99"/>
    <w:unhideWhenUsed/>
    <w:rsid w:val="005D3A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flichot\Desktop\Mod&#232;le%20courrier%20NXT%20NARCASTET%20SHEET-MET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Modèle courrier NXT NARCASTET SHEET-METAL</Template>
  <TotalTime>78</TotalTime>
  <Pages>6</Pages>
  <Words>2286</Words>
  <Characters>12576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FLICHOT Iris</dc:creator>
  <cp:lastModifiedBy>FLICHOT Iris</cp:lastModifiedBy>
  <cp:revision>8</cp:revision>
  <cp:lastPrinted>2015-09-02T16:33:00Z</cp:lastPrinted>
  <dcterms:created xsi:type="dcterms:W3CDTF">2024-04-09T06:58:00Z</dcterms:created>
  <dcterms:modified xsi:type="dcterms:W3CDTF">2026-04-08T07:42:00Z</dcterms:modified>
</cp:coreProperties>
</file>