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739" w:rsidRDefault="00425739" w:rsidP="00A5328C">
      <w:pPr>
        <w:spacing w:line="240" w:lineRule="auto"/>
        <w:ind w:right="-1"/>
      </w:pPr>
    </w:p>
    <w:p w:rsidR="008766BF" w:rsidRDefault="008766BF" w:rsidP="00A5328C">
      <w:pPr>
        <w:spacing w:line="240" w:lineRule="auto"/>
        <w:ind w:right="-1"/>
      </w:pPr>
    </w:p>
    <w:p w:rsidR="00AF6ABB" w:rsidRDefault="00AF6ABB" w:rsidP="00A5328C">
      <w:pPr>
        <w:spacing w:line="240" w:lineRule="auto"/>
        <w:ind w:right="-1"/>
      </w:pPr>
    </w:p>
    <w:p w:rsidR="00AF6ABB" w:rsidRPr="00AF6ABB" w:rsidRDefault="00AF6ABB" w:rsidP="00AF6ABB"/>
    <w:p w:rsidR="001F6F78" w:rsidRPr="0036215E" w:rsidRDefault="001F6F78" w:rsidP="001F6F78">
      <w:pPr>
        <w:tabs>
          <w:tab w:val="left" w:pos="2690"/>
        </w:tabs>
        <w:jc w:val="center"/>
        <w:rPr>
          <w:b/>
          <w:bCs/>
          <w:sz w:val="28"/>
          <w:szCs w:val="27"/>
          <w:u w:val="single"/>
        </w:rPr>
      </w:pPr>
      <w:r w:rsidRPr="0036215E">
        <w:rPr>
          <w:b/>
          <w:bCs/>
          <w:sz w:val="28"/>
          <w:szCs w:val="27"/>
          <w:u w:val="single"/>
        </w:rPr>
        <w:t>ACCORD EGALITE PROFESSIONNELLE HOMME/FEMME</w:t>
      </w:r>
    </w:p>
    <w:p w:rsidR="001F6F78" w:rsidRPr="00A927B3" w:rsidRDefault="001F6F78" w:rsidP="001F6F78">
      <w:pPr>
        <w:pStyle w:val="NormalWeb"/>
        <w:spacing w:after="0"/>
        <w:ind w:right="-23"/>
        <w:jc w:val="both"/>
        <w:rPr>
          <w:rFonts w:asciiTheme="minorHAnsi" w:hAnsiTheme="minorHAnsi" w:cstheme="minorHAnsi"/>
          <w:sz w:val="22"/>
          <w:szCs w:val="22"/>
        </w:rPr>
      </w:pPr>
      <w:r w:rsidRPr="00A927B3">
        <w:rPr>
          <w:rFonts w:asciiTheme="minorHAnsi" w:hAnsiTheme="minorHAnsi" w:cstheme="minorHAnsi"/>
          <w:b/>
          <w:bCs/>
          <w:sz w:val="22"/>
          <w:szCs w:val="22"/>
        </w:rPr>
        <w:t xml:space="preserve">ENTRE </w:t>
      </w:r>
      <w:r w:rsidRPr="00A927B3">
        <w:rPr>
          <w:rFonts w:asciiTheme="minorHAnsi" w:hAnsiTheme="minorHAnsi" w:cstheme="minorHAnsi"/>
          <w:sz w:val="22"/>
          <w:szCs w:val="22"/>
        </w:rPr>
        <w:t>:</w:t>
      </w:r>
    </w:p>
    <w:p w:rsidR="001F6F78" w:rsidRPr="00A927B3" w:rsidRDefault="001F6F78" w:rsidP="001F6F78">
      <w:pPr>
        <w:pStyle w:val="NormalWeb"/>
        <w:spacing w:after="0"/>
        <w:ind w:right="-23"/>
        <w:jc w:val="both"/>
        <w:rPr>
          <w:rFonts w:asciiTheme="minorHAnsi" w:hAnsiTheme="minorHAnsi" w:cstheme="minorHAnsi"/>
          <w:sz w:val="22"/>
          <w:szCs w:val="22"/>
        </w:rPr>
      </w:pPr>
      <w:r w:rsidRPr="00A927B3">
        <w:rPr>
          <w:rFonts w:asciiTheme="minorHAnsi" w:hAnsiTheme="minorHAnsi" w:cstheme="minorHAnsi"/>
          <w:sz w:val="22"/>
          <w:szCs w:val="22"/>
        </w:rPr>
        <w:t xml:space="preserve">La SAS BMS Circuits dont le siège social est à MOUGUERRE (64990), avenue Paul </w:t>
      </w:r>
      <w:proofErr w:type="spellStart"/>
      <w:r w:rsidRPr="00A927B3">
        <w:rPr>
          <w:rFonts w:asciiTheme="minorHAnsi" w:hAnsiTheme="minorHAnsi" w:cstheme="minorHAnsi"/>
          <w:sz w:val="22"/>
          <w:szCs w:val="22"/>
        </w:rPr>
        <w:t>Gellos</w:t>
      </w:r>
      <w:proofErr w:type="spellEnd"/>
      <w:r w:rsidRPr="00A927B3">
        <w:rPr>
          <w:rFonts w:asciiTheme="minorHAnsi" w:hAnsiTheme="minorHAnsi" w:cstheme="minorHAnsi"/>
          <w:sz w:val="22"/>
          <w:szCs w:val="22"/>
        </w:rPr>
        <w:t xml:space="preserve">, représentée par </w:t>
      </w:r>
      <w:proofErr w:type="spellStart"/>
      <w:r w:rsidR="0072452F" w:rsidRPr="0072452F">
        <w:rPr>
          <w:rFonts w:asciiTheme="minorHAnsi" w:hAnsiTheme="minorHAnsi" w:cstheme="minorHAnsi"/>
          <w:b/>
          <w:sz w:val="22"/>
          <w:szCs w:val="22"/>
          <w:highlight w:val="black"/>
        </w:rPr>
        <w:t>xxxxxxx</w:t>
      </w:r>
      <w:proofErr w:type="spellEnd"/>
      <w:r w:rsidRPr="00A927B3">
        <w:rPr>
          <w:rFonts w:asciiTheme="minorHAnsi" w:hAnsiTheme="minorHAnsi" w:cstheme="minorHAnsi"/>
          <w:sz w:val="22"/>
          <w:szCs w:val="22"/>
        </w:rPr>
        <w:t>, en sa qualité de Directeur des Opérations,</w:t>
      </w:r>
    </w:p>
    <w:p w:rsidR="001F6F78" w:rsidRPr="00A927B3" w:rsidRDefault="001F6F78" w:rsidP="001F6F78">
      <w:pPr>
        <w:pStyle w:val="NormalWeb"/>
        <w:spacing w:after="0"/>
        <w:ind w:right="-23"/>
        <w:jc w:val="both"/>
        <w:rPr>
          <w:rFonts w:asciiTheme="minorHAnsi" w:hAnsiTheme="minorHAnsi" w:cstheme="minorHAnsi"/>
          <w:sz w:val="22"/>
          <w:szCs w:val="22"/>
        </w:rPr>
      </w:pPr>
      <w:r w:rsidRPr="00A927B3">
        <w:rPr>
          <w:rFonts w:asciiTheme="minorHAnsi" w:hAnsiTheme="minorHAnsi" w:cstheme="minorHAnsi"/>
          <w:b/>
          <w:bCs/>
          <w:sz w:val="22"/>
          <w:szCs w:val="22"/>
        </w:rPr>
        <w:t>D'UNE PART</w:t>
      </w:r>
      <w:r w:rsidRPr="00A927B3">
        <w:rPr>
          <w:rFonts w:asciiTheme="minorHAnsi" w:hAnsiTheme="minorHAnsi" w:cstheme="minorHAnsi"/>
          <w:sz w:val="22"/>
          <w:szCs w:val="22"/>
        </w:rPr>
        <w:t>,</w:t>
      </w:r>
    </w:p>
    <w:p w:rsidR="001F6F78" w:rsidRPr="00A927B3" w:rsidRDefault="001F6F78" w:rsidP="001F6F78">
      <w:pPr>
        <w:pStyle w:val="NormalWeb"/>
        <w:spacing w:after="0"/>
        <w:ind w:right="-23"/>
        <w:jc w:val="both"/>
        <w:rPr>
          <w:rFonts w:asciiTheme="minorHAnsi" w:hAnsiTheme="minorHAnsi" w:cstheme="minorHAnsi"/>
          <w:sz w:val="22"/>
          <w:szCs w:val="22"/>
        </w:rPr>
      </w:pPr>
      <w:r w:rsidRPr="00A927B3">
        <w:rPr>
          <w:rFonts w:asciiTheme="minorHAnsi" w:hAnsiTheme="minorHAnsi" w:cstheme="minorHAnsi"/>
          <w:b/>
          <w:bCs/>
          <w:sz w:val="22"/>
          <w:szCs w:val="22"/>
        </w:rPr>
        <w:t>ET</w:t>
      </w:r>
      <w:r w:rsidRPr="00A927B3">
        <w:rPr>
          <w:rFonts w:asciiTheme="minorHAnsi" w:hAnsiTheme="minorHAnsi" w:cstheme="minorHAnsi"/>
          <w:sz w:val="22"/>
          <w:szCs w:val="22"/>
        </w:rPr>
        <w:t xml:space="preserve"> :</w:t>
      </w:r>
    </w:p>
    <w:p w:rsidR="001F6F78" w:rsidRPr="00A927B3" w:rsidRDefault="001F6F78" w:rsidP="001F6F78">
      <w:pPr>
        <w:pStyle w:val="NormalWeb"/>
        <w:numPr>
          <w:ilvl w:val="0"/>
          <w:numId w:val="6"/>
        </w:numPr>
        <w:spacing w:after="0" w:afterAutospacing="0" w:line="261" w:lineRule="atLeast"/>
        <w:ind w:right="-23"/>
        <w:jc w:val="both"/>
        <w:rPr>
          <w:rFonts w:asciiTheme="minorHAnsi" w:hAnsiTheme="minorHAnsi" w:cstheme="minorHAnsi"/>
          <w:sz w:val="22"/>
          <w:szCs w:val="22"/>
        </w:rPr>
      </w:pPr>
      <w:r w:rsidRPr="00A927B3">
        <w:rPr>
          <w:rFonts w:asciiTheme="minorHAnsi" w:hAnsiTheme="minorHAnsi" w:cstheme="minorHAnsi"/>
          <w:sz w:val="22"/>
          <w:szCs w:val="22"/>
        </w:rPr>
        <w:t xml:space="preserve">Le syndicat CGT dont le siège est à BAYONNE (64100), rue Sainte Ursule, représenté par </w:t>
      </w:r>
      <w:proofErr w:type="spellStart"/>
      <w:r w:rsidR="0072452F" w:rsidRPr="0072452F">
        <w:rPr>
          <w:rFonts w:asciiTheme="minorHAnsi" w:hAnsiTheme="minorHAnsi" w:cstheme="minorHAnsi"/>
          <w:b/>
          <w:sz w:val="22"/>
          <w:szCs w:val="22"/>
          <w:highlight w:val="black"/>
        </w:rPr>
        <w:t>xxxxxx</w:t>
      </w:r>
      <w:proofErr w:type="spellEnd"/>
      <w:r w:rsidRPr="00850BC4">
        <w:rPr>
          <w:rFonts w:asciiTheme="minorHAnsi" w:hAnsiTheme="minorHAnsi" w:cstheme="minorHAnsi"/>
          <w:b/>
          <w:sz w:val="22"/>
          <w:szCs w:val="22"/>
        </w:rPr>
        <w:t xml:space="preserve"> </w:t>
      </w:r>
      <w:r w:rsidRPr="00A927B3">
        <w:rPr>
          <w:rFonts w:asciiTheme="minorHAnsi" w:hAnsiTheme="minorHAnsi" w:cstheme="minorHAnsi"/>
          <w:sz w:val="22"/>
          <w:szCs w:val="22"/>
        </w:rPr>
        <w:t>en sa qualité de délégué syndical,</w:t>
      </w:r>
    </w:p>
    <w:p w:rsidR="001F6F78" w:rsidRPr="00A927B3" w:rsidRDefault="001F6F78" w:rsidP="001F6F78">
      <w:pPr>
        <w:pStyle w:val="NormalWeb"/>
        <w:numPr>
          <w:ilvl w:val="0"/>
          <w:numId w:val="7"/>
        </w:numPr>
        <w:spacing w:after="0" w:afterAutospacing="0" w:line="261" w:lineRule="atLeast"/>
        <w:ind w:right="-23"/>
        <w:jc w:val="both"/>
        <w:rPr>
          <w:rFonts w:asciiTheme="minorHAnsi" w:hAnsiTheme="minorHAnsi" w:cstheme="minorHAnsi"/>
          <w:sz w:val="22"/>
          <w:szCs w:val="22"/>
        </w:rPr>
      </w:pPr>
      <w:r w:rsidRPr="00A927B3">
        <w:rPr>
          <w:rFonts w:asciiTheme="minorHAnsi" w:hAnsiTheme="minorHAnsi" w:cstheme="minorHAnsi"/>
          <w:sz w:val="22"/>
          <w:szCs w:val="22"/>
        </w:rPr>
        <w:t xml:space="preserve">Le syndicat CFE-CGC dont le siège est à BAYONNE (64100), rue Sainte Ursule, représenté par </w:t>
      </w:r>
      <w:proofErr w:type="spellStart"/>
      <w:r w:rsidR="0072452F" w:rsidRPr="0072452F">
        <w:rPr>
          <w:rFonts w:asciiTheme="minorHAnsi" w:hAnsiTheme="minorHAnsi" w:cstheme="minorHAnsi"/>
          <w:b/>
          <w:sz w:val="22"/>
          <w:szCs w:val="22"/>
          <w:highlight w:val="black"/>
        </w:rPr>
        <w:t>xxxxx</w:t>
      </w:r>
      <w:proofErr w:type="spellEnd"/>
      <w:r>
        <w:rPr>
          <w:rFonts w:asciiTheme="minorHAnsi" w:hAnsiTheme="minorHAnsi" w:cstheme="minorHAnsi"/>
          <w:sz w:val="22"/>
          <w:szCs w:val="22"/>
        </w:rPr>
        <w:t xml:space="preserve"> </w:t>
      </w:r>
      <w:r w:rsidRPr="00A927B3">
        <w:rPr>
          <w:rFonts w:asciiTheme="minorHAnsi" w:hAnsiTheme="minorHAnsi" w:cstheme="minorHAnsi"/>
          <w:sz w:val="22"/>
          <w:szCs w:val="22"/>
        </w:rPr>
        <w:t>en sa qualité de délégué syndical,</w:t>
      </w:r>
    </w:p>
    <w:p w:rsidR="001F6F78" w:rsidRDefault="001F6F78" w:rsidP="001F6F78">
      <w:pPr>
        <w:pStyle w:val="NormalWeb"/>
        <w:spacing w:after="0"/>
        <w:ind w:right="-23"/>
        <w:jc w:val="both"/>
        <w:rPr>
          <w:rFonts w:asciiTheme="minorHAnsi" w:hAnsiTheme="minorHAnsi" w:cstheme="minorHAnsi"/>
          <w:b/>
          <w:bCs/>
          <w:sz w:val="22"/>
          <w:szCs w:val="22"/>
        </w:rPr>
      </w:pPr>
      <w:r w:rsidRPr="00A927B3">
        <w:rPr>
          <w:rFonts w:asciiTheme="minorHAnsi" w:hAnsiTheme="minorHAnsi" w:cstheme="minorHAnsi"/>
          <w:b/>
          <w:bCs/>
          <w:sz w:val="22"/>
          <w:szCs w:val="22"/>
        </w:rPr>
        <w:t>D'AUTRE PART</w:t>
      </w:r>
      <w:r>
        <w:rPr>
          <w:rFonts w:asciiTheme="minorHAnsi" w:hAnsiTheme="minorHAnsi" w:cstheme="minorHAnsi"/>
          <w:b/>
          <w:bCs/>
          <w:sz w:val="22"/>
          <w:szCs w:val="22"/>
        </w:rPr>
        <w:t>,</w:t>
      </w:r>
    </w:p>
    <w:p w:rsidR="001F6F78" w:rsidRPr="00A927B3" w:rsidRDefault="001F6F78" w:rsidP="001F6F78">
      <w:pPr>
        <w:pStyle w:val="NormalWeb"/>
        <w:spacing w:after="0"/>
        <w:ind w:right="-23"/>
        <w:jc w:val="both"/>
        <w:rPr>
          <w:rFonts w:asciiTheme="minorHAnsi" w:hAnsiTheme="minorHAnsi" w:cstheme="minorHAnsi"/>
          <w:sz w:val="22"/>
          <w:szCs w:val="22"/>
        </w:rPr>
      </w:pPr>
      <w:r>
        <w:rPr>
          <w:rFonts w:asciiTheme="minorHAnsi" w:hAnsiTheme="minorHAnsi" w:cstheme="minorHAnsi"/>
          <w:b/>
          <w:bCs/>
          <w:sz w:val="22"/>
          <w:szCs w:val="22"/>
        </w:rPr>
        <w:t>IL A ETE CONVENU CE QUI SUIT :</w:t>
      </w:r>
    </w:p>
    <w:p w:rsidR="001F6F78" w:rsidRDefault="001F6F78" w:rsidP="001F6F78">
      <w:pPr>
        <w:pStyle w:val="NormalWeb"/>
        <w:spacing w:after="238"/>
        <w:jc w:val="both"/>
        <w:rPr>
          <w:rFonts w:asciiTheme="minorHAnsi" w:hAnsiTheme="minorHAnsi" w:cstheme="minorHAnsi"/>
          <w:b/>
          <w:bCs/>
          <w:color w:val="333333"/>
          <w:sz w:val="22"/>
          <w:szCs w:val="22"/>
        </w:rPr>
      </w:pPr>
    </w:p>
    <w:p w:rsidR="001F6F78" w:rsidRPr="00A927B3" w:rsidRDefault="001F6F78" w:rsidP="001F6F78">
      <w:pPr>
        <w:pStyle w:val="NormalWeb"/>
        <w:spacing w:after="238"/>
        <w:jc w:val="both"/>
        <w:rPr>
          <w:rFonts w:asciiTheme="minorHAnsi" w:hAnsiTheme="minorHAnsi" w:cstheme="minorHAnsi"/>
          <w:sz w:val="22"/>
          <w:szCs w:val="22"/>
        </w:rPr>
      </w:pPr>
      <w:r>
        <w:rPr>
          <w:rFonts w:asciiTheme="minorHAnsi" w:hAnsiTheme="minorHAnsi" w:cstheme="minorHAnsi"/>
          <w:b/>
          <w:bCs/>
          <w:color w:val="333333"/>
          <w:sz w:val="22"/>
          <w:szCs w:val="22"/>
        </w:rPr>
        <w:t>Préambule</w:t>
      </w:r>
    </w:p>
    <w:p w:rsidR="001F6F78" w:rsidRDefault="001F6F78" w:rsidP="001F6F78">
      <w:pPr>
        <w:pStyle w:val="NormalWeb"/>
        <w:spacing w:before="74" w:beforeAutospacing="0" w:after="74"/>
        <w:ind w:left="17" w:right="17"/>
        <w:jc w:val="both"/>
        <w:rPr>
          <w:rFonts w:asciiTheme="minorHAnsi" w:hAnsiTheme="minorHAnsi" w:cstheme="minorHAnsi"/>
          <w:color w:val="333333"/>
          <w:sz w:val="22"/>
          <w:szCs w:val="22"/>
        </w:rPr>
      </w:pPr>
      <w:r>
        <w:rPr>
          <w:rFonts w:asciiTheme="minorHAnsi" w:hAnsiTheme="minorHAnsi" w:cstheme="minorHAnsi"/>
          <w:color w:val="333333"/>
          <w:sz w:val="22"/>
          <w:szCs w:val="22"/>
        </w:rPr>
        <w:t xml:space="preserve">Le précédent accord signé le </w:t>
      </w:r>
      <w:r w:rsidR="00670BCB">
        <w:rPr>
          <w:rFonts w:asciiTheme="minorHAnsi" w:hAnsiTheme="minorHAnsi" w:cstheme="minorHAnsi"/>
          <w:color w:val="333333"/>
          <w:sz w:val="22"/>
          <w:szCs w:val="22"/>
        </w:rPr>
        <w:t>08/12/2022</w:t>
      </w:r>
      <w:r>
        <w:rPr>
          <w:rFonts w:asciiTheme="minorHAnsi" w:hAnsiTheme="minorHAnsi" w:cstheme="minorHAnsi"/>
          <w:color w:val="333333"/>
          <w:sz w:val="22"/>
          <w:szCs w:val="22"/>
        </w:rPr>
        <w:t xml:space="preserve"> portant sur les mesures prises en faveur de l’égalité professionnelle homme/femme est arrivé à terme. Les parties se sont réunies pour faire le bilan </w:t>
      </w:r>
      <w:r w:rsidR="00866F8D">
        <w:rPr>
          <w:rFonts w:asciiTheme="minorHAnsi" w:hAnsiTheme="minorHAnsi" w:cstheme="minorHAnsi"/>
          <w:color w:val="333333"/>
          <w:sz w:val="22"/>
          <w:szCs w:val="22"/>
        </w:rPr>
        <w:t>sur la durée de vie de cet accord</w:t>
      </w:r>
      <w:r>
        <w:rPr>
          <w:rFonts w:asciiTheme="minorHAnsi" w:hAnsiTheme="minorHAnsi" w:cstheme="minorHAnsi"/>
          <w:color w:val="333333"/>
          <w:sz w:val="22"/>
          <w:szCs w:val="22"/>
        </w:rPr>
        <w:t xml:space="preserve"> puis discuter des mesures à mettre en place. </w:t>
      </w:r>
    </w:p>
    <w:p w:rsidR="001F6F78" w:rsidRDefault="001F6F78" w:rsidP="001F6F78">
      <w:pPr>
        <w:pStyle w:val="NormalWeb"/>
        <w:spacing w:before="74" w:beforeAutospacing="0" w:after="74"/>
        <w:ind w:left="17" w:right="17"/>
        <w:jc w:val="both"/>
        <w:rPr>
          <w:rFonts w:asciiTheme="minorHAnsi" w:hAnsiTheme="minorHAnsi" w:cstheme="minorHAnsi"/>
          <w:color w:val="333333"/>
          <w:sz w:val="22"/>
          <w:szCs w:val="22"/>
        </w:rPr>
      </w:pPr>
      <w:r>
        <w:rPr>
          <w:rFonts w:asciiTheme="minorHAnsi" w:hAnsiTheme="minorHAnsi" w:cstheme="minorHAnsi"/>
          <w:color w:val="333333"/>
          <w:sz w:val="22"/>
          <w:szCs w:val="22"/>
        </w:rPr>
        <w:t xml:space="preserve">Si la part des femmes dans les effectifs permanents de BMS Circuits </w:t>
      </w:r>
      <w:r w:rsidR="00670BCB">
        <w:rPr>
          <w:rFonts w:asciiTheme="minorHAnsi" w:hAnsiTheme="minorHAnsi" w:cstheme="minorHAnsi"/>
          <w:color w:val="333333"/>
          <w:sz w:val="22"/>
          <w:szCs w:val="22"/>
        </w:rPr>
        <w:t xml:space="preserve">poursuit sa progression qui est de l’ordre de </w:t>
      </w:r>
      <w:r w:rsidR="00670BCB" w:rsidRPr="00670BCB">
        <w:rPr>
          <w:rFonts w:asciiTheme="minorHAnsi" w:hAnsiTheme="minorHAnsi" w:cstheme="minorHAnsi"/>
          <w:b/>
          <w:color w:val="333333"/>
          <w:sz w:val="22"/>
          <w:szCs w:val="22"/>
        </w:rPr>
        <w:t>+ 5,88 % entre 2022 et 2024</w:t>
      </w:r>
      <w:r w:rsidR="00670BCB">
        <w:rPr>
          <w:rFonts w:asciiTheme="minorHAnsi" w:hAnsiTheme="minorHAnsi" w:cstheme="minorHAnsi"/>
          <w:color w:val="333333"/>
          <w:sz w:val="22"/>
          <w:szCs w:val="22"/>
        </w:rPr>
        <w:t xml:space="preserve">  (contre  </w:t>
      </w:r>
      <w:r>
        <w:rPr>
          <w:rFonts w:asciiTheme="minorHAnsi" w:hAnsiTheme="minorHAnsi" w:cstheme="minorHAnsi"/>
          <w:color w:val="333333"/>
          <w:sz w:val="22"/>
          <w:szCs w:val="22"/>
        </w:rPr>
        <w:t>+</w:t>
      </w:r>
      <w:r w:rsidR="00670BCB">
        <w:rPr>
          <w:rFonts w:asciiTheme="minorHAnsi" w:hAnsiTheme="minorHAnsi" w:cstheme="minorHAnsi"/>
          <w:color w:val="333333"/>
          <w:sz w:val="22"/>
          <w:szCs w:val="22"/>
        </w:rPr>
        <w:t xml:space="preserve"> </w:t>
      </w:r>
      <w:r>
        <w:rPr>
          <w:rFonts w:asciiTheme="minorHAnsi" w:hAnsiTheme="minorHAnsi" w:cstheme="minorHAnsi"/>
          <w:color w:val="333333"/>
          <w:sz w:val="22"/>
          <w:szCs w:val="22"/>
        </w:rPr>
        <w:t>1.32% entre 2019 et 2021</w:t>
      </w:r>
      <w:r w:rsidR="00670BCB">
        <w:rPr>
          <w:rFonts w:asciiTheme="minorHAnsi" w:hAnsiTheme="minorHAnsi" w:cstheme="minorHAnsi"/>
          <w:color w:val="333333"/>
          <w:sz w:val="22"/>
          <w:szCs w:val="22"/>
        </w:rPr>
        <w:t>)</w:t>
      </w:r>
      <w:r>
        <w:rPr>
          <w:rFonts w:asciiTheme="minorHAnsi" w:hAnsiTheme="minorHAnsi" w:cstheme="minorHAnsi"/>
          <w:color w:val="333333"/>
          <w:sz w:val="22"/>
          <w:szCs w:val="22"/>
        </w:rPr>
        <w:t xml:space="preserve"> et représente aujourd’hui </w:t>
      </w:r>
      <w:r w:rsidR="00670BCB" w:rsidRPr="00670BCB">
        <w:rPr>
          <w:rFonts w:asciiTheme="minorHAnsi" w:hAnsiTheme="minorHAnsi" w:cstheme="minorHAnsi"/>
          <w:b/>
          <w:color w:val="333333"/>
          <w:sz w:val="22"/>
          <w:szCs w:val="22"/>
        </w:rPr>
        <w:t>32,25 % à fin 2024</w:t>
      </w:r>
      <w:r w:rsidR="00670BCB">
        <w:rPr>
          <w:rFonts w:asciiTheme="minorHAnsi" w:hAnsiTheme="minorHAnsi" w:cstheme="minorHAnsi"/>
          <w:color w:val="333333"/>
          <w:sz w:val="22"/>
          <w:szCs w:val="22"/>
        </w:rPr>
        <w:t xml:space="preserve"> (contre </w:t>
      </w:r>
      <w:r>
        <w:rPr>
          <w:rFonts w:asciiTheme="minorHAnsi" w:hAnsiTheme="minorHAnsi" w:cstheme="minorHAnsi"/>
          <w:color w:val="333333"/>
          <w:sz w:val="22"/>
          <w:szCs w:val="22"/>
        </w:rPr>
        <w:t>31,7% des effectifs à fin 2021</w:t>
      </w:r>
      <w:r w:rsidR="00670BCB">
        <w:rPr>
          <w:rFonts w:asciiTheme="minorHAnsi" w:hAnsiTheme="minorHAnsi" w:cstheme="minorHAnsi"/>
          <w:color w:val="333333"/>
          <w:sz w:val="22"/>
          <w:szCs w:val="22"/>
        </w:rPr>
        <w:t>)</w:t>
      </w:r>
      <w:r>
        <w:rPr>
          <w:rFonts w:asciiTheme="minorHAnsi" w:hAnsiTheme="minorHAnsi" w:cstheme="minorHAnsi"/>
          <w:color w:val="333333"/>
          <w:sz w:val="22"/>
          <w:szCs w:val="22"/>
        </w:rPr>
        <w:t xml:space="preserve">, part nettement supérieure aux données de la branche professionnelle de la Métallurgie, les parties s’accordent sur la nécessité de poursuivre leurs efforts dans ce domaine notamment pour combattre les stéréotypes liés au genre et continuer à sensibiliser les acteurs du recrutement et de l’évolution professionnelle au sein de l’entreprise pour lutter contre les discriminations et favoriser la progression salariale des hommes comme des femmes de manière juste et équitable. </w:t>
      </w:r>
    </w:p>
    <w:p w:rsidR="001F6F78" w:rsidRDefault="001F6F78" w:rsidP="001F6F78">
      <w:pPr>
        <w:pStyle w:val="NormalWeb"/>
        <w:spacing w:before="74" w:beforeAutospacing="0" w:after="74"/>
        <w:ind w:left="17" w:right="17"/>
        <w:jc w:val="both"/>
        <w:rPr>
          <w:rFonts w:asciiTheme="minorHAnsi" w:hAnsiTheme="minorHAnsi" w:cstheme="minorHAnsi"/>
          <w:color w:val="333333"/>
          <w:sz w:val="22"/>
          <w:szCs w:val="22"/>
        </w:rPr>
      </w:pPr>
      <w:r>
        <w:rPr>
          <w:rFonts w:asciiTheme="minorHAnsi" w:hAnsiTheme="minorHAnsi" w:cstheme="minorHAnsi"/>
          <w:color w:val="333333"/>
          <w:sz w:val="22"/>
          <w:szCs w:val="22"/>
        </w:rPr>
        <w:t>Les parties réaffirment leur attachement au respect de l’égalité professionnelle entre les hommes et les femmes. Elles ont toujours œuvré dans ce sens afin de garantir l’effectivité de ce principe dans la société BMS Circuits.</w:t>
      </w:r>
    </w:p>
    <w:p w:rsidR="001F6F78" w:rsidRDefault="001F6F78" w:rsidP="001F6F78">
      <w:pPr>
        <w:pStyle w:val="NormalWeb"/>
        <w:spacing w:before="74" w:beforeAutospacing="0" w:after="74"/>
        <w:ind w:left="17" w:right="17"/>
        <w:jc w:val="both"/>
        <w:rPr>
          <w:rFonts w:asciiTheme="minorHAnsi" w:hAnsiTheme="minorHAnsi" w:cstheme="minorHAnsi"/>
          <w:color w:val="333333"/>
          <w:sz w:val="22"/>
          <w:szCs w:val="22"/>
        </w:rPr>
      </w:pPr>
      <w:r w:rsidRPr="00A927B3">
        <w:rPr>
          <w:rFonts w:asciiTheme="minorHAnsi" w:hAnsiTheme="minorHAnsi" w:cstheme="minorHAnsi"/>
          <w:color w:val="333333"/>
          <w:sz w:val="22"/>
          <w:szCs w:val="22"/>
        </w:rPr>
        <w:t>Le présent accord est conclu en application des articles </w:t>
      </w:r>
      <w:hyperlink r:id="rId7" w:tgtFrame="_top" w:history="1">
        <w:r w:rsidRPr="00A927B3">
          <w:rPr>
            <w:rFonts w:asciiTheme="minorHAnsi" w:hAnsiTheme="minorHAnsi" w:cstheme="minorHAnsi"/>
            <w:color w:val="333333"/>
            <w:sz w:val="22"/>
            <w:szCs w:val="22"/>
          </w:rPr>
          <w:t xml:space="preserve"> L. 2242-1</w:t>
        </w:r>
      </w:hyperlink>
      <w:r w:rsidRPr="00A927B3">
        <w:rPr>
          <w:rFonts w:asciiTheme="minorHAnsi" w:hAnsiTheme="minorHAnsi" w:cstheme="minorHAnsi"/>
          <w:color w:val="333333"/>
          <w:sz w:val="22"/>
          <w:szCs w:val="22"/>
        </w:rPr>
        <w:t xml:space="preserve"> et suivants du code du travail, relatifs à l'égalité professionnelle entre les femmes et les hommes.</w:t>
      </w:r>
    </w:p>
    <w:p w:rsidR="001F6F78" w:rsidRDefault="001F6F78" w:rsidP="001F6F78">
      <w:pPr>
        <w:pStyle w:val="NormalWeb"/>
        <w:spacing w:before="74" w:beforeAutospacing="0" w:after="74"/>
        <w:ind w:left="17" w:right="17"/>
        <w:jc w:val="both"/>
        <w:rPr>
          <w:rFonts w:asciiTheme="minorHAnsi" w:hAnsiTheme="minorHAnsi" w:cstheme="minorHAnsi"/>
          <w:color w:val="333333"/>
          <w:sz w:val="22"/>
          <w:szCs w:val="22"/>
        </w:rPr>
      </w:pPr>
    </w:p>
    <w:p w:rsidR="001F6F78" w:rsidRDefault="001F6F78" w:rsidP="001F6F78">
      <w:pPr>
        <w:pStyle w:val="NormalWeb"/>
        <w:spacing w:before="74" w:beforeAutospacing="0" w:after="74"/>
        <w:ind w:left="17" w:right="17"/>
        <w:jc w:val="both"/>
        <w:rPr>
          <w:rFonts w:asciiTheme="minorHAnsi" w:hAnsiTheme="minorHAnsi" w:cstheme="minorHAnsi"/>
          <w:color w:val="333333"/>
          <w:sz w:val="22"/>
          <w:szCs w:val="22"/>
        </w:rPr>
      </w:pPr>
    </w:p>
    <w:p w:rsidR="001F6F78" w:rsidRDefault="001F6F78" w:rsidP="001F6F78">
      <w:pPr>
        <w:pStyle w:val="NormalWeb"/>
        <w:spacing w:before="74" w:beforeAutospacing="0" w:after="74"/>
        <w:ind w:left="17" w:right="17"/>
        <w:jc w:val="both"/>
        <w:rPr>
          <w:rFonts w:asciiTheme="minorHAnsi" w:hAnsiTheme="minorHAnsi" w:cstheme="minorHAnsi"/>
          <w:color w:val="333333"/>
          <w:sz w:val="22"/>
          <w:szCs w:val="22"/>
        </w:rPr>
      </w:pPr>
    </w:p>
    <w:p w:rsidR="001F6F78" w:rsidRPr="00A927B3" w:rsidRDefault="001F6F78" w:rsidP="001F6F78">
      <w:pPr>
        <w:pStyle w:val="NormalWeb"/>
        <w:spacing w:before="74" w:beforeAutospacing="0" w:after="74"/>
        <w:ind w:left="17" w:right="17"/>
        <w:jc w:val="both"/>
        <w:rPr>
          <w:rFonts w:asciiTheme="minorHAnsi" w:hAnsiTheme="minorHAnsi" w:cstheme="minorHAnsi"/>
          <w:sz w:val="22"/>
          <w:szCs w:val="22"/>
        </w:rPr>
      </w:pPr>
    </w:p>
    <w:p w:rsidR="001F6F78" w:rsidRPr="00A927B3" w:rsidRDefault="001F6F78" w:rsidP="001F6F78">
      <w:pPr>
        <w:pStyle w:val="NormalWeb"/>
        <w:spacing w:after="238"/>
        <w:jc w:val="both"/>
        <w:rPr>
          <w:rFonts w:asciiTheme="minorHAnsi" w:hAnsiTheme="minorHAnsi" w:cstheme="minorHAnsi"/>
          <w:sz w:val="22"/>
          <w:szCs w:val="22"/>
        </w:rPr>
      </w:pPr>
      <w:r w:rsidRPr="00A927B3">
        <w:rPr>
          <w:rFonts w:asciiTheme="minorHAnsi" w:hAnsiTheme="minorHAnsi" w:cstheme="minorHAnsi"/>
          <w:color w:val="333333"/>
          <w:sz w:val="22"/>
          <w:szCs w:val="22"/>
        </w:rPr>
        <w:br/>
      </w:r>
      <w:r w:rsidRPr="00A927B3">
        <w:rPr>
          <w:rFonts w:asciiTheme="minorHAnsi" w:hAnsiTheme="minorHAnsi" w:cstheme="minorHAnsi"/>
          <w:b/>
          <w:bCs/>
          <w:color w:val="333333"/>
          <w:sz w:val="22"/>
          <w:szCs w:val="22"/>
        </w:rPr>
        <w:t xml:space="preserve">Article </w:t>
      </w:r>
      <w:r>
        <w:rPr>
          <w:rFonts w:asciiTheme="minorHAnsi" w:hAnsiTheme="minorHAnsi" w:cstheme="minorHAnsi"/>
          <w:b/>
          <w:bCs/>
          <w:color w:val="333333"/>
          <w:sz w:val="22"/>
          <w:szCs w:val="22"/>
        </w:rPr>
        <w:t>1</w:t>
      </w:r>
      <w:r w:rsidRPr="00A927B3">
        <w:rPr>
          <w:rFonts w:asciiTheme="minorHAnsi" w:hAnsiTheme="minorHAnsi" w:cstheme="minorHAnsi"/>
          <w:b/>
          <w:bCs/>
          <w:color w:val="333333"/>
          <w:sz w:val="22"/>
          <w:szCs w:val="22"/>
        </w:rPr>
        <w:t xml:space="preserve"> - Objet de l'accord</w:t>
      </w:r>
    </w:p>
    <w:p w:rsidR="001F6F78" w:rsidRDefault="001F6F78" w:rsidP="001F6F78">
      <w:pPr>
        <w:pStyle w:val="NormalWeb"/>
        <w:spacing w:before="74" w:beforeAutospacing="0" w:after="74"/>
        <w:ind w:left="17" w:right="17"/>
        <w:jc w:val="both"/>
        <w:rPr>
          <w:rFonts w:asciiTheme="minorHAnsi" w:hAnsiTheme="minorHAnsi" w:cstheme="minorHAnsi"/>
          <w:color w:val="333333"/>
          <w:sz w:val="22"/>
          <w:szCs w:val="22"/>
        </w:rPr>
      </w:pPr>
      <w:r w:rsidRPr="00A927B3">
        <w:rPr>
          <w:rFonts w:asciiTheme="minorHAnsi" w:hAnsiTheme="minorHAnsi" w:cstheme="minorHAnsi"/>
          <w:color w:val="333333"/>
          <w:sz w:val="22"/>
          <w:szCs w:val="22"/>
        </w:rPr>
        <w:t xml:space="preserve">Le présent accord vise à rendre transparentes les pratiques de l'entreprise en matière de politique d’égalité de traitement entre les femmes et les hommes, identifier les possibles écarts de situation entre les </w:t>
      </w:r>
      <w:r>
        <w:rPr>
          <w:rFonts w:asciiTheme="minorHAnsi" w:hAnsiTheme="minorHAnsi" w:cstheme="minorHAnsi"/>
          <w:color w:val="333333"/>
          <w:sz w:val="22"/>
          <w:szCs w:val="22"/>
        </w:rPr>
        <w:t xml:space="preserve">femmes et les hommes </w:t>
      </w:r>
      <w:r w:rsidRPr="00A927B3">
        <w:rPr>
          <w:rFonts w:asciiTheme="minorHAnsi" w:hAnsiTheme="minorHAnsi" w:cstheme="minorHAnsi"/>
          <w:color w:val="333333"/>
          <w:sz w:val="22"/>
          <w:szCs w:val="22"/>
        </w:rPr>
        <w:t>et leurs sources</w:t>
      </w:r>
      <w:r>
        <w:rPr>
          <w:rFonts w:asciiTheme="minorHAnsi" w:hAnsiTheme="minorHAnsi" w:cstheme="minorHAnsi"/>
          <w:color w:val="333333"/>
          <w:sz w:val="22"/>
          <w:szCs w:val="22"/>
        </w:rPr>
        <w:t xml:space="preserve"> ainsi que mettre en place les actions pour réduire les déséquilibres ou écarts constatés.</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La société BMS CIRCUITS affirme que le principe d'égalité de traitement entre les femmes et les hommes tout au long de la vie professionnelle est un droit qui doit être appliqué et respecté par tous au sein de l'entreprise. </w:t>
      </w:r>
    </w:p>
    <w:p w:rsidR="001F6F78" w:rsidRPr="00A927B3" w:rsidRDefault="001F6F78" w:rsidP="001F6F78">
      <w:pPr>
        <w:pStyle w:val="NormalWeb"/>
        <w:spacing w:before="74" w:beforeAutospacing="0" w:after="74"/>
        <w:ind w:left="17" w:right="17"/>
        <w:jc w:val="both"/>
        <w:rPr>
          <w:rFonts w:asciiTheme="minorHAnsi" w:hAnsiTheme="minorHAnsi" w:cstheme="minorHAnsi"/>
          <w:sz w:val="22"/>
          <w:szCs w:val="22"/>
        </w:rPr>
      </w:pPr>
      <w:r w:rsidRPr="00A927B3">
        <w:rPr>
          <w:rFonts w:asciiTheme="minorHAnsi" w:hAnsiTheme="minorHAnsi" w:cstheme="minorHAnsi"/>
          <w:color w:val="333333"/>
          <w:sz w:val="22"/>
          <w:szCs w:val="22"/>
        </w:rPr>
        <w:t>A partir d’un diagnostic réalisé et annexé au présent accord, les parties conviennent de se fixer des objectifs de progression dans les domaines pris parmi les thèmes énumérés ci-après :</w:t>
      </w:r>
    </w:p>
    <w:p w:rsidR="001F6F78" w:rsidRPr="00A927B3" w:rsidRDefault="001F6F78" w:rsidP="001F6F78">
      <w:pPr>
        <w:widowControl w:val="0"/>
        <w:numPr>
          <w:ilvl w:val="0"/>
          <w:numId w:val="8"/>
        </w:numPr>
        <w:suppressAutoHyphens/>
        <w:spacing w:after="0" w:line="240" w:lineRule="auto"/>
        <w:jc w:val="both"/>
        <w:rPr>
          <w:rFonts w:asciiTheme="minorHAnsi" w:hAnsiTheme="minorHAnsi" w:cstheme="minorHAnsi"/>
        </w:rPr>
      </w:pPr>
      <w:r w:rsidRPr="00A927B3">
        <w:rPr>
          <w:rFonts w:asciiTheme="minorHAnsi" w:hAnsiTheme="minorHAnsi" w:cstheme="minorHAnsi"/>
        </w:rPr>
        <w:t xml:space="preserve">Assurer l’égalité face à la promotion professionnelle et le déroulement de carrière ; </w:t>
      </w:r>
    </w:p>
    <w:p w:rsidR="001F6F78" w:rsidRDefault="001F6F78" w:rsidP="001F6F78">
      <w:pPr>
        <w:widowControl w:val="0"/>
        <w:numPr>
          <w:ilvl w:val="0"/>
          <w:numId w:val="8"/>
        </w:numPr>
        <w:suppressAutoHyphens/>
        <w:spacing w:after="0" w:line="240" w:lineRule="auto"/>
        <w:jc w:val="both"/>
        <w:rPr>
          <w:rFonts w:asciiTheme="minorHAnsi" w:hAnsiTheme="minorHAnsi" w:cstheme="minorHAnsi"/>
        </w:rPr>
      </w:pPr>
      <w:r w:rsidRPr="00826FEA">
        <w:rPr>
          <w:rFonts w:asciiTheme="minorHAnsi" w:hAnsiTheme="minorHAnsi" w:cstheme="minorHAnsi"/>
        </w:rPr>
        <w:t>Définir et programmer des mesures permettant la suppression des écarts de rémunération entre les femmes et les hommes</w:t>
      </w:r>
      <w:r>
        <w:rPr>
          <w:rFonts w:asciiTheme="minorHAnsi" w:hAnsiTheme="minorHAnsi" w:cstheme="minorHAnsi"/>
        </w:rPr>
        <w:t> ;</w:t>
      </w:r>
    </w:p>
    <w:p w:rsidR="001F6F78" w:rsidRPr="00A927B3" w:rsidRDefault="001F6F78" w:rsidP="001F6F78">
      <w:pPr>
        <w:widowControl w:val="0"/>
        <w:numPr>
          <w:ilvl w:val="0"/>
          <w:numId w:val="8"/>
        </w:numPr>
        <w:suppressAutoHyphens/>
        <w:spacing w:after="0" w:line="240" w:lineRule="auto"/>
        <w:jc w:val="both"/>
        <w:rPr>
          <w:rFonts w:asciiTheme="minorHAnsi" w:hAnsiTheme="minorHAnsi" w:cstheme="minorHAnsi"/>
        </w:rPr>
      </w:pPr>
      <w:r w:rsidRPr="00A927B3">
        <w:rPr>
          <w:rFonts w:asciiTheme="minorHAnsi" w:hAnsiTheme="minorHAnsi" w:cstheme="minorHAnsi"/>
        </w:rPr>
        <w:t xml:space="preserve">Développer et maintenir la mixité dans l'emploi et le recrutement ; </w:t>
      </w:r>
    </w:p>
    <w:p w:rsidR="001F6F78" w:rsidRPr="00BC6C6A" w:rsidRDefault="001F6F78" w:rsidP="001F6F78">
      <w:pPr>
        <w:widowControl w:val="0"/>
        <w:numPr>
          <w:ilvl w:val="0"/>
          <w:numId w:val="8"/>
        </w:numPr>
        <w:suppressAutoHyphens/>
        <w:spacing w:after="238" w:line="240" w:lineRule="auto"/>
        <w:jc w:val="both"/>
        <w:rPr>
          <w:rFonts w:asciiTheme="minorHAnsi" w:hAnsiTheme="minorHAnsi" w:cstheme="minorHAnsi"/>
          <w:b/>
          <w:bCs/>
          <w:color w:val="333333"/>
        </w:rPr>
      </w:pPr>
      <w:r w:rsidRPr="00BC6C6A">
        <w:rPr>
          <w:rFonts w:asciiTheme="minorHAnsi" w:hAnsiTheme="minorHAnsi" w:cstheme="minorHAnsi"/>
        </w:rPr>
        <w:t>Favoriser l'articulation entre la vie professionnelle et la vie familiale.</w:t>
      </w:r>
    </w:p>
    <w:p w:rsidR="001F6F78" w:rsidRPr="00DA3A97" w:rsidRDefault="001F6F78" w:rsidP="001F6F78">
      <w:pPr>
        <w:pStyle w:val="NormalWeb"/>
        <w:spacing w:after="238"/>
        <w:jc w:val="both"/>
        <w:rPr>
          <w:rFonts w:asciiTheme="minorHAnsi" w:hAnsiTheme="minorHAnsi" w:cstheme="minorHAnsi"/>
          <w:b/>
          <w:bCs/>
          <w:color w:val="333333"/>
          <w:sz w:val="2"/>
          <w:szCs w:val="22"/>
        </w:rPr>
      </w:pPr>
    </w:p>
    <w:p w:rsidR="001F6F78" w:rsidRPr="00A927B3" w:rsidRDefault="001F6F78" w:rsidP="001F6F78">
      <w:pPr>
        <w:pStyle w:val="NormalWeb"/>
        <w:spacing w:after="238"/>
        <w:jc w:val="both"/>
        <w:rPr>
          <w:rFonts w:asciiTheme="minorHAnsi" w:hAnsiTheme="minorHAnsi" w:cstheme="minorHAnsi"/>
          <w:sz w:val="22"/>
          <w:szCs w:val="22"/>
        </w:rPr>
      </w:pPr>
      <w:r w:rsidRPr="00A927B3">
        <w:rPr>
          <w:rFonts w:asciiTheme="minorHAnsi" w:hAnsiTheme="minorHAnsi" w:cstheme="minorHAnsi"/>
          <w:b/>
          <w:bCs/>
          <w:color w:val="333333"/>
          <w:sz w:val="22"/>
          <w:szCs w:val="22"/>
        </w:rPr>
        <w:t xml:space="preserve">Article </w:t>
      </w:r>
      <w:r>
        <w:rPr>
          <w:rFonts w:asciiTheme="minorHAnsi" w:hAnsiTheme="minorHAnsi" w:cstheme="minorHAnsi"/>
          <w:b/>
          <w:bCs/>
          <w:color w:val="333333"/>
          <w:sz w:val="22"/>
          <w:szCs w:val="22"/>
        </w:rPr>
        <w:t>2</w:t>
      </w:r>
      <w:r w:rsidRPr="00A927B3">
        <w:rPr>
          <w:rFonts w:asciiTheme="minorHAnsi" w:hAnsiTheme="minorHAnsi" w:cstheme="minorHAnsi"/>
          <w:b/>
          <w:bCs/>
          <w:color w:val="333333"/>
          <w:sz w:val="22"/>
          <w:szCs w:val="22"/>
        </w:rPr>
        <w:t xml:space="preserve"> - Durée </w:t>
      </w:r>
      <w:r>
        <w:rPr>
          <w:rFonts w:asciiTheme="minorHAnsi" w:hAnsiTheme="minorHAnsi" w:cstheme="minorHAnsi"/>
          <w:b/>
          <w:bCs/>
          <w:color w:val="333333"/>
          <w:sz w:val="22"/>
          <w:szCs w:val="22"/>
        </w:rPr>
        <w:t>et champ d’application</w:t>
      </w:r>
      <w:r w:rsidRPr="00A927B3">
        <w:rPr>
          <w:rFonts w:asciiTheme="minorHAnsi" w:hAnsiTheme="minorHAnsi" w:cstheme="minorHAnsi"/>
          <w:b/>
          <w:bCs/>
          <w:color w:val="333333"/>
          <w:sz w:val="22"/>
          <w:szCs w:val="22"/>
        </w:rPr>
        <w:t xml:space="preserve"> de l'accord</w:t>
      </w:r>
    </w:p>
    <w:p w:rsidR="001F6F78" w:rsidRDefault="001F6F78" w:rsidP="001F6F78">
      <w:pPr>
        <w:pStyle w:val="NormalWeb"/>
        <w:spacing w:before="74" w:beforeAutospacing="0" w:after="74"/>
        <w:ind w:left="17" w:right="17"/>
        <w:jc w:val="both"/>
        <w:rPr>
          <w:rFonts w:asciiTheme="minorHAnsi" w:hAnsiTheme="minorHAnsi" w:cstheme="minorHAnsi"/>
          <w:color w:val="333333"/>
          <w:sz w:val="22"/>
          <w:szCs w:val="22"/>
        </w:rPr>
      </w:pPr>
      <w:r w:rsidRPr="00A927B3">
        <w:rPr>
          <w:rFonts w:asciiTheme="minorHAnsi" w:hAnsiTheme="minorHAnsi" w:cstheme="minorHAnsi"/>
          <w:color w:val="333333"/>
          <w:sz w:val="22"/>
          <w:szCs w:val="22"/>
        </w:rPr>
        <w:t>L'accord est conclu pour une durée de 3</w:t>
      </w:r>
      <w:r>
        <w:rPr>
          <w:rFonts w:asciiTheme="minorHAnsi" w:hAnsiTheme="minorHAnsi" w:cstheme="minorHAnsi"/>
          <w:color w:val="333333"/>
          <w:sz w:val="22"/>
          <w:szCs w:val="22"/>
        </w:rPr>
        <w:t xml:space="preserve"> ans à compter de sa signature.</w:t>
      </w:r>
    </w:p>
    <w:p w:rsidR="001F6F78" w:rsidRDefault="001F6F78" w:rsidP="001F6F78">
      <w:pPr>
        <w:jc w:val="both"/>
      </w:pPr>
      <w:r w:rsidRPr="007A7C80">
        <w:t xml:space="preserve">Il s’applique à l’ensemble de l’entreprise BMS Circuits et de ses établissements présents et futurs selon les dispositions législatives et réglementaires applicables dans ce dernier cas. </w:t>
      </w:r>
    </w:p>
    <w:p w:rsidR="001F6F78" w:rsidRPr="003D36D1" w:rsidRDefault="001F6F78" w:rsidP="001F6F78">
      <w:pPr>
        <w:jc w:val="both"/>
        <w:rPr>
          <w:rFonts w:asciiTheme="minorHAnsi" w:hAnsiTheme="minorHAnsi" w:cstheme="minorHAnsi"/>
          <w:b/>
          <w:bCs/>
          <w:color w:val="333333"/>
          <w:sz w:val="6"/>
        </w:rPr>
      </w:pPr>
    </w:p>
    <w:p w:rsidR="001F6F78" w:rsidRPr="00A927B3" w:rsidRDefault="001F6F78" w:rsidP="001F6F78">
      <w:pPr>
        <w:jc w:val="both"/>
        <w:rPr>
          <w:rFonts w:asciiTheme="minorHAnsi" w:hAnsiTheme="minorHAnsi" w:cstheme="minorHAnsi"/>
          <w:b/>
          <w:bCs/>
          <w:color w:val="333333"/>
          <w:lang w:eastAsia="fr-FR"/>
        </w:rPr>
      </w:pPr>
      <w:r w:rsidRPr="00A927B3">
        <w:rPr>
          <w:rFonts w:asciiTheme="minorHAnsi" w:hAnsiTheme="minorHAnsi" w:cstheme="minorHAnsi"/>
          <w:b/>
          <w:color w:val="333333"/>
          <w:lang w:eastAsia="fr-FR"/>
        </w:rPr>
        <w:t xml:space="preserve">Article </w:t>
      </w:r>
      <w:r>
        <w:rPr>
          <w:rFonts w:asciiTheme="minorHAnsi" w:hAnsiTheme="minorHAnsi" w:cstheme="minorHAnsi"/>
          <w:b/>
          <w:color w:val="333333"/>
          <w:lang w:eastAsia="fr-FR"/>
        </w:rPr>
        <w:t>3</w:t>
      </w:r>
      <w:r w:rsidRPr="00A927B3">
        <w:rPr>
          <w:rFonts w:asciiTheme="minorHAnsi" w:hAnsiTheme="minorHAnsi" w:cstheme="minorHAnsi"/>
          <w:b/>
          <w:color w:val="333333"/>
          <w:lang w:eastAsia="fr-FR"/>
        </w:rPr>
        <w:t xml:space="preserve"> - Diagnostic de l'entreprise et actions devant être mises en œuvre</w:t>
      </w:r>
    </w:p>
    <w:p w:rsidR="001F6F78" w:rsidRPr="00A927B3" w:rsidRDefault="001F6F78" w:rsidP="001F6F78">
      <w:pPr>
        <w:pStyle w:val="Paragraphedeliste"/>
        <w:numPr>
          <w:ilvl w:val="1"/>
          <w:numId w:val="11"/>
        </w:numPr>
        <w:spacing w:after="160" w:line="259" w:lineRule="auto"/>
        <w:jc w:val="both"/>
        <w:rPr>
          <w:rFonts w:asciiTheme="minorHAnsi" w:hAnsiTheme="minorHAnsi" w:cstheme="minorHAnsi"/>
          <w:b/>
          <w:color w:val="000000" w:themeColor="text1"/>
          <w:u w:val="single"/>
          <w:lang w:eastAsia="fr-FR"/>
        </w:rPr>
      </w:pPr>
      <w:r w:rsidRPr="00A927B3">
        <w:rPr>
          <w:rFonts w:asciiTheme="minorHAnsi" w:hAnsiTheme="minorHAnsi" w:cstheme="minorHAnsi"/>
          <w:b/>
          <w:color w:val="000000" w:themeColor="text1"/>
          <w:u w:val="single"/>
          <w:lang w:eastAsia="fr-FR"/>
        </w:rPr>
        <w:t>La promotion professionnelle</w:t>
      </w:r>
    </w:p>
    <w:p w:rsidR="001F6F78" w:rsidRPr="003D36D1" w:rsidRDefault="001F6F78" w:rsidP="001F6F78">
      <w:pPr>
        <w:pStyle w:val="Paragraphedeliste"/>
        <w:ind w:left="377"/>
        <w:jc w:val="both"/>
        <w:rPr>
          <w:rFonts w:asciiTheme="minorHAnsi" w:hAnsiTheme="minorHAnsi" w:cstheme="minorHAnsi"/>
          <w:b/>
          <w:color w:val="000000" w:themeColor="text1"/>
          <w:sz w:val="10"/>
          <w:u w:val="single"/>
          <w:lang w:eastAsia="fr-FR"/>
        </w:rPr>
      </w:pPr>
    </w:p>
    <w:p w:rsidR="001F6F78" w:rsidRPr="00A927B3" w:rsidRDefault="001F6F78" w:rsidP="001F6F78">
      <w:pPr>
        <w:spacing w:after="0" w:line="240" w:lineRule="auto"/>
        <w:ind w:left="34"/>
        <w:jc w:val="both"/>
        <w:rPr>
          <w:rFonts w:asciiTheme="minorHAnsi" w:hAnsiTheme="minorHAnsi" w:cstheme="minorHAnsi"/>
          <w:u w:val="single"/>
        </w:rPr>
      </w:pPr>
      <w:r>
        <w:rPr>
          <w:rFonts w:asciiTheme="minorHAnsi" w:hAnsiTheme="minorHAnsi" w:cstheme="minorHAnsi"/>
          <w:u w:val="single"/>
        </w:rPr>
        <w:t>3.1.1 Constat</w:t>
      </w:r>
    </w:p>
    <w:p w:rsidR="001F6F78" w:rsidRPr="003D36D1" w:rsidRDefault="001F6F78" w:rsidP="001F6F78">
      <w:pPr>
        <w:jc w:val="both"/>
        <w:rPr>
          <w:rFonts w:asciiTheme="minorHAnsi" w:hAnsiTheme="minorHAnsi" w:cstheme="minorHAnsi"/>
          <w:sz w:val="10"/>
          <w:u w:val="single"/>
        </w:rPr>
      </w:pPr>
    </w:p>
    <w:p w:rsidR="001F6F78" w:rsidRDefault="001F6F78" w:rsidP="001F6F78">
      <w:pPr>
        <w:jc w:val="both"/>
        <w:rPr>
          <w:rFonts w:asciiTheme="minorHAnsi" w:hAnsiTheme="minorHAnsi" w:cstheme="minorHAnsi"/>
        </w:rPr>
      </w:pPr>
      <w:r w:rsidRPr="00A927B3">
        <w:rPr>
          <w:rFonts w:asciiTheme="minorHAnsi" w:hAnsiTheme="minorHAnsi" w:cstheme="minorHAnsi"/>
        </w:rPr>
        <w:t xml:space="preserve">L’analyse du rapport annuel sur la situation comparée des femmes et des hommes dans l’entreprise fait ressortir un déséquilibre </w:t>
      </w:r>
      <w:r>
        <w:rPr>
          <w:rFonts w:asciiTheme="minorHAnsi" w:hAnsiTheme="minorHAnsi" w:cstheme="minorHAnsi"/>
        </w:rPr>
        <w:t>persistant</w:t>
      </w:r>
      <w:r w:rsidRPr="00A927B3">
        <w:rPr>
          <w:rFonts w:asciiTheme="minorHAnsi" w:hAnsiTheme="minorHAnsi" w:cstheme="minorHAnsi"/>
        </w:rPr>
        <w:t xml:space="preserve"> entre les 2 sexes</w:t>
      </w:r>
      <w:r>
        <w:rPr>
          <w:rFonts w:asciiTheme="minorHAnsi" w:hAnsiTheme="minorHAnsi" w:cstheme="minorHAnsi"/>
        </w:rPr>
        <w:t xml:space="preserve"> au 31/12/202</w:t>
      </w:r>
      <w:r w:rsidR="0034188E">
        <w:rPr>
          <w:rFonts w:asciiTheme="minorHAnsi" w:hAnsiTheme="minorHAnsi" w:cstheme="minorHAnsi"/>
        </w:rPr>
        <w:t>4</w:t>
      </w:r>
      <w:r w:rsidRPr="00A927B3">
        <w:rPr>
          <w:rFonts w:asciiTheme="minorHAnsi" w:hAnsiTheme="minorHAnsi" w:cstheme="minorHAnsi"/>
        </w:rPr>
        <w:t> :</w:t>
      </w:r>
      <w:r w:rsidR="0034188E">
        <w:rPr>
          <w:rFonts w:asciiTheme="minorHAnsi" w:hAnsiTheme="minorHAnsi" w:cstheme="minorHAnsi"/>
        </w:rPr>
        <w:t xml:space="preserve">   la catégorie socio</w:t>
      </w:r>
      <w:r w:rsidR="00866F8D">
        <w:rPr>
          <w:rFonts w:asciiTheme="minorHAnsi" w:hAnsiTheme="minorHAnsi" w:cstheme="minorHAnsi"/>
        </w:rPr>
        <w:t>-</w:t>
      </w:r>
      <w:r w:rsidR="0034188E">
        <w:rPr>
          <w:rFonts w:asciiTheme="minorHAnsi" w:hAnsiTheme="minorHAnsi" w:cstheme="minorHAnsi"/>
        </w:rPr>
        <w:t>professionnelle (CSP)</w:t>
      </w:r>
      <w:r w:rsidRPr="00A927B3">
        <w:rPr>
          <w:rFonts w:asciiTheme="minorHAnsi" w:hAnsiTheme="minorHAnsi" w:cstheme="minorHAnsi"/>
        </w:rPr>
        <w:t xml:space="preserve"> </w:t>
      </w:r>
      <w:r w:rsidR="0034188E">
        <w:rPr>
          <w:rFonts w:asciiTheme="minorHAnsi" w:hAnsiTheme="minorHAnsi" w:cstheme="minorHAnsi"/>
        </w:rPr>
        <w:t>Ingénieurs</w:t>
      </w:r>
      <w:r w:rsidR="00866F8D">
        <w:rPr>
          <w:rFonts w:asciiTheme="minorHAnsi" w:hAnsiTheme="minorHAnsi" w:cstheme="minorHAnsi"/>
        </w:rPr>
        <w:t>-</w:t>
      </w:r>
      <w:r w:rsidR="0034188E">
        <w:rPr>
          <w:rFonts w:asciiTheme="minorHAnsi" w:hAnsiTheme="minorHAnsi" w:cstheme="minorHAnsi"/>
        </w:rPr>
        <w:t>Cadres (IC)</w:t>
      </w:r>
      <w:r w:rsidRPr="00A927B3">
        <w:rPr>
          <w:rFonts w:asciiTheme="minorHAnsi" w:hAnsiTheme="minorHAnsi" w:cstheme="minorHAnsi"/>
        </w:rPr>
        <w:t xml:space="preserve"> compte </w:t>
      </w:r>
      <w:r w:rsidR="0034188E">
        <w:rPr>
          <w:rFonts w:asciiTheme="minorHAnsi" w:hAnsiTheme="minorHAnsi" w:cstheme="minorHAnsi"/>
        </w:rPr>
        <w:t xml:space="preserve">27,9 </w:t>
      </w:r>
      <w:r w:rsidRPr="00A927B3">
        <w:rPr>
          <w:rFonts w:asciiTheme="minorHAnsi" w:hAnsiTheme="minorHAnsi" w:cstheme="minorHAnsi"/>
        </w:rPr>
        <w:t xml:space="preserve">% de femmes contre </w:t>
      </w:r>
      <w:r w:rsidR="0034188E">
        <w:rPr>
          <w:rFonts w:asciiTheme="minorHAnsi" w:hAnsiTheme="minorHAnsi" w:cstheme="minorHAnsi"/>
        </w:rPr>
        <w:t>72</w:t>
      </w:r>
      <w:r w:rsidR="00866F8D">
        <w:rPr>
          <w:rFonts w:asciiTheme="minorHAnsi" w:hAnsiTheme="minorHAnsi" w:cstheme="minorHAnsi"/>
        </w:rPr>
        <w:t>,1</w:t>
      </w:r>
      <w:r w:rsidR="0034188E">
        <w:rPr>
          <w:rFonts w:asciiTheme="minorHAnsi" w:hAnsiTheme="minorHAnsi" w:cstheme="minorHAnsi"/>
        </w:rPr>
        <w:t xml:space="preserve"> </w:t>
      </w:r>
      <w:r w:rsidRPr="00A927B3">
        <w:rPr>
          <w:rFonts w:asciiTheme="minorHAnsi" w:hAnsiTheme="minorHAnsi" w:cstheme="minorHAnsi"/>
        </w:rPr>
        <w:t xml:space="preserve">% d’hommes, </w:t>
      </w:r>
      <w:r w:rsidR="0034188E">
        <w:rPr>
          <w:rFonts w:asciiTheme="minorHAnsi" w:hAnsiTheme="minorHAnsi" w:cstheme="minorHAnsi"/>
        </w:rPr>
        <w:t>la CSP Techniciens Agents de Maitrise (</w:t>
      </w:r>
      <w:r w:rsidRPr="00A927B3">
        <w:rPr>
          <w:rFonts w:asciiTheme="minorHAnsi" w:hAnsiTheme="minorHAnsi" w:cstheme="minorHAnsi"/>
        </w:rPr>
        <w:t>TAM</w:t>
      </w:r>
      <w:r w:rsidR="0034188E">
        <w:rPr>
          <w:rFonts w:asciiTheme="minorHAnsi" w:hAnsiTheme="minorHAnsi" w:cstheme="minorHAnsi"/>
        </w:rPr>
        <w:t>)</w:t>
      </w:r>
      <w:r w:rsidRPr="00A927B3">
        <w:rPr>
          <w:rFonts w:asciiTheme="minorHAnsi" w:hAnsiTheme="minorHAnsi" w:cstheme="minorHAnsi"/>
        </w:rPr>
        <w:t xml:space="preserve"> </w:t>
      </w:r>
      <w:r w:rsidR="00866F8D">
        <w:rPr>
          <w:rFonts w:asciiTheme="minorHAnsi" w:hAnsiTheme="minorHAnsi" w:cstheme="minorHAnsi"/>
        </w:rPr>
        <w:t>27,</w:t>
      </w:r>
      <w:r w:rsidR="0034188E">
        <w:rPr>
          <w:rFonts w:asciiTheme="minorHAnsi" w:hAnsiTheme="minorHAnsi" w:cstheme="minorHAnsi"/>
        </w:rPr>
        <w:t xml:space="preserve">9 </w:t>
      </w:r>
      <w:r w:rsidRPr="00A927B3">
        <w:rPr>
          <w:rFonts w:asciiTheme="minorHAnsi" w:hAnsiTheme="minorHAnsi" w:cstheme="minorHAnsi"/>
        </w:rPr>
        <w:t xml:space="preserve">% de femmes contre </w:t>
      </w:r>
      <w:r w:rsidR="0034188E">
        <w:rPr>
          <w:rFonts w:asciiTheme="minorHAnsi" w:hAnsiTheme="minorHAnsi" w:cstheme="minorHAnsi"/>
        </w:rPr>
        <w:t>72</w:t>
      </w:r>
      <w:r w:rsidR="00866F8D">
        <w:rPr>
          <w:rFonts w:asciiTheme="minorHAnsi" w:hAnsiTheme="minorHAnsi" w:cstheme="minorHAnsi"/>
        </w:rPr>
        <w:t>,</w:t>
      </w:r>
      <w:r w:rsidR="0034188E">
        <w:rPr>
          <w:rFonts w:asciiTheme="minorHAnsi" w:hAnsiTheme="minorHAnsi" w:cstheme="minorHAnsi"/>
        </w:rPr>
        <w:t xml:space="preserve">10 </w:t>
      </w:r>
      <w:r w:rsidRPr="00A927B3">
        <w:rPr>
          <w:rFonts w:asciiTheme="minorHAnsi" w:hAnsiTheme="minorHAnsi" w:cstheme="minorHAnsi"/>
        </w:rPr>
        <w:t xml:space="preserve">% d’hommes et </w:t>
      </w:r>
      <w:r w:rsidR="0034188E">
        <w:rPr>
          <w:rFonts w:asciiTheme="minorHAnsi" w:hAnsiTheme="minorHAnsi" w:cstheme="minorHAnsi"/>
        </w:rPr>
        <w:t>la CSP</w:t>
      </w:r>
      <w:r w:rsidRPr="00A927B3">
        <w:rPr>
          <w:rFonts w:asciiTheme="minorHAnsi" w:hAnsiTheme="minorHAnsi" w:cstheme="minorHAnsi"/>
        </w:rPr>
        <w:t xml:space="preserve"> Ouvriers </w:t>
      </w:r>
      <w:r w:rsidR="0034188E">
        <w:rPr>
          <w:rFonts w:asciiTheme="minorHAnsi" w:hAnsiTheme="minorHAnsi" w:cstheme="minorHAnsi"/>
        </w:rPr>
        <w:t xml:space="preserve">55.8 </w:t>
      </w:r>
      <w:r w:rsidRPr="00A927B3">
        <w:rPr>
          <w:rFonts w:asciiTheme="minorHAnsi" w:hAnsiTheme="minorHAnsi" w:cstheme="minorHAnsi"/>
        </w:rPr>
        <w:t xml:space="preserve">% de femmes contre </w:t>
      </w:r>
      <w:r w:rsidR="0034188E">
        <w:rPr>
          <w:rFonts w:asciiTheme="minorHAnsi" w:hAnsiTheme="minorHAnsi" w:cstheme="minorHAnsi"/>
        </w:rPr>
        <w:t>44,2</w:t>
      </w:r>
      <w:r w:rsidRPr="00A927B3">
        <w:rPr>
          <w:rFonts w:asciiTheme="minorHAnsi" w:hAnsiTheme="minorHAnsi" w:cstheme="minorHAnsi"/>
        </w:rPr>
        <w:t xml:space="preserve">% d’hommes. </w:t>
      </w:r>
      <w:r w:rsidR="0034188E">
        <w:rPr>
          <w:rFonts w:asciiTheme="minorHAnsi" w:hAnsiTheme="minorHAnsi" w:cstheme="minorHAnsi"/>
        </w:rPr>
        <w:t xml:space="preserve">A noter que dans la CSP Ingénieurs Cadres, </w:t>
      </w:r>
      <w:r w:rsidR="00A06483">
        <w:rPr>
          <w:rFonts w:asciiTheme="minorHAnsi" w:hAnsiTheme="minorHAnsi" w:cstheme="minorHAnsi"/>
        </w:rPr>
        <w:t>les effectifs féminins ont progressé de 36%</w:t>
      </w:r>
      <w:r w:rsidR="00FB48DF">
        <w:rPr>
          <w:rFonts w:asciiTheme="minorHAnsi" w:hAnsiTheme="minorHAnsi" w:cstheme="minorHAnsi"/>
        </w:rPr>
        <w:t xml:space="preserve"> entre 2022 et 2024</w:t>
      </w:r>
      <w:r w:rsidR="00A06483">
        <w:rPr>
          <w:rFonts w:asciiTheme="minorHAnsi" w:hAnsiTheme="minorHAnsi" w:cstheme="minorHAnsi"/>
        </w:rPr>
        <w:t>.</w:t>
      </w:r>
    </w:p>
    <w:p w:rsidR="001F6F78" w:rsidRDefault="00A06483" w:rsidP="001F6F78">
      <w:pPr>
        <w:jc w:val="both"/>
        <w:rPr>
          <w:rFonts w:asciiTheme="minorHAnsi" w:hAnsiTheme="minorHAnsi" w:cstheme="minorHAnsi"/>
        </w:rPr>
      </w:pPr>
      <w:r>
        <w:rPr>
          <w:rFonts w:asciiTheme="minorHAnsi" w:hAnsiTheme="minorHAnsi" w:cstheme="minorHAnsi"/>
        </w:rPr>
        <w:t>Entre 2022</w:t>
      </w:r>
      <w:r w:rsidR="001F6F78">
        <w:rPr>
          <w:rFonts w:asciiTheme="minorHAnsi" w:hAnsiTheme="minorHAnsi" w:cstheme="minorHAnsi"/>
        </w:rPr>
        <w:t xml:space="preserve"> et 20</w:t>
      </w:r>
      <w:r>
        <w:rPr>
          <w:rFonts w:asciiTheme="minorHAnsi" w:hAnsiTheme="minorHAnsi" w:cstheme="minorHAnsi"/>
        </w:rPr>
        <w:t>24</w:t>
      </w:r>
      <w:r w:rsidR="001F6F78">
        <w:rPr>
          <w:rFonts w:asciiTheme="minorHAnsi" w:hAnsiTheme="minorHAnsi" w:cstheme="minorHAnsi"/>
        </w:rPr>
        <w:t xml:space="preserve">, la part des femmes dans les salariés promus </w:t>
      </w:r>
      <w:r>
        <w:rPr>
          <w:rFonts w:asciiTheme="minorHAnsi" w:hAnsiTheme="minorHAnsi" w:cstheme="minorHAnsi"/>
        </w:rPr>
        <w:t>est</w:t>
      </w:r>
      <w:r w:rsidR="001F6F78">
        <w:rPr>
          <w:rFonts w:asciiTheme="minorHAnsi" w:hAnsiTheme="minorHAnsi" w:cstheme="minorHAnsi"/>
        </w:rPr>
        <w:t xml:space="preserve"> répartie comme suit :</w:t>
      </w:r>
    </w:p>
    <w:p w:rsidR="001F6F78" w:rsidRPr="00AC341C" w:rsidRDefault="001F6F78" w:rsidP="00A06483">
      <w:pPr>
        <w:pStyle w:val="Paragraphedeliste"/>
        <w:numPr>
          <w:ilvl w:val="0"/>
          <w:numId w:val="12"/>
        </w:numPr>
        <w:spacing w:after="0" w:line="240" w:lineRule="auto"/>
        <w:ind w:left="567" w:hanging="567"/>
        <w:jc w:val="both"/>
        <w:rPr>
          <w:rFonts w:asciiTheme="minorHAnsi" w:hAnsiTheme="minorHAnsi" w:cstheme="minorHAnsi"/>
        </w:rPr>
      </w:pPr>
      <w:r w:rsidRPr="00AC341C">
        <w:rPr>
          <w:rFonts w:asciiTheme="minorHAnsi" w:hAnsiTheme="minorHAnsi" w:cstheme="minorHAnsi"/>
        </w:rPr>
        <w:t>En 20</w:t>
      </w:r>
      <w:r w:rsidR="00A06483">
        <w:rPr>
          <w:rFonts w:asciiTheme="minorHAnsi" w:hAnsiTheme="minorHAnsi" w:cstheme="minorHAnsi"/>
        </w:rPr>
        <w:t>22</w:t>
      </w:r>
      <w:r w:rsidRPr="00AC341C">
        <w:rPr>
          <w:rFonts w:asciiTheme="minorHAnsi" w:hAnsiTheme="minorHAnsi" w:cstheme="minorHAnsi"/>
        </w:rPr>
        <w:t xml:space="preserve">, sur </w:t>
      </w:r>
      <w:r w:rsidR="00A06483">
        <w:rPr>
          <w:rFonts w:asciiTheme="minorHAnsi" w:hAnsiTheme="minorHAnsi" w:cstheme="minorHAnsi"/>
        </w:rPr>
        <w:t>31</w:t>
      </w:r>
      <w:r w:rsidRPr="00AC341C">
        <w:rPr>
          <w:rFonts w:asciiTheme="minorHAnsi" w:hAnsiTheme="minorHAnsi" w:cstheme="minorHAnsi"/>
        </w:rPr>
        <w:t xml:space="preserve"> promotions, </w:t>
      </w:r>
      <w:r w:rsidR="00A06483">
        <w:rPr>
          <w:rFonts w:asciiTheme="minorHAnsi" w:hAnsiTheme="minorHAnsi" w:cstheme="minorHAnsi"/>
        </w:rPr>
        <w:t>7</w:t>
      </w:r>
      <w:r w:rsidRPr="00AC341C">
        <w:rPr>
          <w:rFonts w:asciiTheme="minorHAnsi" w:hAnsiTheme="minorHAnsi" w:cstheme="minorHAnsi"/>
        </w:rPr>
        <w:t xml:space="preserve"> femmes ont fait l’objet d’une </w:t>
      </w:r>
      <w:r w:rsidR="00A06483">
        <w:rPr>
          <w:rFonts w:asciiTheme="minorHAnsi" w:hAnsiTheme="minorHAnsi" w:cstheme="minorHAnsi"/>
        </w:rPr>
        <w:t>promotion soit 22</w:t>
      </w:r>
      <w:r w:rsidRPr="00AC341C">
        <w:rPr>
          <w:rFonts w:asciiTheme="minorHAnsi" w:hAnsiTheme="minorHAnsi" w:cstheme="minorHAnsi"/>
        </w:rPr>
        <w:t>% des salariés promus.</w:t>
      </w:r>
    </w:p>
    <w:p w:rsidR="001F6F78" w:rsidRPr="00AC341C" w:rsidRDefault="001F6F78" w:rsidP="00A06483">
      <w:pPr>
        <w:pStyle w:val="Paragraphedeliste"/>
        <w:numPr>
          <w:ilvl w:val="0"/>
          <w:numId w:val="12"/>
        </w:numPr>
        <w:spacing w:after="0" w:line="240" w:lineRule="auto"/>
        <w:ind w:left="567" w:hanging="567"/>
        <w:jc w:val="both"/>
        <w:rPr>
          <w:rFonts w:asciiTheme="minorHAnsi" w:hAnsiTheme="minorHAnsi" w:cstheme="minorHAnsi"/>
        </w:rPr>
      </w:pPr>
      <w:r w:rsidRPr="00AC341C">
        <w:rPr>
          <w:rFonts w:asciiTheme="minorHAnsi" w:hAnsiTheme="minorHAnsi" w:cstheme="minorHAnsi"/>
        </w:rPr>
        <w:t>En 20</w:t>
      </w:r>
      <w:r w:rsidR="00A06483">
        <w:rPr>
          <w:rFonts w:asciiTheme="minorHAnsi" w:hAnsiTheme="minorHAnsi" w:cstheme="minorHAnsi"/>
        </w:rPr>
        <w:t>23</w:t>
      </w:r>
      <w:r w:rsidRPr="00AC341C">
        <w:rPr>
          <w:rFonts w:asciiTheme="minorHAnsi" w:hAnsiTheme="minorHAnsi" w:cstheme="minorHAnsi"/>
        </w:rPr>
        <w:t xml:space="preserve">, sur </w:t>
      </w:r>
      <w:r w:rsidR="00A06483">
        <w:rPr>
          <w:rFonts w:asciiTheme="minorHAnsi" w:hAnsiTheme="minorHAnsi" w:cstheme="minorHAnsi"/>
        </w:rPr>
        <w:t>10</w:t>
      </w:r>
      <w:r w:rsidRPr="00AC341C">
        <w:rPr>
          <w:rFonts w:asciiTheme="minorHAnsi" w:hAnsiTheme="minorHAnsi" w:cstheme="minorHAnsi"/>
        </w:rPr>
        <w:t xml:space="preserve"> promotions, 3 femmes ont fait l’objet d’une promotion soit </w:t>
      </w:r>
      <w:r w:rsidR="00A06483">
        <w:rPr>
          <w:rFonts w:asciiTheme="minorHAnsi" w:hAnsiTheme="minorHAnsi" w:cstheme="minorHAnsi"/>
        </w:rPr>
        <w:t>30</w:t>
      </w:r>
      <w:r w:rsidRPr="00AC341C">
        <w:rPr>
          <w:rFonts w:asciiTheme="minorHAnsi" w:hAnsiTheme="minorHAnsi" w:cstheme="minorHAnsi"/>
        </w:rPr>
        <w:t>% des salariés promus.</w:t>
      </w:r>
    </w:p>
    <w:p w:rsidR="001F6F78" w:rsidRPr="00AC341C" w:rsidRDefault="001F6F78" w:rsidP="00A06483">
      <w:pPr>
        <w:pStyle w:val="Paragraphedeliste"/>
        <w:numPr>
          <w:ilvl w:val="0"/>
          <w:numId w:val="12"/>
        </w:numPr>
        <w:spacing w:after="0" w:line="240" w:lineRule="auto"/>
        <w:ind w:left="567" w:hanging="567"/>
        <w:jc w:val="both"/>
        <w:rPr>
          <w:rFonts w:asciiTheme="minorHAnsi" w:hAnsiTheme="minorHAnsi" w:cstheme="minorHAnsi"/>
        </w:rPr>
      </w:pPr>
      <w:r w:rsidRPr="00AC341C">
        <w:rPr>
          <w:rFonts w:asciiTheme="minorHAnsi" w:hAnsiTheme="minorHAnsi" w:cstheme="minorHAnsi"/>
        </w:rPr>
        <w:t>En 20</w:t>
      </w:r>
      <w:r w:rsidR="00A06483">
        <w:rPr>
          <w:rFonts w:asciiTheme="minorHAnsi" w:hAnsiTheme="minorHAnsi" w:cstheme="minorHAnsi"/>
        </w:rPr>
        <w:t>24</w:t>
      </w:r>
      <w:r w:rsidRPr="00AC341C">
        <w:rPr>
          <w:rFonts w:asciiTheme="minorHAnsi" w:hAnsiTheme="minorHAnsi" w:cstheme="minorHAnsi"/>
        </w:rPr>
        <w:t xml:space="preserve">, sur </w:t>
      </w:r>
      <w:r w:rsidR="00A06483">
        <w:rPr>
          <w:rFonts w:asciiTheme="minorHAnsi" w:hAnsiTheme="minorHAnsi" w:cstheme="minorHAnsi"/>
        </w:rPr>
        <w:t>20</w:t>
      </w:r>
      <w:r w:rsidRPr="00AC341C">
        <w:rPr>
          <w:rFonts w:asciiTheme="minorHAnsi" w:hAnsiTheme="minorHAnsi" w:cstheme="minorHAnsi"/>
        </w:rPr>
        <w:t xml:space="preserve"> promotions, </w:t>
      </w:r>
      <w:r w:rsidR="00A06483">
        <w:rPr>
          <w:rFonts w:asciiTheme="minorHAnsi" w:hAnsiTheme="minorHAnsi" w:cstheme="minorHAnsi"/>
        </w:rPr>
        <w:t>8</w:t>
      </w:r>
      <w:r w:rsidRPr="00AC341C">
        <w:rPr>
          <w:rFonts w:asciiTheme="minorHAnsi" w:hAnsiTheme="minorHAnsi" w:cstheme="minorHAnsi"/>
        </w:rPr>
        <w:t xml:space="preserve"> femmes ont fait l’objet d’une promotion soit </w:t>
      </w:r>
      <w:r w:rsidR="00A06483">
        <w:rPr>
          <w:rFonts w:asciiTheme="minorHAnsi" w:hAnsiTheme="minorHAnsi" w:cstheme="minorHAnsi"/>
        </w:rPr>
        <w:t>40</w:t>
      </w:r>
      <w:r w:rsidRPr="00AC341C">
        <w:rPr>
          <w:rFonts w:asciiTheme="minorHAnsi" w:hAnsiTheme="minorHAnsi" w:cstheme="minorHAnsi"/>
        </w:rPr>
        <w:t xml:space="preserve">% des salariés promus. </w:t>
      </w:r>
    </w:p>
    <w:p w:rsidR="00EB2455" w:rsidRDefault="00EB2455" w:rsidP="00A06483">
      <w:pPr>
        <w:ind w:left="567" w:hanging="567"/>
        <w:jc w:val="both"/>
        <w:rPr>
          <w:rFonts w:asciiTheme="minorHAnsi" w:hAnsiTheme="minorHAnsi" w:cstheme="minorHAnsi"/>
        </w:rPr>
      </w:pPr>
    </w:p>
    <w:p w:rsidR="00EB2455" w:rsidRDefault="00EB2455" w:rsidP="00A06483">
      <w:pPr>
        <w:ind w:left="567" w:hanging="567"/>
        <w:jc w:val="both"/>
        <w:rPr>
          <w:rFonts w:asciiTheme="minorHAnsi" w:hAnsiTheme="minorHAnsi" w:cstheme="minorHAnsi"/>
        </w:rPr>
      </w:pPr>
    </w:p>
    <w:p w:rsidR="00EB2455" w:rsidRDefault="00EB2455" w:rsidP="00A06483">
      <w:pPr>
        <w:ind w:left="567" w:hanging="567"/>
        <w:jc w:val="both"/>
        <w:rPr>
          <w:rFonts w:asciiTheme="minorHAnsi" w:hAnsiTheme="minorHAnsi" w:cstheme="minorHAnsi"/>
        </w:rPr>
      </w:pPr>
    </w:p>
    <w:p w:rsidR="00EB2455" w:rsidRDefault="00EB2455" w:rsidP="00A06483">
      <w:pPr>
        <w:ind w:left="567" w:hanging="567"/>
        <w:jc w:val="both"/>
        <w:rPr>
          <w:rFonts w:asciiTheme="minorHAnsi" w:hAnsiTheme="minorHAnsi" w:cstheme="minorHAnsi"/>
        </w:rPr>
      </w:pPr>
    </w:p>
    <w:p w:rsidR="00EB2455" w:rsidRDefault="00EB2455" w:rsidP="00A06483">
      <w:pPr>
        <w:ind w:left="567" w:hanging="567"/>
        <w:jc w:val="both"/>
        <w:rPr>
          <w:rFonts w:asciiTheme="minorHAnsi" w:hAnsiTheme="minorHAnsi" w:cstheme="minorHAnsi"/>
        </w:rPr>
      </w:pPr>
    </w:p>
    <w:p w:rsidR="00EB2455" w:rsidRPr="00C77A0E" w:rsidRDefault="00251D3D" w:rsidP="00AC62B1">
      <w:pPr>
        <w:spacing w:after="0" w:line="240" w:lineRule="auto"/>
        <w:ind w:left="567" w:hanging="567"/>
        <w:jc w:val="both"/>
        <w:rPr>
          <w:rFonts w:asciiTheme="minorHAnsi" w:hAnsiTheme="minorHAnsi" w:cstheme="minorHAnsi"/>
        </w:rPr>
      </w:pPr>
      <w:r w:rsidRPr="00C77A0E">
        <w:rPr>
          <w:rFonts w:asciiTheme="minorHAnsi" w:hAnsiTheme="minorHAnsi" w:cstheme="minorHAnsi"/>
        </w:rPr>
        <w:t>Ces données s’entendent hors évolution</w:t>
      </w:r>
      <w:r w:rsidR="00EB2455" w:rsidRPr="00C77A0E">
        <w:rPr>
          <w:rFonts w:asciiTheme="minorHAnsi" w:hAnsiTheme="minorHAnsi" w:cstheme="minorHAnsi"/>
        </w:rPr>
        <w:t>s</w:t>
      </w:r>
      <w:r w:rsidRPr="00C77A0E">
        <w:rPr>
          <w:rFonts w:asciiTheme="minorHAnsi" w:hAnsiTheme="minorHAnsi" w:cstheme="minorHAnsi"/>
        </w:rPr>
        <w:t xml:space="preserve"> automatique</w:t>
      </w:r>
      <w:r w:rsidR="00EB2455" w:rsidRPr="00C77A0E">
        <w:rPr>
          <w:rFonts w:asciiTheme="minorHAnsi" w:hAnsiTheme="minorHAnsi" w:cstheme="minorHAnsi"/>
        </w:rPr>
        <w:t>s</w:t>
      </w:r>
      <w:r w:rsidRPr="00C77A0E">
        <w:rPr>
          <w:rFonts w:asciiTheme="minorHAnsi" w:hAnsiTheme="minorHAnsi" w:cstheme="minorHAnsi"/>
        </w:rPr>
        <w:t xml:space="preserve"> </w:t>
      </w:r>
      <w:r w:rsidR="00EB2455" w:rsidRPr="00C77A0E">
        <w:rPr>
          <w:rFonts w:asciiTheme="minorHAnsi" w:hAnsiTheme="minorHAnsi" w:cstheme="minorHAnsi"/>
        </w:rPr>
        <w:t xml:space="preserve">prévues par </w:t>
      </w:r>
      <w:r w:rsidRPr="00C77A0E">
        <w:rPr>
          <w:rFonts w:asciiTheme="minorHAnsi" w:hAnsiTheme="minorHAnsi" w:cstheme="minorHAnsi"/>
        </w:rPr>
        <w:t>la convention collective de la métallurgie</w:t>
      </w:r>
      <w:r w:rsidR="00EB2455" w:rsidRPr="00C77A0E">
        <w:rPr>
          <w:rFonts w:asciiTheme="minorHAnsi" w:hAnsiTheme="minorHAnsi" w:cstheme="minorHAnsi"/>
        </w:rPr>
        <w:t xml:space="preserve">  </w:t>
      </w:r>
    </w:p>
    <w:p w:rsidR="00AC62B1" w:rsidRPr="00C77A0E" w:rsidRDefault="00AC62B1" w:rsidP="00AC62B1">
      <w:pPr>
        <w:spacing w:after="0" w:line="240" w:lineRule="auto"/>
        <w:ind w:left="567" w:hanging="567"/>
        <w:jc w:val="both"/>
        <w:rPr>
          <w:rFonts w:asciiTheme="minorHAnsi" w:hAnsiTheme="minorHAnsi" w:cstheme="minorHAnsi"/>
        </w:rPr>
      </w:pPr>
      <w:proofErr w:type="gramStart"/>
      <w:r w:rsidRPr="00C77A0E">
        <w:rPr>
          <w:rFonts w:asciiTheme="minorHAnsi" w:hAnsiTheme="minorHAnsi" w:cstheme="minorHAnsi"/>
        </w:rPr>
        <w:t>avant</w:t>
      </w:r>
      <w:proofErr w:type="gramEnd"/>
      <w:r w:rsidR="00EB2455" w:rsidRPr="00C77A0E">
        <w:rPr>
          <w:rFonts w:asciiTheme="minorHAnsi" w:hAnsiTheme="minorHAnsi" w:cstheme="minorHAnsi"/>
        </w:rPr>
        <w:t xml:space="preserve"> l’entrée en vigueur </w:t>
      </w:r>
      <w:r w:rsidRPr="00C77A0E">
        <w:rPr>
          <w:rFonts w:asciiTheme="minorHAnsi" w:hAnsiTheme="minorHAnsi" w:cstheme="minorHAnsi"/>
        </w:rPr>
        <w:t xml:space="preserve">au 01/01/2024 </w:t>
      </w:r>
      <w:r w:rsidR="00EB2455" w:rsidRPr="00C77A0E">
        <w:rPr>
          <w:rFonts w:asciiTheme="minorHAnsi" w:hAnsiTheme="minorHAnsi" w:cstheme="minorHAnsi"/>
        </w:rPr>
        <w:t>de la nouvelle convention collective de la Métallurgie qui les a</w:t>
      </w:r>
    </w:p>
    <w:p w:rsidR="001F6F78" w:rsidRDefault="00AC62B1" w:rsidP="00AC62B1">
      <w:pPr>
        <w:spacing w:after="0" w:line="240" w:lineRule="auto"/>
        <w:ind w:left="567" w:hanging="567"/>
        <w:jc w:val="both"/>
        <w:rPr>
          <w:rFonts w:asciiTheme="minorHAnsi" w:hAnsiTheme="minorHAnsi" w:cstheme="minorHAnsi"/>
        </w:rPr>
      </w:pPr>
      <w:proofErr w:type="gramStart"/>
      <w:r w:rsidRPr="00C77A0E">
        <w:rPr>
          <w:rFonts w:asciiTheme="minorHAnsi" w:hAnsiTheme="minorHAnsi" w:cstheme="minorHAnsi"/>
        </w:rPr>
        <w:t>supprimées</w:t>
      </w:r>
      <w:proofErr w:type="gramEnd"/>
      <w:r w:rsidR="00251D3D" w:rsidRPr="00C77A0E">
        <w:rPr>
          <w:rFonts w:asciiTheme="minorHAnsi" w:hAnsiTheme="minorHAnsi" w:cstheme="minorHAnsi"/>
        </w:rPr>
        <w:t>.</w:t>
      </w:r>
    </w:p>
    <w:p w:rsidR="00EB2455" w:rsidRDefault="00EB2455" w:rsidP="00EB2455">
      <w:pPr>
        <w:spacing w:after="0" w:line="240" w:lineRule="auto"/>
        <w:ind w:left="567" w:hanging="567"/>
        <w:jc w:val="both"/>
        <w:rPr>
          <w:rFonts w:asciiTheme="minorHAnsi" w:hAnsiTheme="minorHAnsi" w:cstheme="minorHAnsi"/>
        </w:rPr>
      </w:pPr>
    </w:p>
    <w:p w:rsidR="007115C5" w:rsidRDefault="00A06483" w:rsidP="001F6F78">
      <w:pPr>
        <w:jc w:val="both"/>
        <w:rPr>
          <w:rFonts w:asciiTheme="minorHAnsi" w:hAnsiTheme="minorHAnsi" w:cstheme="minorHAnsi"/>
        </w:rPr>
      </w:pPr>
      <w:r>
        <w:rPr>
          <w:rFonts w:asciiTheme="minorHAnsi" w:hAnsiTheme="minorHAnsi" w:cstheme="minorHAnsi"/>
        </w:rPr>
        <w:t xml:space="preserve">La part des femmes dans la promotion professionnelle est en progression. </w:t>
      </w:r>
    </w:p>
    <w:p w:rsidR="00A06483" w:rsidRDefault="00A06483" w:rsidP="001F6F78">
      <w:pPr>
        <w:jc w:val="both"/>
        <w:rPr>
          <w:rFonts w:asciiTheme="minorHAnsi" w:hAnsiTheme="minorHAnsi" w:cstheme="minorHAnsi"/>
        </w:rPr>
      </w:pPr>
      <w:r>
        <w:rPr>
          <w:rFonts w:asciiTheme="minorHAnsi" w:hAnsiTheme="minorHAnsi" w:cstheme="minorHAnsi"/>
        </w:rPr>
        <w:t>Les managers de BMS Circuits ont bénéficié en Mars 2024 d’un atelier permettant de promouvoir la mixité au sein de l’entreprise et combattre les stéréotypes.</w:t>
      </w:r>
      <w:r w:rsidR="007115C5">
        <w:rPr>
          <w:rFonts w:asciiTheme="minorHAnsi" w:hAnsiTheme="minorHAnsi" w:cstheme="minorHAnsi"/>
        </w:rPr>
        <w:t xml:space="preserve"> L’entreprise entend poursuivre son action dans ce domaine.</w:t>
      </w:r>
    </w:p>
    <w:p w:rsidR="00A06483" w:rsidRDefault="00A06483" w:rsidP="001F6F78">
      <w:pPr>
        <w:jc w:val="both"/>
        <w:rPr>
          <w:rFonts w:asciiTheme="minorHAnsi" w:hAnsiTheme="minorHAnsi" w:cstheme="minorHAnsi"/>
        </w:rPr>
      </w:pPr>
      <w:r>
        <w:rPr>
          <w:rFonts w:asciiTheme="minorHAnsi" w:hAnsiTheme="minorHAnsi" w:cstheme="minorHAnsi"/>
        </w:rPr>
        <w:t xml:space="preserve">L’entreprise a mis en place également un entretien de reprise au retour du congé maternité à compter de 2024. 100 % des salariées (soit 6 personnes) ont bénéficié d’un entretien à leur retour de congé maternité afin de leur permettre </w:t>
      </w:r>
      <w:r w:rsidR="007E1933">
        <w:rPr>
          <w:rFonts w:asciiTheme="minorHAnsi" w:hAnsiTheme="minorHAnsi" w:cstheme="minorHAnsi"/>
        </w:rPr>
        <w:t>de reprendre le travail dans de bonnes conditions.</w:t>
      </w:r>
    </w:p>
    <w:p w:rsidR="001F6F78" w:rsidRPr="00A927B3" w:rsidRDefault="001F6F78" w:rsidP="001F6F78">
      <w:pPr>
        <w:spacing w:after="0" w:line="240" w:lineRule="auto"/>
        <w:jc w:val="both"/>
        <w:rPr>
          <w:rFonts w:asciiTheme="minorHAnsi" w:hAnsiTheme="minorHAnsi" w:cstheme="minorHAnsi"/>
        </w:rPr>
      </w:pPr>
      <w:r>
        <w:rPr>
          <w:rFonts w:asciiTheme="minorHAnsi" w:hAnsiTheme="minorHAnsi" w:cstheme="minorHAnsi"/>
          <w:u w:val="single"/>
        </w:rPr>
        <w:t>3.1.2 Objectifs</w:t>
      </w:r>
    </w:p>
    <w:p w:rsidR="001F6F78" w:rsidRPr="0087509A" w:rsidRDefault="001F6F78" w:rsidP="001F6F78">
      <w:pPr>
        <w:pStyle w:val="Commentaire"/>
        <w:rPr>
          <w:rFonts w:cstheme="minorHAnsi"/>
          <w:sz w:val="14"/>
          <w:szCs w:val="22"/>
        </w:rPr>
      </w:pPr>
    </w:p>
    <w:p w:rsidR="001F6F78" w:rsidRPr="0087509A" w:rsidRDefault="001F6F78" w:rsidP="001F6F78">
      <w:pPr>
        <w:pStyle w:val="Commentaire"/>
        <w:jc w:val="both"/>
        <w:rPr>
          <w:rFonts w:cstheme="minorHAnsi"/>
          <w:color w:val="333333"/>
          <w:sz w:val="22"/>
          <w:szCs w:val="22"/>
          <w:lang w:eastAsia="fr-FR"/>
        </w:rPr>
      </w:pPr>
      <w:r w:rsidRPr="0087509A">
        <w:rPr>
          <w:rFonts w:cstheme="minorHAnsi"/>
          <w:color w:val="333333"/>
          <w:sz w:val="22"/>
          <w:szCs w:val="22"/>
          <w:lang w:eastAsia="fr-FR"/>
        </w:rPr>
        <w:t xml:space="preserve">L’objectif consiste à </w:t>
      </w:r>
      <w:r w:rsidR="00BB2F7B">
        <w:rPr>
          <w:rFonts w:cstheme="minorHAnsi"/>
          <w:color w:val="333333"/>
          <w:sz w:val="22"/>
          <w:szCs w:val="22"/>
          <w:lang w:eastAsia="fr-FR"/>
        </w:rPr>
        <w:t>maintenir une attention sur l’</w:t>
      </w:r>
      <w:r w:rsidRPr="0087509A">
        <w:rPr>
          <w:rFonts w:cstheme="minorHAnsi"/>
          <w:color w:val="333333"/>
          <w:sz w:val="22"/>
          <w:szCs w:val="22"/>
          <w:lang w:eastAsia="fr-FR"/>
        </w:rPr>
        <w:t>attribution équilibrée des promotions entre les femmes et les hommes, et plus particulièrement à équilibrer l’accès des femmes à des postes à responsabilités, et à favoriser les évolutions professionnelles entre les filières ou services de l’entreprise, tout en respectant un principe de parité et d’égalité dans les processus de promotion. De plus, la société s’engage à ce que les hommes et les femmes aient un égal accès aux promotions professionnelles.</w:t>
      </w:r>
    </w:p>
    <w:p w:rsidR="001F6F78" w:rsidRPr="0087509A" w:rsidRDefault="001F6F78" w:rsidP="001F6F78">
      <w:pPr>
        <w:jc w:val="both"/>
        <w:rPr>
          <w:rFonts w:asciiTheme="minorHAnsi" w:hAnsiTheme="minorHAnsi" w:cstheme="minorHAnsi"/>
          <w:sz w:val="12"/>
        </w:rPr>
      </w:pPr>
    </w:p>
    <w:p w:rsidR="001F6F78" w:rsidRPr="002554B8" w:rsidRDefault="001F6F78" w:rsidP="001F6F78">
      <w:pPr>
        <w:spacing w:after="0" w:line="240" w:lineRule="auto"/>
        <w:jc w:val="both"/>
        <w:rPr>
          <w:rFonts w:asciiTheme="minorHAnsi" w:hAnsiTheme="minorHAnsi" w:cstheme="minorHAnsi"/>
          <w:u w:val="single"/>
        </w:rPr>
      </w:pPr>
      <w:r>
        <w:rPr>
          <w:rFonts w:asciiTheme="minorHAnsi" w:hAnsiTheme="minorHAnsi" w:cstheme="minorHAnsi"/>
          <w:u w:val="single"/>
        </w:rPr>
        <w:t>3.1.3 Mesures</w:t>
      </w:r>
    </w:p>
    <w:p w:rsidR="001F6F78" w:rsidRPr="00A927B3" w:rsidRDefault="001F6F78" w:rsidP="001F6F78">
      <w:pPr>
        <w:pStyle w:val="Paragraphedeliste"/>
        <w:spacing w:after="0" w:line="240" w:lineRule="auto"/>
        <w:ind w:left="754"/>
        <w:jc w:val="both"/>
        <w:rPr>
          <w:rFonts w:asciiTheme="minorHAnsi" w:hAnsiTheme="minorHAnsi" w:cstheme="minorHAnsi"/>
          <w:u w:val="single"/>
        </w:rPr>
      </w:pPr>
    </w:p>
    <w:p w:rsidR="001F6F78" w:rsidRPr="002554B8" w:rsidRDefault="001F6F78" w:rsidP="001F6F78">
      <w:pPr>
        <w:pStyle w:val="Paragraphedeliste"/>
        <w:numPr>
          <w:ilvl w:val="3"/>
          <w:numId w:val="13"/>
        </w:numPr>
        <w:tabs>
          <w:tab w:val="left" w:pos="1830"/>
        </w:tabs>
        <w:spacing w:after="160" w:line="259" w:lineRule="auto"/>
        <w:jc w:val="both"/>
        <w:rPr>
          <w:rFonts w:asciiTheme="minorHAnsi" w:hAnsiTheme="minorHAnsi" w:cstheme="minorHAnsi"/>
          <w:i/>
        </w:rPr>
      </w:pPr>
      <w:r w:rsidRPr="002554B8">
        <w:rPr>
          <w:rFonts w:asciiTheme="minorHAnsi" w:hAnsiTheme="minorHAnsi" w:cstheme="minorHAnsi"/>
          <w:i/>
        </w:rPr>
        <w:t>Favoriser la mobilité en agissant sur la rédaction et la diffusion des offres de poste</w:t>
      </w:r>
    </w:p>
    <w:p w:rsidR="001F6F78" w:rsidRPr="00A927B3" w:rsidRDefault="001F6F78" w:rsidP="001F6F78">
      <w:pPr>
        <w:tabs>
          <w:tab w:val="left" w:pos="1830"/>
        </w:tabs>
        <w:jc w:val="both"/>
        <w:rPr>
          <w:rFonts w:asciiTheme="minorHAnsi" w:hAnsiTheme="minorHAnsi" w:cstheme="minorHAnsi"/>
        </w:rPr>
      </w:pPr>
      <w:r w:rsidRPr="00A927B3">
        <w:rPr>
          <w:rFonts w:asciiTheme="minorHAnsi" w:hAnsiTheme="minorHAnsi" w:cstheme="minorHAnsi"/>
        </w:rPr>
        <w:t>Les parties s’accordent sur le fait que le préalable à tout plan d’action visant à favoriser les promotions des collaborateurs vers de nouvelles fonctions est de s’assurer que les offres d’emploi soient portées à leur connaissance et que celles-ci ne soient pas, au regard de leur forme, un frein au</w:t>
      </w:r>
      <w:r w:rsidR="00C854C5">
        <w:rPr>
          <w:rFonts w:asciiTheme="minorHAnsi" w:hAnsiTheme="minorHAnsi" w:cstheme="minorHAnsi"/>
        </w:rPr>
        <w:t>x</w:t>
      </w:r>
      <w:r w:rsidRPr="00A927B3">
        <w:rPr>
          <w:rFonts w:asciiTheme="minorHAnsi" w:hAnsiTheme="minorHAnsi" w:cstheme="minorHAnsi"/>
        </w:rPr>
        <w:t xml:space="preserve"> candidature</w:t>
      </w:r>
      <w:r w:rsidR="00C854C5">
        <w:rPr>
          <w:rFonts w:asciiTheme="minorHAnsi" w:hAnsiTheme="minorHAnsi" w:cstheme="minorHAnsi"/>
        </w:rPr>
        <w:t>s</w:t>
      </w:r>
      <w:r w:rsidRPr="00A927B3">
        <w:rPr>
          <w:rFonts w:asciiTheme="minorHAnsi" w:hAnsiTheme="minorHAnsi" w:cstheme="minorHAnsi"/>
        </w:rPr>
        <w:t xml:space="preserve"> de collaborateurs</w:t>
      </w:r>
      <w:r>
        <w:rPr>
          <w:rFonts w:asciiTheme="minorHAnsi" w:hAnsiTheme="minorHAnsi" w:cstheme="minorHAnsi"/>
        </w:rPr>
        <w:t>,</w:t>
      </w:r>
      <w:r w:rsidRPr="00A927B3">
        <w:rPr>
          <w:rFonts w:asciiTheme="minorHAnsi" w:hAnsiTheme="minorHAnsi" w:cstheme="minorHAnsi"/>
        </w:rPr>
        <w:t xml:space="preserve"> quel que soit leur sexe. </w:t>
      </w:r>
    </w:p>
    <w:p w:rsidR="001F6F78" w:rsidRDefault="001F6F78" w:rsidP="001F6F78">
      <w:pPr>
        <w:tabs>
          <w:tab w:val="left" w:pos="1830"/>
        </w:tabs>
        <w:jc w:val="both"/>
        <w:rPr>
          <w:rFonts w:asciiTheme="minorHAnsi" w:hAnsiTheme="minorHAnsi" w:cstheme="minorHAnsi"/>
        </w:rPr>
      </w:pPr>
      <w:r w:rsidRPr="00A927B3">
        <w:rPr>
          <w:rFonts w:asciiTheme="minorHAnsi" w:hAnsiTheme="minorHAnsi" w:cstheme="minorHAnsi"/>
        </w:rPr>
        <w:t xml:space="preserve">Ainsi, elles souhaitent réaffirmer leur engagement à toujours mettre à jour les postes disponibles et les diffuser aux salariés souhaitant faire l’objet d’une évolution professionnelle (affiches, intranet, etc.). En outre les annonces de poste à pourvoir et les définitions de fonctions associées seront rédigées de manière neutres et attractives. </w:t>
      </w:r>
    </w:p>
    <w:p w:rsidR="009F425F" w:rsidRPr="00AC62B1" w:rsidRDefault="00AC62B1" w:rsidP="001F6F78">
      <w:pPr>
        <w:tabs>
          <w:tab w:val="left" w:pos="1830"/>
        </w:tabs>
        <w:jc w:val="both"/>
        <w:rPr>
          <w:rFonts w:asciiTheme="minorHAnsi" w:hAnsiTheme="minorHAnsi" w:cstheme="minorHAnsi"/>
        </w:rPr>
      </w:pPr>
      <w:r w:rsidRPr="00C77A0E">
        <w:rPr>
          <w:rFonts w:asciiTheme="minorHAnsi" w:hAnsiTheme="minorHAnsi" w:cstheme="minorHAnsi"/>
        </w:rPr>
        <w:t>Afin de favoriser la mobilité interne, la communication des offres d’emploi mentionn</w:t>
      </w:r>
      <w:r w:rsidR="00B90921" w:rsidRPr="00C77A0E">
        <w:rPr>
          <w:rFonts w:asciiTheme="minorHAnsi" w:hAnsiTheme="minorHAnsi" w:cstheme="minorHAnsi"/>
        </w:rPr>
        <w:t>era</w:t>
      </w:r>
      <w:r w:rsidRPr="00C77A0E">
        <w:rPr>
          <w:rFonts w:asciiTheme="minorHAnsi" w:hAnsiTheme="minorHAnsi" w:cstheme="minorHAnsi"/>
        </w:rPr>
        <w:t xml:space="preserve"> les passerelles possibles entre métiers et préciser</w:t>
      </w:r>
      <w:r w:rsidR="00B90921" w:rsidRPr="00C77A0E">
        <w:rPr>
          <w:rFonts w:asciiTheme="minorHAnsi" w:hAnsiTheme="minorHAnsi" w:cstheme="minorHAnsi"/>
        </w:rPr>
        <w:t>a</w:t>
      </w:r>
      <w:r w:rsidRPr="00C77A0E">
        <w:rPr>
          <w:rFonts w:asciiTheme="minorHAnsi" w:hAnsiTheme="minorHAnsi" w:cstheme="minorHAnsi"/>
        </w:rPr>
        <w:t xml:space="preserve"> les compétences requises pour le poste</w:t>
      </w:r>
      <w:r w:rsidR="00B90921" w:rsidRPr="00C77A0E">
        <w:rPr>
          <w:rFonts w:asciiTheme="minorHAnsi" w:hAnsiTheme="minorHAnsi" w:cstheme="minorHAnsi"/>
        </w:rPr>
        <w:t>.</w:t>
      </w:r>
    </w:p>
    <w:p w:rsidR="001F6F78" w:rsidRDefault="001F6F78" w:rsidP="001F6F78">
      <w:pPr>
        <w:tabs>
          <w:tab w:val="left" w:pos="1830"/>
        </w:tabs>
        <w:jc w:val="both"/>
        <w:rPr>
          <w:rFonts w:asciiTheme="minorHAnsi" w:hAnsiTheme="minorHAnsi" w:cstheme="minorHAnsi"/>
        </w:rPr>
      </w:pPr>
      <w:r w:rsidRPr="00A927B3">
        <w:rPr>
          <w:rFonts w:asciiTheme="minorHAnsi" w:hAnsiTheme="minorHAnsi" w:cstheme="minorHAnsi"/>
        </w:rPr>
        <w:t xml:space="preserve">S’agissant d’actions relevant des standards de l’administration du personnel, les parties estiment qu’il n’y a pas lieu de créer d’indicateur de suivi pour celles-ci. </w:t>
      </w:r>
    </w:p>
    <w:p w:rsidR="001F6F78" w:rsidRPr="00962AAF" w:rsidRDefault="001F6F78" w:rsidP="001F6F78">
      <w:pPr>
        <w:tabs>
          <w:tab w:val="left" w:pos="1830"/>
        </w:tabs>
        <w:jc w:val="both"/>
        <w:rPr>
          <w:rFonts w:asciiTheme="minorHAnsi" w:hAnsiTheme="minorHAnsi" w:cstheme="minorHAnsi"/>
          <w:color w:val="FF0000"/>
          <w:sz w:val="16"/>
        </w:rPr>
      </w:pPr>
    </w:p>
    <w:p w:rsidR="001F6F78" w:rsidRPr="0024703D" w:rsidRDefault="001F6F78" w:rsidP="001F6F78">
      <w:pPr>
        <w:pStyle w:val="Paragraphedeliste"/>
        <w:numPr>
          <w:ilvl w:val="3"/>
          <w:numId w:val="13"/>
        </w:numPr>
        <w:spacing w:after="160" w:line="259" w:lineRule="auto"/>
        <w:jc w:val="both"/>
        <w:rPr>
          <w:rFonts w:asciiTheme="minorHAnsi" w:hAnsiTheme="minorHAnsi" w:cstheme="minorHAnsi"/>
          <w:i/>
        </w:rPr>
      </w:pPr>
      <w:r w:rsidRPr="0024703D">
        <w:rPr>
          <w:rFonts w:asciiTheme="minorHAnsi" w:hAnsiTheme="minorHAnsi" w:cstheme="minorHAnsi"/>
          <w:i/>
        </w:rPr>
        <w:t xml:space="preserve">Informer et sensibiliser les managers sur les enjeux de la mixité dans l’entreprise. </w:t>
      </w:r>
    </w:p>
    <w:p w:rsidR="001F6F78" w:rsidRDefault="001F6F78" w:rsidP="001F6F78">
      <w:pPr>
        <w:ind w:left="51"/>
        <w:jc w:val="both"/>
        <w:rPr>
          <w:rFonts w:asciiTheme="minorHAnsi" w:hAnsiTheme="minorHAnsi" w:cstheme="minorHAnsi"/>
        </w:rPr>
      </w:pPr>
      <w:r w:rsidRPr="0024703D">
        <w:rPr>
          <w:rFonts w:asciiTheme="minorHAnsi" w:hAnsiTheme="minorHAnsi" w:cstheme="minorHAnsi"/>
        </w:rPr>
        <w:t xml:space="preserve">Afin de promouvoir la mixité au sein de l’entreprise et d’agir en sa faveur, les parties estiment qu’il est nécessaire </w:t>
      </w:r>
      <w:r w:rsidR="00E56594" w:rsidRPr="0024703D">
        <w:rPr>
          <w:rFonts w:asciiTheme="minorHAnsi" w:hAnsiTheme="minorHAnsi" w:cstheme="minorHAnsi"/>
        </w:rPr>
        <w:t>de poursuivre</w:t>
      </w:r>
      <w:r w:rsidRPr="0024703D">
        <w:rPr>
          <w:rFonts w:asciiTheme="minorHAnsi" w:hAnsiTheme="minorHAnsi" w:cstheme="minorHAnsi"/>
        </w:rPr>
        <w:t xml:space="preserve"> l’information et la sensibilisation des managers aux enjeux qu’elle représente.</w:t>
      </w:r>
    </w:p>
    <w:p w:rsidR="00205E9A" w:rsidRDefault="00205E9A" w:rsidP="001F6F78">
      <w:pPr>
        <w:ind w:left="51"/>
        <w:jc w:val="both"/>
        <w:rPr>
          <w:rFonts w:asciiTheme="minorHAnsi" w:hAnsiTheme="minorHAnsi" w:cstheme="minorHAnsi"/>
        </w:rPr>
      </w:pPr>
    </w:p>
    <w:p w:rsidR="00205E9A" w:rsidRDefault="00205E9A" w:rsidP="001F6F78">
      <w:pPr>
        <w:ind w:left="51"/>
        <w:jc w:val="both"/>
        <w:rPr>
          <w:rFonts w:asciiTheme="minorHAnsi" w:hAnsiTheme="minorHAnsi" w:cstheme="minorHAnsi"/>
        </w:rPr>
      </w:pPr>
    </w:p>
    <w:p w:rsidR="00205E9A" w:rsidRPr="0024703D" w:rsidRDefault="00205E9A" w:rsidP="001F6F78">
      <w:pPr>
        <w:ind w:left="51"/>
        <w:jc w:val="both"/>
        <w:rPr>
          <w:rFonts w:asciiTheme="minorHAnsi" w:hAnsiTheme="minorHAnsi" w:cstheme="minorHAnsi"/>
        </w:rPr>
      </w:pPr>
    </w:p>
    <w:p w:rsidR="00962AAF" w:rsidRDefault="001F6F78" w:rsidP="001F6F78">
      <w:pPr>
        <w:ind w:left="51"/>
        <w:jc w:val="both"/>
        <w:rPr>
          <w:rFonts w:asciiTheme="minorHAnsi" w:hAnsiTheme="minorHAnsi" w:cstheme="minorHAnsi"/>
          <w:color w:val="FF0000"/>
        </w:rPr>
      </w:pPr>
      <w:r w:rsidRPr="0024703D">
        <w:rPr>
          <w:rFonts w:asciiTheme="minorHAnsi" w:hAnsiTheme="minorHAnsi" w:cstheme="minorHAnsi"/>
        </w:rPr>
        <w:t xml:space="preserve">Pour ce faire, il sera organisé des réunions et des moments d’échanges ayant pour objectif de sensibiliser cette population à l’égalité entre les femmes et les hommes et plus largement à la mixité professionnelle. </w:t>
      </w:r>
    </w:p>
    <w:p w:rsidR="001F6F78" w:rsidRPr="0024703D" w:rsidRDefault="001F6F78" w:rsidP="00962AAF">
      <w:pPr>
        <w:ind w:left="51"/>
        <w:jc w:val="both"/>
        <w:rPr>
          <w:rFonts w:asciiTheme="minorHAnsi" w:hAnsiTheme="minorHAnsi" w:cstheme="minorHAnsi"/>
        </w:rPr>
      </w:pPr>
      <w:r w:rsidRPr="0024703D">
        <w:rPr>
          <w:rFonts w:asciiTheme="minorHAnsi" w:hAnsiTheme="minorHAnsi" w:cstheme="minorHAnsi"/>
        </w:rPr>
        <w:t xml:space="preserve">Afin de suivre cette action, les parties conviennent de retenir au sein du rapport annuel relatif à l’égalité entre les femmes et les hommes, le nombre de réunions organisées et de managers sensibilisés tout au long de l’application de l’accord. </w:t>
      </w:r>
    </w:p>
    <w:p w:rsidR="001F6F78" w:rsidRPr="002554B8" w:rsidRDefault="001F6F78" w:rsidP="001F6F78">
      <w:pPr>
        <w:pStyle w:val="Paragraphedeliste"/>
        <w:numPr>
          <w:ilvl w:val="3"/>
          <w:numId w:val="13"/>
        </w:numPr>
        <w:spacing w:after="160" w:line="259" w:lineRule="auto"/>
        <w:jc w:val="both"/>
        <w:rPr>
          <w:rFonts w:asciiTheme="minorHAnsi" w:hAnsiTheme="minorHAnsi" w:cstheme="minorHAnsi"/>
          <w:i/>
        </w:rPr>
      </w:pPr>
      <w:r w:rsidRPr="002554B8">
        <w:rPr>
          <w:rFonts w:asciiTheme="minorHAnsi" w:hAnsiTheme="minorHAnsi" w:cstheme="minorHAnsi"/>
          <w:i/>
        </w:rPr>
        <w:t xml:space="preserve">Favoriser la mobilité professionnelle des collaborateurs </w:t>
      </w:r>
    </w:p>
    <w:p w:rsidR="001F6F78" w:rsidRDefault="001F6F78" w:rsidP="001F6F78">
      <w:pPr>
        <w:ind w:left="51"/>
        <w:jc w:val="both"/>
        <w:rPr>
          <w:rFonts w:asciiTheme="minorHAnsi" w:hAnsiTheme="minorHAnsi" w:cstheme="minorHAnsi"/>
        </w:rPr>
      </w:pPr>
      <w:r w:rsidRPr="00A927B3">
        <w:rPr>
          <w:rFonts w:asciiTheme="minorHAnsi" w:hAnsiTheme="minorHAnsi" w:cstheme="minorHAnsi"/>
        </w:rPr>
        <w:t xml:space="preserve">Les parties sont conscientes qu’une mobilité professionnelle peut être de nature à engendrer des doutes quant aux compétences professionnelles pour tenir un nouveau poste ou la capacité pour le collaborateur à concilier cette nouvelle fonction avec ses impératifs personnels. Ces doutes peuvent être un frein à la mobilité professionnelle et notamment à l’égard des femmes en raison de stéréotypes encore véhiculés de nos jours et qui viennent </w:t>
      </w:r>
      <w:r w:rsidR="007115C5">
        <w:rPr>
          <w:rFonts w:asciiTheme="minorHAnsi" w:hAnsiTheme="minorHAnsi" w:cstheme="minorHAnsi"/>
        </w:rPr>
        <w:t xml:space="preserve">les </w:t>
      </w:r>
      <w:r w:rsidRPr="00A927B3">
        <w:rPr>
          <w:rFonts w:asciiTheme="minorHAnsi" w:hAnsiTheme="minorHAnsi" w:cstheme="minorHAnsi"/>
        </w:rPr>
        <w:t xml:space="preserve">renforcer. </w:t>
      </w:r>
    </w:p>
    <w:p w:rsidR="0024703D" w:rsidRDefault="0024703D" w:rsidP="001F6F78">
      <w:pPr>
        <w:ind w:left="51"/>
        <w:jc w:val="both"/>
        <w:rPr>
          <w:rFonts w:asciiTheme="minorHAnsi" w:hAnsiTheme="minorHAnsi" w:cstheme="minorHAnsi"/>
        </w:rPr>
      </w:pPr>
      <w:r>
        <w:rPr>
          <w:rFonts w:asciiTheme="minorHAnsi" w:hAnsiTheme="minorHAnsi" w:cstheme="minorHAnsi"/>
        </w:rPr>
        <w:t xml:space="preserve">Les parties s’accordent que cet état de fait est particulièrement </w:t>
      </w:r>
      <w:r w:rsidR="007115C5">
        <w:rPr>
          <w:rFonts w:asciiTheme="minorHAnsi" w:hAnsiTheme="minorHAnsi" w:cstheme="minorHAnsi"/>
        </w:rPr>
        <w:t>constaté</w:t>
      </w:r>
      <w:r>
        <w:rPr>
          <w:rFonts w:asciiTheme="minorHAnsi" w:hAnsiTheme="minorHAnsi" w:cstheme="minorHAnsi"/>
        </w:rPr>
        <w:t xml:space="preserve"> sur la catégorie </w:t>
      </w:r>
      <w:r w:rsidR="00AB2185">
        <w:rPr>
          <w:rFonts w:asciiTheme="minorHAnsi" w:hAnsiTheme="minorHAnsi" w:cstheme="minorHAnsi"/>
        </w:rPr>
        <w:t xml:space="preserve">socio professionnelle </w:t>
      </w:r>
      <w:r>
        <w:rPr>
          <w:rFonts w:asciiTheme="minorHAnsi" w:hAnsiTheme="minorHAnsi" w:cstheme="minorHAnsi"/>
        </w:rPr>
        <w:t>ouvri</w:t>
      </w:r>
      <w:r w:rsidR="00AB2185">
        <w:rPr>
          <w:rFonts w:asciiTheme="minorHAnsi" w:hAnsiTheme="minorHAnsi" w:cstheme="minorHAnsi"/>
        </w:rPr>
        <w:t>er</w:t>
      </w:r>
      <w:r>
        <w:rPr>
          <w:rFonts w:asciiTheme="minorHAnsi" w:hAnsiTheme="minorHAnsi" w:cstheme="minorHAnsi"/>
        </w:rPr>
        <w:t xml:space="preserve"> où dans les ateliers de production les femmes au poste de conduite de lignes évoluent peu sur les postes de Leader.  Une attention spécifique sera donc apportée à cette population en identifiant les souhaits d’évolution lors des entretiens professionnels. Les demandes seront étudiées selon les aptitudes et opportunités disponibles au sein de l’entreprise.</w:t>
      </w:r>
    </w:p>
    <w:p w:rsidR="001F6F78" w:rsidRPr="00A927B3" w:rsidRDefault="0024703D" w:rsidP="001F6F78">
      <w:pPr>
        <w:jc w:val="both"/>
        <w:rPr>
          <w:rFonts w:asciiTheme="minorHAnsi" w:hAnsiTheme="minorHAnsi" w:cstheme="minorHAnsi"/>
        </w:rPr>
      </w:pPr>
      <w:r>
        <w:rPr>
          <w:rFonts w:asciiTheme="minorHAnsi" w:hAnsiTheme="minorHAnsi" w:cstheme="minorHAnsi"/>
        </w:rPr>
        <w:t>Par ailleurs</w:t>
      </w:r>
      <w:r w:rsidR="001F6F78" w:rsidRPr="00A927B3">
        <w:rPr>
          <w:rFonts w:asciiTheme="minorHAnsi" w:hAnsiTheme="minorHAnsi" w:cstheme="minorHAnsi"/>
        </w:rPr>
        <w:t xml:space="preserve"> les parties ont pensé que pour favoriser la mobilité professionnelle, il est nécessaire de mettre en place des actions spécifiques et proportionnées afin de prendre en considération les contraintes familiales et les nouvelles responsabilités des collaborateurs. </w:t>
      </w:r>
    </w:p>
    <w:p w:rsidR="001F6F78" w:rsidRPr="00A927B3" w:rsidRDefault="001F6F78" w:rsidP="001F6F78">
      <w:pPr>
        <w:jc w:val="both"/>
        <w:rPr>
          <w:rFonts w:asciiTheme="minorHAnsi" w:hAnsiTheme="minorHAnsi" w:cstheme="minorHAnsi"/>
        </w:rPr>
      </w:pPr>
      <w:r>
        <w:rPr>
          <w:rFonts w:asciiTheme="minorHAnsi" w:hAnsiTheme="minorHAnsi" w:cstheme="minorHAnsi"/>
        </w:rPr>
        <w:t xml:space="preserve">Pour ce faire, une rubrique </w:t>
      </w:r>
      <w:r w:rsidRPr="00A927B3">
        <w:rPr>
          <w:rFonts w:asciiTheme="minorHAnsi" w:hAnsiTheme="minorHAnsi" w:cstheme="minorHAnsi"/>
        </w:rPr>
        <w:t xml:space="preserve">spécifique </w:t>
      </w:r>
      <w:r w:rsidR="0024703D">
        <w:rPr>
          <w:rFonts w:asciiTheme="minorHAnsi" w:hAnsiTheme="minorHAnsi" w:cstheme="minorHAnsi"/>
        </w:rPr>
        <w:t>est</w:t>
      </w:r>
      <w:r w:rsidRPr="00A927B3">
        <w:rPr>
          <w:rFonts w:asciiTheme="minorHAnsi" w:hAnsiTheme="minorHAnsi" w:cstheme="minorHAnsi"/>
        </w:rPr>
        <w:t xml:space="preserve"> intégré</w:t>
      </w:r>
      <w:r>
        <w:rPr>
          <w:rFonts w:asciiTheme="minorHAnsi" w:hAnsiTheme="minorHAnsi" w:cstheme="minorHAnsi"/>
        </w:rPr>
        <w:t>e</w:t>
      </w:r>
      <w:r w:rsidRPr="00A927B3">
        <w:rPr>
          <w:rFonts w:asciiTheme="minorHAnsi" w:hAnsiTheme="minorHAnsi" w:cstheme="minorHAnsi"/>
        </w:rPr>
        <w:t xml:space="preserve"> dans la trame de l’entretien professionnel à l’occasion duquel il sera fait état des doutes et contraintes que peut rencontrer un collaborateur engagé dans un projet de mobilité. </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Au</w:t>
      </w:r>
      <w:r>
        <w:rPr>
          <w:rFonts w:asciiTheme="minorHAnsi" w:hAnsiTheme="minorHAnsi" w:cstheme="minorHAnsi"/>
        </w:rPr>
        <w:t>x</w:t>
      </w:r>
      <w:r w:rsidRPr="00A927B3">
        <w:rPr>
          <w:rFonts w:asciiTheme="minorHAnsi" w:hAnsiTheme="minorHAnsi" w:cstheme="minorHAnsi"/>
        </w:rPr>
        <w:t xml:space="preserve"> terme</w:t>
      </w:r>
      <w:r>
        <w:rPr>
          <w:rFonts w:asciiTheme="minorHAnsi" w:hAnsiTheme="minorHAnsi" w:cstheme="minorHAnsi"/>
        </w:rPr>
        <w:t>s</w:t>
      </w:r>
      <w:r w:rsidRPr="00A927B3">
        <w:rPr>
          <w:rFonts w:asciiTheme="minorHAnsi" w:hAnsiTheme="minorHAnsi" w:cstheme="minorHAnsi"/>
        </w:rPr>
        <w:t xml:space="preserve"> de cet entretien, des actions de formation à la prise de poste pourront être programmées de sorte à assurer une prise de </w:t>
      </w:r>
      <w:r>
        <w:rPr>
          <w:rFonts w:asciiTheme="minorHAnsi" w:hAnsiTheme="minorHAnsi" w:cstheme="minorHAnsi"/>
        </w:rPr>
        <w:t>fonction</w:t>
      </w:r>
      <w:r w:rsidRPr="00A927B3">
        <w:rPr>
          <w:rFonts w:asciiTheme="minorHAnsi" w:hAnsiTheme="minorHAnsi" w:cstheme="minorHAnsi"/>
        </w:rPr>
        <w:t xml:space="preserve"> dans les meilleures conditions possibles. </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A la demande du collaborateur engagé dans une procédure de mobilité, et après validation par son manager et les Ressources Humaines, il pourra être décidé de réaliser une période d’immersion sur les nouvelles fonctions envisagées. Cette période dite de « vis ma vie » sera l’occasion pour le collaborateur de suivre </w:t>
      </w:r>
      <w:r>
        <w:rPr>
          <w:rFonts w:asciiTheme="minorHAnsi" w:hAnsiTheme="minorHAnsi" w:cstheme="minorHAnsi"/>
        </w:rPr>
        <w:t xml:space="preserve">sur une journée </w:t>
      </w:r>
      <w:r w:rsidRPr="00A927B3">
        <w:rPr>
          <w:rFonts w:asciiTheme="minorHAnsi" w:hAnsiTheme="minorHAnsi" w:cstheme="minorHAnsi"/>
        </w:rPr>
        <w:t xml:space="preserve">le quotidien des collaborateurs occupés sur la fonction envisagée et d’échanger avec eux avant de se positionner définitivement sur le poste.  </w:t>
      </w:r>
    </w:p>
    <w:p w:rsidR="00F31475" w:rsidRPr="00A927B3" w:rsidRDefault="001F6F78" w:rsidP="001F6F78">
      <w:pPr>
        <w:jc w:val="both"/>
        <w:rPr>
          <w:rFonts w:asciiTheme="minorHAnsi" w:hAnsiTheme="minorHAnsi" w:cstheme="minorHAnsi"/>
        </w:rPr>
      </w:pPr>
      <w:r w:rsidRPr="00A927B3">
        <w:rPr>
          <w:rFonts w:asciiTheme="minorHAnsi" w:hAnsiTheme="minorHAnsi" w:cstheme="minorHAnsi"/>
        </w:rPr>
        <w:t xml:space="preserve">Afin de suivre ces actions, les parties décident de retenir comme indicateurs le nombre et la répartition des mobilités professionnelles par genre ainsi que le nombre de « vis ma vie » et de formations réalisées à la prise de fonction. </w:t>
      </w:r>
    </w:p>
    <w:p w:rsidR="001F6F78" w:rsidRPr="00257A2F" w:rsidRDefault="001F6F78" w:rsidP="001F6F78">
      <w:pPr>
        <w:tabs>
          <w:tab w:val="left" w:pos="1830"/>
        </w:tabs>
        <w:jc w:val="both"/>
        <w:rPr>
          <w:rFonts w:asciiTheme="minorHAnsi" w:hAnsiTheme="minorHAnsi" w:cstheme="minorHAnsi"/>
          <w:sz w:val="4"/>
        </w:rPr>
      </w:pPr>
    </w:p>
    <w:p w:rsidR="001F6F78" w:rsidRPr="00257A2F" w:rsidRDefault="001F6F78" w:rsidP="001F6F78">
      <w:pPr>
        <w:pStyle w:val="Paragraphedeliste"/>
        <w:numPr>
          <w:ilvl w:val="3"/>
          <w:numId w:val="13"/>
        </w:numPr>
        <w:tabs>
          <w:tab w:val="left" w:pos="1830"/>
        </w:tabs>
        <w:spacing w:after="160" w:line="259" w:lineRule="auto"/>
        <w:jc w:val="both"/>
        <w:rPr>
          <w:rFonts w:asciiTheme="minorHAnsi" w:hAnsiTheme="minorHAnsi" w:cstheme="minorHAnsi"/>
          <w:i/>
        </w:rPr>
      </w:pPr>
      <w:r w:rsidRPr="00257A2F">
        <w:rPr>
          <w:rFonts w:asciiTheme="minorHAnsi" w:hAnsiTheme="minorHAnsi" w:cstheme="minorHAnsi"/>
          <w:i/>
        </w:rPr>
        <w:t>Favoriser les conditions de prise de poste faisant suite à une promotion professionnelle</w:t>
      </w:r>
    </w:p>
    <w:p w:rsidR="0024703D" w:rsidRPr="00A927B3" w:rsidRDefault="001F6F78" w:rsidP="001F6F78">
      <w:pPr>
        <w:tabs>
          <w:tab w:val="left" w:pos="1830"/>
        </w:tabs>
        <w:ind w:left="51"/>
        <w:jc w:val="both"/>
        <w:rPr>
          <w:rFonts w:asciiTheme="minorHAnsi" w:hAnsiTheme="minorHAnsi" w:cstheme="minorHAnsi"/>
        </w:rPr>
      </w:pPr>
      <w:r w:rsidRPr="00A927B3">
        <w:rPr>
          <w:rFonts w:asciiTheme="minorHAnsi" w:hAnsiTheme="minorHAnsi" w:cstheme="minorHAnsi"/>
        </w:rPr>
        <w:t>Les parties estiment que si intervenir en amont de toute promotion est nécessaire pour garantir des évolutions de carrière</w:t>
      </w:r>
      <w:r>
        <w:rPr>
          <w:rFonts w:asciiTheme="minorHAnsi" w:hAnsiTheme="minorHAnsi" w:cstheme="minorHAnsi"/>
        </w:rPr>
        <w:t>,</w:t>
      </w:r>
      <w:r w:rsidRPr="00A927B3">
        <w:rPr>
          <w:rFonts w:asciiTheme="minorHAnsi" w:hAnsiTheme="minorHAnsi" w:cstheme="minorHAnsi"/>
        </w:rPr>
        <w:t xml:space="preserve"> il n’en demeure pas moins qu’il est tout aussi important, pour concrétiser durablement une mobilité, d’agir également après la prise de nouvelles fonctions. </w:t>
      </w:r>
    </w:p>
    <w:p w:rsidR="00205E9A" w:rsidRDefault="00205E9A" w:rsidP="001F6F78">
      <w:pPr>
        <w:tabs>
          <w:tab w:val="left" w:pos="1830"/>
        </w:tabs>
        <w:ind w:left="51"/>
        <w:jc w:val="both"/>
        <w:rPr>
          <w:rFonts w:asciiTheme="minorHAnsi" w:hAnsiTheme="minorHAnsi" w:cstheme="minorHAnsi"/>
        </w:rPr>
      </w:pPr>
    </w:p>
    <w:p w:rsidR="00205E9A" w:rsidRDefault="00205E9A" w:rsidP="001F6F78">
      <w:pPr>
        <w:tabs>
          <w:tab w:val="left" w:pos="1830"/>
        </w:tabs>
        <w:ind w:left="51"/>
        <w:jc w:val="both"/>
        <w:rPr>
          <w:rFonts w:asciiTheme="minorHAnsi" w:hAnsiTheme="minorHAnsi" w:cstheme="minorHAnsi"/>
        </w:rPr>
      </w:pPr>
    </w:p>
    <w:p w:rsidR="00205E9A" w:rsidRDefault="00205E9A" w:rsidP="001F6F78">
      <w:pPr>
        <w:tabs>
          <w:tab w:val="left" w:pos="1830"/>
        </w:tabs>
        <w:ind w:left="51"/>
        <w:jc w:val="both"/>
        <w:rPr>
          <w:rFonts w:asciiTheme="minorHAnsi" w:hAnsiTheme="minorHAnsi" w:cstheme="minorHAnsi"/>
        </w:rPr>
      </w:pPr>
    </w:p>
    <w:p w:rsidR="0024703D" w:rsidRDefault="001F6F78" w:rsidP="001F6F78">
      <w:pPr>
        <w:tabs>
          <w:tab w:val="left" w:pos="1830"/>
        </w:tabs>
        <w:ind w:left="51"/>
        <w:jc w:val="both"/>
        <w:rPr>
          <w:rFonts w:asciiTheme="minorHAnsi" w:hAnsiTheme="minorHAnsi" w:cstheme="minorHAnsi"/>
        </w:rPr>
      </w:pPr>
      <w:r>
        <w:rPr>
          <w:rFonts w:asciiTheme="minorHAnsi" w:hAnsiTheme="minorHAnsi" w:cstheme="minorHAnsi"/>
        </w:rPr>
        <w:t>Pour c</w:t>
      </w:r>
      <w:r w:rsidRPr="00A927B3">
        <w:rPr>
          <w:rFonts w:asciiTheme="minorHAnsi" w:hAnsiTheme="minorHAnsi" w:cstheme="minorHAnsi"/>
        </w:rPr>
        <w:t>e faire</w:t>
      </w:r>
      <w:r>
        <w:rPr>
          <w:rFonts w:asciiTheme="minorHAnsi" w:hAnsiTheme="minorHAnsi" w:cstheme="minorHAnsi"/>
        </w:rPr>
        <w:t>,</w:t>
      </w:r>
      <w:r w:rsidRPr="00A927B3">
        <w:rPr>
          <w:rFonts w:asciiTheme="minorHAnsi" w:hAnsiTheme="minorHAnsi" w:cstheme="minorHAnsi"/>
        </w:rPr>
        <w:t xml:space="preserve"> elles décident de mettre en place une mesure d’accompagnement en interne lors de toute nouvelle prise de fonction qui se matérialisera par une période de tutorat pendant laquelle le collaborateur</w:t>
      </w:r>
      <w:r w:rsidR="00205E9A">
        <w:rPr>
          <w:rFonts w:asciiTheme="minorHAnsi" w:hAnsiTheme="minorHAnsi" w:cstheme="minorHAnsi"/>
        </w:rPr>
        <w:t xml:space="preserve"> </w:t>
      </w:r>
      <w:r w:rsidRPr="00A927B3">
        <w:rPr>
          <w:rFonts w:asciiTheme="minorHAnsi" w:hAnsiTheme="minorHAnsi" w:cstheme="minorHAnsi"/>
        </w:rPr>
        <w:t xml:space="preserve">sera encadré par un </w:t>
      </w:r>
      <w:r>
        <w:rPr>
          <w:rFonts w:asciiTheme="minorHAnsi" w:hAnsiTheme="minorHAnsi" w:cstheme="minorHAnsi"/>
        </w:rPr>
        <w:t>référent expérimenté issu</w:t>
      </w:r>
      <w:r w:rsidRPr="00A927B3">
        <w:rPr>
          <w:rFonts w:asciiTheme="minorHAnsi" w:hAnsiTheme="minorHAnsi" w:cstheme="minorHAnsi"/>
        </w:rPr>
        <w:t xml:space="preserve"> de son service et dans la mesure du possible occupé sur les mêmes fonctions. Ce tuteur aura pour mission d’accompagner le collaborateur dans ses nouvelles fonctions, de favoriser son intégration au sein du service mais aussi sa réussite dans ses nouvelles fonctions. </w:t>
      </w:r>
    </w:p>
    <w:p w:rsidR="0024703D" w:rsidRDefault="001F6F78" w:rsidP="001F6F78">
      <w:pPr>
        <w:tabs>
          <w:tab w:val="left" w:pos="1830"/>
        </w:tabs>
        <w:ind w:left="51"/>
        <w:jc w:val="both"/>
        <w:rPr>
          <w:rFonts w:asciiTheme="minorHAnsi" w:hAnsiTheme="minorHAnsi" w:cstheme="minorHAnsi"/>
        </w:rPr>
      </w:pPr>
      <w:r w:rsidRPr="00A927B3">
        <w:rPr>
          <w:rFonts w:asciiTheme="minorHAnsi" w:hAnsiTheme="minorHAnsi" w:cstheme="minorHAnsi"/>
        </w:rPr>
        <w:t xml:space="preserve">Le tuteur devra être un collaborateur volontaire disposant de l’expérience professionnelle et des qualités pédagogiques nécessaires à la réalisation de cette fonction. A défaut, il incombera au Manager du service de garantir ce rôle. </w:t>
      </w:r>
    </w:p>
    <w:p w:rsidR="001F6F78" w:rsidRDefault="001F6F78" w:rsidP="001F6F78">
      <w:pPr>
        <w:tabs>
          <w:tab w:val="left" w:pos="1830"/>
        </w:tabs>
        <w:ind w:left="51"/>
        <w:jc w:val="both"/>
        <w:rPr>
          <w:rFonts w:asciiTheme="minorHAnsi" w:hAnsiTheme="minorHAnsi" w:cstheme="minorHAnsi"/>
        </w:rPr>
      </w:pPr>
      <w:r>
        <w:rPr>
          <w:rFonts w:asciiTheme="minorHAnsi" w:hAnsiTheme="minorHAnsi" w:cstheme="minorHAnsi"/>
        </w:rPr>
        <w:t>Le tuteur bénéficiera d’une formation pour lui permettre de remplir pleinement son rôle.</w:t>
      </w:r>
    </w:p>
    <w:p w:rsidR="001F6F78" w:rsidRDefault="001F6F78" w:rsidP="001F6F78">
      <w:pPr>
        <w:tabs>
          <w:tab w:val="left" w:pos="1830"/>
        </w:tabs>
        <w:ind w:left="51"/>
        <w:jc w:val="both"/>
        <w:rPr>
          <w:rFonts w:asciiTheme="minorHAnsi" w:hAnsiTheme="minorHAnsi" w:cstheme="minorHAnsi"/>
        </w:rPr>
      </w:pPr>
      <w:r w:rsidRPr="00A927B3">
        <w:rPr>
          <w:rFonts w:asciiTheme="minorHAnsi" w:hAnsiTheme="minorHAnsi" w:cstheme="minorHAnsi"/>
        </w:rPr>
        <w:t xml:space="preserve">L’indicateur retenu pour le suivi de cette action au sein du rapport relatif à l’égalité entre les femmes et les hommes sera le nombre de tutorat réalisé sur l’année par rapport au nombre de mobilités réalisées. </w:t>
      </w:r>
    </w:p>
    <w:p w:rsidR="001F6F78" w:rsidRDefault="001F6F78" w:rsidP="001F6F78">
      <w:pPr>
        <w:tabs>
          <w:tab w:val="left" w:pos="1830"/>
        </w:tabs>
        <w:ind w:left="51"/>
        <w:jc w:val="both"/>
        <w:rPr>
          <w:rFonts w:asciiTheme="minorHAnsi" w:hAnsiTheme="minorHAnsi" w:cstheme="minorHAnsi"/>
        </w:rPr>
      </w:pPr>
      <w:r>
        <w:rPr>
          <w:rFonts w:asciiTheme="minorHAnsi" w:hAnsiTheme="minorHAnsi" w:cstheme="minorHAnsi"/>
        </w:rPr>
        <w:t>L’objectif est que 100% des salariés en mobilité interne bénéficient de la mise en place d’un tutorat.</w:t>
      </w:r>
    </w:p>
    <w:p w:rsidR="001F6F78" w:rsidRDefault="001F6F78" w:rsidP="001F6F78">
      <w:pPr>
        <w:tabs>
          <w:tab w:val="left" w:pos="1830"/>
        </w:tabs>
        <w:ind w:left="51"/>
        <w:jc w:val="both"/>
        <w:rPr>
          <w:rFonts w:asciiTheme="minorHAnsi" w:hAnsiTheme="minorHAnsi" w:cstheme="minorHAnsi"/>
        </w:rPr>
      </w:pPr>
    </w:p>
    <w:p w:rsidR="001F6F78" w:rsidRDefault="001F6F78" w:rsidP="001F6F78">
      <w:pPr>
        <w:pStyle w:val="Paragraphedeliste"/>
        <w:numPr>
          <w:ilvl w:val="3"/>
          <w:numId w:val="13"/>
        </w:numPr>
        <w:tabs>
          <w:tab w:val="left" w:pos="1830"/>
        </w:tabs>
        <w:spacing w:after="160" w:line="259" w:lineRule="auto"/>
        <w:jc w:val="both"/>
        <w:rPr>
          <w:rFonts w:asciiTheme="minorHAnsi" w:hAnsiTheme="minorHAnsi" w:cstheme="minorHAnsi"/>
          <w:i/>
        </w:rPr>
      </w:pPr>
      <w:r w:rsidRPr="00525353">
        <w:rPr>
          <w:rFonts w:asciiTheme="minorHAnsi" w:hAnsiTheme="minorHAnsi" w:cstheme="minorHAnsi"/>
          <w:i/>
        </w:rPr>
        <w:t>Favoriser la reprise de fonction des collaborateurs ayant bénéficié d’une absence prolongée pour raison familiale.</w:t>
      </w:r>
    </w:p>
    <w:p w:rsidR="001F6F78" w:rsidRPr="00525353" w:rsidRDefault="001F6F78" w:rsidP="001F6F78">
      <w:pPr>
        <w:pStyle w:val="Paragraphedeliste"/>
        <w:tabs>
          <w:tab w:val="left" w:pos="1830"/>
        </w:tabs>
        <w:spacing w:after="160" w:line="259" w:lineRule="auto"/>
        <w:jc w:val="both"/>
        <w:rPr>
          <w:rFonts w:asciiTheme="minorHAnsi" w:hAnsiTheme="minorHAnsi" w:cstheme="minorHAnsi"/>
          <w:i/>
        </w:rPr>
      </w:pPr>
    </w:p>
    <w:p w:rsidR="001F6F78" w:rsidRPr="00A927B3" w:rsidRDefault="001F6F78" w:rsidP="001F6F78">
      <w:pPr>
        <w:tabs>
          <w:tab w:val="left" w:pos="1830"/>
        </w:tabs>
        <w:ind w:left="51"/>
        <w:jc w:val="both"/>
        <w:rPr>
          <w:rFonts w:asciiTheme="minorHAnsi" w:hAnsiTheme="minorHAnsi" w:cstheme="minorHAnsi"/>
        </w:rPr>
      </w:pPr>
      <w:r w:rsidRPr="00A927B3">
        <w:rPr>
          <w:rFonts w:asciiTheme="minorHAnsi" w:hAnsiTheme="minorHAnsi" w:cstheme="minorHAnsi"/>
        </w:rPr>
        <w:t>Les parties ont identifié comme pouvant être frein à la bonne réalisation d’une carrière professionnelle</w:t>
      </w:r>
      <w:r>
        <w:rPr>
          <w:rFonts w:asciiTheme="minorHAnsi" w:hAnsiTheme="minorHAnsi" w:cstheme="minorHAnsi"/>
        </w:rPr>
        <w:t>,</w:t>
      </w:r>
      <w:r w:rsidRPr="00A927B3">
        <w:rPr>
          <w:rFonts w:asciiTheme="minorHAnsi" w:hAnsiTheme="minorHAnsi" w:cstheme="minorHAnsi"/>
        </w:rPr>
        <w:t xml:space="preserve"> les absences prolongées ayant un motif familial. Au préalable, la Direction de BMS Circuits ainsi que ses partenaires sociaux réaffirment l’absence de discrimination à l’égard des salariés bénéficiaires de ce</w:t>
      </w:r>
      <w:r>
        <w:rPr>
          <w:rFonts w:asciiTheme="minorHAnsi" w:hAnsiTheme="minorHAnsi" w:cstheme="minorHAnsi"/>
        </w:rPr>
        <w:t xml:space="preserve">s congés et rappellent que le service </w:t>
      </w:r>
      <w:r w:rsidRPr="00A927B3">
        <w:rPr>
          <w:rFonts w:asciiTheme="minorHAnsi" w:hAnsiTheme="minorHAnsi" w:cstheme="minorHAnsi"/>
        </w:rPr>
        <w:t xml:space="preserve">Ressources Humaines et les organisations syndicales sont là pour les accompagner dans cette démarche. </w:t>
      </w:r>
    </w:p>
    <w:p w:rsidR="001F6F78" w:rsidRPr="00A927B3" w:rsidRDefault="001F6F78" w:rsidP="001F6F78">
      <w:pPr>
        <w:tabs>
          <w:tab w:val="left" w:pos="1830"/>
        </w:tabs>
        <w:ind w:left="51"/>
        <w:jc w:val="both"/>
        <w:rPr>
          <w:rFonts w:asciiTheme="minorHAnsi" w:hAnsiTheme="minorHAnsi" w:cstheme="minorHAnsi"/>
        </w:rPr>
      </w:pPr>
      <w:r w:rsidRPr="00A927B3">
        <w:rPr>
          <w:rFonts w:asciiTheme="minorHAnsi" w:hAnsiTheme="minorHAnsi" w:cstheme="minorHAnsi"/>
        </w:rPr>
        <w:t>Après un</w:t>
      </w:r>
      <w:r w:rsidR="003F303B">
        <w:rPr>
          <w:rFonts w:asciiTheme="minorHAnsi" w:hAnsiTheme="minorHAnsi" w:cstheme="minorHAnsi"/>
        </w:rPr>
        <w:t>e</w:t>
      </w:r>
      <w:r w:rsidRPr="00A927B3">
        <w:rPr>
          <w:rFonts w:asciiTheme="minorHAnsi" w:hAnsiTheme="minorHAnsi" w:cstheme="minorHAnsi"/>
        </w:rPr>
        <w:t xml:space="preserve"> absence durable (plus de 6 mois) consécut</w:t>
      </w:r>
      <w:r>
        <w:rPr>
          <w:rFonts w:asciiTheme="minorHAnsi" w:hAnsiTheme="minorHAnsi" w:cstheme="minorHAnsi"/>
        </w:rPr>
        <w:t>ivement à un évènement familial</w:t>
      </w:r>
      <w:r w:rsidRPr="00A927B3">
        <w:rPr>
          <w:rFonts w:asciiTheme="minorHAnsi" w:hAnsiTheme="minorHAnsi" w:cstheme="minorHAnsi"/>
        </w:rPr>
        <w:t xml:space="preserve"> (congé maternité</w:t>
      </w:r>
      <w:r>
        <w:rPr>
          <w:rFonts w:asciiTheme="minorHAnsi" w:hAnsiTheme="minorHAnsi" w:cstheme="minorHAnsi"/>
        </w:rPr>
        <w:t>, congé</w:t>
      </w:r>
      <w:r w:rsidRPr="00A927B3">
        <w:rPr>
          <w:rFonts w:asciiTheme="minorHAnsi" w:hAnsiTheme="minorHAnsi" w:cstheme="minorHAnsi"/>
        </w:rPr>
        <w:t xml:space="preserve"> parental</w:t>
      </w:r>
      <w:r>
        <w:rPr>
          <w:rFonts w:asciiTheme="minorHAnsi" w:hAnsiTheme="minorHAnsi" w:cstheme="minorHAnsi"/>
        </w:rPr>
        <w:t>, absence liée à un enfant gravement malade</w:t>
      </w:r>
      <w:r w:rsidRPr="00A927B3">
        <w:rPr>
          <w:rFonts w:asciiTheme="minorHAnsi" w:hAnsiTheme="minorHAnsi" w:cstheme="minorHAnsi"/>
        </w:rPr>
        <w:t xml:space="preserve">), il </w:t>
      </w:r>
      <w:r w:rsidR="003F303B">
        <w:rPr>
          <w:rFonts w:asciiTheme="minorHAnsi" w:hAnsiTheme="minorHAnsi" w:cstheme="minorHAnsi"/>
        </w:rPr>
        <w:t>peut arriver</w:t>
      </w:r>
      <w:r w:rsidRPr="00A927B3">
        <w:rPr>
          <w:rFonts w:asciiTheme="minorHAnsi" w:hAnsiTheme="minorHAnsi" w:cstheme="minorHAnsi"/>
        </w:rPr>
        <w:t xml:space="preserve"> que les collaborateurs concernés éprouvent des doutes sur leur capacité à reprendre leurs fonctions.  </w:t>
      </w:r>
    </w:p>
    <w:p w:rsidR="001F6F78" w:rsidRPr="00A927B3" w:rsidRDefault="003F303B" w:rsidP="001F6F78">
      <w:pPr>
        <w:tabs>
          <w:tab w:val="left" w:pos="1830"/>
        </w:tabs>
        <w:ind w:left="51"/>
        <w:jc w:val="both"/>
        <w:rPr>
          <w:rFonts w:asciiTheme="minorHAnsi" w:hAnsiTheme="minorHAnsi" w:cstheme="minorHAnsi"/>
        </w:rPr>
      </w:pPr>
      <w:r>
        <w:rPr>
          <w:rFonts w:asciiTheme="minorHAnsi" w:hAnsiTheme="minorHAnsi" w:cstheme="minorHAnsi"/>
        </w:rPr>
        <w:t>Aussi, afin de faciliter</w:t>
      </w:r>
      <w:r w:rsidR="001F6F78" w:rsidRPr="00A927B3">
        <w:rPr>
          <w:rFonts w:asciiTheme="minorHAnsi" w:hAnsiTheme="minorHAnsi" w:cstheme="minorHAnsi"/>
        </w:rPr>
        <w:t xml:space="preserve"> leur retour à l’emploi dans les meilleures conditions possibles, il pourra être mis en place des actions de formation permettant d’actualiser les compétences professionnelles des collaborateurs face aux évolutions ayant pu intervenir pendant le temps de leur absence. Ces actions de formation seront programmées sur demande du collaborateur ou de son manager, avec validation de ce dernier et des Ressources Humaines. Afin de définir le besoin</w:t>
      </w:r>
      <w:r w:rsidR="001F6F78">
        <w:rPr>
          <w:rFonts w:asciiTheme="minorHAnsi" w:hAnsiTheme="minorHAnsi" w:cstheme="minorHAnsi"/>
        </w:rPr>
        <w:t>,</w:t>
      </w:r>
      <w:r w:rsidR="001F6F78" w:rsidRPr="00A927B3">
        <w:rPr>
          <w:rFonts w:asciiTheme="minorHAnsi" w:hAnsiTheme="minorHAnsi" w:cstheme="minorHAnsi"/>
        </w:rPr>
        <w:t xml:space="preserve"> un entretien entre le collaborateur, son manager et le</w:t>
      </w:r>
      <w:r w:rsidR="001F6F78">
        <w:rPr>
          <w:rFonts w:asciiTheme="minorHAnsi" w:hAnsiTheme="minorHAnsi" w:cstheme="minorHAnsi"/>
        </w:rPr>
        <w:t>s ressources humaines sera</w:t>
      </w:r>
      <w:r w:rsidR="001F6F78" w:rsidRPr="00A927B3">
        <w:rPr>
          <w:rFonts w:asciiTheme="minorHAnsi" w:hAnsiTheme="minorHAnsi" w:cstheme="minorHAnsi"/>
        </w:rPr>
        <w:t xml:space="preserve"> organisé. </w:t>
      </w:r>
      <w:r w:rsidR="001F6F78">
        <w:rPr>
          <w:rFonts w:asciiTheme="minorHAnsi" w:hAnsiTheme="minorHAnsi" w:cstheme="minorHAnsi"/>
        </w:rPr>
        <w:t xml:space="preserve">Un support d’entretien </w:t>
      </w:r>
      <w:r>
        <w:rPr>
          <w:rFonts w:asciiTheme="minorHAnsi" w:hAnsiTheme="minorHAnsi" w:cstheme="minorHAnsi"/>
        </w:rPr>
        <w:t>est</w:t>
      </w:r>
      <w:r w:rsidR="001F6F78">
        <w:rPr>
          <w:rFonts w:asciiTheme="minorHAnsi" w:hAnsiTheme="minorHAnsi" w:cstheme="minorHAnsi"/>
        </w:rPr>
        <w:t xml:space="preserve"> établi pour encadrer cet entretien.</w:t>
      </w:r>
    </w:p>
    <w:p w:rsidR="0024703D" w:rsidRPr="00A927B3" w:rsidRDefault="001F6F78" w:rsidP="001F6F78">
      <w:pPr>
        <w:tabs>
          <w:tab w:val="left" w:pos="1830"/>
        </w:tabs>
        <w:jc w:val="both"/>
        <w:rPr>
          <w:rFonts w:asciiTheme="minorHAnsi" w:hAnsiTheme="minorHAnsi" w:cstheme="minorHAnsi"/>
        </w:rPr>
      </w:pPr>
      <w:r w:rsidRPr="00A927B3">
        <w:rPr>
          <w:rFonts w:asciiTheme="minorHAnsi" w:hAnsiTheme="minorHAnsi" w:cstheme="minorHAnsi"/>
        </w:rPr>
        <w:t>De plus, afin de s’assurer que la reprise de fonctions se réalise dans les meilleures conditions possibles, un entretien entre le manager et le collaborateur sera réalisé un mois après la reprise du travail. Cet entretien</w:t>
      </w:r>
      <w:r w:rsidR="00205E9A">
        <w:rPr>
          <w:rFonts w:asciiTheme="minorHAnsi" w:hAnsiTheme="minorHAnsi" w:cstheme="minorHAnsi"/>
        </w:rPr>
        <w:t xml:space="preserve"> </w:t>
      </w:r>
      <w:r w:rsidRPr="00A927B3">
        <w:rPr>
          <w:rFonts w:asciiTheme="minorHAnsi" w:hAnsiTheme="minorHAnsi" w:cstheme="minorHAnsi"/>
        </w:rPr>
        <w:t xml:space="preserve">sera l’occasion d’évoquer la reprise du travail et les difficultés rencontrées et / ou persistantes. </w:t>
      </w:r>
      <w:r>
        <w:rPr>
          <w:rFonts w:asciiTheme="minorHAnsi" w:hAnsiTheme="minorHAnsi" w:cstheme="minorHAnsi"/>
        </w:rPr>
        <w:t>Le cas échéant,</w:t>
      </w:r>
      <w:r w:rsidRPr="00A927B3">
        <w:rPr>
          <w:rFonts w:asciiTheme="minorHAnsi" w:hAnsiTheme="minorHAnsi" w:cstheme="minorHAnsi"/>
        </w:rPr>
        <w:t xml:space="preserve"> le </w:t>
      </w:r>
      <w:r>
        <w:rPr>
          <w:rFonts w:asciiTheme="minorHAnsi" w:hAnsiTheme="minorHAnsi" w:cstheme="minorHAnsi"/>
        </w:rPr>
        <w:t>m</w:t>
      </w:r>
      <w:r w:rsidRPr="00A927B3">
        <w:rPr>
          <w:rFonts w:asciiTheme="minorHAnsi" w:hAnsiTheme="minorHAnsi" w:cstheme="minorHAnsi"/>
        </w:rPr>
        <w:t xml:space="preserve">anager et le collaborateur pourront évoquer </w:t>
      </w:r>
      <w:r>
        <w:rPr>
          <w:rFonts w:asciiTheme="minorHAnsi" w:hAnsiTheme="minorHAnsi" w:cstheme="minorHAnsi"/>
        </w:rPr>
        <w:t xml:space="preserve">les </w:t>
      </w:r>
      <w:r w:rsidRPr="00A927B3">
        <w:rPr>
          <w:rFonts w:asciiTheme="minorHAnsi" w:hAnsiTheme="minorHAnsi" w:cstheme="minorHAnsi"/>
        </w:rPr>
        <w:t xml:space="preserve">actions correctives à engager. </w:t>
      </w:r>
    </w:p>
    <w:p w:rsidR="00205E9A" w:rsidRDefault="001F6F78" w:rsidP="001F6F78">
      <w:pPr>
        <w:tabs>
          <w:tab w:val="left" w:pos="1830"/>
        </w:tabs>
        <w:jc w:val="both"/>
        <w:rPr>
          <w:rFonts w:asciiTheme="minorHAnsi" w:hAnsiTheme="minorHAnsi" w:cstheme="minorHAnsi"/>
        </w:rPr>
      </w:pPr>
      <w:r w:rsidRPr="00A927B3">
        <w:rPr>
          <w:rFonts w:asciiTheme="minorHAnsi" w:hAnsiTheme="minorHAnsi" w:cstheme="minorHAnsi"/>
        </w:rPr>
        <w:t xml:space="preserve">Afin de suivre </w:t>
      </w:r>
      <w:r>
        <w:rPr>
          <w:rFonts w:asciiTheme="minorHAnsi" w:hAnsiTheme="minorHAnsi" w:cstheme="minorHAnsi"/>
        </w:rPr>
        <w:t>ces actions,</w:t>
      </w:r>
      <w:r w:rsidRPr="00A927B3">
        <w:rPr>
          <w:rFonts w:asciiTheme="minorHAnsi" w:hAnsiTheme="minorHAnsi" w:cstheme="minorHAnsi"/>
        </w:rPr>
        <w:t xml:space="preserve"> les parties conviennent de retenir au sein du rapport relatif à l’égalité professionnelle entre les femmes et les hommes</w:t>
      </w:r>
      <w:r>
        <w:rPr>
          <w:rFonts w:asciiTheme="minorHAnsi" w:hAnsiTheme="minorHAnsi" w:cstheme="minorHAnsi"/>
        </w:rPr>
        <w:t>,</w:t>
      </w:r>
      <w:r w:rsidRPr="00A927B3">
        <w:rPr>
          <w:rFonts w:asciiTheme="minorHAnsi" w:hAnsiTheme="minorHAnsi" w:cstheme="minorHAnsi"/>
        </w:rPr>
        <w:t xml:space="preserve"> le nombre de salariés ayant suivi une formation au cours </w:t>
      </w:r>
    </w:p>
    <w:p w:rsidR="00205E9A" w:rsidRDefault="00205E9A" w:rsidP="001F6F78">
      <w:pPr>
        <w:tabs>
          <w:tab w:val="left" w:pos="1830"/>
        </w:tabs>
        <w:jc w:val="both"/>
        <w:rPr>
          <w:rFonts w:asciiTheme="minorHAnsi" w:hAnsiTheme="minorHAnsi" w:cstheme="minorHAnsi"/>
        </w:rPr>
      </w:pPr>
    </w:p>
    <w:p w:rsidR="00205E9A" w:rsidRDefault="00205E9A" w:rsidP="001F6F78">
      <w:pPr>
        <w:tabs>
          <w:tab w:val="left" w:pos="1830"/>
        </w:tabs>
        <w:jc w:val="both"/>
        <w:rPr>
          <w:rFonts w:asciiTheme="minorHAnsi" w:hAnsiTheme="minorHAnsi" w:cstheme="minorHAnsi"/>
        </w:rPr>
      </w:pPr>
    </w:p>
    <w:p w:rsidR="00205E9A" w:rsidRDefault="00205E9A" w:rsidP="001F6F78">
      <w:pPr>
        <w:tabs>
          <w:tab w:val="left" w:pos="1830"/>
        </w:tabs>
        <w:jc w:val="both"/>
        <w:rPr>
          <w:rFonts w:asciiTheme="minorHAnsi" w:hAnsiTheme="minorHAnsi" w:cstheme="minorHAnsi"/>
        </w:rPr>
      </w:pPr>
    </w:p>
    <w:p w:rsidR="001F6F78" w:rsidRDefault="001F6F78" w:rsidP="001F6F78">
      <w:pPr>
        <w:tabs>
          <w:tab w:val="left" w:pos="1830"/>
        </w:tabs>
        <w:jc w:val="both"/>
        <w:rPr>
          <w:rFonts w:asciiTheme="minorHAnsi" w:hAnsiTheme="minorHAnsi" w:cstheme="minorHAnsi"/>
        </w:rPr>
      </w:pPr>
      <w:proofErr w:type="gramStart"/>
      <w:r w:rsidRPr="00A927B3">
        <w:rPr>
          <w:rFonts w:asciiTheme="minorHAnsi" w:hAnsiTheme="minorHAnsi" w:cstheme="minorHAnsi"/>
        </w:rPr>
        <w:t>de</w:t>
      </w:r>
      <w:proofErr w:type="gramEnd"/>
      <w:r w:rsidRPr="00A927B3">
        <w:rPr>
          <w:rFonts w:asciiTheme="minorHAnsi" w:hAnsiTheme="minorHAnsi" w:cstheme="minorHAnsi"/>
        </w:rPr>
        <w:t xml:space="preserve"> l’année suivant le retour au travail ainsi que le nombre d’entretiens étape à 1 mois réalisés par rapport au nombre de salariés revenus d’une absence prolongée pour raison familiale. </w:t>
      </w:r>
    </w:p>
    <w:p w:rsidR="001F6F78" w:rsidRDefault="001F6F78" w:rsidP="0024703D">
      <w:pPr>
        <w:tabs>
          <w:tab w:val="left" w:pos="1830"/>
        </w:tabs>
        <w:ind w:left="51"/>
        <w:jc w:val="both"/>
        <w:rPr>
          <w:rFonts w:asciiTheme="minorHAnsi" w:hAnsiTheme="minorHAnsi" w:cstheme="minorHAnsi"/>
          <w:sz w:val="10"/>
        </w:rPr>
      </w:pPr>
      <w:r>
        <w:rPr>
          <w:rFonts w:asciiTheme="minorHAnsi" w:hAnsiTheme="minorHAnsi" w:cstheme="minorHAnsi"/>
        </w:rPr>
        <w:t>L’objectif est que 100% des salariés reprenant le travail après une période prolongée telle que définie dans le présent article bénéficient d’un entretien de reprise et de suivi.</w:t>
      </w:r>
    </w:p>
    <w:p w:rsidR="001F6F78" w:rsidRDefault="001F6F78" w:rsidP="001F6F78">
      <w:pPr>
        <w:tabs>
          <w:tab w:val="left" w:pos="1830"/>
        </w:tabs>
        <w:jc w:val="both"/>
        <w:rPr>
          <w:rFonts w:asciiTheme="minorHAnsi" w:hAnsiTheme="minorHAnsi" w:cstheme="minorHAnsi"/>
          <w:sz w:val="10"/>
        </w:rPr>
      </w:pPr>
    </w:p>
    <w:p w:rsidR="001F6F78" w:rsidRPr="00A927B3" w:rsidRDefault="001F6F78" w:rsidP="001F6F78">
      <w:pPr>
        <w:tabs>
          <w:tab w:val="left" w:pos="1830"/>
        </w:tabs>
        <w:jc w:val="both"/>
        <w:rPr>
          <w:rFonts w:asciiTheme="minorHAnsi" w:hAnsiTheme="minorHAnsi" w:cstheme="minorHAnsi"/>
        </w:rPr>
      </w:pPr>
      <w:r w:rsidRPr="00A927B3">
        <w:rPr>
          <w:rFonts w:asciiTheme="minorHAnsi" w:hAnsiTheme="minorHAnsi" w:cstheme="minorHAnsi"/>
          <w:lang w:eastAsia="fr-FR"/>
        </w:rPr>
        <w:t xml:space="preserve">4.2. </w:t>
      </w:r>
      <w:r w:rsidRPr="00A927B3">
        <w:rPr>
          <w:rFonts w:asciiTheme="minorHAnsi" w:hAnsiTheme="minorHAnsi" w:cstheme="minorHAnsi"/>
          <w:b/>
          <w:u w:val="single"/>
        </w:rPr>
        <w:t>Les Ecart de rémunération entre les femmes et les hommes.</w:t>
      </w:r>
    </w:p>
    <w:p w:rsidR="001F6F78" w:rsidRPr="00A927B3" w:rsidRDefault="001F6F78" w:rsidP="001F6F78">
      <w:pPr>
        <w:pStyle w:val="Paragraphedeliste"/>
        <w:numPr>
          <w:ilvl w:val="2"/>
          <w:numId w:val="10"/>
        </w:numPr>
        <w:spacing w:after="0" w:line="240" w:lineRule="auto"/>
        <w:jc w:val="both"/>
        <w:rPr>
          <w:rFonts w:asciiTheme="minorHAnsi" w:hAnsiTheme="minorHAnsi" w:cstheme="minorHAnsi"/>
          <w:u w:val="single"/>
        </w:rPr>
      </w:pPr>
      <w:r w:rsidRPr="00A927B3">
        <w:rPr>
          <w:rFonts w:asciiTheme="minorHAnsi" w:hAnsiTheme="minorHAnsi" w:cstheme="minorHAnsi"/>
          <w:u w:val="single"/>
        </w:rPr>
        <w:t>Constat.</w:t>
      </w:r>
    </w:p>
    <w:p w:rsidR="001F6F78" w:rsidRDefault="001F6F78" w:rsidP="001F6F78">
      <w:pPr>
        <w:pStyle w:val="NormalWeb"/>
        <w:spacing w:before="74" w:beforeAutospacing="0" w:after="74"/>
        <w:ind w:right="17"/>
        <w:jc w:val="both"/>
        <w:rPr>
          <w:rFonts w:asciiTheme="minorHAnsi" w:hAnsiTheme="minorHAnsi" w:cstheme="minorHAnsi"/>
          <w:color w:val="333333"/>
          <w:sz w:val="22"/>
          <w:szCs w:val="22"/>
        </w:rPr>
      </w:pPr>
      <w:r w:rsidRPr="00A927B3">
        <w:rPr>
          <w:rFonts w:asciiTheme="minorHAnsi" w:hAnsiTheme="minorHAnsi" w:cstheme="minorHAnsi"/>
          <w:color w:val="333333"/>
          <w:sz w:val="22"/>
          <w:szCs w:val="22"/>
        </w:rPr>
        <w:t>La rémunération a été observée en consultant des tableaux récapitulatifs suivant plusieurs critères (type Main d’œuvre/coefficient/nombre/H-F/CSP).</w:t>
      </w:r>
    </w:p>
    <w:p w:rsidR="001F6F78" w:rsidRPr="00A927B3" w:rsidRDefault="001F6F78" w:rsidP="001F6F78">
      <w:pPr>
        <w:pStyle w:val="NormalWeb"/>
        <w:spacing w:before="74" w:beforeAutospacing="0" w:after="74"/>
        <w:ind w:right="17"/>
        <w:jc w:val="both"/>
        <w:rPr>
          <w:rFonts w:asciiTheme="minorHAnsi" w:hAnsiTheme="minorHAnsi" w:cstheme="minorHAnsi"/>
          <w:color w:val="333333"/>
          <w:sz w:val="22"/>
          <w:szCs w:val="22"/>
        </w:rPr>
      </w:pPr>
      <w:r w:rsidRPr="00A927B3">
        <w:rPr>
          <w:rFonts w:asciiTheme="minorHAnsi" w:hAnsiTheme="minorHAnsi" w:cstheme="minorHAnsi"/>
          <w:color w:val="333333"/>
          <w:sz w:val="22"/>
          <w:szCs w:val="22"/>
        </w:rPr>
        <w:t>A ce jour il n’existe pas d’écart significatif de rémunération entre les deux sexes à BMS CIRCUITS</w:t>
      </w:r>
      <w:r w:rsidR="00136F16">
        <w:rPr>
          <w:rFonts w:asciiTheme="minorHAnsi" w:hAnsiTheme="minorHAnsi" w:cstheme="minorHAnsi"/>
          <w:color w:val="333333"/>
          <w:sz w:val="22"/>
          <w:szCs w:val="22"/>
        </w:rPr>
        <w:t xml:space="preserve">. Au 31/12/2024, </w:t>
      </w:r>
      <w:r w:rsidRPr="00A927B3">
        <w:rPr>
          <w:rFonts w:asciiTheme="minorHAnsi" w:hAnsiTheme="minorHAnsi" w:cstheme="minorHAnsi"/>
          <w:color w:val="333333"/>
          <w:sz w:val="22"/>
          <w:szCs w:val="22"/>
        </w:rPr>
        <w:t xml:space="preserve">le rapport moyen des </w:t>
      </w:r>
      <w:r w:rsidR="00136F16">
        <w:rPr>
          <w:rFonts w:asciiTheme="minorHAnsi" w:hAnsiTheme="minorHAnsi" w:cstheme="minorHAnsi"/>
          <w:color w:val="333333"/>
          <w:sz w:val="22"/>
          <w:szCs w:val="22"/>
        </w:rPr>
        <w:t xml:space="preserve">salaires de base des non cadre est de </w:t>
      </w:r>
      <w:r w:rsidRPr="00A927B3">
        <w:rPr>
          <w:rFonts w:asciiTheme="minorHAnsi" w:hAnsiTheme="minorHAnsi" w:cstheme="minorHAnsi"/>
          <w:color w:val="333333"/>
          <w:sz w:val="22"/>
          <w:szCs w:val="22"/>
        </w:rPr>
        <w:t>0.9</w:t>
      </w:r>
      <w:r w:rsidR="0025326E">
        <w:rPr>
          <w:rFonts w:asciiTheme="minorHAnsi" w:hAnsiTheme="minorHAnsi" w:cstheme="minorHAnsi"/>
          <w:color w:val="333333"/>
          <w:sz w:val="22"/>
          <w:szCs w:val="22"/>
        </w:rPr>
        <w:t>6</w:t>
      </w:r>
      <w:r w:rsidRPr="00A927B3">
        <w:rPr>
          <w:rFonts w:asciiTheme="minorHAnsi" w:hAnsiTheme="minorHAnsi" w:cstheme="minorHAnsi"/>
          <w:color w:val="333333"/>
          <w:sz w:val="22"/>
          <w:szCs w:val="22"/>
        </w:rPr>
        <w:t xml:space="preserve"> et </w:t>
      </w:r>
      <w:r w:rsidR="00136F16">
        <w:rPr>
          <w:rFonts w:asciiTheme="minorHAnsi" w:hAnsiTheme="minorHAnsi" w:cstheme="minorHAnsi"/>
          <w:color w:val="333333"/>
          <w:sz w:val="22"/>
          <w:szCs w:val="22"/>
        </w:rPr>
        <w:t xml:space="preserve">celui </w:t>
      </w:r>
      <w:r w:rsidRPr="00A927B3">
        <w:rPr>
          <w:rFonts w:asciiTheme="minorHAnsi" w:hAnsiTheme="minorHAnsi" w:cstheme="minorHAnsi"/>
          <w:color w:val="333333"/>
          <w:sz w:val="22"/>
          <w:szCs w:val="22"/>
        </w:rPr>
        <w:t xml:space="preserve">des salaires de base cadres </w:t>
      </w:r>
      <w:r w:rsidR="00136F16">
        <w:rPr>
          <w:rFonts w:asciiTheme="minorHAnsi" w:hAnsiTheme="minorHAnsi" w:cstheme="minorHAnsi"/>
          <w:color w:val="333333"/>
          <w:sz w:val="22"/>
          <w:szCs w:val="22"/>
        </w:rPr>
        <w:t xml:space="preserve">est de </w:t>
      </w:r>
      <w:r w:rsidRPr="00A927B3">
        <w:rPr>
          <w:rFonts w:asciiTheme="minorHAnsi" w:hAnsiTheme="minorHAnsi" w:cstheme="minorHAnsi"/>
          <w:color w:val="333333"/>
          <w:sz w:val="22"/>
          <w:szCs w:val="22"/>
        </w:rPr>
        <w:t>0.9</w:t>
      </w:r>
      <w:r w:rsidR="0025326E">
        <w:rPr>
          <w:rFonts w:asciiTheme="minorHAnsi" w:hAnsiTheme="minorHAnsi" w:cstheme="minorHAnsi"/>
          <w:color w:val="333333"/>
          <w:sz w:val="22"/>
          <w:szCs w:val="22"/>
        </w:rPr>
        <w:t>9</w:t>
      </w:r>
      <w:r w:rsidRPr="00A927B3">
        <w:rPr>
          <w:rFonts w:asciiTheme="minorHAnsi" w:hAnsiTheme="minorHAnsi" w:cstheme="minorHAnsi"/>
          <w:color w:val="333333"/>
          <w:sz w:val="22"/>
          <w:szCs w:val="22"/>
        </w:rPr>
        <w:t>.</w:t>
      </w:r>
    </w:p>
    <w:p w:rsidR="001F6F78" w:rsidRPr="00A927B3" w:rsidRDefault="001F6F78" w:rsidP="001F6F78">
      <w:pPr>
        <w:pStyle w:val="Paragraphedeliste"/>
        <w:numPr>
          <w:ilvl w:val="2"/>
          <w:numId w:val="10"/>
        </w:numPr>
        <w:spacing w:after="0" w:line="240" w:lineRule="auto"/>
        <w:jc w:val="both"/>
        <w:rPr>
          <w:rFonts w:asciiTheme="minorHAnsi" w:hAnsiTheme="minorHAnsi" w:cstheme="minorHAnsi"/>
        </w:rPr>
      </w:pPr>
      <w:r w:rsidRPr="00A927B3">
        <w:rPr>
          <w:rFonts w:asciiTheme="minorHAnsi" w:hAnsiTheme="minorHAnsi" w:cstheme="minorHAnsi"/>
          <w:u w:val="single"/>
        </w:rPr>
        <w:t>Objectifs.</w:t>
      </w:r>
    </w:p>
    <w:p w:rsidR="001F6F78" w:rsidRPr="00A927B3" w:rsidRDefault="001F6F78" w:rsidP="001F6F78">
      <w:pPr>
        <w:pStyle w:val="NormalWeb"/>
        <w:spacing w:before="74" w:beforeAutospacing="0" w:after="74"/>
        <w:ind w:left="17" w:right="17"/>
        <w:jc w:val="both"/>
        <w:rPr>
          <w:rFonts w:asciiTheme="minorHAnsi" w:hAnsiTheme="minorHAnsi" w:cstheme="minorHAnsi"/>
          <w:color w:val="333333"/>
          <w:sz w:val="22"/>
          <w:szCs w:val="22"/>
        </w:rPr>
      </w:pPr>
      <w:r>
        <w:rPr>
          <w:rFonts w:asciiTheme="minorHAnsi" w:hAnsiTheme="minorHAnsi" w:cstheme="minorHAnsi"/>
          <w:color w:val="333333"/>
          <w:sz w:val="22"/>
          <w:szCs w:val="22"/>
        </w:rPr>
        <w:t>L</w:t>
      </w:r>
      <w:r w:rsidRPr="00A927B3">
        <w:rPr>
          <w:rFonts w:asciiTheme="minorHAnsi" w:hAnsiTheme="minorHAnsi" w:cstheme="minorHAnsi"/>
          <w:color w:val="333333"/>
          <w:sz w:val="22"/>
          <w:szCs w:val="22"/>
        </w:rPr>
        <w:t>’objectif pour BMS Circuits est d’ici 20</w:t>
      </w:r>
      <w:r w:rsidR="0025326E">
        <w:rPr>
          <w:rFonts w:asciiTheme="minorHAnsi" w:hAnsiTheme="minorHAnsi" w:cstheme="minorHAnsi"/>
          <w:color w:val="333333"/>
          <w:sz w:val="22"/>
          <w:szCs w:val="22"/>
        </w:rPr>
        <w:t>28</w:t>
      </w:r>
      <w:r w:rsidRPr="00A927B3">
        <w:rPr>
          <w:rFonts w:asciiTheme="minorHAnsi" w:hAnsiTheme="minorHAnsi" w:cstheme="minorHAnsi"/>
          <w:color w:val="333333"/>
          <w:sz w:val="22"/>
          <w:szCs w:val="22"/>
        </w:rPr>
        <w:t xml:space="preserve"> de </w:t>
      </w:r>
      <w:r w:rsidR="009C08DB">
        <w:rPr>
          <w:rFonts w:asciiTheme="minorHAnsi" w:hAnsiTheme="minorHAnsi" w:cstheme="minorHAnsi"/>
          <w:color w:val="333333"/>
          <w:sz w:val="22"/>
          <w:szCs w:val="22"/>
        </w:rPr>
        <w:t>poursuivre la réduction d</w:t>
      </w:r>
      <w:r w:rsidRPr="00A927B3">
        <w:rPr>
          <w:rFonts w:asciiTheme="minorHAnsi" w:hAnsiTheme="minorHAnsi" w:cstheme="minorHAnsi"/>
          <w:color w:val="333333"/>
          <w:sz w:val="22"/>
          <w:szCs w:val="22"/>
        </w:rPr>
        <w:t xml:space="preserve">es écarts constatés sur les salaires de base mentionnés ci-dessus et ainsi tendre à un rapport moyen sur ces salaires de 1 entre les femmes et les hommes. </w:t>
      </w:r>
    </w:p>
    <w:p w:rsidR="001F6F78" w:rsidRPr="00A927B3" w:rsidRDefault="001F6F78" w:rsidP="001F6F78">
      <w:pPr>
        <w:pStyle w:val="Paragraphedeliste"/>
        <w:numPr>
          <w:ilvl w:val="2"/>
          <w:numId w:val="10"/>
        </w:numPr>
        <w:spacing w:after="0" w:line="240" w:lineRule="auto"/>
        <w:jc w:val="both"/>
        <w:rPr>
          <w:rFonts w:asciiTheme="minorHAnsi" w:hAnsiTheme="minorHAnsi" w:cstheme="minorHAnsi"/>
          <w:u w:val="single"/>
        </w:rPr>
      </w:pPr>
      <w:r w:rsidRPr="00A927B3">
        <w:rPr>
          <w:rFonts w:asciiTheme="minorHAnsi" w:hAnsiTheme="minorHAnsi" w:cstheme="minorHAnsi"/>
          <w:u w:val="single"/>
        </w:rPr>
        <w:t>Mesures.</w:t>
      </w:r>
    </w:p>
    <w:p w:rsidR="001F6F78" w:rsidRPr="00A927B3" w:rsidRDefault="001F6F78" w:rsidP="001F6F78">
      <w:pPr>
        <w:pStyle w:val="Paragraphedeliste"/>
        <w:jc w:val="both"/>
        <w:rPr>
          <w:rFonts w:asciiTheme="minorHAnsi" w:hAnsiTheme="minorHAnsi" w:cstheme="minorHAnsi"/>
          <w:color w:val="333333"/>
          <w:lang w:eastAsia="fr-FR"/>
        </w:rPr>
      </w:pPr>
    </w:p>
    <w:p w:rsidR="001F6F78" w:rsidRPr="00665029" w:rsidRDefault="001F6F78" w:rsidP="001F6F78">
      <w:pPr>
        <w:pStyle w:val="Paragraphedeliste"/>
        <w:numPr>
          <w:ilvl w:val="3"/>
          <w:numId w:val="10"/>
        </w:numPr>
        <w:spacing w:after="160" w:line="259" w:lineRule="auto"/>
        <w:jc w:val="both"/>
        <w:rPr>
          <w:rFonts w:asciiTheme="minorHAnsi" w:hAnsiTheme="minorHAnsi" w:cstheme="minorHAnsi"/>
          <w:i/>
          <w:color w:val="333333"/>
          <w:lang w:eastAsia="fr-FR"/>
        </w:rPr>
      </w:pPr>
      <w:r w:rsidRPr="00665029">
        <w:rPr>
          <w:rFonts w:asciiTheme="minorHAnsi" w:hAnsiTheme="minorHAnsi" w:cstheme="minorHAnsi"/>
          <w:i/>
          <w:color w:val="333333"/>
          <w:lang w:eastAsia="fr-FR"/>
        </w:rPr>
        <w:t>Assurer l’égalité de traitement au moment de l’embauche</w:t>
      </w:r>
    </w:p>
    <w:p w:rsidR="001F6F78" w:rsidRPr="00A927B3" w:rsidRDefault="001F6F78" w:rsidP="001F6F78">
      <w:pPr>
        <w:jc w:val="both"/>
        <w:rPr>
          <w:rFonts w:asciiTheme="minorHAnsi" w:hAnsiTheme="minorHAnsi" w:cstheme="minorHAnsi"/>
          <w:color w:val="333333"/>
          <w:lang w:eastAsia="fr-FR"/>
        </w:rPr>
      </w:pPr>
      <w:r w:rsidRPr="00A927B3">
        <w:rPr>
          <w:rFonts w:asciiTheme="minorHAnsi" w:hAnsiTheme="minorHAnsi" w:cstheme="minorHAnsi"/>
          <w:color w:val="333333"/>
          <w:lang w:eastAsia="fr-FR"/>
        </w:rPr>
        <w:t>Afin d’assurer l’égalité de traitement entre les femmes et le</w:t>
      </w:r>
      <w:r>
        <w:rPr>
          <w:rFonts w:asciiTheme="minorHAnsi" w:hAnsiTheme="minorHAnsi" w:cstheme="minorHAnsi"/>
          <w:color w:val="333333"/>
          <w:lang w:eastAsia="fr-FR"/>
        </w:rPr>
        <w:t xml:space="preserve">s hommes sur le fondement du principe </w:t>
      </w:r>
      <w:r w:rsidRPr="00665029">
        <w:rPr>
          <w:rFonts w:asciiTheme="minorHAnsi" w:hAnsiTheme="minorHAnsi" w:cstheme="minorHAnsi"/>
          <w:i/>
          <w:color w:val="333333"/>
          <w:lang w:eastAsia="fr-FR"/>
        </w:rPr>
        <w:t>« à travail égal, salaire égal »</w:t>
      </w:r>
      <w:r w:rsidRPr="00A927B3">
        <w:rPr>
          <w:rFonts w:asciiTheme="minorHAnsi" w:hAnsiTheme="minorHAnsi" w:cstheme="minorHAnsi"/>
          <w:color w:val="333333"/>
          <w:lang w:eastAsia="fr-FR"/>
        </w:rPr>
        <w:t>, les parties conviennent de la nécessité d’agir dès le stade du recrutement des nouveaux collaborateurs</w:t>
      </w:r>
      <w:r>
        <w:rPr>
          <w:rFonts w:asciiTheme="minorHAnsi" w:hAnsiTheme="minorHAnsi" w:cstheme="minorHAnsi"/>
          <w:color w:val="333333"/>
          <w:lang w:eastAsia="fr-FR"/>
        </w:rPr>
        <w:t xml:space="preserve"> permanents</w:t>
      </w:r>
      <w:r w:rsidRPr="00A927B3">
        <w:rPr>
          <w:rFonts w:asciiTheme="minorHAnsi" w:hAnsiTheme="minorHAnsi" w:cstheme="minorHAnsi"/>
          <w:color w:val="333333"/>
          <w:lang w:eastAsia="fr-FR"/>
        </w:rPr>
        <w:t xml:space="preserve">. </w:t>
      </w:r>
    </w:p>
    <w:p w:rsidR="001F6F78" w:rsidRPr="00A927B3" w:rsidRDefault="001F6F78" w:rsidP="001F6F78">
      <w:pPr>
        <w:jc w:val="both"/>
        <w:rPr>
          <w:rFonts w:asciiTheme="minorHAnsi" w:hAnsiTheme="minorHAnsi" w:cstheme="minorHAnsi"/>
          <w:color w:val="333333"/>
          <w:lang w:eastAsia="fr-FR"/>
        </w:rPr>
      </w:pPr>
      <w:r w:rsidRPr="00A927B3">
        <w:rPr>
          <w:rFonts w:asciiTheme="minorHAnsi" w:hAnsiTheme="minorHAnsi" w:cstheme="minorHAnsi"/>
          <w:color w:val="333333"/>
          <w:lang w:eastAsia="fr-FR"/>
        </w:rPr>
        <w:t>Ainsi</w:t>
      </w:r>
      <w:r>
        <w:rPr>
          <w:rFonts w:asciiTheme="minorHAnsi" w:hAnsiTheme="minorHAnsi" w:cstheme="minorHAnsi"/>
          <w:color w:val="333333"/>
          <w:lang w:eastAsia="fr-FR"/>
        </w:rPr>
        <w:t>,</w:t>
      </w:r>
      <w:r w:rsidRPr="00A927B3">
        <w:rPr>
          <w:rFonts w:asciiTheme="minorHAnsi" w:hAnsiTheme="minorHAnsi" w:cstheme="minorHAnsi"/>
          <w:color w:val="333333"/>
          <w:lang w:eastAsia="fr-FR"/>
        </w:rPr>
        <w:t xml:space="preserve"> il sera réalisé un contrôle comparatif des</w:t>
      </w:r>
      <w:r>
        <w:rPr>
          <w:rFonts w:asciiTheme="minorHAnsi" w:hAnsiTheme="minorHAnsi" w:cstheme="minorHAnsi"/>
          <w:color w:val="333333"/>
          <w:lang w:eastAsia="fr-FR"/>
        </w:rPr>
        <w:t xml:space="preserve"> salaires à l’embauche avec les</w:t>
      </w:r>
      <w:r w:rsidRPr="00A927B3">
        <w:rPr>
          <w:rFonts w:asciiTheme="minorHAnsi" w:hAnsiTheme="minorHAnsi" w:cstheme="minorHAnsi"/>
          <w:color w:val="333333"/>
          <w:lang w:eastAsia="fr-FR"/>
        </w:rPr>
        <w:t xml:space="preserve"> grilles de salaires hommes et femmes au sein de l’entreprise. Cette mesure aura pour effet de garantir à poste égal et compétences égales un niveau de rémunération égalitaire et cohérent en fonction des particularités de carrière des nouveaux collaborateurs de l’entreprise.</w:t>
      </w:r>
    </w:p>
    <w:p w:rsidR="009C08DB" w:rsidRDefault="001F6F78" w:rsidP="001F6F78">
      <w:pPr>
        <w:jc w:val="both"/>
        <w:rPr>
          <w:rFonts w:asciiTheme="minorHAnsi" w:hAnsiTheme="minorHAnsi" w:cstheme="minorHAnsi"/>
          <w:color w:val="333333"/>
          <w:sz w:val="2"/>
          <w:lang w:eastAsia="fr-FR"/>
        </w:rPr>
      </w:pPr>
      <w:r w:rsidRPr="00A927B3">
        <w:rPr>
          <w:rFonts w:asciiTheme="minorHAnsi" w:hAnsiTheme="minorHAnsi" w:cstheme="minorHAnsi"/>
          <w:color w:val="333333"/>
          <w:lang w:eastAsia="fr-FR"/>
        </w:rPr>
        <w:t>Afin de suivre cette action</w:t>
      </w:r>
      <w:r>
        <w:rPr>
          <w:rFonts w:asciiTheme="minorHAnsi" w:hAnsiTheme="minorHAnsi" w:cstheme="minorHAnsi"/>
          <w:color w:val="333333"/>
          <w:lang w:eastAsia="fr-FR"/>
        </w:rPr>
        <w:t>,</w:t>
      </w:r>
      <w:r w:rsidRPr="00A927B3">
        <w:rPr>
          <w:rFonts w:asciiTheme="minorHAnsi" w:hAnsiTheme="minorHAnsi" w:cstheme="minorHAnsi"/>
          <w:color w:val="333333"/>
          <w:lang w:eastAsia="fr-FR"/>
        </w:rPr>
        <w:t xml:space="preserve"> les parties retiennent comme indicateur au sein du rapport annuel relatif à l’égalité entre les femmes et les hommes, </w:t>
      </w:r>
      <w:r w:rsidRPr="00CB7BDE">
        <w:rPr>
          <w:rFonts w:asciiTheme="minorHAnsi" w:hAnsiTheme="minorHAnsi" w:cstheme="minorHAnsi"/>
          <w:color w:val="333333"/>
          <w:lang w:eastAsia="fr-FR"/>
        </w:rPr>
        <w:t>le nombre de contrôle effectué</w:t>
      </w:r>
      <w:r w:rsidRPr="00A927B3">
        <w:rPr>
          <w:rFonts w:asciiTheme="minorHAnsi" w:hAnsiTheme="minorHAnsi" w:cstheme="minorHAnsi"/>
          <w:color w:val="333333"/>
          <w:lang w:eastAsia="fr-FR"/>
        </w:rPr>
        <w:t xml:space="preserve"> </w:t>
      </w:r>
      <w:r>
        <w:rPr>
          <w:rFonts w:asciiTheme="minorHAnsi" w:hAnsiTheme="minorHAnsi" w:cstheme="minorHAnsi"/>
          <w:color w:val="333333"/>
          <w:lang w:eastAsia="fr-FR"/>
        </w:rPr>
        <w:t xml:space="preserve">au regard du nombre d’embauches </w:t>
      </w:r>
      <w:r w:rsidRPr="00CB7BDE">
        <w:rPr>
          <w:rFonts w:asciiTheme="minorHAnsi" w:hAnsiTheme="minorHAnsi" w:cstheme="minorHAnsi"/>
          <w:color w:val="333333"/>
          <w:lang w:eastAsia="fr-FR"/>
        </w:rPr>
        <w:t>et les éventuels écarts constatés entre les deux sexes.</w:t>
      </w:r>
      <w:r w:rsidRPr="00A927B3">
        <w:rPr>
          <w:rFonts w:asciiTheme="minorHAnsi" w:hAnsiTheme="minorHAnsi" w:cstheme="minorHAnsi"/>
          <w:color w:val="333333"/>
          <w:lang w:eastAsia="fr-FR"/>
        </w:rPr>
        <w:t xml:space="preserve"> </w:t>
      </w:r>
    </w:p>
    <w:p w:rsidR="009C08DB" w:rsidRPr="00665029" w:rsidRDefault="009C08DB" w:rsidP="001F6F78">
      <w:pPr>
        <w:jc w:val="both"/>
        <w:rPr>
          <w:rFonts w:asciiTheme="minorHAnsi" w:hAnsiTheme="minorHAnsi" w:cstheme="minorHAnsi"/>
          <w:color w:val="333333"/>
          <w:sz w:val="2"/>
          <w:lang w:eastAsia="fr-FR"/>
        </w:rPr>
      </w:pPr>
    </w:p>
    <w:p w:rsidR="001F6F78" w:rsidRPr="00665029" w:rsidRDefault="001F6F78" w:rsidP="001F6F78">
      <w:pPr>
        <w:pStyle w:val="Paragraphedeliste"/>
        <w:numPr>
          <w:ilvl w:val="3"/>
          <w:numId w:val="10"/>
        </w:numPr>
        <w:spacing w:after="160" w:line="259" w:lineRule="auto"/>
        <w:jc w:val="both"/>
        <w:rPr>
          <w:rFonts w:asciiTheme="minorHAnsi" w:hAnsiTheme="minorHAnsi" w:cstheme="minorHAnsi"/>
          <w:i/>
          <w:color w:val="333333"/>
          <w:lang w:eastAsia="fr-FR"/>
        </w:rPr>
      </w:pPr>
      <w:r w:rsidRPr="00665029">
        <w:rPr>
          <w:rFonts w:asciiTheme="minorHAnsi" w:hAnsiTheme="minorHAnsi" w:cstheme="minorHAnsi"/>
          <w:i/>
          <w:color w:val="333333"/>
          <w:lang w:eastAsia="fr-FR"/>
        </w:rPr>
        <w:t xml:space="preserve">Assurer l’égalité de traitement à l’occasion des promotions et augmentations </w:t>
      </w:r>
    </w:p>
    <w:p w:rsidR="0025326E" w:rsidRPr="00A927B3" w:rsidRDefault="001F6F78" w:rsidP="001F6F78">
      <w:pPr>
        <w:jc w:val="both"/>
        <w:rPr>
          <w:rFonts w:asciiTheme="minorHAnsi" w:hAnsiTheme="minorHAnsi" w:cstheme="minorHAnsi"/>
          <w:color w:val="333333"/>
          <w:lang w:eastAsia="fr-FR"/>
        </w:rPr>
      </w:pPr>
      <w:r w:rsidRPr="00A927B3">
        <w:rPr>
          <w:rFonts w:asciiTheme="minorHAnsi" w:hAnsiTheme="minorHAnsi" w:cstheme="minorHAnsi"/>
          <w:color w:val="333333"/>
          <w:lang w:eastAsia="fr-FR"/>
        </w:rPr>
        <w:t>Tout au long d’une carrière</w:t>
      </w:r>
      <w:r>
        <w:rPr>
          <w:rFonts w:asciiTheme="minorHAnsi" w:hAnsiTheme="minorHAnsi" w:cstheme="minorHAnsi"/>
          <w:color w:val="333333"/>
          <w:lang w:eastAsia="fr-FR"/>
        </w:rPr>
        <w:t>,</w:t>
      </w:r>
      <w:r w:rsidRPr="00A927B3">
        <w:rPr>
          <w:rFonts w:asciiTheme="minorHAnsi" w:hAnsiTheme="minorHAnsi" w:cstheme="minorHAnsi"/>
          <w:color w:val="333333"/>
          <w:lang w:eastAsia="fr-FR"/>
        </w:rPr>
        <w:t xml:space="preserve"> il existe une multitude d’événements qui ont un impact sur le salaire contractuel des collaborateurs et qui, s’ils ne font pas l’objet d’un suivi et d’actions spécifiques, peuvent porter préjudice à l’égalité de traitement salarial</w:t>
      </w:r>
      <w:r>
        <w:rPr>
          <w:rFonts w:asciiTheme="minorHAnsi" w:hAnsiTheme="minorHAnsi" w:cstheme="minorHAnsi"/>
          <w:color w:val="333333"/>
          <w:lang w:eastAsia="fr-FR"/>
        </w:rPr>
        <w:t xml:space="preserve"> entre les femmes et les hommes. C’</w:t>
      </w:r>
      <w:r w:rsidRPr="00A927B3">
        <w:rPr>
          <w:rFonts w:asciiTheme="minorHAnsi" w:hAnsiTheme="minorHAnsi" w:cstheme="minorHAnsi"/>
          <w:color w:val="333333"/>
          <w:lang w:eastAsia="fr-FR"/>
        </w:rPr>
        <w:t xml:space="preserve">est notamment le cas lors d’augmentation ou de promotion professionnelle. </w:t>
      </w:r>
    </w:p>
    <w:p w:rsidR="00205E9A" w:rsidRDefault="001F6F78" w:rsidP="001F6F78">
      <w:pPr>
        <w:jc w:val="both"/>
        <w:rPr>
          <w:rFonts w:asciiTheme="minorHAnsi" w:hAnsiTheme="minorHAnsi" w:cstheme="minorHAnsi"/>
          <w:color w:val="333333"/>
          <w:lang w:eastAsia="fr-FR"/>
        </w:rPr>
      </w:pPr>
      <w:r w:rsidRPr="00A927B3">
        <w:rPr>
          <w:rFonts w:asciiTheme="minorHAnsi" w:hAnsiTheme="minorHAnsi" w:cstheme="minorHAnsi"/>
          <w:color w:val="333333"/>
          <w:lang w:eastAsia="fr-FR"/>
        </w:rPr>
        <w:t>Ainsi les parties pensent que pour assurer l’égalité de traitement entre les femmes et les hommes</w:t>
      </w:r>
      <w:r>
        <w:rPr>
          <w:rFonts w:asciiTheme="minorHAnsi" w:hAnsiTheme="minorHAnsi" w:cstheme="minorHAnsi"/>
          <w:color w:val="333333"/>
          <w:lang w:eastAsia="fr-FR"/>
        </w:rPr>
        <w:t>,</w:t>
      </w:r>
      <w:r w:rsidRPr="00A927B3">
        <w:rPr>
          <w:rFonts w:asciiTheme="minorHAnsi" w:hAnsiTheme="minorHAnsi" w:cstheme="minorHAnsi"/>
          <w:color w:val="333333"/>
          <w:lang w:eastAsia="fr-FR"/>
        </w:rPr>
        <w:t xml:space="preserve"> il est nécessaire d’agir sur les rémunérations effectives en mettant en œuvre des actions de sensibilisation auprès </w:t>
      </w:r>
    </w:p>
    <w:p w:rsidR="00205E9A" w:rsidRDefault="00205E9A" w:rsidP="001F6F78">
      <w:pPr>
        <w:jc w:val="both"/>
        <w:rPr>
          <w:rFonts w:asciiTheme="minorHAnsi" w:hAnsiTheme="minorHAnsi" w:cstheme="minorHAnsi"/>
          <w:color w:val="333333"/>
          <w:lang w:eastAsia="fr-FR"/>
        </w:rPr>
      </w:pPr>
    </w:p>
    <w:p w:rsidR="00205E9A" w:rsidRDefault="00205E9A" w:rsidP="001F6F78">
      <w:pPr>
        <w:jc w:val="both"/>
        <w:rPr>
          <w:rFonts w:asciiTheme="minorHAnsi" w:hAnsiTheme="minorHAnsi" w:cstheme="minorHAnsi"/>
          <w:color w:val="333333"/>
          <w:lang w:eastAsia="fr-FR"/>
        </w:rPr>
      </w:pPr>
    </w:p>
    <w:p w:rsidR="00205E9A" w:rsidRDefault="00205E9A" w:rsidP="001F6F78">
      <w:pPr>
        <w:jc w:val="both"/>
        <w:rPr>
          <w:rFonts w:asciiTheme="minorHAnsi" w:hAnsiTheme="minorHAnsi" w:cstheme="minorHAnsi"/>
          <w:color w:val="333333"/>
          <w:lang w:eastAsia="fr-FR"/>
        </w:rPr>
      </w:pPr>
    </w:p>
    <w:p w:rsidR="0025326E" w:rsidRDefault="001F6F78" w:rsidP="001F6F78">
      <w:pPr>
        <w:jc w:val="both"/>
        <w:rPr>
          <w:rFonts w:asciiTheme="minorHAnsi" w:hAnsiTheme="minorHAnsi" w:cstheme="minorHAnsi"/>
          <w:color w:val="333333"/>
          <w:lang w:eastAsia="fr-FR"/>
        </w:rPr>
      </w:pPr>
      <w:proofErr w:type="gramStart"/>
      <w:r w:rsidRPr="00A927B3">
        <w:rPr>
          <w:rFonts w:asciiTheme="minorHAnsi" w:hAnsiTheme="minorHAnsi" w:cstheme="minorHAnsi"/>
          <w:color w:val="333333"/>
          <w:lang w:eastAsia="fr-FR"/>
        </w:rPr>
        <w:t>des</w:t>
      </w:r>
      <w:proofErr w:type="gramEnd"/>
      <w:r w:rsidRPr="00A927B3">
        <w:rPr>
          <w:rFonts w:asciiTheme="minorHAnsi" w:hAnsiTheme="minorHAnsi" w:cstheme="minorHAnsi"/>
          <w:color w:val="333333"/>
          <w:lang w:eastAsia="fr-FR"/>
        </w:rPr>
        <w:t xml:space="preserve"> managers lors des promotions et augmentations. Cette sensibilisation sera réalisée via une lettre de cadrage diffusée chaque année et rappelant les principes de l’égalité entre les deux sexes, les obligations légales, les points de vigilances et critères factuels à respecter pour la mise en œuvre de toute promotion et / ou augmentation.</w:t>
      </w:r>
    </w:p>
    <w:p w:rsidR="00853FED" w:rsidRPr="001C092C" w:rsidRDefault="001C092C" w:rsidP="001F6F78">
      <w:pPr>
        <w:jc w:val="both"/>
        <w:rPr>
          <w:rFonts w:asciiTheme="minorHAnsi" w:hAnsiTheme="minorHAnsi" w:cstheme="minorHAnsi"/>
          <w:lang w:eastAsia="fr-FR"/>
        </w:rPr>
      </w:pPr>
      <w:r w:rsidRPr="00C77A0E">
        <w:rPr>
          <w:rFonts w:asciiTheme="minorHAnsi" w:hAnsiTheme="minorHAnsi" w:cstheme="minorHAnsi"/>
          <w:color w:val="333333"/>
          <w:lang w:eastAsia="fr-FR"/>
        </w:rPr>
        <w:t xml:space="preserve">Lors du retour de congé maternité, toute salariée bénéficiera d’une revalorisation salariale tenant compte, </w:t>
      </w:r>
      <w:r w:rsidRPr="00C77A0E">
        <w:rPr>
          <w:rFonts w:asciiTheme="minorHAnsi" w:hAnsiTheme="minorHAnsi" w:cstheme="minorHAnsi"/>
          <w:color w:val="333333"/>
        </w:rPr>
        <w:t>d'une part, des augmentations générales appliquées en son absence; d'autre part, de la moyenne des augmentations individuelles perçues pendant la durée du congé par les salariés relevant de la même catégorie professionnelle.</w:t>
      </w:r>
      <w:r w:rsidRPr="001C092C">
        <w:rPr>
          <w:rFonts w:asciiTheme="minorHAnsi" w:hAnsiTheme="minorHAnsi" w:cstheme="minorHAnsi"/>
          <w:lang w:eastAsia="fr-FR"/>
        </w:rPr>
        <w:t xml:space="preserve"> </w:t>
      </w:r>
    </w:p>
    <w:p w:rsidR="001F6F78" w:rsidRDefault="001F6F78" w:rsidP="001F6F78">
      <w:pPr>
        <w:jc w:val="both"/>
        <w:rPr>
          <w:rFonts w:asciiTheme="minorHAnsi" w:hAnsiTheme="minorHAnsi" w:cstheme="minorHAnsi"/>
          <w:color w:val="333333"/>
          <w:lang w:eastAsia="fr-FR"/>
        </w:rPr>
      </w:pPr>
      <w:r w:rsidRPr="00A927B3">
        <w:rPr>
          <w:rFonts w:asciiTheme="minorHAnsi" w:hAnsiTheme="minorHAnsi" w:cstheme="minorHAnsi"/>
          <w:color w:val="333333"/>
          <w:lang w:eastAsia="fr-FR"/>
        </w:rPr>
        <w:t>Il sera retenu comme indicateur de</w:t>
      </w:r>
      <w:r>
        <w:rPr>
          <w:rFonts w:asciiTheme="minorHAnsi" w:hAnsiTheme="minorHAnsi" w:cstheme="minorHAnsi"/>
          <w:color w:val="333333"/>
          <w:lang w:eastAsia="fr-FR"/>
        </w:rPr>
        <w:t xml:space="preserve"> suivi annuel le pourcentage d’hommes et de </w:t>
      </w:r>
      <w:r w:rsidRPr="00A927B3">
        <w:rPr>
          <w:rFonts w:asciiTheme="minorHAnsi" w:hAnsiTheme="minorHAnsi" w:cstheme="minorHAnsi"/>
          <w:color w:val="333333"/>
          <w:lang w:eastAsia="fr-FR"/>
        </w:rPr>
        <w:t>femmes bénéficiaire</w:t>
      </w:r>
      <w:r>
        <w:rPr>
          <w:rFonts w:asciiTheme="minorHAnsi" w:hAnsiTheme="minorHAnsi" w:cstheme="minorHAnsi"/>
          <w:color w:val="333333"/>
          <w:lang w:eastAsia="fr-FR"/>
        </w:rPr>
        <w:t>s</w:t>
      </w:r>
      <w:r w:rsidRPr="00A927B3">
        <w:rPr>
          <w:rFonts w:asciiTheme="minorHAnsi" w:hAnsiTheme="minorHAnsi" w:cstheme="minorHAnsi"/>
          <w:color w:val="333333"/>
          <w:lang w:eastAsia="fr-FR"/>
        </w:rPr>
        <w:t xml:space="preserve"> d’une augmentation ou d’une pr</w:t>
      </w:r>
      <w:r>
        <w:rPr>
          <w:rFonts w:asciiTheme="minorHAnsi" w:hAnsiTheme="minorHAnsi" w:cstheme="minorHAnsi"/>
          <w:color w:val="333333"/>
          <w:lang w:eastAsia="fr-FR"/>
        </w:rPr>
        <w:t>omotion par rapport à leurs populations respectives. L’objectif est d’obtenir des pourcentages de femmes promus et d’hommes promus équilibrés.</w:t>
      </w:r>
    </w:p>
    <w:p w:rsidR="001F6F78" w:rsidRPr="007411A0" w:rsidRDefault="001F6F78" w:rsidP="001F6F78">
      <w:pPr>
        <w:jc w:val="both"/>
        <w:rPr>
          <w:rFonts w:asciiTheme="minorHAnsi" w:hAnsiTheme="minorHAnsi" w:cstheme="minorHAnsi"/>
          <w:color w:val="333333"/>
          <w:sz w:val="2"/>
          <w:lang w:eastAsia="fr-FR"/>
        </w:rPr>
      </w:pPr>
    </w:p>
    <w:p w:rsidR="001F6F78" w:rsidRDefault="001F6F78" w:rsidP="001F6F78">
      <w:pPr>
        <w:pStyle w:val="Paragraphedeliste"/>
        <w:numPr>
          <w:ilvl w:val="1"/>
          <w:numId w:val="10"/>
        </w:numPr>
        <w:spacing w:after="160" w:line="259" w:lineRule="auto"/>
        <w:jc w:val="both"/>
        <w:rPr>
          <w:rFonts w:asciiTheme="minorHAnsi" w:hAnsiTheme="minorHAnsi" w:cstheme="minorHAnsi"/>
          <w:b/>
          <w:u w:val="single"/>
        </w:rPr>
      </w:pPr>
      <w:r w:rsidRPr="00A927B3">
        <w:rPr>
          <w:rFonts w:asciiTheme="minorHAnsi" w:hAnsiTheme="minorHAnsi" w:cstheme="minorHAnsi"/>
          <w:b/>
          <w:u w:val="single"/>
        </w:rPr>
        <w:t>La mixité des emplois au stade du recrutement et de l’embauche.</w:t>
      </w:r>
    </w:p>
    <w:p w:rsidR="001F6F78" w:rsidRPr="007411A0" w:rsidRDefault="001F6F78" w:rsidP="001F6F78">
      <w:pPr>
        <w:jc w:val="both"/>
        <w:rPr>
          <w:rFonts w:asciiTheme="minorHAnsi" w:hAnsiTheme="minorHAnsi" w:cstheme="minorHAnsi"/>
          <w:sz w:val="2"/>
        </w:rPr>
      </w:pPr>
    </w:p>
    <w:p w:rsidR="001F6F78" w:rsidRPr="00A927B3" w:rsidRDefault="001F6F78" w:rsidP="001F6F78">
      <w:pPr>
        <w:pStyle w:val="Paragraphedeliste"/>
        <w:numPr>
          <w:ilvl w:val="2"/>
          <w:numId w:val="10"/>
        </w:numPr>
        <w:spacing w:after="0" w:line="240" w:lineRule="auto"/>
        <w:jc w:val="both"/>
        <w:rPr>
          <w:rFonts w:asciiTheme="minorHAnsi" w:hAnsiTheme="minorHAnsi" w:cstheme="minorHAnsi"/>
          <w:u w:val="single"/>
        </w:rPr>
      </w:pPr>
      <w:r w:rsidRPr="00A927B3">
        <w:rPr>
          <w:rFonts w:asciiTheme="minorHAnsi" w:hAnsiTheme="minorHAnsi" w:cstheme="minorHAnsi"/>
          <w:u w:val="single"/>
        </w:rPr>
        <w:t>Constat</w:t>
      </w:r>
    </w:p>
    <w:p w:rsidR="001F6F78" w:rsidRPr="00EA7182" w:rsidRDefault="001F6F78" w:rsidP="001F6F78">
      <w:pPr>
        <w:jc w:val="both"/>
        <w:rPr>
          <w:rFonts w:asciiTheme="minorHAnsi" w:hAnsiTheme="minorHAnsi" w:cstheme="minorHAnsi"/>
          <w:sz w:val="6"/>
        </w:rPr>
      </w:pPr>
    </w:p>
    <w:p w:rsidR="001F6F78" w:rsidRDefault="001F6F78" w:rsidP="001F6F78">
      <w:pPr>
        <w:jc w:val="both"/>
        <w:rPr>
          <w:rFonts w:asciiTheme="minorHAnsi" w:hAnsiTheme="minorHAnsi" w:cstheme="minorHAnsi"/>
        </w:rPr>
      </w:pPr>
      <w:r w:rsidRPr="00A927B3">
        <w:rPr>
          <w:rFonts w:asciiTheme="minorHAnsi" w:hAnsiTheme="minorHAnsi" w:cstheme="minorHAnsi"/>
        </w:rPr>
        <w:t>L’analyse du rapport annuel sur la situation comparée des femmes et des hommes dans l’entreprise au 31 décembre 20</w:t>
      </w:r>
      <w:r w:rsidR="0025326E">
        <w:rPr>
          <w:rFonts w:asciiTheme="minorHAnsi" w:hAnsiTheme="minorHAnsi" w:cstheme="minorHAnsi"/>
        </w:rPr>
        <w:t>24</w:t>
      </w:r>
      <w:r w:rsidRPr="00A927B3">
        <w:rPr>
          <w:rFonts w:asciiTheme="minorHAnsi" w:hAnsiTheme="minorHAnsi" w:cstheme="minorHAnsi"/>
        </w:rPr>
        <w:t xml:space="preserve"> fait ressortir que les femmes représentent </w:t>
      </w:r>
      <w:r w:rsidR="0025326E">
        <w:rPr>
          <w:rFonts w:asciiTheme="minorHAnsi" w:hAnsiTheme="minorHAnsi" w:cstheme="minorHAnsi"/>
        </w:rPr>
        <w:t xml:space="preserve">32.25 </w:t>
      </w:r>
      <w:r w:rsidRPr="00A927B3">
        <w:rPr>
          <w:rFonts w:asciiTheme="minorHAnsi" w:hAnsiTheme="minorHAnsi" w:cstheme="minorHAnsi"/>
        </w:rPr>
        <w:t xml:space="preserve">% de l’effectif total contre </w:t>
      </w:r>
      <w:r w:rsidR="0025326E">
        <w:rPr>
          <w:rFonts w:asciiTheme="minorHAnsi" w:hAnsiTheme="minorHAnsi" w:cstheme="minorHAnsi"/>
        </w:rPr>
        <w:t xml:space="preserve">67.75 </w:t>
      </w:r>
      <w:r w:rsidRPr="00A927B3">
        <w:rPr>
          <w:rFonts w:asciiTheme="minorHAnsi" w:hAnsiTheme="minorHAnsi" w:cstheme="minorHAnsi"/>
        </w:rPr>
        <w:t>% pour les hommes.</w:t>
      </w:r>
      <w:r w:rsidR="0025326E">
        <w:rPr>
          <w:rFonts w:asciiTheme="minorHAnsi" w:hAnsiTheme="minorHAnsi" w:cstheme="minorHAnsi"/>
        </w:rPr>
        <w:t xml:space="preserve"> A noter que cette part est en légère progression puisqu’au 31/12/2021 elle était de 31.7%.</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Une analyse plus fine du rapport fait ressortir une répartition différente selon les catégories Ouvriers, ETAM ou IC</w:t>
      </w:r>
      <w:r w:rsidR="0025326E">
        <w:rPr>
          <w:rFonts w:asciiTheme="minorHAnsi" w:hAnsiTheme="minorHAnsi" w:cstheme="minorHAnsi"/>
        </w:rPr>
        <w:t xml:space="preserve"> au 31/12/2024 </w:t>
      </w:r>
      <w:r w:rsidRPr="00A927B3">
        <w:rPr>
          <w:rFonts w:asciiTheme="minorHAnsi" w:hAnsiTheme="minorHAnsi" w:cstheme="minorHAnsi"/>
        </w:rPr>
        <w:t xml:space="preserve">: </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 Pour la catégorie Ouvriers, les femmes sont au nombre de </w:t>
      </w:r>
      <w:r w:rsidR="0025326E">
        <w:rPr>
          <w:rFonts w:asciiTheme="minorHAnsi" w:hAnsiTheme="minorHAnsi" w:cstheme="minorHAnsi"/>
        </w:rPr>
        <w:t>24</w:t>
      </w:r>
      <w:r w:rsidRPr="00A927B3">
        <w:rPr>
          <w:rFonts w:asciiTheme="minorHAnsi" w:hAnsiTheme="minorHAnsi" w:cstheme="minorHAnsi"/>
        </w:rPr>
        <w:t xml:space="preserve"> soit </w:t>
      </w:r>
      <w:r w:rsidR="0025326E">
        <w:rPr>
          <w:rFonts w:asciiTheme="minorHAnsi" w:hAnsiTheme="minorHAnsi" w:cstheme="minorHAnsi"/>
        </w:rPr>
        <w:t>55.8</w:t>
      </w:r>
      <w:r w:rsidRPr="00A927B3">
        <w:rPr>
          <w:rFonts w:asciiTheme="minorHAnsi" w:hAnsiTheme="minorHAnsi" w:cstheme="minorHAnsi"/>
        </w:rPr>
        <w:t xml:space="preserve">% de l’effectif total de ce collège, tandis que les hommes sont au nombre de </w:t>
      </w:r>
      <w:r w:rsidR="0025326E">
        <w:rPr>
          <w:rFonts w:asciiTheme="minorHAnsi" w:hAnsiTheme="minorHAnsi" w:cstheme="minorHAnsi"/>
        </w:rPr>
        <w:t>19</w:t>
      </w:r>
      <w:r w:rsidRPr="00A927B3">
        <w:rPr>
          <w:rFonts w:asciiTheme="minorHAnsi" w:hAnsiTheme="minorHAnsi" w:cstheme="minorHAnsi"/>
        </w:rPr>
        <w:t xml:space="preserve"> soit </w:t>
      </w:r>
      <w:r w:rsidR="0025326E">
        <w:rPr>
          <w:rFonts w:asciiTheme="minorHAnsi" w:hAnsiTheme="minorHAnsi" w:cstheme="minorHAnsi"/>
        </w:rPr>
        <w:t xml:space="preserve">44.2 </w:t>
      </w:r>
      <w:r w:rsidRPr="00A927B3">
        <w:rPr>
          <w:rFonts w:asciiTheme="minorHAnsi" w:hAnsiTheme="minorHAnsi" w:cstheme="minorHAnsi"/>
        </w:rPr>
        <w:t>%.</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 Pour la catégorie ETAM, les femmes sont au nombre de </w:t>
      </w:r>
      <w:r w:rsidR="0025326E">
        <w:rPr>
          <w:rFonts w:asciiTheme="minorHAnsi" w:hAnsiTheme="minorHAnsi" w:cstheme="minorHAnsi"/>
        </w:rPr>
        <w:t>40</w:t>
      </w:r>
      <w:r w:rsidRPr="00A927B3">
        <w:rPr>
          <w:rFonts w:asciiTheme="minorHAnsi" w:hAnsiTheme="minorHAnsi" w:cstheme="minorHAnsi"/>
        </w:rPr>
        <w:t xml:space="preserve"> soit </w:t>
      </w:r>
      <w:r w:rsidR="0025326E">
        <w:rPr>
          <w:rFonts w:asciiTheme="minorHAnsi" w:hAnsiTheme="minorHAnsi" w:cstheme="minorHAnsi"/>
        </w:rPr>
        <w:t xml:space="preserve">27.9 </w:t>
      </w:r>
      <w:r w:rsidRPr="00A927B3">
        <w:rPr>
          <w:rFonts w:asciiTheme="minorHAnsi" w:hAnsiTheme="minorHAnsi" w:cstheme="minorHAnsi"/>
        </w:rPr>
        <w:t>% de l’effectif total de ce collège, tandis qu</w:t>
      </w:r>
      <w:r w:rsidR="0025326E">
        <w:rPr>
          <w:rFonts w:asciiTheme="minorHAnsi" w:hAnsiTheme="minorHAnsi" w:cstheme="minorHAnsi"/>
        </w:rPr>
        <w:t>e les hommes sont au nombre de 103</w:t>
      </w:r>
      <w:r w:rsidRPr="00A927B3">
        <w:rPr>
          <w:rFonts w:asciiTheme="minorHAnsi" w:hAnsiTheme="minorHAnsi" w:cstheme="minorHAnsi"/>
        </w:rPr>
        <w:t xml:space="preserve"> soit </w:t>
      </w:r>
      <w:r w:rsidR="0025326E">
        <w:rPr>
          <w:rFonts w:asciiTheme="minorHAnsi" w:hAnsiTheme="minorHAnsi" w:cstheme="minorHAnsi"/>
        </w:rPr>
        <w:t>72.1</w:t>
      </w:r>
      <w:r w:rsidRPr="00A927B3">
        <w:rPr>
          <w:rFonts w:asciiTheme="minorHAnsi" w:hAnsiTheme="minorHAnsi" w:cstheme="minorHAnsi"/>
        </w:rPr>
        <w:t xml:space="preserve">%. </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 Pour la catégorie IC, les femmes sont au nombre de </w:t>
      </w:r>
      <w:r w:rsidR="0025326E">
        <w:rPr>
          <w:rFonts w:asciiTheme="minorHAnsi" w:hAnsiTheme="minorHAnsi" w:cstheme="minorHAnsi"/>
        </w:rPr>
        <w:t>26</w:t>
      </w:r>
      <w:r w:rsidRPr="00A927B3">
        <w:rPr>
          <w:rFonts w:asciiTheme="minorHAnsi" w:hAnsiTheme="minorHAnsi" w:cstheme="minorHAnsi"/>
        </w:rPr>
        <w:t xml:space="preserve"> soit </w:t>
      </w:r>
      <w:r w:rsidR="0025326E">
        <w:rPr>
          <w:rFonts w:asciiTheme="minorHAnsi" w:hAnsiTheme="minorHAnsi" w:cstheme="minorHAnsi"/>
        </w:rPr>
        <w:t xml:space="preserve">27.9 </w:t>
      </w:r>
      <w:r w:rsidRPr="00A927B3">
        <w:rPr>
          <w:rFonts w:asciiTheme="minorHAnsi" w:hAnsiTheme="minorHAnsi" w:cstheme="minorHAnsi"/>
        </w:rPr>
        <w:t>% de l’effectif total de ce collège, tandis qu</w:t>
      </w:r>
      <w:r w:rsidR="0025326E">
        <w:rPr>
          <w:rFonts w:asciiTheme="minorHAnsi" w:hAnsiTheme="minorHAnsi" w:cstheme="minorHAnsi"/>
        </w:rPr>
        <w:t>e les hommes sont au nombre de 67</w:t>
      </w:r>
      <w:r w:rsidRPr="00A927B3">
        <w:rPr>
          <w:rFonts w:asciiTheme="minorHAnsi" w:hAnsiTheme="minorHAnsi" w:cstheme="minorHAnsi"/>
        </w:rPr>
        <w:t xml:space="preserve"> soit </w:t>
      </w:r>
      <w:r w:rsidR="0025326E">
        <w:rPr>
          <w:rFonts w:asciiTheme="minorHAnsi" w:hAnsiTheme="minorHAnsi" w:cstheme="minorHAnsi"/>
        </w:rPr>
        <w:t xml:space="preserve">72.1 </w:t>
      </w:r>
      <w:r w:rsidRPr="00A927B3">
        <w:rPr>
          <w:rFonts w:asciiTheme="minorHAnsi" w:hAnsiTheme="minorHAnsi" w:cstheme="minorHAnsi"/>
        </w:rPr>
        <w:t>%.</w:t>
      </w:r>
    </w:p>
    <w:p w:rsidR="009C08DB" w:rsidRDefault="0025326E" w:rsidP="001F6F78">
      <w:pPr>
        <w:suppressAutoHyphens/>
        <w:autoSpaceDN w:val="0"/>
        <w:spacing w:before="75" w:after="75" w:line="240" w:lineRule="auto"/>
        <w:ind w:right="15"/>
        <w:jc w:val="both"/>
        <w:rPr>
          <w:rFonts w:asciiTheme="minorHAnsi" w:hAnsiTheme="minorHAnsi" w:cstheme="minorHAnsi"/>
        </w:rPr>
      </w:pPr>
      <w:r>
        <w:rPr>
          <w:rFonts w:asciiTheme="minorHAnsi" w:hAnsiTheme="minorHAnsi" w:cstheme="minorHAnsi"/>
        </w:rPr>
        <w:t>La part des femmes dans les embauches CDI continue d’être en légère progression sur la période 2022 à 2024. Elle passe de 39.2% en 2022 à 40.9% en 2024.</w:t>
      </w:r>
      <w:r w:rsidR="00435D10">
        <w:rPr>
          <w:rFonts w:asciiTheme="minorHAnsi" w:hAnsiTheme="minorHAnsi" w:cstheme="minorHAnsi"/>
        </w:rPr>
        <w:t xml:space="preserve"> </w:t>
      </w:r>
    </w:p>
    <w:p w:rsidR="001F6F78" w:rsidRPr="00EA7182" w:rsidRDefault="001F6F78" w:rsidP="001F6F78">
      <w:pPr>
        <w:jc w:val="both"/>
        <w:rPr>
          <w:rFonts w:asciiTheme="minorHAnsi" w:hAnsiTheme="minorHAnsi" w:cstheme="minorHAnsi"/>
          <w:sz w:val="10"/>
        </w:rPr>
      </w:pPr>
    </w:p>
    <w:p w:rsidR="001F6F78" w:rsidRPr="009C08DB" w:rsidRDefault="001F6F78" w:rsidP="001F6F78">
      <w:pPr>
        <w:pStyle w:val="Paragraphedeliste"/>
        <w:numPr>
          <w:ilvl w:val="2"/>
          <w:numId w:val="10"/>
        </w:numPr>
        <w:spacing w:after="0" w:line="240" w:lineRule="auto"/>
        <w:jc w:val="both"/>
        <w:rPr>
          <w:rFonts w:asciiTheme="minorHAnsi" w:hAnsiTheme="minorHAnsi" w:cstheme="minorHAnsi"/>
          <w:u w:val="single"/>
        </w:rPr>
      </w:pPr>
      <w:r w:rsidRPr="009C08DB">
        <w:rPr>
          <w:rFonts w:asciiTheme="minorHAnsi" w:hAnsiTheme="minorHAnsi" w:cstheme="minorHAnsi"/>
          <w:u w:val="single"/>
        </w:rPr>
        <w:t>Objectifs.</w:t>
      </w:r>
    </w:p>
    <w:p w:rsidR="001F6F78" w:rsidRPr="009C08DB" w:rsidRDefault="001F6F78" w:rsidP="001F6F78">
      <w:pPr>
        <w:jc w:val="both"/>
        <w:rPr>
          <w:rFonts w:asciiTheme="minorHAnsi" w:hAnsiTheme="minorHAnsi" w:cstheme="minorHAnsi"/>
          <w:sz w:val="8"/>
        </w:rPr>
      </w:pPr>
    </w:p>
    <w:p w:rsidR="001F6F78" w:rsidRPr="009C08DB" w:rsidRDefault="001F6F78" w:rsidP="001F6F78">
      <w:pPr>
        <w:suppressAutoHyphens/>
        <w:autoSpaceDN w:val="0"/>
        <w:spacing w:after="0" w:line="240" w:lineRule="auto"/>
        <w:jc w:val="both"/>
        <w:rPr>
          <w:rFonts w:asciiTheme="minorHAnsi" w:hAnsiTheme="minorHAnsi" w:cstheme="minorHAnsi"/>
          <w:color w:val="333333"/>
          <w:lang w:eastAsia="fr-FR"/>
        </w:rPr>
      </w:pPr>
      <w:r w:rsidRPr="009C08DB">
        <w:rPr>
          <w:rFonts w:asciiTheme="minorHAnsi" w:hAnsiTheme="minorHAnsi" w:cstheme="minorHAnsi"/>
        </w:rPr>
        <w:t>D’ici 20</w:t>
      </w:r>
      <w:r w:rsidR="0025326E" w:rsidRPr="009C08DB">
        <w:rPr>
          <w:rFonts w:asciiTheme="minorHAnsi" w:hAnsiTheme="minorHAnsi" w:cstheme="minorHAnsi"/>
        </w:rPr>
        <w:t>28</w:t>
      </w:r>
      <w:r w:rsidRPr="009C08DB">
        <w:rPr>
          <w:rFonts w:asciiTheme="minorHAnsi" w:hAnsiTheme="minorHAnsi" w:cstheme="minorHAnsi"/>
        </w:rPr>
        <w:t>, BMS CIRCUITS se fixe pour objectifs de féminiser</w:t>
      </w:r>
      <w:r w:rsidRPr="009C08DB">
        <w:rPr>
          <w:rFonts w:asciiTheme="minorHAnsi" w:hAnsiTheme="minorHAnsi" w:cstheme="minorHAnsi"/>
          <w:color w:val="333333"/>
          <w:lang w:eastAsia="fr-FR"/>
        </w:rPr>
        <w:t xml:space="preserve"> la </w:t>
      </w:r>
      <w:r w:rsidR="0025326E" w:rsidRPr="009C08DB">
        <w:rPr>
          <w:rFonts w:asciiTheme="minorHAnsi" w:hAnsiTheme="minorHAnsi" w:cstheme="minorHAnsi"/>
          <w:color w:val="333333"/>
          <w:lang w:eastAsia="fr-FR"/>
        </w:rPr>
        <w:t xml:space="preserve">population des métiers techniques réparties sur l’ensemble des </w:t>
      </w:r>
      <w:r w:rsidRPr="009C08DB">
        <w:rPr>
          <w:rFonts w:asciiTheme="minorHAnsi" w:hAnsiTheme="minorHAnsi" w:cstheme="minorHAnsi"/>
          <w:color w:val="333333"/>
          <w:lang w:eastAsia="fr-FR"/>
        </w:rPr>
        <w:t>catégorie</w:t>
      </w:r>
      <w:r w:rsidR="0025326E" w:rsidRPr="009C08DB">
        <w:rPr>
          <w:rFonts w:asciiTheme="minorHAnsi" w:hAnsiTheme="minorHAnsi" w:cstheme="minorHAnsi"/>
          <w:color w:val="333333"/>
          <w:lang w:eastAsia="fr-FR"/>
        </w:rPr>
        <w:t xml:space="preserve">s socio professionnelles et en particulier la CSP </w:t>
      </w:r>
      <w:r w:rsidRPr="009C08DB">
        <w:rPr>
          <w:rFonts w:asciiTheme="minorHAnsi" w:hAnsiTheme="minorHAnsi" w:cstheme="minorHAnsi"/>
          <w:color w:val="333333"/>
          <w:lang w:eastAsia="fr-FR"/>
        </w:rPr>
        <w:t xml:space="preserve">ETAM de + 5% et la catégorie Cadres de + </w:t>
      </w:r>
      <w:r w:rsidR="00435D10" w:rsidRPr="009C08DB">
        <w:rPr>
          <w:rFonts w:asciiTheme="minorHAnsi" w:hAnsiTheme="minorHAnsi" w:cstheme="minorHAnsi"/>
          <w:color w:val="333333"/>
          <w:lang w:eastAsia="fr-FR"/>
        </w:rPr>
        <w:t>5</w:t>
      </w:r>
      <w:r w:rsidRPr="009C08DB">
        <w:rPr>
          <w:rFonts w:asciiTheme="minorHAnsi" w:hAnsiTheme="minorHAnsi" w:cstheme="minorHAnsi"/>
          <w:color w:val="333333"/>
          <w:lang w:eastAsia="fr-FR"/>
        </w:rPr>
        <w:t xml:space="preserve"> % sur la durée de l’accord.</w:t>
      </w:r>
    </w:p>
    <w:p w:rsidR="001F6F78" w:rsidRPr="009C08DB" w:rsidRDefault="001F6F78" w:rsidP="001F6F78">
      <w:pPr>
        <w:suppressAutoHyphens/>
        <w:autoSpaceDN w:val="0"/>
        <w:spacing w:after="0" w:line="240" w:lineRule="auto"/>
        <w:jc w:val="both"/>
        <w:rPr>
          <w:rFonts w:asciiTheme="minorHAnsi" w:hAnsiTheme="minorHAnsi" w:cstheme="minorHAnsi"/>
          <w:color w:val="333333"/>
          <w:lang w:eastAsia="fr-FR"/>
        </w:rPr>
      </w:pPr>
    </w:p>
    <w:p w:rsidR="001F6F78" w:rsidRDefault="001F6F78" w:rsidP="001F6F78">
      <w:pPr>
        <w:suppressAutoHyphens/>
        <w:autoSpaceDN w:val="0"/>
        <w:spacing w:after="0" w:line="240" w:lineRule="auto"/>
        <w:jc w:val="both"/>
        <w:rPr>
          <w:rFonts w:asciiTheme="minorHAnsi" w:hAnsiTheme="minorHAnsi" w:cstheme="minorHAnsi"/>
        </w:rPr>
      </w:pPr>
      <w:r w:rsidRPr="009C08DB">
        <w:rPr>
          <w:rFonts w:asciiTheme="minorHAnsi" w:hAnsiTheme="minorHAnsi" w:cstheme="minorHAnsi"/>
          <w:color w:val="333333"/>
          <w:lang w:eastAsia="fr-FR"/>
        </w:rPr>
        <w:t xml:space="preserve">BMS Circuits se donne aussi </w:t>
      </w:r>
      <w:r w:rsidRPr="009C08DB">
        <w:rPr>
          <w:rFonts w:asciiTheme="minorHAnsi" w:hAnsiTheme="minorHAnsi" w:cstheme="minorHAnsi"/>
          <w:lang w:eastAsia="fr-FR"/>
        </w:rPr>
        <w:t xml:space="preserve">pour objectif que </w:t>
      </w:r>
      <w:r w:rsidRPr="009C08DB">
        <w:rPr>
          <w:rFonts w:asciiTheme="minorHAnsi" w:hAnsiTheme="minorHAnsi" w:cstheme="minorHAnsi"/>
        </w:rPr>
        <w:t xml:space="preserve">la </w:t>
      </w:r>
      <w:r w:rsidR="00435D10" w:rsidRPr="009C08DB">
        <w:rPr>
          <w:rFonts w:asciiTheme="minorHAnsi" w:hAnsiTheme="minorHAnsi" w:cstheme="minorHAnsi"/>
        </w:rPr>
        <w:t>part des femmes dans l</w:t>
      </w:r>
      <w:r w:rsidRPr="009C08DB">
        <w:rPr>
          <w:rFonts w:asciiTheme="minorHAnsi" w:hAnsiTheme="minorHAnsi" w:cstheme="minorHAnsi"/>
        </w:rPr>
        <w:t xml:space="preserve">es embauches progresse de manière à ce que la part des femmes représente </w:t>
      </w:r>
      <w:r w:rsidR="006B5D26" w:rsidRPr="009C08DB">
        <w:rPr>
          <w:rFonts w:asciiTheme="minorHAnsi" w:hAnsiTheme="minorHAnsi" w:cstheme="minorHAnsi"/>
        </w:rPr>
        <w:t>45</w:t>
      </w:r>
      <w:r w:rsidR="00435D10" w:rsidRPr="009C08DB">
        <w:rPr>
          <w:rFonts w:asciiTheme="minorHAnsi" w:hAnsiTheme="minorHAnsi" w:cstheme="minorHAnsi"/>
        </w:rPr>
        <w:t xml:space="preserve"> </w:t>
      </w:r>
      <w:r w:rsidRPr="009C08DB">
        <w:rPr>
          <w:rFonts w:asciiTheme="minorHAnsi" w:hAnsiTheme="minorHAnsi" w:cstheme="minorHAnsi"/>
        </w:rPr>
        <w:t>% des effectifs</w:t>
      </w:r>
      <w:r w:rsidR="00435D10" w:rsidRPr="009C08DB">
        <w:rPr>
          <w:rFonts w:asciiTheme="minorHAnsi" w:hAnsiTheme="minorHAnsi" w:cstheme="minorHAnsi"/>
        </w:rPr>
        <w:t xml:space="preserve"> </w:t>
      </w:r>
      <w:r w:rsidRPr="009C08DB">
        <w:rPr>
          <w:rFonts w:asciiTheme="minorHAnsi" w:hAnsiTheme="minorHAnsi" w:cstheme="minorHAnsi"/>
        </w:rPr>
        <w:t>au terme de la durée de vie de l’accord (au 31/12/2</w:t>
      </w:r>
      <w:r w:rsidR="00435D10" w:rsidRPr="009C08DB">
        <w:rPr>
          <w:rFonts w:asciiTheme="minorHAnsi" w:hAnsiTheme="minorHAnsi" w:cstheme="minorHAnsi"/>
        </w:rPr>
        <w:t xml:space="preserve">4 </w:t>
      </w:r>
      <w:r w:rsidRPr="009C08DB">
        <w:rPr>
          <w:rFonts w:asciiTheme="minorHAnsi" w:hAnsiTheme="minorHAnsi" w:cstheme="minorHAnsi"/>
        </w:rPr>
        <w:t xml:space="preserve">: </w:t>
      </w:r>
      <w:r w:rsidR="00435D10" w:rsidRPr="009C08DB">
        <w:rPr>
          <w:rFonts w:asciiTheme="minorHAnsi" w:hAnsiTheme="minorHAnsi" w:cstheme="minorHAnsi"/>
        </w:rPr>
        <w:t>40.9</w:t>
      </w:r>
      <w:r w:rsidRPr="009C08DB">
        <w:rPr>
          <w:rFonts w:asciiTheme="minorHAnsi" w:hAnsiTheme="minorHAnsi" w:cstheme="minorHAnsi"/>
        </w:rPr>
        <w:t>%).</w:t>
      </w:r>
    </w:p>
    <w:p w:rsidR="00435D10" w:rsidRPr="00921A69" w:rsidRDefault="00435D10" w:rsidP="001F6F78">
      <w:pPr>
        <w:suppressAutoHyphens/>
        <w:autoSpaceDN w:val="0"/>
        <w:spacing w:after="0" w:line="240" w:lineRule="auto"/>
        <w:jc w:val="both"/>
        <w:rPr>
          <w:rFonts w:asciiTheme="minorHAnsi" w:hAnsiTheme="minorHAnsi" w:cstheme="minorHAnsi"/>
        </w:rPr>
      </w:pPr>
    </w:p>
    <w:p w:rsidR="001C092C" w:rsidRDefault="001C092C" w:rsidP="001F6F78">
      <w:pPr>
        <w:jc w:val="both"/>
        <w:rPr>
          <w:rFonts w:asciiTheme="minorHAnsi" w:hAnsiTheme="minorHAnsi" w:cstheme="minorHAnsi"/>
        </w:rPr>
      </w:pPr>
    </w:p>
    <w:p w:rsidR="001C092C" w:rsidRDefault="001C092C" w:rsidP="001F6F78">
      <w:pPr>
        <w:jc w:val="both"/>
        <w:rPr>
          <w:rFonts w:asciiTheme="minorHAnsi" w:hAnsiTheme="minorHAnsi" w:cstheme="minorHAnsi"/>
        </w:rPr>
      </w:pPr>
    </w:p>
    <w:p w:rsidR="001C092C" w:rsidRDefault="001C092C" w:rsidP="001F6F78">
      <w:pPr>
        <w:jc w:val="both"/>
        <w:rPr>
          <w:rFonts w:asciiTheme="minorHAnsi" w:hAnsiTheme="minorHAnsi" w:cstheme="minorHAnsi"/>
        </w:rPr>
      </w:pPr>
    </w:p>
    <w:p w:rsidR="001F6F78" w:rsidRDefault="001F6F78" w:rsidP="001F6F78">
      <w:pPr>
        <w:jc w:val="both"/>
        <w:rPr>
          <w:rFonts w:asciiTheme="minorHAnsi" w:hAnsiTheme="minorHAnsi" w:cstheme="minorHAnsi"/>
        </w:rPr>
      </w:pPr>
      <w:r w:rsidRPr="00A927B3">
        <w:rPr>
          <w:rFonts w:asciiTheme="minorHAnsi" w:hAnsiTheme="minorHAnsi" w:cstheme="minorHAnsi"/>
        </w:rPr>
        <w:t xml:space="preserve">Pour ce faire, l’entreprise choisit d’agir dès le stade de l’embauche au travers des mesures qui suivent. Celles-ci s’appliqueront tant à l’égard des salariés que des apprentis et des stagiaires. </w:t>
      </w:r>
    </w:p>
    <w:p w:rsidR="001F6F78" w:rsidRPr="00EA7182" w:rsidRDefault="001F6F78" w:rsidP="001F6F78">
      <w:pPr>
        <w:jc w:val="both"/>
        <w:rPr>
          <w:rFonts w:asciiTheme="minorHAnsi" w:hAnsiTheme="minorHAnsi" w:cstheme="minorHAnsi"/>
          <w:sz w:val="4"/>
        </w:rPr>
      </w:pPr>
    </w:p>
    <w:p w:rsidR="001F6F78" w:rsidRPr="00A927B3" w:rsidRDefault="001F6F78" w:rsidP="001F6F78">
      <w:pPr>
        <w:pStyle w:val="Paragraphedeliste"/>
        <w:numPr>
          <w:ilvl w:val="2"/>
          <w:numId w:val="10"/>
        </w:numPr>
        <w:spacing w:after="0" w:line="240" w:lineRule="auto"/>
        <w:jc w:val="both"/>
        <w:rPr>
          <w:rFonts w:asciiTheme="minorHAnsi" w:hAnsiTheme="minorHAnsi" w:cstheme="minorHAnsi"/>
          <w:u w:val="single"/>
        </w:rPr>
      </w:pPr>
      <w:r w:rsidRPr="00A927B3">
        <w:rPr>
          <w:rFonts w:asciiTheme="minorHAnsi" w:hAnsiTheme="minorHAnsi" w:cstheme="minorHAnsi"/>
          <w:u w:val="single"/>
        </w:rPr>
        <w:t>Mesures.</w:t>
      </w:r>
    </w:p>
    <w:p w:rsidR="001F6F78" w:rsidRPr="00A927B3" w:rsidRDefault="001F6F78" w:rsidP="001F6F78">
      <w:pPr>
        <w:spacing w:after="0" w:line="240" w:lineRule="auto"/>
        <w:jc w:val="both"/>
        <w:rPr>
          <w:rFonts w:asciiTheme="minorHAnsi" w:hAnsiTheme="minorHAnsi" w:cstheme="minorHAnsi"/>
          <w:u w:val="single"/>
        </w:rPr>
      </w:pPr>
    </w:p>
    <w:p w:rsidR="001F6F78" w:rsidRPr="00435D10" w:rsidRDefault="001F6F78" w:rsidP="009C08DB">
      <w:pPr>
        <w:pStyle w:val="Paragraphedeliste"/>
        <w:numPr>
          <w:ilvl w:val="3"/>
          <w:numId w:val="10"/>
        </w:numPr>
        <w:spacing w:after="0" w:line="240" w:lineRule="auto"/>
        <w:ind w:left="480" w:hanging="480"/>
        <w:jc w:val="both"/>
        <w:rPr>
          <w:rFonts w:asciiTheme="minorHAnsi" w:hAnsiTheme="minorHAnsi" w:cstheme="minorHAnsi"/>
        </w:rPr>
      </w:pPr>
      <w:r w:rsidRPr="00435D10">
        <w:rPr>
          <w:rFonts w:asciiTheme="minorHAnsi" w:hAnsiTheme="minorHAnsi" w:cstheme="minorHAnsi"/>
        </w:rPr>
        <w:t>Favoriser les candidatures internes et externes des genres sous représentés</w:t>
      </w:r>
    </w:p>
    <w:p w:rsidR="001F6F78" w:rsidRPr="00A927B3" w:rsidRDefault="001F6F78" w:rsidP="001F6F78">
      <w:pPr>
        <w:spacing w:after="0" w:line="240" w:lineRule="auto"/>
        <w:jc w:val="both"/>
        <w:rPr>
          <w:rFonts w:asciiTheme="minorHAnsi" w:hAnsiTheme="minorHAnsi" w:cstheme="minorHAnsi"/>
          <w:u w:val="single"/>
        </w:rPr>
      </w:pPr>
    </w:p>
    <w:p w:rsidR="001F6F78" w:rsidRDefault="001F6F78" w:rsidP="001F6F78">
      <w:pPr>
        <w:spacing w:after="0" w:line="240" w:lineRule="auto"/>
        <w:jc w:val="both"/>
        <w:rPr>
          <w:rFonts w:asciiTheme="minorHAnsi" w:hAnsiTheme="minorHAnsi" w:cstheme="minorHAnsi"/>
        </w:rPr>
      </w:pPr>
      <w:r w:rsidRPr="00A927B3">
        <w:rPr>
          <w:rFonts w:asciiTheme="minorHAnsi" w:hAnsiTheme="minorHAnsi" w:cstheme="minorHAnsi"/>
        </w:rPr>
        <w:t>Les parties constatent que l’activité industrielle de l’entreprise est un secteur qui traditionnellement est, en raison des stéréotypes passés tant sur l’activité que les métiers nécessaires à sa réalisation, connotée comme étant masculine. En raison de ceux-ci</w:t>
      </w:r>
      <w:r>
        <w:rPr>
          <w:rFonts w:asciiTheme="minorHAnsi" w:hAnsiTheme="minorHAnsi" w:cstheme="minorHAnsi"/>
        </w:rPr>
        <w:t>,</w:t>
      </w:r>
      <w:r w:rsidRPr="00A927B3">
        <w:rPr>
          <w:rFonts w:asciiTheme="minorHAnsi" w:hAnsiTheme="minorHAnsi" w:cstheme="minorHAnsi"/>
        </w:rPr>
        <w:t xml:space="preserve"> il est encore difficile aujourd’hui d’attirer les profils féminins sur certains métiers. </w:t>
      </w:r>
    </w:p>
    <w:p w:rsidR="001F6F78" w:rsidRPr="00A927B3" w:rsidRDefault="001F6F78" w:rsidP="001F6F78">
      <w:pPr>
        <w:spacing w:after="0" w:line="240" w:lineRule="auto"/>
        <w:jc w:val="both"/>
        <w:rPr>
          <w:rFonts w:asciiTheme="minorHAnsi" w:hAnsiTheme="minorHAnsi" w:cstheme="minorHAnsi"/>
        </w:rPr>
      </w:pPr>
    </w:p>
    <w:p w:rsidR="001F6F78" w:rsidRDefault="001F6F78" w:rsidP="001F6F78">
      <w:pPr>
        <w:spacing w:after="0" w:line="240" w:lineRule="auto"/>
        <w:jc w:val="both"/>
        <w:rPr>
          <w:rFonts w:asciiTheme="minorHAnsi" w:hAnsiTheme="minorHAnsi" w:cstheme="minorHAnsi"/>
        </w:rPr>
      </w:pPr>
      <w:r w:rsidRPr="00A927B3">
        <w:rPr>
          <w:rFonts w:asciiTheme="minorHAnsi" w:hAnsiTheme="minorHAnsi" w:cstheme="minorHAnsi"/>
        </w:rPr>
        <w:t>C’est dans ces conditions que les parties ont pensé aux actions ci-dessous pour favoriser sur certain</w:t>
      </w:r>
      <w:r>
        <w:rPr>
          <w:rFonts w:asciiTheme="minorHAnsi" w:hAnsiTheme="minorHAnsi" w:cstheme="minorHAnsi"/>
        </w:rPr>
        <w:t>s</w:t>
      </w:r>
      <w:r w:rsidRPr="00A927B3">
        <w:rPr>
          <w:rFonts w:asciiTheme="minorHAnsi" w:hAnsiTheme="minorHAnsi" w:cstheme="minorHAnsi"/>
        </w:rPr>
        <w:t xml:space="preserve"> métiers les candidatures d</w:t>
      </w:r>
      <w:r>
        <w:rPr>
          <w:rFonts w:asciiTheme="minorHAnsi" w:hAnsiTheme="minorHAnsi" w:cstheme="minorHAnsi"/>
        </w:rPr>
        <w:t>e personnes issues du sexe sous-</w:t>
      </w:r>
      <w:r w:rsidRPr="00A927B3">
        <w:rPr>
          <w:rFonts w:asciiTheme="minorHAnsi" w:hAnsiTheme="minorHAnsi" w:cstheme="minorHAnsi"/>
        </w:rPr>
        <w:t>représenté.</w:t>
      </w:r>
    </w:p>
    <w:p w:rsidR="001F6F78" w:rsidRPr="00A927B3" w:rsidRDefault="001F6F78" w:rsidP="001F6F78">
      <w:pPr>
        <w:spacing w:after="0" w:line="240" w:lineRule="auto"/>
        <w:jc w:val="both"/>
        <w:rPr>
          <w:rFonts w:asciiTheme="minorHAnsi" w:hAnsiTheme="minorHAnsi" w:cstheme="minorHAnsi"/>
        </w:rPr>
      </w:pPr>
    </w:p>
    <w:p w:rsidR="001F6F78" w:rsidRPr="00A927B3" w:rsidRDefault="001F6F78" w:rsidP="001F6F78">
      <w:pPr>
        <w:spacing w:after="0" w:line="240" w:lineRule="auto"/>
        <w:jc w:val="both"/>
        <w:rPr>
          <w:rFonts w:asciiTheme="minorHAnsi" w:hAnsiTheme="minorHAnsi" w:cstheme="minorHAnsi"/>
        </w:rPr>
      </w:pPr>
    </w:p>
    <w:p w:rsidR="001F6F78" w:rsidRPr="00EA7182" w:rsidRDefault="003A1A13" w:rsidP="001F6F78">
      <w:pPr>
        <w:pStyle w:val="Paragraphedeliste"/>
        <w:numPr>
          <w:ilvl w:val="4"/>
          <w:numId w:val="10"/>
        </w:numPr>
        <w:spacing w:after="0" w:line="240" w:lineRule="auto"/>
        <w:jc w:val="both"/>
        <w:rPr>
          <w:rFonts w:asciiTheme="minorHAnsi" w:hAnsiTheme="minorHAnsi" w:cstheme="minorHAnsi"/>
          <w:i/>
        </w:rPr>
      </w:pPr>
      <w:r>
        <w:rPr>
          <w:rFonts w:asciiTheme="minorHAnsi" w:hAnsiTheme="minorHAnsi" w:cstheme="minorHAnsi"/>
          <w:i/>
        </w:rPr>
        <w:t>Signature de la charte éthique ALL Circuits par</w:t>
      </w:r>
      <w:r w:rsidR="001F6F78" w:rsidRPr="00EA7182">
        <w:rPr>
          <w:rFonts w:asciiTheme="minorHAnsi" w:hAnsiTheme="minorHAnsi" w:cstheme="minorHAnsi"/>
          <w:i/>
        </w:rPr>
        <w:t xml:space="preserve"> nos partenaires </w:t>
      </w:r>
      <w:r>
        <w:rPr>
          <w:rFonts w:asciiTheme="minorHAnsi" w:hAnsiTheme="minorHAnsi" w:cstheme="minorHAnsi"/>
          <w:i/>
        </w:rPr>
        <w:t>de l’</w:t>
      </w:r>
      <w:r w:rsidR="001F6F78" w:rsidRPr="00EA7182">
        <w:rPr>
          <w:rFonts w:asciiTheme="minorHAnsi" w:hAnsiTheme="minorHAnsi" w:cstheme="minorHAnsi"/>
          <w:i/>
        </w:rPr>
        <w:t>emploi.</w:t>
      </w:r>
    </w:p>
    <w:p w:rsidR="001F6F78" w:rsidRPr="00A927B3" w:rsidRDefault="001F6F78" w:rsidP="001F6F78">
      <w:pPr>
        <w:spacing w:after="0" w:line="240" w:lineRule="auto"/>
        <w:jc w:val="both"/>
        <w:rPr>
          <w:rFonts w:asciiTheme="minorHAnsi" w:hAnsiTheme="minorHAnsi" w:cstheme="minorHAnsi"/>
        </w:rPr>
      </w:pPr>
    </w:p>
    <w:p w:rsidR="001F6F78" w:rsidRDefault="001F6F78" w:rsidP="001F6F78">
      <w:pPr>
        <w:spacing w:after="0" w:line="240" w:lineRule="auto"/>
        <w:jc w:val="both"/>
        <w:rPr>
          <w:rFonts w:asciiTheme="minorHAnsi" w:hAnsiTheme="minorHAnsi" w:cstheme="minorHAnsi"/>
        </w:rPr>
      </w:pPr>
      <w:r w:rsidRPr="00A927B3">
        <w:rPr>
          <w:rFonts w:asciiTheme="minorHAnsi" w:hAnsiTheme="minorHAnsi" w:cstheme="minorHAnsi"/>
        </w:rPr>
        <w:t xml:space="preserve">Les parties s’accordent sur l’intérêt à </w:t>
      </w:r>
      <w:r w:rsidR="003A1A13">
        <w:rPr>
          <w:rFonts w:asciiTheme="minorHAnsi" w:hAnsiTheme="minorHAnsi" w:cstheme="minorHAnsi"/>
        </w:rPr>
        <w:t xml:space="preserve">réaffirmer les principes </w:t>
      </w:r>
      <w:r w:rsidR="003A1A13" w:rsidRPr="00A927B3">
        <w:rPr>
          <w:rFonts w:asciiTheme="minorHAnsi" w:hAnsiTheme="minorHAnsi" w:cstheme="minorHAnsi"/>
        </w:rPr>
        <w:t xml:space="preserve">en matière d’égalité </w:t>
      </w:r>
      <w:r w:rsidR="00513A6D">
        <w:rPr>
          <w:rFonts w:asciiTheme="minorHAnsi" w:hAnsiTheme="minorHAnsi" w:cstheme="minorHAnsi"/>
        </w:rPr>
        <w:t>professionnelle</w:t>
      </w:r>
      <w:r w:rsidR="003A1A13">
        <w:rPr>
          <w:rFonts w:asciiTheme="minorHAnsi" w:hAnsiTheme="minorHAnsi" w:cstheme="minorHAnsi"/>
        </w:rPr>
        <w:t xml:space="preserve"> auxquels BMS Circuits est attaché, auprès de ses partenaires de l’emploi tels que les</w:t>
      </w:r>
      <w:r w:rsidRPr="00A927B3">
        <w:rPr>
          <w:rFonts w:asciiTheme="minorHAnsi" w:hAnsiTheme="minorHAnsi" w:cstheme="minorHAnsi"/>
        </w:rPr>
        <w:t xml:space="preserve"> cabinets de recrutement </w:t>
      </w:r>
      <w:r w:rsidR="003A1A13">
        <w:rPr>
          <w:rFonts w:asciiTheme="minorHAnsi" w:hAnsiTheme="minorHAnsi" w:cstheme="minorHAnsi"/>
        </w:rPr>
        <w:t>ou</w:t>
      </w:r>
      <w:r>
        <w:rPr>
          <w:rFonts w:asciiTheme="minorHAnsi" w:hAnsiTheme="minorHAnsi" w:cstheme="minorHAnsi"/>
        </w:rPr>
        <w:t xml:space="preserve"> agences de travail temporaire. </w:t>
      </w:r>
    </w:p>
    <w:p w:rsidR="001F6F78" w:rsidRPr="00A927B3" w:rsidRDefault="001F6F78" w:rsidP="001F6F78">
      <w:pPr>
        <w:spacing w:after="0" w:line="240" w:lineRule="auto"/>
        <w:jc w:val="both"/>
        <w:rPr>
          <w:rFonts w:asciiTheme="minorHAnsi" w:hAnsiTheme="minorHAnsi" w:cstheme="minorHAnsi"/>
        </w:rPr>
      </w:pPr>
    </w:p>
    <w:p w:rsidR="001F6F78" w:rsidRPr="00C77A0E" w:rsidRDefault="003A1A13" w:rsidP="001F6F78">
      <w:pPr>
        <w:spacing w:after="0" w:line="240" w:lineRule="auto"/>
        <w:jc w:val="both"/>
        <w:rPr>
          <w:rFonts w:asciiTheme="minorHAnsi" w:hAnsiTheme="minorHAnsi" w:cstheme="minorHAnsi"/>
        </w:rPr>
      </w:pPr>
      <w:r w:rsidRPr="00C77A0E">
        <w:rPr>
          <w:rFonts w:asciiTheme="minorHAnsi" w:hAnsiTheme="minorHAnsi" w:cstheme="minorHAnsi"/>
        </w:rPr>
        <w:t>BMS Circuits soumettra donc la charte éthique à destination des tiers à la signature de ses partenaires de l’emploi. Les parties souhaitent</w:t>
      </w:r>
      <w:r w:rsidR="001F6F78" w:rsidRPr="00C77A0E">
        <w:rPr>
          <w:rFonts w:asciiTheme="minorHAnsi" w:hAnsiTheme="minorHAnsi" w:cstheme="minorHAnsi"/>
        </w:rPr>
        <w:t xml:space="preserve"> que les partenaires </w:t>
      </w:r>
      <w:r w:rsidR="00513A6D" w:rsidRPr="00C77A0E">
        <w:rPr>
          <w:rFonts w:asciiTheme="minorHAnsi" w:hAnsiTheme="minorHAnsi" w:cstheme="minorHAnsi"/>
        </w:rPr>
        <w:t>de l’</w:t>
      </w:r>
      <w:r w:rsidR="001F6F78" w:rsidRPr="00C77A0E">
        <w:rPr>
          <w:rFonts w:asciiTheme="minorHAnsi" w:hAnsiTheme="minorHAnsi" w:cstheme="minorHAnsi"/>
        </w:rPr>
        <w:t xml:space="preserve">emploi visés </w:t>
      </w:r>
      <w:r w:rsidR="00B90921" w:rsidRPr="00C77A0E">
        <w:rPr>
          <w:rFonts w:asciiTheme="minorHAnsi" w:hAnsiTheme="minorHAnsi" w:cstheme="minorHAnsi"/>
        </w:rPr>
        <w:t>traduisent dans</w:t>
      </w:r>
      <w:r w:rsidR="001F6F78" w:rsidRPr="00C77A0E">
        <w:rPr>
          <w:rFonts w:asciiTheme="minorHAnsi" w:hAnsiTheme="minorHAnsi" w:cstheme="minorHAnsi"/>
        </w:rPr>
        <w:t xml:space="preserve"> leurs actions, </w:t>
      </w:r>
      <w:r w:rsidR="00B90921" w:rsidRPr="00C77A0E">
        <w:rPr>
          <w:rFonts w:asciiTheme="minorHAnsi" w:hAnsiTheme="minorHAnsi" w:cstheme="minorHAnsi"/>
        </w:rPr>
        <w:t>l</w:t>
      </w:r>
      <w:r w:rsidR="001F6F78" w:rsidRPr="00C77A0E">
        <w:rPr>
          <w:rFonts w:asciiTheme="minorHAnsi" w:hAnsiTheme="minorHAnsi" w:cstheme="minorHAnsi"/>
        </w:rPr>
        <w:t xml:space="preserve">es valeurs et engagement de l’entreprise et les appliquent dans la réalisation de leurs prestations pour répondre aux exigences de BMS Circuits. </w:t>
      </w:r>
    </w:p>
    <w:p w:rsidR="00B90921" w:rsidRPr="00C77A0E" w:rsidRDefault="00B90921" w:rsidP="001F6F78">
      <w:pPr>
        <w:spacing w:after="0" w:line="240" w:lineRule="auto"/>
        <w:jc w:val="both"/>
        <w:rPr>
          <w:rFonts w:asciiTheme="minorHAnsi" w:hAnsiTheme="minorHAnsi" w:cstheme="minorHAnsi"/>
        </w:rPr>
      </w:pPr>
    </w:p>
    <w:p w:rsidR="00B90921" w:rsidRPr="00B90921" w:rsidRDefault="00B90921" w:rsidP="001F6F78">
      <w:pPr>
        <w:spacing w:after="0" w:line="240" w:lineRule="auto"/>
        <w:jc w:val="both"/>
        <w:rPr>
          <w:rFonts w:asciiTheme="minorHAnsi" w:hAnsiTheme="minorHAnsi" w:cstheme="minorHAnsi"/>
          <w:i/>
        </w:rPr>
      </w:pPr>
      <w:r w:rsidRPr="00C77A0E">
        <w:rPr>
          <w:rFonts w:asciiTheme="minorHAnsi" w:hAnsiTheme="minorHAnsi" w:cstheme="minorHAnsi"/>
        </w:rPr>
        <w:t>Ainsi, les partenaires de l’emploi devront respecter notamment les dispositions relatives à l’égalité</w:t>
      </w:r>
      <w:r w:rsidRPr="00C77A0E">
        <w:t xml:space="preserve"> des chances prévues à l’article 1.6 qui énonce : </w:t>
      </w:r>
      <w:r w:rsidRPr="00C77A0E">
        <w:rPr>
          <w:i/>
        </w:rPr>
        <w:t>« Le Tiers favorise la diversité et offre des opportunités égales à l'ensemble de ses employés et condamne toute forme de discrimination., notamment concernant l’origine, le genre, la couleur, la religion, l'opinion politique, la nationalité, l'âge, le handicap, l'orientation sexuelle, l'origine sociale, l'affiliation à un syndicat, le statut marital ou le statut familial. »</w:t>
      </w:r>
    </w:p>
    <w:p w:rsidR="00B90921" w:rsidRDefault="00B90921" w:rsidP="001F6F78">
      <w:pPr>
        <w:spacing w:after="0" w:line="240" w:lineRule="auto"/>
        <w:jc w:val="both"/>
      </w:pPr>
    </w:p>
    <w:p w:rsidR="001F6F78" w:rsidRDefault="001F6F78" w:rsidP="001F6F78">
      <w:pPr>
        <w:spacing w:after="0" w:line="240" w:lineRule="auto"/>
        <w:jc w:val="both"/>
        <w:rPr>
          <w:rFonts w:asciiTheme="minorHAnsi" w:hAnsiTheme="minorHAnsi" w:cstheme="minorHAnsi"/>
        </w:rPr>
      </w:pPr>
      <w:r w:rsidRPr="00A927B3">
        <w:rPr>
          <w:rFonts w:asciiTheme="minorHAnsi" w:hAnsiTheme="minorHAnsi" w:cstheme="minorHAnsi"/>
        </w:rPr>
        <w:t xml:space="preserve">Pour suivre cette mesure il sera retenu au sein du rapport annuel relatif à l’égalité professionnelle entre les femmes et les hommes le nombre de </w:t>
      </w:r>
      <w:r w:rsidR="003A1A13">
        <w:rPr>
          <w:rFonts w:asciiTheme="minorHAnsi" w:hAnsiTheme="minorHAnsi" w:cstheme="minorHAnsi"/>
        </w:rPr>
        <w:t xml:space="preserve">prestataires </w:t>
      </w:r>
      <w:r w:rsidRPr="00A927B3">
        <w:rPr>
          <w:rFonts w:asciiTheme="minorHAnsi" w:hAnsiTheme="minorHAnsi" w:cstheme="minorHAnsi"/>
        </w:rPr>
        <w:t xml:space="preserve">ayant </w:t>
      </w:r>
      <w:r w:rsidR="003A1A13">
        <w:rPr>
          <w:rFonts w:asciiTheme="minorHAnsi" w:hAnsiTheme="minorHAnsi" w:cstheme="minorHAnsi"/>
        </w:rPr>
        <w:t>signé</w:t>
      </w:r>
      <w:r w:rsidRPr="00A927B3">
        <w:rPr>
          <w:rFonts w:asciiTheme="minorHAnsi" w:hAnsiTheme="minorHAnsi" w:cstheme="minorHAnsi"/>
        </w:rPr>
        <w:t xml:space="preserve"> cette </w:t>
      </w:r>
      <w:r w:rsidR="003A1A13">
        <w:rPr>
          <w:rFonts w:asciiTheme="minorHAnsi" w:hAnsiTheme="minorHAnsi" w:cstheme="minorHAnsi"/>
        </w:rPr>
        <w:t>charte éthique</w:t>
      </w:r>
      <w:r w:rsidRPr="00A927B3">
        <w:rPr>
          <w:rFonts w:asciiTheme="minorHAnsi" w:hAnsiTheme="minorHAnsi" w:cstheme="minorHAnsi"/>
        </w:rPr>
        <w:t xml:space="preserve"> par rapport au nombre total de </w:t>
      </w:r>
      <w:r w:rsidR="00513A6D">
        <w:rPr>
          <w:rFonts w:asciiTheme="minorHAnsi" w:hAnsiTheme="minorHAnsi" w:cstheme="minorHAnsi"/>
        </w:rPr>
        <w:t>prestataires</w:t>
      </w:r>
      <w:r w:rsidR="003A1A13">
        <w:rPr>
          <w:rFonts w:asciiTheme="minorHAnsi" w:hAnsiTheme="minorHAnsi" w:cstheme="minorHAnsi"/>
        </w:rPr>
        <w:t xml:space="preserve"> de l’emploi</w:t>
      </w:r>
      <w:r>
        <w:rPr>
          <w:rFonts w:asciiTheme="minorHAnsi" w:hAnsiTheme="minorHAnsi" w:cstheme="minorHAnsi"/>
        </w:rPr>
        <w:t xml:space="preserve">.  100% des </w:t>
      </w:r>
      <w:r w:rsidR="003A1A13">
        <w:rPr>
          <w:rFonts w:asciiTheme="minorHAnsi" w:hAnsiTheme="minorHAnsi" w:cstheme="minorHAnsi"/>
        </w:rPr>
        <w:t xml:space="preserve">prestataires de l’emploi </w:t>
      </w:r>
      <w:r>
        <w:rPr>
          <w:rFonts w:asciiTheme="minorHAnsi" w:hAnsiTheme="minorHAnsi" w:cstheme="minorHAnsi"/>
        </w:rPr>
        <w:t xml:space="preserve">doivent </w:t>
      </w:r>
      <w:r w:rsidR="003A1A13">
        <w:rPr>
          <w:rFonts w:asciiTheme="minorHAnsi" w:hAnsiTheme="minorHAnsi" w:cstheme="minorHAnsi"/>
        </w:rPr>
        <w:t>être signataires de cette charte éthique</w:t>
      </w:r>
      <w:r>
        <w:rPr>
          <w:rFonts w:asciiTheme="minorHAnsi" w:hAnsiTheme="minorHAnsi" w:cstheme="minorHAnsi"/>
        </w:rPr>
        <w:t xml:space="preserve"> cette clause réaffirmant l’engagement en faveur de l’égalité professionnelle.</w:t>
      </w:r>
    </w:p>
    <w:p w:rsidR="001F6F78" w:rsidRDefault="001F6F78" w:rsidP="001F6F78">
      <w:pPr>
        <w:spacing w:after="0" w:line="240" w:lineRule="auto"/>
        <w:jc w:val="both"/>
        <w:rPr>
          <w:rFonts w:asciiTheme="minorHAnsi" w:hAnsiTheme="minorHAnsi" w:cstheme="minorHAnsi"/>
        </w:rPr>
      </w:pPr>
    </w:p>
    <w:p w:rsidR="009C08DB" w:rsidRDefault="001F6F78" w:rsidP="001F6F78">
      <w:pPr>
        <w:spacing w:after="0" w:line="240" w:lineRule="auto"/>
        <w:jc w:val="both"/>
        <w:rPr>
          <w:rFonts w:asciiTheme="minorHAnsi" w:hAnsiTheme="minorHAnsi" w:cstheme="minorHAnsi"/>
        </w:rPr>
      </w:pPr>
      <w:r w:rsidRPr="00C9487C">
        <w:rPr>
          <w:rFonts w:asciiTheme="minorHAnsi" w:hAnsiTheme="minorHAnsi" w:cstheme="minorHAnsi"/>
        </w:rPr>
        <w:t xml:space="preserve">Par ailleurs, les parties s’engagent à mettre en place sur la durée de vie de l’accord un système </w:t>
      </w:r>
      <w:r>
        <w:rPr>
          <w:rFonts w:asciiTheme="minorHAnsi" w:hAnsiTheme="minorHAnsi" w:cstheme="minorHAnsi"/>
        </w:rPr>
        <w:t>d’évaluation</w:t>
      </w:r>
      <w:r w:rsidRPr="00C9487C">
        <w:rPr>
          <w:rFonts w:asciiTheme="minorHAnsi" w:hAnsiTheme="minorHAnsi" w:cstheme="minorHAnsi"/>
        </w:rPr>
        <w:t xml:space="preserve"> des prestataires pour renforcer l’objectivité du choix</w:t>
      </w:r>
      <w:r>
        <w:rPr>
          <w:rFonts w:asciiTheme="minorHAnsi" w:hAnsiTheme="minorHAnsi" w:cstheme="minorHAnsi"/>
        </w:rPr>
        <w:t xml:space="preserve"> de ces derniers</w:t>
      </w:r>
      <w:r w:rsidRPr="00C9487C">
        <w:rPr>
          <w:rFonts w:asciiTheme="minorHAnsi" w:hAnsiTheme="minorHAnsi" w:cstheme="minorHAnsi"/>
        </w:rPr>
        <w:t>.</w:t>
      </w:r>
    </w:p>
    <w:p w:rsidR="009C08DB" w:rsidRDefault="009C08DB" w:rsidP="001F6F78">
      <w:pPr>
        <w:spacing w:after="0" w:line="240" w:lineRule="auto"/>
        <w:jc w:val="both"/>
        <w:rPr>
          <w:rFonts w:asciiTheme="minorHAnsi" w:hAnsiTheme="minorHAnsi" w:cstheme="minorHAnsi"/>
        </w:rPr>
      </w:pPr>
    </w:p>
    <w:p w:rsidR="009C08DB" w:rsidRPr="00A927B3" w:rsidRDefault="009C08DB" w:rsidP="001F6F78">
      <w:pPr>
        <w:spacing w:after="0" w:line="240" w:lineRule="auto"/>
        <w:jc w:val="both"/>
        <w:rPr>
          <w:rFonts w:asciiTheme="minorHAnsi" w:hAnsiTheme="minorHAnsi" w:cstheme="minorHAnsi"/>
        </w:rPr>
      </w:pPr>
    </w:p>
    <w:p w:rsidR="001F6F78" w:rsidRPr="00BF411F" w:rsidRDefault="001F6F78" w:rsidP="001F6F78">
      <w:pPr>
        <w:pStyle w:val="Paragraphedeliste"/>
        <w:numPr>
          <w:ilvl w:val="4"/>
          <w:numId w:val="10"/>
        </w:numPr>
        <w:spacing w:after="0" w:line="240" w:lineRule="auto"/>
        <w:jc w:val="both"/>
        <w:rPr>
          <w:rFonts w:asciiTheme="minorHAnsi" w:hAnsiTheme="minorHAnsi" w:cstheme="minorHAnsi"/>
          <w:i/>
        </w:rPr>
      </w:pPr>
      <w:r w:rsidRPr="00BF411F">
        <w:rPr>
          <w:rFonts w:asciiTheme="minorHAnsi" w:hAnsiTheme="minorHAnsi" w:cstheme="minorHAnsi"/>
          <w:i/>
        </w:rPr>
        <w:t>Susciter les vocations et combattre les stéréotypes</w:t>
      </w:r>
    </w:p>
    <w:p w:rsidR="001F6F78" w:rsidRPr="00A927B3" w:rsidRDefault="001F6F78" w:rsidP="001F6F78">
      <w:pPr>
        <w:jc w:val="both"/>
        <w:rPr>
          <w:rFonts w:asciiTheme="minorHAnsi" w:hAnsiTheme="minorHAnsi" w:cstheme="minorHAnsi"/>
        </w:rPr>
      </w:pPr>
    </w:p>
    <w:p w:rsidR="001F6F78" w:rsidRDefault="001F6F78" w:rsidP="001F6F78">
      <w:pPr>
        <w:jc w:val="both"/>
        <w:rPr>
          <w:rFonts w:asciiTheme="minorHAnsi" w:hAnsiTheme="minorHAnsi" w:cstheme="minorHAnsi"/>
        </w:rPr>
      </w:pPr>
      <w:r w:rsidRPr="00A927B3">
        <w:rPr>
          <w:rFonts w:asciiTheme="minorHAnsi" w:hAnsiTheme="minorHAnsi" w:cstheme="minorHAnsi"/>
        </w:rPr>
        <w:t>Selon les parties, pour agir de manière efficace sur l’égalité professionnelle entre les femmes et les hommes dans l’industrie électronique</w:t>
      </w:r>
      <w:r>
        <w:rPr>
          <w:rFonts w:asciiTheme="minorHAnsi" w:hAnsiTheme="minorHAnsi" w:cstheme="minorHAnsi"/>
        </w:rPr>
        <w:t>,</w:t>
      </w:r>
      <w:r w:rsidRPr="00A927B3">
        <w:rPr>
          <w:rFonts w:asciiTheme="minorHAnsi" w:hAnsiTheme="minorHAnsi" w:cstheme="minorHAnsi"/>
        </w:rPr>
        <w:t xml:space="preserve"> il est primordial d’agir d’une part</w:t>
      </w:r>
      <w:r>
        <w:rPr>
          <w:rFonts w:asciiTheme="minorHAnsi" w:hAnsiTheme="minorHAnsi" w:cstheme="minorHAnsi"/>
        </w:rPr>
        <w:t>,</w:t>
      </w:r>
      <w:r w:rsidRPr="00A927B3">
        <w:rPr>
          <w:rFonts w:asciiTheme="minorHAnsi" w:hAnsiTheme="minorHAnsi" w:cstheme="minorHAnsi"/>
        </w:rPr>
        <w:t xml:space="preserve"> sur le</w:t>
      </w:r>
      <w:r>
        <w:rPr>
          <w:rFonts w:asciiTheme="minorHAnsi" w:hAnsiTheme="minorHAnsi" w:cstheme="minorHAnsi"/>
        </w:rPr>
        <w:t>s</w:t>
      </w:r>
      <w:r w:rsidRPr="00A927B3">
        <w:rPr>
          <w:rFonts w:asciiTheme="minorHAnsi" w:hAnsiTheme="minorHAnsi" w:cstheme="minorHAnsi"/>
        </w:rPr>
        <w:t xml:space="preserve"> générations futures et d’autre part</w:t>
      </w:r>
      <w:r>
        <w:rPr>
          <w:rFonts w:asciiTheme="minorHAnsi" w:hAnsiTheme="minorHAnsi" w:cstheme="minorHAnsi"/>
        </w:rPr>
        <w:t>,</w:t>
      </w:r>
      <w:r w:rsidRPr="00A927B3">
        <w:rPr>
          <w:rFonts w:asciiTheme="minorHAnsi" w:hAnsiTheme="minorHAnsi" w:cstheme="minorHAnsi"/>
        </w:rPr>
        <w:t xml:space="preserve"> de continuer des actions positives dès le stade du recrutement. </w:t>
      </w:r>
    </w:p>
    <w:p w:rsidR="00F53ECF" w:rsidRDefault="00F53ECF" w:rsidP="001F6F78">
      <w:pPr>
        <w:jc w:val="both"/>
        <w:rPr>
          <w:rFonts w:asciiTheme="minorHAnsi" w:hAnsiTheme="minorHAnsi" w:cstheme="minorHAnsi"/>
        </w:rPr>
      </w:pPr>
    </w:p>
    <w:p w:rsidR="00F53ECF" w:rsidRDefault="00F53ECF" w:rsidP="001F6F78">
      <w:pPr>
        <w:jc w:val="both"/>
        <w:rPr>
          <w:rFonts w:asciiTheme="minorHAnsi" w:hAnsiTheme="minorHAnsi" w:cstheme="minorHAnsi"/>
        </w:rPr>
      </w:pPr>
    </w:p>
    <w:p w:rsidR="00F53ECF" w:rsidRPr="00A927B3" w:rsidRDefault="00F53ECF" w:rsidP="001F6F78">
      <w:pPr>
        <w:jc w:val="both"/>
        <w:rPr>
          <w:rFonts w:asciiTheme="minorHAnsi" w:hAnsiTheme="minorHAnsi" w:cstheme="minorHAnsi"/>
        </w:rPr>
      </w:pPr>
    </w:p>
    <w:p w:rsidR="00542F5C" w:rsidRDefault="001F6F78" w:rsidP="001F6F78">
      <w:pPr>
        <w:jc w:val="both"/>
        <w:rPr>
          <w:rFonts w:asciiTheme="minorHAnsi" w:hAnsiTheme="minorHAnsi" w:cstheme="minorHAnsi"/>
        </w:rPr>
      </w:pPr>
      <w:r w:rsidRPr="00A927B3">
        <w:rPr>
          <w:rFonts w:asciiTheme="minorHAnsi" w:hAnsiTheme="minorHAnsi" w:cstheme="minorHAnsi"/>
        </w:rPr>
        <w:t>Ainsi elles décident d’organiser des journées portes ouvertes pour présenter les métiers de l’industrie électronique aux collégiens de 3</w:t>
      </w:r>
      <w:r w:rsidRPr="00A927B3">
        <w:rPr>
          <w:rFonts w:asciiTheme="minorHAnsi" w:hAnsiTheme="minorHAnsi" w:cstheme="minorHAnsi"/>
          <w:vertAlign w:val="superscript"/>
        </w:rPr>
        <w:t>ème</w:t>
      </w:r>
      <w:r w:rsidRPr="00A927B3">
        <w:rPr>
          <w:rFonts w:asciiTheme="minorHAnsi" w:hAnsiTheme="minorHAnsi" w:cstheme="minorHAnsi"/>
        </w:rPr>
        <w:t xml:space="preserve"> et les lycéens de seconde en phase d’orientation</w:t>
      </w:r>
      <w:r w:rsidR="00A022B8">
        <w:rPr>
          <w:rFonts w:asciiTheme="minorHAnsi" w:hAnsiTheme="minorHAnsi" w:cstheme="minorHAnsi"/>
        </w:rPr>
        <w:t xml:space="preserve"> et de participer à tout évènement offrant l’opportunité de promouvoir les métiers de l’industrie auprès des jeunes filles et des femmes.</w:t>
      </w:r>
      <w:r w:rsidRPr="00A927B3">
        <w:rPr>
          <w:rFonts w:asciiTheme="minorHAnsi" w:hAnsiTheme="minorHAnsi" w:cstheme="minorHAnsi"/>
        </w:rPr>
        <w:t xml:space="preserve"> Via cette mesure elles espèrent susciter des vocations et démontrer, malgré les stéréotypes persistants, qu’aucun métier n’est réservé à un genre particulier. </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Pour suivre cette mesure il sera retenu comme indicate</w:t>
      </w:r>
      <w:r>
        <w:rPr>
          <w:rFonts w:asciiTheme="minorHAnsi" w:hAnsiTheme="minorHAnsi" w:cstheme="minorHAnsi"/>
        </w:rPr>
        <w:t xml:space="preserve">ur annuel le nombre d’évènements organisés </w:t>
      </w:r>
      <w:r w:rsidRPr="00A927B3">
        <w:rPr>
          <w:rFonts w:asciiTheme="minorHAnsi" w:hAnsiTheme="minorHAnsi" w:cstheme="minorHAnsi"/>
        </w:rPr>
        <w:t xml:space="preserve">et le nombre de participants. </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De plus, les parties s’engagent à poursuivre les actions suivantes déjà mises en place pour favoriser la mixité et lutter contre les stéréotypes : </w:t>
      </w:r>
    </w:p>
    <w:p w:rsidR="001F6F78" w:rsidRPr="00A815DE" w:rsidRDefault="001F6F78" w:rsidP="001F6F78">
      <w:pPr>
        <w:pStyle w:val="Paragraphedeliste"/>
        <w:numPr>
          <w:ilvl w:val="0"/>
          <w:numId w:val="9"/>
        </w:numPr>
        <w:spacing w:after="0" w:line="240" w:lineRule="auto"/>
        <w:jc w:val="both"/>
        <w:rPr>
          <w:rFonts w:asciiTheme="minorHAnsi" w:hAnsiTheme="minorHAnsi" w:cstheme="minorHAnsi"/>
        </w:rPr>
      </w:pPr>
      <w:r w:rsidRPr="00A815DE">
        <w:rPr>
          <w:rFonts w:asciiTheme="minorHAnsi" w:hAnsiTheme="minorHAnsi" w:cstheme="minorHAnsi"/>
        </w:rPr>
        <w:t xml:space="preserve">Elle contribuera, dans le cadre de ses partenariats avec des écoles et l’UIMM, à favoriser la mixité au stade de la sélection des curriculums vitae ; </w:t>
      </w:r>
    </w:p>
    <w:p w:rsidR="001F6F78" w:rsidRPr="00A927B3" w:rsidRDefault="001F6F78" w:rsidP="001F6F78">
      <w:pPr>
        <w:pStyle w:val="Paragraphedeliste"/>
        <w:numPr>
          <w:ilvl w:val="0"/>
          <w:numId w:val="9"/>
        </w:numPr>
        <w:spacing w:after="0" w:line="240" w:lineRule="auto"/>
        <w:jc w:val="both"/>
        <w:rPr>
          <w:rFonts w:asciiTheme="minorHAnsi" w:hAnsiTheme="minorHAnsi" w:cstheme="minorHAnsi"/>
        </w:rPr>
      </w:pPr>
      <w:r w:rsidRPr="00A927B3">
        <w:rPr>
          <w:rFonts w:asciiTheme="minorHAnsi" w:hAnsiTheme="minorHAnsi" w:cstheme="minorHAnsi"/>
        </w:rPr>
        <w:t xml:space="preserve">Elle mentionnera dans ses offres d’emploi son engagement pour la mixité des emplois et la non-discrimination ; </w:t>
      </w:r>
    </w:p>
    <w:p w:rsidR="001F6F78" w:rsidRDefault="001F6F78" w:rsidP="001F6F78">
      <w:pPr>
        <w:pStyle w:val="Paragraphedeliste"/>
        <w:numPr>
          <w:ilvl w:val="0"/>
          <w:numId w:val="9"/>
        </w:numPr>
        <w:spacing w:after="0" w:line="240" w:lineRule="auto"/>
        <w:jc w:val="both"/>
        <w:rPr>
          <w:rFonts w:asciiTheme="minorHAnsi" w:hAnsiTheme="minorHAnsi" w:cstheme="minorHAnsi"/>
        </w:rPr>
      </w:pPr>
      <w:r w:rsidRPr="00A927B3">
        <w:rPr>
          <w:rFonts w:asciiTheme="minorHAnsi" w:hAnsiTheme="minorHAnsi" w:cstheme="minorHAnsi"/>
        </w:rPr>
        <w:t xml:space="preserve">Elle veillera à ce que les stéréotypes liés au sexe ou à la situation de famille ne soient pas véhiculés dans les offres d’emploi et à ce que soit indiquée dans l’offre la mention « H/F ». </w:t>
      </w:r>
    </w:p>
    <w:p w:rsidR="001F6F78" w:rsidRPr="00A927B3" w:rsidRDefault="001F6F78" w:rsidP="001F6F78">
      <w:pPr>
        <w:jc w:val="both"/>
        <w:rPr>
          <w:rFonts w:asciiTheme="minorHAnsi" w:hAnsiTheme="minorHAnsi" w:cstheme="minorHAnsi"/>
        </w:rPr>
      </w:pPr>
    </w:p>
    <w:p w:rsidR="001F6F78" w:rsidRPr="00A022B8" w:rsidRDefault="004E4318" w:rsidP="001F6F78">
      <w:pPr>
        <w:pStyle w:val="Paragraphedeliste"/>
        <w:numPr>
          <w:ilvl w:val="4"/>
          <w:numId w:val="10"/>
        </w:numPr>
        <w:spacing w:after="0" w:line="240" w:lineRule="auto"/>
        <w:jc w:val="both"/>
        <w:rPr>
          <w:rFonts w:asciiTheme="minorHAnsi" w:hAnsiTheme="minorHAnsi" w:cstheme="minorHAnsi"/>
          <w:i/>
        </w:rPr>
      </w:pPr>
      <w:r>
        <w:rPr>
          <w:rFonts w:asciiTheme="minorHAnsi" w:hAnsiTheme="minorHAnsi" w:cstheme="minorHAnsi"/>
          <w:i/>
        </w:rPr>
        <w:t>Privilégier</w:t>
      </w:r>
      <w:r w:rsidR="001F6F78" w:rsidRPr="00A022B8">
        <w:rPr>
          <w:rFonts w:asciiTheme="minorHAnsi" w:hAnsiTheme="minorHAnsi" w:cstheme="minorHAnsi"/>
          <w:i/>
        </w:rPr>
        <w:t xml:space="preserve"> les genres sous représentés au stade de l’embauche  </w:t>
      </w:r>
    </w:p>
    <w:p w:rsidR="001F6F78" w:rsidRPr="00A927B3" w:rsidRDefault="001F6F78" w:rsidP="001F6F78">
      <w:pPr>
        <w:pStyle w:val="Paragraphedeliste"/>
        <w:spacing w:after="0" w:line="240" w:lineRule="auto"/>
        <w:ind w:left="1080"/>
        <w:jc w:val="both"/>
        <w:rPr>
          <w:rFonts w:asciiTheme="minorHAnsi" w:hAnsiTheme="minorHAnsi" w:cstheme="minorHAnsi"/>
        </w:rPr>
      </w:pPr>
      <w:r w:rsidRPr="00A927B3">
        <w:rPr>
          <w:rFonts w:asciiTheme="minorHAnsi" w:hAnsiTheme="minorHAnsi" w:cstheme="minorHAnsi"/>
        </w:rPr>
        <w:t xml:space="preserve"> </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Les parties sont conscientes des efforts à mettre en œuvre pour améliorer la parité sur certain</w:t>
      </w:r>
      <w:r w:rsidR="00DC3108">
        <w:rPr>
          <w:rFonts w:asciiTheme="minorHAnsi" w:hAnsiTheme="minorHAnsi" w:cstheme="minorHAnsi"/>
        </w:rPr>
        <w:t>s</w:t>
      </w:r>
      <w:r w:rsidRPr="00A927B3">
        <w:rPr>
          <w:rFonts w:asciiTheme="minorHAnsi" w:hAnsiTheme="minorHAnsi" w:cstheme="minorHAnsi"/>
        </w:rPr>
        <w:t xml:space="preserve"> métier</w:t>
      </w:r>
      <w:r w:rsidR="00DC3108">
        <w:rPr>
          <w:rFonts w:asciiTheme="minorHAnsi" w:hAnsiTheme="minorHAnsi" w:cstheme="minorHAnsi"/>
        </w:rPr>
        <w:t>s</w:t>
      </w:r>
      <w:r w:rsidRPr="00A927B3">
        <w:rPr>
          <w:rFonts w:asciiTheme="minorHAnsi" w:hAnsiTheme="minorHAnsi" w:cstheme="minorHAnsi"/>
        </w:rPr>
        <w:t xml:space="preserve">. Elles souhaitent réaffirmer que les recrutements organisés s’adressent aux femmes et aux hommes, sans distinction, et s’inscrivent dans la politique plus générale de non-discrimination à l’embauche. </w:t>
      </w:r>
    </w:p>
    <w:p w:rsidR="001F6F78" w:rsidRDefault="001F6F78" w:rsidP="001F6F78">
      <w:pPr>
        <w:jc w:val="both"/>
        <w:rPr>
          <w:rFonts w:asciiTheme="minorHAnsi" w:hAnsiTheme="minorHAnsi" w:cstheme="minorHAnsi"/>
        </w:rPr>
      </w:pPr>
      <w:r w:rsidRPr="00A927B3">
        <w:rPr>
          <w:rFonts w:asciiTheme="minorHAnsi" w:hAnsiTheme="minorHAnsi" w:cstheme="minorHAnsi"/>
        </w:rPr>
        <w:t>Toutefois, afin de se rapprocher le plus possible d’une parité femme/homme, il sera favorisé, à compétences</w:t>
      </w:r>
      <w:r>
        <w:rPr>
          <w:rFonts w:asciiTheme="minorHAnsi" w:hAnsiTheme="minorHAnsi" w:cstheme="minorHAnsi"/>
        </w:rPr>
        <w:t xml:space="preserve"> (savoir, savoir-faire et savoir-être)</w:t>
      </w:r>
      <w:r w:rsidRPr="00A927B3">
        <w:rPr>
          <w:rFonts w:asciiTheme="minorHAnsi" w:hAnsiTheme="minorHAnsi" w:cstheme="minorHAnsi"/>
        </w:rPr>
        <w:t xml:space="preserve"> et qualification</w:t>
      </w:r>
      <w:r>
        <w:rPr>
          <w:rFonts w:asciiTheme="minorHAnsi" w:hAnsiTheme="minorHAnsi" w:cstheme="minorHAnsi"/>
        </w:rPr>
        <w:t>s</w:t>
      </w:r>
      <w:r w:rsidRPr="00A927B3">
        <w:rPr>
          <w:rFonts w:asciiTheme="minorHAnsi" w:hAnsiTheme="minorHAnsi" w:cstheme="minorHAnsi"/>
        </w:rPr>
        <w:t xml:space="preserve"> strictement égales, l’embauche de candidats du genre so</w:t>
      </w:r>
      <w:r>
        <w:rPr>
          <w:rFonts w:asciiTheme="minorHAnsi" w:hAnsiTheme="minorHAnsi" w:cstheme="minorHAnsi"/>
        </w:rPr>
        <w:t>us-</w:t>
      </w:r>
      <w:r w:rsidRPr="00A927B3">
        <w:rPr>
          <w:rFonts w:asciiTheme="minorHAnsi" w:hAnsiTheme="minorHAnsi" w:cstheme="minorHAnsi"/>
        </w:rPr>
        <w:t>représenté sur le métiers objet du recrutement</w:t>
      </w:r>
      <w:r w:rsidR="00A022B8">
        <w:rPr>
          <w:rFonts w:asciiTheme="minorHAnsi" w:hAnsiTheme="minorHAnsi" w:cstheme="minorHAnsi"/>
        </w:rPr>
        <w:t xml:space="preserve"> notamment dans le cadre des embauches de jeunes en alternance</w:t>
      </w:r>
      <w:r w:rsidRPr="00A927B3">
        <w:rPr>
          <w:rFonts w:asciiTheme="minorHAnsi" w:hAnsiTheme="minorHAnsi" w:cstheme="minorHAnsi"/>
        </w:rPr>
        <w:t xml:space="preserve">. </w:t>
      </w:r>
    </w:p>
    <w:p w:rsidR="001F6F78" w:rsidRDefault="001F6F78" w:rsidP="001F6F78">
      <w:pPr>
        <w:jc w:val="both"/>
        <w:rPr>
          <w:rFonts w:asciiTheme="minorHAnsi" w:hAnsiTheme="minorHAnsi" w:cstheme="minorHAnsi"/>
        </w:rPr>
      </w:pPr>
      <w:r>
        <w:rPr>
          <w:rFonts w:asciiTheme="minorHAnsi" w:hAnsiTheme="minorHAnsi" w:cstheme="minorHAnsi"/>
        </w:rPr>
        <w:t xml:space="preserve">Dans le cadre du processus de recrutement, </w:t>
      </w:r>
      <w:r w:rsidRPr="00600A7E">
        <w:rPr>
          <w:rFonts w:asciiTheme="minorHAnsi" w:hAnsiTheme="minorHAnsi" w:cstheme="minorHAnsi"/>
        </w:rPr>
        <w:t>et en particulier à l’étape de sélection, le service Ressources Humaines recherchera à proposer aux managers une sélection mixte dans la mesure du possible eut égard</w:t>
      </w:r>
      <w:r>
        <w:rPr>
          <w:rFonts w:asciiTheme="minorHAnsi" w:hAnsiTheme="minorHAnsi" w:cstheme="minorHAnsi"/>
        </w:rPr>
        <w:t xml:space="preserve"> aux profils reçus. </w:t>
      </w:r>
    </w:p>
    <w:p w:rsidR="008C574E" w:rsidRDefault="001B7DDA" w:rsidP="001F6F78">
      <w:pPr>
        <w:jc w:val="both"/>
        <w:rPr>
          <w:rFonts w:asciiTheme="minorHAnsi" w:hAnsiTheme="minorHAnsi" w:cstheme="minorHAnsi"/>
        </w:rPr>
      </w:pPr>
      <w:r>
        <w:rPr>
          <w:rFonts w:asciiTheme="minorHAnsi" w:hAnsiTheme="minorHAnsi" w:cstheme="minorHAnsi"/>
        </w:rPr>
        <w:t>Dans le cadre des campagnes de recrutement de jeunes en alternance, le service Ressources Humaines cherchera à recruter au moins une femme sur les emplois techniques</w:t>
      </w:r>
      <w:r w:rsidR="00DC3108">
        <w:rPr>
          <w:rFonts w:asciiTheme="minorHAnsi" w:hAnsiTheme="minorHAnsi" w:cstheme="minorHAnsi"/>
        </w:rPr>
        <w:t xml:space="preserve"> (Usine Bayonne, Bureau d’études Angers)</w:t>
      </w:r>
      <w:r>
        <w:rPr>
          <w:rFonts w:asciiTheme="minorHAnsi" w:hAnsiTheme="minorHAnsi" w:cstheme="minorHAnsi"/>
        </w:rPr>
        <w:t xml:space="preserve"> dès lors que le diplôme préparé et les aptitudes requises pour l’emploi répond</w:t>
      </w:r>
      <w:r w:rsidR="000B2CAF">
        <w:rPr>
          <w:rFonts w:asciiTheme="minorHAnsi" w:hAnsiTheme="minorHAnsi" w:cstheme="minorHAnsi"/>
        </w:rPr>
        <w:t>ron</w:t>
      </w:r>
      <w:r>
        <w:rPr>
          <w:rFonts w:asciiTheme="minorHAnsi" w:hAnsiTheme="minorHAnsi" w:cstheme="minorHAnsi"/>
        </w:rPr>
        <w:t xml:space="preserve">t aux conditions </w:t>
      </w:r>
      <w:r w:rsidR="00542F5C">
        <w:rPr>
          <w:rFonts w:asciiTheme="minorHAnsi" w:hAnsiTheme="minorHAnsi" w:cstheme="minorHAnsi"/>
        </w:rPr>
        <w:t>souhaitées</w:t>
      </w:r>
      <w:r w:rsidR="000B2CAF">
        <w:rPr>
          <w:rFonts w:asciiTheme="minorHAnsi" w:hAnsiTheme="minorHAnsi" w:cstheme="minorHAnsi"/>
        </w:rPr>
        <w:t>.</w:t>
      </w:r>
    </w:p>
    <w:p w:rsidR="00542F5C" w:rsidRDefault="00542F5C" w:rsidP="001F6F78">
      <w:pPr>
        <w:jc w:val="both"/>
        <w:rPr>
          <w:rFonts w:asciiTheme="minorHAnsi" w:hAnsiTheme="minorHAnsi" w:cstheme="minorHAnsi"/>
        </w:rPr>
      </w:pPr>
    </w:p>
    <w:p w:rsidR="001F6F78" w:rsidRPr="00A815DE" w:rsidRDefault="001F6F78" w:rsidP="001F6F78">
      <w:pPr>
        <w:pStyle w:val="Paragraphedeliste"/>
        <w:numPr>
          <w:ilvl w:val="3"/>
          <w:numId w:val="10"/>
        </w:numPr>
        <w:spacing w:after="160" w:line="259" w:lineRule="auto"/>
        <w:jc w:val="both"/>
        <w:rPr>
          <w:rFonts w:asciiTheme="minorHAnsi" w:hAnsiTheme="minorHAnsi" w:cstheme="minorHAnsi"/>
          <w:i/>
        </w:rPr>
      </w:pPr>
      <w:r w:rsidRPr="00A815DE">
        <w:rPr>
          <w:rFonts w:asciiTheme="minorHAnsi" w:hAnsiTheme="minorHAnsi" w:cstheme="minorHAnsi"/>
          <w:i/>
        </w:rPr>
        <w:t>Une sensibilisation à l’égalité professionnelle entre les femmes et les hommes.</w:t>
      </w:r>
    </w:p>
    <w:p w:rsidR="009C08DB" w:rsidRDefault="001F6F78" w:rsidP="001F6F78">
      <w:pPr>
        <w:jc w:val="both"/>
        <w:rPr>
          <w:rFonts w:asciiTheme="minorHAnsi" w:hAnsiTheme="minorHAnsi" w:cstheme="minorHAnsi"/>
        </w:rPr>
      </w:pPr>
      <w:r w:rsidRPr="00A927B3">
        <w:rPr>
          <w:rFonts w:asciiTheme="minorHAnsi" w:hAnsiTheme="minorHAnsi" w:cstheme="minorHAnsi"/>
        </w:rPr>
        <w:t xml:space="preserve">Afin de limiter tous les stéréotypes liés au sexe, les parties se donnent pour objectif de </w:t>
      </w:r>
      <w:r w:rsidR="008C574E">
        <w:rPr>
          <w:rFonts w:asciiTheme="minorHAnsi" w:hAnsiTheme="minorHAnsi" w:cstheme="minorHAnsi"/>
        </w:rPr>
        <w:t>poursuivre la</w:t>
      </w:r>
      <w:r>
        <w:rPr>
          <w:rFonts w:asciiTheme="minorHAnsi" w:hAnsiTheme="minorHAnsi" w:cstheme="minorHAnsi"/>
        </w:rPr>
        <w:t xml:space="preserve"> sensibilisation des m</w:t>
      </w:r>
      <w:r w:rsidRPr="00A927B3">
        <w:rPr>
          <w:rFonts w:asciiTheme="minorHAnsi" w:hAnsiTheme="minorHAnsi" w:cstheme="minorHAnsi"/>
        </w:rPr>
        <w:t xml:space="preserve">anagers à l’égalité professionnelle entre les hommes et les femmes et notamment lors de l’embauche. </w:t>
      </w:r>
    </w:p>
    <w:p w:rsidR="00F53ECF" w:rsidRDefault="00F53ECF" w:rsidP="001F6F78">
      <w:pPr>
        <w:jc w:val="both"/>
        <w:rPr>
          <w:rFonts w:asciiTheme="minorHAnsi" w:hAnsiTheme="minorHAnsi" w:cstheme="minorHAnsi"/>
        </w:rPr>
      </w:pPr>
    </w:p>
    <w:p w:rsidR="00F53ECF" w:rsidRDefault="00F53ECF" w:rsidP="001F6F78">
      <w:pPr>
        <w:jc w:val="both"/>
        <w:rPr>
          <w:rFonts w:asciiTheme="minorHAnsi" w:hAnsiTheme="minorHAnsi" w:cstheme="minorHAnsi"/>
        </w:rPr>
      </w:pPr>
    </w:p>
    <w:p w:rsidR="00F53ECF" w:rsidRDefault="00F53ECF" w:rsidP="001F6F78">
      <w:pPr>
        <w:jc w:val="both"/>
        <w:rPr>
          <w:rFonts w:asciiTheme="minorHAnsi" w:hAnsiTheme="minorHAnsi" w:cstheme="minorHAnsi"/>
        </w:rPr>
      </w:pPr>
    </w:p>
    <w:p w:rsidR="00F53ECF" w:rsidRDefault="00F53ECF" w:rsidP="001F6F78">
      <w:pPr>
        <w:jc w:val="both"/>
        <w:rPr>
          <w:rFonts w:asciiTheme="minorHAnsi" w:hAnsiTheme="minorHAnsi" w:cstheme="minorHAnsi"/>
        </w:rPr>
      </w:pPr>
    </w:p>
    <w:p w:rsidR="000B4747" w:rsidRDefault="00F53ECF" w:rsidP="001F6F78">
      <w:pPr>
        <w:jc w:val="both"/>
        <w:rPr>
          <w:rFonts w:asciiTheme="minorHAnsi" w:hAnsiTheme="minorHAnsi" w:cstheme="minorHAnsi"/>
        </w:rPr>
      </w:pPr>
      <w:r w:rsidRPr="00C77A0E">
        <w:rPr>
          <w:rFonts w:asciiTheme="minorHAnsi" w:hAnsiTheme="minorHAnsi" w:cstheme="minorHAnsi"/>
        </w:rPr>
        <w:t xml:space="preserve">Les parties prévoient également d’étendre cette </w:t>
      </w:r>
      <w:r w:rsidR="000B4747" w:rsidRPr="00C77A0E">
        <w:rPr>
          <w:rFonts w:asciiTheme="minorHAnsi" w:hAnsiTheme="minorHAnsi" w:cstheme="minorHAnsi"/>
        </w:rPr>
        <w:t xml:space="preserve">sensibilisation </w:t>
      </w:r>
      <w:r w:rsidRPr="00C77A0E">
        <w:rPr>
          <w:rFonts w:asciiTheme="minorHAnsi" w:hAnsiTheme="minorHAnsi" w:cstheme="minorHAnsi"/>
        </w:rPr>
        <w:t>à l’ensemble des salariés pour combattre les préjugés et stéréotypes liés au genre et ainsi favoriser l’intégration des salariés du genre sous-représenté.</w:t>
      </w:r>
    </w:p>
    <w:p w:rsidR="00542F5C" w:rsidRDefault="001F6F78" w:rsidP="001F6F78">
      <w:pPr>
        <w:jc w:val="both"/>
        <w:rPr>
          <w:rFonts w:asciiTheme="minorHAnsi" w:hAnsiTheme="minorHAnsi" w:cstheme="minorHAnsi"/>
        </w:rPr>
      </w:pPr>
      <w:r w:rsidRPr="00A927B3">
        <w:rPr>
          <w:rFonts w:asciiTheme="minorHAnsi" w:hAnsiTheme="minorHAnsi" w:cstheme="minorHAnsi"/>
        </w:rPr>
        <w:t xml:space="preserve">L’objectif recherché est qu’aucun salarié ne soit éloigné d’une promotion ou d’un recrutement à cause de son sexe et que les acteurs du recrutement privilégient davantage l’embauche des personnes de sexe sous-représenté, à condition que leurs compétences soient strictement égales à celles des candidats du sexe opposé. </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Les managers devront faire preuve de neutralité et d’une juste appréciation des compétences professionnelles lors des entretiens d’embauche et d’évolution professionnelle. </w:t>
      </w:r>
    </w:p>
    <w:p w:rsidR="001F6F78" w:rsidRPr="008C574E" w:rsidRDefault="001F6F78" w:rsidP="001F6F78">
      <w:pPr>
        <w:jc w:val="both"/>
        <w:rPr>
          <w:rFonts w:asciiTheme="minorHAnsi" w:hAnsiTheme="minorHAnsi" w:cstheme="minorHAnsi"/>
        </w:rPr>
      </w:pPr>
      <w:r w:rsidRPr="00A927B3">
        <w:rPr>
          <w:rFonts w:asciiTheme="minorHAnsi" w:hAnsiTheme="minorHAnsi" w:cstheme="minorHAnsi"/>
        </w:rPr>
        <w:t xml:space="preserve">De plus les parties souhaitent que l’engagement de l’entreprise en faveur de la mixité des métiers et de </w:t>
      </w:r>
      <w:r w:rsidRPr="00592DA1">
        <w:rPr>
          <w:rFonts w:asciiTheme="minorHAnsi" w:hAnsiTheme="minorHAnsi" w:cstheme="minorHAnsi"/>
        </w:rPr>
        <w:t>l’égalité professionnelle soit intégré dans le livret d’accueil remis à chaque nouveau collaborateur.</w:t>
      </w:r>
      <w:r w:rsidRPr="00A927B3">
        <w:rPr>
          <w:rFonts w:asciiTheme="minorHAnsi" w:hAnsiTheme="minorHAnsi" w:cstheme="minorHAnsi"/>
        </w:rPr>
        <w:t xml:space="preserve"> </w:t>
      </w:r>
    </w:p>
    <w:p w:rsidR="001F6F78" w:rsidRPr="008C574E" w:rsidRDefault="001F6F78" w:rsidP="001F6F78">
      <w:pPr>
        <w:jc w:val="both"/>
        <w:rPr>
          <w:rFonts w:asciiTheme="minorHAnsi" w:hAnsiTheme="minorHAnsi" w:cstheme="minorHAnsi"/>
        </w:rPr>
      </w:pPr>
      <w:r w:rsidRPr="00A927B3">
        <w:rPr>
          <w:rFonts w:asciiTheme="minorHAnsi" w:hAnsiTheme="minorHAnsi" w:cstheme="minorHAnsi"/>
        </w:rPr>
        <w:t>Comme indicateur annuel</w:t>
      </w:r>
      <w:r w:rsidR="00F53ECF">
        <w:rPr>
          <w:rFonts w:asciiTheme="minorHAnsi" w:hAnsiTheme="minorHAnsi" w:cstheme="minorHAnsi"/>
        </w:rPr>
        <w:t>,</w:t>
      </w:r>
      <w:r w:rsidRPr="00A927B3">
        <w:rPr>
          <w:rFonts w:asciiTheme="minorHAnsi" w:hAnsiTheme="minorHAnsi" w:cstheme="minorHAnsi"/>
        </w:rPr>
        <w:t xml:space="preserve"> il </w:t>
      </w:r>
      <w:r w:rsidRPr="00C77A0E">
        <w:rPr>
          <w:rFonts w:asciiTheme="minorHAnsi" w:hAnsiTheme="minorHAnsi" w:cstheme="minorHAnsi"/>
        </w:rPr>
        <w:t xml:space="preserve">sera retenu le pourcentage </w:t>
      </w:r>
      <w:r w:rsidR="00F53ECF" w:rsidRPr="00C77A0E">
        <w:rPr>
          <w:rFonts w:asciiTheme="minorHAnsi" w:hAnsiTheme="minorHAnsi" w:cstheme="minorHAnsi"/>
        </w:rPr>
        <w:t>de salariés</w:t>
      </w:r>
      <w:r w:rsidRPr="00C77A0E">
        <w:rPr>
          <w:rFonts w:asciiTheme="minorHAnsi" w:hAnsiTheme="minorHAnsi" w:cstheme="minorHAnsi"/>
        </w:rPr>
        <w:t xml:space="preserve"> formés et</w:t>
      </w:r>
      <w:r w:rsidRPr="00A927B3">
        <w:rPr>
          <w:rFonts w:asciiTheme="minorHAnsi" w:hAnsiTheme="minorHAnsi" w:cstheme="minorHAnsi"/>
        </w:rPr>
        <w:t xml:space="preserve"> sensibilisés à </w:t>
      </w:r>
      <w:r>
        <w:rPr>
          <w:rFonts w:asciiTheme="minorHAnsi" w:hAnsiTheme="minorHAnsi" w:cstheme="minorHAnsi"/>
        </w:rPr>
        <w:t>la non-discrimination</w:t>
      </w:r>
      <w:r w:rsidRPr="00A927B3">
        <w:rPr>
          <w:rFonts w:asciiTheme="minorHAnsi" w:hAnsiTheme="minorHAnsi" w:cstheme="minorHAnsi"/>
        </w:rPr>
        <w:t xml:space="preserve">. </w:t>
      </w:r>
    </w:p>
    <w:p w:rsidR="001F6F78" w:rsidRPr="00C31738" w:rsidRDefault="001F6F78" w:rsidP="001F6F78">
      <w:pPr>
        <w:jc w:val="both"/>
        <w:rPr>
          <w:rFonts w:asciiTheme="minorHAnsi" w:hAnsiTheme="minorHAnsi" w:cstheme="minorHAnsi"/>
          <w:b/>
          <w:sz w:val="8"/>
          <w:u w:val="single"/>
        </w:rPr>
      </w:pPr>
    </w:p>
    <w:p w:rsidR="001F6F78" w:rsidRPr="00A927B3" w:rsidRDefault="001F6F78" w:rsidP="001F6F78">
      <w:pPr>
        <w:pStyle w:val="Paragraphedeliste"/>
        <w:numPr>
          <w:ilvl w:val="1"/>
          <w:numId w:val="10"/>
        </w:numPr>
        <w:spacing w:after="160" w:line="259" w:lineRule="auto"/>
        <w:jc w:val="both"/>
        <w:rPr>
          <w:rFonts w:asciiTheme="minorHAnsi" w:hAnsiTheme="minorHAnsi" w:cstheme="minorHAnsi"/>
          <w:b/>
          <w:u w:val="single"/>
        </w:rPr>
      </w:pPr>
      <w:r w:rsidRPr="00A927B3">
        <w:rPr>
          <w:rFonts w:asciiTheme="minorHAnsi" w:hAnsiTheme="minorHAnsi" w:cstheme="minorHAnsi"/>
          <w:b/>
          <w:u w:val="single"/>
        </w:rPr>
        <w:t xml:space="preserve">Articulation entre vie professionnelle et vie familiale. </w:t>
      </w:r>
    </w:p>
    <w:p w:rsidR="001F6F78" w:rsidRPr="00A927B3" w:rsidRDefault="001F6F78" w:rsidP="001F6F78">
      <w:pPr>
        <w:spacing w:after="0" w:line="240" w:lineRule="auto"/>
        <w:jc w:val="both"/>
        <w:rPr>
          <w:rFonts w:asciiTheme="minorHAnsi" w:hAnsiTheme="minorHAnsi" w:cstheme="minorHAnsi"/>
        </w:rPr>
      </w:pPr>
    </w:p>
    <w:p w:rsidR="001F6F78" w:rsidRPr="00A815DE" w:rsidRDefault="001F6F78" w:rsidP="001F6F78">
      <w:pPr>
        <w:pStyle w:val="Paragraphedeliste"/>
        <w:numPr>
          <w:ilvl w:val="2"/>
          <w:numId w:val="10"/>
        </w:numPr>
        <w:spacing w:after="160" w:line="259" w:lineRule="auto"/>
        <w:jc w:val="both"/>
        <w:rPr>
          <w:rFonts w:asciiTheme="minorHAnsi" w:hAnsiTheme="minorHAnsi" w:cstheme="minorHAnsi"/>
          <w:u w:val="single"/>
        </w:rPr>
      </w:pPr>
      <w:r w:rsidRPr="00A815DE">
        <w:rPr>
          <w:rFonts w:asciiTheme="minorHAnsi" w:hAnsiTheme="minorHAnsi" w:cstheme="minorHAnsi"/>
          <w:u w:val="single"/>
        </w:rPr>
        <w:t>Constat.</w:t>
      </w:r>
    </w:p>
    <w:p w:rsidR="001F6F78" w:rsidRDefault="001F6F78" w:rsidP="001F6F78">
      <w:pPr>
        <w:jc w:val="both"/>
        <w:rPr>
          <w:rFonts w:asciiTheme="minorHAnsi" w:hAnsiTheme="minorHAnsi" w:cstheme="minorHAnsi"/>
        </w:rPr>
      </w:pPr>
      <w:r w:rsidRPr="00A927B3">
        <w:rPr>
          <w:rFonts w:asciiTheme="minorHAnsi" w:hAnsiTheme="minorHAnsi" w:cstheme="minorHAnsi"/>
        </w:rPr>
        <w:t xml:space="preserve">Consciente qu’il est souvent difficile pour les salariés de concilier leur vie familiale avec leur vie professionnelle, l’entreprise s’engage à mettre en œuvre les mesures qui vont suivre afin de favoriser cette « articulation ». </w:t>
      </w:r>
    </w:p>
    <w:p w:rsidR="001F6F78" w:rsidRPr="00A815DE" w:rsidRDefault="001F6F78" w:rsidP="001F6F78">
      <w:pPr>
        <w:jc w:val="both"/>
        <w:rPr>
          <w:rFonts w:asciiTheme="minorHAnsi" w:hAnsiTheme="minorHAnsi" w:cstheme="minorHAnsi"/>
          <w:sz w:val="2"/>
        </w:rPr>
      </w:pPr>
    </w:p>
    <w:p w:rsidR="001F6F78" w:rsidRPr="00A927B3" w:rsidRDefault="001F6F78" w:rsidP="001F6F78">
      <w:pPr>
        <w:pStyle w:val="Paragraphedeliste"/>
        <w:numPr>
          <w:ilvl w:val="2"/>
          <w:numId w:val="10"/>
        </w:numPr>
        <w:spacing w:after="0" w:line="240" w:lineRule="auto"/>
        <w:jc w:val="both"/>
        <w:rPr>
          <w:rFonts w:asciiTheme="minorHAnsi" w:hAnsiTheme="minorHAnsi" w:cstheme="minorHAnsi"/>
          <w:u w:val="single"/>
        </w:rPr>
      </w:pPr>
      <w:r w:rsidRPr="00A927B3">
        <w:rPr>
          <w:rFonts w:asciiTheme="minorHAnsi" w:hAnsiTheme="minorHAnsi" w:cstheme="minorHAnsi"/>
          <w:u w:val="single"/>
        </w:rPr>
        <w:t>Objectifs.</w:t>
      </w:r>
    </w:p>
    <w:p w:rsidR="001F6F78" w:rsidRPr="00A815DE" w:rsidRDefault="001F6F78" w:rsidP="001F6F78">
      <w:pPr>
        <w:jc w:val="both"/>
        <w:rPr>
          <w:rFonts w:asciiTheme="minorHAnsi" w:hAnsiTheme="minorHAnsi" w:cstheme="minorHAnsi"/>
          <w:sz w:val="6"/>
        </w:rPr>
      </w:pPr>
    </w:p>
    <w:p w:rsidR="001F6F78" w:rsidRPr="00A815DE" w:rsidRDefault="001F6F78" w:rsidP="001F6F78">
      <w:pPr>
        <w:jc w:val="both"/>
        <w:rPr>
          <w:rFonts w:asciiTheme="minorHAnsi" w:hAnsiTheme="minorHAnsi" w:cstheme="minorHAnsi"/>
          <w:sz w:val="2"/>
        </w:rPr>
      </w:pPr>
      <w:r w:rsidRPr="00A927B3">
        <w:rPr>
          <w:rFonts w:asciiTheme="minorHAnsi" w:hAnsiTheme="minorHAnsi" w:cstheme="minorHAnsi"/>
        </w:rPr>
        <w:t xml:space="preserve">L’objectif pour l’entreprise est d’assurer à chaque salarié, dans la mesure du possible, la possibilité d’exercer son activité professionnelle dans les meilleures conditions et de favoriser la pleine réalisation de sa vie familiale. </w:t>
      </w:r>
    </w:p>
    <w:p w:rsidR="001F6F78" w:rsidRPr="00A927B3" w:rsidRDefault="001F6F78" w:rsidP="001F6F78">
      <w:pPr>
        <w:pStyle w:val="Paragraphedeliste"/>
        <w:numPr>
          <w:ilvl w:val="2"/>
          <w:numId w:val="10"/>
        </w:numPr>
        <w:spacing w:after="0" w:line="240" w:lineRule="auto"/>
        <w:jc w:val="both"/>
        <w:rPr>
          <w:rFonts w:asciiTheme="minorHAnsi" w:hAnsiTheme="minorHAnsi" w:cstheme="minorHAnsi"/>
          <w:u w:val="single"/>
        </w:rPr>
      </w:pPr>
      <w:r w:rsidRPr="00A927B3">
        <w:rPr>
          <w:rFonts w:asciiTheme="minorHAnsi" w:hAnsiTheme="minorHAnsi" w:cstheme="minorHAnsi"/>
          <w:u w:val="single"/>
        </w:rPr>
        <w:t>Mesures.</w:t>
      </w:r>
    </w:p>
    <w:p w:rsidR="001F6F78" w:rsidRPr="00A927B3" w:rsidRDefault="001F6F78" w:rsidP="001F6F78">
      <w:pPr>
        <w:spacing w:after="0" w:line="240" w:lineRule="auto"/>
        <w:jc w:val="both"/>
        <w:rPr>
          <w:rFonts w:asciiTheme="minorHAnsi" w:hAnsiTheme="minorHAnsi" w:cstheme="minorHAnsi"/>
          <w:u w:val="single"/>
        </w:rPr>
      </w:pPr>
    </w:p>
    <w:p w:rsidR="001F6F78" w:rsidRPr="00A927B3" w:rsidRDefault="001F6F78" w:rsidP="001F6F78">
      <w:pPr>
        <w:spacing w:after="0" w:line="240" w:lineRule="auto"/>
        <w:jc w:val="both"/>
        <w:rPr>
          <w:rFonts w:asciiTheme="minorHAnsi" w:hAnsiTheme="minorHAnsi" w:cstheme="minorHAnsi"/>
        </w:rPr>
      </w:pPr>
      <w:r w:rsidRPr="00A927B3">
        <w:rPr>
          <w:rFonts w:asciiTheme="minorHAnsi" w:hAnsiTheme="minorHAnsi" w:cstheme="minorHAnsi"/>
        </w:rPr>
        <w:t xml:space="preserve">En complément des mesures en faveur de l’articulation entre vie professionnelle et vie personnelle déjà existantes au sein de divers accords d’entreprise conclus entre la Direction et les partenaires sociaux, dont notamment : </w:t>
      </w:r>
    </w:p>
    <w:p w:rsidR="001F6F78" w:rsidRPr="00A815DE" w:rsidRDefault="001F6F78" w:rsidP="001F6F78">
      <w:pPr>
        <w:spacing w:after="0" w:line="240" w:lineRule="auto"/>
        <w:jc w:val="both"/>
        <w:rPr>
          <w:rFonts w:asciiTheme="minorHAnsi" w:hAnsiTheme="minorHAnsi" w:cstheme="minorHAnsi"/>
          <w:sz w:val="8"/>
        </w:rPr>
      </w:pPr>
    </w:p>
    <w:p w:rsidR="001F6F78" w:rsidRDefault="001F6F78" w:rsidP="001F6F78">
      <w:pPr>
        <w:pStyle w:val="Paragraphedeliste"/>
        <w:numPr>
          <w:ilvl w:val="0"/>
          <w:numId w:val="14"/>
        </w:numPr>
        <w:spacing w:after="0" w:line="240" w:lineRule="auto"/>
        <w:jc w:val="both"/>
        <w:rPr>
          <w:rFonts w:asciiTheme="minorHAnsi" w:hAnsiTheme="minorHAnsi" w:cstheme="minorHAnsi"/>
        </w:rPr>
      </w:pPr>
      <w:r w:rsidRPr="00A927B3">
        <w:rPr>
          <w:rFonts w:asciiTheme="minorHAnsi" w:hAnsiTheme="minorHAnsi" w:cstheme="minorHAnsi"/>
        </w:rPr>
        <w:t>L</w:t>
      </w:r>
      <w:r>
        <w:rPr>
          <w:rFonts w:asciiTheme="minorHAnsi" w:hAnsiTheme="minorHAnsi" w:cstheme="minorHAnsi"/>
        </w:rPr>
        <w:t>’indemnisation d</w:t>
      </w:r>
      <w:r w:rsidRPr="00A927B3">
        <w:rPr>
          <w:rFonts w:asciiTheme="minorHAnsi" w:hAnsiTheme="minorHAnsi" w:cstheme="minorHAnsi"/>
        </w:rPr>
        <w:t>es jours enfants malades</w:t>
      </w:r>
      <w:r>
        <w:rPr>
          <w:rFonts w:asciiTheme="minorHAnsi" w:hAnsiTheme="minorHAnsi" w:cstheme="minorHAnsi"/>
        </w:rPr>
        <w:t>,</w:t>
      </w:r>
    </w:p>
    <w:p w:rsidR="001F6F78" w:rsidRDefault="001F6F78" w:rsidP="001F6F78">
      <w:pPr>
        <w:pStyle w:val="Paragraphedeliste"/>
        <w:numPr>
          <w:ilvl w:val="0"/>
          <w:numId w:val="14"/>
        </w:numPr>
        <w:spacing w:after="0" w:line="240" w:lineRule="auto"/>
        <w:jc w:val="both"/>
        <w:rPr>
          <w:rFonts w:asciiTheme="minorHAnsi" w:hAnsiTheme="minorHAnsi" w:cstheme="minorHAnsi"/>
        </w:rPr>
      </w:pPr>
      <w:r w:rsidRPr="00A927B3">
        <w:rPr>
          <w:rFonts w:asciiTheme="minorHAnsi" w:hAnsiTheme="minorHAnsi" w:cstheme="minorHAnsi"/>
        </w:rPr>
        <w:t>Les horaires individualis</w:t>
      </w:r>
      <w:r>
        <w:rPr>
          <w:rFonts w:asciiTheme="minorHAnsi" w:hAnsiTheme="minorHAnsi" w:cstheme="minorHAnsi"/>
        </w:rPr>
        <w:t>és permettant de la flexibilité ;</w:t>
      </w:r>
    </w:p>
    <w:p w:rsidR="001F6F78" w:rsidRPr="00430A74" w:rsidRDefault="001F6F78" w:rsidP="001F6F78">
      <w:pPr>
        <w:pStyle w:val="Paragraphedeliste"/>
        <w:numPr>
          <w:ilvl w:val="0"/>
          <w:numId w:val="14"/>
        </w:numPr>
        <w:spacing w:after="0" w:line="240" w:lineRule="auto"/>
        <w:jc w:val="both"/>
        <w:rPr>
          <w:rFonts w:asciiTheme="minorHAnsi" w:hAnsiTheme="minorHAnsi" w:cstheme="minorHAnsi"/>
        </w:rPr>
      </w:pPr>
      <w:r w:rsidRPr="00430A74">
        <w:rPr>
          <w:rFonts w:asciiTheme="minorHAnsi" w:hAnsiTheme="minorHAnsi" w:cstheme="minorHAnsi"/>
        </w:rPr>
        <w:t>La charte Télétravail permetta</w:t>
      </w:r>
      <w:r>
        <w:rPr>
          <w:rFonts w:asciiTheme="minorHAnsi" w:hAnsiTheme="minorHAnsi" w:cstheme="minorHAnsi"/>
        </w:rPr>
        <w:t xml:space="preserve">nt pour les postes éligibles au télétravail </w:t>
      </w:r>
      <w:r w:rsidRPr="00430A74">
        <w:rPr>
          <w:rFonts w:asciiTheme="minorHAnsi" w:hAnsiTheme="minorHAnsi" w:cstheme="minorHAnsi"/>
        </w:rPr>
        <w:t>dans la limite de 5 jours par mois</w:t>
      </w:r>
    </w:p>
    <w:p w:rsidR="001F6F78" w:rsidRPr="00A927B3" w:rsidRDefault="001F6F78" w:rsidP="001F6F78">
      <w:pPr>
        <w:pStyle w:val="Paragraphedeliste"/>
        <w:spacing w:after="0" w:line="240" w:lineRule="auto"/>
        <w:jc w:val="both"/>
        <w:rPr>
          <w:rFonts w:asciiTheme="minorHAnsi" w:hAnsiTheme="minorHAnsi" w:cstheme="minorHAnsi"/>
        </w:rPr>
      </w:pPr>
    </w:p>
    <w:p w:rsidR="00A022B8" w:rsidRDefault="001F6F78" w:rsidP="0083000B">
      <w:pPr>
        <w:spacing w:after="0" w:line="240" w:lineRule="auto"/>
        <w:jc w:val="both"/>
        <w:rPr>
          <w:rFonts w:asciiTheme="minorHAnsi" w:hAnsiTheme="minorHAnsi" w:cstheme="minorHAnsi"/>
          <w:sz w:val="16"/>
        </w:rPr>
      </w:pPr>
      <w:r w:rsidRPr="00A927B3">
        <w:rPr>
          <w:rFonts w:asciiTheme="minorHAnsi" w:hAnsiTheme="minorHAnsi" w:cstheme="minorHAnsi"/>
        </w:rPr>
        <w:t xml:space="preserve">Les parties ont convenu les mesures suivantes : </w:t>
      </w:r>
    </w:p>
    <w:p w:rsidR="00A022B8" w:rsidRDefault="00A022B8" w:rsidP="001F6F78">
      <w:pPr>
        <w:jc w:val="both"/>
        <w:rPr>
          <w:rFonts w:asciiTheme="minorHAnsi" w:hAnsiTheme="minorHAnsi" w:cstheme="minorHAnsi"/>
          <w:sz w:val="16"/>
        </w:rPr>
      </w:pPr>
    </w:p>
    <w:p w:rsidR="001E2A1A" w:rsidRDefault="001E2A1A" w:rsidP="001F6F78">
      <w:pPr>
        <w:jc w:val="both"/>
        <w:rPr>
          <w:rFonts w:asciiTheme="minorHAnsi" w:hAnsiTheme="minorHAnsi" w:cstheme="minorHAnsi"/>
          <w:sz w:val="16"/>
        </w:rPr>
      </w:pPr>
    </w:p>
    <w:p w:rsidR="001E2A1A" w:rsidRDefault="001E2A1A" w:rsidP="001F6F78">
      <w:pPr>
        <w:jc w:val="both"/>
        <w:rPr>
          <w:rFonts w:asciiTheme="minorHAnsi" w:hAnsiTheme="minorHAnsi" w:cstheme="minorHAnsi"/>
          <w:sz w:val="16"/>
        </w:rPr>
      </w:pPr>
    </w:p>
    <w:p w:rsidR="001E2A1A" w:rsidRDefault="001E2A1A" w:rsidP="001F6F78">
      <w:pPr>
        <w:jc w:val="both"/>
        <w:rPr>
          <w:rFonts w:asciiTheme="minorHAnsi" w:hAnsiTheme="minorHAnsi" w:cstheme="minorHAnsi"/>
          <w:sz w:val="16"/>
        </w:rPr>
      </w:pPr>
    </w:p>
    <w:p w:rsidR="001E2A1A" w:rsidRDefault="001E2A1A" w:rsidP="001F6F78">
      <w:pPr>
        <w:jc w:val="both"/>
        <w:rPr>
          <w:rFonts w:asciiTheme="minorHAnsi" w:hAnsiTheme="minorHAnsi" w:cstheme="minorHAnsi"/>
          <w:sz w:val="16"/>
        </w:rPr>
      </w:pPr>
    </w:p>
    <w:p w:rsidR="001E2A1A" w:rsidRDefault="001E2A1A" w:rsidP="001F6F78">
      <w:pPr>
        <w:jc w:val="both"/>
        <w:rPr>
          <w:rFonts w:asciiTheme="minorHAnsi" w:hAnsiTheme="minorHAnsi" w:cstheme="minorHAnsi"/>
          <w:sz w:val="16"/>
        </w:rPr>
      </w:pPr>
    </w:p>
    <w:p w:rsidR="001F6F78" w:rsidRPr="003F6971" w:rsidRDefault="001F6F78" w:rsidP="001F6F78">
      <w:pPr>
        <w:pStyle w:val="Paragraphedeliste"/>
        <w:numPr>
          <w:ilvl w:val="3"/>
          <w:numId w:val="10"/>
        </w:numPr>
        <w:spacing w:after="160" w:line="259" w:lineRule="auto"/>
        <w:jc w:val="both"/>
        <w:rPr>
          <w:rFonts w:asciiTheme="minorHAnsi" w:hAnsiTheme="minorHAnsi" w:cstheme="minorHAnsi"/>
          <w:i/>
        </w:rPr>
      </w:pPr>
      <w:r w:rsidRPr="003F6971">
        <w:rPr>
          <w:rFonts w:asciiTheme="minorHAnsi" w:hAnsiTheme="minorHAnsi" w:cstheme="minorHAnsi"/>
          <w:i/>
        </w:rPr>
        <w:t>Encadrer les horaires des réunions professionnelles</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Afin de garantir aux collaborateur une meilleure conciliation entre vie professionnelle et vie familiale, les parties réaffirment qu’il est interdit de débuter, sauf exception justifiée, des réunions au-delà de 18 heures le soir et avant </w:t>
      </w:r>
      <w:r>
        <w:rPr>
          <w:rFonts w:asciiTheme="minorHAnsi" w:hAnsiTheme="minorHAnsi" w:cstheme="minorHAnsi"/>
        </w:rPr>
        <w:t>8</w:t>
      </w:r>
      <w:r w:rsidRPr="00A927B3">
        <w:rPr>
          <w:rFonts w:asciiTheme="minorHAnsi" w:hAnsiTheme="minorHAnsi" w:cstheme="minorHAnsi"/>
        </w:rPr>
        <w:t xml:space="preserve"> heures le matin. Cette mesure doit permettre à chacun de pouvoir concilier les moments inhérents à toute vie familiale pouvant intervenir en début et fin de journée. </w:t>
      </w:r>
    </w:p>
    <w:p w:rsidR="001F6F78" w:rsidRPr="003F6971" w:rsidRDefault="001F6F78" w:rsidP="001F6F78">
      <w:pPr>
        <w:jc w:val="both"/>
        <w:rPr>
          <w:rFonts w:asciiTheme="minorHAnsi" w:hAnsiTheme="minorHAnsi" w:cstheme="minorHAnsi"/>
          <w:sz w:val="4"/>
        </w:rPr>
      </w:pPr>
    </w:p>
    <w:p w:rsidR="001F6F78" w:rsidRPr="003F6971" w:rsidRDefault="001F6F78" w:rsidP="001F6F78">
      <w:pPr>
        <w:pStyle w:val="Paragraphedeliste"/>
        <w:numPr>
          <w:ilvl w:val="3"/>
          <w:numId w:val="10"/>
        </w:numPr>
        <w:spacing w:after="160" w:line="259" w:lineRule="auto"/>
        <w:jc w:val="both"/>
        <w:rPr>
          <w:rFonts w:asciiTheme="minorHAnsi" w:hAnsiTheme="minorHAnsi" w:cstheme="minorHAnsi"/>
          <w:i/>
        </w:rPr>
      </w:pPr>
      <w:r w:rsidRPr="003F6971">
        <w:rPr>
          <w:rFonts w:asciiTheme="minorHAnsi" w:hAnsiTheme="minorHAnsi" w:cstheme="minorHAnsi"/>
          <w:i/>
        </w:rPr>
        <w:t>Permettre une meilleure implication des hommes et des femmes dans leur vie parentale</w:t>
      </w:r>
    </w:p>
    <w:p w:rsidR="0028446D" w:rsidRPr="00A927B3" w:rsidRDefault="001F6F78" w:rsidP="001F6F78">
      <w:pPr>
        <w:jc w:val="both"/>
        <w:rPr>
          <w:rFonts w:asciiTheme="minorHAnsi" w:hAnsiTheme="minorHAnsi" w:cstheme="minorHAnsi"/>
        </w:rPr>
      </w:pPr>
      <w:r w:rsidRPr="00A927B3">
        <w:rPr>
          <w:rFonts w:asciiTheme="minorHAnsi" w:hAnsiTheme="minorHAnsi" w:cstheme="minorHAnsi"/>
        </w:rPr>
        <w:t>Afin de favoriser une meilleure articulation entre vie familiale et vie professionnelles mais également de meilleurs conditions de vie, les parties ont jugé pertinentes les mesures ci-dessous</w:t>
      </w:r>
    </w:p>
    <w:p w:rsidR="001F6F78" w:rsidRPr="00C31738" w:rsidRDefault="001F6F78" w:rsidP="001F6F78">
      <w:pPr>
        <w:pStyle w:val="Paragraphedeliste"/>
        <w:jc w:val="both"/>
        <w:rPr>
          <w:rFonts w:asciiTheme="minorHAnsi" w:hAnsiTheme="minorHAnsi" w:cstheme="minorHAnsi"/>
          <w:sz w:val="14"/>
        </w:rPr>
      </w:pPr>
    </w:p>
    <w:p w:rsidR="001F6F78" w:rsidRPr="00A927B3" w:rsidRDefault="001F6F78" w:rsidP="001F6F78">
      <w:pPr>
        <w:pStyle w:val="Paragraphedeliste"/>
        <w:numPr>
          <w:ilvl w:val="4"/>
          <w:numId w:val="10"/>
        </w:numPr>
        <w:spacing w:after="160" w:line="259" w:lineRule="auto"/>
        <w:jc w:val="both"/>
        <w:rPr>
          <w:rFonts w:asciiTheme="minorHAnsi" w:hAnsiTheme="minorHAnsi" w:cstheme="minorHAnsi"/>
        </w:rPr>
      </w:pPr>
      <w:r w:rsidRPr="00A927B3">
        <w:rPr>
          <w:rFonts w:asciiTheme="minorHAnsi" w:hAnsiTheme="minorHAnsi" w:cstheme="minorHAnsi"/>
        </w:rPr>
        <w:t>La création d’une absence autorisée pour la rentrée des classes</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Pour accompagner les </w:t>
      </w:r>
      <w:r>
        <w:rPr>
          <w:rFonts w:asciiTheme="minorHAnsi" w:hAnsiTheme="minorHAnsi" w:cstheme="minorHAnsi"/>
        </w:rPr>
        <w:t xml:space="preserve">jeunes </w:t>
      </w:r>
      <w:r w:rsidRPr="00A927B3">
        <w:rPr>
          <w:rFonts w:asciiTheme="minorHAnsi" w:hAnsiTheme="minorHAnsi" w:cstheme="minorHAnsi"/>
        </w:rPr>
        <w:t xml:space="preserve">enfants à l’occasion de la rentrée des classes, une autorisation d’absence de </w:t>
      </w:r>
      <w:r>
        <w:rPr>
          <w:rFonts w:asciiTheme="minorHAnsi" w:hAnsiTheme="minorHAnsi" w:cstheme="minorHAnsi"/>
        </w:rPr>
        <w:t>deux</w:t>
      </w:r>
      <w:r w:rsidRPr="00A927B3">
        <w:rPr>
          <w:rFonts w:asciiTheme="minorHAnsi" w:hAnsiTheme="minorHAnsi" w:cstheme="minorHAnsi"/>
        </w:rPr>
        <w:t xml:space="preserve"> heures maximum payées sera accordée aux </w:t>
      </w:r>
      <w:r>
        <w:rPr>
          <w:rFonts w:asciiTheme="minorHAnsi" w:hAnsiTheme="minorHAnsi" w:cstheme="minorHAnsi"/>
        </w:rPr>
        <w:t>salariés (père ou mère) parents d’enfants âgés de moins de 12 ans.</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Cette autorisation d’absence sera accordée dès lors que la rentrée scolaire se fait sur le temps de travail effectif des salariés.  </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Dans le cas où les enfants rentrent en classe à des dates différentes, les </w:t>
      </w:r>
      <w:r>
        <w:rPr>
          <w:rFonts w:asciiTheme="minorHAnsi" w:hAnsiTheme="minorHAnsi" w:cstheme="minorHAnsi"/>
        </w:rPr>
        <w:t xml:space="preserve">deux </w:t>
      </w:r>
      <w:r w:rsidRPr="00A927B3">
        <w:rPr>
          <w:rFonts w:asciiTheme="minorHAnsi" w:hAnsiTheme="minorHAnsi" w:cstheme="minorHAnsi"/>
        </w:rPr>
        <w:t>heures pourront être réparties sur plusieurs jours.</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Les couples travaillant au sein de l’entreprise ne pourront pas bénéficier simultanément des heures prévues ci-dessus.</w:t>
      </w:r>
    </w:p>
    <w:p w:rsidR="001F6F78" w:rsidRPr="00A927B3" w:rsidRDefault="001F6F78" w:rsidP="001F6F78">
      <w:pPr>
        <w:jc w:val="both"/>
        <w:rPr>
          <w:rFonts w:asciiTheme="minorHAnsi" w:hAnsiTheme="minorHAnsi" w:cstheme="minorHAnsi"/>
        </w:rPr>
      </w:pPr>
      <w:r>
        <w:rPr>
          <w:rFonts w:asciiTheme="minorHAnsi" w:hAnsiTheme="minorHAnsi" w:cstheme="minorHAnsi"/>
        </w:rPr>
        <w:t>Un justificatif</w:t>
      </w:r>
      <w:r w:rsidRPr="00A927B3">
        <w:rPr>
          <w:rFonts w:asciiTheme="minorHAnsi" w:hAnsiTheme="minorHAnsi" w:cstheme="minorHAnsi"/>
        </w:rPr>
        <w:t xml:space="preserve"> devr</w:t>
      </w:r>
      <w:r>
        <w:rPr>
          <w:rFonts w:asciiTheme="minorHAnsi" w:hAnsiTheme="minorHAnsi" w:cstheme="minorHAnsi"/>
        </w:rPr>
        <w:t>a</w:t>
      </w:r>
      <w:r w:rsidRPr="00A927B3">
        <w:rPr>
          <w:rFonts w:asciiTheme="minorHAnsi" w:hAnsiTheme="minorHAnsi" w:cstheme="minorHAnsi"/>
        </w:rPr>
        <w:t xml:space="preserve"> être fourni au</w:t>
      </w:r>
      <w:r>
        <w:rPr>
          <w:rFonts w:asciiTheme="minorHAnsi" w:hAnsiTheme="minorHAnsi" w:cstheme="minorHAnsi"/>
        </w:rPr>
        <w:t xml:space="preserve"> service</w:t>
      </w:r>
      <w:r w:rsidRPr="00A927B3">
        <w:rPr>
          <w:rFonts w:asciiTheme="minorHAnsi" w:hAnsiTheme="minorHAnsi" w:cstheme="minorHAnsi"/>
        </w:rPr>
        <w:t xml:space="preserve"> Ressources Humaines.</w:t>
      </w:r>
      <w:r>
        <w:rPr>
          <w:rFonts w:asciiTheme="minorHAnsi" w:hAnsiTheme="minorHAnsi" w:cstheme="minorHAnsi"/>
        </w:rPr>
        <w:t xml:space="preserve"> Un document pré établi sur lequel l’établissement apposera son cachet pourra être retiré auprès du service des Ressources Humaines ou des managers.</w:t>
      </w: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Afin de suivre la réalisation de cette mesure, il sera retenu comme indicateur au sein du rapport annuel relatif à l’égalité professionnelle entre les femmes et les hommes le nombre de salariés ayant bénéficié de ce dispositif. </w:t>
      </w:r>
    </w:p>
    <w:p w:rsidR="001F6F78" w:rsidRDefault="001F6F78" w:rsidP="001F6F78">
      <w:pPr>
        <w:pStyle w:val="Paragraphedeliste"/>
        <w:ind w:left="1080"/>
        <w:jc w:val="both"/>
        <w:rPr>
          <w:rFonts w:asciiTheme="minorHAnsi" w:hAnsiTheme="minorHAnsi" w:cstheme="minorHAnsi"/>
          <w:highlight w:val="green"/>
        </w:rPr>
      </w:pPr>
    </w:p>
    <w:p w:rsidR="00013BC8" w:rsidRPr="00A927B3" w:rsidRDefault="00280B63" w:rsidP="00013BC8">
      <w:pPr>
        <w:pStyle w:val="Paragraphedeliste"/>
        <w:numPr>
          <w:ilvl w:val="4"/>
          <w:numId w:val="10"/>
        </w:numPr>
        <w:spacing w:after="160" w:line="259" w:lineRule="auto"/>
        <w:jc w:val="both"/>
        <w:rPr>
          <w:rFonts w:asciiTheme="minorHAnsi" w:hAnsiTheme="minorHAnsi" w:cstheme="minorHAnsi"/>
        </w:rPr>
      </w:pPr>
      <w:r>
        <w:rPr>
          <w:rFonts w:asciiTheme="minorHAnsi" w:hAnsiTheme="minorHAnsi" w:cstheme="minorHAnsi"/>
        </w:rPr>
        <w:t>Maintien de la rémunération pendant le congé de paternité et d’accueil de l’enfant</w:t>
      </w:r>
    </w:p>
    <w:p w:rsidR="00013BC8" w:rsidRPr="003D0273" w:rsidRDefault="00013BC8" w:rsidP="00013BC8">
      <w:pPr>
        <w:pStyle w:val="Paragraphedeliste"/>
        <w:jc w:val="both"/>
        <w:rPr>
          <w:rFonts w:asciiTheme="minorHAnsi" w:hAnsiTheme="minorHAnsi" w:cstheme="minorHAnsi"/>
          <w:sz w:val="6"/>
        </w:rPr>
      </w:pPr>
    </w:p>
    <w:p w:rsidR="00280B63" w:rsidRPr="00280B63" w:rsidRDefault="00280B63" w:rsidP="007963E9">
      <w:pPr>
        <w:spacing w:before="100" w:beforeAutospacing="1" w:after="100" w:afterAutospacing="1" w:line="300" w:lineRule="atLeast"/>
        <w:jc w:val="both"/>
        <w:rPr>
          <w:rFonts w:asciiTheme="minorHAnsi" w:hAnsiTheme="minorHAnsi" w:cstheme="minorHAnsi"/>
        </w:rPr>
      </w:pPr>
      <w:r w:rsidRPr="00593F86">
        <w:rPr>
          <w:rFonts w:asciiTheme="minorHAnsi" w:hAnsiTheme="minorHAnsi" w:cstheme="minorHAnsi"/>
        </w:rPr>
        <w:t>A</w:t>
      </w:r>
      <w:r w:rsidRPr="00280B63">
        <w:rPr>
          <w:rFonts w:asciiTheme="minorHAnsi" w:hAnsiTheme="minorHAnsi" w:cstheme="minorHAnsi"/>
        </w:rPr>
        <w:t xml:space="preserve">fin de favoriser l’égalité professionnelle entre les femmes et les hommes et de renforcer l’implication des pères dans l’accueil de l’enfant, l’Entreprise met en place une mesure de maintien de salaire pendant le congé de paternité et d’accueil de l’enfant tel que prévu à l’article </w:t>
      </w:r>
      <w:r w:rsidRPr="00593F86">
        <w:rPr>
          <w:rFonts w:asciiTheme="minorHAnsi" w:hAnsiTheme="minorHAnsi" w:cstheme="minorHAnsi"/>
        </w:rPr>
        <w:t>L</w:t>
      </w:r>
      <w:r w:rsidR="00593F86">
        <w:rPr>
          <w:rFonts w:asciiTheme="minorHAnsi" w:hAnsiTheme="minorHAnsi" w:cstheme="minorHAnsi"/>
        </w:rPr>
        <w:t>.</w:t>
      </w:r>
      <w:r w:rsidRPr="00593F86">
        <w:rPr>
          <w:rFonts w:asciiTheme="minorHAnsi" w:hAnsiTheme="minorHAnsi" w:cstheme="minorHAnsi"/>
        </w:rPr>
        <w:t>1225</w:t>
      </w:r>
      <w:r w:rsidRPr="00593F86">
        <w:rPr>
          <w:rFonts w:asciiTheme="minorHAnsi" w:hAnsiTheme="minorHAnsi" w:cstheme="minorHAnsi"/>
        </w:rPr>
        <w:noBreakHyphen/>
        <w:t>35 du Code du travail</w:t>
      </w:r>
      <w:r w:rsidRPr="00280B63">
        <w:rPr>
          <w:rFonts w:asciiTheme="minorHAnsi" w:hAnsiTheme="minorHAnsi" w:cstheme="minorHAnsi"/>
        </w:rPr>
        <w:t>.</w:t>
      </w:r>
    </w:p>
    <w:p w:rsidR="00A022B8" w:rsidRDefault="00280B63" w:rsidP="007963E9">
      <w:pPr>
        <w:spacing w:before="100" w:beforeAutospacing="1" w:after="100" w:afterAutospacing="1" w:line="300" w:lineRule="atLeast"/>
        <w:jc w:val="both"/>
        <w:rPr>
          <w:rFonts w:ascii="Segoe UI" w:hAnsi="Segoe UI" w:cs="Segoe UI"/>
          <w:sz w:val="21"/>
          <w:szCs w:val="21"/>
          <w:lang w:eastAsia="fr-FR"/>
        </w:rPr>
      </w:pPr>
      <w:r w:rsidRPr="00280B63">
        <w:rPr>
          <w:rFonts w:asciiTheme="minorHAnsi" w:hAnsiTheme="minorHAnsi" w:cstheme="minorHAnsi"/>
        </w:rPr>
        <w:t>À ce titre</w:t>
      </w:r>
      <w:r w:rsidRPr="00593F86">
        <w:rPr>
          <w:rFonts w:asciiTheme="minorHAnsi" w:hAnsiTheme="minorHAnsi" w:cstheme="minorHAnsi"/>
        </w:rPr>
        <w:t>, t</w:t>
      </w:r>
      <w:r w:rsidRPr="00280B63">
        <w:rPr>
          <w:rFonts w:asciiTheme="minorHAnsi" w:hAnsiTheme="minorHAnsi" w:cstheme="minorHAnsi"/>
        </w:rPr>
        <w:t>out salarié père, ou toute personne vivant maritalement avec la mère ou l’autre parent, bénéficiant du congé de paternité et d’accueil de l’enfant ouvre droit à la présente mesure.</w:t>
      </w:r>
    </w:p>
    <w:p w:rsidR="00280B63" w:rsidRDefault="00280B63" w:rsidP="007963E9">
      <w:pPr>
        <w:spacing w:before="100" w:beforeAutospacing="1" w:after="100" w:afterAutospacing="1" w:line="300" w:lineRule="atLeast"/>
        <w:jc w:val="both"/>
        <w:rPr>
          <w:rFonts w:asciiTheme="minorHAnsi" w:hAnsiTheme="minorHAnsi" w:cstheme="minorHAnsi"/>
        </w:rPr>
      </w:pPr>
      <w:r w:rsidRPr="00280B63">
        <w:rPr>
          <w:rFonts w:asciiTheme="minorHAnsi" w:hAnsiTheme="minorHAnsi" w:cstheme="minorHAnsi"/>
        </w:rPr>
        <w:t>Le maintien de salaire s’applique pour l’intégralité de la durée du congé de paternité et d’accueil de l’enfant, telle que prévue par les dispositions légales en vigueur.</w:t>
      </w:r>
    </w:p>
    <w:p w:rsidR="001E2A1A" w:rsidRDefault="001E2A1A" w:rsidP="007963E9">
      <w:pPr>
        <w:spacing w:before="100" w:beforeAutospacing="1" w:after="100" w:afterAutospacing="1" w:line="300" w:lineRule="atLeast"/>
        <w:jc w:val="both"/>
        <w:rPr>
          <w:rFonts w:asciiTheme="minorHAnsi" w:hAnsiTheme="minorHAnsi" w:cstheme="minorHAnsi"/>
        </w:rPr>
      </w:pPr>
    </w:p>
    <w:p w:rsidR="001E2A1A" w:rsidRDefault="001E2A1A" w:rsidP="007963E9">
      <w:pPr>
        <w:spacing w:before="100" w:beforeAutospacing="1" w:after="100" w:afterAutospacing="1" w:line="300" w:lineRule="atLeast"/>
        <w:jc w:val="both"/>
        <w:rPr>
          <w:rFonts w:asciiTheme="minorHAnsi" w:hAnsiTheme="minorHAnsi" w:cstheme="minorHAnsi"/>
        </w:rPr>
      </w:pPr>
    </w:p>
    <w:p w:rsidR="001E2A1A" w:rsidRPr="00280B63" w:rsidRDefault="001E2A1A" w:rsidP="007963E9">
      <w:pPr>
        <w:spacing w:before="100" w:beforeAutospacing="1" w:after="100" w:afterAutospacing="1" w:line="300" w:lineRule="atLeast"/>
        <w:jc w:val="both"/>
        <w:rPr>
          <w:rFonts w:asciiTheme="minorHAnsi" w:hAnsiTheme="minorHAnsi" w:cstheme="minorHAnsi"/>
        </w:rPr>
      </w:pPr>
    </w:p>
    <w:p w:rsidR="00E4014F" w:rsidRDefault="00280B63" w:rsidP="00A022B8">
      <w:pPr>
        <w:spacing w:before="100" w:beforeAutospacing="1" w:after="100" w:afterAutospacing="1" w:line="300" w:lineRule="atLeast"/>
        <w:jc w:val="both"/>
        <w:rPr>
          <w:rFonts w:asciiTheme="minorHAnsi" w:hAnsiTheme="minorHAnsi" w:cstheme="minorHAnsi"/>
        </w:rPr>
      </w:pPr>
      <w:r w:rsidRPr="00280B63">
        <w:rPr>
          <w:rFonts w:asciiTheme="minorHAnsi" w:hAnsiTheme="minorHAnsi" w:cstheme="minorHAnsi"/>
        </w:rPr>
        <w:t>Pendant son congé de paternité et d’accueil de l’enfant, le salarié percevra</w:t>
      </w:r>
      <w:r w:rsidR="007963E9" w:rsidRPr="00593F86">
        <w:rPr>
          <w:rFonts w:asciiTheme="minorHAnsi" w:hAnsiTheme="minorHAnsi" w:cstheme="minorHAnsi"/>
        </w:rPr>
        <w:t xml:space="preserve"> </w:t>
      </w:r>
      <w:r w:rsidRPr="00593F86">
        <w:rPr>
          <w:rFonts w:asciiTheme="minorHAnsi" w:hAnsiTheme="minorHAnsi" w:cstheme="minorHAnsi"/>
        </w:rPr>
        <w:t>un complément employeur</w:t>
      </w:r>
      <w:r w:rsidRPr="00280B63">
        <w:rPr>
          <w:rFonts w:asciiTheme="minorHAnsi" w:hAnsiTheme="minorHAnsi" w:cstheme="minorHAnsi"/>
        </w:rPr>
        <w:t xml:space="preserve"> versé par l’Entreprise</w:t>
      </w:r>
      <w:r w:rsidR="00E4014F">
        <w:rPr>
          <w:rFonts w:asciiTheme="minorHAnsi" w:hAnsiTheme="minorHAnsi" w:cstheme="minorHAnsi"/>
        </w:rPr>
        <w:t xml:space="preserve">. </w:t>
      </w:r>
      <w:r w:rsidR="007963E9" w:rsidRPr="00280B63">
        <w:rPr>
          <w:rFonts w:asciiTheme="minorHAnsi" w:hAnsiTheme="minorHAnsi" w:cstheme="minorHAnsi"/>
        </w:rPr>
        <w:t xml:space="preserve">Le complément employeur </w:t>
      </w:r>
      <w:r w:rsidR="00E4014F">
        <w:rPr>
          <w:rFonts w:asciiTheme="minorHAnsi" w:hAnsiTheme="minorHAnsi" w:cstheme="minorHAnsi"/>
        </w:rPr>
        <w:t>sera</w:t>
      </w:r>
      <w:r w:rsidR="007963E9" w:rsidRPr="00280B63">
        <w:rPr>
          <w:rFonts w:asciiTheme="minorHAnsi" w:hAnsiTheme="minorHAnsi" w:cstheme="minorHAnsi"/>
        </w:rPr>
        <w:t xml:space="preserve"> calculé de manière à compléter les </w:t>
      </w:r>
      <w:r w:rsidR="006B018B">
        <w:rPr>
          <w:rFonts w:asciiTheme="minorHAnsi" w:hAnsiTheme="minorHAnsi" w:cstheme="minorHAnsi"/>
        </w:rPr>
        <w:t>indemnités journalières de la sécurité sociale</w:t>
      </w:r>
      <w:r w:rsidR="007963E9" w:rsidRPr="00280B63">
        <w:rPr>
          <w:rFonts w:asciiTheme="minorHAnsi" w:hAnsiTheme="minorHAnsi" w:cstheme="minorHAnsi"/>
        </w:rPr>
        <w:t xml:space="preserve"> </w:t>
      </w:r>
      <w:r w:rsidR="006B018B">
        <w:rPr>
          <w:rFonts w:asciiTheme="minorHAnsi" w:hAnsiTheme="minorHAnsi" w:cstheme="minorHAnsi"/>
        </w:rPr>
        <w:t xml:space="preserve">et ce </w:t>
      </w:r>
      <w:r w:rsidR="007963E9" w:rsidRPr="00280B63">
        <w:rPr>
          <w:rFonts w:asciiTheme="minorHAnsi" w:hAnsiTheme="minorHAnsi" w:cstheme="minorHAnsi"/>
        </w:rPr>
        <w:t xml:space="preserve">dans la limite </w:t>
      </w:r>
      <w:r w:rsidR="00E4014F">
        <w:rPr>
          <w:rFonts w:asciiTheme="minorHAnsi" w:hAnsiTheme="minorHAnsi" w:cstheme="minorHAnsi"/>
        </w:rPr>
        <w:t>de la r</w:t>
      </w:r>
      <w:r w:rsidR="00E4014F" w:rsidRPr="00E4014F">
        <w:rPr>
          <w:rFonts w:asciiTheme="minorHAnsi" w:hAnsiTheme="minorHAnsi" w:cstheme="minorHAnsi"/>
        </w:rPr>
        <w:t xml:space="preserve">émunération brute que </w:t>
      </w:r>
      <w:r w:rsidR="00247500">
        <w:rPr>
          <w:rFonts w:asciiTheme="minorHAnsi" w:hAnsiTheme="minorHAnsi" w:cstheme="minorHAnsi"/>
        </w:rPr>
        <w:t>le salarié</w:t>
      </w:r>
      <w:r w:rsidR="00E4014F" w:rsidRPr="00E4014F">
        <w:rPr>
          <w:rFonts w:asciiTheme="minorHAnsi" w:hAnsiTheme="minorHAnsi" w:cstheme="minorHAnsi"/>
        </w:rPr>
        <w:t xml:space="preserve"> aur</w:t>
      </w:r>
      <w:r w:rsidR="00247500">
        <w:rPr>
          <w:rFonts w:asciiTheme="minorHAnsi" w:hAnsiTheme="minorHAnsi" w:cstheme="minorHAnsi"/>
        </w:rPr>
        <w:t>ait</w:t>
      </w:r>
      <w:r w:rsidR="00E4014F" w:rsidRPr="00E4014F">
        <w:rPr>
          <w:rFonts w:asciiTheme="minorHAnsi" w:hAnsiTheme="minorHAnsi" w:cstheme="minorHAnsi"/>
        </w:rPr>
        <w:t xml:space="preserve"> perçue s</w:t>
      </w:r>
      <w:r w:rsidR="00247500">
        <w:rPr>
          <w:rFonts w:asciiTheme="minorHAnsi" w:hAnsiTheme="minorHAnsi" w:cstheme="minorHAnsi"/>
        </w:rPr>
        <w:t>’il avait</w:t>
      </w:r>
      <w:r w:rsidR="00E4014F" w:rsidRPr="00E4014F">
        <w:rPr>
          <w:rFonts w:asciiTheme="minorHAnsi" w:hAnsiTheme="minorHAnsi" w:cstheme="minorHAnsi"/>
        </w:rPr>
        <w:t xml:space="preserve"> travaillé.</w:t>
      </w:r>
    </w:p>
    <w:p w:rsidR="0028446D" w:rsidRDefault="00280B63" w:rsidP="00A022B8">
      <w:pPr>
        <w:spacing w:before="100" w:beforeAutospacing="1" w:after="100" w:afterAutospacing="1" w:line="300" w:lineRule="atLeast"/>
        <w:jc w:val="both"/>
        <w:rPr>
          <w:rFonts w:asciiTheme="minorHAnsi" w:hAnsiTheme="minorHAnsi" w:cstheme="minorHAnsi"/>
        </w:rPr>
      </w:pPr>
      <w:r w:rsidRPr="00280B63">
        <w:rPr>
          <w:rFonts w:asciiTheme="minorHAnsi" w:hAnsiTheme="minorHAnsi" w:cstheme="minorHAnsi"/>
        </w:rPr>
        <w:t>Le salarié doit transmettre à l’Entreprise les justificatifs nécessaires à l’ouverture de droit au congé (acte de naissance, justificatif d’accueil de l’enfant, attestation de la CPAM, etc.).</w:t>
      </w:r>
    </w:p>
    <w:p w:rsidR="001F6F78" w:rsidRPr="00A927B3" w:rsidRDefault="001F6F78" w:rsidP="001F6F78">
      <w:pPr>
        <w:pStyle w:val="Paragraphedeliste"/>
        <w:numPr>
          <w:ilvl w:val="4"/>
          <w:numId w:val="10"/>
        </w:numPr>
        <w:spacing w:after="160" w:line="259" w:lineRule="auto"/>
        <w:jc w:val="both"/>
        <w:rPr>
          <w:rFonts w:asciiTheme="minorHAnsi" w:hAnsiTheme="minorHAnsi" w:cstheme="minorHAnsi"/>
        </w:rPr>
      </w:pPr>
      <w:r w:rsidRPr="00A927B3">
        <w:rPr>
          <w:rFonts w:asciiTheme="minorHAnsi" w:hAnsiTheme="minorHAnsi" w:cstheme="minorHAnsi"/>
        </w:rPr>
        <w:t xml:space="preserve">L’instauration de place de courtoisie </w:t>
      </w:r>
    </w:p>
    <w:p w:rsidR="001F6F78" w:rsidRPr="003D0273" w:rsidRDefault="001F6F78" w:rsidP="001F6F78">
      <w:pPr>
        <w:pStyle w:val="Paragraphedeliste"/>
        <w:jc w:val="both"/>
        <w:rPr>
          <w:rFonts w:asciiTheme="minorHAnsi" w:hAnsiTheme="minorHAnsi" w:cstheme="minorHAnsi"/>
          <w:sz w:val="6"/>
        </w:rPr>
      </w:pPr>
    </w:p>
    <w:p w:rsidR="001F6F78" w:rsidRPr="00A927B3" w:rsidRDefault="001F6F78" w:rsidP="001F6F78">
      <w:pPr>
        <w:jc w:val="both"/>
        <w:rPr>
          <w:rFonts w:asciiTheme="minorHAnsi" w:hAnsiTheme="minorHAnsi" w:cstheme="minorHAnsi"/>
        </w:rPr>
      </w:pPr>
      <w:r w:rsidRPr="00A927B3">
        <w:rPr>
          <w:rFonts w:asciiTheme="minorHAnsi" w:hAnsiTheme="minorHAnsi" w:cstheme="minorHAnsi"/>
        </w:rPr>
        <w:t xml:space="preserve">Les femmes enceintes dans leur dernier trimestre de grossesse pourront bénéficier d’une place de courtoisie pour se garer. Cette place de stationnement favorisera le rapprochement des entrées de l’entreprise ainsi que la monté et la descente du véhicule, diminuant ainsi les contraintes d’espace. La demande devra se faire auprès du service HSE qui remettra un macaron autorisant le stationnement sur ces places de courtoisie.  </w:t>
      </w:r>
    </w:p>
    <w:p w:rsidR="001F6F78" w:rsidRDefault="001F6F78" w:rsidP="001F6F78">
      <w:pPr>
        <w:jc w:val="both"/>
        <w:rPr>
          <w:rFonts w:asciiTheme="minorHAnsi" w:hAnsiTheme="minorHAnsi" w:cstheme="minorHAnsi"/>
        </w:rPr>
      </w:pPr>
      <w:r w:rsidRPr="00A927B3">
        <w:rPr>
          <w:rFonts w:asciiTheme="minorHAnsi" w:hAnsiTheme="minorHAnsi" w:cstheme="minorHAnsi"/>
        </w:rPr>
        <w:t xml:space="preserve">Afin de suivre cette mesure il est retenu comme indicateur le nombre de bénéficiaires de cette mesure. </w:t>
      </w:r>
    </w:p>
    <w:p w:rsidR="00593F86" w:rsidRPr="00593F86" w:rsidRDefault="00593F86" w:rsidP="001F6F78">
      <w:pPr>
        <w:jc w:val="both"/>
        <w:rPr>
          <w:rFonts w:asciiTheme="minorHAnsi" w:hAnsiTheme="minorHAnsi" w:cstheme="minorHAnsi"/>
          <w:b/>
          <w:bCs/>
          <w:color w:val="333333"/>
          <w:sz w:val="6"/>
        </w:rPr>
      </w:pPr>
    </w:p>
    <w:p w:rsidR="001F6F78" w:rsidRPr="003D0273" w:rsidRDefault="001F6F78" w:rsidP="001F6F78">
      <w:pPr>
        <w:jc w:val="both"/>
        <w:rPr>
          <w:rFonts w:asciiTheme="minorHAnsi" w:hAnsiTheme="minorHAnsi" w:cstheme="minorHAnsi"/>
          <w:i/>
          <w:color w:val="FF0000"/>
          <w:lang w:eastAsia="fr-FR"/>
        </w:rPr>
      </w:pPr>
      <w:r w:rsidRPr="003D0273">
        <w:rPr>
          <w:rFonts w:asciiTheme="minorHAnsi" w:hAnsiTheme="minorHAnsi" w:cstheme="minorHAnsi"/>
          <w:b/>
          <w:bCs/>
          <w:color w:val="333333"/>
        </w:rPr>
        <w:t xml:space="preserve">Article 5 - Mise en place d'une commission de suivi </w:t>
      </w:r>
    </w:p>
    <w:p w:rsidR="001F6F78" w:rsidRPr="003D0273" w:rsidRDefault="001F6F78" w:rsidP="001F6F78">
      <w:pPr>
        <w:pStyle w:val="NormalWeb"/>
        <w:spacing w:after="0"/>
        <w:jc w:val="both"/>
        <w:rPr>
          <w:rFonts w:asciiTheme="minorHAnsi" w:hAnsiTheme="minorHAnsi" w:cstheme="minorHAnsi"/>
          <w:sz w:val="22"/>
          <w:szCs w:val="22"/>
        </w:rPr>
      </w:pPr>
      <w:r w:rsidRPr="003D0273">
        <w:rPr>
          <w:rFonts w:asciiTheme="minorHAnsi" w:hAnsiTheme="minorHAnsi" w:cstheme="minorHAnsi"/>
          <w:color w:val="333333"/>
          <w:sz w:val="22"/>
          <w:szCs w:val="22"/>
        </w:rPr>
        <w:t xml:space="preserve">Les parties signataires conviennent d'instituer une commission de suivi du présent accord. </w:t>
      </w:r>
    </w:p>
    <w:p w:rsidR="001F6F78" w:rsidRPr="00A927B3" w:rsidRDefault="001F6F78" w:rsidP="001F6F78">
      <w:pPr>
        <w:pStyle w:val="NormalWeb"/>
        <w:spacing w:before="74" w:beforeAutospacing="0" w:after="74"/>
        <w:ind w:left="17" w:right="17"/>
        <w:jc w:val="both"/>
        <w:rPr>
          <w:rFonts w:asciiTheme="minorHAnsi" w:hAnsiTheme="minorHAnsi" w:cstheme="minorHAnsi"/>
          <w:sz w:val="22"/>
          <w:szCs w:val="22"/>
        </w:rPr>
      </w:pPr>
      <w:r w:rsidRPr="003D0273">
        <w:rPr>
          <w:rFonts w:asciiTheme="minorHAnsi" w:hAnsiTheme="minorHAnsi" w:cstheme="minorHAnsi"/>
          <w:color w:val="333333"/>
          <w:sz w:val="22"/>
          <w:szCs w:val="22"/>
        </w:rPr>
        <w:t>Elle se réunira tous les ans pour constater la réalisation des actions, relever les défaillances éventuelles et analyser leurs causes. La commission établira un pré-bilan de réalisation du présent accord et le présentera aux partenaires de la négociation avant fin décembre.</w:t>
      </w:r>
    </w:p>
    <w:p w:rsidR="001F6F78" w:rsidRPr="00A927B3" w:rsidRDefault="001F6F78" w:rsidP="001F6F78">
      <w:pPr>
        <w:pStyle w:val="NormalWeb"/>
        <w:spacing w:after="238"/>
        <w:jc w:val="both"/>
        <w:rPr>
          <w:rFonts w:asciiTheme="minorHAnsi" w:hAnsiTheme="minorHAnsi" w:cstheme="minorHAnsi"/>
          <w:sz w:val="22"/>
          <w:szCs w:val="22"/>
        </w:rPr>
      </w:pPr>
      <w:r w:rsidRPr="00A927B3">
        <w:rPr>
          <w:rFonts w:asciiTheme="minorHAnsi" w:hAnsiTheme="minorHAnsi" w:cstheme="minorHAnsi"/>
          <w:color w:val="333333"/>
          <w:sz w:val="22"/>
          <w:szCs w:val="22"/>
        </w:rPr>
        <w:br/>
      </w:r>
      <w:r w:rsidRPr="00A927B3">
        <w:rPr>
          <w:rFonts w:asciiTheme="minorHAnsi" w:hAnsiTheme="minorHAnsi" w:cstheme="minorHAnsi"/>
          <w:b/>
          <w:bCs/>
          <w:color w:val="333333"/>
          <w:sz w:val="22"/>
          <w:szCs w:val="22"/>
        </w:rPr>
        <w:t>Article 6 - Entrée en vigueur</w:t>
      </w:r>
    </w:p>
    <w:p w:rsidR="001F6F78" w:rsidRPr="00A927B3" w:rsidRDefault="001F6F78" w:rsidP="001F6F78">
      <w:pPr>
        <w:pStyle w:val="NormalWeb"/>
        <w:spacing w:before="74" w:beforeAutospacing="0" w:after="74"/>
        <w:ind w:left="17" w:right="17"/>
        <w:jc w:val="both"/>
        <w:rPr>
          <w:rFonts w:asciiTheme="minorHAnsi" w:hAnsiTheme="minorHAnsi" w:cstheme="minorHAnsi"/>
          <w:sz w:val="22"/>
          <w:szCs w:val="22"/>
        </w:rPr>
      </w:pPr>
      <w:r w:rsidRPr="00A927B3">
        <w:rPr>
          <w:rFonts w:asciiTheme="minorHAnsi" w:hAnsiTheme="minorHAnsi" w:cstheme="minorHAnsi"/>
          <w:color w:val="333333"/>
          <w:sz w:val="22"/>
          <w:szCs w:val="22"/>
        </w:rPr>
        <w:t>L'accord entre en vigueur, conformément aux dispositions légales, à compter du lendemain de son dépôt.</w:t>
      </w:r>
    </w:p>
    <w:p w:rsidR="001F6F78" w:rsidRPr="00A927B3" w:rsidRDefault="001F6F78" w:rsidP="001F6F78">
      <w:pPr>
        <w:pStyle w:val="NormalWeb"/>
        <w:spacing w:after="238"/>
        <w:jc w:val="both"/>
        <w:rPr>
          <w:rFonts w:asciiTheme="minorHAnsi" w:hAnsiTheme="minorHAnsi" w:cstheme="minorHAnsi"/>
          <w:sz w:val="22"/>
          <w:szCs w:val="22"/>
        </w:rPr>
      </w:pPr>
      <w:r w:rsidRPr="00A927B3">
        <w:rPr>
          <w:rFonts w:asciiTheme="minorHAnsi" w:hAnsiTheme="minorHAnsi" w:cstheme="minorHAnsi"/>
          <w:b/>
          <w:bCs/>
          <w:color w:val="333333"/>
          <w:sz w:val="22"/>
          <w:szCs w:val="22"/>
        </w:rPr>
        <w:t>Article 7 - Notification</w:t>
      </w:r>
    </w:p>
    <w:p w:rsidR="001F6F78" w:rsidRPr="00A927B3" w:rsidRDefault="001F6F78" w:rsidP="001F6F78">
      <w:pPr>
        <w:pStyle w:val="NormalWeb"/>
        <w:spacing w:before="74" w:beforeAutospacing="0" w:after="74"/>
        <w:ind w:left="17" w:right="17"/>
        <w:jc w:val="both"/>
        <w:rPr>
          <w:rFonts w:asciiTheme="minorHAnsi" w:hAnsiTheme="minorHAnsi" w:cstheme="minorHAnsi"/>
          <w:sz w:val="22"/>
          <w:szCs w:val="22"/>
        </w:rPr>
      </w:pPr>
      <w:r w:rsidRPr="00A927B3">
        <w:rPr>
          <w:rFonts w:asciiTheme="minorHAnsi" w:hAnsiTheme="minorHAnsi" w:cstheme="minorHAnsi"/>
          <w:color w:val="333333"/>
          <w:sz w:val="22"/>
          <w:szCs w:val="22"/>
        </w:rPr>
        <w:t>Conformément à l'article </w:t>
      </w:r>
      <w:hyperlink r:id="rId8" w:tgtFrame="_top" w:history="1">
        <w:r w:rsidRPr="00A927B3">
          <w:rPr>
            <w:rFonts w:asciiTheme="minorHAnsi" w:hAnsiTheme="minorHAnsi" w:cstheme="minorHAnsi"/>
            <w:color w:val="333333"/>
            <w:sz w:val="22"/>
            <w:szCs w:val="22"/>
          </w:rPr>
          <w:t xml:space="preserve"> L. 2231-5</w:t>
        </w:r>
      </w:hyperlink>
      <w:r w:rsidRPr="00A927B3">
        <w:rPr>
          <w:rFonts w:asciiTheme="minorHAnsi" w:hAnsiTheme="minorHAnsi" w:cstheme="minorHAnsi"/>
          <w:color w:val="333333"/>
          <w:sz w:val="22"/>
          <w:szCs w:val="22"/>
        </w:rPr>
        <w:t xml:space="preserve"> du code du travail, le texte du présent accord est notifié à l'ensemble des organisations syndicales représentatives dans l'entreprise.</w:t>
      </w:r>
    </w:p>
    <w:p w:rsidR="001F6F78" w:rsidRPr="00A927B3" w:rsidRDefault="001F6F78" w:rsidP="001F6F78">
      <w:pPr>
        <w:pStyle w:val="NormalWeb"/>
        <w:spacing w:after="238"/>
        <w:jc w:val="both"/>
        <w:rPr>
          <w:rFonts w:asciiTheme="minorHAnsi" w:hAnsiTheme="minorHAnsi" w:cstheme="minorHAnsi"/>
          <w:sz w:val="22"/>
          <w:szCs w:val="22"/>
        </w:rPr>
      </w:pPr>
      <w:bookmarkStart w:id="0" w:name="_Toc479079583"/>
      <w:bookmarkEnd w:id="0"/>
      <w:r w:rsidRPr="00A927B3">
        <w:rPr>
          <w:rFonts w:asciiTheme="minorHAnsi" w:hAnsiTheme="minorHAnsi" w:cstheme="minorHAnsi"/>
          <w:color w:val="333333"/>
          <w:sz w:val="22"/>
          <w:szCs w:val="22"/>
        </w:rPr>
        <w:br/>
      </w:r>
      <w:r w:rsidRPr="00A927B3">
        <w:rPr>
          <w:rFonts w:asciiTheme="minorHAnsi" w:hAnsiTheme="minorHAnsi" w:cstheme="minorHAnsi"/>
          <w:b/>
          <w:bCs/>
          <w:iCs/>
          <w:color w:val="333333"/>
          <w:sz w:val="22"/>
          <w:szCs w:val="22"/>
        </w:rPr>
        <w:t>Article 8 - Révision</w:t>
      </w:r>
    </w:p>
    <w:p w:rsidR="00A022B8" w:rsidRDefault="001F6F78" w:rsidP="001F6F78">
      <w:pPr>
        <w:pStyle w:val="NormalWeb"/>
        <w:spacing w:after="0" w:line="247" w:lineRule="auto"/>
        <w:jc w:val="both"/>
        <w:rPr>
          <w:rFonts w:asciiTheme="minorHAnsi" w:hAnsiTheme="minorHAnsi" w:cstheme="minorHAnsi"/>
          <w:color w:val="333333"/>
          <w:sz w:val="22"/>
          <w:szCs w:val="22"/>
        </w:rPr>
      </w:pPr>
      <w:r w:rsidRPr="00A927B3">
        <w:rPr>
          <w:rFonts w:asciiTheme="minorHAnsi" w:hAnsiTheme="minorHAnsi" w:cstheme="minorHAnsi"/>
          <w:color w:val="333333"/>
          <w:sz w:val="22"/>
          <w:szCs w:val="22"/>
        </w:rPr>
        <w:t>Le présent accord peut être révisé, à tout moment pendant la période d’application, par accord collectif conclu sous la forme d’un avenant. Les organisations syndicales de salariés habilitées à engager la procédure de révision sont déterminées conformément aux dispositions de l’article L. 2261-7-1 du Code du travail.</w:t>
      </w:r>
    </w:p>
    <w:p w:rsidR="001F6F78" w:rsidRDefault="001F6F78" w:rsidP="001F6F78">
      <w:pPr>
        <w:pStyle w:val="NormalWeb"/>
        <w:spacing w:after="0" w:line="247" w:lineRule="auto"/>
        <w:jc w:val="both"/>
        <w:rPr>
          <w:rFonts w:asciiTheme="minorHAnsi" w:hAnsiTheme="minorHAnsi" w:cstheme="minorHAnsi"/>
          <w:color w:val="333333"/>
          <w:sz w:val="22"/>
          <w:szCs w:val="22"/>
        </w:rPr>
      </w:pPr>
      <w:r w:rsidRPr="00A927B3">
        <w:rPr>
          <w:rFonts w:asciiTheme="minorHAnsi" w:hAnsiTheme="minorHAnsi" w:cstheme="minorHAnsi"/>
          <w:color w:val="333333"/>
          <w:sz w:val="22"/>
          <w:szCs w:val="22"/>
        </w:rPr>
        <w:t>La demande d’engagement de la procédure de révision est formulée par lettre recommandée avec accusé de réception ou remise en main propre contre décharge à l’employeur et à chaque organisation habilitée à négocier l’avenant de révision. A la demande de révision sont jointes les modifications que son auteur souhaite apporter au présent accord.</w:t>
      </w:r>
    </w:p>
    <w:p w:rsidR="001E2A1A" w:rsidRDefault="001E2A1A" w:rsidP="001F6F78">
      <w:pPr>
        <w:pStyle w:val="NormalWeb"/>
        <w:spacing w:after="0" w:line="247" w:lineRule="auto"/>
        <w:jc w:val="both"/>
        <w:rPr>
          <w:rFonts w:asciiTheme="minorHAnsi" w:hAnsiTheme="minorHAnsi" w:cstheme="minorHAnsi"/>
          <w:color w:val="333333"/>
          <w:sz w:val="22"/>
          <w:szCs w:val="22"/>
        </w:rPr>
      </w:pPr>
    </w:p>
    <w:p w:rsidR="001E2A1A" w:rsidRDefault="001E2A1A" w:rsidP="001F6F78">
      <w:pPr>
        <w:pStyle w:val="NormalWeb"/>
        <w:spacing w:after="0" w:line="247" w:lineRule="auto"/>
        <w:jc w:val="both"/>
        <w:rPr>
          <w:rFonts w:asciiTheme="minorHAnsi" w:hAnsiTheme="minorHAnsi" w:cstheme="minorHAnsi"/>
          <w:color w:val="333333"/>
          <w:sz w:val="22"/>
          <w:szCs w:val="22"/>
        </w:rPr>
      </w:pPr>
    </w:p>
    <w:p w:rsidR="001E2A1A" w:rsidRPr="00A927B3" w:rsidRDefault="001E2A1A" w:rsidP="001F6F78">
      <w:pPr>
        <w:pStyle w:val="NormalWeb"/>
        <w:spacing w:after="0" w:line="247" w:lineRule="auto"/>
        <w:jc w:val="both"/>
        <w:rPr>
          <w:rFonts w:asciiTheme="minorHAnsi" w:hAnsiTheme="minorHAnsi" w:cstheme="minorHAnsi"/>
          <w:sz w:val="22"/>
          <w:szCs w:val="22"/>
        </w:rPr>
      </w:pPr>
    </w:p>
    <w:p w:rsidR="007963E9" w:rsidRPr="00A927B3" w:rsidRDefault="001F6F78" w:rsidP="001F6F78">
      <w:pPr>
        <w:pStyle w:val="NormalWeb"/>
        <w:spacing w:after="0" w:line="247" w:lineRule="auto"/>
        <w:jc w:val="both"/>
        <w:rPr>
          <w:rFonts w:asciiTheme="minorHAnsi" w:hAnsiTheme="minorHAnsi" w:cstheme="minorHAnsi"/>
          <w:sz w:val="22"/>
          <w:szCs w:val="22"/>
        </w:rPr>
      </w:pPr>
      <w:r w:rsidRPr="00A927B3">
        <w:rPr>
          <w:rFonts w:asciiTheme="minorHAnsi" w:hAnsiTheme="minorHAnsi" w:cstheme="minorHAnsi"/>
          <w:color w:val="333333"/>
          <w:sz w:val="22"/>
          <w:szCs w:val="22"/>
        </w:rPr>
        <w:t>L’invitation à négocier l’avenant de révision est adressée par l’employeur aux organisations syndicales représentatives dans le mois courant à compter de la notification la plus tardive des demandes d’engagement de la procédure de révision.</w:t>
      </w:r>
    </w:p>
    <w:p w:rsidR="0028446D" w:rsidRDefault="001F6F78" w:rsidP="001E2A1A">
      <w:pPr>
        <w:pStyle w:val="NormalWeb"/>
        <w:spacing w:after="0" w:line="247" w:lineRule="auto"/>
        <w:jc w:val="both"/>
        <w:rPr>
          <w:rFonts w:asciiTheme="minorHAnsi" w:hAnsiTheme="minorHAnsi" w:cstheme="minorHAnsi"/>
          <w:b/>
          <w:bCs/>
          <w:iCs/>
          <w:color w:val="333333"/>
          <w:sz w:val="22"/>
          <w:szCs w:val="22"/>
        </w:rPr>
      </w:pPr>
      <w:r w:rsidRPr="00A927B3">
        <w:rPr>
          <w:rFonts w:asciiTheme="minorHAnsi" w:hAnsiTheme="minorHAnsi" w:cstheme="minorHAnsi"/>
          <w:color w:val="333333"/>
          <w:sz w:val="22"/>
          <w:szCs w:val="22"/>
        </w:rPr>
        <w:t>Les conditions de validité de l’avenant de révision obéissent aux conditions posées par l’article L. 2232-12 du Code du travail.</w:t>
      </w:r>
      <w:bookmarkStart w:id="1" w:name="_Toc479079585"/>
      <w:bookmarkEnd w:id="1"/>
    </w:p>
    <w:p w:rsidR="001F6F78" w:rsidRPr="00A927B3" w:rsidRDefault="001F6F78" w:rsidP="001F6F78">
      <w:pPr>
        <w:pStyle w:val="NormalWeb"/>
        <w:keepNext/>
        <w:spacing w:before="238" w:beforeAutospacing="0" w:after="238" w:line="255" w:lineRule="atLeast"/>
        <w:jc w:val="both"/>
        <w:rPr>
          <w:rFonts w:asciiTheme="minorHAnsi" w:hAnsiTheme="minorHAnsi" w:cstheme="minorHAnsi"/>
          <w:sz w:val="22"/>
          <w:szCs w:val="22"/>
        </w:rPr>
      </w:pPr>
      <w:r w:rsidRPr="00A927B3">
        <w:rPr>
          <w:rFonts w:asciiTheme="minorHAnsi" w:hAnsiTheme="minorHAnsi" w:cstheme="minorHAnsi"/>
          <w:b/>
          <w:bCs/>
          <w:iCs/>
          <w:color w:val="333333"/>
          <w:sz w:val="22"/>
          <w:szCs w:val="22"/>
        </w:rPr>
        <w:t xml:space="preserve">Article 9 - Dénonciation </w:t>
      </w:r>
    </w:p>
    <w:p w:rsidR="001F6F78" w:rsidRPr="00A927B3" w:rsidRDefault="001F6F78" w:rsidP="001F6F78">
      <w:pPr>
        <w:pStyle w:val="NormalWeb"/>
        <w:spacing w:after="0" w:line="247" w:lineRule="auto"/>
        <w:jc w:val="both"/>
        <w:rPr>
          <w:rFonts w:asciiTheme="minorHAnsi" w:hAnsiTheme="minorHAnsi" w:cstheme="minorHAnsi"/>
          <w:sz w:val="22"/>
          <w:szCs w:val="22"/>
        </w:rPr>
      </w:pPr>
      <w:r w:rsidRPr="00A927B3">
        <w:rPr>
          <w:rFonts w:asciiTheme="minorHAnsi" w:hAnsiTheme="minorHAnsi" w:cstheme="minorHAnsi"/>
          <w:color w:val="333333"/>
          <w:sz w:val="22"/>
          <w:szCs w:val="22"/>
        </w:rPr>
        <w:t>Sans préjudice du dernier alinéa de l’article L. 2261-10 du Code du travail, le présent accord peut être dénoncé, à tout moment, par les parties signataires en respectant un délai de préavis de</w:t>
      </w:r>
      <w:r>
        <w:rPr>
          <w:rFonts w:asciiTheme="minorHAnsi" w:hAnsiTheme="minorHAnsi" w:cstheme="minorHAnsi"/>
          <w:color w:val="333333"/>
          <w:sz w:val="22"/>
          <w:szCs w:val="22"/>
        </w:rPr>
        <w:t xml:space="preserve"> 3 mois.</w:t>
      </w:r>
      <w:r w:rsidRPr="00A927B3">
        <w:rPr>
          <w:rFonts w:asciiTheme="minorHAnsi" w:hAnsiTheme="minorHAnsi" w:cstheme="minorHAnsi"/>
          <w:color w:val="333333"/>
          <w:sz w:val="22"/>
          <w:szCs w:val="22"/>
        </w:rPr>
        <w:t xml:space="preserve"> La dénonciation se fait dans les conditions prévues par les articles L.2261-9 et suivants du Code du travail.</w:t>
      </w:r>
    </w:p>
    <w:p w:rsidR="001F6F78" w:rsidRPr="00A927B3" w:rsidRDefault="001F6F78" w:rsidP="001F6F78">
      <w:pPr>
        <w:pStyle w:val="NormalWeb"/>
        <w:keepNext/>
        <w:spacing w:before="238" w:beforeAutospacing="0" w:after="238" w:line="255" w:lineRule="atLeast"/>
        <w:jc w:val="both"/>
        <w:rPr>
          <w:rFonts w:asciiTheme="minorHAnsi" w:hAnsiTheme="minorHAnsi" w:cstheme="minorHAnsi"/>
          <w:sz w:val="22"/>
          <w:szCs w:val="22"/>
        </w:rPr>
      </w:pPr>
      <w:bookmarkStart w:id="2" w:name="_Toc479079586"/>
      <w:bookmarkEnd w:id="2"/>
      <w:r w:rsidRPr="00A927B3">
        <w:rPr>
          <w:rFonts w:asciiTheme="minorHAnsi" w:hAnsiTheme="minorHAnsi" w:cstheme="minorHAnsi"/>
          <w:b/>
          <w:bCs/>
          <w:iCs/>
          <w:color w:val="333333"/>
          <w:sz w:val="22"/>
          <w:szCs w:val="22"/>
        </w:rPr>
        <w:t>Article 10 – Formalités de publicité et de dépôt</w:t>
      </w:r>
    </w:p>
    <w:p w:rsidR="001F6F78" w:rsidRDefault="001F6F78" w:rsidP="001F6F78">
      <w:pPr>
        <w:jc w:val="both"/>
        <w:rPr>
          <w:rFonts w:ascii="Arial" w:hAnsi="Arial" w:cs="Arial"/>
          <w:sz w:val="24"/>
        </w:rPr>
      </w:pPr>
      <w:r w:rsidRPr="00ED3386">
        <w:rPr>
          <w:rFonts w:asciiTheme="minorHAnsi" w:eastAsiaTheme="minorHAnsi" w:hAnsiTheme="minorHAnsi" w:cstheme="minorHAnsi"/>
          <w:color w:val="333333"/>
          <w:lang w:eastAsia="fr-FR"/>
        </w:rPr>
        <w:t xml:space="preserve">Le présent </w:t>
      </w:r>
      <w:r>
        <w:rPr>
          <w:rFonts w:asciiTheme="minorHAnsi" w:eastAsiaTheme="minorHAnsi" w:hAnsiTheme="minorHAnsi" w:cstheme="minorHAnsi"/>
          <w:color w:val="333333"/>
          <w:lang w:eastAsia="fr-FR"/>
        </w:rPr>
        <w:t>accord</w:t>
      </w:r>
      <w:r w:rsidRPr="00ED3386">
        <w:rPr>
          <w:rFonts w:asciiTheme="minorHAnsi" w:eastAsiaTheme="minorHAnsi" w:hAnsiTheme="minorHAnsi" w:cstheme="minorHAnsi"/>
          <w:color w:val="333333"/>
          <w:lang w:eastAsia="fr-FR"/>
        </w:rPr>
        <w:t xml:space="preserve"> sera notifié à l’ensemble des organisations syndicales représentatives dans l’entreprise.</w:t>
      </w:r>
    </w:p>
    <w:p w:rsidR="001F6F78" w:rsidRDefault="001F6F78" w:rsidP="001F6F78">
      <w:pPr>
        <w:jc w:val="both"/>
        <w:rPr>
          <w:rFonts w:asciiTheme="minorHAnsi" w:eastAsiaTheme="minorHAnsi" w:hAnsiTheme="minorHAnsi" w:cstheme="minorHAnsi"/>
          <w:color w:val="333333"/>
          <w:lang w:eastAsia="fr-FR"/>
        </w:rPr>
      </w:pPr>
      <w:r w:rsidRPr="00ED3386">
        <w:rPr>
          <w:rFonts w:asciiTheme="minorHAnsi" w:eastAsiaTheme="minorHAnsi" w:hAnsiTheme="minorHAnsi" w:cstheme="minorHAnsi"/>
          <w:color w:val="333333"/>
          <w:lang w:eastAsia="fr-FR"/>
        </w:rPr>
        <w:t>Conformément aux dispositions des articles L. 2231-5 et</w:t>
      </w:r>
      <w:r w:rsidR="00445482">
        <w:rPr>
          <w:rFonts w:asciiTheme="minorHAnsi" w:eastAsiaTheme="minorHAnsi" w:hAnsiTheme="minorHAnsi" w:cstheme="minorHAnsi"/>
          <w:color w:val="333333"/>
          <w:lang w:eastAsia="fr-FR"/>
        </w:rPr>
        <w:t xml:space="preserve"> suivants du Code du travail, </w:t>
      </w:r>
      <w:r w:rsidRPr="00ED3386">
        <w:rPr>
          <w:rFonts w:asciiTheme="minorHAnsi" w:eastAsiaTheme="minorHAnsi" w:hAnsiTheme="minorHAnsi" w:cstheme="minorHAnsi"/>
          <w:color w:val="333333"/>
          <w:lang w:eastAsia="fr-FR"/>
        </w:rPr>
        <w:t>le présent avenant sera déposé auprès de la Direction Régionale de l’Economie, de l’Emploi, du Travail et des Solidarités (DREETS), ainsi qu’au secrétariat greffe du Conseil de prud’hommes.</w:t>
      </w:r>
    </w:p>
    <w:p w:rsidR="001F6F78" w:rsidRDefault="001F6F78" w:rsidP="001F6F78">
      <w:pPr>
        <w:jc w:val="both"/>
        <w:rPr>
          <w:rFonts w:asciiTheme="minorHAnsi" w:hAnsiTheme="minorHAnsi" w:cstheme="minorHAnsi"/>
          <w:bCs/>
        </w:rPr>
      </w:pPr>
      <w:r w:rsidRPr="00ED3386">
        <w:rPr>
          <w:rFonts w:asciiTheme="minorHAnsi" w:eastAsiaTheme="minorHAnsi" w:hAnsiTheme="minorHAnsi" w:cstheme="minorHAnsi"/>
          <w:color w:val="333333"/>
          <w:lang w:eastAsia="fr-FR"/>
        </w:rPr>
        <w:t xml:space="preserve">Enfin, il sera affiché </w:t>
      </w:r>
      <w:r>
        <w:rPr>
          <w:rFonts w:asciiTheme="minorHAnsi" w:eastAsiaTheme="minorHAnsi" w:hAnsiTheme="minorHAnsi" w:cstheme="minorHAnsi"/>
          <w:color w:val="333333"/>
          <w:lang w:eastAsia="fr-FR"/>
        </w:rPr>
        <w:t>sur les panneaux réservés à la D</w:t>
      </w:r>
      <w:r w:rsidRPr="00ED3386">
        <w:rPr>
          <w:rFonts w:asciiTheme="minorHAnsi" w:eastAsiaTheme="minorHAnsi" w:hAnsiTheme="minorHAnsi" w:cstheme="minorHAnsi"/>
          <w:color w:val="333333"/>
          <w:lang w:eastAsia="fr-FR"/>
        </w:rPr>
        <w:t xml:space="preserve">irection pour sa communication </w:t>
      </w:r>
      <w:r>
        <w:rPr>
          <w:rFonts w:asciiTheme="minorHAnsi" w:eastAsiaTheme="minorHAnsi" w:hAnsiTheme="minorHAnsi" w:cstheme="minorHAnsi"/>
          <w:color w:val="333333"/>
          <w:lang w:eastAsia="fr-FR"/>
        </w:rPr>
        <w:t>auprès du</w:t>
      </w:r>
      <w:r w:rsidRPr="00ED3386">
        <w:rPr>
          <w:rFonts w:asciiTheme="minorHAnsi" w:eastAsiaTheme="minorHAnsi" w:hAnsiTheme="minorHAnsi" w:cstheme="minorHAnsi"/>
          <w:color w:val="333333"/>
          <w:lang w:eastAsia="fr-FR"/>
        </w:rPr>
        <w:t xml:space="preserve"> personnel</w:t>
      </w:r>
      <w:r>
        <w:rPr>
          <w:rFonts w:asciiTheme="minorHAnsi" w:eastAsiaTheme="minorHAnsi" w:hAnsiTheme="minorHAnsi" w:cstheme="minorHAnsi"/>
          <w:color w:val="333333"/>
          <w:lang w:eastAsia="fr-FR"/>
        </w:rPr>
        <w:t xml:space="preserve"> de l’entreprise</w:t>
      </w:r>
      <w:r w:rsidRPr="00ED3386">
        <w:rPr>
          <w:rFonts w:asciiTheme="minorHAnsi" w:eastAsiaTheme="minorHAnsi" w:hAnsiTheme="minorHAnsi" w:cstheme="minorHAnsi"/>
          <w:color w:val="333333"/>
          <w:lang w:eastAsia="fr-FR"/>
        </w:rPr>
        <w:t xml:space="preserve">. </w:t>
      </w:r>
    </w:p>
    <w:p w:rsidR="004256F5" w:rsidRDefault="004256F5" w:rsidP="001F6F78">
      <w:pPr>
        <w:pStyle w:val="NormalWeb"/>
        <w:spacing w:after="0"/>
        <w:ind w:right="-23"/>
        <w:jc w:val="both"/>
        <w:rPr>
          <w:rFonts w:asciiTheme="minorHAnsi" w:hAnsiTheme="minorHAnsi" w:cstheme="minorHAnsi"/>
          <w:bCs/>
          <w:sz w:val="22"/>
          <w:szCs w:val="22"/>
        </w:rPr>
      </w:pPr>
    </w:p>
    <w:p w:rsidR="001F6F78" w:rsidRPr="003D0273" w:rsidRDefault="0028446D" w:rsidP="001F6F78">
      <w:pPr>
        <w:pStyle w:val="NormalWeb"/>
        <w:spacing w:after="0"/>
        <w:ind w:right="-23"/>
        <w:jc w:val="both"/>
        <w:rPr>
          <w:rFonts w:asciiTheme="minorHAnsi" w:hAnsiTheme="minorHAnsi" w:cstheme="minorHAnsi"/>
          <w:sz w:val="22"/>
          <w:szCs w:val="22"/>
        </w:rPr>
      </w:pPr>
      <w:r w:rsidRPr="00593F86">
        <w:rPr>
          <w:rFonts w:asciiTheme="minorHAnsi" w:hAnsiTheme="minorHAnsi" w:cstheme="minorHAnsi"/>
          <w:noProof/>
          <w:sz w:val="22"/>
          <w:szCs w:val="22"/>
        </w:rPr>
        <mc:AlternateContent>
          <mc:Choice Requires="wps">
            <w:drawing>
              <wp:anchor distT="45720" distB="45720" distL="114300" distR="114300" simplePos="0" relativeHeight="251659264" behindDoc="0" locked="0" layoutInCell="1" allowOverlap="1">
                <wp:simplePos x="0" y="0"/>
                <wp:positionH relativeFrom="column">
                  <wp:posOffset>3061335</wp:posOffset>
                </wp:positionH>
                <wp:positionV relativeFrom="paragraph">
                  <wp:posOffset>280670</wp:posOffset>
                </wp:positionV>
                <wp:extent cx="2360930" cy="2195830"/>
                <wp:effectExtent l="0" t="0" r="9525"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195830"/>
                        </a:xfrm>
                        <a:prstGeom prst="rect">
                          <a:avLst/>
                        </a:prstGeom>
                        <a:solidFill>
                          <a:srgbClr val="FFFFFF"/>
                        </a:solidFill>
                        <a:ln w="9525">
                          <a:noFill/>
                          <a:miter lim="800000"/>
                          <a:headEnd/>
                          <a:tailEnd/>
                        </a:ln>
                      </wps:spPr>
                      <wps:txbx>
                        <w:txbxContent>
                          <w:p w:rsidR="00593F86" w:rsidRDefault="00593F86" w:rsidP="00593F86">
                            <w:pPr>
                              <w:pStyle w:val="NormalWeb"/>
                              <w:spacing w:after="0"/>
                              <w:ind w:right="-23"/>
                              <w:jc w:val="both"/>
                              <w:rPr>
                                <w:rFonts w:asciiTheme="minorHAnsi" w:hAnsiTheme="minorHAnsi" w:cstheme="minorHAnsi"/>
                                <w:bCs/>
                                <w:sz w:val="22"/>
                                <w:szCs w:val="22"/>
                              </w:rPr>
                            </w:pPr>
                          </w:p>
                          <w:p w:rsidR="00593F86" w:rsidRPr="003D0273" w:rsidRDefault="00593F86" w:rsidP="00593F86">
                            <w:pPr>
                              <w:pStyle w:val="NormalWeb"/>
                              <w:spacing w:after="0"/>
                              <w:ind w:right="-23"/>
                              <w:jc w:val="both"/>
                              <w:rPr>
                                <w:rFonts w:asciiTheme="minorHAnsi" w:hAnsiTheme="minorHAnsi" w:cstheme="minorHAnsi"/>
                                <w:sz w:val="22"/>
                                <w:szCs w:val="22"/>
                              </w:rPr>
                            </w:pPr>
                            <w:r w:rsidRPr="003D0273">
                              <w:rPr>
                                <w:rFonts w:asciiTheme="minorHAnsi" w:hAnsiTheme="minorHAnsi" w:cstheme="minorHAnsi"/>
                                <w:bCs/>
                                <w:sz w:val="22"/>
                                <w:szCs w:val="22"/>
                              </w:rPr>
                              <w:t>Pour les organisations syndicales,</w:t>
                            </w:r>
                          </w:p>
                          <w:p w:rsidR="00593F86" w:rsidRPr="00A927B3" w:rsidRDefault="00593F86" w:rsidP="00593F86">
                            <w:pPr>
                              <w:pStyle w:val="NormalWeb"/>
                              <w:spacing w:after="0"/>
                              <w:ind w:right="-23"/>
                              <w:jc w:val="both"/>
                              <w:rPr>
                                <w:rFonts w:asciiTheme="minorHAnsi" w:hAnsiTheme="minorHAnsi" w:cstheme="minorHAnsi"/>
                                <w:sz w:val="22"/>
                                <w:szCs w:val="22"/>
                                <w:lang w:val="de-DE"/>
                              </w:rPr>
                            </w:pPr>
                            <w:r w:rsidRPr="00A927B3">
                              <w:rPr>
                                <w:rFonts w:asciiTheme="minorHAnsi" w:hAnsiTheme="minorHAnsi" w:cstheme="minorHAnsi"/>
                                <w:b/>
                                <w:bCs/>
                                <w:sz w:val="22"/>
                                <w:szCs w:val="22"/>
                              </w:rPr>
                              <w:t>CFE-CGC</w:t>
                            </w:r>
                          </w:p>
                          <w:p w:rsidR="00593F86" w:rsidRDefault="00593F86" w:rsidP="00593F86">
                            <w:pPr>
                              <w:pStyle w:val="NormalWeb"/>
                              <w:spacing w:after="0"/>
                              <w:ind w:right="-23"/>
                              <w:jc w:val="both"/>
                              <w:rPr>
                                <w:rFonts w:asciiTheme="minorHAnsi" w:hAnsiTheme="minorHAnsi" w:cstheme="minorHAnsi"/>
                                <w:b/>
                                <w:bCs/>
                                <w:sz w:val="22"/>
                                <w:szCs w:val="22"/>
                                <w:lang w:val="de-DE"/>
                              </w:rPr>
                            </w:pPr>
                          </w:p>
                          <w:p w:rsidR="00593F86" w:rsidRPr="00A927B3" w:rsidRDefault="00593F86" w:rsidP="00593F86">
                            <w:pPr>
                              <w:pStyle w:val="NormalWeb"/>
                              <w:spacing w:after="0"/>
                              <w:ind w:right="-23"/>
                              <w:jc w:val="both"/>
                              <w:rPr>
                                <w:rFonts w:asciiTheme="minorHAnsi" w:hAnsiTheme="minorHAnsi" w:cstheme="minorHAnsi"/>
                                <w:sz w:val="22"/>
                                <w:szCs w:val="22"/>
                              </w:rPr>
                            </w:pPr>
                            <w:r w:rsidRPr="00A927B3">
                              <w:rPr>
                                <w:rFonts w:asciiTheme="minorHAnsi" w:hAnsiTheme="minorHAnsi" w:cstheme="minorHAnsi"/>
                                <w:b/>
                                <w:bCs/>
                                <w:sz w:val="22"/>
                                <w:szCs w:val="22"/>
                                <w:lang w:val="de-DE"/>
                              </w:rPr>
                              <w:t>CGT</w:t>
                            </w:r>
                          </w:p>
                          <w:p w:rsidR="00593F86" w:rsidRDefault="00593F86"/>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241.05pt;margin-top:22.1pt;width:185.9pt;height:172.9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" stroked="f">
                <v:textbox>
                  <w:txbxContent>
                    <w:p w:rsidR="00593F86" w:rsidRDefault="00593F86" w:rsidP="00593F86">
                      <w:pPr>
                        <w:pStyle w:val="NormalWeb"/>
                        <w:spacing w:after="0"/>
                        <w:ind w:right="-23"/>
                        <w:jc w:val="both"/>
                        <w:rPr>
                          <w:rFonts w:asciiTheme="minorHAnsi" w:hAnsiTheme="minorHAnsi" w:cstheme="minorHAnsi"/>
                          <w:bCs/>
                          <w:sz w:val="22"/>
                          <w:szCs w:val="22"/>
                        </w:rPr>
                      </w:pPr>
                    </w:p>
                    <w:p w:rsidR="00593F86" w:rsidRPr="003D0273" w:rsidRDefault="00593F86" w:rsidP="00593F86">
                      <w:pPr>
                        <w:pStyle w:val="NormalWeb"/>
                        <w:spacing w:after="0"/>
                        <w:ind w:right="-23"/>
                        <w:jc w:val="both"/>
                        <w:rPr>
                          <w:rFonts w:asciiTheme="minorHAnsi" w:hAnsiTheme="minorHAnsi" w:cstheme="minorHAnsi"/>
                          <w:sz w:val="22"/>
                          <w:szCs w:val="22"/>
                        </w:rPr>
                      </w:pPr>
                      <w:r w:rsidRPr="003D0273">
                        <w:rPr>
                          <w:rFonts w:asciiTheme="minorHAnsi" w:hAnsiTheme="minorHAnsi" w:cstheme="minorHAnsi"/>
                          <w:bCs/>
                          <w:sz w:val="22"/>
                          <w:szCs w:val="22"/>
                        </w:rPr>
                        <w:t>Pour les organisations syndicales,</w:t>
                      </w:r>
                    </w:p>
                    <w:p w:rsidR="00593F86" w:rsidRPr="00A927B3" w:rsidRDefault="00593F86" w:rsidP="00593F86">
                      <w:pPr>
                        <w:pStyle w:val="NormalWeb"/>
                        <w:spacing w:after="0"/>
                        <w:ind w:right="-23"/>
                        <w:jc w:val="both"/>
                        <w:rPr>
                          <w:rFonts w:asciiTheme="minorHAnsi" w:hAnsiTheme="minorHAnsi" w:cstheme="minorHAnsi"/>
                          <w:sz w:val="22"/>
                          <w:szCs w:val="22"/>
                          <w:lang w:val="de-DE"/>
                        </w:rPr>
                      </w:pPr>
                      <w:r w:rsidRPr="00A927B3">
                        <w:rPr>
                          <w:rFonts w:asciiTheme="minorHAnsi" w:hAnsiTheme="minorHAnsi" w:cstheme="minorHAnsi"/>
                          <w:b/>
                          <w:bCs/>
                          <w:sz w:val="22"/>
                          <w:szCs w:val="22"/>
                        </w:rPr>
                        <w:t>CFE-CGC</w:t>
                      </w:r>
                    </w:p>
                    <w:p w:rsidR="00593F86" w:rsidRDefault="00593F86" w:rsidP="00593F86">
                      <w:pPr>
                        <w:pStyle w:val="NormalWeb"/>
                        <w:spacing w:after="0"/>
                        <w:ind w:right="-23"/>
                        <w:jc w:val="both"/>
                        <w:rPr>
                          <w:rFonts w:asciiTheme="minorHAnsi" w:hAnsiTheme="minorHAnsi" w:cstheme="minorHAnsi"/>
                          <w:b/>
                          <w:bCs/>
                          <w:sz w:val="22"/>
                          <w:szCs w:val="22"/>
                          <w:lang w:val="de-DE"/>
                        </w:rPr>
                      </w:pPr>
                    </w:p>
                    <w:p w:rsidR="00593F86" w:rsidRPr="00A927B3" w:rsidRDefault="00593F86" w:rsidP="00593F86">
                      <w:pPr>
                        <w:pStyle w:val="NormalWeb"/>
                        <w:spacing w:after="0"/>
                        <w:ind w:right="-23"/>
                        <w:jc w:val="both"/>
                        <w:rPr>
                          <w:rFonts w:asciiTheme="minorHAnsi" w:hAnsiTheme="minorHAnsi" w:cstheme="minorHAnsi"/>
                          <w:sz w:val="22"/>
                          <w:szCs w:val="22"/>
                        </w:rPr>
                      </w:pPr>
                      <w:r w:rsidRPr="00A927B3">
                        <w:rPr>
                          <w:rFonts w:asciiTheme="minorHAnsi" w:hAnsiTheme="minorHAnsi" w:cstheme="minorHAnsi"/>
                          <w:b/>
                          <w:bCs/>
                          <w:sz w:val="22"/>
                          <w:szCs w:val="22"/>
                          <w:lang w:val="de-DE"/>
                        </w:rPr>
                        <w:t>CGT</w:t>
                      </w:r>
                    </w:p>
                    <w:p w:rsidR="00593F86" w:rsidRDefault="00593F86"/>
                  </w:txbxContent>
                </v:textbox>
                <w10:wrap type="square"/>
              </v:shape>
            </w:pict>
          </mc:Fallback>
        </mc:AlternateContent>
      </w:r>
      <w:r w:rsidR="001F6F78" w:rsidRPr="003D0273">
        <w:rPr>
          <w:rFonts w:asciiTheme="minorHAnsi" w:hAnsiTheme="minorHAnsi" w:cstheme="minorHAnsi"/>
          <w:bCs/>
          <w:sz w:val="22"/>
          <w:szCs w:val="22"/>
        </w:rPr>
        <w:t xml:space="preserve">Fait en </w:t>
      </w:r>
      <w:r w:rsidR="00593F86">
        <w:rPr>
          <w:rFonts w:asciiTheme="minorHAnsi" w:hAnsiTheme="minorHAnsi" w:cstheme="minorHAnsi"/>
          <w:bCs/>
          <w:sz w:val="22"/>
          <w:szCs w:val="22"/>
        </w:rPr>
        <w:t>cinq</w:t>
      </w:r>
      <w:r w:rsidR="001F6F78" w:rsidRPr="003D0273">
        <w:rPr>
          <w:rFonts w:asciiTheme="minorHAnsi" w:hAnsiTheme="minorHAnsi" w:cstheme="minorHAnsi"/>
          <w:bCs/>
          <w:sz w:val="22"/>
          <w:szCs w:val="22"/>
        </w:rPr>
        <w:t xml:space="preserve"> exemplaires originaux,</w:t>
      </w:r>
    </w:p>
    <w:p w:rsidR="001F6F78" w:rsidRDefault="001F6F78" w:rsidP="001F6F78">
      <w:pPr>
        <w:pStyle w:val="NormalWeb"/>
        <w:spacing w:after="0"/>
        <w:ind w:right="-23"/>
        <w:jc w:val="both"/>
        <w:rPr>
          <w:rFonts w:asciiTheme="minorHAnsi" w:hAnsiTheme="minorHAnsi" w:cstheme="minorHAnsi"/>
          <w:b/>
          <w:bCs/>
          <w:sz w:val="22"/>
          <w:szCs w:val="22"/>
        </w:rPr>
      </w:pPr>
      <w:r w:rsidRPr="003D0273">
        <w:rPr>
          <w:rFonts w:asciiTheme="minorHAnsi" w:hAnsiTheme="minorHAnsi" w:cstheme="minorHAnsi"/>
          <w:bCs/>
          <w:sz w:val="22"/>
          <w:szCs w:val="22"/>
        </w:rPr>
        <w:t xml:space="preserve">A </w:t>
      </w:r>
      <w:proofErr w:type="spellStart"/>
      <w:r w:rsidRPr="003D0273">
        <w:rPr>
          <w:rFonts w:asciiTheme="minorHAnsi" w:hAnsiTheme="minorHAnsi" w:cstheme="minorHAnsi"/>
          <w:bCs/>
          <w:sz w:val="22"/>
          <w:szCs w:val="22"/>
        </w:rPr>
        <w:t>Mouguerre</w:t>
      </w:r>
      <w:proofErr w:type="spellEnd"/>
      <w:r w:rsidRPr="003D0273">
        <w:rPr>
          <w:rFonts w:asciiTheme="minorHAnsi" w:hAnsiTheme="minorHAnsi" w:cstheme="minorHAnsi"/>
          <w:bCs/>
          <w:sz w:val="22"/>
          <w:szCs w:val="22"/>
        </w:rPr>
        <w:t xml:space="preserve">, le </w:t>
      </w:r>
      <w:r w:rsidR="00040867">
        <w:rPr>
          <w:rFonts w:asciiTheme="minorHAnsi" w:hAnsiTheme="minorHAnsi" w:cstheme="minorHAnsi"/>
          <w:bCs/>
          <w:sz w:val="22"/>
          <w:szCs w:val="22"/>
        </w:rPr>
        <w:t xml:space="preserve"> </w:t>
      </w:r>
    </w:p>
    <w:p w:rsidR="00593F86" w:rsidRDefault="001F6F78" w:rsidP="00593F86">
      <w:pPr>
        <w:pStyle w:val="NormalWeb"/>
        <w:spacing w:after="0"/>
        <w:ind w:right="-23"/>
        <w:jc w:val="both"/>
        <w:rPr>
          <w:rFonts w:asciiTheme="minorHAnsi" w:hAnsiTheme="minorHAnsi" w:cstheme="minorHAnsi"/>
          <w:bCs/>
          <w:sz w:val="22"/>
          <w:szCs w:val="22"/>
        </w:rPr>
      </w:pPr>
      <w:r w:rsidRPr="003D0273">
        <w:rPr>
          <w:rFonts w:asciiTheme="minorHAnsi" w:hAnsiTheme="minorHAnsi" w:cstheme="minorHAnsi"/>
          <w:bCs/>
          <w:sz w:val="22"/>
          <w:szCs w:val="22"/>
        </w:rPr>
        <w:t xml:space="preserve">Directeur des Opérations </w:t>
      </w:r>
    </w:p>
    <w:p w:rsidR="00593F86" w:rsidRPr="00A927B3" w:rsidRDefault="0072452F" w:rsidP="00593F86">
      <w:pPr>
        <w:pStyle w:val="NormalWeb"/>
        <w:spacing w:after="0"/>
        <w:ind w:right="-23"/>
        <w:jc w:val="both"/>
        <w:rPr>
          <w:rFonts w:asciiTheme="minorHAnsi" w:hAnsiTheme="minorHAnsi" w:cstheme="minorHAnsi"/>
          <w:sz w:val="22"/>
          <w:szCs w:val="22"/>
        </w:rPr>
      </w:pPr>
      <w:r>
        <w:rPr>
          <w:rFonts w:asciiTheme="minorHAnsi" w:hAnsiTheme="minorHAnsi" w:cstheme="minorHAnsi"/>
          <w:b/>
          <w:bCs/>
          <w:sz w:val="22"/>
          <w:szCs w:val="22"/>
        </w:rPr>
        <w:t xml:space="preserve"> </w:t>
      </w:r>
      <w:bookmarkStart w:id="3" w:name="_GoBack"/>
      <w:bookmarkEnd w:id="3"/>
    </w:p>
    <w:p w:rsidR="001F6F78" w:rsidRDefault="001F6F78" w:rsidP="001F6F78">
      <w:pPr>
        <w:pStyle w:val="NormalWeb"/>
        <w:spacing w:after="0"/>
        <w:ind w:right="-23"/>
        <w:jc w:val="both"/>
        <w:rPr>
          <w:rFonts w:asciiTheme="minorHAnsi" w:hAnsiTheme="minorHAnsi" w:cstheme="minorHAnsi"/>
          <w:sz w:val="22"/>
          <w:szCs w:val="22"/>
        </w:rPr>
      </w:pPr>
    </w:p>
    <w:p w:rsidR="001F6F78" w:rsidRDefault="001F6F78" w:rsidP="001F6F78">
      <w:pPr>
        <w:pStyle w:val="NormalWeb"/>
        <w:spacing w:after="0"/>
        <w:ind w:right="-23"/>
        <w:jc w:val="both"/>
        <w:rPr>
          <w:rFonts w:asciiTheme="minorHAnsi" w:hAnsiTheme="minorHAnsi" w:cstheme="minorHAnsi"/>
          <w:sz w:val="22"/>
          <w:szCs w:val="22"/>
        </w:rPr>
      </w:pPr>
    </w:p>
    <w:p w:rsidR="001F6F78" w:rsidRPr="00A927B3" w:rsidRDefault="001F6F78" w:rsidP="001F6F78">
      <w:pPr>
        <w:pStyle w:val="NormalWeb"/>
        <w:spacing w:after="0"/>
        <w:ind w:right="-23"/>
        <w:jc w:val="both"/>
        <w:rPr>
          <w:rFonts w:asciiTheme="minorHAnsi" w:hAnsiTheme="minorHAnsi" w:cstheme="minorHAnsi"/>
          <w:sz w:val="22"/>
          <w:szCs w:val="22"/>
        </w:rPr>
      </w:pPr>
    </w:p>
    <w:p w:rsidR="001F6F78" w:rsidRPr="00A927B3" w:rsidRDefault="001F6F78" w:rsidP="001F6F78">
      <w:pPr>
        <w:jc w:val="both"/>
        <w:rPr>
          <w:rFonts w:asciiTheme="minorHAnsi" w:hAnsiTheme="minorHAnsi" w:cstheme="minorHAnsi"/>
        </w:rPr>
      </w:pPr>
    </w:p>
    <w:p w:rsidR="001F6F78" w:rsidRPr="00A927B3" w:rsidRDefault="001F6F78" w:rsidP="001F6F78">
      <w:pPr>
        <w:tabs>
          <w:tab w:val="left" w:pos="6240"/>
        </w:tabs>
        <w:spacing w:after="0" w:line="240" w:lineRule="auto"/>
        <w:jc w:val="both"/>
        <w:rPr>
          <w:rFonts w:asciiTheme="minorHAnsi" w:hAnsiTheme="minorHAnsi" w:cstheme="minorHAnsi"/>
        </w:rPr>
      </w:pPr>
    </w:p>
    <w:p w:rsidR="00AF6ABB" w:rsidRPr="00AF6ABB" w:rsidRDefault="00AF6ABB" w:rsidP="001F6F78"/>
    <w:sectPr w:rsidR="00AF6ABB" w:rsidRPr="00AF6ABB" w:rsidSect="00641527">
      <w:headerReference w:type="even" r:id="rId9"/>
      <w:headerReference w:type="default" r:id="rId10"/>
      <w:footerReference w:type="default" r:id="rId11"/>
      <w:headerReference w:type="first" r:id="rId12"/>
      <w:pgSz w:w="11906" w:h="16838" w:code="9"/>
      <w:pgMar w:top="510" w:right="1134" w:bottom="510" w:left="1134" w:header="454" w:footer="3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45A" w:rsidRDefault="00E4645A" w:rsidP="00347891">
      <w:pPr>
        <w:spacing w:after="0" w:line="240" w:lineRule="auto"/>
      </w:pPr>
      <w:r>
        <w:separator/>
      </w:r>
    </w:p>
  </w:endnote>
  <w:endnote w:type="continuationSeparator" w:id="0">
    <w:p w:rsidR="00E4645A" w:rsidRDefault="00E4645A" w:rsidP="00347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0479940"/>
      <w:docPartObj>
        <w:docPartGallery w:val="Page Numbers (Bottom of Page)"/>
        <w:docPartUnique/>
      </w:docPartObj>
    </w:sdtPr>
    <w:sdtEndPr/>
    <w:sdtContent>
      <w:p w:rsidR="00F31475" w:rsidRDefault="00F31475">
        <w:pPr>
          <w:pStyle w:val="Pieddepage"/>
        </w:pPr>
        <w:r>
          <w:fldChar w:fldCharType="begin"/>
        </w:r>
        <w:r>
          <w:instrText>PAGE   \* MERGEFORMAT</w:instrText>
        </w:r>
        <w:r>
          <w:fldChar w:fldCharType="separate"/>
        </w:r>
        <w:r w:rsidR="0072452F">
          <w:rPr>
            <w:noProof/>
          </w:rPr>
          <w:t>12</w:t>
        </w:r>
        <w:r>
          <w:fldChar w:fldCharType="end"/>
        </w:r>
      </w:p>
    </w:sdtContent>
  </w:sdt>
  <w:p w:rsidR="00425739" w:rsidRPr="00E30E6B" w:rsidRDefault="00425739" w:rsidP="00E30E6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45A" w:rsidRDefault="00E4645A" w:rsidP="00347891">
      <w:pPr>
        <w:spacing w:after="0" w:line="240" w:lineRule="auto"/>
      </w:pPr>
      <w:r>
        <w:separator/>
      </w:r>
    </w:p>
  </w:footnote>
  <w:footnote w:type="continuationSeparator" w:id="0">
    <w:p w:rsidR="00E4645A" w:rsidRDefault="00E4645A" w:rsidP="003478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BF1" w:rsidRDefault="00272BF1">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5739" w:rsidRDefault="00E30E6B" w:rsidP="00A717B4">
    <w:pPr>
      <w:pStyle w:val="En-tte"/>
      <w:jc w:val="right"/>
    </w:pPr>
    <w:r>
      <w:rPr>
        <w:noProof/>
        <w:lang w:eastAsia="fr-FR"/>
      </w:rPr>
      <w:drawing>
        <wp:anchor distT="0" distB="0" distL="114300" distR="114300" simplePos="0" relativeHeight="251660288" behindDoc="0" locked="0" layoutInCell="1" allowOverlap="1" wp14:anchorId="73E9A0F9" wp14:editId="64D1547C">
          <wp:simplePos x="0" y="0"/>
          <wp:positionH relativeFrom="column">
            <wp:posOffset>-708660</wp:posOffset>
          </wp:positionH>
          <wp:positionV relativeFrom="paragraph">
            <wp:posOffset>-279206</wp:posOffset>
          </wp:positionV>
          <wp:extent cx="7650480" cy="1573077"/>
          <wp:effectExtent l="0" t="0" r="7620" b="825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MS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50480" cy="1573077"/>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2BF1" w:rsidRDefault="00272BF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A174CDC"/>
    <w:multiLevelType w:val="multilevel"/>
    <w:tmpl w:val="9F503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8759B2"/>
    <w:multiLevelType w:val="hybridMultilevel"/>
    <w:tmpl w:val="A2A66DB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CA175D"/>
    <w:multiLevelType w:val="multilevel"/>
    <w:tmpl w:val="F6BE6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D014D8"/>
    <w:multiLevelType w:val="hybridMultilevel"/>
    <w:tmpl w:val="D1BC93B8"/>
    <w:lvl w:ilvl="0" w:tplc="7946F5F2">
      <w:start w:val="1"/>
      <w:numFmt w:val="bullet"/>
      <w:lvlText w:val="o"/>
      <w:lvlJc w:val="left"/>
      <w:pPr>
        <w:tabs>
          <w:tab w:val="num" w:pos="720"/>
        </w:tabs>
        <w:ind w:left="720" w:hanging="360"/>
      </w:pPr>
      <w:rPr>
        <w:rFonts w:ascii="Courier New" w:hAnsi="Courier New" w:hint="default"/>
      </w:rPr>
    </w:lvl>
    <w:lvl w:ilvl="1" w:tplc="FBD6E642" w:tentative="1">
      <w:start w:val="1"/>
      <w:numFmt w:val="bullet"/>
      <w:lvlText w:val="o"/>
      <w:lvlJc w:val="left"/>
      <w:pPr>
        <w:tabs>
          <w:tab w:val="num" w:pos="1440"/>
        </w:tabs>
        <w:ind w:left="1440" w:hanging="360"/>
      </w:pPr>
      <w:rPr>
        <w:rFonts w:ascii="Courier New" w:hAnsi="Courier New" w:hint="default"/>
      </w:rPr>
    </w:lvl>
    <w:lvl w:ilvl="2" w:tplc="EEA61AD2" w:tentative="1">
      <w:start w:val="1"/>
      <w:numFmt w:val="bullet"/>
      <w:lvlText w:val="o"/>
      <w:lvlJc w:val="left"/>
      <w:pPr>
        <w:tabs>
          <w:tab w:val="num" w:pos="2160"/>
        </w:tabs>
        <w:ind w:left="2160" w:hanging="360"/>
      </w:pPr>
      <w:rPr>
        <w:rFonts w:ascii="Courier New" w:hAnsi="Courier New" w:hint="default"/>
      </w:rPr>
    </w:lvl>
    <w:lvl w:ilvl="3" w:tplc="33186AD2">
      <w:start w:val="1"/>
      <w:numFmt w:val="bullet"/>
      <w:lvlText w:val="o"/>
      <w:lvlJc w:val="left"/>
      <w:pPr>
        <w:tabs>
          <w:tab w:val="num" w:pos="2880"/>
        </w:tabs>
        <w:ind w:left="2880" w:hanging="360"/>
      </w:pPr>
      <w:rPr>
        <w:rFonts w:ascii="Courier New" w:hAnsi="Courier New" w:hint="default"/>
      </w:rPr>
    </w:lvl>
    <w:lvl w:ilvl="4" w:tplc="722ED402" w:tentative="1">
      <w:start w:val="1"/>
      <w:numFmt w:val="bullet"/>
      <w:lvlText w:val="o"/>
      <w:lvlJc w:val="left"/>
      <w:pPr>
        <w:tabs>
          <w:tab w:val="num" w:pos="3600"/>
        </w:tabs>
        <w:ind w:left="3600" w:hanging="360"/>
      </w:pPr>
      <w:rPr>
        <w:rFonts w:ascii="Courier New" w:hAnsi="Courier New" w:hint="default"/>
      </w:rPr>
    </w:lvl>
    <w:lvl w:ilvl="5" w:tplc="0B24B4CA" w:tentative="1">
      <w:start w:val="1"/>
      <w:numFmt w:val="bullet"/>
      <w:lvlText w:val="o"/>
      <w:lvlJc w:val="left"/>
      <w:pPr>
        <w:tabs>
          <w:tab w:val="num" w:pos="4320"/>
        </w:tabs>
        <w:ind w:left="4320" w:hanging="360"/>
      </w:pPr>
      <w:rPr>
        <w:rFonts w:ascii="Courier New" w:hAnsi="Courier New" w:hint="default"/>
      </w:rPr>
    </w:lvl>
    <w:lvl w:ilvl="6" w:tplc="1D70A2F4" w:tentative="1">
      <w:start w:val="1"/>
      <w:numFmt w:val="bullet"/>
      <w:lvlText w:val="o"/>
      <w:lvlJc w:val="left"/>
      <w:pPr>
        <w:tabs>
          <w:tab w:val="num" w:pos="5040"/>
        </w:tabs>
        <w:ind w:left="5040" w:hanging="360"/>
      </w:pPr>
      <w:rPr>
        <w:rFonts w:ascii="Courier New" w:hAnsi="Courier New" w:hint="default"/>
      </w:rPr>
    </w:lvl>
    <w:lvl w:ilvl="7" w:tplc="E2A0BAFE" w:tentative="1">
      <w:start w:val="1"/>
      <w:numFmt w:val="bullet"/>
      <w:lvlText w:val="o"/>
      <w:lvlJc w:val="left"/>
      <w:pPr>
        <w:tabs>
          <w:tab w:val="num" w:pos="5760"/>
        </w:tabs>
        <w:ind w:left="5760" w:hanging="360"/>
      </w:pPr>
      <w:rPr>
        <w:rFonts w:ascii="Courier New" w:hAnsi="Courier New" w:hint="default"/>
      </w:rPr>
    </w:lvl>
    <w:lvl w:ilvl="8" w:tplc="4C08215E"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0BB5003"/>
    <w:multiLevelType w:val="hybridMultilevel"/>
    <w:tmpl w:val="945ACB62"/>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271D4989"/>
    <w:multiLevelType w:val="hybridMultilevel"/>
    <w:tmpl w:val="BFC8CCF4"/>
    <w:lvl w:ilvl="0" w:tplc="32E4AC10">
      <w:numFmt w:val="bullet"/>
      <w:lvlText w:val="-"/>
      <w:lvlJc w:val="left"/>
      <w:pPr>
        <w:tabs>
          <w:tab w:val="num" w:pos="720"/>
        </w:tabs>
        <w:ind w:left="720" w:hanging="360"/>
      </w:pPr>
      <w:rPr>
        <w:rFonts w:ascii="Arial" w:eastAsia="Times New Roman" w:hAnsi="Arial" w:cs="Arial" w:hint="default"/>
      </w:rPr>
    </w:lvl>
    <w:lvl w:ilvl="1" w:tplc="4C9421AA" w:tentative="1">
      <w:start w:val="1"/>
      <w:numFmt w:val="bullet"/>
      <w:lvlText w:val=""/>
      <w:lvlJc w:val="left"/>
      <w:pPr>
        <w:tabs>
          <w:tab w:val="num" w:pos="1440"/>
        </w:tabs>
        <w:ind w:left="1440" w:hanging="360"/>
      </w:pPr>
      <w:rPr>
        <w:rFonts w:ascii="Wingdings" w:hAnsi="Wingdings" w:hint="default"/>
      </w:rPr>
    </w:lvl>
    <w:lvl w:ilvl="2" w:tplc="F79E26B2" w:tentative="1">
      <w:start w:val="1"/>
      <w:numFmt w:val="bullet"/>
      <w:lvlText w:val=""/>
      <w:lvlJc w:val="left"/>
      <w:pPr>
        <w:tabs>
          <w:tab w:val="num" w:pos="2160"/>
        </w:tabs>
        <w:ind w:left="2160" w:hanging="360"/>
      </w:pPr>
      <w:rPr>
        <w:rFonts w:ascii="Wingdings" w:hAnsi="Wingdings" w:hint="default"/>
      </w:rPr>
    </w:lvl>
    <w:lvl w:ilvl="3" w:tplc="E0B2B67E" w:tentative="1">
      <w:start w:val="1"/>
      <w:numFmt w:val="bullet"/>
      <w:lvlText w:val=""/>
      <w:lvlJc w:val="left"/>
      <w:pPr>
        <w:tabs>
          <w:tab w:val="num" w:pos="2880"/>
        </w:tabs>
        <w:ind w:left="2880" w:hanging="360"/>
      </w:pPr>
      <w:rPr>
        <w:rFonts w:ascii="Wingdings" w:hAnsi="Wingdings" w:hint="default"/>
      </w:rPr>
    </w:lvl>
    <w:lvl w:ilvl="4" w:tplc="71949564" w:tentative="1">
      <w:start w:val="1"/>
      <w:numFmt w:val="bullet"/>
      <w:lvlText w:val=""/>
      <w:lvlJc w:val="left"/>
      <w:pPr>
        <w:tabs>
          <w:tab w:val="num" w:pos="3600"/>
        </w:tabs>
        <w:ind w:left="3600" w:hanging="360"/>
      </w:pPr>
      <w:rPr>
        <w:rFonts w:ascii="Wingdings" w:hAnsi="Wingdings" w:hint="default"/>
      </w:rPr>
    </w:lvl>
    <w:lvl w:ilvl="5" w:tplc="B22AA476" w:tentative="1">
      <w:start w:val="1"/>
      <w:numFmt w:val="bullet"/>
      <w:lvlText w:val=""/>
      <w:lvlJc w:val="left"/>
      <w:pPr>
        <w:tabs>
          <w:tab w:val="num" w:pos="4320"/>
        </w:tabs>
        <w:ind w:left="4320" w:hanging="360"/>
      </w:pPr>
      <w:rPr>
        <w:rFonts w:ascii="Wingdings" w:hAnsi="Wingdings" w:hint="default"/>
      </w:rPr>
    </w:lvl>
    <w:lvl w:ilvl="6" w:tplc="B026521E" w:tentative="1">
      <w:start w:val="1"/>
      <w:numFmt w:val="bullet"/>
      <w:lvlText w:val=""/>
      <w:lvlJc w:val="left"/>
      <w:pPr>
        <w:tabs>
          <w:tab w:val="num" w:pos="5040"/>
        </w:tabs>
        <w:ind w:left="5040" w:hanging="360"/>
      </w:pPr>
      <w:rPr>
        <w:rFonts w:ascii="Wingdings" w:hAnsi="Wingdings" w:hint="default"/>
      </w:rPr>
    </w:lvl>
    <w:lvl w:ilvl="7" w:tplc="D7E2A1C8" w:tentative="1">
      <w:start w:val="1"/>
      <w:numFmt w:val="bullet"/>
      <w:lvlText w:val=""/>
      <w:lvlJc w:val="left"/>
      <w:pPr>
        <w:tabs>
          <w:tab w:val="num" w:pos="5760"/>
        </w:tabs>
        <w:ind w:left="5760" w:hanging="360"/>
      </w:pPr>
      <w:rPr>
        <w:rFonts w:ascii="Wingdings" w:hAnsi="Wingdings" w:hint="default"/>
      </w:rPr>
    </w:lvl>
    <w:lvl w:ilvl="8" w:tplc="02F4AD2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BF1503"/>
    <w:multiLevelType w:val="hybridMultilevel"/>
    <w:tmpl w:val="190C3A60"/>
    <w:lvl w:ilvl="0" w:tplc="7BFCE83C">
      <w:start w:val="2"/>
      <w:numFmt w:val="bullet"/>
      <w:lvlText w:val=""/>
      <w:lvlJc w:val="left"/>
      <w:pPr>
        <w:ind w:left="786"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4153CFF"/>
    <w:multiLevelType w:val="multilevel"/>
    <w:tmpl w:val="9CBA2964"/>
    <w:lvl w:ilvl="0">
      <w:start w:val="3"/>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D4B377F"/>
    <w:multiLevelType w:val="multilevel"/>
    <w:tmpl w:val="95F2E1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7B70827"/>
    <w:multiLevelType w:val="hybridMultilevel"/>
    <w:tmpl w:val="F29ABBF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BF960F1"/>
    <w:multiLevelType w:val="hybridMultilevel"/>
    <w:tmpl w:val="F2B6E818"/>
    <w:lvl w:ilvl="0" w:tplc="2A3E0B7C">
      <w:start w:val="1"/>
      <w:numFmt w:val="decimal"/>
      <w:lvlText w:val="(%1)"/>
      <w:lvlJc w:val="left"/>
      <w:pPr>
        <w:ind w:left="408" w:hanging="360"/>
      </w:pPr>
      <w:rPr>
        <w:rFonts w:hint="default"/>
      </w:rPr>
    </w:lvl>
    <w:lvl w:ilvl="1" w:tplc="040C0019" w:tentative="1">
      <w:start w:val="1"/>
      <w:numFmt w:val="lowerLetter"/>
      <w:lvlText w:val="%2."/>
      <w:lvlJc w:val="left"/>
      <w:pPr>
        <w:ind w:left="1128" w:hanging="360"/>
      </w:pPr>
    </w:lvl>
    <w:lvl w:ilvl="2" w:tplc="040C001B" w:tentative="1">
      <w:start w:val="1"/>
      <w:numFmt w:val="lowerRoman"/>
      <w:lvlText w:val="%3."/>
      <w:lvlJc w:val="right"/>
      <w:pPr>
        <w:ind w:left="1848" w:hanging="180"/>
      </w:pPr>
    </w:lvl>
    <w:lvl w:ilvl="3" w:tplc="040C000F" w:tentative="1">
      <w:start w:val="1"/>
      <w:numFmt w:val="decimal"/>
      <w:lvlText w:val="%4."/>
      <w:lvlJc w:val="left"/>
      <w:pPr>
        <w:ind w:left="2568" w:hanging="360"/>
      </w:pPr>
    </w:lvl>
    <w:lvl w:ilvl="4" w:tplc="040C0019" w:tentative="1">
      <w:start w:val="1"/>
      <w:numFmt w:val="lowerLetter"/>
      <w:lvlText w:val="%5."/>
      <w:lvlJc w:val="left"/>
      <w:pPr>
        <w:ind w:left="3288" w:hanging="360"/>
      </w:pPr>
    </w:lvl>
    <w:lvl w:ilvl="5" w:tplc="040C001B" w:tentative="1">
      <w:start w:val="1"/>
      <w:numFmt w:val="lowerRoman"/>
      <w:lvlText w:val="%6."/>
      <w:lvlJc w:val="right"/>
      <w:pPr>
        <w:ind w:left="4008" w:hanging="180"/>
      </w:pPr>
    </w:lvl>
    <w:lvl w:ilvl="6" w:tplc="040C000F" w:tentative="1">
      <w:start w:val="1"/>
      <w:numFmt w:val="decimal"/>
      <w:lvlText w:val="%7."/>
      <w:lvlJc w:val="left"/>
      <w:pPr>
        <w:ind w:left="4728" w:hanging="360"/>
      </w:pPr>
    </w:lvl>
    <w:lvl w:ilvl="7" w:tplc="040C0019" w:tentative="1">
      <w:start w:val="1"/>
      <w:numFmt w:val="lowerLetter"/>
      <w:lvlText w:val="%8."/>
      <w:lvlJc w:val="left"/>
      <w:pPr>
        <w:ind w:left="5448" w:hanging="360"/>
      </w:pPr>
    </w:lvl>
    <w:lvl w:ilvl="8" w:tplc="040C001B" w:tentative="1">
      <w:start w:val="1"/>
      <w:numFmt w:val="lowerRoman"/>
      <w:lvlText w:val="%9."/>
      <w:lvlJc w:val="right"/>
      <w:pPr>
        <w:ind w:left="6168" w:hanging="180"/>
      </w:pPr>
    </w:lvl>
  </w:abstractNum>
  <w:abstractNum w:abstractNumId="12" w15:restartNumberingAfterBreak="0">
    <w:nsid w:val="642F201F"/>
    <w:multiLevelType w:val="multilevel"/>
    <w:tmpl w:val="19FA02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6DB2746"/>
    <w:multiLevelType w:val="hybridMultilevel"/>
    <w:tmpl w:val="102CC56C"/>
    <w:lvl w:ilvl="0" w:tplc="E5B4D028">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7240A36"/>
    <w:multiLevelType w:val="multilevel"/>
    <w:tmpl w:val="B31CDA8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AB374AD"/>
    <w:multiLevelType w:val="hybridMultilevel"/>
    <w:tmpl w:val="3B14F62C"/>
    <w:lvl w:ilvl="0" w:tplc="E57C8148">
      <w:start w:val="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
  </w:num>
  <w:num w:numId="4">
    <w:abstractNumId w:val="6"/>
  </w:num>
  <w:num w:numId="5">
    <w:abstractNumId w:val="11"/>
  </w:num>
  <w:num w:numId="6">
    <w:abstractNumId w:val="3"/>
  </w:num>
  <w:num w:numId="7">
    <w:abstractNumId w:val="1"/>
  </w:num>
  <w:num w:numId="8">
    <w:abstractNumId w:val="0"/>
  </w:num>
  <w:num w:numId="9">
    <w:abstractNumId w:val="15"/>
  </w:num>
  <w:num w:numId="10">
    <w:abstractNumId w:val="14"/>
  </w:num>
  <w:num w:numId="11">
    <w:abstractNumId w:val="12"/>
  </w:num>
  <w:num w:numId="12">
    <w:abstractNumId w:val="5"/>
  </w:num>
  <w:num w:numId="13">
    <w:abstractNumId w:val="8"/>
  </w:num>
  <w:num w:numId="14">
    <w:abstractNumId w:val="10"/>
  </w:num>
  <w:num w:numId="15">
    <w:abstractNumId w:val="4"/>
  </w:num>
  <w:num w:numId="16">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188"/>
    <w:rsid w:val="00013BC8"/>
    <w:rsid w:val="000149D3"/>
    <w:rsid w:val="0002449E"/>
    <w:rsid w:val="0002449F"/>
    <w:rsid w:val="00031CA9"/>
    <w:rsid w:val="00040867"/>
    <w:rsid w:val="00044F1F"/>
    <w:rsid w:val="0005261B"/>
    <w:rsid w:val="0005418F"/>
    <w:rsid w:val="00055EE6"/>
    <w:rsid w:val="000818B8"/>
    <w:rsid w:val="0009412C"/>
    <w:rsid w:val="00094161"/>
    <w:rsid w:val="0009543C"/>
    <w:rsid w:val="000A43E2"/>
    <w:rsid w:val="000B0590"/>
    <w:rsid w:val="000B2CAF"/>
    <w:rsid w:val="000B4747"/>
    <w:rsid w:val="000B613B"/>
    <w:rsid w:val="000C4EA5"/>
    <w:rsid w:val="000C6BE4"/>
    <w:rsid w:val="000C77D3"/>
    <w:rsid w:val="000D0F80"/>
    <w:rsid w:val="000D3F13"/>
    <w:rsid w:val="000D595F"/>
    <w:rsid w:val="000E13CF"/>
    <w:rsid w:val="000E1DA1"/>
    <w:rsid w:val="00122F7C"/>
    <w:rsid w:val="00136F16"/>
    <w:rsid w:val="00142060"/>
    <w:rsid w:val="00143583"/>
    <w:rsid w:val="001451C3"/>
    <w:rsid w:val="0016120E"/>
    <w:rsid w:val="0016615F"/>
    <w:rsid w:val="001710F5"/>
    <w:rsid w:val="00185AD0"/>
    <w:rsid w:val="00192C23"/>
    <w:rsid w:val="001A2FA1"/>
    <w:rsid w:val="001B27A5"/>
    <w:rsid w:val="001B7DDA"/>
    <w:rsid w:val="001C092C"/>
    <w:rsid w:val="001C322D"/>
    <w:rsid w:val="001E2A1A"/>
    <w:rsid w:val="001E3313"/>
    <w:rsid w:val="001E3A34"/>
    <w:rsid w:val="001E4DB0"/>
    <w:rsid w:val="001F6F78"/>
    <w:rsid w:val="00201EA4"/>
    <w:rsid w:val="00205E9A"/>
    <w:rsid w:val="0020712B"/>
    <w:rsid w:val="0022773A"/>
    <w:rsid w:val="00230BFD"/>
    <w:rsid w:val="0024703D"/>
    <w:rsid w:val="00247500"/>
    <w:rsid w:val="00251D3D"/>
    <w:rsid w:val="0025326E"/>
    <w:rsid w:val="002577B2"/>
    <w:rsid w:val="002617A0"/>
    <w:rsid w:val="00272BF1"/>
    <w:rsid w:val="00276441"/>
    <w:rsid w:val="00276A59"/>
    <w:rsid w:val="00280B63"/>
    <w:rsid w:val="0028446D"/>
    <w:rsid w:val="00285EB7"/>
    <w:rsid w:val="00286F44"/>
    <w:rsid w:val="002976E4"/>
    <w:rsid w:val="002A0040"/>
    <w:rsid w:val="002B22F3"/>
    <w:rsid w:val="002C0F96"/>
    <w:rsid w:val="002C4945"/>
    <w:rsid w:val="002C656D"/>
    <w:rsid w:val="002C796F"/>
    <w:rsid w:val="002D1BE1"/>
    <w:rsid w:val="002E6F13"/>
    <w:rsid w:val="002F763F"/>
    <w:rsid w:val="00305EBE"/>
    <w:rsid w:val="00314A7D"/>
    <w:rsid w:val="00315C7C"/>
    <w:rsid w:val="00323449"/>
    <w:rsid w:val="003305FE"/>
    <w:rsid w:val="0033277F"/>
    <w:rsid w:val="0034188E"/>
    <w:rsid w:val="00347891"/>
    <w:rsid w:val="00350C42"/>
    <w:rsid w:val="00384449"/>
    <w:rsid w:val="003932E0"/>
    <w:rsid w:val="00394D07"/>
    <w:rsid w:val="0039546E"/>
    <w:rsid w:val="003A1A13"/>
    <w:rsid w:val="003A5E65"/>
    <w:rsid w:val="003A5FF3"/>
    <w:rsid w:val="003A7C90"/>
    <w:rsid w:val="003B0853"/>
    <w:rsid w:val="003B3DE2"/>
    <w:rsid w:val="003B6191"/>
    <w:rsid w:val="003C5486"/>
    <w:rsid w:val="003C7E9F"/>
    <w:rsid w:val="003E08A5"/>
    <w:rsid w:val="003E4804"/>
    <w:rsid w:val="003F303B"/>
    <w:rsid w:val="004021A7"/>
    <w:rsid w:val="004036DB"/>
    <w:rsid w:val="00403C91"/>
    <w:rsid w:val="0042157B"/>
    <w:rsid w:val="00422F80"/>
    <w:rsid w:val="00423125"/>
    <w:rsid w:val="00424124"/>
    <w:rsid w:val="004256F5"/>
    <w:rsid w:val="00425739"/>
    <w:rsid w:val="0042747D"/>
    <w:rsid w:val="00430CC6"/>
    <w:rsid w:val="004320F2"/>
    <w:rsid w:val="00435D10"/>
    <w:rsid w:val="00445482"/>
    <w:rsid w:val="0045212B"/>
    <w:rsid w:val="00455E54"/>
    <w:rsid w:val="0045718C"/>
    <w:rsid w:val="00482372"/>
    <w:rsid w:val="0048345A"/>
    <w:rsid w:val="004844F4"/>
    <w:rsid w:val="00497A38"/>
    <w:rsid w:val="004A745B"/>
    <w:rsid w:val="004A78A9"/>
    <w:rsid w:val="004A7E39"/>
    <w:rsid w:val="004B75A5"/>
    <w:rsid w:val="004C0D14"/>
    <w:rsid w:val="004D457B"/>
    <w:rsid w:val="004E4318"/>
    <w:rsid w:val="004E7006"/>
    <w:rsid w:val="00513A6D"/>
    <w:rsid w:val="005176AA"/>
    <w:rsid w:val="00542F5C"/>
    <w:rsid w:val="0055128D"/>
    <w:rsid w:val="00572548"/>
    <w:rsid w:val="005772FF"/>
    <w:rsid w:val="00590051"/>
    <w:rsid w:val="00592DA1"/>
    <w:rsid w:val="00593F86"/>
    <w:rsid w:val="005A25A9"/>
    <w:rsid w:val="005A64F7"/>
    <w:rsid w:val="005B4610"/>
    <w:rsid w:val="005C0E2A"/>
    <w:rsid w:val="005C2CCE"/>
    <w:rsid w:val="005C419D"/>
    <w:rsid w:val="005D7FCB"/>
    <w:rsid w:val="005F5534"/>
    <w:rsid w:val="005F5684"/>
    <w:rsid w:val="006070A8"/>
    <w:rsid w:val="006154C8"/>
    <w:rsid w:val="00631216"/>
    <w:rsid w:val="00631E00"/>
    <w:rsid w:val="0063555C"/>
    <w:rsid w:val="00640963"/>
    <w:rsid w:val="00640EBC"/>
    <w:rsid w:val="00641527"/>
    <w:rsid w:val="00652C35"/>
    <w:rsid w:val="00670BCB"/>
    <w:rsid w:val="0069256A"/>
    <w:rsid w:val="006939B1"/>
    <w:rsid w:val="00695123"/>
    <w:rsid w:val="006A5751"/>
    <w:rsid w:val="006B018B"/>
    <w:rsid w:val="006B5D26"/>
    <w:rsid w:val="006C3DBC"/>
    <w:rsid w:val="006C6092"/>
    <w:rsid w:val="006D738F"/>
    <w:rsid w:val="006E4C0E"/>
    <w:rsid w:val="006E58D4"/>
    <w:rsid w:val="00706EFB"/>
    <w:rsid w:val="00710BB3"/>
    <w:rsid w:val="007115C5"/>
    <w:rsid w:val="00711723"/>
    <w:rsid w:val="0071271A"/>
    <w:rsid w:val="0072362C"/>
    <w:rsid w:val="0072452F"/>
    <w:rsid w:val="00726E9D"/>
    <w:rsid w:val="007276F4"/>
    <w:rsid w:val="00732FF9"/>
    <w:rsid w:val="00733664"/>
    <w:rsid w:val="00735ED8"/>
    <w:rsid w:val="00743A83"/>
    <w:rsid w:val="00745BDD"/>
    <w:rsid w:val="00751123"/>
    <w:rsid w:val="00755971"/>
    <w:rsid w:val="007639A4"/>
    <w:rsid w:val="0077528A"/>
    <w:rsid w:val="00782B50"/>
    <w:rsid w:val="00785729"/>
    <w:rsid w:val="007868FD"/>
    <w:rsid w:val="0079161D"/>
    <w:rsid w:val="007963E9"/>
    <w:rsid w:val="00797F61"/>
    <w:rsid w:val="007A4C8E"/>
    <w:rsid w:val="007B2894"/>
    <w:rsid w:val="007C026F"/>
    <w:rsid w:val="007C22E9"/>
    <w:rsid w:val="007C32B2"/>
    <w:rsid w:val="007C6D99"/>
    <w:rsid w:val="007D24D2"/>
    <w:rsid w:val="007E1933"/>
    <w:rsid w:val="007E4AE4"/>
    <w:rsid w:val="007E4B51"/>
    <w:rsid w:val="007F30E8"/>
    <w:rsid w:val="00800AC3"/>
    <w:rsid w:val="008055C7"/>
    <w:rsid w:val="008069BD"/>
    <w:rsid w:val="00817F50"/>
    <w:rsid w:val="00823A32"/>
    <w:rsid w:val="00825FC5"/>
    <w:rsid w:val="0083000B"/>
    <w:rsid w:val="00835C1A"/>
    <w:rsid w:val="00851642"/>
    <w:rsid w:val="00853FED"/>
    <w:rsid w:val="0085424E"/>
    <w:rsid w:val="00861EC7"/>
    <w:rsid w:val="00866153"/>
    <w:rsid w:val="00866F8D"/>
    <w:rsid w:val="008766BF"/>
    <w:rsid w:val="0088414D"/>
    <w:rsid w:val="0088582C"/>
    <w:rsid w:val="008931C0"/>
    <w:rsid w:val="008A1465"/>
    <w:rsid w:val="008B591F"/>
    <w:rsid w:val="008C574E"/>
    <w:rsid w:val="008D2383"/>
    <w:rsid w:val="008D3B92"/>
    <w:rsid w:val="008E5396"/>
    <w:rsid w:val="008F5B01"/>
    <w:rsid w:val="0090165B"/>
    <w:rsid w:val="009021FC"/>
    <w:rsid w:val="0090293C"/>
    <w:rsid w:val="00905768"/>
    <w:rsid w:val="009204BD"/>
    <w:rsid w:val="009400C0"/>
    <w:rsid w:val="009410D6"/>
    <w:rsid w:val="00945535"/>
    <w:rsid w:val="009476D0"/>
    <w:rsid w:val="00947976"/>
    <w:rsid w:val="00947C80"/>
    <w:rsid w:val="00947CB2"/>
    <w:rsid w:val="00950BD0"/>
    <w:rsid w:val="00960335"/>
    <w:rsid w:val="00962AAF"/>
    <w:rsid w:val="00967DD6"/>
    <w:rsid w:val="009821FE"/>
    <w:rsid w:val="00986DCC"/>
    <w:rsid w:val="009A191B"/>
    <w:rsid w:val="009A613F"/>
    <w:rsid w:val="009B1A4D"/>
    <w:rsid w:val="009C08DB"/>
    <w:rsid w:val="009C6C08"/>
    <w:rsid w:val="009E13EB"/>
    <w:rsid w:val="009E236A"/>
    <w:rsid w:val="009F3A07"/>
    <w:rsid w:val="009F3DA2"/>
    <w:rsid w:val="009F425F"/>
    <w:rsid w:val="00A021AD"/>
    <w:rsid w:val="00A022B8"/>
    <w:rsid w:val="00A06483"/>
    <w:rsid w:val="00A078FE"/>
    <w:rsid w:val="00A208AA"/>
    <w:rsid w:val="00A21E3A"/>
    <w:rsid w:val="00A31910"/>
    <w:rsid w:val="00A5328C"/>
    <w:rsid w:val="00A652D5"/>
    <w:rsid w:val="00A717B4"/>
    <w:rsid w:val="00A75778"/>
    <w:rsid w:val="00A85CDC"/>
    <w:rsid w:val="00A9064D"/>
    <w:rsid w:val="00A90855"/>
    <w:rsid w:val="00A91D0A"/>
    <w:rsid w:val="00AA2078"/>
    <w:rsid w:val="00AA5786"/>
    <w:rsid w:val="00AA624F"/>
    <w:rsid w:val="00AB0983"/>
    <w:rsid w:val="00AB2185"/>
    <w:rsid w:val="00AB4BC1"/>
    <w:rsid w:val="00AC2478"/>
    <w:rsid w:val="00AC629B"/>
    <w:rsid w:val="00AC62B1"/>
    <w:rsid w:val="00AC7E2B"/>
    <w:rsid w:val="00AD3F15"/>
    <w:rsid w:val="00AE00F3"/>
    <w:rsid w:val="00AE29C5"/>
    <w:rsid w:val="00AE341C"/>
    <w:rsid w:val="00AE4F71"/>
    <w:rsid w:val="00AE7A1F"/>
    <w:rsid w:val="00AF6ABB"/>
    <w:rsid w:val="00B11485"/>
    <w:rsid w:val="00B34305"/>
    <w:rsid w:val="00B3693B"/>
    <w:rsid w:val="00B439DA"/>
    <w:rsid w:val="00B43F8B"/>
    <w:rsid w:val="00B463F5"/>
    <w:rsid w:val="00B47CC0"/>
    <w:rsid w:val="00B50BDE"/>
    <w:rsid w:val="00B66902"/>
    <w:rsid w:val="00B8597C"/>
    <w:rsid w:val="00B90921"/>
    <w:rsid w:val="00BB2F7B"/>
    <w:rsid w:val="00BB79A0"/>
    <w:rsid w:val="00BC1C77"/>
    <w:rsid w:val="00BC6CE3"/>
    <w:rsid w:val="00BD2EE9"/>
    <w:rsid w:val="00BD5490"/>
    <w:rsid w:val="00BF11F5"/>
    <w:rsid w:val="00C06977"/>
    <w:rsid w:val="00C06E4E"/>
    <w:rsid w:val="00C158F5"/>
    <w:rsid w:val="00C31E84"/>
    <w:rsid w:val="00C43B2E"/>
    <w:rsid w:val="00C442DF"/>
    <w:rsid w:val="00C47972"/>
    <w:rsid w:val="00C54E6E"/>
    <w:rsid w:val="00C559D3"/>
    <w:rsid w:val="00C62625"/>
    <w:rsid w:val="00C71E95"/>
    <w:rsid w:val="00C77A0E"/>
    <w:rsid w:val="00C808CC"/>
    <w:rsid w:val="00C81A4C"/>
    <w:rsid w:val="00C854C5"/>
    <w:rsid w:val="00C86928"/>
    <w:rsid w:val="00C872FF"/>
    <w:rsid w:val="00CA3549"/>
    <w:rsid w:val="00CB26E5"/>
    <w:rsid w:val="00CD7D89"/>
    <w:rsid w:val="00D0212D"/>
    <w:rsid w:val="00D11202"/>
    <w:rsid w:val="00D15B61"/>
    <w:rsid w:val="00D254FD"/>
    <w:rsid w:val="00D3261E"/>
    <w:rsid w:val="00D5099F"/>
    <w:rsid w:val="00D51B83"/>
    <w:rsid w:val="00D62931"/>
    <w:rsid w:val="00D647EF"/>
    <w:rsid w:val="00D75B3D"/>
    <w:rsid w:val="00D76D68"/>
    <w:rsid w:val="00D776A1"/>
    <w:rsid w:val="00D9029D"/>
    <w:rsid w:val="00D90A6C"/>
    <w:rsid w:val="00D911F7"/>
    <w:rsid w:val="00DC3108"/>
    <w:rsid w:val="00DC4CBE"/>
    <w:rsid w:val="00DE09A3"/>
    <w:rsid w:val="00DF78F4"/>
    <w:rsid w:val="00E11BC9"/>
    <w:rsid w:val="00E1506C"/>
    <w:rsid w:val="00E2520A"/>
    <w:rsid w:val="00E30E6B"/>
    <w:rsid w:val="00E31188"/>
    <w:rsid w:val="00E4014F"/>
    <w:rsid w:val="00E4645A"/>
    <w:rsid w:val="00E46E51"/>
    <w:rsid w:val="00E54602"/>
    <w:rsid w:val="00E56594"/>
    <w:rsid w:val="00E57FCD"/>
    <w:rsid w:val="00E61A3E"/>
    <w:rsid w:val="00E72FCE"/>
    <w:rsid w:val="00E8087D"/>
    <w:rsid w:val="00E87ACD"/>
    <w:rsid w:val="00E91B61"/>
    <w:rsid w:val="00EA2B51"/>
    <w:rsid w:val="00EA5B50"/>
    <w:rsid w:val="00EB1CB2"/>
    <w:rsid w:val="00EB2455"/>
    <w:rsid w:val="00EB3613"/>
    <w:rsid w:val="00EC342E"/>
    <w:rsid w:val="00EC46C8"/>
    <w:rsid w:val="00EC48C8"/>
    <w:rsid w:val="00ED5529"/>
    <w:rsid w:val="00ED7B5E"/>
    <w:rsid w:val="00EE0103"/>
    <w:rsid w:val="00EE3F47"/>
    <w:rsid w:val="00EE6FDA"/>
    <w:rsid w:val="00EF161A"/>
    <w:rsid w:val="00EF485D"/>
    <w:rsid w:val="00F02C82"/>
    <w:rsid w:val="00F05612"/>
    <w:rsid w:val="00F13C05"/>
    <w:rsid w:val="00F31475"/>
    <w:rsid w:val="00F3559B"/>
    <w:rsid w:val="00F450F8"/>
    <w:rsid w:val="00F514AF"/>
    <w:rsid w:val="00F53ECF"/>
    <w:rsid w:val="00F608A2"/>
    <w:rsid w:val="00F70F51"/>
    <w:rsid w:val="00F80C9A"/>
    <w:rsid w:val="00F87975"/>
    <w:rsid w:val="00FB2C93"/>
    <w:rsid w:val="00FB2F06"/>
    <w:rsid w:val="00FB3271"/>
    <w:rsid w:val="00FB344F"/>
    <w:rsid w:val="00FB48DF"/>
    <w:rsid w:val="00FC2A64"/>
    <w:rsid w:val="00FC3081"/>
    <w:rsid w:val="00FD59B7"/>
    <w:rsid w:val="00FD73E9"/>
    <w:rsid w:val="00FE56B9"/>
    <w:rsid w:val="00FE75D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4A700B"/>
  <w15:chartTrackingRefBased/>
  <w15:docId w15:val="{F1B410F6-6FCD-43F8-8C87-4531017EA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annotation text" w:uiPriority="99"/>
    <w:lsdException w:name="footer" w:uiPriority="99"/>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uiPriority="22" w:qFormat="1"/>
    <w:lsdException w:name="Emphasis" w:locked="1"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54C8"/>
    <w:pPr>
      <w:spacing w:after="200" w:line="276" w:lineRule="auto"/>
    </w:pPr>
    <w:rPr>
      <w:rFonts w:eastAsia="Times New Roman"/>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044F1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semiHidden/>
    <w:locked/>
    <w:rsid w:val="00044F1F"/>
    <w:rPr>
      <w:rFonts w:ascii="Tahoma" w:hAnsi="Tahoma" w:cs="Tahoma"/>
      <w:sz w:val="16"/>
      <w:szCs w:val="16"/>
    </w:rPr>
  </w:style>
  <w:style w:type="paragraph" w:styleId="En-tte">
    <w:name w:val="header"/>
    <w:basedOn w:val="Normal"/>
    <w:link w:val="En-tteCar"/>
    <w:rsid w:val="00347891"/>
    <w:pPr>
      <w:tabs>
        <w:tab w:val="center" w:pos="4536"/>
        <w:tab w:val="right" w:pos="9072"/>
      </w:tabs>
      <w:spacing w:after="0" w:line="240" w:lineRule="auto"/>
    </w:pPr>
  </w:style>
  <w:style w:type="character" w:customStyle="1" w:styleId="En-tteCar">
    <w:name w:val="En-tête Car"/>
    <w:basedOn w:val="Policepardfaut"/>
    <w:link w:val="En-tte"/>
    <w:locked/>
    <w:rsid w:val="00347891"/>
    <w:rPr>
      <w:rFonts w:cs="Times New Roman"/>
    </w:rPr>
  </w:style>
  <w:style w:type="paragraph" w:styleId="Pieddepage">
    <w:name w:val="footer"/>
    <w:basedOn w:val="Normal"/>
    <w:link w:val="PieddepageCar"/>
    <w:uiPriority w:val="99"/>
    <w:rsid w:val="00347891"/>
    <w:pPr>
      <w:tabs>
        <w:tab w:val="center" w:pos="4536"/>
        <w:tab w:val="right" w:pos="9072"/>
      </w:tabs>
      <w:spacing w:after="0" w:line="240" w:lineRule="auto"/>
    </w:pPr>
  </w:style>
  <w:style w:type="character" w:customStyle="1" w:styleId="PieddepageCar">
    <w:name w:val="Pied de page Car"/>
    <w:basedOn w:val="Policepardfaut"/>
    <w:link w:val="Pieddepage"/>
    <w:uiPriority w:val="99"/>
    <w:locked/>
    <w:rsid w:val="00347891"/>
    <w:rPr>
      <w:rFonts w:cs="Times New Roman"/>
    </w:rPr>
  </w:style>
  <w:style w:type="character" w:styleId="Numrodepage">
    <w:name w:val="page number"/>
    <w:basedOn w:val="Policepardfaut"/>
    <w:rsid w:val="00C81A4C"/>
  </w:style>
  <w:style w:type="character" w:styleId="Appelnotedebasdep">
    <w:name w:val="footnote reference"/>
    <w:basedOn w:val="Policepardfaut"/>
    <w:semiHidden/>
    <w:rsid w:val="00C86928"/>
    <w:rPr>
      <w:position w:val="6"/>
      <w:sz w:val="18"/>
    </w:rPr>
  </w:style>
  <w:style w:type="paragraph" w:styleId="Notedebasdepage">
    <w:name w:val="footnote text"/>
    <w:basedOn w:val="Normal"/>
    <w:semiHidden/>
    <w:rsid w:val="00C86928"/>
    <w:pPr>
      <w:spacing w:after="0" w:line="240" w:lineRule="auto"/>
    </w:pPr>
    <w:rPr>
      <w:rFonts w:ascii="Times New Roman" w:hAnsi="Times New Roman"/>
      <w:color w:val="000000"/>
      <w:sz w:val="20"/>
      <w:szCs w:val="20"/>
      <w:lang w:eastAsia="fr-FR"/>
    </w:rPr>
  </w:style>
  <w:style w:type="paragraph" w:customStyle="1" w:styleId="Corpsdetexte21">
    <w:name w:val="Corps de texte 21"/>
    <w:basedOn w:val="Normal"/>
    <w:rsid w:val="00C86928"/>
    <w:pPr>
      <w:spacing w:after="0" w:line="240" w:lineRule="auto"/>
      <w:ind w:left="300"/>
      <w:jc w:val="both"/>
    </w:pPr>
    <w:rPr>
      <w:rFonts w:ascii="Times New Roman" w:hAnsi="Times New Roman"/>
      <w:color w:val="000000"/>
      <w:szCs w:val="20"/>
      <w:lang w:eastAsia="fr-FR"/>
    </w:rPr>
  </w:style>
  <w:style w:type="table" w:styleId="Grilledutableau">
    <w:name w:val="Table Grid"/>
    <w:basedOn w:val="TableauNormal"/>
    <w:locked/>
    <w:rsid w:val="009F3A07"/>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EC342E"/>
    <w:rPr>
      <w:color w:val="0563C1" w:themeColor="hyperlink"/>
      <w:u w:val="single"/>
    </w:rPr>
  </w:style>
  <w:style w:type="paragraph" w:styleId="Paragraphedeliste">
    <w:name w:val="List Paragraph"/>
    <w:basedOn w:val="Normal"/>
    <w:uiPriority w:val="34"/>
    <w:qFormat/>
    <w:rsid w:val="00E1506C"/>
    <w:pPr>
      <w:ind w:left="720"/>
      <w:contextualSpacing/>
    </w:pPr>
  </w:style>
  <w:style w:type="paragraph" w:styleId="Sansinterligne">
    <w:name w:val="No Spacing"/>
    <w:uiPriority w:val="1"/>
    <w:qFormat/>
    <w:rsid w:val="00122F7C"/>
    <w:rPr>
      <w:sz w:val="22"/>
      <w:szCs w:val="22"/>
      <w:lang w:eastAsia="en-US"/>
    </w:rPr>
  </w:style>
  <w:style w:type="paragraph" w:customStyle="1" w:styleId="stPleft0">
    <w:name w:val="stP_left0"/>
    <w:rsid w:val="00D254FD"/>
    <w:pPr>
      <w:jc w:val="both"/>
    </w:pPr>
    <w:rPr>
      <w:rFonts w:ascii="Arial" w:eastAsia="Arial" w:hAnsi="Arial" w:cs="Arial"/>
    </w:rPr>
  </w:style>
  <w:style w:type="character" w:customStyle="1" w:styleId="stF0000000100">
    <w:name w:val="stF_0000000100"/>
    <w:rsid w:val="00D254FD"/>
  </w:style>
  <w:style w:type="character" w:customStyle="1" w:styleId="stFB0000000100">
    <w:name w:val="stF_B0000000100"/>
    <w:rsid w:val="00D254FD"/>
    <w:rPr>
      <w:b/>
    </w:rPr>
  </w:style>
  <w:style w:type="character" w:customStyle="1" w:styleId="stFU0000000100">
    <w:name w:val="stF_U0000000100"/>
    <w:rsid w:val="00D254FD"/>
    <w:rPr>
      <w:u w:val="single"/>
    </w:rPr>
  </w:style>
  <w:style w:type="paragraph" w:styleId="NormalWeb">
    <w:name w:val="Normal (Web)"/>
    <w:basedOn w:val="Normal"/>
    <w:uiPriority w:val="99"/>
    <w:unhideWhenUsed/>
    <w:rsid w:val="00384449"/>
    <w:pPr>
      <w:spacing w:before="100" w:beforeAutospacing="1" w:after="100" w:afterAutospacing="1" w:line="240" w:lineRule="auto"/>
    </w:pPr>
    <w:rPr>
      <w:rFonts w:ascii="Times New Roman" w:eastAsiaTheme="minorHAnsi" w:hAnsi="Times New Roman"/>
      <w:sz w:val="24"/>
      <w:szCs w:val="24"/>
      <w:lang w:eastAsia="fr-FR"/>
    </w:rPr>
  </w:style>
  <w:style w:type="character" w:styleId="lev">
    <w:name w:val="Strong"/>
    <w:basedOn w:val="Policepardfaut"/>
    <w:uiPriority w:val="22"/>
    <w:qFormat/>
    <w:locked/>
    <w:rsid w:val="00384449"/>
    <w:rPr>
      <w:b/>
      <w:bCs/>
    </w:rPr>
  </w:style>
  <w:style w:type="paragraph" w:styleId="Corpsdetexte">
    <w:name w:val="Body Text"/>
    <w:basedOn w:val="Normal"/>
    <w:link w:val="CorpsdetexteCar"/>
    <w:rsid w:val="00AA624F"/>
    <w:pPr>
      <w:spacing w:after="0" w:line="240" w:lineRule="auto"/>
      <w:jc w:val="center"/>
    </w:pPr>
    <w:rPr>
      <w:rFonts w:ascii="Comic Sans MS" w:hAnsi="Comic Sans MS"/>
      <w:sz w:val="24"/>
      <w:szCs w:val="20"/>
      <w:lang w:eastAsia="fr-FR"/>
    </w:rPr>
  </w:style>
  <w:style w:type="character" w:customStyle="1" w:styleId="CorpsdetexteCar">
    <w:name w:val="Corps de texte Car"/>
    <w:basedOn w:val="Policepardfaut"/>
    <w:link w:val="Corpsdetexte"/>
    <w:rsid w:val="00AA624F"/>
    <w:rPr>
      <w:rFonts w:ascii="Comic Sans MS" w:eastAsia="Times New Roman" w:hAnsi="Comic Sans MS"/>
      <w:sz w:val="24"/>
    </w:rPr>
  </w:style>
  <w:style w:type="paragraph" w:styleId="Corpsdetexte3">
    <w:name w:val="Body Text 3"/>
    <w:basedOn w:val="Normal"/>
    <w:link w:val="Corpsdetexte3Car"/>
    <w:rsid w:val="00AA624F"/>
    <w:pPr>
      <w:spacing w:after="0" w:line="240" w:lineRule="auto"/>
      <w:jc w:val="both"/>
    </w:pPr>
    <w:rPr>
      <w:rFonts w:ascii="Comic Sans MS" w:hAnsi="Comic Sans MS"/>
      <w:sz w:val="24"/>
      <w:szCs w:val="20"/>
      <w:lang w:eastAsia="fr-FR"/>
    </w:rPr>
  </w:style>
  <w:style w:type="character" w:customStyle="1" w:styleId="Corpsdetexte3Car">
    <w:name w:val="Corps de texte 3 Car"/>
    <w:basedOn w:val="Policepardfaut"/>
    <w:link w:val="Corpsdetexte3"/>
    <w:rsid w:val="00AA624F"/>
    <w:rPr>
      <w:rFonts w:ascii="Comic Sans MS" w:eastAsia="Times New Roman" w:hAnsi="Comic Sans MS"/>
      <w:sz w:val="24"/>
    </w:rPr>
  </w:style>
  <w:style w:type="paragraph" w:styleId="Commentaire">
    <w:name w:val="annotation text"/>
    <w:basedOn w:val="Normal"/>
    <w:link w:val="CommentaireCar"/>
    <w:uiPriority w:val="99"/>
    <w:unhideWhenUsed/>
    <w:rsid w:val="001F6F78"/>
    <w:pPr>
      <w:spacing w:after="160" w:line="240" w:lineRule="auto"/>
    </w:pPr>
    <w:rPr>
      <w:rFonts w:asciiTheme="minorHAnsi" w:eastAsiaTheme="minorHAnsi" w:hAnsiTheme="minorHAnsi" w:cstheme="minorBidi"/>
      <w:sz w:val="20"/>
      <w:szCs w:val="20"/>
    </w:rPr>
  </w:style>
  <w:style w:type="character" w:customStyle="1" w:styleId="CommentaireCar">
    <w:name w:val="Commentaire Car"/>
    <w:basedOn w:val="Policepardfaut"/>
    <w:link w:val="Commentaire"/>
    <w:uiPriority w:val="99"/>
    <w:rsid w:val="001F6F78"/>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18075">
      <w:bodyDiv w:val="1"/>
      <w:marLeft w:val="0"/>
      <w:marRight w:val="0"/>
      <w:marTop w:val="0"/>
      <w:marBottom w:val="0"/>
      <w:divBdr>
        <w:top w:val="none" w:sz="0" w:space="0" w:color="auto"/>
        <w:left w:val="none" w:sz="0" w:space="0" w:color="auto"/>
        <w:bottom w:val="none" w:sz="0" w:space="0" w:color="auto"/>
        <w:right w:val="none" w:sz="0" w:space="0" w:color="auto"/>
      </w:divBdr>
    </w:div>
    <w:div w:id="406879289">
      <w:bodyDiv w:val="1"/>
      <w:marLeft w:val="0"/>
      <w:marRight w:val="0"/>
      <w:marTop w:val="0"/>
      <w:marBottom w:val="0"/>
      <w:divBdr>
        <w:top w:val="none" w:sz="0" w:space="0" w:color="auto"/>
        <w:left w:val="none" w:sz="0" w:space="0" w:color="auto"/>
        <w:bottom w:val="none" w:sz="0" w:space="0" w:color="auto"/>
        <w:right w:val="none" w:sz="0" w:space="0" w:color="auto"/>
      </w:divBdr>
      <w:divsChild>
        <w:div w:id="467478080">
          <w:marLeft w:val="0"/>
          <w:marRight w:val="0"/>
          <w:marTop w:val="0"/>
          <w:marBottom w:val="0"/>
          <w:divBdr>
            <w:top w:val="none" w:sz="0" w:space="0" w:color="auto"/>
            <w:left w:val="none" w:sz="0" w:space="0" w:color="auto"/>
            <w:bottom w:val="none" w:sz="0" w:space="0" w:color="auto"/>
            <w:right w:val="none" w:sz="0" w:space="0" w:color="auto"/>
          </w:divBdr>
        </w:div>
        <w:div w:id="1940528970">
          <w:marLeft w:val="0"/>
          <w:marRight w:val="0"/>
          <w:marTop w:val="0"/>
          <w:marBottom w:val="0"/>
          <w:divBdr>
            <w:top w:val="none" w:sz="0" w:space="0" w:color="auto"/>
            <w:left w:val="none" w:sz="0" w:space="0" w:color="auto"/>
            <w:bottom w:val="none" w:sz="0" w:space="0" w:color="auto"/>
            <w:right w:val="none" w:sz="0" w:space="0" w:color="auto"/>
          </w:divBdr>
        </w:div>
        <w:div w:id="1991857976">
          <w:marLeft w:val="0"/>
          <w:marRight w:val="0"/>
          <w:marTop w:val="0"/>
          <w:marBottom w:val="0"/>
          <w:divBdr>
            <w:top w:val="none" w:sz="0" w:space="0" w:color="auto"/>
            <w:left w:val="none" w:sz="0" w:space="0" w:color="auto"/>
            <w:bottom w:val="none" w:sz="0" w:space="0" w:color="auto"/>
            <w:right w:val="none" w:sz="0" w:space="0" w:color="auto"/>
          </w:divBdr>
        </w:div>
      </w:divsChild>
    </w:div>
    <w:div w:id="440536696">
      <w:bodyDiv w:val="1"/>
      <w:marLeft w:val="0"/>
      <w:marRight w:val="0"/>
      <w:marTop w:val="0"/>
      <w:marBottom w:val="0"/>
      <w:divBdr>
        <w:top w:val="none" w:sz="0" w:space="0" w:color="auto"/>
        <w:left w:val="none" w:sz="0" w:space="0" w:color="auto"/>
        <w:bottom w:val="none" w:sz="0" w:space="0" w:color="auto"/>
        <w:right w:val="none" w:sz="0" w:space="0" w:color="auto"/>
      </w:divBdr>
      <w:divsChild>
        <w:div w:id="2009012807">
          <w:marLeft w:val="0"/>
          <w:marRight w:val="0"/>
          <w:marTop w:val="0"/>
          <w:marBottom w:val="0"/>
          <w:divBdr>
            <w:top w:val="none" w:sz="0" w:space="0" w:color="auto"/>
            <w:left w:val="none" w:sz="0" w:space="0" w:color="auto"/>
            <w:bottom w:val="none" w:sz="0" w:space="0" w:color="auto"/>
            <w:right w:val="none" w:sz="0" w:space="0" w:color="auto"/>
          </w:divBdr>
        </w:div>
      </w:divsChild>
    </w:div>
    <w:div w:id="1240020159">
      <w:bodyDiv w:val="1"/>
      <w:marLeft w:val="0"/>
      <w:marRight w:val="0"/>
      <w:marTop w:val="0"/>
      <w:marBottom w:val="0"/>
      <w:divBdr>
        <w:top w:val="none" w:sz="0" w:space="0" w:color="auto"/>
        <w:left w:val="none" w:sz="0" w:space="0" w:color="auto"/>
        <w:bottom w:val="none" w:sz="0" w:space="0" w:color="auto"/>
        <w:right w:val="none" w:sz="0" w:space="0" w:color="auto"/>
      </w:divBdr>
    </w:div>
    <w:div w:id="1621496416">
      <w:bodyDiv w:val="1"/>
      <w:marLeft w:val="0"/>
      <w:marRight w:val="0"/>
      <w:marTop w:val="0"/>
      <w:marBottom w:val="0"/>
      <w:divBdr>
        <w:top w:val="none" w:sz="0" w:space="0" w:color="auto"/>
        <w:left w:val="none" w:sz="0" w:space="0" w:color="auto"/>
        <w:bottom w:val="none" w:sz="0" w:space="0" w:color="auto"/>
        <w:right w:val="none" w:sz="0" w:space="0" w:color="auto"/>
      </w:divBdr>
    </w:div>
    <w:div w:id="2000570967">
      <w:bodyDiv w:val="1"/>
      <w:marLeft w:val="0"/>
      <w:marRight w:val="0"/>
      <w:marTop w:val="0"/>
      <w:marBottom w:val="0"/>
      <w:divBdr>
        <w:top w:val="none" w:sz="0" w:space="0" w:color="auto"/>
        <w:left w:val="none" w:sz="0" w:space="0" w:color="auto"/>
        <w:bottom w:val="none" w:sz="0" w:space="0" w:color="auto"/>
        <w:right w:val="none" w:sz="0" w:space="0" w:color="auto"/>
      </w:divBdr>
    </w:div>
    <w:div w:id="2001154815">
      <w:bodyDiv w:val="1"/>
      <w:marLeft w:val="0"/>
      <w:marRight w:val="0"/>
      <w:marTop w:val="0"/>
      <w:marBottom w:val="0"/>
      <w:divBdr>
        <w:top w:val="none" w:sz="0" w:space="0" w:color="auto"/>
        <w:left w:val="none" w:sz="0" w:space="0" w:color="auto"/>
        <w:bottom w:val="none" w:sz="0" w:space="0" w:color="auto"/>
        <w:right w:val="none" w:sz="0" w:space="0" w:color="auto"/>
      </w:divBdr>
      <w:divsChild>
        <w:div w:id="1882357402">
          <w:marLeft w:val="2606"/>
          <w:marRight w:val="0"/>
          <w:marTop w:val="0"/>
          <w:marBottom w:val="0"/>
          <w:divBdr>
            <w:top w:val="none" w:sz="0" w:space="0" w:color="auto"/>
            <w:left w:val="none" w:sz="0" w:space="0" w:color="auto"/>
            <w:bottom w:val="none" w:sz="0" w:space="0" w:color="auto"/>
            <w:right w:val="none" w:sz="0" w:space="0" w:color="auto"/>
          </w:divBdr>
        </w:div>
        <w:div w:id="1197355324">
          <w:marLeft w:val="2606"/>
          <w:marRight w:val="0"/>
          <w:marTop w:val="0"/>
          <w:marBottom w:val="0"/>
          <w:divBdr>
            <w:top w:val="none" w:sz="0" w:space="0" w:color="auto"/>
            <w:left w:val="none" w:sz="0" w:space="0" w:color="auto"/>
            <w:bottom w:val="none" w:sz="0" w:space="0" w:color="auto"/>
            <w:right w:val="none" w:sz="0" w:space="0" w:color="auto"/>
          </w:divBdr>
        </w:div>
        <w:div w:id="750858160">
          <w:marLeft w:val="260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net.fr/documentation/Document?id=CODE_CTRA_ARTI_L2231-5&amp;nrf=0_UmVjaGVyY2hlfExpc3RlfGRfWjJNOTU2&amp;FromId=Z2M95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lnet.fr/documentation/Document?id=CODE_CTRA_ARTI_L2242-1&amp;nrf=0_UmVjaGVyY2hlfExpc3RlfGRfWjJNOTU2&amp;FromId=Z2M956"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5146</Words>
  <Characters>28532</Characters>
  <Application>Microsoft Office Word</Application>
  <DocSecurity>0</DocSecurity>
  <Lines>237</Lines>
  <Paragraphs>67</Paragraphs>
  <ScaleCrop>false</ScaleCrop>
  <HeadingPairs>
    <vt:vector size="2" baseType="variant">
      <vt:variant>
        <vt:lpstr>Titre</vt:lpstr>
      </vt:variant>
      <vt:variant>
        <vt:i4>1</vt:i4>
      </vt:variant>
    </vt:vector>
  </HeadingPairs>
  <TitlesOfParts>
    <vt:vector size="1" baseType="lpstr">
      <vt:lpstr/>
    </vt:vector>
  </TitlesOfParts>
  <Company>MSL CIRCUITS</Company>
  <LinksUpToDate>false</LinksUpToDate>
  <CharactersWithSpaces>33611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PAGANON Sandrine</dc:creator>
  <cp:keywords/>
  <dc:description/>
  <cp:lastModifiedBy>FORNELL RAMIREZ Muriel</cp:lastModifiedBy>
  <cp:revision>5</cp:revision>
  <cp:lastPrinted>2026-03-16T13:00:00Z</cp:lastPrinted>
  <dcterms:created xsi:type="dcterms:W3CDTF">2026-03-26T16:03:00Z</dcterms:created>
  <dcterms:modified xsi:type="dcterms:W3CDTF">2026-04-10T15:04:00Z</dcterms:modified>
</cp:coreProperties>
</file>