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C86FE" w14:textId="77777777" w:rsidR="00596DB7" w:rsidRDefault="00596DB7" w:rsidP="00596DB7">
      <w:pPr>
        <w:pStyle w:val="Textebrut"/>
        <w:jc w:val="center"/>
        <w:rPr>
          <w:b/>
          <w:bCs/>
          <w:sz w:val="36"/>
          <w:szCs w:val="36"/>
        </w:rPr>
      </w:pPr>
    </w:p>
    <w:p w14:paraId="621E12DA" w14:textId="77777777" w:rsidR="00E52900" w:rsidRDefault="00E52900" w:rsidP="00596DB7">
      <w:pPr>
        <w:pStyle w:val="Textebrut"/>
        <w:jc w:val="center"/>
        <w:rPr>
          <w:b/>
          <w:bCs/>
          <w:sz w:val="36"/>
          <w:szCs w:val="36"/>
        </w:rPr>
      </w:pPr>
    </w:p>
    <w:p w14:paraId="74FC96ED" w14:textId="3EAA1961" w:rsidR="00596DB7" w:rsidRPr="00596DB7" w:rsidRDefault="00596DB7" w:rsidP="00596DB7">
      <w:pPr>
        <w:pStyle w:val="Textebrut"/>
        <w:jc w:val="center"/>
        <w:rPr>
          <w:b/>
          <w:bCs/>
          <w:sz w:val="36"/>
          <w:szCs w:val="36"/>
        </w:rPr>
      </w:pPr>
      <w:r w:rsidRPr="00596DB7">
        <w:rPr>
          <w:b/>
          <w:bCs/>
          <w:sz w:val="36"/>
          <w:szCs w:val="36"/>
        </w:rPr>
        <w:t>ACCORD D’ENTREPRISE</w:t>
      </w:r>
    </w:p>
    <w:p w14:paraId="23951551" w14:textId="1936F57D" w:rsidR="004077C2" w:rsidRPr="00596DB7" w:rsidRDefault="00596DB7" w:rsidP="00596DB7">
      <w:pPr>
        <w:pStyle w:val="Textebrut"/>
        <w:jc w:val="center"/>
        <w:rPr>
          <w:b/>
          <w:bCs/>
          <w:sz w:val="36"/>
          <w:szCs w:val="36"/>
        </w:rPr>
      </w:pPr>
      <w:r w:rsidRPr="00596DB7">
        <w:rPr>
          <w:b/>
          <w:bCs/>
          <w:sz w:val="36"/>
          <w:szCs w:val="36"/>
        </w:rPr>
        <w:t>RELATIF AU CONTINGENT D’HEURES SUPPLÉMENTAIRES</w:t>
      </w:r>
    </w:p>
    <w:p w14:paraId="4E227907" w14:textId="77777777" w:rsidR="00596DB7" w:rsidRDefault="00596DB7" w:rsidP="004077C2">
      <w:pPr>
        <w:pStyle w:val="Textebrut"/>
      </w:pPr>
    </w:p>
    <w:p w14:paraId="12E00E35" w14:textId="77777777" w:rsidR="00596DB7" w:rsidRDefault="00596DB7" w:rsidP="003C571E">
      <w:pPr>
        <w:pStyle w:val="Textebrut"/>
        <w:jc w:val="both"/>
      </w:pPr>
    </w:p>
    <w:p w14:paraId="02982EAC" w14:textId="77777777" w:rsidR="00E52900" w:rsidRDefault="00E52900" w:rsidP="003C571E">
      <w:pPr>
        <w:pStyle w:val="Textebrut"/>
        <w:jc w:val="both"/>
      </w:pPr>
    </w:p>
    <w:p w14:paraId="16FDE8D2" w14:textId="7EE6D980" w:rsidR="00596DB7" w:rsidRDefault="00596DB7" w:rsidP="003C571E">
      <w:pPr>
        <w:pStyle w:val="Textebrut"/>
        <w:jc w:val="both"/>
      </w:pPr>
      <w:r>
        <w:t xml:space="preserve">Entre : </w:t>
      </w:r>
    </w:p>
    <w:p w14:paraId="36C58F42" w14:textId="77777777" w:rsidR="00596DB7" w:rsidRDefault="00596DB7" w:rsidP="003C571E">
      <w:pPr>
        <w:pStyle w:val="Textebrut"/>
        <w:jc w:val="both"/>
      </w:pPr>
    </w:p>
    <w:p w14:paraId="5C3BF57B" w14:textId="5A3463E0" w:rsidR="00596DB7" w:rsidRDefault="00596DB7" w:rsidP="003C571E">
      <w:pPr>
        <w:pStyle w:val="Textebrut"/>
        <w:jc w:val="both"/>
      </w:pPr>
      <w:r>
        <w:t xml:space="preserve">La </w:t>
      </w:r>
      <w:r w:rsidRPr="003C571E">
        <w:rPr>
          <w:b/>
          <w:bCs/>
        </w:rPr>
        <w:t>SAS TECNHIC ELEC</w:t>
      </w:r>
      <w:r>
        <w:t xml:space="preserve">, dont le siège social est situé 12 rue du Docteur Jean Thibouméry à Saint Malo, immatriculé au Registre du Commerce et des Sociétés sous le numéro 398 324 160 00041, représentée par </w:t>
      </w:r>
      <w:r w:rsidR="00C16294">
        <w:t xml:space="preserve">son </w:t>
      </w:r>
      <w:r>
        <w:t>gérant,</w:t>
      </w:r>
    </w:p>
    <w:p w14:paraId="6F53990F" w14:textId="77777777" w:rsidR="00596DB7" w:rsidRDefault="00596DB7" w:rsidP="003C571E">
      <w:pPr>
        <w:pStyle w:val="Textebrut"/>
        <w:jc w:val="both"/>
      </w:pPr>
    </w:p>
    <w:p w14:paraId="794BCBBA" w14:textId="2F3172AE" w:rsidR="00596DB7" w:rsidRDefault="00596DB7" w:rsidP="003C571E">
      <w:pPr>
        <w:pStyle w:val="Textebrut"/>
        <w:jc w:val="both"/>
      </w:pPr>
      <w:r>
        <w:t>Et</w:t>
      </w:r>
    </w:p>
    <w:p w14:paraId="5A40F7B5" w14:textId="77777777" w:rsidR="00596DB7" w:rsidRDefault="00596DB7" w:rsidP="003C571E">
      <w:pPr>
        <w:pStyle w:val="Textebrut"/>
        <w:jc w:val="both"/>
      </w:pPr>
    </w:p>
    <w:p w14:paraId="050A30BD" w14:textId="17BDF6C1" w:rsidR="00596DB7" w:rsidRPr="003C571E" w:rsidRDefault="00596DB7" w:rsidP="003C571E">
      <w:pPr>
        <w:pStyle w:val="Textebrut"/>
        <w:jc w:val="both"/>
        <w:rPr>
          <w:b/>
          <w:bCs/>
        </w:rPr>
      </w:pPr>
      <w:r w:rsidRPr="003C571E">
        <w:rPr>
          <w:b/>
          <w:bCs/>
        </w:rPr>
        <w:t>Les salariés de l’entreprise</w:t>
      </w:r>
    </w:p>
    <w:p w14:paraId="14C2AE78" w14:textId="77777777" w:rsidR="00596DB7" w:rsidRDefault="00596DB7" w:rsidP="003C571E">
      <w:pPr>
        <w:pStyle w:val="Textebrut"/>
        <w:jc w:val="both"/>
      </w:pPr>
    </w:p>
    <w:p w14:paraId="5D4EABE6" w14:textId="712B38C6" w:rsidR="00596DB7" w:rsidRDefault="00596DB7" w:rsidP="003C571E">
      <w:pPr>
        <w:pStyle w:val="Textebrut"/>
        <w:jc w:val="both"/>
      </w:pPr>
      <w:r>
        <w:t>Il est convenu ce qu</w:t>
      </w:r>
      <w:r w:rsidR="003C571E">
        <w:t>i suit</w:t>
      </w:r>
      <w:r>
        <w:t> :</w:t>
      </w:r>
    </w:p>
    <w:p w14:paraId="1EF56D7F" w14:textId="77777777" w:rsidR="00E52900" w:rsidRDefault="00E52900" w:rsidP="003C571E">
      <w:pPr>
        <w:pStyle w:val="Textebrut"/>
        <w:jc w:val="both"/>
      </w:pPr>
    </w:p>
    <w:p w14:paraId="77696A8E" w14:textId="00FED455" w:rsidR="00596DB7" w:rsidRDefault="00596DB7" w:rsidP="003C571E">
      <w:pPr>
        <w:pStyle w:val="Textebrut"/>
        <w:jc w:val="both"/>
      </w:pPr>
    </w:p>
    <w:p w14:paraId="4E1B150E" w14:textId="6202F839" w:rsidR="00596DB7" w:rsidRPr="00E52900" w:rsidRDefault="00596DB7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t>Préambule</w:t>
      </w:r>
    </w:p>
    <w:p w14:paraId="4CFACF38" w14:textId="77777777" w:rsidR="00596DB7" w:rsidRDefault="00596DB7" w:rsidP="003C571E">
      <w:pPr>
        <w:pStyle w:val="Textebrut"/>
        <w:jc w:val="both"/>
      </w:pPr>
    </w:p>
    <w:p w14:paraId="273498EF" w14:textId="1CB46ACF" w:rsidR="00596DB7" w:rsidRDefault="00596DB7" w:rsidP="003C571E">
      <w:pPr>
        <w:pStyle w:val="Textebrut"/>
        <w:jc w:val="both"/>
      </w:pPr>
      <w:r>
        <w:t>Depuis le 1</w:t>
      </w:r>
      <w:r w:rsidRPr="00596DB7">
        <w:rPr>
          <w:vertAlign w:val="superscript"/>
        </w:rPr>
        <w:t>er</w:t>
      </w:r>
      <w:r>
        <w:t xml:space="preserve"> janvier 2020, l’entreprise a fait évoluer certaines de ses pratiques afin de se mettre en conformité avec la nouvelle rédaction de la Convention collective nationale des ouvriers du 8 octobre 1990 révisée le 7 mars 2018. Toutefois, cette rédaction a été remise en cause.</w:t>
      </w:r>
    </w:p>
    <w:p w14:paraId="25E9CD75" w14:textId="77777777" w:rsidR="00596DB7" w:rsidRDefault="00596DB7" w:rsidP="003C571E">
      <w:pPr>
        <w:pStyle w:val="Textebrut"/>
        <w:jc w:val="both"/>
      </w:pPr>
    </w:p>
    <w:p w14:paraId="4A3060EF" w14:textId="17E03AE8" w:rsidR="00596DB7" w:rsidRDefault="00596DB7" w:rsidP="003C571E">
      <w:pPr>
        <w:pStyle w:val="Textebrut"/>
        <w:jc w:val="both"/>
      </w:pPr>
      <w:r>
        <w:t>Partant du constat que l’activité de l’entreprise nécessite de conserver à son niveau des avancées importantes issues du texte révisé, tant pour les salariés que pour l’entreprise, et soucieuse</w:t>
      </w:r>
      <w:r w:rsidR="00F86B14">
        <w:t>s</w:t>
      </w:r>
      <w:r>
        <w:t xml:space="preserve"> de préserver cet équilibre global, les parties ont décidé de </w:t>
      </w:r>
      <w:r w:rsidR="00396DE1">
        <w:t>porter</w:t>
      </w:r>
      <w:r>
        <w:t xml:space="preserve"> le contingent d’heures supplémentaires à un niveau élevé.</w:t>
      </w:r>
    </w:p>
    <w:p w14:paraId="558B44A6" w14:textId="77777777" w:rsidR="00F86B14" w:rsidRDefault="00F86B14" w:rsidP="003C571E">
      <w:pPr>
        <w:pStyle w:val="Textebrut"/>
        <w:jc w:val="both"/>
      </w:pPr>
    </w:p>
    <w:p w14:paraId="4876988B" w14:textId="5AE7792E" w:rsidR="00F86B14" w:rsidRPr="00E52900" w:rsidRDefault="00F86B14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t>Article 1 : Contingent d’heures supplémentaires</w:t>
      </w:r>
    </w:p>
    <w:p w14:paraId="4EEDCAC5" w14:textId="77777777" w:rsidR="00596DB7" w:rsidRDefault="00596DB7" w:rsidP="003C571E">
      <w:pPr>
        <w:pStyle w:val="Textebrut"/>
        <w:jc w:val="both"/>
      </w:pPr>
    </w:p>
    <w:p w14:paraId="6EEA87F9" w14:textId="5036D376" w:rsidR="00F86B14" w:rsidRDefault="00F86B14" w:rsidP="003C571E">
      <w:pPr>
        <w:pStyle w:val="Textebrut"/>
        <w:jc w:val="both"/>
      </w:pPr>
      <w:r>
        <w:t>A compter du 1</w:t>
      </w:r>
      <w:r w:rsidRPr="00F86B14">
        <w:rPr>
          <w:vertAlign w:val="superscript"/>
        </w:rPr>
        <w:t>er</w:t>
      </w:r>
      <w:r>
        <w:t xml:space="preserve"> janvier 2026, le contingent d’heures supplémentaires applicable à l’ensemble des salariés de l’entreprise (Ouvrier, Etam et Cadres), est de 300 heures par an et par salarié.</w:t>
      </w:r>
    </w:p>
    <w:p w14:paraId="62895EA9" w14:textId="77777777" w:rsidR="00F86B14" w:rsidRDefault="00F86B14" w:rsidP="003C571E">
      <w:pPr>
        <w:pStyle w:val="Textebrut"/>
        <w:jc w:val="both"/>
      </w:pPr>
    </w:p>
    <w:p w14:paraId="10750D59" w14:textId="715E05DC" w:rsidR="00F86B14" w:rsidRPr="00E52900" w:rsidRDefault="00F86B14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t xml:space="preserve">Article 2 : Majorations applicables aux heures supplémentaires </w:t>
      </w:r>
    </w:p>
    <w:p w14:paraId="724EC271" w14:textId="77777777" w:rsidR="00F86B14" w:rsidRDefault="00F86B14" w:rsidP="003C571E">
      <w:pPr>
        <w:pStyle w:val="Textebrut"/>
        <w:jc w:val="both"/>
      </w:pPr>
    </w:p>
    <w:p w14:paraId="0869E0FC" w14:textId="0ED85BE3" w:rsidR="00F86B14" w:rsidRDefault="00F86B14" w:rsidP="003C571E">
      <w:pPr>
        <w:pStyle w:val="Textebrut"/>
        <w:jc w:val="both"/>
      </w:pPr>
      <w:r>
        <w:t xml:space="preserve">Conformément aux dispositions légales et conventionnelles actuellement en vigueur, les heures supplémentaires effectuées au-delà de la durée hebdomadaire de travail </w:t>
      </w:r>
      <w:r w:rsidR="00396DE1">
        <w:t xml:space="preserve">de 35 heures par semaine </w:t>
      </w:r>
      <w:r>
        <w:t>ouvrent droit à une majoration de :</w:t>
      </w:r>
    </w:p>
    <w:p w14:paraId="2CA2405B" w14:textId="00777CD3" w:rsidR="00F86B14" w:rsidRDefault="00F86B14" w:rsidP="003C571E">
      <w:pPr>
        <w:pStyle w:val="Textebrut"/>
        <w:numPr>
          <w:ilvl w:val="0"/>
          <w:numId w:val="5"/>
        </w:numPr>
        <w:jc w:val="both"/>
      </w:pPr>
      <w:r>
        <w:t>25% du salaire horaire effectif jusqu’à la 43</w:t>
      </w:r>
      <w:r w:rsidRPr="00F86B14">
        <w:rPr>
          <w:vertAlign w:val="superscript"/>
        </w:rPr>
        <w:t>ème</w:t>
      </w:r>
      <w:r>
        <w:t xml:space="preserve"> heure</w:t>
      </w:r>
    </w:p>
    <w:p w14:paraId="289C93AD" w14:textId="13E83BF7" w:rsidR="00F86B14" w:rsidRDefault="00F86B14" w:rsidP="003C571E">
      <w:pPr>
        <w:pStyle w:val="Textebrut"/>
        <w:numPr>
          <w:ilvl w:val="0"/>
          <w:numId w:val="5"/>
        </w:numPr>
        <w:jc w:val="both"/>
      </w:pPr>
      <w:r>
        <w:t>50% du salaire horaire effectif au-delà de la 43</w:t>
      </w:r>
      <w:r w:rsidRPr="00F86B14">
        <w:rPr>
          <w:vertAlign w:val="superscript"/>
        </w:rPr>
        <w:t>ème</w:t>
      </w:r>
      <w:r>
        <w:t xml:space="preserve"> heure</w:t>
      </w:r>
    </w:p>
    <w:p w14:paraId="77646EB9" w14:textId="77777777" w:rsidR="00F86B14" w:rsidRDefault="00F86B14" w:rsidP="003C571E">
      <w:pPr>
        <w:pStyle w:val="Textebrut"/>
        <w:jc w:val="both"/>
      </w:pPr>
    </w:p>
    <w:p w14:paraId="7A5CB63B" w14:textId="69F669D5" w:rsidR="00F86B14" w:rsidRPr="00E52900" w:rsidRDefault="00F86B14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t>Article 3 : Durée de l’accord</w:t>
      </w:r>
    </w:p>
    <w:p w14:paraId="153530C7" w14:textId="77777777" w:rsidR="00F86B14" w:rsidRDefault="00F86B14" w:rsidP="003C571E">
      <w:pPr>
        <w:pStyle w:val="Textebrut"/>
        <w:jc w:val="both"/>
      </w:pPr>
    </w:p>
    <w:p w14:paraId="04651A0E" w14:textId="5E971797" w:rsidR="00F86B14" w:rsidRDefault="00F86B14" w:rsidP="003C571E">
      <w:pPr>
        <w:pStyle w:val="Textebrut"/>
        <w:jc w:val="both"/>
      </w:pPr>
      <w:r>
        <w:t>Le présent accord est conclu pour une durée indéterminée. Il entre en vigueur à compter du 1° janvier 2026.</w:t>
      </w:r>
    </w:p>
    <w:p w14:paraId="466031FC" w14:textId="77777777" w:rsidR="005F15D5" w:rsidRDefault="005F15D5" w:rsidP="003C571E">
      <w:pPr>
        <w:pStyle w:val="Textebrut"/>
        <w:jc w:val="both"/>
      </w:pPr>
    </w:p>
    <w:p w14:paraId="532FD8C4" w14:textId="3D1B91DE" w:rsidR="005F15D5" w:rsidRPr="00E52900" w:rsidRDefault="005F15D5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lastRenderedPageBreak/>
        <w:t>Article 4 : Suivi de l’accord</w:t>
      </w:r>
    </w:p>
    <w:p w14:paraId="54D0058F" w14:textId="77777777" w:rsidR="005F15D5" w:rsidRDefault="005F15D5" w:rsidP="003C571E">
      <w:pPr>
        <w:pStyle w:val="Textebrut"/>
        <w:jc w:val="both"/>
      </w:pPr>
    </w:p>
    <w:p w14:paraId="740B2518" w14:textId="70E66301" w:rsidR="005F15D5" w:rsidRDefault="005F15D5" w:rsidP="003C571E">
      <w:pPr>
        <w:pStyle w:val="Textebrut"/>
        <w:jc w:val="both"/>
      </w:pPr>
      <w:r>
        <w:t>Une réunion se tiendra une fois par an au siège de l’entreprise afin d’examiner l’évolution de l’application de cet accord.</w:t>
      </w:r>
    </w:p>
    <w:p w14:paraId="7B7C95F0" w14:textId="77777777" w:rsidR="005F15D5" w:rsidRDefault="005F15D5" w:rsidP="003C571E">
      <w:pPr>
        <w:pStyle w:val="Textebrut"/>
        <w:jc w:val="both"/>
      </w:pPr>
    </w:p>
    <w:p w14:paraId="581440A9" w14:textId="17F59C63" w:rsidR="005F15D5" w:rsidRPr="00E52900" w:rsidRDefault="005F15D5" w:rsidP="003C571E">
      <w:pPr>
        <w:pStyle w:val="Textebrut"/>
        <w:jc w:val="both"/>
        <w:rPr>
          <w:b/>
          <w:bCs/>
          <w:u w:val="single"/>
        </w:rPr>
      </w:pPr>
      <w:r w:rsidRPr="00E52900">
        <w:rPr>
          <w:b/>
          <w:bCs/>
          <w:u w:val="single"/>
        </w:rPr>
        <w:t>Article 5 : Formalités</w:t>
      </w:r>
    </w:p>
    <w:p w14:paraId="408AFABA" w14:textId="77777777" w:rsidR="009F2F06" w:rsidRDefault="009F2F06" w:rsidP="003C571E">
      <w:pPr>
        <w:pStyle w:val="Textebrut"/>
        <w:jc w:val="both"/>
      </w:pPr>
    </w:p>
    <w:p w14:paraId="4FB827B7" w14:textId="4B16FA5F" w:rsidR="009F2F06" w:rsidRDefault="009F2F06" w:rsidP="003C571E">
      <w:pPr>
        <w:pStyle w:val="Textebrut"/>
        <w:jc w:val="both"/>
      </w:pPr>
      <w:r>
        <w:t>Le présent accord devra être approuvé par les 2/3 du personnel.</w:t>
      </w:r>
    </w:p>
    <w:p w14:paraId="7FF04FA2" w14:textId="77777777" w:rsidR="005F15D5" w:rsidRDefault="005F15D5" w:rsidP="003C571E">
      <w:pPr>
        <w:pStyle w:val="Textebrut"/>
        <w:jc w:val="both"/>
      </w:pPr>
    </w:p>
    <w:p w14:paraId="6DDF7330" w14:textId="713CD988" w:rsidR="009F2F06" w:rsidRDefault="009F2F06" w:rsidP="003C571E">
      <w:pPr>
        <w:pStyle w:val="Textebrut"/>
        <w:jc w:val="both"/>
      </w:pPr>
      <w:r>
        <w:t>Le présent accord sera déposé en ligne sur le site du Ministère du Travail (</w:t>
      </w:r>
      <w:r w:rsidRPr="003C571E">
        <w:t>https://www.teleaccords.travail-emploi.gouv.fr/Portail Teleprocedures/</w:t>
      </w:r>
      <w:r>
        <w:t>) par l’entreprise et remis au secrétariat-greffe du Conseil de prud’hommes.</w:t>
      </w:r>
    </w:p>
    <w:p w14:paraId="5FB9E9AA" w14:textId="77777777" w:rsidR="009F2F06" w:rsidRDefault="009F2F06" w:rsidP="003C571E">
      <w:pPr>
        <w:pStyle w:val="Textebrut"/>
        <w:jc w:val="both"/>
      </w:pPr>
    </w:p>
    <w:p w14:paraId="6E891BC3" w14:textId="46205B79" w:rsidR="009F2F06" w:rsidRPr="009F2F06" w:rsidRDefault="009F2F06" w:rsidP="003C571E">
      <w:pPr>
        <w:pStyle w:val="Textebrut"/>
        <w:jc w:val="both"/>
      </w:pPr>
      <w:r>
        <w:t>Il sera en outre publié par l’Administration sur le site Légifrance dans son intégralité.</w:t>
      </w:r>
    </w:p>
    <w:p w14:paraId="513B64C7" w14:textId="77777777" w:rsidR="005F15D5" w:rsidRDefault="005F15D5" w:rsidP="00F86B14">
      <w:pPr>
        <w:pStyle w:val="Textebrut"/>
      </w:pPr>
    </w:p>
    <w:p w14:paraId="67E2CE6A" w14:textId="61C5CB92" w:rsidR="0081661A" w:rsidRPr="00E52900" w:rsidRDefault="00191B30" w:rsidP="004077C2">
      <w:pPr>
        <w:pStyle w:val="Textebrut"/>
        <w:rPr>
          <w:b/>
          <w:bCs/>
          <w:u w:val="single"/>
        </w:rPr>
      </w:pPr>
      <w:r w:rsidRPr="00E52900">
        <w:rPr>
          <w:b/>
          <w:bCs/>
          <w:u w:val="single"/>
        </w:rPr>
        <w:t>Article 6 : Révision et dénonciation de l’accord</w:t>
      </w:r>
    </w:p>
    <w:p w14:paraId="62D7CD44" w14:textId="77777777" w:rsidR="00191B30" w:rsidRDefault="00191B30" w:rsidP="004077C2">
      <w:pPr>
        <w:pStyle w:val="Textebrut"/>
      </w:pPr>
    </w:p>
    <w:p w14:paraId="3FC231CA" w14:textId="1839A8B1" w:rsidR="00191B30" w:rsidRDefault="00191B30" w:rsidP="004077C2">
      <w:pPr>
        <w:pStyle w:val="Textebrut"/>
      </w:pPr>
      <w:r>
        <w:t>Conformément à l’article L 2222-5 du Code du Travail, le présent accord pourra être révisé, à compter d’un délai d’application d</w:t>
      </w:r>
      <w:r w:rsidR="00E52900">
        <w:t>’un an, dans les conditions prévues par la loi.</w:t>
      </w:r>
    </w:p>
    <w:p w14:paraId="5117DC22" w14:textId="77777777" w:rsidR="00E52900" w:rsidRDefault="00E52900" w:rsidP="004077C2">
      <w:pPr>
        <w:pStyle w:val="Textebrut"/>
      </w:pPr>
    </w:p>
    <w:p w14:paraId="09D4B6A5" w14:textId="3F62EA93" w:rsidR="00E52900" w:rsidRDefault="00E52900" w:rsidP="004077C2">
      <w:pPr>
        <w:pStyle w:val="Textebrut"/>
      </w:pPr>
      <w:r>
        <w:t>Conformément à l’article L 2222-6 du Code du Travail, le présent accord pourra également être entièrement ou partiellement dénoncé par l’une ou l’autre des parties, en respectant un préavis de 3 mois, dans les conditions prévues par la loi.</w:t>
      </w:r>
    </w:p>
    <w:p w14:paraId="2A882125" w14:textId="77777777" w:rsidR="00E52900" w:rsidRDefault="00E52900" w:rsidP="004077C2">
      <w:pPr>
        <w:pStyle w:val="Textebrut"/>
      </w:pPr>
    </w:p>
    <w:p w14:paraId="03A52971" w14:textId="77777777" w:rsidR="00E52900" w:rsidRDefault="00E52900" w:rsidP="004077C2">
      <w:pPr>
        <w:pStyle w:val="Textebrut"/>
      </w:pPr>
    </w:p>
    <w:p w14:paraId="408F38EF" w14:textId="325C1D7C" w:rsidR="00E52900" w:rsidRDefault="00E52900" w:rsidP="004077C2">
      <w:pPr>
        <w:pStyle w:val="Textebrut"/>
      </w:pPr>
      <w:r>
        <w:t xml:space="preserve">Fait le 6 mars 2026 à Saint Malo, en </w:t>
      </w:r>
      <w:r w:rsidR="00396DE1">
        <w:t>7</w:t>
      </w:r>
      <w:r>
        <w:t xml:space="preserve"> exemplaires.</w:t>
      </w:r>
    </w:p>
    <w:p w14:paraId="66A28A0B" w14:textId="77777777" w:rsidR="00E52900" w:rsidRDefault="00E52900" w:rsidP="004077C2">
      <w:pPr>
        <w:pStyle w:val="Textebrut"/>
      </w:pPr>
    </w:p>
    <w:p w14:paraId="305F31B1" w14:textId="77777777" w:rsidR="00E52900" w:rsidRDefault="00E52900" w:rsidP="004077C2">
      <w:pPr>
        <w:pStyle w:val="Textebrut"/>
      </w:pPr>
    </w:p>
    <w:p w14:paraId="219BB414" w14:textId="184B05FC" w:rsidR="00E52900" w:rsidRDefault="00E52900" w:rsidP="00E52900">
      <w:pPr>
        <w:pStyle w:val="Textebrut"/>
        <w:ind w:left="708" w:firstLine="708"/>
      </w:pPr>
      <w:r w:rsidRPr="00E52900">
        <w:rPr>
          <w:u w:val="single"/>
        </w:rPr>
        <w:t>Pour l’entreprise</w:t>
      </w:r>
      <w:r>
        <w:t xml:space="preserve"> : </w:t>
      </w:r>
      <w:r>
        <w:tab/>
      </w:r>
      <w:r>
        <w:tab/>
      </w:r>
      <w:r>
        <w:tab/>
      </w:r>
      <w:r>
        <w:tab/>
      </w:r>
      <w:r>
        <w:tab/>
      </w:r>
      <w:r w:rsidRPr="00E52900">
        <w:rPr>
          <w:u w:val="single"/>
        </w:rPr>
        <w:t>Les salariés de l’entreprise</w:t>
      </w:r>
    </w:p>
    <w:p w14:paraId="26CA86DE" w14:textId="2656CD60" w:rsidR="00E52900" w:rsidRDefault="00C16294" w:rsidP="00E52900">
      <w:pPr>
        <w:pStyle w:val="Textebrut"/>
        <w:ind w:firstLine="708"/>
      </w:pPr>
      <w:r>
        <w:t xml:space="preserve">                   Son gérant</w:t>
      </w:r>
    </w:p>
    <w:p w14:paraId="449F61EF" w14:textId="77777777" w:rsidR="0081661A" w:rsidRDefault="0081661A" w:rsidP="004077C2">
      <w:pPr>
        <w:pStyle w:val="Textebrut"/>
      </w:pPr>
    </w:p>
    <w:p w14:paraId="7EB8AD82" w14:textId="14226B4A" w:rsidR="0081661A" w:rsidRDefault="0081661A" w:rsidP="004077C2">
      <w:pPr>
        <w:pStyle w:val="Textebrut"/>
      </w:pPr>
    </w:p>
    <w:p w14:paraId="295F7AFA" w14:textId="77777777" w:rsidR="004077C2" w:rsidRDefault="004077C2" w:rsidP="00864954">
      <w:pPr>
        <w:pStyle w:val="Textebrut"/>
        <w:jc w:val="both"/>
      </w:pPr>
    </w:p>
    <w:p w14:paraId="4EFD8549" w14:textId="77777777" w:rsidR="00F05112" w:rsidRDefault="00F05112" w:rsidP="00864954">
      <w:pPr>
        <w:pStyle w:val="Textebrut"/>
        <w:jc w:val="both"/>
      </w:pPr>
    </w:p>
    <w:p w14:paraId="6EEF31C2" w14:textId="77777777" w:rsidR="00F05112" w:rsidRDefault="00F05112" w:rsidP="00864954">
      <w:pPr>
        <w:pStyle w:val="Textebrut"/>
        <w:jc w:val="both"/>
      </w:pPr>
    </w:p>
    <w:p w14:paraId="6954E36C" w14:textId="77777777" w:rsidR="00F05112" w:rsidRDefault="00F05112" w:rsidP="00864954">
      <w:pPr>
        <w:pStyle w:val="Textebrut"/>
        <w:jc w:val="both"/>
      </w:pPr>
    </w:p>
    <w:p w14:paraId="78A5A17D" w14:textId="77777777" w:rsidR="00F05112" w:rsidRDefault="00F05112" w:rsidP="00864954">
      <w:pPr>
        <w:pStyle w:val="Textebrut"/>
        <w:jc w:val="both"/>
      </w:pPr>
    </w:p>
    <w:p w14:paraId="053130E6" w14:textId="77777777" w:rsidR="00F05112" w:rsidRDefault="00F05112" w:rsidP="00864954">
      <w:pPr>
        <w:pStyle w:val="Textebrut"/>
        <w:jc w:val="both"/>
      </w:pPr>
    </w:p>
    <w:p w14:paraId="4B2D9E07" w14:textId="77777777" w:rsidR="008E19D3" w:rsidRDefault="008E19D3" w:rsidP="00864954">
      <w:pPr>
        <w:pStyle w:val="Textebrut"/>
        <w:jc w:val="both"/>
      </w:pPr>
    </w:p>
    <w:sectPr w:rsidR="008E19D3" w:rsidSect="00252B4C">
      <w:headerReference w:type="default" r:id="rId8"/>
      <w:footerReference w:type="default" r:id="rId9"/>
      <w:pgSz w:w="11906" w:h="16838" w:code="9"/>
      <w:pgMar w:top="426" w:right="720" w:bottom="284" w:left="720" w:header="424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CFAC" w14:textId="77777777" w:rsidR="00B8319E" w:rsidRDefault="00B8319E" w:rsidP="004077C2">
      <w:pPr>
        <w:spacing w:after="0" w:line="240" w:lineRule="auto"/>
      </w:pPr>
      <w:r>
        <w:separator/>
      </w:r>
    </w:p>
  </w:endnote>
  <w:endnote w:type="continuationSeparator" w:id="0">
    <w:p w14:paraId="1DF861FD" w14:textId="77777777" w:rsidR="00B8319E" w:rsidRDefault="00B8319E" w:rsidP="0040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9424" w14:textId="77777777" w:rsidR="00D348C1" w:rsidRPr="00D348C1" w:rsidRDefault="00D348C1" w:rsidP="00D348C1">
    <w:pPr>
      <w:rPr>
        <w:rFonts w:ascii="Times New Roman" w:eastAsia="Times New Roman" w:hAnsi="Times New Roman" w:cs="Times New Roman"/>
        <w:sz w:val="24"/>
        <w:szCs w:val="24"/>
        <w:lang w:eastAsia="fr-FR"/>
      </w:rPr>
    </w:pPr>
  </w:p>
  <w:p w14:paraId="1CBDEC37" w14:textId="4B13084C" w:rsidR="00D348C1" w:rsidRPr="00D348C1" w:rsidRDefault="00E41786" w:rsidP="00D348C1">
    <w:pPr>
      <w:pStyle w:val="Pieddepage"/>
      <w:jc w:val="center"/>
      <w:rPr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  <w:lang w:eastAsia="fr-FR"/>
      </w:rPr>
      <w:t xml:space="preserve">TECHNIC ELEC - </w:t>
    </w:r>
    <w:r w:rsidR="00D348C1" w:rsidRPr="00D348C1">
      <w:rPr>
        <w:rFonts w:ascii="Times New Roman" w:eastAsia="Times New Roman" w:hAnsi="Times New Roman" w:cs="Times New Roman"/>
        <w:sz w:val="16"/>
        <w:szCs w:val="16"/>
        <w:lang w:eastAsia="fr-FR"/>
      </w:rPr>
      <w:t>R.C. SAINT-MALO 398 324 160 – SIRET : 398 324 160 000</w:t>
    </w:r>
    <w:r w:rsidR="00682534">
      <w:rPr>
        <w:rFonts w:ascii="Times New Roman" w:eastAsia="Times New Roman" w:hAnsi="Times New Roman" w:cs="Times New Roman"/>
        <w:sz w:val="16"/>
        <w:szCs w:val="16"/>
        <w:lang w:eastAsia="fr-FR"/>
      </w:rPr>
      <w:t>41</w:t>
    </w:r>
    <w:r w:rsidR="00D348C1" w:rsidRPr="00D348C1">
      <w:rPr>
        <w:rFonts w:ascii="Times New Roman" w:eastAsia="Times New Roman" w:hAnsi="Times New Roman" w:cs="Times New Roman"/>
        <w:sz w:val="16"/>
        <w:szCs w:val="16"/>
        <w:lang w:eastAsia="fr-FR"/>
      </w:rPr>
      <w:t xml:space="preserve"> – CODE APE 4321A – </w:t>
    </w:r>
    <w:r w:rsidR="00CD05E4">
      <w:rPr>
        <w:rFonts w:ascii="Times New Roman" w:eastAsia="Times New Roman" w:hAnsi="Times New Roman" w:cs="Times New Roman"/>
        <w:sz w:val="16"/>
        <w:szCs w:val="16"/>
        <w:lang w:eastAsia="fr-FR"/>
      </w:rPr>
      <w:t>SAS</w:t>
    </w:r>
    <w:r w:rsidR="00D348C1" w:rsidRPr="00D348C1">
      <w:rPr>
        <w:rFonts w:ascii="Times New Roman" w:eastAsia="Times New Roman" w:hAnsi="Times New Roman" w:cs="Times New Roman"/>
        <w:sz w:val="16"/>
        <w:szCs w:val="16"/>
        <w:lang w:eastAsia="fr-FR"/>
      </w:rPr>
      <w:t xml:space="preserve"> au capital de 152 000 €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44E68" w14:textId="77777777" w:rsidR="00B8319E" w:rsidRDefault="00B8319E" w:rsidP="004077C2">
      <w:pPr>
        <w:spacing w:after="0" w:line="240" w:lineRule="auto"/>
      </w:pPr>
      <w:r>
        <w:separator/>
      </w:r>
    </w:p>
  </w:footnote>
  <w:footnote w:type="continuationSeparator" w:id="0">
    <w:p w14:paraId="1AB40ADF" w14:textId="77777777" w:rsidR="00B8319E" w:rsidRDefault="00B8319E" w:rsidP="00407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0832" w14:textId="5DE1A566" w:rsidR="004077C2" w:rsidRDefault="00880D3E" w:rsidP="004077C2">
    <w:pPr>
      <w:spacing w:after="0" w:line="240" w:lineRule="aut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BE46614" wp14:editId="21513041">
          <wp:simplePos x="0" y="0"/>
          <wp:positionH relativeFrom="margin">
            <wp:posOffset>5577221</wp:posOffset>
          </wp:positionH>
          <wp:positionV relativeFrom="page">
            <wp:posOffset>270588</wp:posOffset>
          </wp:positionV>
          <wp:extent cx="959780" cy="1287624"/>
          <wp:effectExtent l="0" t="0" r="0" b="8255"/>
          <wp:wrapNone/>
          <wp:docPr id="152411975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119753" name="Image 15241197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985" cy="1295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252D">
      <w:rPr>
        <w:noProof/>
      </w:rPr>
      <w:drawing>
        <wp:anchor distT="0" distB="0" distL="114300" distR="114300" simplePos="0" relativeHeight="251660288" behindDoc="1" locked="0" layoutInCell="1" allowOverlap="1" wp14:anchorId="033AEBCB" wp14:editId="6BC522C8">
          <wp:simplePos x="0" y="0"/>
          <wp:positionH relativeFrom="margin">
            <wp:align>left</wp:align>
          </wp:positionH>
          <wp:positionV relativeFrom="paragraph">
            <wp:posOffset>-1270</wp:posOffset>
          </wp:positionV>
          <wp:extent cx="1496797" cy="1430867"/>
          <wp:effectExtent l="0" t="0" r="8255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027" cy="1448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D15715" w14:textId="0CCF0857" w:rsidR="004077C2" w:rsidRPr="00750EAE" w:rsidRDefault="004077C2" w:rsidP="006F47C4">
    <w:pPr>
      <w:spacing w:after="0" w:line="240" w:lineRule="auto"/>
      <w:ind w:left="2832" w:firstLine="708"/>
      <w:rPr>
        <w:rFonts w:ascii="Bahnschrift" w:hAnsi="Bahnschrift"/>
        <w:b/>
        <w:bCs/>
      </w:rPr>
    </w:pPr>
    <w:r w:rsidRPr="00750EAE">
      <w:rPr>
        <w:rFonts w:ascii="Bahnschrift" w:hAnsi="Bahnschrift"/>
        <w:b/>
        <w:bCs/>
      </w:rPr>
      <w:t>Société TECHNIC ELEC</w:t>
    </w:r>
  </w:p>
  <w:p w14:paraId="54069034" w14:textId="31CA481C" w:rsidR="004077C2" w:rsidRDefault="004077C2" w:rsidP="004077C2">
    <w:pPr>
      <w:spacing w:after="0" w:line="240" w:lineRule="auto"/>
      <w:ind w:left="1416" w:firstLine="708"/>
      <w:rPr>
        <w:rFonts w:ascii="Bahnschrift" w:hAnsi="Bahnschrift"/>
      </w:rPr>
    </w:pPr>
    <w:r w:rsidRPr="00750EAE">
      <w:rPr>
        <w:rFonts w:ascii="Bahnschrift" w:hAnsi="Bahnschrift"/>
      </w:rPr>
      <w:tab/>
    </w:r>
    <w:r w:rsidR="006F47C4" w:rsidRPr="00750EAE">
      <w:rPr>
        <w:rFonts w:ascii="Bahnschrift" w:hAnsi="Bahnschrift"/>
      </w:rPr>
      <w:tab/>
    </w:r>
    <w:r w:rsidR="00880D3E">
      <w:rPr>
        <w:rFonts w:ascii="Bahnschrift" w:hAnsi="Bahnschrift"/>
      </w:rPr>
      <w:t>12 rue du Docteur Jean Thibouméry</w:t>
    </w:r>
  </w:p>
  <w:p w14:paraId="5DBAAE16" w14:textId="7316297A" w:rsidR="00880D3E" w:rsidRPr="00750EAE" w:rsidRDefault="00880D3E" w:rsidP="004077C2">
    <w:pPr>
      <w:spacing w:after="0" w:line="240" w:lineRule="auto"/>
      <w:ind w:left="1416" w:firstLine="708"/>
      <w:rPr>
        <w:rFonts w:ascii="Bahnschrift" w:hAnsi="Bahnschrift"/>
      </w:rPr>
    </w:pPr>
    <w:r>
      <w:rPr>
        <w:rFonts w:ascii="Bahnschrift" w:hAnsi="Bahnschrift"/>
      </w:rPr>
      <w:tab/>
    </w:r>
    <w:r>
      <w:rPr>
        <w:rFonts w:ascii="Bahnschrift" w:hAnsi="Bahnschrift"/>
      </w:rPr>
      <w:tab/>
      <w:t>6 Village Ty’ Malwin – ZAC des Fougerais</w:t>
    </w:r>
  </w:p>
  <w:p w14:paraId="1AD6F0FC" w14:textId="1529581F" w:rsidR="004077C2" w:rsidRPr="00750EAE" w:rsidRDefault="004077C2" w:rsidP="004077C2">
    <w:pPr>
      <w:spacing w:after="0" w:line="240" w:lineRule="auto"/>
      <w:ind w:left="1416" w:firstLine="708"/>
      <w:rPr>
        <w:rFonts w:ascii="Bahnschrift" w:hAnsi="Bahnschrift"/>
      </w:rPr>
    </w:pPr>
    <w:r w:rsidRPr="00750EAE">
      <w:rPr>
        <w:rFonts w:ascii="Bahnschrift" w:hAnsi="Bahnschrift"/>
      </w:rPr>
      <w:tab/>
    </w:r>
    <w:r w:rsidR="006F47C4" w:rsidRPr="00750EAE">
      <w:rPr>
        <w:rFonts w:ascii="Bahnschrift" w:hAnsi="Bahnschrift"/>
      </w:rPr>
      <w:tab/>
    </w:r>
    <w:r w:rsidRPr="00750EAE">
      <w:rPr>
        <w:rFonts w:ascii="Bahnschrift" w:hAnsi="Bahnschrift"/>
      </w:rPr>
      <w:t>35400 SAINT MALO</w:t>
    </w:r>
  </w:p>
  <w:p w14:paraId="42E7C212" w14:textId="4B1994F9" w:rsidR="004077C2" w:rsidRDefault="004077C2" w:rsidP="006F47C4">
    <w:pPr>
      <w:spacing w:after="0" w:line="240" w:lineRule="auto"/>
      <w:ind w:left="2832" w:firstLine="708"/>
      <w:rPr>
        <w:rFonts w:ascii="Bahnschrift" w:hAnsi="Bahnschrift"/>
      </w:rPr>
    </w:pPr>
    <w:r w:rsidRPr="00750EAE">
      <w:rPr>
        <w:rFonts w:ascii="Bahnschrift" w:hAnsi="Bahnschrift"/>
      </w:rPr>
      <w:sym w:font="Wingdings" w:char="F029"/>
    </w:r>
    <w:r w:rsidRPr="00750EAE">
      <w:rPr>
        <w:rFonts w:ascii="Bahnschrift" w:hAnsi="Bahnschrift"/>
      </w:rPr>
      <w:t xml:space="preserve"> 02 99</w:t>
    </w:r>
    <w:r w:rsidR="002B3C63" w:rsidRPr="00750EAE">
      <w:rPr>
        <w:rFonts w:ascii="Bahnschrift" w:hAnsi="Bahnschrift"/>
      </w:rPr>
      <w:t xml:space="preserve"> 81 32 54</w:t>
    </w:r>
  </w:p>
  <w:p w14:paraId="3D44D8AB" w14:textId="1ADE016D" w:rsidR="001C1FC8" w:rsidRPr="00750EAE" w:rsidRDefault="001C1FC8" w:rsidP="006F47C4">
    <w:pPr>
      <w:spacing w:after="0" w:line="240" w:lineRule="auto"/>
      <w:ind w:left="2832" w:firstLine="708"/>
      <w:rPr>
        <w:rFonts w:ascii="Bahnschrift" w:hAnsi="Bahnschrift"/>
      </w:rPr>
    </w:pPr>
  </w:p>
  <w:p w14:paraId="20CB711E" w14:textId="77777777" w:rsidR="004077C2" w:rsidRPr="00750EAE" w:rsidRDefault="004077C2" w:rsidP="006F47C4">
    <w:pPr>
      <w:spacing w:after="0" w:line="240" w:lineRule="auto"/>
      <w:ind w:left="2832" w:firstLine="708"/>
      <w:rPr>
        <w:rFonts w:ascii="Bahnschrift" w:hAnsi="Bahnschrift"/>
      </w:rPr>
    </w:pPr>
    <w:r w:rsidRPr="00750EAE">
      <w:rPr>
        <w:rFonts w:ascii="Bahnschrift" w:hAnsi="Bahnschrift"/>
      </w:rPr>
      <w:sym w:font="Wingdings" w:char="F02A"/>
    </w:r>
    <w:r w:rsidR="002B3C63" w:rsidRPr="00750EAE">
      <w:rPr>
        <w:rFonts w:ascii="Bahnschrift" w:hAnsi="Bahnschrift"/>
      </w:rPr>
      <w:t xml:space="preserve"> </w:t>
    </w:r>
    <w:r w:rsidR="00193488" w:rsidRPr="00750EAE">
      <w:rPr>
        <w:rFonts w:ascii="Bahnschrift" w:hAnsi="Bahnschrift"/>
      </w:rPr>
      <w:t xml:space="preserve"> </w:t>
    </w:r>
    <w:r w:rsidR="002B3C63" w:rsidRPr="00750EAE">
      <w:rPr>
        <w:rFonts w:ascii="Bahnschrift" w:hAnsi="Bahnschrift"/>
      </w:rPr>
      <w:t>technicelecstmalo@orange.fr</w:t>
    </w:r>
  </w:p>
  <w:p w14:paraId="37BF47EB" w14:textId="735E8974" w:rsidR="004077C2" w:rsidRPr="006F47C4" w:rsidRDefault="004077C2" w:rsidP="006F47C4">
    <w:pPr>
      <w:spacing w:after="0" w:line="240" w:lineRule="auto"/>
      <w:ind w:left="1416" w:firstLine="708"/>
      <w:rPr>
        <w:sz w:val="16"/>
        <w:szCs w:val="16"/>
      </w:rPr>
    </w:pPr>
    <w:r w:rsidRPr="00750EAE">
      <w:rPr>
        <w:rFonts w:ascii="Bahnschrift" w:hAnsi="Bahnschrift"/>
      </w:rPr>
      <w:tab/>
    </w:r>
    <w:r w:rsidR="006F47C4" w:rsidRPr="00750EAE">
      <w:rPr>
        <w:rFonts w:ascii="Bahnschrift" w:hAnsi="Bahnschrift"/>
      </w:rPr>
      <w:tab/>
    </w:r>
    <w:r w:rsidR="002B3C63" w:rsidRPr="00750EAE">
      <w:rPr>
        <w:rFonts w:ascii="Bahnschrift" w:hAnsi="Bahnschrift"/>
        <w:i/>
        <w:iCs/>
        <w:sz w:val="18"/>
        <w:szCs w:val="18"/>
      </w:rPr>
      <w:t>Entreprise créée en 19</w:t>
    </w:r>
    <w:r w:rsidR="00403BFF">
      <w:rPr>
        <w:rFonts w:ascii="Bahnschrift" w:hAnsi="Bahnschrift"/>
        <w:i/>
        <w:iCs/>
        <w:sz w:val="18"/>
        <w:szCs w:val="18"/>
      </w:rPr>
      <w:t>94</w:t>
    </w:r>
    <w:r w:rsidR="006F47C4">
      <w:tab/>
    </w:r>
    <w:r w:rsidR="006F47C4">
      <w:rPr>
        <w:i/>
        <w:iCs/>
        <w:sz w:val="18"/>
        <w:szCs w:val="18"/>
      </w:rPr>
      <w:t xml:space="preserve">          </w:t>
    </w:r>
    <w:r w:rsidR="00880D3E">
      <w:rPr>
        <w:i/>
        <w:iCs/>
        <w:sz w:val="18"/>
        <w:szCs w:val="18"/>
      </w:rPr>
      <w:t xml:space="preserve"> </w:t>
    </w:r>
    <w:r w:rsidR="006F47C4">
      <w:rPr>
        <w:i/>
        <w:iCs/>
        <w:sz w:val="18"/>
        <w:szCs w:val="18"/>
      </w:rPr>
      <w:t xml:space="preserve">  </w:t>
    </w:r>
    <w:r w:rsidR="002F5C3E">
      <w:rPr>
        <w:i/>
        <w:iCs/>
        <w:sz w:val="18"/>
        <w:szCs w:val="18"/>
      </w:rPr>
      <w:tab/>
    </w:r>
    <w:r w:rsidR="002F5C3E">
      <w:rPr>
        <w:i/>
        <w:iCs/>
        <w:sz w:val="18"/>
        <w:szCs w:val="18"/>
      </w:rPr>
      <w:tab/>
    </w:r>
    <w:r w:rsidR="002F5C3E">
      <w:rPr>
        <w:i/>
        <w:iCs/>
        <w:sz w:val="18"/>
        <w:szCs w:val="18"/>
      </w:rPr>
      <w:tab/>
    </w:r>
    <w:r w:rsidR="00193488">
      <w:tab/>
    </w:r>
    <w:r w:rsidR="00193488">
      <w:tab/>
    </w:r>
    <w:r w:rsidR="00193488">
      <w:tab/>
      <w:t xml:space="preserve">             </w:t>
    </w:r>
    <w:r w:rsidR="00193488"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86601"/>
    <w:multiLevelType w:val="hybridMultilevel"/>
    <w:tmpl w:val="1D68A2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07C35"/>
    <w:multiLevelType w:val="hybridMultilevel"/>
    <w:tmpl w:val="9C0C01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E4022"/>
    <w:multiLevelType w:val="hybridMultilevel"/>
    <w:tmpl w:val="05BC35E6"/>
    <w:lvl w:ilvl="0" w:tplc="F3D276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B3200"/>
    <w:multiLevelType w:val="hybridMultilevel"/>
    <w:tmpl w:val="A28C7C22"/>
    <w:lvl w:ilvl="0" w:tplc="5B763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9033DC"/>
    <w:multiLevelType w:val="hybridMultilevel"/>
    <w:tmpl w:val="D5CA246C"/>
    <w:lvl w:ilvl="0" w:tplc="143A3D7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908161">
    <w:abstractNumId w:val="0"/>
  </w:num>
  <w:num w:numId="2" w16cid:durableId="782044111">
    <w:abstractNumId w:val="2"/>
  </w:num>
  <w:num w:numId="3" w16cid:durableId="1398358014">
    <w:abstractNumId w:val="1"/>
  </w:num>
  <w:num w:numId="4" w16cid:durableId="1956713611">
    <w:abstractNumId w:val="3"/>
  </w:num>
  <w:num w:numId="5" w16cid:durableId="1585264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19E"/>
    <w:rsid w:val="000B3EDC"/>
    <w:rsid w:val="000B792E"/>
    <w:rsid w:val="000C2476"/>
    <w:rsid w:val="001754AC"/>
    <w:rsid w:val="00191B30"/>
    <w:rsid w:val="00193488"/>
    <w:rsid w:val="001C1FC8"/>
    <w:rsid w:val="001F2A53"/>
    <w:rsid w:val="00235B79"/>
    <w:rsid w:val="00252B4C"/>
    <w:rsid w:val="00280C82"/>
    <w:rsid w:val="002878CC"/>
    <w:rsid w:val="002B3C63"/>
    <w:rsid w:val="002D2033"/>
    <w:rsid w:val="002F5C3E"/>
    <w:rsid w:val="003060C0"/>
    <w:rsid w:val="00313379"/>
    <w:rsid w:val="00396DE1"/>
    <w:rsid w:val="003C571E"/>
    <w:rsid w:val="00403BFF"/>
    <w:rsid w:val="0040445D"/>
    <w:rsid w:val="004077C2"/>
    <w:rsid w:val="004540D3"/>
    <w:rsid w:val="00477B74"/>
    <w:rsid w:val="004F552E"/>
    <w:rsid w:val="005728CF"/>
    <w:rsid w:val="00596DB7"/>
    <w:rsid w:val="005C40B0"/>
    <w:rsid w:val="005F0A68"/>
    <w:rsid w:val="005F15D5"/>
    <w:rsid w:val="00682534"/>
    <w:rsid w:val="0068560F"/>
    <w:rsid w:val="006F47C4"/>
    <w:rsid w:val="00750EAE"/>
    <w:rsid w:val="00752A48"/>
    <w:rsid w:val="0078110E"/>
    <w:rsid w:val="0078252D"/>
    <w:rsid w:val="0081661A"/>
    <w:rsid w:val="0085605A"/>
    <w:rsid w:val="00864954"/>
    <w:rsid w:val="00880D3E"/>
    <w:rsid w:val="008E19D3"/>
    <w:rsid w:val="008E3AB3"/>
    <w:rsid w:val="00934EE1"/>
    <w:rsid w:val="009F2F06"/>
    <w:rsid w:val="00A1616C"/>
    <w:rsid w:val="00B73175"/>
    <w:rsid w:val="00B8319E"/>
    <w:rsid w:val="00C16294"/>
    <w:rsid w:val="00CD05E4"/>
    <w:rsid w:val="00D348C1"/>
    <w:rsid w:val="00D76E97"/>
    <w:rsid w:val="00DF72E3"/>
    <w:rsid w:val="00E41786"/>
    <w:rsid w:val="00E52900"/>
    <w:rsid w:val="00EA16D0"/>
    <w:rsid w:val="00F05112"/>
    <w:rsid w:val="00F800B1"/>
    <w:rsid w:val="00F83CE4"/>
    <w:rsid w:val="00F8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C43B08E"/>
  <w15:chartTrackingRefBased/>
  <w15:docId w15:val="{F64B1928-7554-44F6-8FBC-7BFD32AD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68560F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68560F"/>
    <w:rPr>
      <w:rFonts w:ascii="Calibri" w:hAnsi="Calibri"/>
      <w:szCs w:val="21"/>
    </w:rPr>
  </w:style>
  <w:style w:type="paragraph" w:styleId="En-tte">
    <w:name w:val="header"/>
    <w:basedOn w:val="Normal"/>
    <w:link w:val="En-tteCar"/>
    <w:uiPriority w:val="99"/>
    <w:unhideWhenUsed/>
    <w:rsid w:val="00407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77C2"/>
  </w:style>
  <w:style w:type="paragraph" w:styleId="Pieddepage">
    <w:name w:val="footer"/>
    <w:basedOn w:val="Normal"/>
    <w:link w:val="PieddepageCar"/>
    <w:uiPriority w:val="99"/>
    <w:unhideWhenUsed/>
    <w:rsid w:val="00407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77C2"/>
  </w:style>
  <w:style w:type="paragraph" w:styleId="Retraitcorpsdetexte3">
    <w:name w:val="Body Text Indent 3"/>
    <w:basedOn w:val="Normal"/>
    <w:link w:val="Retraitcorpsdetexte3Car"/>
    <w:rsid w:val="00D348C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D348C1"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9F2F0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F2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4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7DD85-0A72-44A9-B18B-887B0758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COMPTA</dc:creator>
  <cp:keywords/>
  <dc:description/>
  <cp:lastModifiedBy>COMPTA</cp:lastModifiedBy>
  <cp:revision>5</cp:revision>
  <dcterms:created xsi:type="dcterms:W3CDTF">2026-04-09T13:17:00Z</dcterms:created>
  <dcterms:modified xsi:type="dcterms:W3CDTF">2026-04-09T13:25:00Z</dcterms:modified>
</cp:coreProperties>
</file>