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6679" w14:textId="77777777" w:rsidR="00315C11" w:rsidRPr="00181FCB" w:rsidRDefault="00315C11" w:rsidP="00315C11">
      <w:pPr>
        <w:spacing w:before="240" w:after="0" w:line="240" w:lineRule="auto"/>
        <w:contextualSpacing/>
        <w:jc w:val="center"/>
        <w:rPr>
          <w:rFonts w:cs="Arial"/>
        </w:rPr>
      </w:pPr>
    </w:p>
    <w:p w14:paraId="6FA2F663" w14:textId="77777777" w:rsidR="00315C11" w:rsidRPr="00181FCB" w:rsidRDefault="00315C11" w:rsidP="00315C11">
      <w:pPr>
        <w:spacing w:before="240" w:after="0" w:line="240" w:lineRule="auto"/>
        <w:contextualSpacing/>
        <w:jc w:val="center"/>
        <w:rPr>
          <w:rFonts w:cs="Arial"/>
        </w:rPr>
      </w:pPr>
    </w:p>
    <w:p w14:paraId="59D338A9" w14:textId="77777777" w:rsidR="00315C11" w:rsidRPr="00181FCB" w:rsidRDefault="00315C11" w:rsidP="00315C11">
      <w:pPr>
        <w:spacing w:before="240" w:after="0" w:line="240" w:lineRule="auto"/>
        <w:contextualSpacing/>
        <w:jc w:val="center"/>
        <w:rPr>
          <w:rFonts w:cs="Arial"/>
          <w:b/>
          <w:sz w:val="72"/>
          <w:szCs w:val="72"/>
        </w:rPr>
      </w:pPr>
      <w:r w:rsidRPr="00181FCB">
        <w:rPr>
          <w:rFonts w:cs="Arial"/>
          <w:b/>
          <w:sz w:val="72"/>
          <w:szCs w:val="72"/>
        </w:rPr>
        <w:t>ACCORD D’ENTREPRISE</w:t>
      </w:r>
    </w:p>
    <w:p w14:paraId="17319F9C" w14:textId="77777777" w:rsidR="00315C11" w:rsidRPr="00181FCB" w:rsidRDefault="00315C11" w:rsidP="00315C11">
      <w:pPr>
        <w:spacing w:before="240" w:after="0" w:line="240" w:lineRule="auto"/>
        <w:contextualSpacing/>
        <w:jc w:val="both"/>
        <w:rPr>
          <w:rFonts w:cs="Arial"/>
          <w:sz w:val="72"/>
          <w:szCs w:val="72"/>
        </w:rPr>
      </w:pPr>
    </w:p>
    <w:p w14:paraId="65C4F2F2" w14:textId="77777777" w:rsidR="00315C11" w:rsidRPr="00181FCB" w:rsidRDefault="00315C11" w:rsidP="00315C11">
      <w:pPr>
        <w:spacing w:before="240" w:after="0" w:line="240" w:lineRule="auto"/>
        <w:contextualSpacing/>
        <w:jc w:val="both"/>
        <w:rPr>
          <w:rFonts w:cs="Arial"/>
          <w:sz w:val="72"/>
          <w:szCs w:val="72"/>
        </w:rPr>
      </w:pPr>
    </w:p>
    <w:p w14:paraId="4FA90E7F" w14:textId="77777777" w:rsidR="00315C11" w:rsidRPr="00181FCB" w:rsidRDefault="00315C11" w:rsidP="00315C11">
      <w:pPr>
        <w:spacing w:before="240" w:after="0" w:line="240" w:lineRule="auto"/>
        <w:contextualSpacing/>
        <w:jc w:val="both"/>
        <w:rPr>
          <w:rFonts w:cs="Arial"/>
          <w:sz w:val="72"/>
          <w:szCs w:val="72"/>
        </w:rPr>
      </w:pPr>
    </w:p>
    <w:p w14:paraId="239DFD26" w14:textId="77777777" w:rsidR="00315C11" w:rsidRPr="00181FCB" w:rsidRDefault="00315C11" w:rsidP="00315C11">
      <w:pPr>
        <w:spacing w:before="240" w:after="0" w:line="240" w:lineRule="auto"/>
        <w:contextualSpacing/>
        <w:jc w:val="both"/>
        <w:rPr>
          <w:rFonts w:cs="Arial"/>
          <w:sz w:val="72"/>
          <w:szCs w:val="72"/>
        </w:rPr>
      </w:pPr>
    </w:p>
    <w:p w14:paraId="7F055A91" w14:textId="77777777" w:rsidR="00315C11" w:rsidRPr="00181FCB" w:rsidRDefault="00315C11" w:rsidP="00315C11">
      <w:pPr>
        <w:spacing w:before="240" w:after="0" w:line="240" w:lineRule="auto"/>
        <w:contextualSpacing/>
        <w:jc w:val="both"/>
        <w:rPr>
          <w:rFonts w:cs="Arial"/>
          <w:sz w:val="72"/>
          <w:szCs w:val="72"/>
        </w:rPr>
      </w:pPr>
    </w:p>
    <w:p w14:paraId="0B705C9F" w14:textId="77777777" w:rsidR="00315C11" w:rsidRPr="00181FCB" w:rsidRDefault="00315C11" w:rsidP="00315C11">
      <w:pPr>
        <w:spacing w:before="240" w:after="0" w:line="240" w:lineRule="auto"/>
        <w:contextualSpacing/>
        <w:jc w:val="both"/>
        <w:rPr>
          <w:rFonts w:cs="Arial"/>
          <w:sz w:val="72"/>
          <w:szCs w:val="72"/>
        </w:rPr>
      </w:pPr>
    </w:p>
    <w:p w14:paraId="709E019F" w14:textId="77777777" w:rsidR="00315C11" w:rsidRPr="00315C11" w:rsidRDefault="00315C11" w:rsidP="00315C11">
      <w:pPr>
        <w:pBdr>
          <w:top w:val="single" w:sz="4" w:space="1" w:color="auto"/>
          <w:bottom w:val="single" w:sz="4" w:space="1" w:color="auto"/>
        </w:pBdr>
        <w:spacing w:before="240" w:after="0" w:line="240" w:lineRule="auto"/>
        <w:contextualSpacing/>
        <w:jc w:val="center"/>
        <w:rPr>
          <w:rFonts w:cs="Arial"/>
          <w:b/>
          <w:sz w:val="56"/>
          <w:szCs w:val="56"/>
        </w:rPr>
      </w:pPr>
      <w:r w:rsidRPr="00315C11">
        <w:rPr>
          <w:rFonts w:cs="Arial"/>
          <w:b/>
          <w:sz w:val="56"/>
          <w:szCs w:val="56"/>
        </w:rPr>
        <w:t>LA SOCIETE</w:t>
      </w:r>
      <w:r w:rsidRPr="00137BB9">
        <w:rPr>
          <w:rFonts w:cs="Arial"/>
          <w:b/>
          <w:sz w:val="56"/>
          <w:szCs w:val="56"/>
        </w:rPr>
        <w:t xml:space="preserve"> </w:t>
      </w:r>
      <w:r w:rsidRPr="00137BB9">
        <w:rPr>
          <w:rFonts w:cs="Arial"/>
          <w:b/>
          <w:color w:val="000000" w:themeColor="text1"/>
          <w:sz w:val="56"/>
          <w:szCs w:val="56"/>
        </w:rPr>
        <w:t>LE CARROSSE D’OR</w:t>
      </w:r>
    </w:p>
    <w:p w14:paraId="78B12400" w14:textId="77777777" w:rsidR="00315C11" w:rsidRPr="00181FCB" w:rsidRDefault="00315C11" w:rsidP="00315C11">
      <w:pPr>
        <w:spacing w:before="240" w:after="0" w:line="240" w:lineRule="auto"/>
        <w:contextualSpacing/>
        <w:jc w:val="both"/>
        <w:rPr>
          <w:rFonts w:cs="Arial"/>
          <w:sz w:val="72"/>
          <w:szCs w:val="72"/>
        </w:rPr>
      </w:pPr>
    </w:p>
    <w:p w14:paraId="3EBEFBED" w14:textId="77777777" w:rsidR="00315C11" w:rsidRPr="00181FCB" w:rsidRDefault="00315C11" w:rsidP="00315C11">
      <w:pPr>
        <w:spacing w:before="240" w:after="0" w:line="240" w:lineRule="auto"/>
        <w:contextualSpacing/>
        <w:jc w:val="both"/>
        <w:rPr>
          <w:rFonts w:cs="Arial"/>
          <w:sz w:val="72"/>
          <w:szCs w:val="72"/>
        </w:rPr>
      </w:pPr>
    </w:p>
    <w:p w14:paraId="3FD38A8A" w14:textId="77777777" w:rsidR="00315C11" w:rsidRPr="00181FCB" w:rsidRDefault="00315C11" w:rsidP="00315C11">
      <w:pPr>
        <w:spacing w:before="240" w:after="0" w:line="240" w:lineRule="auto"/>
        <w:contextualSpacing/>
        <w:jc w:val="both"/>
        <w:rPr>
          <w:rFonts w:cs="Arial"/>
          <w:sz w:val="72"/>
          <w:szCs w:val="72"/>
        </w:rPr>
      </w:pPr>
    </w:p>
    <w:p w14:paraId="3176A900" w14:textId="77777777" w:rsidR="00315C11" w:rsidRPr="00181FCB" w:rsidRDefault="00315C11" w:rsidP="00315C11">
      <w:pPr>
        <w:spacing w:before="240" w:after="0" w:line="240" w:lineRule="auto"/>
        <w:contextualSpacing/>
        <w:jc w:val="both"/>
        <w:rPr>
          <w:rFonts w:cs="Arial"/>
          <w:sz w:val="72"/>
          <w:szCs w:val="72"/>
        </w:rPr>
      </w:pPr>
    </w:p>
    <w:p w14:paraId="303E28D0" w14:textId="77777777" w:rsidR="00315C11" w:rsidRPr="00181FCB" w:rsidRDefault="00315C11" w:rsidP="00315C11">
      <w:pPr>
        <w:spacing w:before="240" w:after="0" w:line="240" w:lineRule="auto"/>
        <w:contextualSpacing/>
        <w:jc w:val="both"/>
        <w:rPr>
          <w:rFonts w:cs="Arial"/>
          <w:sz w:val="72"/>
          <w:szCs w:val="72"/>
        </w:rPr>
      </w:pPr>
    </w:p>
    <w:p w14:paraId="5BB075CC" w14:textId="77777777" w:rsidR="00315C11" w:rsidRPr="00181FCB" w:rsidRDefault="00315C11" w:rsidP="00315C11">
      <w:pPr>
        <w:spacing w:before="240" w:after="0" w:line="240" w:lineRule="auto"/>
        <w:contextualSpacing/>
        <w:jc w:val="both"/>
        <w:rPr>
          <w:rFonts w:cs="Arial"/>
          <w:sz w:val="72"/>
          <w:szCs w:val="72"/>
        </w:rPr>
      </w:pPr>
    </w:p>
    <w:p w14:paraId="1BA402D4" w14:textId="77777777" w:rsidR="00315C11" w:rsidRPr="00181FCB" w:rsidRDefault="00315C11" w:rsidP="00315C11">
      <w:pPr>
        <w:spacing w:before="240" w:after="0" w:line="240" w:lineRule="auto"/>
        <w:contextualSpacing/>
        <w:jc w:val="right"/>
        <w:rPr>
          <w:rFonts w:cs="Arial"/>
          <w:sz w:val="28"/>
          <w:szCs w:val="28"/>
        </w:rPr>
      </w:pPr>
      <w:r w:rsidRPr="00181FCB">
        <w:rPr>
          <w:rFonts w:cs="Arial"/>
          <w:sz w:val="28"/>
          <w:szCs w:val="28"/>
        </w:rPr>
        <w:t>Avril 2026</w:t>
      </w:r>
    </w:p>
    <w:p w14:paraId="7E0D522F" w14:textId="77777777" w:rsidR="00315C11" w:rsidRPr="00181FCB" w:rsidRDefault="00315C11" w:rsidP="00315C11">
      <w:pPr>
        <w:spacing w:before="240" w:after="0" w:line="240" w:lineRule="auto"/>
        <w:contextualSpacing/>
        <w:jc w:val="right"/>
        <w:rPr>
          <w:rFonts w:cs="Arial"/>
          <w:sz w:val="72"/>
          <w:szCs w:val="72"/>
        </w:rPr>
      </w:pPr>
    </w:p>
    <w:p w14:paraId="6016C6BD" w14:textId="77777777" w:rsidR="00315C11" w:rsidRPr="00181FCB" w:rsidRDefault="00315C11" w:rsidP="00315C11">
      <w:pPr>
        <w:spacing w:before="240" w:after="0" w:line="240" w:lineRule="auto"/>
        <w:contextualSpacing/>
        <w:jc w:val="right"/>
        <w:rPr>
          <w:rFonts w:cs="Arial"/>
        </w:rPr>
      </w:pPr>
    </w:p>
    <w:p w14:paraId="64D32FA1" w14:textId="77777777" w:rsidR="00315C11" w:rsidRPr="00181FCB" w:rsidRDefault="00315C11" w:rsidP="00315C11">
      <w:pPr>
        <w:spacing w:before="240" w:after="0" w:line="240" w:lineRule="auto"/>
        <w:contextualSpacing/>
        <w:jc w:val="center"/>
        <w:rPr>
          <w:rFonts w:cs="Arial"/>
          <w:b/>
        </w:rPr>
      </w:pPr>
    </w:p>
    <w:p w14:paraId="14D70DB4" w14:textId="77777777" w:rsidR="00315C11" w:rsidRPr="00181FCB" w:rsidRDefault="00315C11" w:rsidP="00315C11">
      <w:pPr>
        <w:spacing w:before="240" w:after="0" w:line="240" w:lineRule="auto"/>
        <w:contextualSpacing/>
        <w:jc w:val="center"/>
        <w:rPr>
          <w:rFonts w:cs="Arial"/>
          <w:b/>
        </w:rPr>
      </w:pPr>
    </w:p>
    <w:p w14:paraId="1935808B" w14:textId="77777777" w:rsidR="00315C11" w:rsidRPr="00181FCB" w:rsidRDefault="00315C11" w:rsidP="00315C11">
      <w:pPr>
        <w:spacing w:before="240" w:after="0" w:line="240" w:lineRule="auto"/>
        <w:contextualSpacing/>
        <w:jc w:val="center"/>
        <w:rPr>
          <w:rFonts w:cs="Arial"/>
          <w:b/>
          <w:sz w:val="48"/>
          <w:szCs w:val="48"/>
          <w:u w:val="single"/>
        </w:rPr>
      </w:pPr>
      <w:r w:rsidRPr="00181FCB">
        <w:rPr>
          <w:rFonts w:cs="Arial"/>
          <w:b/>
          <w:sz w:val="48"/>
          <w:szCs w:val="48"/>
          <w:u w:val="single"/>
        </w:rPr>
        <w:t>Sommaire</w:t>
      </w:r>
    </w:p>
    <w:p w14:paraId="34911948" w14:textId="77777777" w:rsidR="00315C11" w:rsidRPr="00181FCB" w:rsidRDefault="00315C11" w:rsidP="00315C11">
      <w:pPr>
        <w:spacing w:before="240" w:after="0" w:line="240" w:lineRule="auto"/>
        <w:contextualSpacing/>
        <w:jc w:val="both"/>
        <w:rPr>
          <w:rFonts w:cs="Arial"/>
          <w:b/>
          <w:sz w:val="36"/>
          <w:szCs w:val="36"/>
          <w:u w:val="single"/>
        </w:rPr>
      </w:pPr>
    </w:p>
    <w:p w14:paraId="3D83AF41" w14:textId="77777777" w:rsidR="00315C11" w:rsidRPr="00181FCB" w:rsidRDefault="00315C11" w:rsidP="00315C11">
      <w:pPr>
        <w:spacing w:before="240" w:after="0" w:line="240" w:lineRule="auto"/>
        <w:contextualSpacing/>
        <w:jc w:val="both"/>
        <w:rPr>
          <w:rFonts w:cs="Arial"/>
        </w:rPr>
      </w:pPr>
    </w:p>
    <w:p w14:paraId="7FE7311E" w14:textId="77777777" w:rsidR="00315C11" w:rsidRPr="00181FCB" w:rsidRDefault="00315C11" w:rsidP="00315C11">
      <w:pPr>
        <w:spacing w:before="240" w:after="0" w:line="240" w:lineRule="auto"/>
        <w:contextualSpacing/>
        <w:jc w:val="both"/>
        <w:rPr>
          <w:rFonts w:cs="Arial"/>
        </w:rPr>
      </w:pPr>
    </w:p>
    <w:p w14:paraId="63544A4D" w14:textId="77777777" w:rsidR="00315C11" w:rsidRPr="00181FCB" w:rsidRDefault="00315C11" w:rsidP="00315C11">
      <w:pPr>
        <w:spacing w:before="240" w:after="0" w:line="240" w:lineRule="auto"/>
        <w:contextualSpacing/>
        <w:jc w:val="both"/>
        <w:rPr>
          <w:rFonts w:cs="Arial"/>
        </w:rPr>
      </w:pPr>
    </w:p>
    <w:p w14:paraId="33B3564C" w14:textId="77777777" w:rsidR="00315C11" w:rsidRPr="00181FCB" w:rsidRDefault="00315C11" w:rsidP="00315C11">
      <w:pPr>
        <w:spacing w:before="240" w:after="0" w:line="240" w:lineRule="auto"/>
        <w:contextualSpacing/>
        <w:jc w:val="both"/>
        <w:rPr>
          <w:rFonts w:cs="Arial"/>
        </w:rPr>
      </w:pPr>
      <w:r w:rsidRPr="00181FCB">
        <w:rPr>
          <w:rFonts w:cs="Arial"/>
        </w:rPr>
        <w:t>Préambule</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3</w:t>
      </w:r>
    </w:p>
    <w:p w14:paraId="020271C9" w14:textId="77777777" w:rsidR="00315C11" w:rsidRPr="00181FCB" w:rsidRDefault="00315C11" w:rsidP="00315C11">
      <w:pPr>
        <w:spacing w:before="240" w:after="0" w:line="240" w:lineRule="auto"/>
        <w:contextualSpacing/>
        <w:jc w:val="both"/>
        <w:rPr>
          <w:rFonts w:cs="Arial"/>
        </w:rPr>
      </w:pPr>
    </w:p>
    <w:p w14:paraId="32D3ED22" w14:textId="77777777" w:rsidR="00315C11" w:rsidRPr="00181FCB" w:rsidRDefault="00315C11" w:rsidP="00315C11">
      <w:pPr>
        <w:spacing w:before="240" w:after="0" w:line="240" w:lineRule="auto"/>
        <w:contextualSpacing/>
        <w:jc w:val="both"/>
        <w:rPr>
          <w:rFonts w:cs="Arial"/>
        </w:rPr>
      </w:pPr>
      <w:r w:rsidRPr="00181FCB">
        <w:rPr>
          <w:rFonts w:cs="Arial"/>
        </w:rPr>
        <w:t>Article 1 – Champ d’application</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4</w:t>
      </w:r>
    </w:p>
    <w:p w14:paraId="073D0547" w14:textId="77777777" w:rsidR="00315C11" w:rsidRPr="00181FCB" w:rsidRDefault="00315C11" w:rsidP="00315C11">
      <w:pPr>
        <w:spacing w:before="240" w:after="0" w:line="240" w:lineRule="auto"/>
        <w:contextualSpacing/>
        <w:jc w:val="both"/>
        <w:rPr>
          <w:rFonts w:cs="Arial"/>
        </w:rPr>
      </w:pPr>
    </w:p>
    <w:p w14:paraId="4B0029B1" w14:textId="77777777" w:rsidR="00315C11" w:rsidRPr="00181FCB" w:rsidRDefault="00315C11" w:rsidP="00315C11">
      <w:pPr>
        <w:spacing w:before="240" w:after="0" w:line="240" w:lineRule="auto"/>
        <w:contextualSpacing/>
        <w:jc w:val="both"/>
        <w:rPr>
          <w:rFonts w:cs="Arial"/>
        </w:rPr>
      </w:pPr>
      <w:r w:rsidRPr="00181FCB">
        <w:rPr>
          <w:rFonts w:cs="Arial"/>
        </w:rPr>
        <w:t>Article 2 – Durées maximales du travail</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5</w:t>
      </w:r>
    </w:p>
    <w:p w14:paraId="604C4E48" w14:textId="77777777" w:rsidR="00315C11" w:rsidRPr="00181FCB" w:rsidRDefault="00315C11" w:rsidP="00315C11">
      <w:pPr>
        <w:spacing w:before="240" w:after="0" w:line="240" w:lineRule="auto"/>
        <w:contextualSpacing/>
        <w:jc w:val="both"/>
        <w:rPr>
          <w:rFonts w:cs="Arial"/>
        </w:rPr>
      </w:pPr>
    </w:p>
    <w:p w14:paraId="6A63F7F8" w14:textId="77777777" w:rsidR="00315C11" w:rsidRPr="00181FCB" w:rsidRDefault="00315C11" w:rsidP="00315C11">
      <w:pPr>
        <w:spacing w:before="240" w:after="0" w:line="240" w:lineRule="auto"/>
        <w:contextualSpacing/>
        <w:jc w:val="both"/>
        <w:rPr>
          <w:rFonts w:cs="Arial"/>
        </w:rPr>
      </w:pPr>
      <w:r w:rsidRPr="00181FCB">
        <w:rPr>
          <w:rFonts w:cs="Arial"/>
        </w:rPr>
        <w:t>Article 3 – Contingent d’heures supplémentaires</w:t>
      </w:r>
      <w:r w:rsidRPr="00181FCB">
        <w:rPr>
          <w:rFonts w:cs="Arial"/>
        </w:rPr>
        <w:tab/>
      </w:r>
      <w:r w:rsidRPr="00181FCB">
        <w:rPr>
          <w:rFonts w:cs="Arial"/>
        </w:rPr>
        <w:tab/>
      </w:r>
      <w:r w:rsidRPr="00181FCB">
        <w:rPr>
          <w:rFonts w:cs="Arial"/>
        </w:rPr>
        <w:tab/>
      </w:r>
      <w:r w:rsidRPr="00181FCB">
        <w:rPr>
          <w:rFonts w:cs="Arial"/>
        </w:rPr>
        <w:tab/>
      </w:r>
      <w:r w:rsidRPr="00181FCB">
        <w:rPr>
          <w:rFonts w:cs="Arial"/>
        </w:rPr>
        <w:tab/>
        <w:t>5</w:t>
      </w:r>
    </w:p>
    <w:p w14:paraId="182CE0CE" w14:textId="77777777" w:rsidR="00315C11" w:rsidRPr="00181FCB" w:rsidRDefault="00315C11" w:rsidP="00315C11">
      <w:pPr>
        <w:spacing w:before="240" w:after="0" w:line="240" w:lineRule="auto"/>
        <w:contextualSpacing/>
        <w:jc w:val="both"/>
        <w:rPr>
          <w:rFonts w:cs="Arial"/>
        </w:rPr>
      </w:pPr>
    </w:p>
    <w:p w14:paraId="0CB8EE0B" w14:textId="77777777" w:rsidR="00315C11" w:rsidRPr="00181FCB" w:rsidRDefault="00315C11" w:rsidP="00315C11">
      <w:pPr>
        <w:spacing w:before="240" w:after="0" w:line="240" w:lineRule="auto"/>
        <w:contextualSpacing/>
        <w:jc w:val="both"/>
        <w:rPr>
          <w:rFonts w:cs="Arial"/>
        </w:rPr>
      </w:pPr>
      <w:r w:rsidRPr="00181FCB">
        <w:rPr>
          <w:rFonts w:cs="Arial"/>
        </w:rPr>
        <w:t>Article 4 – Dispositions finales</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6</w:t>
      </w:r>
    </w:p>
    <w:p w14:paraId="2D90E01B" w14:textId="77777777" w:rsidR="00315C11" w:rsidRPr="00181FCB" w:rsidRDefault="00315C11" w:rsidP="00315C11">
      <w:pPr>
        <w:spacing w:before="240" w:after="0" w:line="240" w:lineRule="auto"/>
        <w:contextualSpacing/>
        <w:jc w:val="both"/>
        <w:rPr>
          <w:rFonts w:cs="Arial"/>
        </w:rPr>
      </w:pPr>
    </w:p>
    <w:p w14:paraId="29F249EC" w14:textId="77777777" w:rsidR="00315C11" w:rsidRPr="00181FCB" w:rsidRDefault="00315C11" w:rsidP="00315C11">
      <w:pPr>
        <w:spacing w:before="240" w:after="0" w:line="240" w:lineRule="auto"/>
        <w:contextualSpacing/>
        <w:jc w:val="both"/>
        <w:rPr>
          <w:rFonts w:cs="Arial"/>
        </w:rPr>
      </w:pPr>
      <w:r w:rsidRPr="00181FCB">
        <w:rPr>
          <w:rFonts w:cs="Arial"/>
        </w:rPr>
        <w:tab/>
        <w:t>Article 4-1 – Information des salariés</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6</w:t>
      </w:r>
    </w:p>
    <w:p w14:paraId="4F0A9B9B" w14:textId="77777777" w:rsidR="00315C11" w:rsidRPr="00181FCB" w:rsidRDefault="00315C11" w:rsidP="00315C11">
      <w:pPr>
        <w:spacing w:before="240" w:after="0" w:line="240" w:lineRule="auto"/>
        <w:contextualSpacing/>
        <w:jc w:val="both"/>
        <w:rPr>
          <w:rFonts w:cs="Arial"/>
        </w:rPr>
      </w:pPr>
    </w:p>
    <w:p w14:paraId="65005DFA" w14:textId="77777777" w:rsidR="00315C11" w:rsidRPr="00181FCB" w:rsidRDefault="00315C11" w:rsidP="00315C11">
      <w:pPr>
        <w:spacing w:before="240" w:after="0" w:line="240" w:lineRule="auto"/>
        <w:contextualSpacing/>
        <w:jc w:val="both"/>
        <w:rPr>
          <w:rFonts w:cs="Arial"/>
        </w:rPr>
      </w:pPr>
      <w:r w:rsidRPr="00181FCB">
        <w:rPr>
          <w:rFonts w:cs="Arial"/>
        </w:rPr>
        <w:tab/>
        <w:t>Article 4-2 – Prise d’effet et durée</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6</w:t>
      </w:r>
    </w:p>
    <w:p w14:paraId="5A222366" w14:textId="77777777" w:rsidR="00315C11" w:rsidRPr="00181FCB" w:rsidRDefault="00315C11" w:rsidP="00315C11">
      <w:pPr>
        <w:spacing w:before="240" w:after="0" w:line="240" w:lineRule="auto"/>
        <w:contextualSpacing/>
        <w:jc w:val="both"/>
        <w:rPr>
          <w:rFonts w:cs="Arial"/>
        </w:rPr>
      </w:pPr>
    </w:p>
    <w:p w14:paraId="6AB4E940" w14:textId="77777777" w:rsidR="00315C11" w:rsidRPr="00181FCB" w:rsidRDefault="00315C11" w:rsidP="00315C11">
      <w:pPr>
        <w:spacing w:before="240" w:after="0" w:line="240" w:lineRule="auto"/>
        <w:contextualSpacing/>
        <w:jc w:val="both"/>
        <w:rPr>
          <w:rFonts w:cs="Arial"/>
        </w:rPr>
      </w:pPr>
      <w:r w:rsidRPr="00181FCB">
        <w:rPr>
          <w:rFonts w:cs="Arial"/>
        </w:rPr>
        <w:tab/>
        <w:t>Article 4-3 – Suivi de l’accord</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6</w:t>
      </w:r>
    </w:p>
    <w:p w14:paraId="39653D5A" w14:textId="77777777" w:rsidR="00315C11" w:rsidRPr="00181FCB" w:rsidRDefault="00315C11" w:rsidP="00315C11">
      <w:pPr>
        <w:spacing w:before="240" w:after="0" w:line="240" w:lineRule="auto"/>
        <w:contextualSpacing/>
        <w:jc w:val="both"/>
        <w:rPr>
          <w:rFonts w:cs="Arial"/>
        </w:rPr>
      </w:pPr>
    </w:p>
    <w:p w14:paraId="7BEF7E42" w14:textId="77777777" w:rsidR="00315C11" w:rsidRPr="00181FCB" w:rsidRDefault="00315C11" w:rsidP="00315C11">
      <w:pPr>
        <w:spacing w:before="240" w:after="0" w:line="240" w:lineRule="auto"/>
        <w:contextualSpacing/>
        <w:jc w:val="both"/>
        <w:rPr>
          <w:rFonts w:cs="Arial"/>
        </w:rPr>
      </w:pPr>
      <w:r w:rsidRPr="00181FCB">
        <w:rPr>
          <w:rFonts w:cs="Arial"/>
        </w:rPr>
        <w:tab/>
        <w:t>Article 4-4 – Dénonciation – Révision</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6 à 7</w:t>
      </w:r>
    </w:p>
    <w:p w14:paraId="2DCB9EA4" w14:textId="77777777" w:rsidR="00315C11" w:rsidRPr="00181FCB" w:rsidRDefault="00315C11" w:rsidP="00315C11">
      <w:pPr>
        <w:spacing w:before="240" w:after="0" w:line="240" w:lineRule="auto"/>
        <w:contextualSpacing/>
        <w:jc w:val="both"/>
        <w:rPr>
          <w:rFonts w:cs="Arial"/>
        </w:rPr>
      </w:pPr>
    </w:p>
    <w:p w14:paraId="7791CC5F" w14:textId="77777777" w:rsidR="00315C11" w:rsidRPr="00181FCB" w:rsidRDefault="00315C11" w:rsidP="00315C11">
      <w:pPr>
        <w:spacing w:before="240" w:after="0" w:line="240" w:lineRule="auto"/>
        <w:contextualSpacing/>
        <w:jc w:val="both"/>
        <w:rPr>
          <w:rFonts w:cs="Arial"/>
        </w:rPr>
      </w:pPr>
      <w:r w:rsidRPr="00181FCB">
        <w:rPr>
          <w:rFonts w:cs="Arial"/>
        </w:rPr>
        <w:tab/>
        <w:t>Article 4-5 – Notification – Dépôts</w:t>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t>7</w:t>
      </w:r>
    </w:p>
    <w:p w14:paraId="2F5A4DB3" w14:textId="77777777" w:rsidR="00315C11" w:rsidRPr="00181FCB" w:rsidRDefault="00315C11" w:rsidP="00315C11">
      <w:pPr>
        <w:spacing w:before="240" w:after="0" w:line="240" w:lineRule="auto"/>
        <w:contextualSpacing/>
        <w:jc w:val="both"/>
        <w:rPr>
          <w:rFonts w:cs="Arial"/>
        </w:rPr>
      </w:pPr>
    </w:p>
    <w:p w14:paraId="3663A92A" w14:textId="77777777" w:rsidR="00315C11" w:rsidRPr="00181FCB" w:rsidRDefault="00315C11" w:rsidP="00315C11">
      <w:pPr>
        <w:spacing w:before="240" w:after="0" w:line="240" w:lineRule="auto"/>
        <w:contextualSpacing/>
        <w:jc w:val="both"/>
        <w:rPr>
          <w:rFonts w:cs="Arial"/>
        </w:rPr>
      </w:pPr>
    </w:p>
    <w:p w14:paraId="285D81A2" w14:textId="77777777" w:rsidR="00315C11" w:rsidRPr="00181FCB" w:rsidRDefault="00315C11" w:rsidP="00315C11">
      <w:pPr>
        <w:spacing w:before="240" w:after="0" w:line="240" w:lineRule="auto"/>
        <w:contextualSpacing/>
        <w:jc w:val="both"/>
        <w:rPr>
          <w:rFonts w:cs="Arial"/>
        </w:rPr>
      </w:pPr>
    </w:p>
    <w:p w14:paraId="2642E15F" w14:textId="77777777" w:rsidR="00315C11" w:rsidRPr="00181FCB" w:rsidRDefault="00315C11" w:rsidP="00315C11">
      <w:pPr>
        <w:spacing w:before="240" w:after="0" w:line="240" w:lineRule="auto"/>
        <w:contextualSpacing/>
        <w:jc w:val="both"/>
        <w:rPr>
          <w:rFonts w:cs="Arial"/>
        </w:rPr>
      </w:pPr>
    </w:p>
    <w:p w14:paraId="6ECCB1DB" w14:textId="77777777" w:rsidR="00315C11" w:rsidRPr="00181FCB" w:rsidRDefault="00315C11" w:rsidP="00315C11">
      <w:pPr>
        <w:spacing w:before="240" w:after="0" w:line="240" w:lineRule="auto"/>
        <w:contextualSpacing/>
        <w:jc w:val="both"/>
        <w:rPr>
          <w:rFonts w:cs="Arial"/>
        </w:rPr>
      </w:pPr>
    </w:p>
    <w:p w14:paraId="3DD00F2D" w14:textId="77777777" w:rsidR="00315C11" w:rsidRPr="00181FCB" w:rsidRDefault="00315C11" w:rsidP="00315C11">
      <w:pPr>
        <w:spacing w:before="240" w:after="0" w:line="240" w:lineRule="auto"/>
        <w:contextualSpacing/>
        <w:jc w:val="both"/>
        <w:rPr>
          <w:rFonts w:cs="Arial"/>
        </w:rPr>
      </w:pPr>
    </w:p>
    <w:p w14:paraId="71E30B7C" w14:textId="77777777" w:rsidR="00315C11" w:rsidRPr="00181FCB" w:rsidRDefault="00315C11" w:rsidP="00315C11">
      <w:pPr>
        <w:spacing w:before="240" w:after="0" w:line="240" w:lineRule="auto"/>
        <w:contextualSpacing/>
        <w:jc w:val="both"/>
        <w:rPr>
          <w:rFonts w:cs="Arial"/>
        </w:rPr>
      </w:pPr>
    </w:p>
    <w:p w14:paraId="2E3C8198" w14:textId="77777777" w:rsidR="00315C11" w:rsidRPr="00181FCB" w:rsidRDefault="00315C11" w:rsidP="00315C11">
      <w:pPr>
        <w:spacing w:before="240" w:after="0" w:line="240" w:lineRule="auto"/>
        <w:contextualSpacing/>
        <w:jc w:val="both"/>
        <w:rPr>
          <w:rFonts w:cs="Arial"/>
        </w:rPr>
      </w:pPr>
    </w:p>
    <w:p w14:paraId="62446D46" w14:textId="77777777" w:rsidR="00315C11" w:rsidRPr="00181FCB" w:rsidRDefault="00315C11" w:rsidP="00315C11">
      <w:pPr>
        <w:spacing w:before="240" w:after="0" w:line="240" w:lineRule="auto"/>
        <w:contextualSpacing/>
        <w:jc w:val="both"/>
        <w:rPr>
          <w:rFonts w:cs="Arial"/>
        </w:rPr>
      </w:pPr>
    </w:p>
    <w:p w14:paraId="7620F416" w14:textId="77777777" w:rsidR="00315C11" w:rsidRPr="00181FCB" w:rsidRDefault="00315C11" w:rsidP="00315C11">
      <w:pPr>
        <w:spacing w:before="240" w:after="0" w:line="240" w:lineRule="auto"/>
        <w:contextualSpacing/>
        <w:jc w:val="both"/>
        <w:rPr>
          <w:rFonts w:cs="Arial"/>
        </w:rPr>
      </w:pPr>
    </w:p>
    <w:p w14:paraId="6940F224" w14:textId="77777777" w:rsidR="00315C11" w:rsidRPr="00181FCB" w:rsidRDefault="00315C11" w:rsidP="00315C11">
      <w:pPr>
        <w:spacing w:before="240" w:after="0" w:line="240" w:lineRule="auto"/>
        <w:contextualSpacing/>
        <w:jc w:val="both"/>
        <w:rPr>
          <w:rFonts w:cs="Arial"/>
        </w:rPr>
      </w:pPr>
    </w:p>
    <w:p w14:paraId="7B963C8C" w14:textId="77777777" w:rsidR="00315C11" w:rsidRPr="00181FCB" w:rsidRDefault="00315C11" w:rsidP="00315C11">
      <w:pPr>
        <w:spacing w:before="240" w:after="0" w:line="240" w:lineRule="auto"/>
        <w:contextualSpacing/>
        <w:jc w:val="both"/>
        <w:rPr>
          <w:rFonts w:cs="Arial"/>
        </w:rPr>
      </w:pPr>
    </w:p>
    <w:p w14:paraId="4D9DAF29" w14:textId="77777777" w:rsidR="00315C11" w:rsidRPr="00181FCB" w:rsidRDefault="00315C11" w:rsidP="00315C11">
      <w:pPr>
        <w:spacing w:before="240" w:after="0" w:line="240" w:lineRule="auto"/>
        <w:contextualSpacing/>
        <w:jc w:val="both"/>
        <w:rPr>
          <w:rFonts w:cs="Arial"/>
        </w:rPr>
      </w:pPr>
    </w:p>
    <w:p w14:paraId="35558BBE" w14:textId="77777777" w:rsidR="00315C11" w:rsidRPr="00181FCB" w:rsidRDefault="00315C11" w:rsidP="00315C11">
      <w:pPr>
        <w:spacing w:before="240" w:after="0" w:line="240" w:lineRule="auto"/>
        <w:contextualSpacing/>
        <w:jc w:val="both"/>
        <w:rPr>
          <w:rFonts w:cs="Arial"/>
        </w:rPr>
      </w:pPr>
    </w:p>
    <w:p w14:paraId="2DDEB551" w14:textId="77777777" w:rsidR="00315C11" w:rsidRPr="00181FCB" w:rsidRDefault="00315C11" w:rsidP="00315C11">
      <w:pPr>
        <w:spacing w:before="240" w:after="0" w:line="240" w:lineRule="auto"/>
        <w:contextualSpacing/>
        <w:jc w:val="both"/>
        <w:rPr>
          <w:rFonts w:cs="Arial"/>
        </w:rPr>
      </w:pPr>
    </w:p>
    <w:p w14:paraId="53DEAE3B" w14:textId="77777777" w:rsidR="00315C11" w:rsidRPr="00181FCB" w:rsidRDefault="00315C11" w:rsidP="00315C11">
      <w:pPr>
        <w:spacing w:before="240" w:after="0" w:line="240" w:lineRule="auto"/>
        <w:contextualSpacing/>
        <w:jc w:val="both"/>
        <w:rPr>
          <w:rFonts w:cs="Arial"/>
        </w:rPr>
      </w:pPr>
    </w:p>
    <w:p w14:paraId="20CEE40E" w14:textId="77777777" w:rsidR="00315C11" w:rsidRPr="00181FCB" w:rsidRDefault="00315C11" w:rsidP="00315C11">
      <w:pPr>
        <w:spacing w:before="240" w:after="0" w:line="240" w:lineRule="auto"/>
        <w:contextualSpacing/>
        <w:jc w:val="both"/>
        <w:rPr>
          <w:rFonts w:cs="Arial"/>
        </w:rPr>
      </w:pPr>
    </w:p>
    <w:p w14:paraId="3C0F9FAA" w14:textId="77777777" w:rsidR="00315C11" w:rsidRPr="00181FCB" w:rsidRDefault="00315C11" w:rsidP="00315C11">
      <w:pPr>
        <w:spacing w:before="240" w:after="0" w:line="240" w:lineRule="auto"/>
        <w:contextualSpacing/>
        <w:jc w:val="both"/>
        <w:rPr>
          <w:rFonts w:cs="Arial"/>
        </w:rPr>
      </w:pPr>
    </w:p>
    <w:p w14:paraId="3E6D0789" w14:textId="77777777" w:rsidR="00315C11" w:rsidRPr="00181FCB" w:rsidRDefault="00315C11" w:rsidP="00315C11">
      <w:pPr>
        <w:spacing w:before="240" w:after="0" w:line="240" w:lineRule="auto"/>
        <w:contextualSpacing/>
        <w:jc w:val="both"/>
        <w:rPr>
          <w:rFonts w:cs="Arial"/>
        </w:rPr>
      </w:pPr>
    </w:p>
    <w:p w14:paraId="77C6F73F" w14:textId="77777777" w:rsidR="00315C11" w:rsidRPr="00181FCB" w:rsidRDefault="00315C11" w:rsidP="00315C11">
      <w:pPr>
        <w:spacing w:before="240" w:after="0" w:line="240" w:lineRule="auto"/>
        <w:contextualSpacing/>
        <w:jc w:val="both"/>
        <w:rPr>
          <w:rFonts w:cs="Arial"/>
        </w:rPr>
      </w:pPr>
    </w:p>
    <w:p w14:paraId="27081BFB" w14:textId="77777777" w:rsidR="00315C11" w:rsidRPr="00181FCB" w:rsidRDefault="00315C11" w:rsidP="00315C11">
      <w:pPr>
        <w:spacing w:before="240" w:after="0" w:line="240" w:lineRule="auto"/>
        <w:contextualSpacing/>
        <w:jc w:val="both"/>
        <w:rPr>
          <w:rFonts w:cs="Arial"/>
        </w:rPr>
      </w:pPr>
    </w:p>
    <w:p w14:paraId="7D263BD4" w14:textId="77777777" w:rsidR="00315C11" w:rsidRPr="00181FCB" w:rsidRDefault="00315C11" w:rsidP="00315C11">
      <w:pPr>
        <w:spacing w:before="240" w:after="0" w:line="240" w:lineRule="auto"/>
        <w:contextualSpacing/>
        <w:jc w:val="both"/>
        <w:rPr>
          <w:rFonts w:cs="Arial"/>
        </w:rPr>
      </w:pPr>
    </w:p>
    <w:p w14:paraId="3ED23771" w14:textId="77777777" w:rsidR="00315C11" w:rsidRPr="00181FCB" w:rsidRDefault="00315C11" w:rsidP="00315C11">
      <w:pPr>
        <w:spacing w:before="240" w:after="0" w:line="240" w:lineRule="auto"/>
        <w:contextualSpacing/>
        <w:jc w:val="both"/>
        <w:rPr>
          <w:rFonts w:cs="Arial"/>
        </w:rPr>
      </w:pPr>
    </w:p>
    <w:p w14:paraId="21A5B49B" w14:textId="77777777" w:rsidR="00315C11" w:rsidRPr="00181FCB" w:rsidRDefault="00315C11" w:rsidP="00315C11">
      <w:pPr>
        <w:spacing w:before="240" w:after="0" w:line="240" w:lineRule="auto"/>
        <w:contextualSpacing/>
        <w:jc w:val="both"/>
        <w:rPr>
          <w:rFonts w:cs="Arial"/>
        </w:rPr>
      </w:pPr>
    </w:p>
    <w:p w14:paraId="6D0E6DE1" w14:textId="77777777" w:rsidR="00315C11" w:rsidRPr="00181FCB" w:rsidRDefault="00315C11" w:rsidP="00315C11">
      <w:pPr>
        <w:spacing w:before="240" w:after="0" w:line="240" w:lineRule="auto"/>
        <w:contextualSpacing/>
        <w:jc w:val="both"/>
        <w:rPr>
          <w:rFonts w:cs="Arial"/>
        </w:rPr>
      </w:pPr>
    </w:p>
    <w:p w14:paraId="5D9A4D31" w14:textId="77777777" w:rsidR="00315C11" w:rsidRPr="00181FCB" w:rsidRDefault="00315C11" w:rsidP="00315C11">
      <w:pPr>
        <w:spacing w:before="240" w:after="0" w:line="240" w:lineRule="auto"/>
        <w:contextualSpacing/>
        <w:jc w:val="both"/>
        <w:rPr>
          <w:rFonts w:cs="Arial"/>
        </w:rPr>
      </w:pPr>
    </w:p>
    <w:p w14:paraId="039045C5" w14:textId="77777777" w:rsidR="00315C11" w:rsidRPr="00181FCB" w:rsidRDefault="00315C11" w:rsidP="00315C11">
      <w:pPr>
        <w:spacing w:before="240" w:after="0" w:line="240" w:lineRule="auto"/>
        <w:contextualSpacing/>
        <w:jc w:val="both"/>
        <w:rPr>
          <w:rFonts w:cs="Arial"/>
        </w:rPr>
      </w:pPr>
    </w:p>
    <w:p w14:paraId="50D1386F" w14:textId="77777777" w:rsidR="00315C11" w:rsidRPr="00181FCB" w:rsidRDefault="00315C11" w:rsidP="00315C11">
      <w:pPr>
        <w:pBdr>
          <w:bottom w:val="single" w:sz="4" w:space="1" w:color="auto"/>
        </w:pBdr>
        <w:spacing w:before="240" w:after="0" w:line="240" w:lineRule="auto"/>
        <w:contextualSpacing/>
        <w:jc w:val="center"/>
        <w:rPr>
          <w:rFonts w:cs="Arial"/>
          <w:b/>
          <w:sz w:val="48"/>
          <w:szCs w:val="48"/>
        </w:rPr>
      </w:pPr>
      <w:r w:rsidRPr="00181FCB">
        <w:rPr>
          <w:rFonts w:cs="Arial"/>
          <w:b/>
          <w:sz w:val="48"/>
          <w:szCs w:val="48"/>
        </w:rPr>
        <w:t>ACCORD D’ENTREPRISE</w:t>
      </w:r>
    </w:p>
    <w:p w14:paraId="056ED810" w14:textId="77777777" w:rsidR="00315C11" w:rsidRPr="00181FCB" w:rsidRDefault="00315C11" w:rsidP="00315C11">
      <w:pPr>
        <w:pBdr>
          <w:bottom w:val="single" w:sz="4" w:space="1" w:color="auto"/>
        </w:pBdr>
        <w:spacing w:before="240" w:after="0" w:line="240" w:lineRule="auto"/>
        <w:contextualSpacing/>
        <w:jc w:val="center"/>
        <w:rPr>
          <w:rFonts w:cs="Arial"/>
          <w:b/>
        </w:rPr>
      </w:pPr>
    </w:p>
    <w:p w14:paraId="08639A35" w14:textId="77777777" w:rsidR="00315C11" w:rsidRPr="00181FCB" w:rsidRDefault="00315C11" w:rsidP="00315C11">
      <w:pPr>
        <w:spacing w:before="240" w:after="0" w:line="240" w:lineRule="auto"/>
        <w:contextualSpacing/>
        <w:jc w:val="both"/>
        <w:rPr>
          <w:rFonts w:cs="Arial"/>
        </w:rPr>
      </w:pPr>
    </w:p>
    <w:p w14:paraId="701FA62A" w14:textId="77777777" w:rsidR="00315C11" w:rsidRPr="00181FCB" w:rsidRDefault="00315C11" w:rsidP="00315C11">
      <w:pPr>
        <w:spacing w:before="240" w:after="0" w:line="240" w:lineRule="auto"/>
        <w:contextualSpacing/>
        <w:jc w:val="both"/>
        <w:rPr>
          <w:rFonts w:cs="Arial"/>
        </w:rPr>
      </w:pPr>
    </w:p>
    <w:p w14:paraId="09367AF8" w14:textId="77777777" w:rsidR="00315C11" w:rsidRPr="00181FCB" w:rsidRDefault="00315C11" w:rsidP="00315C11">
      <w:pPr>
        <w:spacing w:before="240" w:after="0" w:line="240" w:lineRule="auto"/>
        <w:contextualSpacing/>
        <w:jc w:val="both"/>
        <w:rPr>
          <w:rFonts w:cs="Arial"/>
          <w:b/>
          <w:sz w:val="28"/>
          <w:szCs w:val="28"/>
          <w:u w:val="single"/>
        </w:rPr>
      </w:pPr>
      <w:r w:rsidRPr="00181FCB">
        <w:rPr>
          <w:rFonts w:cs="Arial"/>
          <w:b/>
          <w:sz w:val="28"/>
          <w:szCs w:val="28"/>
          <w:u w:val="single"/>
        </w:rPr>
        <w:t>ENTRE LES SOUSSIGNEES</w:t>
      </w:r>
      <w:r w:rsidRPr="00181FCB">
        <w:rPr>
          <w:rFonts w:cs="Arial"/>
          <w:b/>
          <w:sz w:val="28"/>
          <w:szCs w:val="28"/>
        </w:rPr>
        <w:t> :</w:t>
      </w:r>
      <w:r w:rsidRPr="00181FCB">
        <w:rPr>
          <w:rFonts w:cs="Arial"/>
          <w:b/>
          <w:sz w:val="28"/>
          <w:szCs w:val="28"/>
          <w:u w:val="single"/>
        </w:rPr>
        <w:t xml:space="preserve"> </w:t>
      </w:r>
    </w:p>
    <w:p w14:paraId="0A182A2E" w14:textId="77777777" w:rsidR="00315C11" w:rsidRPr="00181FCB" w:rsidRDefault="00315C11" w:rsidP="00315C11">
      <w:pPr>
        <w:spacing w:before="240" w:after="0" w:line="240" w:lineRule="auto"/>
        <w:contextualSpacing/>
        <w:jc w:val="both"/>
        <w:rPr>
          <w:rFonts w:cs="Arial"/>
          <w:u w:val="single"/>
        </w:rPr>
      </w:pPr>
    </w:p>
    <w:p w14:paraId="5C16CF05" w14:textId="77777777" w:rsidR="00315C11" w:rsidRPr="00181FCB" w:rsidRDefault="00315C11" w:rsidP="00315C11">
      <w:pPr>
        <w:spacing w:after="0" w:line="240" w:lineRule="auto"/>
        <w:contextualSpacing/>
        <w:jc w:val="both"/>
        <w:rPr>
          <w:rFonts w:cs="Arial"/>
          <w:b/>
        </w:rPr>
      </w:pPr>
    </w:p>
    <w:p w14:paraId="7210E860" w14:textId="77777777" w:rsidR="00315C11" w:rsidRPr="00181FCB" w:rsidRDefault="00315C11" w:rsidP="00315C11">
      <w:pPr>
        <w:spacing w:after="0" w:line="240" w:lineRule="auto"/>
        <w:contextualSpacing/>
        <w:jc w:val="both"/>
        <w:rPr>
          <w:rFonts w:cs="Arial"/>
          <w:b/>
        </w:rPr>
      </w:pPr>
      <w:r w:rsidRPr="00181FCB">
        <w:rPr>
          <w:rFonts w:cs="Arial"/>
          <w:b/>
        </w:rPr>
        <w:t xml:space="preserve">La </w:t>
      </w:r>
      <w:r w:rsidRPr="00137BB9">
        <w:rPr>
          <w:rFonts w:cs="Arial"/>
          <w:b/>
        </w:rPr>
        <w:t xml:space="preserve">société </w:t>
      </w:r>
      <w:r w:rsidRPr="00137BB9">
        <w:rPr>
          <w:rFonts w:cs="Arial"/>
          <w:b/>
          <w:color w:val="000000" w:themeColor="text1"/>
        </w:rPr>
        <w:t>LE CARROSSE D’OR</w:t>
      </w:r>
    </w:p>
    <w:p w14:paraId="0DAFAADB" w14:textId="77777777" w:rsidR="00315C11" w:rsidRPr="00181FCB" w:rsidRDefault="00315C11" w:rsidP="00315C11">
      <w:pPr>
        <w:spacing w:after="0" w:line="240" w:lineRule="auto"/>
        <w:contextualSpacing/>
        <w:jc w:val="both"/>
        <w:rPr>
          <w:rFonts w:cs="Arial"/>
          <w:b/>
        </w:rPr>
      </w:pPr>
    </w:p>
    <w:p w14:paraId="273A5054" w14:textId="77777777" w:rsidR="00315C11" w:rsidRPr="00B0127E" w:rsidRDefault="00315C11" w:rsidP="00315C11">
      <w:pPr>
        <w:spacing w:after="0" w:line="240" w:lineRule="auto"/>
        <w:contextualSpacing/>
        <w:jc w:val="both"/>
        <w:rPr>
          <w:rFonts w:cs="Arial"/>
          <w:color w:val="000000" w:themeColor="text1"/>
          <w:shd w:val="clear" w:color="auto" w:fill="000000" w:themeFill="text1"/>
        </w:rPr>
      </w:pPr>
      <w:r w:rsidRPr="00181FCB">
        <w:rPr>
          <w:rFonts w:cs="Arial"/>
        </w:rPr>
        <w:t xml:space="preserve">Société par actions simplifiée au capital de 10 000 euros, dont le siège social est </w:t>
      </w:r>
      <w:r w:rsidRPr="00137BB9">
        <w:rPr>
          <w:rFonts w:ascii="Arial" w:hAnsi="Arial" w:cs="Arial"/>
          <w:b/>
          <w:color w:val="000000" w:themeColor="text1"/>
          <w:sz w:val="20"/>
          <w:szCs w:val="20"/>
        </w:rPr>
        <w:t>85, rue des Paddocks – 71 580 FRONTENAUD</w:t>
      </w:r>
      <w:r w:rsidRPr="00137BB9">
        <w:rPr>
          <w:rFonts w:cs="Arial"/>
          <w:color w:val="000000" w:themeColor="text1"/>
        </w:rPr>
        <w:t>,</w:t>
      </w:r>
    </w:p>
    <w:p w14:paraId="032865E9" w14:textId="77777777" w:rsidR="00315C11" w:rsidRPr="00181FCB" w:rsidRDefault="00315C11" w:rsidP="00315C11">
      <w:pPr>
        <w:spacing w:after="0" w:line="240" w:lineRule="auto"/>
        <w:contextualSpacing/>
        <w:jc w:val="both"/>
        <w:rPr>
          <w:rFonts w:cs="Arial"/>
        </w:rPr>
      </w:pPr>
    </w:p>
    <w:p w14:paraId="3FDA4262" w14:textId="6CD51DC1" w:rsidR="00315C11" w:rsidRPr="00181FCB" w:rsidRDefault="00315C11" w:rsidP="00315C11">
      <w:pPr>
        <w:spacing w:before="240" w:after="0" w:line="240" w:lineRule="auto"/>
        <w:contextualSpacing/>
        <w:jc w:val="both"/>
        <w:rPr>
          <w:rFonts w:cs="Arial"/>
        </w:rPr>
      </w:pPr>
      <w:r w:rsidRPr="00181FCB">
        <w:rPr>
          <w:rFonts w:cs="Arial"/>
        </w:rPr>
        <w:t xml:space="preserve">Représentée aux présentes par </w:t>
      </w:r>
      <w:r w:rsidRPr="00137BB9">
        <w:rPr>
          <w:rFonts w:cs="Arial"/>
        </w:rPr>
        <w:t xml:space="preserve">Monsieur </w:t>
      </w:r>
      <w:r w:rsidR="00137BB9" w:rsidRPr="00137BB9">
        <w:rPr>
          <w:rFonts w:cs="Arial"/>
          <w:b/>
          <w:bCs/>
          <w:color w:val="000000" w:themeColor="text1"/>
          <w:shd w:val="clear" w:color="auto" w:fill="000000" w:themeFill="text1"/>
        </w:rPr>
        <w:t>CHAMELOT Valentin</w:t>
      </w:r>
      <w:r w:rsidRPr="00137BB9">
        <w:rPr>
          <w:rFonts w:cs="Arial"/>
          <w:shd w:val="clear" w:color="auto" w:fill="000000" w:themeFill="text1"/>
        </w:rPr>
        <w:t>,</w:t>
      </w:r>
      <w:r w:rsidRPr="00137BB9">
        <w:rPr>
          <w:rFonts w:cs="Arial"/>
        </w:rPr>
        <w:t xml:space="preserve"> agissant</w:t>
      </w:r>
      <w:r w:rsidRPr="00181FCB">
        <w:rPr>
          <w:rFonts w:cs="Arial"/>
        </w:rPr>
        <w:t xml:space="preserve"> en sa qualité de </w:t>
      </w:r>
      <w:r w:rsidRPr="00181FCB">
        <w:rPr>
          <w:rFonts w:cs="Arial"/>
          <w:b/>
          <w:bCs/>
        </w:rPr>
        <w:t>Directeur Général</w:t>
      </w:r>
      <w:r w:rsidRPr="00181FCB">
        <w:rPr>
          <w:rFonts w:cs="Arial"/>
        </w:rPr>
        <w:t>, ayant tous pouvoirs aux fins de signature des présentes</w:t>
      </w:r>
    </w:p>
    <w:p w14:paraId="33317FEC" w14:textId="77777777" w:rsidR="00315C11" w:rsidRPr="00181FCB" w:rsidRDefault="00315C11" w:rsidP="00315C11">
      <w:pPr>
        <w:spacing w:before="240" w:after="0" w:line="240" w:lineRule="auto"/>
        <w:contextualSpacing/>
        <w:jc w:val="both"/>
        <w:rPr>
          <w:rFonts w:cs="Arial"/>
        </w:rPr>
      </w:pPr>
    </w:p>
    <w:p w14:paraId="0D0554CF" w14:textId="77777777" w:rsidR="00315C11" w:rsidRPr="00181FCB" w:rsidRDefault="00315C11" w:rsidP="00315C11">
      <w:pPr>
        <w:spacing w:before="240" w:after="0" w:line="240" w:lineRule="auto"/>
        <w:contextualSpacing/>
        <w:jc w:val="right"/>
        <w:rPr>
          <w:rFonts w:cs="Arial"/>
          <w:u w:val="single"/>
        </w:rPr>
      </w:pPr>
      <w:r w:rsidRPr="00181FCB">
        <w:rPr>
          <w:rFonts w:cs="Arial"/>
          <w:u w:val="single"/>
        </w:rPr>
        <w:t>D’une part</w:t>
      </w:r>
    </w:p>
    <w:p w14:paraId="20933509" w14:textId="77777777" w:rsidR="00315C11" w:rsidRPr="00181FCB" w:rsidRDefault="00315C11" w:rsidP="00315C11">
      <w:pPr>
        <w:spacing w:before="240" w:after="0" w:line="240" w:lineRule="auto"/>
        <w:contextualSpacing/>
        <w:jc w:val="right"/>
        <w:rPr>
          <w:rFonts w:cs="Arial"/>
          <w:u w:val="single"/>
        </w:rPr>
      </w:pPr>
    </w:p>
    <w:p w14:paraId="4A6657B6" w14:textId="77777777" w:rsidR="00315C11" w:rsidRPr="00181FCB" w:rsidRDefault="00315C11" w:rsidP="00315C11">
      <w:pPr>
        <w:spacing w:before="240" w:after="0" w:line="240" w:lineRule="auto"/>
        <w:contextualSpacing/>
        <w:jc w:val="both"/>
        <w:rPr>
          <w:rFonts w:cs="Arial"/>
          <w:b/>
          <w:u w:val="single"/>
        </w:rPr>
      </w:pPr>
      <w:r w:rsidRPr="00181FCB">
        <w:rPr>
          <w:rFonts w:cs="Arial"/>
          <w:b/>
          <w:u w:val="single"/>
        </w:rPr>
        <w:t>ET</w:t>
      </w:r>
    </w:p>
    <w:p w14:paraId="533FB8DB" w14:textId="77777777" w:rsidR="00315C11" w:rsidRPr="00181FCB" w:rsidRDefault="00315C11" w:rsidP="00315C11">
      <w:pPr>
        <w:spacing w:before="240" w:after="0" w:line="240" w:lineRule="auto"/>
        <w:contextualSpacing/>
        <w:jc w:val="both"/>
        <w:rPr>
          <w:rFonts w:cs="Arial"/>
          <w:b/>
          <w:u w:val="single"/>
        </w:rPr>
      </w:pPr>
    </w:p>
    <w:p w14:paraId="4EA39E4C" w14:textId="77777777" w:rsidR="00315C11" w:rsidRPr="00181FCB" w:rsidRDefault="00315C11" w:rsidP="00315C11">
      <w:pPr>
        <w:spacing w:before="240" w:after="0" w:line="240" w:lineRule="auto"/>
        <w:contextualSpacing/>
        <w:jc w:val="both"/>
        <w:rPr>
          <w:rFonts w:cs="Arial"/>
          <w:b/>
        </w:rPr>
      </w:pPr>
      <w:r w:rsidRPr="00181FCB">
        <w:rPr>
          <w:rFonts w:cs="Arial"/>
          <w:b/>
        </w:rPr>
        <w:t xml:space="preserve">L’ensemble des salariés de la </w:t>
      </w:r>
      <w:r w:rsidRPr="00137BB9">
        <w:rPr>
          <w:rFonts w:cs="Arial"/>
          <w:b/>
        </w:rPr>
        <w:t xml:space="preserve">SAS </w:t>
      </w:r>
      <w:r w:rsidRPr="00137BB9">
        <w:rPr>
          <w:rFonts w:cs="Arial"/>
          <w:b/>
          <w:color w:val="000000" w:themeColor="text1"/>
        </w:rPr>
        <w:t>LE CARROSSE D’OR</w:t>
      </w:r>
    </w:p>
    <w:p w14:paraId="75FCA34C" w14:textId="77777777" w:rsidR="00315C11" w:rsidRPr="00181FCB" w:rsidRDefault="00315C11" w:rsidP="00315C11">
      <w:pPr>
        <w:spacing w:before="240" w:after="0" w:line="240" w:lineRule="auto"/>
        <w:contextualSpacing/>
        <w:jc w:val="both"/>
        <w:rPr>
          <w:rFonts w:cs="Arial"/>
          <w:b/>
        </w:rPr>
      </w:pPr>
    </w:p>
    <w:p w14:paraId="781184B4" w14:textId="77777777" w:rsidR="00315C11" w:rsidRPr="00181FCB" w:rsidRDefault="00315C11" w:rsidP="00315C11">
      <w:pPr>
        <w:spacing w:before="240" w:after="0" w:line="240" w:lineRule="auto"/>
        <w:contextualSpacing/>
        <w:jc w:val="right"/>
        <w:rPr>
          <w:rFonts w:cs="Arial"/>
          <w:u w:val="single"/>
        </w:rPr>
      </w:pPr>
      <w:r w:rsidRPr="00181FCB">
        <w:rPr>
          <w:rFonts w:cs="Arial"/>
          <w:u w:val="single"/>
        </w:rPr>
        <w:t>D’autre part</w:t>
      </w:r>
    </w:p>
    <w:p w14:paraId="531CF562" w14:textId="77777777" w:rsidR="00315C11" w:rsidRPr="00181FCB" w:rsidRDefault="00315C11" w:rsidP="00315C11">
      <w:pPr>
        <w:spacing w:before="240" w:after="0" w:line="240" w:lineRule="auto"/>
        <w:contextualSpacing/>
        <w:jc w:val="right"/>
        <w:rPr>
          <w:rFonts w:cs="Arial"/>
          <w:u w:val="single"/>
        </w:rPr>
      </w:pPr>
    </w:p>
    <w:p w14:paraId="18FEA485" w14:textId="77777777" w:rsidR="00315C11" w:rsidRPr="00181FCB" w:rsidRDefault="00315C11" w:rsidP="00315C11">
      <w:pPr>
        <w:spacing w:before="240" w:after="0" w:line="240" w:lineRule="auto"/>
        <w:contextualSpacing/>
        <w:jc w:val="both"/>
        <w:rPr>
          <w:rFonts w:cs="Arial"/>
          <w:b/>
          <w:sz w:val="28"/>
          <w:szCs w:val="28"/>
          <w:u w:val="single"/>
        </w:rPr>
      </w:pPr>
      <w:r w:rsidRPr="00181FCB">
        <w:rPr>
          <w:rFonts w:cs="Arial"/>
          <w:b/>
          <w:sz w:val="28"/>
          <w:szCs w:val="28"/>
          <w:u w:val="single"/>
        </w:rPr>
        <w:t xml:space="preserve">Il a été convenu et arrêté le présent accord : </w:t>
      </w:r>
    </w:p>
    <w:p w14:paraId="7BFA35B7" w14:textId="77777777" w:rsidR="00315C11" w:rsidRPr="00181FCB" w:rsidRDefault="00315C11" w:rsidP="00315C11">
      <w:pPr>
        <w:spacing w:before="240" w:after="0" w:line="240" w:lineRule="auto"/>
        <w:contextualSpacing/>
        <w:jc w:val="both"/>
        <w:rPr>
          <w:rFonts w:cs="Arial"/>
        </w:rPr>
      </w:pPr>
    </w:p>
    <w:p w14:paraId="48EB9E8C" w14:textId="77777777" w:rsidR="00315C11" w:rsidRPr="00181FCB" w:rsidRDefault="00315C11" w:rsidP="00315C11">
      <w:pPr>
        <w:spacing w:before="240" w:after="0" w:line="240" w:lineRule="auto"/>
        <w:contextualSpacing/>
        <w:jc w:val="both"/>
        <w:rPr>
          <w:rFonts w:cs="Arial"/>
        </w:rPr>
      </w:pPr>
    </w:p>
    <w:p w14:paraId="122E3E73" w14:textId="77777777" w:rsidR="00315C11" w:rsidRPr="00181FCB" w:rsidRDefault="00315C11" w:rsidP="00315C11">
      <w:pPr>
        <w:spacing w:before="240" w:after="0" w:line="240" w:lineRule="auto"/>
        <w:contextualSpacing/>
        <w:jc w:val="center"/>
        <w:rPr>
          <w:rFonts w:cs="Arial"/>
          <w:b/>
          <w:sz w:val="28"/>
          <w:szCs w:val="28"/>
        </w:rPr>
      </w:pPr>
      <w:r w:rsidRPr="00181FCB">
        <w:rPr>
          <w:rFonts w:cs="Arial"/>
          <w:b/>
          <w:sz w:val="28"/>
          <w:szCs w:val="28"/>
        </w:rPr>
        <w:t>PREAMBULE</w:t>
      </w:r>
    </w:p>
    <w:p w14:paraId="131E703C" w14:textId="77777777" w:rsidR="00315C11" w:rsidRPr="00181FCB" w:rsidRDefault="00315C11" w:rsidP="00315C11">
      <w:pPr>
        <w:spacing w:before="240" w:after="0" w:line="240" w:lineRule="auto"/>
        <w:contextualSpacing/>
        <w:jc w:val="both"/>
        <w:rPr>
          <w:rFonts w:cs="Arial"/>
        </w:rPr>
      </w:pPr>
    </w:p>
    <w:p w14:paraId="11C478F4" w14:textId="77777777" w:rsidR="00315C11" w:rsidRPr="00181FCB" w:rsidRDefault="00315C11" w:rsidP="00315C11">
      <w:pPr>
        <w:spacing w:before="240" w:after="0" w:line="240" w:lineRule="auto"/>
        <w:contextualSpacing/>
        <w:jc w:val="both"/>
        <w:rPr>
          <w:rFonts w:cs="Arial"/>
        </w:rPr>
      </w:pPr>
    </w:p>
    <w:p w14:paraId="3960E33C" w14:textId="77777777" w:rsidR="00315C11" w:rsidRPr="00181FCB" w:rsidRDefault="00315C11" w:rsidP="00315C11">
      <w:pPr>
        <w:spacing w:before="240" w:after="0" w:line="240" w:lineRule="auto"/>
        <w:contextualSpacing/>
        <w:jc w:val="both"/>
        <w:rPr>
          <w:rFonts w:cs="Arial"/>
        </w:rPr>
      </w:pPr>
      <w:r w:rsidRPr="00181FCB">
        <w:rPr>
          <w:rFonts w:cs="Arial"/>
        </w:rPr>
        <w:t xml:space="preserve">La </w:t>
      </w:r>
      <w:r w:rsidRPr="00137BB9">
        <w:rPr>
          <w:rFonts w:cs="Arial"/>
        </w:rPr>
        <w:t xml:space="preserve">société </w:t>
      </w:r>
      <w:r w:rsidRPr="00137BB9">
        <w:rPr>
          <w:rFonts w:cs="Arial"/>
          <w:b/>
          <w:color w:val="000000" w:themeColor="text1"/>
        </w:rPr>
        <w:t>LE CARROSSE D’OR</w:t>
      </w:r>
      <w:r w:rsidRPr="00B0127E">
        <w:rPr>
          <w:rFonts w:cs="Arial"/>
          <w:b/>
          <w:color w:val="000000" w:themeColor="text1"/>
        </w:rPr>
        <w:t xml:space="preserve"> </w:t>
      </w:r>
      <w:r w:rsidRPr="00181FCB">
        <w:rPr>
          <w:rFonts w:cs="Arial"/>
        </w:rPr>
        <w:t>applique, compte tenu de son activité, les dispositions étendues de la Convention Collective Nationale des Services de l’Automobile.</w:t>
      </w:r>
    </w:p>
    <w:p w14:paraId="54FA5049" w14:textId="77777777" w:rsidR="00315C11" w:rsidRPr="00181FCB" w:rsidRDefault="00315C11" w:rsidP="00315C11">
      <w:pPr>
        <w:spacing w:before="240" w:after="0" w:line="240" w:lineRule="auto"/>
        <w:contextualSpacing/>
        <w:jc w:val="both"/>
        <w:rPr>
          <w:rFonts w:cs="Arial"/>
        </w:rPr>
      </w:pPr>
    </w:p>
    <w:p w14:paraId="21E6D20B" w14:textId="77777777" w:rsidR="00315C11" w:rsidRPr="00181FCB" w:rsidRDefault="00315C11" w:rsidP="00315C11">
      <w:pPr>
        <w:spacing w:before="240" w:after="0" w:line="240" w:lineRule="auto"/>
        <w:contextualSpacing/>
        <w:jc w:val="both"/>
        <w:rPr>
          <w:rFonts w:cs="Arial"/>
        </w:rPr>
      </w:pPr>
      <w:r w:rsidRPr="00181FCB">
        <w:rPr>
          <w:rFonts w:cs="Arial"/>
        </w:rPr>
        <w:t xml:space="preserve">Dépourvue de Représentants du personnel (effectif inférieur à l’obligation légale), la Société </w:t>
      </w:r>
      <w:r w:rsidRPr="00137BB9">
        <w:rPr>
          <w:rFonts w:cs="Arial"/>
          <w:b/>
          <w:color w:val="000000" w:themeColor="text1"/>
        </w:rPr>
        <w:t>LE CARROSSE D’OR</w:t>
      </w:r>
      <w:r w:rsidRPr="00137BB9">
        <w:rPr>
          <w:rFonts w:cs="Arial"/>
        </w:rPr>
        <w:t xml:space="preserve">, qui </w:t>
      </w:r>
      <w:r w:rsidRPr="00181FCB">
        <w:rPr>
          <w:rFonts w:cs="Arial"/>
        </w:rPr>
        <w:t xml:space="preserve">emploie </w:t>
      </w:r>
      <w:r w:rsidRPr="00823105">
        <w:rPr>
          <w:rFonts w:cs="Arial"/>
        </w:rPr>
        <w:t xml:space="preserve">, au </w:t>
      </w:r>
      <w:r w:rsidRPr="00823105">
        <w:rPr>
          <w:rFonts w:cs="Arial"/>
          <w:b/>
          <w:bCs/>
        </w:rPr>
        <w:t xml:space="preserve">30 mars 2026, </w:t>
      </w:r>
      <w:r w:rsidRPr="00823105">
        <w:rPr>
          <w:rFonts w:cs="Arial"/>
        </w:rPr>
        <w:t>7 salariés ETP (« équivalent temps plein »), 3</w:t>
      </w:r>
      <w:r w:rsidRPr="00823105">
        <w:rPr>
          <w:rFonts w:cs="Arial"/>
          <w:b/>
          <w:bCs/>
        </w:rPr>
        <w:t xml:space="preserve"> </w:t>
      </w:r>
      <w:r w:rsidRPr="00823105">
        <w:rPr>
          <w:rFonts w:cs="Arial"/>
        </w:rPr>
        <w:t>salariés à temps partiels</w:t>
      </w:r>
      <w:r w:rsidRPr="00D2201A">
        <w:rPr>
          <w:rFonts w:cs="Arial"/>
        </w:rPr>
        <w:t xml:space="preserve"> </w:t>
      </w:r>
      <w:r w:rsidRPr="00181FCB">
        <w:rPr>
          <w:rFonts w:cs="Arial"/>
        </w:rPr>
        <w:t xml:space="preserve">et dont l’effectif au cours des 12 derniers mois est inférieur à </w:t>
      </w:r>
      <w:r w:rsidRPr="00181FCB">
        <w:rPr>
          <w:rFonts w:cs="Arial"/>
          <w:b/>
          <w:bCs/>
        </w:rPr>
        <w:t>20 salariés ETP</w:t>
      </w:r>
      <w:r w:rsidRPr="00181FCB">
        <w:rPr>
          <w:rFonts w:cs="Arial"/>
        </w:rPr>
        <w:t>, a souhaité, en application des articles L.2232-21, L. 2232-22 et L. 2232-23 du Code du Travail proposer à ses salariés la conclusion d’un accord collectif d’entreprise visant à aménager les dispositions de la convention de branche susvisée en intégrant les contraintes et nécessités liées au bon fonctionnement de l’entreprise et ce afin de répondre au mieux aux particularités de l’activité avec comme objectif premier, la préservation de l’intérêt économique des salariés.</w:t>
      </w:r>
    </w:p>
    <w:p w14:paraId="2F14BB73" w14:textId="77777777" w:rsidR="00315C11" w:rsidRPr="00181FCB" w:rsidRDefault="00315C11" w:rsidP="00315C11">
      <w:pPr>
        <w:spacing w:before="240" w:after="0" w:line="240" w:lineRule="auto"/>
        <w:contextualSpacing/>
        <w:jc w:val="both"/>
        <w:rPr>
          <w:rFonts w:cs="Arial"/>
        </w:rPr>
      </w:pPr>
    </w:p>
    <w:p w14:paraId="4968013F" w14:textId="77777777" w:rsidR="00315C11" w:rsidRPr="00181FCB" w:rsidRDefault="00315C11" w:rsidP="00315C11">
      <w:pPr>
        <w:spacing w:before="240" w:after="0" w:line="240" w:lineRule="auto"/>
        <w:contextualSpacing/>
        <w:jc w:val="both"/>
        <w:rPr>
          <w:rFonts w:cs="Arial"/>
        </w:rPr>
      </w:pPr>
      <w:r w:rsidRPr="00181FCB">
        <w:rPr>
          <w:rFonts w:cs="Arial"/>
        </w:rPr>
        <w:t xml:space="preserve">En effet, l’activité de la </w:t>
      </w:r>
      <w:r w:rsidRPr="00137BB9">
        <w:rPr>
          <w:rFonts w:cs="Arial"/>
        </w:rPr>
        <w:t xml:space="preserve">Société </w:t>
      </w:r>
      <w:r w:rsidRPr="00137BB9">
        <w:rPr>
          <w:rFonts w:cs="Arial"/>
          <w:b/>
          <w:color w:val="000000" w:themeColor="text1"/>
        </w:rPr>
        <w:t xml:space="preserve">LE CARROSSE D’OR </w:t>
      </w:r>
      <w:r w:rsidRPr="00137BB9">
        <w:rPr>
          <w:rFonts w:cs="Arial"/>
        </w:rPr>
        <w:t>n’a</w:t>
      </w:r>
      <w:r w:rsidRPr="00181FCB">
        <w:rPr>
          <w:rFonts w:cs="Arial"/>
        </w:rPr>
        <w:t xml:space="preserve"> cessé de croître au cours des dernières années écoulées et la Direction a été amenée à engager une réflexion sur l’organisation du temps de travail intégrant les contraintes et les caractéristiques propres au secteur de l’Automobile dont l’activité de dépannage.</w:t>
      </w:r>
    </w:p>
    <w:p w14:paraId="360498E4" w14:textId="77777777" w:rsidR="00315C11" w:rsidRPr="00181FCB" w:rsidRDefault="00315C11" w:rsidP="00315C11">
      <w:pPr>
        <w:spacing w:before="240" w:after="0" w:line="240" w:lineRule="auto"/>
        <w:contextualSpacing/>
        <w:jc w:val="both"/>
        <w:rPr>
          <w:rFonts w:cs="Arial"/>
        </w:rPr>
      </w:pPr>
    </w:p>
    <w:p w14:paraId="696A35D9" w14:textId="77777777" w:rsidR="00315C11" w:rsidRPr="00181FCB" w:rsidRDefault="00315C11" w:rsidP="00315C11">
      <w:pPr>
        <w:spacing w:before="240" w:after="0" w:line="240" w:lineRule="auto"/>
        <w:contextualSpacing/>
        <w:jc w:val="both"/>
        <w:rPr>
          <w:rFonts w:cs="Arial"/>
        </w:rPr>
      </w:pPr>
      <w:r w:rsidRPr="00181FCB">
        <w:rPr>
          <w:rFonts w:cs="Arial"/>
        </w:rPr>
        <w:t xml:space="preserve">Afin de réagir de manière plus souple aux contraintes professionnelles et aux besoins de sa clientèle, tout en souhaitant préserver l’intérêt économique pour ses salariés, la </w:t>
      </w:r>
      <w:r w:rsidRPr="00137BB9">
        <w:rPr>
          <w:rFonts w:cs="Arial"/>
        </w:rPr>
        <w:t xml:space="preserve">Société </w:t>
      </w:r>
      <w:r w:rsidRPr="00137BB9">
        <w:rPr>
          <w:rFonts w:cs="Arial"/>
          <w:b/>
          <w:color w:val="000000" w:themeColor="text1"/>
        </w:rPr>
        <w:t>LE CARROSSE D’OR</w:t>
      </w:r>
      <w:r w:rsidRPr="00B0127E">
        <w:rPr>
          <w:rFonts w:cs="Arial"/>
          <w:b/>
          <w:color w:val="000000" w:themeColor="text1"/>
        </w:rPr>
        <w:t xml:space="preserve"> </w:t>
      </w:r>
      <w:r w:rsidRPr="00181FCB">
        <w:rPr>
          <w:rFonts w:cs="Arial"/>
        </w:rPr>
        <w:t>a souhaité augmenter la durée maximale hebdomadaire de travail ainsi que le contingent annuel d’heures supplémentaires.</w:t>
      </w:r>
    </w:p>
    <w:p w14:paraId="2AA0A990" w14:textId="77777777" w:rsidR="00315C11" w:rsidRPr="00181FCB" w:rsidRDefault="00315C11" w:rsidP="00315C11">
      <w:pPr>
        <w:spacing w:before="240" w:after="0" w:line="240" w:lineRule="auto"/>
        <w:contextualSpacing/>
        <w:jc w:val="both"/>
        <w:rPr>
          <w:rFonts w:cs="Arial"/>
        </w:rPr>
      </w:pPr>
    </w:p>
    <w:p w14:paraId="7095CA15" w14:textId="77777777" w:rsidR="00315C11" w:rsidRPr="00181FCB" w:rsidRDefault="00315C11" w:rsidP="00315C11">
      <w:pPr>
        <w:spacing w:before="240" w:after="0" w:line="240" w:lineRule="auto"/>
        <w:contextualSpacing/>
        <w:jc w:val="both"/>
        <w:rPr>
          <w:rFonts w:cs="Arial"/>
        </w:rPr>
      </w:pPr>
    </w:p>
    <w:p w14:paraId="3D76807D" w14:textId="77777777" w:rsidR="00315C11" w:rsidRPr="00181FCB" w:rsidRDefault="00315C11" w:rsidP="00315C11">
      <w:pPr>
        <w:spacing w:before="240" w:after="0" w:line="240" w:lineRule="auto"/>
        <w:contextualSpacing/>
        <w:jc w:val="both"/>
        <w:rPr>
          <w:rFonts w:cs="Arial"/>
          <w:u w:val="single"/>
        </w:rPr>
      </w:pPr>
    </w:p>
    <w:p w14:paraId="062C14CE" w14:textId="77777777" w:rsidR="00315C11" w:rsidRPr="00181FCB" w:rsidRDefault="00315C11" w:rsidP="00315C11">
      <w:pPr>
        <w:spacing w:before="240" w:after="0" w:line="240" w:lineRule="auto"/>
        <w:contextualSpacing/>
        <w:jc w:val="both"/>
        <w:rPr>
          <w:rFonts w:cs="Arial"/>
          <w:b/>
          <w:sz w:val="28"/>
          <w:szCs w:val="28"/>
        </w:rPr>
      </w:pPr>
      <w:r w:rsidRPr="00181FCB">
        <w:rPr>
          <w:rFonts w:cs="Arial"/>
          <w:b/>
          <w:sz w:val="28"/>
          <w:szCs w:val="28"/>
          <w:u w:val="single"/>
        </w:rPr>
        <w:t>Le présent accord a donc pour objet</w:t>
      </w:r>
      <w:r w:rsidRPr="00181FCB">
        <w:rPr>
          <w:rFonts w:cs="Arial"/>
          <w:b/>
          <w:sz w:val="28"/>
          <w:szCs w:val="28"/>
        </w:rPr>
        <w:t xml:space="preserve"> : </w:t>
      </w:r>
    </w:p>
    <w:p w14:paraId="6426CAB2"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De permettre une plus grande souplesse quant aux contraintes relatives à la durée du travail : durée maximale de travail journalières et hebdomadaires, contingent annuel d’heures supplémentaires.</w:t>
      </w:r>
    </w:p>
    <w:p w14:paraId="3F3B00C8" w14:textId="77777777" w:rsidR="00315C11" w:rsidRPr="00181FCB" w:rsidRDefault="00315C11" w:rsidP="00315C11">
      <w:pPr>
        <w:pStyle w:val="Paragraphedeliste"/>
        <w:spacing w:before="240" w:after="0" w:line="240" w:lineRule="auto"/>
        <w:ind w:left="1065"/>
        <w:jc w:val="both"/>
        <w:rPr>
          <w:rFonts w:cs="Arial"/>
        </w:rPr>
      </w:pPr>
    </w:p>
    <w:p w14:paraId="5599C4A2"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De pérenniser au profit des salariés une contrepartie financière leur permettant de concilier les intérêts de la Société en termes d’organisation du temps de travail et leurs intérêts privés.</w:t>
      </w:r>
    </w:p>
    <w:p w14:paraId="07195BBD" w14:textId="77777777" w:rsidR="00315C11" w:rsidRPr="00181FCB" w:rsidRDefault="00315C11" w:rsidP="00315C11">
      <w:pPr>
        <w:spacing w:before="240" w:after="0" w:line="240" w:lineRule="auto"/>
        <w:contextualSpacing/>
        <w:jc w:val="both"/>
        <w:rPr>
          <w:rFonts w:cs="Arial"/>
        </w:rPr>
      </w:pPr>
      <w:r w:rsidRPr="00181FCB">
        <w:rPr>
          <w:rFonts w:cs="Arial"/>
        </w:rPr>
        <w:t xml:space="preserve">La Direction de la </w:t>
      </w:r>
      <w:r w:rsidRPr="00137BB9">
        <w:rPr>
          <w:rFonts w:cs="Arial"/>
        </w:rPr>
        <w:t xml:space="preserve">Société </w:t>
      </w:r>
      <w:r w:rsidRPr="00137BB9">
        <w:rPr>
          <w:rFonts w:cs="Arial"/>
          <w:b/>
          <w:color w:val="000000" w:themeColor="text1"/>
        </w:rPr>
        <w:t xml:space="preserve">LE CARROSSE D’OR </w:t>
      </w:r>
      <w:r w:rsidRPr="00137BB9">
        <w:rPr>
          <w:rFonts w:cs="Arial"/>
        </w:rPr>
        <w:t>a donc</w:t>
      </w:r>
      <w:r w:rsidRPr="00181FCB">
        <w:rPr>
          <w:rFonts w:cs="Arial"/>
        </w:rPr>
        <w:t xml:space="preserve"> </w:t>
      </w:r>
      <w:r w:rsidRPr="00137BB9">
        <w:rPr>
          <w:rFonts w:cs="Arial"/>
        </w:rPr>
        <w:t>rédigé l’accord qui suit, conformément aux dispositions des articl</w:t>
      </w:r>
      <w:r w:rsidRPr="00181FCB">
        <w:rPr>
          <w:rFonts w:cs="Arial"/>
        </w:rPr>
        <w:t>es L. 3121-33 et suivants du Code du Travail.</w:t>
      </w:r>
    </w:p>
    <w:p w14:paraId="72E10FD0" w14:textId="77777777" w:rsidR="00315C11" w:rsidRPr="00181FCB" w:rsidRDefault="00315C11" w:rsidP="00315C11">
      <w:pPr>
        <w:spacing w:before="240" w:after="0" w:line="240" w:lineRule="auto"/>
        <w:contextualSpacing/>
        <w:jc w:val="both"/>
        <w:rPr>
          <w:rFonts w:cs="Arial"/>
        </w:rPr>
      </w:pPr>
    </w:p>
    <w:p w14:paraId="3F289A92" w14:textId="77777777" w:rsidR="00315C11" w:rsidRPr="00181FCB" w:rsidRDefault="00315C11" w:rsidP="00315C11">
      <w:pPr>
        <w:spacing w:before="240" w:after="0" w:line="240" w:lineRule="auto"/>
        <w:contextualSpacing/>
        <w:jc w:val="both"/>
        <w:rPr>
          <w:rFonts w:cs="Arial"/>
        </w:rPr>
      </w:pPr>
      <w:r w:rsidRPr="00181FCB">
        <w:rPr>
          <w:rFonts w:cs="Arial"/>
        </w:rPr>
        <w:t xml:space="preserve">Par courrier remis en main propre contre décharge le </w:t>
      </w:r>
      <w:r w:rsidRPr="00181FCB">
        <w:rPr>
          <w:rFonts w:cs="Arial"/>
          <w:b/>
        </w:rPr>
        <w:t>30 mars 2026</w:t>
      </w:r>
      <w:r w:rsidRPr="00181FCB">
        <w:rPr>
          <w:rFonts w:cs="Arial"/>
        </w:rPr>
        <w:t xml:space="preserve"> et à l’issue d’un entretien d’information qui a eu lieu le même jour, la </w:t>
      </w:r>
      <w:r w:rsidRPr="00137BB9">
        <w:rPr>
          <w:rFonts w:cs="Arial"/>
        </w:rPr>
        <w:t xml:space="preserve">Société </w:t>
      </w:r>
      <w:r w:rsidRPr="00137BB9">
        <w:rPr>
          <w:rFonts w:cs="Arial"/>
          <w:b/>
          <w:color w:val="000000" w:themeColor="text1"/>
        </w:rPr>
        <w:t xml:space="preserve">LE CARROSSE D’OR </w:t>
      </w:r>
      <w:r w:rsidRPr="00137BB9">
        <w:rPr>
          <w:rFonts w:cs="Arial"/>
        </w:rPr>
        <w:t>a</w:t>
      </w:r>
      <w:r w:rsidRPr="00181FCB">
        <w:rPr>
          <w:rFonts w:cs="Arial"/>
        </w:rPr>
        <w:t xml:space="preserve"> informé tous les salariés présents de sa volonté de mettre en place le présent accord relatif à l’aménagement du temps de travail et soumis à l’approbation de chacun. A ce courrier est annexé le projet d’accord collectif d’entreprise.</w:t>
      </w:r>
    </w:p>
    <w:p w14:paraId="13BE9E32" w14:textId="77777777" w:rsidR="00315C11" w:rsidRPr="00181FCB" w:rsidRDefault="00315C11" w:rsidP="00315C11">
      <w:pPr>
        <w:spacing w:before="240" w:after="0" w:line="240" w:lineRule="auto"/>
        <w:contextualSpacing/>
        <w:jc w:val="both"/>
        <w:rPr>
          <w:rFonts w:cs="Arial"/>
        </w:rPr>
      </w:pPr>
    </w:p>
    <w:p w14:paraId="12C79EC3" w14:textId="77777777" w:rsidR="00315C11" w:rsidRDefault="00315C11" w:rsidP="00315C11">
      <w:pPr>
        <w:spacing w:before="240" w:after="0" w:line="240" w:lineRule="auto"/>
        <w:contextualSpacing/>
        <w:jc w:val="both"/>
        <w:rPr>
          <w:rFonts w:cs="Arial"/>
        </w:rPr>
      </w:pPr>
      <w:r w:rsidRPr="00181FCB">
        <w:rPr>
          <w:rFonts w:cs="Arial"/>
        </w:rPr>
        <w:t xml:space="preserve">Dans ce courrier, les salariés sont informés de l’organisation d’une consultation des salariés par référendum sur le projet d’accord, prévue le </w:t>
      </w:r>
      <w:r w:rsidRPr="00181FCB">
        <w:rPr>
          <w:rFonts w:cs="Arial"/>
          <w:b/>
        </w:rPr>
        <w:t>1</w:t>
      </w:r>
      <w:r>
        <w:rPr>
          <w:rFonts w:cs="Arial"/>
          <w:b/>
        </w:rPr>
        <w:t>7</w:t>
      </w:r>
      <w:r w:rsidRPr="00181FCB">
        <w:rPr>
          <w:rFonts w:cs="Arial"/>
          <w:b/>
        </w:rPr>
        <w:t xml:space="preserve"> avril 2026</w:t>
      </w:r>
      <w:r w:rsidRPr="00181FCB">
        <w:rPr>
          <w:rFonts w:cs="Arial"/>
        </w:rPr>
        <w:t xml:space="preserve"> dans les locaux de la société </w:t>
      </w:r>
      <w:r w:rsidRPr="00137BB9">
        <w:rPr>
          <w:rFonts w:cs="Arial"/>
        </w:rPr>
        <w:t xml:space="preserve">sise </w:t>
      </w:r>
      <w:r w:rsidRPr="00137BB9">
        <w:rPr>
          <w:rFonts w:cs="Arial"/>
          <w:b/>
          <w:bCs/>
          <w:color w:val="000000" w:themeColor="text1"/>
        </w:rPr>
        <w:t xml:space="preserve">85 rue des paddocks–71580 FRONTENAUD </w:t>
      </w:r>
      <w:r w:rsidRPr="00181FCB">
        <w:rPr>
          <w:rFonts w:cs="Arial"/>
        </w:rPr>
        <w:t xml:space="preserve">et au cours de laquelle les salariés sont invités à répondre à la question suivante : </w:t>
      </w:r>
    </w:p>
    <w:p w14:paraId="0F2253F8" w14:textId="77777777" w:rsidR="00315C11" w:rsidRPr="00181FCB" w:rsidRDefault="00315C11" w:rsidP="00315C11">
      <w:pPr>
        <w:spacing w:before="240" w:after="0" w:line="240" w:lineRule="auto"/>
        <w:contextualSpacing/>
        <w:jc w:val="both"/>
        <w:rPr>
          <w:rFonts w:cs="Arial"/>
        </w:rPr>
      </w:pPr>
      <w:r w:rsidRPr="00181FCB">
        <w:rPr>
          <w:rFonts w:cs="Arial"/>
        </w:rPr>
        <w:t>« Souhaitez-vous approuver le projet d’accord qui vous est soumis par la Direction de la Soc</w:t>
      </w:r>
      <w:r w:rsidRPr="00137BB9">
        <w:rPr>
          <w:rFonts w:cs="Arial"/>
        </w:rPr>
        <w:t xml:space="preserve">iété </w:t>
      </w:r>
      <w:r w:rsidRPr="00137BB9">
        <w:rPr>
          <w:rFonts w:cs="Arial"/>
          <w:b/>
          <w:color w:val="000000" w:themeColor="text1"/>
        </w:rPr>
        <w:t>LE CARROSSE D’OR</w:t>
      </w:r>
      <w:r w:rsidRPr="00137BB9">
        <w:rPr>
          <w:rFonts w:cs="Arial"/>
          <w:b/>
        </w:rPr>
        <w:t xml:space="preserve"> </w:t>
      </w:r>
      <w:r w:rsidRPr="00137BB9">
        <w:rPr>
          <w:rFonts w:cs="Arial"/>
        </w:rPr>
        <w:t>? »</w:t>
      </w:r>
    </w:p>
    <w:p w14:paraId="32FBFC41" w14:textId="77777777" w:rsidR="00315C11" w:rsidRPr="00181FCB" w:rsidRDefault="00315C11" w:rsidP="00315C11">
      <w:pPr>
        <w:spacing w:before="240" w:after="0" w:line="240" w:lineRule="auto"/>
        <w:contextualSpacing/>
        <w:jc w:val="both"/>
        <w:rPr>
          <w:rFonts w:cs="Arial"/>
        </w:rPr>
      </w:pPr>
    </w:p>
    <w:p w14:paraId="08091512" w14:textId="77777777" w:rsidR="00315C11" w:rsidRPr="00181FCB" w:rsidRDefault="00315C11" w:rsidP="00315C11">
      <w:pPr>
        <w:spacing w:before="240" w:after="0" w:line="240" w:lineRule="auto"/>
        <w:contextualSpacing/>
        <w:jc w:val="both"/>
        <w:rPr>
          <w:rFonts w:cs="Arial"/>
        </w:rPr>
      </w:pPr>
      <w:r w:rsidRPr="00181FCB">
        <w:rPr>
          <w:rFonts w:cs="Arial"/>
        </w:rPr>
        <w:t>A l’issue du dépouillement des résultats, un procès-verbal est rédigé et est annexé au présent accord.</w:t>
      </w:r>
    </w:p>
    <w:p w14:paraId="5F7A03A4" w14:textId="77777777" w:rsidR="00315C11" w:rsidRPr="00181FCB" w:rsidRDefault="00315C11" w:rsidP="00315C11">
      <w:pPr>
        <w:spacing w:before="240" w:after="0" w:line="240" w:lineRule="auto"/>
        <w:contextualSpacing/>
        <w:jc w:val="both"/>
        <w:rPr>
          <w:rFonts w:cs="Arial"/>
        </w:rPr>
      </w:pPr>
    </w:p>
    <w:p w14:paraId="66EA9BF1" w14:textId="77777777" w:rsidR="00315C11" w:rsidRPr="00181FCB" w:rsidRDefault="00315C11" w:rsidP="00315C11">
      <w:pPr>
        <w:spacing w:before="240" w:after="0" w:line="240" w:lineRule="auto"/>
        <w:contextualSpacing/>
        <w:jc w:val="both"/>
        <w:rPr>
          <w:rFonts w:cs="Arial"/>
          <w:b/>
          <w:sz w:val="28"/>
          <w:szCs w:val="28"/>
          <w:u w:val="single"/>
        </w:rPr>
      </w:pPr>
      <w:r w:rsidRPr="00181FCB">
        <w:rPr>
          <w:rFonts w:cs="Arial"/>
          <w:b/>
          <w:sz w:val="28"/>
          <w:szCs w:val="28"/>
          <w:u w:val="single"/>
        </w:rPr>
        <w:t>Article 1 – Champ d’application</w:t>
      </w:r>
    </w:p>
    <w:p w14:paraId="516D65EF" w14:textId="77777777" w:rsidR="00315C11" w:rsidRPr="00181FCB" w:rsidRDefault="00315C11" w:rsidP="00315C11">
      <w:pPr>
        <w:spacing w:before="240" w:after="0" w:line="240" w:lineRule="auto"/>
        <w:contextualSpacing/>
        <w:jc w:val="both"/>
        <w:rPr>
          <w:rFonts w:cs="Arial"/>
          <w:b/>
          <w:u w:val="single"/>
        </w:rPr>
      </w:pPr>
    </w:p>
    <w:p w14:paraId="6CEC658D" w14:textId="77777777" w:rsidR="00315C11" w:rsidRPr="00181FCB" w:rsidRDefault="00315C11" w:rsidP="00315C11">
      <w:pPr>
        <w:spacing w:before="240" w:after="0" w:line="240" w:lineRule="auto"/>
        <w:contextualSpacing/>
        <w:jc w:val="both"/>
        <w:rPr>
          <w:rFonts w:cs="Arial"/>
        </w:rPr>
      </w:pPr>
      <w:r w:rsidRPr="00181FCB">
        <w:rPr>
          <w:rFonts w:cs="Arial"/>
        </w:rPr>
        <w:t>Le présent accord est conclu dans le cadre de l’Ordonnance N° 2017-1385 du 22 septembre 2017 ainsi que du Décret N° 2017-1767 du 26 décembre 2017, permettant aux TPE de conclure des accords d’entreprise avec leurs salariés et autorisant les parties signataires à négocier sur les durées maximales de travail ainsi que sur le volume du contingent annuel d’heures supplémentaires.</w:t>
      </w:r>
    </w:p>
    <w:p w14:paraId="4400C95C" w14:textId="77777777" w:rsidR="00315C11" w:rsidRPr="00181FCB" w:rsidRDefault="00315C11" w:rsidP="00315C11">
      <w:pPr>
        <w:spacing w:before="240" w:after="0" w:line="240" w:lineRule="auto"/>
        <w:contextualSpacing/>
        <w:jc w:val="both"/>
        <w:rPr>
          <w:rFonts w:cs="Arial"/>
        </w:rPr>
      </w:pPr>
    </w:p>
    <w:p w14:paraId="6D39A111" w14:textId="77777777" w:rsidR="00315C11" w:rsidRPr="00181FCB" w:rsidRDefault="00315C11" w:rsidP="00315C11">
      <w:pPr>
        <w:spacing w:before="240" w:after="0" w:line="240" w:lineRule="auto"/>
        <w:contextualSpacing/>
        <w:jc w:val="both"/>
        <w:rPr>
          <w:rFonts w:cs="Arial"/>
        </w:rPr>
      </w:pPr>
      <w:r w:rsidRPr="00181FCB">
        <w:rPr>
          <w:rFonts w:cs="Arial"/>
        </w:rPr>
        <w:t xml:space="preserve">L’accord s’appliquera au sein de la </w:t>
      </w:r>
      <w:r w:rsidRPr="00137BB9">
        <w:rPr>
          <w:rFonts w:cs="Arial"/>
        </w:rPr>
        <w:t xml:space="preserve">Société </w:t>
      </w:r>
      <w:r w:rsidRPr="00137BB9">
        <w:rPr>
          <w:rFonts w:cs="Arial"/>
          <w:b/>
          <w:color w:val="000000" w:themeColor="text1"/>
        </w:rPr>
        <w:t>LE CARROSSE D’OR</w:t>
      </w:r>
      <w:r w:rsidRPr="00137BB9">
        <w:rPr>
          <w:rFonts w:cs="Arial"/>
        </w:rPr>
        <w:t>.</w:t>
      </w:r>
    </w:p>
    <w:p w14:paraId="56E4F06D" w14:textId="77777777" w:rsidR="00315C11" w:rsidRPr="00181FCB" w:rsidRDefault="00315C11" w:rsidP="00315C11">
      <w:pPr>
        <w:spacing w:before="240" w:after="0" w:line="240" w:lineRule="auto"/>
        <w:contextualSpacing/>
        <w:jc w:val="both"/>
        <w:rPr>
          <w:rFonts w:cs="Arial"/>
        </w:rPr>
      </w:pPr>
    </w:p>
    <w:p w14:paraId="27E86B21" w14:textId="77777777" w:rsidR="00315C11" w:rsidRPr="00181FCB" w:rsidRDefault="00315C11" w:rsidP="00315C11">
      <w:pPr>
        <w:spacing w:before="240" w:after="0" w:line="240" w:lineRule="auto"/>
        <w:contextualSpacing/>
        <w:jc w:val="both"/>
        <w:rPr>
          <w:rFonts w:cs="Arial"/>
        </w:rPr>
      </w:pPr>
      <w:r w:rsidRPr="00181FCB">
        <w:rPr>
          <w:rFonts w:cs="Arial"/>
        </w:rPr>
        <w:t>A ce titre, il s’appliquera à l’ensemble des services et à l’ensemble du personnel cadre et non cadre de l’entreprise, tous établissements confondus.</w:t>
      </w:r>
    </w:p>
    <w:p w14:paraId="1A628930" w14:textId="77777777" w:rsidR="00315C11" w:rsidRPr="00181FCB" w:rsidRDefault="00315C11" w:rsidP="00315C11">
      <w:pPr>
        <w:spacing w:before="240" w:after="0" w:line="240" w:lineRule="auto"/>
        <w:contextualSpacing/>
        <w:jc w:val="both"/>
        <w:rPr>
          <w:rFonts w:cs="Arial"/>
        </w:rPr>
      </w:pPr>
    </w:p>
    <w:p w14:paraId="5135B2C1" w14:textId="77777777" w:rsidR="00315C11" w:rsidRPr="00181FCB" w:rsidRDefault="00315C11" w:rsidP="00315C11">
      <w:pPr>
        <w:spacing w:before="240" w:after="0" w:line="240" w:lineRule="auto"/>
        <w:contextualSpacing/>
        <w:jc w:val="both"/>
        <w:rPr>
          <w:rFonts w:cs="Arial"/>
        </w:rPr>
      </w:pPr>
      <w:r w:rsidRPr="00181FCB">
        <w:rPr>
          <w:rFonts w:cs="Arial"/>
        </w:rPr>
        <w:t>Il concernera les salariés justifiant d’un contrat de travail à temps complet à l’exclusion toutefois des cadres dirigeants définis à l’article L. 3111-2 du Code Du Travail.</w:t>
      </w:r>
    </w:p>
    <w:p w14:paraId="1417786C" w14:textId="77777777" w:rsidR="00315C11" w:rsidRPr="00181FCB" w:rsidRDefault="00315C11" w:rsidP="00315C11">
      <w:pPr>
        <w:spacing w:before="240" w:after="0" w:line="240" w:lineRule="auto"/>
        <w:contextualSpacing/>
        <w:jc w:val="both"/>
        <w:rPr>
          <w:rFonts w:cs="Arial"/>
        </w:rPr>
      </w:pPr>
    </w:p>
    <w:p w14:paraId="637386B2" w14:textId="77777777" w:rsidR="00315C11" w:rsidRPr="00181FCB" w:rsidRDefault="00315C11" w:rsidP="00315C11">
      <w:pPr>
        <w:spacing w:before="240" w:after="0" w:line="240" w:lineRule="auto"/>
        <w:contextualSpacing/>
        <w:jc w:val="both"/>
        <w:rPr>
          <w:rFonts w:cs="Arial"/>
        </w:rPr>
      </w:pPr>
      <w:r w:rsidRPr="00181FCB">
        <w:rPr>
          <w:rFonts w:cs="Arial"/>
        </w:rPr>
        <w:t>Il s’appliquera aux salariés sous contrat à durée déterminée ou indéterminée, ainsi qu’aux salariés intérimaires.</w:t>
      </w:r>
    </w:p>
    <w:p w14:paraId="62035518" w14:textId="77777777" w:rsidR="00315C11" w:rsidRPr="00181FCB" w:rsidRDefault="00315C11" w:rsidP="00315C11">
      <w:pPr>
        <w:spacing w:before="240" w:after="0" w:line="240" w:lineRule="auto"/>
        <w:contextualSpacing/>
        <w:jc w:val="both"/>
        <w:rPr>
          <w:rFonts w:cs="Arial"/>
        </w:rPr>
      </w:pPr>
    </w:p>
    <w:p w14:paraId="34E47248" w14:textId="77777777" w:rsidR="00315C11" w:rsidRPr="00181FCB" w:rsidRDefault="00315C11" w:rsidP="00315C11">
      <w:pPr>
        <w:spacing w:before="240" w:after="0" w:line="240" w:lineRule="auto"/>
        <w:contextualSpacing/>
        <w:jc w:val="both"/>
        <w:rPr>
          <w:rFonts w:cs="Arial"/>
        </w:rPr>
      </w:pPr>
      <w:r w:rsidRPr="00181FCB">
        <w:rPr>
          <w:rFonts w:cs="Arial"/>
        </w:rPr>
        <w:t xml:space="preserve">La </w:t>
      </w:r>
      <w:r w:rsidRPr="00137BB9">
        <w:rPr>
          <w:rFonts w:cs="Arial"/>
        </w:rPr>
        <w:t xml:space="preserve">Société </w:t>
      </w:r>
      <w:r w:rsidRPr="00137BB9">
        <w:rPr>
          <w:rFonts w:cs="Arial"/>
          <w:b/>
          <w:color w:val="000000" w:themeColor="text1"/>
        </w:rPr>
        <w:t xml:space="preserve">LE CARROSSE D’OR </w:t>
      </w:r>
      <w:r w:rsidRPr="00137BB9">
        <w:rPr>
          <w:rFonts w:cs="Arial"/>
        </w:rPr>
        <w:t>continuera</w:t>
      </w:r>
      <w:r w:rsidRPr="00181FCB">
        <w:rPr>
          <w:rFonts w:cs="Arial"/>
        </w:rPr>
        <w:t xml:space="preserve"> à faire application de la Convention Collective Nationale des Services de l’Automobile qui constituera, avec le Code du Travail ainsi que le présent accord, la seule référence en matière de durée du travail et d’aménagement du temps de travail.</w:t>
      </w:r>
    </w:p>
    <w:p w14:paraId="3B00F199" w14:textId="77777777" w:rsidR="00315C11" w:rsidRPr="00181FCB" w:rsidRDefault="00315C11" w:rsidP="00315C11">
      <w:pPr>
        <w:spacing w:before="240" w:after="0" w:line="240" w:lineRule="auto"/>
        <w:contextualSpacing/>
        <w:jc w:val="both"/>
        <w:rPr>
          <w:rFonts w:cs="Arial"/>
        </w:rPr>
      </w:pPr>
    </w:p>
    <w:p w14:paraId="2E415253" w14:textId="77777777" w:rsidR="00315C11" w:rsidRPr="00181FCB" w:rsidRDefault="00315C11" w:rsidP="00315C11">
      <w:pPr>
        <w:spacing w:before="240" w:after="0" w:line="240" w:lineRule="auto"/>
        <w:contextualSpacing/>
        <w:jc w:val="both"/>
        <w:rPr>
          <w:rFonts w:cs="Arial"/>
        </w:rPr>
      </w:pPr>
      <w:r w:rsidRPr="00181FCB">
        <w:rPr>
          <w:rFonts w:cs="Arial"/>
        </w:rPr>
        <w:lastRenderedPageBreak/>
        <w:t>Cependant, les parties signataires entendront, par le présent accord, prendre les dispositions dérogatoires nécessaires à l’activité de l’entreprise en ce qui concerne les durées maximales de travail ainsi que le contingent annuel d’heures supplémentaires visé à l’article L.3121-30 du Code Du Travail.</w:t>
      </w:r>
    </w:p>
    <w:p w14:paraId="1B000888" w14:textId="77777777" w:rsidR="00315C11" w:rsidRPr="00181FCB" w:rsidRDefault="00315C11" w:rsidP="00315C11">
      <w:pPr>
        <w:spacing w:before="240" w:after="0" w:line="240" w:lineRule="auto"/>
        <w:contextualSpacing/>
        <w:jc w:val="both"/>
        <w:rPr>
          <w:rFonts w:cs="Arial"/>
        </w:rPr>
      </w:pPr>
    </w:p>
    <w:p w14:paraId="6B53FCBB" w14:textId="77777777" w:rsidR="00315C11" w:rsidRPr="00181FCB" w:rsidRDefault="00315C11" w:rsidP="00315C11">
      <w:pPr>
        <w:spacing w:before="240" w:after="0" w:line="240" w:lineRule="auto"/>
        <w:contextualSpacing/>
        <w:jc w:val="both"/>
        <w:rPr>
          <w:rFonts w:cs="Arial"/>
        </w:rPr>
      </w:pPr>
    </w:p>
    <w:p w14:paraId="10137C09" w14:textId="77777777" w:rsidR="00315C11" w:rsidRPr="00181FCB" w:rsidRDefault="00315C11" w:rsidP="00315C11">
      <w:pPr>
        <w:spacing w:before="240" w:after="0" w:line="240" w:lineRule="auto"/>
        <w:contextualSpacing/>
        <w:jc w:val="both"/>
        <w:rPr>
          <w:rFonts w:cs="Arial"/>
        </w:rPr>
      </w:pPr>
    </w:p>
    <w:p w14:paraId="568A2089" w14:textId="77777777" w:rsidR="00315C11" w:rsidRPr="00181FCB" w:rsidRDefault="00315C11" w:rsidP="00315C11">
      <w:pPr>
        <w:spacing w:before="240" w:after="0" w:line="240" w:lineRule="auto"/>
        <w:contextualSpacing/>
        <w:jc w:val="both"/>
        <w:rPr>
          <w:rFonts w:cs="Arial"/>
          <w:b/>
          <w:sz w:val="28"/>
          <w:szCs w:val="28"/>
          <w:u w:val="single"/>
        </w:rPr>
      </w:pPr>
      <w:r w:rsidRPr="00181FCB">
        <w:rPr>
          <w:rFonts w:cs="Arial"/>
          <w:b/>
          <w:sz w:val="28"/>
          <w:szCs w:val="28"/>
          <w:u w:val="single"/>
        </w:rPr>
        <w:t>Article 2 – Durées maximales du temps de travail</w:t>
      </w:r>
    </w:p>
    <w:p w14:paraId="0C0F1B9D" w14:textId="77777777" w:rsidR="00315C11" w:rsidRPr="00181FCB" w:rsidRDefault="00315C11" w:rsidP="00315C11">
      <w:pPr>
        <w:spacing w:before="240" w:after="0" w:line="240" w:lineRule="auto"/>
        <w:contextualSpacing/>
        <w:jc w:val="both"/>
        <w:rPr>
          <w:rFonts w:cs="Arial"/>
          <w:b/>
          <w:u w:val="single"/>
        </w:rPr>
      </w:pPr>
    </w:p>
    <w:p w14:paraId="3AA30278" w14:textId="77777777" w:rsidR="00315C11" w:rsidRPr="00181FCB" w:rsidRDefault="00315C11" w:rsidP="00315C11">
      <w:pPr>
        <w:spacing w:before="240" w:after="0" w:line="240" w:lineRule="auto"/>
        <w:contextualSpacing/>
        <w:jc w:val="both"/>
        <w:rPr>
          <w:rFonts w:cs="Arial"/>
        </w:rPr>
      </w:pPr>
      <w:r w:rsidRPr="00181FCB">
        <w:rPr>
          <w:rFonts w:cs="Arial"/>
        </w:rPr>
        <w:t>Conformément aux dispositions du Code Du Travail, l’ensemble du personnel doit respecter les amplitudes journalières et hebdomadaires concernant le temps de travail.</w:t>
      </w:r>
    </w:p>
    <w:p w14:paraId="1AA2846C" w14:textId="77777777" w:rsidR="00315C11" w:rsidRPr="00181FCB" w:rsidRDefault="00315C11" w:rsidP="00315C11">
      <w:pPr>
        <w:spacing w:before="240" w:after="0" w:line="240" w:lineRule="auto"/>
        <w:contextualSpacing/>
        <w:jc w:val="both"/>
        <w:rPr>
          <w:rFonts w:cs="Arial"/>
        </w:rPr>
      </w:pPr>
    </w:p>
    <w:p w14:paraId="67BEDA01" w14:textId="77777777" w:rsidR="00315C11" w:rsidRPr="00181FCB" w:rsidRDefault="00315C11" w:rsidP="00315C11">
      <w:pPr>
        <w:spacing w:before="240" w:after="0" w:line="240" w:lineRule="auto"/>
        <w:contextualSpacing/>
        <w:jc w:val="both"/>
        <w:rPr>
          <w:rFonts w:cs="Arial"/>
        </w:rPr>
      </w:pPr>
      <w:r w:rsidRPr="00181FCB">
        <w:rPr>
          <w:rFonts w:cs="Arial"/>
        </w:rPr>
        <w:t>Ainsi, aucune journée de travail ne pourra excéder 11 heures de travail effectif.</w:t>
      </w:r>
    </w:p>
    <w:p w14:paraId="1FBE501A" w14:textId="2C3EF27F" w:rsidR="00315C11" w:rsidRPr="00181FCB" w:rsidRDefault="00315C11" w:rsidP="00315C11">
      <w:pPr>
        <w:spacing w:before="240" w:after="0" w:line="240" w:lineRule="auto"/>
        <w:contextualSpacing/>
        <w:jc w:val="both"/>
        <w:rPr>
          <w:rFonts w:cs="Arial"/>
        </w:rPr>
      </w:pPr>
    </w:p>
    <w:p w14:paraId="6313B2F6" w14:textId="77777777" w:rsidR="00315C11" w:rsidRPr="00181FCB" w:rsidRDefault="00315C11" w:rsidP="00315C11">
      <w:pPr>
        <w:spacing w:before="240" w:after="0" w:line="240" w:lineRule="auto"/>
        <w:contextualSpacing/>
        <w:jc w:val="both"/>
        <w:rPr>
          <w:rFonts w:cs="Arial"/>
        </w:rPr>
      </w:pPr>
      <w:r w:rsidRPr="00181FCB">
        <w:rPr>
          <w:rFonts w:cs="Arial"/>
        </w:rPr>
        <w:t>Aucune semaine de travail ne pourra excéder un maximum de 48 heures de travail effectif et de 46 heures en moyenne sur une période de 12 semaines consécutives.</w:t>
      </w:r>
    </w:p>
    <w:p w14:paraId="05C56615" w14:textId="77777777" w:rsidR="00315C11" w:rsidRPr="00181FCB" w:rsidRDefault="00315C11" w:rsidP="00315C11">
      <w:pPr>
        <w:spacing w:before="240" w:after="0" w:line="240" w:lineRule="auto"/>
        <w:contextualSpacing/>
        <w:jc w:val="both"/>
        <w:rPr>
          <w:rFonts w:cs="Arial"/>
        </w:rPr>
      </w:pPr>
    </w:p>
    <w:p w14:paraId="00E9D786" w14:textId="77777777" w:rsidR="00315C11" w:rsidRPr="00181FCB" w:rsidRDefault="00315C11" w:rsidP="00315C11">
      <w:pPr>
        <w:spacing w:before="240" w:after="0" w:line="240" w:lineRule="auto"/>
        <w:contextualSpacing/>
        <w:jc w:val="both"/>
        <w:rPr>
          <w:rFonts w:cs="Arial"/>
        </w:rPr>
      </w:pPr>
      <w:r w:rsidRPr="00181FCB">
        <w:rPr>
          <w:rFonts w:cs="Arial"/>
        </w:rPr>
        <w:t>Or le cas spécifique des astreintes et cas exceptionnels (évènements climatiques, réquisitions préfectorales…), les salariés bénéficient de 11 heures de repos consécutives et effectives, d’un jour sur l’autre et de 35 heures consécutives de repos minimum hebdomadaire.</w:t>
      </w:r>
    </w:p>
    <w:p w14:paraId="25FDE362" w14:textId="77777777" w:rsidR="00315C11" w:rsidRPr="00181FCB" w:rsidRDefault="00315C11" w:rsidP="00315C11">
      <w:pPr>
        <w:spacing w:before="240" w:after="0" w:line="240" w:lineRule="auto"/>
        <w:contextualSpacing/>
        <w:jc w:val="both"/>
        <w:rPr>
          <w:rFonts w:cs="Arial"/>
        </w:rPr>
      </w:pPr>
    </w:p>
    <w:p w14:paraId="1808E6D2" w14:textId="77777777" w:rsidR="00315C11" w:rsidRPr="00181FCB" w:rsidRDefault="00315C11" w:rsidP="00315C11">
      <w:pPr>
        <w:spacing w:before="240" w:after="0" w:line="240" w:lineRule="auto"/>
        <w:contextualSpacing/>
        <w:jc w:val="both"/>
        <w:rPr>
          <w:rFonts w:cs="Arial"/>
          <w:b/>
          <w:sz w:val="28"/>
          <w:szCs w:val="28"/>
          <w:u w:val="single"/>
        </w:rPr>
      </w:pPr>
      <w:r w:rsidRPr="00181FCB">
        <w:rPr>
          <w:rFonts w:cs="Arial"/>
          <w:b/>
          <w:sz w:val="28"/>
          <w:szCs w:val="28"/>
          <w:u w:val="single"/>
        </w:rPr>
        <w:t>Article 3 – Contingent d’heures supplémentaires</w:t>
      </w:r>
    </w:p>
    <w:p w14:paraId="288BB875" w14:textId="77777777" w:rsidR="00315C11" w:rsidRPr="00181FCB" w:rsidRDefault="00315C11" w:rsidP="00315C11">
      <w:pPr>
        <w:pStyle w:val="Paragraphedeliste"/>
        <w:numPr>
          <w:ilvl w:val="0"/>
          <w:numId w:val="12"/>
        </w:numPr>
        <w:spacing w:before="240" w:after="0" w:line="240" w:lineRule="auto"/>
        <w:jc w:val="both"/>
        <w:rPr>
          <w:rFonts w:cs="Arial"/>
          <w:u w:val="single"/>
        </w:rPr>
      </w:pPr>
      <w:r w:rsidRPr="00181FCB">
        <w:rPr>
          <w:rFonts w:cs="Arial"/>
          <w:u w:val="single"/>
        </w:rPr>
        <w:t xml:space="preserve">Fixation du contingent d’heures supplémentaires : </w:t>
      </w:r>
    </w:p>
    <w:p w14:paraId="13301824" w14:textId="77777777" w:rsidR="00315C11" w:rsidRPr="00181FCB" w:rsidRDefault="00315C11" w:rsidP="00315C11">
      <w:pPr>
        <w:spacing w:before="240" w:after="0" w:line="240" w:lineRule="auto"/>
        <w:ind w:left="708"/>
        <w:contextualSpacing/>
        <w:jc w:val="both"/>
        <w:rPr>
          <w:rFonts w:cs="Arial"/>
        </w:rPr>
      </w:pPr>
      <w:r w:rsidRPr="00181FCB">
        <w:rPr>
          <w:rFonts w:cs="Arial"/>
        </w:rPr>
        <w:t xml:space="preserve">Les parties conviennent de fixer à </w:t>
      </w:r>
      <w:r w:rsidRPr="00181FCB">
        <w:rPr>
          <w:rFonts w:cs="Arial"/>
          <w:b/>
        </w:rPr>
        <w:t>517 heures</w:t>
      </w:r>
      <w:r w:rsidRPr="00181FCB">
        <w:rPr>
          <w:rFonts w:cs="Arial"/>
        </w:rPr>
        <w:t xml:space="preserve"> la durée du contingent annuel d’heures supplémentaires.</w:t>
      </w:r>
    </w:p>
    <w:p w14:paraId="371ADEAE" w14:textId="77777777" w:rsidR="00315C11" w:rsidRPr="00181FCB" w:rsidRDefault="00315C11" w:rsidP="00315C11">
      <w:pPr>
        <w:spacing w:before="240" w:after="0" w:line="240" w:lineRule="auto"/>
        <w:ind w:firstLine="708"/>
        <w:contextualSpacing/>
        <w:jc w:val="both"/>
        <w:rPr>
          <w:rFonts w:cs="Arial"/>
        </w:rPr>
      </w:pPr>
    </w:p>
    <w:p w14:paraId="1CDD80E2" w14:textId="77777777" w:rsidR="00315C11" w:rsidRPr="00181FCB" w:rsidRDefault="00315C11" w:rsidP="00315C11">
      <w:pPr>
        <w:spacing w:before="240" w:after="0" w:line="240" w:lineRule="auto"/>
        <w:ind w:firstLine="708"/>
        <w:contextualSpacing/>
        <w:jc w:val="both"/>
        <w:rPr>
          <w:rFonts w:cs="Arial"/>
        </w:rPr>
      </w:pPr>
      <w:r w:rsidRPr="00181FCB">
        <w:rPr>
          <w:rFonts w:cs="Arial"/>
        </w:rPr>
        <w:t>Ce contingent sera calculé par année civile.</w:t>
      </w:r>
    </w:p>
    <w:p w14:paraId="78A61ACA" w14:textId="77777777" w:rsidR="00315C11" w:rsidRPr="00181FCB" w:rsidRDefault="00315C11" w:rsidP="00315C11">
      <w:pPr>
        <w:spacing w:before="240" w:after="0" w:line="240" w:lineRule="auto"/>
        <w:ind w:firstLine="708"/>
        <w:contextualSpacing/>
        <w:jc w:val="both"/>
        <w:rPr>
          <w:rFonts w:cs="Arial"/>
        </w:rPr>
      </w:pPr>
    </w:p>
    <w:p w14:paraId="175EBC88" w14:textId="77777777" w:rsidR="00315C11" w:rsidRPr="00181FCB" w:rsidRDefault="00315C11" w:rsidP="00315C11">
      <w:pPr>
        <w:spacing w:before="240" w:after="0" w:line="240" w:lineRule="auto"/>
        <w:ind w:left="708"/>
        <w:contextualSpacing/>
        <w:jc w:val="both"/>
        <w:rPr>
          <w:rFonts w:cs="Arial"/>
        </w:rPr>
      </w:pPr>
      <w:r w:rsidRPr="00181FCB">
        <w:rPr>
          <w:rFonts w:cs="Arial"/>
        </w:rPr>
        <w:t>Ce contingent annuel conventionnel d’heures supplémentaires sera de plein droit applicable à l’année civile en cours à la date d’entrée en vigueur du présent accord.</w:t>
      </w:r>
    </w:p>
    <w:p w14:paraId="28737EB5" w14:textId="77777777" w:rsidR="00315C11" w:rsidRPr="00181FCB" w:rsidRDefault="00315C11" w:rsidP="00315C11">
      <w:pPr>
        <w:spacing w:before="240" w:after="0" w:line="240" w:lineRule="auto"/>
        <w:ind w:firstLine="708"/>
        <w:contextualSpacing/>
        <w:jc w:val="both"/>
        <w:rPr>
          <w:rFonts w:cs="Arial"/>
        </w:rPr>
      </w:pPr>
    </w:p>
    <w:p w14:paraId="71D09C4D" w14:textId="77777777" w:rsidR="00315C11" w:rsidRPr="00181FCB" w:rsidRDefault="00315C11" w:rsidP="00315C11">
      <w:pPr>
        <w:spacing w:before="240" w:after="0" w:line="240" w:lineRule="auto"/>
        <w:ind w:left="708"/>
        <w:contextualSpacing/>
        <w:jc w:val="both"/>
        <w:rPr>
          <w:rFonts w:cs="Arial"/>
        </w:rPr>
      </w:pPr>
      <w:r w:rsidRPr="00181FCB">
        <w:rPr>
          <w:rFonts w:cs="Arial"/>
        </w:rPr>
        <w:t>Les heures de travail effectif (ou assimilées à durée effective par la loi) prises en compte pour le calcul du contingent annuel d’heures supplémentaires seront celles accomplies au-delà de la durée légale, appréciées sur la période de décompte applicable au salarié concerné.</w:t>
      </w:r>
    </w:p>
    <w:p w14:paraId="6B0918CD" w14:textId="77777777" w:rsidR="00315C11" w:rsidRPr="00181FCB" w:rsidRDefault="00315C11" w:rsidP="00315C11">
      <w:pPr>
        <w:spacing w:before="240" w:after="0" w:line="240" w:lineRule="auto"/>
        <w:ind w:firstLine="708"/>
        <w:contextualSpacing/>
        <w:jc w:val="both"/>
        <w:rPr>
          <w:rFonts w:cs="Arial"/>
        </w:rPr>
      </w:pPr>
    </w:p>
    <w:p w14:paraId="570960CA" w14:textId="77777777" w:rsidR="00315C11" w:rsidRPr="00181FCB" w:rsidRDefault="00315C11" w:rsidP="00315C11">
      <w:pPr>
        <w:spacing w:before="240" w:after="0" w:line="240" w:lineRule="auto"/>
        <w:ind w:left="708"/>
        <w:contextualSpacing/>
        <w:jc w:val="both"/>
        <w:rPr>
          <w:rFonts w:cs="Arial"/>
        </w:rPr>
      </w:pPr>
      <w:r w:rsidRPr="00181FCB">
        <w:rPr>
          <w:rFonts w:cs="Arial"/>
        </w:rPr>
        <w:t>Les heures supplémentaires accomplies dans les cas de travaux urgents énumérés à l’article L. 3132-4 du Code du Travail ne s’imputeront pas sur le contingent annuel d’heures supplémentaires.</w:t>
      </w:r>
    </w:p>
    <w:p w14:paraId="1DD30A04" w14:textId="77777777" w:rsidR="00315C11" w:rsidRPr="00181FCB" w:rsidRDefault="00315C11" w:rsidP="00315C11">
      <w:pPr>
        <w:spacing w:before="240" w:after="0" w:line="240" w:lineRule="auto"/>
        <w:ind w:firstLine="708"/>
        <w:contextualSpacing/>
        <w:jc w:val="both"/>
        <w:rPr>
          <w:rFonts w:cs="Arial"/>
        </w:rPr>
      </w:pPr>
    </w:p>
    <w:p w14:paraId="4433ECC2" w14:textId="77777777" w:rsidR="00315C11" w:rsidRPr="00181FCB" w:rsidRDefault="00315C11" w:rsidP="00315C11">
      <w:pPr>
        <w:spacing w:before="240" w:after="0" w:line="240" w:lineRule="auto"/>
        <w:ind w:left="708"/>
        <w:contextualSpacing/>
        <w:jc w:val="both"/>
        <w:rPr>
          <w:rFonts w:cs="Arial"/>
        </w:rPr>
      </w:pPr>
      <w:r w:rsidRPr="00181FCB">
        <w:rPr>
          <w:rFonts w:cs="Arial"/>
        </w:rPr>
        <w:t>Il est rappelé, conformément aux dispositions de l’article L. 3121-30 du Code du Travail, que les heures supplémentaires donnant lieu à un repos compensateur équivalent, en application de l’article L. 3121-28 du Code du Travail, ne s’imputeront pas sur le contingent annuel d’heures supplémentaires.</w:t>
      </w:r>
    </w:p>
    <w:p w14:paraId="170E95E3" w14:textId="77777777" w:rsidR="00315C11" w:rsidRPr="00181FCB" w:rsidRDefault="00315C11" w:rsidP="00315C11">
      <w:pPr>
        <w:spacing w:before="240" w:after="0" w:line="240" w:lineRule="auto"/>
        <w:ind w:left="708"/>
        <w:contextualSpacing/>
        <w:jc w:val="both"/>
        <w:rPr>
          <w:rFonts w:cs="Arial"/>
        </w:rPr>
      </w:pPr>
    </w:p>
    <w:p w14:paraId="2598DCEA" w14:textId="77777777" w:rsidR="00315C11" w:rsidRPr="00181FCB" w:rsidRDefault="00315C11" w:rsidP="00315C11">
      <w:pPr>
        <w:spacing w:before="240" w:after="0" w:line="240" w:lineRule="auto"/>
        <w:ind w:left="708"/>
        <w:contextualSpacing/>
        <w:jc w:val="both"/>
        <w:rPr>
          <w:rFonts w:cs="Arial"/>
        </w:rPr>
      </w:pPr>
      <w:r w:rsidRPr="00181FCB">
        <w:rPr>
          <w:rFonts w:cs="Arial"/>
        </w:rPr>
        <w:t>Les heures supplémentaires seront accomplies sur demande de la direction dans le respect des dispositions afférentes à la durée maximale du travail.</w:t>
      </w:r>
    </w:p>
    <w:p w14:paraId="745FC05E" w14:textId="77777777" w:rsidR="00315C11" w:rsidRPr="00181FCB" w:rsidRDefault="00315C11" w:rsidP="00315C11">
      <w:pPr>
        <w:pStyle w:val="Paragraphedeliste"/>
        <w:numPr>
          <w:ilvl w:val="0"/>
          <w:numId w:val="12"/>
        </w:numPr>
        <w:spacing w:before="240" w:after="0" w:line="240" w:lineRule="auto"/>
        <w:jc w:val="both"/>
        <w:rPr>
          <w:rFonts w:cs="Arial"/>
          <w:b/>
          <w:u w:val="single"/>
        </w:rPr>
      </w:pPr>
      <w:r w:rsidRPr="00181FCB">
        <w:rPr>
          <w:rFonts w:cs="Arial"/>
          <w:b/>
          <w:u w:val="single"/>
        </w:rPr>
        <w:t xml:space="preserve">Dépassement du contingent annuel : </w:t>
      </w:r>
    </w:p>
    <w:p w14:paraId="1863BB4E" w14:textId="77777777" w:rsidR="00315C11" w:rsidRPr="00181FCB" w:rsidRDefault="00315C11" w:rsidP="00315C11">
      <w:pPr>
        <w:spacing w:before="240" w:after="0" w:line="240" w:lineRule="auto"/>
        <w:ind w:left="708"/>
        <w:contextualSpacing/>
        <w:jc w:val="both"/>
        <w:rPr>
          <w:rFonts w:cs="Arial"/>
        </w:rPr>
      </w:pPr>
      <w:r w:rsidRPr="00181FCB">
        <w:rPr>
          <w:rFonts w:cs="Arial"/>
        </w:rPr>
        <w:t>Les parties s’engagent à ce qu’aucune heure supplémentaire ne soit effectuée au-delà du contingent annuel et individuel fixé ci-dessous.</w:t>
      </w:r>
    </w:p>
    <w:p w14:paraId="45155B34" w14:textId="77777777" w:rsidR="00315C11" w:rsidRPr="00181FCB" w:rsidRDefault="00315C11" w:rsidP="00315C11">
      <w:pPr>
        <w:pStyle w:val="Paragraphedeliste"/>
        <w:numPr>
          <w:ilvl w:val="0"/>
          <w:numId w:val="12"/>
        </w:numPr>
        <w:spacing w:before="240" w:after="0" w:line="240" w:lineRule="auto"/>
        <w:jc w:val="both"/>
        <w:rPr>
          <w:rFonts w:cs="Arial"/>
          <w:b/>
          <w:u w:val="single"/>
        </w:rPr>
      </w:pPr>
      <w:r w:rsidRPr="00181FCB">
        <w:rPr>
          <w:rFonts w:cs="Arial"/>
          <w:b/>
          <w:u w:val="single"/>
        </w:rPr>
        <w:t xml:space="preserve">Majoration de salaire : </w:t>
      </w:r>
    </w:p>
    <w:p w14:paraId="5F58B8C0" w14:textId="77777777" w:rsidR="00315C11" w:rsidRPr="00181FCB" w:rsidRDefault="00315C11" w:rsidP="00315C11">
      <w:pPr>
        <w:spacing w:before="240" w:after="0" w:line="240" w:lineRule="auto"/>
        <w:ind w:left="708"/>
        <w:contextualSpacing/>
        <w:jc w:val="both"/>
        <w:rPr>
          <w:rFonts w:cs="Arial"/>
        </w:rPr>
      </w:pPr>
      <w:r w:rsidRPr="00181FCB">
        <w:rPr>
          <w:rFonts w:cs="Arial"/>
        </w:rPr>
        <w:lastRenderedPageBreak/>
        <w:t>La rémunération de la totalité des heures supplémentaires effectuées bénéficiera des majorations de salaire légales, aux taux de 25 % ou 50 %.</w:t>
      </w:r>
    </w:p>
    <w:p w14:paraId="69B475F0" w14:textId="77777777" w:rsidR="00315C11" w:rsidRPr="00181FCB" w:rsidRDefault="00315C11" w:rsidP="00315C11">
      <w:pPr>
        <w:spacing w:before="240" w:after="0" w:line="240" w:lineRule="auto"/>
        <w:ind w:left="360"/>
        <w:contextualSpacing/>
        <w:jc w:val="both"/>
        <w:rPr>
          <w:rFonts w:cs="Arial"/>
        </w:rPr>
      </w:pPr>
    </w:p>
    <w:p w14:paraId="4B1D705F" w14:textId="77777777" w:rsidR="00315C11" w:rsidRPr="00181FCB" w:rsidRDefault="00315C11" w:rsidP="00315C11">
      <w:pPr>
        <w:spacing w:before="240" w:after="0" w:line="240" w:lineRule="auto"/>
        <w:ind w:left="708"/>
        <w:contextualSpacing/>
        <w:jc w:val="both"/>
        <w:rPr>
          <w:rFonts w:cs="Arial"/>
        </w:rPr>
      </w:pPr>
      <w:r w:rsidRPr="00181FCB">
        <w:rPr>
          <w:rFonts w:cs="Arial"/>
        </w:rPr>
        <w:t>En sus de ces majorations légales, les heures supplémentaires effectuées entre 220 heures (contingent annuel prévu par la Convention Collective) et 517 heures bénéficieront d’une rémunération supplémentaire de 50 % du taux horaire de base.</w:t>
      </w:r>
    </w:p>
    <w:p w14:paraId="436CD3D7" w14:textId="77777777" w:rsidR="00315C11" w:rsidRPr="00181FCB" w:rsidRDefault="00315C11" w:rsidP="00315C11">
      <w:pPr>
        <w:spacing w:before="240" w:after="0" w:line="240" w:lineRule="auto"/>
        <w:ind w:left="1413"/>
        <w:contextualSpacing/>
        <w:jc w:val="both"/>
        <w:rPr>
          <w:rFonts w:cs="Arial"/>
        </w:rPr>
      </w:pPr>
      <w:r w:rsidRPr="00181FCB">
        <w:rPr>
          <w:rFonts w:cs="Arial"/>
        </w:rPr>
        <w:t xml:space="preserve">A titre d’exemple, un salarié qui effectuera 400 heures supplémentaires sur l’année civile bénéficiera de : </w:t>
      </w:r>
    </w:p>
    <w:p w14:paraId="4107A517" w14:textId="77777777" w:rsidR="00315C11" w:rsidRPr="00181FCB" w:rsidRDefault="00315C11" w:rsidP="00315C11">
      <w:pPr>
        <w:pStyle w:val="Paragraphedeliste"/>
        <w:numPr>
          <w:ilvl w:val="0"/>
          <w:numId w:val="13"/>
        </w:numPr>
        <w:spacing w:before="240" w:after="0" w:line="240" w:lineRule="auto"/>
        <w:jc w:val="both"/>
        <w:rPr>
          <w:rFonts w:cs="Arial"/>
        </w:rPr>
      </w:pPr>
      <w:r w:rsidRPr="00181FCB">
        <w:rPr>
          <w:rFonts w:cs="Arial"/>
        </w:rPr>
        <w:t>Heures majorées à 25 % ou 50 % (majorations légales),</w:t>
      </w:r>
    </w:p>
    <w:p w14:paraId="5D552FDB" w14:textId="77777777" w:rsidR="00315C11" w:rsidRPr="00181FCB" w:rsidRDefault="00315C11" w:rsidP="00315C11">
      <w:pPr>
        <w:pStyle w:val="Paragraphedeliste"/>
        <w:spacing w:before="240" w:after="0" w:line="240" w:lineRule="auto"/>
        <w:ind w:left="1416"/>
        <w:jc w:val="both"/>
        <w:rPr>
          <w:rFonts w:cs="Arial"/>
        </w:rPr>
      </w:pPr>
      <w:r w:rsidRPr="00181FCB">
        <w:rPr>
          <w:rFonts w:cs="Arial"/>
        </w:rPr>
        <w:t>180 heures bénéficiant d’une rémunération supplémentaire correspondant à 50 % des heures (ici 90) au taux horaire de base.</w:t>
      </w:r>
    </w:p>
    <w:p w14:paraId="2819CFDC" w14:textId="77777777" w:rsidR="00315C11" w:rsidRPr="00181FCB" w:rsidRDefault="00315C11" w:rsidP="00315C11">
      <w:pPr>
        <w:spacing w:before="240" w:after="0" w:line="240" w:lineRule="auto"/>
        <w:contextualSpacing/>
        <w:jc w:val="both"/>
        <w:rPr>
          <w:rFonts w:cs="Arial"/>
        </w:rPr>
      </w:pPr>
    </w:p>
    <w:p w14:paraId="0147E299" w14:textId="77777777" w:rsidR="00315C11" w:rsidRPr="00181FCB" w:rsidRDefault="00315C11" w:rsidP="00315C11">
      <w:pPr>
        <w:spacing w:before="240" w:after="0" w:line="240" w:lineRule="auto"/>
        <w:contextualSpacing/>
        <w:jc w:val="both"/>
        <w:rPr>
          <w:rFonts w:cs="Arial"/>
          <w:b/>
          <w:sz w:val="28"/>
          <w:szCs w:val="28"/>
          <w:u w:val="single"/>
        </w:rPr>
      </w:pPr>
      <w:r w:rsidRPr="00181FCB">
        <w:rPr>
          <w:rFonts w:cs="Arial"/>
          <w:b/>
          <w:sz w:val="28"/>
          <w:szCs w:val="28"/>
          <w:u w:val="single"/>
        </w:rPr>
        <w:t>Article 4 – Dispositions finales</w:t>
      </w:r>
    </w:p>
    <w:p w14:paraId="3DCCB97C" w14:textId="77777777" w:rsidR="00315C11" w:rsidRPr="00181FCB" w:rsidRDefault="00315C11" w:rsidP="00315C11">
      <w:pPr>
        <w:spacing w:before="240" w:after="0" w:line="240" w:lineRule="auto"/>
        <w:contextualSpacing/>
        <w:jc w:val="both"/>
        <w:rPr>
          <w:rFonts w:cs="Arial"/>
        </w:rPr>
      </w:pPr>
    </w:p>
    <w:p w14:paraId="71F4A2D6" w14:textId="77777777" w:rsidR="00315C11" w:rsidRPr="00181FCB" w:rsidRDefault="00315C11" w:rsidP="00315C11">
      <w:pPr>
        <w:spacing w:before="240" w:after="0" w:line="240" w:lineRule="auto"/>
        <w:ind w:firstLine="708"/>
        <w:contextualSpacing/>
        <w:jc w:val="both"/>
        <w:rPr>
          <w:rFonts w:cs="Arial"/>
          <w:b/>
          <w:u w:val="single"/>
        </w:rPr>
      </w:pPr>
      <w:r w:rsidRPr="00181FCB">
        <w:rPr>
          <w:rFonts w:cs="Arial"/>
          <w:b/>
          <w:u w:val="single"/>
        </w:rPr>
        <w:t>Article 4-1 – Information des salariés</w:t>
      </w:r>
    </w:p>
    <w:p w14:paraId="5117DA69" w14:textId="77777777" w:rsidR="00315C11" w:rsidRPr="00181FCB" w:rsidRDefault="00315C11" w:rsidP="00315C11">
      <w:pPr>
        <w:spacing w:before="240" w:after="0" w:line="240" w:lineRule="auto"/>
        <w:ind w:firstLine="708"/>
        <w:contextualSpacing/>
        <w:jc w:val="both"/>
        <w:rPr>
          <w:rFonts w:cs="Arial"/>
          <w:b/>
          <w:u w:val="single"/>
        </w:rPr>
      </w:pPr>
    </w:p>
    <w:p w14:paraId="1B22D2ED" w14:textId="77777777" w:rsidR="00315C11" w:rsidRPr="00181FCB" w:rsidRDefault="00315C11" w:rsidP="00315C11">
      <w:pPr>
        <w:spacing w:before="240" w:after="0" w:line="240" w:lineRule="auto"/>
        <w:ind w:firstLine="708"/>
        <w:contextualSpacing/>
        <w:jc w:val="both"/>
        <w:rPr>
          <w:rFonts w:cs="Arial"/>
        </w:rPr>
      </w:pPr>
      <w:r w:rsidRPr="00181FCB">
        <w:rPr>
          <w:rFonts w:cs="Arial"/>
        </w:rPr>
        <w:t>Le présent accord a été soumis pour référendum à chacun des salariés qui en ont reçu un exemplaire.</w:t>
      </w:r>
    </w:p>
    <w:p w14:paraId="22028D57" w14:textId="77777777" w:rsidR="00315C11" w:rsidRPr="00181FCB" w:rsidRDefault="00315C11" w:rsidP="00315C11">
      <w:pPr>
        <w:spacing w:before="240" w:after="0" w:line="240" w:lineRule="auto"/>
        <w:ind w:firstLine="708"/>
        <w:contextualSpacing/>
        <w:jc w:val="both"/>
        <w:rPr>
          <w:rFonts w:cs="Arial"/>
        </w:rPr>
      </w:pPr>
    </w:p>
    <w:p w14:paraId="56F501C5" w14:textId="77777777" w:rsidR="00315C11" w:rsidRPr="00181FCB" w:rsidRDefault="00315C11" w:rsidP="00315C11">
      <w:pPr>
        <w:spacing w:before="240" w:after="0" w:line="240" w:lineRule="auto"/>
        <w:ind w:left="708"/>
        <w:contextualSpacing/>
        <w:jc w:val="both"/>
        <w:rPr>
          <w:rFonts w:cs="Arial"/>
        </w:rPr>
      </w:pPr>
      <w:r w:rsidRPr="00181FCB">
        <w:rPr>
          <w:rFonts w:cs="Arial"/>
        </w:rPr>
        <w:t xml:space="preserve">Par ailleurs un exemplaire est mis à la disposition du personnel par la Direction de la société </w:t>
      </w:r>
      <w:r w:rsidRPr="00181FCB">
        <w:rPr>
          <w:rFonts w:cs="Arial"/>
          <w:b/>
        </w:rPr>
        <w:t>LE CARROSSE D’OR</w:t>
      </w:r>
      <w:r w:rsidRPr="00181FCB">
        <w:rPr>
          <w:rFonts w:cs="Arial"/>
        </w:rPr>
        <w:t>, un avis étant affiché à cet effet sur les tableaux réservés aux communications avec le personnel.</w:t>
      </w:r>
    </w:p>
    <w:p w14:paraId="1051C121" w14:textId="77777777" w:rsidR="00315C11" w:rsidRPr="00181FCB" w:rsidRDefault="00315C11" w:rsidP="00315C11">
      <w:pPr>
        <w:spacing w:before="240" w:after="0" w:line="240" w:lineRule="auto"/>
        <w:ind w:left="708"/>
        <w:contextualSpacing/>
        <w:jc w:val="both"/>
        <w:rPr>
          <w:rFonts w:cs="Arial"/>
        </w:rPr>
      </w:pPr>
    </w:p>
    <w:p w14:paraId="2B6ACB4F" w14:textId="77777777" w:rsidR="00315C11" w:rsidRPr="00181FCB" w:rsidRDefault="00315C11" w:rsidP="00315C11">
      <w:pPr>
        <w:spacing w:before="240" w:after="0" w:line="240" w:lineRule="auto"/>
        <w:ind w:left="708"/>
        <w:contextualSpacing/>
        <w:jc w:val="both"/>
        <w:rPr>
          <w:rFonts w:cs="Arial"/>
        </w:rPr>
      </w:pPr>
      <w:r w:rsidRPr="00181FCB">
        <w:rPr>
          <w:rFonts w:cs="Arial"/>
        </w:rPr>
        <w:t>Un exemplaire original est conservé par la Direction.</w:t>
      </w:r>
    </w:p>
    <w:p w14:paraId="3B0651A4" w14:textId="77777777" w:rsidR="00315C11" w:rsidRPr="00181FCB" w:rsidRDefault="00315C11" w:rsidP="00315C11">
      <w:pPr>
        <w:spacing w:before="240" w:after="0" w:line="240" w:lineRule="auto"/>
        <w:contextualSpacing/>
        <w:jc w:val="both"/>
        <w:rPr>
          <w:rFonts w:cs="Arial"/>
        </w:rPr>
      </w:pPr>
    </w:p>
    <w:p w14:paraId="7C76E667" w14:textId="77777777" w:rsidR="00315C11" w:rsidRPr="00181FCB" w:rsidRDefault="00315C11" w:rsidP="00315C11">
      <w:pPr>
        <w:spacing w:before="240" w:after="0" w:line="240" w:lineRule="auto"/>
        <w:ind w:firstLine="708"/>
        <w:contextualSpacing/>
        <w:jc w:val="both"/>
        <w:rPr>
          <w:rFonts w:cs="Arial"/>
          <w:b/>
          <w:u w:val="single"/>
        </w:rPr>
      </w:pPr>
      <w:r w:rsidRPr="00181FCB">
        <w:rPr>
          <w:rFonts w:cs="Arial"/>
          <w:b/>
          <w:u w:val="single"/>
        </w:rPr>
        <w:t>Article 4-2 – Prise d’effet et durée</w:t>
      </w:r>
    </w:p>
    <w:p w14:paraId="7871F7D9" w14:textId="77777777" w:rsidR="00315C11" w:rsidRPr="00181FCB" w:rsidRDefault="00315C11" w:rsidP="00315C11">
      <w:pPr>
        <w:spacing w:before="240" w:after="0" w:line="240" w:lineRule="auto"/>
        <w:ind w:firstLine="708"/>
        <w:contextualSpacing/>
        <w:jc w:val="both"/>
        <w:rPr>
          <w:rFonts w:cs="Arial"/>
        </w:rPr>
      </w:pPr>
    </w:p>
    <w:p w14:paraId="473E388B" w14:textId="77777777" w:rsidR="00315C11" w:rsidRPr="00181FCB" w:rsidRDefault="00315C11" w:rsidP="00315C11">
      <w:pPr>
        <w:spacing w:before="240" w:after="0" w:line="240" w:lineRule="auto"/>
        <w:ind w:left="708"/>
        <w:contextualSpacing/>
        <w:jc w:val="both"/>
        <w:rPr>
          <w:rFonts w:cs="Arial"/>
        </w:rPr>
      </w:pPr>
      <w:r w:rsidRPr="00181FCB">
        <w:rPr>
          <w:rFonts w:cs="Arial"/>
        </w:rPr>
        <w:t xml:space="preserve">Le présent accord, conclu pour une durée indéterminée, entre en vigueur </w:t>
      </w:r>
      <w:r w:rsidRPr="00181FCB">
        <w:rPr>
          <w:rFonts w:cs="Arial"/>
          <w:b/>
          <w:bCs/>
        </w:rPr>
        <w:t>le 1</w:t>
      </w:r>
      <w:r w:rsidRPr="00181FCB">
        <w:rPr>
          <w:rFonts w:cs="Arial"/>
          <w:b/>
          <w:bCs/>
          <w:vertAlign w:val="superscript"/>
        </w:rPr>
        <w:t>er</w:t>
      </w:r>
      <w:r w:rsidRPr="00181FCB">
        <w:rPr>
          <w:rFonts w:cs="Arial"/>
          <w:b/>
          <w:bCs/>
        </w:rPr>
        <w:t> mai 2026</w:t>
      </w:r>
      <w:r w:rsidRPr="00181FCB">
        <w:rPr>
          <w:rFonts w:cs="Arial"/>
        </w:rPr>
        <w:t>, les dispositions relatives au contingent d’heures supplémentaires entreront en vigueur à compter de l’année civile 2026.</w:t>
      </w:r>
    </w:p>
    <w:p w14:paraId="390BF7F3" w14:textId="77777777" w:rsidR="00315C11" w:rsidRPr="00181FCB" w:rsidRDefault="00315C11" w:rsidP="00315C11">
      <w:pPr>
        <w:spacing w:before="240" w:after="0" w:line="240" w:lineRule="auto"/>
        <w:ind w:firstLine="708"/>
        <w:contextualSpacing/>
        <w:jc w:val="both"/>
        <w:rPr>
          <w:rFonts w:cs="Arial"/>
        </w:rPr>
      </w:pPr>
    </w:p>
    <w:p w14:paraId="1B33FBBF" w14:textId="77777777" w:rsidR="00315C11" w:rsidRPr="00181FCB" w:rsidRDefault="00315C11" w:rsidP="00315C11">
      <w:pPr>
        <w:spacing w:before="240" w:after="0" w:line="240" w:lineRule="auto"/>
        <w:ind w:firstLine="708"/>
        <w:contextualSpacing/>
        <w:jc w:val="both"/>
        <w:rPr>
          <w:rFonts w:cs="Arial"/>
        </w:rPr>
      </w:pPr>
      <w:r w:rsidRPr="00181FCB">
        <w:rPr>
          <w:rFonts w:cs="Arial"/>
        </w:rPr>
        <w:t>La présente clause ne pourra pas faire échec à l’ouverture de négociations annuelles sur le sujet.</w:t>
      </w:r>
    </w:p>
    <w:p w14:paraId="344D9964" w14:textId="77777777" w:rsidR="00315C11" w:rsidRPr="00181FCB" w:rsidRDefault="00315C11" w:rsidP="00315C11">
      <w:pPr>
        <w:spacing w:before="240" w:after="0" w:line="240" w:lineRule="auto"/>
        <w:contextualSpacing/>
        <w:jc w:val="both"/>
        <w:rPr>
          <w:rFonts w:cs="Arial"/>
        </w:rPr>
      </w:pPr>
    </w:p>
    <w:p w14:paraId="2002645A" w14:textId="77777777" w:rsidR="00315C11" w:rsidRPr="00181FCB" w:rsidRDefault="00315C11" w:rsidP="00315C11">
      <w:pPr>
        <w:spacing w:before="240" w:after="0" w:line="240" w:lineRule="auto"/>
        <w:ind w:firstLine="708"/>
        <w:contextualSpacing/>
        <w:jc w:val="both"/>
        <w:rPr>
          <w:rFonts w:cs="Arial"/>
          <w:b/>
          <w:u w:val="single"/>
        </w:rPr>
      </w:pPr>
      <w:r w:rsidRPr="00181FCB">
        <w:rPr>
          <w:rFonts w:cs="Arial"/>
          <w:b/>
          <w:u w:val="single"/>
        </w:rPr>
        <w:t>Article 4-3- - Suivi de l’accord</w:t>
      </w:r>
    </w:p>
    <w:p w14:paraId="16D08E10" w14:textId="77777777" w:rsidR="00315C11" w:rsidRPr="00181FCB" w:rsidRDefault="00315C11" w:rsidP="00315C11">
      <w:pPr>
        <w:spacing w:before="240" w:after="0" w:line="240" w:lineRule="auto"/>
        <w:ind w:firstLine="708"/>
        <w:contextualSpacing/>
        <w:jc w:val="both"/>
        <w:rPr>
          <w:rFonts w:cs="Arial"/>
          <w:b/>
          <w:u w:val="single"/>
        </w:rPr>
      </w:pPr>
    </w:p>
    <w:p w14:paraId="59E6CC95" w14:textId="77777777" w:rsidR="00315C11" w:rsidRPr="00181FCB" w:rsidRDefault="00315C11" w:rsidP="00315C11">
      <w:pPr>
        <w:pStyle w:val="Paragraphedeliste"/>
        <w:numPr>
          <w:ilvl w:val="0"/>
          <w:numId w:val="14"/>
        </w:numPr>
        <w:spacing w:before="240" w:after="0" w:line="240" w:lineRule="auto"/>
        <w:jc w:val="both"/>
        <w:rPr>
          <w:rFonts w:cs="Arial"/>
          <w:b/>
        </w:rPr>
      </w:pPr>
      <w:r w:rsidRPr="00181FCB">
        <w:rPr>
          <w:rFonts w:cs="Arial"/>
          <w:b/>
        </w:rPr>
        <w:t>Article 4-3-1 Commission de suivi</w:t>
      </w:r>
    </w:p>
    <w:p w14:paraId="064368FE" w14:textId="77777777" w:rsidR="00315C11" w:rsidRPr="00181FCB" w:rsidRDefault="00315C11" w:rsidP="00315C11">
      <w:pPr>
        <w:spacing w:before="240" w:after="0" w:line="240" w:lineRule="auto"/>
        <w:ind w:left="708" w:firstLine="708"/>
        <w:contextualSpacing/>
        <w:jc w:val="both"/>
        <w:rPr>
          <w:rFonts w:cs="Arial"/>
        </w:rPr>
      </w:pPr>
      <w:r w:rsidRPr="00181FCB">
        <w:rPr>
          <w:rFonts w:cs="Arial"/>
        </w:rPr>
        <w:t xml:space="preserve">Il est créé une commission de suivi de l’accord dont la composition est la suivante : </w:t>
      </w:r>
    </w:p>
    <w:p w14:paraId="631F8B39" w14:textId="77777777" w:rsidR="00315C11" w:rsidRPr="00181FCB" w:rsidRDefault="00315C11" w:rsidP="00315C11">
      <w:pPr>
        <w:pStyle w:val="Paragraphedeliste"/>
        <w:numPr>
          <w:ilvl w:val="1"/>
          <w:numId w:val="11"/>
        </w:numPr>
        <w:spacing w:before="240" w:after="0" w:line="240" w:lineRule="auto"/>
        <w:jc w:val="both"/>
        <w:rPr>
          <w:rFonts w:cs="Arial"/>
        </w:rPr>
      </w:pPr>
      <w:r w:rsidRPr="00181FCB">
        <w:rPr>
          <w:rFonts w:cs="Arial"/>
        </w:rPr>
        <w:t>L’employeur ou son représentant ;</w:t>
      </w:r>
    </w:p>
    <w:p w14:paraId="4C2CF754" w14:textId="77777777" w:rsidR="00315C11" w:rsidRPr="00181FCB" w:rsidRDefault="00315C11" w:rsidP="00315C11">
      <w:pPr>
        <w:pStyle w:val="Paragraphedeliste"/>
        <w:numPr>
          <w:ilvl w:val="1"/>
          <w:numId w:val="11"/>
        </w:numPr>
        <w:spacing w:before="240" w:after="0" w:line="240" w:lineRule="auto"/>
        <w:jc w:val="both"/>
        <w:rPr>
          <w:rFonts w:cs="Arial"/>
        </w:rPr>
      </w:pPr>
      <w:r w:rsidRPr="00181FCB">
        <w:rPr>
          <w:rFonts w:cs="Arial"/>
        </w:rPr>
        <w:t>Un représentant des salariés, désigné par l’ensemble des salariés participant à la consultation.</w:t>
      </w:r>
    </w:p>
    <w:p w14:paraId="74192163" w14:textId="77777777" w:rsidR="00315C11" w:rsidRPr="00181FCB" w:rsidRDefault="00315C11" w:rsidP="00315C11">
      <w:pPr>
        <w:pStyle w:val="Paragraphedeliste"/>
        <w:spacing w:before="240" w:after="0" w:line="240" w:lineRule="auto"/>
        <w:ind w:left="1785"/>
        <w:jc w:val="both"/>
        <w:rPr>
          <w:rFonts w:cs="Arial"/>
        </w:rPr>
      </w:pPr>
    </w:p>
    <w:p w14:paraId="0322C4EF" w14:textId="77777777" w:rsidR="00315C11" w:rsidRPr="00181FCB" w:rsidRDefault="00315C11" w:rsidP="00315C11">
      <w:pPr>
        <w:pStyle w:val="Paragraphedeliste"/>
        <w:numPr>
          <w:ilvl w:val="0"/>
          <w:numId w:val="14"/>
        </w:numPr>
        <w:spacing w:before="240" w:after="0" w:line="240" w:lineRule="auto"/>
        <w:jc w:val="both"/>
        <w:rPr>
          <w:rFonts w:cs="Arial"/>
        </w:rPr>
      </w:pPr>
      <w:r w:rsidRPr="00181FCB">
        <w:rPr>
          <w:rFonts w:cs="Arial"/>
          <w:b/>
        </w:rPr>
        <w:t>Article 4-3-2 Modalités du suivi</w:t>
      </w:r>
    </w:p>
    <w:p w14:paraId="67E9C2F0" w14:textId="77777777" w:rsidR="00315C11" w:rsidRPr="00181FCB" w:rsidRDefault="00315C11" w:rsidP="00315C11">
      <w:pPr>
        <w:spacing w:before="240" w:after="0" w:line="240" w:lineRule="auto"/>
        <w:ind w:left="1416"/>
        <w:contextualSpacing/>
        <w:jc w:val="both"/>
        <w:rPr>
          <w:rFonts w:cs="Arial"/>
        </w:rPr>
      </w:pPr>
      <w:r w:rsidRPr="00181FCB">
        <w:rPr>
          <w:rFonts w:cs="Arial"/>
        </w:rPr>
        <w:t>Les parties en charges du suivi de l’accord se réuniront une fois par an à l’initiative de l’employeur, ou sur demande écrite de l’une des parties.</w:t>
      </w:r>
    </w:p>
    <w:p w14:paraId="0DE86149" w14:textId="77777777" w:rsidR="00315C11" w:rsidRPr="00181FCB" w:rsidRDefault="00315C11" w:rsidP="00315C11">
      <w:pPr>
        <w:spacing w:before="240" w:after="0" w:line="240" w:lineRule="auto"/>
        <w:contextualSpacing/>
        <w:jc w:val="both"/>
        <w:rPr>
          <w:rFonts w:cs="Arial"/>
        </w:rPr>
      </w:pPr>
    </w:p>
    <w:p w14:paraId="26E8EDCF" w14:textId="77777777" w:rsidR="00315C11" w:rsidRPr="00181FCB" w:rsidRDefault="00315C11" w:rsidP="00315C11">
      <w:pPr>
        <w:spacing w:before="240" w:after="0" w:line="240" w:lineRule="auto"/>
        <w:ind w:firstLine="708"/>
        <w:contextualSpacing/>
        <w:jc w:val="both"/>
        <w:rPr>
          <w:rFonts w:cs="Arial"/>
          <w:b/>
          <w:u w:val="single"/>
        </w:rPr>
      </w:pPr>
      <w:r w:rsidRPr="00181FCB">
        <w:rPr>
          <w:rFonts w:cs="Arial"/>
          <w:b/>
          <w:u w:val="single"/>
        </w:rPr>
        <w:t>Article 4-4 Dénonciation – Révision</w:t>
      </w:r>
    </w:p>
    <w:p w14:paraId="50F7F231" w14:textId="77777777" w:rsidR="00315C11" w:rsidRPr="00181FCB" w:rsidRDefault="00315C11" w:rsidP="00315C11">
      <w:pPr>
        <w:spacing w:before="240" w:after="0" w:line="240" w:lineRule="auto"/>
        <w:ind w:firstLine="708"/>
        <w:contextualSpacing/>
        <w:jc w:val="both"/>
        <w:rPr>
          <w:rFonts w:cs="Arial"/>
          <w:b/>
          <w:u w:val="single"/>
        </w:rPr>
      </w:pPr>
    </w:p>
    <w:p w14:paraId="53133364" w14:textId="77777777" w:rsidR="00315C11" w:rsidRPr="00181FCB" w:rsidRDefault="00315C11" w:rsidP="00315C11">
      <w:pPr>
        <w:spacing w:before="240" w:after="0" w:line="240" w:lineRule="auto"/>
        <w:ind w:left="708"/>
        <w:contextualSpacing/>
        <w:jc w:val="both"/>
        <w:rPr>
          <w:rFonts w:cs="Arial"/>
        </w:rPr>
      </w:pPr>
      <w:r w:rsidRPr="00181FCB">
        <w:rPr>
          <w:rFonts w:cs="Arial"/>
        </w:rPr>
        <w:lastRenderedPageBreak/>
        <w:t>Le présent accord pourra être dénoncé à tout moment dans les conditions fixées par l’article L. 2261-9 du Code du Travail.</w:t>
      </w:r>
    </w:p>
    <w:p w14:paraId="22A76B41" w14:textId="77777777" w:rsidR="00315C11" w:rsidRPr="00181FCB" w:rsidRDefault="00315C11" w:rsidP="00315C11">
      <w:pPr>
        <w:spacing w:before="240" w:after="0" w:line="240" w:lineRule="auto"/>
        <w:ind w:left="708"/>
        <w:contextualSpacing/>
        <w:jc w:val="both"/>
        <w:rPr>
          <w:rFonts w:cs="Arial"/>
        </w:rPr>
      </w:pPr>
    </w:p>
    <w:p w14:paraId="0BCA73FC" w14:textId="77777777" w:rsidR="00315C11" w:rsidRPr="00181FCB" w:rsidRDefault="00315C11" w:rsidP="00315C11">
      <w:pPr>
        <w:spacing w:before="240" w:after="0" w:line="240" w:lineRule="auto"/>
        <w:ind w:left="705"/>
        <w:contextualSpacing/>
        <w:jc w:val="both"/>
        <w:rPr>
          <w:rFonts w:cs="Arial"/>
        </w:rPr>
      </w:pPr>
      <w:r w:rsidRPr="00181FCB">
        <w:rPr>
          <w:rFonts w:cs="Arial"/>
        </w:rPr>
        <w:t xml:space="preserve">En outre, chaque partie signataire peut demander à tout moment la révision de tout ou partie du présent accord selon les modalités prévues aux articles L. 2261-7 et suivants du Code du Travail à savoir : </w:t>
      </w:r>
    </w:p>
    <w:p w14:paraId="70D03614"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Toute demande de révision devra être adressée par lettre recommandée avec accusé de réception à chacune des autres parties signataires et comporter, outre l’indication des dispositions dont la révision est demandée, des propositions de remplacement ;</w:t>
      </w:r>
      <w:r w:rsidRPr="00181FCB">
        <w:rPr>
          <w:rFonts w:cs="Arial"/>
        </w:rPr>
        <w:tab/>
      </w:r>
    </w:p>
    <w:p w14:paraId="7EB78B8E" w14:textId="77777777" w:rsidR="00315C11" w:rsidRPr="00181FCB" w:rsidRDefault="00315C11" w:rsidP="00315C11">
      <w:pPr>
        <w:pStyle w:val="Paragraphedeliste"/>
        <w:spacing w:before="240" w:after="0" w:line="240" w:lineRule="auto"/>
        <w:ind w:left="1065"/>
        <w:jc w:val="both"/>
        <w:rPr>
          <w:rFonts w:cs="Arial"/>
        </w:rPr>
      </w:pPr>
    </w:p>
    <w:p w14:paraId="6271D52C"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Le plus rapidement possible et au plus tard dans un délai de 3 mois suivant la réception de cette lettre, les parties sus-indiquées devront ouvrir une négociation ; les dispositions de l’accord dont la révision est demandée resteront en vigueur jusqu’à la conclusion d’un nouvel accord ou, à défaut, seront maintenues.</w:t>
      </w:r>
    </w:p>
    <w:p w14:paraId="440BEC4D" w14:textId="77777777" w:rsidR="00315C11" w:rsidRPr="00181FCB" w:rsidRDefault="00315C11" w:rsidP="00315C11">
      <w:pPr>
        <w:pStyle w:val="Paragraphedeliste"/>
        <w:spacing w:before="240" w:after="0" w:line="240" w:lineRule="auto"/>
        <w:ind w:left="1065"/>
        <w:jc w:val="both"/>
        <w:rPr>
          <w:rFonts w:cs="Arial"/>
        </w:rPr>
      </w:pPr>
    </w:p>
    <w:p w14:paraId="18750E5B"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Les dispositions de l’avenant portant révision se substitueront de plein droit à celles de l’accord qu’elles modifient.</w:t>
      </w:r>
    </w:p>
    <w:p w14:paraId="5DB47E5E" w14:textId="77777777" w:rsidR="00315C11" w:rsidRPr="00181FCB" w:rsidRDefault="00315C11" w:rsidP="00315C11">
      <w:pPr>
        <w:spacing w:before="240" w:after="0" w:line="240" w:lineRule="auto"/>
        <w:contextualSpacing/>
        <w:jc w:val="both"/>
        <w:rPr>
          <w:rFonts w:cs="Arial"/>
        </w:rPr>
      </w:pPr>
    </w:p>
    <w:p w14:paraId="7060B6A9" w14:textId="77777777" w:rsidR="00315C11" w:rsidRPr="00181FCB" w:rsidRDefault="00315C11" w:rsidP="00315C11">
      <w:pPr>
        <w:spacing w:before="240" w:after="0" w:line="240" w:lineRule="auto"/>
        <w:ind w:firstLine="705"/>
        <w:contextualSpacing/>
        <w:jc w:val="both"/>
        <w:rPr>
          <w:rFonts w:cs="Arial"/>
          <w:b/>
          <w:u w:val="single"/>
        </w:rPr>
      </w:pPr>
      <w:r w:rsidRPr="00181FCB">
        <w:rPr>
          <w:rFonts w:cs="Arial"/>
          <w:b/>
          <w:u w:val="single"/>
        </w:rPr>
        <w:t>Article 4-5 – Notification – Dépôts</w:t>
      </w:r>
    </w:p>
    <w:p w14:paraId="494C5B6B" w14:textId="77777777" w:rsidR="00315C11" w:rsidRPr="00181FCB" w:rsidRDefault="00315C11" w:rsidP="00315C11">
      <w:pPr>
        <w:spacing w:before="240" w:after="0" w:line="240" w:lineRule="auto"/>
        <w:contextualSpacing/>
        <w:jc w:val="both"/>
        <w:rPr>
          <w:rFonts w:cs="Arial"/>
          <w:b/>
          <w:u w:val="single"/>
        </w:rPr>
      </w:pPr>
    </w:p>
    <w:p w14:paraId="115BF29D" w14:textId="77777777" w:rsidR="00315C11" w:rsidRPr="00181FCB" w:rsidRDefault="00315C11" w:rsidP="00315C11">
      <w:pPr>
        <w:spacing w:before="240" w:after="0" w:line="240" w:lineRule="auto"/>
        <w:ind w:left="705"/>
        <w:contextualSpacing/>
        <w:jc w:val="both"/>
        <w:rPr>
          <w:rFonts w:cs="Arial"/>
        </w:rPr>
      </w:pPr>
      <w:r w:rsidRPr="00181FCB">
        <w:rPr>
          <w:rFonts w:cs="Arial"/>
        </w:rPr>
        <w:t xml:space="preserve">Le présent accord donnera lieu, à la charge de l’employeur et dans les meilleurs délais, aux formalités de dépôts prévues par l’article D2231-2 du Code du Travail : </w:t>
      </w:r>
    </w:p>
    <w:p w14:paraId="0F77233E"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Dépôt en version papier à la DREETS Unité territoriale du Doubs en un exemplaire original ;</w:t>
      </w:r>
    </w:p>
    <w:p w14:paraId="688FA975" w14:textId="77777777" w:rsidR="00315C11" w:rsidRPr="00181FCB" w:rsidRDefault="00315C11" w:rsidP="00315C11">
      <w:pPr>
        <w:pStyle w:val="Paragraphedeliste"/>
        <w:spacing w:before="240" w:after="0" w:line="240" w:lineRule="auto"/>
        <w:ind w:left="1065"/>
        <w:jc w:val="both"/>
        <w:rPr>
          <w:rFonts w:cs="Arial"/>
        </w:rPr>
      </w:pPr>
    </w:p>
    <w:p w14:paraId="6A64E696"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Dépôt en version électronique à la DREETS Unité territoriale du Doubs en un exemplaire ;</w:t>
      </w:r>
    </w:p>
    <w:p w14:paraId="3BEEF6B6" w14:textId="77777777" w:rsidR="00315C11" w:rsidRPr="00181FCB" w:rsidRDefault="00315C11" w:rsidP="00315C11">
      <w:pPr>
        <w:pStyle w:val="Paragraphedeliste"/>
        <w:spacing w:before="240" w:after="0" w:line="240" w:lineRule="auto"/>
        <w:ind w:left="1065"/>
        <w:jc w:val="both"/>
        <w:rPr>
          <w:rFonts w:cs="Arial"/>
        </w:rPr>
      </w:pPr>
    </w:p>
    <w:p w14:paraId="597B855F"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Dépôt sur la base de données nationale (dont le contenu est publié en ligne) ;</w:t>
      </w:r>
    </w:p>
    <w:p w14:paraId="72B884DF" w14:textId="77777777" w:rsidR="00315C11" w:rsidRPr="00181FCB" w:rsidRDefault="00315C11" w:rsidP="00315C11">
      <w:pPr>
        <w:pStyle w:val="Paragraphedeliste"/>
        <w:spacing w:before="240" w:after="0" w:line="240" w:lineRule="auto"/>
        <w:ind w:left="1065"/>
        <w:jc w:val="both"/>
        <w:rPr>
          <w:rFonts w:cs="Arial"/>
        </w:rPr>
      </w:pPr>
    </w:p>
    <w:p w14:paraId="2BCE466A" w14:textId="77777777" w:rsidR="00315C11" w:rsidRPr="00181FCB" w:rsidRDefault="00315C11" w:rsidP="00315C11">
      <w:pPr>
        <w:pStyle w:val="Paragraphedeliste"/>
        <w:numPr>
          <w:ilvl w:val="0"/>
          <w:numId w:val="11"/>
        </w:numPr>
        <w:spacing w:before="240" w:after="0" w:line="240" w:lineRule="auto"/>
        <w:jc w:val="both"/>
        <w:rPr>
          <w:rFonts w:cs="Arial"/>
        </w:rPr>
      </w:pPr>
      <w:r w:rsidRPr="00181FCB">
        <w:rPr>
          <w:rFonts w:cs="Arial"/>
        </w:rPr>
        <w:t>Dépôt en version papier au secrétariat du Greffe du Conseil de Prud’hommes de Besançon en un exemplaire original.</w:t>
      </w:r>
    </w:p>
    <w:p w14:paraId="23701D76" w14:textId="77777777" w:rsidR="00315C11" w:rsidRPr="00181FCB" w:rsidRDefault="00315C11" w:rsidP="00315C11">
      <w:pPr>
        <w:spacing w:before="240" w:after="0" w:line="240" w:lineRule="auto"/>
        <w:contextualSpacing/>
        <w:jc w:val="both"/>
        <w:rPr>
          <w:rFonts w:cs="Arial"/>
        </w:rPr>
      </w:pPr>
    </w:p>
    <w:p w14:paraId="1F270040" w14:textId="77777777" w:rsidR="00315C11" w:rsidRPr="00181FCB" w:rsidRDefault="00315C11" w:rsidP="00315C11">
      <w:pPr>
        <w:spacing w:before="240" w:after="0" w:line="240" w:lineRule="auto"/>
        <w:contextualSpacing/>
        <w:jc w:val="both"/>
        <w:rPr>
          <w:rFonts w:cs="Arial"/>
        </w:rPr>
      </w:pPr>
      <w:r w:rsidRPr="00137BB9">
        <w:rPr>
          <w:rFonts w:cs="Arial"/>
        </w:rPr>
        <w:t xml:space="preserve">Fait à </w:t>
      </w:r>
      <w:r w:rsidRPr="00137BB9">
        <w:rPr>
          <w:rFonts w:cs="Arial"/>
          <w:b/>
          <w:bCs/>
          <w:color w:val="000000" w:themeColor="text1"/>
        </w:rPr>
        <w:t>Frontenaud</w:t>
      </w:r>
      <w:r w:rsidRPr="00137BB9">
        <w:rPr>
          <w:rFonts w:cs="Arial"/>
        </w:rPr>
        <w:t>, le</w:t>
      </w:r>
      <w:r w:rsidRPr="00181FCB">
        <w:rPr>
          <w:rFonts w:cs="Arial"/>
        </w:rPr>
        <w:t xml:space="preserve"> </w:t>
      </w:r>
      <w:r w:rsidRPr="00181FCB">
        <w:rPr>
          <w:rFonts w:cs="Arial"/>
          <w:b/>
          <w:bCs/>
        </w:rPr>
        <w:t>30 mars 2026</w:t>
      </w:r>
      <w:r w:rsidRPr="00181FCB">
        <w:rPr>
          <w:rFonts w:cs="Arial"/>
        </w:rPr>
        <w:t>.</w:t>
      </w:r>
    </w:p>
    <w:p w14:paraId="36415C8F" w14:textId="77777777" w:rsidR="00315C11" w:rsidRPr="00181FCB" w:rsidRDefault="00315C11" w:rsidP="00315C11">
      <w:pPr>
        <w:spacing w:before="240" w:after="0" w:line="240" w:lineRule="auto"/>
        <w:contextualSpacing/>
        <w:jc w:val="both"/>
        <w:rPr>
          <w:rFonts w:cs="Arial"/>
        </w:rPr>
      </w:pPr>
    </w:p>
    <w:p w14:paraId="0488B477" w14:textId="77777777" w:rsidR="00315C11" w:rsidRPr="00181FCB" w:rsidRDefault="00315C11" w:rsidP="00315C11">
      <w:pPr>
        <w:spacing w:line="240" w:lineRule="auto"/>
        <w:contextualSpacing/>
        <w:jc w:val="both"/>
        <w:rPr>
          <w:rFonts w:cs="Arial"/>
        </w:rPr>
      </w:pPr>
      <w:r w:rsidRPr="00181FCB">
        <w:rPr>
          <w:rFonts w:cs="Arial"/>
        </w:rPr>
        <w:t>En 5 exemplaires originaux et autant de copies que nécessaire.</w:t>
      </w:r>
    </w:p>
    <w:p w14:paraId="0B7FFCE5" w14:textId="77777777" w:rsidR="00315C11" w:rsidRPr="00181FCB" w:rsidRDefault="00315C11" w:rsidP="00315C11">
      <w:pPr>
        <w:spacing w:before="240" w:after="0" w:line="240" w:lineRule="auto"/>
        <w:contextualSpacing/>
        <w:jc w:val="both"/>
        <w:rPr>
          <w:rFonts w:cs="Arial"/>
        </w:rPr>
      </w:pPr>
    </w:p>
    <w:p w14:paraId="4815917E" w14:textId="77777777" w:rsidR="00315C11" w:rsidRPr="00181FCB" w:rsidRDefault="00315C11" w:rsidP="00315C11">
      <w:pPr>
        <w:spacing w:before="240" w:after="0" w:line="240" w:lineRule="auto"/>
        <w:contextualSpacing/>
        <w:jc w:val="both"/>
        <w:rPr>
          <w:rFonts w:cs="Arial"/>
        </w:rPr>
      </w:pPr>
    </w:p>
    <w:p w14:paraId="7E7B605E" w14:textId="5F260B40" w:rsidR="00315C11" w:rsidRPr="00181FCB" w:rsidRDefault="00315C11" w:rsidP="00315C11">
      <w:pPr>
        <w:spacing w:after="0" w:line="240" w:lineRule="auto"/>
        <w:contextualSpacing/>
        <w:jc w:val="both"/>
        <w:rPr>
          <w:rFonts w:cs="Arial"/>
          <w:b/>
        </w:rPr>
      </w:pPr>
      <w:r w:rsidRPr="00181FCB">
        <w:rPr>
          <w:rFonts w:cs="Arial"/>
          <w:b/>
        </w:rPr>
        <w:tab/>
      </w:r>
      <w:r w:rsidRPr="00181FCB">
        <w:rPr>
          <w:rFonts w:cs="Arial"/>
          <w:b/>
        </w:rPr>
        <w:tab/>
      </w:r>
      <w:r w:rsidRPr="00181FCB">
        <w:rPr>
          <w:rFonts w:cs="Arial"/>
          <w:b/>
        </w:rPr>
        <w:tab/>
      </w:r>
      <w:r w:rsidRPr="00181FCB">
        <w:rPr>
          <w:rFonts w:cs="Arial"/>
          <w:b/>
        </w:rPr>
        <w:tab/>
      </w:r>
      <w:r w:rsidRPr="00181FCB">
        <w:rPr>
          <w:rFonts w:cs="Arial"/>
          <w:b/>
        </w:rPr>
        <w:tab/>
      </w:r>
      <w:r w:rsidRPr="00181FCB">
        <w:rPr>
          <w:rFonts w:cs="Arial"/>
          <w:b/>
        </w:rPr>
        <w:tab/>
      </w:r>
      <w:r w:rsidRPr="00181FCB">
        <w:rPr>
          <w:rFonts w:cs="Arial"/>
          <w:b/>
        </w:rPr>
        <w:tab/>
      </w:r>
      <w:r w:rsidRPr="00181FCB">
        <w:rPr>
          <w:rFonts w:cs="Arial"/>
          <w:b/>
        </w:rPr>
        <w:tab/>
      </w:r>
      <w:r w:rsidRPr="00A839BE">
        <w:rPr>
          <w:rFonts w:cs="Arial"/>
          <w:b/>
          <w:color w:val="000000" w:themeColor="text1"/>
          <w:shd w:val="clear" w:color="auto" w:fill="000000" w:themeFill="text1"/>
        </w:rPr>
        <w:t>Pour la société LE CARROSSE D’OR</w:t>
      </w:r>
    </w:p>
    <w:p w14:paraId="00208282" w14:textId="21919502" w:rsidR="00335006" w:rsidRPr="00315C11" w:rsidRDefault="00315C11" w:rsidP="00137BB9">
      <w:pPr>
        <w:spacing w:after="0" w:line="240" w:lineRule="auto"/>
        <w:contextualSpacing/>
        <w:jc w:val="both"/>
        <w:rPr>
          <w:sz w:val="20"/>
          <w:szCs w:val="20"/>
        </w:rPr>
      </w:pP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Pr="00181FCB">
        <w:rPr>
          <w:rFonts w:cs="Arial"/>
        </w:rPr>
        <w:tab/>
      </w:r>
      <w:r w:rsidR="00137BB9">
        <w:rPr>
          <w:rFonts w:cs="Arial"/>
        </w:rPr>
        <w:t>Directeur général</w:t>
      </w:r>
    </w:p>
    <w:sectPr w:rsidR="00335006" w:rsidRPr="00315C11" w:rsidSect="00315C1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95B58" w14:textId="77777777" w:rsidR="002866C0" w:rsidRDefault="002866C0">
      <w:pPr>
        <w:spacing w:after="0" w:line="240" w:lineRule="auto"/>
      </w:pPr>
      <w:r>
        <w:separator/>
      </w:r>
    </w:p>
  </w:endnote>
  <w:endnote w:type="continuationSeparator" w:id="0">
    <w:p w14:paraId="6D096C9D" w14:textId="77777777" w:rsidR="002866C0" w:rsidRDefault="0028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883A" w14:textId="77777777" w:rsidR="007B13BC" w:rsidRDefault="007B13B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525853"/>
      <w:docPartObj>
        <w:docPartGallery w:val="Page Numbers (Bottom of Page)"/>
        <w:docPartUnique/>
      </w:docPartObj>
    </w:sdtPr>
    <w:sdtEndPr/>
    <w:sdtContent>
      <w:p w14:paraId="369DB4BF" w14:textId="77777777" w:rsidR="007B13BC" w:rsidRDefault="007B13BC">
        <w:pPr>
          <w:pStyle w:val="Pieddepage"/>
        </w:pPr>
        <w:r>
          <w:rPr>
            <w:noProof/>
            <w:lang w:eastAsia="fr-FR"/>
          </w:rPr>
          <mc:AlternateContent>
            <mc:Choice Requires="wps">
              <w:drawing>
                <wp:anchor distT="0" distB="0" distL="114300" distR="114300" simplePos="0" relativeHeight="251659264" behindDoc="0" locked="0" layoutInCell="0" allowOverlap="1" wp14:anchorId="4F608246" wp14:editId="44729F5B">
                  <wp:simplePos x="0" y="0"/>
                  <wp:positionH relativeFrom="rightMargin">
                    <wp:posOffset>10946</wp:posOffset>
                  </wp:positionH>
                  <wp:positionV relativeFrom="bottomMargin">
                    <wp:posOffset>68555</wp:posOffset>
                  </wp:positionV>
                  <wp:extent cx="541325" cy="307238"/>
                  <wp:effectExtent l="0" t="0" r="11430" b="17145"/>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325" cy="307238"/>
                          </a:xfrm>
                          <a:prstGeom prst="foldedCorner">
                            <a:avLst>
                              <a:gd name="adj" fmla="val 34560"/>
                            </a:avLst>
                          </a:prstGeom>
                          <a:solidFill>
                            <a:srgbClr val="FFFFFF"/>
                          </a:solidFill>
                          <a:ln w="3175">
                            <a:solidFill>
                              <a:srgbClr val="808080"/>
                            </a:solidFill>
                            <a:round/>
                            <a:headEnd/>
                            <a:tailEnd/>
                          </a:ln>
                        </wps:spPr>
                        <wps:txbx>
                          <w:txbxContent>
                            <w:p w14:paraId="7CD7192B" w14:textId="77777777" w:rsidR="007B13BC" w:rsidRDefault="007B13BC">
                              <w:pPr>
                                <w:jc w:val="center"/>
                              </w:pPr>
                              <w:r>
                                <w:fldChar w:fldCharType="begin"/>
                              </w:r>
                              <w:r>
                                <w:instrText>PAGE    \* MERGEFORMAT</w:instrText>
                              </w:r>
                              <w:r>
                                <w:fldChar w:fldCharType="separate"/>
                              </w:r>
                              <w:r w:rsidRPr="00FC4269">
                                <w:rPr>
                                  <w:noProof/>
                                  <w:sz w:val="16"/>
                                  <w:szCs w:val="16"/>
                                </w:rPr>
                                <w:t>7</w:t>
                              </w:r>
                              <w:r>
                                <w:rPr>
                                  <w:sz w:val="16"/>
                                  <w:szCs w:val="16"/>
                                </w:rPr>
                                <w:fldChar w:fldCharType="end"/>
                              </w:r>
                              <w:r>
                                <w:rPr>
                                  <w:sz w:val="16"/>
                                  <w:szCs w:val="16"/>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08246"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margin-left:.85pt;margin-top:5.4pt;width:42.6pt;height:24.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" o:allowincell="f" adj="14135" strokecolor="gray" strokeweight=".25pt">
                  <v:textbox>
                    <w:txbxContent>
                      <w:p w14:paraId="7CD7192B" w14:textId="77777777" w:rsidR="007B13BC" w:rsidRDefault="007B13BC">
                        <w:pPr>
                          <w:jc w:val="center"/>
                        </w:pPr>
                        <w:r>
                          <w:fldChar w:fldCharType="begin"/>
                        </w:r>
                        <w:r>
                          <w:instrText>PAGE    \* MERGEFORMAT</w:instrText>
                        </w:r>
                        <w:r>
                          <w:fldChar w:fldCharType="separate"/>
                        </w:r>
                        <w:r w:rsidRPr="00FC4269">
                          <w:rPr>
                            <w:noProof/>
                            <w:sz w:val="16"/>
                            <w:szCs w:val="16"/>
                          </w:rPr>
                          <w:t>7</w:t>
                        </w:r>
                        <w:r>
                          <w:rPr>
                            <w:sz w:val="16"/>
                            <w:szCs w:val="16"/>
                          </w:rPr>
                          <w:fldChar w:fldCharType="end"/>
                        </w:r>
                        <w:r>
                          <w:rPr>
                            <w:sz w:val="16"/>
                            <w:szCs w:val="16"/>
                          </w:rPr>
                          <w:t>/7</w:t>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1F4C" w14:textId="77777777" w:rsidR="007B13BC" w:rsidRDefault="007B13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D5F2" w14:textId="77777777" w:rsidR="002866C0" w:rsidRDefault="002866C0">
      <w:pPr>
        <w:spacing w:after="0" w:line="240" w:lineRule="auto"/>
      </w:pPr>
      <w:r>
        <w:separator/>
      </w:r>
    </w:p>
  </w:footnote>
  <w:footnote w:type="continuationSeparator" w:id="0">
    <w:p w14:paraId="0C71C515" w14:textId="77777777" w:rsidR="002866C0" w:rsidRDefault="002866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785C" w14:textId="77777777" w:rsidR="007B13BC" w:rsidRDefault="007B13B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A1A62" w14:textId="77777777" w:rsidR="007B13BC" w:rsidRDefault="007B13B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0895C" w14:textId="77777777" w:rsidR="007B13BC" w:rsidRDefault="007B13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5CC"/>
    <w:multiLevelType w:val="multilevel"/>
    <w:tmpl w:val="E508FC18"/>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3AE7DAD"/>
    <w:multiLevelType w:val="hybridMultilevel"/>
    <w:tmpl w:val="70AE4DE8"/>
    <w:lvl w:ilvl="0" w:tplc="819E09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B73AE"/>
    <w:multiLevelType w:val="hybridMultilevel"/>
    <w:tmpl w:val="F5B4838A"/>
    <w:lvl w:ilvl="0" w:tplc="A96C473A">
      <w:start w:val="4"/>
      <w:numFmt w:val="bullet"/>
      <w:lvlText w:val="-"/>
      <w:lvlJc w:val="left"/>
      <w:pPr>
        <w:ind w:left="1065" w:hanging="360"/>
      </w:pPr>
      <w:rPr>
        <w:rFonts w:ascii="Calibri" w:eastAsiaTheme="minorHAns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349E60D5"/>
    <w:multiLevelType w:val="hybridMultilevel"/>
    <w:tmpl w:val="8BCC95C4"/>
    <w:lvl w:ilvl="0" w:tplc="3DDC7948">
      <w:start w:val="1"/>
      <w:numFmt w:val="decimal"/>
      <w:lvlText w:val="ARTICLE %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AF1C78"/>
    <w:multiLevelType w:val="hybridMultilevel"/>
    <w:tmpl w:val="CC2C4178"/>
    <w:lvl w:ilvl="0" w:tplc="5314B83C">
      <w:start w:val="1"/>
      <w:numFmt w:val="decimal"/>
      <w:lvlText w:val="ARTICLE %1 -"/>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FC57800"/>
    <w:multiLevelType w:val="multilevel"/>
    <w:tmpl w:val="CD885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0DE652F"/>
    <w:multiLevelType w:val="hybridMultilevel"/>
    <w:tmpl w:val="6C520AE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7" w15:restartNumberingAfterBreak="0">
    <w:nsid w:val="68EC616A"/>
    <w:multiLevelType w:val="hybridMultilevel"/>
    <w:tmpl w:val="D5F6ECF0"/>
    <w:lvl w:ilvl="0" w:tplc="FBAA7128">
      <w:start w:val="1"/>
      <w:numFmt w:val="decimal"/>
      <w:lvlText w:val="ARTICLE %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9081471"/>
    <w:multiLevelType w:val="hybridMultilevel"/>
    <w:tmpl w:val="CE262D6E"/>
    <w:lvl w:ilvl="0" w:tplc="1BF03B2E">
      <w:start w:val="1"/>
      <w:numFmt w:val="decimal"/>
      <w:lvlText w:val="ARTICLE %1 -"/>
      <w:lvlJc w:val="left"/>
      <w:pPr>
        <w:ind w:left="2629"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DF23282"/>
    <w:multiLevelType w:val="hybridMultilevel"/>
    <w:tmpl w:val="966087D2"/>
    <w:lvl w:ilvl="0" w:tplc="C890CDD2">
      <w:start w:val="400"/>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0" w15:restartNumberingAfterBreak="0">
    <w:nsid w:val="7D562BDE"/>
    <w:multiLevelType w:val="multilevel"/>
    <w:tmpl w:val="5BB46F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151384">
    <w:abstractNumId w:val="4"/>
  </w:num>
  <w:num w:numId="2" w16cid:durableId="1019164819">
    <w:abstractNumId w:val="5"/>
  </w:num>
  <w:num w:numId="3" w16cid:durableId="1317228406">
    <w:abstractNumId w:val="3"/>
  </w:num>
  <w:num w:numId="4" w16cid:durableId="310333021">
    <w:abstractNumId w:val="3"/>
  </w:num>
  <w:num w:numId="5" w16cid:durableId="1644695486">
    <w:abstractNumId w:val="7"/>
  </w:num>
  <w:num w:numId="6" w16cid:durableId="1838883715">
    <w:abstractNumId w:val="10"/>
  </w:num>
  <w:num w:numId="7" w16cid:durableId="5436403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9143380">
    <w:abstractNumId w:val="8"/>
  </w:num>
  <w:num w:numId="9" w16cid:durableId="198205702">
    <w:abstractNumId w:val="4"/>
  </w:num>
  <w:num w:numId="10" w16cid:durableId="1748191651">
    <w:abstractNumId w:val="0"/>
  </w:num>
  <w:num w:numId="11" w16cid:durableId="1059596423">
    <w:abstractNumId w:val="2"/>
  </w:num>
  <w:num w:numId="12" w16cid:durableId="1563642501">
    <w:abstractNumId w:val="1"/>
  </w:num>
  <w:num w:numId="13" w16cid:durableId="847791680">
    <w:abstractNumId w:val="9"/>
  </w:num>
  <w:num w:numId="14" w16cid:durableId="8287859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11"/>
    <w:rsid w:val="00137BB9"/>
    <w:rsid w:val="002866C0"/>
    <w:rsid w:val="00287E1D"/>
    <w:rsid w:val="002B4B88"/>
    <w:rsid w:val="00315C11"/>
    <w:rsid w:val="00335006"/>
    <w:rsid w:val="00515FD5"/>
    <w:rsid w:val="00704AB0"/>
    <w:rsid w:val="007B0FCD"/>
    <w:rsid w:val="007B13BC"/>
    <w:rsid w:val="00A839BE"/>
    <w:rsid w:val="00B0127E"/>
    <w:rsid w:val="00B83FEC"/>
    <w:rsid w:val="00C361E5"/>
    <w:rsid w:val="00EC6C95"/>
    <w:rsid w:val="00FD28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AA9A"/>
  <w15:chartTrackingRefBased/>
  <w15:docId w15:val="{E7D22449-73AB-48E9-9C99-61D550E56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C11"/>
    <w:pPr>
      <w:spacing w:line="259" w:lineRule="auto"/>
    </w:pPr>
    <w:rPr>
      <w:kern w:val="0"/>
      <w:sz w:val="22"/>
      <w:szCs w:val="22"/>
      <w14:ligatures w14:val="none"/>
    </w:rPr>
  </w:style>
  <w:style w:type="paragraph" w:styleId="Titre1">
    <w:name w:val="heading 1"/>
    <w:basedOn w:val="Normal"/>
    <w:next w:val="Normal"/>
    <w:link w:val="Titre1Car"/>
    <w:uiPriority w:val="9"/>
    <w:qFormat/>
    <w:rsid w:val="00315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15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15C1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15C1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15C1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15C1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15C1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15C1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15C1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autoRedefine/>
    <w:qFormat/>
    <w:rsid w:val="00C361E5"/>
    <w:pPr>
      <w:numPr>
        <w:numId w:val="10"/>
      </w:numPr>
      <w:pBdr>
        <w:bottom w:val="single" w:sz="4" w:space="1" w:color="auto"/>
      </w:pBdr>
      <w:shd w:val="clear" w:color="auto" w:fill="F2F2F2" w:themeFill="background1" w:themeFillShade="F2"/>
      <w:spacing w:after="200" w:line="240" w:lineRule="auto"/>
      <w:ind w:left="360" w:hanging="360"/>
      <w:contextualSpacing/>
    </w:pPr>
    <w:rPr>
      <w:rFonts w:ascii="Aptos" w:hAnsi="Aptos" w:cs="Arial"/>
      <w:b/>
      <w:sz w:val="20"/>
      <w:szCs w:val="20"/>
    </w:rPr>
  </w:style>
  <w:style w:type="character" w:customStyle="1" w:styleId="Style1Car">
    <w:name w:val="Style1 Car"/>
    <w:basedOn w:val="Policepardfaut"/>
    <w:link w:val="Style1"/>
    <w:rsid w:val="00C361E5"/>
    <w:rPr>
      <w:rFonts w:ascii="Aptos" w:hAnsi="Aptos" w:cs="Arial"/>
      <w:b/>
      <w:sz w:val="20"/>
      <w:szCs w:val="20"/>
      <w:shd w:val="clear" w:color="auto" w:fill="F2F2F2" w:themeFill="background1" w:themeFillShade="F2"/>
    </w:rPr>
  </w:style>
  <w:style w:type="paragraph" w:customStyle="1" w:styleId="article">
    <w:name w:val="article"/>
    <w:basedOn w:val="Normal"/>
    <w:link w:val="articleCar"/>
    <w:autoRedefine/>
    <w:qFormat/>
    <w:rsid w:val="007B0FCD"/>
    <w:pPr>
      <w:pBdr>
        <w:bottom w:val="single" w:sz="4" w:space="1" w:color="auto"/>
      </w:pBdr>
      <w:shd w:val="clear" w:color="auto" w:fill="F2F2F2" w:themeFill="background1" w:themeFillShade="F2"/>
      <w:tabs>
        <w:tab w:val="num" w:pos="720"/>
      </w:tabs>
      <w:spacing w:after="200" w:line="240" w:lineRule="auto"/>
      <w:ind w:left="720" w:hanging="360"/>
      <w:contextualSpacing/>
      <w:jc w:val="both"/>
    </w:pPr>
    <w:rPr>
      <w:rFonts w:ascii="Aptos" w:hAnsi="Aptos" w:cs="Arial"/>
      <w:b/>
      <w:sz w:val="20"/>
      <w:szCs w:val="20"/>
    </w:rPr>
  </w:style>
  <w:style w:type="character" w:customStyle="1" w:styleId="articleCar">
    <w:name w:val="article Car"/>
    <w:basedOn w:val="Policepardfaut"/>
    <w:link w:val="article"/>
    <w:rsid w:val="007B0FCD"/>
    <w:rPr>
      <w:rFonts w:ascii="Aptos" w:hAnsi="Aptos" w:cs="Arial"/>
      <w:b/>
      <w:sz w:val="20"/>
      <w:szCs w:val="20"/>
      <w:shd w:val="clear" w:color="auto" w:fill="F2F2F2" w:themeFill="background1" w:themeFillShade="F2"/>
    </w:rPr>
  </w:style>
  <w:style w:type="character" w:customStyle="1" w:styleId="Titre1Car">
    <w:name w:val="Titre 1 Car"/>
    <w:basedOn w:val="Policepardfaut"/>
    <w:link w:val="Titre1"/>
    <w:uiPriority w:val="9"/>
    <w:rsid w:val="00315C1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15C1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15C1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15C1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15C1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15C1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15C1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15C1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15C11"/>
    <w:rPr>
      <w:rFonts w:eastAsiaTheme="majorEastAsia" w:cstheme="majorBidi"/>
      <w:color w:val="272727" w:themeColor="text1" w:themeTint="D8"/>
    </w:rPr>
  </w:style>
  <w:style w:type="paragraph" w:styleId="Titre">
    <w:name w:val="Title"/>
    <w:basedOn w:val="Normal"/>
    <w:next w:val="Normal"/>
    <w:link w:val="TitreCar"/>
    <w:uiPriority w:val="10"/>
    <w:qFormat/>
    <w:rsid w:val="00315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15C1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15C1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15C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15C11"/>
    <w:pPr>
      <w:spacing w:before="160"/>
      <w:jc w:val="center"/>
    </w:pPr>
    <w:rPr>
      <w:i/>
      <w:iCs/>
      <w:color w:val="404040" w:themeColor="text1" w:themeTint="BF"/>
    </w:rPr>
  </w:style>
  <w:style w:type="character" w:customStyle="1" w:styleId="CitationCar">
    <w:name w:val="Citation Car"/>
    <w:basedOn w:val="Policepardfaut"/>
    <w:link w:val="Citation"/>
    <w:uiPriority w:val="29"/>
    <w:rsid w:val="00315C11"/>
    <w:rPr>
      <w:i/>
      <w:iCs/>
      <w:color w:val="404040" w:themeColor="text1" w:themeTint="BF"/>
    </w:rPr>
  </w:style>
  <w:style w:type="paragraph" w:styleId="Paragraphedeliste">
    <w:name w:val="List Paragraph"/>
    <w:basedOn w:val="Normal"/>
    <w:uiPriority w:val="34"/>
    <w:qFormat/>
    <w:rsid w:val="00315C11"/>
    <w:pPr>
      <w:ind w:left="720"/>
      <w:contextualSpacing/>
    </w:pPr>
  </w:style>
  <w:style w:type="character" w:styleId="Accentuationintense">
    <w:name w:val="Intense Emphasis"/>
    <w:basedOn w:val="Policepardfaut"/>
    <w:uiPriority w:val="21"/>
    <w:qFormat/>
    <w:rsid w:val="00315C11"/>
    <w:rPr>
      <w:i/>
      <w:iCs/>
      <w:color w:val="0F4761" w:themeColor="accent1" w:themeShade="BF"/>
    </w:rPr>
  </w:style>
  <w:style w:type="paragraph" w:styleId="Citationintense">
    <w:name w:val="Intense Quote"/>
    <w:basedOn w:val="Normal"/>
    <w:next w:val="Normal"/>
    <w:link w:val="CitationintenseCar"/>
    <w:uiPriority w:val="30"/>
    <w:qFormat/>
    <w:rsid w:val="00315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15C11"/>
    <w:rPr>
      <w:i/>
      <w:iCs/>
      <w:color w:val="0F4761" w:themeColor="accent1" w:themeShade="BF"/>
    </w:rPr>
  </w:style>
  <w:style w:type="character" w:styleId="Rfrenceintense">
    <w:name w:val="Intense Reference"/>
    <w:basedOn w:val="Policepardfaut"/>
    <w:uiPriority w:val="32"/>
    <w:qFormat/>
    <w:rsid w:val="00315C11"/>
    <w:rPr>
      <w:b/>
      <w:bCs/>
      <w:smallCaps/>
      <w:color w:val="0F4761" w:themeColor="accent1" w:themeShade="BF"/>
      <w:spacing w:val="5"/>
    </w:rPr>
  </w:style>
  <w:style w:type="paragraph" w:styleId="En-tte">
    <w:name w:val="header"/>
    <w:basedOn w:val="Normal"/>
    <w:link w:val="En-tteCar"/>
    <w:uiPriority w:val="99"/>
    <w:unhideWhenUsed/>
    <w:rsid w:val="00315C11"/>
    <w:pPr>
      <w:tabs>
        <w:tab w:val="center" w:pos="4536"/>
        <w:tab w:val="right" w:pos="9072"/>
      </w:tabs>
      <w:spacing w:after="0" w:line="240" w:lineRule="auto"/>
    </w:pPr>
  </w:style>
  <w:style w:type="character" w:customStyle="1" w:styleId="En-tteCar">
    <w:name w:val="En-tête Car"/>
    <w:basedOn w:val="Policepardfaut"/>
    <w:link w:val="En-tte"/>
    <w:uiPriority w:val="99"/>
    <w:rsid w:val="00315C11"/>
    <w:rPr>
      <w:kern w:val="0"/>
      <w:sz w:val="22"/>
      <w:szCs w:val="22"/>
      <w14:ligatures w14:val="none"/>
    </w:rPr>
  </w:style>
  <w:style w:type="paragraph" w:styleId="Pieddepage">
    <w:name w:val="footer"/>
    <w:basedOn w:val="Normal"/>
    <w:link w:val="PieddepageCar"/>
    <w:uiPriority w:val="99"/>
    <w:unhideWhenUsed/>
    <w:rsid w:val="00315C1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15C11"/>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1799</Words>
  <Characters>9898</Characters>
  <Application>Microsoft Office Word</Application>
  <DocSecurity>0</DocSecurity>
  <Lines>82</Lines>
  <Paragraphs>23</Paragraphs>
  <ScaleCrop>false</ScaleCrop>
  <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dc:creator>
  <cp:keywords/>
  <dc:description/>
  <cp:lastModifiedBy>Angelique GNECCHI</cp:lastModifiedBy>
  <cp:revision>5</cp:revision>
  <dcterms:created xsi:type="dcterms:W3CDTF">2026-04-22T15:04:00Z</dcterms:created>
  <dcterms:modified xsi:type="dcterms:W3CDTF">2026-05-11T14:00:00Z</dcterms:modified>
</cp:coreProperties>
</file>