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8E08C" w14:textId="77777777" w:rsidR="005E3261" w:rsidRPr="004D1294" w:rsidRDefault="005E3261" w:rsidP="005E3261">
      <w:pPr>
        <w:pBdr>
          <w:top w:val="single" w:sz="4" w:space="1" w:color="auto"/>
          <w:left w:val="single" w:sz="4" w:space="1" w:color="auto"/>
          <w:bottom w:val="single" w:sz="4" w:space="1" w:color="auto"/>
          <w:right w:val="single" w:sz="4" w:space="1" w:color="auto"/>
        </w:pBdr>
        <w:tabs>
          <w:tab w:val="left" w:pos="5104"/>
        </w:tabs>
        <w:ind w:left="1134" w:right="1134" w:hanging="1"/>
        <w:rPr>
          <w:rFonts w:asciiTheme="minorHAnsi" w:hAnsiTheme="minorHAnsi" w:cstheme="minorHAnsi"/>
          <w:sz w:val="22"/>
          <w:szCs w:val="22"/>
        </w:rPr>
      </w:pPr>
    </w:p>
    <w:p w14:paraId="10430CA1" w14:textId="45876064" w:rsidR="00D50509" w:rsidRPr="002D6057" w:rsidRDefault="009E494B" w:rsidP="00D50509">
      <w:pPr>
        <w:pBdr>
          <w:top w:val="single" w:sz="4" w:space="1" w:color="auto"/>
          <w:left w:val="single" w:sz="4" w:space="1" w:color="auto"/>
          <w:bottom w:val="single" w:sz="4" w:space="1" w:color="auto"/>
          <w:right w:val="single" w:sz="4" w:space="1" w:color="auto"/>
        </w:pBdr>
        <w:tabs>
          <w:tab w:val="left" w:pos="5104"/>
        </w:tabs>
        <w:ind w:left="1134" w:right="1134" w:hanging="1"/>
        <w:jc w:val="center"/>
        <w:rPr>
          <w:rFonts w:ascii="Calibri" w:hAnsi="Calibri" w:cs="Calibri"/>
          <w:b/>
          <w:sz w:val="28"/>
          <w:szCs w:val="28"/>
        </w:rPr>
      </w:pPr>
      <w:r w:rsidRPr="00C63472">
        <w:rPr>
          <w:rFonts w:ascii="Calibri" w:hAnsi="Calibri" w:cs="Calibri"/>
          <w:b/>
          <w:sz w:val="28"/>
          <w:szCs w:val="28"/>
        </w:rPr>
        <w:t>SAVIEL FRANCE</w:t>
      </w:r>
    </w:p>
    <w:p w14:paraId="77482851" w14:textId="4692D7F5" w:rsidR="00D50509" w:rsidRPr="002D6057" w:rsidRDefault="00D50509" w:rsidP="00D50509">
      <w:pPr>
        <w:pBdr>
          <w:top w:val="single" w:sz="4" w:space="1" w:color="auto"/>
          <w:left w:val="single" w:sz="4" w:space="1" w:color="auto"/>
          <w:bottom w:val="single" w:sz="4" w:space="1" w:color="auto"/>
          <w:right w:val="single" w:sz="4" w:space="1" w:color="auto"/>
        </w:pBdr>
        <w:tabs>
          <w:tab w:val="left" w:pos="5104"/>
        </w:tabs>
        <w:ind w:left="1134" w:right="1134" w:hanging="1"/>
        <w:jc w:val="center"/>
        <w:rPr>
          <w:rFonts w:ascii="Calibri" w:hAnsi="Calibri" w:cs="Calibri"/>
          <w:b/>
          <w:sz w:val="24"/>
          <w:szCs w:val="24"/>
        </w:rPr>
      </w:pPr>
      <w:r>
        <w:rPr>
          <w:rFonts w:ascii="Calibri" w:hAnsi="Calibri" w:cs="Calibri"/>
          <w:b/>
          <w:sz w:val="28"/>
          <w:szCs w:val="28"/>
        </w:rPr>
        <w:t xml:space="preserve">ACCORD PORTANT SUR LA </w:t>
      </w:r>
      <w:r w:rsidRPr="002D6057">
        <w:rPr>
          <w:rFonts w:ascii="Calibri" w:hAnsi="Calibri" w:cs="Calibri"/>
          <w:b/>
          <w:sz w:val="28"/>
          <w:szCs w:val="28"/>
        </w:rPr>
        <w:t xml:space="preserve">NEGOCIATION COLLECTIVE ANNUELLE OBLIGATOIRE </w:t>
      </w:r>
      <w:r w:rsidRPr="002E43FD">
        <w:rPr>
          <w:rFonts w:ascii="Calibri" w:hAnsi="Calibri" w:cs="Calibri"/>
          <w:b/>
          <w:sz w:val="32"/>
          <w:szCs w:val="32"/>
        </w:rPr>
        <w:t>2026</w:t>
      </w:r>
    </w:p>
    <w:p w14:paraId="315E297A" w14:textId="77777777" w:rsidR="005E3261" w:rsidRPr="004D1294" w:rsidRDefault="005E3261" w:rsidP="005E3261">
      <w:pPr>
        <w:pBdr>
          <w:top w:val="single" w:sz="4" w:space="1" w:color="auto"/>
          <w:left w:val="single" w:sz="4" w:space="1" w:color="auto"/>
          <w:bottom w:val="single" w:sz="4" w:space="1" w:color="auto"/>
          <w:right w:val="single" w:sz="4" w:space="1" w:color="auto"/>
        </w:pBdr>
        <w:tabs>
          <w:tab w:val="left" w:pos="5104"/>
        </w:tabs>
        <w:ind w:left="1134" w:right="1134" w:hanging="1"/>
        <w:rPr>
          <w:rFonts w:asciiTheme="minorHAnsi" w:hAnsiTheme="minorHAnsi" w:cstheme="minorHAnsi"/>
          <w:sz w:val="22"/>
          <w:szCs w:val="22"/>
        </w:rPr>
      </w:pPr>
    </w:p>
    <w:p w14:paraId="0469FBD9" w14:textId="77777777" w:rsidR="005E3261" w:rsidRPr="004D1294" w:rsidRDefault="005E3261" w:rsidP="005E3261">
      <w:pPr>
        <w:tabs>
          <w:tab w:val="left" w:pos="5104"/>
        </w:tabs>
        <w:ind w:left="4820" w:hanging="4820"/>
        <w:rPr>
          <w:rFonts w:asciiTheme="minorHAnsi" w:hAnsiTheme="minorHAnsi" w:cstheme="minorHAnsi"/>
          <w:sz w:val="22"/>
          <w:szCs w:val="22"/>
        </w:rPr>
      </w:pPr>
    </w:p>
    <w:p w14:paraId="70EF7518" w14:textId="77777777" w:rsidR="005E3261" w:rsidRDefault="005E3261" w:rsidP="005E3261">
      <w:pPr>
        <w:tabs>
          <w:tab w:val="left" w:pos="5104"/>
        </w:tabs>
        <w:ind w:left="4820" w:hanging="4820"/>
        <w:rPr>
          <w:rFonts w:asciiTheme="minorHAnsi" w:hAnsiTheme="minorHAnsi" w:cstheme="minorHAnsi"/>
          <w:sz w:val="22"/>
          <w:szCs w:val="22"/>
        </w:rPr>
      </w:pPr>
    </w:p>
    <w:p w14:paraId="1D264C06" w14:textId="77777777" w:rsidR="009E494B" w:rsidRPr="00CA3C5A" w:rsidRDefault="009E494B" w:rsidP="009E494B">
      <w:pPr>
        <w:tabs>
          <w:tab w:val="left" w:pos="5104"/>
        </w:tabs>
        <w:rPr>
          <w:rFonts w:asciiTheme="minorHAnsi" w:hAnsiTheme="minorHAnsi" w:cstheme="minorHAnsi"/>
          <w:i/>
          <w:iCs/>
          <w:sz w:val="22"/>
          <w:szCs w:val="22"/>
        </w:rPr>
      </w:pPr>
      <w:r w:rsidRPr="00CA3C5A">
        <w:rPr>
          <w:rFonts w:asciiTheme="minorHAnsi" w:hAnsiTheme="minorHAnsi" w:cstheme="minorHAnsi"/>
          <w:i/>
          <w:iCs/>
          <w:sz w:val="22"/>
          <w:szCs w:val="22"/>
        </w:rPr>
        <w:t>Entre les soussignées,</w:t>
      </w:r>
    </w:p>
    <w:p w14:paraId="613F338E" w14:textId="77777777" w:rsidR="009E494B" w:rsidRPr="005417C3" w:rsidRDefault="009E494B" w:rsidP="009E494B">
      <w:pPr>
        <w:tabs>
          <w:tab w:val="left" w:pos="5104"/>
        </w:tabs>
        <w:rPr>
          <w:rFonts w:asciiTheme="minorHAnsi" w:hAnsiTheme="minorHAnsi" w:cstheme="minorHAnsi"/>
          <w:sz w:val="22"/>
          <w:szCs w:val="22"/>
        </w:rPr>
      </w:pPr>
    </w:p>
    <w:p w14:paraId="50A9C353" w14:textId="77777777" w:rsidR="009E494B" w:rsidRPr="00C71A14" w:rsidRDefault="009E494B" w:rsidP="009E494B">
      <w:pPr>
        <w:tabs>
          <w:tab w:val="left" w:pos="5104"/>
        </w:tabs>
        <w:rPr>
          <w:rFonts w:asciiTheme="minorHAnsi" w:hAnsiTheme="minorHAnsi" w:cstheme="minorHAnsi"/>
          <w:sz w:val="22"/>
          <w:szCs w:val="22"/>
        </w:rPr>
      </w:pPr>
      <w:r w:rsidRPr="00C71A14">
        <w:rPr>
          <w:rFonts w:asciiTheme="minorHAnsi" w:hAnsiTheme="minorHAnsi" w:cstheme="minorHAnsi"/>
          <w:b/>
          <w:bCs/>
          <w:sz w:val="22"/>
          <w:szCs w:val="22"/>
        </w:rPr>
        <w:t xml:space="preserve">Entre la société SAVIEL FRANCE, </w:t>
      </w:r>
      <w:r w:rsidRPr="00C71A14">
        <w:rPr>
          <w:rFonts w:asciiTheme="minorHAnsi" w:hAnsiTheme="minorHAnsi" w:cstheme="minorHAnsi"/>
          <w:sz w:val="22"/>
          <w:szCs w:val="22"/>
        </w:rPr>
        <w:t>SNC au capital de 5 627 984 euros, immatriculée au RCS de Rennes sous le numéro 414 337 402 dont le siège social est ZA La Chauvelière, Rue du Roncerays, 35</w:t>
      </w:r>
      <w:r>
        <w:rPr>
          <w:rFonts w:asciiTheme="minorHAnsi" w:hAnsiTheme="minorHAnsi" w:cstheme="minorHAnsi"/>
          <w:sz w:val="22"/>
          <w:szCs w:val="22"/>
        </w:rPr>
        <w:t xml:space="preserve"> </w:t>
      </w:r>
      <w:r w:rsidRPr="00C71A14">
        <w:rPr>
          <w:rFonts w:asciiTheme="minorHAnsi" w:hAnsiTheme="minorHAnsi" w:cstheme="minorHAnsi"/>
          <w:sz w:val="22"/>
          <w:szCs w:val="22"/>
        </w:rPr>
        <w:t>150 JANZE,</w:t>
      </w:r>
    </w:p>
    <w:p w14:paraId="1BB720D8" w14:textId="08F05E6B" w:rsidR="009E494B" w:rsidRPr="00C71A14" w:rsidRDefault="009E494B" w:rsidP="009E494B">
      <w:pPr>
        <w:tabs>
          <w:tab w:val="left" w:pos="5104"/>
        </w:tabs>
        <w:rPr>
          <w:rFonts w:asciiTheme="minorHAnsi" w:hAnsiTheme="minorHAnsi" w:cstheme="minorHAnsi"/>
          <w:sz w:val="22"/>
          <w:szCs w:val="22"/>
        </w:rPr>
      </w:pPr>
      <w:r w:rsidRPr="00C71A14">
        <w:rPr>
          <w:rFonts w:asciiTheme="minorHAnsi" w:hAnsiTheme="minorHAnsi" w:cstheme="minorHAnsi"/>
          <w:sz w:val="22"/>
          <w:szCs w:val="22"/>
        </w:rPr>
        <w:t xml:space="preserve">Représentée par M. </w:t>
      </w:r>
      <w:r w:rsidR="009E346C">
        <w:rPr>
          <w:rFonts w:asciiTheme="minorHAnsi" w:hAnsiTheme="minorHAnsi" w:cstheme="minorHAnsi"/>
          <w:sz w:val="22"/>
          <w:szCs w:val="22"/>
        </w:rPr>
        <w:t>XX</w:t>
      </w:r>
      <w:r w:rsidRPr="00C71A14">
        <w:rPr>
          <w:rFonts w:asciiTheme="minorHAnsi" w:hAnsiTheme="minorHAnsi" w:cstheme="minorHAnsi"/>
          <w:sz w:val="22"/>
          <w:szCs w:val="22"/>
        </w:rPr>
        <w:t xml:space="preserve">, représentant de </w:t>
      </w:r>
      <w:r>
        <w:rPr>
          <w:rFonts w:asciiTheme="minorHAnsi" w:hAnsiTheme="minorHAnsi" w:cstheme="minorHAnsi"/>
          <w:sz w:val="22"/>
          <w:szCs w:val="22"/>
        </w:rPr>
        <w:t>SVA</w:t>
      </w:r>
      <w:r w:rsidRPr="00C71A14">
        <w:rPr>
          <w:rFonts w:asciiTheme="minorHAnsi" w:hAnsiTheme="minorHAnsi" w:cstheme="minorHAnsi"/>
          <w:sz w:val="22"/>
          <w:szCs w:val="22"/>
        </w:rPr>
        <w:t xml:space="preserve"> Jean ROZE, Gérante de SAVIEL France, </w:t>
      </w:r>
    </w:p>
    <w:p w14:paraId="5B73C234" w14:textId="77777777" w:rsidR="009E494B" w:rsidRPr="00C71A14" w:rsidRDefault="009E494B" w:rsidP="009E494B">
      <w:pPr>
        <w:tabs>
          <w:tab w:val="left" w:pos="5104"/>
        </w:tabs>
        <w:rPr>
          <w:rFonts w:asciiTheme="minorHAnsi" w:hAnsiTheme="minorHAnsi" w:cstheme="minorHAnsi"/>
          <w:sz w:val="22"/>
          <w:szCs w:val="22"/>
        </w:rPr>
      </w:pPr>
    </w:p>
    <w:p w14:paraId="02EE2687" w14:textId="77777777" w:rsidR="009E494B" w:rsidRPr="00C71A14" w:rsidRDefault="009E494B" w:rsidP="009E494B">
      <w:pPr>
        <w:tabs>
          <w:tab w:val="left" w:pos="5104"/>
        </w:tabs>
        <w:rPr>
          <w:rFonts w:asciiTheme="minorHAnsi" w:hAnsiTheme="minorHAnsi" w:cstheme="minorHAnsi"/>
          <w:b/>
          <w:bCs/>
          <w:i/>
          <w:iCs/>
          <w:sz w:val="22"/>
          <w:szCs w:val="22"/>
        </w:rPr>
      </w:pPr>
      <w:r w:rsidRPr="00C71A14">
        <w:rPr>
          <w:rFonts w:asciiTheme="minorHAnsi" w:hAnsiTheme="minorHAnsi" w:cstheme="minorHAnsi"/>
          <w:b/>
          <w:bCs/>
          <w:i/>
          <w:iCs/>
          <w:sz w:val="22"/>
          <w:szCs w:val="22"/>
        </w:rPr>
        <w:t>D’une part</w:t>
      </w:r>
    </w:p>
    <w:p w14:paraId="0548B029" w14:textId="77777777" w:rsidR="009E494B" w:rsidRPr="00C71A14" w:rsidRDefault="009E494B" w:rsidP="009E494B">
      <w:pPr>
        <w:tabs>
          <w:tab w:val="left" w:pos="5104"/>
        </w:tabs>
        <w:rPr>
          <w:rFonts w:asciiTheme="minorHAnsi" w:hAnsiTheme="minorHAnsi" w:cstheme="minorHAnsi"/>
          <w:b/>
          <w:bCs/>
          <w:sz w:val="22"/>
          <w:szCs w:val="22"/>
        </w:rPr>
      </w:pPr>
    </w:p>
    <w:p w14:paraId="509AC154" w14:textId="77777777" w:rsidR="009E494B" w:rsidRPr="00C71A14" w:rsidRDefault="009E494B" w:rsidP="009E494B">
      <w:pPr>
        <w:tabs>
          <w:tab w:val="left" w:pos="5104"/>
        </w:tabs>
        <w:rPr>
          <w:rFonts w:asciiTheme="minorHAnsi" w:hAnsiTheme="minorHAnsi" w:cstheme="minorHAnsi"/>
          <w:b/>
          <w:bCs/>
          <w:sz w:val="22"/>
          <w:szCs w:val="22"/>
        </w:rPr>
      </w:pPr>
      <w:r w:rsidRPr="00C71A14">
        <w:rPr>
          <w:rFonts w:asciiTheme="minorHAnsi" w:hAnsiTheme="minorHAnsi" w:cstheme="minorHAnsi"/>
          <w:b/>
          <w:bCs/>
          <w:sz w:val="22"/>
          <w:szCs w:val="22"/>
        </w:rPr>
        <w:t>Et</w:t>
      </w:r>
    </w:p>
    <w:p w14:paraId="5BF79955" w14:textId="77777777" w:rsidR="009E494B" w:rsidRPr="00C71A14" w:rsidRDefault="009E494B" w:rsidP="009E494B">
      <w:pPr>
        <w:tabs>
          <w:tab w:val="left" w:pos="5104"/>
        </w:tabs>
        <w:rPr>
          <w:rFonts w:asciiTheme="minorHAnsi" w:hAnsiTheme="minorHAnsi" w:cstheme="minorHAnsi"/>
          <w:b/>
          <w:bCs/>
          <w:sz w:val="22"/>
          <w:szCs w:val="22"/>
        </w:rPr>
      </w:pPr>
    </w:p>
    <w:p w14:paraId="44C23D07" w14:textId="05B0BD34" w:rsidR="009E494B" w:rsidRDefault="009E494B" w:rsidP="009E494B">
      <w:pPr>
        <w:tabs>
          <w:tab w:val="left" w:pos="5104"/>
        </w:tabs>
        <w:rPr>
          <w:rFonts w:asciiTheme="minorHAnsi" w:hAnsiTheme="minorHAnsi" w:cstheme="minorHAnsi"/>
          <w:sz w:val="22"/>
          <w:szCs w:val="22"/>
        </w:rPr>
      </w:pPr>
      <w:r w:rsidRPr="00C71A14">
        <w:rPr>
          <w:rFonts w:asciiTheme="minorHAnsi" w:hAnsiTheme="minorHAnsi" w:cstheme="minorHAnsi"/>
          <w:b/>
          <w:bCs/>
          <w:sz w:val="22"/>
          <w:szCs w:val="22"/>
        </w:rPr>
        <w:t xml:space="preserve">L’organisation syndicale représentative CFDT, </w:t>
      </w:r>
      <w:r w:rsidRPr="00C71A14">
        <w:rPr>
          <w:rFonts w:asciiTheme="minorHAnsi" w:hAnsiTheme="minorHAnsi" w:cstheme="minorHAnsi"/>
          <w:sz w:val="22"/>
          <w:szCs w:val="22"/>
        </w:rPr>
        <w:t xml:space="preserve">représentée par </w:t>
      </w:r>
      <w:r w:rsidR="009E346C">
        <w:rPr>
          <w:rFonts w:asciiTheme="minorHAnsi" w:hAnsiTheme="minorHAnsi" w:cstheme="minorHAnsi"/>
          <w:sz w:val="22"/>
          <w:szCs w:val="22"/>
        </w:rPr>
        <w:t>XX</w:t>
      </w:r>
      <w:r w:rsidRPr="00C71A14">
        <w:rPr>
          <w:rFonts w:asciiTheme="minorHAnsi" w:hAnsiTheme="minorHAnsi" w:cstheme="minorHAnsi"/>
          <w:sz w:val="22"/>
          <w:szCs w:val="22"/>
        </w:rPr>
        <w:t>, déléguée syndicale centrale</w:t>
      </w:r>
    </w:p>
    <w:p w14:paraId="6AAC05A4" w14:textId="77777777" w:rsidR="009E494B" w:rsidRDefault="009E494B" w:rsidP="009E494B">
      <w:pPr>
        <w:tabs>
          <w:tab w:val="left" w:pos="5104"/>
        </w:tabs>
        <w:rPr>
          <w:rFonts w:asciiTheme="minorHAnsi" w:hAnsiTheme="minorHAnsi" w:cstheme="minorHAnsi"/>
          <w:sz w:val="22"/>
          <w:szCs w:val="22"/>
        </w:rPr>
      </w:pPr>
    </w:p>
    <w:p w14:paraId="64614515" w14:textId="5BB7FFCF" w:rsidR="009E494B" w:rsidRDefault="009E494B" w:rsidP="009E494B">
      <w:pPr>
        <w:tabs>
          <w:tab w:val="left" w:pos="5104"/>
        </w:tabs>
        <w:rPr>
          <w:rFonts w:asciiTheme="minorHAnsi" w:hAnsiTheme="minorHAnsi" w:cstheme="minorHAnsi"/>
          <w:sz w:val="22"/>
          <w:szCs w:val="22"/>
        </w:rPr>
      </w:pPr>
      <w:r w:rsidRPr="00C71A14">
        <w:rPr>
          <w:rFonts w:asciiTheme="minorHAnsi" w:hAnsiTheme="minorHAnsi" w:cstheme="minorHAnsi"/>
          <w:b/>
          <w:bCs/>
          <w:sz w:val="22"/>
          <w:szCs w:val="22"/>
        </w:rPr>
        <w:t>L’organisation syndicale représentative</w:t>
      </w:r>
      <w:r>
        <w:rPr>
          <w:rFonts w:asciiTheme="minorHAnsi" w:hAnsiTheme="minorHAnsi" w:cstheme="minorHAnsi"/>
          <w:b/>
          <w:bCs/>
          <w:sz w:val="22"/>
          <w:szCs w:val="22"/>
        </w:rPr>
        <w:t xml:space="preserve"> CFE CGC</w:t>
      </w:r>
      <w:r w:rsidRPr="00C71A14">
        <w:rPr>
          <w:rFonts w:asciiTheme="minorHAnsi" w:hAnsiTheme="minorHAnsi" w:cstheme="minorHAnsi"/>
          <w:b/>
          <w:bCs/>
          <w:sz w:val="22"/>
          <w:szCs w:val="22"/>
        </w:rPr>
        <w:t xml:space="preserve"> </w:t>
      </w:r>
      <w:r w:rsidRPr="00C71A14">
        <w:rPr>
          <w:rFonts w:asciiTheme="minorHAnsi" w:hAnsiTheme="minorHAnsi" w:cstheme="minorHAnsi"/>
          <w:sz w:val="22"/>
          <w:szCs w:val="22"/>
        </w:rPr>
        <w:t xml:space="preserve">représentée par </w:t>
      </w:r>
      <w:r w:rsidR="009E346C">
        <w:rPr>
          <w:rFonts w:asciiTheme="minorHAnsi" w:hAnsiTheme="minorHAnsi" w:cstheme="minorHAnsi"/>
          <w:sz w:val="22"/>
          <w:szCs w:val="22"/>
        </w:rPr>
        <w:t>XX</w:t>
      </w:r>
      <w:r w:rsidRPr="00C71A14">
        <w:rPr>
          <w:rFonts w:asciiTheme="minorHAnsi" w:hAnsiTheme="minorHAnsi" w:cstheme="minorHAnsi"/>
          <w:sz w:val="22"/>
          <w:szCs w:val="22"/>
        </w:rPr>
        <w:t>, délégué syndical centrale</w:t>
      </w:r>
    </w:p>
    <w:p w14:paraId="02A43509" w14:textId="77777777" w:rsidR="009E494B" w:rsidRDefault="009E494B" w:rsidP="009E494B">
      <w:pPr>
        <w:tabs>
          <w:tab w:val="left" w:pos="5104"/>
        </w:tabs>
        <w:rPr>
          <w:rFonts w:asciiTheme="minorHAnsi" w:hAnsiTheme="minorHAnsi" w:cstheme="minorHAnsi"/>
          <w:sz w:val="22"/>
          <w:szCs w:val="22"/>
        </w:rPr>
      </w:pPr>
    </w:p>
    <w:p w14:paraId="70935E27" w14:textId="5BECCC2B" w:rsidR="009E494B" w:rsidRPr="00C71A14" w:rsidRDefault="009E494B" w:rsidP="009E494B">
      <w:pPr>
        <w:tabs>
          <w:tab w:val="left" w:pos="5104"/>
        </w:tabs>
        <w:rPr>
          <w:rFonts w:asciiTheme="minorHAnsi" w:hAnsiTheme="minorHAnsi" w:cstheme="minorHAnsi"/>
          <w:sz w:val="22"/>
          <w:szCs w:val="22"/>
        </w:rPr>
      </w:pPr>
      <w:r w:rsidRPr="00C71A14">
        <w:rPr>
          <w:rFonts w:asciiTheme="minorHAnsi" w:hAnsiTheme="minorHAnsi" w:cstheme="minorHAnsi"/>
          <w:b/>
          <w:bCs/>
          <w:sz w:val="22"/>
          <w:szCs w:val="22"/>
        </w:rPr>
        <w:t xml:space="preserve">L’organisation syndicale représentative CGT, </w:t>
      </w:r>
      <w:r w:rsidRPr="00C71A14">
        <w:rPr>
          <w:rFonts w:asciiTheme="minorHAnsi" w:hAnsiTheme="minorHAnsi" w:cstheme="minorHAnsi"/>
          <w:sz w:val="22"/>
          <w:szCs w:val="22"/>
        </w:rPr>
        <w:t xml:space="preserve">représentée par </w:t>
      </w:r>
      <w:r w:rsidR="009E346C">
        <w:rPr>
          <w:rFonts w:asciiTheme="minorHAnsi" w:hAnsiTheme="minorHAnsi" w:cstheme="minorHAnsi"/>
          <w:sz w:val="22"/>
          <w:szCs w:val="22"/>
        </w:rPr>
        <w:t>XX</w:t>
      </w:r>
      <w:r w:rsidRPr="00C71A14">
        <w:rPr>
          <w:rFonts w:asciiTheme="minorHAnsi" w:hAnsiTheme="minorHAnsi" w:cstheme="minorHAnsi"/>
          <w:sz w:val="22"/>
          <w:szCs w:val="22"/>
        </w:rPr>
        <w:t>, déléguée syndicale centrale</w:t>
      </w:r>
    </w:p>
    <w:p w14:paraId="608FEDBD" w14:textId="77777777" w:rsidR="009E494B" w:rsidRPr="00C71A14" w:rsidRDefault="009E494B" w:rsidP="009E494B">
      <w:pPr>
        <w:tabs>
          <w:tab w:val="left" w:pos="5104"/>
        </w:tabs>
        <w:rPr>
          <w:rFonts w:asciiTheme="minorHAnsi" w:hAnsiTheme="minorHAnsi" w:cstheme="minorHAnsi"/>
          <w:b/>
          <w:bCs/>
          <w:sz w:val="22"/>
          <w:szCs w:val="22"/>
        </w:rPr>
      </w:pPr>
    </w:p>
    <w:p w14:paraId="0CA047E6" w14:textId="79D1D2AC" w:rsidR="009E494B" w:rsidRPr="00C71A14" w:rsidRDefault="009E494B" w:rsidP="009E494B">
      <w:pPr>
        <w:tabs>
          <w:tab w:val="left" w:pos="5104"/>
        </w:tabs>
        <w:rPr>
          <w:rFonts w:asciiTheme="minorHAnsi" w:hAnsiTheme="minorHAnsi" w:cstheme="minorHAnsi"/>
          <w:sz w:val="22"/>
          <w:szCs w:val="22"/>
        </w:rPr>
      </w:pPr>
      <w:r w:rsidRPr="00C71A14">
        <w:rPr>
          <w:rFonts w:asciiTheme="minorHAnsi" w:hAnsiTheme="minorHAnsi" w:cstheme="minorHAnsi"/>
          <w:b/>
          <w:bCs/>
          <w:sz w:val="22"/>
          <w:szCs w:val="22"/>
        </w:rPr>
        <w:t xml:space="preserve">L’organisation syndicale représentative FO, </w:t>
      </w:r>
      <w:r w:rsidRPr="00C71A14">
        <w:rPr>
          <w:rFonts w:asciiTheme="minorHAnsi" w:hAnsiTheme="minorHAnsi" w:cstheme="minorHAnsi"/>
          <w:sz w:val="22"/>
          <w:szCs w:val="22"/>
        </w:rPr>
        <w:t xml:space="preserve">représentée par </w:t>
      </w:r>
      <w:r w:rsidR="009E346C">
        <w:rPr>
          <w:rFonts w:asciiTheme="minorHAnsi" w:hAnsiTheme="minorHAnsi" w:cstheme="minorHAnsi"/>
          <w:sz w:val="22"/>
          <w:szCs w:val="22"/>
        </w:rPr>
        <w:t>XX</w:t>
      </w:r>
      <w:r w:rsidRPr="00C71A14">
        <w:rPr>
          <w:rFonts w:asciiTheme="minorHAnsi" w:hAnsiTheme="minorHAnsi" w:cstheme="minorHAnsi"/>
          <w:sz w:val="22"/>
          <w:szCs w:val="22"/>
        </w:rPr>
        <w:t>, délégué syndical central</w:t>
      </w:r>
    </w:p>
    <w:p w14:paraId="7BF30D08" w14:textId="77777777" w:rsidR="009E494B" w:rsidRDefault="009E494B" w:rsidP="009E494B">
      <w:pPr>
        <w:tabs>
          <w:tab w:val="left" w:pos="5104"/>
        </w:tabs>
        <w:rPr>
          <w:rFonts w:asciiTheme="minorHAnsi" w:hAnsiTheme="minorHAnsi" w:cstheme="minorHAnsi"/>
          <w:sz w:val="22"/>
          <w:szCs w:val="22"/>
        </w:rPr>
      </w:pPr>
    </w:p>
    <w:p w14:paraId="3647DAE0" w14:textId="77777777" w:rsidR="009E494B" w:rsidRPr="00CA3C5A" w:rsidRDefault="009E494B" w:rsidP="009E494B">
      <w:pPr>
        <w:tabs>
          <w:tab w:val="left" w:pos="5104"/>
        </w:tabs>
        <w:rPr>
          <w:rFonts w:asciiTheme="minorHAnsi" w:hAnsiTheme="minorHAnsi" w:cstheme="minorHAnsi"/>
          <w:i/>
          <w:iCs/>
          <w:sz w:val="22"/>
          <w:szCs w:val="22"/>
        </w:rPr>
      </w:pPr>
      <w:r w:rsidRPr="00CA3C5A">
        <w:rPr>
          <w:rFonts w:asciiTheme="minorHAnsi" w:hAnsiTheme="minorHAnsi" w:cstheme="minorHAnsi"/>
          <w:i/>
          <w:iCs/>
          <w:sz w:val="22"/>
          <w:szCs w:val="22"/>
        </w:rPr>
        <w:t>D’autre part,</w:t>
      </w:r>
    </w:p>
    <w:p w14:paraId="2B81DCE5" w14:textId="0BF41C32" w:rsidR="00D50509" w:rsidRDefault="00D50509" w:rsidP="005E3261">
      <w:pPr>
        <w:rPr>
          <w:rFonts w:asciiTheme="minorHAnsi" w:hAnsiTheme="minorHAnsi" w:cstheme="minorHAnsi"/>
          <w:sz w:val="22"/>
          <w:szCs w:val="22"/>
        </w:rPr>
      </w:pPr>
    </w:p>
    <w:p w14:paraId="2EEA6C07" w14:textId="77777777" w:rsidR="00CA14CE" w:rsidRDefault="00CA14CE" w:rsidP="005E3261">
      <w:pPr>
        <w:rPr>
          <w:rFonts w:asciiTheme="minorHAnsi" w:hAnsiTheme="minorHAnsi" w:cstheme="minorHAnsi"/>
          <w:sz w:val="22"/>
          <w:szCs w:val="22"/>
        </w:rPr>
      </w:pPr>
    </w:p>
    <w:p w14:paraId="56A54BC2" w14:textId="77777777" w:rsidR="00D50509" w:rsidRPr="003D4A06" w:rsidRDefault="00D50509" w:rsidP="00D50509">
      <w:pPr>
        <w:rPr>
          <w:rFonts w:ascii="Montserrat" w:hAnsi="Montserrat"/>
          <w:b/>
          <w:bCs/>
          <w:u w:val="single"/>
        </w:rPr>
      </w:pPr>
      <w:r w:rsidRPr="003D4A06">
        <w:rPr>
          <w:rFonts w:ascii="Montserrat" w:hAnsi="Montserrat"/>
          <w:b/>
          <w:bCs/>
          <w:u w:val="single"/>
        </w:rPr>
        <w:t>PREAMBULE :</w:t>
      </w:r>
    </w:p>
    <w:p w14:paraId="26F76AF6" w14:textId="77777777" w:rsidR="00D50509" w:rsidRDefault="00D50509" w:rsidP="005E3261">
      <w:pPr>
        <w:rPr>
          <w:rFonts w:asciiTheme="minorHAnsi" w:hAnsiTheme="minorHAnsi" w:cstheme="minorHAnsi"/>
          <w:sz w:val="22"/>
          <w:szCs w:val="22"/>
        </w:rPr>
      </w:pPr>
    </w:p>
    <w:p w14:paraId="341825EC" w14:textId="5B950130" w:rsidR="005E3261" w:rsidRPr="004D1294" w:rsidRDefault="00133CA8" w:rsidP="005E3261">
      <w:pPr>
        <w:rPr>
          <w:rFonts w:asciiTheme="minorHAnsi" w:hAnsiTheme="minorHAnsi" w:cstheme="minorHAnsi"/>
          <w:sz w:val="22"/>
          <w:szCs w:val="22"/>
        </w:rPr>
      </w:pPr>
      <w:r w:rsidRPr="00133CA8">
        <w:rPr>
          <w:rFonts w:asciiTheme="minorHAnsi" w:hAnsiTheme="minorHAnsi" w:cstheme="minorHAnsi"/>
          <w:sz w:val="22"/>
          <w:szCs w:val="22"/>
        </w:rPr>
        <w:t>Conformément aux articles L.2242-1 et suivants du Code du travail</w:t>
      </w:r>
      <w:r w:rsidR="005E3261" w:rsidRPr="004D1294">
        <w:rPr>
          <w:rFonts w:asciiTheme="minorHAnsi" w:hAnsiTheme="minorHAnsi" w:cstheme="minorHAnsi"/>
          <w:sz w:val="22"/>
          <w:szCs w:val="22"/>
        </w:rPr>
        <w:t xml:space="preserve">, la Direction et les organisations syndicales représentatives </w:t>
      </w:r>
      <w:r w:rsidR="005E3261">
        <w:rPr>
          <w:rFonts w:asciiTheme="minorHAnsi" w:hAnsiTheme="minorHAnsi" w:cstheme="minorHAnsi"/>
          <w:sz w:val="22"/>
          <w:szCs w:val="22"/>
        </w:rPr>
        <w:t>au sein de la société</w:t>
      </w:r>
      <w:r w:rsidR="005E3261" w:rsidRPr="004D1294">
        <w:rPr>
          <w:rFonts w:asciiTheme="minorHAnsi" w:hAnsiTheme="minorHAnsi" w:cstheme="minorHAnsi"/>
          <w:sz w:val="22"/>
          <w:szCs w:val="22"/>
        </w:rPr>
        <w:t xml:space="preserve"> se sont rencontrées, à plusieurs reprises, dans le cadre des Négociations Annuelles Obligatoires.</w:t>
      </w:r>
    </w:p>
    <w:p w14:paraId="1D73A282" w14:textId="77777777" w:rsidR="005E3261" w:rsidRPr="004D1294" w:rsidRDefault="005E3261" w:rsidP="005E3261">
      <w:pPr>
        <w:rPr>
          <w:rFonts w:asciiTheme="minorHAnsi" w:hAnsiTheme="minorHAnsi" w:cstheme="minorHAnsi"/>
          <w:sz w:val="22"/>
          <w:szCs w:val="22"/>
        </w:rPr>
      </w:pPr>
    </w:p>
    <w:p w14:paraId="28EDEBB8" w14:textId="34C12359" w:rsidR="00473C63" w:rsidRPr="00FF6617" w:rsidRDefault="005E3261" w:rsidP="00FF6617">
      <w:pPr>
        <w:rPr>
          <w:rFonts w:asciiTheme="minorHAnsi" w:hAnsiTheme="minorHAnsi" w:cstheme="minorHAnsi"/>
          <w:b/>
          <w:bCs/>
          <w:sz w:val="22"/>
          <w:szCs w:val="22"/>
        </w:rPr>
      </w:pPr>
      <w:r w:rsidRPr="004D1294">
        <w:rPr>
          <w:rFonts w:asciiTheme="minorHAnsi" w:hAnsiTheme="minorHAnsi" w:cstheme="minorHAnsi"/>
          <w:sz w:val="22"/>
          <w:szCs w:val="22"/>
        </w:rPr>
        <w:t xml:space="preserve">Ces négociations se sont déroulées lors de </w:t>
      </w:r>
      <w:r w:rsidR="004D6D76" w:rsidRPr="00C63472">
        <w:rPr>
          <w:rFonts w:asciiTheme="minorHAnsi" w:hAnsiTheme="minorHAnsi" w:cstheme="minorHAnsi"/>
          <w:sz w:val="22"/>
          <w:szCs w:val="22"/>
        </w:rPr>
        <w:t>4</w:t>
      </w:r>
      <w:r w:rsidR="00FF6617" w:rsidRPr="00C63472">
        <w:rPr>
          <w:rFonts w:asciiTheme="minorHAnsi" w:hAnsiTheme="minorHAnsi" w:cstheme="minorHAnsi"/>
          <w:sz w:val="22"/>
          <w:szCs w:val="22"/>
        </w:rPr>
        <w:t xml:space="preserve"> </w:t>
      </w:r>
      <w:r w:rsidRPr="00C63472">
        <w:rPr>
          <w:rFonts w:asciiTheme="minorHAnsi" w:hAnsiTheme="minorHAnsi" w:cstheme="minorHAnsi"/>
          <w:sz w:val="22"/>
          <w:szCs w:val="22"/>
        </w:rPr>
        <w:t>réunions, qui ont eu lieu les :</w:t>
      </w:r>
      <w:r w:rsidR="00FF6617" w:rsidRPr="00C63472">
        <w:rPr>
          <w:rFonts w:asciiTheme="minorHAnsi" w:hAnsiTheme="minorHAnsi" w:cstheme="minorHAnsi"/>
          <w:sz w:val="22"/>
          <w:szCs w:val="22"/>
        </w:rPr>
        <w:t xml:space="preserve"> </w:t>
      </w:r>
      <w:r w:rsidR="009E494B" w:rsidRPr="00C63472">
        <w:rPr>
          <w:rFonts w:asciiTheme="minorHAnsi" w:hAnsiTheme="minorHAnsi" w:cstheme="minorHAnsi"/>
          <w:b/>
          <w:bCs/>
          <w:sz w:val="22"/>
          <w:szCs w:val="22"/>
        </w:rPr>
        <w:t>3 mars</w:t>
      </w:r>
      <w:r w:rsidR="00FF6617" w:rsidRPr="00C63472">
        <w:rPr>
          <w:rFonts w:asciiTheme="minorHAnsi" w:hAnsiTheme="minorHAnsi" w:cstheme="minorHAnsi"/>
          <w:b/>
          <w:bCs/>
          <w:sz w:val="22"/>
          <w:szCs w:val="22"/>
        </w:rPr>
        <w:t xml:space="preserve"> </w:t>
      </w:r>
      <w:r w:rsidR="009E494B" w:rsidRPr="00C63472">
        <w:rPr>
          <w:rFonts w:asciiTheme="minorHAnsi" w:hAnsiTheme="minorHAnsi" w:cstheme="minorHAnsi"/>
          <w:b/>
          <w:bCs/>
          <w:sz w:val="22"/>
          <w:szCs w:val="22"/>
        </w:rPr>
        <w:t>-</w:t>
      </w:r>
      <w:r w:rsidR="00FF6617" w:rsidRPr="00C63472">
        <w:rPr>
          <w:rFonts w:asciiTheme="minorHAnsi" w:hAnsiTheme="minorHAnsi" w:cstheme="minorHAnsi"/>
          <w:b/>
          <w:bCs/>
          <w:sz w:val="22"/>
          <w:szCs w:val="22"/>
        </w:rPr>
        <w:t xml:space="preserve"> </w:t>
      </w:r>
      <w:r w:rsidR="009E494B" w:rsidRPr="00C63472">
        <w:rPr>
          <w:rFonts w:asciiTheme="minorHAnsi" w:hAnsiTheme="minorHAnsi" w:cstheme="minorHAnsi"/>
          <w:b/>
          <w:bCs/>
          <w:sz w:val="22"/>
          <w:szCs w:val="22"/>
        </w:rPr>
        <w:t>1</w:t>
      </w:r>
      <w:r w:rsidR="00FF6617" w:rsidRPr="00C63472">
        <w:rPr>
          <w:rFonts w:asciiTheme="minorHAnsi" w:hAnsiTheme="minorHAnsi" w:cstheme="minorHAnsi"/>
          <w:b/>
          <w:bCs/>
          <w:sz w:val="22"/>
          <w:szCs w:val="22"/>
        </w:rPr>
        <w:t xml:space="preserve">6 mars </w:t>
      </w:r>
      <w:r w:rsidR="009E494B" w:rsidRPr="00444412">
        <w:rPr>
          <w:rFonts w:asciiTheme="minorHAnsi" w:hAnsiTheme="minorHAnsi" w:cstheme="minorHAnsi"/>
          <w:b/>
          <w:bCs/>
          <w:sz w:val="22"/>
          <w:szCs w:val="22"/>
        </w:rPr>
        <w:t>-</w:t>
      </w:r>
      <w:r w:rsidR="00FF6617" w:rsidRPr="00444412">
        <w:rPr>
          <w:rFonts w:asciiTheme="minorHAnsi" w:hAnsiTheme="minorHAnsi" w:cstheme="minorHAnsi"/>
          <w:b/>
          <w:bCs/>
          <w:sz w:val="22"/>
          <w:szCs w:val="22"/>
        </w:rPr>
        <w:t xml:space="preserve"> </w:t>
      </w:r>
      <w:r w:rsidR="009E494B" w:rsidRPr="00444412">
        <w:rPr>
          <w:rFonts w:asciiTheme="minorHAnsi" w:hAnsiTheme="minorHAnsi" w:cstheme="minorHAnsi"/>
          <w:b/>
          <w:bCs/>
          <w:sz w:val="22"/>
          <w:szCs w:val="22"/>
        </w:rPr>
        <w:t>24</w:t>
      </w:r>
      <w:r w:rsidR="00FF6617" w:rsidRPr="00444412">
        <w:rPr>
          <w:rFonts w:asciiTheme="minorHAnsi" w:hAnsiTheme="minorHAnsi" w:cstheme="minorHAnsi"/>
          <w:b/>
          <w:bCs/>
          <w:sz w:val="22"/>
          <w:szCs w:val="22"/>
        </w:rPr>
        <w:t xml:space="preserve"> mars </w:t>
      </w:r>
      <w:r w:rsidR="004D6D76" w:rsidRPr="00444412">
        <w:rPr>
          <w:rFonts w:asciiTheme="minorHAnsi" w:hAnsiTheme="minorHAnsi" w:cstheme="minorHAnsi"/>
          <w:b/>
          <w:bCs/>
          <w:sz w:val="22"/>
          <w:szCs w:val="22"/>
        </w:rPr>
        <w:t>et 31</w:t>
      </w:r>
      <w:r w:rsidR="004D6D76" w:rsidRPr="00C63472">
        <w:rPr>
          <w:rFonts w:asciiTheme="minorHAnsi" w:hAnsiTheme="minorHAnsi" w:cstheme="minorHAnsi"/>
          <w:b/>
          <w:bCs/>
          <w:sz w:val="22"/>
          <w:szCs w:val="22"/>
        </w:rPr>
        <w:t xml:space="preserve"> mars 2026</w:t>
      </w:r>
      <w:r w:rsidR="00FF6617" w:rsidRPr="00C63472">
        <w:rPr>
          <w:rFonts w:asciiTheme="minorHAnsi" w:hAnsiTheme="minorHAnsi" w:cstheme="minorHAnsi"/>
          <w:b/>
          <w:bCs/>
          <w:sz w:val="22"/>
          <w:szCs w:val="22"/>
        </w:rPr>
        <w:t>.</w:t>
      </w:r>
    </w:p>
    <w:p w14:paraId="436B7507" w14:textId="77777777" w:rsidR="00D13452" w:rsidRPr="00EF0249" w:rsidRDefault="00D13452" w:rsidP="00EF0249">
      <w:pPr>
        <w:rPr>
          <w:rFonts w:asciiTheme="minorHAnsi" w:hAnsiTheme="minorHAnsi" w:cstheme="minorHAnsi"/>
          <w:sz w:val="22"/>
          <w:szCs w:val="22"/>
        </w:rPr>
      </w:pPr>
    </w:p>
    <w:p w14:paraId="50A8EA05" w14:textId="77777777" w:rsidR="004D603D" w:rsidRPr="00EF0249" w:rsidRDefault="004D603D" w:rsidP="004D603D">
      <w:pPr>
        <w:rPr>
          <w:rFonts w:asciiTheme="minorHAnsi" w:hAnsiTheme="minorHAnsi" w:cstheme="minorHAnsi"/>
          <w:sz w:val="22"/>
          <w:szCs w:val="22"/>
        </w:rPr>
      </w:pPr>
      <w:r w:rsidRPr="00EF0249">
        <w:rPr>
          <w:rFonts w:asciiTheme="minorHAnsi" w:hAnsiTheme="minorHAnsi" w:cstheme="minorHAnsi"/>
          <w:sz w:val="22"/>
          <w:szCs w:val="22"/>
        </w:rPr>
        <w:t>Lors de la première réunion, la Direction a présenté des données chiffrées relatives aux effectifs, aux salaires de base moyens, tout en faisant état de la situation comparée et de leur évolution par statut, par classification et par sexe.</w:t>
      </w:r>
    </w:p>
    <w:p w14:paraId="7B26AF82" w14:textId="77777777" w:rsidR="004D603D" w:rsidRPr="00E765B3" w:rsidRDefault="004D603D" w:rsidP="00EF0249">
      <w:pPr>
        <w:rPr>
          <w:rFonts w:asciiTheme="minorHAnsi" w:hAnsiTheme="minorHAnsi" w:cstheme="minorHAnsi"/>
          <w:sz w:val="22"/>
          <w:szCs w:val="22"/>
        </w:rPr>
      </w:pPr>
    </w:p>
    <w:p w14:paraId="0B98DA75" w14:textId="72B83F7A" w:rsidR="004D603D" w:rsidRDefault="004D603D" w:rsidP="004D603D">
      <w:pPr>
        <w:rPr>
          <w:rFonts w:asciiTheme="minorHAnsi" w:hAnsiTheme="minorHAnsi" w:cstheme="minorHAnsi"/>
          <w:sz w:val="22"/>
          <w:szCs w:val="22"/>
        </w:rPr>
      </w:pPr>
      <w:r w:rsidRPr="004D1294">
        <w:rPr>
          <w:rFonts w:asciiTheme="minorHAnsi" w:hAnsiTheme="minorHAnsi" w:cstheme="minorHAnsi"/>
          <w:sz w:val="22"/>
          <w:szCs w:val="22"/>
        </w:rPr>
        <w:t xml:space="preserve">Ont également été présentés et commentés les résultats économiques </w:t>
      </w:r>
      <w:r>
        <w:rPr>
          <w:rFonts w:asciiTheme="minorHAnsi" w:hAnsiTheme="minorHAnsi" w:cstheme="minorHAnsi"/>
          <w:sz w:val="22"/>
          <w:szCs w:val="22"/>
        </w:rPr>
        <w:t>202</w:t>
      </w:r>
      <w:r w:rsidR="00492557">
        <w:rPr>
          <w:rFonts w:asciiTheme="minorHAnsi" w:hAnsiTheme="minorHAnsi" w:cstheme="minorHAnsi"/>
          <w:sz w:val="22"/>
          <w:szCs w:val="22"/>
        </w:rPr>
        <w:t>5</w:t>
      </w:r>
      <w:r w:rsidRPr="004D1294">
        <w:rPr>
          <w:rFonts w:asciiTheme="minorHAnsi" w:hAnsiTheme="minorHAnsi" w:cstheme="minorHAnsi"/>
          <w:sz w:val="22"/>
          <w:szCs w:val="22"/>
        </w:rPr>
        <w:t xml:space="preserve"> d</w:t>
      </w:r>
      <w:r>
        <w:rPr>
          <w:rFonts w:asciiTheme="minorHAnsi" w:hAnsiTheme="minorHAnsi" w:cstheme="minorHAnsi"/>
          <w:sz w:val="22"/>
          <w:szCs w:val="22"/>
        </w:rPr>
        <w:t>e la société et les perspectives pour l’année 202</w:t>
      </w:r>
      <w:r w:rsidR="00492557">
        <w:rPr>
          <w:rFonts w:asciiTheme="minorHAnsi" w:hAnsiTheme="minorHAnsi" w:cstheme="minorHAnsi"/>
          <w:sz w:val="22"/>
          <w:szCs w:val="22"/>
        </w:rPr>
        <w:t>6</w:t>
      </w:r>
      <w:r w:rsidRPr="004D1294">
        <w:rPr>
          <w:rFonts w:asciiTheme="minorHAnsi" w:hAnsiTheme="minorHAnsi" w:cstheme="minorHAnsi"/>
          <w:sz w:val="22"/>
          <w:szCs w:val="22"/>
        </w:rPr>
        <w:t xml:space="preserve">. </w:t>
      </w:r>
    </w:p>
    <w:p w14:paraId="09FC5DD8" w14:textId="77777777" w:rsidR="004D603D" w:rsidRDefault="004D603D" w:rsidP="004D603D">
      <w:pPr>
        <w:rPr>
          <w:rFonts w:asciiTheme="minorHAnsi" w:hAnsiTheme="minorHAnsi" w:cstheme="minorHAnsi"/>
          <w:sz w:val="22"/>
          <w:szCs w:val="22"/>
        </w:rPr>
      </w:pPr>
    </w:p>
    <w:p w14:paraId="6B145728" w14:textId="2E60491D" w:rsidR="00D13452" w:rsidRPr="004D603D" w:rsidRDefault="00EF0249" w:rsidP="004D603D">
      <w:pPr>
        <w:rPr>
          <w:rFonts w:asciiTheme="minorHAnsi" w:hAnsiTheme="minorHAnsi" w:cstheme="minorHAnsi"/>
          <w:sz w:val="22"/>
          <w:szCs w:val="22"/>
        </w:rPr>
      </w:pPr>
      <w:r w:rsidRPr="00EF0249">
        <w:rPr>
          <w:rFonts w:asciiTheme="minorHAnsi" w:hAnsiTheme="minorHAnsi" w:cstheme="minorHAnsi"/>
          <w:sz w:val="22"/>
          <w:szCs w:val="22"/>
        </w:rPr>
        <w:t>Les</w:t>
      </w:r>
      <w:r w:rsidR="00D13452" w:rsidRPr="00EF0249">
        <w:rPr>
          <w:rFonts w:asciiTheme="minorHAnsi" w:hAnsiTheme="minorHAnsi" w:cstheme="minorHAnsi"/>
          <w:sz w:val="22"/>
          <w:szCs w:val="22"/>
        </w:rPr>
        <w:t xml:space="preserve"> réunions</w:t>
      </w:r>
      <w:r w:rsidRPr="00EF0249">
        <w:rPr>
          <w:rFonts w:asciiTheme="minorHAnsi" w:hAnsiTheme="minorHAnsi" w:cstheme="minorHAnsi"/>
          <w:sz w:val="22"/>
          <w:szCs w:val="22"/>
        </w:rPr>
        <w:t xml:space="preserve"> de négociations</w:t>
      </w:r>
      <w:r w:rsidR="00D13452" w:rsidRPr="00EF0249">
        <w:rPr>
          <w:rFonts w:asciiTheme="minorHAnsi" w:hAnsiTheme="minorHAnsi" w:cstheme="minorHAnsi"/>
          <w:sz w:val="22"/>
          <w:szCs w:val="22"/>
        </w:rPr>
        <w:t xml:space="preserve"> ont permis d’aborder l’ensemble des thématiques relevant de la négociation annuelle obligatoire</w:t>
      </w:r>
      <w:r w:rsidR="00837059">
        <w:rPr>
          <w:rFonts w:asciiTheme="minorHAnsi" w:hAnsiTheme="minorHAnsi" w:cstheme="minorHAnsi"/>
          <w:sz w:val="22"/>
          <w:szCs w:val="22"/>
        </w:rPr>
        <w:t>.</w:t>
      </w:r>
      <w:r w:rsidR="00D13452" w:rsidRPr="00EF0249">
        <w:rPr>
          <w:rFonts w:asciiTheme="minorHAnsi" w:hAnsiTheme="minorHAnsi" w:cstheme="minorHAnsi"/>
          <w:sz w:val="22"/>
          <w:szCs w:val="22"/>
        </w:rPr>
        <w:t xml:space="preserve"> Certaines de ces thématiques n’ont pas donné lieu à des mesures spécifiques dans le cadre du présent accord</w:t>
      </w:r>
      <w:r w:rsidR="00CA14CE">
        <w:rPr>
          <w:rFonts w:asciiTheme="minorHAnsi" w:hAnsiTheme="minorHAnsi" w:cstheme="minorHAnsi"/>
          <w:sz w:val="22"/>
          <w:szCs w:val="22"/>
        </w:rPr>
        <w:t>.</w:t>
      </w:r>
    </w:p>
    <w:p w14:paraId="15C5C964" w14:textId="77777777" w:rsidR="000F68A8" w:rsidRPr="00EF0249" w:rsidRDefault="000F68A8" w:rsidP="00EF0249">
      <w:pPr>
        <w:rPr>
          <w:rFonts w:asciiTheme="minorHAnsi" w:hAnsiTheme="minorHAnsi" w:cstheme="minorHAnsi"/>
          <w:sz w:val="22"/>
          <w:szCs w:val="22"/>
        </w:rPr>
      </w:pPr>
    </w:p>
    <w:p w14:paraId="40FEFF5C" w14:textId="77777777" w:rsidR="00FF6617" w:rsidRDefault="00D13452" w:rsidP="000F68A8">
      <w:pPr>
        <w:rPr>
          <w:rFonts w:asciiTheme="minorHAnsi" w:hAnsiTheme="minorHAnsi" w:cstheme="minorHAnsi"/>
          <w:sz w:val="22"/>
          <w:szCs w:val="22"/>
        </w:rPr>
      </w:pPr>
      <w:r w:rsidRPr="00EF0249">
        <w:rPr>
          <w:rFonts w:asciiTheme="minorHAnsi" w:hAnsiTheme="minorHAnsi" w:cstheme="minorHAnsi"/>
          <w:sz w:val="22"/>
          <w:szCs w:val="22"/>
        </w:rPr>
        <w:t xml:space="preserve">Les parties ont tout d’abord rappelé que les échanges se sont inscrits dans un contexte institutionnel, économique et social particulièrement sensible. </w:t>
      </w:r>
    </w:p>
    <w:p w14:paraId="151468CF" w14:textId="3EE1A504" w:rsidR="00D13452" w:rsidRPr="00EF0249" w:rsidRDefault="00D13452" w:rsidP="000F68A8">
      <w:pPr>
        <w:rPr>
          <w:rFonts w:asciiTheme="minorHAnsi" w:hAnsiTheme="minorHAnsi" w:cstheme="minorHAnsi"/>
          <w:sz w:val="22"/>
          <w:szCs w:val="22"/>
        </w:rPr>
      </w:pPr>
      <w:r w:rsidRPr="00FF6617">
        <w:rPr>
          <w:rFonts w:asciiTheme="minorHAnsi" w:hAnsiTheme="minorHAnsi" w:cstheme="minorHAnsi"/>
          <w:sz w:val="22"/>
          <w:szCs w:val="22"/>
        </w:rPr>
        <w:t>Dans ce cadre,</w:t>
      </w:r>
      <w:r w:rsidRPr="00EF0249">
        <w:rPr>
          <w:rFonts w:asciiTheme="minorHAnsi" w:hAnsiTheme="minorHAnsi" w:cstheme="minorHAnsi"/>
          <w:sz w:val="22"/>
          <w:szCs w:val="22"/>
        </w:rPr>
        <w:t xml:space="preserve"> la Direction, après avoir souligné l’influence de </w:t>
      </w:r>
      <w:r w:rsidRPr="004D6D76">
        <w:rPr>
          <w:rFonts w:asciiTheme="minorHAnsi" w:hAnsiTheme="minorHAnsi" w:cstheme="minorHAnsi"/>
          <w:sz w:val="22"/>
          <w:szCs w:val="22"/>
        </w:rPr>
        <w:t xml:space="preserve">ces </w:t>
      </w:r>
      <w:r w:rsidRPr="00EF0249">
        <w:rPr>
          <w:rFonts w:asciiTheme="minorHAnsi" w:hAnsiTheme="minorHAnsi" w:cstheme="minorHAnsi"/>
          <w:sz w:val="22"/>
          <w:szCs w:val="22"/>
        </w:rPr>
        <w:t>facteurs exogènes</w:t>
      </w:r>
      <w:r w:rsidR="00FF6617">
        <w:rPr>
          <w:rFonts w:asciiTheme="minorHAnsi" w:hAnsiTheme="minorHAnsi" w:cstheme="minorHAnsi"/>
          <w:sz w:val="22"/>
          <w:szCs w:val="22"/>
        </w:rPr>
        <w:t xml:space="preserve"> </w:t>
      </w:r>
      <w:r w:rsidR="00FF6617" w:rsidRPr="00837059">
        <w:rPr>
          <w:rFonts w:asciiTheme="minorHAnsi" w:hAnsiTheme="minorHAnsi" w:cstheme="minorHAnsi"/>
          <w:sz w:val="22"/>
          <w:szCs w:val="22"/>
        </w:rPr>
        <w:t xml:space="preserve">( incertitude des reformes et budget publics, environnement international, crises agricoles et accès aux ressources et matières </w:t>
      </w:r>
      <w:r w:rsidR="00FF6617" w:rsidRPr="00837059">
        <w:rPr>
          <w:rFonts w:asciiTheme="minorHAnsi" w:hAnsiTheme="minorHAnsi" w:cstheme="minorHAnsi"/>
          <w:sz w:val="22"/>
          <w:szCs w:val="22"/>
        </w:rPr>
        <w:lastRenderedPageBreak/>
        <w:t xml:space="preserve">1ères) </w:t>
      </w:r>
      <w:r w:rsidRPr="00837059">
        <w:rPr>
          <w:rFonts w:asciiTheme="minorHAnsi" w:hAnsiTheme="minorHAnsi" w:cstheme="minorHAnsi"/>
          <w:sz w:val="22"/>
          <w:szCs w:val="22"/>
        </w:rPr>
        <w:t>sur</w:t>
      </w:r>
      <w:r w:rsidRPr="00EF0249">
        <w:rPr>
          <w:rFonts w:asciiTheme="minorHAnsi" w:hAnsiTheme="minorHAnsi" w:cstheme="minorHAnsi"/>
          <w:sz w:val="22"/>
          <w:szCs w:val="22"/>
        </w:rPr>
        <w:t xml:space="preserve"> le fonctionnement de l’entreprise, a orienté les discussions vers l’identification de mesures permettant d’améliorer le pouvoir d’achat et les conditions de travail des salariés, tout en préservant un équilibre économique garant de la soutenabilité de l’activité</w:t>
      </w:r>
      <w:r w:rsidR="00941F5F">
        <w:rPr>
          <w:rFonts w:asciiTheme="minorHAnsi" w:hAnsiTheme="minorHAnsi" w:cstheme="minorHAnsi"/>
          <w:sz w:val="22"/>
          <w:szCs w:val="22"/>
        </w:rPr>
        <w:t xml:space="preserve"> et in fine de l’entreprise.</w:t>
      </w:r>
    </w:p>
    <w:p w14:paraId="032D60EB" w14:textId="77777777" w:rsidR="000F68A8" w:rsidRPr="00EF0249" w:rsidRDefault="000F68A8" w:rsidP="000F68A8">
      <w:pPr>
        <w:rPr>
          <w:rFonts w:asciiTheme="minorHAnsi" w:hAnsiTheme="minorHAnsi" w:cstheme="minorHAnsi"/>
          <w:sz w:val="22"/>
          <w:szCs w:val="22"/>
        </w:rPr>
      </w:pPr>
    </w:p>
    <w:p w14:paraId="792591A5" w14:textId="77777777" w:rsidR="00CA14CE" w:rsidRDefault="00D13452" w:rsidP="000F68A8">
      <w:pPr>
        <w:rPr>
          <w:rFonts w:asciiTheme="minorHAnsi" w:hAnsiTheme="minorHAnsi" w:cstheme="minorHAnsi"/>
          <w:sz w:val="22"/>
          <w:szCs w:val="22"/>
        </w:rPr>
      </w:pPr>
      <w:r w:rsidRPr="00EF0249">
        <w:rPr>
          <w:rFonts w:asciiTheme="minorHAnsi" w:hAnsiTheme="minorHAnsi" w:cstheme="minorHAnsi"/>
          <w:sz w:val="22"/>
          <w:szCs w:val="22"/>
        </w:rPr>
        <w:t xml:space="preserve">Les parties ont réaffirmé leur volonté commune de concilier les objectifs sociaux et la pérennité de l’entreprise. C’est dans cet esprit que se sont tenues les négociations obligatoires 2026. </w:t>
      </w:r>
    </w:p>
    <w:p w14:paraId="187C2462" w14:textId="77777777" w:rsidR="00CA14CE" w:rsidRDefault="00CA14CE" w:rsidP="000F68A8">
      <w:pPr>
        <w:rPr>
          <w:rFonts w:asciiTheme="minorHAnsi" w:hAnsiTheme="minorHAnsi" w:cstheme="minorHAnsi"/>
          <w:sz w:val="22"/>
          <w:szCs w:val="22"/>
        </w:rPr>
      </w:pPr>
    </w:p>
    <w:p w14:paraId="4B058E29" w14:textId="315156D0" w:rsidR="00D13452" w:rsidRDefault="00D13452" w:rsidP="000F68A8">
      <w:pPr>
        <w:rPr>
          <w:rFonts w:asciiTheme="minorHAnsi" w:hAnsiTheme="minorHAnsi" w:cstheme="minorHAnsi"/>
          <w:sz w:val="22"/>
          <w:szCs w:val="22"/>
        </w:rPr>
      </w:pPr>
      <w:r w:rsidRPr="00EF0249">
        <w:rPr>
          <w:rFonts w:asciiTheme="minorHAnsi" w:hAnsiTheme="minorHAnsi" w:cstheme="minorHAnsi"/>
          <w:sz w:val="22"/>
          <w:szCs w:val="22"/>
        </w:rPr>
        <w:t>À l’issue des échanges, et après examen des dernières propositions de chacune des délégations, les parties ont marqué leur accord sur les dispositions ci</w:t>
      </w:r>
      <w:r w:rsidRPr="00EF0249">
        <w:rPr>
          <w:rFonts w:asciiTheme="minorHAnsi" w:hAnsiTheme="minorHAnsi" w:cstheme="minorHAnsi"/>
          <w:sz w:val="22"/>
          <w:szCs w:val="22"/>
        </w:rPr>
        <w:noBreakHyphen/>
        <w:t>après, établies conformément à l’article L. 2242</w:t>
      </w:r>
      <w:r w:rsidRPr="00EF0249">
        <w:rPr>
          <w:rFonts w:asciiTheme="minorHAnsi" w:hAnsiTheme="minorHAnsi" w:cstheme="minorHAnsi"/>
          <w:sz w:val="22"/>
          <w:szCs w:val="22"/>
        </w:rPr>
        <w:noBreakHyphen/>
        <w:t>1 du Code du travail.</w:t>
      </w:r>
    </w:p>
    <w:p w14:paraId="654E455B" w14:textId="77777777" w:rsidR="002E51C4" w:rsidRPr="00EF0249" w:rsidRDefault="002E51C4" w:rsidP="000F68A8">
      <w:pPr>
        <w:rPr>
          <w:rFonts w:asciiTheme="minorHAnsi" w:hAnsiTheme="minorHAnsi" w:cstheme="minorHAnsi"/>
          <w:sz w:val="22"/>
          <w:szCs w:val="22"/>
        </w:rPr>
      </w:pPr>
    </w:p>
    <w:p w14:paraId="74633139" w14:textId="77777777" w:rsidR="00A03EBC" w:rsidRDefault="00D13452" w:rsidP="000F68A8">
      <w:pPr>
        <w:rPr>
          <w:rFonts w:asciiTheme="minorHAnsi" w:hAnsiTheme="minorHAnsi" w:cstheme="minorHAnsi"/>
          <w:sz w:val="22"/>
          <w:szCs w:val="22"/>
        </w:rPr>
      </w:pPr>
      <w:r w:rsidRPr="00090413">
        <w:rPr>
          <w:rFonts w:asciiTheme="minorHAnsi" w:hAnsiTheme="minorHAnsi" w:cstheme="minorHAnsi"/>
          <w:sz w:val="22"/>
          <w:szCs w:val="22"/>
        </w:rPr>
        <w:t xml:space="preserve">Le niveau d’inflation constaté à fin décembre 2025 s’établit à 0,8 %. </w:t>
      </w:r>
    </w:p>
    <w:p w14:paraId="6DDF9C1E" w14:textId="03F8A1C8" w:rsidR="00524B18" w:rsidRPr="00CA14CE" w:rsidRDefault="00D13452" w:rsidP="000F68A8">
      <w:pPr>
        <w:rPr>
          <w:rFonts w:asciiTheme="minorHAnsi" w:hAnsiTheme="minorHAnsi" w:cstheme="minorHAnsi"/>
          <w:strike/>
          <w:sz w:val="22"/>
          <w:szCs w:val="22"/>
        </w:rPr>
      </w:pPr>
      <w:r w:rsidRPr="00837059">
        <w:rPr>
          <w:rFonts w:asciiTheme="minorHAnsi" w:hAnsiTheme="minorHAnsi" w:cstheme="minorHAnsi"/>
          <w:sz w:val="22"/>
          <w:szCs w:val="22"/>
        </w:rPr>
        <w:t>La Direction réaffirme son engagement en faveur du maintien du pouvoir d’achat des salariés relevant du dispositif des augmentations générales (catégories ouvriers, employés et agents de maîtrise).</w:t>
      </w:r>
    </w:p>
    <w:p w14:paraId="4D209EE9" w14:textId="77777777" w:rsidR="00A03EBC" w:rsidRDefault="00A03EBC">
      <w:pPr>
        <w:pStyle w:val="En-ttedetabledesmatires"/>
        <w:rPr>
          <w:rFonts w:asciiTheme="minorHAnsi" w:hAnsiTheme="minorHAnsi" w:cstheme="minorHAnsi"/>
          <w:b/>
          <w:bCs/>
          <w:color w:val="auto"/>
          <w:sz w:val="22"/>
          <w:szCs w:val="22"/>
        </w:rPr>
      </w:pPr>
    </w:p>
    <w:p w14:paraId="27B65B31" w14:textId="1C64410F" w:rsidR="00CB59E6" w:rsidRPr="00CB59E6" w:rsidRDefault="005E3261">
      <w:pPr>
        <w:pStyle w:val="En-ttedetabledesmatires"/>
        <w:rPr>
          <w:rFonts w:asciiTheme="minorHAnsi" w:hAnsiTheme="minorHAnsi" w:cstheme="minorHAnsi"/>
          <w:b/>
          <w:bCs/>
          <w:color w:val="auto"/>
          <w:sz w:val="22"/>
          <w:szCs w:val="22"/>
        </w:rPr>
      </w:pPr>
      <w:r w:rsidRPr="00CB59E6">
        <w:rPr>
          <w:rFonts w:asciiTheme="minorHAnsi" w:hAnsiTheme="minorHAnsi" w:cstheme="minorHAnsi"/>
          <w:b/>
          <w:bCs/>
          <w:color w:val="auto"/>
          <w:sz w:val="22"/>
          <w:szCs w:val="22"/>
        </w:rPr>
        <w:t>Suite à ces discussions, il a été conclu ce qui suit :</w:t>
      </w:r>
    </w:p>
    <w:p w14:paraId="52D625A0" w14:textId="52759B41" w:rsidR="00CB59E6" w:rsidRDefault="00CB59E6"/>
    <w:sdt>
      <w:sdtPr>
        <w:rPr>
          <w:rFonts w:ascii="Palatino" w:eastAsia="Times New Roman" w:hAnsi="Palatino" w:cs="Times New Roman"/>
          <w:color w:val="auto"/>
          <w:sz w:val="20"/>
          <w:szCs w:val="20"/>
        </w:rPr>
        <w:id w:val="1296411253"/>
        <w:docPartObj>
          <w:docPartGallery w:val="Table of Contents"/>
          <w:docPartUnique/>
        </w:docPartObj>
      </w:sdtPr>
      <w:sdtEndPr>
        <w:rPr>
          <w:b/>
          <w:bCs/>
        </w:rPr>
      </w:sdtEndPr>
      <w:sdtContent>
        <w:p w14:paraId="61114E42" w14:textId="5FB593A0" w:rsidR="00A03EBC" w:rsidRDefault="00A03EBC">
          <w:pPr>
            <w:pStyle w:val="En-ttedetabledesmatires"/>
          </w:pPr>
        </w:p>
        <w:p w14:paraId="115D2B25" w14:textId="7AA1A4B3" w:rsidR="00444412" w:rsidRDefault="00A03EBC">
          <w:pPr>
            <w:pStyle w:val="TM2"/>
            <w:rPr>
              <w:rFonts w:eastAsiaTheme="minorEastAsia" w:cstheme="minorBidi"/>
              <w:b w:val="0"/>
              <w:noProof/>
              <w:sz w:val="22"/>
              <w:szCs w:val="22"/>
            </w:rPr>
          </w:pPr>
          <w:r>
            <w:fldChar w:fldCharType="begin"/>
          </w:r>
          <w:r>
            <w:instrText xml:space="preserve"> TOC \o "1-3" \h \z \u </w:instrText>
          </w:r>
          <w:r>
            <w:fldChar w:fldCharType="separate"/>
          </w:r>
          <w:hyperlink r:id="rId8" w:anchor="_Toc225930745" w:history="1">
            <w:r w:rsidR="00444412" w:rsidRPr="00DD538A">
              <w:rPr>
                <w:rStyle w:val="Lienhypertexte"/>
                <w:rFonts w:eastAsiaTheme="majorEastAsia" w:cstheme="minorHAnsi"/>
                <w:noProof/>
              </w:rPr>
              <w:t>PERIMETRE D’APPLICATION</w:t>
            </w:r>
            <w:r w:rsidR="00444412">
              <w:rPr>
                <w:noProof/>
                <w:webHidden/>
              </w:rPr>
              <w:tab/>
            </w:r>
            <w:r w:rsidR="00444412">
              <w:rPr>
                <w:noProof/>
                <w:webHidden/>
              </w:rPr>
              <w:fldChar w:fldCharType="begin"/>
            </w:r>
            <w:r w:rsidR="00444412">
              <w:rPr>
                <w:noProof/>
                <w:webHidden/>
              </w:rPr>
              <w:instrText xml:space="preserve"> PAGEREF _Toc225930745 \h </w:instrText>
            </w:r>
            <w:r w:rsidR="00444412">
              <w:rPr>
                <w:noProof/>
                <w:webHidden/>
              </w:rPr>
            </w:r>
            <w:r w:rsidR="00444412">
              <w:rPr>
                <w:noProof/>
                <w:webHidden/>
              </w:rPr>
              <w:fldChar w:fldCharType="separate"/>
            </w:r>
            <w:r w:rsidR="009D08B2">
              <w:rPr>
                <w:noProof/>
                <w:webHidden/>
              </w:rPr>
              <w:t>3</w:t>
            </w:r>
            <w:r w:rsidR="00444412">
              <w:rPr>
                <w:noProof/>
                <w:webHidden/>
              </w:rPr>
              <w:fldChar w:fldCharType="end"/>
            </w:r>
          </w:hyperlink>
        </w:p>
        <w:p w14:paraId="3E4CDA3F" w14:textId="5E3044EB" w:rsidR="00444412" w:rsidRDefault="009E346C">
          <w:pPr>
            <w:pStyle w:val="TM2"/>
            <w:rPr>
              <w:rFonts w:eastAsiaTheme="minorEastAsia" w:cstheme="minorBidi"/>
              <w:b w:val="0"/>
              <w:noProof/>
              <w:sz w:val="22"/>
              <w:szCs w:val="22"/>
            </w:rPr>
          </w:pPr>
          <w:hyperlink r:id="rId9" w:anchor="_Toc225930746" w:history="1">
            <w:r w:rsidR="00444412" w:rsidRPr="00DD538A">
              <w:rPr>
                <w:rStyle w:val="Lienhypertexte"/>
                <w:rFonts w:eastAsiaTheme="majorEastAsia" w:cstheme="minorHAnsi"/>
                <w:noProof/>
              </w:rPr>
              <w:t>Titre 1- MESURES NEGOCIEES</w:t>
            </w:r>
            <w:r w:rsidR="00444412">
              <w:rPr>
                <w:noProof/>
                <w:webHidden/>
              </w:rPr>
              <w:tab/>
            </w:r>
            <w:r w:rsidR="00444412">
              <w:rPr>
                <w:noProof/>
                <w:webHidden/>
              </w:rPr>
              <w:fldChar w:fldCharType="begin"/>
            </w:r>
            <w:r w:rsidR="00444412">
              <w:rPr>
                <w:noProof/>
                <w:webHidden/>
              </w:rPr>
              <w:instrText xml:space="preserve"> PAGEREF _Toc225930746 \h </w:instrText>
            </w:r>
            <w:r w:rsidR="00444412">
              <w:rPr>
                <w:noProof/>
                <w:webHidden/>
              </w:rPr>
            </w:r>
            <w:r w:rsidR="00444412">
              <w:rPr>
                <w:noProof/>
                <w:webHidden/>
              </w:rPr>
              <w:fldChar w:fldCharType="separate"/>
            </w:r>
            <w:r w:rsidR="009D08B2">
              <w:rPr>
                <w:noProof/>
                <w:webHidden/>
              </w:rPr>
              <w:t>3</w:t>
            </w:r>
            <w:r w:rsidR="00444412">
              <w:rPr>
                <w:noProof/>
                <w:webHidden/>
              </w:rPr>
              <w:fldChar w:fldCharType="end"/>
            </w:r>
          </w:hyperlink>
        </w:p>
        <w:p w14:paraId="255D7862" w14:textId="7301B991" w:rsidR="00444412" w:rsidRDefault="009E346C">
          <w:pPr>
            <w:pStyle w:val="TM2"/>
            <w:rPr>
              <w:rFonts w:eastAsiaTheme="minorEastAsia" w:cstheme="minorBidi"/>
              <w:b w:val="0"/>
              <w:noProof/>
              <w:sz w:val="22"/>
              <w:szCs w:val="22"/>
            </w:rPr>
          </w:pPr>
          <w:hyperlink w:anchor="_Toc225930747" w:history="1">
            <w:r w:rsidR="00444412" w:rsidRPr="00DD538A">
              <w:rPr>
                <w:rStyle w:val="Lienhypertexte"/>
                <w:rFonts w:eastAsiaTheme="majorEastAsia" w:cstheme="minorHAnsi"/>
                <w:noProof/>
              </w:rPr>
              <w:t>I – LES AUGMENTATIONS DE SALAIRES</w:t>
            </w:r>
            <w:r w:rsidR="00444412">
              <w:rPr>
                <w:noProof/>
                <w:webHidden/>
              </w:rPr>
              <w:tab/>
            </w:r>
            <w:r w:rsidR="00444412">
              <w:rPr>
                <w:noProof/>
                <w:webHidden/>
              </w:rPr>
              <w:fldChar w:fldCharType="begin"/>
            </w:r>
            <w:r w:rsidR="00444412">
              <w:rPr>
                <w:noProof/>
                <w:webHidden/>
              </w:rPr>
              <w:instrText xml:space="preserve"> PAGEREF _Toc225930747 \h </w:instrText>
            </w:r>
            <w:r w:rsidR="00444412">
              <w:rPr>
                <w:noProof/>
                <w:webHidden/>
              </w:rPr>
            </w:r>
            <w:r w:rsidR="00444412">
              <w:rPr>
                <w:noProof/>
                <w:webHidden/>
              </w:rPr>
              <w:fldChar w:fldCharType="separate"/>
            </w:r>
            <w:r w:rsidR="009D08B2">
              <w:rPr>
                <w:noProof/>
                <w:webHidden/>
              </w:rPr>
              <w:t>3</w:t>
            </w:r>
            <w:r w:rsidR="00444412">
              <w:rPr>
                <w:noProof/>
                <w:webHidden/>
              </w:rPr>
              <w:fldChar w:fldCharType="end"/>
            </w:r>
          </w:hyperlink>
        </w:p>
        <w:p w14:paraId="0DE004BF" w14:textId="364368E7" w:rsidR="00444412" w:rsidRDefault="009E346C">
          <w:pPr>
            <w:pStyle w:val="TM2"/>
            <w:rPr>
              <w:rFonts w:eastAsiaTheme="minorEastAsia" w:cstheme="minorBidi"/>
              <w:b w:val="0"/>
              <w:noProof/>
              <w:sz w:val="22"/>
              <w:szCs w:val="22"/>
            </w:rPr>
          </w:pPr>
          <w:hyperlink w:anchor="_Toc225930748" w:history="1">
            <w:r w:rsidR="00444412" w:rsidRPr="00DD538A">
              <w:rPr>
                <w:rStyle w:val="Lienhypertexte"/>
                <w:rFonts w:eastAsiaTheme="majorEastAsia" w:cstheme="minorHAnsi"/>
                <w:noProof/>
              </w:rPr>
              <w:t>II – INTEGRATION PARTIELLE DU DISPOSITIF « PRIME DE SAISON »</w:t>
            </w:r>
            <w:r w:rsidR="00444412">
              <w:rPr>
                <w:noProof/>
                <w:webHidden/>
              </w:rPr>
              <w:tab/>
            </w:r>
            <w:r w:rsidR="00444412">
              <w:rPr>
                <w:noProof/>
                <w:webHidden/>
              </w:rPr>
              <w:fldChar w:fldCharType="begin"/>
            </w:r>
            <w:r w:rsidR="00444412">
              <w:rPr>
                <w:noProof/>
                <w:webHidden/>
              </w:rPr>
              <w:instrText xml:space="preserve"> PAGEREF _Toc225930748 \h </w:instrText>
            </w:r>
            <w:r w:rsidR="00444412">
              <w:rPr>
                <w:noProof/>
                <w:webHidden/>
              </w:rPr>
            </w:r>
            <w:r w:rsidR="00444412">
              <w:rPr>
                <w:noProof/>
                <w:webHidden/>
              </w:rPr>
              <w:fldChar w:fldCharType="separate"/>
            </w:r>
            <w:r w:rsidR="009D08B2">
              <w:rPr>
                <w:noProof/>
                <w:webHidden/>
              </w:rPr>
              <w:t>4</w:t>
            </w:r>
            <w:r w:rsidR="00444412">
              <w:rPr>
                <w:noProof/>
                <w:webHidden/>
              </w:rPr>
              <w:fldChar w:fldCharType="end"/>
            </w:r>
          </w:hyperlink>
        </w:p>
        <w:p w14:paraId="6622CF41" w14:textId="7ACD096B" w:rsidR="00444412" w:rsidRDefault="009E346C">
          <w:pPr>
            <w:pStyle w:val="TM2"/>
            <w:rPr>
              <w:rFonts w:eastAsiaTheme="minorEastAsia" w:cstheme="minorBidi"/>
              <w:b w:val="0"/>
              <w:noProof/>
              <w:sz w:val="22"/>
              <w:szCs w:val="22"/>
            </w:rPr>
          </w:pPr>
          <w:hyperlink w:anchor="_Toc225930749" w:history="1">
            <w:r w:rsidR="00444412" w:rsidRPr="00DD538A">
              <w:rPr>
                <w:rStyle w:val="Lienhypertexte"/>
                <w:rFonts w:eastAsiaTheme="majorEastAsia" w:cstheme="minorHAnsi"/>
                <w:noProof/>
              </w:rPr>
              <w:t>III – PRIME de 13ème mois/PFA</w:t>
            </w:r>
            <w:r w:rsidR="00444412">
              <w:rPr>
                <w:noProof/>
                <w:webHidden/>
              </w:rPr>
              <w:tab/>
            </w:r>
            <w:r w:rsidR="00444412">
              <w:rPr>
                <w:noProof/>
                <w:webHidden/>
              </w:rPr>
              <w:fldChar w:fldCharType="begin"/>
            </w:r>
            <w:r w:rsidR="00444412">
              <w:rPr>
                <w:noProof/>
                <w:webHidden/>
              </w:rPr>
              <w:instrText xml:space="preserve"> PAGEREF _Toc225930749 \h </w:instrText>
            </w:r>
            <w:r w:rsidR="00444412">
              <w:rPr>
                <w:noProof/>
                <w:webHidden/>
              </w:rPr>
            </w:r>
            <w:r w:rsidR="00444412">
              <w:rPr>
                <w:noProof/>
                <w:webHidden/>
              </w:rPr>
              <w:fldChar w:fldCharType="separate"/>
            </w:r>
            <w:r w:rsidR="009D08B2">
              <w:rPr>
                <w:noProof/>
                <w:webHidden/>
              </w:rPr>
              <w:t>5</w:t>
            </w:r>
            <w:r w:rsidR="00444412">
              <w:rPr>
                <w:noProof/>
                <w:webHidden/>
              </w:rPr>
              <w:fldChar w:fldCharType="end"/>
            </w:r>
          </w:hyperlink>
        </w:p>
        <w:p w14:paraId="6075CF79" w14:textId="427104A8" w:rsidR="00444412" w:rsidRDefault="009E346C">
          <w:pPr>
            <w:pStyle w:val="TM2"/>
            <w:rPr>
              <w:rFonts w:eastAsiaTheme="minorEastAsia" w:cstheme="minorBidi"/>
              <w:b w:val="0"/>
              <w:noProof/>
              <w:sz w:val="22"/>
              <w:szCs w:val="22"/>
            </w:rPr>
          </w:pPr>
          <w:hyperlink w:anchor="_Toc225930750" w:history="1">
            <w:r w:rsidR="00444412" w:rsidRPr="00DD538A">
              <w:rPr>
                <w:rStyle w:val="Lienhypertexte"/>
                <w:rFonts w:eastAsiaTheme="majorEastAsia" w:cstheme="minorHAnsi"/>
                <w:noProof/>
              </w:rPr>
              <w:t>IV – PRIME SAMEDI</w:t>
            </w:r>
            <w:r w:rsidR="00444412">
              <w:rPr>
                <w:noProof/>
                <w:webHidden/>
              </w:rPr>
              <w:tab/>
            </w:r>
            <w:r w:rsidR="00444412">
              <w:rPr>
                <w:noProof/>
                <w:webHidden/>
              </w:rPr>
              <w:fldChar w:fldCharType="begin"/>
            </w:r>
            <w:r w:rsidR="00444412">
              <w:rPr>
                <w:noProof/>
                <w:webHidden/>
              </w:rPr>
              <w:instrText xml:space="preserve"> PAGEREF _Toc225930750 \h </w:instrText>
            </w:r>
            <w:r w:rsidR="00444412">
              <w:rPr>
                <w:noProof/>
                <w:webHidden/>
              </w:rPr>
            </w:r>
            <w:r w:rsidR="00444412">
              <w:rPr>
                <w:noProof/>
                <w:webHidden/>
              </w:rPr>
              <w:fldChar w:fldCharType="separate"/>
            </w:r>
            <w:r w:rsidR="009D08B2">
              <w:rPr>
                <w:noProof/>
                <w:webHidden/>
              </w:rPr>
              <w:t>6</w:t>
            </w:r>
            <w:r w:rsidR="00444412">
              <w:rPr>
                <w:noProof/>
                <w:webHidden/>
              </w:rPr>
              <w:fldChar w:fldCharType="end"/>
            </w:r>
          </w:hyperlink>
        </w:p>
        <w:p w14:paraId="22A52D26" w14:textId="33563167" w:rsidR="00444412" w:rsidRDefault="009E346C">
          <w:pPr>
            <w:pStyle w:val="TM2"/>
            <w:rPr>
              <w:rFonts w:eastAsiaTheme="minorEastAsia" w:cstheme="minorBidi"/>
              <w:b w:val="0"/>
              <w:noProof/>
              <w:sz w:val="22"/>
              <w:szCs w:val="22"/>
            </w:rPr>
          </w:pPr>
          <w:hyperlink w:anchor="_Toc225930751" w:history="1">
            <w:r w:rsidR="00444412" w:rsidRPr="00DD538A">
              <w:rPr>
                <w:rStyle w:val="Lienhypertexte"/>
                <w:rFonts w:eastAsiaTheme="majorEastAsia" w:cstheme="minorHAnsi"/>
                <w:noProof/>
              </w:rPr>
              <w:t>V – EVENEMENTS FAMILIAUX</w:t>
            </w:r>
            <w:r w:rsidR="00444412">
              <w:rPr>
                <w:noProof/>
                <w:webHidden/>
              </w:rPr>
              <w:tab/>
            </w:r>
            <w:r w:rsidR="00444412">
              <w:rPr>
                <w:noProof/>
                <w:webHidden/>
              </w:rPr>
              <w:fldChar w:fldCharType="begin"/>
            </w:r>
            <w:r w:rsidR="00444412">
              <w:rPr>
                <w:noProof/>
                <w:webHidden/>
              </w:rPr>
              <w:instrText xml:space="preserve"> PAGEREF _Toc225930751 \h </w:instrText>
            </w:r>
            <w:r w:rsidR="00444412">
              <w:rPr>
                <w:noProof/>
                <w:webHidden/>
              </w:rPr>
            </w:r>
            <w:r w:rsidR="00444412">
              <w:rPr>
                <w:noProof/>
                <w:webHidden/>
              </w:rPr>
              <w:fldChar w:fldCharType="separate"/>
            </w:r>
            <w:r w:rsidR="009D08B2">
              <w:rPr>
                <w:noProof/>
                <w:webHidden/>
              </w:rPr>
              <w:t>6</w:t>
            </w:r>
            <w:r w:rsidR="00444412">
              <w:rPr>
                <w:noProof/>
                <w:webHidden/>
              </w:rPr>
              <w:fldChar w:fldCharType="end"/>
            </w:r>
          </w:hyperlink>
        </w:p>
        <w:p w14:paraId="35C1DCA1" w14:textId="22B445B3" w:rsidR="00444412" w:rsidRDefault="009E346C">
          <w:pPr>
            <w:pStyle w:val="TM2"/>
            <w:rPr>
              <w:rFonts w:eastAsiaTheme="minorEastAsia" w:cstheme="minorBidi"/>
              <w:b w:val="0"/>
              <w:noProof/>
              <w:sz w:val="22"/>
              <w:szCs w:val="22"/>
            </w:rPr>
          </w:pPr>
          <w:hyperlink w:anchor="_Toc225930752" w:history="1">
            <w:r w:rsidR="00444412" w:rsidRPr="00DD538A">
              <w:rPr>
                <w:rStyle w:val="Lienhypertexte"/>
                <w:rFonts w:eastAsiaTheme="majorEastAsia" w:cstheme="minorHAnsi"/>
                <w:noProof/>
              </w:rPr>
              <w:t>VI – JOURNEE DE SOLIDARITE</w:t>
            </w:r>
            <w:r w:rsidR="00444412">
              <w:rPr>
                <w:noProof/>
                <w:webHidden/>
              </w:rPr>
              <w:tab/>
            </w:r>
            <w:r w:rsidR="00444412">
              <w:rPr>
                <w:noProof/>
                <w:webHidden/>
              </w:rPr>
              <w:fldChar w:fldCharType="begin"/>
            </w:r>
            <w:r w:rsidR="00444412">
              <w:rPr>
                <w:noProof/>
                <w:webHidden/>
              </w:rPr>
              <w:instrText xml:space="preserve"> PAGEREF _Toc225930752 \h </w:instrText>
            </w:r>
            <w:r w:rsidR="00444412">
              <w:rPr>
                <w:noProof/>
                <w:webHidden/>
              </w:rPr>
            </w:r>
            <w:r w:rsidR="00444412">
              <w:rPr>
                <w:noProof/>
                <w:webHidden/>
              </w:rPr>
              <w:fldChar w:fldCharType="separate"/>
            </w:r>
            <w:r w:rsidR="009D08B2">
              <w:rPr>
                <w:noProof/>
                <w:webHidden/>
              </w:rPr>
              <w:t>7</w:t>
            </w:r>
            <w:r w:rsidR="00444412">
              <w:rPr>
                <w:noProof/>
                <w:webHidden/>
              </w:rPr>
              <w:fldChar w:fldCharType="end"/>
            </w:r>
          </w:hyperlink>
        </w:p>
        <w:p w14:paraId="6939CD73" w14:textId="2B13FC6C" w:rsidR="00444412" w:rsidRDefault="009E346C">
          <w:pPr>
            <w:pStyle w:val="TM2"/>
            <w:rPr>
              <w:rFonts w:eastAsiaTheme="minorEastAsia" w:cstheme="minorBidi"/>
              <w:b w:val="0"/>
              <w:noProof/>
              <w:sz w:val="22"/>
              <w:szCs w:val="22"/>
            </w:rPr>
          </w:pPr>
          <w:hyperlink r:id="rId10" w:anchor="_Toc225930753" w:history="1">
            <w:r w:rsidR="00444412" w:rsidRPr="00DD538A">
              <w:rPr>
                <w:rStyle w:val="Lienhypertexte"/>
                <w:rFonts w:eastAsiaTheme="majorEastAsia" w:cstheme="minorHAnsi"/>
                <w:noProof/>
              </w:rPr>
              <w:t>Titre 2 - DISPOSITIONS FINALES</w:t>
            </w:r>
            <w:r w:rsidR="00444412">
              <w:rPr>
                <w:noProof/>
                <w:webHidden/>
              </w:rPr>
              <w:tab/>
            </w:r>
            <w:r w:rsidR="00444412">
              <w:rPr>
                <w:noProof/>
                <w:webHidden/>
              </w:rPr>
              <w:fldChar w:fldCharType="begin"/>
            </w:r>
            <w:r w:rsidR="00444412">
              <w:rPr>
                <w:noProof/>
                <w:webHidden/>
              </w:rPr>
              <w:instrText xml:space="preserve"> PAGEREF _Toc225930753 \h </w:instrText>
            </w:r>
            <w:r w:rsidR="00444412">
              <w:rPr>
                <w:noProof/>
                <w:webHidden/>
              </w:rPr>
            </w:r>
            <w:r w:rsidR="00444412">
              <w:rPr>
                <w:noProof/>
                <w:webHidden/>
              </w:rPr>
              <w:fldChar w:fldCharType="separate"/>
            </w:r>
            <w:r w:rsidR="009D08B2">
              <w:rPr>
                <w:noProof/>
                <w:webHidden/>
              </w:rPr>
              <w:t>8</w:t>
            </w:r>
            <w:r w:rsidR="00444412">
              <w:rPr>
                <w:noProof/>
                <w:webHidden/>
              </w:rPr>
              <w:fldChar w:fldCharType="end"/>
            </w:r>
          </w:hyperlink>
        </w:p>
        <w:p w14:paraId="698BA11F" w14:textId="56DAC32F" w:rsidR="00444412" w:rsidRDefault="009E346C">
          <w:pPr>
            <w:pStyle w:val="TM2"/>
            <w:rPr>
              <w:rFonts w:eastAsiaTheme="minorEastAsia" w:cstheme="minorBidi"/>
              <w:b w:val="0"/>
              <w:noProof/>
              <w:sz w:val="22"/>
              <w:szCs w:val="22"/>
            </w:rPr>
          </w:pPr>
          <w:hyperlink w:anchor="_Toc225930754" w:history="1">
            <w:r w:rsidR="00444412" w:rsidRPr="00DD538A">
              <w:rPr>
                <w:rStyle w:val="Lienhypertexte"/>
                <w:rFonts w:eastAsiaTheme="majorEastAsia" w:cstheme="minorHAnsi"/>
                <w:noProof/>
              </w:rPr>
              <w:t>I - DUREE DE L'ACCORD</w:t>
            </w:r>
            <w:r w:rsidR="00444412">
              <w:rPr>
                <w:noProof/>
                <w:webHidden/>
              </w:rPr>
              <w:tab/>
            </w:r>
            <w:r w:rsidR="00444412">
              <w:rPr>
                <w:noProof/>
                <w:webHidden/>
              </w:rPr>
              <w:fldChar w:fldCharType="begin"/>
            </w:r>
            <w:r w:rsidR="00444412">
              <w:rPr>
                <w:noProof/>
                <w:webHidden/>
              </w:rPr>
              <w:instrText xml:space="preserve"> PAGEREF _Toc225930754 \h </w:instrText>
            </w:r>
            <w:r w:rsidR="00444412">
              <w:rPr>
                <w:noProof/>
                <w:webHidden/>
              </w:rPr>
            </w:r>
            <w:r w:rsidR="00444412">
              <w:rPr>
                <w:noProof/>
                <w:webHidden/>
              </w:rPr>
              <w:fldChar w:fldCharType="separate"/>
            </w:r>
            <w:r w:rsidR="009D08B2">
              <w:rPr>
                <w:noProof/>
                <w:webHidden/>
              </w:rPr>
              <w:t>8</w:t>
            </w:r>
            <w:r w:rsidR="00444412">
              <w:rPr>
                <w:noProof/>
                <w:webHidden/>
              </w:rPr>
              <w:fldChar w:fldCharType="end"/>
            </w:r>
          </w:hyperlink>
        </w:p>
        <w:p w14:paraId="2CB11521" w14:textId="170445C9" w:rsidR="00444412" w:rsidRDefault="009E346C">
          <w:pPr>
            <w:pStyle w:val="TM2"/>
            <w:rPr>
              <w:rFonts w:eastAsiaTheme="minorEastAsia" w:cstheme="minorBidi"/>
              <w:b w:val="0"/>
              <w:noProof/>
              <w:sz w:val="22"/>
              <w:szCs w:val="22"/>
            </w:rPr>
          </w:pPr>
          <w:hyperlink w:anchor="_Toc225930755" w:history="1">
            <w:r w:rsidR="00444412" w:rsidRPr="00DD538A">
              <w:rPr>
                <w:rStyle w:val="Lienhypertexte"/>
                <w:rFonts w:eastAsiaTheme="majorEastAsia" w:cstheme="minorHAnsi"/>
                <w:noProof/>
              </w:rPr>
              <w:t>II– REVISION DE L’ACCORD</w:t>
            </w:r>
            <w:r w:rsidR="00444412">
              <w:rPr>
                <w:noProof/>
                <w:webHidden/>
              </w:rPr>
              <w:tab/>
            </w:r>
            <w:r w:rsidR="00444412">
              <w:rPr>
                <w:noProof/>
                <w:webHidden/>
              </w:rPr>
              <w:fldChar w:fldCharType="begin"/>
            </w:r>
            <w:r w:rsidR="00444412">
              <w:rPr>
                <w:noProof/>
                <w:webHidden/>
              </w:rPr>
              <w:instrText xml:space="preserve"> PAGEREF _Toc225930755 \h </w:instrText>
            </w:r>
            <w:r w:rsidR="00444412">
              <w:rPr>
                <w:noProof/>
                <w:webHidden/>
              </w:rPr>
            </w:r>
            <w:r w:rsidR="00444412">
              <w:rPr>
                <w:noProof/>
                <w:webHidden/>
              </w:rPr>
              <w:fldChar w:fldCharType="separate"/>
            </w:r>
            <w:r w:rsidR="009D08B2">
              <w:rPr>
                <w:noProof/>
                <w:webHidden/>
              </w:rPr>
              <w:t>8</w:t>
            </w:r>
            <w:r w:rsidR="00444412">
              <w:rPr>
                <w:noProof/>
                <w:webHidden/>
              </w:rPr>
              <w:fldChar w:fldCharType="end"/>
            </w:r>
          </w:hyperlink>
        </w:p>
        <w:p w14:paraId="208457ED" w14:textId="09C089D4" w:rsidR="00444412" w:rsidRDefault="009E346C">
          <w:pPr>
            <w:pStyle w:val="TM2"/>
            <w:rPr>
              <w:rFonts w:eastAsiaTheme="minorEastAsia" w:cstheme="minorBidi"/>
              <w:b w:val="0"/>
              <w:noProof/>
              <w:sz w:val="22"/>
              <w:szCs w:val="22"/>
            </w:rPr>
          </w:pPr>
          <w:hyperlink w:anchor="_Toc225930756" w:history="1">
            <w:r w:rsidR="00444412" w:rsidRPr="00DD538A">
              <w:rPr>
                <w:rStyle w:val="Lienhypertexte"/>
                <w:rFonts w:eastAsiaTheme="majorEastAsia" w:cstheme="minorHAnsi"/>
                <w:noProof/>
              </w:rPr>
              <w:t>III - DEPOT ET PUBLICITE DE L'ACCORD</w:t>
            </w:r>
            <w:r w:rsidR="00444412">
              <w:rPr>
                <w:noProof/>
                <w:webHidden/>
              </w:rPr>
              <w:tab/>
            </w:r>
            <w:r w:rsidR="00444412">
              <w:rPr>
                <w:noProof/>
                <w:webHidden/>
              </w:rPr>
              <w:fldChar w:fldCharType="begin"/>
            </w:r>
            <w:r w:rsidR="00444412">
              <w:rPr>
                <w:noProof/>
                <w:webHidden/>
              </w:rPr>
              <w:instrText xml:space="preserve"> PAGEREF _Toc225930756 \h </w:instrText>
            </w:r>
            <w:r w:rsidR="00444412">
              <w:rPr>
                <w:noProof/>
                <w:webHidden/>
              </w:rPr>
            </w:r>
            <w:r w:rsidR="00444412">
              <w:rPr>
                <w:noProof/>
                <w:webHidden/>
              </w:rPr>
              <w:fldChar w:fldCharType="separate"/>
            </w:r>
            <w:r w:rsidR="009D08B2">
              <w:rPr>
                <w:noProof/>
                <w:webHidden/>
              </w:rPr>
              <w:t>8</w:t>
            </w:r>
            <w:r w:rsidR="00444412">
              <w:rPr>
                <w:noProof/>
                <w:webHidden/>
              </w:rPr>
              <w:fldChar w:fldCharType="end"/>
            </w:r>
          </w:hyperlink>
        </w:p>
        <w:p w14:paraId="6FF41FBA" w14:textId="102DD6C6" w:rsidR="00A03EBC" w:rsidRDefault="00A03EBC">
          <w:r>
            <w:rPr>
              <w:rFonts w:asciiTheme="minorHAnsi" w:hAnsiTheme="minorHAnsi"/>
              <w:b/>
            </w:rPr>
            <w:fldChar w:fldCharType="end"/>
          </w:r>
        </w:p>
      </w:sdtContent>
    </w:sdt>
    <w:p w14:paraId="22C4EA8E" w14:textId="679C9A7E" w:rsidR="006E1227" w:rsidRPr="00D50509" w:rsidRDefault="006E1227" w:rsidP="00EF0249">
      <w:pPr>
        <w:rPr>
          <w:b/>
          <w:bCs/>
        </w:rPr>
      </w:pPr>
      <w:r w:rsidRPr="00D50509">
        <w:rPr>
          <w:b/>
          <w:bCs/>
        </w:rPr>
        <w:br w:type="page"/>
      </w:r>
    </w:p>
    <w:p w14:paraId="66CCD4FB" w14:textId="77777777" w:rsidR="006E1227" w:rsidRPr="004D1294" w:rsidRDefault="006E1227" w:rsidP="006E1227">
      <w:pPr>
        <w:rPr>
          <w:rFonts w:asciiTheme="minorHAnsi" w:hAnsiTheme="minorHAnsi" w:cstheme="minorHAnsi"/>
          <w:sz w:val="22"/>
          <w:szCs w:val="22"/>
        </w:rPr>
      </w:pPr>
      <w:r w:rsidRPr="004D1294">
        <w:rPr>
          <w:rFonts w:asciiTheme="minorHAnsi" w:hAnsiTheme="minorHAnsi" w:cstheme="minorHAnsi"/>
          <w:noProof/>
          <w:sz w:val="22"/>
          <w:szCs w:val="22"/>
        </w:rPr>
        <w:lastRenderedPageBreak/>
        <mc:AlternateContent>
          <mc:Choice Requires="wps">
            <w:drawing>
              <wp:anchor distT="0" distB="0" distL="114300" distR="114300" simplePos="0" relativeHeight="251658240" behindDoc="0" locked="0" layoutInCell="1" allowOverlap="1" wp14:anchorId="2E522CB1" wp14:editId="21894DFB">
                <wp:simplePos x="0" y="0"/>
                <wp:positionH relativeFrom="margin">
                  <wp:posOffset>-705</wp:posOffset>
                </wp:positionH>
                <wp:positionV relativeFrom="paragraph">
                  <wp:posOffset>61201</wp:posOffset>
                </wp:positionV>
                <wp:extent cx="5936615" cy="264160"/>
                <wp:effectExtent l="0" t="0" r="26035" b="21590"/>
                <wp:wrapNone/>
                <wp:docPr id="8" name="Rectangle 8"/>
                <wp:cNvGraphicFramePr/>
                <a:graphic xmlns:a="http://schemas.openxmlformats.org/drawingml/2006/main">
                  <a:graphicData uri="http://schemas.microsoft.com/office/word/2010/wordprocessingShape">
                    <wps:wsp>
                      <wps:cNvSpPr/>
                      <wps:spPr>
                        <a:xfrm>
                          <a:off x="0" y="0"/>
                          <a:ext cx="5936615" cy="264160"/>
                        </a:xfrm>
                        <a:prstGeom prst="rect">
                          <a:avLst/>
                        </a:prstGeom>
                        <a:solidFill>
                          <a:schemeClr val="bg1">
                            <a:lumMod val="95000"/>
                          </a:schemeClr>
                        </a:solidFill>
                        <a:ln w="3175" cap="flat" cmpd="sng" algn="ctr">
                          <a:solidFill>
                            <a:sysClr val="windowText" lastClr="000000"/>
                          </a:solidFill>
                          <a:prstDash val="solid"/>
                        </a:ln>
                        <a:effectLst/>
                      </wps:spPr>
                      <wps:txbx>
                        <w:txbxContent>
                          <w:p w14:paraId="7C031501" w14:textId="77777777" w:rsidR="006E1227" w:rsidRPr="006A77C5" w:rsidRDefault="006E1227" w:rsidP="006A77C5">
                            <w:pPr>
                              <w:pStyle w:val="Titre2"/>
                              <w:keepLines/>
                              <w:spacing w:before="40"/>
                              <w:jc w:val="both"/>
                              <w:rPr>
                                <w:rFonts w:asciiTheme="minorHAnsi" w:eastAsiaTheme="majorEastAsia" w:hAnsiTheme="minorHAnsi" w:cstheme="minorHAnsi"/>
                              </w:rPr>
                            </w:pPr>
                            <w:bookmarkStart w:id="0" w:name="_Toc223947421"/>
                            <w:bookmarkStart w:id="1" w:name="_Toc225871964"/>
                            <w:bookmarkStart w:id="2" w:name="_Toc225930745"/>
                            <w:r w:rsidRPr="006A77C5">
                              <w:rPr>
                                <w:rFonts w:asciiTheme="minorHAnsi" w:eastAsiaTheme="majorEastAsia" w:hAnsiTheme="minorHAnsi" w:cstheme="minorHAnsi"/>
                              </w:rPr>
                              <w:t>PERIMETRE D’APPLICATION</w:t>
                            </w:r>
                            <w:bookmarkEnd w:id="0"/>
                            <w:bookmarkEnd w:id="1"/>
                            <w:bookmarkEnd w:id="2"/>
                          </w:p>
                          <w:p w14:paraId="1D49D402" w14:textId="77777777" w:rsidR="006E1227" w:rsidRDefault="006E1227" w:rsidP="006E122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522CB1" id="Rectangle 8" o:spid="_x0000_s1026" style="position:absolute;left:0;text-align:left;margin-left:-.05pt;margin-top:4.8pt;width:467.45pt;height:20.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" fillcolor="#f2f2f2 [3052]" strokecolor="windowText" strokeweight=".25pt">
                <v:textbox>
                  <w:txbxContent>
                    <w:p w14:paraId="7C031501" w14:textId="77777777" w:rsidR="006E1227" w:rsidRPr="006A77C5" w:rsidRDefault="006E1227" w:rsidP="006A77C5">
                      <w:pPr>
                        <w:pStyle w:val="Titre2"/>
                        <w:keepLines/>
                        <w:spacing w:before="40"/>
                        <w:jc w:val="both"/>
                        <w:rPr>
                          <w:rFonts w:asciiTheme="minorHAnsi" w:eastAsiaTheme="majorEastAsia" w:hAnsiTheme="minorHAnsi" w:cstheme="minorHAnsi"/>
                        </w:rPr>
                      </w:pPr>
                      <w:bookmarkStart w:id="3" w:name="_Toc223947421"/>
                      <w:bookmarkStart w:id="4" w:name="_Toc225871964"/>
                      <w:bookmarkStart w:id="5" w:name="_Toc225930745"/>
                      <w:r w:rsidRPr="006A77C5">
                        <w:rPr>
                          <w:rFonts w:asciiTheme="minorHAnsi" w:eastAsiaTheme="majorEastAsia" w:hAnsiTheme="minorHAnsi" w:cstheme="minorHAnsi"/>
                        </w:rPr>
                        <w:t>PERIMETRE D’APPLICATION</w:t>
                      </w:r>
                      <w:bookmarkEnd w:id="3"/>
                      <w:bookmarkEnd w:id="4"/>
                      <w:bookmarkEnd w:id="5"/>
                    </w:p>
                    <w:p w14:paraId="1D49D402" w14:textId="77777777" w:rsidR="006E1227" w:rsidRDefault="006E1227" w:rsidP="006E1227">
                      <w:pPr>
                        <w:jc w:val="center"/>
                      </w:pPr>
                    </w:p>
                  </w:txbxContent>
                </v:textbox>
                <w10:wrap anchorx="margin"/>
              </v:rect>
            </w:pict>
          </mc:Fallback>
        </mc:AlternateContent>
      </w:r>
    </w:p>
    <w:p w14:paraId="5B138A88" w14:textId="77777777" w:rsidR="006E1227" w:rsidRPr="004D1294" w:rsidRDefault="006E1227" w:rsidP="006E1227">
      <w:pPr>
        <w:rPr>
          <w:rFonts w:asciiTheme="minorHAnsi" w:hAnsiTheme="minorHAnsi" w:cstheme="minorHAnsi"/>
          <w:sz w:val="22"/>
          <w:szCs w:val="22"/>
        </w:rPr>
      </w:pPr>
    </w:p>
    <w:p w14:paraId="221DEEB1" w14:textId="77777777" w:rsidR="00104095" w:rsidRDefault="00104095" w:rsidP="006E1227">
      <w:pPr>
        <w:rPr>
          <w:rFonts w:asciiTheme="minorHAnsi" w:hAnsiTheme="minorHAnsi" w:cstheme="minorHAnsi"/>
          <w:sz w:val="22"/>
          <w:szCs w:val="22"/>
        </w:rPr>
      </w:pPr>
    </w:p>
    <w:p w14:paraId="4C5D31F4" w14:textId="66B0422F" w:rsidR="006E1227" w:rsidRDefault="006E1227" w:rsidP="006E1227">
      <w:pPr>
        <w:rPr>
          <w:rFonts w:asciiTheme="minorHAnsi" w:hAnsiTheme="minorHAnsi" w:cstheme="minorHAnsi"/>
          <w:sz w:val="22"/>
          <w:szCs w:val="22"/>
        </w:rPr>
      </w:pPr>
      <w:r w:rsidRPr="004D1294">
        <w:rPr>
          <w:rFonts w:asciiTheme="minorHAnsi" w:hAnsiTheme="minorHAnsi" w:cstheme="minorHAnsi"/>
          <w:sz w:val="22"/>
          <w:szCs w:val="22"/>
        </w:rPr>
        <w:t>Le présent accord s’applique au personnel de</w:t>
      </w:r>
      <w:r>
        <w:rPr>
          <w:rFonts w:asciiTheme="minorHAnsi" w:hAnsiTheme="minorHAnsi" w:cstheme="minorHAnsi"/>
          <w:sz w:val="22"/>
          <w:szCs w:val="22"/>
        </w:rPr>
        <w:t xml:space="preserve"> la société </w:t>
      </w:r>
      <w:r w:rsidR="009E494B">
        <w:rPr>
          <w:rFonts w:asciiTheme="minorHAnsi" w:hAnsiTheme="minorHAnsi" w:cstheme="minorHAnsi"/>
          <w:sz w:val="22"/>
          <w:szCs w:val="22"/>
        </w:rPr>
        <w:t xml:space="preserve">SAVIEL </w:t>
      </w:r>
      <w:r w:rsidR="00837059">
        <w:rPr>
          <w:rFonts w:asciiTheme="minorHAnsi" w:hAnsiTheme="minorHAnsi" w:cstheme="minorHAnsi"/>
          <w:sz w:val="22"/>
          <w:szCs w:val="22"/>
        </w:rPr>
        <w:t xml:space="preserve">France </w:t>
      </w:r>
      <w:r w:rsidRPr="009E494B">
        <w:rPr>
          <w:rFonts w:asciiTheme="minorHAnsi" w:hAnsiTheme="minorHAnsi" w:cstheme="minorHAnsi"/>
          <w:sz w:val="22"/>
          <w:szCs w:val="22"/>
        </w:rPr>
        <w:t>à la date de la signature.</w:t>
      </w:r>
    </w:p>
    <w:p w14:paraId="769CDB9A" w14:textId="28727C5D" w:rsidR="00B67596" w:rsidRPr="004D1294" w:rsidRDefault="00B67596" w:rsidP="00B67596">
      <w:pPr>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58241" behindDoc="0" locked="0" layoutInCell="1" allowOverlap="1" wp14:anchorId="1C5C1413" wp14:editId="68C71583">
                <wp:simplePos x="0" y="0"/>
                <wp:positionH relativeFrom="margin">
                  <wp:align>left</wp:align>
                </wp:positionH>
                <wp:positionV relativeFrom="paragraph">
                  <wp:posOffset>147319</wp:posOffset>
                </wp:positionV>
                <wp:extent cx="5920740" cy="333375"/>
                <wp:effectExtent l="0" t="0" r="22860" b="28575"/>
                <wp:wrapNone/>
                <wp:docPr id="19" name="Rectangle 19"/>
                <wp:cNvGraphicFramePr/>
                <a:graphic xmlns:a="http://schemas.openxmlformats.org/drawingml/2006/main">
                  <a:graphicData uri="http://schemas.microsoft.com/office/word/2010/wordprocessingShape">
                    <wps:wsp>
                      <wps:cNvSpPr/>
                      <wps:spPr>
                        <a:xfrm>
                          <a:off x="0" y="0"/>
                          <a:ext cx="5920740" cy="333375"/>
                        </a:xfrm>
                        <a:prstGeom prst="rect">
                          <a:avLst/>
                        </a:prstGeom>
                        <a:solidFill>
                          <a:schemeClr val="bg1">
                            <a:lumMod val="95000"/>
                          </a:schemeClr>
                        </a:solidFill>
                        <a:ln w="3175" cap="flat" cmpd="sng" algn="ctr">
                          <a:solidFill>
                            <a:sysClr val="windowText" lastClr="000000"/>
                          </a:solidFill>
                          <a:prstDash val="solid"/>
                        </a:ln>
                        <a:effectLst/>
                      </wps:spPr>
                      <wps:txbx>
                        <w:txbxContent>
                          <w:p w14:paraId="0C498EB7" w14:textId="12102BA6" w:rsidR="00B67596" w:rsidRPr="006A77C5" w:rsidRDefault="00CB59E6" w:rsidP="006A77C5">
                            <w:pPr>
                              <w:pStyle w:val="Titre2"/>
                              <w:keepLines/>
                              <w:spacing w:before="40"/>
                              <w:jc w:val="both"/>
                              <w:rPr>
                                <w:rFonts w:asciiTheme="minorHAnsi" w:eastAsiaTheme="majorEastAsia" w:hAnsiTheme="minorHAnsi" w:cstheme="minorHAnsi"/>
                              </w:rPr>
                            </w:pPr>
                            <w:bookmarkStart w:id="6" w:name="_Toc223947422"/>
                            <w:bookmarkStart w:id="7" w:name="_Toc225871965"/>
                            <w:bookmarkStart w:id="8" w:name="_Toc225930746"/>
                            <w:r>
                              <w:rPr>
                                <w:rFonts w:asciiTheme="minorHAnsi" w:eastAsiaTheme="majorEastAsia" w:hAnsiTheme="minorHAnsi" w:cstheme="minorHAnsi"/>
                              </w:rPr>
                              <w:t xml:space="preserve">Titre 1- </w:t>
                            </w:r>
                            <w:r w:rsidR="00B67596" w:rsidRPr="006A77C5">
                              <w:rPr>
                                <w:rFonts w:asciiTheme="minorHAnsi" w:eastAsiaTheme="majorEastAsia" w:hAnsiTheme="minorHAnsi" w:cstheme="minorHAnsi"/>
                              </w:rPr>
                              <w:t>MESURES NEGOCIEES</w:t>
                            </w:r>
                            <w:bookmarkEnd w:id="6"/>
                            <w:bookmarkEnd w:id="7"/>
                            <w:bookmarkEnd w:id="8"/>
                          </w:p>
                          <w:p w14:paraId="7CF4C982" w14:textId="77777777" w:rsidR="00B67596" w:rsidRDefault="00B67596" w:rsidP="00B6759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5C1413" id="Rectangle 19" o:spid="_x0000_s1027" style="position:absolute;left:0;text-align:left;margin-left:0;margin-top:11.6pt;width:466.2pt;height:26.25pt;z-index:251658241;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" fillcolor="#f2f2f2 [3052]" strokecolor="windowText" strokeweight=".25pt">
                <v:textbox>
                  <w:txbxContent>
                    <w:p w14:paraId="0C498EB7" w14:textId="12102BA6" w:rsidR="00B67596" w:rsidRPr="006A77C5" w:rsidRDefault="00CB59E6" w:rsidP="006A77C5">
                      <w:pPr>
                        <w:pStyle w:val="Titre2"/>
                        <w:keepLines/>
                        <w:spacing w:before="40"/>
                        <w:jc w:val="both"/>
                        <w:rPr>
                          <w:rFonts w:asciiTheme="minorHAnsi" w:eastAsiaTheme="majorEastAsia" w:hAnsiTheme="minorHAnsi" w:cstheme="minorHAnsi"/>
                        </w:rPr>
                      </w:pPr>
                      <w:bookmarkStart w:id="9" w:name="_Toc223947422"/>
                      <w:bookmarkStart w:id="10" w:name="_Toc225871965"/>
                      <w:bookmarkStart w:id="11" w:name="_Toc225930746"/>
                      <w:r>
                        <w:rPr>
                          <w:rFonts w:asciiTheme="minorHAnsi" w:eastAsiaTheme="majorEastAsia" w:hAnsiTheme="minorHAnsi" w:cstheme="minorHAnsi"/>
                        </w:rPr>
                        <w:t xml:space="preserve">Titre 1- </w:t>
                      </w:r>
                      <w:r w:rsidR="00B67596" w:rsidRPr="006A77C5">
                        <w:rPr>
                          <w:rFonts w:asciiTheme="minorHAnsi" w:eastAsiaTheme="majorEastAsia" w:hAnsiTheme="minorHAnsi" w:cstheme="minorHAnsi"/>
                        </w:rPr>
                        <w:t>MESURES NEGOCIEES</w:t>
                      </w:r>
                      <w:bookmarkEnd w:id="9"/>
                      <w:bookmarkEnd w:id="10"/>
                      <w:bookmarkEnd w:id="11"/>
                    </w:p>
                    <w:p w14:paraId="7CF4C982" w14:textId="77777777" w:rsidR="00B67596" w:rsidRDefault="00B67596" w:rsidP="00B67596">
                      <w:pPr>
                        <w:jc w:val="center"/>
                      </w:pPr>
                    </w:p>
                  </w:txbxContent>
                </v:textbox>
                <w10:wrap anchorx="margin"/>
              </v:rect>
            </w:pict>
          </mc:Fallback>
        </mc:AlternateContent>
      </w:r>
    </w:p>
    <w:p w14:paraId="7AA19CDA" w14:textId="77777777" w:rsidR="00B67596" w:rsidRDefault="00B67596" w:rsidP="00B67596">
      <w:pPr>
        <w:rPr>
          <w:rFonts w:asciiTheme="minorHAnsi" w:hAnsiTheme="minorHAnsi" w:cstheme="minorHAnsi"/>
          <w:b/>
          <w:sz w:val="22"/>
          <w:szCs w:val="22"/>
          <w:u w:val="single"/>
        </w:rPr>
      </w:pPr>
    </w:p>
    <w:p w14:paraId="7631AE30" w14:textId="77777777" w:rsidR="00EF0249" w:rsidRDefault="00EF0249" w:rsidP="00EF0249">
      <w:pPr>
        <w:tabs>
          <w:tab w:val="left" w:pos="567"/>
        </w:tabs>
        <w:rPr>
          <w:rFonts w:asciiTheme="minorHAnsi" w:hAnsiTheme="minorHAnsi" w:cstheme="minorHAnsi"/>
          <w:b/>
          <w:sz w:val="22"/>
          <w:szCs w:val="22"/>
          <w:u w:val="single"/>
        </w:rPr>
      </w:pPr>
    </w:p>
    <w:p w14:paraId="7FD3E540" w14:textId="77777777" w:rsidR="00A668DE" w:rsidRDefault="00A668DE" w:rsidP="00A668DE">
      <w:pPr>
        <w:rPr>
          <w:rFonts w:eastAsiaTheme="majorEastAsia"/>
        </w:rPr>
      </w:pPr>
      <w:bookmarkStart w:id="12" w:name="_Toc223947423"/>
    </w:p>
    <w:p w14:paraId="250B456B" w14:textId="3C72743F" w:rsidR="00B67596" w:rsidRPr="0031280B" w:rsidRDefault="00B67596" w:rsidP="006A77C5">
      <w:pPr>
        <w:pStyle w:val="Titre2"/>
        <w:keepLines/>
        <w:spacing w:before="40"/>
        <w:jc w:val="both"/>
        <w:rPr>
          <w:rFonts w:asciiTheme="minorHAnsi" w:eastAsiaTheme="majorEastAsia" w:hAnsiTheme="minorHAnsi" w:cstheme="minorHAnsi"/>
          <w:color w:val="FF0000"/>
        </w:rPr>
      </w:pPr>
      <w:bookmarkStart w:id="13" w:name="_Toc225930747"/>
      <w:r w:rsidRPr="006A77C5">
        <w:rPr>
          <w:rFonts w:asciiTheme="minorHAnsi" w:eastAsiaTheme="majorEastAsia" w:hAnsiTheme="minorHAnsi" w:cstheme="minorHAnsi"/>
        </w:rPr>
        <w:t>I – LES AUGMENTATIONS DE SALAIRES</w:t>
      </w:r>
      <w:bookmarkEnd w:id="12"/>
      <w:bookmarkEnd w:id="13"/>
      <w:r w:rsidR="0031280B">
        <w:rPr>
          <w:rFonts w:asciiTheme="minorHAnsi" w:eastAsiaTheme="majorEastAsia" w:hAnsiTheme="minorHAnsi" w:cstheme="minorHAnsi"/>
        </w:rPr>
        <w:t xml:space="preserve"> </w:t>
      </w:r>
    </w:p>
    <w:p w14:paraId="3C72D4D7" w14:textId="77777777" w:rsidR="00B67596" w:rsidRPr="004D1294" w:rsidRDefault="00B67596" w:rsidP="00B67596">
      <w:pPr>
        <w:rPr>
          <w:rFonts w:asciiTheme="minorHAnsi" w:hAnsiTheme="minorHAnsi" w:cstheme="minorHAnsi"/>
          <w:color w:val="000000" w:themeColor="text1"/>
          <w:sz w:val="22"/>
          <w:szCs w:val="22"/>
        </w:rPr>
      </w:pPr>
    </w:p>
    <w:p w14:paraId="01D8BEAF" w14:textId="6BA64760" w:rsidR="00630FD0" w:rsidRDefault="00630FD0" w:rsidP="00630FD0">
      <w:pPr>
        <w:rPr>
          <w:rFonts w:asciiTheme="minorHAnsi" w:hAnsiTheme="minorHAnsi" w:cstheme="minorHAnsi"/>
          <w:b/>
          <w:color w:val="000000" w:themeColor="text1"/>
          <w:sz w:val="22"/>
          <w:szCs w:val="22"/>
        </w:rPr>
      </w:pPr>
      <w:r w:rsidRPr="004D1294">
        <w:rPr>
          <w:rFonts w:asciiTheme="minorHAnsi" w:hAnsiTheme="minorHAnsi" w:cstheme="minorHAnsi"/>
          <w:b/>
          <w:color w:val="000000" w:themeColor="text1"/>
          <w:sz w:val="22"/>
          <w:szCs w:val="22"/>
        </w:rPr>
        <w:t>Article 1 – Condition d</w:t>
      </w:r>
      <w:r>
        <w:rPr>
          <w:rFonts w:asciiTheme="minorHAnsi" w:hAnsiTheme="minorHAnsi" w:cstheme="minorHAnsi"/>
          <w:b/>
          <w:color w:val="000000" w:themeColor="text1"/>
          <w:sz w:val="22"/>
          <w:szCs w:val="22"/>
        </w:rPr>
        <w:t>e présence</w:t>
      </w:r>
    </w:p>
    <w:p w14:paraId="7317FFC9" w14:textId="77777777" w:rsidR="00630FD0" w:rsidRPr="004D1294" w:rsidRDefault="00630FD0" w:rsidP="00630FD0">
      <w:pPr>
        <w:rPr>
          <w:rFonts w:asciiTheme="minorHAnsi" w:hAnsiTheme="minorHAnsi" w:cstheme="minorHAnsi"/>
          <w:b/>
          <w:color w:val="000000" w:themeColor="text1"/>
          <w:sz w:val="22"/>
          <w:szCs w:val="22"/>
        </w:rPr>
      </w:pPr>
    </w:p>
    <w:p w14:paraId="7ABCB568" w14:textId="4B97E974" w:rsidR="00630FD0" w:rsidRPr="00444412" w:rsidRDefault="00630FD0" w:rsidP="00630FD0">
      <w:pPr>
        <w:tabs>
          <w:tab w:val="left" w:pos="567"/>
        </w:tabs>
        <w:rPr>
          <w:rFonts w:asciiTheme="minorHAnsi" w:eastAsia="Batang" w:hAnsiTheme="minorHAnsi" w:cstheme="minorHAnsi"/>
          <w:sz w:val="22"/>
          <w:szCs w:val="22"/>
        </w:rPr>
      </w:pPr>
      <w:r w:rsidRPr="004D1294">
        <w:rPr>
          <w:rFonts w:asciiTheme="minorHAnsi" w:hAnsiTheme="minorHAnsi" w:cstheme="minorHAnsi"/>
          <w:sz w:val="22"/>
          <w:szCs w:val="22"/>
        </w:rPr>
        <w:t xml:space="preserve">Sont concernés tous les collaborateurs à temps plein ou temps </w:t>
      </w:r>
      <w:r w:rsidRPr="00444412">
        <w:rPr>
          <w:rFonts w:asciiTheme="minorHAnsi" w:hAnsiTheme="minorHAnsi" w:cstheme="minorHAnsi"/>
          <w:sz w:val="22"/>
          <w:szCs w:val="22"/>
        </w:rPr>
        <w:t xml:space="preserve">partiel </w:t>
      </w:r>
      <w:r w:rsidR="00C947BE" w:rsidRPr="00444412">
        <w:rPr>
          <w:rFonts w:asciiTheme="minorHAnsi" w:hAnsiTheme="minorHAnsi" w:cstheme="minorHAnsi"/>
          <w:sz w:val="22"/>
          <w:szCs w:val="22"/>
        </w:rPr>
        <w:t>inscrits à l’effectif au 1</w:t>
      </w:r>
      <w:r w:rsidR="00C947BE" w:rsidRPr="00444412">
        <w:rPr>
          <w:rFonts w:asciiTheme="minorHAnsi" w:hAnsiTheme="minorHAnsi" w:cstheme="minorHAnsi"/>
          <w:sz w:val="22"/>
          <w:szCs w:val="22"/>
          <w:vertAlign w:val="superscript"/>
        </w:rPr>
        <w:t>er</w:t>
      </w:r>
      <w:r w:rsidR="00C947BE" w:rsidRPr="00444412">
        <w:rPr>
          <w:rFonts w:asciiTheme="minorHAnsi" w:hAnsiTheme="minorHAnsi" w:cstheme="minorHAnsi"/>
          <w:sz w:val="22"/>
          <w:szCs w:val="22"/>
        </w:rPr>
        <w:t xml:space="preserve"> janvier 2026 </w:t>
      </w:r>
      <w:r w:rsidR="001A50E0" w:rsidRPr="00444412">
        <w:rPr>
          <w:rFonts w:asciiTheme="minorHAnsi" w:hAnsiTheme="minorHAnsi" w:cstheme="minorHAnsi"/>
          <w:sz w:val="22"/>
          <w:szCs w:val="22"/>
        </w:rPr>
        <w:t>et toujours présents à la date</w:t>
      </w:r>
      <w:r w:rsidR="00A93597" w:rsidRPr="00444412">
        <w:rPr>
          <w:rFonts w:asciiTheme="minorHAnsi" w:hAnsiTheme="minorHAnsi" w:cstheme="minorHAnsi"/>
          <w:sz w:val="22"/>
          <w:szCs w:val="22"/>
        </w:rPr>
        <w:t xml:space="preserve"> </w:t>
      </w:r>
      <w:r w:rsidR="00837059" w:rsidRPr="00444412">
        <w:rPr>
          <w:rFonts w:asciiTheme="minorHAnsi" w:hAnsiTheme="minorHAnsi" w:cstheme="minorHAnsi"/>
          <w:sz w:val="22"/>
          <w:szCs w:val="22"/>
        </w:rPr>
        <w:t>de</w:t>
      </w:r>
      <w:r w:rsidR="00C947BE" w:rsidRPr="00444412">
        <w:rPr>
          <w:rFonts w:asciiTheme="minorHAnsi" w:hAnsiTheme="minorHAnsi" w:cstheme="minorHAnsi"/>
          <w:sz w:val="22"/>
          <w:szCs w:val="22"/>
        </w:rPr>
        <w:t xml:space="preserve"> signature du présent accord,</w:t>
      </w:r>
      <w:r w:rsidR="003553FC" w:rsidRPr="00444412">
        <w:rPr>
          <w:rFonts w:asciiTheme="minorHAnsi" w:hAnsiTheme="minorHAnsi" w:cstheme="minorHAnsi"/>
          <w:sz w:val="22"/>
          <w:szCs w:val="22"/>
        </w:rPr>
        <w:t xml:space="preserve"> soumis au principe d’augmentation générale.</w:t>
      </w:r>
    </w:p>
    <w:p w14:paraId="34886393" w14:textId="77777777" w:rsidR="00630FD0" w:rsidRPr="00444412" w:rsidRDefault="00630FD0" w:rsidP="00630FD0">
      <w:pPr>
        <w:tabs>
          <w:tab w:val="left" w:pos="567"/>
        </w:tabs>
        <w:rPr>
          <w:rFonts w:asciiTheme="minorHAnsi" w:hAnsiTheme="minorHAnsi" w:cstheme="minorHAnsi"/>
          <w:b/>
          <w:bCs/>
          <w:sz w:val="22"/>
          <w:szCs w:val="22"/>
        </w:rPr>
      </w:pPr>
    </w:p>
    <w:p w14:paraId="6F60BD90" w14:textId="72E952B1" w:rsidR="00630FD0" w:rsidRPr="00444412" w:rsidRDefault="00630FD0" w:rsidP="00630FD0">
      <w:pPr>
        <w:rPr>
          <w:rFonts w:asciiTheme="minorHAnsi" w:eastAsia="Batang" w:hAnsiTheme="minorHAnsi" w:cstheme="minorHAnsi"/>
          <w:sz w:val="22"/>
          <w:szCs w:val="22"/>
        </w:rPr>
      </w:pPr>
      <w:r w:rsidRPr="00444412">
        <w:rPr>
          <w:rFonts w:asciiTheme="minorHAnsi" w:eastAsia="Batang" w:hAnsiTheme="minorHAnsi" w:cstheme="minorHAnsi"/>
          <w:sz w:val="22"/>
          <w:szCs w:val="22"/>
        </w:rPr>
        <w:t>Il est précisé que ces augmentations collectives concernent également les salarié(e)s qui auraient été absents pour des congés de maternité</w:t>
      </w:r>
      <w:r w:rsidR="00066B5A" w:rsidRPr="00444412">
        <w:rPr>
          <w:rFonts w:asciiTheme="minorHAnsi" w:eastAsia="Batang" w:hAnsiTheme="minorHAnsi" w:cstheme="minorHAnsi"/>
          <w:sz w:val="22"/>
          <w:szCs w:val="22"/>
        </w:rPr>
        <w:t xml:space="preserve"> ou paternité</w:t>
      </w:r>
      <w:r w:rsidRPr="00444412">
        <w:rPr>
          <w:rFonts w:asciiTheme="minorHAnsi" w:eastAsia="Batang" w:hAnsiTheme="minorHAnsi" w:cstheme="minorHAnsi"/>
          <w:sz w:val="22"/>
          <w:szCs w:val="22"/>
        </w:rPr>
        <w:t>, congés d’adoption, congés de solidarité familiale ou congé parental d’éducation.</w:t>
      </w:r>
    </w:p>
    <w:p w14:paraId="6D55423C" w14:textId="77777777" w:rsidR="00630FD0" w:rsidRPr="00444412" w:rsidRDefault="00630FD0" w:rsidP="00630FD0">
      <w:pPr>
        <w:rPr>
          <w:rFonts w:asciiTheme="minorHAnsi" w:eastAsia="Batang" w:hAnsiTheme="minorHAnsi" w:cstheme="minorHAnsi"/>
          <w:sz w:val="22"/>
          <w:szCs w:val="22"/>
        </w:rPr>
      </w:pPr>
    </w:p>
    <w:p w14:paraId="2109FFAF" w14:textId="77777777" w:rsidR="00630FD0" w:rsidRPr="00444412" w:rsidRDefault="00630FD0" w:rsidP="00630FD0">
      <w:pPr>
        <w:rPr>
          <w:rFonts w:asciiTheme="minorHAnsi" w:hAnsiTheme="minorHAnsi" w:cstheme="minorHAnsi"/>
          <w:sz w:val="22"/>
          <w:szCs w:val="22"/>
          <w:u w:val="single"/>
        </w:rPr>
      </w:pPr>
      <w:r w:rsidRPr="00444412">
        <w:rPr>
          <w:rFonts w:asciiTheme="minorHAnsi" w:hAnsiTheme="minorHAnsi" w:cstheme="minorHAnsi"/>
          <w:b/>
          <w:color w:val="000000" w:themeColor="text1"/>
          <w:sz w:val="22"/>
          <w:szCs w:val="22"/>
        </w:rPr>
        <w:t xml:space="preserve">Article 2 – Condition </w:t>
      </w:r>
      <w:r w:rsidRPr="00444412">
        <w:rPr>
          <w:rFonts w:asciiTheme="minorHAnsi" w:hAnsiTheme="minorHAnsi" w:cstheme="minorHAnsi"/>
          <w:b/>
          <w:sz w:val="22"/>
          <w:szCs w:val="22"/>
        </w:rPr>
        <w:t>liée au contrat de travail</w:t>
      </w:r>
      <w:r w:rsidRPr="00444412">
        <w:rPr>
          <w:rFonts w:asciiTheme="minorHAnsi" w:hAnsiTheme="minorHAnsi" w:cstheme="minorHAnsi"/>
          <w:sz w:val="22"/>
          <w:szCs w:val="22"/>
          <w:u w:val="single"/>
        </w:rPr>
        <w:t xml:space="preserve"> </w:t>
      </w:r>
    </w:p>
    <w:p w14:paraId="18FEDD56" w14:textId="77777777" w:rsidR="00BE3070" w:rsidRPr="00444412" w:rsidRDefault="00BE3070" w:rsidP="66774C3F">
      <w:pPr>
        <w:rPr>
          <w:rFonts w:asciiTheme="minorHAnsi" w:eastAsia="Batang" w:hAnsiTheme="minorHAnsi" w:cstheme="minorBidi"/>
          <w:sz w:val="22"/>
          <w:szCs w:val="22"/>
        </w:rPr>
      </w:pPr>
    </w:p>
    <w:p w14:paraId="5229B825" w14:textId="7A974A00" w:rsidR="00630FD0" w:rsidRPr="00444412" w:rsidRDefault="00630FD0" w:rsidP="66774C3F">
      <w:pPr>
        <w:rPr>
          <w:rFonts w:asciiTheme="minorHAnsi" w:eastAsia="Batang" w:hAnsiTheme="minorHAnsi" w:cstheme="minorBidi"/>
          <w:sz w:val="22"/>
          <w:szCs w:val="22"/>
        </w:rPr>
      </w:pPr>
      <w:r w:rsidRPr="00444412">
        <w:rPr>
          <w:rFonts w:asciiTheme="minorHAnsi" w:eastAsia="Batang" w:hAnsiTheme="minorHAnsi" w:cstheme="minorBidi"/>
          <w:sz w:val="22"/>
          <w:szCs w:val="22"/>
        </w:rPr>
        <w:t xml:space="preserve">Les apprentis, les collaborateurs en contrats de professionnalisation, </w:t>
      </w:r>
      <w:r w:rsidR="00C10D44" w:rsidRPr="00444412">
        <w:rPr>
          <w:rFonts w:asciiTheme="minorHAnsi" w:eastAsia="Batang" w:hAnsiTheme="minorHAnsi" w:cstheme="minorBidi"/>
          <w:sz w:val="22"/>
          <w:szCs w:val="22"/>
        </w:rPr>
        <w:t>et les stagiaires</w:t>
      </w:r>
      <w:r w:rsidRPr="00444412">
        <w:rPr>
          <w:rFonts w:asciiTheme="minorHAnsi" w:eastAsia="Batang" w:hAnsiTheme="minorHAnsi" w:cstheme="minorBidi"/>
          <w:sz w:val="22"/>
          <w:szCs w:val="22"/>
        </w:rPr>
        <w:t xml:space="preserve"> </w:t>
      </w:r>
      <w:r w:rsidRPr="00444412">
        <w:rPr>
          <w:rFonts w:asciiTheme="minorHAnsi" w:hAnsiTheme="minorHAnsi" w:cstheme="minorBidi"/>
          <w:sz w:val="22"/>
          <w:szCs w:val="22"/>
        </w:rPr>
        <w:t>ne sont pas concernés par les présentes augmentations</w:t>
      </w:r>
      <w:r w:rsidRPr="00444412">
        <w:rPr>
          <w:rFonts w:asciiTheme="minorHAnsi" w:eastAsia="Batang" w:hAnsiTheme="minorHAnsi" w:cstheme="minorBidi"/>
          <w:sz w:val="22"/>
          <w:szCs w:val="22"/>
        </w:rPr>
        <w:t>.</w:t>
      </w:r>
    </w:p>
    <w:p w14:paraId="258A4141" w14:textId="77777777" w:rsidR="00630FD0" w:rsidRPr="00444412" w:rsidRDefault="00630FD0" w:rsidP="00630FD0">
      <w:pPr>
        <w:tabs>
          <w:tab w:val="left" w:pos="567"/>
        </w:tabs>
        <w:rPr>
          <w:rFonts w:asciiTheme="minorHAnsi" w:hAnsiTheme="minorHAnsi" w:cstheme="minorHAnsi"/>
          <w:b/>
          <w:bCs/>
          <w:sz w:val="22"/>
          <w:szCs w:val="22"/>
        </w:rPr>
      </w:pPr>
    </w:p>
    <w:p w14:paraId="26810BB1" w14:textId="77777777" w:rsidR="0084466A" w:rsidRPr="00444412" w:rsidRDefault="0084466A" w:rsidP="0084466A">
      <w:pPr>
        <w:tabs>
          <w:tab w:val="left" w:pos="567"/>
        </w:tabs>
        <w:rPr>
          <w:rFonts w:asciiTheme="minorHAnsi" w:hAnsiTheme="minorHAnsi" w:cstheme="minorHAnsi"/>
          <w:b/>
          <w:bCs/>
          <w:sz w:val="22"/>
          <w:szCs w:val="22"/>
        </w:rPr>
      </w:pPr>
      <w:r w:rsidRPr="00444412">
        <w:rPr>
          <w:rFonts w:asciiTheme="minorHAnsi" w:hAnsiTheme="minorHAnsi" w:cstheme="minorHAnsi"/>
          <w:b/>
          <w:bCs/>
          <w:sz w:val="22"/>
          <w:szCs w:val="22"/>
        </w:rPr>
        <w:t>Article 3 – Modalités d’application</w:t>
      </w:r>
    </w:p>
    <w:p w14:paraId="3FAA4763" w14:textId="77777777" w:rsidR="0084466A" w:rsidRPr="00444412" w:rsidRDefault="0084466A" w:rsidP="0084466A">
      <w:pPr>
        <w:tabs>
          <w:tab w:val="left" w:pos="567"/>
        </w:tabs>
        <w:rPr>
          <w:rFonts w:asciiTheme="minorHAnsi" w:hAnsiTheme="minorHAnsi" w:cstheme="minorHAnsi"/>
          <w:b/>
          <w:bCs/>
          <w:sz w:val="22"/>
          <w:szCs w:val="22"/>
        </w:rPr>
      </w:pPr>
    </w:p>
    <w:p w14:paraId="028182C0" w14:textId="013BA20B" w:rsidR="0084466A" w:rsidRPr="00444412" w:rsidRDefault="0084466A" w:rsidP="0084466A">
      <w:pPr>
        <w:tabs>
          <w:tab w:val="left" w:pos="567"/>
        </w:tabs>
        <w:ind w:left="567"/>
        <w:rPr>
          <w:rFonts w:asciiTheme="minorHAnsi" w:hAnsiTheme="minorHAnsi" w:cstheme="minorHAnsi"/>
          <w:b/>
          <w:sz w:val="22"/>
          <w:szCs w:val="22"/>
        </w:rPr>
      </w:pPr>
      <w:r w:rsidRPr="00444412">
        <w:rPr>
          <w:rFonts w:asciiTheme="minorHAnsi" w:hAnsiTheme="minorHAnsi" w:cstheme="minorHAnsi"/>
          <w:b/>
          <w:sz w:val="22"/>
          <w:szCs w:val="22"/>
        </w:rPr>
        <w:t>3.1. Ouvriers, Employé, techniciens</w:t>
      </w:r>
      <w:r w:rsidR="008E225F" w:rsidRPr="00444412">
        <w:rPr>
          <w:rFonts w:asciiTheme="minorHAnsi" w:hAnsiTheme="minorHAnsi" w:cstheme="minorHAnsi"/>
          <w:b/>
          <w:sz w:val="22"/>
          <w:szCs w:val="22"/>
        </w:rPr>
        <w:t xml:space="preserve"> et Agents de maîtrise</w:t>
      </w:r>
    </w:p>
    <w:p w14:paraId="3D81B4CD" w14:textId="77777777" w:rsidR="0084466A" w:rsidRPr="00444412" w:rsidRDefault="0084466A" w:rsidP="0084466A">
      <w:pPr>
        <w:rPr>
          <w:rFonts w:asciiTheme="minorHAnsi" w:hAnsiTheme="minorHAnsi" w:cstheme="minorHAnsi"/>
          <w:sz w:val="22"/>
          <w:szCs w:val="22"/>
        </w:rPr>
      </w:pPr>
    </w:p>
    <w:p w14:paraId="3401E708" w14:textId="04FB835A" w:rsidR="0084466A" w:rsidRPr="00444412" w:rsidRDefault="0084466A" w:rsidP="0084466A">
      <w:pPr>
        <w:tabs>
          <w:tab w:val="left" w:pos="567"/>
        </w:tabs>
        <w:rPr>
          <w:rFonts w:asciiTheme="minorHAnsi" w:hAnsiTheme="minorHAnsi" w:cstheme="minorHAnsi"/>
          <w:b/>
          <w:bCs/>
          <w:sz w:val="22"/>
          <w:szCs w:val="22"/>
          <w:u w:val="single"/>
        </w:rPr>
      </w:pPr>
      <w:r w:rsidRPr="00444412">
        <w:rPr>
          <w:rFonts w:asciiTheme="minorHAnsi" w:hAnsiTheme="minorHAnsi" w:cstheme="minorHAnsi"/>
          <w:sz w:val="22"/>
          <w:szCs w:val="22"/>
        </w:rPr>
        <w:t xml:space="preserve">Le salaire mensuel de base des Ouvriers, des Employés et des techniciens </w:t>
      </w:r>
      <w:r w:rsidR="000A0D1C" w:rsidRPr="00444412">
        <w:rPr>
          <w:rFonts w:asciiTheme="minorHAnsi" w:hAnsiTheme="minorHAnsi" w:cstheme="minorHAnsi"/>
          <w:sz w:val="22"/>
          <w:szCs w:val="22"/>
        </w:rPr>
        <w:t xml:space="preserve">et agents de maitrises </w:t>
      </w:r>
      <w:r w:rsidRPr="00444412">
        <w:rPr>
          <w:rFonts w:asciiTheme="minorHAnsi" w:hAnsiTheme="minorHAnsi" w:cstheme="minorHAnsi"/>
          <w:sz w:val="22"/>
          <w:szCs w:val="22"/>
        </w:rPr>
        <w:t xml:space="preserve">est revalorisé de </w:t>
      </w:r>
      <w:r w:rsidR="0015527B" w:rsidRPr="00444412">
        <w:rPr>
          <w:rFonts w:asciiTheme="minorHAnsi" w:hAnsiTheme="minorHAnsi" w:cstheme="minorHAnsi"/>
          <w:b/>
          <w:bCs/>
          <w:sz w:val="22"/>
          <w:szCs w:val="22"/>
          <w:u w:val="single"/>
        </w:rPr>
        <w:t xml:space="preserve">1.2 </w:t>
      </w:r>
      <w:r w:rsidRPr="00444412">
        <w:rPr>
          <w:rFonts w:asciiTheme="minorHAnsi" w:hAnsiTheme="minorHAnsi" w:cstheme="minorHAnsi"/>
          <w:b/>
          <w:bCs/>
          <w:sz w:val="22"/>
          <w:szCs w:val="22"/>
          <w:u w:val="single"/>
        </w:rPr>
        <w:t xml:space="preserve">% au </w:t>
      </w:r>
      <w:r w:rsidR="002C766D" w:rsidRPr="00444412">
        <w:rPr>
          <w:rFonts w:asciiTheme="minorHAnsi" w:hAnsiTheme="minorHAnsi" w:cstheme="minorHAnsi"/>
          <w:b/>
          <w:bCs/>
          <w:sz w:val="22"/>
          <w:szCs w:val="22"/>
          <w:u w:val="single"/>
        </w:rPr>
        <w:t>1</w:t>
      </w:r>
      <w:r w:rsidR="008E225F" w:rsidRPr="00444412">
        <w:rPr>
          <w:rFonts w:asciiTheme="minorHAnsi" w:hAnsiTheme="minorHAnsi" w:cstheme="minorHAnsi"/>
          <w:b/>
          <w:bCs/>
          <w:sz w:val="22"/>
          <w:szCs w:val="22"/>
          <w:u w:val="single"/>
          <w:vertAlign w:val="superscript"/>
        </w:rPr>
        <w:t>er</w:t>
      </w:r>
      <w:r w:rsidR="008E225F" w:rsidRPr="00444412">
        <w:rPr>
          <w:rFonts w:asciiTheme="minorHAnsi" w:hAnsiTheme="minorHAnsi" w:cstheme="minorHAnsi"/>
          <w:b/>
          <w:bCs/>
          <w:sz w:val="22"/>
          <w:szCs w:val="22"/>
          <w:u w:val="single"/>
        </w:rPr>
        <w:t xml:space="preserve"> </w:t>
      </w:r>
      <w:r w:rsidR="0015527B" w:rsidRPr="00444412">
        <w:rPr>
          <w:rFonts w:asciiTheme="minorHAnsi" w:hAnsiTheme="minorHAnsi" w:cstheme="minorHAnsi"/>
          <w:b/>
          <w:bCs/>
          <w:sz w:val="22"/>
          <w:szCs w:val="22"/>
          <w:u w:val="single"/>
        </w:rPr>
        <w:t xml:space="preserve">avril </w:t>
      </w:r>
      <w:r w:rsidRPr="00444412">
        <w:rPr>
          <w:rFonts w:asciiTheme="minorHAnsi" w:hAnsiTheme="minorHAnsi" w:cstheme="minorHAnsi"/>
          <w:b/>
          <w:bCs/>
          <w:sz w:val="22"/>
          <w:szCs w:val="22"/>
          <w:u w:val="single"/>
        </w:rPr>
        <w:t>202</w:t>
      </w:r>
      <w:r w:rsidR="00981DAA" w:rsidRPr="00444412">
        <w:rPr>
          <w:rFonts w:asciiTheme="minorHAnsi" w:hAnsiTheme="minorHAnsi" w:cstheme="minorHAnsi"/>
          <w:b/>
          <w:bCs/>
          <w:sz w:val="22"/>
          <w:szCs w:val="22"/>
          <w:u w:val="single"/>
        </w:rPr>
        <w:t>6</w:t>
      </w:r>
      <w:r w:rsidRPr="00444412">
        <w:rPr>
          <w:rFonts w:asciiTheme="minorHAnsi" w:hAnsiTheme="minorHAnsi" w:cstheme="minorHAnsi"/>
          <w:b/>
          <w:bCs/>
          <w:sz w:val="22"/>
          <w:szCs w:val="22"/>
          <w:u w:val="single"/>
        </w:rPr>
        <w:t>.</w:t>
      </w:r>
    </w:p>
    <w:p w14:paraId="4808DE1F" w14:textId="77777777" w:rsidR="0084466A" w:rsidRPr="00444412" w:rsidRDefault="0084466A" w:rsidP="0084466A">
      <w:pPr>
        <w:tabs>
          <w:tab w:val="left" w:pos="567"/>
        </w:tabs>
        <w:rPr>
          <w:rFonts w:asciiTheme="minorHAnsi" w:hAnsiTheme="minorHAnsi" w:cstheme="minorHAnsi"/>
          <w:b/>
          <w:bCs/>
          <w:sz w:val="22"/>
          <w:szCs w:val="22"/>
          <w:u w:val="single"/>
        </w:rPr>
      </w:pPr>
    </w:p>
    <w:p w14:paraId="4DCE32E7" w14:textId="374EB2F7" w:rsidR="0084466A" w:rsidRPr="00444412" w:rsidRDefault="0084466A" w:rsidP="008E225F">
      <w:pPr>
        <w:tabs>
          <w:tab w:val="left" w:pos="567"/>
        </w:tabs>
        <w:rPr>
          <w:rFonts w:asciiTheme="minorHAnsi" w:hAnsiTheme="minorHAnsi" w:cstheme="minorHAnsi"/>
          <w:b/>
          <w:bCs/>
          <w:sz w:val="22"/>
          <w:szCs w:val="22"/>
        </w:rPr>
      </w:pPr>
      <w:r w:rsidRPr="00444412">
        <w:rPr>
          <w:rFonts w:asciiTheme="minorHAnsi" w:hAnsiTheme="minorHAnsi" w:cstheme="minorHAnsi"/>
          <w:b/>
          <w:sz w:val="22"/>
          <w:szCs w:val="22"/>
        </w:rPr>
        <w:tab/>
      </w:r>
      <w:r w:rsidRPr="00444412">
        <w:rPr>
          <w:rFonts w:asciiTheme="minorHAnsi" w:hAnsiTheme="minorHAnsi" w:cstheme="minorHAnsi"/>
          <w:b/>
          <w:bCs/>
          <w:sz w:val="22"/>
          <w:szCs w:val="22"/>
        </w:rPr>
        <w:t>3.</w:t>
      </w:r>
      <w:r w:rsidR="008E225F" w:rsidRPr="00444412">
        <w:rPr>
          <w:rFonts w:asciiTheme="minorHAnsi" w:hAnsiTheme="minorHAnsi" w:cstheme="minorHAnsi"/>
          <w:b/>
          <w:bCs/>
          <w:sz w:val="22"/>
          <w:szCs w:val="22"/>
        </w:rPr>
        <w:t>2</w:t>
      </w:r>
      <w:r w:rsidRPr="00444412">
        <w:rPr>
          <w:rFonts w:asciiTheme="minorHAnsi" w:hAnsiTheme="minorHAnsi" w:cstheme="minorHAnsi"/>
          <w:b/>
          <w:bCs/>
          <w:sz w:val="22"/>
          <w:szCs w:val="22"/>
        </w:rPr>
        <w:t>. Cadres</w:t>
      </w:r>
    </w:p>
    <w:p w14:paraId="7A839504" w14:textId="77777777" w:rsidR="0084466A" w:rsidRPr="00444412" w:rsidRDefault="0084466A" w:rsidP="0084466A">
      <w:pPr>
        <w:tabs>
          <w:tab w:val="left" w:pos="567"/>
        </w:tabs>
        <w:rPr>
          <w:rFonts w:asciiTheme="minorHAnsi" w:hAnsiTheme="minorHAnsi" w:cstheme="minorHAnsi"/>
          <w:sz w:val="22"/>
          <w:szCs w:val="22"/>
        </w:rPr>
      </w:pPr>
    </w:p>
    <w:p w14:paraId="24F8B723" w14:textId="579CFBCD" w:rsidR="0084466A" w:rsidRPr="00444412" w:rsidRDefault="0084466A" w:rsidP="0084466A">
      <w:pPr>
        <w:tabs>
          <w:tab w:val="left" w:pos="567"/>
        </w:tabs>
        <w:rPr>
          <w:rFonts w:asciiTheme="minorHAnsi" w:hAnsiTheme="minorHAnsi" w:cstheme="minorHAnsi"/>
          <w:sz w:val="22"/>
          <w:szCs w:val="22"/>
        </w:rPr>
      </w:pPr>
      <w:r w:rsidRPr="00444412">
        <w:rPr>
          <w:rFonts w:asciiTheme="minorHAnsi" w:hAnsiTheme="minorHAnsi" w:cstheme="minorHAnsi"/>
          <w:sz w:val="22"/>
          <w:szCs w:val="22"/>
        </w:rPr>
        <w:t xml:space="preserve">Il est d’usage dans la politique de rémunération en vigueur, de pratiquer une augmentation individuelle pour les collaborateurs de statut Cadre. L’augmentation individuelle envisagée aura un effet rétroactif au </w:t>
      </w:r>
      <w:r w:rsidRPr="00444412">
        <w:rPr>
          <w:rFonts w:asciiTheme="minorHAnsi" w:hAnsiTheme="minorHAnsi" w:cstheme="minorHAnsi"/>
          <w:b/>
          <w:bCs/>
          <w:sz w:val="22"/>
          <w:szCs w:val="22"/>
        </w:rPr>
        <w:t>1</w:t>
      </w:r>
      <w:r w:rsidRPr="00444412">
        <w:rPr>
          <w:rFonts w:asciiTheme="minorHAnsi" w:hAnsiTheme="minorHAnsi" w:cstheme="minorHAnsi"/>
          <w:b/>
          <w:bCs/>
          <w:sz w:val="22"/>
          <w:szCs w:val="22"/>
          <w:vertAlign w:val="superscript"/>
        </w:rPr>
        <w:t>er</w:t>
      </w:r>
      <w:r w:rsidRPr="00444412">
        <w:rPr>
          <w:rFonts w:asciiTheme="minorHAnsi" w:hAnsiTheme="minorHAnsi" w:cstheme="minorHAnsi"/>
          <w:b/>
          <w:bCs/>
          <w:sz w:val="22"/>
          <w:szCs w:val="22"/>
        </w:rPr>
        <w:t xml:space="preserve"> </w:t>
      </w:r>
      <w:r w:rsidR="0015527B" w:rsidRPr="00444412">
        <w:rPr>
          <w:rFonts w:asciiTheme="minorHAnsi" w:hAnsiTheme="minorHAnsi" w:cstheme="minorHAnsi"/>
          <w:b/>
          <w:bCs/>
          <w:sz w:val="22"/>
          <w:szCs w:val="22"/>
        </w:rPr>
        <w:t xml:space="preserve">avril </w:t>
      </w:r>
      <w:r w:rsidRPr="00444412">
        <w:rPr>
          <w:rFonts w:asciiTheme="minorHAnsi" w:hAnsiTheme="minorHAnsi" w:cstheme="minorHAnsi"/>
          <w:b/>
          <w:bCs/>
          <w:sz w:val="22"/>
          <w:szCs w:val="22"/>
        </w:rPr>
        <w:t>202</w:t>
      </w:r>
      <w:r w:rsidR="00981DAA" w:rsidRPr="00444412">
        <w:rPr>
          <w:rFonts w:asciiTheme="minorHAnsi" w:hAnsiTheme="minorHAnsi" w:cstheme="minorHAnsi"/>
          <w:b/>
          <w:bCs/>
          <w:sz w:val="22"/>
          <w:szCs w:val="22"/>
        </w:rPr>
        <w:t>6</w:t>
      </w:r>
      <w:r w:rsidRPr="00444412">
        <w:rPr>
          <w:rFonts w:asciiTheme="minorHAnsi" w:hAnsiTheme="minorHAnsi" w:cstheme="minorHAnsi"/>
          <w:sz w:val="22"/>
          <w:szCs w:val="22"/>
        </w:rPr>
        <w:t xml:space="preserve"> pour cette catégorie de collaborateurs.</w:t>
      </w:r>
      <w:r w:rsidRPr="00444412">
        <w:t xml:space="preserve"> </w:t>
      </w:r>
      <w:r w:rsidRPr="00444412">
        <w:rPr>
          <w:rFonts w:asciiTheme="minorHAnsi" w:hAnsiTheme="minorHAnsi" w:cstheme="minorHAnsi"/>
          <w:sz w:val="22"/>
          <w:szCs w:val="22"/>
        </w:rPr>
        <w:t>Ces augmentations sont liées au mérite du collaborateur, à la qualité du travail qu’il aura fourni pendant l’année 202</w:t>
      </w:r>
      <w:r w:rsidR="00981DAA" w:rsidRPr="00444412">
        <w:rPr>
          <w:rFonts w:asciiTheme="minorHAnsi" w:hAnsiTheme="minorHAnsi" w:cstheme="minorHAnsi"/>
          <w:sz w:val="22"/>
          <w:szCs w:val="22"/>
        </w:rPr>
        <w:t>5</w:t>
      </w:r>
      <w:r w:rsidRPr="00444412">
        <w:rPr>
          <w:rFonts w:asciiTheme="minorHAnsi" w:hAnsiTheme="minorHAnsi" w:cstheme="minorHAnsi"/>
          <w:sz w:val="22"/>
          <w:szCs w:val="22"/>
        </w:rPr>
        <w:t>, à sa compétence et à sa performance.</w:t>
      </w:r>
      <w:r w:rsidR="009E494B" w:rsidRPr="00444412">
        <w:rPr>
          <w:rFonts w:asciiTheme="minorHAnsi" w:hAnsiTheme="minorHAnsi" w:cstheme="minorHAnsi"/>
          <w:sz w:val="22"/>
          <w:szCs w:val="22"/>
        </w:rPr>
        <w:t xml:space="preserve"> </w:t>
      </w:r>
    </w:p>
    <w:p w14:paraId="3C74D804" w14:textId="77777777" w:rsidR="000A0D1C" w:rsidRPr="00444412" w:rsidRDefault="000A0D1C" w:rsidP="0084466A">
      <w:pPr>
        <w:tabs>
          <w:tab w:val="left" w:pos="567"/>
        </w:tabs>
        <w:rPr>
          <w:rFonts w:asciiTheme="minorHAnsi" w:hAnsiTheme="minorHAnsi" w:cstheme="minorHAnsi"/>
          <w:sz w:val="22"/>
          <w:szCs w:val="22"/>
        </w:rPr>
      </w:pPr>
    </w:p>
    <w:p w14:paraId="4B57B1EB" w14:textId="77777777" w:rsidR="0084466A" w:rsidRPr="00444412" w:rsidRDefault="0084466A" w:rsidP="0084466A">
      <w:pPr>
        <w:tabs>
          <w:tab w:val="left" w:pos="567"/>
        </w:tabs>
        <w:rPr>
          <w:rFonts w:asciiTheme="minorHAnsi" w:hAnsiTheme="minorHAnsi" w:cstheme="minorHAnsi"/>
          <w:b/>
          <w:bCs/>
          <w:sz w:val="22"/>
          <w:szCs w:val="22"/>
        </w:rPr>
      </w:pPr>
      <w:r w:rsidRPr="00444412">
        <w:rPr>
          <w:rFonts w:asciiTheme="minorHAnsi" w:hAnsiTheme="minorHAnsi" w:cstheme="minorHAnsi"/>
          <w:b/>
          <w:bCs/>
          <w:sz w:val="22"/>
          <w:szCs w:val="22"/>
        </w:rPr>
        <w:t xml:space="preserve">Article 4 – principe de non-discrimination </w:t>
      </w:r>
    </w:p>
    <w:p w14:paraId="7E51677F" w14:textId="77777777" w:rsidR="0084466A" w:rsidRPr="00444412" w:rsidRDefault="0084466A" w:rsidP="0084466A">
      <w:pPr>
        <w:tabs>
          <w:tab w:val="left" w:pos="567"/>
        </w:tabs>
        <w:rPr>
          <w:rFonts w:asciiTheme="minorHAnsi" w:hAnsiTheme="minorHAnsi" w:cstheme="minorHAnsi"/>
          <w:b/>
          <w:bCs/>
          <w:sz w:val="22"/>
          <w:szCs w:val="22"/>
        </w:rPr>
      </w:pPr>
    </w:p>
    <w:p w14:paraId="13FC7F41" w14:textId="77777777" w:rsidR="0084466A" w:rsidRPr="00444412" w:rsidRDefault="0084466A" w:rsidP="0084466A">
      <w:pPr>
        <w:tabs>
          <w:tab w:val="left" w:pos="567"/>
        </w:tabs>
        <w:rPr>
          <w:rFonts w:asciiTheme="minorHAnsi" w:eastAsia="Batang" w:hAnsiTheme="minorHAnsi" w:cstheme="minorHAnsi"/>
          <w:sz w:val="22"/>
          <w:szCs w:val="22"/>
        </w:rPr>
      </w:pPr>
      <w:r w:rsidRPr="00444412">
        <w:rPr>
          <w:rFonts w:asciiTheme="minorHAnsi" w:eastAsia="Batang" w:hAnsiTheme="minorHAnsi" w:cstheme="minorHAnsi"/>
          <w:sz w:val="22"/>
          <w:szCs w:val="22"/>
        </w:rPr>
        <w:t>De plus, ces augmentations seront accordées de manière objective sans tenir compte  de l’origine, du sexe, des mœurs, de l’orientation sexuelle, de l’âge, de la situation de famille, « des caractéristiques génétiques », de l’appartenance ou la non-appartenance, vraie ou supposée, à une ethnie, une nation ou une race, de ses opinions politiques, des activités syndicales, de l’exercice normal du droit de grève, des convictions religieuses, de l’apparence physique, du patronyme, de l’état de santé ou du handicap du collaborateur.</w:t>
      </w:r>
    </w:p>
    <w:p w14:paraId="58AAADDD" w14:textId="77777777" w:rsidR="0084466A" w:rsidRPr="00444412" w:rsidRDefault="0084466A" w:rsidP="0084466A">
      <w:pPr>
        <w:tabs>
          <w:tab w:val="left" w:pos="567"/>
        </w:tabs>
        <w:rPr>
          <w:rFonts w:asciiTheme="minorHAnsi" w:hAnsiTheme="minorHAnsi" w:cstheme="minorHAnsi"/>
          <w:b/>
          <w:bCs/>
          <w:sz w:val="22"/>
          <w:szCs w:val="22"/>
        </w:rPr>
      </w:pPr>
    </w:p>
    <w:p w14:paraId="01DF1853" w14:textId="77777777" w:rsidR="0084466A" w:rsidRPr="00444412" w:rsidRDefault="0084466A" w:rsidP="0084466A">
      <w:pPr>
        <w:tabs>
          <w:tab w:val="left" w:pos="567"/>
        </w:tabs>
        <w:rPr>
          <w:rFonts w:asciiTheme="minorHAnsi" w:hAnsiTheme="minorHAnsi" w:cstheme="minorHAnsi"/>
          <w:b/>
          <w:bCs/>
          <w:sz w:val="22"/>
          <w:szCs w:val="22"/>
        </w:rPr>
      </w:pPr>
      <w:r w:rsidRPr="00444412">
        <w:rPr>
          <w:rFonts w:asciiTheme="minorHAnsi" w:hAnsiTheme="minorHAnsi" w:cstheme="minorHAnsi"/>
          <w:b/>
          <w:bCs/>
          <w:sz w:val="22"/>
          <w:szCs w:val="22"/>
        </w:rPr>
        <w:t>Article 5 – Date d’effet</w:t>
      </w:r>
    </w:p>
    <w:p w14:paraId="66B4DDCD" w14:textId="77777777" w:rsidR="0084466A" w:rsidRPr="00444412" w:rsidRDefault="0084466A" w:rsidP="0084466A">
      <w:pPr>
        <w:tabs>
          <w:tab w:val="left" w:pos="567"/>
        </w:tabs>
        <w:rPr>
          <w:rFonts w:asciiTheme="minorHAnsi" w:hAnsiTheme="minorHAnsi" w:cstheme="minorHAnsi"/>
          <w:b/>
          <w:bCs/>
          <w:sz w:val="22"/>
          <w:szCs w:val="22"/>
        </w:rPr>
      </w:pPr>
    </w:p>
    <w:p w14:paraId="43ADDD6A" w14:textId="59E9D9CE" w:rsidR="0084466A" w:rsidRPr="00444412" w:rsidRDefault="0084466A" w:rsidP="0084466A">
      <w:pPr>
        <w:rPr>
          <w:rFonts w:asciiTheme="minorHAnsi" w:hAnsiTheme="minorHAnsi" w:cstheme="minorHAnsi"/>
          <w:sz w:val="22"/>
          <w:szCs w:val="22"/>
        </w:rPr>
      </w:pPr>
      <w:r w:rsidRPr="00444412">
        <w:rPr>
          <w:rFonts w:asciiTheme="minorHAnsi" w:hAnsiTheme="minorHAnsi" w:cstheme="minorHAnsi"/>
          <w:sz w:val="22"/>
          <w:szCs w:val="22"/>
        </w:rPr>
        <w:t>Ces revalorisations seront intégrées à la paie du mois d</w:t>
      </w:r>
      <w:r w:rsidR="001608A4" w:rsidRPr="00444412">
        <w:rPr>
          <w:rFonts w:asciiTheme="minorHAnsi" w:hAnsiTheme="minorHAnsi" w:cstheme="minorHAnsi"/>
          <w:sz w:val="22"/>
          <w:szCs w:val="22"/>
        </w:rPr>
        <w:t>’Avril</w:t>
      </w:r>
      <w:r w:rsidRPr="00444412">
        <w:rPr>
          <w:rFonts w:asciiTheme="minorHAnsi" w:hAnsiTheme="minorHAnsi" w:cstheme="minorHAnsi"/>
          <w:sz w:val="22"/>
          <w:szCs w:val="22"/>
        </w:rPr>
        <w:t xml:space="preserve"> 202</w:t>
      </w:r>
      <w:r w:rsidR="00981DAA" w:rsidRPr="00444412">
        <w:rPr>
          <w:rFonts w:asciiTheme="minorHAnsi" w:hAnsiTheme="minorHAnsi" w:cstheme="minorHAnsi"/>
          <w:sz w:val="22"/>
          <w:szCs w:val="22"/>
        </w:rPr>
        <w:t>6</w:t>
      </w:r>
      <w:r w:rsidRPr="00444412">
        <w:rPr>
          <w:rFonts w:asciiTheme="minorHAnsi" w:hAnsiTheme="minorHAnsi" w:cstheme="minorHAnsi"/>
          <w:sz w:val="22"/>
          <w:szCs w:val="22"/>
        </w:rPr>
        <w:t xml:space="preserve"> et de mai 202</w:t>
      </w:r>
      <w:r w:rsidR="00981DAA" w:rsidRPr="00444412">
        <w:rPr>
          <w:rFonts w:asciiTheme="minorHAnsi" w:hAnsiTheme="minorHAnsi" w:cstheme="minorHAnsi"/>
          <w:sz w:val="22"/>
          <w:szCs w:val="22"/>
        </w:rPr>
        <w:t>6</w:t>
      </w:r>
      <w:r w:rsidRPr="00444412">
        <w:rPr>
          <w:rFonts w:asciiTheme="minorHAnsi" w:hAnsiTheme="minorHAnsi" w:cstheme="minorHAnsi"/>
          <w:sz w:val="22"/>
          <w:szCs w:val="22"/>
        </w:rPr>
        <w:t xml:space="preserve"> pour les cadres.</w:t>
      </w:r>
    </w:p>
    <w:p w14:paraId="7B559A42" w14:textId="2389C1D2" w:rsidR="00837059" w:rsidRPr="00444412" w:rsidRDefault="00837059" w:rsidP="0084466A">
      <w:pPr>
        <w:rPr>
          <w:rFonts w:asciiTheme="minorHAnsi" w:hAnsiTheme="minorHAnsi" w:cstheme="minorHAnsi"/>
          <w:sz w:val="22"/>
          <w:szCs w:val="22"/>
        </w:rPr>
      </w:pPr>
    </w:p>
    <w:p w14:paraId="76DD52CD" w14:textId="63BDF9AF" w:rsidR="000A0D1C" w:rsidRPr="00444412" w:rsidRDefault="000A0D1C" w:rsidP="0084466A">
      <w:pPr>
        <w:rPr>
          <w:rFonts w:asciiTheme="minorHAnsi" w:hAnsiTheme="minorHAnsi" w:cstheme="minorHAnsi"/>
          <w:sz w:val="22"/>
          <w:szCs w:val="22"/>
        </w:rPr>
      </w:pPr>
    </w:p>
    <w:p w14:paraId="0A209E98" w14:textId="77777777" w:rsidR="00C74CD8" w:rsidRPr="00444412" w:rsidRDefault="00C74CD8" w:rsidP="0084466A">
      <w:pPr>
        <w:rPr>
          <w:rFonts w:asciiTheme="minorHAnsi" w:hAnsiTheme="minorHAnsi" w:cstheme="minorHAnsi"/>
          <w:sz w:val="22"/>
          <w:szCs w:val="22"/>
        </w:rPr>
      </w:pPr>
    </w:p>
    <w:p w14:paraId="040B36D5" w14:textId="7FBCCE49" w:rsidR="00837059" w:rsidRPr="00444412" w:rsidRDefault="00837059" w:rsidP="00837059">
      <w:pPr>
        <w:pStyle w:val="Titre2"/>
        <w:keepLines/>
        <w:spacing w:before="40"/>
        <w:jc w:val="both"/>
        <w:rPr>
          <w:rFonts w:asciiTheme="minorHAnsi" w:eastAsiaTheme="majorEastAsia" w:hAnsiTheme="minorHAnsi" w:cstheme="minorHAnsi"/>
        </w:rPr>
      </w:pPr>
      <w:bookmarkStart w:id="14" w:name="_Toc225930748"/>
      <w:bookmarkStart w:id="15" w:name="_Hlk224121098"/>
      <w:r w:rsidRPr="00444412">
        <w:rPr>
          <w:rFonts w:asciiTheme="minorHAnsi" w:eastAsiaTheme="majorEastAsia" w:hAnsiTheme="minorHAnsi" w:cstheme="minorHAnsi"/>
        </w:rPr>
        <w:lastRenderedPageBreak/>
        <w:t xml:space="preserve">II – </w:t>
      </w:r>
      <w:r w:rsidR="000A0D1C" w:rsidRPr="00444412">
        <w:rPr>
          <w:rFonts w:asciiTheme="minorHAnsi" w:eastAsiaTheme="majorEastAsia" w:hAnsiTheme="minorHAnsi" w:cstheme="minorHAnsi"/>
        </w:rPr>
        <w:t xml:space="preserve">INTEGRATION PARTIELLE </w:t>
      </w:r>
      <w:r w:rsidR="00ED3BB6" w:rsidRPr="00444412">
        <w:rPr>
          <w:rFonts w:asciiTheme="minorHAnsi" w:eastAsiaTheme="majorEastAsia" w:hAnsiTheme="minorHAnsi" w:cstheme="minorHAnsi"/>
        </w:rPr>
        <w:t xml:space="preserve">DU </w:t>
      </w:r>
      <w:r w:rsidR="000A0D1C" w:rsidRPr="00444412">
        <w:rPr>
          <w:rFonts w:asciiTheme="minorHAnsi" w:eastAsiaTheme="majorEastAsia" w:hAnsiTheme="minorHAnsi" w:cstheme="minorHAnsi"/>
        </w:rPr>
        <w:t xml:space="preserve">DISPOSITIF </w:t>
      </w:r>
      <w:r w:rsidR="00ED3BB6" w:rsidRPr="00444412">
        <w:rPr>
          <w:rFonts w:asciiTheme="minorHAnsi" w:eastAsiaTheme="majorEastAsia" w:hAnsiTheme="minorHAnsi" w:cstheme="minorHAnsi"/>
        </w:rPr>
        <w:t>« </w:t>
      </w:r>
      <w:r w:rsidRPr="00444412">
        <w:rPr>
          <w:rFonts w:asciiTheme="minorHAnsi" w:eastAsiaTheme="majorEastAsia" w:hAnsiTheme="minorHAnsi" w:cstheme="minorHAnsi"/>
        </w:rPr>
        <w:t>PRIME DE SAISON</w:t>
      </w:r>
      <w:r w:rsidR="00ED3BB6" w:rsidRPr="00444412">
        <w:rPr>
          <w:rFonts w:asciiTheme="minorHAnsi" w:eastAsiaTheme="majorEastAsia" w:hAnsiTheme="minorHAnsi" w:cstheme="minorHAnsi"/>
        </w:rPr>
        <w:t> »</w:t>
      </w:r>
      <w:bookmarkEnd w:id="14"/>
      <w:r w:rsidRPr="00444412">
        <w:rPr>
          <w:rFonts w:asciiTheme="minorHAnsi" w:eastAsiaTheme="majorEastAsia" w:hAnsiTheme="minorHAnsi" w:cstheme="minorHAnsi"/>
        </w:rPr>
        <w:t xml:space="preserve"> </w:t>
      </w:r>
    </w:p>
    <w:p w14:paraId="025B391F" w14:textId="0866D5C3" w:rsidR="00991925" w:rsidRPr="00444412" w:rsidRDefault="00991925" w:rsidP="0084466A">
      <w:pPr>
        <w:rPr>
          <w:rFonts w:asciiTheme="minorHAnsi" w:hAnsiTheme="minorHAnsi" w:cstheme="minorHAnsi"/>
          <w:sz w:val="22"/>
          <w:szCs w:val="22"/>
        </w:rPr>
      </w:pPr>
    </w:p>
    <w:p w14:paraId="61ADAA21" w14:textId="4FB80E08" w:rsidR="00720178" w:rsidRPr="00444412" w:rsidRDefault="00720178" w:rsidP="00720178">
      <w:pPr>
        <w:tabs>
          <w:tab w:val="left" w:pos="567"/>
        </w:tabs>
        <w:rPr>
          <w:rFonts w:asciiTheme="minorHAnsi" w:hAnsiTheme="minorHAnsi" w:cstheme="minorHAnsi"/>
          <w:b/>
          <w:bCs/>
          <w:sz w:val="22"/>
          <w:szCs w:val="22"/>
        </w:rPr>
      </w:pPr>
      <w:r w:rsidRPr="00444412">
        <w:rPr>
          <w:rFonts w:asciiTheme="minorHAnsi" w:hAnsiTheme="minorHAnsi" w:cstheme="minorHAnsi"/>
          <w:b/>
          <w:bCs/>
          <w:sz w:val="22"/>
          <w:szCs w:val="22"/>
        </w:rPr>
        <w:t>Article 1 – Rappel du dispositif existant</w:t>
      </w:r>
    </w:p>
    <w:p w14:paraId="62FF3075" w14:textId="77777777" w:rsidR="002E43FD" w:rsidRPr="00444412" w:rsidRDefault="002E43FD" w:rsidP="00720178">
      <w:pPr>
        <w:tabs>
          <w:tab w:val="left" w:pos="567"/>
        </w:tabs>
        <w:rPr>
          <w:rFonts w:asciiTheme="minorHAnsi" w:hAnsiTheme="minorHAnsi" w:cstheme="minorHAnsi"/>
          <w:b/>
          <w:bCs/>
          <w:sz w:val="22"/>
          <w:szCs w:val="22"/>
        </w:rPr>
      </w:pPr>
    </w:p>
    <w:p w14:paraId="5E649060" w14:textId="77777777" w:rsidR="00720178" w:rsidRPr="00444412" w:rsidRDefault="00720178" w:rsidP="002E43FD">
      <w:pPr>
        <w:pStyle w:val="NormalWeb"/>
        <w:spacing w:before="0" w:beforeAutospacing="0" w:after="0" w:afterAutospacing="0"/>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 xml:space="preserve">Il est rappelé qu’une </w:t>
      </w:r>
      <w:r w:rsidRPr="00444412">
        <w:rPr>
          <w:rFonts w:asciiTheme="minorHAnsi" w:eastAsia="Batang" w:hAnsiTheme="minorHAnsi" w:cstheme="minorHAnsi"/>
          <w:b/>
          <w:bCs/>
          <w:sz w:val="22"/>
          <w:szCs w:val="22"/>
        </w:rPr>
        <w:t>prime dite « prime de saison »</w:t>
      </w:r>
      <w:r w:rsidRPr="00444412">
        <w:rPr>
          <w:rFonts w:asciiTheme="minorHAnsi" w:eastAsia="Batang" w:hAnsiTheme="minorHAnsi" w:cstheme="minorHAnsi"/>
          <w:sz w:val="22"/>
          <w:szCs w:val="22"/>
        </w:rPr>
        <w:t xml:space="preserve"> a été instaurée au sein de la société par </w:t>
      </w:r>
      <w:r w:rsidRPr="00444412">
        <w:rPr>
          <w:rFonts w:asciiTheme="minorHAnsi" w:eastAsia="Batang" w:hAnsiTheme="minorHAnsi" w:cstheme="minorHAnsi"/>
          <w:b/>
          <w:bCs/>
          <w:sz w:val="22"/>
          <w:szCs w:val="22"/>
        </w:rPr>
        <w:t>décision unilatérale de l’employeur (DUE)</w:t>
      </w:r>
      <w:r w:rsidRPr="00444412">
        <w:rPr>
          <w:rFonts w:asciiTheme="minorHAnsi" w:eastAsia="Batang" w:hAnsiTheme="minorHAnsi" w:cstheme="minorHAnsi"/>
          <w:sz w:val="22"/>
          <w:szCs w:val="22"/>
        </w:rPr>
        <w:t xml:space="preserve"> afin de tenir compte des contraintes particulières liées à l’activité saisonnière de l’entreprise.</w:t>
      </w:r>
    </w:p>
    <w:p w14:paraId="53038B4A" w14:textId="77777777" w:rsidR="00720178" w:rsidRPr="00444412" w:rsidRDefault="00720178" w:rsidP="002E43FD">
      <w:pPr>
        <w:pStyle w:val="NormalWeb"/>
        <w:spacing w:before="0" w:beforeAutospacing="0" w:after="0" w:afterAutospacing="0"/>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Cette prime vise à valoriser la présence des salariés pendant la période de forte activité saisonnière.</w:t>
      </w:r>
    </w:p>
    <w:p w14:paraId="4A037C9C" w14:textId="77777777" w:rsidR="00720178" w:rsidRPr="00444412" w:rsidRDefault="00720178" w:rsidP="00720178">
      <w:pPr>
        <w:pStyle w:val="NormalWeb"/>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Les modalités d’attribution, d’éligibilité et de calcul de cette prime sont définies chaque année par la Direction et portées à la connaissance des salariés.</w:t>
      </w:r>
    </w:p>
    <w:p w14:paraId="02D047A4" w14:textId="77777777" w:rsidR="00720178" w:rsidRPr="00444412" w:rsidRDefault="00720178" w:rsidP="00720178">
      <w:pPr>
        <w:pStyle w:val="NormalWeb"/>
        <w:jc w:val="both"/>
        <w:rPr>
          <w:rFonts w:asciiTheme="minorHAnsi" w:eastAsia="Batang" w:hAnsiTheme="minorHAnsi" w:cstheme="minorHAnsi"/>
          <w:sz w:val="22"/>
          <w:szCs w:val="22"/>
        </w:rPr>
      </w:pPr>
      <w:r w:rsidRPr="00444412">
        <w:rPr>
          <w:rFonts w:asciiTheme="minorHAnsi" w:eastAsia="Batang" w:hAnsiTheme="minorHAnsi" w:cstheme="minorHAnsi"/>
          <w:i/>
          <w:iCs/>
          <w:sz w:val="22"/>
          <w:szCs w:val="22"/>
        </w:rPr>
        <w:t>À titre indicatif</w:t>
      </w:r>
      <w:r w:rsidRPr="00444412">
        <w:rPr>
          <w:rFonts w:asciiTheme="minorHAnsi" w:eastAsia="Batang" w:hAnsiTheme="minorHAnsi" w:cstheme="minorHAnsi"/>
          <w:sz w:val="22"/>
          <w:szCs w:val="22"/>
        </w:rPr>
        <w:t xml:space="preserve">, pour l’année </w:t>
      </w:r>
      <w:r w:rsidRPr="00444412">
        <w:rPr>
          <w:rFonts w:asciiTheme="minorHAnsi" w:eastAsia="Batang" w:hAnsiTheme="minorHAnsi" w:cstheme="minorHAnsi"/>
          <w:b/>
          <w:bCs/>
          <w:sz w:val="22"/>
          <w:szCs w:val="22"/>
        </w:rPr>
        <w:t>2025</w:t>
      </w:r>
      <w:r w:rsidRPr="00444412">
        <w:rPr>
          <w:rFonts w:asciiTheme="minorHAnsi" w:eastAsia="Batang" w:hAnsiTheme="minorHAnsi" w:cstheme="minorHAnsi"/>
          <w:sz w:val="22"/>
          <w:szCs w:val="22"/>
        </w:rPr>
        <w:t xml:space="preserve">, la prime de saison était fixée à </w:t>
      </w:r>
      <w:r w:rsidRPr="00444412">
        <w:rPr>
          <w:rFonts w:asciiTheme="minorHAnsi" w:eastAsia="Batang" w:hAnsiTheme="minorHAnsi" w:cstheme="minorHAnsi"/>
          <w:b/>
          <w:bCs/>
          <w:sz w:val="22"/>
          <w:szCs w:val="22"/>
        </w:rPr>
        <w:t>600 € brut pour un salarié à temps complet remplissant les conditions d’attribution applicables</w:t>
      </w:r>
      <w:r w:rsidRPr="00444412">
        <w:rPr>
          <w:rFonts w:asciiTheme="minorHAnsi" w:eastAsia="Batang" w:hAnsiTheme="minorHAnsi" w:cstheme="minorHAnsi"/>
          <w:sz w:val="22"/>
          <w:szCs w:val="22"/>
        </w:rPr>
        <w:t xml:space="preserve">, lesquelles prévoyaient notamment une présence sur l’ensemble de la période de saison définie par la Direction, correspondant à </w:t>
      </w:r>
      <w:r w:rsidRPr="00444412">
        <w:rPr>
          <w:rFonts w:asciiTheme="minorHAnsi" w:eastAsia="Batang" w:hAnsiTheme="minorHAnsi" w:cstheme="minorHAnsi"/>
          <w:b/>
          <w:bCs/>
          <w:sz w:val="22"/>
          <w:szCs w:val="22"/>
        </w:rPr>
        <w:t>20 semaines de présence</w:t>
      </w:r>
      <w:r w:rsidRPr="00444412">
        <w:rPr>
          <w:rFonts w:asciiTheme="minorHAnsi" w:eastAsia="Batang" w:hAnsiTheme="minorHAnsi" w:cstheme="minorHAnsi"/>
          <w:sz w:val="22"/>
          <w:szCs w:val="22"/>
        </w:rPr>
        <w:t>.</w:t>
      </w:r>
    </w:p>
    <w:p w14:paraId="7047D517" w14:textId="76EFE176" w:rsidR="00720178" w:rsidRPr="00444412" w:rsidRDefault="00720178" w:rsidP="00720178">
      <w:pPr>
        <w:tabs>
          <w:tab w:val="left" w:pos="567"/>
        </w:tabs>
        <w:rPr>
          <w:rFonts w:asciiTheme="minorHAnsi" w:hAnsiTheme="minorHAnsi" w:cstheme="minorHAnsi"/>
          <w:b/>
          <w:bCs/>
          <w:sz w:val="22"/>
          <w:szCs w:val="22"/>
        </w:rPr>
      </w:pPr>
      <w:r w:rsidRPr="00444412">
        <w:rPr>
          <w:rFonts w:asciiTheme="minorHAnsi" w:hAnsiTheme="minorHAnsi" w:cstheme="minorHAnsi"/>
          <w:b/>
          <w:bCs/>
          <w:sz w:val="22"/>
          <w:szCs w:val="22"/>
        </w:rPr>
        <w:t>Article 2 – Intégration partielle dans le salaire de base dans le cadre de la NAO</w:t>
      </w:r>
    </w:p>
    <w:p w14:paraId="0EC6BE32" w14:textId="77777777" w:rsidR="00720178" w:rsidRPr="00444412" w:rsidRDefault="00720178" w:rsidP="00720178">
      <w:pPr>
        <w:pStyle w:val="NormalWeb"/>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Dans le cadre de la négociation annuelle obligatoire portant sur l’année 2026, les parties ont convenu d’</w:t>
      </w:r>
      <w:r w:rsidRPr="00444412">
        <w:rPr>
          <w:rFonts w:asciiTheme="minorHAnsi" w:eastAsia="Batang" w:hAnsiTheme="minorHAnsi" w:cstheme="minorHAnsi"/>
          <w:b/>
          <w:bCs/>
          <w:sz w:val="22"/>
          <w:szCs w:val="22"/>
        </w:rPr>
        <w:t>intégrer une partie du montant de la prime de saison dans le salaire de base des salariés</w:t>
      </w:r>
      <w:r w:rsidRPr="00444412">
        <w:rPr>
          <w:rFonts w:asciiTheme="minorHAnsi" w:eastAsia="Batang" w:hAnsiTheme="minorHAnsi" w:cstheme="minorHAnsi"/>
          <w:sz w:val="22"/>
          <w:szCs w:val="22"/>
        </w:rPr>
        <w:t>.</w:t>
      </w:r>
    </w:p>
    <w:p w14:paraId="797B4F9D" w14:textId="77777777" w:rsidR="00720178" w:rsidRPr="00444412" w:rsidRDefault="00720178" w:rsidP="00720178">
      <w:pPr>
        <w:pStyle w:val="NormalWeb"/>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À ce titre, il est convenu :</w:t>
      </w:r>
    </w:p>
    <w:p w14:paraId="0AAA36DF" w14:textId="0BA137DD" w:rsidR="00720178" w:rsidRPr="00444412" w:rsidRDefault="00720178" w:rsidP="00720178">
      <w:pPr>
        <w:pStyle w:val="NormalWeb"/>
        <w:numPr>
          <w:ilvl w:val="0"/>
          <w:numId w:val="47"/>
        </w:numPr>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 xml:space="preserve">d’augmenter le </w:t>
      </w:r>
      <w:r w:rsidRPr="00444412">
        <w:rPr>
          <w:rFonts w:asciiTheme="minorHAnsi" w:eastAsia="Batang" w:hAnsiTheme="minorHAnsi" w:cstheme="minorHAnsi"/>
          <w:b/>
          <w:bCs/>
          <w:sz w:val="22"/>
          <w:szCs w:val="22"/>
        </w:rPr>
        <w:t xml:space="preserve">salaire de base mensuel de </w:t>
      </w:r>
      <w:r w:rsidR="004D6D76" w:rsidRPr="00444412">
        <w:rPr>
          <w:rFonts w:asciiTheme="minorHAnsi" w:eastAsia="Batang" w:hAnsiTheme="minorHAnsi" w:cstheme="minorHAnsi"/>
          <w:b/>
          <w:bCs/>
          <w:sz w:val="22"/>
          <w:szCs w:val="22"/>
        </w:rPr>
        <w:t>40</w:t>
      </w:r>
      <w:r w:rsidRPr="00444412">
        <w:rPr>
          <w:rFonts w:asciiTheme="minorHAnsi" w:eastAsia="Batang" w:hAnsiTheme="minorHAnsi" w:cstheme="minorHAnsi"/>
          <w:b/>
          <w:bCs/>
          <w:sz w:val="22"/>
          <w:szCs w:val="22"/>
        </w:rPr>
        <w:t xml:space="preserve"> € brut pour un salarié à temps complet</w:t>
      </w:r>
      <w:r w:rsidRPr="00444412">
        <w:rPr>
          <w:rFonts w:asciiTheme="minorHAnsi" w:eastAsia="Batang" w:hAnsiTheme="minorHAnsi" w:cstheme="minorHAnsi"/>
          <w:sz w:val="22"/>
          <w:szCs w:val="22"/>
        </w:rPr>
        <w:t xml:space="preserve"> ;</w:t>
      </w:r>
    </w:p>
    <w:p w14:paraId="3F07ADCD" w14:textId="0FABFA37" w:rsidR="00720178" w:rsidRPr="00444412" w:rsidRDefault="00720178" w:rsidP="00720178">
      <w:pPr>
        <w:pStyle w:val="NormalWeb"/>
        <w:numPr>
          <w:ilvl w:val="0"/>
          <w:numId w:val="47"/>
        </w:numPr>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 xml:space="preserve">cette revalorisation correspondant à </w:t>
      </w:r>
      <w:r w:rsidRPr="00444412">
        <w:rPr>
          <w:rFonts w:asciiTheme="minorHAnsi" w:eastAsia="Batang" w:hAnsiTheme="minorHAnsi" w:cstheme="minorHAnsi"/>
          <w:b/>
          <w:bCs/>
          <w:sz w:val="22"/>
          <w:szCs w:val="22"/>
        </w:rPr>
        <w:t xml:space="preserve">l’intégration dans le salaire de base d’un montant annuel indicatif équivalent à </w:t>
      </w:r>
      <w:r w:rsidR="004D6D76" w:rsidRPr="00444412">
        <w:rPr>
          <w:rFonts w:asciiTheme="minorHAnsi" w:eastAsia="Batang" w:hAnsiTheme="minorHAnsi" w:cstheme="minorHAnsi"/>
          <w:b/>
          <w:bCs/>
          <w:sz w:val="22"/>
          <w:szCs w:val="22"/>
        </w:rPr>
        <w:t xml:space="preserve">une enveloppe globale de </w:t>
      </w:r>
      <w:r w:rsidRPr="00444412">
        <w:rPr>
          <w:rFonts w:asciiTheme="minorHAnsi" w:eastAsia="Batang" w:hAnsiTheme="minorHAnsi" w:cstheme="minorHAnsi"/>
          <w:b/>
          <w:bCs/>
          <w:sz w:val="22"/>
          <w:szCs w:val="22"/>
        </w:rPr>
        <w:t>4</w:t>
      </w:r>
      <w:r w:rsidR="004D6D76" w:rsidRPr="00444412">
        <w:rPr>
          <w:rFonts w:asciiTheme="minorHAnsi" w:eastAsia="Batang" w:hAnsiTheme="minorHAnsi" w:cstheme="minorHAnsi"/>
          <w:b/>
          <w:bCs/>
          <w:sz w:val="22"/>
          <w:szCs w:val="22"/>
        </w:rPr>
        <w:t>0</w:t>
      </w:r>
      <w:r w:rsidRPr="00444412">
        <w:rPr>
          <w:rFonts w:asciiTheme="minorHAnsi" w:eastAsia="Batang" w:hAnsiTheme="minorHAnsi" w:cstheme="minorHAnsi"/>
          <w:b/>
          <w:bCs/>
          <w:sz w:val="22"/>
          <w:szCs w:val="22"/>
        </w:rPr>
        <w:t>0 € brut</w:t>
      </w:r>
      <w:r w:rsidR="00F800A3" w:rsidRPr="00444412">
        <w:rPr>
          <w:rFonts w:asciiTheme="minorHAnsi" w:eastAsia="Batang" w:hAnsiTheme="minorHAnsi" w:cstheme="minorHAnsi"/>
          <w:b/>
          <w:bCs/>
          <w:sz w:val="22"/>
          <w:szCs w:val="22"/>
        </w:rPr>
        <w:t>*</w:t>
      </w:r>
      <w:r w:rsidRPr="00444412">
        <w:rPr>
          <w:rFonts w:asciiTheme="minorHAnsi" w:eastAsia="Batang" w:hAnsiTheme="minorHAnsi" w:cstheme="minorHAnsi"/>
          <w:sz w:val="22"/>
          <w:szCs w:val="22"/>
        </w:rPr>
        <w:t>, issu de l’ancienne prime de saison.</w:t>
      </w:r>
    </w:p>
    <w:p w14:paraId="24A3726F" w14:textId="77777777" w:rsidR="00720178" w:rsidRPr="00444412" w:rsidRDefault="00720178" w:rsidP="00720178">
      <w:pPr>
        <w:pStyle w:val="NormalWeb"/>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Pour les salariés à temps partiel, cette revalorisation sera appliquée au prorata de leur durée contractuelle de travail.</w:t>
      </w:r>
    </w:p>
    <w:p w14:paraId="18FE5870" w14:textId="77777777" w:rsidR="00AD61E4" w:rsidRPr="00444412" w:rsidRDefault="00720178" w:rsidP="00AD61E4">
      <w:pPr>
        <w:pStyle w:val="NormalWeb"/>
        <w:spacing w:before="0" w:beforeAutospacing="0" w:after="0" w:afterAutospacing="0"/>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Cette augmentation constitue un élément permanent de la rémunération de base et sera prise en compte dans l’ensemble des éléments de rémunération calculés à partir du salaire de base.</w:t>
      </w:r>
      <w:r w:rsidR="00AD61E4" w:rsidRPr="00444412">
        <w:rPr>
          <w:rFonts w:asciiTheme="minorHAnsi" w:eastAsia="Batang" w:hAnsiTheme="minorHAnsi" w:cstheme="minorHAnsi"/>
          <w:sz w:val="22"/>
          <w:szCs w:val="22"/>
        </w:rPr>
        <w:t xml:space="preserve"> </w:t>
      </w:r>
    </w:p>
    <w:p w14:paraId="2D515C27" w14:textId="77777777" w:rsidR="00AD61E4" w:rsidRPr="00444412" w:rsidRDefault="00AD61E4" w:rsidP="00AD61E4">
      <w:pPr>
        <w:pStyle w:val="NormalWeb"/>
        <w:spacing w:before="0" w:beforeAutospacing="0" w:after="0" w:afterAutospacing="0"/>
        <w:jc w:val="both"/>
        <w:rPr>
          <w:rFonts w:asciiTheme="minorHAnsi" w:eastAsia="Batang" w:hAnsiTheme="minorHAnsi" w:cstheme="minorHAnsi"/>
          <w:sz w:val="22"/>
          <w:szCs w:val="22"/>
        </w:rPr>
      </w:pPr>
    </w:p>
    <w:p w14:paraId="37710A8A" w14:textId="1C7C9C0D" w:rsidR="00AD61E4" w:rsidRPr="00444412" w:rsidRDefault="00AD61E4" w:rsidP="00AD61E4">
      <w:pPr>
        <w:pStyle w:val="NormalWeb"/>
        <w:spacing w:before="0" w:beforeAutospacing="0" w:after="0" w:afterAutospacing="0"/>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 xml:space="preserve">Les parties conviennent expressément que </w:t>
      </w:r>
      <w:r w:rsidRPr="00444412">
        <w:rPr>
          <w:rFonts w:asciiTheme="minorHAnsi" w:eastAsia="Batang" w:hAnsiTheme="minorHAnsi" w:cstheme="minorHAnsi"/>
          <w:b/>
          <w:bCs/>
          <w:sz w:val="22"/>
          <w:szCs w:val="22"/>
        </w:rPr>
        <w:t xml:space="preserve">l’intégration d’une partie du montant de la prime de saison (équivalent enveloppe </w:t>
      </w:r>
      <w:r w:rsidR="00C63472" w:rsidRPr="00444412">
        <w:rPr>
          <w:rFonts w:asciiTheme="minorHAnsi" w:eastAsia="Batang" w:hAnsiTheme="minorHAnsi" w:cstheme="minorHAnsi"/>
          <w:b/>
          <w:bCs/>
          <w:sz w:val="22"/>
          <w:szCs w:val="22"/>
        </w:rPr>
        <w:t xml:space="preserve">globale de </w:t>
      </w:r>
      <w:r w:rsidRPr="00444412">
        <w:rPr>
          <w:rFonts w:asciiTheme="minorHAnsi" w:eastAsia="Batang" w:hAnsiTheme="minorHAnsi" w:cstheme="minorHAnsi"/>
          <w:b/>
          <w:bCs/>
          <w:sz w:val="22"/>
          <w:szCs w:val="22"/>
        </w:rPr>
        <w:t>400€*) dans le salaire de base présente un caractère définitif</w:t>
      </w:r>
      <w:r w:rsidRPr="00444412">
        <w:rPr>
          <w:rFonts w:asciiTheme="minorHAnsi" w:eastAsia="Batang" w:hAnsiTheme="minorHAnsi" w:cstheme="minorHAnsi"/>
          <w:sz w:val="22"/>
          <w:szCs w:val="22"/>
        </w:rPr>
        <w:t xml:space="preserve">. </w:t>
      </w:r>
    </w:p>
    <w:p w14:paraId="06AE2E8C" w14:textId="77777777" w:rsidR="00AD61E4" w:rsidRPr="00444412" w:rsidRDefault="00AD61E4" w:rsidP="00AD61E4">
      <w:pPr>
        <w:pStyle w:val="NormalWeb"/>
        <w:spacing w:before="0" w:beforeAutospacing="0" w:after="0" w:afterAutospacing="0"/>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En conséquence, cette intégration ne pourra donner lieu à aucune compensation, réintégration ou revendication ultérieure au titre du dispositif de prime de saison, dont les modalités et le montant demeurent définis chaque année par la Direction.</w:t>
      </w:r>
    </w:p>
    <w:p w14:paraId="4E3C75BF" w14:textId="77777777" w:rsidR="00757F96" w:rsidRPr="00444412" w:rsidRDefault="00757F96" w:rsidP="00AD61E4">
      <w:pPr>
        <w:pStyle w:val="NormalWeb"/>
        <w:spacing w:before="0" w:beforeAutospacing="0" w:after="0" w:afterAutospacing="0"/>
        <w:jc w:val="both"/>
        <w:rPr>
          <w:rFonts w:asciiTheme="minorHAnsi" w:eastAsia="Batang" w:hAnsiTheme="minorHAnsi" w:cstheme="minorHAnsi"/>
          <w:sz w:val="22"/>
          <w:szCs w:val="22"/>
        </w:rPr>
      </w:pPr>
    </w:p>
    <w:p w14:paraId="23F5B476" w14:textId="38C1D53D" w:rsidR="00757F96" w:rsidRPr="00444412" w:rsidRDefault="00757F96" w:rsidP="00757F96">
      <w:pPr>
        <w:tabs>
          <w:tab w:val="left" w:pos="567"/>
        </w:tabs>
        <w:rPr>
          <w:rFonts w:asciiTheme="minorHAnsi" w:hAnsiTheme="minorHAnsi" w:cstheme="minorHAnsi"/>
          <w:b/>
          <w:bCs/>
          <w:sz w:val="22"/>
          <w:szCs w:val="22"/>
        </w:rPr>
      </w:pPr>
      <w:r w:rsidRPr="00444412">
        <w:rPr>
          <w:rFonts w:asciiTheme="minorHAnsi" w:hAnsiTheme="minorHAnsi" w:cstheme="minorHAnsi"/>
          <w:b/>
          <w:bCs/>
          <w:sz w:val="22"/>
          <w:szCs w:val="22"/>
        </w:rPr>
        <w:t xml:space="preserve">Article </w:t>
      </w:r>
      <w:r w:rsidR="00C63472" w:rsidRPr="00444412">
        <w:rPr>
          <w:rFonts w:asciiTheme="minorHAnsi" w:hAnsiTheme="minorHAnsi" w:cstheme="minorHAnsi"/>
          <w:b/>
          <w:bCs/>
          <w:sz w:val="22"/>
          <w:szCs w:val="22"/>
        </w:rPr>
        <w:t xml:space="preserve">2 </w:t>
      </w:r>
      <w:r w:rsidRPr="00444412">
        <w:rPr>
          <w:rFonts w:asciiTheme="minorHAnsi" w:hAnsiTheme="minorHAnsi" w:cstheme="minorHAnsi"/>
          <w:b/>
          <w:bCs/>
          <w:sz w:val="22"/>
          <w:szCs w:val="22"/>
        </w:rPr>
        <w:t>- Modalités d’application</w:t>
      </w:r>
    </w:p>
    <w:p w14:paraId="0FFF262F" w14:textId="77777777" w:rsidR="00032DED" w:rsidRPr="00444412" w:rsidRDefault="00032DED" w:rsidP="00032DED">
      <w:pPr>
        <w:pStyle w:val="NormalWeb"/>
        <w:spacing w:before="0" w:beforeAutospacing="0" w:after="0" w:afterAutospacing="0"/>
        <w:jc w:val="both"/>
        <w:rPr>
          <w:rFonts w:asciiTheme="minorHAnsi" w:eastAsia="Batang" w:hAnsiTheme="minorHAnsi" w:cstheme="minorHAnsi"/>
          <w:sz w:val="22"/>
          <w:szCs w:val="22"/>
        </w:rPr>
      </w:pPr>
    </w:p>
    <w:p w14:paraId="05E50AA0" w14:textId="5BEDA4BC" w:rsidR="00032DED" w:rsidRPr="00444412" w:rsidRDefault="00757F96" w:rsidP="00032DED">
      <w:pPr>
        <w:pStyle w:val="NormalWeb"/>
        <w:spacing w:before="0" w:beforeAutospacing="0" w:after="0" w:afterAutospacing="0"/>
        <w:jc w:val="both"/>
        <w:rPr>
          <w:rFonts w:asciiTheme="minorHAnsi" w:eastAsia="Batang" w:hAnsiTheme="minorHAnsi" w:cstheme="minorHAnsi"/>
          <w:b/>
          <w:bCs/>
          <w:sz w:val="22"/>
          <w:szCs w:val="22"/>
        </w:rPr>
      </w:pPr>
      <w:r w:rsidRPr="00444412">
        <w:rPr>
          <w:rFonts w:asciiTheme="minorHAnsi" w:eastAsia="Batang" w:hAnsiTheme="minorHAnsi" w:cstheme="minorHAnsi"/>
          <w:sz w:val="22"/>
          <w:szCs w:val="22"/>
        </w:rPr>
        <w:t xml:space="preserve">La revalorisation du salaire de base résultant de l’intégration partielle de la prime de saison sera effective </w:t>
      </w:r>
      <w:r w:rsidRPr="00444412">
        <w:rPr>
          <w:rFonts w:asciiTheme="minorHAnsi" w:eastAsia="Batang" w:hAnsiTheme="minorHAnsi" w:cstheme="minorHAnsi"/>
          <w:b/>
          <w:bCs/>
          <w:sz w:val="22"/>
          <w:szCs w:val="22"/>
        </w:rPr>
        <w:t xml:space="preserve">au 1 </w:t>
      </w:r>
      <w:r w:rsidR="00576044" w:rsidRPr="00444412">
        <w:rPr>
          <w:rFonts w:asciiTheme="minorHAnsi" w:eastAsia="Batang" w:hAnsiTheme="minorHAnsi" w:cstheme="minorHAnsi"/>
          <w:b/>
          <w:bCs/>
          <w:sz w:val="22"/>
          <w:szCs w:val="22"/>
        </w:rPr>
        <w:t>mai</w:t>
      </w:r>
      <w:r w:rsidRPr="00444412">
        <w:rPr>
          <w:rFonts w:asciiTheme="minorHAnsi" w:eastAsia="Batang" w:hAnsiTheme="minorHAnsi" w:cstheme="minorHAnsi"/>
          <w:b/>
          <w:bCs/>
          <w:sz w:val="22"/>
          <w:szCs w:val="22"/>
        </w:rPr>
        <w:t xml:space="preserve"> 2026</w:t>
      </w:r>
      <w:r w:rsidRPr="00444412">
        <w:rPr>
          <w:rFonts w:asciiTheme="minorHAnsi" w:eastAsia="Batang" w:hAnsiTheme="minorHAnsi" w:cstheme="minorHAnsi"/>
          <w:sz w:val="22"/>
          <w:szCs w:val="22"/>
        </w:rPr>
        <w:t xml:space="preserve">. </w:t>
      </w:r>
      <w:r w:rsidR="00032DED" w:rsidRPr="00444412">
        <w:rPr>
          <w:rFonts w:asciiTheme="minorHAnsi" w:eastAsia="Batang" w:hAnsiTheme="minorHAnsi" w:cstheme="minorHAnsi"/>
          <w:sz w:val="22"/>
          <w:szCs w:val="22"/>
        </w:rPr>
        <w:t xml:space="preserve">Cette mesure sera mise en œuvre sur </w:t>
      </w:r>
      <w:r w:rsidR="00032DED" w:rsidRPr="00444412">
        <w:rPr>
          <w:rFonts w:asciiTheme="minorHAnsi" w:eastAsia="Batang" w:hAnsiTheme="minorHAnsi" w:cstheme="minorHAnsi"/>
          <w:b/>
          <w:bCs/>
          <w:sz w:val="22"/>
          <w:szCs w:val="22"/>
        </w:rPr>
        <w:t xml:space="preserve">la paie </w:t>
      </w:r>
      <w:r w:rsidR="00C63472" w:rsidRPr="00444412">
        <w:rPr>
          <w:rFonts w:asciiTheme="minorHAnsi" w:eastAsia="Batang" w:hAnsiTheme="minorHAnsi" w:cstheme="minorHAnsi"/>
          <w:b/>
          <w:bCs/>
          <w:sz w:val="22"/>
          <w:szCs w:val="22"/>
        </w:rPr>
        <w:t xml:space="preserve">de </w:t>
      </w:r>
      <w:r w:rsidR="00032DED" w:rsidRPr="00444412">
        <w:rPr>
          <w:rFonts w:asciiTheme="minorHAnsi" w:eastAsia="Batang" w:hAnsiTheme="minorHAnsi" w:cstheme="minorHAnsi"/>
          <w:b/>
          <w:bCs/>
          <w:sz w:val="22"/>
          <w:szCs w:val="22"/>
        </w:rPr>
        <w:t xml:space="preserve">mai 2026 pour </w:t>
      </w:r>
      <w:r w:rsidR="00BD3DF7" w:rsidRPr="00444412">
        <w:rPr>
          <w:rFonts w:asciiTheme="minorHAnsi" w:eastAsia="Batang" w:hAnsiTheme="minorHAnsi" w:cstheme="minorHAnsi"/>
          <w:b/>
          <w:bCs/>
          <w:sz w:val="22"/>
          <w:szCs w:val="22"/>
        </w:rPr>
        <w:t>les</w:t>
      </w:r>
      <w:r w:rsidR="00032DED" w:rsidRPr="00444412">
        <w:rPr>
          <w:rFonts w:asciiTheme="minorHAnsi" w:eastAsia="Batang" w:hAnsiTheme="minorHAnsi" w:cstheme="minorHAnsi"/>
          <w:b/>
          <w:bCs/>
          <w:sz w:val="22"/>
          <w:szCs w:val="22"/>
        </w:rPr>
        <w:t xml:space="preserve"> non-cadres et </w:t>
      </w:r>
      <w:r w:rsidR="00BD3DF7" w:rsidRPr="00444412">
        <w:rPr>
          <w:rFonts w:asciiTheme="minorHAnsi" w:eastAsia="Batang" w:hAnsiTheme="minorHAnsi" w:cstheme="minorHAnsi"/>
          <w:b/>
          <w:bCs/>
          <w:sz w:val="22"/>
          <w:szCs w:val="22"/>
        </w:rPr>
        <w:t xml:space="preserve">sur la </w:t>
      </w:r>
      <w:r w:rsidR="00032DED" w:rsidRPr="00444412">
        <w:rPr>
          <w:rFonts w:asciiTheme="minorHAnsi" w:eastAsia="Batang" w:hAnsiTheme="minorHAnsi" w:cstheme="minorHAnsi"/>
          <w:b/>
          <w:bCs/>
          <w:sz w:val="22"/>
          <w:szCs w:val="22"/>
        </w:rPr>
        <w:t xml:space="preserve">paie de juin pour les cadres. </w:t>
      </w:r>
    </w:p>
    <w:p w14:paraId="4C29C8EC" w14:textId="77777777" w:rsidR="00032DED" w:rsidRPr="00444412" w:rsidRDefault="00032DED" w:rsidP="00757F96">
      <w:pPr>
        <w:pStyle w:val="NormalWeb"/>
        <w:spacing w:before="0" w:beforeAutospacing="0" w:after="0" w:afterAutospacing="0"/>
        <w:jc w:val="both"/>
        <w:rPr>
          <w:rFonts w:asciiTheme="minorHAnsi" w:eastAsia="Batang" w:hAnsiTheme="minorHAnsi" w:cstheme="minorHAnsi"/>
          <w:color w:val="FF0000"/>
          <w:sz w:val="22"/>
          <w:szCs w:val="22"/>
        </w:rPr>
      </w:pPr>
    </w:p>
    <w:p w14:paraId="664FC633" w14:textId="14383A85" w:rsidR="00757F96" w:rsidRPr="00444412" w:rsidRDefault="00757F96" w:rsidP="00757F96">
      <w:pPr>
        <w:pStyle w:val="NormalWeb"/>
        <w:spacing w:before="0" w:beforeAutospacing="0" w:after="0" w:afterAutospacing="0"/>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Elle bénéficiera aux salariés :</w:t>
      </w:r>
    </w:p>
    <w:p w14:paraId="1D7371FD" w14:textId="744A6351" w:rsidR="00757F96" w:rsidRPr="00444412" w:rsidRDefault="00757F96" w:rsidP="00757F96">
      <w:pPr>
        <w:pStyle w:val="NormalWeb"/>
        <w:numPr>
          <w:ilvl w:val="0"/>
          <w:numId w:val="50"/>
        </w:numPr>
        <w:spacing w:before="0" w:beforeAutospacing="0" w:after="0" w:afterAutospacing="0"/>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 xml:space="preserve">titulaires d’un contrat de travail à durée indéterminée ou déterminée à la date de mise en œuvre, </w:t>
      </w:r>
    </w:p>
    <w:p w14:paraId="70E8BA1E" w14:textId="77777777" w:rsidR="00757F96" w:rsidRPr="00444412" w:rsidRDefault="00757F96" w:rsidP="00757F96">
      <w:pPr>
        <w:pStyle w:val="NormalWeb"/>
        <w:numPr>
          <w:ilvl w:val="0"/>
          <w:numId w:val="50"/>
        </w:numPr>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 xml:space="preserve">quel que soit leur statut. </w:t>
      </w:r>
    </w:p>
    <w:p w14:paraId="2B390E7B" w14:textId="139C18CF" w:rsidR="00757F96" w:rsidRPr="00444412" w:rsidRDefault="00757F96" w:rsidP="00757F96">
      <w:pPr>
        <w:pStyle w:val="NormalWeb"/>
        <w:numPr>
          <w:ilvl w:val="0"/>
          <w:numId w:val="50"/>
        </w:numPr>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Sont exclus du dispositif les stagiaires.</w:t>
      </w:r>
    </w:p>
    <w:p w14:paraId="46ED48A5" w14:textId="1E737790" w:rsidR="00757F96" w:rsidRPr="00444412" w:rsidRDefault="00757F96" w:rsidP="00757F96">
      <w:pPr>
        <w:pStyle w:val="NormalWeb"/>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 xml:space="preserve">Les salariés devront être </w:t>
      </w:r>
      <w:r w:rsidRPr="00444412">
        <w:rPr>
          <w:rFonts w:asciiTheme="minorHAnsi" w:eastAsia="Batang" w:hAnsiTheme="minorHAnsi" w:cstheme="minorHAnsi"/>
          <w:b/>
          <w:bCs/>
          <w:sz w:val="22"/>
          <w:szCs w:val="22"/>
        </w:rPr>
        <w:t xml:space="preserve">présents dans les effectifs au 1er </w:t>
      </w:r>
      <w:r w:rsidR="00AE6E46" w:rsidRPr="00444412">
        <w:rPr>
          <w:rFonts w:asciiTheme="minorHAnsi" w:eastAsia="Batang" w:hAnsiTheme="minorHAnsi" w:cstheme="minorHAnsi"/>
          <w:b/>
          <w:bCs/>
          <w:sz w:val="22"/>
          <w:szCs w:val="22"/>
        </w:rPr>
        <w:t xml:space="preserve">mai </w:t>
      </w:r>
      <w:r w:rsidRPr="00444412">
        <w:rPr>
          <w:rFonts w:asciiTheme="minorHAnsi" w:eastAsia="Batang" w:hAnsiTheme="minorHAnsi" w:cstheme="minorHAnsi"/>
          <w:b/>
          <w:bCs/>
          <w:sz w:val="22"/>
          <w:szCs w:val="22"/>
        </w:rPr>
        <w:t>2026</w:t>
      </w:r>
      <w:r w:rsidRPr="00444412">
        <w:rPr>
          <w:rFonts w:asciiTheme="minorHAnsi" w:eastAsia="Batang" w:hAnsiTheme="minorHAnsi" w:cstheme="minorHAnsi"/>
          <w:sz w:val="22"/>
          <w:szCs w:val="22"/>
        </w:rPr>
        <w:t>.</w:t>
      </w:r>
    </w:p>
    <w:p w14:paraId="518588A2" w14:textId="6FBDB86A" w:rsidR="004814EC" w:rsidRPr="00444412" w:rsidRDefault="00757F96" w:rsidP="004814EC">
      <w:pPr>
        <w:pStyle w:val="NormalWeb"/>
        <w:spacing w:before="0" w:beforeAutospacing="0" w:after="0" w:afterAutospacing="0"/>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lastRenderedPageBreak/>
        <w:t xml:space="preserve">Par ailleurs, les parties conviennent de faire bénéficier les salariés présents au </w:t>
      </w:r>
      <w:r w:rsidR="00867311" w:rsidRPr="00444412">
        <w:rPr>
          <w:rFonts w:asciiTheme="minorHAnsi" w:eastAsia="Batang" w:hAnsiTheme="minorHAnsi" w:cstheme="minorHAnsi"/>
          <w:sz w:val="22"/>
          <w:szCs w:val="22"/>
        </w:rPr>
        <w:t>2</w:t>
      </w:r>
      <w:r w:rsidRPr="00444412">
        <w:rPr>
          <w:rFonts w:asciiTheme="minorHAnsi" w:eastAsia="Batang" w:hAnsiTheme="minorHAnsi" w:cstheme="minorHAnsi"/>
          <w:sz w:val="22"/>
          <w:szCs w:val="22"/>
        </w:rPr>
        <w:t xml:space="preserve"> janvier 2026 et toujours présents </w:t>
      </w:r>
      <w:r w:rsidR="00032DED" w:rsidRPr="00444412">
        <w:rPr>
          <w:rFonts w:asciiTheme="minorHAnsi" w:eastAsia="Batang" w:hAnsiTheme="minorHAnsi" w:cstheme="minorHAnsi"/>
          <w:sz w:val="22"/>
          <w:szCs w:val="22"/>
        </w:rPr>
        <w:t>au 01 mai 2026</w:t>
      </w:r>
      <w:r w:rsidRPr="00444412">
        <w:rPr>
          <w:rFonts w:asciiTheme="minorHAnsi" w:eastAsia="Batang" w:hAnsiTheme="minorHAnsi" w:cstheme="minorHAnsi"/>
          <w:sz w:val="22"/>
          <w:szCs w:val="22"/>
        </w:rPr>
        <w:t xml:space="preserve">, </w:t>
      </w:r>
      <w:r w:rsidR="004814EC" w:rsidRPr="00444412">
        <w:rPr>
          <w:rFonts w:asciiTheme="minorHAnsi" w:eastAsia="Batang" w:hAnsiTheme="minorHAnsi" w:cstheme="minorHAnsi"/>
          <w:sz w:val="22"/>
          <w:szCs w:val="22"/>
        </w:rPr>
        <w:t>d’un rattrapage sous forme de prime sur une ligne spécifique</w:t>
      </w:r>
      <w:r w:rsidRPr="00444412">
        <w:rPr>
          <w:rFonts w:asciiTheme="minorHAnsi" w:eastAsia="Batang" w:hAnsiTheme="minorHAnsi" w:cstheme="minorHAnsi"/>
          <w:sz w:val="22"/>
          <w:szCs w:val="22"/>
        </w:rPr>
        <w:t xml:space="preserve"> d’un montant de </w:t>
      </w:r>
      <w:r w:rsidRPr="00444412">
        <w:rPr>
          <w:rFonts w:asciiTheme="minorHAnsi" w:eastAsia="Batang" w:hAnsiTheme="minorHAnsi" w:cstheme="minorHAnsi"/>
          <w:b/>
          <w:bCs/>
          <w:sz w:val="22"/>
          <w:szCs w:val="22"/>
        </w:rPr>
        <w:t>1</w:t>
      </w:r>
      <w:r w:rsidR="00AE6E46" w:rsidRPr="00444412">
        <w:rPr>
          <w:rFonts w:asciiTheme="minorHAnsi" w:eastAsia="Batang" w:hAnsiTheme="minorHAnsi" w:cstheme="minorHAnsi"/>
          <w:b/>
          <w:bCs/>
          <w:sz w:val="22"/>
          <w:szCs w:val="22"/>
        </w:rPr>
        <w:t>6</w:t>
      </w:r>
      <w:r w:rsidRPr="00444412">
        <w:rPr>
          <w:rFonts w:asciiTheme="minorHAnsi" w:eastAsia="Batang" w:hAnsiTheme="minorHAnsi" w:cstheme="minorHAnsi"/>
          <w:b/>
          <w:bCs/>
          <w:sz w:val="22"/>
          <w:szCs w:val="22"/>
        </w:rPr>
        <w:t>0€ brut</w:t>
      </w:r>
      <w:r w:rsidRPr="00444412">
        <w:rPr>
          <w:rFonts w:asciiTheme="minorHAnsi" w:eastAsia="Batang" w:hAnsiTheme="minorHAnsi" w:cstheme="minorHAnsi"/>
          <w:sz w:val="22"/>
          <w:szCs w:val="22"/>
        </w:rPr>
        <w:t xml:space="preserve"> </w:t>
      </w:r>
      <w:r w:rsidRPr="00444412">
        <w:rPr>
          <w:rFonts w:asciiTheme="minorHAnsi" w:eastAsia="Batang" w:hAnsiTheme="minorHAnsi" w:cstheme="minorHAnsi"/>
          <w:b/>
          <w:bCs/>
          <w:sz w:val="22"/>
          <w:szCs w:val="22"/>
        </w:rPr>
        <w:t>pour un temps complet</w:t>
      </w:r>
      <w:r w:rsidRPr="00444412">
        <w:rPr>
          <w:rFonts w:asciiTheme="minorHAnsi" w:eastAsia="Batang" w:hAnsiTheme="minorHAnsi" w:cstheme="minorHAnsi"/>
          <w:sz w:val="22"/>
          <w:szCs w:val="22"/>
        </w:rPr>
        <w:t xml:space="preserve"> correspondant à une compensation pour la période du 1 janvier </w:t>
      </w:r>
      <w:r w:rsidR="00BD3DF7" w:rsidRPr="00444412">
        <w:rPr>
          <w:rFonts w:asciiTheme="minorHAnsi" w:eastAsia="Batang" w:hAnsiTheme="minorHAnsi" w:cstheme="minorHAnsi"/>
          <w:sz w:val="22"/>
          <w:szCs w:val="22"/>
        </w:rPr>
        <w:t xml:space="preserve">2026 </w:t>
      </w:r>
      <w:r w:rsidRPr="00444412">
        <w:rPr>
          <w:rFonts w:asciiTheme="minorHAnsi" w:eastAsia="Batang" w:hAnsiTheme="minorHAnsi" w:cstheme="minorHAnsi"/>
          <w:sz w:val="22"/>
          <w:szCs w:val="22"/>
        </w:rPr>
        <w:t>au 3</w:t>
      </w:r>
      <w:r w:rsidR="00867311" w:rsidRPr="00444412">
        <w:rPr>
          <w:rFonts w:asciiTheme="minorHAnsi" w:eastAsia="Batang" w:hAnsiTheme="minorHAnsi" w:cstheme="minorHAnsi"/>
          <w:sz w:val="22"/>
          <w:szCs w:val="22"/>
        </w:rPr>
        <w:t>0</w:t>
      </w:r>
      <w:r w:rsidR="004814EC" w:rsidRPr="00444412">
        <w:rPr>
          <w:rFonts w:asciiTheme="minorHAnsi" w:eastAsia="Batang" w:hAnsiTheme="minorHAnsi" w:cstheme="minorHAnsi"/>
          <w:sz w:val="22"/>
          <w:szCs w:val="22"/>
        </w:rPr>
        <w:t xml:space="preserve"> </w:t>
      </w:r>
      <w:r w:rsidR="00445591" w:rsidRPr="00444412">
        <w:rPr>
          <w:rFonts w:asciiTheme="minorHAnsi" w:eastAsia="Batang" w:hAnsiTheme="minorHAnsi" w:cstheme="minorHAnsi"/>
          <w:sz w:val="22"/>
          <w:szCs w:val="22"/>
        </w:rPr>
        <w:t>avril</w:t>
      </w:r>
      <w:r w:rsidRPr="00444412">
        <w:rPr>
          <w:rFonts w:asciiTheme="minorHAnsi" w:eastAsia="Batang" w:hAnsiTheme="minorHAnsi" w:cstheme="minorHAnsi"/>
          <w:sz w:val="22"/>
          <w:szCs w:val="22"/>
        </w:rPr>
        <w:t xml:space="preserve"> 2026. </w:t>
      </w:r>
    </w:p>
    <w:p w14:paraId="61F662B3" w14:textId="77777777" w:rsidR="00C63472" w:rsidRPr="00444412" w:rsidRDefault="00C63472" w:rsidP="00C63472">
      <w:pPr>
        <w:pStyle w:val="NormalWeb"/>
        <w:spacing w:before="0" w:beforeAutospacing="0" w:after="0" w:afterAutospacing="0"/>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Dans l’hypothèse où un salarié a été intégralement absent sur cette période sans bénéficier de maintien de salaire, celui-ci ne pourra prétendre au versement cette prime.</w:t>
      </w:r>
    </w:p>
    <w:p w14:paraId="57B55C1E" w14:textId="5F43F126" w:rsidR="00867311" w:rsidRPr="00444412" w:rsidRDefault="00757F96" w:rsidP="004814EC">
      <w:pPr>
        <w:pStyle w:val="NormalWeb"/>
        <w:spacing w:before="0" w:beforeAutospacing="0" w:after="0" w:afterAutospacing="0"/>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Cette prime</w:t>
      </w:r>
      <w:r w:rsidR="00BD3DF7" w:rsidRPr="00444412">
        <w:rPr>
          <w:rFonts w:asciiTheme="minorHAnsi" w:eastAsia="Batang" w:hAnsiTheme="minorHAnsi" w:cstheme="minorHAnsi"/>
          <w:sz w:val="22"/>
          <w:szCs w:val="22"/>
        </w:rPr>
        <w:t>, exclusivement versée en 2026,</w:t>
      </w:r>
      <w:r w:rsidRPr="00444412">
        <w:rPr>
          <w:rFonts w:asciiTheme="minorHAnsi" w:eastAsia="Batang" w:hAnsiTheme="minorHAnsi" w:cstheme="minorHAnsi"/>
          <w:sz w:val="22"/>
          <w:szCs w:val="22"/>
        </w:rPr>
        <w:t xml:space="preserve"> sera mise en œuvre sur la </w:t>
      </w:r>
      <w:r w:rsidRPr="00444412">
        <w:rPr>
          <w:rFonts w:asciiTheme="minorHAnsi" w:eastAsia="Batang" w:hAnsiTheme="minorHAnsi" w:cstheme="minorHAnsi"/>
          <w:b/>
          <w:bCs/>
          <w:sz w:val="22"/>
          <w:szCs w:val="22"/>
        </w:rPr>
        <w:t xml:space="preserve">paie </w:t>
      </w:r>
      <w:r w:rsidR="00867311" w:rsidRPr="00444412">
        <w:rPr>
          <w:rFonts w:asciiTheme="minorHAnsi" w:eastAsia="Batang" w:hAnsiTheme="minorHAnsi" w:cstheme="minorHAnsi"/>
          <w:b/>
          <w:bCs/>
          <w:sz w:val="22"/>
          <w:szCs w:val="22"/>
        </w:rPr>
        <w:t>mai</w:t>
      </w:r>
      <w:r w:rsidRPr="00444412">
        <w:rPr>
          <w:rFonts w:asciiTheme="minorHAnsi" w:eastAsia="Batang" w:hAnsiTheme="minorHAnsi" w:cstheme="minorHAnsi"/>
          <w:b/>
          <w:bCs/>
          <w:sz w:val="22"/>
          <w:szCs w:val="22"/>
        </w:rPr>
        <w:t xml:space="preserve"> 2026</w:t>
      </w:r>
      <w:r w:rsidR="00BD3DF7" w:rsidRPr="00444412">
        <w:rPr>
          <w:rFonts w:asciiTheme="minorHAnsi" w:eastAsia="Batang" w:hAnsiTheme="minorHAnsi" w:cstheme="minorHAnsi"/>
          <w:b/>
          <w:bCs/>
          <w:sz w:val="22"/>
          <w:szCs w:val="22"/>
        </w:rPr>
        <w:t>.</w:t>
      </w:r>
    </w:p>
    <w:p w14:paraId="0A010B93" w14:textId="77777777" w:rsidR="004814EC" w:rsidRPr="00444412" w:rsidRDefault="004814EC" w:rsidP="004814EC">
      <w:pPr>
        <w:pStyle w:val="NormalWeb"/>
        <w:spacing w:before="0" w:beforeAutospacing="0" w:after="0" w:afterAutospacing="0"/>
        <w:jc w:val="both"/>
        <w:rPr>
          <w:rFonts w:asciiTheme="minorHAnsi" w:eastAsia="Batang" w:hAnsiTheme="minorHAnsi" w:cstheme="minorHAnsi"/>
          <w:b/>
          <w:bCs/>
          <w:color w:val="FF0000"/>
          <w:sz w:val="22"/>
          <w:szCs w:val="22"/>
        </w:rPr>
      </w:pPr>
    </w:p>
    <w:p w14:paraId="50A21BE7" w14:textId="3AECB212" w:rsidR="00720178" w:rsidRPr="00444412" w:rsidRDefault="00720178" w:rsidP="00720178">
      <w:pPr>
        <w:tabs>
          <w:tab w:val="left" w:pos="567"/>
        </w:tabs>
        <w:rPr>
          <w:rFonts w:asciiTheme="minorHAnsi" w:hAnsiTheme="minorHAnsi" w:cstheme="minorHAnsi"/>
          <w:b/>
          <w:bCs/>
          <w:sz w:val="22"/>
          <w:szCs w:val="22"/>
        </w:rPr>
      </w:pPr>
      <w:r w:rsidRPr="00444412">
        <w:rPr>
          <w:rFonts w:asciiTheme="minorHAnsi" w:hAnsiTheme="minorHAnsi" w:cstheme="minorHAnsi"/>
          <w:b/>
          <w:bCs/>
          <w:sz w:val="22"/>
          <w:szCs w:val="22"/>
        </w:rPr>
        <w:t xml:space="preserve">Article </w:t>
      </w:r>
      <w:r w:rsidR="00C63472" w:rsidRPr="00444412">
        <w:rPr>
          <w:rFonts w:asciiTheme="minorHAnsi" w:hAnsiTheme="minorHAnsi" w:cstheme="minorHAnsi"/>
          <w:b/>
          <w:bCs/>
          <w:sz w:val="22"/>
          <w:szCs w:val="22"/>
        </w:rPr>
        <w:t>3</w:t>
      </w:r>
      <w:r w:rsidRPr="00444412">
        <w:rPr>
          <w:rFonts w:asciiTheme="minorHAnsi" w:hAnsiTheme="minorHAnsi" w:cstheme="minorHAnsi"/>
          <w:b/>
          <w:bCs/>
          <w:sz w:val="22"/>
          <w:szCs w:val="22"/>
        </w:rPr>
        <w:t xml:space="preserve"> - Maintien d’un dispositif </w:t>
      </w:r>
      <w:r w:rsidR="00757F96" w:rsidRPr="00444412">
        <w:rPr>
          <w:rFonts w:asciiTheme="minorHAnsi" w:hAnsiTheme="minorHAnsi" w:cstheme="minorHAnsi"/>
          <w:b/>
          <w:bCs/>
          <w:sz w:val="22"/>
          <w:szCs w:val="22"/>
        </w:rPr>
        <w:t xml:space="preserve">de prime de saison </w:t>
      </w:r>
      <w:r w:rsidRPr="00444412">
        <w:rPr>
          <w:rFonts w:asciiTheme="minorHAnsi" w:hAnsiTheme="minorHAnsi" w:cstheme="minorHAnsi"/>
          <w:b/>
          <w:bCs/>
          <w:sz w:val="22"/>
          <w:szCs w:val="22"/>
        </w:rPr>
        <w:t>défini par décision unilatérale</w:t>
      </w:r>
    </w:p>
    <w:p w14:paraId="7615463B" w14:textId="6FFFBE9A" w:rsidR="00720178" w:rsidRPr="00444412" w:rsidRDefault="00720178" w:rsidP="00C63472">
      <w:pPr>
        <w:pStyle w:val="NormalWeb"/>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Les parties conviennent que la prime de saison demeure un dispositif distinct du salaire de base</w:t>
      </w:r>
      <w:r w:rsidR="00757F96" w:rsidRPr="00444412">
        <w:rPr>
          <w:rFonts w:asciiTheme="minorHAnsi" w:eastAsia="Batang" w:hAnsiTheme="minorHAnsi" w:cstheme="minorHAnsi"/>
          <w:sz w:val="22"/>
          <w:szCs w:val="22"/>
        </w:rPr>
        <w:t xml:space="preserve"> mais utile au regard de l’activité</w:t>
      </w:r>
      <w:r w:rsidRPr="00444412">
        <w:rPr>
          <w:rFonts w:asciiTheme="minorHAnsi" w:eastAsia="Batang" w:hAnsiTheme="minorHAnsi" w:cstheme="minorHAnsi"/>
          <w:sz w:val="22"/>
          <w:szCs w:val="22"/>
        </w:rPr>
        <w:t>.</w:t>
      </w:r>
      <w:r w:rsidR="00757F96" w:rsidRPr="00444412">
        <w:rPr>
          <w:rFonts w:asciiTheme="minorHAnsi" w:eastAsia="Batang" w:hAnsiTheme="minorHAnsi" w:cstheme="minorHAnsi"/>
          <w:sz w:val="22"/>
          <w:szCs w:val="22"/>
        </w:rPr>
        <w:t xml:space="preserve"> Dans ce cadre et compte tenu de cette intégration partielle dans le salaire de base, et pour l’autre partie, </w:t>
      </w:r>
      <w:r w:rsidR="00757F96" w:rsidRPr="00444412">
        <w:rPr>
          <w:rFonts w:asciiTheme="minorHAnsi" w:eastAsia="Batang" w:hAnsiTheme="minorHAnsi" w:cstheme="minorHAnsi"/>
          <w:b/>
          <w:bCs/>
          <w:sz w:val="22"/>
          <w:szCs w:val="22"/>
        </w:rPr>
        <w:t>le montant indicatif de la prime de saison est ajusté</w:t>
      </w:r>
      <w:r w:rsidR="00757F96" w:rsidRPr="00444412">
        <w:rPr>
          <w:rFonts w:asciiTheme="minorHAnsi" w:eastAsia="Batang" w:hAnsiTheme="minorHAnsi" w:cstheme="minorHAnsi"/>
          <w:sz w:val="22"/>
          <w:szCs w:val="22"/>
        </w:rPr>
        <w:t>.</w:t>
      </w:r>
    </w:p>
    <w:p w14:paraId="2934330E" w14:textId="25782991" w:rsidR="00720178" w:rsidRPr="00444412" w:rsidRDefault="00757F96" w:rsidP="00564C80">
      <w:pPr>
        <w:pStyle w:val="NormalWeb"/>
        <w:spacing w:before="0" w:beforeAutospacing="0" w:after="0" w:afterAutospacing="0"/>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De la même manière, s</w:t>
      </w:r>
      <w:r w:rsidR="00720178" w:rsidRPr="00444412">
        <w:rPr>
          <w:rFonts w:asciiTheme="minorHAnsi" w:eastAsia="Batang" w:hAnsiTheme="minorHAnsi" w:cstheme="minorHAnsi"/>
          <w:sz w:val="22"/>
          <w:szCs w:val="22"/>
        </w:rPr>
        <w:t xml:space="preserve">es </w:t>
      </w:r>
      <w:r w:rsidR="00720178" w:rsidRPr="00444412">
        <w:rPr>
          <w:rFonts w:asciiTheme="minorHAnsi" w:eastAsia="Batang" w:hAnsiTheme="minorHAnsi" w:cstheme="minorHAnsi"/>
          <w:b/>
          <w:bCs/>
          <w:sz w:val="22"/>
          <w:szCs w:val="22"/>
        </w:rPr>
        <w:t>modalités d’application continueront d’être fixées chaque année par la Direction dans le cadre d’une décision unilatérale</w:t>
      </w:r>
      <w:r w:rsidR="00720178" w:rsidRPr="00444412">
        <w:rPr>
          <w:rFonts w:asciiTheme="minorHAnsi" w:eastAsia="Batang" w:hAnsiTheme="minorHAnsi" w:cstheme="minorHAnsi"/>
          <w:sz w:val="22"/>
          <w:szCs w:val="22"/>
        </w:rPr>
        <w:t>, laquelle précisera notamment :</w:t>
      </w:r>
    </w:p>
    <w:p w14:paraId="4F640B64" w14:textId="49C1F7EA" w:rsidR="00AE6E46" w:rsidRPr="00444412" w:rsidRDefault="00AE6E46" w:rsidP="00564C80">
      <w:pPr>
        <w:pStyle w:val="NormalWeb"/>
        <w:numPr>
          <w:ilvl w:val="0"/>
          <w:numId w:val="42"/>
        </w:numPr>
        <w:spacing w:before="0" w:beforeAutospacing="0"/>
        <w:rPr>
          <w:rFonts w:asciiTheme="minorHAnsi" w:eastAsia="Batang" w:hAnsiTheme="minorHAnsi" w:cstheme="minorHAnsi"/>
          <w:sz w:val="22"/>
          <w:szCs w:val="22"/>
        </w:rPr>
      </w:pPr>
      <w:r w:rsidRPr="00444412">
        <w:rPr>
          <w:rFonts w:asciiTheme="minorHAnsi" w:eastAsia="Batang" w:hAnsiTheme="minorHAnsi" w:cstheme="minorHAnsi"/>
          <w:sz w:val="22"/>
          <w:szCs w:val="22"/>
        </w:rPr>
        <w:t>Le montant de la prime</w:t>
      </w:r>
    </w:p>
    <w:p w14:paraId="52977009" w14:textId="2930C78C" w:rsidR="00720178" w:rsidRPr="00444412" w:rsidRDefault="00720178" w:rsidP="00720178">
      <w:pPr>
        <w:pStyle w:val="NormalWeb"/>
        <w:numPr>
          <w:ilvl w:val="0"/>
          <w:numId w:val="42"/>
        </w:numPr>
        <w:rPr>
          <w:rFonts w:asciiTheme="minorHAnsi" w:eastAsia="Batang" w:hAnsiTheme="minorHAnsi" w:cstheme="minorHAnsi"/>
          <w:sz w:val="22"/>
          <w:szCs w:val="22"/>
        </w:rPr>
      </w:pPr>
      <w:r w:rsidRPr="00444412">
        <w:rPr>
          <w:rFonts w:asciiTheme="minorHAnsi" w:eastAsia="Batang" w:hAnsiTheme="minorHAnsi" w:cstheme="minorHAnsi"/>
          <w:sz w:val="22"/>
          <w:szCs w:val="22"/>
        </w:rPr>
        <w:t>la période de référence de la saison ;</w:t>
      </w:r>
    </w:p>
    <w:p w14:paraId="16B1DBD8" w14:textId="77777777" w:rsidR="00720178" w:rsidRPr="00444412" w:rsidRDefault="00720178" w:rsidP="00720178">
      <w:pPr>
        <w:pStyle w:val="NormalWeb"/>
        <w:numPr>
          <w:ilvl w:val="0"/>
          <w:numId w:val="42"/>
        </w:numPr>
        <w:rPr>
          <w:rFonts w:asciiTheme="minorHAnsi" w:eastAsia="Batang" w:hAnsiTheme="minorHAnsi" w:cstheme="minorHAnsi"/>
          <w:sz w:val="22"/>
          <w:szCs w:val="22"/>
        </w:rPr>
      </w:pPr>
      <w:r w:rsidRPr="00444412">
        <w:rPr>
          <w:rFonts w:asciiTheme="minorHAnsi" w:eastAsia="Batang" w:hAnsiTheme="minorHAnsi" w:cstheme="minorHAnsi"/>
          <w:sz w:val="22"/>
          <w:szCs w:val="22"/>
        </w:rPr>
        <w:t>le nombre de semaines de présence exigé ;</w:t>
      </w:r>
    </w:p>
    <w:p w14:paraId="404BA763" w14:textId="77777777" w:rsidR="00720178" w:rsidRPr="00444412" w:rsidRDefault="00720178" w:rsidP="00720178">
      <w:pPr>
        <w:pStyle w:val="NormalWeb"/>
        <w:numPr>
          <w:ilvl w:val="0"/>
          <w:numId w:val="42"/>
        </w:numPr>
        <w:rPr>
          <w:rFonts w:asciiTheme="minorHAnsi" w:eastAsia="Batang" w:hAnsiTheme="minorHAnsi" w:cstheme="minorHAnsi"/>
          <w:sz w:val="22"/>
          <w:szCs w:val="22"/>
        </w:rPr>
      </w:pPr>
      <w:r w:rsidRPr="00444412">
        <w:rPr>
          <w:rFonts w:asciiTheme="minorHAnsi" w:eastAsia="Batang" w:hAnsiTheme="minorHAnsi" w:cstheme="minorHAnsi"/>
          <w:sz w:val="22"/>
          <w:szCs w:val="22"/>
        </w:rPr>
        <w:t>les conditions de présence minimale ou effective sur la période considérée ;</w:t>
      </w:r>
    </w:p>
    <w:p w14:paraId="0D1C6C02" w14:textId="087F64D5" w:rsidR="00720178" w:rsidRPr="00444412" w:rsidRDefault="00720178" w:rsidP="00F93023">
      <w:pPr>
        <w:pStyle w:val="NormalWeb"/>
        <w:numPr>
          <w:ilvl w:val="0"/>
          <w:numId w:val="42"/>
        </w:numPr>
        <w:rPr>
          <w:rFonts w:asciiTheme="minorHAnsi" w:eastAsia="Batang" w:hAnsiTheme="minorHAnsi" w:cstheme="minorHAnsi"/>
          <w:sz w:val="22"/>
          <w:szCs w:val="22"/>
        </w:rPr>
      </w:pPr>
      <w:r w:rsidRPr="00444412">
        <w:rPr>
          <w:rFonts w:asciiTheme="minorHAnsi" w:eastAsia="Batang" w:hAnsiTheme="minorHAnsi" w:cstheme="minorHAnsi"/>
          <w:sz w:val="22"/>
          <w:szCs w:val="22"/>
        </w:rPr>
        <w:t>les règles de proratisation ( notamment en cas d’entrée ou de sortie en cours de période, d’absence,</w:t>
      </w:r>
      <w:r w:rsidR="00F93023" w:rsidRPr="00444412">
        <w:rPr>
          <w:rFonts w:asciiTheme="minorHAnsi" w:eastAsia="Batang" w:hAnsiTheme="minorHAnsi" w:cstheme="minorHAnsi"/>
          <w:sz w:val="22"/>
          <w:szCs w:val="22"/>
        </w:rPr>
        <w:t xml:space="preserve"> </w:t>
      </w:r>
      <w:r w:rsidRPr="00444412">
        <w:rPr>
          <w:rFonts w:asciiTheme="minorHAnsi" w:eastAsia="Batang" w:hAnsiTheme="minorHAnsi" w:cstheme="minorHAnsi"/>
          <w:sz w:val="22"/>
          <w:szCs w:val="22"/>
        </w:rPr>
        <w:t>de présence partielle pendant la période considérée</w:t>
      </w:r>
      <w:r w:rsidR="00F93023" w:rsidRPr="00444412">
        <w:rPr>
          <w:rFonts w:asciiTheme="minorHAnsi" w:eastAsia="Batang" w:hAnsiTheme="minorHAnsi" w:cstheme="minorHAnsi"/>
          <w:sz w:val="22"/>
          <w:szCs w:val="22"/>
        </w:rPr>
        <w:t>)</w:t>
      </w:r>
    </w:p>
    <w:p w14:paraId="16683277" w14:textId="77777777" w:rsidR="00720178" w:rsidRPr="00444412" w:rsidRDefault="00720178" w:rsidP="00720178">
      <w:pPr>
        <w:pStyle w:val="NormalWeb"/>
        <w:numPr>
          <w:ilvl w:val="0"/>
          <w:numId w:val="42"/>
        </w:numPr>
        <w:rPr>
          <w:rFonts w:asciiTheme="minorHAnsi" w:eastAsia="Batang" w:hAnsiTheme="minorHAnsi" w:cstheme="minorHAnsi"/>
          <w:sz w:val="22"/>
          <w:szCs w:val="22"/>
        </w:rPr>
      </w:pPr>
      <w:r w:rsidRPr="00444412">
        <w:rPr>
          <w:rFonts w:asciiTheme="minorHAnsi" w:eastAsia="Batang" w:hAnsiTheme="minorHAnsi" w:cstheme="minorHAnsi"/>
          <w:sz w:val="22"/>
          <w:szCs w:val="22"/>
        </w:rPr>
        <w:t>les catégories de salariés éligibles.</w:t>
      </w:r>
    </w:p>
    <w:p w14:paraId="3664B960" w14:textId="0FFC67F8" w:rsidR="00720178" w:rsidRPr="00444412" w:rsidRDefault="00720178" w:rsidP="00F93023">
      <w:pPr>
        <w:pStyle w:val="NormalWeb"/>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 xml:space="preserve">Les parties reconnaissent que </w:t>
      </w:r>
      <w:r w:rsidRPr="00444412">
        <w:rPr>
          <w:rFonts w:asciiTheme="minorHAnsi" w:eastAsia="Batang" w:hAnsiTheme="minorHAnsi" w:cstheme="minorHAnsi"/>
          <w:b/>
          <w:bCs/>
          <w:sz w:val="22"/>
          <w:szCs w:val="22"/>
        </w:rPr>
        <w:t>ces paramètres pourront être adaptés d’une année sur l’autre</w:t>
      </w:r>
      <w:r w:rsidRPr="00444412">
        <w:rPr>
          <w:rFonts w:asciiTheme="minorHAnsi" w:eastAsia="Batang" w:hAnsiTheme="minorHAnsi" w:cstheme="minorHAnsi"/>
          <w:sz w:val="22"/>
          <w:szCs w:val="22"/>
        </w:rPr>
        <w:t>, afin de tenir compte de l’évolution de l’activité, des contraintes organisationnelles et des besoins de l’entreprise.</w:t>
      </w:r>
    </w:p>
    <w:p w14:paraId="612D56CE" w14:textId="0AA393DF" w:rsidR="00F93023" w:rsidRPr="00444412" w:rsidRDefault="00F93023" w:rsidP="00F93023">
      <w:pPr>
        <w:pStyle w:val="NormalWeb"/>
        <w:jc w:val="both"/>
        <w:rPr>
          <w:rFonts w:asciiTheme="minorHAnsi" w:eastAsia="Batang" w:hAnsiTheme="minorHAnsi" w:cstheme="minorHAnsi"/>
          <w:sz w:val="22"/>
          <w:szCs w:val="22"/>
        </w:rPr>
      </w:pPr>
      <w:r w:rsidRPr="00444412">
        <w:rPr>
          <w:rFonts w:asciiTheme="minorHAnsi" w:eastAsia="Batang" w:hAnsiTheme="minorHAnsi" w:cstheme="minorHAnsi"/>
          <w:sz w:val="22"/>
          <w:szCs w:val="22"/>
        </w:rPr>
        <w:t>Il est expressément convenu que la prime de saison ne constitue pas un élément permanent ou contractuel de rémunération. Elle constitue en effet, un dispositif spécifique dont l’existence et les modalités sont déterminées chaque année par la Direction.</w:t>
      </w:r>
    </w:p>
    <w:p w14:paraId="5361A3AE" w14:textId="77777777" w:rsidR="00757F96" w:rsidRPr="00444412" w:rsidRDefault="00757F96" w:rsidP="00757F96">
      <w:pPr>
        <w:pStyle w:val="NormalWeb"/>
        <w:jc w:val="both"/>
        <w:rPr>
          <w:rFonts w:asciiTheme="minorHAnsi" w:eastAsia="Batang" w:hAnsiTheme="minorHAnsi" w:cstheme="minorHAnsi"/>
          <w:sz w:val="22"/>
          <w:szCs w:val="22"/>
        </w:rPr>
      </w:pPr>
      <w:r w:rsidRPr="00444412">
        <w:rPr>
          <w:rFonts w:asciiTheme="minorHAnsi" w:eastAsia="Batang" w:hAnsiTheme="minorHAnsi" w:cstheme="minorHAnsi"/>
          <w:i/>
          <w:iCs/>
          <w:sz w:val="22"/>
          <w:szCs w:val="22"/>
        </w:rPr>
        <w:t>À titre indicatif</w:t>
      </w:r>
      <w:r w:rsidRPr="00444412">
        <w:rPr>
          <w:rFonts w:asciiTheme="minorHAnsi" w:eastAsia="Batang" w:hAnsiTheme="minorHAnsi" w:cstheme="minorHAnsi"/>
          <w:sz w:val="22"/>
          <w:szCs w:val="22"/>
        </w:rPr>
        <w:t xml:space="preserve">, pour l’année </w:t>
      </w:r>
      <w:r w:rsidRPr="00444412">
        <w:rPr>
          <w:rFonts w:asciiTheme="minorHAnsi" w:eastAsia="Batang" w:hAnsiTheme="minorHAnsi" w:cstheme="minorHAnsi"/>
          <w:b/>
          <w:bCs/>
          <w:sz w:val="22"/>
          <w:szCs w:val="22"/>
        </w:rPr>
        <w:t xml:space="preserve">2026, </w:t>
      </w:r>
      <w:r w:rsidRPr="00444412">
        <w:rPr>
          <w:rFonts w:asciiTheme="minorHAnsi" w:eastAsia="Batang" w:hAnsiTheme="minorHAnsi" w:cstheme="minorHAnsi"/>
          <w:sz w:val="22"/>
          <w:szCs w:val="22"/>
        </w:rPr>
        <w:t xml:space="preserve">la prime de saison est </w:t>
      </w:r>
      <w:r w:rsidRPr="00444412">
        <w:rPr>
          <w:rFonts w:asciiTheme="minorHAnsi" w:eastAsia="Batang" w:hAnsiTheme="minorHAnsi" w:cstheme="minorHAnsi"/>
          <w:b/>
          <w:bCs/>
          <w:sz w:val="22"/>
          <w:szCs w:val="22"/>
        </w:rPr>
        <w:t>fixée à 200 € brut pour un salarié à temps complet</w:t>
      </w:r>
      <w:r w:rsidRPr="00444412">
        <w:rPr>
          <w:rFonts w:asciiTheme="minorHAnsi" w:eastAsia="Batang" w:hAnsiTheme="minorHAnsi" w:cstheme="minorHAnsi"/>
          <w:sz w:val="22"/>
          <w:szCs w:val="22"/>
        </w:rPr>
        <w:t xml:space="preserve"> remplissant les conditions d’attribution définies pour la saison concernée.</w:t>
      </w:r>
    </w:p>
    <w:p w14:paraId="1E269DB9" w14:textId="5C014FAB" w:rsidR="00E51B6A" w:rsidRPr="00444412" w:rsidRDefault="0084466A" w:rsidP="006A77C5">
      <w:pPr>
        <w:pStyle w:val="Titre2"/>
        <w:keepLines/>
        <w:spacing w:before="40"/>
        <w:jc w:val="both"/>
        <w:rPr>
          <w:rFonts w:asciiTheme="minorHAnsi" w:eastAsiaTheme="majorEastAsia" w:hAnsiTheme="minorHAnsi" w:cstheme="minorHAnsi"/>
        </w:rPr>
      </w:pPr>
      <w:bookmarkStart w:id="16" w:name="_Toc223947424"/>
      <w:bookmarkStart w:id="17" w:name="_Toc225930749"/>
      <w:bookmarkEnd w:id="15"/>
      <w:r w:rsidRPr="00444412">
        <w:rPr>
          <w:rFonts w:asciiTheme="minorHAnsi" w:eastAsiaTheme="majorEastAsia" w:hAnsiTheme="minorHAnsi" w:cstheme="minorHAnsi"/>
        </w:rPr>
        <w:t>II</w:t>
      </w:r>
      <w:r w:rsidR="002E43FD" w:rsidRPr="00444412">
        <w:rPr>
          <w:rFonts w:asciiTheme="minorHAnsi" w:eastAsiaTheme="majorEastAsia" w:hAnsiTheme="minorHAnsi" w:cstheme="minorHAnsi"/>
        </w:rPr>
        <w:t>I</w:t>
      </w:r>
      <w:r w:rsidRPr="00444412">
        <w:rPr>
          <w:rFonts w:asciiTheme="minorHAnsi" w:eastAsiaTheme="majorEastAsia" w:hAnsiTheme="minorHAnsi" w:cstheme="minorHAnsi"/>
        </w:rPr>
        <w:t xml:space="preserve"> –</w:t>
      </w:r>
      <w:r w:rsidR="001910A3" w:rsidRPr="00444412">
        <w:rPr>
          <w:rFonts w:asciiTheme="minorHAnsi" w:eastAsiaTheme="majorEastAsia" w:hAnsiTheme="minorHAnsi" w:cstheme="minorHAnsi"/>
        </w:rPr>
        <w:t xml:space="preserve"> </w:t>
      </w:r>
      <w:r w:rsidRPr="00444412">
        <w:rPr>
          <w:rFonts w:asciiTheme="minorHAnsi" w:eastAsiaTheme="majorEastAsia" w:hAnsiTheme="minorHAnsi" w:cstheme="minorHAnsi"/>
        </w:rPr>
        <w:t>PRIME</w:t>
      </w:r>
      <w:r w:rsidR="00E51B6A" w:rsidRPr="00444412">
        <w:rPr>
          <w:rFonts w:asciiTheme="minorHAnsi" w:eastAsiaTheme="majorEastAsia" w:hAnsiTheme="minorHAnsi" w:cstheme="minorHAnsi"/>
        </w:rPr>
        <w:t xml:space="preserve"> de 13ème mois/PFA</w:t>
      </w:r>
      <w:bookmarkEnd w:id="16"/>
      <w:bookmarkEnd w:id="17"/>
      <w:r w:rsidR="00E51B6A" w:rsidRPr="00444412">
        <w:rPr>
          <w:rFonts w:asciiTheme="minorHAnsi" w:eastAsiaTheme="majorEastAsia" w:hAnsiTheme="minorHAnsi" w:cstheme="minorHAnsi"/>
        </w:rPr>
        <w:t xml:space="preserve"> </w:t>
      </w:r>
    </w:p>
    <w:p w14:paraId="59BC34CD" w14:textId="24427258" w:rsidR="004D6D76" w:rsidRPr="00444412" w:rsidRDefault="004D6D76" w:rsidP="004D6D76">
      <w:pPr>
        <w:rPr>
          <w:rFonts w:eastAsiaTheme="majorEastAsia"/>
        </w:rPr>
      </w:pPr>
    </w:p>
    <w:p w14:paraId="7C143D1B" w14:textId="13B3919C" w:rsidR="004D6D76" w:rsidRPr="00444412" w:rsidRDefault="00BD3DF7" w:rsidP="004D6D76">
      <w:pPr>
        <w:tabs>
          <w:tab w:val="left" w:pos="567"/>
        </w:tabs>
        <w:rPr>
          <w:rFonts w:asciiTheme="minorHAnsi" w:hAnsiTheme="minorHAnsi" w:cstheme="minorHAnsi"/>
          <w:b/>
          <w:bCs/>
          <w:sz w:val="22"/>
          <w:szCs w:val="22"/>
        </w:rPr>
      </w:pPr>
      <w:r w:rsidRPr="00444412">
        <w:rPr>
          <w:rFonts w:asciiTheme="minorHAnsi" w:hAnsiTheme="minorHAnsi" w:cstheme="minorHAnsi"/>
          <w:b/>
          <w:bCs/>
          <w:sz w:val="22"/>
          <w:szCs w:val="22"/>
        </w:rPr>
        <w:t xml:space="preserve">Engagement </w:t>
      </w:r>
      <w:r w:rsidR="004D6D76" w:rsidRPr="00444412">
        <w:rPr>
          <w:rFonts w:asciiTheme="minorHAnsi" w:hAnsiTheme="minorHAnsi" w:cstheme="minorHAnsi"/>
          <w:b/>
          <w:bCs/>
          <w:sz w:val="22"/>
          <w:szCs w:val="22"/>
        </w:rPr>
        <w:t xml:space="preserve">de négociation </w:t>
      </w:r>
    </w:p>
    <w:p w14:paraId="5BE60458" w14:textId="77777777" w:rsidR="004D6D76" w:rsidRPr="00444412" w:rsidRDefault="004D6D76" w:rsidP="002A0B1F">
      <w:pPr>
        <w:rPr>
          <w:rFonts w:ascii="Calibri" w:hAnsi="Calibri" w:cs="Calibri"/>
          <w:sz w:val="22"/>
          <w:szCs w:val="22"/>
        </w:rPr>
      </w:pPr>
    </w:p>
    <w:p w14:paraId="6E945403" w14:textId="43D1D677" w:rsidR="002A0B1F" w:rsidRPr="00444412" w:rsidRDefault="002A0B1F" w:rsidP="002A0B1F">
      <w:pPr>
        <w:rPr>
          <w:rFonts w:ascii="Calibri" w:hAnsi="Calibri" w:cs="Calibri"/>
          <w:sz w:val="22"/>
          <w:szCs w:val="22"/>
        </w:rPr>
      </w:pPr>
      <w:r w:rsidRPr="00444412">
        <w:rPr>
          <w:rFonts w:ascii="Calibri" w:hAnsi="Calibri" w:cs="Calibri"/>
          <w:sz w:val="22"/>
          <w:szCs w:val="22"/>
        </w:rPr>
        <w:t>Dans un objectif de sécurisation juridique et d’harmonisation des pratiques entre établissements, et afin de garantir une application équitable, lisible et pérenne des règles relatives au dispositif de rémunération annuelle complémentaire, les parties conviennent d’engager une négociation dédiée.</w:t>
      </w:r>
    </w:p>
    <w:p w14:paraId="6902B6F1" w14:textId="77777777" w:rsidR="002A0B1F" w:rsidRPr="00444412" w:rsidRDefault="002A0B1F" w:rsidP="002A0B1F">
      <w:pPr>
        <w:rPr>
          <w:rFonts w:ascii="Calibri" w:hAnsi="Calibri" w:cs="Calibri"/>
          <w:sz w:val="22"/>
          <w:szCs w:val="22"/>
        </w:rPr>
      </w:pPr>
    </w:p>
    <w:p w14:paraId="5364BB96" w14:textId="4E3CE0B3" w:rsidR="004D6D76" w:rsidRPr="00444412" w:rsidRDefault="004D6D76" w:rsidP="004D6D76">
      <w:pPr>
        <w:rPr>
          <w:rFonts w:ascii="Calibri" w:hAnsi="Calibri" w:cs="Calibri"/>
          <w:sz w:val="22"/>
          <w:szCs w:val="22"/>
        </w:rPr>
      </w:pPr>
      <w:r w:rsidRPr="00444412">
        <w:rPr>
          <w:rFonts w:ascii="Calibri" w:hAnsi="Calibri" w:cs="Calibri"/>
          <w:sz w:val="22"/>
          <w:szCs w:val="22"/>
        </w:rPr>
        <w:t xml:space="preserve">À cet effet, une négociation sera engagée au plus tard le </w:t>
      </w:r>
      <w:r w:rsidRPr="00444412">
        <w:rPr>
          <w:rFonts w:ascii="Calibri" w:hAnsi="Calibri" w:cs="Calibri"/>
          <w:b/>
          <w:bCs/>
          <w:sz w:val="22"/>
          <w:szCs w:val="22"/>
        </w:rPr>
        <w:t>30 avril 2026</w:t>
      </w:r>
      <w:r w:rsidRPr="00444412">
        <w:rPr>
          <w:rFonts w:ascii="Calibri" w:hAnsi="Calibri" w:cs="Calibri"/>
          <w:sz w:val="22"/>
          <w:szCs w:val="22"/>
        </w:rPr>
        <w:t>, aux fins de conclure un accord collectif spécifique qui aura notamment pour objet de définir et clarifier :</w:t>
      </w:r>
    </w:p>
    <w:p w14:paraId="10850201" w14:textId="77777777" w:rsidR="00564C80" w:rsidRPr="00444412" w:rsidRDefault="00564C80" w:rsidP="004D6D76">
      <w:pPr>
        <w:rPr>
          <w:rFonts w:ascii="Calibri" w:hAnsi="Calibri" w:cs="Calibri"/>
          <w:sz w:val="22"/>
          <w:szCs w:val="22"/>
        </w:rPr>
      </w:pPr>
    </w:p>
    <w:p w14:paraId="10C11CE0" w14:textId="580B1B3A" w:rsidR="002A0B1F" w:rsidRPr="00444412" w:rsidRDefault="002A0B1F" w:rsidP="002A0B1F">
      <w:pPr>
        <w:pStyle w:val="Paragraphedeliste"/>
        <w:numPr>
          <w:ilvl w:val="0"/>
          <w:numId w:val="15"/>
        </w:numPr>
        <w:rPr>
          <w:rFonts w:ascii="Calibri" w:hAnsi="Calibri" w:cs="Calibri"/>
          <w:sz w:val="22"/>
          <w:szCs w:val="22"/>
        </w:rPr>
      </w:pPr>
      <w:r w:rsidRPr="00444412">
        <w:rPr>
          <w:rFonts w:ascii="Calibri" w:hAnsi="Calibri" w:cs="Calibri"/>
          <w:sz w:val="22"/>
          <w:szCs w:val="22"/>
        </w:rPr>
        <w:t xml:space="preserve">la nature du dispositif retenu </w:t>
      </w:r>
      <w:r w:rsidR="00564C80" w:rsidRPr="00444412">
        <w:rPr>
          <w:rFonts w:ascii="Calibri" w:hAnsi="Calibri" w:cs="Calibri"/>
          <w:b/>
          <w:bCs/>
          <w:sz w:val="22"/>
          <w:szCs w:val="22"/>
        </w:rPr>
        <w:t xml:space="preserve"> : </w:t>
      </w:r>
      <w:r w:rsidRPr="00444412">
        <w:rPr>
          <w:rFonts w:ascii="Calibri" w:hAnsi="Calibri" w:cs="Calibri"/>
          <w:b/>
          <w:bCs/>
          <w:sz w:val="22"/>
          <w:szCs w:val="22"/>
        </w:rPr>
        <w:t xml:space="preserve">treizième mois </w:t>
      </w:r>
      <w:r w:rsidR="001635C3" w:rsidRPr="00444412">
        <w:rPr>
          <w:rFonts w:ascii="Calibri" w:hAnsi="Calibri" w:cs="Calibri"/>
          <w:b/>
          <w:bCs/>
          <w:sz w:val="22"/>
          <w:szCs w:val="22"/>
        </w:rPr>
        <w:t xml:space="preserve">- </w:t>
      </w:r>
      <w:r w:rsidRPr="00444412">
        <w:rPr>
          <w:rFonts w:ascii="Calibri" w:hAnsi="Calibri" w:cs="Calibri"/>
          <w:b/>
          <w:bCs/>
          <w:sz w:val="22"/>
          <w:szCs w:val="22"/>
        </w:rPr>
        <w:t xml:space="preserve">Prime de Fin d’Année </w:t>
      </w:r>
      <w:r w:rsidR="001635C3" w:rsidRPr="00444412">
        <w:rPr>
          <w:rFonts w:ascii="Calibri" w:hAnsi="Calibri" w:cs="Calibri"/>
          <w:b/>
          <w:bCs/>
          <w:sz w:val="22"/>
          <w:szCs w:val="22"/>
        </w:rPr>
        <w:t>(PFA)</w:t>
      </w:r>
      <w:r w:rsidRPr="00444412">
        <w:rPr>
          <w:rFonts w:ascii="Calibri" w:hAnsi="Calibri" w:cs="Calibri"/>
          <w:b/>
          <w:bCs/>
          <w:sz w:val="22"/>
          <w:szCs w:val="22"/>
        </w:rPr>
        <w:t xml:space="preserve"> </w:t>
      </w:r>
      <w:r w:rsidRPr="00444412">
        <w:rPr>
          <w:rFonts w:ascii="Calibri" w:hAnsi="Calibri" w:cs="Calibri"/>
          <w:sz w:val="22"/>
          <w:szCs w:val="22"/>
        </w:rPr>
        <w:t>;</w:t>
      </w:r>
    </w:p>
    <w:p w14:paraId="758D564E" w14:textId="76D5FBEC" w:rsidR="002A0B1F" w:rsidRPr="00444412" w:rsidRDefault="002A0B1F" w:rsidP="002A0B1F">
      <w:pPr>
        <w:pStyle w:val="Paragraphedeliste"/>
        <w:numPr>
          <w:ilvl w:val="0"/>
          <w:numId w:val="15"/>
        </w:numPr>
        <w:rPr>
          <w:rFonts w:ascii="Calibri" w:hAnsi="Calibri" w:cs="Calibri"/>
          <w:sz w:val="22"/>
          <w:szCs w:val="22"/>
        </w:rPr>
      </w:pPr>
      <w:r w:rsidRPr="00444412">
        <w:rPr>
          <w:rFonts w:ascii="Calibri" w:hAnsi="Calibri" w:cs="Calibri"/>
          <w:sz w:val="22"/>
          <w:szCs w:val="22"/>
        </w:rPr>
        <w:t>les salariés éligibles et, le cas échéant, les éventuelles distinctions par établissement ou catégorie professionnelle ;</w:t>
      </w:r>
    </w:p>
    <w:p w14:paraId="1F179E15" w14:textId="3E3884D7" w:rsidR="002A0B1F" w:rsidRPr="00444412" w:rsidRDefault="002A0B1F" w:rsidP="002A0B1F">
      <w:pPr>
        <w:pStyle w:val="Paragraphedeliste"/>
        <w:numPr>
          <w:ilvl w:val="0"/>
          <w:numId w:val="15"/>
        </w:numPr>
        <w:rPr>
          <w:rFonts w:ascii="Calibri" w:hAnsi="Calibri" w:cs="Calibri"/>
          <w:sz w:val="22"/>
          <w:szCs w:val="22"/>
        </w:rPr>
      </w:pPr>
      <w:r w:rsidRPr="00444412">
        <w:rPr>
          <w:rFonts w:ascii="Calibri" w:hAnsi="Calibri" w:cs="Calibri"/>
          <w:sz w:val="22"/>
          <w:szCs w:val="22"/>
        </w:rPr>
        <w:t>les conditions d’ancienneté et de présence requises ;</w:t>
      </w:r>
    </w:p>
    <w:p w14:paraId="1FC91820" w14:textId="54D62626" w:rsidR="002A0B1F" w:rsidRPr="00444412" w:rsidRDefault="002A0B1F" w:rsidP="002A0B1F">
      <w:pPr>
        <w:pStyle w:val="Paragraphedeliste"/>
        <w:numPr>
          <w:ilvl w:val="0"/>
          <w:numId w:val="15"/>
        </w:numPr>
        <w:rPr>
          <w:rFonts w:ascii="Calibri" w:hAnsi="Calibri" w:cs="Calibri"/>
          <w:sz w:val="22"/>
          <w:szCs w:val="22"/>
        </w:rPr>
      </w:pPr>
      <w:r w:rsidRPr="00444412">
        <w:rPr>
          <w:rFonts w:ascii="Calibri" w:hAnsi="Calibri" w:cs="Calibri"/>
          <w:sz w:val="22"/>
          <w:szCs w:val="22"/>
        </w:rPr>
        <w:t>les modalités de calcul et d’assiette ;</w:t>
      </w:r>
    </w:p>
    <w:p w14:paraId="6C958070" w14:textId="28927713" w:rsidR="002A0B1F" w:rsidRPr="00444412" w:rsidRDefault="002A0B1F" w:rsidP="002A0B1F">
      <w:pPr>
        <w:pStyle w:val="Paragraphedeliste"/>
        <w:numPr>
          <w:ilvl w:val="0"/>
          <w:numId w:val="15"/>
        </w:numPr>
        <w:rPr>
          <w:rFonts w:ascii="Calibri" w:hAnsi="Calibri" w:cs="Calibri"/>
          <w:sz w:val="22"/>
          <w:szCs w:val="22"/>
        </w:rPr>
      </w:pPr>
      <w:r w:rsidRPr="00444412">
        <w:rPr>
          <w:rFonts w:ascii="Calibri" w:hAnsi="Calibri" w:cs="Calibri"/>
          <w:sz w:val="22"/>
          <w:szCs w:val="22"/>
        </w:rPr>
        <w:t>les règles applicables en cas d’absences, ainsi que les modalités et échéances de versement.</w:t>
      </w:r>
    </w:p>
    <w:p w14:paraId="737885FE" w14:textId="77777777" w:rsidR="00564C80" w:rsidRPr="00444412" w:rsidRDefault="00564C80" w:rsidP="002A0B1F">
      <w:pPr>
        <w:rPr>
          <w:rFonts w:ascii="Calibri" w:hAnsi="Calibri" w:cs="Calibri"/>
          <w:sz w:val="22"/>
          <w:szCs w:val="22"/>
        </w:rPr>
      </w:pPr>
    </w:p>
    <w:p w14:paraId="3E6D466B" w14:textId="4FE085C4" w:rsidR="002A0B1F" w:rsidRPr="00444412" w:rsidRDefault="002A0B1F" w:rsidP="002A0B1F">
      <w:pPr>
        <w:rPr>
          <w:rFonts w:ascii="Calibri" w:hAnsi="Calibri" w:cs="Calibri"/>
          <w:sz w:val="22"/>
          <w:szCs w:val="22"/>
        </w:rPr>
      </w:pPr>
      <w:r w:rsidRPr="00444412">
        <w:rPr>
          <w:rFonts w:ascii="Calibri" w:hAnsi="Calibri" w:cs="Calibri"/>
          <w:sz w:val="22"/>
          <w:szCs w:val="22"/>
        </w:rPr>
        <w:lastRenderedPageBreak/>
        <w:t xml:space="preserve">Cet accord précisera également l’articulation du dispositif avec les dispositions conventionnelles applicables au sein de l’entreprise, notamment celles issues de la Convention Collective Nationale </w:t>
      </w:r>
      <w:r w:rsidR="008E225F" w:rsidRPr="00444412">
        <w:rPr>
          <w:rFonts w:ascii="Calibri" w:hAnsi="Calibri" w:cs="Calibri"/>
          <w:sz w:val="22"/>
          <w:szCs w:val="22"/>
        </w:rPr>
        <w:t>des entreprises de l'industrie et des commerces en gros des viandes</w:t>
      </w:r>
      <w:r w:rsidR="008E225F" w:rsidRPr="00444412">
        <w:rPr>
          <w:rFonts w:ascii="Calibri" w:hAnsi="Calibri" w:cs="Calibri"/>
          <w:b/>
          <w:bCs/>
          <w:sz w:val="22"/>
          <w:szCs w:val="22"/>
        </w:rPr>
        <w:t xml:space="preserve"> </w:t>
      </w:r>
      <w:r w:rsidRPr="00444412">
        <w:rPr>
          <w:rFonts w:ascii="Calibri" w:hAnsi="Calibri" w:cs="Calibri"/>
          <w:sz w:val="22"/>
          <w:szCs w:val="22"/>
        </w:rPr>
        <w:t>en indiquant expressément, le cas échéant, les stipulations auxquelles il se substitue ou auxquelles il déroge, dans le respect des dispositions légales en vigueur.</w:t>
      </w:r>
    </w:p>
    <w:p w14:paraId="4D266912" w14:textId="56097A36" w:rsidR="00E51B6A" w:rsidRPr="00444412" w:rsidRDefault="00E51B6A" w:rsidP="0084466A">
      <w:pPr>
        <w:rPr>
          <w:rFonts w:asciiTheme="minorHAnsi" w:hAnsiTheme="minorHAnsi" w:cstheme="minorHAnsi"/>
          <w:b/>
          <w:sz w:val="22"/>
          <w:szCs w:val="22"/>
          <w:u w:val="single"/>
        </w:rPr>
      </w:pPr>
    </w:p>
    <w:p w14:paraId="68544A9B" w14:textId="1F563858" w:rsidR="00FC2602" w:rsidRPr="00444412" w:rsidRDefault="002E43FD" w:rsidP="00FC2602">
      <w:pPr>
        <w:pStyle w:val="Titre2"/>
        <w:keepLines/>
        <w:spacing w:before="40"/>
        <w:jc w:val="both"/>
        <w:rPr>
          <w:rFonts w:asciiTheme="minorHAnsi" w:eastAsiaTheme="majorEastAsia" w:hAnsiTheme="minorHAnsi" w:cstheme="minorHAnsi"/>
        </w:rPr>
      </w:pPr>
      <w:bookmarkStart w:id="18" w:name="_Toc223947426"/>
      <w:bookmarkStart w:id="19" w:name="_Toc225930750"/>
      <w:r w:rsidRPr="00444412">
        <w:rPr>
          <w:rFonts w:asciiTheme="minorHAnsi" w:eastAsiaTheme="majorEastAsia" w:hAnsiTheme="minorHAnsi" w:cstheme="minorHAnsi"/>
        </w:rPr>
        <w:t xml:space="preserve">IV </w:t>
      </w:r>
      <w:r w:rsidR="00FC2602" w:rsidRPr="00444412">
        <w:rPr>
          <w:rFonts w:asciiTheme="minorHAnsi" w:eastAsiaTheme="majorEastAsia" w:hAnsiTheme="minorHAnsi" w:cstheme="minorHAnsi"/>
        </w:rPr>
        <w:t>– PRIME SAMEDI</w:t>
      </w:r>
      <w:bookmarkEnd w:id="18"/>
      <w:bookmarkEnd w:id="19"/>
    </w:p>
    <w:p w14:paraId="145094E4" w14:textId="484B9758" w:rsidR="00FC2602" w:rsidRPr="00444412" w:rsidRDefault="00FC2602" w:rsidP="00FC2602">
      <w:pPr>
        <w:rPr>
          <w:rFonts w:eastAsiaTheme="majorEastAsia"/>
        </w:rPr>
      </w:pPr>
    </w:p>
    <w:p w14:paraId="3DDE7FF1" w14:textId="7A8F96D6" w:rsidR="009E494B" w:rsidRPr="00444412" w:rsidRDefault="003A75EF" w:rsidP="009E494B">
      <w:pPr>
        <w:rPr>
          <w:rFonts w:asciiTheme="minorHAnsi" w:hAnsiTheme="minorHAnsi" w:cstheme="minorHAnsi"/>
          <w:sz w:val="22"/>
          <w:szCs w:val="22"/>
        </w:rPr>
      </w:pPr>
      <w:r w:rsidRPr="00444412">
        <w:rPr>
          <w:rFonts w:ascii="Calibri" w:hAnsi="Calibri" w:cs="Calibri"/>
          <w:sz w:val="22"/>
          <w:szCs w:val="22"/>
        </w:rPr>
        <w:t xml:space="preserve">Il </w:t>
      </w:r>
      <w:r w:rsidR="009E494B" w:rsidRPr="00444412">
        <w:rPr>
          <w:rFonts w:ascii="Calibri" w:hAnsi="Calibri" w:cs="Calibri"/>
          <w:sz w:val="22"/>
          <w:szCs w:val="22"/>
        </w:rPr>
        <w:t xml:space="preserve">a été </w:t>
      </w:r>
      <w:r w:rsidR="00991925" w:rsidRPr="00444412">
        <w:rPr>
          <w:rFonts w:ascii="Calibri" w:hAnsi="Calibri" w:cs="Calibri"/>
          <w:sz w:val="22"/>
          <w:szCs w:val="22"/>
        </w:rPr>
        <w:t xml:space="preserve">mis en place pour une durée déterminée </w:t>
      </w:r>
      <w:r w:rsidR="009E494B" w:rsidRPr="00444412">
        <w:rPr>
          <w:rFonts w:ascii="Calibri" w:hAnsi="Calibri" w:cs="Calibri"/>
          <w:sz w:val="22"/>
          <w:szCs w:val="22"/>
        </w:rPr>
        <w:t xml:space="preserve">par la Direction en </w:t>
      </w:r>
      <w:r w:rsidR="00534FC3" w:rsidRPr="00444412">
        <w:rPr>
          <w:rFonts w:ascii="Calibri" w:hAnsi="Calibri" w:cs="Calibri"/>
          <w:sz w:val="22"/>
          <w:szCs w:val="22"/>
        </w:rPr>
        <w:t>20</w:t>
      </w:r>
      <w:r w:rsidR="009E494B" w:rsidRPr="00444412">
        <w:rPr>
          <w:rFonts w:ascii="Calibri" w:hAnsi="Calibri" w:cs="Calibri"/>
          <w:sz w:val="22"/>
          <w:szCs w:val="22"/>
        </w:rPr>
        <w:t>22</w:t>
      </w:r>
      <w:r w:rsidRPr="00444412">
        <w:rPr>
          <w:rFonts w:ascii="Calibri" w:hAnsi="Calibri" w:cs="Calibri"/>
          <w:sz w:val="22"/>
          <w:szCs w:val="22"/>
        </w:rPr>
        <w:t>, au sein de la sociét</w:t>
      </w:r>
      <w:r w:rsidR="009E494B" w:rsidRPr="00444412">
        <w:rPr>
          <w:rFonts w:ascii="Calibri" w:hAnsi="Calibri" w:cs="Calibri"/>
          <w:sz w:val="22"/>
          <w:szCs w:val="22"/>
        </w:rPr>
        <w:t>é</w:t>
      </w:r>
      <w:r w:rsidRPr="00444412">
        <w:rPr>
          <w:rFonts w:ascii="Calibri" w:hAnsi="Calibri" w:cs="Calibri"/>
          <w:sz w:val="22"/>
          <w:szCs w:val="22"/>
        </w:rPr>
        <w:t xml:space="preserve">, une prime </w:t>
      </w:r>
      <w:r w:rsidR="00E1405C" w:rsidRPr="00444412">
        <w:rPr>
          <w:rFonts w:ascii="Calibri" w:hAnsi="Calibri" w:cs="Calibri"/>
          <w:sz w:val="22"/>
          <w:szCs w:val="22"/>
        </w:rPr>
        <w:t xml:space="preserve">de samedi. </w:t>
      </w:r>
      <w:r w:rsidR="009E494B" w:rsidRPr="00444412">
        <w:rPr>
          <w:rFonts w:ascii="Calibri" w:hAnsi="Calibri" w:cs="Calibri"/>
          <w:sz w:val="22"/>
          <w:szCs w:val="22"/>
        </w:rPr>
        <w:t xml:space="preserve">Dans le cadre des NAO 2023, </w:t>
      </w:r>
      <w:r w:rsidR="009E494B" w:rsidRPr="00444412">
        <w:rPr>
          <w:rFonts w:asciiTheme="minorHAnsi" w:hAnsiTheme="minorHAnsi" w:cstheme="minorHAnsi"/>
          <w:sz w:val="22"/>
          <w:szCs w:val="22"/>
        </w:rPr>
        <w:t>les parties ont convenues de maintenir cette prime.</w:t>
      </w:r>
    </w:p>
    <w:p w14:paraId="5A9C6DA2" w14:textId="77777777" w:rsidR="009E494B" w:rsidRPr="00444412" w:rsidRDefault="009E494B" w:rsidP="009E494B">
      <w:pPr>
        <w:rPr>
          <w:rFonts w:asciiTheme="minorHAnsi" w:hAnsiTheme="minorHAnsi" w:cstheme="minorHAnsi"/>
          <w:sz w:val="22"/>
          <w:szCs w:val="22"/>
        </w:rPr>
      </w:pPr>
    </w:p>
    <w:p w14:paraId="5F4419A9" w14:textId="15108BE8" w:rsidR="009E494B" w:rsidRPr="00444412" w:rsidRDefault="008E0DCB" w:rsidP="001635C3">
      <w:pPr>
        <w:rPr>
          <w:rFonts w:asciiTheme="minorHAnsi" w:hAnsiTheme="minorHAnsi" w:cstheme="minorHAnsi"/>
          <w:sz w:val="22"/>
          <w:szCs w:val="22"/>
        </w:rPr>
      </w:pPr>
      <w:r w:rsidRPr="00444412">
        <w:rPr>
          <w:rFonts w:ascii="Calibri" w:hAnsi="Calibri" w:cs="Calibri"/>
          <w:sz w:val="22"/>
          <w:szCs w:val="22"/>
        </w:rPr>
        <w:t xml:space="preserve">Dans le </w:t>
      </w:r>
      <w:r w:rsidRPr="00444412">
        <w:rPr>
          <w:rFonts w:asciiTheme="minorHAnsi" w:hAnsiTheme="minorHAnsi" w:cstheme="minorHAnsi"/>
          <w:sz w:val="22"/>
          <w:szCs w:val="22"/>
        </w:rPr>
        <w:t>cadre de la présente négociation annuelle obligatoire, les parties entendent </w:t>
      </w:r>
      <w:r w:rsidRPr="00444412">
        <w:rPr>
          <w:rFonts w:asciiTheme="minorHAnsi" w:hAnsiTheme="minorHAnsi" w:cstheme="minorHAnsi"/>
          <w:b/>
          <w:bCs/>
          <w:sz w:val="22"/>
          <w:szCs w:val="22"/>
        </w:rPr>
        <w:t>revaloriser le montant mensuel alloué</w:t>
      </w:r>
      <w:r w:rsidR="009E494B" w:rsidRPr="00444412">
        <w:rPr>
          <w:rFonts w:asciiTheme="minorHAnsi" w:hAnsiTheme="minorHAnsi" w:cstheme="minorHAnsi"/>
          <w:sz w:val="22"/>
          <w:szCs w:val="22"/>
        </w:rPr>
        <w:t xml:space="preserve"> </w:t>
      </w:r>
      <w:r w:rsidRPr="00444412">
        <w:rPr>
          <w:rFonts w:asciiTheme="minorHAnsi" w:hAnsiTheme="minorHAnsi" w:cstheme="minorHAnsi"/>
          <w:b/>
          <w:bCs/>
          <w:sz w:val="22"/>
          <w:szCs w:val="22"/>
        </w:rPr>
        <w:t xml:space="preserve">de 30 € à </w:t>
      </w:r>
      <w:r w:rsidR="00AE6E46" w:rsidRPr="00444412">
        <w:rPr>
          <w:rFonts w:asciiTheme="minorHAnsi" w:hAnsiTheme="minorHAnsi" w:cstheme="minorHAnsi"/>
          <w:b/>
          <w:bCs/>
          <w:sz w:val="22"/>
          <w:szCs w:val="22"/>
        </w:rPr>
        <w:t xml:space="preserve">34 </w:t>
      </w:r>
      <w:r w:rsidRPr="00444412">
        <w:rPr>
          <w:rFonts w:asciiTheme="minorHAnsi" w:hAnsiTheme="minorHAnsi" w:cstheme="minorHAnsi"/>
          <w:b/>
          <w:bCs/>
          <w:sz w:val="22"/>
          <w:szCs w:val="22"/>
        </w:rPr>
        <w:t>€</w:t>
      </w:r>
      <w:r w:rsidRPr="00444412">
        <w:rPr>
          <w:rFonts w:asciiTheme="minorHAnsi" w:hAnsiTheme="minorHAnsi" w:cstheme="minorHAnsi"/>
          <w:sz w:val="22"/>
          <w:szCs w:val="22"/>
        </w:rPr>
        <w:t xml:space="preserve"> </w:t>
      </w:r>
      <w:r w:rsidR="002664A1" w:rsidRPr="00444412">
        <w:rPr>
          <w:rFonts w:asciiTheme="minorHAnsi" w:hAnsiTheme="minorHAnsi" w:cstheme="minorHAnsi"/>
          <w:b/>
          <w:bCs/>
          <w:sz w:val="22"/>
          <w:szCs w:val="22"/>
        </w:rPr>
        <w:t>brut</w:t>
      </w:r>
      <w:r w:rsidR="001635C3" w:rsidRPr="00444412">
        <w:rPr>
          <w:rFonts w:asciiTheme="minorHAnsi" w:hAnsiTheme="minorHAnsi" w:cstheme="minorHAnsi"/>
          <w:sz w:val="22"/>
          <w:szCs w:val="22"/>
        </w:rPr>
        <w:t xml:space="preserve">. </w:t>
      </w:r>
      <w:r w:rsidR="002664A1" w:rsidRPr="00444412">
        <w:rPr>
          <w:rFonts w:asciiTheme="minorHAnsi" w:hAnsiTheme="minorHAnsi" w:cstheme="minorHAnsi"/>
          <w:sz w:val="22"/>
          <w:szCs w:val="22"/>
        </w:rPr>
        <w:t xml:space="preserve"> </w:t>
      </w:r>
    </w:p>
    <w:p w14:paraId="76DAAB34" w14:textId="3DE6DE41" w:rsidR="001635C3" w:rsidRPr="00444412" w:rsidRDefault="001635C3" w:rsidP="001635C3">
      <w:pPr>
        <w:rPr>
          <w:rFonts w:asciiTheme="minorHAnsi" w:hAnsiTheme="minorHAnsi" w:cstheme="minorHAnsi"/>
          <w:sz w:val="22"/>
          <w:szCs w:val="22"/>
        </w:rPr>
      </w:pPr>
    </w:p>
    <w:p w14:paraId="62303FB5" w14:textId="77777777" w:rsidR="001635C3" w:rsidRPr="00444412" w:rsidRDefault="001635C3" w:rsidP="00F93023">
      <w:pPr>
        <w:tabs>
          <w:tab w:val="left" w:pos="567"/>
        </w:tabs>
        <w:rPr>
          <w:rFonts w:asciiTheme="minorHAnsi" w:hAnsiTheme="minorHAnsi" w:cstheme="minorHAnsi"/>
          <w:b/>
          <w:bCs/>
          <w:sz w:val="22"/>
          <w:szCs w:val="22"/>
        </w:rPr>
      </w:pPr>
      <w:r w:rsidRPr="00444412">
        <w:rPr>
          <w:rFonts w:asciiTheme="minorHAnsi" w:hAnsiTheme="minorHAnsi" w:cstheme="minorHAnsi"/>
          <w:b/>
          <w:bCs/>
          <w:sz w:val="22"/>
          <w:szCs w:val="22"/>
        </w:rPr>
        <w:t>Conditions d’attribution</w:t>
      </w:r>
    </w:p>
    <w:p w14:paraId="7008F192" w14:textId="77777777" w:rsidR="001635C3" w:rsidRPr="00444412" w:rsidRDefault="001635C3" w:rsidP="001635C3">
      <w:pPr>
        <w:pStyle w:val="NormalWeb"/>
        <w:jc w:val="both"/>
        <w:rPr>
          <w:rFonts w:asciiTheme="minorHAnsi" w:hAnsiTheme="minorHAnsi" w:cstheme="minorHAnsi"/>
          <w:sz w:val="22"/>
          <w:szCs w:val="22"/>
        </w:rPr>
      </w:pPr>
      <w:r w:rsidRPr="00444412">
        <w:rPr>
          <w:rFonts w:asciiTheme="minorHAnsi" w:hAnsiTheme="minorHAnsi" w:cstheme="minorHAnsi"/>
          <w:sz w:val="22"/>
          <w:szCs w:val="22"/>
        </w:rPr>
        <w:t xml:space="preserve">La prime de samedi est versée pour </w:t>
      </w:r>
      <w:r w:rsidRPr="00444412">
        <w:rPr>
          <w:rStyle w:val="lev"/>
          <w:rFonts w:asciiTheme="minorHAnsi" w:hAnsiTheme="minorHAnsi" w:cstheme="minorHAnsi"/>
          <w:b w:val="0"/>
          <w:bCs w:val="0"/>
          <w:sz w:val="22"/>
          <w:szCs w:val="22"/>
        </w:rPr>
        <w:t>chaque samedi travaillé au cours de l’année</w:t>
      </w:r>
      <w:r w:rsidRPr="00444412">
        <w:rPr>
          <w:rFonts w:asciiTheme="minorHAnsi" w:hAnsiTheme="minorHAnsi" w:cstheme="minorHAnsi"/>
          <w:sz w:val="22"/>
          <w:szCs w:val="22"/>
        </w:rPr>
        <w:t>, sous réserve du respect des conditions suivantes.</w:t>
      </w:r>
    </w:p>
    <w:p w14:paraId="222860AE" w14:textId="1605705B" w:rsidR="001635C3" w:rsidRPr="00444412" w:rsidRDefault="001635C3" w:rsidP="001635C3">
      <w:pPr>
        <w:pStyle w:val="NormalWeb"/>
        <w:spacing w:before="0" w:beforeAutospacing="0" w:after="0" w:afterAutospacing="0"/>
        <w:jc w:val="both"/>
        <w:rPr>
          <w:rFonts w:asciiTheme="minorHAnsi" w:hAnsiTheme="minorHAnsi" w:cstheme="minorHAnsi"/>
          <w:sz w:val="22"/>
          <w:szCs w:val="22"/>
        </w:rPr>
      </w:pPr>
      <w:r w:rsidRPr="00444412">
        <w:rPr>
          <w:rFonts w:asciiTheme="minorHAnsi" w:hAnsiTheme="minorHAnsi" w:cstheme="minorHAnsi"/>
          <w:sz w:val="22"/>
          <w:szCs w:val="22"/>
        </w:rPr>
        <w:t xml:space="preserve">Le montant de la prime est fixé à </w:t>
      </w:r>
      <w:r w:rsidR="00AE6E46" w:rsidRPr="00444412">
        <w:rPr>
          <w:rStyle w:val="lev"/>
          <w:rFonts w:asciiTheme="minorHAnsi" w:hAnsiTheme="minorHAnsi" w:cstheme="minorHAnsi"/>
          <w:sz w:val="22"/>
          <w:szCs w:val="22"/>
        </w:rPr>
        <w:t xml:space="preserve">34 </w:t>
      </w:r>
      <w:r w:rsidRPr="00444412">
        <w:rPr>
          <w:rStyle w:val="lev"/>
          <w:rFonts w:asciiTheme="minorHAnsi" w:hAnsiTheme="minorHAnsi" w:cstheme="minorHAnsi"/>
          <w:sz w:val="22"/>
          <w:szCs w:val="22"/>
        </w:rPr>
        <w:t>€ bruts par samedi travaillé</w:t>
      </w:r>
      <w:r w:rsidRPr="00444412">
        <w:rPr>
          <w:rFonts w:asciiTheme="minorHAnsi" w:hAnsiTheme="minorHAnsi" w:cstheme="minorHAnsi"/>
          <w:sz w:val="22"/>
          <w:szCs w:val="22"/>
        </w:rPr>
        <w:t xml:space="preserve">, pour </w:t>
      </w:r>
      <w:r w:rsidRPr="00444412">
        <w:rPr>
          <w:rStyle w:val="lev"/>
          <w:rFonts w:asciiTheme="minorHAnsi" w:hAnsiTheme="minorHAnsi" w:cstheme="minorHAnsi"/>
          <w:b w:val="0"/>
          <w:bCs w:val="0"/>
          <w:sz w:val="22"/>
          <w:szCs w:val="22"/>
        </w:rPr>
        <w:t>un temps de travail effectif d’au moins 4 heures au cours de la journée du samedi</w:t>
      </w:r>
      <w:r w:rsidRPr="00444412">
        <w:rPr>
          <w:rFonts w:asciiTheme="minorHAnsi" w:hAnsiTheme="minorHAnsi" w:cstheme="minorHAnsi"/>
          <w:sz w:val="22"/>
          <w:szCs w:val="22"/>
        </w:rPr>
        <w:t>.</w:t>
      </w:r>
    </w:p>
    <w:p w14:paraId="0211C9C2" w14:textId="77777777" w:rsidR="001635C3" w:rsidRPr="00444412" w:rsidRDefault="001635C3" w:rsidP="001635C3">
      <w:pPr>
        <w:pStyle w:val="NormalWeb"/>
        <w:spacing w:before="0" w:beforeAutospacing="0" w:after="0" w:afterAutospacing="0"/>
        <w:jc w:val="both"/>
        <w:rPr>
          <w:rFonts w:asciiTheme="minorHAnsi" w:hAnsiTheme="minorHAnsi" w:cstheme="minorHAnsi"/>
          <w:sz w:val="22"/>
          <w:szCs w:val="22"/>
        </w:rPr>
      </w:pPr>
      <w:r w:rsidRPr="00444412">
        <w:rPr>
          <w:rFonts w:asciiTheme="minorHAnsi" w:hAnsiTheme="minorHAnsi" w:cstheme="minorHAnsi"/>
          <w:sz w:val="22"/>
          <w:szCs w:val="22"/>
        </w:rPr>
        <w:t xml:space="preserve">Lorsque, pour des raisons liées à l’organisation du travail, la durée de travail programmée le samedi est </w:t>
      </w:r>
      <w:r w:rsidRPr="00444412">
        <w:rPr>
          <w:rStyle w:val="lev"/>
          <w:rFonts w:asciiTheme="minorHAnsi" w:hAnsiTheme="minorHAnsi" w:cstheme="minorHAnsi"/>
          <w:b w:val="0"/>
          <w:bCs w:val="0"/>
          <w:sz w:val="22"/>
          <w:szCs w:val="22"/>
        </w:rPr>
        <w:t>inférieure à 4 heures</w:t>
      </w:r>
      <w:r w:rsidRPr="00444412">
        <w:rPr>
          <w:rFonts w:asciiTheme="minorHAnsi" w:hAnsiTheme="minorHAnsi" w:cstheme="minorHAnsi"/>
          <w:sz w:val="22"/>
          <w:szCs w:val="22"/>
        </w:rPr>
        <w:t xml:space="preserve">, la prime est </w:t>
      </w:r>
      <w:r w:rsidRPr="00444412">
        <w:rPr>
          <w:rStyle w:val="lev"/>
          <w:rFonts w:asciiTheme="minorHAnsi" w:hAnsiTheme="minorHAnsi" w:cstheme="minorHAnsi"/>
          <w:b w:val="0"/>
          <w:bCs w:val="0"/>
          <w:sz w:val="22"/>
          <w:szCs w:val="22"/>
        </w:rPr>
        <w:t>calculée au prorata du temps de travail effectivement réalisé</w:t>
      </w:r>
      <w:r w:rsidRPr="00444412">
        <w:rPr>
          <w:rFonts w:asciiTheme="minorHAnsi" w:hAnsiTheme="minorHAnsi" w:cstheme="minorHAnsi"/>
          <w:sz w:val="22"/>
          <w:szCs w:val="22"/>
        </w:rPr>
        <w:t>.</w:t>
      </w:r>
    </w:p>
    <w:p w14:paraId="7F75C315" w14:textId="77777777" w:rsidR="001635C3" w:rsidRPr="00444412" w:rsidRDefault="001635C3" w:rsidP="001635C3">
      <w:pPr>
        <w:pStyle w:val="NormalWeb"/>
        <w:spacing w:after="0" w:afterAutospacing="0"/>
        <w:jc w:val="both"/>
        <w:rPr>
          <w:rFonts w:asciiTheme="minorHAnsi" w:hAnsiTheme="minorHAnsi" w:cstheme="minorHAnsi"/>
          <w:sz w:val="22"/>
          <w:szCs w:val="22"/>
        </w:rPr>
      </w:pPr>
      <w:r w:rsidRPr="00444412">
        <w:rPr>
          <w:rFonts w:asciiTheme="minorHAnsi" w:hAnsiTheme="minorHAnsi" w:cstheme="minorHAnsi"/>
          <w:sz w:val="22"/>
          <w:szCs w:val="22"/>
        </w:rPr>
        <w:t xml:space="preserve">Sous réserve des exclusions prévues ci-après, sont éligibles à cette prime </w:t>
      </w:r>
      <w:r w:rsidRPr="00444412">
        <w:rPr>
          <w:rStyle w:val="lev"/>
          <w:rFonts w:asciiTheme="minorHAnsi" w:hAnsiTheme="minorHAnsi" w:cstheme="minorHAnsi"/>
          <w:b w:val="0"/>
          <w:bCs w:val="0"/>
          <w:sz w:val="22"/>
          <w:szCs w:val="22"/>
        </w:rPr>
        <w:t>l’ensemble des salariés de l’entreprise</w:t>
      </w:r>
      <w:r w:rsidRPr="00444412">
        <w:rPr>
          <w:rFonts w:asciiTheme="minorHAnsi" w:hAnsiTheme="minorHAnsi" w:cstheme="minorHAnsi"/>
          <w:sz w:val="22"/>
          <w:szCs w:val="22"/>
        </w:rPr>
        <w:t>, quel que soit :</w:t>
      </w:r>
    </w:p>
    <w:p w14:paraId="63C9F1E4" w14:textId="77777777" w:rsidR="001635C3" w:rsidRPr="00444412" w:rsidRDefault="001635C3" w:rsidP="001635C3">
      <w:pPr>
        <w:pStyle w:val="NormalWeb"/>
        <w:numPr>
          <w:ilvl w:val="0"/>
          <w:numId w:val="22"/>
        </w:numPr>
        <w:spacing w:before="0" w:beforeAutospacing="0" w:after="0" w:afterAutospacing="0"/>
        <w:jc w:val="both"/>
        <w:rPr>
          <w:rFonts w:asciiTheme="minorHAnsi" w:hAnsiTheme="minorHAnsi" w:cstheme="minorHAnsi"/>
          <w:sz w:val="22"/>
          <w:szCs w:val="22"/>
        </w:rPr>
      </w:pPr>
      <w:r w:rsidRPr="00444412">
        <w:rPr>
          <w:rFonts w:asciiTheme="minorHAnsi" w:hAnsiTheme="minorHAnsi" w:cstheme="minorHAnsi"/>
          <w:sz w:val="22"/>
          <w:szCs w:val="22"/>
        </w:rPr>
        <w:t>leur statut (ouvriers, employés, agents de maîtrise, cadres) ;</w:t>
      </w:r>
    </w:p>
    <w:p w14:paraId="5551B2EF" w14:textId="77777777" w:rsidR="001635C3" w:rsidRPr="00444412" w:rsidRDefault="001635C3" w:rsidP="001635C3">
      <w:pPr>
        <w:pStyle w:val="NormalWeb"/>
        <w:numPr>
          <w:ilvl w:val="0"/>
          <w:numId w:val="22"/>
        </w:numPr>
        <w:spacing w:before="0" w:beforeAutospacing="0"/>
        <w:jc w:val="both"/>
        <w:rPr>
          <w:rFonts w:asciiTheme="minorHAnsi" w:hAnsiTheme="minorHAnsi" w:cstheme="minorHAnsi"/>
          <w:sz w:val="22"/>
          <w:szCs w:val="22"/>
        </w:rPr>
      </w:pPr>
      <w:r w:rsidRPr="00444412">
        <w:rPr>
          <w:rFonts w:asciiTheme="minorHAnsi" w:hAnsiTheme="minorHAnsi" w:cstheme="minorHAnsi"/>
          <w:sz w:val="22"/>
          <w:szCs w:val="22"/>
        </w:rPr>
        <w:t>la nature de leur contrat de travail (CDI, CDD, intérim).</w:t>
      </w:r>
    </w:p>
    <w:p w14:paraId="3A4A655F" w14:textId="77777777" w:rsidR="001635C3" w:rsidRPr="00444412" w:rsidRDefault="001635C3" w:rsidP="00F93023">
      <w:pPr>
        <w:tabs>
          <w:tab w:val="left" w:pos="567"/>
        </w:tabs>
        <w:rPr>
          <w:rFonts w:asciiTheme="minorHAnsi" w:hAnsiTheme="minorHAnsi" w:cstheme="minorHAnsi"/>
          <w:b/>
          <w:bCs/>
          <w:sz w:val="22"/>
          <w:szCs w:val="22"/>
        </w:rPr>
      </w:pPr>
      <w:r w:rsidRPr="00444412">
        <w:rPr>
          <w:rFonts w:asciiTheme="minorHAnsi" w:hAnsiTheme="minorHAnsi" w:cstheme="minorHAnsi"/>
          <w:b/>
          <w:bCs/>
          <w:sz w:val="22"/>
          <w:szCs w:val="22"/>
        </w:rPr>
        <w:t>Situations exclues du bénéfice de la prime</w:t>
      </w:r>
    </w:p>
    <w:p w14:paraId="531FD297" w14:textId="77777777" w:rsidR="001635C3" w:rsidRPr="00444412" w:rsidRDefault="001635C3" w:rsidP="001635C3">
      <w:pPr>
        <w:pStyle w:val="NormalWeb"/>
        <w:spacing w:before="0" w:beforeAutospacing="0" w:after="0" w:afterAutospacing="0"/>
        <w:jc w:val="both"/>
        <w:rPr>
          <w:rFonts w:asciiTheme="minorHAnsi" w:hAnsiTheme="minorHAnsi" w:cstheme="minorHAnsi"/>
          <w:sz w:val="22"/>
          <w:szCs w:val="22"/>
        </w:rPr>
      </w:pPr>
    </w:p>
    <w:p w14:paraId="06DEC5F9" w14:textId="77777777" w:rsidR="001635C3" w:rsidRPr="00444412" w:rsidRDefault="001635C3" w:rsidP="001635C3">
      <w:pPr>
        <w:pStyle w:val="NormalWeb"/>
        <w:spacing w:before="0" w:beforeAutospacing="0" w:after="0" w:afterAutospacing="0"/>
        <w:jc w:val="both"/>
        <w:rPr>
          <w:rFonts w:asciiTheme="minorHAnsi" w:hAnsiTheme="minorHAnsi" w:cstheme="minorHAnsi"/>
          <w:sz w:val="22"/>
          <w:szCs w:val="22"/>
        </w:rPr>
      </w:pPr>
      <w:r w:rsidRPr="00444412">
        <w:rPr>
          <w:rFonts w:asciiTheme="minorHAnsi" w:hAnsiTheme="minorHAnsi" w:cstheme="minorHAnsi"/>
          <w:sz w:val="22"/>
          <w:szCs w:val="22"/>
        </w:rPr>
        <w:t>Ne donnent pas lieu au versement de la prime de samedi :</w:t>
      </w:r>
    </w:p>
    <w:p w14:paraId="2B5D9024" w14:textId="77777777" w:rsidR="001635C3" w:rsidRPr="00444412" w:rsidRDefault="001635C3" w:rsidP="001635C3">
      <w:pPr>
        <w:pStyle w:val="NormalWeb"/>
        <w:numPr>
          <w:ilvl w:val="0"/>
          <w:numId w:val="21"/>
        </w:numPr>
        <w:spacing w:before="0" w:beforeAutospacing="0" w:after="0" w:afterAutospacing="0"/>
        <w:jc w:val="both"/>
        <w:rPr>
          <w:rFonts w:asciiTheme="minorHAnsi" w:hAnsiTheme="minorHAnsi" w:cstheme="minorHAnsi"/>
          <w:sz w:val="22"/>
          <w:szCs w:val="22"/>
        </w:rPr>
      </w:pPr>
      <w:r w:rsidRPr="00444412">
        <w:rPr>
          <w:rFonts w:asciiTheme="minorHAnsi" w:hAnsiTheme="minorHAnsi" w:cstheme="minorHAnsi"/>
          <w:sz w:val="22"/>
          <w:szCs w:val="22"/>
        </w:rPr>
        <w:t xml:space="preserve">les heures effectuées </w:t>
      </w:r>
      <w:r w:rsidRPr="00444412">
        <w:rPr>
          <w:rStyle w:val="lev"/>
          <w:rFonts w:asciiTheme="minorHAnsi" w:hAnsiTheme="minorHAnsi" w:cstheme="minorHAnsi"/>
          <w:b w:val="0"/>
          <w:bCs w:val="0"/>
          <w:sz w:val="22"/>
          <w:szCs w:val="22"/>
        </w:rPr>
        <w:t>dans le cadre d’une astreinte</w:t>
      </w:r>
      <w:r w:rsidRPr="00444412">
        <w:rPr>
          <w:rFonts w:asciiTheme="minorHAnsi" w:hAnsiTheme="minorHAnsi" w:cstheme="minorHAnsi"/>
          <w:sz w:val="22"/>
          <w:szCs w:val="22"/>
        </w:rPr>
        <w:t xml:space="preserve"> ;</w:t>
      </w:r>
    </w:p>
    <w:p w14:paraId="772C8E1A" w14:textId="77777777" w:rsidR="001635C3" w:rsidRPr="00444412" w:rsidRDefault="001635C3" w:rsidP="001635C3">
      <w:pPr>
        <w:pStyle w:val="NormalWeb"/>
        <w:numPr>
          <w:ilvl w:val="0"/>
          <w:numId w:val="21"/>
        </w:numPr>
        <w:jc w:val="both"/>
        <w:rPr>
          <w:rFonts w:asciiTheme="minorHAnsi" w:hAnsiTheme="minorHAnsi" w:cstheme="minorHAnsi"/>
          <w:sz w:val="22"/>
          <w:szCs w:val="22"/>
        </w:rPr>
      </w:pPr>
      <w:r w:rsidRPr="00444412">
        <w:rPr>
          <w:rFonts w:asciiTheme="minorHAnsi" w:hAnsiTheme="minorHAnsi" w:cstheme="minorHAnsi"/>
          <w:sz w:val="22"/>
          <w:szCs w:val="22"/>
        </w:rPr>
        <w:t xml:space="preserve">les situations dans lesquelles le travail du samedi constitue </w:t>
      </w:r>
      <w:r w:rsidRPr="00444412">
        <w:rPr>
          <w:rStyle w:val="lev"/>
          <w:rFonts w:asciiTheme="minorHAnsi" w:hAnsiTheme="minorHAnsi" w:cstheme="minorHAnsi"/>
          <w:b w:val="0"/>
          <w:bCs w:val="0"/>
          <w:sz w:val="22"/>
          <w:szCs w:val="22"/>
        </w:rPr>
        <w:t>la continuité du travail engagé le vendredi</w:t>
      </w:r>
      <w:r w:rsidRPr="00444412">
        <w:rPr>
          <w:rFonts w:asciiTheme="minorHAnsi" w:hAnsiTheme="minorHAnsi" w:cstheme="minorHAnsi"/>
          <w:sz w:val="22"/>
          <w:szCs w:val="22"/>
        </w:rPr>
        <w:t xml:space="preserve">, lorsque la durée de travail réalisée le samedi est </w:t>
      </w:r>
      <w:r w:rsidRPr="00444412">
        <w:rPr>
          <w:rStyle w:val="lev"/>
          <w:rFonts w:asciiTheme="minorHAnsi" w:hAnsiTheme="minorHAnsi" w:cstheme="minorHAnsi"/>
          <w:b w:val="0"/>
          <w:bCs w:val="0"/>
          <w:sz w:val="22"/>
          <w:szCs w:val="22"/>
        </w:rPr>
        <w:t>inférieure à 4 heures</w:t>
      </w:r>
      <w:r w:rsidRPr="00444412">
        <w:rPr>
          <w:rFonts w:asciiTheme="minorHAnsi" w:hAnsiTheme="minorHAnsi" w:cstheme="minorHAnsi"/>
          <w:sz w:val="22"/>
          <w:szCs w:val="22"/>
        </w:rPr>
        <w:t xml:space="preserve"> ;</w:t>
      </w:r>
    </w:p>
    <w:p w14:paraId="0D415A10" w14:textId="024FD4A7" w:rsidR="00CB59E6" w:rsidRPr="00444412" w:rsidRDefault="00CB59E6" w:rsidP="00CB59E6">
      <w:pPr>
        <w:rPr>
          <w:rFonts w:asciiTheme="minorHAnsi" w:hAnsiTheme="minorHAnsi" w:cstheme="minorHAnsi"/>
          <w:b/>
          <w:bCs/>
          <w:sz w:val="22"/>
          <w:szCs w:val="22"/>
        </w:rPr>
      </w:pPr>
      <w:r w:rsidRPr="00444412">
        <w:rPr>
          <w:rFonts w:asciiTheme="minorHAnsi" w:hAnsiTheme="minorHAnsi" w:cstheme="minorHAnsi"/>
          <w:sz w:val="22"/>
          <w:szCs w:val="22"/>
        </w:rPr>
        <w:t xml:space="preserve">Cette mesure entrera en vigueur à compter de la paie du mois </w:t>
      </w:r>
      <w:r w:rsidRPr="00444412">
        <w:rPr>
          <w:rFonts w:asciiTheme="minorHAnsi" w:hAnsiTheme="minorHAnsi" w:cstheme="minorHAnsi"/>
          <w:b/>
          <w:bCs/>
          <w:sz w:val="22"/>
          <w:szCs w:val="22"/>
        </w:rPr>
        <w:t xml:space="preserve">de </w:t>
      </w:r>
      <w:r w:rsidR="00AE6E46" w:rsidRPr="00444412">
        <w:rPr>
          <w:rFonts w:asciiTheme="minorHAnsi" w:hAnsiTheme="minorHAnsi" w:cstheme="minorHAnsi"/>
          <w:b/>
          <w:bCs/>
          <w:sz w:val="22"/>
          <w:szCs w:val="22"/>
        </w:rPr>
        <w:t xml:space="preserve">mai </w:t>
      </w:r>
      <w:r w:rsidRPr="00444412">
        <w:rPr>
          <w:rFonts w:asciiTheme="minorHAnsi" w:hAnsiTheme="minorHAnsi" w:cstheme="minorHAnsi"/>
          <w:b/>
          <w:bCs/>
          <w:sz w:val="22"/>
          <w:szCs w:val="22"/>
        </w:rPr>
        <w:t>202</w:t>
      </w:r>
      <w:r w:rsidR="00A668DE" w:rsidRPr="00444412">
        <w:rPr>
          <w:rFonts w:asciiTheme="minorHAnsi" w:hAnsiTheme="minorHAnsi" w:cstheme="minorHAnsi"/>
          <w:b/>
          <w:bCs/>
          <w:sz w:val="22"/>
          <w:szCs w:val="22"/>
        </w:rPr>
        <w:t>6</w:t>
      </w:r>
      <w:r w:rsidRPr="00444412">
        <w:rPr>
          <w:rFonts w:asciiTheme="minorHAnsi" w:hAnsiTheme="minorHAnsi" w:cstheme="minorHAnsi"/>
          <w:b/>
          <w:bCs/>
          <w:sz w:val="22"/>
          <w:szCs w:val="22"/>
        </w:rPr>
        <w:t xml:space="preserve">. </w:t>
      </w:r>
    </w:p>
    <w:p w14:paraId="79C9F9B9" w14:textId="77777777" w:rsidR="001635C3" w:rsidRPr="00444412" w:rsidRDefault="001635C3" w:rsidP="00CB59E6">
      <w:pPr>
        <w:rPr>
          <w:rFonts w:asciiTheme="minorHAnsi" w:hAnsiTheme="minorHAnsi" w:cstheme="minorHAnsi"/>
          <w:b/>
          <w:bCs/>
          <w:sz w:val="22"/>
          <w:szCs w:val="22"/>
        </w:rPr>
      </w:pPr>
    </w:p>
    <w:p w14:paraId="33D89193" w14:textId="575DBDC6" w:rsidR="00FC2602" w:rsidRPr="00444412" w:rsidRDefault="00FC2602" w:rsidP="00FC2602">
      <w:pPr>
        <w:pStyle w:val="Titre2"/>
        <w:keepLines/>
        <w:spacing w:before="40"/>
        <w:jc w:val="both"/>
        <w:rPr>
          <w:rFonts w:asciiTheme="minorHAnsi" w:eastAsiaTheme="majorEastAsia" w:hAnsiTheme="minorHAnsi" w:cstheme="minorHAnsi"/>
        </w:rPr>
      </w:pPr>
      <w:bookmarkStart w:id="20" w:name="_Toc223947429"/>
      <w:bookmarkStart w:id="21" w:name="_Toc225930751"/>
      <w:r w:rsidRPr="00444412">
        <w:rPr>
          <w:rFonts w:asciiTheme="minorHAnsi" w:eastAsiaTheme="majorEastAsia" w:hAnsiTheme="minorHAnsi" w:cstheme="minorHAnsi"/>
        </w:rPr>
        <w:t>V – EVENEMENTS FAMILIAUX</w:t>
      </w:r>
      <w:bookmarkEnd w:id="20"/>
      <w:bookmarkEnd w:id="21"/>
    </w:p>
    <w:p w14:paraId="1DA96C08" w14:textId="37F50B36" w:rsidR="00FC2602" w:rsidRPr="00444412" w:rsidRDefault="00FC2602" w:rsidP="00FC2602">
      <w:pPr>
        <w:rPr>
          <w:rFonts w:eastAsiaTheme="majorEastAsia"/>
        </w:rPr>
      </w:pPr>
    </w:p>
    <w:p w14:paraId="19949ABB" w14:textId="1695C41E" w:rsidR="00A668DE" w:rsidRPr="00444412" w:rsidRDefault="00D24001" w:rsidP="00A668DE">
      <w:pPr>
        <w:rPr>
          <w:rFonts w:asciiTheme="minorHAnsi" w:hAnsiTheme="minorHAnsi" w:cstheme="minorHAnsi"/>
          <w:sz w:val="22"/>
          <w:szCs w:val="22"/>
        </w:rPr>
      </w:pPr>
      <w:r w:rsidRPr="00444412">
        <w:rPr>
          <w:rFonts w:asciiTheme="minorHAnsi" w:hAnsiTheme="minorHAnsi" w:cstheme="minorHAnsi"/>
          <w:sz w:val="22"/>
          <w:szCs w:val="22"/>
        </w:rPr>
        <w:t>L</w:t>
      </w:r>
      <w:r w:rsidR="00A668DE" w:rsidRPr="00444412">
        <w:rPr>
          <w:rFonts w:asciiTheme="minorHAnsi" w:hAnsiTheme="minorHAnsi" w:cstheme="minorHAnsi"/>
          <w:sz w:val="22"/>
          <w:szCs w:val="22"/>
        </w:rPr>
        <w:t>es mesures ci-dessous entreront en vigueur à compter de la date de signature du présent accord.</w:t>
      </w:r>
    </w:p>
    <w:p w14:paraId="4EBBE6DD" w14:textId="705FBB3D" w:rsidR="00A668DE" w:rsidRPr="00444412" w:rsidRDefault="00A668DE" w:rsidP="00FC2602">
      <w:pPr>
        <w:rPr>
          <w:rFonts w:eastAsiaTheme="majorEastAsia"/>
        </w:rPr>
      </w:pPr>
    </w:p>
    <w:p w14:paraId="239F0FC5" w14:textId="2F7D602A" w:rsidR="008A2AEB" w:rsidRDefault="008A2AEB" w:rsidP="00FC2602">
      <w:pPr>
        <w:rPr>
          <w:rFonts w:asciiTheme="minorHAnsi" w:hAnsiTheme="minorHAnsi" w:cstheme="minorHAnsi"/>
          <w:sz w:val="22"/>
          <w:szCs w:val="22"/>
        </w:rPr>
      </w:pPr>
      <w:r w:rsidRPr="00444412">
        <w:rPr>
          <w:rFonts w:asciiTheme="minorHAnsi" w:hAnsiTheme="minorHAnsi" w:cstheme="minorHAnsi"/>
          <w:sz w:val="22"/>
          <w:szCs w:val="22"/>
        </w:rPr>
        <w:t xml:space="preserve">Les parties conviennent dans le cadre de cet accord NAO 2026, d’améliorer les dispositions relatives aux absences rémunérées pour événements familiaux comme suit : </w:t>
      </w:r>
    </w:p>
    <w:p w14:paraId="77DEFC67" w14:textId="77777777" w:rsidR="00444412" w:rsidRPr="00444412" w:rsidRDefault="00444412" w:rsidP="00FC2602">
      <w:pPr>
        <w:rPr>
          <w:rFonts w:asciiTheme="minorHAnsi" w:hAnsiTheme="minorHAnsi" w:cstheme="minorHAnsi"/>
          <w:sz w:val="22"/>
          <w:szCs w:val="22"/>
        </w:rPr>
      </w:pPr>
    </w:p>
    <w:p w14:paraId="3F994737" w14:textId="0D89DEE7" w:rsidR="008A2AEB" w:rsidRPr="00444412" w:rsidRDefault="008A2AEB" w:rsidP="008A2AEB">
      <w:pPr>
        <w:ind w:left="708"/>
        <w:rPr>
          <w:rFonts w:asciiTheme="minorHAnsi" w:hAnsiTheme="minorHAnsi" w:cstheme="minorHAnsi"/>
          <w:b/>
          <w:bCs/>
          <w:sz w:val="22"/>
          <w:szCs w:val="22"/>
        </w:rPr>
      </w:pPr>
      <w:r w:rsidRPr="00444412">
        <w:rPr>
          <w:rFonts w:asciiTheme="minorHAnsi" w:hAnsiTheme="minorHAnsi" w:cstheme="minorHAnsi"/>
          <w:sz w:val="22"/>
          <w:szCs w:val="22"/>
        </w:rPr>
        <w:t xml:space="preserve">- les jours d’absences pour le </w:t>
      </w:r>
      <w:r w:rsidRPr="00444412">
        <w:rPr>
          <w:rFonts w:asciiTheme="minorHAnsi" w:hAnsiTheme="minorHAnsi" w:cstheme="minorHAnsi"/>
          <w:b/>
          <w:bCs/>
          <w:sz w:val="22"/>
          <w:szCs w:val="22"/>
        </w:rPr>
        <w:t>décès d’un beau-père ou d’une belle-mère du salarié sont étendus au salarié pacsé ou concubins.</w:t>
      </w:r>
    </w:p>
    <w:p w14:paraId="0626904A" w14:textId="198933EA" w:rsidR="008A2AEB" w:rsidRPr="00444412" w:rsidRDefault="008A2AEB" w:rsidP="00FC2602">
      <w:pPr>
        <w:rPr>
          <w:rFonts w:eastAsiaTheme="majorEastAsia"/>
        </w:rPr>
      </w:pPr>
      <w:r w:rsidRPr="00444412">
        <w:t xml:space="preserve"> </w:t>
      </w:r>
    </w:p>
    <w:p w14:paraId="0FB9A425" w14:textId="4F6AF138" w:rsidR="001635C3" w:rsidRDefault="004D5C5F" w:rsidP="00F93023">
      <w:pPr>
        <w:spacing w:line="259" w:lineRule="auto"/>
        <w:rPr>
          <w:rFonts w:asciiTheme="minorHAnsi" w:hAnsiTheme="minorHAnsi" w:cstheme="minorHAnsi"/>
          <w:sz w:val="22"/>
          <w:szCs w:val="22"/>
        </w:rPr>
      </w:pPr>
      <w:r w:rsidRPr="00444412">
        <w:rPr>
          <w:rFonts w:asciiTheme="minorHAnsi" w:hAnsiTheme="minorHAnsi" w:cstheme="minorHAnsi"/>
          <w:sz w:val="22"/>
          <w:szCs w:val="22"/>
        </w:rPr>
        <w:t xml:space="preserve">Par soucis de clarification, il est rappelé que l’ensemble des congés exceptionnels accordés au sein de </w:t>
      </w:r>
      <w:r w:rsidR="00991925" w:rsidRPr="00444412">
        <w:rPr>
          <w:rFonts w:asciiTheme="minorHAnsi" w:hAnsiTheme="minorHAnsi" w:cstheme="minorHAnsi"/>
          <w:sz w:val="22"/>
          <w:szCs w:val="22"/>
        </w:rPr>
        <w:t xml:space="preserve">SAVIEL France </w:t>
      </w:r>
      <w:r w:rsidRPr="00444412">
        <w:rPr>
          <w:rFonts w:asciiTheme="minorHAnsi" w:hAnsiTheme="minorHAnsi" w:cstheme="minorHAnsi"/>
          <w:sz w:val="22"/>
          <w:szCs w:val="22"/>
        </w:rPr>
        <w:t>pour événements familiaux sont les suivants (</w:t>
      </w:r>
      <w:r w:rsidRPr="00444412">
        <w:rPr>
          <w:rFonts w:asciiTheme="minorHAnsi" w:hAnsiTheme="minorHAnsi" w:cstheme="minorHAnsi"/>
          <w:i/>
          <w:iCs/>
          <w:sz w:val="22"/>
          <w:szCs w:val="22"/>
        </w:rPr>
        <w:t>sous réserve d’une évolution plus favorable des dispositions légales ou conventionnelles ultérieures</w:t>
      </w:r>
      <w:r w:rsidRPr="00444412">
        <w:rPr>
          <w:rFonts w:asciiTheme="minorHAnsi" w:hAnsiTheme="minorHAnsi" w:cstheme="minorHAnsi"/>
          <w:sz w:val="22"/>
          <w:szCs w:val="22"/>
        </w:rPr>
        <w:t xml:space="preserve">) : </w:t>
      </w:r>
      <w:r w:rsidR="00F93023" w:rsidRPr="00444412">
        <w:rPr>
          <w:rFonts w:asciiTheme="minorHAnsi" w:hAnsiTheme="minorHAnsi" w:cstheme="minorHAnsi"/>
          <w:sz w:val="22"/>
          <w:szCs w:val="22"/>
        </w:rPr>
        <w:t xml:space="preserve"> </w:t>
      </w:r>
    </w:p>
    <w:p w14:paraId="54B4C6FC" w14:textId="3642A2FD" w:rsidR="00444412" w:rsidRDefault="00444412" w:rsidP="00F93023">
      <w:pPr>
        <w:spacing w:line="259" w:lineRule="auto"/>
        <w:rPr>
          <w:rFonts w:asciiTheme="minorHAnsi" w:hAnsiTheme="minorHAnsi" w:cstheme="minorHAnsi"/>
          <w:sz w:val="22"/>
          <w:szCs w:val="22"/>
        </w:rPr>
      </w:pPr>
    </w:p>
    <w:p w14:paraId="35739DE6" w14:textId="77777777" w:rsidR="00444412" w:rsidRPr="00444412" w:rsidRDefault="00444412" w:rsidP="00F93023">
      <w:pPr>
        <w:spacing w:line="259" w:lineRule="auto"/>
        <w:rPr>
          <w:rFonts w:eastAsiaTheme="majorEastAsia"/>
        </w:rPr>
      </w:pPr>
    </w:p>
    <w:p w14:paraId="46BB6281" w14:textId="51D1F59F" w:rsidR="004D5C5F" w:rsidRPr="00444412" w:rsidRDefault="004D5C5F" w:rsidP="00FC2602">
      <w:pPr>
        <w:rPr>
          <w:rFonts w:ascii="Calibri Light" w:hAnsi="Calibri Light" w:cs="Calibri Light"/>
          <w:color w:val="000000"/>
          <w:sz w:val="16"/>
          <w:szCs w:val="16"/>
        </w:rPr>
      </w:pPr>
    </w:p>
    <w:tbl>
      <w:tblPr>
        <w:tblW w:w="9692" w:type="dxa"/>
        <w:tblCellMar>
          <w:left w:w="70" w:type="dxa"/>
          <w:right w:w="70" w:type="dxa"/>
        </w:tblCellMar>
        <w:tblLook w:val="04A0" w:firstRow="1" w:lastRow="0" w:firstColumn="1" w:lastColumn="0" w:noHBand="0" w:noVBand="1"/>
      </w:tblPr>
      <w:tblGrid>
        <w:gridCol w:w="5763"/>
        <w:gridCol w:w="1452"/>
        <w:gridCol w:w="2477"/>
      </w:tblGrid>
      <w:tr w:rsidR="002E43FD" w:rsidRPr="00444412" w14:paraId="00726CCA" w14:textId="77777777" w:rsidTr="002E43FD">
        <w:trPr>
          <w:trHeight w:val="613"/>
        </w:trPr>
        <w:tc>
          <w:tcPr>
            <w:tcW w:w="9692" w:type="dxa"/>
            <w:gridSpan w:val="3"/>
            <w:tcBorders>
              <w:top w:val="single" w:sz="4" w:space="0" w:color="auto"/>
              <w:left w:val="single" w:sz="4" w:space="0" w:color="auto"/>
              <w:bottom w:val="single" w:sz="4" w:space="0" w:color="auto"/>
              <w:right w:val="single" w:sz="4" w:space="0" w:color="auto"/>
            </w:tcBorders>
            <w:shd w:val="clear" w:color="000000" w:fill="E7E6E6"/>
            <w:vAlign w:val="center"/>
            <w:hideMark/>
          </w:tcPr>
          <w:p w14:paraId="020E7A31" w14:textId="77777777" w:rsidR="002E43FD" w:rsidRPr="00444412" w:rsidRDefault="002E43FD" w:rsidP="002E43FD">
            <w:pPr>
              <w:jc w:val="center"/>
              <w:rPr>
                <w:rFonts w:asciiTheme="minorHAnsi" w:hAnsiTheme="minorHAnsi" w:cstheme="minorHAnsi"/>
                <w:b/>
                <w:bCs/>
                <w:color w:val="000000"/>
                <w:sz w:val="18"/>
                <w:szCs w:val="18"/>
              </w:rPr>
            </w:pPr>
            <w:r w:rsidRPr="00444412">
              <w:rPr>
                <w:rFonts w:asciiTheme="minorHAnsi" w:hAnsiTheme="minorHAnsi" w:cstheme="minorHAnsi"/>
                <w:b/>
                <w:bCs/>
                <w:color w:val="000000"/>
                <w:sz w:val="18"/>
                <w:szCs w:val="18"/>
              </w:rPr>
              <w:lastRenderedPageBreak/>
              <w:t xml:space="preserve">Congés pour évènement familiaux </w:t>
            </w:r>
            <w:r w:rsidRPr="00444412">
              <w:rPr>
                <w:rFonts w:asciiTheme="minorHAnsi" w:hAnsiTheme="minorHAnsi" w:cstheme="minorHAnsi"/>
                <w:b/>
                <w:bCs/>
                <w:color w:val="000000"/>
                <w:sz w:val="18"/>
                <w:szCs w:val="18"/>
              </w:rPr>
              <w:br/>
              <w:t xml:space="preserve">Jours décomptés en jours ouvrables </w:t>
            </w:r>
          </w:p>
        </w:tc>
      </w:tr>
      <w:tr w:rsidR="002E43FD" w:rsidRPr="00444412" w14:paraId="077C6BAD" w14:textId="77777777" w:rsidTr="002E43FD">
        <w:trPr>
          <w:trHeight w:val="264"/>
        </w:trPr>
        <w:tc>
          <w:tcPr>
            <w:tcW w:w="5763" w:type="dxa"/>
            <w:tcBorders>
              <w:top w:val="nil"/>
              <w:left w:val="nil"/>
              <w:bottom w:val="nil"/>
              <w:right w:val="nil"/>
            </w:tcBorders>
            <w:shd w:val="clear" w:color="000000" w:fill="FFFFFF"/>
            <w:noWrap/>
            <w:vAlign w:val="center"/>
            <w:hideMark/>
          </w:tcPr>
          <w:p w14:paraId="40C443B2"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 </w:t>
            </w:r>
          </w:p>
        </w:tc>
        <w:tc>
          <w:tcPr>
            <w:tcW w:w="1452" w:type="dxa"/>
            <w:tcBorders>
              <w:top w:val="single" w:sz="8" w:space="0" w:color="auto"/>
              <w:left w:val="single" w:sz="8" w:space="0" w:color="auto"/>
              <w:bottom w:val="single" w:sz="8" w:space="0" w:color="auto"/>
              <w:right w:val="single" w:sz="8" w:space="0" w:color="auto"/>
            </w:tcBorders>
            <w:shd w:val="clear" w:color="000000" w:fill="E7E6E6"/>
            <w:noWrap/>
            <w:vAlign w:val="center"/>
            <w:hideMark/>
          </w:tcPr>
          <w:p w14:paraId="4465EAFC" w14:textId="77777777" w:rsidR="002E43FD" w:rsidRPr="00444412" w:rsidRDefault="002E43FD" w:rsidP="002E43FD">
            <w:pPr>
              <w:jc w:val="center"/>
              <w:rPr>
                <w:rFonts w:asciiTheme="minorHAnsi" w:hAnsiTheme="minorHAnsi" w:cstheme="minorHAnsi"/>
                <w:b/>
                <w:bCs/>
                <w:color w:val="000000"/>
                <w:sz w:val="18"/>
                <w:szCs w:val="18"/>
              </w:rPr>
            </w:pPr>
            <w:r w:rsidRPr="00444412">
              <w:rPr>
                <w:rFonts w:asciiTheme="minorHAnsi" w:hAnsiTheme="minorHAnsi" w:cstheme="minorHAnsi"/>
                <w:b/>
                <w:bCs/>
                <w:color w:val="000000"/>
                <w:sz w:val="18"/>
                <w:szCs w:val="18"/>
              </w:rPr>
              <w:t>Dès l'embauche</w:t>
            </w:r>
          </w:p>
        </w:tc>
        <w:tc>
          <w:tcPr>
            <w:tcW w:w="2475" w:type="dxa"/>
            <w:tcBorders>
              <w:top w:val="single" w:sz="8" w:space="0" w:color="auto"/>
              <w:left w:val="nil"/>
              <w:bottom w:val="single" w:sz="8" w:space="0" w:color="auto"/>
              <w:right w:val="single" w:sz="8" w:space="0" w:color="auto"/>
            </w:tcBorders>
            <w:shd w:val="clear" w:color="000000" w:fill="E7E6E6"/>
            <w:vAlign w:val="center"/>
            <w:hideMark/>
          </w:tcPr>
          <w:p w14:paraId="14F49ECA" w14:textId="6A0CB5F1" w:rsidR="002E43FD" w:rsidRPr="00444412" w:rsidRDefault="002E43FD" w:rsidP="002E43FD">
            <w:pPr>
              <w:jc w:val="center"/>
              <w:rPr>
                <w:rFonts w:asciiTheme="minorHAnsi" w:hAnsiTheme="minorHAnsi" w:cstheme="minorHAnsi"/>
                <w:b/>
                <w:bCs/>
                <w:color w:val="000000"/>
                <w:sz w:val="18"/>
                <w:szCs w:val="18"/>
              </w:rPr>
            </w:pPr>
            <w:r w:rsidRPr="00444412">
              <w:rPr>
                <w:rFonts w:asciiTheme="minorHAnsi" w:hAnsiTheme="minorHAnsi" w:cstheme="minorHAnsi"/>
                <w:b/>
                <w:bCs/>
                <w:color w:val="000000"/>
                <w:sz w:val="18"/>
                <w:szCs w:val="18"/>
              </w:rPr>
              <w:t>Après 1 an d'ancienneté</w:t>
            </w:r>
          </w:p>
        </w:tc>
      </w:tr>
      <w:tr w:rsidR="002E43FD" w:rsidRPr="00444412" w14:paraId="1DF82068" w14:textId="77777777" w:rsidTr="002E43FD">
        <w:trPr>
          <w:trHeight w:val="264"/>
        </w:trPr>
        <w:tc>
          <w:tcPr>
            <w:tcW w:w="5763"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4B3B797B"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MARIAGE DU SALARIE</w:t>
            </w:r>
          </w:p>
        </w:tc>
        <w:tc>
          <w:tcPr>
            <w:tcW w:w="1452" w:type="dxa"/>
            <w:tcBorders>
              <w:top w:val="nil"/>
              <w:left w:val="nil"/>
              <w:bottom w:val="single" w:sz="8" w:space="0" w:color="auto"/>
              <w:right w:val="single" w:sz="8" w:space="0" w:color="auto"/>
            </w:tcBorders>
            <w:shd w:val="clear" w:color="000000" w:fill="FFFFFF"/>
            <w:noWrap/>
            <w:vAlign w:val="center"/>
            <w:hideMark/>
          </w:tcPr>
          <w:p w14:paraId="43B02EE9"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4 JOURS</w:t>
            </w:r>
          </w:p>
        </w:tc>
        <w:tc>
          <w:tcPr>
            <w:tcW w:w="2475" w:type="dxa"/>
            <w:tcBorders>
              <w:top w:val="nil"/>
              <w:left w:val="nil"/>
              <w:bottom w:val="single" w:sz="8" w:space="0" w:color="auto"/>
              <w:right w:val="single" w:sz="8" w:space="0" w:color="auto"/>
            </w:tcBorders>
            <w:shd w:val="clear" w:color="000000" w:fill="FFFFFF"/>
            <w:noWrap/>
            <w:vAlign w:val="center"/>
            <w:hideMark/>
          </w:tcPr>
          <w:p w14:paraId="59048892"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1 SEMAINE CIVILE</w:t>
            </w:r>
          </w:p>
        </w:tc>
      </w:tr>
      <w:tr w:rsidR="002E43FD" w:rsidRPr="00444412" w14:paraId="77D58C36" w14:textId="77777777" w:rsidTr="002E43FD">
        <w:trPr>
          <w:trHeight w:val="264"/>
        </w:trPr>
        <w:tc>
          <w:tcPr>
            <w:tcW w:w="5763" w:type="dxa"/>
            <w:tcBorders>
              <w:top w:val="nil"/>
              <w:left w:val="single" w:sz="8" w:space="0" w:color="auto"/>
              <w:bottom w:val="single" w:sz="8" w:space="0" w:color="auto"/>
              <w:right w:val="single" w:sz="8" w:space="0" w:color="auto"/>
            </w:tcBorders>
            <w:shd w:val="clear" w:color="000000" w:fill="FFFFFF"/>
            <w:noWrap/>
            <w:vAlign w:val="center"/>
            <w:hideMark/>
          </w:tcPr>
          <w:p w14:paraId="530007AD"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PACS DU SALARIE</w:t>
            </w:r>
          </w:p>
        </w:tc>
        <w:tc>
          <w:tcPr>
            <w:tcW w:w="1452" w:type="dxa"/>
            <w:tcBorders>
              <w:top w:val="nil"/>
              <w:left w:val="nil"/>
              <w:bottom w:val="single" w:sz="8" w:space="0" w:color="auto"/>
              <w:right w:val="single" w:sz="8" w:space="0" w:color="auto"/>
            </w:tcBorders>
            <w:shd w:val="clear" w:color="000000" w:fill="FFFFFF"/>
            <w:noWrap/>
            <w:vAlign w:val="center"/>
            <w:hideMark/>
          </w:tcPr>
          <w:p w14:paraId="43336624"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4 JOURS</w:t>
            </w:r>
          </w:p>
        </w:tc>
        <w:tc>
          <w:tcPr>
            <w:tcW w:w="2475" w:type="dxa"/>
            <w:tcBorders>
              <w:top w:val="nil"/>
              <w:left w:val="nil"/>
              <w:bottom w:val="single" w:sz="8" w:space="0" w:color="auto"/>
              <w:right w:val="single" w:sz="8" w:space="0" w:color="auto"/>
            </w:tcBorders>
            <w:shd w:val="clear" w:color="000000" w:fill="FFFFFF"/>
            <w:noWrap/>
            <w:vAlign w:val="center"/>
            <w:hideMark/>
          </w:tcPr>
          <w:p w14:paraId="25E25B4E"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1 SEMAINE CIVILE</w:t>
            </w:r>
          </w:p>
        </w:tc>
      </w:tr>
      <w:tr w:rsidR="002E43FD" w:rsidRPr="00444412" w14:paraId="4E0C567D" w14:textId="77777777" w:rsidTr="002E43FD">
        <w:trPr>
          <w:trHeight w:val="480"/>
        </w:trPr>
        <w:tc>
          <w:tcPr>
            <w:tcW w:w="5763" w:type="dxa"/>
            <w:tcBorders>
              <w:top w:val="nil"/>
              <w:left w:val="single" w:sz="8" w:space="0" w:color="auto"/>
              <w:bottom w:val="single" w:sz="8" w:space="0" w:color="auto"/>
              <w:right w:val="single" w:sz="8" w:space="0" w:color="auto"/>
            </w:tcBorders>
            <w:shd w:val="clear" w:color="000000" w:fill="FFFFFF"/>
            <w:vAlign w:val="center"/>
            <w:hideMark/>
          </w:tcPr>
          <w:p w14:paraId="5670DB64"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NAISSANCE D'UN ENFANT OU ARRIVEE D'UN ENFANT EN VUE DE SON ADOPTION</w:t>
            </w:r>
          </w:p>
        </w:tc>
        <w:tc>
          <w:tcPr>
            <w:tcW w:w="1452" w:type="dxa"/>
            <w:tcBorders>
              <w:top w:val="nil"/>
              <w:left w:val="nil"/>
              <w:bottom w:val="single" w:sz="8" w:space="0" w:color="auto"/>
              <w:right w:val="single" w:sz="8" w:space="0" w:color="auto"/>
            </w:tcBorders>
            <w:shd w:val="clear" w:color="000000" w:fill="FFFFFF"/>
            <w:noWrap/>
            <w:vAlign w:val="center"/>
            <w:hideMark/>
          </w:tcPr>
          <w:p w14:paraId="429D7B32"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3 JOURS</w:t>
            </w:r>
          </w:p>
        </w:tc>
        <w:tc>
          <w:tcPr>
            <w:tcW w:w="2475" w:type="dxa"/>
            <w:tcBorders>
              <w:top w:val="nil"/>
              <w:left w:val="nil"/>
              <w:bottom w:val="single" w:sz="8" w:space="0" w:color="auto"/>
              <w:right w:val="single" w:sz="8" w:space="0" w:color="auto"/>
            </w:tcBorders>
            <w:shd w:val="clear" w:color="000000" w:fill="FFFFFF"/>
            <w:noWrap/>
            <w:vAlign w:val="center"/>
            <w:hideMark/>
          </w:tcPr>
          <w:p w14:paraId="2E8C0E46"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3 JOURS</w:t>
            </w:r>
          </w:p>
        </w:tc>
      </w:tr>
      <w:tr w:rsidR="002E43FD" w:rsidRPr="00444412" w14:paraId="3C9086DB" w14:textId="77777777" w:rsidTr="002E43FD">
        <w:trPr>
          <w:trHeight w:val="264"/>
        </w:trPr>
        <w:tc>
          <w:tcPr>
            <w:tcW w:w="5763" w:type="dxa"/>
            <w:tcBorders>
              <w:top w:val="nil"/>
              <w:left w:val="single" w:sz="8" w:space="0" w:color="auto"/>
              <w:bottom w:val="single" w:sz="8" w:space="0" w:color="auto"/>
              <w:right w:val="single" w:sz="8" w:space="0" w:color="auto"/>
            </w:tcBorders>
            <w:shd w:val="clear" w:color="000000" w:fill="FFFFFF"/>
            <w:noWrap/>
            <w:vAlign w:val="center"/>
            <w:hideMark/>
          </w:tcPr>
          <w:p w14:paraId="4A5EE90E"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MARIAGE D'UN ENFANT</w:t>
            </w:r>
          </w:p>
        </w:tc>
        <w:tc>
          <w:tcPr>
            <w:tcW w:w="1452" w:type="dxa"/>
            <w:tcBorders>
              <w:top w:val="nil"/>
              <w:left w:val="nil"/>
              <w:bottom w:val="single" w:sz="8" w:space="0" w:color="auto"/>
              <w:right w:val="single" w:sz="8" w:space="0" w:color="auto"/>
            </w:tcBorders>
            <w:shd w:val="clear" w:color="000000" w:fill="FFFFFF"/>
            <w:noWrap/>
            <w:vAlign w:val="center"/>
            <w:hideMark/>
          </w:tcPr>
          <w:p w14:paraId="361F8A4A"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1 JOUR</w:t>
            </w:r>
          </w:p>
        </w:tc>
        <w:tc>
          <w:tcPr>
            <w:tcW w:w="2475" w:type="dxa"/>
            <w:tcBorders>
              <w:top w:val="nil"/>
              <w:left w:val="nil"/>
              <w:bottom w:val="single" w:sz="8" w:space="0" w:color="auto"/>
              <w:right w:val="single" w:sz="8" w:space="0" w:color="auto"/>
            </w:tcBorders>
            <w:shd w:val="clear" w:color="000000" w:fill="FFFFFF"/>
            <w:noWrap/>
            <w:vAlign w:val="center"/>
            <w:hideMark/>
          </w:tcPr>
          <w:p w14:paraId="7309084E"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3 JOURS</w:t>
            </w:r>
          </w:p>
        </w:tc>
      </w:tr>
      <w:tr w:rsidR="002E43FD" w:rsidRPr="00444412" w14:paraId="6D06228E" w14:textId="77777777" w:rsidTr="002E43FD">
        <w:trPr>
          <w:trHeight w:val="264"/>
        </w:trPr>
        <w:tc>
          <w:tcPr>
            <w:tcW w:w="5763" w:type="dxa"/>
            <w:tcBorders>
              <w:top w:val="nil"/>
              <w:left w:val="single" w:sz="8" w:space="0" w:color="auto"/>
              <w:bottom w:val="single" w:sz="8" w:space="0" w:color="auto"/>
              <w:right w:val="single" w:sz="8" w:space="0" w:color="auto"/>
            </w:tcBorders>
            <w:shd w:val="clear" w:color="000000" w:fill="FFFFFF"/>
            <w:noWrap/>
            <w:vAlign w:val="center"/>
            <w:hideMark/>
          </w:tcPr>
          <w:p w14:paraId="0F925667"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PACS D'UN ENFANT</w:t>
            </w:r>
          </w:p>
        </w:tc>
        <w:tc>
          <w:tcPr>
            <w:tcW w:w="1452" w:type="dxa"/>
            <w:tcBorders>
              <w:top w:val="nil"/>
              <w:left w:val="nil"/>
              <w:bottom w:val="single" w:sz="8" w:space="0" w:color="auto"/>
              <w:right w:val="single" w:sz="8" w:space="0" w:color="auto"/>
            </w:tcBorders>
            <w:shd w:val="clear" w:color="000000" w:fill="FFFFFF"/>
            <w:noWrap/>
            <w:vAlign w:val="center"/>
            <w:hideMark/>
          </w:tcPr>
          <w:p w14:paraId="7C0974E5"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1 JOUR</w:t>
            </w:r>
          </w:p>
        </w:tc>
        <w:tc>
          <w:tcPr>
            <w:tcW w:w="2475" w:type="dxa"/>
            <w:tcBorders>
              <w:top w:val="nil"/>
              <w:left w:val="nil"/>
              <w:bottom w:val="single" w:sz="8" w:space="0" w:color="auto"/>
              <w:right w:val="single" w:sz="8" w:space="0" w:color="auto"/>
            </w:tcBorders>
            <w:shd w:val="clear" w:color="000000" w:fill="FFFFFF"/>
            <w:noWrap/>
            <w:vAlign w:val="center"/>
            <w:hideMark/>
          </w:tcPr>
          <w:p w14:paraId="11D68056"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3 JOURS</w:t>
            </w:r>
          </w:p>
        </w:tc>
      </w:tr>
      <w:tr w:rsidR="002E43FD" w:rsidRPr="00444412" w14:paraId="1FB5CF38" w14:textId="77777777" w:rsidTr="002E43FD">
        <w:trPr>
          <w:trHeight w:val="505"/>
        </w:trPr>
        <w:tc>
          <w:tcPr>
            <w:tcW w:w="5763" w:type="dxa"/>
            <w:tcBorders>
              <w:top w:val="nil"/>
              <w:left w:val="single" w:sz="8" w:space="0" w:color="auto"/>
              <w:bottom w:val="single" w:sz="8" w:space="0" w:color="auto"/>
              <w:right w:val="single" w:sz="8" w:space="0" w:color="auto"/>
            </w:tcBorders>
            <w:shd w:val="clear" w:color="000000" w:fill="FFFFFF"/>
            <w:vAlign w:val="center"/>
            <w:hideMark/>
          </w:tcPr>
          <w:p w14:paraId="1F688E16"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DECES DU CONJOINT OU DE LA PERSONNE AVEC QUI LE SALARIE ÉTAIT LIE PAR UN PACS, CONCUBIN</w:t>
            </w:r>
          </w:p>
        </w:tc>
        <w:tc>
          <w:tcPr>
            <w:tcW w:w="1452" w:type="dxa"/>
            <w:tcBorders>
              <w:top w:val="nil"/>
              <w:left w:val="nil"/>
              <w:bottom w:val="single" w:sz="8" w:space="0" w:color="auto"/>
              <w:right w:val="single" w:sz="8" w:space="0" w:color="auto"/>
            </w:tcBorders>
            <w:shd w:val="clear" w:color="000000" w:fill="FFFFFF"/>
            <w:noWrap/>
            <w:vAlign w:val="center"/>
            <w:hideMark/>
          </w:tcPr>
          <w:p w14:paraId="091F9612"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1 SEMAINE CIVILE</w:t>
            </w:r>
          </w:p>
        </w:tc>
        <w:tc>
          <w:tcPr>
            <w:tcW w:w="2475" w:type="dxa"/>
            <w:tcBorders>
              <w:top w:val="nil"/>
              <w:left w:val="nil"/>
              <w:bottom w:val="single" w:sz="8" w:space="0" w:color="auto"/>
              <w:right w:val="single" w:sz="8" w:space="0" w:color="auto"/>
            </w:tcBorders>
            <w:shd w:val="clear" w:color="000000" w:fill="FFFFFF"/>
            <w:noWrap/>
            <w:vAlign w:val="center"/>
            <w:hideMark/>
          </w:tcPr>
          <w:p w14:paraId="1BCCED3C"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1 SEMAINE CIVILE</w:t>
            </w:r>
          </w:p>
        </w:tc>
      </w:tr>
      <w:tr w:rsidR="002E43FD" w:rsidRPr="00444412" w14:paraId="59582233" w14:textId="77777777" w:rsidTr="002E43FD">
        <w:trPr>
          <w:trHeight w:val="264"/>
        </w:trPr>
        <w:tc>
          <w:tcPr>
            <w:tcW w:w="5763" w:type="dxa"/>
            <w:tcBorders>
              <w:top w:val="nil"/>
              <w:left w:val="single" w:sz="8" w:space="0" w:color="auto"/>
              <w:bottom w:val="single" w:sz="8" w:space="0" w:color="auto"/>
              <w:right w:val="single" w:sz="8" w:space="0" w:color="auto"/>
            </w:tcBorders>
            <w:shd w:val="clear" w:color="000000" w:fill="FFFFFF"/>
            <w:noWrap/>
            <w:vAlign w:val="center"/>
            <w:hideMark/>
          </w:tcPr>
          <w:p w14:paraId="1CDB6892"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DECES D'UN ENFANT MINEUR</w:t>
            </w:r>
          </w:p>
        </w:tc>
        <w:tc>
          <w:tcPr>
            <w:tcW w:w="1452" w:type="dxa"/>
            <w:tcBorders>
              <w:top w:val="nil"/>
              <w:left w:val="nil"/>
              <w:bottom w:val="single" w:sz="8" w:space="0" w:color="auto"/>
              <w:right w:val="single" w:sz="8" w:space="0" w:color="auto"/>
            </w:tcBorders>
            <w:shd w:val="clear" w:color="000000" w:fill="FFFFFF"/>
            <w:noWrap/>
            <w:vAlign w:val="center"/>
            <w:hideMark/>
          </w:tcPr>
          <w:p w14:paraId="2847589F"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15 JOURS</w:t>
            </w:r>
          </w:p>
        </w:tc>
        <w:tc>
          <w:tcPr>
            <w:tcW w:w="2475" w:type="dxa"/>
            <w:tcBorders>
              <w:top w:val="nil"/>
              <w:left w:val="nil"/>
              <w:bottom w:val="single" w:sz="8" w:space="0" w:color="auto"/>
              <w:right w:val="single" w:sz="8" w:space="0" w:color="auto"/>
            </w:tcBorders>
            <w:shd w:val="clear" w:color="000000" w:fill="FFFFFF"/>
            <w:noWrap/>
            <w:vAlign w:val="center"/>
            <w:hideMark/>
          </w:tcPr>
          <w:p w14:paraId="541F8C59"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15 JOURS</w:t>
            </w:r>
          </w:p>
        </w:tc>
      </w:tr>
      <w:tr w:rsidR="002E43FD" w:rsidRPr="00444412" w14:paraId="5653491A" w14:textId="77777777" w:rsidTr="002E43FD">
        <w:trPr>
          <w:trHeight w:val="264"/>
        </w:trPr>
        <w:tc>
          <w:tcPr>
            <w:tcW w:w="5763" w:type="dxa"/>
            <w:tcBorders>
              <w:top w:val="nil"/>
              <w:left w:val="single" w:sz="8" w:space="0" w:color="auto"/>
              <w:bottom w:val="single" w:sz="8" w:space="0" w:color="auto"/>
              <w:right w:val="single" w:sz="8" w:space="0" w:color="auto"/>
            </w:tcBorders>
            <w:shd w:val="clear" w:color="000000" w:fill="FFFFFF"/>
            <w:noWrap/>
            <w:vAlign w:val="center"/>
            <w:hideMark/>
          </w:tcPr>
          <w:p w14:paraId="2524DFA3"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DECES D'UN ENFANT -25 ANS OU LUI-MÊME PARENT</w:t>
            </w:r>
          </w:p>
        </w:tc>
        <w:tc>
          <w:tcPr>
            <w:tcW w:w="1452" w:type="dxa"/>
            <w:tcBorders>
              <w:top w:val="nil"/>
              <w:left w:val="nil"/>
              <w:bottom w:val="single" w:sz="8" w:space="0" w:color="auto"/>
              <w:right w:val="single" w:sz="8" w:space="0" w:color="auto"/>
            </w:tcBorders>
            <w:shd w:val="clear" w:color="000000" w:fill="FFFFFF"/>
            <w:noWrap/>
            <w:vAlign w:val="center"/>
            <w:hideMark/>
          </w:tcPr>
          <w:p w14:paraId="12A43347"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14 JOURS</w:t>
            </w:r>
          </w:p>
        </w:tc>
        <w:tc>
          <w:tcPr>
            <w:tcW w:w="2475" w:type="dxa"/>
            <w:tcBorders>
              <w:top w:val="nil"/>
              <w:left w:val="nil"/>
              <w:bottom w:val="single" w:sz="8" w:space="0" w:color="auto"/>
              <w:right w:val="single" w:sz="8" w:space="0" w:color="auto"/>
            </w:tcBorders>
            <w:shd w:val="clear" w:color="000000" w:fill="FFFFFF"/>
            <w:noWrap/>
            <w:vAlign w:val="center"/>
            <w:hideMark/>
          </w:tcPr>
          <w:p w14:paraId="404FF413"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14 JOURS</w:t>
            </w:r>
          </w:p>
        </w:tc>
      </w:tr>
      <w:tr w:rsidR="002E43FD" w:rsidRPr="00444412" w14:paraId="72AB74A8" w14:textId="77777777" w:rsidTr="002E43FD">
        <w:trPr>
          <w:trHeight w:val="264"/>
        </w:trPr>
        <w:tc>
          <w:tcPr>
            <w:tcW w:w="5763" w:type="dxa"/>
            <w:tcBorders>
              <w:top w:val="nil"/>
              <w:left w:val="single" w:sz="8" w:space="0" w:color="auto"/>
              <w:bottom w:val="single" w:sz="8" w:space="0" w:color="auto"/>
              <w:right w:val="single" w:sz="8" w:space="0" w:color="auto"/>
            </w:tcBorders>
            <w:shd w:val="clear" w:color="000000" w:fill="FFFFFF"/>
            <w:noWrap/>
            <w:vAlign w:val="center"/>
            <w:hideMark/>
          </w:tcPr>
          <w:p w14:paraId="5428603B"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DECES D'UN ENFANT DE 25 ANS OU PLUS</w:t>
            </w:r>
          </w:p>
        </w:tc>
        <w:tc>
          <w:tcPr>
            <w:tcW w:w="1452" w:type="dxa"/>
            <w:tcBorders>
              <w:top w:val="nil"/>
              <w:left w:val="nil"/>
              <w:bottom w:val="single" w:sz="8" w:space="0" w:color="auto"/>
              <w:right w:val="single" w:sz="8" w:space="0" w:color="auto"/>
            </w:tcBorders>
            <w:shd w:val="clear" w:color="000000" w:fill="FFFFFF"/>
            <w:noWrap/>
            <w:vAlign w:val="center"/>
            <w:hideMark/>
          </w:tcPr>
          <w:p w14:paraId="2C00A5F4"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12 JOURS</w:t>
            </w:r>
          </w:p>
        </w:tc>
        <w:tc>
          <w:tcPr>
            <w:tcW w:w="2475" w:type="dxa"/>
            <w:tcBorders>
              <w:top w:val="nil"/>
              <w:left w:val="nil"/>
              <w:bottom w:val="single" w:sz="8" w:space="0" w:color="auto"/>
              <w:right w:val="single" w:sz="8" w:space="0" w:color="auto"/>
            </w:tcBorders>
            <w:shd w:val="clear" w:color="000000" w:fill="FFFFFF"/>
            <w:noWrap/>
            <w:vAlign w:val="center"/>
            <w:hideMark/>
          </w:tcPr>
          <w:p w14:paraId="2FEB5869"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12 JOURS</w:t>
            </w:r>
          </w:p>
        </w:tc>
      </w:tr>
      <w:tr w:rsidR="002E43FD" w:rsidRPr="00444412" w14:paraId="61A742B6" w14:textId="77777777" w:rsidTr="002E43FD">
        <w:trPr>
          <w:trHeight w:val="264"/>
        </w:trPr>
        <w:tc>
          <w:tcPr>
            <w:tcW w:w="5763" w:type="dxa"/>
            <w:tcBorders>
              <w:top w:val="nil"/>
              <w:left w:val="single" w:sz="8" w:space="0" w:color="auto"/>
              <w:bottom w:val="single" w:sz="8" w:space="0" w:color="auto"/>
              <w:right w:val="single" w:sz="8" w:space="0" w:color="auto"/>
            </w:tcBorders>
            <w:shd w:val="clear" w:color="000000" w:fill="FFFFFF"/>
            <w:vAlign w:val="center"/>
            <w:hideMark/>
          </w:tcPr>
          <w:p w14:paraId="36A739EF"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DECES DU PÈRE OU DE LA MERE</w:t>
            </w:r>
          </w:p>
        </w:tc>
        <w:tc>
          <w:tcPr>
            <w:tcW w:w="1452" w:type="dxa"/>
            <w:tcBorders>
              <w:top w:val="nil"/>
              <w:left w:val="nil"/>
              <w:bottom w:val="single" w:sz="8" w:space="0" w:color="auto"/>
              <w:right w:val="single" w:sz="8" w:space="0" w:color="auto"/>
            </w:tcBorders>
            <w:shd w:val="clear" w:color="000000" w:fill="FFFFFF"/>
            <w:noWrap/>
            <w:vAlign w:val="center"/>
            <w:hideMark/>
          </w:tcPr>
          <w:p w14:paraId="486644B0"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5 JOURS</w:t>
            </w:r>
          </w:p>
        </w:tc>
        <w:tc>
          <w:tcPr>
            <w:tcW w:w="2475" w:type="dxa"/>
            <w:tcBorders>
              <w:top w:val="nil"/>
              <w:left w:val="nil"/>
              <w:bottom w:val="single" w:sz="8" w:space="0" w:color="auto"/>
              <w:right w:val="single" w:sz="8" w:space="0" w:color="auto"/>
            </w:tcBorders>
            <w:shd w:val="clear" w:color="000000" w:fill="FFFFFF"/>
            <w:noWrap/>
            <w:vAlign w:val="center"/>
            <w:hideMark/>
          </w:tcPr>
          <w:p w14:paraId="1665FCFD"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5 JOURS</w:t>
            </w:r>
          </w:p>
        </w:tc>
      </w:tr>
      <w:tr w:rsidR="002E43FD" w:rsidRPr="00444412" w14:paraId="01B0483F" w14:textId="77777777" w:rsidTr="002E43FD">
        <w:trPr>
          <w:trHeight w:val="469"/>
        </w:trPr>
        <w:tc>
          <w:tcPr>
            <w:tcW w:w="5763" w:type="dxa"/>
            <w:tcBorders>
              <w:top w:val="nil"/>
              <w:left w:val="single" w:sz="8" w:space="0" w:color="auto"/>
              <w:bottom w:val="single" w:sz="8" w:space="0" w:color="auto"/>
              <w:right w:val="single" w:sz="8" w:space="0" w:color="auto"/>
            </w:tcBorders>
            <w:shd w:val="clear" w:color="000000" w:fill="FFFFFF"/>
            <w:vAlign w:val="center"/>
            <w:hideMark/>
          </w:tcPr>
          <w:p w14:paraId="68B720EC"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DECES D'UN FRERE, SŒUR, DU BEAU-PÈRE* OU DE LA BELLE-MERE*</w:t>
            </w:r>
          </w:p>
        </w:tc>
        <w:tc>
          <w:tcPr>
            <w:tcW w:w="1452" w:type="dxa"/>
            <w:tcBorders>
              <w:top w:val="nil"/>
              <w:left w:val="nil"/>
              <w:bottom w:val="single" w:sz="8" w:space="0" w:color="auto"/>
              <w:right w:val="single" w:sz="8" w:space="0" w:color="auto"/>
            </w:tcBorders>
            <w:shd w:val="clear" w:color="000000" w:fill="FFFFFF"/>
            <w:noWrap/>
            <w:vAlign w:val="center"/>
            <w:hideMark/>
          </w:tcPr>
          <w:p w14:paraId="5476F1A6"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3 JOURS</w:t>
            </w:r>
          </w:p>
        </w:tc>
        <w:tc>
          <w:tcPr>
            <w:tcW w:w="2475" w:type="dxa"/>
            <w:tcBorders>
              <w:top w:val="nil"/>
              <w:left w:val="nil"/>
              <w:bottom w:val="single" w:sz="8" w:space="0" w:color="auto"/>
              <w:right w:val="single" w:sz="8" w:space="0" w:color="auto"/>
            </w:tcBorders>
            <w:shd w:val="clear" w:color="000000" w:fill="FFFFFF"/>
            <w:noWrap/>
            <w:vAlign w:val="center"/>
            <w:hideMark/>
          </w:tcPr>
          <w:p w14:paraId="72214711"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3 JOURS</w:t>
            </w:r>
          </w:p>
        </w:tc>
      </w:tr>
      <w:tr w:rsidR="002E43FD" w:rsidRPr="00444412" w14:paraId="74E88400" w14:textId="77777777" w:rsidTr="002E43FD">
        <w:trPr>
          <w:trHeight w:val="517"/>
        </w:trPr>
        <w:tc>
          <w:tcPr>
            <w:tcW w:w="5763" w:type="dxa"/>
            <w:tcBorders>
              <w:top w:val="nil"/>
              <w:left w:val="single" w:sz="8" w:space="0" w:color="auto"/>
              <w:bottom w:val="single" w:sz="8" w:space="0" w:color="auto"/>
              <w:right w:val="single" w:sz="8" w:space="0" w:color="auto"/>
            </w:tcBorders>
            <w:shd w:val="clear" w:color="000000" w:fill="FFFFFF"/>
            <w:vAlign w:val="center"/>
            <w:hideMark/>
          </w:tcPr>
          <w:p w14:paraId="62D0501B"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ANNONCE DE LA SURVENUE D'UN HANDICAP CHEZ L'ENFANT OU D'UN CANCER</w:t>
            </w:r>
          </w:p>
        </w:tc>
        <w:tc>
          <w:tcPr>
            <w:tcW w:w="1452" w:type="dxa"/>
            <w:tcBorders>
              <w:top w:val="nil"/>
              <w:left w:val="nil"/>
              <w:bottom w:val="single" w:sz="8" w:space="0" w:color="auto"/>
              <w:right w:val="single" w:sz="8" w:space="0" w:color="auto"/>
            </w:tcBorders>
            <w:shd w:val="clear" w:color="000000" w:fill="FFFFFF"/>
            <w:noWrap/>
            <w:vAlign w:val="center"/>
            <w:hideMark/>
          </w:tcPr>
          <w:p w14:paraId="6C9E16FE"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5 JOURS</w:t>
            </w:r>
          </w:p>
        </w:tc>
        <w:tc>
          <w:tcPr>
            <w:tcW w:w="2475" w:type="dxa"/>
            <w:tcBorders>
              <w:top w:val="nil"/>
              <w:left w:val="nil"/>
              <w:bottom w:val="single" w:sz="8" w:space="0" w:color="auto"/>
              <w:right w:val="single" w:sz="8" w:space="0" w:color="auto"/>
            </w:tcBorders>
            <w:shd w:val="clear" w:color="000000" w:fill="FFFFFF"/>
            <w:noWrap/>
            <w:vAlign w:val="center"/>
            <w:hideMark/>
          </w:tcPr>
          <w:p w14:paraId="07E4F06F"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5 JOURS</w:t>
            </w:r>
          </w:p>
        </w:tc>
      </w:tr>
      <w:tr w:rsidR="002E43FD" w:rsidRPr="00444412" w14:paraId="3597A8FD" w14:textId="77777777" w:rsidTr="002E43FD">
        <w:trPr>
          <w:trHeight w:val="264"/>
        </w:trPr>
        <w:tc>
          <w:tcPr>
            <w:tcW w:w="5763" w:type="dxa"/>
            <w:tcBorders>
              <w:top w:val="nil"/>
              <w:left w:val="single" w:sz="8" w:space="0" w:color="auto"/>
              <w:bottom w:val="single" w:sz="8" w:space="0" w:color="auto"/>
              <w:right w:val="single" w:sz="8" w:space="0" w:color="auto"/>
            </w:tcBorders>
            <w:shd w:val="clear" w:color="000000" w:fill="FFFFFF"/>
            <w:vAlign w:val="center"/>
            <w:hideMark/>
          </w:tcPr>
          <w:p w14:paraId="171CDE40"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 xml:space="preserve">DECES D'UN BEAU-FRERE, D'UNE BELLE-SŒUR (Salarié marié) </w:t>
            </w:r>
          </w:p>
        </w:tc>
        <w:tc>
          <w:tcPr>
            <w:tcW w:w="1452" w:type="dxa"/>
            <w:tcBorders>
              <w:top w:val="nil"/>
              <w:left w:val="nil"/>
              <w:bottom w:val="single" w:sz="8" w:space="0" w:color="auto"/>
              <w:right w:val="single" w:sz="8" w:space="0" w:color="auto"/>
            </w:tcBorders>
            <w:shd w:val="clear" w:color="000000" w:fill="FFFFFF"/>
            <w:noWrap/>
            <w:vAlign w:val="center"/>
            <w:hideMark/>
          </w:tcPr>
          <w:p w14:paraId="4987069B"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w:t>
            </w:r>
          </w:p>
        </w:tc>
        <w:tc>
          <w:tcPr>
            <w:tcW w:w="2475" w:type="dxa"/>
            <w:tcBorders>
              <w:top w:val="nil"/>
              <w:left w:val="nil"/>
              <w:bottom w:val="single" w:sz="8" w:space="0" w:color="auto"/>
              <w:right w:val="single" w:sz="8" w:space="0" w:color="auto"/>
            </w:tcBorders>
            <w:shd w:val="clear" w:color="000000" w:fill="FFFFFF"/>
            <w:noWrap/>
            <w:vAlign w:val="center"/>
            <w:hideMark/>
          </w:tcPr>
          <w:p w14:paraId="5C153B7A"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1 JOUR</w:t>
            </w:r>
          </w:p>
        </w:tc>
      </w:tr>
      <w:tr w:rsidR="002E43FD" w:rsidRPr="00444412" w14:paraId="29E4D783" w14:textId="77777777" w:rsidTr="002E43FD">
        <w:trPr>
          <w:trHeight w:val="264"/>
        </w:trPr>
        <w:tc>
          <w:tcPr>
            <w:tcW w:w="5763" w:type="dxa"/>
            <w:tcBorders>
              <w:top w:val="nil"/>
              <w:left w:val="single" w:sz="8" w:space="0" w:color="auto"/>
              <w:bottom w:val="single" w:sz="8" w:space="0" w:color="auto"/>
              <w:right w:val="single" w:sz="8" w:space="0" w:color="auto"/>
            </w:tcBorders>
            <w:shd w:val="clear" w:color="000000" w:fill="FFFFFF"/>
            <w:noWrap/>
            <w:vAlign w:val="center"/>
            <w:hideMark/>
          </w:tcPr>
          <w:p w14:paraId="163ABA72"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DECES D'UN GRAND-PARENT**</w:t>
            </w:r>
          </w:p>
        </w:tc>
        <w:tc>
          <w:tcPr>
            <w:tcW w:w="1452" w:type="dxa"/>
            <w:tcBorders>
              <w:top w:val="nil"/>
              <w:left w:val="nil"/>
              <w:bottom w:val="single" w:sz="8" w:space="0" w:color="auto"/>
              <w:right w:val="single" w:sz="8" w:space="0" w:color="auto"/>
            </w:tcBorders>
            <w:shd w:val="clear" w:color="000000" w:fill="FFFFFF"/>
            <w:noWrap/>
            <w:vAlign w:val="center"/>
            <w:hideMark/>
          </w:tcPr>
          <w:p w14:paraId="660F544B"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w:t>
            </w:r>
          </w:p>
        </w:tc>
        <w:tc>
          <w:tcPr>
            <w:tcW w:w="2475" w:type="dxa"/>
            <w:tcBorders>
              <w:top w:val="nil"/>
              <w:left w:val="nil"/>
              <w:bottom w:val="single" w:sz="8" w:space="0" w:color="auto"/>
              <w:right w:val="single" w:sz="8" w:space="0" w:color="auto"/>
            </w:tcBorders>
            <w:shd w:val="clear" w:color="000000" w:fill="FFFFFF"/>
            <w:noWrap/>
            <w:vAlign w:val="center"/>
            <w:hideMark/>
          </w:tcPr>
          <w:p w14:paraId="7521B9E1"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3 JOURS</w:t>
            </w:r>
          </w:p>
        </w:tc>
      </w:tr>
      <w:tr w:rsidR="002E43FD" w:rsidRPr="00444412" w14:paraId="39CA6B1F" w14:textId="77777777" w:rsidTr="002E43FD">
        <w:trPr>
          <w:trHeight w:val="264"/>
        </w:trPr>
        <w:tc>
          <w:tcPr>
            <w:tcW w:w="5763" w:type="dxa"/>
            <w:tcBorders>
              <w:top w:val="nil"/>
              <w:left w:val="single" w:sz="8" w:space="0" w:color="auto"/>
              <w:bottom w:val="single" w:sz="8" w:space="0" w:color="auto"/>
              <w:right w:val="single" w:sz="8" w:space="0" w:color="auto"/>
            </w:tcBorders>
            <w:shd w:val="clear" w:color="000000" w:fill="FFFFFF"/>
            <w:noWrap/>
            <w:vAlign w:val="center"/>
            <w:hideMark/>
          </w:tcPr>
          <w:p w14:paraId="4B2C9049"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DECES D'UN ARRIERE GRAND-PARENT**</w:t>
            </w:r>
          </w:p>
        </w:tc>
        <w:tc>
          <w:tcPr>
            <w:tcW w:w="1452" w:type="dxa"/>
            <w:tcBorders>
              <w:top w:val="nil"/>
              <w:left w:val="nil"/>
              <w:bottom w:val="single" w:sz="8" w:space="0" w:color="auto"/>
              <w:right w:val="single" w:sz="8" w:space="0" w:color="auto"/>
            </w:tcBorders>
            <w:shd w:val="clear" w:color="000000" w:fill="FFFFFF"/>
            <w:noWrap/>
            <w:vAlign w:val="center"/>
            <w:hideMark/>
          </w:tcPr>
          <w:p w14:paraId="07A8163E"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w:t>
            </w:r>
          </w:p>
        </w:tc>
        <w:tc>
          <w:tcPr>
            <w:tcW w:w="2475" w:type="dxa"/>
            <w:tcBorders>
              <w:top w:val="nil"/>
              <w:left w:val="nil"/>
              <w:bottom w:val="single" w:sz="8" w:space="0" w:color="auto"/>
              <w:right w:val="single" w:sz="8" w:space="0" w:color="auto"/>
            </w:tcBorders>
            <w:shd w:val="clear" w:color="000000" w:fill="FFFFFF"/>
            <w:noWrap/>
            <w:vAlign w:val="center"/>
            <w:hideMark/>
          </w:tcPr>
          <w:p w14:paraId="5669F435"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1 JOUR</w:t>
            </w:r>
          </w:p>
        </w:tc>
      </w:tr>
      <w:tr w:rsidR="002E43FD" w:rsidRPr="00444412" w14:paraId="10FF12BD" w14:textId="77777777" w:rsidTr="002E43FD">
        <w:trPr>
          <w:trHeight w:val="264"/>
        </w:trPr>
        <w:tc>
          <w:tcPr>
            <w:tcW w:w="5763" w:type="dxa"/>
            <w:tcBorders>
              <w:top w:val="nil"/>
              <w:left w:val="single" w:sz="8" w:space="0" w:color="auto"/>
              <w:bottom w:val="single" w:sz="8" w:space="0" w:color="auto"/>
              <w:right w:val="single" w:sz="8" w:space="0" w:color="auto"/>
            </w:tcBorders>
            <w:shd w:val="clear" w:color="000000" w:fill="FFFFFF"/>
            <w:vAlign w:val="center"/>
            <w:hideMark/>
          </w:tcPr>
          <w:p w14:paraId="257C643F"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DECES D'UN PETIT-ENFANT</w:t>
            </w:r>
          </w:p>
        </w:tc>
        <w:tc>
          <w:tcPr>
            <w:tcW w:w="1452" w:type="dxa"/>
            <w:tcBorders>
              <w:top w:val="nil"/>
              <w:left w:val="nil"/>
              <w:bottom w:val="single" w:sz="8" w:space="0" w:color="auto"/>
              <w:right w:val="single" w:sz="8" w:space="0" w:color="auto"/>
            </w:tcBorders>
            <w:shd w:val="clear" w:color="000000" w:fill="FFFFFF"/>
            <w:noWrap/>
            <w:vAlign w:val="center"/>
            <w:hideMark/>
          </w:tcPr>
          <w:p w14:paraId="301E9284"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3 JOURS</w:t>
            </w:r>
          </w:p>
        </w:tc>
        <w:tc>
          <w:tcPr>
            <w:tcW w:w="2475" w:type="dxa"/>
            <w:tcBorders>
              <w:top w:val="nil"/>
              <w:left w:val="nil"/>
              <w:bottom w:val="single" w:sz="8" w:space="0" w:color="auto"/>
              <w:right w:val="single" w:sz="8" w:space="0" w:color="auto"/>
            </w:tcBorders>
            <w:shd w:val="clear" w:color="000000" w:fill="FFFFFF"/>
            <w:noWrap/>
            <w:vAlign w:val="center"/>
            <w:hideMark/>
          </w:tcPr>
          <w:p w14:paraId="1FE78C53" w14:textId="77777777" w:rsidR="002E43FD" w:rsidRPr="00444412" w:rsidRDefault="002E43FD" w:rsidP="002E43FD">
            <w:pPr>
              <w:jc w:val="center"/>
              <w:rPr>
                <w:rFonts w:asciiTheme="minorHAnsi" w:hAnsiTheme="minorHAnsi" w:cstheme="minorHAnsi"/>
                <w:color w:val="000000"/>
                <w:sz w:val="18"/>
                <w:szCs w:val="18"/>
              </w:rPr>
            </w:pPr>
            <w:r w:rsidRPr="00444412">
              <w:rPr>
                <w:rFonts w:asciiTheme="minorHAnsi" w:hAnsiTheme="minorHAnsi" w:cstheme="minorHAnsi"/>
                <w:color w:val="000000"/>
                <w:sz w:val="18"/>
                <w:szCs w:val="18"/>
              </w:rPr>
              <w:t>3 JOURS</w:t>
            </w:r>
          </w:p>
        </w:tc>
      </w:tr>
      <w:tr w:rsidR="002E43FD" w:rsidRPr="00444412" w14:paraId="27079968" w14:textId="77777777" w:rsidTr="002E43FD">
        <w:trPr>
          <w:trHeight w:val="252"/>
        </w:trPr>
        <w:tc>
          <w:tcPr>
            <w:tcW w:w="9692" w:type="dxa"/>
            <w:gridSpan w:val="3"/>
            <w:tcBorders>
              <w:top w:val="nil"/>
              <w:left w:val="nil"/>
              <w:bottom w:val="nil"/>
              <w:right w:val="nil"/>
            </w:tcBorders>
            <w:shd w:val="clear" w:color="auto" w:fill="auto"/>
            <w:vAlign w:val="bottom"/>
            <w:hideMark/>
          </w:tcPr>
          <w:p w14:paraId="1DE26EBF" w14:textId="77777777" w:rsidR="00564C80" w:rsidRPr="00444412" w:rsidRDefault="00564C80" w:rsidP="002E43FD">
            <w:pPr>
              <w:jc w:val="left"/>
              <w:rPr>
                <w:rFonts w:asciiTheme="minorHAnsi" w:hAnsiTheme="minorHAnsi" w:cstheme="minorHAnsi"/>
                <w:color w:val="000000"/>
                <w:sz w:val="18"/>
                <w:szCs w:val="18"/>
              </w:rPr>
            </w:pPr>
          </w:p>
          <w:p w14:paraId="247E942F" w14:textId="170109D2"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*Le salarié doit être marié/pacsé/concubin - parent du conjoint et non conjoint du parent remarié.</w:t>
            </w:r>
          </w:p>
        </w:tc>
      </w:tr>
      <w:tr w:rsidR="002E43FD" w:rsidRPr="00444412" w14:paraId="38BD365B" w14:textId="77777777" w:rsidTr="002E43FD">
        <w:trPr>
          <w:trHeight w:val="252"/>
        </w:trPr>
        <w:tc>
          <w:tcPr>
            <w:tcW w:w="5763" w:type="dxa"/>
            <w:tcBorders>
              <w:top w:val="nil"/>
              <w:left w:val="nil"/>
              <w:bottom w:val="nil"/>
              <w:right w:val="nil"/>
            </w:tcBorders>
            <w:shd w:val="clear" w:color="auto" w:fill="auto"/>
            <w:noWrap/>
            <w:vAlign w:val="bottom"/>
            <w:hideMark/>
          </w:tcPr>
          <w:p w14:paraId="6994E573" w14:textId="77777777" w:rsidR="002E43FD" w:rsidRPr="00444412" w:rsidRDefault="002E43FD" w:rsidP="002E43FD">
            <w:pPr>
              <w:jc w:val="left"/>
              <w:rPr>
                <w:rFonts w:asciiTheme="minorHAnsi" w:hAnsiTheme="minorHAnsi" w:cstheme="minorHAnsi"/>
                <w:color w:val="000000"/>
                <w:sz w:val="18"/>
                <w:szCs w:val="18"/>
              </w:rPr>
            </w:pPr>
            <w:r w:rsidRPr="00444412">
              <w:rPr>
                <w:rFonts w:asciiTheme="minorHAnsi" w:hAnsiTheme="minorHAnsi" w:cstheme="minorHAnsi"/>
                <w:color w:val="000000"/>
                <w:sz w:val="18"/>
                <w:szCs w:val="18"/>
              </w:rPr>
              <w:t>** grand-parent ou arrière grand-parent du salarié</w:t>
            </w:r>
          </w:p>
        </w:tc>
        <w:tc>
          <w:tcPr>
            <w:tcW w:w="1452" w:type="dxa"/>
            <w:tcBorders>
              <w:top w:val="nil"/>
              <w:left w:val="nil"/>
              <w:bottom w:val="nil"/>
              <w:right w:val="nil"/>
            </w:tcBorders>
            <w:shd w:val="clear" w:color="auto" w:fill="auto"/>
            <w:noWrap/>
            <w:vAlign w:val="bottom"/>
            <w:hideMark/>
          </w:tcPr>
          <w:p w14:paraId="10334F3D" w14:textId="77777777" w:rsidR="002E43FD" w:rsidRPr="00444412" w:rsidRDefault="002E43FD" w:rsidP="002E43FD">
            <w:pPr>
              <w:jc w:val="left"/>
              <w:rPr>
                <w:rFonts w:asciiTheme="minorHAnsi" w:hAnsiTheme="minorHAnsi" w:cstheme="minorHAnsi"/>
                <w:color w:val="000000"/>
                <w:sz w:val="18"/>
                <w:szCs w:val="18"/>
              </w:rPr>
            </w:pPr>
          </w:p>
        </w:tc>
        <w:tc>
          <w:tcPr>
            <w:tcW w:w="2475" w:type="dxa"/>
            <w:tcBorders>
              <w:top w:val="nil"/>
              <w:left w:val="nil"/>
              <w:bottom w:val="nil"/>
              <w:right w:val="nil"/>
            </w:tcBorders>
            <w:shd w:val="clear" w:color="auto" w:fill="auto"/>
            <w:noWrap/>
            <w:vAlign w:val="bottom"/>
            <w:hideMark/>
          </w:tcPr>
          <w:p w14:paraId="1B737E33" w14:textId="77777777" w:rsidR="002E43FD" w:rsidRPr="00444412" w:rsidRDefault="002E43FD" w:rsidP="002E43FD">
            <w:pPr>
              <w:jc w:val="center"/>
              <w:rPr>
                <w:rFonts w:asciiTheme="minorHAnsi" w:hAnsiTheme="minorHAnsi" w:cstheme="minorHAnsi"/>
                <w:sz w:val="18"/>
                <w:szCs w:val="18"/>
              </w:rPr>
            </w:pPr>
          </w:p>
        </w:tc>
      </w:tr>
    </w:tbl>
    <w:p w14:paraId="7EC8A59B" w14:textId="77777777" w:rsidR="002E43FD" w:rsidRPr="00444412" w:rsidRDefault="002E43FD" w:rsidP="00FC2602">
      <w:pPr>
        <w:rPr>
          <w:rFonts w:eastAsiaTheme="majorEastAsia"/>
        </w:rPr>
      </w:pPr>
    </w:p>
    <w:p w14:paraId="1099589A" w14:textId="289659BD" w:rsidR="00FC2602" w:rsidRPr="00444412" w:rsidRDefault="00FC2602" w:rsidP="00FC2602">
      <w:pPr>
        <w:pStyle w:val="Titre2"/>
        <w:keepLines/>
        <w:spacing w:before="40"/>
        <w:jc w:val="both"/>
        <w:rPr>
          <w:rFonts w:asciiTheme="minorHAnsi" w:eastAsiaTheme="majorEastAsia" w:hAnsiTheme="minorHAnsi" w:cstheme="minorHAnsi"/>
          <w:color w:val="FF0000"/>
        </w:rPr>
      </w:pPr>
      <w:bookmarkStart w:id="22" w:name="_Toc223947432"/>
      <w:bookmarkStart w:id="23" w:name="_Toc225930752"/>
      <w:r w:rsidRPr="00444412">
        <w:rPr>
          <w:rFonts w:asciiTheme="minorHAnsi" w:eastAsiaTheme="majorEastAsia" w:hAnsiTheme="minorHAnsi" w:cstheme="minorHAnsi"/>
        </w:rPr>
        <w:t>V</w:t>
      </w:r>
      <w:r w:rsidR="00C74CD8" w:rsidRPr="00444412">
        <w:rPr>
          <w:rFonts w:asciiTheme="minorHAnsi" w:eastAsiaTheme="majorEastAsia" w:hAnsiTheme="minorHAnsi" w:cstheme="minorHAnsi"/>
        </w:rPr>
        <w:t>I</w:t>
      </w:r>
      <w:r w:rsidRPr="00444412">
        <w:rPr>
          <w:rFonts w:asciiTheme="minorHAnsi" w:eastAsiaTheme="majorEastAsia" w:hAnsiTheme="minorHAnsi" w:cstheme="minorHAnsi"/>
        </w:rPr>
        <w:t xml:space="preserve"> – JOURNEE DE SOLIDARITE</w:t>
      </w:r>
      <w:bookmarkEnd w:id="22"/>
      <w:bookmarkEnd w:id="23"/>
    </w:p>
    <w:p w14:paraId="0155F051" w14:textId="58F100D5" w:rsidR="00FC2602" w:rsidRPr="00444412" w:rsidRDefault="00FC2602" w:rsidP="00FC2602">
      <w:pPr>
        <w:rPr>
          <w:rFonts w:eastAsiaTheme="majorEastAsia"/>
        </w:rPr>
      </w:pPr>
    </w:p>
    <w:p w14:paraId="0877D933" w14:textId="77777777" w:rsidR="00FC2602" w:rsidRPr="00444412" w:rsidRDefault="00FC2602" w:rsidP="00FC2602">
      <w:pPr>
        <w:rPr>
          <w:rFonts w:asciiTheme="minorHAnsi" w:hAnsiTheme="minorHAnsi" w:cstheme="minorHAnsi"/>
          <w:sz w:val="22"/>
          <w:szCs w:val="22"/>
        </w:rPr>
      </w:pPr>
      <w:r w:rsidRPr="00444412">
        <w:rPr>
          <w:rFonts w:asciiTheme="minorHAnsi" w:hAnsiTheme="minorHAnsi" w:cstheme="minorHAnsi"/>
          <w:sz w:val="22"/>
          <w:szCs w:val="22"/>
        </w:rPr>
        <w:t>Pour rappel, la société verse une contribution dite de solidarité-autonomie de 0,3% assise sur l’assiette des cotisations patronales d’assurance maladie.</w:t>
      </w:r>
    </w:p>
    <w:p w14:paraId="3B24A399" w14:textId="266BD48C" w:rsidR="00FC2602" w:rsidRPr="00444412" w:rsidRDefault="00FC2602" w:rsidP="00FC2602">
      <w:pPr>
        <w:rPr>
          <w:rFonts w:asciiTheme="minorHAnsi" w:hAnsiTheme="minorHAnsi" w:cstheme="minorHAnsi"/>
          <w:sz w:val="22"/>
          <w:szCs w:val="22"/>
        </w:rPr>
      </w:pPr>
      <w:r w:rsidRPr="00444412">
        <w:rPr>
          <w:rFonts w:asciiTheme="minorHAnsi" w:hAnsiTheme="minorHAnsi" w:cstheme="minorHAnsi"/>
          <w:sz w:val="22"/>
          <w:szCs w:val="22"/>
        </w:rPr>
        <w:t xml:space="preserve">Pour autant, il est convenu entre les parties de reconduire, pour une durée déterminée </w:t>
      </w:r>
      <w:r w:rsidR="004D5C5F" w:rsidRPr="00444412">
        <w:rPr>
          <w:rFonts w:asciiTheme="minorHAnsi" w:hAnsiTheme="minorHAnsi" w:cstheme="minorHAnsi"/>
          <w:sz w:val="22"/>
          <w:szCs w:val="22"/>
        </w:rPr>
        <w:t>liée à la période 2026-2027,</w:t>
      </w:r>
      <w:r w:rsidRPr="00444412">
        <w:rPr>
          <w:rFonts w:asciiTheme="minorHAnsi" w:hAnsiTheme="minorHAnsi" w:cstheme="minorHAnsi"/>
          <w:sz w:val="22"/>
          <w:szCs w:val="22"/>
        </w:rPr>
        <w:t xml:space="preserve">  la mesure visant à ce que l’Entreprise dispense partiellement les salariés de réaliser la journée de solidarité. </w:t>
      </w:r>
    </w:p>
    <w:p w14:paraId="7B915B6F" w14:textId="77777777" w:rsidR="00991925" w:rsidRPr="00444412" w:rsidRDefault="00991925" w:rsidP="00FC2602">
      <w:pPr>
        <w:rPr>
          <w:rFonts w:asciiTheme="minorHAnsi" w:hAnsiTheme="minorHAnsi" w:cstheme="minorHAnsi"/>
          <w:sz w:val="22"/>
          <w:szCs w:val="22"/>
        </w:rPr>
      </w:pPr>
    </w:p>
    <w:p w14:paraId="5F654B0B" w14:textId="19C6D2CA" w:rsidR="00FC2602" w:rsidRPr="00444412" w:rsidRDefault="00FC2602" w:rsidP="00FC2602">
      <w:pPr>
        <w:rPr>
          <w:rFonts w:asciiTheme="minorHAnsi" w:hAnsiTheme="minorHAnsi" w:cstheme="minorHAnsi"/>
          <w:sz w:val="22"/>
          <w:szCs w:val="22"/>
        </w:rPr>
      </w:pPr>
      <w:r w:rsidRPr="00444412">
        <w:rPr>
          <w:rFonts w:asciiTheme="minorHAnsi" w:hAnsiTheme="minorHAnsi" w:cstheme="minorHAnsi"/>
          <w:sz w:val="22"/>
          <w:szCs w:val="22"/>
        </w:rPr>
        <w:t>Ainsi il est convenu que :</w:t>
      </w:r>
    </w:p>
    <w:p w14:paraId="4BFCCF2B" w14:textId="6224C87B" w:rsidR="00FC2602" w:rsidRPr="00444412" w:rsidRDefault="00FC2602" w:rsidP="00FC2602">
      <w:pPr>
        <w:pStyle w:val="Paragraphedeliste"/>
        <w:numPr>
          <w:ilvl w:val="0"/>
          <w:numId w:val="16"/>
        </w:numPr>
        <w:rPr>
          <w:rFonts w:asciiTheme="minorHAnsi" w:hAnsiTheme="minorHAnsi" w:cstheme="minorHAnsi"/>
          <w:sz w:val="22"/>
          <w:szCs w:val="22"/>
        </w:rPr>
      </w:pPr>
      <w:r w:rsidRPr="00444412">
        <w:rPr>
          <w:rFonts w:asciiTheme="minorHAnsi" w:hAnsiTheme="minorHAnsi" w:cstheme="minorHAnsi"/>
          <w:sz w:val="22"/>
          <w:szCs w:val="22"/>
        </w:rPr>
        <w:t>Pour les salariés modulation : pour la période 1er mars 2026 au 28 février 2027, l’objectif de modulation sera de 1603 heures.</w:t>
      </w:r>
    </w:p>
    <w:p w14:paraId="3CA48D39" w14:textId="77777777" w:rsidR="00FC2602" w:rsidRPr="00444412" w:rsidRDefault="00FC2602" w:rsidP="00FC2602">
      <w:pPr>
        <w:pStyle w:val="Paragraphedeliste"/>
        <w:numPr>
          <w:ilvl w:val="0"/>
          <w:numId w:val="16"/>
        </w:numPr>
        <w:rPr>
          <w:rFonts w:asciiTheme="minorHAnsi" w:hAnsiTheme="minorHAnsi" w:cstheme="minorHAnsi"/>
          <w:sz w:val="22"/>
          <w:szCs w:val="22"/>
        </w:rPr>
      </w:pPr>
      <w:r w:rsidRPr="00444412">
        <w:rPr>
          <w:rFonts w:asciiTheme="minorHAnsi" w:hAnsiTheme="minorHAnsi" w:cstheme="minorHAnsi"/>
          <w:sz w:val="22"/>
          <w:szCs w:val="22"/>
        </w:rPr>
        <w:t xml:space="preserve">Pour les salariés au forfait jours : il sera décompté une demi-journée des jours octroyés sur cette période. </w:t>
      </w:r>
    </w:p>
    <w:p w14:paraId="30B9C811" w14:textId="77777777" w:rsidR="00FC2602" w:rsidRPr="00444412" w:rsidRDefault="00FC2602" w:rsidP="00FC2602">
      <w:pPr>
        <w:rPr>
          <w:rFonts w:eastAsiaTheme="majorEastAsia"/>
        </w:rPr>
      </w:pPr>
    </w:p>
    <w:p w14:paraId="1B1E7ADB" w14:textId="3C9E8F44" w:rsidR="00ED3BB6" w:rsidRPr="00444412" w:rsidRDefault="00ED3BB6">
      <w:pPr>
        <w:spacing w:after="160" w:line="259" w:lineRule="auto"/>
        <w:jc w:val="left"/>
        <w:rPr>
          <w:rFonts w:asciiTheme="minorHAnsi" w:hAnsiTheme="minorHAnsi" w:cstheme="minorHAnsi"/>
          <w:sz w:val="22"/>
          <w:szCs w:val="22"/>
        </w:rPr>
      </w:pPr>
      <w:r w:rsidRPr="00444412">
        <w:rPr>
          <w:rFonts w:asciiTheme="minorHAnsi" w:hAnsiTheme="minorHAnsi" w:cstheme="minorHAnsi"/>
          <w:sz w:val="22"/>
          <w:szCs w:val="22"/>
        </w:rPr>
        <w:br w:type="page"/>
      </w:r>
    </w:p>
    <w:p w14:paraId="6E6D3B94" w14:textId="77777777" w:rsidR="0084466A" w:rsidRPr="00444412" w:rsidRDefault="0084466A" w:rsidP="0084466A">
      <w:pPr>
        <w:rPr>
          <w:rFonts w:asciiTheme="minorHAnsi" w:hAnsiTheme="minorHAnsi" w:cstheme="minorHAnsi"/>
          <w:sz w:val="22"/>
          <w:szCs w:val="22"/>
        </w:rPr>
      </w:pPr>
      <w:r w:rsidRPr="00444412">
        <w:rPr>
          <w:rFonts w:asciiTheme="minorHAnsi" w:hAnsiTheme="minorHAnsi" w:cstheme="minorHAnsi"/>
          <w:noProof/>
          <w:sz w:val="22"/>
          <w:szCs w:val="22"/>
        </w:rPr>
        <w:lastRenderedPageBreak/>
        <mc:AlternateContent>
          <mc:Choice Requires="wps">
            <w:drawing>
              <wp:anchor distT="0" distB="0" distL="114300" distR="114300" simplePos="0" relativeHeight="251661313" behindDoc="0" locked="0" layoutInCell="1" allowOverlap="1" wp14:anchorId="705CEA42" wp14:editId="4DBDC342">
                <wp:simplePos x="0" y="0"/>
                <wp:positionH relativeFrom="margin">
                  <wp:posOffset>1596</wp:posOffset>
                </wp:positionH>
                <wp:positionV relativeFrom="paragraph">
                  <wp:posOffset>62572</wp:posOffset>
                </wp:positionV>
                <wp:extent cx="5936615" cy="345989"/>
                <wp:effectExtent l="0" t="0" r="26035" b="16510"/>
                <wp:wrapNone/>
                <wp:docPr id="1" name="Rectangle 1"/>
                <wp:cNvGraphicFramePr/>
                <a:graphic xmlns:a="http://schemas.openxmlformats.org/drawingml/2006/main">
                  <a:graphicData uri="http://schemas.microsoft.com/office/word/2010/wordprocessingShape">
                    <wps:wsp>
                      <wps:cNvSpPr/>
                      <wps:spPr>
                        <a:xfrm>
                          <a:off x="0" y="0"/>
                          <a:ext cx="5936615" cy="345989"/>
                        </a:xfrm>
                        <a:prstGeom prst="rect">
                          <a:avLst/>
                        </a:prstGeom>
                        <a:solidFill>
                          <a:schemeClr val="bg1">
                            <a:lumMod val="95000"/>
                          </a:schemeClr>
                        </a:solidFill>
                        <a:ln w="3175" cap="flat" cmpd="sng" algn="ctr">
                          <a:solidFill>
                            <a:sysClr val="windowText" lastClr="000000"/>
                          </a:solidFill>
                          <a:prstDash val="solid"/>
                        </a:ln>
                        <a:effectLst/>
                      </wps:spPr>
                      <wps:txbx>
                        <w:txbxContent>
                          <w:p w14:paraId="0FAB17F7" w14:textId="4D5AA2DD" w:rsidR="0084466A" w:rsidRPr="00A03EBC" w:rsidRDefault="00CB59E6" w:rsidP="00A03EBC">
                            <w:pPr>
                              <w:pStyle w:val="Titre2"/>
                              <w:keepLines/>
                              <w:spacing w:before="40"/>
                              <w:jc w:val="both"/>
                              <w:rPr>
                                <w:rFonts w:asciiTheme="minorHAnsi" w:eastAsiaTheme="majorEastAsia" w:hAnsiTheme="minorHAnsi" w:cstheme="minorHAnsi"/>
                              </w:rPr>
                            </w:pPr>
                            <w:bookmarkStart w:id="24" w:name="_Toc225871972"/>
                            <w:bookmarkStart w:id="25" w:name="_Toc225930753"/>
                            <w:r>
                              <w:rPr>
                                <w:rFonts w:asciiTheme="minorHAnsi" w:eastAsiaTheme="majorEastAsia" w:hAnsiTheme="minorHAnsi" w:cstheme="minorHAnsi"/>
                              </w:rPr>
                              <w:t xml:space="preserve">Titre 2 - </w:t>
                            </w:r>
                            <w:r w:rsidR="0084466A" w:rsidRPr="006A77C5">
                              <w:rPr>
                                <w:rFonts w:asciiTheme="minorHAnsi" w:eastAsiaTheme="majorEastAsia" w:hAnsiTheme="minorHAnsi" w:cstheme="minorHAnsi"/>
                              </w:rPr>
                              <w:t>DISPOSITIONS FINALES</w:t>
                            </w:r>
                            <w:bookmarkEnd w:id="24"/>
                            <w:bookmarkEnd w:id="25"/>
                            <w:r w:rsidR="0084466A" w:rsidRPr="006A77C5">
                              <w:rPr>
                                <w:rFonts w:asciiTheme="minorHAnsi" w:eastAsiaTheme="majorEastAsia" w:hAnsiTheme="minorHAnsi" w:cstheme="minorHAnsi"/>
                              </w:rPr>
                              <w:t xml:space="preserve"> </w:t>
                            </w:r>
                          </w:p>
                          <w:p w14:paraId="31C32577" w14:textId="77777777" w:rsidR="0084466A" w:rsidRDefault="0084466A" w:rsidP="008446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CEA42" id="Rectangle 1" o:spid="_x0000_s1028" style="position:absolute;left:0;text-align:left;margin-left:.15pt;margin-top:4.95pt;width:467.45pt;height:27.25pt;z-index:25166131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" fillcolor="#f2f2f2 [3052]" strokecolor="windowText" strokeweight=".25pt">
                <v:textbox>
                  <w:txbxContent>
                    <w:p w14:paraId="0FAB17F7" w14:textId="4D5AA2DD" w:rsidR="0084466A" w:rsidRPr="00A03EBC" w:rsidRDefault="00CB59E6" w:rsidP="00A03EBC">
                      <w:pPr>
                        <w:pStyle w:val="Titre2"/>
                        <w:keepLines/>
                        <w:spacing w:before="40"/>
                        <w:jc w:val="both"/>
                        <w:rPr>
                          <w:rFonts w:asciiTheme="minorHAnsi" w:eastAsiaTheme="majorEastAsia" w:hAnsiTheme="minorHAnsi" w:cstheme="minorHAnsi"/>
                        </w:rPr>
                      </w:pPr>
                      <w:bookmarkStart w:id="26" w:name="_Toc225871972"/>
                      <w:bookmarkStart w:id="27" w:name="_Toc225930753"/>
                      <w:r>
                        <w:rPr>
                          <w:rFonts w:asciiTheme="minorHAnsi" w:eastAsiaTheme="majorEastAsia" w:hAnsiTheme="minorHAnsi" w:cstheme="minorHAnsi"/>
                        </w:rPr>
                        <w:t xml:space="preserve">Titre 2 - </w:t>
                      </w:r>
                      <w:r w:rsidR="0084466A" w:rsidRPr="006A77C5">
                        <w:rPr>
                          <w:rFonts w:asciiTheme="minorHAnsi" w:eastAsiaTheme="majorEastAsia" w:hAnsiTheme="minorHAnsi" w:cstheme="minorHAnsi"/>
                        </w:rPr>
                        <w:t>DISPOSITIONS FINALES</w:t>
                      </w:r>
                      <w:bookmarkEnd w:id="26"/>
                      <w:bookmarkEnd w:id="27"/>
                      <w:r w:rsidR="0084466A" w:rsidRPr="006A77C5">
                        <w:rPr>
                          <w:rFonts w:asciiTheme="minorHAnsi" w:eastAsiaTheme="majorEastAsia" w:hAnsiTheme="minorHAnsi" w:cstheme="minorHAnsi"/>
                        </w:rPr>
                        <w:t xml:space="preserve"> </w:t>
                      </w:r>
                    </w:p>
                    <w:p w14:paraId="31C32577" w14:textId="77777777" w:rsidR="0084466A" w:rsidRDefault="0084466A" w:rsidP="0084466A">
                      <w:pPr>
                        <w:jc w:val="center"/>
                      </w:pPr>
                    </w:p>
                  </w:txbxContent>
                </v:textbox>
                <w10:wrap anchorx="margin"/>
              </v:rect>
            </w:pict>
          </mc:Fallback>
        </mc:AlternateContent>
      </w:r>
    </w:p>
    <w:p w14:paraId="6F937C72" w14:textId="77777777" w:rsidR="0084466A" w:rsidRPr="00444412" w:rsidRDefault="0084466A" w:rsidP="0084466A">
      <w:pPr>
        <w:rPr>
          <w:rFonts w:asciiTheme="minorHAnsi" w:hAnsiTheme="minorHAnsi" w:cstheme="minorHAnsi"/>
          <w:sz w:val="22"/>
          <w:szCs w:val="22"/>
        </w:rPr>
      </w:pPr>
    </w:p>
    <w:p w14:paraId="081A1FF9" w14:textId="77777777" w:rsidR="0084466A" w:rsidRPr="00444412" w:rsidRDefault="0084466A" w:rsidP="0084466A">
      <w:pPr>
        <w:rPr>
          <w:rFonts w:asciiTheme="minorHAnsi" w:hAnsiTheme="minorHAnsi" w:cstheme="minorHAnsi"/>
          <w:sz w:val="22"/>
          <w:szCs w:val="22"/>
        </w:rPr>
      </w:pPr>
    </w:p>
    <w:p w14:paraId="6D493EFD" w14:textId="26603920" w:rsidR="0084466A" w:rsidRPr="00444412" w:rsidRDefault="0084466A" w:rsidP="006A77C5">
      <w:pPr>
        <w:pStyle w:val="Titre2"/>
        <w:keepLines/>
        <w:spacing w:before="40"/>
        <w:jc w:val="both"/>
        <w:rPr>
          <w:rFonts w:asciiTheme="minorHAnsi" w:eastAsiaTheme="majorEastAsia" w:hAnsiTheme="minorHAnsi" w:cstheme="minorHAnsi"/>
        </w:rPr>
      </w:pPr>
      <w:bookmarkStart w:id="28" w:name="_Toc223947434"/>
      <w:bookmarkStart w:id="29" w:name="_Toc225930754"/>
      <w:r w:rsidRPr="00444412">
        <w:rPr>
          <w:rFonts w:asciiTheme="minorHAnsi" w:eastAsiaTheme="majorEastAsia" w:hAnsiTheme="minorHAnsi" w:cstheme="minorHAnsi"/>
        </w:rPr>
        <w:t>I - DUREE DE L'ACCORD</w:t>
      </w:r>
      <w:bookmarkEnd w:id="28"/>
      <w:bookmarkEnd w:id="29"/>
      <w:r w:rsidRPr="00444412">
        <w:rPr>
          <w:rFonts w:asciiTheme="minorHAnsi" w:eastAsiaTheme="majorEastAsia" w:hAnsiTheme="minorHAnsi" w:cstheme="minorHAnsi"/>
        </w:rPr>
        <w:t> </w:t>
      </w:r>
    </w:p>
    <w:p w14:paraId="2E025E35" w14:textId="77777777" w:rsidR="0084466A" w:rsidRPr="00444412" w:rsidRDefault="0084466A" w:rsidP="0084466A">
      <w:pPr>
        <w:pStyle w:val="paragraph"/>
        <w:spacing w:before="0" w:beforeAutospacing="0" w:after="0" w:afterAutospacing="0"/>
        <w:jc w:val="both"/>
        <w:textAlignment w:val="baseline"/>
        <w:rPr>
          <w:rFonts w:ascii="Segoe UI" w:hAnsi="Segoe UI" w:cs="Segoe UI"/>
          <w:color w:val="365F91"/>
          <w:sz w:val="18"/>
          <w:szCs w:val="18"/>
          <w:u w:val="single"/>
        </w:rPr>
      </w:pPr>
    </w:p>
    <w:p w14:paraId="2BE4D91E" w14:textId="090F5B5C" w:rsidR="0084466A" w:rsidRPr="00444412" w:rsidRDefault="0084466A" w:rsidP="0084466A">
      <w:pPr>
        <w:pStyle w:val="paragraph"/>
        <w:spacing w:before="0" w:beforeAutospacing="0" w:after="0" w:afterAutospacing="0"/>
        <w:jc w:val="both"/>
        <w:textAlignment w:val="baseline"/>
        <w:rPr>
          <w:rStyle w:val="normaltextrun"/>
          <w:rFonts w:ascii="Calibri" w:hAnsi="Calibri" w:cs="Calibri"/>
          <w:sz w:val="22"/>
          <w:szCs w:val="22"/>
        </w:rPr>
      </w:pPr>
      <w:r w:rsidRPr="00444412">
        <w:rPr>
          <w:rStyle w:val="normaltextrun"/>
          <w:rFonts w:ascii="Calibri" w:hAnsi="Calibri" w:cs="Calibri"/>
          <w:sz w:val="22"/>
          <w:szCs w:val="22"/>
        </w:rPr>
        <w:t>Le présent accord est conclu pour une durée indéterminée à l’exception des points pour lesquels il est expressément prévus qu’ils sont à durée déterminée. Il entrera en vigueur à compter de sa signature.</w:t>
      </w:r>
    </w:p>
    <w:p w14:paraId="2D309A5C" w14:textId="77777777" w:rsidR="00ED3BB6" w:rsidRPr="00444412" w:rsidRDefault="00ED3BB6" w:rsidP="0084466A">
      <w:pPr>
        <w:pStyle w:val="paragraph"/>
        <w:spacing w:before="0" w:beforeAutospacing="0" w:after="0" w:afterAutospacing="0"/>
        <w:jc w:val="both"/>
        <w:textAlignment w:val="baseline"/>
        <w:rPr>
          <w:rFonts w:ascii="Segoe UI" w:hAnsi="Segoe UI" w:cs="Segoe UI"/>
          <w:sz w:val="18"/>
          <w:szCs w:val="18"/>
        </w:rPr>
      </w:pPr>
    </w:p>
    <w:p w14:paraId="056A20C7" w14:textId="29F748DD" w:rsidR="0084466A" w:rsidRPr="00444412" w:rsidRDefault="0084466A" w:rsidP="006A77C5">
      <w:pPr>
        <w:pStyle w:val="Titre2"/>
        <w:keepLines/>
        <w:spacing w:before="40"/>
        <w:jc w:val="both"/>
        <w:rPr>
          <w:rFonts w:asciiTheme="minorHAnsi" w:eastAsiaTheme="majorEastAsia" w:hAnsiTheme="minorHAnsi" w:cstheme="minorHAnsi"/>
        </w:rPr>
      </w:pPr>
      <w:r w:rsidRPr="00444412">
        <w:rPr>
          <w:rStyle w:val="scxw255106064"/>
          <w:rFonts w:ascii="Cambria" w:hAnsi="Cambria" w:cs="Segoe UI"/>
          <w:color w:val="365F91"/>
          <w:sz w:val="22"/>
          <w:szCs w:val="22"/>
        </w:rPr>
        <w:t> </w:t>
      </w:r>
      <w:bookmarkStart w:id="30" w:name="_Toc223947435"/>
      <w:bookmarkStart w:id="31" w:name="_Toc225930755"/>
      <w:r w:rsidRPr="00444412">
        <w:rPr>
          <w:rFonts w:asciiTheme="minorHAnsi" w:eastAsiaTheme="majorEastAsia" w:hAnsiTheme="minorHAnsi" w:cstheme="minorHAnsi"/>
        </w:rPr>
        <w:t>II– REVISION DE L’ACCORD</w:t>
      </w:r>
      <w:bookmarkEnd w:id="30"/>
      <w:bookmarkEnd w:id="31"/>
    </w:p>
    <w:p w14:paraId="537833B4" w14:textId="77777777" w:rsidR="0084466A" w:rsidRPr="00444412" w:rsidRDefault="0084466A" w:rsidP="0084466A">
      <w:pPr>
        <w:pStyle w:val="paragraph"/>
        <w:spacing w:before="0" w:beforeAutospacing="0" w:after="0" w:afterAutospacing="0"/>
        <w:jc w:val="both"/>
        <w:textAlignment w:val="baseline"/>
        <w:rPr>
          <w:rStyle w:val="normaltextrun"/>
        </w:rPr>
      </w:pPr>
      <w:r w:rsidRPr="00444412">
        <w:rPr>
          <w:rStyle w:val="scxw255106064"/>
          <w:rFonts w:ascii="Calibri" w:hAnsi="Calibri" w:cs="Calibri"/>
          <w:sz w:val="22"/>
          <w:szCs w:val="22"/>
        </w:rPr>
        <w:t> </w:t>
      </w:r>
      <w:r w:rsidRPr="00444412">
        <w:rPr>
          <w:rFonts w:ascii="Calibri" w:hAnsi="Calibri" w:cs="Calibri"/>
          <w:sz w:val="22"/>
          <w:szCs w:val="22"/>
        </w:rPr>
        <w:br/>
      </w:r>
      <w:r w:rsidRPr="00444412">
        <w:rPr>
          <w:rStyle w:val="normaltextrun"/>
          <w:rFonts w:ascii="Calibri" w:hAnsi="Calibri" w:cs="Calibri"/>
          <w:sz w:val="22"/>
          <w:szCs w:val="22"/>
        </w:rPr>
        <w:t>Le présent accord pourra être révisé conformément aux dispositions de l'article </w:t>
      </w:r>
      <w:hyperlink r:id="rId11" w:tgtFrame="_blank" w:history="1">
        <w:r w:rsidRPr="00444412">
          <w:rPr>
            <w:rStyle w:val="normaltextrun"/>
            <w:rFonts w:ascii="Calibri" w:hAnsi="Calibri" w:cs="Calibri"/>
            <w:sz w:val="22"/>
            <w:szCs w:val="22"/>
          </w:rPr>
          <w:t>L. 2261-7-1</w:t>
        </w:r>
      </w:hyperlink>
      <w:r w:rsidRPr="00444412">
        <w:rPr>
          <w:rStyle w:val="normaltextrun"/>
          <w:rFonts w:ascii="Calibri" w:hAnsi="Calibri" w:cs="Calibri"/>
          <w:sz w:val="22"/>
          <w:szCs w:val="22"/>
        </w:rPr>
        <w:t> du code du travail. La révision pourra intervenir à tout moment à la demande de l'une des parties signataires qui indiquera dans la demande de révision, le ou les articles à réviser. Cette demande sera faite par lettre recommandée avec avis de réception adressée à chacun des signataires.</w:t>
      </w:r>
      <w:r w:rsidRPr="00444412">
        <w:rPr>
          <w:rStyle w:val="normaltextrun"/>
        </w:rPr>
        <w:t> </w:t>
      </w:r>
    </w:p>
    <w:p w14:paraId="4564702F" w14:textId="77777777" w:rsidR="0084466A" w:rsidRPr="00444412" w:rsidRDefault="0084466A" w:rsidP="0084466A">
      <w:pPr>
        <w:pStyle w:val="paragraph"/>
        <w:spacing w:before="0" w:beforeAutospacing="0" w:after="0" w:afterAutospacing="0"/>
        <w:jc w:val="both"/>
        <w:textAlignment w:val="baseline"/>
        <w:rPr>
          <w:rStyle w:val="normaltextrun"/>
          <w:rFonts w:ascii="Calibri" w:hAnsi="Calibri" w:cs="Calibri"/>
          <w:sz w:val="22"/>
          <w:szCs w:val="22"/>
        </w:rPr>
      </w:pPr>
    </w:p>
    <w:p w14:paraId="39309537" w14:textId="77777777" w:rsidR="0084466A" w:rsidRPr="00444412" w:rsidRDefault="0084466A" w:rsidP="0084466A">
      <w:pPr>
        <w:pStyle w:val="paragraph"/>
        <w:spacing w:before="0" w:beforeAutospacing="0" w:after="0" w:afterAutospacing="0"/>
        <w:jc w:val="both"/>
        <w:textAlignment w:val="baseline"/>
        <w:rPr>
          <w:rStyle w:val="eop"/>
          <w:rFonts w:ascii="Calibri" w:hAnsi="Calibri" w:cs="Calibri"/>
          <w:sz w:val="22"/>
          <w:szCs w:val="22"/>
        </w:rPr>
      </w:pPr>
      <w:r w:rsidRPr="00444412">
        <w:rPr>
          <w:rStyle w:val="normaltextrun"/>
          <w:rFonts w:ascii="Calibri" w:hAnsi="Calibri" w:cs="Calibri"/>
          <w:sz w:val="22"/>
          <w:szCs w:val="22"/>
        </w:rPr>
        <w:t>Conformément aux dispositions de l'article </w:t>
      </w:r>
      <w:hyperlink r:id="rId12" w:tgtFrame="_blank" w:history="1">
        <w:r w:rsidRPr="00444412">
          <w:rPr>
            <w:rStyle w:val="normaltextrun"/>
            <w:rFonts w:ascii="Calibri" w:hAnsi="Calibri" w:cs="Calibri"/>
            <w:sz w:val="22"/>
            <w:szCs w:val="22"/>
          </w:rPr>
          <w:t>L. 2261-9</w:t>
        </w:r>
      </w:hyperlink>
      <w:r w:rsidRPr="00444412">
        <w:rPr>
          <w:rStyle w:val="normaltextrun"/>
          <w:rFonts w:ascii="Calibri" w:hAnsi="Calibri" w:cs="Calibri"/>
          <w:sz w:val="22"/>
          <w:szCs w:val="22"/>
        </w:rPr>
        <w:t> du code du travail, le présent accord peut être dénoncé par l'une ou l'autre des parties signataires, sur notification écrite aux autres parties par lettre recommandée avec accusé de réception.</w:t>
      </w:r>
      <w:r w:rsidRPr="00444412">
        <w:rPr>
          <w:rStyle w:val="eop"/>
          <w:rFonts w:ascii="Calibri" w:hAnsi="Calibri" w:cs="Calibri"/>
          <w:sz w:val="22"/>
          <w:szCs w:val="22"/>
        </w:rPr>
        <w:t> </w:t>
      </w:r>
    </w:p>
    <w:p w14:paraId="17D9262A" w14:textId="77777777" w:rsidR="0084466A" w:rsidRPr="00444412" w:rsidRDefault="0084466A" w:rsidP="0084466A">
      <w:pPr>
        <w:pStyle w:val="paragraph"/>
        <w:spacing w:before="0" w:beforeAutospacing="0" w:after="0" w:afterAutospacing="0"/>
        <w:jc w:val="both"/>
        <w:textAlignment w:val="baseline"/>
        <w:rPr>
          <w:rFonts w:ascii="Segoe UI" w:hAnsi="Segoe UI" w:cs="Segoe UI"/>
          <w:sz w:val="18"/>
          <w:szCs w:val="18"/>
        </w:rPr>
      </w:pPr>
    </w:p>
    <w:p w14:paraId="79AB6536" w14:textId="3F2EC7E1" w:rsidR="0084466A" w:rsidRPr="00444412" w:rsidRDefault="0084466A" w:rsidP="0084466A">
      <w:pPr>
        <w:pStyle w:val="paragraph"/>
        <w:spacing w:before="0" w:beforeAutospacing="0" w:after="0" w:afterAutospacing="0"/>
        <w:jc w:val="both"/>
        <w:textAlignment w:val="baseline"/>
        <w:rPr>
          <w:rStyle w:val="eop"/>
          <w:rFonts w:ascii="Calibri" w:hAnsi="Calibri" w:cs="Calibri"/>
          <w:sz w:val="22"/>
          <w:szCs w:val="22"/>
        </w:rPr>
      </w:pPr>
      <w:r w:rsidRPr="00444412">
        <w:rPr>
          <w:rStyle w:val="normaltextrun"/>
          <w:rFonts w:ascii="Calibri" w:hAnsi="Calibri" w:cs="Calibri"/>
          <w:sz w:val="22"/>
          <w:szCs w:val="22"/>
        </w:rPr>
        <w:t>La dénonciation prend effet à l'issue du préavis de 3 mois.</w:t>
      </w:r>
      <w:r w:rsidRPr="00444412">
        <w:rPr>
          <w:rStyle w:val="eop"/>
          <w:rFonts w:ascii="Calibri" w:hAnsi="Calibri" w:cs="Calibri"/>
          <w:sz w:val="22"/>
          <w:szCs w:val="22"/>
        </w:rPr>
        <w:t> </w:t>
      </w:r>
      <w:r w:rsidRPr="00444412">
        <w:rPr>
          <w:rStyle w:val="normaltextrun"/>
          <w:rFonts w:ascii="Calibri" w:hAnsi="Calibri" w:cs="Calibri"/>
          <w:sz w:val="22"/>
          <w:szCs w:val="22"/>
        </w:rPr>
        <w:t xml:space="preserve">Le courrier de dénonciation donnera lieu également à dépôt auprès de la DREETS </w:t>
      </w:r>
      <w:r w:rsidR="00FC2602" w:rsidRPr="00444412">
        <w:rPr>
          <w:rStyle w:val="normaltextrun"/>
          <w:rFonts w:ascii="Calibri" w:hAnsi="Calibri" w:cs="Calibri"/>
          <w:sz w:val="22"/>
          <w:szCs w:val="22"/>
        </w:rPr>
        <w:t>d’Ille et Vilaine</w:t>
      </w:r>
      <w:r w:rsidRPr="00444412">
        <w:rPr>
          <w:rStyle w:val="normaltextrun"/>
          <w:rFonts w:ascii="Calibri" w:hAnsi="Calibri" w:cs="Calibri"/>
          <w:sz w:val="22"/>
          <w:szCs w:val="22"/>
        </w:rPr>
        <w:t>.</w:t>
      </w:r>
      <w:r w:rsidRPr="00444412">
        <w:rPr>
          <w:rStyle w:val="eop"/>
          <w:rFonts w:ascii="Calibri" w:hAnsi="Calibri" w:cs="Calibri"/>
          <w:sz w:val="22"/>
          <w:szCs w:val="22"/>
        </w:rPr>
        <w:t> </w:t>
      </w:r>
    </w:p>
    <w:p w14:paraId="3F56C0C4" w14:textId="77777777" w:rsidR="0084466A" w:rsidRPr="00444412" w:rsidRDefault="0084466A" w:rsidP="0084466A">
      <w:pPr>
        <w:pStyle w:val="paragraph"/>
        <w:spacing w:before="0" w:beforeAutospacing="0" w:after="0" w:afterAutospacing="0"/>
        <w:jc w:val="both"/>
        <w:textAlignment w:val="baseline"/>
        <w:rPr>
          <w:rFonts w:ascii="Segoe UI" w:hAnsi="Segoe UI" w:cs="Segoe UI"/>
          <w:sz w:val="18"/>
          <w:szCs w:val="18"/>
        </w:rPr>
      </w:pPr>
    </w:p>
    <w:p w14:paraId="7E2DEFE6" w14:textId="77777777" w:rsidR="0084466A" w:rsidRPr="00444412" w:rsidRDefault="0084466A" w:rsidP="006A77C5">
      <w:pPr>
        <w:pStyle w:val="Titre2"/>
        <w:keepLines/>
        <w:spacing w:before="40"/>
        <w:jc w:val="both"/>
        <w:rPr>
          <w:rFonts w:asciiTheme="minorHAnsi" w:eastAsiaTheme="majorEastAsia" w:hAnsiTheme="minorHAnsi" w:cstheme="minorHAnsi"/>
        </w:rPr>
      </w:pPr>
      <w:bookmarkStart w:id="32" w:name="_Toc223947436"/>
      <w:bookmarkStart w:id="33" w:name="_Toc225930756"/>
      <w:r w:rsidRPr="00444412">
        <w:rPr>
          <w:rFonts w:asciiTheme="minorHAnsi" w:eastAsiaTheme="majorEastAsia" w:hAnsiTheme="minorHAnsi" w:cstheme="minorHAnsi"/>
        </w:rPr>
        <w:t>III - DEPOT ET PUBLICITE DE L'ACCORD</w:t>
      </w:r>
      <w:bookmarkEnd w:id="32"/>
      <w:bookmarkEnd w:id="33"/>
      <w:r w:rsidRPr="00444412">
        <w:rPr>
          <w:rFonts w:asciiTheme="minorHAnsi" w:eastAsiaTheme="majorEastAsia" w:hAnsiTheme="minorHAnsi" w:cstheme="minorHAnsi"/>
        </w:rPr>
        <w:t> </w:t>
      </w:r>
    </w:p>
    <w:p w14:paraId="43593C72" w14:textId="77777777" w:rsidR="0084466A" w:rsidRPr="00444412" w:rsidRDefault="0084466A" w:rsidP="0084466A">
      <w:pPr>
        <w:pStyle w:val="paragraph"/>
        <w:spacing w:before="0" w:beforeAutospacing="0" w:after="0" w:afterAutospacing="0"/>
        <w:jc w:val="both"/>
        <w:textAlignment w:val="baseline"/>
        <w:rPr>
          <w:rFonts w:ascii="Segoe UI" w:hAnsi="Segoe UI" w:cs="Segoe UI"/>
          <w:color w:val="365F91"/>
          <w:sz w:val="18"/>
          <w:szCs w:val="18"/>
        </w:rPr>
      </w:pPr>
    </w:p>
    <w:p w14:paraId="0EA73556" w14:textId="77777777" w:rsidR="006A77C5" w:rsidRPr="00444412" w:rsidRDefault="0084466A" w:rsidP="0084466A">
      <w:pPr>
        <w:pStyle w:val="paragraph"/>
        <w:spacing w:before="0" w:beforeAutospacing="0" w:after="0" w:afterAutospacing="0"/>
        <w:jc w:val="both"/>
        <w:textAlignment w:val="baseline"/>
        <w:rPr>
          <w:rStyle w:val="normaltextrun"/>
          <w:rFonts w:ascii="Calibri" w:hAnsi="Calibri" w:cs="Calibri"/>
          <w:sz w:val="22"/>
          <w:szCs w:val="22"/>
        </w:rPr>
      </w:pPr>
      <w:r w:rsidRPr="00444412">
        <w:rPr>
          <w:rStyle w:val="normaltextrun"/>
          <w:rFonts w:ascii="Calibri" w:hAnsi="Calibri" w:cs="Calibri"/>
          <w:sz w:val="22"/>
          <w:szCs w:val="22"/>
        </w:rPr>
        <w:t xml:space="preserve">Le présent accord sera diffusé sur l’espace partagé de l’entreprise. </w:t>
      </w:r>
    </w:p>
    <w:p w14:paraId="5170BED9" w14:textId="33BDAD1E" w:rsidR="0084466A" w:rsidRPr="00444412" w:rsidRDefault="0084466A" w:rsidP="0084466A">
      <w:pPr>
        <w:pStyle w:val="paragraph"/>
        <w:spacing w:before="0" w:beforeAutospacing="0" w:after="0" w:afterAutospacing="0"/>
        <w:jc w:val="both"/>
        <w:textAlignment w:val="baseline"/>
        <w:rPr>
          <w:rStyle w:val="eop"/>
          <w:rFonts w:ascii="Calibri" w:hAnsi="Calibri" w:cs="Calibri"/>
          <w:sz w:val="22"/>
          <w:szCs w:val="22"/>
        </w:rPr>
      </w:pPr>
      <w:r w:rsidRPr="00444412">
        <w:rPr>
          <w:rStyle w:val="normaltextrun"/>
          <w:rFonts w:ascii="Calibri" w:hAnsi="Calibri" w:cs="Calibri"/>
          <w:sz w:val="22"/>
          <w:szCs w:val="22"/>
        </w:rPr>
        <w:t xml:space="preserve">Il sera déposé sur la plateforme numérique « Téléaccords », accessible depuis le site internet dédié, en vue de sa transmission automatique à la DREETS </w:t>
      </w:r>
      <w:r w:rsidR="006A77C5" w:rsidRPr="00444412">
        <w:rPr>
          <w:rStyle w:val="normaltextrun"/>
          <w:rFonts w:asciiTheme="minorHAnsi" w:hAnsiTheme="minorHAnsi" w:cstheme="minorHAnsi"/>
          <w:sz w:val="22"/>
          <w:szCs w:val="22"/>
        </w:rPr>
        <w:t xml:space="preserve">d’Ille et Vilaine </w:t>
      </w:r>
      <w:r w:rsidRPr="00444412">
        <w:rPr>
          <w:rStyle w:val="normaltextrun"/>
          <w:rFonts w:ascii="Calibri" w:hAnsi="Calibri" w:cs="Calibri"/>
          <w:sz w:val="22"/>
          <w:szCs w:val="22"/>
        </w:rPr>
        <w:t>pour instruction, et à la DILA (Direction de l’information légale et administrative) pour publication sur le site Légifrance.</w:t>
      </w:r>
      <w:r w:rsidRPr="00444412">
        <w:rPr>
          <w:rStyle w:val="eop"/>
          <w:rFonts w:ascii="Calibri" w:hAnsi="Calibri" w:cs="Calibri"/>
          <w:sz w:val="22"/>
          <w:szCs w:val="22"/>
        </w:rPr>
        <w:t> </w:t>
      </w:r>
    </w:p>
    <w:p w14:paraId="6D567813" w14:textId="77777777" w:rsidR="0084466A" w:rsidRPr="00444412" w:rsidRDefault="0084466A" w:rsidP="0084466A">
      <w:pPr>
        <w:pStyle w:val="paragraph"/>
        <w:spacing w:before="0" w:beforeAutospacing="0" w:after="0" w:afterAutospacing="0"/>
        <w:jc w:val="both"/>
        <w:textAlignment w:val="baseline"/>
        <w:rPr>
          <w:rFonts w:ascii="Segoe UI" w:hAnsi="Segoe UI" w:cs="Segoe UI"/>
          <w:sz w:val="18"/>
          <w:szCs w:val="18"/>
        </w:rPr>
      </w:pPr>
    </w:p>
    <w:p w14:paraId="34B16AA1" w14:textId="77777777" w:rsidR="00FC2602" w:rsidRPr="00444412" w:rsidRDefault="0084466A" w:rsidP="0084466A">
      <w:pPr>
        <w:pStyle w:val="paragraph"/>
        <w:spacing w:before="0" w:beforeAutospacing="0" w:after="0" w:afterAutospacing="0"/>
        <w:jc w:val="both"/>
        <w:textAlignment w:val="baseline"/>
        <w:rPr>
          <w:rStyle w:val="normaltextrun"/>
          <w:rFonts w:ascii="Calibri" w:hAnsi="Calibri" w:cs="Calibri"/>
          <w:sz w:val="22"/>
          <w:szCs w:val="22"/>
        </w:rPr>
      </w:pPr>
      <w:r w:rsidRPr="00444412">
        <w:rPr>
          <w:rStyle w:val="normaltextrun"/>
          <w:rFonts w:ascii="Calibri" w:hAnsi="Calibri" w:cs="Calibri"/>
          <w:sz w:val="22"/>
          <w:szCs w:val="22"/>
        </w:rPr>
        <w:t xml:space="preserve">Un exemplaire sera également remis au greffe du conseil de prud'hommes de </w:t>
      </w:r>
      <w:r w:rsidR="006A77C5" w:rsidRPr="00444412">
        <w:rPr>
          <w:rStyle w:val="normaltextrun"/>
          <w:rFonts w:ascii="Calibri" w:hAnsi="Calibri" w:cs="Calibri"/>
          <w:sz w:val="22"/>
          <w:szCs w:val="22"/>
        </w:rPr>
        <w:t>Rennes</w:t>
      </w:r>
      <w:r w:rsidRPr="00444412">
        <w:rPr>
          <w:rStyle w:val="normaltextrun"/>
          <w:rFonts w:ascii="Calibri" w:hAnsi="Calibri" w:cs="Calibri"/>
          <w:sz w:val="22"/>
          <w:szCs w:val="22"/>
        </w:rPr>
        <w:t xml:space="preserve">. </w:t>
      </w:r>
    </w:p>
    <w:p w14:paraId="29496AAA" w14:textId="7171C577" w:rsidR="0084466A" w:rsidRPr="00444412" w:rsidRDefault="0084466A" w:rsidP="0084466A">
      <w:pPr>
        <w:pStyle w:val="paragraph"/>
        <w:spacing w:before="0" w:beforeAutospacing="0" w:after="0" w:afterAutospacing="0"/>
        <w:jc w:val="both"/>
        <w:textAlignment w:val="baseline"/>
        <w:rPr>
          <w:rStyle w:val="eop"/>
          <w:rFonts w:ascii="Calibri" w:hAnsi="Calibri" w:cs="Calibri"/>
          <w:sz w:val="22"/>
          <w:szCs w:val="22"/>
        </w:rPr>
      </w:pPr>
      <w:r w:rsidRPr="00444412">
        <w:rPr>
          <w:rStyle w:val="normaltextrun"/>
          <w:rFonts w:ascii="Calibri" w:hAnsi="Calibri" w:cs="Calibri"/>
          <w:sz w:val="22"/>
          <w:szCs w:val="22"/>
        </w:rPr>
        <w:t>Les éventuels avenants de révision du présent accord feront l'objet des mêmes mesures de publicité.</w:t>
      </w:r>
      <w:r w:rsidRPr="00444412">
        <w:rPr>
          <w:rStyle w:val="eop"/>
          <w:rFonts w:ascii="Calibri" w:hAnsi="Calibri" w:cs="Calibri"/>
          <w:sz w:val="22"/>
          <w:szCs w:val="22"/>
        </w:rPr>
        <w:t> </w:t>
      </w:r>
    </w:p>
    <w:p w14:paraId="008DB5AE" w14:textId="77777777" w:rsidR="0084466A" w:rsidRPr="00444412" w:rsidRDefault="0084466A" w:rsidP="0084466A">
      <w:pPr>
        <w:pStyle w:val="paragraph"/>
        <w:spacing w:before="0" w:beforeAutospacing="0" w:after="0" w:afterAutospacing="0"/>
        <w:jc w:val="both"/>
        <w:textAlignment w:val="baseline"/>
        <w:rPr>
          <w:rFonts w:ascii="Segoe UI" w:hAnsi="Segoe UI" w:cs="Segoe UI"/>
          <w:sz w:val="18"/>
          <w:szCs w:val="18"/>
        </w:rPr>
      </w:pPr>
    </w:p>
    <w:p w14:paraId="22F015AA" w14:textId="38EC3126" w:rsidR="006A77C5" w:rsidRPr="00444412" w:rsidRDefault="006A77C5" w:rsidP="006A77C5">
      <w:pPr>
        <w:pStyle w:val="paragraph"/>
        <w:spacing w:before="0" w:beforeAutospacing="0" w:after="0" w:afterAutospacing="0"/>
        <w:jc w:val="both"/>
        <w:textAlignment w:val="baseline"/>
        <w:rPr>
          <w:rStyle w:val="eop"/>
          <w:rFonts w:asciiTheme="minorHAnsi" w:hAnsiTheme="minorHAnsi" w:cstheme="minorHAnsi"/>
          <w:sz w:val="22"/>
          <w:szCs w:val="22"/>
        </w:rPr>
      </w:pPr>
      <w:bookmarkStart w:id="34" w:name="_Hlk191649676"/>
      <w:r w:rsidRPr="00444412">
        <w:rPr>
          <w:rStyle w:val="normaltextrun"/>
          <w:rFonts w:asciiTheme="minorHAnsi" w:hAnsiTheme="minorHAnsi" w:cstheme="minorHAnsi"/>
          <w:sz w:val="22"/>
          <w:szCs w:val="22"/>
        </w:rPr>
        <w:t xml:space="preserve">Fait à Vitré, le </w:t>
      </w:r>
      <w:r w:rsidR="001A594B">
        <w:rPr>
          <w:rStyle w:val="normaltextrun"/>
          <w:rFonts w:asciiTheme="minorHAnsi" w:hAnsiTheme="minorHAnsi" w:cstheme="minorHAnsi"/>
          <w:sz w:val="22"/>
          <w:szCs w:val="22"/>
        </w:rPr>
        <w:t>1</w:t>
      </w:r>
      <w:r w:rsidR="00AE6E46" w:rsidRPr="00444412">
        <w:rPr>
          <w:rStyle w:val="normaltextrun"/>
          <w:rFonts w:asciiTheme="minorHAnsi" w:hAnsiTheme="minorHAnsi" w:cstheme="minorHAnsi"/>
          <w:sz w:val="22"/>
          <w:szCs w:val="22"/>
        </w:rPr>
        <w:t xml:space="preserve"> </w:t>
      </w:r>
      <w:r w:rsidR="002E43FD" w:rsidRPr="00444412">
        <w:rPr>
          <w:rStyle w:val="normaltextrun"/>
          <w:rFonts w:asciiTheme="minorHAnsi" w:hAnsiTheme="minorHAnsi" w:cstheme="minorHAnsi"/>
          <w:sz w:val="22"/>
          <w:szCs w:val="22"/>
        </w:rPr>
        <w:t>avril</w:t>
      </w:r>
      <w:r w:rsidR="00AE6E46" w:rsidRPr="00444412">
        <w:rPr>
          <w:rStyle w:val="normaltextrun"/>
          <w:rFonts w:asciiTheme="minorHAnsi" w:hAnsiTheme="minorHAnsi" w:cstheme="minorHAnsi"/>
          <w:sz w:val="22"/>
          <w:szCs w:val="22"/>
        </w:rPr>
        <w:t xml:space="preserve"> </w:t>
      </w:r>
      <w:r w:rsidRPr="00444412">
        <w:rPr>
          <w:rStyle w:val="normaltextrun"/>
          <w:rFonts w:asciiTheme="minorHAnsi" w:hAnsiTheme="minorHAnsi" w:cstheme="minorHAnsi"/>
          <w:sz w:val="22"/>
          <w:szCs w:val="22"/>
        </w:rPr>
        <w:t>2026</w:t>
      </w:r>
    </w:p>
    <w:tbl>
      <w:tblPr>
        <w:tblStyle w:val="Grilledutableau"/>
        <w:tblpPr w:leftFromText="141" w:rightFromText="141" w:vertAnchor="text" w:horzAnchor="margin" w:tblpY="294"/>
        <w:tblW w:w="8915" w:type="dxa"/>
        <w:tblLook w:val="04A0" w:firstRow="1" w:lastRow="0" w:firstColumn="1" w:lastColumn="0" w:noHBand="0" w:noVBand="1"/>
      </w:tblPr>
      <w:tblGrid>
        <w:gridCol w:w="4726"/>
        <w:gridCol w:w="4189"/>
      </w:tblGrid>
      <w:tr w:rsidR="00991925" w:rsidRPr="00444412" w14:paraId="56321F79" w14:textId="77777777" w:rsidTr="00E4701A">
        <w:trPr>
          <w:trHeight w:val="1221"/>
        </w:trPr>
        <w:tc>
          <w:tcPr>
            <w:tcW w:w="8915" w:type="dxa"/>
            <w:gridSpan w:val="2"/>
          </w:tcPr>
          <w:bookmarkEnd w:id="34"/>
          <w:p w14:paraId="5E17F5CA" w14:textId="77777777" w:rsidR="00991925" w:rsidRPr="00444412" w:rsidRDefault="00991925" w:rsidP="00E4701A">
            <w:pPr>
              <w:rPr>
                <w:rFonts w:asciiTheme="minorHAnsi" w:hAnsiTheme="minorHAnsi" w:cstheme="minorHAnsi"/>
                <w:b/>
                <w:bCs/>
                <w:sz w:val="22"/>
                <w:szCs w:val="22"/>
              </w:rPr>
            </w:pPr>
            <w:r w:rsidRPr="00444412">
              <w:rPr>
                <w:rFonts w:asciiTheme="minorHAnsi" w:hAnsiTheme="minorHAnsi" w:cstheme="minorHAnsi"/>
                <w:b/>
                <w:bCs/>
                <w:sz w:val="22"/>
                <w:szCs w:val="22"/>
              </w:rPr>
              <w:t>Pour la Société Saviel France</w:t>
            </w:r>
          </w:p>
          <w:p w14:paraId="583D27DD" w14:textId="3DF93C5E" w:rsidR="00991925" w:rsidRPr="00444412" w:rsidRDefault="00991925" w:rsidP="00E4701A">
            <w:pPr>
              <w:rPr>
                <w:rFonts w:asciiTheme="minorHAnsi" w:hAnsiTheme="minorHAnsi" w:cstheme="minorHAnsi"/>
                <w:b/>
                <w:bCs/>
                <w:sz w:val="22"/>
                <w:szCs w:val="22"/>
              </w:rPr>
            </w:pPr>
          </w:p>
          <w:p w14:paraId="1D8DCA27" w14:textId="77777777" w:rsidR="002E43FD" w:rsidRPr="00444412" w:rsidRDefault="002E43FD" w:rsidP="00E4701A">
            <w:pPr>
              <w:rPr>
                <w:rFonts w:asciiTheme="minorHAnsi" w:hAnsiTheme="minorHAnsi" w:cstheme="minorHAnsi"/>
                <w:b/>
                <w:bCs/>
                <w:sz w:val="22"/>
                <w:szCs w:val="22"/>
              </w:rPr>
            </w:pPr>
          </w:p>
          <w:p w14:paraId="4C018CE6" w14:textId="77777777" w:rsidR="002E43FD" w:rsidRPr="00444412" w:rsidRDefault="002E43FD" w:rsidP="00E4701A">
            <w:pPr>
              <w:rPr>
                <w:rFonts w:asciiTheme="minorHAnsi" w:hAnsiTheme="minorHAnsi" w:cstheme="minorHAnsi"/>
                <w:b/>
                <w:bCs/>
                <w:sz w:val="22"/>
                <w:szCs w:val="22"/>
              </w:rPr>
            </w:pPr>
          </w:p>
          <w:p w14:paraId="3D2F2F30" w14:textId="77777777" w:rsidR="00991925" w:rsidRPr="00444412" w:rsidRDefault="00991925" w:rsidP="00E4701A">
            <w:pPr>
              <w:rPr>
                <w:rFonts w:asciiTheme="minorHAnsi" w:hAnsiTheme="minorHAnsi" w:cstheme="minorHAnsi"/>
                <w:b/>
                <w:bCs/>
                <w:sz w:val="22"/>
                <w:szCs w:val="22"/>
              </w:rPr>
            </w:pPr>
          </w:p>
        </w:tc>
      </w:tr>
      <w:tr w:rsidR="00991925" w:rsidRPr="00444412" w14:paraId="129913D8" w14:textId="77777777" w:rsidTr="00E4701A">
        <w:trPr>
          <w:trHeight w:val="1221"/>
        </w:trPr>
        <w:tc>
          <w:tcPr>
            <w:tcW w:w="4726" w:type="dxa"/>
          </w:tcPr>
          <w:p w14:paraId="5BEE5965" w14:textId="77777777" w:rsidR="00991925" w:rsidRPr="00444412" w:rsidRDefault="00991925" w:rsidP="00E4701A">
            <w:pPr>
              <w:rPr>
                <w:rFonts w:asciiTheme="minorHAnsi" w:hAnsiTheme="minorHAnsi" w:cstheme="minorHAnsi"/>
                <w:b/>
                <w:bCs/>
                <w:sz w:val="22"/>
                <w:szCs w:val="22"/>
              </w:rPr>
            </w:pPr>
            <w:r w:rsidRPr="00444412">
              <w:rPr>
                <w:rFonts w:asciiTheme="minorHAnsi" w:hAnsiTheme="minorHAnsi" w:cstheme="minorHAnsi"/>
                <w:b/>
                <w:bCs/>
                <w:sz w:val="22"/>
                <w:szCs w:val="22"/>
              </w:rPr>
              <w:t>Pour l’organisation syndicale CFE CGC</w:t>
            </w:r>
          </w:p>
          <w:p w14:paraId="61E85BDE" w14:textId="77777777" w:rsidR="00991925" w:rsidRPr="00444412" w:rsidRDefault="00991925" w:rsidP="00E4701A">
            <w:pPr>
              <w:rPr>
                <w:rFonts w:asciiTheme="minorHAnsi" w:hAnsiTheme="minorHAnsi" w:cstheme="minorHAnsi"/>
                <w:b/>
                <w:bCs/>
                <w:sz w:val="22"/>
                <w:szCs w:val="22"/>
              </w:rPr>
            </w:pPr>
          </w:p>
          <w:p w14:paraId="2A194E3C" w14:textId="6390F223" w:rsidR="00991925" w:rsidRPr="00444412" w:rsidRDefault="00991925" w:rsidP="00E4701A">
            <w:pPr>
              <w:rPr>
                <w:rFonts w:asciiTheme="minorHAnsi" w:hAnsiTheme="minorHAnsi" w:cstheme="minorHAnsi"/>
                <w:b/>
                <w:bCs/>
                <w:sz w:val="22"/>
                <w:szCs w:val="22"/>
              </w:rPr>
            </w:pPr>
          </w:p>
          <w:p w14:paraId="4AA61CDA" w14:textId="77777777" w:rsidR="002E43FD" w:rsidRPr="00444412" w:rsidRDefault="002E43FD" w:rsidP="00E4701A">
            <w:pPr>
              <w:rPr>
                <w:rFonts w:asciiTheme="minorHAnsi" w:hAnsiTheme="minorHAnsi" w:cstheme="minorHAnsi"/>
                <w:b/>
                <w:bCs/>
                <w:sz w:val="22"/>
                <w:szCs w:val="22"/>
              </w:rPr>
            </w:pPr>
          </w:p>
          <w:p w14:paraId="27DB0D92" w14:textId="77777777" w:rsidR="00991925" w:rsidRPr="00444412" w:rsidRDefault="00991925" w:rsidP="00E4701A">
            <w:pPr>
              <w:rPr>
                <w:rFonts w:asciiTheme="minorHAnsi" w:hAnsiTheme="minorHAnsi" w:cstheme="minorHAnsi"/>
                <w:b/>
                <w:bCs/>
                <w:sz w:val="22"/>
                <w:szCs w:val="22"/>
              </w:rPr>
            </w:pPr>
          </w:p>
          <w:p w14:paraId="19A44F3E" w14:textId="77777777" w:rsidR="00991925" w:rsidRPr="00444412" w:rsidRDefault="00991925" w:rsidP="00E4701A">
            <w:pPr>
              <w:rPr>
                <w:rFonts w:asciiTheme="minorHAnsi" w:hAnsiTheme="minorHAnsi" w:cstheme="minorHAnsi"/>
                <w:b/>
                <w:bCs/>
                <w:sz w:val="22"/>
                <w:szCs w:val="22"/>
              </w:rPr>
            </w:pPr>
          </w:p>
          <w:p w14:paraId="4F80AFA6" w14:textId="77777777" w:rsidR="00991925" w:rsidRPr="00444412" w:rsidRDefault="00991925" w:rsidP="00E4701A">
            <w:pPr>
              <w:rPr>
                <w:rFonts w:asciiTheme="minorHAnsi" w:hAnsiTheme="minorHAnsi" w:cstheme="minorHAnsi"/>
                <w:sz w:val="22"/>
                <w:szCs w:val="22"/>
              </w:rPr>
            </w:pPr>
          </w:p>
        </w:tc>
        <w:tc>
          <w:tcPr>
            <w:tcW w:w="4189" w:type="dxa"/>
          </w:tcPr>
          <w:p w14:paraId="16DF6101" w14:textId="77777777" w:rsidR="00991925" w:rsidRPr="00444412" w:rsidRDefault="00991925" w:rsidP="00E4701A">
            <w:pPr>
              <w:rPr>
                <w:rFonts w:asciiTheme="minorHAnsi" w:hAnsiTheme="minorHAnsi" w:cstheme="minorHAnsi"/>
                <w:sz w:val="22"/>
                <w:szCs w:val="22"/>
              </w:rPr>
            </w:pPr>
            <w:r w:rsidRPr="00444412">
              <w:rPr>
                <w:rFonts w:asciiTheme="minorHAnsi" w:hAnsiTheme="minorHAnsi" w:cstheme="minorHAnsi"/>
                <w:b/>
                <w:bCs/>
                <w:sz w:val="22"/>
                <w:szCs w:val="22"/>
              </w:rPr>
              <w:t>Pour l’organisation syndicale CFDT</w:t>
            </w:r>
          </w:p>
        </w:tc>
      </w:tr>
      <w:tr w:rsidR="00991925" w14:paraId="099330A5" w14:textId="77777777" w:rsidTr="00E4701A">
        <w:trPr>
          <w:trHeight w:val="1157"/>
        </w:trPr>
        <w:tc>
          <w:tcPr>
            <w:tcW w:w="4726" w:type="dxa"/>
          </w:tcPr>
          <w:p w14:paraId="159B0CF4" w14:textId="77777777" w:rsidR="00991925" w:rsidRPr="00444412" w:rsidRDefault="00991925" w:rsidP="00E4701A">
            <w:pPr>
              <w:rPr>
                <w:rFonts w:asciiTheme="minorHAnsi" w:hAnsiTheme="minorHAnsi" w:cstheme="minorHAnsi"/>
                <w:b/>
                <w:bCs/>
                <w:sz w:val="22"/>
                <w:szCs w:val="22"/>
              </w:rPr>
            </w:pPr>
            <w:r w:rsidRPr="00444412">
              <w:rPr>
                <w:rFonts w:asciiTheme="minorHAnsi" w:hAnsiTheme="minorHAnsi" w:cstheme="minorHAnsi"/>
                <w:b/>
                <w:bCs/>
                <w:sz w:val="22"/>
                <w:szCs w:val="22"/>
              </w:rPr>
              <w:t>Pour l’organisation syndicale CGT</w:t>
            </w:r>
          </w:p>
          <w:p w14:paraId="784CAB0E" w14:textId="77777777" w:rsidR="00991925" w:rsidRPr="00444412" w:rsidRDefault="00991925" w:rsidP="00E4701A">
            <w:pPr>
              <w:rPr>
                <w:rFonts w:asciiTheme="minorHAnsi" w:hAnsiTheme="minorHAnsi" w:cstheme="minorHAnsi"/>
                <w:b/>
                <w:bCs/>
                <w:sz w:val="22"/>
                <w:szCs w:val="22"/>
              </w:rPr>
            </w:pPr>
          </w:p>
          <w:p w14:paraId="304B1DB1" w14:textId="77777777" w:rsidR="00991925" w:rsidRPr="00444412" w:rsidRDefault="00991925" w:rsidP="00E4701A">
            <w:pPr>
              <w:rPr>
                <w:rFonts w:asciiTheme="minorHAnsi" w:hAnsiTheme="minorHAnsi" w:cstheme="minorHAnsi"/>
                <w:b/>
                <w:bCs/>
                <w:sz w:val="22"/>
                <w:szCs w:val="22"/>
              </w:rPr>
            </w:pPr>
          </w:p>
          <w:p w14:paraId="4CBECE77" w14:textId="77777777" w:rsidR="00991925" w:rsidRPr="00444412" w:rsidRDefault="00991925" w:rsidP="00E4701A">
            <w:pPr>
              <w:rPr>
                <w:rFonts w:asciiTheme="minorHAnsi" w:hAnsiTheme="minorHAnsi" w:cstheme="minorHAnsi"/>
                <w:b/>
                <w:bCs/>
                <w:sz w:val="22"/>
                <w:szCs w:val="22"/>
              </w:rPr>
            </w:pPr>
          </w:p>
          <w:p w14:paraId="4F0389CA" w14:textId="77777777" w:rsidR="00991925" w:rsidRPr="00444412" w:rsidRDefault="00991925" w:rsidP="00E4701A">
            <w:pPr>
              <w:rPr>
                <w:rFonts w:asciiTheme="minorHAnsi" w:hAnsiTheme="minorHAnsi" w:cstheme="minorHAnsi"/>
                <w:b/>
                <w:bCs/>
                <w:sz w:val="22"/>
                <w:szCs w:val="22"/>
              </w:rPr>
            </w:pPr>
          </w:p>
          <w:p w14:paraId="55C9ED10" w14:textId="77777777" w:rsidR="00991925" w:rsidRPr="00444412" w:rsidRDefault="00991925" w:rsidP="00E4701A">
            <w:pPr>
              <w:rPr>
                <w:rFonts w:asciiTheme="minorHAnsi" w:hAnsiTheme="minorHAnsi" w:cstheme="minorHAnsi"/>
                <w:b/>
                <w:bCs/>
                <w:sz w:val="22"/>
                <w:szCs w:val="22"/>
              </w:rPr>
            </w:pPr>
          </w:p>
          <w:p w14:paraId="3E98611E" w14:textId="77777777" w:rsidR="00991925" w:rsidRPr="00444412" w:rsidRDefault="00991925" w:rsidP="00E4701A">
            <w:pPr>
              <w:rPr>
                <w:rFonts w:asciiTheme="minorHAnsi" w:hAnsiTheme="minorHAnsi" w:cstheme="minorHAnsi"/>
                <w:sz w:val="22"/>
                <w:szCs w:val="22"/>
              </w:rPr>
            </w:pPr>
          </w:p>
        </w:tc>
        <w:tc>
          <w:tcPr>
            <w:tcW w:w="4189" w:type="dxa"/>
          </w:tcPr>
          <w:p w14:paraId="76D2A1B9" w14:textId="77777777" w:rsidR="00991925" w:rsidRPr="00991925" w:rsidRDefault="00991925" w:rsidP="00E4701A">
            <w:pPr>
              <w:rPr>
                <w:rFonts w:asciiTheme="minorHAnsi" w:hAnsiTheme="minorHAnsi" w:cstheme="minorHAnsi"/>
                <w:sz w:val="22"/>
                <w:szCs w:val="22"/>
              </w:rPr>
            </w:pPr>
            <w:r w:rsidRPr="00444412">
              <w:rPr>
                <w:rFonts w:asciiTheme="minorHAnsi" w:hAnsiTheme="minorHAnsi" w:cstheme="minorHAnsi"/>
                <w:b/>
                <w:bCs/>
                <w:sz w:val="22"/>
                <w:szCs w:val="22"/>
              </w:rPr>
              <w:t>Pour l’organisation syndicale FO</w:t>
            </w:r>
          </w:p>
        </w:tc>
      </w:tr>
    </w:tbl>
    <w:p w14:paraId="76577E76" w14:textId="75499543" w:rsidR="00342DC0" w:rsidRPr="00B66A85" w:rsidRDefault="00342DC0" w:rsidP="006A77C5">
      <w:pPr>
        <w:rPr>
          <w:rFonts w:asciiTheme="minorHAnsi" w:hAnsiTheme="minorHAnsi" w:cstheme="minorHAnsi"/>
          <w:sz w:val="22"/>
          <w:szCs w:val="22"/>
        </w:rPr>
      </w:pPr>
    </w:p>
    <w:sectPr w:rsidR="00342DC0" w:rsidRPr="00B66A85" w:rsidSect="00564C80">
      <w:headerReference w:type="even" r:id="rId13"/>
      <w:headerReference w:type="default" r:id="rId14"/>
      <w:footerReference w:type="default" r:id="rId15"/>
      <w:headerReference w:type="first" r:id="rId16"/>
      <w:pgSz w:w="11906" w:h="16838"/>
      <w:pgMar w:top="1134"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EA6C7" w14:textId="77777777" w:rsidR="00C107F8" w:rsidRDefault="00C107F8" w:rsidP="002E7B46">
      <w:r>
        <w:separator/>
      </w:r>
    </w:p>
  </w:endnote>
  <w:endnote w:type="continuationSeparator" w:id="0">
    <w:p w14:paraId="0526FA46" w14:textId="77777777" w:rsidR="00C107F8" w:rsidRDefault="00C107F8" w:rsidP="002E7B46">
      <w:r>
        <w:continuationSeparator/>
      </w:r>
    </w:p>
  </w:endnote>
  <w:endnote w:type="continuationNotice" w:id="1">
    <w:p w14:paraId="3BA07330" w14:textId="77777777" w:rsidR="00C107F8" w:rsidRDefault="00C10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lbertus Extra Bold">
    <w:altName w:val="Calibri"/>
    <w:panose1 w:val="00000000000000000000"/>
    <w:charset w:val="00"/>
    <w:family w:val="swiss"/>
    <w:notTrueType/>
    <w:pitch w:val="variable"/>
    <w:sig w:usb0="00000003" w:usb1="00000000" w:usb2="00000000" w:usb3="00000000" w:csb0="00000001" w:csb1="00000000"/>
  </w:font>
  <w:font w:name="LucidaSans">
    <w:altName w:val="Times New Roman"/>
    <w:charset w:val="00"/>
    <w:family w:val="auto"/>
    <w:pitch w:val="variable"/>
    <w:sig w:usb0="800000AF" w:usb1="0000204A" w:usb2="00000000" w:usb3="00000000" w:csb0="00000093" w:csb1="00000000"/>
  </w:font>
  <w:font w:name="Montserrat">
    <w:panose1 w:val="00000500000000000000"/>
    <w:charset w:val="00"/>
    <w:family w:val="modern"/>
    <w:notTrueType/>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345604402"/>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2CB955EE" w14:textId="0722BFDD" w:rsidR="00FC2602" w:rsidRPr="00FC2602" w:rsidRDefault="00FC2602">
            <w:pPr>
              <w:pStyle w:val="Pieddepage"/>
              <w:jc w:val="right"/>
              <w:rPr>
                <w:sz w:val="16"/>
                <w:szCs w:val="16"/>
              </w:rPr>
            </w:pPr>
            <w:r w:rsidRPr="00FC2602">
              <w:rPr>
                <w:sz w:val="16"/>
                <w:szCs w:val="16"/>
              </w:rPr>
              <w:t xml:space="preserve">Page </w:t>
            </w:r>
            <w:r w:rsidRPr="00FC2602">
              <w:rPr>
                <w:b/>
                <w:bCs/>
              </w:rPr>
              <w:fldChar w:fldCharType="begin"/>
            </w:r>
            <w:r w:rsidRPr="00FC2602">
              <w:rPr>
                <w:b/>
                <w:bCs/>
                <w:sz w:val="16"/>
                <w:szCs w:val="16"/>
              </w:rPr>
              <w:instrText>PAGE</w:instrText>
            </w:r>
            <w:r w:rsidRPr="00FC2602">
              <w:rPr>
                <w:b/>
                <w:bCs/>
              </w:rPr>
              <w:fldChar w:fldCharType="separate"/>
            </w:r>
            <w:r w:rsidRPr="00FC2602">
              <w:rPr>
                <w:b/>
                <w:bCs/>
                <w:sz w:val="16"/>
                <w:szCs w:val="16"/>
              </w:rPr>
              <w:t>2</w:t>
            </w:r>
            <w:r w:rsidRPr="00FC2602">
              <w:rPr>
                <w:b/>
                <w:bCs/>
              </w:rPr>
              <w:fldChar w:fldCharType="end"/>
            </w:r>
            <w:r w:rsidRPr="00FC2602">
              <w:rPr>
                <w:sz w:val="16"/>
                <w:szCs w:val="16"/>
              </w:rPr>
              <w:t xml:space="preserve"> sur </w:t>
            </w:r>
            <w:r w:rsidRPr="00FC2602">
              <w:rPr>
                <w:b/>
                <w:bCs/>
              </w:rPr>
              <w:fldChar w:fldCharType="begin"/>
            </w:r>
            <w:r w:rsidRPr="00FC2602">
              <w:rPr>
                <w:b/>
                <w:bCs/>
                <w:sz w:val="16"/>
                <w:szCs w:val="16"/>
              </w:rPr>
              <w:instrText>NUMPAGES</w:instrText>
            </w:r>
            <w:r w:rsidRPr="00FC2602">
              <w:rPr>
                <w:b/>
                <w:bCs/>
              </w:rPr>
              <w:fldChar w:fldCharType="separate"/>
            </w:r>
            <w:r w:rsidRPr="00FC2602">
              <w:rPr>
                <w:b/>
                <w:bCs/>
                <w:sz w:val="16"/>
                <w:szCs w:val="16"/>
              </w:rPr>
              <w:t>2</w:t>
            </w:r>
            <w:r w:rsidRPr="00FC2602">
              <w:rPr>
                <w:b/>
                <w:bCs/>
              </w:rPr>
              <w:fldChar w:fldCharType="end"/>
            </w:r>
          </w:p>
        </w:sdtContent>
      </w:sdt>
    </w:sdtContent>
  </w:sdt>
  <w:p w14:paraId="2B564E78" w14:textId="6A648118" w:rsidR="002E7B46" w:rsidRDefault="002E7B46" w:rsidP="00907F1A">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9F6AA" w14:textId="77777777" w:rsidR="00C107F8" w:rsidRDefault="00C107F8" w:rsidP="002E7B46">
      <w:r>
        <w:separator/>
      </w:r>
    </w:p>
  </w:footnote>
  <w:footnote w:type="continuationSeparator" w:id="0">
    <w:p w14:paraId="3437138E" w14:textId="77777777" w:rsidR="00C107F8" w:rsidRDefault="00C107F8" w:rsidP="002E7B46">
      <w:r>
        <w:continuationSeparator/>
      </w:r>
    </w:p>
  </w:footnote>
  <w:footnote w:type="continuationNotice" w:id="1">
    <w:p w14:paraId="59A31251" w14:textId="77777777" w:rsidR="00C107F8" w:rsidRDefault="00C107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8ED18" w14:textId="3A4E577D" w:rsidR="002E7B46" w:rsidRDefault="002E7B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7C5A" w14:textId="6A7F2143" w:rsidR="002E7B46" w:rsidRDefault="002E7B4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11F5" w14:textId="6DCF070C" w:rsidR="002E7B46" w:rsidRDefault="002E7B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023"/>
    <w:multiLevelType w:val="hybridMultilevel"/>
    <w:tmpl w:val="12604618"/>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0F44B64"/>
    <w:multiLevelType w:val="hybridMultilevel"/>
    <w:tmpl w:val="CC90317E"/>
    <w:lvl w:ilvl="0" w:tplc="210421D2">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 w15:restartNumberingAfterBreak="0">
    <w:nsid w:val="025066D2"/>
    <w:multiLevelType w:val="multilevel"/>
    <w:tmpl w:val="856CE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B2717"/>
    <w:multiLevelType w:val="hybridMultilevel"/>
    <w:tmpl w:val="A42C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942107"/>
    <w:multiLevelType w:val="hybridMultilevel"/>
    <w:tmpl w:val="87345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BF3860"/>
    <w:multiLevelType w:val="multilevel"/>
    <w:tmpl w:val="1820F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3F4BE6"/>
    <w:multiLevelType w:val="hybridMultilevel"/>
    <w:tmpl w:val="C0FE7D98"/>
    <w:lvl w:ilvl="0" w:tplc="4332385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2A1681"/>
    <w:multiLevelType w:val="hybridMultilevel"/>
    <w:tmpl w:val="2EF24C80"/>
    <w:lvl w:ilvl="0" w:tplc="82DA4BDA">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8774AC"/>
    <w:multiLevelType w:val="hybridMultilevel"/>
    <w:tmpl w:val="5C32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8824C0"/>
    <w:multiLevelType w:val="hybridMultilevel"/>
    <w:tmpl w:val="344EF702"/>
    <w:lvl w:ilvl="0" w:tplc="E746275E">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D85C10"/>
    <w:multiLevelType w:val="hybridMultilevel"/>
    <w:tmpl w:val="467A3E5C"/>
    <w:lvl w:ilvl="0" w:tplc="82DA4BDA">
      <w:numFmt w:val="bullet"/>
      <w:lvlText w:val="-"/>
      <w:lvlJc w:val="left"/>
      <w:pPr>
        <w:tabs>
          <w:tab w:val="num" w:pos="720"/>
        </w:tabs>
        <w:ind w:left="720" w:hanging="360"/>
      </w:pPr>
      <w:rPr>
        <w:rFonts w:ascii="Calibri" w:eastAsia="Times New Roman"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752CC8"/>
    <w:multiLevelType w:val="multilevel"/>
    <w:tmpl w:val="6F081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832AD1"/>
    <w:multiLevelType w:val="hybridMultilevel"/>
    <w:tmpl w:val="7FE057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2327D9"/>
    <w:multiLevelType w:val="hybridMultilevel"/>
    <w:tmpl w:val="8FFC4AA0"/>
    <w:lvl w:ilvl="0" w:tplc="15467CD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234E99"/>
    <w:multiLevelType w:val="hybridMultilevel"/>
    <w:tmpl w:val="90B280B6"/>
    <w:lvl w:ilvl="0" w:tplc="273EFF1C">
      <w:start w:val="1"/>
      <w:numFmt w:val="bullet"/>
      <w:lvlText w:val=""/>
      <w:lvlJc w:val="left"/>
      <w:pPr>
        <w:ind w:left="720" w:hanging="360"/>
      </w:pPr>
      <w:rPr>
        <w:rFonts w:ascii="Wingdings" w:hAnsi="Wingdings" w:hint="default"/>
        <w:b/>
        <w:i w:val="0"/>
        <w:u w:color="92D05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7938E3"/>
    <w:multiLevelType w:val="hybridMultilevel"/>
    <w:tmpl w:val="206C3A06"/>
    <w:lvl w:ilvl="0" w:tplc="B4409B1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D62721"/>
    <w:multiLevelType w:val="hybridMultilevel"/>
    <w:tmpl w:val="2A486854"/>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b/>
        <w:i w:val="0"/>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2B1C1290"/>
    <w:multiLevelType w:val="hybridMultilevel"/>
    <w:tmpl w:val="07DCDF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F4428D"/>
    <w:multiLevelType w:val="multilevel"/>
    <w:tmpl w:val="BD1A4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2907D3"/>
    <w:multiLevelType w:val="hybridMultilevel"/>
    <w:tmpl w:val="97984CBC"/>
    <w:lvl w:ilvl="0" w:tplc="AC721860">
      <w:numFmt w:val="bullet"/>
      <w:lvlText w:val="-"/>
      <w:lvlJc w:val="left"/>
      <w:pPr>
        <w:ind w:left="720" w:hanging="360"/>
      </w:pPr>
      <w:rPr>
        <w:rFonts w:ascii="Verdana" w:eastAsia="MS Mincho"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0335280"/>
    <w:multiLevelType w:val="hybridMultilevel"/>
    <w:tmpl w:val="012E8658"/>
    <w:lvl w:ilvl="0" w:tplc="FFFFFFFF">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1" w15:restartNumberingAfterBreak="0">
    <w:nsid w:val="3139053A"/>
    <w:multiLevelType w:val="hybridMultilevel"/>
    <w:tmpl w:val="C49655B4"/>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322616C"/>
    <w:multiLevelType w:val="multilevel"/>
    <w:tmpl w:val="7F22D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A805ED"/>
    <w:multiLevelType w:val="multilevel"/>
    <w:tmpl w:val="28AA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1B5681"/>
    <w:multiLevelType w:val="multilevel"/>
    <w:tmpl w:val="C1D0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F00378"/>
    <w:multiLevelType w:val="multilevel"/>
    <w:tmpl w:val="A37A2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B92138"/>
    <w:multiLevelType w:val="hybridMultilevel"/>
    <w:tmpl w:val="D7CC7084"/>
    <w:lvl w:ilvl="0" w:tplc="96AA9DF8">
      <w:start w:val="7"/>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EB56791"/>
    <w:multiLevelType w:val="hybridMultilevel"/>
    <w:tmpl w:val="FE8A8056"/>
    <w:lvl w:ilvl="0" w:tplc="B4409B1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ED06DA3"/>
    <w:multiLevelType w:val="hybridMultilevel"/>
    <w:tmpl w:val="96745C18"/>
    <w:lvl w:ilvl="0" w:tplc="273EFF1C">
      <w:start w:val="1"/>
      <w:numFmt w:val="bullet"/>
      <w:lvlText w:val=""/>
      <w:lvlJc w:val="left"/>
      <w:pPr>
        <w:ind w:left="720" w:hanging="360"/>
      </w:pPr>
      <w:rPr>
        <w:rFonts w:ascii="Wingdings" w:hAnsi="Wingdings" w:hint="default"/>
        <w:b/>
        <w:i w:val="0"/>
        <w:u w:color="92D05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80D60F9"/>
    <w:multiLevelType w:val="hybridMultilevel"/>
    <w:tmpl w:val="6F3233D2"/>
    <w:lvl w:ilvl="0" w:tplc="241212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88A10F9"/>
    <w:multiLevelType w:val="hybridMultilevel"/>
    <w:tmpl w:val="AD04084E"/>
    <w:lvl w:ilvl="0" w:tplc="B4409B1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9656DB8"/>
    <w:multiLevelType w:val="multilevel"/>
    <w:tmpl w:val="1BA88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707CA9"/>
    <w:multiLevelType w:val="multilevel"/>
    <w:tmpl w:val="6C266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BC627E"/>
    <w:multiLevelType w:val="multilevel"/>
    <w:tmpl w:val="7D1A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362DC0"/>
    <w:multiLevelType w:val="hybridMultilevel"/>
    <w:tmpl w:val="CC90317E"/>
    <w:lvl w:ilvl="0" w:tplc="FFFFFFFF">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5" w15:restartNumberingAfterBreak="0">
    <w:nsid w:val="4E8B6B8B"/>
    <w:multiLevelType w:val="multilevel"/>
    <w:tmpl w:val="E474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ED480C"/>
    <w:multiLevelType w:val="multilevel"/>
    <w:tmpl w:val="50A656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7325DD"/>
    <w:multiLevelType w:val="multilevel"/>
    <w:tmpl w:val="70CCB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AC7CD6"/>
    <w:multiLevelType w:val="hybridMultilevel"/>
    <w:tmpl w:val="012E8658"/>
    <w:lvl w:ilvl="0" w:tplc="CA223072">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9" w15:restartNumberingAfterBreak="0">
    <w:nsid w:val="5B1B73F4"/>
    <w:multiLevelType w:val="hybridMultilevel"/>
    <w:tmpl w:val="19EE3B38"/>
    <w:lvl w:ilvl="0" w:tplc="187A7DE4">
      <w:start w:val="4"/>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40" w15:restartNumberingAfterBreak="0">
    <w:nsid w:val="5DF24C24"/>
    <w:multiLevelType w:val="multilevel"/>
    <w:tmpl w:val="A0B81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0BC52A3"/>
    <w:multiLevelType w:val="hybridMultilevel"/>
    <w:tmpl w:val="D6FAADE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69B348DA"/>
    <w:multiLevelType w:val="hybridMultilevel"/>
    <w:tmpl w:val="A76A4016"/>
    <w:lvl w:ilvl="0" w:tplc="4FC82D6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ACE37CF"/>
    <w:multiLevelType w:val="multilevel"/>
    <w:tmpl w:val="66B8F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321421"/>
    <w:multiLevelType w:val="hybridMultilevel"/>
    <w:tmpl w:val="BF12B1B2"/>
    <w:lvl w:ilvl="0" w:tplc="273EFF1C">
      <w:start w:val="1"/>
      <w:numFmt w:val="bullet"/>
      <w:lvlText w:val=""/>
      <w:lvlJc w:val="left"/>
      <w:pPr>
        <w:ind w:left="720" w:hanging="360"/>
      </w:pPr>
      <w:rPr>
        <w:rFonts w:ascii="Wingdings" w:hAnsi="Wingdings" w:hint="default"/>
        <w:b/>
        <w:i w:val="0"/>
        <w:u w:color="92D05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D1C1ADB"/>
    <w:multiLevelType w:val="hybridMultilevel"/>
    <w:tmpl w:val="C61CDA54"/>
    <w:lvl w:ilvl="0" w:tplc="8438F57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F932239"/>
    <w:multiLevelType w:val="hybridMultilevel"/>
    <w:tmpl w:val="7664443E"/>
    <w:lvl w:ilvl="0" w:tplc="273EFF1C">
      <w:start w:val="1"/>
      <w:numFmt w:val="bullet"/>
      <w:lvlText w:val=""/>
      <w:lvlJc w:val="left"/>
      <w:pPr>
        <w:ind w:left="720" w:hanging="360"/>
      </w:pPr>
      <w:rPr>
        <w:rFonts w:ascii="Wingdings" w:hAnsi="Wingdings" w:hint="default"/>
        <w:b/>
        <w:i w:val="0"/>
        <w:u w:color="92D05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36254E9"/>
    <w:multiLevelType w:val="hybridMultilevel"/>
    <w:tmpl w:val="6BFAB6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DD071E8"/>
    <w:multiLevelType w:val="hybridMultilevel"/>
    <w:tmpl w:val="F7423A58"/>
    <w:lvl w:ilvl="0" w:tplc="0C5432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9"/>
  </w:num>
  <w:num w:numId="2">
    <w:abstractNumId w:val="10"/>
  </w:num>
  <w:num w:numId="3">
    <w:abstractNumId w:val="9"/>
  </w:num>
  <w:num w:numId="4">
    <w:abstractNumId w:val="7"/>
  </w:num>
  <w:num w:numId="5">
    <w:abstractNumId w:val="1"/>
  </w:num>
  <w:num w:numId="6">
    <w:abstractNumId w:val="38"/>
  </w:num>
  <w:num w:numId="7">
    <w:abstractNumId w:val="34"/>
  </w:num>
  <w:num w:numId="8">
    <w:abstractNumId w:val="20"/>
  </w:num>
  <w:num w:numId="9">
    <w:abstractNumId w:val="19"/>
  </w:num>
  <w:num w:numId="10">
    <w:abstractNumId w:val="39"/>
  </w:num>
  <w:num w:numId="11">
    <w:abstractNumId w:val="39"/>
  </w:num>
  <w:num w:numId="12">
    <w:abstractNumId w:val="24"/>
  </w:num>
  <w:num w:numId="13">
    <w:abstractNumId w:val="47"/>
  </w:num>
  <w:num w:numId="14">
    <w:abstractNumId w:val="4"/>
  </w:num>
  <w:num w:numId="15">
    <w:abstractNumId w:val="48"/>
  </w:num>
  <w:num w:numId="16">
    <w:abstractNumId w:val="26"/>
  </w:num>
  <w:num w:numId="17">
    <w:abstractNumId w:val="46"/>
  </w:num>
  <w:num w:numId="18">
    <w:abstractNumId w:val="28"/>
  </w:num>
  <w:num w:numId="19">
    <w:abstractNumId w:val="44"/>
  </w:num>
  <w:num w:numId="20">
    <w:abstractNumId w:val="14"/>
  </w:num>
  <w:num w:numId="21">
    <w:abstractNumId w:val="2"/>
  </w:num>
  <w:num w:numId="22">
    <w:abstractNumId w:val="12"/>
  </w:num>
  <w:num w:numId="23">
    <w:abstractNumId w:val="30"/>
  </w:num>
  <w:num w:numId="24">
    <w:abstractNumId w:val="15"/>
  </w:num>
  <w:num w:numId="25">
    <w:abstractNumId w:val="45"/>
  </w:num>
  <w:num w:numId="26">
    <w:abstractNumId w:val="27"/>
  </w:num>
  <w:num w:numId="27">
    <w:abstractNumId w:val="42"/>
  </w:num>
  <w:num w:numId="28">
    <w:abstractNumId w:val="0"/>
  </w:num>
  <w:num w:numId="29">
    <w:abstractNumId w:val="6"/>
  </w:num>
  <w:num w:numId="30">
    <w:abstractNumId w:val="16"/>
  </w:num>
  <w:num w:numId="31">
    <w:abstractNumId w:val="13"/>
  </w:num>
  <w:num w:numId="32">
    <w:abstractNumId w:val="41"/>
  </w:num>
  <w:num w:numId="33">
    <w:abstractNumId w:val="40"/>
  </w:num>
  <w:num w:numId="34">
    <w:abstractNumId w:val="11"/>
  </w:num>
  <w:num w:numId="35">
    <w:abstractNumId w:val="18"/>
  </w:num>
  <w:num w:numId="36">
    <w:abstractNumId w:val="32"/>
  </w:num>
  <w:num w:numId="37">
    <w:abstractNumId w:val="23"/>
  </w:num>
  <w:num w:numId="38">
    <w:abstractNumId w:val="33"/>
  </w:num>
  <w:num w:numId="39">
    <w:abstractNumId w:val="25"/>
  </w:num>
  <w:num w:numId="40">
    <w:abstractNumId w:val="37"/>
  </w:num>
  <w:num w:numId="41">
    <w:abstractNumId w:val="22"/>
  </w:num>
  <w:num w:numId="42">
    <w:abstractNumId w:val="36"/>
  </w:num>
  <w:num w:numId="43">
    <w:abstractNumId w:val="35"/>
  </w:num>
  <w:num w:numId="44">
    <w:abstractNumId w:val="43"/>
  </w:num>
  <w:num w:numId="45">
    <w:abstractNumId w:val="5"/>
  </w:num>
  <w:num w:numId="46">
    <w:abstractNumId w:val="31"/>
  </w:num>
  <w:num w:numId="47">
    <w:abstractNumId w:val="17"/>
  </w:num>
  <w:num w:numId="48">
    <w:abstractNumId w:val="8"/>
  </w:num>
  <w:num w:numId="49">
    <w:abstractNumId w:val="3"/>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261"/>
    <w:rsid w:val="000012A9"/>
    <w:rsid w:val="0000301E"/>
    <w:rsid w:val="00004069"/>
    <w:rsid w:val="00005382"/>
    <w:rsid w:val="00007314"/>
    <w:rsid w:val="0001008A"/>
    <w:rsid w:val="00016E57"/>
    <w:rsid w:val="00032DED"/>
    <w:rsid w:val="00032F63"/>
    <w:rsid w:val="00032FEA"/>
    <w:rsid w:val="000410FF"/>
    <w:rsid w:val="0004376C"/>
    <w:rsid w:val="00054153"/>
    <w:rsid w:val="00057F5E"/>
    <w:rsid w:val="00066B5A"/>
    <w:rsid w:val="00072050"/>
    <w:rsid w:val="00076C76"/>
    <w:rsid w:val="00090413"/>
    <w:rsid w:val="00092E31"/>
    <w:rsid w:val="000948FD"/>
    <w:rsid w:val="000A0D1C"/>
    <w:rsid w:val="000A3A48"/>
    <w:rsid w:val="000A5813"/>
    <w:rsid w:val="000B1E5A"/>
    <w:rsid w:val="000B5D0A"/>
    <w:rsid w:val="000B611F"/>
    <w:rsid w:val="000B6B14"/>
    <w:rsid w:val="000C437F"/>
    <w:rsid w:val="000D1837"/>
    <w:rsid w:val="000D1B65"/>
    <w:rsid w:val="000D78F4"/>
    <w:rsid w:val="000F114F"/>
    <w:rsid w:val="000F68A8"/>
    <w:rsid w:val="00103506"/>
    <w:rsid w:val="00104095"/>
    <w:rsid w:val="0011063A"/>
    <w:rsid w:val="001128BC"/>
    <w:rsid w:val="00113929"/>
    <w:rsid w:val="001216BB"/>
    <w:rsid w:val="00123D72"/>
    <w:rsid w:val="00124615"/>
    <w:rsid w:val="00131C37"/>
    <w:rsid w:val="00133CA8"/>
    <w:rsid w:val="0013644B"/>
    <w:rsid w:val="00137064"/>
    <w:rsid w:val="00143420"/>
    <w:rsid w:val="00151EDA"/>
    <w:rsid w:val="001520B8"/>
    <w:rsid w:val="0015527B"/>
    <w:rsid w:val="001566FC"/>
    <w:rsid w:val="001608A4"/>
    <w:rsid w:val="001635C3"/>
    <w:rsid w:val="00166852"/>
    <w:rsid w:val="0017454F"/>
    <w:rsid w:val="00187606"/>
    <w:rsid w:val="001910A3"/>
    <w:rsid w:val="001940EE"/>
    <w:rsid w:val="00194538"/>
    <w:rsid w:val="001A50E0"/>
    <w:rsid w:val="001A594B"/>
    <w:rsid w:val="001B0229"/>
    <w:rsid w:val="001B05BF"/>
    <w:rsid w:val="001B21FC"/>
    <w:rsid w:val="001B2D75"/>
    <w:rsid w:val="001B3B5C"/>
    <w:rsid w:val="001B41F6"/>
    <w:rsid w:val="001B56F0"/>
    <w:rsid w:val="001E33A3"/>
    <w:rsid w:val="001E65FE"/>
    <w:rsid w:val="001E6FB5"/>
    <w:rsid w:val="001F0B66"/>
    <w:rsid w:val="001F182E"/>
    <w:rsid w:val="001F54AE"/>
    <w:rsid w:val="00202911"/>
    <w:rsid w:val="00203679"/>
    <w:rsid w:val="002036F8"/>
    <w:rsid w:val="00205169"/>
    <w:rsid w:val="00221445"/>
    <w:rsid w:val="0022651B"/>
    <w:rsid w:val="00232DD8"/>
    <w:rsid w:val="002351DF"/>
    <w:rsid w:val="00235DC3"/>
    <w:rsid w:val="00241938"/>
    <w:rsid w:val="002517B9"/>
    <w:rsid w:val="00252488"/>
    <w:rsid w:val="0026180E"/>
    <w:rsid w:val="002635A7"/>
    <w:rsid w:val="002636C6"/>
    <w:rsid w:val="002664A1"/>
    <w:rsid w:val="00274F44"/>
    <w:rsid w:val="002924D3"/>
    <w:rsid w:val="002965CC"/>
    <w:rsid w:val="002A0B1F"/>
    <w:rsid w:val="002A4AE5"/>
    <w:rsid w:val="002A6D96"/>
    <w:rsid w:val="002B17D4"/>
    <w:rsid w:val="002B4992"/>
    <w:rsid w:val="002C0504"/>
    <w:rsid w:val="002C0592"/>
    <w:rsid w:val="002C4D84"/>
    <w:rsid w:val="002C764E"/>
    <w:rsid w:val="002C766D"/>
    <w:rsid w:val="002D3547"/>
    <w:rsid w:val="002D4725"/>
    <w:rsid w:val="002D6511"/>
    <w:rsid w:val="002D65FC"/>
    <w:rsid w:val="002E3FEC"/>
    <w:rsid w:val="002E4013"/>
    <w:rsid w:val="002E43FD"/>
    <w:rsid w:val="002E51C4"/>
    <w:rsid w:val="002E7B46"/>
    <w:rsid w:val="002F15FF"/>
    <w:rsid w:val="002F57A3"/>
    <w:rsid w:val="00302D71"/>
    <w:rsid w:val="00305FFD"/>
    <w:rsid w:val="003104D4"/>
    <w:rsid w:val="0031280B"/>
    <w:rsid w:val="00313F58"/>
    <w:rsid w:val="00316C9D"/>
    <w:rsid w:val="00320C82"/>
    <w:rsid w:val="00323EF9"/>
    <w:rsid w:val="003246D0"/>
    <w:rsid w:val="00325301"/>
    <w:rsid w:val="00334C61"/>
    <w:rsid w:val="00340103"/>
    <w:rsid w:val="00342DC0"/>
    <w:rsid w:val="0034359C"/>
    <w:rsid w:val="00351D82"/>
    <w:rsid w:val="00354286"/>
    <w:rsid w:val="003553FC"/>
    <w:rsid w:val="003608A0"/>
    <w:rsid w:val="00360984"/>
    <w:rsid w:val="0036214C"/>
    <w:rsid w:val="0036400E"/>
    <w:rsid w:val="0037580B"/>
    <w:rsid w:val="00381FAC"/>
    <w:rsid w:val="003878D8"/>
    <w:rsid w:val="00392038"/>
    <w:rsid w:val="0039412D"/>
    <w:rsid w:val="00397BB1"/>
    <w:rsid w:val="003A1696"/>
    <w:rsid w:val="003A2AE8"/>
    <w:rsid w:val="003A4F7E"/>
    <w:rsid w:val="003A75EF"/>
    <w:rsid w:val="003B3837"/>
    <w:rsid w:val="003B74E3"/>
    <w:rsid w:val="003C7609"/>
    <w:rsid w:val="003D0837"/>
    <w:rsid w:val="003D1E1C"/>
    <w:rsid w:val="003D3FC5"/>
    <w:rsid w:val="003D69A6"/>
    <w:rsid w:val="003E6EAC"/>
    <w:rsid w:val="003F2BB4"/>
    <w:rsid w:val="003F2D89"/>
    <w:rsid w:val="003F2E01"/>
    <w:rsid w:val="003F6221"/>
    <w:rsid w:val="004017DE"/>
    <w:rsid w:val="00417185"/>
    <w:rsid w:val="00420A01"/>
    <w:rsid w:val="00440636"/>
    <w:rsid w:val="00444412"/>
    <w:rsid w:val="00445591"/>
    <w:rsid w:val="00447D43"/>
    <w:rsid w:val="00454AD8"/>
    <w:rsid w:val="00456466"/>
    <w:rsid w:val="00460FE7"/>
    <w:rsid w:val="00464503"/>
    <w:rsid w:val="00465458"/>
    <w:rsid w:val="00473C63"/>
    <w:rsid w:val="004778C0"/>
    <w:rsid w:val="004814EC"/>
    <w:rsid w:val="00487845"/>
    <w:rsid w:val="00490135"/>
    <w:rsid w:val="00492557"/>
    <w:rsid w:val="004960F8"/>
    <w:rsid w:val="004A0AAB"/>
    <w:rsid w:val="004A0B11"/>
    <w:rsid w:val="004A2A43"/>
    <w:rsid w:val="004B319F"/>
    <w:rsid w:val="004B426B"/>
    <w:rsid w:val="004B7455"/>
    <w:rsid w:val="004C20F1"/>
    <w:rsid w:val="004D5C5F"/>
    <w:rsid w:val="004D603D"/>
    <w:rsid w:val="004D6D76"/>
    <w:rsid w:val="004E02A2"/>
    <w:rsid w:val="004F23AD"/>
    <w:rsid w:val="00503604"/>
    <w:rsid w:val="0050574B"/>
    <w:rsid w:val="00505B28"/>
    <w:rsid w:val="00506845"/>
    <w:rsid w:val="00506E13"/>
    <w:rsid w:val="00510C61"/>
    <w:rsid w:val="00512902"/>
    <w:rsid w:val="005129A1"/>
    <w:rsid w:val="005145F2"/>
    <w:rsid w:val="00522F50"/>
    <w:rsid w:val="00524B18"/>
    <w:rsid w:val="00525BE2"/>
    <w:rsid w:val="00527D86"/>
    <w:rsid w:val="005300E3"/>
    <w:rsid w:val="00534FC3"/>
    <w:rsid w:val="00535978"/>
    <w:rsid w:val="005410C5"/>
    <w:rsid w:val="00542CBE"/>
    <w:rsid w:val="005471B9"/>
    <w:rsid w:val="0054737C"/>
    <w:rsid w:val="00564C80"/>
    <w:rsid w:val="00576044"/>
    <w:rsid w:val="00581D86"/>
    <w:rsid w:val="00590213"/>
    <w:rsid w:val="0059147E"/>
    <w:rsid w:val="005A350A"/>
    <w:rsid w:val="005B60F0"/>
    <w:rsid w:val="005C22CA"/>
    <w:rsid w:val="005C5DD7"/>
    <w:rsid w:val="005D0D07"/>
    <w:rsid w:val="005D34B7"/>
    <w:rsid w:val="005E3261"/>
    <w:rsid w:val="005F47BB"/>
    <w:rsid w:val="005F5FBF"/>
    <w:rsid w:val="005F7D12"/>
    <w:rsid w:val="006028A8"/>
    <w:rsid w:val="00602CA6"/>
    <w:rsid w:val="0061238A"/>
    <w:rsid w:val="00612A00"/>
    <w:rsid w:val="00612D15"/>
    <w:rsid w:val="00613E42"/>
    <w:rsid w:val="00613EEF"/>
    <w:rsid w:val="00622A63"/>
    <w:rsid w:val="0063026E"/>
    <w:rsid w:val="00630871"/>
    <w:rsid w:val="0063092C"/>
    <w:rsid w:val="00630FD0"/>
    <w:rsid w:val="0063152B"/>
    <w:rsid w:val="006348B7"/>
    <w:rsid w:val="00643BDF"/>
    <w:rsid w:val="00656989"/>
    <w:rsid w:val="006632F9"/>
    <w:rsid w:val="00666EF3"/>
    <w:rsid w:val="00667BE8"/>
    <w:rsid w:val="00667F40"/>
    <w:rsid w:val="006708DC"/>
    <w:rsid w:val="0067162D"/>
    <w:rsid w:val="00680DDB"/>
    <w:rsid w:val="00686066"/>
    <w:rsid w:val="00690BDC"/>
    <w:rsid w:val="006914F0"/>
    <w:rsid w:val="006919FF"/>
    <w:rsid w:val="006A1441"/>
    <w:rsid w:val="006A2C26"/>
    <w:rsid w:val="006A77C5"/>
    <w:rsid w:val="006B25AC"/>
    <w:rsid w:val="006B2E56"/>
    <w:rsid w:val="006B3E24"/>
    <w:rsid w:val="006B6944"/>
    <w:rsid w:val="006C3216"/>
    <w:rsid w:val="006C6091"/>
    <w:rsid w:val="006D493C"/>
    <w:rsid w:val="006D8DC6"/>
    <w:rsid w:val="006E1227"/>
    <w:rsid w:val="006E178C"/>
    <w:rsid w:val="006E2513"/>
    <w:rsid w:val="006E7855"/>
    <w:rsid w:val="006E7DC6"/>
    <w:rsid w:val="00704A43"/>
    <w:rsid w:val="0070575C"/>
    <w:rsid w:val="00712847"/>
    <w:rsid w:val="00716FCE"/>
    <w:rsid w:val="00720178"/>
    <w:rsid w:val="00721AD4"/>
    <w:rsid w:val="00725211"/>
    <w:rsid w:val="00727F6E"/>
    <w:rsid w:val="007341DE"/>
    <w:rsid w:val="00735C16"/>
    <w:rsid w:val="00736E4D"/>
    <w:rsid w:val="00737C96"/>
    <w:rsid w:val="0074709D"/>
    <w:rsid w:val="007518C0"/>
    <w:rsid w:val="00753F97"/>
    <w:rsid w:val="00757F96"/>
    <w:rsid w:val="00764D28"/>
    <w:rsid w:val="0076553D"/>
    <w:rsid w:val="007710F2"/>
    <w:rsid w:val="00776154"/>
    <w:rsid w:val="0078361F"/>
    <w:rsid w:val="007943B3"/>
    <w:rsid w:val="007943C3"/>
    <w:rsid w:val="007A2D5D"/>
    <w:rsid w:val="007B1489"/>
    <w:rsid w:val="007C5003"/>
    <w:rsid w:val="007D5669"/>
    <w:rsid w:val="007D62FC"/>
    <w:rsid w:val="007E2E71"/>
    <w:rsid w:val="007E3939"/>
    <w:rsid w:val="007E4F3A"/>
    <w:rsid w:val="007E5BAE"/>
    <w:rsid w:val="007F6CEF"/>
    <w:rsid w:val="00804151"/>
    <w:rsid w:val="0080519A"/>
    <w:rsid w:val="008060D9"/>
    <w:rsid w:val="00807E31"/>
    <w:rsid w:val="008157D1"/>
    <w:rsid w:val="00824733"/>
    <w:rsid w:val="00825FC8"/>
    <w:rsid w:val="00827226"/>
    <w:rsid w:val="00837059"/>
    <w:rsid w:val="008415AA"/>
    <w:rsid w:val="00842807"/>
    <w:rsid w:val="0084466A"/>
    <w:rsid w:val="00844843"/>
    <w:rsid w:val="00853D5D"/>
    <w:rsid w:val="00857E02"/>
    <w:rsid w:val="00866271"/>
    <w:rsid w:val="00866A69"/>
    <w:rsid w:val="00867253"/>
    <w:rsid w:val="00867311"/>
    <w:rsid w:val="008768F2"/>
    <w:rsid w:val="00877CBA"/>
    <w:rsid w:val="00886EF5"/>
    <w:rsid w:val="00887FBF"/>
    <w:rsid w:val="00895F69"/>
    <w:rsid w:val="008A0FAA"/>
    <w:rsid w:val="008A11C0"/>
    <w:rsid w:val="008A2AEB"/>
    <w:rsid w:val="008A7E83"/>
    <w:rsid w:val="008B26FD"/>
    <w:rsid w:val="008B2780"/>
    <w:rsid w:val="008B463A"/>
    <w:rsid w:val="008C17BD"/>
    <w:rsid w:val="008D0B65"/>
    <w:rsid w:val="008D753B"/>
    <w:rsid w:val="008E0DCB"/>
    <w:rsid w:val="008E225F"/>
    <w:rsid w:val="008E79B0"/>
    <w:rsid w:val="008E7E9B"/>
    <w:rsid w:val="008F4B08"/>
    <w:rsid w:val="009009B2"/>
    <w:rsid w:val="0090195B"/>
    <w:rsid w:val="00903E7A"/>
    <w:rsid w:val="00907B14"/>
    <w:rsid w:val="00907F1A"/>
    <w:rsid w:val="00912C82"/>
    <w:rsid w:val="00912F09"/>
    <w:rsid w:val="009220B7"/>
    <w:rsid w:val="009348D6"/>
    <w:rsid w:val="00937668"/>
    <w:rsid w:val="00941F5F"/>
    <w:rsid w:val="009446F2"/>
    <w:rsid w:val="00945C9D"/>
    <w:rsid w:val="00951002"/>
    <w:rsid w:val="009606E6"/>
    <w:rsid w:val="0096245E"/>
    <w:rsid w:val="009655A7"/>
    <w:rsid w:val="00971387"/>
    <w:rsid w:val="0097198E"/>
    <w:rsid w:val="00977348"/>
    <w:rsid w:val="0098030C"/>
    <w:rsid w:val="00981763"/>
    <w:rsid w:val="00981DAA"/>
    <w:rsid w:val="00982D31"/>
    <w:rsid w:val="00990FD8"/>
    <w:rsid w:val="009917E6"/>
    <w:rsid w:val="00991925"/>
    <w:rsid w:val="0099601E"/>
    <w:rsid w:val="009A1542"/>
    <w:rsid w:val="009A409E"/>
    <w:rsid w:val="009A4CB2"/>
    <w:rsid w:val="009A570C"/>
    <w:rsid w:val="009A6D7E"/>
    <w:rsid w:val="009B69BE"/>
    <w:rsid w:val="009C05D0"/>
    <w:rsid w:val="009C75DB"/>
    <w:rsid w:val="009C7F60"/>
    <w:rsid w:val="009D08B2"/>
    <w:rsid w:val="009D4B6D"/>
    <w:rsid w:val="009D5704"/>
    <w:rsid w:val="009D6FC9"/>
    <w:rsid w:val="009E0518"/>
    <w:rsid w:val="009E22CB"/>
    <w:rsid w:val="009E346C"/>
    <w:rsid w:val="009E494B"/>
    <w:rsid w:val="009E5E13"/>
    <w:rsid w:val="009E6F88"/>
    <w:rsid w:val="009E704A"/>
    <w:rsid w:val="00A011AD"/>
    <w:rsid w:val="00A03EBC"/>
    <w:rsid w:val="00A061B1"/>
    <w:rsid w:val="00A15068"/>
    <w:rsid w:val="00A15DB3"/>
    <w:rsid w:val="00A22CA4"/>
    <w:rsid w:val="00A23A3C"/>
    <w:rsid w:val="00A2496F"/>
    <w:rsid w:val="00A25975"/>
    <w:rsid w:val="00A2663B"/>
    <w:rsid w:val="00A33C7E"/>
    <w:rsid w:val="00A41FA8"/>
    <w:rsid w:val="00A43CAD"/>
    <w:rsid w:val="00A505AB"/>
    <w:rsid w:val="00A5235B"/>
    <w:rsid w:val="00A54847"/>
    <w:rsid w:val="00A63A38"/>
    <w:rsid w:val="00A63D5D"/>
    <w:rsid w:val="00A64A84"/>
    <w:rsid w:val="00A668DE"/>
    <w:rsid w:val="00A70066"/>
    <w:rsid w:val="00A8271C"/>
    <w:rsid w:val="00A841B6"/>
    <w:rsid w:val="00A85F81"/>
    <w:rsid w:val="00A907FE"/>
    <w:rsid w:val="00A93597"/>
    <w:rsid w:val="00AA2CFF"/>
    <w:rsid w:val="00AB10B6"/>
    <w:rsid w:val="00AC42BA"/>
    <w:rsid w:val="00AC60C9"/>
    <w:rsid w:val="00AD01C1"/>
    <w:rsid w:val="00AD3723"/>
    <w:rsid w:val="00AD5CA3"/>
    <w:rsid w:val="00AD61E4"/>
    <w:rsid w:val="00AE1D25"/>
    <w:rsid w:val="00AE6E46"/>
    <w:rsid w:val="00B009E3"/>
    <w:rsid w:val="00B06C8D"/>
    <w:rsid w:val="00B11596"/>
    <w:rsid w:val="00B1174B"/>
    <w:rsid w:val="00B12E2E"/>
    <w:rsid w:val="00B20B36"/>
    <w:rsid w:val="00B233B8"/>
    <w:rsid w:val="00B24843"/>
    <w:rsid w:val="00B24F1D"/>
    <w:rsid w:val="00B24FD1"/>
    <w:rsid w:val="00B26F0E"/>
    <w:rsid w:val="00B30333"/>
    <w:rsid w:val="00B36F5E"/>
    <w:rsid w:val="00B43926"/>
    <w:rsid w:val="00B44E71"/>
    <w:rsid w:val="00B47C27"/>
    <w:rsid w:val="00B56895"/>
    <w:rsid w:val="00B60B07"/>
    <w:rsid w:val="00B61A6B"/>
    <w:rsid w:val="00B66A85"/>
    <w:rsid w:val="00B67596"/>
    <w:rsid w:val="00B70B3D"/>
    <w:rsid w:val="00B736BA"/>
    <w:rsid w:val="00B820C5"/>
    <w:rsid w:val="00B862FE"/>
    <w:rsid w:val="00B87434"/>
    <w:rsid w:val="00B93529"/>
    <w:rsid w:val="00B94528"/>
    <w:rsid w:val="00B94DFC"/>
    <w:rsid w:val="00BB2A64"/>
    <w:rsid w:val="00BC600B"/>
    <w:rsid w:val="00BD1877"/>
    <w:rsid w:val="00BD33EA"/>
    <w:rsid w:val="00BD3DF7"/>
    <w:rsid w:val="00BE1C20"/>
    <w:rsid w:val="00BE2259"/>
    <w:rsid w:val="00BE3070"/>
    <w:rsid w:val="00BE781C"/>
    <w:rsid w:val="00BF66DF"/>
    <w:rsid w:val="00C00269"/>
    <w:rsid w:val="00C02A6D"/>
    <w:rsid w:val="00C07F17"/>
    <w:rsid w:val="00C105EC"/>
    <w:rsid w:val="00C107F8"/>
    <w:rsid w:val="00C10D44"/>
    <w:rsid w:val="00C12D51"/>
    <w:rsid w:val="00C14AC1"/>
    <w:rsid w:val="00C154BE"/>
    <w:rsid w:val="00C16777"/>
    <w:rsid w:val="00C22920"/>
    <w:rsid w:val="00C232F8"/>
    <w:rsid w:val="00C24F2D"/>
    <w:rsid w:val="00C344A9"/>
    <w:rsid w:val="00C40790"/>
    <w:rsid w:val="00C44281"/>
    <w:rsid w:val="00C46566"/>
    <w:rsid w:val="00C54065"/>
    <w:rsid w:val="00C540C3"/>
    <w:rsid w:val="00C63472"/>
    <w:rsid w:val="00C74AEB"/>
    <w:rsid w:val="00C74CD8"/>
    <w:rsid w:val="00C878F0"/>
    <w:rsid w:val="00C91172"/>
    <w:rsid w:val="00C929A3"/>
    <w:rsid w:val="00C947BE"/>
    <w:rsid w:val="00CA0C80"/>
    <w:rsid w:val="00CA14CE"/>
    <w:rsid w:val="00CA209E"/>
    <w:rsid w:val="00CA7250"/>
    <w:rsid w:val="00CB59E6"/>
    <w:rsid w:val="00CC0165"/>
    <w:rsid w:val="00CC7059"/>
    <w:rsid w:val="00CD2597"/>
    <w:rsid w:val="00CD5094"/>
    <w:rsid w:val="00CD6DE4"/>
    <w:rsid w:val="00CE3F3E"/>
    <w:rsid w:val="00CE5AFF"/>
    <w:rsid w:val="00CE75A2"/>
    <w:rsid w:val="00CF38CC"/>
    <w:rsid w:val="00CF5CD8"/>
    <w:rsid w:val="00D13452"/>
    <w:rsid w:val="00D24001"/>
    <w:rsid w:val="00D248B1"/>
    <w:rsid w:val="00D4074A"/>
    <w:rsid w:val="00D40E80"/>
    <w:rsid w:val="00D50509"/>
    <w:rsid w:val="00D510D4"/>
    <w:rsid w:val="00D52945"/>
    <w:rsid w:val="00D574BA"/>
    <w:rsid w:val="00D60B83"/>
    <w:rsid w:val="00D653AD"/>
    <w:rsid w:val="00D805F2"/>
    <w:rsid w:val="00D81AF3"/>
    <w:rsid w:val="00D82DF2"/>
    <w:rsid w:val="00D90482"/>
    <w:rsid w:val="00D97FE1"/>
    <w:rsid w:val="00DA4934"/>
    <w:rsid w:val="00DB0191"/>
    <w:rsid w:val="00DB67E9"/>
    <w:rsid w:val="00DC1A70"/>
    <w:rsid w:val="00DC27C7"/>
    <w:rsid w:val="00DC758B"/>
    <w:rsid w:val="00DD023C"/>
    <w:rsid w:val="00DD368C"/>
    <w:rsid w:val="00DE0A7F"/>
    <w:rsid w:val="00DE6DB0"/>
    <w:rsid w:val="00DF41E3"/>
    <w:rsid w:val="00DF48CD"/>
    <w:rsid w:val="00DF4F40"/>
    <w:rsid w:val="00E1405C"/>
    <w:rsid w:val="00E14A03"/>
    <w:rsid w:val="00E2423D"/>
    <w:rsid w:val="00E3191F"/>
    <w:rsid w:val="00E44CDE"/>
    <w:rsid w:val="00E51B6A"/>
    <w:rsid w:val="00E54AFC"/>
    <w:rsid w:val="00E56C85"/>
    <w:rsid w:val="00E5745D"/>
    <w:rsid w:val="00E726BB"/>
    <w:rsid w:val="00E772AE"/>
    <w:rsid w:val="00E80AD1"/>
    <w:rsid w:val="00E8165B"/>
    <w:rsid w:val="00E835F8"/>
    <w:rsid w:val="00E918C9"/>
    <w:rsid w:val="00E94778"/>
    <w:rsid w:val="00E96317"/>
    <w:rsid w:val="00E97DBC"/>
    <w:rsid w:val="00EA0C6F"/>
    <w:rsid w:val="00EA3D0D"/>
    <w:rsid w:val="00EB22BB"/>
    <w:rsid w:val="00EB2C00"/>
    <w:rsid w:val="00EC42EF"/>
    <w:rsid w:val="00ED3BB6"/>
    <w:rsid w:val="00ED450C"/>
    <w:rsid w:val="00ED4880"/>
    <w:rsid w:val="00ED79DB"/>
    <w:rsid w:val="00ED79FE"/>
    <w:rsid w:val="00EE057D"/>
    <w:rsid w:val="00EE20B3"/>
    <w:rsid w:val="00EE61E4"/>
    <w:rsid w:val="00EF0249"/>
    <w:rsid w:val="00EF16F4"/>
    <w:rsid w:val="00EF4F5B"/>
    <w:rsid w:val="00EF5830"/>
    <w:rsid w:val="00F07064"/>
    <w:rsid w:val="00F11946"/>
    <w:rsid w:val="00F43EC0"/>
    <w:rsid w:val="00F444B2"/>
    <w:rsid w:val="00F45F36"/>
    <w:rsid w:val="00F509E3"/>
    <w:rsid w:val="00F516D5"/>
    <w:rsid w:val="00F800A3"/>
    <w:rsid w:val="00F8449C"/>
    <w:rsid w:val="00F90588"/>
    <w:rsid w:val="00F93023"/>
    <w:rsid w:val="00F93732"/>
    <w:rsid w:val="00F95D4C"/>
    <w:rsid w:val="00FA0309"/>
    <w:rsid w:val="00FA089E"/>
    <w:rsid w:val="00FA6EBC"/>
    <w:rsid w:val="00FA7857"/>
    <w:rsid w:val="00FB0E67"/>
    <w:rsid w:val="00FB37DC"/>
    <w:rsid w:val="00FB72BE"/>
    <w:rsid w:val="00FC2602"/>
    <w:rsid w:val="00FD0427"/>
    <w:rsid w:val="00FD0ED9"/>
    <w:rsid w:val="00FD1243"/>
    <w:rsid w:val="00FD23E7"/>
    <w:rsid w:val="00FD43F3"/>
    <w:rsid w:val="00FE7037"/>
    <w:rsid w:val="00FF1D4C"/>
    <w:rsid w:val="00FF51FE"/>
    <w:rsid w:val="00FF6617"/>
    <w:rsid w:val="03595775"/>
    <w:rsid w:val="0D84018B"/>
    <w:rsid w:val="107A20C4"/>
    <w:rsid w:val="1099AE6E"/>
    <w:rsid w:val="1190FD36"/>
    <w:rsid w:val="132CCD97"/>
    <w:rsid w:val="14A6BEC7"/>
    <w:rsid w:val="14C89DF8"/>
    <w:rsid w:val="15F9BFBF"/>
    <w:rsid w:val="17885624"/>
    <w:rsid w:val="188B97F6"/>
    <w:rsid w:val="1E0C18B6"/>
    <w:rsid w:val="207073F5"/>
    <w:rsid w:val="20DA71DA"/>
    <w:rsid w:val="211B1B2D"/>
    <w:rsid w:val="29EE797B"/>
    <w:rsid w:val="2A1C991C"/>
    <w:rsid w:val="2DE2E5FC"/>
    <w:rsid w:val="337A1C98"/>
    <w:rsid w:val="34DC3F7E"/>
    <w:rsid w:val="36500000"/>
    <w:rsid w:val="3A6D76F8"/>
    <w:rsid w:val="3D5EEAA3"/>
    <w:rsid w:val="3E1847CD"/>
    <w:rsid w:val="3F1272F7"/>
    <w:rsid w:val="3F6EA7B3"/>
    <w:rsid w:val="40F59CB5"/>
    <w:rsid w:val="40F90A6C"/>
    <w:rsid w:val="41762259"/>
    <w:rsid w:val="42C79AC6"/>
    <w:rsid w:val="447EDE31"/>
    <w:rsid w:val="45CC7B8F"/>
    <w:rsid w:val="4B93AFA5"/>
    <w:rsid w:val="4D415255"/>
    <w:rsid w:val="4DF02655"/>
    <w:rsid w:val="50A4719B"/>
    <w:rsid w:val="51171BBC"/>
    <w:rsid w:val="53B2FC51"/>
    <w:rsid w:val="544EBC7E"/>
    <w:rsid w:val="562D3B55"/>
    <w:rsid w:val="5956DD96"/>
    <w:rsid w:val="59D69D07"/>
    <w:rsid w:val="5F306D52"/>
    <w:rsid w:val="643FCF51"/>
    <w:rsid w:val="644A1804"/>
    <w:rsid w:val="664EE3E1"/>
    <w:rsid w:val="66774C3F"/>
    <w:rsid w:val="68771BA0"/>
    <w:rsid w:val="68DCCC5F"/>
    <w:rsid w:val="6AD81E47"/>
    <w:rsid w:val="6E28304F"/>
    <w:rsid w:val="6F59942C"/>
    <w:rsid w:val="70822D85"/>
    <w:rsid w:val="721DFDE6"/>
    <w:rsid w:val="74A194E3"/>
    <w:rsid w:val="75559EA8"/>
    <w:rsid w:val="76F16F09"/>
    <w:rsid w:val="77D47065"/>
    <w:rsid w:val="78AD7A89"/>
    <w:rsid w:val="7913DCED"/>
    <w:rsid w:val="7F2D0867"/>
    <w:rsid w:val="7F73629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19081"/>
  <w15:chartTrackingRefBased/>
  <w15:docId w15:val="{C131F9AD-654E-420D-BE24-0DC622D95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261"/>
    <w:pPr>
      <w:spacing w:after="0" w:line="240" w:lineRule="auto"/>
      <w:jc w:val="both"/>
    </w:pPr>
    <w:rPr>
      <w:rFonts w:ascii="Palatino" w:eastAsia="Times New Roman" w:hAnsi="Palatino" w:cs="Times New Roman"/>
      <w:sz w:val="20"/>
      <w:szCs w:val="20"/>
      <w:lang w:eastAsia="fr-FR"/>
    </w:rPr>
  </w:style>
  <w:style w:type="paragraph" w:styleId="Titre1">
    <w:name w:val="heading 1"/>
    <w:basedOn w:val="Normal"/>
    <w:next w:val="Normal"/>
    <w:link w:val="Titre1Car"/>
    <w:uiPriority w:val="9"/>
    <w:qFormat/>
    <w:rsid w:val="008E225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qFormat/>
    <w:rsid w:val="006A77C5"/>
    <w:pPr>
      <w:keepNext/>
      <w:jc w:val="center"/>
      <w:outlineLvl w:val="1"/>
    </w:pPr>
    <w:rPr>
      <w:rFonts w:ascii="Albertus Extra Bold" w:hAnsi="Albertus Extra Bold"/>
      <w:b/>
      <w:bCs/>
      <w:sz w:val="24"/>
      <w:szCs w:val="24"/>
    </w:rPr>
  </w:style>
  <w:style w:type="paragraph" w:styleId="Titre3">
    <w:name w:val="heading 3"/>
    <w:basedOn w:val="Normal"/>
    <w:next w:val="Normal"/>
    <w:link w:val="Titre3Car"/>
    <w:uiPriority w:val="9"/>
    <w:semiHidden/>
    <w:unhideWhenUsed/>
    <w:qFormat/>
    <w:rsid w:val="004D5C5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1635C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E3261"/>
    <w:pPr>
      <w:ind w:left="720"/>
      <w:contextualSpacing/>
    </w:pPr>
  </w:style>
  <w:style w:type="paragraph" w:styleId="Corpsdetexte2">
    <w:name w:val="Body Text 2"/>
    <w:basedOn w:val="Normal"/>
    <w:link w:val="Corpsdetexte2Car"/>
    <w:rsid w:val="005E3261"/>
    <w:rPr>
      <w:rFonts w:ascii="LucidaSans" w:hAnsi="LucidaSans"/>
      <w:sz w:val="18"/>
    </w:rPr>
  </w:style>
  <w:style w:type="character" w:customStyle="1" w:styleId="Corpsdetexte2Car">
    <w:name w:val="Corps de texte 2 Car"/>
    <w:basedOn w:val="Policepardfaut"/>
    <w:link w:val="Corpsdetexte2"/>
    <w:rsid w:val="005E3261"/>
    <w:rPr>
      <w:rFonts w:ascii="LucidaSans" w:eastAsia="Times New Roman" w:hAnsi="LucidaSans" w:cs="Times New Roman"/>
      <w:sz w:val="18"/>
      <w:szCs w:val="20"/>
      <w:lang w:eastAsia="fr-FR"/>
    </w:rPr>
  </w:style>
  <w:style w:type="character" w:styleId="Marquedecommentaire">
    <w:name w:val="annotation reference"/>
    <w:basedOn w:val="Policepardfaut"/>
    <w:uiPriority w:val="99"/>
    <w:semiHidden/>
    <w:unhideWhenUsed/>
    <w:rsid w:val="005E3261"/>
    <w:rPr>
      <w:sz w:val="16"/>
      <w:szCs w:val="16"/>
    </w:rPr>
  </w:style>
  <w:style w:type="paragraph" w:styleId="Commentaire">
    <w:name w:val="annotation text"/>
    <w:basedOn w:val="Normal"/>
    <w:link w:val="CommentaireCar"/>
    <w:uiPriority w:val="99"/>
    <w:unhideWhenUsed/>
    <w:rsid w:val="005E3261"/>
  </w:style>
  <w:style w:type="character" w:customStyle="1" w:styleId="CommentaireCar">
    <w:name w:val="Commentaire Car"/>
    <w:basedOn w:val="Policepardfaut"/>
    <w:link w:val="Commentaire"/>
    <w:uiPriority w:val="99"/>
    <w:rsid w:val="005E3261"/>
    <w:rPr>
      <w:rFonts w:ascii="Palatino" w:eastAsia="Times New Roman" w:hAnsi="Palatino"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5E3261"/>
    <w:rPr>
      <w:b/>
      <w:bCs/>
    </w:rPr>
  </w:style>
  <w:style w:type="character" w:customStyle="1" w:styleId="ObjetducommentaireCar">
    <w:name w:val="Objet du commentaire Car"/>
    <w:basedOn w:val="CommentaireCar"/>
    <w:link w:val="Objetducommentaire"/>
    <w:uiPriority w:val="99"/>
    <w:semiHidden/>
    <w:rsid w:val="005E3261"/>
    <w:rPr>
      <w:rFonts w:ascii="Palatino" w:eastAsia="Times New Roman" w:hAnsi="Palatino" w:cs="Times New Roman"/>
      <w:b/>
      <w:bCs/>
      <w:sz w:val="20"/>
      <w:szCs w:val="20"/>
      <w:lang w:eastAsia="fr-FR"/>
    </w:rPr>
  </w:style>
  <w:style w:type="character" w:styleId="lev">
    <w:name w:val="Strong"/>
    <w:basedOn w:val="Policepardfaut"/>
    <w:uiPriority w:val="22"/>
    <w:qFormat/>
    <w:rsid w:val="00E5745D"/>
    <w:rPr>
      <w:b/>
      <w:bCs/>
    </w:rPr>
  </w:style>
  <w:style w:type="character" w:customStyle="1" w:styleId="hl">
    <w:name w:val="hl"/>
    <w:basedOn w:val="Policepardfaut"/>
    <w:rsid w:val="00E5745D"/>
  </w:style>
  <w:style w:type="character" w:styleId="Lienhypertexte">
    <w:name w:val="Hyperlink"/>
    <w:basedOn w:val="Policepardfaut"/>
    <w:uiPriority w:val="99"/>
    <w:unhideWhenUsed/>
    <w:rsid w:val="00E5745D"/>
    <w:rPr>
      <w:color w:val="0000FF"/>
      <w:u w:val="single"/>
    </w:rPr>
  </w:style>
  <w:style w:type="paragraph" w:customStyle="1" w:styleId="paragraph">
    <w:name w:val="paragraph"/>
    <w:basedOn w:val="Normal"/>
    <w:rsid w:val="00460FE7"/>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Policepardfaut"/>
    <w:rsid w:val="00460FE7"/>
  </w:style>
  <w:style w:type="character" w:customStyle="1" w:styleId="eop">
    <w:name w:val="eop"/>
    <w:basedOn w:val="Policepardfaut"/>
    <w:rsid w:val="00460FE7"/>
  </w:style>
  <w:style w:type="character" w:customStyle="1" w:styleId="scxw255106064">
    <w:name w:val="scxw255106064"/>
    <w:basedOn w:val="Policepardfaut"/>
    <w:rsid w:val="00460FE7"/>
  </w:style>
  <w:style w:type="character" w:styleId="Mentionnonrsolue">
    <w:name w:val="Unresolved Mention"/>
    <w:basedOn w:val="Policepardfaut"/>
    <w:uiPriority w:val="99"/>
    <w:unhideWhenUsed/>
    <w:rsid w:val="00907B14"/>
    <w:rPr>
      <w:color w:val="605E5C"/>
      <w:shd w:val="clear" w:color="auto" w:fill="E1DFDD"/>
    </w:rPr>
  </w:style>
  <w:style w:type="character" w:styleId="Mention">
    <w:name w:val="Mention"/>
    <w:basedOn w:val="Policepardfaut"/>
    <w:uiPriority w:val="99"/>
    <w:unhideWhenUsed/>
    <w:rsid w:val="00907B14"/>
    <w:rPr>
      <w:color w:val="2B579A"/>
      <w:shd w:val="clear" w:color="auto" w:fill="E1DFDD"/>
    </w:rPr>
  </w:style>
  <w:style w:type="paragraph" w:styleId="En-tte">
    <w:name w:val="header"/>
    <w:basedOn w:val="Normal"/>
    <w:link w:val="En-tteCar"/>
    <w:uiPriority w:val="99"/>
    <w:unhideWhenUsed/>
    <w:rsid w:val="002E7B46"/>
    <w:pPr>
      <w:tabs>
        <w:tab w:val="center" w:pos="4536"/>
        <w:tab w:val="right" w:pos="9072"/>
      </w:tabs>
    </w:pPr>
  </w:style>
  <w:style w:type="character" w:customStyle="1" w:styleId="En-tteCar">
    <w:name w:val="En-tête Car"/>
    <w:basedOn w:val="Policepardfaut"/>
    <w:link w:val="En-tte"/>
    <w:uiPriority w:val="99"/>
    <w:rsid w:val="002E7B46"/>
    <w:rPr>
      <w:rFonts w:ascii="Palatino" w:eastAsia="Times New Roman" w:hAnsi="Palatino" w:cs="Times New Roman"/>
      <w:sz w:val="20"/>
      <w:szCs w:val="20"/>
      <w:lang w:eastAsia="fr-FR"/>
    </w:rPr>
  </w:style>
  <w:style w:type="paragraph" w:styleId="Pieddepage">
    <w:name w:val="footer"/>
    <w:basedOn w:val="Normal"/>
    <w:link w:val="PieddepageCar"/>
    <w:uiPriority w:val="99"/>
    <w:unhideWhenUsed/>
    <w:rsid w:val="002E7B46"/>
    <w:pPr>
      <w:tabs>
        <w:tab w:val="center" w:pos="4536"/>
        <w:tab w:val="right" w:pos="9072"/>
      </w:tabs>
    </w:pPr>
  </w:style>
  <w:style w:type="character" w:customStyle="1" w:styleId="PieddepageCar">
    <w:name w:val="Pied de page Car"/>
    <w:basedOn w:val="Policepardfaut"/>
    <w:link w:val="Pieddepage"/>
    <w:uiPriority w:val="99"/>
    <w:rsid w:val="002E7B46"/>
    <w:rPr>
      <w:rFonts w:ascii="Palatino" w:eastAsia="Times New Roman" w:hAnsi="Palatino" w:cs="Times New Roman"/>
      <w:sz w:val="20"/>
      <w:szCs w:val="20"/>
      <w:lang w:eastAsia="fr-FR"/>
    </w:rPr>
  </w:style>
  <w:style w:type="paragraph" w:styleId="Rvision">
    <w:name w:val="Revision"/>
    <w:hidden/>
    <w:uiPriority w:val="99"/>
    <w:semiHidden/>
    <w:rsid w:val="0078361F"/>
    <w:pPr>
      <w:spacing w:after="0" w:line="240" w:lineRule="auto"/>
    </w:pPr>
    <w:rPr>
      <w:rFonts w:ascii="Palatino" w:eastAsia="Times New Roman" w:hAnsi="Palatino" w:cs="Times New Roman"/>
      <w:sz w:val="20"/>
      <w:szCs w:val="20"/>
      <w:lang w:eastAsia="fr-FR"/>
    </w:rPr>
  </w:style>
  <w:style w:type="paragraph" w:styleId="NormalWeb">
    <w:name w:val="Normal (Web)"/>
    <w:basedOn w:val="Normal"/>
    <w:uiPriority w:val="99"/>
    <w:unhideWhenUsed/>
    <w:rsid w:val="00BD1877"/>
    <w:pPr>
      <w:spacing w:before="100" w:beforeAutospacing="1" w:after="100" w:afterAutospacing="1"/>
      <w:jc w:val="left"/>
    </w:pPr>
    <w:rPr>
      <w:rFonts w:ascii="Times New Roman" w:hAnsi="Times New Roman"/>
      <w:sz w:val="24"/>
      <w:szCs w:val="24"/>
    </w:rPr>
  </w:style>
  <w:style w:type="character" w:customStyle="1" w:styleId="Titre2Car">
    <w:name w:val="Titre 2 Car"/>
    <w:basedOn w:val="Policepardfaut"/>
    <w:link w:val="Titre2"/>
    <w:uiPriority w:val="9"/>
    <w:rsid w:val="006A77C5"/>
    <w:rPr>
      <w:rFonts w:ascii="Albertus Extra Bold" w:eastAsia="Times New Roman" w:hAnsi="Albertus Extra Bold" w:cs="Times New Roman"/>
      <w:b/>
      <w:bCs/>
      <w:sz w:val="24"/>
      <w:szCs w:val="24"/>
      <w:lang w:eastAsia="fr-FR"/>
    </w:rPr>
  </w:style>
  <w:style w:type="table" w:styleId="Grilledutableau">
    <w:name w:val="Table Grid"/>
    <w:basedOn w:val="TableauNormal"/>
    <w:uiPriority w:val="39"/>
    <w:rsid w:val="006A77C5"/>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8E225F"/>
    <w:rPr>
      <w:rFonts w:asciiTheme="majorHAnsi" w:eastAsiaTheme="majorEastAsia" w:hAnsiTheme="majorHAnsi" w:cstheme="majorBidi"/>
      <w:color w:val="2F5496" w:themeColor="accent1" w:themeShade="BF"/>
      <w:sz w:val="32"/>
      <w:szCs w:val="32"/>
      <w:lang w:eastAsia="fr-FR"/>
    </w:rPr>
  </w:style>
  <w:style w:type="character" w:customStyle="1" w:styleId="Titre3Car">
    <w:name w:val="Titre 3 Car"/>
    <w:basedOn w:val="Policepardfaut"/>
    <w:link w:val="Titre3"/>
    <w:uiPriority w:val="9"/>
    <w:semiHidden/>
    <w:rsid w:val="004D5C5F"/>
    <w:rPr>
      <w:rFonts w:asciiTheme="majorHAnsi" w:eastAsiaTheme="majorEastAsia" w:hAnsiTheme="majorHAnsi" w:cstheme="majorBidi"/>
      <w:color w:val="1F3763" w:themeColor="accent1" w:themeShade="7F"/>
      <w:sz w:val="24"/>
      <w:szCs w:val="24"/>
      <w:lang w:eastAsia="fr-FR"/>
    </w:rPr>
  </w:style>
  <w:style w:type="paragraph" w:styleId="En-ttedetabledesmatires">
    <w:name w:val="TOC Heading"/>
    <w:basedOn w:val="Titre1"/>
    <w:next w:val="Normal"/>
    <w:uiPriority w:val="39"/>
    <w:unhideWhenUsed/>
    <w:qFormat/>
    <w:rsid w:val="00CB59E6"/>
    <w:pPr>
      <w:spacing w:line="259" w:lineRule="auto"/>
      <w:jc w:val="left"/>
      <w:outlineLvl w:val="9"/>
    </w:pPr>
  </w:style>
  <w:style w:type="paragraph" w:styleId="TM2">
    <w:name w:val="toc 2"/>
    <w:basedOn w:val="Normal"/>
    <w:next w:val="Normal"/>
    <w:autoRedefine/>
    <w:uiPriority w:val="39"/>
    <w:unhideWhenUsed/>
    <w:rsid w:val="00AE6E46"/>
    <w:pPr>
      <w:tabs>
        <w:tab w:val="right" w:leader="dot" w:pos="9514"/>
      </w:tabs>
      <w:spacing w:after="100"/>
      <w:ind w:left="200"/>
    </w:pPr>
    <w:rPr>
      <w:rFonts w:asciiTheme="minorHAnsi" w:hAnsiTheme="minorHAnsi"/>
      <w:b/>
    </w:rPr>
  </w:style>
  <w:style w:type="paragraph" w:customStyle="1" w:styleId="xmsonormal">
    <w:name w:val="x_msonormal"/>
    <w:basedOn w:val="Normal"/>
    <w:rsid w:val="00E918C9"/>
    <w:pPr>
      <w:spacing w:before="100" w:beforeAutospacing="1" w:after="100" w:afterAutospacing="1"/>
      <w:jc w:val="left"/>
    </w:pPr>
    <w:rPr>
      <w:rFonts w:ascii="Times New Roman" w:hAnsi="Times New Roman"/>
      <w:sz w:val="24"/>
      <w:szCs w:val="24"/>
    </w:rPr>
  </w:style>
  <w:style w:type="paragraph" w:customStyle="1" w:styleId="xxmsonormal">
    <w:name w:val="x_xmsonormal"/>
    <w:basedOn w:val="Normal"/>
    <w:rsid w:val="00E918C9"/>
    <w:pPr>
      <w:spacing w:before="100" w:beforeAutospacing="1" w:after="100" w:afterAutospacing="1"/>
      <w:jc w:val="left"/>
    </w:pPr>
    <w:rPr>
      <w:rFonts w:ascii="Times New Roman" w:hAnsi="Times New Roman"/>
      <w:sz w:val="24"/>
      <w:szCs w:val="24"/>
    </w:rPr>
  </w:style>
  <w:style w:type="character" w:customStyle="1" w:styleId="Titre4Car">
    <w:name w:val="Titre 4 Car"/>
    <w:basedOn w:val="Policepardfaut"/>
    <w:link w:val="Titre4"/>
    <w:uiPriority w:val="9"/>
    <w:semiHidden/>
    <w:rsid w:val="001635C3"/>
    <w:rPr>
      <w:rFonts w:asciiTheme="majorHAnsi" w:eastAsiaTheme="majorEastAsia" w:hAnsiTheme="majorHAnsi" w:cstheme="majorBidi"/>
      <w:i/>
      <w:iCs/>
      <w:color w:val="2F5496" w:themeColor="accent1" w:themeShade="BF"/>
      <w:sz w:val="20"/>
      <w:szCs w:val="20"/>
      <w:lang w:eastAsia="fr-FR"/>
    </w:rPr>
  </w:style>
  <w:style w:type="paragraph" w:styleId="TM1">
    <w:name w:val="toc 1"/>
    <w:basedOn w:val="Normal"/>
    <w:next w:val="Normal"/>
    <w:autoRedefine/>
    <w:uiPriority w:val="39"/>
    <w:semiHidden/>
    <w:unhideWhenUsed/>
    <w:rsid w:val="00A03EBC"/>
    <w:pPr>
      <w:spacing w:after="100"/>
    </w:pPr>
    <w:rPr>
      <w:rFonts w:asciiTheme="minorHAnsi" w:hAnsiTheme="minorHAnsi"/>
      <w:b/>
    </w:rPr>
  </w:style>
  <w:style w:type="paragraph" w:styleId="TM3">
    <w:name w:val="toc 3"/>
    <w:basedOn w:val="Normal"/>
    <w:next w:val="Normal"/>
    <w:autoRedefine/>
    <w:uiPriority w:val="39"/>
    <w:semiHidden/>
    <w:unhideWhenUsed/>
    <w:rsid w:val="00A03EBC"/>
    <w:pPr>
      <w:spacing w:after="100"/>
      <w:ind w:left="400"/>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07718">
      <w:bodyDiv w:val="1"/>
      <w:marLeft w:val="0"/>
      <w:marRight w:val="0"/>
      <w:marTop w:val="0"/>
      <w:marBottom w:val="0"/>
      <w:divBdr>
        <w:top w:val="none" w:sz="0" w:space="0" w:color="auto"/>
        <w:left w:val="none" w:sz="0" w:space="0" w:color="auto"/>
        <w:bottom w:val="none" w:sz="0" w:space="0" w:color="auto"/>
        <w:right w:val="none" w:sz="0" w:space="0" w:color="auto"/>
      </w:divBdr>
    </w:div>
    <w:div w:id="154103956">
      <w:bodyDiv w:val="1"/>
      <w:marLeft w:val="0"/>
      <w:marRight w:val="0"/>
      <w:marTop w:val="0"/>
      <w:marBottom w:val="0"/>
      <w:divBdr>
        <w:top w:val="none" w:sz="0" w:space="0" w:color="auto"/>
        <w:left w:val="none" w:sz="0" w:space="0" w:color="auto"/>
        <w:bottom w:val="none" w:sz="0" w:space="0" w:color="auto"/>
        <w:right w:val="none" w:sz="0" w:space="0" w:color="auto"/>
      </w:divBdr>
    </w:div>
    <w:div w:id="166870509">
      <w:bodyDiv w:val="1"/>
      <w:marLeft w:val="0"/>
      <w:marRight w:val="0"/>
      <w:marTop w:val="0"/>
      <w:marBottom w:val="0"/>
      <w:divBdr>
        <w:top w:val="none" w:sz="0" w:space="0" w:color="auto"/>
        <w:left w:val="none" w:sz="0" w:space="0" w:color="auto"/>
        <w:bottom w:val="none" w:sz="0" w:space="0" w:color="auto"/>
        <w:right w:val="none" w:sz="0" w:space="0" w:color="auto"/>
      </w:divBdr>
    </w:div>
    <w:div w:id="171339272">
      <w:bodyDiv w:val="1"/>
      <w:marLeft w:val="0"/>
      <w:marRight w:val="0"/>
      <w:marTop w:val="0"/>
      <w:marBottom w:val="0"/>
      <w:divBdr>
        <w:top w:val="none" w:sz="0" w:space="0" w:color="auto"/>
        <w:left w:val="none" w:sz="0" w:space="0" w:color="auto"/>
        <w:bottom w:val="none" w:sz="0" w:space="0" w:color="auto"/>
        <w:right w:val="none" w:sz="0" w:space="0" w:color="auto"/>
      </w:divBdr>
    </w:div>
    <w:div w:id="199976277">
      <w:bodyDiv w:val="1"/>
      <w:marLeft w:val="0"/>
      <w:marRight w:val="0"/>
      <w:marTop w:val="0"/>
      <w:marBottom w:val="0"/>
      <w:divBdr>
        <w:top w:val="none" w:sz="0" w:space="0" w:color="auto"/>
        <w:left w:val="none" w:sz="0" w:space="0" w:color="auto"/>
        <w:bottom w:val="none" w:sz="0" w:space="0" w:color="auto"/>
        <w:right w:val="none" w:sz="0" w:space="0" w:color="auto"/>
      </w:divBdr>
    </w:div>
    <w:div w:id="201867789">
      <w:bodyDiv w:val="1"/>
      <w:marLeft w:val="0"/>
      <w:marRight w:val="0"/>
      <w:marTop w:val="0"/>
      <w:marBottom w:val="0"/>
      <w:divBdr>
        <w:top w:val="none" w:sz="0" w:space="0" w:color="auto"/>
        <w:left w:val="none" w:sz="0" w:space="0" w:color="auto"/>
        <w:bottom w:val="none" w:sz="0" w:space="0" w:color="auto"/>
        <w:right w:val="none" w:sz="0" w:space="0" w:color="auto"/>
      </w:divBdr>
    </w:div>
    <w:div w:id="329525960">
      <w:bodyDiv w:val="1"/>
      <w:marLeft w:val="0"/>
      <w:marRight w:val="0"/>
      <w:marTop w:val="0"/>
      <w:marBottom w:val="0"/>
      <w:divBdr>
        <w:top w:val="none" w:sz="0" w:space="0" w:color="auto"/>
        <w:left w:val="none" w:sz="0" w:space="0" w:color="auto"/>
        <w:bottom w:val="none" w:sz="0" w:space="0" w:color="auto"/>
        <w:right w:val="none" w:sz="0" w:space="0" w:color="auto"/>
      </w:divBdr>
    </w:div>
    <w:div w:id="357778010">
      <w:bodyDiv w:val="1"/>
      <w:marLeft w:val="0"/>
      <w:marRight w:val="0"/>
      <w:marTop w:val="0"/>
      <w:marBottom w:val="0"/>
      <w:divBdr>
        <w:top w:val="none" w:sz="0" w:space="0" w:color="auto"/>
        <w:left w:val="none" w:sz="0" w:space="0" w:color="auto"/>
        <w:bottom w:val="none" w:sz="0" w:space="0" w:color="auto"/>
        <w:right w:val="none" w:sz="0" w:space="0" w:color="auto"/>
      </w:divBdr>
    </w:div>
    <w:div w:id="509683969">
      <w:bodyDiv w:val="1"/>
      <w:marLeft w:val="0"/>
      <w:marRight w:val="0"/>
      <w:marTop w:val="0"/>
      <w:marBottom w:val="0"/>
      <w:divBdr>
        <w:top w:val="none" w:sz="0" w:space="0" w:color="auto"/>
        <w:left w:val="none" w:sz="0" w:space="0" w:color="auto"/>
        <w:bottom w:val="none" w:sz="0" w:space="0" w:color="auto"/>
        <w:right w:val="none" w:sz="0" w:space="0" w:color="auto"/>
      </w:divBdr>
    </w:div>
    <w:div w:id="545337963">
      <w:bodyDiv w:val="1"/>
      <w:marLeft w:val="0"/>
      <w:marRight w:val="0"/>
      <w:marTop w:val="0"/>
      <w:marBottom w:val="0"/>
      <w:divBdr>
        <w:top w:val="none" w:sz="0" w:space="0" w:color="auto"/>
        <w:left w:val="none" w:sz="0" w:space="0" w:color="auto"/>
        <w:bottom w:val="none" w:sz="0" w:space="0" w:color="auto"/>
        <w:right w:val="none" w:sz="0" w:space="0" w:color="auto"/>
      </w:divBdr>
    </w:div>
    <w:div w:id="631986905">
      <w:bodyDiv w:val="1"/>
      <w:marLeft w:val="0"/>
      <w:marRight w:val="0"/>
      <w:marTop w:val="0"/>
      <w:marBottom w:val="0"/>
      <w:divBdr>
        <w:top w:val="none" w:sz="0" w:space="0" w:color="auto"/>
        <w:left w:val="none" w:sz="0" w:space="0" w:color="auto"/>
        <w:bottom w:val="none" w:sz="0" w:space="0" w:color="auto"/>
        <w:right w:val="none" w:sz="0" w:space="0" w:color="auto"/>
      </w:divBdr>
    </w:div>
    <w:div w:id="658315304">
      <w:bodyDiv w:val="1"/>
      <w:marLeft w:val="0"/>
      <w:marRight w:val="0"/>
      <w:marTop w:val="0"/>
      <w:marBottom w:val="0"/>
      <w:divBdr>
        <w:top w:val="none" w:sz="0" w:space="0" w:color="auto"/>
        <w:left w:val="none" w:sz="0" w:space="0" w:color="auto"/>
        <w:bottom w:val="none" w:sz="0" w:space="0" w:color="auto"/>
        <w:right w:val="none" w:sz="0" w:space="0" w:color="auto"/>
      </w:divBdr>
    </w:div>
    <w:div w:id="664867808">
      <w:bodyDiv w:val="1"/>
      <w:marLeft w:val="0"/>
      <w:marRight w:val="0"/>
      <w:marTop w:val="0"/>
      <w:marBottom w:val="0"/>
      <w:divBdr>
        <w:top w:val="none" w:sz="0" w:space="0" w:color="auto"/>
        <w:left w:val="none" w:sz="0" w:space="0" w:color="auto"/>
        <w:bottom w:val="none" w:sz="0" w:space="0" w:color="auto"/>
        <w:right w:val="none" w:sz="0" w:space="0" w:color="auto"/>
      </w:divBdr>
    </w:div>
    <w:div w:id="675039206">
      <w:bodyDiv w:val="1"/>
      <w:marLeft w:val="0"/>
      <w:marRight w:val="0"/>
      <w:marTop w:val="0"/>
      <w:marBottom w:val="0"/>
      <w:divBdr>
        <w:top w:val="none" w:sz="0" w:space="0" w:color="auto"/>
        <w:left w:val="none" w:sz="0" w:space="0" w:color="auto"/>
        <w:bottom w:val="none" w:sz="0" w:space="0" w:color="auto"/>
        <w:right w:val="none" w:sz="0" w:space="0" w:color="auto"/>
      </w:divBdr>
    </w:div>
    <w:div w:id="727073296">
      <w:bodyDiv w:val="1"/>
      <w:marLeft w:val="0"/>
      <w:marRight w:val="0"/>
      <w:marTop w:val="0"/>
      <w:marBottom w:val="0"/>
      <w:divBdr>
        <w:top w:val="none" w:sz="0" w:space="0" w:color="auto"/>
        <w:left w:val="none" w:sz="0" w:space="0" w:color="auto"/>
        <w:bottom w:val="none" w:sz="0" w:space="0" w:color="auto"/>
        <w:right w:val="none" w:sz="0" w:space="0" w:color="auto"/>
      </w:divBdr>
    </w:div>
    <w:div w:id="730078522">
      <w:bodyDiv w:val="1"/>
      <w:marLeft w:val="0"/>
      <w:marRight w:val="0"/>
      <w:marTop w:val="0"/>
      <w:marBottom w:val="0"/>
      <w:divBdr>
        <w:top w:val="none" w:sz="0" w:space="0" w:color="auto"/>
        <w:left w:val="none" w:sz="0" w:space="0" w:color="auto"/>
        <w:bottom w:val="none" w:sz="0" w:space="0" w:color="auto"/>
        <w:right w:val="none" w:sz="0" w:space="0" w:color="auto"/>
      </w:divBdr>
    </w:div>
    <w:div w:id="743455195">
      <w:bodyDiv w:val="1"/>
      <w:marLeft w:val="0"/>
      <w:marRight w:val="0"/>
      <w:marTop w:val="0"/>
      <w:marBottom w:val="0"/>
      <w:divBdr>
        <w:top w:val="none" w:sz="0" w:space="0" w:color="auto"/>
        <w:left w:val="none" w:sz="0" w:space="0" w:color="auto"/>
        <w:bottom w:val="none" w:sz="0" w:space="0" w:color="auto"/>
        <w:right w:val="none" w:sz="0" w:space="0" w:color="auto"/>
      </w:divBdr>
    </w:div>
    <w:div w:id="789738327">
      <w:bodyDiv w:val="1"/>
      <w:marLeft w:val="0"/>
      <w:marRight w:val="0"/>
      <w:marTop w:val="0"/>
      <w:marBottom w:val="0"/>
      <w:divBdr>
        <w:top w:val="none" w:sz="0" w:space="0" w:color="auto"/>
        <w:left w:val="none" w:sz="0" w:space="0" w:color="auto"/>
        <w:bottom w:val="none" w:sz="0" w:space="0" w:color="auto"/>
        <w:right w:val="none" w:sz="0" w:space="0" w:color="auto"/>
      </w:divBdr>
    </w:div>
    <w:div w:id="819924939">
      <w:bodyDiv w:val="1"/>
      <w:marLeft w:val="0"/>
      <w:marRight w:val="0"/>
      <w:marTop w:val="0"/>
      <w:marBottom w:val="0"/>
      <w:divBdr>
        <w:top w:val="none" w:sz="0" w:space="0" w:color="auto"/>
        <w:left w:val="none" w:sz="0" w:space="0" w:color="auto"/>
        <w:bottom w:val="none" w:sz="0" w:space="0" w:color="auto"/>
        <w:right w:val="none" w:sz="0" w:space="0" w:color="auto"/>
      </w:divBdr>
    </w:div>
    <w:div w:id="821432245">
      <w:bodyDiv w:val="1"/>
      <w:marLeft w:val="0"/>
      <w:marRight w:val="0"/>
      <w:marTop w:val="0"/>
      <w:marBottom w:val="0"/>
      <w:divBdr>
        <w:top w:val="none" w:sz="0" w:space="0" w:color="auto"/>
        <w:left w:val="none" w:sz="0" w:space="0" w:color="auto"/>
        <w:bottom w:val="none" w:sz="0" w:space="0" w:color="auto"/>
        <w:right w:val="none" w:sz="0" w:space="0" w:color="auto"/>
      </w:divBdr>
    </w:div>
    <w:div w:id="895706187">
      <w:bodyDiv w:val="1"/>
      <w:marLeft w:val="0"/>
      <w:marRight w:val="0"/>
      <w:marTop w:val="0"/>
      <w:marBottom w:val="0"/>
      <w:divBdr>
        <w:top w:val="none" w:sz="0" w:space="0" w:color="auto"/>
        <w:left w:val="none" w:sz="0" w:space="0" w:color="auto"/>
        <w:bottom w:val="none" w:sz="0" w:space="0" w:color="auto"/>
        <w:right w:val="none" w:sz="0" w:space="0" w:color="auto"/>
      </w:divBdr>
    </w:div>
    <w:div w:id="929004383">
      <w:bodyDiv w:val="1"/>
      <w:marLeft w:val="0"/>
      <w:marRight w:val="0"/>
      <w:marTop w:val="0"/>
      <w:marBottom w:val="0"/>
      <w:divBdr>
        <w:top w:val="none" w:sz="0" w:space="0" w:color="auto"/>
        <w:left w:val="none" w:sz="0" w:space="0" w:color="auto"/>
        <w:bottom w:val="none" w:sz="0" w:space="0" w:color="auto"/>
        <w:right w:val="none" w:sz="0" w:space="0" w:color="auto"/>
      </w:divBdr>
    </w:div>
    <w:div w:id="966084168">
      <w:bodyDiv w:val="1"/>
      <w:marLeft w:val="0"/>
      <w:marRight w:val="0"/>
      <w:marTop w:val="0"/>
      <w:marBottom w:val="0"/>
      <w:divBdr>
        <w:top w:val="none" w:sz="0" w:space="0" w:color="auto"/>
        <w:left w:val="none" w:sz="0" w:space="0" w:color="auto"/>
        <w:bottom w:val="none" w:sz="0" w:space="0" w:color="auto"/>
        <w:right w:val="none" w:sz="0" w:space="0" w:color="auto"/>
      </w:divBdr>
    </w:div>
    <w:div w:id="985743486">
      <w:bodyDiv w:val="1"/>
      <w:marLeft w:val="0"/>
      <w:marRight w:val="0"/>
      <w:marTop w:val="0"/>
      <w:marBottom w:val="0"/>
      <w:divBdr>
        <w:top w:val="none" w:sz="0" w:space="0" w:color="auto"/>
        <w:left w:val="none" w:sz="0" w:space="0" w:color="auto"/>
        <w:bottom w:val="none" w:sz="0" w:space="0" w:color="auto"/>
        <w:right w:val="none" w:sz="0" w:space="0" w:color="auto"/>
      </w:divBdr>
    </w:div>
    <w:div w:id="1023823248">
      <w:bodyDiv w:val="1"/>
      <w:marLeft w:val="0"/>
      <w:marRight w:val="0"/>
      <w:marTop w:val="0"/>
      <w:marBottom w:val="0"/>
      <w:divBdr>
        <w:top w:val="none" w:sz="0" w:space="0" w:color="auto"/>
        <w:left w:val="none" w:sz="0" w:space="0" w:color="auto"/>
        <w:bottom w:val="none" w:sz="0" w:space="0" w:color="auto"/>
        <w:right w:val="none" w:sz="0" w:space="0" w:color="auto"/>
      </w:divBdr>
      <w:divsChild>
        <w:div w:id="1512449525">
          <w:marLeft w:val="0"/>
          <w:marRight w:val="0"/>
          <w:marTop w:val="0"/>
          <w:marBottom w:val="0"/>
          <w:divBdr>
            <w:top w:val="none" w:sz="0" w:space="0" w:color="auto"/>
            <w:left w:val="none" w:sz="0" w:space="0" w:color="auto"/>
            <w:bottom w:val="none" w:sz="0" w:space="0" w:color="auto"/>
            <w:right w:val="none" w:sz="0" w:space="0" w:color="auto"/>
          </w:divBdr>
        </w:div>
      </w:divsChild>
    </w:div>
    <w:div w:id="1055085159">
      <w:bodyDiv w:val="1"/>
      <w:marLeft w:val="0"/>
      <w:marRight w:val="0"/>
      <w:marTop w:val="0"/>
      <w:marBottom w:val="0"/>
      <w:divBdr>
        <w:top w:val="none" w:sz="0" w:space="0" w:color="auto"/>
        <w:left w:val="none" w:sz="0" w:space="0" w:color="auto"/>
        <w:bottom w:val="none" w:sz="0" w:space="0" w:color="auto"/>
        <w:right w:val="none" w:sz="0" w:space="0" w:color="auto"/>
      </w:divBdr>
    </w:div>
    <w:div w:id="1089933843">
      <w:bodyDiv w:val="1"/>
      <w:marLeft w:val="0"/>
      <w:marRight w:val="0"/>
      <w:marTop w:val="0"/>
      <w:marBottom w:val="0"/>
      <w:divBdr>
        <w:top w:val="none" w:sz="0" w:space="0" w:color="auto"/>
        <w:left w:val="none" w:sz="0" w:space="0" w:color="auto"/>
        <w:bottom w:val="none" w:sz="0" w:space="0" w:color="auto"/>
        <w:right w:val="none" w:sz="0" w:space="0" w:color="auto"/>
      </w:divBdr>
      <w:divsChild>
        <w:div w:id="2077316153">
          <w:marLeft w:val="0"/>
          <w:marRight w:val="0"/>
          <w:marTop w:val="0"/>
          <w:marBottom w:val="0"/>
          <w:divBdr>
            <w:top w:val="none" w:sz="0" w:space="0" w:color="auto"/>
            <w:left w:val="none" w:sz="0" w:space="0" w:color="auto"/>
            <w:bottom w:val="none" w:sz="0" w:space="0" w:color="auto"/>
            <w:right w:val="none" w:sz="0" w:space="0" w:color="auto"/>
          </w:divBdr>
        </w:div>
      </w:divsChild>
    </w:div>
    <w:div w:id="1176388050">
      <w:bodyDiv w:val="1"/>
      <w:marLeft w:val="0"/>
      <w:marRight w:val="0"/>
      <w:marTop w:val="0"/>
      <w:marBottom w:val="0"/>
      <w:divBdr>
        <w:top w:val="none" w:sz="0" w:space="0" w:color="auto"/>
        <w:left w:val="none" w:sz="0" w:space="0" w:color="auto"/>
        <w:bottom w:val="none" w:sz="0" w:space="0" w:color="auto"/>
        <w:right w:val="none" w:sz="0" w:space="0" w:color="auto"/>
      </w:divBdr>
    </w:div>
    <w:div w:id="1231229736">
      <w:bodyDiv w:val="1"/>
      <w:marLeft w:val="0"/>
      <w:marRight w:val="0"/>
      <w:marTop w:val="0"/>
      <w:marBottom w:val="0"/>
      <w:divBdr>
        <w:top w:val="none" w:sz="0" w:space="0" w:color="auto"/>
        <w:left w:val="none" w:sz="0" w:space="0" w:color="auto"/>
        <w:bottom w:val="none" w:sz="0" w:space="0" w:color="auto"/>
        <w:right w:val="none" w:sz="0" w:space="0" w:color="auto"/>
      </w:divBdr>
    </w:div>
    <w:div w:id="1267228298">
      <w:bodyDiv w:val="1"/>
      <w:marLeft w:val="0"/>
      <w:marRight w:val="0"/>
      <w:marTop w:val="0"/>
      <w:marBottom w:val="0"/>
      <w:divBdr>
        <w:top w:val="none" w:sz="0" w:space="0" w:color="auto"/>
        <w:left w:val="none" w:sz="0" w:space="0" w:color="auto"/>
        <w:bottom w:val="none" w:sz="0" w:space="0" w:color="auto"/>
        <w:right w:val="none" w:sz="0" w:space="0" w:color="auto"/>
      </w:divBdr>
    </w:div>
    <w:div w:id="1325627153">
      <w:bodyDiv w:val="1"/>
      <w:marLeft w:val="0"/>
      <w:marRight w:val="0"/>
      <w:marTop w:val="0"/>
      <w:marBottom w:val="0"/>
      <w:divBdr>
        <w:top w:val="none" w:sz="0" w:space="0" w:color="auto"/>
        <w:left w:val="none" w:sz="0" w:space="0" w:color="auto"/>
        <w:bottom w:val="none" w:sz="0" w:space="0" w:color="auto"/>
        <w:right w:val="none" w:sz="0" w:space="0" w:color="auto"/>
      </w:divBdr>
    </w:div>
    <w:div w:id="1336345618">
      <w:bodyDiv w:val="1"/>
      <w:marLeft w:val="0"/>
      <w:marRight w:val="0"/>
      <w:marTop w:val="0"/>
      <w:marBottom w:val="0"/>
      <w:divBdr>
        <w:top w:val="none" w:sz="0" w:space="0" w:color="auto"/>
        <w:left w:val="none" w:sz="0" w:space="0" w:color="auto"/>
        <w:bottom w:val="none" w:sz="0" w:space="0" w:color="auto"/>
        <w:right w:val="none" w:sz="0" w:space="0" w:color="auto"/>
      </w:divBdr>
    </w:div>
    <w:div w:id="1337927183">
      <w:bodyDiv w:val="1"/>
      <w:marLeft w:val="0"/>
      <w:marRight w:val="0"/>
      <w:marTop w:val="0"/>
      <w:marBottom w:val="0"/>
      <w:divBdr>
        <w:top w:val="none" w:sz="0" w:space="0" w:color="auto"/>
        <w:left w:val="none" w:sz="0" w:space="0" w:color="auto"/>
        <w:bottom w:val="none" w:sz="0" w:space="0" w:color="auto"/>
        <w:right w:val="none" w:sz="0" w:space="0" w:color="auto"/>
      </w:divBdr>
      <w:divsChild>
        <w:div w:id="152450438">
          <w:marLeft w:val="0"/>
          <w:marRight w:val="0"/>
          <w:marTop w:val="0"/>
          <w:marBottom w:val="0"/>
          <w:divBdr>
            <w:top w:val="none" w:sz="0" w:space="0" w:color="auto"/>
            <w:left w:val="none" w:sz="0" w:space="0" w:color="auto"/>
            <w:bottom w:val="none" w:sz="0" w:space="0" w:color="auto"/>
            <w:right w:val="none" w:sz="0" w:space="0" w:color="auto"/>
          </w:divBdr>
        </w:div>
        <w:div w:id="249654819">
          <w:marLeft w:val="0"/>
          <w:marRight w:val="0"/>
          <w:marTop w:val="0"/>
          <w:marBottom w:val="0"/>
          <w:divBdr>
            <w:top w:val="none" w:sz="0" w:space="0" w:color="auto"/>
            <w:left w:val="none" w:sz="0" w:space="0" w:color="auto"/>
            <w:bottom w:val="none" w:sz="0" w:space="0" w:color="auto"/>
            <w:right w:val="none" w:sz="0" w:space="0" w:color="auto"/>
          </w:divBdr>
        </w:div>
        <w:div w:id="367990936">
          <w:marLeft w:val="0"/>
          <w:marRight w:val="0"/>
          <w:marTop w:val="0"/>
          <w:marBottom w:val="0"/>
          <w:divBdr>
            <w:top w:val="none" w:sz="0" w:space="0" w:color="auto"/>
            <w:left w:val="none" w:sz="0" w:space="0" w:color="auto"/>
            <w:bottom w:val="none" w:sz="0" w:space="0" w:color="auto"/>
            <w:right w:val="none" w:sz="0" w:space="0" w:color="auto"/>
          </w:divBdr>
        </w:div>
        <w:div w:id="518739041">
          <w:marLeft w:val="0"/>
          <w:marRight w:val="0"/>
          <w:marTop w:val="0"/>
          <w:marBottom w:val="0"/>
          <w:divBdr>
            <w:top w:val="none" w:sz="0" w:space="0" w:color="auto"/>
            <w:left w:val="none" w:sz="0" w:space="0" w:color="auto"/>
            <w:bottom w:val="none" w:sz="0" w:space="0" w:color="auto"/>
            <w:right w:val="none" w:sz="0" w:space="0" w:color="auto"/>
          </w:divBdr>
        </w:div>
        <w:div w:id="651057752">
          <w:marLeft w:val="0"/>
          <w:marRight w:val="0"/>
          <w:marTop w:val="0"/>
          <w:marBottom w:val="0"/>
          <w:divBdr>
            <w:top w:val="none" w:sz="0" w:space="0" w:color="auto"/>
            <w:left w:val="none" w:sz="0" w:space="0" w:color="auto"/>
            <w:bottom w:val="none" w:sz="0" w:space="0" w:color="auto"/>
            <w:right w:val="none" w:sz="0" w:space="0" w:color="auto"/>
          </w:divBdr>
        </w:div>
        <w:div w:id="729964648">
          <w:marLeft w:val="0"/>
          <w:marRight w:val="0"/>
          <w:marTop w:val="0"/>
          <w:marBottom w:val="0"/>
          <w:divBdr>
            <w:top w:val="none" w:sz="0" w:space="0" w:color="auto"/>
            <w:left w:val="none" w:sz="0" w:space="0" w:color="auto"/>
            <w:bottom w:val="none" w:sz="0" w:space="0" w:color="auto"/>
            <w:right w:val="none" w:sz="0" w:space="0" w:color="auto"/>
          </w:divBdr>
        </w:div>
        <w:div w:id="982733854">
          <w:marLeft w:val="0"/>
          <w:marRight w:val="0"/>
          <w:marTop w:val="0"/>
          <w:marBottom w:val="0"/>
          <w:divBdr>
            <w:top w:val="none" w:sz="0" w:space="0" w:color="auto"/>
            <w:left w:val="none" w:sz="0" w:space="0" w:color="auto"/>
            <w:bottom w:val="none" w:sz="0" w:space="0" w:color="auto"/>
            <w:right w:val="none" w:sz="0" w:space="0" w:color="auto"/>
          </w:divBdr>
        </w:div>
        <w:div w:id="1025445641">
          <w:marLeft w:val="0"/>
          <w:marRight w:val="0"/>
          <w:marTop w:val="0"/>
          <w:marBottom w:val="0"/>
          <w:divBdr>
            <w:top w:val="none" w:sz="0" w:space="0" w:color="auto"/>
            <w:left w:val="none" w:sz="0" w:space="0" w:color="auto"/>
            <w:bottom w:val="none" w:sz="0" w:space="0" w:color="auto"/>
            <w:right w:val="none" w:sz="0" w:space="0" w:color="auto"/>
          </w:divBdr>
        </w:div>
        <w:div w:id="1396733141">
          <w:marLeft w:val="0"/>
          <w:marRight w:val="0"/>
          <w:marTop w:val="0"/>
          <w:marBottom w:val="0"/>
          <w:divBdr>
            <w:top w:val="none" w:sz="0" w:space="0" w:color="auto"/>
            <w:left w:val="none" w:sz="0" w:space="0" w:color="auto"/>
            <w:bottom w:val="none" w:sz="0" w:space="0" w:color="auto"/>
            <w:right w:val="none" w:sz="0" w:space="0" w:color="auto"/>
          </w:divBdr>
        </w:div>
        <w:div w:id="1543787144">
          <w:marLeft w:val="0"/>
          <w:marRight w:val="0"/>
          <w:marTop w:val="0"/>
          <w:marBottom w:val="0"/>
          <w:divBdr>
            <w:top w:val="none" w:sz="0" w:space="0" w:color="auto"/>
            <w:left w:val="none" w:sz="0" w:space="0" w:color="auto"/>
            <w:bottom w:val="none" w:sz="0" w:space="0" w:color="auto"/>
            <w:right w:val="none" w:sz="0" w:space="0" w:color="auto"/>
          </w:divBdr>
        </w:div>
        <w:div w:id="1578904269">
          <w:marLeft w:val="0"/>
          <w:marRight w:val="0"/>
          <w:marTop w:val="0"/>
          <w:marBottom w:val="0"/>
          <w:divBdr>
            <w:top w:val="none" w:sz="0" w:space="0" w:color="auto"/>
            <w:left w:val="none" w:sz="0" w:space="0" w:color="auto"/>
            <w:bottom w:val="none" w:sz="0" w:space="0" w:color="auto"/>
            <w:right w:val="none" w:sz="0" w:space="0" w:color="auto"/>
          </w:divBdr>
        </w:div>
        <w:div w:id="1649167985">
          <w:marLeft w:val="0"/>
          <w:marRight w:val="0"/>
          <w:marTop w:val="0"/>
          <w:marBottom w:val="0"/>
          <w:divBdr>
            <w:top w:val="none" w:sz="0" w:space="0" w:color="auto"/>
            <w:left w:val="none" w:sz="0" w:space="0" w:color="auto"/>
            <w:bottom w:val="none" w:sz="0" w:space="0" w:color="auto"/>
            <w:right w:val="none" w:sz="0" w:space="0" w:color="auto"/>
          </w:divBdr>
        </w:div>
        <w:div w:id="2120372932">
          <w:marLeft w:val="0"/>
          <w:marRight w:val="0"/>
          <w:marTop w:val="0"/>
          <w:marBottom w:val="0"/>
          <w:divBdr>
            <w:top w:val="none" w:sz="0" w:space="0" w:color="auto"/>
            <w:left w:val="none" w:sz="0" w:space="0" w:color="auto"/>
            <w:bottom w:val="none" w:sz="0" w:space="0" w:color="auto"/>
            <w:right w:val="none" w:sz="0" w:space="0" w:color="auto"/>
          </w:divBdr>
        </w:div>
      </w:divsChild>
    </w:div>
    <w:div w:id="1359816711">
      <w:bodyDiv w:val="1"/>
      <w:marLeft w:val="0"/>
      <w:marRight w:val="0"/>
      <w:marTop w:val="0"/>
      <w:marBottom w:val="0"/>
      <w:divBdr>
        <w:top w:val="none" w:sz="0" w:space="0" w:color="auto"/>
        <w:left w:val="none" w:sz="0" w:space="0" w:color="auto"/>
        <w:bottom w:val="none" w:sz="0" w:space="0" w:color="auto"/>
        <w:right w:val="none" w:sz="0" w:space="0" w:color="auto"/>
      </w:divBdr>
    </w:div>
    <w:div w:id="1380975581">
      <w:bodyDiv w:val="1"/>
      <w:marLeft w:val="0"/>
      <w:marRight w:val="0"/>
      <w:marTop w:val="0"/>
      <w:marBottom w:val="0"/>
      <w:divBdr>
        <w:top w:val="none" w:sz="0" w:space="0" w:color="auto"/>
        <w:left w:val="none" w:sz="0" w:space="0" w:color="auto"/>
        <w:bottom w:val="none" w:sz="0" w:space="0" w:color="auto"/>
        <w:right w:val="none" w:sz="0" w:space="0" w:color="auto"/>
      </w:divBdr>
      <w:divsChild>
        <w:div w:id="328558164">
          <w:marLeft w:val="0"/>
          <w:marRight w:val="0"/>
          <w:marTop w:val="0"/>
          <w:marBottom w:val="0"/>
          <w:divBdr>
            <w:top w:val="none" w:sz="0" w:space="0" w:color="auto"/>
            <w:left w:val="none" w:sz="0" w:space="0" w:color="auto"/>
            <w:bottom w:val="none" w:sz="0" w:space="0" w:color="auto"/>
            <w:right w:val="none" w:sz="0" w:space="0" w:color="auto"/>
          </w:divBdr>
        </w:div>
      </w:divsChild>
    </w:div>
    <w:div w:id="1457213149">
      <w:bodyDiv w:val="1"/>
      <w:marLeft w:val="0"/>
      <w:marRight w:val="0"/>
      <w:marTop w:val="0"/>
      <w:marBottom w:val="0"/>
      <w:divBdr>
        <w:top w:val="none" w:sz="0" w:space="0" w:color="auto"/>
        <w:left w:val="none" w:sz="0" w:space="0" w:color="auto"/>
        <w:bottom w:val="none" w:sz="0" w:space="0" w:color="auto"/>
        <w:right w:val="none" w:sz="0" w:space="0" w:color="auto"/>
      </w:divBdr>
    </w:div>
    <w:div w:id="1619723171">
      <w:bodyDiv w:val="1"/>
      <w:marLeft w:val="0"/>
      <w:marRight w:val="0"/>
      <w:marTop w:val="0"/>
      <w:marBottom w:val="0"/>
      <w:divBdr>
        <w:top w:val="none" w:sz="0" w:space="0" w:color="auto"/>
        <w:left w:val="none" w:sz="0" w:space="0" w:color="auto"/>
        <w:bottom w:val="none" w:sz="0" w:space="0" w:color="auto"/>
        <w:right w:val="none" w:sz="0" w:space="0" w:color="auto"/>
      </w:divBdr>
    </w:div>
    <w:div w:id="1649745343">
      <w:bodyDiv w:val="1"/>
      <w:marLeft w:val="0"/>
      <w:marRight w:val="0"/>
      <w:marTop w:val="0"/>
      <w:marBottom w:val="0"/>
      <w:divBdr>
        <w:top w:val="none" w:sz="0" w:space="0" w:color="auto"/>
        <w:left w:val="none" w:sz="0" w:space="0" w:color="auto"/>
        <w:bottom w:val="none" w:sz="0" w:space="0" w:color="auto"/>
        <w:right w:val="none" w:sz="0" w:space="0" w:color="auto"/>
      </w:divBdr>
    </w:div>
    <w:div w:id="1744063509">
      <w:bodyDiv w:val="1"/>
      <w:marLeft w:val="0"/>
      <w:marRight w:val="0"/>
      <w:marTop w:val="0"/>
      <w:marBottom w:val="0"/>
      <w:divBdr>
        <w:top w:val="none" w:sz="0" w:space="0" w:color="auto"/>
        <w:left w:val="none" w:sz="0" w:space="0" w:color="auto"/>
        <w:bottom w:val="none" w:sz="0" w:space="0" w:color="auto"/>
        <w:right w:val="none" w:sz="0" w:space="0" w:color="auto"/>
      </w:divBdr>
    </w:div>
    <w:div w:id="1788348845">
      <w:bodyDiv w:val="1"/>
      <w:marLeft w:val="0"/>
      <w:marRight w:val="0"/>
      <w:marTop w:val="0"/>
      <w:marBottom w:val="0"/>
      <w:divBdr>
        <w:top w:val="none" w:sz="0" w:space="0" w:color="auto"/>
        <w:left w:val="none" w:sz="0" w:space="0" w:color="auto"/>
        <w:bottom w:val="none" w:sz="0" w:space="0" w:color="auto"/>
        <w:right w:val="none" w:sz="0" w:space="0" w:color="auto"/>
      </w:divBdr>
    </w:div>
    <w:div w:id="1900750731">
      <w:bodyDiv w:val="1"/>
      <w:marLeft w:val="0"/>
      <w:marRight w:val="0"/>
      <w:marTop w:val="0"/>
      <w:marBottom w:val="0"/>
      <w:divBdr>
        <w:top w:val="none" w:sz="0" w:space="0" w:color="auto"/>
        <w:left w:val="none" w:sz="0" w:space="0" w:color="auto"/>
        <w:bottom w:val="none" w:sz="0" w:space="0" w:color="auto"/>
        <w:right w:val="none" w:sz="0" w:space="0" w:color="auto"/>
      </w:divBdr>
    </w:div>
    <w:div w:id="1902324748">
      <w:bodyDiv w:val="1"/>
      <w:marLeft w:val="0"/>
      <w:marRight w:val="0"/>
      <w:marTop w:val="0"/>
      <w:marBottom w:val="0"/>
      <w:divBdr>
        <w:top w:val="none" w:sz="0" w:space="0" w:color="auto"/>
        <w:left w:val="none" w:sz="0" w:space="0" w:color="auto"/>
        <w:bottom w:val="none" w:sz="0" w:space="0" w:color="auto"/>
        <w:right w:val="none" w:sz="0" w:space="0" w:color="auto"/>
      </w:divBdr>
    </w:div>
    <w:div w:id="1924416424">
      <w:bodyDiv w:val="1"/>
      <w:marLeft w:val="0"/>
      <w:marRight w:val="0"/>
      <w:marTop w:val="0"/>
      <w:marBottom w:val="0"/>
      <w:divBdr>
        <w:top w:val="none" w:sz="0" w:space="0" w:color="auto"/>
        <w:left w:val="none" w:sz="0" w:space="0" w:color="auto"/>
        <w:bottom w:val="none" w:sz="0" w:space="0" w:color="auto"/>
        <w:right w:val="none" w:sz="0" w:space="0" w:color="auto"/>
      </w:divBdr>
    </w:div>
    <w:div w:id="1941062356">
      <w:bodyDiv w:val="1"/>
      <w:marLeft w:val="0"/>
      <w:marRight w:val="0"/>
      <w:marTop w:val="0"/>
      <w:marBottom w:val="0"/>
      <w:divBdr>
        <w:top w:val="none" w:sz="0" w:space="0" w:color="auto"/>
        <w:left w:val="none" w:sz="0" w:space="0" w:color="auto"/>
        <w:bottom w:val="none" w:sz="0" w:space="0" w:color="auto"/>
        <w:right w:val="none" w:sz="0" w:space="0" w:color="auto"/>
      </w:divBdr>
    </w:div>
    <w:div w:id="1984849020">
      <w:bodyDiv w:val="1"/>
      <w:marLeft w:val="0"/>
      <w:marRight w:val="0"/>
      <w:marTop w:val="0"/>
      <w:marBottom w:val="0"/>
      <w:divBdr>
        <w:top w:val="none" w:sz="0" w:space="0" w:color="auto"/>
        <w:left w:val="none" w:sz="0" w:space="0" w:color="auto"/>
        <w:bottom w:val="none" w:sz="0" w:space="0" w:color="auto"/>
        <w:right w:val="none" w:sz="0" w:space="0" w:color="auto"/>
      </w:divBdr>
    </w:div>
    <w:div w:id="1990398750">
      <w:bodyDiv w:val="1"/>
      <w:marLeft w:val="0"/>
      <w:marRight w:val="0"/>
      <w:marTop w:val="0"/>
      <w:marBottom w:val="0"/>
      <w:divBdr>
        <w:top w:val="none" w:sz="0" w:space="0" w:color="auto"/>
        <w:left w:val="none" w:sz="0" w:space="0" w:color="auto"/>
        <w:bottom w:val="none" w:sz="0" w:space="0" w:color="auto"/>
        <w:right w:val="none" w:sz="0" w:space="0" w:color="auto"/>
      </w:divBdr>
    </w:div>
    <w:div w:id="2008557984">
      <w:bodyDiv w:val="1"/>
      <w:marLeft w:val="0"/>
      <w:marRight w:val="0"/>
      <w:marTop w:val="0"/>
      <w:marBottom w:val="0"/>
      <w:divBdr>
        <w:top w:val="none" w:sz="0" w:space="0" w:color="auto"/>
        <w:left w:val="none" w:sz="0" w:space="0" w:color="auto"/>
        <w:bottom w:val="none" w:sz="0" w:space="0" w:color="auto"/>
        <w:right w:val="none" w:sz="0" w:space="0" w:color="auto"/>
      </w:divBdr>
    </w:div>
    <w:div w:id="2107070239">
      <w:bodyDiv w:val="1"/>
      <w:marLeft w:val="0"/>
      <w:marRight w:val="0"/>
      <w:marTop w:val="0"/>
      <w:marBottom w:val="0"/>
      <w:divBdr>
        <w:top w:val="none" w:sz="0" w:space="0" w:color="auto"/>
        <w:left w:val="none" w:sz="0" w:space="0" w:color="auto"/>
        <w:bottom w:val="none" w:sz="0" w:space="0" w:color="auto"/>
        <w:right w:val="none" w:sz="0" w:space="0" w:color="auto"/>
      </w:divBdr>
      <w:divsChild>
        <w:div w:id="1990597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K:\S2%20DIALOGUE%20SOCIAL\S2-D07%20NAO\NAO%20SAVIEL\2026%20NAO\Accord\SAVIEL_projet%20accord%20NAO%202026_signature.docx"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lnet.fr/documentation/Document?id=CODE_CTRA_ARTI_L2261-9&amp;FromId=Z2M117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net.fr/documentation/Document?id=CODE_CTRA_ARTI_L2261-7-1&amp;FromId=Z2M117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K:\S2%20DIALOGUE%20SOCIAL\S2-D07%20NAO\NAO%20SAVIEL\2026%20NAO\Accord\SAVIEL_projet%20accord%20NAO%202026_signature.docx" TargetMode="External"/><Relationship Id="rId4" Type="http://schemas.openxmlformats.org/officeDocument/2006/relationships/settings" Target="settings.xml"/><Relationship Id="rId9" Type="http://schemas.openxmlformats.org/officeDocument/2006/relationships/hyperlink" Target="file:///K:\S2%20DIALOGUE%20SOCIAL\S2-D07%20NAO\NAO%20SAVIEL\2026%20NAO\Accord\SAVIEL_projet%20accord%20NAO%202026_signature.docx"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407E0-46E6-4A4A-9616-E610D74E4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3008</Words>
  <Characters>16545</Characters>
  <Application>Microsoft Office Word</Application>
  <DocSecurity>0</DocSecurity>
  <Lines>137</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19514</CharactersWithSpaces>
  <SharedDoc>false</SharedDoc>
  <HLinks>
    <vt:vector size="24" baseType="variant">
      <vt:variant>
        <vt:i4>4980854</vt:i4>
      </vt:variant>
      <vt:variant>
        <vt:i4>9</vt:i4>
      </vt:variant>
      <vt:variant>
        <vt:i4>0</vt:i4>
      </vt:variant>
      <vt:variant>
        <vt:i4>5</vt:i4>
      </vt:variant>
      <vt:variant>
        <vt:lpwstr>https://www.elnet.fr/documentation/Document?id=CODE_CTRA_ARTI_L2261-9&amp;FromId=Z2M1179</vt:lpwstr>
      </vt:variant>
      <vt:variant>
        <vt:lpwstr/>
      </vt:variant>
      <vt:variant>
        <vt:i4>6357065</vt:i4>
      </vt:variant>
      <vt:variant>
        <vt:i4>6</vt:i4>
      </vt:variant>
      <vt:variant>
        <vt:i4>0</vt:i4>
      </vt:variant>
      <vt:variant>
        <vt:i4>5</vt:i4>
      </vt:variant>
      <vt:variant>
        <vt:lpwstr>https://www.elnet.fr/documentation/Document?id=CODE_CTRA_ARTI_L2261-7-1&amp;FromId=Z2M1179</vt:lpwstr>
      </vt:variant>
      <vt:variant>
        <vt:lpwstr/>
      </vt:variant>
      <vt:variant>
        <vt:i4>983095</vt:i4>
      </vt:variant>
      <vt:variant>
        <vt:i4>3</vt:i4>
      </vt:variant>
      <vt:variant>
        <vt:i4>0</vt:i4>
      </vt:variant>
      <vt:variant>
        <vt:i4>5</vt:i4>
      </vt:variant>
      <vt:variant>
        <vt:lpwstr>https://www.elnet.fr/documentation/Document?id=CODE_CTRA_ARTI_L1251-58-1&amp;FromId=CC760</vt:lpwstr>
      </vt:variant>
      <vt:variant>
        <vt:lpwstr/>
      </vt:variant>
      <vt:variant>
        <vt:i4>3604511</vt:i4>
      </vt:variant>
      <vt:variant>
        <vt:i4>0</vt:i4>
      </vt:variant>
      <vt:variant>
        <vt:i4>0</vt:i4>
      </vt:variant>
      <vt:variant>
        <vt:i4>5</vt:i4>
      </vt:variant>
      <vt:variant>
        <vt:lpwstr>https://www.elnet.fr/documentation/Document?id=CODE_CTRA_ARTI_L1251-1&amp;FromId=CC760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UCCELLI</dc:creator>
  <cp:keywords/>
  <dc:description/>
  <cp:lastModifiedBy>Aurelie RICARD</cp:lastModifiedBy>
  <cp:revision>3</cp:revision>
  <cp:lastPrinted>2026-04-01T08:16:00Z</cp:lastPrinted>
  <dcterms:created xsi:type="dcterms:W3CDTF">2026-04-02T13:56:00Z</dcterms:created>
  <dcterms:modified xsi:type="dcterms:W3CDTF">2026-04-02T13:56:00Z</dcterms:modified>
</cp:coreProperties>
</file>