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45A712" w14:textId="77777777" w:rsidR="006A6613" w:rsidRDefault="006A6613" w:rsidP="00702968">
      <w:pPr>
        <w:tabs>
          <w:tab w:val="left" w:pos="709"/>
          <w:tab w:val="left" w:pos="5670"/>
          <w:tab w:val="left" w:pos="6096"/>
        </w:tabs>
        <w:suppressAutoHyphens w:val="0"/>
        <w:ind w:left="91" w:right="91"/>
      </w:pPr>
    </w:p>
    <w:p w14:paraId="59271C07" w14:textId="77777777" w:rsidR="005E427D" w:rsidRDefault="00702968" w:rsidP="00702968">
      <w:pPr>
        <w:tabs>
          <w:tab w:val="left" w:pos="709"/>
          <w:tab w:val="left" w:pos="5670"/>
          <w:tab w:val="left" w:pos="6096"/>
        </w:tabs>
        <w:suppressAutoHyphens w:val="0"/>
        <w:ind w:left="91" w:right="91"/>
        <w:rPr>
          <w:rFonts w:eastAsia="Times New Roman"/>
          <w:b/>
          <w:szCs w:val="24"/>
          <w:lang w:eastAsia="fr-FR" w:bidi="ar-SA"/>
        </w:rPr>
      </w:pPr>
      <w:r>
        <w:rPr>
          <w:rFonts w:eastAsia="Times New Roman"/>
          <w:b/>
          <w:szCs w:val="24"/>
          <w:lang w:eastAsia="fr-FR" w:bidi="ar-SA"/>
        </w:rPr>
        <w:tab/>
      </w:r>
    </w:p>
    <w:p w14:paraId="116B1C8C" w14:textId="1F3F06FC" w:rsidR="00710EBC" w:rsidRDefault="00710EBC" w:rsidP="00710EBC">
      <w:pPr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14:paraId="1A900B2F" w14:textId="2309D202" w:rsidR="00710EBC" w:rsidRDefault="00710EBC" w:rsidP="00710EBC">
      <w:pPr>
        <w:rPr>
          <w:color w:val="000000"/>
        </w:rPr>
      </w:pPr>
    </w:p>
    <w:p w14:paraId="4ACA5897" w14:textId="737A038F" w:rsidR="00710EBC" w:rsidRPr="008F0640" w:rsidRDefault="008F0640" w:rsidP="00710EBC">
      <w:pPr>
        <w:rPr>
          <w:b/>
          <w:color w:val="000000"/>
          <w:u w:val="single"/>
        </w:rPr>
      </w:pPr>
      <w:r w:rsidRPr="008F0640">
        <w:rPr>
          <w:b/>
          <w:color w:val="000000"/>
          <w:u w:val="single"/>
        </w:rPr>
        <w:t xml:space="preserve">NEGOCIATION OBLIGATOIRE 2025 PV d’ACCORD </w:t>
      </w:r>
    </w:p>
    <w:p w14:paraId="2AE76A07" w14:textId="0ADB69BC" w:rsidR="008F0640" w:rsidRDefault="008F0640" w:rsidP="00710EBC">
      <w:pPr>
        <w:rPr>
          <w:color w:val="000000"/>
        </w:rPr>
      </w:pPr>
    </w:p>
    <w:p w14:paraId="1E7406F3" w14:textId="5E126DA4" w:rsidR="008F0640" w:rsidRDefault="008F0640" w:rsidP="00710EBC">
      <w:pPr>
        <w:rPr>
          <w:color w:val="000000"/>
        </w:rPr>
      </w:pPr>
      <w:r>
        <w:rPr>
          <w:color w:val="000000"/>
        </w:rPr>
        <w:t>Conformément à l’article L2242-4 du code du travail, si « au terme de la négociation, aucun accord n’a été conclu, il est établi un procès-verbal dans lequel sont consignées, en leur dernier état, les propositions respectives des parties et les mesures que l’employeur entend appliquer unilatéralement ».</w:t>
      </w:r>
    </w:p>
    <w:p w14:paraId="65D8B19A" w14:textId="45223D1B" w:rsidR="008F0640" w:rsidRDefault="008F0640" w:rsidP="00710EBC">
      <w:pPr>
        <w:rPr>
          <w:color w:val="000000"/>
        </w:rPr>
      </w:pPr>
    </w:p>
    <w:p w14:paraId="4D8F1EAF" w14:textId="129A01D7" w:rsidR="008F0640" w:rsidRDefault="008F0640" w:rsidP="00710EBC">
      <w:pPr>
        <w:rPr>
          <w:color w:val="000000"/>
        </w:rPr>
      </w:pPr>
      <w:r>
        <w:rPr>
          <w:color w:val="000000"/>
        </w:rPr>
        <w:t xml:space="preserve">Il est établi, à la suite des 3 réunions de négociation qui ont eu lieu les : </w:t>
      </w:r>
    </w:p>
    <w:p w14:paraId="6820C68F" w14:textId="77777777" w:rsidR="008F0640" w:rsidRDefault="008F0640" w:rsidP="00710EBC">
      <w:pPr>
        <w:rPr>
          <w:color w:val="000000"/>
        </w:rPr>
      </w:pPr>
    </w:p>
    <w:p w14:paraId="4D0DA251" w14:textId="3A9E81E7" w:rsidR="008F0640" w:rsidRDefault="008F0640" w:rsidP="00710EBC">
      <w:pPr>
        <w:rPr>
          <w:color w:val="000000"/>
        </w:rPr>
      </w:pPr>
      <w:r>
        <w:rPr>
          <w:color w:val="000000"/>
        </w:rPr>
        <w:t>-06/02/2026</w:t>
      </w:r>
    </w:p>
    <w:p w14:paraId="6DEA471E" w14:textId="61AC2451" w:rsidR="008F0640" w:rsidRDefault="008F0640" w:rsidP="00710EBC">
      <w:pPr>
        <w:rPr>
          <w:color w:val="000000"/>
        </w:rPr>
      </w:pPr>
      <w:r>
        <w:rPr>
          <w:color w:val="000000"/>
        </w:rPr>
        <w:t>-06/02/2026</w:t>
      </w:r>
    </w:p>
    <w:p w14:paraId="23FA3036" w14:textId="0A296109" w:rsidR="008F0640" w:rsidRDefault="008F0640" w:rsidP="00710EBC">
      <w:pPr>
        <w:rPr>
          <w:color w:val="000000"/>
        </w:rPr>
      </w:pPr>
      <w:r>
        <w:rPr>
          <w:color w:val="000000"/>
        </w:rPr>
        <w:t xml:space="preserve">-03/04/2026 </w:t>
      </w:r>
    </w:p>
    <w:p w14:paraId="707C5D13" w14:textId="6E0B94B1" w:rsidR="008F0640" w:rsidRDefault="008F0640" w:rsidP="00710EBC">
      <w:pPr>
        <w:rPr>
          <w:color w:val="000000"/>
        </w:rPr>
      </w:pPr>
    </w:p>
    <w:p w14:paraId="4D542EA1" w14:textId="2A3C66EE" w:rsidR="008F0640" w:rsidRDefault="008F0640" w:rsidP="00710EBC">
      <w:pPr>
        <w:rPr>
          <w:color w:val="000000"/>
        </w:rPr>
      </w:pPr>
      <w:r>
        <w:rPr>
          <w:color w:val="000000"/>
        </w:rPr>
        <w:t>Le présent procès-verbal est daté du 03/04/2026.</w:t>
      </w:r>
    </w:p>
    <w:p w14:paraId="6A4579A5" w14:textId="0658B032" w:rsidR="008F0640" w:rsidRDefault="008F0640" w:rsidP="00710EBC">
      <w:pPr>
        <w:rPr>
          <w:color w:val="000000"/>
        </w:rPr>
      </w:pPr>
    </w:p>
    <w:p w14:paraId="136C2E4E" w14:textId="0405145C" w:rsidR="008F0640" w:rsidRDefault="008F0640" w:rsidP="00710EBC">
      <w:pPr>
        <w:rPr>
          <w:color w:val="000000"/>
        </w:rPr>
      </w:pPr>
      <w:r>
        <w:rPr>
          <w:color w:val="000000"/>
        </w:rPr>
        <w:t xml:space="preserve">Celui-ci fera l’objet d’un dépôt dans les conditions prévues par le même article du code cité précédemment. </w:t>
      </w:r>
    </w:p>
    <w:p w14:paraId="51EAB07D" w14:textId="3381858D" w:rsidR="008F0640" w:rsidRDefault="008F0640" w:rsidP="00710EBC">
      <w:pPr>
        <w:rPr>
          <w:color w:val="000000"/>
        </w:rPr>
      </w:pPr>
    </w:p>
    <w:p w14:paraId="0AED3968" w14:textId="49C013B0" w:rsidR="008F0640" w:rsidRDefault="008F0640" w:rsidP="00710EBC">
      <w:pPr>
        <w:rPr>
          <w:color w:val="000000"/>
        </w:rPr>
      </w:pPr>
    </w:p>
    <w:p w14:paraId="68C016A9" w14:textId="6AF4EA1F" w:rsidR="008F0640" w:rsidRPr="008F0640" w:rsidRDefault="008F0640" w:rsidP="00710EBC">
      <w:pPr>
        <w:rPr>
          <w:b/>
          <w:color w:val="000000"/>
          <w:u w:val="single"/>
        </w:rPr>
      </w:pPr>
      <w:r w:rsidRPr="008F0640">
        <w:rPr>
          <w:b/>
          <w:color w:val="000000"/>
          <w:u w:val="single"/>
        </w:rPr>
        <w:t>Compte rendu de la négociation annuelle obligatoire (selon cahier des revendications CGT)</w:t>
      </w:r>
    </w:p>
    <w:p w14:paraId="50C69867" w14:textId="6DD18C0B" w:rsidR="008F0640" w:rsidRDefault="008F0640" w:rsidP="00710EBC">
      <w:pPr>
        <w:rPr>
          <w:color w:val="000000"/>
        </w:rPr>
      </w:pPr>
    </w:p>
    <w:p w14:paraId="1AF68007" w14:textId="0EA4F9A5" w:rsidR="008F0640" w:rsidRDefault="001458E5" w:rsidP="00710EBC">
      <w:pPr>
        <w:rPr>
          <w:color w:val="000000"/>
        </w:rPr>
      </w:pPr>
      <w:r>
        <w:rPr>
          <w:color w:val="000000"/>
        </w:rPr>
        <w:t xml:space="preserve">1 – la reconduite de la majoration de 2% du taux horaire par rapport à celui de la convention collective. </w:t>
      </w:r>
    </w:p>
    <w:p w14:paraId="6A09F3CC" w14:textId="1ADAD68B" w:rsidR="001458E5" w:rsidRDefault="001458E5" w:rsidP="00710EBC">
      <w:pPr>
        <w:rPr>
          <w:color w:val="000000"/>
        </w:rPr>
      </w:pPr>
    </w:p>
    <w:p w14:paraId="58654885" w14:textId="78BA46D5" w:rsidR="001458E5" w:rsidRDefault="001458E5" w:rsidP="00710EBC">
      <w:pPr>
        <w:rPr>
          <w:color w:val="000000"/>
        </w:rPr>
      </w:pPr>
      <w:r>
        <w:rPr>
          <w:color w:val="000000"/>
        </w:rPr>
        <w:t>Oui cette majoration est reconduite sur une année.</w:t>
      </w:r>
    </w:p>
    <w:p w14:paraId="1D3C5982" w14:textId="2F429B15" w:rsidR="001458E5" w:rsidRDefault="001458E5" w:rsidP="00710EBC">
      <w:pPr>
        <w:rPr>
          <w:color w:val="000000"/>
        </w:rPr>
      </w:pPr>
    </w:p>
    <w:p w14:paraId="294439B7" w14:textId="3966E717" w:rsidR="001458E5" w:rsidRDefault="001458E5" w:rsidP="00710EBC">
      <w:pPr>
        <w:rPr>
          <w:color w:val="000000"/>
        </w:rPr>
      </w:pPr>
    </w:p>
    <w:p w14:paraId="3BBC2D61" w14:textId="7CA34EE5" w:rsidR="001458E5" w:rsidRPr="001458E5" w:rsidRDefault="001458E5" w:rsidP="00710EBC">
      <w:pPr>
        <w:rPr>
          <w:b/>
          <w:color w:val="000000"/>
          <w:u w:val="single"/>
        </w:rPr>
      </w:pPr>
      <w:r w:rsidRPr="001458E5">
        <w:rPr>
          <w:b/>
          <w:color w:val="000000"/>
          <w:u w:val="single"/>
        </w:rPr>
        <w:t xml:space="preserve">Conclusion : </w:t>
      </w:r>
    </w:p>
    <w:p w14:paraId="2016A021" w14:textId="1F09CC0F" w:rsidR="001458E5" w:rsidRDefault="001458E5" w:rsidP="00710EBC">
      <w:pPr>
        <w:rPr>
          <w:color w:val="000000"/>
        </w:rPr>
      </w:pPr>
    </w:p>
    <w:p w14:paraId="55E62C85" w14:textId="665F21EA" w:rsidR="001458E5" w:rsidRDefault="001458E5" w:rsidP="00710EBC">
      <w:pPr>
        <w:rPr>
          <w:color w:val="000000"/>
        </w:rPr>
      </w:pPr>
      <w:r>
        <w:rPr>
          <w:color w:val="000000"/>
        </w:rPr>
        <w:t>Le PV d’accord est signé ce jour.</w:t>
      </w:r>
    </w:p>
    <w:p w14:paraId="6AA4EAB1" w14:textId="53CC7C97" w:rsidR="001458E5" w:rsidRDefault="001458E5" w:rsidP="00710EBC">
      <w:pPr>
        <w:rPr>
          <w:color w:val="000000"/>
        </w:rPr>
      </w:pPr>
    </w:p>
    <w:p w14:paraId="66D48319" w14:textId="3A356633" w:rsidR="001458E5" w:rsidRDefault="001458E5" w:rsidP="00710EBC">
      <w:pPr>
        <w:rPr>
          <w:color w:val="000000"/>
        </w:rPr>
      </w:pPr>
      <w:r>
        <w:rPr>
          <w:color w:val="000000"/>
        </w:rPr>
        <w:t>Fait à Villedieu sur Indre le 03/04/2026</w:t>
      </w:r>
    </w:p>
    <w:p w14:paraId="2D9E7CDC" w14:textId="3428BE97" w:rsidR="001458E5" w:rsidRDefault="001458E5" w:rsidP="00710EBC">
      <w:pPr>
        <w:rPr>
          <w:color w:val="000000"/>
        </w:rPr>
      </w:pPr>
    </w:p>
    <w:p w14:paraId="1A248950" w14:textId="4596B4C8" w:rsidR="001458E5" w:rsidRPr="001458E5" w:rsidRDefault="001458E5" w:rsidP="00710EBC">
      <w:pPr>
        <w:rPr>
          <w:b/>
          <w:color w:val="000000"/>
        </w:rPr>
      </w:pPr>
      <w:r w:rsidRPr="001458E5">
        <w:rPr>
          <w:b/>
          <w:color w:val="000000"/>
        </w:rPr>
        <w:t>Le syndicat CGT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>La direction</w:t>
      </w:r>
      <w:bookmarkStart w:id="0" w:name="_GoBack"/>
      <w:bookmarkEnd w:id="0"/>
    </w:p>
    <w:sectPr w:rsidR="001458E5" w:rsidRPr="001458E5" w:rsidSect="00804F2B">
      <w:headerReference w:type="default" r:id="rId7"/>
      <w:footerReference w:type="default" r:id="rId8"/>
      <w:pgSz w:w="11906" w:h="16838"/>
      <w:pgMar w:top="1418" w:right="1418" w:bottom="851" w:left="1418" w:header="709" w:footer="6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F23467" w14:textId="77777777" w:rsidR="00D26425" w:rsidRDefault="00D26425" w:rsidP="00D26425">
      <w:r>
        <w:separator/>
      </w:r>
    </w:p>
  </w:endnote>
  <w:endnote w:type="continuationSeparator" w:id="0">
    <w:p w14:paraId="65A5A6F6" w14:textId="77777777" w:rsidR="00D26425" w:rsidRDefault="00D26425" w:rsidP="00D26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BCDBD" w14:textId="77777777" w:rsidR="00D26425" w:rsidRPr="00804F2B" w:rsidRDefault="00D26425" w:rsidP="00270429">
    <w:pPr>
      <w:pStyle w:val="Pieddepage"/>
      <w:jc w:val="center"/>
      <w:rPr>
        <w:b/>
        <w:color w:val="0077C8"/>
        <w:sz w:val="20"/>
      </w:rPr>
    </w:pPr>
    <w:r w:rsidRPr="00804F2B">
      <w:rPr>
        <w:b/>
        <w:color w:val="0077C8"/>
        <w:sz w:val="20"/>
      </w:rPr>
      <w:t>S. A. S. au Capital de 200 000 euros</w:t>
    </w:r>
    <w:r w:rsidRPr="00804F2B">
      <w:rPr>
        <w:b/>
        <w:color w:val="0077C8"/>
        <w:sz w:val="20"/>
      </w:rPr>
      <w:br/>
      <w:t>391 413 655 RCS CHATEAUROUX – NAF 4941 A – N° IDENDENTIFICATION TVA FR 08 391 413 655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816679" w14:textId="77777777" w:rsidR="00D26425" w:rsidRDefault="00D26425" w:rsidP="00D26425">
      <w:r>
        <w:separator/>
      </w:r>
    </w:p>
  </w:footnote>
  <w:footnote w:type="continuationSeparator" w:id="0">
    <w:p w14:paraId="0D556692" w14:textId="77777777" w:rsidR="00D26425" w:rsidRDefault="00D26425" w:rsidP="00D26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B6C52" w14:textId="77777777" w:rsidR="00270429" w:rsidRDefault="00804F2B">
    <w:pPr>
      <w:pStyle w:val="En-tt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04266A2" wp14:editId="4E68362F">
          <wp:simplePos x="0" y="0"/>
          <wp:positionH relativeFrom="column">
            <wp:posOffset>1306830</wp:posOffset>
          </wp:positionH>
          <wp:positionV relativeFrom="paragraph">
            <wp:posOffset>-57785</wp:posOffset>
          </wp:positionV>
          <wp:extent cx="471616" cy="360000"/>
          <wp:effectExtent l="0" t="0" r="5080" b="2540"/>
          <wp:wrapNone/>
          <wp:docPr id="13" name="Image 13" descr="https://www.tredunion.fr/static/media/logo-TRED-UNION.17d9e1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www.tredunion.fr/static/media/logo-TRED-UNION.17d9e1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1616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0EF3810B" wp14:editId="2EAA3FEA">
          <wp:simplePos x="0" y="0"/>
          <wp:positionH relativeFrom="column">
            <wp:posOffset>-572770</wp:posOffset>
          </wp:positionH>
          <wp:positionV relativeFrom="paragraph">
            <wp:posOffset>-229235</wp:posOffset>
          </wp:positionV>
          <wp:extent cx="1862135" cy="576000"/>
          <wp:effectExtent l="0" t="0" r="5080" b="0"/>
          <wp:wrapNone/>
          <wp:docPr id="14" name="Imag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2135" cy="57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2274B06" w14:textId="77777777" w:rsidR="00270429" w:rsidRDefault="00270429">
    <w:pPr>
      <w:pStyle w:val="En-tte"/>
    </w:pPr>
  </w:p>
  <w:p w14:paraId="4875F8B9" w14:textId="77777777" w:rsidR="00270429" w:rsidRPr="00804F2B" w:rsidRDefault="00270429" w:rsidP="00270429">
    <w:pPr>
      <w:pStyle w:val="En-tte"/>
      <w:ind w:left="-851"/>
      <w:rPr>
        <w:b/>
        <w:color w:val="0077C8"/>
      </w:rPr>
    </w:pPr>
    <w:r w:rsidRPr="00804F2B">
      <w:rPr>
        <w:b/>
        <w:color w:val="0077C8"/>
      </w:rPr>
      <w:t>Z.A.C. Route de Châteauroux</w:t>
    </w:r>
    <w:r w:rsidRPr="00804F2B">
      <w:rPr>
        <w:b/>
        <w:color w:val="0077C8"/>
      </w:rPr>
      <w:br/>
      <w:t xml:space="preserve">36320 VILLEDIEU SUR INDRE </w:t>
    </w:r>
    <w:r w:rsidRPr="00804F2B">
      <w:rPr>
        <w:b/>
        <w:color w:val="0077C8"/>
      </w:rPr>
      <w:br/>
      <w:t>Tél 02 54 26 44 44</w:t>
    </w:r>
  </w:p>
  <w:p w14:paraId="70D3BF59" w14:textId="77777777" w:rsidR="00270429" w:rsidRDefault="0027042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29719D5"/>
    <w:multiLevelType w:val="hybridMultilevel"/>
    <w:tmpl w:val="F37A0F56"/>
    <w:lvl w:ilvl="0" w:tplc="2C1216C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D071A"/>
    <w:multiLevelType w:val="hybridMultilevel"/>
    <w:tmpl w:val="AAF04000"/>
    <w:lvl w:ilvl="0" w:tplc="4502C09E">
      <w:start w:val="6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ahoma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684279"/>
    <w:multiLevelType w:val="hybridMultilevel"/>
    <w:tmpl w:val="ABF2FCF4"/>
    <w:lvl w:ilvl="0" w:tplc="18D29BA4">
      <w:start w:val="1"/>
      <w:numFmt w:val="bullet"/>
      <w:lvlText w:val="−"/>
      <w:lvlJc w:val="left"/>
      <w:pPr>
        <w:tabs>
          <w:tab w:val="num" w:pos="964"/>
        </w:tabs>
        <w:ind w:left="964" w:hanging="397"/>
      </w:pPr>
      <w:rPr>
        <w:rFonts w:ascii="Times New Roman" w:eastAsia="Times New Roman" w:hAnsi="Times New Roman" w:cs="Times New Roman" w:hint="default"/>
        <w:i w:val="0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615971"/>
    <w:multiLevelType w:val="hybridMultilevel"/>
    <w:tmpl w:val="66C03F24"/>
    <w:lvl w:ilvl="0" w:tplc="AF9EAF0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492766"/>
    <w:multiLevelType w:val="hybridMultilevel"/>
    <w:tmpl w:val="54023D5E"/>
    <w:lvl w:ilvl="0" w:tplc="8544E478">
      <w:start w:val="3"/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5FC254ED"/>
    <w:multiLevelType w:val="hybridMultilevel"/>
    <w:tmpl w:val="A0EABD7A"/>
    <w:lvl w:ilvl="0" w:tplc="A8C07CA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3508D240">
      <w:start w:val="14"/>
      <w:numFmt w:val="bullet"/>
      <w:lvlText w:val="-"/>
      <w:lvlJc w:val="left"/>
      <w:pPr>
        <w:tabs>
          <w:tab w:val="num" w:pos="-708"/>
        </w:tabs>
        <w:ind w:left="-708" w:hanging="360"/>
      </w:pPr>
      <w:rPr>
        <w:rFonts w:ascii="Tahoma" w:eastAsia="Times New Roman" w:hAnsi="Tahoma" w:cs="Tahoma" w:hint="default"/>
        <w:sz w:val="20"/>
        <w:szCs w:val="20"/>
      </w:rPr>
    </w:lvl>
    <w:lvl w:ilvl="2" w:tplc="040C0005">
      <w:start w:val="1"/>
      <w:numFmt w:val="bullet"/>
      <w:lvlText w:val=""/>
      <w:lvlJc w:val="left"/>
      <w:pPr>
        <w:tabs>
          <w:tab w:val="num" w:pos="12"/>
        </w:tabs>
        <w:ind w:left="12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732"/>
        </w:tabs>
        <w:ind w:left="732" w:hanging="360"/>
      </w:pPr>
      <w:rPr>
        <w:rFonts w:ascii="Symbol" w:hAnsi="Symbol" w:hint="default"/>
      </w:rPr>
    </w:lvl>
    <w:lvl w:ilvl="4" w:tplc="37C2805E">
      <w:start w:val="1"/>
      <w:numFmt w:val="bullet"/>
      <w:lvlText w:val="-"/>
      <w:lvlJc w:val="left"/>
      <w:pPr>
        <w:tabs>
          <w:tab w:val="num" w:pos="1452"/>
        </w:tabs>
        <w:ind w:left="1452" w:hanging="360"/>
      </w:pPr>
      <w:rPr>
        <w:rFonts w:ascii="Sylfaen" w:hAnsi="Sylfaen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172"/>
        </w:tabs>
        <w:ind w:left="217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892"/>
        </w:tabs>
        <w:ind w:left="289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612"/>
        </w:tabs>
        <w:ind w:left="361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332"/>
        </w:tabs>
        <w:ind w:left="4332" w:hanging="360"/>
      </w:pPr>
      <w:rPr>
        <w:rFonts w:ascii="Wingdings" w:hAnsi="Wingdings" w:hint="default"/>
      </w:rPr>
    </w:lvl>
  </w:abstractNum>
  <w:abstractNum w:abstractNumId="7" w15:restartNumberingAfterBreak="0">
    <w:nsid w:val="60A2687C"/>
    <w:multiLevelType w:val="hybridMultilevel"/>
    <w:tmpl w:val="41605332"/>
    <w:lvl w:ilvl="0" w:tplc="A8C07CA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3508D240">
      <w:start w:val="14"/>
      <w:numFmt w:val="bullet"/>
      <w:lvlText w:val="-"/>
      <w:lvlJc w:val="left"/>
      <w:pPr>
        <w:tabs>
          <w:tab w:val="num" w:pos="-708"/>
        </w:tabs>
        <w:ind w:left="-708" w:hanging="360"/>
      </w:pPr>
      <w:rPr>
        <w:rFonts w:ascii="Tahoma" w:eastAsia="Times New Roman" w:hAnsi="Tahoma" w:cs="Tahoma" w:hint="default"/>
        <w:sz w:val="20"/>
        <w:szCs w:val="20"/>
      </w:rPr>
    </w:lvl>
    <w:lvl w:ilvl="2" w:tplc="040C0005">
      <w:start w:val="1"/>
      <w:numFmt w:val="bullet"/>
      <w:lvlText w:val=""/>
      <w:lvlJc w:val="left"/>
      <w:pPr>
        <w:tabs>
          <w:tab w:val="num" w:pos="12"/>
        </w:tabs>
        <w:ind w:left="12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732"/>
        </w:tabs>
        <w:ind w:left="732" w:hanging="360"/>
      </w:pPr>
      <w:rPr>
        <w:rFonts w:ascii="Symbol" w:hAnsi="Symbol" w:hint="default"/>
      </w:rPr>
    </w:lvl>
    <w:lvl w:ilvl="4" w:tplc="37C2805E">
      <w:start w:val="1"/>
      <w:numFmt w:val="bullet"/>
      <w:lvlText w:val="-"/>
      <w:lvlJc w:val="left"/>
      <w:pPr>
        <w:tabs>
          <w:tab w:val="num" w:pos="1452"/>
        </w:tabs>
        <w:ind w:left="1452" w:hanging="360"/>
      </w:pPr>
      <w:rPr>
        <w:rFonts w:ascii="Sylfaen" w:hAnsi="Sylfaen" w:hint="default"/>
      </w:rPr>
    </w:lvl>
    <w:lvl w:ilvl="5" w:tplc="040C0005">
      <w:start w:val="1"/>
      <w:numFmt w:val="bullet"/>
      <w:lvlText w:val=""/>
      <w:lvlJc w:val="left"/>
      <w:pPr>
        <w:tabs>
          <w:tab w:val="num" w:pos="2172"/>
        </w:tabs>
        <w:ind w:left="217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892"/>
        </w:tabs>
        <w:ind w:left="289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612"/>
        </w:tabs>
        <w:ind w:left="361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332"/>
        </w:tabs>
        <w:ind w:left="4332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7"/>
  </w:num>
  <w:num w:numId="5">
    <w:abstractNumId w:val="3"/>
  </w:num>
  <w:num w:numId="6">
    <w:abstractNumId w:val="4"/>
  </w:num>
  <w:num w:numId="7">
    <w:abstractNumId w:val="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425"/>
    <w:rsid w:val="00066FED"/>
    <w:rsid w:val="000F37A5"/>
    <w:rsid w:val="001458E5"/>
    <w:rsid w:val="00270429"/>
    <w:rsid w:val="00366162"/>
    <w:rsid w:val="00440214"/>
    <w:rsid w:val="004F607B"/>
    <w:rsid w:val="005A05DF"/>
    <w:rsid w:val="005E427D"/>
    <w:rsid w:val="006570C7"/>
    <w:rsid w:val="006A44AE"/>
    <w:rsid w:val="006A6613"/>
    <w:rsid w:val="00702968"/>
    <w:rsid w:val="00710EBC"/>
    <w:rsid w:val="007F63C2"/>
    <w:rsid w:val="00804F2B"/>
    <w:rsid w:val="00805BA5"/>
    <w:rsid w:val="00855BA3"/>
    <w:rsid w:val="008F0640"/>
    <w:rsid w:val="008F1764"/>
    <w:rsid w:val="00A47800"/>
    <w:rsid w:val="00A93FAE"/>
    <w:rsid w:val="00B75D4F"/>
    <w:rsid w:val="00BA72E6"/>
    <w:rsid w:val="00BF6114"/>
    <w:rsid w:val="00C1711D"/>
    <w:rsid w:val="00C72ED7"/>
    <w:rsid w:val="00CE4572"/>
    <w:rsid w:val="00D26425"/>
    <w:rsid w:val="00D411CE"/>
    <w:rsid w:val="00D52035"/>
    <w:rsid w:val="00DE4A5C"/>
    <w:rsid w:val="00F100F0"/>
    <w:rsid w:val="00F23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289ED0D"/>
  <w15:chartTrackingRefBased/>
  <w15:docId w15:val="{7C0A88E7-DB2B-4540-8529-C4CF91DD6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2968"/>
    <w:pPr>
      <w:suppressAutoHyphens/>
      <w:spacing w:after="0" w:line="240" w:lineRule="auto"/>
    </w:pPr>
    <w:rPr>
      <w:rFonts w:ascii="Times" w:eastAsia="Times" w:hAnsi="Times" w:cs="Times"/>
      <w:sz w:val="24"/>
      <w:szCs w:val="20"/>
      <w:lang w:eastAsia="hi-IN" w:bidi="hi-IN"/>
    </w:rPr>
  </w:style>
  <w:style w:type="paragraph" w:styleId="Titre1">
    <w:name w:val="heading 1"/>
    <w:basedOn w:val="Titre5"/>
    <w:next w:val="Normal"/>
    <w:link w:val="Titre1Car"/>
    <w:qFormat/>
    <w:rsid w:val="00BA72E6"/>
    <w:pPr>
      <w:keepLines w:val="0"/>
      <w:pBdr>
        <w:bottom w:val="single" w:sz="4" w:space="1" w:color="auto"/>
      </w:pBdr>
      <w:suppressAutoHyphens w:val="0"/>
      <w:spacing w:before="0"/>
      <w:jc w:val="both"/>
      <w:outlineLvl w:val="0"/>
    </w:pPr>
    <w:rPr>
      <w:rFonts w:ascii="Calibri" w:eastAsia="Times New Roman" w:hAnsi="Calibri" w:cs="Tahoma"/>
      <w:b/>
      <w:bCs/>
      <w:color w:val="auto"/>
      <w:sz w:val="20"/>
      <w:lang w:eastAsia="fr-FR" w:bidi="ar-SA"/>
    </w:rPr>
  </w:style>
  <w:style w:type="paragraph" w:styleId="Titre2">
    <w:name w:val="heading 2"/>
    <w:basedOn w:val="Normal"/>
    <w:next w:val="Normal"/>
    <w:link w:val="Titre2Car"/>
    <w:qFormat/>
    <w:rsid w:val="00BA72E6"/>
    <w:pPr>
      <w:pBdr>
        <w:bottom w:val="single" w:sz="4" w:space="1" w:color="auto"/>
      </w:pBdr>
      <w:suppressAutoHyphens w:val="0"/>
      <w:ind w:left="709" w:right="3736"/>
      <w:outlineLvl w:val="1"/>
    </w:pPr>
    <w:rPr>
      <w:rFonts w:ascii="Calibri" w:eastAsia="Times New Roman" w:hAnsi="Calibri" w:cs="Times New Roman"/>
      <w:b/>
      <w:sz w:val="20"/>
      <w:lang w:eastAsia="fr-FR" w:bidi="ar-SA"/>
    </w:rPr>
  </w:style>
  <w:style w:type="paragraph" w:styleId="Titre4">
    <w:name w:val="heading 4"/>
    <w:basedOn w:val="Normal"/>
    <w:next w:val="Normal"/>
    <w:link w:val="Titre4Car"/>
    <w:qFormat/>
    <w:rsid w:val="00BA72E6"/>
    <w:pPr>
      <w:keepNext/>
      <w:suppressAutoHyphens w:val="0"/>
      <w:jc w:val="center"/>
      <w:outlineLvl w:val="3"/>
    </w:pPr>
    <w:rPr>
      <w:rFonts w:ascii="Tahoma" w:eastAsia="Times New Roman" w:hAnsi="Tahoma" w:cs="Tahoma"/>
      <w:szCs w:val="24"/>
      <w:lang w:eastAsia="fr-FR" w:bidi="ar-SA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A72E6"/>
    <w:pPr>
      <w:keepNext/>
      <w:keepLines/>
      <w:spacing w:before="40"/>
      <w:outlineLvl w:val="4"/>
    </w:pPr>
    <w:rPr>
      <w:rFonts w:asciiTheme="majorHAnsi" w:eastAsiaTheme="majorEastAsia" w:hAnsiTheme="majorHAnsi" w:cs="Mangal"/>
      <w:color w:val="2F5496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D26425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En-tteCar">
    <w:name w:val="En-tête Car"/>
    <w:basedOn w:val="Policepardfaut"/>
    <w:link w:val="En-tte"/>
    <w:uiPriority w:val="99"/>
    <w:rsid w:val="00D26425"/>
  </w:style>
  <w:style w:type="paragraph" w:styleId="Pieddepage">
    <w:name w:val="footer"/>
    <w:basedOn w:val="Normal"/>
    <w:link w:val="PieddepageCar"/>
    <w:uiPriority w:val="99"/>
    <w:unhideWhenUsed/>
    <w:rsid w:val="00D26425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PieddepageCar">
    <w:name w:val="Pied de page Car"/>
    <w:basedOn w:val="Policepardfaut"/>
    <w:link w:val="Pieddepage"/>
    <w:uiPriority w:val="99"/>
    <w:rsid w:val="00D26425"/>
  </w:style>
  <w:style w:type="paragraph" w:styleId="NormalWeb">
    <w:name w:val="Normal (Web)"/>
    <w:basedOn w:val="Normal"/>
    <w:uiPriority w:val="99"/>
    <w:unhideWhenUsed/>
    <w:rsid w:val="006570C7"/>
    <w:pPr>
      <w:suppressAutoHyphens w:val="0"/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fr-FR" w:bidi="ar-SA"/>
    </w:rPr>
  </w:style>
  <w:style w:type="character" w:customStyle="1" w:styleId="Titre1Car">
    <w:name w:val="Titre 1 Car"/>
    <w:basedOn w:val="Policepardfaut"/>
    <w:link w:val="Titre1"/>
    <w:rsid w:val="00BA72E6"/>
    <w:rPr>
      <w:rFonts w:ascii="Calibri" w:eastAsia="Times New Roman" w:hAnsi="Calibri" w:cs="Tahoma"/>
      <w:b/>
      <w:bCs/>
      <w:sz w:val="20"/>
      <w:szCs w:val="20"/>
      <w:lang w:eastAsia="fr-FR"/>
    </w:rPr>
  </w:style>
  <w:style w:type="character" w:customStyle="1" w:styleId="Titre2Car">
    <w:name w:val="Titre 2 Car"/>
    <w:basedOn w:val="Policepardfaut"/>
    <w:link w:val="Titre2"/>
    <w:rsid w:val="00BA72E6"/>
    <w:rPr>
      <w:rFonts w:ascii="Calibri" w:eastAsia="Times New Roman" w:hAnsi="Calibri" w:cs="Times New Roman"/>
      <w:b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BA72E6"/>
    <w:rPr>
      <w:rFonts w:ascii="Tahoma" w:eastAsia="Times New Roman" w:hAnsi="Tahoma" w:cs="Tahoma"/>
      <w:sz w:val="24"/>
      <w:szCs w:val="24"/>
      <w:lang w:eastAsia="fr-FR"/>
    </w:rPr>
  </w:style>
  <w:style w:type="paragraph" w:styleId="Corpsdetexte">
    <w:name w:val="Body Text"/>
    <w:basedOn w:val="Normal"/>
    <w:link w:val="CorpsdetexteCar"/>
    <w:rsid w:val="00BA72E6"/>
    <w:pPr>
      <w:suppressAutoHyphens w:val="0"/>
      <w:jc w:val="both"/>
    </w:pPr>
    <w:rPr>
      <w:rFonts w:ascii="Tahoma" w:eastAsia="Times New Roman" w:hAnsi="Tahoma" w:cs="Tahoma"/>
      <w:sz w:val="20"/>
      <w:lang w:eastAsia="fr-FR" w:bidi="ar-SA"/>
    </w:rPr>
  </w:style>
  <w:style w:type="character" w:customStyle="1" w:styleId="CorpsdetexteCar">
    <w:name w:val="Corps de texte Car"/>
    <w:basedOn w:val="Policepardfaut"/>
    <w:link w:val="Corpsdetexte"/>
    <w:rsid w:val="00BA72E6"/>
    <w:rPr>
      <w:rFonts w:ascii="Tahoma" w:eastAsia="Times New Roman" w:hAnsi="Tahoma" w:cs="Tahoma"/>
      <w:sz w:val="20"/>
      <w:szCs w:val="20"/>
      <w:lang w:eastAsia="fr-FR"/>
    </w:rPr>
  </w:style>
  <w:style w:type="paragraph" w:styleId="Retraitcorpsdetexte">
    <w:name w:val="Body Text Indent"/>
    <w:basedOn w:val="Normal"/>
    <w:link w:val="RetraitcorpsdetexteCar"/>
    <w:rsid w:val="00BA72E6"/>
    <w:pPr>
      <w:suppressAutoHyphens w:val="0"/>
      <w:ind w:left="426"/>
      <w:jc w:val="center"/>
    </w:pPr>
    <w:rPr>
      <w:rFonts w:ascii="Tahoma" w:eastAsia="Times New Roman" w:hAnsi="Tahoma" w:cs="Tahoma"/>
      <w:b/>
      <w:bCs/>
      <w:sz w:val="20"/>
      <w:lang w:eastAsia="fr-FR" w:bidi="ar-SA"/>
    </w:rPr>
  </w:style>
  <w:style w:type="character" w:customStyle="1" w:styleId="RetraitcorpsdetexteCar">
    <w:name w:val="Retrait corps de texte Car"/>
    <w:basedOn w:val="Policepardfaut"/>
    <w:link w:val="Retraitcorpsdetexte"/>
    <w:rsid w:val="00BA72E6"/>
    <w:rPr>
      <w:rFonts w:ascii="Tahoma" w:eastAsia="Times New Roman" w:hAnsi="Tahoma" w:cs="Tahoma"/>
      <w:b/>
      <w:bCs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rsid w:val="00BA72E6"/>
    <w:pPr>
      <w:suppressAutoHyphens w:val="0"/>
    </w:pPr>
    <w:rPr>
      <w:rFonts w:ascii="Times New Roman" w:eastAsia="Times New Roman" w:hAnsi="Times New Roman" w:cs="Times New Roman"/>
      <w:sz w:val="20"/>
      <w:lang w:eastAsia="fr-FR" w:bidi="ar-SA"/>
    </w:rPr>
  </w:style>
  <w:style w:type="character" w:customStyle="1" w:styleId="NotedebasdepageCar">
    <w:name w:val="Note de bas de page Car"/>
    <w:basedOn w:val="Policepardfaut"/>
    <w:link w:val="Notedebasdepage"/>
    <w:rsid w:val="00BA72E6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rsid w:val="00BA72E6"/>
    <w:rPr>
      <w:vertAlign w:val="superscript"/>
    </w:rPr>
  </w:style>
  <w:style w:type="paragraph" w:customStyle="1" w:styleId="Standard">
    <w:name w:val="Standard"/>
    <w:rsid w:val="00BA72E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fr-FR"/>
    </w:rPr>
  </w:style>
  <w:style w:type="character" w:styleId="Marquedecommentaire">
    <w:name w:val="annotation reference"/>
    <w:rsid w:val="00BA72E6"/>
    <w:rPr>
      <w:sz w:val="16"/>
      <w:szCs w:val="16"/>
    </w:rPr>
  </w:style>
  <w:style w:type="paragraph" w:styleId="Commentaire">
    <w:name w:val="annotation text"/>
    <w:basedOn w:val="Normal"/>
    <w:link w:val="CommentaireCar"/>
    <w:rsid w:val="00BA72E6"/>
    <w:pPr>
      <w:suppressAutoHyphens w:val="0"/>
    </w:pPr>
    <w:rPr>
      <w:rFonts w:ascii="Times New Roman" w:eastAsia="Times New Roman" w:hAnsi="Times New Roman" w:cs="Times New Roman"/>
      <w:sz w:val="20"/>
      <w:lang w:eastAsia="fr-FR" w:bidi="ar-SA"/>
    </w:rPr>
  </w:style>
  <w:style w:type="character" w:customStyle="1" w:styleId="CommentaireCar">
    <w:name w:val="Commentaire Car"/>
    <w:basedOn w:val="Policepardfaut"/>
    <w:link w:val="Commentaire"/>
    <w:rsid w:val="00BA72E6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Default">
    <w:name w:val="Default"/>
    <w:rsid w:val="00BA72E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9"/>
    <w:semiHidden/>
    <w:rsid w:val="00BA72E6"/>
    <w:rPr>
      <w:rFonts w:asciiTheme="majorHAnsi" w:eastAsiaTheme="majorEastAsia" w:hAnsiTheme="majorHAnsi" w:cs="Mangal"/>
      <w:color w:val="2F5496" w:themeColor="accent1" w:themeShade="BF"/>
      <w:sz w:val="24"/>
      <w:szCs w:val="20"/>
      <w:lang w:eastAsia="hi-IN" w:bidi="hi-I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A72E6"/>
    <w:rPr>
      <w:rFonts w:ascii="Segoe UI" w:hAnsi="Segoe UI" w:cs="Mangal"/>
      <w:sz w:val="18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A72E6"/>
    <w:rPr>
      <w:rFonts w:ascii="Segoe UI" w:eastAsia="Times" w:hAnsi="Segoe UI" w:cs="Mangal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3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Vivien DESCHAMPS</dc:creator>
  <cp:keywords/>
  <dc:description/>
  <cp:lastModifiedBy>Emmanuelle BAUJEAN</cp:lastModifiedBy>
  <cp:revision>3</cp:revision>
  <cp:lastPrinted>2026-03-31T15:36:00Z</cp:lastPrinted>
  <dcterms:created xsi:type="dcterms:W3CDTF">2026-03-31T15:36:00Z</dcterms:created>
  <dcterms:modified xsi:type="dcterms:W3CDTF">2026-03-31T15:38:00Z</dcterms:modified>
</cp:coreProperties>
</file>