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8E08C" w14:textId="0D9BC636" w:rsidR="005E3261" w:rsidRPr="004D1294" w:rsidRDefault="007F7FAF" w:rsidP="007F7FAF">
      <w:pPr>
        <w:pBdr>
          <w:top w:val="single" w:sz="4" w:space="0"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r>
        <w:rPr>
          <w:noProof/>
        </w:rPr>
        <w:drawing>
          <wp:anchor distT="0" distB="0" distL="114300" distR="114300" simplePos="0" relativeHeight="251663361" behindDoc="1" locked="0" layoutInCell="1" allowOverlap="1" wp14:anchorId="23AC6F36" wp14:editId="35512649">
            <wp:simplePos x="0" y="0"/>
            <wp:positionH relativeFrom="column">
              <wp:posOffset>-586740</wp:posOffset>
            </wp:positionH>
            <wp:positionV relativeFrom="paragraph">
              <wp:posOffset>-636270</wp:posOffset>
            </wp:positionV>
            <wp:extent cx="1560195" cy="628650"/>
            <wp:effectExtent l="0" t="0" r="1905" b="0"/>
            <wp:wrapNone/>
            <wp:docPr id="12" name="Image 12" descr="Une image contenant Graphique, graphisme, logo,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Graphique, graphisme, logo, Police&#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0195" cy="628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9" behindDoc="1" locked="0" layoutInCell="1" allowOverlap="1" wp14:anchorId="41880886" wp14:editId="436A63C2">
            <wp:simplePos x="0" y="0"/>
            <wp:positionH relativeFrom="column">
              <wp:posOffset>4791075</wp:posOffset>
            </wp:positionH>
            <wp:positionV relativeFrom="paragraph">
              <wp:posOffset>-589280</wp:posOffset>
            </wp:positionV>
            <wp:extent cx="1593220" cy="522281"/>
            <wp:effectExtent l="0" t="0" r="698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93220" cy="522281"/>
                    </a:xfrm>
                    <a:prstGeom prst="rect">
                      <a:avLst/>
                    </a:prstGeom>
                    <a:noFill/>
                    <a:ln>
                      <a:noFill/>
                    </a:ln>
                  </pic:spPr>
                </pic:pic>
              </a:graphicData>
            </a:graphic>
          </wp:anchor>
        </w:drawing>
      </w:r>
    </w:p>
    <w:p w14:paraId="4EE6DD8E" w14:textId="72D183D0" w:rsidR="00626903" w:rsidRPr="00C43EC3" w:rsidRDefault="005E3261" w:rsidP="007F7FAF">
      <w:pPr>
        <w:pBdr>
          <w:top w:val="single" w:sz="4" w:space="0"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color w:val="000000" w:themeColor="text1"/>
          <w:sz w:val="28"/>
          <w:szCs w:val="28"/>
        </w:rPr>
      </w:pPr>
      <w:r w:rsidRPr="00C43EC3">
        <w:rPr>
          <w:rFonts w:asciiTheme="minorHAnsi" w:hAnsiTheme="minorHAnsi" w:cstheme="minorHAnsi"/>
          <w:b/>
          <w:sz w:val="28"/>
          <w:szCs w:val="28"/>
        </w:rPr>
        <w:t>NEGOCIATION COLLECTIVE ANNUELLE OBLIGATOIRE 202</w:t>
      </w:r>
      <w:r w:rsidR="00B44E71" w:rsidRPr="00C43EC3">
        <w:rPr>
          <w:rFonts w:asciiTheme="minorHAnsi" w:hAnsiTheme="minorHAnsi" w:cstheme="minorHAnsi"/>
          <w:b/>
          <w:sz w:val="28"/>
          <w:szCs w:val="28"/>
        </w:rPr>
        <w:t>6</w:t>
      </w:r>
      <w:r w:rsidRPr="00C43EC3">
        <w:rPr>
          <w:rFonts w:asciiTheme="minorHAnsi" w:hAnsiTheme="minorHAnsi" w:cstheme="minorHAnsi"/>
          <w:b/>
          <w:sz w:val="28"/>
          <w:szCs w:val="28"/>
        </w:rPr>
        <w:t xml:space="preserve"> </w:t>
      </w:r>
    </w:p>
    <w:p w14:paraId="1598BD19" w14:textId="2C0A50BD" w:rsidR="005E3261" w:rsidRPr="00C43EC3" w:rsidRDefault="00626903" w:rsidP="007F7FAF">
      <w:pPr>
        <w:pBdr>
          <w:top w:val="single" w:sz="4" w:space="0"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8"/>
          <w:szCs w:val="28"/>
          <w:lang w:val="de-DE"/>
        </w:rPr>
      </w:pPr>
      <w:r w:rsidRPr="00C43EC3">
        <w:rPr>
          <w:rFonts w:asciiTheme="minorHAnsi" w:hAnsiTheme="minorHAnsi" w:cstheme="minorHAnsi"/>
          <w:b/>
          <w:sz w:val="28"/>
          <w:szCs w:val="28"/>
        </w:rPr>
        <w:t xml:space="preserve">GATINE </w:t>
      </w:r>
      <w:r w:rsidR="00A061F2" w:rsidRPr="00C43EC3">
        <w:rPr>
          <w:rFonts w:asciiTheme="minorHAnsi" w:hAnsiTheme="minorHAnsi" w:cstheme="minorHAnsi"/>
          <w:b/>
          <w:sz w:val="28"/>
          <w:szCs w:val="28"/>
        </w:rPr>
        <w:t>VIANDES</w:t>
      </w:r>
    </w:p>
    <w:p w14:paraId="315E297A" w14:textId="77777777" w:rsidR="005E3261" w:rsidRPr="004D1294" w:rsidRDefault="005E3261" w:rsidP="007F7FAF">
      <w:pPr>
        <w:pBdr>
          <w:top w:val="single" w:sz="4" w:space="0"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0469FBD9" w14:textId="71472988" w:rsidR="005E3261" w:rsidRPr="004D1294" w:rsidRDefault="005E3261" w:rsidP="005E3261">
      <w:pPr>
        <w:tabs>
          <w:tab w:val="left" w:pos="5104"/>
        </w:tabs>
        <w:ind w:left="4820" w:hanging="4820"/>
        <w:rPr>
          <w:rFonts w:asciiTheme="minorHAnsi" w:hAnsiTheme="minorHAnsi" w:cstheme="minorHAnsi"/>
          <w:sz w:val="22"/>
          <w:szCs w:val="22"/>
        </w:rPr>
      </w:pPr>
    </w:p>
    <w:p w14:paraId="70EF7518" w14:textId="77777777" w:rsidR="005E3261" w:rsidRDefault="005E3261" w:rsidP="005E3261">
      <w:pPr>
        <w:tabs>
          <w:tab w:val="left" w:pos="5104"/>
        </w:tabs>
        <w:ind w:left="4820" w:hanging="4820"/>
        <w:rPr>
          <w:rFonts w:asciiTheme="minorHAnsi" w:hAnsiTheme="minorHAnsi" w:cstheme="minorHAnsi"/>
          <w:sz w:val="22"/>
          <w:szCs w:val="22"/>
        </w:rPr>
      </w:pPr>
    </w:p>
    <w:p w14:paraId="2D6BFB94" w14:textId="33288C4E"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Entre les soussignés :</w:t>
      </w:r>
      <w:r w:rsidR="007F7FAF" w:rsidRPr="007F7FAF">
        <w:rPr>
          <w:noProof/>
        </w:rPr>
        <w:t xml:space="preserve"> </w:t>
      </w:r>
    </w:p>
    <w:p w14:paraId="229F18EF" w14:textId="77777777" w:rsidR="005E3261" w:rsidRPr="004D1294" w:rsidRDefault="005E3261" w:rsidP="005E3261">
      <w:pPr>
        <w:tabs>
          <w:tab w:val="left" w:pos="6990"/>
        </w:tabs>
        <w:ind w:right="-1"/>
        <w:rPr>
          <w:rFonts w:asciiTheme="minorHAnsi" w:hAnsiTheme="minorHAnsi" w:cstheme="minorHAnsi"/>
          <w:sz w:val="22"/>
          <w:szCs w:val="22"/>
        </w:rPr>
      </w:pPr>
    </w:p>
    <w:p w14:paraId="4C8C5D31" w14:textId="77777777" w:rsidR="005E3261" w:rsidRPr="004D1294" w:rsidRDefault="005E3261" w:rsidP="005E3261">
      <w:pPr>
        <w:tabs>
          <w:tab w:val="left" w:pos="8222"/>
        </w:tabs>
        <w:ind w:right="-1"/>
        <w:rPr>
          <w:rFonts w:asciiTheme="minorHAnsi" w:hAnsiTheme="minorHAnsi" w:cstheme="minorHAnsi"/>
          <w:sz w:val="22"/>
          <w:szCs w:val="22"/>
        </w:rPr>
      </w:pPr>
    </w:p>
    <w:p w14:paraId="3FE00EDF" w14:textId="21492A76" w:rsidR="005E3261" w:rsidRPr="004D1294" w:rsidRDefault="005E3261" w:rsidP="005E3261">
      <w:pPr>
        <w:rPr>
          <w:rFonts w:asciiTheme="minorHAnsi" w:hAnsiTheme="minorHAnsi" w:cstheme="minorHAnsi"/>
          <w:color w:val="000000" w:themeColor="text1"/>
          <w:sz w:val="22"/>
          <w:szCs w:val="22"/>
        </w:rPr>
      </w:pPr>
      <w:r w:rsidRPr="00A27659">
        <w:rPr>
          <w:rFonts w:asciiTheme="minorHAnsi" w:hAnsiTheme="minorHAnsi" w:cstheme="minorHAnsi"/>
          <w:color w:val="000000" w:themeColor="text1"/>
          <w:sz w:val="22"/>
          <w:szCs w:val="22"/>
        </w:rPr>
        <w:t xml:space="preserve">La Société </w:t>
      </w:r>
      <w:r w:rsidR="00A061F2" w:rsidRPr="00A27659">
        <w:rPr>
          <w:rFonts w:asciiTheme="minorHAnsi" w:hAnsiTheme="minorHAnsi" w:cstheme="minorHAnsi"/>
          <w:color w:val="000000" w:themeColor="text1"/>
          <w:sz w:val="22"/>
          <w:szCs w:val="22"/>
        </w:rPr>
        <w:t>SAS Gatine Viandes, ZI de la Bougeoire 35130 la Guerche de Bretagne, représentée par Monsieur</w:t>
      </w:r>
      <w:r w:rsidR="00A061F2">
        <w:rPr>
          <w:rFonts w:asciiTheme="minorHAnsi" w:hAnsiTheme="minorHAnsi" w:cstheme="minorHAnsi"/>
          <w:color w:val="222222"/>
          <w:shd w:val="clear" w:color="auto" w:fill="FFFFFF"/>
        </w:rPr>
        <w:t xml:space="preserve"> </w:t>
      </w:r>
      <w:r w:rsidR="00500315">
        <w:rPr>
          <w:rFonts w:asciiTheme="minorHAnsi" w:hAnsiTheme="minorHAnsi" w:cstheme="minorHAnsi"/>
          <w:color w:val="222222"/>
          <w:shd w:val="clear" w:color="auto" w:fill="FFFFFF"/>
        </w:rPr>
        <w:t>XXXXXXXXX</w:t>
      </w:r>
      <w:r w:rsidRPr="004D1294">
        <w:rPr>
          <w:rFonts w:asciiTheme="minorHAnsi" w:hAnsiTheme="minorHAnsi" w:cstheme="minorHAnsi"/>
          <w:color w:val="000000" w:themeColor="text1"/>
          <w:sz w:val="22"/>
          <w:szCs w:val="22"/>
        </w:rPr>
        <w:t xml:space="preserve">, en sa qualité de </w:t>
      </w:r>
      <w:r>
        <w:rPr>
          <w:rFonts w:asciiTheme="minorHAnsi" w:hAnsiTheme="minorHAnsi" w:cstheme="minorHAnsi"/>
          <w:color w:val="000000" w:themeColor="text1"/>
          <w:sz w:val="22"/>
          <w:szCs w:val="22"/>
        </w:rPr>
        <w:t xml:space="preserve">Directeur d’Unité de Production de </w:t>
      </w:r>
      <w:r w:rsidR="00626903">
        <w:rPr>
          <w:rFonts w:asciiTheme="minorHAnsi" w:hAnsiTheme="minorHAnsi" w:cstheme="minorHAnsi"/>
          <w:color w:val="000000" w:themeColor="text1"/>
          <w:sz w:val="22"/>
          <w:szCs w:val="22"/>
        </w:rPr>
        <w:t>GATINE VIANDES</w:t>
      </w:r>
    </w:p>
    <w:p w14:paraId="11A75456" w14:textId="77777777" w:rsidR="005E3261" w:rsidRPr="004D1294" w:rsidRDefault="005E3261" w:rsidP="005E3261">
      <w:pPr>
        <w:tabs>
          <w:tab w:val="left" w:pos="8222"/>
        </w:tabs>
        <w:ind w:right="-1"/>
        <w:rPr>
          <w:rFonts w:asciiTheme="minorHAnsi" w:hAnsiTheme="minorHAnsi" w:cstheme="minorHAnsi"/>
          <w:strike/>
          <w:color w:val="000000" w:themeColor="text1"/>
          <w:sz w:val="22"/>
          <w:szCs w:val="22"/>
        </w:rPr>
      </w:pPr>
    </w:p>
    <w:p w14:paraId="5B5B1A1E" w14:textId="77777777" w:rsidR="005E3261" w:rsidRPr="004D1294" w:rsidRDefault="005E3261" w:rsidP="005E3261">
      <w:pPr>
        <w:tabs>
          <w:tab w:val="left" w:pos="8222"/>
        </w:tabs>
        <w:ind w:right="-1"/>
        <w:rPr>
          <w:rFonts w:asciiTheme="minorHAnsi" w:hAnsiTheme="minorHAnsi" w:cstheme="minorHAnsi"/>
          <w:sz w:val="22"/>
          <w:szCs w:val="22"/>
        </w:rPr>
      </w:pPr>
    </w:p>
    <w:p w14:paraId="5105D78D"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D’une part</w:t>
      </w:r>
    </w:p>
    <w:p w14:paraId="682B1037" w14:textId="77777777" w:rsidR="005E3261" w:rsidRPr="004D1294" w:rsidRDefault="005E3261" w:rsidP="005E3261">
      <w:pPr>
        <w:tabs>
          <w:tab w:val="left" w:pos="8222"/>
        </w:tabs>
        <w:ind w:right="-1"/>
        <w:rPr>
          <w:rFonts w:asciiTheme="minorHAnsi" w:hAnsiTheme="minorHAnsi" w:cstheme="minorHAnsi"/>
          <w:sz w:val="22"/>
          <w:szCs w:val="22"/>
        </w:rPr>
      </w:pPr>
    </w:p>
    <w:p w14:paraId="5719FF92"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 xml:space="preserve">Et </w:t>
      </w:r>
    </w:p>
    <w:p w14:paraId="1B6E6BF8" w14:textId="77777777" w:rsidR="005E3261" w:rsidRPr="004D1294" w:rsidRDefault="005E3261" w:rsidP="005E3261">
      <w:pPr>
        <w:tabs>
          <w:tab w:val="left" w:pos="8222"/>
        </w:tabs>
        <w:ind w:right="-1"/>
        <w:rPr>
          <w:rFonts w:asciiTheme="minorHAnsi" w:hAnsiTheme="minorHAnsi" w:cstheme="minorHAnsi"/>
          <w:sz w:val="22"/>
          <w:szCs w:val="22"/>
        </w:rPr>
      </w:pPr>
    </w:p>
    <w:p w14:paraId="7630BA18" w14:textId="198D7EC9" w:rsidR="005E3261" w:rsidRDefault="005E3261" w:rsidP="005E3261">
      <w:pPr>
        <w:pStyle w:val="Paragraphedeliste"/>
        <w:numPr>
          <w:ilvl w:val="0"/>
          <w:numId w:val="1"/>
        </w:numPr>
        <w:tabs>
          <w:tab w:val="left" w:pos="8222"/>
        </w:tabs>
        <w:ind w:right="-1"/>
        <w:rPr>
          <w:rFonts w:asciiTheme="minorHAnsi" w:hAnsiTheme="minorHAnsi" w:cstheme="minorHAnsi"/>
          <w:sz w:val="22"/>
          <w:szCs w:val="22"/>
        </w:rPr>
      </w:pPr>
      <w:proofErr w:type="gramStart"/>
      <w:r>
        <w:rPr>
          <w:rFonts w:asciiTheme="minorHAnsi" w:hAnsiTheme="minorHAnsi" w:cstheme="minorHAnsi"/>
          <w:sz w:val="22"/>
          <w:szCs w:val="22"/>
        </w:rPr>
        <w:t>délégué</w:t>
      </w:r>
      <w:proofErr w:type="gramEnd"/>
      <w:r>
        <w:rPr>
          <w:rFonts w:asciiTheme="minorHAnsi" w:hAnsiTheme="minorHAnsi" w:cstheme="minorHAnsi"/>
          <w:sz w:val="22"/>
          <w:szCs w:val="22"/>
        </w:rPr>
        <w:t xml:space="preserve"> syndical</w:t>
      </w:r>
      <w:r w:rsidR="00A2538D">
        <w:rPr>
          <w:rFonts w:asciiTheme="minorHAnsi" w:hAnsiTheme="minorHAnsi" w:cstheme="minorHAnsi"/>
          <w:sz w:val="22"/>
          <w:szCs w:val="22"/>
        </w:rPr>
        <w:t xml:space="preserve">, représentant l’organisation syndicale </w:t>
      </w:r>
    </w:p>
    <w:p w14:paraId="60EBE449" w14:textId="77777777" w:rsidR="00500315" w:rsidRDefault="00500315" w:rsidP="00500315">
      <w:pPr>
        <w:pStyle w:val="Paragraphedeliste"/>
        <w:numPr>
          <w:ilvl w:val="0"/>
          <w:numId w:val="1"/>
        </w:numPr>
        <w:tabs>
          <w:tab w:val="left" w:pos="8222"/>
        </w:tabs>
        <w:ind w:right="-1"/>
        <w:rPr>
          <w:rFonts w:asciiTheme="minorHAnsi" w:hAnsiTheme="minorHAnsi" w:cstheme="minorHAnsi"/>
          <w:sz w:val="22"/>
          <w:szCs w:val="22"/>
        </w:rPr>
      </w:pPr>
      <w:proofErr w:type="gramStart"/>
      <w:r>
        <w:rPr>
          <w:rFonts w:asciiTheme="minorHAnsi" w:hAnsiTheme="minorHAnsi" w:cstheme="minorHAnsi"/>
          <w:sz w:val="22"/>
          <w:szCs w:val="22"/>
        </w:rPr>
        <w:t>délégué</w:t>
      </w:r>
      <w:proofErr w:type="gramEnd"/>
      <w:r>
        <w:rPr>
          <w:rFonts w:asciiTheme="minorHAnsi" w:hAnsiTheme="minorHAnsi" w:cstheme="minorHAnsi"/>
          <w:sz w:val="22"/>
          <w:szCs w:val="22"/>
        </w:rPr>
        <w:t xml:space="preserve"> syndical, représentant l’organisation syndicale </w:t>
      </w:r>
    </w:p>
    <w:p w14:paraId="2E2E3DDF" w14:textId="5961140D" w:rsidR="005E3261" w:rsidRDefault="005E3261" w:rsidP="005E3261">
      <w:pPr>
        <w:tabs>
          <w:tab w:val="left" w:pos="8222"/>
        </w:tabs>
        <w:ind w:right="-1"/>
        <w:rPr>
          <w:rFonts w:asciiTheme="minorHAnsi" w:hAnsiTheme="minorHAnsi" w:cstheme="minorHAnsi"/>
          <w:sz w:val="22"/>
          <w:szCs w:val="22"/>
        </w:rPr>
      </w:pPr>
    </w:p>
    <w:p w14:paraId="7C4B2A69" w14:textId="6AA6E95D" w:rsidR="005E3261" w:rsidRDefault="005E3261" w:rsidP="005E3261">
      <w:pPr>
        <w:tabs>
          <w:tab w:val="left" w:pos="8222"/>
        </w:tabs>
        <w:ind w:right="-1"/>
        <w:rPr>
          <w:rFonts w:asciiTheme="minorHAnsi" w:hAnsiTheme="minorHAnsi" w:cstheme="minorHAnsi"/>
          <w:sz w:val="22"/>
          <w:szCs w:val="22"/>
        </w:rPr>
      </w:pPr>
    </w:p>
    <w:p w14:paraId="4B094AD9"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D’autre part</w:t>
      </w:r>
    </w:p>
    <w:p w14:paraId="3E894B3D" w14:textId="77777777" w:rsidR="005E3261" w:rsidRPr="004D1294" w:rsidRDefault="005E3261" w:rsidP="005E3261">
      <w:pPr>
        <w:tabs>
          <w:tab w:val="left" w:pos="5104"/>
        </w:tabs>
        <w:rPr>
          <w:rFonts w:asciiTheme="minorHAnsi" w:hAnsiTheme="minorHAnsi" w:cstheme="minorHAnsi"/>
          <w:sz w:val="22"/>
          <w:szCs w:val="22"/>
        </w:rPr>
      </w:pPr>
    </w:p>
    <w:p w14:paraId="341825EC" w14:textId="3ABBFB37" w:rsidR="005E3261" w:rsidRPr="004D1294" w:rsidRDefault="00133CA8" w:rsidP="005E3261">
      <w:pPr>
        <w:rPr>
          <w:rFonts w:asciiTheme="minorHAnsi" w:hAnsiTheme="minorHAnsi" w:cstheme="minorHAnsi"/>
          <w:sz w:val="22"/>
          <w:szCs w:val="22"/>
        </w:rPr>
      </w:pPr>
      <w:r w:rsidRPr="00133CA8">
        <w:rPr>
          <w:rFonts w:asciiTheme="minorHAnsi" w:hAnsiTheme="minorHAnsi" w:cstheme="minorHAnsi"/>
          <w:sz w:val="22"/>
          <w:szCs w:val="22"/>
        </w:rPr>
        <w:t>Conformément aux articles L.2242-1 et suivants du Code du travail</w:t>
      </w:r>
      <w:r w:rsidR="005E3261" w:rsidRPr="004D1294">
        <w:rPr>
          <w:rFonts w:asciiTheme="minorHAnsi" w:hAnsiTheme="minorHAnsi" w:cstheme="minorHAnsi"/>
          <w:sz w:val="22"/>
          <w:szCs w:val="22"/>
        </w:rPr>
        <w:t xml:space="preserve">, la Direction et les </w:t>
      </w:r>
      <w:r w:rsidR="00A27659">
        <w:rPr>
          <w:rFonts w:asciiTheme="minorHAnsi" w:hAnsiTheme="minorHAnsi" w:cstheme="minorHAnsi"/>
          <w:sz w:val="22"/>
          <w:szCs w:val="22"/>
        </w:rPr>
        <w:t xml:space="preserve">deux </w:t>
      </w:r>
      <w:r w:rsidR="00A27659" w:rsidRPr="004D1294">
        <w:rPr>
          <w:rFonts w:asciiTheme="minorHAnsi" w:hAnsiTheme="minorHAnsi" w:cstheme="minorHAnsi"/>
          <w:sz w:val="22"/>
          <w:szCs w:val="22"/>
        </w:rPr>
        <w:t>organisations</w:t>
      </w:r>
      <w:r w:rsidR="005E3261" w:rsidRPr="004D1294">
        <w:rPr>
          <w:rFonts w:asciiTheme="minorHAnsi" w:hAnsiTheme="minorHAnsi" w:cstheme="minorHAnsi"/>
          <w:sz w:val="22"/>
          <w:szCs w:val="22"/>
        </w:rPr>
        <w:t xml:space="preserve"> syndicales représentatives </w:t>
      </w:r>
      <w:r w:rsidR="005E3261">
        <w:rPr>
          <w:rFonts w:asciiTheme="minorHAnsi" w:hAnsiTheme="minorHAnsi" w:cstheme="minorHAnsi"/>
          <w:sz w:val="22"/>
          <w:szCs w:val="22"/>
        </w:rPr>
        <w:t>au sein de la société</w:t>
      </w:r>
      <w:r w:rsidR="005E3261" w:rsidRPr="004D1294">
        <w:rPr>
          <w:rFonts w:asciiTheme="minorHAnsi" w:hAnsiTheme="minorHAnsi" w:cstheme="minorHAnsi"/>
          <w:sz w:val="22"/>
          <w:szCs w:val="22"/>
        </w:rPr>
        <w:t xml:space="preserve"> se sont </w:t>
      </w:r>
      <w:proofErr w:type="gramStart"/>
      <w:r w:rsidR="005E3261" w:rsidRPr="004D1294">
        <w:rPr>
          <w:rFonts w:asciiTheme="minorHAnsi" w:hAnsiTheme="minorHAnsi" w:cstheme="minorHAnsi"/>
          <w:sz w:val="22"/>
          <w:szCs w:val="22"/>
        </w:rPr>
        <w:t>rencontré</w:t>
      </w:r>
      <w:r w:rsidR="0016659D">
        <w:rPr>
          <w:rFonts w:asciiTheme="minorHAnsi" w:hAnsiTheme="minorHAnsi" w:cstheme="minorHAnsi"/>
          <w:sz w:val="22"/>
          <w:szCs w:val="22"/>
        </w:rPr>
        <w:t>e</w:t>
      </w:r>
      <w:r w:rsidR="005E3261" w:rsidRPr="004D1294">
        <w:rPr>
          <w:rFonts w:asciiTheme="minorHAnsi" w:hAnsiTheme="minorHAnsi" w:cstheme="minorHAnsi"/>
          <w:sz w:val="22"/>
          <w:szCs w:val="22"/>
        </w:rPr>
        <w:t>s</w:t>
      </w:r>
      <w:proofErr w:type="gramEnd"/>
      <w:r w:rsidR="005E3261" w:rsidRPr="004D1294">
        <w:rPr>
          <w:rFonts w:asciiTheme="minorHAnsi" w:hAnsiTheme="minorHAnsi" w:cstheme="minorHAnsi"/>
          <w:sz w:val="22"/>
          <w:szCs w:val="22"/>
        </w:rPr>
        <w:t>, à plusieurs reprises, dans le cadre des Négociations Annuelles Obligatoires.</w:t>
      </w:r>
    </w:p>
    <w:p w14:paraId="1D73A282" w14:textId="77777777" w:rsidR="005E3261" w:rsidRPr="004D1294" w:rsidRDefault="005E3261" w:rsidP="005E3261">
      <w:pPr>
        <w:rPr>
          <w:rFonts w:asciiTheme="minorHAnsi" w:hAnsiTheme="minorHAnsi" w:cstheme="minorHAnsi"/>
          <w:sz w:val="22"/>
          <w:szCs w:val="22"/>
        </w:rPr>
      </w:pPr>
    </w:p>
    <w:p w14:paraId="782E0B8C" w14:textId="1BBE18DD" w:rsidR="005E3261" w:rsidRDefault="005E3261" w:rsidP="005E3261">
      <w:pPr>
        <w:rPr>
          <w:rFonts w:asciiTheme="minorHAnsi" w:hAnsiTheme="minorHAnsi" w:cstheme="minorHAnsi"/>
          <w:sz w:val="22"/>
          <w:szCs w:val="22"/>
        </w:rPr>
      </w:pPr>
      <w:r w:rsidRPr="004D1294">
        <w:rPr>
          <w:rFonts w:asciiTheme="minorHAnsi" w:hAnsiTheme="minorHAnsi" w:cstheme="minorHAnsi"/>
          <w:sz w:val="22"/>
          <w:szCs w:val="22"/>
        </w:rPr>
        <w:t xml:space="preserve">Ces négociations se sont déroulées lors de </w:t>
      </w:r>
      <w:r w:rsidR="00C43EC3">
        <w:rPr>
          <w:rFonts w:asciiTheme="minorHAnsi" w:hAnsiTheme="minorHAnsi" w:cstheme="minorHAnsi"/>
          <w:sz w:val="22"/>
          <w:szCs w:val="22"/>
        </w:rPr>
        <w:t>quatre</w:t>
      </w:r>
      <w:r w:rsidR="00A2538D">
        <w:rPr>
          <w:rFonts w:asciiTheme="minorHAnsi" w:hAnsiTheme="minorHAnsi" w:cstheme="minorHAnsi"/>
          <w:sz w:val="22"/>
          <w:szCs w:val="22"/>
        </w:rPr>
        <w:t xml:space="preserve"> </w:t>
      </w:r>
      <w:r w:rsidRPr="004D1294">
        <w:rPr>
          <w:rFonts w:asciiTheme="minorHAnsi" w:hAnsiTheme="minorHAnsi" w:cstheme="minorHAnsi"/>
          <w:sz w:val="22"/>
          <w:szCs w:val="22"/>
        </w:rPr>
        <w:t>réunions, qui ont eu lieu les :</w:t>
      </w:r>
    </w:p>
    <w:p w14:paraId="79DF0F07" w14:textId="77777777" w:rsidR="005F7D12" w:rsidRDefault="005F7D12" w:rsidP="005E3261">
      <w:pPr>
        <w:rPr>
          <w:rFonts w:asciiTheme="minorHAnsi" w:hAnsiTheme="minorHAnsi" w:cstheme="minorHAnsi"/>
          <w:sz w:val="22"/>
          <w:szCs w:val="22"/>
        </w:rPr>
      </w:pPr>
    </w:p>
    <w:p w14:paraId="3E0A84FB" w14:textId="5B70FC30" w:rsidR="00A2538D" w:rsidRPr="00A27659" w:rsidRDefault="00A2538D" w:rsidP="00A2538D">
      <w:pPr>
        <w:pStyle w:val="Paragraphedeliste"/>
        <w:numPr>
          <w:ilvl w:val="0"/>
          <w:numId w:val="16"/>
        </w:numPr>
        <w:rPr>
          <w:rFonts w:asciiTheme="minorHAnsi" w:hAnsiTheme="minorHAnsi" w:cstheme="minorHAnsi"/>
          <w:sz w:val="22"/>
          <w:szCs w:val="22"/>
        </w:rPr>
      </w:pPr>
      <w:r w:rsidRPr="00A27659">
        <w:rPr>
          <w:rFonts w:asciiTheme="minorHAnsi" w:hAnsiTheme="minorHAnsi" w:cstheme="minorHAnsi"/>
          <w:sz w:val="22"/>
          <w:szCs w:val="22"/>
        </w:rPr>
        <w:t>1ère réunion : 11 février 2026</w:t>
      </w:r>
    </w:p>
    <w:p w14:paraId="349C72BE" w14:textId="1ED81F76" w:rsidR="00A2538D" w:rsidRPr="00A27659" w:rsidRDefault="00A2538D" w:rsidP="00A2538D">
      <w:pPr>
        <w:pStyle w:val="Paragraphedeliste"/>
        <w:numPr>
          <w:ilvl w:val="0"/>
          <w:numId w:val="16"/>
        </w:numPr>
        <w:rPr>
          <w:rFonts w:asciiTheme="minorHAnsi" w:hAnsiTheme="minorHAnsi" w:cstheme="minorHAnsi"/>
          <w:sz w:val="22"/>
          <w:szCs w:val="22"/>
        </w:rPr>
      </w:pPr>
      <w:r w:rsidRPr="00A27659">
        <w:rPr>
          <w:rFonts w:asciiTheme="minorHAnsi" w:hAnsiTheme="minorHAnsi" w:cstheme="minorHAnsi"/>
          <w:sz w:val="22"/>
          <w:szCs w:val="22"/>
        </w:rPr>
        <w:t>2ème réunion : 05 mars 2026</w:t>
      </w:r>
    </w:p>
    <w:p w14:paraId="6A685919" w14:textId="17B1FAD1" w:rsidR="00A2538D" w:rsidRDefault="00A2538D" w:rsidP="00A2538D">
      <w:pPr>
        <w:pStyle w:val="Paragraphedeliste"/>
        <w:numPr>
          <w:ilvl w:val="0"/>
          <w:numId w:val="16"/>
        </w:numPr>
        <w:rPr>
          <w:rFonts w:asciiTheme="minorHAnsi" w:hAnsiTheme="minorHAnsi" w:cstheme="minorHAnsi"/>
          <w:sz w:val="22"/>
          <w:szCs w:val="22"/>
        </w:rPr>
      </w:pPr>
      <w:r w:rsidRPr="00A27659">
        <w:rPr>
          <w:rFonts w:asciiTheme="minorHAnsi" w:hAnsiTheme="minorHAnsi" w:cstheme="minorHAnsi"/>
          <w:sz w:val="22"/>
          <w:szCs w:val="22"/>
        </w:rPr>
        <w:t>3ème réunion : 31 mars 2026</w:t>
      </w:r>
    </w:p>
    <w:p w14:paraId="3EC36990" w14:textId="5F861AA2" w:rsidR="00C43EC3" w:rsidRPr="00C43EC3" w:rsidRDefault="00C43EC3" w:rsidP="00C43EC3">
      <w:pPr>
        <w:pStyle w:val="Paragraphedeliste"/>
        <w:numPr>
          <w:ilvl w:val="0"/>
          <w:numId w:val="16"/>
        </w:numPr>
        <w:rPr>
          <w:rFonts w:asciiTheme="minorHAnsi" w:hAnsiTheme="minorHAnsi" w:cstheme="minorHAnsi"/>
          <w:sz w:val="22"/>
          <w:szCs w:val="22"/>
        </w:rPr>
      </w:pPr>
      <w:r>
        <w:rPr>
          <w:rFonts w:asciiTheme="minorHAnsi" w:hAnsiTheme="minorHAnsi" w:cstheme="minorHAnsi"/>
          <w:sz w:val="22"/>
          <w:szCs w:val="22"/>
        </w:rPr>
        <w:t>4</w:t>
      </w:r>
      <w:r w:rsidRPr="00A27659">
        <w:rPr>
          <w:rFonts w:asciiTheme="minorHAnsi" w:hAnsiTheme="minorHAnsi" w:cstheme="minorHAnsi"/>
          <w:sz w:val="22"/>
          <w:szCs w:val="22"/>
        </w:rPr>
        <w:t xml:space="preserve">ème réunion : </w:t>
      </w:r>
      <w:r>
        <w:rPr>
          <w:rFonts w:asciiTheme="minorHAnsi" w:hAnsiTheme="minorHAnsi" w:cstheme="minorHAnsi"/>
          <w:sz w:val="22"/>
          <w:szCs w:val="22"/>
        </w:rPr>
        <w:t>07 avril</w:t>
      </w:r>
      <w:r w:rsidRPr="00A27659">
        <w:rPr>
          <w:rFonts w:asciiTheme="minorHAnsi" w:hAnsiTheme="minorHAnsi" w:cstheme="minorHAnsi"/>
          <w:sz w:val="22"/>
          <w:szCs w:val="22"/>
        </w:rPr>
        <w:t xml:space="preserve"> 2026</w:t>
      </w:r>
    </w:p>
    <w:p w14:paraId="70EAA987" w14:textId="402F091F" w:rsidR="00A2538D" w:rsidRPr="00A27659" w:rsidRDefault="00A2538D" w:rsidP="00A27659">
      <w:pPr>
        <w:pStyle w:val="Paragraphedeliste"/>
        <w:ind w:left="1068"/>
        <w:rPr>
          <w:rFonts w:asciiTheme="minorHAnsi" w:hAnsiTheme="minorHAnsi" w:cstheme="minorHAnsi"/>
          <w:sz w:val="22"/>
          <w:szCs w:val="22"/>
        </w:rPr>
      </w:pPr>
    </w:p>
    <w:p w14:paraId="436B7507" w14:textId="77777777" w:rsidR="00D13452" w:rsidRPr="00EF0249" w:rsidRDefault="00D13452" w:rsidP="00EF0249">
      <w:pPr>
        <w:rPr>
          <w:rFonts w:asciiTheme="minorHAnsi" w:hAnsiTheme="minorHAnsi" w:cstheme="minorHAnsi"/>
          <w:sz w:val="22"/>
          <w:szCs w:val="22"/>
        </w:rPr>
      </w:pPr>
    </w:p>
    <w:p w14:paraId="50A8EA05" w14:textId="77777777" w:rsidR="004D603D" w:rsidRPr="00EF0249" w:rsidRDefault="004D603D" w:rsidP="004D603D">
      <w:pPr>
        <w:rPr>
          <w:rFonts w:asciiTheme="minorHAnsi" w:hAnsiTheme="minorHAnsi" w:cstheme="minorHAnsi"/>
          <w:sz w:val="22"/>
          <w:szCs w:val="22"/>
        </w:rPr>
      </w:pPr>
      <w:r w:rsidRPr="00EF0249">
        <w:rPr>
          <w:rFonts w:asciiTheme="minorHAnsi" w:hAnsiTheme="minorHAnsi" w:cstheme="minorHAnsi"/>
          <w:sz w:val="22"/>
          <w:szCs w:val="22"/>
        </w:rPr>
        <w:t>Lors de la première réunion, la Direction a présenté des données chiffrées relatives aux effectifs, aux salaires de base moyens, tout en faisant état de la situation comparée et de leur évolution par statut, par classification et par sexe.</w:t>
      </w:r>
    </w:p>
    <w:p w14:paraId="7B26AF82" w14:textId="77777777" w:rsidR="004D603D" w:rsidRPr="00E765B3" w:rsidRDefault="004D603D" w:rsidP="00EF0249">
      <w:pPr>
        <w:rPr>
          <w:rFonts w:asciiTheme="minorHAnsi" w:hAnsiTheme="minorHAnsi" w:cstheme="minorHAnsi"/>
          <w:sz w:val="22"/>
          <w:szCs w:val="22"/>
        </w:rPr>
      </w:pPr>
    </w:p>
    <w:p w14:paraId="0B98DA75" w14:textId="72B83F7A" w:rsidR="004D603D" w:rsidRDefault="004D603D" w:rsidP="004D603D">
      <w:pPr>
        <w:rPr>
          <w:rFonts w:asciiTheme="minorHAnsi" w:hAnsiTheme="minorHAnsi" w:cstheme="minorHAnsi"/>
          <w:sz w:val="22"/>
          <w:szCs w:val="22"/>
        </w:rPr>
      </w:pPr>
      <w:r w:rsidRPr="004D1294">
        <w:rPr>
          <w:rFonts w:asciiTheme="minorHAnsi" w:hAnsiTheme="minorHAnsi" w:cstheme="minorHAnsi"/>
          <w:sz w:val="22"/>
          <w:szCs w:val="22"/>
        </w:rPr>
        <w:t xml:space="preserve">Ont également été présentés et commentés les résultats économiques </w:t>
      </w:r>
      <w:r>
        <w:rPr>
          <w:rFonts w:asciiTheme="minorHAnsi" w:hAnsiTheme="minorHAnsi" w:cstheme="minorHAnsi"/>
          <w:sz w:val="22"/>
          <w:szCs w:val="22"/>
        </w:rPr>
        <w:t>202</w:t>
      </w:r>
      <w:r w:rsidR="00492557">
        <w:rPr>
          <w:rFonts w:asciiTheme="minorHAnsi" w:hAnsiTheme="minorHAnsi" w:cstheme="minorHAnsi"/>
          <w:sz w:val="22"/>
          <w:szCs w:val="22"/>
        </w:rPr>
        <w:t>5</w:t>
      </w:r>
      <w:r w:rsidRPr="004D1294">
        <w:rPr>
          <w:rFonts w:asciiTheme="minorHAnsi" w:hAnsiTheme="minorHAnsi" w:cstheme="minorHAnsi"/>
          <w:sz w:val="22"/>
          <w:szCs w:val="22"/>
        </w:rPr>
        <w:t xml:space="preserve"> d</w:t>
      </w:r>
      <w:r>
        <w:rPr>
          <w:rFonts w:asciiTheme="minorHAnsi" w:hAnsiTheme="minorHAnsi" w:cstheme="minorHAnsi"/>
          <w:sz w:val="22"/>
          <w:szCs w:val="22"/>
        </w:rPr>
        <w:t>e la société et les perspectives pour l’année 202</w:t>
      </w:r>
      <w:r w:rsidR="00492557">
        <w:rPr>
          <w:rFonts w:asciiTheme="minorHAnsi" w:hAnsiTheme="minorHAnsi" w:cstheme="minorHAnsi"/>
          <w:sz w:val="22"/>
          <w:szCs w:val="22"/>
        </w:rPr>
        <w:t>6</w:t>
      </w:r>
      <w:r w:rsidRPr="004D1294">
        <w:rPr>
          <w:rFonts w:asciiTheme="minorHAnsi" w:hAnsiTheme="minorHAnsi" w:cstheme="minorHAnsi"/>
          <w:sz w:val="22"/>
          <w:szCs w:val="22"/>
        </w:rPr>
        <w:t xml:space="preserve">. </w:t>
      </w:r>
    </w:p>
    <w:p w14:paraId="09FC5DD8" w14:textId="77777777" w:rsidR="004D603D" w:rsidRDefault="004D603D" w:rsidP="004D603D">
      <w:pPr>
        <w:rPr>
          <w:rFonts w:asciiTheme="minorHAnsi" w:hAnsiTheme="minorHAnsi" w:cstheme="minorHAnsi"/>
          <w:sz w:val="22"/>
          <w:szCs w:val="22"/>
        </w:rPr>
      </w:pPr>
    </w:p>
    <w:p w14:paraId="6B145728" w14:textId="0F228B2E" w:rsidR="00D13452" w:rsidRPr="004D603D" w:rsidRDefault="00EF0249" w:rsidP="004D603D">
      <w:pPr>
        <w:rPr>
          <w:rFonts w:asciiTheme="minorHAnsi" w:hAnsiTheme="minorHAnsi" w:cstheme="minorHAnsi"/>
          <w:sz w:val="22"/>
          <w:szCs w:val="22"/>
        </w:rPr>
      </w:pPr>
      <w:r w:rsidRPr="00EF0249">
        <w:rPr>
          <w:rFonts w:asciiTheme="minorHAnsi" w:hAnsiTheme="minorHAnsi" w:cstheme="minorHAnsi"/>
          <w:sz w:val="22"/>
          <w:szCs w:val="22"/>
        </w:rPr>
        <w:t>Les</w:t>
      </w:r>
      <w:r w:rsidR="00D13452" w:rsidRPr="00EF0249">
        <w:rPr>
          <w:rFonts w:asciiTheme="minorHAnsi" w:hAnsiTheme="minorHAnsi" w:cstheme="minorHAnsi"/>
          <w:sz w:val="22"/>
          <w:szCs w:val="22"/>
        </w:rPr>
        <w:t xml:space="preserve"> réunions</w:t>
      </w:r>
      <w:r w:rsidRPr="00EF0249">
        <w:rPr>
          <w:rFonts w:asciiTheme="minorHAnsi" w:hAnsiTheme="minorHAnsi" w:cstheme="minorHAnsi"/>
          <w:sz w:val="22"/>
          <w:szCs w:val="22"/>
        </w:rPr>
        <w:t xml:space="preserve"> de négociations</w:t>
      </w:r>
      <w:r w:rsidR="00D13452" w:rsidRPr="00EF0249">
        <w:rPr>
          <w:rFonts w:asciiTheme="minorHAnsi" w:hAnsiTheme="minorHAnsi" w:cstheme="minorHAnsi"/>
          <w:sz w:val="22"/>
          <w:szCs w:val="22"/>
        </w:rPr>
        <w:t xml:space="preserve"> ont permis d’aborder l’ensemble des thématiques relevant de la négociation annuelle obligatoire, notamment l’égalité professionnelle entre les femmes et les hommes, la rémunération, le temps de travail, la réduction des écarts de rémunération, le partage de la valeur ajoutée et la qualité de vie au travail. Certaines de ces thématiques n’ont pas donné lieu à des mesures spécifiques dans le cadre du présent accord.</w:t>
      </w:r>
    </w:p>
    <w:p w14:paraId="15C5C964" w14:textId="77777777" w:rsidR="000F68A8" w:rsidRPr="00EF0249" w:rsidRDefault="000F68A8" w:rsidP="00EF0249">
      <w:pPr>
        <w:rPr>
          <w:rFonts w:asciiTheme="minorHAnsi" w:hAnsiTheme="minorHAnsi" w:cstheme="minorHAnsi"/>
          <w:sz w:val="22"/>
          <w:szCs w:val="22"/>
        </w:rPr>
      </w:pPr>
    </w:p>
    <w:p w14:paraId="741F89A9" w14:textId="77777777" w:rsidR="007F7FAF" w:rsidRDefault="007F7FAF">
      <w:pPr>
        <w:spacing w:after="160" w:line="259" w:lineRule="auto"/>
        <w:jc w:val="left"/>
        <w:rPr>
          <w:rFonts w:asciiTheme="minorHAnsi" w:hAnsiTheme="minorHAnsi" w:cstheme="minorHAnsi"/>
          <w:sz w:val="22"/>
          <w:szCs w:val="22"/>
        </w:rPr>
      </w:pPr>
      <w:r>
        <w:rPr>
          <w:rFonts w:asciiTheme="minorHAnsi" w:hAnsiTheme="minorHAnsi" w:cstheme="minorHAnsi"/>
          <w:sz w:val="22"/>
          <w:szCs w:val="22"/>
        </w:rPr>
        <w:br w:type="page"/>
      </w:r>
    </w:p>
    <w:p w14:paraId="752F33B0" w14:textId="2C0FC5AF" w:rsidR="00EF0249" w:rsidRPr="00EF0249" w:rsidRDefault="00D13452" w:rsidP="000F68A8">
      <w:pPr>
        <w:rPr>
          <w:rFonts w:asciiTheme="minorHAnsi" w:hAnsiTheme="minorHAnsi" w:cstheme="minorHAnsi"/>
          <w:sz w:val="22"/>
          <w:szCs w:val="22"/>
        </w:rPr>
      </w:pPr>
      <w:r w:rsidRPr="00EF0249">
        <w:rPr>
          <w:rFonts w:asciiTheme="minorHAnsi" w:hAnsiTheme="minorHAnsi" w:cstheme="minorHAnsi"/>
          <w:sz w:val="22"/>
          <w:szCs w:val="22"/>
        </w:rPr>
        <w:lastRenderedPageBreak/>
        <w:t>Les parties ont tout d’abord rappelé que les échanges se sont inscrits dans un contexte institutionnel, économique et social particulièrement sensible. La recomposition récente du paysage politique français a généré une incertitude majeure quant à la conduite des réformes publiques, perçues de manière contrastée par les acteurs nationaux. L’absence d’adoption du budget de l’État pour 2026 dans les délais a conduit le Gouvernement à engager sa responsabilité afin de sécuriser son adoption définitive, traduisant un climat de gouvernance sous tension.</w:t>
      </w:r>
    </w:p>
    <w:p w14:paraId="3E170B2C" w14:textId="0A406FEF" w:rsidR="00D13452" w:rsidRPr="00EF0249"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Par ailleurs, l’environnement international demeure marqué par des tensions géopolitiques extrêmes. Ces facteurs fragilisent l’ensemble du tissu économique. À ces éléments s’ajoutent les impacts désormais tangibles du changement climatique ainsi que les crises agricoles récurrentes, qui accentuent l’incertitude pesant sur l’accès aux ressources et aux matières premières.</w:t>
      </w:r>
    </w:p>
    <w:p w14:paraId="51C0BB8D" w14:textId="77777777" w:rsidR="000F68A8" w:rsidRPr="00EF0249" w:rsidRDefault="000F68A8" w:rsidP="000F68A8">
      <w:pPr>
        <w:rPr>
          <w:rFonts w:asciiTheme="minorHAnsi" w:hAnsiTheme="minorHAnsi" w:cstheme="minorHAnsi"/>
          <w:sz w:val="22"/>
          <w:szCs w:val="22"/>
        </w:rPr>
      </w:pPr>
    </w:p>
    <w:p w14:paraId="151468CF" w14:textId="188274A5" w:rsidR="00D13452" w:rsidRPr="00EF0249"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Dans ce cadre, la Direction, après avoir souligné l’influence de ces facteurs exogènes sur le fonctionnement de l’entreprise, a orienté les discussions vers l’identification de mesures permettant d’améliorer le pouvoir d’achat et les conditions de travail des salariés, tout en préservant un équilibre économique garant de la soutenabilité de l’activité</w:t>
      </w:r>
      <w:r w:rsidR="00941F5F">
        <w:rPr>
          <w:rFonts w:asciiTheme="minorHAnsi" w:hAnsiTheme="minorHAnsi" w:cstheme="minorHAnsi"/>
          <w:sz w:val="22"/>
          <w:szCs w:val="22"/>
        </w:rPr>
        <w:t xml:space="preserve"> et in fine de l’entreprise.</w:t>
      </w:r>
    </w:p>
    <w:p w14:paraId="032D60EB" w14:textId="77777777" w:rsidR="000F68A8" w:rsidRPr="00EF0249" w:rsidRDefault="000F68A8" w:rsidP="000F68A8">
      <w:pPr>
        <w:rPr>
          <w:rFonts w:asciiTheme="minorHAnsi" w:hAnsiTheme="minorHAnsi" w:cstheme="minorHAnsi"/>
          <w:sz w:val="22"/>
          <w:szCs w:val="22"/>
        </w:rPr>
      </w:pPr>
    </w:p>
    <w:p w14:paraId="4B058E29" w14:textId="77777777" w:rsidR="00D13452"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Les parties ont réaffirmé leur volonté commune de concilier les objectifs sociaux et la pérennité de l’entreprise. C’est dans cet esprit que se sont tenues les négociations obligatoires 2026. À l’issue des échanges, et après examen des dernières propositions de chacune des délégations, les parties ont marqué leur accord sur les dispositions ci</w:t>
      </w:r>
      <w:r w:rsidRPr="00EF0249">
        <w:rPr>
          <w:rFonts w:asciiTheme="minorHAnsi" w:hAnsiTheme="minorHAnsi" w:cstheme="minorHAnsi"/>
          <w:sz w:val="22"/>
          <w:szCs w:val="22"/>
        </w:rPr>
        <w:noBreakHyphen/>
        <w:t>après, établies conformément à l’article L. 2242</w:t>
      </w:r>
      <w:r w:rsidRPr="00EF0249">
        <w:rPr>
          <w:rFonts w:asciiTheme="minorHAnsi" w:hAnsiTheme="minorHAnsi" w:cstheme="minorHAnsi"/>
          <w:sz w:val="22"/>
          <w:szCs w:val="22"/>
        </w:rPr>
        <w:noBreakHyphen/>
        <w:t>1 du Code du travail.</w:t>
      </w:r>
    </w:p>
    <w:p w14:paraId="654E455B" w14:textId="77777777" w:rsidR="002E51C4" w:rsidRPr="00EF0249" w:rsidRDefault="002E51C4" w:rsidP="000F68A8">
      <w:pPr>
        <w:rPr>
          <w:rFonts w:asciiTheme="minorHAnsi" w:hAnsiTheme="minorHAnsi" w:cstheme="minorHAnsi"/>
          <w:sz w:val="22"/>
          <w:szCs w:val="22"/>
        </w:rPr>
      </w:pPr>
    </w:p>
    <w:p w14:paraId="6DDF9C1E" w14:textId="3BCB7C12" w:rsidR="00524B18" w:rsidRPr="000F68A8"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Le niveau d’inflation constaté à fin décembre 2025 s’établit à 0,8 %. La Direction réaffirme son engagement en faveur du maintien du pouvoir d’achat des salariés relevant du dispositif des augmentations générales (catégories ouvriers, employés et agents de maîtrise).</w:t>
      </w:r>
      <w:r>
        <w:br/>
      </w:r>
    </w:p>
    <w:p w14:paraId="22C4EA8E" w14:textId="48A6CCE2" w:rsidR="006E1227" w:rsidRDefault="005E3261" w:rsidP="00EF0249">
      <w:proofErr w:type="gramStart"/>
      <w:r w:rsidRPr="004D1294">
        <w:rPr>
          <w:rFonts w:asciiTheme="minorHAnsi" w:hAnsiTheme="minorHAnsi" w:cstheme="minorHAnsi"/>
          <w:sz w:val="22"/>
          <w:szCs w:val="22"/>
        </w:rPr>
        <w:t>Suite à</w:t>
      </w:r>
      <w:proofErr w:type="gramEnd"/>
      <w:r w:rsidRPr="004D1294">
        <w:rPr>
          <w:rFonts w:asciiTheme="minorHAnsi" w:hAnsiTheme="minorHAnsi" w:cstheme="minorHAnsi"/>
          <w:sz w:val="22"/>
          <w:szCs w:val="22"/>
        </w:rPr>
        <w:t xml:space="preserve"> ces discussions, il a été conclu ce qui suit :</w:t>
      </w:r>
      <w:r w:rsidR="006E1227">
        <w:br w:type="page"/>
      </w:r>
    </w:p>
    <w:p w14:paraId="66CCD4FB" w14:textId="77777777" w:rsidR="006E1227" w:rsidRPr="004D1294" w:rsidRDefault="006E1227" w:rsidP="006E1227">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2E522CB1" wp14:editId="21894DFB">
                <wp:simplePos x="0" y="0"/>
                <wp:positionH relativeFrom="margin">
                  <wp:posOffset>-705</wp:posOffset>
                </wp:positionH>
                <wp:positionV relativeFrom="paragraph">
                  <wp:posOffset>61201</wp:posOffset>
                </wp:positionV>
                <wp:extent cx="5936615" cy="264160"/>
                <wp:effectExtent l="0" t="0" r="26035" b="21590"/>
                <wp:wrapNone/>
                <wp:docPr id="8" name="Rectangle 8"/>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22CB1" id="Rectangle 8" o:spid="_x0000_s1026" style="position:absolute;left:0;text-align:left;margin-left:-.05pt;margin-top:4.8pt;width:467.45pt;height:2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" fillcolor="#f2f2f2 [3052]" strokecolor="windowText" strokeweight=".25pt">
                <v:textbo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v:textbox>
                <w10:wrap anchorx="margin"/>
              </v:rect>
            </w:pict>
          </mc:Fallback>
        </mc:AlternateContent>
      </w:r>
    </w:p>
    <w:p w14:paraId="5B138A88" w14:textId="77777777" w:rsidR="006E1227" w:rsidRPr="004D1294" w:rsidRDefault="006E1227" w:rsidP="006E1227">
      <w:pPr>
        <w:rPr>
          <w:rFonts w:asciiTheme="minorHAnsi" w:hAnsiTheme="minorHAnsi" w:cstheme="minorHAnsi"/>
          <w:sz w:val="22"/>
          <w:szCs w:val="22"/>
        </w:rPr>
      </w:pPr>
    </w:p>
    <w:p w14:paraId="221DEEB1" w14:textId="77777777" w:rsidR="00104095" w:rsidRDefault="00104095" w:rsidP="006E1227">
      <w:pPr>
        <w:rPr>
          <w:rFonts w:asciiTheme="minorHAnsi" w:hAnsiTheme="minorHAnsi" w:cstheme="minorHAnsi"/>
          <w:sz w:val="22"/>
          <w:szCs w:val="22"/>
        </w:rPr>
      </w:pPr>
    </w:p>
    <w:p w14:paraId="4C5D31F4" w14:textId="630FC545" w:rsidR="006E1227" w:rsidRDefault="006E1227" w:rsidP="006E1227">
      <w:pPr>
        <w:rPr>
          <w:rFonts w:asciiTheme="minorHAnsi" w:hAnsiTheme="minorHAnsi" w:cstheme="minorHAnsi"/>
          <w:sz w:val="22"/>
          <w:szCs w:val="22"/>
        </w:rPr>
      </w:pPr>
      <w:r w:rsidRPr="004D1294">
        <w:rPr>
          <w:rFonts w:asciiTheme="minorHAnsi" w:hAnsiTheme="minorHAnsi" w:cstheme="minorHAnsi"/>
          <w:sz w:val="22"/>
          <w:szCs w:val="22"/>
        </w:rPr>
        <w:t>Le présent accord s’applique au personnel de</w:t>
      </w:r>
      <w:r>
        <w:rPr>
          <w:rFonts w:asciiTheme="minorHAnsi" w:hAnsiTheme="minorHAnsi" w:cstheme="minorHAnsi"/>
          <w:sz w:val="22"/>
          <w:szCs w:val="22"/>
        </w:rPr>
        <w:t xml:space="preserve"> la société </w:t>
      </w:r>
      <w:r w:rsidR="00A2538D">
        <w:rPr>
          <w:rFonts w:asciiTheme="minorHAnsi" w:hAnsiTheme="minorHAnsi" w:cstheme="minorHAnsi"/>
          <w:sz w:val="22"/>
          <w:szCs w:val="22"/>
        </w:rPr>
        <w:t xml:space="preserve">GATINE VIANDES </w:t>
      </w:r>
      <w:r w:rsidRPr="004D1294">
        <w:rPr>
          <w:rFonts w:asciiTheme="minorHAnsi" w:hAnsiTheme="minorHAnsi" w:cstheme="minorHAnsi"/>
          <w:sz w:val="22"/>
          <w:szCs w:val="22"/>
        </w:rPr>
        <w:t>à la date de la signature.</w:t>
      </w:r>
    </w:p>
    <w:p w14:paraId="46DBD62E" w14:textId="77777777" w:rsidR="00B67596" w:rsidRDefault="00B67596" w:rsidP="00B67596">
      <w:pPr>
        <w:rPr>
          <w:rFonts w:asciiTheme="minorHAnsi" w:hAnsiTheme="minorHAnsi" w:cstheme="minorHAnsi"/>
          <w:sz w:val="22"/>
          <w:szCs w:val="22"/>
        </w:rPr>
      </w:pPr>
    </w:p>
    <w:p w14:paraId="7AB46BEA" w14:textId="77777777" w:rsidR="00B67596" w:rsidRPr="004D1294" w:rsidRDefault="00B67596" w:rsidP="00B67596">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1C5C1413" wp14:editId="137AD9D2">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5C1413" id="Rectangle 19" o:spid="_x0000_s1027" style="position:absolute;left:0;text-align:left;margin-left:0;margin-top:11.6pt;width:466.2pt;height:19.3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" fillcolor="#f2f2f2 [3052]" strokecolor="windowText" strokeweight=".25pt">
                <v:textbo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v:textbox>
                <w10:wrap anchorx="margin"/>
              </v:rect>
            </w:pict>
          </mc:Fallback>
        </mc:AlternateContent>
      </w:r>
    </w:p>
    <w:p w14:paraId="769CDB9A" w14:textId="77777777" w:rsidR="00B67596" w:rsidRPr="004D1294" w:rsidRDefault="00B67596" w:rsidP="00B67596">
      <w:pPr>
        <w:rPr>
          <w:rFonts w:asciiTheme="minorHAnsi" w:hAnsiTheme="minorHAnsi" w:cstheme="minorHAnsi"/>
          <w:sz w:val="22"/>
          <w:szCs w:val="22"/>
        </w:rPr>
      </w:pPr>
    </w:p>
    <w:p w14:paraId="7AA19CDA" w14:textId="77777777" w:rsidR="00B67596" w:rsidRDefault="00B67596" w:rsidP="00B67596">
      <w:pPr>
        <w:rPr>
          <w:rFonts w:asciiTheme="minorHAnsi" w:hAnsiTheme="minorHAnsi" w:cstheme="minorHAnsi"/>
          <w:b/>
          <w:sz w:val="22"/>
          <w:szCs w:val="22"/>
          <w:u w:val="single"/>
        </w:rPr>
      </w:pPr>
    </w:p>
    <w:p w14:paraId="7631AE30" w14:textId="77777777" w:rsidR="00EF0249" w:rsidRDefault="00EF0249" w:rsidP="00EF0249">
      <w:pPr>
        <w:tabs>
          <w:tab w:val="left" w:pos="567"/>
        </w:tabs>
        <w:rPr>
          <w:rFonts w:asciiTheme="minorHAnsi" w:hAnsiTheme="minorHAnsi" w:cstheme="minorHAnsi"/>
          <w:b/>
          <w:sz w:val="22"/>
          <w:szCs w:val="22"/>
          <w:u w:val="single"/>
        </w:rPr>
      </w:pPr>
    </w:p>
    <w:p w14:paraId="250B456B" w14:textId="77777777" w:rsidR="00B67596" w:rsidRPr="004D1294" w:rsidRDefault="00B67596" w:rsidP="00B67596">
      <w:pPr>
        <w:rPr>
          <w:rFonts w:asciiTheme="minorHAnsi" w:hAnsiTheme="minorHAnsi" w:cstheme="minorHAnsi"/>
          <w:b/>
          <w:sz w:val="22"/>
          <w:szCs w:val="22"/>
          <w:u w:val="single"/>
        </w:rPr>
      </w:pPr>
      <w:r w:rsidRPr="004D1294">
        <w:rPr>
          <w:rFonts w:asciiTheme="minorHAnsi" w:hAnsiTheme="minorHAnsi" w:cstheme="minorHAnsi"/>
          <w:b/>
          <w:sz w:val="22"/>
          <w:szCs w:val="22"/>
          <w:u w:val="single"/>
        </w:rPr>
        <w:t>I – LES AUGMENTATIONS DE SALAIRES</w:t>
      </w:r>
    </w:p>
    <w:p w14:paraId="3C72D4D7" w14:textId="77777777" w:rsidR="00B67596" w:rsidRPr="004D1294" w:rsidRDefault="00B67596" w:rsidP="00B67596">
      <w:pPr>
        <w:rPr>
          <w:rFonts w:asciiTheme="minorHAnsi" w:hAnsiTheme="minorHAnsi" w:cstheme="minorHAnsi"/>
          <w:color w:val="000000" w:themeColor="text1"/>
          <w:sz w:val="22"/>
          <w:szCs w:val="22"/>
        </w:rPr>
      </w:pPr>
    </w:p>
    <w:p w14:paraId="01D8BEAF" w14:textId="6BA64760" w:rsidR="00630FD0" w:rsidRDefault="00630FD0" w:rsidP="00630FD0">
      <w:pPr>
        <w:rPr>
          <w:rFonts w:asciiTheme="minorHAnsi" w:hAnsiTheme="minorHAnsi" w:cstheme="minorHAnsi"/>
          <w:b/>
          <w:color w:val="000000" w:themeColor="text1"/>
          <w:sz w:val="22"/>
          <w:szCs w:val="22"/>
        </w:rPr>
      </w:pPr>
      <w:r w:rsidRPr="004D1294">
        <w:rPr>
          <w:rFonts w:asciiTheme="minorHAnsi" w:hAnsiTheme="minorHAnsi" w:cstheme="minorHAnsi"/>
          <w:b/>
          <w:color w:val="000000" w:themeColor="text1"/>
          <w:sz w:val="22"/>
          <w:szCs w:val="22"/>
        </w:rPr>
        <w:t>Article 1 – Condition d</w:t>
      </w:r>
      <w:r>
        <w:rPr>
          <w:rFonts w:asciiTheme="minorHAnsi" w:hAnsiTheme="minorHAnsi" w:cstheme="minorHAnsi"/>
          <w:b/>
          <w:color w:val="000000" w:themeColor="text1"/>
          <w:sz w:val="22"/>
          <w:szCs w:val="22"/>
        </w:rPr>
        <w:t>e présence</w:t>
      </w:r>
    </w:p>
    <w:p w14:paraId="7317FFC9" w14:textId="77777777" w:rsidR="00630FD0" w:rsidRPr="004D1294" w:rsidRDefault="00630FD0" w:rsidP="00630FD0">
      <w:pPr>
        <w:rPr>
          <w:rFonts w:asciiTheme="minorHAnsi" w:hAnsiTheme="minorHAnsi" w:cstheme="minorHAnsi"/>
          <w:b/>
          <w:color w:val="000000" w:themeColor="text1"/>
          <w:sz w:val="22"/>
          <w:szCs w:val="22"/>
        </w:rPr>
      </w:pPr>
    </w:p>
    <w:p w14:paraId="7ABCB568" w14:textId="7D893432" w:rsidR="00630FD0" w:rsidRDefault="00630FD0" w:rsidP="00630FD0">
      <w:pPr>
        <w:tabs>
          <w:tab w:val="left" w:pos="567"/>
        </w:tabs>
        <w:rPr>
          <w:rFonts w:asciiTheme="minorHAnsi" w:eastAsia="Batang" w:hAnsiTheme="minorHAnsi" w:cstheme="minorHAnsi"/>
          <w:sz w:val="22"/>
          <w:szCs w:val="22"/>
        </w:rPr>
      </w:pPr>
      <w:r w:rsidRPr="004D1294">
        <w:rPr>
          <w:rFonts w:asciiTheme="minorHAnsi" w:hAnsiTheme="minorHAnsi" w:cstheme="minorHAnsi"/>
          <w:sz w:val="22"/>
          <w:szCs w:val="22"/>
        </w:rPr>
        <w:t xml:space="preserve">Sont concernés tous les collaborateurs à temps plein ou temps partiel </w:t>
      </w:r>
      <w:r w:rsidRPr="0021398B">
        <w:rPr>
          <w:rFonts w:asciiTheme="minorHAnsi" w:hAnsiTheme="minorHAnsi" w:cstheme="minorHAnsi"/>
          <w:sz w:val="22"/>
          <w:szCs w:val="22"/>
        </w:rPr>
        <w:t xml:space="preserve">présents </w:t>
      </w:r>
      <w:r w:rsidR="00A061F2" w:rsidRPr="0021398B">
        <w:rPr>
          <w:rFonts w:asciiTheme="minorHAnsi" w:hAnsiTheme="minorHAnsi" w:cstheme="minorHAnsi"/>
          <w:sz w:val="22"/>
          <w:szCs w:val="22"/>
        </w:rPr>
        <w:t>au 31 décembre 2025</w:t>
      </w:r>
      <w:r w:rsidR="00A061F2">
        <w:rPr>
          <w:rFonts w:asciiTheme="minorHAnsi" w:hAnsiTheme="minorHAnsi" w:cstheme="minorHAnsi"/>
          <w:sz w:val="22"/>
          <w:szCs w:val="22"/>
        </w:rPr>
        <w:t xml:space="preserve"> </w:t>
      </w:r>
      <w:r w:rsidR="001A50E0">
        <w:rPr>
          <w:rFonts w:asciiTheme="minorHAnsi" w:hAnsiTheme="minorHAnsi" w:cstheme="minorHAnsi"/>
          <w:sz w:val="22"/>
          <w:szCs w:val="22"/>
        </w:rPr>
        <w:t>et toujours présents à la date</w:t>
      </w:r>
      <w:r w:rsidR="00A93597">
        <w:rPr>
          <w:rFonts w:asciiTheme="minorHAnsi" w:hAnsiTheme="minorHAnsi" w:cstheme="minorHAnsi"/>
          <w:sz w:val="22"/>
          <w:szCs w:val="22"/>
        </w:rPr>
        <w:t xml:space="preserve"> de mise en œuvre de la présente mesure</w:t>
      </w:r>
      <w:r w:rsidR="003553FC">
        <w:rPr>
          <w:rFonts w:asciiTheme="minorHAnsi" w:hAnsiTheme="minorHAnsi" w:cstheme="minorHAnsi"/>
          <w:sz w:val="22"/>
          <w:szCs w:val="22"/>
        </w:rPr>
        <w:t>, soumis au principe d’augmentation générale.</w:t>
      </w:r>
    </w:p>
    <w:p w14:paraId="34886393" w14:textId="77777777" w:rsidR="00630FD0" w:rsidRPr="004D1294" w:rsidRDefault="00630FD0" w:rsidP="00630FD0">
      <w:pPr>
        <w:tabs>
          <w:tab w:val="left" w:pos="567"/>
        </w:tabs>
        <w:rPr>
          <w:rFonts w:asciiTheme="minorHAnsi" w:hAnsiTheme="minorHAnsi" w:cstheme="minorHAnsi"/>
          <w:b/>
          <w:bCs/>
          <w:sz w:val="22"/>
          <w:szCs w:val="22"/>
        </w:rPr>
      </w:pPr>
    </w:p>
    <w:p w14:paraId="6F60BD90" w14:textId="72E952B1" w:rsidR="00630FD0" w:rsidRDefault="00630FD0" w:rsidP="00630FD0">
      <w:pPr>
        <w:rPr>
          <w:rFonts w:asciiTheme="minorHAnsi" w:eastAsia="Batang" w:hAnsiTheme="minorHAnsi" w:cstheme="minorHAnsi"/>
          <w:sz w:val="22"/>
          <w:szCs w:val="22"/>
        </w:rPr>
      </w:pPr>
      <w:r w:rsidRPr="004D1294">
        <w:rPr>
          <w:rFonts w:asciiTheme="minorHAnsi" w:eastAsia="Batang" w:hAnsiTheme="minorHAnsi" w:cstheme="minorHAnsi"/>
          <w:sz w:val="22"/>
          <w:szCs w:val="22"/>
        </w:rPr>
        <w:t>Il est précisé que ces augmentations collectives concernent également les salarié(e)s qui auraient été absents pour des congés de maternité</w:t>
      </w:r>
      <w:r w:rsidR="00066B5A">
        <w:rPr>
          <w:rFonts w:asciiTheme="minorHAnsi" w:eastAsia="Batang" w:hAnsiTheme="minorHAnsi" w:cstheme="minorHAnsi"/>
          <w:sz w:val="22"/>
          <w:szCs w:val="22"/>
        </w:rPr>
        <w:t xml:space="preserve"> ou paternité</w:t>
      </w:r>
      <w:r w:rsidRPr="004D1294">
        <w:rPr>
          <w:rFonts w:asciiTheme="minorHAnsi" w:eastAsia="Batang" w:hAnsiTheme="minorHAnsi" w:cstheme="minorHAnsi"/>
          <w:sz w:val="22"/>
          <w:szCs w:val="22"/>
        </w:rPr>
        <w:t>, congés d’adoption, congés de solidarité familiale ou congé parental d’éducation.</w:t>
      </w:r>
    </w:p>
    <w:p w14:paraId="6D55423C" w14:textId="77777777" w:rsidR="00630FD0" w:rsidRPr="004D1294" w:rsidRDefault="00630FD0" w:rsidP="00630FD0">
      <w:pPr>
        <w:rPr>
          <w:rFonts w:asciiTheme="minorHAnsi" w:eastAsia="Batang" w:hAnsiTheme="minorHAnsi" w:cstheme="minorHAnsi"/>
          <w:sz w:val="22"/>
          <w:szCs w:val="22"/>
        </w:rPr>
      </w:pPr>
    </w:p>
    <w:p w14:paraId="39021C71" w14:textId="77777777" w:rsidR="00630FD0" w:rsidRPr="004D1294" w:rsidRDefault="00630FD0" w:rsidP="00630FD0">
      <w:pPr>
        <w:rPr>
          <w:rFonts w:asciiTheme="minorHAnsi" w:eastAsia="Batang" w:hAnsiTheme="minorHAnsi" w:cstheme="minorHAnsi"/>
          <w:sz w:val="22"/>
          <w:szCs w:val="22"/>
        </w:rPr>
      </w:pPr>
    </w:p>
    <w:p w14:paraId="2109FFAF" w14:textId="77777777" w:rsidR="00630FD0" w:rsidRDefault="00630FD0" w:rsidP="00630FD0">
      <w:pPr>
        <w:rPr>
          <w:rFonts w:asciiTheme="minorHAnsi" w:hAnsiTheme="minorHAnsi" w:cstheme="minorHAnsi"/>
          <w:sz w:val="22"/>
          <w:szCs w:val="22"/>
          <w:u w:val="single"/>
        </w:rPr>
      </w:pPr>
      <w:r w:rsidRPr="004D1294">
        <w:rPr>
          <w:rFonts w:asciiTheme="minorHAnsi" w:hAnsiTheme="minorHAnsi" w:cstheme="minorHAnsi"/>
          <w:b/>
          <w:color w:val="000000" w:themeColor="text1"/>
          <w:sz w:val="22"/>
          <w:szCs w:val="22"/>
        </w:rPr>
        <w:t xml:space="preserve">Article 2 – Condition </w:t>
      </w:r>
      <w:r w:rsidRPr="004D1294">
        <w:rPr>
          <w:rFonts w:asciiTheme="minorHAnsi" w:hAnsiTheme="minorHAnsi" w:cstheme="minorHAnsi"/>
          <w:b/>
          <w:sz w:val="22"/>
          <w:szCs w:val="22"/>
        </w:rPr>
        <w:t>liée au contrat de travail</w:t>
      </w:r>
      <w:r w:rsidRPr="004D1294">
        <w:rPr>
          <w:rFonts w:asciiTheme="minorHAnsi" w:hAnsiTheme="minorHAnsi" w:cstheme="minorHAnsi"/>
          <w:sz w:val="22"/>
          <w:szCs w:val="22"/>
          <w:u w:val="single"/>
        </w:rPr>
        <w:t xml:space="preserve"> </w:t>
      </w:r>
    </w:p>
    <w:p w14:paraId="18FEDD56" w14:textId="77777777" w:rsidR="00BE3070" w:rsidRDefault="00BE3070" w:rsidP="66774C3F">
      <w:pPr>
        <w:rPr>
          <w:rFonts w:asciiTheme="minorHAnsi" w:eastAsia="Batang" w:hAnsiTheme="minorHAnsi" w:cstheme="minorBidi"/>
          <w:sz w:val="22"/>
          <w:szCs w:val="22"/>
        </w:rPr>
      </w:pPr>
    </w:p>
    <w:p w14:paraId="5229B825" w14:textId="7A974A00" w:rsidR="00630FD0" w:rsidRPr="004D1294" w:rsidRDefault="00630FD0" w:rsidP="66774C3F">
      <w:pPr>
        <w:rPr>
          <w:rFonts w:asciiTheme="minorHAnsi" w:eastAsia="Batang" w:hAnsiTheme="minorHAnsi" w:cstheme="minorBidi"/>
          <w:sz w:val="22"/>
          <w:szCs w:val="22"/>
        </w:rPr>
      </w:pPr>
      <w:r w:rsidRPr="66774C3F">
        <w:rPr>
          <w:rFonts w:asciiTheme="minorHAnsi" w:eastAsia="Batang" w:hAnsiTheme="minorHAnsi" w:cstheme="minorBidi"/>
          <w:sz w:val="22"/>
          <w:szCs w:val="22"/>
        </w:rPr>
        <w:t xml:space="preserve">Les apprentis, les collaborateurs en contrats de professionnalisation, </w:t>
      </w:r>
      <w:r w:rsidR="00C10D44" w:rsidRPr="66774C3F">
        <w:rPr>
          <w:rFonts w:asciiTheme="minorHAnsi" w:eastAsia="Batang" w:hAnsiTheme="minorHAnsi" w:cstheme="minorBidi"/>
          <w:sz w:val="22"/>
          <w:szCs w:val="22"/>
        </w:rPr>
        <w:t>et les stagiaires</w:t>
      </w:r>
      <w:r w:rsidRPr="66774C3F">
        <w:rPr>
          <w:rFonts w:asciiTheme="minorHAnsi" w:eastAsia="Batang" w:hAnsiTheme="minorHAnsi" w:cstheme="minorBidi"/>
          <w:sz w:val="22"/>
          <w:szCs w:val="22"/>
        </w:rPr>
        <w:t xml:space="preserve"> </w:t>
      </w:r>
      <w:r w:rsidRPr="66774C3F">
        <w:rPr>
          <w:rFonts w:asciiTheme="minorHAnsi" w:hAnsiTheme="minorHAnsi" w:cstheme="minorBidi"/>
          <w:sz w:val="22"/>
          <w:szCs w:val="22"/>
        </w:rPr>
        <w:t>ne sont pas concernés par les présentes augmentations</w:t>
      </w:r>
      <w:r w:rsidRPr="66774C3F">
        <w:rPr>
          <w:rFonts w:asciiTheme="minorHAnsi" w:eastAsia="Batang" w:hAnsiTheme="minorHAnsi" w:cstheme="minorBidi"/>
          <w:sz w:val="22"/>
          <w:szCs w:val="22"/>
        </w:rPr>
        <w:t>.</w:t>
      </w:r>
    </w:p>
    <w:p w14:paraId="258A4141" w14:textId="77777777" w:rsidR="00630FD0" w:rsidRDefault="00630FD0" w:rsidP="00630FD0">
      <w:pPr>
        <w:tabs>
          <w:tab w:val="left" w:pos="567"/>
        </w:tabs>
        <w:rPr>
          <w:rFonts w:asciiTheme="minorHAnsi" w:hAnsiTheme="minorHAnsi" w:cstheme="minorHAnsi"/>
          <w:b/>
          <w:bCs/>
          <w:sz w:val="22"/>
          <w:szCs w:val="22"/>
        </w:rPr>
      </w:pPr>
    </w:p>
    <w:p w14:paraId="633041C4" w14:textId="77777777" w:rsidR="0021398B" w:rsidRPr="004D1294" w:rsidRDefault="0021398B" w:rsidP="00630FD0">
      <w:pPr>
        <w:tabs>
          <w:tab w:val="left" w:pos="567"/>
        </w:tabs>
        <w:rPr>
          <w:rFonts w:asciiTheme="minorHAnsi" w:hAnsiTheme="minorHAnsi" w:cstheme="minorHAnsi"/>
          <w:b/>
          <w:bCs/>
          <w:sz w:val="22"/>
          <w:szCs w:val="22"/>
        </w:rPr>
      </w:pPr>
    </w:p>
    <w:p w14:paraId="26810BB1" w14:textId="77777777" w:rsidR="0084466A"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Article 3 – Modalités d’application</w:t>
      </w:r>
    </w:p>
    <w:p w14:paraId="3FAA4763" w14:textId="77777777" w:rsidR="0084466A" w:rsidRDefault="0084466A" w:rsidP="0084466A">
      <w:pPr>
        <w:tabs>
          <w:tab w:val="left" w:pos="567"/>
        </w:tabs>
        <w:rPr>
          <w:rFonts w:asciiTheme="minorHAnsi" w:hAnsiTheme="minorHAnsi" w:cstheme="minorHAnsi"/>
          <w:b/>
          <w:bCs/>
          <w:sz w:val="22"/>
          <w:szCs w:val="22"/>
        </w:rPr>
      </w:pPr>
    </w:p>
    <w:p w14:paraId="028182C0" w14:textId="686F1EFA" w:rsidR="0084466A" w:rsidRPr="004D1294" w:rsidRDefault="0084466A" w:rsidP="0084466A">
      <w:pPr>
        <w:tabs>
          <w:tab w:val="left" w:pos="567"/>
        </w:tabs>
        <w:ind w:left="567"/>
        <w:rPr>
          <w:rFonts w:asciiTheme="minorHAnsi" w:hAnsiTheme="minorHAnsi" w:cstheme="minorHAnsi"/>
          <w:b/>
          <w:sz w:val="22"/>
          <w:szCs w:val="22"/>
        </w:rPr>
      </w:pPr>
      <w:r w:rsidRPr="004D1294">
        <w:rPr>
          <w:rFonts w:asciiTheme="minorHAnsi" w:hAnsiTheme="minorHAnsi" w:cstheme="minorHAnsi"/>
          <w:b/>
          <w:sz w:val="22"/>
          <w:szCs w:val="22"/>
        </w:rPr>
        <w:t xml:space="preserve">3.1. </w:t>
      </w:r>
      <w:r>
        <w:rPr>
          <w:rFonts w:asciiTheme="minorHAnsi" w:hAnsiTheme="minorHAnsi" w:cstheme="minorHAnsi"/>
          <w:b/>
          <w:sz w:val="22"/>
          <w:szCs w:val="22"/>
        </w:rPr>
        <w:t>Ouvriers,</w:t>
      </w:r>
      <w:r w:rsidRPr="004D1294">
        <w:rPr>
          <w:rFonts w:asciiTheme="minorHAnsi" w:hAnsiTheme="minorHAnsi" w:cstheme="minorHAnsi"/>
          <w:b/>
          <w:sz w:val="22"/>
          <w:szCs w:val="22"/>
        </w:rPr>
        <w:t xml:space="preserve"> Employé</w:t>
      </w:r>
      <w:r>
        <w:rPr>
          <w:rFonts w:asciiTheme="minorHAnsi" w:hAnsiTheme="minorHAnsi" w:cstheme="minorHAnsi"/>
          <w:b/>
          <w:sz w:val="22"/>
          <w:szCs w:val="22"/>
        </w:rPr>
        <w:t xml:space="preserve">, </w:t>
      </w:r>
      <w:r w:rsidR="00A2538D">
        <w:rPr>
          <w:rFonts w:asciiTheme="minorHAnsi" w:hAnsiTheme="minorHAnsi" w:cstheme="minorHAnsi"/>
          <w:b/>
          <w:sz w:val="22"/>
          <w:szCs w:val="22"/>
        </w:rPr>
        <w:t>T</w:t>
      </w:r>
      <w:r>
        <w:rPr>
          <w:rFonts w:asciiTheme="minorHAnsi" w:hAnsiTheme="minorHAnsi" w:cstheme="minorHAnsi"/>
          <w:b/>
          <w:sz w:val="22"/>
          <w:szCs w:val="22"/>
        </w:rPr>
        <w:t>echniciens</w:t>
      </w:r>
      <w:r w:rsidR="00A2538D">
        <w:rPr>
          <w:rFonts w:asciiTheme="minorHAnsi" w:hAnsiTheme="minorHAnsi" w:cstheme="minorHAnsi"/>
          <w:b/>
          <w:sz w:val="22"/>
          <w:szCs w:val="22"/>
        </w:rPr>
        <w:t xml:space="preserve"> et Agents de maitrise</w:t>
      </w:r>
    </w:p>
    <w:p w14:paraId="3D81B4CD" w14:textId="77777777" w:rsidR="0084466A" w:rsidRDefault="0084466A" w:rsidP="0084466A">
      <w:pPr>
        <w:rPr>
          <w:rFonts w:asciiTheme="minorHAnsi" w:hAnsiTheme="minorHAnsi" w:cstheme="minorHAnsi"/>
          <w:sz w:val="22"/>
          <w:szCs w:val="22"/>
        </w:rPr>
      </w:pPr>
    </w:p>
    <w:p w14:paraId="3401E708" w14:textId="3174883F" w:rsidR="0084466A" w:rsidRDefault="0084466A" w:rsidP="0084466A">
      <w:pPr>
        <w:tabs>
          <w:tab w:val="left" w:pos="567"/>
        </w:tabs>
        <w:rPr>
          <w:rFonts w:asciiTheme="minorHAnsi" w:hAnsiTheme="minorHAnsi" w:cstheme="minorHAnsi"/>
          <w:b/>
          <w:bCs/>
          <w:sz w:val="22"/>
          <w:szCs w:val="22"/>
          <w:u w:val="single"/>
        </w:rPr>
      </w:pPr>
      <w:r w:rsidRPr="004D1294">
        <w:rPr>
          <w:rFonts w:asciiTheme="minorHAnsi" w:hAnsiTheme="minorHAnsi" w:cstheme="minorHAnsi"/>
          <w:sz w:val="22"/>
          <w:szCs w:val="22"/>
        </w:rPr>
        <w:t xml:space="preserve">Le salaire </w:t>
      </w:r>
      <w:r>
        <w:rPr>
          <w:rFonts w:asciiTheme="minorHAnsi" w:hAnsiTheme="minorHAnsi" w:cstheme="minorHAnsi"/>
          <w:sz w:val="22"/>
          <w:szCs w:val="22"/>
        </w:rPr>
        <w:t xml:space="preserve">mensuel </w:t>
      </w:r>
      <w:r w:rsidRPr="004D1294">
        <w:rPr>
          <w:rFonts w:asciiTheme="minorHAnsi" w:hAnsiTheme="minorHAnsi" w:cstheme="minorHAnsi"/>
          <w:sz w:val="22"/>
          <w:szCs w:val="22"/>
        </w:rPr>
        <w:t xml:space="preserve">de base des </w:t>
      </w:r>
      <w:r w:rsidR="001E2067">
        <w:rPr>
          <w:rFonts w:asciiTheme="minorHAnsi" w:hAnsiTheme="minorHAnsi" w:cstheme="minorHAnsi"/>
          <w:sz w:val="22"/>
          <w:szCs w:val="22"/>
        </w:rPr>
        <w:t>o</w:t>
      </w:r>
      <w:r>
        <w:rPr>
          <w:rFonts w:asciiTheme="minorHAnsi" w:hAnsiTheme="minorHAnsi" w:cstheme="minorHAnsi"/>
          <w:sz w:val="22"/>
          <w:szCs w:val="22"/>
        </w:rPr>
        <w:t>uvriers, des</w:t>
      </w:r>
      <w:r w:rsidRPr="004D1294">
        <w:rPr>
          <w:rFonts w:asciiTheme="minorHAnsi" w:hAnsiTheme="minorHAnsi" w:cstheme="minorHAnsi"/>
          <w:sz w:val="22"/>
          <w:szCs w:val="22"/>
        </w:rPr>
        <w:t xml:space="preserve"> </w:t>
      </w:r>
      <w:r w:rsidR="001E2067">
        <w:rPr>
          <w:rFonts w:asciiTheme="minorHAnsi" w:hAnsiTheme="minorHAnsi" w:cstheme="minorHAnsi"/>
          <w:sz w:val="22"/>
          <w:szCs w:val="22"/>
        </w:rPr>
        <w:t>e</w:t>
      </w:r>
      <w:r w:rsidRPr="004D1294">
        <w:rPr>
          <w:rFonts w:asciiTheme="minorHAnsi" w:hAnsiTheme="minorHAnsi" w:cstheme="minorHAnsi"/>
          <w:sz w:val="22"/>
          <w:szCs w:val="22"/>
        </w:rPr>
        <w:t>mployés</w:t>
      </w:r>
      <w:r w:rsidR="001E2067">
        <w:rPr>
          <w:rFonts w:asciiTheme="minorHAnsi" w:hAnsiTheme="minorHAnsi" w:cstheme="minorHAnsi"/>
          <w:sz w:val="22"/>
          <w:szCs w:val="22"/>
        </w:rPr>
        <w:t>,</w:t>
      </w:r>
      <w:r>
        <w:rPr>
          <w:rFonts w:asciiTheme="minorHAnsi" w:hAnsiTheme="minorHAnsi" w:cstheme="minorHAnsi"/>
          <w:sz w:val="22"/>
          <w:szCs w:val="22"/>
        </w:rPr>
        <w:t xml:space="preserve"> des techniciens </w:t>
      </w:r>
      <w:r w:rsidR="001E2067">
        <w:rPr>
          <w:rFonts w:asciiTheme="minorHAnsi" w:hAnsiTheme="minorHAnsi" w:cstheme="minorHAnsi"/>
          <w:sz w:val="22"/>
          <w:szCs w:val="22"/>
        </w:rPr>
        <w:t xml:space="preserve">et agents de maîtrise </w:t>
      </w:r>
      <w:r w:rsidRPr="004D1294">
        <w:rPr>
          <w:rFonts w:asciiTheme="minorHAnsi" w:hAnsiTheme="minorHAnsi" w:cstheme="minorHAnsi"/>
          <w:sz w:val="22"/>
          <w:szCs w:val="22"/>
        </w:rPr>
        <w:t xml:space="preserve">est revalorisé de </w:t>
      </w:r>
      <w:r w:rsidR="00A2538D">
        <w:rPr>
          <w:rFonts w:asciiTheme="minorHAnsi" w:hAnsiTheme="minorHAnsi" w:cstheme="minorHAnsi"/>
          <w:b/>
          <w:bCs/>
          <w:sz w:val="22"/>
          <w:szCs w:val="22"/>
          <w:u w:val="single"/>
        </w:rPr>
        <w:t>1.2</w:t>
      </w:r>
      <w:r w:rsidR="009C0AA7">
        <w:rPr>
          <w:rFonts w:asciiTheme="minorHAnsi" w:hAnsiTheme="minorHAnsi" w:cstheme="minorHAnsi"/>
          <w:b/>
          <w:bCs/>
          <w:sz w:val="22"/>
          <w:szCs w:val="22"/>
          <w:u w:val="single"/>
        </w:rPr>
        <w:t xml:space="preserve">0 </w:t>
      </w:r>
      <w:r w:rsidRPr="004D1294">
        <w:rPr>
          <w:rFonts w:asciiTheme="minorHAnsi" w:hAnsiTheme="minorHAnsi" w:cstheme="minorHAnsi"/>
          <w:b/>
          <w:bCs/>
          <w:sz w:val="22"/>
          <w:szCs w:val="22"/>
          <w:u w:val="single"/>
        </w:rPr>
        <w:t xml:space="preserve">% au </w:t>
      </w:r>
      <w:r w:rsidR="00A2538D">
        <w:rPr>
          <w:rFonts w:asciiTheme="minorHAnsi" w:hAnsiTheme="minorHAnsi" w:cstheme="minorHAnsi"/>
          <w:b/>
          <w:bCs/>
          <w:sz w:val="22"/>
          <w:szCs w:val="22"/>
          <w:u w:val="single"/>
        </w:rPr>
        <w:t>1</w:t>
      </w:r>
      <w:r w:rsidR="00A2538D" w:rsidRPr="00A2538D">
        <w:rPr>
          <w:rFonts w:asciiTheme="minorHAnsi" w:hAnsiTheme="minorHAnsi" w:cstheme="minorHAnsi"/>
          <w:b/>
          <w:bCs/>
          <w:sz w:val="22"/>
          <w:szCs w:val="22"/>
          <w:u w:val="single"/>
          <w:vertAlign w:val="superscript"/>
        </w:rPr>
        <w:t>er</w:t>
      </w:r>
      <w:r w:rsidR="00A2538D">
        <w:rPr>
          <w:rFonts w:asciiTheme="minorHAnsi" w:hAnsiTheme="minorHAnsi" w:cstheme="minorHAnsi"/>
          <w:b/>
          <w:bCs/>
          <w:sz w:val="22"/>
          <w:szCs w:val="22"/>
          <w:u w:val="single"/>
        </w:rPr>
        <w:t xml:space="preserve"> </w:t>
      </w:r>
      <w:r w:rsidR="00C43EC3">
        <w:rPr>
          <w:rFonts w:asciiTheme="minorHAnsi" w:hAnsiTheme="minorHAnsi" w:cstheme="minorHAnsi"/>
          <w:b/>
          <w:bCs/>
          <w:sz w:val="22"/>
          <w:szCs w:val="22"/>
          <w:u w:val="single"/>
        </w:rPr>
        <w:t>janvier</w:t>
      </w:r>
      <w:r w:rsidRPr="004D1294">
        <w:rPr>
          <w:rFonts w:asciiTheme="minorHAnsi" w:hAnsiTheme="minorHAnsi" w:cstheme="minorHAnsi"/>
          <w:b/>
          <w:bCs/>
          <w:sz w:val="22"/>
          <w:szCs w:val="22"/>
          <w:u w:val="single"/>
        </w:rPr>
        <w:t xml:space="preserve"> 202</w:t>
      </w:r>
      <w:r w:rsidR="00981DAA">
        <w:rPr>
          <w:rFonts w:asciiTheme="minorHAnsi" w:hAnsiTheme="minorHAnsi" w:cstheme="minorHAnsi"/>
          <w:b/>
          <w:bCs/>
          <w:sz w:val="22"/>
          <w:szCs w:val="22"/>
          <w:u w:val="single"/>
        </w:rPr>
        <w:t>6</w:t>
      </w:r>
      <w:r w:rsidRPr="004D1294">
        <w:rPr>
          <w:rFonts w:asciiTheme="minorHAnsi" w:hAnsiTheme="minorHAnsi" w:cstheme="minorHAnsi"/>
          <w:b/>
          <w:bCs/>
          <w:sz w:val="22"/>
          <w:szCs w:val="22"/>
          <w:u w:val="single"/>
        </w:rPr>
        <w:t>.</w:t>
      </w:r>
    </w:p>
    <w:p w14:paraId="4808DE1F" w14:textId="77777777" w:rsidR="0084466A" w:rsidRPr="004D1294" w:rsidRDefault="0084466A" w:rsidP="0084466A">
      <w:pPr>
        <w:tabs>
          <w:tab w:val="left" w:pos="567"/>
        </w:tabs>
        <w:rPr>
          <w:rFonts w:asciiTheme="minorHAnsi" w:hAnsiTheme="minorHAnsi" w:cstheme="minorHAnsi"/>
          <w:b/>
          <w:bCs/>
          <w:sz w:val="22"/>
          <w:szCs w:val="22"/>
          <w:u w:val="single"/>
        </w:rPr>
      </w:pPr>
    </w:p>
    <w:p w14:paraId="4DCE32E7" w14:textId="1BB5D297" w:rsidR="0084466A" w:rsidRPr="00A2538D" w:rsidRDefault="0084466A" w:rsidP="00A2538D">
      <w:pPr>
        <w:tabs>
          <w:tab w:val="left" w:pos="567"/>
        </w:tabs>
        <w:rPr>
          <w:rFonts w:asciiTheme="minorHAnsi" w:hAnsiTheme="minorHAnsi" w:cstheme="minorHAnsi"/>
          <w:b/>
          <w:bCs/>
          <w:sz w:val="22"/>
          <w:szCs w:val="22"/>
          <w:u w:val="single"/>
        </w:rPr>
      </w:pPr>
      <w:r w:rsidRPr="004D1294">
        <w:rPr>
          <w:rFonts w:asciiTheme="minorHAnsi" w:hAnsiTheme="minorHAnsi" w:cstheme="minorHAnsi"/>
          <w:b/>
          <w:sz w:val="22"/>
          <w:szCs w:val="22"/>
        </w:rPr>
        <w:tab/>
      </w:r>
      <w:r w:rsidRPr="00552F32">
        <w:rPr>
          <w:rFonts w:asciiTheme="minorHAnsi" w:hAnsiTheme="minorHAnsi" w:cstheme="minorHAnsi"/>
          <w:b/>
          <w:sz w:val="22"/>
          <w:szCs w:val="22"/>
        </w:rPr>
        <w:t>3.2.</w:t>
      </w:r>
      <w:r w:rsidR="00A2538D">
        <w:rPr>
          <w:rFonts w:asciiTheme="minorHAnsi" w:hAnsiTheme="minorHAnsi" w:cstheme="minorHAnsi"/>
          <w:b/>
          <w:bCs/>
          <w:sz w:val="22"/>
          <w:szCs w:val="22"/>
        </w:rPr>
        <w:t xml:space="preserve"> </w:t>
      </w:r>
      <w:r w:rsidRPr="00552F32">
        <w:rPr>
          <w:rFonts w:asciiTheme="minorHAnsi" w:hAnsiTheme="minorHAnsi" w:cstheme="minorHAnsi"/>
          <w:b/>
          <w:bCs/>
          <w:sz w:val="22"/>
          <w:szCs w:val="22"/>
        </w:rPr>
        <w:t>Cadres</w:t>
      </w:r>
    </w:p>
    <w:p w14:paraId="7A839504" w14:textId="77777777" w:rsidR="0084466A" w:rsidRPr="00552F32" w:rsidRDefault="0084466A" w:rsidP="0084466A">
      <w:pPr>
        <w:tabs>
          <w:tab w:val="left" w:pos="567"/>
        </w:tabs>
        <w:rPr>
          <w:rFonts w:asciiTheme="minorHAnsi" w:hAnsiTheme="minorHAnsi" w:cstheme="minorHAnsi"/>
          <w:sz w:val="22"/>
          <w:szCs w:val="22"/>
        </w:rPr>
      </w:pPr>
    </w:p>
    <w:p w14:paraId="749676C7" w14:textId="0A3B297E" w:rsidR="0084466A" w:rsidRDefault="002A46D8" w:rsidP="0084466A">
      <w:pPr>
        <w:tabs>
          <w:tab w:val="left" w:pos="567"/>
        </w:tabs>
        <w:rPr>
          <w:rFonts w:asciiTheme="minorHAnsi" w:hAnsiTheme="minorHAnsi" w:cstheme="minorHAnsi"/>
          <w:sz w:val="22"/>
          <w:szCs w:val="22"/>
        </w:rPr>
      </w:pPr>
      <w:r w:rsidRPr="002A46D8">
        <w:rPr>
          <w:rFonts w:asciiTheme="minorHAnsi" w:hAnsiTheme="minorHAnsi" w:cstheme="minorHAnsi"/>
          <w:sz w:val="22"/>
          <w:szCs w:val="22"/>
        </w:rPr>
        <w:t>Il est d’usage dans la politique de rémunération en vigueur, de pratiquer une augmentation individuelle pour les collaborateurs de statut Cadre. L’augmentation individuelle envisagée s’appliquera au 1er juillet 2026 pour cette catégorie de collaborateurs. Ces augmentations sont liées au mérite du collaborateur, à la qualité du travail qu’il aura fourni pendant l’année 2025, à sa compétence et à sa performance.</w:t>
      </w:r>
    </w:p>
    <w:p w14:paraId="72A38823" w14:textId="77777777" w:rsidR="002A46D8" w:rsidRPr="004D1294" w:rsidRDefault="002A46D8" w:rsidP="0084466A">
      <w:pPr>
        <w:tabs>
          <w:tab w:val="left" w:pos="567"/>
        </w:tabs>
        <w:rPr>
          <w:rFonts w:asciiTheme="minorHAnsi" w:hAnsiTheme="minorHAnsi" w:cstheme="minorHAnsi"/>
          <w:b/>
          <w:bCs/>
          <w:sz w:val="22"/>
          <w:szCs w:val="22"/>
        </w:rPr>
      </w:pPr>
    </w:p>
    <w:p w14:paraId="4B57B1EB" w14:textId="7326ED24"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 xml:space="preserve">Article 4 – </w:t>
      </w:r>
      <w:r w:rsidR="00F844D0">
        <w:rPr>
          <w:rFonts w:asciiTheme="minorHAnsi" w:hAnsiTheme="minorHAnsi" w:cstheme="minorHAnsi"/>
          <w:b/>
          <w:bCs/>
          <w:sz w:val="22"/>
          <w:szCs w:val="22"/>
        </w:rPr>
        <w:t>P</w:t>
      </w:r>
      <w:r>
        <w:rPr>
          <w:rFonts w:asciiTheme="minorHAnsi" w:hAnsiTheme="minorHAnsi" w:cstheme="minorHAnsi"/>
          <w:b/>
          <w:bCs/>
          <w:sz w:val="22"/>
          <w:szCs w:val="22"/>
        </w:rPr>
        <w:t>rincipe de non-discrimination</w:t>
      </w:r>
      <w:r w:rsidRPr="004D1294">
        <w:rPr>
          <w:rFonts w:asciiTheme="minorHAnsi" w:hAnsiTheme="minorHAnsi" w:cstheme="minorHAnsi"/>
          <w:b/>
          <w:bCs/>
          <w:sz w:val="22"/>
          <w:szCs w:val="22"/>
        </w:rPr>
        <w:t xml:space="preserve"> </w:t>
      </w:r>
    </w:p>
    <w:p w14:paraId="7E51677F" w14:textId="77777777" w:rsidR="0084466A" w:rsidRPr="004D1294" w:rsidRDefault="0084466A" w:rsidP="0084466A">
      <w:pPr>
        <w:tabs>
          <w:tab w:val="left" w:pos="567"/>
        </w:tabs>
        <w:rPr>
          <w:rFonts w:asciiTheme="minorHAnsi" w:hAnsiTheme="minorHAnsi" w:cstheme="minorHAnsi"/>
          <w:b/>
          <w:bCs/>
          <w:sz w:val="22"/>
          <w:szCs w:val="22"/>
        </w:rPr>
      </w:pPr>
    </w:p>
    <w:p w14:paraId="13FC7F41" w14:textId="77777777" w:rsidR="0084466A" w:rsidRPr="004D1294" w:rsidRDefault="0084466A" w:rsidP="0084466A">
      <w:pPr>
        <w:tabs>
          <w:tab w:val="left" w:pos="567"/>
        </w:tabs>
        <w:rPr>
          <w:rFonts w:asciiTheme="minorHAnsi" w:eastAsia="Batang" w:hAnsiTheme="minorHAnsi" w:cstheme="minorHAnsi"/>
          <w:sz w:val="22"/>
          <w:szCs w:val="22"/>
        </w:rPr>
      </w:pPr>
      <w:r w:rsidRPr="00B35418">
        <w:rPr>
          <w:rFonts w:asciiTheme="minorHAnsi" w:eastAsia="Batang" w:hAnsiTheme="minorHAnsi" w:cstheme="minorHAnsi"/>
          <w:sz w:val="22"/>
          <w:szCs w:val="22"/>
        </w:rPr>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01DF1853" w14:textId="77777777"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Article 5 – Date d’effet</w:t>
      </w:r>
    </w:p>
    <w:p w14:paraId="66B4DDCD" w14:textId="77777777" w:rsidR="0084466A" w:rsidRPr="004D1294" w:rsidRDefault="0084466A" w:rsidP="0084466A">
      <w:pPr>
        <w:tabs>
          <w:tab w:val="left" w:pos="567"/>
        </w:tabs>
        <w:rPr>
          <w:rFonts w:asciiTheme="minorHAnsi" w:hAnsiTheme="minorHAnsi" w:cstheme="minorHAnsi"/>
          <w:b/>
          <w:bCs/>
          <w:sz w:val="22"/>
          <w:szCs w:val="22"/>
        </w:rPr>
      </w:pPr>
    </w:p>
    <w:p w14:paraId="43ADDD6A" w14:textId="2158E796" w:rsidR="0084466A" w:rsidRPr="004D1294" w:rsidRDefault="0084466A" w:rsidP="0084466A">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60289" behindDoc="0" locked="0" layoutInCell="1" allowOverlap="1" wp14:anchorId="1935DA55" wp14:editId="4205B77C">
                <wp:simplePos x="0" y="0"/>
                <wp:positionH relativeFrom="column">
                  <wp:posOffset>83185</wp:posOffset>
                </wp:positionH>
                <wp:positionV relativeFrom="paragraph">
                  <wp:posOffset>41275</wp:posOffset>
                </wp:positionV>
                <wp:extent cx="144780" cy="99060"/>
                <wp:effectExtent l="0" t="19050" r="45720" b="34290"/>
                <wp:wrapNone/>
                <wp:docPr id="6" name="Flèche droite 6"/>
                <wp:cNvGraphicFramePr/>
                <a:graphic xmlns:a="http://schemas.openxmlformats.org/drawingml/2006/main">
                  <a:graphicData uri="http://schemas.microsoft.com/office/word/2010/wordprocessingShape">
                    <wps:wsp>
                      <wps:cNvSpPr/>
                      <wps:spPr>
                        <a:xfrm>
                          <a:off x="0" y="0"/>
                          <a:ext cx="144780" cy="99060"/>
                        </a:xfrm>
                        <a:prstGeom prst="rightArrow">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7848B6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6" o:spid="_x0000_s1026" type="#_x0000_t13" style="position:absolute;margin-left:6.55pt;margin-top:3.25pt;width:11.4pt;height:7.8pt;z-index:2516602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" adj="14211" fillcolor="window" strokecolor="windowText" strokeweight=".25pt"/>
            </w:pict>
          </mc:Fallback>
        </mc:AlternateContent>
      </w:r>
      <w:r w:rsidRPr="004D1294">
        <w:rPr>
          <w:rFonts w:asciiTheme="minorHAnsi" w:hAnsiTheme="minorHAnsi" w:cstheme="minorHAnsi"/>
          <w:sz w:val="22"/>
          <w:szCs w:val="22"/>
        </w:rPr>
        <w:t xml:space="preserve">          </w:t>
      </w:r>
      <w:r>
        <w:rPr>
          <w:rFonts w:asciiTheme="minorHAnsi" w:hAnsiTheme="minorHAnsi" w:cstheme="minorHAnsi"/>
          <w:sz w:val="22"/>
          <w:szCs w:val="22"/>
        </w:rPr>
        <w:t xml:space="preserve">Ces revalorisations seront intégrées à la paie du mois </w:t>
      </w:r>
      <w:r w:rsidR="001E2067">
        <w:rPr>
          <w:rFonts w:asciiTheme="minorHAnsi" w:hAnsiTheme="minorHAnsi" w:cstheme="minorHAnsi"/>
          <w:sz w:val="22"/>
          <w:szCs w:val="22"/>
        </w:rPr>
        <w:t>d’avril</w:t>
      </w:r>
      <w:r w:rsidR="00A2538D">
        <w:rPr>
          <w:rFonts w:asciiTheme="minorHAnsi" w:hAnsiTheme="minorHAnsi" w:cstheme="minorHAnsi"/>
          <w:sz w:val="22"/>
          <w:szCs w:val="22"/>
        </w:rPr>
        <w:t xml:space="preserve"> </w:t>
      </w:r>
      <w:r>
        <w:rPr>
          <w:rFonts w:asciiTheme="minorHAnsi" w:hAnsiTheme="minorHAnsi" w:cstheme="minorHAnsi"/>
          <w:sz w:val="22"/>
          <w:szCs w:val="22"/>
        </w:rPr>
        <w:t>202</w:t>
      </w:r>
      <w:r w:rsidR="00981DAA">
        <w:rPr>
          <w:rFonts w:asciiTheme="minorHAnsi" w:hAnsiTheme="minorHAnsi" w:cstheme="minorHAnsi"/>
          <w:sz w:val="22"/>
          <w:szCs w:val="22"/>
        </w:rPr>
        <w:t>6</w:t>
      </w:r>
      <w:r>
        <w:rPr>
          <w:rFonts w:asciiTheme="minorHAnsi" w:hAnsiTheme="minorHAnsi" w:cstheme="minorHAnsi"/>
          <w:sz w:val="22"/>
          <w:szCs w:val="22"/>
        </w:rPr>
        <w:t xml:space="preserve"> </w:t>
      </w:r>
      <w:r w:rsidR="001E2067">
        <w:rPr>
          <w:rFonts w:asciiTheme="minorHAnsi" w:hAnsiTheme="minorHAnsi" w:cstheme="minorHAnsi"/>
          <w:sz w:val="22"/>
          <w:szCs w:val="22"/>
        </w:rPr>
        <w:t xml:space="preserve">pour les non-cadres </w:t>
      </w:r>
      <w:r>
        <w:rPr>
          <w:rFonts w:asciiTheme="minorHAnsi" w:hAnsiTheme="minorHAnsi" w:cstheme="minorHAnsi"/>
          <w:sz w:val="22"/>
          <w:szCs w:val="22"/>
        </w:rPr>
        <w:t xml:space="preserve">et de </w:t>
      </w:r>
      <w:r w:rsidR="00A2538D">
        <w:rPr>
          <w:rFonts w:asciiTheme="minorHAnsi" w:hAnsiTheme="minorHAnsi" w:cstheme="minorHAnsi"/>
          <w:sz w:val="22"/>
          <w:szCs w:val="22"/>
        </w:rPr>
        <w:t>juillet</w:t>
      </w:r>
      <w:r>
        <w:rPr>
          <w:rFonts w:asciiTheme="minorHAnsi" w:hAnsiTheme="minorHAnsi" w:cstheme="minorHAnsi"/>
          <w:sz w:val="22"/>
          <w:szCs w:val="22"/>
        </w:rPr>
        <w:t xml:space="preserve"> 202</w:t>
      </w:r>
      <w:r w:rsidR="00981DAA">
        <w:rPr>
          <w:rFonts w:asciiTheme="minorHAnsi" w:hAnsiTheme="minorHAnsi" w:cstheme="minorHAnsi"/>
          <w:sz w:val="22"/>
          <w:szCs w:val="22"/>
        </w:rPr>
        <w:t>6</w:t>
      </w:r>
      <w:r>
        <w:rPr>
          <w:rFonts w:asciiTheme="minorHAnsi" w:hAnsiTheme="minorHAnsi" w:cstheme="minorHAnsi"/>
          <w:sz w:val="22"/>
          <w:szCs w:val="22"/>
        </w:rPr>
        <w:t xml:space="preserve"> pour les cadres.</w:t>
      </w:r>
    </w:p>
    <w:p w14:paraId="0DEB0ABC" w14:textId="77777777" w:rsidR="00981DAA" w:rsidRDefault="00981DAA" w:rsidP="0084466A">
      <w:pPr>
        <w:rPr>
          <w:rFonts w:asciiTheme="minorHAnsi" w:hAnsiTheme="minorHAnsi" w:cstheme="minorHAnsi"/>
          <w:b/>
          <w:sz w:val="22"/>
          <w:szCs w:val="22"/>
          <w:u w:val="single"/>
        </w:rPr>
      </w:pPr>
    </w:p>
    <w:p w14:paraId="1CE8BDDD" w14:textId="77777777" w:rsidR="001E2067" w:rsidRDefault="001E2067" w:rsidP="0084466A">
      <w:pPr>
        <w:rPr>
          <w:rFonts w:asciiTheme="minorHAnsi" w:hAnsiTheme="minorHAnsi" w:cstheme="minorHAnsi"/>
          <w:b/>
          <w:sz w:val="22"/>
          <w:szCs w:val="22"/>
          <w:u w:val="single"/>
        </w:rPr>
      </w:pPr>
    </w:p>
    <w:p w14:paraId="14EF4790" w14:textId="50ADD20C" w:rsidR="001E2067" w:rsidRDefault="001E2067" w:rsidP="001E2067">
      <w:pPr>
        <w:rPr>
          <w:rFonts w:asciiTheme="minorHAnsi" w:hAnsiTheme="minorHAnsi" w:cstheme="minorHAnsi"/>
          <w:b/>
          <w:sz w:val="22"/>
          <w:szCs w:val="22"/>
          <w:u w:val="single"/>
        </w:rPr>
      </w:pPr>
      <w:r w:rsidRPr="004D1294">
        <w:rPr>
          <w:rFonts w:asciiTheme="minorHAnsi" w:hAnsiTheme="minorHAnsi" w:cstheme="minorHAnsi"/>
          <w:b/>
          <w:sz w:val="22"/>
          <w:szCs w:val="22"/>
          <w:u w:val="single"/>
        </w:rPr>
        <w:t>I</w:t>
      </w:r>
      <w:r>
        <w:rPr>
          <w:rFonts w:asciiTheme="minorHAnsi" w:hAnsiTheme="minorHAnsi" w:cstheme="minorHAnsi"/>
          <w:b/>
          <w:sz w:val="22"/>
          <w:szCs w:val="22"/>
          <w:u w:val="single"/>
        </w:rPr>
        <w:t>I</w:t>
      </w:r>
      <w:r w:rsidRPr="004D1294">
        <w:rPr>
          <w:rFonts w:asciiTheme="minorHAnsi" w:hAnsiTheme="minorHAnsi" w:cstheme="minorHAnsi"/>
          <w:b/>
          <w:sz w:val="22"/>
          <w:szCs w:val="22"/>
          <w:u w:val="single"/>
        </w:rPr>
        <w:t xml:space="preserve"> – </w:t>
      </w:r>
      <w:r>
        <w:rPr>
          <w:rFonts w:asciiTheme="minorHAnsi" w:hAnsiTheme="minorHAnsi" w:cstheme="minorHAnsi"/>
          <w:b/>
          <w:sz w:val="22"/>
          <w:szCs w:val="22"/>
          <w:u w:val="single"/>
        </w:rPr>
        <w:t>REVALORISATION DE LA PRIME TRANSPORT</w:t>
      </w:r>
    </w:p>
    <w:p w14:paraId="465AEBF8" w14:textId="77777777" w:rsidR="001E2067" w:rsidRDefault="001E2067" w:rsidP="001E2067">
      <w:pPr>
        <w:textAlignment w:val="baseline"/>
        <w:rPr>
          <w:rFonts w:ascii="Calibri" w:hAnsi="Calibri" w:cs="Calibri"/>
          <w:sz w:val="22"/>
          <w:szCs w:val="22"/>
        </w:rPr>
      </w:pPr>
    </w:p>
    <w:p w14:paraId="54777CC2" w14:textId="3F0165BF" w:rsidR="001E2067" w:rsidRPr="001E2067" w:rsidRDefault="001E2067" w:rsidP="001E2067">
      <w:pPr>
        <w:textAlignment w:val="baseline"/>
        <w:rPr>
          <w:rFonts w:ascii="Calibri" w:hAnsi="Calibri" w:cs="Calibri"/>
          <w:sz w:val="22"/>
          <w:szCs w:val="22"/>
        </w:rPr>
      </w:pPr>
      <w:r>
        <w:rPr>
          <w:rFonts w:ascii="Calibri" w:hAnsi="Calibri" w:cs="Calibri"/>
          <w:sz w:val="22"/>
          <w:szCs w:val="22"/>
        </w:rPr>
        <w:t xml:space="preserve">L’accord NAO 2022 a instauré la mise en place d’une prime transport </w:t>
      </w:r>
      <w:r w:rsidRPr="004C05DB">
        <w:rPr>
          <w:rFonts w:ascii="Calibri" w:hAnsi="Calibri" w:cs="Calibri"/>
          <w:sz w:val="22"/>
          <w:szCs w:val="22"/>
        </w:rPr>
        <w:t xml:space="preserve">afin d’accompagner les collaborateurs confrontés à des difficultés liées à l’accès aux transports en commun, au regard de leurs horaires décalés, ou de la localisation de </w:t>
      </w:r>
      <w:r>
        <w:rPr>
          <w:rFonts w:ascii="Calibri" w:hAnsi="Calibri" w:cs="Calibri"/>
          <w:sz w:val="22"/>
          <w:szCs w:val="22"/>
        </w:rPr>
        <w:t>l’entreprise.</w:t>
      </w:r>
      <w:r w:rsidRPr="004C05DB">
        <w:rPr>
          <w:rFonts w:ascii="Calibri" w:hAnsi="Calibri" w:cs="Calibri"/>
          <w:sz w:val="22"/>
          <w:szCs w:val="22"/>
        </w:rPr>
        <w:t xml:space="preserve"> </w:t>
      </w:r>
    </w:p>
    <w:p w14:paraId="06FA05F5" w14:textId="77777777" w:rsidR="001E2067" w:rsidRPr="004C05DB" w:rsidRDefault="001E2067" w:rsidP="001E2067">
      <w:pPr>
        <w:textAlignment w:val="baseline"/>
        <w:rPr>
          <w:rFonts w:ascii="Calibri" w:hAnsi="Calibri" w:cs="Calibri"/>
          <w:sz w:val="22"/>
          <w:szCs w:val="22"/>
        </w:rPr>
      </w:pPr>
    </w:p>
    <w:p w14:paraId="40C33590" w14:textId="77777777" w:rsidR="001E2067" w:rsidRPr="00BE3359" w:rsidRDefault="001E2067" w:rsidP="001E2067">
      <w:pPr>
        <w:textAlignment w:val="baseline"/>
        <w:rPr>
          <w:rFonts w:ascii="Times New Roman" w:hAnsi="Times New Roman"/>
          <w:sz w:val="24"/>
          <w:szCs w:val="24"/>
        </w:rPr>
      </w:pPr>
      <w:r w:rsidRPr="004C05DB">
        <w:rPr>
          <w:rFonts w:ascii="Calibri" w:hAnsi="Calibri" w:cs="Calibri"/>
          <w:sz w:val="22"/>
          <w:szCs w:val="22"/>
        </w:rPr>
        <w:t>Ce</w:t>
      </w:r>
      <w:r>
        <w:rPr>
          <w:rFonts w:ascii="Calibri" w:hAnsi="Calibri" w:cs="Calibri"/>
          <w:sz w:val="22"/>
          <w:szCs w:val="22"/>
        </w:rPr>
        <w:t>tte</w:t>
      </w:r>
      <w:r w:rsidRPr="004C05DB">
        <w:rPr>
          <w:rFonts w:ascii="Calibri" w:hAnsi="Calibri" w:cs="Calibri"/>
          <w:sz w:val="22"/>
          <w:szCs w:val="22"/>
        </w:rPr>
        <w:t xml:space="preserve"> prime </w:t>
      </w:r>
      <w:r>
        <w:rPr>
          <w:rFonts w:ascii="Calibri" w:hAnsi="Calibri" w:cs="Calibri"/>
          <w:sz w:val="22"/>
          <w:szCs w:val="22"/>
        </w:rPr>
        <w:t>a</w:t>
      </w:r>
      <w:r w:rsidRPr="004C05DB">
        <w:rPr>
          <w:rFonts w:ascii="Calibri" w:hAnsi="Calibri" w:cs="Calibri"/>
          <w:sz w:val="22"/>
          <w:szCs w:val="22"/>
        </w:rPr>
        <w:t xml:space="preserve"> pour objet la participation aux frais engagés par les collaborateurs entrant dans le périmètre d’application de cette mesure, sur le trajet domicile – travail. Elle concerne sans distinction les frais de carburant, ou d’alimentation de véhicules électriques, hybrides rechargeables ou hydrogène</w:t>
      </w:r>
      <w:r>
        <w:rPr>
          <w:rFonts w:ascii="Calibri" w:hAnsi="Calibri" w:cs="Calibri"/>
          <w:sz w:val="22"/>
          <w:szCs w:val="22"/>
        </w:rPr>
        <w:t>.</w:t>
      </w:r>
      <w:r w:rsidRPr="00BE3359">
        <w:rPr>
          <w:rFonts w:ascii="Calibri" w:hAnsi="Calibri" w:cs="Calibri"/>
          <w:sz w:val="22"/>
          <w:szCs w:val="22"/>
        </w:rPr>
        <w:t xml:space="preserve"> </w:t>
      </w:r>
    </w:p>
    <w:p w14:paraId="1BEA9993" w14:textId="77777777" w:rsidR="001E2067" w:rsidRPr="00BE3359" w:rsidRDefault="001E2067" w:rsidP="001E2067">
      <w:pPr>
        <w:textAlignment w:val="baseline"/>
        <w:rPr>
          <w:rFonts w:ascii="Times New Roman" w:hAnsi="Times New Roman"/>
          <w:sz w:val="24"/>
          <w:szCs w:val="24"/>
        </w:rPr>
      </w:pPr>
    </w:p>
    <w:p w14:paraId="12126217" w14:textId="25A7ABA5" w:rsidR="001E2067" w:rsidRPr="00BE3359" w:rsidRDefault="001E2067" w:rsidP="001E2067">
      <w:pPr>
        <w:textAlignment w:val="baseline"/>
        <w:rPr>
          <w:rFonts w:ascii="Calibri" w:hAnsi="Calibri" w:cs="Calibri"/>
          <w:sz w:val="22"/>
          <w:szCs w:val="22"/>
        </w:rPr>
      </w:pPr>
      <w:r w:rsidRPr="00BE3359">
        <w:rPr>
          <w:rFonts w:ascii="Calibri" w:hAnsi="Calibri" w:cs="Calibri"/>
          <w:sz w:val="22"/>
          <w:szCs w:val="22"/>
        </w:rPr>
        <w:t xml:space="preserve">A ce jour, une telle </w:t>
      </w:r>
      <w:r>
        <w:rPr>
          <w:rFonts w:ascii="Calibri" w:hAnsi="Calibri" w:cs="Calibri"/>
          <w:sz w:val="22"/>
          <w:szCs w:val="22"/>
        </w:rPr>
        <w:t>mesure</w:t>
      </w:r>
      <w:r w:rsidRPr="00BE3359">
        <w:rPr>
          <w:rFonts w:ascii="Calibri" w:hAnsi="Calibri" w:cs="Calibri"/>
          <w:sz w:val="22"/>
          <w:szCs w:val="22"/>
        </w:rPr>
        <w:t xml:space="preserve"> n’est pas soumise à la CGS /CRDS, ni aux cotisations sociales. Il est acté qu’en cas de modification de ce régime social avantageux, les partenaires sociaux seraient amenés à en renégocier les modalités. </w:t>
      </w:r>
      <w:r>
        <w:rPr>
          <w:rFonts w:ascii="Calibri" w:hAnsi="Calibri" w:cs="Calibri"/>
          <w:sz w:val="22"/>
          <w:szCs w:val="22"/>
        </w:rPr>
        <w:t xml:space="preserve"> Les dispositions de l’</w:t>
      </w:r>
      <w:r w:rsidR="003119EB">
        <w:rPr>
          <w:rFonts w:ascii="Calibri" w:hAnsi="Calibri" w:cs="Calibri"/>
          <w:sz w:val="22"/>
          <w:szCs w:val="22"/>
        </w:rPr>
        <w:t>article</w:t>
      </w:r>
      <w:r>
        <w:rPr>
          <w:rFonts w:ascii="Calibri" w:hAnsi="Calibri" w:cs="Calibri"/>
          <w:sz w:val="22"/>
          <w:szCs w:val="22"/>
        </w:rPr>
        <w:t xml:space="preserve"> 9 de l’accord NAO 2022 restent inchangées exceptées </w:t>
      </w:r>
      <w:r w:rsidR="003119EB">
        <w:rPr>
          <w:rFonts w:ascii="Calibri" w:hAnsi="Calibri" w:cs="Calibri"/>
          <w:sz w:val="22"/>
          <w:szCs w:val="22"/>
        </w:rPr>
        <w:t>la revalorisation du montant de la prime, comme suit :</w:t>
      </w:r>
    </w:p>
    <w:p w14:paraId="6649BCFB" w14:textId="77777777" w:rsidR="001E2067" w:rsidRPr="00BE3359" w:rsidRDefault="001E2067" w:rsidP="001E2067">
      <w:pPr>
        <w:textAlignment w:val="baseline"/>
        <w:rPr>
          <w:rFonts w:ascii="Calibri" w:hAnsi="Calibri" w:cs="Calibri"/>
          <w:sz w:val="22"/>
          <w:szCs w:val="22"/>
        </w:rPr>
      </w:pPr>
    </w:p>
    <w:p w14:paraId="33A14285" w14:textId="77777777" w:rsidR="001E2067" w:rsidRPr="00BE3359" w:rsidRDefault="001E2067" w:rsidP="001E2067">
      <w:pPr>
        <w:textAlignment w:val="baseline"/>
        <w:rPr>
          <w:rFonts w:ascii="Calibri" w:hAnsi="Calibri" w:cs="Calibri"/>
          <w:b/>
          <w:bCs/>
          <w:sz w:val="22"/>
          <w:szCs w:val="22"/>
        </w:rPr>
      </w:pPr>
    </w:p>
    <w:p w14:paraId="4C81B831" w14:textId="7C865C13" w:rsidR="001E2067" w:rsidRPr="00BE3359" w:rsidRDefault="001E2067" w:rsidP="001E2067">
      <w:pPr>
        <w:textAlignment w:val="baseline"/>
        <w:rPr>
          <w:rFonts w:ascii="Calibri" w:eastAsia="MS Mincho" w:hAnsi="Calibri" w:cs="Calibri"/>
          <w:b/>
          <w:bCs/>
          <w:sz w:val="22"/>
          <w:szCs w:val="22"/>
        </w:rPr>
      </w:pPr>
      <w:r w:rsidRPr="00BE3359">
        <w:rPr>
          <w:rFonts w:ascii="Calibri" w:hAnsi="Calibri" w:cs="Calibri"/>
          <w:b/>
          <w:bCs/>
          <w:sz w:val="22"/>
          <w:szCs w:val="22"/>
        </w:rPr>
        <w:t xml:space="preserve">Article </w:t>
      </w:r>
      <w:r>
        <w:rPr>
          <w:rFonts w:ascii="Calibri" w:hAnsi="Calibri" w:cs="Calibri"/>
          <w:b/>
          <w:bCs/>
          <w:sz w:val="22"/>
          <w:szCs w:val="22"/>
        </w:rPr>
        <w:t>1</w:t>
      </w:r>
      <w:r w:rsidRPr="00BE3359">
        <w:rPr>
          <w:rFonts w:ascii="Calibri" w:hAnsi="Calibri" w:cs="Calibri"/>
          <w:b/>
          <w:bCs/>
          <w:sz w:val="22"/>
          <w:szCs w:val="22"/>
        </w:rPr>
        <w:t xml:space="preserve"> : Montant de la prime et modalités de versement </w:t>
      </w:r>
    </w:p>
    <w:p w14:paraId="2783FB68" w14:textId="77777777" w:rsidR="001E2067" w:rsidRPr="00BE3359" w:rsidRDefault="001E2067" w:rsidP="001E2067">
      <w:pPr>
        <w:textAlignment w:val="baseline"/>
        <w:rPr>
          <w:rFonts w:ascii="Calibri" w:hAnsi="Calibri" w:cs="Calibri"/>
          <w:sz w:val="22"/>
          <w:szCs w:val="22"/>
        </w:rPr>
      </w:pPr>
    </w:p>
    <w:p w14:paraId="0D5082D3" w14:textId="45958ECF" w:rsidR="001E2067" w:rsidRDefault="003119EB" w:rsidP="001E2067">
      <w:pPr>
        <w:textAlignment w:val="baseline"/>
        <w:rPr>
          <w:rFonts w:ascii="Calibri" w:hAnsi="Calibri" w:cs="Calibri"/>
          <w:b/>
          <w:bCs/>
          <w:sz w:val="22"/>
          <w:szCs w:val="22"/>
        </w:rPr>
      </w:pPr>
      <w:r>
        <w:rPr>
          <w:rFonts w:ascii="Calibri" w:hAnsi="Calibri" w:cs="Calibri"/>
          <w:sz w:val="22"/>
          <w:szCs w:val="22"/>
        </w:rPr>
        <w:t>A compter du 1</w:t>
      </w:r>
      <w:r w:rsidRPr="003119EB">
        <w:rPr>
          <w:rFonts w:ascii="Calibri" w:hAnsi="Calibri" w:cs="Calibri"/>
          <w:sz w:val="22"/>
          <w:szCs w:val="22"/>
          <w:vertAlign w:val="superscript"/>
        </w:rPr>
        <w:t>er</w:t>
      </w:r>
      <w:r>
        <w:rPr>
          <w:rFonts w:ascii="Calibri" w:hAnsi="Calibri" w:cs="Calibri"/>
          <w:sz w:val="22"/>
          <w:szCs w:val="22"/>
        </w:rPr>
        <w:t xml:space="preserve"> mai 2026, le montant de la prime transport est revalorisé : il passe ainsi </w:t>
      </w:r>
      <w:r w:rsidRPr="003119EB">
        <w:rPr>
          <w:rFonts w:ascii="Calibri" w:hAnsi="Calibri" w:cs="Calibri"/>
          <w:b/>
          <w:bCs/>
          <w:sz w:val="22"/>
          <w:szCs w:val="22"/>
        </w:rPr>
        <w:t>de 1</w:t>
      </w:r>
      <w:r w:rsidRPr="003119EB">
        <w:rPr>
          <w:rFonts w:ascii="Calibri" w:hAnsi="Calibri" w:cs="Calibri"/>
          <w:b/>
          <w:bCs/>
          <w:sz w:val="22"/>
          <w:szCs w:val="22"/>
          <w:vertAlign w:val="superscript"/>
        </w:rPr>
        <w:t xml:space="preserve"> </w:t>
      </w:r>
      <w:r w:rsidRPr="003119EB">
        <w:rPr>
          <w:rFonts w:ascii="Calibri" w:hAnsi="Calibri" w:cs="Calibri"/>
          <w:b/>
          <w:bCs/>
          <w:sz w:val="22"/>
          <w:szCs w:val="22"/>
        </w:rPr>
        <w:t>€ par jour travaillé</w:t>
      </w:r>
      <w:r>
        <w:rPr>
          <w:rFonts w:ascii="Calibri" w:hAnsi="Calibri" w:cs="Calibri"/>
          <w:sz w:val="22"/>
          <w:szCs w:val="22"/>
        </w:rPr>
        <w:t xml:space="preserve">, plafonné à </w:t>
      </w:r>
      <w:r w:rsidRPr="003119EB">
        <w:rPr>
          <w:rFonts w:ascii="Calibri" w:hAnsi="Calibri" w:cs="Calibri"/>
          <w:b/>
          <w:bCs/>
          <w:sz w:val="22"/>
          <w:szCs w:val="22"/>
        </w:rPr>
        <w:t>200€/an</w:t>
      </w:r>
      <w:r>
        <w:rPr>
          <w:rFonts w:ascii="Calibri" w:hAnsi="Calibri" w:cs="Calibri"/>
          <w:sz w:val="22"/>
          <w:szCs w:val="22"/>
        </w:rPr>
        <w:t xml:space="preserve"> à </w:t>
      </w:r>
      <w:r w:rsidRPr="003119EB">
        <w:rPr>
          <w:rFonts w:ascii="Calibri" w:hAnsi="Calibri" w:cs="Calibri"/>
          <w:b/>
          <w:bCs/>
          <w:sz w:val="22"/>
          <w:szCs w:val="22"/>
        </w:rPr>
        <w:t>1.50€ par jour travaillé, plafonné à 300€/an</w:t>
      </w:r>
      <w:r>
        <w:rPr>
          <w:rFonts w:ascii="Calibri" w:hAnsi="Calibri" w:cs="Calibri"/>
          <w:b/>
          <w:bCs/>
          <w:sz w:val="22"/>
          <w:szCs w:val="22"/>
        </w:rPr>
        <w:t>.</w:t>
      </w:r>
    </w:p>
    <w:p w14:paraId="7B55128F" w14:textId="77777777" w:rsidR="003119EB" w:rsidRDefault="003119EB" w:rsidP="001E2067">
      <w:pPr>
        <w:textAlignment w:val="baseline"/>
        <w:rPr>
          <w:rFonts w:ascii="Calibri" w:hAnsi="Calibri" w:cs="Calibri"/>
          <w:sz w:val="22"/>
          <w:szCs w:val="22"/>
        </w:rPr>
      </w:pPr>
    </w:p>
    <w:p w14:paraId="285D7BDD" w14:textId="42935238" w:rsidR="001E2067" w:rsidRDefault="003119EB" w:rsidP="001E2067">
      <w:pPr>
        <w:textAlignment w:val="baseline"/>
        <w:rPr>
          <w:rFonts w:ascii="Calibri" w:hAnsi="Calibri" w:cs="Calibri"/>
          <w:sz w:val="22"/>
          <w:szCs w:val="22"/>
        </w:rPr>
      </w:pPr>
      <w:r>
        <w:rPr>
          <w:rFonts w:ascii="Calibri" w:hAnsi="Calibri" w:cs="Calibri"/>
          <w:sz w:val="22"/>
          <w:szCs w:val="22"/>
        </w:rPr>
        <w:t>D</w:t>
      </w:r>
      <w:r w:rsidR="001E2067" w:rsidRPr="00552F32">
        <w:rPr>
          <w:rFonts w:ascii="Calibri" w:hAnsi="Calibri" w:cs="Calibri"/>
          <w:sz w:val="22"/>
          <w:szCs w:val="22"/>
        </w:rPr>
        <w:t>e même, il est précisé que le bénéfice de cette mesure ne peut être cumulé sur une même année avec celle prévue à l'article L. 3261-2, prévoyant la prise en charge d’une partie des frais liés à un abonnement de transport collectif, ni avec toute autre mesure dont l’objet est la participation aux frais de déplacement (indemnité kilométrique vélo…).</w:t>
      </w:r>
    </w:p>
    <w:p w14:paraId="2565863C" w14:textId="77777777" w:rsidR="001E2067" w:rsidRPr="00552F32" w:rsidRDefault="001E2067" w:rsidP="001E2067">
      <w:pPr>
        <w:textAlignment w:val="baseline"/>
        <w:rPr>
          <w:rFonts w:ascii="Calibri" w:hAnsi="Calibri" w:cs="Calibri"/>
          <w:sz w:val="22"/>
          <w:szCs w:val="22"/>
        </w:rPr>
      </w:pPr>
    </w:p>
    <w:p w14:paraId="238ACC53" w14:textId="2394F0E8" w:rsidR="00F844D0" w:rsidRPr="002A46D8" w:rsidRDefault="002A46D8" w:rsidP="002A46D8">
      <w:pPr>
        <w:rPr>
          <w:rFonts w:asciiTheme="minorHAnsi" w:hAnsiTheme="minorHAnsi" w:cstheme="minorHAnsi"/>
          <w:sz w:val="22"/>
          <w:szCs w:val="22"/>
        </w:rPr>
      </w:pPr>
      <w:r w:rsidRPr="007F57BB">
        <w:rPr>
          <w:rFonts w:ascii="Calibri" w:hAnsi="Calibri" w:cs="Calibri"/>
          <w:sz w:val="22"/>
          <w:szCs w:val="22"/>
        </w:rPr>
        <w:t>Cette mesure entrera en vigueur à compter du 1er mai 2026 (éléments variables d</w:t>
      </w:r>
      <w:r w:rsidR="007F57BB" w:rsidRPr="007F57BB">
        <w:rPr>
          <w:rFonts w:ascii="Calibri" w:hAnsi="Calibri" w:cs="Calibri"/>
          <w:sz w:val="22"/>
          <w:szCs w:val="22"/>
        </w:rPr>
        <w:t>’a</w:t>
      </w:r>
      <w:r w:rsidRPr="007F57BB">
        <w:rPr>
          <w:rFonts w:ascii="Calibri" w:hAnsi="Calibri" w:cs="Calibri"/>
          <w:sz w:val="22"/>
          <w:szCs w:val="22"/>
        </w:rPr>
        <w:t>vril 2026).</w:t>
      </w:r>
    </w:p>
    <w:p w14:paraId="3697CABB" w14:textId="77777777" w:rsidR="003119EB" w:rsidRDefault="003119EB" w:rsidP="001E2067">
      <w:pPr>
        <w:rPr>
          <w:rFonts w:ascii="Calibri" w:hAnsi="Calibri" w:cs="Calibri"/>
          <w:b/>
          <w:bCs/>
          <w:sz w:val="22"/>
          <w:szCs w:val="22"/>
        </w:rPr>
      </w:pPr>
    </w:p>
    <w:p w14:paraId="09307D48" w14:textId="77777777" w:rsidR="0021398B" w:rsidRDefault="0021398B" w:rsidP="001E2067">
      <w:pPr>
        <w:rPr>
          <w:rFonts w:ascii="Calibri" w:hAnsi="Calibri" w:cs="Calibri"/>
          <w:b/>
          <w:bCs/>
          <w:sz w:val="22"/>
          <w:szCs w:val="22"/>
        </w:rPr>
      </w:pPr>
    </w:p>
    <w:p w14:paraId="133CF637" w14:textId="4596EC60" w:rsidR="001E2067" w:rsidRPr="002E51C4" w:rsidRDefault="001E2067" w:rsidP="001E2067">
      <w:pPr>
        <w:rPr>
          <w:rFonts w:ascii="Calibri" w:hAnsi="Calibri" w:cs="Calibri"/>
          <w:b/>
          <w:bCs/>
          <w:sz w:val="22"/>
          <w:szCs w:val="22"/>
        </w:rPr>
      </w:pPr>
      <w:r w:rsidRPr="002E51C4">
        <w:rPr>
          <w:rFonts w:ascii="Calibri" w:hAnsi="Calibri" w:cs="Calibri"/>
          <w:b/>
          <w:bCs/>
          <w:sz w:val="22"/>
          <w:szCs w:val="22"/>
        </w:rPr>
        <w:t xml:space="preserve">Article </w:t>
      </w:r>
      <w:r>
        <w:rPr>
          <w:rFonts w:ascii="Calibri" w:hAnsi="Calibri" w:cs="Calibri"/>
          <w:b/>
          <w:bCs/>
          <w:sz w:val="22"/>
          <w:szCs w:val="22"/>
        </w:rPr>
        <w:t>2</w:t>
      </w:r>
      <w:r w:rsidRPr="002E51C4">
        <w:rPr>
          <w:rFonts w:ascii="Calibri" w:hAnsi="Calibri" w:cs="Calibri"/>
          <w:b/>
          <w:bCs/>
          <w:sz w:val="22"/>
          <w:szCs w:val="22"/>
        </w:rPr>
        <w:t xml:space="preserve"> : </w:t>
      </w:r>
      <w:r w:rsidR="00F844D0">
        <w:rPr>
          <w:rFonts w:ascii="Calibri" w:hAnsi="Calibri" w:cs="Calibri"/>
          <w:b/>
          <w:bCs/>
          <w:sz w:val="22"/>
          <w:szCs w:val="22"/>
        </w:rPr>
        <w:t>C</w:t>
      </w:r>
      <w:r w:rsidRPr="002E51C4">
        <w:rPr>
          <w:rFonts w:ascii="Calibri" w:hAnsi="Calibri" w:cs="Calibri"/>
          <w:b/>
          <w:bCs/>
          <w:sz w:val="22"/>
          <w:szCs w:val="22"/>
        </w:rPr>
        <w:t xml:space="preserve">lause de revoyure </w:t>
      </w:r>
    </w:p>
    <w:p w14:paraId="24BE4CE9" w14:textId="77777777" w:rsidR="001E2067" w:rsidRDefault="001E2067" w:rsidP="001E2067">
      <w:pPr>
        <w:rPr>
          <w:rFonts w:ascii="Calibri" w:hAnsi="Calibri" w:cs="Calibri"/>
          <w:sz w:val="22"/>
          <w:szCs w:val="22"/>
        </w:rPr>
      </w:pPr>
    </w:p>
    <w:p w14:paraId="33995193" w14:textId="77777777" w:rsidR="001E2067" w:rsidRDefault="001E2067" w:rsidP="001E2067">
      <w:pPr>
        <w:rPr>
          <w:rFonts w:ascii="Calibri" w:hAnsi="Calibri" w:cs="Calibri"/>
          <w:sz w:val="22"/>
          <w:szCs w:val="22"/>
        </w:rPr>
      </w:pPr>
      <w:r w:rsidRPr="002E51C4">
        <w:rPr>
          <w:rFonts w:ascii="Calibri" w:hAnsi="Calibri" w:cs="Calibri"/>
          <w:sz w:val="22"/>
          <w:szCs w:val="22"/>
        </w:rPr>
        <w:t>Le versement de la prime de transport est conditionné au respect des conditions légales et réglementaires d’attribution ainsi que des règles d’exonération sociale et fiscale en vigueur à la date de son application.</w:t>
      </w:r>
    </w:p>
    <w:p w14:paraId="1BDB4075" w14:textId="77777777" w:rsidR="001E2067" w:rsidRPr="002E51C4" w:rsidRDefault="001E2067" w:rsidP="001E2067">
      <w:pPr>
        <w:rPr>
          <w:rFonts w:ascii="Calibri" w:hAnsi="Calibri" w:cs="Calibri"/>
          <w:sz w:val="22"/>
          <w:szCs w:val="22"/>
        </w:rPr>
      </w:pPr>
    </w:p>
    <w:p w14:paraId="454489FE" w14:textId="7849400C" w:rsidR="001E2067" w:rsidRDefault="001E2067" w:rsidP="001E2067">
      <w:pPr>
        <w:rPr>
          <w:rFonts w:ascii="Calibri" w:hAnsi="Calibri" w:cs="Calibri"/>
          <w:sz w:val="22"/>
          <w:szCs w:val="22"/>
        </w:rPr>
      </w:pPr>
      <w:r w:rsidRPr="002E51C4">
        <w:rPr>
          <w:rFonts w:ascii="Calibri" w:hAnsi="Calibri" w:cs="Calibri"/>
          <w:sz w:val="22"/>
          <w:szCs w:val="22"/>
        </w:rPr>
        <w:t>Dans l’hypothèse où ces dispositions viendraient à évoluer, notamment en matière de plafonds d’exonération ou de critères d’éligibilité, les parties conviennent de se réunir à l’initiative de la partie la plus diligente afin d’adapter, suspendre ou réviser le dispositif</w:t>
      </w:r>
      <w:r w:rsidR="003119EB">
        <w:rPr>
          <w:rFonts w:ascii="Calibri" w:hAnsi="Calibri" w:cs="Calibri"/>
          <w:sz w:val="22"/>
          <w:szCs w:val="22"/>
        </w:rPr>
        <w:t>.</w:t>
      </w:r>
    </w:p>
    <w:p w14:paraId="5BEAA98D" w14:textId="77777777" w:rsidR="001E2067" w:rsidRPr="004D1294" w:rsidRDefault="001E2067" w:rsidP="001E2067">
      <w:pPr>
        <w:rPr>
          <w:rFonts w:asciiTheme="minorHAnsi" w:hAnsiTheme="minorHAnsi" w:cstheme="minorHAnsi"/>
          <w:b/>
          <w:sz w:val="22"/>
          <w:szCs w:val="22"/>
          <w:u w:val="single"/>
        </w:rPr>
      </w:pPr>
    </w:p>
    <w:p w14:paraId="513FBAD4" w14:textId="77777777" w:rsidR="001E2067" w:rsidRDefault="001E2067" w:rsidP="0084466A">
      <w:pPr>
        <w:rPr>
          <w:rFonts w:asciiTheme="minorHAnsi" w:hAnsiTheme="minorHAnsi" w:cstheme="minorHAnsi"/>
          <w:b/>
          <w:sz w:val="22"/>
          <w:szCs w:val="22"/>
          <w:u w:val="single"/>
        </w:rPr>
      </w:pPr>
    </w:p>
    <w:p w14:paraId="403958F5" w14:textId="77777777" w:rsidR="0021398B" w:rsidRDefault="0021398B">
      <w:pPr>
        <w:spacing w:after="160" w:line="259" w:lineRule="auto"/>
        <w:jc w:val="left"/>
        <w:rPr>
          <w:rFonts w:asciiTheme="minorHAnsi" w:hAnsiTheme="minorHAnsi" w:cstheme="minorHAnsi"/>
          <w:b/>
          <w:sz w:val="22"/>
          <w:szCs w:val="22"/>
          <w:u w:val="single"/>
        </w:rPr>
      </w:pPr>
      <w:r>
        <w:rPr>
          <w:rFonts w:asciiTheme="minorHAnsi" w:hAnsiTheme="minorHAnsi" w:cstheme="minorHAnsi"/>
          <w:b/>
          <w:sz w:val="22"/>
          <w:szCs w:val="22"/>
          <w:u w:val="single"/>
        </w:rPr>
        <w:br w:type="page"/>
      </w:r>
    </w:p>
    <w:p w14:paraId="31BB5BB5" w14:textId="4D57E6AD" w:rsidR="00936115" w:rsidRPr="002E5342" w:rsidRDefault="00E51B6A" w:rsidP="00936115">
      <w:pPr>
        <w:rPr>
          <w:rFonts w:asciiTheme="minorHAnsi" w:hAnsiTheme="minorHAnsi" w:cstheme="minorHAnsi"/>
          <w:b/>
          <w:sz w:val="22"/>
          <w:szCs w:val="22"/>
          <w:u w:val="single"/>
        </w:rPr>
      </w:pPr>
      <w:r>
        <w:rPr>
          <w:rFonts w:asciiTheme="minorHAnsi" w:hAnsiTheme="minorHAnsi" w:cstheme="minorHAnsi"/>
          <w:b/>
          <w:sz w:val="22"/>
          <w:szCs w:val="22"/>
          <w:u w:val="single"/>
        </w:rPr>
        <w:t>I</w:t>
      </w:r>
      <w:r w:rsidR="009C0AA7">
        <w:rPr>
          <w:rFonts w:asciiTheme="minorHAnsi" w:hAnsiTheme="minorHAnsi" w:cstheme="minorHAnsi"/>
          <w:b/>
          <w:sz w:val="22"/>
          <w:szCs w:val="22"/>
          <w:u w:val="single"/>
        </w:rPr>
        <w:t>II</w:t>
      </w:r>
      <w:r w:rsidR="001910A3">
        <w:rPr>
          <w:rFonts w:asciiTheme="minorHAnsi" w:hAnsiTheme="minorHAnsi" w:cstheme="minorHAnsi"/>
          <w:b/>
          <w:sz w:val="22"/>
          <w:szCs w:val="22"/>
          <w:u w:val="single"/>
        </w:rPr>
        <w:t xml:space="preserve"> </w:t>
      </w:r>
      <w:r w:rsidR="00936115">
        <w:rPr>
          <w:rFonts w:asciiTheme="minorHAnsi" w:hAnsiTheme="minorHAnsi" w:cstheme="minorHAnsi"/>
          <w:b/>
          <w:sz w:val="22"/>
          <w:szCs w:val="22"/>
          <w:u w:val="single"/>
        </w:rPr>
        <w:t>-</w:t>
      </w:r>
      <w:r w:rsidR="00936115" w:rsidRPr="002E5342">
        <w:rPr>
          <w:rFonts w:asciiTheme="minorHAnsi" w:hAnsiTheme="minorHAnsi" w:cstheme="minorHAnsi"/>
          <w:b/>
          <w:sz w:val="22"/>
          <w:szCs w:val="22"/>
          <w:u w:val="single"/>
        </w:rPr>
        <w:t xml:space="preserve"> MESURES TRANSVERSES</w:t>
      </w:r>
    </w:p>
    <w:p w14:paraId="7BB9EE71" w14:textId="77777777" w:rsidR="00936115" w:rsidRDefault="00936115" w:rsidP="00936115">
      <w:pPr>
        <w:rPr>
          <w:rFonts w:asciiTheme="minorHAnsi" w:hAnsiTheme="minorHAnsi" w:cstheme="minorHAnsi"/>
          <w:b/>
          <w:sz w:val="22"/>
          <w:szCs w:val="22"/>
          <w:u w:val="single"/>
        </w:rPr>
      </w:pPr>
    </w:p>
    <w:p w14:paraId="26FD6508" w14:textId="77777777" w:rsidR="00936115" w:rsidRPr="002E5342" w:rsidRDefault="00936115" w:rsidP="00936115">
      <w:pPr>
        <w:rPr>
          <w:rFonts w:asciiTheme="minorHAnsi" w:hAnsiTheme="minorHAnsi" w:cstheme="minorHAnsi"/>
          <w:b/>
          <w:sz w:val="22"/>
          <w:szCs w:val="22"/>
          <w:u w:val="single"/>
        </w:rPr>
      </w:pPr>
    </w:p>
    <w:p w14:paraId="6219A0AC" w14:textId="7811F92F" w:rsidR="00936115" w:rsidRPr="002E5342" w:rsidRDefault="00936115" w:rsidP="00936115">
      <w:pPr>
        <w:rPr>
          <w:rFonts w:asciiTheme="minorHAnsi" w:hAnsiTheme="minorHAnsi" w:cstheme="minorHAnsi"/>
          <w:b/>
          <w:bCs/>
          <w:sz w:val="22"/>
          <w:szCs w:val="22"/>
        </w:rPr>
      </w:pPr>
      <w:bookmarkStart w:id="0" w:name="_Hlk162368719"/>
      <w:r w:rsidRPr="002E5342">
        <w:rPr>
          <w:rFonts w:asciiTheme="minorHAnsi" w:hAnsiTheme="minorHAnsi" w:cstheme="minorHAnsi"/>
          <w:b/>
          <w:bCs/>
          <w:sz w:val="22"/>
          <w:szCs w:val="22"/>
        </w:rPr>
        <w:t xml:space="preserve">Article </w:t>
      </w:r>
      <w:r>
        <w:rPr>
          <w:rFonts w:asciiTheme="minorHAnsi" w:hAnsiTheme="minorHAnsi" w:cstheme="minorHAnsi"/>
          <w:b/>
          <w:bCs/>
          <w:sz w:val="22"/>
          <w:szCs w:val="22"/>
        </w:rPr>
        <w:t>1</w:t>
      </w:r>
      <w:r w:rsidRPr="002E5342">
        <w:rPr>
          <w:rFonts w:asciiTheme="minorHAnsi" w:hAnsiTheme="minorHAnsi" w:cstheme="minorHAnsi"/>
          <w:b/>
          <w:bCs/>
          <w:sz w:val="22"/>
          <w:szCs w:val="22"/>
        </w:rPr>
        <w:t xml:space="preserve"> –</w:t>
      </w:r>
      <w:r w:rsidR="007845B3">
        <w:rPr>
          <w:rFonts w:asciiTheme="minorHAnsi" w:hAnsiTheme="minorHAnsi" w:cstheme="minorHAnsi"/>
          <w:b/>
          <w:bCs/>
          <w:sz w:val="22"/>
          <w:szCs w:val="22"/>
        </w:rPr>
        <w:t xml:space="preserve"> Engagement de négociation d’accord d’entreprise </w:t>
      </w:r>
    </w:p>
    <w:bookmarkEnd w:id="0"/>
    <w:p w14:paraId="0C35CC3E" w14:textId="77777777" w:rsidR="00936115" w:rsidRPr="002E5342" w:rsidRDefault="00936115" w:rsidP="00936115">
      <w:pPr>
        <w:rPr>
          <w:rFonts w:asciiTheme="minorHAnsi" w:hAnsiTheme="minorHAnsi" w:cstheme="minorHAnsi"/>
          <w:b/>
          <w:bCs/>
          <w:sz w:val="22"/>
          <w:szCs w:val="22"/>
        </w:rPr>
      </w:pPr>
    </w:p>
    <w:p w14:paraId="6EBB9C36" w14:textId="2FEAF3C0" w:rsidR="00CA796E" w:rsidRPr="00CA796E" w:rsidRDefault="00FE5B68" w:rsidP="00CA796E">
      <w:pPr>
        <w:rPr>
          <w:rFonts w:asciiTheme="minorHAnsi" w:hAnsiTheme="minorHAnsi" w:cstheme="minorHAnsi"/>
          <w:sz w:val="22"/>
          <w:szCs w:val="22"/>
        </w:rPr>
      </w:pPr>
      <w:r>
        <w:rPr>
          <w:rFonts w:asciiTheme="minorHAnsi" w:hAnsiTheme="minorHAnsi" w:cstheme="minorHAnsi"/>
          <w:sz w:val="22"/>
          <w:szCs w:val="22"/>
        </w:rPr>
        <w:t>Les parties</w:t>
      </w:r>
      <w:r w:rsidR="00CA796E" w:rsidRPr="00CA796E">
        <w:rPr>
          <w:rFonts w:asciiTheme="minorHAnsi" w:hAnsiTheme="minorHAnsi" w:cstheme="minorHAnsi"/>
          <w:sz w:val="22"/>
          <w:szCs w:val="22"/>
        </w:rPr>
        <w:t xml:space="preserve"> ont souhaité réfléchir à doter l’entreprise d’un dispositif complémentaire concernant l'aménagement fin de carrière avec pour objectif de faciliter la transition entre l'activité et la retraite, en tenant compte des besoins et des souhaits des salariés et de l’employeur.</w:t>
      </w:r>
    </w:p>
    <w:p w14:paraId="2E64C35F" w14:textId="589F921A" w:rsidR="00CA796E" w:rsidRDefault="00FE5B68" w:rsidP="00CA796E">
      <w:pPr>
        <w:rPr>
          <w:rFonts w:asciiTheme="minorHAnsi" w:hAnsiTheme="minorHAnsi" w:cstheme="minorHAnsi"/>
          <w:sz w:val="22"/>
          <w:szCs w:val="22"/>
        </w:rPr>
      </w:pPr>
      <w:r>
        <w:rPr>
          <w:rFonts w:asciiTheme="minorHAnsi" w:hAnsiTheme="minorHAnsi" w:cstheme="minorHAnsi"/>
          <w:sz w:val="22"/>
          <w:szCs w:val="22"/>
        </w:rPr>
        <w:t>A ce titre, le</w:t>
      </w:r>
      <w:r w:rsidR="00CA796E" w:rsidRPr="00CA796E">
        <w:rPr>
          <w:rFonts w:asciiTheme="minorHAnsi" w:hAnsiTheme="minorHAnsi" w:cstheme="minorHAnsi"/>
          <w:sz w:val="22"/>
          <w:szCs w:val="22"/>
        </w:rPr>
        <w:t xml:space="preserve">s parties </w:t>
      </w:r>
      <w:r w:rsidR="00CA796E">
        <w:rPr>
          <w:rFonts w:asciiTheme="minorHAnsi" w:hAnsiTheme="minorHAnsi" w:cstheme="minorHAnsi"/>
          <w:sz w:val="22"/>
          <w:szCs w:val="22"/>
        </w:rPr>
        <w:t>conviennent</w:t>
      </w:r>
      <w:r w:rsidR="00CA796E" w:rsidRPr="00CA796E">
        <w:rPr>
          <w:rFonts w:asciiTheme="minorHAnsi" w:hAnsiTheme="minorHAnsi" w:cstheme="minorHAnsi"/>
          <w:sz w:val="22"/>
          <w:szCs w:val="22"/>
        </w:rPr>
        <w:t xml:space="preserve"> de négocier </w:t>
      </w:r>
      <w:r w:rsidR="00CA796E">
        <w:rPr>
          <w:rFonts w:asciiTheme="minorHAnsi" w:hAnsiTheme="minorHAnsi" w:cstheme="minorHAnsi"/>
          <w:sz w:val="22"/>
          <w:szCs w:val="22"/>
        </w:rPr>
        <w:t xml:space="preserve">sur le mois d’avril 2026 </w:t>
      </w:r>
      <w:r w:rsidR="00CA796E" w:rsidRPr="00CA796E">
        <w:rPr>
          <w:rFonts w:asciiTheme="minorHAnsi" w:hAnsiTheme="minorHAnsi" w:cstheme="minorHAnsi"/>
          <w:sz w:val="22"/>
          <w:szCs w:val="22"/>
        </w:rPr>
        <w:t>un accord d’entreprise spécifique aux modalités d’aménagement de fin de carrière portant principalement sur la possibilité pour les salariés de transformer</w:t>
      </w:r>
      <w:r>
        <w:rPr>
          <w:rFonts w:asciiTheme="minorHAnsi" w:hAnsiTheme="minorHAnsi" w:cstheme="minorHAnsi"/>
          <w:sz w:val="22"/>
          <w:szCs w:val="22"/>
        </w:rPr>
        <w:t>,</w:t>
      </w:r>
      <w:r w:rsidR="00CA796E" w:rsidRPr="00CA796E">
        <w:rPr>
          <w:rFonts w:asciiTheme="minorHAnsi" w:hAnsiTheme="minorHAnsi" w:cstheme="minorHAnsi"/>
          <w:sz w:val="22"/>
          <w:szCs w:val="22"/>
        </w:rPr>
        <w:t xml:space="preserve"> à leur demande</w:t>
      </w:r>
      <w:r>
        <w:rPr>
          <w:rFonts w:asciiTheme="minorHAnsi" w:hAnsiTheme="minorHAnsi" w:cstheme="minorHAnsi"/>
          <w:sz w:val="22"/>
          <w:szCs w:val="22"/>
        </w:rPr>
        <w:t>,</w:t>
      </w:r>
      <w:r w:rsidR="00CA796E" w:rsidRPr="00CA796E">
        <w:rPr>
          <w:rFonts w:asciiTheme="minorHAnsi" w:hAnsiTheme="minorHAnsi" w:cstheme="minorHAnsi"/>
          <w:sz w:val="22"/>
          <w:szCs w:val="22"/>
        </w:rPr>
        <w:t xml:space="preserve"> leur allocation de départ en retraite en temps de repos/congés</w:t>
      </w:r>
      <w:r w:rsidR="00C43EC3">
        <w:rPr>
          <w:rFonts w:asciiTheme="minorHAnsi" w:hAnsiTheme="minorHAnsi" w:cstheme="minorHAnsi"/>
          <w:sz w:val="22"/>
          <w:szCs w:val="22"/>
        </w:rPr>
        <w:t>.</w:t>
      </w:r>
    </w:p>
    <w:p w14:paraId="403B9470" w14:textId="77777777" w:rsidR="00FE5B68" w:rsidRDefault="00FE5B68" w:rsidP="00CA796E">
      <w:pPr>
        <w:rPr>
          <w:rFonts w:asciiTheme="minorHAnsi" w:hAnsiTheme="minorHAnsi" w:cstheme="minorHAnsi"/>
          <w:sz w:val="22"/>
          <w:szCs w:val="22"/>
        </w:rPr>
      </w:pPr>
    </w:p>
    <w:p w14:paraId="345D7F4C" w14:textId="00F04228" w:rsidR="00FE5B68" w:rsidRPr="00CA796E" w:rsidRDefault="00FE5B68" w:rsidP="00CA796E">
      <w:pPr>
        <w:rPr>
          <w:rFonts w:asciiTheme="minorHAnsi" w:hAnsiTheme="minorHAnsi" w:cstheme="minorHAnsi"/>
          <w:sz w:val="22"/>
          <w:szCs w:val="22"/>
        </w:rPr>
      </w:pPr>
      <w:r>
        <w:rPr>
          <w:rFonts w:asciiTheme="minorHAnsi" w:hAnsiTheme="minorHAnsi" w:cstheme="minorHAnsi"/>
          <w:sz w:val="22"/>
          <w:szCs w:val="22"/>
        </w:rPr>
        <w:t>En outre, dans la suite d’une réflexion initiée et d’un groupe de travail mené sur la classification des emplois. L</w:t>
      </w:r>
      <w:r w:rsidRPr="00FE5B68">
        <w:rPr>
          <w:rFonts w:asciiTheme="minorHAnsi" w:hAnsiTheme="minorHAnsi" w:cstheme="minorHAnsi"/>
          <w:sz w:val="22"/>
          <w:szCs w:val="22"/>
        </w:rPr>
        <w:t>es parties conviennent d’ouvrir une négociation spécifique portant sur la classification des emplois</w:t>
      </w:r>
      <w:r>
        <w:rPr>
          <w:rFonts w:asciiTheme="minorHAnsi" w:hAnsiTheme="minorHAnsi" w:cstheme="minorHAnsi"/>
          <w:sz w:val="22"/>
          <w:szCs w:val="22"/>
        </w:rPr>
        <w:t xml:space="preserve"> sur le mois de juin 2026. Cet accord enclenchera la démarche de classification des emplois sur l’ensemble des services de l’entreprise.</w:t>
      </w:r>
    </w:p>
    <w:p w14:paraId="0649A577" w14:textId="77777777" w:rsidR="00936115" w:rsidRPr="002E5342" w:rsidRDefault="00936115" w:rsidP="00936115">
      <w:pPr>
        <w:rPr>
          <w:rFonts w:asciiTheme="minorHAnsi" w:hAnsiTheme="minorHAnsi" w:cstheme="minorHAnsi"/>
          <w:b/>
          <w:bCs/>
          <w:sz w:val="22"/>
          <w:szCs w:val="22"/>
        </w:rPr>
      </w:pPr>
    </w:p>
    <w:p w14:paraId="525D7B21" w14:textId="77777777" w:rsidR="00936115" w:rsidRPr="002E5342" w:rsidRDefault="00936115" w:rsidP="00936115">
      <w:pPr>
        <w:rPr>
          <w:rFonts w:asciiTheme="minorHAnsi" w:hAnsiTheme="minorHAnsi" w:cstheme="minorHAnsi"/>
          <w:b/>
          <w:bCs/>
          <w:sz w:val="22"/>
          <w:szCs w:val="22"/>
        </w:rPr>
      </w:pPr>
    </w:p>
    <w:p w14:paraId="674983F7" w14:textId="77777777" w:rsidR="00936115" w:rsidRPr="002E5342" w:rsidRDefault="00936115" w:rsidP="00936115">
      <w:pPr>
        <w:rPr>
          <w:rFonts w:asciiTheme="minorHAnsi" w:hAnsiTheme="minorHAnsi" w:cstheme="minorHAnsi"/>
          <w:b/>
          <w:bCs/>
          <w:sz w:val="22"/>
          <w:szCs w:val="22"/>
        </w:rPr>
      </w:pPr>
      <w:r w:rsidRPr="002E5342">
        <w:rPr>
          <w:rFonts w:asciiTheme="minorHAnsi" w:hAnsiTheme="minorHAnsi" w:cstheme="minorHAnsi"/>
          <w:b/>
          <w:bCs/>
          <w:sz w:val="22"/>
          <w:szCs w:val="22"/>
        </w:rPr>
        <w:t xml:space="preserve">Article </w:t>
      </w:r>
      <w:r>
        <w:rPr>
          <w:rFonts w:asciiTheme="minorHAnsi" w:hAnsiTheme="minorHAnsi" w:cstheme="minorHAnsi"/>
          <w:b/>
          <w:bCs/>
          <w:sz w:val="22"/>
          <w:szCs w:val="22"/>
        </w:rPr>
        <w:t xml:space="preserve">2 </w:t>
      </w:r>
      <w:r w:rsidRPr="002E5342">
        <w:rPr>
          <w:rFonts w:asciiTheme="minorHAnsi" w:hAnsiTheme="minorHAnsi" w:cstheme="minorHAnsi"/>
          <w:b/>
          <w:bCs/>
          <w:sz w:val="22"/>
          <w:szCs w:val="22"/>
        </w:rPr>
        <w:t xml:space="preserve">– </w:t>
      </w:r>
      <w:r>
        <w:rPr>
          <w:rFonts w:asciiTheme="minorHAnsi" w:hAnsiTheme="minorHAnsi" w:cstheme="minorHAnsi"/>
          <w:b/>
          <w:bCs/>
          <w:sz w:val="22"/>
          <w:szCs w:val="22"/>
        </w:rPr>
        <w:t>Nouvelle grille de rémunération Gatine Viandes</w:t>
      </w:r>
      <w:r w:rsidRPr="002E5342">
        <w:rPr>
          <w:rFonts w:asciiTheme="minorHAnsi" w:hAnsiTheme="minorHAnsi" w:cstheme="minorHAnsi"/>
          <w:b/>
          <w:bCs/>
          <w:sz w:val="22"/>
          <w:szCs w:val="22"/>
        </w:rPr>
        <w:t xml:space="preserve"> </w:t>
      </w:r>
    </w:p>
    <w:p w14:paraId="0A5898EA" w14:textId="77777777" w:rsidR="00936115" w:rsidRDefault="00936115" w:rsidP="00936115">
      <w:pPr>
        <w:pStyle w:val="Titre6"/>
        <w:jc w:val="both"/>
        <w:rPr>
          <w:rFonts w:asciiTheme="minorHAnsi" w:hAnsiTheme="minorHAnsi" w:cstheme="minorHAnsi"/>
          <w:b w:val="0"/>
          <w:color w:val="252525"/>
          <w:shd w:val="clear" w:color="auto" w:fill="FFFFFF"/>
        </w:rPr>
      </w:pPr>
      <w:r w:rsidRPr="00EF5DCC">
        <w:rPr>
          <w:rFonts w:asciiTheme="minorHAnsi" w:hAnsiTheme="minorHAnsi" w:cstheme="minorHAnsi"/>
          <w:b w:val="0"/>
          <w:color w:val="252525"/>
          <w:shd w:val="clear" w:color="auto" w:fill="FFFFFF"/>
        </w:rPr>
        <w:t>Les parties conviennent de faire évoluer la grille des salaires minimaux de Gatine Viandes en maintenant un écart par rapport à celle de la convention collective de l’Industrie et du Commerce en Gros des Viandes.</w:t>
      </w:r>
    </w:p>
    <w:p w14:paraId="03EEF7FE" w14:textId="77777777" w:rsidR="00936115" w:rsidRDefault="00936115" w:rsidP="00936115"/>
    <w:p w14:paraId="01AC7A7B" w14:textId="16664237" w:rsidR="00936115" w:rsidRPr="002A46D8" w:rsidRDefault="00936115" w:rsidP="00936115">
      <w:pPr>
        <w:rPr>
          <w:rFonts w:asciiTheme="minorHAnsi" w:hAnsiTheme="minorHAnsi" w:cstheme="minorHAnsi"/>
          <w:bCs/>
          <w:color w:val="252525"/>
          <w:sz w:val="22"/>
          <w:szCs w:val="22"/>
          <w:shd w:val="clear" w:color="auto" w:fill="FFFFFF"/>
        </w:rPr>
      </w:pPr>
      <w:r w:rsidRPr="002A46D8">
        <w:rPr>
          <w:rFonts w:asciiTheme="minorHAnsi" w:hAnsiTheme="minorHAnsi" w:cstheme="minorHAnsi"/>
          <w:bCs/>
          <w:color w:val="252525"/>
          <w:sz w:val="22"/>
          <w:szCs w:val="22"/>
          <w:shd w:val="clear" w:color="auto" w:fill="FFFFFF"/>
        </w:rPr>
        <w:t xml:space="preserve">Cette grille s’applique à tous les salariés à compter du 1er </w:t>
      </w:r>
      <w:r w:rsidR="001E2067" w:rsidRPr="002A46D8">
        <w:rPr>
          <w:rFonts w:asciiTheme="minorHAnsi" w:hAnsiTheme="minorHAnsi" w:cstheme="minorHAnsi"/>
          <w:bCs/>
          <w:color w:val="252525"/>
          <w:sz w:val="22"/>
          <w:szCs w:val="22"/>
          <w:shd w:val="clear" w:color="auto" w:fill="FFFFFF"/>
        </w:rPr>
        <w:t>février</w:t>
      </w:r>
      <w:r w:rsidR="00CA796E" w:rsidRPr="002A46D8">
        <w:rPr>
          <w:rFonts w:asciiTheme="minorHAnsi" w:hAnsiTheme="minorHAnsi" w:cstheme="minorHAnsi"/>
          <w:bCs/>
          <w:color w:val="252525"/>
          <w:sz w:val="22"/>
          <w:szCs w:val="22"/>
          <w:shd w:val="clear" w:color="auto" w:fill="FFFFFF"/>
        </w:rPr>
        <w:t xml:space="preserve"> </w:t>
      </w:r>
      <w:r w:rsidRPr="002A46D8">
        <w:rPr>
          <w:rFonts w:asciiTheme="minorHAnsi" w:hAnsiTheme="minorHAnsi" w:cstheme="minorHAnsi"/>
          <w:bCs/>
          <w:color w:val="252525"/>
          <w:sz w:val="22"/>
          <w:szCs w:val="22"/>
          <w:shd w:val="clear" w:color="auto" w:fill="FFFFFF"/>
        </w:rPr>
        <w:t>202</w:t>
      </w:r>
      <w:r w:rsidR="00CA796E" w:rsidRPr="002A46D8">
        <w:rPr>
          <w:rFonts w:asciiTheme="minorHAnsi" w:hAnsiTheme="minorHAnsi" w:cstheme="minorHAnsi"/>
          <w:bCs/>
          <w:color w:val="252525"/>
          <w:sz w:val="22"/>
          <w:szCs w:val="22"/>
          <w:shd w:val="clear" w:color="auto" w:fill="FFFFFF"/>
        </w:rPr>
        <w:t>6</w:t>
      </w:r>
      <w:r w:rsidRPr="002A46D8">
        <w:rPr>
          <w:rFonts w:asciiTheme="minorHAnsi" w:hAnsiTheme="minorHAnsi" w:cstheme="minorHAnsi"/>
          <w:bCs/>
          <w:color w:val="252525"/>
          <w:sz w:val="22"/>
          <w:szCs w:val="22"/>
          <w:shd w:val="clear" w:color="auto" w:fill="FFFFFF"/>
        </w:rPr>
        <w:t>.</w:t>
      </w:r>
    </w:p>
    <w:tbl>
      <w:tblPr>
        <w:tblpPr w:leftFromText="141" w:rightFromText="141" w:vertAnchor="text" w:horzAnchor="margin" w:tblpXSpec="center" w:tblpY="386"/>
        <w:tblW w:w="6739" w:type="dxa"/>
        <w:tblCellMar>
          <w:left w:w="70" w:type="dxa"/>
          <w:right w:w="70" w:type="dxa"/>
        </w:tblCellMar>
        <w:tblLook w:val="04A0" w:firstRow="1" w:lastRow="0" w:firstColumn="1" w:lastColumn="0" w:noHBand="0" w:noVBand="1"/>
      </w:tblPr>
      <w:tblGrid>
        <w:gridCol w:w="1383"/>
        <w:gridCol w:w="1339"/>
        <w:gridCol w:w="1339"/>
        <w:gridCol w:w="1339"/>
        <w:gridCol w:w="1339"/>
      </w:tblGrid>
      <w:tr w:rsidR="00CA796E" w:rsidRPr="00D11825" w14:paraId="65FC6B7D" w14:textId="77777777" w:rsidTr="00040BAA">
        <w:trPr>
          <w:trHeight w:val="311"/>
        </w:trPr>
        <w:tc>
          <w:tcPr>
            <w:tcW w:w="138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9D7F65"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 </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14:paraId="0B2D2288"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 </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14:paraId="5D9270E7"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Echelon 1</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14:paraId="56024248"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Echelon 2</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14:paraId="2FB5A15E"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Echelon 3</w:t>
            </w:r>
          </w:p>
        </w:tc>
      </w:tr>
      <w:tr w:rsidR="00CA796E" w:rsidRPr="00D11825" w14:paraId="57DC19BC" w14:textId="77777777" w:rsidTr="00040BAA">
        <w:trPr>
          <w:trHeight w:val="311"/>
        </w:trPr>
        <w:tc>
          <w:tcPr>
            <w:tcW w:w="138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47A2C" w14:textId="77777777" w:rsidR="00CA796E" w:rsidRPr="00D11825" w:rsidRDefault="00CA796E" w:rsidP="00CA796E">
            <w:pPr>
              <w:jc w:val="center"/>
              <w:rPr>
                <w:rFonts w:ascii="Calibri" w:hAnsi="Calibri" w:cs="Calibri"/>
                <w:b/>
                <w:bCs/>
                <w:sz w:val="22"/>
                <w:szCs w:val="22"/>
              </w:rPr>
            </w:pPr>
            <w:r w:rsidRPr="00D11825">
              <w:rPr>
                <w:rFonts w:ascii="Calibri" w:hAnsi="Calibri" w:cs="Calibri"/>
                <w:b/>
                <w:bCs/>
                <w:sz w:val="22"/>
                <w:szCs w:val="22"/>
              </w:rPr>
              <w:t>Ouvriers/ employés</w:t>
            </w:r>
          </w:p>
        </w:tc>
        <w:tc>
          <w:tcPr>
            <w:tcW w:w="1339" w:type="dxa"/>
            <w:tcBorders>
              <w:top w:val="nil"/>
              <w:left w:val="nil"/>
              <w:bottom w:val="single" w:sz="4" w:space="0" w:color="auto"/>
              <w:right w:val="single" w:sz="4" w:space="0" w:color="auto"/>
            </w:tcBorders>
            <w:shd w:val="clear" w:color="000000" w:fill="FFFFFF"/>
            <w:noWrap/>
            <w:vAlign w:val="bottom"/>
            <w:hideMark/>
          </w:tcPr>
          <w:p w14:paraId="69BFA2B4"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1</w:t>
            </w:r>
          </w:p>
        </w:tc>
        <w:tc>
          <w:tcPr>
            <w:tcW w:w="1339" w:type="dxa"/>
            <w:tcBorders>
              <w:top w:val="nil"/>
              <w:left w:val="nil"/>
              <w:bottom w:val="single" w:sz="4" w:space="0" w:color="auto"/>
              <w:right w:val="single" w:sz="4" w:space="0" w:color="auto"/>
            </w:tcBorders>
            <w:shd w:val="clear" w:color="000000" w:fill="FFFFFF"/>
            <w:noWrap/>
            <w:hideMark/>
          </w:tcPr>
          <w:p w14:paraId="77D1C07C"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1 835,00</w:t>
            </w:r>
          </w:p>
        </w:tc>
        <w:tc>
          <w:tcPr>
            <w:tcW w:w="1339" w:type="dxa"/>
            <w:tcBorders>
              <w:top w:val="nil"/>
              <w:left w:val="nil"/>
              <w:bottom w:val="single" w:sz="4" w:space="0" w:color="auto"/>
              <w:right w:val="single" w:sz="4" w:space="0" w:color="auto"/>
            </w:tcBorders>
            <w:shd w:val="clear" w:color="000000" w:fill="FFFFFF"/>
            <w:noWrap/>
            <w:hideMark/>
          </w:tcPr>
          <w:p w14:paraId="44D240DE"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1 887,38</w:t>
            </w:r>
          </w:p>
        </w:tc>
        <w:tc>
          <w:tcPr>
            <w:tcW w:w="1339" w:type="dxa"/>
            <w:tcBorders>
              <w:top w:val="nil"/>
              <w:left w:val="nil"/>
              <w:bottom w:val="single" w:sz="4" w:space="0" w:color="auto"/>
              <w:right w:val="single" w:sz="4" w:space="0" w:color="auto"/>
            </w:tcBorders>
            <w:shd w:val="clear" w:color="000000" w:fill="FFFFFF"/>
            <w:noWrap/>
            <w:hideMark/>
          </w:tcPr>
          <w:p w14:paraId="510F6D2C"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1 917,74</w:t>
            </w:r>
          </w:p>
        </w:tc>
      </w:tr>
      <w:tr w:rsidR="00CA796E" w:rsidRPr="00D11825" w14:paraId="79DBE596" w14:textId="77777777" w:rsidTr="00040BAA">
        <w:trPr>
          <w:trHeight w:val="311"/>
        </w:trPr>
        <w:tc>
          <w:tcPr>
            <w:tcW w:w="1383" w:type="dxa"/>
            <w:vMerge/>
            <w:tcBorders>
              <w:top w:val="nil"/>
              <w:left w:val="single" w:sz="4" w:space="0" w:color="auto"/>
              <w:bottom w:val="single" w:sz="4" w:space="0" w:color="auto"/>
              <w:right w:val="single" w:sz="4" w:space="0" w:color="auto"/>
            </w:tcBorders>
            <w:vAlign w:val="center"/>
            <w:hideMark/>
          </w:tcPr>
          <w:p w14:paraId="31D41897" w14:textId="77777777" w:rsidR="00CA796E" w:rsidRPr="00D11825" w:rsidRDefault="00CA796E" w:rsidP="00CA796E">
            <w:pPr>
              <w:rPr>
                <w:rFonts w:ascii="Calibri" w:hAnsi="Calibri" w:cs="Calibri"/>
                <w:b/>
                <w:bCs/>
                <w:sz w:val="22"/>
                <w:szCs w:val="22"/>
              </w:rPr>
            </w:pPr>
          </w:p>
        </w:tc>
        <w:tc>
          <w:tcPr>
            <w:tcW w:w="1339" w:type="dxa"/>
            <w:tcBorders>
              <w:top w:val="nil"/>
              <w:left w:val="nil"/>
              <w:bottom w:val="single" w:sz="4" w:space="0" w:color="auto"/>
              <w:right w:val="single" w:sz="4" w:space="0" w:color="auto"/>
            </w:tcBorders>
            <w:shd w:val="clear" w:color="000000" w:fill="FFFFFF"/>
            <w:noWrap/>
            <w:vAlign w:val="bottom"/>
            <w:hideMark/>
          </w:tcPr>
          <w:p w14:paraId="30C023C9"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2</w:t>
            </w:r>
          </w:p>
        </w:tc>
        <w:tc>
          <w:tcPr>
            <w:tcW w:w="1339" w:type="dxa"/>
            <w:tcBorders>
              <w:top w:val="nil"/>
              <w:left w:val="nil"/>
              <w:bottom w:val="single" w:sz="4" w:space="0" w:color="auto"/>
              <w:right w:val="single" w:sz="4" w:space="0" w:color="auto"/>
            </w:tcBorders>
            <w:shd w:val="clear" w:color="000000" w:fill="FFFFFF"/>
            <w:noWrap/>
            <w:hideMark/>
          </w:tcPr>
          <w:p w14:paraId="5629A212"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1 943,04</w:t>
            </w:r>
          </w:p>
        </w:tc>
        <w:tc>
          <w:tcPr>
            <w:tcW w:w="1339" w:type="dxa"/>
            <w:tcBorders>
              <w:top w:val="nil"/>
              <w:left w:val="nil"/>
              <w:bottom w:val="single" w:sz="4" w:space="0" w:color="auto"/>
              <w:right w:val="single" w:sz="4" w:space="0" w:color="auto"/>
            </w:tcBorders>
            <w:shd w:val="clear" w:color="000000" w:fill="FFFFFF"/>
            <w:noWrap/>
            <w:hideMark/>
          </w:tcPr>
          <w:p w14:paraId="163B7464"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1 973,40</w:t>
            </w:r>
          </w:p>
        </w:tc>
        <w:tc>
          <w:tcPr>
            <w:tcW w:w="1339" w:type="dxa"/>
            <w:tcBorders>
              <w:top w:val="nil"/>
              <w:left w:val="nil"/>
              <w:bottom w:val="single" w:sz="4" w:space="0" w:color="auto"/>
              <w:right w:val="single" w:sz="4" w:space="0" w:color="auto"/>
            </w:tcBorders>
            <w:shd w:val="clear" w:color="000000" w:fill="FFFFFF"/>
            <w:noWrap/>
            <w:hideMark/>
          </w:tcPr>
          <w:p w14:paraId="01ECF0BB"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2 003,76</w:t>
            </w:r>
          </w:p>
        </w:tc>
      </w:tr>
      <w:tr w:rsidR="00CA796E" w:rsidRPr="00D11825" w14:paraId="1D3F21E8" w14:textId="77777777" w:rsidTr="00040BAA">
        <w:trPr>
          <w:trHeight w:val="311"/>
        </w:trPr>
        <w:tc>
          <w:tcPr>
            <w:tcW w:w="1383" w:type="dxa"/>
            <w:vMerge/>
            <w:tcBorders>
              <w:top w:val="nil"/>
              <w:left w:val="single" w:sz="4" w:space="0" w:color="auto"/>
              <w:bottom w:val="single" w:sz="4" w:space="0" w:color="auto"/>
              <w:right w:val="single" w:sz="4" w:space="0" w:color="auto"/>
            </w:tcBorders>
            <w:vAlign w:val="center"/>
            <w:hideMark/>
          </w:tcPr>
          <w:p w14:paraId="0403996B" w14:textId="77777777" w:rsidR="00CA796E" w:rsidRPr="00D11825" w:rsidRDefault="00CA796E" w:rsidP="00CA796E">
            <w:pPr>
              <w:rPr>
                <w:rFonts w:ascii="Calibri" w:hAnsi="Calibri" w:cs="Calibri"/>
                <w:b/>
                <w:bCs/>
                <w:sz w:val="22"/>
                <w:szCs w:val="22"/>
              </w:rPr>
            </w:pPr>
          </w:p>
        </w:tc>
        <w:tc>
          <w:tcPr>
            <w:tcW w:w="1339" w:type="dxa"/>
            <w:tcBorders>
              <w:top w:val="nil"/>
              <w:left w:val="nil"/>
              <w:bottom w:val="single" w:sz="4" w:space="0" w:color="auto"/>
              <w:right w:val="single" w:sz="4" w:space="0" w:color="auto"/>
            </w:tcBorders>
            <w:shd w:val="clear" w:color="000000" w:fill="FFFFFF"/>
            <w:noWrap/>
            <w:vAlign w:val="bottom"/>
            <w:hideMark/>
          </w:tcPr>
          <w:p w14:paraId="192153E6"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3</w:t>
            </w:r>
          </w:p>
        </w:tc>
        <w:tc>
          <w:tcPr>
            <w:tcW w:w="1339" w:type="dxa"/>
            <w:tcBorders>
              <w:top w:val="nil"/>
              <w:left w:val="nil"/>
              <w:bottom w:val="single" w:sz="4" w:space="0" w:color="auto"/>
              <w:right w:val="single" w:sz="4" w:space="0" w:color="auto"/>
            </w:tcBorders>
            <w:shd w:val="clear" w:color="000000" w:fill="FFFFFF"/>
            <w:noWrap/>
            <w:hideMark/>
          </w:tcPr>
          <w:p w14:paraId="2E9C509C"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2 034,12</w:t>
            </w:r>
          </w:p>
        </w:tc>
        <w:tc>
          <w:tcPr>
            <w:tcW w:w="1339" w:type="dxa"/>
            <w:tcBorders>
              <w:top w:val="nil"/>
              <w:left w:val="nil"/>
              <w:bottom w:val="single" w:sz="4" w:space="0" w:color="auto"/>
              <w:right w:val="single" w:sz="4" w:space="0" w:color="auto"/>
            </w:tcBorders>
            <w:shd w:val="clear" w:color="000000" w:fill="FFFFFF"/>
            <w:noWrap/>
            <w:hideMark/>
          </w:tcPr>
          <w:p w14:paraId="3DCD3109"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2 064,48</w:t>
            </w:r>
          </w:p>
        </w:tc>
        <w:tc>
          <w:tcPr>
            <w:tcW w:w="1339" w:type="dxa"/>
            <w:tcBorders>
              <w:top w:val="nil"/>
              <w:left w:val="nil"/>
              <w:bottom w:val="single" w:sz="4" w:space="0" w:color="auto"/>
              <w:right w:val="single" w:sz="4" w:space="0" w:color="auto"/>
            </w:tcBorders>
            <w:shd w:val="clear" w:color="000000" w:fill="FFFFFF"/>
            <w:noWrap/>
            <w:hideMark/>
          </w:tcPr>
          <w:p w14:paraId="03DF013D"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2 094,84</w:t>
            </w:r>
          </w:p>
        </w:tc>
      </w:tr>
      <w:tr w:rsidR="00CA796E" w:rsidRPr="00D11825" w14:paraId="6C2EF58C" w14:textId="77777777" w:rsidTr="00040BAA">
        <w:trPr>
          <w:trHeight w:val="311"/>
        </w:trPr>
        <w:tc>
          <w:tcPr>
            <w:tcW w:w="1383" w:type="dxa"/>
            <w:vMerge/>
            <w:tcBorders>
              <w:top w:val="nil"/>
              <w:left w:val="single" w:sz="4" w:space="0" w:color="auto"/>
              <w:bottom w:val="single" w:sz="4" w:space="0" w:color="auto"/>
              <w:right w:val="single" w:sz="4" w:space="0" w:color="auto"/>
            </w:tcBorders>
            <w:vAlign w:val="center"/>
            <w:hideMark/>
          </w:tcPr>
          <w:p w14:paraId="1A048339" w14:textId="77777777" w:rsidR="00CA796E" w:rsidRPr="00D11825" w:rsidRDefault="00CA796E" w:rsidP="00CA796E">
            <w:pPr>
              <w:rPr>
                <w:rFonts w:ascii="Calibri" w:hAnsi="Calibri" w:cs="Calibri"/>
                <w:b/>
                <w:bCs/>
                <w:sz w:val="22"/>
                <w:szCs w:val="22"/>
              </w:rPr>
            </w:pPr>
          </w:p>
        </w:tc>
        <w:tc>
          <w:tcPr>
            <w:tcW w:w="1339" w:type="dxa"/>
            <w:tcBorders>
              <w:top w:val="nil"/>
              <w:left w:val="nil"/>
              <w:bottom w:val="single" w:sz="4" w:space="0" w:color="auto"/>
              <w:right w:val="single" w:sz="4" w:space="0" w:color="auto"/>
            </w:tcBorders>
            <w:shd w:val="clear" w:color="000000" w:fill="FFFFFF"/>
            <w:noWrap/>
            <w:vAlign w:val="bottom"/>
            <w:hideMark/>
          </w:tcPr>
          <w:p w14:paraId="3A2ACF30"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4</w:t>
            </w:r>
          </w:p>
        </w:tc>
        <w:tc>
          <w:tcPr>
            <w:tcW w:w="1339" w:type="dxa"/>
            <w:tcBorders>
              <w:top w:val="nil"/>
              <w:left w:val="nil"/>
              <w:bottom w:val="single" w:sz="4" w:space="0" w:color="auto"/>
              <w:right w:val="single" w:sz="4" w:space="0" w:color="auto"/>
            </w:tcBorders>
            <w:shd w:val="clear" w:color="000000" w:fill="FFFFFF"/>
            <w:noWrap/>
            <w:hideMark/>
          </w:tcPr>
          <w:p w14:paraId="175B4818"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2 125,20</w:t>
            </w:r>
          </w:p>
        </w:tc>
        <w:tc>
          <w:tcPr>
            <w:tcW w:w="1339" w:type="dxa"/>
            <w:tcBorders>
              <w:top w:val="nil"/>
              <w:left w:val="nil"/>
              <w:bottom w:val="single" w:sz="4" w:space="0" w:color="auto"/>
              <w:right w:val="single" w:sz="4" w:space="0" w:color="auto"/>
            </w:tcBorders>
            <w:shd w:val="clear" w:color="000000" w:fill="FFFFFF"/>
            <w:noWrap/>
            <w:hideMark/>
          </w:tcPr>
          <w:p w14:paraId="23E98A86"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2 155,56</w:t>
            </w:r>
          </w:p>
        </w:tc>
        <w:tc>
          <w:tcPr>
            <w:tcW w:w="1339" w:type="dxa"/>
            <w:tcBorders>
              <w:top w:val="nil"/>
              <w:left w:val="nil"/>
              <w:bottom w:val="single" w:sz="4" w:space="0" w:color="auto"/>
              <w:right w:val="single" w:sz="4" w:space="0" w:color="auto"/>
            </w:tcBorders>
            <w:shd w:val="clear" w:color="000000" w:fill="FFFFFF"/>
            <w:noWrap/>
            <w:hideMark/>
          </w:tcPr>
          <w:p w14:paraId="51740D4C"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2 185,92</w:t>
            </w:r>
          </w:p>
        </w:tc>
      </w:tr>
      <w:tr w:rsidR="00CA796E" w:rsidRPr="00D11825" w14:paraId="5AAE41DC" w14:textId="77777777" w:rsidTr="00040BAA">
        <w:trPr>
          <w:trHeight w:val="311"/>
        </w:trPr>
        <w:tc>
          <w:tcPr>
            <w:tcW w:w="138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EED00" w14:textId="77777777" w:rsidR="00CA796E" w:rsidRPr="00D11825" w:rsidRDefault="00CA796E" w:rsidP="00CA796E">
            <w:pPr>
              <w:jc w:val="center"/>
              <w:rPr>
                <w:rFonts w:ascii="Calibri" w:hAnsi="Calibri" w:cs="Calibri"/>
                <w:b/>
                <w:bCs/>
                <w:sz w:val="22"/>
                <w:szCs w:val="22"/>
              </w:rPr>
            </w:pPr>
            <w:r w:rsidRPr="00D11825">
              <w:rPr>
                <w:rFonts w:ascii="Calibri" w:hAnsi="Calibri" w:cs="Calibri"/>
                <w:b/>
                <w:bCs/>
                <w:sz w:val="22"/>
                <w:szCs w:val="22"/>
              </w:rPr>
              <w:t>TAM</w:t>
            </w:r>
          </w:p>
        </w:tc>
        <w:tc>
          <w:tcPr>
            <w:tcW w:w="1339" w:type="dxa"/>
            <w:tcBorders>
              <w:top w:val="nil"/>
              <w:left w:val="nil"/>
              <w:bottom w:val="single" w:sz="4" w:space="0" w:color="auto"/>
              <w:right w:val="single" w:sz="4" w:space="0" w:color="auto"/>
            </w:tcBorders>
            <w:shd w:val="clear" w:color="000000" w:fill="FFFFFF"/>
            <w:noWrap/>
            <w:vAlign w:val="bottom"/>
            <w:hideMark/>
          </w:tcPr>
          <w:p w14:paraId="6626FDA0"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5</w:t>
            </w:r>
          </w:p>
        </w:tc>
        <w:tc>
          <w:tcPr>
            <w:tcW w:w="1339" w:type="dxa"/>
            <w:tcBorders>
              <w:top w:val="nil"/>
              <w:left w:val="nil"/>
              <w:bottom w:val="single" w:sz="4" w:space="0" w:color="auto"/>
              <w:right w:val="single" w:sz="4" w:space="0" w:color="auto"/>
            </w:tcBorders>
            <w:shd w:val="clear" w:color="000000" w:fill="FFFFFF"/>
            <w:noWrap/>
            <w:hideMark/>
          </w:tcPr>
          <w:p w14:paraId="00DCE129"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2 287,12</w:t>
            </w:r>
          </w:p>
        </w:tc>
        <w:tc>
          <w:tcPr>
            <w:tcW w:w="1339" w:type="dxa"/>
            <w:tcBorders>
              <w:top w:val="nil"/>
              <w:left w:val="nil"/>
              <w:bottom w:val="single" w:sz="4" w:space="0" w:color="auto"/>
              <w:right w:val="single" w:sz="4" w:space="0" w:color="auto"/>
            </w:tcBorders>
            <w:shd w:val="clear" w:color="000000" w:fill="FFFFFF"/>
            <w:noWrap/>
            <w:hideMark/>
          </w:tcPr>
          <w:p w14:paraId="34B682F0"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2 337,72</w:t>
            </w:r>
          </w:p>
        </w:tc>
        <w:tc>
          <w:tcPr>
            <w:tcW w:w="1339" w:type="dxa"/>
            <w:tcBorders>
              <w:top w:val="nil"/>
              <w:left w:val="nil"/>
              <w:bottom w:val="single" w:sz="4" w:space="0" w:color="auto"/>
              <w:right w:val="single" w:sz="4" w:space="0" w:color="auto"/>
            </w:tcBorders>
            <w:shd w:val="clear" w:color="000000" w:fill="FFFFFF"/>
            <w:noWrap/>
            <w:hideMark/>
          </w:tcPr>
          <w:p w14:paraId="58CA0EFF"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2 388,32</w:t>
            </w:r>
          </w:p>
        </w:tc>
      </w:tr>
      <w:tr w:rsidR="00CA796E" w:rsidRPr="00D11825" w14:paraId="19CD6438" w14:textId="77777777" w:rsidTr="00040BAA">
        <w:trPr>
          <w:trHeight w:val="311"/>
        </w:trPr>
        <w:tc>
          <w:tcPr>
            <w:tcW w:w="1383" w:type="dxa"/>
            <w:vMerge/>
            <w:tcBorders>
              <w:top w:val="nil"/>
              <w:left w:val="single" w:sz="4" w:space="0" w:color="auto"/>
              <w:bottom w:val="single" w:sz="4" w:space="0" w:color="auto"/>
              <w:right w:val="single" w:sz="4" w:space="0" w:color="auto"/>
            </w:tcBorders>
            <w:vAlign w:val="center"/>
            <w:hideMark/>
          </w:tcPr>
          <w:p w14:paraId="6A2188C2" w14:textId="77777777" w:rsidR="00CA796E" w:rsidRPr="00D11825" w:rsidRDefault="00CA796E" w:rsidP="00CA796E">
            <w:pPr>
              <w:rPr>
                <w:rFonts w:ascii="Calibri" w:hAnsi="Calibri" w:cs="Calibri"/>
                <w:b/>
                <w:bCs/>
                <w:sz w:val="22"/>
                <w:szCs w:val="22"/>
              </w:rPr>
            </w:pPr>
          </w:p>
        </w:tc>
        <w:tc>
          <w:tcPr>
            <w:tcW w:w="1339" w:type="dxa"/>
            <w:tcBorders>
              <w:top w:val="nil"/>
              <w:left w:val="nil"/>
              <w:bottom w:val="single" w:sz="4" w:space="0" w:color="auto"/>
              <w:right w:val="single" w:sz="4" w:space="0" w:color="auto"/>
            </w:tcBorders>
            <w:shd w:val="clear" w:color="000000" w:fill="FFFFFF"/>
            <w:noWrap/>
            <w:vAlign w:val="bottom"/>
            <w:hideMark/>
          </w:tcPr>
          <w:p w14:paraId="238873A3"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6</w:t>
            </w:r>
          </w:p>
        </w:tc>
        <w:tc>
          <w:tcPr>
            <w:tcW w:w="1339" w:type="dxa"/>
            <w:tcBorders>
              <w:top w:val="nil"/>
              <w:left w:val="nil"/>
              <w:bottom w:val="single" w:sz="4" w:space="0" w:color="auto"/>
              <w:right w:val="single" w:sz="4" w:space="0" w:color="auto"/>
            </w:tcBorders>
            <w:shd w:val="clear" w:color="000000" w:fill="FFFFFF"/>
            <w:noWrap/>
            <w:hideMark/>
          </w:tcPr>
          <w:p w14:paraId="44C9030A"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2 489,52</w:t>
            </w:r>
          </w:p>
        </w:tc>
        <w:tc>
          <w:tcPr>
            <w:tcW w:w="1339" w:type="dxa"/>
            <w:tcBorders>
              <w:top w:val="nil"/>
              <w:left w:val="nil"/>
              <w:bottom w:val="single" w:sz="4" w:space="0" w:color="auto"/>
              <w:right w:val="single" w:sz="4" w:space="0" w:color="auto"/>
            </w:tcBorders>
            <w:shd w:val="clear" w:color="000000" w:fill="FFFFFF"/>
            <w:noWrap/>
            <w:hideMark/>
          </w:tcPr>
          <w:p w14:paraId="6E8673C4"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2 560,36</w:t>
            </w:r>
          </w:p>
        </w:tc>
        <w:tc>
          <w:tcPr>
            <w:tcW w:w="1339" w:type="dxa"/>
            <w:tcBorders>
              <w:top w:val="nil"/>
              <w:left w:val="nil"/>
              <w:bottom w:val="single" w:sz="4" w:space="0" w:color="auto"/>
              <w:right w:val="single" w:sz="4" w:space="0" w:color="auto"/>
            </w:tcBorders>
            <w:shd w:val="clear" w:color="000000" w:fill="FFFFFF"/>
            <w:noWrap/>
            <w:hideMark/>
          </w:tcPr>
          <w:p w14:paraId="37141DF0"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2 631,20</w:t>
            </w:r>
          </w:p>
        </w:tc>
      </w:tr>
      <w:tr w:rsidR="00CA796E" w:rsidRPr="00D11825" w14:paraId="49FBE823" w14:textId="77777777" w:rsidTr="00040BAA">
        <w:trPr>
          <w:trHeight w:val="311"/>
        </w:trPr>
        <w:tc>
          <w:tcPr>
            <w:tcW w:w="1383" w:type="dxa"/>
            <w:vMerge/>
            <w:tcBorders>
              <w:top w:val="nil"/>
              <w:left w:val="single" w:sz="4" w:space="0" w:color="auto"/>
              <w:bottom w:val="single" w:sz="4" w:space="0" w:color="auto"/>
              <w:right w:val="single" w:sz="4" w:space="0" w:color="auto"/>
            </w:tcBorders>
            <w:vAlign w:val="center"/>
            <w:hideMark/>
          </w:tcPr>
          <w:p w14:paraId="778A7EA0" w14:textId="77777777" w:rsidR="00CA796E" w:rsidRPr="00D11825" w:rsidRDefault="00CA796E" w:rsidP="00CA796E">
            <w:pPr>
              <w:rPr>
                <w:rFonts w:ascii="Calibri" w:hAnsi="Calibri" w:cs="Calibri"/>
                <w:b/>
                <w:bCs/>
                <w:sz w:val="22"/>
                <w:szCs w:val="22"/>
              </w:rPr>
            </w:pPr>
          </w:p>
        </w:tc>
        <w:tc>
          <w:tcPr>
            <w:tcW w:w="1339" w:type="dxa"/>
            <w:tcBorders>
              <w:top w:val="nil"/>
              <w:left w:val="nil"/>
              <w:bottom w:val="single" w:sz="4" w:space="0" w:color="auto"/>
              <w:right w:val="single" w:sz="4" w:space="0" w:color="auto"/>
            </w:tcBorders>
            <w:shd w:val="clear" w:color="000000" w:fill="FFFFFF"/>
            <w:noWrap/>
            <w:vAlign w:val="bottom"/>
            <w:hideMark/>
          </w:tcPr>
          <w:p w14:paraId="1728A881" w14:textId="77777777" w:rsidR="00CA796E" w:rsidRPr="00D11825" w:rsidRDefault="00CA796E" w:rsidP="00CA796E">
            <w:pPr>
              <w:rPr>
                <w:rFonts w:ascii="Calibri" w:hAnsi="Calibri" w:cs="Calibri"/>
                <w:b/>
                <w:bCs/>
                <w:sz w:val="22"/>
                <w:szCs w:val="22"/>
              </w:rPr>
            </w:pPr>
            <w:r w:rsidRPr="00D11825">
              <w:rPr>
                <w:rFonts w:ascii="Calibri" w:hAnsi="Calibri" w:cs="Calibri"/>
                <w:b/>
                <w:bCs/>
                <w:sz w:val="22"/>
                <w:szCs w:val="22"/>
              </w:rPr>
              <w:t>Niveau 7</w:t>
            </w:r>
          </w:p>
        </w:tc>
        <w:tc>
          <w:tcPr>
            <w:tcW w:w="1339" w:type="dxa"/>
            <w:tcBorders>
              <w:top w:val="nil"/>
              <w:left w:val="nil"/>
              <w:bottom w:val="single" w:sz="4" w:space="0" w:color="auto"/>
              <w:right w:val="single" w:sz="4" w:space="0" w:color="auto"/>
            </w:tcBorders>
            <w:shd w:val="clear" w:color="000000" w:fill="FFFFFF"/>
            <w:noWrap/>
            <w:hideMark/>
          </w:tcPr>
          <w:p w14:paraId="0DD51164"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2 747,58</w:t>
            </w:r>
          </w:p>
        </w:tc>
        <w:tc>
          <w:tcPr>
            <w:tcW w:w="1339" w:type="dxa"/>
            <w:tcBorders>
              <w:top w:val="nil"/>
              <w:left w:val="nil"/>
              <w:bottom w:val="single" w:sz="4" w:space="0" w:color="auto"/>
              <w:right w:val="single" w:sz="4" w:space="0" w:color="auto"/>
            </w:tcBorders>
            <w:shd w:val="clear" w:color="000000" w:fill="FFFFFF"/>
            <w:noWrap/>
            <w:hideMark/>
          </w:tcPr>
          <w:p w14:paraId="4208E978"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2 853,84</w:t>
            </w:r>
          </w:p>
        </w:tc>
        <w:tc>
          <w:tcPr>
            <w:tcW w:w="1339" w:type="dxa"/>
            <w:tcBorders>
              <w:top w:val="nil"/>
              <w:left w:val="nil"/>
              <w:bottom w:val="single" w:sz="4" w:space="0" w:color="auto"/>
              <w:right w:val="single" w:sz="4" w:space="0" w:color="auto"/>
            </w:tcBorders>
            <w:shd w:val="clear" w:color="000000" w:fill="FFFFFF"/>
            <w:noWrap/>
            <w:hideMark/>
          </w:tcPr>
          <w:p w14:paraId="6AF166A6" w14:textId="77777777" w:rsidR="00CA796E" w:rsidRPr="00D11825" w:rsidRDefault="00CA796E" w:rsidP="00CA796E">
            <w:pPr>
              <w:jc w:val="center"/>
              <w:rPr>
                <w:rFonts w:ascii="Calibri" w:hAnsi="Calibri" w:cs="Calibri"/>
                <w:b/>
                <w:bCs/>
                <w:sz w:val="22"/>
                <w:szCs w:val="22"/>
              </w:rPr>
            </w:pPr>
            <w:r w:rsidRPr="008762DA">
              <w:rPr>
                <w:rFonts w:ascii="Calibri" w:hAnsi="Calibri" w:cs="Calibri"/>
                <w:b/>
                <w:bCs/>
                <w:sz w:val="22"/>
                <w:szCs w:val="22"/>
              </w:rPr>
              <w:t>2 955,04</w:t>
            </w:r>
          </w:p>
        </w:tc>
      </w:tr>
    </w:tbl>
    <w:p w14:paraId="60056E0A" w14:textId="77777777" w:rsidR="00CA796E" w:rsidRDefault="00CA796E" w:rsidP="00CA796E"/>
    <w:p w14:paraId="4B5B61FB" w14:textId="77777777" w:rsidR="00CA796E" w:rsidRDefault="00CA796E" w:rsidP="00CA796E"/>
    <w:p w14:paraId="0BCAA6B0" w14:textId="77777777" w:rsidR="00CA796E" w:rsidRDefault="00CA796E" w:rsidP="00CA796E"/>
    <w:p w14:paraId="786972DE" w14:textId="77777777" w:rsidR="00CA796E" w:rsidRDefault="00CA796E" w:rsidP="00CA796E"/>
    <w:p w14:paraId="0068B30D" w14:textId="77777777" w:rsidR="00CA796E" w:rsidRDefault="00CA796E" w:rsidP="00CA796E"/>
    <w:p w14:paraId="4BA9ABB3" w14:textId="77777777" w:rsidR="00CA796E" w:rsidRDefault="00CA796E" w:rsidP="00CA796E"/>
    <w:p w14:paraId="718E8438" w14:textId="77777777" w:rsidR="00936115" w:rsidRDefault="00936115" w:rsidP="00936115"/>
    <w:p w14:paraId="1EF879FF" w14:textId="77777777" w:rsidR="00C43EC3" w:rsidRDefault="00C43EC3" w:rsidP="00936115">
      <w:pPr>
        <w:rPr>
          <w:rFonts w:asciiTheme="minorHAnsi" w:hAnsiTheme="minorHAnsi" w:cstheme="minorHAnsi"/>
          <w:b/>
          <w:bCs/>
          <w:sz w:val="22"/>
          <w:szCs w:val="22"/>
        </w:rPr>
      </w:pPr>
    </w:p>
    <w:p w14:paraId="1997B515" w14:textId="77777777" w:rsidR="00C43EC3" w:rsidRDefault="00C43EC3" w:rsidP="00936115">
      <w:pPr>
        <w:rPr>
          <w:rFonts w:asciiTheme="minorHAnsi" w:hAnsiTheme="minorHAnsi" w:cstheme="minorHAnsi"/>
          <w:b/>
          <w:bCs/>
          <w:sz w:val="22"/>
          <w:szCs w:val="22"/>
        </w:rPr>
      </w:pPr>
    </w:p>
    <w:p w14:paraId="6FE3372A" w14:textId="77777777" w:rsidR="00C43EC3" w:rsidRDefault="00C43EC3" w:rsidP="00936115">
      <w:pPr>
        <w:rPr>
          <w:rFonts w:asciiTheme="minorHAnsi" w:hAnsiTheme="minorHAnsi" w:cstheme="minorHAnsi"/>
          <w:b/>
          <w:bCs/>
          <w:sz w:val="22"/>
          <w:szCs w:val="22"/>
        </w:rPr>
      </w:pPr>
    </w:p>
    <w:p w14:paraId="6F18FC10" w14:textId="77777777" w:rsidR="00C43EC3" w:rsidRDefault="00C43EC3" w:rsidP="00936115">
      <w:pPr>
        <w:rPr>
          <w:rFonts w:asciiTheme="minorHAnsi" w:hAnsiTheme="minorHAnsi" w:cstheme="minorHAnsi"/>
          <w:b/>
          <w:bCs/>
          <w:sz w:val="22"/>
          <w:szCs w:val="22"/>
        </w:rPr>
      </w:pPr>
    </w:p>
    <w:p w14:paraId="65AD80A7" w14:textId="77777777" w:rsidR="00C43EC3" w:rsidRDefault="00C43EC3" w:rsidP="00936115">
      <w:pPr>
        <w:rPr>
          <w:rFonts w:asciiTheme="minorHAnsi" w:hAnsiTheme="minorHAnsi" w:cstheme="minorHAnsi"/>
          <w:b/>
          <w:bCs/>
          <w:sz w:val="22"/>
          <w:szCs w:val="22"/>
        </w:rPr>
      </w:pPr>
    </w:p>
    <w:p w14:paraId="05603B71" w14:textId="77777777" w:rsidR="00C43EC3" w:rsidRDefault="00C43EC3" w:rsidP="00936115">
      <w:pPr>
        <w:rPr>
          <w:rFonts w:asciiTheme="minorHAnsi" w:hAnsiTheme="minorHAnsi" w:cstheme="minorHAnsi"/>
          <w:b/>
          <w:bCs/>
          <w:sz w:val="22"/>
          <w:szCs w:val="22"/>
        </w:rPr>
      </w:pPr>
    </w:p>
    <w:p w14:paraId="654EDBEC" w14:textId="77777777" w:rsidR="003119EB" w:rsidRDefault="003119EB" w:rsidP="00936115">
      <w:pPr>
        <w:rPr>
          <w:rFonts w:asciiTheme="minorHAnsi" w:hAnsiTheme="minorHAnsi" w:cstheme="minorHAnsi"/>
          <w:b/>
          <w:bCs/>
          <w:sz w:val="22"/>
          <w:szCs w:val="22"/>
        </w:rPr>
      </w:pPr>
    </w:p>
    <w:p w14:paraId="4F2CBBC0" w14:textId="77777777" w:rsidR="003119EB" w:rsidRDefault="003119EB" w:rsidP="00936115">
      <w:pPr>
        <w:rPr>
          <w:rFonts w:asciiTheme="minorHAnsi" w:hAnsiTheme="minorHAnsi" w:cstheme="minorHAnsi"/>
          <w:b/>
          <w:bCs/>
          <w:sz w:val="22"/>
          <w:szCs w:val="22"/>
        </w:rPr>
      </w:pPr>
    </w:p>
    <w:p w14:paraId="037346CB" w14:textId="4C2D6A9F" w:rsidR="00936115" w:rsidRPr="002E5342" w:rsidRDefault="00936115" w:rsidP="00936115">
      <w:pPr>
        <w:rPr>
          <w:rFonts w:asciiTheme="minorHAnsi" w:hAnsiTheme="minorHAnsi" w:cstheme="minorHAnsi"/>
          <w:b/>
          <w:bCs/>
          <w:sz w:val="22"/>
          <w:szCs w:val="22"/>
        </w:rPr>
      </w:pPr>
      <w:r w:rsidRPr="002E5342">
        <w:rPr>
          <w:rFonts w:asciiTheme="minorHAnsi" w:hAnsiTheme="minorHAnsi" w:cstheme="minorHAnsi"/>
          <w:b/>
          <w:bCs/>
          <w:sz w:val="22"/>
          <w:szCs w:val="22"/>
        </w:rPr>
        <w:t xml:space="preserve">Article </w:t>
      </w:r>
      <w:r>
        <w:rPr>
          <w:rFonts w:asciiTheme="minorHAnsi" w:hAnsiTheme="minorHAnsi" w:cstheme="minorHAnsi"/>
          <w:b/>
          <w:bCs/>
          <w:sz w:val="22"/>
          <w:szCs w:val="22"/>
        </w:rPr>
        <w:t>3</w:t>
      </w:r>
      <w:r w:rsidRPr="002E5342">
        <w:rPr>
          <w:rFonts w:asciiTheme="minorHAnsi" w:hAnsiTheme="minorHAnsi" w:cstheme="minorHAnsi"/>
          <w:b/>
          <w:bCs/>
          <w:sz w:val="22"/>
          <w:szCs w:val="22"/>
        </w:rPr>
        <w:t xml:space="preserve"> – </w:t>
      </w:r>
      <w:r>
        <w:rPr>
          <w:rFonts w:asciiTheme="minorHAnsi" w:hAnsiTheme="minorHAnsi" w:cstheme="minorHAnsi"/>
          <w:b/>
          <w:bCs/>
          <w:sz w:val="22"/>
          <w:szCs w:val="22"/>
        </w:rPr>
        <w:t>Journées supplémentaires congé événement familial en raison du décès d’un parent</w:t>
      </w:r>
    </w:p>
    <w:p w14:paraId="786F8354" w14:textId="77777777" w:rsidR="00936115" w:rsidRPr="002E5342" w:rsidRDefault="00936115" w:rsidP="00936115">
      <w:pPr>
        <w:rPr>
          <w:rFonts w:asciiTheme="minorHAnsi" w:hAnsiTheme="minorHAnsi" w:cstheme="minorHAnsi"/>
        </w:rPr>
      </w:pPr>
    </w:p>
    <w:p w14:paraId="0EA9A956" w14:textId="77777777" w:rsidR="002A46D8" w:rsidRPr="007F57BB" w:rsidRDefault="002A46D8" w:rsidP="002A46D8">
      <w:pPr>
        <w:rPr>
          <w:rFonts w:asciiTheme="minorHAnsi" w:hAnsiTheme="minorHAnsi" w:cstheme="minorHAnsi"/>
          <w:sz w:val="22"/>
          <w:szCs w:val="22"/>
        </w:rPr>
      </w:pPr>
      <w:r w:rsidRPr="007F57BB">
        <w:rPr>
          <w:rFonts w:asciiTheme="minorHAnsi" w:hAnsiTheme="minorHAnsi" w:cstheme="minorHAnsi"/>
          <w:sz w:val="22"/>
          <w:szCs w:val="22"/>
        </w:rPr>
        <w:t>Actuellement le congé exceptionnel accordé en cas de décès d’un père ou d’une mère est de 3 jours ouvrés.</w:t>
      </w:r>
    </w:p>
    <w:p w14:paraId="1DD20443" w14:textId="77777777" w:rsidR="002A46D8" w:rsidRPr="007F57BB" w:rsidRDefault="002A46D8" w:rsidP="002A46D8">
      <w:pPr>
        <w:rPr>
          <w:rFonts w:asciiTheme="minorHAnsi" w:hAnsiTheme="minorHAnsi" w:cstheme="minorHAnsi"/>
          <w:sz w:val="22"/>
          <w:szCs w:val="22"/>
        </w:rPr>
      </w:pPr>
      <w:r w:rsidRPr="007F57BB">
        <w:rPr>
          <w:rFonts w:asciiTheme="minorHAnsi" w:hAnsiTheme="minorHAnsi" w:cstheme="minorHAnsi"/>
          <w:sz w:val="22"/>
          <w:szCs w:val="22"/>
        </w:rPr>
        <w:t xml:space="preserve">Les parties conviennent qu’à compter du 1er avril 2026, ce congé est porté à 5 jours ouvrés. </w:t>
      </w:r>
    </w:p>
    <w:p w14:paraId="1CFA44C6" w14:textId="77777777" w:rsidR="002A46D8" w:rsidRPr="003B2F36" w:rsidRDefault="002A46D8" w:rsidP="002A46D8">
      <w:pPr>
        <w:rPr>
          <w:rFonts w:asciiTheme="minorHAnsi" w:hAnsiTheme="minorHAnsi" w:cstheme="minorHAnsi"/>
          <w:sz w:val="22"/>
          <w:szCs w:val="22"/>
        </w:rPr>
      </w:pPr>
      <w:r w:rsidRPr="007F57BB">
        <w:rPr>
          <w:rFonts w:asciiTheme="minorHAnsi" w:hAnsiTheme="minorHAnsi" w:cstheme="minorHAnsi"/>
          <w:sz w:val="22"/>
          <w:szCs w:val="22"/>
        </w:rPr>
        <w:t>Les modalités de prises restent celles prévues dans la CCN.</w:t>
      </w:r>
    </w:p>
    <w:p w14:paraId="497CB33C" w14:textId="6FF3AF87" w:rsidR="00936115" w:rsidRDefault="00936115" w:rsidP="0084466A">
      <w:pPr>
        <w:rPr>
          <w:rFonts w:asciiTheme="minorHAnsi" w:hAnsiTheme="minorHAnsi" w:cstheme="minorHAnsi"/>
          <w:b/>
          <w:sz w:val="22"/>
          <w:szCs w:val="22"/>
          <w:u w:val="single"/>
        </w:rPr>
      </w:pPr>
    </w:p>
    <w:p w14:paraId="5306CA65" w14:textId="77777777" w:rsidR="00C43EC3" w:rsidRDefault="00C43EC3">
      <w:pPr>
        <w:spacing w:after="160" w:line="259" w:lineRule="auto"/>
        <w:jc w:val="left"/>
        <w:rPr>
          <w:rFonts w:asciiTheme="minorHAnsi" w:hAnsiTheme="minorHAnsi" w:cstheme="minorHAnsi"/>
          <w:b/>
          <w:bCs/>
          <w:sz w:val="22"/>
          <w:szCs w:val="22"/>
        </w:rPr>
      </w:pPr>
      <w:r>
        <w:rPr>
          <w:rFonts w:asciiTheme="minorHAnsi" w:hAnsiTheme="minorHAnsi" w:cstheme="minorHAnsi"/>
          <w:b/>
          <w:bCs/>
          <w:sz w:val="22"/>
          <w:szCs w:val="22"/>
        </w:rPr>
        <w:br w:type="page"/>
      </w:r>
    </w:p>
    <w:p w14:paraId="07EAD7CB" w14:textId="66CC9F43" w:rsidR="00385E60" w:rsidRDefault="00385E60" w:rsidP="00385E60">
      <w:pPr>
        <w:rPr>
          <w:rFonts w:asciiTheme="minorHAnsi" w:hAnsiTheme="minorHAnsi" w:cstheme="minorHAnsi"/>
          <w:b/>
          <w:bCs/>
          <w:sz w:val="22"/>
          <w:szCs w:val="22"/>
        </w:rPr>
      </w:pPr>
      <w:r w:rsidRPr="002E5342">
        <w:rPr>
          <w:rFonts w:asciiTheme="minorHAnsi" w:hAnsiTheme="minorHAnsi" w:cstheme="minorHAnsi"/>
          <w:b/>
          <w:bCs/>
          <w:sz w:val="22"/>
          <w:szCs w:val="22"/>
        </w:rPr>
        <w:t xml:space="preserve">Article </w:t>
      </w:r>
      <w:r>
        <w:rPr>
          <w:rFonts w:asciiTheme="minorHAnsi" w:hAnsiTheme="minorHAnsi" w:cstheme="minorHAnsi"/>
          <w:b/>
          <w:bCs/>
          <w:sz w:val="22"/>
          <w:szCs w:val="22"/>
        </w:rPr>
        <w:t xml:space="preserve">4 </w:t>
      </w:r>
      <w:r w:rsidRPr="002E5342">
        <w:rPr>
          <w:rFonts w:asciiTheme="minorHAnsi" w:hAnsiTheme="minorHAnsi" w:cstheme="minorHAnsi"/>
          <w:b/>
          <w:bCs/>
          <w:sz w:val="22"/>
          <w:szCs w:val="22"/>
        </w:rPr>
        <w:t xml:space="preserve">– </w:t>
      </w:r>
      <w:r>
        <w:rPr>
          <w:rFonts w:asciiTheme="minorHAnsi" w:hAnsiTheme="minorHAnsi" w:cstheme="minorHAnsi"/>
          <w:b/>
          <w:bCs/>
          <w:sz w:val="22"/>
          <w:szCs w:val="22"/>
        </w:rPr>
        <w:t xml:space="preserve">Bonus trimestriel </w:t>
      </w:r>
      <w:r w:rsidR="00F378F6">
        <w:rPr>
          <w:rFonts w:asciiTheme="minorHAnsi" w:hAnsiTheme="minorHAnsi" w:cstheme="minorHAnsi"/>
          <w:b/>
          <w:bCs/>
          <w:sz w:val="22"/>
          <w:szCs w:val="22"/>
        </w:rPr>
        <w:t xml:space="preserve">assiduité - </w:t>
      </w:r>
      <w:r>
        <w:rPr>
          <w:rFonts w:asciiTheme="minorHAnsi" w:hAnsiTheme="minorHAnsi" w:cstheme="minorHAnsi"/>
          <w:b/>
          <w:bCs/>
          <w:sz w:val="22"/>
          <w:szCs w:val="22"/>
        </w:rPr>
        <w:t xml:space="preserve">nouvelles périodes </w:t>
      </w:r>
      <w:r w:rsidR="00F378F6">
        <w:rPr>
          <w:rFonts w:asciiTheme="minorHAnsi" w:hAnsiTheme="minorHAnsi" w:cstheme="minorHAnsi"/>
          <w:b/>
          <w:bCs/>
          <w:sz w:val="22"/>
          <w:szCs w:val="22"/>
        </w:rPr>
        <w:t>de référence et changement des dates de versement.</w:t>
      </w:r>
    </w:p>
    <w:p w14:paraId="19934701" w14:textId="77777777" w:rsidR="00385E60" w:rsidRPr="002E5342" w:rsidRDefault="00385E60" w:rsidP="00385E60">
      <w:pPr>
        <w:rPr>
          <w:rFonts w:asciiTheme="minorHAnsi" w:hAnsiTheme="minorHAnsi" w:cstheme="minorHAnsi"/>
          <w:b/>
          <w:bCs/>
          <w:sz w:val="22"/>
          <w:szCs w:val="22"/>
        </w:rPr>
      </w:pPr>
    </w:p>
    <w:p w14:paraId="10D75E35" w14:textId="3145C82F" w:rsidR="0021398B" w:rsidRPr="007F57BB" w:rsidRDefault="0021398B" w:rsidP="0084466A">
      <w:pPr>
        <w:rPr>
          <w:rFonts w:asciiTheme="minorHAnsi" w:hAnsiTheme="minorHAnsi" w:cstheme="minorHAnsi"/>
          <w:sz w:val="22"/>
          <w:szCs w:val="22"/>
        </w:rPr>
      </w:pPr>
      <w:r w:rsidRPr="007F57BB">
        <w:rPr>
          <w:rFonts w:asciiTheme="minorHAnsi" w:hAnsiTheme="minorHAnsi" w:cstheme="minorHAnsi"/>
          <w:sz w:val="22"/>
          <w:szCs w:val="22"/>
        </w:rPr>
        <w:t xml:space="preserve">Jusqu’à présent, le bonus trimestriel d’assiduité était calculé et versé selon le calendrier suivant </w:t>
      </w:r>
      <w:r w:rsidR="00F378F6" w:rsidRPr="007F57BB">
        <w:rPr>
          <w:rFonts w:asciiTheme="minorHAnsi" w:hAnsiTheme="minorHAnsi" w:cstheme="minorHAnsi"/>
          <w:sz w:val="22"/>
          <w:szCs w:val="22"/>
        </w:rPr>
        <w:t>:</w:t>
      </w:r>
    </w:p>
    <w:p w14:paraId="760A65A8" w14:textId="591B8C04" w:rsidR="00385E60" w:rsidRPr="007F57BB" w:rsidRDefault="00F378F6" w:rsidP="0084466A">
      <w:pPr>
        <w:rPr>
          <w:rFonts w:asciiTheme="minorHAnsi" w:hAnsiTheme="minorHAnsi" w:cstheme="minorHAnsi"/>
          <w:sz w:val="22"/>
          <w:szCs w:val="22"/>
        </w:rPr>
      </w:pPr>
      <w:r w:rsidRPr="007F57BB">
        <w:rPr>
          <w:rFonts w:asciiTheme="minorHAnsi" w:hAnsiTheme="minorHAnsi" w:cstheme="minorHAnsi"/>
          <w:sz w:val="22"/>
          <w:szCs w:val="22"/>
        </w:rPr>
        <w:t xml:space="preserve"> </w:t>
      </w:r>
    </w:p>
    <w:p w14:paraId="7EE9CB61" w14:textId="4673704C"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mars</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 xml:space="preserve">période de référence : </w:t>
      </w:r>
      <w:r w:rsidR="006D6F7D" w:rsidRPr="007F57BB">
        <w:rPr>
          <w:rFonts w:asciiTheme="minorHAnsi" w:hAnsiTheme="minorHAnsi" w:cstheme="minorHAnsi"/>
          <w:sz w:val="22"/>
          <w:szCs w:val="22"/>
        </w:rPr>
        <w:t>décembre N-1 à février N</w:t>
      </w:r>
      <w:r w:rsidRPr="007F57BB">
        <w:rPr>
          <w:rFonts w:asciiTheme="minorHAnsi" w:hAnsiTheme="minorHAnsi" w:cstheme="minorHAnsi"/>
          <w:sz w:val="22"/>
          <w:szCs w:val="22"/>
        </w:rPr>
        <w:t>)</w:t>
      </w:r>
    </w:p>
    <w:p w14:paraId="52ADAABF" w14:textId="72A760FB"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juin</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 xml:space="preserve">période de référence : </w:t>
      </w:r>
      <w:r w:rsidR="006D6F7D" w:rsidRPr="007F57BB">
        <w:rPr>
          <w:rFonts w:asciiTheme="minorHAnsi" w:hAnsiTheme="minorHAnsi" w:cstheme="minorHAnsi"/>
          <w:sz w:val="22"/>
          <w:szCs w:val="22"/>
        </w:rPr>
        <w:t>mars N à mai N</w:t>
      </w:r>
      <w:r w:rsidRPr="007F57BB">
        <w:rPr>
          <w:rFonts w:asciiTheme="minorHAnsi" w:hAnsiTheme="minorHAnsi" w:cstheme="minorHAnsi"/>
          <w:sz w:val="22"/>
          <w:szCs w:val="22"/>
        </w:rPr>
        <w:t>)</w:t>
      </w:r>
    </w:p>
    <w:p w14:paraId="12343310" w14:textId="375664CC"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septembre</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 xml:space="preserve">période de référence : </w:t>
      </w:r>
      <w:r w:rsidR="006D6F7D" w:rsidRPr="007F57BB">
        <w:rPr>
          <w:rFonts w:asciiTheme="minorHAnsi" w:hAnsiTheme="minorHAnsi" w:cstheme="minorHAnsi"/>
          <w:sz w:val="22"/>
          <w:szCs w:val="22"/>
        </w:rPr>
        <w:t>juin N à août N</w:t>
      </w:r>
      <w:r w:rsidRPr="007F57BB">
        <w:rPr>
          <w:rFonts w:asciiTheme="minorHAnsi" w:hAnsiTheme="minorHAnsi" w:cstheme="minorHAnsi"/>
          <w:sz w:val="22"/>
          <w:szCs w:val="22"/>
        </w:rPr>
        <w:t>)</w:t>
      </w:r>
    </w:p>
    <w:p w14:paraId="77979652" w14:textId="3EFDE76E"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décembre</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 xml:space="preserve">période de référence : </w:t>
      </w:r>
      <w:r w:rsidR="006D6F7D" w:rsidRPr="007F57BB">
        <w:rPr>
          <w:rFonts w:asciiTheme="minorHAnsi" w:hAnsiTheme="minorHAnsi" w:cstheme="minorHAnsi"/>
          <w:sz w:val="22"/>
          <w:szCs w:val="22"/>
        </w:rPr>
        <w:t>septembre N à novembre N</w:t>
      </w:r>
      <w:r w:rsidRPr="007F57BB">
        <w:rPr>
          <w:rFonts w:asciiTheme="minorHAnsi" w:hAnsiTheme="minorHAnsi" w:cstheme="minorHAnsi"/>
          <w:sz w:val="22"/>
          <w:szCs w:val="22"/>
        </w:rPr>
        <w:t>)</w:t>
      </w:r>
    </w:p>
    <w:p w14:paraId="12090410" w14:textId="77777777" w:rsidR="00270BD7" w:rsidRPr="007F57BB" w:rsidRDefault="00270BD7" w:rsidP="00F378F6">
      <w:pPr>
        <w:pStyle w:val="Paragraphedeliste"/>
        <w:ind w:left="1068"/>
        <w:rPr>
          <w:rFonts w:asciiTheme="minorHAnsi" w:hAnsiTheme="minorHAnsi" w:cstheme="minorHAnsi"/>
          <w:sz w:val="22"/>
          <w:szCs w:val="22"/>
        </w:rPr>
      </w:pPr>
    </w:p>
    <w:p w14:paraId="724BD3E8" w14:textId="0F1AC3E2" w:rsidR="00046790" w:rsidRPr="007F57BB" w:rsidRDefault="00270BD7" w:rsidP="0021398B">
      <w:pPr>
        <w:jc w:val="left"/>
        <w:rPr>
          <w:rFonts w:asciiTheme="minorHAnsi" w:hAnsiTheme="minorHAnsi" w:cstheme="minorHAnsi"/>
          <w:sz w:val="22"/>
          <w:szCs w:val="22"/>
        </w:rPr>
      </w:pPr>
      <w:r w:rsidRPr="007F57BB">
        <w:rPr>
          <w:rFonts w:asciiTheme="minorHAnsi" w:hAnsiTheme="minorHAnsi" w:cstheme="minorHAnsi"/>
          <w:sz w:val="22"/>
          <w:szCs w:val="22"/>
        </w:rPr>
        <w:t xml:space="preserve">A compter </w:t>
      </w:r>
      <w:r w:rsidR="0021398B" w:rsidRPr="007F57BB">
        <w:rPr>
          <w:rFonts w:asciiTheme="minorHAnsi" w:hAnsiTheme="minorHAnsi" w:cstheme="minorHAnsi"/>
          <w:sz w:val="22"/>
          <w:szCs w:val="22"/>
        </w:rPr>
        <w:t>d</w:t>
      </w:r>
      <w:r w:rsidRPr="007F57BB">
        <w:rPr>
          <w:rFonts w:asciiTheme="minorHAnsi" w:hAnsiTheme="minorHAnsi" w:cstheme="minorHAnsi"/>
          <w:sz w:val="22"/>
          <w:szCs w:val="22"/>
        </w:rPr>
        <w:t xml:space="preserve">e cette année, les périodes de référence </w:t>
      </w:r>
      <w:r w:rsidR="00F378F6" w:rsidRPr="007F57BB">
        <w:rPr>
          <w:rFonts w:asciiTheme="minorHAnsi" w:hAnsiTheme="minorHAnsi" w:cstheme="minorHAnsi"/>
          <w:sz w:val="22"/>
          <w:szCs w:val="22"/>
        </w:rPr>
        <w:t xml:space="preserve">et </w:t>
      </w:r>
      <w:r w:rsidR="00C43EC3" w:rsidRPr="007F57BB">
        <w:rPr>
          <w:rFonts w:asciiTheme="minorHAnsi" w:hAnsiTheme="minorHAnsi" w:cstheme="minorHAnsi"/>
          <w:sz w:val="22"/>
          <w:szCs w:val="22"/>
        </w:rPr>
        <w:t xml:space="preserve">les dates </w:t>
      </w:r>
      <w:r w:rsidR="00F378F6" w:rsidRPr="007F57BB">
        <w:rPr>
          <w:rFonts w:asciiTheme="minorHAnsi" w:hAnsiTheme="minorHAnsi" w:cstheme="minorHAnsi"/>
          <w:sz w:val="22"/>
          <w:szCs w:val="22"/>
        </w:rPr>
        <w:t xml:space="preserve">de </w:t>
      </w:r>
      <w:r w:rsidR="00C43EC3" w:rsidRPr="007F57BB">
        <w:rPr>
          <w:rFonts w:asciiTheme="minorHAnsi" w:hAnsiTheme="minorHAnsi" w:cstheme="minorHAnsi"/>
          <w:sz w:val="22"/>
          <w:szCs w:val="22"/>
        </w:rPr>
        <w:t>versement de ce bonus évoluent</w:t>
      </w:r>
      <w:r w:rsidRPr="007F57BB">
        <w:rPr>
          <w:rFonts w:asciiTheme="minorHAnsi" w:hAnsiTheme="minorHAnsi" w:cstheme="minorHAnsi"/>
          <w:sz w:val="22"/>
          <w:szCs w:val="22"/>
        </w:rPr>
        <w:t xml:space="preserve">. </w:t>
      </w:r>
    </w:p>
    <w:p w14:paraId="33E4D3A1" w14:textId="0BD4D40E" w:rsidR="00046790" w:rsidRPr="007F57BB" w:rsidRDefault="00046790" w:rsidP="0021398B">
      <w:pPr>
        <w:jc w:val="left"/>
        <w:rPr>
          <w:rFonts w:asciiTheme="minorHAnsi" w:hAnsiTheme="minorHAnsi" w:cstheme="minorHAnsi"/>
          <w:sz w:val="22"/>
          <w:szCs w:val="22"/>
        </w:rPr>
      </w:pPr>
      <w:r w:rsidRPr="007F57BB">
        <w:rPr>
          <w:rFonts w:asciiTheme="minorHAnsi" w:hAnsiTheme="minorHAnsi" w:cstheme="minorHAnsi"/>
          <w:sz w:val="22"/>
          <w:szCs w:val="22"/>
        </w:rPr>
        <w:t xml:space="preserve">Cet ajustement vise à simplifier nos modes opératoires et à </w:t>
      </w:r>
      <w:r w:rsidR="0021398B" w:rsidRPr="007F57BB">
        <w:rPr>
          <w:rFonts w:asciiTheme="minorHAnsi" w:hAnsiTheme="minorHAnsi" w:cstheme="minorHAnsi"/>
          <w:sz w:val="22"/>
          <w:szCs w:val="22"/>
        </w:rPr>
        <w:t>répondre</w:t>
      </w:r>
      <w:r w:rsidRPr="007F57BB">
        <w:rPr>
          <w:rFonts w:asciiTheme="minorHAnsi" w:hAnsiTheme="minorHAnsi" w:cstheme="minorHAnsi"/>
          <w:sz w:val="22"/>
          <w:szCs w:val="22"/>
        </w:rPr>
        <w:t xml:space="preserve"> nos obligations en terme de déclaration sociale nominative (DSN).</w:t>
      </w:r>
      <w:r w:rsidRPr="007F57BB">
        <w:rPr>
          <w:rFonts w:asciiTheme="minorHAnsi" w:hAnsiTheme="minorHAnsi" w:cstheme="minorHAnsi"/>
          <w:sz w:val="22"/>
          <w:szCs w:val="22"/>
        </w:rPr>
        <w:br/>
        <w:t xml:space="preserve">Désormais, les trimestres pris en compte seront alignés selon l’année civile, avec un point de départ fixé au mois de janvier, </w:t>
      </w:r>
      <w:r w:rsidR="0021398B" w:rsidRPr="007F57BB">
        <w:rPr>
          <w:rFonts w:asciiTheme="minorHAnsi" w:hAnsiTheme="minorHAnsi" w:cstheme="minorHAnsi"/>
          <w:sz w:val="22"/>
          <w:szCs w:val="22"/>
        </w:rPr>
        <w:t>selon les modalités suivantes</w:t>
      </w:r>
      <w:r w:rsidR="0016659D">
        <w:rPr>
          <w:rFonts w:asciiTheme="minorHAnsi" w:hAnsiTheme="minorHAnsi" w:cstheme="minorHAnsi"/>
          <w:sz w:val="22"/>
          <w:szCs w:val="22"/>
        </w:rPr>
        <w:t xml:space="preserve"> </w:t>
      </w:r>
      <w:r w:rsidRPr="007F57BB">
        <w:rPr>
          <w:rFonts w:asciiTheme="minorHAnsi" w:hAnsiTheme="minorHAnsi" w:cstheme="minorHAnsi"/>
          <w:sz w:val="22"/>
          <w:szCs w:val="22"/>
        </w:rPr>
        <w:t>:</w:t>
      </w:r>
    </w:p>
    <w:p w14:paraId="16D38937" w14:textId="77777777" w:rsidR="00270BD7" w:rsidRPr="007F57BB" w:rsidRDefault="00270BD7" w:rsidP="00270BD7">
      <w:pPr>
        <w:pStyle w:val="Paragraphedeliste"/>
        <w:ind w:left="1068"/>
        <w:rPr>
          <w:rFonts w:asciiTheme="minorHAnsi" w:hAnsiTheme="minorHAnsi" w:cstheme="minorHAnsi"/>
          <w:sz w:val="22"/>
          <w:szCs w:val="22"/>
        </w:rPr>
      </w:pPr>
    </w:p>
    <w:p w14:paraId="4C43CAFC" w14:textId="216C1D96"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avril</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 xml:space="preserve">période de référence : </w:t>
      </w:r>
      <w:r w:rsidRPr="007F57BB">
        <w:rPr>
          <w:rFonts w:asciiTheme="minorHAnsi" w:hAnsiTheme="minorHAnsi" w:cstheme="minorHAnsi"/>
          <w:sz w:val="22"/>
          <w:szCs w:val="22"/>
        </w:rPr>
        <w:t>janvier</w:t>
      </w:r>
      <w:r w:rsidR="006D6F7D" w:rsidRPr="007F57BB">
        <w:rPr>
          <w:rFonts w:asciiTheme="minorHAnsi" w:hAnsiTheme="minorHAnsi" w:cstheme="minorHAnsi"/>
          <w:sz w:val="22"/>
          <w:szCs w:val="22"/>
        </w:rPr>
        <w:t xml:space="preserve"> à</w:t>
      </w:r>
      <w:r w:rsidRPr="007F57BB">
        <w:rPr>
          <w:rFonts w:asciiTheme="minorHAnsi" w:hAnsiTheme="minorHAnsi" w:cstheme="minorHAnsi"/>
          <w:sz w:val="22"/>
          <w:szCs w:val="22"/>
        </w:rPr>
        <w:t xml:space="preserve"> mars)</w:t>
      </w:r>
    </w:p>
    <w:p w14:paraId="4B55137D" w14:textId="0E139C9E"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juillet</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 xml:space="preserve">période de référence : </w:t>
      </w:r>
      <w:r w:rsidRPr="007F57BB">
        <w:rPr>
          <w:rFonts w:asciiTheme="minorHAnsi" w:hAnsiTheme="minorHAnsi" w:cstheme="minorHAnsi"/>
          <w:sz w:val="22"/>
          <w:szCs w:val="22"/>
        </w:rPr>
        <w:t>avril</w:t>
      </w:r>
      <w:r w:rsidR="006D6F7D" w:rsidRPr="007F57BB">
        <w:rPr>
          <w:rFonts w:asciiTheme="minorHAnsi" w:hAnsiTheme="minorHAnsi" w:cstheme="minorHAnsi"/>
          <w:sz w:val="22"/>
          <w:szCs w:val="22"/>
        </w:rPr>
        <w:t xml:space="preserve"> à</w:t>
      </w:r>
      <w:r w:rsidRPr="007F57BB">
        <w:rPr>
          <w:rFonts w:asciiTheme="minorHAnsi" w:hAnsiTheme="minorHAnsi" w:cstheme="minorHAnsi"/>
          <w:sz w:val="22"/>
          <w:szCs w:val="22"/>
        </w:rPr>
        <w:t xml:space="preserve"> juin)</w:t>
      </w:r>
    </w:p>
    <w:p w14:paraId="19D98578" w14:textId="592CA884"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octobre</w:t>
      </w:r>
      <w:r w:rsidR="00F378F6" w:rsidRPr="007F57BB">
        <w:rPr>
          <w:rFonts w:asciiTheme="minorHAnsi" w:hAnsiTheme="minorHAnsi" w:cstheme="minorHAnsi"/>
          <w:sz w:val="22"/>
          <w:szCs w:val="22"/>
        </w:rPr>
        <w:t xml:space="preserve"> </w:t>
      </w:r>
      <w:r w:rsidRPr="007F57BB">
        <w:rPr>
          <w:rFonts w:asciiTheme="minorHAnsi" w:hAnsiTheme="minorHAnsi" w:cstheme="minorHAnsi"/>
          <w:sz w:val="22"/>
          <w:szCs w:val="22"/>
        </w:rPr>
        <w:t>(</w:t>
      </w:r>
      <w:r w:rsidR="0021398B" w:rsidRPr="007F57BB">
        <w:rPr>
          <w:rFonts w:asciiTheme="minorHAnsi" w:hAnsiTheme="minorHAnsi" w:cstheme="minorHAnsi"/>
          <w:sz w:val="22"/>
          <w:szCs w:val="22"/>
        </w:rPr>
        <w:t xml:space="preserve">période de référence : </w:t>
      </w:r>
      <w:r w:rsidRPr="007F57BB">
        <w:rPr>
          <w:rFonts w:asciiTheme="minorHAnsi" w:hAnsiTheme="minorHAnsi" w:cstheme="minorHAnsi"/>
          <w:sz w:val="22"/>
          <w:szCs w:val="22"/>
        </w:rPr>
        <w:t>juillet</w:t>
      </w:r>
      <w:r w:rsidR="006D6F7D" w:rsidRPr="007F57BB">
        <w:rPr>
          <w:rFonts w:asciiTheme="minorHAnsi" w:hAnsiTheme="minorHAnsi" w:cstheme="minorHAnsi"/>
          <w:sz w:val="22"/>
          <w:szCs w:val="22"/>
        </w:rPr>
        <w:t xml:space="preserve"> à</w:t>
      </w:r>
      <w:r w:rsidRPr="007F57BB">
        <w:rPr>
          <w:rFonts w:asciiTheme="minorHAnsi" w:hAnsiTheme="minorHAnsi" w:cstheme="minorHAnsi"/>
          <w:sz w:val="22"/>
          <w:szCs w:val="22"/>
        </w:rPr>
        <w:t xml:space="preserve"> septembre)</w:t>
      </w:r>
    </w:p>
    <w:p w14:paraId="48E20504" w14:textId="03B7784F" w:rsidR="00270BD7" w:rsidRPr="007F57BB" w:rsidRDefault="00270BD7" w:rsidP="00270BD7">
      <w:pPr>
        <w:pStyle w:val="Paragraphedeliste"/>
        <w:numPr>
          <w:ilvl w:val="0"/>
          <w:numId w:val="16"/>
        </w:numPr>
        <w:rPr>
          <w:rFonts w:asciiTheme="minorHAnsi" w:hAnsiTheme="minorHAnsi" w:cstheme="minorHAnsi"/>
          <w:sz w:val="22"/>
          <w:szCs w:val="22"/>
        </w:rPr>
      </w:pPr>
      <w:r w:rsidRPr="007F57BB">
        <w:rPr>
          <w:rFonts w:asciiTheme="minorHAnsi" w:hAnsiTheme="minorHAnsi" w:cstheme="minorHAnsi"/>
          <w:sz w:val="22"/>
          <w:szCs w:val="22"/>
        </w:rPr>
        <w:t xml:space="preserve">Bonus trimestriel versé en </w:t>
      </w:r>
      <w:r w:rsidR="00C43EC3" w:rsidRPr="007F57BB">
        <w:rPr>
          <w:rFonts w:asciiTheme="minorHAnsi" w:hAnsiTheme="minorHAnsi" w:cstheme="minorHAnsi"/>
          <w:sz w:val="22"/>
          <w:szCs w:val="22"/>
        </w:rPr>
        <w:t>janvier</w:t>
      </w:r>
      <w:r w:rsidR="0021398B" w:rsidRPr="007F57BB">
        <w:rPr>
          <w:rFonts w:asciiTheme="minorHAnsi" w:hAnsiTheme="minorHAnsi" w:cstheme="minorHAnsi"/>
          <w:sz w:val="22"/>
          <w:szCs w:val="22"/>
        </w:rPr>
        <w:t xml:space="preserve"> N+1</w:t>
      </w:r>
      <w:r w:rsidR="00C43EC3" w:rsidRPr="007F57BB">
        <w:rPr>
          <w:rFonts w:asciiTheme="minorHAnsi" w:hAnsiTheme="minorHAnsi" w:cstheme="minorHAnsi"/>
          <w:sz w:val="22"/>
          <w:szCs w:val="22"/>
        </w:rPr>
        <w:t xml:space="preserve"> </w:t>
      </w:r>
      <w:r w:rsidRPr="007F57BB">
        <w:rPr>
          <w:rFonts w:asciiTheme="minorHAnsi" w:hAnsiTheme="minorHAnsi" w:cstheme="minorHAnsi"/>
          <w:sz w:val="22"/>
          <w:szCs w:val="22"/>
        </w:rPr>
        <w:t>(</w:t>
      </w:r>
      <w:r w:rsidR="0021398B" w:rsidRPr="007F57BB">
        <w:rPr>
          <w:rFonts w:asciiTheme="minorHAnsi" w:hAnsiTheme="minorHAnsi" w:cstheme="minorHAnsi"/>
          <w:sz w:val="22"/>
          <w:szCs w:val="22"/>
        </w:rPr>
        <w:t xml:space="preserve">période de référence : </w:t>
      </w:r>
      <w:r w:rsidRPr="007F57BB">
        <w:rPr>
          <w:rFonts w:asciiTheme="minorHAnsi" w:hAnsiTheme="minorHAnsi" w:cstheme="minorHAnsi"/>
          <w:sz w:val="22"/>
          <w:szCs w:val="22"/>
        </w:rPr>
        <w:t>octobre</w:t>
      </w:r>
      <w:r w:rsidR="006D6F7D" w:rsidRPr="007F57BB">
        <w:rPr>
          <w:rFonts w:asciiTheme="minorHAnsi" w:hAnsiTheme="minorHAnsi" w:cstheme="minorHAnsi"/>
          <w:sz w:val="22"/>
          <w:szCs w:val="22"/>
        </w:rPr>
        <w:t xml:space="preserve"> à</w:t>
      </w:r>
      <w:r w:rsidRPr="007F57BB">
        <w:rPr>
          <w:rFonts w:asciiTheme="minorHAnsi" w:hAnsiTheme="minorHAnsi" w:cstheme="minorHAnsi"/>
          <w:sz w:val="22"/>
          <w:szCs w:val="22"/>
        </w:rPr>
        <w:t xml:space="preserve"> décembre)</w:t>
      </w:r>
    </w:p>
    <w:p w14:paraId="1327F956" w14:textId="77777777" w:rsidR="00270BD7" w:rsidRPr="007F57BB" w:rsidRDefault="00270BD7" w:rsidP="00F378F6">
      <w:pPr>
        <w:rPr>
          <w:rFonts w:asciiTheme="minorHAnsi" w:hAnsiTheme="minorHAnsi" w:cstheme="minorHAnsi"/>
          <w:sz w:val="22"/>
          <w:szCs w:val="22"/>
        </w:rPr>
      </w:pPr>
    </w:p>
    <w:p w14:paraId="00AE4C8A" w14:textId="240FE16C" w:rsidR="0021398B" w:rsidRPr="007F57BB" w:rsidRDefault="0021398B" w:rsidP="00F378F6">
      <w:pPr>
        <w:rPr>
          <w:rFonts w:asciiTheme="minorHAnsi" w:hAnsiTheme="minorHAnsi" w:cstheme="minorHAnsi"/>
          <w:sz w:val="22"/>
          <w:szCs w:val="22"/>
        </w:rPr>
      </w:pPr>
      <w:r w:rsidRPr="007F57BB">
        <w:rPr>
          <w:rFonts w:asciiTheme="minorHAnsi" w:hAnsiTheme="minorHAnsi" w:cstheme="minorHAnsi"/>
          <w:sz w:val="22"/>
          <w:szCs w:val="22"/>
          <w:u w:val="single"/>
        </w:rPr>
        <w:t>Année de transition</w:t>
      </w:r>
      <w:r w:rsidRPr="007F57BB">
        <w:rPr>
          <w:rFonts w:asciiTheme="minorHAnsi" w:hAnsiTheme="minorHAnsi" w:cstheme="minorHAnsi"/>
          <w:sz w:val="22"/>
          <w:szCs w:val="22"/>
        </w:rPr>
        <w:t> :</w:t>
      </w:r>
    </w:p>
    <w:p w14:paraId="4575B87B" w14:textId="26476EA0" w:rsidR="00F378F6" w:rsidRPr="007F57BB" w:rsidRDefault="0021398B" w:rsidP="00F378F6">
      <w:pPr>
        <w:rPr>
          <w:rFonts w:asciiTheme="minorHAnsi" w:hAnsiTheme="minorHAnsi" w:cstheme="minorHAnsi"/>
          <w:sz w:val="22"/>
          <w:szCs w:val="22"/>
        </w:rPr>
      </w:pPr>
      <w:r w:rsidRPr="007F57BB">
        <w:rPr>
          <w:rFonts w:asciiTheme="minorHAnsi" w:hAnsiTheme="minorHAnsi" w:cstheme="minorHAnsi"/>
          <w:sz w:val="22"/>
          <w:szCs w:val="22"/>
        </w:rPr>
        <w:t>Compte</w:t>
      </w:r>
      <w:r w:rsidR="00F378F6" w:rsidRPr="007F57BB">
        <w:rPr>
          <w:rFonts w:asciiTheme="minorHAnsi" w:hAnsiTheme="minorHAnsi" w:cstheme="minorHAnsi"/>
          <w:sz w:val="22"/>
          <w:szCs w:val="22"/>
        </w:rPr>
        <w:t xml:space="preserve"> tenu du fait que le </w:t>
      </w:r>
      <w:r w:rsidR="00046790" w:rsidRPr="007F57BB">
        <w:rPr>
          <w:rFonts w:asciiTheme="minorHAnsi" w:hAnsiTheme="minorHAnsi" w:cstheme="minorHAnsi"/>
          <w:sz w:val="22"/>
          <w:szCs w:val="22"/>
        </w:rPr>
        <w:t>1</w:t>
      </w:r>
      <w:r w:rsidR="00046790" w:rsidRPr="007F57BB">
        <w:rPr>
          <w:rFonts w:asciiTheme="minorHAnsi" w:hAnsiTheme="minorHAnsi" w:cstheme="minorHAnsi"/>
          <w:sz w:val="22"/>
          <w:szCs w:val="22"/>
          <w:vertAlign w:val="superscript"/>
        </w:rPr>
        <w:t>er</w:t>
      </w:r>
      <w:r w:rsidR="00046790" w:rsidRPr="007F57BB">
        <w:rPr>
          <w:rFonts w:asciiTheme="minorHAnsi" w:hAnsiTheme="minorHAnsi" w:cstheme="minorHAnsi"/>
          <w:sz w:val="22"/>
          <w:szCs w:val="22"/>
        </w:rPr>
        <w:t xml:space="preserve"> </w:t>
      </w:r>
      <w:r w:rsidR="00F378F6" w:rsidRPr="007F57BB">
        <w:rPr>
          <w:rFonts w:asciiTheme="minorHAnsi" w:hAnsiTheme="minorHAnsi" w:cstheme="minorHAnsi"/>
          <w:sz w:val="22"/>
          <w:szCs w:val="22"/>
        </w:rPr>
        <w:t xml:space="preserve">Bonus </w:t>
      </w:r>
      <w:r w:rsidR="00C43EC3" w:rsidRPr="007F57BB">
        <w:rPr>
          <w:rFonts w:asciiTheme="minorHAnsi" w:hAnsiTheme="minorHAnsi" w:cstheme="minorHAnsi"/>
          <w:sz w:val="22"/>
          <w:szCs w:val="22"/>
        </w:rPr>
        <w:t>a</w:t>
      </w:r>
      <w:r w:rsidR="00D47AF6" w:rsidRPr="007F57BB">
        <w:rPr>
          <w:rFonts w:asciiTheme="minorHAnsi" w:hAnsiTheme="minorHAnsi" w:cstheme="minorHAnsi"/>
          <w:sz w:val="22"/>
          <w:szCs w:val="22"/>
        </w:rPr>
        <w:t xml:space="preserve"> déjà</w:t>
      </w:r>
      <w:r w:rsidR="00F378F6" w:rsidRPr="007F57BB">
        <w:rPr>
          <w:rFonts w:asciiTheme="minorHAnsi" w:hAnsiTheme="minorHAnsi" w:cstheme="minorHAnsi"/>
          <w:sz w:val="22"/>
          <w:szCs w:val="22"/>
        </w:rPr>
        <w:t xml:space="preserve"> été versé </w:t>
      </w:r>
      <w:r w:rsidRPr="007F57BB">
        <w:rPr>
          <w:rFonts w:asciiTheme="minorHAnsi" w:hAnsiTheme="minorHAnsi" w:cstheme="minorHAnsi"/>
          <w:sz w:val="22"/>
          <w:szCs w:val="22"/>
        </w:rPr>
        <w:t>en</w:t>
      </w:r>
      <w:r w:rsidR="00F378F6" w:rsidRPr="007F57BB">
        <w:rPr>
          <w:rFonts w:asciiTheme="minorHAnsi" w:hAnsiTheme="minorHAnsi" w:cstheme="minorHAnsi"/>
          <w:sz w:val="22"/>
          <w:szCs w:val="22"/>
        </w:rPr>
        <w:t xml:space="preserve"> mars</w:t>
      </w:r>
      <w:r w:rsidR="00046790" w:rsidRPr="007F57BB">
        <w:rPr>
          <w:rFonts w:asciiTheme="minorHAnsi" w:hAnsiTheme="minorHAnsi" w:cstheme="minorHAnsi"/>
          <w:sz w:val="22"/>
          <w:szCs w:val="22"/>
        </w:rPr>
        <w:t xml:space="preserve"> 2026</w:t>
      </w:r>
      <w:r w:rsidR="00D47AF6" w:rsidRPr="007F57BB">
        <w:rPr>
          <w:rFonts w:asciiTheme="minorHAnsi" w:hAnsiTheme="minorHAnsi" w:cstheme="minorHAnsi"/>
          <w:sz w:val="22"/>
          <w:szCs w:val="22"/>
        </w:rPr>
        <w:t xml:space="preserve"> (</w:t>
      </w:r>
      <w:r w:rsidRPr="007F57BB">
        <w:rPr>
          <w:rFonts w:asciiTheme="minorHAnsi" w:hAnsiTheme="minorHAnsi" w:cstheme="minorHAnsi"/>
          <w:sz w:val="22"/>
          <w:szCs w:val="22"/>
        </w:rPr>
        <w:t>au titre de la période</w:t>
      </w:r>
      <w:r w:rsidR="00D47AF6" w:rsidRPr="007F57BB">
        <w:rPr>
          <w:rFonts w:asciiTheme="minorHAnsi" w:hAnsiTheme="minorHAnsi" w:cstheme="minorHAnsi"/>
          <w:sz w:val="22"/>
          <w:szCs w:val="22"/>
        </w:rPr>
        <w:t xml:space="preserve"> de décembre</w:t>
      </w:r>
      <w:r w:rsidR="00046790" w:rsidRPr="007F57BB">
        <w:rPr>
          <w:rFonts w:asciiTheme="minorHAnsi" w:hAnsiTheme="minorHAnsi" w:cstheme="minorHAnsi"/>
          <w:sz w:val="22"/>
          <w:szCs w:val="22"/>
        </w:rPr>
        <w:t xml:space="preserve"> 2025 à</w:t>
      </w:r>
      <w:r w:rsidR="00D47AF6" w:rsidRPr="007F57BB">
        <w:rPr>
          <w:rFonts w:asciiTheme="minorHAnsi" w:hAnsiTheme="minorHAnsi" w:cstheme="minorHAnsi"/>
          <w:sz w:val="22"/>
          <w:szCs w:val="22"/>
        </w:rPr>
        <w:t xml:space="preserve"> février</w:t>
      </w:r>
      <w:r w:rsidR="00046790" w:rsidRPr="007F57BB">
        <w:rPr>
          <w:rFonts w:asciiTheme="minorHAnsi" w:hAnsiTheme="minorHAnsi" w:cstheme="minorHAnsi"/>
          <w:sz w:val="22"/>
          <w:szCs w:val="22"/>
        </w:rPr>
        <w:t xml:space="preserve"> 2026</w:t>
      </w:r>
      <w:r w:rsidR="00D47AF6" w:rsidRPr="007F57BB">
        <w:rPr>
          <w:rFonts w:asciiTheme="minorHAnsi" w:hAnsiTheme="minorHAnsi" w:cstheme="minorHAnsi"/>
          <w:sz w:val="22"/>
          <w:szCs w:val="22"/>
        </w:rPr>
        <w:t>)</w:t>
      </w:r>
      <w:r w:rsidR="00046790" w:rsidRPr="007F57BB">
        <w:rPr>
          <w:rFonts w:asciiTheme="minorHAnsi" w:hAnsiTheme="minorHAnsi" w:cstheme="minorHAnsi"/>
          <w:sz w:val="22"/>
          <w:szCs w:val="22"/>
        </w:rPr>
        <w:t>,</w:t>
      </w:r>
      <w:r w:rsidR="00F378F6" w:rsidRPr="007F57BB">
        <w:rPr>
          <w:rFonts w:asciiTheme="minorHAnsi" w:hAnsiTheme="minorHAnsi" w:cstheme="minorHAnsi"/>
          <w:sz w:val="22"/>
          <w:szCs w:val="22"/>
        </w:rPr>
        <w:t xml:space="preserve"> le changement </w:t>
      </w:r>
      <w:r w:rsidRPr="007F57BB">
        <w:rPr>
          <w:rFonts w:asciiTheme="minorHAnsi" w:hAnsiTheme="minorHAnsi" w:cstheme="minorHAnsi"/>
          <w:sz w:val="22"/>
          <w:szCs w:val="22"/>
        </w:rPr>
        <w:t>sera effectif</w:t>
      </w:r>
      <w:r w:rsidR="00F378F6" w:rsidRPr="007F57BB">
        <w:rPr>
          <w:rFonts w:asciiTheme="minorHAnsi" w:hAnsiTheme="minorHAnsi" w:cstheme="minorHAnsi"/>
          <w:sz w:val="22"/>
          <w:szCs w:val="22"/>
        </w:rPr>
        <w:t xml:space="preserve"> sur la paie du mois de juillet</w:t>
      </w:r>
      <w:r w:rsidRPr="007F57BB">
        <w:rPr>
          <w:rFonts w:asciiTheme="minorHAnsi" w:hAnsiTheme="minorHAnsi" w:cstheme="minorHAnsi"/>
          <w:sz w:val="22"/>
          <w:szCs w:val="22"/>
        </w:rPr>
        <w:t xml:space="preserve">, selon les modalités </w:t>
      </w:r>
      <w:r w:rsidR="007F57BB" w:rsidRPr="007F57BB">
        <w:rPr>
          <w:rFonts w:asciiTheme="minorHAnsi" w:hAnsiTheme="minorHAnsi" w:cstheme="minorHAnsi"/>
          <w:sz w:val="22"/>
          <w:szCs w:val="22"/>
        </w:rPr>
        <w:t>suivantes :</w:t>
      </w:r>
    </w:p>
    <w:p w14:paraId="3DB78484" w14:textId="77777777" w:rsidR="0021398B" w:rsidRPr="007F57BB" w:rsidRDefault="00046790" w:rsidP="00F378F6">
      <w:pPr>
        <w:rPr>
          <w:rFonts w:asciiTheme="minorHAnsi" w:hAnsiTheme="minorHAnsi" w:cstheme="minorHAnsi"/>
          <w:sz w:val="22"/>
          <w:szCs w:val="22"/>
        </w:rPr>
      </w:pPr>
      <w:r w:rsidRPr="007F57BB">
        <w:rPr>
          <w:rFonts w:asciiTheme="minorHAnsi" w:hAnsiTheme="minorHAnsi" w:cstheme="minorHAnsi"/>
          <w:sz w:val="22"/>
          <w:szCs w:val="22"/>
        </w:rPr>
        <w:t>Exceptionnellement, l</w:t>
      </w:r>
      <w:r w:rsidR="00F378F6" w:rsidRPr="007F57BB">
        <w:rPr>
          <w:rFonts w:asciiTheme="minorHAnsi" w:hAnsiTheme="minorHAnsi" w:cstheme="minorHAnsi"/>
          <w:sz w:val="22"/>
          <w:szCs w:val="22"/>
        </w:rPr>
        <w:t xml:space="preserve">e </w:t>
      </w:r>
      <w:r w:rsidRPr="007F57BB">
        <w:rPr>
          <w:rFonts w:asciiTheme="minorHAnsi" w:hAnsiTheme="minorHAnsi" w:cstheme="minorHAnsi"/>
          <w:sz w:val="22"/>
          <w:szCs w:val="22"/>
        </w:rPr>
        <w:t>montant</w:t>
      </w:r>
      <w:r w:rsidR="00F378F6" w:rsidRPr="007F57BB">
        <w:rPr>
          <w:rFonts w:asciiTheme="minorHAnsi" w:hAnsiTheme="minorHAnsi" w:cstheme="minorHAnsi"/>
          <w:sz w:val="22"/>
          <w:szCs w:val="22"/>
        </w:rPr>
        <w:t xml:space="preserve"> </w:t>
      </w:r>
      <w:r w:rsidRPr="007F57BB">
        <w:rPr>
          <w:rFonts w:asciiTheme="minorHAnsi" w:hAnsiTheme="minorHAnsi" w:cstheme="minorHAnsi"/>
          <w:sz w:val="22"/>
          <w:szCs w:val="22"/>
        </w:rPr>
        <w:t>du 2</w:t>
      </w:r>
      <w:r w:rsidRPr="007F57BB">
        <w:rPr>
          <w:rFonts w:asciiTheme="minorHAnsi" w:hAnsiTheme="minorHAnsi" w:cstheme="minorHAnsi"/>
          <w:sz w:val="22"/>
          <w:szCs w:val="22"/>
          <w:vertAlign w:val="superscript"/>
        </w:rPr>
        <w:t>ème</w:t>
      </w:r>
      <w:r w:rsidRPr="007F57BB">
        <w:rPr>
          <w:rFonts w:asciiTheme="minorHAnsi" w:hAnsiTheme="minorHAnsi" w:cstheme="minorHAnsi"/>
          <w:sz w:val="22"/>
          <w:szCs w:val="22"/>
        </w:rPr>
        <w:t xml:space="preserve"> bonus est fixé</w:t>
      </w:r>
      <w:r w:rsidR="00F378F6" w:rsidRPr="007F57BB">
        <w:rPr>
          <w:rFonts w:asciiTheme="minorHAnsi" w:hAnsiTheme="minorHAnsi" w:cstheme="minorHAnsi"/>
          <w:sz w:val="22"/>
          <w:szCs w:val="22"/>
        </w:rPr>
        <w:t xml:space="preserve"> </w:t>
      </w:r>
      <w:r w:rsidRPr="007F57BB">
        <w:rPr>
          <w:rFonts w:asciiTheme="minorHAnsi" w:hAnsiTheme="minorHAnsi" w:cstheme="minorHAnsi"/>
          <w:sz w:val="22"/>
          <w:szCs w:val="22"/>
        </w:rPr>
        <w:t>à</w:t>
      </w:r>
      <w:r w:rsidR="00F378F6" w:rsidRPr="007F57BB">
        <w:rPr>
          <w:rFonts w:asciiTheme="minorHAnsi" w:hAnsiTheme="minorHAnsi" w:cstheme="minorHAnsi"/>
          <w:sz w:val="22"/>
          <w:szCs w:val="22"/>
        </w:rPr>
        <w:t xml:space="preserve"> 160€ brut</w:t>
      </w:r>
      <w:r w:rsidRPr="007F57BB">
        <w:rPr>
          <w:rFonts w:asciiTheme="minorHAnsi" w:hAnsiTheme="minorHAnsi" w:cstheme="minorHAnsi"/>
          <w:sz w:val="22"/>
          <w:szCs w:val="22"/>
        </w:rPr>
        <w:t>,</w:t>
      </w:r>
      <w:r w:rsidR="00F378F6" w:rsidRPr="007F57BB">
        <w:rPr>
          <w:rFonts w:asciiTheme="minorHAnsi" w:hAnsiTheme="minorHAnsi" w:cstheme="minorHAnsi"/>
          <w:sz w:val="22"/>
          <w:szCs w:val="22"/>
        </w:rPr>
        <w:t xml:space="preserve"> </w:t>
      </w:r>
      <w:r w:rsidRPr="007F57BB">
        <w:rPr>
          <w:rFonts w:asciiTheme="minorHAnsi" w:hAnsiTheme="minorHAnsi" w:cstheme="minorHAnsi"/>
          <w:sz w:val="22"/>
          <w:szCs w:val="22"/>
        </w:rPr>
        <w:t xml:space="preserve">afin de tenir compte d’une période de référence de </w:t>
      </w:r>
      <w:r w:rsidR="0021398B" w:rsidRPr="007F57BB">
        <w:rPr>
          <w:rFonts w:asciiTheme="minorHAnsi" w:hAnsiTheme="minorHAnsi" w:cstheme="minorHAnsi"/>
          <w:sz w:val="22"/>
          <w:szCs w:val="22"/>
        </w:rPr>
        <w:t>4</w:t>
      </w:r>
      <w:r w:rsidRPr="007F57BB">
        <w:rPr>
          <w:rFonts w:asciiTheme="minorHAnsi" w:hAnsiTheme="minorHAnsi" w:cstheme="minorHAnsi"/>
          <w:sz w:val="22"/>
          <w:szCs w:val="22"/>
        </w:rPr>
        <w:t xml:space="preserve"> mois, allant de mars 2026 à juin 2026, et de permettre la mise en place du nouveau calendrier.</w:t>
      </w:r>
    </w:p>
    <w:p w14:paraId="390C327C" w14:textId="5F07AC3B" w:rsidR="00046790" w:rsidRPr="007F57BB" w:rsidRDefault="00C43EC3" w:rsidP="00F378F6">
      <w:pPr>
        <w:rPr>
          <w:rFonts w:asciiTheme="minorHAnsi" w:hAnsiTheme="minorHAnsi" w:cstheme="minorHAnsi"/>
          <w:sz w:val="22"/>
          <w:szCs w:val="22"/>
        </w:rPr>
      </w:pPr>
      <w:r w:rsidRPr="007F57BB">
        <w:rPr>
          <w:rFonts w:asciiTheme="minorHAnsi" w:hAnsiTheme="minorHAnsi" w:cstheme="minorHAnsi"/>
          <w:sz w:val="22"/>
          <w:szCs w:val="22"/>
        </w:rPr>
        <w:t xml:space="preserve">Toute absence ou motif de retrait </w:t>
      </w:r>
      <w:r w:rsidR="0021398B" w:rsidRPr="007F57BB">
        <w:rPr>
          <w:rFonts w:asciiTheme="minorHAnsi" w:hAnsiTheme="minorHAnsi" w:cstheme="minorHAnsi"/>
          <w:sz w:val="22"/>
          <w:szCs w:val="22"/>
        </w:rPr>
        <w:t xml:space="preserve">intervenant </w:t>
      </w:r>
      <w:r w:rsidRPr="007F57BB">
        <w:rPr>
          <w:rFonts w:asciiTheme="minorHAnsi" w:hAnsiTheme="minorHAnsi" w:cstheme="minorHAnsi"/>
          <w:sz w:val="22"/>
          <w:szCs w:val="22"/>
        </w:rPr>
        <w:t>sur cette période de référence reconstituée</w:t>
      </w:r>
      <w:r w:rsidR="0021398B" w:rsidRPr="007F57BB">
        <w:rPr>
          <w:rFonts w:asciiTheme="minorHAnsi" w:hAnsiTheme="minorHAnsi" w:cstheme="minorHAnsi"/>
          <w:sz w:val="22"/>
          <w:szCs w:val="22"/>
        </w:rPr>
        <w:t>,</w:t>
      </w:r>
      <w:r w:rsidRPr="007F57BB">
        <w:rPr>
          <w:rFonts w:asciiTheme="minorHAnsi" w:hAnsiTheme="minorHAnsi" w:cstheme="minorHAnsi"/>
          <w:sz w:val="22"/>
          <w:szCs w:val="22"/>
        </w:rPr>
        <w:t xml:space="preserve"> entrainera </w:t>
      </w:r>
      <w:r w:rsidR="0021398B" w:rsidRPr="007F57BB">
        <w:rPr>
          <w:rFonts w:asciiTheme="minorHAnsi" w:hAnsiTheme="minorHAnsi" w:cstheme="minorHAnsi"/>
          <w:sz w:val="22"/>
          <w:szCs w:val="22"/>
        </w:rPr>
        <w:t xml:space="preserve">la suppression intégrale du bonus de 160 € brut </w:t>
      </w:r>
      <w:r w:rsidRPr="007F57BB">
        <w:rPr>
          <w:rFonts w:asciiTheme="minorHAnsi" w:hAnsiTheme="minorHAnsi" w:cstheme="minorHAnsi"/>
          <w:sz w:val="22"/>
          <w:szCs w:val="22"/>
        </w:rPr>
        <w:t>(</w:t>
      </w:r>
      <w:r w:rsidRPr="007F57BB">
        <w:rPr>
          <w:rFonts w:asciiTheme="minorHAnsi" w:hAnsiTheme="minorHAnsi" w:cstheme="minorHAnsi"/>
          <w:i/>
          <w:iCs/>
          <w:sz w:val="22"/>
          <w:szCs w:val="22"/>
        </w:rPr>
        <w:t>cent soixante euros bruts</w:t>
      </w:r>
      <w:r w:rsidRPr="007F57BB">
        <w:rPr>
          <w:rFonts w:asciiTheme="minorHAnsi" w:hAnsiTheme="minorHAnsi" w:cstheme="minorHAnsi"/>
          <w:sz w:val="22"/>
          <w:szCs w:val="22"/>
        </w:rPr>
        <w:t xml:space="preserve">) </w:t>
      </w:r>
      <w:r w:rsidR="0021398B" w:rsidRPr="007F57BB">
        <w:rPr>
          <w:rFonts w:asciiTheme="minorHAnsi" w:hAnsiTheme="minorHAnsi" w:cstheme="minorHAnsi"/>
          <w:sz w:val="22"/>
          <w:szCs w:val="22"/>
        </w:rPr>
        <w:t>au titre de ces quatre mois.</w:t>
      </w:r>
    </w:p>
    <w:p w14:paraId="4F852010" w14:textId="77777777" w:rsidR="00F378F6" w:rsidRPr="007F57BB" w:rsidRDefault="00F378F6" w:rsidP="00F378F6">
      <w:pPr>
        <w:rPr>
          <w:rFonts w:asciiTheme="minorHAnsi" w:hAnsiTheme="minorHAnsi" w:cstheme="minorHAnsi"/>
          <w:sz w:val="22"/>
          <w:szCs w:val="22"/>
        </w:rPr>
      </w:pPr>
    </w:p>
    <w:p w14:paraId="104377FE" w14:textId="087A838C" w:rsidR="00F378F6" w:rsidRPr="007F57BB" w:rsidRDefault="00C43EC3" w:rsidP="00F378F6">
      <w:pPr>
        <w:rPr>
          <w:rFonts w:asciiTheme="minorHAnsi" w:hAnsiTheme="minorHAnsi" w:cstheme="minorHAnsi"/>
          <w:sz w:val="22"/>
          <w:szCs w:val="22"/>
        </w:rPr>
      </w:pPr>
      <w:r w:rsidRPr="007F57BB">
        <w:rPr>
          <w:rFonts w:asciiTheme="minorHAnsi" w:hAnsiTheme="minorHAnsi" w:cstheme="minorHAnsi"/>
          <w:sz w:val="22"/>
          <w:szCs w:val="22"/>
        </w:rPr>
        <w:t>A l’issue de cet ajustement, les périodes et les dates de versement suivront le nouveau calendrier défini</w:t>
      </w:r>
      <w:r w:rsidR="0021398B" w:rsidRPr="007F57BB">
        <w:rPr>
          <w:rFonts w:asciiTheme="minorHAnsi" w:hAnsiTheme="minorHAnsi" w:cstheme="minorHAnsi"/>
          <w:sz w:val="22"/>
          <w:szCs w:val="22"/>
        </w:rPr>
        <w:t>.</w:t>
      </w:r>
    </w:p>
    <w:p w14:paraId="6AA0201F" w14:textId="1AD6693E" w:rsidR="0021398B" w:rsidRPr="007F57BB" w:rsidRDefault="0021398B" w:rsidP="00F378F6">
      <w:pPr>
        <w:rPr>
          <w:rFonts w:asciiTheme="minorHAnsi" w:hAnsiTheme="minorHAnsi" w:cstheme="minorHAnsi"/>
          <w:sz w:val="22"/>
          <w:szCs w:val="22"/>
        </w:rPr>
      </w:pPr>
      <w:r w:rsidRPr="007F57BB">
        <w:rPr>
          <w:rFonts w:asciiTheme="minorHAnsi" w:hAnsiTheme="minorHAnsi" w:cstheme="minorHAnsi"/>
          <w:sz w:val="22"/>
          <w:szCs w:val="22"/>
        </w:rPr>
        <w:t>Ainsi, le 3</w:t>
      </w:r>
      <w:r w:rsidRPr="007F57BB">
        <w:rPr>
          <w:rFonts w:asciiTheme="minorHAnsi" w:hAnsiTheme="minorHAnsi" w:cstheme="minorHAnsi"/>
          <w:sz w:val="22"/>
          <w:szCs w:val="22"/>
          <w:vertAlign w:val="superscript"/>
        </w:rPr>
        <w:t>ème</w:t>
      </w:r>
      <w:r w:rsidRPr="007F57BB">
        <w:rPr>
          <w:rFonts w:asciiTheme="minorHAnsi" w:hAnsiTheme="minorHAnsi" w:cstheme="minorHAnsi"/>
          <w:sz w:val="22"/>
          <w:szCs w:val="22"/>
        </w:rPr>
        <w:t xml:space="preserve"> bonus trimestriel sera versé en septembre (au titre de la période de juin à août), pour un montant de 120 € brut (cent vingt euros bruts), correspondant à un trimestre.</w:t>
      </w:r>
    </w:p>
    <w:p w14:paraId="4E1D4565" w14:textId="77777777" w:rsidR="0021398B" w:rsidRPr="007F57BB" w:rsidRDefault="0021398B" w:rsidP="00F378F6">
      <w:pPr>
        <w:rPr>
          <w:rFonts w:asciiTheme="minorHAnsi" w:hAnsiTheme="minorHAnsi" w:cstheme="minorHAnsi"/>
          <w:sz w:val="22"/>
          <w:szCs w:val="22"/>
        </w:rPr>
      </w:pPr>
    </w:p>
    <w:p w14:paraId="43E4AD38" w14:textId="77777777" w:rsidR="0021398B" w:rsidRDefault="0021398B" w:rsidP="0021398B">
      <w:pPr>
        <w:rPr>
          <w:rFonts w:asciiTheme="minorHAnsi" w:eastAsia="Batang" w:hAnsiTheme="minorHAnsi" w:cstheme="minorHAnsi"/>
          <w:sz w:val="22"/>
          <w:szCs w:val="22"/>
        </w:rPr>
      </w:pPr>
      <w:r w:rsidRPr="007F57BB">
        <w:rPr>
          <w:rFonts w:asciiTheme="minorHAnsi" w:eastAsia="Batang" w:hAnsiTheme="minorHAnsi" w:cstheme="minorHAnsi"/>
          <w:sz w:val="22"/>
          <w:szCs w:val="22"/>
        </w:rPr>
        <w:t>Les autres dispositions restent inchangées.</w:t>
      </w:r>
    </w:p>
    <w:p w14:paraId="511FB502" w14:textId="075EFF94" w:rsidR="00F378F6" w:rsidRPr="00F378F6" w:rsidRDefault="00F378F6" w:rsidP="00F378F6">
      <w:pPr>
        <w:rPr>
          <w:rFonts w:asciiTheme="minorHAnsi" w:hAnsiTheme="minorHAnsi" w:cstheme="minorHAnsi"/>
          <w:sz w:val="22"/>
          <w:szCs w:val="22"/>
        </w:rPr>
      </w:pPr>
    </w:p>
    <w:p w14:paraId="4931DDA0" w14:textId="77777777" w:rsidR="00385E60" w:rsidRDefault="00385E60" w:rsidP="0084466A">
      <w:pPr>
        <w:rPr>
          <w:rFonts w:asciiTheme="minorHAnsi" w:hAnsiTheme="minorHAnsi" w:cstheme="minorHAnsi"/>
          <w:b/>
          <w:sz w:val="22"/>
          <w:szCs w:val="22"/>
          <w:u w:val="single"/>
        </w:rPr>
      </w:pPr>
    </w:p>
    <w:p w14:paraId="24A84F55" w14:textId="13E642E3" w:rsidR="00936115" w:rsidRDefault="00C43EC3" w:rsidP="00C43EC3">
      <w:pPr>
        <w:spacing w:after="160" w:line="259" w:lineRule="auto"/>
        <w:jc w:val="left"/>
        <w:rPr>
          <w:rFonts w:asciiTheme="minorHAnsi" w:hAnsiTheme="minorHAnsi" w:cstheme="minorHAnsi"/>
          <w:b/>
          <w:sz w:val="22"/>
          <w:szCs w:val="22"/>
          <w:u w:val="single"/>
        </w:rPr>
      </w:pPr>
      <w:r>
        <w:rPr>
          <w:rFonts w:asciiTheme="minorHAnsi" w:hAnsiTheme="minorHAnsi" w:cstheme="minorHAnsi"/>
          <w:b/>
          <w:sz w:val="22"/>
          <w:szCs w:val="22"/>
          <w:u w:val="single"/>
        </w:rPr>
        <w:br w:type="page"/>
      </w:r>
    </w:p>
    <w:p w14:paraId="6E6D3B94" w14:textId="77777777" w:rsidR="0084466A" w:rsidRPr="004031B9" w:rsidRDefault="0084466A" w:rsidP="0084466A">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61313" behindDoc="0" locked="0" layoutInCell="1" allowOverlap="1" wp14:anchorId="705CEA42" wp14:editId="3793DA7E">
                <wp:simplePos x="0" y="0"/>
                <wp:positionH relativeFrom="margin">
                  <wp:posOffset>-705</wp:posOffset>
                </wp:positionH>
                <wp:positionV relativeFrom="paragraph">
                  <wp:posOffset>61201</wp:posOffset>
                </wp:positionV>
                <wp:extent cx="5936615" cy="264160"/>
                <wp:effectExtent l="0" t="0" r="26035" b="21590"/>
                <wp:wrapNone/>
                <wp:docPr id="1" name="Rectangle 1"/>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0FAB17F7" w14:textId="77777777" w:rsidR="0084466A" w:rsidRDefault="0084466A" w:rsidP="0084466A">
                            <w:pPr>
                              <w:jc w:val="left"/>
                              <w:rPr>
                                <w:rFonts w:asciiTheme="minorHAnsi" w:hAnsiTheme="minorHAnsi" w:cstheme="minorHAnsi"/>
                                <w:sz w:val="22"/>
                                <w:szCs w:val="22"/>
                              </w:rPr>
                            </w:pPr>
                            <w:r>
                              <w:rPr>
                                <w:rFonts w:asciiTheme="minorHAnsi" w:hAnsiTheme="minorHAnsi" w:cstheme="minorHAnsi"/>
                                <w:sz w:val="22"/>
                                <w:szCs w:val="22"/>
                              </w:rPr>
                              <w:t xml:space="preserve">DISPOSITIONS FINALES </w:t>
                            </w:r>
                          </w:p>
                          <w:p w14:paraId="31C32577" w14:textId="77777777" w:rsidR="0084466A" w:rsidRDefault="0084466A" w:rsidP="008446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CEA42" id="Rectangle 1" o:spid="_x0000_s1028" style="position:absolute;left:0;text-align:left;margin-left:-.05pt;margin-top:4.8pt;width:467.45pt;height:20.8pt;z-index:2516613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" fillcolor="#f2f2f2 [3052]" strokecolor="windowText" strokeweight=".25pt">
                <v:textbox>
                  <w:txbxContent>
                    <w:p w14:paraId="0FAB17F7" w14:textId="77777777" w:rsidR="0084466A" w:rsidRDefault="0084466A" w:rsidP="0084466A">
                      <w:pPr>
                        <w:jc w:val="left"/>
                        <w:rPr>
                          <w:rFonts w:asciiTheme="minorHAnsi" w:hAnsiTheme="minorHAnsi" w:cstheme="minorHAnsi"/>
                          <w:sz w:val="22"/>
                          <w:szCs w:val="22"/>
                        </w:rPr>
                      </w:pPr>
                      <w:r>
                        <w:rPr>
                          <w:rFonts w:asciiTheme="minorHAnsi" w:hAnsiTheme="minorHAnsi" w:cstheme="minorHAnsi"/>
                          <w:sz w:val="22"/>
                          <w:szCs w:val="22"/>
                        </w:rPr>
                        <w:t xml:space="preserve">DISPOSITIONS FINALES </w:t>
                      </w:r>
                    </w:p>
                    <w:p w14:paraId="31C32577" w14:textId="77777777" w:rsidR="0084466A" w:rsidRDefault="0084466A" w:rsidP="0084466A">
                      <w:pPr>
                        <w:jc w:val="center"/>
                      </w:pPr>
                    </w:p>
                  </w:txbxContent>
                </v:textbox>
                <w10:wrap anchorx="margin"/>
              </v:rect>
            </w:pict>
          </mc:Fallback>
        </mc:AlternateContent>
      </w:r>
    </w:p>
    <w:p w14:paraId="6F937C72" w14:textId="77777777" w:rsidR="0084466A" w:rsidRPr="004031B9" w:rsidRDefault="0084466A" w:rsidP="0084466A">
      <w:pPr>
        <w:rPr>
          <w:rFonts w:asciiTheme="minorHAnsi" w:hAnsiTheme="minorHAnsi" w:cstheme="minorHAnsi"/>
          <w:sz w:val="22"/>
          <w:szCs w:val="22"/>
        </w:rPr>
      </w:pPr>
    </w:p>
    <w:p w14:paraId="081A1FF9" w14:textId="77777777" w:rsidR="0084466A" w:rsidRPr="004031B9" w:rsidRDefault="0084466A" w:rsidP="0084466A">
      <w:pPr>
        <w:rPr>
          <w:rFonts w:asciiTheme="minorHAnsi" w:hAnsiTheme="minorHAnsi" w:cstheme="minorHAnsi"/>
          <w:sz w:val="22"/>
          <w:szCs w:val="22"/>
        </w:rPr>
      </w:pPr>
    </w:p>
    <w:p w14:paraId="6D493EFD" w14:textId="77777777" w:rsidR="0084466A" w:rsidRDefault="0084466A" w:rsidP="0084466A">
      <w:pPr>
        <w:pStyle w:val="paragraph"/>
        <w:spacing w:before="0" w:beforeAutospacing="0" w:after="0" w:afterAutospacing="0"/>
        <w:jc w:val="both"/>
        <w:textAlignment w:val="baseline"/>
        <w:rPr>
          <w:rStyle w:val="eop"/>
          <w:rFonts w:ascii="Calibri" w:hAnsi="Calibri" w:cs="Calibri"/>
          <w:color w:val="000000"/>
          <w:sz w:val="22"/>
          <w:szCs w:val="22"/>
          <w:u w:val="single"/>
        </w:rPr>
      </w:pPr>
      <w:r w:rsidRPr="00460FE7">
        <w:rPr>
          <w:rStyle w:val="normaltextrun"/>
          <w:rFonts w:ascii="Calibri" w:hAnsi="Calibri" w:cs="Calibri"/>
          <w:b/>
          <w:bCs/>
          <w:color w:val="000000"/>
          <w:sz w:val="22"/>
          <w:szCs w:val="22"/>
          <w:u w:val="single"/>
        </w:rPr>
        <w:t>I - DUREE DE L'ACCORD</w:t>
      </w:r>
      <w:r w:rsidRPr="00460FE7">
        <w:rPr>
          <w:rStyle w:val="eop"/>
          <w:rFonts w:ascii="Calibri" w:hAnsi="Calibri" w:cs="Calibri"/>
          <w:color w:val="000000"/>
          <w:sz w:val="22"/>
          <w:szCs w:val="22"/>
          <w:u w:val="single"/>
        </w:rPr>
        <w:t> </w:t>
      </w:r>
    </w:p>
    <w:p w14:paraId="2E025E35" w14:textId="77777777" w:rsidR="0084466A" w:rsidRPr="00460FE7" w:rsidRDefault="0084466A" w:rsidP="0084466A">
      <w:pPr>
        <w:pStyle w:val="paragraph"/>
        <w:spacing w:before="0" w:beforeAutospacing="0" w:after="0" w:afterAutospacing="0"/>
        <w:jc w:val="both"/>
        <w:textAlignment w:val="baseline"/>
        <w:rPr>
          <w:rFonts w:ascii="Segoe UI" w:hAnsi="Segoe UI" w:cs="Segoe UI"/>
          <w:color w:val="365F91"/>
          <w:sz w:val="18"/>
          <w:szCs w:val="18"/>
          <w:u w:val="single"/>
        </w:rPr>
      </w:pPr>
    </w:p>
    <w:p w14:paraId="2BE4D91E"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Le présent accord est conclu pour une durée indéterminée à l’exception des points pour lesquels il est expressément prévus qu’ils sont à durée déterminée. Il entrera en vigueur à compter de sa signature.</w:t>
      </w:r>
    </w:p>
    <w:p w14:paraId="0E11B4AF" w14:textId="39B29AB7" w:rsidR="00C43EC3" w:rsidRDefault="0084466A" w:rsidP="00C43EC3">
      <w:pPr>
        <w:pStyle w:val="paragraph"/>
        <w:spacing w:before="0" w:beforeAutospacing="0" w:after="0" w:afterAutospacing="0"/>
        <w:jc w:val="both"/>
        <w:textAlignment w:val="baseline"/>
        <w:rPr>
          <w:rStyle w:val="normaltextrun"/>
          <w:rFonts w:ascii="Calibri" w:hAnsi="Calibri" w:cs="Calibri"/>
          <w:b/>
          <w:bCs/>
          <w:color w:val="000000"/>
          <w:sz w:val="22"/>
          <w:szCs w:val="22"/>
          <w:u w:val="single"/>
        </w:rPr>
      </w:pPr>
      <w:r>
        <w:rPr>
          <w:rStyle w:val="scxw255106064"/>
          <w:rFonts w:ascii="Cambria" w:hAnsi="Cambria" w:cs="Segoe UI"/>
          <w:color w:val="365F91"/>
          <w:sz w:val="22"/>
          <w:szCs w:val="22"/>
        </w:rPr>
        <w:t> </w:t>
      </w:r>
      <w:r>
        <w:rPr>
          <w:rFonts w:ascii="Cambria" w:hAnsi="Cambria" w:cs="Segoe UI"/>
          <w:color w:val="365F91"/>
          <w:sz w:val="22"/>
          <w:szCs w:val="22"/>
        </w:rPr>
        <w:br/>
      </w:r>
    </w:p>
    <w:p w14:paraId="056A20C7" w14:textId="28EFAECD" w:rsidR="0084466A" w:rsidRPr="004A0AAB" w:rsidRDefault="0084466A" w:rsidP="0084466A">
      <w:pPr>
        <w:pStyle w:val="paragraph"/>
        <w:spacing w:before="0" w:beforeAutospacing="0" w:after="0" w:afterAutospacing="0"/>
        <w:jc w:val="both"/>
        <w:textAlignment w:val="baseline"/>
        <w:rPr>
          <w:rFonts w:ascii="Segoe UI" w:hAnsi="Segoe UI" w:cs="Segoe UI"/>
          <w:color w:val="365F91"/>
          <w:sz w:val="18"/>
          <w:szCs w:val="18"/>
          <w:u w:val="single"/>
        </w:rPr>
      </w:pPr>
      <w:r w:rsidRPr="004A0AAB">
        <w:rPr>
          <w:rStyle w:val="normaltextrun"/>
          <w:rFonts w:ascii="Calibri" w:hAnsi="Calibri" w:cs="Calibri"/>
          <w:b/>
          <w:bCs/>
          <w:color w:val="000000"/>
          <w:sz w:val="22"/>
          <w:szCs w:val="22"/>
          <w:u w:val="single"/>
        </w:rPr>
        <w:t>II– REVISION DE L’ACCORD</w:t>
      </w:r>
    </w:p>
    <w:p w14:paraId="537833B4" w14:textId="77777777" w:rsidR="0084466A" w:rsidRPr="00990FD8" w:rsidRDefault="0084466A" w:rsidP="0084466A">
      <w:pPr>
        <w:pStyle w:val="paragraph"/>
        <w:spacing w:before="0" w:beforeAutospacing="0" w:after="0" w:afterAutospacing="0"/>
        <w:jc w:val="both"/>
        <w:textAlignment w:val="baseline"/>
        <w:rPr>
          <w:rStyle w:val="normaltextrun"/>
        </w:rPr>
      </w:pPr>
      <w:r>
        <w:rPr>
          <w:rStyle w:val="scxw255106064"/>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Le présent accord pourra être révisé conformément aux dispositions de l'article </w:t>
      </w:r>
      <w:hyperlink r:id="rId11" w:tgtFrame="_blank" w:history="1">
        <w:r w:rsidRPr="00990FD8">
          <w:rPr>
            <w:rStyle w:val="normaltextrun"/>
            <w:rFonts w:ascii="Calibri" w:hAnsi="Calibri" w:cs="Calibri"/>
            <w:sz w:val="22"/>
            <w:szCs w:val="22"/>
          </w:rPr>
          <w:t>L. 2261-7-1</w:t>
        </w:r>
      </w:hyperlink>
      <w:r>
        <w:rPr>
          <w:rStyle w:val="normaltextrun"/>
          <w:rFonts w:ascii="Calibri" w:hAnsi="Calibri" w:cs="Calibri"/>
          <w:sz w:val="22"/>
          <w:szCs w:val="22"/>
        </w:rPr>
        <w:t>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r w:rsidRPr="00990FD8">
        <w:rPr>
          <w:rStyle w:val="normaltextrun"/>
        </w:rPr>
        <w:t> </w:t>
      </w:r>
    </w:p>
    <w:p w14:paraId="4564702F" w14:textId="77777777" w:rsidR="0084466A" w:rsidRPr="00990FD8"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p>
    <w:p w14:paraId="39309537" w14:textId="77777777"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Conformément aux dispositions de l'article </w:t>
      </w:r>
      <w:hyperlink r:id="rId12" w:tgtFrame="_blank" w:history="1">
        <w:r w:rsidRPr="00990FD8">
          <w:rPr>
            <w:rStyle w:val="normaltextrun"/>
            <w:rFonts w:ascii="Calibri" w:hAnsi="Calibri" w:cs="Calibri"/>
            <w:sz w:val="22"/>
            <w:szCs w:val="22"/>
          </w:rPr>
          <w:t>L. 2261-9</w:t>
        </w:r>
      </w:hyperlink>
      <w:r>
        <w:rPr>
          <w:rStyle w:val="normaltextrun"/>
          <w:rFonts w:ascii="Calibri" w:hAnsi="Calibri" w:cs="Calibri"/>
          <w:sz w:val="22"/>
          <w:szCs w:val="22"/>
        </w:rPr>
        <w:t> du code du travail, le présent accord peut être dénoncé par l'une ou l'autre des parties signataires, sur notification écrite aux autres parties par lettre recommandée avec accusé de réception.</w:t>
      </w:r>
      <w:r>
        <w:rPr>
          <w:rStyle w:val="eop"/>
          <w:rFonts w:ascii="Calibri" w:hAnsi="Calibri" w:cs="Calibri"/>
          <w:sz w:val="22"/>
          <w:szCs w:val="22"/>
        </w:rPr>
        <w:t> </w:t>
      </w:r>
    </w:p>
    <w:p w14:paraId="17D9262A"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0099E22B" w14:textId="77777777"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La dénonciation prend effet à l'issue du préavis de 3 mois.</w:t>
      </w:r>
      <w:r>
        <w:rPr>
          <w:rStyle w:val="eop"/>
          <w:rFonts w:ascii="Calibri" w:hAnsi="Calibri" w:cs="Calibri"/>
          <w:sz w:val="22"/>
          <w:szCs w:val="22"/>
        </w:rPr>
        <w:t> </w:t>
      </w:r>
    </w:p>
    <w:p w14:paraId="2A8634FC"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79AB6536" w14:textId="56BB176F"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Le courrier de dénonciation donnera lieu également à dépôt auprès de la DREETS </w:t>
      </w:r>
      <w:r w:rsidR="00C43EC3" w:rsidRPr="00EF5DCC">
        <w:rPr>
          <w:rFonts w:asciiTheme="minorHAnsi" w:hAnsiTheme="minorHAnsi" w:cstheme="minorHAnsi"/>
          <w:sz w:val="22"/>
          <w:szCs w:val="22"/>
        </w:rPr>
        <w:t>d’Ille-et-Vilaine</w:t>
      </w:r>
      <w:r>
        <w:rPr>
          <w:rStyle w:val="normaltextrun"/>
          <w:rFonts w:ascii="Calibri" w:hAnsi="Calibri" w:cs="Calibri"/>
          <w:sz w:val="22"/>
          <w:szCs w:val="22"/>
        </w:rPr>
        <w:t>.</w:t>
      </w:r>
      <w:r>
        <w:rPr>
          <w:rStyle w:val="eop"/>
          <w:rFonts w:ascii="Calibri" w:hAnsi="Calibri" w:cs="Calibri"/>
          <w:sz w:val="22"/>
          <w:szCs w:val="22"/>
        </w:rPr>
        <w:t> </w:t>
      </w:r>
    </w:p>
    <w:p w14:paraId="3F56C0C4"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7E2DEFE6" w14:textId="77777777" w:rsidR="0084466A" w:rsidRPr="004A0AAB" w:rsidRDefault="0084466A" w:rsidP="0084466A">
      <w:pPr>
        <w:pStyle w:val="paragraph"/>
        <w:spacing w:before="0" w:beforeAutospacing="0" w:after="0" w:afterAutospacing="0"/>
        <w:jc w:val="both"/>
        <w:textAlignment w:val="baseline"/>
        <w:rPr>
          <w:rStyle w:val="eop"/>
          <w:rFonts w:ascii="Calibri" w:hAnsi="Calibri" w:cs="Calibri"/>
          <w:color w:val="000000"/>
          <w:sz w:val="22"/>
          <w:szCs w:val="22"/>
          <w:u w:val="single"/>
        </w:rPr>
      </w:pPr>
      <w:r w:rsidRPr="004A0AAB">
        <w:rPr>
          <w:rStyle w:val="normaltextrun"/>
          <w:rFonts w:ascii="Calibri" w:hAnsi="Calibri" w:cs="Calibri"/>
          <w:b/>
          <w:bCs/>
          <w:color w:val="000000"/>
          <w:sz w:val="22"/>
          <w:szCs w:val="22"/>
          <w:u w:val="single"/>
        </w:rPr>
        <w:t>III - DEPOT ET PUBLICITE DE L'ACCORD</w:t>
      </w:r>
      <w:r w:rsidRPr="004A0AAB">
        <w:rPr>
          <w:rStyle w:val="eop"/>
          <w:rFonts w:ascii="Calibri" w:hAnsi="Calibri" w:cs="Calibri"/>
          <w:color w:val="000000"/>
          <w:sz w:val="22"/>
          <w:szCs w:val="22"/>
          <w:u w:val="single"/>
        </w:rPr>
        <w:t> </w:t>
      </w:r>
    </w:p>
    <w:p w14:paraId="43593C72" w14:textId="77777777" w:rsidR="0084466A" w:rsidRDefault="0084466A" w:rsidP="0084466A">
      <w:pPr>
        <w:pStyle w:val="paragraph"/>
        <w:spacing w:before="0" w:beforeAutospacing="0" w:after="0" w:afterAutospacing="0"/>
        <w:jc w:val="both"/>
        <w:textAlignment w:val="baseline"/>
        <w:rPr>
          <w:rFonts w:ascii="Segoe UI" w:hAnsi="Segoe UI" w:cs="Segoe UI"/>
          <w:color w:val="365F91"/>
          <w:sz w:val="18"/>
          <w:szCs w:val="18"/>
        </w:rPr>
      </w:pPr>
    </w:p>
    <w:p w14:paraId="5170BED9" w14:textId="03AF736A"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Le présent accord sera diffusé sur l’espace partagé de l’entreprise. Il sera déposé sur la plateforme numérique « </w:t>
      </w:r>
      <w:proofErr w:type="spellStart"/>
      <w:r>
        <w:rPr>
          <w:rStyle w:val="normaltextrun"/>
          <w:rFonts w:ascii="Calibri" w:hAnsi="Calibri" w:cs="Calibri"/>
          <w:sz w:val="22"/>
          <w:szCs w:val="22"/>
        </w:rPr>
        <w:t>Téléaccords</w:t>
      </w:r>
      <w:proofErr w:type="spellEnd"/>
      <w:r>
        <w:rPr>
          <w:rStyle w:val="normaltextrun"/>
          <w:rFonts w:ascii="Calibri" w:hAnsi="Calibri" w:cs="Calibri"/>
          <w:sz w:val="22"/>
          <w:szCs w:val="22"/>
        </w:rPr>
        <w:t xml:space="preserve"> », accessible depuis le site internet dédié, en vue de sa transmission automatique à la DREETS </w:t>
      </w:r>
      <w:r w:rsidR="009C0AA7" w:rsidRPr="00EF5DCC">
        <w:rPr>
          <w:rFonts w:asciiTheme="minorHAnsi" w:hAnsiTheme="minorHAnsi" w:cstheme="minorHAnsi"/>
          <w:sz w:val="22"/>
          <w:szCs w:val="22"/>
        </w:rPr>
        <w:t xml:space="preserve">d’Ille-et-Vilaine </w:t>
      </w:r>
      <w:r>
        <w:rPr>
          <w:rStyle w:val="normaltextrun"/>
          <w:rFonts w:ascii="Calibri" w:hAnsi="Calibri" w:cs="Calibri"/>
          <w:sz w:val="22"/>
          <w:szCs w:val="22"/>
        </w:rPr>
        <w:t>pour instruction, et à la DILA (Direction de l’information légale et administrative) pour publication sur le site Légifrance.</w:t>
      </w:r>
      <w:r>
        <w:rPr>
          <w:rStyle w:val="eop"/>
          <w:rFonts w:ascii="Calibri" w:hAnsi="Calibri" w:cs="Calibri"/>
          <w:sz w:val="22"/>
          <w:szCs w:val="22"/>
        </w:rPr>
        <w:t> </w:t>
      </w:r>
    </w:p>
    <w:p w14:paraId="6D567813"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29496AAA" w14:textId="42B61247"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Un exemplaire sera également remis au greffe du conseil de prud'hommes de </w:t>
      </w:r>
      <w:r w:rsidR="009C0AA7">
        <w:rPr>
          <w:rStyle w:val="normaltextrun"/>
          <w:rFonts w:ascii="Calibri" w:hAnsi="Calibri" w:cs="Calibri"/>
          <w:sz w:val="22"/>
          <w:szCs w:val="22"/>
        </w:rPr>
        <w:t>Rennes</w:t>
      </w:r>
      <w:r w:rsidR="00CE3BAA">
        <w:rPr>
          <w:rStyle w:val="normaltextrun"/>
          <w:rFonts w:ascii="Calibri" w:hAnsi="Calibri" w:cs="Calibri"/>
          <w:sz w:val="22"/>
          <w:szCs w:val="22"/>
        </w:rPr>
        <w:t>.</w:t>
      </w:r>
      <w:r>
        <w:rPr>
          <w:rStyle w:val="normaltextrun"/>
          <w:rFonts w:ascii="Calibri" w:hAnsi="Calibri" w:cs="Calibri"/>
          <w:sz w:val="22"/>
          <w:szCs w:val="22"/>
        </w:rPr>
        <w:t xml:space="preserve"> Les éventuels avenants de révision du présent accord feront l'objet des mêmes mesures de publicité.</w:t>
      </w:r>
      <w:r>
        <w:rPr>
          <w:rStyle w:val="eop"/>
          <w:rFonts w:ascii="Calibri" w:hAnsi="Calibri" w:cs="Calibri"/>
          <w:sz w:val="22"/>
          <w:szCs w:val="22"/>
        </w:rPr>
        <w:t> </w:t>
      </w:r>
    </w:p>
    <w:p w14:paraId="008DB5AE"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577F9758" w14:textId="1D6FAE3B"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Fait à </w:t>
      </w:r>
      <w:r w:rsidR="00C43EC3">
        <w:rPr>
          <w:rStyle w:val="normaltextrun"/>
          <w:rFonts w:ascii="Calibri" w:hAnsi="Calibri" w:cs="Calibri"/>
          <w:sz w:val="22"/>
          <w:szCs w:val="22"/>
        </w:rPr>
        <w:t>La Guerche de Bretagne</w:t>
      </w:r>
      <w:r>
        <w:rPr>
          <w:rStyle w:val="normaltextrun"/>
          <w:rFonts w:ascii="Calibri" w:hAnsi="Calibri" w:cs="Calibri"/>
          <w:sz w:val="22"/>
          <w:szCs w:val="22"/>
        </w:rPr>
        <w:t xml:space="preserve">, le </w:t>
      </w:r>
      <w:r w:rsidR="00C43EC3">
        <w:rPr>
          <w:rStyle w:val="normaltextrun"/>
          <w:rFonts w:ascii="Calibri" w:hAnsi="Calibri" w:cs="Calibri"/>
          <w:sz w:val="22"/>
          <w:szCs w:val="22"/>
        </w:rPr>
        <w:t>10 avril</w:t>
      </w:r>
      <w:r>
        <w:rPr>
          <w:rStyle w:val="normaltextrun"/>
          <w:rFonts w:ascii="Calibri" w:hAnsi="Calibri" w:cs="Calibri"/>
          <w:sz w:val="22"/>
          <w:szCs w:val="22"/>
        </w:rPr>
        <w:t xml:space="preserve"> 202</w:t>
      </w:r>
      <w:r w:rsidR="00E51B6A">
        <w:rPr>
          <w:rStyle w:val="normaltextrun"/>
          <w:rFonts w:ascii="Calibri" w:hAnsi="Calibri" w:cs="Calibri"/>
          <w:sz w:val="22"/>
          <w:szCs w:val="22"/>
        </w:rPr>
        <w:t>6</w:t>
      </w:r>
    </w:p>
    <w:p w14:paraId="54DE0195"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63EF84AC" w14:textId="7E770B97" w:rsidR="0084466A" w:rsidRDefault="0084466A" w:rsidP="0084466A">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En </w:t>
      </w:r>
      <w:r w:rsidR="00C43EC3">
        <w:rPr>
          <w:rStyle w:val="normaltextrun"/>
          <w:rFonts w:ascii="Calibri" w:hAnsi="Calibri" w:cs="Calibri"/>
          <w:sz w:val="22"/>
          <w:szCs w:val="22"/>
        </w:rPr>
        <w:t xml:space="preserve">cinq </w:t>
      </w:r>
      <w:r>
        <w:rPr>
          <w:rStyle w:val="normaltextrun"/>
          <w:rFonts w:ascii="Calibri" w:hAnsi="Calibri" w:cs="Calibri"/>
          <w:sz w:val="22"/>
          <w:szCs w:val="22"/>
        </w:rPr>
        <w:t>exemplaires originaux dont un pour chacune des parties</w:t>
      </w:r>
      <w:r w:rsidR="00C43EC3">
        <w:rPr>
          <w:rStyle w:val="normaltextrun"/>
          <w:rFonts w:ascii="Calibri" w:hAnsi="Calibri" w:cs="Calibri"/>
          <w:sz w:val="22"/>
          <w:szCs w:val="22"/>
        </w:rPr>
        <w:t>.</w:t>
      </w:r>
    </w:p>
    <w:p w14:paraId="76C1A8A0" w14:textId="77777777" w:rsidR="0084466A" w:rsidRDefault="0084466A" w:rsidP="0084466A">
      <w:pPr>
        <w:rPr>
          <w:rFonts w:asciiTheme="minorHAnsi" w:hAnsiTheme="minorHAnsi" w:cstheme="minorHAnsi"/>
          <w:sz w:val="22"/>
          <w:szCs w:val="22"/>
        </w:rPr>
      </w:pPr>
    </w:p>
    <w:p w14:paraId="154185C9" w14:textId="77777777" w:rsidR="0084466A" w:rsidRDefault="0084466A" w:rsidP="0084466A">
      <w:pPr>
        <w:rPr>
          <w:rFonts w:asciiTheme="minorHAnsi" w:hAnsiTheme="minorHAnsi" w:cstheme="minorHAnsi"/>
          <w:sz w:val="22"/>
          <w:szCs w:val="22"/>
        </w:rPr>
      </w:pPr>
    </w:p>
    <w:p w14:paraId="4BE4BEE6" w14:textId="64C38A79" w:rsidR="0084466A" w:rsidRPr="00342DC0" w:rsidRDefault="0084466A" w:rsidP="0084466A">
      <w:pPr>
        <w:rPr>
          <w:rFonts w:asciiTheme="minorHAnsi" w:hAnsiTheme="minorHAnsi" w:cstheme="minorHAnsi"/>
          <w:b/>
          <w:bCs/>
          <w:sz w:val="22"/>
          <w:szCs w:val="22"/>
        </w:rPr>
      </w:pPr>
      <w:r w:rsidRPr="00342DC0">
        <w:rPr>
          <w:rFonts w:asciiTheme="minorHAnsi" w:hAnsiTheme="minorHAnsi" w:cstheme="minorHAnsi"/>
          <w:b/>
          <w:bCs/>
          <w:sz w:val="22"/>
          <w:szCs w:val="22"/>
        </w:rPr>
        <w:t>Pour l’organisation syndicale</w:t>
      </w:r>
      <w:r>
        <w:rPr>
          <w:rFonts w:asciiTheme="minorHAnsi" w:hAnsiTheme="minorHAnsi" w:cstheme="minorHAnsi"/>
          <w:sz w:val="22"/>
          <w:szCs w:val="22"/>
        </w:rPr>
        <w:tab/>
      </w:r>
      <w:r>
        <w:rPr>
          <w:rFonts w:asciiTheme="minorHAnsi" w:hAnsiTheme="minorHAnsi" w:cstheme="minorHAnsi"/>
          <w:sz w:val="22"/>
          <w:szCs w:val="22"/>
        </w:rPr>
        <w:tab/>
      </w:r>
      <w:r w:rsidR="00500315">
        <w:rPr>
          <w:rFonts w:asciiTheme="minorHAnsi" w:hAnsiTheme="minorHAnsi" w:cstheme="minorHAnsi"/>
          <w:sz w:val="22"/>
          <w:szCs w:val="22"/>
        </w:rPr>
        <w:tab/>
      </w:r>
      <w:r w:rsidRPr="00342DC0">
        <w:rPr>
          <w:rFonts w:asciiTheme="minorHAnsi" w:hAnsiTheme="minorHAnsi" w:cstheme="minorHAnsi"/>
          <w:b/>
          <w:bCs/>
          <w:sz w:val="22"/>
          <w:szCs w:val="22"/>
        </w:rPr>
        <w:t xml:space="preserve">Pour </w:t>
      </w:r>
      <w:r w:rsidR="00C43EC3">
        <w:rPr>
          <w:rFonts w:asciiTheme="minorHAnsi" w:hAnsiTheme="minorHAnsi" w:cstheme="minorHAnsi"/>
          <w:b/>
          <w:bCs/>
          <w:sz w:val="22"/>
          <w:szCs w:val="22"/>
        </w:rPr>
        <w:t>la société représentant la Direction</w:t>
      </w:r>
    </w:p>
    <w:p w14:paraId="217C55AC" w14:textId="77D54B17" w:rsidR="0084466A" w:rsidRDefault="00C43EC3" w:rsidP="0084466A">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39EF7257" w14:textId="77777777" w:rsidR="0084466A" w:rsidRDefault="0084466A" w:rsidP="0084466A">
      <w:pPr>
        <w:rPr>
          <w:rFonts w:asciiTheme="minorHAnsi" w:hAnsiTheme="minorHAnsi" w:cstheme="minorHAnsi"/>
          <w:sz w:val="22"/>
          <w:szCs w:val="22"/>
        </w:rPr>
      </w:pPr>
    </w:p>
    <w:p w14:paraId="320238B1" w14:textId="77777777" w:rsidR="0084466A" w:rsidRDefault="0084466A" w:rsidP="0084466A">
      <w:pPr>
        <w:rPr>
          <w:rFonts w:asciiTheme="minorHAnsi" w:hAnsiTheme="minorHAnsi" w:cstheme="minorHAnsi"/>
          <w:sz w:val="22"/>
          <w:szCs w:val="22"/>
        </w:rPr>
      </w:pPr>
    </w:p>
    <w:p w14:paraId="1A45A3E9" w14:textId="77777777" w:rsidR="0084466A" w:rsidRDefault="0084466A" w:rsidP="0084466A">
      <w:pPr>
        <w:rPr>
          <w:rFonts w:asciiTheme="minorHAnsi" w:hAnsiTheme="minorHAnsi" w:cstheme="minorHAnsi"/>
          <w:sz w:val="22"/>
          <w:szCs w:val="22"/>
        </w:rPr>
      </w:pPr>
    </w:p>
    <w:p w14:paraId="7CADF1AA" w14:textId="77777777" w:rsidR="0084466A" w:rsidRDefault="0084466A" w:rsidP="0084466A">
      <w:pPr>
        <w:rPr>
          <w:rFonts w:asciiTheme="minorHAnsi" w:hAnsiTheme="minorHAnsi" w:cstheme="minorHAnsi"/>
          <w:sz w:val="22"/>
          <w:szCs w:val="22"/>
        </w:rPr>
      </w:pPr>
    </w:p>
    <w:p w14:paraId="381D06A9" w14:textId="77777777" w:rsidR="0084466A" w:rsidRDefault="0084466A" w:rsidP="0084466A">
      <w:pPr>
        <w:rPr>
          <w:rFonts w:asciiTheme="minorHAnsi" w:hAnsiTheme="minorHAnsi" w:cstheme="minorHAnsi"/>
          <w:sz w:val="22"/>
          <w:szCs w:val="22"/>
        </w:rPr>
      </w:pPr>
    </w:p>
    <w:p w14:paraId="6DA0975F" w14:textId="62D6442D" w:rsidR="00C43EC3" w:rsidRDefault="0084466A" w:rsidP="0084466A">
      <w:pPr>
        <w:tabs>
          <w:tab w:val="left" w:pos="567"/>
        </w:tabs>
        <w:rPr>
          <w:rFonts w:asciiTheme="minorHAnsi" w:hAnsiTheme="minorHAnsi" w:cstheme="minorHAnsi"/>
          <w:b/>
          <w:bCs/>
          <w:sz w:val="22"/>
          <w:szCs w:val="22"/>
        </w:rPr>
      </w:pPr>
      <w:r w:rsidRPr="00342DC0">
        <w:rPr>
          <w:rFonts w:asciiTheme="minorHAnsi" w:hAnsiTheme="minorHAnsi" w:cstheme="minorHAnsi"/>
          <w:b/>
          <w:bCs/>
          <w:sz w:val="22"/>
          <w:szCs w:val="22"/>
        </w:rPr>
        <w:t xml:space="preserve">Pour l’organisation syndicale </w:t>
      </w:r>
    </w:p>
    <w:p w14:paraId="76577E76" w14:textId="51026AAF" w:rsidR="00342DC0" w:rsidRPr="00C43EC3" w:rsidRDefault="0084466A" w:rsidP="0084466A">
      <w:pPr>
        <w:tabs>
          <w:tab w:val="left" w:pos="567"/>
        </w:tabs>
        <w:rPr>
          <w:rFonts w:asciiTheme="minorHAnsi" w:hAnsiTheme="minorHAnsi" w:cstheme="minorHAnsi"/>
          <w:sz w:val="22"/>
          <w:szCs w:val="22"/>
        </w:rPr>
      </w:pPr>
      <w:r w:rsidRPr="00C43EC3">
        <w:rPr>
          <w:rFonts w:asciiTheme="minorHAnsi" w:hAnsiTheme="minorHAnsi" w:cstheme="minorHAnsi"/>
          <w:sz w:val="22"/>
          <w:szCs w:val="22"/>
        </w:rPr>
        <w:tab/>
      </w:r>
      <w:r w:rsidRPr="00C43EC3">
        <w:rPr>
          <w:rFonts w:asciiTheme="minorHAnsi" w:hAnsiTheme="minorHAnsi" w:cstheme="minorHAnsi"/>
          <w:sz w:val="22"/>
          <w:szCs w:val="22"/>
        </w:rPr>
        <w:tab/>
      </w:r>
    </w:p>
    <w:sectPr w:rsidR="00342DC0" w:rsidRPr="00C43EC3">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AF75" w14:textId="77777777" w:rsidR="00EB19E9" w:rsidRDefault="00EB19E9" w:rsidP="002E7B46">
      <w:r>
        <w:separator/>
      </w:r>
    </w:p>
  </w:endnote>
  <w:endnote w:type="continuationSeparator" w:id="0">
    <w:p w14:paraId="1C124A33" w14:textId="77777777" w:rsidR="00EB19E9" w:rsidRDefault="00EB19E9" w:rsidP="002E7B46">
      <w:r>
        <w:continuationSeparator/>
      </w:r>
    </w:p>
  </w:endnote>
  <w:endnote w:type="continuationNotice" w:id="1">
    <w:p w14:paraId="3B6FFCA4" w14:textId="77777777" w:rsidR="00EB19E9" w:rsidRDefault="00EB1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w:altName w:val="Book Antiqua"/>
    <w:panose1 w:val="00000000000000000000"/>
    <w:charset w:val="00"/>
    <w:family w:val="roman"/>
    <w:notTrueType/>
    <w:pitch w:val="variable"/>
    <w:sig w:usb0="00000003" w:usb1="00000000" w:usb2="00000000" w:usb3="00000000" w:csb0="00000001" w:csb1="00000000"/>
  </w:font>
  <w:font w:name="LucidaSans">
    <w:altName w:val="Times New Roman"/>
    <w:charset w:val="00"/>
    <w:family w:val="auto"/>
    <w:pitch w:val="variable"/>
    <w:sig w:usb0="800000AF" w:usb1="0000204A"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0DF4" w14:textId="6BB496DE" w:rsidR="00A27659" w:rsidRDefault="00A27659" w:rsidP="00A27659">
    <w:pPr>
      <w:pStyle w:val="Pieddepage"/>
      <w:jc w:val="center"/>
    </w:pPr>
    <w:r>
      <w:t>Négociations annuelles obligatoires 2026 - GATINE VIANDES</w:t>
    </w:r>
  </w:p>
  <w:p w14:paraId="1F084411" w14:textId="77777777" w:rsidR="00A27659" w:rsidRDefault="00A27659">
    <w:pPr>
      <w:pStyle w:val="Pieddepage"/>
      <w:jc w:val="center"/>
    </w:pPr>
  </w:p>
  <w:sdt>
    <w:sdtPr>
      <w:id w:val="2020264942"/>
      <w:docPartObj>
        <w:docPartGallery w:val="Page Numbers (Bottom of Page)"/>
        <w:docPartUnique/>
      </w:docPartObj>
    </w:sdtPr>
    <w:sdtEndPr/>
    <w:sdtContent>
      <w:p w14:paraId="11FAF348" w14:textId="7DC4AE8B" w:rsidR="00A27659" w:rsidRDefault="00A27659">
        <w:pPr>
          <w:pStyle w:val="Pieddepage"/>
          <w:jc w:val="center"/>
        </w:pPr>
        <w:r>
          <w:fldChar w:fldCharType="begin"/>
        </w:r>
        <w:r>
          <w:instrText>PAGE   \* MERGEFORMAT</w:instrText>
        </w:r>
        <w:r>
          <w:fldChar w:fldCharType="separate"/>
        </w:r>
        <w:r>
          <w:t>2</w:t>
        </w:r>
        <w:r>
          <w:fldChar w:fldCharType="end"/>
        </w:r>
        <w:r w:rsidR="00C43EC3">
          <w:t>/</w:t>
        </w:r>
        <w:r w:rsidR="00CE3BAA">
          <w:t>7</w:t>
        </w:r>
      </w:p>
    </w:sdtContent>
  </w:sdt>
  <w:p w14:paraId="2B564E78" w14:textId="3A881784" w:rsidR="002E7B46" w:rsidRPr="00A27659" w:rsidRDefault="002E7B46" w:rsidP="00A276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33DF0" w14:textId="77777777" w:rsidR="00EB19E9" w:rsidRDefault="00EB19E9" w:rsidP="002E7B46">
      <w:r>
        <w:separator/>
      </w:r>
    </w:p>
  </w:footnote>
  <w:footnote w:type="continuationSeparator" w:id="0">
    <w:p w14:paraId="70146281" w14:textId="77777777" w:rsidR="00EB19E9" w:rsidRDefault="00EB19E9" w:rsidP="002E7B46">
      <w:r>
        <w:continuationSeparator/>
      </w:r>
    </w:p>
  </w:footnote>
  <w:footnote w:type="continuationNotice" w:id="1">
    <w:p w14:paraId="6A7CCB4E" w14:textId="77777777" w:rsidR="00EB19E9" w:rsidRDefault="00EB19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B64"/>
    <w:multiLevelType w:val="hybridMultilevel"/>
    <w:tmpl w:val="CC90317E"/>
    <w:lvl w:ilvl="0" w:tplc="21042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0D942107"/>
    <w:multiLevelType w:val="hybridMultilevel"/>
    <w:tmpl w:val="87345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F3C87"/>
    <w:multiLevelType w:val="hybridMultilevel"/>
    <w:tmpl w:val="24FC3852"/>
    <w:lvl w:ilvl="0" w:tplc="A118A6D0">
      <w:start w:val="6"/>
      <w:numFmt w:val="bullet"/>
      <w:lvlText w:val="-"/>
      <w:lvlJc w:val="left"/>
      <w:pPr>
        <w:ind w:left="1068" w:hanging="360"/>
      </w:pPr>
      <w:rPr>
        <w:rFonts w:ascii="Arial Narrow" w:eastAsia="Times New Roman" w:hAnsi="Arial Narrow"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152A1681"/>
    <w:multiLevelType w:val="hybridMultilevel"/>
    <w:tmpl w:val="2EF24C80"/>
    <w:lvl w:ilvl="0" w:tplc="82DA4B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824C0"/>
    <w:multiLevelType w:val="hybridMultilevel"/>
    <w:tmpl w:val="344EF702"/>
    <w:lvl w:ilvl="0" w:tplc="E746275E">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85C10"/>
    <w:multiLevelType w:val="hybridMultilevel"/>
    <w:tmpl w:val="467A3E5C"/>
    <w:lvl w:ilvl="0" w:tplc="82DA4BDA">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07D3"/>
    <w:multiLevelType w:val="hybridMultilevel"/>
    <w:tmpl w:val="97984CBC"/>
    <w:lvl w:ilvl="0" w:tplc="AC721860">
      <w:numFmt w:val="bullet"/>
      <w:lvlText w:val="-"/>
      <w:lvlJc w:val="left"/>
      <w:pPr>
        <w:ind w:left="720" w:hanging="360"/>
      </w:pPr>
      <w:rPr>
        <w:rFonts w:ascii="Verdana" w:eastAsia="MS Mincho"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0335280"/>
    <w:multiLevelType w:val="hybridMultilevel"/>
    <w:tmpl w:val="012E8658"/>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371B5681"/>
    <w:multiLevelType w:val="multilevel"/>
    <w:tmpl w:val="C1D0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362DC0"/>
    <w:multiLevelType w:val="hybridMultilevel"/>
    <w:tmpl w:val="CC90317E"/>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1" w15:restartNumberingAfterBreak="0">
    <w:nsid w:val="55AC7CD6"/>
    <w:multiLevelType w:val="hybridMultilevel"/>
    <w:tmpl w:val="012E8658"/>
    <w:lvl w:ilvl="0" w:tplc="CA223072">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2" w15:restartNumberingAfterBreak="0">
    <w:nsid w:val="5B1B73F4"/>
    <w:multiLevelType w:val="hybridMultilevel"/>
    <w:tmpl w:val="19EE3B38"/>
    <w:lvl w:ilvl="0" w:tplc="187A7DE4">
      <w:start w:val="4"/>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3" w15:restartNumberingAfterBreak="0">
    <w:nsid w:val="736254E9"/>
    <w:multiLevelType w:val="hybridMultilevel"/>
    <w:tmpl w:val="6BFAB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D071E8"/>
    <w:multiLevelType w:val="hybridMultilevel"/>
    <w:tmpl w:val="F7423A58"/>
    <w:lvl w:ilvl="0" w:tplc="0C543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0364176">
    <w:abstractNumId w:val="9"/>
  </w:num>
  <w:num w:numId="2" w16cid:durableId="1748579066">
    <w:abstractNumId w:val="5"/>
  </w:num>
  <w:num w:numId="3" w16cid:durableId="1776705308">
    <w:abstractNumId w:val="4"/>
  </w:num>
  <w:num w:numId="4" w16cid:durableId="281305347">
    <w:abstractNumId w:val="3"/>
  </w:num>
  <w:num w:numId="5" w16cid:durableId="1883781228">
    <w:abstractNumId w:val="0"/>
  </w:num>
  <w:num w:numId="6" w16cid:durableId="1228346187">
    <w:abstractNumId w:val="11"/>
  </w:num>
  <w:num w:numId="7" w16cid:durableId="1349717492">
    <w:abstractNumId w:val="10"/>
  </w:num>
  <w:num w:numId="8" w16cid:durableId="1854761690">
    <w:abstractNumId w:val="7"/>
  </w:num>
  <w:num w:numId="9" w16cid:durableId="206838773">
    <w:abstractNumId w:val="6"/>
  </w:num>
  <w:num w:numId="10" w16cid:durableId="1663318067">
    <w:abstractNumId w:val="12"/>
  </w:num>
  <w:num w:numId="11" w16cid:durableId="287051943">
    <w:abstractNumId w:val="12"/>
  </w:num>
  <w:num w:numId="12" w16cid:durableId="278145845">
    <w:abstractNumId w:val="8"/>
  </w:num>
  <w:num w:numId="13" w16cid:durableId="1835995316">
    <w:abstractNumId w:val="13"/>
  </w:num>
  <w:num w:numId="14" w16cid:durableId="286015448">
    <w:abstractNumId w:val="1"/>
  </w:num>
  <w:num w:numId="15" w16cid:durableId="1922060343">
    <w:abstractNumId w:val="14"/>
  </w:num>
  <w:num w:numId="16" w16cid:durableId="711927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61"/>
    <w:rsid w:val="000012A9"/>
    <w:rsid w:val="0000301E"/>
    <w:rsid w:val="00004069"/>
    <w:rsid w:val="00005382"/>
    <w:rsid w:val="00007314"/>
    <w:rsid w:val="0001008A"/>
    <w:rsid w:val="00016E57"/>
    <w:rsid w:val="00032F63"/>
    <w:rsid w:val="00032FEA"/>
    <w:rsid w:val="000410FF"/>
    <w:rsid w:val="0004376C"/>
    <w:rsid w:val="00046790"/>
    <w:rsid w:val="00054153"/>
    <w:rsid w:val="00057F5E"/>
    <w:rsid w:val="000648E6"/>
    <w:rsid w:val="00066B5A"/>
    <w:rsid w:val="00072050"/>
    <w:rsid w:val="00076C76"/>
    <w:rsid w:val="00092E31"/>
    <w:rsid w:val="000948FD"/>
    <w:rsid w:val="000A3A48"/>
    <w:rsid w:val="000A5813"/>
    <w:rsid w:val="000A604A"/>
    <w:rsid w:val="000B1E5A"/>
    <w:rsid w:val="000B5D0A"/>
    <w:rsid w:val="000B611F"/>
    <w:rsid w:val="000B6B14"/>
    <w:rsid w:val="000C437F"/>
    <w:rsid w:val="000D1837"/>
    <w:rsid w:val="000D1B65"/>
    <w:rsid w:val="000D78F4"/>
    <w:rsid w:val="000F114F"/>
    <w:rsid w:val="000F68A8"/>
    <w:rsid w:val="00103506"/>
    <w:rsid w:val="00104095"/>
    <w:rsid w:val="0011063A"/>
    <w:rsid w:val="001128BC"/>
    <w:rsid w:val="00113929"/>
    <w:rsid w:val="001216BB"/>
    <w:rsid w:val="00123D72"/>
    <w:rsid w:val="00124615"/>
    <w:rsid w:val="00131C37"/>
    <w:rsid w:val="00133CA8"/>
    <w:rsid w:val="0013644B"/>
    <w:rsid w:val="00137064"/>
    <w:rsid w:val="00143420"/>
    <w:rsid w:val="00151EDA"/>
    <w:rsid w:val="001520B8"/>
    <w:rsid w:val="001566FC"/>
    <w:rsid w:val="0016659D"/>
    <w:rsid w:val="00166852"/>
    <w:rsid w:val="0017454F"/>
    <w:rsid w:val="00187606"/>
    <w:rsid w:val="001910A3"/>
    <w:rsid w:val="001940EE"/>
    <w:rsid w:val="00194538"/>
    <w:rsid w:val="001A50E0"/>
    <w:rsid w:val="001B0229"/>
    <w:rsid w:val="001B05BF"/>
    <w:rsid w:val="001B21FC"/>
    <w:rsid w:val="001B2D75"/>
    <w:rsid w:val="001B3B5C"/>
    <w:rsid w:val="001B41F6"/>
    <w:rsid w:val="001B56F0"/>
    <w:rsid w:val="001E0858"/>
    <w:rsid w:val="001E2067"/>
    <w:rsid w:val="001E33A3"/>
    <w:rsid w:val="001E65FE"/>
    <w:rsid w:val="001F0B66"/>
    <w:rsid w:val="001F182E"/>
    <w:rsid w:val="001F54AE"/>
    <w:rsid w:val="00202911"/>
    <w:rsid w:val="00203679"/>
    <w:rsid w:val="002036F8"/>
    <w:rsid w:val="00205169"/>
    <w:rsid w:val="0021398B"/>
    <w:rsid w:val="00221445"/>
    <w:rsid w:val="0022651B"/>
    <w:rsid w:val="00232DD8"/>
    <w:rsid w:val="00235DC3"/>
    <w:rsid w:val="00241938"/>
    <w:rsid w:val="002517B9"/>
    <w:rsid w:val="00252488"/>
    <w:rsid w:val="0026180E"/>
    <w:rsid w:val="002635A7"/>
    <w:rsid w:val="002636C6"/>
    <w:rsid w:val="00270BD7"/>
    <w:rsid w:val="00274F44"/>
    <w:rsid w:val="002924D3"/>
    <w:rsid w:val="002965CC"/>
    <w:rsid w:val="002A0B1F"/>
    <w:rsid w:val="002A46D8"/>
    <w:rsid w:val="002A4AE5"/>
    <w:rsid w:val="002A6D96"/>
    <w:rsid w:val="002B17D4"/>
    <w:rsid w:val="002B4992"/>
    <w:rsid w:val="002C0592"/>
    <w:rsid w:val="002C4D84"/>
    <w:rsid w:val="002C764E"/>
    <w:rsid w:val="002D4725"/>
    <w:rsid w:val="002D65FC"/>
    <w:rsid w:val="002E3FEC"/>
    <w:rsid w:val="002E4013"/>
    <w:rsid w:val="002E51C4"/>
    <w:rsid w:val="002E7B46"/>
    <w:rsid w:val="002F15FF"/>
    <w:rsid w:val="002F57A3"/>
    <w:rsid w:val="00302D71"/>
    <w:rsid w:val="00305FFD"/>
    <w:rsid w:val="003104D4"/>
    <w:rsid w:val="003119EB"/>
    <w:rsid w:val="00313F58"/>
    <w:rsid w:val="003157F3"/>
    <w:rsid w:val="00316C9D"/>
    <w:rsid w:val="00320C82"/>
    <w:rsid w:val="00323EF9"/>
    <w:rsid w:val="003246D0"/>
    <w:rsid w:val="00325301"/>
    <w:rsid w:val="00334C61"/>
    <w:rsid w:val="00342DC0"/>
    <w:rsid w:val="0034359C"/>
    <w:rsid w:val="00351D82"/>
    <w:rsid w:val="00354286"/>
    <w:rsid w:val="003553FC"/>
    <w:rsid w:val="003608A0"/>
    <w:rsid w:val="00360984"/>
    <w:rsid w:val="0036214C"/>
    <w:rsid w:val="0036400E"/>
    <w:rsid w:val="0037580B"/>
    <w:rsid w:val="00381FAC"/>
    <w:rsid w:val="00385E60"/>
    <w:rsid w:val="003878D8"/>
    <w:rsid w:val="00392038"/>
    <w:rsid w:val="0039412D"/>
    <w:rsid w:val="00397BB1"/>
    <w:rsid w:val="003A1696"/>
    <w:rsid w:val="003A2AE8"/>
    <w:rsid w:val="003A4F7E"/>
    <w:rsid w:val="003B3837"/>
    <w:rsid w:val="003B74E3"/>
    <w:rsid w:val="003C7609"/>
    <w:rsid w:val="003D0837"/>
    <w:rsid w:val="003D1E1C"/>
    <w:rsid w:val="003D3FC5"/>
    <w:rsid w:val="003D69A6"/>
    <w:rsid w:val="003E6EAC"/>
    <w:rsid w:val="003F2BB4"/>
    <w:rsid w:val="003F2D89"/>
    <w:rsid w:val="003F2E01"/>
    <w:rsid w:val="003F6221"/>
    <w:rsid w:val="004017DE"/>
    <w:rsid w:val="00417185"/>
    <w:rsid w:val="00420A01"/>
    <w:rsid w:val="00440636"/>
    <w:rsid w:val="004423E5"/>
    <w:rsid w:val="00447D43"/>
    <w:rsid w:val="00454AD8"/>
    <w:rsid w:val="00456466"/>
    <w:rsid w:val="00460FE7"/>
    <w:rsid w:val="00464503"/>
    <w:rsid w:val="00465458"/>
    <w:rsid w:val="00473C63"/>
    <w:rsid w:val="004778C0"/>
    <w:rsid w:val="00487845"/>
    <w:rsid w:val="00492557"/>
    <w:rsid w:val="004960F8"/>
    <w:rsid w:val="004A0AAB"/>
    <w:rsid w:val="004A0B11"/>
    <w:rsid w:val="004A2A43"/>
    <w:rsid w:val="004B319F"/>
    <w:rsid w:val="004B426B"/>
    <w:rsid w:val="004B7455"/>
    <w:rsid w:val="004C20F1"/>
    <w:rsid w:val="004D0FB3"/>
    <w:rsid w:val="004D603D"/>
    <w:rsid w:val="004E02A2"/>
    <w:rsid w:val="004F23AD"/>
    <w:rsid w:val="00500315"/>
    <w:rsid w:val="00503604"/>
    <w:rsid w:val="0050574B"/>
    <w:rsid w:val="00505B28"/>
    <w:rsid w:val="00506845"/>
    <w:rsid w:val="00506E13"/>
    <w:rsid w:val="00510C61"/>
    <w:rsid w:val="00512902"/>
    <w:rsid w:val="005129A1"/>
    <w:rsid w:val="005145F2"/>
    <w:rsid w:val="00522F50"/>
    <w:rsid w:val="00524B18"/>
    <w:rsid w:val="00525BE2"/>
    <w:rsid w:val="00527D86"/>
    <w:rsid w:val="005300E3"/>
    <w:rsid w:val="00535978"/>
    <w:rsid w:val="005410C5"/>
    <w:rsid w:val="005471B9"/>
    <w:rsid w:val="0054737C"/>
    <w:rsid w:val="00581D86"/>
    <w:rsid w:val="00590213"/>
    <w:rsid w:val="0059147E"/>
    <w:rsid w:val="005A0804"/>
    <w:rsid w:val="005A350A"/>
    <w:rsid w:val="005B60F0"/>
    <w:rsid w:val="005C22CA"/>
    <w:rsid w:val="005C5DD7"/>
    <w:rsid w:val="005D0D07"/>
    <w:rsid w:val="005D34B7"/>
    <w:rsid w:val="005E3261"/>
    <w:rsid w:val="005F47BB"/>
    <w:rsid w:val="005F5FBF"/>
    <w:rsid w:val="005F7D12"/>
    <w:rsid w:val="006028A8"/>
    <w:rsid w:val="00602CA6"/>
    <w:rsid w:val="0061238A"/>
    <w:rsid w:val="00612A00"/>
    <w:rsid w:val="00612D15"/>
    <w:rsid w:val="00613E42"/>
    <w:rsid w:val="00613EEF"/>
    <w:rsid w:val="00622A63"/>
    <w:rsid w:val="00626903"/>
    <w:rsid w:val="0063026E"/>
    <w:rsid w:val="00630871"/>
    <w:rsid w:val="0063092C"/>
    <w:rsid w:val="00630FD0"/>
    <w:rsid w:val="0063152B"/>
    <w:rsid w:val="006348B7"/>
    <w:rsid w:val="00643BDF"/>
    <w:rsid w:val="00647318"/>
    <w:rsid w:val="00656989"/>
    <w:rsid w:val="006632F9"/>
    <w:rsid w:val="00666EF3"/>
    <w:rsid w:val="00667BE8"/>
    <w:rsid w:val="00667F40"/>
    <w:rsid w:val="006708DC"/>
    <w:rsid w:val="00680DDB"/>
    <w:rsid w:val="00686066"/>
    <w:rsid w:val="00690BDC"/>
    <w:rsid w:val="006914F0"/>
    <w:rsid w:val="006919FF"/>
    <w:rsid w:val="006A1441"/>
    <w:rsid w:val="006A2C26"/>
    <w:rsid w:val="006B25AC"/>
    <w:rsid w:val="006B2E56"/>
    <w:rsid w:val="006B3E24"/>
    <w:rsid w:val="006C3216"/>
    <w:rsid w:val="006C6091"/>
    <w:rsid w:val="006D493C"/>
    <w:rsid w:val="006D6F7D"/>
    <w:rsid w:val="006D8DC6"/>
    <w:rsid w:val="006E1227"/>
    <w:rsid w:val="006E178C"/>
    <w:rsid w:val="006E2513"/>
    <w:rsid w:val="006E7855"/>
    <w:rsid w:val="00704A43"/>
    <w:rsid w:val="0070575C"/>
    <w:rsid w:val="00716FCE"/>
    <w:rsid w:val="00721AD4"/>
    <w:rsid w:val="00725211"/>
    <w:rsid w:val="00727F6E"/>
    <w:rsid w:val="007341DE"/>
    <w:rsid w:val="00735C16"/>
    <w:rsid w:val="00736E4D"/>
    <w:rsid w:val="00737C96"/>
    <w:rsid w:val="00745812"/>
    <w:rsid w:val="007518C0"/>
    <w:rsid w:val="00753F97"/>
    <w:rsid w:val="00764D28"/>
    <w:rsid w:val="0076553D"/>
    <w:rsid w:val="007710F2"/>
    <w:rsid w:val="00776154"/>
    <w:rsid w:val="0078361F"/>
    <w:rsid w:val="007845B3"/>
    <w:rsid w:val="007943B3"/>
    <w:rsid w:val="007943C3"/>
    <w:rsid w:val="007A2D5D"/>
    <w:rsid w:val="007B1489"/>
    <w:rsid w:val="007C5003"/>
    <w:rsid w:val="007D5669"/>
    <w:rsid w:val="007D62FC"/>
    <w:rsid w:val="007E2E71"/>
    <w:rsid w:val="007E3939"/>
    <w:rsid w:val="007E4F3A"/>
    <w:rsid w:val="007E5BAE"/>
    <w:rsid w:val="007F57BB"/>
    <w:rsid w:val="007F6CEF"/>
    <w:rsid w:val="007F7FAF"/>
    <w:rsid w:val="00804151"/>
    <w:rsid w:val="0080519A"/>
    <w:rsid w:val="008060D9"/>
    <w:rsid w:val="008157D1"/>
    <w:rsid w:val="00824733"/>
    <w:rsid w:val="00825FC8"/>
    <w:rsid w:val="00827226"/>
    <w:rsid w:val="008415AA"/>
    <w:rsid w:val="00842807"/>
    <w:rsid w:val="0084466A"/>
    <w:rsid w:val="00844843"/>
    <w:rsid w:val="00853D5D"/>
    <w:rsid w:val="00866271"/>
    <w:rsid w:val="00866A69"/>
    <w:rsid w:val="00867253"/>
    <w:rsid w:val="008768F2"/>
    <w:rsid w:val="00877CBA"/>
    <w:rsid w:val="00886EF5"/>
    <w:rsid w:val="00887FBF"/>
    <w:rsid w:val="00895F69"/>
    <w:rsid w:val="008A0FAA"/>
    <w:rsid w:val="008A11C0"/>
    <w:rsid w:val="008A7E83"/>
    <w:rsid w:val="008B26FD"/>
    <w:rsid w:val="008B2780"/>
    <w:rsid w:val="008B463A"/>
    <w:rsid w:val="008C17BD"/>
    <w:rsid w:val="008D0B65"/>
    <w:rsid w:val="008D753B"/>
    <w:rsid w:val="008E79B0"/>
    <w:rsid w:val="008E7E9B"/>
    <w:rsid w:val="008F4B08"/>
    <w:rsid w:val="009009B2"/>
    <w:rsid w:val="0090195B"/>
    <w:rsid w:val="00903E7A"/>
    <w:rsid w:val="00907B14"/>
    <w:rsid w:val="00907F1A"/>
    <w:rsid w:val="00912C82"/>
    <w:rsid w:val="00912F09"/>
    <w:rsid w:val="009220B7"/>
    <w:rsid w:val="009348D6"/>
    <w:rsid w:val="00936115"/>
    <w:rsid w:val="00937668"/>
    <w:rsid w:val="00941F5F"/>
    <w:rsid w:val="00945C9D"/>
    <w:rsid w:val="00951002"/>
    <w:rsid w:val="009606E6"/>
    <w:rsid w:val="0096245E"/>
    <w:rsid w:val="00971387"/>
    <w:rsid w:val="0097198E"/>
    <w:rsid w:val="00977348"/>
    <w:rsid w:val="0098030C"/>
    <w:rsid w:val="00981763"/>
    <w:rsid w:val="00981DAA"/>
    <w:rsid w:val="00982D31"/>
    <w:rsid w:val="00990FD8"/>
    <w:rsid w:val="009917E6"/>
    <w:rsid w:val="0099601E"/>
    <w:rsid w:val="009A1542"/>
    <w:rsid w:val="009A409E"/>
    <w:rsid w:val="009A4CB2"/>
    <w:rsid w:val="009A570C"/>
    <w:rsid w:val="009A6D7E"/>
    <w:rsid w:val="009B69BE"/>
    <w:rsid w:val="009C00E6"/>
    <w:rsid w:val="009C05D0"/>
    <w:rsid w:val="009C0AA7"/>
    <w:rsid w:val="009C75DB"/>
    <w:rsid w:val="009C7F60"/>
    <w:rsid w:val="009D4B6D"/>
    <w:rsid w:val="009D5704"/>
    <w:rsid w:val="009D6FC9"/>
    <w:rsid w:val="009E0518"/>
    <w:rsid w:val="009E22CB"/>
    <w:rsid w:val="009E5E13"/>
    <w:rsid w:val="009E6F88"/>
    <w:rsid w:val="009E704A"/>
    <w:rsid w:val="00A011AD"/>
    <w:rsid w:val="00A061F2"/>
    <w:rsid w:val="00A15068"/>
    <w:rsid w:val="00A15DB3"/>
    <w:rsid w:val="00A22CA4"/>
    <w:rsid w:val="00A23A3C"/>
    <w:rsid w:val="00A2496F"/>
    <w:rsid w:val="00A2538D"/>
    <w:rsid w:val="00A25975"/>
    <w:rsid w:val="00A2663B"/>
    <w:rsid w:val="00A27659"/>
    <w:rsid w:val="00A33C7E"/>
    <w:rsid w:val="00A41FA8"/>
    <w:rsid w:val="00A43CAD"/>
    <w:rsid w:val="00A505AB"/>
    <w:rsid w:val="00A54847"/>
    <w:rsid w:val="00A63A38"/>
    <w:rsid w:val="00A63D5D"/>
    <w:rsid w:val="00A64A84"/>
    <w:rsid w:val="00A70066"/>
    <w:rsid w:val="00A8271C"/>
    <w:rsid w:val="00A841B6"/>
    <w:rsid w:val="00A85F81"/>
    <w:rsid w:val="00A907FE"/>
    <w:rsid w:val="00A93597"/>
    <w:rsid w:val="00AA2CFF"/>
    <w:rsid w:val="00AB10B6"/>
    <w:rsid w:val="00AC60C9"/>
    <w:rsid w:val="00AD01C1"/>
    <w:rsid w:val="00AD3723"/>
    <w:rsid w:val="00AD5CA3"/>
    <w:rsid w:val="00AE05F4"/>
    <w:rsid w:val="00AE1D25"/>
    <w:rsid w:val="00B009E3"/>
    <w:rsid w:val="00B06C8D"/>
    <w:rsid w:val="00B11596"/>
    <w:rsid w:val="00B1174B"/>
    <w:rsid w:val="00B12E2E"/>
    <w:rsid w:val="00B20B36"/>
    <w:rsid w:val="00B233B8"/>
    <w:rsid w:val="00B24843"/>
    <w:rsid w:val="00B24F1D"/>
    <w:rsid w:val="00B24FD1"/>
    <w:rsid w:val="00B26F0E"/>
    <w:rsid w:val="00B36F5E"/>
    <w:rsid w:val="00B43926"/>
    <w:rsid w:val="00B44E71"/>
    <w:rsid w:val="00B47C27"/>
    <w:rsid w:val="00B56895"/>
    <w:rsid w:val="00B60B07"/>
    <w:rsid w:val="00B61A6B"/>
    <w:rsid w:val="00B66A85"/>
    <w:rsid w:val="00B67596"/>
    <w:rsid w:val="00B70B3D"/>
    <w:rsid w:val="00B736BA"/>
    <w:rsid w:val="00B820C5"/>
    <w:rsid w:val="00B8224E"/>
    <w:rsid w:val="00B862FE"/>
    <w:rsid w:val="00B87434"/>
    <w:rsid w:val="00B93529"/>
    <w:rsid w:val="00B94528"/>
    <w:rsid w:val="00B94DFC"/>
    <w:rsid w:val="00BB2A64"/>
    <w:rsid w:val="00BC600B"/>
    <w:rsid w:val="00BD1877"/>
    <w:rsid w:val="00BE1C20"/>
    <w:rsid w:val="00BE2259"/>
    <w:rsid w:val="00BE3070"/>
    <w:rsid w:val="00BE781C"/>
    <w:rsid w:val="00BF66DF"/>
    <w:rsid w:val="00C00269"/>
    <w:rsid w:val="00C02A6D"/>
    <w:rsid w:val="00C105EC"/>
    <w:rsid w:val="00C10D44"/>
    <w:rsid w:val="00C12D51"/>
    <w:rsid w:val="00C14AC1"/>
    <w:rsid w:val="00C154BE"/>
    <w:rsid w:val="00C16777"/>
    <w:rsid w:val="00C232F8"/>
    <w:rsid w:val="00C24F2D"/>
    <w:rsid w:val="00C40790"/>
    <w:rsid w:val="00C43EC3"/>
    <w:rsid w:val="00C44281"/>
    <w:rsid w:val="00C46566"/>
    <w:rsid w:val="00C54065"/>
    <w:rsid w:val="00C540C3"/>
    <w:rsid w:val="00C74AEB"/>
    <w:rsid w:val="00C878F0"/>
    <w:rsid w:val="00C91172"/>
    <w:rsid w:val="00C929A3"/>
    <w:rsid w:val="00CA0C80"/>
    <w:rsid w:val="00CA209E"/>
    <w:rsid w:val="00CA7250"/>
    <w:rsid w:val="00CA796E"/>
    <w:rsid w:val="00CC7059"/>
    <w:rsid w:val="00CD2597"/>
    <w:rsid w:val="00CD5094"/>
    <w:rsid w:val="00CD6DE4"/>
    <w:rsid w:val="00CE3BAA"/>
    <w:rsid w:val="00CE3F3E"/>
    <w:rsid w:val="00CE5AFF"/>
    <w:rsid w:val="00CE75A2"/>
    <w:rsid w:val="00CF38CC"/>
    <w:rsid w:val="00CF5CD8"/>
    <w:rsid w:val="00D13452"/>
    <w:rsid w:val="00D16183"/>
    <w:rsid w:val="00D248B1"/>
    <w:rsid w:val="00D4074A"/>
    <w:rsid w:val="00D40E80"/>
    <w:rsid w:val="00D47AF6"/>
    <w:rsid w:val="00D510D4"/>
    <w:rsid w:val="00D574BA"/>
    <w:rsid w:val="00D60B83"/>
    <w:rsid w:val="00D653AD"/>
    <w:rsid w:val="00D805F2"/>
    <w:rsid w:val="00D81AF3"/>
    <w:rsid w:val="00D82DF2"/>
    <w:rsid w:val="00D90482"/>
    <w:rsid w:val="00D97FE1"/>
    <w:rsid w:val="00DA4934"/>
    <w:rsid w:val="00DA5EF2"/>
    <w:rsid w:val="00DB0191"/>
    <w:rsid w:val="00DB67E9"/>
    <w:rsid w:val="00DC1A70"/>
    <w:rsid w:val="00DC27C7"/>
    <w:rsid w:val="00DC758B"/>
    <w:rsid w:val="00DD368C"/>
    <w:rsid w:val="00DD65E7"/>
    <w:rsid w:val="00DE0A7F"/>
    <w:rsid w:val="00DE6DB0"/>
    <w:rsid w:val="00DF41E3"/>
    <w:rsid w:val="00DF48CD"/>
    <w:rsid w:val="00DF4F40"/>
    <w:rsid w:val="00E01EDB"/>
    <w:rsid w:val="00E14A03"/>
    <w:rsid w:val="00E2423D"/>
    <w:rsid w:val="00E3191F"/>
    <w:rsid w:val="00E44CDE"/>
    <w:rsid w:val="00E51B6A"/>
    <w:rsid w:val="00E54AFC"/>
    <w:rsid w:val="00E56C85"/>
    <w:rsid w:val="00E5745D"/>
    <w:rsid w:val="00E726BB"/>
    <w:rsid w:val="00E772AE"/>
    <w:rsid w:val="00E80AD1"/>
    <w:rsid w:val="00E8165B"/>
    <w:rsid w:val="00E835F8"/>
    <w:rsid w:val="00E94778"/>
    <w:rsid w:val="00E96317"/>
    <w:rsid w:val="00E97DBC"/>
    <w:rsid w:val="00EA0C6F"/>
    <w:rsid w:val="00EB19E9"/>
    <w:rsid w:val="00EB22BB"/>
    <w:rsid w:val="00EB2C00"/>
    <w:rsid w:val="00ED450C"/>
    <w:rsid w:val="00ED4880"/>
    <w:rsid w:val="00ED79DB"/>
    <w:rsid w:val="00ED79FE"/>
    <w:rsid w:val="00EE057D"/>
    <w:rsid w:val="00EE20B3"/>
    <w:rsid w:val="00EF0249"/>
    <w:rsid w:val="00EF16F4"/>
    <w:rsid w:val="00EF4F5B"/>
    <w:rsid w:val="00EF5830"/>
    <w:rsid w:val="00F07064"/>
    <w:rsid w:val="00F11946"/>
    <w:rsid w:val="00F378F6"/>
    <w:rsid w:val="00F43EC0"/>
    <w:rsid w:val="00F444B2"/>
    <w:rsid w:val="00F45F36"/>
    <w:rsid w:val="00F509E3"/>
    <w:rsid w:val="00F516D5"/>
    <w:rsid w:val="00F8449C"/>
    <w:rsid w:val="00F844D0"/>
    <w:rsid w:val="00F90588"/>
    <w:rsid w:val="00F95D4C"/>
    <w:rsid w:val="00F97CD3"/>
    <w:rsid w:val="00FA0309"/>
    <w:rsid w:val="00FA089E"/>
    <w:rsid w:val="00FA6EBC"/>
    <w:rsid w:val="00FA7857"/>
    <w:rsid w:val="00FB0E67"/>
    <w:rsid w:val="00FB37DC"/>
    <w:rsid w:val="00FB72BE"/>
    <w:rsid w:val="00FD0427"/>
    <w:rsid w:val="00FD0ED9"/>
    <w:rsid w:val="00FD1243"/>
    <w:rsid w:val="00FD23E7"/>
    <w:rsid w:val="00FD43F3"/>
    <w:rsid w:val="00FE5B68"/>
    <w:rsid w:val="00FE7037"/>
    <w:rsid w:val="00FF1D4C"/>
    <w:rsid w:val="00FF51FE"/>
    <w:rsid w:val="03595775"/>
    <w:rsid w:val="0D84018B"/>
    <w:rsid w:val="107A20C4"/>
    <w:rsid w:val="1099AE6E"/>
    <w:rsid w:val="1190FD36"/>
    <w:rsid w:val="132CCD97"/>
    <w:rsid w:val="14A6BEC7"/>
    <w:rsid w:val="14C89DF8"/>
    <w:rsid w:val="15F9BFBF"/>
    <w:rsid w:val="17885624"/>
    <w:rsid w:val="188B97F6"/>
    <w:rsid w:val="1E0C18B6"/>
    <w:rsid w:val="207073F5"/>
    <w:rsid w:val="20DA71DA"/>
    <w:rsid w:val="211B1B2D"/>
    <w:rsid w:val="29EE797B"/>
    <w:rsid w:val="2A1C991C"/>
    <w:rsid w:val="2DE2E5FC"/>
    <w:rsid w:val="337A1C98"/>
    <w:rsid w:val="34DC3F7E"/>
    <w:rsid w:val="36500000"/>
    <w:rsid w:val="3A6D76F8"/>
    <w:rsid w:val="3D5EEAA3"/>
    <w:rsid w:val="3E1847CD"/>
    <w:rsid w:val="3F1272F7"/>
    <w:rsid w:val="3F6EA7B3"/>
    <w:rsid w:val="40F59CB5"/>
    <w:rsid w:val="40F90A6C"/>
    <w:rsid w:val="41762259"/>
    <w:rsid w:val="42C79AC6"/>
    <w:rsid w:val="447EDE31"/>
    <w:rsid w:val="45CC7B8F"/>
    <w:rsid w:val="4B93AFA5"/>
    <w:rsid w:val="4D415255"/>
    <w:rsid w:val="4DF02655"/>
    <w:rsid w:val="50A4719B"/>
    <w:rsid w:val="51171BBC"/>
    <w:rsid w:val="53B2FC51"/>
    <w:rsid w:val="544EBC7E"/>
    <w:rsid w:val="562D3B55"/>
    <w:rsid w:val="5956DD96"/>
    <w:rsid w:val="59D69D07"/>
    <w:rsid w:val="5F306D52"/>
    <w:rsid w:val="643FCF51"/>
    <w:rsid w:val="644A1804"/>
    <w:rsid w:val="664EE3E1"/>
    <w:rsid w:val="66774C3F"/>
    <w:rsid w:val="68771BA0"/>
    <w:rsid w:val="68DCCC5F"/>
    <w:rsid w:val="6AD81E47"/>
    <w:rsid w:val="6E28304F"/>
    <w:rsid w:val="6F59942C"/>
    <w:rsid w:val="70822D85"/>
    <w:rsid w:val="721DFDE6"/>
    <w:rsid w:val="74A194E3"/>
    <w:rsid w:val="75559EA8"/>
    <w:rsid w:val="76F16F09"/>
    <w:rsid w:val="77D47065"/>
    <w:rsid w:val="78AD7A89"/>
    <w:rsid w:val="7913DCED"/>
    <w:rsid w:val="7F2D0867"/>
    <w:rsid w:val="7F7362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19081"/>
  <w15:chartTrackingRefBased/>
  <w15:docId w15:val="{C131F9AD-654E-420D-BE24-0DC622D9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61"/>
    <w:pPr>
      <w:spacing w:after="0" w:line="240" w:lineRule="auto"/>
      <w:jc w:val="both"/>
    </w:pPr>
    <w:rPr>
      <w:rFonts w:ascii="Palatino" w:eastAsia="Times New Roman" w:hAnsi="Palatino" w:cs="Times New Roman"/>
      <w:sz w:val="20"/>
      <w:szCs w:val="20"/>
      <w:lang w:eastAsia="fr-FR"/>
    </w:rPr>
  </w:style>
  <w:style w:type="paragraph" w:styleId="Titre6">
    <w:name w:val="heading 6"/>
    <w:basedOn w:val="Normal"/>
    <w:next w:val="Normal"/>
    <w:link w:val="Titre6Car"/>
    <w:qFormat/>
    <w:rsid w:val="00936115"/>
    <w:pPr>
      <w:spacing w:before="240" w:after="60"/>
      <w:jc w:val="left"/>
      <w:outlineLvl w:val="5"/>
    </w:pPr>
    <w:rPr>
      <w:rFonts w:ascii="Times New Roman" w:hAnsi="Times New Roman"/>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3261"/>
    <w:pPr>
      <w:ind w:left="720"/>
      <w:contextualSpacing/>
    </w:pPr>
  </w:style>
  <w:style w:type="paragraph" w:styleId="Corpsdetexte2">
    <w:name w:val="Body Text 2"/>
    <w:basedOn w:val="Normal"/>
    <w:link w:val="Corpsdetexte2Car"/>
    <w:rsid w:val="005E3261"/>
    <w:rPr>
      <w:rFonts w:ascii="LucidaSans" w:hAnsi="LucidaSans"/>
      <w:sz w:val="18"/>
    </w:rPr>
  </w:style>
  <w:style w:type="character" w:customStyle="1" w:styleId="Corpsdetexte2Car">
    <w:name w:val="Corps de texte 2 Car"/>
    <w:basedOn w:val="Policepardfaut"/>
    <w:link w:val="Corpsdetexte2"/>
    <w:rsid w:val="005E3261"/>
    <w:rPr>
      <w:rFonts w:ascii="LucidaSans" w:eastAsia="Times New Roman" w:hAnsi="LucidaSans" w:cs="Times New Roman"/>
      <w:sz w:val="18"/>
      <w:szCs w:val="20"/>
      <w:lang w:eastAsia="fr-FR"/>
    </w:rPr>
  </w:style>
  <w:style w:type="character" w:styleId="Marquedecommentaire">
    <w:name w:val="annotation reference"/>
    <w:basedOn w:val="Policepardfaut"/>
    <w:uiPriority w:val="99"/>
    <w:semiHidden/>
    <w:unhideWhenUsed/>
    <w:rsid w:val="005E3261"/>
    <w:rPr>
      <w:sz w:val="16"/>
      <w:szCs w:val="16"/>
    </w:rPr>
  </w:style>
  <w:style w:type="paragraph" w:styleId="Commentaire">
    <w:name w:val="annotation text"/>
    <w:basedOn w:val="Normal"/>
    <w:link w:val="CommentaireCar"/>
    <w:uiPriority w:val="99"/>
    <w:unhideWhenUsed/>
    <w:rsid w:val="005E3261"/>
  </w:style>
  <w:style w:type="character" w:customStyle="1" w:styleId="CommentaireCar">
    <w:name w:val="Commentaire Car"/>
    <w:basedOn w:val="Policepardfaut"/>
    <w:link w:val="Commentaire"/>
    <w:uiPriority w:val="99"/>
    <w:rsid w:val="005E3261"/>
    <w:rPr>
      <w:rFonts w:ascii="Palatino" w:eastAsia="Times New Roman" w:hAnsi="Palatino"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3261"/>
    <w:rPr>
      <w:b/>
      <w:bCs/>
    </w:rPr>
  </w:style>
  <w:style w:type="character" w:customStyle="1" w:styleId="ObjetducommentaireCar">
    <w:name w:val="Objet du commentaire Car"/>
    <w:basedOn w:val="CommentaireCar"/>
    <w:link w:val="Objetducommentaire"/>
    <w:uiPriority w:val="99"/>
    <w:semiHidden/>
    <w:rsid w:val="005E3261"/>
    <w:rPr>
      <w:rFonts w:ascii="Palatino" w:eastAsia="Times New Roman" w:hAnsi="Palatino" w:cs="Times New Roman"/>
      <w:b/>
      <w:bCs/>
      <w:sz w:val="20"/>
      <w:szCs w:val="20"/>
      <w:lang w:eastAsia="fr-FR"/>
    </w:rPr>
  </w:style>
  <w:style w:type="character" w:styleId="lev">
    <w:name w:val="Strong"/>
    <w:basedOn w:val="Policepardfaut"/>
    <w:uiPriority w:val="22"/>
    <w:qFormat/>
    <w:rsid w:val="00E5745D"/>
    <w:rPr>
      <w:b/>
      <w:bCs/>
    </w:rPr>
  </w:style>
  <w:style w:type="character" w:customStyle="1" w:styleId="hl">
    <w:name w:val="hl"/>
    <w:basedOn w:val="Policepardfaut"/>
    <w:rsid w:val="00E5745D"/>
  </w:style>
  <w:style w:type="character" w:styleId="Lienhypertexte">
    <w:name w:val="Hyperlink"/>
    <w:basedOn w:val="Policepardfaut"/>
    <w:uiPriority w:val="99"/>
    <w:semiHidden/>
    <w:unhideWhenUsed/>
    <w:rsid w:val="00E5745D"/>
    <w:rPr>
      <w:color w:val="0000FF"/>
      <w:u w:val="single"/>
    </w:rPr>
  </w:style>
  <w:style w:type="paragraph" w:customStyle="1" w:styleId="paragraph">
    <w:name w:val="paragraph"/>
    <w:basedOn w:val="Normal"/>
    <w:rsid w:val="00460FE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460FE7"/>
  </w:style>
  <w:style w:type="character" w:customStyle="1" w:styleId="eop">
    <w:name w:val="eop"/>
    <w:basedOn w:val="Policepardfaut"/>
    <w:rsid w:val="00460FE7"/>
  </w:style>
  <w:style w:type="character" w:customStyle="1" w:styleId="scxw255106064">
    <w:name w:val="scxw255106064"/>
    <w:basedOn w:val="Policepardfaut"/>
    <w:rsid w:val="00460FE7"/>
  </w:style>
  <w:style w:type="character" w:styleId="Mentionnonrsolue">
    <w:name w:val="Unresolved Mention"/>
    <w:basedOn w:val="Policepardfaut"/>
    <w:uiPriority w:val="99"/>
    <w:unhideWhenUsed/>
    <w:rsid w:val="00907B14"/>
    <w:rPr>
      <w:color w:val="605E5C"/>
      <w:shd w:val="clear" w:color="auto" w:fill="E1DFDD"/>
    </w:rPr>
  </w:style>
  <w:style w:type="character" w:styleId="Mention">
    <w:name w:val="Mention"/>
    <w:basedOn w:val="Policepardfaut"/>
    <w:uiPriority w:val="99"/>
    <w:unhideWhenUsed/>
    <w:rsid w:val="00907B14"/>
    <w:rPr>
      <w:color w:val="2B579A"/>
      <w:shd w:val="clear" w:color="auto" w:fill="E1DFDD"/>
    </w:rPr>
  </w:style>
  <w:style w:type="paragraph" w:styleId="En-tte">
    <w:name w:val="header"/>
    <w:basedOn w:val="Normal"/>
    <w:link w:val="En-tteCar"/>
    <w:uiPriority w:val="99"/>
    <w:unhideWhenUsed/>
    <w:rsid w:val="002E7B46"/>
    <w:pPr>
      <w:tabs>
        <w:tab w:val="center" w:pos="4536"/>
        <w:tab w:val="right" w:pos="9072"/>
      </w:tabs>
    </w:pPr>
  </w:style>
  <w:style w:type="character" w:customStyle="1" w:styleId="En-tteCar">
    <w:name w:val="En-tête Car"/>
    <w:basedOn w:val="Policepardfaut"/>
    <w:link w:val="En-tte"/>
    <w:uiPriority w:val="99"/>
    <w:rsid w:val="002E7B46"/>
    <w:rPr>
      <w:rFonts w:ascii="Palatino" w:eastAsia="Times New Roman" w:hAnsi="Palatino" w:cs="Times New Roman"/>
      <w:sz w:val="20"/>
      <w:szCs w:val="20"/>
      <w:lang w:eastAsia="fr-FR"/>
    </w:rPr>
  </w:style>
  <w:style w:type="paragraph" w:styleId="Pieddepage">
    <w:name w:val="footer"/>
    <w:basedOn w:val="Normal"/>
    <w:link w:val="PieddepageCar"/>
    <w:uiPriority w:val="99"/>
    <w:unhideWhenUsed/>
    <w:rsid w:val="002E7B46"/>
    <w:pPr>
      <w:tabs>
        <w:tab w:val="center" w:pos="4536"/>
        <w:tab w:val="right" w:pos="9072"/>
      </w:tabs>
    </w:pPr>
  </w:style>
  <w:style w:type="character" w:customStyle="1" w:styleId="PieddepageCar">
    <w:name w:val="Pied de page Car"/>
    <w:basedOn w:val="Policepardfaut"/>
    <w:link w:val="Pieddepage"/>
    <w:uiPriority w:val="99"/>
    <w:rsid w:val="002E7B46"/>
    <w:rPr>
      <w:rFonts w:ascii="Palatino" w:eastAsia="Times New Roman" w:hAnsi="Palatino" w:cs="Times New Roman"/>
      <w:sz w:val="20"/>
      <w:szCs w:val="20"/>
      <w:lang w:eastAsia="fr-FR"/>
    </w:rPr>
  </w:style>
  <w:style w:type="paragraph" w:styleId="Rvision">
    <w:name w:val="Revision"/>
    <w:hidden/>
    <w:uiPriority w:val="99"/>
    <w:semiHidden/>
    <w:rsid w:val="0078361F"/>
    <w:pPr>
      <w:spacing w:after="0" w:line="240" w:lineRule="auto"/>
    </w:pPr>
    <w:rPr>
      <w:rFonts w:ascii="Palatino" w:eastAsia="Times New Roman" w:hAnsi="Palatino" w:cs="Times New Roman"/>
      <w:sz w:val="20"/>
      <w:szCs w:val="20"/>
      <w:lang w:eastAsia="fr-FR"/>
    </w:rPr>
  </w:style>
  <w:style w:type="paragraph" w:styleId="NormalWeb">
    <w:name w:val="Normal (Web)"/>
    <w:basedOn w:val="Normal"/>
    <w:uiPriority w:val="99"/>
    <w:semiHidden/>
    <w:unhideWhenUsed/>
    <w:rsid w:val="00BD1877"/>
    <w:pPr>
      <w:spacing w:before="100" w:beforeAutospacing="1" w:after="100" w:afterAutospacing="1"/>
      <w:jc w:val="left"/>
    </w:pPr>
    <w:rPr>
      <w:rFonts w:ascii="Times New Roman" w:hAnsi="Times New Roman"/>
      <w:sz w:val="24"/>
      <w:szCs w:val="24"/>
    </w:rPr>
  </w:style>
  <w:style w:type="character" w:customStyle="1" w:styleId="Titre6Car">
    <w:name w:val="Titre 6 Car"/>
    <w:basedOn w:val="Policepardfaut"/>
    <w:link w:val="Titre6"/>
    <w:rsid w:val="00936115"/>
    <w:rPr>
      <w:rFonts w:ascii="Times New Roman" w:eastAsia="Times New Roman" w:hAnsi="Times New Roman" w:cs="Times New Roman"/>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07718">
      <w:bodyDiv w:val="1"/>
      <w:marLeft w:val="0"/>
      <w:marRight w:val="0"/>
      <w:marTop w:val="0"/>
      <w:marBottom w:val="0"/>
      <w:divBdr>
        <w:top w:val="none" w:sz="0" w:space="0" w:color="auto"/>
        <w:left w:val="none" w:sz="0" w:space="0" w:color="auto"/>
        <w:bottom w:val="none" w:sz="0" w:space="0" w:color="auto"/>
        <w:right w:val="none" w:sz="0" w:space="0" w:color="auto"/>
      </w:divBdr>
    </w:div>
    <w:div w:id="154103956">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168638712">
      <w:bodyDiv w:val="1"/>
      <w:marLeft w:val="0"/>
      <w:marRight w:val="0"/>
      <w:marTop w:val="0"/>
      <w:marBottom w:val="0"/>
      <w:divBdr>
        <w:top w:val="none" w:sz="0" w:space="0" w:color="auto"/>
        <w:left w:val="none" w:sz="0" w:space="0" w:color="auto"/>
        <w:bottom w:val="none" w:sz="0" w:space="0" w:color="auto"/>
        <w:right w:val="none" w:sz="0" w:space="0" w:color="auto"/>
      </w:divBdr>
    </w:div>
    <w:div w:id="199976277">
      <w:bodyDiv w:val="1"/>
      <w:marLeft w:val="0"/>
      <w:marRight w:val="0"/>
      <w:marTop w:val="0"/>
      <w:marBottom w:val="0"/>
      <w:divBdr>
        <w:top w:val="none" w:sz="0" w:space="0" w:color="auto"/>
        <w:left w:val="none" w:sz="0" w:space="0" w:color="auto"/>
        <w:bottom w:val="none" w:sz="0" w:space="0" w:color="auto"/>
        <w:right w:val="none" w:sz="0" w:space="0" w:color="auto"/>
      </w:divBdr>
    </w:div>
    <w:div w:id="329525960">
      <w:bodyDiv w:val="1"/>
      <w:marLeft w:val="0"/>
      <w:marRight w:val="0"/>
      <w:marTop w:val="0"/>
      <w:marBottom w:val="0"/>
      <w:divBdr>
        <w:top w:val="none" w:sz="0" w:space="0" w:color="auto"/>
        <w:left w:val="none" w:sz="0" w:space="0" w:color="auto"/>
        <w:bottom w:val="none" w:sz="0" w:space="0" w:color="auto"/>
        <w:right w:val="none" w:sz="0" w:space="0" w:color="auto"/>
      </w:divBdr>
    </w:div>
    <w:div w:id="357778010">
      <w:bodyDiv w:val="1"/>
      <w:marLeft w:val="0"/>
      <w:marRight w:val="0"/>
      <w:marTop w:val="0"/>
      <w:marBottom w:val="0"/>
      <w:divBdr>
        <w:top w:val="none" w:sz="0" w:space="0" w:color="auto"/>
        <w:left w:val="none" w:sz="0" w:space="0" w:color="auto"/>
        <w:bottom w:val="none" w:sz="0" w:space="0" w:color="auto"/>
        <w:right w:val="none" w:sz="0" w:space="0" w:color="auto"/>
      </w:divBdr>
    </w:div>
    <w:div w:id="509683969">
      <w:bodyDiv w:val="1"/>
      <w:marLeft w:val="0"/>
      <w:marRight w:val="0"/>
      <w:marTop w:val="0"/>
      <w:marBottom w:val="0"/>
      <w:divBdr>
        <w:top w:val="none" w:sz="0" w:space="0" w:color="auto"/>
        <w:left w:val="none" w:sz="0" w:space="0" w:color="auto"/>
        <w:bottom w:val="none" w:sz="0" w:space="0" w:color="auto"/>
        <w:right w:val="none" w:sz="0" w:space="0" w:color="auto"/>
      </w:divBdr>
    </w:div>
    <w:div w:id="545337963">
      <w:bodyDiv w:val="1"/>
      <w:marLeft w:val="0"/>
      <w:marRight w:val="0"/>
      <w:marTop w:val="0"/>
      <w:marBottom w:val="0"/>
      <w:divBdr>
        <w:top w:val="none" w:sz="0" w:space="0" w:color="auto"/>
        <w:left w:val="none" w:sz="0" w:space="0" w:color="auto"/>
        <w:bottom w:val="none" w:sz="0" w:space="0" w:color="auto"/>
        <w:right w:val="none" w:sz="0" w:space="0" w:color="auto"/>
      </w:divBdr>
    </w:div>
    <w:div w:id="631986905">
      <w:bodyDiv w:val="1"/>
      <w:marLeft w:val="0"/>
      <w:marRight w:val="0"/>
      <w:marTop w:val="0"/>
      <w:marBottom w:val="0"/>
      <w:divBdr>
        <w:top w:val="none" w:sz="0" w:space="0" w:color="auto"/>
        <w:left w:val="none" w:sz="0" w:space="0" w:color="auto"/>
        <w:bottom w:val="none" w:sz="0" w:space="0" w:color="auto"/>
        <w:right w:val="none" w:sz="0" w:space="0" w:color="auto"/>
      </w:divBdr>
    </w:div>
    <w:div w:id="658315304">
      <w:bodyDiv w:val="1"/>
      <w:marLeft w:val="0"/>
      <w:marRight w:val="0"/>
      <w:marTop w:val="0"/>
      <w:marBottom w:val="0"/>
      <w:divBdr>
        <w:top w:val="none" w:sz="0" w:space="0" w:color="auto"/>
        <w:left w:val="none" w:sz="0" w:space="0" w:color="auto"/>
        <w:bottom w:val="none" w:sz="0" w:space="0" w:color="auto"/>
        <w:right w:val="none" w:sz="0" w:space="0" w:color="auto"/>
      </w:divBdr>
    </w:div>
    <w:div w:id="675039206">
      <w:bodyDiv w:val="1"/>
      <w:marLeft w:val="0"/>
      <w:marRight w:val="0"/>
      <w:marTop w:val="0"/>
      <w:marBottom w:val="0"/>
      <w:divBdr>
        <w:top w:val="none" w:sz="0" w:space="0" w:color="auto"/>
        <w:left w:val="none" w:sz="0" w:space="0" w:color="auto"/>
        <w:bottom w:val="none" w:sz="0" w:space="0" w:color="auto"/>
        <w:right w:val="none" w:sz="0" w:space="0" w:color="auto"/>
      </w:divBdr>
    </w:div>
    <w:div w:id="727073296">
      <w:bodyDiv w:val="1"/>
      <w:marLeft w:val="0"/>
      <w:marRight w:val="0"/>
      <w:marTop w:val="0"/>
      <w:marBottom w:val="0"/>
      <w:divBdr>
        <w:top w:val="none" w:sz="0" w:space="0" w:color="auto"/>
        <w:left w:val="none" w:sz="0" w:space="0" w:color="auto"/>
        <w:bottom w:val="none" w:sz="0" w:space="0" w:color="auto"/>
        <w:right w:val="none" w:sz="0" w:space="0" w:color="auto"/>
      </w:divBdr>
    </w:div>
    <w:div w:id="819924939">
      <w:bodyDiv w:val="1"/>
      <w:marLeft w:val="0"/>
      <w:marRight w:val="0"/>
      <w:marTop w:val="0"/>
      <w:marBottom w:val="0"/>
      <w:divBdr>
        <w:top w:val="none" w:sz="0" w:space="0" w:color="auto"/>
        <w:left w:val="none" w:sz="0" w:space="0" w:color="auto"/>
        <w:bottom w:val="none" w:sz="0" w:space="0" w:color="auto"/>
        <w:right w:val="none" w:sz="0" w:space="0" w:color="auto"/>
      </w:divBdr>
    </w:div>
    <w:div w:id="985743486">
      <w:bodyDiv w:val="1"/>
      <w:marLeft w:val="0"/>
      <w:marRight w:val="0"/>
      <w:marTop w:val="0"/>
      <w:marBottom w:val="0"/>
      <w:divBdr>
        <w:top w:val="none" w:sz="0" w:space="0" w:color="auto"/>
        <w:left w:val="none" w:sz="0" w:space="0" w:color="auto"/>
        <w:bottom w:val="none" w:sz="0" w:space="0" w:color="auto"/>
        <w:right w:val="none" w:sz="0" w:space="0" w:color="auto"/>
      </w:divBdr>
    </w:div>
    <w:div w:id="1023823248">
      <w:bodyDiv w:val="1"/>
      <w:marLeft w:val="0"/>
      <w:marRight w:val="0"/>
      <w:marTop w:val="0"/>
      <w:marBottom w:val="0"/>
      <w:divBdr>
        <w:top w:val="none" w:sz="0" w:space="0" w:color="auto"/>
        <w:left w:val="none" w:sz="0" w:space="0" w:color="auto"/>
        <w:bottom w:val="none" w:sz="0" w:space="0" w:color="auto"/>
        <w:right w:val="none" w:sz="0" w:space="0" w:color="auto"/>
      </w:divBdr>
      <w:divsChild>
        <w:div w:id="1512449525">
          <w:marLeft w:val="0"/>
          <w:marRight w:val="0"/>
          <w:marTop w:val="0"/>
          <w:marBottom w:val="0"/>
          <w:divBdr>
            <w:top w:val="none" w:sz="0" w:space="0" w:color="auto"/>
            <w:left w:val="none" w:sz="0" w:space="0" w:color="auto"/>
            <w:bottom w:val="none" w:sz="0" w:space="0" w:color="auto"/>
            <w:right w:val="none" w:sz="0" w:space="0" w:color="auto"/>
          </w:divBdr>
        </w:div>
      </w:divsChild>
    </w:div>
    <w:div w:id="1055085159">
      <w:bodyDiv w:val="1"/>
      <w:marLeft w:val="0"/>
      <w:marRight w:val="0"/>
      <w:marTop w:val="0"/>
      <w:marBottom w:val="0"/>
      <w:divBdr>
        <w:top w:val="none" w:sz="0" w:space="0" w:color="auto"/>
        <w:left w:val="none" w:sz="0" w:space="0" w:color="auto"/>
        <w:bottom w:val="none" w:sz="0" w:space="0" w:color="auto"/>
        <w:right w:val="none" w:sz="0" w:space="0" w:color="auto"/>
      </w:divBdr>
    </w:div>
    <w:div w:id="1089933843">
      <w:bodyDiv w:val="1"/>
      <w:marLeft w:val="0"/>
      <w:marRight w:val="0"/>
      <w:marTop w:val="0"/>
      <w:marBottom w:val="0"/>
      <w:divBdr>
        <w:top w:val="none" w:sz="0" w:space="0" w:color="auto"/>
        <w:left w:val="none" w:sz="0" w:space="0" w:color="auto"/>
        <w:bottom w:val="none" w:sz="0" w:space="0" w:color="auto"/>
        <w:right w:val="none" w:sz="0" w:space="0" w:color="auto"/>
      </w:divBdr>
      <w:divsChild>
        <w:div w:id="2077316153">
          <w:marLeft w:val="0"/>
          <w:marRight w:val="0"/>
          <w:marTop w:val="0"/>
          <w:marBottom w:val="0"/>
          <w:divBdr>
            <w:top w:val="none" w:sz="0" w:space="0" w:color="auto"/>
            <w:left w:val="none" w:sz="0" w:space="0" w:color="auto"/>
            <w:bottom w:val="none" w:sz="0" w:space="0" w:color="auto"/>
            <w:right w:val="none" w:sz="0" w:space="0" w:color="auto"/>
          </w:divBdr>
        </w:div>
      </w:divsChild>
    </w:div>
    <w:div w:id="1176388050">
      <w:bodyDiv w:val="1"/>
      <w:marLeft w:val="0"/>
      <w:marRight w:val="0"/>
      <w:marTop w:val="0"/>
      <w:marBottom w:val="0"/>
      <w:divBdr>
        <w:top w:val="none" w:sz="0" w:space="0" w:color="auto"/>
        <w:left w:val="none" w:sz="0" w:space="0" w:color="auto"/>
        <w:bottom w:val="none" w:sz="0" w:space="0" w:color="auto"/>
        <w:right w:val="none" w:sz="0" w:space="0" w:color="auto"/>
      </w:divBdr>
    </w:div>
    <w:div w:id="1231229736">
      <w:bodyDiv w:val="1"/>
      <w:marLeft w:val="0"/>
      <w:marRight w:val="0"/>
      <w:marTop w:val="0"/>
      <w:marBottom w:val="0"/>
      <w:divBdr>
        <w:top w:val="none" w:sz="0" w:space="0" w:color="auto"/>
        <w:left w:val="none" w:sz="0" w:space="0" w:color="auto"/>
        <w:bottom w:val="none" w:sz="0" w:space="0" w:color="auto"/>
        <w:right w:val="none" w:sz="0" w:space="0" w:color="auto"/>
      </w:divBdr>
    </w:div>
    <w:div w:id="1267228298">
      <w:bodyDiv w:val="1"/>
      <w:marLeft w:val="0"/>
      <w:marRight w:val="0"/>
      <w:marTop w:val="0"/>
      <w:marBottom w:val="0"/>
      <w:divBdr>
        <w:top w:val="none" w:sz="0" w:space="0" w:color="auto"/>
        <w:left w:val="none" w:sz="0" w:space="0" w:color="auto"/>
        <w:bottom w:val="none" w:sz="0" w:space="0" w:color="auto"/>
        <w:right w:val="none" w:sz="0" w:space="0" w:color="auto"/>
      </w:divBdr>
    </w:div>
    <w:div w:id="1325627153">
      <w:bodyDiv w:val="1"/>
      <w:marLeft w:val="0"/>
      <w:marRight w:val="0"/>
      <w:marTop w:val="0"/>
      <w:marBottom w:val="0"/>
      <w:divBdr>
        <w:top w:val="none" w:sz="0" w:space="0" w:color="auto"/>
        <w:left w:val="none" w:sz="0" w:space="0" w:color="auto"/>
        <w:bottom w:val="none" w:sz="0" w:space="0" w:color="auto"/>
        <w:right w:val="none" w:sz="0" w:space="0" w:color="auto"/>
      </w:divBdr>
    </w:div>
    <w:div w:id="1337927183">
      <w:bodyDiv w:val="1"/>
      <w:marLeft w:val="0"/>
      <w:marRight w:val="0"/>
      <w:marTop w:val="0"/>
      <w:marBottom w:val="0"/>
      <w:divBdr>
        <w:top w:val="none" w:sz="0" w:space="0" w:color="auto"/>
        <w:left w:val="none" w:sz="0" w:space="0" w:color="auto"/>
        <w:bottom w:val="none" w:sz="0" w:space="0" w:color="auto"/>
        <w:right w:val="none" w:sz="0" w:space="0" w:color="auto"/>
      </w:divBdr>
      <w:divsChild>
        <w:div w:id="152450438">
          <w:marLeft w:val="0"/>
          <w:marRight w:val="0"/>
          <w:marTop w:val="0"/>
          <w:marBottom w:val="0"/>
          <w:divBdr>
            <w:top w:val="none" w:sz="0" w:space="0" w:color="auto"/>
            <w:left w:val="none" w:sz="0" w:space="0" w:color="auto"/>
            <w:bottom w:val="none" w:sz="0" w:space="0" w:color="auto"/>
            <w:right w:val="none" w:sz="0" w:space="0" w:color="auto"/>
          </w:divBdr>
        </w:div>
        <w:div w:id="249654819">
          <w:marLeft w:val="0"/>
          <w:marRight w:val="0"/>
          <w:marTop w:val="0"/>
          <w:marBottom w:val="0"/>
          <w:divBdr>
            <w:top w:val="none" w:sz="0" w:space="0" w:color="auto"/>
            <w:left w:val="none" w:sz="0" w:space="0" w:color="auto"/>
            <w:bottom w:val="none" w:sz="0" w:space="0" w:color="auto"/>
            <w:right w:val="none" w:sz="0" w:space="0" w:color="auto"/>
          </w:divBdr>
        </w:div>
        <w:div w:id="367990936">
          <w:marLeft w:val="0"/>
          <w:marRight w:val="0"/>
          <w:marTop w:val="0"/>
          <w:marBottom w:val="0"/>
          <w:divBdr>
            <w:top w:val="none" w:sz="0" w:space="0" w:color="auto"/>
            <w:left w:val="none" w:sz="0" w:space="0" w:color="auto"/>
            <w:bottom w:val="none" w:sz="0" w:space="0" w:color="auto"/>
            <w:right w:val="none" w:sz="0" w:space="0" w:color="auto"/>
          </w:divBdr>
        </w:div>
        <w:div w:id="518739041">
          <w:marLeft w:val="0"/>
          <w:marRight w:val="0"/>
          <w:marTop w:val="0"/>
          <w:marBottom w:val="0"/>
          <w:divBdr>
            <w:top w:val="none" w:sz="0" w:space="0" w:color="auto"/>
            <w:left w:val="none" w:sz="0" w:space="0" w:color="auto"/>
            <w:bottom w:val="none" w:sz="0" w:space="0" w:color="auto"/>
            <w:right w:val="none" w:sz="0" w:space="0" w:color="auto"/>
          </w:divBdr>
        </w:div>
        <w:div w:id="651057752">
          <w:marLeft w:val="0"/>
          <w:marRight w:val="0"/>
          <w:marTop w:val="0"/>
          <w:marBottom w:val="0"/>
          <w:divBdr>
            <w:top w:val="none" w:sz="0" w:space="0" w:color="auto"/>
            <w:left w:val="none" w:sz="0" w:space="0" w:color="auto"/>
            <w:bottom w:val="none" w:sz="0" w:space="0" w:color="auto"/>
            <w:right w:val="none" w:sz="0" w:space="0" w:color="auto"/>
          </w:divBdr>
        </w:div>
        <w:div w:id="729964648">
          <w:marLeft w:val="0"/>
          <w:marRight w:val="0"/>
          <w:marTop w:val="0"/>
          <w:marBottom w:val="0"/>
          <w:divBdr>
            <w:top w:val="none" w:sz="0" w:space="0" w:color="auto"/>
            <w:left w:val="none" w:sz="0" w:space="0" w:color="auto"/>
            <w:bottom w:val="none" w:sz="0" w:space="0" w:color="auto"/>
            <w:right w:val="none" w:sz="0" w:space="0" w:color="auto"/>
          </w:divBdr>
        </w:div>
        <w:div w:id="982733854">
          <w:marLeft w:val="0"/>
          <w:marRight w:val="0"/>
          <w:marTop w:val="0"/>
          <w:marBottom w:val="0"/>
          <w:divBdr>
            <w:top w:val="none" w:sz="0" w:space="0" w:color="auto"/>
            <w:left w:val="none" w:sz="0" w:space="0" w:color="auto"/>
            <w:bottom w:val="none" w:sz="0" w:space="0" w:color="auto"/>
            <w:right w:val="none" w:sz="0" w:space="0" w:color="auto"/>
          </w:divBdr>
        </w:div>
        <w:div w:id="1025445641">
          <w:marLeft w:val="0"/>
          <w:marRight w:val="0"/>
          <w:marTop w:val="0"/>
          <w:marBottom w:val="0"/>
          <w:divBdr>
            <w:top w:val="none" w:sz="0" w:space="0" w:color="auto"/>
            <w:left w:val="none" w:sz="0" w:space="0" w:color="auto"/>
            <w:bottom w:val="none" w:sz="0" w:space="0" w:color="auto"/>
            <w:right w:val="none" w:sz="0" w:space="0" w:color="auto"/>
          </w:divBdr>
        </w:div>
        <w:div w:id="1396733141">
          <w:marLeft w:val="0"/>
          <w:marRight w:val="0"/>
          <w:marTop w:val="0"/>
          <w:marBottom w:val="0"/>
          <w:divBdr>
            <w:top w:val="none" w:sz="0" w:space="0" w:color="auto"/>
            <w:left w:val="none" w:sz="0" w:space="0" w:color="auto"/>
            <w:bottom w:val="none" w:sz="0" w:space="0" w:color="auto"/>
            <w:right w:val="none" w:sz="0" w:space="0" w:color="auto"/>
          </w:divBdr>
        </w:div>
        <w:div w:id="1543787144">
          <w:marLeft w:val="0"/>
          <w:marRight w:val="0"/>
          <w:marTop w:val="0"/>
          <w:marBottom w:val="0"/>
          <w:divBdr>
            <w:top w:val="none" w:sz="0" w:space="0" w:color="auto"/>
            <w:left w:val="none" w:sz="0" w:space="0" w:color="auto"/>
            <w:bottom w:val="none" w:sz="0" w:space="0" w:color="auto"/>
            <w:right w:val="none" w:sz="0" w:space="0" w:color="auto"/>
          </w:divBdr>
        </w:div>
        <w:div w:id="1578904269">
          <w:marLeft w:val="0"/>
          <w:marRight w:val="0"/>
          <w:marTop w:val="0"/>
          <w:marBottom w:val="0"/>
          <w:divBdr>
            <w:top w:val="none" w:sz="0" w:space="0" w:color="auto"/>
            <w:left w:val="none" w:sz="0" w:space="0" w:color="auto"/>
            <w:bottom w:val="none" w:sz="0" w:space="0" w:color="auto"/>
            <w:right w:val="none" w:sz="0" w:space="0" w:color="auto"/>
          </w:divBdr>
        </w:div>
        <w:div w:id="1649167985">
          <w:marLeft w:val="0"/>
          <w:marRight w:val="0"/>
          <w:marTop w:val="0"/>
          <w:marBottom w:val="0"/>
          <w:divBdr>
            <w:top w:val="none" w:sz="0" w:space="0" w:color="auto"/>
            <w:left w:val="none" w:sz="0" w:space="0" w:color="auto"/>
            <w:bottom w:val="none" w:sz="0" w:space="0" w:color="auto"/>
            <w:right w:val="none" w:sz="0" w:space="0" w:color="auto"/>
          </w:divBdr>
        </w:div>
        <w:div w:id="2120372932">
          <w:marLeft w:val="0"/>
          <w:marRight w:val="0"/>
          <w:marTop w:val="0"/>
          <w:marBottom w:val="0"/>
          <w:divBdr>
            <w:top w:val="none" w:sz="0" w:space="0" w:color="auto"/>
            <w:left w:val="none" w:sz="0" w:space="0" w:color="auto"/>
            <w:bottom w:val="none" w:sz="0" w:space="0" w:color="auto"/>
            <w:right w:val="none" w:sz="0" w:space="0" w:color="auto"/>
          </w:divBdr>
        </w:div>
      </w:divsChild>
    </w:div>
    <w:div w:id="1380975581">
      <w:bodyDiv w:val="1"/>
      <w:marLeft w:val="0"/>
      <w:marRight w:val="0"/>
      <w:marTop w:val="0"/>
      <w:marBottom w:val="0"/>
      <w:divBdr>
        <w:top w:val="none" w:sz="0" w:space="0" w:color="auto"/>
        <w:left w:val="none" w:sz="0" w:space="0" w:color="auto"/>
        <w:bottom w:val="none" w:sz="0" w:space="0" w:color="auto"/>
        <w:right w:val="none" w:sz="0" w:space="0" w:color="auto"/>
      </w:divBdr>
      <w:divsChild>
        <w:div w:id="328558164">
          <w:marLeft w:val="0"/>
          <w:marRight w:val="0"/>
          <w:marTop w:val="0"/>
          <w:marBottom w:val="0"/>
          <w:divBdr>
            <w:top w:val="none" w:sz="0" w:space="0" w:color="auto"/>
            <w:left w:val="none" w:sz="0" w:space="0" w:color="auto"/>
            <w:bottom w:val="none" w:sz="0" w:space="0" w:color="auto"/>
            <w:right w:val="none" w:sz="0" w:space="0" w:color="auto"/>
          </w:divBdr>
        </w:div>
      </w:divsChild>
    </w:div>
    <w:div w:id="1457213149">
      <w:bodyDiv w:val="1"/>
      <w:marLeft w:val="0"/>
      <w:marRight w:val="0"/>
      <w:marTop w:val="0"/>
      <w:marBottom w:val="0"/>
      <w:divBdr>
        <w:top w:val="none" w:sz="0" w:space="0" w:color="auto"/>
        <w:left w:val="none" w:sz="0" w:space="0" w:color="auto"/>
        <w:bottom w:val="none" w:sz="0" w:space="0" w:color="auto"/>
        <w:right w:val="none" w:sz="0" w:space="0" w:color="auto"/>
      </w:divBdr>
    </w:div>
    <w:div w:id="1619723171">
      <w:bodyDiv w:val="1"/>
      <w:marLeft w:val="0"/>
      <w:marRight w:val="0"/>
      <w:marTop w:val="0"/>
      <w:marBottom w:val="0"/>
      <w:divBdr>
        <w:top w:val="none" w:sz="0" w:space="0" w:color="auto"/>
        <w:left w:val="none" w:sz="0" w:space="0" w:color="auto"/>
        <w:bottom w:val="none" w:sz="0" w:space="0" w:color="auto"/>
        <w:right w:val="none" w:sz="0" w:space="0" w:color="auto"/>
      </w:divBdr>
    </w:div>
    <w:div w:id="1649745343">
      <w:bodyDiv w:val="1"/>
      <w:marLeft w:val="0"/>
      <w:marRight w:val="0"/>
      <w:marTop w:val="0"/>
      <w:marBottom w:val="0"/>
      <w:divBdr>
        <w:top w:val="none" w:sz="0" w:space="0" w:color="auto"/>
        <w:left w:val="none" w:sz="0" w:space="0" w:color="auto"/>
        <w:bottom w:val="none" w:sz="0" w:space="0" w:color="auto"/>
        <w:right w:val="none" w:sz="0" w:space="0" w:color="auto"/>
      </w:divBdr>
    </w:div>
    <w:div w:id="1788348845">
      <w:bodyDiv w:val="1"/>
      <w:marLeft w:val="0"/>
      <w:marRight w:val="0"/>
      <w:marTop w:val="0"/>
      <w:marBottom w:val="0"/>
      <w:divBdr>
        <w:top w:val="none" w:sz="0" w:space="0" w:color="auto"/>
        <w:left w:val="none" w:sz="0" w:space="0" w:color="auto"/>
        <w:bottom w:val="none" w:sz="0" w:space="0" w:color="auto"/>
        <w:right w:val="none" w:sz="0" w:space="0" w:color="auto"/>
      </w:divBdr>
    </w:div>
    <w:div w:id="1900750731">
      <w:bodyDiv w:val="1"/>
      <w:marLeft w:val="0"/>
      <w:marRight w:val="0"/>
      <w:marTop w:val="0"/>
      <w:marBottom w:val="0"/>
      <w:divBdr>
        <w:top w:val="none" w:sz="0" w:space="0" w:color="auto"/>
        <w:left w:val="none" w:sz="0" w:space="0" w:color="auto"/>
        <w:bottom w:val="none" w:sz="0" w:space="0" w:color="auto"/>
        <w:right w:val="none" w:sz="0" w:space="0" w:color="auto"/>
      </w:divBdr>
    </w:div>
    <w:div w:id="2008557984">
      <w:bodyDiv w:val="1"/>
      <w:marLeft w:val="0"/>
      <w:marRight w:val="0"/>
      <w:marTop w:val="0"/>
      <w:marBottom w:val="0"/>
      <w:divBdr>
        <w:top w:val="none" w:sz="0" w:space="0" w:color="auto"/>
        <w:left w:val="none" w:sz="0" w:space="0" w:color="auto"/>
        <w:bottom w:val="none" w:sz="0" w:space="0" w:color="auto"/>
        <w:right w:val="none" w:sz="0" w:space="0" w:color="auto"/>
      </w:divBdr>
    </w:div>
    <w:div w:id="2107070239">
      <w:bodyDiv w:val="1"/>
      <w:marLeft w:val="0"/>
      <w:marRight w:val="0"/>
      <w:marTop w:val="0"/>
      <w:marBottom w:val="0"/>
      <w:divBdr>
        <w:top w:val="none" w:sz="0" w:space="0" w:color="auto"/>
        <w:left w:val="none" w:sz="0" w:space="0" w:color="auto"/>
        <w:bottom w:val="none" w:sz="0" w:space="0" w:color="auto"/>
        <w:right w:val="none" w:sz="0" w:space="0" w:color="auto"/>
      </w:divBdr>
      <w:divsChild>
        <w:div w:id="1990597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net.fr/documentation/Document?id=CODE_CTRA_ARTI_L2261-9&amp;FromId=Z2M117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net.fr/documentation/Document?id=CODE_CTRA_ARTI_L2261-7-1&amp;FromId=Z2M117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cid:image002.png@01D6F32F.30421D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07E0-46E6-4A4A-9616-E610D74E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2249</Words>
  <Characters>12374</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14594</CharactersWithSpaces>
  <SharedDoc>false</SharedDoc>
  <HLinks>
    <vt:vector size="24" baseType="variant">
      <vt:variant>
        <vt:i4>4980854</vt:i4>
      </vt:variant>
      <vt:variant>
        <vt:i4>9</vt:i4>
      </vt:variant>
      <vt:variant>
        <vt:i4>0</vt:i4>
      </vt:variant>
      <vt:variant>
        <vt:i4>5</vt:i4>
      </vt:variant>
      <vt:variant>
        <vt:lpwstr>https://www.elnet.fr/documentation/Document?id=CODE_CTRA_ARTI_L2261-9&amp;FromId=Z2M1179</vt:lpwstr>
      </vt:variant>
      <vt:variant>
        <vt:lpwstr/>
      </vt:variant>
      <vt:variant>
        <vt:i4>6357065</vt:i4>
      </vt:variant>
      <vt:variant>
        <vt:i4>6</vt:i4>
      </vt:variant>
      <vt:variant>
        <vt:i4>0</vt:i4>
      </vt:variant>
      <vt:variant>
        <vt:i4>5</vt:i4>
      </vt:variant>
      <vt:variant>
        <vt:lpwstr>https://www.elnet.fr/documentation/Document?id=CODE_CTRA_ARTI_L2261-7-1&amp;FromId=Z2M1179</vt:lpwstr>
      </vt:variant>
      <vt:variant>
        <vt:lpwstr/>
      </vt:variant>
      <vt:variant>
        <vt:i4>983095</vt:i4>
      </vt:variant>
      <vt:variant>
        <vt:i4>3</vt:i4>
      </vt:variant>
      <vt:variant>
        <vt:i4>0</vt:i4>
      </vt:variant>
      <vt:variant>
        <vt:i4>5</vt:i4>
      </vt:variant>
      <vt:variant>
        <vt:lpwstr>https://www.elnet.fr/documentation/Document?id=CODE_CTRA_ARTI_L1251-58-1&amp;FromId=CC760</vt:lpwstr>
      </vt:variant>
      <vt:variant>
        <vt:lpwstr/>
      </vt:variant>
      <vt:variant>
        <vt:i4>3604511</vt:i4>
      </vt:variant>
      <vt:variant>
        <vt:i4>0</vt:i4>
      </vt:variant>
      <vt:variant>
        <vt:i4>0</vt:i4>
      </vt:variant>
      <vt:variant>
        <vt:i4>5</vt:i4>
      </vt:variant>
      <vt:variant>
        <vt:lpwstr>https://www.elnet.fr/documentation/Document?id=CODE_CTRA_ARTI_L1251-1&amp;FromId=CC760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UCCELLI</dc:creator>
  <cp:keywords/>
  <dc:description/>
  <cp:lastModifiedBy>Pierre-Marie Maheas</cp:lastModifiedBy>
  <cp:revision>3</cp:revision>
  <cp:lastPrinted>2023-02-06T07:32:00Z</cp:lastPrinted>
  <dcterms:created xsi:type="dcterms:W3CDTF">2026-04-07T15:35:00Z</dcterms:created>
  <dcterms:modified xsi:type="dcterms:W3CDTF">2026-04-10T14:35:00Z</dcterms:modified>
</cp:coreProperties>
</file>