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821F5" w14:textId="77777777" w:rsidR="00CF28F0" w:rsidRPr="004244A0" w:rsidRDefault="00CF28F0">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Segoe UI" w:hAnsi="Segoe UI" w:cs="Segoe UI"/>
          <w:b/>
          <w:bCs/>
          <w:sz w:val="36"/>
        </w:rPr>
      </w:pPr>
    </w:p>
    <w:p w14:paraId="44EB9ABB" w14:textId="77777777" w:rsidR="0045279E" w:rsidRDefault="00F20804" w:rsidP="0045279E">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Segoe UI" w:hAnsi="Segoe UI" w:cs="Segoe UI"/>
          <w:b/>
          <w:bCs/>
          <w:sz w:val="36"/>
        </w:rPr>
      </w:pPr>
      <w:r>
        <w:rPr>
          <w:rFonts w:ascii="Segoe UI" w:hAnsi="Segoe UI" w:cs="Segoe UI"/>
          <w:b/>
          <w:bCs/>
          <w:sz w:val="36"/>
        </w:rPr>
        <w:t>Accord relatif</w:t>
      </w:r>
      <w:r w:rsidR="009D3AA4">
        <w:rPr>
          <w:rFonts w:ascii="Segoe UI" w:hAnsi="Segoe UI" w:cs="Segoe UI"/>
          <w:b/>
          <w:bCs/>
          <w:sz w:val="36"/>
        </w:rPr>
        <w:t xml:space="preserve"> </w:t>
      </w:r>
      <w:r w:rsidR="00755BB5" w:rsidRPr="004244A0">
        <w:rPr>
          <w:rFonts w:ascii="Segoe UI" w:hAnsi="Segoe UI" w:cs="Segoe UI"/>
          <w:b/>
          <w:bCs/>
          <w:sz w:val="36"/>
        </w:rPr>
        <w:t>aux conditions et aux modalités de vote</w:t>
      </w:r>
      <w:r w:rsidR="009D3AA4">
        <w:rPr>
          <w:rFonts w:ascii="Segoe UI" w:hAnsi="Segoe UI" w:cs="Segoe UI"/>
          <w:b/>
          <w:bCs/>
          <w:sz w:val="36"/>
        </w:rPr>
        <w:t xml:space="preserve"> </w:t>
      </w:r>
      <w:r w:rsidR="00755BB5" w:rsidRPr="004244A0">
        <w:rPr>
          <w:rFonts w:ascii="Segoe UI" w:hAnsi="Segoe UI" w:cs="Segoe UI"/>
          <w:b/>
          <w:bCs/>
          <w:sz w:val="36"/>
        </w:rPr>
        <w:t>par voie électronique</w:t>
      </w:r>
      <w:r w:rsidR="00790B04" w:rsidRPr="004244A0">
        <w:rPr>
          <w:rFonts w:ascii="Segoe UI" w:hAnsi="Segoe UI" w:cs="Segoe UI"/>
          <w:b/>
          <w:bCs/>
          <w:sz w:val="36"/>
        </w:rPr>
        <w:t xml:space="preserve"> </w:t>
      </w:r>
      <w:r w:rsidR="00755BB5" w:rsidRPr="004244A0">
        <w:rPr>
          <w:rFonts w:ascii="Segoe UI" w:hAnsi="Segoe UI" w:cs="Segoe UI"/>
          <w:b/>
          <w:bCs/>
          <w:sz w:val="36"/>
        </w:rPr>
        <w:t>pour l</w:t>
      </w:r>
      <w:r w:rsidR="008B2565" w:rsidRPr="004244A0">
        <w:rPr>
          <w:rFonts w:ascii="Segoe UI" w:hAnsi="Segoe UI" w:cs="Segoe UI"/>
          <w:b/>
          <w:bCs/>
          <w:sz w:val="36"/>
        </w:rPr>
        <w:t xml:space="preserve">es </w:t>
      </w:r>
      <w:r w:rsidR="00755BB5" w:rsidRPr="004244A0">
        <w:rPr>
          <w:rFonts w:ascii="Segoe UI" w:hAnsi="Segoe UI" w:cs="Segoe UI"/>
          <w:b/>
          <w:bCs/>
          <w:sz w:val="36"/>
        </w:rPr>
        <w:t>élection</w:t>
      </w:r>
      <w:r w:rsidR="008B2565" w:rsidRPr="004244A0">
        <w:rPr>
          <w:rFonts w:ascii="Segoe UI" w:hAnsi="Segoe UI" w:cs="Segoe UI"/>
          <w:b/>
          <w:bCs/>
          <w:sz w:val="36"/>
        </w:rPr>
        <w:t>s</w:t>
      </w:r>
      <w:r w:rsidR="009D3AA4">
        <w:rPr>
          <w:rFonts w:ascii="Segoe UI" w:hAnsi="Segoe UI" w:cs="Segoe UI"/>
          <w:b/>
          <w:bCs/>
          <w:sz w:val="36"/>
        </w:rPr>
        <w:t xml:space="preserve"> </w:t>
      </w:r>
      <w:r w:rsidR="00755BB5" w:rsidRPr="004244A0">
        <w:rPr>
          <w:rFonts w:ascii="Segoe UI" w:hAnsi="Segoe UI" w:cs="Segoe UI"/>
          <w:b/>
          <w:bCs/>
          <w:sz w:val="36"/>
        </w:rPr>
        <w:t>d</w:t>
      </w:r>
      <w:r w:rsidR="004244A0" w:rsidRPr="004244A0">
        <w:rPr>
          <w:rFonts w:ascii="Segoe UI" w:hAnsi="Segoe UI" w:cs="Segoe UI"/>
          <w:b/>
          <w:bCs/>
          <w:sz w:val="36"/>
        </w:rPr>
        <w:t>es membre</w:t>
      </w:r>
      <w:r w:rsidR="009D3AA4">
        <w:rPr>
          <w:rFonts w:ascii="Segoe UI" w:hAnsi="Segoe UI" w:cs="Segoe UI"/>
          <w:b/>
          <w:bCs/>
          <w:sz w:val="36"/>
        </w:rPr>
        <w:t xml:space="preserve">s de la délégation du personnel </w:t>
      </w:r>
      <w:r w:rsidR="004244A0" w:rsidRPr="004244A0">
        <w:rPr>
          <w:rFonts w:ascii="Segoe UI" w:hAnsi="Segoe UI" w:cs="Segoe UI"/>
          <w:b/>
          <w:bCs/>
          <w:sz w:val="36"/>
        </w:rPr>
        <w:t>au</w:t>
      </w:r>
      <w:r w:rsidR="00EC7280" w:rsidRPr="004244A0">
        <w:rPr>
          <w:rFonts w:ascii="Segoe UI" w:hAnsi="Segoe UI" w:cs="Segoe UI"/>
          <w:b/>
          <w:bCs/>
          <w:sz w:val="36"/>
        </w:rPr>
        <w:t xml:space="preserve"> Comité Social et Economique</w:t>
      </w:r>
      <w:r w:rsidR="00755BB5" w:rsidRPr="004244A0">
        <w:rPr>
          <w:rFonts w:ascii="Segoe UI" w:hAnsi="Segoe UI" w:cs="Segoe UI"/>
          <w:b/>
          <w:bCs/>
          <w:sz w:val="36"/>
        </w:rPr>
        <w:t xml:space="preserve"> </w:t>
      </w:r>
    </w:p>
    <w:p w14:paraId="1D9BD2E6" w14:textId="77777777" w:rsidR="0045279E" w:rsidRPr="004244A0" w:rsidRDefault="0045279E" w:rsidP="0045279E">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Segoe UI" w:hAnsi="Segoe UI" w:cs="Segoe UI"/>
          <w:b/>
          <w:bCs/>
          <w:sz w:val="36"/>
        </w:rPr>
      </w:pPr>
    </w:p>
    <w:p w14:paraId="7DF688A8" w14:textId="77777777" w:rsidR="00CF28F0" w:rsidRDefault="0045279E">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Segoe UI" w:hAnsi="Segoe UI" w:cs="Segoe UI"/>
          <w:b/>
          <w:bCs/>
          <w:sz w:val="36"/>
        </w:rPr>
      </w:pPr>
      <w:r>
        <w:rPr>
          <w:rFonts w:ascii="Segoe UI" w:hAnsi="Segoe UI" w:cs="Segoe UI"/>
          <w:b/>
          <w:bCs/>
          <w:sz w:val="36"/>
        </w:rPr>
        <w:t xml:space="preserve">XPO </w:t>
      </w:r>
      <w:r w:rsidR="00534198">
        <w:rPr>
          <w:rFonts w:ascii="Segoe UI" w:hAnsi="Segoe UI" w:cs="Segoe UI"/>
          <w:b/>
          <w:bCs/>
          <w:sz w:val="36"/>
        </w:rPr>
        <w:t>VOLUME France REGIONAL</w:t>
      </w:r>
    </w:p>
    <w:p w14:paraId="75E5A3B1" w14:textId="77777777" w:rsidR="0045279E" w:rsidRPr="004244A0" w:rsidRDefault="0045279E">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Segoe UI" w:hAnsi="Segoe UI" w:cs="Segoe UI"/>
          <w:b/>
          <w:bCs/>
          <w:sz w:val="36"/>
        </w:rPr>
      </w:pPr>
    </w:p>
    <w:p w14:paraId="05C5B783" w14:textId="77777777" w:rsidR="00755BB5" w:rsidRPr="004244A0" w:rsidRDefault="00755BB5">
      <w:pPr>
        <w:pStyle w:val="En-tte"/>
        <w:tabs>
          <w:tab w:val="clear" w:pos="4536"/>
          <w:tab w:val="clear" w:pos="9072"/>
        </w:tabs>
        <w:rPr>
          <w:rFonts w:ascii="Segoe UI" w:hAnsi="Segoe UI" w:cs="Segoe UI"/>
        </w:rPr>
      </w:pPr>
    </w:p>
    <w:p w14:paraId="0D1DD9F6" w14:textId="77777777" w:rsidR="00755BB5" w:rsidRPr="004244A0" w:rsidRDefault="00755BB5" w:rsidP="00765EBA">
      <w:pPr>
        <w:rPr>
          <w:rFonts w:ascii="Segoe UI" w:hAnsi="Segoe UI" w:cs="Segoe UI"/>
        </w:rPr>
      </w:pPr>
    </w:p>
    <w:p w14:paraId="4D3F5CC7" w14:textId="77777777" w:rsidR="006C7EA0" w:rsidRDefault="006C7EA0" w:rsidP="006C7EA0">
      <w:pPr>
        <w:rPr>
          <w:rFonts w:cs="Arial"/>
          <w:b/>
        </w:rPr>
      </w:pPr>
      <w:r>
        <w:rPr>
          <w:rFonts w:cs="Arial"/>
          <w:b/>
        </w:rPr>
        <w:t>Entre :</w:t>
      </w:r>
    </w:p>
    <w:p w14:paraId="12D710CB" w14:textId="77777777" w:rsidR="006C7EA0" w:rsidRDefault="006C7EA0" w:rsidP="006C7EA0">
      <w:pPr>
        <w:rPr>
          <w:rFonts w:cs="Arial"/>
        </w:rPr>
      </w:pPr>
    </w:p>
    <w:p w14:paraId="5FABEEB2" w14:textId="77777777" w:rsidR="00A605EF" w:rsidRDefault="00446F25" w:rsidP="006C7EA0">
      <w:pPr>
        <w:rPr>
          <w:rStyle w:val="stFBU0000000100"/>
          <w:rFonts w:eastAsia="Arial" w:cs="Arial"/>
          <w:b w:val="0"/>
          <w:snapToGrid/>
          <w:sz w:val="20"/>
          <w:u w:val="none"/>
        </w:rPr>
      </w:pPr>
      <w:r w:rsidRPr="00446F25">
        <w:rPr>
          <w:rStyle w:val="stFBU0000000100"/>
          <w:rFonts w:eastAsia="Arial" w:cs="Arial"/>
          <w:b w:val="0"/>
          <w:snapToGrid/>
          <w:sz w:val="20"/>
          <w:u w:val="none"/>
        </w:rPr>
        <w:t xml:space="preserve">La société XPO VOLUME FRANCE REGIONAL, SAS au capital de 2 260 050 dont le siège social est situé 192 Avenue Thiers 69006 LYON, représentée </w:t>
      </w:r>
      <w:proofErr w:type="gramStart"/>
      <w:r w:rsidRPr="00446F25">
        <w:rPr>
          <w:rStyle w:val="stFBU0000000100"/>
          <w:rFonts w:eastAsia="Arial" w:cs="Arial"/>
          <w:b w:val="0"/>
          <w:snapToGrid/>
          <w:sz w:val="20"/>
          <w:u w:val="none"/>
        </w:rPr>
        <w:t>par</w:t>
      </w:r>
      <w:r w:rsidR="00575965">
        <w:rPr>
          <w:rStyle w:val="stFBU0000000100"/>
          <w:rFonts w:eastAsia="Arial" w:cs="Arial"/>
          <w:b w:val="0"/>
          <w:snapToGrid/>
          <w:sz w:val="20"/>
          <w:u w:val="none"/>
        </w:rPr>
        <w:t xml:space="preserve"> </w:t>
      </w:r>
      <w:r w:rsidRPr="00446F25">
        <w:rPr>
          <w:rStyle w:val="stFBU0000000100"/>
          <w:rFonts w:eastAsia="Arial" w:cs="Arial"/>
          <w:b w:val="0"/>
          <w:snapToGrid/>
          <w:sz w:val="20"/>
          <w:u w:val="none"/>
        </w:rPr>
        <w:t>,</w:t>
      </w:r>
      <w:proofErr w:type="gramEnd"/>
      <w:r w:rsidRPr="00446F25">
        <w:rPr>
          <w:rStyle w:val="stFBU0000000100"/>
          <w:rFonts w:eastAsia="Arial" w:cs="Arial"/>
          <w:b w:val="0"/>
          <w:snapToGrid/>
          <w:sz w:val="20"/>
          <w:u w:val="none"/>
        </w:rPr>
        <w:t xml:space="preserve"> agissant en qualité de Senior vice-president Forwarding, dûment habilité aux présentes,</w:t>
      </w:r>
    </w:p>
    <w:p w14:paraId="61F11048" w14:textId="77777777" w:rsidR="00446F25" w:rsidRDefault="00446F25" w:rsidP="006C7EA0">
      <w:pPr>
        <w:rPr>
          <w:rFonts w:cs="Arial"/>
          <w:b/>
        </w:rPr>
      </w:pPr>
    </w:p>
    <w:p w14:paraId="780A9064" w14:textId="77777777" w:rsidR="006C7EA0" w:rsidRDefault="006C7EA0" w:rsidP="006C7EA0">
      <w:pPr>
        <w:rPr>
          <w:rFonts w:cs="Arial"/>
          <w:b/>
        </w:rPr>
      </w:pPr>
      <w:r>
        <w:rPr>
          <w:rFonts w:cs="Arial"/>
          <w:b/>
        </w:rPr>
        <w:t>Et :</w:t>
      </w:r>
    </w:p>
    <w:p w14:paraId="48523E4B" w14:textId="77777777" w:rsidR="006C7EA0" w:rsidRDefault="006C7EA0" w:rsidP="006C7EA0">
      <w:pPr>
        <w:rPr>
          <w:rFonts w:cs="Arial"/>
        </w:rPr>
      </w:pPr>
    </w:p>
    <w:p w14:paraId="162CA7BA" w14:textId="77777777" w:rsidR="006C7EA0" w:rsidRDefault="006C7EA0" w:rsidP="006C7EA0">
      <w:pPr>
        <w:spacing w:before="60" w:after="60"/>
        <w:rPr>
          <w:rFonts w:cs="Calibri"/>
        </w:rPr>
      </w:pPr>
      <w:r>
        <w:rPr>
          <w:rFonts w:cs="Calibri"/>
        </w:rPr>
        <w:t>Les organisations syndicales représentatives dans l'entreprise représentées par :</w:t>
      </w:r>
    </w:p>
    <w:p w14:paraId="4A2B544D" w14:textId="77777777" w:rsidR="006C7EA0" w:rsidRDefault="006C7EA0" w:rsidP="006C7EA0">
      <w:pPr>
        <w:spacing w:before="60" w:after="60"/>
        <w:rPr>
          <w:rFonts w:cs="Calibri"/>
        </w:rPr>
      </w:pPr>
    </w:p>
    <w:p w14:paraId="7B4DDD9E" w14:textId="77777777" w:rsidR="000C3B7F" w:rsidRPr="000C3B7F" w:rsidRDefault="000C3B7F" w:rsidP="000C3B7F">
      <w:pPr>
        <w:pStyle w:val="WSBody-Just"/>
        <w:spacing w:after="0"/>
        <w:rPr>
          <w:rStyle w:val="stFBU0000000100"/>
          <w:rFonts w:ascii="Arial" w:eastAsia="Arial" w:hAnsi="Arial" w:cs="Arial"/>
          <w:b w:val="0"/>
          <w:sz w:val="20"/>
          <w:u w:val="none"/>
        </w:rPr>
      </w:pPr>
      <w:r w:rsidRPr="000C3B7F">
        <w:rPr>
          <w:rStyle w:val="stFBU0000000100"/>
          <w:rFonts w:ascii="Arial" w:eastAsia="Arial" w:hAnsi="Arial" w:cs="Arial"/>
          <w:b w:val="0"/>
          <w:sz w:val="20"/>
          <w:u w:val="none"/>
        </w:rPr>
        <w:t xml:space="preserve">La CGT représentée par </w:t>
      </w:r>
      <w:proofErr w:type="gramStart"/>
      <w:r w:rsidRPr="000C3B7F">
        <w:rPr>
          <w:rStyle w:val="stFBU0000000100"/>
          <w:rFonts w:ascii="Arial" w:eastAsia="Arial" w:hAnsi="Arial" w:cs="Arial"/>
          <w:b w:val="0"/>
          <w:sz w:val="20"/>
          <w:u w:val="none"/>
        </w:rPr>
        <w:t>Monsieur</w:t>
      </w:r>
      <w:r w:rsidR="00575965">
        <w:rPr>
          <w:rStyle w:val="stFBU0000000100"/>
          <w:rFonts w:ascii="Arial" w:eastAsia="Arial" w:hAnsi="Arial" w:cs="Arial"/>
          <w:b w:val="0"/>
          <w:sz w:val="20"/>
          <w:u w:val="none"/>
        </w:rPr>
        <w:t xml:space="preserve"> </w:t>
      </w:r>
      <w:r w:rsidRPr="000C3B7F">
        <w:rPr>
          <w:rStyle w:val="stFBU0000000100"/>
          <w:rFonts w:ascii="Arial" w:eastAsia="Arial" w:hAnsi="Arial" w:cs="Arial"/>
          <w:b w:val="0"/>
          <w:sz w:val="20"/>
          <w:u w:val="none"/>
        </w:rPr>
        <w:t>,</w:t>
      </w:r>
      <w:proofErr w:type="gramEnd"/>
      <w:r w:rsidRPr="000C3B7F">
        <w:rPr>
          <w:rStyle w:val="stFBU0000000100"/>
          <w:rFonts w:ascii="Arial" w:eastAsia="Arial" w:hAnsi="Arial" w:cs="Arial"/>
          <w:b w:val="0"/>
          <w:sz w:val="20"/>
          <w:u w:val="none"/>
        </w:rPr>
        <w:t xml:space="preserve"> délégué syndical</w:t>
      </w:r>
    </w:p>
    <w:p w14:paraId="753BF9D2" w14:textId="77777777" w:rsidR="000C3B7F" w:rsidRPr="000C3B7F" w:rsidRDefault="000C3B7F" w:rsidP="000C3B7F">
      <w:pPr>
        <w:pStyle w:val="WSBody-Just"/>
        <w:spacing w:after="0"/>
        <w:rPr>
          <w:rStyle w:val="stFBU0000000100"/>
          <w:rFonts w:ascii="Arial" w:eastAsia="Arial" w:hAnsi="Arial" w:cs="Arial"/>
          <w:b w:val="0"/>
          <w:sz w:val="20"/>
          <w:u w:val="none"/>
        </w:rPr>
      </w:pPr>
    </w:p>
    <w:p w14:paraId="18EBDE35" w14:textId="77777777" w:rsidR="000C3B7F" w:rsidRPr="000C3B7F" w:rsidRDefault="000C3B7F" w:rsidP="000C3B7F">
      <w:pPr>
        <w:pStyle w:val="WSBody-Just"/>
        <w:spacing w:after="0"/>
        <w:rPr>
          <w:rStyle w:val="stFBU0000000100"/>
          <w:rFonts w:ascii="Arial" w:eastAsia="Arial" w:hAnsi="Arial" w:cs="Arial"/>
          <w:b w:val="0"/>
          <w:sz w:val="20"/>
          <w:u w:val="none"/>
        </w:rPr>
      </w:pPr>
      <w:r w:rsidRPr="000C3B7F">
        <w:rPr>
          <w:rStyle w:val="stFBU0000000100"/>
          <w:rFonts w:ascii="Arial" w:eastAsia="Arial" w:hAnsi="Arial" w:cs="Arial"/>
          <w:b w:val="0"/>
          <w:sz w:val="20"/>
          <w:u w:val="none"/>
        </w:rPr>
        <w:t xml:space="preserve">La CFTC représentée par </w:t>
      </w:r>
      <w:proofErr w:type="gramStart"/>
      <w:r w:rsidRPr="000C3B7F">
        <w:rPr>
          <w:rStyle w:val="stFBU0000000100"/>
          <w:rFonts w:ascii="Arial" w:eastAsia="Arial" w:hAnsi="Arial" w:cs="Arial"/>
          <w:b w:val="0"/>
          <w:sz w:val="20"/>
          <w:u w:val="none"/>
        </w:rPr>
        <w:t>Monsieur</w:t>
      </w:r>
      <w:r w:rsidR="00575965">
        <w:rPr>
          <w:rStyle w:val="stFBU0000000100"/>
          <w:rFonts w:ascii="Arial" w:eastAsia="Arial" w:hAnsi="Arial" w:cs="Arial"/>
          <w:b w:val="0"/>
          <w:sz w:val="20"/>
          <w:u w:val="none"/>
        </w:rPr>
        <w:t xml:space="preserve"> </w:t>
      </w:r>
      <w:r w:rsidRPr="000C3B7F">
        <w:rPr>
          <w:rStyle w:val="stFBU0000000100"/>
          <w:rFonts w:ascii="Arial" w:eastAsia="Arial" w:hAnsi="Arial" w:cs="Arial"/>
          <w:b w:val="0"/>
          <w:sz w:val="20"/>
          <w:u w:val="none"/>
        </w:rPr>
        <w:t>,</w:t>
      </w:r>
      <w:proofErr w:type="gramEnd"/>
      <w:r w:rsidRPr="000C3B7F">
        <w:rPr>
          <w:rStyle w:val="stFBU0000000100"/>
          <w:rFonts w:ascii="Arial" w:eastAsia="Arial" w:hAnsi="Arial" w:cs="Arial"/>
          <w:b w:val="0"/>
          <w:sz w:val="20"/>
          <w:u w:val="none"/>
        </w:rPr>
        <w:t xml:space="preserve"> délégué syndical</w:t>
      </w:r>
    </w:p>
    <w:p w14:paraId="2BB866E7" w14:textId="77777777" w:rsidR="000C3B7F" w:rsidRPr="000C3B7F" w:rsidRDefault="000C3B7F" w:rsidP="000C3B7F">
      <w:pPr>
        <w:pStyle w:val="WSBody-Just"/>
        <w:spacing w:after="0"/>
        <w:rPr>
          <w:rStyle w:val="stFBU0000000100"/>
          <w:rFonts w:ascii="Arial" w:eastAsia="Arial" w:hAnsi="Arial" w:cs="Arial"/>
          <w:b w:val="0"/>
          <w:sz w:val="20"/>
          <w:u w:val="none"/>
        </w:rPr>
      </w:pPr>
    </w:p>
    <w:p w14:paraId="5C5088FA" w14:textId="77777777" w:rsidR="000C3B7F" w:rsidRDefault="000C3B7F" w:rsidP="000C3B7F">
      <w:pPr>
        <w:pStyle w:val="WSBody-Just"/>
        <w:spacing w:after="0"/>
        <w:rPr>
          <w:rStyle w:val="stFBU0000000100"/>
          <w:rFonts w:ascii="Arial" w:eastAsia="Arial" w:hAnsi="Arial" w:cs="Arial"/>
          <w:b w:val="0"/>
          <w:sz w:val="20"/>
          <w:u w:val="none"/>
        </w:rPr>
      </w:pPr>
      <w:r w:rsidRPr="000C3B7F">
        <w:rPr>
          <w:rStyle w:val="stFBU0000000100"/>
          <w:rFonts w:ascii="Arial" w:eastAsia="Arial" w:hAnsi="Arial" w:cs="Arial"/>
          <w:b w:val="0"/>
          <w:sz w:val="20"/>
          <w:u w:val="none"/>
        </w:rPr>
        <w:t xml:space="preserve">La FO représentée par </w:t>
      </w:r>
      <w:proofErr w:type="gramStart"/>
      <w:r w:rsidRPr="000C3B7F">
        <w:rPr>
          <w:rStyle w:val="stFBU0000000100"/>
          <w:rFonts w:ascii="Arial" w:eastAsia="Arial" w:hAnsi="Arial" w:cs="Arial"/>
          <w:b w:val="0"/>
          <w:sz w:val="20"/>
          <w:u w:val="none"/>
        </w:rPr>
        <w:t>Monsieur</w:t>
      </w:r>
      <w:r w:rsidR="00575965">
        <w:rPr>
          <w:rStyle w:val="stFBU0000000100"/>
          <w:rFonts w:ascii="Arial" w:eastAsia="Arial" w:hAnsi="Arial" w:cs="Arial"/>
          <w:b w:val="0"/>
          <w:sz w:val="20"/>
          <w:u w:val="none"/>
        </w:rPr>
        <w:t xml:space="preserve"> </w:t>
      </w:r>
      <w:r w:rsidRPr="000C3B7F">
        <w:rPr>
          <w:rStyle w:val="stFBU0000000100"/>
          <w:rFonts w:ascii="Arial" w:eastAsia="Arial" w:hAnsi="Arial" w:cs="Arial"/>
          <w:b w:val="0"/>
          <w:sz w:val="20"/>
          <w:u w:val="none"/>
        </w:rPr>
        <w:t>,</w:t>
      </w:r>
      <w:proofErr w:type="gramEnd"/>
      <w:r w:rsidRPr="000C3B7F">
        <w:rPr>
          <w:rStyle w:val="stFBU0000000100"/>
          <w:rFonts w:ascii="Arial" w:eastAsia="Arial" w:hAnsi="Arial" w:cs="Arial"/>
          <w:b w:val="0"/>
          <w:sz w:val="20"/>
          <w:u w:val="none"/>
        </w:rPr>
        <w:t xml:space="preserve"> délégué syndical</w:t>
      </w:r>
    </w:p>
    <w:p w14:paraId="18A3CF97" w14:textId="77777777" w:rsidR="00A91DFB" w:rsidRDefault="00A91DFB" w:rsidP="000C3B7F">
      <w:pPr>
        <w:pStyle w:val="WSBody-Just"/>
        <w:spacing w:after="0"/>
        <w:rPr>
          <w:rStyle w:val="stFBU0000000100"/>
          <w:rFonts w:ascii="Arial" w:eastAsia="Arial" w:hAnsi="Arial" w:cs="Arial"/>
          <w:b w:val="0"/>
          <w:sz w:val="20"/>
          <w:u w:val="none"/>
        </w:rPr>
      </w:pPr>
    </w:p>
    <w:p w14:paraId="5F5F957E" w14:textId="77777777" w:rsidR="00A91DFB" w:rsidRPr="000C3B7F" w:rsidRDefault="00A91DFB" w:rsidP="000C3B7F">
      <w:pPr>
        <w:pStyle w:val="WSBody-Just"/>
        <w:spacing w:after="0"/>
        <w:rPr>
          <w:rStyle w:val="stFBU0000000100"/>
          <w:rFonts w:ascii="Arial" w:eastAsia="Arial" w:hAnsi="Arial" w:cs="Arial"/>
          <w:b w:val="0"/>
          <w:sz w:val="20"/>
          <w:u w:val="none"/>
        </w:rPr>
      </w:pPr>
      <w:r>
        <w:rPr>
          <w:rStyle w:val="stFBU0000000100"/>
          <w:rFonts w:ascii="Arial" w:eastAsia="Arial" w:hAnsi="Arial" w:cs="Arial"/>
          <w:b w:val="0"/>
          <w:sz w:val="20"/>
          <w:u w:val="none"/>
        </w:rPr>
        <w:t xml:space="preserve">La CFE-CGC, représentée par </w:t>
      </w:r>
      <w:proofErr w:type="gramStart"/>
      <w:r>
        <w:rPr>
          <w:rStyle w:val="stFBU0000000100"/>
          <w:rFonts w:ascii="Arial" w:eastAsia="Arial" w:hAnsi="Arial" w:cs="Arial"/>
          <w:b w:val="0"/>
          <w:sz w:val="20"/>
          <w:u w:val="none"/>
        </w:rPr>
        <w:t>Monsieur</w:t>
      </w:r>
      <w:r w:rsidR="00575965">
        <w:rPr>
          <w:rStyle w:val="stFBU0000000100"/>
          <w:rFonts w:ascii="Arial" w:eastAsia="Arial" w:hAnsi="Arial" w:cs="Arial"/>
          <w:b w:val="0"/>
          <w:sz w:val="20"/>
          <w:u w:val="none"/>
        </w:rPr>
        <w:t xml:space="preserve"> </w:t>
      </w:r>
      <w:r>
        <w:rPr>
          <w:rStyle w:val="stFBU0000000100"/>
          <w:rFonts w:ascii="Arial" w:eastAsia="Arial" w:hAnsi="Arial" w:cs="Arial"/>
          <w:b w:val="0"/>
          <w:sz w:val="20"/>
          <w:u w:val="none"/>
        </w:rPr>
        <w:t>,</w:t>
      </w:r>
      <w:proofErr w:type="gramEnd"/>
      <w:r>
        <w:rPr>
          <w:rStyle w:val="stFBU0000000100"/>
          <w:rFonts w:ascii="Arial" w:eastAsia="Arial" w:hAnsi="Arial" w:cs="Arial"/>
          <w:b w:val="0"/>
          <w:sz w:val="20"/>
          <w:u w:val="none"/>
        </w:rPr>
        <w:t xml:space="preserve"> délégué syndical</w:t>
      </w:r>
    </w:p>
    <w:p w14:paraId="70F6E11B" w14:textId="77777777" w:rsidR="006C7EA0" w:rsidRDefault="006C7EA0" w:rsidP="006C7EA0">
      <w:pPr>
        <w:tabs>
          <w:tab w:val="left" w:pos="1800"/>
        </w:tabs>
      </w:pPr>
    </w:p>
    <w:p w14:paraId="4A26BCF2" w14:textId="77777777" w:rsidR="006C7EA0" w:rsidRDefault="006C7EA0" w:rsidP="006C7EA0">
      <w:pPr>
        <w:tabs>
          <w:tab w:val="left" w:pos="1800"/>
        </w:tabs>
        <w:jc w:val="right"/>
      </w:pPr>
      <w:r>
        <w:tab/>
      </w:r>
      <w:r>
        <w:tab/>
      </w:r>
      <w:r>
        <w:tab/>
      </w:r>
      <w:r>
        <w:tab/>
      </w:r>
      <w:r>
        <w:tab/>
      </w:r>
      <w:r>
        <w:tab/>
      </w:r>
      <w:r>
        <w:tab/>
      </w:r>
      <w:r>
        <w:tab/>
      </w:r>
      <w:r>
        <w:tab/>
      </w:r>
      <w:r>
        <w:rPr>
          <w:b/>
        </w:rPr>
        <w:t xml:space="preserve">D’AUTRE PART, </w:t>
      </w:r>
    </w:p>
    <w:p w14:paraId="4B2B7EBC" w14:textId="77777777" w:rsidR="006C7EA0" w:rsidRDefault="006C7EA0" w:rsidP="006C7EA0">
      <w:pPr>
        <w:tabs>
          <w:tab w:val="left" w:pos="1800"/>
        </w:tabs>
        <w:rPr>
          <w:b/>
        </w:rPr>
      </w:pPr>
    </w:p>
    <w:p w14:paraId="5EA9BE93" w14:textId="77777777" w:rsidR="006C7EA0" w:rsidRDefault="006C7EA0" w:rsidP="006C7EA0">
      <w:pPr>
        <w:tabs>
          <w:tab w:val="left" w:pos="1800"/>
        </w:tabs>
        <w:jc w:val="right"/>
        <w:rPr>
          <w:b/>
        </w:rPr>
      </w:pPr>
      <w:r>
        <w:rPr>
          <w:b/>
        </w:rPr>
        <w:t>Ci-après dénommées ensemble les « parties »</w:t>
      </w:r>
    </w:p>
    <w:p w14:paraId="3100E3CC" w14:textId="77777777" w:rsidR="00755BB5" w:rsidRDefault="00755BB5">
      <w:pPr>
        <w:outlineLvl w:val="0"/>
        <w:rPr>
          <w:rFonts w:ascii="Segoe UI" w:hAnsi="Segoe UI" w:cs="Segoe UI"/>
          <w:b/>
        </w:rPr>
      </w:pPr>
    </w:p>
    <w:p w14:paraId="0A2FCD26" w14:textId="77777777" w:rsidR="006C7EA0" w:rsidRDefault="006C7EA0">
      <w:pPr>
        <w:outlineLvl w:val="0"/>
        <w:rPr>
          <w:rFonts w:ascii="Segoe UI" w:hAnsi="Segoe UI" w:cs="Segoe UI"/>
          <w:b/>
        </w:rPr>
      </w:pPr>
    </w:p>
    <w:p w14:paraId="66DDDB95" w14:textId="77777777" w:rsidR="006C7EA0" w:rsidRDefault="006C7EA0">
      <w:pPr>
        <w:outlineLvl w:val="0"/>
        <w:rPr>
          <w:rFonts w:ascii="Segoe UI" w:hAnsi="Segoe UI" w:cs="Segoe UI"/>
          <w:b/>
        </w:rPr>
      </w:pPr>
    </w:p>
    <w:p w14:paraId="683DC67B" w14:textId="77777777" w:rsidR="006C7EA0" w:rsidRDefault="006C7EA0">
      <w:pPr>
        <w:outlineLvl w:val="0"/>
        <w:rPr>
          <w:rFonts w:ascii="Segoe UI" w:hAnsi="Segoe UI" w:cs="Segoe UI"/>
          <w:b/>
        </w:rPr>
      </w:pPr>
    </w:p>
    <w:p w14:paraId="24F45758" w14:textId="77777777" w:rsidR="006C7EA0" w:rsidRDefault="006C7EA0">
      <w:pPr>
        <w:outlineLvl w:val="0"/>
        <w:rPr>
          <w:rFonts w:ascii="Segoe UI" w:hAnsi="Segoe UI" w:cs="Segoe UI"/>
          <w:b/>
        </w:rPr>
      </w:pPr>
    </w:p>
    <w:p w14:paraId="4CC78BB5" w14:textId="77777777" w:rsidR="006C7EA0" w:rsidRDefault="006C7EA0">
      <w:pPr>
        <w:outlineLvl w:val="0"/>
        <w:rPr>
          <w:rFonts w:ascii="Segoe UI" w:hAnsi="Segoe UI" w:cs="Segoe UI"/>
          <w:b/>
        </w:rPr>
      </w:pPr>
    </w:p>
    <w:p w14:paraId="1E477633" w14:textId="77777777" w:rsidR="006005B4" w:rsidRPr="004244A0" w:rsidRDefault="00755BB5" w:rsidP="00F20804">
      <w:pPr>
        <w:pStyle w:val="Titre1"/>
        <w:numPr>
          <w:ilvl w:val="0"/>
          <w:numId w:val="0"/>
        </w:numPr>
        <w:rPr>
          <w:rFonts w:ascii="Segoe UI" w:hAnsi="Segoe UI" w:cs="Segoe UI"/>
          <w:u w:val="single"/>
        </w:rPr>
      </w:pPr>
      <w:bookmarkStart w:id="0" w:name="_Toc535242922"/>
      <w:r w:rsidRPr="004244A0">
        <w:rPr>
          <w:rFonts w:ascii="Segoe UI" w:hAnsi="Segoe UI" w:cs="Segoe UI"/>
          <w:u w:val="single"/>
        </w:rPr>
        <w:lastRenderedPageBreak/>
        <w:t>Préambule</w:t>
      </w:r>
      <w:bookmarkEnd w:id="0"/>
    </w:p>
    <w:p w14:paraId="368E3508" w14:textId="77777777" w:rsidR="00755BB5" w:rsidRPr="009D3AA4" w:rsidRDefault="004244A0" w:rsidP="004244A0">
      <w:pPr>
        <w:rPr>
          <w:rFonts w:cs="Arial"/>
        </w:rPr>
      </w:pPr>
      <w:r w:rsidRPr="009D3AA4">
        <w:rPr>
          <w:rFonts w:cs="Arial"/>
        </w:rPr>
        <w:t>Afin de faciliter l’organisation des élections des membres de la dél</w:t>
      </w:r>
      <w:r w:rsidR="00FB34F0" w:rsidRPr="009D3AA4">
        <w:rPr>
          <w:rFonts w:cs="Arial"/>
        </w:rPr>
        <w:t>égation du personnel au Comité Social et E</w:t>
      </w:r>
      <w:r w:rsidRPr="009D3AA4">
        <w:rPr>
          <w:rFonts w:cs="Arial"/>
        </w:rPr>
        <w:t xml:space="preserve">conomique, et de favoriser la participation des salariés, la Direction </w:t>
      </w:r>
      <w:r w:rsidR="009D3AA4">
        <w:rPr>
          <w:rFonts w:cs="Arial"/>
        </w:rPr>
        <w:t>a</w:t>
      </w:r>
      <w:r w:rsidRPr="009D3AA4">
        <w:rPr>
          <w:rFonts w:cs="Arial"/>
        </w:rPr>
        <w:t xml:space="preserve"> étudié la possibilité et les modalités de mise en place d’un système de vote par voie électronique.</w:t>
      </w:r>
    </w:p>
    <w:p w14:paraId="089537B8" w14:textId="77777777" w:rsidR="004244A0" w:rsidRPr="009D3AA4" w:rsidRDefault="004244A0" w:rsidP="004244A0">
      <w:pPr>
        <w:rPr>
          <w:rFonts w:cs="Arial"/>
        </w:rPr>
      </w:pPr>
    </w:p>
    <w:p w14:paraId="5F875014" w14:textId="77777777" w:rsidR="004244A0" w:rsidRDefault="004244A0">
      <w:pPr>
        <w:rPr>
          <w:rFonts w:cs="Arial"/>
        </w:rPr>
      </w:pPr>
      <w:r w:rsidRPr="009D3AA4">
        <w:rPr>
          <w:rFonts w:cs="Arial"/>
        </w:rPr>
        <w:t>Ce dispositif s’inscrit dans le cadre de la loi pour la Confiance dans l’Economie Numérique du 21 juin 2004, de la loi relative au Travail, à la Modernisation du dialogue social et à la sécurisation des parcours professionnels du 8 aout 2016, de leurs décrets d’application, de l’arrêté du 25 avril 2007 modifié par le décret n°2017-1819 du 29 décembre 2017 relatif au Comité social et économique et pris pour l’application de l’article 1er de l’ordonnance n° 2017-1386 du 22 septembre 2017 relative à la nouvelle organisation du dialogue social et économique dans l’entreprise et favorisant l’exercice et la valorisation des responsabilités syndicales et régissant les conditions et aux modalités de vote par voie électronique pour l’élection des membres de la délégation du personnel au comité social et économique.</w:t>
      </w:r>
    </w:p>
    <w:p w14:paraId="6517FEFB" w14:textId="77777777" w:rsidR="00DE6A10" w:rsidRPr="009D3AA4" w:rsidRDefault="00DE6A10">
      <w:pPr>
        <w:rPr>
          <w:rFonts w:cs="Arial"/>
        </w:rPr>
      </w:pPr>
    </w:p>
    <w:p w14:paraId="649DDCB7" w14:textId="77777777" w:rsidR="00755BB5" w:rsidRPr="00F20804" w:rsidRDefault="009D3AA4" w:rsidP="00F20804">
      <w:pPr>
        <w:rPr>
          <w:rFonts w:cs="Arial"/>
        </w:rPr>
      </w:pPr>
      <w:r>
        <w:rPr>
          <w:rFonts w:cs="Arial"/>
        </w:rPr>
        <w:t>La Direction décide</w:t>
      </w:r>
      <w:r w:rsidR="00755BB5" w:rsidRPr="009D3AA4">
        <w:rPr>
          <w:rFonts w:cs="Arial"/>
        </w:rPr>
        <w:t xml:space="preserve"> de confier la mise en place de ce dispositif à un prestataire extérieur spécialisé dans l’organisation et la mise en</w:t>
      </w:r>
      <w:r w:rsidR="00F20804">
        <w:rPr>
          <w:rFonts w:cs="Arial"/>
        </w:rPr>
        <w:t xml:space="preserve"> œuvre de processus électoraux</w:t>
      </w:r>
      <w:r w:rsidR="000C3B7F">
        <w:rPr>
          <w:rFonts w:cs="Arial"/>
        </w:rPr>
        <w:t>.</w:t>
      </w:r>
    </w:p>
    <w:p w14:paraId="17294A26" w14:textId="77777777" w:rsidR="00755BB5" w:rsidRPr="004244A0" w:rsidRDefault="00755BB5">
      <w:pPr>
        <w:pStyle w:val="Titre1"/>
        <w:rPr>
          <w:rFonts w:ascii="Segoe UI" w:hAnsi="Segoe UI" w:cs="Segoe UI"/>
          <w:u w:val="single"/>
        </w:rPr>
      </w:pPr>
      <w:bookmarkStart w:id="1" w:name="_Toc535242923"/>
      <w:r w:rsidRPr="004244A0">
        <w:rPr>
          <w:rFonts w:ascii="Segoe UI" w:hAnsi="Segoe UI" w:cs="Segoe UI"/>
          <w:u w:val="single"/>
        </w:rPr>
        <w:t>Principes généraux</w:t>
      </w:r>
      <w:bookmarkEnd w:id="1"/>
    </w:p>
    <w:p w14:paraId="260E5C56" w14:textId="77777777" w:rsidR="00755BB5" w:rsidRPr="009D3AA4" w:rsidRDefault="00755BB5">
      <w:pPr>
        <w:rPr>
          <w:rFonts w:cs="Arial"/>
        </w:rPr>
      </w:pPr>
      <w:r w:rsidRPr="009D3AA4">
        <w:rPr>
          <w:rFonts w:cs="Arial"/>
        </w:rPr>
        <w:t>Le système retenu par</w:t>
      </w:r>
      <w:r w:rsidR="00372EB8" w:rsidRPr="009D3AA4">
        <w:rPr>
          <w:rFonts w:cs="Arial"/>
        </w:rPr>
        <w:t xml:space="preserve"> </w:t>
      </w:r>
      <w:r w:rsidR="0045279E">
        <w:rPr>
          <w:rFonts w:cs="Arial"/>
        </w:rPr>
        <w:t xml:space="preserve">XPO </w:t>
      </w:r>
      <w:r w:rsidR="00534198">
        <w:rPr>
          <w:rFonts w:cs="Arial"/>
        </w:rPr>
        <w:t>VOLUME France REGIONAL</w:t>
      </w:r>
      <w:r w:rsidRPr="009D3AA4">
        <w:rPr>
          <w:rFonts w:cs="Arial"/>
        </w:rPr>
        <w:t xml:space="preserve"> doit reposer sur les principes généraux du droit électoral indispensables à la régularité du scrutin qui sont :</w:t>
      </w:r>
    </w:p>
    <w:p w14:paraId="0FF9227E" w14:textId="77777777" w:rsidR="00755BB5" w:rsidRPr="009D3AA4" w:rsidRDefault="00C57CCB" w:rsidP="00043117">
      <w:pPr>
        <w:numPr>
          <w:ilvl w:val="0"/>
          <w:numId w:val="5"/>
        </w:numPr>
        <w:rPr>
          <w:rFonts w:cs="Arial"/>
        </w:rPr>
      </w:pPr>
      <w:r w:rsidRPr="009D3AA4">
        <w:rPr>
          <w:rFonts w:cs="Arial"/>
        </w:rPr>
        <w:t>L’anonymat :</w:t>
      </w:r>
      <w:r w:rsidR="00755BB5" w:rsidRPr="009D3AA4">
        <w:rPr>
          <w:rFonts w:cs="Arial"/>
        </w:rPr>
        <w:t xml:space="preserve"> impossibilité de relier un vote émis à un électeur</w:t>
      </w:r>
    </w:p>
    <w:p w14:paraId="63ACE7AE" w14:textId="77777777" w:rsidR="00755BB5" w:rsidRPr="009D3AA4" w:rsidRDefault="00755BB5" w:rsidP="00043117">
      <w:pPr>
        <w:numPr>
          <w:ilvl w:val="0"/>
          <w:numId w:val="5"/>
        </w:numPr>
        <w:rPr>
          <w:rFonts w:cs="Arial"/>
        </w:rPr>
      </w:pPr>
      <w:r w:rsidRPr="009D3AA4">
        <w:rPr>
          <w:rFonts w:cs="Arial"/>
        </w:rPr>
        <w:t>L’intégrité du vote : identité entre le bulletin de vote choisi par le salarié et le bulletin enregistré</w:t>
      </w:r>
    </w:p>
    <w:p w14:paraId="7B40E8FB" w14:textId="77777777" w:rsidR="00755BB5" w:rsidRPr="009D3AA4" w:rsidRDefault="00755BB5" w:rsidP="00043117">
      <w:pPr>
        <w:numPr>
          <w:ilvl w:val="0"/>
          <w:numId w:val="5"/>
        </w:numPr>
        <w:rPr>
          <w:rFonts w:cs="Arial"/>
        </w:rPr>
      </w:pPr>
      <w:r w:rsidRPr="009D3AA4">
        <w:rPr>
          <w:rFonts w:cs="Arial"/>
        </w:rPr>
        <w:t>L’unicité du vote : impossibilité de voter plusieurs fois pour un même scrutin</w:t>
      </w:r>
    </w:p>
    <w:p w14:paraId="0436DF2C" w14:textId="77777777" w:rsidR="00755BB5" w:rsidRPr="009D3AA4" w:rsidRDefault="00755BB5" w:rsidP="00043117">
      <w:pPr>
        <w:numPr>
          <w:ilvl w:val="0"/>
          <w:numId w:val="5"/>
        </w:numPr>
        <w:rPr>
          <w:rFonts w:cs="Arial"/>
        </w:rPr>
      </w:pPr>
      <w:r w:rsidRPr="009D3AA4">
        <w:rPr>
          <w:rFonts w:cs="Arial"/>
        </w:rPr>
        <w:t>La confidentialité, le secret du vote</w:t>
      </w:r>
    </w:p>
    <w:p w14:paraId="481C435F" w14:textId="77777777" w:rsidR="00CB5A4C" w:rsidRPr="004244A0" w:rsidRDefault="00CB5A4C" w:rsidP="00CB5A4C">
      <w:pPr>
        <w:pStyle w:val="Titre1"/>
        <w:rPr>
          <w:rFonts w:ascii="Segoe UI" w:hAnsi="Segoe UI" w:cs="Segoe UI"/>
          <w:u w:val="single"/>
        </w:rPr>
      </w:pPr>
      <w:bookmarkStart w:id="2" w:name="_Toc309743874"/>
      <w:bookmarkStart w:id="3" w:name="_Toc535242924"/>
      <w:r w:rsidRPr="004244A0">
        <w:rPr>
          <w:rFonts w:ascii="Segoe UI" w:hAnsi="Segoe UI" w:cs="Segoe UI"/>
          <w:u w:val="single"/>
        </w:rPr>
        <w:t>Exclusion du vote à bulletin secret sous enveloppe</w:t>
      </w:r>
      <w:bookmarkEnd w:id="2"/>
      <w:bookmarkEnd w:id="3"/>
    </w:p>
    <w:p w14:paraId="7F5169AD" w14:textId="77777777" w:rsidR="00CB5A4C" w:rsidRPr="009D3AA4" w:rsidRDefault="00CB5A4C" w:rsidP="00CB5A4C">
      <w:pPr>
        <w:rPr>
          <w:rFonts w:cs="Arial"/>
        </w:rPr>
      </w:pPr>
      <w:r w:rsidRPr="009D3AA4">
        <w:rPr>
          <w:rFonts w:cs="Arial"/>
        </w:rPr>
        <w:t xml:space="preserve">La Direction </w:t>
      </w:r>
      <w:r w:rsidR="009D3AA4">
        <w:rPr>
          <w:rFonts w:cs="Arial"/>
        </w:rPr>
        <w:t>décide</w:t>
      </w:r>
      <w:r w:rsidRPr="009D3AA4">
        <w:rPr>
          <w:rFonts w:cs="Arial"/>
        </w:rPr>
        <w:t xml:space="preserve"> que le recours au vote électronique est exclusif du vote à bulletin secret sous enveloppe.</w:t>
      </w:r>
    </w:p>
    <w:p w14:paraId="71500DB4" w14:textId="77777777" w:rsidR="00755BB5" w:rsidRPr="004244A0" w:rsidRDefault="00755BB5">
      <w:pPr>
        <w:pStyle w:val="Titre1"/>
        <w:rPr>
          <w:rFonts w:ascii="Segoe UI" w:hAnsi="Segoe UI" w:cs="Segoe UI"/>
          <w:u w:val="single"/>
        </w:rPr>
      </w:pPr>
      <w:bookmarkStart w:id="4" w:name="_Toc535242925"/>
      <w:r w:rsidRPr="004244A0">
        <w:rPr>
          <w:rFonts w:ascii="Segoe UI" w:hAnsi="Segoe UI" w:cs="Segoe UI"/>
          <w:u w:val="single"/>
        </w:rPr>
        <w:t>Modalité d’organisation des opérations</w:t>
      </w:r>
      <w:bookmarkEnd w:id="4"/>
    </w:p>
    <w:p w14:paraId="272A95F9" w14:textId="77777777" w:rsidR="00755BB5" w:rsidRPr="004244A0" w:rsidRDefault="00755BB5">
      <w:pPr>
        <w:pStyle w:val="Titre2"/>
        <w:rPr>
          <w:rFonts w:ascii="Segoe UI" w:hAnsi="Segoe UI" w:cs="Segoe UI"/>
        </w:rPr>
      </w:pPr>
      <w:bookmarkStart w:id="5" w:name="_Toc535242926"/>
      <w:r w:rsidRPr="004244A0">
        <w:rPr>
          <w:rFonts w:ascii="Segoe UI" w:hAnsi="Segoe UI" w:cs="Segoe UI"/>
        </w:rPr>
        <w:t>Protocole d’accord préélectoral</w:t>
      </w:r>
      <w:bookmarkEnd w:id="5"/>
    </w:p>
    <w:p w14:paraId="27C8345F" w14:textId="77777777" w:rsidR="00755BB5" w:rsidRPr="009D3AA4" w:rsidRDefault="00755BB5">
      <w:pPr>
        <w:rPr>
          <w:rFonts w:cs="Arial"/>
        </w:rPr>
      </w:pPr>
      <w:r w:rsidRPr="009D3AA4">
        <w:rPr>
          <w:rFonts w:cs="Arial"/>
        </w:rPr>
        <w:t>Dans le cadre de chaque élection, les parties signeront un protocole d’accord préélectoral, définissant notamment les modalités de constitution du bureau de vote, le calendrier, les modalités opératoires et la répartition des sièges selon les établissements.</w:t>
      </w:r>
    </w:p>
    <w:p w14:paraId="468DDBDB" w14:textId="77777777" w:rsidR="00755BB5" w:rsidRPr="009D3AA4" w:rsidRDefault="00755BB5">
      <w:pPr>
        <w:rPr>
          <w:rFonts w:cs="Arial"/>
        </w:rPr>
      </w:pPr>
      <w:r w:rsidRPr="009D3AA4">
        <w:rPr>
          <w:rFonts w:cs="Arial"/>
        </w:rPr>
        <w:t>Le protocole d’accord préélectoral comporte également, en annexe, la description détaillée du fonctionnement du système de vote électronique retenu et du déroulement des opérations électorales.</w:t>
      </w:r>
    </w:p>
    <w:p w14:paraId="4B383501" w14:textId="77777777" w:rsidR="00755BB5" w:rsidRPr="004244A0" w:rsidRDefault="00755BB5">
      <w:pPr>
        <w:pStyle w:val="Titre2"/>
        <w:rPr>
          <w:rFonts w:ascii="Segoe UI" w:hAnsi="Segoe UI" w:cs="Segoe UI"/>
        </w:rPr>
      </w:pPr>
      <w:bookmarkStart w:id="6" w:name="_Toc535242927"/>
      <w:r w:rsidRPr="004244A0">
        <w:rPr>
          <w:rFonts w:ascii="Segoe UI" w:hAnsi="Segoe UI" w:cs="Segoe UI"/>
        </w:rPr>
        <w:lastRenderedPageBreak/>
        <w:t>Formation au système de vote électronique</w:t>
      </w:r>
      <w:r w:rsidR="00681E3F" w:rsidRPr="00A25194">
        <w:rPr>
          <w:rStyle w:val="Appelnotedebasdep"/>
          <w:rFonts w:ascii="Segoe UI" w:hAnsi="Segoe UI" w:cs="Segoe UI"/>
        </w:rPr>
        <w:footnoteReference w:id="1"/>
      </w:r>
      <w:bookmarkEnd w:id="6"/>
    </w:p>
    <w:p w14:paraId="4656360A" w14:textId="77777777" w:rsidR="00C539BA" w:rsidRDefault="00514F08" w:rsidP="00C539BA">
      <w:pPr>
        <w:pStyle w:val="NormalWeb"/>
        <w:jc w:val="both"/>
        <w:rPr>
          <w:rFonts w:ascii="Arial" w:hAnsi="Arial" w:cs="Arial"/>
          <w:snapToGrid w:val="0"/>
          <w:sz w:val="22"/>
          <w:szCs w:val="20"/>
        </w:rPr>
      </w:pPr>
      <w:r w:rsidRPr="00C539BA">
        <w:rPr>
          <w:rFonts w:ascii="Arial" w:hAnsi="Arial" w:cs="Arial"/>
          <w:snapToGrid w:val="0"/>
          <w:sz w:val="22"/>
          <w:szCs w:val="20"/>
        </w:rPr>
        <w:t xml:space="preserve">Les membres </w:t>
      </w:r>
      <w:r w:rsidR="00DE6A10">
        <w:rPr>
          <w:rFonts w:ascii="Arial" w:hAnsi="Arial" w:cs="Arial"/>
          <w:snapToGrid w:val="0"/>
          <w:sz w:val="22"/>
          <w:szCs w:val="20"/>
        </w:rPr>
        <w:t>du comité social et économique</w:t>
      </w:r>
      <w:r w:rsidRPr="00C539BA">
        <w:rPr>
          <w:rFonts w:ascii="Arial" w:hAnsi="Arial" w:cs="Arial"/>
          <w:snapToGrid w:val="0"/>
          <w:sz w:val="22"/>
          <w:szCs w:val="20"/>
        </w:rPr>
        <w:t xml:space="preserve"> et les membres du bureau de vote bénéficient d’une formation sur le système de vote électronique retenu.</w:t>
      </w:r>
      <w:r w:rsidR="00C539BA" w:rsidRPr="00C539BA">
        <w:rPr>
          <w:rFonts w:ascii="Arial" w:hAnsi="Arial" w:cs="Arial"/>
          <w:snapToGrid w:val="0"/>
          <w:sz w:val="22"/>
          <w:szCs w:val="20"/>
        </w:rPr>
        <w:t xml:space="preserve"> </w:t>
      </w:r>
    </w:p>
    <w:p w14:paraId="7463ECD4" w14:textId="77777777" w:rsidR="00514F08" w:rsidRPr="00C539BA" w:rsidRDefault="00C539BA" w:rsidP="00C539BA">
      <w:pPr>
        <w:pStyle w:val="NormalWeb"/>
        <w:jc w:val="both"/>
        <w:rPr>
          <w:rFonts w:ascii="Arial" w:hAnsi="Arial" w:cs="Arial"/>
          <w:snapToGrid w:val="0"/>
          <w:sz w:val="22"/>
          <w:szCs w:val="20"/>
        </w:rPr>
      </w:pPr>
      <w:r>
        <w:rPr>
          <w:rFonts w:ascii="Arial" w:hAnsi="Arial" w:cs="Arial"/>
          <w:snapToGrid w:val="0"/>
          <w:sz w:val="22"/>
          <w:szCs w:val="20"/>
        </w:rPr>
        <w:t>U</w:t>
      </w:r>
      <w:r w:rsidRPr="00C539BA">
        <w:rPr>
          <w:rFonts w:ascii="Arial" w:hAnsi="Arial" w:cs="Arial"/>
          <w:snapToGrid w:val="0"/>
          <w:sz w:val="22"/>
          <w:szCs w:val="20"/>
        </w:rPr>
        <w:t>n administrateu</w:t>
      </w:r>
      <w:r>
        <w:rPr>
          <w:rFonts w:ascii="Arial" w:hAnsi="Arial" w:cs="Arial"/>
          <w:snapToGrid w:val="0"/>
          <w:sz w:val="22"/>
          <w:szCs w:val="20"/>
        </w:rPr>
        <w:t xml:space="preserve">r </w:t>
      </w:r>
      <w:r w:rsidR="003230C4">
        <w:rPr>
          <w:rFonts w:ascii="Arial" w:hAnsi="Arial" w:cs="Arial"/>
          <w:snapToGrid w:val="0"/>
          <w:sz w:val="22"/>
          <w:szCs w:val="20"/>
        </w:rPr>
        <w:t>appartenant</w:t>
      </w:r>
      <w:r>
        <w:rPr>
          <w:rFonts w:ascii="Arial" w:hAnsi="Arial" w:cs="Arial"/>
          <w:snapToGrid w:val="0"/>
          <w:sz w:val="22"/>
          <w:szCs w:val="20"/>
        </w:rPr>
        <w:t xml:space="preserve"> au personnel de l’</w:t>
      </w:r>
      <w:r w:rsidRPr="00C539BA">
        <w:rPr>
          <w:rFonts w:ascii="Arial" w:hAnsi="Arial" w:cs="Arial"/>
          <w:snapToGrid w:val="0"/>
          <w:sz w:val="22"/>
          <w:szCs w:val="20"/>
        </w:rPr>
        <w:t>entreprise désigné par les syndicats ayant présentés une liste bénéficiera également d'une format</w:t>
      </w:r>
      <w:r>
        <w:rPr>
          <w:rFonts w:ascii="Arial" w:hAnsi="Arial" w:cs="Arial"/>
          <w:snapToGrid w:val="0"/>
          <w:sz w:val="22"/>
          <w:szCs w:val="20"/>
        </w:rPr>
        <w:t>ion sur le système électronique.</w:t>
      </w:r>
    </w:p>
    <w:p w14:paraId="388180FE" w14:textId="77777777" w:rsidR="00755BB5" w:rsidRPr="004244A0" w:rsidRDefault="00755BB5">
      <w:pPr>
        <w:pStyle w:val="Titre2"/>
        <w:rPr>
          <w:rFonts w:ascii="Segoe UI" w:hAnsi="Segoe UI" w:cs="Segoe UI"/>
        </w:rPr>
      </w:pPr>
      <w:bookmarkStart w:id="7" w:name="_Toc535242928"/>
      <w:r w:rsidRPr="004244A0">
        <w:rPr>
          <w:rFonts w:ascii="Segoe UI" w:hAnsi="Segoe UI" w:cs="Segoe UI"/>
        </w:rPr>
        <w:t>Expertise indépendante</w:t>
      </w:r>
      <w:bookmarkEnd w:id="7"/>
    </w:p>
    <w:p w14:paraId="5B3E7367" w14:textId="77777777" w:rsidR="00CB5A4C" w:rsidRPr="009D3AA4" w:rsidRDefault="00CB5A4C" w:rsidP="00CB5A4C">
      <w:pPr>
        <w:pStyle w:val="RetraitCorpsdetexte2"/>
      </w:pPr>
      <w:r w:rsidRPr="009D3AA4">
        <w:t>Préalablement à la mise en place ou à toute modification substantielle de sa conception, le prestataire retenu d</w:t>
      </w:r>
      <w:r w:rsidR="0023286F" w:rsidRPr="009D3AA4">
        <w:t>oit</w:t>
      </w:r>
      <w:r w:rsidRPr="009D3AA4">
        <w:t xml:space="preserve"> être en mesure de fournir une expertise indépendante de son dispositif de vote en répondant aux exigences : </w:t>
      </w:r>
    </w:p>
    <w:p w14:paraId="05DE1C2D" w14:textId="77777777" w:rsidR="00CB5A4C" w:rsidRPr="009D3AA4" w:rsidRDefault="00CB5A4C" w:rsidP="00CB5A4C">
      <w:pPr>
        <w:pStyle w:val="RetraitCorpsdetexte2"/>
        <w:numPr>
          <w:ilvl w:val="0"/>
          <w:numId w:val="21"/>
        </w:numPr>
      </w:pPr>
      <w:proofErr w:type="gramStart"/>
      <w:r w:rsidRPr="009D3AA4">
        <w:t>de</w:t>
      </w:r>
      <w:proofErr w:type="gramEnd"/>
      <w:r w:rsidRPr="009D3AA4">
        <w:t xml:space="preserve"> la Délibération CNIL n°2010-371 du 21 octobre 2010 portant adoption d’une recommandation relative à la sécurité de</w:t>
      </w:r>
      <w:r w:rsidR="00551609" w:rsidRPr="009D3AA4">
        <w:t>s systèmes de vote électronique ;</w:t>
      </w:r>
    </w:p>
    <w:p w14:paraId="34EB9116" w14:textId="77777777" w:rsidR="00CB5A4C" w:rsidRPr="009D3AA4" w:rsidRDefault="007D1B96" w:rsidP="00FB34F0">
      <w:pPr>
        <w:pStyle w:val="RetraitCorpsdetexte2"/>
        <w:numPr>
          <w:ilvl w:val="0"/>
          <w:numId w:val="21"/>
        </w:numPr>
      </w:pPr>
      <w:proofErr w:type="gramStart"/>
      <w:r w:rsidRPr="009D3AA4">
        <w:t>des</w:t>
      </w:r>
      <w:proofErr w:type="gramEnd"/>
      <w:r w:rsidRPr="009D3AA4">
        <w:t xml:space="preserve"> articles L2314-26 et R2314-5 </w:t>
      </w:r>
      <w:r w:rsidR="00FB34F0" w:rsidRPr="009D3AA4">
        <w:t xml:space="preserve">à R2314-18 </w:t>
      </w:r>
      <w:r w:rsidRPr="009D3AA4">
        <w:t>du code du Travail relatifs aux modalités du vote électronique pour les élections des représentants du personnel</w:t>
      </w:r>
      <w:r w:rsidR="00551609" w:rsidRPr="009D3AA4">
        <w:t> ;</w:t>
      </w:r>
    </w:p>
    <w:p w14:paraId="4C29CF4F" w14:textId="77777777" w:rsidR="00551609" w:rsidRDefault="00551609" w:rsidP="00551609">
      <w:pPr>
        <w:pStyle w:val="RetraitCorpsdetexte2"/>
        <w:numPr>
          <w:ilvl w:val="0"/>
          <w:numId w:val="21"/>
        </w:numPr>
      </w:pPr>
      <w:r w:rsidRPr="009D3AA4">
        <w:t>du décret n° 2007-602 et l’arrêté du 25 avril 2007 relatifs aux conditions et aux modalités de vote par voie électronique pour l’élection des délégués du personnel et des représentants du personnel au comité d’entreprise modifié par décret n°2017-1819 en date du 29 décembre 2017 relatif au Comité social et économique pris pour l'application de l'article 1er de l’ordonnance n° 2017-1386 du 22 septembre 2017 relative à la nouvelle organisation du dialogue social et économique dans l'entreprise et favorisant l'exercice et la valorisation des responsabilités syndicales.</w:t>
      </w:r>
    </w:p>
    <w:p w14:paraId="7B02ED20" w14:textId="77777777" w:rsidR="0030098B" w:rsidRPr="009D3AA4" w:rsidRDefault="0030098B" w:rsidP="0030098B">
      <w:pPr>
        <w:pStyle w:val="RetraitCorpsdetexte2"/>
        <w:ind w:left="720"/>
      </w:pPr>
    </w:p>
    <w:p w14:paraId="3A4FE640" w14:textId="77777777" w:rsidR="009A2E5A" w:rsidRPr="009D3AA4" w:rsidRDefault="009A2E5A" w:rsidP="00CB5A4C">
      <w:pPr>
        <w:pStyle w:val="RetraitCorpsdetexte2"/>
      </w:pPr>
      <w:r w:rsidRPr="009D3AA4">
        <w:t xml:space="preserve">Cette expertise doit impérativement être réalisée par un expert indépendant ayant suivi la formation de la CNIL relative à la sécurité des systèmes de vote électronique. </w:t>
      </w:r>
    </w:p>
    <w:p w14:paraId="26410862" w14:textId="77777777" w:rsidR="00CB5A4C" w:rsidRPr="009D3AA4" w:rsidRDefault="00CB5A4C" w:rsidP="00FB34F0">
      <w:pPr>
        <w:pStyle w:val="RetraitCorpsdetexte2"/>
        <w:widowControl w:val="0"/>
      </w:pPr>
      <w:r w:rsidRPr="009D3AA4">
        <w:t>Cette expertise d</w:t>
      </w:r>
      <w:r w:rsidR="0023286F" w:rsidRPr="009D3AA4">
        <w:t>oit</w:t>
      </w:r>
      <w:r w:rsidRPr="009D3AA4">
        <w:t xml:space="preserve"> mettre en évidence la capacité de la solution de vote électronique du prestataire à répondre aux principes de confidentialité des données, d’anonymat du vote, de contrôle et de transparence des opérations de v</w:t>
      </w:r>
      <w:r w:rsidR="007D1B96" w:rsidRPr="009D3AA4">
        <w:t>ote édictés par la CNIL et par le code du Travail</w:t>
      </w:r>
      <w:r w:rsidRPr="009D3AA4">
        <w:t>.</w:t>
      </w:r>
    </w:p>
    <w:p w14:paraId="27EB56FE" w14:textId="77777777" w:rsidR="00755BB5" w:rsidRPr="004244A0" w:rsidRDefault="00755BB5" w:rsidP="00FB34F0">
      <w:pPr>
        <w:pStyle w:val="Titre2"/>
        <w:rPr>
          <w:rFonts w:ascii="Segoe UI" w:hAnsi="Segoe UI" w:cs="Segoe UI"/>
        </w:rPr>
      </w:pPr>
      <w:bookmarkStart w:id="8" w:name="_Toc535242929"/>
      <w:r w:rsidRPr="004244A0">
        <w:rPr>
          <w:rFonts w:ascii="Segoe UI" w:hAnsi="Segoe UI" w:cs="Segoe UI"/>
        </w:rPr>
        <w:lastRenderedPageBreak/>
        <w:t>Cellule d’assistance technique</w:t>
      </w:r>
      <w:bookmarkEnd w:id="8"/>
    </w:p>
    <w:p w14:paraId="0A751B61" w14:textId="77777777" w:rsidR="00FB34F0" w:rsidRPr="009D3AA4" w:rsidRDefault="00FB34F0" w:rsidP="00FB34F0">
      <w:pPr>
        <w:pStyle w:val="RetraitCorpsdetexte2"/>
        <w:keepNext/>
      </w:pPr>
      <w:r w:rsidRPr="009D3AA4">
        <w:t>L'employeur met en place une cellule d'assistance technique chargée de veiller au bon fonctionnement et à la surveillance du système de vote électronique, comprenant, le cas échéant, les représentants du prestataire.</w:t>
      </w:r>
      <w:r w:rsidRPr="009D3AA4">
        <w:rPr>
          <w:rStyle w:val="Appelnotedebasdep"/>
        </w:rPr>
        <w:t xml:space="preserve"> </w:t>
      </w:r>
      <w:r w:rsidRPr="009D3AA4">
        <w:rPr>
          <w:rStyle w:val="Appelnotedebasdep"/>
        </w:rPr>
        <w:footnoteReference w:id="2"/>
      </w:r>
    </w:p>
    <w:p w14:paraId="49A80831" w14:textId="77777777" w:rsidR="00790B04" w:rsidRPr="009D3AA4" w:rsidRDefault="00755BB5" w:rsidP="00FB34F0">
      <w:pPr>
        <w:pStyle w:val="NormalWeb"/>
        <w:keepNext/>
        <w:jc w:val="both"/>
        <w:rPr>
          <w:rFonts w:ascii="Arial" w:hAnsi="Arial" w:cs="Arial"/>
          <w:sz w:val="22"/>
          <w:szCs w:val="22"/>
        </w:rPr>
      </w:pPr>
      <w:r w:rsidRPr="009D3AA4">
        <w:rPr>
          <w:rFonts w:ascii="Arial" w:hAnsi="Arial" w:cs="Arial"/>
          <w:sz w:val="22"/>
          <w:szCs w:val="22"/>
        </w:rPr>
        <w:t>En présence des représentants des listes de candidats, la cellule d'assistance technique</w:t>
      </w:r>
      <w:r w:rsidRPr="009D3AA4">
        <w:rPr>
          <w:rStyle w:val="Appelnotedebasdep"/>
          <w:rFonts w:ascii="Arial" w:hAnsi="Arial" w:cs="Arial"/>
          <w:sz w:val="22"/>
          <w:szCs w:val="22"/>
        </w:rPr>
        <w:footnoteReference w:id="3"/>
      </w:r>
      <w:r w:rsidRPr="009D3AA4">
        <w:rPr>
          <w:rFonts w:ascii="Arial" w:hAnsi="Arial" w:cs="Arial"/>
          <w:sz w:val="22"/>
          <w:szCs w:val="22"/>
        </w:rPr>
        <w:t xml:space="preserve"> :</w:t>
      </w:r>
    </w:p>
    <w:p w14:paraId="4E4F233B" w14:textId="77777777" w:rsidR="00790B04" w:rsidRPr="009D3AA4" w:rsidRDefault="00755BB5" w:rsidP="00FB34F0">
      <w:pPr>
        <w:pStyle w:val="NormalWeb"/>
        <w:keepNext/>
        <w:numPr>
          <w:ilvl w:val="0"/>
          <w:numId w:val="4"/>
        </w:numPr>
        <w:jc w:val="both"/>
        <w:rPr>
          <w:rFonts w:ascii="Arial" w:hAnsi="Arial" w:cs="Arial"/>
          <w:sz w:val="22"/>
          <w:szCs w:val="22"/>
        </w:rPr>
      </w:pPr>
      <w:r w:rsidRPr="009D3AA4">
        <w:rPr>
          <w:rFonts w:ascii="Arial" w:hAnsi="Arial" w:cs="Arial"/>
          <w:sz w:val="22"/>
          <w:szCs w:val="22"/>
        </w:rPr>
        <w:t xml:space="preserve">Procède, avant que le vote ne soit ouvert, à un test du système de vote électronique et vérifie que l'urne électronique est vide, scellée et chiffrée </w:t>
      </w:r>
      <w:r w:rsidRPr="009D3AA4">
        <w:rPr>
          <w:rFonts w:ascii="Arial" w:hAnsi="Arial" w:cs="Arial"/>
          <w:color w:val="000000"/>
          <w:sz w:val="22"/>
          <w:szCs w:val="22"/>
        </w:rPr>
        <w:t xml:space="preserve">par </w:t>
      </w:r>
      <w:r w:rsidR="003130F3" w:rsidRPr="009D3AA4">
        <w:rPr>
          <w:rFonts w:ascii="Arial" w:hAnsi="Arial" w:cs="Arial"/>
          <w:color w:val="000000"/>
          <w:sz w:val="22"/>
          <w:szCs w:val="22"/>
        </w:rPr>
        <w:t>des</w:t>
      </w:r>
      <w:r w:rsidRPr="009D3AA4">
        <w:rPr>
          <w:rFonts w:ascii="Arial" w:hAnsi="Arial" w:cs="Arial"/>
          <w:color w:val="000000"/>
          <w:sz w:val="22"/>
          <w:szCs w:val="22"/>
        </w:rPr>
        <w:t xml:space="preserve"> clés</w:t>
      </w:r>
      <w:r w:rsidRPr="009D3AA4">
        <w:rPr>
          <w:rFonts w:ascii="Arial" w:hAnsi="Arial" w:cs="Arial"/>
          <w:sz w:val="22"/>
          <w:szCs w:val="22"/>
        </w:rPr>
        <w:t xml:space="preserve"> délivrées à cet effet ;</w:t>
      </w:r>
    </w:p>
    <w:p w14:paraId="4D0769B2" w14:textId="77777777" w:rsidR="00790B04" w:rsidRPr="009D3AA4" w:rsidRDefault="00755BB5" w:rsidP="00FB34F0">
      <w:pPr>
        <w:pStyle w:val="NormalWeb"/>
        <w:keepNext/>
        <w:numPr>
          <w:ilvl w:val="0"/>
          <w:numId w:val="4"/>
        </w:numPr>
        <w:jc w:val="both"/>
        <w:rPr>
          <w:rFonts w:ascii="Arial" w:hAnsi="Arial" w:cs="Arial"/>
          <w:sz w:val="22"/>
          <w:szCs w:val="22"/>
        </w:rPr>
      </w:pPr>
      <w:r w:rsidRPr="009D3AA4">
        <w:rPr>
          <w:rFonts w:ascii="Arial" w:hAnsi="Arial" w:cs="Arial"/>
          <w:sz w:val="22"/>
          <w:szCs w:val="22"/>
        </w:rPr>
        <w:t>Procède, avant que le vote ne soit ouvert, à un test spécifique du système de dépouillement à l'issue duquel le système est scellé ;</w:t>
      </w:r>
    </w:p>
    <w:p w14:paraId="306EB4A5" w14:textId="77777777" w:rsidR="00755BB5" w:rsidRPr="009D3AA4" w:rsidRDefault="00755BB5" w:rsidP="00FB34F0">
      <w:pPr>
        <w:pStyle w:val="NormalWeb"/>
        <w:keepNext/>
        <w:numPr>
          <w:ilvl w:val="0"/>
          <w:numId w:val="4"/>
        </w:numPr>
        <w:jc w:val="both"/>
        <w:rPr>
          <w:rFonts w:ascii="Arial" w:hAnsi="Arial" w:cs="Arial"/>
          <w:sz w:val="22"/>
          <w:szCs w:val="22"/>
        </w:rPr>
      </w:pPr>
      <w:r w:rsidRPr="009D3AA4">
        <w:rPr>
          <w:rFonts w:ascii="Arial" w:hAnsi="Arial" w:cs="Arial"/>
          <w:sz w:val="22"/>
          <w:szCs w:val="22"/>
        </w:rPr>
        <w:t>Contrôle, à l'issue des opérations de vote et avant les opérations de dépouillement, le scellement de ce système.</w:t>
      </w:r>
    </w:p>
    <w:p w14:paraId="2214F5C2" w14:textId="77777777" w:rsidR="00755BB5" w:rsidRPr="004244A0" w:rsidRDefault="00755BB5">
      <w:pPr>
        <w:pStyle w:val="Titre1"/>
        <w:rPr>
          <w:rFonts w:ascii="Segoe UI" w:hAnsi="Segoe UI" w:cs="Segoe UI"/>
          <w:u w:val="single"/>
        </w:rPr>
      </w:pPr>
      <w:bookmarkStart w:id="9" w:name="_Toc535242930"/>
      <w:r w:rsidRPr="004244A0">
        <w:rPr>
          <w:rFonts w:ascii="Segoe UI" w:hAnsi="Segoe UI" w:cs="Segoe UI"/>
          <w:u w:val="single"/>
        </w:rPr>
        <w:t>Déroulement des opérations de vote</w:t>
      </w:r>
      <w:bookmarkEnd w:id="9"/>
    </w:p>
    <w:p w14:paraId="1924E8D3" w14:textId="77777777" w:rsidR="00755BB5" w:rsidRPr="004244A0" w:rsidRDefault="00755BB5">
      <w:pPr>
        <w:pStyle w:val="Titre2"/>
        <w:rPr>
          <w:rFonts w:ascii="Segoe UI" w:hAnsi="Segoe UI" w:cs="Segoe UI"/>
        </w:rPr>
      </w:pPr>
      <w:bookmarkStart w:id="10" w:name="_Toc535242931"/>
      <w:r w:rsidRPr="004244A0">
        <w:rPr>
          <w:rFonts w:ascii="Segoe UI" w:hAnsi="Segoe UI" w:cs="Segoe UI"/>
        </w:rPr>
        <w:t>Établissement des listes électorales et transmission</w:t>
      </w:r>
      <w:bookmarkEnd w:id="10"/>
    </w:p>
    <w:p w14:paraId="380495DC" w14:textId="77777777" w:rsidR="00755BB5" w:rsidRPr="009D3AA4" w:rsidRDefault="00755BB5">
      <w:pPr>
        <w:rPr>
          <w:rFonts w:cs="Arial"/>
        </w:rPr>
      </w:pPr>
      <w:r w:rsidRPr="009D3AA4">
        <w:rPr>
          <w:rFonts w:cs="Arial"/>
        </w:rPr>
        <w:t xml:space="preserve">Le contrôle de la conformité des listes d’électeurs importées sur le système de vote électronique aux listes électorales transmises au prestataire est effectué sous la responsabilité de l’entreprise. </w:t>
      </w:r>
    </w:p>
    <w:p w14:paraId="22F5DD09" w14:textId="77777777" w:rsidR="00755BB5" w:rsidRPr="009D3AA4" w:rsidRDefault="00755BB5">
      <w:pPr>
        <w:rPr>
          <w:rFonts w:cs="Arial"/>
        </w:rPr>
      </w:pPr>
      <w:r w:rsidRPr="009D3AA4">
        <w:rPr>
          <w:rFonts w:cs="Arial"/>
        </w:rPr>
        <w:t>L’intégration et le contrôle des candidatures, ainsi que des professions de foi, sont effectués dans les mêmes conditions.</w:t>
      </w:r>
    </w:p>
    <w:p w14:paraId="4D2D5A04" w14:textId="77777777" w:rsidR="00755BB5" w:rsidRPr="004244A0" w:rsidRDefault="00755BB5">
      <w:pPr>
        <w:pStyle w:val="Titre2"/>
        <w:rPr>
          <w:rFonts w:ascii="Segoe UI" w:hAnsi="Segoe UI" w:cs="Segoe UI"/>
        </w:rPr>
      </w:pPr>
      <w:bookmarkStart w:id="11" w:name="_Toc535242932"/>
      <w:r w:rsidRPr="004244A0">
        <w:rPr>
          <w:rFonts w:ascii="Segoe UI" w:hAnsi="Segoe UI" w:cs="Segoe UI"/>
        </w:rPr>
        <w:t>Lieu et temps du scrutin</w:t>
      </w:r>
      <w:bookmarkEnd w:id="11"/>
    </w:p>
    <w:p w14:paraId="5FE32AAF" w14:textId="77777777" w:rsidR="00755BB5" w:rsidRPr="009D3AA4" w:rsidRDefault="00755BB5">
      <w:pPr>
        <w:pStyle w:val="RetraitCorpsdetexte2"/>
      </w:pPr>
      <w:r w:rsidRPr="009D3AA4">
        <w:t>Le vote électronique se déroule, pour chaque tour du scrutin, pendant une période délimitée</w:t>
      </w:r>
      <w:r w:rsidRPr="009D3AA4">
        <w:rPr>
          <w:rStyle w:val="Appelnotedebasdep"/>
        </w:rPr>
        <w:footnoteReference w:id="4"/>
      </w:r>
      <w:r w:rsidRPr="009D3AA4">
        <w:t>, laquelle sera précisée par le protocole d’accord électoral.</w:t>
      </w:r>
    </w:p>
    <w:p w14:paraId="28E9769C" w14:textId="77777777" w:rsidR="00755BB5" w:rsidRPr="009D3AA4" w:rsidRDefault="00755BB5">
      <w:pPr>
        <w:pStyle w:val="RetraitCorpsdetexte2"/>
      </w:pPr>
      <w:r w:rsidRPr="009D3AA4">
        <w:t xml:space="preserve">Les électeurs ont la possibilité de voter à tout moment pendant la période d’ouverture du scrutin, de n’importe quel terminal, de leur lieu de travail, de leur domicile ou autre lieu, en se connectant sur le site sécurisé dédié aux élections. </w:t>
      </w:r>
    </w:p>
    <w:p w14:paraId="1F77FBE4" w14:textId="77777777" w:rsidR="00755BB5" w:rsidRPr="009D3AA4" w:rsidRDefault="00755BB5">
      <w:pPr>
        <w:pStyle w:val="RetraitCorpsdetexte2"/>
      </w:pPr>
      <w:r w:rsidRPr="009D3AA4">
        <w:t>Les heures d'ouverture et de fermeture du scrutin électronique doivent pouvoir être contrôlées par les membres du bureau de vote et les personnes désignées ou habilitées pour assurer le contrôle des opérations électorales</w:t>
      </w:r>
    </w:p>
    <w:p w14:paraId="59071CAA" w14:textId="77777777" w:rsidR="00755BB5" w:rsidRPr="009D3AA4" w:rsidRDefault="00FB34F0">
      <w:pPr>
        <w:pStyle w:val="RetraitCorpsdetexte2"/>
      </w:pPr>
      <w:r w:rsidRPr="009D3AA4">
        <w:t>Le système de vote électronique doit pouvoir être scellé à l'ouverture et à la clôture du scrutin</w:t>
      </w:r>
      <w:r w:rsidR="00755BB5" w:rsidRPr="009D3AA4">
        <w:rPr>
          <w:rStyle w:val="Appelnotedebasdep"/>
        </w:rPr>
        <w:footnoteReference w:id="5"/>
      </w:r>
      <w:r w:rsidR="00755BB5" w:rsidRPr="009D3AA4">
        <w:t xml:space="preserve"> et est périodiquement contrôlé d</w:t>
      </w:r>
      <w:r w:rsidR="00493C33" w:rsidRPr="009D3AA4">
        <w:t>urant toute la durée du scrutin jusqu’à la clôture.</w:t>
      </w:r>
    </w:p>
    <w:p w14:paraId="00E38080" w14:textId="77777777" w:rsidR="00755BB5" w:rsidRPr="009D3AA4" w:rsidRDefault="00755BB5">
      <w:pPr>
        <w:pStyle w:val="RetraitCorpsdetexte2"/>
      </w:pPr>
      <w:r w:rsidRPr="009D3AA4">
        <w:t>Pendant le déroulement du vote, aucun résultat partiel n’est accessible. Le nombre de votants peut être révélé au cours du scrutin.</w:t>
      </w:r>
    </w:p>
    <w:p w14:paraId="32C560B4" w14:textId="77777777" w:rsidR="00755BB5" w:rsidRPr="009D3AA4" w:rsidRDefault="00755BB5">
      <w:pPr>
        <w:pStyle w:val="RetraitCorpsdetexte2"/>
      </w:pPr>
      <w:r w:rsidRPr="009D3AA4">
        <w:t>Tous les moyens s</w:t>
      </w:r>
      <w:r w:rsidR="0023286F" w:rsidRPr="009D3AA4">
        <w:t>o</w:t>
      </w:r>
      <w:r w:rsidRPr="009D3AA4">
        <w:t>nt mis en œuvre pour faciliter l’appropriation de cette technique de vote par les salariés. L’entreprise établi</w:t>
      </w:r>
      <w:r w:rsidR="0023286F" w:rsidRPr="009D3AA4">
        <w:t>t</w:t>
      </w:r>
      <w:r w:rsidRPr="009D3AA4">
        <w:t xml:space="preserve"> ainsi une note d’information explicative précisant les conditions et les règles de fonctionnement du vote en ligne, laquelle </w:t>
      </w:r>
      <w:r w:rsidR="0023286F" w:rsidRPr="009D3AA4">
        <w:t>est</w:t>
      </w:r>
      <w:r w:rsidRPr="009D3AA4">
        <w:t xml:space="preserve"> portée à la connaissance des électeurs avant l’ouverture du premier tour de scrutin.</w:t>
      </w:r>
    </w:p>
    <w:p w14:paraId="591BA7B1" w14:textId="77777777" w:rsidR="00755BB5" w:rsidRDefault="00755BB5">
      <w:pPr>
        <w:pStyle w:val="RetraitCorpsdetexte2"/>
      </w:pPr>
      <w:r w:rsidRPr="009D3AA4">
        <w:t>Tout électeur atteint d’une infirmité le mettant dans l’impossibilité de voter peut se faire assister par un électeur de son choix.</w:t>
      </w:r>
    </w:p>
    <w:p w14:paraId="14FD0F87" w14:textId="77777777" w:rsidR="00C539BA" w:rsidRPr="009D3AA4" w:rsidRDefault="00C539BA">
      <w:pPr>
        <w:pStyle w:val="RetraitCorpsdetexte2"/>
      </w:pPr>
      <w:r>
        <w:lastRenderedPageBreak/>
        <w:t>Un administrateur apparte</w:t>
      </w:r>
      <w:r w:rsidR="003230C4">
        <w:t>na</w:t>
      </w:r>
      <w:r>
        <w:t>nt au personnel de l’entreprise désigné par les syndicats ayant présenté une liste aura accès aux informations dans le système du vote électronique sur le taux de participation pour les périodes du 1er et 2ème tour.</w:t>
      </w:r>
    </w:p>
    <w:p w14:paraId="4B495E26" w14:textId="77777777" w:rsidR="00755BB5" w:rsidRPr="004244A0" w:rsidRDefault="00755BB5">
      <w:pPr>
        <w:pStyle w:val="Titre2"/>
        <w:rPr>
          <w:rFonts w:ascii="Segoe UI" w:hAnsi="Segoe UI" w:cs="Segoe UI"/>
        </w:rPr>
      </w:pPr>
      <w:bookmarkStart w:id="12" w:name="_Toc535242933"/>
      <w:r w:rsidRPr="004244A0">
        <w:rPr>
          <w:rFonts w:ascii="Segoe UI" w:hAnsi="Segoe UI" w:cs="Segoe UI"/>
        </w:rPr>
        <w:t>Modalités d’accès au site de vote</w:t>
      </w:r>
      <w:bookmarkEnd w:id="12"/>
    </w:p>
    <w:p w14:paraId="58ADA2CF" w14:textId="77777777" w:rsidR="00755BB5" w:rsidRPr="009D3AA4" w:rsidRDefault="00755BB5">
      <w:pPr>
        <w:rPr>
          <w:rFonts w:cs="Arial"/>
        </w:rPr>
      </w:pPr>
      <w:r w:rsidRPr="009D3AA4">
        <w:rPr>
          <w:rFonts w:cs="Arial"/>
        </w:rPr>
        <w:t>Chaque électeur re</w:t>
      </w:r>
      <w:r w:rsidR="0023286F" w:rsidRPr="009D3AA4">
        <w:rPr>
          <w:rFonts w:cs="Arial"/>
        </w:rPr>
        <w:t>çoit</w:t>
      </w:r>
      <w:r w:rsidRPr="009D3AA4">
        <w:rPr>
          <w:rFonts w:cs="Arial"/>
        </w:rPr>
        <w:t>, avant le premier tour des élections, l’adresse du site e</w:t>
      </w:r>
      <w:r w:rsidR="00E47D6A" w:rsidRPr="009D3AA4">
        <w:rPr>
          <w:rFonts w:cs="Arial"/>
        </w:rPr>
        <w:t>t s</w:t>
      </w:r>
      <w:r w:rsidR="00E021FB" w:rsidRPr="009D3AA4">
        <w:rPr>
          <w:rFonts w:cs="Arial"/>
        </w:rPr>
        <w:t>es moyens</w:t>
      </w:r>
      <w:r w:rsidR="00E47D6A" w:rsidRPr="009D3AA4">
        <w:rPr>
          <w:rFonts w:cs="Arial"/>
        </w:rPr>
        <w:t xml:space="preserve"> personnels</w:t>
      </w:r>
      <w:r w:rsidR="00E021FB" w:rsidRPr="009D3AA4">
        <w:rPr>
          <w:rFonts w:cs="Arial"/>
        </w:rPr>
        <w:t xml:space="preserve"> d’authentification</w:t>
      </w:r>
      <w:r w:rsidR="00E47D6A" w:rsidRPr="009D3AA4">
        <w:rPr>
          <w:rFonts w:cs="Arial"/>
        </w:rPr>
        <w:t>.</w:t>
      </w:r>
    </w:p>
    <w:p w14:paraId="184BB239" w14:textId="77777777" w:rsidR="00755BB5" w:rsidRPr="009D3AA4" w:rsidRDefault="00755BB5">
      <w:pPr>
        <w:pStyle w:val="RetraitCorpsdetexte2"/>
      </w:pPr>
      <w:r w:rsidRPr="009D3AA4">
        <w:t xml:space="preserve">L’adresse du site de vote </w:t>
      </w:r>
      <w:r w:rsidR="0023286F" w:rsidRPr="009D3AA4">
        <w:t>est</w:t>
      </w:r>
      <w:r w:rsidRPr="009D3AA4">
        <w:t xml:space="preserve"> déterminée dans le protocole d’accord préélectoral.</w:t>
      </w:r>
    </w:p>
    <w:p w14:paraId="2B00F213" w14:textId="77777777" w:rsidR="00755BB5" w:rsidRPr="009D3AA4" w:rsidRDefault="00755BB5">
      <w:pPr>
        <w:pStyle w:val="RetraitCorpsdetexte2"/>
      </w:pPr>
      <w:r w:rsidRPr="009D3AA4">
        <w:t>A l’aide de ses identifiants, l’électeur peut voter en toute confidentialité en se connectant sur le site sécurisé des élections.</w:t>
      </w:r>
    </w:p>
    <w:p w14:paraId="5E5393AC" w14:textId="77777777" w:rsidR="00755BB5" w:rsidRPr="009D3AA4" w:rsidRDefault="00755BB5">
      <w:pPr>
        <w:pStyle w:val="RetraitCorpsdetexte2"/>
      </w:pPr>
      <w:r w:rsidRPr="009D3AA4">
        <w:t>L’identification de l’électeur est assurée par un serveur dédié, après saisie par l’utilisateur de ses codes</w:t>
      </w:r>
      <w:r w:rsidR="00E47D6A" w:rsidRPr="009D3AA4">
        <w:t xml:space="preserve"> personnels d’accès.</w:t>
      </w:r>
    </w:p>
    <w:p w14:paraId="47552658" w14:textId="77777777" w:rsidR="00C523F9" w:rsidRPr="00F20804" w:rsidRDefault="00755BB5" w:rsidP="00F20804">
      <w:pPr>
        <w:pStyle w:val="RetraitCorpsdetexte2"/>
      </w:pPr>
      <w:r w:rsidRPr="009D3AA4">
        <w:t xml:space="preserve">L’électeur a la possibilité de se connecter plusieurs fois pour voter. A </w:t>
      </w:r>
      <w:r w:rsidR="00E47D6A" w:rsidRPr="009D3AA4">
        <w:t>réception du vote, la saisie de ses</w:t>
      </w:r>
      <w:r w:rsidRPr="009D3AA4">
        <w:t xml:space="preserve"> codes d’accès par l’électeur vaut signature de la liste d’émargement de l’instance concernée et clôt définitive</w:t>
      </w:r>
      <w:r w:rsidR="00F20804">
        <w:t xml:space="preserve">ment l’accès à cette élection. </w:t>
      </w:r>
    </w:p>
    <w:p w14:paraId="28ACD749" w14:textId="77777777" w:rsidR="004D6EEE" w:rsidRPr="004D6EEE" w:rsidRDefault="004D6EEE" w:rsidP="004D6EEE">
      <w:pPr>
        <w:pStyle w:val="Titre2"/>
        <w:keepNext w:val="0"/>
        <w:widowControl w:val="0"/>
        <w:rPr>
          <w:rFonts w:ascii="Segoe UI" w:hAnsi="Segoe UI" w:cs="Segoe UI"/>
        </w:rPr>
      </w:pPr>
      <w:bookmarkStart w:id="13" w:name="_Toc535242934"/>
      <w:r w:rsidRPr="004D6EEE">
        <w:rPr>
          <w:rFonts w:ascii="Segoe UI" w:hAnsi="Segoe UI" w:cs="Segoe UI"/>
        </w:rPr>
        <w:t>Déroulement du vote</w:t>
      </w:r>
      <w:bookmarkEnd w:id="13"/>
    </w:p>
    <w:p w14:paraId="09CBD2C8" w14:textId="77777777" w:rsidR="004D6EEE" w:rsidRPr="009D3AA4" w:rsidRDefault="004D6EEE" w:rsidP="004D6EEE">
      <w:pPr>
        <w:pStyle w:val="RetraitCorpsdetexte2"/>
        <w:widowControl w:val="0"/>
      </w:pPr>
      <w:r w:rsidRPr="009D3AA4">
        <w:t>Le moyen d’authentification permet au serveur de vérifier l’identité de l’électeur et garantit l’unicité de son vote.</w:t>
      </w:r>
    </w:p>
    <w:p w14:paraId="6B61EC2A" w14:textId="77777777" w:rsidR="00755BB5" w:rsidRPr="009D3AA4" w:rsidRDefault="00755BB5" w:rsidP="004D6EEE">
      <w:pPr>
        <w:pStyle w:val="RetraitCorpsdetexte2"/>
        <w:widowControl w:val="0"/>
      </w:pPr>
      <w:r w:rsidRPr="009D3AA4">
        <w:t>L’électeur a la possibilité de se conne</w:t>
      </w:r>
      <w:r w:rsidR="00EC7280" w:rsidRPr="009D3AA4">
        <w:t>cter plusieurs fois pour voter.</w:t>
      </w:r>
    </w:p>
    <w:p w14:paraId="26ADF93A" w14:textId="77777777" w:rsidR="00755BB5" w:rsidRPr="009D3AA4" w:rsidRDefault="00755BB5" w:rsidP="004D6EEE">
      <w:pPr>
        <w:pStyle w:val="RetraitCorpsdetexte2"/>
        <w:widowControl w:val="0"/>
      </w:pPr>
      <w:r w:rsidRPr="009D3AA4">
        <w:t>Lorsque l’électeur accède aux listes de candidats et exprime son vote, son choix doit apparaître clairement à l’écran ; il peut être modifié avant validation.</w:t>
      </w:r>
    </w:p>
    <w:p w14:paraId="7B3EE42F" w14:textId="77777777" w:rsidR="00755BB5" w:rsidRPr="009D3AA4" w:rsidRDefault="00755BB5" w:rsidP="004D6EEE">
      <w:pPr>
        <w:pStyle w:val="RetraitCorpsdetexte2"/>
        <w:widowControl w:val="0"/>
      </w:pPr>
      <w:r w:rsidRPr="009D3AA4">
        <w:t>La transmission du vote et l’émargement font l’objet d’un accusé de réception que l’électeur a la possibilité de conserver.</w:t>
      </w:r>
    </w:p>
    <w:p w14:paraId="36C4CF2B" w14:textId="77777777" w:rsidR="00C523F9" w:rsidRPr="00F20804" w:rsidRDefault="00755BB5" w:rsidP="00F20804">
      <w:pPr>
        <w:widowControl w:val="0"/>
        <w:rPr>
          <w:rFonts w:cs="Arial"/>
        </w:rPr>
      </w:pPr>
      <w:r w:rsidRPr="009D3AA4">
        <w:rPr>
          <w:rFonts w:cs="Arial"/>
        </w:rPr>
        <w:t>La saisie du code d’accès et du mot de passe vaut ainsi signature de la liste d’émargement dès l’enregistrement du vote ; cette saisie clôt définitivement l’accès à l’élection pour laquelle</w:t>
      </w:r>
      <w:r w:rsidR="00F20804">
        <w:rPr>
          <w:rFonts w:cs="Arial"/>
        </w:rPr>
        <w:t xml:space="preserve"> le vote vient d’être réalisé. </w:t>
      </w:r>
    </w:p>
    <w:p w14:paraId="374C7445" w14:textId="77777777" w:rsidR="00755BB5" w:rsidRPr="004244A0" w:rsidRDefault="00755BB5">
      <w:pPr>
        <w:pStyle w:val="Titre2"/>
        <w:rPr>
          <w:rFonts w:ascii="Segoe UI" w:hAnsi="Segoe UI" w:cs="Segoe UI"/>
        </w:rPr>
      </w:pPr>
      <w:bookmarkStart w:id="14" w:name="_Toc535242935"/>
      <w:r w:rsidRPr="004244A0">
        <w:rPr>
          <w:rFonts w:ascii="Segoe UI" w:hAnsi="Segoe UI" w:cs="Segoe UI"/>
        </w:rPr>
        <w:t>Programmation du site</w:t>
      </w:r>
      <w:bookmarkEnd w:id="14"/>
    </w:p>
    <w:p w14:paraId="0B155822" w14:textId="77777777" w:rsidR="00755BB5" w:rsidRPr="009D3AA4" w:rsidRDefault="00755BB5">
      <w:pPr>
        <w:pStyle w:val="RetraitCorpsdetexte2"/>
        <w:rPr>
          <w:szCs w:val="22"/>
        </w:rPr>
      </w:pPr>
      <w:r w:rsidRPr="009D3AA4">
        <w:rPr>
          <w:szCs w:val="22"/>
        </w:rPr>
        <w:t xml:space="preserve">Le prestataire assure la programmation des pages web et notamment la présentation des bulletins de vote à l’écran. </w:t>
      </w:r>
    </w:p>
    <w:p w14:paraId="4CE2B464" w14:textId="77777777" w:rsidR="00765EBA" w:rsidRPr="00F20804" w:rsidRDefault="00E430F0">
      <w:pPr>
        <w:pStyle w:val="RetraitCorpsdetexte2"/>
        <w:rPr>
          <w:szCs w:val="22"/>
        </w:rPr>
      </w:pPr>
      <w:r w:rsidRPr="009D3AA4">
        <w:rPr>
          <w:szCs w:val="22"/>
        </w:rPr>
        <w:t>Le prestataire reproduit</w:t>
      </w:r>
      <w:r w:rsidR="00755BB5" w:rsidRPr="009D3AA4">
        <w:rPr>
          <w:szCs w:val="22"/>
        </w:rPr>
        <w:t xml:space="preserve"> sur le site de vote les professions de foi telles qu’elles </w:t>
      </w:r>
      <w:r w:rsidRPr="009D3AA4">
        <w:rPr>
          <w:szCs w:val="22"/>
        </w:rPr>
        <w:t>ont</w:t>
      </w:r>
      <w:r w:rsidR="00755BB5" w:rsidRPr="009D3AA4">
        <w:rPr>
          <w:szCs w:val="22"/>
        </w:rPr>
        <w:t xml:space="preserve"> été présentées par leurs auteurs</w:t>
      </w:r>
      <w:r w:rsidRPr="009D3AA4">
        <w:rPr>
          <w:szCs w:val="22"/>
        </w:rPr>
        <w:t>.</w:t>
      </w:r>
    </w:p>
    <w:p w14:paraId="302F4854" w14:textId="77777777" w:rsidR="00755BB5" w:rsidRPr="004244A0" w:rsidRDefault="00755BB5">
      <w:pPr>
        <w:pStyle w:val="Titre1"/>
        <w:rPr>
          <w:rFonts w:ascii="Segoe UI" w:hAnsi="Segoe UI" w:cs="Segoe UI"/>
          <w:u w:val="single"/>
        </w:rPr>
      </w:pPr>
      <w:bookmarkStart w:id="15" w:name="_Toc535242936"/>
      <w:r w:rsidRPr="004244A0">
        <w:rPr>
          <w:rFonts w:ascii="Segoe UI" w:hAnsi="Segoe UI" w:cs="Segoe UI"/>
          <w:u w:val="single"/>
        </w:rPr>
        <w:t>Clôture et Résultats</w:t>
      </w:r>
      <w:bookmarkEnd w:id="15"/>
    </w:p>
    <w:p w14:paraId="20F69CDA" w14:textId="77777777" w:rsidR="00755BB5" w:rsidRPr="004244A0" w:rsidRDefault="00755BB5">
      <w:pPr>
        <w:pStyle w:val="Titre2"/>
        <w:rPr>
          <w:rFonts w:ascii="Segoe UI" w:hAnsi="Segoe UI" w:cs="Segoe UI"/>
        </w:rPr>
      </w:pPr>
      <w:bookmarkStart w:id="16" w:name="_Toc535242937"/>
      <w:r w:rsidRPr="004244A0">
        <w:rPr>
          <w:rFonts w:ascii="Segoe UI" w:hAnsi="Segoe UI" w:cs="Segoe UI"/>
        </w:rPr>
        <w:t>Clôture</w:t>
      </w:r>
      <w:bookmarkEnd w:id="16"/>
    </w:p>
    <w:p w14:paraId="2FEC24F9" w14:textId="77777777" w:rsidR="00755BB5" w:rsidRPr="009D3AA4" w:rsidRDefault="00755BB5">
      <w:pPr>
        <w:pStyle w:val="RetraitCorpsdetexte2"/>
      </w:pPr>
      <w:r w:rsidRPr="009D3AA4">
        <w:t xml:space="preserve">Dès la clôture du scrutin, le contenu de l’urne, les listes d’émargements et les états courants gérés par les serveurs sont figés, horodatés et scellés automatiquement sur l’ensemble des serveurs. </w:t>
      </w:r>
    </w:p>
    <w:p w14:paraId="11532CC4" w14:textId="77777777" w:rsidR="00755BB5" w:rsidRPr="004244A0" w:rsidRDefault="00755BB5">
      <w:pPr>
        <w:pStyle w:val="Titre2"/>
        <w:rPr>
          <w:rFonts w:ascii="Segoe UI" w:hAnsi="Segoe UI" w:cs="Segoe UI"/>
        </w:rPr>
      </w:pPr>
      <w:bookmarkStart w:id="17" w:name="_Toc535242938"/>
      <w:r w:rsidRPr="004244A0">
        <w:rPr>
          <w:rFonts w:ascii="Segoe UI" w:hAnsi="Segoe UI" w:cs="Segoe UI"/>
        </w:rPr>
        <w:t>Décompte et attribution des sièges</w:t>
      </w:r>
      <w:bookmarkEnd w:id="17"/>
    </w:p>
    <w:p w14:paraId="3EE9198B" w14:textId="77777777" w:rsidR="00755BB5" w:rsidRPr="009D3AA4" w:rsidRDefault="00755BB5">
      <w:pPr>
        <w:pStyle w:val="RetraitCorpsdetexte2"/>
      </w:pPr>
      <w:r w:rsidRPr="009D3AA4">
        <w:t>Le dépouillement n’est possible que par l’activation conjointe d’au moins deux clés de déchiffrement différentes sur les</w:t>
      </w:r>
      <w:r w:rsidR="00C523F9" w:rsidRPr="009D3AA4">
        <w:t xml:space="preserve"> trois qui doivent être éditées pour chaque établissement.</w:t>
      </w:r>
    </w:p>
    <w:p w14:paraId="0F85C822" w14:textId="77777777" w:rsidR="00755BB5" w:rsidRPr="009D3AA4" w:rsidRDefault="00394554">
      <w:pPr>
        <w:pStyle w:val="RetraitCorpsdetexte2"/>
      </w:pPr>
      <w:r w:rsidRPr="009D3AA4">
        <w:lastRenderedPageBreak/>
        <w:t xml:space="preserve">La </w:t>
      </w:r>
      <w:r w:rsidR="00681E3F" w:rsidRPr="009D3AA4">
        <w:t xml:space="preserve">génération </w:t>
      </w:r>
      <w:r w:rsidR="00755BB5" w:rsidRPr="009D3AA4">
        <w:t xml:space="preserve">de ces clés, avant l’ouverture du vote, est </w:t>
      </w:r>
      <w:r w:rsidRPr="009D3AA4">
        <w:t xml:space="preserve">réalisée </w:t>
      </w:r>
      <w:r w:rsidR="00755BB5" w:rsidRPr="009D3AA4">
        <w:t>publique</w:t>
      </w:r>
      <w:r w:rsidRPr="009D3AA4">
        <w:t>ment lors des opérat</w:t>
      </w:r>
      <w:r w:rsidR="00C523F9" w:rsidRPr="009D3AA4">
        <w:t>ions de formation des membres des</w:t>
      </w:r>
      <w:r w:rsidRPr="009D3AA4">
        <w:t xml:space="preserve"> bureau</w:t>
      </w:r>
      <w:r w:rsidR="00C523F9" w:rsidRPr="009D3AA4">
        <w:t>x</w:t>
      </w:r>
      <w:r w:rsidRPr="009D3AA4">
        <w:t xml:space="preserve"> de vote</w:t>
      </w:r>
      <w:r w:rsidR="00755BB5" w:rsidRPr="009D3AA4">
        <w:t xml:space="preserve"> de manière à prouver de </w:t>
      </w:r>
      <w:r w:rsidRPr="009D3AA4">
        <w:t>façon irréfutable que seuls le P</w:t>
      </w:r>
      <w:r w:rsidR="00755BB5" w:rsidRPr="009D3AA4">
        <w:t>résident e</w:t>
      </w:r>
      <w:r w:rsidRPr="009D3AA4">
        <w:t xml:space="preserve">t deux de ses assesseurs en sont détenteurs </w:t>
      </w:r>
      <w:r w:rsidR="00755BB5" w:rsidRPr="009D3AA4">
        <w:t>à l’exclusion de toute autre personne.</w:t>
      </w:r>
    </w:p>
    <w:p w14:paraId="1A5B83A4" w14:textId="77777777" w:rsidR="00755BB5" w:rsidRPr="009D3AA4" w:rsidRDefault="00755BB5">
      <w:pPr>
        <w:pStyle w:val="RetraitCorpsdetexte2"/>
      </w:pPr>
      <w:r w:rsidRPr="009D3AA4">
        <w:t>Le système de vote électronique est scellé après le dépouillement afin de garantir l'impossibilité de reprendre ou de modifier les résultats après la décision de clôture du dépouillement. La procédure de décompte des votes enregistrés doit pouvoir être déroulée de nouveau.</w:t>
      </w:r>
    </w:p>
    <w:p w14:paraId="43D5E266" w14:textId="77777777" w:rsidR="00755BB5" w:rsidRPr="004244A0" w:rsidRDefault="00755BB5">
      <w:pPr>
        <w:pStyle w:val="Titre2"/>
        <w:rPr>
          <w:rFonts w:ascii="Segoe UI" w:hAnsi="Segoe UI" w:cs="Segoe UI"/>
        </w:rPr>
      </w:pPr>
      <w:bookmarkStart w:id="18" w:name="_Toc535242939"/>
      <w:r w:rsidRPr="004244A0">
        <w:rPr>
          <w:rFonts w:ascii="Segoe UI" w:hAnsi="Segoe UI" w:cs="Segoe UI"/>
        </w:rPr>
        <w:t>Délais de recours et destruction des données</w:t>
      </w:r>
      <w:bookmarkEnd w:id="18"/>
    </w:p>
    <w:p w14:paraId="7F5B4941" w14:textId="77777777" w:rsidR="00755BB5" w:rsidRPr="009D3AA4" w:rsidRDefault="00295F2A">
      <w:pPr>
        <w:pStyle w:val="RetraitCorpsdetexte2"/>
      </w:pPr>
      <w:r w:rsidRPr="009D3AA4">
        <w:t>L’entreprise et/</w:t>
      </w:r>
      <w:r w:rsidR="00755BB5" w:rsidRPr="009D3AA4">
        <w:t xml:space="preserve">ou le prestataire retenu conserve(nt)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w:t>
      </w:r>
    </w:p>
    <w:p w14:paraId="6C163986" w14:textId="77777777" w:rsidR="00755BB5" w:rsidRPr="009D3AA4" w:rsidRDefault="00755BB5">
      <w:pPr>
        <w:pStyle w:val="RetraitCorpsdetexte2"/>
      </w:pPr>
      <w:r w:rsidRPr="009D3AA4">
        <w:t>A l’expiration de ces délais, l’entreprise ou, le cas échéant le prestataire, procède à la destruction des fichiers supports.</w:t>
      </w:r>
    </w:p>
    <w:p w14:paraId="2BA9ADB6" w14:textId="77777777" w:rsidR="00755BB5" w:rsidRPr="004244A0" w:rsidRDefault="00755BB5" w:rsidP="00E021FB">
      <w:pPr>
        <w:pStyle w:val="Titre1"/>
        <w:rPr>
          <w:rFonts w:ascii="Segoe UI" w:hAnsi="Segoe UI" w:cs="Segoe UI"/>
          <w:u w:val="single"/>
        </w:rPr>
      </w:pPr>
      <w:bookmarkStart w:id="19" w:name="_Toc535242940"/>
      <w:r w:rsidRPr="004244A0">
        <w:rPr>
          <w:rFonts w:ascii="Segoe UI" w:hAnsi="Segoe UI" w:cs="Segoe UI"/>
          <w:u w:val="single"/>
        </w:rPr>
        <w:t>Sécurité et confidentialité</w:t>
      </w:r>
      <w:bookmarkEnd w:id="19"/>
    </w:p>
    <w:p w14:paraId="2779E57A" w14:textId="77777777" w:rsidR="00755BB5" w:rsidRPr="004244A0" w:rsidRDefault="00755BB5">
      <w:pPr>
        <w:pStyle w:val="Titre2"/>
        <w:rPr>
          <w:rFonts w:ascii="Segoe UI" w:hAnsi="Segoe UI" w:cs="Segoe UI"/>
        </w:rPr>
      </w:pPr>
      <w:bookmarkStart w:id="20" w:name="_Toc535242941"/>
      <w:r w:rsidRPr="004244A0">
        <w:rPr>
          <w:rFonts w:ascii="Segoe UI" w:hAnsi="Segoe UI" w:cs="Segoe UI"/>
        </w:rPr>
        <w:t>Anonymat et confidentialité des suffrages</w:t>
      </w:r>
      <w:bookmarkEnd w:id="20"/>
    </w:p>
    <w:p w14:paraId="0A65424E" w14:textId="77777777" w:rsidR="00755BB5" w:rsidRPr="009D3AA4" w:rsidRDefault="00755BB5">
      <w:pPr>
        <w:pStyle w:val="RetraitCorpsdetexte2"/>
      </w:pPr>
      <w:r w:rsidRPr="009D3AA4">
        <w:t>Les données relatives aux électeurs inscrits sur les listes électorales sont enregistrées sur un support dénommé « fichier des électeurs » distinct de celui de l’urne électronique dénommé « contenu de l’urne électronique », scellé, non réinscriptible, rendant son contenu inaltérable et probant.</w:t>
      </w:r>
    </w:p>
    <w:p w14:paraId="69AD5AAA" w14:textId="77777777" w:rsidR="00755BB5" w:rsidRPr="009D3AA4" w:rsidRDefault="00755BB5">
      <w:pPr>
        <w:pStyle w:val="RetraitCorpsdetexte2"/>
      </w:pPr>
      <w:r w:rsidRPr="009D3AA4">
        <w:t>Les données du vote font l’objet d’un chiffrement dès l’émission du vote sur le poste de l’électeur.</w:t>
      </w:r>
    </w:p>
    <w:p w14:paraId="3A7C0BAB" w14:textId="77777777" w:rsidR="00755BB5" w:rsidRPr="009D3AA4" w:rsidRDefault="00755BB5">
      <w:pPr>
        <w:pStyle w:val="RetraitCorpsdetexte2"/>
      </w:pPr>
      <w:r w:rsidRPr="009D3AA4">
        <w:t>Le fichier dénommé « contenu de l’urne électronique » recense les votes exprimés par voie électronique. Les données de ce fichier font l’objet d’un chiffrement et ne comportent aucun lien permettant l’identification des électeurs afin de garantir la confidentialité du vote.</w:t>
      </w:r>
    </w:p>
    <w:p w14:paraId="43D865C7" w14:textId="77777777" w:rsidR="00755BB5" w:rsidRPr="004244A0" w:rsidRDefault="00755BB5">
      <w:pPr>
        <w:pStyle w:val="Titre2"/>
        <w:rPr>
          <w:rFonts w:ascii="Segoe UI" w:hAnsi="Segoe UI" w:cs="Segoe UI"/>
        </w:rPr>
      </w:pPr>
      <w:bookmarkStart w:id="21" w:name="_Toc535242942"/>
      <w:r w:rsidRPr="004244A0">
        <w:rPr>
          <w:rFonts w:ascii="Segoe UI" w:hAnsi="Segoe UI" w:cs="Segoe UI"/>
        </w:rPr>
        <w:t>Le dispositif de secours</w:t>
      </w:r>
      <w:bookmarkEnd w:id="21"/>
    </w:p>
    <w:p w14:paraId="5FC56825" w14:textId="77777777" w:rsidR="009D3AA4" w:rsidRDefault="00755BB5" w:rsidP="00F20804">
      <w:pPr>
        <w:pStyle w:val="RetraitCorpsdetexte2"/>
      </w:pPr>
      <w:r w:rsidRPr="009D3AA4">
        <w:t>Tout système de vote électronique comporte un dispositif de secours susceptible de prendre le relais en cas de panne du système principal et offrant les mêmes garanties et les mêmes caractéristiques. En cas de dysfonctionnement informatique résultant, par exemple, d’une infection virale, le bureau de vote a compétence, après avis des représentants de l’organisme mettant en place le vote, pour prendre toute mesure d’information et de sauvegarde et notamment pour décider la suspension des opérations de vote.</w:t>
      </w:r>
      <w:bookmarkStart w:id="22" w:name="_Toc531173616"/>
      <w:bookmarkStart w:id="23" w:name="_Toc532913492"/>
      <w:bookmarkStart w:id="24" w:name="_Toc535242943"/>
    </w:p>
    <w:p w14:paraId="33394003" w14:textId="77777777" w:rsidR="00F20804" w:rsidRDefault="00F20804" w:rsidP="00F20804">
      <w:pPr>
        <w:pStyle w:val="RetraitCorpsdetexte2"/>
      </w:pPr>
    </w:p>
    <w:p w14:paraId="3659947F" w14:textId="77777777" w:rsidR="00285CB5" w:rsidRPr="00285CB5" w:rsidRDefault="00285CB5" w:rsidP="00285CB5">
      <w:pPr>
        <w:pStyle w:val="Titre1"/>
        <w:rPr>
          <w:rFonts w:ascii="Segoe UI" w:hAnsi="Segoe UI" w:cs="Segoe UI"/>
          <w:u w:val="single"/>
        </w:rPr>
      </w:pPr>
      <w:r w:rsidRPr="00285CB5">
        <w:rPr>
          <w:rFonts w:ascii="Segoe UI" w:hAnsi="Segoe UI" w:cs="Segoe UI"/>
          <w:u w:val="single"/>
        </w:rPr>
        <w:t>Durée de l’accord et entrée en vigueur</w:t>
      </w:r>
      <w:bookmarkEnd w:id="22"/>
      <w:bookmarkEnd w:id="23"/>
      <w:bookmarkEnd w:id="24"/>
    </w:p>
    <w:p w14:paraId="25A2AB13" w14:textId="77777777" w:rsidR="00285CB5" w:rsidRPr="00EE6771" w:rsidRDefault="00285CB5" w:rsidP="00285CB5">
      <w:pPr>
        <w:rPr>
          <w:rFonts w:cs="Arial"/>
          <w:szCs w:val="22"/>
        </w:rPr>
      </w:pPr>
    </w:p>
    <w:p w14:paraId="6C89B0B2" w14:textId="77777777" w:rsidR="00285CB5" w:rsidRPr="009D3AA4" w:rsidRDefault="00285CB5" w:rsidP="00285CB5">
      <w:pPr>
        <w:pStyle w:val="RetraitCorpsdetexte2"/>
        <w:spacing w:before="0" w:after="0"/>
      </w:pPr>
      <w:r w:rsidRPr="009D3AA4">
        <w:t>Le présent accord est conclu pour une durée déterminée correspondant à la prochaine mandature et prend effet à compter de sa date de signature. A l’issue des élections effectuées par voie électronique, un bilan du présent accord sera effectué.</w:t>
      </w:r>
    </w:p>
    <w:p w14:paraId="794C90BA" w14:textId="77777777" w:rsidR="00285CB5" w:rsidRPr="00285CB5" w:rsidRDefault="00285CB5" w:rsidP="00285CB5">
      <w:pPr>
        <w:pStyle w:val="Titre1"/>
        <w:rPr>
          <w:rFonts w:ascii="Segoe UI" w:hAnsi="Segoe UI" w:cs="Segoe UI"/>
          <w:u w:val="single"/>
        </w:rPr>
      </w:pPr>
      <w:bookmarkStart w:id="25" w:name="_Toc481688287"/>
      <w:bookmarkStart w:id="26" w:name="_Toc531173618"/>
      <w:bookmarkStart w:id="27" w:name="_Toc532483030"/>
      <w:bookmarkStart w:id="28" w:name="_Toc532483159"/>
      <w:bookmarkStart w:id="29" w:name="_Toc532913494"/>
      <w:bookmarkStart w:id="30" w:name="_Toc535242945"/>
      <w:r w:rsidRPr="00285CB5">
        <w:rPr>
          <w:rFonts w:ascii="Segoe UI" w:hAnsi="Segoe UI" w:cs="Segoe UI"/>
          <w:u w:val="single"/>
        </w:rPr>
        <w:lastRenderedPageBreak/>
        <w:t>Notification de l’accord</w:t>
      </w:r>
      <w:bookmarkEnd w:id="25"/>
      <w:bookmarkEnd w:id="26"/>
      <w:bookmarkEnd w:id="27"/>
      <w:bookmarkEnd w:id="28"/>
      <w:bookmarkEnd w:id="29"/>
      <w:bookmarkEnd w:id="30"/>
    </w:p>
    <w:p w14:paraId="0959175A" w14:textId="77777777" w:rsidR="00285CB5" w:rsidRPr="00EE6771" w:rsidRDefault="00285CB5" w:rsidP="00285CB5">
      <w:pPr>
        <w:rPr>
          <w:rFonts w:cs="Arial"/>
          <w:szCs w:val="22"/>
        </w:rPr>
      </w:pPr>
    </w:p>
    <w:p w14:paraId="39E17AD6" w14:textId="77777777" w:rsidR="00285CB5" w:rsidRPr="00F20804" w:rsidRDefault="00285CB5" w:rsidP="00F20804">
      <w:pPr>
        <w:pStyle w:val="RetraitCorpsdetexte2"/>
        <w:spacing w:before="0" w:after="0"/>
        <w:rPr>
          <w:rFonts w:ascii="Segoe UI" w:hAnsi="Segoe UI" w:cs="Segoe UI"/>
        </w:rPr>
      </w:pPr>
      <w:bookmarkStart w:id="31" w:name="_Hlk531783355"/>
      <w:r w:rsidRPr="00285CB5">
        <w:rPr>
          <w:rFonts w:ascii="Segoe UI" w:hAnsi="Segoe UI" w:cs="Segoe UI"/>
        </w:rPr>
        <w:t xml:space="preserve">Conformément à l’article L.2231-5 du Code du travail, le texte du présent accord </w:t>
      </w:r>
      <w:r w:rsidR="003230C4">
        <w:rPr>
          <w:rFonts w:ascii="Segoe UI" w:hAnsi="Segoe UI" w:cs="Segoe UI"/>
        </w:rPr>
        <w:t xml:space="preserve">sera </w:t>
      </w:r>
      <w:r w:rsidR="003230C4" w:rsidRPr="003230C4">
        <w:rPr>
          <w:rFonts w:ascii="Segoe UI" w:hAnsi="Segoe UI" w:cs="Segoe UI"/>
        </w:rPr>
        <w:t>porté à la connaissance des salariés par tout moyen</w:t>
      </w:r>
      <w:r w:rsidRPr="00285CB5">
        <w:rPr>
          <w:rFonts w:ascii="Segoe UI" w:hAnsi="Segoe UI" w:cs="Segoe UI"/>
        </w:rPr>
        <w:t>.</w:t>
      </w:r>
      <w:bookmarkEnd w:id="31"/>
    </w:p>
    <w:p w14:paraId="1A3244DA" w14:textId="77777777" w:rsidR="00285CB5" w:rsidRPr="00285CB5" w:rsidRDefault="00285CB5" w:rsidP="00285CB5">
      <w:pPr>
        <w:pStyle w:val="Titre1"/>
        <w:rPr>
          <w:rFonts w:ascii="Segoe UI" w:hAnsi="Segoe UI" w:cs="Segoe UI"/>
          <w:u w:val="single"/>
        </w:rPr>
      </w:pPr>
      <w:bookmarkStart w:id="32" w:name="_Toc481688288"/>
      <w:bookmarkStart w:id="33" w:name="_Toc531173619"/>
      <w:bookmarkStart w:id="34" w:name="_Toc532483031"/>
      <w:bookmarkStart w:id="35" w:name="_Toc532483160"/>
      <w:bookmarkStart w:id="36" w:name="_Toc532913495"/>
      <w:bookmarkStart w:id="37" w:name="_Toc535242946"/>
      <w:r w:rsidRPr="00285CB5">
        <w:rPr>
          <w:rFonts w:ascii="Segoe UI" w:hAnsi="Segoe UI" w:cs="Segoe UI"/>
          <w:u w:val="single"/>
        </w:rPr>
        <w:t>Dépôt et Publicité</w:t>
      </w:r>
      <w:bookmarkEnd w:id="32"/>
      <w:bookmarkEnd w:id="33"/>
      <w:bookmarkEnd w:id="34"/>
      <w:bookmarkEnd w:id="35"/>
      <w:bookmarkEnd w:id="36"/>
      <w:bookmarkEnd w:id="37"/>
    </w:p>
    <w:p w14:paraId="15882242" w14:textId="77777777" w:rsidR="00285CB5" w:rsidRPr="00EE6771" w:rsidRDefault="00285CB5" w:rsidP="00285CB5">
      <w:pPr>
        <w:rPr>
          <w:rFonts w:cs="Arial"/>
          <w:szCs w:val="22"/>
        </w:rPr>
      </w:pPr>
    </w:p>
    <w:p w14:paraId="22970742" w14:textId="77777777" w:rsidR="00285CB5" w:rsidRPr="00285CB5" w:rsidRDefault="00285CB5" w:rsidP="00285CB5">
      <w:pPr>
        <w:pStyle w:val="RetraitCorpsdetexte2"/>
        <w:spacing w:before="0" w:after="0"/>
        <w:rPr>
          <w:rFonts w:ascii="Segoe UI" w:hAnsi="Segoe UI" w:cs="Segoe UI"/>
        </w:rPr>
      </w:pPr>
      <w:bookmarkStart w:id="38" w:name="_Hlk531783385"/>
      <w:r w:rsidRPr="00285CB5">
        <w:rPr>
          <w:rFonts w:ascii="Segoe UI" w:hAnsi="Segoe UI" w:cs="Segoe UI"/>
        </w:rPr>
        <w:t>Conformément aux articles L.2231-6 et D.2231-2 et suivants du Code du travail, le présent accord sera déposé :</w:t>
      </w:r>
    </w:p>
    <w:p w14:paraId="16FE3B2E" w14:textId="77777777" w:rsidR="00285CB5" w:rsidRPr="00EE6771" w:rsidRDefault="00285CB5" w:rsidP="00285CB5">
      <w:pPr>
        <w:rPr>
          <w:rFonts w:cs="Arial"/>
          <w:szCs w:val="22"/>
        </w:rPr>
      </w:pPr>
    </w:p>
    <w:p w14:paraId="32312323" w14:textId="77777777" w:rsidR="00285CB5" w:rsidRPr="00AD3CA1" w:rsidRDefault="00285CB5" w:rsidP="00AD3CA1">
      <w:pPr>
        <w:pStyle w:val="RetraitCorpsdetexte2"/>
        <w:numPr>
          <w:ilvl w:val="0"/>
          <w:numId w:val="31"/>
        </w:numPr>
        <w:spacing w:before="0" w:after="0"/>
        <w:rPr>
          <w:rFonts w:ascii="Segoe UI" w:hAnsi="Segoe UI" w:cs="Segoe UI"/>
        </w:rPr>
      </w:pPr>
      <w:proofErr w:type="gramStart"/>
      <w:r w:rsidRPr="00285CB5">
        <w:rPr>
          <w:rFonts w:ascii="Segoe UI" w:hAnsi="Segoe UI" w:cs="Segoe UI"/>
        </w:rPr>
        <w:t>en</w:t>
      </w:r>
      <w:proofErr w:type="gramEnd"/>
      <w:r w:rsidRPr="00285CB5">
        <w:rPr>
          <w:rFonts w:ascii="Segoe UI" w:hAnsi="Segoe UI" w:cs="Segoe UI"/>
        </w:rPr>
        <w:t xml:space="preserve"> deux exemplaires (dont l’un sous forme papier et l’un sous forme électronique) à la </w:t>
      </w:r>
      <w:r w:rsidR="002210F1" w:rsidRPr="002210F1">
        <w:rPr>
          <w:rFonts w:ascii="Segoe UI" w:hAnsi="Segoe UI" w:cs="Segoe UI"/>
        </w:rPr>
        <w:t>DDETS</w:t>
      </w:r>
      <w:r w:rsidR="002210F1">
        <w:rPr>
          <w:rFonts w:ascii="Segoe UI" w:hAnsi="Segoe UI" w:cs="Segoe UI"/>
        </w:rPr>
        <w:t xml:space="preserve"> </w:t>
      </w:r>
      <w:r w:rsidRPr="00285CB5">
        <w:rPr>
          <w:rFonts w:ascii="Segoe UI" w:hAnsi="Segoe UI" w:cs="Segoe UI"/>
        </w:rPr>
        <w:t>dont relève le Siège Social de la Société ;</w:t>
      </w:r>
    </w:p>
    <w:p w14:paraId="221DBDDF" w14:textId="77777777" w:rsidR="00285CB5" w:rsidRPr="00AD3CA1" w:rsidRDefault="00285CB5" w:rsidP="00AD3CA1">
      <w:pPr>
        <w:pStyle w:val="RetraitCorpsdetexte2"/>
        <w:numPr>
          <w:ilvl w:val="0"/>
          <w:numId w:val="31"/>
        </w:numPr>
        <w:spacing w:before="0" w:after="0"/>
        <w:rPr>
          <w:rFonts w:ascii="Segoe UI" w:hAnsi="Segoe UI" w:cs="Segoe UI"/>
        </w:rPr>
      </w:pPr>
      <w:proofErr w:type="gramStart"/>
      <w:r w:rsidRPr="00285CB5">
        <w:rPr>
          <w:rFonts w:ascii="Segoe UI" w:hAnsi="Segoe UI" w:cs="Segoe UI"/>
        </w:rPr>
        <w:t>en</w:t>
      </w:r>
      <w:proofErr w:type="gramEnd"/>
      <w:r w:rsidRPr="00285CB5">
        <w:rPr>
          <w:rFonts w:ascii="Segoe UI" w:hAnsi="Segoe UI" w:cs="Segoe UI"/>
        </w:rPr>
        <w:t xml:space="preserve"> un exemplaire au Secrétaire Greffe du Conseil de prud’hommes dont relève le Siège social de la Société</w:t>
      </w:r>
      <w:r>
        <w:rPr>
          <w:rFonts w:ascii="Segoe UI" w:hAnsi="Segoe UI" w:cs="Segoe UI"/>
        </w:rPr>
        <w:t xml:space="preserve"> </w:t>
      </w:r>
      <w:r w:rsidRPr="00285CB5">
        <w:rPr>
          <w:rFonts w:ascii="Segoe UI" w:hAnsi="Segoe UI" w:cs="Segoe UI"/>
        </w:rPr>
        <w:t>;</w:t>
      </w:r>
    </w:p>
    <w:p w14:paraId="6A09EAC7" w14:textId="77777777" w:rsidR="00285CB5" w:rsidRPr="00285CB5" w:rsidRDefault="00285CB5" w:rsidP="00285CB5">
      <w:pPr>
        <w:pStyle w:val="RetraitCorpsdetexte2"/>
        <w:numPr>
          <w:ilvl w:val="0"/>
          <w:numId w:val="31"/>
        </w:numPr>
        <w:spacing w:before="0" w:after="0"/>
        <w:rPr>
          <w:rFonts w:ascii="Segoe UI" w:hAnsi="Segoe UI" w:cs="Segoe UI"/>
        </w:rPr>
      </w:pPr>
      <w:proofErr w:type="gramStart"/>
      <w:r w:rsidRPr="00285CB5">
        <w:rPr>
          <w:rFonts w:ascii="Segoe UI" w:hAnsi="Segoe UI" w:cs="Segoe UI"/>
        </w:rPr>
        <w:t>en</w:t>
      </w:r>
      <w:proofErr w:type="gramEnd"/>
      <w:r w:rsidRPr="00285CB5">
        <w:rPr>
          <w:rFonts w:ascii="Segoe UI" w:hAnsi="Segoe UI" w:cs="Segoe UI"/>
        </w:rPr>
        <w:t xml:space="preserve"> un exemplaire à l’inspecteur du travail dont relève le Siège social de la Société.</w:t>
      </w:r>
    </w:p>
    <w:p w14:paraId="1980BB2C" w14:textId="77777777" w:rsidR="00285CB5" w:rsidRPr="00EE6771" w:rsidRDefault="00285CB5" w:rsidP="00285CB5">
      <w:pPr>
        <w:rPr>
          <w:rFonts w:cs="Arial"/>
          <w:szCs w:val="22"/>
        </w:rPr>
      </w:pPr>
    </w:p>
    <w:p w14:paraId="7A994984" w14:textId="77777777" w:rsidR="00285CB5" w:rsidRDefault="00285CB5" w:rsidP="00F20804">
      <w:pPr>
        <w:pStyle w:val="RetraitCorpsdetexte2"/>
        <w:spacing w:before="0" w:after="0"/>
        <w:rPr>
          <w:rFonts w:ascii="Segoe UI" w:hAnsi="Segoe UI" w:cs="Segoe UI"/>
        </w:rPr>
      </w:pPr>
      <w:bookmarkStart w:id="39" w:name="_Hlk527565719"/>
      <w:r w:rsidRPr="00372EB8">
        <w:rPr>
          <w:rFonts w:ascii="Segoe UI" w:hAnsi="Segoe UI" w:cs="Segoe UI"/>
        </w:rPr>
        <w:t>Le présent accord sera publié sur la base de données nationale des accords d’entreprise (</w:t>
      </w:r>
      <w:hyperlink r:id="rId8" w:history="1">
        <w:r w:rsidRPr="00372EB8">
          <w:rPr>
            <w:rFonts w:ascii="Segoe UI" w:hAnsi="Segoe UI" w:cs="Segoe UI"/>
          </w:rPr>
          <w:t>https://www.legifrance.gouv.fr/initRechAccordsEntreprise.do</w:t>
        </w:r>
      </w:hyperlink>
      <w:r w:rsidRPr="00372EB8">
        <w:rPr>
          <w:rFonts w:ascii="Segoe UI" w:hAnsi="Segoe UI" w:cs="Segoe UI"/>
        </w:rPr>
        <w:t>) conformément à la législation en vigueur, dans une version anonymisée ne comportant pas l’identité des négociateurs et des signataires. A cet effet, la version ainsi rendue anonyme de l'accord à des fins de publication est déposée en même temps que l'accord et les pièces mentionnées aux articles D.2231-2 et suivants du Code du travail.</w:t>
      </w:r>
      <w:r w:rsidRPr="00285CB5">
        <w:rPr>
          <w:rFonts w:ascii="Segoe UI" w:hAnsi="Segoe UI" w:cs="Segoe UI"/>
        </w:rPr>
        <w:t xml:space="preserve"> </w:t>
      </w:r>
      <w:bookmarkEnd w:id="38"/>
      <w:bookmarkEnd w:id="39"/>
    </w:p>
    <w:p w14:paraId="65A6588B" w14:textId="77777777" w:rsidR="00F20804" w:rsidRPr="004244A0" w:rsidRDefault="00F20804" w:rsidP="00F20804">
      <w:pPr>
        <w:pStyle w:val="RetraitCorpsdetexte2"/>
        <w:spacing w:before="0" w:after="0"/>
        <w:rPr>
          <w:rFonts w:ascii="Segoe UI" w:hAnsi="Segoe UI" w:cs="Segoe UI"/>
        </w:rPr>
      </w:pPr>
    </w:p>
    <w:p w14:paraId="399FB59F" w14:textId="77777777" w:rsidR="00372EB8" w:rsidRDefault="00EE60DB" w:rsidP="00372EB8">
      <w:pPr>
        <w:tabs>
          <w:tab w:val="left" w:pos="1800"/>
        </w:tabs>
      </w:pPr>
      <w:r>
        <w:t xml:space="preserve">Fait à </w:t>
      </w:r>
      <w:r w:rsidR="00534198">
        <w:t>Crouy</w:t>
      </w:r>
      <w:r w:rsidR="00372EB8" w:rsidRPr="00B61898">
        <w:t xml:space="preserve">, le </w:t>
      </w:r>
      <w:r w:rsidR="004A515C">
        <w:t>12 mars</w:t>
      </w:r>
      <w:r w:rsidR="00DE6A10" w:rsidRPr="00B61898">
        <w:t xml:space="preserve"> 2026</w:t>
      </w:r>
    </w:p>
    <w:p w14:paraId="3F076888" w14:textId="77777777" w:rsidR="00372EB8" w:rsidRDefault="00372EB8" w:rsidP="00F20804">
      <w:pPr>
        <w:tabs>
          <w:tab w:val="left" w:pos="1800"/>
        </w:tabs>
        <w:spacing w:before="0"/>
      </w:pPr>
    </w:p>
    <w:p w14:paraId="1A420618" w14:textId="77777777" w:rsidR="00446F25" w:rsidRPr="00446F25" w:rsidRDefault="00446F25" w:rsidP="00446F25">
      <w:pPr>
        <w:tabs>
          <w:tab w:val="center" w:pos="1701"/>
          <w:tab w:val="left" w:pos="4860"/>
          <w:tab w:val="center" w:pos="6300"/>
        </w:tabs>
        <w:spacing w:before="0"/>
        <w:ind w:right="52"/>
        <w:rPr>
          <w:rFonts w:cs="Calibri"/>
          <w:b/>
        </w:rPr>
      </w:pPr>
      <w:r w:rsidRPr="00446F25">
        <w:rPr>
          <w:rFonts w:cs="Calibri"/>
          <w:b/>
        </w:rPr>
        <w:t>Pour la Direction</w:t>
      </w:r>
    </w:p>
    <w:p w14:paraId="71F094A4" w14:textId="77777777" w:rsidR="0030098B" w:rsidRPr="00575965" w:rsidRDefault="00446F25" w:rsidP="00446F25">
      <w:pPr>
        <w:tabs>
          <w:tab w:val="center" w:pos="1701"/>
          <w:tab w:val="left" w:pos="4860"/>
          <w:tab w:val="center" w:pos="6300"/>
        </w:tabs>
        <w:spacing w:before="0"/>
        <w:ind w:right="52"/>
        <w:rPr>
          <w:rFonts w:cs="Calibri"/>
          <w:b/>
        </w:rPr>
      </w:pPr>
      <w:r w:rsidRPr="00575965">
        <w:rPr>
          <w:rFonts w:cs="Calibri"/>
          <w:b/>
        </w:rPr>
        <w:t xml:space="preserve">Monsieur </w:t>
      </w:r>
      <w:r w:rsidR="00575965" w:rsidRPr="00575965">
        <w:rPr>
          <w:rFonts w:cs="Calibri"/>
          <w:b/>
        </w:rPr>
        <w:t xml:space="preserve">  </w:t>
      </w:r>
      <w:r w:rsidRPr="00575965">
        <w:rPr>
          <w:rFonts w:cs="Calibri"/>
          <w:b/>
        </w:rPr>
        <w:t xml:space="preserve">Senior </w:t>
      </w:r>
      <w:r w:rsidR="00B61898" w:rsidRPr="00575965">
        <w:rPr>
          <w:rFonts w:cs="Calibri"/>
          <w:b/>
        </w:rPr>
        <w:t>Vice-president</w:t>
      </w:r>
      <w:r w:rsidRPr="00575965">
        <w:rPr>
          <w:rFonts w:cs="Calibri"/>
          <w:b/>
        </w:rPr>
        <w:t xml:space="preserve"> Forwarding</w:t>
      </w:r>
    </w:p>
    <w:p w14:paraId="3583542F" w14:textId="77777777" w:rsidR="00446F25" w:rsidRPr="00575965" w:rsidRDefault="00446F25" w:rsidP="00446F25">
      <w:pPr>
        <w:tabs>
          <w:tab w:val="center" w:pos="1701"/>
          <w:tab w:val="left" w:pos="4860"/>
          <w:tab w:val="center" w:pos="6300"/>
        </w:tabs>
        <w:spacing w:before="0"/>
        <w:ind w:right="52"/>
        <w:rPr>
          <w:noProof/>
          <w:snapToGrid/>
        </w:rPr>
      </w:pPr>
    </w:p>
    <w:p w14:paraId="0A416B9D" w14:textId="77777777" w:rsidR="00446F25" w:rsidRPr="00575965" w:rsidRDefault="00446F25" w:rsidP="00446F25">
      <w:pPr>
        <w:tabs>
          <w:tab w:val="center" w:pos="1701"/>
          <w:tab w:val="left" w:pos="4860"/>
          <w:tab w:val="center" w:pos="6300"/>
        </w:tabs>
        <w:spacing w:before="0"/>
        <w:ind w:right="52"/>
        <w:rPr>
          <w:noProof/>
          <w:snapToGrid/>
        </w:rPr>
      </w:pPr>
    </w:p>
    <w:p w14:paraId="0ACA2607" w14:textId="77777777" w:rsidR="00534198" w:rsidRPr="00575965" w:rsidRDefault="00446F25" w:rsidP="00446F25">
      <w:pPr>
        <w:tabs>
          <w:tab w:val="center" w:pos="1701"/>
          <w:tab w:val="left" w:pos="4860"/>
          <w:tab w:val="center" w:pos="6300"/>
        </w:tabs>
        <w:spacing w:before="0"/>
        <w:ind w:right="52"/>
        <w:rPr>
          <w:rFonts w:cs="Calibri"/>
          <w:b/>
        </w:rPr>
      </w:pPr>
      <w:r w:rsidRPr="00575965">
        <w:rPr>
          <w:rFonts w:cs="Calibri"/>
          <w:b/>
        </w:rPr>
        <w:t>Pour l’organisation syndicale CGT</w:t>
      </w:r>
    </w:p>
    <w:p w14:paraId="082192AB" w14:textId="77777777" w:rsidR="00F20804" w:rsidRDefault="00F20804" w:rsidP="00446F25">
      <w:pPr>
        <w:tabs>
          <w:tab w:val="left" w:pos="720"/>
        </w:tabs>
        <w:spacing w:before="0"/>
        <w:rPr>
          <w:rFonts w:cs="Calibri"/>
          <w:b/>
        </w:rPr>
      </w:pPr>
      <w:proofErr w:type="gramStart"/>
      <w:r w:rsidRPr="008407FA">
        <w:rPr>
          <w:rFonts w:cs="Calibri"/>
          <w:b/>
        </w:rPr>
        <w:t>Monsieur</w:t>
      </w:r>
      <w:r w:rsidR="00575965">
        <w:rPr>
          <w:rFonts w:cs="Calibri"/>
          <w:b/>
        </w:rPr>
        <w:t xml:space="preserve">  </w:t>
      </w:r>
      <w:r w:rsidRPr="008407FA">
        <w:rPr>
          <w:rFonts w:cs="Calibri"/>
          <w:b/>
        </w:rPr>
        <w:t>,</w:t>
      </w:r>
      <w:proofErr w:type="gramEnd"/>
      <w:r w:rsidRPr="008407FA">
        <w:rPr>
          <w:rFonts w:cs="Calibri"/>
          <w:b/>
        </w:rPr>
        <w:t xml:space="preserve"> Délégué syndical CGT</w:t>
      </w:r>
    </w:p>
    <w:p w14:paraId="0B045F79" w14:textId="77777777" w:rsidR="00F20804" w:rsidRDefault="00F20804" w:rsidP="00F20804">
      <w:pPr>
        <w:tabs>
          <w:tab w:val="left" w:pos="720"/>
        </w:tabs>
        <w:rPr>
          <w:rFonts w:cs="Calibri"/>
          <w:b/>
        </w:rPr>
      </w:pPr>
    </w:p>
    <w:p w14:paraId="41CF6505" w14:textId="77777777" w:rsidR="0030098B" w:rsidRDefault="0030098B" w:rsidP="00F20804">
      <w:pPr>
        <w:tabs>
          <w:tab w:val="left" w:pos="720"/>
        </w:tabs>
        <w:rPr>
          <w:rFonts w:cs="Calibri"/>
          <w:b/>
        </w:rPr>
      </w:pPr>
    </w:p>
    <w:p w14:paraId="4C635645" w14:textId="77777777" w:rsidR="00F20804" w:rsidRDefault="00446F25" w:rsidP="00446F25">
      <w:pPr>
        <w:tabs>
          <w:tab w:val="left" w:pos="720"/>
        </w:tabs>
        <w:spacing w:before="0"/>
        <w:rPr>
          <w:rFonts w:cs="Calibri"/>
          <w:b/>
        </w:rPr>
      </w:pPr>
      <w:r w:rsidRPr="00446F25">
        <w:rPr>
          <w:rFonts w:cs="Calibri"/>
          <w:b/>
        </w:rPr>
        <w:t>Pour l’organisation syndicale FO</w:t>
      </w:r>
    </w:p>
    <w:p w14:paraId="19F16CA9" w14:textId="77777777" w:rsidR="00F20804" w:rsidRPr="008407FA" w:rsidRDefault="00F20804" w:rsidP="00446F25">
      <w:pPr>
        <w:tabs>
          <w:tab w:val="left" w:pos="720"/>
        </w:tabs>
        <w:spacing w:before="0"/>
        <w:rPr>
          <w:rFonts w:cs="Calibri"/>
          <w:b/>
        </w:rPr>
      </w:pPr>
      <w:proofErr w:type="gramStart"/>
      <w:r w:rsidRPr="008407FA">
        <w:rPr>
          <w:rFonts w:cs="Calibri"/>
          <w:b/>
        </w:rPr>
        <w:t>Monsieur</w:t>
      </w:r>
      <w:r w:rsidR="00575965">
        <w:rPr>
          <w:rFonts w:cs="Calibri"/>
          <w:b/>
        </w:rPr>
        <w:t xml:space="preserve">  </w:t>
      </w:r>
      <w:r w:rsidRPr="008407FA">
        <w:rPr>
          <w:rFonts w:cs="Calibri"/>
          <w:b/>
        </w:rPr>
        <w:t>,</w:t>
      </w:r>
      <w:proofErr w:type="gramEnd"/>
      <w:r w:rsidRPr="008407FA">
        <w:rPr>
          <w:rFonts w:cs="Calibri"/>
          <w:b/>
        </w:rPr>
        <w:t xml:space="preserve"> Délégué syndical </w:t>
      </w:r>
      <w:r w:rsidR="00534198">
        <w:rPr>
          <w:rFonts w:cs="Calibri"/>
          <w:b/>
        </w:rPr>
        <w:t>FO</w:t>
      </w:r>
    </w:p>
    <w:p w14:paraId="5DE24FD5" w14:textId="77777777" w:rsidR="00446F25" w:rsidRDefault="00446F25" w:rsidP="00372EB8">
      <w:pPr>
        <w:rPr>
          <w:rFonts w:cs="Calibri"/>
        </w:rPr>
      </w:pPr>
    </w:p>
    <w:p w14:paraId="4E1D804F" w14:textId="77777777" w:rsidR="0030098B" w:rsidRDefault="0030098B" w:rsidP="00372EB8">
      <w:pPr>
        <w:rPr>
          <w:rFonts w:cs="Calibri"/>
        </w:rPr>
      </w:pPr>
    </w:p>
    <w:p w14:paraId="5CD0400C" w14:textId="77777777" w:rsidR="00DE6A10" w:rsidRPr="00575965" w:rsidRDefault="00446F25" w:rsidP="00446F25">
      <w:pPr>
        <w:spacing w:before="0"/>
        <w:rPr>
          <w:rFonts w:cs="Calibri"/>
          <w:b/>
        </w:rPr>
      </w:pPr>
      <w:r w:rsidRPr="00575965">
        <w:rPr>
          <w:rFonts w:cs="Calibri"/>
          <w:b/>
        </w:rPr>
        <w:t>Pour l’organisation syndicale CFTC</w:t>
      </w:r>
    </w:p>
    <w:p w14:paraId="3C35F509" w14:textId="77777777" w:rsidR="00372EB8" w:rsidRPr="00575965" w:rsidRDefault="00534198" w:rsidP="00446F25">
      <w:pPr>
        <w:tabs>
          <w:tab w:val="left" w:pos="720"/>
        </w:tabs>
        <w:spacing w:before="0"/>
        <w:rPr>
          <w:rFonts w:cs="Calibri"/>
          <w:b/>
        </w:rPr>
      </w:pPr>
      <w:proofErr w:type="gramStart"/>
      <w:r w:rsidRPr="00575965">
        <w:rPr>
          <w:rFonts w:cs="Calibri"/>
          <w:b/>
        </w:rPr>
        <w:t>Monsieur</w:t>
      </w:r>
      <w:r w:rsidR="00575965" w:rsidRPr="00575965">
        <w:rPr>
          <w:rFonts w:cs="Calibri"/>
          <w:b/>
        </w:rPr>
        <w:t xml:space="preserve">  </w:t>
      </w:r>
      <w:r w:rsidRPr="00575965">
        <w:rPr>
          <w:rFonts w:cs="Calibri"/>
          <w:b/>
        </w:rPr>
        <w:t>,</w:t>
      </w:r>
      <w:proofErr w:type="gramEnd"/>
      <w:r w:rsidRPr="00575965">
        <w:rPr>
          <w:rFonts w:cs="Calibri"/>
          <w:b/>
        </w:rPr>
        <w:t xml:space="preserve"> Délégué syndical CFTC</w:t>
      </w:r>
    </w:p>
    <w:p w14:paraId="7D062A97" w14:textId="77777777" w:rsidR="00446F25" w:rsidRPr="00575965" w:rsidRDefault="00446F25" w:rsidP="00446F25">
      <w:pPr>
        <w:tabs>
          <w:tab w:val="left" w:pos="720"/>
        </w:tabs>
        <w:spacing w:before="0"/>
        <w:rPr>
          <w:rFonts w:cs="Calibri"/>
          <w:b/>
        </w:rPr>
      </w:pPr>
    </w:p>
    <w:p w14:paraId="709CD844" w14:textId="77777777" w:rsidR="00446F25" w:rsidRPr="00575965" w:rsidRDefault="00446F25" w:rsidP="00446F25">
      <w:pPr>
        <w:tabs>
          <w:tab w:val="left" w:pos="720"/>
        </w:tabs>
        <w:spacing w:before="0"/>
        <w:rPr>
          <w:rFonts w:cs="Calibri"/>
          <w:b/>
        </w:rPr>
      </w:pPr>
    </w:p>
    <w:p w14:paraId="4C219AD2" w14:textId="77777777" w:rsidR="00446F25" w:rsidRPr="00575965" w:rsidRDefault="00446F25" w:rsidP="00446F25">
      <w:pPr>
        <w:tabs>
          <w:tab w:val="left" w:pos="720"/>
        </w:tabs>
        <w:spacing w:before="0"/>
        <w:rPr>
          <w:rFonts w:cs="Calibri"/>
          <w:b/>
        </w:rPr>
      </w:pPr>
    </w:p>
    <w:p w14:paraId="403D3657" w14:textId="77777777" w:rsidR="00446F25" w:rsidRDefault="00446F25" w:rsidP="00446F25">
      <w:pPr>
        <w:tabs>
          <w:tab w:val="left" w:pos="720"/>
        </w:tabs>
        <w:spacing w:before="0"/>
        <w:rPr>
          <w:rFonts w:cs="Calibri"/>
          <w:b/>
          <w:lang w:val="en-US"/>
        </w:rPr>
      </w:pPr>
      <w:r>
        <w:rPr>
          <w:rFonts w:cs="Calibri"/>
          <w:b/>
          <w:lang w:val="en-US"/>
        </w:rPr>
        <w:t>Pour l’organisation syndicale CFE-CGC</w:t>
      </w:r>
    </w:p>
    <w:p w14:paraId="075A8F76" w14:textId="77777777" w:rsidR="00446F25" w:rsidRPr="00446F25" w:rsidRDefault="00446F25" w:rsidP="00446F25">
      <w:pPr>
        <w:tabs>
          <w:tab w:val="left" w:pos="720"/>
        </w:tabs>
        <w:spacing w:before="0"/>
        <w:rPr>
          <w:rFonts w:cs="Calibri"/>
          <w:b/>
        </w:rPr>
      </w:pPr>
      <w:proofErr w:type="gramStart"/>
      <w:r w:rsidRPr="00446F25">
        <w:rPr>
          <w:rFonts w:cs="Calibri"/>
          <w:b/>
        </w:rPr>
        <w:t>Monsieur</w:t>
      </w:r>
      <w:r w:rsidR="00575965">
        <w:rPr>
          <w:rFonts w:cs="Calibri"/>
          <w:b/>
        </w:rPr>
        <w:t xml:space="preserve">  </w:t>
      </w:r>
      <w:r w:rsidRPr="00446F25">
        <w:rPr>
          <w:rFonts w:cs="Calibri"/>
          <w:b/>
        </w:rPr>
        <w:t>,</w:t>
      </w:r>
      <w:proofErr w:type="gramEnd"/>
      <w:r w:rsidRPr="00446F25">
        <w:rPr>
          <w:rFonts w:cs="Calibri"/>
          <w:b/>
        </w:rPr>
        <w:t xml:space="preserve"> Délégué syndical C</w:t>
      </w:r>
      <w:r>
        <w:rPr>
          <w:rFonts w:cs="Calibri"/>
          <w:b/>
        </w:rPr>
        <w:t>FE-CGC</w:t>
      </w:r>
    </w:p>
    <w:sectPr w:rsidR="00446F25" w:rsidRPr="00446F25" w:rsidSect="00D44A48">
      <w:footerReference w:type="default" r:id="rId9"/>
      <w:headerReference w:type="first" r:id="rId10"/>
      <w:footerReference w:type="first" r:id="rId11"/>
      <w:pgSz w:w="11906" w:h="16838" w:code="9"/>
      <w:pgMar w:top="959" w:right="1134" w:bottom="1418" w:left="1134"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8A956" w14:textId="77777777" w:rsidR="00922B35" w:rsidRDefault="00922B35">
      <w:pPr>
        <w:spacing w:before="0"/>
      </w:pPr>
      <w:r>
        <w:separator/>
      </w:r>
    </w:p>
  </w:endnote>
  <w:endnote w:type="continuationSeparator" w:id="0">
    <w:p w14:paraId="73F58326" w14:textId="77777777" w:rsidR="00922B35" w:rsidRDefault="00922B3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tineau">
    <w:altName w:val="Calibri"/>
    <w:charset w:val="00"/>
    <w:family w:val="auto"/>
    <w:pitch w:val="variable"/>
    <w:sig w:usb0="00000003" w:usb1="00000000" w:usb2="00000000" w:usb3="00000000" w:csb0="00000001" w:csb1="00000000"/>
  </w:font>
  <w:font w:name="Bosch Office Sans">
    <w:altName w:val="Calibri"/>
    <w:charset w:val="00"/>
    <w:family w:val="swiss"/>
    <w:pitch w:val="variable"/>
    <w:sig w:usb0="00000001" w:usb1="0000E0DB" w:usb2="00000000" w:usb3="00000000" w:csb0="0000019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altName w:val="Trebuchet MS"/>
    <w:charset w:val="00"/>
    <w:family w:val="swiss"/>
    <w:pitch w:val="variable"/>
    <w:sig w:usb0="800000AF" w:usb1="1000204A"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72E35" w14:textId="77777777" w:rsidR="00A41F91" w:rsidRPr="00D44A48" w:rsidRDefault="00A41F91">
    <w:pPr>
      <w:pStyle w:val="Pieddepage"/>
      <w:pBdr>
        <w:top w:val="single" w:sz="4" w:space="1" w:color="auto"/>
      </w:pBdr>
      <w:tabs>
        <w:tab w:val="clear" w:pos="4536"/>
        <w:tab w:val="clear" w:pos="9072"/>
        <w:tab w:val="right" w:pos="9356"/>
      </w:tabs>
      <w:rPr>
        <w:rFonts w:ascii="Segoe UI" w:hAnsi="Segoe UI" w:cs="Segoe UI"/>
        <w:sz w:val="20"/>
      </w:rPr>
    </w:pPr>
    <w:r>
      <w:rPr>
        <w:rFonts w:cs="Arial"/>
        <w:sz w:val="16"/>
      </w:rPr>
      <w:tab/>
    </w:r>
    <w:r w:rsidRPr="00D44A48">
      <w:rPr>
        <w:rFonts w:ascii="Segoe UI" w:hAnsi="Segoe UI" w:cs="Segoe UI"/>
        <w:sz w:val="20"/>
      </w:rPr>
      <w:t xml:space="preserve">Page </w:t>
    </w:r>
    <w:r w:rsidRPr="00D44A48">
      <w:rPr>
        <w:rStyle w:val="Numrodepage"/>
        <w:rFonts w:ascii="Segoe UI" w:hAnsi="Segoe UI" w:cs="Segoe UI"/>
        <w:sz w:val="20"/>
      </w:rPr>
      <w:fldChar w:fldCharType="begin"/>
    </w:r>
    <w:r w:rsidRPr="00D44A48">
      <w:rPr>
        <w:rStyle w:val="Numrodepage"/>
        <w:rFonts w:ascii="Segoe UI" w:hAnsi="Segoe UI" w:cs="Segoe UI"/>
        <w:sz w:val="20"/>
      </w:rPr>
      <w:instrText xml:space="preserve"> PAGE </w:instrText>
    </w:r>
    <w:r w:rsidRPr="00D44A48">
      <w:rPr>
        <w:rStyle w:val="Numrodepage"/>
        <w:rFonts w:ascii="Segoe UI" w:hAnsi="Segoe UI" w:cs="Segoe UI"/>
        <w:sz w:val="20"/>
      </w:rPr>
      <w:fldChar w:fldCharType="separate"/>
    </w:r>
    <w:r w:rsidR="00DB616D">
      <w:rPr>
        <w:rStyle w:val="Numrodepage"/>
        <w:rFonts w:ascii="Segoe UI" w:hAnsi="Segoe UI" w:cs="Segoe UI"/>
        <w:noProof/>
        <w:sz w:val="20"/>
      </w:rPr>
      <w:t>5</w:t>
    </w:r>
    <w:r w:rsidRPr="00D44A48">
      <w:rPr>
        <w:rStyle w:val="Numrodepage"/>
        <w:rFonts w:ascii="Segoe UI" w:hAnsi="Segoe UI" w:cs="Segoe UI"/>
        <w:sz w:val="20"/>
      </w:rPr>
      <w:fldChar w:fldCharType="end"/>
    </w:r>
    <w:r w:rsidRPr="00D44A48">
      <w:rPr>
        <w:rStyle w:val="Numrodepage"/>
        <w:rFonts w:ascii="Segoe UI" w:hAnsi="Segoe UI" w:cs="Segoe UI"/>
        <w:sz w:val="20"/>
      </w:rPr>
      <w:t>/</w:t>
    </w:r>
    <w:r w:rsidR="00A3352D">
      <w:rPr>
        <w:rStyle w:val="Numrodepage"/>
        <w:rFonts w:ascii="Segoe UI" w:hAnsi="Segoe UI" w:cs="Segoe UI"/>
        <w:sz w:val="20"/>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81D2" w14:textId="77777777" w:rsidR="00A41F91" w:rsidRPr="00147A08" w:rsidRDefault="00A41F91">
    <w:pPr>
      <w:pStyle w:val="Pieddepage"/>
      <w:pBdr>
        <w:top w:val="single" w:sz="4" w:space="1" w:color="auto"/>
      </w:pBdr>
      <w:tabs>
        <w:tab w:val="clear" w:pos="4536"/>
        <w:tab w:val="clear" w:pos="9072"/>
        <w:tab w:val="right" w:pos="9356"/>
      </w:tabs>
      <w:rPr>
        <w:sz w:val="20"/>
      </w:rPr>
    </w:pPr>
    <w:r w:rsidRPr="00147A08">
      <w:rPr>
        <w:sz w:val="20"/>
      </w:rPr>
      <w:t>Annexe</w:t>
    </w:r>
    <w:r>
      <w:rPr>
        <w:sz w:val="20"/>
      </w:rPr>
      <w:t xml:space="preserve"> cahier des charges</w:t>
    </w:r>
    <w:r w:rsidRPr="00147A08">
      <w:rPr>
        <w:sz w:val="20"/>
      </w:rPr>
      <w:tab/>
      <w:t xml:space="preserve">Page </w:t>
    </w:r>
    <w:r w:rsidRPr="00147A08">
      <w:rPr>
        <w:rStyle w:val="Numrodepage"/>
        <w:sz w:val="20"/>
      </w:rPr>
      <w:fldChar w:fldCharType="begin"/>
    </w:r>
    <w:r w:rsidRPr="00147A08">
      <w:rPr>
        <w:rStyle w:val="Numrodepage"/>
        <w:sz w:val="20"/>
      </w:rPr>
      <w:instrText xml:space="preserve"> PAGE  </w:instrText>
    </w:r>
    <w:r w:rsidRPr="00147A08">
      <w:rPr>
        <w:rStyle w:val="Numrodepage"/>
        <w:sz w:val="20"/>
      </w:rPr>
      <w:fldChar w:fldCharType="separate"/>
    </w:r>
    <w:r w:rsidR="00D44A48">
      <w:rPr>
        <w:rStyle w:val="Numrodepage"/>
        <w:noProof/>
        <w:sz w:val="20"/>
      </w:rPr>
      <w:t>1</w:t>
    </w:r>
    <w:r w:rsidRPr="00147A08">
      <w:rPr>
        <w:rStyle w:val="Numrodepage"/>
        <w:sz w:val="20"/>
      </w:rPr>
      <w:fldChar w:fldCharType="end"/>
    </w:r>
    <w:r w:rsidRPr="00147A08">
      <w:rPr>
        <w:rStyle w:val="Numrodepage"/>
        <w:sz w:val="20"/>
      </w:rPr>
      <w:t>/</w:t>
    </w:r>
    <w:r w:rsidRPr="00147A08">
      <w:rPr>
        <w:rStyle w:val="Numrodepage"/>
        <w:sz w:val="20"/>
      </w:rPr>
      <w:fldChar w:fldCharType="begin"/>
    </w:r>
    <w:r w:rsidRPr="00147A08">
      <w:rPr>
        <w:rStyle w:val="Numrodepage"/>
        <w:sz w:val="20"/>
      </w:rPr>
      <w:instrText xml:space="preserve"> NUMPAGES </w:instrText>
    </w:r>
    <w:r w:rsidRPr="00147A08">
      <w:rPr>
        <w:rStyle w:val="Numrodepage"/>
        <w:sz w:val="20"/>
      </w:rPr>
      <w:fldChar w:fldCharType="separate"/>
    </w:r>
    <w:r w:rsidR="00D44A48">
      <w:rPr>
        <w:rStyle w:val="Numrodepage"/>
        <w:noProof/>
        <w:sz w:val="20"/>
      </w:rPr>
      <w:t>14</w:t>
    </w:r>
    <w:r w:rsidRPr="00147A08">
      <w:rPr>
        <w:rStyle w:val="Numrodepage"/>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2B2EF" w14:textId="77777777" w:rsidR="00922B35" w:rsidRDefault="00922B35">
      <w:pPr>
        <w:spacing w:before="0"/>
      </w:pPr>
      <w:r>
        <w:separator/>
      </w:r>
    </w:p>
  </w:footnote>
  <w:footnote w:type="continuationSeparator" w:id="0">
    <w:p w14:paraId="7A0A2CC4" w14:textId="77777777" w:rsidR="00922B35" w:rsidRDefault="00922B35">
      <w:pPr>
        <w:spacing w:before="0"/>
      </w:pPr>
      <w:r>
        <w:continuationSeparator/>
      </w:r>
    </w:p>
  </w:footnote>
  <w:footnote w:id="1">
    <w:p w14:paraId="213C3F9A" w14:textId="77777777" w:rsidR="00681E3F" w:rsidRPr="004244A0" w:rsidRDefault="00681E3F" w:rsidP="00681E3F">
      <w:pPr>
        <w:pStyle w:val="Notedebasdepage"/>
        <w:spacing w:before="0"/>
        <w:rPr>
          <w:rFonts w:ascii="Segoe UI" w:hAnsi="Segoe UI" w:cs="Segoe UI"/>
        </w:rPr>
      </w:pPr>
      <w:r w:rsidRPr="004244A0">
        <w:rPr>
          <w:rStyle w:val="Appelnotedebasdep"/>
          <w:rFonts w:ascii="Segoe UI" w:hAnsi="Segoe UI" w:cs="Segoe UI"/>
        </w:rPr>
        <w:footnoteRef/>
      </w:r>
      <w:r>
        <w:rPr>
          <w:rFonts w:ascii="Segoe UI" w:hAnsi="Segoe UI" w:cs="Segoe UI"/>
        </w:rPr>
        <w:t xml:space="preserve"> </w:t>
      </w:r>
      <w:r w:rsidR="00F20804">
        <w:rPr>
          <w:rFonts w:ascii="Segoe UI" w:hAnsi="Segoe UI" w:cs="Segoe UI"/>
        </w:rPr>
        <w:t xml:space="preserve">Article </w:t>
      </w:r>
      <w:r w:rsidRPr="00FB34F0">
        <w:rPr>
          <w:rFonts w:ascii="Segoe UI" w:hAnsi="Segoe UI" w:cs="Segoe UI"/>
        </w:rPr>
        <w:t>R</w:t>
      </w:r>
      <w:r>
        <w:rPr>
          <w:rFonts w:ascii="Segoe UI" w:hAnsi="Segoe UI" w:cs="Segoe UI"/>
        </w:rPr>
        <w:t xml:space="preserve"> 2314-12</w:t>
      </w:r>
      <w:r w:rsidRPr="00FB34F0">
        <w:rPr>
          <w:rFonts w:ascii="Segoe UI" w:hAnsi="Segoe UI" w:cs="Segoe UI"/>
        </w:rPr>
        <w:t xml:space="preserve"> du code du travail</w:t>
      </w:r>
    </w:p>
  </w:footnote>
  <w:footnote w:id="2">
    <w:p w14:paraId="1F60C94B" w14:textId="77777777" w:rsidR="00FB34F0" w:rsidRPr="004244A0" w:rsidRDefault="00FB34F0" w:rsidP="00DE6A10">
      <w:pPr>
        <w:pStyle w:val="Notedebasdepage"/>
        <w:spacing w:before="0"/>
        <w:rPr>
          <w:rFonts w:ascii="Segoe UI" w:hAnsi="Segoe UI" w:cs="Segoe UI"/>
        </w:rPr>
      </w:pPr>
      <w:r w:rsidRPr="004244A0">
        <w:rPr>
          <w:rStyle w:val="Appelnotedebasdep"/>
          <w:rFonts w:ascii="Segoe UI" w:hAnsi="Segoe UI" w:cs="Segoe UI"/>
        </w:rPr>
        <w:footnoteRef/>
      </w:r>
      <w:r>
        <w:rPr>
          <w:rFonts w:ascii="Segoe UI" w:hAnsi="Segoe UI" w:cs="Segoe UI"/>
        </w:rPr>
        <w:t xml:space="preserve"> </w:t>
      </w:r>
      <w:r w:rsidR="00ED2507">
        <w:rPr>
          <w:rFonts w:ascii="Segoe UI" w:hAnsi="Segoe UI" w:cs="Segoe UI"/>
        </w:rPr>
        <w:t>Articles R 231</w:t>
      </w:r>
      <w:r w:rsidRPr="004244A0">
        <w:rPr>
          <w:rFonts w:ascii="Segoe UI" w:hAnsi="Segoe UI" w:cs="Segoe UI"/>
        </w:rPr>
        <w:t>4-</w:t>
      </w:r>
      <w:r>
        <w:rPr>
          <w:rFonts w:ascii="Segoe UI" w:hAnsi="Segoe UI" w:cs="Segoe UI"/>
        </w:rPr>
        <w:t>10</w:t>
      </w:r>
      <w:r w:rsidRPr="004244A0">
        <w:rPr>
          <w:rFonts w:ascii="Segoe UI" w:hAnsi="Segoe UI" w:cs="Segoe UI"/>
        </w:rPr>
        <w:t xml:space="preserve"> du code du travail</w:t>
      </w:r>
    </w:p>
  </w:footnote>
  <w:footnote w:id="3">
    <w:p w14:paraId="5F170D9F" w14:textId="77777777" w:rsidR="00A41F91" w:rsidRPr="004244A0" w:rsidRDefault="00A41F91" w:rsidP="00DE6A10">
      <w:pPr>
        <w:pStyle w:val="Notedebasdepage"/>
        <w:spacing w:before="0"/>
        <w:rPr>
          <w:rFonts w:ascii="Segoe UI" w:hAnsi="Segoe UI" w:cs="Segoe UI"/>
        </w:rPr>
      </w:pPr>
      <w:r w:rsidRPr="004244A0">
        <w:rPr>
          <w:rStyle w:val="Appelnotedebasdep"/>
          <w:rFonts w:ascii="Segoe UI" w:hAnsi="Segoe UI" w:cs="Segoe UI"/>
        </w:rPr>
        <w:footnoteRef/>
      </w:r>
      <w:r w:rsidR="00FB34F0">
        <w:rPr>
          <w:rFonts w:ascii="Segoe UI" w:hAnsi="Segoe UI" w:cs="Segoe UI"/>
        </w:rPr>
        <w:t xml:space="preserve"> Article R 2</w:t>
      </w:r>
      <w:r w:rsidR="00ED2507">
        <w:rPr>
          <w:rFonts w:ascii="Segoe UI" w:hAnsi="Segoe UI" w:cs="Segoe UI"/>
        </w:rPr>
        <w:t>31</w:t>
      </w:r>
      <w:r w:rsidR="00FB34F0">
        <w:rPr>
          <w:rFonts w:ascii="Segoe UI" w:hAnsi="Segoe UI" w:cs="Segoe UI"/>
        </w:rPr>
        <w:t>4-15</w:t>
      </w:r>
      <w:r w:rsidRPr="004244A0">
        <w:rPr>
          <w:rFonts w:ascii="Segoe UI" w:hAnsi="Segoe UI" w:cs="Segoe UI"/>
        </w:rPr>
        <w:t xml:space="preserve"> du code du travail</w:t>
      </w:r>
    </w:p>
  </w:footnote>
  <w:footnote w:id="4">
    <w:p w14:paraId="127282A1" w14:textId="77777777" w:rsidR="00A41F91" w:rsidRPr="004244A0" w:rsidRDefault="00A41F91" w:rsidP="00DE6A10">
      <w:pPr>
        <w:pStyle w:val="Notedebasdepage"/>
        <w:spacing w:before="0"/>
        <w:rPr>
          <w:rFonts w:ascii="Segoe UI" w:hAnsi="Segoe UI" w:cs="Segoe UI"/>
        </w:rPr>
      </w:pPr>
      <w:r w:rsidRPr="004244A0">
        <w:rPr>
          <w:rStyle w:val="Appelnotedebasdep"/>
          <w:rFonts w:ascii="Segoe UI" w:hAnsi="Segoe UI" w:cs="Segoe UI"/>
        </w:rPr>
        <w:footnoteRef/>
      </w:r>
      <w:r w:rsidR="00ED2507">
        <w:rPr>
          <w:rFonts w:ascii="Segoe UI" w:hAnsi="Segoe UI" w:cs="Segoe UI"/>
        </w:rPr>
        <w:t xml:space="preserve"> Article R 231</w:t>
      </w:r>
      <w:r w:rsidRPr="004244A0">
        <w:rPr>
          <w:rFonts w:ascii="Segoe UI" w:hAnsi="Segoe UI" w:cs="Segoe UI"/>
        </w:rPr>
        <w:t>4-1</w:t>
      </w:r>
      <w:r w:rsidR="00FB34F0">
        <w:rPr>
          <w:rFonts w:ascii="Segoe UI" w:hAnsi="Segoe UI" w:cs="Segoe UI"/>
        </w:rPr>
        <w:t>4</w:t>
      </w:r>
      <w:r w:rsidRPr="004244A0">
        <w:rPr>
          <w:rFonts w:ascii="Segoe UI" w:hAnsi="Segoe UI" w:cs="Segoe UI"/>
        </w:rPr>
        <w:t xml:space="preserve"> du code du travail</w:t>
      </w:r>
    </w:p>
  </w:footnote>
  <w:footnote w:id="5">
    <w:p w14:paraId="4E0A0340" w14:textId="77777777" w:rsidR="00A41F91" w:rsidRPr="004244A0" w:rsidRDefault="00A41F91" w:rsidP="00DE6A10">
      <w:pPr>
        <w:pStyle w:val="Notedebasdepage"/>
        <w:spacing w:before="0"/>
        <w:rPr>
          <w:rFonts w:ascii="Segoe UI" w:hAnsi="Segoe UI" w:cs="Segoe UI"/>
        </w:rPr>
      </w:pPr>
      <w:r w:rsidRPr="004244A0">
        <w:rPr>
          <w:rStyle w:val="Appelnotedebasdep"/>
          <w:rFonts w:ascii="Segoe UI" w:hAnsi="Segoe UI" w:cs="Segoe UI"/>
        </w:rPr>
        <w:footnoteRef/>
      </w:r>
      <w:r w:rsidR="00ED2507">
        <w:rPr>
          <w:rFonts w:ascii="Segoe UI" w:hAnsi="Segoe UI" w:cs="Segoe UI"/>
        </w:rPr>
        <w:t xml:space="preserve"> Article R 231</w:t>
      </w:r>
      <w:r w:rsidRPr="004244A0">
        <w:rPr>
          <w:rFonts w:ascii="Segoe UI" w:hAnsi="Segoe UI" w:cs="Segoe UI"/>
        </w:rPr>
        <w:t>4-</w:t>
      </w:r>
      <w:r w:rsidR="00ED2507">
        <w:rPr>
          <w:rFonts w:ascii="Segoe UI" w:hAnsi="Segoe UI" w:cs="Segoe UI"/>
        </w:rPr>
        <w:t>8</w:t>
      </w:r>
      <w:r w:rsidRPr="004244A0">
        <w:rPr>
          <w:rFonts w:ascii="Segoe UI" w:hAnsi="Segoe UI" w:cs="Segoe UI"/>
        </w:rPr>
        <w:t xml:space="preserve"> du code du travail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8586" w14:textId="77777777" w:rsidR="00A41F91" w:rsidRDefault="00A41F91">
    <w:pPr>
      <w:pStyle w:val="En-tte"/>
      <w:tabs>
        <w:tab w:val="clear" w:pos="4536"/>
        <w:tab w:val="clear" w:pos="9072"/>
        <w:tab w:val="left" w:pos="7365"/>
      </w:tabs>
      <w:rPr>
        <w:rFonts w:ascii="Bitstream Vera Sans" w:hAnsi="Bitstream Vera Sans"/>
        <w:b/>
        <w:i/>
        <w:color w:val="808080"/>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1DD7"/>
    <w:multiLevelType w:val="hybridMultilevel"/>
    <w:tmpl w:val="01F8C7D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CA69A6"/>
    <w:multiLevelType w:val="hybridMultilevel"/>
    <w:tmpl w:val="B4E2CF9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923426"/>
    <w:multiLevelType w:val="hybridMultilevel"/>
    <w:tmpl w:val="98FC664E"/>
    <w:lvl w:ilvl="0" w:tplc="620E2A7E">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4558E3"/>
    <w:multiLevelType w:val="multilevel"/>
    <w:tmpl w:val="94286486"/>
    <w:lvl w:ilvl="0">
      <w:numFmt w:val="bullet"/>
      <w:lvlText w:val="-"/>
      <w:lvlJc w:val="left"/>
      <w:pPr>
        <w:ind w:left="720" w:hanging="360"/>
      </w:pPr>
      <w:rPr>
        <w:rFonts w:ascii="Gatineau" w:eastAsia="Times New Roman" w:hAnsi="Gatineau"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FCF0C96"/>
    <w:multiLevelType w:val="hybridMultilevel"/>
    <w:tmpl w:val="2D2AF45C"/>
    <w:lvl w:ilvl="0" w:tplc="040C0005">
      <w:start w:val="1"/>
      <w:numFmt w:val="bullet"/>
      <w:lvlText w:val=""/>
      <w:lvlJc w:val="left"/>
      <w:pPr>
        <w:tabs>
          <w:tab w:val="num" w:pos="1004"/>
        </w:tabs>
        <w:ind w:left="1004" w:hanging="360"/>
      </w:pPr>
      <w:rPr>
        <w:rFonts w:ascii="Wingdings" w:hAnsi="Wingdings" w:hint="default"/>
      </w:rPr>
    </w:lvl>
    <w:lvl w:ilvl="1" w:tplc="B1F805DC">
      <w:start w:val="28"/>
      <w:numFmt w:val="bullet"/>
      <w:lvlText w:val="-"/>
      <w:lvlJc w:val="left"/>
      <w:pPr>
        <w:tabs>
          <w:tab w:val="num" w:pos="1724"/>
        </w:tabs>
        <w:ind w:left="1724" w:hanging="360"/>
      </w:pPr>
      <w:rPr>
        <w:rFonts w:ascii="Times New Roman" w:eastAsia="Times New Roman" w:hAnsi="Times New Roman" w:cs="Times New Roman" w:hint="default"/>
      </w:rPr>
    </w:lvl>
    <w:lvl w:ilvl="2" w:tplc="040C0005">
      <w:start w:val="1"/>
      <w:numFmt w:val="bullet"/>
      <w:lvlText w:val=""/>
      <w:lvlJc w:val="left"/>
      <w:pPr>
        <w:tabs>
          <w:tab w:val="num" w:pos="2444"/>
        </w:tabs>
        <w:ind w:left="2444" w:hanging="360"/>
      </w:pPr>
      <w:rPr>
        <w:rFonts w:ascii="Wingdings" w:hAnsi="Wingdings" w:hint="default"/>
      </w:rPr>
    </w:lvl>
    <w:lvl w:ilvl="3" w:tplc="040C000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184777F"/>
    <w:multiLevelType w:val="hybridMultilevel"/>
    <w:tmpl w:val="2CCCD366"/>
    <w:lvl w:ilvl="0" w:tplc="040C0005">
      <w:start w:val="1"/>
      <w:numFmt w:val="bullet"/>
      <w:lvlText w:val=""/>
      <w:lvlJc w:val="left"/>
      <w:pPr>
        <w:tabs>
          <w:tab w:val="num" w:pos="1004"/>
        </w:tabs>
        <w:ind w:left="1004" w:hanging="360"/>
      </w:pPr>
      <w:rPr>
        <w:rFonts w:ascii="Wingdings" w:hAnsi="Wingdings" w:hint="default"/>
      </w:rPr>
    </w:lvl>
    <w:lvl w:ilvl="1" w:tplc="B1F805DC">
      <w:start w:val="28"/>
      <w:numFmt w:val="bullet"/>
      <w:lvlText w:val="-"/>
      <w:lvlJc w:val="left"/>
      <w:pPr>
        <w:tabs>
          <w:tab w:val="num" w:pos="1724"/>
        </w:tabs>
        <w:ind w:left="1724" w:hanging="360"/>
      </w:pPr>
      <w:rPr>
        <w:rFonts w:ascii="Times New Roman" w:eastAsia="Times New Roman" w:hAnsi="Times New Roman" w:cs="Times New Roman" w:hint="default"/>
      </w:rPr>
    </w:lvl>
    <w:lvl w:ilvl="2" w:tplc="040C0005">
      <w:start w:val="1"/>
      <w:numFmt w:val="bullet"/>
      <w:lvlText w:val=""/>
      <w:lvlJc w:val="left"/>
      <w:pPr>
        <w:tabs>
          <w:tab w:val="num" w:pos="2444"/>
        </w:tabs>
        <w:ind w:left="2444" w:hanging="360"/>
      </w:pPr>
      <w:rPr>
        <w:rFonts w:ascii="Wingdings" w:hAnsi="Wingdings" w:hint="default"/>
      </w:rPr>
    </w:lvl>
    <w:lvl w:ilvl="3" w:tplc="040C000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60432FC"/>
    <w:multiLevelType w:val="hybridMultilevel"/>
    <w:tmpl w:val="5C14D9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6F6035"/>
    <w:multiLevelType w:val="hybridMultilevel"/>
    <w:tmpl w:val="205A83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6A0CEA"/>
    <w:multiLevelType w:val="hybridMultilevel"/>
    <w:tmpl w:val="30164578"/>
    <w:lvl w:ilvl="0" w:tplc="040C0005">
      <w:start w:val="1"/>
      <w:numFmt w:val="bullet"/>
      <w:lvlText w:val=""/>
      <w:lvlJc w:val="left"/>
      <w:pPr>
        <w:tabs>
          <w:tab w:val="num" w:pos="1004"/>
        </w:tabs>
        <w:ind w:left="1004" w:hanging="360"/>
      </w:pPr>
      <w:rPr>
        <w:rFonts w:ascii="Wingdings" w:hAnsi="Wingdings" w:hint="default"/>
      </w:rPr>
    </w:lvl>
    <w:lvl w:ilvl="1" w:tplc="B1F805DC">
      <w:start w:val="28"/>
      <w:numFmt w:val="bullet"/>
      <w:lvlText w:val="-"/>
      <w:lvlJc w:val="left"/>
      <w:pPr>
        <w:tabs>
          <w:tab w:val="num" w:pos="1724"/>
        </w:tabs>
        <w:ind w:left="1724" w:hanging="360"/>
      </w:pPr>
      <w:rPr>
        <w:rFonts w:ascii="Times New Roman" w:eastAsia="Times New Roman" w:hAnsi="Times New Roman" w:cs="Times New Roman" w:hint="default"/>
      </w:rPr>
    </w:lvl>
    <w:lvl w:ilvl="2" w:tplc="040C0005">
      <w:start w:val="1"/>
      <w:numFmt w:val="bullet"/>
      <w:lvlText w:val=""/>
      <w:lvlJc w:val="left"/>
      <w:pPr>
        <w:tabs>
          <w:tab w:val="num" w:pos="2444"/>
        </w:tabs>
        <w:ind w:left="2444" w:hanging="360"/>
      </w:pPr>
      <w:rPr>
        <w:rFonts w:ascii="Wingdings" w:hAnsi="Wingdings" w:hint="default"/>
      </w:rPr>
    </w:lvl>
    <w:lvl w:ilvl="3" w:tplc="040C000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5F41D7E"/>
    <w:multiLevelType w:val="hybridMultilevel"/>
    <w:tmpl w:val="22A0DF7C"/>
    <w:lvl w:ilvl="0" w:tplc="620E2A7E">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B76C6"/>
    <w:multiLevelType w:val="hybridMultilevel"/>
    <w:tmpl w:val="BEC4010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C2F6B"/>
    <w:multiLevelType w:val="hybridMultilevel"/>
    <w:tmpl w:val="8B5E07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15E505D"/>
    <w:multiLevelType w:val="hybridMultilevel"/>
    <w:tmpl w:val="B1B2869A"/>
    <w:lvl w:ilvl="0" w:tplc="2570A5CC">
      <w:start w:val="1"/>
      <w:numFmt w:val="bullet"/>
      <w:lvlText w:val="-"/>
      <w:lvlJc w:val="left"/>
      <w:pPr>
        <w:ind w:left="1080" w:hanging="360"/>
      </w:pPr>
      <w:rPr>
        <w:rFonts w:ascii="Bosch Office Sans" w:eastAsia="Calibri" w:hAnsi="Bosch Office Sans" w:cs="Aria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33F613E"/>
    <w:multiLevelType w:val="hybridMultilevel"/>
    <w:tmpl w:val="B57493C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36294C"/>
    <w:multiLevelType w:val="hybridMultilevel"/>
    <w:tmpl w:val="EE04915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6A23A0"/>
    <w:multiLevelType w:val="hybridMultilevel"/>
    <w:tmpl w:val="BE844E34"/>
    <w:lvl w:ilvl="0" w:tplc="040C0005">
      <w:start w:val="1"/>
      <w:numFmt w:val="bullet"/>
      <w:lvlText w:val=""/>
      <w:lvlJc w:val="left"/>
      <w:pPr>
        <w:tabs>
          <w:tab w:val="num" w:pos="1004"/>
        </w:tabs>
        <w:ind w:left="1004" w:hanging="360"/>
      </w:pPr>
      <w:rPr>
        <w:rFonts w:ascii="Wingdings" w:hAnsi="Wingdings" w:hint="default"/>
      </w:rPr>
    </w:lvl>
    <w:lvl w:ilvl="1" w:tplc="B1F805DC">
      <w:start w:val="28"/>
      <w:numFmt w:val="bullet"/>
      <w:lvlText w:val="-"/>
      <w:lvlJc w:val="left"/>
      <w:pPr>
        <w:tabs>
          <w:tab w:val="num" w:pos="1724"/>
        </w:tabs>
        <w:ind w:left="1724" w:hanging="360"/>
      </w:pPr>
      <w:rPr>
        <w:rFonts w:ascii="Times New Roman" w:eastAsia="Times New Roman" w:hAnsi="Times New Roman" w:cs="Times New Roman" w:hint="default"/>
      </w:rPr>
    </w:lvl>
    <w:lvl w:ilvl="2" w:tplc="040C0005">
      <w:start w:val="1"/>
      <w:numFmt w:val="bullet"/>
      <w:lvlText w:val=""/>
      <w:lvlJc w:val="left"/>
      <w:pPr>
        <w:tabs>
          <w:tab w:val="num" w:pos="2444"/>
        </w:tabs>
        <w:ind w:left="2444" w:hanging="360"/>
      </w:pPr>
      <w:rPr>
        <w:rFonts w:ascii="Wingdings" w:hAnsi="Wingdings" w:hint="default"/>
      </w:rPr>
    </w:lvl>
    <w:lvl w:ilvl="3" w:tplc="040C000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E0D6183"/>
    <w:multiLevelType w:val="hybridMultilevel"/>
    <w:tmpl w:val="7252161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1103BE"/>
    <w:multiLevelType w:val="multilevel"/>
    <w:tmpl w:val="68AC177A"/>
    <w:lvl w:ilvl="0">
      <w:start w:val="3"/>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493"/>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E4C6717"/>
    <w:multiLevelType w:val="hybridMultilevel"/>
    <w:tmpl w:val="4C8C084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0645AA"/>
    <w:multiLevelType w:val="hybridMultilevel"/>
    <w:tmpl w:val="B9A2F4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8C536F"/>
    <w:multiLevelType w:val="multilevel"/>
    <w:tmpl w:val="40603504"/>
    <w:lvl w:ilvl="0">
      <w:start w:val="1"/>
      <w:numFmt w:val="decimal"/>
      <w:pStyle w:val="Titre1"/>
      <w:lvlText w:val="ARTICLE %1 -"/>
      <w:lvlJc w:val="left"/>
      <w:pPr>
        <w:tabs>
          <w:tab w:val="num" w:pos="1440"/>
        </w:tabs>
        <w:ind w:left="432" w:hanging="432"/>
      </w:pPr>
      <w:rPr>
        <w:rFonts w:hint="default"/>
      </w:rPr>
    </w:lvl>
    <w:lvl w:ilvl="1">
      <w:start w:val="1"/>
      <w:numFmt w:val="upperRoman"/>
      <w:pStyle w:val="Titre2"/>
      <w:lvlText w:val="SECTION %1.%2 -"/>
      <w:lvlJc w:val="left"/>
      <w:pPr>
        <w:tabs>
          <w:tab w:val="num" w:pos="3060"/>
        </w:tabs>
        <w:ind w:left="1836" w:hanging="576"/>
      </w:pPr>
      <w:rPr>
        <w:rFonts w:hint="default"/>
      </w:rPr>
    </w:lvl>
    <w:lvl w:ilvl="2">
      <w:start w:val="1"/>
      <w:numFmt w:val="decimal"/>
      <w:pStyle w:val="Titre3"/>
      <w:isLg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1" w15:restartNumberingAfterBreak="0">
    <w:nsid w:val="64AD1691"/>
    <w:multiLevelType w:val="multilevel"/>
    <w:tmpl w:val="532C448C"/>
    <w:lvl w:ilvl="0">
      <w:start w:val="1"/>
      <w:numFmt w:val="decimal"/>
      <w:pStyle w:val="ParagraphedelisteCar"/>
      <w:lvlText w:val="%1 -"/>
      <w:lvlJc w:val="left"/>
      <w:pPr>
        <w:tabs>
          <w:tab w:val="num" w:pos="1031"/>
        </w:tabs>
        <w:ind w:left="1031" w:hanging="1031"/>
      </w:pPr>
      <w:rPr>
        <w:rFonts w:ascii="Times New Roman" w:hAnsi="Times New Roman" w:hint="default"/>
        <w:b/>
        <w:i w:val="0"/>
        <w:caps w:val="0"/>
        <w:strike w:val="0"/>
        <w:dstrike w:val="0"/>
        <w:vanish w:val="0"/>
        <w:color w:val="auto"/>
        <w:spacing w:val="-50"/>
        <w:sz w:val="28"/>
        <w:szCs w:val="2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FBU0000000100"/>
      <w:lvlText w:val="%1.%2 -"/>
      <w:lvlJc w:val="left"/>
      <w:pPr>
        <w:tabs>
          <w:tab w:val="num" w:pos="426"/>
        </w:tabs>
        <w:ind w:left="539" w:hanging="113"/>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WSBody-Just"/>
      <w:lvlText w:val="%1.%2.%3 -"/>
      <w:lvlJc w:val="left"/>
      <w:pPr>
        <w:tabs>
          <w:tab w:val="num" w:pos="567"/>
        </w:tabs>
        <w:ind w:left="0" w:firstLine="567"/>
      </w:pPr>
      <w:rPr>
        <w:rFonts w:ascii="Arial" w:hAnsi="Arial" w:cs="Arial" w:hint="default"/>
        <w:b/>
        <w:i w:val="0"/>
        <w:caps w:val="0"/>
        <w:strike w:val="0"/>
        <w:dstrike w:val="0"/>
        <w:vanish w:val="0"/>
        <w:color w:val="333399"/>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stPleft0"/>
      <w:lvlText w:val=""/>
      <w:lvlJc w:val="left"/>
      <w:pPr>
        <w:tabs>
          <w:tab w:val="num" w:pos="0"/>
        </w:tabs>
        <w:ind w:left="0" w:firstLine="0"/>
      </w:pPr>
      <w:rPr>
        <w:rFonts w:ascii="Comic Sans MS" w:hAnsi="Comic Sans MS" w:hint="default"/>
        <w:b/>
        <w:i w:val="0"/>
        <w:spacing w:val="-40"/>
        <w:sz w:val="24"/>
        <w:szCs w:val="24"/>
      </w:rPr>
    </w:lvl>
    <w:lvl w:ilvl="4">
      <w:start w:val="1"/>
      <w:numFmt w:val="none"/>
      <w:lvlText w:val=""/>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2" w15:restartNumberingAfterBreak="0">
    <w:nsid w:val="65F70121"/>
    <w:multiLevelType w:val="hybridMultilevel"/>
    <w:tmpl w:val="FD10E9F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CB26D2"/>
    <w:multiLevelType w:val="hybridMultilevel"/>
    <w:tmpl w:val="023C1F0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C0717C"/>
    <w:multiLevelType w:val="hybridMultilevel"/>
    <w:tmpl w:val="DA4AFC5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F3106E"/>
    <w:multiLevelType w:val="multilevel"/>
    <w:tmpl w:val="E53815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4D68C3"/>
    <w:multiLevelType w:val="multilevel"/>
    <w:tmpl w:val="C0DE89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71483670">
    <w:abstractNumId w:val="20"/>
  </w:num>
  <w:num w:numId="2" w16cid:durableId="550385451">
    <w:abstractNumId w:val="2"/>
  </w:num>
  <w:num w:numId="3" w16cid:durableId="633413975">
    <w:abstractNumId w:val="9"/>
  </w:num>
  <w:num w:numId="4" w16cid:durableId="1124735176">
    <w:abstractNumId w:val="11"/>
  </w:num>
  <w:num w:numId="5" w16cid:durableId="1429617876">
    <w:abstractNumId w:val="23"/>
  </w:num>
  <w:num w:numId="6" w16cid:durableId="1327710322">
    <w:abstractNumId w:val="21"/>
  </w:num>
  <w:num w:numId="7" w16cid:durableId="94446650">
    <w:abstractNumId w:val="22"/>
  </w:num>
  <w:num w:numId="8" w16cid:durableId="175928441">
    <w:abstractNumId w:val="5"/>
  </w:num>
  <w:num w:numId="9" w16cid:durableId="379092902">
    <w:abstractNumId w:val="1"/>
  </w:num>
  <w:num w:numId="10" w16cid:durableId="1473016489">
    <w:abstractNumId w:val="4"/>
  </w:num>
  <w:num w:numId="11" w16cid:durableId="343630870">
    <w:abstractNumId w:val="8"/>
  </w:num>
  <w:num w:numId="12" w16cid:durableId="1576697148">
    <w:abstractNumId w:val="15"/>
  </w:num>
  <w:num w:numId="13" w16cid:durableId="748964733">
    <w:abstractNumId w:val="18"/>
  </w:num>
  <w:num w:numId="14" w16cid:durableId="1152062034">
    <w:abstractNumId w:val="14"/>
  </w:num>
  <w:num w:numId="15" w16cid:durableId="35858051">
    <w:abstractNumId w:val="0"/>
  </w:num>
  <w:num w:numId="16" w16cid:durableId="968442011">
    <w:abstractNumId w:val="6"/>
  </w:num>
  <w:num w:numId="17" w16cid:durableId="1269580721">
    <w:abstractNumId w:val="24"/>
  </w:num>
  <w:num w:numId="18" w16cid:durableId="703286404">
    <w:abstractNumId w:val="16"/>
  </w:num>
  <w:num w:numId="19" w16cid:durableId="471871865">
    <w:abstractNumId w:val="10"/>
  </w:num>
  <w:num w:numId="20" w16cid:durableId="767774394">
    <w:abstractNumId w:val="20"/>
  </w:num>
  <w:num w:numId="21" w16cid:durableId="1870870276">
    <w:abstractNumId w:val="19"/>
  </w:num>
  <w:num w:numId="22" w16cid:durableId="1550074893">
    <w:abstractNumId w:val="20"/>
  </w:num>
  <w:num w:numId="23" w16cid:durableId="1934241752">
    <w:abstractNumId w:val="20"/>
  </w:num>
  <w:num w:numId="24" w16cid:durableId="966661658">
    <w:abstractNumId w:val="20"/>
  </w:num>
  <w:num w:numId="25" w16cid:durableId="224337033">
    <w:abstractNumId w:val="18"/>
    <w:lvlOverride w:ilvl="0"/>
    <w:lvlOverride w:ilvl="1"/>
    <w:lvlOverride w:ilvl="2"/>
    <w:lvlOverride w:ilvl="3"/>
    <w:lvlOverride w:ilvl="4"/>
    <w:lvlOverride w:ilvl="5"/>
    <w:lvlOverride w:ilvl="6"/>
    <w:lvlOverride w:ilvl="7"/>
    <w:lvlOverride w:ilvl="8"/>
  </w:num>
  <w:num w:numId="26" w16cid:durableId="1794708893">
    <w:abstractNumId w:val="7"/>
  </w:num>
  <w:num w:numId="27" w16cid:durableId="1485974727">
    <w:abstractNumId w:val="20"/>
  </w:num>
  <w:num w:numId="28" w16cid:durableId="2145846618">
    <w:abstractNumId w:val="12"/>
  </w:num>
  <w:num w:numId="29" w16cid:durableId="2000576390">
    <w:abstractNumId w:val="20"/>
  </w:num>
  <w:num w:numId="30" w16cid:durableId="1888487253">
    <w:abstractNumId w:val="20"/>
  </w:num>
  <w:num w:numId="31" w16cid:durableId="2003850662">
    <w:abstractNumId w:val="13"/>
  </w:num>
  <w:num w:numId="32" w16cid:durableId="474688615">
    <w:abstractNumId w:val="20"/>
  </w:num>
  <w:num w:numId="33" w16cid:durableId="891770003">
    <w:abstractNumId w:val="20"/>
  </w:num>
  <w:num w:numId="34" w16cid:durableId="1312520586">
    <w:abstractNumId w:val="20"/>
  </w:num>
  <w:num w:numId="35" w16cid:durableId="2069957209">
    <w:abstractNumId w:val="17"/>
  </w:num>
  <w:num w:numId="36" w16cid:durableId="610480849">
    <w:abstractNumId w:val="26"/>
  </w:num>
  <w:num w:numId="37" w16cid:durableId="1057703472">
    <w:abstractNumId w:val="25"/>
  </w:num>
  <w:num w:numId="38" w16cid:durableId="165229691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CC6"/>
    <w:rsid w:val="00025858"/>
    <w:rsid w:val="00042D65"/>
    <w:rsid w:val="00043117"/>
    <w:rsid w:val="000B2A0F"/>
    <w:rsid w:val="000C320F"/>
    <w:rsid w:val="000C3B7F"/>
    <w:rsid w:val="000E7F58"/>
    <w:rsid w:val="00102CBF"/>
    <w:rsid w:val="00105FCF"/>
    <w:rsid w:val="00111CC6"/>
    <w:rsid w:val="0012549D"/>
    <w:rsid w:val="00147A08"/>
    <w:rsid w:val="00150872"/>
    <w:rsid w:val="00150E62"/>
    <w:rsid w:val="00152570"/>
    <w:rsid w:val="001802A3"/>
    <w:rsid w:val="001910AD"/>
    <w:rsid w:val="001956FC"/>
    <w:rsid w:val="001D5362"/>
    <w:rsid w:val="001D7C18"/>
    <w:rsid w:val="001E08DC"/>
    <w:rsid w:val="001E3744"/>
    <w:rsid w:val="002009A4"/>
    <w:rsid w:val="002210F1"/>
    <w:rsid w:val="0023286F"/>
    <w:rsid w:val="00234871"/>
    <w:rsid w:val="00237A7F"/>
    <w:rsid w:val="00240B21"/>
    <w:rsid w:val="0026196E"/>
    <w:rsid w:val="00264B62"/>
    <w:rsid w:val="002737A6"/>
    <w:rsid w:val="00285CB5"/>
    <w:rsid w:val="00295F2A"/>
    <w:rsid w:val="002F4D49"/>
    <w:rsid w:val="0030098B"/>
    <w:rsid w:val="003130F3"/>
    <w:rsid w:val="00322C6A"/>
    <w:rsid w:val="003230C4"/>
    <w:rsid w:val="00365FCD"/>
    <w:rsid w:val="00372EB8"/>
    <w:rsid w:val="003915CF"/>
    <w:rsid w:val="00394554"/>
    <w:rsid w:val="00397446"/>
    <w:rsid w:val="003A0255"/>
    <w:rsid w:val="003A56E4"/>
    <w:rsid w:val="003A7B07"/>
    <w:rsid w:val="003B5EC8"/>
    <w:rsid w:val="003E2DB6"/>
    <w:rsid w:val="003E4CFE"/>
    <w:rsid w:val="004054A8"/>
    <w:rsid w:val="0041765D"/>
    <w:rsid w:val="004244A0"/>
    <w:rsid w:val="004404E1"/>
    <w:rsid w:val="00446F25"/>
    <w:rsid w:val="0045279E"/>
    <w:rsid w:val="004627F5"/>
    <w:rsid w:val="004820AF"/>
    <w:rsid w:val="00483E34"/>
    <w:rsid w:val="00493C33"/>
    <w:rsid w:val="004A26BF"/>
    <w:rsid w:val="004A515C"/>
    <w:rsid w:val="004A6C0F"/>
    <w:rsid w:val="004B166D"/>
    <w:rsid w:val="004B51B3"/>
    <w:rsid w:val="004C501F"/>
    <w:rsid w:val="004C53F9"/>
    <w:rsid w:val="004D6EEE"/>
    <w:rsid w:val="004F0051"/>
    <w:rsid w:val="004F3FDC"/>
    <w:rsid w:val="00500A51"/>
    <w:rsid w:val="00504473"/>
    <w:rsid w:val="00514F08"/>
    <w:rsid w:val="0051545E"/>
    <w:rsid w:val="00534198"/>
    <w:rsid w:val="0053595C"/>
    <w:rsid w:val="005361FE"/>
    <w:rsid w:val="0054622E"/>
    <w:rsid w:val="00551609"/>
    <w:rsid w:val="00575965"/>
    <w:rsid w:val="005778AC"/>
    <w:rsid w:val="0058407F"/>
    <w:rsid w:val="005857BB"/>
    <w:rsid w:val="005A1967"/>
    <w:rsid w:val="005B0DE3"/>
    <w:rsid w:val="005D0E81"/>
    <w:rsid w:val="005D1749"/>
    <w:rsid w:val="005E0B76"/>
    <w:rsid w:val="006005B4"/>
    <w:rsid w:val="00601B86"/>
    <w:rsid w:val="00624E1A"/>
    <w:rsid w:val="00630BE7"/>
    <w:rsid w:val="006321F8"/>
    <w:rsid w:val="006357B3"/>
    <w:rsid w:val="006634E6"/>
    <w:rsid w:val="00676E47"/>
    <w:rsid w:val="00681E3F"/>
    <w:rsid w:val="0069242D"/>
    <w:rsid w:val="006954B8"/>
    <w:rsid w:val="006B5078"/>
    <w:rsid w:val="006C7EA0"/>
    <w:rsid w:val="00725BA4"/>
    <w:rsid w:val="0072777C"/>
    <w:rsid w:val="007359B7"/>
    <w:rsid w:val="00736F96"/>
    <w:rsid w:val="00742977"/>
    <w:rsid w:val="00755BB5"/>
    <w:rsid w:val="00765EBA"/>
    <w:rsid w:val="00770CE3"/>
    <w:rsid w:val="00776D38"/>
    <w:rsid w:val="00790B04"/>
    <w:rsid w:val="007A534E"/>
    <w:rsid w:val="007C1AA6"/>
    <w:rsid w:val="007C600F"/>
    <w:rsid w:val="007D1B96"/>
    <w:rsid w:val="00813AF4"/>
    <w:rsid w:val="00825600"/>
    <w:rsid w:val="00826937"/>
    <w:rsid w:val="00843454"/>
    <w:rsid w:val="00846068"/>
    <w:rsid w:val="00866EE7"/>
    <w:rsid w:val="008853D1"/>
    <w:rsid w:val="00885447"/>
    <w:rsid w:val="008A2C6F"/>
    <w:rsid w:val="008B14CC"/>
    <w:rsid w:val="008B20DA"/>
    <w:rsid w:val="008B2565"/>
    <w:rsid w:val="008B601A"/>
    <w:rsid w:val="008B6682"/>
    <w:rsid w:val="008C061B"/>
    <w:rsid w:val="008D56A1"/>
    <w:rsid w:val="00922B35"/>
    <w:rsid w:val="00947478"/>
    <w:rsid w:val="00967F66"/>
    <w:rsid w:val="009A2E5A"/>
    <w:rsid w:val="009D28F5"/>
    <w:rsid w:val="009D3AA4"/>
    <w:rsid w:val="00A06A70"/>
    <w:rsid w:val="00A25194"/>
    <w:rsid w:val="00A3352D"/>
    <w:rsid w:val="00A41F91"/>
    <w:rsid w:val="00A43D7B"/>
    <w:rsid w:val="00A605EF"/>
    <w:rsid w:val="00A65DBB"/>
    <w:rsid w:val="00A91DFB"/>
    <w:rsid w:val="00AA1973"/>
    <w:rsid w:val="00AD26B5"/>
    <w:rsid w:val="00AD2BE7"/>
    <w:rsid w:val="00AD3CA1"/>
    <w:rsid w:val="00AE6B49"/>
    <w:rsid w:val="00B3724E"/>
    <w:rsid w:val="00B517A4"/>
    <w:rsid w:val="00B61898"/>
    <w:rsid w:val="00B61FE4"/>
    <w:rsid w:val="00B963C0"/>
    <w:rsid w:val="00BA6144"/>
    <w:rsid w:val="00BA7990"/>
    <w:rsid w:val="00BD6B61"/>
    <w:rsid w:val="00BD6BE4"/>
    <w:rsid w:val="00BF2AAB"/>
    <w:rsid w:val="00C25DC5"/>
    <w:rsid w:val="00C46719"/>
    <w:rsid w:val="00C523F9"/>
    <w:rsid w:val="00C539BA"/>
    <w:rsid w:val="00C57CCB"/>
    <w:rsid w:val="00C97A8E"/>
    <w:rsid w:val="00CB102D"/>
    <w:rsid w:val="00CB2298"/>
    <w:rsid w:val="00CB5A4C"/>
    <w:rsid w:val="00CD1DE7"/>
    <w:rsid w:val="00CF0F92"/>
    <w:rsid w:val="00CF28F0"/>
    <w:rsid w:val="00CF4F86"/>
    <w:rsid w:val="00D1460C"/>
    <w:rsid w:val="00D24F6C"/>
    <w:rsid w:val="00D44A48"/>
    <w:rsid w:val="00DA5BD7"/>
    <w:rsid w:val="00DA6845"/>
    <w:rsid w:val="00DB616D"/>
    <w:rsid w:val="00DC2E3F"/>
    <w:rsid w:val="00DD20C6"/>
    <w:rsid w:val="00DE48E0"/>
    <w:rsid w:val="00DE6A10"/>
    <w:rsid w:val="00DF60A8"/>
    <w:rsid w:val="00DF7465"/>
    <w:rsid w:val="00E021FB"/>
    <w:rsid w:val="00E14426"/>
    <w:rsid w:val="00E147D2"/>
    <w:rsid w:val="00E430F0"/>
    <w:rsid w:val="00E47D6A"/>
    <w:rsid w:val="00E60968"/>
    <w:rsid w:val="00E71C69"/>
    <w:rsid w:val="00E90104"/>
    <w:rsid w:val="00EB2A42"/>
    <w:rsid w:val="00EC7280"/>
    <w:rsid w:val="00ED2507"/>
    <w:rsid w:val="00EE4BAE"/>
    <w:rsid w:val="00EE60DB"/>
    <w:rsid w:val="00F03D20"/>
    <w:rsid w:val="00F20804"/>
    <w:rsid w:val="00F23126"/>
    <w:rsid w:val="00F3404C"/>
    <w:rsid w:val="00F74C9A"/>
    <w:rsid w:val="00F86BA2"/>
    <w:rsid w:val="00FA41FB"/>
    <w:rsid w:val="00FB34F0"/>
    <w:rsid w:val="00FC2BA1"/>
    <w:rsid w:val="00FD23BB"/>
    <w:rsid w:val="00FE5472"/>
    <w:rsid w:val="00FE75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63CAC93"/>
  <w15:chartTrackingRefBased/>
  <w15:docId w15:val="{64DC7379-CADF-456E-81DA-04D0700E2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jc w:val="both"/>
    </w:pPr>
    <w:rPr>
      <w:rFonts w:ascii="Arial" w:eastAsia="Times New Roman" w:hAnsi="Arial"/>
      <w:snapToGrid w:val="0"/>
      <w:sz w:val="22"/>
    </w:rPr>
  </w:style>
  <w:style w:type="paragraph" w:styleId="Titre1">
    <w:name w:val="heading 1"/>
    <w:aliases w:val="Heading 1,(Shift Ctrl 1),Aston T1,stydde,&quot;Thierry&quot;,t1,Titre 11,t1.T1.Titre 1Annexe,TITRE1,heading 1,t1.T1.Titre 1,Titre 1ed,Titre 1 sans saut de page,Contrat 1,t,h1,Level 1 Topic Heading,h11,h12,h13,h111,h121,H11,h14,H12,h15,l1,level 1,level1"/>
    <w:basedOn w:val="Normal"/>
    <w:next w:val="Normal"/>
    <w:qFormat/>
    <w:pPr>
      <w:keepNext/>
      <w:numPr>
        <w:numId w:val="1"/>
      </w:numPr>
      <w:spacing w:before="480" w:after="60"/>
      <w:outlineLvl w:val="0"/>
    </w:pPr>
    <w:rPr>
      <w:rFonts w:cs="Arial"/>
      <w:b/>
      <w:bCs/>
      <w:kern w:val="32"/>
      <w:sz w:val="28"/>
      <w:szCs w:val="32"/>
    </w:rPr>
  </w:style>
  <w:style w:type="paragraph" w:styleId="Titre2">
    <w:name w:val="heading 2"/>
    <w:aliases w:val="Titre 21,t2.T2.Titre 2,t2,H2,Niveau 2,Niveau2,Contrat 2,Ctt,Heading 2,l2,I2,h2,Annexe 2,Sociétés,TexteTitre2,T2,Headnum 2,chapitre,chapitre 1.1,h21,h22,heading 2,t2.T2,Titre Parag,TITRE 2,Titre 2ed,(Shift Ctrl 2),Aston T2,h1.1,Titre 2 SQ,Titre2"/>
    <w:basedOn w:val="Normal"/>
    <w:next w:val="Normal"/>
    <w:qFormat/>
    <w:pPr>
      <w:keepNext/>
      <w:numPr>
        <w:ilvl w:val="1"/>
        <w:numId w:val="1"/>
      </w:numPr>
      <w:spacing w:before="480" w:after="60"/>
      <w:outlineLvl w:val="1"/>
    </w:pPr>
    <w:rPr>
      <w:rFonts w:cs="Arial"/>
      <w:b/>
      <w:bCs/>
      <w:i/>
      <w:iCs/>
      <w:sz w:val="24"/>
      <w:szCs w:val="28"/>
    </w:rPr>
  </w:style>
  <w:style w:type="paragraph" w:styleId="Titre3">
    <w:name w:val="heading 3"/>
    <w:aliases w:val="H3,chapitre 1.1.1,Niveau 3,Niveau3,Contrat 3,Annexe 3,Heading 3,l3,CT,3,(Shift Ctrl 3),t3,h3,TexteTitre3,heading 3,Titre 31,t3.T3,t3.T3.Titre 3,TITRE 3,Titre 3 SQ,Titre 3 SQ1,Titre 3 SQ2,Titre 3 SQ3,Titre 3 SQ4,Titre 3 SQ5,Titre 3 SQ6,Titre3,T3"/>
    <w:basedOn w:val="Normal"/>
    <w:next w:val="Normal"/>
    <w:qFormat/>
    <w:pPr>
      <w:keepNext/>
      <w:numPr>
        <w:ilvl w:val="2"/>
        <w:numId w:val="1"/>
      </w:numPr>
      <w:spacing w:before="240" w:after="60"/>
      <w:outlineLvl w:val="2"/>
    </w:pPr>
    <w:rPr>
      <w:rFonts w:cs="Arial"/>
      <w:b/>
      <w:bCs/>
      <w:i/>
      <w:iCs/>
      <w:sz w:val="26"/>
      <w:szCs w:val="26"/>
    </w:rPr>
  </w:style>
  <w:style w:type="paragraph" w:styleId="Titre4">
    <w:name w:val="heading 4"/>
    <w:aliases w:val="H4,chapitre 1.1.1.1,Niveau 4,Niveau4,Contrat 4,Texte 4,niveau 2,t4,h4,Titre 41,t4.T4,Map Title,First Subheading,Level 4 Topic Heading,(annexe),T4,l4,I4,Heading4_Titre4,heading 4,Unterunterabschnitt,Headnum 4,H41,H42,H43,(Shift Ctrl 4),Subhead C"/>
    <w:basedOn w:val="Normal"/>
    <w:next w:val="Normal"/>
    <w:qFormat/>
    <w:pPr>
      <w:keepNext/>
      <w:numPr>
        <w:ilvl w:val="3"/>
        <w:numId w:val="1"/>
      </w:numPr>
      <w:spacing w:before="240" w:after="60"/>
      <w:outlineLvl w:val="3"/>
    </w:pPr>
    <w:rPr>
      <w:rFonts w:cs="Arial"/>
      <w:b/>
      <w:bCs/>
      <w:sz w:val="28"/>
      <w:szCs w:val="28"/>
    </w:rPr>
  </w:style>
  <w:style w:type="paragraph" w:styleId="Titre5">
    <w:name w:val="heading 5"/>
    <w:aliases w:val="H5,Contrat 5,Heading5_Titre5,Niveau 5,Niveau5,Niveau5 Char,(Shift Ctrl 5),h5,Second Subheading,Roman list,Tempo Heading 5,Schedule A to X,Heading 5,heading 5,Edf Titre 5,Heading 5 CFMU,Titre5,L5,Chapitre 1.1.1.1.,niveau 5,Chapitre 1.1.1.1.1"/>
    <w:basedOn w:val="Normal"/>
    <w:next w:val="Normal"/>
    <w:qFormat/>
    <w:pPr>
      <w:numPr>
        <w:ilvl w:val="4"/>
        <w:numId w:val="1"/>
      </w:numPr>
      <w:spacing w:before="240" w:after="60"/>
      <w:outlineLvl w:val="4"/>
    </w:pPr>
    <w:rPr>
      <w:b/>
      <w:bCs/>
      <w:i/>
      <w:iCs/>
      <w:sz w:val="26"/>
      <w:szCs w:val="26"/>
    </w:rPr>
  </w:style>
  <w:style w:type="paragraph" w:styleId="Titre6">
    <w:name w:val="heading 6"/>
    <w:aliases w:val="Chapitre 1.1.1.1.1.,H6,Empire 6,PA Appendix,Legal Level 1."/>
    <w:basedOn w:val="Normal"/>
    <w:next w:val="Normal"/>
    <w:qFormat/>
    <w:pPr>
      <w:numPr>
        <w:ilvl w:val="5"/>
        <w:numId w:val="1"/>
      </w:numPr>
      <w:spacing w:before="240" w:after="60"/>
      <w:outlineLvl w:val="5"/>
    </w:pPr>
    <w:rPr>
      <w:rFonts w:ascii="Times New Roman" w:hAnsi="Times New Roman"/>
      <w:b/>
      <w:bCs/>
      <w:szCs w:val="22"/>
    </w:rPr>
  </w:style>
  <w:style w:type="paragraph" w:styleId="Titre7">
    <w:name w:val="heading 7"/>
    <w:aliases w:val="Titre  paragraphe,Org Heading 5,H7,Annexe2,PA Appendix Major,Legal Level 1.1."/>
    <w:basedOn w:val="Normal"/>
    <w:next w:val="Normal"/>
    <w:qFormat/>
    <w:pPr>
      <w:numPr>
        <w:ilvl w:val="6"/>
        <w:numId w:val="1"/>
      </w:numPr>
      <w:spacing w:before="240" w:after="60"/>
      <w:outlineLvl w:val="6"/>
    </w:pPr>
    <w:rPr>
      <w:rFonts w:ascii="Times New Roman" w:hAnsi="Times New Roman"/>
      <w:sz w:val="24"/>
      <w:szCs w:val="24"/>
    </w:rPr>
  </w:style>
  <w:style w:type="paragraph" w:styleId="Titre8">
    <w:name w:val="heading 8"/>
    <w:aliases w:val="Legal Level 1.1.1."/>
    <w:basedOn w:val="Normal"/>
    <w:next w:val="Normal"/>
    <w:qFormat/>
    <w:pPr>
      <w:numPr>
        <w:ilvl w:val="7"/>
        <w:numId w:val="1"/>
      </w:numPr>
      <w:spacing w:before="240" w:after="60"/>
      <w:outlineLvl w:val="7"/>
    </w:pPr>
    <w:rPr>
      <w:rFonts w:ascii="Times New Roman" w:hAnsi="Times New Roman"/>
      <w:i/>
      <w:iCs/>
      <w:sz w:val="24"/>
      <w:szCs w:val="24"/>
    </w:rPr>
  </w:style>
  <w:style w:type="paragraph" w:styleId="Titre9">
    <w:name w:val="heading 9"/>
    <w:aliases w:val="Legal Level 1.1.1.1."/>
    <w:basedOn w:val="Normal"/>
    <w:next w:val="Normal"/>
    <w:qFormat/>
    <w:pPr>
      <w:numPr>
        <w:ilvl w:val="8"/>
        <w:numId w:val="1"/>
      </w:numPr>
      <w:spacing w:before="240" w:after="60"/>
      <w:outlineLvl w:val="8"/>
    </w:pPr>
    <w:rPr>
      <w:rFonts w:cs="Arial"/>
      <w:szCs w:val="22"/>
    </w:rPr>
  </w:style>
  <w:style w:type="character" w:default="1" w:styleId="Policepardfaut">
    <w:name w:val="Default Paragraph Font"/>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rPr>
      <w:rFonts w:ascii="Arial" w:eastAsia="Times New Roman" w:hAnsi="Arial" w:cs="Arial"/>
      <w:b/>
      <w:bCs/>
      <w:snapToGrid w:val="0"/>
      <w:kern w:val="32"/>
      <w:sz w:val="28"/>
      <w:szCs w:val="32"/>
      <w:lang w:eastAsia="fr-FR"/>
    </w:rPr>
  </w:style>
  <w:style w:type="character" w:customStyle="1" w:styleId="Titre2Car">
    <w:name w:val="Titre 2 Car"/>
    <w:rPr>
      <w:rFonts w:ascii="Arial" w:eastAsia="Times New Roman" w:hAnsi="Arial" w:cs="Arial"/>
      <w:b/>
      <w:bCs/>
      <w:i/>
      <w:iCs/>
      <w:snapToGrid w:val="0"/>
      <w:sz w:val="24"/>
      <w:szCs w:val="28"/>
      <w:lang w:eastAsia="fr-FR"/>
    </w:rPr>
  </w:style>
  <w:style w:type="character" w:customStyle="1" w:styleId="Titre3Car">
    <w:name w:val="Titre 3 Car"/>
    <w:rPr>
      <w:rFonts w:ascii="Arial" w:eastAsia="Times New Roman" w:hAnsi="Arial" w:cs="Arial"/>
      <w:b/>
      <w:bCs/>
      <w:i/>
      <w:iCs/>
      <w:snapToGrid w:val="0"/>
      <w:sz w:val="26"/>
      <w:szCs w:val="26"/>
      <w:lang w:eastAsia="fr-FR"/>
    </w:rPr>
  </w:style>
  <w:style w:type="character" w:customStyle="1" w:styleId="Titre4Car">
    <w:name w:val="Titre 4 Car"/>
    <w:rPr>
      <w:rFonts w:ascii="Arial" w:eastAsia="Times New Roman" w:hAnsi="Arial" w:cs="Arial"/>
      <w:b/>
      <w:bCs/>
      <w:snapToGrid w:val="0"/>
      <w:sz w:val="28"/>
      <w:szCs w:val="28"/>
      <w:lang w:eastAsia="fr-FR"/>
    </w:rPr>
  </w:style>
  <w:style w:type="character" w:customStyle="1" w:styleId="Titre5Car">
    <w:name w:val="Titre 5 Car"/>
    <w:rPr>
      <w:rFonts w:ascii="Arial" w:eastAsia="Times New Roman" w:hAnsi="Arial" w:cs="Times New Roman"/>
      <w:b/>
      <w:bCs/>
      <w:i/>
      <w:iCs/>
      <w:snapToGrid w:val="0"/>
      <w:sz w:val="26"/>
      <w:szCs w:val="26"/>
      <w:lang w:eastAsia="fr-FR"/>
    </w:rPr>
  </w:style>
  <w:style w:type="character" w:customStyle="1" w:styleId="Titre6Car">
    <w:name w:val="Titre 6 Car"/>
    <w:rPr>
      <w:rFonts w:ascii="Times New Roman" w:eastAsia="Times New Roman" w:hAnsi="Times New Roman" w:cs="Times New Roman"/>
      <w:b/>
      <w:bCs/>
      <w:snapToGrid w:val="0"/>
      <w:sz w:val="22"/>
      <w:szCs w:val="22"/>
      <w:lang w:eastAsia="fr-FR"/>
    </w:rPr>
  </w:style>
  <w:style w:type="character" w:customStyle="1" w:styleId="Titre7Car">
    <w:name w:val="Titre 7 Car"/>
    <w:rPr>
      <w:rFonts w:ascii="Times New Roman" w:eastAsia="Times New Roman" w:hAnsi="Times New Roman" w:cs="Times New Roman"/>
      <w:snapToGrid w:val="0"/>
      <w:sz w:val="24"/>
      <w:szCs w:val="24"/>
      <w:lang w:eastAsia="fr-FR"/>
    </w:rPr>
  </w:style>
  <w:style w:type="character" w:customStyle="1" w:styleId="Titre8Car">
    <w:name w:val="Titre 8 Car"/>
    <w:rPr>
      <w:rFonts w:ascii="Times New Roman" w:eastAsia="Times New Roman" w:hAnsi="Times New Roman" w:cs="Times New Roman"/>
      <w:i/>
      <w:iCs/>
      <w:snapToGrid w:val="0"/>
      <w:sz w:val="24"/>
      <w:szCs w:val="24"/>
      <w:lang w:eastAsia="fr-FR"/>
    </w:rPr>
  </w:style>
  <w:style w:type="character" w:customStyle="1" w:styleId="Titre9Car">
    <w:name w:val="Titre 9 Car"/>
    <w:rPr>
      <w:rFonts w:ascii="Arial" w:eastAsia="Times New Roman" w:hAnsi="Arial" w:cs="Arial"/>
      <w:snapToGrid w:val="0"/>
      <w:sz w:val="22"/>
      <w:szCs w:val="22"/>
      <w:lang w:eastAsia="fr-FR"/>
    </w:rPr>
  </w:style>
  <w:style w:type="paragraph" w:styleId="En-tte">
    <w:name w:val="header"/>
    <w:aliases w:val="En-tête1,E.e,En-tête-1,En-tête-2,foote"/>
    <w:basedOn w:val="Normal"/>
    <w:pPr>
      <w:tabs>
        <w:tab w:val="center" w:pos="4536"/>
        <w:tab w:val="right" w:pos="9072"/>
      </w:tabs>
    </w:pPr>
  </w:style>
  <w:style w:type="character" w:customStyle="1" w:styleId="En-tteCar">
    <w:name w:val="En-tête Car"/>
    <w:semiHidden/>
    <w:rPr>
      <w:rFonts w:ascii="Arial" w:eastAsia="Times New Roman" w:hAnsi="Arial" w:cs="Times New Roman"/>
      <w:snapToGrid w:val="0"/>
      <w:sz w:val="22"/>
      <w:lang w:eastAsia="fr-FR"/>
    </w:rPr>
  </w:style>
  <w:style w:type="paragraph" w:styleId="Pieddepage">
    <w:name w:val="footer"/>
    <w:basedOn w:val="Normal"/>
    <w:pPr>
      <w:tabs>
        <w:tab w:val="center" w:pos="4536"/>
        <w:tab w:val="right" w:pos="9072"/>
      </w:tabs>
    </w:pPr>
  </w:style>
  <w:style w:type="character" w:customStyle="1" w:styleId="PieddepageCar">
    <w:name w:val="Pied de page Car"/>
    <w:semiHidden/>
    <w:rPr>
      <w:rFonts w:ascii="Arial" w:eastAsia="Times New Roman" w:hAnsi="Arial" w:cs="Times New Roman"/>
      <w:snapToGrid w:val="0"/>
      <w:sz w:val="22"/>
      <w:lang w:eastAsia="fr-FR"/>
    </w:rPr>
  </w:style>
  <w:style w:type="character" w:styleId="Numrodepage">
    <w:name w:val="page number"/>
    <w:basedOn w:val="Policepardfaut"/>
  </w:style>
  <w:style w:type="paragraph" w:styleId="TM3">
    <w:name w:val="toc 3"/>
    <w:basedOn w:val="Normal"/>
    <w:next w:val="Normal"/>
    <w:autoRedefine/>
    <w:uiPriority w:val="39"/>
    <w:pPr>
      <w:ind w:left="440"/>
    </w:pPr>
  </w:style>
  <w:style w:type="paragraph" w:styleId="Commentaire">
    <w:name w:val="annotation text"/>
    <w:basedOn w:val="Normal"/>
    <w:semiHidden/>
    <w:pPr>
      <w:spacing w:before="60"/>
      <w:jc w:val="center"/>
    </w:pPr>
    <w:rPr>
      <w:snapToGrid/>
      <w:sz w:val="24"/>
    </w:rPr>
  </w:style>
  <w:style w:type="character" w:customStyle="1" w:styleId="CommentaireCar">
    <w:name w:val="Commentaire Car"/>
    <w:semiHidden/>
    <w:rPr>
      <w:rFonts w:ascii="Arial" w:eastAsia="Times New Roman" w:hAnsi="Arial" w:cs="Times New Roman"/>
      <w:sz w:val="24"/>
      <w:lang w:eastAsia="fr-FR"/>
    </w:rPr>
  </w:style>
  <w:style w:type="paragraph" w:customStyle="1" w:styleId="TableauCorps">
    <w:name w:val="TableauCorps"/>
    <w:basedOn w:val="Normal"/>
    <w:pPr>
      <w:spacing w:before="60" w:after="60"/>
      <w:jc w:val="left"/>
    </w:pPr>
    <w:rPr>
      <w:snapToGrid/>
    </w:rPr>
  </w:style>
  <w:style w:type="character" w:customStyle="1" w:styleId="CorpsdetexteCar">
    <w:name w:val="Corps de texte Car"/>
    <w:semiHidden/>
    <w:rPr>
      <w:rFonts w:ascii="Arial" w:eastAsia="Times New Roman" w:hAnsi="Arial" w:cs="Times New Roman"/>
      <w:b/>
      <w:sz w:val="18"/>
      <w:shd w:val="clear" w:color="auto" w:fill="F3F3F3"/>
      <w:lang w:eastAsia="fr-FR"/>
    </w:rPr>
  </w:style>
  <w:style w:type="paragraph" w:styleId="Corpsdetexte">
    <w:name w:val="Body Text"/>
    <w:basedOn w:val="Normal"/>
    <w:next w:val="Normal"/>
    <w:semiHidden/>
    <w:pPr>
      <w:pBdr>
        <w:top w:val="single" w:sz="12" w:space="1" w:color="auto"/>
        <w:left w:val="single" w:sz="12" w:space="0" w:color="auto"/>
        <w:bottom w:val="single" w:sz="12" w:space="1" w:color="auto"/>
        <w:right w:val="single" w:sz="12" w:space="4" w:color="auto"/>
      </w:pBdr>
      <w:shd w:val="clear" w:color="auto" w:fill="F3F3F3"/>
      <w:spacing w:before="60"/>
      <w:ind w:right="283"/>
      <w:jc w:val="center"/>
    </w:pPr>
    <w:rPr>
      <w:b/>
      <w:snapToGrid/>
      <w:sz w:val="18"/>
    </w:rPr>
  </w:style>
  <w:style w:type="paragraph" w:customStyle="1" w:styleId="TableauTitre">
    <w:name w:val="TableauTitre"/>
    <w:basedOn w:val="Normal"/>
    <w:pPr>
      <w:spacing w:before="60" w:after="60"/>
      <w:jc w:val="center"/>
    </w:pPr>
    <w:rPr>
      <w:b/>
      <w:snapToGrid/>
    </w:rPr>
  </w:style>
  <w:style w:type="paragraph" w:styleId="TM1">
    <w:name w:val="toc 1"/>
    <w:basedOn w:val="Normal"/>
    <w:next w:val="Normal"/>
    <w:uiPriority w:val="39"/>
    <w:pPr>
      <w:tabs>
        <w:tab w:val="right" w:leader="dot" w:pos="9072"/>
      </w:tabs>
      <w:spacing w:before="0"/>
      <w:jc w:val="left"/>
      <w:outlineLvl w:val="0"/>
    </w:pPr>
    <w:rPr>
      <w:b/>
      <w:bCs/>
      <w:smallCaps/>
      <w:snapToGrid/>
      <w:szCs w:val="24"/>
    </w:rPr>
  </w:style>
  <w:style w:type="paragraph" w:styleId="TM2">
    <w:name w:val="toc 2"/>
    <w:basedOn w:val="Normal"/>
    <w:next w:val="Normal"/>
    <w:uiPriority w:val="39"/>
    <w:pPr>
      <w:tabs>
        <w:tab w:val="right" w:leader="dot" w:pos="9072"/>
      </w:tabs>
      <w:spacing w:before="0"/>
      <w:ind w:left="284"/>
      <w:jc w:val="left"/>
      <w:outlineLvl w:val="1"/>
    </w:pPr>
    <w:rPr>
      <w:snapToGrid/>
      <w:sz w:val="20"/>
      <w:szCs w:val="24"/>
    </w:rPr>
  </w:style>
  <w:style w:type="character" w:styleId="Lienhypertexte">
    <w:name w:val="Hyperlink"/>
    <w:uiPriority w:val="99"/>
    <w:rPr>
      <w:color w:val="0000FF"/>
      <w:u w:val="single"/>
    </w:rPr>
  </w:style>
  <w:style w:type="paragraph" w:styleId="Titre">
    <w:name w:val="Title"/>
    <w:basedOn w:val="Normal"/>
    <w:qFormat/>
    <w:pPr>
      <w:spacing w:before="240" w:after="60"/>
      <w:jc w:val="center"/>
      <w:outlineLvl w:val="0"/>
    </w:pPr>
    <w:rPr>
      <w:rFonts w:cs="Arial"/>
      <w:b/>
      <w:bCs/>
      <w:kern w:val="28"/>
      <w:sz w:val="32"/>
      <w:szCs w:val="32"/>
    </w:rPr>
  </w:style>
  <w:style w:type="character" w:customStyle="1" w:styleId="TitreCar">
    <w:name w:val="Titre Car"/>
    <w:rPr>
      <w:rFonts w:ascii="Arial" w:eastAsia="Times New Roman" w:hAnsi="Arial" w:cs="Arial"/>
      <w:b/>
      <w:bCs/>
      <w:snapToGrid w:val="0"/>
      <w:kern w:val="28"/>
      <w:sz w:val="32"/>
      <w:szCs w:val="32"/>
      <w:lang w:eastAsia="fr-FR"/>
    </w:rPr>
  </w:style>
  <w:style w:type="character" w:customStyle="1" w:styleId="ObjetducommentaireCar">
    <w:name w:val="Objet du commentaire Car"/>
    <w:semiHidden/>
    <w:rPr>
      <w:rFonts w:ascii="Arial" w:eastAsia="Times New Roman" w:hAnsi="Arial" w:cs="Times New Roman"/>
      <w:b/>
      <w:bCs/>
      <w:snapToGrid w:val="0"/>
      <w:sz w:val="24"/>
      <w:lang w:eastAsia="fr-FR"/>
    </w:rPr>
  </w:style>
  <w:style w:type="paragraph" w:styleId="Objetducommentaire">
    <w:name w:val="annotation subject"/>
    <w:basedOn w:val="Commentaire"/>
    <w:next w:val="Commentaire"/>
    <w:semiHidden/>
    <w:pPr>
      <w:spacing w:before="120"/>
      <w:jc w:val="both"/>
    </w:pPr>
    <w:rPr>
      <w:b/>
      <w:bCs/>
      <w:snapToGrid w:val="0"/>
      <w:sz w:val="20"/>
    </w:rPr>
  </w:style>
  <w:style w:type="character" w:customStyle="1" w:styleId="TextedebullesCar">
    <w:name w:val="Texte de bulles Car"/>
    <w:semiHidden/>
    <w:rPr>
      <w:rFonts w:ascii="Tahoma" w:eastAsia="Times New Roman" w:hAnsi="Tahoma" w:cs="Tahoma"/>
      <w:snapToGrid w:val="0"/>
      <w:sz w:val="16"/>
      <w:szCs w:val="16"/>
      <w:lang w:eastAsia="fr-FR"/>
    </w:rPr>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semiHidden/>
    <w:rPr>
      <w:sz w:val="20"/>
    </w:rPr>
  </w:style>
  <w:style w:type="character" w:customStyle="1" w:styleId="NotedebasdepageCar">
    <w:name w:val="Note de bas de page Car"/>
    <w:semiHidden/>
    <w:rPr>
      <w:rFonts w:ascii="Arial" w:eastAsia="Times New Roman" w:hAnsi="Arial" w:cs="Times New Roman"/>
      <w:snapToGrid w:val="0"/>
      <w:lang w:eastAsia="fr-FR"/>
    </w:rPr>
  </w:style>
  <w:style w:type="character" w:styleId="Appelnotedebasdep">
    <w:name w:val="footnote reference"/>
    <w:semiHidden/>
    <w:rPr>
      <w:vertAlign w:val="superscript"/>
    </w:rPr>
  </w:style>
  <w:style w:type="paragraph" w:customStyle="1" w:styleId="RetraitCorpsdetexte2">
    <w:name w:val="Retrait Corps de texte 2"/>
    <w:basedOn w:val="Retraitcorpsdetexte"/>
    <w:pPr>
      <w:ind w:left="0"/>
    </w:pPr>
    <w:rPr>
      <w:rFonts w:cs="Arial"/>
    </w:rPr>
  </w:style>
  <w:style w:type="paragraph" w:styleId="Retraitcorpsdetexte">
    <w:name w:val="Body Text Indent"/>
    <w:basedOn w:val="Normal"/>
    <w:semiHidden/>
    <w:pPr>
      <w:spacing w:after="120"/>
      <w:ind w:left="283"/>
    </w:pPr>
  </w:style>
  <w:style w:type="character" w:customStyle="1" w:styleId="RetraitcorpsdetexteCar">
    <w:name w:val="Retrait corps de texte Car"/>
    <w:semiHidden/>
    <w:rPr>
      <w:rFonts w:ascii="Arial" w:eastAsia="Times New Roman" w:hAnsi="Arial" w:cs="Times New Roman"/>
      <w:snapToGrid w:val="0"/>
      <w:sz w:val="22"/>
      <w:lang w:eastAsia="fr-FR"/>
    </w:rPr>
  </w:style>
  <w:style w:type="character" w:customStyle="1" w:styleId="ExplorateurdedocumentCar">
    <w:name w:val="Explorateur de document Car"/>
    <w:semiHidden/>
    <w:rPr>
      <w:rFonts w:ascii="Tahoma" w:eastAsia="Times New Roman" w:hAnsi="Tahoma" w:cs="Tahoma"/>
      <w:snapToGrid w:val="0"/>
      <w:sz w:val="22"/>
      <w:shd w:val="clear" w:color="auto" w:fill="000080"/>
      <w:lang w:eastAsia="fr-FR"/>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semiHidden/>
    <w:pPr>
      <w:jc w:val="center"/>
      <w:outlineLvl w:val="0"/>
    </w:pPr>
    <w:rPr>
      <w:sz w:val="40"/>
    </w:rPr>
  </w:style>
  <w:style w:type="character" w:customStyle="1" w:styleId="Corpsdetexte2Car">
    <w:name w:val="Corps de texte 2 Car"/>
    <w:semiHidden/>
    <w:rPr>
      <w:rFonts w:ascii="Arial" w:eastAsia="Times New Roman" w:hAnsi="Arial" w:cs="Times New Roman"/>
      <w:snapToGrid w:val="0"/>
      <w:sz w:val="40"/>
      <w:lang w:eastAsia="fr-FR"/>
    </w:rPr>
  </w:style>
  <w:style w:type="paragraph" w:styleId="NormalWeb">
    <w:name w:val="Normal (Web)"/>
    <w:basedOn w:val="Normal"/>
    <w:uiPriority w:val="99"/>
    <w:semiHidden/>
    <w:pPr>
      <w:spacing w:before="100" w:beforeAutospacing="1" w:after="100" w:afterAutospacing="1"/>
      <w:jc w:val="left"/>
    </w:pPr>
    <w:rPr>
      <w:rFonts w:ascii="Times New Roman" w:hAnsi="Times New Roman"/>
      <w:snapToGrid/>
      <w:sz w:val="24"/>
      <w:szCs w:val="24"/>
    </w:rPr>
  </w:style>
  <w:style w:type="paragraph" w:styleId="TM4">
    <w:name w:val="toc 4"/>
    <w:basedOn w:val="Normal"/>
    <w:next w:val="Normal"/>
    <w:autoRedefine/>
    <w:uiPriority w:val="39"/>
    <w:unhideWhenUsed/>
    <w:rsid w:val="006005B4"/>
    <w:pPr>
      <w:ind w:left="660"/>
    </w:pPr>
  </w:style>
  <w:style w:type="paragraph" w:customStyle="1" w:styleId="PECorpsdetexte">
    <w:name w:val="PE Corps de texte"/>
    <w:basedOn w:val="Normal"/>
    <w:link w:val="PECorpsdetexteCar"/>
    <w:rsid w:val="006005B4"/>
    <w:rPr>
      <w:rFonts w:ascii="Times New Roman" w:hAnsi="Times New Roman"/>
      <w:snapToGrid/>
      <w:sz w:val="24"/>
      <w:szCs w:val="24"/>
    </w:rPr>
  </w:style>
  <w:style w:type="paragraph" w:customStyle="1" w:styleId="PETitreniveau1">
    <w:name w:val="PE Titre niveau 1"/>
    <w:basedOn w:val="TM1"/>
    <w:next w:val="TM1"/>
    <w:link w:val="PETitreniveau1Car"/>
    <w:rsid w:val="006005B4"/>
    <w:pPr>
      <w:pageBreakBefore/>
      <w:suppressLineNumbers/>
      <w:shd w:val="clear" w:color="auto" w:fill="000080"/>
      <w:tabs>
        <w:tab w:val="clear" w:pos="9072"/>
        <w:tab w:val="num" w:pos="1031"/>
      </w:tabs>
      <w:spacing w:before="360" w:after="360"/>
      <w:ind w:left="1031" w:hanging="1031"/>
      <w:contextualSpacing/>
      <w:jc w:val="both"/>
    </w:pPr>
    <w:rPr>
      <w:rFonts w:ascii="Times New Roman" w:hAnsi="Times New Roman"/>
      <w:noProof/>
      <w:color w:val="FFFFFF"/>
      <w:sz w:val="28"/>
      <w:szCs w:val="28"/>
    </w:rPr>
  </w:style>
  <w:style w:type="paragraph" w:customStyle="1" w:styleId="PETitreniveau2">
    <w:name w:val="PE Titre niveau 2"/>
    <w:basedOn w:val="Normal"/>
    <w:next w:val="PECorpsdetexte"/>
    <w:rsid w:val="006005B4"/>
    <w:pPr>
      <w:tabs>
        <w:tab w:val="num" w:pos="426"/>
      </w:tabs>
      <w:spacing w:before="300" w:after="100"/>
      <w:ind w:left="539" w:hanging="113"/>
      <w:outlineLvl w:val="1"/>
    </w:pPr>
    <w:rPr>
      <w:rFonts w:ascii="Times New Roman" w:hAnsi="Times New Roman"/>
      <w:b/>
      <w:snapToGrid/>
      <w:color w:val="000080"/>
      <w:sz w:val="28"/>
      <w:szCs w:val="28"/>
    </w:rPr>
  </w:style>
  <w:style w:type="paragraph" w:customStyle="1" w:styleId="PETitreniveau4">
    <w:name w:val="PE Titre niveau 4"/>
    <w:basedOn w:val="Normal"/>
    <w:next w:val="PECorpsdetexte"/>
    <w:rsid w:val="006005B4"/>
    <w:pPr>
      <w:shd w:val="clear" w:color="auto" w:fill="C0C0C0"/>
      <w:tabs>
        <w:tab w:val="num" w:pos="0"/>
        <w:tab w:val="left" w:pos="851"/>
      </w:tabs>
      <w:spacing w:before="360" w:after="120"/>
    </w:pPr>
    <w:rPr>
      <w:rFonts w:ascii="Times New Roman" w:hAnsi="Times New Roman"/>
      <w:i/>
      <w:snapToGrid/>
      <w:spacing w:val="6"/>
      <w:sz w:val="24"/>
      <w:szCs w:val="24"/>
      <w:u w:val="single"/>
    </w:rPr>
  </w:style>
  <w:style w:type="character" w:customStyle="1" w:styleId="PECorpsdetexteCar">
    <w:name w:val="PE Corps de texte Car"/>
    <w:link w:val="PECorpsdetexte"/>
    <w:rsid w:val="006005B4"/>
    <w:rPr>
      <w:rFonts w:ascii="Times New Roman" w:eastAsia="Times New Roman" w:hAnsi="Times New Roman"/>
      <w:sz w:val="24"/>
      <w:szCs w:val="24"/>
    </w:rPr>
  </w:style>
  <w:style w:type="paragraph" w:customStyle="1" w:styleId="PECorpsdeTexte0">
    <w:name w:val="PE Corps de Texte"/>
    <w:basedOn w:val="Normal"/>
    <w:link w:val="PECorpsdeTexteCar0"/>
    <w:rsid w:val="006005B4"/>
    <w:pPr>
      <w:overflowPunct w:val="0"/>
      <w:autoSpaceDE w:val="0"/>
      <w:autoSpaceDN w:val="0"/>
      <w:adjustRightInd w:val="0"/>
      <w:ind w:left="180"/>
      <w:textAlignment w:val="baseline"/>
    </w:pPr>
    <w:rPr>
      <w:rFonts w:ascii="Times New Roman" w:hAnsi="Times New Roman"/>
      <w:snapToGrid/>
      <w:sz w:val="24"/>
      <w:szCs w:val="24"/>
    </w:rPr>
  </w:style>
  <w:style w:type="character" w:customStyle="1" w:styleId="PECorpsdeTexteCar0">
    <w:name w:val="PE Corps de Texte Car"/>
    <w:link w:val="PECorpsdeTexte0"/>
    <w:rsid w:val="006005B4"/>
    <w:rPr>
      <w:rFonts w:ascii="Times New Roman" w:eastAsia="Times New Roman" w:hAnsi="Times New Roman"/>
      <w:sz w:val="24"/>
      <w:szCs w:val="24"/>
    </w:rPr>
  </w:style>
  <w:style w:type="character" w:customStyle="1" w:styleId="PETitreniveau1Car">
    <w:name w:val="PE Titre niveau 1 Car"/>
    <w:link w:val="PETitreniveau1"/>
    <w:rsid w:val="006005B4"/>
    <w:rPr>
      <w:rFonts w:ascii="Times New Roman" w:eastAsia="Times New Roman" w:hAnsi="Times New Roman"/>
      <w:b/>
      <w:bCs/>
      <w:smallCaps/>
      <w:noProof/>
      <w:color w:val="FFFFFF"/>
      <w:sz w:val="28"/>
      <w:szCs w:val="28"/>
      <w:shd w:val="clear" w:color="auto" w:fill="000080"/>
    </w:rPr>
  </w:style>
  <w:style w:type="paragraph" w:styleId="TM9">
    <w:name w:val="toc 9"/>
    <w:basedOn w:val="Normal"/>
    <w:next w:val="Normal"/>
    <w:autoRedefine/>
    <w:uiPriority w:val="39"/>
    <w:unhideWhenUsed/>
    <w:rsid w:val="006005B4"/>
    <w:pPr>
      <w:ind w:left="1760"/>
    </w:pPr>
  </w:style>
  <w:style w:type="character" w:styleId="Marquedecommentaire">
    <w:name w:val="annotation reference"/>
    <w:uiPriority w:val="99"/>
    <w:semiHidden/>
    <w:unhideWhenUsed/>
    <w:rsid w:val="00681E3F"/>
    <w:rPr>
      <w:sz w:val="16"/>
      <w:szCs w:val="16"/>
    </w:rPr>
  </w:style>
  <w:style w:type="character" w:customStyle="1" w:styleId="st">
    <w:name w:val="st"/>
    <w:rsid w:val="00681E3F"/>
  </w:style>
  <w:style w:type="character" w:styleId="Accentuation">
    <w:name w:val="Emphasis"/>
    <w:uiPriority w:val="20"/>
    <w:qFormat/>
    <w:rsid w:val="00681E3F"/>
    <w:rPr>
      <w:i/>
      <w:iCs/>
    </w:rPr>
  </w:style>
  <w:style w:type="paragraph" w:styleId="Paragraphedeliste">
    <w:name w:val="List Paragraph"/>
    <w:basedOn w:val="Normal"/>
    <w:link w:val="ParagraphedelisteCar"/>
    <w:uiPriority w:val="34"/>
    <w:qFormat/>
    <w:rsid w:val="00285CB5"/>
    <w:pPr>
      <w:spacing w:before="0" w:after="80"/>
      <w:ind w:left="720"/>
      <w:contextualSpacing/>
      <w:jc w:val="left"/>
    </w:pPr>
    <w:rPr>
      <w:rFonts w:ascii="Calibri" w:hAnsi="Calibri"/>
      <w:snapToGrid/>
      <w:sz w:val="21"/>
      <w:szCs w:val="21"/>
      <w:lang w:eastAsia="en-US"/>
    </w:rPr>
  </w:style>
  <w:style w:type="character" w:customStyle="1" w:styleId="ParagraphedelisteCar">
    <w:name w:val="Paragraphe de liste Car"/>
    <w:link w:val="Paragraphedeliste"/>
    <w:uiPriority w:val="34"/>
    <w:rsid w:val="00285CB5"/>
    <w:rPr>
      <w:rFonts w:ascii="Calibri" w:eastAsia="Times New Roman" w:hAnsi="Calibri"/>
      <w:sz w:val="21"/>
      <w:szCs w:val="21"/>
      <w:lang w:eastAsia="en-US"/>
    </w:rPr>
  </w:style>
  <w:style w:type="character" w:customStyle="1" w:styleId="stFBU0000000100">
    <w:name w:val="stF_BU0000000100"/>
    <w:rsid w:val="000C3B7F"/>
    <w:rPr>
      <w:b/>
      <w:u w:val="single"/>
    </w:rPr>
  </w:style>
  <w:style w:type="paragraph" w:customStyle="1" w:styleId="WSBody-Just">
    <w:name w:val="WS Body-Just"/>
    <w:aliases w:val="B3"/>
    <w:basedOn w:val="Normal"/>
    <w:rsid w:val="000C3B7F"/>
    <w:pPr>
      <w:spacing w:before="0" w:after="240"/>
    </w:pPr>
    <w:rPr>
      <w:rFonts w:ascii="Times New Roman" w:hAnsi="Times New Roman"/>
      <w:snapToGrid/>
      <w:sz w:val="24"/>
    </w:rPr>
  </w:style>
  <w:style w:type="paragraph" w:customStyle="1" w:styleId="stPleft0">
    <w:name w:val="stP_left0"/>
    <w:rsid w:val="000C3B7F"/>
    <w:pPr>
      <w:jc w:val="both"/>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80263">
      <w:bodyDiv w:val="1"/>
      <w:marLeft w:val="0"/>
      <w:marRight w:val="0"/>
      <w:marTop w:val="0"/>
      <w:marBottom w:val="0"/>
      <w:divBdr>
        <w:top w:val="none" w:sz="0" w:space="0" w:color="auto"/>
        <w:left w:val="none" w:sz="0" w:space="0" w:color="auto"/>
        <w:bottom w:val="none" w:sz="0" w:space="0" w:color="auto"/>
        <w:right w:val="none" w:sz="0" w:space="0" w:color="auto"/>
      </w:divBdr>
    </w:div>
    <w:div w:id="36617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initRechAccordsEntreprise.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B3C1D-07E4-4217-9F5A-AF5947483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2232</Words>
  <Characters>12279</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Accord d’Entreprise</vt:lpstr>
    </vt:vector>
  </TitlesOfParts>
  <Company>Mac OS X</Company>
  <LinksUpToDate>false</LinksUpToDate>
  <CharactersWithSpaces>14483</CharactersWithSpaces>
  <SharedDoc>false</SharedDoc>
  <HLinks>
    <vt:vector size="6" baseType="variant">
      <vt:variant>
        <vt:i4>6619253</vt:i4>
      </vt:variant>
      <vt:variant>
        <vt:i4>0</vt:i4>
      </vt:variant>
      <vt:variant>
        <vt:i4>0</vt:i4>
      </vt:variant>
      <vt:variant>
        <vt:i4>5</vt:i4>
      </vt:variant>
      <vt:variant>
        <vt:lpwstr>https://www.legifrance.gouv.fr/initRechAccordsEntreprise.do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Tanguy HOC</dc:creator>
  <cp:keywords/>
  <cp:lastModifiedBy>Bastien BENOIT</cp:lastModifiedBy>
  <cp:revision>2</cp:revision>
  <cp:lastPrinted>2026-04-03T08:41:00Z</cp:lastPrinted>
  <dcterms:created xsi:type="dcterms:W3CDTF">2026-04-22T10:09:00Z</dcterms:created>
  <dcterms:modified xsi:type="dcterms:W3CDTF">2026-04-22T10:09:00Z</dcterms:modified>
</cp:coreProperties>
</file>