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E3EC9" w14:textId="77777777" w:rsidR="00F56F19" w:rsidRDefault="0044143C" w:rsidP="00F56F19">
      <w:pPr>
        <w:pBdr>
          <w:top w:val="single" w:sz="4" w:space="1" w:color="auto"/>
          <w:left w:val="single" w:sz="4" w:space="4" w:color="auto"/>
          <w:bottom w:val="single" w:sz="4" w:space="1" w:color="auto"/>
          <w:right w:val="single" w:sz="4" w:space="4" w:color="auto"/>
        </w:pBdr>
        <w:spacing w:after="0" w:line="276" w:lineRule="auto"/>
        <w:jc w:val="center"/>
        <w:rPr>
          <w:rFonts w:ascii="Calibri" w:hAnsi="Calibri" w:cs="Calibri"/>
          <w:b/>
          <w:bCs/>
          <w:sz w:val="28"/>
          <w:szCs w:val="28"/>
        </w:rPr>
      </w:pPr>
      <w:r w:rsidRPr="0044143C">
        <w:rPr>
          <w:rFonts w:ascii="Calibri" w:hAnsi="Calibri" w:cs="Calibri"/>
          <w:b/>
          <w:bCs/>
          <w:sz w:val="28"/>
          <w:szCs w:val="28"/>
        </w:rPr>
        <w:t xml:space="preserve">ACCORD D’ENTREPRISE </w:t>
      </w:r>
    </w:p>
    <w:p w14:paraId="534A9A7A" w14:textId="3A4D3FEB" w:rsidR="0044143C" w:rsidRPr="0044143C" w:rsidRDefault="0044143C" w:rsidP="00F56F19">
      <w:pPr>
        <w:pBdr>
          <w:top w:val="single" w:sz="4" w:space="1" w:color="auto"/>
          <w:left w:val="single" w:sz="4" w:space="4" w:color="auto"/>
          <w:bottom w:val="single" w:sz="4" w:space="1" w:color="auto"/>
          <w:right w:val="single" w:sz="4" w:space="4" w:color="auto"/>
        </w:pBdr>
        <w:spacing w:after="0" w:line="276" w:lineRule="auto"/>
        <w:jc w:val="center"/>
        <w:rPr>
          <w:rFonts w:ascii="Calibri" w:hAnsi="Calibri" w:cs="Calibri"/>
          <w:b/>
          <w:bCs/>
          <w:sz w:val="28"/>
          <w:szCs w:val="28"/>
        </w:rPr>
      </w:pPr>
      <w:r w:rsidRPr="0044143C">
        <w:rPr>
          <w:rFonts w:ascii="Calibri" w:hAnsi="Calibri" w:cs="Calibri"/>
          <w:b/>
          <w:bCs/>
          <w:sz w:val="28"/>
          <w:szCs w:val="28"/>
        </w:rPr>
        <w:t xml:space="preserve">RELATIF AU CONTINGENT </w:t>
      </w:r>
      <w:r w:rsidR="00F56F19">
        <w:rPr>
          <w:rFonts w:ascii="Calibri" w:hAnsi="Calibri" w:cs="Calibri"/>
          <w:b/>
          <w:bCs/>
          <w:sz w:val="28"/>
          <w:szCs w:val="28"/>
        </w:rPr>
        <w:t xml:space="preserve">ANNUEL </w:t>
      </w:r>
      <w:r w:rsidRPr="0044143C">
        <w:rPr>
          <w:rFonts w:ascii="Calibri" w:hAnsi="Calibri" w:cs="Calibri"/>
          <w:b/>
          <w:bCs/>
          <w:sz w:val="28"/>
          <w:szCs w:val="28"/>
        </w:rPr>
        <w:t>D’HEURES SUPPLÉMENTAIRES</w:t>
      </w:r>
    </w:p>
    <w:p w14:paraId="6E909DE6" w14:textId="77777777" w:rsidR="00F56F19" w:rsidRDefault="00F56F19" w:rsidP="00F56F19">
      <w:pPr>
        <w:spacing w:after="0" w:line="276" w:lineRule="auto"/>
        <w:jc w:val="both"/>
        <w:rPr>
          <w:rFonts w:ascii="Calibri" w:hAnsi="Calibri" w:cs="Calibri"/>
        </w:rPr>
      </w:pPr>
    </w:p>
    <w:p w14:paraId="50F1E721" w14:textId="1548E82A" w:rsidR="0044143C" w:rsidRDefault="0044143C" w:rsidP="00F56F19">
      <w:pPr>
        <w:spacing w:after="0" w:line="276" w:lineRule="auto"/>
        <w:jc w:val="both"/>
        <w:rPr>
          <w:rFonts w:ascii="Calibri" w:hAnsi="Calibri" w:cs="Calibri"/>
        </w:rPr>
      </w:pPr>
      <w:r>
        <w:rPr>
          <w:rFonts w:ascii="Calibri" w:hAnsi="Calibri" w:cs="Calibri"/>
        </w:rPr>
        <w:t>Entre</w:t>
      </w:r>
      <w:r w:rsidR="00165A0A">
        <w:rPr>
          <w:rFonts w:ascii="Calibri" w:hAnsi="Calibri" w:cs="Calibri"/>
        </w:rPr>
        <w:t> :</w:t>
      </w:r>
    </w:p>
    <w:p w14:paraId="4AE53534" w14:textId="77777777" w:rsidR="00F56F19" w:rsidRDefault="00F56F19" w:rsidP="00F56F19">
      <w:pPr>
        <w:spacing w:after="0" w:line="276" w:lineRule="auto"/>
        <w:jc w:val="both"/>
        <w:rPr>
          <w:rFonts w:ascii="Calibri" w:hAnsi="Calibri" w:cs="Calibri"/>
        </w:rPr>
      </w:pPr>
    </w:p>
    <w:p w14:paraId="6540A0D8" w14:textId="62AAEF68" w:rsidR="00165A0A" w:rsidRDefault="0044143C" w:rsidP="00F56F19">
      <w:pPr>
        <w:spacing w:after="0" w:line="276" w:lineRule="auto"/>
        <w:jc w:val="both"/>
        <w:rPr>
          <w:rFonts w:ascii="Calibri" w:hAnsi="Calibri" w:cs="Calibri"/>
        </w:rPr>
      </w:pPr>
      <w:r w:rsidRPr="00165A0A">
        <w:rPr>
          <w:rFonts w:ascii="Calibri" w:hAnsi="Calibri" w:cs="Calibri"/>
          <w:b/>
          <w:bCs/>
        </w:rPr>
        <w:t>La</w:t>
      </w:r>
      <w:r>
        <w:rPr>
          <w:rFonts w:ascii="Calibri" w:hAnsi="Calibri" w:cs="Calibri"/>
        </w:rPr>
        <w:t xml:space="preserve"> </w:t>
      </w:r>
      <w:r w:rsidRPr="0044143C">
        <w:rPr>
          <w:rFonts w:ascii="Calibri" w:hAnsi="Calibri" w:cs="Calibri"/>
          <w:b/>
          <w:bCs/>
        </w:rPr>
        <w:t>société</w:t>
      </w:r>
      <w:r>
        <w:rPr>
          <w:rFonts w:ascii="Calibri" w:hAnsi="Calibri" w:cs="Calibri"/>
        </w:rPr>
        <w:t xml:space="preserve"> </w:t>
      </w:r>
      <w:r w:rsidRPr="0044143C">
        <w:rPr>
          <w:rFonts w:ascii="Calibri" w:hAnsi="Calibri" w:cs="Calibri"/>
          <w:b/>
          <w:bCs/>
        </w:rPr>
        <w:t xml:space="preserve">ALLIANCE </w:t>
      </w:r>
      <w:r w:rsidR="008F211D">
        <w:rPr>
          <w:rFonts w:ascii="Calibri" w:hAnsi="Calibri" w:cs="Calibri"/>
          <w:b/>
          <w:bCs/>
        </w:rPr>
        <w:t>BETON 01</w:t>
      </w:r>
      <w:r>
        <w:rPr>
          <w:rFonts w:ascii="Calibri" w:hAnsi="Calibri" w:cs="Calibri"/>
        </w:rPr>
        <w:t>,</w:t>
      </w:r>
      <w:r w:rsidRPr="0044143C">
        <w:rPr>
          <w:rFonts w:ascii="Calibri" w:hAnsi="Calibri" w:cs="Calibri"/>
        </w:rPr>
        <w:t xml:space="preserve"> </w:t>
      </w:r>
    </w:p>
    <w:p w14:paraId="6BCABABF" w14:textId="60B54BD2" w:rsidR="00165A0A" w:rsidRDefault="00165A0A" w:rsidP="00F56F19">
      <w:pPr>
        <w:spacing w:after="0" w:line="276" w:lineRule="auto"/>
        <w:jc w:val="both"/>
        <w:rPr>
          <w:rFonts w:ascii="Calibri" w:hAnsi="Calibri" w:cs="Calibri"/>
        </w:rPr>
      </w:pPr>
      <w:r>
        <w:rPr>
          <w:rFonts w:ascii="Calibri" w:hAnsi="Calibri" w:cs="Calibri"/>
        </w:rPr>
        <w:t>I</w:t>
      </w:r>
      <w:r w:rsidR="0044143C">
        <w:rPr>
          <w:rFonts w:ascii="Calibri" w:hAnsi="Calibri" w:cs="Calibri"/>
        </w:rPr>
        <w:t>mmatriculée sous le numéro SIRE</w:t>
      </w:r>
      <w:r w:rsidR="008F211D">
        <w:rPr>
          <w:rFonts w:ascii="Calibri" w:hAnsi="Calibri" w:cs="Calibri"/>
        </w:rPr>
        <w:t>T</w:t>
      </w:r>
      <w:r w:rsidR="0044143C">
        <w:rPr>
          <w:rFonts w:ascii="Calibri" w:hAnsi="Calibri" w:cs="Calibri"/>
        </w:rPr>
        <w:t xml:space="preserve"> </w:t>
      </w:r>
      <w:bookmarkStart w:id="0" w:name="_Hlk226541214"/>
      <w:r w:rsidR="008F211D" w:rsidRPr="008F211D">
        <w:rPr>
          <w:rFonts w:ascii="Calibri" w:hAnsi="Calibri" w:cs="Calibri"/>
        </w:rPr>
        <w:t>50456000400013</w:t>
      </w:r>
      <w:bookmarkEnd w:id="0"/>
      <w:r w:rsidR="008F211D">
        <w:rPr>
          <w:rFonts w:ascii="Calibri" w:hAnsi="Calibri" w:cs="Calibri"/>
        </w:rPr>
        <w:t>,</w:t>
      </w:r>
    </w:p>
    <w:p w14:paraId="40E7111A" w14:textId="6706FC72" w:rsidR="00165A0A" w:rsidRDefault="00165A0A" w:rsidP="00F56F19">
      <w:pPr>
        <w:spacing w:after="0" w:line="276" w:lineRule="auto"/>
        <w:jc w:val="both"/>
        <w:rPr>
          <w:rFonts w:ascii="Calibri" w:hAnsi="Calibri" w:cs="Calibri"/>
        </w:rPr>
      </w:pPr>
      <w:r>
        <w:rPr>
          <w:rFonts w:ascii="Calibri" w:hAnsi="Calibri" w:cs="Calibri"/>
        </w:rPr>
        <w:t>D</w:t>
      </w:r>
      <w:r w:rsidR="0044143C" w:rsidRPr="0044143C">
        <w:rPr>
          <w:rFonts w:ascii="Calibri" w:hAnsi="Calibri" w:cs="Calibri"/>
        </w:rPr>
        <w:t xml:space="preserve">ont le siège social est situé </w:t>
      </w:r>
      <w:r w:rsidR="008F211D">
        <w:rPr>
          <w:rFonts w:ascii="Calibri" w:hAnsi="Calibri" w:cs="Calibri"/>
        </w:rPr>
        <w:t>La C</w:t>
      </w:r>
      <w:r w:rsidR="00721464">
        <w:rPr>
          <w:rFonts w:ascii="Calibri" w:hAnsi="Calibri" w:cs="Calibri"/>
        </w:rPr>
        <w:t>o</w:t>
      </w:r>
      <w:r w:rsidR="008F211D">
        <w:rPr>
          <w:rFonts w:ascii="Calibri" w:hAnsi="Calibri" w:cs="Calibri"/>
        </w:rPr>
        <w:t>te, RN 7</w:t>
      </w:r>
      <w:r w:rsidR="00721464">
        <w:rPr>
          <w:rFonts w:ascii="Calibri" w:hAnsi="Calibri" w:cs="Calibri"/>
        </w:rPr>
        <w:t>5</w:t>
      </w:r>
      <w:r w:rsidR="0044143C">
        <w:rPr>
          <w:rFonts w:ascii="Calibri" w:hAnsi="Calibri" w:cs="Calibri"/>
        </w:rPr>
        <w:t xml:space="preserve"> </w:t>
      </w:r>
      <w:r w:rsidR="008F211D">
        <w:rPr>
          <w:rFonts w:ascii="Calibri" w:hAnsi="Calibri" w:cs="Calibri"/>
        </w:rPr>
        <w:t xml:space="preserve">- </w:t>
      </w:r>
      <w:r w:rsidR="0044143C">
        <w:rPr>
          <w:rFonts w:ascii="Calibri" w:hAnsi="Calibri" w:cs="Calibri"/>
        </w:rPr>
        <w:t>01500 AMBRONAY</w:t>
      </w:r>
    </w:p>
    <w:p w14:paraId="6498D5E6" w14:textId="42F3A05B" w:rsidR="0044143C" w:rsidRDefault="00165A0A" w:rsidP="00F56F19">
      <w:pPr>
        <w:spacing w:after="0" w:line="276" w:lineRule="auto"/>
        <w:jc w:val="both"/>
        <w:rPr>
          <w:rFonts w:ascii="Calibri" w:hAnsi="Calibri" w:cs="Calibri"/>
        </w:rPr>
      </w:pPr>
      <w:r>
        <w:rPr>
          <w:rFonts w:ascii="Calibri" w:hAnsi="Calibri" w:cs="Calibri"/>
        </w:rPr>
        <w:t>R</w:t>
      </w:r>
      <w:r w:rsidR="0044143C" w:rsidRPr="0044143C">
        <w:rPr>
          <w:rFonts w:ascii="Calibri" w:hAnsi="Calibri" w:cs="Calibri"/>
        </w:rPr>
        <w:t xml:space="preserve">eprésentée par </w:t>
      </w:r>
      <w:r w:rsidR="0044143C">
        <w:rPr>
          <w:rFonts w:ascii="Calibri" w:hAnsi="Calibri" w:cs="Calibri"/>
        </w:rPr>
        <w:t xml:space="preserve">Monsieur </w:t>
      </w:r>
      <w:r w:rsidR="0065702B">
        <w:rPr>
          <w:rFonts w:ascii="Calibri" w:hAnsi="Calibri" w:cs="Calibri"/>
        </w:rPr>
        <w:t>X</w:t>
      </w:r>
      <w:r w:rsidR="0044143C">
        <w:rPr>
          <w:rFonts w:ascii="Calibri" w:hAnsi="Calibri" w:cs="Calibri"/>
        </w:rPr>
        <w:t xml:space="preserve"> </w:t>
      </w:r>
      <w:r w:rsidR="0044143C" w:rsidRPr="0044143C">
        <w:rPr>
          <w:rFonts w:ascii="Calibri" w:hAnsi="Calibri" w:cs="Calibri"/>
        </w:rPr>
        <w:t xml:space="preserve">en sa qualité de </w:t>
      </w:r>
      <w:r w:rsidR="0065702B">
        <w:rPr>
          <w:rFonts w:ascii="Calibri" w:hAnsi="Calibri" w:cs="Calibri"/>
        </w:rPr>
        <w:t>X</w:t>
      </w:r>
      <w:r w:rsidR="0044143C" w:rsidRPr="0044143C">
        <w:rPr>
          <w:rFonts w:ascii="Calibri" w:hAnsi="Calibri" w:cs="Calibri"/>
        </w:rPr>
        <w:t xml:space="preserve">, </w:t>
      </w:r>
    </w:p>
    <w:p w14:paraId="17981ECF" w14:textId="4E66F1A0" w:rsidR="00165A0A" w:rsidRDefault="00165A0A" w:rsidP="00F56F19">
      <w:pPr>
        <w:spacing w:after="0" w:line="276" w:lineRule="auto"/>
        <w:jc w:val="both"/>
        <w:rPr>
          <w:rFonts w:ascii="Calibri" w:hAnsi="Calibri" w:cs="Calibri"/>
        </w:rPr>
      </w:pPr>
      <w:r>
        <w:rPr>
          <w:rFonts w:ascii="Calibri" w:hAnsi="Calibri" w:cs="Calibri"/>
        </w:rPr>
        <w:t>Convention collective appliquée : Industries de carrières et matériaux de construction (IDCC 3249)</w:t>
      </w:r>
    </w:p>
    <w:p w14:paraId="2E45261F" w14:textId="77777777" w:rsidR="00F56F19" w:rsidRDefault="00F56F19" w:rsidP="00F56F19">
      <w:pPr>
        <w:spacing w:after="0" w:line="276" w:lineRule="auto"/>
        <w:jc w:val="both"/>
        <w:rPr>
          <w:rFonts w:ascii="Calibri" w:hAnsi="Calibri" w:cs="Calibri"/>
        </w:rPr>
      </w:pPr>
    </w:p>
    <w:p w14:paraId="086FA99A" w14:textId="41D40D59" w:rsidR="0044143C" w:rsidRPr="0044143C" w:rsidRDefault="0044143C" w:rsidP="00F56F19">
      <w:pPr>
        <w:spacing w:after="0" w:line="276" w:lineRule="auto"/>
        <w:ind w:left="4956" w:firstLine="708"/>
        <w:jc w:val="both"/>
        <w:rPr>
          <w:rFonts w:ascii="Calibri" w:hAnsi="Calibri" w:cs="Calibri"/>
        </w:rPr>
      </w:pPr>
      <w:r>
        <w:rPr>
          <w:rFonts w:ascii="Calibri" w:hAnsi="Calibri" w:cs="Calibri"/>
        </w:rPr>
        <w:t>C</w:t>
      </w:r>
      <w:r w:rsidRPr="0044143C">
        <w:rPr>
          <w:rFonts w:ascii="Calibri" w:hAnsi="Calibri" w:cs="Calibri"/>
        </w:rPr>
        <w:t xml:space="preserve">i-après dénommée « l’employeur » </w:t>
      </w:r>
    </w:p>
    <w:p w14:paraId="32C5DFC6" w14:textId="77777777" w:rsidR="0044143C" w:rsidRDefault="0044143C" w:rsidP="00F56F19">
      <w:pPr>
        <w:spacing w:after="0" w:line="276" w:lineRule="auto"/>
        <w:jc w:val="both"/>
        <w:rPr>
          <w:rFonts w:ascii="Calibri" w:hAnsi="Calibri" w:cs="Calibri"/>
        </w:rPr>
      </w:pPr>
      <w:r>
        <w:rPr>
          <w:rFonts w:ascii="Calibri" w:hAnsi="Calibri" w:cs="Calibri"/>
        </w:rPr>
        <w:t>Et</w:t>
      </w:r>
    </w:p>
    <w:p w14:paraId="11A2596C" w14:textId="77777777" w:rsidR="00F56F19" w:rsidRDefault="00F56F19" w:rsidP="00F56F19">
      <w:pPr>
        <w:spacing w:after="0" w:line="276" w:lineRule="auto"/>
        <w:jc w:val="both"/>
        <w:rPr>
          <w:rFonts w:ascii="Calibri" w:hAnsi="Calibri" w:cs="Calibri"/>
        </w:rPr>
      </w:pPr>
    </w:p>
    <w:p w14:paraId="48635C6C" w14:textId="77777777" w:rsidR="0044143C" w:rsidRDefault="0044143C" w:rsidP="00F56F19">
      <w:pPr>
        <w:spacing w:after="0" w:line="276" w:lineRule="auto"/>
        <w:jc w:val="both"/>
        <w:rPr>
          <w:rFonts w:ascii="Calibri" w:hAnsi="Calibri" w:cs="Calibri"/>
        </w:rPr>
      </w:pPr>
      <w:r w:rsidRPr="00165A0A">
        <w:rPr>
          <w:rFonts w:ascii="Calibri" w:hAnsi="Calibri" w:cs="Calibri"/>
          <w:b/>
          <w:bCs/>
        </w:rPr>
        <w:t>Les</w:t>
      </w:r>
      <w:r w:rsidRPr="0044143C">
        <w:rPr>
          <w:rFonts w:ascii="Calibri" w:hAnsi="Calibri" w:cs="Calibri"/>
        </w:rPr>
        <w:t xml:space="preserve"> </w:t>
      </w:r>
      <w:r w:rsidRPr="0044143C">
        <w:rPr>
          <w:rFonts w:ascii="Calibri" w:hAnsi="Calibri" w:cs="Calibri"/>
          <w:b/>
          <w:bCs/>
        </w:rPr>
        <w:t>salariés de la société</w:t>
      </w:r>
      <w:r w:rsidRPr="0044143C">
        <w:rPr>
          <w:rFonts w:ascii="Calibri" w:hAnsi="Calibri" w:cs="Calibri"/>
        </w:rPr>
        <w:t>, consultés sur le projet d’accord, ratifiant le présent accord à la majorité des deux tiers suivant procès-verbal de ratification annexé au présent accord,</w:t>
      </w:r>
    </w:p>
    <w:p w14:paraId="3639D38C" w14:textId="77777777" w:rsidR="00F56F19" w:rsidRDefault="00F56F19" w:rsidP="00F56F19">
      <w:pPr>
        <w:spacing w:after="0" w:line="276" w:lineRule="auto"/>
        <w:jc w:val="both"/>
        <w:rPr>
          <w:rFonts w:ascii="Calibri" w:hAnsi="Calibri" w:cs="Calibri"/>
        </w:rPr>
      </w:pPr>
    </w:p>
    <w:p w14:paraId="473F379D" w14:textId="1B50688B" w:rsidR="0044143C" w:rsidRDefault="0044143C" w:rsidP="00F56F19">
      <w:pPr>
        <w:spacing w:after="0" w:line="276" w:lineRule="auto"/>
        <w:ind w:left="4956" w:firstLine="708"/>
        <w:jc w:val="both"/>
        <w:rPr>
          <w:rFonts w:ascii="Calibri" w:hAnsi="Calibri" w:cs="Calibri"/>
        </w:rPr>
      </w:pPr>
      <w:r>
        <w:rPr>
          <w:rFonts w:ascii="Calibri" w:hAnsi="Calibri" w:cs="Calibri"/>
        </w:rPr>
        <w:t>C</w:t>
      </w:r>
      <w:r w:rsidRPr="0044143C">
        <w:rPr>
          <w:rFonts w:ascii="Calibri" w:hAnsi="Calibri" w:cs="Calibri"/>
        </w:rPr>
        <w:t>i-après dénommés « les salariés »</w:t>
      </w:r>
    </w:p>
    <w:p w14:paraId="1398A362" w14:textId="77777777" w:rsidR="00F56F19" w:rsidRPr="0044143C" w:rsidRDefault="00F56F19" w:rsidP="00F56F19">
      <w:pPr>
        <w:spacing w:after="0" w:line="276" w:lineRule="auto"/>
        <w:ind w:left="4956" w:firstLine="708"/>
        <w:jc w:val="both"/>
        <w:rPr>
          <w:rFonts w:ascii="Calibri" w:hAnsi="Calibri" w:cs="Calibri"/>
        </w:rPr>
      </w:pPr>
    </w:p>
    <w:p w14:paraId="591A15E4" w14:textId="58C6BB65" w:rsidR="00F56F19" w:rsidRPr="00F56F19" w:rsidRDefault="0044143C" w:rsidP="00F56F19">
      <w:pPr>
        <w:spacing w:after="0" w:line="276" w:lineRule="auto"/>
        <w:jc w:val="both"/>
        <w:rPr>
          <w:rFonts w:ascii="Calibri" w:hAnsi="Calibri" w:cs="Calibri"/>
        </w:rPr>
      </w:pPr>
      <w:r w:rsidRPr="00F56F19">
        <w:rPr>
          <w:rFonts w:ascii="Calibri" w:hAnsi="Calibri" w:cs="Calibri"/>
        </w:rPr>
        <w:t>Il a été convenu ce qui suit :</w:t>
      </w:r>
    </w:p>
    <w:p w14:paraId="0794DA47" w14:textId="77777777" w:rsidR="0044143C" w:rsidRPr="0044143C" w:rsidRDefault="0044143C" w:rsidP="00F56F19">
      <w:pPr>
        <w:spacing w:after="0" w:line="276" w:lineRule="auto"/>
        <w:jc w:val="both"/>
        <w:rPr>
          <w:rFonts w:ascii="Calibri" w:hAnsi="Calibri" w:cs="Calibri"/>
        </w:rPr>
      </w:pPr>
    </w:p>
    <w:p w14:paraId="74867D34" w14:textId="0C835FE8" w:rsidR="0044143C" w:rsidRPr="0044143C" w:rsidRDefault="0044143C" w:rsidP="00F56F19">
      <w:pPr>
        <w:pBdr>
          <w:bottom w:val="single" w:sz="4" w:space="1" w:color="auto"/>
        </w:pBdr>
        <w:spacing w:after="0" w:line="276" w:lineRule="auto"/>
        <w:jc w:val="both"/>
        <w:rPr>
          <w:rFonts w:ascii="Calibri" w:hAnsi="Calibri" w:cs="Calibri"/>
          <w:b/>
          <w:bCs/>
        </w:rPr>
      </w:pPr>
      <w:r>
        <w:rPr>
          <w:rFonts w:ascii="Calibri" w:hAnsi="Calibri" w:cs="Calibri"/>
          <w:b/>
          <w:bCs/>
        </w:rPr>
        <w:t>Préambule</w:t>
      </w:r>
    </w:p>
    <w:p w14:paraId="7DEB0696" w14:textId="77777777" w:rsidR="00F56F19" w:rsidRDefault="00F56F19" w:rsidP="00F56F19">
      <w:pPr>
        <w:spacing w:after="0" w:line="276" w:lineRule="auto"/>
        <w:jc w:val="both"/>
        <w:rPr>
          <w:rFonts w:ascii="Calibri" w:hAnsi="Calibri" w:cs="Calibri"/>
        </w:rPr>
      </w:pPr>
    </w:p>
    <w:p w14:paraId="1605FFA4" w14:textId="77777777" w:rsidR="001B6C6B" w:rsidRDefault="0044143C" w:rsidP="00F56F19">
      <w:pPr>
        <w:spacing w:after="0" w:line="276" w:lineRule="auto"/>
        <w:jc w:val="both"/>
        <w:rPr>
          <w:rFonts w:ascii="Calibri" w:hAnsi="Calibri" w:cs="Calibri"/>
        </w:rPr>
      </w:pPr>
      <w:r w:rsidRPr="0044143C">
        <w:rPr>
          <w:rFonts w:ascii="Calibri" w:hAnsi="Calibri" w:cs="Calibri"/>
        </w:rPr>
        <w:t>L’</w:t>
      </w:r>
      <w:hyperlink r:id="rId7" w:tgtFrame="_blank">
        <w:r w:rsidRPr="0044143C">
          <w:rPr>
            <w:rFonts w:ascii="Calibri" w:hAnsi="Calibri" w:cs="Calibri"/>
          </w:rPr>
          <w:t>article 18 de la loi 2008-789 du 20 août 2008</w:t>
        </w:r>
      </w:hyperlink>
      <w:r w:rsidRPr="0044143C">
        <w:rPr>
          <w:rFonts w:ascii="Calibri" w:hAnsi="Calibri" w:cs="Calibri"/>
        </w:rPr>
        <w:t xml:space="preserve"> a instauré la primauté de la convention ou de l’accord d’entreprise ou d’établissement par rapport à l’accord de branche en matière de fixation du contingent d’heures supplémentaires. </w:t>
      </w:r>
    </w:p>
    <w:p w14:paraId="78E82F15" w14:textId="77777777" w:rsidR="001B6C6B" w:rsidRDefault="001B6C6B" w:rsidP="00F56F19">
      <w:pPr>
        <w:spacing w:after="0" w:line="276" w:lineRule="auto"/>
        <w:jc w:val="both"/>
        <w:rPr>
          <w:rFonts w:ascii="Calibri" w:hAnsi="Calibri" w:cs="Calibri"/>
        </w:rPr>
      </w:pPr>
    </w:p>
    <w:p w14:paraId="11B9E8EB" w14:textId="7F2CE8B4" w:rsidR="0044143C" w:rsidRDefault="0044143C" w:rsidP="00F56F19">
      <w:pPr>
        <w:spacing w:after="0" w:line="276" w:lineRule="auto"/>
        <w:jc w:val="both"/>
        <w:rPr>
          <w:rFonts w:ascii="Calibri" w:hAnsi="Calibri" w:cs="Calibri"/>
        </w:rPr>
      </w:pPr>
      <w:r w:rsidRPr="0044143C">
        <w:rPr>
          <w:rFonts w:ascii="Calibri" w:hAnsi="Calibri" w:cs="Calibri"/>
        </w:rPr>
        <w:t>L’</w:t>
      </w:r>
      <w:hyperlink r:id="rId8" w:tgtFrame="_blank">
        <w:r w:rsidRPr="0044143C">
          <w:rPr>
            <w:rFonts w:ascii="Calibri" w:hAnsi="Calibri" w:cs="Calibri"/>
          </w:rPr>
          <w:t>article L 3121-1 alinéa 1 du Code du travail</w:t>
        </w:r>
      </w:hyperlink>
      <w:r w:rsidRPr="0044143C">
        <w:rPr>
          <w:rFonts w:ascii="Calibri" w:hAnsi="Calibri" w:cs="Calibri"/>
        </w:rPr>
        <w:t xml:space="preserve"> prévoit ainsi que les heures supplémentaires peuvent être accomplies dans la limite d’un contingent annuel défini par une convention ou un accord collectif d’entreprise.</w:t>
      </w:r>
    </w:p>
    <w:p w14:paraId="290CD7B4" w14:textId="77777777" w:rsidR="0044143C" w:rsidRPr="0044143C" w:rsidRDefault="0044143C" w:rsidP="00F56F19">
      <w:pPr>
        <w:spacing w:after="0" w:line="276" w:lineRule="auto"/>
        <w:jc w:val="both"/>
        <w:rPr>
          <w:rFonts w:ascii="Calibri" w:hAnsi="Calibri" w:cs="Calibri"/>
        </w:rPr>
      </w:pPr>
    </w:p>
    <w:p w14:paraId="5B096695" w14:textId="5415925F" w:rsidR="0044143C" w:rsidRDefault="0044143C" w:rsidP="00F56F19">
      <w:pPr>
        <w:spacing w:after="0" w:line="276" w:lineRule="auto"/>
        <w:jc w:val="both"/>
        <w:rPr>
          <w:rFonts w:ascii="Calibri" w:hAnsi="Calibri" w:cs="Calibri"/>
        </w:rPr>
      </w:pPr>
      <w:r w:rsidRPr="0044143C">
        <w:rPr>
          <w:rFonts w:ascii="Calibri" w:hAnsi="Calibri" w:cs="Calibri"/>
        </w:rPr>
        <w:t xml:space="preserve">A ce jour, le contingent annuel d’heures supplémentaires prévu par la convention collective est fixé à </w:t>
      </w:r>
      <w:r>
        <w:rPr>
          <w:rFonts w:ascii="Calibri" w:hAnsi="Calibri" w:cs="Calibri"/>
        </w:rPr>
        <w:t>225</w:t>
      </w:r>
      <w:r w:rsidRPr="0044143C">
        <w:rPr>
          <w:rFonts w:ascii="Calibri" w:hAnsi="Calibri" w:cs="Calibri"/>
          <w:color w:val="92D050"/>
        </w:rPr>
        <w:t xml:space="preserve"> </w:t>
      </w:r>
      <w:r w:rsidRPr="0044143C">
        <w:rPr>
          <w:rFonts w:ascii="Calibri" w:hAnsi="Calibri" w:cs="Calibri"/>
        </w:rPr>
        <w:t>heures par an et par salarié, ce qui se révèle réellement inadapté aux besoins de la société.</w:t>
      </w:r>
    </w:p>
    <w:p w14:paraId="7DC3C0BA" w14:textId="77777777" w:rsidR="0044143C" w:rsidRPr="0044143C" w:rsidRDefault="0044143C" w:rsidP="00F56F19">
      <w:pPr>
        <w:spacing w:after="0" w:line="276" w:lineRule="auto"/>
        <w:jc w:val="both"/>
        <w:rPr>
          <w:rFonts w:ascii="Calibri" w:hAnsi="Calibri" w:cs="Calibri"/>
        </w:rPr>
      </w:pPr>
    </w:p>
    <w:p w14:paraId="12B13D65" w14:textId="25BC2A93" w:rsidR="0044143C" w:rsidRPr="0044143C" w:rsidRDefault="0044143C" w:rsidP="00F56F19">
      <w:pPr>
        <w:spacing w:after="0" w:line="276" w:lineRule="auto"/>
        <w:jc w:val="both"/>
        <w:rPr>
          <w:rFonts w:ascii="Calibri" w:hAnsi="Calibri" w:cs="Calibri"/>
        </w:rPr>
      </w:pPr>
      <w:r w:rsidRPr="0044143C">
        <w:rPr>
          <w:rFonts w:ascii="Calibri" w:hAnsi="Calibri" w:cs="Calibri"/>
        </w:rPr>
        <w:t xml:space="preserve">Ainsi, afin d’adapter l’organisation du travail, la direction de </w:t>
      </w:r>
      <w:r>
        <w:rPr>
          <w:rFonts w:ascii="Calibri" w:hAnsi="Calibri" w:cs="Calibri"/>
        </w:rPr>
        <w:t xml:space="preserve">la société </w:t>
      </w:r>
      <w:r w:rsidR="008F211D">
        <w:rPr>
          <w:rFonts w:ascii="Calibri" w:hAnsi="Calibri" w:cs="Calibri"/>
        </w:rPr>
        <w:t>ALLIANCE BETON 01</w:t>
      </w:r>
      <w:r>
        <w:rPr>
          <w:rFonts w:ascii="Calibri" w:hAnsi="Calibri" w:cs="Calibri"/>
        </w:rPr>
        <w:t xml:space="preserve"> </w:t>
      </w:r>
      <w:r w:rsidRPr="0044143C">
        <w:rPr>
          <w:rFonts w:ascii="Calibri" w:hAnsi="Calibri" w:cs="Calibri"/>
        </w:rPr>
        <w:t>et le personnel ont conclu le présent accord dans les conditions des articles L. 2232-21 et suivants du code du travail.</w:t>
      </w:r>
    </w:p>
    <w:p w14:paraId="4CD2B355" w14:textId="77777777" w:rsidR="00165A0A" w:rsidRPr="00165A0A" w:rsidRDefault="00165A0A" w:rsidP="00165A0A">
      <w:pPr>
        <w:spacing w:after="0" w:line="276" w:lineRule="auto"/>
        <w:jc w:val="both"/>
        <w:rPr>
          <w:rFonts w:ascii="Calibri" w:hAnsi="Calibri" w:cs="Calibri"/>
        </w:rPr>
      </w:pPr>
    </w:p>
    <w:p w14:paraId="5F19B3B8" w14:textId="238146BB" w:rsidR="0044143C" w:rsidRPr="0044143C" w:rsidRDefault="0044143C" w:rsidP="00F56F19">
      <w:pPr>
        <w:pBdr>
          <w:bottom w:val="single" w:sz="4" w:space="1" w:color="auto"/>
        </w:pBdr>
        <w:spacing w:after="0" w:line="276" w:lineRule="auto"/>
        <w:jc w:val="both"/>
        <w:rPr>
          <w:rFonts w:ascii="Calibri" w:hAnsi="Calibri" w:cs="Calibri"/>
          <w:b/>
          <w:bCs/>
        </w:rPr>
      </w:pPr>
      <w:r w:rsidRPr="0044143C">
        <w:rPr>
          <w:rFonts w:ascii="Calibri" w:hAnsi="Calibri" w:cs="Calibri"/>
          <w:b/>
          <w:bCs/>
        </w:rPr>
        <w:t xml:space="preserve">Article </w:t>
      </w:r>
      <w:r w:rsidR="00165A0A">
        <w:rPr>
          <w:rFonts w:ascii="Calibri" w:hAnsi="Calibri" w:cs="Calibri"/>
          <w:b/>
          <w:bCs/>
        </w:rPr>
        <w:t>1</w:t>
      </w:r>
      <w:r>
        <w:rPr>
          <w:rFonts w:ascii="Calibri" w:hAnsi="Calibri" w:cs="Calibri"/>
          <w:b/>
          <w:bCs/>
        </w:rPr>
        <w:t xml:space="preserve"> -</w:t>
      </w:r>
      <w:r w:rsidRPr="0044143C">
        <w:rPr>
          <w:rFonts w:ascii="Calibri" w:hAnsi="Calibri" w:cs="Calibri"/>
          <w:b/>
          <w:bCs/>
        </w:rPr>
        <w:t xml:space="preserve"> Objet </w:t>
      </w:r>
    </w:p>
    <w:p w14:paraId="0F74D36E" w14:textId="77777777" w:rsidR="00F56F19" w:rsidRDefault="00F56F19" w:rsidP="00F56F19">
      <w:pPr>
        <w:spacing w:after="0" w:line="276" w:lineRule="auto"/>
        <w:jc w:val="both"/>
        <w:rPr>
          <w:rFonts w:ascii="Calibri" w:hAnsi="Calibri" w:cs="Calibri"/>
        </w:rPr>
      </w:pPr>
    </w:p>
    <w:p w14:paraId="781072A1" w14:textId="78F3F394" w:rsidR="0044143C" w:rsidRDefault="0044143C" w:rsidP="00F56F19">
      <w:pPr>
        <w:spacing w:after="0" w:line="276" w:lineRule="auto"/>
        <w:jc w:val="both"/>
        <w:rPr>
          <w:rFonts w:ascii="Calibri" w:hAnsi="Calibri" w:cs="Calibri"/>
          <w:color w:val="92D050"/>
        </w:rPr>
      </w:pPr>
      <w:r w:rsidRPr="0044143C">
        <w:rPr>
          <w:rFonts w:ascii="Calibri" w:hAnsi="Calibri" w:cs="Calibri"/>
        </w:rPr>
        <w:t xml:space="preserve">Le présent accord a pour objet de faciliter l’accomplissement d’heures supplémentaires dans l’entreprise, </w:t>
      </w:r>
      <w:r w:rsidR="001B6C6B">
        <w:rPr>
          <w:rFonts w:ascii="Calibri" w:hAnsi="Calibri" w:cs="Calibri"/>
        </w:rPr>
        <w:t xml:space="preserve">afin de pouvoir apporter de la flexibilité dans l’organisation du travail et structurer le recours aux heures supplémentaires dans le respect des dispositions légales d’ordre public.  </w:t>
      </w:r>
    </w:p>
    <w:p w14:paraId="1AEFEE67" w14:textId="77777777" w:rsidR="00165A0A" w:rsidRDefault="00165A0A" w:rsidP="00F56F19">
      <w:pPr>
        <w:spacing w:after="0" w:line="276" w:lineRule="auto"/>
        <w:jc w:val="both"/>
        <w:rPr>
          <w:rFonts w:ascii="Calibri" w:hAnsi="Calibri" w:cs="Calibri"/>
          <w:color w:val="92D050"/>
        </w:rPr>
      </w:pPr>
    </w:p>
    <w:p w14:paraId="7FC86CBF" w14:textId="72ACE6DE" w:rsidR="00165A0A" w:rsidRPr="001B6C6B" w:rsidRDefault="00165A0A" w:rsidP="00165A0A">
      <w:pPr>
        <w:spacing w:after="0" w:line="276" w:lineRule="auto"/>
        <w:jc w:val="both"/>
        <w:rPr>
          <w:rFonts w:ascii="Calibri" w:hAnsi="Calibri" w:cs="Calibri"/>
        </w:rPr>
      </w:pPr>
      <w:r w:rsidRPr="001B6C6B">
        <w:rPr>
          <w:rFonts w:ascii="Calibri" w:hAnsi="Calibri" w:cs="Calibri"/>
        </w:rPr>
        <w:lastRenderedPageBreak/>
        <w:t xml:space="preserve">La modification du contingent annuel d’heures supplémentaires est la conséquence des besoins et impératifs du secteur </w:t>
      </w:r>
      <w:r w:rsidR="001B6C6B">
        <w:rPr>
          <w:rFonts w:ascii="Calibri" w:hAnsi="Calibri" w:cs="Calibri"/>
        </w:rPr>
        <w:t>du béton prêt à l’emploi</w:t>
      </w:r>
      <w:r w:rsidRPr="001B6C6B">
        <w:rPr>
          <w:rFonts w:ascii="Calibri" w:hAnsi="Calibri" w:cs="Calibri"/>
        </w:rPr>
        <w:t xml:space="preserve"> et de la volonté d’assurer une gestion optimale de l’activité de l’entreprise. </w:t>
      </w:r>
    </w:p>
    <w:p w14:paraId="53026B22" w14:textId="77777777" w:rsidR="00165A0A" w:rsidRPr="001B6C6B" w:rsidRDefault="00165A0A" w:rsidP="00165A0A">
      <w:pPr>
        <w:spacing w:after="0" w:line="276" w:lineRule="auto"/>
        <w:jc w:val="both"/>
        <w:rPr>
          <w:rFonts w:ascii="Calibri" w:hAnsi="Calibri" w:cs="Calibri"/>
        </w:rPr>
      </w:pPr>
    </w:p>
    <w:p w14:paraId="64F0356F" w14:textId="5EF4CACC" w:rsidR="00165A0A" w:rsidRPr="001B6C6B" w:rsidRDefault="00165A0A" w:rsidP="00165A0A">
      <w:pPr>
        <w:spacing w:after="0" w:line="276" w:lineRule="auto"/>
        <w:jc w:val="both"/>
        <w:rPr>
          <w:rFonts w:ascii="Calibri" w:hAnsi="Calibri" w:cs="Calibri"/>
        </w:rPr>
      </w:pPr>
      <w:r w:rsidRPr="001B6C6B">
        <w:rPr>
          <w:rFonts w:ascii="Calibri" w:hAnsi="Calibri" w:cs="Calibri"/>
        </w:rPr>
        <w:t>Le présent accord a pour objectif de fixer le contingent annuel d’heures supplémentaires applicable aux salariés de la </w:t>
      </w:r>
      <w:r w:rsidR="001B6C6B">
        <w:rPr>
          <w:rFonts w:ascii="Calibri" w:hAnsi="Calibri" w:cs="Calibri"/>
        </w:rPr>
        <w:t xml:space="preserve">Société </w:t>
      </w:r>
      <w:r w:rsidR="008F211D">
        <w:rPr>
          <w:rFonts w:ascii="Calibri" w:hAnsi="Calibri" w:cs="Calibri"/>
        </w:rPr>
        <w:t>ALLIANCE BETON 01</w:t>
      </w:r>
      <w:r w:rsidRPr="001B6C6B">
        <w:rPr>
          <w:rFonts w:ascii="Calibri" w:hAnsi="Calibri" w:cs="Calibri"/>
        </w:rPr>
        <w:t>. Les modalités de recours aux heures supplémentaires ainsi que les conséquences financières ou en repos sont définies ci-après. </w:t>
      </w:r>
    </w:p>
    <w:p w14:paraId="646A41FB" w14:textId="77777777" w:rsidR="00165A0A" w:rsidRPr="00165A0A" w:rsidRDefault="00165A0A" w:rsidP="00165A0A">
      <w:pPr>
        <w:spacing w:after="0" w:line="276" w:lineRule="auto"/>
        <w:jc w:val="both"/>
        <w:rPr>
          <w:rFonts w:ascii="Calibri" w:hAnsi="Calibri" w:cs="Calibri"/>
          <w:color w:val="92D050"/>
        </w:rPr>
      </w:pPr>
    </w:p>
    <w:p w14:paraId="318346E1" w14:textId="1DB1288D" w:rsidR="00165A0A" w:rsidRPr="0044143C" w:rsidRDefault="00165A0A" w:rsidP="00165A0A">
      <w:pPr>
        <w:pBdr>
          <w:bottom w:val="single" w:sz="4" w:space="1" w:color="auto"/>
        </w:pBdr>
        <w:spacing w:after="0" w:line="276" w:lineRule="auto"/>
        <w:jc w:val="both"/>
        <w:rPr>
          <w:rFonts w:ascii="Calibri" w:hAnsi="Calibri" w:cs="Calibri"/>
          <w:b/>
          <w:bCs/>
        </w:rPr>
      </w:pPr>
      <w:r w:rsidRPr="0044143C">
        <w:rPr>
          <w:rFonts w:ascii="Calibri" w:hAnsi="Calibri" w:cs="Calibri"/>
          <w:b/>
          <w:bCs/>
        </w:rPr>
        <w:t xml:space="preserve">Article </w:t>
      </w:r>
      <w:r>
        <w:rPr>
          <w:rFonts w:ascii="Calibri" w:hAnsi="Calibri" w:cs="Calibri"/>
          <w:b/>
          <w:bCs/>
        </w:rPr>
        <w:t xml:space="preserve">2 - </w:t>
      </w:r>
      <w:r w:rsidRPr="0044143C">
        <w:rPr>
          <w:rFonts w:ascii="Calibri" w:hAnsi="Calibri" w:cs="Calibri"/>
          <w:b/>
          <w:bCs/>
        </w:rPr>
        <w:t xml:space="preserve">Champ d’application </w:t>
      </w:r>
    </w:p>
    <w:p w14:paraId="14430281" w14:textId="77777777" w:rsidR="00165A0A" w:rsidRDefault="00165A0A" w:rsidP="00165A0A">
      <w:pPr>
        <w:spacing w:after="0" w:line="276" w:lineRule="auto"/>
        <w:jc w:val="both"/>
        <w:rPr>
          <w:rFonts w:ascii="Calibri" w:hAnsi="Calibri" w:cs="Calibri"/>
        </w:rPr>
      </w:pPr>
    </w:p>
    <w:p w14:paraId="69C3BD64" w14:textId="77777777" w:rsidR="00165A0A" w:rsidRDefault="00165A0A" w:rsidP="00165A0A">
      <w:pPr>
        <w:spacing w:after="0" w:line="276" w:lineRule="auto"/>
        <w:jc w:val="both"/>
        <w:rPr>
          <w:rFonts w:ascii="Calibri" w:hAnsi="Calibri" w:cs="Calibri"/>
        </w:rPr>
      </w:pPr>
      <w:r w:rsidRPr="0044143C">
        <w:rPr>
          <w:rFonts w:ascii="Calibri" w:hAnsi="Calibri" w:cs="Calibri"/>
        </w:rPr>
        <w:t xml:space="preserve">Les dispositions du présent accord s’appliquent à l’ensemble du personnel de la société employé à temps complet, cadre et non cadre, en contrat à durée déterminée ou indéterminée, à l’exception : </w:t>
      </w:r>
    </w:p>
    <w:p w14:paraId="15459DD1" w14:textId="77777777" w:rsidR="00165A0A" w:rsidRPr="0044143C" w:rsidRDefault="00165A0A" w:rsidP="00165A0A">
      <w:pPr>
        <w:spacing w:after="0" w:line="276" w:lineRule="auto"/>
        <w:jc w:val="both"/>
        <w:rPr>
          <w:rFonts w:ascii="Calibri" w:hAnsi="Calibri" w:cs="Calibri"/>
        </w:rPr>
      </w:pPr>
    </w:p>
    <w:p w14:paraId="2AC41166" w14:textId="77777777" w:rsidR="00165A0A" w:rsidRPr="0044143C" w:rsidRDefault="00165A0A" w:rsidP="00165A0A">
      <w:pPr>
        <w:pStyle w:val="Paragraphedeliste"/>
        <w:numPr>
          <w:ilvl w:val="0"/>
          <w:numId w:val="1"/>
        </w:numPr>
        <w:spacing w:after="0" w:line="276" w:lineRule="auto"/>
        <w:jc w:val="both"/>
        <w:rPr>
          <w:rFonts w:ascii="Calibri" w:hAnsi="Calibri" w:cs="Calibri"/>
          <w:sz w:val="22"/>
          <w:szCs w:val="22"/>
        </w:rPr>
      </w:pPr>
      <w:r w:rsidRPr="0044143C">
        <w:rPr>
          <w:rFonts w:ascii="Calibri" w:hAnsi="Calibri" w:cs="Calibri"/>
          <w:sz w:val="22"/>
          <w:szCs w:val="22"/>
        </w:rPr>
        <w:t>Des cadres bénéficiant d’une convention individuelle de forfait en jours sur l’année,</w:t>
      </w:r>
    </w:p>
    <w:p w14:paraId="253F7260" w14:textId="77777777" w:rsidR="00165A0A" w:rsidRDefault="00165A0A" w:rsidP="00165A0A">
      <w:pPr>
        <w:pStyle w:val="Paragraphedeliste"/>
        <w:numPr>
          <w:ilvl w:val="0"/>
          <w:numId w:val="1"/>
        </w:numPr>
        <w:spacing w:after="0" w:line="276" w:lineRule="auto"/>
        <w:jc w:val="both"/>
        <w:rPr>
          <w:rFonts w:ascii="Calibri" w:hAnsi="Calibri" w:cs="Calibri"/>
          <w:sz w:val="22"/>
          <w:szCs w:val="22"/>
        </w:rPr>
      </w:pPr>
      <w:r w:rsidRPr="0044143C">
        <w:rPr>
          <w:rFonts w:ascii="Calibri" w:hAnsi="Calibri" w:cs="Calibri"/>
          <w:sz w:val="22"/>
          <w:szCs w:val="22"/>
        </w:rPr>
        <w:t xml:space="preserve">Des cadres relevant du statut de cadre dirigeant au sens de l’article L.3111-2 du Code du travail et qui, de fait, ne sont pas soumis à la réglementation sur la durée du travail. </w:t>
      </w:r>
    </w:p>
    <w:p w14:paraId="7FE6D431" w14:textId="77777777" w:rsidR="00165A0A" w:rsidRDefault="00165A0A" w:rsidP="00F56F19">
      <w:pPr>
        <w:spacing w:after="0" w:line="276" w:lineRule="auto"/>
        <w:jc w:val="both"/>
        <w:rPr>
          <w:rFonts w:ascii="Calibri" w:hAnsi="Calibri" w:cs="Calibri"/>
          <w:color w:val="92D050"/>
        </w:rPr>
      </w:pPr>
    </w:p>
    <w:p w14:paraId="2A0A940F" w14:textId="3BB8E2F3" w:rsidR="0044143C" w:rsidRPr="0044143C" w:rsidRDefault="0044143C" w:rsidP="00F56F19">
      <w:pPr>
        <w:pBdr>
          <w:bottom w:val="single" w:sz="4" w:space="1" w:color="auto"/>
        </w:pBdr>
        <w:spacing w:after="0" w:line="276" w:lineRule="auto"/>
        <w:jc w:val="both"/>
        <w:rPr>
          <w:rFonts w:ascii="Calibri" w:hAnsi="Calibri" w:cs="Calibri"/>
          <w:b/>
          <w:bCs/>
        </w:rPr>
      </w:pPr>
      <w:r w:rsidRPr="0044143C">
        <w:rPr>
          <w:rFonts w:ascii="Calibri" w:hAnsi="Calibri" w:cs="Calibri"/>
          <w:b/>
          <w:bCs/>
        </w:rPr>
        <w:t>Article 3</w:t>
      </w:r>
      <w:r>
        <w:rPr>
          <w:rFonts w:ascii="Calibri" w:hAnsi="Calibri" w:cs="Calibri"/>
          <w:b/>
          <w:bCs/>
        </w:rPr>
        <w:t xml:space="preserve"> -</w:t>
      </w:r>
      <w:r w:rsidRPr="0044143C">
        <w:rPr>
          <w:rFonts w:ascii="Calibri" w:hAnsi="Calibri" w:cs="Calibri"/>
          <w:b/>
          <w:bCs/>
        </w:rPr>
        <w:t xml:space="preserve"> Accomplissement d’heures supplémentaires </w:t>
      </w:r>
    </w:p>
    <w:p w14:paraId="1C3D5551" w14:textId="77777777" w:rsidR="00F56F19" w:rsidRDefault="00F56F19" w:rsidP="00F56F19">
      <w:pPr>
        <w:spacing w:after="0" w:line="276" w:lineRule="auto"/>
        <w:jc w:val="both"/>
        <w:rPr>
          <w:rFonts w:ascii="Calibri" w:hAnsi="Calibri" w:cs="Calibri"/>
        </w:rPr>
      </w:pPr>
    </w:p>
    <w:p w14:paraId="1CBDE032" w14:textId="0FDFEABF" w:rsidR="0044143C" w:rsidRDefault="0044143C" w:rsidP="00F56F19">
      <w:pPr>
        <w:spacing w:after="0" w:line="276" w:lineRule="auto"/>
        <w:jc w:val="both"/>
        <w:rPr>
          <w:rFonts w:ascii="Calibri" w:hAnsi="Calibri" w:cs="Calibri"/>
        </w:rPr>
      </w:pPr>
      <w:r w:rsidRPr="0044143C">
        <w:rPr>
          <w:rFonts w:ascii="Calibri" w:hAnsi="Calibri" w:cs="Calibri"/>
        </w:rPr>
        <w:t xml:space="preserve">Les heures supplémentaires peuvent être demandées par l’employeur, dans l’intérêt de l’entreprise. </w:t>
      </w:r>
    </w:p>
    <w:p w14:paraId="0F8B724C" w14:textId="77777777" w:rsidR="001B6C6B" w:rsidRDefault="001B6C6B" w:rsidP="00F56F19">
      <w:pPr>
        <w:spacing w:after="0" w:line="276" w:lineRule="auto"/>
        <w:jc w:val="both"/>
        <w:rPr>
          <w:rFonts w:ascii="Calibri" w:hAnsi="Calibri" w:cs="Calibri"/>
        </w:rPr>
      </w:pPr>
    </w:p>
    <w:p w14:paraId="72DEC9CE" w14:textId="4483CE3A" w:rsidR="0044143C" w:rsidRDefault="0044143C" w:rsidP="00F56F19">
      <w:pPr>
        <w:spacing w:after="0" w:line="276" w:lineRule="auto"/>
        <w:jc w:val="both"/>
        <w:rPr>
          <w:rFonts w:ascii="Calibri" w:hAnsi="Calibri" w:cs="Calibri"/>
        </w:rPr>
      </w:pPr>
      <w:r w:rsidRPr="0044143C">
        <w:rPr>
          <w:rFonts w:ascii="Calibri" w:hAnsi="Calibri" w:cs="Calibri"/>
        </w:rPr>
        <w:t>Le régime des heures supplémentaires est celui prévu par la Convention collective</w:t>
      </w:r>
      <w:r>
        <w:rPr>
          <w:rFonts w:ascii="Calibri" w:hAnsi="Calibri" w:cs="Calibri"/>
        </w:rPr>
        <w:t xml:space="preserve"> nationale des industries de carrières et matériaux de construction</w:t>
      </w:r>
      <w:r w:rsidRPr="0044143C">
        <w:rPr>
          <w:rFonts w:ascii="Calibri" w:hAnsi="Calibri" w:cs="Calibri"/>
        </w:rPr>
        <w:t xml:space="preserve">, notamment concernant le taux de majoration, à l’exception du contingent annuel. </w:t>
      </w:r>
    </w:p>
    <w:p w14:paraId="1A9D847E" w14:textId="77777777" w:rsidR="0044143C" w:rsidRPr="0044143C" w:rsidRDefault="0044143C" w:rsidP="00F56F19">
      <w:pPr>
        <w:spacing w:after="0" w:line="276" w:lineRule="auto"/>
        <w:jc w:val="both"/>
        <w:rPr>
          <w:rFonts w:ascii="Calibri" w:hAnsi="Calibri" w:cs="Calibri"/>
        </w:rPr>
      </w:pPr>
    </w:p>
    <w:p w14:paraId="67F0D32D" w14:textId="4A40F708" w:rsidR="0044143C" w:rsidRPr="0044143C" w:rsidRDefault="0044143C" w:rsidP="00F56F19">
      <w:pPr>
        <w:pBdr>
          <w:bottom w:val="single" w:sz="4" w:space="1" w:color="auto"/>
        </w:pBdr>
        <w:spacing w:after="0" w:line="276" w:lineRule="auto"/>
        <w:jc w:val="both"/>
        <w:rPr>
          <w:rFonts w:ascii="Calibri" w:hAnsi="Calibri" w:cs="Calibri"/>
          <w:b/>
          <w:bCs/>
        </w:rPr>
      </w:pPr>
      <w:r w:rsidRPr="0044143C">
        <w:rPr>
          <w:rFonts w:ascii="Calibri" w:hAnsi="Calibri" w:cs="Calibri"/>
          <w:b/>
          <w:bCs/>
        </w:rPr>
        <w:t xml:space="preserve">Article 4 </w:t>
      </w:r>
      <w:r>
        <w:rPr>
          <w:rFonts w:ascii="Calibri" w:hAnsi="Calibri" w:cs="Calibri"/>
          <w:b/>
          <w:bCs/>
        </w:rPr>
        <w:t>-</w:t>
      </w:r>
      <w:r w:rsidRPr="0044143C">
        <w:rPr>
          <w:rFonts w:ascii="Calibri" w:hAnsi="Calibri" w:cs="Calibri"/>
          <w:b/>
          <w:bCs/>
        </w:rPr>
        <w:t xml:space="preserve"> Contingent annuel d’heures supplémentaires </w:t>
      </w:r>
    </w:p>
    <w:p w14:paraId="012CD2BE" w14:textId="77777777" w:rsidR="00F56F19" w:rsidRDefault="00F56F19" w:rsidP="00F56F19">
      <w:pPr>
        <w:spacing w:after="0" w:line="276" w:lineRule="auto"/>
        <w:jc w:val="both"/>
        <w:rPr>
          <w:rFonts w:ascii="Calibri" w:hAnsi="Calibri" w:cs="Calibri"/>
        </w:rPr>
      </w:pPr>
    </w:p>
    <w:p w14:paraId="4A0AA9EE" w14:textId="16C3C1B5" w:rsidR="001B6C6B" w:rsidRPr="001B6C6B" w:rsidRDefault="0044143C" w:rsidP="00F56F19">
      <w:pPr>
        <w:spacing w:after="0" w:line="276" w:lineRule="auto"/>
        <w:jc w:val="both"/>
        <w:rPr>
          <w:rFonts w:ascii="Calibri" w:hAnsi="Calibri" w:cs="Calibri"/>
        </w:rPr>
      </w:pPr>
      <w:r w:rsidRPr="0044143C">
        <w:rPr>
          <w:rFonts w:ascii="Calibri" w:hAnsi="Calibri" w:cs="Calibri"/>
        </w:rPr>
        <w:t>Le contingent annuel d’heures supplémentaires fixé par la Convention collective</w:t>
      </w:r>
      <w:r>
        <w:rPr>
          <w:rFonts w:ascii="Calibri" w:hAnsi="Calibri" w:cs="Calibri"/>
        </w:rPr>
        <w:t xml:space="preserve"> nationale des </w:t>
      </w:r>
      <w:r w:rsidRPr="0044143C">
        <w:rPr>
          <w:rFonts w:ascii="Calibri" w:hAnsi="Calibri" w:cs="Calibri"/>
        </w:rPr>
        <w:t>industries de carrières et matériaux de construction</w:t>
      </w:r>
      <w:r w:rsidR="001B6C6B">
        <w:rPr>
          <w:rFonts w:ascii="Calibri" w:hAnsi="Calibri" w:cs="Calibri"/>
        </w:rPr>
        <w:t xml:space="preserve">, et plus </w:t>
      </w:r>
      <w:r w:rsidR="00C0540D">
        <w:rPr>
          <w:rFonts w:ascii="Calibri" w:hAnsi="Calibri" w:cs="Calibri"/>
        </w:rPr>
        <w:t>particulièrement</w:t>
      </w:r>
      <w:r w:rsidR="001B6C6B">
        <w:rPr>
          <w:rFonts w:ascii="Calibri" w:hAnsi="Calibri" w:cs="Calibri"/>
        </w:rPr>
        <w:t xml:space="preserve"> pour le secteur du béton prêt à </w:t>
      </w:r>
      <w:r w:rsidR="001B6C6B" w:rsidRPr="001B6C6B">
        <w:rPr>
          <w:rFonts w:ascii="Calibri" w:hAnsi="Calibri" w:cs="Calibri"/>
        </w:rPr>
        <w:t>l’emploi,</w:t>
      </w:r>
      <w:r w:rsidRPr="001B6C6B">
        <w:rPr>
          <w:rFonts w:ascii="Calibri" w:hAnsi="Calibri" w:cs="Calibri"/>
        </w:rPr>
        <w:t xml:space="preserve"> est de :</w:t>
      </w:r>
    </w:p>
    <w:p w14:paraId="38C2A6B4" w14:textId="1F9493E7" w:rsidR="001B6C6B" w:rsidRPr="001B6C6B" w:rsidRDefault="001B6C6B" w:rsidP="001B6C6B">
      <w:pPr>
        <w:pStyle w:val="Paragraphedeliste"/>
        <w:numPr>
          <w:ilvl w:val="0"/>
          <w:numId w:val="1"/>
        </w:numPr>
        <w:spacing w:after="0" w:line="276" w:lineRule="auto"/>
        <w:jc w:val="both"/>
        <w:rPr>
          <w:rFonts w:ascii="Calibri" w:hAnsi="Calibri" w:cs="Calibri"/>
          <w:sz w:val="22"/>
          <w:szCs w:val="22"/>
        </w:rPr>
      </w:pPr>
      <w:r w:rsidRPr="001B6C6B">
        <w:rPr>
          <w:rFonts w:ascii="Calibri" w:hAnsi="Calibri" w:cs="Calibri"/>
          <w:sz w:val="22"/>
          <w:szCs w:val="22"/>
        </w:rPr>
        <w:t>225 heures pour les salariés ne bénéficiant pas d’un aménagement du temps de travail sur l’année ;</w:t>
      </w:r>
    </w:p>
    <w:p w14:paraId="3470BF8B" w14:textId="7014D178" w:rsidR="00C0540D" w:rsidRPr="00C0540D" w:rsidRDefault="001B6C6B" w:rsidP="00C0540D">
      <w:pPr>
        <w:pStyle w:val="Paragraphedeliste"/>
        <w:numPr>
          <w:ilvl w:val="0"/>
          <w:numId w:val="1"/>
        </w:numPr>
        <w:spacing w:after="0" w:line="276" w:lineRule="auto"/>
        <w:jc w:val="both"/>
        <w:rPr>
          <w:rFonts w:ascii="Calibri" w:hAnsi="Calibri" w:cs="Calibri"/>
          <w:sz w:val="22"/>
          <w:szCs w:val="22"/>
        </w:rPr>
      </w:pPr>
      <w:r w:rsidRPr="001B6C6B">
        <w:rPr>
          <w:rFonts w:ascii="Calibri" w:hAnsi="Calibri" w:cs="Calibri"/>
          <w:sz w:val="22"/>
          <w:szCs w:val="22"/>
        </w:rPr>
        <w:t>180 heures pour les salariés bénéficiant d’un aménagement du temps de travail sur l’anné</w:t>
      </w:r>
      <w:r w:rsidR="00C0540D">
        <w:rPr>
          <w:rFonts w:ascii="Calibri" w:hAnsi="Calibri" w:cs="Calibri"/>
          <w:sz w:val="22"/>
          <w:szCs w:val="22"/>
        </w:rPr>
        <w:t>e</w:t>
      </w:r>
      <w:r w:rsidR="008F211D">
        <w:rPr>
          <w:rFonts w:ascii="Calibri" w:hAnsi="Calibri" w:cs="Calibri"/>
          <w:sz w:val="22"/>
          <w:szCs w:val="22"/>
        </w:rPr>
        <w:t>.</w:t>
      </w:r>
    </w:p>
    <w:p w14:paraId="7F93BCCD" w14:textId="77777777" w:rsidR="00C0540D" w:rsidRPr="00C0540D" w:rsidRDefault="00C0540D" w:rsidP="00C0540D">
      <w:pPr>
        <w:pStyle w:val="Paragraphedeliste"/>
        <w:spacing w:after="0" w:line="276" w:lineRule="auto"/>
        <w:jc w:val="both"/>
        <w:rPr>
          <w:rFonts w:ascii="Calibri" w:hAnsi="Calibri" w:cs="Calibri"/>
          <w:sz w:val="22"/>
          <w:szCs w:val="22"/>
        </w:rPr>
      </w:pPr>
    </w:p>
    <w:p w14:paraId="64711168" w14:textId="77777777" w:rsidR="00C0540D" w:rsidRPr="00C0540D" w:rsidRDefault="00C0540D" w:rsidP="00C0540D">
      <w:pPr>
        <w:spacing w:after="0" w:line="276" w:lineRule="auto"/>
        <w:jc w:val="both"/>
        <w:rPr>
          <w:rFonts w:ascii="Calibri" w:hAnsi="Calibri" w:cs="Calibri"/>
        </w:rPr>
      </w:pPr>
      <w:r w:rsidRPr="00C0540D">
        <w:rPr>
          <w:rFonts w:ascii="Calibri" w:hAnsi="Calibri" w:cs="Calibri"/>
        </w:rPr>
        <w:t xml:space="preserve">Le présent accord a pour objet de </w:t>
      </w:r>
      <w:r w:rsidRPr="00C0540D">
        <w:rPr>
          <w:rFonts w:ascii="Calibri" w:hAnsi="Calibri" w:cs="Calibri"/>
          <w:b/>
          <w:bCs/>
        </w:rPr>
        <w:t>relever ce contingent annuel</w:t>
      </w:r>
      <w:r w:rsidRPr="00C0540D">
        <w:rPr>
          <w:rFonts w:ascii="Calibri" w:hAnsi="Calibri" w:cs="Calibri"/>
        </w:rPr>
        <w:t>, qui est désormais fixé à :</w:t>
      </w:r>
    </w:p>
    <w:p w14:paraId="60B5C1C8" w14:textId="6281F332" w:rsidR="00C0540D" w:rsidRPr="00DC5FCB" w:rsidRDefault="00C0540D" w:rsidP="00C0540D">
      <w:pPr>
        <w:numPr>
          <w:ilvl w:val="0"/>
          <w:numId w:val="10"/>
        </w:numPr>
        <w:spacing w:after="0" w:line="276" w:lineRule="auto"/>
        <w:jc w:val="both"/>
        <w:rPr>
          <w:rFonts w:ascii="Calibri" w:hAnsi="Calibri" w:cs="Calibri"/>
        </w:rPr>
      </w:pPr>
      <w:r w:rsidRPr="00DC5FCB">
        <w:rPr>
          <w:rFonts w:ascii="Calibri" w:hAnsi="Calibri" w:cs="Calibri"/>
          <w:b/>
          <w:bCs/>
        </w:rPr>
        <w:t>416 heures par an et par salarié</w:t>
      </w:r>
      <w:r w:rsidR="006033A5" w:rsidRPr="00DC5FCB">
        <w:rPr>
          <w:rFonts w:ascii="Calibri" w:hAnsi="Calibri" w:cs="Calibri"/>
          <w:b/>
          <w:bCs/>
        </w:rPr>
        <w:t>,</w:t>
      </w:r>
      <w:r w:rsidRPr="00DC5FCB">
        <w:rPr>
          <w:rFonts w:ascii="Calibri" w:hAnsi="Calibri" w:cs="Calibri"/>
        </w:rPr>
        <w:t xml:space="preserve"> pour les salariés </w:t>
      </w:r>
      <w:r w:rsidRPr="00DC5FCB">
        <w:rPr>
          <w:rFonts w:ascii="Calibri" w:hAnsi="Calibri" w:cs="Calibri"/>
          <w:b/>
          <w:bCs/>
        </w:rPr>
        <w:t>sans aménagement du temps de travail sur l’année</w:t>
      </w:r>
      <w:r w:rsidRPr="00DC5FCB">
        <w:rPr>
          <w:rFonts w:ascii="Calibri" w:hAnsi="Calibri" w:cs="Calibri"/>
        </w:rPr>
        <w:t xml:space="preserve"> ;</w:t>
      </w:r>
    </w:p>
    <w:p w14:paraId="37D8114A" w14:textId="612FBA0E" w:rsidR="00C0540D" w:rsidRPr="00C0540D" w:rsidRDefault="00C0540D" w:rsidP="00C0540D">
      <w:pPr>
        <w:numPr>
          <w:ilvl w:val="0"/>
          <w:numId w:val="10"/>
        </w:numPr>
        <w:spacing w:after="0" w:line="276" w:lineRule="auto"/>
        <w:jc w:val="both"/>
        <w:rPr>
          <w:rFonts w:ascii="Calibri" w:hAnsi="Calibri" w:cs="Calibri"/>
        </w:rPr>
      </w:pPr>
      <w:r w:rsidRPr="00DC5FCB">
        <w:rPr>
          <w:rFonts w:ascii="Calibri" w:hAnsi="Calibri" w:cs="Calibri"/>
          <w:b/>
          <w:bCs/>
        </w:rPr>
        <w:t>300 heures</w:t>
      </w:r>
      <w:r w:rsidRPr="00C0540D">
        <w:rPr>
          <w:rFonts w:ascii="Calibri" w:hAnsi="Calibri" w:cs="Calibri"/>
          <w:b/>
          <w:bCs/>
        </w:rPr>
        <w:t xml:space="preserve"> par an et par salarié</w:t>
      </w:r>
      <w:r w:rsidR="006033A5">
        <w:rPr>
          <w:rFonts w:ascii="Calibri" w:hAnsi="Calibri" w:cs="Calibri"/>
        </w:rPr>
        <w:t xml:space="preserve">, </w:t>
      </w:r>
      <w:r w:rsidRPr="00C0540D">
        <w:rPr>
          <w:rFonts w:ascii="Calibri" w:hAnsi="Calibri" w:cs="Calibri"/>
        </w:rPr>
        <w:t xml:space="preserve">pour les salariés </w:t>
      </w:r>
      <w:r w:rsidRPr="00C0540D">
        <w:rPr>
          <w:rFonts w:ascii="Calibri" w:hAnsi="Calibri" w:cs="Calibri"/>
          <w:b/>
          <w:bCs/>
        </w:rPr>
        <w:t>avec aménagement du temps de travail sur l’année</w:t>
      </w:r>
      <w:r w:rsidRPr="00C0540D">
        <w:rPr>
          <w:rFonts w:ascii="Calibri" w:hAnsi="Calibri" w:cs="Calibri"/>
        </w:rPr>
        <w:t>.</w:t>
      </w:r>
    </w:p>
    <w:p w14:paraId="45736E36" w14:textId="77777777" w:rsidR="00F56F19" w:rsidRPr="0057009A" w:rsidRDefault="00F56F19" w:rsidP="00F56F19">
      <w:pPr>
        <w:spacing w:after="0" w:line="276" w:lineRule="auto"/>
        <w:jc w:val="both"/>
        <w:rPr>
          <w:rFonts w:ascii="Calibri" w:hAnsi="Calibri" w:cs="Calibri"/>
        </w:rPr>
      </w:pPr>
    </w:p>
    <w:p w14:paraId="73034B0C" w14:textId="08C84D07" w:rsidR="0044143C" w:rsidRPr="0044143C" w:rsidRDefault="0044143C" w:rsidP="00F56F19">
      <w:pPr>
        <w:spacing w:after="0" w:line="276" w:lineRule="auto"/>
        <w:jc w:val="both"/>
        <w:rPr>
          <w:rFonts w:ascii="Calibri" w:hAnsi="Calibri" w:cs="Calibri"/>
        </w:rPr>
      </w:pPr>
      <w:r w:rsidRPr="0044143C">
        <w:rPr>
          <w:rFonts w:ascii="Calibri" w:hAnsi="Calibri" w:cs="Calibri"/>
        </w:rPr>
        <w:t>La période de référence pour calculer le contingent est l’année civile</w:t>
      </w:r>
      <w:r w:rsidR="00165A0A">
        <w:rPr>
          <w:rFonts w:ascii="Calibri" w:hAnsi="Calibri" w:cs="Calibri"/>
        </w:rPr>
        <w:t xml:space="preserve"> (du 1</w:t>
      </w:r>
      <w:r w:rsidR="00165A0A" w:rsidRPr="00165A0A">
        <w:rPr>
          <w:rFonts w:ascii="Calibri" w:hAnsi="Calibri" w:cs="Calibri"/>
          <w:vertAlign w:val="superscript"/>
        </w:rPr>
        <w:t>er</w:t>
      </w:r>
      <w:r w:rsidR="00165A0A">
        <w:rPr>
          <w:rFonts w:ascii="Calibri" w:hAnsi="Calibri" w:cs="Calibri"/>
        </w:rPr>
        <w:t xml:space="preserve"> janvier N au 31 décembre N).</w:t>
      </w:r>
    </w:p>
    <w:p w14:paraId="00058D2E" w14:textId="77777777" w:rsidR="00F56F19" w:rsidRDefault="00F56F19" w:rsidP="00F56F19">
      <w:pPr>
        <w:spacing w:after="0" w:line="276" w:lineRule="auto"/>
        <w:jc w:val="both"/>
        <w:rPr>
          <w:rFonts w:ascii="Calibri" w:hAnsi="Calibri" w:cs="Calibri"/>
        </w:rPr>
      </w:pPr>
    </w:p>
    <w:p w14:paraId="60631048" w14:textId="53E12998" w:rsidR="0044143C" w:rsidRDefault="0044143C" w:rsidP="00F56F19">
      <w:pPr>
        <w:spacing w:after="0" w:line="276" w:lineRule="auto"/>
        <w:jc w:val="both"/>
        <w:rPr>
          <w:rFonts w:ascii="Calibri" w:hAnsi="Calibri" w:cs="Calibri"/>
        </w:rPr>
      </w:pPr>
      <w:r w:rsidRPr="0044143C">
        <w:rPr>
          <w:rFonts w:ascii="Calibri" w:hAnsi="Calibri" w:cs="Calibri"/>
        </w:rPr>
        <w:lastRenderedPageBreak/>
        <w:t>Le contingent d’heures supplémentaires déterminé ci-dessus ne sera pas proratisé pour les salariés entrés ou sortie en cours d’année, ainsi que pour les salariés en contrat à durée déterminée n’étant pas présents sur toute la période de référence.</w:t>
      </w:r>
    </w:p>
    <w:p w14:paraId="2A762D44" w14:textId="77777777" w:rsidR="00F56F19" w:rsidRDefault="00F56F19" w:rsidP="00F56F19">
      <w:pPr>
        <w:spacing w:after="0" w:line="276" w:lineRule="auto"/>
        <w:jc w:val="both"/>
        <w:rPr>
          <w:rFonts w:ascii="Calibri" w:hAnsi="Calibri" w:cs="Calibri"/>
        </w:rPr>
      </w:pPr>
    </w:p>
    <w:p w14:paraId="36EBBFCA" w14:textId="7005D2D5" w:rsidR="0044143C" w:rsidRPr="0044143C" w:rsidRDefault="0044143C" w:rsidP="00F56F19">
      <w:pPr>
        <w:spacing w:after="0" w:line="276" w:lineRule="auto"/>
        <w:jc w:val="both"/>
        <w:rPr>
          <w:rFonts w:ascii="Calibri" w:hAnsi="Calibri" w:cs="Calibri"/>
        </w:rPr>
      </w:pPr>
      <w:r w:rsidRPr="0044143C">
        <w:rPr>
          <w:rFonts w:ascii="Calibri" w:hAnsi="Calibri" w:cs="Calibri"/>
        </w:rPr>
        <w:t>L’utilisation de ce contingent d’heures supplémentaires se fera dans le respect des règles relatives aux temps de repos minimum et au temps de travail effectif maximum.</w:t>
      </w:r>
    </w:p>
    <w:p w14:paraId="0D2985F9" w14:textId="77777777" w:rsidR="0044143C" w:rsidRDefault="0044143C" w:rsidP="00F56F19">
      <w:pPr>
        <w:spacing w:after="0" w:line="276" w:lineRule="auto"/>
        <w:jc w:val="both"/>
        <w:rPr>
          <w:rFonts w:ascii="Calibri" w:hAnsi="Calibri" w:cs="Calibri"/>
        </w:rPr>
      </w:pPr>
    </w:p>
    <w:p w14:paraId="78CE6638" w14:textId="0EE42B56" w:rsidR="0057009A" w:rsidRPr="0044143C" w:rsidRDefault="0057009A" w:rsidP="0057009A">
      <w:pPr>
        <w:pBdr>
          <w:bottom w:val="single" w:sz="4" w:space="1" w:color="auto"/>
        </w:pBdr>
        <w:spacing w:after="0" w:line="276" w:lineRule="auto"/>
        <w:jc w:val="both"/>
        <w:rPr>
          <w:rFonts w:ascii="Calibri" w:hAnsi="Calibri" w:cs="Calibri"/>
          <w:b/>
          <w:bCs/>
        </w:rPr>
      </w:pPr>
      <w:r w:rsidRPr="0044143C">
        <w:rPr>
          <w:rFonts w:ascii="Calibri" w:hAnsi="Calibri" w:cs="Calibri"/>
          <w:b/>
          <w:bCs/>
        </w:rPr>
        <w:t xml:space="preserve">Article </w:t>
      </w:r>
      <w:r>
        <w:rPr>
          <w:rFonts w:ascii="Calibri" w:hAnsi="Calibri" w:cs="Calibri"/>
          <w:b/>
          <w:bCs/>
        </w:rPr>
        <w:t>5</w:t>
      </w:r>
      <w:r w:rsidRPr="0044143C">
        <w:rPr>
          <w:rFonts w:ascii="Calibri" w:hAnsi="Calibri" w:cs="Calibri"/>
          <w:b/>
          <w:bCs/>
        </w:rPr>
        <w:t xml:space="preserve"> </w:t>
      </w:r>
      <w:r>
        <w:rPr>
          <w:rFonts w:ascii="Calibri" w:hAnsi="Calibri" w:cs="Calibri"/>
          <w:b/>
          <w:bCs/>
        </w:rPr>
        <w:t>–</w:t>
      </w:r>
      <w:r w:rsidRPr="0044143C">
        <w:rPr>
          <w:rFonts w:ascii="Calibri" w:hAnsi="Calibri" w:cs="Calibri"/>
          <w:b/>
          <w:bCs/>
        </w:rPr>
        <w:t xml:space="preserve"> </w:t>
      </w:r>
      <w:r>
        <w:rPr>
          <w:rFonts w:ascii="Calibri" w:hAnsi="Calibri" w:cs="Calibri"/>
          <w:b/>
          <w:bCs/>
        </w:rPr>
        <w:t>Dépassement du contingent annuel</w:t>
      </w:r>
      <w:r w:rsidRPr="0044143C">
        <w:rPr>
          <w:rFonts w:ascii="Calibri" w:hAnsi="Calibri" w:cs="Calibri"/>
          <w:b/>
          <w:bCs/>
        </w:rPr>
        <w:t xml:space="preserve"> d’heures supplémentaires </w:t>
      </w:r>
    </w:p>
    <w:p w14:paraId="4710CE5D" w14:textId="77777777" w:rsidR="00933E8B" w:rsidRPr="0057009A" w:rsidRDefault="00933E8B" w:rsidP="00F56F19">
      <w:pPr>
        <w:spacing w:after="0" w:line="276" w:lineRule="auto"/>
        <w:jc w:val="both"/>
        <w:rPr>
          <w:rFonts w:ascii="Calibri" w:hAnsi="Calibri" w:cs="Calibri"/>
        </w:rPr>
      </w:pPr>
    </w:p>
    <w:p w14:paraId="2C7210B9" w14:textId="2FC6DF8A" w:rsidR="00933E8B" w:rsidRPr="0057009A" w:rsidRDefault="00933E8B" w:rsidP="00933E8B">
      <w:pPr>
        <w:spacing w:after="0" w:line="276" w:lineRule="auto"/>
        <w:jc w:val="both"/>
        <w:rPr>
          <w:rFonts w:ascii="Calibri" w:hAnsi="Calibri" w:cs="Calibri"/>
        </w:rPr>
      </w:pPr>
      <w:r w:rsidRPr="0057009A">
        <w:rPr>
          <w:rFonts w:ascii="Calibri" w:hAnsi="Calibri" w:cs="Calibri"/>
        </w:rPr>
        <w:t>Sur demande de la Direction et acceptation expresse et non équivoque du salarié, des heures supplémentaires au-delà du contingent annuel peuvent être demandées. Le refus émis par le salarié ne saurait constituer une faute sanctionnable par la société. </w:t>
      </w:r>
    </w:p>
    <w:p w14:paraId="715F2B01" w14:textId="77777777" w:rsidR="00933E8B" w:rsidRPr="0057009A" w:rsidRDefault="00933E8B" w:rsidP="00933E8B">
      <w:pPr>
        <w:spacing w:after="0" w:line="276" w:lineRule="auto"/>
        <w:jc w:val="both"/>
        <w:rPr>
          <w:rFonts w:ascii="Calibri" w:hAnsi="Calibri" w:cs="Calibri"/>
        </w:rPr>
      </w:pPr>
      <w:r w:rsidRPr="0057009A">
        <w:rPr>
          <w:rFonts w:ascii="Calibri" w:hAnsi="Calibri" w:cs="Calibri"/>
        </w:rPr>
        <w:t> </w:t>
      </w:r>
    </w:p>
    <w:p w14:paraId="6B01C9FC" w14:textId="4AD533A4" w:rsidR="00933E8B" w:rsidRPr="0057009A" w:rsidRDefault="00F67B9E" w:rsidP="00933E8B">
      <w:pPr>
        <w:spacing w:after="0" w:line="276" w:lineRule="auto"/>
        <w:jc w:val="both"/>
        <w:rPr>
          <w:rFonts w:ascii="Calibri" w:hAnsi="Calibri" w:cs="Calibri"/>
        </w:rPr>
      </w:pPr>
      <w:r>
        <w:rPr>
          <w:rFonts w:ascii="Calibri" w:hAnsi="Calibri" w:cs="Calibri"/>
        </w:rPr>
        <w:t>L’entreprise ayant un effectif inférieur à 20 salariés, l</w:t>
      </w:r>
      <w:r w:rsidR="0057009A" w:rsidRPr="0057009A">
        <w:rPr>
          <w:rFonts w:ascii="Calibri" w:hAnsi="Calibri" w:cs="Calibri"/>
        </w:rPr>
        <w:t>es</w:t>
      </w:r>
      <w:r w:rsidR="00933E8B" w:rsidRPr="0057009A">
        <w:rPr>
          <w:rFonts w:ascii="Calibri" w:hAnsi="Calibri" w:cs="Calibri"/>
        </w:rPr>
        <w:t xml:space="preserve"> heures supplémentaires effectuées au-delà du contingent annuel </w:t>
      </w:r>
      <w:r w:rsidR="0057009A" w:rsidRPr="0057009A">
        <w:rPr>
          <w:rFonts w:ascii="Calibri" w:hAnsi="Calibri" w:cs="Calibri"/>
        </w:rPr>
        <w:t>ouvriront</w:t>
      </w:r>
      <w:r w:rsidR="00933E8B" w:rsidRPr="0057009A">
        <w:rPr>
          <w:rFonts w:ascii="Calibri" w:hAnsi="Calibri" w:cs="Calibri"/>
        </w:rPr>
        <w:t xml:space="preserve"> droit à une contrepartie obligatoire en repos (COR) fixée à </w:t>
      </w:r>
      <w:r w:rsidR="0057009A" w:rsidRPr="0057009A">
        <w:rPr>
          <w:rFonts w:ascii="Calibri" w:hAnsi="Calibri" w:cs="Calibri"/>
        </w:rPr>
        <w:t>50</w:t>
      </w:r>
      <w:r w:rsidR="00933E8B" w:rsidRPr="0057009A">
        <w:rPr>
          <w:rFonts w:ascii="Calibri" w:hAnsi="Calibri" w:cs="Calibri"/>
        </w:rPr>
        <w:t>% des heures accomplies. En conséquence, une heure supplémentaire réalisée en dehors du contingent annuel génère un repos obligatoire de </w:t>
      </w:r>
      <w:r w:rsidR="0057009A" w:rsidRPr="0057009A">
        <w:rPr>
          <w:rFonts w:ascii="Calibri" w:hAnsi="Calibri" w:cs="Calibri"/>
        </w:rPr>
        <w:t>30 minutes</w:t>
      </w:r>
      <w:r w:rsidR="00933E8B" w:rsidRPr="0057009A">
        <w:rPr>
          <w:rFonts w:ascii="Calibri" w:hAnsi="Calibri" w:cs="Calibri"/>
        </w:rPr>
        <w:t>. </w:t>
      </w:r>
    </w:p>
    <w:p w14:paraId="3EAEB5DE" w14:textId="77777777" w:rsidR="00933E8B" w:rsidRPr="0057009A" w:rsidRDefault="00933E8B" w:rsidP="00933E8B">
      <w:pPr>
        <w:spacing w:after="0" w:line="276" w:lineRule="auto"/>
        <w:jc w:val="both"/>
        <w:rPr>
          <w:rFonts w:ascii="Calibri" w:hAnsi="Calibri" w:cs="Calibri"/>
        </w:rPr>
      </w:pPr>
      <w:r w:rsidRPr="0057009A">
        <w:rPr>
          <w:rFonts w:ascii="Calibri" w:hAnsi="Calibri" w:cs="Calibri"/>
        </w:rPr>
        <w:t> </w:t>
      </w:r>
    </w:p>
    <w:p w14:paraId="4F83E016" w14:textId="406C8F35" w:rsidR="00933E8B" w:rsidRPr="0057009A" w:rsidRDefault="00933E8B" w:rsidP="00933E8B">
      <w:pPr>
        <w:spacing w:after="0" w:line="276" w:lineRule="auto"/>
        <w:jc w:val="both"/>
        <w:rPr>
          <w:rFonts w:ascii="Calibri" w:hAnsi="Calibri" w:cs="Calibri"/>
        </w:rPr>
      </w:pPr>
      <w:r w:rsidRPr="0057009A">
        <w:rPr>
          <w:rFonts w:ascii="Calibri" w:hAnsi="Calibri" w:cs="Calibri"/>
        </w:rPr>
        <w:t xml:space="preserve">La prise de ces repos est </w:t>
      </w:r>
      <w:r w:rsidR="00C0540D">
        <w:rPr>
          <w:rFonts w:ascii="Calibri" w:hAnsi="Calibri" w:cs="Calibri"/>
        </w:rPr>
        <w:t>régie par</w:t>
      </w:r>
      <w:r w:rsidRPr="0057009A">
        <w:rPr>
          <w:rFonts w:ascii="Calibri" w:hAnsi="Calibri" w:cs="Calibri"/>
        </w:rPr>
        <w:t> les règles suivantes : </w:t>
      </w:r>
    </w:p>
    <w:p w14:paraId="11388F0D" w14:textId="23F01607" w:rsidR="00933E8B" w:rsidRPr="0057009A" w:rsidRDefault="00933E8B" w:rsidP="00933E8B">
      <w:pPr>
        <w:numPr>
          <w:ilvl w:val="0"/>
          <w:numId w:val="3"/>
        </w:numPr>
        <w:spacing w:after="0" w:line="276" w:lineRule="auto"/>
        <w:jc w:val="both"/>
        <w:rPr>
          <w:rFonts w:ascii="Calibri" w:hAnsi="Calibri" w:cs="Calibri"/>
        </w:rPr>
      </w:pPr>
      <w:r w:rsidRPr="0057009A">
        <w:rPr>
          <w:rFonts w:ascii="Calibri" w:hAnsi="Calibri" w:cs="Calibri"/>
        </w:rPr>
        <w:t>Le droit à la contrepartie obligatoire en repos (COR) est réputé ouvert dès lors que le salarié cumule 7 heures supplémentaires</w:t>
      </w:r>
      <w:r w:rsidR="00C0540D">
        <w:rPr>
          <w:rFonts w:ascii="Calibri" w:hAnsi="Calibri" w:cs="Calibri"/>
        </w:rPr>
        <w:t>.</w:t>
      </w:r>
    </w:p>
    <w:p w14:paraId="41D49E25" w14:textId="60CC181E" w:rsidR="00933E8B" w:rsidRPr="0057009A" w:rsidRDefault="00933E8B" w:rsidP="00933E8B">
      <w:pPr>
        <w:numPr>
          <w:ilvl w:val="0"/>
          <w:numId w:val="4"/>
        </w:numPr>
        <w:spacing w:after="0" w:line="276" w:lineRule="auto"/>
        <w:jc w:val="both"/>
        <w:rPr>
          <w:rFonts w:ascii="Calibri" w:hAnsi="Calibri" w:cs="Calibri"/>
        </w:rPr>
      </w:pPr>
      <w:r w:rsidRPr="0057009A">
        <w:rPr>
          <w:rFonts w:ascii="Calibri" w:hAnsi="Calibri" w:cs="Calibri"/>
        </w:rPr>
        <w:t>La contrepartie obligatoire en repos (COR) peut être prise par journée entière ou demi-journée à la convenance du salarié concerné</w:t>
      </w:r>
      <w:r w:rsidR="00C0540D">
        <w:rPr>
          <w:rFonts w:ascii="Calibri" w:hAnsi="Calibri" w:cs="Calibri"/>
        </w:rPr>
        <w:t>.</w:t>
      </w:r>
    </w:p>
    <w:p w14:paraId="14C3C2AB" w14:textId="1B825D0E" w:rsidR="00933E8B" w:rsidRPr="0057009A" w:rsidRDefault="00933E8B" w:rsidP="00933E8B">
      <w:pPr>
        <w:numPr>
          <w:ilvl w:val="0"/>
          <w:numId w:val="5"/>
        </w:numPr>
        <w:spacing w:after="0" w:line="276" w:lineRule="auto"/>
        <w:jc w:val="both"/>
        <w:rPr>
          <w:rFonts w:ascii="Calibri" w:hAnsi="Calibri" w:cs="Calibri"/>
        </w:rPr>
      </w:pPr>
      <w:r w:rsidRPr="0057009A">
        <w:rPr>
          <w:rFonts w:ascii="Calibri" w:hAnsi="Calibri" w:cs="Calibri"/>
        </w:rPr>
        <w:t>L’absence de prise du repos obligatoire par le salarié n’entraine pas la perte de son droit au repos et la société doit lui demander expressément de prendre ses repos dans un délai maximum d’une année</w:t>
      </w:r>
      <w:r w:rsidR="00C0540D">
        <w:rPr>
          <w:rFonts w:ascii="Calibri" w:hAnsi="Calibri" w:cs="Calibri"/>
        </w:rPr>
        <w:t>.</w:t>
      </w:r>
    </w:p>
    <w:p w14:paraId="350FC9B4" w14:textId="7338AE96" w:rsidR="00933E8B" w:rsidRPr="0057009A" w:rsidRDefault="00933E8B" w:rsidP="00933E8B">
      <w:pPr>
        <w:numPr>
          <w:ilvl w:val="0"/>
          <w:numId w:val="6"/>
        </w:numPr>
        <w:spacing w:after="0" w:line="276" w:lineRule="auto"/>
        <w:jc w:val="both"/>
        <w:rPr>
          <w:rFonts w:ascii="Calibri" w:hAnsi="Calibri" w:cs="Calibri"/>
        </w:rPr>
      </w:pPr>
      <w:r w:rsidRPr="0057009A">
        <w:rPr>
          <w:rFonts w:ascii="Calibri" w:hAnsi="Calibri" w:cs="Calibri"/>
        </w:rPr>
        <w:t>Le salarié doit informer la Direction au moins une semaine à l’avance des dates et du nombre d’heures de repos souhaitées</w:t>
      </w:r>
      <w:r w:rsidR="00C0540D">
        <w:rPr>
          <w:rFonts w:ascii="Calibri" w:hAnsi="Calibri" w:cs="Calibri"/>
        </w:rPr>
        <w:t>.</w:t>
      </w:r>
      <w:r w:rsidRPr="0057009A">
        <w:rPr>
          <w:rFonts w:ascii="Calibri" w:hAnsi="Calibri" w:cs="Calibri"/>
        </w:rPr>
        <w:t> </w:t>
      </w:r>
    </w:p>
    <w:p w14:paraId="39B9BEFB" w14:textId="29A9EF92" w:rsidR="00933E8B" w:rsidRPr="0057009A" w:rsidRDefault="00933E8B" w:rsidP="00933E8B">
      <w:pPr>
        <w:numPr>
          <w:ilvl w:val="0"/>
          <w:numId w:val="7"/>
        </w:numPr>
        <w:spacing w:after="0" w:line="276" w:lineRule="auto"/>
        <w:jc w:val="both"/>
        <w:rPr>
          <w:rFonts w:ascii="Calibri" w:hAnsi="Calibri" w:cs="Calibri"/>
        </w:rPr>
      </w:pPr>
      <w:r w:rsidRPr="0057009A">
        <w:rPr>
          <w:rFonts w:ascii="Calibri" w:hAnsi="Calibri" w:cs="Calibri"/>
        </w:rPr>
        <w:t>L’employeur doit répondre à la demande de repos du salarié sous un délai de sept jours. En cas de refus, l’employeur doit motiver sa réponse par des impératifs liés au fonctionnement de la société et propose une date ultérieure au salarié qui ne dépasse pas deux mois après la demande.</w:t>
      </w:r>
    </w:p>
    <w:p w14:paraId="2DB67D0C" w14:textId="77777777" w:rsidR="00933E8B" w:rsidRPr="0057009A" w:rsidRDefault="00933E8B" w:rsidP="00933E8B">
      <w:pPr>
        <w:spacing w:after="0" w:line="276" w:lineRule="auto"/>
        <w:jc w:val="both"/>
        <w:rPr>
          <w:rFonts w:ascii="Calibri" w:hAnsi="Calibri" w:cs="Calibri"/>
        </w:rPr>
      </w:pPr>
      <w:r w:rsidRPr="0057009A">
        <w:rPr>
          <w:rFonts w:ascii="Calibri" w:hAnsi="Calibri" w:cs="Calibri"/>
        </w:rPr>
        <w:t> </w:t>
      </w:r>
    </w:p>
    <w:p w14:paraId="541444C4" w14:textId="77777777" w:rsidR="00DC5FCB" w:rsidRDefault="00933E8B" w:rsidP="00933E8B">
      <w:pPr>
        <w:spacing w:after="0" w:line="276" w:lineRule="auto"/>
        <w:jc w:val="both"/>
        <w:rPr>
          <w:rFonts w:ascii="Calibri" w:hAnsi="Calibri" w:cs="Calibri"/>
        </w:rPr>
      </w:pPr>
      <w:r w:rsidRPr="0057009A">
        <w:rPr>
          <w:rFonts w:ascii="Calibri" w:hAnsi="Calibri" w:cs="Calibri"/>
        </w:rPr>
        <w:t>Les contreparties obligatoires en repos (COR) feront l’objet d’un compteur ajouté au bulletin de paie afin d’obtenir un suivi régulier et à jour du solde des repos. </w:t>
      </w:r>
    </w:p>
    <w:p w14:paraId="72A55FED" w14:textId="77777777" w:rsidR="00DC5FCB" w:rsidRDefault="00DC5FCB" w:rsidP="00933E8B">
      <w:pPr>
        <w:spacing w:after="0" w:line="276" w:lineRule="auto"/>
        <w:jc w:val="both"/>
        <w:rPr>
          <w:rFonts w:ascii="Calibri" w:hAnsi="Calibri" w:cs="Calibri"/>
        </w:rPr>
      </w:pPr>
    </w:p>
    <w:p w14:paraId="6DB06427" w14:textId="289EE434" w:rsidR="00933E8B" w:rsidRPr="0057009A" w:rsidRDefault="00933E8B" w:rsidP="00933E8B">
      <w:pPr>
        <w:spacing w:after="0" w:line="276" w:lineRule="auto"/>
        <w:jc w:val="both"/>
        <w:rPr>
          <w:rFonts w:ascii="Calibri" w:hAnsi="Calibri" w:cs="Calibri"/>
        </w:rPr>
      </w:pPr>
      <w:r w:rsidRPr="0057009A">
        <w:rPr>
          <w:rFonts w:ascii="Calibri" w:hAnsi="Calibri" w:cs="Calibri"/>
        </w:rPr>
        <w:t>La rémunération du salarié ne peut être impactée par la prise des contreparties obligatoires en repos (COR). </w:t>
      </w:r>
    </w:p>
    <w:p w14:paraId="5067BF38" w14:textId="77777777" w:rsidR="00933E8B" w:rsidRPr="0044143C" w:rsidRDefault="00933E8B" w:rsidP="00F56F19">
      <w:pPr>
        <w:spacing w:after="0" w:line="276" w:lineRule="auto"/>
        <w:jc w:val="both"/>
        <w:rPr>
          <w:rFonts w:ascii="Calibri" w:hAnsi="Calibri" w:cs="Calibri"/>
        </w:rPr>
      </w:pPr>
    </w:p>
    <w:p w14:paraId="0D054FEA" w14:textId="044CE1C7" w:rsidR="0044143C" w:rsidRPr="0044143C" w:rsidRDefault="0044143C" w:rsidP="00F56F19">
      <w:pPr>
        <w:pBdr>
          <w:bottom w:val="single" w:sz="4" w:space="1" w:color="auto"/>
        </w:pBdr>
        <w:spacing w:after="0" w:line="276" w:lineRule="auto"/>
        <w:jc w:val="both"/>
        <w:rPr>
          <w:rFonts w:ascii="Calibri" w:hAnsi="Calibri" w:cs="Calibri"/>
          <w:b/>
          <w:bCs/>
        </w:rPr>
      </w:pPr>
      <w:r w:rsidRPr="0044143C">
        <w:rPr>
          <w:rFonts w:ascii="Calibri" w:hAnsi="Calibri" w:cs="Calibri"/>
          <w:b/>
          <w:bCs/>
        </w:rPr>
        <w:t xml:space="preserve">Article </w:t>
      </w:r>
      <w:r w:rsidR="0057009A">
        <w:rPr>
          <w:rFonts w:ascii="Calibri" w:hAnsi="Calibri" w:cs="Calibri"/>
          <w:b/>
          <w:bCs/>
        </w:rPr>
        <w:t>6</w:t>
      </w:r>
      <w:r>
        <w:rPr>
          <w:rFonts w:ascii="Calibri" w:hAnsi="Calibri" w:cs="Calibri"/>
          <w:b/>
          <w:bCs/>
        </w:rPr>
        <w:t xml:space="preserve"> -</w:t>
      </w:r>
      <w:r w:rsidRPr="0044143C">
        <w:rPr>
          <w:rFonts w:ascii="Calibri" w:hAnsi="Calibri" w:cs="Calibri"/>
          <w:b/>
          <w:bCs/>
        </w:rPr>
        <w:t xml:space="preserve"> Consultation du personnel </w:t>
      </w:r>
    </w:p>
    <w:p w14:paraId="70D7F98D" w14:textId="77777777" w:rsidR="0044143C" w:rsidRDefault="0044143C" w:rsidP="00F56F19">
      <w:pPr>
        <w:spacing w:after="0" w:line="276" w:lineRule="auto"/>
        <w:jc w:val="both"/>
        <w:rPr>
          <w:rFonts w:ascii="Calibri" w:hAnsi="Calibri" w:cs="Calibri"/>
        </w:rPr>
      </w:pPr>
    </w:p>
    <w:p w14:paraId="503BA39D" w14:textId="77777777" w:rsidR="007F745F" w:rsidRDefault="0044143C" w:rsidP="00F56F19">
      <w:pPr>
        <w:spacing w:after="0" w:line="276" w:lineRule="auto"/>
        <w:jc w:val="both"/>
        <w:rPr>
          <w:rFonts w:ascii="Calibri" w:hAnsi="Calibri" w:cs="Calibri"/>
        </w:rPr>
      </w:pPr>
      <w:r w:rsidRPr="0044143C">
        <w:rPr>
          <w:rFonts w:ascii="Calibri" w:hAnsi="Calibri" w:cs="Calibri"/>
        </w:rPr>
        <w:t xml:space="preserve">Le présent accord a été ratifié à la majorité des deux tiers du personnel, à l’occasion d’une consultation organisée 15 jours après la transmission de l’accord à chaque salarié, selon les modalités prévues aux articles R. 2232-10 à 13 du code du travail. </w:t>
      </w:r>
    </w:p>
    <w:p w14:paraId="019B54DE" w14:textId="77777777" w:rsidR="007F745F" w:rsidRDefault="007F745F" w:rsidP="00F56F19">
      <w:pPr>
        <w:spacing w:after="0" w:line="276" w:lineRule="auto"/>
        <w:jc w:val="both"/>
        <w:rPr>
          <w:rFonts w:ascii="Calibri" w:hAnsi="Calibri" w:cs="Calibri"/>
        </w:rPr>
      </w:pPr>
    </w:p>
    <w:p w14:paraId="1FD78F2A" w14:textId="21ADE464" w:rsidR="0044143C" w:rsidRDefault="0044143C" w:rsidP="00F56F19">
      <w:pPr>
        <w:spacing w:after="0" w:line="276" w:lineRule="auto"/>
        <w:jc w:val="both"/>
        <w:rPr>
          <w:rFonts w:ascii="Calibri" w:hAnsi="Calibri" w:cs="Calibri"/>
        </w:rPr>
      </w:pPr>
      <w:r w:rsidRPr="0044143C">
        <w:rPr>
          <w:rFonts w:ascii="Calibri" w:hAnsi="Calibri" w:cs="Calibri"/>
        </w:rPr>
        <w:lastRenderedPageBreak/>
        <w:t xml:space="preserve">Le présent accord est conclu pour une durée indéterminée. </w:t>
      </w:r>
      <w:r w:rsidR="007F745F">
        <w:rPr>
          <w:rFonts w:ascii="Calibri" w:hAnsi="Calibri" w:cs="Calibri"/>
        </w:rPr>
        <w:t>Il entrera en vigueur le lendemain de son dépôt.</w:t>
      </w:r>
    </w:p>
    <w:p w14:paraId="295C7CF7" w14:textId="77777777" w:rsidR="00DC5FCB" w:rsidRPr="0044143C" w:rsidRDefault="00DC5FCB" w:rsidP="00F56F19">
      <w:pPr>
        <w:spacing w:after="0" w:line="276" w:lineRule="auto"/>
        <w:jc w:val="both"/>
        <w:rPr>
          <w:rFonts w:ascii="Calibri" w:hAnsi="Calibri" w:cs="Calibri"/>
        </w:rPr>
      </w:pPr>
    </w:p>
    <w:p w14:paraId="28227119" w14:textId="482B0FE3" w:rsidR="0044143C" w:rsidRPr="0044143C" w:rsidRDefault="0044143C" w:rsidP="00F56F19">
      <w:pPr>
        <w:pBdr>
          <w:bottom w:val="single" w:sz="4" w:space="1" w:color="auto"/>
        </w:pBdr>
        <w:spacing w:after="0" w:line="276" w:lineRule="auto"/>
        <w:jc w:val="both"/>
        <w:rPr>
          <w:rFonts w:ascii="Calibri" w:hAnsi="Calibri" w:cs="Calibri"/>
          <w:b/>
          <w:bCs/>
        </w:rPr>
      </w:pPr>
      <w:r w:rsidRPr="0044143C">
        <w:rPr>
          <w:rFonts w:ascii="Calibri" w:hAnsi="Calibri" w:cs="Calibri"/>
          <w:b/>
          <w:bCs/>
        </w:rPr>
        <w:t xml:space="preserve">Article </w:t>
      </w:r>
      <w:r w:rsidR="0057009A">
        <w:rPr>
          <w:rFonts w:ascii="Calibri" w:hAnsi="Calibri" w:cs="Calibri"/>
          <w:b/>
          <w:bCs/>
        </w:rPr>
        <w:t>7</w:t>
      </w:r>
      <w:r>
        <w:rPr>
          <w:rFonts w:ascii="Calibri" w:hAnsi="Calibri" w:cs="Calibri"/>
          <w:b/>
          <w:bCs/>
        </w:rPr>
        <w:t xml:space="preserve"> -</w:t>
      </w:r>
      <w:r w:rsidRPr="0044143C">
        <w:rPr>
          <w:rFonts w:ascii="Calibri" w:hAnsi="Calibri" w:cs="Calibri"/>
          <w:b/>
          <w:bCs/>
        </w:rPr>
        <w:t xml:space="preserve"> Suivi, révision et dénonciation de l’accord </w:t>
      </w:r>
    </w:p>
    <w:p w14:paraId="5ABC862C" w14:textId="77777777" w:rsidR="0044143C" w:rsidRDefault="0044143C" w:rsidP="00F56F19">
      <w:pPr>
        <w:spacing w:after="0" w:line="276" w:lineRule="auto"/>
        <w:jc w:val="both"/>
        <w:rPr>
          <w:rFonts w:ascii="Calibri" w:hAnsi="Calibri" w:cs="Calibri"/>
        </w:rPr>
      </w:pPr>
    </w:p>
    <w:p w14:paraId="2417393D" w14:textId="288D95E7" w:rsidR="0044143C" w:rsidRDefault="0044143C" w:rsidP="00F56F19">
      <w:pPr>
        <w:spacing w:after="0" w:line="276" w:lineRule="auto"/>
        <w:jc w:val="both"/>
        <w:rPr>
          <w:rFonts w:ascii="Calibri" w:hAnsi="Calibri" w:cs="Calibri"/>
        </w:rPr>
      </w:pPr>
      <w:r w:rsidRPr="0044143C">
        <w:rPr>
          <w:rFonts w:ascii="Calibri" w:hAnsi="Calibri" w:cs="Calibri"/>
        </w:rPr>
        <w:t xml:space="preserve">Les parties conviennent qu’elles se réuniront une fois par an, à compter de l’entrée en vigueur de l’accord, pour faire le point sur les conditions de sa mise en œuvre. </w:t>
      </w:r>
    </w:p>
    <w:p w14:paraId="66ACCD51" w14:textId="77777777" w:rsidR="0044143C" w:rsidRPr="0044143C" w:rsidRDefault="0044143C" w:rsidP="00F56F19">
      <w:pPr>
        <w:spacing w:after="0" w:line="276" w:lineRule="auto"/>
        <w:jc w:val="both"/>
        <w:rPr>
          <w:rFonts w:ascii="Calibri" w:hAnsi="Calibri" w:cs="Calibri"/>
        </w:rPr>
      </w:pPr>
    </w:p>
    <w:p w14:paraId="60A733D6" w14:textId="77777777" w:rsidR="00933E8B" w:rsidRDefault="0044143C" w:rsidP="00F56F19">
      <w:pPr>
        <w:spacing w:after="0" w:line="276" w:lineRule="auto"/>
        <w:jc w:val="both"/>
        <w:rPr>
          <w:rFonts w:ascii="Calibri" w:hAnsi="Calibri" w:cs="Calibri"/>
        </w:rPr>
      </w:pPr>
      <w:r w:rsidRPr="0044143C">
        <w:rPr>
          <w:rFonts w:ascii="Calibri" w:hAnsi="Calibri" w:cs="Calibri"/>
        </w:rPr>
        <w:t xml:space="preserve">Le présent accord peut être révisé dans les mêmes conditions qu’il a été conclu, dans les conditions prévues aux articles L. 2232-21 et 22 du code du travail. </w:t>
      </w:r>
    </w:p>
    <w:p w14:paraId="0610D222" w14:textId="77777777" w:rsidR="00933E8B" w:rsidRDefault="00933E8B" w:rsidP="00F56F19">
      <w:pPr>
        <w:spacing w:after="0" w:line="276" w:lineRule="auto"/>
        <w:jc w:val="both"/>
        <w:rPr>
          <w:rFonts w:ascii="Calibri" w:hAnsi="Calibri" w:cs="Calibri"/>
        </w:rPr>
      </w:pPr>
    </w:p>
    <w:p w14:paraId="29FBA42A" w14:textId="097C713C" w:rsidR="0044143C" w:rsidRDefault="0044143C" w:rsidP="00F56F19">
      <w:pPr>
        <w:spacing w:after="0" w:line="276" w:lineRule="auto"/>
        <w:jc w:val="both"/>
        <w:rPr>
          <w:rFonts w:ascii="Calibri" w:hAnsi="Calibri" w:cs="Calibri"/>
        </w:rPr>
      </w:pPr>
      <w:r w:rsidRPr="0044143C">
        <w:rPr>
          <w:rFonts w:ascii="Calibri" w:hAnsi="Calibri" w:cs="Calibri"/>
        </w:rPr>
        <w:t xml:space="preserve">L’accord peut être dénoncé, moyennant le respect d’un préavis de trois mois, dans les conditions prévues par l’article L. 2232-22 du code du travail. </w:t>
      </w:r>
    </w:p>
    <w:p w14:paraId="678CB36D" w14:textId="77777777" w:rsidR="0044143C" w:rsidRPr="0044143C" w:rsidRDefault="0044143C" w:rsidP="00F56F19">
      <w:pPr>
        <w:spacing w:after="0" w:line="276" w:lineRule="auto"/>
        <w:jc w:val="both"/>
        <w:rPr>
          <w:rFonts w:ascii="Calibri" w:hAnsi="Calibri" w:cs="Calibri"/>
        </w:rPr>
      </w:pPr>
    </w:p>
    <w:p w14:paraId="62253185" w14:textId="17873165" w:rsidR="0044143C" w:rsidRPr="0044143C" w:rsidRDefault="0044143C" w:rsidP="00F56F19">
      <w:pPr>
        <w:pBdr>
          <w:bottom w:val="single" w:sz="4" w:space="1" w:color="auto"/>
        </w:pBdr>
        <w:spacing w:after="0" w:line="276" w:lineRule="auto"/>
        <w:jc w:val="both"/>
        <w:rPr>
          <w:rFonts w:ascii="Calibri" w:hAnsi="Calibri" w:cs="Calibri"/>
        </w:rPr>
      </w:pPr>
      <w:r w:rsidRPr="0044143C">
        <w:rPr>
          <w:rFonts w:ascii="Calibri" w:hAnsi="Calibri" w:cs="Calibri"/>
          <w:b/>
          <w:bCs/>
        </w:rPr>
        <w:t xml:space="preserve">Article </w:t>
      </w:r>
      <w:r w:rsidR="0057009A">
        <w:rPr>
          <w:rFonts w:ascii="Calibri" w:hAnsi="Calibri" w:cs="Calibri"/>
          <w:b/>
          <w:bCs/>
        </w:rPr>
        <w:t>8</w:t>
      </w:r>
      <w:r>
        <w:rPr>
          <w:rFonts w:ascii="Calibri" w:hAnsi="Calibri" w:cs="Calibri"/>
          <w:b/>
          <w:bCs/>
        </w:rPr>
        <w:t xml:space="preserve"> -</w:t>
      </w:r>
      <w:r w:rsidRPr="0044143C">
        <w:rPr>
          <w:rFonts w:ascii="Calibri" w:hAnsi="Calibri" w:cs="Calibri"/>
          <w:b/>
          <w:bCs/>
        </w:rPr>
        <w:t xml:space="preserve"> Dépôt et publicité de l’accord</w:t>
      </w:r>
      <w:r w:rsidRPr="0044143C">
        <w:rPr>
          <w:rFonts w:ascii="Calibri" w:hAnsi="Calibri" w:cs="Calibri"/>
        </w:rPr>
        <w:t xml:space="preserve"> </w:t>
      </w:r>
    </w:p>
    <w:p w14:paraId="06ED5DF3" w14:textId="77777777" w:rsidR="00F56F19" w:rsidRDefault="00F56F19" w:rsidP="00F56F19">
      <w:pPr>
        <w:spacing w:after="0" w:line="276" w:lineRule="auto"/>
        <w:jc w:val="both"/>
        <w:rPr>
          <w:rFonts w:ascii="Calibri" w:hAnsi="Calibri" w:cs="Calibri"/>
        </w:rPr>
      </w:pPr>
    </w:p>
    <w:p w14:paraId="47E9B274" w14:textId="262F0F1F" w:rsidR="0044143C" w:rsidRDefault="0044143C" w:rsidP="00F56F19">
      <w:pPr>
        <w:spacing w:after="0" w:line="276" w:lineRule="auto"/>
        <w:jc w:val="both"/>
        <w:rPr>
          <w:rFonts w:ascii="Calibri" w:hAnsi="Calibri" w:cs="Calibri"/>
        </w:rPr>
      </w:pPr>
      <w:r w:rsidRPr="0044143C">
        <w:rPr>
          <w:rFonts w:ascii="Calibri" w:hAnsi="Calibri" w:cs="Calibri"/>
        </w:rPr>
        <w:t>Le présent accord sera déposé par l’entreprise sur la plateforme de téléprocédure Télé</w:t>
      </w:r>
      <w:r w:rsidR="00DC5FCB">
        <w:rPr>
          <w:rFonts w:ascii="Calibri" w:hAnsi="Calibri" w:cs="Calibri"/>
        </w:rPr>
        <w:t>A</w:t>
      </w:r>
      <w:r w:rsidRPr="0044143C">
        <w:rPr>
          <w:rFonts w:ascii="Calibri" w:hAnsi="Calibri" w:cs="Calibri"/>
        </w:rPr>
        <w:t xml:space="preserve">ccords </w:t>
      </w:r>
      <w:hyperlink r:id="rId9" w:history="1">
        <w:r w:rsidRPr="0044143C">
          <w:rPr>
            <w:rStyle w:val="Lienhypertexte"/>
            <w:rFonts w:ascii="Calibri" w:hAnsi="Calibri" w:cs="Calibri"/>
          </w:rPr>
          <w:t>https://www.teleaccords.travail-emploi.gouv.fr</w:t>
        </w:r>
      </w:hyperlink>
      <w:r w:rsidRPr="0044143C">
        <w:rPr>
          <w:rFonts w:ascii="Calibri" w:hAnsi="Calibri" w:cs="Calibri"/>
        </w:rPr>
        <w:t>.</w:t>
      </w:r>
    </w:p>
    <w:p w14:paraId="25EA899A" w14:textId="77777777" w:rsidR="00F56F19" w:rsidRPr="0044143C" w:rsidRDefault="00F56F19" w:rsidP="00F56F19">
      <w:pPr>
        <w:spacing w:after="0" w:line="276" w:lineRule="auto"/>
        <w:jc w:val="both"/>
        <w:rPr>
          <w:rFonts w:ascii="Calibri" w:hAnsi="Calibri" w:cs="Calibri"/>
        </w:rPr>
      </w:pPr>
    </w:p>
    <w:p w14:paraId="13CAE4AB" w14:textId="572DCFE7" w:rsidR="0044143C" w:rsidRDefault="0044143C" w:rsidP="00F56F19">
      <w:pPr>
        <w:spacing w:after="0" w:line="276" w:lineRule="auto"/>
        <w:jc w:val="both"/>
        <w:rPr>
          <w:rFonts w:ascii="Calibri" w:hAnsi="Calibri" w:cs="Calibri"/>
        </w:rPr>
      </w:pPr>
      <w:r w:rsidRPr="0044143C">
        <w:rPr>
          <w:rFonts w:ascii="Calibri" w:hAnsi="Calibri" w:cs="Calibri"/>
        </w:rPr>
        <w:t xml:space="preserve">L’accord sera aussi déposé au greffe du Conseil des Prud’hommes de </w:t>
      </w:r>
      <w:r w:rsidR="0072401C">
        <w:rPr>
          <w:rFonts w:ascii="Calibri" w:hAnsi="Calibri" w:cs="Calibri"/>
        </w:rPr>
        <w:t>Belley</w:t>
      </w:r>
      <w:r w:rsidR="00933E8B">
        <w:rPr>
          <w:rFonts w:ascii="Calibri" w:hAnsi="Calibri" w:cs="Calibri"/>
        </w:rPr>
        <w:t>.</w:t>
      </w:r>
    </w:p>
    <w:p w14:paraId="060A80BD" w14:textId="77777777" w:rsidR="00F56F19" w:rsidRPr="00DC1A03" w:rsidRDefault="00F56F19" w:rsidP="00F56F19">
      <w:pPr>
        <w:spacing w:after="0" w:line="276" w:lineRule="auto"/>
        <w:jc w:val="both"/>
        <w:rPr>
          <w:rFonts w:ascii="Calibri" w:hAnsi="Calibri" w:cs="Calibri"/>
        </w:rPr>
      </w:pPr>
    </w:p>
    <w:p w14:paraId="17849B75" w14:textId="41B4DE3D" w:rsidR="0044143C" w:rsidRPr="00DC1A03" w:rsidRDefault="0044143C" w:rsidP="00F56F19">
      <w:pPr>
        <w:spacing w:after="0" w:line="276" w:lineRule="auto"/>
        <w:jc w:val="both"/>
        <w:rPr>
          <w:rFonts w:ascii="Calibri" w:hAnsi="Calibri" w:cs="Calibri"/>
        </w:rPr>
      </w:pPr>
      <w:r w:rsidRPr="00DC1A03">
        <w:rPr>
          <w:rFonts w:ascii="Calibri" w:hAnsi="Calibri" w:cs="Calibri"/>
        </w:rPr>
        <w:t>En application de l’article</w:t>
      </w:r>
      <w:r w:rsidR="00DC1A03">
        <w:rPr>
          <w:rFonts w:ascii="Calibri" w:hAnsi="Calibri" w:cs="Calibri"/>
        </w:rPr>
        <w:t xml:space="preserve"> 30.2.2.5 </w:t>
      </w:r>
      <w:r w:rsidRPr="00DC1A03">
        <w:rPr>
          <w:rFonts w:ascii="Calibri" w:hAnsi="Calibri" w:cs="Calibri"/>
        </w:rPr>
        <w:t xml:space="preserve">de la convention collective de branche, un exemplaire du présent accord d’entreprise sera envoyé à la Commission paritaire permanente de négociation et d’interprétation </w:t>
      </w:r>
      <w:r w:rsidR="00DC1A03">
        <w:rPr>
          <w:rFonts w:ascii="Calibri" w:hAnsi="Calibri" w:cs="Calibri"/>
        </w:rPr>
        <w:t xml:space="preserve">(CCPNI) </w:t>
      </w:r>
      <w:r w:rsidRPr="00DC1A03">
        <w:rPr>
          <w:rFonts w:ascii="Calibri" w:hAnsi="Calibri" w:cs="Calibri"/>
        </w:rPr>
        <w:t>de la branche</w:t>
      </w:r>
      <w:r w:rsidR="00DC1A03" w:rsidRPr="00DC1A03">
        <w:rPr>
          <w:rFonts w:ascii="Calibri" w:hAnsi="Calibri" w:cs="Calibri"/>
        </w:rPr>
        <w:t> :</w:t>
      </w:r>
      <w:r w:rsidRPr="00DC1A03">
        <w:rPr>
          <w:rFonts w:ascii="Calibri" w:hAnsi="Calibri" w:cs="Calibri"/>
        </w:rPr>
        <w:t xml:space="preserve">  </w:t>
      </w:r>
    </w:p>
    <w:p w14:paraId="6128FC29" w14:textId="77777777" w:rsidR="00DC1A03" w:rsidRDefault="0044143C" w:rsidP="00F56F19">
      <w:pPr>
        <w:pStyle w:val="Paragraphedeliste"/>
        <w:numPr>
          <w:ilvl w:val="0"/>
          <w:numId w:val="2"/>
        </w:numPr>
        <w:spacing w:after="0" w:line="276" w:lineRule="auto"/>
        <w:jc w:val="both"/>
        <w:rPr>
          <w:rFonts w:ascii="Calibri" w:hAnsi="Calibri" w:cs="Calibri"/>
          <w:sz w:val="22"/>
          <w:szCs w:val="22"/>
        </w:rPr>
      </w:pPr>
      <w:r w:rsidRPr="00DC1A03">
        <w:rPr>
          <w:rFonts w:ascii="Calibri" w:hAnsi="Calibri" w:cs="Calibri"/>
          <w:sz w:val="22"/>
          <w:szCs w:val="22"/>
        </w:rPr>
        <w:t xml:space="preserve">à l’adresse mail suivante : </w:t>
      </w:r>
      <w:hyperlink r:id="rId10" w:history="1">
        <w:r w:rsidR="00DC1A03" w:rsidRPr="0098491E">
          <w:rPr>
            <w:rStyle w:val="Lienhypertexte"/>
            <w:rFonts w:ascii="Calibri" w:hAnsi="Calibri" w:cs="Calibri"/>
            <w:sz w:val="22"/>
            <w:szCs w:val="22"/>
          </w:rPr>
          <w:t>accords@materiauxdeconstruction.org</w:t>
        </w:r>
      </w:hyperlink>
      <w:r w:rsidR="00DC1A03">
        <w:rPr>
          <w:rFonts w:ascii="Calibri" w:hAnsi="Calibri" w:cs="Calibri"/>
          <w:sz w:val="22"/>
          <w:szCs w:val="22"/>
        </w:rPr>
        <w:t xml:space="preserve"> </w:t>
      </w:r>
    </w:p>
    <w:p w14:paraId="1F57D0A9" w14:textId="4CB1CFE0" w:rsidR="007F745F" w:rsidRDefault="006142C0" w:rsidP="007F745F">
      <w:pPr>
        <w:pStyle w:val="Paragraphedeliste"/>
        <w:numPr>
          <w:ilvl w:val="0"/>
          <w:numId w:val="2"/>
        </w:numPr>
        <w:spacing w:after="0" w:line="276" w:lineRule="auto"/>
        <w:jc w:val="both"/>
        <w:rPr>
          <w:rFonts w:ascii="Calibri" w:hAnsi="Calibri" w:cs="Calibri"/>
          <w:sz w:val="22"/>
          <w:szCs w:val="22"/>
        </w:rPr>
      </w:pPr>
      <w:r>
        <w:rPr>
          <w:rFonts w:ascii="Calibri" w:hAnsi="Calibri" w:cs="Calibri"/>
          <w:sz w:val="22"/>
          <w:szCs w:val="22"/>
        </w:rPr>
        <w:t xml:space="preserve">ainsi qu’à </w:t>
      </w:r>
      <w:r w:rsidR="00F101D8">
        <w:rPr>
          <w:rFonts w:ascii="Calibri" w:hAnsi="Calibri" w:cs="Calibri"/>
          <w:sz w:val="22"/>
          <w:szCs w:val="22"/>
        </w:rPr>
        <w:t xml:space="preserve">l’adresse postale du secrétariat de la commission : </w:t>
      </w:r>
      <w:r w:rsidR="00DC1A03" w:rsidRPr="00DC1A03">
        <w:rPr>
          <w:rFonts w:ascii="Calibri" w:hAnsi="Calibri" w:cs="Calibri"/>
          <w:sz w:val="22"/>
          <w:szCs w:val="22"/>
        </w:rPr>
        <w:t xml:space="preserve">Union </w:t>
      </w:r>
      <w:r w:rsidR="00DC1A03" w:rsidRPr="007F745F">
        <w:rPr>
          <w:rFonts w:ascii="Calibri" w:hAnsi="Calibri" w:cs="Calibri"/>
          <w:sz w:val="22"/>
          <w:szCs w:val="22"/>
        </w:rPr>
        <w:t>nationale des industries et matériaux de construction (UNICEM)</w:t>
      </w:r>
      <w:r w:rsidR="00F101D8" w:rsidRPr="007F745F">
        <w:rPr>
          <w:rFonts w:ascii="Calibri" w:hAnsi="Calibri" w:cs="Calibri"/>
          <w:sz w:val="22"/>
          <w:szCs w:val="22"/>
        </w:rPr>
        <w:t xml:space="preserve"> 16 bis boulevard Jean Jaurès 92110 CLICHY.</w:t>
      </w:r>
    </w:p>
    <w:p w14:paraId="1FA8D392" w14:textId="77777777" w:rsidR="007F745F" w:rsidRPr="007F745F" w:rsidRDefault="007F745F" w:rsidP="007F745F">
      <w:pPr>
        <w:pStyle w:val="Paragraphedeliste"/>
        <w:spacing w:after="0" w:line="276" w:lineRule="auto"/>
        <w:jc w:val="both"/>
        <w:rPr>
          <w:rFonts w:ascii="Calibri" w:hAnsi="Calibri" w:cs="Calibri"/>
          <w:sz w:val="22"/>
          <w:szCs w:val="22"/>
        </w:rPr>
      </w:pPr>
    </w:p>
    <w:p w14:paraId="4086B69A" w14:textId="2B3139CA" w:rsidR="007F745F" w:rsidRPr="007F745F" w:rsidRDefault="007F745F" w:rsidP="007F745F">
      <w:pPr>
        <w:spacing w:after="0"/>
        <w:jc w:val="both"/>
        <w:rPr>
          <w:rFonts w:ascii="Calibri" w:hAnsi="Calibri" w:cs="Calibri"/>
        </w:rPr>
      </w:pPr>
      <w:r w:rsidRPr="007F745F">
        <w:rPr>
          <w:rFonts w:ascii="Calibri" w:hAnsi="Calibri" w:cs="Calibri"/>
        </w:rPr>
        <w:t>Conformément à l'article L. 2231-5-1 du code du travail, le présent accord sera, après anonymisation des noms et prénoms des négociateurs et des signataires de l'accord, rendu public et versé dans la base de données nationale des accords collectifs.</w:t>
      </w:r>
    </w:p>
    <w:p w14:paraId="34A2CE87" w14:textId="77777777" w:rsidR="007F745F" w:rsidRPr="007F745F" w:rsidRDefault="007F745F" w:rsidP="007F745F">
      <w:pPr>
        <w:spacing w:after="0" w:line="276" w:lineRule="auto"/>
        <w:jc w:val="both"/>
        <w:rPr>
          <w:rFonts w:ascii="Calibri" w:hAnsi="Calibri" w:cs="Calibri"/>
        </w:rPr>
      </w:pPr>
    </w:p>
    <w:p w14:paraId="4A3176A5" w14:textId="77777777" w:rsidR="00933E8B" w:rsidRPr="007F745F" w:rsidRDefault="00933E8B" w:rsidP="00933E8B">
      <w:pPr>
        <w:spacing w:after="0" w:line="276" w:lineRule="auto"/>
        <w:jc w:val="both"/>
        <w:rPr>
          <w:rFonts w:ascii="Calibri" w:hAnsi="Calibri" w:cs="Calibri"/>
        </w:rPr>
      </w:pPr>
      <w:r w:rsidRPr="007F745F">
        <w:rPr>
          <w:rFonts w:ascii="Calibri" w:hAnsi="Calibri" w:cs="Calibri"/>
        </w:rPr>
        <w:t>Le présent accord sera affiché sur les panneaux du personnel prévus à cet effet.</w:t>
      </w:r>
    </w:p>
    <w:p w14:paraId="40ADEB0E" w14:textId="77777777" w:rsidR="0044143C" w:rsidRDefault="0044143C" w:rsidP="00F56F19">
      <w:pPr>
        <w:spacing w:after="0" w:line="276" w:lineRule="auto"/>
        <w:jc w:val="both"/>
        <w:rPr>
          <w:rFonts w:ascii="Calibri" w:hAnsi="Calibri" w:cs="Calibri"/>
        </w:rPr>
      </w:pPr>
    </w:p>
    <w:p w14:paraId="6F29373D" w14:textId="180BEA3A" w:rsidR="0044143C" w:rsidRDefault="0044143C" w:rsidP="00F56F19">
      <w:pPr>
        <w:spacing w:after="0" w:line="276" w:lineRule="auto"/>
        <w:jc w:val="both"/>
        <w:rPr>
          <w:rFonts w:ascii="Calibri" w:hAnsi="Calibri" w:cs="Calibri"/>
        </w:rPr>
      </w:pPr>
      <w:r w:rsidRPr="0044143C">
        <w:rPr>
          <w:rFonts w:ascii="Calibri" w:hAnsi="Calibri" w:cs="Calibri"/>
        </w:rPr>
        <w:t>Fait à</w:t>
      </w:r>
      <w:r>
        <w:rPr>
          <w:rFonts w:ascii="Calibri" w:hAnsi="Calibri" w:cs="Calibri"/>
        </w:rPr>
        <w:t xml:space="preserve"> Ambronay,</w:t>
      </w:r>
      <w:r w:rsidRPr="0044143C">
        <w:rPr>
          <w:rFonts w:ascii="Calibri" w:hAnsi="Calibri" w:cs="Calibri"/>
        </w:rPr>
        <w:t xml:space="preserve"> </w:t>
      </w:r>
      <w:r w:rsidR="007F745F">
        <w:rPr>
          <w:rFonts w:ascii="Calibri" w:hAnsi="Calibri" w:cs="Calibri"/>
        </w:rPr>
        <w:t>l</w:t>
      </w:r>
      <w:r w:rsidRPr="0044143C">
        <w:rPr>
          <w:rFonts w:ascii="Calibri" w:hAnsi="Calibri" w:cs="Calibri"/>
        </w:rPr>
        <w:t xml:space="preserve">e </w:t>
      </w:r>
      <w:r w:rsidR="009623A9">
        <w:rPr>
          <w:rFonts w:ascii="Calibri" w:hAnsi="Calibri" w:cs="Calibri"/>
        </w:rPr>
        <w:t>9 avril 2026,</w:t>
      </w:r>
    </w:p>
    <w:p w14:paraId="5539E419" w14:textId="77777777" w:rsidR="00F56F19" w:rsidRDefault="00F56F19" w:rsidP="00F56F19">
      <w:pPr>
        <w:spacing w:after="0" w:line="276" w:lineRule="auto"/>
        <w:jc w:val="both"/>
        <w:rPr>
          <w:rFonts w:ascii="Calibri" w:hAnsi="Calibri" w:cs="Calibri"/>
        </w:rPr>
      </w:pPr>
    </w:p>
    <w:tbl>
      <w:tblPr>
        <w:tblStyle w:val="Grilledutableau"/>
        <w:tblW w:w="0" w:type="auto"/>
        <w:tblLook w:val="04A0" w:firstRow="1" w:lastRow="0" w:firstColumn="1" w:lastColumn="0" w:noHBand="0" w:noVBand="1"/>
      </w:tblPr>
      <w:tblGrid>
        <w:gridCol w:w="4531"/>
        <w:gridCol w:w="4531"/>
      </w:tblGrid>
      <w:tr w:rsidR="00F56F19" w14:paraId="26110596" w14:textId="77777777" w:rsidTr="00C0540D">
        <w:tc>
          <w:tcPr>
            <w:tcW w:w="4531" w:type="dxa"/>
            <w:vAlign w:val="center"/>
          </w:tcPr>
          <w:p w14:paraId="2EC511BA" w14:textId="300F6FA0" w:rsidR="00F56F19" w:rsidRDefault="00F56F19" w:rsidP="00C0540D">
            <w:pPr>
              <w:spacing w:line="276" w:lineRule="auto"/>
              <w:jc w:val="center"/>
              <w:rPr>
                <w:rFonts w:ascii="Calibri" w:hAnsi="Calibri" w:cs="Calibri"/>
              </w:rPr>
            </w:pPr>
            <w:r>
              <w:rPr>
                <w:rFonts w:ascii="Calibri" w:hAnsi="Calibri" w:cs="Calibri"/>
              </w:rPr>
              <w:t xml:space="preserve">Pour la société ALLIANCE </w:t>
            </w:r>
            <w:r w:rsidR="007F745F">
              <w:rPr>
                <w:rFonts w:ascii="Calibri" w:hAnsi="Calibri" w:cs="Calibri"/>
              </w:rPr>
              <w:t>BETON 01</w:t>
            </w:r>
          </w:p>
          <w:p w14:paraId="07750AFA" w14:textId="20D10C15" w:rsidR="00F56F19" w:rsidRDefault="00F56F19" w:rsidP="00D66104">
            <w:pPr>
              <w:spacing w:line="276" w:lineRule="auto"/>
              <w:jc w:val="center"/>
              <w:rPr>
                <w:rFonts w:ascii="Calibri" w:hAnsi="Calibri" w:cs="Calibri"/>
              </w:rPr>
            </w:pPr>
            <w:r>
              <w:rPr>
                <w:rFonts w:ascii="Calibri" w:hAnsi="Calibri" w:cs="Calibri"/>
              </w:rPr>
              <w:t xml:space="preserve">Monsieur </w:t>
            </w:r>
            <w:r w:rsidR="0065702B">
              <w:rPr>
                <w:rFonts w:ascii="Calibri" w:hAnsi="Calibri" w:cs="Calibri"/>
              </w:rPr>
              <w:t>X</w:t>
            </w:r>
          </w:p>
        </w:tc>
        <w:tc>
          <w:tcPr>
            <w:tcW w:w="4531" w:type="dxa"/>
            <w:vAlign w:val="center"/>
          </w:tcPr>
          <w:p w14:paraId="3032C089" w14:textId="4047D19F" w:rsidR="00F56F19" w:rsidRDefault="00F56F19" w:rsidP="00C0540D">
            <w:pPr>
              <w:spacing w:line="276" w:lineRule="auto"/>
              <w:jc w:val="center"/>
              <w:rPr>
                <w:rFonts w:ascii="Calibri" w:hAnsi="Calibri" w:cs="Calibri"/>
              </w:rPr>
            </w:pPr>
            <w:r>
              <w:rPr>
                <w:rFonts w:ascii="Calibri" w:hAnsi="Calibri" w:cs="Calibri"/>
              </w:rPr>
              <w:t>Le personnel de la société</w:t>
            </w:r>
          </w:p>
        </w:tc>
      </w:tr>
      <w:tr w:rsidR="00F56F19" w14:paraId="28DB97E4" w14:textId="77777777">
        <w:tc>
          <w:tcPr>
            <w:tcW w:w="4531" w:type="dxa"/>
          </w:tcPr>
          <w:p w14:paraId="0EBD5F95" w14:textId="318C7D80" w:rsidR="00F56F19" w:rsidRDefault="00F56F19" w:rsidP="00F56F19">
            <w:pPr>
              <w:spacing w:line="276" w:lineRule="auto"/>
              <w:jc w:val="both"/>
              <w:rPr>
                <w:rFonts w:ascii="Calibri" w:hAnsi="Calibri" w:cs="Calibri"/>
              </w:rPr>
            </w:pPr>
            <w:r>
              <w:rPr>
                <w:rFonts w:ascii="Calibri" w:hAnsi="Calibri" w:cs="Calibri"/>
              </w:rPr>
              <w:t>Signature</w:t>
            </w:r>
          </w:p>
          <w:p w14:paraId="6BB1B9E0" w14:textId="77777777" w:rsidR="00F56F19" w:rsidRDefault="00F56F19" w:rsidP="00F56F19">
            <w:pPr>
              <w:spacing w:line="276" w:lineRule="auto"/>
              <w:jc w:val="both"/>
              <w:rPr>
                <w:rFonts w:ascii="Calibri" w:hAnsi="Calibri" w:cs="Calibri"/>
              </w:rPr>
            </w:pPr>
          </w:p>
          <w:p w14:paraId="2EF5360D" w14:textId="77777777" w:rsidR="00F56F19" w:rsidRDefault="00F56F19" w:rsidP="00F56F19">
            <w:pPr>
              <w:spacing w:line="276" w:lineRule="auto"/>
              <w:jc w:val="both"/>
              <w:rPr>
                <w:rFonts w:ascii="Calibri" w:hAnsi="Calibri" w:cs="Calibri"/>
              </w:rPr>
            </w:pPr>
          </w:p>
          <w:p w14:paraId="4F5B6C4D" w14:textId="77777777" w:rsidR="00F56F19" w:rsidRDefault="00F56F19" w:rsidP="00F56F19">
            <w:pPr>
              <w:spacing w:line="276" w:lineRule="auto"/>
              <w:jc w:val="both"/>
              <w:rPr>
                <w:rFonts w:ascii="Calibri" w:hAnsi="Calibri" w:cs="Calibri"/>
              </w:rPr>
            </w:pPr>
          </w:p>
          <w:p w14:paraId="76101FB5" w14:textId="77777777" w:rsidR="0057009A" w:rsidRDefault="0057009A" w:rsidP="00F56F19">
            <w:pPr>
              <w:spacing w:line="276" w:lineRule="auto"/>
              <w:jc w:val="both"/>
              <w:rPr>
                <w:rFonts w:ascii="Calibri" w:hAnsi="Calibri" w:cs="Calibri"/>
              </w:rPr>
            </w:pPr>
          </w:p>
        </w:tc>
        <w:tc>
          <w:tcPr>
            <w:tcW w:w="4531" w:type="dxa"/>
          </w:tcPr>
          <w:p w14:paraId="65763E5A" w14:textId="77777777" w:rsidR="00F56F19" w:rsidRDefault="00F56F19" w:rsidP="00F56F19">
            <w:pPr>
              <w:spacing w:line="276" w:lineRule="auto"/>
              <w:jc w:val="both"/>
              <w:rPr>
                <w:rFonts w:ascii="Calibri" w:hAnsi="Calibri" w:cs="Calibri"/>
              </w:rPr>
            </w:pPr>
            <w:r>
              <w:rPr>
                <w:rFonts w:ascii="Calibri" w:hAnsi="Calibri" w:cs="Calibri"/>
              </w:rPr>
              <w:t>Par voie de référendum :</w:t>
            </w:r>
          </w:p>
          <w:p w14:paraId="19320A79" w14:textId="77777777" w:rsidR="00F56F19" w:rsidRDefault="00F56F19" w:rsidP="00F56F19">
            <w:pPr>
              <w:spacing w:line="276" w:lineRule="auto"/>
              <w:jc w:val="both"/>
              <w:rPr>
                <w:rFonts w:ascii="Calibri" w:hAnsi="Calibri" w:cs="Calibri"/>
              </w:rPr>
            </w:pPr>
          </w:p>
          <w:p w14:paraId="639D6940" w14:textId="2CB21000" w:rsidR="00F56F19" w:rsidRPr="00F56F19" w:rsidRDefault="00F56F19" w:rsidP="00F56F19">
            <w:pPr>
              <w:spacing w:line="276" w:lineRule="auto"/>
              <w:jc w:val="center"/>
              <w:rPr>
                <w:rFonts w:ascii="Calibri" w:hAnsi="Calibri" w:cs="Calibri"/>
                <w:b/>
                <w:bCs/>
              </w:rPr>
            </w:pPr>
            <w:r w:rsidRPr="00F56F19">
              <w:rPr>
                <w:rFonts w:ascii="Calibri" w:hAnsi="Calibri" w:cs="Calibri"/>
                <w:b/>
                <w:bCs/>
              </w:rPr>
              <w:t>Cf. Annexe 1</w:t>
            </w:r>
          </w:p>
        </w:tc>
      </w:tr>
    </w:tbl>
    <w:p w14:paraId="2B9D9F40" w14:textId="77777777" w:rsidR="00F56F19" w:rsidRPr="0044143C" w:rsidRDefault="00F56F19" w:rsidP="00F56F19">
      <w:pPr>
        <w:spacing w:after="0" w:line="276" w:lineRule="auto"/>
        <w:jc w:val="both"/>
        <w:rPr>
          <w:rFonts w:ascii="Calibri" w:hAnsi="Calibri" w:cs="Calibri"/>
        </w:rPr>
      </w:pPr>
    </w:p>
    <w:sectPr w:rsidR="00F56F19" w:rsidRPr="0044143C">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9A714" w14:textId="77777777" w:rsidR="0044143C" w:rsidRDefault="0044143C" w:rsidP="0044143C">
      <w:pPr>
        <w:spacing w:after="0" w:line="240" w:lineRule="auto"/>
      </w:pPr>
      <w:r>
        <w:separator/>
      </w:r>
    </w:p>
  </w:endnote>
  <w:endnote w:type="continuationSeparator" w:id="0">
    <w:p w14:paraId="4490C132" w14:textId="77777777" w:rsidR="0044143C" w:rsidRDefault="0044143C" w:rsidP="0044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971391"/>
      <w:docPartObj>
        <w:docPartGallery w:val="Page Numbers (Bottom of Page)"/>
        <w:docPartUnique/>
      </w:docPartObj>
    </w:sdtPr>
    <w:sdtEndPr/>
    <w:sdtContent>
      <w:sdt>
        <w:sdtPr>
          <w:id w:val="1728636285"/>
          <w:docPartObj>
            <w:docPartGallery w:val="Page Numbers (Top of Page)"/>
            <w:docPartUnique/>
          </w:docPartObj>
        </w:sdtPr>
        <w:sdtEndPr/>
        <w:sdtContent>
          <w:p w14:paraId="65C06D65" w14:textId="49BA8549" w:rsidR="0044143C" w:rsidRDefault="0044143C">
            <w:pPr>
              <w:pStyle w:val="Pieddepage"/>
              <w:jc w:val="center"/>
            </w:pPr>
            <w:r w:rsidRPr="0044143C">
              <w:rPr>
                <w:rFonts w:ascii="Calibri" w:hAnsi="Calibri" w:cs="Calibri"/>
                <w:i/>
                <w:iCs/>
              </w:rPr>
              <w:t xml:space="preserve">Page </w:t>
            </w:r>
            <w:r w:rsidRPr="0044143C">
              <w:rPr>
                <w:rFonts w:ascii="Calibri" w:hAnsi="Calibri" w:cs="Calibri"/>
                <w:b/>
                <w:bCs/>
                <w:i/>
                <w:iCs/>
              </w:rPr>
              <w:fldChar w:fldCharType="begin"/>
            </w:r>
            <w:r w:rsidRPr="0044143C">
              <w:rPr>
                <w:rFonts w:ascii="Calibri" w:hAnsi="Calibri" w:cs="Calibri"/>
                <w:b/>
                <w:bCs/>
                <w:i/>
                <w:iCs/>
              </w:rPr>
              <w:instrText>PAGE</w:instrText>
            </w:r>
            <w:r w:rsidRPr="0044143C">
              <w:rPr>
                <w:rFonts w:ascii="Calibri" w:hAnsi="Calibri" w:cs="Calibri"/>
                <w:b/>
                <w:bCs/>
                <w:i/>
                <w:iCs/>
              </w:rPr>
              <w:fldChar w:fldCharType="separate"/>
            </w:r>
            <w:r w:rsidRPr="0044143C">
              <w:rPr>
                <w:rFonts w:ascii="Calibri" w:hAnsi="Calibri" w:cs="Calibri"/>
                <w:b/>
                <w:bCs/>
                <w:i/>
                <w:iCs/>
              </w:rPr>
              <w:t>2</w:t>
            </w:r>
            <w:r w:rsidRPr="0044143C">
              <w:rPr>
                <w:rFonts w:ascii="Calibri" w:hAnsi="Calibri" w:cs="Calibri"/>
                <w:b/>
                <w:bCs/>
                <w:i/>
                <w:iCs/>
              </w:rPr>
              <w:fldChar w:fldCharType="end"/>
            </w:r>
            <w:r w:rsidRPr="0044143C">
              <w:rPr>
                <w:rFonts w:ascii="Calibri" w:hAnsi="Calibri" w:cs="Calibri"/>
                <w:i/>
                <w:iCs/>
              </w:rPr>
              <w:t xml:space="preserve"> sur </w:t>
            </w:r>
            <w:r w:rsidRPr="0044143C">
              <w:rPr>
                <w:rFonts w:ascii="Calibri" w:hAnsi="Calibri" w:cs="Calibri"/>
                <w:b/>
                <w:bCs/>
                <w:i/>
                <w:iCs/>
              </w:rPr>
              <w:fldChar w:fldCharType="begin"/>
            </w:r>
            <w:r w:rsidRPr="0044143C">
              <w:rPr>
                <w:rFonts w:ascii="Calibri" w:hAnsi="Calibri" w:cs="Calibri"/>
                <w:b/>
                <w:bCs/>
                <w:i/>
                <w:iCs/>
              </w:rPr>
              <w:instrText>NUMPAGES</w:instrText>
            </w:r>
            <w:r w:rsidRPr="0044143C">
              <w:rPr>
                <w:rFonts w:ascii="Calibri" w:hAnsi="Calibri" w:cs="Calibri"/>
                <w:b/>
                <w:bCs/>
                <w:i/>
                <w:iCs/>
              </w:rPr>
              <w:fldChar w:fldCharType="separate"/>
            </w:r>
            <w:r w:rsidRPr="0044143C">
              <w:rPr>
                <w:rFonts w:ascii="Calibri" w:hAnsi="Calibri" w:cs="Calibri"/>
                <w:b/>
                <w:bCs/>
                <w:i/>
                <w:iCs/>
              </w:rPr>
              <w:t>2</w:t>
            </w:r>
            <w:r w:rsidRPr="0044143C">
              <w:rPr>
                <w:rFonts w:ascii="Calibri" w:hAnsi="Calibri" w:cs="Calibri"/>
                <w:b/>
                <w:bCs/>
                <w:i/>
                <w:iCs/>
              </w:rPr>
              <w:fldChar w:fldCharType="end"/>
            </w:r>
          </w:p>
        </w:sdtContent>
      </w:sdt>
    </w:sdtContent>
  </w:sdt>
  <w:p w14:paraId="0ADBC630" w14:textId="77777777" w:rsidR="0044143C" w:rsidRDefault="004414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4A12" w14:textId="77777777" w:rsidR="0044143C" w:rsidRDefault="0044143C" w:rsidP="0044143C">
      <w:pPr>
        <w:spacing w:after="0" w:line="240" w:lineRule="auto"/>
      </w:pPr>
      <w:r>
        <w:separator/>
      </w:r>
    </w:p>
  </w:footnote>
  <w:footnote w:type="continuationSeparator" w:id="0">
    <w:p w14:paraId="08AC0FF6" w14:textId="77777777" w:rsidR="0044143C" w:rsidRDefault="0044143C" w:rsidP="0044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928"/>
    <w:multiLevelType w:val="multilevel"/>
    <w:tmpl w:val="ED32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5D549F"/>
    <w:multiLevelType w:val="multilevel"/>
    <w:tmpl w:val="1D9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F1DEA"/>
    <w:multiLevelType w:val="multilevel"/>
    <w:tmpl w:val="94F05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1118BE"/>
    <w:multiLevelType w:val="multilevel"/>
    <w:tmpl w:val="F108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B302E8"/>
    <w:multiLevelType w:val="multilevel"/>
    <w:tmpl w:val="7BAA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597024"/>
    <w:multiLevelType w:val="hybridMultilevel"/>
    <w:tmpl w:val="A69AD138"/>
    <w:lvl w:ilvl="0" w:tplc="DC4001A6">
      <w:start w:val="1500"/>
      <w:numFmt w:val="bullet"/>
      <w:lvlText w:val="-"/>
      <w:lvlJc w:val="left"/>
      <w:pPr>
        <w:ind w:left="720" w:hanging="360"/>
      </w:pPr>
      <w:rPr>
        <w:rFonts w:ascii="Aptos" w:hAnsi="Aptos" w:cstheme="minorBid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0D2CBA"/>
    <w:multiLevelType w:val="hybridMultilevel"/>
    <w:tmpl w:val="0C52F202"/>
    <w:lvl w:ilvl="0" w:tplc="DC4001A6">
      <w:start w:val="1500"/>
      <w:numFmt w:val="bullet"/>
      <w:lvlText w:val="-"/>
      <w:lvlJc w:val="left"/>
      <w:pPr>
        <w:ind w:left="720" w:hanging="360"/>
      </w:pPr>
      <w:rPr>
        <w:rFonts w:ascii="Aptos" w:hAnsi="Aptos" w:cstheme="minorBid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85D3DF0"/>
    <w:multiLevelType w:val="multilevel"/>
    <w:tmpl w:val="AC942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F0E59FD"/>
    <w:multiLevelType w:val="multilevel"/>
    <w:tmpl w:val="28CA4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C839BE"/>
    <w:multiLevelType w:val="multilevel"/>
    <w:tmpl w:val="C162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5666293">
    <w:abstractNumId w:val="6"/>
  </w:num>
  <w:num w:numId="2" w16cid:durableId="1776512833">
    <w:abstractNumId w:val="5"/>
  </w:num>
  <w:num w:numId="3" w16cid:durableId="2023389305">
    <w:abstractNumId w:val="7"/>
  </w:num>
  <w:num w:numId="4" w16cid:durableId="642153480">
    <w:abstractNumId w:val="0"/>
  </w:num>
  <w:num w:numId="5" w16cid:durableId="1071655353">
    <w:abstractNumId w:val="3"/>
  </w:num>
  <w:num w:numId="6" w16cid:durableId="307591191">
    <w:abstractNumId w:val="2"/>
  </w:num>
  <w:num w:numId="7" w16cid:durableId="1653673512">
    <w:abstractNumId w:val="9"/>
  </w:num>
  <w:num w:numId="8" w16cid:durableId="1481851601">
    <w:abstractNumId w:val="4"/>
  </w:num>
  <w:num w:numId="9" w16cid:durableId="601883394">
    <w:abstractNumId w:val="8"/>
  </w:num>
  <w:num w:numId="10" w16cid:durableId="393048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6D3"/>
    <w:rsid w:val="00000455"/>
    <w:rsid w:val="0007316B"/>
    <w:rsid w:val="00105E51"/>
    <w:rsid w:val="00143E9A"/>
    <w:rsid w:val="00165A0A"/>
    <w:rsid w:val="001B6C6B"/>
    <w:rsid w:val="001E2154"/>
    <w:rsid w:val="00211230"/>
    <w:rsid w:val="002200F4"/>
    <w:rsid w:val="0044143C"/>
    <w:rsid w:val="00525ED3"/>
    <w:rsid w:val="0057009A"/>
    <w:rsid w:val="005E66BD"/>
    <w:rsid w:val="006033A5"/>
    <w:rsid w:val="006142C0"/>
    <w:rsid w:val="0065702B"/>
    <w:rsid w:val="00702780"/>
    <w:rsid w:val="00715EEE"/>
    <w:rsid w:val="00721464"/>
    <w:rsid w:val="0072401C"/>
    <w:rsid w:val="007F745F"/>
    <w:rsid w:val="008F211D"/>
    <w:rsid w:val="00933E8B"/>
    <w:rsid w:val="009623A9"/>
    <w:rsid w:val="009B591C"/>
    <w:rsid w:val="00C0540D"/>
    <w:rsid w:val="00D66104"/>
    <w:rsid w:val="00D8243A"/>
    <w:rsid w:val="00DB24DB"/>
    <w:rsid w:val="00DC1A03"/>
    <w:rsid w:val="00DC5FCB"/>
    <w:rsid w:val="00F027CE"/>
    <w:rsid w:val="00F101D8"/>
    <w:rsid w:val="00F56F19"/>
    <w:rsid w:val="00F67B9E"/>
    <w:rsid w:val="00F97382"/>
    <w:rsid w:val="00FD16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9D18E"/>
  <w15:chartTrackingRefBased/>
  <w15:docId w15:val="{48046427-D269-41D4-A382-339204390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3C"/>
    <w:pPr>
      <w:spacing w:line="259" w:lineRule="auto"/>
    </w:pPr>
    <w:rPr>
      <w:kern w:val="0"/>
      <w:sz w:val="22"/>
      <w:szCs w:val="22"/>
      <w14:ligatures w14:val="none"/>
    </w:rPr>
  </w:style>
  <w:style w:type="paragraph" w:styleId="Titre1">
    <w:name w:val="heading 1"/>
    <w:basedOn w:val="Normal"/>
    <w:next w:val="Normal"/>
    <w:link w:val="Titre1Car"/>
    <w:uiPriority w:val="9"/>
    <w:qFormat/>
    <w:rsid w:val="00FD16D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FD16D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FD16D3"/>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FD16D3"/>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FD16D3"/>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FD16D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FD16D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FD16D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FD16D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D16D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D16D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D16D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D16D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D16D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D16D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D16D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D16D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D16D3"/>
    <w:rPr>
      <w:rFonts w:eastAsiaTheme="majorEastAsia" w:cstheme="majorBidi"/>
      <w:color w:val="272727" w:themeColor="text1" w:themeTint="D8"/>
    </w:rPr>
  </w:style>
  <w:style w:type="paragraph" w:styleId="Titre">
    <w:name w:val="Title"/>
    <w:basedOn w:val="Normal"/>
    <w:next w:val="Normal"/>
    <w:link w:val="TitreCar"/>
    <w:uiPriority w:val="10"/>
    <w:qFormat/>
    <w:rsid w:val="00FD16D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FD16D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D16D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FD16D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D16D3"/>
    <w:pPr>
      <w:spacing w:before="160" w:line="278"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FD16D3"/>
    <w:rPr>
      <w:i/>
      <w:iCs/>
      <w:color w:val="404040" w:themeColor="text1" w:themeTint="BF"/>
    </w:rPr>
  </w:style>
  <w:style w:type="paragraph" w:styleId="Paragraphedeliste">
    <w:name w:val="List Paragraph"/>
    <w:basedOn w:val="Normal"/>
    <w:uiPriority w:val="34"/>
    <w:qFormat/>
    <w:rsid w:val="00FD16D3"/>
    <w:pPr>
      <w:spacing w:line="278" w:lineRule="auto"/>
      <w:ind w:left="720"/>
      <w:contextualSpacing/>
    </w:pPr>
    <w:rPr>
      <w:kern w:val="2"/>
      <w:sz w:val="24"/>
      <w:szCs w:val="24"/>
      <w14:ligatures w14:val="standardContextual"/>
    </w:rPr>
  </w:style>
  <w:style w:type="character" w:styleId="Accentuationintense">
    <w:name w:val="Intense Emphasis"/>
    <w:basedOn w:val="Policepardfaut"/>
    <w:uiPriority w:val="21"/>
    <w:qFormat/>
    <w:rsid w:val="00FD16D3"/>
    <w:rPr>
      <w:i/>
      <w:iCs/>
      <w:color w:val="0F4761" w:themeColor="accent1" w:themeShade="BF"/>
    </w:rPr>
  </w:style>
  <w:style w:type="paragraph" w:styleId="Citationintense">
    <w:name w:val="Intense Quote"/>
    <w:basedOn w:val="Normal"/>
    <w:next w:val="Normal"/>
    <w:link w:val="CitationintenseCar"/>
    <w:uiPriority w:val="30"/>
    <w:qFormat/>
    <w:rsid w:val="00FD16D3"/>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FD16D3"/>
    <w:rPr>
      <w:i/>
      <w:iCs/>
      <w:color w:val="0F4761" w:themeColor="accent1" w:themeShade="BF"/>
    </w:rPr>
  </w:style>
  <w:style w:type="character" w:styleId="Rfrenceintense">
    <w:name w:val="Intense Reference"/>
    <w:basedOn w:val="Policepardfaut"/>
    <w:uiPriority w:val="32"/>
    <w:qFormat/>
    <w:rsid w:val="00FD16D3"/>
    <w:rPr>
      <w:b/>
      <w:bCs/>
      <w:smallCaps/>
      <w:color w:val="0F4761" w:themeColor="accent1" w:themeShade="BF"/>
      <w:spacing w:val="5"/>
    </w:rPr>
  </w:style>
  <w:style w:type="character" w:styleId="Lienhypertexte">
    <w:name w:val="Hyperlink"/>
    <w:basedOn w:val="Policepardfaut"/>
    <w:uiPriority w:val="99"/>
    <w:unhideWhenUsed/>
    <w:rsid w:val="0044143C"/>
    <w:rPr>
      <w:color w:val="467886" w:themeColor="hyperlink"/>
      <w:u w:val="single"/>
    </w:rPr>
  </w:style>
  <w:style w:type="paragraph" w:customStyle="1" w:styleId="Textecourant">
    <w:name w:val="Texte courant"/>
    <w:basedOn w:val="Normal"/>
    <w:uiPriority w:val="1"/>
    <w:qFormat/>
    <w:rsid w:val="0044143C"/>
    <w:pPr>
      <w:widowControl w:val="0"/>
      <w:spacing w:after="120" w:line="240" w:lineRule="auto"/>
      <w:jc w:val="both"/>
    </w:pPr>
    <w:rPr>
      <w:rFonts w:eastAsia="Times New Roman" w:cs="Verdana"/>
      <w:color w:val="215E99" w:themeColor="text2" w:themeTint="BF"/>
    </w:rPr>
  </w:style>
  <w:style w:type="paragraph" w:styleId="En-tte">
    <w:name w:val="header"/>
    <w:basedOn w:val="Normal"/>
    <w:link w:val="En-tteCar"/>
    <w:uiPriority w:val="99"/>
    <w:unhideWhenUsed/>
    <w:rsid w:val="0044143C"/>
    <w:pPr>
      <w:tabs>
        <w:tab w:val="center" w:pos="4536"/>
        <w:tab w:val="right" w:pos="9072"/>
      </w:tabs>
      <w:spacing w:after="0" w:line="240" w:lineRule="auto"/>
    </w:pPr>
  </w:style>
  <w:style w:type="character" w:customStyle="1" w:styleId="En-tteCar">
    <w:name w:val="En-tête Car"/>
    <w:basedOn w:val="Policepardfaut"/>
    <w:link w:val="En-tte"/>
    <w:uiPriority w:val="99"/>
    <w:rsid w:val="0044143C"/>
    <w:rPr>
      <w:kern w:val="0"/>
      <w:sz w:val="22"/>
      <w:szCs w:val="22"/>
      <w14:ligatures w14:val="none"/>
    </w:rPr>
  </w:style>
  <w:style w:type="paragraph" w:styleId="Pieddepage">
    <w:name w:val="footer"/>
    <w:basedOn w:val="Normal"/>
    <w:link w:val="PieddepageCar"/>
    <w:uiPriority w:val="99"/>
    <w:unhideWhenUsed/>
    <w:rsid w:val="004414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143C"/>
    <w:rPr>
      <w:kern w:val="0"/>
      <w:sz w:val="22"/>
      <w:szCs w:val="22"/>
      <w14:ligatures w14:val="none"/>
    </w:rPr>
  </w:style>
  <w:style w:type="table" w:styleId="Grilledutableau">
    <w:name w:val="Table Grid"/>
    <w:basedOn w:val="TableauNormal"/>
    <w:uiPriority w:val="39"/>
    <w:rsid w:val="00F56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DC1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5073">
      <w:bodyDiv w:val="1"/>
      <w:marLeft w:val="0"/>
      <w:marRight w:val="0"/>
      <w:marTop w:val="0"/>
      <w:marBottom w:val="0"/>
      <w:divBdr>
        <w:top w:val="none" w:sz="0" w:space="0" w:color="auto"/>
        <w:left w:val="none" w:sz="0" w:space="0" w:color="auto"/>
        <w:bottom w:val="none" w:sz="0" w:space="0" w:color="auto"/>
        <w:right w:val="none" w:sz="0" w:space="0" w:color="auto"/>
      </w:divBdr>
      <w:divsChild>
        <w:div w:id="727925206">
          <w:marLeft w:val="0"/>
          <w:marRight w:val="0"/>
          <w:marTop w:val="0"/>
          <w:marBottom w:val="0"/>
          <w:divBdr>
            <w:top w:val="none" w:sz="0" w:space="0" w:color="auto"/>
            <w:left w:val="none" w:sz="0" w:space="0" w:color="auto"/>
            <w:bottom w:val="none" w:sz="0" w:space="0" w:color="auto"/>
            <w:right w:val="none" w:sz="0" w:space="0" w:color="auto"/>
          </w:divBdr>
        </w:div>
        <w:div w:id="1246452662">
          <w:marLeft w:val="0"/>
          <w:marRight w:val="0"/>
          <w:marTop w:val="0"/>
          <w:marBottom w:val="0"/>
          <w:divBdr>
            <w:top w:val="none" w:sz="0" w:space="0" w:color="auto"/>
            <w:left w:val="none" w:sz="0" w:space="0" w:color="auto"/>
            <w:bottom w:val="none" w:sz="0" w:space="0" w:color="auto"/>
            <w:right w:val="none" w:sz="0" w:space="0" w:color="auto"/>
          </w:divBdr>
        </w:div>
        <w:div w:id="1838181494">
          <w:marLeft w:val="0"/>
          <w:marRight w:val="0"/>
          <w:marTop w:val="0"/>
          <w:marBottom w:val="0"/>
          <w:divBdr>
            <w:top w:val="none" w:sz="0" w:space="0" w:color="auto"/>
            <w:left w:val="none" w:sz="0" w:space="0" w:color="auto"/>
            <w:bottom w:val="none" w:sz="0" w:space="0" w:color="auto"/>
            <w:right w:val="none" w:sz="0" w:space="0" w:color="auto"/>
          </w:divBdr>
        </w:div>
        <w:div w:id="567571084">
          <w:marLeft w:val="0"/>
          <w:marRight w:val="0"/>
          <w:marTop w:val="0"/>
          <w:marBottom w:val="0"/>
          <w:divBdr>
            <w:top w:val="none" w:sz="0" w:space="0" w:color="auto"/>
            <w:left w:val="none" w:sz="0" w:space="0" w:color="auto"/>
            <w:bottom w:val="none" w:sz="0" w:space="0" w:color="auto"/>
            <w:right w:val="none" w:sz="0" w:space="0" w:color="auto"/>
          </w:divBdr>
        </w:div>
        <w:div w:id="262491649">
          <w:marLeft w:val="0"/>
          <w:marRight w:val="0"/>
          <w:marTop w:val="0"/>
          <w:marBottom w:val="0"/>
          <w:divBdr>
            <w:top w:val="none" w:sz="0" w:space="0" w:color="auto"/>
            <w:left w:val="none" w:sz="0" w:space="0" w:color="auto"/>
            <w:bottom w:val="none" w:sz="0" w:space="0" w:color="auto"/>
            <w:right w:val="none" w:sz="0" w:space="0" w:color="auto"/>
          </w:divBdr>
        </w:div>
        <w:div w:id="495001729">
          <w:marLeft w:val="0"/>
          <w:marRight w:val="0"/>
          <w:marTop w:val="0"/>
          <w:marBottom w:val="0"/>
          <w:divBdr>
            <w:top w:val="none" w:sz="0" w:space="0" w:color="auto"/>
            <w:left w:val="none" w:sz="0" w:space="0" w:color="auto"/>
            <w:bottom w:val="none" w:sz="0" w:space="0" w:color="auto"/>
            <w:right w:val="none" w:sz="0" w:space="0" w:color="auto"/>
          </w:divBdr>
        </w:div>
        <w:div w:id="28914368">
          <w:marLeft w:val="0"/>
          <w:marRight w:val="0"/>
          <w:marTop w:val="0"/>
          <w:marBottom w:val="0"/>
          <w:divBdr>
            <w:top w:val="none" w:sz="0" w:space="0" w:color="auto"/>
            <w:left w:val="none" w:sz="0" w:space="0" w:color="auto"/>
            <w:bottom w:val="none" w:sz="0" w:space="0" w:color="auto"/>
            <w:right w:val="none" w:sz="0" w:space="0" w:color="auto"/>
          </w:divBdr>
        </w:div>
        <w:div w:id="1982229636">
          <w:marLeft w:val="0"/>
          <w:marRight w:val="0"/>
          <w:marTop w:val="0"/>
          <w:marBottom w:val="0"/>
          <w:divBdr>
            <w:top w:val="none" w:sz="0" w:space="0" w:color="auto"/>
            <w:left w:val="none" w:sz="0" w:space="0" w:color="auto"/>
            <w:bottom w:val="none" w:sz="0" w:space="0" w:color="auto"/>
            <w:right w:val="none" w:sz="0" w:space="0" w:color="auto"/>
          </w:divBdr>
        </w:div>
        <w:div w:id="655841723">
          <w:marLeft w:val="0"/>
          <w:marRight w:val="0"/>
          <w:marTop w:val="0"/>
          <w:marBottom w:val="0"/>
          <w:divBdr>
            <w:top w:val="none" w:sz="0" w:space="0" w:color="auto"/>
            <w:left w:val="none" w:sz="0" w:space="0" w:color="auto"/>
            <w:bottom w:val="none" w:sz="0" w:space="0" w:color="auto"/>
            <w:right w:val="none" w:sz="0" w:space="0" w:color="auto"/>
          </w:divBdr>
        </w:div>
        <w:div w:id="791170494">
          <w:marLeft w:val="0"/>
          <w:marRight w:val="0"/>
          <w:marTop w:val="0"/>
          <w:marBottom w:val="0"/>
          <w:divBdr>
            <w:top w:val="none" w:sz="0" w:space="0" w:color="auto"/>
            <w:left w:val="none" w:sz="0" w:space="0" w:color="auto"/>
            <w:bottom w:val="none" w:sz="0" w:space="0" w:color="auto"/>
            <w:right w:val="none" w:sz="0" w:space="0" w:color="auto"/>
          </w:divBdr>
          <w:divsChild>
            <w:div w:id="27336002">
              <w:marLeft w:val="0"/>
              <w:marRight w:val="0"/>
              <w:marTop w:val="0"/>
              <w:marBottom w:val="0"/>
              <w:divBdr>
                <w:top w:val="none" w:sz="0" w:space="0" w:color="auto"/>
                <w:left w:val="none" w:sz="0" w:space="0" w:color="auto"/>
                <w:bottom w:val="none" w:sz="0" w:space="0" w:color="auto"/>
                <w:right w:val="none" w:sz="0" w:space="0" w:color="auto"/>
              </w:divBdr>
            </w:div>
            <w:div w:id="1853253296">
              <w:marLeft w:val="0"/>
              <w:marRight w:val="0"/>
              <w:marTop w:val="0"/>
              <w:marBottom w:val="0"/>
              <w:divBdr>
                <w:top w:val="none" w:sz="0" w:space="0" w:color="auto"/>
                <w:left w:val="none" w:sz="0" w:space="0" w:color="auto"/>
                <w:bottom w:val="none" w:sz="0" w:space="0" w:color="auto"/>
                <w:right w:val="none" w:sz="0" w:space="0" w:color="auto"/>
              </w:divBdr>
            </w:div>
            <w:div w:id="426120024">
              <w:marLeft w:val="0"/>
              <w:marRight w:val="0"/>
              <w:marTop w:val="0"/>
              <w:marBottom w:val="0"/>
              <w:divBdr>
                <w:top w:val="none" w:sz="0" w:space="0" w:color="auto"/>
                <w:left w:val="none" w:sz="0" w:space="0" w:color="auto"/>
                <w:bottom w:val="none" w:sz="0" w:space="0" w:color="auto"/>
                <w:right w:val="none" w:sz="0" w:space="0" w:color="auto"/>
              </w:divBdr>
            </w:div>
            <w:div w:id="534194962">
              <w:marLeft w:val="0"/>
              <w:marRight w:val="0"/>
              <w:marTop w:val="0"/>
              <w:marBottom w:val="0"/>
              <w:divBdr>
                <w:top w:val="none" w:sz="0" w:space="0" w:color="auto"/>
                <w:left w:val="none" w:sz="0" w:space="0" w:color="auto"/>
                <w:bottom w:val="none" w:sz="0" w:space="0" w:color="auto"/>
                <w:right w:val="none" w:sz="0" w:space="0" w:color="auto"/>
              </w:divBdr>
            </w:div>
            <w:div w:id="192421740">
              <w:marLeft w:val="0"/>
              <w:marRight w:val="0"/>
              <w:marTop w:val="0"/>
              <w:marBottom w:val="0"/>
              <w:divBdr>
                <w:top w:val="none" w:sz="0" w:space="0" w:color="auto"/>
                <w:left w:val="none" w:sz="0" w:space="0" w:color="auto"/>
                <w:bottom w:val="none" w:sz="0" w:space="0" w:color="auto"/>
                <w:right w:val="none" w:sz="0" w:space="0" w:color="auto"/>
              </w:divBdr>
            </w:div>
            <w:div w:id="1831091743">
              <w:marLeft w:val="0"/>
              <w:marRight w:val="0"/>
              <w:marTop w:val="0"/>
              <w:marBottom w:val="0"/>
              <w:divBdr>
                <w:top w:val="none" w:sz="0" w:space="0" w:color="auto"/>
                <w:left w:val="none" w:sz="0" w:space="0" w:color="auto"/>
                <w:bottom w:val="none" w:sz="0" w:space="0" w:color="auto"/>
                <w:right w:val="none" w:sz="0" w:space="0" w:color="auto"/>
              </w:divBdr>
            </w:div>
            <w:div w:id="259608349">
              <w:marLeft w:val="0"/>
              <w:marRight w:val="0"/>
              <w:marTop w:val="0"/>
              <w:marBottom w:val="0"/>
              <w:divBdr>
                <w:top w:val="none" w:sz="0" w:space="0" w:color="auto"/>
                <w:left w:val="none" w:sz="0" w:space="0" w:color="auto"/>
                <w:bottom w:val="none" w:sz="0" w:space="0" w:color="auto"/>
                <w:right w:val="none" w:sz="0" w:space="0" w:color="auto"/>
              </w:divBdr>
            </w:div>
            <w:div w:id="1817648138">
              <w:marLeft w:val="0"/>
              <w:marRight w:val="0"/>
              <w:marTop w:val="0"/>
              <w:marBottom w:val="0"/>
              <w:divBdr>
                <w:top w:val="none" w:sz="0" w:space="0" w:color="auto"/>
                <w:left w:val="none" w:sz="0" w:space="0" w:color="auto"/>
                <w:bottom w:val="none" w:sz="0" w:space="0" w:color="auto"/>
                <w:right w:val="none" w:sz="0" w:space="0" w:color="auto"/>
              </w:divBdr>
            </w:div>
            <w:div w:id="1504855263">
              <w:marLeft w:val="0"/>
              <w:marRight w:val="0"/>
              <w:marTop w:val="0"/>
              <w:marBottom w:val="0"/>
              <w:divBdr>
                <w:top w:val="none" w:sz="0" w:space="0" w:color="auto"/>
                <w:left w:val="none" w:sz="0" w:space="0" w:color="auto"/>
                <w:bottom w:val="none" w:sz="0" w:space="0" w:color="auto"/>
                <w:right w:val="none" w:sz="0" w:space="0" w:color="auto"/>
              </w:divBdr>
            </w:div>
            <w:div w:id="1944994173">
              <w:marLeft w:val="0"/>
              <w:marRight w:val="0"/>
              <w:marTop w:val="0"/>
              <w:marBottom w:val="0"/>
              <w:divBdr>
                <w:top w:val="none" w:sz="0" w:space="0" w:color="auto"/>
                <w:left w:val="none" w:sz="0" w:space="0" w:color="auto"/>
                <w:bottom w:val="none" w:sz="0" w:space="0" w:color="auto"/>
                <w:right w:val="none" w:sz="0" w:space="0" w:color="auto"/>
              </w:divBdr>
            </w:div>
            <w:div w:id="1996493978">
              <w:marLeft w:val="0"/>
              <w:marRight w:val="0"/>
              <w:marTop w:val="0"/>
              <w:marBottom w:val="0"/>
              <w:divBdr>
                <w:top w:val="none" w:sz="0" w:space="0" w:color="auto"/>
                <w:left w:val="none" w:sz="0" w:space="0" w:color="auto"/>
                <w:bottom w:val="none" w:sz="0" w:space="0" w:color="auto"/>
                <w:right w:val="none" w:sz="0" w:space="0" w:color="auto"/>
              </w:divBdr>
            </w:div>
            <w:div w:id="1959414087">
              <w:marLeft w:val="0"/>
              <w:marRight w:val="0"/>
              <w:marTop w:val="0"/>
              <w:marBottom w:val="0"/>
              <w:divBdr>
                <w:top w:val="none" w:sz="0" w:space="0" w:color="auto"/>
                <w:left w:val="none" w:sz="0" w:space="0" w:color="auto"/>
                <w:bottom w:val="none" w:sz="0" w:space="0" w:color="auto"/>
                <w:right w:val="none" w:sz="0" w:space="0" w:color="auto"/>
              </w:divBdr>
            </w:div>
            <w:div w:id="998968178">
              <w:marLeft w:val="0"/>
              <w:marRight w:val="0"/>
              <w:marTop w:val="0"/>
              <w:marBottom w:val="0"/>
              <w:divBdr>
                <w:top w:val="none" w:sz="0" w:space="0" w:color="auto"/>
                <w:left w:val="none" w:sz="0" w:space="0" w:color="auto"/>
                <w:bottom w:val="none" w:sz="0" w:space="0" w:color="auto"/>
                <w:right w:val="none" w:sz="0" w:space="0" w:color="auto"/>
              </w:divBdr>
            </w:div>
            <w:div w:id="36702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848225">
      <w:bodyDiv w:val="1"/>
      <w:marLeft w:val="0"/>
      <w:marRight w:val="0"/>
      <w:marTop w:val="0"/>
      <w:marBottom w:val="0"/>
      <w:divBdr>
        <w:top w:val="none" w:sz="0" w:space="0" w:color="auto"/>
        <w:left w:val="none" w:sz="0" w:space="0" w:color="auto"/>
        <w:bottom w:val="none" w:sz="0" w:space="0" w:color="auto"/>
        <w:right w:val="none" w:sz="0" w:space="0" w:color="auto"/>
      </w:divBdr>
      <w:divsChild>
        <w:div w:id="126053705">
          <w:marLeft w:val="0"/>
          <w:marRight w:val="0"/>
          <w:marTop w:val="0"/>
          <w:marBottom w:val="0"/>
          <w:divBdr>
            <w:top w:val="none" w:sz="0" w:space="0" w:color="auto"/>
            <w:left w:val="none" w:sz="0" w:space="0" w:color="auto"/>
            <w:bottom w:val="none" w:sz="0" w:space="0" w:color="auto"/>
            <w:right w:val="none" w:sz="0" w:space="0" w:color="auto"/>
          </w:divBdr>
        </w:div>
        <w:div w:id="1108743557">
          <w:marLeft w:val="0"/>
          <w:marRight w:val="0"/>
          <w:marTop w:val="0"/>
          <w:marBottom w:val="0"/>
          <w:divBdr>
            <w:top w:val="none" w:sz="0" w:space="0" w:color="auto"/>
            <w:left w:val="none" w:sz="0" w:space="0" w:color="auto"/>
            <w:bottom w:val="none" w:sz="0" w:space="0" w:color="auto"/>
            <w:right w:val="none" w:sz="0" w:space="0" w:color="auto"/>
          </w:divBdr>
        </w:div>
        <w:div w:id="554319483">
          <w:marLeft w:val="0"/>
          <w:marRight w:val="0"/>
          <w:marTop w:val="0"/>
          <w:marBottom w:val="0"/>
          <w:divBdr>
            <w:top w:val="none" w:sz="0" w:space="0" w:color="auto"/>
            <w:left w:val="none" w:sz="0" w:space="0" w:color="auto"/>
            <w:bottom w:val="none" w:sz="0" w:space="0" w:color="auto"/>
            <w:right w:val="none" w:sz="0" w:space="0" w:color="auto"/>
          </w:divBdr>
        </w:div>
      </w:divsChild>
    </w:div>
    <w:div w:id="418790897">
      <w:bodyDiv w:val="1"/>
      <w:marLeft w:val="0"/>
      <w:marRight w:val="0"/>
      <w:marTop w:val="0"/>
      <w:marBottom w:val="0"/>
      <w:divBdr>
        <w:top w:val="none" w:sz="0" w:space="0" w:color="auto"/>
        <w:left w:val="none" w:sz="0" w:space="0" w:color="auto"/>
        <w:bottom w:val="none" w:sz="0" w:space="0" w:color="auto"/>
        <w:right w:val="none" w:sz="0" w:space="0" w:color="auto"/>
      </w:divBdr>
      <w:divsChild>
        <w:div w:id="1018696665">
          <w:marLeft w:val="0"/>
          <w:marRight w:val="0"/>
          <w:marTop w:val="0"/>
          <w:marBottom w:val="0"/>
          <w:divBdr>
            <w:top w:val="none" w:sz="0" w:space="0" w:color="auto"/>
            <w:left w:val="none" w:sz="0" w:space="0" w:color="auto"/>
            <w:bottom w:val="none" w:sz="0" w:space="0" w:color="auto"/>
            <w:right w:val="none" w:sz="0" w:space="0" w:color="auto"/>
          </w:divBdr>
        </w:div>
        <w:div w:id="2075395513">
          <w:marLeft w:val="0"/>
          <w:marRight w:val="0"/>
          <w:marTop w:val="0"/>
          <w:marBottom w:val="0"/>
          <w:divBdr>
            <w:top w:val="none" w:sz="0" w:space="0" w:color="auto"/>
            <w:left w:val="none" w:sz="0" w:space="0" w:color="auto"/>
            <w:bottom w:val="none" w:sz="0" w:space="0" w:color="auto"/>
            <w:right w:val="none" w:sz="0" w:space="0" w:color="auto"/>
          </w:divBdr>
        </w:div>
      </w:divsChild>
    </w:div>
    <w:div w:id="553856718">
      <w:bodyDiv w:val="1"/>
      <w:marLeft w:val="0"/>
      <w:marRight w:val="0"/>
      <w:marTop w:val="0"/>
      <w:marBottom w:val="0"/>
      <w:divBdr>
        <w:top w:val="none" w:sz="0" w:space="0" w:color="auto"/>
        <w:left w:val="none" w:sz="0" w:space="0" w:color="auto"/>
        <w:bottom w:val="none" w:sz="0" w:space="0" w:color="auto"/>
        <w:right w:val="none" w:sz="0" w:space="0" w:color="auto"/>
      </w:divBdr>
      <w:divsChild>
        <w:div w:id="1173568466">
          <w:marLeft w:val="0"/>
          <w:marRight w:val="0"/>
          <w:marTop w:val="0"/>
          <w:marBottom w:val="0"/>
          <w:divBdr>
            <w:top w:val="none" w:sz="0" w:space="0" w:color="auto"/>
            <w:left w:val="none" w:sz="0" w:space="0" w:color="auto"/>
            <w:bottom w:val="none" w:sz="0" w:space="0" w:color="auto"/>
            <w:right w:val="none" w:sz="0" w:space="0" w:color="auto"/>
          </w:divBdr>
        </w:div>
        <w:div w:id="1887444355">
          <w:marLeft w:val="0"/>
          <w:marRight w:val="0"/>
          <w:marTop w:val="0"/>
          <w:marBottom w:val="0"/>
          <w:divBdr>
            <w:top w:val="none" w:sz="0" w:space="0" w:color="auto"/>
            <w:left w:val="none" w:sz="0" w:space="0" w:color="auto"/>
            <w:bottom w:val="none" w:sz="0" w:space="0" w:color="auto"/>
            <w:right w:val="none" w:sz="0" w:space="0" w:color="auto"/>
          </w:divBdr>
        </w:div>
        <w:div w:id="760101439">
          <w:marLeft w:val="0"/>
          <w:marRight w:val="0"/>
          <w:marTop w:val="0"/>
          <w:marBottom w:val="0"/>
          <w:divBdr>
            <w:top w:val="none" w:sz="0" w:space="0" w:color="auto"/>
            <w:left w:val="none" w:sz="0" w:space="0" w:color="auto"/>
            <w:bottom w:val="none" w:sz="0" w:space="0" w:color="auto"/>
            <w:right w:val="none" w:sz="0" w:space="0" w:color="auto"/>
          </w:divBdr>
        </w:div>
      </w:divsChild>
    </w:div>
    <w:div w:id="643656737">
      <w:bodyDiv w:val="1"/>
      <w:marLeft w:val="0"/>
      <w:marRight w:val="0"/>
      <w:marTop w:val="0"/>
      <w:marBottom w:val="0"/>
      <w:divBdr>
        <w:top w:val="none" w:sz="0" w:space="0" w:color="auto"/>
        <w:left w:val="none" w:sz="0" w:space="0" w:color="auto"/>
        <w:bottom w:val="none" w:sz="0" w:space="0" w:color="auto"/>
        <w:right w:val="none" w:sz="0" w:space="0" w:color="auto"/>
      </w:divBdr>
      <w:divsChild>
        <w:div w:id="147941123">
          <w:marLeft w:val="0"/>
          <w:marRight w:val="0"/>
          <w:marTop w:val="0"/>
          <w:marBottom w:val="0"/>
          <w:divBdr>
            <w:top w:val="none" w:sz="0" w:space="0" w:color="auto"/>
            <w:left w:val="none" w:sz="0" w:space="0" w:color="auto"/>
            <w:bottom w:val="none" w:sz="0" w:space="0" w:color="auto"/>
            <w:right w:val="none" w:sz="0" w:space="0" w:color="auto"/>
          </w:divBdr>
        </w:div>
        <w:div w:id="23555834">
          <w:marLeft w:val="0"/>
          <w:marRight w:val="0"/>
          <w:marTop w:val="0"/>
          <w:marBottom w:val="0"/>
          <w:divBdr>
            <w:top w:val="none" w:sz="0" w:space="0" w:color="auto"/>
            <w:left w:val="none" w:sz="0" w:space="0" w:color="auto"/>
            <w:bottom w:val="none" w:sz="0" w:space="0" w:color="auto"/>
            <w:right w:val="none" w:sz="0" w:space="0" w:color="auto"/>
          </w:divBdr>
        </w:div>
      </w:divsChild>
    </w:div>
    <w:div w:id="741490365">
      <w:bodyDiv w:val="1"/>
      <w:marLeft w:val="0"/>
      <w:marRight w:val="0"/>
      <w:marTop w:val="0"/>
      <w:marBottom w:val="0"/>
      <w:divBdr>
        <w:top w:val="none" w:sz="0" w:space="0" w:color="auto"/>
        <w:left w:val="none" w:sz="0" w:space="0" w:color="auto"/>
        <w:bottom w:val="none" w:sz="0" w:space="0" w:color="auto"/>
        <w:right w:val="none" w:sz="0" w:space="0" w:color="auto"/>
      </w:divBdr>
    </w:div>
    <w:div w:id="783496516">
      <w:bodyDiv w:val="1"/>
      <w:marLeft w:val="0"/>
      <w:marRight w:val="0"/>
      <w:marTop w:val="0"/>
      <w:marBottom w:val="0"/>
      <w:divBdr>
        <w:top w:val="none" w:sz="0" w:space="0" w:color="auto"/>
        <w:left w:val="none" w:sz="0" w:space="0" w:color="auto"/>
        <w:bottom w:val="none" w:sz="0" w:space="0" w:color="auto"/>
        <w:right w:val="none" w:sz="0" w:space="0" w:color="auto"/>
      </w:divBdr>
      <w:divsChild>
        <w:div w:id="615868298">
          <w:marLeft w:val="0"/>
          <w:marRight w:val="0"/>
          <w:marTop w:val="0"/>
          <w:marBottom w:val="0"/>
          <w:divBdr>
            <w:top w:val="none" w:sz="0" w:space="0" w:color="auto"/>
            <w:left w:val="none" w:sz="0" w:space="0" w:color="auto"/>
            <w:bottom w:val="none" w:sz="0" w:space="0" w:color="auto"/>
            <w:right w:val="none" w:sz="0" w:space="0" w:color="auto"/>
          </w:divBdr>
        </w:div>
        <w:div w:id="1379430427">
          <w:marLeft w:val="0"/>
          <w:marRight w:val="0"/>
          <w:marTop w:val="0"/>
          <w:marBottom w:val="0"/>
          <w:divBdr>
            <w:top w:val="none" w:sz="0" w:space="0" w:color="auto"/>
            <w:left w:val="none" w:sz="0" w:space="0" w:color="auto"/>
            <w:bottom w:val="none" w:sz="0" w:space="0" w:color="auto"/>
            <w:right w:val="none" w:sz="0" w:space="0" w:color="auto"/>
          </w:divBdr>
        </w:div>
        <w:div w:id="1501120258">
          <w:marLeft w:val="0"/>
          <w:marRight w:val="0"/>
          <w:marTop w:val="0"/>
          <w:marBottom w:val="0"/>
          <w:divBdr>
            <w:top w:val="none" w:sz="0" w:space="0" w:color="auto"/>
            <w:left w:val="none" w:sz="0" w:space="0" w:color="auto"/>
            <w:bottom w:val="none" w:sz="0" w:space="0" w:color="auto"/>
            <w:right w:val="none" w:sz="0" w:space="0" w:color="auto"/>
          </w:divBdr>
        </w:div>
        <w:div w:id="635066722">
          <w:marLeft w:val="0"/>
          <w:marRight w:val="0"/>
          <w:marTop w:val="0"/>
          <w:marBottom w:val="0"/>
          <w:divBdr>
            <w:top w:val="none" w:sz="0" w:space="0" w:color="auto"/>
            <w:left w:val="none" w:sz="0" w:space="0" w:color="auto"/>
            <w:bottom w:val="none" w:sz="0" w:space="0" w:color="auto"/>
            <w:right w:val="none" w:sz="0" w:space="0" w:color="auto"/>
          </w:divBdr>
        </w:div>
        <w:div w:id="544220292">
          <w:marLeft w:val="0"/>
          <w:marRight w:val="0"/>
          <w:marTop w:val="0"/>
          <w:marBottom w:val="0"/>
          <w:divBdr>
            <w:top w:val="none" w:sz="0" w:space="0" w:color="auto"/>
            <w:left w:val="none" w:sz="0" w:space="0" w:color="auto"/>
            <w:bottom w:val="none" w:sz="0" w:space="0" w:color="auto"/>
            <w:right w:val="none" w:sz="0" w:space="0" w:color="auto"/>
          </w:divBdr>
        </w:div>
        <w:div w:id="1731491631">
          <w:marLeft w:val="0"/>
          <w:marRight w:val="0"/>
          <w:marTop w:val="0"/>
          <w:marBottom w:val="0"/>
          <w:divBdr>
            <w:top w:val="none" w:sz="0" w:space="0" w:color="auto"/>
            <w:left w:val="none" w:sz="0" w:space="0" w:color="auto"/>
            <w:bottom w:val="none" w:sz="0" w:space="0" w:color="auto"/>
            <w:right w:val="none" w:sz="0" w:space="0" w:color="auto"/>
          </w:divBdr>
        </w:div>
        <w:div w:id="2059546151">
          <w:marLeft w:val="0"/>
          <w:marRight w:val="0"/>
          <w:marTop w:val="0"/>
          <w:marBottom w:val="0"/>
          <w:divBdr>
            <w:top w:val="none" w:sz="0" w:space="0" w:color="auto"/>
            <w:left w:val="none" w:sz="0" w:space="0" w:color="auto"/>
            <w:bottom w:val="none" w:sz="0" w:space="0" w:color="auto"/>
            <w:right w:val="none" w:sz="0" w:space="0" w:color="auto"/>
          </w:divBdr>
        </w:div>
        <w:div w:id="311174601">
          <w:marLeft w:val="0"/>
          <w:marRight w:val="0"/>
          <w:marTop w:val="0"/>
          <w:marBottom w:val="0"/>
          <w:divBdr>
            <w:top w:val="none" w:sz="0" w:space="0" w:color="auto"/>
            <w:left w:val="none" w:sz="0" w:space="0" w:color="auto"/>
            <w:bottom w:val="none" w:sz="0" w:space="0" w:color="auto"/>
            <w:right w:val="none" w:sz="0" w:space="0" w:color="auto"/>
          </w:divBdr>
        </w:div>
        <w:div w:id="417139368">
          <w:marLeft w:val="0"/>
          <w:marRight w:val="0"/>
          <w:marTop w:val="0"/>
          <w:marBottom w:val="0"/>
          <w:divBdr>
            <w:top w:val="none" w:sz="0" w:space="0" w:color="auto"/>
            <w:left w:val="none" w:sz="0" w:space="0" w:color="auto"/>
            <w:bottom w:val="none" w:sz="0" w:space="0" w:color="auto"/>
            <w:right w:val="none" w:sz="0" w:space="0" w:color="auto"/>
          </w:divBdr>
        </w:div>
        <w:div w:id="1756434481">
          <w:marLeft w:val="0"/>
          <w:marRight w:val="0"/>
          <w:marTop w:val="0"/>
          <w:marBottom w:val="0"/>
          <w:divBdr>
            <w:top w:val="none" w:sz="0" w:space="0" w:color="auto"/>
            <w:left w:val="none" w:sz="0" w:space="0" w:color="auto"/>
            <w:bottom w:val="none" w:sz="0" w:space="0" w:color="auto"/>
            <w:right w:val="none" w:sz="0" w:space="0" w:color="auto"/>
          </w:divBdr>
          <w:divsChild>
            <w:div w:id="1514493412">
              <w:marLeft w:val="0"/>
              <w:marRight w:val="0"/>
              <w:marTop w:val="0"/>
              <w:marBottom w:val="0"/>
              <w:divBdr>
                <w:top w:val="none" w:sz="0" w:space="0" w:color="auto"/>
                <w:left w:val="none" w:sz="0" w:space="0" w:color="auto"/>
                <w:bottom w:val="none" w:sz="0" w:space="0" w:color="auto"/>
                <w:right w:val="none" w:sz="0" w:space="0" w:color="auto"/>
              </w:divBdr>
            </w:div>
            <w:div w:id="782580525">
              <w:marLeft w:val="0"/>
              <w:marRight w:val="0"/>
              <w:marTop w:val="0"/>
              <w:marBottom w:val="0"/>
              <w:divBdr>
                <w:top w:val="none" w:sz="0" w:space="0" w:color="auto"/>
                <w:left w:val="none" w:sz="0" w:space="0" w:color="auto"/>
                <w:bottom w:val="none" w:sz="0" w:space="0" w:color="auto"/>
                <w:right w:val="none" w:sz="0" w:space="0" w:color="auto"/>
              </w:divBdr>
            </w:div>
            <w:div w:id="1160774422">
              <w:marLeft w:val="0"/>
              <w:marRight w:val="0"/>
              <w:marTop w:val="0"/>
              <w:marBottom w:val="0"/>
              <w:divBdr>
                <w:top w:val="none" w:sz="0" w:space="0" w:color="auto"/>
                <w:left w:val="none" w:sz="0" w:space="0" w:color="auto"/>
                <w:bottom w:val="none" w:sz="0" w:space="0" w:color="auto"/>
                <w:right w:val="none" w:sz="0" w:space="0" w:color="auto"/>
              </w:divBdr>
            </w:div>
            <w:div w:id="1593008704">
              <w:marLeft w:val="0"/>
              <w:marRight w:val="0"/>
              <w:marTop w:val="0"/>
              <w:marBottom w:val="0"/>
              <w:divBdr>
                <w:top w:val="none" w:sz="0" w:space="0" w:color="auto"/>
                <w:left w:val="none" w:sz="0" w:space="0" w:color="auto"/>
                <w:bottom w:val="none" w:sz="0" w:space="0" w:color="auto"/>
                <w:right w:val="none" w:sz="0" w:space="0" w:color="auto"/>
              </w:divBdr>
            </w:div>
            <w:div w:id="54203910">
              <w:marLeft w:val="0"/>
              <w:marRight w:val="0"/>
              <w:marTop w:val="0"/>
              <w:marBottom w:val="0"/>
              <w:divBdr>
                <w:top w:val="none" w:sz="0" w:space="0" w:color="auto"/>
                <w:left w:val="none" w:sz="0" w:space="0" w:color="auto"/>
                <w:bottom w:val="none" w:sz="0" w:space="0" w:color="auto"/>
                <w:right w:val="none" w:sz="0" w:space="0" w:color="auto"/>
              </w:divBdr>
            </w:div>
            <w:div w:id="227809486">
              <w:marLeft w:val="0"/>
              <w:marRight w:val="0"/>
              <w:marTop w:val="0"/>
              <w:marBottom w:val="0"/>
              <w:divBdr>
                <w:top w:val="none" w:sz="0" w:space="0" w:color="auto"/>
                <w:left w:val="none" w:sz="0" w:space="0" w:color="auto"/>
                <w:bottom w:val="none" w:sz="0" w:space="0" w:color="auto"/>
                <w:right w:val="none" w:sz="0" w:space="0" w:color="auto"/>
              </w:divBdr>
            </w:div>
            <w:div w:id="1325666822">
              <w:marLeft w:val="0"/>
              <w:marRight w:val="0"/>
              <w:marTop w:val="0"/>
              <w:marBottom w:val="0"/>
              <w:divBdr>
                <w:top w:val="none" w:sz="0" w:space="0" w:color="auto"/>
                <w:left w:val="none" w:sz="0" w:space="0" w:color="auto"/>
                <w:bottom w:val="none" w:sz="0" w:space="0" w:color="auto"/>
                <w:right w:val="none" w:sz="0" w:space="0" w:color="auto"/>
              </w:divBdr>
            </w:div>
            <w:div w:id="1712220363">
              <w:marLeft w:val="0"/>
              <w:marRight w:val="0"/>
              <w:marTop w:val="0"/>
              <w:marBottom w:val="0"/>
              <w:divBdr>
                <w:top w:val="none" w:sz="0" w:space="0" w:color="auto"/>
                <w:left w:val="none" w:sz="0" w:space="0" w:color="auto"/>
                <w:bottom w:val="none" w:sz="0" w:space="0" w:color="auto"/>
                <w:right w:val="none" w:sz="0" w:space="0" w:color="auto"/>
              </w:divBdr>
            </w:div>
            <w:div w:id="957957640">
              <w:marLeft w:val="0"/>
              <w:marRight w:val="0"/>
              <w:marTop w:val="0"/>
              <w:marBottom w:val="0"/>
              <w:divBdr>
                <w:top w:val="none" w:sz="0" w:space="0" w:color="auto"/>
                <w:left w:val="none" w:sz="0" w:space="0" w:color="auto"/>
                <w:bottom w:val="none" w:sz="0" w:space="0" w:color="auto"/>
                <w:right w:val="none" w:sz="0" w:space="0" w:color="auto"/>
              </w:divBdr>
            </w:div>
            <w:div w:id="4212258">
              <w:marLeft w:val="0"/>
              <w:marRight w:val="0"/>
              <w:marTop w:val="0"/>
              <w:marBottom w:val="0"/>
              <w:divBdr>
                <w:top w:val="none" w:sz="0" w:space="0" w:color="auto"/>
                <w:left w:val="none" w:sz="0" w:space="0" w:color="auto"/>
                <w:bottom w:val="none" w:sz="0" w:space="0" w:color="auto"/>
                <w:right w:val="none" w:sz="0" w:space="0" w:color="auto"/>
              </w:divBdr>
            </w:div>
            <w:div w:id="902057028">
              <w:marLeft w:val="0"/>
              <w:marRight w:val="0"/>
              <w:marTop w:val="0"/>
              <w:marBottom w:val="0"/>
              <w:divBdr>
                <w:top w:val="none" w:sz="0" w:space="0" w:color="auto"/>
                <w:left w:val="none" w:sz="0" w:space="0" w:color="auto"/>
                <w:bottom w:val="none" w:sz="0" w:space="0" w:color="auto"/>
                <w:right w:val="none" w:sz="0" w:space="0" w:color="auto"/>
              </w:divBdr>
            </w:div>
            <w:div w:id="1766458705">
              <w:marLeft w:val="0"/>
              <w:marRight w:val="0"/>
              <w:marTop w:val="0"/>
              <w:marBottom w:val="0"/>
              <w:divBdr>
                <w:top w:val="none" w:sz="0" w:space="0" w:color="auto"/>
                <w:left w:val="none" w:sz="0" w:space="0" w:color="auto"/>
                <w:bottom w:val="none" w:sz="0" w:space="0" w:color="auto"/>
                <w:right w:val="none" w:sz="0" w:space="0" w:color="auto"/>
              </w:divBdr>
            </w:div>
            <w:div w:id="72942317">
              <w:marLeft w:val="0"/>
              <w:marRight w:val="0"/>
              <w:marTop w:val="0"/>
              <w:marBottom w:val="0"/>
              <w:divBdr>
                <w:top w:val="none" w:sz="0" w:space="0" w:color="auto"/>
                <w:left w:val="none" w:sz="0" w:space="0" w:color="auto"/>
                <w:bottom w:val="none" w:sz="0" w:space="0" w:color="auto"/>
                <w:right w:val="none" w:sz="0" w:space="0" w:color="auto"/>
              </w:divBdr>
            </w:div>
            <w:div w:id="142765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292719">
      <w:bodyDiv w:val="1"/>
      <w:marLeft w:val="0"/>
      <w:marRight w:val="0"/>
      <w:marTop w:val="0"/>
      <w:marBottom w:val="0"/>
      <w:divBdr>
        <w:top w:val="none" w:sz="0" w:space="0" w:color="auto"/>
        <w:left w:val="none" w:sz="0" w:space="0" w:color="auto"/>
        <w:bottom w:val="none" w:sz="0" w:space="0" w:color="auto"/>
        <w:right w:val="none" w:sz="0" w:space="0" w:color="auto"/>
      </w:divBdr>
      <w:divsChild>
        <w:div w:id="171458781">
          <w:marLeft w:val="0"/>
          <w:marRight w:val="0"/>
          <w:marTop w:val="0"/>
          <w:marBottom w:val="0"/>
          <w:divBdr>
            <w:top w:val="none" w:sz="0" w:space="0" w:color="auto"/>
            <w:left w:val="none" w:sz="0" w:space="0" w:color="auto"/>
            <w:bottom w:val="none" w:sz="0" w:space="0" w:color="auto"/>
            <w:right w:val="none" w:sz="0" w:space="0" w:color="auto"/>
          </w:divBdr>
        </w:div>
        <w:div w:id="53818272">
          <w:marLeft w:val="0"/>
          <w:marRight w:val="0"/>
          <w:marTop w:val="0"/>
          <w:marBottom w:val="0"/>
          <w:divBdr>
            <w:top w:val="none" w:sz="0" w:space="0" w:color="auto"/>
            <w:left w:val="none" w:sz="0" w:space="0" w:color="auto"/>
            <w:bottom w:val="none" w:sz="0" w:space="0" w:color="auto"/>
            <w:right w:val="none" w:sz="0" w:space="0" w:color="auto"/>
          </w:divBdr>
        </w:div>
        <w:div w:id="658341531">
          <w:marLeft w:val="0"/>
          <w:marRight w:val="0"/>
          <w:marTop w:val="0"/>
          <w:marBottom w:val="0"/>
          <w:divBdr>
            <w:top w:val="none" w:sz="0" w:space="0" w:color="auto"/>
            <w:left w:val="none" w:sz="0" w:space="0" w:color="auto"/>
            <w:bottom w:val="none" w:sz="0" w:space="0" w:color="auto"/>
            <w:right w:val="none" w:sz="0" w:space="0" w:color="auto"/>
          </w:divBdr>
        </w:div>
      </w:divsChild>
    </w:div>
    <w:div w:id="792138192">
      <w:bodyDiv w:val="1"/>
      <w:marLeft w:val="0"/>
      <w:marRight w:val="0"/>
      <w:marTop w:val="0"/>
      <w:marBottom w:val="0"/>
      <w:divBdr>
        <w:top w:val="none" w:sz="0" w:space="0" w:color="auto"/>
        <w:left w:val="none" w:sz="0" w:space="0" w:color="auto"/>
        <w:bottom w:val="none" w:sz="0" w:space="0" w:color="auto"/>
        <w:right w:val="none" w:sz="0" w:space="0" w:color="auto"/>
      </w:divBdr>
    </w:div>
    <w:div w:id="1043749761">
      <w:bodyDiv w:val="1"/>
      <w:marLeft w:val="0"/>
      <w:marRight w:val="0"/>
      <w:marTop w:val="0"/>
      <w:marBottom w:val="0"/>
      <w:divBdr>
        <w:top w:val="none" w:sz="0" w:space="0" w:color="auto"/>
        <w:left w:val="none" w:sz="0" w:space="0" w:color="auto"/>
        <w:bottom w:val="none" w:sz="0" w:space="0" w:color="auto"/>
        <w:right w:val="none" w:sz="0" w:space="0" w:color="auto"/>
      </w:divBdr>
      <w:divsChild>
        <w:div w:id="1891110434">
          <w:marLeft w:val="0"/>
          <w:marRight w:val="0"/>
          <w:marTop w:val="0"/>
          <w:marBottom w:val="0"/>
          <w:divBdr>
            <w:top w:val="none" w:sz="0" w:space="0" w:color="auto"/>
            <w:left w:val="none" w:sz="0" w:space="0" w:color="auto"/>
            <w:bottom w:val="none" w:sz="0" w:space="0" w:color="auto"/>
            <w:right w:val="none" w:sz="0" w:space="0" w:color="auto"/>
          </w:divBdr>
        </w:div>
        <w:div w:id="816260678">
          <w:marLeft w:val="0"/>
          <w:marRight w:val="0"/>
          <w:marTop w:val="0"/>
          <w:marBottom w:val="0"/>
          <w:divBdr>
            <w:top w:val="none" w:sz="0" w:space="0" w:color="auto"/>
            <w:left w:val="none" w:sz="0" w:space="0" w:color="auto"/>
            <w:bottom w:val="none" w:sz="0" w:space="0" w:color="auto"/>
            <w:right w:val="none" w:sz="0" w:space="0" w:color="auto"/>
          </w:divBdr>
        </w:div>
        <w:div w:id="1458328467">
          <w:marLeft w:val="0"/>
          <w:marRight w:val="0"/>
          <w:marTop w:val="0"/>
          <w:marBottom w:val="0"/>
          <w:divBdr>
            <w:top w:val="none" w:sz="0" w:space="0" w:color="auto"/>
            <w:left w:val="none" w:sz="0" w:space="0" w:color="auto"/>
            <w:bottom w:val="none" w:sz="0" w:space="0" w:color="auto"/>
            <w:right w:val="none" w:sz="0" w:space="0" w:color="auto"/>
          </w:divBdr>
        </w:div>
      </w:divsChild>
    </w:div>
    <w:div w:id="1071268083">
      <w:bodyDiv w:val="1"/>
      <w:marLeft w:val="0"/>
      <w:marRight w:val="0"/>
      <w:marTop w:val="0"/>
      <w:marBottom w:val="0"/>
      <w:divBdr>
        <w:top w:val="none" w:sz="0" w:space="0" w:color="auto"/>
        <w:left w:val="none" w:sz="0" w:space="0" w:color="auto"/>
        <w:bottom w:val="none" w:sz="0" w:space="0" w:color="auto"/>
        <w:right w:val="none" w:sz="0" w:space="0" w:color="auto"/>
      </w:divBdr>
      <w:divsChild>
        <w:div w:id="331643683">
          <w:marLeft w:val="0"/>
          <w:marRight w:val="0"/>
          <w:marTop w:val="0"/>
          <w:marBottom w:val="0"/>
          <w:divBdr>
            <w:top w:val="none" w:sz="0" w:space="0" w:color="auto"/>
            <w:left w:val="none" w:sz="0" w:space="0" w:color="auto"/>
            <w:bottom w:val="none" w:sz="0" w:space="0" w:color="auto"/>
            <w:right w:val="none" w:sz="0" w:space="0" w:color="auto"/>
          </w:divBdr>
        </w:div>
        <w:div w:id="555747328">
          <w:marLeft w:val="0"/>
          <w:marRight w:val="0"/>
          <w:marTop w:val="0"/>
          <w:marBottom w:val="0"/>
          <w:divBdr>
            <w:top w:val="none" w:sz="0" w:space="0" w:color="auto"/>
            <w:left w:val="none" w:sz="0" w:space="0" w:color="auto"/>
            <w:bottom w:val="none" w:sz="0" w:space="0" w:color="auto"/>
            <w:right w:val="none" w:sz="0" w:space="0" w:color="auto"/>
          </w:divBdr>
        </w:div>
        <w:div w:id="1987589088">
          <w:marLeft w:val="0"/>
          <w:marRight w:val="0"/>
          <w:marTop w:val="0"/>
          <w:marBottom w:val="0"/>
          <w:divBdr>
            <w:top w:val="none" w:sz="0" w:space="0" w:color="auto"/>
            <w:left w:val="none" w:sz="0" w:space="0" w:color="auto"/>
            <w:bottom w:val="none" w:sz="0" w:space="0" w:color="auto"/>
            <w:right w:val="none" w:sz="0" w:space="0" w:color="auto"/>
          </w:divBdr>
        </w:div>
      </w:divsChild>
    </w:div>
    <w:div w:id="1509372366">
      <w:bodyDiv w:val="1"/>
      <w:marLeft w:val="0"/>
      <w:marRight w:val="0"/>
      <w:marTop w:val="0"/>
      <w:marBottom w:val="0"/>
      <w:divBdr>
        <w:top w:val="none" w:sz="0" w:space="0" w:color="auto"/>
        <w:left w:val="none" w:sz="0" w:space="0" w:color="auto"/>
        <w:bottom w:val="none" w:sz="0" w:space="0" w:color="auto"/>
        <w:right w:val="none" w:sz="0" w:space="0" w:color="auto"/>
      </w:divBdr>
      <w:divsChild>
        <w:div w:id="200746535">
          <w:marLeft w:val="0"/>
          <w:marRight w:val="0"/>
          <w:marTop w:val="0"/>
          <w:marBottom w:val="0"/>
          <w:divBdr>
            <w:top w:val="none" w:sz="0" w:space="0" w:color="auto"/>
            <w:left w:val="none" w:sz="0" w:space="0" w:color="auto"/>
            <w:bottom w:val="none" w:sz="0" w:space="0" w:color="auto"/>
            <w:right w:val="none" w:sz="0" w:space="0" w:color="auto"/>
          </w:divBdr>
        </w:div>
        <w:div w:id="1258056547">
          <w:marLeft w:val="0"/>
          <w:marRight w:val="0"/>
          <w:marTop w:val="0"/>
          <w:marBottom w:val="0"/>
          <w:divBdr>
            <w:top w:val="none" w:sz="0" w:space="0" w:color="auto"/>
            <w:left w:val="none" w:sz="0" w:space="0" w:color="auto"/>
            <w:bottom w:val="none" w:sz="0" w:space="0" w:color="auto"/>
            <w:right w:val="none" w:sz="0" w:space="0" w:color="auto"/>
          </w:divBdr>
        </w:div>
        <w:div w:id="139030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330205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egifrance.gouv.fr/affichTexteArticle.do?cidTexte=JORFTEXT000019347122&amp;idArticle=LEGIARTI00001934737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ccords@materiauxdeconstruction.org" TargetMode="External"/><Relationship Id="rId4" Type="http://schemas.openxmlformats.org/officeDocument/2006/relationships/webSettings" Target="webSettings.xml"/><Relationship Id="rId9" Type="http://schemas.openxmlformats.org/officeDocument/2006/relationships/hyperlink" Target="https://www.teleaccords.travail-emploi.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1387</Words>
  <Characters>7631</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ALLIANCE BETON</dc:creator>
  <cp:keywords/>
  <dc:description/>
  <cp:lastModifiedBy>CHOLAT Anastasia</cp:lastModifiedBy>
  <cp:revision>19</cp:revision>
  <dcterms:created xsi:type="dcterms:W3CDTF">2025-11-17T13:30:00Z</dcterms:created>
  <dcterms:modified xsi:type="dcterms:W3CDTF">2026-05-11T13:17:00Z</dcterms:modified>
</cp:coreProperties>
</file>