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BD5A6" w14:textId="77777777" w:rsidR="00A65CB3" w:rsidRPr="006F2E34" w:rsidRDefault="00A65CB3" w:rsidP="00E10BE3">
      <w:pPr>
        <w:pBdr>
          <w:top w:val="single" w:sz="4" w:space="1" w:color="auto"/>
          <w:left w:val="single" w:sz="4" w:space="4" w:color="auto"/>
          <w:bottom w:val="single" w:sz="4" w:space="1" w:color="auto"/>
          <w:right w:val="single" w:sz="4" w:space="4" w:color="auto"/>
        </w:pBdr>
        <w:shd w:val="clear" w:color="auto" w:fill="F2F2F2"/>
        <w:jc w:val="center"/>
        <w:rPr>
          <w:rFonts w:ascii="Calibri" w:hAnsi="Calibri" w:cs="Calibri"/>
          <w:b/>
          <w:bCs/>
          <w:strike/>
          <w:sz w:val="28"/>
          <w:szCs w:val="28"/>
        </w:rPr>
      </w:pPr>
    </w:p>
    <w:p w14:paraId="2FC00A96" w14:textId="77777777" w:rsidR="00C72A69" w:rsidRPr="00A81F82" w:rsidRDefault="00A65CB3" w:rsidP="002F392D">
      <w:pPr>
        <w:pBdr>
          <w:top w:val="single" w:sz="4" w:space="1" w:color="auto"/>
          <w:left w:val="single" w:sz="4" w:space="4" w:color="auto"/>
          <w:bottom w:val="single" w:sz="4" w:space="1" w:color="auto"/>
          <w:right w:val="single" w:sz="4" w:space="4" w:color="auto"/>
        </w:pBdr>
        <w:shd w:val="clear" w:color="auto" w:fill="F2F2F2"/>
        <w:jc w:val="center"/>
        <w:rPr>
          <w:rFonts w:ascii="Calibri" w:hAnsi="Calibri" w:cs="Calibri"/>
          <w:b/>
          <w:bCs/>
          <w:sz w:val="28"/>
          <w:szCs w:val="28"/>
        </w:rPr>
      </w:pPr>
      <w:r w:rsidRPr="00A81F82">
        <w:rPr>
          <w:rFonts w:ascii="Calibri" w:hAnsi="Calibri" w:cs="Calibri"/>
          <w:b/>
          <w:bCs/>
          <w:sz w:val="28"/>
          <w:szCs w:val="28"/>
        </w:rPr>
        <w:t xml:space="preserve">ACCORD </w:t>
      </w:r>
      <w:r w:rsidR="00306D3A">
        <w:rPr>
          <w:rFonts w:ascii="Calibri" w:hAnsi="Calibri" w:cs="Calibri"/>
          <w:b/>
          <w:bCs/>
          <w:sz w:val="28"/>
          <w:szCs w:val="28"/>
        </w:rPr>
        <w:t>D’UES</w:t>
      </w:r>
    </w:p>
    <w:p w14:paraId="7562E8B1" w14:textId="77777777" w:rsidR="00A65CB3" w:rsidRPr="00A81F82" w:rsidRDefault="00A65CB3" w:rsidP="00E10BE3">
      <w:pPr>
        <w:pBdr>
          <w:top w:val="single" w:sz="4" w:space="1" w:color="auto"/>
          <w:left w:val="single" w:sz="4" w:space="4" w:color="auto"/>
          <w:bottom w:val="single" w:sz="4" w:space="1" w:color="auto"/>
          <w:right w:val="single" w:sz="4" w:space="4" w:color="auto"/>
        </w:pBdr>
        <w:shd w:val="clear" w:color="auto" w:fill="F2F2F2"/>
        <w:jc w:val="center"/>
        <w:rPr>
          <w:rFonts w:ascii="Calibri" w:hAnsi="Calibri" w:cs="Calibri"/>
          <w:bCs/>
        </w:rPr>
      </w:pPr>
    </w:p>
    <w:p w14:paraId="6E85C416" w14:textId="77777777" w:rsidR="00A65CB3" w:rsidRPr="00A81F82" w:rsidRDefault="00A65CB3" w:rsidP="00A65CB3">
      <w:pPr>
        <w:rPr>
          <w:rFonts w:ascii="Calibri" w:hAnsi="Calibri" w:cs="Calibri"/>
          <w:b/>
          <w:bCs/>
          <w:u w:val="single"/>
        </w:rPr>
      </w:pPr>
    </w:p>
    <w:p w14:paraId="1CC06E84" w14:textId="77777777" w:rsidR="00E10BE3" w:rsidRPr="00A81F82" w:rsidRDefault="00E10BE3" w:rsidP="00A65CB3">
      <w:pPr>
        <w:rPr>
          <w:rFonts w:ascii="Calibri" w:hAnsi="Calibri" w:cs="Calibri"/>
          <w:b/>
          <w:bCs/>
          <w:u w:val="single"/>
        </w:rPr>
      </w:pPr>
    </w:p>
    <w:p w14:paraId="1D5C6E6F" w14:textId="77777777" w:rsidR="00E10BE3" w:rsidRPr="00A81F82" w:rsidRDefault="00E10BE3" w:rsidP="00A65CB3">
      <w:pPr>
        <w:rPr>
          <w:rFonts w:ascii="Calibri" w:hAnsi="Calibri" w:cs="Calibri"/>
          <w:b/>
          <w:bCs/>
          <w:u w:val="single"/>
        </w:rPr>
      </w:pPr>
    </w:p>
    <w:p w14:paraId="7E055FCD" w14:textId="77777777" w:rsidR="00A65CB3" w:rsidRPr="00A81F82" w:rsidRDefault="00A65CB3" w:rsidP="00A65CB3">
      <w:pPr>
        <w:rPr>
          <w:rFonts w:ascii="Calibri" w:hAnsi="Calibri" w:cs="Calibri"/>
        </w:rPr>
      </w:pPr>
    </w:p>
    <w:p w14:paraId="2F39469E" w14:textId="77777777" w:rsidR="00614275" w:rsidRPr="00112031" w:rsidRDefault="00614275" w:rsidP="00614275">
      <w:pPr>
        <w:rPr>
          <w:rFonts w:ascii="Calibri" w:hAnsi="Calibri" w:cs="Calibri"/>
          <w:b/>
          <w:bCs/>
        </w:rPr>
      </w:pPr>
      <w:r w:rsidRPr="00A81F82">
        <w:rPr>
          <w:rFonts w:ascii="Calibri" w:hAnsi="Calibri" w:cs="Calibri"/>
          <w:b/>
          <w:bCs/>
          <w:u w:val="single"/>
        </w:rPr>
        <w:t>ENTRE</w:t>
      </w:r>
    </w:p>
    <w:p w14:paraId="4356DAB7" w14:textId="77777777" w:rsidR="00614275" w:rsidRPr="00112031" w:rsidRDefault="00614275" w:rsidP="00614275">
      <w:pPr>
        <w:spacing w:before="240"/>
        <w:rPr>
          <w:rFonts w:ascii="Calibri" w:eastAsia="Times New Roman" w:hAnsi="Calibri" w:cs="Calibri"/>
          <w:b/>
          <w:bCs/>
          <w:i/>
          <w:szCs w:val="20"/>
        </w:rPr>
      </w:pPr>
      <w:r w:rsidRPr="00112031">
        <w:rPr>
          <w:rFonts w:ascii="Calibri" w:eastAsia="Times New Roman" w:hAnsi="Calibri" w:cs="Calibri"/>
          <w:iCs/>
          <w:szCs w:val="20"/>
        </w:rPr>
        <w:t xml:space="preserve">- </w:t>
      </w:r>
      <w:r w:rsidRPr="00112031">
        <w:rPr>
          <w:rFonts w:ascii="Calibri" w:eastAsia="Times New Roman" w:hAnsi="Calibri" w:cs="Calibri"/>
          <w:b/>
          <w:iCs/>
          <w:szCs w:val="20"/>
        </w:rPr>
        <w:t>La Société</w:t>
      </w:r>
      <w:r w:rsidRPr="00112031">
        <w:rPr>
          <w:rFonts w:ascii="Calibri" w:eastAsia="Times New Roman" w:hAnsi="Calibri" w:cs="Calibri"/>
          <w:iCs/>
          <w:szCs w:val="20"/>
        </w:rPr>
        <w:t xml:space="preserve"> </w:t>
      </w:r>
      <w:r w:rsidRPr="00112031">
        <w:rPr>
          <w:rFonts w:ascii="Calibri" w:eastAsia="Times New Roman" w:hAnsi="Calibri" w:cs="Calibri"/>
          <w:b/>
          <w:iCs/>
          <w:sz w:val="28"/>
          <w:szCs w:val="28"/>
        </w:rPr>
        <w:t>LES JARDINS D’ARCARDIE EXPLOITATION</w:t>
      </w:r>
      <w:r w:rsidRPr="00112031">
        <w:rPr>
          <w:rFonts w:ascii="Calibri" w:eastAsia="Times New Roman" w:hAnsi="Calibri" w:cs="Calibri"/>
          <w:iCs/>
          <w:szCs w:val="20"/>
        </w:rPr>
        <w:t xml:space="preserve">, Société par actions simplifiée au capital de 2.817.465 €, dont le siège social est situé à LYON – 69003 – 86, rue du Dauphiné, immatriculée sous le numéro 428.130.702 RCS LYON, </w:t>
      </w:r>
      <w:r w:rsidR="00481FF3" w:rsidRPr="00112031">
        <w:rPr>
          <w:rFonts w:ascii="Calibri" w:eastAsia="Times New Roman" w:hAnsi="Calibri" w:cs="Calibri"/>
          <w:iCs/>
          <w:szCs w:val="20"/>
        </w:rPr>
        <w:t xml:space="preserve">Code APE 8730A, </w:t>
      </w:r>
      <w:r w:rsidRPr="00112031">
        <w:rPr>
          <w:rFonts w:ascii="Calibri" w:eastAsia="Times New Roman" w:hAnsi="Calibri" w:cs="Calibri"/>
          <w:iCs/>
          <w:szCs w:val="20"/>
        </w:rPr>
        <w:t xml:space="preserve">représentée par </w:t>
      </w:r>
      <w:r w:rsidR="005703A4">
        <w:rPr>
          <w:rFonts w:ascii="Calibri" w:eastAsia="Times New Roman" w:hAnsi="Calibri" w:cs="Calibri"/>
          <w:i/>
          <w:szCs w:val="20"/>
        </w:rPr>
        <w:t>-------------------</w:t>
      </w:r>
      <w:r w:rsidR="002A4A60" w:rsidRPr="00112031">
        <w:rPr>
          <w:rFonts w:ascii="Calibri" w:eastAsia="Times New Roman" w:hAnsi="Calibri" w:cs="Calibri"/>
          <w:i/>
          <w:szCs w:val="20"/>
        </w:rPr>
        <w:t xml:space="preserve"> agissant en qualité de Directeur Général des Exploitations</w:t>
      </w:r>
    </w:p>
    <w:p w14:paraId="7611649C" w14:textId="77777777" w:rsidR="00614275" w:rsidRPr="00112031" w:rsidRDefault="00614275" w:rsidP="00614275">
      <w:pPr>
        <w:rPr>
          <w:rFonts w:ascii="Calibri" w:eastAsia="Times New Roman" w:hAnsi="Calibri" w:cs="Calibri"/>
          <w:iCs/>
          <w:szCs w:val="20"/>
        </w:rPr>
      </w:pPr>
    </w:p>
    <w:p w14:paraId="144DB57A" w14:textId="77777777" w:rsidR="00614275" w:rsidRPr="00112031" w:rsidRDefault="00614275" w:rsidP="00614275">
      <w:pPr>
        <w:rPr>
          <w:rFonts w:ascii="Calibri" w:eastAsia="Times New Roman" w:hAnsi="Calibri" w:cs="Calibri"/>
          <w:szCs w:val="20"/>
        </w:rPr>
      </w:pPr>
    </w:p>
    <w:p w14:paraId="0437C617" w14:textId="77777777" w:rsidR="00EE3787" w:rsidRPr="00112031" w:rsidRDefault="00614275" w:rsidP="00EE3787">
      <w:pPr>
        <w:spacing w:before="240"/>
        <w:rPr>
          <w:rFonts w:ascii="Calibri" w:eastAsia="Times New Roman" w:hAnsi="Calibri" w:cs="Calibri"/>
          <w:b/>
          <w:bCs/>
          <w:i/>
          <w:szCs w:val="20"/>
        </w:rPr>
      </w:pPr>
      <w:r w:rsidRPr="00112031">
        <w:rPr>
          <w:rFonts w:ascii="Calibri" w:eastAsia="Times New Roman" w:hAnsi="Calibri" w:cs="Calibri"/>
          <w:szCs w:val="20"/>
        </w:rPr>
        <w:t xml:space="preserve">- </w:t>
      </w:r>
      <w:r w:rsidRPr="00112031">
        <w:rPr>
          <w:rFonts w:ascii="Calibri" w:eastAsia="Times New Roman" w:hAnsi="Calibri" w:cs="Calibri"/>
          <w:b/>
          <w:szCs w:val="20"/>
        </w:rPr>
        <w:t>La Société</w:t>
      </w:r>
      <w:r w:rsidRPr="00112031">
        <w:rPr>
          <w:rFonts w:ascii="Calibri" w:eastAsia="Times New Roman" w:hAnsi="Calibri" w:cs="Calibri"/>
          <w:szCs w:val="20"/>
        </w:rPr>
        <w:t xml:space="preserve"> </w:t>
      </w:r>
      <w:r w:rsidRPr="00112031">
        <w:rPr>
          <w:rFonts w:ascii="Calibri" w:eastAsia="Times New Roman" w:hAnsi="Calibri" w:cs="Calibri"/>
          <w:b/>
          <w:sz w:val="28"/>
          <w:szCs w:val="28"/>
        </w:rPr>
        <w:t>ARCADIE</w:t>
      </w:r>
      <w:r w:rsidRPr="00112031">
        <w:rPr>
          <w:rFonts w:ascii="Calibri" w:eastAsia="Times New Roman" w:hAnsi="Calibri" w:cs="Calibri"/>
          <w:szCs w:val="20"/>
        </w:rPr>
        <w:t>, Société à responsabilité limitée au capital de 5.000,00 €, dont le siège social est situé à LYON – 69003 – 86, rue du Dauphiné et immatriculée sous le numéro 502.108.236 RCS LYON,</w:t>
      </w:r>
      <w:r w:rsidR="00481FF3" w:rsidRPr="00112031">
        <w:t xml:space="preserve"> </w:t>
      </w:r>
      <w:r w:rsidR="00481FF3" w:rsidRPr="00112031">
        <w:rPr>
          <w:rFonts w:ascii="Calibri" w:eastAsia="Times New Roman" w:hAnsi="Calibri" w:cs="Calibri"/>
          <w:szCs w:val="20"/>
        </w:rPr>
        <w:t>Code APE 8810B,</w:t>
      </w:r>
      <w:r w:rsidRPr="00112031">
        <w:rPr>
          <w:rFonts w:ascii="Calibri" w:eastAsia="Times New Roman" w:hAnsi="Calibri" w:cs="Calibri"/>
          <w:szCs w:val="20"/>
        </w:rPr>
        <w:t xml:space="preserve"> représentée par </w:t>
      </w:r>
      <w:r w:rsidR="005703A4">
        <w:rPr>
          <w:rFonts w:ascii="Calibri" w:eastAsia="Times New Roman" w:hAnsi="Calibri" w:cs="Calibri"/>
          <w:i/>
          <w:szCs w:val="20"/>
        </w:rPr>
        <w:t>-------------------</w:t>
      </w:r>
      <w:r w:rsidR="005703A4" w:rsidRPr="00112031">
        <w:rPr>
          <w:rFonts w:ascii="Calibri" w:eastAsia="Times New Roman" w:hAnsi="Calibri" w:cs="Calibri"/>
          <w:i/>
          <w:szCs w:val="20"/>
        </w:rPr>
        <w:t xml:space="preserve"> </w:t>
      </w:r>
      <w:r w:rsidR="00EE3787" w:rsidRPr="00112031">
        <w:rPr>
          <w:rFonts w:ascii="Calibri" w:eastAsia="Times New Roman" w:hAnsi="Calibri" w:cs="Calibri"/>
          <w:i/>
          <w:szCs w:val="20"/>
        </w:rPr>
        <w:t>agissant en qualité de Directeur Général des Exploitations</w:t>
      </w:r>
    </w:p>
    <w:p w14:paraId="6AB71FBE" w14:textId="77777777" w:rsidR="00614275" w:rsidRPr="00112031" w:rsidRDefault="00614275" w:rsidP="00614275">
      <w:pPr>
        <w:rPr>
          <w:rFonts w:ascii="Calibri" w:eastAsia="Times New Roman" w:hAnsi="Calibri" w:cs="Calibri"/>
          <w:szCs w:val="20"/>
        </w:rPr>
      </w:pPr>
    </w:p>
    <w:p w14:paraId="0E49AF7E" w14:textId="77777777" w:rsidR="00614275" w:rsidRPr="00112031" w:rsidRDefault="00614275" w:rsidP="00614275">
      <w:pPr>
        <w:rPr>
          <w:rFonts w:ascii="Calibri" w:eastAsia="Times New Roman" w:hAnsi="Calibri" w:cs="Calibri"/>
          <w:szCs w:val="20"/>
        </w:rPr>
      </w:pPr>
    </w:p>
    <w:p w14:paraId="3BDE24BA" w14:textId="77777777" w:rsidR="00EE3787" w:rsidRPr="00112031" w:rsidRDefault="00614275" w:rsidP="00EE3787">
      <w:pPr>
        <w:spacing w:before="240"/>
        <w:rPr>
          <w:rFonts w:ascii="Calibri" w:eastAsia="Times New Roman" w:hAnsi="Calibri" w:cs="Calibri"/>
          <w:b/>
          <w:bCs/>
          <w:i/>
          <w:szCs w:val="20"/>
        </w:rPr>
      </w:pPr>
      <w:r w:rsidRPr="00112031">
        <w:rPr>
          <w:rFonts w:ascii="Calibri" w:eastAsia="Times New Roman" w:hAnsi="Calibri" w:cs="Calibri"/>
          <w:b/>
          <w:szCs w:val="20"/>
        </w:rPr>
        <w:t xml:space="preserve">- </w:t>
      </w:r>
      <w:smartTag w:uri="urn:schemas-microsoft-com:office:smarttags" w:element="PersonName">
        <w:smartTagPr>
          <w:attr w:name="ProductID" w:val="La Soci￩t￩"/>
        </w:smartTagPr>
        <w:r w:rsidRPr="00112031">
          <w:rPr>
            <w:rFonts w:ascii="Calibri" w:eastAsia="Times New Roman" w:hAnsi="Calibri" w:cs="Calibri"/>
            <w:b/>
            <w:szCs w:val="20"/>
          </w:rPr>
          <w:t xml:space="preserve">La </w:t>
        </w:r>
        <w:r w:rsidRPr="00112031">
          <w:rPr>
            <w:rFonts w:ascii="Calibri" w:eastAsia="Times New Roman" w:hAnsi="Calibri" w:cs="Calibri"/>
            <w:b/>
            <w:bCs/>
            <w:szCs w:val="20"/>
          </w:rPr>
          <w:t>Société</w:t>
        </w:r>
      </w:smartTag>
      <w:r w:rsidRPr="00112031">
        <w:rPr>
          <w:rFonts w:ascii="Calibri" w:eastAsia="Times New Roman" w:hAnsi="Calibri" w:cs="Calibri"/>
          <w:b/>
          <w:bCs/>
          <w:szCs w:val="20"/>
        </w:rPr>
        <w:t xml:space="preserve"> </w:t>
      </w:r>
      <w:r w:rsidRPr="00112031">
        <w:rPr>
          <w:rFonts w:ascii="Calibri" w:eastAsia="Times New Roman" w:hAnsi="Calibri" w:cs="Calibri"/>
          <w:b/>
          <w:bCs/>
          <w:sz w:val="28"/>
          <w:szCs w:val="28"/>
        </w:rPr>
        <w:t>JA RESIDENCES</w:t>
      </w:r>
      <w:r w:rsidRPr="00112031">
        <w:rPr>
          <w:rFonts w:ascii="Calibri" w:eastAsia="Times New Roman" w:hAnsi="Calibri" w:cs="Calibri"/>
          <w:szCs w:val="20"/>
        </w:rPr>
        <w:t xml:space="preserve">, Société par actions simplifiée au capital de 4.050.000 €, dont le siège social est situé à PARIS – </w:t>
      </w:r>
      <w:bookmarkStart w:id="0" w:name="_Hlk11161210"/>
      <w:r w:rsidRPr="00112031">
        <w:rPr>
          <w:rFonts w:ascii="Calibri" w:eastAsia="Times New Roman" w:hAnsi="Calibri" w:cs="Calibri"/>
          <w:iCs/>
          <w:szCs w:val="20"/>
        </w:rPr>
        <w:t>75008 – 39 rue Washington</w:t>
      </w:r>
      <w:bookmarkEnd w:id="0"/>
      <w:r w:rsidRPr="00112031">
        <w:rPr>
          <w:rFonts w:ascii="Calibri" w:eastAsia="Times New Roman" w:hAnsi="Calibri" w:cs="Calibri"/>
          <w:szCs w:val="20"/>
        </w:rPr>
        <w:t xml:space="preserve">, immatriculée sous le numéro 522.152.388 RCS PARIS, </w:t>
      </w:r>
      <w:r w:rsidR="00481FF3" w:rsidRPr="00112031">
        <w:rPr>
          <w:rFonts w:ascii="Calibri" w:eastAsia="Times New Roman" w:hAnsi="Calibri" w:cs="Calibri"/>
          <w:szCs w:val="20"/>
        </w:rPr>
        <w:t xml:space="preserve">Code APE 8730A, </w:t>
      </w:r>
      <w:r w:rsidRPr="00112031">
        <w:rPr>
          <w:rFonts w:ascii="Calibri" w:eastAsia="Times New Roman" w:hAnsi="Calibri" w:cs="Calibri"/>
          <w:szCs w:val="20"/>
        </w:rPr>
        <w:t xml:space="preserve">représentée par </w:t>
      </w:r>
      <w:r w:rsidR="005703A4">
        <w:rPr>
          <w:rFonts w:ascii="Calibri" w:eastAsia="Times New Roman" w:hAnsi="Calibri" w:cs="Calibri"/>
          <w:i/>
          <w:szCs w:val="20"/>
        </w:rPr>
        <w:t>-------------------</w:t>
      </w:r>
      <w:r w:rsidR="005703A4" w:rsidRPr="00112031">
        <w:rPr>
          <w:rFonts w:ascii="Calibri" w:eastAsia="Times New Roman" w:hAnsi="Calibri" w:cs="Calibri"/>
          <w:i/>
          <w:szCs w:val="20"/>
        </w:rPr>
        <w:t xml:space="preserve"> </w:t>
      </w:r>
      <w:r w:rsidR="00EE3787" w:rsidRPr="00112031">
        <w:rPr>
          <w:rFonts w:ascii="Calibri" w:eastAsia="Times New Roman" w:hAnsi="Calibri" w:cs="Calibri"/>
          <w:i/>
          <w:szCs w:val="20"/>
        </w:rPr>
        <w:t>agissant en qualité de Directeur Général des Exploitations</w:t>
      </w:r>
    </w:p>
    <w:p w14:paraId="5433D700" w14:textId="77777777" w:rsidR="00614275" w:rsidRPr="00112031" w:rsidRDefault="00614275" w:rsidP="00614275">
      <w:pPr>
        <w:rPr>
          <w:rFonts w:ascii="Calibri" w:eastAsia="Times New Roman" w:hAnsi="Calibri" w:cs="Calibri"/>
          <w:szCs w:val="20"/>
        </w:rPr>
      </w:pPr>
    </w:p>
    <w:p w14:paraId="63CBF643" w14:textId="77777777" w:rsidR="00A65CB3" w:rsidRPr="00112031" w:rsidRDefault="00A65CB3" w:rsidP="00A65CB3">
      <w:pPr>
        <w:rPr>
          <w:rFonts w:ascii="Calibri" w:hAnsi="Calibri" w:cs="Calibri"/>
        </w:rPr>
      </w:pPr>
      <w:r w:rsidRPr="00112031">
        <w:rPr>
          <w:rFonts w:ascii="Calibri" w:hAnsi="Calibri" w:cs="Calibri"/>
        </w:rPr>
        <w:tab/>
      </w:r>
      <w:r w:rsidRPr="00112031">
        <w:rPr>
          <w:rFonts w:ascii="Calibri" w:hAnsi="Calibri" w:cs="Calibri"/>
        </w:rPr>
        <w:tab/>
      </w:r>
      <w:r w:rsidRPr="00112031">
        <w:rPr>
          <w:rFonts w:ascii="Calibri" w:hAnsi="Calibri" w:cs="Calibri"/>
        </w:rPr>
        <w:tab/>
      </w:r>
      <w:r w:rsidRPr="00112031">
        <w:rPr>
          <w:rFonts w:ascii="Calibri" w:hAnsi="Calibri" w:cs="Calibri"/>
        </w:rPr>
        <w:tab/>
      </w:r>
      <w:r w:rsidRPr="00112031">
        <w:rPr>
          <w:rFonts w:ascii="Calibri" w:hAnsi="Calibri" w:cs="Calibri"/>
        </w:rPr>
        <w:tab/>
      </w:r>
      <w:r w:rsidRPr="00112031">
        <w:rPr>
          <w:rFonts w:ascii="Calibri" w:hAnsi="Calibri" w:cs="Calibri"/>
        </w:rPr>
        <w:tab/>
      </w:r>
    </w:p>
    <w:p w14:paraId="22B34B52" w14:textId="77777777" w:rsidR="00364DC6" w:rsidRPr="00A81F82" w:rsidRDefault="00364DC6" w:rsidP="00A65CB3">
      <w:pPr>
        <w:rPr>
          <w:rFonts w:ascii="Calibri" w:hAnsi="Calibri" w:cs="Calibri"/>
        </w:rPr>
      </w:pPr>
    </w:p>
    <w:p w14:paraId="535D609B" w14:textId="77777777" w:rsidR="00A65CB3" w:rsidRPr="00A81F82" w:rsidRDefault="00A65CB3" w:rsidP="00A65CB3">
      <w:pPr>
        <w:rPr>
          <w:rFonts w:ascii="Calibri" w:hAnsi="Calibri" w:cs="Calibri"/>
        </w:rPr>
      </w:pPr>
      <w:r w:rsidRPr="00A81F82">
        <w:rPr>
          <w:rFonts w:ascii="Calibri" w:hAnsi="Calibri" w:cs="Calibri"/>
        </w:rPr>
        <w:tab/>
      </w:r>
      <w:r w:rsidRPr="00A81F82">
        <w:rPr>
          <w:rFonts w:ascii="Calibri" w:hAnsi="Calibri" w:cs="Calibri"/>
        </w:rPr>
        <w:tab/>
      </w:r>
      <w:r w:rsidRPr="00A81F82">
        <w:rPr>
          <w:rFonts w:ascii="Calibri" w:hAnsi="Calibri" w:cs="Calibri"/>
          <w:color w:val="FF0000"/>
        </w:rPr>
        <w:tab/>
      </w:r>
      <w:r w:rsidRPr="00A81F82">
        <w:rPr>
          <w:rFonts w:ascii="Calibri" w:hAnsi="Calibri" w:cs="Calibri"/>
          <w:color w:val="FF0000"/>
        </w:rPr>
        <w:tab/>
      </w:r>
      <w:r w:rsidRPr="00A81F82">
        <w:rPr>
          <w:rFonts w:ascii="Calibri" w:hAnsi="Calibri" w:cs="Calibri"/>
          <w:color w:val="FF0000"/>
        </w:rPr>
        <w:tab/>
      </w:r>
      <w:r w:rsidRPr="00A81F82">
        <w:rPr>
          <w:rFonts w:ascii="Calibri" w:hAnsi="Calibri" w:cs="Calibri"/>
          <w:color w:val="FF0000"/>
        </w:rPr>
        <w:tab/>
      </w:r>
      <w:r w:rsidRPr="00A81F82">
        <w:rPr>
          <w:rFonts w:ascii="Calibri" w:hAnsi="Calibri" w:cs="Calibri"/>
          <w:color w:val="FF0000"/>
        </w:rPr>
        <w:tab/>
      </w:r>
      <w:r w:rsidRPr="00A81F82">
        <w:rPr>
          <w:rFonts w:ascii="Calibri" w:hAnsi="Calibri" w:cs="Calibri"/>
          <w:color w:val="FF0000"/>
        </w:rPr>
        <w:tab/>
      </w:r>
      <w:r w:rsidRPr="00A81F82">
        <w:rPr>
          <w:rFonts w:ascii="Calibri" w:hAnsi="Calibri" w:cs="Calibri"/>
          <w:color w:val="FF0000"/>
        </w:rPr>
        <w:tab/>
      </w:r>
      <w:r w:rsidRPr="00A81F82">
        <w:rPr>
          <w:rFonts w:ascii="Calibri" w:hAnsi="Calibri" w:cs="Calibri"/>
          <w:color w:val="FF0000"/>
        </w:rPr>
        <w:tab/>
      </w:r>
      <w:r w:rsidRPr="00A81F82">
        <w:rPr>
          <w:rFonts w:ascii="Calibri" w:hAnsi="Calibri" w:cs="Calibri"/>
          <w:b/>
          <w:bCs/>
        </w:rPr>
        <w:t>D'UNE PART</w:t>
      </w:r>
      <w:r w:rsidRPr="00A81F82">
        <w:rPr>
          <w:rFonts w:ascii="Calibri" w:hAnsi="Calibri" w:cs="Calibri"/>
        </w:rPr>
        <w:t>,</w:t>
      </w:r>
    </w:p>
    <w:p w14:paraId="404FEFA7" w14:textId="77777777" w:rsidR="00E10BE3" w:rsidRPr="00A81F82" w:rsidRDefault="00E10BE3" w:rsidP="00A65CB3">
      <w:pPr>
        <w:rPr>
          <w:rFonts w:ascii="Calibri" w:hAnsi="Calibri" w:cs="Calibri"/>
        </w:rPr>
      </w:pPr>
    </w:p>
    <w:p w14:paraId="55A9AF3C" w14:textId="77777777" w:rsidR="00E10BE3" w:rsidRPr="00A81F82" w:rsidRDefault="00E10BE3" w:rsidP="00A65CB3">
      <w:pPr>
        <w:rPr>
          <w:rFonts w:ascii="Calibri" w:hAnsi="Calibri" w:cs="Calibri"/>
        </w:rPr>
      </w:pPr>
    </w:p>
    <w:p w14:paraId="69B47B45" w14:textId="77777777" w:rsidR="00E10BE3" w:rsidRPr="00A81F82" w:rsidRDefault="00E10BE3" w:rsidP="00A65CB3">
      <w:pPr>
        <w:rPr>
          <w:rFonts w:ascii="Calibri" w:hAnsi="Calibri" w:cs="Calibri"/>
        </w:rPr>
      </w:pPr>
    </w:p>
    <w:p w14:paraId="4BE9E42D" w14:textId="77777777" w:rsidR="00A65CB3" w:rsidRPr="00A81F82" w:rsidRDefault="00A65CB3" w:rsidP="00A65CB3">
      <w:pPr>
        <w:rPr>
          <w:rFonts w:ascii="Calibri" w:hAnsi="Calibri" w:cs="Calibri"/>
          <w:b/>
          <w:bCs/>
          <w:u w:val="single"/>
        </w:rPr>
      </w:pPr>
      <w:r w:rsidRPr="00A81F82">
        <w:rPr>
          <w:rFonts w:ascii="Calibri" w:hAnsi="Calibri" w:cs="Calibri"/>
          <w:b/>
          <w:bCs/>
          <w:u w:val="single"/>
        </w:rPr>
        <w:t>ET</w:t>
      </w:r>
    </w:p>
    <w:p w14:paraId="66E37194" w14:textId="77777777" w:rsidR="00A65CB3" w:rsidRPr="00A81F82" w:rsidRDefault="00A65CB3" w:rsidP="00A65CB3">
      <w:pPr>
        <w:rPr>
          <w:rFonts w:ascii="Calibri" w:hAnsi="Calibri" w:cs="Calibri"/>
        </w:rPr>
      </w:pPr>
    </w:p>
    <w:p w14:paraId="3E8935CC" w14:textId="77777777" w:rsidR="00A65CB3" w:rsidRPr="00295FBD" w:rsidRDefault="00A65CB3" w:rsidP="00A65CB3">
      <w:pPr>
        <w:rPr>
          <w:rFonts w:ascii="Calibri" w:hAnsi="Calibri" w:cs="Calibri"/>
          <w:color w:val="FF0000"/>
        </w:rPr>
      </w:pPr>
      <w:r w:rsidRPr="00A81F82">
        <w:rPr>
          <w:rFonts w:ascii="Calibri" w:hAnsi="Calibri" w:cs="Calibri"/>
        </w:rPr>
        <w:t xml:space="preserve">- </w:t>
      </w:r>
      <w:r w:rsidR="002C0086" w:rsidRPr="00A81F82">
        <w:rPr>
          <w:rFonts w:ascii="Calibri" w:hAnsi="Calibri" w:cs="Calibri"/>
        </w:rPr>
        <w:t>La Fédération des Services</w:t>
      </w:r>
      <w:r w:rsidRPr="00A81F82">
        <w:rPr>
          <w:rFonts w:ascii="Calibri" w:hAnsi="Calibri" w:cs="Calibri"/>
        </w:rPr>
        <w:t xml:space="preserve"> </w:t>
      </w:r>
      <w:r w:rsidR="00E10BE3" w:rsidRPr="00A81F82">
        <w:rPr>
          <w:rFonts w:ascii="Calibri" w:hAnsi="Calibri" w:cs="Calibri"/>
        </w:rPr>
        <w:t>CFDT,</w:t>
      </w:r>
      <w:r w:rsidRPr="00A81F82">
        <w:rPr>
          <w:rFonts w:ascii="Calibri" w:hAnsi="Calibri" w:cs="Calibri"/>
        </w:rPr>
        <w:t xml:space="preserve"> prise en la personne de son représentant </w:t>
      </w:r>
      <w:r w:rsidR="005703A4">
        <w:rPr>
          <w:rFonts w:ascii="Calibri" w:eastAsia="Times New Roman" w:hAnsi="Calibri" w:cs="Calibri"/>
          <w:i/>
          <w:szCs w:val="20"/>
        </w:rPr>
        <w:t>-------------------</w:t>
      </w:r>
      <w:r w:rsidR="005703A4" w:rsidRPr="00112031">
        <w:rPr>
          <w:rFonts w:ascii="Calibri" w:eastAsia="Times New Roman" w:hAnsi="Calibri" w:cs="Calibri"/>
          <w:i/>
          <w:szCs w:val="20"/>
        </w:rPr>
        <w:t xml:space="preserve"> </w:t>
      </w:r>
      <w:r w:rsidRPr="00A81F82">
        <w:rPr>
          <w:rFonts w:ascii="Calibri" w:hAnsi="Calibri" w:cs="Calibri"/>
        </w:rPr>
        <w:t>dûment mandaté</w:t>
      </w:r>
      <w:r w:rsidR="00E10BE3" w:rsidRPr="00A81F82">
        <w:rPr>
          <w:rFonts w:ascii="Calibri" w:hAnsi="Calibri" w:cs="Calibri"/>
        </w:rPr>
        <w:t>e</w:t>
      </w:r>
      <w:r w:rsidR="00D01EF5" w:rsidRPr="00A81F82">
        <w:rPr>
          <w:rFonts w:ascii="Calibri" w:hAnsi="Calibri" w:cs="Calibri"/>
        </w:rPr>
        <w:t xml:space="preserve"> en qualité de délégué syndical de l’UES par courrier recommandé </w:t>
      </w:r>
      <w:r w:rsidR="00295FBD">
        <w:rPr>
          <w:rFonts w:ascii="Calibri" w:hAnsi="Calibri" w:cs="Calibri"/>
        </w:rPr>
        <w:t xml:space="preserve">AR le </w:t>
      </w:r>
      <w:r w:rsidR="00295FBD" w:rsidRPr="004C54C4">
        <w:rPr>
          <w:rFonts w:ascii="Calibri" w:hAnsi="Calibri" w:cs="Calibri"/>
        </w:rPr>
        <w:t>24 septembre 2020,</w:t>
      </w:r>
    </w:p>
    <w:p w14:paraId="30E1B6B1" w14:textId="77777777" w:rsidR="00A728E3" w:rsidRPr="00A81F82" w:rsidRDefault="00A728E3" w:rsidP="00A65CB3">
      <w:pPr>
        <w:rPr>
          <w:rFonts w:ascii="Calibri" w:hAnsi="Calibri" w:cs="Calibri"/>
          <w:b/>
          <w:i/>
          <w:color w:val="FF0000"/>
        </w:rPr>
      </w:pPr>
    </w:p>
    <w:p w14:paraId="5E2A6723" w14:textId="77777777" w:rsidR="00A65CB3" w:rsidRPr="00A81F82" w:rsidRDefault="00A65CB3" w:rsidP="00A65CB3">
      <w:pPr>
        <w:rPr>
          <w:rFonts w:ascii="Calibri" w:hAnsi="Calibri" w:cs="Calibri"/>
        </w:rPr>
      </w:pPr>
      <w:r w:rsidRPr="00A81F82">
        <w:rPr>
          <w:rFonts w:ascii="Calibri" w:hAnsi="Calibri" w:cs="Calibri"/>
        </w:rPr>
        <w:tab/>
      </w:r>
      <w:r w:rsidRPr="00A81F82">
        <w:rPr>
          <w:rFonts w:ascii="Calibri" w:hAnsi="Calibri" w:cs="Calibri"/>
        </w:rPr>
        <w:tab/>
      </w:r>
      <w:r w:rsidRPr="00A81F82">
        <w:rPr>
          <w:rFonts w:ascii="Calibri" w:hAnsi="Calibri" w:cs="Calibri"/>
        </w:rPr>
        <w:tab/>
      </w:r>
      <w:r w:rsidRPr="00A81F82">
        <w:rPr>
          <w:rFonts w:ascii="Calibri" w:hAnsi="Calibri" w:cs="Calibri"/>
        </w:rPr>
        <w:tab/>
      </w:r>
      <w:r w:rsidRPr="00A81F82">
        <w:rPr>
          <w:rFonts w:ascii="Calibri" w:hAnsi="Calibri" w:cs="Calibri"/>
        </w:rPr>
        <w:tab/>
      </w:r>
      <w:r w:rsidRPr="00A81F82">
        <w:rPr>
          <w:rFonts w:ascii="Calibri" w:hAnsi="Calibri" w:cs="Calibri"/>
        </w:rPr>
        <w:tab/>
      </w:r>
      <w:r w:rsidRPr="00A81F82">
        <w:rPr>
          <w:rFonts w:ascii="Calibri" w:hAnsi="Calibri" w:cs="Calibri"/>
        </w:rPr>
        <w:tab/>
      </w:r>
      <w:r w:rsidRPr="00A81F82">
        <w:rPr>
          <w:rFonts w:ascii="Calibri" w:hAnsi="Calibri" w:cs="Calibri"/>
        </w:rPr>
        <w:tab/>
      </w:r>
      <w:r w:rsidRPr="00A81F82">
        <w:rPr>
          <w:rFonts w:ascii="Calibri" w:hAnsi="Calibri" w:cs="Calibri"/>
        </w:rPr>
        <w:tab/>
        <w:t xml:space="preserve">      </w:t>
      </w:r>
      <w:r w:rsidRPr="00A81F82">
        <w:rPr>
          <w:rFonts w:ascii="Calibri" w:hAnsi="Calibri" w:cs="Calibri"/>
          <w:b/>
          <w:bCs/>
        </w:rPr>
        <w:t>D'AUTRE PART</w:t>
      </w:r>
      <w:r w:rsidRPr="00A81F82">
        <w:rPr>
          <w:rFonts w:ascii="Calibri" w:hAnsi="Calibri" w:cs="Calibri"/>
        </w:rPr>
        <w:t>,</w:t>
      </w:r>
    </w:p>
    <w:p w14:paraId="1BC38475" w14:textId="77777777" w:rsidR="008B5621" w:rsidRPr="00A81F82" w:rsidRDefault="008B5621" w:rsidP="00A65CB3">
      <w:pPr>
        <w:rPr>
          <w:rFonts w:ascii="Calibri" w:hAnsi="Calibri" w:cs="Calibri"/>
        </w:rPr>
      </w:pPr>
    </w:p>
    <w:p w14:paraId="36BD2EB5" w14:textId="77777777" w:rsidR="005B681A" w:rsidRPr="00A81F82" w:rsidRDefault="005B681A" w:rsidP="00A65CB3">
      <w:pPr>
        <w:rPr>
          <w:rFonts w:ascii="Calibri" w:hAnsi="Calibri" w:cs="Calibri"/>
        </w:rPr>
      </w:pPr>
    </w:p>
    <w:p w14:paraId="12B5A40F" w14:textId="77777777" w:rsidR="00C72A69" w:rsidRPr="00C72A69" w:rsidRDefault="003064DB" w:rsidP="00C72A69">
      <w:pPr>
        <w:rPr>
          <w:rFonts w:ascii="Calibri" w:hAnsi="Calibri" w:cs="Calibri"/>
          <w:b/>
          <w:bCs/>
          <w:caps/>
          <w:u w:val="single"/>
        </w:rPr>
      </w:pPr>
      <w:r w:rsidRPr="00A81F82">
        <w:rPr>
          <w:rFonts w:ascii="Calibri" w:hAnsi="Calibri" w:cs="Calibri"/>
        </w:rPr>
        <w:br w:type="page"/>
      </w:r>
      <w:r w:rsidR="00C72A69" w:rsidRPr="00C72A69">
        <w:rPr>
          <w:rFonts w:ascii="Calibri" w:hAnsi="Calibri" w:cs="Calibri"/>
          <w:b/>
          <w:bCs/>
          <w:caps/>
          <w:u w:val="single"/>
        </w:rPr>
        <w:lastRenderedPageBreak/>
        <w:t>Il est préalablement rappelé ce qui suit :</w:t>
      </w:r>
    </w:p>
    <w:p w14:paraId="5D637FCE" w14:textId="77777777" w:rsidR="00E10BE3" w:rsidRDefault="00E10BE3" w:rsidP="00A65CB3">
      <w:pPr>
        <w:rPr>
          <w:rFonts w:ascii="Calibri" w:hAnsi="Calibri" w:cs="Calibri"/>
        </w:rPr>
      </w:pPr>
    </w:p>
    <w:p w14:paraId="4D2AF00E" w14:textId="77777777" w:rsidR="00306D3A" w:rsidRDefault="00306D3A" w:rsidP="00A65CB3">
      <w:pPr>
        <w:rPr>
          <w:rFonts w:ascii="Calibri" w:hAnsi="Calibri" w:cs="Calibri"/>
        </w:rPr>
      </w:pPr>
    </w:p>
    <w:p w14:paraId="03482A59" w14:textId="77777777" w:rsidR="00306D3A" w:rsidRDefault="0091755E" w:rsidP="00A65CB3">
      <w:pPr>
        <w:rPr>
          <w:rFonts w:ascii="Calibri" w:hAnsi="Calibri" w:cs="Calibri"/>
        </w:rPr>
      </w:pPr>
      <w:r>
        <w:rPr>
          <w:rFonts w:ascii="Calibri" w:hAnsi="Calibri" w:cs="Calibri"/>
        </w:rPr>
        <w:t xml:space="preserve">L’unité économique et sociale (UES) ARCADIE a été reconnue initialement par décision du tribunal d’instance de LYON le </w:t>
      </w:r>
      <w:r w:rsidRPr="0091755E">
        <w:rPr>
          <w:rFonts w:ascii="Calibri" w:hAnsi="Calibri" w:cs="Calibri"/>
        </w:rPr>
        <w:t>26 mai 2015</w:t>
      </w:r>
      <w:r>
        <w:rPr>
          <w:rFonts w:ascii="Calibri" w:hAnsi="Calibri" w:cs="Calibri"/>
        </w:rPr>
        <w:t xml:space="preserve"> entre les sociétés suivantes :</w:t>
      </w:r>
    </w:p>
    <w:p w14:paraId="028D42F8" w14:textId="77777777" w:rsidR="0091755E" w:rsidRDefault="0091755E" w:rsidP="00A65CB3">
      <w:pPr>
        <w:rPr>
          <w:rFonts w:ascii="Calibri" w:hAnsi="Calibri" w:cs="Calibri"/>
        </w:rPr>
      </w:pPr>
    </w:p>
    <w:p w14:paraId="004EE523" w14:textId="77777777" w:rsidR="0091755E" w:rsidRPr="0091755E" w:rsidRDefault="0091755E" w:rsidP="00BD43BA">
      <w:pPr>
        <w:numPr>
          <w:ilvl w:val="0"/>
          <w:numId w:val="48"/>
        </w:numPr>
        <w:rPr>
          <w:rFonts w:ascii="Calibri" w:hAnsi="Calibri" w:cs="Calibri"/>
        </w:rPr>
      </w:pPr>
      <w:r w:rsidRPr="0091755E">
        <w:rPr>
          <w:rFonts w:ascii="Calibri" w:hAnsi="Calibri" w:cs="Calibri"/>
        </w:rPr>
        <w:t xml:space="preserve">LES JARDINS D’ARCARDIE EXPLOITATION, </w:t>
      </w:r>
    </w:p>
    <w:p w14:paraId="6DB92D4C" w14:textId="77777777" w:rsidR="0091755E" w:rsidRPr="0091755E" w:rsidRDefault="0091755E" w:rsidP="00BD43BA">
      <w:pPr>
        <w:numPr>
          <w:ilvl w:val="0"/>
          <w:numId w:val="48"/>
        </w:numPr>
        <w:rPr>
          <w:rFonts w:ascii="Calibri" w:hAnsi="Calibri" w:cs="Calibri"/>
        </w:rPr>
      </w:pPr>
      <w:r w:rsidRPr="0091755E">
        <w:rPr>
          <w:rFonts w:ascii="Calibri" w:hAnsi="Calibri" w:cs="Calibri"/>
        </w:rPr>
        <w:t xml:space="preserve">ARCADIE, </w:t>
      </w:r>
    </w:p>
    <w:p w14:paraId="740BC105" w14:textId="77777777" w:rsidR="0091755E" w:rsidRPr="0091755E" w:rsidRDefault="0091755E" w:rsidP="00BD43BA">
      <w:pPr>
        <w:numPr>
          <w:ilvl w:val="0"/>
          <w:numId w:val="48"/>
        </w:numPr>
        <w:rPr>
          <w:rFonts w:ascii="Calibri" w:hAnsi="Calibri" w:cs="Calibri"/>
        </w:rPr>
      </w:pPr>
      <w:r w:rsidRPr="0091755E">
        <w:rPr>
          <w:rFonts w:ascii="Calibri" w:hAnsi="Calibri" w:cs="Calibri"/>
        </w:rPr>
        <w:t xml:space="preserve">LES JARDINS D’ARCADIE, </w:t>
      </w:r>
    </w:p>
    <w:p w14:paraId="01F8DA7A" w14:textId="77777777" w:rsidR="0091755E" w:rsidRDefault="0091755E" w:rsidP="0091755E">
      <w:pPr>
        <w:numPr>
          <w:ilvl w:val="0"/>
          <w:numId w:val="48"/>
        </w:numPr>
        <w:rPr>
          <w:rFonts w:ascii="Calibri" w:hAnsi="Calibri" w:cs="Calibri"/>
        </w:rPr>
      </w:pPr>
      <w:r w:rsidRPr="0091755E">
        <w:rPr>
          <w:rFonts w:ascii="Calibri" w:hAnsi="Calibri" w:cs="Calibri"/>
        </w:rPr>
        <w:t xml:space="preserve">LES JARDINS D’ARCADIE RESIDENCES, </w:t>
      </w:r>
    </w:p>
    <w:p w14:paraId="42E21EF6" w14:textId="77777777" w:rsidR="00C72A69" w:rsidRDefault="0091755E" w:rsidP="00BD43BA">
      <w:pPr>
        <w:numPr>
          <w:ilvl w:val="0"/>
          <w:numId w:val="48"/>
        </w:numPr>
        <w:rPr>
          <w:rFonts w:ascii="Calibri" w:hAnsi="Calibri" w:cs="Calibri"/>
        </w:rPr>
      </w:pPr>
      <w:r w:rsidRPr="0091755E">
        <w:rPr>
          <w:rFonts w:ascii="Calibri" w:hAnsi="Calibri" w:cs="Calibri"/>
        </w:rPr>
        <w:t>PME SENIOR IDF</w:t>
      </w:r>
      <w:r>
        <w:rPr>
          <w:rFonts w:ascii="Calibri" w:hAnsi="Calibri" w:cs="Calibri"/>
        </w:rPr>
        <w:t>.</w:t>
      </w:r>
    </w:p>
    <w:p w14:paraId="77CA9663" w14:textId="77777777" w:rsidR="0091755E" w:rsidRDefault="0091755E" w:rsidP="0091755E">
      <w:pPr>
        <w:rPr>
          <w:rFonts w:ascii="Calibri" w:hAnsi="Calibri" w:cs="Calibri"/>
        </w:rPr>
      </w:pPr>
    </w:p>
    <w:p w14:paraId="31F84EB3" w14:textId="77777777" w:rsidR="0091755E" w:rsidRDefault="0091755E" w:rsidP="0091755E">
      <w:pPr>
        <w:rPr>
          <w:rFonts w:ascii="Calibri" w:hAnsi="Calibri" w:cs="Calibri"/>
        </w:rPr>
      </w:pPr>
      <w:r>
        <w:rPr>
          <w:rFonts w:ascii="Calibri" w:hAnsi="Calibri" w:cs="Calibri"/>
        </w:rPr>
        <w:t xml:space="preserve">Son périmètre a ensuite été modifié </w:t>
      </w:r>
      <w:r w:rsidR="00941D47">
        <w:rPr>
          <w:rFonts w:ascii="Calibri" w:hAnsi="Calibri" w:cs="Calibri"/>
        </w:rPr>
        <w:t>par jugement du même tribunal du 13 octobre 2016, son périmètre étant dès lors délimité par les sociétés suivantes :</w:t>
      </w:r>
    </w:p>
    <w:p w14:paraId="1DEFF0E3" w14:textId="77777777" w:rsidR="00941D47" w:rsidRDefault="00941D47" w:rsidP="0091755E">
      <w:pPr>
        <w:rPr>
          <w:rFonts w:ascii="Calibri" w:hAnsi="Calibri" w:cs="Calibri"/>
        </w:rPr>
      </w:pPr>
    </w:p>
    <w:p w14:paraId="18F8EF5C" w14:textId="77777777" w:rsidR="00941D47" w:rsidRPr="00941D47" w:rsidRDefault="00941D47" w:rsidP="00BD43BA">
      <w:pPr>
        <w:numPr>
          <w:ilvl w:val="0"/>
          <w:numId w:val="48"/>
        </w:numPr>
        <w:rPr>
          <w:rFonts w:ascii="Calibri" w:hAnsi="Calibri" w:cs="Calibri"/>
        </w:rPr>
      </w:pPr>
      <w:r w:rsidRPr="00941D47">
        <w:rPr>
          <w:rFonts w:ascii="Calibri" w:hAnsi="Calibri" w:cs="Calibri"/>
        </w:rPr>
        <w:t xml:space="preserve">LES JARDINS D’ARCARDIE EXPLOITATION, </w:t>
      </w:r>
    </w:p>
    <w:p w14:paraId="21036D6C" w14:textId="77777777" w:rsidR="00941D47" w:rsidRPr="00941D47" w:rsidRDefault="00941D47" w:rsidP="00BD43BA">
      <w:pPr>
        <w:numPr>
          <w:ilvl w:val="0"/>
          <w:numId w:val="48"/>
        </w:numPr>
        <w:rPr>
          <w:rFonts w:ascii="Calibri" w:hAnsi="Calibri" w:cs="Calibri"/>
        </w:rPr>
      </w:pPr>
      <w:r w:rsidRPr="00941D47">
        <w:rPr>
          <w:rFonts w:ascii="Calibri" w:hAnsi="Calibri" w:cs="Calibri"/>
        </w:rPr>
        <w:t xml:space="preserve">ARCADIE, </w:t>
      </w:r>
    </w:p>
    <w:p w14:paraId="1B898946" w14:textId="77777777" w:rsidR="00941D47" w:rsidRPr="00941D47" w:rsidRDefault="00941D47" w:rsidP="00BD43BA">
      <w:pPr>
        <w:numPr>
          <w:ilvl w:val="0"/>
          <w:numId w:val="48"/>
        </w:numPr>
        <w:rPr>
          <w:rFonts w:ascii="Calibri" w:hAnsi="Calibri" w:cs="Calibri"/>
        </w:rPr>
      </w:pPr>
      <w:r w:rsidRPr="00941D47">
        <w:rPr>
          <w:rFonts w:ascii="Calibri" w:hAnsi="Calibri" w:cs="Calibri"/>
        </w:rPr>
        <w:t xml:space="preserve">JA SENIORS (anciennement LES JARDINS D’ARCADIE), </w:t>
      </w:r>
    </w:p>
    <w:p w14:paraId="06640F63" w14:textId="77777777" w:rsidR="00941D47" w:rsidRPr="00941D47" w:rsidRDefault="00941D47" w:rsidP="00BD43BA">
      <w:pPr>
        <w:numPr>
          <w:ilvl w:val="0"/>
          <w:numId w:val="48"/>
        </w:numPr>
        <w:rPr>
          <w:rFonts w:ascii="Calibri" w:hAnsi="Calibri" w:cs="Calibri"/>
        </w:rPr>
      </w:pPr>
      <w:r w:rsidRPr="00941D47">
        <w:rPr>
          <w:rFonts w:ascii="Calibri" w:hAnsi="Calibri" w:cs="Calibri"/>
        </w:rPr>
        <w:t xml:space="preserve">JA RESIDENCES (anciennement LES JARDINS D’ARCADIE RESIDENCES), </w:t>
      </w:r>
    </w:p>
    <w:p w14:paraId="47AEEAFB" w14:textId="77777777" w:rsidR="00941D47" w:rsidRPr="00941D47" w:rsidRDefault="00941D47" w:rsidP="00BD43BA">
      <w:pPr>
        <w:numPr>
          <w:ilvl w:val="0"/>
          <w:numId w:val="48"/>
        </w:numPr>
        <w:rPr>
          <w:rFonts w:ascii="Calibri" w:hAnsi="Calibri" w:cs="Calibri"/>
        </w:rPr>
      </w:pPr>
      <w:r w:rsidRPr="00941D47">
        <w:rPr>
          <w:rFonts w:ascii="Calibri" w:hAnsi="Calibri" w:cs="Calibri"/>
        </w:rPr>
        <w:t xml:space="preserve">PME SENIOR IDF, </w:t>
      </w:r>
    </w:p>
    <w:p w14:paraId="1C798ADC" w14:textId="77777777" w:rsidR="00941D47" w:rsidRPr="00941D47" w:rsidRDefault="00941D47" w:rsidP="00BD43BA">
      <w:pPr>
        <w:numPr>
          <w:ilvl w:val="0"/>
          <w:numId w:val="48"/>
        </w:numPr>
        <w:rPr>
          <w:rFonts w:ascii="Calibri" w:hAnsi="Calibri" w:cs="Calibri"/>
        </w:rPr>
      </w:pPr>
      <w:r w:rsidRPr="00941D47">
        <w:rPr>
          <w:rFonts w:ascii="Calibri" w:hAnsi="Calibri" w:cs="Calibri"/>
        </w:rPr>
        <w:t xml:space="preserve">JA BIEN VIVRE (anciennement Les Jardins d’Arcadie de Laval), </w:t>
      </w:r>
    </w:p>
    <w:p w14:paraId="7DD0CE12" w14:textId="77777777" w:rsidR="00941D47" w:rsidRDefault="00941D47" w:rsidP="00941D47">
      <w:pPr>
        <w:numPr>
          <w:ilvl w:val="0"/>
          <w:numId w:val="48"/>
        </w:numPr>
        <w:rPr>
          <w:rFonts w:ascii="Calibri" w:hAnsi="Calibri" w:cs="Calibri"/>
        </w:rPr>
      </w:pPr>
      <w:r w:rsidRPr="00941D47">
        <w:rPr>
          <w:rFonts w:ascii="Calibri" w:hAnsi="Calibri" w:cs="Calibri"/>
        </w:rPr>
        <w:t>PME SENIOR REGIONS</w:t>
      </w:r>
      <w:r>
        <w:rPr>
          <w:rFonts w:ascii="Calibri" w:hAnsi="Calibri" w:cs="Calibri"/>
        </w:rPr>
        <w:t>.</w:t>
      </w:r>
    </w:p>
    <w:p w14:paraId="4E7E7290" w14:textId="77777777" w:rsidR="00941D47" w:rsidRDefault="00941D47" w:rsidP="00941D47">
      <w:pPr>
        <w:rPr>
          <w:rFonts w:ascii="Calibri" w:hAnsi="Calibri" w:cs="Calibri"/>
        </w:rPr>
      </w:pPr>
    </w:p>
    <w:p w14:paraId="63FDD90C" w14:textId="77777777" w:rsidR="00941D47" w:rsidRDefault="00941D47" w:rsidP="00941D47">
      <w:pPr>
        <w:rPr>
          <w:rFonts w:ascii="Calibri" w:hAnsi="Calibri" w:cs="Calibri"/>
        </w:rPr>
      </w:pPr>
      <w:r>
        <w:rPr>
          <w:rFonts w:ascii="Calibri" w:hAnsi="Calibri" w:cs="Calibri"/>
        </w:rPr>
        <w:t>Il doit être rappelé qu’en 2015, aucune des structure composant l’UES n’était dotée d’un délégué syndical, et aucun délégué syndical n’avait été désigné sur l</w:t>
      </w:r>
      <w:r w:rsidR="00295FBD">
        <w:rPr>
          <w:rFonts w:ascii="Calibri" w:hAnsi="Calibri" w:cs="Calibri"/>
        </w:rPr>
        <w:t>e</w:t>
      </w:r>
      <w:r>
        <w:rPr>
          <w:rFonts w:ascii="Calibri" w:hAnsi="Calibri" w:cs="Calibri"/>
        </w:rPr>
        <w:t xml:space="preserve"> périmètre de ladite UES.</w:t>
      </w:r>
    </w:p>
    <w:p w14:paraId="1C7CA04A" w14:textId="77777777" w:rsidR="00941D47" w:rsidRDefault="00941D47" w:rsidP="00941D47">
      <w:pPr>
        <w:rPr>
          <w:rFonts w:ascii="Calibri" w:hAnsi="Calibri" w:cs="Calibri"/>
        </w:rPr>
      </w:pPr>
    </w:p>
    <w:p w14:paraId="741E052E" w14:textId="77777777" w:rsidR="00941D47" w:rsidRDefault="00941D47" w:rsidP="00941D47">
      <w:pPr>
        <w:rPr>
          <w:rFonts w:ascii="Calibri" w:hAnsi="Calibri" w:cs="Calibri"/>
        </w:rPr>
      </w:pPr>
      <w:r>
        <w:rPr>
          <w:rFonts w:ascii="Calibri" w:hAnsi="Calibri" w:cs="Calibri"/>
        </w:rPr>
        <w:t>De la même manière, lors de la saisine du Tribunal d’instance de LYON aux fins de modification du périmètre de l’UES, le 17 mai 2016, il n’existait toujours aucune présence syndicale.</w:t>
      </w:r>
    </w:p>
    <w:p w14:paraId="3EB9AECC" w14:textId="77777777" w:rsidR="00941D47" w:rsidRDefault="00941D47" w:rsidP="00941D47">
      <w:pPr>
        <w:rPr>
          <w:rFonts w:ascii="Calibri" w:hAnsi="Calibri" w:cs="Calibri"/>
        </w:rPr>
      </w:pPr>
    </w:p>
    <w:p w14:paraId="74738FF6" w14:textId="77777777" w:rsidR="00941D47" w:rsidRDefault="00941D47" w:rsidP="00941D47">
      <w:pPr>
        <w:rPr>
          <w:rFonts w:ascii="Calibri" w:hAnsi="Calibri" w:cs="Calibri"/>
        </w:rPr>
      </w:pPr>
      <w:r>
        <w:rPr>
          <w:rFonts w:ascii="Calibri" w:hAnsi="Calibri" w:cs="Calibri"/>
        </w:rPr>
        <w:t>Ce n’est en effet que par LRAR du 21 septembre 2016</w:t>
      </w:r>
      <w:r w:rsidR="006728EE">
        <w:rPr>
          <w:rFonts w:ascii="Calibri" w:hAnsi="Calibri" w:cs="Calibri"/>
        </w:rPr>
        <w:t xml:space="preserve"> </w:t>
      </w:r>
      <w:r>
        <w:rPr>
          <w:rFonts w:ascii="Calibri" w:hAnsi="Calibri" w:cs="Calibri"/>
        </w:rPr>
        <w:t xml:space="preserve">que </w:t>
      </w:r>
      <w:r w:rsidR="006728EE">
        <w:rPr>
          <w:rFonts w:ascii="Calibri" w:hAnsi="Calibri" w:cs="Calibri"/>
        </w:rPr>
        <w:t>l</w:t>
      </w:r>
      <w:r w:rsidR="006728EE" w:rsidRPr="00A81F82">
        <w:rPr>
          <w:rFonts w:ascii="Calibri" w:hAnsi="Calibri" w:cs="Calibri"/>
        </w:rPr>
        <w:t xml:space="preserve">a Fédération des Services CFDT, </w:t>
      </w:r>
      <w:r w:rsidR="006728EE">
        <w:rPr>
          <w:rFonts w:ascii="Calibri" w:hAnsi="Calibri" w:cs="Calibri"/>
        </w:rPr>
        <w:t>a désigné</w:t>
      </w:r>
      <w:r w:rsidR="006728EE" w:rsidRPr="00A81F82">
        <w:rPr>
          <w:rFonts w:ascii="Calibri" w:hAnsi="Calibri" w:cs="Calibri"/>
        </w:rPr>
        <w:t xml:space="preserve"> </w:t>
      </w:r>
      <w:r w:rsidR="005703A4">
        <w:rPr>
          <w:rFonts w:ascii="Calibri" w:eastAsia="Times New Roman" w:hAnsi="Calibri" w:cs="Calibri"/>
          <w:i/>
          <w:szCs w:val="20"/>
        </w:rPr>
        <w:t>-------------------</w:t>
      </w:r>
      <w:r w:rsidR="005703A4" w:rsidRPr="00112031">
        <w:rPr>
          <w:rFonts w:ascii="Calibri" w:eastAsia="Times New Roman" w:hAnsi="Calibri" w:cs="Calibri"/>
          <w:i/>
          <w:szCs w:val="20"/>
        </w:rPr>
        <w:t xml:space="preserve"> </w:t>
      </w:r>
      <w:r w:rsidR="006728EE" w:rsidRPr="00A81F82">
        <w:rPr>
          <w:rFonts w:ascii="Calibri" w:hAnsi="Calibri" w:cs="Calibri"/>
        </w:rPr>
        <w:t>en qualité de délégué syndical de l’UES</w:t>
      </w:r>
      <w:r w:rsidR="006728EE">
        <w:rPr>
          <w:rFonts w:ascii="Calibri" w:hAnsi="Calibri" w:cs="Calibri"/>
        </w:rPr>
        <w:t>.</w:t>
      </w:r>
    </w:p>
    <w:p w14:paraId="1066D7FE" w14:textId="77777777" w:rsidR="00941D47" w:rsidRDefault="00941D47" w:rsidP="00941D47">
      <w:pPr>
        <w:rPr>
          <w:rFonts w:ascii="Calibri" w:hAnsi="Calibri" w:cs="Calibri"/>
        </w:rPr>
      </w:pPr>
    </w:p>
    <w:p w14:paraId="5478D60E" w14:textId="77777777" w:rsidR="00C72A69" w:rsidRPr="00A81F82" w:rsidRDefault="006728EE" w:rsidP="00C72A69">
      <w:pPr>
        <w:rPr>
          <w:rFonts w:ascii="Calibri" w:hAnsi="Calibri" w:cs="Calibri"/>
        </w:rPr>
      </w:pPr>
      <w:r>
        <w:rPr>
          <w:rFonts w:ascii="Calibri" w:hAnsi="Calibri" w:cs="Calibri"/>
        </w:rPr>
        <w:t>Par ailleurs, l</w:t>
      </w:r>
      <w:r w:rsidR="00C72A69">
        <w:rPr>
          <w:rFonts w:ascii="Calibri" w:hAnsi="Calibri" w:cs="Calibri"/>
        </w:rPr>
        <w:t xml:space="preserve">e 30 juillet 2019 un accord a été signé afin de définir notamment le périmètre </w:t>
      </w:r>
      <w:r w:rsidR="00112031">
        <w:rPr>
          <w:rFonts w:ascii="Calibri" w:hAnsi="Calibri" w:cs="Calibri"/>
        </w:rPr>
        <w:t xml:space="preserve">de </w:t>
      </w:r>
      <w:r w:rsidR="00C72A69" w:rsidRPr="00A81F82">
        <w:rPr>
          <w:rFonts w:ascii="Calibri" w:hAnsi="Calibri" w:cs="Calibri"/>
        </w:rPr>
        <w:t xml:space="preserve">l’unité économique et sociale </w:t>
      </w:r>
      <w:r w:rsidR="00C72A69">
        <w:rPr>
          <w:rFonts w:ascii="Calibri" w:hAnsi="Calibri" w:cs="Calibri"/>
        </w:rPr>
        <w:t xml:space="preserve">(UES) </w:t>
      </w:r>
      <w:r w:rsidR="00C72A69" w:rsidRPr="00A81F82">
        <w:rPr>
          <w:rFonts w:ascii="Calibri" w:hAnsi="Calibri" w:cs="Calibri"/>
        </w:rPr>
        <w:t xml:space="preserve">sur laquelle ont été </w:t>
      </w:r>
      <w:r w:rsidR="00C72A69">
        <w:rPr>
          <w:rFonts w:ascii="Calibri" w:hAnsi="Calibri" w:cs="Calibri"/>
        </w:rPr>
        <w:t>organisées</w:t>
      </w:r>
      <w:r w:rsidR="00C72A69" w:rsidRPr="00A81F82">
        <w:rPr>
          <w:rFonts w:ascii="Calibri" w:hAnsi="Calibri" w:cs="Calibri"/>
        </w:rPr>
        <w:t xml:space="preserve"> les élections du comité d’entreprise commun, </w:t>
      </w:r>
      <w:r w:rsidR="00C72A69">
        <w:rPr>
          <w:rFonts w:ascii="Calibri" w:hAnsi="Calibri" w:cs="Calibri"/>
        </w:rPr>
        <w:t xml:space="preserve">UES qui était </w:t>
      </w:r>
      <w:r w:rsidR="00C72A69" w:rsidRPr="00A81F82">
        <w:rPr>
          <w:rFonts w:ascii="Calibri" w:hAnsi="Calibri" w:cs="Calibri"/>
        </w:rPr>
        <w:t>composé des sociétés suivantes :</w:t>
      </w:r>
    </w:p>
    <w:p w14:paraId="3AB8CC6D" w14:textId="77777777" w:rsidR="00C72A69" w:rsidRPr="00A81F82" w:rsidRDefault="00C72A69" w:rsidP="00C72A69">
      <w:pPr>
        <w:rPr>
          <w:rFonts w:ascii="Calibri" w:hAnsi="Calibri" w:cs="Calibri"/>
        </w:rPr>
      </w:pPr>
    </w:p>
    <w:p w14:paraId="5E87364E" w14:textId="77777777" w:rsidR="00C72A69" w:rsidRPr="00A81F82" w:rsidRDefault="00C72A69" w:rsidP="00C72A69">
      <w:pPr>
        <w:numPr>
          <w:ilvl w:val="0"/>
          <w:numId w:val="12"/>
        </w:numPr>
        <w:rPr>
          <w:rFonts w:ascii="Calibri" w:hAnsi="Calibri" w:cs="Calibri"/>
        </w:rPr>
      </w:pPr>
      <w:r w:rsidRPr="00A81F82">
        <w:rPr>
          <w:rFonts w:ascii="Calibri" w:hAnsi="Calibri" w:cs="Calibri"/>
        </w:rPr>
        <w:t>LES JARDINS D’ARCADIE EXPLOITATION,</w:t>
      </w:r>
    </w:p>
    <w:p w14:paraId="043B3DD5" w14:textId="77777777" w:rsidR="00C72A69" w:rsidRPr="00A81F82" w:rsidRDefault="00C72A69" w:rsidP="00C72A69">
      <w:pPr>
        <w:numPr>
          <w:ilvl w:val="0"/>
          <w:numId w:val="12"/>
        </w:numPr>
        <w:rPr>
          <w:rFonts w:ascii="Calibri" w:hAnsi="Calibri" w:cs="Calibri"/>
        </w:rPr>
      </w:pPr>
      <w:r w:rsidRPr="00A81F82">
        <w:rPr>
          <w:rFonts w:ascii="Calibri" w:hAnsi="Calibri" w:cs="Calibri"/>
        </w:rPr>
        <w:t>ARCADIE,</w:t>
      </w:r>
    </w:p>
    <w:p w14:paraId="6FBFD2A4" w14:textId="77777777" w:rsidR="00C72A69" w:rsidRPr="00A81F82" w:rsidRDefault="00C72A69" w:rsidP="00C72A69">
      <w:pPr>
        <w:numPr>
          <w:ilvl w:val="0"/>
          <w:numId w:val="12"/>
        </w:numPr>
        <w:rPr>
          <w:rFonts w:ascii="Calibri" w:hAnsi="Calibri" w:cs="Calibri"/>
        </w:rPr>
      </w:pPr>
      <w:r w:rsidRPr="00A81F82">
        <w:rPr>
          <w:rFonts w:ascii="Calibri" w:eastAsia="Times New Roman" w:hAnsi="Calibri" w:cs="Calibri"/>
          <w:bCs/>
        </w:rPr>
        <w:t>DOM’HESTIA</w:t>
      </w:r>
      <w:r w:rsidR="006728EE">
        <w:rPr>
          <w:rFonts w:ascii="Calibri" w:hAnsi="Calibri" w:cs="Calibri"/>
        </w:rPr>
        <w:t xml:space="preserve"> (anciennement </w:t>
      </w:r>
      <w:r w:rsidR="006728EE" w:rsidRPr="00941D47">
        <w:rPr>
          <w:rFonts w:ascii="Calibri" w:hAnsi="Calibri" w:cs="Calibri"/>
        </w:rPr>
        <w:t>JA SENIORS</w:t>
      </w:r>
      <w:r w:rsidR="006728EE">
        <w:rPr>
          <w:rFonts w:ascii="Calibri" w:hAnsi="Calibri" w:cs="Calibri"/>
        </w:rPr>
        <w:t>)</w:t>
      </w:r>
      <w:r w:rsidR="006728EE" w:rsidRPr="00941D47">
        <w:rPr>
          <w:rFonts w:ascii="Calibri" w:hAnsi="Calibri" w:cs="Calibri"/>
        </w:rPr>
        <w:t xml:space="preserve"> </w:t>
      </w:r>
    </w:p>
    <w:p w14:paraId="2D00DB9C" w14:textId="77777777" w:rsidR="00C72A69" w:rsidRPr="00A81F82" w:rsidRDefault="00C72A69" w:rsidP="00C72A69">
      <w:pPr>
        <w:numPr>
          <w:ilvl w:val="0"/>
          <w:numId w:val="12"/>
        </w:numPr>
        <w:rPr>
          <w:rFonts w:ascii="Calibri" w:hAnsi="Calibri" w:cs="Calibri"/>
        </w:rPr>
      </w:pPr>
      <w:r w:rsidRPr="00A81F82">
        <w:rPr>
          <w:rFonts w:ascii="Calibri" w:hAnsi="Calibri" w:cs="Calibri"/>
        </w:rPr>
        <w:t>JA RESIDENCES,</w:t>
      </w:r>
    </w:p>
    <w:p w14:paraId="14F5B73B" w14:textId="77777777" w:rsidR="00C72A69" w:rsidRPr="00A81F82" w:rsidRDefault="00C72A69" w:rsidP="00C72A69">
      <w:pPr>
        <w:numPr>
          <w:ilvl w:val="0"/>
          <w:numId w:val="12"/>
        </w:numPr>
        <w:rPr>
          <w:rFonts w:ascii="Calibri" w:hAnsi="Calibri" w:cs="Calibri"/>
        </w:rPr>
      </w:pPr>
      <w:r w:rsidRPr="00A81F82">
        <w:rPr>
          <w:rFonts w:ascii="Calibri" w:hAnsi="Calibri" w:cs="Calibri"/>
        </w:rPr>
        <w:t>PME SENIOR IDF,</w:t>
      </w:r>
    </w:p>
    <w:p w14:paraId="318317D2" w14:textId="77777777" w:rsidR="00C72A69" w:rsidRPr="00A81F82" w:rsidRDefault="00C72A69" w:rsidP="00C72A69">
      <w:pPr>
        <w:numPr>
          <w:ilvl w:val="0"/>
          <w:numId w:val="12"/>
        </w:numPr>
        <w:rPr>
          <w:rFonts w:ascii="Calibri" w:hAnsi="Calibri" w:cs="Calibri"/>
        </w:rPr>
      </w:pPr>
      <w:r w:rsidRPr="00A81F82">
        <w:rPr>
          <w:rFonts w:ascii="Calibri" w:hAnsi="Calibri" w:cs="Calibri"/>
        </w:rPr>
        <w:t>JA BIEN VIVRE,</w:t>
      </w:r>
    </w:p>
    <w:p w14:paraId="0D358E69" w14:textId="77777777" w:rsidR="00C72A69" w:rsidRPr="00A81F82" w:rsidRDefault="00C72A69" w:rsidP="00C72A69">
      <w:pPr>
        <w:numPr>
          <w:ilvl w:val="0"/>
          <w:numId w:val="12"/>
        </w:numPr>
        <w:rPr>
          <w:rFonts w:ascii="Calibri" w:hAnsi="Calibri" w:cs="Calibri"/>
        </w:rPr>
      </w:pPr>
      <w:r w:rsidRPr="00A81F82">
        <w:rPr>
          <w:rFonts w:ascii="Calibri" w:hAnsi="Calibri" w:cs="Calibri"/>
        </w:rPr>
        <w:t>PME SENIORS REGIONS.</w:t>
      </w:r>
    </w:p>
    <w:p w14:paraId="5AA511AF" w14:textId="77777777" w:rsidR="00C72A69" w:rsidRDefault="00C72A69" w:rsidP="00A65CB3">
      <w:pPr>
        <w:rPr>
          <w:rFonts w:ascii="Calibri" w:hAnsi="Calibri" w:cs="Calibri"/>
        </w:rPr>
      </w:pPr>
    </w:p>
    <w:p w14:paraId="09A4419E" w14:textId="77777777" w:rsidR="006728EE" w:rsidRDefault="006728EE" w:rsidP="00A65CB3">
      <w:pPr>
        <w:rPr>
          <w:rFonts w:ascii="Calibri" w:hAnsi="Calibri" w:cs="Calibri"/>
        </w:rPr>
      </w:pPr>
    </w:p>
    <w:p w14:paraId="7D75F21B" w14:textId="77777777" w:rsidR="006728EE" w:rsidRDefault="006728EE" w:rsidP="00A65CB3">
      <w:pPr>
        <w:rPr>
          <w:rFonts w:ascii="Calibri" w:hAnsi="Calibri" w:cs="Calibri"/>
        </w:rPr>
      </w:pPr>
    </w:p>
    <w:p w14:paraId="30D6005A" w14:textId="77777777" w:rsidR="006728EE" w:rsidRDefault="006728EE" w:rsidP="00A65CB3">
      <w:pPr>
        <w:rPr>
          <w:rFonts w:ascii="Calibri" w:hAnsi="Calibri" w:cs="Calibri"/>
        </w:rPr>
      </w:pPr>
    </w:p>
    <w:p w14:paraId="1CD850FE" w14:textId="77777777" w:rsidR="00C72A69" w:rsidRPr="00112031" w:rsidRDefault="00C72A69" w:rsidP="00A65CB3">
      <w:pPr>
        <w:rPr>
          <w:rFonts w:ascii="Calibri" w:hAnsi="Calibri" w:cs="Calibri"/>
        </w:rPr>
      </w:pPr>
      <w:r w:rsidRPr="00112031">
        <w:rPr>
          <w:rFonts w:ascii="Calibri" w:hAnsi="Calibri" w:cs="Calibri"/>
        </w:rPr>
        <w:lastRenderedPageBreak/>
        <w:t>Depuis le 30 juillet 2019, le périmètre précité a connu des modifications qui sont les suivantes :</w:t>
      </w:r>
    </w:p>
    <w:p w14:paraId="31A7E103" w14:textId="77777777" w:rsidR="00C72A69" w:rsidRPr="00112031" w:rsidRDefault="00C72A69" w:rsidP="00A65CB3">
      <w:pPr>
        <w:rPr>
          <w:rFonts w:ascii="Calibri" w:hAnsi="Calibri" w:cs="Calibri"/>
        </w:rPr>
      </w:pPr>
    </w:p>
    <w:p w14:paraId="10700789" w14:textId="77777777" w:rsidR="00CF6E55" w:rsidRPr="00112031" w:rsidRDefault="00CF6E55" w:rsidP="00CF6E55">
      <w:pPr>
        <w:numPr>
          <w:ilvl w:val="0"/>
          <w:numId w:val="49"/>
        </w:numPr>
        <w:rPr>
          <w:rFonts w:ascii="Calibri" w:hAnsi="Calibri" w:cs="Calibri"/>
        </w:rPr>
      </w:pPr>
      <w:bookmarkStart w:id="1" w:name="_Hlk94169248"/>
      <w:r w:rsidRPr="00112031">
        <w:rPr>
          <w:rFonts w:ascii="Calibri" w:eastAsia="Times New Roman" w:hAnsi="Calibri" w:cs="Calibri"/>
          <w:bCs/>
        </w:rPr>
        <w:t>La société DOM’HESTIA</w:t>
      </w:r>
      <w:r w:rsidRPr="00112031">
        <w:rPr>
          <w:rFonts w:ascii="Calibri" w:hAnsi="Calibri" w:cs="Calibri"/>
        </w:rPr>
        <w:t xml:space="preserve"> </w:t>
      </w:r>
      <w:bookmarkStart w:id="2" w:name="_Hlk94091219"/>
      <w:r w:rsidRPr="00112031">
        <w:rPr>
          <w:rFonts w:ascii="Calibri" w:hAnsi="Calibri" w:cs="Calibri"/>
        </w:rPr>
        <w:t xml:space="preserve">a vu ses salariés de Brive La Gaillarde, Cannes, Sète et Maisons Laffitte être transférés, à compter du 01/01/2022 à la société </w:t>
      </w:r>
      <w:r w:rsidR="00112031" w:rsidRPr="00112031">
        <w:rPr>
          <w:rFonts w:ascii="Calibri" w:hAnsi="Calibri" w:cs="Calibri"/>
          <w:strike/>
        </w:rPr>
        <w:t xml:space="preserve"> </w:t>
      </w:r>
      <w:r w:rsidRPr="00112031">
        <w:rPr>
          <w:rFonts w:ascii="Calibri" w:hAnsi="Calibri" w:cs="Calibri"/>
        </w:rPr>
        <w:t xml:space="preserve"> </w:t>
      </w:r>
      <w:r w:rsidRPr="00112031">
        <w:rPr>
          <w:rFonts w:ascii="Calibri" w:hAnsi="Calibri" w:cs="Calibri"/>
          <w:b/>
          <w:bCs/>
          <w:i/>
          <w:iCs/>
        </w:rPr>
        <w:t xml:space="preserve">JA Résidences </w:t>
      </w:r>
      <w:r w:rsidRPr="00112031">
        <w:rPr>
          <w:rFonts w:ascii="Calibri" w:hAnsi="Calibri" w:cs="Calibri"/>
        </w:rPr>
        <w:t>de sorte qu’à compter de cette même date elle n’a plus de salarié à l’effectif et est donc devenue une « coquille vide »,</w:t>
      </w:r>
      <w:bookmarkEnd w:id="2"/>
    </w:p>
    <w:p w14:paraId="34DDC546" w14:textId="77777777" w:rsidR="00CF6E55" w:rsidRPr="00112031" w:rsidRDefault="00CF6E55" w:rsidP="00CF6E55">
      <w:pPr>
        <w:rPr>
          <w:rFonts w:ascii="Calibri" w:hAnsi="Calibri" w:cs="Calibri"/>
        </w:rPr>
      </w:pPr>
    </w:p>
    <w:p w14:paraId="3AE5D23E" w14:textId="77777777" w:rsidR="00CF6E55" w:rsidRPr="00112031" w:rsidRDefault="00CF6E55" w:rsidP="00CF6E55">
      <w:pPr>
        <w:numPr>
          <w:ilvl w:val="0"/>
          <w:numId w:val="49"/>
        </w:numPr>
        <w:rPr>
          <w:rFonts w:ascii="Calibri" w:hAnsi="Calibri" w:cs="Calibri"/>
        </w:rPr>
      </w:pPr>
      <w:r w:rsidRPr="00112031">
        <w:rPr>
          <w:rFonts w:ascii="Calibri" w:hAnsi="Calibri" w:cs="Calibri"/>
        </w:rPr>
        <w:t>La société PME SENIOR IDF a vu ses salariés être transférés, à compter du 01/01/2021 à la société DOM'HESTIA de sorte qu’à compter de cette même date elle n’a plus de salarié à l’effectif et est donc devenue une « coquille vide »,</w:t>
      </w:r>
    </w:p>
    <w:p w14:paraId="1DBF56C3" w14:textId="77777777" w:rsidR="00CF6E55" w:rsidRPr="00112031" w:rsidRDefault="00CF6E55" w:rsidP="00CF6E55">
      <w:pPr>
        <w:ind w:left="1210"/>
        <w:rPr>
          <w:rFonts w:ascii="Calibri" w:hAnsi="Calibri" w:cs="Calibri"/>
        </w:rPr>
      </w:pPr>
    </w:p>
    <w:p w14:paraId="50704032" w14:textId="77777777" w:rsidR="00CF6E55" w:rsidRPr="00112031" w:rsidRDefault="00CF6E55" w:rsidP="00CF6E55">
      <w:pPr>
        <w:numPr>
          <w:ilvl w:val="0"/>
          <w:numId w:val="49"/>
        </w:numPr>
        <w:rPr>
          <w:rFonts w:ascii="Calibri" w:hAnsi="Calibri" w:cs="Calibri"/>
        </w:rPr>
      </w:pPr>
      <w:r w:rsidRPr="00112031">
        <w:rPr>
          <w:rFonts w:ascii="Calibri" w:hAnsi="Calibri" w:cs="Calibri"/>
        </w:rPr>
        <w:t>La société JA BIEN VIVRE a vu ses salariés être transférés, à compter du 01/04/2021 à la société LES JARDINS D’ARCADIE EXPLOITATION de sorte qu’à compter de cette même date elle n’a plus de salarié à l’effectif et est donc devenue une « coquille vide »,</w:t>
      </w:r>
    </w:p>
    <w:p w14:paraId="7D5B9155" w14:textId="77777777" w:rsidR="00CF6E55" w:rsidRPr="00112031" w:rsidRDefault="00CF6E55" w:rsidP="00CF6E55">
      <w:pPr>
        <w:numPr>
          <w:ilvl w:val="0"/>
          <w:numId w:val="49"/>
        </w:numPr>
        <w:rPr>
          <w:rFonts w:ascii="Calibri" w:hAnsi="Calibri" w:cs="Calibri"/>
        </w:rPr>
      </w:pPr>
    </w:p>
    <w:p w14:paraId="3CE35B8C" w14:textId="77777777" w:rsidR="00CF6E55" w:rsidRPr="00112031" w:rsidRDefault="00CF6E55" w:rsidP="00CF6E55">
      <w:pPr>
        <w:numPr>
          <w:ilvl w:val="0"/>
          <w:numId w:val="49"/>
        </w:numPr>
        <w:rPr>
          <w:rFonts w:ascii="Calibri" w:hAnsi="Calibri" w:cs="Calibri"/>
        </w:rPr>
      </w:pPr>
      <w:r w:rsidRPr="00112031">
        <w:rPr>
          <w:rFonts w:ascii="Calibri" w:hAnsi="Calibri" w:cs="Calibri"/>
        </w:rPr>
        <w:t>La société PME SENIORS REGIONS a vu ses salariés être transférés, à compter du 01/01/2020 à la société LES JARDINS D’ARCADIE EXPLOITATION de sorte qu’à compter de cette même date elle n’a plus de salarié à l’effectif et est donc devenue une « coquille vide »,</w:t>
      </w:r>
    </w:p>
    <w:p w14:paraId="793BD276" w14:textId="77777777" w:rsidR="00CF6E55" w:rsidRPr="00112031" w:rsidRDefault="00CF6E55" w:rsidP="00CF6E55">
      <w:pPr>
        <w:rPr>
          <w:rFonts w:ascii="Calibri" w:hAnsi="Calibri" w:cs="Calibri"/>
        </w:rPr>
      </w:pPr>
    </w:p>
    <w:p w14:paraId="0705F973" w14:textId="77777777" w:rsidR="00CF6E55" w:rsidRPr="00112031" w:rsidRDefault="00CF6E55" w:rsidP="00CF6E55">
      <w:pPr>
        <w:numPr>
          <w:ilvl w:val="0"/>
          <w:numId w:val="49"/>
        </w:numPr>
        <w:rPr>
          <w:rFonts w:ascii="Calibri" w:hAnsi="Calibri" w:cs="Calibri"/>
        </w:rPr>
      </w:pPr>
      <w:r w:rsidRPr="00112031">
        <w:rPr>
          <w:rFonts w:ascii="Calibri" w:eastAsia="Times New Roman" w:hAnsi="Calibri" w:cs="Calibri"/>
          <w:bCs/>
        </w:rPr>
        <w:t>La société DOM’HESTIA</w:t>
      </w:r>
      <w:r w:rsidRPr="00112031">
        <w:rPr>
          <w:rFonts w:ascii="Calibri" w:hAnsi="Calibri" w:cs="Calibri"/>
        </w:rPr>
        <w:t xml:space="preserve"> a vu les salariés des résidences de Bourg en Bresse / Grau du roi / Le Havre / Mons en Baroeul / Nantes / Perros Guirec / Saint Brieuc</w:t>
      </w:r>
      <w:r w:rsidRPr="00112031">
        <w:t xml:space="preserve"> </w:t>
      </w:r>
      <w:r w:rsidRPr="00112031">
        <w:rPr>
          <w:rFonts w:ascii="Calibri" w:hAnsi="Calibri" w:cs="Calibri"/>
        </w:rPr>
        <w:t>être transférés, à compter du 01/01/2020 à la société LES JARDINS D’ARCADIE EXPLOITATION,</w:t>
      </w:r>
    </w:p>
    <w:p w14:paraId="0B3F5891" w14:textId="77777777" w:rsidR="00CF6E55" w:rsidRPr="00112031" w:rsidRDefault="00CF6E55" w:rsidP="00CF6E55">
      <w:pPr>
        <w:pStyle w:val="Paragraphedeliste"/>
        <w:rPr>
          <w:rFonts w:ascii="Calibri" w:hAnsi="Calibri" w:cs="Calibri"/>
        </w:rPr>
      </w:pPr>
    </w:p>
    <w:p w14:paraId="18357776" w14:textId="77777777" w:rsidR="00CF6E55" w:rsidRPr="00112031" w:rsidRDefault="00CF6E55" w:rsidP="00CF6E55">
      <w:pPr>
        <w:numPr>
          <w:ilvl w:val="0"/>
          <w:numId w:val="49"/>
        </w:numPr>
        <w:rPr>
          <w:rFonts w:ascii="Calibri" w:hAnsi="Calibri" w:cs="Calibri"/>
        </w:rPr>
      </w:pPr>
      <w:r w:rsidRPr="00112031">
        <w:rPr>
          <w:rFonts w:ascii="Calibri" w:eastAsia="Times New Roman" w:hAnsi="Calibri" w:cs="Calibri"/>
          <w:bCs/>
        </w:rPr>
        <w:t>La société DOM’HESTIA</w:t>
      </w:r>
      <w:r w:rsidRPr="00112031">
        <w:rPr>
          <w:rFonts w:ascii="Calibri" w:hAnsi="Calibri" w:cs="Calibri"/>
        </w:rPr>
        <w:t xml:space="preserve"> a vu les salariés de la résidence d'Avignon</w:t>
      </w:r>
      <w:r w:rsidRPr="00112031">
        <w:t xml:space="preserve"> </w:t>
      </w:r>
      <w:r w:rsidRPr="00112031">
        <w:rPr>
          <w:rFonts w:ascii="Calibri" w:hAnsi="Calibri" w:cs="Calibri"/>
        </w:rPr>
        <w:t>être transférés, à compter du 01/04/2021 à la société LES JARDINS D’ARCADIE EXPLOITATION,</w:t>
      </w:r>
    </w:p>
    <w:p w14:paraId="5634B9F7" w14:textId="77777777" w:rsidR="00CF6E55" w:rsidRPr="00112031" w:rsidRDefault="00CF6E55" w:rsidP="00CF6E55">
      <w:pPr>
        <w:pStyle w:val="Paragraphedeliste"/>
        <w:rPr>
          <w:rFonts w:ascii="Calibri" w:hAnsi="Calibri" w:cs="Calibri"/>
        </w:rPr>
      </w:pPr>
    </w:p>
    <w:bookmarkEnd w:id="1"/>
    <w:p w14:paraId="3FCF193D" w14:textId="77777777" w:rsidR="00CF6E55" w:rsidRDefault="00CF6E55" w:rsidP="00CF6E55">
      <w:pPr>
        <w:ind w:left="1210"/>
        <w:rPr>
          <w:rFonts w:ascii="Calibri" w:hAnsi="Calibri" w:cs="Calibri"/>
          <w:color w:val="00B050"/>
        </w:rPr>
      </w:pPr>
    </w:p>
    <w:p w14:paraId="07081134" w14:textId="77777777" w:rsidR="00F451F4" w:rsidRDefault="00CA03B2" w:rsidP="00A65CB3">
      <w:pPr>
        <w:rPr>
          <w:rFonts w:ascii="Calibri" w:hAnsi="Calibri" w:cs="Calibri"/>
        </w:rPr>
      </w:pPr>
      <w:r>
        <w:rPr>
          <w:rFonts w:ascii="Calibri" w:hAnsi="Calibri" w:cs="Calibri"/>
        </w:rPr>
        <w:t xml:space="preserve">C’est </w:t>
      </w:r>
      <w:r w:rsidR="00F451F4">
        <w:rPr>
          <w:rFonts w:ascii="Calibri" w:hAnsi="Calibri" w:cs="Calibri"/>
        </w:rPr>
        <w:t>l</w:t>
      </w:r>
      <w:r>
        <w:rPr>
          <w:rFonts w:ascii="Calibri" w:hAnsi="Calibri" w:cs="Calibri"/>
        </w:rPr>
        <w:t xml:space="preserve">a raison pour laquelle le présent </w:t>
      </w:r>
      <w:r w:rsidR="00F451F4">
        <w:rPr>
          <w:rFonts w:ascii="Calibri" w:hAnsi="Calibri" w:cs="Calibri"/>
        </w:rPr>
        <w:t>accord</w:t>
      </w:r>
      <w:r>
        <w:rPr>
          <w:rFonts w:ascii="Calibri" w:hAnsi="Calibri" w:cs="Calibri"/>
        </w:rPr>
        <w:t xml:space="preserve"> à pour objet de redéfinir le périmètre de l’UES </w:t>
      </w:r>
      <w:r w:rsidR="00F451F4">
        <w:rPr>
          <w:rFonts w:ascii="Calibri" w:hAnsi="Calibri" w:cs="Calibri"/>
        </w:rPr>
        <w:t xml:space="preserve">telle </w:t>
      </w:r>
      <w:r w:rsidR="00752211">
        <w:rPr>
          <w:rFonts w:ascii="Calibri" w:hAnsi="Calibri" w:cs="Calibri"/>
        </w:rPr>
        <w:t xml:space="preserve">qu’elle </w:t>
      </w:r>
      <w:r w:rsidR="00F451F4">
        <w:rPr>
          <w:rFonts w:ascii="Calibri" w:hAnsi="Calibri" w:cs="Calibri"/>
        </w:rPr>
        <w:t>est configurée en janvier 2022.</w:t>
      </w:r>
    </w:p>
    <w:p w14:paraId="5B88BBC6" w14:textId="77777777" w:rsidR="00013779" w:rsidRDefault="00013779" w:rsidP="00A65CB3">
      <w:pPr>
        <w:rPr>
          <w:rFonts w:ascii="Calibri" w:hAnsi="Calibri" w:cs="Calibri"/>
        </w:rPr>
      </w:pPr>
    </w:p>
    <w:p w14:paraId="27988A80" w14:textId="77777777" w:rsidR="00013779" w:rsidRDefault="00013779" w:rsidP="00A65CB3">
      <w:pPr>
        <w:rPr>
          <w:rFonts w:ascii="Calibri" w:hAnsi="Calibri" w:cs="Calibri"/>
        </w:rPr>
      </w:pPr>
      <w:r>
        <w:rPr>
          <w:rFonts w:ascii="Calibri" w:hAnsi="Calibri" w:cs="Calibri"/>
        </w:rPr>
        <w:t>Aussi, les parties ont décidé de privilégier le dialogue social plutôt que de saisir de nouveau de Tribunal Judiciaire (ancien Tribunal d’Instance).</w:t>
      </w:r>
    </w:p>
    <w:p w14:paraId="220615BC" w14:textId="77777777" w:rsidR="00F451F4" w:rsidRDefault="00F451F4" w:rsidP="00A65CB3">
      <w:pPr>
        <w:rPr>
          <w:rFonts w:ascii="Calibri" w:hAnsi="Calibri" w:cs="Calibri"/>
        </w:rPr>
      </w:pPr>
    </w:p>
    <w:p w14:paraId="5E7CA0D7" w14:textId="77777777" w:rsidR="00F51557" w:rsidRDefault="00F51557" w:rsidP="00F51557">
      <w:pPr>
        <w:rPr>
          <w:rFonts w:ascii="Calibri" w:hAnsi="Calibri" w:cs="Calibri"/>
        </w:rPr>
      </w:pPr>
      <w:r w:rsidRPr="00752211">
        <w:rPr>
          <w:rFonts w:ascii="Calibri" w:hAnsi="Calibri" w:cs="Calibri"/>
        </w:rPr>
        <w:t xml:space="preserve">Ainsi, et conformément aux dispositions légales, une négociation s’est ouverte entre les sociétés constituant l’UES dénoncée, et </w:t>
      </w:r>
      <w:r>
        <w:rPr>
          <w:rFonts w:ascii="Calibri" w:hAnsi="Calibri" w:cs="Calibri"/>
        </w:rPr>
        <w:t xml:space="preserve">la </w:t>
      </w:r>
      <w:r w:rsidRPr="00A81F82">
        <w:rPr>
          <w:rFonts w:ascii="Calibri" w:hAnsi="Calibri" w:cs="Calibri"/>
        </w:rPr>
        <w:t xml:space="preserve">Fédération des Services CFDT, </w:t>
      </w:r>
      <w:r>
        <w:rPr>
          <w:rFonts w:ascii="Calibri" w:hAnsi="Calibri" w:cs="Calibri"/>
        </w:rPr>
        <w:t>prise en la personne de</w:t>
      </w:r>
      <w:r w:rsidRPr="00A81F82">
        <w:rPr>
          <w:rFonts w:ascii="Calibri" w:hAnsi="Calibri" w:cs="Calibri"/>
        </w:rPr>
        <w:t xml:space="preserve"> </w:t>
      </w:r>
      <w:r w:rsidR="006E0B4F">
        <w:rPr>
          <w:rFonts w:ascii="Calibri" w:eastAsia="Times New Roman" w:hAnsi="Calibri" w:cs="Calibri"/>
          <w:i/>
          <w:szCs w:val="20"/>
        </w:rPr>
        <w:t>-------------------</w:t>
      </w:r>
      <w:r w:rsidR="006E0B4F" w:rsidRPr="00112031">
        <w:rPr>
          <w:rFonts w:ascii="Calibri" w:eastAsia="Times New Roman" w:hAnsi="Calibri" w:cs="Calibri"/>
          <w:i/>
          <w:szCs w:val="20"/>
        </w:rPr>
        <w:t xml:space="preserve"> </w:t>
      </w:r>
      <w:r w:rsidRPr="00A81F82">
        <w:rPr>
          <w:rFonts w:ascii="Calibri" w:hAnsi="Calibri" w:cs="Calibri"/>
        </w:rPr>
        <w:t>en qualité de délégué syndical de l’UES</w:t>
      </w:r>
      <w:r>
        <w:rPr>
          <w:rFonts w:ascii="Calibri" w:hAnsi="Calibri" w:cs="Calibri"/>
        </w:rPr>
        <w:t>.</w:t>
      </w:r>
    </w:p>
    <w:p w14:paraId="6E33463F" w14:textId="77777777" w:rsidR="00F51557" w:rsidRPr="00752211" w:rsidRDefault="00F51557" w:rsidP="00F51557">
      <w:pPr>
        <w:rPr>
          <w:rFonts w:ascii="Calibri" w:hAnsi="Calibri" w:cs="Calibri"/>
        </w:rPr>
      </w:pPr>
    </w:p>
    <w:p w14:paraId="401ADF8A" w14:textId="77777777" w:rsidR="00F51557" w:rsidRPr="00752211" w:rsidRDefault="00F51557" w:rsidP="00F51557">
      <w:pPr>
        <w:rPr>
          <w:rFonts w:ascii="Calibri" w:hAnsi="Calibri" w:cs="Calibri"/>
        </w:rPr>
      </w:pPr>
      <w:r w:rsidRPr="00752211">
        <w:rPr>
          <w:rFonts w:ascii="Calibri" w:hAnsi="Calibri" w:cs="Calibri"/>
        </w:rPr>
        <w:t>Cette négociation a donné lieu au présent accord.</w:t>
      </w:r>
    </w:p>
    <w:p w14:paraId="61FE8653" w14:textId="77777777" w:rsidR="00F51557" w:rsidRDefault="00F51557" w:rsidP="00F51557">
      <w:pPr>
        <w:rPr>
          <w:rFonts w:ascii="Calibri" w:hAnsi="Calibri" w:cs="Calibri"/>
        </w:rPr>
      </w:pPr>
    </w:p>
    <w:p w14:paraId="7C740C25" w14:textId="77777777" w:rsidR="00CF6E55" w:rsidRDefault="00CF6E55" w:rsidP="00F51557">
      <w:pPr>
        <w:rPr>
          <w:rFonts w:ascii="Calibri" w:hAnsi="Calibri" w:cs="Calibri"/>
        </w:rPr>
      </w:pPr>
    </w:p>
    <w:p w14:paraId="0B02DA29" w14:textId="77777777" w:rsidR="00CF6E55" w:rsidRDefault="00CF6E55" w:rsidP="00F51557">
      <w:pPr>
        <w:rPr>
          <w:rFonts w:ascii="Calibri" w:hAnsi="Calibri" w:cs="Calibri"/>
        </w:rPr>
      </w:pPr>
    </w:p>
    <w:p w14:paraId="07780DF8" w14:textId="77777777" w:rsidR="00CF6E55" w:rsidRDefault="00CF6E55" w:rsidP="00F51557">
      <w:pPr>
        <w:rPr>
          <w:rFonts w:ascii="Calibri" w:hAnsi="Calibri" w:cs="Calibri"/>
        </w:rPr>
      </w:pPr>
    </w:p>
    <w:p w14:paraId="23BCA9FA" w14:textId="77777777" w:rsidR="006E0B4F" w:rsidRPr="00752211" w:rsidRDefault="006E0B4F" w:rsidP="00F51557">
      <w:pPr>
        <w:rPr>
          <w:rFonts w:ascii="Calibri" w:hAnsi="Calibri" w:cs="Calibri"/>
        </w:rPr>
      </w:pPr>
    </w:p>
    <w:p w14:paraId="17D1AF38" w14:textId="77777777" w:rsidR="00F51557" w:rsidRDefault="00F51557" w:rsidP="00A65CB3">
      <w:pPr>
        <w:rPr>
          <w:rFonts w:ascii="Calibri" w:hAnsi="Calibri" w:cs="Calibri"/>
        </w:rPr>
      </w:pPr>
    </w:p>
    <w:p w14:paraId="623BB130" w14:textId="77777777" w:rsidR="004F6B34" w:rsidRPr="00C72A69" w:rsidRDefault="004F6B34" w:rsidP="004F6B34">
      <w:pPr>
        <w:rPr>
          <w:rFonts w:ascii="Calibri" w:hAnsi="Calibri" w:cs="Calibri"/>
          <w:b/>
          <w:bCs/>
          <w:caps/>
          <w:u w:val="single"/>
        </w:rPr>
      </w:pPr>
      <w:r w:rsidRPr="00C72A69">
        <w:rPr>
          <w:rFonts w:ascii="Calibri" w:hAnsi="Calibri" w:cs="Calibri"/>
          <w:b/>
          <w:bCs/>
          <w:caps/>
          <w:u w:val="single"/>
        </w:rPr>
        <w:lastRenderedPageBreak/>
        <w:t xml:space="preserve">Il est </w:t>
      </w:r>
      <w:r>
        <w:rPr>
          <w:rFonts w:ascii="Calibri" w:hAnsi="Calibri" w:cs="Calibri"/>
          <w:b/>
          <w:bCs/>
          <w:caps/>
          <w:u w:val="single"/>
        </w:rPr>
        <w:t xml:space="preserve">CONVENU ET ARRETE </w:t>
      </w:r>
      <w:r w:rsidRPr="00C72A69">
        <w:rPr>
          <w:rFonts w:ascii="Calibri" w:hAnsi="Calibri" w:cs="Calibri"/>
          <w:b/>
          <w:bCs/>
          <w:caps/>
          <w:u w:val="single"/>
        </w:rPr>
        <w:t>ce qui suit :</w:t>
      </w:r>
    </w:p>
    <w:p w14:paraId="270960F8" w14:textId="77777777" w:rsidR="00C910FD" w:rsidRPr="00752211" w:rsidRDefault="00C910FD" w:rsidP="00752211">
      <w:pPr>
        <w:rPr>
          <w:rFonts w:ascii="Calibri" w:hAnsi="Calibri" w:cs="Calibri"/>
        </w:rPr>
      </w:pPr>
    </w:p>
    <w:p w14:paraId="2DD9DE77" w14:textId="77777777" w:rsidR="00752211" w:rsidRPr="00752211" w:rsidRDefault="00752211" w:rsidP="00752211">
      <w:pPr>
        <w:rPr>
          <w:rFonts w:ascii="Calibri" w:hAnsi="Calibri" w:cs="Calibri"/>
        </w:rPr>
      </w:pPr>
    </w:p>
    <w:p w14:paraId="1A3842F1" w14:textId="77777777" w:rsidR="00752211" w:rsidRPr="00F51557" w:rsidRDefault="00752211" w:rsidP="00F51557">
      <w:pPr>
        <w:pBdr>
          <w:bottom w:val="single" w:sz="4" w:space="1" w:color="auto"/>
        </w:pBdr>
        <w:rPr>
          <w:rFonts w:ascii="Calibri" w:hAnsi="Calibri" w:cs="Calibri"/>
          <w:b/>
          <w:bCs/>
          <w:sz w:val="28"/>
          <w:szCs w:val="28"/>
        </w:rPr>
      </w:pPr>
      <w:r w:rsidRPr="00F51557">
        <w:rPr>
          <w:rFonts w:ascii="Calibri" w:hAnsi="Calibri" w:cs="Calibri"/>
          <w:b/>
          <w:bCs/>
          <w:sz w:val="28"/>
          <w:szCs w:val="28"/>
        </w:rPr>
        <w:t>TITRE 1 - RECONNAISSANCE D’UNE UNITE ECONOMIQUE ET SOCIALE</w:t>
      </w:r>
    </w:p>
    <w:p w14:paraId="7B6CC481" w14:textId="77777777" w:rsidR="00752211" w:rsidRDefault="00752211" w:rsidP="00752211">
      <w:pPr>
        <w:rPr>
          <w:rFonts w:ascii="Calibri" w:hAnsi="Calibri" w:cs="Calibri"/>
        </w:rPr>
      </w:pPr>
    </w:p>
    <w:p w14:paraId="16BB8878" w14:textId="77777777" w:rsidR="00F51557" w:rsidRPr="00752211" w:rsidRDefault="00F51557" w:rsidP="00752211">
      <w:pPr>
        <w:rPr>
          <w:rFonts w:ascii="Calibri" w:hAnsi="Calibri" w:cs="Calibri"/>
        </w:rPr>
      </w:pPr>
    </w:p>
    <w:p w14:paraId="336F23F5" w14:textId="77777777" w:rsidR="00752211" w:rsidRPr="00F51557" w:rsidRDefault="00752211" w:rsidP="00752211">
      <w:pPr>
        <w:rPr>
          <w:rFonts w:ascii="Calibri" w:hAnsi="Calibri" w:cs="Calibri"/>
          <w:b/>
          <w:bCs/>
          <w:u w:val="single"/>
        </w:rPr>
      </w:pPr>
      <w:r w:rsidRPr="00F51557">
        <w:rPr>
          <w:rFonts w:ascii="Calibri" w:hAnsi="Calibri" w:cs="Calibri"/>
          <w:b/>
          <w:bCs/>
          <w:u w:val="single"/>
        </w:rPr>
        <w:t>Article 1-1 : Principe de la reconnaissance</w:t>
      </w:r>
    </w:p>
    <w:p w14:paraId="49C348F7" w14:textId="77777777" w:rsidR="00752211" w:rsidRPr="00752211" w:rsidRDefault="00752211" w:rsidP="00752211">
      <w:pPr>
        <w:rPr>
          <w:rFonts w:ascii="Calibri" w:hAnsi="Calibri" w:cs="Calibri"/>
        </w:rPr>
      </w:pPr>
    </w:p>
    <w:p w14:paraId="63D31933" w14:textId="77777777" w:rsidR="00752211" w:rsidRDefault="00752211" w:rsidP="00F51557">
      <w:pPr>
        <w:rPr>
          <w:rFonts w:ascii="Calibri" w:hAnsi="Calibri" w:cs="Calibri"/>
        </w:rPr>
      </w:pPr>
      <w:r w:rsidRPr="00752211">
        <w:rPr>
          <w:rFonts w:ascii="Calibri" w:hAnsi="Calibri" w:cs="Calibri"/>
        </w:rPr>
        <w:t>Malgré la personnalité juridique distincte reconnue à chaque entité et afin de pouvoir offrir une représentation appropriée à tous les salariés, quelle que soit l’entité juridique qui les emploie, les parties au présent accord reconnaissent l’existence d’une unité économique et sociale entre les sociétés suivantes :</w:t>
      </w:r>
    </w:p>
    <w:p w14:paraId="347AA1D4" w14:textId="77777777" w:rsidR="00F51557" w:rsidRPr="00752211" w:rsidRDefault="00F51557" w:rsidP="00F51557">
      <w:pPr>
        <w:rPr>
          <w:rFonts w:ascii="Calibri" w:hAnsi="Calibri" w:cs="Calibri"/>
        </w:rPr>
      </w:pPr>
    </w:p>
    <w:p w14:paraId="5F9F15DC" w14:textId="77777777" w:rsidR="00112031" w:rsidRPr="00112031" w:rsidRDefault="00F51557" w:rsidP="00112031">
      <w:pPr>
        <w:spacing w:before="240"/>
        <w:rPr>
          <w:rFonts w:ascii="Calibri" w:eastAsia="Times New Roman" w:hAnsi="Calibri" w:cs="Calibri"/>
          <w:b/>
          <w:bCs/>
          <w:i/>
          <w:szCs w:val="20"/>
        </w:rPr>
      </w:pPr>
      <w:r w:rsidRPr="00F51557">
        <w:rPr>
          <w:rFonts w:ascii="Calibri" w:eastAsia="Times New Roman" w:hAnsi="Calibri" w:cs="Calibri"/>
          <w:iCs/>
        </w:rPr>
        <w:t xml:space="preserve">- </w:t>
      </w:r>
      <w:r w:rsidR="00112031" w:rsidRPr="00112031">
        <w:rPr>
          <w:rFonts w:ascii="Calibri" w:eastAsia="Times New Roman" w:hAnsi="Calibri" w:cs="Calibri"/>
          <w:iCs/>
          <w:szCs w:val="20"/>
        </w:rPr>
        <w:t xml:space="preserve">- </w:t>
      </w:r>
      <w:r w:rsidR="00112031" w:rsidRPr="00112031">
        <w:rPr>
          <w:rFonts w:ascii="Calibri" w:eastAsia="Times New Roman" w:hAnsi="Calibri" w:cs="Calibri"/>
          <w:b/>
          <w:iCs/>
          <w:szCs w:val="20"/>
        </w:rPr>
        <w:t>La Société</w:t>
      </w:r>
      <w:r w:rsidR="00112031" w:rsidRPr="00112031">
        <w:rPr>
          <w:rFonts w:ascii="Calibri" w:eastAsia="Times New Roman" w:hAnsi="Calibri" w:cs="Calibri"/>
          <w:iCs/>
          <w:szCs w:val="20"/>
        </w:rPr>
        <w:t xml:space="preserve"> </w:t>
      </w:r>
      <w:r w:rsidR="00112031" w:rsidRPr="00112031">
        <w:rPr>
          <w:rFonts w:ascii="Calibri" w:eastAsia="Times New Roman" w:hAnsi="Calibri" w:cs="Calibri"/>
          <w:b/>
          <w:iCs/>
          <w:sz w:val="28"/>
          <w:szCs w:val="28"/>
        </w:rPr>
        <w:t>LES JARDINS D’ARCARDIE EXPLOITATION</w:t>
      </w:r>
      <w:r w:rsidR="00112031" w:rsidRPr="00112031">
        <w:rPr>
          <w:rFonts w:ascii="Calibri" w:eastAsia="Times New Roman" w:hAnsi="Calibri" w:cs="Calibri"/>
          <w:iCs/>
          <w:szCs w:val="20"/>
        </w:rPr>
        <w:t xml:space="preserve">, Société par actions simplifiée au capital de 2.817.465 €, dont le siège social est situé à LYON – 69003 – 86, rue du Dauphiné, immatriculée sous le numéro 428.130.702 RCS LYON, Code APE 8730A, représentée par </w:t>
      </w:r>
      <w:r w:rsidR="005703A4">
        <w:rPr>
          <w:rFonts w:ascii="Calibri" w:eastAsia="Times New Roman" w:hAnsi="Calibri" w:cs="Calibri"/>
          <w:i/>
          <w:szCs w:val="20"/>
        </w:rPr>
        <w:t>-------------------</w:t>
      </w:r>
      <w:r w:rsidR="005703A4" w:rsidRPr="00112031">
        <w:rPr>
          <w:rFonts w:ascii="Calibri" w:eastAsia="Times New Roman" w:hAnsi="Calibri" w:cs="Calibri"/>
          <w:i/>
          <w:szCs w:val="20"/>
        </w:rPr>
        <w:t xml:space="preserve"> </w:t>
      </w:r>
      <w:r w:rsidR="00112031" w:rsidRPr="00112031">
        <w:rPr>
          <w:rFonts w:ascii="Calibri" w:eastAsia="Times New Roman" w:hAnsi="Calibri" w:cs="Calibri"/>
          <w:i/>
          <w:szCs w:val="20"/>
        </w:rPr>
        <w:t>agissant en qualité de Directeur Général des Exploitations</w:t>
      </w:r>
    </w:p>
    <w:p w14:paraId="75167C93" w14:textId="77777777" w:rsidR="00112031" w:rsidRPr="00112031" w:rsidRDefault="00112031" w:rsidP="00112031">
      <w:pPr>
        <w:rPr>
          <w:rFonts w:ascii="Calibri" w:eastAsia="Times New Roman" w:hAnsi="Calibri" w:cs="Calibri"/>
          <w:iCs/>
          <w:szCs w:val="20"/>
        </w:rPr>
      </w:pPr>
    </w:p>
    <w:p w14:paraId="7AB60391" w14:textId="77777777" w:rsidR="00112031" w:rsidRPr="00112031" w:rsidRDefault="00112031" w:rsidP="00112031">
      <w:pPr>
        <w:rPr>
          <w:rFonts w:ascii="Calibri" w:eastAsia="Times New Roman" w:hAnsi="Calibri" w:cs="Calibri"/>
          <w:szCs w:val="20"/>
        </w:rPr>
      </w:pPr>
    </w:p>
    <w:p w14:paraId="33B3CEBB" w14:textId="77777777" w:rsidR="00112031" w:rsidRPr="00112031" w:rsidRDefault="00112031" w:rsidP="00112031">
      <w:pPr>
        <w:spacing w:before="240"/>
        <w:rPr>
          <w:rFonts w:ascii="Calibri" w:eastAsia="Times New Roman" w:hAnsi="Calibri" w:cs="Calibri"/>
          <w:b/>
          <w:bCs/>
          <w:i/>
          <w:szCs w:val="20"/>
        </w:rPr>
      </w:pPr>
      <w:r w:rsidRPr="00112031">
        <w:rPr>
          <w:rFonts w:ascii="Calibri" w:eastAsia="Times New Roman" w:hAnsi="Calibri" w:cs="Calibri"/>
          <w:szCs w:val="20"/>
        </w:rPr>
        <w:t xml:space="preserve">- </w:t>
      </w:r>
      <w:r w:rsidRPr="00112031">
        <w:rPr>
          <w:rFonts w:ascii="Calibri" w:eastAsia="Times New Roman" w:hAnsi="Calibri" w:cs="Calibri"/>
          <w:b/>
          <w:szCs w:val="20"/>
        </w:rPr>
        <w:t>La Société</w:t>
      </w:r>
      <w:r w:rsidRPr="00112031">
        <w:rPr>
          <w:rFonts w:ascii="Calibri" w:eastAsia="Times New Roman" w:hAnsi="Calibri" w:cs="Calibri"/>
          <w:szCs w:val="20"/>
        </w:rPr>
        <w:t xml:space="preserve"> </w:t>
      </w:r>
      <w:r w:rsidRPr="00112031">
        <w:rPr>
          <w:rFonts w:ascii="Calibri" w:eastAsia="Times New Roman" w:hAnsi="Calibri" w:cs="Calibri"/>
          <w:b/>
          <w:sz w:val="28"/>
          <w:szCs w:val="28"/>
        </w:rPr>
        <w:t>ARCADIE</w:t>
      </w:r>
      <w:r w:rsidRPr="00112031">
        <w:rPr>
          <w:rFonts w:ascii="Calibri" w:eastAsia="Times New Roman" w:hAnsi="Calibri" w:cs="Calibri"/>
          <w:szCs w:val="20"/>
        </w:rPr>
        <w:t>, Société à responsabilité limitée au capital de 5.000,00 €, dont le siège social est situé à LYON – 69003 – 86, rue du Dauphiné et immatriculée sous le numéro 502.108.236 RCS LYON,</w:t>
      </w:r>
      <w:r w:rsidRPr="00112031">
        <w:t xml:space="preserve"> </w:t>
      </w:r>
      <w:r w:rsidRPr="00112031">
        <w:rPr>
          <w:rFonts w:ascii="Calibri" w:eastAsia="Times New Roman" w:hAnsi="Calibri" w:cs="Calibri"/>
          <w:szCs w:val="20"/>
        </w:rPr>
        <w:t xml:space="preserve">Code APE 8810B, représentée par </w:t>
      </w:r>
      <w:r w:rsidR="005703A4">
        <w:rPr>
          <w:rFonts w:ascii="Calibri" w:eastAsia="Times New Roman" w:hAnsi="Calibri" w:cs="Calibri"/>
          <w:i/>
          <w:szCs w:val="20"/>
        </w:rPr>
        <w:t>-------------------</w:t>
      </w:r>
      <w:r w:rsidR="005703A4" w:rsidRPr="00112031">
        <w:rPr>
          <w:rFonts w:ascii="Calibri" w:eastAsia="Times New Roman" w:hAnsi="Calibri" w:cs="Calibri"/>
          <w:i/>
          <w:szCs w:val="20"/>
        </w:rPr>
        <w:t xml:space="preserve"> </w:t>
      </w:r>
      <w:r w:rsidRPr="00112031">
        <w:rPr>
          <w:rFonts w:ascii="Calibri" w:eastAsia="Times New Roman" w:hAnsi="Calibri" w:cs="Calibri"/>
          <w:i/>
          <w:szCs w:val="20"/>
        </w:rPr>
        <w:t>agissant en qualité de Directeur Général des Exploitations</w:t>
      </w:r>
    </w:p>
    <w:p w14:paraId="140EBBEB" w14:textId="77777777" w:rsidR="00112031" w:rsidRPr="00112031" w:rsidRDefault="00112031" w:rsidP="00112031">
      <w:pPr>
        <w:rPr>
          <w:rFonts w:ascii="Calibri" w:eastAsia="Times New Roman" w:hAnsi="Calibri" w:cs="Calibri"/>
          <w:szCs w:val="20"/>
        </w:rPr>
      </w:pPr>
    </w:p>
    <w:p w14:paraId="144BF400" w14:textId="77777777" w:rsidR="00112031" w:rsidRPr="00112031" w:rsidRDefault="00112031" w:rsidP="00112031">
      <w:pPr>
        <w:rPr>
          <w:rFonts w:ascii="Calibri" w:eastAsia="Times New Roman" w:hAnsi="Calibri" w:cs="Calibri"/>
          <w:szCs w:val="20"/>
        </w:rPr>
      </w:pPr>
    </w:p>
    <w:p w14:paraId="40DC5E5F" w14:textId="77777777" w:rsidR="00112031" w:rsidRDefault="00112031" w:rsidP="00112031">
      <w:pPr>
        <w:spacing w:before="240"/>
        <w:rPr>
          <w:rFonts w:ascii="Calibri" w:eastAsia="Times New Roman" w:hAnsi="Calibri" w:cs="Calibri"/>
          <w:i/>
          <w:szCs w:val="20"/>
        </w:rPr>
      </w:pPr>
      <w:r w:rsidRPr="00112031">
        <w:rPr>
          <w:rFonts w:ascii="Calibri" w:eastAsia="Times New Roman" w:hAnsi="Calibri" w:cs="Calibri"/>
          <w:b/>
          <w:szCs w:val="20"/>
        </w:rPr>
        <w:t xml:space="preserve">- </w:t>
      </w:r>
      <w:smartTag w:uri="urn:schemas-microsoft-com:office:smarttags" w:element="PersonName">
        <w:smartTagPr>
          <w:attr w:name="ProductID" w:val="La Soci￩t￩"/>
        </w:smartTagPr>
        <w:r w:rsidRPr="00112031">
          <w:rPr>
            <w:rFonts w:ascii="Calibri" w:eastAsia="Times New Roman" w:hAnsi="Calibri" w:cs="Calibri"/>
            <w:b/>
            <w:szCs w:val="20"/>
          </w:rPr>
          <w:t xml:space="preserve">La </w:t>
        </w:r>
        <w:r w:rsidRPr="00112031">
          <w:rPr>
            <w:rFonts w:ascii="Calibri" w:eastAsia="Times New Roman" w:hAnsi="Calibri" w:cs="Calibri"/>
            <w:b/>
            <w:bCs/>
            <w:szCs w:val="20"/>
          </w:rPr>
          <w:t>Société</w:t>
        </w:r>
      </w:smartTag>
      <w:r w:rsidRPr="00112031">
        <w:rPr>
          <w:rFonts w:ascii="Calibri" w:eastAsia="Times New Roman" w:hAnsi="Calibri" w:cs="Calibri"/>
          <w:b/>
          <w:bCs/>
          <w:szCs w:val="20"/>
        </w:rPr>
        <w:t xml:space="preserve"> </w:t>
      </w:r>
      <w:r w:rsidRPr="00112031">
        <w:rPr>
          <w:rFonts w:ascii="Calibri" w:eastAsia="Times New Roman" w:hAnsi="Calibri" w:cs="Calibri"/>
          <w:b/>
          <w:bCs/>
          <w:sz w:val="28"/>
          <w:szCs w:val="28"/>
        </w:rPr>
        <w:t>JA RESIDENCES</w:t>
      </w:r>
      <w:r w:rsidRPr="00112031">
        <w:rPr>
          <w:rFonts w:ascii="Calibri" w:eastAsia="Times New Roman" w:hAnsi="Calibri" w:cs="Calibri"/>
          <w:szCs w:val="20"/>
        </w:rPr>
        <w:t xml:space="preserve">, Société par actions simplifiée au capital de 4.050.000 €, dont le siège social est situé à PARIS – </w:t>
      </w:r>
      <w:r w:rsidRPr="00112031">
        <w:rPr>
          <w:rFonts w:ascii="Calibri" w:eastAsia="Times New Roman" w:hAnsi="Calibri" w:cs="Calibri"/>
          <w:iCs/>
          <w:szCs w:val="20"/>
        </w:rPr>
        <w:t>75008 – 39 rue Washington</w:t>
      </w:r>
      <w:r w:rsidRPr="00112031">
        <w:rPr>
          <w:rFonts w:ascii="Calibri" w:eastAsia="Times New Roman" w:hAnsi="Calibri" w:cs="Calibri"/>
          <w:szCs w:val="20"/>
        </w:rPr>
        <w:t xml:space="preserve">, immatriculée sous le numéro 522.152.388 RCS PARIS, Code APE 8730A, représentée par </w:t>
      </w:r>
      <w:r w:rsidR="005703A4">
        <w:rPr>
          <w:rFonts w:ascii="Calibri" w:eastAsia="Times New Roman" w:hAnsi="Calibri" w:cs="Calibri"/>
          <w:i/>
          <w:szCs w:val="20"/>
        </w:rPr>
        <w:t>-------------------</w:t>
      </w:r>
      <w:r w:rsidR="005703A4" w:rsidRPr="00112031">
        <w:rPr>
          <w:rFonts w:ascii="Calibri" w:eastAsia="Times New Roman" w:hAnsi="Calibri" w:cs="Calibri"/>
          <w:i/>
          <w:szCs w:val="20"/>
        </w:rPr>
        <w:t xml:space="preserve"> </w:t>
      </w:r>
      <w:r w:rsidRPr="00112031">
        <w:rPr>
          <w:rFonts w:ascii="Calibri" w:eastAsia="Times New Roman" w:hAnsi="Calibri" w:cs="Calibri"/>
          <w:i/>
          <w:szCs w:val="20"/>
        </w:rPr>
        <w:t>agissant en qualité de Directeur Général des Exploitations</w:t>
      </w:r>
    </w:p>
    <w:p w14:paraId="611D2918" w14:textId="77777777" w:rsidR="00112031" w:rsidRPr="00112031" w:rsidRDefault="00112031" w:rsidP="00112031">
      <w:pPr>
        <w:spacing w:before="240"/>
        <w:rPr>
          <w:rFonts w:ascii="Calibri" w:eastAsia="Times New Roman" w:hAnsi="Calibri" w:cs="Calibri"/>
          <w:b/>
          <w:bCs/>
          <w:i/>
          <w:szCs w:val="20"/>
        </w:rPr>
      </w:pPr>
    </w:p>
    <w:p w14:paraId="36BE5B9B" w14:textId="77777777" w:rsidR="00F51557" w:rsidRDefault="00F51557" w:rsidP="00112031">
      <w:pPr>
        <w:rPr>
          <w:rFonts w:ascii="Calibri" w:hAnsi="Calibri" w:cs="Calibri"/>
        </w:rPr>
      </w:pPr>
      <w:r>
        <w:rPr>
          <w:rFonts w:ascii="Calibri" w:hAnsi="Calibri" w:cs="Calibri"/>
        </w:rPr>
        <w:t>IL est donc convenu que la société DOM’HESTIA n’appartient plus au périmètre de l’UES à compter de l’entrée en application du présent accord.</w:t>
      </w:r>
    </w:p>
    <w:p w14:paraId="3FCD13A3" w14:textId="77777777" w:rsidR="00F51557" w:rsidRDefault="00F51557" w:rsidP="00F51557">
      <w:pPr>
        <w:rPr>
          <w:rFonts w:ascii="Calibri" w:hAnsi="Calibri" w:cs="Calibri"/>
        </w:rPr>
      </w:pPr>
    </w:p>
    <w:p w14:paraId="3977353F" w14:textId="77777777" w:rsidR="00F51557" w:rsidRDefault="00F51557" w:rsidP="00F51557">
      <w:pPr>
        <w:rPr>
          <w:rFonts w:ascii="Calibri" w:hAnsi="Calibri" w:cs="Calibri"/>
        </w:rPr>
      </w:pPr>
    </w:p>
    <w:p w14:paraId="2D429458" w14:textId="77777777" w:rsidR="00752211" w:rsidRPr="00F51557" w:rsidRDefault="00752211" w:rsidP="00F51557">
      <w:pPr>
        <w:rPr>
          <w:rFonts w:ascii="Calibri" w:hAnsi="Calibri" w:cs="Calibri"/>
          <w:b/>
          <w:bCs/>
          <w:u w:val="single"/>
        </w:rPr>
      </w:pPr>
      <w:r w:rsidRPr="00F51557">
        <w:rPr>
          <w:rFonts w:ascii="Calibri" w:hAnsi="Calibri" w:cs="Calibri"/>
          <w:b/>
          <w:bCs/>
          <w:u w:val="single"/>
        </w:rPr>
        <w:t>Article 1-2 : Eléments de l’unité économique</w:t>
      </w:r>
    </w:p>
    <w:p w14:paraId="6E41C15E" w14:textId="77777777" w:rsidR="00752211" w:rsidRPr="00752211" w:rsidRDefault="00752211" w:rsidP="00F51557">
      <w:pPr>
        <w:rPr>
          <w:rFonts w:ascii="Calibri" w:hAnsi="Calibri" w:cs="Calibri"/>
        </w:rPr>
      </w:pPr>
    </w:p>
    <w:p w14:paraId="6BA42556" w14:textId="77777777" w:rsidR="00752211" w:rsidRPr="00752211" w:rsidRDefault="00752211" w:rsidP="00F51557">
      <w:pPr>
        <w:rPr>
          <w:rFonts w:ascii="Calibri" w:hAnsi="Calibri" w:cs="Calibri"/>
        </w:rPr>
      </w:pPr>
      <w:r w:rsidRPr="00752211">
        <w:rPr>
          <w:rFonts w:ascii="Calibri" w:hAnsi="Calibri" w:cs="Calibri"/>
        </w:rPr>
        <w:t xml:space="preserve">Les parties conviennent que l’unité économique entre les sociétés </w:t>
      </w:r>
      <w:r w:rsidR="00F51557">
        <w:rPr>
          <w:rFonts w:ascii="Calibri" w:hAnsi="Calibri" w:cs="Calibri"/>
        </w:rPr>
        <w:t xml:space="preserve">précitées </w:t>
      </w:r>
      <w:r w:rsidRPr="00752211">
        <w:rPr>
          <w:rFonts w:ascii="Calibri" w:hAnsi="Calibri" w:cs="Calibri"/>
        </w:rPr>
        <w:t>est caractérisée par les éléments suivants :</w:t>
      </w:r>
    </w:p>
    <w:p w14:paraId="13394D8E" w14:textId="77777777" w:rsidR="00752211" w:rsidRPr="00752211" w:rsidRDefault="00752211" w:rsidP="00F51557">
      <w:pPr>
        <w:rPr>
          <w:rFonts w:ascii="Calibri" w:hAnsi="Calibri" w:cs="Calibri"/>
        </w:rPr>
      </w:pPr>
    </w:p>
    <w:p w14:paraId="1860F710" w14:textId="77777777" w:rsidR="00752211" w:rsidRPr="00752211" w:rsidRDefault="00F51557" w:rsidP="00F51557">
      <w:pPr>
        <w:numPr>
          <w:ilvl w:val="0"/>
          <w:numId w:val="12"/>
        </w:numPr>
        <w:rPr>
          <w:rFonts w:ascii="Calibri" w:hAnsi="Calibri" w:cs="Calibri"/>
        </w:rPr>
      </w:pPr>
      <w:proofErr w:type="gramStart"/>
      <w:r>
        <w:rPr>
          <w:rFonts w:ascii="Calibri" w:hAnsi="Calibri" w:cs="Calibri"/>
        </w:rPr>
        <w:t>u</w:t>
      </w:r>
      <w:r w:rsidR="00752211" w:rsidRPr="00752211">
        <w:rPr>
          <w:rFonts w:ascii="Calibri" w:hAnsi="Calibri" w:cs="Calibri"/>
        </w:rPr>
        <w:t>ne</w:t>
      </w:r>
      <w:proofErr w:type="gramEnd"/>
      <w:r w:rsidR="00752211" w:rsidRPr="00752211">
        <w:rPr>
          <w:rFonts w:ascii="Calibri" w:hAnsi="Calibri" w:cs="Calibri"/>
        </w:rPr>
        <w:t xml:space="preserve"> direction commune existe avec une centralisation de la gestion administrative (services administratifs, ressources humaines, paye, comptabilité, informatique…)</w:t>
      </w:r>
      <w:r>
        <w:rPr>
          <w:rFonts w:ascii="Calibri" w:hAnsi="Calibri" w:cs="Calibri"/>
        </w:rPr>
        <w:t>,</w:t>
      </w:r>
    </w:p>
    <w:p w14:paraId="5AF2D64F" w14:textId="77777777" w:rsidR="00752211" w:rsidRPr="00752211" w:rsidRDefault="00752211" w:rsidP="00F51557">
      <w:pPr>
        <w:rPr>
          <w:rFonts w:ascii="Calibri" w:hAnsi="Calibri" w:cs="Calibri"/>
        </w:rPr>
      </w:pPr>
    </w:p>
    <w:p w14:paraId="31148910" w14:textId="77777777" w:rsidR="00752211" w:rsidRDefault="00F51557" w:rsidP="00F51557">
      <w:pPr>
        <w:numPr>
          <w:ilvl w:val="0"/>
          <w:numId w:val="12"/>
        </w:numPr>
        <w:rPr>
          <w:rFonts w:ascii="Calibri" w:hAnsi="Calibri" w:cs="Calibri"/>
        </w:rPr>
      </w:pPr>
      <w:proofErr w:type="gramStart"/>
      <w:r>
        <w:rPr>
          <w:rFonts w:ascii="Calibri" w:hAnsi="Calibri" w:cs="Calibri"/>
        </w:rPr>
        <w:t>l</w:t>
      </w:r>
      <w:r w:rsidR="00752211" w:rsidRPr="00752211">
        <w:rPr>
          <w:rFonts w:ascii="Calibri" w:hAnsi="Calibri" w:cs="Calibri"/>
        </w:rPr>
        <w:t>es</w:t>
      </w:r>
      <w:proofErr w:type="gramEnd"/>
      <w:r w:rsidR="00752211" w:rsidRPr="00752211">
        <w:rPr>
          <w:rFonts w:ascii="Calibri" w:hAnsi="Calibri" w:cs="Calibri"/>
        </w:rPr>
        <w:t xml:space="preserve"> activités de ces sociétés sont complémentaires</w:t>
      </w:r>
      <w:r>
        <w:rPr>
          <w:rFonts w:ascii="Calibri" w:hAnsi="Calibri" w:cs="Calibri"/>
        </w:rPr>
        <w:t xml:space="preserve"> et/ou similaires</w:t>
      </w:r>
      <w:r w:rsidR="00013779">
        <w:rPr>
          <w:rFonts w:ascii="Calibri" w:hAnsi="Calibri" w:cs="Calibri"/>
        </w:rPr>
        <w:t>.</w:t>
      </w:r>
    </w:p>
    <w:p w14:paraId="7BDB0805" w14:textId="77777777" w:rsidR="00F51557" w:rsidRDefault="00F51557" w:rsidP="00F51557">
      <w:pPr>
        <w:pStyle w:val="Paragraphedeliste"/>
        <w:rPr>
          <w:rFonts w:ascii="Calibri" w:hAnsi="Calibri" w:cs="Calibri"/>
        </w:rPr>
      </w:pPr>
    </w:p>
    <w:p w14:paraId="1CCFA686" w14:textId="77777777" w:rsidR="00752211" w:rsidRPr="00752211" w:rsidRDefault="00752211" w:rsidP="00F51557">
      <w:pPr>
        <w:rPr>
          <w:rFonts w:ascii="Calibri" w:hAnsi="Calibri" w:cs="Calibri"/>
        </w:rPr>
      </w:pPr>
    </w:p>
    <w:p w14:paraId="65341C26" w14:textId="77777777" w:rsidR="00752211" w:rsidRPr="00013779" w:rsidRDefault="00752211" w:rsidP="00F51557">
      <w:pPr>
        <w:rPr>
          <w:rFonts w:ascii="Calibri" w:hAnsi="Calibri" w:cs="Calibri"/>
          <w:b/>
          <w:bCs/>
          <w:u w:val="single"/>
        </w:rPr>
      </w:pPr>
      <w:r w:rsidRPr="00013779">
        <w:rPr>
          <w:rFonts w:ascii="Calibri" w:hAnsi="Calibri" w:cs="Calibri"/>
          <w:b/>
          <w:bCs/>
          <w:u w:val="single"/>
        </w:rPr>
        <w:t>Article 1-3 : Eléments de l’unité sociale</w:t>
      </w:r>
    </w:p>
    <w:p w14:paraId="1B28C3DC" w14:textId="77777777" w:rsidR="00752211" w:rsidRPr="00752211" w:rsidRDefault="00752211" w:rsidP="00F51557">
      <w:pPr>
        <w:rPr>
          <w:rFonts w:ascii="Calibri" w:hAnsi="Calibri" w:cs="Calibri"/>
        </w:rPr>
      </w:pPr>
    </w:p>
    <w:p w14:paraId="05EE9189" w14:textId="77777777" w:rsidR="00752211" w:rsidRPr="00752211" w:rsidRDefault="00752211" w:rsidP="00F51557">
      <w:pPr>
        <w:rPr>
          <w:rFonts w:ascii="Calibri" w:hAnsi="Calibri" w:cs="Calibri"/>
        </w:rPr>
      </w:pPr>
      <w:r w:rsidRPr="00752211">
        <w:rPr>
          <w:rFonts w:ascii="Calibri" w:hAnsi="Calibri" w:cs="Calibri"/>
        </w:rPr>
        <w:t xml:space="preserve">Les parties conviennent que l’unité sociale entre les sociétés </w:t>
      </w:r>
      <w:r w:rsidR="00013779">
        <w:rPr>
          <w:rFonts w:ascii="Calibri" w:hAnsi="Calibri" w:cs="Calibri"/>
        </w:rPr>
        <w:t xml:space="preserve">précitées </w:t>
      </w:r>
      <w:r w:rsidRPr="00752211">
        <w:rPr>
          <w:rFonts w:ascii="Calibri" w:hAnsi="Calibri" w:cs="Calibri"/>
        </w:rPr>
        <w:t>est caractérisée par les éléments suivants :</w:t>
      </w:r>
    </w:p>
    <w:p w14:paraId="2C51FA9B" w14:textId="77777777" w:rsidR="00752211" w:rsidRPr="00752211" w:rsidRDefault="00752211" w:rsidP="00F51557">
      <w:pPr>
        <w:rPr>
          <w:rFonts w:ascii="Calibri" w:hAnsi="Calibri" w:cs="Calibri"/>
        </w:rPr>
      </w:pPr>
    </w:p>
    <w:p w14:paraId="6007CADF" w14:textId="77777777" w:rsidR="00752211" w:rsidRDefault="00013779" w:rsidP="00013779">
      <w:pPr>
        <w:numPr>
          <w:ilvl w:val="0"/>
          <w:numId w:val="12"/>
        </w:numPr>
        <w:rPr>
          <w:rFonts w:ascii="Calibri" w:hAnsi="Calibri" w:cs="Calibri"/>
        </w:rPr>
      </w:pPr>
      <w:proofErr w:type="gramStart"/>
      <w:r>
        <w:rPr>
          <w:rFonts w:ascii="Calibri" w:hAnsi="Calibri" w:cs="Calibri"/>
        </w:rPr>
        <w:t>l</w:t>
      </w:r>
      <w:r w:rsidR="00752211" w:rsidRPr="00752211">
        <w:rPr>
          <w:rFonts w:ascii="Calibri" w:hAnsi="Calibri" w:cs="Calibri"/>
        </w:rPr>
        <w:t>es</w:t>
      </w:r>
      <w:proofErr w:type="gramEnd"/>
      <w:r w:rsidR="00752211" w:rsidRPr="00752211">
        <w:rPr>
          <w:rFonts w:ascii="Calibri" w:hAnsi="Calibri" w:cs="Calibri"/>
        </w:rPr>
        <w:t xml:space="preserve"> salariés bénéficient de rémunérations et autres avantages, conditions et horaires de travail voisins, voire identiques</w:t>
      </w:r>
    </w:p>
    <w:p w14:paraId="25FEC08E" w14:textId="77777777" w:rsidR="00013779" w:rsidRDefault="00013779" w:rsidP="00F51557">
      <w:pPr>
        <w:rPr>
          <w:rFonts w:ascii="Calibri" w:hAnsi="Calibri" w:cs="Calibri"/>
        </w:rPr>
      </w:pPr>
    </w:p>
    <w:p w14:paraId="392DBE82" w14:textId="77777777" w:rsidR="00013779" w:rsidRDefault="00013779" w:rsidP="00013779">
      <w:pPr>
        <w:numPr>
          <w:ilvl w:val="0"/>
          <w:numId w:val="12"/>
        </w:numPr>
        <w:rPr>
          <w:rFonts w:ascii="Calibri" w:hAnsi="Calibri" w:cs="Calibri"/>
        </w:rPr>
      </w:pPr>
      <w:proofErr w:type="gramStart"/>
      <w:r>
        <w:rPr>
          <w:rFonts w:ascii="Calibri" w:hAnsi="Calibri" w:cs="Calibri"/>
        </w:rPr>
        <w:t>des</w:t>
      </w:r>
      <w:proofErr w:type="gramEnd"/>
      <w:r>
        <w:rPr>
          <w:rFonts w:ascii="Calibri" w:hAnsi="Calibri" w:cs="Calibri"/>
        </w:rPr>
        <w:t xml:space="preserve"> permutabilités de personnels ne sont pas exclues,</w:t>
      </w:r>
    </w:p>
    <w:p w14:paraId="2AF26089" w14:textId="77777777" w:rsidR="00013779" w:rsidRDefault="00013779" w:rsidP="00013779">
      <w:pPr>
        <w:pStyle w:val="Paragraphedeliste"/>
        <w:rPr>
          <w:rFonts w:ascii="Calibri" w:hAnsi="Calibri" w:cs="Calibri"/>
        </w:rPr>
      </w:pPr>
    </w:p>
    <w:p w14:paraId="2F6E4368" w14:textId="77777777" w:rsidR="00013779" w:rsidRDefault="00013779" w:rsidP="00013779">
      <w:pPr>
        <w:numPr>
          <w:ilvl w:val="0"/>
          <w:numId w:val="12"/>
        </w:numPr>
        <w:rPr>
          <w:rFonts w:ascii="Calibri" w:hAnsi="Calibri" w:cs="Calibri"/>
        </w:rPr>
      </w:pPr>
      <w:proofErr w:type="gramStart"/>
      <w:r>
        <w:rPr>
          <w:rFonts w:ascii="Calibri" w:hAnsi="Calibri" w:cs="Calibri"/>
        </w:rPr>
        <w:t>la</w:t>
      </w:r>
      <w:proofErr w:type="gramEnd"/>
      <w:r>
        <w:rPr>
          <w:rFonts w:ascii="Calibri" w:hAnsi="Calibri" w:cs="Calibri"/>
        </w:rPr>
        <w:t xml:space="preserve"> convention collective des Hôtels, Cafés et Restaurant est appliquée par toutes les entreprises concernées,</w:t>
      </w:r>
    </w:p>
    <w:p w14:paraId="341CCC3E" w14:textId="77777777" w:rsidR="00013779" w:rsidRDefault="00013779" w:rsidP="00013779">
      <w:pPr>
        <w:pStyle w:val="Paragraphedeliste"/>
        <w:rPr>
          <w:rFonts w:ascii="Calibri" w:hAnsi="Calibri" w:cs="Calibri"/>
        </w:rPr>
      </w:pPr>
    </w:p>
    <w:p w14:paraId="4FD429BC" w14:textId="77777777" w:rsidR="00013779" w:rsidRDefault="00013779" w:rsidP="00013779">
      <w:pPr>
        <w:numPr>
          <w:ilvl w:val="0"/>
          <w:numId w:val="12"/>
        </w:numPr>
        <w:rPr>
          <w:rFonts w:ascii="Calibri" w:hAnsi="Calibri" w:cs="Calibri"/>
        </w:rPr>
      </w:pPr>
      <w:proofErr w:type="gramStart"/>
      <w:r>
        <w:rPr>
          <w:rFonts w:ascii="Calibri" w:hAnsi="Calibri" w:cs="Calibri"/>
        </w:rPr>
        <w:t>une</w:t>
      </w:r>
      <w:proofErr w:type="gramEnd"/>
      <w:r>
        <w:rPr>
          <w:rFonts w:ascii="Calibri" w:hAnsi="Calibri" w:cs="Calibri"/>
        </w:rPr>
        <w:t xml:space="preserve"> politique </w:t>
      </w:r>
      <w:proofErr w:type="gramStart"/>
      <w:r>
        <w:rPr>
          <w:rFonts w:ascii="Calibri" w:hAnsi="Calibri" w:cs="Calibri"/>
        </w:rPr>
        <w:t>des gestion</w:t>
      </w:r>
      <w:proofErr w:type="gramEnd"/>
      <w:r>
        <w:rPr>
          <w:rFonts w:ascii="Calibri" w:hAnsi="Calibri" w:cs="Calibri"/>
        </w:rPr>
        <w:t xml:space="preserve"> des ressources humaines commune.</w:t>
      </w:r>
    </w:p>
    <w:p w14:paraId="1951E884" w14:textId="77777777" w:rsidR="00013779" w:rsidRDefault="00013779" w:rsidP="00F51557">
      <w:pPr>
        <w:rPr>
          <w:rFonts w:ascii="Calibri" w:hAnsi="Calibri" w:cs="Calibri"/>
        </w:rPr>
      </w:pPr>
    </w:p>
    <w:p w14:paraId="7651D3E9" w14:textId="77777777" w:rsidR="00752211" w:rsidRPr="00752211" w:rsidRDefault="00752211" w:rsidP="00F51557">
      <w:pPr>
        <w:rPr>
          <w:rFonts w:ascii="Calibri" w:hAnsi="Calibri" w:cs="Calibri"/>
        </w:rPr>
      </w:pPr>
    </w:p>
    <w:p w14:paraId="3C3B882F" w14:textId="77777777" w:rsidR="00752211" w:rsidRPr="001E2517" w:rsidRDefault="00752211" w:rsidP="00F51557">
      <w:pPr>
        <w:rPr>
          <w:rFonts w:ascii="Calibri" w:hAnsi="Calibri" w:cs="Calibri"/>
          <w:b/>
          <w:bCs/>
          <w:u w:val="single"/>
        </w:rPr>
      </w:pPr>
      <w:r w:rsidRPr="001E2517">
        <w:rPr>
          <w:rFonts w:ascii="Calibri" w:hAnsi="Calibri" w:cs="Calibri"/>
          <w:b/>
          <w:bCs/>
          <w:u w:val="single"/>
        </w:rPr>
        <w:t>Article 1-4 : Dénomination de l’UES</w:t>
      </w:r>
    </w:p>
    <w:p w14:paraId="52E43456" w14:textId="77777777" w:rsidR="00752211" w:rsidRPr="00752211" w:rsidRDefault="00752211" w:rsidP="00F51557">
      <w:pPr>
        <w:rPr>
          <w:rFonts w:ascii="Calibri" w:hAnsi="Calibri" w:cs="Calibri"/>
        </w:rPr>
      </w:pPr>
    </w:p>
    <w:p w14:paraId="17B8A91A" w14:textId="77777777" w:rsidR="00752211" w:rsidRPr="00752211" w:rsidRDefault="00752211" w:rsidP="00752211">
      <w:pPr>
        <w:rPr>
          <w:rFonts w:ascii="Calibri" w:hAnsi="Calibri" w:cs="Calibri"/>
        </w:rPr>
      </w:pPr>
      <w:r w:rsidRPr="00752211">
        <w:rPr>
          <w:rFonts w:ascii="Calibri" w:hAnsi="Calibri" w:cs="Calibri"/>
        </w:rPr>
        <w:t>Dans leurs communications internes, les parties signataires conviennent de dénommer l’unité économique et sociale ainsi composée :</w:t>
      </w:r>
    </w:p>
    <w:p w14:paraId="223C0677" w14:textId="77777777" w:rsidR="00752211" w:rsidRPr="00752211" w:rsidRDefault="00752211" w:rsidP="00752211">
      <w:pPr>
        <w:rPr>
          <w:rFonts w:ascii="Calibri" w:hAnsi="Calibri" w:cs="Calibri"/>
        </w:rPr>
      </w:pPr>
    </w:p>
    <w:p w14:paraId="73D0C9A9" w14:textId="77777777" w:rsidR="00752211" w:rsidRPr="00752211" w:rsidRDefault="00752211" w:rsidP="001E2517">
      <w:pPr>
        <w:jc w:val="center"/>
        <w:rPr>
          <w:rFonts w:ascii="Calibri" w:hAnsi="Calibri" w:cs="Calibri"/>
        </w:rPr>
      </w:pPr>
      <w:r w:rsidRPr="00752211">
        <w:rPr>
          <w:rFonts w:ascii="Calibri" w:hAnsi="Calibri" w:cs="Calibri"/>
        </w:rPr>
        <w:t xml:space="preserve">UES </w:t>
      </w:r>
      <w:r w:rsidR="001E2517">
        <w:rPr>
          <w:rFonts w:ascii="Calibri" w:hAnsi="Calibri" w:cs="Calibri"/>
        </w:rPr>
        <w:t>ARCADIE.</w:t>
      </w:r>
    </w:p>
    <w:p w14:paraId="2BD54EB5" w14:textId="77777777" w:rsidR="00752211" w:rsidRPr="00752211" w:rsidRDefault="00752211" w:rsidP="00752211">
      <w:pPr>
        <w:rPr>
          <w:rFonts w:ascii="Calibri" w:hAnsi="Calibri" w:cs="Calibri"/>
        </w:rPr>
      </w:pPr>
    </w:p>
    <w:p w14:paraId="31394867" w14:textId="77777777" w:rsidR="00752211" w:rsidRPr="001E2517" w:rsidRDefault="00752211" w:rsidP="00752211">
      <w:pPr>
        <w:rPr>
          <w:rFonts w:ascii="Calibri" w:hAnsi="Calibri" w:cs="Calibri"/>
          <w:b/>
          <w:bCs/>
          <w:u w:val="single"/>
        </w:rPr>
      </w:pPr>
      <w:r w:rsidRPr="001E2517">
        <w:rPr>
          <w:rFonts w:ascii="Calibri" w:hAnsi="Calibri" w:cs="Calibri"/>
          <w:b/>
          <w:bCs/>
          <w:u w:val="single"/>
        </w:rPr>
        <w:t>Article 1-5 : Siège social de l’UES</w:t>
      </w:r>
    </w:p>
    <w:p w14:paraId="7D9B584D" w14:textId="77777777" w:rsidR="00752211" w:rsidRPr="00752211" w:rsidRDefault="00752211" w:rsidP="00752211">
      <w:pPr>
        <w:rPr>
          <w:rFonts w:ascii="Calibri" w:hAnsi="Calibri" w:cs="Calibri"/>
        </w:rPr>
      </w:pPr>
    </w:p>
    <w:p w14:paraId="4B978DB7" w14:textId="77777777" w:rsidR="00752211" w:rsidRPr="00752211" w:rsidRDefault="00752211" w:rsidP="00752211">
      <w:pPr>
        <w:rPr>
          <w:rFonts w:ascii="Calibri" w:hAnsi="Calibri" w:cs="Calibri"/>
        </w:rPr>
      </w:pPr>
      <w:r w:rsidRPr="00752211">
        <w:rPr>
          <w:rFonts w:ascii="Calibri" w:hAnsi="Calibri" w:cs="Calibri"/>
        </w:rPr>
        <w:t>Les parties conviennent d’un commun accord de choisir l’adresse suivante :</w:t>
      </w:r>
    </w:p>
    <w:p w14:paraId="1024762E" w14:textId="77777777" w:rsidR="00752211" w:rsidRPr="00752211" w:rsidRDefault="00752211" w:rsidP="00752211">
      <w:pPr>
        <w:rPr>
          <w:rFonts w:ascii="Calibri" w:hAnsi="Calibri" w:cs="Calibri"/>
        </w:rPr>
      </w:pPr>
    </w:p>
    <w:p w14:paraId="61D68E3D" w14:textId="77777777" w:rsidR="00752211" w:rsidRPr="006B0AD5" w:rsidRDefault="006B0AD5" w:rsidP="00752211">
      <w:pPr>
        <w:rPr>
          <w:rFonts w:ascii="Calibri" w:hAnsi="Calibri" w:cs="Calibri"/>
          <w:b/>
          <w:bCs/>
          <w:i/>
          <w:iCs/>
          <w:color w:val="FF0000"/>
        </w:rPr>
      </w:pPr>
      <w:r>
        <w:rPr>
          <w:rFonts w:ascii="Calibri" w:hAnsi="Calibri" w:cs="Calibri"/>
        </w:rPr>
        <w:t>86, RUE DU Dauphiné – 69003 – LYON,</w:t>
      </w:r>
      <w:r w:rsidR="00752211" w:rsidRPr="00752211">
        <w:rPr>
          <w:rFonts w:ascii="Calibri" w:hAnsi="Calibri" w:cs="Calibri"/>
        </w:rPr>
        <w:t xml:space="preserve"> comme étant le siège référent de l’UES pour les réunions centrales des instances représentatives du personnel, les formalités administratives</w:t>
      </w:r>
      <w:r>
        <w:rPr>
          <w:rFonts w:ascii="Calibri" w:hAnsi="Calibri" w:cs="Calibri"/>
        </w:rPr>
        <w:t xml:space="preserve">. </w:t>
      </w:r>
    </w:p>
    <w:p w14:paraId="7F1B9798" w14:textId="77777777" w:rsidR="00752211" w:rsidRPr="00752211" w:rsidRDefault="00752211" w:rsidP="00752211">
      <w:pPr>
        <w:rPr>
          <w:rFonts w:ascii="Calibri" w:hAnsi="Calibri" w:cs="Calibri"/>
        </w:rPr>
      </w:pPr>
    </w:p>
    <w:p w14:paraId="60938F76" w14:textId="77777777" w:rsidR="00752211" w:rsidRPr="00752211" w:rsidRDefault="00752211" w:rsidP="00752211">
      <w:pPr>
        <w:rPr>
          <w:rFonts w:ascii="Calibri" w:hAnsi="Calibri" w:cs="Calibri"/>
        </w:rPr>
      </w:pPr>
      <w:r w:rsidRPr="00752211">
        <w:rPr>
          <w:rFonts w:ascii="Calibri" w:hAnsi="Calibri" w:cs="Calibri"/>
        </w:rPr>
        <w:t>Les accords collectifs conclus au niveau central seront habituellement signés à cette adresse.</w:t>
      </w:r>
    </w:p>
    <w:p w14:paraId="17F39BC7" w14:textId="77777777" w:rsidR="00752211" w:rsidRPr="00752211" w:rsidRDefault="00752211" w:rsidP="00752211">
      <w:pPr>
        <w:rPr>
          <w:rFonts w:ascii="Calibri" w:hAnsi="Calibri" w:cs="Calibri"/>
        </w:rPr>
      </w:pPr>
    </w:p>
    <w:p w14:paraId="77ABE912" w14:textId="77777777" w:rsidR="00752211" w:rsidRDefault="00752211" w:rsidP="00752211">
      <w:pPr>
        <w:rPr>
          <w:rFonts w:ascii="Calibri" w:hAnsi="Calibri" w:cs="Calibri"/>
        </w:rPr>
      </w:pPr>
      <w:r w:rsidRPr="00752211">
        <w:rPr>
          <w:rFonts w:ascii="Calibri" w:hAnsi="Calibri" w:cs="Calibri"/>
        </w:rPr>
        <w:t>Leur dépôt s’effectuera, sauf autre disposition légale, règlementaire ou conventionnelle, auprès de la Direccte compétente.</w:t>
      </w:r>
    </w:p>
    <w:p w14:paraId="19195832" w14:textId="77777777" w:rsidR="006B0AD5" w:rsidRPr="00752211" w:rsidRDefault="006B0AD5" w:rsidP="00752211">
      <w:pPr>
        <w:rPr>
          <w:rFonts w:ascii="Calibri" w:hAnsi="Calibri" w:cs="Calibri"/>
        </w:rPr>
      </w:pPr>
    </w:p>
    <w:p w14:paraId="7C5924FE" w14:textId="77777777" w:rsidR="00752211" w:rsidRPr="00752211" w:rsidRDefault="00752211" w:rsidP="00752211">
      <w:pPr>
        <w:rPr>
          <w:rFonts w:ascii="Calibri" w:hAnsi="Calibri" w:cs="Calibri"/>
        </w:rPr>
      </w:pPr>
    </w:p>
    <w:p w14:paraId="02ED1246" w14:textId="77777777" w:rsidR="00752211" w:rsidRPr="006B0AD5" w:rsidRDefault="00752211" w:rsidP="006B0AD5">
      <w:pPr>
        <w:pBdr>
          <w:bottom w:val="single" w:sz="4" w:space="1" w:color="auto"/>
        </w:pBdr>
        <w:rPr>
          <w:rFonts w:ascii="Calibri" w:hAnsi="Calibri" w:cs="Calibri"/>
          <w:b/>
          <w:bCs/>
          <w:sz w:val="28"/>
          <w:szCs w:val="28"/>
        </w:rPr>
      </w:pPr>
      <w:r w:rsidRPr="006B0AD5">
        <w:rPr>
          <w:rFonts w:ascii="Calibri" w:hAnsi="Calibri" w:cs="Calibri"/>
          <w:b/>
          <w:bCs/>
          <w:sz w:val="28"/>
          <w:szCs w:val="28"/>
        </w:rPr>
        <w:t>TITRE 2 - PERIMETRE DE L’UES</w:t>
      </w:r>
    </w:p>
    <w:p w14:paraId="5BE2AD6B" w14:textId="77777777" w:rsidR="00752211" w:rsidRDefault="00752211" w:rsidP="00752211">
      <w:pPr>
        <w:rPr>
          <w:rFonts w:ascii="Calibri" w:hAnsi="Calibri" w:cs="Calibri"/>
        </w:rPr>
      </w:pPr>
    </w:p>
    <w:p w14:paraId="2223BF3C" w14:textId="77777777" w:rsidR="006B0AD5" w:rsidRPr="00752211" w:rsidRDefault="006B0AD5" w:rsidP="00752211">
      <w:pPr>
        <w:rPr>
          <w:rFonts w:ascii="Calibri" w:hAnsi="Calibri" w:cs="Calibri"/>
        </w:rPr>
      </w:pPr>
    </w:p>
    <w:p w14:paraId="506C37B7" w14:textId="77777777" w:rsidR="00752211" w:rsidRPr="006B0AD5" w:rsidRDefault="00752211" w:rsidP="00752211">
      <w:pPr>
        <w:rPr>
          <w:rFonts w:ascii="Calibri" w:hAnsi="Calibri" w:cs="Calibri"/>
          <w:b/>
          <w:bCs/>
          <w:u w:val="single"/>
        </w:rPr>
      </w:pPr>
      <w:r w:rsidRPr="006B0AD5">
        <w:rPr>
          <w:rFonts w:ascii="Calibri" w:hAnsi="Calibri" w:cs="Calibri"/>
          <w:b/>
          <w:bCs/>
          <w:u w:val="single"/>
        </w:rPr>
        <w:t>Article 2-1 : Champ d’application</w:t>
      </w:r>
    </w:p>
    <w:p w14:paraId="62A235EE" w14:textId="77777777" w:rsidR="00752211" w:rsidRPr="00752211" w:rsidRDefault="00752211" w:rsidP="00752211">
      <w:pPr>
        <w:rPr>
          <w:rFonts w:ascii="Calibri" w:hAnsi="Calibri" w:cs="Calibri"/>
        </w:rPr>
      </w:pPr>
    </w:p>
    <w:p w14:paraId="03FBCC1F" w14:textId="77777777" w:rsidR="00752211" w:rsidRPr="00752211" w:rsidRDefault="00752211" w:rsidP="00752211">
      <w:pPr>
        <w:rPr>
          <w:rFonts w:ascii="Calibri" w:hAnsi="Calibri" w:cs="Calibri"/>
        </w:rPr>
      </w:pPr>
      <w:r w:rsidRPr="00752211">
        <w:rPr>
          <w:rFonts w:ascii="Calibri" w:hAnsi="Calibri" w:cs="Calibri"/>
        </w:rPr>
        <w:t>Le présent accord s’applique aux sociétés signataires et exclusivement à celles-ci.</w:t>
      </w:r>
    </w:p>
    <w:p w14:paraId="6DD280E0" w14:textId="77777777" w:rsidR="00752211" w:rsidRDefault="00752211" w:rsidP="00752211">
      <w:pPr>
        <w:rPr>
          <w:rFonts w:ascii="Calibri" w:hAnsi="Calibri" w:cs="Calibri"/>
        </w:rPr>
      </w:pPr>
    </w:p>
    <w:p w14:paraId="3FA6F362" w14:textId="77777777" w:rsidR="006B0AD5" w:rsidRPr="00752211" w:rsidRDefault="006B0AD5" w:rsidP="00752211">
      <w:pPr>
        <w:rPr>
          <w:rFonts w:ascii="Calibri" w:hAnsi="Calibri" w:cs="Calibri"/>
        </w:rPr>
      </w:pPr>
    </w:p>
    <w:p w14:paraId="02D3C08F" w14:textId="77777777" w:rsidR="00752211" w:rsidRPr="006B0AD5" w:rsidRDefault="00752211" w:rsidP="00752211">
      <w:pPr>
        <w:rPr>
          <w:rFonts w:ascii="Calibri" w:hAnsi="Calibri" w:cs="Calibri"/>
          <w:b/>
          <w:bCs/>
          <w:u w:val="single"/>
        </w:rPr>
      </w:pPr>
      <w:r w:rsidRPr="006B0AD5">
        <w:rPr>
          <w:rFonts w:ascii="Calibri" w:hAnsi="Calibri" w:cs="Calibri"/>
          <w:b/>
          <w:bCs/>
          <w:u w:val="single"/>
        </w:rPr>
        <w:t>Article 2-2 : Modification du périmètre par entrée d’une nouvelle société</w:t>
      </w:r>
    </w:p>
    <w:p w14:paraId="108EEC25" w14:textId="77777777" w:rsidR="00752211" w:rsidRPr="00752211" w:rsidRDefault="00752211" w:rsidP="00752211">
      <w:pPr>
        <w:rPr>
          <w:rFonts w:ascii="Calibri" w:hAnsi="Calibri" w:cs="Calibri"/>
        </w:rPr>
      </w:pPr>
    </w:p>
    <w:p w14:paraId="5605F1C7" w14:textId="77777777" w:rsidR="00752211" w:rsidRPr="00752211" w:rsidRDefault="00752211" w:rsidP="00752211">
      <w:pPr>
        <w:rPr>
          <w:rFonts w:ascii="Calibri" w:hAnsi="Calibri" w:cs="Calibri"/>
        </w:rPr>
      </w:pPr>
      <w:r w:rsidRPr="00752211">
        <w:rPr>
          <w:rFonts w:ascii="Calibri" w:hAnsi="Calibri" w:cs="Calibri"/>
        </w:rPr>
        <w:lastRenderedPageBreak/>
        <w:t xml:space="preserve">Les parties conviennent que </w:t>
      </w:r>
      <w:proofErr w:type="gramStart"/>
      <w:r w:rsidRPr="00752211">
        <w:rPr>
          <w:rFonts w:ascii="Calibri" w:hAnsi="Calibri" w:cs="Calibri"/>
        </w:rPr>
        <w:t>toute</w:t>
      </w:r>
      <w:proofErr w:type="gramEnd"/>
      <w:r w:rsidRPr="00752211">
        <w:rPr>
          <w:rFonts w:ascii="Calibri" w:hAnsi="Calibri" w:cs="Calibri"/>
        </w:rPr>
        <w:t xml:space="preserve"> éventuelle entrée d’une nouvelle société dans le périmètre de l’UES fera l’objet d’un avenant au présent accord, l’objet de l’avenant étant précisément de redéfinir le périmètre de l’UES.</w:t>
      </w:r>
    </w:p>
    <w:p w14:paraId="3D1941D3" w14:textId="77777777" w:rsidR="00752211" w:rsidRDefault="00752211" w:rsidP="00752211">
      <w:pPr>
        <w:rPr>
          <w:rFonts w:ascii="Calibri" w:hAnsi="Calibri" w:cs="Calibri"/>
        </w:rPr>
      </w:pPr>
    </w:p>
    <w:p w14:paraId="0CFF1006" w14:textId="77777777" w:rsidR="006B0AD5" w:rsidRPr="00752211" w:rsidRDefault="006B0AD5" w:rsidP="00752211">
      <w:pPr>
        <w:rPr>
          <w:rFonts w:ascii="Calibri" w:hAnsi="Calibri" w:cs="Calibri"/>
        </w:rPr>
      </w:pPr>
    </w:p>
    <w:p w14:paraId="30167DE3" w14:textId="77777777" w:rsidR="00752211" w:rsidRPr="006B0AD5" w:rsidRDefault="00752211" w:rsidP="00752211">
      <w:pPr>
        <w:rPr>
          <w:rFonts w:ascii="Calibri" w:hAnsi="Calibri" w:cs="Calibri"/>
          <w:b/>
          <w:bCs/>
          <w:u w:val="single"/>
        </w:rPr>
      </w:pPr>
      <w:r w:rsidRPr="006B0AD5">
        <w:rPr>
          <w:rFonts w:ascii="Calibri" w:hAnsi="Calibri" w:cs="Calibri"/>
          <w:b/>
          <w:bCs/>
          <w:u w:val="single"/>
        </w:rPr>
        <w:t>Article 2-3 : Modification du périmètre par sortie d’une société</w:t>
      </w:r>
    </w:p>
    <w:p w14:paraId="69E840C8" w14:textId="77777777" w:rsidR="00752211" w:rsidRPr="00752211" w:rsidRDefault="00752211" w:rsidP="00752211">
      <w:pPr>
        <w:rPr>
          <w:rFonts w:ascii="Calibri" w:hAnsi="Calibri" w:cs="Calibri"/>
        </w:rPr>
      </w:pPr>
    </w:p>
    <w:p w14:paraId="0E0A3843" w14:textId="77777777" w:rsidR="00752211" w:rsidRPr="006B0AD5" w:rsidRDefault="00752211" w:rsidP="00752211">
      <w:pPr>
        <w:rPr>
          <w:rFonts w:ascii="Calibri" w:hAnsi="Calibri" w:cs="Calibri"/>
          <w:b/>
          <w:bCs/>
          <w:i/>
          <w:iCs/>
          <w:color w:val="FF0000"/>
        </w:rPr>
      </w:pPr>
      <w:r w:rsidRPr="00752211">
        <w:rPr>
          <w:rFonts w:ascii="Calibri" w:hAnsi="Calibri" w:cs="Calibri"/>
        </w:rPr>
        <w:t>En cas d’opération juridique concernant une société faisant partie du périmètre de l’UES ramenant la détention, directe ou indirecte, du capital social par une société de l’UES, ou par des sociétés de l’UES ou par le ou les actionnaires des sociétés de l’UES à un pourcentage inférieur à 50%, la sortie de la société du périmètre de l’UES se fera de plein droit.</w:t>
      </w:r>
      <w:r w:rsidR="006B0AD5">
        <w:rPr>
          <w:rFonts w:ascii="Calibri" w:hAnsi="Calibri" w:cs="Calibri"/>
        </w:rPr>
        <w:t xml:space="preserve"> </w:t>
      </w:r>
    </w:p>
    <w:p w14:paraId="391D22A1" w14:textId="77777777" w:rsidR="00752211" w:rsidRPr="00752211" w:rsidRDefault="00752211" w:rsidP="00752211">
      <w:pPr>
        <w:rPr>
          <w:rFonts w:ascii="Calibri" w:hAnsi="Calibri" w:cs="Calibri"/>
        </w:rPr>
      </w:pPr>
    </w:p>
    <w:p w14:paraId="2DC64E7C" w14:textId="77777777" w:rsidR="00752211" w:rsidRPr="00752211" w:rsidRDefault="00752211" w:rsidP="00752211">
      <w:pPr>
        <w:rPr>
          <w:rFonts w:ascii="Calibri" w:hAnsi="Calibri" w:cs="Calibri"/>
        </w:rPr>
      </w:pPr>
      <w:r w:rsidRPr="00752211">
        <w:rPr>
          <w:rFonts w:ascii="Calibri" w:hAnsi="Calibri" w:cs="Calibri"/>
        </w:rPr>
        <w:t>Toute autre opération juridique concernant les sociétés appartenant à l’UES, sans influence sur leur capital social et leur activité principale ou organisation, ne modifie pas leur appartenance au périmètre de l’UES.</w:t>
      </w:r>
    </w:p>
    <w:p w14:paraId="2BBDB647" w14:textId="77777777" w:rsidR="00752211" w:rsidRPr="00752211" w:rsidRDefault="00752211" w:rsidP="00752211">
      <w:pPr>
        <w:rPr>
          <w:rFonts w:ascii="Calibri" w:hAnsi="Calibri" w:cs="Calibri"/>
        </w:rPr>
      </w:pPr>
    </w:p>
    <w:p w14:paraId="2806835B" w14:textId="77777777" w:rsidR="00752211" w:rsidRPr="00752211" w:rsidRDefault="00752211" w:rsidP="00752211">
      <w:pPr>
        <w:rPr>
          <w:rFonts w:ascii="Calibri" w:hAnsi="Calibri" w:cs="Calibri"/>
        </w:rPr>
      </w:pPr>
      <w:r w:rsidRPr="00752211">
        <w:rPr>
          <w:rFonts w:ascii="Calibri" w:hAnsi="Calibri" w:cs="Calibri"/>
        </w:rPr>
        <w:t>Dans les autres cas, la sortie d’une société de l’UES fera l’objet d’un avenant au présent accord, l’objet de cet avenant étant précisément de redéfinir le périmètre de l’UES.</w:t>
      </w:r>
    </w:p>
    <w:p w14:paraId="1CEA116D" w14:textId="77777777" w:rsidR="00752211" w:rsidRDefault="00752211" w:rsidP="00752211">
      <w:pPr>
        <w:rPr>
          <w:rFonts w:ascii="Calibri" w:hAnsi="Calibri" w:cs="Calibri"/>
        </w:rPr>
      </w:pPr>
    </w:p>
    <w:p w14:paraId="5AAB547E" w14:textId="77777777" w:rsidR="006B0AD5" w:rsidRDefault="006B0AD5" w:rsidP="00752211">
      <w:pPr>
        <w:rPr>
          <w:rFonts w:ascii="Calibri" w:hAnsi="Calibri" w:cs="Calibri"/>
        </w:rPr>
      </w:pPr>
    </w:p>
    <w:p w14:paraId="79D55411" w14:textId="77777777" w:rsidR="006B0AD5" w:rsidRDefault="006B0AD5" w:rsidP="00752211">
      <w:pPr>
        <w:rPr>
          <w:rFonts w:ascii="Calibri" w:hAnsi="Calibri" w:cs="Calibri"/>
        </w:rPr>
      </w:pPr>
    </w:p>
    <w:p w14:paraId="0806F868" w14:textId="77777777" w:rsidR="006B0AD5" w:rsidRDefault="006B0AD5" w:rsidP="00752211">
      <w:pPr>
        <w:rPr>
          <w:rFonts w:ascii="Calibri" w:hAnsi="Calibri" w:cs="Calibri"/>
        </w:rPr>
      </w:pPr>
    </w:p>
    <w:p w14:paraId="0E74545F" w14:textId="77777777" w:rsidR="006B0AD5" w:rsidRPr="00752211" w:rsidRDefault="006B0AD5" w:rsidP="00752211">
      <w:pPr>
        <w:rPr>
          <w:rFonts w:ascii="Calibri" w:hAnsi="Calibri" w:cs="Calibri"/>
        </w:rPr>
      </w:pPr>
    </w:p>
    <w:p w14:paraId="1FD588E5" w14:textId="77777777" w:rsidR="00752211" w:rsidRPr="006B0AD5" w:rsidRDefault="00752211" w:rsidP="006B0AD5">
      <w:pPr>
        <w:pBdr>
          <w:bottom w:val="single" w:sz="4" w:space="1" w:color="auto"/>
        </w:pBdr>
        <w:rPr>
          <w:rFonts w:ascii="Calibri" w:hAnsi="Calibri" w:cs="Calibri"/>
          <w:b/>
          <w:bCs/>
          <w:sz w:val="28"/>
          <w:szCs w:val="28"/>
        </w:rPr>
      </w:pPr>
      <w:r w:rsidRPr="006B0AD5">
        <w:rPr>
          <w:rFonts w:ascii="Calibri" w:hAnsi="Calibri" w:cs="Calibri"/>
          <w:b/>
          <w:bCs/>
          <w:sz w:val="28"/>
          <w:szCs w:val="28"/>
        </w:rPr>
        <w:t>TITRE 3 - CONSEQUENCES DE LA RECONNAISSANCE DE L’UES EN MATIERE DE REPRESENTATION DU PERSONNEL</w:t>
      </w:r>
    </w:p>
    <w:p w14:paraId="5DF17E80" w14:textId="77777777" w:rsidR="00752211" w:rsidRDefault="00752211" w:rsidP="00752211">
      <w:pPr>
        <w:rPr>
          <w:rFonts w:ascii="Calibri" w:hAnsi="Calibri" w:cs="Calibri"/>
        </w:rPr>
      </w:pPr>
    </w:p>
    <w:p w14:paraId="148ECF04" w14:textId="77777777" w:rsidR="006B0AD5" w:rsidRPr="00752211" w:rsidRDefault="006B0AD5" w:rsidP="00752211">
      <w:pPr>
        <w:rPr>
          <w:rFonts w:ascii="Calibri" w:hAnsi="Calibri" w:cs="Calibri"/>
        </w:rPr>
      </w:pPr>
    </w:p>
    <w:p w14:paraId="45A8901D" w14:textId="77777777" w:rsidR="00752211" w:rsidRPr="006B0AD5" w:rsidRDefault="00752211" w:rsidP="00752211">
      <w:pPr>
        <w:rPr>
          <w:rFonts w:ascii="Calibri" w:hAnsi="Calibri" w:cs="Calibri"/>
          <w:b/>
          <w:bCs/>
          <w:u w:val="single"/>
        </w:rPr>
      </w:pPr>
      <w:r w:rsidRPr="006B0AD5">
        <w:rPr>
          <w:rFonts w:ascii="Calibri" w:hAnsi="Calibri" w:cs="Calibri"/>
          <w:b/>
          <w:bCs/>
          <w:u w:val="single"/>
        </w:rPr>
        <w:t>Article 3-1 : Champ d’application</w:t>
      </w:r>
    </w:p>
    <w:p w14:paraId="6EAD8332" w14:textId="77777777" w:rsidR="00752211" w:rsidRPr="00752211" w:rsidRDefault="00752211" w:rsidP="00752211">
      <w:pPr>
        <w:rPr>
          <w:rFonts w:ascii="Calibri" w:hAnsi="Calibri" w:cs="Calibri"/>
        </w:rPr>
      </w:pPr>
    </w:p>
    <w:p w14:paraId="118F0D21" w14:textId="77777777" w:rsidR="00752211" w:rsidRPr="00752211" w:rsidRDefault="00752211" w:rsidP="00752211">
      <w:pPr>
        <w:rPr>
          <w:rFonts w:ascii="Calibri" w:hAnsi="Calibri" w:cs="Calibri"/>
        </w:rPr>
      </w:pPr>
      <w:r w:rsidRPr="00752211">
        <w:rPr>
          <w:rFonts w:ascii="Calibri" w:hAnsi="Calibri" w:cs="Calibri"/>
        </w:rPr>
        <w:t xml:space="preserve">Il est convenu entre les parties que le champ d’application de la présente </w:t>
      </w:r>
      <w:r w:rsidR="006B0AD5">
        <w:rPr>
          <w:rFonts w:ascii="Calibri" w:hAnsi="Calibri" w:cs="Calibri"/>
        </w:rPr>
        <w:t>UES</w:t>
      </w:r>
      <w:r w:rsidRPr="00752211">
        <w:rPr>
          <w:rFonts w:ascii="Calibri" w:hAnsi="Calibri" w:cs="Calibri"/>
        </w:rPr>
        <w:t xml:space="preserve"> concerne les instances de représentation du personnel indiquées ci-après et leurs compétences respectives :</w:t>
      </w:r>
    </w:p>
    <w:p w14:paraId="37F7571F" w14:textId="77777777" w:rsidR="00752211" w:rsidRPr="00752211" w:rsidRDefault="00752211" w:rsidP="00752211">
      <w:pPr>
        <w:rPr>
          <w:rFonts w:ascii="Calibri" w:hAnsi="Calibri" w:cs="Calibri"/>
        </w:rPr>
      </w:pPr>
    </w:p>
    <w:p w14:paraId="26D61994" w14:textId="77777777" w:rsidR="00752211" w:rsidRPr="00752211" w:rsidRDefault="00752211" w:rsidP="006B0AD5">
      <w:pPr>
        <w:numPr>
          <w:ilvl w:val="0"/>
          <w:numId w:val="12"/>
        </w:numPr>
        <w:rPr>
          <w:rFonts w:ascii="Calibri" w:hAnsi="Calibri" w:cs="Calibri"/>
        </w:rPr>
      </w:pPr>
      <w:proofErr w:type="gramStart"/>
      <w:r w:rsidRPr="00752211">
        <w:rPr>
          <w:rFonts w:ascii="Calibri" w:hAnsi="Calibri" w:cs="Calibri"/>
        </w:rPr>
        <w:t>le</w:t>
      </w:r>
      <w:proofErr w:type="gramEnd"/>
      <w:r w:rsidRPr="00752211">
        <w:rPr>
          <w:rFonts w:ascii="Calibri" w:hAnsi="Calibri" w:cs="Calibri"/>
        </w:rPr>
        <w:t xml:space="preserve"> comité social et économique</w:t>
      </w:r>
      <w:r w:rsidR="006B0AD5">
        <w:rPr>
          <w:rFonts w:ascii="Calibri" w:hAnsi="Calibri" w:cs="Calibri"/>
        </w:rPr>
        <w:t xml:space="preserve"> (CSE)</w:t>
      </w:r>
      <w:r w:rsidRPr="00752211">
        <w:rPr>
          <w:rFonts w:ascii="Calibri" w:hAnsi="Calibri" w:cs="Calibri"/>
        </w:rPr>
        <w:t>,</w:t>
      </w:r>
    </w:p>
    <w:p w14:paraId="7EA00A05" w14:textId="77777777" w:rsidR="00752211" w:rsidRPr="00752211" w:rsidRDefault="00752211" w:rsidP="006B0AD5">
      <w:pPr>
        <w:numPr>
          <w:ilvl w:val="0"/>
          <w:numId w:val="12"/>
        </w:numPr>
        <w:rPr>
          <w:rFonts w:ascii="Calibri" w:hAnsi="Calibri" w:cs="Calibri"/>
        </w:rPr>
      </w:pPr>
      <w:proofErr w:type="gramStart"/>
      <w:r w:rsidRPr="00752211">
        <w:rPr>
          <w:rFonts w:ascii="Calibri" w:hAnsi="Calibri" w:cs="Calibri"/>
        </w:rPr>
        <w:t>les</w:t>
      </w:r>
      <w:proofErr w:type="gramEnd"/>
      <w:r w:rsidRPr="00752211">
        <w:rPr>
          <w:rFonts w:ascii="Calibri" w:hAnsi="Calibri" w:cs="Calibri"/>
        </w:rPr>
        <w:t xml:space="preserve"> délégués syndicaux,</w:t>
      </w:r>
    </w:p>
    <w:p w14:paraId="5CAD580D" w14:textId="77777777" w:rsidR="00752211" w:rsidRPr="00752211" w:rsidRDefault="00752211" w:rsidP="006B0AD5">
      <w:pPr>
        <w:numPr>
          <w:ilvl w:val="0"/>
          <w:numId w:val="12"/>
        </w:numPr>
        <w:rPr>
          <w:rFonts w:ascii="Calibri" w:hAnsi="Calibri" w:cs="Calibri"/>
        </w:rPr>
      </w:pPr>
      <w:proofErr w:type="gramStart"/>
      <w:r w:rsidRPr="00752211">
        <w:rPr>
          <w:rFonts w:ascii="Calibri" w:hAnsi="Calibri" w:cs="Calibri"/>
        </w:rPr>
        <w:t>les</w:t>
      </w:r>
      <w:proofErr w:type="gramEnd"/>
      <w:r w:rsidRPr="00752211">
        <w:rPr>
          <w:rFonts w:ascii="Calibri" w:hAnsi="Calibri" w:cs="Calibri"/>
        </w:rPr>
        <w:t xml:space="preserve"> représentants de sections syndicales.</w:t>
      </w:r>
    </w:p>
    <w:p w14:paraId="0117DCD8" w14:textId="77777777" w:rsidR="00752211" w:rsidRPr="00752211" w:rsidRDefault="00752211" w:rsidP="00752211">
      <w:pPr>
        <w:rPr>
          <w:rFonts w:ascii="Calibri" w:hAnsi="Calibri" w:cs="Calibri"/>
        </w:rPr>
      </w:pPr>
    </w:p>
    <w:p w14:paraId="0B7FF016" w14:textId="77777777" w:rsidR="00752211" w:rsidRDefault="00752211" w:rsidP="00752211">
      <w:pPr>
        <w:rPr>
          <w:rFonts w:ascii="Calibri" w:hAnsi="Calibri" w:cs="Calibri"/>
        </w:rPr>
      </w:pPr>
      <w:r w:rsidRPr="00752211">
        <w:rPr>
          <w:rFonts w:ascii="Calibri" w:hAnsi="Calibri" w:cs="Calibri"/>
        </w:rPr>
        <w:t>Il est convenu de mettre en place un comité social et économique commun au niveau de l’ensemble de l’UES telle que définie par le présent accord.</w:t>
      </w:r>
    </w:p>
    <w:p w14:paraId="462A3683" w14:textId="77777777" w:rsidR="00752211" w:rsidRPr="00752211" w:rsidRDefault="00752211" w:rsidP="00752211">
      <w:pPr>
        <w:rPr>
          <w:rFonts w:ascii="Calibri" w:hAnsi="Calibri" w:cs="Calibri"/>
        </w:rPr>
      </w:pPr>
    </w:p>
    <w:p w14:paraId="5C7A1F9C" w14:textId="77777777" w:rsidR="00752211" w:rsidRPr="00752211" w:rsidRDefault="00752211" w:rsidP="00752211">
      <w:pPr>
        <w:rPr>
          <w:rFonts w:ascii="Calibri" w:hAnsi="Calibri" w:cs="Calibri"/>
        </w:rPr>
      </w:pPr>
      <w:r w:rsidRPr="00752211">
        <w:rPr>
          <w:rFonts w:ascii="Calibri" w:hAnsi="Calibri" w:cs="Calibri"/>
        </w:rPr>
        <w:t>De même, l’UES telle que définie par le présent accord constituera le cadre de désignation des éventuels délégués syndicaux et représentants de sections syndicales.</w:t>
      </w:r>
    </w:p>
    <w:p w14:paraId="541B87ED" w14:textId="77777777" w:rsidR="00752211" w:rsidRDefault="00752211" w:rsidP="00752211">
      <w:pPr>
        <w:rPr>
          <w:rFonts w:ascii="Calibri" w:hAnsi="Calibri" w:cs="Calibri"/>
        </w:rPr>
      </w:pPr>
    </w:p>
    <w:p w14:paraId="3F3A6A49" w14:textId="77777777" w:rsidR="006B0AD5" w:rsidRPr="00752211" w:rsidRDefault="006B0AD5" w:rsidP="00752211">
      <w:pPr>
        <w:rPr>
          <w:rFonts w:ascii="Calibri" w:hAnsi="Calibri" w:cs="Calibri"/>
        </w:rPr>
      </w:pPr>
    </w:p>
    <w:p w14:paraId="3F0C4E88" w14:textId="77777777" w:rsidR="00752211" w:rsidRPr="006B0AD5" w:rsidRDefault="00752211" w:rsidP="00752211">
      <w:pPr>
        <w:rPr>
          <w:rFonts w:ascii="Calibri" w:hAnsi="Calibri" w:cs="Calibri"/>
          <w:b/>
          <w:bCs/>
          <w:u w:val="single"/>
        </w:rPr>
      </w:pPr>
      <w:r w:rsidRPr="006B0AD5">
        <w:rPr>
          <w:rFonts w:ascii="Calibri" w:hAnsi="Calibri" w:cs="Calibri"/>
          <w:b/>
          <w:bCs/>
          <w:u w:val="single"/>
        </w:rPr>
        <w:t>Article 3-2 : Périmètre du CSE</w:t>
      </w:r>
    </w:p>
    <w:p w14:paraId="562D9358" w14:textId="77777777" w:rsidR="00752211" w:rsidRPr="00752211" w:rsidRDefault="00752211" w:rsidP="00752211">
      <w:pPr>
        <w:rPr>
          <w:rFonts w:ascii="Calibri" w:hAnsi="Calibri" w:cs="Calibri"/>
        </w:rPr>
      </w:pPr>
    </w:p>
    <w:p w14:paraId="2D7A6BF0" w14:textId="77777777" w:rsidR="00752211" w:rsidRDefault="00752211" w:rsidP="00752211">
      <w:pPr>
        <w:rPr>
          <w:rFonts w:ascii="Calibri" w:hAnsi="Calibri" w:cs="Calibri"/>
        </w:rPr>
      </w:pPr>
      <w:r w:rsidRPr="00752211">
        <w:rPr>
          <w:rFonts w:ascii="Calibri" w:hAnsi="Calibri" w:cs="Calibri"/>
        </w:rPr>
        <w:t>Les parties signataires constatent et conviennent que l’unité économique et sociale conventionnellement reconnue est assimilée pour la mise en place du comité social et économique à une entreprise à structure simple comportant un seul établissement</w:t>
      </w:r>
      <w:r w:rsidR="006B0AD5">
        <w:rPr>
          <w:rFonts w:ascii="Calibri" w:hAnsi="Calibri" w:cs="Calibri"/>
        </w:rPr>
        <w:t>.</w:t>
      </w:r>
    </w:p>
    <w:p w14:paraId="4C8BAF47" w14:textId="77777777" w:rsidR="006B0AD5" w:rsidRDefault="006B0AD5" w:rsidP="00752211">
      <w:pPr>
        <w:rPr>
          <w:rFonts w:ascii="Calibri" w:hAnsi="Calibri" w:cs="Calibri"/>
        </w:rPr>
      </w:pPr>
    </w:p>
    <w:p w14:paraId="25D00F83" w14:textId="77777777" w:rsidR="006B0AD5" w:rsidRPr="00752211" w:rsidRDefault="006B0AD5" w:rsidP="006B0AD5">
      <w:pPr>
        <w:rPr>
          <w:rFonts w:ascii="Calibri" w:hAnsi="Calibri" w:cs="Calibri"/>
        </w:rPr>
      </w:pPr>
      <w:r>
        <w:rPr>
          <w:rFonts w:ascii="Calibri" w:hAnsi="Calibri" w:cs="Calibri"/>
        </w:rPr>
        <w:t>Le périmètre de mise en place du CSE a ainsi été défini par un accord du 30 juillet 2019 modifié par un avenant n°1.</w:t>
      </w:r>
    </w:p>
    <w:p w14:paraId="39EFCA77" w14:textId="77777777" w:rsidR="006B0AD5" w:rsidRPr="00752211" w:rsidRDefault="006B0AD5" w:rsidP="00752211">
      <w:pPr>
        <w:rPr>
          <w:rFonts w:ascii="Calibri" w:hAnsi="Calibri" w:cs="Calibri"/>
        </w:rPr>
      </w:pPr>
    </w:p>
    <w:p w14:paraId="3F3701B6" w14:textId="77777777" w:rsidR="00752211" w:rsidRPr="00752211" w:rsidRDefault="00752211" w:rsidP="00752211">
      <w:pPr>
        <w:rPr>
          <w:rFonts w:ascii="Calibri" w:hAnsi="Calibri" w:cs="Calibri"/>
        </w:rPr>
      </w:pPr>
    </w:p>
    <w:p w14:paraId="3C496BB9" w14:textId="77777777" w:rsidR="00752211" w:rsidRPr="00CB1E9F" w:rsidRDefault="00752211" w:rsidP="00752211">
      <w:pPr>
        <w:rPr>
          <w:rFonts w:ascii="Calibri" w:hAnsi="Calibri" w:cs="Calibri"/>
          <w:b/>
          <w:bCs/>
          <w:u w:val="single"/>
        </w:rPr>
      </w:pPr>
      <w:r w:rsidRPr="00CB1E9F">
        <w:rPr>
          <w:rFonts w:ascii="Calibri" w:hAnsi="Calibri" w:cs="Calibri"/>
          <w:b/>
          <w:bCs/>
          <w:u w:val="single"/>
        </w:rPr>
        <w:t>Article 3-3 : Présidence du CSE</w:t>
      </w:r>
    </w:p>
    <w:p w14:paraId="67B6726B" w14:textId="77777777" w:rsidR="00752211" w:rsidRPr="00752211" w:rsidRDefault="00752211" w:rsidP="00752211">
      <w:pPr>
        <w:rPr>
          <w:rFonts w:ascii="Calibri" w:hAnsi="Calibri" w:cs="Calibri"/>
        </w:rPr>
      </w:pPr>
    </w:p>
    <w:p w14:paraId="5D506762" w14:textId="77777777" w:rsidR="00752211" w:rsidRDefault="00752211" w:rsidP="00752211">
      <w:pPr>
        <w:rPr>
          <w:rFonts w:ascii="Calibri" w:hAnsi="Calibri" w:cs="Calibri"/>
          <w:b/>
          <w:bCs/>
          <w:i/>
          <w:iCs/>
          <w:color w:val="FF0000"/>
        </w:rPr>
      </w:pPr>
      <w:r w:rsidRPr="00752211">
        <w:rPr>
          <w:rFonts w:ascii="Calibri" w:hAnsi="Calibri" w:cs="Calibri"/>
        </w:rPr>
        <w:t xml:space="preserve">Les sociétés composant l’UES conviennent de ce que la Présidence du CSE sera assurée par </w:t>
      </w:r>
      <w:r w:rsidR="006E0B4F">
        <w:rPr>
          <w:rFonts w:ascii="Calibri" w:eastAsia="Times New Roman" w:hAnsi="Calibri" w:cs="Calibri"/>
          <w:i/>
          <w:szCs w:val="20"/>
        </w:rPr>
        <w:t>-------------------</w:t>
      </w:r>
      <w:r w:rsidR="006E0B4F" w:rsidRPr="00112031">
        <w:rPr>
          <w:rFonts w:ascii="Calibri" w:eastAsia="Times New Roman" w:hAnsi="Calibri" w:cs="Calibri"/>
          <w:i/>
          <w:szCs w:val="20"/>
        </w:rPr>
        <w:t xml:space="preserve"> </w:t>
      </w:r>
      <w:r w:rsidRPr="00752211">
        <w:rPr>
          <w:rFonts w:ascii="Calibri" w:hAnsi="Calibri" w:cs="Calibri"/>
        </w:rPr>
        <w:t xml:space="preserve">en sa qualité de </w:t>
      </w:r>
      <w:r w:rsidR="00F23AD9">
        <w:rPr>
          <w:rFonts w:ascii="Calibri" w:hAnsi="Calibri" w:cs="Calibri"/>
        </w:rPr>
        <w:t>Directeur Général des Exploitations</w:t>
      </w:r>
      <w:r w:rsidRPr="00752211">
        <w:rPr>
          <w:rFonts w:ascii="Calibri" w:hAnsi="Calibri" w:cs="Calibri"/>
        </w:rPr>
        <w:t xml:space="preserve"> de la société </w:t>
      </w:r>
      <w:r w:rsidR="00F23AD9">
        <w:rPr>
          <w:rFonts w:ascii="Calibri" w:hAnsi="Calibri" w:cs="Calibri"/>
        </w:rPr>
        <w:t>Jardins d'Arcadie Exploitation.</w:t>
      </w:r>
    </w:p>
    <w:p w14:paraId="709B05BF" w14:textId="77777777" w:rsidR="00CB1E9F" w:rsidRPr="00CB1E9F" w:rsidRDefault="00CB1E9F" w:rsidP="00752211">
      <w:pPr>
        <w:rPr>
          <w:rFonts w:ascii="Calibri" w:hAnsi="Calibri" w:cs="Calibri"/>
          <w:b/>
          <w:bCs/>
          <w:i/>
          <w:iCs/>
          <w:color w:val="FF0000"/>
        </w:rPr>
      </w:pPr>
    </w:p>
    <w:p w14:paraId="063866DA" w14:textId="77777777" w:rsidR="00752211" w:rsidRPr="00752211" w:rsidRDefault="00752211" w:rsidP="00752211">
      <w:pPr>
        <w:rPr>
          <w:rFonts w:ascii="Calibri" w:hAnsi="Calibri" w:cs="Calibri"/>
        </w:rPr>
      </w:pPr>
    </w:p>
    <w:p w14:paraId="3CCE736A" w14:textId="77777777" w:rsidR="00752211" w:rsidRPr="00CB1E9F" w:rsidRDefault="00752211" w:rsidP="00752211">
      <w:pPr>
        <w:rPr>
          <w:rFonts w:ascii="Calibri" w:hAnsi="Calibri" w:cs="Calibri"/>
          <w:b/>
          <w:bCs/>
          <w:u w:val="single"/>
        </w:rPr>
      </w:pPr>
      <w:r w:rsidRPr="00CB1E9F">
        <w:rPr>
          <w:rFonts w:ascii="Calibri" w:hAnsi="Calibri" w:cs="Calibri"/>
          <w:b/>
          <w:bCs/>
          <w:u w:val="single"/>
        </w:rPr>
        <w:t xml:space="preserve">Article 3-4 : Réunions </w:t>
      </w:r>
      <w:r w:rsidR="00BE1572">
        <w:rPr>
          <w:rFonts w:ascii="Calibri" w:hAnsi="Calibri" w:cs="Calibri"/>
          <w:b/>
          <w:bCs/>
          <w:u w:val="single"/>
        </w:rPr>
        <w:t xml:space="preserve">et fonctionnement </w:t>
      </w:r>
      <w:r w:rsidRPr="00CB1E9F">
        <w:rPr>
          <w:rFonts w:ascii="Calibri" w:hAnsi="Calibri" w:cs="Calibri"/>
          <w:b/>
          <w:bCs/>
          <w:u w:val="single"/>
        </w:rPr>
        <w:t>du CSE</w:t>
      </w:r>
    </w:p>
    <w:p w14:paraId="572E8884" w14:textId="77777777" w:rsidR="00752211" w:rsidRPr="00752211" w:rsidRDefault="00752211" w:rsidP="00752211">
      <w:pPr>
        <w:rPr>
          <w:rFonts w:ascii="Calibri" w:hAnsi="Calibri" w:cs="Calibri"/>
        </w:rPr>
      </w:pPr>
    </w:p>
    <w:p w14:paraId="2F381615" w14:textId="77777777" w:rsidR="00BE1572" w:rsidRPr="00752211" w:rsidRDefault="00BE1572" w:rsidP="00BE1572">
      <w:pPr>
        <w:rPr>
          <w:rFonts w:ascii="Calibri" w:hAnsi="Calibri" w:cs="Calibri"/>
        </w:rPr>
      </w:pPr>
      <w:r>
        <w:rPr>
          <w:rFonts w:ascii="Calibri" w:hAnsi="Calibri" w:cs="Calibri"/>
        </w:rPr>
        <w:t>Les parties au présent accord se reportent sur toutes ces questions à accord du 30 juillet 2019 modifié par un avenant n°1.</w:t>
      </w:r>
    </w:p>
    <w:p w14:paraId="15B3ED36" w14:textId="77777777" w:rsidR="00BE1572" w:rsidRDefault="00BE1572" w:rsidP="00752211">
      <w:pPr>
        <w:rPr>
          <w:rFonts w:ascii="Calibri" w:hAnsi="Calibri" w:cs="Calibri"/>
        </w:rPr>
      </w:pPr>
    </w:p>
    <w:p w14:paraId="329FF255" w14:textId="77777777" w:rsidR="00BE1572" w:rsidRDefault="00BE1572" w:rsidP="00752211">
      <w:pPr>
        <w:rPr>
          <w:rFonts w:ascii="Calibri" w:hAnsi="Calibri" w:cs="Calibri"/>
        </w:rPr>
      </w:pPr>
    </w:p>
    <w:p w14:paraId="3D2065D2" w14:textId="77777777" w:rsidR="00BE1572" w:rsidRDefault="00BE1572" w:rsidP="00752211">
      <w:pPr>
        <w:rPr>
          <w:rFonts w:ascii="Calibri" w:hAnsi="Calibri" w:cs="Calibri"/>
        </w:rPr>
      </w:pPr>
    </w:p>
    <w:p w14:paraId="1EEEF2F2" w14:textId="77777777" w:rsidR="00BE1572" w:rsidRPr="00752211" w:rsidRDefault="00BE1572" w:rsidP="00752211">
      <w:pPr>
        <w:rPr>
          <w:rFonts w:ascii="Calibri" w:hAnsi="Calibri" w:cs="Calibri"/>
        </w:rPr>
      </w:pPr>
    </w:p>
    <w:p w14:paraId="4FEAF698" w14:textId="77777777" w:rsidR="00752211" w:rsidRPr="00BE1572" w:rsidRDefault="00752211" w:rsidP="00BE1572">
      <w:pPr>
        <w:pBdr>
          <w:bottom w:val="single" w:sz="4" w:space="1" w:color="auto"/>
        </w:pBdr>
        <w:rPr>
          <w:rFonts w:ascii="Calibri" w:hAnsi="Calibri" w:cs="Calibri"/>
          <w:b/>
          <w:bCs/>
          <w:sz w:val="28"/>
          <w:szCs w:val="28"/>
        </w:rPr>
      </w:pPr>
      <w:r w:rsidRPr="00BE1572">
        <w:rPr>
          <w:rFonts w:ascii="Calibri" w:hAnsi="Calibri" w:cs="Calibri"/>
          <w:b/>
          <w:bCs/>
          <w:sz w:val="28"/>
          <w:szCs w:val="28"/>
        </w:rPr>
        <w:t>TITRE 4 - DUREE DE L’ACCORD – PUBLICITE – DEPOT</w:t>
      </w:r>
    </w:p>
    <w:p w14:paraId="04030668" w14:textId="77777777" w:rsidR="00752211" w:rsidRDefault="00752211" w:rsidP="00752211">
      <w:pPr>
        <w:rPr>
          <w:rFonts w:ascii="Calibri" w:hAnsi="Calibri" w:cs="Calibri"/>
        </w:rPr>
      </w:pPr>
    </w:p>
    <w:p w14:paraId="03196773" w14:textId="77777777" w:rsidR="00BE1572" w:rsidRPr="00752211" w:rsidRDefault="00BE1572" w:rsidP="00752211">
      <w:pPr>
        <w:rPr>
          <w:rFonts w:ascii="Calibri" w:hAnsi="Calibri" w:cs="Calibri"/>
        </w:rPr>
      </w:pPr>
    </w:p>
    <w:p w14:paraId="00A26BF1" w14:textId="77777777" w:rsidR="00752211" w:rsidRPr="00BE1572" w:rsidRDefault="00752211" w:rsidP="00752211">
      <w:pPr>
        <w:rPr>
          <w:rFonts w:ascii="Calibri" w:hAnsi="Calibri" w:cs="Calibri"/>
          <w:b/>
          <w:bCs/>
          <w:u w:val="single"/>
        </w:rPr>
      </w:pPr>
      <w:r w:rsidRPr="00BE1572">
        <w:rPr>
          <w:rFonts w:ascii="Calibri" w:hAnsi="Calibri" w:cs="Calibri"/>
          <w:b/>
          <w:bCs/>
          <w:u w:val="single"/>
        </w:rPr>
        <w:t>Article 4-1 : Durée du présent accord</w:t>
      </w:r>
    </w:p>
    <w:p w14:paraId="7213A2C4" w14:textId="77777777" w:rsidR="00752211" w:rsidRPr="00752211" w:rsidRDefault="00752211" w:rsidP="00752211">
      <w:pPr>
        <w:rPr>
          <w:rFonts w:ascii="Calibri" w:hAnsi="Calibri" w:cs="Calibri"/>
        </w:rPr>
      </w:pPr>
    </w:p>
    <w:p w14:paraId="76581C1A" w14:textId="77777777" w:rsidR="00752211" w:rsidRPr="00752211" w:rsidRDefault="00752211" w:rsidP="00752211">
      <w:pPr>
        <w:rPr>
          <w:rFonts w:ascii="Calibri" w:hAnsi="Calibri" w:cs="Calibri"/>
        </w:rPr>
      </w:pPr>
      <w:r w:rsidRPr="00752211">
        <w:rPr>
          <w:rFonts w:ascii="Calibri" w:hAnsi="Calibri" w:cs="Calibri"/>
        </w:rPr>
        <w:t>Le présent accord est conclu pour une durée indéterminée.</w:t>
      </w:r>
    </w:p>
    <w:p w14:paraId="2D3AF5A0" w14:textId="77777777" w:rsidR="00752211" w:rsidRDefault="00752211" w:rsidP="00752211">
      <w:pPr>
        <w:rPr>
          <w:rFonts w:ascii="Calibri" w:hAnsi="Calibri" w:cs="Calibri"/>
        </w:rPr>
      </w:pPr>
    </w:p>
    <w:p w14:paraId="49EDCF6B" w14:textId="77777777" w:rsidR="00BE1572" w:rsidRPr="00752211" w:rsidRDefault="00BE1572" w:rsidP="00752211">
      <w:pPr>
        <w:rPr>
          <w:rFonts w:ascii="Calibri" w:hAnsi="Calibri" w:cs="Calibri"/>
        </w:rPr>
      </w:pPr>
    </w:p>
    <w:p w14:paraId="433B22F9" w14:textId="77777777" w:rsidR="00752211" w:rsidRPr="00BE1572" w:rsidRDefault="00752211" w:rsidP="00752211">
      <w:pPr>
        <w:rPr>
          <w:rFonts w:ascii="Calibri" w:hAnsi="Calibri" w:cs="Calibri"/>
          <w:b/>
          <w:bCs/>
          <w:u w:val="single"/>
        </w:rPr>
      </w:pPr>
      <w:r w:rsidRPr="00BE1572">
        <w:rPr>
          <w:rFonts w:ascii="Calibri" w:hAnsi="Calibri" w:cs="Calibri"/>
          <w:b/>
          <w:bCs/>
          <w:u w:val="single"/>
        </w:rPr>
        <w:t>Article 4-2 : Adhésion, révision et dénonciation du présent accord</w:t>
      </w:r>
    </w:p>
    <w:p w14:paraId="4EB981E6" w14:textId="77777777" w:rsidR="00752211" w:rsidRPr="00752211" w:rsidRDefault="00752211" w:rsidP="00752211">
      <w:pPr>
        <w:rPr>
          <w:rFonts w:ascii="Calibri" w:hAnsi="Calibri" w:cs="Calibri"/>
        </w:rPr>
      </w:pPr>
    </w:p>
    <w:p w14:paraId="3DB92D6C" w14:textId="77777777" w:rsidR="00752211" w:rsidRPr="00752211" w:rsidRDefault="00752211" w:rsidP="00752211">
      <w:pPr>
        <w:rPr>
          <w:rFonts w:ascii="Calibri" w:hAnsi="Calibri" w:cs="Calibri"/>
        </w:rPr>
      </w:pPr>
      <w:r w:rsidRPr="00752211">
        <w:rPr>
          <w:rFonts w:ascii="Calibri" w:hAnsi="Calibri" w:cs="Calibri"/>
        </w:rPr>
        <w:t>Conformément aux articles L. 2261-3 et L. 2261-4 du code du travail, les organisations syndicales représentatives dans l’entreprise pourront adhérer au présent accord. Elles bénéficieront alors des mêmes droits que les organisations syndicales représentatives signataires.</w:t>
      </w:r>
    </w:p>
    <w:p w14:paraId="04104C0C" w14:textId="77777777" w:rsidR="00752211" w:rsidRPr="00752211" w:rsidRDefault="00752211" w:rsidP="00752211">
      <w:pPr>
        <w:rPr>
          <w:rFonts w:ascii="Calibri" w:hAnsi="Calibri" w:cs="Calibri"/>
        </w:rPr>
      </w:pPr>
    </w:p>
    <w:p w14:paraId="00422A9A" w14:textId="77777777" w:rsidR="00752211" w:rsidRPr="00752211" w:rsidRDefault="00752211" w:rsidP="00752211">
      <w:pPr>
        <w:rPr>
          <w:rFonts w:ascii="Calibri" w:hAnsi="Calibri" w:cs="Calibri"/>
        </w:rPr>
      </w:pPr>
      <w:r w:rsidRPr="00752211">
        <w:rPr>
          <w:rFonts w:ascii="Calibri" w:hAnsi="Calibri" w:cs="Calibri"/>
        </w:rPr>
        <w:t>Le présent accord pourra être révisé à tout moment selon les modalités définies par le code du travail.</w:t>
      </w:r>
    </w:p>
    <w:p w14:paraId="0568F8F1" w14:textId="77777777" w:rsidR="00752211" w:rsidRPr="00752211" w:rsidRDefault="00752211" w:rsidP="00752211">
      <w:pPr>
        <w:rPr>
          <w:rFonts w:ascii="Calibri" w:hAnsi="Calibri" w:cs="Calibri"/>
        </w:rPr>
      </w:pPr>
    </w:p>
    <w:p w14:paraId="2722E25C" w14:textId="77777777" w:rsidR="00752211" w:rsidRPr="00752211" w:rsidRDefault="00752211" w:rsidP="00752211">
      <w:pPr>
        <w:rPr>
          <w:rFonts w:ascii="Calibri" w:hAnsi="Calibri" w:cs="Calibri"/>
        </w:rPr>
      </w:pPr>
      <w:r w:rsidRPr="00752211">
        <w:rPr>
          <w:rFonts w:ascii="Calibri" w:hAnsi="Calibri" w:cs="Calibri"/>
        </w:rPr>
        <w:t>Toute demande de révision à l’initiative de l’une des parties susvisées devra être adressée aux autres parties et comporter l’indication des dispositions dont il est demandé la révision.</w:t>
      </w:r>
    </w:p>
    <w:p w14:paraId="0052BD1A" w14:textId="77777777" w:rsidR="00752211" w:rsidRPr="00752211" w:rsidRDefault="00752211" w:rsidP="00752211">
      <w:pPr>
        <w:rPr>
          <w:rFonts w:ascii="Calibri" w:hAnsi="Calibri" w:cs="Calibri"/>
        </w:rPr>
      </w:pPr>
    </w:p>
    <w:p w14:paraId="012D3B4B" w14:textId="77777777" w:rsidR="00752211" w:rsidRPr="00752211" w:rsidRDefault="00752211" w:rsidP="00752211">
      <w:pPr>
        <w:rPr>
          <w:rFonts w:ascii="Calibri" w:hAnsi="Calibri" w:cs="Calibri"/>
        </w:rPr>
      </w:pPr>
      <w:r w:rsidRPr="00752211">
        <w:rPr>
          <w:rFonts w:ascii="Calibri" w:hAnsi="Calibri" w:cs="Calibri"/>
        </w:rPr>
        <w:t>Les parties devront s’efforcer d’entamer les négociations dans un délai de trois mois à compter de la demande de révision. L’avenant éventuel de révision devra être déposé dans les conditions prévues par les textes en vigueur.</w:t>
      </w:r>
    </w:p>
    <w:p w14:paraId="3F4867DA" w14:textId="77777777" w:rsidR="00752211" w:rsidRPr="00752211" w:rsidRDefault="00752211" w:rsidP="00752211">
      <w:pPr>
        <w:rPr>
          <w:rFonts w:ascii="Calibri" w:hAnsi="Calibri" w:cs="Calibri"/>
        </w:rPr>
      </w:pPr>
    </w:p>
    <w:p w14:paraId="57C4FE38" w14:textId="77777777" w:rsidR="00752211" w:rsidRPr="00752211" w:rsidRDefault="00752211" w:rsidP="00752211">
      <w:pPr>
        <w:rPr>
          <w:rFonts w:ascii="Calibri" w:hAnsi="Calibri" w:cs="Calibri"/>
        </w:rPr>
      </w:pPr>
      <w:r w:rsidRPr="00752211">
        <w:rPr>
          <w:rFonts w:ascii="Calibri" w:hAnsi="Calibri" w:cs="Calibri"/>
        </w:rPr>
        <w:t>Le présent accord, conclu sans limitation de durée, pourra être dénoncé à tout moment selon les dispositions en vigueur respectivement par l'employeur signataire ou par la totalité des organisations syndicales signataires ou ayant adhéré à l’accord.</w:t>
      </w:r>
    </w:p>
    <w:p w14:paraId="3B5993FE" w14:textId="77777777" w:rsidR="00752211" w:rsidRPr="00752211" w:rsidRDefault="00752211" w:rsidP="00752211">
      <w:pPr>
        <w:rPr>
          <w:rFonts w:ascii="Calibri" w:hAnsi="Calibri" w:cs="Calibri"/>
        </w:rPr>
      </w:pPr>
    </w:p>
    <w:p w14:paraId="768F5575" w14:textId="77777777" w:rsidR="00752211" w:rsidRPr="00752211" w:rsidRDefault="00752211" w:rsidP="00752211">
      <w:pPr>
        <w:rPr>
          <w:rFonts w:ascii="Calibri" w:hAnsi="Calibri" w:cs="Calibri"/>
        </w:rPr>
      </w:pPr>
      <w:r w:rsidRPr="00752211">
        <w:rPr>
          <w:rFonts w:ascii="Calibri" w:hAnsi="Calibri" w:cs="Calibri"/>
        </w:rPr>
        <w:lastRenderedPageBreak/>
        <w:t>Cette dénonciation, sous réserve de respecter un préavis de trois mois, devra être notifiée par son auteur aux autres parties par tout moyen permettant de lui conférer date certaine. La dénonciation devra être déposée dans les conditions prévues par les textes en vigueur. Il est précisé que la révision ou, le cas échéant, la dénonciation, n’aura d’effet qu’à compter des premières élections du cycle électoral suivant la révision ou la dénonciation.</w:t>
      </w:r>
    </w:p>
    <w:p w14:paraId="73CE4FB4" w14:textId="77777777" w:rsidR="00752211" w:rsidRDefault="00752211" w:rsidP="00752211">
      <w:pPr>
        <w:rPr>
          <w:rFonts w:ascii="Calibri" w:hAnsi="Calibri" w:cs="Calibri"/>
        </w:rPr>
      </w:pPr>
    </w:p>
    <w:p w14:paraId="4CD4A34D" w14:textId="77777777" w:rsidR="00BE1572" w:rsidRPr="00752211" w:rsidRDefault="00BE1572" w:rsidP="00752211">
      <w:pPr>
        <w:rPr>
          <w:rFonts w:ascii="Calibri" w:hAnsi="Calibri" w:cs="Calibri"/>
        </w:rPr>
      </w:pPr>
    </w:p>
    <w:p w14:paraId="1489A501" w14:textId="77777777" w:rsidR="00752211" w:rsidRPr="00BE1572" w:rsidRDefault="00752211" w:rsidP="00752211">
      <w:pPr>
        <w:rPr>
          <w:rFonts w:ascii="Calibri" w:hAnsi="Calibri" w:cs="Calibri"/>
          <w:b/>
          <w:bCs/>
          <w:u w:val="single"/>
        </w:rPr>
      </w:pPr>
      <w:r w:rsidRPr="00BE1572">
        <w:rPr>
          <w:rFonts w:ascii="Calibri" w:hAnsi="Calibri" w:cs="Calibri"/>
          <w:b/>
          <w:bCs/>
          <w:u w:val="single"/>
        </w:rPr>
        <w:t>Article 4-5 : Dépôt et entrée en vigueur du présent accord</w:t>
      </w:r>
    </w:p>
    <w:p w14:paraId="7F8BDDA4" w14:textId="77777777" w:rsidR="00752211" w:rsidRPr="00752211" w:rsidRDefault="00752211" w:rsidP="00752211">
      <w:pPr>
        <w:rPr>
          <w:rFonts w:ascii="Calibri" w:hAnsi="Calibri" w:cs="Calibri"/>
        </w:rPr>
      </w:pPr>
    </w:p>
    <w:p w14:paraId="33C2EB51" w14:textId="77777777" w:rsidR="00752211" w:rsidRDefault="00752211" w:rsidP="00752211">
      <w:pPr>
        <w:rPr>
          <w:rFonts w:ascii="Calibri" w:hAnsi="Calibri" w:cs="Calibri"/>
        </w:rPr>
      </w:pPr>
      <w:r w:rsidRPr="00752211">
        <w:rPr>
          <w:rFonts w:ascii="Calibri" w:hAnsi="Calibri" w:cs="Calibri"/>
        </w:rPr>
        <w:t xml:space="preserve">Le présent accord entrera en vigueur le </w:t>
      </w:r>
      <w:r w:rsidR="00FB30BC" w:rsidRPr="00112031">
        <w:rPr>
          <w:rFonts w:ascii="Calibri" w:hAnsi="Calibri" w:cs="Calibri"/>
        </w:rPr>
        <w:t>01/0</w:t>
      </w:r>
      <w:r w:rsidR="00112031" w:rsidRPr="00112031">
        <w:rPr>
          <w:rFonts w:ascii="Calibri" w:hAnsi="Calibri" w:cs="Calibri"/>
        </w:rPr>
        <w:t>1</w:t>
      </w:r>
      <w:r w:rsidR="00FB30BC" w:rsidRPr="00112031">
        <w:rPr>
          <w:rFonts w:ascii="Calibri" w:hAnsi="Calibri" w:cs="Calibri"/>
        </w:rPr>
        <w:t>/2022</w:t>
      </w:r>
      <w:r w:rsidR="00112031">
        <w:rPr>
          <w:rFonts w:ascii="Calibri" w:hAnsi="Calibri" w:cs="Calibri"/>
        </w:rPr>
        <w:t>.</w:t>
      </w:r>
    </w:p>
    <w:p w14:paraId="57CA5D50" w14:textId="77777777" w:rsidR="00FB30BC" w:rsidRPr="00752211" w:rsidRDefault="00FB30BC" w:rsidP="00752211">
      <w:pPr>
        <w:rPr>
          <w:rFonts w:ascii="Calibri" w:hAnsi="Calibri" w:cs="Calibri"/>
        </w:rPr>
      </w:pPr>
    </w:p>
    <w:p w14:paraId="096AAC91" w14:textId="77777777" w:rsidR="00752211" w:rsidRPr="00752211" w:rsidRDefault="00752211" w:rsidP="00752211">
      <w:pPr>
        <w:rPr>
          <w:rFonts w:ascii="Calibri" w:hAnsi="Calibri" w:cs="Calibri"/>
        </w:rPr>
      </w:pPr>
      <w:r w:rsidRPr="00752211">
        <w:rPr>
          <w:rFonts w:ascii="Calibri" w:hAnsi="Calibri" w:cs="Calibri"/>
        </w:rPr>
        <w:t>En application du décret n°2018-362 du 15 mai 2018 relatif à la procédure de dépôt des accords collectifs, les formalités de dépôt seront effectuées par le représentant légal de la Société.</w:t>
      </w:r>
    </w:p>
    <w:p w14:paraId="5C6AFCBB" w14:textId="77777777" w:rsidR="00752211" w:rsidRPr="00752211" w:rsidRDefault="00752211" w:rsidP="00752211">
      <w:pPr>
        <w:rPr>
          <w:rFonts w:ascii="Calibri" w:hAnsi="Calibri" w:cs="Calibri"/>
        </w:rPr>
      </w:pPr>
    </w:p>
    <w:p w14:paraId="0F6E8BC5" w14:textId="77777777" w:rsidR="00752211" w:rsidRDefault="00752211" w:rsidP="00752211">
      <w:pPr>
        <w:rPr>
          <w:rFonts w:ascii="Calibri" w:hAnsi="Calibri" w:cs="Calibri"/>
        </w:rPr>
      </w:pPr>
      <w:r w:rsidRPr="00752211">
        <w:rPr>
          <w:rFonts w:ascii="Calibri" w:hAnsi="Calibri" w:cs="Calibri"/>
        </w:rPr>
        <w:t xml:space="preserve">Ce dernier déposera l’accord collectif sur la plateforme nationale "TéléAccords" à l’adresse suivante : </w:t>
      </w:r>
      <w:hyperlink r:id="rId8" w:history="1">
        <w:r w:rsidR="00BE1572" w:rsidRPr="00344D56">
          <w:rPr>
            <w:rStyle w:val="Lienhypertexte"/>
            <w:rFonts w:ascii="Calibri" w:hAnsi="Calibri" w:cs="Calibri"/>
          </w:rPr>
          <w:t>www.teleaccords.travail-emploi.gouv.fr</w:t>
        </w:r>
      </w:hyperlink>
      <w:r w:rsidRPr="00752211">
        <w:rPr>
          <w:rFonts w:ascii="Calibri" w:hAnsi="Calibri" w:cs="Calibri"/>
        </w:rPr>
        <w:t>.</w:t>
      </w:r>
    </w:p>
    <w:p w14:paraId="1EF4C562" w14:textId="77777777" w:rsidR="00BE1572" w:rsidRPr="00752211" w:rsidRDefault="00BE1572" w:rsidP="00752211">
      <w:pPr>
        <w:rPr>
          <w:rFonts w:ascii="Calibri" w:hAnsi="Calibri" w:cs="Calibri"/>
        </w:rPr>
      </w:pPr>
    </w:p>
    <w:p w14:paraId="2F44F8A6" w14:textId="77777777" w:rsidR="00752211" w:rsidRPr="00752211" w:rsidRDefault="00752211" w:rsidP="00752211">
      <w:pPr>
        <w:rPr>
          <w:rFonts w:ascii="Calibri" w:hAnsi="Calibri" w:cs="Calibri"/>
        </w:rPr>
      </w:pPr>
    </w:p>
    <w:p w14:paraId="0403CD0D" w14:textId="77777777" w:rsidR="00752211" w:rsidRPr="00752211" w:rsidRDefault="00752211" w:rsidP="00752211">
      <w:pPr>
        <w:rPr>
          <w:rFonts w:ascii="Calibri" w:hAnsi="Calibri" w:cs="Calibri"/>
        </w:rPr>
      </w:pPr>
      <w:r w:rsidRPr="00752211">
        <w:rPr>
          <w:rFonts w:ascii="Calibri" w:hAnsi="Calibri" w:cs="Calibri"/>
        </w:rPr>
        <w:t xml:space="preserve">Le déposant adressera un exemplaire de l’accord au secrétariat greffe du conseil de prud'hommes de </w:t>
      </w:r>
      <w:r w:rsidR="00BE1572">
        <w:rPr>
          <w:rFonts w:ascii="Calibri" w:hAnsi="Calibri" w:cs="Calibri"/>
        </w:rPr>
        <w:t>LYON</w:t>
      </w:r>
      <w:r w:rsidRPr="00752211">
        <w:rPr>
          <w:rFonts w:ascii="Calibri" w:hAnsi="Calibri" w:cs="Calibri"/>
        </w:rPr>
        <w:t>.</w:t>
      </w:r>
    </w:p>
    <w:p w14:paraId="20DE2FE9" w14:textId="77777777" w:rsidR="00752211" w:rsidRPr="00752211" w:rsidRDefault="00752211" w:rsidP="00752211">
      <w:pPr>
        <w:rPr>
          <w:rFonts w:ascii="Calibri" w:hAnsi="Calibri" w:cs="Calibri"/>
        </w:rPr>
      </w:pPr>
    </w:p>
    <w:p w14:paraId="06E0BC5D" w14:textId="77777777" w:rsidR="00752211" w:rsidRPr="00752211" w:rsidRDefault="00752211" w:rsidP="00752211">
      <w:pPr>
        <w:rPr>
          <w:rFonts w:ascii="Calibri" w:hAnsi="Calibri" w:cs="Calibri"/>
        </w:rPr>
      </w:pPr>
      <w:r w:rsidRPr="00752211">
        <w:rPr>
          <w:rFonts w:ascii="Calibri" w:hAnsi="Calibri" w:cs="Calibri"/>
        </w:rPr>
        <w:t>Le dépôt de l’accord sera accompagné des pièces énoncées à l’article D. 2231-7 du code du travail.</w:t>
      </w:r>
    </w:p>
    <w:p w14:paraId="76A6F088" w14:textId="77777777" w:rsidR="00752211" w:rsidRPr="00752211" w:rsidRDefault="00752211" w:rsidP="00752211">
      <w:pPr>
        <w:rPr>
          <w:rFonts w:ascii="Calibri" w:hAnsi="Calibri" w:cs="Calibri"/>
        </w:rPr>
      </w:pPr>
    </w:p>
    <w:p w14:paraId="7D668CCF" w14:textId="77777777" w:rsidR="00752211" w:rsidRPr="00752211" w:rsidRDefault="00752211" w:rsidP="00752211">
      <w:pPr>
        <w:rPr>
          <w:rFonts w:ascii="Calibri" w:hAnsi="Calibri" w:cs="Calibri"/>
        </w:rPr>
      </w:pPr>
      <w:r w:rsidRPr="00752211">
        <w:rPr>
          <w:rFonts w:ascii="Calibri" w:hAnsi="Calibri" w:cs="Calibri"/>
        </w:rPr>
        <w:t>Les Parties rappellent que, dans un acte distinct du présent accord, elles pourront convenir qu’une partie du présent accord ne fera pas l’objet de la publication prévue à l’article L 2231-5-1 du Code du travail. En outre, l'employeur peut occulter les éléments portant atteinte aux intérêts stratégiques de l'entreprise.</w:t>
      </w:r>
    </w:p>
    <w:p w14:paraId="6234E7B2" w14:textId="77777777" w:rsidR="00752211" w:rsidRPr="00752211" w:rsidRDefault="00752211" w:rsidP="00752211">
      <w:pPr>
        <w:rPr>
          <w:rFonts w:ascii="Calibri" w:hAnsi="Calibri" w:cs="Calibri"/>
        </w:rPr>
      </w:pPr>
    </w:p>
    <w:p w14:paraId="22A9734E" w14:textId="77777777" w:rsidR="00752211" w:rsidRPr="00752211" w:rsidRDefault="00752211" w:rsidP="00752211">
      <w:pPr>
        <w:rPr>
          <w:rFonts w:ascii="Calibri" w:hAnsi="Calibri" w:cs="Calibri"/>
        </w:rPr>
      </w:pPr>
      <w:r w:rsidRPr="00752211">
        <w:rPr>
          <w:rFonts w:ascii="Calibri" w:hAnsi="Calibri" w:cs="Calibri"/>
        </w:rPr>
        <w:t>A défaut, le présent accord sera publié dans une version intégrale.</w:t>
      </w:r>
    </w:p>
    <w:p w14:paraId="59B9306E" w14:textId="77777777" w:rsidR="00752211" w:rsidRPr="00752211" w:rsidRDefault="00752211" w:rsidP="00752211">
      <w:pPr>
        <w:rPr>
          <w:rFonts w:ascii="Calibri" w:hAnsi="Calibri" w:cs="Calibri"/>
        </w:rPr>
      </w:pPr>
    </w:p>
    <w:p w14:paraId="3083D589" w14:textId="77777777" w:rsidR="00A70851" w:rsidRPr="00752211" w:rsidRDefault="00752211" w:rsidP="00752211">
      <w:pPr>
        <w:rPr>
          <w:rFonts w:ascii="Calibri" w:hAnsi="Calibri" w:cs="Calibri"/>
        </w:rPr>
      </w:pPr>
      <w:r w:rsidRPr="00752211">
        <w:rPr>
          <w:rFonts w:ascii="Calibri" w:hAnsi="Calibri" w:cs="Calibri"/>
        </w:rPr>
        <w:t xml:space="preserve">Un exemplaire du présent accord sera remis par la Direction des sociétés signataires au </w:t>
      </w:r>
      <w:r w:rsidR="00BE1572">
        <w:rPr>
          <w:rFonts w:ascii="Calibri" w:hAnsi="Calibri" w:cs="Calibri"/>
        </w:rPr>
        <w:t>CSE</w:t>
      </w:r>
      <w:r w:rsidRPr="00752211">
        <w:rPr>
          <w:rFonts w:ascii="Calibri" w:hAnsi="Calibri" w:cs="Calibri"/>
        </w:rPr>
        <w:t>, et aux délégués syndicaux dans le respect des dispositions de l’article R. 2262-2 du code du travail.</w:t>
      </w:r>
    </w:p>
    <w:p w14:paraId="4CA3BFFC" w14:textId="77777777" w:rsidR="00752211" w:rsidRDefault="00752211" w:rsidP="00752211">
      <w:pPr>
        <w:rPr>
          <w:rFonts w:ascii="Calibri" w:hAnsi="Calibri" w:cs="Calibri"/>
          <w:caps/>
        </w:rPr>
      </w:pPr>
    </w:p>
    <w:p w14:paraId="410910DF" w14:textId="77777777" w:rsidR="00BE1572" w:rsidRDefault="00BE1572" w:rsidP="00752211">
      <w:pPr>
        <w:rPr>
          <w:rFonts w:ascii="Calibri" w:hAnsi="Calibri" w:cs="Calibri"/>
          <w:caps/>
        </w:rPr>
      </w:pPr>
      <w:r>
        <w:rPr>
          <w:rFonts w:ascii="Calibri" w:hAnsi="Calibri" w:cs="Calibri"/>
          <w:caps/>
        </w:rPr>
        <w:t xml:space="preserve">Fait à </w:t>
      </w:r>
      <w:r w:rsidR="009E48D9">
        <w:rPr>
          <w:rFonts w:ascii="Calibri" w:hAnsi="Calibri" w:cs="Calibri"/>
          <w:caps/>
        </w:rPr>
        <w:t>Paris</w:t>
      </w:r>
      <w:r>
        <w:rPr>
          <w:rFonts w:ascii="Calibri" w:hAnsi="Calibri" w:cs="Calibri"/>
          <w:caps/>
        </w:rPr>
        <w:t xml:space="preserve"> le </w:t>
      </w:r>
      <w:r w:rsidR="00546262">
        <w:rPr>
          <w:rFonts w:ascii="Calibri" w:hAnsi="Calibri" w:cs="Calibri"/>
          <w:caps/>
        </w:rPr>
        <w:t>3 janvier 2022</w:t>
      </w:r>
    </w:p>
    <w:p w14:paraId="13D90B30" w14:textId="77777777" w:rsidR="00BE1572" w:rsidRDefault="00BE1572" w:rsidP="00752211">
      <w:pPr>
        <w:rPr>
          <w:rFonts w:ascii="Calibri" w:hAnsi="Calibri" w:cs="Calibri"/>
          <w:caps/>
        </w:rPr>
      </w:pPr>
    </w:p>
    <w:p w14:paraId="088EF18E" w14:textId="77777777" w:rsidR="00BE1572" w:rsidRDefault="00BE1572" w:rsidP="00752211">
      <w:pPr>
        <w:rPr>
          <w:rFonts w:ascii="Calibri" w:hAnsi="Calibri" w:cs="Calibri"/>
          <w:caps/>
        </w:rPr>
      </w:pPr>
    </w:p>
    <w:p w14:paraId="6ED58224" w14:textId="77777777" w:rsidR="00BE1572" w:rsidRDefault="00BE1572" w:rsidP="00752211">
      <w:pPr>
        <w:rPr>
          <w:rFonts w:ascii="Calibri" w:hAnsi="Calibri" w:cs="Calibri"/>
          <w:caps/>
        </w:rPr>
      </w:pPr>
    </w:p>
    <w:p w14:paraId="0FEE89B4" w14:textId="77777777" w:rsidR="00752211" w:rsidRDefault="00752211" w:rsidP="00752211">
      <w:pPr>
        <w:rPr>
          <w:rFonts w:ascii="Calibri" w:hAnsi="Calibri" w:cs="Calibri"/>
          <w:caps/>
        </w:rPr>
      </w:pPr>
    </w:p>
    <w:p w14:paraId="4D258426" w14:textId="77777777" w:rsidR="00752211" w:rsidRPr="00A81F82" w:rsidRDefault="00752211" w:rsidP="00752211">
      <w:pPr>
        <w:rPr>
          <w:rFonts w:ascii="Calibri" w:hAnsi="Calibri" w:cs="Calibri"/>
        </w:rPr>
      </w:pPr>
    </w:p>
    <w:p w14:paraId="334B83C4" w14:textId="77777777" w:rsidR="00A70851" w:rsidRPr="00A81F82" w:rsidRDefault="00A70851" w:rsidP="00254E57">
      <w:pPr>
        <w:rPr>
          <w:rFonts w:ascii="Calibri" w:hAnsi="Calibri" w:cs="Calibri"/>
        </w:rPr>
      </w:pPr>
      <w:r w:rsidRPr="00A81F82">
        <w:rPr>
          <w:rFonts w:ascii="Calibri" w:hAnsi="Calibri" w:cs="Calibri"/>
        </w:rPr>
        <w:t xml:space="preserve">Pour </w:t>
      </w:r>
      <w:r w:rsidR="00F36A36" w:rsidRPr="00A81F82">
        <w:rPr>
          <w:rFonts w:ascii="Calibri" w:hAnsi="Calibri" w:cs="Calibri"/>
        </w:rPr>
        <w:t>chaque</w:t>
      </w:r>
      <w:r w:rsidRPr="00A81F82">
        <w:rPr>
          <w:rFonts w:ascii="Calibri" w:hAnsi="Calibri" w:cs="Calibri"/>
        </w:rPr>
        <w:t xml:space="preserve"> Société</w:t>
      </w:r>
      <w:r w:rsidR="00F36A36" w:rsidRPr="00A81F82">
        <w:rPr>
          <w:rFonts w:ascii="Calibri" w:hAnsi="Calibri" w:cs="Calibri"/>
        </w:rPr>
        <w:t xml:space="preserve"> de l’UES</w:t>
      </w:r>
      <w:r w:rsidRPr="00A81F82">
        <w:rPr>
          <w:rFonts w:ascii="Calibri" w:hAnsi="Calibri" w:cs="Calibri"/>
        </w:rPr>
        <w:tab/>
      </w:r>
      <w:r w:rsidRPr="00A81F82">
        <w:rPr>
          <w:rFonts w:ascii="Calibri" w:hAnsi="Calibri" w:cs="Calibri"/>
        </w:rPr>
        <w:tab/>
      </w:r>
      <w:r w:rsidRPr="00A81F82">
        <w:rPr>
          <w:rFonts w:ascii="Calibri" w:hAnsi="Calibri" w:cs="Calibri"/>
        </w:rPr>
        <w:tab/>
        <w:t xml:space="preserve">Pour </w:t>
      </w:r>
      <w:r w:rsidR="00833295" w:rsidRPr="00A81F82">
        <w:rPr>
          <w:rFonts w:ascii="Calibri" w:hAnsi="Calibri" w:cs="Calibri"/>
        </w:rPr>
        <w:t>la Fédération des Services</w:t>
      </w:r>
      <w:r w:rsidRPr="00A81F82">
        <w:rPr>
          <w:rFonts w:ascii="Calibri" w:hAnsi="Calibri" w:cs="Calibri"/>
        </w:rPr>
        <w:t xml:space="preserve"> </w:t>
      </w:r>
      <w:r w:rsidR="00F36A36" w:rsidRPr="00A81F82">
        <w:rPr>
          <w:rFonts w:ascii="Calibri" w:hAnsi="Calibri" w:cs="Calibri"/>
        </w:rPr>
        <w:t>CFDT</w:t>
      </w:r>
    </w:p>
    <w:p w14:paraId="730AC77F" w14:textId="77777777" w:rsidR="00A70851" w:rsidRPr="00A81F82" w:rsidRDefault="006E0B4F" w:rsidP="00254E57">
      <w:pPr>
        <w:rPr>
          <w:rFonts w:ascii="Calibri" w:hAnsi="Calibri" w:cs="Calibri"/>
          <w:b/>
        </w:rPr>
      </w:pPr>
      <w:r>
        <w:rPr>
          <w:rFonts w:ascii="Calibri" w:eastAsia="Times New Roman" w:hAnsi="Calibri" w:cs="Calibri"/>
          <w:i/>
          <w:szCs w:val="20"/>
        </w:rPr>
        <w:t>-------------------</w:t>
      </w:r>
      <w:r>
        <w:rPr>
          <w:rFonts w:ascii="Calibri" w:eastAsia="Times New Roman" w:hAnsi="Calibri" w:cs="Calibri"/>
          <w:i/>
          <w:szCs w:val="20"/>
        </w:rPr>
        <w:tab/>
      </w:r>
      <w:r>
        <w:rPr>
          <w:rFonts w:ascii="Calibri" w:eastAsia="Times New Roman" w:hAnsi="Calibri" w:cs="Calibri"/>
          <w:i/>
          <w:szCs w:val="20"/>
        </w:rPr>
        <w:tab/>
      </w:r>
      <w:r w:rsidR="00693225" w:rsidRPr="00A81F82">
        <w:rPr>
          <w:rFonts w:ascii="Calibri" w:hAnsi="Calibri" w:cs="Calibri"/>
          <w:b/>
        </w:rPr>
        <w:tab/>
      </w:r>
      <w:r w:rsidR="00A70851" w:rsidRPr="00A81F82">
        <w:rPr>
          <w:rFonts w:ascii="Calibri" w:hAnsi="Calibri" w:cs="Calibri"/>
        </w:rPr>
        <w:tab/>
      </w:r>
      <w:r w:rsidR="00A70851" w:rsidRPr="00A81F82">
        <w:rPr>
          <w:rFonts w:ascii="Calibri" w:hAnsi="Calibri" w:cs="Calibri"/>
        </w:rPr>
        <w:tab/>
      </w:r>
      <w:r w:rsidR="00A70851" w:rsidRPr="00A81F82">
        <w:rPr>
          <w:rFonts w:ascii="Calibri" w:hAnsi="Calibri" w:cs="Calibri"/>
        </w:rPr>
        <w:tab/>
      </w:r>
      <w:r>
        <w:rPr>
          <w:rFonts w:ascii="Calibri" w:eastAsia="Times New Roman" w:hAnsi="Calibri" w:cs="Calibri"/>
          <w:i/>
          <w:szCs w:val="20"/>
        </w:rPr>
        <w:t>-------------------</w:t>
      </w:r>
    </w:p>
    <w:p w14:paraId="7F945668" w14:textId="77777777" w:rsidR="00A70851" w:rsidRPr="00A81F82" w:rsidRDefault="008716DF" w:rsidP="00254E57">
      <w:pPr>
        <w:rPr>
          <w:rFonts w:ascii="Calibri" w:hAnsi="Calibri" w:cs="Calibri"/>
        </w:rPr>
      </w:pPr>
      <w:r w:rsidRPr="00A81F82">
        <w:rPr>
          <w:rFonts w:ascii="Calibri" w:hAnsi="Calibri" w:cs="Calibri"/>
        </w:rPr>
        <w:t>Directeur Général des Exploitations</w:t>
      </w:r>
      <w:r w:rsidR="00A70851" w:rsidRPr="00A81F82">
        <w:rPr>
          <w:rFonts w:ascii="Calibri" w:hAnsi="Calibri" w:cs="Calibri"/>
        </w:rPr>
        <w:tab/>
      </w:r>
      <w:r w:rsidR="00A70851" w:rsidRPr="00A81F82">
        <w:rPr>
          <w:rFonts w:ascii="Calibri" w:hAnsi="Calibri" w:cs="Calibri"/>
        </w:rPr>
        <w:tab/>
      </w:r>
      <w:r w:rsidR="00A70851" w:rsidRPr="00A81F82">
        <w:rPr>
          <w:rFonts w:ascii="Calibri" w:hAnsi="Calibri" w:cs="Calibri"/>
        </w:rPr>
        <w:tab/>
        <w:t>Délégué</w:t>
      </w:r>
      <w:r w:rsidR="00D43CA3" w:rsidRPr="00A81F82">
        <w:rPr>
          <w:rFonts w:ascii="Calibri" w:hAnsi="Calibri" w:cs="Calibri"/>
        </w:rPr>
        <w:t>e</w:t>
      </w:r>
      <w:r w:rsidR="00A70851" w:rsidRPr="00A81F82">
        <w:rPr>
          <w:rFonts w:ascii="Calibri" w:hAnsi="Calibri" w:cs="Calibri"/>
        </w:rPr>
        <w:t xml:space="preserve"> Syndical</w:t>
      </w:r>
      <w:r w:rsidR="00D43CA3" w:rsidRPr="00A81F82">
        <w:rPr>
          <w:rFonts w:ascii="Calibri" w:hAnsi="Calibri" w:cs="Calibri"/>
        </w:rPr>
        <w:t>e</w:t>
      </w:r>
    </w:p>
    <w:p w14:paraId="78C3DCF9" w14:textId="77777777" w:rsidR="00A70851" w:rsidRPr="00A81F82" w:rsidRDefault="00A70851" w:rsidP="00254E57">
      <w:pPr>
        <w:rPr>
          <w:rFonts w:ascii="Calibri" w:hAnsi="Calibri" w:cs="Calibri"/>
        </w:rPr>
      </w:pPr>
    </w:p>
    <w:p w14:paraId="0D012CC7" w14:textId="77777777" w:rsidR="007E2607" w:rsidRPr="00A81F82" w:rsidRDefault="007E2607" w:rsidP="00693225">
      <w:pPr>
        <w:pStyle w:val="BodyText21"/>
        <w:widowControl/>
        <w:ind w:left="0"/>
        <w:rPr>
          <w:rFonts w:ascii="Calibri" w:hAnsi="Calibri" w:cs="Calibri"/>
          <w:color w:val="FF0000"/>
        </w:rPr>
      </w:pPr>
    </w:p>
    <w:p w14:paraId="011F8C90" w14:textId="77777777" w:rsidR="00A70851" w:rsidRPr="00A81F82" w:rsidRDefault="00A70851" w:rsidP="00254E57">
      <w:pPr>
        <w:rPr>
          <w:rFonts w:ascii="Calibri" w:hAnsi="Calibri" w:cs="Calibri"/>
        </w:rPr>
      </w:pPr>
    </w:p>
    <w:sectPr w:rsidR="00A70851" w:rsidRPr="00A81F82" w:rsidSect="004E35EF">
      <w:footerReference w:type="even" r:id="rId9"/>
      <w:footerReference w:type="default" r:id="rId10"/>
      <w:pgSz w:w="11906" w:h="16838"/>
      <w:pgMar w:top="1077" w:right="1418" w:bottom="1077"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9433" w14:textId="77777777" w:rsidR="000B793C" w:rsidRDefault="000B793C">
      <w:r>
        <w:separator/>
      </w:r>
    </w:p>
  </w:endnote>
  <w:endnote w:type="continuationSeparator" w:id="0">
    <w:p w14:paraId="0659E3E5" w14:textId="77777777" w:rsidR="000B793C" w:rsidRDefault="000B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A8F46" w14:textId="77777777" w:rsidR="00EA201D" w:rsidRDefault="00EA201D" w:rsidP="0040609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7374360" w14:textId="77777777" w:rsidR="00EA201D" w:rsidRDefault="00EA201D" w:rsidP="00406092">
    <w:pPr>
      <w:pStyle w:val="Pieddepag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FC01C" w14:textId="77777777" w:rsidR="00EA201D" w:rsidRDefault="00EA201D">
    <w:pPr>
      <w:pStyle w:val="Pieddepage"/>
      <w:jc w:val="right"/>
    </w:pPr>
    <w:r>
      <w:fldChar w:fldCharType="begin"/>
    </w:r>
    <w:r>
      <w:instrText>PAGE   \* MERGEFORMAT</w:instrText>
    </w:r>
    <w:r>
      <w:fldChar w:fldCharType="separate"/>
    </w:r>
    <w:r>
      <w:rPr>
        <w:noProof/>
      </w:rPr>
      <w:t>1</w:t>
    </w:r>
    <w:r>
      <w:rPr>
        <w:noProof/>
      </w:rPr>
      <w:t>6</w:t>
    </w:r>
    <w:r>
      <w:fldChar w:fldCharType="end"/>
    </w:r>
  </w:p>
  <w:p w14:paraId="7FB9C45D" w14:textId="77777777" w:rsidR="00EA201D" w:rsidRPr="00E10BE3" w:rsidRDefault="00EA201D" w:rsidP="00E10B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365CD" w14:textId="77777777" w:rsidR="000B793C" w:rsidRDefault="000B793C">
      <w:r>
        <w:separator/>
      </w:r>
    </w:p>
  </w:footnote>
  <w:footnote w:type="continuationSeparator" w:id="0">
    <w:p w14:paraId="116AC96E" w14:textId="77777777" w:rsidR="000B793C" w:rsidRDefault="000B7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B1DF"/>
    <w:multiLevelType w:val="singleLevel"/>
    <w:tmpl w:val="00000000"/>
    <w:lvl w:ilvl="0">
      <w:start w:val="1"/>
      <w:numFmt w:val="decimal"/>
      <w:lvlText w:val="- "/>
      <w:lvlJc w:val="left"/>
      <w:pPr>
        <w:tabs>
          <w:tab w:val="num" w:pos="1200"/>
        </w:tabs>
        <w:ind w:left="1200" w:hanging="600"/>
      </w:pPr>
      <w:rPr>
        <w:rFonts w:ascii="Times New Roman" w:hAnsi="Times New Roman" w:cs="Times New Roman"/>
        <w:b w:val="0"/>
        <w:bCs w:val="0"/>
        <w:i w:val="0"/>
        <w:iCs w:val="0"/>
        <w:color w:val="auto"/>
        <w:sz w:val="20"/>
        <w:szCs w:val="20"/>
        <w:u w:val="none"/>
      </w:rPr>
    </w:lvl>
  </w:abstractNum>
  <w:abstractNum w:abstractNumId="1" w15:restartNumberingAfterBreak="0">
    <w:nsid w:val="003060FB"/>
    <w:multiLevelType w:val="hybridMultilevel"/>
    <w:tmpl w:val="61DEEA74"/>
    <w:lvl w:ilvl="0" w:tplc="90BE53E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2021CB"/>
    <w:multiLevelType w:val="hybridMultilevel"/>
    <w:tmpl w:val="32D68E70"/>
    <w:lvl w:ilvl="0" w:tplc="06F67A3A">
      <w:start w:val="13"/>
      <w:numFmt w:val="bullet"/>
      <w:lvlText w:val="-"/>
      <w:lvlJc w:val="left"/>
      <w:pPr>
        <w:ind w:left="1788" w:hanging="360"/>
      </w:pPr>
      <w:rPr>
        <w:rFonts w:ascii="Times New Roman" w:eastAsia="Times New Roman" w:hAnsi="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07EB69EA"/>
    <w:multiLevelType w:val="hybridMultilevel"/>
    <w:tmpl w:val="1EC27C58"/>
    <w:lvl w:ilvl="0" w:tplc="48F693C2">
      <w:start w:val="4"/>
      <w:numFmt w:val="bullet"/>
      <w:lvlText w:val="-"/>
      <w:lvlJc w:val="left"/>
      <w:pPr>
        <w:tabs>
          <w:tab w:val="num" w:pos="1068"/>
        </w:tabs>
        <w:ind w:left="1068" w:hanging="360"/>
      </w:pPr>
      <w:rPr>
        <w:rFonts w:ascii="Times New Roman" w:eastAsia="Times New Roman" w:hAnsi="Times New Roman" w:cs="Times New Roman" w:hint="default"/>
        <w:b w:val="0"/>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083C272F"/>
    <w:multiLevelType w:val="singleLevel"/>
    <w:tmpl w:val="88A6BBBC"/>
    <w:lvl w:ilvl="0">
      <w:start w:val="20"/>
      <w:numFmt w:val="bullet"/>
      <w:lvlText w:val="-"/>
      <w:lvlJc w:val="left"/>
      <w:pPr>
        <w:tabs>
          <w:tab w:val="num" w:pos="1776"/>
        </w:tabs>
        <w:ind w:left="1776" w:hanging="360"/>
      </w:pPr>
      <w:rPr>
        <w:rFonts w:hint="default"/>
      </w:rPr>
    </w:lvl>
  </w:abstractNum>
  <w:abstractNum w:abstractNumId="5" w15:restartNumberingAfterBreak="0">
    <w:nsid w:val="0B073245"/>
    <w:multiLevelType w:val="hybridMultilevel"/>
    <w:tmpl w:val="5830ADB6"/>
    <w:lvl w:ilvl="0" w:tplc="06F67A3A">
      <w:start w:val="13"/>
      <w:numFmt w:val="bullet"/>
      <w:lvlText w:val="-"/>
      <w:lvlJc w:val="left"/>
      <w:pPr>
        <w:ind w:left="108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CC6383"/>
    <w:multiLevelType w:val="multilevel"/>
    <w:tmpl w:val="C36CA75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BC3C78"/>
    <w:multiLevelType w:val="multilevel"/>
    <w:tmpl w:val="EABA690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74B2A7E"/>
    <w:multiLevelType w:val="hybridMultilevel"/>
    <w:tmpl w:val="3EEAF7E8"/>
    <w:lvl w:ilvl="0" w:tplc="D2CC8A8A">
      <w:start w:val="4"/>
      <w:numFmt w:val="bullet"/>
      <w:lvlText w:val="-"/>
      <w:lvlJc w:val="left"/>
      <w:pPr>
        <w:tabs>
          <w:tab w:val="num" w:pos="1068"/>
        </w:tabs>
        <w:ind w:left="1068" w:hanging="360"/>
      </w:pPr>
      <w:rPr>
        <w:rFonts w:ascii="Times New Roman" w:eastAsia="Times New Roman" w:hAnsi="Times New Roman" w:cs="Times New Roman"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A0948A9"/>
    <w:multiLevelType w:val="hybridMultilevel"/>
    <w:tmpl w:val="33526290"/>
    <w:lvl w:ilvl="0" w:tplc="2708D72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90D63"/>
    <w:multiLevelType w:val="multilevel"/>
    <w:tmpl w:val="A2D09346"/>
    <w:lvl w:ilvl="0">
      <w:start w:val="1"/>
      <w:numFmt w:val="decimal"/>
      <w:pStyle w:val="1-"/>
      <w:lvlText w:val="ARTICLE %1 - "/>
      <w:lvlJc w:val="left"/>
      <w:pPr>
        <w:tabs>
          <w:tab w:val="num" w:pos="567"/>
        </w:tabs>
        <w:ind w:left="0" w:firstLine="0"/>
      </w:pPr>
      <w:rPr>
        <w:rFonts w:ascii="Times New Roman" w:hAnsi="Times New Roman" w:hint="default"/>
        <w:b/>
        <w:i w:val="0"/>
        <w:caps/>
        <w:sz w:val="28"/>
        <w:u w:val="none"/>
      </w:rPr>
    </w:lvl>
    <w:lvl w:ilvl="1">
      <w:start w:val="1"/>
      <w:numFmt w:val="decimal"/>
      <w:pStyle w:val="11-"/>
      <w:lvlText w:val="%1.%2 - "/>
      <w:lvlJc w:val="left"/>
      <w:pPr>
        <w:tabs>
          <w:tab w:val="num" w:pos="508"/>
        </w:tabs>
        <w:ind w:left="508" w:hanging="508"/>
      </w:pPr>
      <w:rPr>
        <w:rFonts w:ascii="Times New Roman" w:hAnsi="Times New Roman" w:hint="default"/>
        <w:b/>
        <w:i w:val="0"/>
        <w:caps w:val="0"/>
        <w:sz w:val="24"/>
      </w:rPr>
    </w:lvl>
    <w:lvl w:ilvl="2">
      <w:start w:val="1"/>
      <w:numFmt w:val="decimal"/>
      <w:lvlText w:val="%1.%2.%3 - "/>
      <w:lvlJc w:val="left"/>
      <w:pPr>
        <w:tabs>
          <w:tab w:val="num" w:pos="1004"/>
        </w:tabs>
        <w:ind w:left="941" w:hanging="657"/>
      </w:pPr>
      <w:rPr>
        <w:rFonts w:ascii="Times New Roman" w:hAnsi="Times New Roman" w:hint="default"/>
        <w:b/>
        <w:i/>
        <w:sz w:val="24"/>
      </w:rPr>
    </w:lvl>
    <w:lvl w:ilvl="3">
      <w:start w:val="1"/>
      <w:numFmt w:val="decimal"/>
      <w:lvlText w:val="%1.%2.%3.%4 - "/>
      <w:lvlJc w:val="left"/>
      <w:pPr>
        <w:tabs>
          <w:tab w:val="num" w:pos="1728"/>
        </w:tabs>
        <w:ind w:left="1728" w:hanging="877"/>
      </w:pPr>
      <w:rPr>
        <w:rFonts w:ascii="Times New Roman" w:hAnsi="Times New Roman" w:hint="default"/>
        <w:b w:val="0"/>
        <w:i w:val="0"/>
        <w:sz w:val="24"/>
      </w:rPr>
    </w:lvl>
    <w:lvl w:ilvl="4">
      <w:start w:val="1"/>
      <w:numFmt w:val="decimal"/>
      <w:lvlText w:val="%1.%2.%3.%4.%5."/>
      <w:lvlJc w:val="left"/>
      <w:pPr>
        <w:tabs>
          <w:tab w:val="num" w:pos="2232"/>
        </w:tabs>
        <w:ind w:left="2232" w:hanging="1098"/>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B703331"/>
    <w:multiLevelType w:val="hybridMultilevel"/>
    <w:tmpl w:val="87AC36C0"/>
    <w:lvl w:ilvl="0" w:tplc="040C0001">
      <w:start w:val="1"/>
      <w:numFmt w:val="bullet"/>
      <w:lvlText w:val=""/>
      <w:lvlJc w:val="left"/>
      <w:pPr>
        <w:tabs>
          <w:tab w:val="num" w:pos="1770"/>
        </w:tabs>
        <w:ind w:left="177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43729D"/>
    <w:multiLevelType w:val="hybridMultilevel"/>
    <w:tmpl w:val="590CBC82"/>
    <w:lvl w:ilvl="0" w:tplc="78001B8E">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3744FE"/>
    <w:multiLevelType w:val="multilevel"/>
    <w:tmpl w:val="3280C210"/>
    <w:lvl w:ilvl="0">
      <w:start w:val="1"/>
      <w:numFmt w:val="decimal"/>
      <w:lvlText w:val="%1."/>
      <w:lvlJc w:val="left"/>
      <w:pPr>
        <w:tabs>
          <w:tab w:val="num" w:pos="360"/>
        </w:tabs>
        <w:ind w:left="360" w:hanging="360"/>
      </w:pPr>
    </w:lvl>
    <w:lvl w:ilvl="1">
      <w:start w:val="1"/>
      <w:numFmt w:val="decimal"/>
      <w:pStyle w:val="Titre2"/>
      <w:lvlText w:val="%1.%2."/>
      <w:lvlJc w:val="left"/>
      <w:pPr>
        <w:tabs>
          <w:tab w:val="num" w:pos="792"/>
        </w:tabs>
        <w:ind w:left="792" w:hanging="432"/>
      </w:pPr>
      <w:rPr>
        <w:b/>
        <w:sz w:val="22"/>
        <w:szCs w:val="22"/>
      </w:rPr>
    </w:lvl>
    <w:lvl w:ilvl="2">
      <w:start w:val="1"/>
      <w:numFmt w:val="decimal"/>
      <w:pStyle w:val="Titre3"/>
      <w:lvlText w:val="%1.%2.%3."/>
      <w:lvlJc w:val="left"/>
      <w:pPr>
        <w:tabs>
          <w:tab w:val="num" w:pos="1224"/>
        </w:tabs>
        <w:ind w:left="1224" w:hanging="504"/>
      </w:pPr>
    </w:lvl>
    <w:lvl w:ilvl="3">
      <w:start w:val="1"/>
      <w:numFmt w:val="decimal"/>
      <w:pStyle w:val="Titre4"/>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15:restartNumberingAfterBreak="0">
    <w:nsid w:val="44B16CB7"/>
    <w:multiLevelType w:val="multilevel"/>
    <w:tmpl w:val="85B02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4E0BB9"/>
    <w:multiLevelType w:val="multilevel"/>
    <w:tmpl w:val="983CD5D8"/>
    <w:lvl w:ilvl="0">
      <w:start w:val="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9C1780"/>
    <w:multiLevelType w:val="multilevel"/>
    <w:tmpl w:val="84949A1C"/>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AE2953"/>
    <w:multiLevelType w:val="hybridMultilevel"/>
    <w:tmpl w:val="79A899B6"/>
    <w:lvl w:ilvl="0" w:tplc="04BAA426">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89585D62">
      <w:start w:val="6"/>
      <w:numFmt w:val="bullet"/>
      <w:lvlText w:val="–"/>
      <w:lvlJc w:val="left"/>
      <w:pPr>
        <w:ind w:left="2160" w:hanging="360"/>
      </w:pPr>
      <w:rPr>
        <w:rFonts w:ascii="CG Times" w:eastAsia="Calibri" w:hAnsi="CG Times" w:cs="CG 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697DD8"/>
    <w:multiLevelType w:val="multilevel"/>
    <w:tmpl w:val="1E2A707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E25D06"/>
    <w:multiLevelType w:val="hybridMultilevel"/>
    <w:tmpl w:val="55E244A4"/>
    <w:lvl w:ilvl="0" w:tplc="040C0001">
      <w:start w:val="1"/>
      <w:numFmt w:val="bullet"/>
      <w:lvlText w:val=""/>
      <w:lvlJc w:val="left"/>
      <w:pPr>
        <w:ind w:left="1661" w:hanging="360"/>
      </w:pPr>
      <w:rPr>
        <w:rFonts w:ascii="Symbol" w:hAnsi="Symbol" w:hint="default"/>
      </w:rPr>
    </w:lvl>
    <w:lvl w:ilvl="1" w:tplc="040C0003" w:tentative="1">
      <w:start w:val="1"/>
      <w:numFmt w:val="bullet"/>
      <w:lvlText w:val="o"/>
      <w:lvlJc w:val="left"/>
      <w:pPr>
        <w:ind w:left="2381" w:hanging="360"/>
      </w:pPr>
      <w:rPr>
        <w:rFonts w:ascii="Courier New" w:hAnsi="Courier New" w:cs="Courier New" w:hint="default"/>
      </w:rPr>
    </w:lvl>
    <w:lvl w:ilvl="2" w:tplc="040C0005" w:tentative="1">
      <w:start w:val="1"/>
      <w:numFmt w:val="bullet"/>
      <w:lvlText w:val=""/>
      <w:lvlJc w:val="left"/>
      <w:pPr>
        <w:ind w:left="3101" w:hanging="360"/>
      </w:pPr>
      <w:rPr>
        <w:rFonts w:ascii="Wingdings" w:hAnsi="Wingdings" w:hint="default"/>
      </w:rPr>
    </w:lvl>
    <w:lvl w:ilvl="3" w:tplc="040C0001" w:tentative="1">
      <w:start w:val="1"/>
      <w:numFmt w:val="bullet"/>
      <w:lvlText w:val=""/>
      <w:lvlJc w:val="left"/>
      <w:pPr>
        <w:ind w:left="3821" w:hanging="360"/>
      </w:pPr>
      <w:rPr>
        <w:rFonts w:ascii="Symbol" w:hAnsi="Symbol" w:hint="default"/>
      </w:rPr>
    </w:lvl>
    <w:lvl w:ilvl="4" w:tplc="040C0003" w:tentative="1">
      <w:start w:val="1"/>
      <w:numFmt w:val="bullet"/>
      <w:lvlText w:val="o"/>
      <w:lvlJc w:val="left"/>
      <w:pPr>
        <w:ind w:left="4541" w:hanging="360"/>
      </w:pPr>
      <w:rPr>
        <w:rFonts w:ascii="Courier New" w:hAnsi="Courier New" w:cs="Courier New" w:hint="default"/>
      </w:rPr>
    </w:lvl>
    <w:lvl w:ilvl="5" w:tplc="040C0005" w:tentative="1">
      <w:start w:val="1"/>
      <w:numFmt w:val="bullet"/>
      <w:lvlText w:val=""/>
      <w:lvlJc w:val="left"/>
      <w:pPr>
        <w:ind w:left="5261" w:hanging="360"/>
      </w:pPr>
      <w:rPr>
        <w:rFonts w:ascii="Wingdings" w:hAnsi="Wingdings" w:hint="default"/>
      </w:rPr>
    </w:lvl>
    <w:lvl w:ilvl="6" w:tplc="040C0001" w:tentative="1">
      <w:start w:val="1"/>
      <w:numFmt w:val="bullet"/>
      <w:lvlText w:val=""/>
      <w:lvlJc w:val="left"/>
      <w:pPr>
        <w:ind w:left="5981" w:hanging="360"/>
      </w:pPr>
      <w:rPr>
        <w:rFonts w:ascii="Symbol" w:hAnsi="Symbol" w:hint="default"/>
      </w:rPr>
    </w:lvl>
    <w:lvl w:ilvl="7" w:tplc="040C0003" w:tentative="1">
      <w:start w:val="1"/>
      <w:numFmt w:val="bullet"/>
      <w:lvlText w:val="o"/>
      <w:lvlJc w:val="left"/>
      <w:pPr>
        <w:ind w:left="6701" w:hanging="360"/>
      </w:pPr>
      <w:rPr>
        <w:rFonts w:ascii="Courier New" w:hAnsi="Courier New" w:cs="Courier New" w:hint="default"/>
      </w:rPr>
    </w:lvl>
    <w:lvl w:ilvl="8" w:tplc="040C0005" w:tentative="1">
      <w:start w:val="1"/>
      <w:numFmt w:val="bullet"/>
      <w:lvlText w:val=""/>
      <w:lvlJc w:val="left"/>
      <w:pPr>
        <w:ind w:left="7421" w:hanging="360"/>
      </w:pPr>
      <w:rPr>
        <w:rFonts w:ascii="Wingdings" w:hAnsi="Wingdings" w:hint="default"/>
      </w:rPr>
    </w:lvl>
  </w:abstractNum>
  <w:abstractNum w:abstractNumId="20" w15:restartNumberingAfterBreak="0">
    <w:nsid w:val="543967DB"/>
    <w:multiLevelType w:val="multilevel"/>
    <w:tmpl w:val="151AD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C84BB4"/>
    <w:multiLevelType w:val="multilevel"/>
    <w:tmpl w:val="91ECB5A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582817"/>
    <w:multiLevelType w:val="hybridMultilevel"/>
    <w:tmpl w:val="3CE6C5C4"/>
    <w:lvl w:ilvl="0" w:tplc="30A22E3C">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33B5A"/>
    <w:multiLevelType w:val="hybridMultilevel"/>
    <w:tmpl w:val="6CE4F5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EA3D02"/>
    <w:multiLevelType w:val="hybridMultilevel"/>
    <w:tmpl w:val="5A3296C8"/>
    <w:lvl w:ilvl="0" w:tplc="9A7C00F6">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B23AC1"/>
    <w:multiLevelType w:val="multilevel"/>
    <w:tmpl w:val="787CC24E"/>
    <w:lvl w:ilvl="0">
      <w:start w:val="9"/>
      <w:numFmt w:val="decimal"/>
      <w:lvlText w:val="%1."/>
      <w:lvlJc w:val="left"/>
      <w:pPr>
        <w:ind w:left="375" w:hanging="3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DF1F91"/>
    <w:multiLevelType w:val="hybridMultilevel"/>
    <w:tmpl w:val="608A2460"/>
    <w:lvl w:ilvl="0" w:tplc="FFFFFFFF">
      <w:numFmt w:val="bullet"/>
      <w:lvlText w:val="-"/>
      <w:lvlJc w:val="left"/>
      <w:pPr>
        <w:tabs>
          <w:tab w:val="num" w:pos="1770"/>
        </w:tabs>
        <w:ind w:left="1770" w:hanging="360"/>
      </w:pPr>
      <w:rPr>
        <w:rFonts w:ascii="Times New Roman" w:eastAsia="Times New Roman" w:hAnsi="Times New Roman" w:cs="Times New Roman" w:hint="default"/>
      </w:rPr>
    </w:lvl>
    <w:lvl w:ilvl="1" w:tplc="FFFFFFFF" w:tentative="1">
      <w:start w:val="1"/>
      <w:numFmt w:val="bullet"/>
      <w:lvlText w:val="o"/>
      <w:lvlJc w:val="left"/>
      <w:pPr>
        <w:tabs>
          <w:tab w:val="num" w:pos="2490"/>
        </w:tabs>
        <w:ind w:left="2490" w:hanging="360"/>
      </w:pPr>
      <w:rPr>
        <w:rFonts w:ascii="Courier New" w:hAnsi="Courier New" w:hint="default"/>
      </w:rPr>
    </w:lvl>
    <w:lvl w:ilvl="2" w:tplc="FFFFFFFF" w:tentative="1">
      <w:start w:val="1"/>
      <w:numFmt w:val="bullet"/>
      <w:lvlText w:val=""/>
      <w:lvlJc w:val="left"/>
      <w:pPr>
        <w:tabs>
          <w:tab w:val="num" w:pos="3210"/>
        </w:tabs>
        <w:ind w:left="3210" w:hanging="360"/>
      </w:pPr>
      <w:rPr>
        <w:rFonts w:ascii="Wingdings" w:hAnsi="Wingdings" w:hint="default"/>
      </w:rPr>
    </w:lvl>
    <w:lvl w:ilvl="3" w:tplc="FFFFFFFF" w:tentative="1">
      <w:start w:val="1"/>
      <w:numFmt w:val="bullet"/>
      <w:lvlText w:val=""/>
      <w:lvlJc w:val="left"/>
      <w:pPr>
        <w:tabs>
          <w:tab w:val="num" w:pos="3930"/>
        </w:tabs>
        <w:ind w:left="3930" w:hanging="360"/>
      </w:pPr>
      <w:rPr>
        <w:rFonts w:ascii="Symbol" w:hAnsi="Symbol" w:hint="default"/>
      </w:rPr>
    </w:lvl>
    <w:lvl w:ilvl="4" w:tplc="FFFFFFFF" w:tentative="1">
      <w:start w:val="1"/>
      <w:numFmt w:val="bullet"/>
      <w:lvlText w:val="o"/>
      <w:lvlJc w:val="left"/>
      <w:pPr>
        <w:tabs>
          <w:tab w:val="num" w:pos="4650"/>
        </w:tabs>
        <w:ind w:left="4650" w:hanging="360"/>
      </w:pPr>
      <w:rPr>
        <w:rFonts w:ascii="Courier New" w:hAnsi="Courier New" w:hint="default"/>
      </w:rPr>
    </w:lvl>
    <w:lvl w:ilvl="5" w:tplc="FFFFFFFF" w:tentative="1">
      <w:start w:val="1"/>
      <w:numFmt w:val="bullet"/>
      <w:lvlText w:val=""/>
      <w:lvlJc w:val="left"/>
      <w:pPr>
        <w:tabs>
          <w:tab w:val="num" w:pos="5370"/>
        </w:tabs>
        <w:ind w:left="5370" w:hanging="360"/>
      </w:pPr>
      <w:rPr>
        <w:rFonts w:ascii="Wingdings" w:hAnsi="Wingdings" w:hint="default"/>
      </w:rPr>
    </w:lvl>
    <w:lvl w:ilvl="6" w:tplc="FFFFFFFF" w:tentative="1">
      <w:start w:val="1"/>
      <w:numFmt w:val="bullet"/>
      <w:lvlText w:val=""/>
      <w:lvlJc w:val="left"/>
      <w:pPr>
        <w:tabs>
          <w:tab w:val="num" w:pos="6090"/>
        </w:tabs>
        <w:ind w:left="6090" w:hanging="360"/>
      </w:pPr>
      <w:rPr>
        <w:rFonts w:ascii="Symbol" w:hAnsi="Symbol" w:hint="default"/>
      </w:rPr>
    </w:lvl>
    <w:lvl w:ilvl="7" w:tplc="FFFFFFFF" w:tentative="1">
      <w:start w:val="1"/>
      <w:numFmt w:val="bullet"/>
      <w:lvlText w:val="o"/>
      <w:lvlJc w:val="left"/>
      <w:pPr>
        <w:tabs>
          <w:tab w:val="num" w:pos="6810"/>
        </w:tabs>
        <w:ind w:left="6810" w:hanging="360"/>
      </w:pPr>
      <w:rPr>
        <w:rFonts w:ascii="Courier New" w:hAnsi="Courier New" w:hint="default"/>
      </w:rPr>
    </w:lvl>
    <w:lvl w:ilvl="8" w:tplc="FFFFFFFF" w:tentative="1">
      <w:start w:val="1"/>
      <w:numFmt w:val="bullet"/>
      <w:lvlText w:val=""/>
      <w:lvlJc w:val="left"/>
      <w:pPr>
        <w:tabs>
          <w:tab w:val="num" w:pos="7530"/>
        </w:tabs>
        <w:ind w:left="7530" w:hanging="360"/>
      </w:pPr>
      <w:rPr>
        <w:rFonts w:ascii="Wingdings" w:hAnsi="Wingdings" w:hint="default"/>
      </w:rPr>
    </w:lvl>
  </w:abstractNum>
  <w:abstractNum w:abstractNumId="27" w15:restartNumberingAfterBreak="0">
    <w:nsid w:val="680D049F"/>
    <w:multiLevelType w:val="hybridMultilevel"/>
    <w:tmpl w:val="77269078"/>
    <w:lvl w:ilvl="0" w:tplc="06F67A3A">
      <w:start w:val="13"/>
      <w:numFmt w:val="bullet"/>
      <w:lvlText w:val="-"/>
      <w:lvlJc w:val="left"/>
      <w:pPr>
        <w:ind w:left="1210" w:hanging="360"/>
      </w:pPr>
      <w:rPr>
        <w:rFonts w:ascii="Times New Roman" w:eastAsia="Times New Roman" w:hAnsi="Times New Roman" w:hint="default"/>
      </w:rPr>
    </w:lvl>
    <w:lvl w:ilvl="1" w:tplc="040C0003">
      <w:start w:val="1"/>
      <w:numFmt w:val="bullet"/>
      <w:lvlText w:val="o"/>
      <w:lvlJc w:val="left"/>
      <w:pPr>
        <w:ind w:left="1800" w:hanging="360"/>
      </w:pPr>
      <w:rPr>
        <w:rFonts w:ascii="Courier New" w:hAnsi="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hint="default"/>
      </w:rPr>
    </w:lvl>
    <w:lvl w:ilvl="8" w:tplc="040C0005">
      <w:start w:val="1"/>
      <w:numFmt w:val="bullet"/>
      <w:lvlText w:val=""/>
      <w:lvlJc w:val="left"/>
      <w:pPr>
        <w:ind w:left="6840" w:hanging="360"/>
      </w:pPr>
      <w:rPr>
        <w:rFonts w:ascii="Wingdings" w:hAnsi="Wingdings" w:hint="default"/>
      </w:rPr>
    </w:lvl>
  </w:abstractNum>
  <w:abstractNum w:abstractNumId="28" w15:restartNumberingAfterBreak="0">
    <w:nsid w:val="6A0E6001"/>
    <w:multiLevelType w:val="multilevel"/>
    <w:tmpl w:val="AB4AE282"/>
    <w:lvl w:ilvl="0">
      <w:start w:val="4"/>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upperLetter"/>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9" w15:restartNumberingAfterBreak="0">
    <w:nsid w:val="6D2C0D2E"/>
    <w:multiLevelType w:val="multilevel"/>
    <w:tmpl w:val="3B50BE08"/>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E5172F"/>
    <w:multiLevelType w:val="multilevel"/>
    <w:tmpl w:val="CD6A127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1237E4"/>
    <w:multiLevelType w:val="hybridMultilevel"/>
    <w:tmpl w:val="E9DC3E42"/>
    <w:lvl w:ilvl="0" w:tplc="14C65F1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D9E6C88"/>
    <w:multiLevelType w:val="hybridMultilevel"/>
    <w:tmpl w:val="E24C2772"/>
    <w:lvl w:ilvl="0" w:tplc="06F67A3A">
      <w:start w:val="13"/>
      <w:numFmt w:val="bullet"/>
      <w:lvlText w:val="-"/>
      <w:lvlJc w:val="left"/>
      <w:pPr>
        <w:ind w:left="108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42517737">
    <w:abstractNumId w:val="13"/>
  </w:num>
  <w:num w:numId="2" w16cid:durableId="577634672">
    <w:abstractNumId w:val="0"/>
  </w:num>
  <w:num w:numId="3" w16cid:durableId="1408772114">
    <w:abstractNumId w:val="10"/>
  </w:num>
  <w:num w:numId="4" w16cid:durableId="1816723910">
    <w:abstractNumId w:val="4"/>
  </w:num>
  <w:num w:numId="5" w16cid:durableId="820123462">
    <w:abstractNumId w:val="26"/>
  </w:num>
  <w:num w:numId="6" w16cid:durableId="160198247">
    <w:abstractNumId w:val="8"/>
  </w:num>
  <w:num w:numId="7" w16cid:durableId="627781905">
    <w:abstractNumId w:val="3"/>
  </w:num>
  <w:num w:numId="8" w16cid:durableId="627780625">
    <w:abstractNumId w:val="9"/>
  </w:num>
  <w:num w:numId="9" w16cid:durableId="1065638856">
    <w:abstractNumId w:val="19"/>
  </w:num>
  <w:num w:numId="10" w16cid:durableId="1450975806">
    <w:abstractNumId w:val="29"/>
  </w:num>
  <w:num w:numId="11" w16cid:durableId="1275016897">
    <w:abstractNumId w:val="11"/>
  </w:num>
  <w:num w:numId="12" w16cid:durableId="1337878669">
    <w:abstractNumId w:val="27"/>
  </w:num>
  <w:num w:numId="13" w16cid:durableId="961500328">
    <w:abstractNumId w:val="15"/>
  </w:num>
  <w:num w:numId="14" w16cid:durableId="1974018827">
    <w:abstractNumId w:val="10"/>
  </w:num>
  <w:num w:numId="15" w16cid:durableId="4600750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58466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375974">
    <w:abstractNumId w:val="17"/>
  </w:num>
  <w:num w:numId="18" w16cid:durableId="1884126695">
    <w:abstractNumId w:val="10"/>
  </w:num>
  <w:num w:numId="19" w16cid:durableId="1804691941">
    <w:abstractNumId w:val="10"/>
  </w:num>
  <w:num w:numId="20" w16cid:durableId="1089350086">
    <w:abstractNumId w:val="22"/>
  </w:num>
  <w:num w:numId="21" w16cid:durableId="1079256977">
    <w:abstractNumId w:val="10"/>
  </w:num>
  <w:num w:numId="22" w16cid:durableId="477889923">
    <w:abstractNumId w:val="10"/>
  </w:num>
  <w:num w:numId="23" w16cid:durableId="760952352">
    <w:abstractNumId w:val="10"/>
  </w:num>
  <w:num w:numId="24" w16cid:durableId="471944540">
    <w:abstractNumId w:val="10"/>
  </w:num>
  <w:num w:numId="25" w16cid:durableId="271940620">
    <w:abstractNumId w:val="10"/>
  </w:num>
  <w:num w:numId="26" w16cid:durableId="565845165">
    <w:abstractNumId w:val="10"/>
  </w:num>
  <w:num w:numId="27" w16cid:durableId="1398088120">
    <w:abstractNumId w:val="10"/>
  </w:num>
  <w:num w:numId="28" w16cid:durableId="1419984127">
    <w:abstractNumId w:val="10"/>
  </w:num>
  <w:num w:numId="29" w16cid:durableId="1340699800">
    <w:abstractNumId w:val="10"/>
  </w:num>
  <w:num w:numId="30" w16cid:durableId="1019769551">
    <w:abstractNumId w:val="10"/>
  </w:num>
  <w:num w:numId="31" w16cid:durableId="1371371675">
    <w:abstractNumId w:val="7"/>
  </w:num>
  <w:num w:numId="32" w16cid:durableId="300622575">
    <w:abstractNumId w:val="18"/>
  </w:num>
  <w:num w:numId="33" w16cid:durableId="1848325027">
    <w:abstractNumId w:val="28"/>
  </w:num>
  <w:num w:numId="34" w16cid:durableId="830874101">
    <w:abstractNumId w:val="31"/>
  </w:num>
  <w:num w:numId="35" w16cid:durableId="1782602692">
    <w:abstractNumId w:val="24"/>
  </w:num>
  <w:num w:numId="36" w16cid:durableId="771635269">
    <w:abstractNumId w:val="6"/>
  </w:num>
  <w:num w:numId="37" w16cid:durableId="1590848019">
    <w:abstractNumId w:val="16"/>
  </w:num>
  <w:num w:numId="38" w16cid:durableId="890073236">
    <w:abstractNumId w:val="25"/>
  </w:num>
  <w:num w:numId="39" w16cid:durableId="1063258418">
    <w:abstractNumId w:val="14"/>
  </w:num>
  <w:num w:numId="40" w16cid:durableId="1997607066">
    <w:abstractNumId w:val="12"/>
  </w:num>
  <w:num w:numId="41" w16cid:durableId="220753357">
    <w:abstractNumId w:val="21"/>
  </w:num>
  <w:num w:numId="42" w16cid:durableId="255788604">
    <w:abstractNumId w:val="20"/>
  </w:num>
  <w:num w:numId="43" w16cid:durableId="1775784810">
    <w:abstractNumId w:val="30"/>
  </w:num>
  <w:num w:numId="44" w16cid:durableId="1363705406">
    <w:abstractNumId w:val="2"/>
  </w:num>
  <w:num w:numId="45" w16cid:durableId="1751779310">
    <w:abstractNumId w:val="32"/>
  </w:num>
  <w:num w:numId="46" w16cid:durableId="1914001746">
    <w:abstractNumId w:val="5"/>
  </w:num>
  <w:num w:numId="47" w16cid:durableId="1894266303">
    <w:abstractNumId w:val="23"/>
  </w:num>
  <w:num w:numId="48" w16cid:durableId="746197736">
    <w:abstractNumId w:val="1"/>
  </w:num>
  <w:num w:numId="49" w16cid:durableId="37362601">
    <w:abstractNumId w:val="2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C2BE0310-7F9C-4CC6-AF0E-7AE3C8B38558}"/>
    <w:docVar w:name="dgnword-eventsink" w:val="46335488"/>
  </w:docVars>
  <w:rsids>
    <w:rsidRoot w:val="0041553B"/>
    <w:rsid w:val="00013779"/>
    <w:rsid w:val="0001498D"/>
    <w:rsid w:val="00023BB4"/>
    <w:rsid w:val="00027CC1"/>
    <w:rsid w:val="0003442B"/>
    <w:rsid w:val="00044D96"/>
    <w:rsid w:val="00066EFD"/>
    <w:rsid w:val="00074C44"/>
    <w:rsid w:val="00076A9E"/>
    <w:rsid w:val="00080860"/>
    <w:rsid w:val="0008363C"/>
    <w:rsid w:val="00092502"/>
    <w:rsid w:val="00092677"/>
    <w:rsid w:val="000A630E"/>
    <w:rsid w:val="000B793C"/>
    <w:rsid w:val="000C4531"/>
    <w:rsid w:val="000C7AD3"/>
    <w:rsid w:val="000D446C"/>
    <w:rsid w:val="000F0533"/>
    <w:rsid w:val="000F1AEE"/>
    <w:rsid w:val="00102C0A"/>
    <w:rsid w:val="00112031"/>
    <w:rsid w:val="001125C0"/>
    <w:rsid w:val="00113FB3"/>
    <w:rsid w:val="00132259"/>
    <w:rsid w:val="001417EA"/>
    <w:rsid w:val="00142163"/>
    <w:rsid w:val="00144D98"/>
    <w:rsid w:val="00145FDE"/>
    <w:rsid w:val="00152DB9"/>
    <w:rsid w:val="00157DCE"/>
    <w:rsid w:val="0016148B"/>
    <w:rsid w:val="0016518B"/>
    <w:rsid w:val="00174F6B"/>
    <w:rsid w:val="00186A56"/>
    <w:rsid w:val="001875C0"/>
    <w:rsid w:val="001960A0"/>
    <w:rsid w:val="001975A2"/>
    <w:rsid w:val="001C015E"/>
    <w:rsid w:val="001C6645"/>
    <w:rsid w:val="001D73E9"/>
    <w:rsid w:val="001E2517"/>
    <w:rsid w:val="001E5E4D"/>
    <w:rsid w:val="001F4C89"/>
    <w:rsid w:val="0020448A"/>
    <w:rsid w:val="002055E5"/>
    <w:rsid w:val="00223C3E"/>
    <w:rsid w:val="00225869"/>
    <w:rsid w:val="00226E11"/>
    <w:rsid w:val="002305F1"/>
    <w:rsid w:val="00232C16"/>
    <w:rsid w:val="0023543B"/>
    <w:rsid w:val="00235DA4"/>
    <w:rsid w:val="0024272F"/>
    <w:rsid w:val="00242AF4"/>
    <w:rsid w:val="0024417A"/>
    <w:rsid w:val="0024691D"/>
    <w:rsid w:val="00254E57"/>
    <w:rsid w:val="00257095"/>
    <w:rsid w:val="002578CF"/>
    <w:rsid w:val="00264CB5"/>
    <w:rsid w:val="00266FB6"/>
    <w:rsid w:val="00281C6E"/>
    <w:rsid w:val="0029182C"/>
    <w:rsid w:val="00295ECE"/>
    <w:rsid w:val="00295FBD"/>
    <w:rsid w:val="002A4A60"/>
    <w:rsid w:val="002C0086"/>
    <w:rsid w:val="002C5F7C"/>
    <w:rsid w:val="002C60AB"/>
    <w:rsid w:val="002E2B9D"/>
    <w:rsid w:val="002F392D"/>
    <w:rsid w:val="002F5704"/>
    <w:rsid w:val="002F7B41"/>
    <w:rsid w:val="003064DB"/>
    <w:rsid w:val="00306D3A"/>
    <w:rsid w:val="00314054"/>
    <w:rsid w:val="0032789D"/>
    <w:rsid w:val="00332B2B"/>
    <w:rsid w:val="00333C26"/>
    <w:rsid w:val="0033616B"/>
    <w:rsid w:val="00337D77"/>
    <w:rsid w:val="00344EBC"/>
    <w:rsid w:val="00352F48"/>
    <w:rsid w:val="003550B1"/>
    <w:rsid w:val="00360207"/>
    <w:rsid w:val="00364DC6"/>
    <w:rsid w:val="00387BE6"/>
    <w:rsid w:val="003920BC"/>
    <w:rsid w:val="003A6431"/>
    <w:rsid w:val="003B2E0A"/>
    <w:rsid w:val="003B7971"/>
    <w:rsid w:val="003F2896"/>
    <w:rsid w:val="003F3905"/>
    <w:rsid w:val="003F3ABC"/>
    <w:rsid w:val="00406092"/>
    <w:rsid w:val="00415422"/>
    <w:rsid w:val="0041553B"/>
    <w:rsid w:val="004303DA"/>
    <w:rsid w:val="00432827"/>
    <w:rsid w:val="00445167"/>
    <w:rsid w:val="00445174"/>
    <w:rsid w:val="00464D6D"/>
    <w:rsid w:val="004710F9"/>
    <w:rsid w:val="00481FF3"/>
    <w:rsid w:val="00490AA3"/>
    <w:rsid w:val="004A4EDF"/>
    <w:rsid w:val="004B79CD"/>
    <w:rsid w:val="004D3427"/>
    <w:rsid w:val="004E35EF"/>
    <w:rsid w:val="004F1506"/>
    <w:rsid w:val="004F303B"/>
    <w:rsid w:val="004F6B34"/>
    <w:rsid w:val="00501773"/>
    <w:rsid w:val="00521964"/>
    <w:rsid w:val="00525A72"/>
    <w:rsid w:val="00526B10"/>
    <w:rsid w:val="00527CCA"/>
    <w:rsid w:val="00531808"/>
    <w:rsid w:val="00533A0D"/>
    <w:rsid w:val="00536931"/>
    <w:rsid w:val="00536B05"/>
    <w:rsid w:val="005438D4"/>
    <w:rsid w:val="00546262"/>
    <w:rsid w:val="0055455C"/>
    <w:rsid w:val="00564913"/>
    <w:rsid w:val="005703A4"/>
    <w:rsid w:val="005908C1"/>
    <w:rsid w:val="0059595B"/>
    <w:rsid w:val="005A0D3F"/>
    <w:rsid w:val="005B29CD"/>
    <w:rsid w:val="005B47D2"/>
    <w:rsid w:val="005B681A"/>
    <w:rsid w:val="005D5D41"/>
    <w:rsid w:val="005D78FB"/>
    <w:rsid w:val="005E1DD4"/>
    <w:rsid w:val="005E2545"/>
    <w:rsid w:val="005F0BFF"/>
    <w:rsid w:val="00601971"/>
    <w:rsid w:val="00606F43"/>
    <w:rsid w:val="00612E9D"/>
    <w:rsid w:val="00614275"/>
    <w:rsid w:val="00621EE4"/>
    <w:rsid w:val="006235EE"/>
    <w:rsid w:val="006258C6"/>
    <w:rsid w:val="006370D3"/>
    <w:rsid w:val="00641D31"/>
    <w:rsid w:val="00643611"/>
    <w:rsid w:val="006471EE"/>
    <w:rsid w:val="00651A81"/>
    <w:rsid w:val="006543EA"/>
    <w:rsid w:val="00654FFE"/>
    <w:rsid w:val="0065648C"/>
    <w:rsid w:val="00667A2F"/>
    <w:rsid w:val="006728EE"/>
    <w:rsid w:val="00682752"/>
    <w:rsid w:val="00690682"/>
    <w:rsid w:val="00693225"/>
    <w:rsid w:val="00696DA1"/>
    <w:rsid w:val="006A2181"/>
    <w:rsid w:val="006A5436"/>
    <w:rsid w:val="006A5D17"/>
    <w:rsid w:val="006A6298"/>
    <w:rsid w:val="006A7F3D"/>
    <w:rsid w:val="006B0AD5"/>
    <w:rsid w:val="006B1AF1"/>
    <w:rsid w:val="006C4A94"/>
    <w:rsid w:val="006C7BB7"/>
    <w:rsid w:val="006D5FBF"/>
    <w:rsid w:val="006E079A"/>
    <w:rsid w:val="006E0B4F"/>
    <w:rsid w:val="006E0F5C"/>
    <w:rsid w:val="006E7240"/>
    <w:rsid w:val="006F2E34"/>
    <w:rsid w:val="006F399C"/>
    <w:rsid w:val="006F4505"/>
    <w:rsid w:val="007009FE"/>
    <w:rsid w:val="0071611C"/>
    <w:rsid w:val="0072315A"/>
    <w:rsid w:val="00723D63"/>
    <w:rsid w:val="00730F57"/>
    <w:rsid w:val="00732F8B"/>
    <w:rsid w:val="00741A2C"/>
    <w:rsid w:val="00752211"/>
    <w:rsid w:val="007618F6"/>
    <w:rsid w:val="007635D0"/>
    <w:rsid w:val="00764FE9"/>
    <w:rsid w:val="00766B2A"/>
    <w:rsid w:val="00767774"/>
    <w:rsid w:val="00773736"/>
    <w:rsid w:val="00777AEF"/>
    <w:rsid w:val="00794B35"/>
    <w:rsid w:val="007A41C9"/>
    <w:rsid w:val="007B2FD2"/>
    <w:rsid w:val="007C0BEC"/>
    <w:rsid w:val="007D3315"/>
    <w:rsid w:val="007E1898"/>
    <w:rsid w:val="007E2607"/>
    <w:rsid w:val="007E7A59"/>
    <w:rsid w:val="007F23EF"/>
    <w:rsid w:val="007F4C49"/>
    <w:rsid w:val="00833295"/>
    <w:rsid w:val="008362D9"/>
    <w:rsid w:val="00836B77"/>
    <w:rsid w:val="008433BC"/>
    <w:rsid w:val="00845411"/>
    <w:rsid w:val="0085252E"/>
    <w:rsid w:val="0085637F"/>
    <w:rsid w:val="008578EB"/>
    <w:rsid w:val="008716DF"/>
    <w:rsid w:val="00886F75"/>
    <w:rsid w:val="008913BF"/>
    <w:rsid w:val="008922B4"/>
    <w:rsid w:val="008A00AF"/>
    <w:rsid w:val="008A550F"/>
    <w:rsid w:val="008B5621"/>
    <w:rsid w:val="008D137A"/>
    <w:rsid w:val="008D4A78"/>
    <w:rsid w:val="008D7CCD"/>
    <w:rsid w:val="008E416E"/>
    <w:rsid w:val="008E4EBD"/>
    <w:rsid w:val="008F1A3E"/>
    <w:rsid w:val="008F31EF"/>
    <w:rsid w:val="008F4B5C"/>
    <w:rsid w:val="0091755E"/>
    <w:rsid w:val="00921348"/>
    <w:rsid w:val="00927039"/>
    <w:rsid w:val="00930FEB"/>
    <w:rsid w:val="00941D47"/>
    <w:rsid w:val="00950040"/>
    <w:rsid w:val="009517B7"/>
    <w:rsid w:val="00951D3B"/>
    <w:rsid w:val="009537EE"/>
    <w:rsid w:val="0096235E"/>
    <w:rsid w:val="00962A34"/>
    <w:rsid w:val="009942D2"/>
    <w:rsid w:val="009967AD"/>
    <w:rsid w:val="009A43B0"/>
    <w:rsid w:val="009B54AA"/>
    <w:rsid w:val="009C5686"/>
    <w:rsid w:val="009D445D"/>
    <w:rsid w:val="009E48D9"/>
    <w:rsid w:val="009E4934"/>
    <w:rsid w:val="00A007E1"/>
    <w:rsid w:val="00A01CEF"/>
    <w:rsid w:val="00A058D4"/>
    <w:rsid w:val="00A15FFF"/>
    <w:rsid w:val="00A23DCA"/>
    <w:rsid w:val="00A42344"/>
    <w:rsid w:val="00A42712"/>
    <w:rsid w:val="00A51AF3"/>
    <w:rsid w:val="00A56319"/>
    <w:rsid w:val="00A5756A"/>
    <w:rsid w:val="00A63F08"/>
    <w:rsid w:val="00A65CB3"/>
    <w:rsid w:val="00A669A8"/>
    <w:rsid w:val="00A70851"/>
    <w:rsid w:val="00A728E3"/>
    <w:rsid w:val="00A75CCD"/>
    <w:rsid w:val="00A76A90"/>
    <w:rsid w:val="00A81F82"/>
    <w:rsid w:val="00AA2512"/>
    <w:rsid w:val="00AA4981"/>
    <w:rsid w:val="00AB2CBC"/>
    <w:rsid w:val="00AC3B13"/>
    <w:rsid w:val="00AC6A73"/>
    <w:rsid w:val="00AE520B"/>
    <w:rsid w:val="00B07A3C"/>
    <w:rsid w:val="00B34CCA"/>
    <w:rsid w:val="00B526C6"/>
    <w:rsid w:val="00B71EA0"/>
    <w:rsid w:val="00B90891"/>
    <w:rsid w:val="00B954C2"/>
    <w:rsid w:val="00B95594"/>
    <w:rsid w:val="00B95A58"/>
    <w:rsid w:val="00B96C77"/>
    <w:rsid w:val="00B97B71"/>
    <w:rsid w:val="00BB0A3A"/>
    <w:rsid w:val="00BB3A6C"/>
    <w:rsid w:val="00BC4476"/>
    <w:rsid w:val="00BC53E1"/>
    <w:rsid w:val="00BC5816"/>
    <w:rsid w:val="00BC769C"/>
    <w:rsid w:val="00BD43BA"/>
    <w:rsid w:val="00BE1572"/>
    <w:rsid w:val="00BE5C72"/>
    <w:rsid w:val="00BF08E1"/>
    <w:rsid w:val="00BF0A0E"/>
    <w:rsid w:val="00BF262B"/>
    <w:rsid w:val="00BF7A69"/>
    <w:rsid w:val="00C01BBB"/>
    <w:rsid w:val="00C033C0"/>
    <w:rsid w:val="00C25C86"/>
    <w:rsid w:val="00C32650"/>
    <w:rsid w:val="00C3463D"/>
    <w:rsid w:val="00C351F6"/>
    <w:rsid w:val="00C43A17"/>
    <w:rsid w:val="00C603CD"/>
    <w:rsid w:val="00C653F6"/>
    <w:rsid w:val="00C71BEA"/>
    <w:rsid w:val="00C72A69"/>
    <w:rsid w:val="00C910FD"/>
    <w:rsid w:val="00C94466"/>
    <w:rsid w:val="00C976FF"/>
    <w:rsid w:val="00CA03B2"/>
    <w:rsid w:val="00CA47E8"/>
    <w:rsid w:val="00CB006A"/>
    <w:rsid w:val="00CB13F8"/>
    <w:rsid w:val="00CB1E9F"/>
    <w:rsid w:val="00CC727D"/>
    <w:rsid w:val="00CD0002"/>
    <w:rsid w:val="00CD6E88"/>
    <w:rsid w:val="00CE3270"/>
    <w:rsid w:val="00CE4B88"/>
    <w:rsid w:val="00CE62DB"/>
    <w:rsid w:val="00CE7BC6"/>
    <w:rsid w:val="00CF6E55"/>
    <w:rsid w:val="00D01EF5"/>
    <w:rsid w:val="00D058A7"/>
    <w:rsid w:val="00D117B0"/>
    <w:rsid w:val="00D251B8"/>
    <w:rsid w:val="00D2562A"/>
    <w:rsid w:val="00D25AE3"/>
    <w:rsid w:val="00D261F3"/>
    <w:rsid w:val="00D37E93"/>
    <w:rsid w:val="00D43CA3"/>
    <w:rsid w:val="00D44FD9"/>
    <w:rsid w:val="00D63BA9"/>
    <w:rsid w:val="00D654F6"/>
    <w:rsid w:val="00D6783E"/>
    <w:rsid w:val="00D70460"/>
    <w:rsid w:val="00D72155"/>
    <w:rsid w:val="00D770DE"/>
    <w:rsid w:val="00D83CC8"/>
    <w:rsid w:val="00D919EF"/>
    <w:rsid w:val="00DA6261"/>
    <w:rsid w:val="00DB6426"/>
    <w:rsid w:val="00DC5BCA"/>
    <w:rsid w:val="00DE4CC2"/>
    <w:rsid w:val="00DF1578"/>
    <w:rsid w:val="00E00AAA"/>
    <w:rsid w:val="00E02898"/>
    <w:rsid w:val="00E10BE3"/>
    <w:rsid w:val="00E164FC"/>
    <w:rsid w:val="00E203D8"/>
    <w:rsid w:val="00E2311B"/>
    <w:rsid w:val="00E23681"/>
    <w:rsid w:val="00E26A7A"/>
    <w:rsid w:val="00E32844"/>
    <w:rsid w:val="00E44126"/>
    <w:rsid w:val="00E53BF9"/>
    <w:rsid w:val="00E56DB0"/>
    <w:rsid w:val="00E63780"/>
    <w:rsid w:val="00E642FC"/>
    <w:rsid w:val="00E71051"/>
    <w:rsid w:val="00E72F70"/>
    <w:rsid w:val="00E7302F"/>
    <w:rsid w:val="00E8215A"/>
    <w:rsid w:val="00EA201D"/>
    <w:rsid w:val="00EA49B9"/>
    <w:rsid w:val="00EA7B28"/>
    <w:rsid w:val="00EB0FBA"/>
    <w:rsid w:val="00EB43E5"/>
    <w:rsid w:val="00EB7A83"/>
    <w:rsid w:val="00EC6CF3"/>
    <w:rsid w:val="00ED1CAB"/>
    <w:rsid w:val="00EE3787"/>
    <w:rsid w:val="00EF01EE"/>
    <w:rsid w:val="00EF2681"/>
    <w:rsid w:val="00F12BFE"/>
    <w:rsid w:val="00F148F1"/>
    <w:rsid w:val="00F23AD9"/>
    <w:rsid w:val="00F24220"/>
    <w:rsid w:val="00F36A36"/>
    <w:rsid w:val="00F41505"/>
    <w:rsid w:val="00F451F4"/>
    <w:rsid w:val="00F4540D"/>
    <w:rsid w:val="00F51557"/>
    <w:rsid w:val="00F52610"/>
    <w:rsid w:val="00F535B9"/>
    <w:rsid w:val="00F73850"/>
    <w:rsid w:val="00F745BC"/>
    <w:rsid w:val="00F82E8D"/>
    <w:rsid w:val="00F8366B"/>
    <w:rsid w:val="00FA141C"/>
    <w:rsid w:val="00FA5D7C"/>
    <w:rsid w:val="00FB30BC"/>
    <w:rsid w:val="00FC1797"/>
    <w:rsid w:val="00FC2F70"/>
    <w:rsid w:val="00FD1B8A"/>
    <w:rsid w:val="00FD251B"/>
    <w:rsid w:val="00FD2B3D"/>
    <w:rsid w:val="00FE6595"/>
    <w:rsid w:val="00FF2898"/>
    <w:rsid w:val="00FF3959"/>
    <w:rsid w:val="00FF4A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4DE34282"/>
  <w15:chartTrackingRefBased/>
  <w15:docId w15:val="{0B75DB1F-80E8-4A81-BDE5-B712EE754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572"/>
    <w:pPr>
      <w:jc w:val="both"/>
    </w:pPr>
    <w:rPr>
      <w:rFonts w:ascii="CG Times" w:hAnsi="CG Times" w:cs="CG Times"/>
      <w:sz w:val="24"/>
      <w:szCs w:val="24"/>
    </w:rPr>
  </w:style>
  <w:style w:type="paragraph" w:styleId="Titre1">
    <w:name w:val="heading 1"/>
    <w:basedOn w:val="Normal"/>
    <w:next w:val="Normal"/>
    <w:link w:val="Titre1Car"/>
    <w:qFormat/>
    <w:rsid w:val="0041553B"/>
    <w:pPr>
      <w:keepNext/>
      <w:tabs>
        <w:tab w:val="num" w:pos="432"/>
      </w:tabs>
      <w:ind w:left="432" w:hanging="432"/>
      <w:jc w:val="center"/>
      <w:outlineLvl w:val="0"/>
    </w:pPr>
    <w:rPr>
      <w:rFonts w:ascii="Times New Roman" w:eastAsia="Times New Roman" w:hAnsi="Times New Roman" w:cs="Times New Roman"/>
      <w:b/>
      <w:sz w:val="28"/>
      <w:szCs w:val="20"/>
      <w:lang w:val="x-none"/>
    </w:rPr>
  </w:style>
  <w:style w:type="paragraph" w:styleId="Titre2">
    <w:name w:val="heading 2"/>
    <w:basedOn w:val="Normal"/>
    <w:next w:val="Normal"/>
    <w:link w:val="Titre2Car"/>
    <w:qFormat/>
    <w:rsid w:val="0041553B"/>
    <w:pPr>
      <w:keepNext/>
      <w:numPr>
        <w:ilvl w:val="1"/>
        <w:numId w:val="1"/>
      </w:numPr>
      <w:outlineLvl w:val="1"/>
    </w:pPr>
    <w:rPr>
      <w:rFonts w:ascii="Times New Roman" w:eastAsia="Times New Roman" w:hAnsi="Times New Roman" w:cs="Times New Roman"/>
      <w:b/>
      <w:szCs w:val="20"/>
      <w:u w:val="single"/>
      <w:lang w:val="x-none"/>
    </w:rPr>
  </w:style>
  <w:style w:type="paragraph" w:styleId="Titre3">
    <w:name w:val="heading 3"/>
    <w:basedOn w:val="Normal"/>
    <w:next w:val="Normal"/>
    <w:link w:val="Titre3Car"/>
    <w:qFormat/>
    <w:rsid w:val="0041553B"/>
    <w:pPr>
      <w:keepNext/>
      <w:numPr>
        <w:ilvl w:val="2"/>
        <w:numId w:val="1"/>
      </w:numPr>
      <w:spacing w:before="240" w:after="60"/>
      <w:jc w:val="left"/>
      <w:outlineLvl w:val="2"/>
    </w:pPr>
    <w:rPr>
      <w:rFonts w:ascii="Times New Roman" w:eastAsia="Times New Roman" w:hAnsi="Times New Roman" w:cs="Times New Roman"/>
      <w:b/>
      <w:bCs/>
      <w:szCs w:val="26"/>
      <w:lang w:val="en-US" w:eastAsia="x-none"/>
    </w:rPr>
  </w:style>
  <w:style w:type="paragraph" w:styleId="Titre4">
    <w:name w:val="heading 4"/>
    <w:basedOn w:val="Normal"/>
    <w:next w:val="Normal"/>
    <w:link w:val="Titre4Car"/>
    <w:qFormat/>
    <w:rsid w:val="0041553B"/>
    <w:pPr>
      <w:keepNext/>
      <w:numPr>
        <w:ilvl w:val="3"/>
        <w:numId w:val="1"/>
      </w:numPr>
      <w:spacing w:before="240" w:after="60"/>
      <w:jc w:val="left"/>
      <w:outlineLvl w:val="3"/>
    </w:pPr>
    <w:rPr>
      <w:rFonts w:ascii="Times New Roman" w:eastAsia="Times New Roman" w:hAnsi="Times New Roman" w:cs="Times New Roman"/>
      <w:b/>
      <w:bCs/>
      <w:sz w:val="28"/>
      <w:szCs w:val="28"/>
      <w:lang w:val="en-US" w:eastAsia="x-none"/>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41553B"/>
    <w:rPr>
      <w:rFonts w:ascii="Times New Roman" w:eastAsia="Times New Roman" w:hAnsi="Times New Roman" w:cs="Times New Roman"/>
      <w:b/>
      <w:sz w:val="28"/>
      <w:szCs w:val="20"/>
      <w:lang w:eastAsia="fr-FR"/>
    </w:rPr>
  </w:style>
  <w:style w:type="character" w:customStyle="1" w:styleId="Titre2Car">
    <w:name w:val="Titre 2 Car"/>
    <w:link w:val="Titre2"/>
    <w:rsid w:val="0041553B"/>
    <w:rPr>
      <w:rFonts w:ascii="Times New Roman" w:eastAsia="Times New Roman" w:hAnsi="Times New Roman" w:cs="Times New Roman"/>
      <w:b/>
      <w:sz w:val="24"/>
      <w:szCs w:val="20"/>
      <w:u w:val="single"/>
      <w:lang w:eastAsia="fr-FR"/>
    </w:rPr>
  </w:style>
  <w:style w:type="character" w:customStyle="1" w:styleId="Titre3Car">
    <w:name w:val="Titre 3 Car"/>
    <w:link w:val="Titre3"/>
    <w:rsid w:val="0041553B"/>
    <w:rPr>
      <w:rFonts w:ascii="Times New Roman" w:eastAsia="Times New Roman" w:hAnsi="Times New Roman" w:cs="Arial"/>
      <w:b/>
      <w:bCs/>
      <w:sz w:val="24"/>
      <w:szCs w:val="26"/>
      <w:lang w:val="en-US"/>
    </w:rPr>
  </w:style>
  <w:style w:type="character" w:customStyle="1" w:styleId="Titre4Car">
    <w:name w:val="Titre 4 Car"/>
    <w:link w:val="Titre4"/>
    <w:rsid w:val="0041553B"/>
    <w:rPr>
      <w:rFonts w:ascii="Times New Roman" w:eastAsia="Times New Roman" w:hAnsi="Times New Roman" w:cs="Times New Roman"/>
      <w:b/>
      <w:bCs/>
      <w:sz w:val="28"/>
      <w:szCs w:val="28"/>
      <w:lang w:val="en-US"/>
    </w:rPr>
  </w:style>
  <w:style w:type="paragraph" w:styleId="Pieddepage">
    <w:name w:val="footer"/>
    <w:basedOn w:val="Normal"/>
    <w:link w:val="PieddepageCar"/>
    <w:uiPriority w:val="99"/>
    <w:rsid w:val="0041553B"/>
    <w:pPr>
      <w:tabs>
        <w:tab w:val="center" w:pos="4536"/>
        <w:tab w:val="right" w:pos="9072"/>
      </w:tabs>
    </w:pPr>
    <w:rPr>
      <w:rFonts w:cs="Times New Roman"/>
      <w:lang w:val="x-none"/>
    </w:rPr>
  </w:style>
  <w:style w:type="character" w:customStyle="1" w:styleId="PieddepageCar">
    <w:name w:val="Pied de page Car"/>
    <w:link w:val="Pieddepage"/>
    <w:uiPriority w:val="99"/>
    <w:rsid w:val="0041553B"/>
    <w:rPr>
      <w:rFonts w:ascii="CG Times" w:eastAsia="Calibri" w:hAnsi="CG Times" w:cs="CG Times"/>
      <w:sz w:val="24"/>
      <w:szCs w:val="24"/>
      <w:lang w:eastAsia="fr-FR"/>
    </w:rPr>
  </w:style>
  <w:style w:type="character" w:styleId="Numrodepage">
    <w:name w:val="page number"/>
    <w:basedOn w:val="Policepardfaut"/>
    <w:rsid w:val="0041553B"/>
  </w:style>
  <w:style w:type="paragraph" w:customStyle="1" w:styleId="1-">
    <w:name w:val="1 -"/>
    <w:basedOn w:val="Normal"/>
    <w:rsid w:val="0041553B"/>
    <w:pPr>
      <w:numPr>
        <w:numId w:val="3"/>
      </w:numPr>
    </w:pPr>
    <w:rPr>
      <w:rFonts w:ascii="Times New Roman" w:eastAsia="Times New Roman" w:hAnsi="Times New Roman" w:cs="Times New Roman"/>
      <w:szCs w:val="20"/>
    </w:rPr>
  </w:style>
  <w:style w:type="paragraph" w:customStyle="1" w:styleId="11-">
    <w:name w:val="1.1 -"/>
    <w:basedOn w:val="Normal"/>
    <w:rsid w:val="0041553B"/>
    <w:pPr>
      <w:numPr>
        <w:ilvl w:val="1"/>
        <w:numId w:val="3"/>
      </w:numPr>
    </w:pPr>
    <w:rPr>
      <w:rFonts w:ascii="Times New Roman" w:eastAsia="Times New Roman" w:hAnsi="Times New Roman" w:cs="Times New Roman"/>
      <w:szCs w:val="20"/>
    </w:rPr>
  </w:style>
  <w:style w:type="paragraph" w:styleId="Corpsdetexte">
    <w:name w:val="Body Text"/>
    <w:basedOn w:val="Normal"/>
    <w:link w:val="CorpsdetexteCar"/>
    <w:rsid w:val="0041553B"/>
    <w:pPr>
      <w:widowControl w:val="0"/>
    </w:pPr>
    <w:rPr>
      <w:rFonts w:ascii="Times-Roman" w:eastAsia="Times New Roman" w:hAnsi="Times-Roman" w:cs="Times New Roman"/>
      <w:szCs w:val="20"/>
      <w:lang w:val="x-none"/>
    </w:rPr>
  </w:style>
  <w:style w:type="character" w:customStyle="1" w:styleId="CorpsdetexteCar">
    <w:name w:val="Corps de texte Car"/>
    <w:link w:val="Corpsdetexte"/>
    <w:rsid w:val="0041553B"/>
    <w:rPr>
      <w:rFonts w:ascii="Times-Roman" w:eastAsia="Times New Roman" w:hAnsi="Times-Roman" w:cs="Times New Roman"/>
      <w:sz w:val="24"/>
      <w:szCs w:val="20"/>
      <w:lang w:eastAsia="fr-FR"/>
    </w:rPr>
  </w:style>
  <w:style w:type="paragraph" w:customStyle="1" w:styleId="BodyText21">
    <w:name w:val="Body Text 21"/>
    <w:basedOn w:val="Normal"/>
    <w:rsid w:val="0041553B"/>
    <w:pPr>
      <w:widowControl w:val="0"/>
      <w:ind w:left="705"/>
    </w:pPr>
    <w:rPr>
      <w:rFonts w:ascii="Arial" w:eastAsia="Times New Roman" w:hAnsi="Arial" w:cs="Times New Roman"/>
      <w:szCs w:val="20"/>
    </w:rPr>
  </w:style>
  <w:style w:type="paragraph" w:styleId="Corpsdetexte3">
    <w:name w:val="Body Text 3"/>
    <w:basedOn w:val="Normal"/>
    <w:link w:val="Corpsdetexte3Car"/>
    <w:rsid w:val="0041553B"/>
    <w:pPr>
      <w:spacing w:after="120"/>
      <w:jc w:val="left"/>
    </w:pPr>
    <w:rPr>
      <w:rFonts w:ascii="Times New Roman" w:eastAsia="Times New Roman" w:hAnsi="Times New Roman" w:cs="Times New Roman"/>
      <w:sz w:val="16"/>
      <w:szCs w:val="16"/>
      <w:lang w:val="en-US" w:eastAsia="x-none"/>
    </w:rPr>
  </w:style>
  <w:style w:type="character" w:customStyle="1" w:styleId="Corpsdetexte3Car">
    <w:name w:val="Corps de texte 3 Car"/>
    <w:link w:val="Corpsdetexte3"/>
    <w:rsid w:val="0041553B"/>
    <w:rPr>
      <w:rFonts w:ascii="Times New Roman" w:eastAsia="Times New Roman" w:hAnsi="Times New Roman" w:cs="Times New Roman"/>
      <w:sz w:val="16"/>
      <w:szCs w:val="16"/>
      <w:lang w:val="en-US"/>
    </w:rPr>
  </w:style>
  <w:style w:type="paragraph" w:customStyle="1" w:styleId="paragraphe">
    <w:name w:val="paragraphe"/>
    <w:basedOn w:val="Normal"/>
    <w:rsid w:val="0041553B"/>
    <w:pPr>
      <w:tabs>
        <w:tab w:val="left" w:pos="567"/>
      </w:tabs>
    </w:pPr>
    <w:rPr>
      <w:rFonts w:ascii="Times New Roman" w:eastAsia="Times New Roman" w:hAnsi="Times New Roman" w:cs="Times New Roman"/>
      <w:color w:val="000080"/>
      <w:szCs w:val="20"/>
    </w:rPr>
  </w:style>
  <w:style w:type="character" w:styleId="Marquedecommentaire">
    <w:name w:val="annotation reference"/>
    <w:uiPriority w:val="99"/>
    <w:semiHidden/>
    <w:unhideWhenUsed/>
    <w:rsid w:val="00951D3B"/>
    <w:rPr>
      <w:sz w:val="16"/>
      <w:szCs w:val="16"/>
    </w:rPr>
  </w:style>
  <w:style w:type="paragraph" w:styleId="Commentaire">
    <w:name w:val="annotation text"/>
    <w:basedOn w:val="Normal"/>
    <w:link w:val="CommentaireCar"/>
    <w:uiPriority w:val="99"/>
    <w:semiHidden/>
    <w:unhideWhenUsed/>
    <w:rsid w:val="00951D3B"/>
    <w:rPr>
      <w:rFonts w:cs="Times New Roman"/>
      <w:sz w:val="20"/>
      <w:szCs w:val="20"/>
      <w:lang w:val="x-none" w:eastAsia="x-none"/>
    </w:rPr>
  </w:style>
  <w:style w:type="character" w:customStyle="1" w:styleId="CommentaireCar">
    <w:name w:val="Commentaire Car"/>
    <w:link w:val="Commentaire"/>
    <w:uiPriority w:val="99"/>
    <w:semiHidden/>
    <w:rsid w:val="00951D3B"/>
    <w:rPr>
      <w:rFonts w:ascii="CG Times" w:hAnsi="CG Times" w:cs="CG Times"/>
    </w:rPr>
  </w:style>
  <w:style w:type="paragraph" w:styleId="Objetducommentaire">
    <w:name w:val="annotation subject"/>
    <w:basedOn w:val="Commentaire"/>
    <w:next w:val="Commentaire"/>
    <w:link w:val="ObjetducommentaireCar"/>
    <w:uiPriority w:val="99"/>
    <w:semiHidden/>
    <w:unhideWhenUsed/>
    <w:rsid w:val="00951D3B"/>
    <w:rPr>
      <w:b/>
      <w:bCs/>
    </w:rPr>
  </w:style>
  <w:style w:type="character" w:customStyle="1" w:styleId="ObjetducommentaireCar">
    <w:name w:val="Objet du commentaire Car"/>
    <w:link w:val="Objetducommentaire"/>
    <w:uiPriority w:val="99"/>
    <w:semiHidden/>
    <w:rsid w:val="00951D3B"/>
    <w:rPr>
      <w:rFonts w:ascii="CG Times" w:hAnsi="CG Times" w:cs="CG Times"/>
      <w:b/>
      <w:bCs/>
    </w:rPr>
  </w:style>
  <w:style w:type="paragraph" w:styleId="Rvision">
    <w:name w:val="Revision"/>
    <w:hidden/>
    <w:uiPriority w:val="99"/>
    <w:semiHidden/>
    <w:rsid w:val="00951D3B"/>
    <w:rPr>
      <w:rFonts w:ascii="CG Times" w:hAnsi="CG Times" w:cs="CG Times"/>
      <w:sz w:val="24"/>
      <w:szCs w:val="24"/>
    </w:rPr>
  </w:style>
  <w:style w:type="paragraph" w:styleId="Textedebulles">
    <w:name w:val="Balloon Text"/>
    <w:basedOn w:val="Normal"/>
    <w:link w:val="TextedebullesCar"/>
    <w:uiPriority w:val="99"/>
    <w:semiHidden/>
    <w:unhideWhenUsed/>
    <w:rsid w:val="00951D3B"/>
    <w:rPr>
      <w:rFonts w:ascii="Tahoma" w:hAnsi="Tahoma" w:cs="Times New Roman"/>
      <w:sz w:val="16"/>
      <w:szCs w:val="16"/>
      <w:lang w:val="x-none" w:eastAsia="x-none"/>
    </w:rPr>
  </w:style>
  <w:style w:type="character" w:customStyle="1" w:styleId="TextedebullesCar">
    <w:name w:val="Texte de bulles Car"/>
    <w:link w:val="Textedebulles"/>
    <w:uiPriority w:val="99"/>
    <w:semiHidden/>
    <w:rsid w:val="00951D3B"/>
    <w:rPr>
      <w:rFonts w:ascii="Tahoma" w:hAnsi="Tahoma" w:cs="Tahoma"/>
      <w:sz w:val="16"/>
      <w:szCs w:val="16"/>
    </w:rPr>
  </w:style>
  <w:style w:type="paragraph" w:styleId="Paragraphedeliste">
    <w:name w:val="List Paragraph"/>
    <w:basedOn w:val="Normal"/>
    <w:uiPriority w:val="34"/>
    <w:qFormat/>
    <w:rsid w:val="00E44126"/>
    <w:pPr>
      <w:ind w:left="708"/>
    </w:pPr>
  </w:style>
  <w:style w:type="paragraph" w:styleId="En-tte">
    <w:name w:val="header"/>
    <w:basedOn w:val="Normal"/>
    <w:link w:val="En-tteCar"/>
    <w:uiPriority w:val="99"/>
    <w:unhideWhenUsed/>
    <w:rsid w:val="00A65CB3"/>
    <w:pPr>
      <w:tabs>
        <w:tab w:val="center" w:pos="4536"/>
        <w:tab w:val="right" w:pos="9072"/>
      </w:tabs>
    </w:pPr>
    <w:rPr>
      <w:rFonts w:cs="Times New Roman"/>
      <w:lang w:val="x-none" w:eastAsia="x-none"/>
    </w:rPr>
  </w:style>
  <w:style w:type="character" w:customStyle="1" w:styleId="En-tteCar">
    <w:name w:val="En-tête Car"/>
    <w:link w:val="En-tte"/>
    <w:uiPriority w:val="99"/>
    <w:rsid w:val="00A65CB3"/>
    <w:rPr>
      <w:rFonts w:ascii="CG Times" w:hAnsi="CG Times" w:cs="CG Times"/>
      <w:sz w:val="24"/>
      <w:szCs w:val="24"/>
    </w:rPr>
  </w:style>
  <w:style w:type="paragraph" w:customStyle="1" w:styleId="Default">
    <w:name w:val="Default"/>
    <w:rsid w:val="0016518B"/>
    <w:pPr>
      <w:autoSpaceDE w:val="0"/>
      <w:autoSpaceDN w:val="0"/>
      <w:adjustRightInd w:val="0"/>
    </w:pPr>
    <w:rPr>
      <w:rFonts w:ascii="Arial" w:eastAsia="Times New Roman" w:hAnsi="Arial" w:cs="Arial"/>
      <w:color w:val="000000"/>
      <w:sz w:val="24"/>
      <w:szCs w:val="24"/>
    </w:rPr>
  </w:style>
  <w:style w:type="character" w:customStyle="1" w:styleId="txt">
    <w:name w:val="txt"/>
    <w:rsid w:val="00113FB3"/>
  </w:style>
  <w:style w:type="character" w:styleId="Lienhypertexte">
    <w:name w:val="Hyperlink"/>
    <w:uiPriority w:val="99"/>
    <w:unhideWhenUsed/>
    <w:rsid w:val="00E203D8"/>
    <w:rPr>
      <w:strike w:val="0"/>
      <w:dstrike w:val="0"/>
      <w:color w:val="0000FF"/>
      <w:u w:val="none"/>
      <w:effect w:val="none"/>
    </w:rPr>
  </w:style>
  <w:style w:type="character" w:styleId="Lienhypertextesuivivisit">
    <w:name w:val="FollowedHyperlink"/>
    <w:uiPriority w:val="99"/>
    <w:semiHidden/>
    <w:unhideWhenUsed/>
    <w:rsid w:val="00E203D8"/>
    <w:rPr>
      <w:color w:val="954F72"/>
      <w:u w:val="single"/>
    </w:rPr>
  </w:style>
  <w:style w:type="character" w:customStyle="1" w:styleId="art3">
    <w:name w:val="art3"/>
    <w:rsid w:val="002055E5"/>
  </w:style>
  <w:style w:type="character" w:customStyle="1" w:styleId="highlight">
    <w:name w:val="highlight"/>
    <w:rsid w:val="00845411"/>
  </w:style>
  <w:style w:type="character" w:customStyle="1" w:styleId="t7">
    <w:name w:val="t7"/>
    <w:uiPriority w:val="99"/>
    <w:rsid w:val="00C653F6"/>
    <w:rPr>
      <w:rFonts w:cs="Times New Roman"/>
    </w:rPr>
  </w:style>
  <w:style w:type="character" w:customStyle="1" w:styleId="refdoc">
    <w:name w:val="refdoc"/>
    <w:rsid w:val="00352F48"/>
  </w:style>
  <w:style w:type="paragraph" w:styleId="Notedebasdepage">
    <w:name w:val="footnote text"/>
    <w:basedOn w:val="Normal"/>
    <w:link w:val="NotedebasdepageCar"/>
    <w:semiHidden/>
    <w:rsid w:val="00A70851"/>
    <w:rPr>
      <w:rFonts w:ascii="Times New Roman" w:eastAsia="Times New Roman" w:hAnsi="Times New Roman" w:cs="Times New Roman"/>
      <w:sz w:val="20"/>
      <w:szCs w:val="20"/>
      <w:lang w:val="x-none" w:eastAsia="x-none"/>
    </w:rPr>
  </w:style>
  <w:style w:type="character" w:customStyle="1" w:styleId="NotedebasdepageCar">
    <w:name w:val="Note de bas de page Car"/>
    <w:link w:val="Notedebasdepage"/>
    <w:semiHidden/>
    <w:rsid w:val="00A70851"/>
    <w:rPr>
      <w:rFonts w:ascii="Times New Roman" w:eastAsia="Times New Roman" w:hAnsi="Times New Roman"/>
    </w:rPr>
  </w:style>
  <w:style w:type="character" w:styleId="Appelnotedebasdep">
    <w:name w:val="footnote reference"/>
    <w:semiHidden/>
    <w:rsid w:val="00A70851"/>
    <w:rPr>
      <w:vertAlign w:val="superscript"/>
    </w:rPr>
  </w:style>
  <w:style w:type="paragraph" w:customStyle="1" w:styleId="efl-source">
    <w:name w:val="efl-source"/>
    <w:basedOn w:val="Normal"/>
    <w:rsid w:val="00A669A8"/>
    <w:pPr>
      <w:jc w:val="left"/>
      <w:textAlignment w:val="baseline"/>
    </w:pPr>
    <w:rPr>
      <w:rFonts w:ascii="Times New Roman" w:eastAsia="Times New Roman" w:hAnsi="Times New Roman" w:cs="Times New Roman"/>
    </w:rPr>
  </w:style>
  <w:style w:type="paragraph" w:styleId="NormalWeb">
    <w:name w:val="Normal (Web)"/>
    <w:basedOn w:val="Normal"/>
    <w:uiPriority w:val="99"/>
    <w:semiHidden/>
    <w:unhideWhenUsed/>
    <w:rsid w:val="00A669A8"/>
    <w:pPr>
      <w:spacing w:before="100" w:beforeAutospacing="1" w:after="100" w:afterAutospacing="1"/>
      <w:jc w:val="left"/>
    </w:pPr>
    <w:rPr>
      <w:rFonts w:ascii="Times New Roman" w:eastAsia="Times New Roman" w:hAnsi="Times New Roman" w:cs="Times New Roman"/>
    </w:rPr>
  </w:style>
  <w:style w:type="paragraph" w:styleId="Corpsdetexte2">
    <w:name w:val="Body Text 2"/>
    <w:basedOn w:val="Normal"/>
    <w:link w:val="Corpsdetexte2Car"/>
    <w:uiPriority w:val="99"/>
    <w:semiHidden/>
    <w:unhideWhenUsed/>
    <w:rsid w:val="00023BB4"/>
    <w:pPr>
      <w:spacing w:after="120" w:line="480" w:lineRule="auto"/>
    </w:pPr>
  </w:style>
  <w:style w:type="character" w:customStyle="1" w:styleId="Corpsdetexte2Car">
    <w:name w:val="Corps de texte 2 Car"/>
    <w:link w:val="Corpsdetexte2"/>
    <w:uiPriority w:val="99"/>
    <w:semiHidden/>
    <w:rsid w:val="00023BB4"/>
    <w:rPr>
      <w:rFonts w:ascii="CG Times" w:hAnsi="CG Times" w:cs="CG Times"/>
      <w:sz w:val="24"/>
      <w:szCs w:val="24"/>
    </w:rPr>
  </w:style>
  <w:style w:type="character" w:styleId="Mentionnonrsolue">
    <w:name w:val="Unresolved Mention"/>
    <w:uiPriority w:val="99"/>
    <w:semiHidden/>
    <w:unhideWhenUsed/>
    <w:rsid w:val="00BE15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681">
      <w:bodyDiv w:val="1"/>
      <w:marLeft w:val="0"/>
      <w:marRight w:val="0"/>
      <w:marTop w:val="0"/>
      <w:marBottom w:val="0"/>
      <w:divBdr>
        <w:top w:val="none" w:sz="0" w:space="0" w:color="auto"/>
        <w:left w:val="none" w:sz="0" w:space="0" w:color="auto"/>
        <w:bottom w:val="none" w:sz="0" w:space="0" w:color="auto"/>
        <w:right w:val="none" w:sz="0" w:space="0" w:color="auto"/>
      </w:divBdr>
      <w:divsChild>
        <w:div w:id="1571111414">
          <w:marLeft w:val="0"/>
          <w:marRight w:val="0"/>
          <w:marTop w:val="0"/>
          <w:marBottom w:val="0"/>
          <w:divBdr>
            <w:top w:val="none" w:sz="0" w:space="0" w:color="auto"/>
            <w:left w:val="none" w:sz="0" w:space="0" w:color="auto"/>
            <w:bottom w:val="none" w:sz="0" w:space="0" w:color="auto"/>
            <w:right w:val="none" w:sz="0" w:space="0" w:color="auto"/>
          </w:divBdr>
          <w:divsChild>
            <w:div w:id="1702238979">
              <w:marLeft w:val="0"/>
              <w:marRight w:val="0"/>
              <w:marTop w:val="0"/>
              <w:marBottom w:val="0"/>
              <w:divBdr>
                <w:top w:val="none" w:sz="0" w:space="0" w:color="auto"/>
                <w:left w:val="none" w:sz="0" w:space="0" w:color="auto"/>
                <w:bottom w:val="none" w:sz="0" w:space="0" w:color="auto"/>
                <w:right w:val="none" w:sz="0" w:space="0" w:color="auto"/>
              </w:divBdr>
              <w:divsChild>
                <w:div w:id="1252659374">
                  <w:marLeft w:val="0"/>
                  <w:marRight w:val="0"/>
                  <w:marTop w:val="0"/>
                  <w:marBottom w:val="0"/>
                  <w:divBdr>
                    <w:top w:val="none" w:sz="0" w:space="0" w:color="auto"/>
                    <w:left w:val="none" w:sz="0" w:space="0" w:color="auto"/>
                    <w:bottom w:val="none" w:sz="0" w:space="0" w:color="auto"/>
                    <w:right w:val="none" w:sz="0" w:space="0" w:color="auto"/>
                  </w:divBdr>
                  <w:divsChild>
                    <w:div w:id="1259607457">
                      <w:marLeft w:val="0"/>
                      <w:marRight w:val="0"/>
                      <w:marTop w:val="0"/>
                      <w:marBottom w:val="0"/>
                      <w:divBdr>
                        <w:top w:val="none" w:sz="0" w:space="0" w:color="auto"/>
                        <w:left w:val="none" w:sz="0" w:space="0" w:color="auto"/>
                        <w:bottom w:val="none" w:sz="0" w:space="0" w:color="auto"/>
                        <w:right w:val="none" w:sz="0" w:space="0" w:color="auto"/>
                      </w:divBdr>
                      <w:divsChild>
                        <w:div w:id="2037384331">
                          <w:marLeft w:val="0"/>
                          <w:marRight w:val="0"/>
                          <w:marTop w:val="0"/>
                          <w:marBottom w:val="0"/>
                          <w:divBdr>
                            <w:top w:val="none" w:sz="0" w:space="0" w:color="auto"/>
                            <w:left w:val="none" w:sz="0" w:space="0" w:color="auto"/>
                            <w:bottom w:val="none" w:sz="0" w:space="0" w:color="auto"/>
                            <w:right w:val="none" w:sz="0" w:space="0" w:color="auto"/>
                          </w:divBdr>
                          <w:divsChild>
                            <w:div w:id="747700400">
                              <w:marLeft w:val="0"/>
                              <w:marRight w:val="0"/>
                              <w:marTop w:val="0"/>
                              <w:marBottom w:val="0"/>
                              <w:divBdr>
                                <w:top w:val="none" w:sz="0" w:space="0" w:color="auto"/>
                                <w:left w:val="none" w:sz="0" w:space="0" w:color="auto"/>
                                <w:bottom w:val="none" w:sz="0" w:space="0" w:color="auto"/>
                                <w:right w:val="none" w:sz="0" w:space="0" w:color="auto"/>
                              </w:divBdr>
                              <w:divsChild>
                                <w:div w:id="814680850">
                                  <w:marLeft w:val="0"/>
                                  <w:marRight w:val="0"/>
                                  <w:marTop w:val="0"/>
                                  <w:marBottom w:val="0"/>
                                  <w:divBdr>
                                    <w:top w:val="none" w:sz="0" w:space="0" w:color="auto"/>
                                    <w:left w:val="none" w:sz="0" w:space="0" w:color="auto"/>
                                    <w:bottom w:val="none" w:sz="0" w:space="0" w:color="auto"/>
                                    <w:right w:val="none" w:sz="0" w:space="0" w:color="auto"/>
                                  </w:divBdr>
                                  <w:divsChild>
                                    <w:div w:id="1967465886">
                                      <w:marLeft w:val="0"/>
                                      <w:marRight w:val="0"/>
                                      <w:marTop w:val="0"/>
                                      <w:marBottom w:val="0"/>
                                      <w:divBdr>
                                        <w:top w:val="none" w:sz="0" w:space="0" w:color="auto"/>
                                        <w:left w:val="none" w:sz="0" w:space="0" w:color="auto"/>
                                        <w:bottom w:val="none" w:sz="0" w:space="0" w:color="auto"/>
                                        <w:right w:val="none" w:sz="0" w:space="0" w:color="auto"/>
                                      </w:divBdr>
                                      <w:divsChild>
                                        <w:div w:id="136933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066214">
      <w:bodyDiv w:val="1"/>
      <w:marLeft w:val="0"/>
      <w:marRight w:val="0"/>
      <w:marTop w:val="0"/>
      <w:marBottom w:val="0"/>
      <w:divBdr>
        <w:top w:val="none" w:sz="0" w:space="0" w:color="auto"/>
        <w:left w:val="none" w:sz="0" w:space="0" w:color="auto"/>
        <w:bottom w:val="none" w:sz="0" w:space="0" w:color="auto"/>
        <w:right w:val="none" w:sz="0" w:space="0" w:color="auto"/>
      </w:divBdr>
      <w:divsChild>
        <w:div w:id="1774977668">
          <w:marLeft w:val="0"/>
          <w:marRight w:val="0"/>
          <w:marTop w:val="0"/>
          <w:marBottom w:val="0"/>
          <w:divBdr>
            <w:top w:val="none" w:sz="0" w:space="0" w:color="auto"/>
            <w:left w:val="none" w:sz="0" w:space="0" w:color="auto"/>
            <w:bottom w:val="none" w:sz="0" w:space="0" w:color="auto"/>
            <w:right w:val="none" w:sz="0" w:space="0" w:color="auto"/>
          </w:divBdr>
          <w:divsChild>
            <w:div w:id="574776893">
              <w:marLeft w:val="0"/>
              <w:marRight w:val="0"/>
              <w:marTop w:val="0"/>
              <w:marBottom w:val="0"/>
              <w:divBdr>
                <w:top w:val="none" w:sz="0" w:space="0" w:color="auto"/>
                <w:left w:val="none" w:sz="0" w:space="0" w:color="auto"/>
                <w:bottom w:val="none" w:sz="0" w:space="0" w:color="auto"/>
                <w:right w:val="none" w:sz="0" w:space="0" w:color="auto"/>
              </w:divBdr>
              <w:divsChild>
                <w:div w:id="1581869211">
                  <w:marLeft w:val="0"/>
                  <w:marRight w:val="0"/>
                  <w:marTop w:val="0"/>
                  <w:marBottom w:val="0"/>
                  <w:divBdr>
                    <w:top w:val="none" w:sz="0" w:space="0" w:color="auto"/>
                    <w:left w:val="none" w:sz="0" w:space="0" w:color="auto"/>
                    <w:bottom w:val="none" w:sz="0" w:space="0" w:color="auto"/>
                    <w:right w:val="none" w:sz="0" w:space="0" w:color="auto"/>
                  </w:divBdr>
                  <w:divsChild>
                    <w:div w:id="1326784400">
                      <w:marLeft w:val="0"/>
                      <w:marRight w:val="0"/>
                      <w:marTop w:val="0"/>
                      <w:marBottom w:val="0"/>
                      <w:divBdr>
                        <w:top w:val="none" w:sz="0" w:space="0" w:color="auto"/>
                        <w:left w:val="none" w:sz="0" w:space="0" w:color="auto"/>
                        <w:bottom w:val="none" w:sz="0" w:space="0" w:color="auto"/>
                        <w:right w:val="none" w:sz="0" w:space="0" w:color="auto"/>
                      </w:divBdr>
                      <w:divsChild>
                        <w:div w:id="1476098432">
                          <w:marLeft w:val="0"/>
                          <w:marRight w:val="0"/>
                          <w:marTop w:val="0"/>
                          <w:marBottom w:val="0"/>
                          <w:divBdr>
                            <w:top w:val="none" w:sz="0" w:space="0" w:color="auto"/>
                            <w:left w:val="none" w:sz="0" w:space="0" w:color="auto"/>
                            <w:bottom w:val="none" w:sz="0" w:space="0" w:color="auto"/>
                            <w:right w:val="none" w:sz="0" w:space="0" w:color="auto"/>
                          </w:divBdr>
                          <w:divsChild>
                            <w:div w:id="588927658">
                              <w:marLeft w:val="0"/>
                              <w:marRight w:val="0"/>
                              <w:marTop w:val="0"/>
                              <w:marBottom w:val="0"/>
                              <w:divBdr>
                                <w:top w:val="none" w:sz="0" w:space="0" w:color="auto"/>
                                <w:left w:val="none" w:sz="0" w:space="0" w:color="auto"/>
                                <w:bottom w:val="none" w:sz="0" w:space="0" w:color="auto"/>
                                <w:right w:val="none" w:sz="0" w:space="0" w:color="auto"/>
                              </w:divBdr>
                              <w:divsChild>
                                <w:div w:id="44284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6531720">
      <w:bodyDiv w:val="1"/>
      <w:marLeft w:val="0"/>
      <w:marRight w:val="0"/>
      <w:marTop w:val="0"/>
      <w:marBottom w:val="0"/>
      <w:divBdr>
        <w:top w:val="none" w:sz="0" w:space="0" w:color="auto"/>
        <w:left w:val="none" w:sz="0" w:space="0" w:color="auto"/>
        <w:bottom w:val="none" w:sz="0" w:space="0" w:color="auto"/>
        <w:right w:val="none" w:sz="0" w:space="0" w:color="auto"/>
      </w:divBdr>
      <w:divsChild>
        <w:div w:id="1763069041">
          <w:marLeft w:val="0"/>
          <w:marRight w:val="0"/>
          <w:marTop w:val="0"/>
          <w:marBottom w:val="0"/>
          <w:divBdr>
            <w:top w:val="none" w:sz="0" w:space="0" w:color="auto"/>
            <w:left w:val="none" w:sz="0" w:space="0" w:color="auto"/>
            <w:bottom w:val="none" w:sz="0" w:space="0" w:color="auto"/>
            <w:right w:val="none" w:sz="0" w:space="0" w:color="auto"/>
          </w:divBdr>
          <w:divsChild>
            <w:div w:id="354383796">
              <w:marLeft w:val="0"/>
              <w:marRight w:val="0"/>
              <w:marTop w:val="0"/>
              <w:marBottom w:val="0"/>
              <w:divBdr>
                <w:top w:val="none" w:sz="0" w:space="0" w:color="auto"/>
                <w:left w:val="none" w:sz="0" w:space="0" w:color="auto"/>
                <w:bottom w:val="none" w:sz="0" w:space="0" w:color="auto"/>
                <w:right w:val="none" w:sz="0" w:space="0" w:color="auto"/>
              </w:divBdr>
              <w:divsChild>
                <w:div w:id="853496054">
                  <w:marLeft w:val="0"/>
                  <w:marRight w:val="0"/>
                  <w:marTop w:val="0"/>
                  <w:marBottom w:val="0"/>
                  <w:divBdr>
                    <w:top w:val="none" w:sz="0" w:space="0" w:color="auto"/>
                    <w:left w:val="none" w:sz="0" w:space="0" w:color="auto"/>
                    <w:bottom w:val="none" w:sz="0" w:space="0" w:color="auto"/>
                    <w:right w:val="none" w:sz="0" w:space="0" w:color="auto"/>
                  </w:divBdr>
                  <w:divsChild>
                    <w:div w:id="1731807168">
                      <w:marLeft w:val="0"/>
                      <w:marRight w:val="0"/>
                      <w:marTop w:val="0"/>
                      <w:marBottom w:val="0"/>
                      <w:divBdr>
                        <w:top w:val="none" w:sz="0" w:space="0" w:color="auto"/>
                        <w:left w:val="none" w:sz="0" w:space="0" w:color="auto"/>
                        <w:bottom w:val="none" w:sz="0" w:space="0" w:color="auto"/>
                        <w:right w:val="none" w:sz="0" w:space="0" w:color="auto"/>
                      </w:divBdr>
                      <w:divsChild>
                        <w:div w:id="1154033846">
                          <w:marLeft w:val="0"/>
                          <w:marRight w:val="0"/>
                          <w:marTop w:val="0"/>
                          <w:marBottom w:val="0"/>
                          <w:divBdr>
                            <w:top w:val="none" w:sz="0" w:space="0" w:color="auto"/>
                            <w:left w:val="none" w:sz="0" w:space="0" w:color="auto"/>
                            <w:bottom w:val="none" w:sz="0" w:space="0" w:color="auto"/>
                            <w:right w:val="none" w:sz="0" w:space="0" w:color="auto"/>
                          </w:divBdr>
                          <w:divsChild>
                            <w:div w:id="1238782209">
                              <w:marLeft w:val="0"/>
                              <w:marRight w:val="0"/>
                              <w:marTop w:val="0"/>
                              <w:marBottom w:val="0"/>
                              <w:divBdr>
                                <w:top w:val="none" w:sz="0" w:space="0" w:color="auto"/>
                                <w:left w:val="none" w:sz="0" w:space="0" w:color="auto"/>
                                <w:bottom w:val="none" w:sz="0" w:space="0" w:color="auto"/>
                                <w:right w:val="none" w:sz="0" w:space="0" w:color="auto"/>
                              </w:divBdr>
                              <w:divsChild>
                                <w:div w:id="556942343">
                                  <w:marLeft w:val="0"/>
                                  <w:marRight w:val="0"/>
                                  <w:marTop w:val="0"/>
                                  <w:marBottom w:val="0"/>
                                  <w:divBdr>
                                    <w:top w:val="none" w:sz="0" w:space="0" w:color="auto"/>
                                    <w:left w:val="none" w:sz="0" w:space="0" w:color="auto"/>
                                    <w:bottom w:val="none" w:sz="0" w:space="0" w:color="auto"/>
                                    <w:right w:val="none" w:sz="0" w:space="0" w:color="auto"/>
                                  </w:divBdr>
                                  <w:divsChild>
                                    <w:div w:id="1336424192">
                                      <w:marLeft w:val="0"/>
                                      <w:marRight w:val="0"/>
                                      <w:marTop w:val="0"/>
                                      <w:marBottom w:val="0"/>
                                      <w:divBdr>
                                        <w:top w:val="none" w:sz="0" w:space="0" w:color="auto"/>
                                        <w:left w:val="none" w:sz="0" w:space="0" w:color="auto"/>
                                        <w:bottom w:val="none" w:sz="0" w:space="0" w:color="auto"/>
                                        <w:right w:val="none" w:sz="0" w:space="0" w:color="auto"/>
                                      </w:divBdr>
                                      <w:divsChild>
                                        <w:div w:id="14640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5002593">
      <w:bodyDiv w:val="1"/>
      <w:marLeft w:val="0"/>
      <w:marRight w:val="0"/>
      <w:marTop w:val="0"/>
      <w:marBottom w:val="0"/>
      <w:divBdr>
        <w:top w:val="none" w:sz="0" w:space="0" w:color="auto"/>
        <w:left w:val="none" w:sz="0" w:space="0" w:color="auto"/>
        <w:bottom w:val="none" w:sz="0" w:space="0" w:color="auto"/>
        <w:right w:val="none" w:sz="0" w:space="0" w:color="auto"/>
      </w:divBdr>
      <w:divsChild>
        <w:div w:id="1052382374">
          <w:marLeft w:val="0"/>
          <w:marRight w:val="0"/>
          <w:marTop w:val="0"/>
          <w:marBottom w:val="0"/>
          <w:divBdr>
            <w:top w:val="none" w:sz="0" w:space="0" w:color="auto"/>
            <w:left w:val="none" w:sz="0" w:space="0" w:color="auto"/>
            <w:bottom w:val="none" w:sz="0" w:space="0" w:color="auto"/>
            <w:right w:val="none" w:sz="0" w:space="0" w:color="auto"/>
          </w:divBdr>
          <w:divsChild>
            <w:div w:id="36242664">
              <w:marLeft w:val="0"/>
              <w:marRight w:val="0"/>
              <w:marTop w:val="0"/>
              <w:marBottom w:val="0"/>
              <w:divBdr>
                <w:top w:val="none" w:sz="0" w:space="0" w:color="auto"/>
                <w:left w:val="none" w:sz="0" w:space="0" w:color="auto"/>
                <w:bottom w:val="none" w:sz="0" w:space="0" w:color="auto"/>
                <w:right w:val="none" w:sz="0" w:space="0" w:color="auto"/>
              </w:divBdr>
              <w:divsChild>
                <w:div w:id="1729304728">
                  <w:marLeft w:val="0"/>
                  <w:marRight w:val="0"/>
                  <w:marTop w:val="0"/>
                  <w:marBottom w:val="0"/>
                  <w:divBdr>
                    <w:top w:val="none" w:sz="0" w:space="0" w:color="auto"/>
                    <w:left w:val="none" w:sz="0" w:space="0" w:color="auto"/>
                    <w:bottom w:val="none" w:sz="0" w:space="0" w:color="auto"/>
                    <w:right w:val="none" w:sz="0" w:space="0" w:color="auto"/>
                  </w:divBdr>
                  <w:divsChild>
                    <w:div w:id="329715772">
                      <w:marLeft w:val="0"/>
                      <w:marRight w:val="0"/>
                      <w:marTop w:val="0"/>
                      <w:marBottom w:val="0"/>
                      <w:divBdr>
                        <w:top w:val="none" w:sz="0" w:space="0" w:color="auto"/>
                        <w:left w:val="none" w:sz="0" w:space="0" w:color="auto"/>
                        <w:bottom w:val="none" w:sz="0" w:space="0" w:color="auto"/>
                        <w:right w:val="none" w:sz="0" w:space="0" w:color="auto"/>
                      </w:divBdr>
                      <w:divsChild>
                        <w:div w:id="1828982539">
                          <w:marLeft w:val="0"/>
                          <w:marRight w:val="0"/>
                          <w:marTop w:val="0"/>
                          <w:marBottom w:val="0"/>
                          <w:divBdr>
                            <w:top w:val="none" w:sz="0" w:space="0" w:color="auto"/>
                            <w:left w:val="none" w:sz="0" w:space="0" w:color="auto"/>
                            <w:bottom w:val="none" w:sz="0" w:space="0" w:color="auto"/>
                            <w:right w:val="none" w:sz="0" w:space="0" w:color="auto"/>
                          </w:divBdr>
                          <w:divsChild>
                            <w:div w:id="976371599">
                              <w:marLeft w:val="0"/>
                              <w:marRight w:val="0"/>
                              <w:marTop w:val="0"/>
                              <w:marBottom w:val="0"/>
                              <w:divBdr>
                                <w:top w:val="none" w:sz="0" w:space="0" w:color="auto"/>
                                <w:left w:val="none" w:sz="0" w:space="0" w:color="auto"/>
                                <w:bottom w:val="none" w:sz="0" w:space="0" w:color="auto"/>
                                <w:right w:val="none" w:sz="0" w:space="0" w:color="auto"/>
                              </w:divBdr>
                              <w:divsChild>
                                <w:div w:id="193103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1512069">
      <w:bodyDiv w:val="1"/>
      <w:marLeft w:val="0"/>
      <w:marRight w:val="0"/>
      <w:marTop w:val="0"/>
      <w:marBottom w:val="0"/>
      <w:divBdr>
        <w:top w:val="none" w:sz="0" w:space="0" w:color="auto"/>
        <w:left w:val="none" w:sz="0" w:space="0" w:color="auto"/>
        <w:bottom w:val="none" w:sz="0" w:space="0" w:color="auto"/>
        <w:right w:val="none" w:sz="0" w:space="0" w:color="auto"/>
      </w:divBdr>
    </w:div>
    <w:div w:id="1247543544">
      <w:bodyDiv w:val="1"/>
      <w:marLeft w:val="0"/>
      <w:marRight w:val="0"/>
      <w:marTop w:val="0"/>
      <w:marBottom w:val="0"/>
      <w:divBdr>
        <w:top w:val="none" w:sz="0" w:space="0" w:color="auto"/>
        <w:left w:val="none" w:sz="0" w:space="0" w:color="auto"/>
        <w:bottom w:val="none" w:sz="0" w:space="0" w:color="auto"/>
        <w:right w:val="none" w:sz="0" w:space="0" w:color="auto"/>
      </w:divBdr>
      <w:divsChild>
        <w:div w:id="23992206">
          <w:marLeft w:val="0"/>
          <w:marRight w:val="0"/>
          <w:marTop w:val="0"/>
          <w:marBottom w:val="0"/>
          <w:divBdr>
            <w:top w:val="none" w:sz="0" w:space="0" w:color="auto"/>
            <w:left w:val="none" w:sz="0" w:space="0" w:color="auto"/>
            <w:bottom w:val="none" w:sz="0" w:space="0" w:color="auto"/>
            <w:right w:val="none" w:sz="0" w:space="0" w:color="auto"/>
          </w:divBdr>
          <w:divsChild>
            <w:div w:id="1359702093">
              <w:marLeft w:val="408"/>
              <w:marRight w:val="0"/>
              <w:marTop w:val="0"/>
              <w:marBottom w:val="264"/>
              <w:divBdr>
                <w:top w:val="none" w:sz="0" w:space="0" w:color="auto"/>
                <w:left w:val="none" w:sz="0" w:space="0" w:color="auto"/>
                <w:bottom w:val="none" w:sz="0" w:space="0" w:color="auto"/>
                <w:right w:val="none" w:sz="0" w:space="0" w:color="auto"/>
              </w:divBdr>
              <w:divsChild>
                <w:div w:id="128650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58455">
          <w:marLeft w:val="0"/>
          <w:marRight w:val="0"/>
          <w:marTop w:val="0"/>
          <w:marBottom w:val="0"/>
          <w:divBdr>
            <w:top w:val="none" w:sz="0" w:space="0" w:color="auto"/>
            <w:left w:val="none" w:sz="0" w:space="0" w:color="auto"/>
            <w:bottom w:val="none" w:sz="0" w:space="0" w:color="auto"/>
            <w:right w:val="none" w:sz="0" w:space="0" w:color="auto"/>
          </w:divBdr>
          <w:divsChild>
            <w:div w:id="863253591">
              <w:marLeft w:val="0"/>
              <w:marRight w:val="0"/>
              <w:marTop w:val="0"/>
              <w:marBottom w:val="0"/>
              <w:divBdr>
                <w:top w:val="none" w:sz="0" w:space="0" w:color="auto"/>
                <w:left w:val="none" w:sz="0" w:space="0" w:color="auto"/>
                <w:bottom w:val="none" w:sz="0" w:space="0" w:color="auto"/>
                <w:right w:val="none" w:sz="0" w:space="0" w:color="auto"/>
              </w:divBdr>
            </w:div>
            <w:div w:id="934291966">
              <w:marLeft w:val="0"/>
              <w:marRight w:val="0"/>
              <w:marTop w:val="0"/>
              <w:marBottom w:val="0"/>
              <w:divBdr>
                <w:top w:val="none" w:sz="0" w:space="0" w:color="auto"/>
                <w:left w:val="none" w:sz="0" w:space="0" w:color="auto"/>
                <w:bottom w:val="none" w:sz="0" w:space="0" w:color="auto"/>
                <w:right w:val="none" w:sz="0" w:space="0" w:color="auto"/>
              </w:divBdr>
            </w:div>
            <w:div w:id="2082172587">
              <w:marLeft w:val="0"/>
              <w:marRight w:val="0"/>
              <w:marTop w:val="0"/>
              <w:marBottom w:val="0"/>
              <w:divBdr>
                <w:top w:val="none" w:sz="0" w:space="0" w:color="auto"/>
                <w:left w:val="none" w:sz="0" w:space="0" w:color="auto"/>
                <w:bottom w:val="none" w:sz="0" w:space="0" w:color="auto"/>
                <w:right w:val="none" w:sz="0" w:space="0" w:color="auto"/>
              </w:divBdr>
            </w:div>
            <w:div w:id="2140226351">
              <w:marLeft w:val="0"/>
              <w:marRight w:val="0"/>
              <w:marTop w:val="0"/>
              <w:marBottom w:val="0"/>
              <w:divBdr>
                <w:top w:val="none" w:sz="0" w:space="0" w:color="auto"/>
                <w:left w:val="none" w:sz="0" w:space="0" w:color="auto"/>
                <w:bottom w:val="none" w:sz="0" w:space="0" w:color="auto"/>
                <w:right w:val="none" w:sz="0" w:space="0" w:color="auto"/>
              </w:divBdr>
            </w:div>
          </w:divsChild>
        </w:div>
        <w:div w:id="90861608">
          <w:marLeft w:val="0"/>
          <w:marRight w:val="0"/>
          <w:marTop w:val="0"/>
          <w:marBottom w:val="0"/>
          <w:divBdr>
            <w:top w:val="none" w:sz="0" w:space="0" w:color="auto"/>
            <w:left w:val="none" w:sz="0" w:space="0" w:color="auto"/>
            <w:bottom w:val="none" w:sz="0" w:space="0" w:color="auto"/>
            <w:right w:val="none" w:sz="0" w:space="0" w:color="auto"/>
          </w:divBdr>
          <w:divsChild>
            <w:div w:id="2140802299">
              <w:marLeft w:val="408"/>
              <w:marRight w:val="0"/>
              <w:marTop w:val="0"/>
              <w:marBottom w:val="264"/>
              <w:divBdr>
                <w:top w:val="none" w:sz="0" w:space="0" w:color="auto"/>
                <w:left w:val="none" w:sz="0" w:space="0" w:color="auto"/>
                <w:bottom w:val="none" w:sz="0" w:space="0" w:color="auto"/>
                <w:right w:val="none" w:sz="0" w:space="0" w:color="auto"/>
              </w:divBdr>
              <w:divsChild>
                <w:div w:id="75185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72">
          <w:marLeft w:val="0"/>
          <w:marRight w:val="0"/>
          <w:marTop w:val="150"/>
          <w:marBottom w:val="0"/>
          <w:divBdr>
            <w:top w:val="none" w:sz="0" w:space="0" w:color="auto"/>
            <w:left w:val="none" w:sz="0" w:space="0" w:color="auto"/>
            <w:bottom w:val="none" w:sz="0" w:space="0" w:color="auto"/>
            <w:right w:val="none" w:sz="0" w:space="0" w:color="auto"/>
          </w:divBdr>
          <w:divsChild>
            <w:div w:id="916592158">
              <w:marLeft w:val="0"/>
              <w:marRight w:val="0"/>
              <w:marTop w:val="0"/>
              <w:marBottom w:val="150"/>
              <w:divBdr>
                <w:top w:val="none" w:sz="0" w:space="0" w:color="auto"/>
                <w:left w:val="none" w:sz="0" w:space="0" w:color="auto"/>
                <w:bottom w:val="none" w:sz="0" w:space="0" w:color="auto"/>
                <w:right w:val="none" w:sz="0" w:space="0" w:color="auto"/>
              </w:divBdr>
            </w:div>
          </w:divsChild>
        </w:div>
        <w:div w:id="148988377">
          <w:marLeft w:val="408"/>
          <w:marRight w:val="0"/>
          <w:marTop w:val="0"/>
          <w:marBottom w:val="264"/>
          <w:divBdr>
            <w:top w:val="none" w:sz="0" w:space="0" w:color="auto"/>
            <w:left w:val="none" w:sz="0" w:space="0" w:color="auto"/>
            <w:bottom w:val="none" w:sz="0" w:space="0" w:color="auto"/>
            <w:right w:val="none" w:sz="0" w:space="0" w:color="auto"/>
          </w:divBdr>
          <w:divsChild>
            <w:div w:id="101345030">
              <w:marLeft w:val="0"/>
              <w:marRight w:val="0"/>
              <w:marTop w:val="0"/>
              <w:marBottom w:val="0"/>
              <w:divBdr>
                <w:top w:val="none" w:sz="0" w:space="0" w:color="auto"/>
                <w:left w:val="none" w:sz="0" w:space="0" w:color="auto"/>
                <w:bottom w:val="none" w:sz="0" w:space="0" w:color="auto"/>
                <w:right w:val="none" w:sz="0" w:space="0" w:color="auto"/>
              </w:divBdr>
            </w:div>
          </w:divsChild>
        </w:div>
        <w:div w:id="189420386">
          <w:marLeft w:val="0"/>
          <w:marRight w:val="0"/>
          <w:marTop w:val="150"/>
          <w:marBottom w:val="0"/>
          <w:divBdr>
            <w:top w:val="none" w:sz="0" w:space="0" w:color="auto"/>
            <w:left w:val="none" w:sz="0" w:space="0" w:color="auto"/>
            <w:bottom w:val="none" w:sz="0" w:space="0" w:color="auto"/>
            <w:right w:val="none" w:sz="0" w:space="0" w:color="auto"/>
          </w:divBdr>
          <w:divsChild>
            <w:div w:id="1896038421">
              <w:marLeft w:val="0"/>
              <w:marRight w:val="0"/>
              <w:marTop w:val="0"/>
              <w:marBottom w:val="150"/>
              <w:divBdr>
                <w:top w:val="none" w:sz="0" w:space="0" w:color="auto"/>
                <w:left w:val="none" w:sz="0" w:space="0" w:color="auto"/>
                <w:bottom w:val="none" w:sz="0" w:space="0" w:color="auto"/>
                <w:right w:val="none" w:sz="0" w:space="0" w:color="auto"/>
              </w:divBdr>
            </w:div>
          </w:divsChild>
        </w:div>
        <w:div w:id="305360812">
          <w:marLeft w:val="408"/>
          <w:marRight w:val="0"/>
          <w:marTop w:val="0"/>
          <w:marBottom w:val="264"/>
          <w:divBdr>
            <w:top w:val="none" w:sz="0" w:space="0" w:color="auto"/>
            <w:left w:val="none" w:sz="0" w:space="0" w:color="auto"/>
            <w:bottom w:val="none" w:sz="0" w:space="0" w:color="auto"/>
            <w:right w:val="none" w:sz="0" w:space="0" w:color="auto"/>
          </w:divBdr>
          <w:divsChild>
            <w:div w:id="1059288299">
              <w:marLeft w:val="0"/>
              <w:marRight w:val="0"/>
              <w:marTop w:val="0"/>
              <w:marBottom w:val="0"/>
              <w:divBdr>
                <w:top w:val="none" w:sz="0" w:space="0" w:color="auto"/>
                <w:left w:val="none" w:sz="0" w:space="0" w:color="auto"/>
                <w:bottom w:val="none" w:sz="0" w:space="0" w:color="auto"/>
                <w:right w:val="none" w:sz="0" w:space="0" w:color="auto"/>
              </w:divBdr>
            </w:div>
          </w:divsChild>
        </w:div>
        <w:div w:id="374282567">
          <w:marLeft w:val="0"/>
          <w:marRight w:val="0"/>
          <w:marTop w:val="0"/>
          <w:marBottom w:val="0"/>
          <w:divBdr>
            <w:top w:val="none" w:sz="0" w:space="0" w:color="auto"/>
            <w:left w:val="none" w:sz="0" w:space="0" w:color="auto"/>
            <w:bottom w:val="none" w:sz="0" w:space="0" w:color="auto"/>
            <w:right w:val="none" w:sz="0" w:space="0" w:color="auto"/>
          </w:divBdr>
          <w:divsChild>
            <w:div w:id="1629356036">
              <w:marLeft w:val="408"/>
              <w:marRight w:val="0"/>
              <w:marTop w:val="0"/>
              <w:marBottom w:val="264"/>
              <w:divBdr>
                <w:top w:val="none" w:sz="0" w:space="0" w:color="auto"/>
                <w:left w:val="none" w:sz="0" w:space="0" w:color="auto"/>
                <w:bottom w:val="none" w:sz="0" w:space="0" w:color="auto"/>
                <w:right w:val="none" w:sz="0" w:space="0" w:color="auto"/>
              </w:divBdr>
              <w:divsChild>
                <w:div w:id="40253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640572">
          <w:marLeft w:val="0"/>
          <w:marRight w:val="0"/>
          <w:marTop w:val="0"/>
          <w:marBottom w:val="0"/>
          <w:divBdr>
            <w:top w:val="none" w:sz="0" w:space="0" w:color="auto"/>
            <w:left w:val="none" w:sz="0" w:space="0" w:color="auto"/>
            <w:bottom w:val="none" w:sz="0" w:space="0" w:color="auto"/>
            <w:right w:val="none" w:sz="0" w:space="0" w:color="auto"/>
          </w:divBdr>
          <w:divsChild>
            <w:div w:id="1406687372">
              <w:marLeft w:val="408"/>
              <w:marRight w:val="0"/>
              <w:marTop w:val="0"/>
              <w:marBottom w:val="264"/>
              <w:divBdr>
                <w:top w:val="none" w:sz="0" w:space="0" w:color="auto"/>
                <w:left w:val="none" w:sz="0" w:space="0" w:color="auto"/>
                <w:bottom w:val="none" w:sz="0" w:space="0" w:color="auto"/>
                <w:right w:val="none" w:sz="0" w:space="0" w:color="auto"/>
              </w:divBdr>
              <w:divsChild>
                <w:div w:id="86759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287102">
          <w:marLeft w:val="0"/>
          <w:marRight w:val="0"/>
          <w:marTop w:val="150"/>
          <w:marBottom w:val="0"/>
          <w:divBdr>
            <w:top w:val="none" w:sz="0" w:space="0" w:color="auto"/>
            <w:left w:val="none" w:sz="0" w:space="0" w:color="auto"/>
            <w:bottom w:val="none" w:sz="0" w:space="0" w:color="auto"/>
            <w:right w:val="none" w:sz="0" w:space="0" w:color="auto"/>
          </w:divBdr>
          <w:divsChild>
            <w:div w:id="1548712322">
              <w:marLeft w:val="0"/>
              <w:marRight w:val="0"/>
              <w:marTop w:val="0"/>
              <w:marBottom w:val="150"/>
              <w:divBdr>
                <w:top w:val="none" w:sz="0" w:space="0" w:color="auto"/>
                <w:left w:val="none" w:sz="0" w:space="0" w:color="auto"/>
                <w:bottom w:val="none" w:sz="0" w:space="0" w:color="auto"/>
                <w:right w:val="none" w:sz="0" w:space="0" w:color="auto"/>
              </w:divBdr>
            </w:div>
          </w:divsChild>
        </w:div>
        <w:div w:id="439881360">
          <w:marLeft w:val="408"/>
          <w:marRight w:val="0"/>
          <w:marTop w:val="0"/>
          <w:marBottom w:val="264"/>
          <w:divBdr>
            <w:top w:val="none" w:sz="0" w:space="0" w:color="auto"/>
            <w:left w:val="none" w:sz="0" w:space="0" w:color="auto"/>
            <w:bottom w:val="none" w:sz="0" w:space="0" w:color="auto"/>
            <w:right w:val="none" w:sz="0" w:space="0" w:color="auto"/>
          </w:divBdr>
          <w:divsChild>
            <w:div w:id="2066641869">
              <w:marLeft w:val="0"/>
              <w:marRight w:val="0"/>
              <w:marTop w:val="0"/>
              <w:marBottom w:val="0"/>
              <w:divBdr>
                <w:top w:val="none" w:sz="0" w:space="0" w:color="auto"/>
                <w:left w:val="none" w:sz="0" w:space="0" w:color="auto"/>
                <w:bottom w:val="none" w:sz="0" w:space="0" w:color="auto"/>
                <w:right w:val="none" w:sz="0" w:space="0" w:color="auto"/>
              </w:divBdr>
            </w:div>
          </w:divsChild>
        </w:div>
        <w:div w:id="464548011">
          <w:marLeft w:val="0"/>
          <w:marRight w:val="0"/>
          <w:marTop w:val="0"/>
          <w:marBottom w:val="0"/>
          <w:divBdr>
            <w:top w:val="none" w:sz="0" w:space="0" w:color="auto"/>
            <w:left w:val="none" w:sz="0" w:space="0" w:color="auto"/>
            <w:bottom w:val="none" w:sz="0" w:space="0" w:color="auto"/>
            <w:right w:val="none" w:sz="0" w:space="0" w:color="auto"/>
          </w:divBdr>
          <w:divsChild>
            <w:div w:id="707530610">
              <w:marLeft w:val="408"/>
              <w:marRight w:val="0"/>
              <w:marTop w:val="0"/>
              <w:marBottom w:val="264"/>
              <w:divBdr>
                <w:top w:val="none" w:sz="0" w:space="0" w:color="auto"/>
                <w:left w:val="none" w:sz="0" w:space="0" w:color="auto"/>
                <w:bottom w:val="none" w:sz="0" w:space="0" w:color="auto"/>
                <w:right w:val="none" w:sz="0" w:space="0" w:color="auto"/>
              </w:divBdr>
              <w:divsChild>
                <w:div w:id="89262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636571">
          <w:marLeft w:val="0"/>
          <w:marRight w:val="0"/>
          <w:marTop w:val="150"/>
          <w:marBottom w:val="0"/>
          <w:divBdr>
            <w:top w:val="none" w:sz="0" w:space="0" w:color="auto"/>
            <w:left w:val="none" w:sz="0" w:space="0" w:color="auto"/>
            <w:bottom w:val="none" w:sz="0" w:space="0" w:color="auto"/>
            <w:right w:val="none" w:sz="0" w:space="0" w:color="auto"/>
          </w:divBdr>
          <w:divsChild>
            <w:div w:id="92675982">
              <w:marLeft w:val="0"/>
              <w:marRight w:val="0"/>
              <w:marTop w:val="0"/>
              <w:marBottom w:val="150"/>
              <w:divBdr>
                <w:top w:val="none" w:sz="0" w:space="0" w:color="auto"/>
                <w:left w:val="none" w:sz="0" w:space="0" w:color="auto"/>
                <w:bottom w:val="none" w:sz="0" w:space="0" w:color="auto"/>
                <w:right w:val="none" w:sz="0" w:space="0" w:color="auto"/>
              </w:divBdr>
            </w:div>
          </w:divsChild>
        </w:div>
        <w:div w:id="521549831">
          <w:marLeft w:val="0"/>
          <w:marRight w:val="0"/>
          <w:marTop w:val="150"/>
          <w:marBottom w:val="0"/>
          <w:divBdr>
            <w:top w:val="none" w:sz="0" w:space="0" w:color="auto"/>
            <w:left w:val="none" w:sz="0" w:space="0" w:color="auto"/>
            <w:bottom w:val="none" w:sz="0" w:space="0" w:color="auto"/>
            <w:right w:val="none" w:sz="0" w:space="0" w:color="auto"/>
          </w:divBdr>
          <w:divsChild>
            <w:div w:id="1899902090">
              <w:marLeft w:val="0"/>
              <w:marRight w:val="0"/>
              <w:marTop w:val="0"/>
              <w:marBottom w:val="150"/>
              <w:divBdr>
                <w:top w:val="none" w:sz="0" w:space="0" w:color="auto"/>
                <w:left w:val="none" w:sz="0" w:space="0" w:color="auto"/>
                <w:bottom w:val="none" w:sz="0" w:space="0" w:color="auto"/>
                <w:right w:val="none" w:sz="0" w:space="0" w:color="auto"/>
              </w:divBdr>
            </w:div>
          </w:divsChild>
        </w:div>
        <w:div w:id="547495434">
          <w:marLeft w:val="0"/>
          <w:marRight w:val="0"/>
          <w:marTop w:val="150"/>
          <w:marBottom w:val="0"/>
          <w:divBdr>
            <w:top w:val="none" w:sz="0" w:space="0" w:color="auto"/>
            <w:left w:val="none" w:sz="0" w:space="0" w:color="auto"/>
            <w:bottom w:val="none" w:sz="0" w:space="0" w:color="auto"/>
            <w:right w:val="none" w:sz="0" w:space="0" w:color="auto"/>
          </w:divBdr>
          <w:divsChild>
            <w:div w:id="989136260">
              <w:marLeft w:val="0"/>
              <w:marRight w:val="0"/>
              <w:marTop w:val="0"/>
              <w:marBottom w:val="150"/>
              <w:divBdr>
                <w:top w:val="none" w:sz="0" w:space="0" w:color="auto"/>
                <w:left w:val="none" w:sz="0" w:space="0" w:color="auto"/>
                <w:bottom w:val="none" w:sz="0" w:space="0" w:color="auto"/>
                <w:right w:val="none" w:sz="0" w:space="0" w:color="auto"/>
              </w:divBdr>
            </w:div>
          </w:divsChild>
        </w:div>
        <w:div w:id="557211055">
          <w:marLeft w:val="0"/>
          <w:marRight w:val="0"/>
          <w:marTop w:val="150"/>
          <w:marBottom w:val="0"/>
          <w:divBdr>
            <w:top w:val="none" w:sz="0" w:space="0" w:color="auto"/>
            <w:left w:val="none" w:sz="0" w:space="0" w:color="auto"/>
            <w:bottom w:val="none" w:sz="0" w:space="0" w:color="auto"/>
            <w:right w:val="none" w:sz="0" w:space="0" w:color="auto"/>
          </w:divBdr>
          <w:divsChild>
            <w:div w:id="864564956">
              <w:marLeft w:val="0"/>
              <w:marRight w:val="0"/>
              <w:marTop w:val="0"/>
              <w:marBottom w:val="150"/>
              <w:divBdr>
                <w:top w:val="none" w:sz="0" w:space="0" w:color="auto"/>
                <w:left w:val="none" w:sz="0" w:space="0" w:color="auto"/>
                <w:bottom w:val="none" w:sz="0" w:space="0" w:color="auto"/>
                <w:right w:val="none" w:sz="0" w:space="0" w:color="auto"/>
              </w:divBdr>
            </w:div>
          </w:divsChild>
        </w:div>
        <w:div w:id="589200814">
          <w:marLeft w:val="0"/>
          <w:marRight w:val="0"/>
          <w:marTop w:val="0"/>
          <w:marBottom w:val="0"/>
          <w:divBdr>
            <w:top w:val="none" w:sz="0" w:space="0" w:color="auto"/>
            <w:left w:val="none" w:sz="0" w:space="0" w:color="auto"/>
            <w:bottom w:val="none" w:sz="0" w:space="0" w:color="auto"/>
            <w:right w:val="none" w:sz="0" w:space="0" w:color="auto"/>
          </w:divBdr>
          <w:divsChild>
            <w:div w:id="47343314">
              <w:marLeft w:val="0"/>
              <w:marRight w:val="0"/>
              <w:marTop w:val="0"/>
              <w:marBottom w:val="0"/>
              <w:divBdr>
                <w:top w:val="none" w:sz="0" w:space="0" w:color="auto"/>
                <w:left w:val="none" w:sz="0" w:space="0" w:color="auto"/>
                <w:bottom w:val="none" w:sz="0" w:space="0" w:color="auto"/>
                <w:right w:val="none" w:sz="0" w:space="0" w:color="auto"/>
              </w:divBdr>
            </w:div>
            <w:div w:id="618411720">
              <w:marLeft w:val="0"/>
              <w:marRight w:val="0"/>
              <w:marTop w:val="0"/>
              <w:marBottom w:val="0"/>
              <w:divBdr>
                <w:top w:val="none" w:sz="0" w:space="0" w:color="auto"/>
                <w:left w:val="none" w:sz="0" w:space="0" w:color="auto"/>
                <w:bottom w:val="none" w:sz="0" w:space="0" w:color="auto"/>
                <w:right w:val="none" w:sz="0" w:space="0" w:color="auto"/>
              </w:divBdr>
            </w:div>
            <w:div w:id="1525435404">
              <w:marLeft w:val="0"/>
              <w:marRight w:val="0"/>
              <w:marTop w:val="0"/>
              <w:marBottom w:val="0"/>
              <w:divBdr>
                <w:top w:val="none" w:sz="0" w:space="0" w:color="auto"/>
                <w:left w:val="none" w:sz="0" w:space="0" w:color="auto"/>
                <w:bottom w:val="none" w:sz="0" w:space="0" w:color="auto"/>
                <w:right w:val="none" w:sz="0" w:space="0" w:color="auto"/>
              </w:divBdr>
            </w:div>
          </w:divsChild>
        </w:div>
        <w:div w:id="619722602">
          <w:marLeft w:val="0"/>
          <w:marRight w:val="0"/>
          <w:marTop w:val="150"/>
          <w:marBottom w:val="0"/>
          <w:divBdr>
            <w:top w:val="none" w:sz="0" w:space="0" w:color="auto"/>
            <w:left w:val="none" w:sz="0" w:space="0" w:color="auto"/>
            <w:bottom w:val="none" w:sz="0" w:space="0" w:color="auto"/>
            <w:right w:val="none" w:sz="0" w:space="0" w:color="auto"/>
          </w:divBdr>
          <w:divsChild>
            <w:div w:id="2073844269">
              <w:marLeft w:val="0"/>
              <w:marRight w:val="0"/>
              <w:marTop w:val="0"/>
              <w:marBottom w:val="150"/>
              <w:divBdr>
                <w:top w:val="none" w:sz="0" w:space="0" w:color="auto"/>
                <w:left w:val="none" w:sz="0" w:space="0" w:color="auto"/>
                <w:bottom w:val="none" w:sz="0" w:space="0" w:color="auto"/>
                <w:right w:val="none" w:sz="0" w:space="0" w:color="auto"/>
              </w:divBdr>
            </w:div>
          </w:divsChild>
        </w:div>
        <w:div w:id="640159525">
          <w:marLeft w:val="0"/>
          <w:marRight w:val="0"/>
          <w:marTop w:val="0"/>
          <w:marBottom w:val="0"/>
          <w:divBdr>
            <w:top w:val="none" w:sz="0" w:space="0" w:color="auto"/>
            <w:left w:val="none" w:sz="0" w:space="0" w:color="auto"/>
            <w:bottom w:val="none" w:sz="0" w:space="0" w:color="auto"/>
            <w:right w:val="none" w:sz="0" w:space="0" w:color="auto"/>
          </w:divBdr>
          <w:divsChild>
            <w:div w:id="324092547">
              <w:marLeft w:val="408"/>
              <w:marRight w:val="0"/>
              <w:marTop w:val="0"/>
              <w:marBottom w:val="264"/>
              <w:divBdr>
                <w:top w:val="none" w:sz="0" w:space="0" w:color="auto"/>
                <w:left w:val="none" w:sz="0" w:space="0" w:color="auto"/>
                <w:bottom w:val="none" w:sz="0" w:space="0" w:color="auto"/>
                <w:right w:val="none" w:sz="0" w:space="0" w:color="auto"/>
              </w:divBdr>
              <w:divsChild>
                <w:div w:id="588277948">
                  <w:marLeft w:val="0"/>
                  <w:marRight w:val="0"/>
                  <w:marTop w:val="0"/>
                  <w:marBottom w:val="0"/>
                  <w:divBdr>
                    <w:top w:val="none" w:sz="0" w:space="0" w:color="auto"/>
                    <w:left w:val="none" w:sz="0" w:space="0" w:color="auto"/>
                    <w:bottom w:val="none" w:sz="0" w:space="0" w:color="auto"/>
                    <w:right w:val="none" w:sz="0" w:space="0" w:color="auto"/>
                  </w:divBdr>
                  <w:divsChild>
                    <w:div w:id="1171142434">
                      <w:marLeft w:val="0"/>
                      <w:marRight w:val="0"/>
                      <w:marTop w:val="0"/>
                      <w:marBottom w:val="0"/>
                      <w:divBdr>
                        <w:top w:val="none" w:sz="0" w:space="0" w:color="auto"/>
                        <w:left w:val="none" w:sz="0" w:space="0" w:color="auto"/>
                        <w:bottom w:val="none" w:sz="0" w:space="0" w:color="auto"/>
                        <w:right w:val="none" w:sz="0" w:space="0" w:color="auto"/>
                      </w:divBdr>
                      <w:divsChild>
                        <w:div w:id="855732397">
                          <w:marLeft w:val="0"/>
                          <w:marRight w:val="0"/>
                          <w:marTop w:val="0"/>
                          <w:marBottom w:val="0"/>
                          <w:divBdr>
                            <w:top w:val="none" w:sz="0" w:space="0" w:color="auto"/>
                            <w:left w:val="none" w:sz="0" w:space="0" w:color="auto"/>
                            <w:bottom w:val="none" w:sz="0" w:space="0" w:color="auto"/>
                            <w:right w:val="none" w:sz="0" w:space="0" w:color="auto"/>
                          </w:divBdr>
                          <w:divsChild>
                            <w:div w:id="70204064">
                              <w:marLeft w:val="408"/>
                              <w:marRight w:val="0"/>
                              <w:marTop w:val="0"/>
                              <w:marBottom w:val="264"/>
                              <w:divBdr>
                                <w:top w:val="none" w:sz="0" w:space="0" w:color="auto"/>
                                <w:left w:val="none" w:sz="0" w:space="0" w:color="auto"/>
                                <w:bottom w:val="none" w:sz="0" w:space="0" w:color="auto"/>
                                <w:right w:val="none" w:sz="0" w:space="0" w:color="auto"/>
                              </w:divBdr>
                              <w:divsChild>
                                <w:div w:id="24657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921924">
                          <w:marLeft w:val="0"/>
                          <w:marRight w:val="0"/>
                          <w:marTop w:val="0"/>
                          <w:marBottom w:val="0"/>
                          <w:divBdr>
                            <w:top w:val="none" w:sz="0" w:space="0" w:color="auto"/>
                            <w:left w:val="none" w:sz="0" w:space="0" w:color="auto"/>
                            <w:bottom w:val="none" w:sz="0" w:space="0" w:color="auto"/>
                            <w:right w:val="none" w:sz="0" w:space="0" w:color="auto"/>
                          </w:divBdr>
                          <w:divsChild>
                            <w:div w:id="1623074293">
                              <w:marLeft w:val="408"/>
                              <w:marRight w:val="0"/>
                              <w:marTop w:val="0"/>
                              <w:marBottom w:val="264"/>
                              <w:divBdr>
                                <w:top w:val="none" w:sz="0" w:space="0" w:color="auto"/>
                                <w:left w:val="none" w:sz="0" w:space="0" w:color="auto"/>
                                <w:bottom w:val="none" w:sz="0" w:space="0" w:color="auto"/>
                                <w:right w:val="none" w:sz="0" w:space="0" w:color="auto"/>
                              </w:divBdr>
                              <w:divsChild>
                                <w:div w:id="19407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341735">
          <w:marLeft w:val="0"/>
          <w:marRight w:val="0"/>
          <w:marTop w:val="150"/>
          <w:marBottom w:val="0"/>
          <w:divBdr>
            <w:top w:val="none" w:sz="0" w:space="0" w:color="auto"/>
            <w:left w:val="none" w:sz="0" w:space="0" w:color="auto"/>
            <w:bottom w:val="none" w:sz="0" w:space="0" w:color="auto"/>
            <w:right w:val="none" w:sz="0" w:space="0" w:color="auto"/>
          </w:divBdr>
          <w:divsChild>
            <w:div w:id="270746913">
              <w:marLeft w:val="0"/>
              <w:marRight w:val="0"/>
              <w:marTop w:val="0"/>
              <w:marBottom w:val="150"/>
              <w:divBdr>
                <w:top w:val="none" w:sz="0" w:space="0" w:color="auto"/>
                <w:left w:val="none" w:sz="0" w:space="0" w:color="auto"/>
                <w:bottom w:val="none" w:sz="0" w:space="0" w:color="auto"/>
                <w:right w:val="none" w:sz="0" w:space="0" w:color="auto"/>
              </w:divBdr>
            </w:div>
          </w:divsChild>
        </w:div>
        <w:div w:id="710808499">
          <w:marLeft w:val="0"/>
          <w:marRight w:val="0"/>
          <w:marTop w:val="0"/>
          <w:marBottom w:val="0"/>
          <w:divBdr>
            <w:top w:val="none" w:sz="0" w:space="0" w:color="auto"/>
            <w:left w:val="none" w:sz="0" w:space="0" w:color="auto"/>
            <w:bottom w:val="none" w:sz="0" w:space="0" w:color="auto"/>
            <w:right w:val="none" w:sz="0" w:space="0" w:color="auto"/>
          </w:divBdr>
          <w:divsChild>
            <w:div w:id="2066105346">
              <w:marLeft w:val="408"/>
              <w:marRight w:val="0"/>
              <w:marTop w:val="0"/>
              <w:marBottom w:val="264"/>
              <w:divBdr>
                <w:top w:val="none" w:sz="0" w:space="0" w:color="auto"/>
                <w:left w:val="none" w:sz="0" w:space="0" w:color="auto"/>
                <w:bottom w:val="none" w:sz="0" w:space="0" w:color="auto"/>
                <w:right w:val="none" w:sz="0" w:space="0" w:color="auto"/>
              </w:divBdr>
              <w:divsChild>
                <w:div w:id="47245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528870">
          <w:marLeft w:val="0"/>
          <w:marRight w:val="0"/>
          <w:marTop w:val="0"/>
          <w:marBottom w:val="0"/>
          <w:divBdr>
            <w:top w:val="none" w:sz="0" w:space="0" w:color="auto"/>
            <w:left w:val="none" w:sz="0" w:space="0" w:color="auto"/>
            <w:bottom w:val="none" w:sz="0" w:space="0" w:color="auto"/>
            <w:right w:val="none" w:sz="0" w:space="0" w:color="auto"/>
          </w:divBdr>
          <w:divsChild>
            <w:div w:id="145782103">
              <w:marLeft w:val="408"/>
              <w:marRight w:val="0"/>
              <w:marTop w:val="0"/>
              <w:marBottom w:val="264"/>
              <w:divBdr>
                <w:top w:val="none" w:sz="0" w:space="0" w:color="auto"/>
                <w:left w:val="none" w:sz="0" w:space="0" w:color="auto"/>
                <w:bottom w:val="none" w:sz="0" w:space="0" w:color="auto"/>
                <w:right w:val="none" w:sz="0" w:space="0" w:color="auto"/>
              </w:divBdr>
              <w:divsChild>
                <w:div w:id="203518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526479">
          <w:marLeft w:val="0"/>
          <w:marRight w:val="0"/>
          <w:marTop w:val="150"/>
          <w:marBottom w:val="0"/>
          <w:divBdr>
            <w:top w:val="none" w:sz="0" w:space="0" w:color="auto"/>
            <w:left w:val="none" w:sz="0" w:space="0" w:color="auto"/>
            <w:bottom w:val="none" w:sz="0" w:space="0" w:color="auto"/>
            <w:right w:val="none" w:sz="0" w:space="0" w:color="auto"/>
          </w:divBdr>
          <w:divsChild>
            <w:div w:id="1883710247">
              <w:marLeft w:val="0"/>
              <w:marRight w:val="0"/>
              <w:marTop w:val="0"/>
              <w:marBottom w:val="150"/>
              <w:divBdr>
                <w:top w:val="none" w:sz="0" w:space="0" w:color="auto"/>
                <w:left w:val="none" w:sz="0" w:space="0" w:color="auto"/>
                <w:bottom w:val="none" w:sz="0" w:space="0" w:color="auto"/>
                <w:right w:val="none" w:sz="0" w:space="0" w:color="auto"/>
              </w:divBdr>
            </w:div>
          </w:divsChild>
        </w:div>
        <w:div w:id="811408395">
          <w:marLeft w:val="0"/>
          <w:marRight w:val="0"/>
          <w:marTop w:val="150"/>
          <w:marBottom w:val="0"/>
          <w:divBdr>
            <w:top w:val="none" w:sz="0" w:space="0" w:color="auto"/>
            <w:left w:val="none" w:sz="0" w:space="0" w:color="auto"/>
            <w:bottom w:val="none" w:sz="0" w:space="0" w:color="auto"/>
            <w:right w:val="none" w:sz="0" w:space="0" w:color="auto"/>
          </w:divBdr>
          <w:divsChild>
            <w:div w:id="110246871">
              <w:marLeft w:val="0"/>
              <w:marRight w:val="0"/>
              <w:marTop w:val="0"/>
              <w:marBottom w:val="150"/>
              <w:divBdr>
                <w:top w:val="none" w:sz="0" w:space="0" w:color="auto"/>
                <w:left w:val="none" w:sz="0" w:space="0" w:color="auto"/>
                <w:bottom w:val="none" w:sz="0" w:space="0" w:color="auto"/>
                <w:right w:val="none" w:sz="0" w:space="0" w:color="auto"/>
              </w:divBdr>
            </w:div>
          </w:divsChild>
        </w:div>
        <w:div w:id="819420375">
          <w:marLeft w:val="0"/>
          <w:marRight w:val="0"/>
          <w:marTop w:val="0"/>
          <w:marBottom w:val="0"/>
          <w:divBdr>
            <w:top w:val="none" w:sz="0" w:space="0" w:color="auto"/>
            <w:left w:val="none" w:sz="0" w:space="0" w:color="auto"/>
            <w:bottom w:val="none" w:sz="0" w:space="0" w:color="auto"/>
            <w:right w:val="none" w:sz="0" w:space="0" w:color="auto"/>
          </w:divBdr>
          <w:divsChild>
            <w:div w:id="103232747">
              <w:marLeft w:val="408"/>
              <w:marRight w:val="0"/>
              <w:marTop w:val="0"/>
              <w:marBottom w:val="264"/>
              <w:divBdr>
                <w:top w:val="none" w:sz="0" w:space="0" w:color="auto"/>
                <w:left w:val="none" w:sz="0" w:space="0" w:color="auto"/>
                <w:bottom w:val="none" w:sz="0" w:space="0" w:color="auto"/>
                <w:right w:val="none" w:sz="0" w:space="0" w:color="auto"/>
              </w:divBdr>
              <w:divsChild>
                <w:div w:id="37370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935133">
          <w:marLeft w:val="0"/>
          <w:marRight w:val="0"/>
          <w:marTop w:val="150"/>
          <w:marBottom w:val="0"/>
          <w:divBdr>
            <w:top w:val="none" w:sz="0" w:space="0" w:color="auto"/>
            <w:left w:val="none" w:sz="0" w:space="0" w:color="auto"/>
            <w:bottom w:val="none" w:sz="0" w:space="0" w:color="auto"/>
            <w:right w:val="none" w:sz="0" w:space="0" w:color="auto"/>
          </w:divBdr>
          <w:divsChild>
            <w:div w:id="1462533053">
              <w:marLeft w:val="0"/>
              <w:marRight w:val="0"/>
              <w:marTop w:val="0"/>
              <w:marBottom w:val="150"/>
              <w:divBdr>
                <w:top w:val="none" w:sz="0" w:space="0" w:color="auto"/>
                <w:left w:val="none" w:sz="0" w:space="0" w:color="auto"/>
                <w:bottom w:val="none" w:sz="0" w:space="0" w:color="auto"/>
                <w:right w:val="none" w:sz="0" w:space="0" w:color="auto"/>
              </w:divBdr>
            </w:div>
          </w:divsChild>
        </w:div>
        <w:div w:id="906455827">
          <w:marLeft w:val="408"/>
          <w:marRight w:val="0"/>
          <w:marTop w:val="0"/>
          <w:marBottom w:val="264"/>
          <w:divBdr>
            <w:top w:val="none" w:sz="0" w:space="0" w:color="auto"/>
            <w:left w:val="none" w:sz="0" w:space="0" w:color="auto"/>
            <w:bottom w:val="none" w:sz="0" w:space="0" w:color="auto"/>
            <w:right w:val="none" w:sz="0" w:space="0" w:color="auto"/>
          </w:divBdr>
          <w:divsChild>
            <w:div w:id="1122457554">
              <w:marLeft w:val="0"/>
              <w:marRight w:val="0"/>
              <w:marTop w:val="0"/>
              <w:marBottom w:val="0"/>
              <w:divBdr>
                <w:top w:val="none" w:sz="0" w:space="0" w:color="auto"/>
                <w:left w:val="none" w:sz="0" w:space="0" w:color="auto"/>
                <w:bottom w:val="none" w:sz="0" w:space="0" w:color="auto"/>
                <w:right w:val="none" w:sz="0" w:space="0" w:color="auto"/>
              </w:divBdr>
              <w:divsChild>
                <w:div w:id="18934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676080">
          <w:marLeft w:val="408"/>
          <w:marRight w:val="0"/>
          <w:marTop w:val="0"/>
          <w:marBottom w:val="264"/>
          <w:divBdr>
            <w:top w:val="none" w:sz="0" w:space="0" w:color="auto"/>
            <w:left w:val="none" w:sz="0" w:space="0" w:color="auto"/>
            <w:bottom w:val="none" w:sz="0" w:space="0" w:color="auto"/>
            <w:right w:val="none" w:sz="0" w:space="0" w:color="auto"/>
          </w:divBdr>
          <w:divsChild>
            <w:div w:id="373892383">
              <w:marLeft w:val="0"/>
              <w:marRight w:val="0"/>
              <w:marTop w:val="0"/>
              <w:marBottom w:val="0"/>
              <w:divBdr>
                <w:top w:val="none" w:sz="0" w:space="0" w:color="auto"/>
                <w:left w:val="none" w:sz="0" w:space="0" w:color="auto"/>
                <w:bottom w:val="none" w:sz="0" w:space="0" w:color="auto"/>
                <w:right w:val="none" w:sz="0" w:space="0" w:color="auto"/>
              </w:divBdr>
            </w:div>
          </w:divsChild>
        </w:div>
        <w:div w:id="948585304">
          <w:marLeft w:val="408"/>
          <w:marRight w:val="0"/>
          <w:marTop w:val="0"/>
          <w:marBottom w:val="264"/>
          <w:divBdr>
            <w:top w:val="none" w:sz="0" w:space="0" w:color="auto"/>
            <w:left w:val="none" w:sz="0" w:space="0" w:color="auto"/>
            <w:bottom w:val="none" w:sz="0" w:space="0" w:color="auto"/>
            <w:right w:val="none" w:sz="0" w:space="0" w:color="auto"/>
          </w:divBdr>
          <w:divsChild>
            <w:div w:id="66193039">
              <w:marLeft w:val="0"/>
              <w:marRight w:val="0"/>
              <w:marTop w:val="0"/>
              <w:marBottom w:val="0"/>
              <w:divBdr>
                <w:top w:val="none" w:sz="0" w:space="0" w:color="auto"/>
                <w:left w:val="none" w:sz="0" w:space="0" w:color="auto"/>
                <w:bottom w:val="none" w:sz="0" w:space="0" w:color="auto"/>
                <w:right w:val="none" w:sz="0" w:space="0" w:color="auto"/>
              </w:divBdr>
            </w:div>
          </w:divsChild>
        </w:div>
        <w:div w:id="958873653">
          <w:marLeft w:val="0"/>
          <w:marRight w:val="0"/>
          <w:marTop w:val="0"/>
          <w:marBottom w:val="0"/>
          <w:divBdr>
            <w:top w:val="none" w:sz="0" w:space="0" w:color="auto"/>
            <w:left w:val="none" w:sz="0" w:space="0" w:color="auto"/>
            <w:bottom w:val="none" w:sz="0" w:space="0" w:color="auto"/>
            <w:right w:val="none" w:sz="0" w:space="0" w:color="auto"/>
          </w:divBdr>
          <w:divsChild>
            <w:div w:id="1449738449">
              <w:marLeft w:val="408"/>
              <w:marRight w:val="0"/>
              <w:marTop w:val="0"/>
              <w:marBottom w:val="264"/>
              <w:divBdr>
                <w:top w:val="none" w:sz="0" w:space="0" w:color="auto"/>
                <w:left w:val="none" w:sz="0" w:space="0" w:color="auto"/>
                <w:bottom w:val="none" w:sz="0" w:space="0" w:color="auto"/>
                <w:right w:val="none" w:sz="0" w:space="0" w:color="auto"/>
              </w:divBdr>
              <w:divsChild>
                <w:div w:id="96050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058061">
          <w:marLeft w:val="0"/>
          <w:marRight w:val="0"/>
          <w:marTop w:val="150"/>
          <w:marBottom w:val="0"/>
          <w:divBdr>
            <w:top w:val="none" w:sz="0" w:space="0" w:color="auto"/>
            <w:left w:val="none" w:sz="0" w:space="0" w:color="auto"/>
            <w:bottom w:val="none" w:sz="0" w:space="0" w:color="auto"/>
            <w:right w:val="none" w:sz="0" w:space="0" w:color="auto"/>
          </w:divBdr>
          <w:divsChild>
            <w:div w:id="1000232951">
              <w:marLeft w:val="0"/>
              <w:marRight w:val="0"/>
              <w:marTop w:val="0"/>
              <w:marBottom w:val="150"/>
              <w:divBdr>
                <w:top w:val="none" w:sz="0" w:space="0" w:color="auto"/>
                <w:left w:val="none" w:sz="0" w:space="0" w:color="auto"/>
                <w:bottom w:val="none" w:sz="0" w:space="0" w:color="auto"/>
                <w:right w:val="none" w:sz="0" w:space="0" w:color="auto"/>
              </w:divBdr>
            </w:div>
          </w:divsChild>
        </w:div>
        <w:div w:id="1114858738">
          <w:marLeft w:val="408"/>
          <w:marRight w:val="0"/>
          <w:marTop w:val="0"/>
          <w:marBottom w:val="264"/>
          <w:divBdr>
            <w:top w:val="none" w:sz="0" w:space="0" w:color="auto"/>
            <w:left w:val="none" w:sz="0" w:space="0" w:color="auto"/>
            <w:bottom w:val="none" w:sz="0" w:space="0" w:color="auto"/>
            <w:right w:val="none" w:sz="0" w:space="0" w:color="auto"/>
          </w:divBdr>
          <w:divsChild>
            <w:div w:id="125782673">
              <w:marLeft w:val="0"/>
              <w:marRight w:val="0"/>
              <w:marTop w:val="0"/>
              <w:marBottom w:val="0"/>
              <w:divBdr>
                <w:top w:val="none" w:sz="0" w:space="0" w:color="auto"/>
                <w:left w:val="none" w:sz="0" w:space="0" w:color="auto"/>
                <w:bottom w:val="none" w:sz="0" w:space="0" w:color="auto"/>
                <w:right w:val="none" w:sz="0" w:space="0" w:color="auto"/>
              </w:divBdr>
              <w:divsChild>
                <w:div w:id="174097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2390">
          <w:marLeft w:val="0"/>
          <w:marRight w:val="0"/>
          <w:marTop w:val="150"/>
          <w:marBottom w:val="0"/>
          <w:divBdr>
            <w:top w:val="none" w:sz="0" w:space="0" w:color="auto"/>
            <w:left w:val="none" w:sz="0" w:space="0" w:color="auto"/>
            <w:bottom w:val="none" w:sz="0" w:space="0" w:color="auto"/>
            <w:right w:val="none" w:sz="0" w:space="0" w:color="auto"/>
          </w:divBdr>
          <w:divsChild>
            <w:div w:id="835461397">
              <w:marLeft w:val="0"/>
              <w:marRight w:val="0"/>
              <w:marTop w:val="0"/>
              <w:marBottom w:val="150"/>
              <w:divBdr>
                <w:top w:val="none" w:sz="0" w:space="0" w:color="auto"/>
                <w:left w:val="none" w:sz="0" w:space="0" w:color="auto"/>
                <w:bottom w:val="none" w:sz="0" w:space="0" w:color="auto"/>
                <w:right w:val="none" w:sz="0" w:space="0" w:color="auto"/>
              </w:divBdr>
            </w:div>
          </w:divsChild>
        </w:div>
        <w:div w:id="1194882043">
          <w:marLeft w:val="408"/>
          <w:marRight w:val="0"/>
          <w:marTop w:val="0"/>
          <w:marBottom w:val="264"/>
          <w:divBdr>
            <w:top w:val="none" w:sz="0" w:space="0" w:color="auto"/>
            <w:left w:val="none" w:sz="0" w:space="0" w:color="auto"/>
            <w:bottom w:val="none" w:sz="0" w:space="0" w:color="auto"/>
            <w:right w:val="none" w:sz="0" w:space="0" w:color="auto"/>
          </w:divBdr>
          <w:divsChild>
            <w:div w:id="1588658568">
              <w:marLeft w:val="0"/>
              <w:marRight w:val="0"/>
              <w:marTop w:val="0"/>
              <w:marBottom w:val="0"/>
              <w:divBdr>
                <w:top w:val="none" w:sz="0" w:space="0" w:color="auto"/>
                <w:left w:val="none" w:sz="0" w:space="0" w:color="auto"/>
                <w:bottom w:val="none" w:sz="0" w:space="0" w:color="auto"/>
                <w:right w:val="none" w:sz="0" w:space="0" w:color="auto"/>
              </w:divBdr>
            </w:div>
          </w:divsChild>
        </w:div>
        <w:div w:id="1215235859">
          <w:marLeft w:val="0"/>
          <w:marRight w:val="0"/>
          <w:marTop w:val="0"/>
          <w:marBottom w:val="0"/>
          <w:divBdr>
            <w:top w:val="none" w:sz="0" w:space="0" w:color="auto"/>
            <w:left w:val="none" w:sz="0" w:space="0" w:color="auto"/>
            <w:bottom w:val="none" w:sz="0" w:space="0" w:color="auto"/>
            <w:right w:val="none" w:sz="0" w:space="0" w:color="auto"/>
          </w:divBdr>
          <w:divsChild>
            <w:div w:id="330449327">
              <w:marLeft w:val="0"/>
              <w:marRight w:val="0"/>
              <w:marTop w:val="0"/>
              <w:marBottom w:val="0"/>
              <w:divBdr>
                <w:top w:val="none" w:sz="0" w:space="0" w:color="auto"/>
                <w:left w:val="none" w:sz="0" w:space="0" w:color="auto"/>
                <w:bottom w:val="none" w:sz="0" w:space="0" w:color="auto"/>
                <w:right w:val="none" w:sz="0" w:space="0" w:color="auto"/>
              </w:divBdr>
            </w:div>
            <w:div w:id="2040814340">
              <w:marLeft w:val="0"/>
              <w:marRight w:val="0"/>
              <w:marTop w:val="0"/>
              <w:marBottom w:val="0"/>
              <w:divBdr>
                <w:top w:val="none" w:sz="0" w:space="0" w:color="auto"/>
                <w:left w:val="none" w:sz="0" w:space="0" w:color="auto"/>
                <w:bottom w:val="none" w:sz="0" w:space="0" w:color="auto"/>
                <w:right w:val="none" w:sz="0" w:space="0" w:color="auto"/>
              </w:divBdr>
            </w:div>
          </w:divsChild>
        </w:div>
        <w:div w:id="1237663769">
          <w:marLeft w:val="0"/>
          <w:marRight w:val="0"/>
          <w:marTop w:val="0"/>
          <w:marBottom w:val="0"/>
          <w:divBdr>
            <w:top w:val="none" w:sz="0" w:space="0" w:color="auto"/>
            <w:left w:val="none" w:sz="0" w:space="0" w:color="auto"/>
            <w:bottom w:val="none" w:sz="0" w:space="0" w:color="auto"/>
            <w:right w:val="none" w:sz="0" w:space="0" w:color="auto"/>
          </w:divBdr>
          <w:divsChild>
            <w:div w:id="1964848887">
              <w:marLeft w:val="408"/>
              <w:marRight w:val="0"/>
              <w:marTop w:val="0"/>
              <w:marBottom w:val="264"/>
              <w:divBdr>
                <w:top w:val="none" w:sz="0" w:space="0" w:color="auto"/>
                <w:left w:val="none" w:sz="0" w:space="0" w:color="auto"/>
                <w:bottom w:val="none" w:sz="0" w:space="0" w:color="auto"/>
                <w:right w:val="none" w:sz="0" w:space="0" w:color="auto"/>
              </w:divBdr>
              <w:divsChild>
                <w:div w:id="159470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101516">
          <w:marLeft w:val="0"/>
          <w:marRight w:val="0"/>
          <w:marTop w:val="0"/>
          <w:marBottom w:val="0"/>
          <w:divBdr>
            <w:top w:val="none" w:sz="0" w:space="0" w:color="auto"/>
            <w:left w:val="none" w:sz="0" w:space="0" w:color="auto"/>
            <w:bottom w:val="none" w:sz="0" w:space="0" w:color="auto"/>
            <w:right w:val="none" w:sz="0" w:space="0" w:color="auto"/>
          </w:divBdr>
          <w:divsChild>
            <w:div w:id="1149589629">
              <w:marLeft w:val="408"/>
              <w:marRight w:val="0"/>
              <w:marTop w:val="0"/>
              <w:marBottom w:val="264"/>
              <w:divBdr>
                <w:top w:val="none" w:sz="0" w:space="0" w:color="auto"/>
                <w:left w:val="none" w:sz="0" w:space="0" w:color="auto"/>
                <w:bottom w:val="none" w:sz="0" w:space="0" w:color="auto"/>
                <w:right w:val="none" w:sz="0" w:space="0" w:color="auto"/>
              </w:divBdr>
              <w:divsChild>
                <w:div w:id="278683256">
                  <w:marLeft w:val="0"/>
                  <w:marRight w:val="0"/>
                  <w:marTop w:val="0"/>
                  <w:marBottom w:val="0"/>
                  <w:divBdr>
                    <w:top w:val="none" w:sz="0" w:space="0" w:color="auto"/>
                    <w:left w:val="none" w:sz="0" w:space="0" w:color="auto"/>
                    <w:bottom w:val="none" w:sz="0" w:space="0" w:color="auto"/>
                    <w:right w:val="none" w:sz="0" w:space="0" w:color="auto"/>
                  </w:divBdr>
                  <w:divsChild>
                    <w:div w:id="1318729989">
                      <w:marLeft w:val="0"/>
                      <w:marRight w:val="0"/>
                      <w:marTop w:val="0"/>
                      <w:marBottom w:val="0"/>
                      <w:divBdr>
                        <w:top w:val="none" w:sz="0" w:space="0" w:color="auto"/>
                        <w:left w:val="none" w:sz="0" w:space="0" w:color="auto"/>
                        <w:bottom w:val="none" w:sz="0" w:space="0" w:color="auto"/>
                        <w:right w:val="none" w:sz="0" w:space="0" w:color="auto"/>
                      </w:divBdr>
                      <w:divsChild>
                        <w:div w:id="760414921">
                          <w:marLeft w:val="408"/>
                          <w:marRight w:val="0"/>
                          <w:marTop w:val="0"/>
                          <w:marBottom w:val="264"/>
                          <w:divBdr>
                            <w:top w:val="none" w:sz="0" w:space="0" w:color="auto"/>
                            <w:left w:val="none" w:sz="0" w:space="0" w:color="auto"/>
                            <w:bottom w:val="none" w:sz="0" w:space="0" w:color="auto"/>
                            <w:right w:val="none" w:sz="0" w:space="0" w:color="auto"/>
                          </w:divBdr>
                          <w:divsChild>
                            <w:div w:id="114177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3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30484">
          <w:marLeft w:val="0"/>
          <w:marRight w:val="0"/>
          <w:marTop w:val="0"/>
          <w:marBottom w:val="0"/>
          <w:divBdr>
            <w:top w:val="none" w:sz="0" w:space="0" w:color="auto"/>
            <w:left w:val="none" w:sz="0" w:space="0" w:color="auto"/>
            <w:bottom w:val="none" w:sz="0" w:space="0" w:color="auto"/>
            <w:right w:val="none" w:sz="0" w:space="0" w:color="auto"/>
          </w:divBdr>
          <w:divsChild>
            <w:div w:id="1802260037">
              <w:marLeft w:val="408"/>
              <w:marRight w:val="0"/>
              <w:marTop w:val="0"/>
              <w:marBottom w:val="264"/>
              <w:divBdr>
                <w:top w:val="none" w:sz="0" w:space="0" w:color="auto"/>
                <w:left w:val="none" w:sz="0" w:space="0" w:color="auto"/>
                <w:bottom w:val="none" w:sz="0" w:space="0" w:color="auto"/>
                <w:right w:val="none" w:sz="0" w:space="0" w:color="auto"/>
              </w:divBdr>
              <w:divsChild>
                <w:div w:id="126807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195136">
          <w:marLeft w:val="408"/>
          <w:marRight w:val="0"/>
          <w:marTop w:val="0"/>
          <w:marBottom w:val="264"/>
          <w:divBdr>
            <w:top w:val="none" w:sz="0" w:space="0" w:color="auto"/>
            <w:left w:val="none" w:sz="0" w:space="0" w:color="auto"/>
            <w:bottom w:val="none" w:sz="0" w:space="0" w:color="auto"/>
            <w:right w:val="none" w:sz="0" w:space="0" w:color="auto"/>
          </w:divBdr>
          <w:divsChild>
            <w:div w:id="216481378">
              <w:marLeft w:val="0"/>
              <w:marRight w:val="0"/>
              <w:marTop w:val="0"/>
              <w:marBottom w:val="0"/>
              <w:divBdr>
                <w:top w:val="none" w:sz="0" w:space="0" w:color="auto"/>
                <w:left w:val="none" w:sz="0" w:space="0" w:color="auto"/>
                <w:bottom w:val="none" w:sz="0" w:space="0" w:color="auto"/>
                <w:right w:val="none" w:sz="0" w:space="0" w:color="auto"/>
              </w:divBdr>
            </w:div>
          </w:divsChild>
        </w:div>
        <w:div w:id="1388844808">
          <w:marLeft w:val="0"/>
          <w:marRight w:val="0"/>
          <w:marTop w:val="150"/>
          <w:marBottom w:val="0"/>
          <w:divBdr>
            <w:top w:val="none" w:sz="0" w:space="0" w:color="auto"/>
            <w:left w:val="none" w:sz="0" w:space="0" w:color="auto"/>
            <w:bottom w:val="none" w:sz="0" w:space="0" w:color="auto"/>
            <w:right w:val="none" w:sz="0" w:space="0" w:color="auto"/>
          </w:divBdr>
          <w:divsChild>
            <w:div w:id="484128237">
              <w:marLeft w:val="0"/>
              <w:marRight w:val="0"/>
              <w:marTop w:val="0"/>
              <w:marBottom w:val="150"/>
              <w:divBdr>
                <w:top w:val="none" w:sz="0" w:space="0" w:color="auto"/>
                <w:left w:val="none" w:sz="0" w:space="0" w:color="auto"/>
                <w:bottom w:val="none" w:sz="0" w:space="0" w:color="auto"/>
                <w:right w:val="none" w:sz="0" w:space="0" w:color="auto"/>
              </w:divBdr>
            </w:div>
          </w:divsChild>
        </w:div>
        <w:div w:id="1406024311">
          <w:marLeft w:val="0"/>
          <w:marRight w:val="0"/>
          <w:marTop w:val="150"/>
          <w:marBottom w:val="0"/>
          <w:divBdr>
            <w:top w:val="none" w:sz="0" w:space="0" w:color="auto"/>
            <w:left w:val="none" w:sz="0" w:space="0" w:color="auto"/>
            <w:bottom w:val="none" w:sz="0" w:space="0" w:color="auto"/>
            <w:right w:val="none" w:sz="0" w:space="0" w:color="auto"/>
          </w:divBdr>
          <w:divsChild>
            <w:div w:id="1972009347">
              <w:marLeft w:val="0"/>
              <w:marRight w:val="0"/>
              <w:marTop w:val="0"/>
              <w:marBottom w:val="150"/>
              <w:divBdr>
                <w:top w:val="none" w:sz="0" w:space="0" w:color="auto"/>
                <w:left w:val="none" w:sz="0" w:space="0" w:color="auto"/>
                <w:bottom w:val="none" w:sz="0" w:space="0" w:color="auto"/>
                <w:right w:val="none" w:sz="0" w:space="0" w:color="auto"/>
              </w:divBdr>
            </w:div>
          </w:divsChild>
        </w:div>
        <w:div w:id="1436556350">
          <w:marLeft w:val="408"/>
          <w:marRight w:val="0"/>
          <w:marTop w:val="0"/>
          <w:marBottom w:val="264"/>
          <w:divBdr>
            <w:top w:val="none" w:sz="0" w:space="0" w:color="auto"/>
            <w:left w:val="none" w:sz="0" w:space="0" w:color="auto"/>
            <w:bottom w:val="none" w:sz="0" w:space="0" w:color="auto"/>
            <w:right w:val="none" w:sz="0" w:space="0" w:color="auto"/>
          </w:divBdr>
          <w:divsChild>
            <w:div w:id="2033342579">
              <w:marLeft w:val="0"/>
              <w:marRight w:val="0"/>
              <w:marTop w:val="0"/>
              <w:marBottom w:val="0"/>
              <w:divBdr>
                <w:top w:val="none" w:sz="0" w:space="0" w:color="auto"/>
                <w:left w:val="none" w:sz="0" w:space="0" w:color="auto"/>
                <w:bottom w:val="none" w:sz="0" w:space="0" w:color="auto"/>
                <w:right w:val="none" w:sz="0" w:space="0" w:color="auto"/>
              </w:divBdr>
            </w:div>
          </w:divsChild>
        </w:div>
        <w:div w:id="1455052007">
          <w:marLeft w:val="0"/>
          <w:marRight w:val="0"/>
          <w:marTop w:val="150"/>
          <w:marBottom w:val="0"/>
          <w:divBdr>
            <w:top w:val="none" w:sz="0" w:space="0" w:color="auto"/>
            <w:left w:val="none" w:sz="0" w:space="0" w:color="auto"/>
            <w:bottom w:val="none" w:sz="0" w:space="0" w:color="auto"/>
            <w:right w:val="none" w:sz="0" w:space="0" w:color="auto"/>
          </w:divBdr>
          <w:divsChild>
            <w:div w:id="1303853959">
              <w:marLeft w:val="0"/>
              <w:marRight w:val="0"/>
              <w:marTop w:val="0"/>
              <w:marBottom w:val="150"/>
              <w:divBdr>
                <w:top w:val="none" w:sz="0" w:space="0" w:color="auto"/>
                <w:left w:val="none" w:sz="0" w:space="0" w:color="auto"/>
                <w:bottom w:val="none" w:sz="0" w:space="0" w:color="auto"/>
                <w:right w:val="none" w:sz="0" w:space="0" w:color="auto"/>
              </w:divBdr>
            </w:div>
          </w:divsChild>
        </w:div>
        <w:div w:id="1490436867">
          <w:marLeft w:val="408"/>
          <w:marRight w:val="0"/>
          <w:marTop w:val="0"/>
          <w:marBottom w:val="264"/>
          <w:divBdr>
            <w:top w:val="none" w:sz="0" w:space="0" w:color="auto"/>
            <w:left w:val="none" w:sz="0" w:space="0" w:color="auto"/>
            <w:bottom w:val="none" w:sz="0" w:space="0" w:color="auto"/>
            <w:right w:val="none" w:sz="0" w:space="0" w:color="auto"/>
          </w:divBdr>
          <w:divsChild>
            <w:div w:id="1400399141">
              <w:marLeft w:val="0"/>
              <w:marRight w:val="0"/>
              <w:marTop w:val="0"/>
              <w:marBottom w:val="0"/>
              <w:divBdr>
                <w:top w:val="none" w:sz="0" w:space="0" w:color="auto"/>
                <w:left w:val="none" w:sz="0" w:space="0" w:color="auto"/>
                <w:bottom w:val="none" w:sz="0" w:space="0" w:color="auto"/>
                <w:right w:val="none" w:sz="0" w:space="0" w:color="auto"/>
              </w:divBdr>
            </w:div>
          </w:divsChild>
        </w:div>
        <w:div w:id="1521777744">
          <w:marLeft w:val="0"/>
          <w:marRight w:val="0"/>
          <w:marTop w:val="0"/>
          <w:marBottom w:val="0"/>
          <w:divBdr>
            <w:top w:val="none" w:sz="0" w:space="0" w:color="auto"/>
            <w:left w:val="none" w:sz="0" w:space="0" w:color="auto"/>
            <w:bottom w:val="none" w:sz="0" w:space="0" w:color="auto"/>
            <w:right w:val="none" w:sz="0" w:space="0" w:color="auto"/>
          </w:divBdr>
          <w:divsChild>
            <w:div w:id="637802860">
              <w:marLeft w:val="408"/>
              <w:marRight w:val="0"/>
              <w:marTop w:val="0"/>
              <w:marBottom w:val="264"/>
              <w:divBdr>
                <w:top w:val="none" w:sz="0" w:space="0" w:color="auto"/>
                <w:left w:val="none" w:sz="0" w:space="0" w:color="auto"/>
                <w:bottom w:val="none" w:sz="0" w:space="0" w:color="auto"/>
                <w:right w:val="none" w:sz="0" w:space="0" w:color="auto"/>
              </w:divBdr>
              <w:divsChild>
                <w:div w:id="138244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951">
          <w:marLeft w:val="0"/>
          <w:marRight w:val="0"/>
          <w:marTop w:val="150"/>
          <w:marBottom w:val="0"/>
          <w:divBdr>
            <w:top w:val="none" w:sz="0" w:space="0" w:color="auto"/>
            <w:left w:val="none" w:sz="0" w:space="0" w:color="auto"/>
            <w:bottom w:val="none" w:sz="0" w:space="0" w:color="auto"/>
            <w:right w:val="none" w:sz="0" w:space="0" w:color="auto"/>
          </w:divBdr>
          <w:divsChild>
            <w:div w:id="1882814648">
              <w:marLeft w:val="0"/>
              <w:marRight w:val="0"/>
              <w:marTop w:val="0"/>
              <w:marBottom w:val="150"/>
              <w:divBdr>
                <w:top w:val="none" w:sz="0" w:space="0" w:color="auto"/>
                <w:left w:val="none" w:sz="0" w:space="0" w:color="auto"/>
                <w:bottom w:val="none" w:sz="0" w:space="0" w:color="auto"/>
                <w:right w:val="none" w:sz="0" w:space="0" w:color="auto"/>
              </w:divBdr>
            </w:div>
          </w:divsChild>
        </w:div>
        <w:div w:id="1541553687">
          <w:marLeft w:val="0"/>
          <w:marRight w:val="0"/>
          <w:marTop w:val="150"/>
          <w:marBottom w:val="0"/>
          <w:divBdr>
            <w:top w:val="none" w:sz="0" w:space="0" w:color="auto"/>
            <w:left w:val="none" w:sz="0" w:space="0" w:color="auto"/>
            <w:bottom w:val="none" w:sz="0" w:space="0" w:color="auto"/>
            <w:right w:val="none" w:sz="0" w:space="0" w:color="auto"/>
          </w:divBdr>
          <w:divsChild>
            <w:div w:id="2367095">
              <w:marLeft w:val="0"/>
              <w:marRight w:val="0"/>
              <w:marTop w:val="0"/>
              <w:marBottom w:val="150"/>
              <w:divBdr>
                <w:top w:val="none" w:sz="0" w:space="0" w:color="auto"/>
                <w:left w:val="none" w:sz="0" w:space="0" w:color="auto"/>
                <w:bottom w:val="none" w:sz="0" w:space="0" w:color="auto"/>
                <w:right w:val="none" w:sz="0" w:space="0" w:color="auto"/>
              </w:divBdr>
            </w:div>
          </w:divsChild>
        </w:div>
        <w:div w:id="1546599589">
          <w:marLeft w:val="0"/>
          <w:marRight w:val="0"/>
          <w:marTop w:val="150"/>
          <w:marBottom w:val="0"/>
          <w:divBdr>
            <w:top w:val="none" w:sz="0" w:space="0" w:color="auto"/>
            <w:left w:val="none" w:sz="0" w:space="0" w:color="auto"/>
            <w:bottom w:val="none" w:sz="0" w:space="0" w:color="auto"/>
            <w:right w:val="none" w:sz="0" w:space="0" w:color="auto"/>
          </w:divBdr>
          <w:divsChild>
            <w:div w:id="1573926805">
              <w:marLeft w:val="0"/>
              <w:marRight w:val="0"/>
              <w:marTop w:val="0"/>
              <w:marBottom w:val="150"/>
              <w:divBdr>
                <w:top w:val="none" w:sz="0" w:space="0" w:color="auto"/>
                <w:left w:val="none" w:sz="0" w:space="0" w:color="auto"/>
                <w:bottom w:val="none" w:sz="0" w:space="0" w:color="auto"/>
                <w:right w:val="none" w:sz="0" w:space="0" w:color="auto"/>
              </w:divBdr>
            </w:div>
          </w:divsChild>
        </w:div>
        <w:div w:id="1574775982">
          <w:marLeft w:val="0"/>
          <w:marRight w:val="0"/>
          <w:marTop w:val="150"/>
          <w:marBottom w:val="0"/>
          <w:divBdr>
            <w:top w:val="none" w:sz="0" w:space="0" w:color="auto"/>
            <w:left w:val="none" w:sz="0" w:space="0" w:color="auto"/>
            <w:bottom w:val="none" w:sz="0" w:space="0" w:color="auto"/>
            <w:right w:val="none" w:sz="0" w:space="0" w:color="auto"/>
          </w:divBdr>
          <w:divsChild>
            <w:div w:id="1122923681">
              <w:marLeft w:val="0"/>
              <w:marRight w:val="0"/>
              <w:marTop w:val="0"/>
              <w:marBottom w:val="150"/>
              <w:divBdr>
                <w:top w:val="none" w:sz="0" w:space="0" w:color="auto"/>
                <w:left w:val="none" w:sz="0" w:space="0" w:color="auto"/>
                <w:bottom w:val="none" w:sz="0" w:space="0" w:color="auto"/>
                <w:right w:val="none" w:sz="0" w:space="0" w:color="auto"/>
              </w:divBdr>
            </w:div>
          </w:divsChild>
        </w:div>
        <w:div w:id="1592352575">
          <w:marLeft w:val="0"/>
          <w:marRight w:val="0"/>
          <w:marTop w:val="0"/>
          <w:marBottom w:val="0"/>
          <w:divBdr>
            <w:top w:val="none" w:sz="0" w:space="0" w:color="auto"/>
            <w:left w:val="none" w:sz="0" w:space="0" w:color="auto"/>
            <w:bottom w:val="none" w:sz="0" w:space="0" w:color="auto"/>
            <w:right w:val="none" w:sz="0" w:space="0" w:color="auto"/>
          </w:divBdr>
          <w:divsChild>
            <w:div w:id="305164345">
              <w:marLeft w:val="408"/>
              <w:marRight w:val="0"/>
              <w:marTop w:val="0"/>
              <w:marBottom w:val="264"/>
              <w:divBdr>
                <w:top w:val="none" w:sz="0" w:space="0" w:color="auto"/>
                <w:left w:val="none" w:sz="0" w:space="0" w:color="auto"/>
                <w:bottom w:val="none" w:sz="0" w:space="0" w:color="auto"/>
                <w:right w:val="none" w:sz="0" w:space="0" w:color="auto"/>
              </w:divBdr>
              <w:divsChild>
                <w:div w:id="1118336222">
                  <w:marLeft w:val="0"/>
                  <w:marRight w:val="0"/>
                  <w:marTop w:val="0"/>
                  <w:marBottom w:val="0"/>
                  <w:divBdr>
                    <w:top w:val="none" w:sz="0" w:space="0" w:color="auto"/>
                    <w:left w:val="none" w:sz="0" w:space="0" w:color="auto"/>
                    <w:bottom w:val="none" w:sz="0" w:space="0" w:color="auto"/>
                    <w:right w:val="none" w:sz="0" w:space="0" w:color="auto"/>
                  </w:divBdr>
                  <w:divsChild>
                    <w:div w:id="1102530520">
                      <w:marLeft w:val="0"/>
                      <w:marRight w:val="0"/>
                      <w:marTop w:val="0"/>
                      <w:marBottom w:val="0"/>
                      <w:divBdr>
                        <w:top w:val="none" w:sz="0" w:space="0" w:color="auto"/>
                        <w:left w:val="none" w:sz="0" w:space="0" w:color="auto"/>
                        <w:bottom w:val="none" w:sz="0" w:space="0" w:color="auto"/>
                        <w:right w:val="none" w:sz="0" w:space="0" w:color="auto"/>
                      </w:divBdr>
                      <w:divsChild>
                        <w:div w:id="761535438">
                          <w:marLeft w:val="0"/>
                          <w:marRight w:val="0"/>
                          <w:marTop w:val="0"/>
                          <w:marBottom w:val="0"/>
                          <w:divBdr>
                            <w:top w:val="none" w:sz="0" w:space="0" w:color="auto"/>
                            <w:left w:val="none" w:sz="0" w:space="0" w:color="auto"/>
                            <w:bottom w:val="none" w:sz="0" w:space="0" w:color="auto"/>
                            <w:right w:val="none" w:sz="0" w:space="0" w:color="auto"/>
                          </w:divBdr>
                          <w:divsChild>
                            <w:div w:id="1139955646">
                              <w:marLeft w:val="408"/>
                              <w:marRight w:val="0"/>
                              <w:marTop w:val="0"/>
                              <w:marBottom w:val="264"/>
                              <w:divBdr>
                                <w:top w:val="none" w:sz="0" w:space="0" w:color="auto"/>
                                <w:left w:val="none" w:sz="0" w:space="0" w:color="auto"/>
                                <w:bottom w:val="none" w:sz="0" w:space="0" w:color="auto"/>
                                <w:right w:val="none" w:sz="0" w:space="0" w:color="auto"/>
                              </w:divBdr>
                              <w:divsChild>
                                <w:div w:id="44689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806568">
                          <w:marLeft w:val="0"/>
                          <w:marRight w:val="0"/>
                          <w:marTop w:val="0"/>
                          <w:marBottom w:val="0"/>
                          <w:divBdr>
                            <w:top w:val="none" w:sz="0" w:space="0" w:color="auto"/>
                            <w:left w:val="none" w:sz="0" w:space="0" w:color="auto"/>
                            <w:bottom w:val="none" w:sz="0" w:space="0" w:color="auto"/>
                            <w:right w:val="none" w:sz="0" w:space="0" w:color="auto"/>
                          </w:divBdr>
                          <w:divsChild>
                            <w:div w:id="467552768">
                              <w:marLeft w:val="408"/>
                              <w:marRight w:val="0"/>
                              <w:marTop w:val="0"/>
                              <w:marBottom w:val="264"/>
                              <w:divBdr>
                                <w:top w:val="none" w:sz="0" w:space="0" w:color="auto"/>
                                <w:left w:val="none" w:sz="0" w:space="0" w:color="auto"/>
                                <w:bottom w:val="none" w:sz="0" w:space="0" w:color="auto"/>
                                <w:right w:val="none" w:sz="0" w:space="0" w:color="auto"/>
                              </w:divBdr>
                              <w:divsChild>
                                <w:div w:id="89432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9176384">
          <w:marLeft w:val="0"/>
          <w:marRight w:val="0"/>
          <w:marTop w:val="0"/>
          <w:marBottom w:val="0"/>
          <w:divBdr>
            <w:top w:val="none" w:sz="0" w:space="0" w:color="auto"/>
            <w:left w:val="none" w:sz="0" w:space="0" w:color="auto"/>
            <w:bottom w:val="none" w:sz="0" w:space="0" w:color="auto"/>
            <w:right w:val="none" w:sz="0" w:space="0" w:color="auto"/>
          </w:divBdr>
          <w:divsChild>
            <w:div w:id="1737706471">
              <w:marLeft w:val="0"/>
              <w:marRight w:val="0"/>
              <w:marTop w:val="0"/>
              <w:marBottom w:val="0"/>
              <w:divBdr>
                <w:top w:val="none" w:sz="0" w:space="0" w:color="auto"/>
                <w:left w:val="none" w:sz="0" w:space="0" w:color="auto"/>
                <w:bottom w:val="none" w:sz="0" w:space="0" w:color="auto"/>
                <w:right w:val="none" w:sz="0" w:space="0" w:color="auto"/>
              </w:divBdr>
            </w:div>
            <w:div w:id="2099673512">
              <w:marLeft w:val="0"/>
              <w:marRight w:val="0"/>
              <w:marTop w:val="0"/>
              <w:marBottom w:val="0"/>
              <w:divBdr>
                <w:top w:val="none" w:sz="0" w:space="0" w:color="auto"/>
                <w:left w:val="none" w:sz="0" w:space="0" w:color="auto"/>
                <w:bottom w:val="none" w:sz="0" w:space="0" w:color="auto"/>
                <w:right w:val="none" w:sz="0" w:space="0" w:color="auto"/>
              </w:divBdr>
            </w:div>
          </w:divsChild>
        </w:div>
        <w:div w:id="1624967286">
          <w:marLeft w:val="408"/>
          <w:marRight w:val="0"/>
          <w:marTop w:val="0"/>
          <w:marBottom w:val="264"/>
          <w:divBdr>
            <w:top w:val="none" w:sz="0" w:space="0" w:color="auto"/>
            <w:left w:val="none" w:sz="0" w:space="0" w:color="auto"/>
            <w:bottom w:val="none" w:sz="0" w:space="0" w:color="auto"/>
            <w:right w:val="none" w:sz="0" w:space="0" w:color="auto"/>
          </w:divBdr>
          <w:divsChild>
            <w:div w:id="795947985">
              <w:marLeft w:val="0"/>
              <w:marRight w:val="0"/>
              <w:marTop w:val="0"/>
              <w:marBottom w:val="0"/>
              <w:divBdr>
                <w:top w:val="none" w:sz="0" w:space="0" w:color="auto"/>
                <w:left w:val="none" w:sz="0" w:space="0" w:color="auto"/>
                <w:bottom w:val="none" w:sz="0" w:space="0" w:color="auto"/>
                <w:right w:val="none" w:sz="0" w:space="0" w:color="auto"/>
              </w:divBdr>
            </w:div>
          </w:divsChild>
        </w:div>
        <w:div w:id="1643004486">
          <w:marLeft w:val="0"/>
          <w:marRight w:val="0"/>
          <w:marTop w:val="150"/>
          <w:marBottom w:val="0"/>
          <w:divBdr>
            <w:top w:val="none" w:sz="0" w:space="0" w:color="auto"/>
            <w:left w:val="none" w:sz="0" w:space="0" w:color="auto"/>
            <w:bottom w:val="none" w:sz="0" w:space="0" w:color="auto"/>
            <w:right w:val="none" w:sz="0" w:space="0" w:color="auto"/>
          </w:divBdr>
          <w:divsChild>
            <w:div w:id="189494563">
              <w:marLeft w:val="0"/>
              <w:marRight w:val="0"/>
              <w:marTop w:val="0"/>
              <w:marBottom w:val="150"/>
              <w:divBdr>
                <w:top w:val="none" w:sz="0" w:space="0" w:color="auto"/>
                <w:left w:val="none" w:sz="0" w:space="0" w:color="auto"/>
                <w:bottom w:val="none" w:sz="0" w:space="0" w:color="auto"/>
                <w:right w:val="none" w:sz="0" w:space="0" w:color="auto"/>
              </w:divBdr>
            </w:div>
          </w:divsChild>
        </w:div>
        <w:div w:id="1659767837">
          <w:marLeft w:val="0"/>
          <w:marRight w:val="0"/>
          <w:marTop w:val="150"/>
          <w:marBottom w:val="0"/>
          <w:divBdr>
            <w:top w:val="none" w:sz="0" w:space="0" w:color="auto"/>
            <w:left w:val="none" w:sz="0" w:space="0" w:color="auto"/>
            <w:bottom w:val="none" w:sz="0" w:space="0" w:color="auto"/>
            <w:right w:val="none" w:sz="0" w:space="0" w:color="auto"/>
          </w:divBdr>
          <w:divsChild>
            <w:div w:id="1539470233">
              <w:marLeft w:val="0"/>
              <w:marRight w:val="0"/>
              <w:marTop w:val="0"/>
              <w:marBottom w:val="150"/>
              <w:divBdr>
                <w:top w:val="none" w:sz="0" w:space="0" w:color="auto"/>
                <w:left w:val="none" w:sz="0" w:space="0" w:color="auto"/>
                <w:bottom w:val="none" w:sz="0" w:space="0" w:color="auto"/>
                <w:right w:val="none" w:sz="0" w:space="0" w:color="auto"/>
              </w:divBdr>
            </w:div>
          </w:divsChild>
        </w:div>
        <w:div w:id="1661960024">
          <w:marLeft w:val="0"/>
          <w:marRight w:val="0"/>
          <w:marTop w:val="150"/>
          <w:marBottom w:val="0"/>
          <w:divBdr>
            <w:top w:val="none" w:sz="0" w:space="0" w:color="auto"/>
            <w:left w:val="none" w:sz="0" w:space="0" w:color="auto"/>
            <w:bottom w:val="none" w:sz="0" w:space="0" w:color="auto"/>
            <w:right w:val="none" w:sz="0" w:space="0" w:color="auto"/>
          </w:divBdr>
          <w:divsChild>
            <w:div w:id="435173713">
              <w:marLeft w:val="0"/>
              <w:marRight w:val="0"/>
              <w:marTop w:val="0"/>
              <w:marBottom w:val="150"/>
              <w:divBdr>
                <w:top w:val="none" w:sz="0" w:space="0" w:color="auto"/>
                <w:left w:val="none" w:sz="0" w:space="0" w:color="auto"/>
                <w:bottom w:val="none" w:sz="0" w:space="0" w:color="auto"/>
                <w:right w:val="none" w:sz="0" w:space="0" w:color="auto"/>
              </w:divBdr>
            </w:div>
          </w:divsChild>
        </w:div>
        <w:div w:id="1662543615">
          <w:marLeft w:val="408"/>
          <w:marRight w:val="0"/>
          <w:marTop w:val="0"/>
          <w:marBottom w:val="264"/>
          <w:divBdr>
            <w:top w:val="none" w:sz="0" w:space="0" w:color="auto"/>
            <w:left w:val="none" w:sz="0" w:space="0" w:color="auto"/>
            <w:bottom w:val="none" w:sz="0" w:space="0" w:color="auto"/>
            <w:right w:val="none" w:sz="0" w:space="0" w:color="auto"/>
          </w:divBdr>
          <w:divsChild>
            <w:div w:id="1416780936">
              <w:marLeft w:val="0"/>
              <w:marRight w:val="0"/>
              <w:marTop w:val="0"/>
              <w:marBottom w:val="0"/>
              <w:divBdr>
                <w:top w:val="none" w:sz="0" w:space="0" w:color="auto"/>
                <w:left w:val="none" w:sz="0" w:space="0" w:color="auto"/>
                <w:bottom w:val="none" w:sz="0" w:space="0" w:color="auto"/>
                <w:right w:val="none" w:sz="0" w:space="0" w:color="auto"/>
              </w:divBdr>
            </w:div>
          </w:divsChild>
        </w:div>
        <w:div w:id="1761830540">
          <w:marLeft w:val="408"/>
          <w:marRight w:val="0"/>
          <w:marTop w:val="0"/>
          <w:marBottom w:val="264"/>
          <w:divBdr>
            <w:top w:val="none" w:sz="0" w:space="0" w:color="auto"/>
            <w:left w:val="none" w:sz="0" w:space="0" w:color="auto"/>
            <w:bottom w:val="none" w:sz="0" w:space="0" w:color="auto"/>
            <w:right w:val="none" w:sz="0" w:space="0" w:color="auto"/>
          </w:divBdr>
          <w:divsChild>
            <w:div w:id="1950507394">
              <w:marLeft w:val="0"/>
              <w:marRight w:val="0"/>
              <w:marTop w:val="0"/>
              <w:marBottom w:val="0"/>
              <w:divBdr>
                <w:top w:val="none" w:sz="0" w:space="0" w:color="auto"/>
                <w:left w:val="none" w:sz="0" w:space="0" w:color="auto"/>
                <w:bottom w:val="none" w:sz="0" w:space="0" w:color="auto"/>
                <w:right w:val="none" w:sz="0" w:space="0" w:color="auto"/>
              </w:divBdr>
            </w:div>
          </w:divsChild>
        </w:div>
        <w:div w:id="1771927142">
          <w:marLeft w:val="0"/>
          <w:marRight w:val="0"/>
          <w:marTop w:val="150"/>
          <w:marBottom w:val="0"/>
          <w:divBdr>
            <w:top w:val="none" w:sz="0" w:space="0" w:color="auto"/>
            <w:left w:val="none" w:sz="0" w:space="0" w:color="auto"/>
            <w:bottom w:val="none" w:sz="0" w:space="0" w:color="auto"/>
            <w:right w:val="none" w:sz="0" w:space="0" w:color="auto"/>
          </w:divBdr>
          <w:divsChild>
            <w:div w:id="81420304">
              <w:marLeft w:val="0"/>
              <w:marRight w:val="0"/>
              <w:marTop w:val="0"/>
              <w:marBottom w:val="150"/>
              <w:divBdr>
                <w:top w:val="none" w:sz="0" w:space="0" w:color="auto"/>
                <w:left w:val="none" w:sz="0" w:space="0" w:color="auto"/>
                <w:bottom w:val="none" w:sz="0" w:space="0" w:color="auto"/>
                <w:right w:val="none" w:sz="0" w:space="0" w:color="auto"/>
              </w:divBdr>
            </w:div>
          </w:divsChild>
        </w:div>
        <w:div w:id="1813670490">
          <w:marLeft w:val="0"/>
          <w:marRight w:val="0"/>
          <w:marTop w:val="150"/>
          <w:marBottom w:val="0"/>
          <w:divBdr>
            <w:top w:val="none" w:sz="0" w:space="0" w:color="auto"/>
            <w:left w:val="none" w:sz="0" w:space="0" w:color="auto"/>
            <w:bottom w:val="none" w:sz="0" w:space="0" w:color="auto"/>
            <w:right w:val="none" w:sz="0" w:space="0" w:color="auto"/>
          </w:divBdr>
          <w:divsChild>
            <w:div w:id="419839937">
              <w:marLeft w:val="0"/>
              <w:marRight w:val="0"/>
              <w:marTop w:val="0"/>
              <w:marBottom w:val="150"/>
              <w:divBdr>
                <w:top w:val="none" w:sz="0" w:space="0" w:color="auto"/>
                <w:left w:val="none" w:sz="0" w:space="0" w:color="auto"/>
                <w:bottom w:val="none" w:sz="0" w:space="0" w:color="auto"/>
                <w:right w:val="none" w:sz="0" w:space="0" w:color="auto"/>
              </w:divBdr>
            </w:div>
          </w:divsChild>
        </w:div>
        <w:div w:id="1867063385">
          <w:marLeft w:val="0"/>
          <w:marRight w:val="0"/>
          <w:marTop w:val="150"/>
          <w:marBottom w:val="0"/>
          <w:divBdr>
            <w:top w:val="none" w:sz="0" w:space="0" w:color="auto"/>
            <w:left w:val="none" w:sz="0" w:space="0" w:color="auto"/>
            <w:bottom w:val="none" w:sz="0" w:space="0" w:color="auto"/>
            <w:right w:val="none" w:sz="0" w:space="0" w:color="auto"/>
          </w:divBdr>
          <w:divsChild>
            <w:div w:id="139538685">
              <w:marLeft w:val="0"/>
              <w:marRight w:val="0"/>
              <w:marTop w:val="0"/>
              <w:marBottom w:val="150"/>
              <w:divBdr>
                <w:top w:val="none" w:sz="0" w:space="0" w:color="auto"/>
                <w:left w:val="none" w:sz="0" w:space="0" w:color="auto"/>
                <w:bottom w:val="none" w:sz="0" w:space="0" w:color="auto"/>
                <w:right w:val="none" w:sz="0" w:space="0" w:color="auto"/>
              </w:divBdr>
            </w:div>
          </w:divsChild>
        </w:div>
        <w:div w:id="1917977587">
          <w:marLeft w:val="0"/>
          <w:marRight w:val="0"/>
          <w:marTop w:val="150"/>
          <w:marBottom w:val="0"/>
          <w:divBdr>
            <w:top w:val="none" w:sz="0" w:space="0" w:color="auto"/>
            <w:left w:val="none" w:sz="0" w:space="0" w:color="auto"/>
            <w:bottom w:val="none" w:sz="0" w:space="0" w:color="auto"/>
            <w:right w:val="none" w:sz="0" w:space="0" w:color="auto"/>
          </w:divBdr>
          <w:divsChild>
            <w:div w:id="2028287933">
              <w:marLeft w:val="0"/>
              <w:marRight w:val="0"/>
              <w:marTop w:val="0"/>
              <w:marBottom w:val="150"/>
              <w:divBdr>
                <w:top w:val="none" w:sz="0" w:space="0" w:color="auto"/>
                <w:left w:val="none" w:sz="0" w:space="0" w:color="auto"/>
                <w:bottom w:val="none" w:sz="0" w:space="0" w:color="auto"/>
                <w:right w:val="none" w:sz="0" w:space="0" w:color="auto"/>
              </w:divBdr>
            </w:div>
          </w:divsChild>
        </w:div>
        <w:div w:id="1944874934">
          <w:marLeft w:val="0"/>
          <w:marRight w:val="0"/>
          <w:marTop w:val="150"/>
          <w:marBottom w:val="0"/>
          <w:divBdr>
            <w:top w:val="none" w:sz="0" w:space="0" w:color="auto"/>
            <w:left w:val="none" w:sz="0" w:space="0" w:color="auto"/>
            <w:bottom w:val="none" w:sz="0" w:space="0" w:color="auto"/>
            <w:right w:val="none" w:sz="0" w:space="0" w:color="auto"/>
          </w:divBdr>
          <w:divsChild>
            <w:div w:id="294483239">
              <w:marLeft w:val="0"/>
              <w:marRight w:val="0"/>
              <w:marTop w:val="0"/>
              <w:marBottom w:val="150"/>
              <w:divBdr>
                <w:top w:val="none" w:sz="0" w:space="0" w:color="auto"/>
                <w:left w:val="none" w:sz="0" w:space="0" w:color="auto"/>
                <w:bottom w:val="none" w:sz="0" w:space="0" w:color="auto"/>
                <w:right w:val="none" w:sz="0" w:space="0" w:color="auto"/>
              </w:divBdr>
            </w:div>
          </w:divsChild>
        </w:div>
        <w:div w:id="1949847674">
          <w:marLeft w:val="408"/>
          <w:marRight w:val="0"/>
          <w:marTop w:val="0"/>
          <w:marBottom w:val="264"/>
          <w:divBdr>
            <w:top w:val="none" w:sz="0" w:space="0" w:color="auto"/>
            <w:left w:val="none" w:sz="0" w:space="0" w:color="auto"/>
            <w:bottom w:val="none" w:sz="0" w:space="0" w:color="auto"/>
            <w:right w:val="none" w:sz="0" w:space="0" w:color="auto"/>
          </w:divBdr>
          <w:divsChild>
            <w:div w:id="592671058">
              <w:marLeft w:val="0"/>
              <w:marRight w:val="0"/>
              <w:marTop w:val="0"/>
              <w:marBottom w:val="0"/>
              <w:divBdr>
                <w:top w:val="none" w:sz="0" w:space="0" w:color="auto"/>
                <w:left w:val="none" w:sz="0" w:space="0" w:color="auto"/>
                <w:bottom w:val="none" w:sz="0" w:space="0" w:color="auto"/>
                <w:right w:val="none" w:sz="0" w:space="0" w:color="auto"/>
              </w:divBdr>
            </w:div>
          </w:divsChild>
        </w:div>
        <w:div w:id="1974480314">
          <w:marLeft w:val="408"/>
          <w:marRight w:val="0"/>
          <w:marTop w:val="0"/>
          <w:marBottom w:val="264"/>
          <w:divBdr>
            <w:top w:val="none" w:sz="0" w:space="0" w:color="auto"/>
            <w:left w:val="none" w:sz="0" w:space="0" w:color="auto"/>
            <w:bottom w:val="none" w:sz="0" w:space="0" w:color="auto"/>
            <w:right w:val="none" w:sz="0" w:space="0" w:color="auto"/>
          </w:divBdr>
          <w:divsChild>
            <w:div w:id="1194222729">
              <w:marLeft w:val="0"/>
              <w:marRight w:val="0"/>
              <w:marTop w:val="0"/>
              <w:marBottom w:val="0"/>
              <w:divBdr>
                <w:top w:val="none" w:sz="0" w:space="0" w:color="auto"/>
                <w:left w:val="none" w:sz="0" w:space="0" w:color="auto"/>
                <w:bottom w:val="none" w:sz="0" w:space="0" w:color="auto"/>
                <w:right w:val="none" w:sz="0" w:space="0" w:color="auto"/>
              </w:divBdr>
            </w:div>
          </w:divsChild>
        </w:div>
        <w:div w:id="2046247390">
          <w:marLeft w:val="0"/>
          <w:marRight w:val="0"/>
          <w:marTop w:val="150"/>
          <w:marBottom w:val="0"/>
          <w:divBdr>
            <w:top w:val="none" w:sz="0" w:space="0" w:color="auto"/>
            <w:left w:val="none" w:sz="0" w:space="0" w:color="auto"/>
            <w:bottom w:val="none" w:sz="0" w:space="0" w:color="auto"/>
            <w:right w:val="none" w:sz="0" w:space="0" w:color="auto"/>
          </w:divBdr>
          <w:divsChild>
            <w:div w:id="2074349155">
              <w:marLeft w:val="0"/>
              <w:marRight w:val="0"/>
              <w:marTop w:val="0"/>
              <w:marBottom w:val="150"/>
              <w:divBdr>
                <w:top w:val="none" w:sz="0" w:space="0" w:color="auto"/>
                <w:left w:val="none" w:sz="0" w:space="0" w:color="auto"/>
                <w:bottom w:val="none" w:sz="0" w:space="0" w:color="auto"/>
                <w:right w:val="none" w:sz="0" w:space="0" w:color="auto"/>
              </w:divBdr>
            </w:div>
          </w:divsChild>
        </w:div>
        <w:div w:id="2074767694">
          <w:marLeft w:val="0"/>
          <w:marRight w:val="0"/>
          <w:marTop w:val="150"/>
          <w:marBottom w:val="0"/>
          <w:divBdr>
            <w:top w:val="none" w:sz="0" w:space="0" w:color="auto"/>
            <w:left w:val="none" w:sz="0" w:space="0" w:color="auto"/>
            <w:bottom w:val="none" w:sz="0" w:space="0" w:color="auto"/>
            <w:right w:val="none" w:sz="0" w:space="0" w:color="auto"/>
          </w:divBdr>
          <w:divsChild>
            <w:div w:id="445387894">
              <w:marLeft w:val="0"/>
              <w:marRight w:val="0"/>
              <w:marTop w:val="0"/>
              <w:marBottom w:val="150"/>
              <w:divBdr>
                <w:top w:val="none" w:sz="0" w:space="0" w:color="auto"/>
                <w:left w:val="none" w:sz="0" w:space="0" w:color="auto"/>
                <w:bottom w:val="none" w:sz="0" w:space="0" w:color="auto"/>
                <w:right w:val="none" w:sz="0" w:space="0" w:color="auto"/>
              </w:divBdr>
            </w:div>
          </w:divsChild>
        </w:div>
        <w:div w:id="2111466487">
          <w:marLeft w:val="0"/>
          <w:marRight w:val="0"/>
          <w:marTop w:val="0"/>
          <w:marBottom w:val="0"/>
          <w:divBdr>
            <w:top w:val="none" w:sz="0" w:space="0" w:color="auto"/>
            <w:left w:val="none" w:sz="0" w:space="0" w:color="auto"/>
            <w:bottom w:val="none" w:sz="0" w:space="0" w:color="auto"/>
            <w:right w:val="none" w:sz="0" w:space="0" w:color="auto"/>
          </w:divBdr>
          <w:divsChild>
            <w:div w:id="1804077100">
              <w:marLeft w:val="408"/>
              <w:marRight w:val="0"/>
              <w:marTop w:val="0"/>
              <w:marBottom w:val="264"/>
              <w:divBdr>
                <w:top w:val="none" w:sz="0" w:space="0" w:color="auto"/>
                <w:left w:val="none" w:sz="0" w:space="0" w:color="auto"/>
                <w:bottom w:val="none" w:sz="0" w:space="0" w:color="auto"/>
                <w:right w:val="none" w:sz="0" w:space="0" w:color="auto"/>
              </w:divBdr>
              <w:divsChild>
                <w:div w:id="15325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450296">
      <w:bodyDiv w:val="1"/>
      <w:marLeft w:val="0"/>
      <w:marRight w:val="0"/>
      <w:marTop w:val="0"/>
      <w:marBottom w:val="0"/>
      <w:divBdr>
        <w:top w:val="none" w:sz="0" w:space="0" w:color="auto"/>
        <w:left w:val="none" w:sz="0" w:space="0" w:color="auto"/>
        <w:bottom w:val="none" w:sz="0" w:space="0" w:color="auto"/>
        <w:right w:val="none" w:sz="0" w:space="0" w:color="auto"/>
      </w:divBdr>
      <w:divsChild>
        <w:div w:id="67532824">
          <w:marLeft w:val="0"/>
          <w:marRight w:val="0"/>
          <w:marTop w:val="0"/>
          <w:marBottom w:val="0"/>
          <w:divBdr>
            <w:top w:val="none" w:sz="0" w:space="0" w:color="auto"/>
            <w:left w:val="none" w:sz="0" w:space="0" w:color="auto"/>
            <w:bottom w:val="none" w:sz="0" w:space="0" w:color="auto"/>
            <w:right w:val="none" w:sz="0" w:space="0" w:color="auto"/>
          </w:divBdr>
          <w:divsChild>
            <w:div w:id="2041592159">
              <w:marLeft w:val="0"/>
              <w:marRight w:val="0"/>
              <w:marTop w:val="0"/>
              <w:marBottom w:val="0"/>
              <w:divBdr>
                <w:top w:val="none" w:sz="0" w:space="0" w:color="auto"/>
                <w:left w:val="none" w:sz="0" w:space="0" w:color="auto"/>
                <w:bottom w:val="none" w:sz="0" w:space="0" w:color="auto"/>
                <w:right w:val="none" w:sz="0" w:space="0" w:color="auto"/>
              </w:divBdr>
              <w:divsChild>
                <w:div w:id="860899660">
                  <w:marLeft w:val="0"/>
                  <w:marRight w:val="0"/>
                  <w:marTop w:val="0"/>
                  <w:marBottom w:val="0"/>
                  <w:divBdr>
                    <w:top w:val="none" w:sz="0" w:space="0" w:color="auto"/>
                    <w:left w:val="none" w:sz="0" w:space="0" w:color="auto"/>
                    <w:bottom w:val="none" w:sz="0" w:space="0" w:color="auto"/>
                    <w:right w:val="none" w:sz="0" w:space="0" w:color="auto"/>
                  </w:divBdr>
                  <w:divsChild>
                    <w:div w:id="346565920">
                      <w:marLeft w:val="0"/>
                      <w:marRight w:val="0"/>
                      <w:marTop w:val="0"/>
                      <w:marBottom w:val="0"/>
                      <w:divBdr>
                        <w:top w:val="none" w:sz="0" w:space="0" w:color="auto"/>
                        <w:left w:val="none" w:sz="0" w:space="0" w:color="auto"/>
                        <w:bottom w:val="none" w:sz="0" w:space="0" w:color="auto"/>
                        <w:right w:val="none" w:sz="0" w:space="0" w:color="auto"/>
                      </w:divBdr>
                      <w:divsChild>
                        <w:div w:id="2074041644">
                          <w:marLeft w:val="0"/>
                          <w:marRight w:val="0"/>
                          <w:marTop w:val="0"/>
                          <w:marBottom w:val="0"/>
                          <w:divBdr>
                            <w:top w:val="none" w:sz="0" w:space="0" w:color="auto"/>
                            <w:left w:val="none" w:sz="0" w:space="0" w:color="auto"/>
                            <w:bottom w:val="none" w:sz="0" w:space="0" w:color="auto"/>
                            <w:right w:val="none" w:sz="0" w:space="0" w:color="auto"/>
                          </w:divBdr>
                          <w:divsChild>
                            <w:div w:id="792556215">
                              <w:marLeft w:val="0"/>
                              <w:marRight w:val="0"/>
                              <w:marTop w:val="0"/>
                              <w:marBottom w:val="0"/>
                              <w:divBdr>
                                <w:top w:val="none" w:sz="0" w:space="0" w:color="auto"/>
                                <w:left w:val="none" w:sz="0" w:space="0" w:color="auto"/>
                                <w:bottom w:val="none" w:sz="0" w:space="0" w:color="auto"/>
                                <w:right w:val="none" w:sz="0" w:space="0" w:color="auto"/>
                              </w:divBdr>
                              <w:divsChild>
                                <w:div w:id="2236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6278477">
      <w:bodyDiv w:val="1"/>
      <w:marLeft w:val="0"/>
      <w:marRight w:val="0"/>
      <w:marTop w:val="0"/>
      <w:marBottom w:val="0"/>
      <w:divBdr>
        <w:top w:val="none" w:sz="0" w:space="0" w:color="auto"/>
        <w:left w:val="none" w:sz="0" w:space="0" w:color="auto"/>
        <w:bottom w:val="none" w:sz="0" w:space="0" w:color="auto"/>
        <w:right w:val="none" w:sz="0" w:space="0" w:color="auto"/>
      </w:divBdr>
      <w:divsChild>
        <w:div w:id="480537946">
          <w:marLeft w:val="0"/>
          <w:marRight w:val="0"/>
          <w:marTop w:val="0"/>
          <w:marBottom w:val="0"/>
          <w:divBdr>
            <w:top w:val="none" w:sz="0" w:space="0" w:color="auto"/>
            <w:left w:val="none" w:sz="0" w:space="0" w:color="auto"/>
            <w:bottom w:val="none" w:sz="0" w:space="0" w:color="auto"/>
            <w:right w:val="none" w:sz="0" w:space="0" w:color="auto"/>
          </w:divBdr>
          <w:divsChild>
            <w:div w:id="742071479">
              <w:marLeft w:val="0"/>
              <w:marRight w:val="0"/>
              <w:marTop w:val="0"/>
              <w:marBottom w:val="0"/>
              <w:divBdr>
                <w:top w:val="none" w:sz="0" w:space="0" w:color="auto"/>
                <w:left w:val="none" w:sz="0" w:space="0" w:color="auto"/>
                <w:bottom w:val="none" w:sz="0" w:space="0" w:color="auto"/>
                <w:right w:val="none" w:sz="0" w:space="0" w:color="auto"/>
              </w:divBdr>
              <w:divsChild>
                <w:div w:id="1566987011">
                  <w:marLeft w:val="0"/>
                  <w:marRight w:val="0"/>
                  <w:marTop w:val="0"/>
                  <w:marBottom w:val="0"/>
                  <w:divBdr>
                    <w:top w:val="none" w:sz="0" w:space="0" w:color="auto"/>
                    <w:left w:val="none" w:sz="0" w:space="0" w:color="auto"/>
                    <w:bottom w:val="none" w:sz="0" w:space="0" w:color="auto"/>
                    <w:right w:val="none" w:sz="0" w:space="0" w:color="auto"/>
                  </w:divBdr>
                  <w:divsChild>
                    <w:div w:id="980840101">
                      <w:marLeft w:val="0"/>
                      <w:marRight w:val="0"/>
                      <w:marTop w:val="0"/>
                      <w:marBottom w:val="0"/>
                      <w:divBdr>
                        <w:top w:val="none" w:sz="0" w:space="0" w:color="auto"/>
                        <w:left w:val="none" w:sz="0" w:space="0" w:color="auto"/>
                        <w:bottom w:val="none" w:sz="0" w:space="0" w:color="auto"/>
                        <w:right w:val="none" w:sz="0" w:space="0" w:color="auto"/>
                      </w:divBdr>
                      <w:divsChild>
                        <w:div w:id="2019119251">
                          <w:marLeft w:val="0"/>
                          <w:marRight w:val="0"/>
                          <w:marTop w:val="0"/>
                          <w:marBottom w:val="0"/>
                          <w:divBdr>
                            <w:top w:val="none" w:sz="0" w:space="0" w:color="auto"/>
                            <w:left w:val="none" w:sz="0" w:space="0" w:color="auto"/>
                            <w:bottom w:val="none" w:sz="0" w:space="0" w:color="auto"/>
                            <w:right w:val="none" w:sz="0" w:space="0" w:color="auto"/>
                          </w:divBdr>
                          <w:divsChild>
                            <w:div w:id="1547640433">
                              <w:marLeft w:val="0"/>
                              <w:marRight w:val="0"/>
                              <w:marTop w:val="0"/>
                              <w:marBottom w:val="0"/>
                              <w:divBdr>
                                <w:top w:val="none" w:sz="0" w:space="0" w:color="auto"/>
                                <w:left w:val="none" w:sz="0" w:space="0" w:color="auto"/>
                                <w:bottom w:val="none" w:sz="0" w:space="0" w:color="auto"/>
                                <w:right w:val="none" w:sz="0" w:space="0" w:color="auto"/>
                              </w:divBdr>
                              <w:divsChild>
                                <w:div w:id="1465193646">
                                  <w:marLeft w:val="0"/>
                                  <w:marRight w:val="0"/>
                                  <w:marTop w:val="0"/>
                                  <w:marBottom w:val="0"/>
                                  <w:divBdr>
                                    <w:top w:val="none" w:sz="0" w:space="0" w:color="auto"/>
                                    <w:left w:val="none" w:sz="0" w:space="0" w:color="auto"/>
                                    <w:bottom w:val="none" w:sz="0" w:space="0" w:color="auto"/>
                                    <w:right w:val="none" w:sz="0" w:space="0" w:color="auto"/>
                                  </w:divBdr>
                                </w:div>
                                <w:div w:id="1526820971">
                                  <w:marLeft w:val="0"/>
                                  <w:marRight w:val="0"/>
                                  <w:marTop w:val="0"/>
                                  <w:marBottom w:val="0"/>
                                  <w:divBdr>
                                    <w:top w:val="none" w:sz="0" w:space="0" w:color="auto"/>
                                    <w:left w:val="none" w:sz="0" w:space="0" w:color="auto"/>
                                    <w:bottom w:val="none" w:sz="0" w:space="0" w:color="auto"/>
                                    <w:right w:val="none" w:sz="0" w:space="0" w:color="auto"/>
                                  </w:divBdr>
                                </w:div>
                                <w:div w:id="212372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2248942">
      <w:bodyDiv w:val="1"/>
      <w:marLeft w:val="0"/>
      <w:marRight w:val="0"/>
      <w:marTop w:val="0"/>
      <w:marBottom w:val="0"/>
      <w:divBdr>
        <w:top w:val="none" w:sz="0" w:space="0" w:color="auto"/>
        <w:left w:val="none" w:sz="0" w:space="0" w:color="auto"/>
        <w:bottom w:val="none" w:sz="0" w:space="0" w:color="auto"/>
        <w:right w:val="none" w:sz="0" w:space="0" w:color="auto"/>
      </w:divBdr>
    </w:div>
    <w:div w:id="1381904885">
      <w:bodyDiv w:val="1"/>
      <w:marLeft w:val="0"/>
      <w:marRight w:val="0"/>
      <w:marTop w:val="0"/>
      <w:marBottom w:val="0"/>
      <w:divBdr>
        <w:top w:val="none" w:sz="0" w:space="0" w:color="auto"/>
        <w:left w:val="none" w:sz="0" w:space="0" w:color="auto"/>
        <w:bottom w:val="none" w:sz="0" w:space="0" w:color="auto"/>
        <w:right w:val="none" w:sz="0" w:space="0" w:color="auto"/>
      </w:divBdr>
      <w:divsChild>
        <w:div w:id="840048911">
          <w:marLeft w:val="0"/>
          <w:marRight w:val="0"/>
          <w:marTop w:val="0"/>
          <w:marBottom w:val="0"/>
          <w:divBdr>
            <w:top w:val="none" w:sz="0" w:space="0" w:color="auto"/>
            <w:left w:val="none" w:sz="0" w:space="0" w:color="auto"/>
            <w:bottom w:val="none" w:sz="0" w:space="0" w:color="auto"/>
            <w:right w:val="none" w:sz="0" w:space="0" w:color="auto"/>
          </w:divBdr>
          <w:divsChild>
            <w:div w:id="286934536">
              <w:marLeft w:val="0"/>
              <w:marRight w:val="0"/>
              <w:marTop w:val="0"/>
              <w:marBottom w:val="0"/>
              <w:divBdr>
                <w:top w:val="none" w:sz="0" w:space="0" w:color="auto"/>
                <w:left w:val="none" w:sz="0" w:space="0" w:color="auto"/>
                <w:bottom w:val="none" w:sz="0" w:space="0" w:color="auto"/>
                <w:right w:val="none" w:sz="0" w:space="0" w:color="auto"/>
              </w:divBdr>
              <w:divsChild>
                <w:div w:id="266695575">
                  <w:marLeft w:val="0"/>
                  <w:marRight w:val="0"/>
                  <w:marTop w:val="0"/>
                  <w:marBottom w:val="0"/>
                  <w:divBdr>
                    <w:top w:val="none" w:sz="0" w:space="0" w:color="auto"/>
                    <w:left w:val="none" w:sz="0" w:space="0" w:color="auto"/>
                    <w:bottom w:val="none" w:sz="0" w:space="0" w:color="auto"/>
                    <w:right w:val="none" w:sz="0" w:space="0" w:color="auto"/>
                  </w:divBdr>
                  <w:divsChild>
                    <w:div w:id="133910480">
                      <w:marLeft w:val="0"/>
                      <w:marRight w:val="0"/>
                      <w:marTop w:val="0"/>
                      <w:marBottom w:val="0"/>
                      <w:divBdr>
                        <w:top w:val="none" w:sz="0" w:space="0" w:color="auto"/>
                        <w:left w:val="none" w:sz="0" w:space="0" w:color="auto"/>
                        <w:bottom w:val="none" w:sz="0" w:space="0" w:color="auto"/>
                        <w:right w:val="none" w:sz="0" w:space="0" w:color="auto"/>
                      </w:divBdr>
                      <w:divsChild>
                        <w:div w:id="23213817">
                          <w:marLeft w:val="0"/>
                          <w:marRight w:val="0"/>
                          <w:marTop w:val="0"/>
                          <w:marBottom w:val="0"/>
                          <w:divBdr>
                            <w:top w:val="none" w:sz="0" w:space="0" w:color="auto"/>
                            <w:left w:val="none" w:sz="0" w:space="0" w:color="auto"/>
                            <w:bottom w:val="none" w:sz="0" w:space="0" w:color="auto"/>
                            <w:right w:val="none" w:sz="0" w:space="0" w:color="auto"/>
                          </w:divBdr>
                          <w:divsChild>
                            <w:div w:id="1242108439">
                              <w:marLeft w:val="0"/>
                              <w:marRight w:val="0"/>
                              <w:marTop w:val="0"/>
                              <w:marBottom w:val="0"/>
                              <w:divBdr>
                                <w:top w:val="none" w:sz="0" w:space="0" w:color="auto"/>
                                <w:left w:val="none" w:sz="0" w:space="0" w:color="auto"/>
                                <w:bottom w:val="none" w:sz="0" w:space="0" w:color="auto"/>
                                <w:right w:val="none" w:sz="0" w:space="0" w:color="auto"/>
                              </w:divBdr>
                              <w:divsChild>
                                <w:div w:id="130928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3626154">
      <w:bodyDiv w:val="1"/>
      <w:marLeft w:val="0"/>
      <w:marRight w:val="0"/>
      <w:marTop w:val="0"/>
      <w:marBottom w:val="0"/>
      <w:divBdr>
        <w:top w:val="none" w:sz="0" w:space="0" w:color="auto"/>
        <w:left w:val="none" w:sz="0" w:space="0" w:color="auto"/>
        <w:bottom w:val="none" w:sz="0" w:space="0" w:color="auto"/>
        <w:right w:val="none" w:sz="0" w:space="0" w:color="auto"/>
      </w:divBdr>
      <w:divsChild>
        <w:div w:id="453716994">
          <w:marLeft w:val="0"/>
          <w:marRight w:val="0"/>
          <w:marTop w:val="0"/>
          <w:marBottom w:val="0"/>
          <w:divBdr>
            <w:top w:val="none" w:sz="0" w:space="0" w:color="auto"/>
            <w:left w:val="none" w:sz="0" w:space="0" w:color="auto"/>
            <w:bottom w:val="none" w:sz="0" w:space="0" w:color="auto"/>
            <w:right w:val="none" w:sz="0" w:space="0" w:color="auto"/>
          </w:divBdr>
          <w:divsChild>
            <w:div w:id="27805888">
              <w:marLeft w:val="480"/>
              <w:marRight w:val="480"/>
              <w:marTop w:val="0"/>
              <w:marBottom w:val="0"/>
              <w:divBdr>
                <w:top w:val="none" w:sz="0" w:space="0" w:color="auto"/>
                <w:left w:val="none" w:sz="0" w:space="0" w:color="auto"/>
                <w:bottom w:val="none" w:sz="0" w:space="0" w:color="auto"/>
                <w:right w:val="none" w:sz="0" w:space="0" w:color="auto"/>
              </w:divBdr>
              <w:divsChild>
                <w:div w:id="876309735">
                  <w:marLeft w:val="0"/>
                  <w:marRight w:val="0"/>
                  <w:marTop w:val="0"/>
                  <w:marBottom w:val="0"/>
                  <w:divBdr>
                    <w:top w:val="none" w:sz="0" w:space="0" w:color="auto"/>
                    <w:left w:val="none" w:sz="0" w:space="0" w:color="auto"/>
                    <w:bottom w:val="none" w:sz="0" w:space="0" w:color="auto"/>
                    <w:right w:val="none" w:sz="0" w:space="0" w:color="auto"/>
                  </w:divBdr>
                  <w:divsChild>
                    <w:div w:id="98535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9204">
      <w:bodyDiv w:val="1"/>
      <w:marLeft w:val="0"/>
      <w:marRight w:val="0"/>
      <w:marTop w:val="0"/>
      <w:marBottom w:val="0"/>
      <w:divBdr>
        <w:top w:val="none" w:sz="0" w:space="0" w:color="auto"/>
        <w:left w:val="none" w:sz="0" w:space="0" w:color="auto"/>
        <w:bottom w:val="none" w:sz="0" w:space="0" w:color="auto"/>
        <w:right w:val="none" w:sz="0" w:space="0" w:color="auto"/>
      </w:divBdr>
    </w:div>
    <w:div w:id="1524396669">
      <w:bodyDiv w:val="1"/>
      <w:marLeft w:val="0"/>
      <w:marRight w:val="0"/>
      <w:marTop w:val="0"/>
      <w:marBottom w:val="0"/>
      <w:divBdr>
        <w:top w:val="none" w:sz="0" w:space="0" w:color="auto"/>
        <w:left w:val="none" w:sz="0" w:space="0" w:color="auto"/>
        <w:bottom w:val="none" w:sz="0" w:space="0" w:color="auto"/>
        <w:right w:val="none" w:sz="0" w:space="0" w:color="auto"/>
      </w:divBdr>
    </w:div>
    <w:div w:id="1615407193">
      <w:bodyDiv w:val="1"/>
      <w:marLeft w:val="0"/>
      <w:marRight w:val="0"/>
      <w:marTop w:val="0"/>
      <w:marBottom w:val="0"/>
      <w:divBdr>
        <w:top w:val="none" w:sz="0" w:space="0" w:color="auto"/>
        <w:left w:val="none" w:sz="0" w:space="0" w:color="auto"/>
        <w:bottom w:val="none" w:sz="0" w:space="0" w:color="auto"/>
        <w:right w:val="none" w:sz="0" w:space="0" w:color="auto"/>
      </w:divBdr>
      <w:divsChild>
        <w:div w:id="1141776629">
          <w:marLeft w:val="0"/>
          <w:marRight w:val="0"/>
          <w:marTop w:val="0"/>
          <w:marBottom w:val="0"/>
          <w:divBdr>
            <w:top w:val="none" w:sz="0" w:space="0" w:color="auto"/>
            <w:left w:val="none" w:sz="0" w:space="0" w:color="auto"/>
            <w:bottom w:val="none" w:sz="0" w:space="0" w:color="auto"/>
            <w:right w:val="none" w:sz="0" w:space="0" w:color="auto"/>
          </w:divBdr>
          <w:divsChild>
            <w:div w:id="134177130">
              <w:marLeft w:val="0"/>
              <w:marRight w:val="0"/>
              <w:marTop w:val="0"/>
              <w:marBottom w:val="0"/>
              <w:divBdr>
                <w:top w:val="none" w:sz="0" w:space="0" w:color="auto"/>
                <w:left w:val="none" w:sz="0" w:space="0" w:color="auto"/>
                <w:bottom w:val="none" w:sz="0" w:space="0" w:color="auto"/>
                <w:right w:val="none" w:sz="0" w:space="0" w:color="auto"/>
              </w:divBdr>
              <w:divsChild>
                <w:div w:id="952860581">
                  <w:marLeft w:val="0"/>
                  <w:marRight w:val="0"/>
                  <w:marTop w:val="0"/>
                  <w:marBottom w:val="0"/>
                  <w:divBdr>
                    <w:top w:val="none" w:sz="0" w:space="0" w:color="auto"/>
                    <w:left w:val="none" w:sz="0" w:space="0" w:color="auto"/>
                    <w:bottom w:val="none" w:sz="0" w:space="0" w:color="auto"/>
                    <w:right w:val="none" w:sz="0" w:space="0" w:color="auto"/>
                  </w:divBdr>
                  <w:divsChild>
                    <w:div w:id="1304044541">
                      <w:marLeft w:val="0"/>
                      <w:marRight w:val="0"/>
                      <w:marTop w:val="0"/>
                      <w:marBottom w:val="0"/>
                      <w:divBdr>
                        <w:top w:val="none" w:sz="0" w:space="0" w:color="auto"/>
                        <w:left w:val="none" w:sz="0" w:space="0" w:color="auto"/>
                        <w:bottom w:val="none" w:sz="0" w:space="0" w:color="auto"/>
                        <w:right w:val="none" w:sz="0" w:space="0" w:color="auto"/>
                      </w:divBdr>
                      <w:divsChild>
                        <w:div w:id="380326626">
                          <w:marLeft w:val="0"/>
                          <w:marRight w:val="0"/>
                          <w:marTop w:val="0"/>
                          <w:marBottom w:val="0"/>
                          <w:divBdr>
                            <w:top w:val="none" w:sz="0" w:space="0" w:color="auto"/>
                            <w:left w:val="none" w:sz="0" w:space="0" w:color="auto"/>
                            <w:bottom w:val="none" w:sz="0" w:space="0" w:color="auto"/>
                            <w:right w:val="none" w:sz="0" w:space="0" w:color="auto"/>
                          </w:divBdr>
                          <w:divsChild>
                            <w:div w:id="1922443261">
                              <w:marLeft w:val="0"/>
                              <w:marRight w:val="0"/>
                              <w:marTop w:val="0"/>
                              <w:marBottom w:val="0"/>
                              <w:divBdr>
                                <w:top w:val="none" w:sz="0" w:space="0" w:color="auto"/>
                                <w:left w:val="none" w:sz="0" w:space="0" w:color="auto"/>
                                <w:bottom w:val="none" w:sz="0" w:space="0" w:color="auto"/>
                                <w:right w:val="none" w:sz="0" w:space="0" w:color="auto"/>
                              </w:divBdr>
                              <w:divsChild>
                                <w:div w:id="964583029">
                                  <w:marLeft w:val="0"/>
                                  <w:marRight w:val="0"/>
                                  <w:marTop w:val="0"/>
                                  <w:marBottom w:val="0"/>
                                  <w:divBdr>
                                    <w:top w:val="none" w:sz="0" w:space="0" w:color="auto"/>
                                    <w:left w:val="none" w:sz="0" w:space="0" w:color="auto"/>
                                    <w:bottom w:val="none" w:sz="0" w:space="0" w:color="auto"/>
                                    <w:right w:val="none" w:sz="0" w:space="0" w:color="auto"/>
                                  </w:divBdr>
                                </w:div>
                                <w:div w:id="1182744710">
                                  <w:marLeft w:val="0"/>
                                  <w:marRight w:val="0"/>
                                  <w:marTop w:val="0"/>
                                  <w:marBottom w:val="0"/>
                                  <w:divBdr>
                                    <w:top w:val="none" w:sz="0" w:space="0" w:color="auto"/>
                                    <w:left w:val="none" w:sz="0" w:space="0" w:color="auto"/>
                                    <w:bottom w:val="none" w:sz="0" w:space="0" w:color="auto"/>
                                    <w:right w:val="none" w:sz="0" w:space="0" w:color="auto"/>
                                  </w:divBdr>
                                </w:div>
                                <w:div w:id="16090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7869658">
      <w:bodyDiv w:val="1"/>
      <w:marLeft w:val="0"/>
      <w:marRight w:val="0"/>
      <w:marTop w:val="0"/>
      <w:marBottom w:val="0"/>
      <w:divBdr>
        <w:top w:val="none" w:sz="0" w:space="0" w:color="auto"/>
        <w:left w:val="none" w:sz="0" w:space="0" w:color="auto"/>
        <w:bottom w:val="none" w:sz="0" w:space="0" w:color="auto"/>
        <w:right w:val="none" w:sz="0" w:space="0" w:color="auto"/>
      </w:divBdr>
      <w:divsChild>
        <w:div w:id="1205826481">
          <w:marLeft w:val="0"/>
          <w:marRight w:val="0"/>
          <w:marTop w:val="0"/>
          <w:marBottom w:val="0"/>
          <w:divBdr>
            <w:top w:val="none" w:sz="0" w:space="0" w:color="auto"/>
            <w:left w:val="none" w:sz="0" w:space="0" w:color="auto"/>
            <w:bottom w:val="none" w:sz="0" w:space="0" w:color="auto"/>
            <w:right w:val="none" w:sz="0" w:space="0" w:color="auto"/>
          </w:divBdr>
          <w:divsChild>
            <w:div w:id="1080374504">
              <w:marLeft w:val="0"/>
              <w:marRight w:val="0"/>
              <w:marTop w:val="0"/>
              <w:marBottom w:val="0"/>
              <w:divBdr>
                <w:top w:val="none" w:sz="0" w:space="0" w:color="auto"/>
                <w:left w:val="none" w:sz="0" w:space="0" w:color="auto"/>
                <w:bottom w:val="none" w:sz="0" w:space="0" w:color="auto"/>
                <w:right w:val="none" w:sz="0" w:space="0" w:color="auto"/>
              </w:divBdr>
              <w:divsChild>
                <w:div w:id="641429653">
                  <w:marLeft w:val="0"/>
                  <w:marRight w:val="0"/>
                  <w:marTop w:val="0"/>
                  <w:marBottom w:val="0"/>
                  <w:divBdr>
                    <w:top w:val="none" w:sz="0" w:space="0" w:color="auto"/>
                    <w:left w:val="none" w:sz="0" w:space="0" w:color="auto"/>
                    <w:bottom w:val="none" w:sz="0" w:space="0" w:color="auto"/>
                    <w:right w:val="none" w:sz="0" w:space="0" w:color="auto"/>
                  </w:divBdr>
                  <w:divsChild>
                    <w:div w:id="1337609329">
                      <w:marLeft w:val="0"/>
                      <w:marRight w:val="0"/>
                      <w:marTop w:val="0"/>
                      <w:marBottom w:val="0"/>
                      <w:divBdr>
                        <w:top w:val="none" w:sz="0" w:space="0" w:color="auto"/>
                        <w:left w:val="none" w:sz="0" w:space="0" w:color="auto"/>
                        <w:bottom w:val="none" w:sz="0" w:space="0" w:color="auto"/>
                        <w:right w:val="none" w:sz="0" w:space="0" w:color="auto"/>
                      </w:divBdr>
                      <w:divsChild>
                        <w:div w:id="1070081185">
                          <w:marLeft w:val="0"/>
                          <w:marRight w:val="0"/>
                          <w:marTop w:val="0"/>
                          <w:marBottom w:val="0"/>
                          <w:divBdr>
                            <w:top w:val="none" w:sz="0" w:space="0" w:color="auto"/>
                            <w:left w:val="none" w:sz="0" w:space="0" w:color="auto"/>
                            <w:bottom w:val="none" w:sz="0" w:space="0" w:color="auto"/>
                            <w:right w:val="none" w:sz="0" w:space="0" w:color="auto"/>
                          </w:divBdr>
                          <w:divsChild>
                            <w:div w:id="871261800">
                              <w:marLeft w:val="0"/>
                              <w:marRight w:val="0"/>
                              <w:marTop w:val="0"/>
                              <w:marBottom w:val="0"/>
                              <w:divBdr>
                                <w:top w:val="none" w:sz="0" w:space="0" w:color="auto"/>
                                <w:left w:val="none" w:sz="0" w:space="0" w:color="auto"/>
                                <w:bottom w:val="none" w:sz="0" w:space="0" w:color="auto"/>
                                <w:right w:val="none" w:sz="0" w:space="0" w:color="auto"/>
                              </w:divBdr>
                              <w:divsChild>
                                <w:div w:id="87079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2290843">
      <w:bodyDiv w:val="1"/>
      <w:marLeft w:val="0"/>
      <w:marRight w:val="0"/>
      <w:marTop w:val="0"/>
      <w:marBottom w:val="0"/>
      <w:divBdr>
        <w:top w:val="none" w:sz="0" w:space="0" w:color="auto"/>
        <w:left w:val="none" w:sz="0" w:space="0" w:color="auto"/>
        <w:bottom w:val="none" w:sz="0" w:space="0" w:color="auto"/>
        <w:right w:val="none" w:sz="0" w:space="0" w:color="auto"/>
      </w:divBdr>
      <w:divsChild>
        <w:div w:id="1454980643">
          <w:marLeft w:val="0"/>
          <w:marRight w:val="0"/>
          <w:marTop w:val="60"/>
          <w:marBottom w:val="0"/>
          <w:divBdr>
            <w:top w:val="none" w:sz="0" w:space="0" w:color="auto"/>
            <w:left w:val="none" w:sz="0" w:space="0" w:color="auto"/>
            <w:bottom w:val="none" w:sz="0" w:space="0" w:color="auto"/>
            <w:right w:val="none" w:sz="0" w:space="0" w:color="auto"/>
          </w:divBdr>
        </w:div>
        <w:div w:id="1894006180">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C35AE-57D8-45B8-B7BA-87D32F291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2211</Words>
  <Characters>12164</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ACCORD COLLECTIF SUR LE TEMPS DE TRAVAIL</vt:lpstr>
    </vt:vector>
  </TitlesOfParts>
  <Company/>
  <LinksUpToDate>false</LinksUpToDate>
  <CharactersWithSpaces>14347</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COLLECTIF SUR LE TEMPS DE TRAVAIL</dc:title>
  <dc:subject/>
  <dc:creator>Bachelet</dc:creator>
  <cp:keywords/>
  <dc:description/>
  <cp:lastModifiedBy>PENA Béatrice</cp:lastModifiedBy>
  <cp:revision>2</cp:revision>
  <cp:lastPrinted>2019-07-17T15:00:00Z</cp:lastPrinted>
  <dcterms:created xsi:type="dcterms:W3CDTF">2026-04-01T12:54:00Z</dcterms:created>
  <dcterms:modified xsi:type="dcterms:W3CDTF">2026-04-01T12:54:00Z</dcterms:modified>
</cp:coreProperties>
</file>