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513B0" w14:textId="77777777" w:rsidR="007B7FFB" w:rsidRPr="00613F25" w:rsidRDefault="009E168E" w:rsidP="007B7FFB">
      <w:pPr>
        <w:rPr>
          <w:rFonts w:ascii="Calibri" w:hAnsi="Calibri"/>
        </w:rPr>
      </w:pPr>
      <w:r>
        <w:rPr>
          <w:rFonts w:ascii="Calibri" w:hAnsi="Calibri"/>
          <w:noProof/>
        </w:rPr>
        <w:drawing>
          <wp:inline distT="0" distB="0" distL="0" distR="0" wp14:anchorId="71259022" wp14:editId="49175B71">
            <wp:extent cx="1095935" cy="1315683"/>
            <wp:effectExtent l="19050" t="0" r="8965" b="0"/>
            <wp:docPr id="1" name="Image 0" descr="aptun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union.jpg"/>
                    <pic:cNvPicPr/>
                  </pic:nvPicPr>
                  <pic:blipFill>
                    <a:blip r:embed="rId8" cstate="print"/>
                    <a:stretch>
                      <a:fillRect/>
                    </a:stretch>
                  </pic:blipFill>
                  <pic:spPr>
                    <a:xfrm>
                      <a:off x="0" y="0"/>
                      <a:ext cx="1095935" cy="1315683"/>
                    </a:xfrm>
                    <a:prstGeom prst="rect">
                      <a:avLst/>
                    </a:prstGeom>
                  </pic:spPr>
                </pic:pic>
              </a:graphicData>
            </a:graphic>
          </wp:inline>
        </w:drawing>
      </w:r>
    </w:p>
    <w:p w14:paraId="582B9708" w14:textId="77777777" w:rsidR="007B7FFB" w:rsidRPr="00613F25" w:rsidRDefault="007B7FFB" w:rsidP="007B7FFB">
      <w:pPr>
        <w:rPr>
          <w:rFonts w:ascii="Calibri" w:hAnsi="Calibri"/>
        </w:rPr>
      </w:pPr>
    </w:p>
    <w:p w14:paraId="1B4E05F2" w14:textId="77777777" w:rsidR="007B7FFB" w:rsidRPr="00613F25" w:rsidRDefault="007B7FFB" w:rsidP="007B7FFB">
      <w:pPr>
        <w:rPr>
          <w:rFonts w:ascii="Calibri" w:hAnsi="Calibri"/>
        </w:rPr>
      </w:pPr>
    </w:p>
    <w:p w14:paraId="1B46C7F1" w14:textId="0DC1DB6F" w:rsidR="007B7FFB" w:rsidRPr="00613F25" w:rsidRDefault="007B7FFB" w:rsidP="00EC504D">
      <w:pPr>
        <w:jc w:val="right"/>
        <w:rPr>
          <w:rFonts w:ascii="Calibri" w:hAnsi="Calibri"/>
        </w:rPr>
      </w:pPr>
      <w:r w:rsidRPr="00613F25">
        <w:rPr>
          <w:rFonts w:ascii="Calibri" w:hAnsi="Calibri"/>
        </w:rPr>
        <w:t>Apt</w:t>
      </w:r>
      <w:r w:rsidRPr="00452200">
        <w:rPr>
          <w:rFonts w:ascii="Calibri" w:hAnsi="Calibri"/>
        </w:rPr>
        <w:t xml:space="preserve">, </w:t>
      </w:r>
      <w:r w:rsidR="00146AA7" w:rsidRPr="00452200">
        <w:rPr>
          <w:rFonts w:ascii="Calibri" w:hAnsi="Calibri"/>
        </w:rPr>
        <w:t xml:space="preserve">le </w:t>
      </w:r>
      <w:r w:rsidR="00A61091" w:rsidRPr="006471F4">
        <w:rPr>
          <w:rFonts w:ascii="Calibri" w:hAnsi="Calibri"/>
        </w:rPr>
        <w:t>17</w:t>
      </w:r>
      <w:r w:rsidR="00F04B38" w:rsidRPr="006471F4">
        <w:rPr>
          <w:rFonts w:ascii="Calibri" w:hAnsi="Calibri"/>
        </w:rPr>
        <w:t xml:space="preserve"> octobre 2024</w:t>
      </w:r>
    </w:p>
    <w:p w14:paraId="057136C8" w14:textId="77777777" w:rsidR="007B7FFB" w:rsidRPr="00613F25" w:rsidRDefault="007B7FFB" w:rsidP="007B7FFB">
      <w:pPr>
        <w:rPr>
          <w:rFonts w:ascii="Calibri" w:hAnsi="Calibri"/>
        </w:rPr>
      </w:pPr>
    </w:p>
    <w:p w14:paraId="71BF6455" w14:textId="77777777" w:rsidR="007B7FFB" w:rsidRPr="00613F25" w:rsidRDefault="007B7FFB" w:rsidP="007B7FFB">
      <w:pPr>
        <w:rPr>
          <w:rFonts w:ascii="Calibri" w:hAnsi="Calibri"/>
        </w:rPr>
      </w:pPr>
    </w:p>
    <w:p w14:paraId="039D139C" w14:textId="77777777" w:rsidR="00F04B38" w:rsidRDefault="00F04B38" w:rsidP="00EC504D">
      <w:pPr>
        <w:pBdr>
          <w:top w:val="single" w:sz="8" w:space="1" w:color="auto" w:shadow="1"/>
          <w:left w:val="single" w:sz="8" w:space="4" w:color="auto" w:shadow="1"/>
          <w:bottom w:val="single" w:sz="8" w:space="1" w:color="auto" w:shadow="1"/>
          <w:right w:val="single" w:sz="8" w:space="4" w:color="auto" w:shadow="1"/>
        </w:pBdr>
        <w:jc w:val="center"/>
        <w:rPr>
          <w:rFonts w:ascii="Calibri" w:hAnsi="Calibri"/>
          <w:sz w:val="28"/>
          <w:szCs w:val="28"/>
        </w:rPr>
      </w:pPr>
      <w:r>
        <w:rPr>
          <w:rFonts w:ascii="Calibri" w:hAnsi="Calibri"/>
          <w:sz w:val="28"/>
          <w:szCs w:val="28"/>
        </w:rPr>
        <w:t>ACCORD SUR LE DISPOSITIF DES ASTREINTES</w:t>
      </w:r>
    </w:p>
    <w:p w14:paraId="56791820" w14:textId="49EB9039" w:rsidR="007B7FFB" w:rsidRPr="005663AC" w:rsidRDefault="00F04B38" w:rsidP="00EC504D">
      <w:pPr>
        <w:pBdr>
          <w:top w:val="single" w:sz="8" w:space="1" w:color="auto" w:shadow="1"/>
          <w:left w:val="single" w:sz="8" w:space="4" w:color="auto" w:shadow="1"/>
          <w:bottom w:val="single" w:sz="8" w:space="1" w:color="auto" w:shadow="1"/>
          <w:right w:val="single" w:sz="8" w:space="4" w:color="auto" w:shadow="1"/>
        </w:pBdr>
        <w:jc w:val="center"/>
        <w:rPr>
          <w:rFonts w:ascii="Calibri" w:hAnsi="Calibri"/>
          <w:sz w:val="28"/>
          <w:szCs w:val="28"/>
        </w:rPr>
      </w:pPr>
      <w:r>
        <w:rPr>
          <w:rFonts w:ascii="Calibri" w:hAnsi="Calibri"/>
          <w:sz w:val="28"/>
          <w:szCs w:val="28"/>
        </w:rPr>
        <w:t xml:space="preserve"> UES APTUNION</w:t>
      </w:r>
    </w:p>
    <w:p w14:paraId="7E9F5837" w14:textId="77777777" w:rsidR="007B7FFB" w:rsidRPr="00613F25" w:rsidRDefault="007B7FFB" w:rsidP="007B7FFB">
      <w:pPr>
        <w:rPr>
          <w:rFonts w:ascii="Calibri" w:hAnsi="Calibri"/>
        </w:rPr>
      </w:pPr>
    </w:p>
    <w:p w14:paraId="420838F5" w14:textId="77777777" w:rsidR="007B7FFB" w:rsidRPr="00613F25" w:rsidRDefault="007B7FFB" w:rsidP="007B7FFB">
      <w:pPr>
        <w:rPr>
          <w:rFonts w:ascii="Calibri" w:hAnsi="Calibri"/>
        </w:rPr>
      </w:pPr>
    </w:p>
    <w:p w14:paraId="507DD5F6" w14:textId="77777777" w:rsidR="007B7FFB" w:rsidRPr="00613F25" w:rsidRDefault="007B7FFB" w:rsidP="007B7FFB">
      <w:pPr>
        <w:rPr>
          <w:rFonts w:ascii="Calibri" w:hAnsi="Calibri"/>
        </w:rPr>
      </w:pPr>
    </w:p>
    <w:p w14:paraId="117494BA" w14:textId="7426693C" w:rsidR="007B7FFB" w:rsidRPr="00613F25" w:rsidRDefault="007B7FFB" w:rsidP="00EC504D">
      <w:pPr>
        <w:jc w:val="both"/>
        <w:rPr>
          <w:rFonts w:ascii="Calibri" w:hAnsi="Calibri"/>
        </w:rPr>
      </w:pPr>
      <w:r w:rsidRPr="00613F25">
        <w:rPr>
          <w:rFonts w:ascii="Calibri" w:hAnsi="Calibri"/>
        </w:rPr>
        <w:t xml:space="preserve">Entre la Direction de </w:t>
      </w:r>
      <w:r w:rsidR="00CA16B4">
        <w:rPr>
          <w:rFonts w:ascii="Calibri" w:hAnsi="Calibri"/>
        </w:rPr>
        <w:t>APTUNION</w:t>
      </w:r>
      <w:r w:rsidRPr="00613F25">
        <w:rPr>
          <w:rFonts w:ascii="Calibri" w:hAnsi="Calibri"/>
        </w:rPr>
        <w:t xml:space="preserve">, représentée par son </w:t>
      </w:r>
      <w:r w:rsidR="00CA16B4">
        <w:rPr>
          <w:rFonts w:ascii="Calibri" w:hAnsi="Calibri"/>
        </w:rPr>
        <w:t>Président</w:t>
      </w:r>
      <w:r w:rsidR="00421C3A" w:rsidRPr="00613F25">
        <w:rPr>
          <w:rFonts w:ascii="Calibri" w:hAnsi="Calibri"/>
        </w:rPr>
        <w:t xml:space="preserve"> </w:t>
      </w:r>
      <w:r w:rsidRPr="00613F25">
        <w:rPr>
          <w:rFonts w:ascii="Calibri" w:hAnsi="Calibri"/>
        </w:rPr>
        <w:t>représentant</w:t>
      </w:r>
      <w:r w:rsidR="00CA16B4">
        <w:rPr>
          <w:rFonts w:ascii="Calibri" w:hAnsi="Calibri"/>
        </w:rPr>
        <w:t xml:space="preserve"> </w:t>
      </w:r>
      <w:r w:rsidR="000C24F6">
        <w:rPr>
          <w:rFonts w:ascii="Calibri" w:hAnsi="Calibri"/>
        </w:rPr>
        <w:t>l’UES</w:t>
      </w:r>
      <w:r w:rsidR="00EC504D" w:rsidRPr="00613F25">
        <w:rPr>
          <w:rFonts w:ascii="Calibri" w:hAnsi="Calibri"/>
        </w:rPr>
        <w:t>, Monsieur</w:t>
      </w:r>
      <w:r w:rsidRPr="00613F25">
        <w:rPr>
          <w:rFonts w:ascii="Calibri" w:hAnsi="Calibri"/>
        </w:rPr>
        <w:t>,</w:t>
      </w:r>
    </w:p>
    <w:p w14:paraId="407A4E0E" w14:textId="77777777" w:rsidR="007B7FFB" w:rsidRPr="00613F25" w:rsidRDefault="007B7FFB" w:rsidP="00EC504D">
      <w:pPr>
        <w:jc w:val="both"/>
        <w:rPr>
          <w:rFonts w:ascii="Calibri" w:hAnsi="Calibri"/>
        </w:rPr>
      </w:pPr>
    </w:p>
    <w:p w14:paraId="2F11488D" w14:textId="77777777" w:rsidR="007B7FFB" w:rsidRPr="00613F25" w:rsidRDefault="007B7FFB" w:rsidP="00EC504D">
      <w:pPr>
        <w:jc w:val="both"/>
        <w:rPr>
          <w:rFonts w:ascii="Calibri" w:hAnsi="Calibri"/>
        </w:rPr>
      </w:pPr>
      <w:r w:rsidRPr="00613F25">
        <w:rPr>
          <w:rFonts w:ascii="Calibri" w:hAnsi="Calibri"/>
        </w:rPr>
        <w:t>Et</w:t>
      </w:r>
    </w:p>
    <w:p w14:paraId="45191E6B" w14:textId="77777777" w:rsidR="007B7FFB" w:rsidRPr="00613F25" w:rsidRDefault="007B7FFB" w:rsidP="00EC504D">
      <w:pPr>
        <w:jc w:val="both"/>
        <w:rPr>
          <w:rFonts w:ascii="Calibri" w:hAnsi="Calibri"/>
        </w:rPr>
      </w:pPr>
    </w:p>
    <w:p w14:paraId="6FB0B680" w14:textId="77777777" w:rsidR="007B7FFB" w:rsidRPr="00613F25" w:rsidRDefault="007B7FFB" w:rsidP="00EC504D">
      <w:pPr>
        <w:jc w:val="both"/>
        <w:rPr>
          <w:rFonts w:ascii="Calibri" w:hAnsi="Calibri"/>
        </w:rPr>
      </w:pPr>
      <w:r w:rsidRPr="00613F25">
        <w:rPr>
          <w:rFonts w:ascii="Calibri" w:hAnsi="Calibri"/>
        </w:rPr>
        <w:t xml:space="preserve">Les représentants des organisations syndicales dûment mandatés, </w:t>
      </w:r>
    </w:p>
    <w:p w14:paraId="69563F37" w14:textId="77777777" w:rsidR="00783035" w:rsidRDefault="00783035" w:rsidP="00EC504D">
      <w:pPr>
        <w:ind w:right="38"/>
        <w:jc w:val="both"/>
        <w:rPr>
          <w:rFonts w:ascii="Calibri" w:hAnsi="Calibri"/>
        </w:rPr>
      </w:pPr>
    </w:p>
    <w:p w14:paraId="2CC3FE6B" w14:textId="00A02314" w:rsidR="00EC504D" w:rsidRPr="00613F25" w:rsidRDefault="00EC504D" w:rsidP="00EC504D">
      <w:pPr>
        <w:ind w:right="38"/>
        <w:jc w:val="both"/>
        <w:rPr>
          <w:rFonts w:ascii="Calibri" w:hAnsi="Calibri"/>
        </w:rPr>
      </w:pPr>
      <w:r w:rsidRPr="00613F25">
        <w:rPr>
          <w:rFonts w:ascii="Calibri" w:hAnsi="Calibri"/>
        </w:rPr>
        <w:t xml:space="preserve">Pour la CFE – CGC : </w:t>
      </w:r>
    </w:p>
    <w:p w14:paraId="15C36083" w14:textId="1A6E688C" w:rsidR="00EC504D" w:rsidRDefault="00D826F2" w:rsidP="00EC504D">
      <w:pPr>
        <w:jc w:val="both"/>
        <w:rPr>
          <w:rFonts w:ascii="Calibri" w:hAnsi="Calibri"/>
        </w:rPr>
      </w:pPr>
      <w:r>
        <w:rPr>
          <w:rFonts w:ascii="Calibri" w:hAnsi="Calibri"/>
        </w:rPr>
        <w:t xml:space="preserve">Pour la CFDT : </w:t>
      </w:r>
    </w:p>
    <w:p w14:paraId="035A3B83" w14:textId="77777777" w:rsidR="00CA16B4" w:rsidRPr="00613F25" w:rsidRDefault="00CA16B4" w:rsidP="00EC504D">
      <w:pPr>
        <w:jc w:val="both"/>
        <w:rPr>
          <w:rFonts w:ascii="Calibri" w:hAnsi="Calibri"/>
        </w:rPr>
      </w:pPr>
    </w:p>
    <w:p w14:paraId="050B7E60" w14:textId="77777777" w:rsidR="00416B30" w:rsidRDefault="00416B30" w:rsidP="00EC504D">
      <w:pPr>
        <w:jc w:val="both"/>
        <w:rPr>
          <w:rFonts w:ascii="Calibri" w:hAnsi="Calibri"/>
        </w:rPr>
      </w:pPr>
    </w:p>
    <w:p w14:paraId="24FBD250" w14:textId="47EB7089" w:rsidR="00416B30" w:rsidRDefault="004E6F1C" w:rsidP="00EC504D">
      <w:pPr>
        <w:jc w:val="both"/>
        <w:rPr>
          <w:rFonts w:ascii="Calibri" w:hAnsi="Calibri"/>
          <w:b/>
          <w:bCs/>
          <w:sz w:val="28"/>
          <w:szCs w:val="28"/>
          <w:u w:val="single"/>
        </w:rPr>
      </w:pPr>
      <w:r>
        <w:rPr>
          <w:rFonts w:ascii="Calibri" w:hAnsi="Calibri"/>
          <w:b/>
          <w:bCs/>
          <w:sz w:val="28"/>
          <w:szCs w:val="28"/>
          <w:u w:val="single"/>
        </w:rPr>
        <w:t>PREAMBULE</w:t>
      </w:r>
    </w:p>
    <w:p w14:paraId="6BC00BB2" w14:textId="77777777" w:rsidR="00416B30" w:rsidRDefault="00416B30" w:rsidP="00EC504D">
      <w:pPr>
        <w:jc w:val="both"/>
        <w:rPr>
          <w:rFonts w:ascii="Calibri" w:hAnsi="Calibri"/>
        </w:rPr>
      </w:pPr>
    </w:p>
    <w:p w14:paraId="00B9E9E6" w14:textId="3DBF4D56" w:rsidR="008008C8" w:rsidRDefault="004E6F1C" w:rsidP="00EC504D">
      <w:pPr>
        <w:jc w:val="both"/>
        <w:rPr>
          <w:rFonts w:ascii="Calibri" w:hAnsi="Calibri"/>
        </w:rPr>
      </w:pPr>
      <w:r>
        <w:rPr>
          <w:rFonts w:ascii="Calibri" w:hAnsi="Calibri"/>
        </w:rPr>
        <w:t>Pour répondre à la continuité du service que l’entreprise doit assurer à ses clients</w:t>
      </w:r>
      <w:r w:rsidR="00251AC3">
        <w:rPr>
          <w:rFonts w:ascii="Calibri" w:hAnsi="Calibri"/>
        </w:rPr>
        <w:t>, certaines activités pour certains rôles ou fonctions, recourent à des astreintes. Ces dernières,</w:t>
      </w:r>
      <w:r w:rsidR="00CF7D38">
        <w:rPr>
          <w:rFonts w:ascii="Calibri" w:hAnsi="Calibri"/>
        </w:rPr>
        <w:t xml:space="preserve"> </w:t>
      </w:r>
      <w:r w:rsidR="00251AC3">
        <w:rPr>
          <w:rFonts w:ascii="Calibri" w:hAnsi="Calibri"/>
        </w:rPr>
        <w:t xml:space="preserve">pour nécessaires qu’elles soient, </w:t>
      </w:r>
      <w:r w:rsidR="00CF7D38">
        <w:rPr>
          <w:rFonts w:ascii="Calibri" w:hAnsi="Calibri"/>
        </w:rPr>
        <w:t>doivent néanmoins s’inscrire dans le respect de la vie personnelle et familiale et de la santé du salarié.</w:t>
      </w:r>
    </w:p>
    <w:p w14:paraId="6D17313C" w14:textId="77777777" w:rsidR="00CF7D38" w:rsidRDefault="00CF7D38" w:rsidP="00EC504D">
      <w:pPr>
        <w:jc w:val="both"/>
        <w:rPr>
          <w:rFonts w:ascii="Calibri" w:hAnsi="Calibri"/>
        </w:rPr>
      </w:pPr>
    </w:p>
    <w:p w14:paraId="06804608" w14:textId="2C74F19D" w:rsidR="00CF7D38" w:rsidRDefault="00DB409E" w:rsidP="00EC504D">
      <w:pPr>
        <w:jc w:val="both"/>
        <w:rPr>
          <w:rFonts w:ascii="Calibri" w:hAnsi="Calibri"/>
        </w:rPr>
      </w:pPr>
      <w:r>
        <w:rPr>
          <w:rFonts w:ascii="Calibri" w:hAnsi="Calibri"/>
        </w:rPr>
        <w:t xml:space="preserve">Les modalités de mise en </w:t>
      </w:r>
      <w:proofErr w:type="spellStart"/>
      <w:r>
        <w:rPr>
          <w:rFonts w:ascii="Calibri" w:hAnsi="Calibri"/>
        </w:rPr>
        <w:t>oeuvre</w:t>
      </w:r>
      <w:proofErr w:type="spellEnd"/>
      <w:r>
        <w:rPr>
          <w:rFonts w:ascii="Calibri" w:hAnsi="Calibri"/>
        </w:rPr>
        <w:t xml:space="preserve"> des astreintes ont été mise en place par Décision Unilatérale de l’Employeur.</w:t>
      </w:r>
    </w:p>
    <w:p w14:paraId="69C28349" w14:textId="18021A16" w:rsidR="00DB409E" w:rsidRDefault="00DB409E" w:rsidP="00DB409E">
      <w:pPr>
        <w:pStyle w:val="Paragraphedeliste"/>
        <w:numPr>
          <w:ilvl w:val="0"/>
          <w:numId w:val="29"/>
        </w:numPr>
        <w:jc w:val="both"/>
        <w:rPr>
          <w:rFonts w:ascii="Calibri" w:hAnsi="Calibri"/>
        </w:rPr>
      </w:pPr>
      <w:r>
        <w:rPr>
          <w:rFonts w:ascii="Calibri" w:hAnsi="Calibri"/>
        </w:rPr>
        <w:t>DUE Astreintes maintenance</w:t>
      </w:r>
      <w:r w:rsidR="008C6D7D">
        <w:rPr>
          <w:rFonts w:ascii="Calibri" w:hAnsi="Calibri"/>
        </w:rPr>
        <w:t xml:space="preserve"> du </w:t>
      </w:r>
      <w:r w:rsidR="002034F3">
        <w:rPr>
          <w:rFonts w:ascii="Calibri" w:hAnsi="Calibri"/>
        </w:rPr>
        <w:t>31.12.2018 puis du 01.09.2023</w:t>
      </w:r>
    </w:p>
    <w:p w14:paraId="23E5DFCF" w14:textId="7A2EC47E" w:rsidR="00DB409E" w:rsidRPr="00DB409E" w:rsidRDefault="008C6D7D" w:rsidP="00DB409E">
      <w:pPr>
        <w:pStyle w:val="Paragraphedeliste"/>
        <w:numPr>
          <w:ilvl w:val="0"/>
          <w:numId w:val="29"/>
        </w:numPr>
        <w:jc w:val="both"/>
        <w:rPr>
          <w:rFonts w:ascii="Calibri" w:hAnsi="Calibri"/>
        </w:rPr>
      </w:pPr>
      <w:r>
        <w:rPr>
          <w:rFonts w:ascii="Calibri" w:hAnsi="Calibri"/>
        </w:rPr>
        <w:t xml:space="preserve">DUE Astreintes Environnement du </w:t>
      </w:r>
      <w:r w:rsidR="002034F3">
        <w:rPr>
          <w:rFonts w:ascii="Calibri" w:hAnsi="Calibri"/>
        </w:rPr>
        <w:t>01.07.2020</w:t>
      </w:r>
    </w:p>
    <w:p w14:paraId="0A2688F4" w14:textId="77777777" w:rsidR="00CF7D38" w:rsidRDefault="00CF7D38" w:rsidP="00EC504D">
      <w:pPr>
        <w:jc w:val="both"/>
        <w:rPr>
          <w:rFonts w:ascii="Calibri" w:hAnsi="Calibri"/>
        </w:rPr>
      </w:pPr>
    </w:p>
    <w:p w14:paraId="316124EA" w14:textId="2FBE1404" w:rsidR="00CF7D38" w:rsidRDefault="00754CD2" w:rsidP="00EC504D">
      <w:pPr>
        <w:jc w:val="both"/>
        <w:rPr>
          <w:rFonts w:ascii="Calibri" w:hAnsi="Calibri"/>
        </w:rPr>
      </w:pPr>
      <w:r>
        <w:rPr>
          <w:rFonts w:ascii="Calibri" w:hAnsi="Calibri"/>
        </w:rPr>
        <w:t>La pratique de cette organisation, sur ces dernières années, a mis en évidence la nécessité de préciser certaines des modalités, notamment la durée du repos quotidien durant la période d’astreintes. Nous avons décidé d’actualiser le contenu des deux DUE par un accord collectif au niveau de l’UES.</w:t>
      </w:r>
    </w:p>
    <w:p w14:paraId="1CDFE550" w14:textId="77777777" w:rsidR="00754CD2" w:rsidRDefault="00754CD2" w:rsidP="00EC504D">
      <w:pPr>
        <w:jc w:val="both"/>
        <w:rPr>
          <w:rFonts w:ascii="Calibri" w:hAnsi="Calibri"/>
        </w:rPr>
      </w:pPr>
    </w:p>
    <w:p w14:paraId="120A9FAC" w14:textId="278232C9" w:rsidR="00754CD2" w:rsidRDefault="00754CD2" w:rsidP="00EC504D">
      <w:pPr>
        <w:jc w:val="both"/>
        <w:rPr>
          <w:rFonts w:ascii="Calibri" w:hAnsi="Calibri"/>
        </w:rPr>
      </w:pPr>
      <w:r>
        <w:rPr>
          <w:rFonts w:ascii="Calibri" w:hAnsi="Calibri"/>
        </w:rPr>
        <w:t>Le présent accord annule et remplace toutes dispositions ayant pu exister antérieurement.</w:t>
      </w:r>
    </w:p>
    <w:p w14:paraId="70907772" w14:textId="77777777" w:rsidR="00CF7D38" w:rsidRDefault="00CF7D38" w:rsidP="00EC504D">
      <w:pPr>
        <w:jc w:val="both"/>
        <w:rPr>
          <w:rFonts w:ascii="Calibri" w:hAnsi="Calibri"/>
        </w:rPr>
      </w:pPr>
    </w:p>
    <w:p w14:paraId="4B9798BC" w14:textId="77777777" w:rsidR="00CA26F2" w:rsidRDefault="00CA26F2" w:rsidP="00CA26F2">
      <w:pPr>
        <w:widowControl w:val="0"/>
        <w:spacing w:before="100" w:after="100"/>
        <w:rPr>
          <w:rFonts w:ascii="Calibri" w:eastAsia="Calibri" w:hAnsi="Calibri" w:cs="Calibri"/>
          <w:b/>
        </w:rPr>
      </w:pPr>
      <w:r>
        <w:rPr>
          <w:rFonts w:ascii="Calibri" w:eastAsia="Calibri" w:hAnsi="Calibri" w:cs="Calibri"/>
          <w:b/>
        </w:rPr>
        <w:lastRenderedPageBreak/>
        <w:t xml:space="preserve">ARTICLE 1 – OBJET - DÉFINITION DE L’ASTREINTE </w:t>
      </w:r>
    </w:p>
    <w:p w14:paraId="11CB5478" w14:textId="77777777" w:rsidR="00CA26F2" w:rsidRDefault="00CA26F2" w:rsidP="00CA26F2">
      <w:pPr>
        <w:widowControl w:val="0"/>
        <w:jc w:val="both"/>
        <w:rPr>
          <w:rFonts w:ascii="Calibri" w:eastAsia="Calibri" w:hAnsi="Calibri" w:cs="Calibri"/>
        </w:rPr>
      </w:pPr>
    </w:p>
    <w:p w14:paraId="40742FD9" w14:textId="77777777" w:rsidR="00CA26F2" w:rsidRDefault="00CA26F2" w:rsidP="00CA26F2">
      <w:pPr>
        <w:widowControl w:val="0"/>
        <w:jc w:val="both"/>
        <w:rPr>
          <w:rFonts w:ascii="Calibri" w:eastAsia="Calibri" w:hAnsi="Calibri" w:cs="Calibri"/>
        </w:rPr>
      </w:pPr>
      <w:r>
        <w:rPr>
          <w:rFonts w:ascii="Calibri" w:eastAsia="Calibri" w:hAnsi="Calibri" w:cs="Calibri"/>
        </w:rPr>
        <w:t>Une période d'astreinte s'entend comme une période pendant laquelle le salarié, sans être sur son lieu de travail et sans être à la disposition permanente et immédiate de l'employeur, doit être en mesure d'intervenir pour accomplir un travail au service de l'entreprise.</w:t>
      </w:r>
    </w:p>
    <w:p w14:paraId="2980E267" w14:textId="77777777" w:rsidR="00CA26F2" w:rsidRDefault="00CA26F2" w:rsidP="00CA26F2">
      <w:pPr>
        <w:widowControl w:val="0"/>
        <w:jc w:val="both"/>
        <w:rPr>
          <w:rFonts w:ascii="Calibri" w:eastAsia="Calibri" w:hAnsi="Calibri" w:cs="Calibri"/>
        </w:rPr>
      </w:pPr>
    </w:p>
    <w:p w14:paraId="7D7343DE" w14:textId="3B328E5C" w:rsidR="00CA26F2" w:rsidRPr="00CA26F2" w:rsidRDefault="00CA26F2" w:rsidP="00CA26F2">
      <w:pPr>
        <w:widowControl w:val="0"/>
        <w:jc w:val="both"/>
        <w:rPr>
          <w:rFonts w:ascii="Calibri" w:eastAsia="Calibri" w:hAnsi="Calibri" w:cs="Calibri"/>
          <w:b/>
        </w:rPr>
      </w:pPr>
      <w:r w:rsidRPr="00CA26F2">
        <w:rPr>
          <w:rFonts w:ascii="Calibri" w:eastAsia="Calibri" w:hAnsi="Calibri" w:cs="Calibri"/>
          <w:b/>
        </w:rPr>
        <w:t>ARTICLE 2 – REPOS QUOTIDIEN</w:t>
      </w:r>
    </w:p>
    <w:p w14:paraId="282A0941" w14:textId="77777777" w:rsidR="00CA26F2" w:rsidRDefault="00CA26F2" w:rsidP="00CA26F2">
      <w:pPr>
        <w:widowControl w:val="0"/>
        <w:jc w:val="both"/>
        <w:rPr>
          <w:rFonts w:ascii="Calibri" w:eastAsia="Calibri" w:hAnsi="Calibri" w:cs="Calibri"/>
        </w:rPr>
      </w:pPr>
    </w:p>
    <w:p w14:paraId="12C27E14" w14:textId="458288F3" w:rsidR="00CA26F2" w:rsidRDefault="00CA26F2" w:rsidP="00CA26F2">
      <w:pPr>
        <w:pStyle w:val="Paragraphedeliste"/>
        <w:widowControl w:val="0"/>
        <w:numPr>
          <w:ilvl w:val="1"/>
          <w:numId w:val="34"/>
        </w:numPr>
        <w:jc w:val="both"/>
        <w:rPr>
          <w:rFonts w:ascii="Calibri" w:eastAsia="Calibri" w:hAnsi="Calibri" w:cs="Calibri"/>
        </w:rPr>
      </w:pPr>
      <w:r w:rsidRPr="00CA26F2">
        <w:rPr>
          <w:rFonts w:ascii="Calibri" w:eastAsia="Calibri" w:hAnsi="Calibri" w:cs="Calibri"/>
        </w:rPr>
        <w:t>Principe :</w:t>
      </w:r>
    </w:p>
    <w:p w14:paraId="7DA69860" w14:textId="77777777" w:rsidR="00CA26F2" w:rsidRPr="00CA26F2" w:rsidRDefault="00CA26F2" w:rsidP="00CA26F2">
      <w:pPr>
        <w:pStyle w:val="Paragraphedeliste"/>
        <w:widowControl w:val="0"/>
        <w:ind w:left="360"/>
        <w:jc w:val="both"/>
        <w:rPr>
          <w:rFonts w:ascii="Calibri" w:eastAsia="Calibri" w:hAnsi="Calibri" w:cs="Calibri"/>
        </w:rPr>
      </w:pPr>
    </w:p>
    <w:p w14:paraId="097AC274" w14:textId="309AFF0A" w:rsidR="00CA26F2" w:rsidRDefault="00CA26F2" w:rsidP="00CA26F2">
      <w:pPr>
        <w:pStyle w:val="Paragraphedeliste"/>
        <w:widowControl w:val="0"/>
        <w:ind w:left="360"/>
        <w:jc w:val="both"/>
        <w:rPr>
          <w:rFonts w:ascii="Calibri" w:eastAsia="Calibri" w:hAnsi="Calibri" w:cs="Calibri"/>
        </w:rPr>
      </w:pPr>
      <w:r>
        <w:rPr>
          <w:rFonts w:ascii="Calibri" w:eastAsia="Calibri" w:hAnsi="Calibri" w:cs="Calibri"/>
        </w:rPr>
        <w:t>Le temps de repos quotidien ne peut être inférieur à 11 heures consécutives, sauf dérogation dans les conditions législatives ou conventionnelles.</w:t>
      </w:r>
    </w:p>
    <w:p w14:paraId="76C4A15D" w14:textId="77777777" w:rsidR="00CA26F2" w:rsidRDefault="00CA26F2" w:rsidP="00CA26F2">
      <w:pPr>
        <w:pStyle w:val="Paragraphedeliste"/>
        <w:widowControl w:val="0"/>
        <w:ind w:left="360"/>
        <w:jc w:val="both"/>
        <w:rPr>
          <w:rFonts w:ascii="Calibri" w:eastAsia="Calibri" w:hAnsi="Calibri" w:cs="Calibri"/>
        </w:rPr>
      </w:pPr>
    </w:p>
    <w:p w14:paraId="5223808B" w14:textId="3D6D28D5" w:rsidR="00CA26F2" w:rsidRDefault="00CA26F2" w:rsidP="00CA26F2">
      <w:pPr>
        <w:pStyle w:val="Paragraphedeliste"/>
        <w:widowControl w:val="0"/>
        <w:numPr>
          <w:ilvl w:val="1"/>
          <w:numId w:val="34"/>
        </w:numPr>
        <w:jc w:val="both"/>
        <w:rPr>
          <w:rFonts w:ascii="Calibri" w:eastAsia="Calibri" w:hAnsi="Calibri" w:cs="Calibri"/>
        </w:rPr>
      </w:pPr>
      <w:r w:rsidRPr="00CA26F2">
        <w:rPr>
          <w:rFonts w:ascii="Calibri" w:eastAsia="Calibri" w:hAnsi="Calibri" w:cs="Calibri"/>
        </w:rPr>
        <w:t>Dérogation :</w:t>
      </w:r>
    </w:p>
    <w:p w14:paraId="12192742" w14:textId="77777777" w:rsidR="00CA26F2" w:rsidRPr="00CA26F2" w:rsidRDefault="00CA26F2" w:rsidP="00CA26F2">
      <w:pPr>
        <w:pStyle w:val="Paragraphedeliste"/>
        <w:widowControl w:val="0"/>
        <w:ind w:left="360"/>
        <w:jc w:val="both"/>
        <w:rPr>
          <w:rFonts w:ascii="Calibri" w:eastAsia="Calibri" w:hAnsi="Calibri" w:cs="Calibri"/>
        </w:rPr>
      </w:pPr>
    </w:p>
    <w:p w14:paraId="0F57FC0D" w14:textId="0550BF20" w:rsidR="00CA26F2" w:rsidRPr="00CA26F2" w:rsidRDefault="00CA26F2" w:rsidP="00CA26F2">
      <w:pPr>
        <w:pStyle w:val="Paragraphedeliste"/>
        <w:widowControl w:val="0"/>
        <w:ind w:left="360"/>
        <w:jc w:val="both"/>
        <w:rPr>
          <w:rFonts w:ascii="Calibri" w:eastAsia="Calibri" w:hAnsi="Calibri" w:cs="Calibri"/>
        </w:rPr>
      </w:pPr>
      <w:r>
        <w:rPr>
          <w:rFonts w:ascii="Calibri" w:eastAsia="Calibri" w:hAnsi="Calibri" w:cs="Calibri"/>
        </w:rPr>
        <w:t>Ainsi, le temps de repos quotidien pourra exceptionnellement être réduit</w:t>
      </w:r>
      <w:r w:rsidR="003B39F7">
        <w:rPr>
          <w:rFonts w:ascii="Calibri" w:eastAsia="Calibri" w:hAnsi="Calibri" w:cs="Calibri"/>
        </w:rPr>
        <w:t xml:space="preserve">, </w:t>
      </w:r>
      <w:r>
        <w:rPr>
          <w:rFonts w:ascii="Calibri" w:eastAsia="Calibri" w:hAnsi="Calibri" w:cs="Calibri"/>
        </w:rPr>
        <w:t>sans être inférieur à 9 heures</w:t>
      </w:r>
      <w:r w:rsidR="003B39F7">
        <w:rPr>
          <w:rFonts w:ascii="Calibri" w:eastAsia="Calibri" w:hAnsi="Calibri" w:cs="Calibri"/>
        </w:rPr>
        <w:t>,</w:t>
      </w:r>
      <w:r>
        <w:rPr>
          <w:rFonts w:ascii="Calibri" w:eastAsia="Calibri" w:hAnsi="Calibri" w:cs="Calibri"/>
        </w:rPr>
        <w:t xml:space="preserve"> pour les salariés participant à l’astreinte, caractérisée par la nécessité d’assurer la continuité de la production.</w:t>
      </w:r>
      <w:r w:rsidR="00CA708F" w:rsidRPr="00CA708F">
        <w:rPr>
          <w:rFonts w:ascii="Calibri" w:eastAsiaTheme="minorEastAsia" w:hAnsi="Calibri" w:cs="Calibri"/>
          <w:color w:val="000000" w:themeColor="text1"/>
          <w:kern w:val="24"/>
          <w:sz w:val="32"/>
          <w:szCs w:val="32"/>
        </w:rPr>
        <w:t xml:space="preserve"> </w:t>
      </w:r>
      <w:r w:rsidR="00CA708F" w:rsidRPr="00CA708F">
        <w:rPr>
          <w:rFonts w:ascii="Calibri" w:eastAsia="Calibri" w:hAnsi="Calibri" w:cs="Calibri"/>
        </w:rPr>
        <w:t>Si le salarié qui intervient n’a pas eu ses 9 heures de repos consécutives avant d’intervenir, il devra décaler son retour dans l’entreprise le lendemain afin d’avoir au moins 9h de repos</w:t>
      </w:r>
      <w:r w:rsidR="00CA708F">
        <w:rPr>
          <w:rFonts w:ascii="Calibri" w:eastAsia="Calibri" w:hAnsi="Calibri" w:cs="Calibri"/>
        </w:rPr>
        <w:t>.</w:t>
      </w:r>
    </w:p>
    <w:p w14:paraId="18BBDA6C" w14:textId="77777777" w:rsidR="00CA26F2" w:rsidRDefault="00CA26F2" w:rsidP="00CA26F2">
      <w:pPr>
        <w:widowControl w:val="0"/>
        <w:jc w:val="both"/>
        <w:rPr>
          <w:rFonts w:ascii="Calibri" w:eastAsia="Calibri" w:hAnsi="Calibri" w:cs="Calibri"/>
        </w:rPr>
      </w:pPr>
    </w:p>
    <w:p w14:paraId="295F26B6" w14:textId="0275A123" w:rsidR="00CA26F2" w:rsidRDefault="003B39F7" w:rsidP="00CA26F2">
      <w:pPr>
        <w:widowControl w:val="0"/>
        <w:spacing w:before="100" w:after="100"/>
        <w:rPr>
          <w:rFonts w:ascii="Calibri" w:eastAsia="Calibri" w:hAnsi="Calibri" w:cs="Calibri"/>
          <w:b/>
        </w:rPr>
      </w:pPr>
      <w:r>
        <w:rPr>
          <w:rFonts w:ascii="Calibri" w:eastAsia="Calibri" w:hAnsi="Calibri" w:cs="Calibri"/>
          <w:b/>
        </w:rPr>
        <w:t>A</w:t>
      </w:r>
      <w:r w:rsidR="00CA26F2">
        <w:rPr>
          <w:rFonts w:ascii="Calibri" w:eastAsia="Calibri" w:hAnsi="Calibri" w:cs="Calibri"/>
          <w:b/>
        </w:rPr>
        <w:t xml:space="preserve">RTICLE </w:t>
      </w:r>
      <w:r>
        <w:rPr>
          <w:rFonts w:ascii="Calibri" w:eastAsia="Calibri" w:hAnsi="Calibri" w:cs="Calibri"/>
          <w:b/>
        </w:rPr>
        <w:t>3</w:t>
      </w:r>
      <w:r w:rsidR="00CA26F2">
        <w:rPr>
          <w:rFonts w:ascii="Calibri" w:eastAsia="Calibri" w:hAnsi="Calibri" w:cs="Calibri"/>
          <w:b/>
        </w:rPr>
        <w:t xml:space="preserve"> – CHAMP D’APPLICATION  </w:t>
      </w:r>
    </w:p>
    <w:p w14:paraId="425CD23C" w14:textId="77777777" w:rsidR="00CA26F2" w:rsidRDefault="00CA26F2" w:rsidP="00CA26F2">
      <w:pPr>
        <w:widowControl w:val="0"/>
        <w:jc w:val="both"/>
        <w:rPr>
          <w:rFonts w:ascii="Calibri" w:eastAsia="Calibri" w:hAnsi="Calibri" w:cs="Calibri"/>
        </w:rPr>
      </w:pPr>
    </w:p>
    <w:p w14:paraId="7DFA1186" w14:textId="38446685" w:rsidR="00CA26F2" w:rsidRDefault="00CA26F2" w:rsidP="00CA26F2">
      <w:pPr>
        <w:widowControl w:val="0"/>
        <w:jc w:val="both"/>
        <w:rPr>
          <w:rFonts w:ascii="Calibri" w:eastAsia="Calibri" w:hAnsi="Calibri" w:cs="Calibri"/>
        </w:rPr>
      </w:pPr>
      <w:r>
        <w:rPr>
          <w:rFonts w:ascii="Calibri" w:eastAsia="Calibri" w:hAnsi="Calibri" w:cs="Calibri"/>
        </w:rPr>
        <w:t>Cette décision</w:t>
      </w:r>
      <w:r w:rsidRPr="00F9765E">
        <w:rPr>
          <w:rFonts w:ascii="Calibri" w:eastAsia="Calibri" w:hAnsi="Calibri" w:cs="Calibri"/>
        </w:rPr>
        <w:t xml:space="preserve"> s’applique à l’ensemble </w:t>
      </w:r>
      <w:r>
        <w:rPr>
          <w:rFonts w:ascii="Calibri" w:eastAsia="Calibri" w:hAnsi="Calibri" w:cs="Calibri"/>
        </w:rPr>
        <w:t xml:space="preserve">du service maintenance de la société </w:t>
      </w:r>
      <w:proofErr w:type="spellStart"/>
      <w:r>
        <w:rPr>
          <w:rFonts w:ascii="Calibri" w:eastAsia="Calibri" w:hAnsi="Calibri" w:cs="Calibri"/>
        </w:rPr>
        <w:t>Aptunion</w:t>
      </w:r>
      <w:proofErr w:type="spellEnd"/>
      <w:r>
        <w:rPr>
          <w:rFonts w:ascii="Calibri" w:eastAsia="Calibri" w:hAnsi="Calibri" w:cs="Calibri"/>
        </w:rPr>
        <w:t xml:space="preserve"> Industrie</w:t>
      </w:r>
      <w:r w:rsidR="003B39F7">
        <w:rPr>
          <w:rFonts w:ascii="Calibri" w:eastAsia="Calibri" w:hAnsi="Calibri" w:cs="Calibri"/>
        </w:rPr>
        <w:t xml:space="preserve"> et à l’</w:t>
      </w:r>
      <w:r w:rsidR="006471F4">
        <w:rPr>
          <w:rFonts w:ascii="Calibri" w:eastAsia="Calibri" w:hAnsi="Calibri" w:cs="Calibri"/>
        </w:rPr>
        <w:t>en</w:t>
      </w:r>
      <w:r w:rsidR="003B39F7">
        <w:rPr>
          <w:rFonts w:ascii="Calibri" w:eastAsia="Calibri" w:hAnsi="Calibri" w:cs="Calibri"/>
        </w:rPr>
        <w:t xml:space="preserve">semble du service environnement de la société </w:t>
      </w:r>
      <w:proofErr w:type="spellStart"/>
      <w:r w:rsidR="003B39F7">
        <w:rPr>
          <w:rFonts w:ascii="Calibri" w:eastAsia="Calibri" w:hAnsi="Calibri" w:cs="Calibri"/>
        </w:rPr>
        <w:t>Aptunion</w:t>
      </w:r>
      <w:proofErr w:type="spellEnd"/>
      <w:r w:rsidR="003B39F7">
        <w:rPr>
          <w:rFonts w:ascii="Calibri" w:eastAsia="Calibri" w:hAnsi="Calibri" w:cs="Calibri"/>
        </w:rPr>
        <w:t xml:space="preserve"> Environnement.</w:t>
      </w:r>
    </w:p>
    <w:p w14:paraId="7D7F37B0" w14:textId="77777777" w:rsidR="00CA26F2" w:rsidRPr="00F9765E" w:rsidRDefault="00CA26F2" w:rsidP="00CA26F2">
      <w:pPr>
        <w:widowControl w:val="0"/>
        <w:jc w:val="both"/>
        <w:rPr>
          <w:rFonts w:ascii="Calibri" w:eastAsia="Calibri" w:hAnsi="Calibri" w:cs="Calibri"/>
        </w:rPr>
      </w:pPr>
    </w:p>
    <w:p w14:paraId="14885E71" w14:textId="5457CF21" w:rsidR="00CA26F2" w:rsidRPr="00F9765E" w:rsidRDefault="00CA26F2" w:rsidP="00CA26F2">
      <w:pPr>
        <w:widowControl w:val="0"/>
        <w:jc w:val="both"/>
        <w:rPr>
          <w:rFonts w:ascii="Calibri" w:eastAsia="Calibri" w:hAnsi="Calibri" w:cs="Calibri"/>
        </w:rPr>
      </w:pPr>
      <w:r w:rsidRPr="00F9765E">
        <w:rPr>
          <w:rFonts w:ascii="Calibri" w:eastAsia="Calibri" w:hAnsi="Calibri" w:cs="Calibri"/>
        </w:rPr>
        <w:t xml:space="preserve">L’ensemble des techniciens </w:t>
      </w:r>
      <w:r w:rsidR="003B39F7">
        <w:rPr>
          <w:rFonts w:ascii="Calibri" w:eastAsia="Calibri" w:hAnsi="Calibri" w:cs="Calibri"/>
        </w:rPr>
        <w:t xml:space="preserve">et agents </w:t>
      </w:r>
      <w:r w:rsidRPr="00F9765E">
        <w:rPr>
          <w:rFonts w:ascii="Calibri" w:eastAsia="Calibri" w:hAnsi="Calibri" w:cs="Calibri"/>
        </w:rPr>
        <w:t xml:space="preserve">dont le contrat de travail prévoit la réalisation d’astreintes entrent dans le champ d’application </w:t>
      </w:r>
      <w:r w:rsidR="003B39F7">
        <w:rPr>
          <w:rFonts w:ascii="Calibri" w:eastAsia="Calibri" w:hAnsi="Calibri" w:cs="Calibri"/>
        </w:rPr>
        <w:t>du présent accord</w:t>
      </w:r>
      <w:r>
        <w:rPr>
          <w:rFonts w:ascii="Calibri" w:eastAsia="Calibri" w:hAnsi="Calibri" w:cs="Calibri"/>
        </w:rPr>
        <w:t>.</w:t>
      </w:r>
    </w:p>
    <w:p w14:paraId="4E9BC022" w14:textId="77777777" w:rsidR="00CA26F2" w:rsidRPr="00F9765E" w:rsidRDefault="00CA26F2" w:rsidP="00CA26F2">
      <w:pPr>
        <w:widowControl w:val="0"/>
        <w:jc w:val="both"/>
        <w:rPr>
          <w:rFonts w:ascii="Calibri" w:eastAsia="Calibri" w:hAnsi="Calibri" w:cs="Calibri"/>
        </w:rPr>
      </w:pPr>
    </w:p>
    <w:p w14:paraId="4826C333" w14:textId="06933E64" w:rsidR="00CA26F2" w:rsidRPr="00F9765E" w:rsidRDefault="00CA26F2" w:rsidP="00CA26F2">
      <w:pPr>
        <w:widowControl w:val="0"/>
        <w:jc w:val="both"/>
        <w:rPr>
          <w:rFonts w:ascii="Calibri" w:eastAsia="Calibri" w:hAnsi="Calibri" w:cs="Calibri"/>
        </w:rPr>
      </w:pPr>
      <w:r w:rsidRPr="00F9765E">
        <w:rPr>
          <w:rFonts w:ascii="Calibri" w:eastAsia="Calibri" w:hAnsi="Calibri" w:cs="Calibri"/>
        </w:rPr>
        <w:t xml:space="preserve">Les techniciens </w:t>
      </w:r>
      <w:r w:rsidR="003B39F7">
        <w:rPr>
          <w:rFonts w:ascii="Calibri" w:eastAsia="Calibri" w:hAnsi="Calibri" w:cs="Calibri"/>
        </w:rPr>
        <w:t xml:space="preserve">et agents </w:t>
      </w:r>
      <w:r w:rsidRPr="00F9765E">
        <w:rPr>
          <w:rFonts w:ascii="Calibri" w:eastAsia="Calibri" w:hAnsi="Calibri" w:cs="Calibri"/>
        </w:rPr>
        <w:t>dont le contrat de travail ne prévoient pas de dispositions relatives à l’astreinte pourront se porter volontaires.</w:t>
      </w:r>
    </w:p>
    <w:p w14:paraId="121B561E" w14:textId="77777777" w:rsidR="00CA26F2" w:rsidRPr="00F9765E" w:rsidRDefault="00CA26F2" w:rsidP="00CA26F2">
      <w:pPr>
        <w:widowControl w:val="0"/>
        <w:jc w:val="both"/>
        <w:rPr>
          <w:rFonts w:ascii="Calibri" w:eastAsia="Calibri" w:hAnsi="Calibri" w:cs="Calibri"/>
        </w:rPr>
      </w:pPr>
    </w:p>
    <w:p w14:paraId="3DC38787" w14:textId="32AC9974" w:rsidR="00CA26F2" w:rsidRDefault="00CA26F2" w:rsidP="00CA26F2">
      <w:pPr>
        <w:widowControl w:val="0"/>
        <w:spacing w:before="100" w:after="100"/>
        <w:rPr>
          <w:rFonts w:ascii="Calibri" w:eastAsia="Calibri" w:hAnsi="Calibri" w:cs="Calibri"/>
          <w:b/>
        </w:rPr>
      </w:pPr>
      <w:r>
        <w:rPr>
          <w:rFonts w:ascii="Calibri" w:eastAsia="Calibri" w:hAnsi="Calibri" w:cs="Calibri"/>
          <w:b/>
        </w:rPr>
        <w:t xml:space="preserve">ARTICLE </w:t>
      </w:r>
      <w:r w:rsidR="003B39F7">
        <w:rPr>
          <w:rFonts w:ascii="Calibri" w:eastAsia="Calibri" w:hAnsi="Calibri" w:cs="Calibri"/>
          <w:b/>
        </w:rPr>
        <w:t>4</w:t>
      </w:r>
      <w:r>
        <w:rPr>
          <w:rFonts w:ascii="Calibri" w:eastAsia="Calibri" w:hAnsi="Calibri" w:cs="Calibri"/>
          <w:b/>
        </w:rPr>
        <w:t xml:space="preserve"> – ORGANISATION</w:t>
      </w:r>
    </w:p>
    <w:p w14:paraId="2118AF7F" w14:textId="77777777" w:rsidR="00083153" w:rsidRDefault="00083153" w:rsidP="00CA26F2">
      <w:pPr>
        <w:widowControl w:val="0"/>
        <w:spacing w:before="100" w:after="100"/>
        <w:rPr>
          <w:rFonts w:ascii="Calibri" w:eastAsia="Calibri" w:hAnsi="Calibri" w:cs="Calibri"/>
        </w:rPr>
      </w:pPr>
    </w:p>
    <w:p w14:paraId="70DC7876" w14:textId="4CE8FC02" w:rsidR="00CA26F2" w:rsidRDefault="00CA26F2" w:rsidP="00CA26F2">
      <w:pPr>
        <w:widowControl w:val="0"/>
        <w:spacing w:before="100" w:after="100"/>
        <w:rPr>
          <w:rFonts w:ascii="Calibri" w:eastAsia="Calibri" w:hAnsi="Calibri" w:cs="Calibri"/>
        </w:rPr>
      </w:pPr>
      <w:r w:rsidRPr="00C1284E">
        <w:rPr>
          <w:rFonts w:ascii="Calibri" w:eastAsia="Calibri" w:hAnsi="Calibri" w:cs="Calibri"/>
        </w:rPr>
        <w:t>L’employeur s’engage à donner un planning prévisionnel sur plusieurs semaines.</w:t>
      </w:r>
    </w:p>
    <w:p w14:paraId="55063C21" w14:textId="4F747E56" w:rsidR="00CA26F2" w:rsidRDefault="00CA26F2" w:rsidP="00CA26F2">
      <w:pPr>
        <w:widowControl w:val="0"/>
        <w:spacing w:before="100" w:after="100"/>
        <w:rPr>
          <w:rFonts w:ascii="Calibri" w:eastAsia="Calibri" w:hAnsi="Calibri" w:cs="Calibri"/>
        </w:rPr>
      </w:pPr>
      <w:r>
        <w:rPr>
          <w:rFonts w:ascii="Calibri" w:eastAsia="Calibri" w:hAnsi="Calibri" w:cs="Calibri"/>
        </w:rPr>
        <w:t>Ce planning sera revu chaque semaine pour réajustement. Toutefois, le délai peut</w:t>
      </w:r>
      <w:r w:rsidR="003B39F7">
        <w:rPr>
          <w:rFonts w:ascii="Calibri" w:eastAsia="Calibri" w:hAnsi="Calibri" w:cs="Calibri"/>
        </w:rPr>
        <w:t xml:space="preserve"> </w:t>
      </w:r>
      <w:r>
        <w:rPr>
          <w:rFonts w:ascii="Calibri" w:eastAsia="Calibri" w:hAnsi="Calibri" w:cs="Calibri"/>
        </w:rPr>
        <w:t>être abaissé en cas de circonstances exceptionnelles.</w:t>
      </w:r>
    </w:p>
    <w:p w14:paraId="6B3DA22A" w14:textId="77777777" w:rsidR="00CA26F2" w:rsidRDefault="00CA26F2" w:rsidP="00CA26F2">
      <w:pPr>
        <w:widowControl w:val="0"/>
        <w:spacing w:before="100" w:after="100"/>
        <w:rPr>
          <w:rFonts w:ascii="Calibri" w:eastAsia="Calibri" w:hAnsi="Calibri" w:cs="Calibri"/>
        </w:rPr>
      </w:pPr>
    </w:p>
    <w:p w14:paraId="36831FD7" w14:textId="2E2AA951" w:rsidR="00CA26F2" w:rsidRPr="00DD4640" w:rsidRDefault="00CA26F2" w:rsidP="00CA26F2">
      <w:pPr>
        <w:widowControl w:val="0"/>
        <w:spacing w:before="100" w:after="100"/>
        <w:rPr>
          <w:rFonts w:ascii="Calibri" w:eastAsia="Calibri" w:hAnsi="Calibri" w:cs="Calibri"/>
          <w:b/>
        </w:rPr>
      </w:pPr>
      <w:r w:rsidRPr="00DD4640">
        <w:rPr>
          <w:rFonts w:ascii="Calibri" w:eastAsia="Calibri" w:hAnsi="Calibri" w:cs="Calibri"/>
          <w:b/>
        </w:rPr>
        <w:t xml:space="preserve">ARTICLE </w:t>
      </w:r>
      <w:r w:rsidR="003B39F7">
        <w:rPr>
          <w:rFonts w:ascii="Calibri" w:eastAsia="Calibri" w:hAnsi="Calibri" w:cs="Calibri"/>
          <w:b/>
        </w:rPr>
        <w:t>5</w:t>
      </w:r>
      <w:r w:rsidRPr="00DD4640">
        <w:rPr>
          <w:rFonts w:ascii="Calibri" w:eastAsia="Calibri" w:hAnsi="Calibri" w:cs="Calibri"/>
          <w:b/>
        </w:rPr>
        <w:t xml:space="preserve"> – SITUATION DU SALARIE PENDANT L’ASTREINTE</w:t>
      </w:r>
    </w:p>
    <w:p w14:paraId="5F695B3D" w14:textId="77777777" w:rsidR="00CA26F2" w:rsidRDefault="00CA26F2" w:rsidP="00CA26F2">
      <w:pPr>
        <w:widowControl w:val="0"/>
        <w:spacing w:before="100" w:after="100"/>
        <w:rPr>
          <w:rFonts w:ascii="Calibri" w:eastAsia="Calibri" w:hAnsi="Calibri" w:cs="Calibri"/>
        </w:rPr>
      </w:pPr>
    </w:p>
    <w:p w14:paraId="67DE0EB8" w14:textId="77777777" w:rsidR="00CA26F2" w:rsidRDefault="00CA26F2" w:rsidP="00CA26F2">
      <w:pPr>
        <w:widowControl w:val="0"/>
        <w:spacing w:before="100" w:after="100"/>
        <w:rPr>
          <w:rFonts w:ascii="Calibri" w:eastAsia="Calibri" w:hAnsi="Calibri" w:cs="Calibri"/>
        </w:rPr>
      </w:pPr>
      <w:r>
        <w:rPr>
          <w:rFonts w:ascii="Calibri" w:eastAsia="Calibri" w:hAnsi="Calibri" w:cs="Calibri"/>
        </w:rPr>
        <w:t xml:space="preserve">Pendant l’astreinte, le salarié n’est pas sur son lieu de travail mais doit pouvoir être joint par téléphone à tout moment. </w:t>
      </w:r>
    </w:p>
    <w:p w14:paraId="4CE7A7B2" w14:textId="77777777" w:rsidR="00CA26F2" w:rsidRDefault="00CA26F2" w:rsidP="00CA26F2">
      <w:pPr>
        <w:widowControl w:val="0"/>
        <w:spacing w:before="100" w:after="100"/>
        <w:rPr>
          <w:rFonts w:ascii="Calibri" w:eastAsia="Calibri" w:hAnsi="Calibri" w:cs="Calibri"/>
        </w:rPr>
      </w:pPr>
      <w:r>
        <w:rPr>
          <w:rFonts w:ascii="Calibri" w:eastAsia="Calibri" w:hAnsi="Calibri" w:cs="Calibri"/>
        </w:rPr>
        <w:t>Un téléphone sera mis à disposition par l’entreprise.</w:t>
      </w:r>
    </w:p>
    <w:p w14:paraId="6E19455B" w14:textId="649DB436" w:rsidR="00CA26F2" w:rsidRDefault="00CA26F2" w:rsidP="00CA26F2">
      <w:pPr>
        <w:widowControl w:val="0"/>
        <w:spacing w:before="100" w:after="100"/>
        <w:rPr>
          <w:rFonts w:ascii="Calibri" w:eastAsia="Calibri" w:hAnsi="Calibri" w:cs="Calibri"/>
        </w:rPr>
      </w:pPr>
      <w:r w:rsidRPr="00DD4640">
        <w:rPr>
          <w:rFonts w:ascii="Calibri" w:eastAsia="Calibri" w:hAnsi="Calibri" w:cs="Calibri"/>
        </w:rPr>
        <w:lastRenderedPageBreak/>
        <w:t xml:space="preserve">Le salarié devra se rendre sur le lieu de l’intervention dans les délais suivants : </w:t>
      </w:r>
    </w:p>
    <w:p w14:paraId="2E754392" w14:textId="77777777" w:rsidR="00021D30" w:rsidRDefault="00CA26F2" w:rsidP="00CA26F2">
      <w:pPr>
        <w:pStyle w:val="Paragraphedeliste"/>
        <w:widowControl w:val="0"/>
        <w:numPr>
          <w:ilvl w:val="0"/>
          <w:numId w:val="30"/>
        </w:numPr>
        <w:spacing w:before="100" w:after="100"/>
        <w:rPr>
          <w:rFonts w:ascii="Calibri" w:eastAsia="Calibri" w:hAnsi="Calibri" w:cs="Calibri"/>
        </w:rPr>
      </w:pPr>
      <w:proofErr w:type="gramStart"/>
      <w:r w:rsidRPr="00100DD7">
        <w:rPr>
          <w:rFonts w:ascii="Calibri" w:eastAsia="Calibri" w:hAnsi="Calibri" w:cs="Calibri"/>
        </w:rPr>
        <w:t>maximum</w:t>
      </w:r>
      <w:proofErr w:type="gramEnd"/>
      <w:r w:rsidRPr="00100DD7">
        <w:rPr>
          <w:rFonts w:ascii="Calibri" w:eastAsia="Calibri" w:hAnsi="Calibri" w:cs="Calibri"/>
        </w:rPr>
        <w:t xml:space="preserve"> 30mn</w:t>
      </w:r>
      <w:r w:rsidR="00021D30">
        <w:rPr>
          <w:rFonts w:ascii="Calibri" w:eastAsia="Calibri" w:hAnsi="Calibri" w:cs="Calibri"/>
        </w:rPr>
        <w:t> </w:t>
      </w:r>
      <w:r w:rsidRPr="00100DD7">
        <w:rPr>
          <w:rFonts w:ascii="Calibri" w:eastAsia="Calibri" w:hAnsi="Calibri" w:cs="Calibri"/>
        </w:rPr>
        <w:t>après l’appel pour</w:t>
      </w:r>
      <w:r w:rsidR="00021D30">
        <w:rPr>
          <w:rFonts w:ascii="Calibri" w:eastAsia="Calibri" w:hAnsi="Calibri" w:cs="Calibri"/>
        </w:rPr>
        <w:t> :</w:t>
      </w:r>
    </w:p>
    <w:p w14:paraId="5FBDDCD5" w14:textId="0EADF7E7" w:rsidR="00021D30" w:rsidRDefault="00CA26F2" w:rsidP="00021D30">
      <w:pPr>
        <w:pStyle w:val="Paragraphedeliste"/>
        <w:widowControl w:val="0"/>
        <w:numPr>
          <w:ilvl w:val="1"/>
          <w:numId w:val="29"/>
        </w:numPr>
        <w:spacing w:before="100" w:after="100"/>
        <w:rPr>
          <w:rFonts w:ascii="Calibri" w:eastAsia="Calibri" w:hAnsi="Calibri" w:cs="Calibri"/>
        </w:rPr>
      </w:pPr>
      <w:proofErr w:type="gramStart"/>
      <w:r w:rsidRPr="00100DD7">
        <w:rPr>
          <w:rFonts w:ascii="Calibri" w:eastAsia="Calibri" w:hAnsi="Calibri" w:cs="Calibri"/>
        </w:rPr>
        <w:t>les</w:t>
      </w:r>
      <w:proofErr w:type="gramEnd"/>
      <w:r w:rsidRPr="00100DD7">
        <w:rPr>
          <w:rFonts w:ascii="Calibri" w:eastAsia="Calibri" w:hAnsi="Calibri" w:cs="Calibri"/>
        </w:rPr>
        <w:t xml:space="preserve"> astreintes chaudière</w:t>
      </w:r>
      <w:r w:rsidR="00021D30">
        <w:rPr>
          <w:rFonts w:ascii="Calibri" w:eastAsia="Calibri" w:hAnsi="Calibri" w:cs="Calibri"/>
        </w:rPr>
        <w:t xml:space="preserve"> pour le service maintenance</w:t>
      </w:r>
    </w:p>
    <w:p w14:paraId="5A86B143" w14:textId="12080B11" w:rsidR="00CA26F2" w:rsidRDefault="00021D30" w:rsidP="00021D30">
      <w:pPr>
        <w:pStyle w:val="Paragraphedeliste"/>
        <w:widowControl w:val="0"/>
        <w:numPr>
          <w:ilvl w:val="1"/>
          <w:numId w:val="29"/>
        </w:numPr>
        <w:spacing w:before="100" w:after="100"/>
        <w:rPr>
          <w:rFonts w:ascii="Calibri" w:eastAsia="Calibri" w:hAnsi="Calibri" w:cs="Calibri"/>
        </w:rPr>
      </w:pPr>
      <w:proofErr w:type="gramStart"/>
      <w:r>
        <w:rPr>
          <w:rFonts w:ascii="Calibri" w:eastAsia="Calibri" w:hAnsi="Calibri" w:cs="Calibri"/>
        </w:rPr>
        <w:t>les</w:t>
      </w:r>
      <w:proofErr w:type="gramEnd"/>
      <w:r>
        <w:rPr>
          <w:rFonts w:ascii="Calibri" w:eastAsia="Calibri" w:hAnsi="Calibri" w:cs="Calibri"/>
        </w:rPr>
        <w:t xml:space="preserve"> alarmes urgentes, coupure électrique, gazomètre…..pour le service environnement</w:t>
      </w:r>
    </w:p>
    <w:p w14:paraId="2E384AE3" w14:textId="77777777" w:rsidR="00021D30" w:rsidRPr="00100DD7" w:rsidRDefault="00021D30" w:rsidP="00021D30">
      <w:pPr>
        <w:pStyle w:val="Paragraphedeliste"/>
        <w:widowControl w:val="0"/>
        <w:spacing w:before="100" w:after="100"/>
        <w:rPr>
          <w:rFonts w:ascii="Calibri" w:eastAsia="Calibri" w:hAnsi="Calibri" w:cs="Calibri"/>
        </w:rPr>
      </w:pPr>
    </w:p>
    <w:p w14:paraId="7C4B4542" w14:textId="77777777" w:rsidR="00CA26F2" w:rsidRDefault="00CA26F2" w:rsidP="00CA26F2">
      <w:pPr>
        <w:pStyle w:val="Paragraphedeliste"/>
        <w:widowControl w:val="0"/>
        <w:numPr>
          <w:ilvl w:val="0"/>
          <w:numId w:val="30"/>
        </w:numPr>
        <w:spacing w:before="100" w:after="100"/>
        <w:rPr>
          <w:rFonts w:ascii="Calibri" w:eastAsia="Calibri" w:hAnsi="Calibri" w:cs="Calibri"/>
        </w:rPr>
      </w:pPr>
      <w:proofErr w:type="gramStart"/>
      <w:r w:rsidRPr="00DD4640">
        <w:rPr>
          <w:rFonts w:ascii="Calibri" w:eastAsia="Calibri" w:hAnsi="Calibri" w:cs="Calibri"/>
        </w:rPr>
        <w:t>maximum</w:t>
      </w:r>
      <w:proofErr w:type="gramEnd"/>
      <w:r w:rsidRPr="00DD4640">
        <w:rPr>
          <w:rFonts w:ascii="Calibri" w:eastAsia="Calibri" w:hAnsi="Calibri" w:cs="Calibri"/>
        </w:rPr>
        <w:t>, 40mn + temps de trajet, après l’appel, pour les astreintes techniques hors chaudière.</w:t>
      </w:r>
    </w:p>
    <w:p w14:paraId="1845F823" w14:textId="4D8D70F3" w:rsidR="00021D30" w:rsidRPr="00021D30" w:rsidRDefault="00021D30" w:rsidP="00021D30">
      <w:pPr>
        <w:widowControl w:val="0"/>
        <w:spacing w:before="100" w:after="100"/>
        <w:rPr>
          <w:rFonts w:ascii="Calibri" w:eastAsia="Calibri" w:hAnsi="Calibri" w:cs="Calibri"/>
        </w:rPr>
      </w:pPr>
      <w:r>
        <w:rPr>
          <w:rFonts w:ascii="Calibri" w:eastAsia="Calibri" w:hAnsi="Calibri" w:cs="Calibri"/>
        </w:rPr>
        <w:t>Concernant le service environnement, un ordinateur portable est mis à disposition par l’entreprise pour la conduite de la supervision à distance du méthaniseur.</w:t>
      </w:r>
      <w:r w:rsidR="00834779">
        <w:rPr>
          <w:rFonts w:ascii="Calibri" w:eastAsia="Calibri" w:hAnsi="Calibri" w:cs="Calibri"/>
        </w:rPr>
        <w:t xml:space="preserve"> Les interventions faites à distance sont considérées comme du temps de travail effectif rémunéré au-delà d’une demi-heure.</w:t>
      </w:r>
    </w:p>
    <w:p w14:paraId="20188975" w14:textId="77777777" w:rsidR="0055621C" w:rsidRDefault="00CA26F2" w:rsidP="00CA26F2">
      <w:pPr>
        <w:widowControl w:val="0"/>
        <w:spacing w:before="100" w:after="100"/>
        <w:rPr>
          <w:rFonts w:ascii="Calibri" w:eastAsia="Calibri" w:hAnsi="Calibri" w:cs="Calibri"/>
        </w:rPr>
      </w:pPr>
      <w:r>
        <w:rPr>
          <w:rFonts w:ascii="Calibri" w:eastAsia="Calibri" w:hAnsi="Calibri" w:cs="Calibri"/>
        </w:rPr>
        <w:t xml:space="preserve"> </w:t>
      </w:r>
    </w:p>
    <w:p w14:paraId="7935FAD6" w14:textId="5E7A97A5" w:rsidR="00CA26F2" w:rsidRPr="0073016A" w:rsidRDefault="00CA26F2" w:rsidP="00CA26F2">
      <w:pPr>
        <w:widowControl w:val="0"/>
        <w:spacing w:before="100" w:after="100"/>
        <w:rPr>
          <w:rFonts w:ascii="Calibri" w:eastAsia="Calibri" w:hAnsi="Calibri" w:cs="Calibri"/>
          <w:b/>
        </w:rPr>
      </w:pPr>
      <w:r w:rsidRPr="0073016A">
        <w:rPr>
          <w:rFonts w:ascii="Calibri" w:eastAsia="Calibri" w:hAnsi="Calibri" w:cs="Calibri"/>
          <w:b/>
        </w:rPr>
        <w:t xml:space="preserve">ARTICLE </w:t>
      </w:r>
      <w:r w:rsidR="00021D30">
        <w:rPr>
          <w:rFonts w:ascii="Calibri" w:eastAsia="Calibri" w:hAnsi="Calibri" w:cs="Calibri"/>
          <w:b/>
        </w:rPr>
        <w:t>6</w:t>
      </w:r>
      <w:r w:rsidRPr="0073016A">
        <w:rPr>
          <w:rFonts w:ascii="Calibri" w:eastAsia="Calibri" w:hAnsi="Calibri" w:cs="Calibri"/>
          <w:b/>
        </w:rPr>
        <w:t xml:space="preserve"> – COMPENSATIONS</w:t>
      </w:r>
    </w:p>
    <w:p w14:paraId="26E4D7A8" w14:textId="77777777" w:rsidR="00CA26F2" w:rsidRPr="00C1284E" w:rsidRDefault="00CA26F2" w:rsidP="00CA26F2">
      <w:pPr>
        <w:widowControl w:val="0"/>
        <w:spacing w:before="100" w:after="100"/>
        <w:rPr>
          <w:rFonts w:ascii="Calibri" w:eastAsia="Calibri" w:hAnsi="Calibri" w:cs="Calibri"/>
        </w:rPr>
      </w:pPr>
    </w:p>
    <w:p w14:paraId="343221DF" w14:textId="4137298B" w:rsidR="00CA26F2" w:rsidRPr="00DD4640" w:rsidRDefault="00CA26F2" w:rsidP="00CA26F2">
      <w:pPr>
        <w:widowControl w:val="0"/>
        <w:numPr>
          <w:ilvl w:val="0"/>
          <w:numId w:val="31"/>
        </w:numPr>
        <w:spacing w:before="100" w:after="100"/>
        <w:rPr>
          <w:rFonts w:ascii="Calibri" w:eastAsia="Calibri" w:hAnsi="Calibri" w:cs="Calibri"/>
        </w:rPr>
      </w:pPr>
      <w:r w:rsidRPr="00DD4640">
        <w:rPr>
          <w:rFonts w:ascii="Calibri" w:eastAsia="Calibri" w:hAnsi="Calibri" w:cs="Calibri"/>
        </w:rPr>
        <w:t>Paiement des heures d’astreintes</w:t>
      </w:r>
      <w:r w:rsidR="00021D30">
        <w:rPr>
          <w:rFonts w:ascii="Calibri" w:eastAsia="Calibri" w:hAnsi="Calibri" w:cs="Calibri"/>
        </w:rPr>
        <w:t xml:space="preserve"> à 100%</w:t>
      </w:r>
      <w:r w:rsidR="00083153">
        <w:rPr>
          <w:rFonts w:ascii="Calibri" w:eastAsia="Calibri" w:hAnsi="Calibri" w:cs="Calibri"/>
        </w:rPr>
        <w:t>. Le temps d’intervention, y compris le trajet aller-retour entre le domicile du salarié et le lieu d’intervention est rémunéré comme du temps de travail effectif.</w:t>
      </w:r>
      <w:r w:rsidR="00333B8B">
        <w:rPr>
          <w:rFonts w:ascii="Calibri" w:eastAsia="Calibri" w:hAnsi="Calibri" w:cs="Calibri"/>
        </w:rPr>
        <w:t xml:space="preserve"> Ces heures se cumulent dans les heures travaillées et pourront donner lieu à paiement de majoration dans le cadre de la modulation.</w:t>
      </w:r>
    </w:p>
    <w:p w14:paraId="024A39B0" w14:textId="77777777" w:rsidR="00CA26F2" w:rsidRPr="00DD4640" w:rsidRDefault="00CA26F2" w:rsidP="00CA26F2">
      <w:pPr>
        <w:widowControl w:val="0"/>
        <w:numPr>
          <w:ilvl w:val="0"/>
          <w:numId w:val="31"/>
        </w:numPr>
        <w:spacing w:before="100" w:after="100"/>
        <w:rPr>
          <w:rFonts w:ascii="Calibri" w:eastAsia="Calibri" w:hAnsi="Calibri" w:cs="Calibri"/>
        </w:rPr>
      </w:pPr>
      <w:r w:rsidRPr="00DD4640">
        <w:rPr>
          <w:rFonts w:ascii="Calibri" w:eastAsia="Calibri" w:hAnsi="Calibri" w:cs="Calibri"/>
        </w:rPr>
        <w:t>Majoration des heures de nuit à 50% (heures entre 22h et 5h du matin)</w:t>
      </w:r>
    </w:p>
    <w:p w14:paraId="7493C7F6" w14:textId="77777777" w:rsidR="00CA26F2" w:rsidRPr="00DD4640" w:rsidRDefault="00CA26F2" w:rsidP="00CA26F2">
      <w:pPr>
        <w:widowControl w:val="0"/>
        <w:numPr>
          <w:ilvl w:val="0"/>
          <w:numId w:val="31"/>
        </w:numPr>
        <w:spacing w:before="100" w:after="100"/>
        <w:rPr>
          <w:rFonts w:ascii="Calibri" w:eastAsia="Calibri" w:hAnsi="Calibri" w:cs="Calibri"/>
        </w:rPr>
      </w:pPr>
      <w:r w:rsidRPr="00DD4640">
        <w:rPr>
          <w:rFonts w:ascii="Calibri" w:eastAsia="Calibri" w:hAnsi="Calibri" w:cs="Calibri"/>
        </w:rPr>
        <w:t>Majoration heures de dimanche et jour férié à 200%</w:t>
      </w:r>
    </w:p>
    <w:p w14:paraId="30600E75" w14:textId="47C2B0A0" w:rsidR="00834779" w:rsidRDefault="00834779" w:rsidP="00CA26F2">
      <w:pPr>
        <w:pStyle w:val="Paragraphedeliste"/>
        <w:widowControl w:val="0"/>
        <w:numPr>
          <w:ilvl w:val="0"/>
          <w:numId w:val="33"/>
        </w:numPr>
        <w:spacing w:before="100" w:after="100"/>
        <w:rPr>
          <w:rFonts w:ascii="Calibri" w:eastAsia="Calibri" w:hAnsi="Calibri" w:cs="Calibri"/>
        </w:rPr>
      </w:pPr>
      <w:r>
        <w:rPr>
          <w:rFonts w:ascii="Calibri" w:eastAsia="Calibri" w:hAnsi="Calibri" w:cs="Calibri"/>
        </w:rPr>
        <w:t>Indemnité forfaitaire</w:t>
      </w:r>
      <w:r w:rsidR="00CA26F2" w:rsidRPr="00F20E0B">
        <w:rPr>
          <w:rFonts w:ascii="Calibri" w:eastAsia="Calibri" w:hAnsi="Calibri" w:cs="Calibri"/>
        </w:rPr>
        <w:t xml:space="preserve"> :</w:t>
      </w:r>
    </w:p>
    <w:p w14:paraId="646B1CF5" w14:textId="538B2293" w:rsidR="00CA26F2" w:rsidRDefault="00834779" w:rsidP="00834779">
      <w:pPr>
        <w:pStyle w:val="Paragraphedeliste"/>
        <w:widowControl w:val="0"/>
        <w:numPr>
          <w:ilvl w:val="1"/>
          <w:numId w:val="33"/>
        </w:numPr>
        <w:spacing w:before="100" w:after="100"/>
        <w:rPr>
          <w:rFonts w:ascii="Calibri" w:eastAsia="Calibri" w:hAnsi="Calibri" w:cs="Calibri"/>
        </w:rPr>
      </w:pPr>
      <w:r>
        <w:rPr>
          <w:rFonts w:ascii="Calibri" w:eastAsia="Calibri" w:hAnsi="Calibri" w:cs="Calibri"/>
        </w:rPr>
        <w:t>Pour le service maintenance d’</w:t>
      </w:r>
      <w:proofErr w:type="spellStart"/>
      <w:r>
        <w:rPr>
          <w:rFonts w:ascii="Calibri" w:eastAsia="Calibri" w:hAnsi="Calibri" w:cs="Calibri"/>
        </w:rPr>
        <w:t>Aptunion</w:t>
      </w:r>
      <w:proofErr w:type="spellEnd"/>
      <w:r>
        <w:rPr>
          <w:rFonts w:ascii="Calibri" w:eastAsia="Calibri" w:hAnsi="Calibri" w:cs="Calibri"/>
        </w:rPr>
        <w:t xml:space="preserve"> Industrie : 420</w:t>
      </w:r>
      <w:r w:rsidR="00CA26F2" w:rsidRPr="00F20E0B">
        <w:rPr>
          <w:rFonts w:ascii="Calibri" w:eastAsia="Calibri" w:hAnsi="Calibri" w:cs="Calibri"/>
        </w:rPr>
        <w:t>€/semaine du lundi au lundi matin suivant</w:t>
      </w:r>
      <w:r>
        <w:rPr>
          <w:rFonts w:ascii="Calibri" w:eastAsia="Calibri" w:hAnsi="Calibri" w:cs="Calibri"/>
        </w:rPr>
        <w:t>.</w:t>
      </w:r>
    </w:p>
    <w:p w14:paraId="5C87A838" w14:textId="044ECA66" w:rsidR="00834779" w:rsidRDefault="00834779" w:rsidP="00834779">
      <w:pPr>
        <w:pStyle w:val="Paragraphedeliste"/>
        <w:widowControl w:val="0"/>
        <w:numPr>
          <w:ilvl w:val="1"/>
          <w:numId w:val="33"/>
        </w:numPr>
        <w:spacing w:before="100" w:after="100"/>
        <w:rPr>
          <w:rFonts w:ascii="Calibri" w:eastAsia="Calibri" w:hAnsi="Calibri" w:cs="Calibri"/>
        </w:rPr>
      </w:pPr>
      <w:r>
        <w:rPr>
          <w:rFonts w:ascii="Calibri" w:eastAsia="Calibri" w:hAnsi="Calibri" w:cs="Calibri"/>
        </w:rPr>
        <w:t>Pour le service environnement : 540€/semaine du lundi au lundi matin suivant. Cette prime compense le fait du travail à distance.</w:t>
      </w:r>
    </w:p>
    <w:p w14:paraId="517CD6D5" w14:textId="5FE1E855" w:rsidR="00834779" w:rsidRDefault="00834779" w:rsidP="00834779">
      <w:pPr>
        <w:widowControl w:val="0"/>
        <w:spacing w:before="100" w:after="100"/>
        <w:ind w:left="360"/>
        <w:rPr>
          <w:rFonts w:ascii="Calibri" w:eastAsia="Calibri" w:hAnsi="Calibri" w:cs="Calibri"/>
        </w:rPr>
      </w:pPr>
      <w:r>
        <w:rPr>
          <w:rFonts w:ascii="Calibri" w:eastAsia="Calibri" w:hAnsi="Calibri" w:cs="Calibri"/>
        </w:rPr>
        <w:t xml:space="preserve">A défaut d’astreinte par semaine complète, un paiement prorata </w:t>
      </w:r>
      <w:proofErr w:type="spellStart"/>
      <w:r>
        <w:rPr>
          <w:rFonts w:ascii="Calibri" w:eastAsia="Calibri" w:hAnsi="Calibri" w:cs="Calibri"/>
        </w:rPr>
        <w:t>temporis</w:t>
      </w:r>
      <w:proofErr w:type="spellEnd"/>
      <w:r>
        <w:rPr>
          <w:rFonts w:ascii="Calibri" w:eastAsia="Calibri" w:hAnsi="Calibri" w:cs="Calibri"/>
        </w:rPr>
        <w:t xml:space="preserve"> sera appliqué.</w:t>
      </w:r>
    </w:p>
    <w:p w14:paraId="7D6FE014" w14:textId="566A636F" w:rsidR="00A74E38" w:rsidRDefault="00A74E38" w:rsidP="00834779">
      <w:pPr>
        <w:widowControl w:val="0"/>
        <w:spacing w:before="100" w:after="100"/>
        <w:ind w:left="360"/>
        <w:rPr>
          <w:rFonts w:ascii="Calibri" w:eastAsia="Calibri" w:hAnsi="Calibri" w:cs="Calibri"/>
        </w:rPr>
      </w:pPr>
      <w:r>
        <w:rPr>
          <w:rFonts w:ascii="Calibri" w:eastAsia="Calibri" w:hAnsi="Calibri" w:cs="Calibri"/>
        </w:rPr>
        <w:t>Cette indemnité forfaitaire est prise en compte dans le calcul de la règle du 10</w:t>
      </w:r>
      <w:r w:rsidRPr="00A74E38">
        <w:rPr>
          <w:rFonts w:ascii="Calibri" w:eastAsia="Calibri" w:hAnsi="Calibri" w:cs="Calibri"/>
          <w:vertAlign w:val="superscript"/>
        </w:rPr>
        <w:t>ème</w:t>
      </w:r>
      <w:r>
        <w:rPr>
          <w:rFonts w:ascii="Calibri" w:eastAsia="Calibri" w:hAnsi="Calibri" w:cs="Calibri"/>
        </w:rPr>
        <w:t xml:space="preserve"> pour l’indemnisation des congés payés.</w:t>
      </w:r>
    </w:p>
    <w:p w14:paraId="7C42C5D5" w14:textId="77777777" w:rsidR="00CA26F2" w:rsidRPr="00DD4640" w:rsidRDefault="00CA26F2" w:rsidP="00CA26F2">
      <w:pPr>
        <w:widowControl w:val="0"/>
        <w:numPr>
          <w:ilvl w:val="0"/>
          <w:numId w:val="32"/>
        </w:numPr>
        <w:spacing w:before="100" w:after="100"/>
        <w:rPr>
          <w:rFonts w:ascii="Calibri" w:eastAsia="Calibri" w:hAnsi="Calibri" w:cs="Calibri"/>
        </w:rPr>
      </w:pPr>
      <w:r w:rsidRPr="00DD4640">
        <w:rPr>
          <w:rFonts w:ascii="Calibri" w:eastAsia="Calibri" w:hAnsi="Calibri" w:cs="Calibri"/>
        </w:rPr>
        <w:t>Remboursement kilométrique du déplacement avec véhicule personnel.</w:t>
      </w:r>
    </w:p>
    <w:p w14:paraId="28AC6CA0" w14:textId="77777777" w:rsidR="00CA26F2" w:rsidRDefault="00CA26F2" w:rsidP="00CA26F2">
      <w:pPr>
        <w:widowControl w:val="0"/>
        <w:spacing w:before="100" w:after="100"/>
        <w:rPr>
          <w:rFonts w:ascii="Calibri" w:eastAsia="Calibri" w:hAnsi="Calibri" w:cs="Calibri"/>
        </w:rPr>
      </w:pPr>
    </w:p>
    <w:p w14:paraId="79CFED7E" w14:textId="66A58E44" w:rsidR="00CA26F2" w:rsidRDefault="00CA26F2" w:rsidP="00CA26F2">
      <w:pPr>
        <w:widowControl w:val="0"/>
        <w:spacing w:before="100" w:after="100"/>
        <w:rPr>
          <w:rFonts w:ascii="Calibri" w:eastAsia="Calibri" w:hAnsi="Calibri" w:cs="Calibri"/>
          <w:b/>
        </w:rPr>
      </w:pPr>
      <w:r w:rsidRPr="00DD4640">
        <w:rPr>
          <w:rFonts w:ascii="Calibri" w:eastAsia="Calibri" w:hAnsi="Calibri" w:cs="Calibri"/>
          <w:b/>
        </w:rPr>
        <w:t xml:space="preserve">ARTICLE </w:t>
      </w:r>
      <w:r w:rsidR="00D24CC3">
        <w:rPr>
          <w:rFonts w:ascii="Calibri" w:eastAsia="Calibri" w:hAnsi="Calibri" w:cs="Calibri"/>
          <w:b/>
        </w:rPr>
        <w:t>7</w:t>
      </w:r>
      <w:r w:rsidRPr="00DD4640">
        <w:rPr>
          <w:rFonts w:ascii="Calibri" w:eastAsia="Calibri" w:hAnsi="Calibri" w:cs="Calibri"/>
          <w:b/>
        </w:rPr>
        <w:t xml:space="preserve"> – </w:t>
      </w:r>
      <w:r w:rsidR="00D24CC3">
        <w:rPr>
          <w:rFonts w:ascii="Calibri" w:eastAsia="Calibri" w:hAnsi="Calibri" w:cs="Calibri"/>
          <w:b/>
        </w:rPr>
        <w:t>DECOMPTE DES TEMPS D’ASTREINTE ET CONTROLE :</w:t>
      </w:r>
    </w:p>
    <w:p w14:paraId="52FF9971" w14:textId="77777777" w:rsidR="00D24CC3" w:rsidRDefault="00D24CC3" w:rsidP="00CA26F2">
      <w:pPr>
        <w:widowControl w:val="0"/>
        <w:spacing w:before="100" w:after="100"/>
        <w:rPr>
          <w:rFonts w:ascii="Calibri" w:eastAsia="Calibri" w:hAnsi="Calibri" w:cs="Calibri"/>
        </w:rPr>
      </w:pPr>
    </w:p>
    <w:p w14:paraId="04A91FEE" w14:textId="33976B64" w:rsidR="00D24CC3" w:rsidRPr="00D14EA9" w:rsidRDefault="00D24CC3" w:rsidP="00CA26F2">
      <w:pPr>
        <w:widowControl w:val="0"/>
        <w:spacing w:before="100" w:after="100"/>
        <w:rPr>
          <w:rFonts w:ascii="Calibri" w:eastAsia="Calibri" w:hAnsi="Calibri" w:cs="Calibri"/>
        </w:rPr>
      </w:pPr>
      <w:r w:rsidRPr="00D14EA9">
        <w:rPr>
          <w:rFonts w:ascii="Calibri" w:eastAsia="Calibri" w:hAnsi="Calibri" w:cs="Calibri"/>
        </w:rPr>
        <w:t>Chaque mois, un document récapitulera l’astreinte et sera validée par le supérieur hiérarchique.</w:t>
      </w:r>
    </w:p>
    <w:p w14:paraId="1BAD9285" w14:textId="48885105" w:rsidR="00D24CC3" w:rsidRPr="00D14EA9" w:rsidRDefault="00D24CC3" w:rsidP="00A82503">
      <w:pPr>
        <w:pStyle w:val="Paragraphedeliste"/>
        <w:widowControl w:val="0"/>
        <w:numPr>
          <w:ilvl w:val="0"/>
          <w:numId w:val="29"/>
        </w:numPr>
        <w:spacing w:before="100" w:after="100"/>
        <w:rPr>
          <w:rFonts w:ascii="Calibri" w:eastAsia="Calibri" w:hAnsi="Calibri" w:cs="Calibri"/>
        </w:rPr>
      </w:pPr>
      <w:r w:rsidRPr="00D14EA9">
        <w:rPr>
          <w:rFonts w:ascii="Calibri" w:eastAsia="Calibri" w:hAnsi="Calibri" w:cs="Calibri"/>
        </w:rPr>
        <w:t>Le nombre des heures d’astreintes effectuées</w:t>
      </w:r>
    </w:p>
    <w:p w14:paraId="39764E1B" w14:textId="127C6114" w:rsidR="00A82503" w:rsidRPr="00D14EA9" w:rsidRDefault="00A82503" w:rsidP="00A82503">
      <w:pPr>
        <w:pStyle w:val="Paragraphedeliste"/>
        <w:widowControl w:val="0"/>
        <w:numPr>
          <w:ilvl w:val="0"/>
          <w:numId w:val="29"/>
        </w:numPr>
        <w:spacing w:before="100" w:after="100"/>
        <w:rPr>
          <w:rFonts w:ascii="Calibri" w:eastAsia="Calibri" w:hAnsi="Calibri" w:cs="Calibri"/>
        </w:rPr>
      </w:pPr>
      <w:r w:rsidRPr="00D14EA9">
        <w:rPr>
          <w:rFonts w:ascii="Calibri" w:eastAsia="Calibri" w:hAnsi="Calibri" w:cs="Calibri"/>
        </w:rPr>
        <w:t>Les horaires et temps de repos (9h avant ou après l’astreinte)</w:t>
      </w:r>
    </w:p>
    <w:p w14:paraId="7B62FF28" w14:textId="7A1FC07C" w:rsidR="00A82503" w:rsidRPr="00D14EA9" w:rsidRDefault="00A82503" w:rsidP="00A82503">
      <w:pPr>
        <w:pStyle w:val="Paragraphedeliste"/>
        <w:widowControl w:val="0"/>
        <w:numPr>
          <w:ilvl w:val="0"/>
          <w:numId w:val="29"/>
        </w:numPr>
        <w:spacing w:before="100" w:after="100"/>
        <w:rPr>
          <w:rFonts w:ascii="Calibri" w:eastAsia="Calibri" w:hAnsi="Calibri" w:cs="Calibri"/>
        </w:rPr>
      </w:pPr>
      <w:r w:rsidRPr="00D14EA9">
        <w:rPr>
          <w:rFonts w:ascii="Calibri" w:eastAsia="Calibri" w:hAnsi="Calibri" w:cs="Calibri"/>
        </w:rPr>
        <w:t>Les semaines ou jours d’astreinte</w:t>
      </w:r>
    </w:p>
    <w:p w14:paraId="38D703E5" w14:textId="77777777" w:rsidR="00CA26F2" w:rsidRPr="00DD4640" w:rsidRDefault="00CA26F2" w:rsidP="00CA26F2">
      <w:pPr>
        <w:widowControl w:val="0"/>
        <w:ind w:right="-15"/>
        <w:jc w:val="both"/>
        <w:rPr>
          <w:rFonts w:ascii="Calibri" w:eastAsia="Calibri" w:hAnsi="Calibri" w:cs="Calibri"/>
        </w:rPr>
      </w:pPr>
    </w:p>
    <w:p w14:paraId="46196BD1" w14:textId="6899EE31" w:rsidR="008C7735" w:rsidRDefault="008C7735" w:rsidP="008C7735">
      <w:pPr>
        <w:widowControl w:val="0"/>
        <w:spacing w:before="100" w:after="100"/>
        <w:rPr>
          <w:rFonts w:ascii="Calibri" w:eastAsia="Calibri" w:hAnsi="Calibri" w:cs="Calibri"/>
          <w:b/>
        </w:rPr>
      </w:pPr>
      <w:r w:rsidRPr="00DD4640">
        <w:rPr>
          <w:rFonts w:ascii="Calibri" w:eastAsia="Calibri" w:hAnsi="Calibri" w:cs="Calibri"/>
          <w:b/>
        </w:rPr>
        <w:t xml:space="preserve">ARTICLE </w:t>
      </w:r>
      <w:r>
        <w:rPr>
          <w:rFonts w:ascii="Calibri" w:eastAsia="Calibri" w:hAnsi="Calibri" w:cs="Calibri"/>
          <w:b/>
        </w:rPr>
        <w:t>8</w:t>
      </w:r>
      <w:r w:rsidRPr="00DD4640">
        <w:rPr>
          <w:rFonts w:ascii="Calibri" w:eastAsia="Calibri" w:hAnsi="Calibri" w:cs="Calibri"/>
          <w:b/>
        </w:rPr>
        <w:t xml:space="preserve"> – </w:t>
      </w:r>
      <w:r>
        <w:rPr>
          <w:rFonts w:ascii="Calibri" w:eastAsia="Calibri" w:hAnsi="Calibri" w:cs="Calibri"/>
          <w:b/>
        </w:rPr>
        <w:t>REVISION ET DENONCIATION DE L’ACCORD :</w:t>
      </w:r>
    </w:p>
    <w:p w14:paraId="5849FBC7" w14:textId="77777777" w:rsidR="008C7735" w:rsidRDefault="008C7735" w:rsidP="008C7735">
      <w:pPr>
        <w:widowControl w:val="0"/>
        <w:spacing w:before="100" w:after="100"/>
        <w:rPr>
          <w:rFonts w:ascii="Calibri" w:eastAsia="Calibri" w:hAnsi="Calibri" w:cs="Calibri"/>
        </w:rPr>
      </w:pPr>
    </w:p>
    <w:p w14:paraId="72A6ADE6" w14:textId="3F501381" w:rsidR="008C7735" w:rsidRDefault="008C7735" w:rsidP="008C7735">
      <w:pPr>
        <w:jc w:val="both"/>
        <w:rPr>
          <w:rFonts w:ascii="Calibri" w:eastAsia="Calibri" w:hAnsi="Calibri" w:cs="Calibri"/>
        </w:rPr>
      </w:pPr>
      <w:r>
        <w:rPr>
          <w:rFonts w:ascii="Calibri" w:eastAsia="Calibri" w:hAnsi="Calibri" w:cs="Calibri"/>
        </w:rPr>
        <w:lastRenderedPageBreak/>
        <w:t xml:space="preserve">Les signataires du présent accord peuvent en demander la révision conformément à l’article L 132-7 du code du travail. Toute demande de révision doit être notifiée par lettre recommandée avec accusé de réception à chacune des parties signataires. Cette lettre doit indiquer les points concernés par la demande de révision et doit être accompagnée de propositions écrites de substitution. Dans un délai de deux mois à compter de la demande de révision, les parties devront </w:t>
      </w:r>
      <w:r w:rsidR="006471F4">
        <w:rPr>
          <w:rFonts w:ascii="Calibri" w:eastAsia="Calibri" w:hAnsi="Calibri" w:cs="Calibri"/>
        </w:rPr>
        <w:t>se</w:t>
      </w:r>
      <w:r>
        <w:rPr>
          <w:rFonts w:ascii="Calibri" w:eastAsia="Calibri" w:hAnsi="Calibri" w:cs="Calibri"/>
        </w:rPr>
        <w:t xml:space="preserve"> rencontre</w:t>
      </w:r>
      <w:r w:rsidR="006471F4">
        <w:rPr>
          <w:rFonts w:ascii="Calibri" w:eastAsia="Calibri" w:hAnsi="Calibri" w:cs="Calibri"/>
        </w:rPr>
        <w:t>r</w:t>
      </w:r>
      <w:r>
        <w:rPr>
          <w:rFonts w:ascii="Calibri" w:eastAsia="Calibri" w:hAnsi="Calibri" w:cs="Calibri"/>
        </w:rPr>
        <w:t xml:space="preserve"> pour examiner les conditions de conclusion d’un éventuel avenant de révision.</w:t>
      </w:r>
    </w:p>
    <w:p w14:paraId="21F6FBBA" w14:textId="45590466" w:rsidR="008C7735" w:rsidRDefault="008C7735" w:rsidP="008C7735">
      <w:pPr>
        <w:jc w:val="both"/>
        <w:rPr>
          <w:rFonts w:ascii="Calibri" w:eastAsia="Calibri" w:hAnsi="Calibri" w:cs="Calibri"/>
        </w:rPr>
      </w:pPr>
      <w:r>
        <w:rPr>
          <w:rFonts w:ascii="Calibri" w:eastAsia="Calibri" w:hAnsi="Calibri" w:cs="Calibri"/>
        </w:rPr>
        <w:t xml:space="preserve">Le présent </w:t>
      </w:r>
      <w:r w:rsidR="004F3D28">
        <w:rPr>
          <w:rFonts w:ascii="Calibri" w:eastAsia="Calibri" w:hAnsi="Calibri" w:cs="Calibri"/>
        </w:rPr>
        <w:t>accord et ses avenants éventuels peuvent être dénoncés à tout moment, par l’une ou l’autre des parties signataires, dans les conditions prévues à l’article L 132-8 du Code du travail. La dénonciation peut être totale et porter sur l’ensemble de l’accord, ou simplement partielle. Dans cette seconde hypothèse, chaque article du présent accord pourra être considérée comme une disposition indépendante susceptible de dénonciation partielle.</w:t>
      </w:r>
    </w:p>
    <w:p w14:paraId="459C9FC6" w14:textId="4E708584" w:rsidR="004F3D28" w:rsidRDefault="004F3D28" w:rsidP="008C7735">
      <w:pPr>
        <w:jc w:val="both"/>
        <w:rPr>
          <w:rFonts w:ascii="Calibri" w:eastAsia="Calibri" w:hAnsi="Calibri" w:cs="Calibri"/>
        </w:rPr>
      </w:pPr>
      <w:r>
        <w:rPr>
          <w:rFonts w:ascii="Calibri" w:eastAsia="Calibri" w:hAnsi="Calibri" w:cs="Calibri"/>
        </w:rPr>
        <w:t>La dénonciation doit être notifiée par son retour aux autres signataires de l’accord et donne lieu à l’accomplissement des formalités de dépôt à la Direction Départementale du Travail, de l’Emploi et de la Formation Professionnelle et au Greffe du Conseil de Prud’hommes.</w:t>
      </w:r>
    </w:p>
    <w:p w14:paraId="303335E7" w14:textId="77419980" w:rsidR="004F3D28" w:rsidRDefault="004F3D28" w:rsidP="008C7735">
      <w:pPr>
        <w:jc w:val="both"/>
        <w:rPr>
          <w:rFonts w:ascii="Calibri" w:eastAsia="Calibri" w:hAnsi="Calibri" w:cs="Calibri"/>
        </w:rPr>
      </w:pPr>
      <w:r>
        <w:rPr>
          <w:rFonts w:ascii="Calibri" w:eastAsia="Calibri" w:hAnsi="Calibri" w:cs="Calibri"/>
        </w:rPr>
        <w:t>Le préavis de dénonciation est fixé à 3 mois.</w:t>
      </w:r>
    </w:p>
    <w:p w14:paraId="3E16A57A" w14:textId="77777777" w:rsidR="008C7735" w:rsidRDefault="008C7735" w:rsidP="008C7735">
      <w:pPr>
        <w:jc w:val="both"/>
        <w:rPr>
          <w:rFonts w:ascii="Calibri" w:hAnsi="Calibri"/>
        </w:rPr>
      </w:pPr>
    </w:p>
    <w:p w14:paraId="7E5A8E6C" w14:textId="77777777" w:rsidR="00EA7B77" w:rsidRDefault="00EA7B77" w:rsidP="00033456">
      <w:pPr>
        <w:jc w:val="both"/>
        <w:rPr>
          <w:rFonts w:ascii="Calibri" w:eastAsia="Calibri" w:hAnsi="Calibri" w:cs="Calibri"/>
          <w:b/>
        </w:rPr>
      </w:pPr>
      <w:r w:rsidRPr="00DD4640">
        <w:rPr>
          <w:rFonts w:ascii="Calibri" w:eastAsia="Calibri" w:hAnsi="Calibri" w:cs="Calibri"/>
          <w:b/>
        </w:rPr>
        <w:t xml:space="preserve">ARTICLE </w:t>
      </w:r>
      <w:r>
        <w:rPr>
          <w:rFonts w:ascii="Calibri" w:eastAsia="Calibri" w:hAnsi="Calibri" w:cs="Calibri"/>
          <w:b/>
        </w:rPr>
        <w:t>9</w:t>
      </w:r>
      <w:r w:rsidRPr="00DD4640">
        <w:rPr>
          <w:rFonts w:ascii="Calibri" w:eastAsia="Calibri" w:hAnsi="Calibri" w:cs="Calibri"/>
          <w:b/>
        </w:rPr>
        <w:t xml:space="preserve"> – </w:t>
      </w:r>
      <w:r>
        <w:rPr>
          <w:rFonts w:ascii="Calibri" w:eastAsia="Calibri" w:hAnsi="Calibri" w:cs="Calibri"/>
          <w:b/>
        </w:rPr>
        <w:t>DATE D’APPLICATION ET DUREE DE L’ACCORD :</w:t>
      </w:r>
    </w:p>
    <w:p w14:paraId="4A0BDDBE" w14:textId="77777777" w:rsidR="00EA7B77" w:rsidRDefault="00EA7B77" w:rsidP="00033456">
      <w:pPr>
        <w:jc w:val="both"/>
        <w:rPr>
          <w:rFonts w:ascii="Calibri" w:eastAsia="Calibri" w:hAnsi="Calibri" w:cs="Calibri"/>
          <w:b/>
        </w:rPr>
      </w:pPr>
    </w:p>
    <w:p w14:paraId="14254057" w14:textId="3A036344" w:rsidR="00ED40D1" w:rsidRPr="00EA7B77" w:rsidRDefault="00EA7B77" w:rsidP="00033456">
      <w:pPr>
        <w:jc w:val="both"/>
        <w:rPr>
          <w:rFonts w:ascii="Calibri" w:hAnsi="Calibri"/>
        </w:rPr>
      </w:pPr>
      <w:r w:rsidRPr="00EA7B77">
        <w:rPr>
          <w:rFonts w:ascii="Calibri" w:eastAsia="Calibri" w:hAnsi="Calibri" w:cs="Calibri"/>
          <w:bCs/>
        </w:rPr>
        <w:t xml:space="preserve">Le présent accord est conclu pour une durée indéterminée. Il s’applique à compter </w:t>
      </w:r>
      <w:r w:rsidRPr="00095DFC">
        <w:rPr>
          <w:rFonts w:ascii="Calibri" w:eastAsia="Calibri" w:hAnsi="Calibri" w:cs="Calibri"/>
          <w:bCs/>
        </w:rPr>
        <w:t>du 1</w:t>
      </w:r>
      <w:r w:rsidRPr="00095DFC">
        <w:rPr>
          <w:rFonts w:ascii="Calibri" w:eastAsia="Calibri" w:hAnsi="Calibri" w:cs="Calibri"/>
          <w:bCs/>
          <w:vertAlign w:val="superscript"/>
        </w:rPr>
        <w:t>er</w:t>
      </w:r>
      <w:r w:rsidRPr="00095DFC">
        <w:rPr>
          <w:rFonts w:ascii="Calibri" w:eastAsia="Calibri" w:hAnsi="Calibri" w:cs="Calibri"/>
          <w:bCs/>
        </w:rPr>
        <w:t xml:space="preserve"> novembre 2024.</w:t>
      </w:r>
      <w:r w:rsidRPr="00EA7B77">
        <w:rPr>
          <w:rFonts w:ascii="Calibri" w:eastAsia="Calibri" w:hAnsi="Calibri" w:cs="Calibri"/>
          <w:bCs/>
        </w:rPr>
        <w:t xml:space="preserve"> </w:t>
      </w:r>
      <w:r w:rsidRPr="00EA7B77">
        <w:rPr>
          <w:rFonts w:ascii="Calibri" w:hAnsi="Calibri"/>
        </w:rPr>
        <w:t> </w:t>
      </w:r>
      <w:r>
        <w:rPr>
          <w:rFonts w:ascii="Calibri" w:hAnsi="Calibri"/>
        </w:rPr>
        <w:t xml:space="preserve"> </w:t>
      </w:r>
    </w:p>
    <w:p w14:paraId="57419CF0" w14:textId="56C223EE" w:rsidR="00ED40D1" w:rsidRDefault="00EA7B77" w:rsidP="00033456">
      <w:pPr>
        <w:jc w:val="both"/>
        <w:rPr>
          <w:rFonts w:ascii="Calibri" w:hAnsi="Calibri"/>
        </w:rPr>
      </w:pPr>
      <w:r>
        <w:rPr>
          <w:rFonts w:ascii="Calibri" w:hAnsi="Calibri"/>
        </w:rPr>
        <w:t>Il pourra prendre fin ou être modifié dans les conditions visées à l’article 8.</w:t>
      </w:r>
    </w:p>
    <w:p w14:paraId="18B8DA57" w14:textId="77777777" w:rsidR="00EA7B77" w:rsidRDefault="00EA7B77" w:rsidP="00033456">
      <w:pPr>
        <w:jc w:val="both"/>
        <w:rPr>
          <w:rFonts w:ascii="Calibri" w:hAnsi="Calibri"/>
        </w:rPr>
      </w:pPr>
    </w:p>
    <w:p w14:paraId="129EBA49" w14:textId="3B0CDEA1" w:rsidR="00ED40D1" w:rsidRDefault="00EA7B77" w:rsidP="00033456">
      <w:pPr>
        <w:jc w:val="both"/>
        <w:rPr>
          <w:rFonts w:ascii="Calibri" w:eastAsia="Calibri" w:hAnsi="Calibri" w:cs="Calibri"/>
          <w:b/>
        </w:rPr>
      </w:pPr>
      <w:r w:rsidRPr="00DD4640">
        <w:rPr>
          <w:rFonts w:ascii="Calibri" w:eastAsia="Calibri" w:hAnsi="Calibri" w:cs="Calibri"/>
          <w:b/>
        </w:rPr>
        <w:t xml:space="preserve">ARTICLE </w:t>
      </w:r>
      <w:r>
        <w:rPr>
          <w:rFonts w:ascii="Calibri" w:eastAsia="Calibri" w:hAnsi="Calibri" w:cs="Calibri"/>
          <w:b/>
        </w:rPr>
        <w:t>10 – DEPOT DE L’ACCORD</w:t>
      </w:r>
    </w:p>
    <w:p w14:paraId="08438E5E" w14:textId="77777777" w:rsidR="00EA7B77" w:rsidRDefault="00EA7B77" w:rsidP="00033456">
      <w:pPr>
        <w:jc w:val="both"/>
        <w:rPr>
          <w:rFonts w:ascii="Calibri" w:eastAsia="Calibri" w:hAnsi="Calibri" w:cs="Calibri"/>
          <w:b/>
        </w:rPr>
      </w:pPr>
    </w:p>
    <w:p w14:paraId="22DDFC6C" w14:textId="230A203B" w:rsidR="00EA7B77" w:rsidRPr="00613F25" w:rsidRDefault="00EA7B77" w:rsidP="00EA7B77">
      <w:pPr>
        <w:jc w:val="both"/>
        <w:rPr>
          <w:rFonts w:ascii="Calibri" w:hAnsi="Calibri"/>
        </w:rPr>
      </w:pPr>
      <w:r>
        <w:rPr>
          <w:rFonts w:ascii="Calibri" w:hAnsi="Calibri"/>
        </w:rPr>
        <w:t xml:space="preserve">Le présent accord donnera lieu à dépôt, dans les conditions prévues à l’art D.2231-2 du code du travail, et à l’ordonnance N°2017-1385 du 22 septembre 2017, à savoir dépôt sur la plateforme en ligne, </w:t>
      </w:r>
      <w:proofErr w:type="spellStart"/>
      <w:r>
        <w:rPr>
          <w:rFonts w:ascii="Calibri" w:hAnsi="Calibri"/>
        </w:rPr>
        <w:t>TéléAccords</w:t>
      </w:r>
      <w:proofErr w:type="spellEnd"/>
      <w:r>
        <w:rPr>
          <w:rFonts w:ascii="Calibri" w:hAnsi="Calibri"/>
        </w:rPr>
        <w:t>, qui transmet ensuite à la</w:t>
      </w:r>
      <w:r w:rsidRPr="00613F25">
        <w:rPr>
          <w:rFonts w:ascii="Calibri" w:hAnsi="Calibri"/>
        </w:rPr>
        <w:t xml:space="preserve"> Direction Départementale du Travail, de l’Emploi et de la Format</w:t>
      </w:r>
      <w:r>
        <w:rPr>
          <w:rFonts w:ascii="Calibri" w:hAnsi="Calibri"/>
        </w:rPr>
        <w:t xml:space="preserve">ion Professionnelle en Vaucluse. Il sera également </w:t>
      </w:r>
      <w:r w:rsidRPr="00613F25">
        <w:rPr>
          <w:rFonts w:ascii="Calibri" w:hAnsi="Calibri"/>
        </w:rPr>
        <w:t xml:space="preserve">déposé au Greffe du Conseil des Prud’hommes d’Avignon. </w:t>
      </w:r>
    </w:p>
    <w:p w14:paraId="7217DA08" w14:textId="77777777" w:rsidR="00EA7B77" w:rsidRDefault="00EA7B77" w:rsidP="00033456">
      <w:pPr>
        <w:jc w:val="both"/>
        <w:rPr>
          <w:rFonts w:ascii="Calibri" w:eastAsia="Calibri" w:hAnsi="Calibri" w:cs="Calibri"/>
          <w:b/>
        </w:rPr>
      </w:pPr>
    </w:p>
    <w:p w14:paraId="075E1E85" w14:textId="77777777" w:rsidR="00EC6988" w:rsidRPr="008A4FCE" w:rsidRDefault="00EC6988" w:rsidP="00033456">
      <w:pPr>
        <w:jc w:val="both"/>
        <w:rPr>
          <w:rFonts w:ascii="Calibri" w:hAnsi="Calibri"/>
          <w:color w:val="00B0F0"/>
          <w:sz w:val="16"/>
          <w:szCs w:val="16"/>
        </w:rPr>
      </w:pPr>
    </w:p>
    <w:tbl>
      <w:tblPr>
        <w:tblW w:w="8503" w:type="dxa"/>
        <w:jc w:val="center"/>
        <w:tblCellMar>
          <w:left w:w="70" w:type="dxa"/>
          <w:right w:w="70" w:type="dxa"/>
        </w:tblCellMar>
        <w:tblLook w:val="0000" w:firstRow="0" w:lastRow="0" w:firstColumn="0" w:lastColumn="0" w:noHBand="0" w:noVBand="0"/>
      </w:tblPr>
      <w:tblGrid>
        <w:gridCol w:w="3034"/>
        <w:gridCol w:w="2740"/>
        <w:gridCol w:w="2729"/>
      </w:tblGrid>
      <w:tr w:rsidR="00033456" w:rsidRPr="00613F25" w14:paraId="4323302C" w14:textId="77777777" w:rsidTr="004C4BA1">
        <w:trPr>
          <w:trHeight w:val="255"/>
          <w:jc w:val="center"/>
        </w:trPr>
        <w:tc>
          <w:tcPr>
            <w:tcW w:w="3034" w:type="dxa"/>
            <w:tcBorders>
              <w:top w:val="single" w:sz="4" w:space="0" w:color="auto"/>
              <w:left w:val="single" w:sz="4" w:space="0" w:color="auto"/>
              <w:bottom w:val="single" w:sz="4" w:space="0" w:color="auto"/>
              <w:right w:val="nil"/>
            </w:tcBorders>
            <w:shd w:val="clear" w:color="auto" w:fill="auto"/>
            <w:noWrap/>
            <w:vAlign w:val="bottom"/>
          </w:tcPr>
          <w:p w14:paraId="40C59B93" w14:textId="77777777" w:rsidR="00033456" w:rsidRPr="00613F25" w:rsidRDefault="00033456" w:rsidP="004C4BA1">
            <w:pPr>
              <w:rPr>
                <w:rFonts w:ascii="Calibri" w:hAnsi="Calibri" w:cs="Arial"/>
                <w:sz w:val="20"/>
                <w:szCs w:val="20"/>
              </w:rPr>
            </w:pPr>
            <w:r w:rsidRPr="00613F25">
              <w:rPr>
                <w:rFonts w:ascii="Calibri" w:hAnsi="Calibri" w:cs="Arial"/>
                <w:sz w:val="20"/>
                <w:szCs w:val="20"/>
              </w:rPr>
              <w:t> </w:t>
            </w:r>
          </w:p>
        </w:tc>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EE2646" w14:textId="77777777" w:rsidR="00033456" w:rsidRPr="00F84FEA" w:rsidRDefault="00033456" w:rsidP="004C4BA1">
            <w:pPr>
              <w:jc w:val="center"/>
              <w:rPr>
                <w:rFonts w:ascii="Calibri" w:hAnsi="Calibri" w:cs="Arial"/>
                <w:b/>
                <w:sz w:val="20"/>
                <w:szCs w:val="20"/>
              </w:rPr>
            </w:pPr>
            <w:r w:rsidRPr="00F84FEA">
              <w:rPr>
                <w:rFonts w:ascii="Calibri" w:hAnsi="Calibri" w:cs="Arial"/>
                <w:b/>
                <w:sz w:val="20"/>
                <w:szCs w:val="20"/>
              </w:rPr>
              <w:t>ACCORD</w:t>
            </w:r>
          </w:p>
        </w:tc>
        <w:tc>
          <w:tcPr>
            <w:tcW w:w="2729" w:type="dxa"/>
            <w:tcBorders>
              <w:top w:val="single" w:sz="4" w:space="0" w:color="auto"/>
              <w:left w:val="nil"/>
              <w:bottom w:val="single" w:sz="4" w:space="0" w:color="auto"/>
              <w:right w:val="single" w:sz="4" w:space="0" w:color="auto"/>
            </w:tcBorders>
            <w:shd w:val="clear" w:color="auto" w:fill="auto"/>
            <w:noWrap/>
            <w:vAlign w:val="bottom"/>
          </w:tcPr>
          <w:p w14:paraId="063F3D66" w14:textId="77777777" w:rsidR="00033456" w:rsidRPr="00F84FEA" w:rsidRDefault="00033456" w:rsidP="004C4BA1">
            <w:pPr>
              <w:jc w:val="center"/>
              <w:rPr>
                <w:rFonts w:ascii="Calibri" w:hAnsi="Calibri" w:cs="Arial"/>
                <w:b/>
                <w:sz w:val="20"/>
                <w:szCs w:val="20"/>
              </w:rPr>
            </w:pPr>
            <w:r w:rsidRPr="00F84FEA">
              <w:rPr>
                <w:rFonts w:ascii="Calibri" w:hAnsi="Calibri" w:cs="Arial"/>
                <w:b/>
                <w:sz w:val="20"/>
                <w:szCs w:val="20"/>
              </w:rPr>
              <w:t>DESACCORD</w:t>
            </w:r>
          </w:p>
        </w:tc>
      </w:tr>
      <w:tr w:rsidR="00033456" w:rsidRPr="00613F25" w14:paraId="6715A80B" w14:textId="77777777" w:rsidTr="004C4BA1">
        <w:trPr>
          <w:trHeight w:val="255"/>
          <w:jc w:val="center"/>
        </w:trPr>
        <w:tc>
          <w:tcPr>
            <w:tcW w:w="3034" w:type="dxa"/>
            <w:tcBorders>
              <w:top w:val="single" w:sz="4" w:space="0" w:color="auto"/>
              <w:left w:val="single" w:sz="4" w:space="0" w:color="auto"/>
              <w:bottom w:val="nil"/>
              <w:right w:val="nil"/>
            </w:tcBorders>
            <w:shd w:val="clear" w:color="auto" w:fill="auto"/>
            <w:noWrap/>
            <w:vAlign w:val="bottom"/>
          </w:tcPr>
          <w:p w14:paraId="2AFE7026" w14:textId="77777777" w:rsidR="00033456" w:rsidRPr="00613F25" w:rsidRDefault="00033456" w:rsidP="004C4BA1">
            <w:pPr>
              <w:rPr>
                <w:rFonts w:ascii="Calibri" w:hAnsi="Calibri" w:cs="Arial"/>
                <w:sz w:val="20"/>
                <w:szCs w:val="20"/>
              </w:rPr>
            </w:pPr>
            <w:r w:rsidRPr="00613F25">
              <w:rPr>
                <w:rFonts w:ascii="Calibri" w:hAnsi="Calibri" w:cs="Arial"/>
                <w:sz w:val="20"/>
                <w:szCs w:val="20"/>
              </w:rPr>
              <w:t>Pour la CFE CGC</w:t>
            </w:r>
          </w:p>
        </w:tc>
        <w:tc>
          <w:tcPr>
            <w:tcW w:w="2740" w:type="dxa"/>
            <w:tcBorders>
              <w:top w:val="single" w:sz="4" w:space="0" w:color="auto"/>
              <w:left w:val="single" w:sz="4" w:space="0" w:color="auto"/>
              <w:bottom w:val="nil"/>
              <w:right w:val="single" w:sz="4" w:space="0" w:color="auto"/>
            </w:tcBorders>
            <w:shd w:val="clear" w:color="auto" w:fill="auto"/>
            <w:noWrap/>
            <w:vAlign w:val="bottom"/>
          </w:tcPr>
          <w:p w14:paraId="7E213678" w14:textId="77777777" w:rsidR="00033456" w:rsidRPr="00613F25" w:rsidRDefault="00033456" w:rsidP="004C4BA1">
            <w:pPr>
              <w:rPr>
                <w:rFonts w:ascii="Calibri" w:hAnsi="Calibri" w:cs="Arial"/>
                <w:sz w:val="20"/>
                <w:szCs w:val="20"/>
              </w:rPr>
            </w:pPr>
          </w:p>
        </w:tc>
        <w:tc>
          <w:tcPr>
            <w:tcW w:w="2729" w:type="dxa"/>
            <w:tcBorders>
              <w:top w:val="single" w:sz="4" w:space="0" w:color="auto"/>
              <w:left w:val="nil"/>
              <w:bottom w:val="nil"/>
              <w:right w:val="single" w:sz="4" w:space="0" w:color="auto"/>
            </w:tcBorders>
            <w:shd w:val="clear" w:color="auto" w:fill="auto"/>
            <w:noWrap/>
            <w:vAlign w:val="bottom"/>
          </w:tcPr>
          <w:p w14:paraId="5B33A389" w14:textId="77777777" w:rsidR="00033456" w:rsidRPr="00613F25" w:rsidRDefault="00033456" w:rsidP="004C4BA1">
            <w:pPr>
              <w:rPr>
                <w:rFonts w:ascii="Calibri" w:hAnsi="Calibri" w:cs="Arial"/>
                <w:sz w:val="20"/>
                <w:szCs w:val="20"/>
              </w:rPr>
            </w:pPr>
          </w:p>
        </w:tc>
      </w:tr>
      <w:tr w:rsidR="00033456" w:rsidRPr="00613F25" w14:paraId="5049F812" w14:textId="77777777" w:rsidTr="004C4BA1">
        <w:trPr>
          <w:trHeight w:val="255"/>
          <w:jc w:val="center"/>
        </w:trPr>
        <w:tc>
          <w:tcPr>
            <w:tcW w:w="3034" w:type="dxa"/>
            <w:tcBorders>
              <w:top w:val="nil"/>
              <w:left w:val="single" w:sz="4" w:space="0" w:color="auto"/>
              <w:bottom w:val="nil"/>
              <w:right w:val="nil"/>
            </w:tcBorders>
            <w:shd w:val="clear" w:color="auto" w:fill="auto"/>
            <w:noWrap/>
            <w:vAlign w:val="bottom"/>
          </w:tcPr>
          <w:p w14:paraId="44DC8FB4" w14:textId="18AD71C5" w:rsidR="00033456" w:rsidRPr="001409DA" w:rsidRDefault="00033456" w:rsidP="004C4BA1">
            <w:pPr>
              <w:rPr>
                <w:rFonts w:ascii="Calibri" w:hAnsi="Calibri" w:cs="Arial"/>
                <w:sz w:val="20"/>
                <w:szCs w:val="20"/>
                <w:u w:val="single"/>
              </w:rPr>
            </w:pPr>
          </w:p>
        </w:tc>
        <w:tc>
          <w:tcPr>
            <w:tcW w:w="2740" w:type="dxa"/>
            <w:tcBorders>
              <w:top w:val="nil"/>
              <w:left w:val="single" w:sz="4" w:space="0" w:color="auto"/>
              <w:bottom w:val="nil"/>
              <w:right w:val="single" w:sz="4" w:space="0" w:color="auto"/>
            </w:tcBorders>
            <w:shd w:val="clear" w:color="auto" w:fill="auto"/>
            <w:noWrap/>
            <w:vAlign w:val="bottom"/>
          </w:tcPr>
          <w:p w14:paraId="5C81C0D5" w14:textId="77777777" w:rsidR="00033456" w:rsidRPr="00613F25" w:rsidRDefault="00033456" w:rsidP="004C4BA1">
            <w:pPr>
              <w:rPr>
                <w:rFonts w:ascii="Calibri" w:hAnsi="Calibri" w:cs="Arial"/>
                <w:sz w:val="20"/>
                <w:szCs w:val="20"/>
              </w:rPr>
            </w:pPr>
          </w:p>
        </w:tc>
        <w:tc>
          <w:tcPr>
            <w:tcW w:w="2729" w:type="dxa"/>
            <w:tcBorders>
              <w:top w:val="nil"/>
              <w:left w:val="nil"/>
              <w:bottom w:val="nil"/>
              <w:right w:val="single" w:sz="4" w:space="0" w:color="auto"/>
            </w:tcBorders>
            <w:shd w:val="clear" w:color="auto" w:fill="auto"/>
            <w:noWrap/>
            <w:vAlign w:val="bottom"/>
          </w:tcPr>
          <w:p w14:paraId="78CFA06A" w14:textId="77777777" w:rsidR="00033456" w:rsidRPr="00613F25" w:rsidRDefault="00033456" w:rsidP="004C4BA1">
            <w:pPr>
              <w:rPr>
                <w:rFonts w:ascii="Calibri" w:hAnsi="Calibri" w:cs="Arial"/>
                <w:sz w:val="20"/>
                <w:szCs w:val="20"/>
              </w:rPr>
            </w:pPr>
          </w:p>
        </w:tc>
      </w:tr>
      <w:tr w:rsidR="00033456" w:rsidRPr="00613F25" w14:paraId="0BAC992B" w14:textId="77777777" w:rsidTr="004C4BA1">
        <w:trPr>
          <w:trHeight w:val="255"/>
          <w:jc w:val="center"/>
        </w:trPr>
        <w:tc>
          <w:tcPr>
            <w:tcW w:w="3034" w:type="dxa"/>
            <w:tcBorders>
              <w:top w:val="nil"/>
              <w:left w:val="single" w:sz="4" w:space="0" w:color="auto"/>
              <w:bottom w:val="nil"/>
              <w:right w:val="nil"/>
            </w:tcBorders>
            <w:shd w:val="clear" w:color="auto" w:fill="auto"/>
            <w:noWrap/>
            <w:vAlign w:val="bottom"/>
          </w:tcPr>
          <w:p w14:paraId="40BEA43A" w14:textId="77777777" w:rsidR="00033456" w:rsidRPr="00613F25" w:rsidRDefault="00033456" w:rsidP="004C4BA1">
            <w:pPr>
              <w:rPr>
                <w:rFonts w:ascii="Calibri" w:hAnsi="Calibri" w:cs="Arial"/>
                <w:sz w:val="20"/>
                <w:szCs w:val="20"/>
              </w:rPr>
            </w:pPr>
          </w:p>
        </w:tc>
        <w:tc>
          <w:tcPr>
            <w:tcW w:w="2740" w:type="dxa"/>
            <w:tcBorders>
              <w:top w:val="nil"/>
              <w:left w:val="single" w:sz="4" w:space="0" w:color="auto"/>
              <w:bottom w:val="nil"/>
              <w:right w:val="single" w:sz="4" w:space="0" w:color="auto"/>
            </w:tcBorders>
            <w:shd w:val="clear" w:color="auto" w:fill="auto"/>
            <w:noWrap/>
            <w:vAlign w:val="bottom"/>
          </w:tcPr>
          <w:p w14:paraId="6CAF2F2B" w14:textId="77777777" w:rsidR="00033456" w:rsidRPr="00613F25" w:rsidRDefault="00033456" w:rsidP="004C4BA1">
            <w:pPr>
              <w:rPr>
                <w:rFonts w:ascii="Calibri" w:hAnsi="Calibri" w:cs="Arial"/>
                <w:sz w:val="20"/>
                <w:szCs w:val="20"/>
              </w:rPr>
            </w:pPr>
          </w:p>
        </w:tc>
        <w:tc>
          <w:tcPr>
            <w:tcW w:w="2729" w:type="dxa"/>
            <w:tcBorders>
              <w:top w:val="nil"/>
              <w:left w:val="nil"/>
              <w:bottom w:val="nil"/>
              <w:right w:val="single" w:sz="4" w:space="0" w:color="auto"/>
            </w:tcBorders>
            <w:shd w:val="clear" w:color="auto" w:fill="auto"/>
            <w:noWrap/>
            <w:vAlign w:val="bottom"/>
          </w:tcPr>
          <w:p w14:paraId="17B16641" w14:textId="77777777" w:rsidR="00033456" w:rsidRPr="00613F25" w:rsidRDefault="00033456" w:rsidP="004C4BA1">
            <w:pPr>
              <w:rPr>
                <w:rFonts w:ascii="Calibri" w:hAnsi="Calibri" w:cs="Arial"/>
                <w:sz w:val="20"/>
                <w:szCs w:val="20"/>
              </w:rPr>
            </w:pPr>
          </w:p>
        </w:tc>
      </w:tr>
      <w:tr w:rsidR="00033456" w:rsidRPr="00613F25" w14:paraId="2851F5C2" w14:textId="77777777" w:rsidTr="004C4BA1">
        <w:trPr>
          <w:trHeight w:val="255"/>
          <w:jc w:val="center"/>
        </w:trPr>
        <w:tc>
          <w:tcPr>
            <w:tcW w:w="3034" w:type="dxa"/>
            <w:tcBorders>
              <w:top w:val="nil"/>
              <w:left w:val="single" w:sz="4" w:space="0" w:color="auto"/>
              <w:bottom w:val="nil"/>
              <w:right w:val="nil"/>
            </w:tcBorders>
            <w:shd w:val="clear" w:color="auto" w:fill="auto"/>
            <w:noWrap/>
            <w:vAlign w:val="bottom"/>
          </w:tcPr>
          <w:p w14:paraId="777CBA05" w14:textId="77777777" w:rsidR="00033456" w:rsidRPr="00613F25" w:rsidRDefault="00033456" w:rsidP="004C4BA1">
            <w:pPr>
              <w:rPr>
                <w:rFonts w:ascii="Calibri" w:hAnsi="Calibri" w:cs="Arial"/>
                <w:sz w:val="20"/>
                <w:szCs w:val="20"/>
              </w:rPr>
            </w:pPr>
          </w:p>
        </w:tc>
        <w:tc>
          <w:tcPr>
            <w:tcW w:w="2740" w:type="dxa"/>
            <w:tcBorders>
              <w:top w:val="nil"/>
              <w:left w:val="single" w:sz="4" w:space="0" w:color="auto"/>
              <w:bottom w:val="nil"/>
              <w:right w:val="single" w:sz="4" w:space="0" w:color="auto"/>
            </w:tcBorders>
            <w:shd w:val="clear" w:color="auto" w:fill="auto"/>
            <w:noWrap/>
            <w:vAlign w:val="bottom"/>
          </w:tcPr>
          <w:p w14:paraId="06F942E3" w14:textId="77777777" w:rsidR="00033456" w:rsidRPr="00613F25" w:rsidRDefault="00033456" w:rsidP="004C4BA1">
            <w:pPr>
              <w:rPr>
                <w:rFonts w:ascii="Calibri" w:hAnsi="Calibri" w:cs="Arial"/>
                <w:sz w:val="20"/>
                <w:szCs w:val="20"/>
              </w:rPr>
            </w:pPr>
          </w:p>
        </w:tc>
        <w:tc>
          <w:tcPr>
            <w:tcW w:w="2729" w:type="dxa"/>
            <w:tcBorders>
              <w:top w:val="nil"/>
              <w:left w:val="nil"/>
              <w:bottom w:val="nil"/>
              <w:right w:val="single" w:sz="4" w:space="0" w:color="auto"/>
            </w:tcBorders>
            <w:shd w:val="clear" w:color="auto" w:fill="auto"/>
            <w:noWrap/>
            <w:vAlign w:val="bottom"/>
          </w:tcPr>
          <w:p w14:paraId="2387B5B0" w14:textId="77777777" w:rsidR="00033456" w:rsidRPr="00613F25" w:rsidRDefault="00033456" w:rsidP="004C4BA1">
            <w:pPr>
              <w:rPr>
                <w:rFonts w:ascii="Calibri" w:hAnsi="Calibri" w:cs="Arial"/>
                <w:sz w:val="20"/>
                <w:szCs w:val="20"/>
              </w:rPr>
            </w:pPr>
          </w:p>
        </w:tc>
      </w:tr>
      <w:tr w:rsidR="005647EE" w:rsidRPr="00613F25" w14:paraId="6DDCC4EF" w14:textId="77777777" w:rsidTr="00D826F2">
        <w:trPr>
          <w:trHeight w:val="255"/>
          <w:jc w:val="center"/>
        </w:trPr>
        <w:tc>
          <w:tcPr>
            <w:tcW w:w="3034" w:type="dxa"/>
            <w:tcBorders>
              <w:top w:val="single" w:sz="4" w:space="0" w:color="auto"/>
              <w:left w:val="single" w:sz="4" w:space="0" w:color="auto"/>
              <w:bottom w:val="nil"/>
              <w:right w:val="nil"/>
            </w:tcBorders>
            <w:shd w:val="clear" w:color="auto" w:fill="auto"/>
            <w:noWrap/>
            <w:vAlign w:val="bottom"/>
          </w:tcPr>
          <w:p w14:paraId="49769449" w14:textId="77777777" w:rsidR="005647EE" w:rsidRPr="00613F25" w:rsidRDefault="005647EE" w:rsidP="001A6C90">
            <w:pPr>
              <w:rPr>
                <w:rFonts w:ascii="Calibri" w:hAnsi="Calibri" w:cs="Arial"/>
                <w:sz w:val="20"/>
                <w:szCs w:val="20"/>
              </w:rPr>
            </w:pPr>
          </w:p>
        </w:tc>
        <w:tc>
          <w:tcPr>
            <w:tcW w:w="2740" w:type="dxa"/>
            <w:tcBorders>
              <w:top w:val="single" w:sz="4" w:space="0" w:color="auto"/>
              <w:left w:val="single" w:sz="4" w:space="0" w:color="auto"/>
              <w:bottom w:val="nil"/>
              <w:right w:val="single" w:sz="4" w:space="0" w:color="auto"/>
            </w:tcBorders>
            <w:shd w:val="clear" w:color="auto" w:fill="auto"/>
            <w:noWrap/>
            <w:vAlign w:val="bottom"/>
          </w:tcPr>
          <w:p w14:paraId="65238BBC" w14:textId="77777777" w:rsidR="005647EE" w:rsidRPr="00613F25" w:rsidRDefault="005647EE" w:rsidP="001A6C90">
            <w:pPr>
              <w:rPr>
                <w:rFonts w:ascii="Calibri" w:hAnsi="Calibri" w:cs="Arial"/>
                <w:sz w:val="20"/>
                <w:szCs w:val="20"/>
              </w:rPr>
            </w:pPr>
            <w:r w:rsidRPr="00613F25">
              <w:rPr>
                <w:rFonts w:ascii="Calibri" w:hAnsi="Calibri" w:cs="Arial"/>
                <w:sz w:val="20"/>
                <w:szCs w:val="20"/>
              </w:rPr>
              <w:t> </w:t>
            </w:r>
          </w:p>
        </w:tc>
        <w:tc>
          <w:tcPr>
            <w:tcW w:w="2729" w:type="dxa"/>
            <w:tcBorders>
              <w:top w:val="single" w:sz="4" w:space="0" w:color="auto"/>
              <w:left w:val="nil"/>
              <w:bottom w:val="nil"/>
              <w:right w:val="single" w:sz="4" w:space="0" w:color="auto"/>
            </w:tcBorders>
            <w:shd w:val="clear" w:color="auto" w:fill="auto"/>
            <w:noWrap/>
            <w:vAlign w:val="bottom"/>
          </w:tcPr>
          <w:p w14:paraId="1FB4959F" w14:textId="77777777" w:rsidR="005647EE" w:rsidRPr="00613F25" w:rsidRDefault="005647EE" w:rsidP="001A6C90">
            <w:pPr>
              <w:rPr>
                <w:rFonts w:ascii="Calibri" w:hAnsi="Calibri" w:cs="Arial"/>
                <w:sz w:val="20"/>
                <w:szCs w:val="20"/>
              </w:rPr>
            </w:pPr>
            <w:r w:rsidRPr="00613F25">
              <w:rPr>
                <w:rFonts w:ascii="Calibri" w:hAnsi="Calibri" w:cs="Arial"/>
                <w:sz w:val="20"/>
                <w:szCs w:val="20"/>
              </w:rPr>
              <w:t> </w:t>
            </w:r>
          </w:p>
        </w:tc>
      </w:tr>
      <w:tr w:rsidR="005647EE" w:rsidRPr="00613F25" w14:paraId="5D6E58BA" w14:textId="77777777" w:rsidTr="001A6C90">
        <w:trPr>
          <w:trHeight w:val="255"/>
          <w:jc w:val="center"/>
        </w:trPr>
        <w:tc>
          <w:tcPr>
            <w:tcW w:w="3034" w:type="dxa"/>
            <w:tcBorders>
              <w:top w:val="nil"/>
              <w:left w:val="single" w:sz="4" w:space="0" w:color="auto"/>
              <w:bottom w:val="nil"/>
              <w:right w:val="nil"/>
            </w:tcBorders>
            <w:shd w:val="clear" w:color="auto" w:fill="auto"/>
            <w:noWrap/>
            <w:vAlign w:val="bottom"/>
          </w:tcPr>
          <w:p w14:paraId="497BEC4D" w14:textId="77777777" w:rsidR="004C2CAB" w:rsidRDefault="004C2CAB" w:rsidP="004C2CAB">
            <w:pPr>
              <w:rPr>
                <w:rFonts w:ascii="Calibri" w:hAnsi="Calibri" w:cs="Arial"/>
                <w:sz w:val="20"/>
                <w:szCs w:val="20"/>
              </w:rPr>
            </w:pPr>
            <w:r>
              <w:rPr>
                <w:rFonts w:ascii="Calibri" w:hAnsi="Calibri" w:cs="Arial"/>
                <w:sz w:val="20"/>
                <w:szCs w:val="20"/>
              </w:rPr>
              <w:t>Pour la CFDT</w:t>
            </w:r>
          </w:p>
          <w:p w14:paraId="54620A52" w14:textId="77777777" w:rsidR="005647EE" w:rsidRPr="00613F25" w:rsidRDefault="005647EE" w:rsidP="007A2BE4">
            <w:pPr>
              <w:rPr>
                <w:rFonts w:ascii="Calibri" w:hAnsi="Calibri" w:cs="Arial"/>
                <w:sz w:val="20"/>
                <w:szCs w:val="20"/>
                <w:u w:val="single"/>
              </w:rPr>
            </w:pPr>
          </w:p>
        </w:tc>
        <w:tc>
          <w:tcPr>
            <w:tcW w:w="2740" w:type="dxa"/>
            <w:tcBorders>
              <w:top w:val="nil"/>
              <w:left w:val="single" w:sz="4" w:space="0" w:color="auto"/>
              <w:bottom w:val="nil"/>
              <w:right w:val="single" w:sz="4" w:space="0" w:color="auto"/>
            </w:tcBorders>
            <w:shd w:val="clear" w:color="auto" w:fill="auto"/>
            <w:noWrap/>
            <w:vAlign w:val="bottom"/>
          </w:tcPr>
          <w:p w14:paraId="5032D3B7" w14:textId="77777777" w:rsidR="005647EE" w:rsidRPr="00613F25" w:rsidRDefault="005647EE" w:rsidP="001A6C90">
            <w:pPr>
              <w:rPr>
                <w:rFonts w:ascii="Calibri" w:hAnsi="Calibri" w:cs="Arial"/>
                <w:sz w:val="20"/>
                <w:szCs w:val="20"/>
              </w:rPr>
            </w:pPr>
            <w:r w:rsidRPr="00613F25">
              <w:rPr>
                <w:rFonts w:ascii="Calibri" w:hAnsi="Calibri" w:cs="Arial"/>
                <w:sz w:val="20"/>
                <w:szCs w:val="20"/>
              </w:rPr>
              <w:t> </w:t>
            </w:r>
          </w:p>
        </w:tc>
        <w:tc>
          <w:tcPr>
            <w:tcW w:w="2729" w:type="dxa"/>
            <w:tcBorders>
              <w:top w:val="nil"/>
              <w:left w:val="nil"/>
              <w:bottom w:val="nil"/>
              <w:right w:val="single" w:sz="4" w:space="0" w:color="auto"/>
            </w:tcBorders>
            <w:shd w:val="clear" w:color="auto" w:fill="auto"/>
            <w:noWrap/>
            <w:vAlign w:val="bottom"/>
          </w:tcPr>
          <w:p w14:paraId="48F0EAD9" w14:textId="77777777" w:rsidR="005647EE" w:rsidRPr="00613F25" w:rsidRDefault="005647EE" w:rsidP="001A6C90">
            <w:pPr>
              <w:rPr>
                <w:rFonts w:ascii="Calibri" w:hAnsi="Calibri" w:cs="Arial"/>
                <w:sz w:val="20"/>
                <w:szCs w:val="20"/>
              </w:rPr>
            </w:pPr>
            <w:r w:rsidRPr="00613F25">
              <w:rPr>
                <w:rFonts w:ascii="Calibri" w:hAnsi="Calibri" w:cs="Arial"/>
                <w:sz w:val="20"/>
                <w:szCs w:val="20"/>
              </w:rPr>
              <w:t> </w:t>
            </w:r>
          </w:p>
        </w:tc>
      </w:tr>
      <w:tr w:rsidR="005647EE" w:rsidRPr="00613F25" w14:paraId="6845FB2E" w14:textId="77777777" w:rsidTr="008A43BF">
        <w:trPr>
          <w:trHeight w:val="255"/>
          <w:jc w:val="center"/>
        </w:trPr>
        <w:tc>
          <w:tcPr>
            <w:tcW w:w="3034" w:type="dxa"/>
            <w:tcBorders>
              <w:top w:val="nil"/>
              <w:left w:val="single" w:sz="4" w:space="0" w:color="auto"/>
              <w:right w:val="nil"/>
            </w:tcBorders>
            <w:shd w:val="clear" w:color="auto" w:fill="auto"/>
            <w:noWrap/>
            <w:vAlign w:val="bottom"/>
          </w:tcPr>
          <w:p w14:paraId="685B0686" w14:textId="77777777" w:rsidR="005647EE" w:rsidRDefault="005647EE" w:rsidP="001A6C90">
            <w:pPr>
              <w:rPr>
                <w:rFonts w:ascii="Calibri" w:hAnsi="Calibri" w:cs="Arial"/>
                <w:sz w:val="20"/>
                <w:szCs w:val="20"/>
              </w:rPr>
            </w:pPr>
          </w:p>
          <w:p w14:paraId="4060910D" w14:textId="77777777" w:rsidR="007A2BE4" w:rsidRPr="00613F25" w:rsidRDefault="007A2BE4" w:rsidP="001A6C90">
            <w:pPr>
              <w:rPr>
                <w:rFonts w:ascii="Calibri" w:hAnsi="Calibri" w:cs="Arial"/>
                <w:sz w:val="20"/>
                <w:szCs w:val="20"/>
              </w:rPr>
            </w:pPr>
          </w:p>
        </w:tc>
        <w:tc>
          <w:tcPr>
            <w:tcW w:w="2740" w:type="dxa"/>
            <w:tcBorders>
              <w:top w:val="nil"/>
              <w:left w:val="single" w:sz="4" w:space="0" w:color="auto"/>
              <w:right w:val="single" w:sz="4" w:space="0" w:color="auto"/>
            </w:tcBorders>
            <w:shd w:val="clear" w:color="auto" w:fill="auto"/>
            <w:noWrap/>
            <w:vAlign w:val="bottom"/>
          </w:tcPr>
          <w:p w14:paraId="53A9712B" w14:textId="77777777" w:rsidR="005647EE" w:rsidRPr="00613F25" w:rsidRDefault="005647EE" w:rsidP="001A6C90">
            <w:pPr>
              <w:rPr>
                <w:rFonts w:ascii="Calibri" w:hAnsi="Calibri" w:cs="Arial"/>
                <w:sz w:val="20"/>
                <w:szCs w:val="20"/>
              </w:rPr>
            </w:pPr>
          </w:p>
        </w:tc>
        <w:tc>
          <w:tcPr>
            <w:tcW w:w="2729" w:type="dxa"/>
            <w:tcBorders>
              <w:top w:val="nil"/>
              <w:left w:val="nil"/>
              <w:right w:val="single" w:sz="4" w:space="0" w:color="auto"/>
            </w:tcBorders>
            <w:shd w:val="clear" w:color="auto" w:fill="auto"/>
            <w:noWrap/>
            <w:vAlign w:val="bottom"/>
          </w:tcPr>
          <w:p w14:paraId="26676979" w14:textId="77777777" w:rsidR="005647EE" w:rsidRPr="00613F25" w:rsidRDefault="005647EE" w:rsidP="001A6C90">
            <w:pPr>
              <w:rPr>
                <w:rFonts w:ascii="Calibri" w:hAnsi="Calibri" w:cs="Arial"/>
                <w:sz w:val="20"/>
                <w:szCs w:val="20"/>
              </w:rPr>
            </w:pPr>
          </w:p>
        </w:tc>
      </w:tr>
      <w:tr w:rsidR="00E57365" w:rsidRPr="00613F25" w14:paraId="0292E637" w14:textId="77777777" w:rsidTr="001A6C90">
        <w:trPr>
          <w:trHeight w:val="255"/>
          <w:jc w:val="center"/>
        </w:trPr>
        <w:tc>
          <w:tcPr>
            <w:tcW w:w="3034" w:type="dxa"/>
            <w:tcBorders>
              <w:top w:val="single" w:sz="4" w:space="0" w:color="auto"/>
              <w:left w:val="single" w:sz="4" w:space="0" w:color="auto"/>
              <w:bottom w:val="nil"/>
              <w:right w:val="nil"/>
            </w:tcBorders>
            <w:shd w:val="clear" w:color="auto" w:fill="auto"/>
            <w:noWrap/>
            <w:vAlign w:val="bottom"/>
          </w:tcPr>
          <w:p w14:paraId="047EEED6" w14:textId="77777777" w:rsidR="00E57365" w:rsidRPr="00613F25" w:rsidRDefault="00E57365" w:rsidP="004C4BA1">
            <w:pPr>
              <w:rPr>
                <w:rFonts w:ascii="Calibri" w:hAnsi="Calibri" w:cs="Arial"/>
                <w:sz w:val="20"/>
                <w:szCs w:val="20"/>
              </w:rPr>
            </w:pPr>
            <w:r w:rsidRPr="00613F25">
              <w:rPr>
                <w:rFonts w:ascii="Calibri" w:hAnsi="Calibri" w:cs="Arial"/>
                <w:sz w:val="20"/>
                <w:szCs w:val="20"/>
              </w:rPr>
              <w:t>Pour la Direction,</w:t>
            </w:r>
          </w:p>
        </w:tc>
        <w:tc>
          <w:tcPr>
            <w:tcW w:w="2740" w:type="dxa"/>
            <w:tcBorders>
              <w:top w:val="single" w:sz="4" w:space="0" w:color="auto"/>
              <w:left w:val="single" w:sz="4" w:space="0" w:color="auto"/>
              <w:bottom w:val="nil"/>
              <w:right w:val="single" w:sz="4" w:space="0" w:color="auto"/>
            </w:tcBorders>
            <w:shd w:val="clear" w:color="auto" w:fill="auto"/>
            <w:noWrap/>
            <w:vAlign w:val="bottom"/>
          </w:tcPr>
          <w:p w14:paraId="149D2EA2" w14:textId="77777777" w:rsidR="00E57365" w:rsidRPr="00613F25" w:rsidRDefault="00E57365" w:rsidP="004C4BA1">
            <w:pPr>
              <w:rPr>
                <w:rFonts w:ascii="Calibri" w:hAnsi="Calibri" w:cs="Arial"/>
                <w:sz w:val="20"/>
                <w:szCs w:val="20"/>
                <w:highlight w:val="lightGray"/>
              </w:rPr>
            </w:pPr>
          </w:p>
        </w:tc>
        <w:tc>
          <w:tcPr>
            <w:tcW w:w="2729" w:type="dxa"/>
            <w:tcBorders>
              <w:top w:val="single" w:sz="4" w:space="0" w:color="auto"/>
              <w:left w:val="nil"/>
              <w:bottom w:val="nil"/>
              <w:right w:val="single" w:sz="4" w:space="0" w:color="auto"/>
            </w:tcBorders>
            <w:shd w:val="clear" w:color="auto" w:fill="auto"/>
            <w:noWrap/>
            <w:vAlign w:val="bottom"/>
          </w:tcPr>
          <w:p w14:paraId="6D12BABD" w14:textId="77777777" w:rsidR="00E57365" w:rsidRPr="00613F25" w:rsidRDefault="00E57365" w:rsidP="004C4BA1">
            <w:pPr>
              <w:rPr>
                <w:rFonts w:ascii="Calibri" w:hAnsi="Calibri" w:cs="Arial"/>
                <w:sz w:val="20"/>
                <w:szCs w:val="20"/>
                <w:highlight w:val="lightGray"/>
              </w:rPr>
            </w:pPr>
          </w:p>
        </w:tc>
      </w:tr>
      <w:tr w:rsidR="00E57365" w:rsidRPr="00613F25" w14:paraId="1483FF45" w14:textId="77777777" w:rsidTr="004C4BA1">
        <w:trPr>
          <w:trHeight w:val="255"/>
          <w:jc w:val="center"/>
        </w:trPr>
        <w:tc>
          <w:tcPr>
            <w:tcW w:w="3034" w:type="dxa"/>
            <w:tcBorders>
              <w:top w:val="nil"/>
              <w:left w:val="single" w:sz="4" w:space="0" w:color="auto"/>
              <w:bottom w:val="nil"/>
              <w:right w:val="nil"/>
            </w:tcBorders>
            <w:shd w:val="clear" w:color="auto" w:fill="auto"/>
            <w:noWrap/>
            <w:vAlign w:val="bottom"/>
          </w:tcPr>
          <w:p w14:paraId="589681B4" w14:textId="50F2464E" w:rsidR="00E57365" w:rsidRPr="00613F25" w:rsidRDefault="00E57365" w:rsidP="004C4BA1">
            <w:pPr>
              <w:rPr>
                <w:rFonts w:ascii="Calibri" w:hAnsi="Calibri" w:cs="Arial"/>
                <w:sz w:val="20"/>
                <w:szCs w:val="20"/>
                <w:u w:val="single"/>
              </w:rPr>
            </w:pPr>
          </w:p>
        </w:tc>
        <w:tc>
          <w:tcPr>
            <w:tcW w:w="2740" w:type="dxa"/>
            <w:tcBorders>
              <w:top w:val="nil"/>
              <w:left w:val="single" w:sz="4" w:space="0" w:color="auto"/>
              <w:bottom w:val="nil"/>
              <w:right w:val="single" w:sz="4" w:space="0" w:color="auto"/>
            </w:tcBorders>
            <w:shd w:val="clear" w:color="auto" w:fill="auto"/>
            <w:noWrap/>
            <w:vAlign w:val="bottom"/>
          </w:tcPr>
          <w:p w14:paraId="20FAB94D" w14:textId="77777777" w:rsidR="00E57365" w:rsidRPr="00613F25" w:rsidRDefault="00E57365" w:rsidP="004C4BA1">
            <w:pPr>
              <w:rPr>
                <w:rFonts w:ascii="Calibri" w:hAnsi="Calibri" w:cs="Arial"/>
                <w:sz w:val="20"/>
                <w:szCs w:val="20"/>
                <w:highlight w:val="lightGray"/>
              </w:rPr>
            </w:pPr>
          </w:p>
        </w:tc>
        <w:tc>
          <w:tcPr>
            <w:tcW w:w="2729" w:type="dxa"/>
            <w:tcBorders>
              <w:top w:val="nil"/>
              <w:left w:val="nil"/>
              <w:bottom w:val="nil"/>
              <w:right w:val="single" w:sz="4" w:space="0" w:color="auto"/>
            </w:tcBorders>
            <w:shd w:val="clear" w:color="auto" w:fill="auto"/>
            <w:noWrap/>
            <w:vAlign w:val="bottom"/>
          </w:tcPr>
          <w:p w14:paraId="4DA38076" w14:textId="77777777" w:rsidR="00E57365" w:rsidRPr="00613F25" w:rsidRDefault="00E57365" w:rsidP="004C4BA1">
            <w:pPr>
              <w:rPr>
                <w:rFonts w:ascii="Calibri" w:hAnsi="Calibri" w:cs="Arial"/>
                <w:sz w:val="20"/>
                <w:szCs w:val="20"/>
                <w:highlight w:val="lightGray"/>
              </w:rPr>
            </w:pPr>
          </w:p>
        </w:tc>
      </w:tr>
      <w:tr w:rsidR="00E57365" w:rsidRPr="00613F25" w14:paraId="25963CFA" w14:textId="77777777" w:rsidTr="001A6C90">
        <w:trPr>
          <w:trHeight w:val="255"/>
          <w:jc w:val="center"/>
        </w:trPr>
        <w:tc>
          <w:tcPr>
            <w:tcW w:w="3034" w:type="dxa"/>
            <w:tcBorders>
              <w:top w:val="nil"/>
              <w:left w:val="single" w:sz="4" w:space="0" w:color="auto"/>
              <w:bottom w:val="nil"/>
              <w:right w:val="nil"/>
            </w:tcBorders>
            <w:shd w:val="clear" w:color="auto" w:fill="auto"/>
            <w:noWrap/>
            <w:vAlign w:val="bottom"/>
          </w:tcPr>
          <w:p w14:paraId="26E4A9B9" w14:textId="77777777" w:rsidR="00E57365" w:rsidRPr="00613F25" w:rsidRDefault="00E57365" w:rsidP="004C4BA1">
            <w:pPr>
              <w:rPr>
                <w:rFonts w:ascii="Calibri" w:hAnsi="Calibri" w:cs="Arial"/>
                <w:sz w:val="20"/>
                <w:szCs w:val="20"/>
                <w:highlight w:val="lightGray"/>
              </w:rPr>
            </w:pPr>
          </w:p>
        </w:tc>
        <w:tc>
          <w:tcPr>
            <w:tcW w:w="2740" w:type="dxa"/>
            <w:tcBorders>
              <w:top w:val="nil"/>
              <w:left w:val="single" w:sz="4" w:space="0" w:color="auto"/>
              <w:bottom w:val="nil"/>
              <w:right w:val="single" w:sz="4" w:space="0" w:color="auto"/>
            </w:tcBorders>
            <w:shd w:val="clear" w:color="auto" w:fill="auto"/>
            <w:noWrap/>
            <w:vAlign w:val="bottom"/>
          </w:tcPr>
          <w:p w14:paraId="2D4FE5C4" w14:textId="77777777" w:rsidR="00E57365" w:rsidRPr="00613F25" w:rsidRDefault="00E57365" w:rsidP="004C4BA1">
            <w:pPr>
              <w:rPr>
                <w:rFonts w:ascii="Calibri" w:hAnsi="Calibri" w:cs="Arial"/>
                <w:sz w:val="20"/>
                <w:szCs w:val="20"/>
                <w:highlight w:val="lightGray"/>
              </w:rPr>
            </w:pPr>
          </w:p>
        </w:tc>
        <w:tc>
          <w:tcPr>
            <w:tcW w:w="2729" w:type="dxa"/>
            <w:tcBorders>
              <w:top w:val="nil"/>
              <w:left w:val="nil"/>
              <w:bottom w:val="nil"/>
              <w:right w:val="single" w:sz="4" w:space="0" w:color="auto"/>
            </w:tcBorders>
            <w:shd w:val="clear" w:color="auto" w:fill="auto"/>
            <w:noWrap/>
            <w:vAlign w:val="bottom"/>
          </w:tcPr>
          <w:p w14:paraId="6D2E5596" w14:textId="77777777" w:rsidR="00E57365" w:rsidRPr="00613F25" w:rsidRDefault="00E57365" w:rsidP="004C4BA1">
            <w:pPr>
              <w:rPr>
                <w:rFonts w:ascii="Calibri" w:hAnsi="Calibri" w:cs="Arial"/>
                <w:sz w:val="20"/>
                <w:szCs w:val="20"/>
                <w:highlight w:val="lightGray"/>
              </w:rPr>
            </w:pPr>
          </w:p>
        </w:tc>
      </w:tr>
      <w:tr w:rsidR="00E57365" w:rsidRPr="00613F25" w14:paraId="33ED2BEF" w14:textId="77777777" w:rsidTr="008A43BF">
        <w:trPr>
          <w:trHeight w:val="255"/>
          <w:jc w:val="center"/>
        </w:trPr>
        <w:tc>
          <w:tcPr>
            <w:tcW w:w="3034" w:type="dxa"/>
            <w:tcBorders>
              <w:top w:val="nil"/>
              <w:left w:val="single" w:sz="4" w:space="0" w:color="auto"/>
              <w:right w:val="nil"/>
            </w:tcBorders>
            <w:shd w:val="clear" w:color="auto" w:fill="auto"/>
            <w:noWrap/>
            <w:vAlign w:val="bottom"/>
          </w:tcPr>
          <w:p w14:paraId="0FAE0270" w14:textId="77777777" w:rsidR="00E57365" w:rsidRPr="00613F25" w:rsidRDefault="00E57365" w:rsidP="004C4BA1">
            <w:pPr>
              <w:rPr>
                <w:rFonts w:ascii="Calibri" w:hAnsi="Calibri" w:cs="Arial"/>
                <w:sz w:val="20"/>
                <w:szCs w:val="20"/>
                <w:highlight w:val="lightGray"/>
              </w:rPr>
            </w:pPr>
          </w:p>
        </w:tc>
        <w:tc>
          <w:tcPr>
            <w:tcW w:w="2740" w:type="dxa"/>
            <w:tcBorders>
              <w:top w:val="nil"/>
              <w:left w:val="single" w:sz="4" w:space="0" w:color="auto"/>
              <w:right w:val="single" w:sz="4" w:space="0" w:color="auto"/>
            </w:tcBorders>
            <w:shd w:val="clear" w:color="auto" w:fill="auto"/>
            <w:noWrap/>
            <w:vAlign w:val="bottom"/>
          </w:tcPr>
          <w:p w14:paraId="21A03E55" w14:textId="77777777" w:rsidR="00E57365" w:rsidRPr="00613F25" w:rsidRDefault="00E57365" w:rsidP="004C4BA1">
            <w:pPr>
              <w:rPr>
                <w:rFonts w:ascii="Calibri" w:hAnsi="Calibri" w:cs="Arial"/>
                <w:sz w:val="20"/>
                <w:szCs w:val="20"/>
                <w:highlight w:val="lightGray"/>
              </w:rPr>
            </w:pPr>
          </w:p>
        </w:tc>
        <w:tc>
          <w:tcPr>
            <w:tcW w:w="2729" w:type="dxa"/>
            <w:tcBorders>
              <w:top w:val="nil"/>
              <w:left w:val="nil"/>
              <w:right w:val="single" w:sz="4" w:space="0" w:color="auto"/>
            </w:tcBorders>
            <w:shd w:val="clear" w:color="auto" w:fill="auto"/>
            <w:noWrap/>
            <w:vAlign w:val="bottom"/>
          </w:tcPr>
          <w:p w14:paraId="1B840CD6" w14:textId="77777777" w:rsidR="00E57365" w:rsidRPr="00613F25" w:rsidRDefault="00E57365" w:rsidP="004C4BA1">
            <w:pPr>
              <w:rPr>
                <w:rFonts w:ascii="Calibri" w:hAnsi="Calibri" w:cs="Arial"/>
                <w:sz w:val="20"/>
                <w:szCs w:val="20"/>
                <w:highlight w:val="lightGray"/>
              </w:rPr>
            </w:pPr>
          </w:p>
        </w:tc>
      </w:tr>
      <w:tr w:rsidR="00E57365" w:rsidRPr="00613F25" w14:paraId="2422432F" w14:textId="77777777" w:rsidTr="00E57365">
        <w:trPr>
          <w:trHeight w:val="255"/>
          <w:jc w:val="center"/>
        </w:trPr>
        <w:tc>
          <w:tcPr>
            <w:tcW w:w="3034" w:type="dxa"/>
            <w:tcBorders>
              <w:top w:val="nil"/>
              <w:left w:val="single" w:sz="4" w:space="0" w:color="auto"/>
              <w:bottom w:val="single" w:sz="4" w:space="0" w:color="auto"/>
              <w:right w:val="nil"/>
            </w:tcBorders>
            <w:shd w:val="clear" w:color="auto" w:fill="auto"/>
            <w:noWrap/>
            <w:vAlign w:val="bottom"/>
          </w:tcPr>
          <w:p w14:paraId="2CBB4086" w14:textId="77777777" w:rsidR="00E57365" w:rsidRPr="00613F25" w:rsidRDefault="00E57365" w:rsidP="004C4BA1">
            <w:pPr>
              <w:rPr>
                <w:rFonts w:ascii="Calibri" w:hAnsi="Calibri" w:cs="Arial"/>
                <w:sz w:val="20"/>
                <w:szCs w:val="20"/>
                <w:highlight w:val="lightGray"/>
              </w:rPr>
            </w:pPr>
          </w:p>
        </w:tc>
        <w:tc>
          <w:tcPr>
            <w:tcW w:w="2740" w:type="dxa"/>
            <w:tcBorders>
              <w:top w:val="nil"/>
              <w:left w:val="single" w:sz="4" w:space="0" w:color="auto"/>
              <w:bottom w:val="single" w:sz="4" w:space="0" w:color="auto"/>
              <w:right w:val="single" w:sz="4" w:space="0" w:color="auto"/>
            </w:tcBorders>
            <w:shd w:val="clear" w:color="auto" w:fill="auto"/>
            <w:noWrap/>
            <w:vAlign w:val="bottom"/>
          </w:tcPr>
          <w:p w14:paraId="26A72036" w14:textId="77777777" w:rsidR="00E57365" w:rsidRPr="00613F25" w:rsidRDefault="00E57365" w:rsidP="004C4BA1">
            <w:pPr>
              <w:rPr>
                <w:rFonts w:ascii="Calibri" w:hAnsi="Calibri" w:cs="Arial"/>
                <w:sz w:val="20"/>
                <w:szCs w:val="20"/>
                <w:highlight w:val="lightGray"/>
              </w:rPr>
            </w:pPr>
          </w:p>
        </w:tc>
        <w:tc>
          <w:tcPr>
            <w:tcW w:w="2729" w:type="dxa"/>
            <w:tcBorders>
              <w:top w:val="nil"/>
              <w:left w:val="nil"/>
              <w:bottom w:val="single" w:sz="4" w:space="0" w:color="auto"/>
              <w:right w:val="single" w:sz="4" w:space="0" w:color="auto"/>
            </w:tcBorders>
            <w:shd w:val="clear" w:color="auto" w:fill="auto"/>
            <w:noWrap/>
            <w:vAlign w:val="bottom"/>
          </w:tcPr>
          <w:p w14:paraId="748B6EB0" w14:textId="77777777" w:rsidR="00E57365" w:rsidRPr="00613F25" w:rsidRDefault="00E57365" w:rsidP="004C4BA1">
            <w:pPr>
              <w:rPr>
                <w:rFonts w:ascii="Calibri" w:hAnsi="Calibri" w:cs="Arial"/>
                <w:sz w:val="20"/>
                <w:szCs w:val="20"/>
                <w:highlight w:val="lightGray"/>
              </w:rPr>
            </w:pPr>
          </w:p>
        </w:tc>
      </w:tr>
    </w:tbl>
    <w:p w14:paraId="5178359E" w14:textId="77777777" w:rsidR="00033456" w:rsidRPr="00613F25" w:rsidRDefault="00033456" w:rsidP="00033456">
      <w:pPr>
        <w:rPr>
          <w:rFonts w:ascii="Calibri" w:hAnsi="Calibri"/>
        </w:rPr>
      </w:pPr>
    </w:p>
    <w:p w14:paraId="27F29AC9" w14:textId="766A075D" w:rsidR="00033456" w:rsidRDefault="00033456" w:rsidP="00D23EF9">
      <w:pPr>
        <w:rPr>
          <w:rFonts w:ascii="Calibri" w:hAnsi="Calibri"/>
        </w:rPr>
      </w:pPr>
      <w:r w:rsidRPr="00613F25">
        <w:rPr>
          <w:rFonts w:ascii="Calibri" w:hAnsi="Calibri"/>
        </w:rPr>
        <w:t xml:space="preserve">Fait à Apt, le </w:t>
      </w:r>
      <w:r w:rsidR="00A61091" w:rsidRPr="003F4E09">
        <w:rPr>
          <w:rFonts w:ascii="Calibri" w:hAnsi="Calibri"/>
        </w:rPr>
        <w:t>17</w:t>
      </w:r>
      <w:r w:rsidR="00EA7B77" w:rsidRPr="003F4E09">
        <w:rPr>
          <w:rFonts w:ascii="Calibri" w:hAnsi="Calibri"/>
        </w:rPr>
        <w:t xml:space="preserve"> octobre</w:t>
      </w:r>
      <w:r w:rsidR="00E93414" w:rsidRPr="003F4E09">
        <w:rPr>
          <w:rFonts w:ascii="Calibri" w:hAnsi="Calibri"/>
        </w:rPr>
        <w:t xml:space="preserve"> 202</w:t>
      </w:r>
      <w:r w:rsidR="00EA7B77" w:rsidRPr="003F4E09">
        <w:rPr>
          <w:rFonts w:ascii="Calibri" w:hAnsi="Calibri"/>
        </w:rPr>
        <w:t>4</w:t>
      </w:r>
      <w:r w:rsidRPr="003F4E09">
        <w:rPr>
          <w:rFonts w:ascii="Calibri" w:hAnsi="Calibri"/>
        </w:rPr>
        <w:t>,</w:t>
      </w:r>
    </w:p>
    <w:p w14:paraId="7729507E" w14:textId="3ADE1F09" w:rsidR="00E57365" w:rsidRDefault="000D4ED4" w:rsidP="008A43BF">
      <w:pPr>
        <w:rPr>
          <w:rFonts w:ascii="Calibri" w:hAnsi="Calibri"/>
        </w:rPr>
      </w:pPr>
      <w:r>
        <w:rPr>
          <w:rFonts w:ascii="Calibri" w:hAnsi="Calibri"/>
        </w:rPr>
        <w:t xml:space="preserve">En </w:t>
      </w:r>
      <w:r w:rsidR="009F74EA">
        <w:rPr>
          <w:rFonts w:ascii="Calibri" w:hAnsi="Calibri"/>
        </w:rPr>
        <w:t>4</w:t>
      </w:r>
      <w:r w:rsidR="006B2003">
        <w:rPr>
          <w:rFonts w:ascii="Calibri" w:hAnsi="Calibri"/>
        </w:rPr>
        <w:t xml:space="preserve"> exemplaires originaux dont un pour chacune des parties.</w:t>
      </w:r>
    </w:p>
    <w:sectPr w:rsidR="00E57365" w:rsidSect="009C1998">
      <w:footerReference w:type="even" r:id="rId9"/>
      <w:footerReference w:type="default" r:id="rId10"/>
      <w:pgSz w:w="11906" w:h="16838" w:code="9"/>
      <w:pgMar w:top="1302" w:right="1418" w:bottom="1418" w:left="1418" w:header="709" w:footer="709"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AF62B" w14:textId="77777777" w:rsidR="00B9543D" w:rsidRDefault="00B9543D">
      <w:r>
        <w:separator/>
      </w:r>
    </w:p>
  </w:endnote>
  <w:endnote w:type="continuationSeparator" w:id="0">
    <w:p w14:paraId="2A29568A" w14:textId="77777777" w:rsidR="00B9543D" w:rsidRDefault="00B9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9EAD1" w14:textId="77777777" w:rsidR="00E67849" w:rsidRDefault="00E67849" w:rsidP="00110D6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9B21F01" w14:textId="77777777" w:rsidR="00E67849" w:rsidRDefault="00E67849" w:rsidP="00110D6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0B34D" w14:textId="5D42D110" w:rsidR="00941F3C" w:rsidRPr="004C04A9" w:rsidRDefault="00941F3C" w:rsidP="00941F3C">
    <w:pPr>
      <w:pStyle w:val="Pieddepage"/>
      <w:ind w:right="360"/>
      <w:rPr>
        <w:sz w:val="20"/>
        <w:szCs w:val="20"/>
      </w:rPr>
    </w:pPr>
    <w:r>
      <w:rPr>
        <w:rFonts w:ascii="Calibri" w:hAnsi="Calibri" w:cs="Calibri"/>
        <w:sz w:val="22"/>
        <w:szCs w:val="22"/>
      </w:rPr>
      <w:t xml:space="preserve">Octobre 2024 – Accord dispositif astreintes – UES </w:t>
    </w:r>
    <w:proofErr w:type="spellStart"/>
    <w:r>
      <w:rPr>
        <w:rFonts w:ascii="Calibri" w:hAnsi="Calibri" w:cs="Calibri"/>
        <w:sz w:val="22"/>
        <w:szCs w:val="22"/>
      </w:rPr>
      <w:t>Aptunion</w:t>
    </w:r>
    <w:proofErr w:type="spellEnd"/>
    <w:r>
      <w:rPr>
        <w:rFonts w:ascii="Calibri" w:hAnsi="Calibri" w:cs="Calibri"/>
        <w:sz w:val="22"/>
        <w:szCs w:val="22"/>
      </w:rPr>
      <w:tab/>
    </w:r>
  </w:p>
  <w:p w14:paraId="293B887C" w14:textId="0BE63D38" w:rsidR="00E67849" w:rsidRPr="004C04A9" w:rsidRDefault="00E67849" w:rsidP="00613F25">
    <w:pPr>
      <w:pStyle w:val="Pieddepage"/>
      <w:ind w:right="360"/>
      <w:rPr>
        <w:sz w:val="20"/>
        <w:szCs w:val="20"/>
      </w:rPr>
    </w:pPr>
    <w:r w:rsidRPr="004C04A9">
      <w:rPr>
        <w:sz w:val="20"/>
        <w:szCs w:val="20"/>
      </w:rPr>
      <w:t xml:space="preserve">                       </w:t>
    </w:r>
    <w:r w:rsidR="00941F3C">
      <w:rPr>
        <w:sz w:val="20"/>
        <w:szCs w:val="20"/>
      </w:rPr>
      <w:tab/>
    </w:r>
    <w:r w:rsidR="00941F3C">
      <w:rPr>
        <w:sz w:val="20"/>
        <w:szCs w:val="20"/>
      </w:rPr>
      <w:tab/>
    </w:r>
    <w:r w:rsidRPr="004C04A9">
      <w:rPr>
        <w:sz w:val="20"/>
        <w:szCs w:val="20"/>
      </w:rPr>
      <w:t xml:space="preserve"> </w:t>
    </w:r>
    <w:r w:rsidRPr="004C04A9">
      <w:rPr>
        <w:rStyle w:val="Numrodepage"/>
        <w:sz w:val="20"/>
        <w:szCs w:val="20"/>
      </w:rPr>
      <w:fldChar w:fldCharType="begin"/>
    </w:r>
    <w:r w:rsidRPr="004C04A9">
      <w:rPr>
        <w:rStyle w:val="Numrodepage"/>
        <w:sz w:val="20"/>
        <w:szCs w:val="20"/>
      </w:rPr>
      <w:instrText xml:space="preserve"> PAGE </w:instrText>
    </w:r>
    <w:r w:rsidRPr="004C04A9">
      <w:rPr>
        <w:rStyle w:val="Numrodepage"/>
        <w:sz w:val="20"/>
        <w:szCs w:val="20"/>
      </w:rPr>
      <w:fldChar w:fldCharType="separate"/>
    </w:r>
    <w:r w:rsidR="00AC0968">
      <w:rPr>
        <w:rStyle w:val="Numrodepage"/>
        <w:noProof/>
        <w:sz w:val="20"/>
        <w:szCs w:val="20"/>
      </w:rPr>
      <w:t>1</w:t>
    </w:r>
    <w:r w:rsidRPr="004C04A9">
      <w:rPr>
        <w:rStyle w:val="Numrodepage"/>
        <w:sz w:val="20"/>
        <w:szCs w:val="20"/>
      </w:rPr>
      <w:fldChar w:fldCharType="end"/>
    </w:r>
    <w:r w:rsidRPr="004C04A9">
      <w:rPr>
        <w:rStyle w:val="Numrodepage"/>
        <w:sz w:val="20"/>
        <w:szCs w:val="20"/>
      </w:rPr>
      <w:t>/</w:t>
    </w:r>
    <w:r w:rsidRPr="004C04A9">
      <w:rPr>
        <w:rStyle w:val="Numrodepage"/>
        <w:sz w:val="20"/>
        <w:szCs w:val="20"/>
      </w:rPr>
      <w:fldChar w:fldCharType="begin"/>
    </w:r>
    <w:r w:rsidRPr="004C04A9">
      <w:rPr>
        <w:rStyle w:val="Numrodepage"/>
        <w:sz w:val="20"/>
        <w:szCs w:val="20"/>
      </w:rPr>
      <w:instrText xml:space="preserve"> NUMPAGES </w:instrText>
    </w:r>
    <w:r w:rsidRPr="004C04A9">
      <w:rPr>
        <w:rStyle w:val="Numrodepage"/>
        <w:sz w:val="20"/>
        <w:szCs w:val="20"/>
      </w:rPr>
      <w:fldChar w:fldCharType="separate"/>
    </w:r>
    <w:r w:rsidR="00AC0968">
      <w:rPr>
        <w:rStyle w:val="Numrodepage"/>
        <w:noProof/>
        <w:sz w:val="20"/>
        <w:szCs w:val="20"/>
      </w:rPr>
      <w:t>7</w:t>
    </w:r>
    <w:r w:rsidRPr="004C04A9">
      <w:rPr>
        <w:rStyle w:val="Numrodepage"/>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37933" w14:textId="77777777" w:rsidR="00B9543D" w:rsidRDefault="00B9543D">
      <w:r>
        <w:separator/>
      </w:r>
    </w:p>
  </w:footnote>
  <w:footnote w:type="continuationSeparator" w:id="0">
    <w:p w14:paraId="0F29A89E" w14:textId="77777777" w:rsidR="00B9543D" w:rsidRDefault="00B95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65_"/>
      </v:shape>
    </w:pict>
  </w:numPicBullet>
  <w:abstractNum w:abstractNumId="0" w15:restartNumberingAfterBreak="0">
    <w:nsid w:val="000E49FA"/>
    <w:multiLevelType w:val="hybridMultilevel"/>
    <w:tmpl w:val="91945022"/>
    <w:lvl w:ilvl="0" w:tplc="040C0001">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305FCA"/>
    <w:multiLevelType w:val="hybridMultilevel"/>
    <w:tmpl w:val="99282D7A"/>
    <w:lvl w:ilvl="0" w:tplc="040C0001">
      <w:start w:val="2"/>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82718A"/>
    <w:multiLevelType w:val="hybridMultilevel"/>
    <w:tmpl w:val="003074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905885"/>
    <w:multiLevelType w:val="hybridMultilevel"/>
    <w:tmpl w:val="6B726018"/>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4" w15:restartNumberingAfterBreak="0">
    <w:nsid w:val="07A56A54"/>
    <w:multiLevelType w:val="hybridMultilevel"/>
    <w:tmpl w:val="5BBA61A2"/>
    <w:lvl w:ilvl="0" w:tplc="59CC4074">
      <w:numFmt w:val="bullet"/>
      <w:lvlText w:val="-"/>
      <w:lvlJc w:val="left"/>
      <w:pPr>
        <w:tabs>
          <w:tab w:val="num" w:pos="720"/>
        </w:tabs>
        <w:ind w:left="720" w:hanging="360"/>
      </w:pPr>
      <w:rPr>
        <w:rFonts w:ascii="Times New Roman" w:eastAsia="Times New Roman" w:hAnsi="Times New Roman" w:cs="Times New Roman" w:hint="default"/>
      </w:rPr>
    </w:lvl>
    <w:lvl w:ilvl="1" w:tplc="E44CF190">
      <w:start w:val="1"/>
      <w:numFmt w:val="bullet"/>
      <w:lvlText w:val="o"/>
      <w:lvlJc w:val="left"/>
      <w:pPr>
        <w:tabs>
          <w:tab w:val="num" w:pos="1440"/>
        </w:tabs>
        <w:ind w:left="1440" w:hanging="360"/>
      </w:pPr>
      <w:rPr>
        <w:rFonts w:ascii="Courier New" w:hAnsi="Courier New" w:cs="Courier New"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596B9B"/>
    <w:multiLevelType w:val="hybridMultilevel"/>
    <w:tmpl w:val="E146BF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447B5D"/>
    <w:multiLevelType w:val="hybridMultilevel"/>
    <w:tmpl w:val="70CA60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B37089"/>
    <w:multiLevelType w:val="hybridMultilevel"/>
    <w:tmpl w:val="23F2465C"/>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F06EBA"/>
    <w:multiLevelType w:val="hybridMultilevel"/>
    <w:tmpl w:val="65C4A7B6"/>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1FC27F61"/>
    <w:multiLevelType w:val="hybridMultilevel"/>
    <w:tmpl w:val="915AB0FC"/>
    <w:lvl w:ilvl="0" w:tplc="040C000D">
      <w:start w:val="1"/>
      <w:numFmt w:val="bullet"/>
      <w:lvlText w:val=""/>
      <w:lvlJc w:val="left"/>
      <w:pPr>
        <w:ind w:left="761" w:hanging="360"/>
      </w:pPr>
      <w:rPr>
        <w:rFonts w:ascii="Wingdings" w:hAnsi="Wingdings" w:hint="default"/>
      </w:rPr>
    </w:lvl>
    <w:lvl w:ilvl="1" w:tplc="040C0003" w:tentative="1">
      <w:start w:val="1"/>
      <w:numFmt w:val="bullet"/>
      <w:lvlText w:val="o"/>
      <w:lvlJc w:val="left"/>
      <w:pPr>
        <w:ind w:left="1481" w:hanging="360"/>
      </w:pPr>
      <w:rPr>
        <w:rFonts w:ascii="Courier New" w:hAnsi="Courier New" w:cs="Courier New" w:hint="default"/>
      </w:rPr>
    </w:lvl>
    <w:lvl w:ilvl="2" w:tplc="040C0005" w:tentative="1">
      <w:start w:val="1"/>
      <w:numFmt w:val="bullet"/>
      <w:lvlText w:val=""/>
      <w:lvlJc w:val="left"/>
      <w:pPr>
        <w:ind w:left="2201" w:hanging="360"/>
      </w:pPr>
      <w:rPr>
        <w:rFonts w:ascii="Wingdings" w:hAnsi="Wingdings" w:hint="default"/>
      </w:rPr>
    </w:lvl>
    <w:lvl w:ilvl="3" w:tplc="040C0001" w:tentative="1">
      <w:start w:val="1"/>
      <w:numFmt w:val="bullet"/>
      <w:lvlText w:val=""/>
      <w:lvlJc w:val="left"/>
      <w:pPr>
        <w:ind w:left="2921" w:hanging="360"/>
      </w:pPr>
      <w:rPr>
        <w:rFonts w:ascii="Symbol" w:hAnsi="Symbol" w:hint="default"/>
      </w:rPr>
    </w:lvl>
    <w:lvl w:ilvl="4" w:tplc="040C0003" w:tentative="1">
      <w:start w:val="1"/>
      <w:numFmt w:val="bullet"/>
      <w:lvlText w:val="o"/>
      <w:lvlJc w:val="left"/>
      <w:pPr>
        <w:ind w:left="3641" w:hanging="360"/>
      </w:pPr>
      <w:rPr>
        <w:rFonts w:ascii="Courier New" w:hAnsi="Courier New" w:cs="Courier New" w:hint="default"/>
      </w:rPr>
    </w:lvl>
    <w:lvl w:ilvl="5" w:tplc="040C0005" w:tentative="1">
      <w:start w:val="1"/>
      <w:numFmt w:val="bullet"/>
      <w:lvlText w:val=""/>
      <w:lvlJc w:val="left"/>
      <w:pPr>
        <w:ind w:left="4361" w:hanging="360"/>
      </w:pPr>
      <w:rPr>
        <w:rFonts w:ascii="Wingdings" w:hAnsi="Wingdings" w:hint="default"/>
      </w:rPr>
    </w:lvl>
    <w:lvl w:ilvl="6" w:tplc="040C0001" w:tentative="1">
      <w:start w:val="1"/>
      <w:numFmt w:val="bullet"/>
      <w:lvlText w:val=""/>
      <w:lvlJc w:val="left"/>
      <w:pPr>
        <w:ind w:left="5081" w:hanging="360"/>
      </w:pPr>
      <w:rPr>
        <w:rFonts w:ascii="Symbol" w:hAnsi="Symbol" w:hint="default"/>
      </w:rPr>
    </w:lvl>
    <w:lvl w:ilvl="7" w:tplc="040C0003" w:tentative="1">
      <w:start w:val="1"/>
      <w:numFmt w:val="bullet"/>
      <w:lvlText w:val="o"/>
      <w:lvlJc w:val="left"/>
      <w:pPr>
        <w:ind w:left="5801" w:hanging="360"/>
      </w:pPr>
      <w:rPr>
        <w:rFonts w:ascii="Courier New" w:hAnsi="Courier New" w:cs="Courier New" w:hint="default"/>
      </w:rPr>
    </w:lvl>
    <w:lvl w:ilvl="8" w:tplc="040C0005" w:tentative="1">
      <w:start w:val="1"/>
      <w:numFmt w:val="bullet"/>
      <w:lvlText w:val=""/>
      <w:lvlJc w:val="left"/>
      <w:pPr>
        <w:ind w:left="6521" w:hanging="360"/>
      </w:pPr>
      <w:rPr>
        <w:rFonts w:ascii="Wingdings" w:hAnsi="Wingdings" w:hint="default"/>
      </w:rPr>
    </w:lvl>
  </w:abstractNum>
  <w:abstractNum w:abstractNumId="10" w15:restartNumberingAfterBreak="0">
    <w:nsid w:val="22BA7301"/>
    <w:multiLevelType w:val="hybridMultilevel"/>
    <w:tmpl w:val="817854B0"/>
    <w:lvl w:ilvl="0" w:tplc="660079B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C303F"/>
    <w:multiLevelType w:val="hybridMultilevel"/>
    <w:tmpl w:val="26806F8A"/>
    <w:lvl w:ilvl="0" w:tplc="70EA6490">
      <w:start w:val="1"/>
      <w:numFmt w:val="bullet"/>
      <w:lvlText w:val=""/>
      <w:lvlJc w:val="left"/>
      <w:pPr>
        <w:tabs>
          <w:tab w:val="num" w:pos="720"/>
        </w:tabs>
        <w:ind w:left="720" w:hanging="360"/>
      </w:pPr>
      <w:rPr>
        <w:rFonts w:ascii="Wingdings" w:hAnsi="Wingdings" w:hint="default"/>
      </w:rPr>
    </w:lvl>
    <w:lvl w:ilvl="1" w:tplc="74E28C74" w:tentative="1">
      <w:start w:val="1"/>
      <w:numFmt w:val="bullet"/>
      <w:lvlText w:val=""/>
      <w:lvlJc w:val="left"/>
      <w:pPr>
        <w:tabs>
          <w:tab w:val="num" w:pos="1440"/>
        </w:tabs>
        <w:ind w:left="1440" w:hanging="360"/>
      </w:pPr>
      <w:rPr>
        <w:rFonts w:ascii="Wingdings" w:hAnsi="Wingdings" w:hint="default"/>
      </w:rPr>
    </w:lvl>
    <w:lvl w:ilvl="2" w:tplc="CC9275AE" w:tentative="1">
      <w:start w:val="1"/>
      <w:numFmt w:val="bullet"/>
      <w:lvlText w:val=""/>
      <w:lvlJc w:val="left"/>
      <w:pPr>
        <w:tabs>
          <w:tab w:val="num" w:pos="2160"/>
        </w:tabs>
        <w:ind w:left="2160" w:hanging="360"/>
      </w:pPr>
      <w:rPr>
        <w:rFonts w:ascii="Wingdings" w:hAnsi="Wingdings" w:hint="default"/>
      </w:rPr>
    </w:lvl>
    <w:lvl w:ilvl="3" w:tplc="F1A86716" w:tentative="1">
      <w:start w:val="1"/>
      <w:numFmt w:val="bullet"/>
      <w:lvlText w:val=""/>
      <w:lvlJc w:val="left"/>
      <w:pPr>
        <w:tabs>
          <w:tab w:val="num" w:pos="2880"/>
        </w:tabs>
        <w:ind w:left="2880" w:hanging="360"/>
      </w:pPr>
      <w:rPr>
        <w:rFonts w:ascii="Wingdings" w:hAnsi="Wingdings" w:hint="default"/>
      </w:rPr>
    </w:lvl>
    <w:lvl w:ilvl="4" w:tplc="3F865E06" w:tentative="1">
      <w:start w:val="1"/>
      <w:numFmt w:val="bullet"/>
      <w:lvlText w:val=""/>
      <w:lvlJc w:val="left"/>
      <w:pPr>
        <w:tabs>
          <w:tab w:val="num" w:pos="3600"/>
        </w:tabs>
        <w:ind w:left="3600" w:hanging="360"/>
      </w:pPr>
      <w:rPr>
        <w:rFonts w:ascii="Wingdings" w:hAnsi="Wingdings" w:hint="default"/>
      </w:rPr>
    </w:lvl>
    <w:lvl w:ilvl="5" w:tplc="6C8CCE12" w:tentative="1">
      <w:start w:val="1"/>
      <w:numFmt w:val="bullet"/>
      <w:lvlText w:val=""/>
      <w:lvlJc w:val="left"/>
      <w:pPr>
        <w:tabs>
          <w:tab w:val="num" w:pos="4320"/>
        </w:tabs>
        <w:ind w:left="4320" w:hanging="360"/>
      </w:pPr>
      <w:rPr>
        <w:rFonts w:ascii="Wingdings" w:hAnsi="Wingdings" w:hint="default"/>
      </w:rPr>
    </w:lvl>
    <w:lvl w:ilvl="6" w:tplc="350EEC6A" w:tentative="1">
      <w:start w:val="1"/>
      <w:numFmt w:val="bullet"/>
      <w:lvlText w:val=""/>
      <w:lvlJc w:val="left"/>
      <w:pPr>
        <w:tabs>
          <w:tab w:val="num" w:pos="5040"/>
        </w:tabs>
        <w:ind w:left="5040" w:hanging="360"/>
      </w:pPr>
      <w:rPr>
        <w:rFonts w:ascii="Wingdings" w:hAnsi="Wingdings" w:hint="default"/>
      </w:rPr>
    </w:lvl>
    <w:lvl w:ilvl="7" w:tplc="2B14F46C" w:tentative="1">
      <w:start w:val="1"/>
      <w:numFmt w:val="bullet"/>
      <w:lvlText w:val=""/>
      <w:lvlJc w:val="left"/>
      <w:pPr>
        <w:tabs>
          <w:tab w:val="num" w:pos="5760"/>
        </w:tabs>
        <w:ind w:left="5760" w:hanging="360"/>
      </w:pPr>
      <w:rPr>
        <w:rFonts w:ascii="Wingdings" w:hAnsi="Wingdings" w:hint="default"/>
      </w:rPr>
    </w:lvl>
    <w:lvl w:ilvl="8" w:tplc="95660FA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7F341B"/>
    <w:multiLevelType w:val="hybridMultilevel"/>
    <w:tmpl w:val="4ACCE0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5D6469"/>
    <w:multiLevelType w:val="hybridMultilevel"/>
    <w:tmpl w:val="4A587B2A"/>
    <w:lvl w:ilvl="0" w:tplc="040C0017">
      <w:start w:val="1"/>
      <w:numFmt w:val="lowerLetter"/>
      <w:lvlText w:val="%1)"/>
      <w:lvlJc w:val="left"/>
      <w:pPr>
        <w:ind w:left="1790" w:hanging="360"/>
      </w:pPr>
    </w:lvl>
    <w:lvl w:ilvl="1" w:tplc="040C0019" w:tentative="1">
      <w:start w:val="1"/>
      <w:numFmt w:val="lowerLetter"/>
      <w:lvlText w:val="%2."/>
      <w:lvlJc w:val="left"/>
      <w:pPr>
        <w:ind w:left="2510" w:hanging="360"/>
      </w:pPr>
    </w:lvl>
    <w:lvl w:ilvl="2" w:tplc="040C001B" w:tentative="1">
      <w:start w:val="1"/>
      <w:numFmt w:val="lowerRoman"/>
      <w:lvlText w:val="%3."/>
      <w:lvlJc w:val="right"/>
      <w:pPr>
        <w:ind w:left="3230" w:hanging="180"/>
      </w:pPr>
    </w:lvl>
    <w:lvl w:ilvl="3" w:tplc="040C000F" w:tentative="1">
      <w:start w:val="1"/>
      <w:numFmt w:val="decimal"/>
      <w:lvlText w:val="%4."/>
      <w:lvlJc w:val="left"/>
      <w:pPr>
        <w:ind w:left="3950" w:hanging="360"/>
      </w:pPr>
    </w:lvl>
    <w:lvl w:ilvl="4" w:tplc="040C0019" w:tentative="1">
      <w:start w:val="1"/>
      <w:numFmt w:val="lowerLetter"/>
      <w:lvlText w:val="%5."/>
      <w:lvlJc w:val="left"/>
      <w:pPr>
        <w:ind w:left="4670" w:hanging="360"/>
      </w:pPr>
    </w:lvl>
    <w:lvl w:ilvl="5" w:tplc="040C001B" w:tentative="1">
      <w:start w:val="1"/>
      <w:numFmt w:val="lowerRoman"/>
      <w:lvlText w:val="%6."/>
      <w:lvlJc w:val="right"/>
      <w:pPr>
        <w:ind w:left="5390" w:hanging="180"/>
      </w:pPr>
    </w:lvl>
    <w:lvl w:ilvl="6" w:tplc="040C000F" w:tentative="1">
      <w:start w:val="1"/>
      <w:numFmt w:val="decimal"/>
      <w:lvlText w:val="%7."/>
      <w:lvlJc w:val="left"/>
      <w:pPr>
        <w:ind w:left="6110" w:hanging="360"/>
      </w:pPr>
    </w:lvl>
    <w:lvl w:ilvl="7" w:tplc="040C0019" w:tentative="1">
      <w:start w:val="1"/>
      <w:numFmt w:val="lowerLetter"/>
      <w:lvlText w:val="%8."/>
      <w:lvlJc w:val="left"/>
      <w:pPr>
        <w:ind w:left="6830" w:hanging="360"/>
      </w:pPr>
    </w:lvl>
    <w:lvl w:ilvl="8" w:tplc="040C001B" w:tentative="1">
      <w:start w:val="1"/>
      <w:numFmt w:val="lowerRoman"/>
      <w:lvlText w:val="%9."/>
      <w:lvlJc w:val="right"/>
      <w:pPr>
        <w:ind w:left="7550" w:hanging="180"/>
      </w:pPr>
    </w:lvl>
  </w:abstractNum>
  <w:abstractNum w:abstractNumId="14" w15:restartNumberingAfterBreak="0">
    <w:nsid w:val="322C0FA6"/>
    <w:multiLevelType w:val="hybridMultilevel"/>
    <w:tmpl w:val="5AB64ABC"/>
    <w:lvl w:ilvl="0" w:tplc="6A886CE4">
      <w:start w:val="1"/>
      <w:numFmt w:val="bullet"/>
      <w:lvlText w:val=""/>
      <w:lvlJc w:val="left"/>
      <w:pPr>
        <w:ind w:left="2136" w:hanging="360"/>
      </w:pPr>
      <w:rPr>
        <w:rFonts w:ascii="Wingdings" w:hAnsi="Wingdings" w:hint="default"/>
        <w:sz w:val="24"/>
        <w:szCs w:val="24"/>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5" w15:restartNumberingAfterBreak="0">
    <w:nsid w:val="34252773"/>
    <w:multiLevelType w:val="hybridMultilevel"/>
    <w:tmpl w:val="E5662C6A"/>
    <w:lvl w:ilvl="0" w:tplc="040C0001">
      <w:start w:val="2"/>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1E0595"/>
    <w:multiLevelType w:val="multilevel"/>
    <w:tmpl w:val="77A4606A"/>
    <w:lvl w:ilvl="0">
      <w:start w:val="2"/>
      <w:numFmt w:val="decimal"/>
      <w:lvlText w:val="%1"/>
      <w:lvlJc w:val="left"/>
      <w:pPr>
        <w:ind w:left="372" w:hanging="372"/>
      </w:pPr>
      <w:rPr>
        <w:rFonts w:hint="default"/>
      </w:rPr>
    </w:lvl>
    <w:lvl w:ilvl="1">
      <w:start w:val="1"/>
      <w:numFmt w:val="decimal"/>
      <w:lvlText w:val="%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7" w15:restartNumberingAfterBreak="0">
    <w:nsid w:val="385C6E86"/>
    <w:multiLevelType w:val="hybridMultilevel"/>
    <w:tmpl w:val="A03CBF82"/>
    <w:lvl w:ilvl="0" w:tplc="810C1D6C">
      <w:start w:val="1"/>
      <w:numFmt w:val="bullet"/>
      <w:lvlText w:val=""/>
      <w:lvlJc w:val="left"/>
      <w:pPr>
        <w:tabs>
          <w:tab w:val="num" w:pos="720"/>
        </w:tabs>
        <w:ind w:left="720" w:hanging="360"/>
      </w:pPr>
      <w:rPr>
        <w:rFonts w:ascii="Wingdings" w:hAnsi="Wingdings" w:hint="default"/>
      </w:rPr>
    </w:lvl>
    <w:lvl w:ilvl="1" w:tplc="0C80D8CC" w:tentative="1">
      <w:start w:val="1"/>
      <w:numFmt w:val="bullet"/>
      <w:lvlText w:val=""/>
      <w:lvlJc w:val="left"/>
      <w:pPr>
        <w:tabs>
          <w:tab w:val="num" w:pos="1440"/>
        </w:tabs>
        <w:ind w:left="1440" w:hanging="360"/>
      </w:pPr>
      <w:rPr>
        <w:rFonts w:ascii="Wingdings" w:hAnsi="Wingdings" w:hint="default"/>
      </w:rPr>
    </w:lvl>
    <w:lvl w:ilvl="2" w:tplc="8362B1F6" w:tentative="1">
      <w:start w:val="1"/>
      <w:numFmt w:val="bullet"/>
      <w:lvlText w:val=""/>
      <w:lvlJc w:val="left"/>
      <w:pPr>
        <w:tabs>
          <w:tab w:val="num" w:pos="2160"/>
        </w:tabs>
        <w:ind w:left="2160" w:hanging="360"/>
      </w:pPr>
      <w:rPr>
        <w:rFonts w:ascii="Wingdings" w:hAnsi="Wingdings" w:hint="default"/>
      </w:rPr>
    </w:lvl>
    <w:lvl w:ilvl="3" w:tplc="A802F5B8" w:tentative="1">
      <w:start w:val="1"/>
      <w:numFmt w:val="bullet"/>
      <w:lvlText w:val=""/>
      <w:lvlJc w:val="left"/>
      <w:pPr>
        <w:tabs>
          <w:tab w:val="num" w:pos="2880"/>
        </w:tabs>
        <w:ind w:left="2880" w:hanging="360"/>
      </w:pPr>
      <w:rPr>
        <w:rFonts w:ascii="Wingdings" w:hAnsi="Wingdings" w:hint="default"/>
      </w:rPr>
    </w:lvl>
    <w:lvl w:ilvl="4" w:tplc="34E6AF7E" w:tentative="1">
      <w:start w:val="1"/>
      <w:numFmt w:val="bullet"/>
      <w:lvlText w:val=""/>
      <w:lvlJc w:val="left"/>
      <w:pPr>
        <w:tabs>
          <w:tab w:val="num" w:pos="3600"/>
        </w:tabs>
        <w:ind w:left="3600" w:hanging="360"/>
      </w:pPr>
      <w:rPr>
        <w:rFonts w:ascii="Wingdings" w:hAnsi="Wingdings" w:hint="default"/>
      </w:rPr>
    </w:lvl>
    <w:lvl w:ilvl="5" w:tplc="F30A6928" w:tentative="1">
      <w:start w:val="1"/>
      <w:numFmt w:val="bullet"/>
      <w:lvlText w:val=""/>
      <w:lvlJc w:val="left"/>
      <w:pPr>
        <w:tabs>
          <w:tab w:val="num" w:pos="4320"/>
        </w:tabs>
        <w:ind w:left="4320" w:hanging="360"/>
      </w:pPr>
      <w:rPr>
        <w:rFonts w:ascii="Wingdings" w:hAnsi="Wingdings" w:hint="default"/>
      </w:rPr>
    </w:lvl>
    <w:lvl w:ilvl="6" w:tplc="957AD194" w:tentative="1">
      <w:start w:val="1"/>
      <w:numFmt w:val="bullet"/>
      <w:lvlText w:val=""/>
      <w:lvlJc w:val="left"/>
      <w:pPr>
        <w:tabs>
          <w:tab w:val="num" w:pos="5040"/>
        </w:tabs>
        <w:ind w:left="5040" w:hanging="360"/>
      </w:pPr>
      <w:rPr>
        <w:rFonts w:ascii="Wingdings" w:hAnsi="Wingdings" w:hint="default"/>
      </w:rPr>
    </w:lvl>
    <w:lvl w:ilvl="7" w:tplc="CC6826B2" w:tentative="1">
      <w:start w:val="1"/>
      <w:numFmt w:val="bullet"/>
      <w:lvlText w:val=""/>
      <w:lvlJc w:val="left"/>
      <w:pPr>
        <w:tabs>
          <w:tab w:val="num" w:pos="5760"/>
        </w:tabs>
        <w:ind w:left="5760" w:hanging="360"/>
      </w:pPr>
      <w:rPr>
        <w:rFonts w:ascii="Wingdings" w:hAnsi="Wingdings" w:hint="default"/>
      </w:rPr>
    </w:lvl>
    <w:lvl w:ilvl="8" w:tplc="003C564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EB0E3F"/>
    <w:multiLevelType w:val="hybridMultilevel"/>
    <w:tmpl w:val="8E5857FC"/>
    <w:lvl w:ilvl="0" w:tplc="660079B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1D619D"/>
    <w:multiLevelType w:val="hybridMultilevel"/>
    <w:tmpl w:val="1C786FA4"/>
    <w:lvl w:ilvl="0" w:tplc="660079B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A530B7"/>
    <w:multiLevelType w:val="hybridMultilevel"/>
    <w:tmpl w:val="C456A116"/>
    <w:lvl w:ilvl="0" w:tplc="94A0295A">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C2841AF"/>
    <w:multiLevelType w:val="hybridMultilevel"/>
    <w:tmpl w:val="2F7609F6"/>
    <w:lvl w:ilvl="0" w:tplc="040C000B">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6F68E3"/>
    <w:multiLevelType w:val="hybridMultilevel"/>
    <w:tmpl w:val="3A46EB4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164AAA"/>
    <w:multiLevelType w:val="hybridMultilevel"/>
    <w:tmpl w:val="2E34E3C6"/>
    <w:lvl w:ilvl="0" w:tplc="660079B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771958"/>
    <w:multiLevelType w:val="hybridMultilevel"/>
    <w:tmpl w:val="028645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3F0492E"/>
    <w:multiLevelType w:val="hybridMultilevel"/>
    <w:tmpl w:val="5096DC94"/>
    <w:lvl w:ilvl="0" w:tplc="660079B8">
      <w:numFmt w:val="bullet"/>
      <w:lvlText w:val="-"/>
      <w:lvlJc w:val="left"/>
      <w:pPr>
        <w:tabs>
          <w:tab w:val="num" w:pos="1068"/>
        </w:tabs>
        <w:ind w:left="1068" w:hanging="360"/>
      </w:pPr>
      <w:rPr>
        <w:rFonts w:ascii="Times New Roman" w:eastAsia="Times New Roman" w:hAnsi="Times New Roman" w:cs="Times New Roman" w:hint="default"/>
      </w:rPr>
    </w:lvl>
    <w:lvl w:ilvl="1" w:tplc="0E02DAE4">
      <w:start w:val="1"/>
      <w:numFmt w:val="bullet"/>
      <w:lvlText w:val=""/>
      <w:lvlPicBulletId w:val="0"/>
      <w:lvlJc w:val="left"/>
      <w:pPr>
        <w:tabs>
          <w:tab w:val="num" w:pos="1788"/>
        </w:tabs>
        <w:ind w:left="1788" w:hanging="360"/>
      </w:pPr>
      <w:rPr>
        <w:rFonts w:ascii="Symbol" w:hAnsi="Symbol" w:hint="default"/>
        <w:color w:val="auto"/>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A5806E9"/>
    <w:multiLevelType w:val="hybridMultilevel"/>
    <w:tmpl w:val="B518EEE2"/>
    <w:lvl w:ilvl="0" w:tplc="660079B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B8218A8"/>
    <w:multiLevelType w:val="hybridMultilevel"/>
    <w:tmpl w:val="432E8F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EA162CB"/>
    <w:multiLevelType w:val="multilevel"/>
    <w:tmpl w:val="78AE4A7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u w:val="singl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2A8586A"/>
    <w:multiLevelType w:val="hybridMultilevel"/>
    <w:tmpl w:val="395C03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8297D90"/>
    <w:multiLevelType w:val="hybridMultilevel"/>
    <w:tmpl w:val="7EC49694"/>
    <w:lvl w:ilvl="0" w:tplc="040C0001">
      <w:start w:val="1"/>
      <w:numFmt w:val="bullet"/>
      <w:lvlText w:val=""/>
      <w:lvlJc w:val="left"/>
      <w:pPr>
        <w:ind w:left="1788" w:hanging="360"/>
      </w:pPr>
      <w:rPr>
        <w:rFonts w:ascii="Symbol" w:hAnsi="Symbol"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31" w15:restartNumberingAfterBreak="0">
    <w:nsid w:val="7B5A7521"/>
    <w:multiLevelType w:val="multilevel"/>
    <w:tmpl w:val="ABA438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D870838"/>
    <w:multiLevelType w:val="hybridMultilevel"/>
    <w:tmpl w:val="195674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FAF40CF"/>
    <w:multiLevelType w:val="hybridMultilevel"/>
    <w:tmpl w:val="7DAEEDEE"/>
    <w:lvl w:ilvl="0" w:tplc="040C0003">
      <w:start w:val="1"/>
      <w:numFmt w:val="bullet"/>
      <w:lvlText w:val="o"/>
      <w:lvlJc w:val="left"/>
      <w:pPr>
        <w:ind w:left="1788" w:hanging="360"/>
      </w:pPr>
      <w:rPr>
        <w:rFonts w:ascii="Courier New" w:hAnsi="Courier New" w:cs="Courier New"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num w:numId="1" w16cid:durableId="108205096">
    <w:abstractNumId w:val="4"/>
  </w:num>
  <w:num w:numId="2" w16cid:durableId="1388991161">
    <w:abstractNumId w:val="25"/>
  </w:num>
  <w:num w:numId="3" w16cid:durableId="656687327">
    <w:abstractNumId w:val="14"/>
  </w:num>
  <w:num w:numId="4" w16cid:durableId="348675954">
    <w:abstractNumId w:val="20"/>
  </w:num>
  <w:num w:numId="5" w16cid:durableId="119688805">
    <w:abstractNumId w:val="12"/>
  </w:num>
  <w:num w:numId="6" w16cid:durableId="13269044">
    <w:abstractNumId w:val="27"/>
  </w:num>
  <w:num w:numId="7" w16cid:durableId="1481843002">
    <w:abstractNumId w:val="15"/>
  </w:num>
  <w:num w:numId="8" w16cid:durableId="393086729">
    <w:abstractNumId w:val="16"/>
  </w:num>
  <w:num w:numId="9" w16cid:durableId="98382127">
    <w:abstractNumId w:val="28"/>
  </w:num>
  <w:num w:numId="10" w16cid:durableId="2056998882">
    <w:abstractNumId w:val="30"/>
  </w:num>
  <w:num w:numId="11" w16cid:durableId="1758480909">
    <w:abstractNumId w:val="13"/>
  </w:num>
  <w:num w:numId="12" w16cid:durableId="1474758643">
    <w:abstractNumId w:val="32"/>
  </w:num>
  <w:num w:numId="13" w16cid:durableId="1849976918">
    <w:abstractNumId w:val="1"/>
  </w:num>
  <w:num w:numId="14" w16cid:durableId="1349798481">
    <w:abstractNumId w:val="26"/>
  </w:num>
  <w:num w:numId="15" w16cid:durableId="1571965318">
    <w:abstractNumId w:val="10"/>
  </w:num>
  <w:num w:numId="16" w16cid:durableId="725956516">
    <w:abstractNumId w:val="19"/>
  </w:num>
  <w:num w:numId="17" w16cid:durableId="1453668407">
    <w:abstractNumId w:val="18"/>
  </w:num>
  <w:num w:numId="18" w16cid:durableId="281884560">
    <w:abstractNumId w:val="23"/>
  </w:num>
  <w:num w:numId="19" w16cid:durableId="1425298875">
    <w:abstractNumId w:val="3"/>
  </w:num>
  <w:num w:numId="20" w16cid:durableId="1417047919">
    <w:abstractNumId w:val="21"/>
  </w:num>
  <w:num w:numId="21" w16cid:durableId="92751355">
    <w:abstractNumId w:val="33"/>
  </w:num>
  <w:num w:numId="22" w16cid:durableId="182328251">
    <w:abstractNumId w:val="8"/>
  </w:num>
  <w:num w:numId="23" w16cid:durableId="203644637">
    <w:abstractNumId w:val="22"/>
  </w:num>
  <w:num w:numId="24" w16cid:durableId="1511600825">
    <w:abstractNumId w:val="24"/>
  </w:num>
  <w:num w:numId="25" w16cid:durableId="1292978099">
    <w:abstractNumId w:val="6"/>
  </w:num>
  <w:num w:numId="26" w16cid:durableId="993026563">
    <w:abstractNumId w:val="5"/>
  </w:num>
  <w:num w:numId="27" w16cid:durableId="1841575381">
    <w:abstractNumId w:val="29"/>
  </w:num>
  <w:num w:numId="28" w16cid:durableId="815027213">
    <w:abstractNumId w:val="2"/>
  </w:num>
  <w:num w:numId="29" w16cid:durableId="1541938733">
    <w:abstractNumId w:val="0"/>
  </w:num>
  <w:num w:numId="30" w16cid:durableId="1739086241">
    <w:abstractNumId w:val="9"/>
  </w:num>
  <w:num w:numId="31" w16cid:durableId="1227691666">
    <w:abstractNumId w:val="17"/>
  </w:num>
  <w:num w:numId="32" w16cid:durableId="701975009">
    <w:abstractNumId w:val="11"/>
  </w:num>
  <w:num w:numId="33" w16cid:durableId="521942460">
    <w:abstractNumId w:val="7"/>
  </w:num>
  <w:num w:numId="34" w16cid:durableId="31610581">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381"/>
    <w:rsid w:val="00001D35"/>
    <w:rsid w:val="000067B7"/>
    <w:rsid w:val="00013556"/>
    <w:rsid w:val="0001402E"/>
    <w:rsid w:val="00020C2B"/>
    <w:rsid w:val="00021D30"/>
    <w:rsid w:val="000241D0"/>
    <w:rsid w:val="00025CFA"/>
    <w:rsid w:val="000333B5"/>
    <w:rsid w:val="00033456"/>
    <w:rsid w:val="000441C3"/>
    <w:rsid w:val="000443BF"/>
    <w:rsid w:val="0005264F"/>
    <w:rsid w:val="000638FC"/>
    <w:rsid w:val="00073E9A"/>
    <w:rsid w:val="00080CE4"/>
    <w:rsid w:val="00083153"/>
    <w:rsid w:val="0009436B"/>
    <w:rsid w:val="00095DFC"/>
    <w:rsid w:val="000A04BE"/>
    <w:rsid w:val="000A21DD"/>
    <w:rsid w:val="000A530E"/>
    <w:rsid w:val="000A7AA2"/>
    <w:rsid w:val="000B08A6"/>
    <w:rsid w:val="000C24F6"/>
    <w:rsid w:val="000C2A86"/>
    <w:rsid w:val="000D4ED4"/>
    <w:rsid w:val="000D6025"/>
    <w:rsid w:val="000D6278"/>
    <w:rsid w:val="000D7905"/>
    <w:rsid w:val="000E290A"/>
    <w:rsid w:val="000F37DD"/>
    <w:rsid w:val="000F656F"/>
    <w:rsid w:val="000F681E"/>
    <w:rsid w:val="00106230"/>
    <w:rsid w:val="00106F41"/>
    <w:rsid w:val="00107260"/>
    <w:rsid w:val="00110D61"/>
    <w:rsid w:val="00111C63"/>
    <w:rsid w:val="001141DF"/>
    <w:rsid w:val="001145B5"/>
    <w:rsid w:val="00115B4A"/>
    <w:rsid w:val="0012073A"/>
    <w:rsid w:val="0012208F"/>
    <w:rsid w:val="00126250"/>
    <w:rsid w:val="001329BC"/>
    <w:rsid w:val="00135205"/>
    <w:rsid w:val="001409DA"/>
    <w:rsid w:val="00143F35"/>
    <w:rsid w:val="00145064"/>
    <w:rsid w:val="00146AA7"/>
    <w:rsid w:val="00152665"/>
    <w:rsid w:val="00154A20"/>
    <w:rsid w:val="00155059"/>
    <w:rsid w:val="001606BF"/>
    <w:rsid w:val="001638A5"/>
    <w:rsid w:val="00176E20"/>
    <w:rsid w:val="001A1649"/>
    <w:rsid w:val="001A2342"/>
    <w:rsid w:val="001A2879"/>
    <w:rsid w:val="001A443F"/>
    <w:rsid w:val="001A44E1"/>
    <w:rsid w:val="001A6C90"/>
    <w:rsid w:val="001A7E11"/>
    <w:rsid w:val="001B4119"/>
    <w:rsid w:val="001B5437"/>
    <w:rsid w:val="001C0241"/>
    <w:rsid w:val="001C3149"/>
    <w:rsid w:val="001C6593"/>
    <w:rsid w:val="001C7B2C"/>
    <w:rsid w:val="001D5056"/>
    <w:rsid w:val="001E0E9D"/>
    <w:rsid w:val="001F5EE6"/>
    <w:rsid w:val="001F682E"/>
    <w:rsid w:val="001F6C17"/>
    <w:rsid w:val="00202D6C"/>
    <w:rsid w:val="00202DB1"/>
    <w:rsid w:val="00203115"/>
    <w:rsid w:val="002034F3"/>
    <w:rsid w:val="00215B2F"/>
    <w:rsid w:val="0023340F"/>
    <w:rsid w:val="00243F5B"/>
    <w:rsid w:val="00244704"/>
    <w:rsid w:val="00251AC3"/>
    <w:rsid w:val="00252D8F"/>
    <w:rsid w:val="00253841"/>
    <w:rsid w:val="0025505A"/>
    <w:rsid w:val="0026282F"/>
    <w:rsid w:val="00295559"/>
    <w:rsid w:val="002A6FAE"/>
    <w:rsid w:val="002B0E84"/>
    <w:rsid w:val="002B74D5"/>
    <w:rsid w:val="002B7D25"/>
    <w:rsid w:val="002C5A7C"/>
    <w:rsid w:val="002D5E22"/>
    <w:rsid w:val="002E4A6A"/>
    <w:rsid w:val="002F064E"/>
    <w:rsid w:val="002F2930"/>
    <w:rsid w:val="002F5590"/>
    <w:rsid w:val="003001A8"/>
    <w:rsid w:val="00301E9B"/>
    <w:rsid w:val="003029D3"/>
    <w:rsid w:val="00304C15"/>
    <w:rsid w:val="00313CC1"/>
    <w:rsid w:val="003172F2"/>
    <w:rsid w:val="00322DF0"/>
    <w:rsid w:val="0032742D"/>
    <w:rsid w:val="0033209D"/>
    <w:rsid w:val="003325BC"/>
    <w:rsid w:val="00333B8B"/>
    <w:rsid w:val="003479D5"/>
    <w:rsid w:val="0035023D"/>
    <w:rsid w:val="0035347B"/>
    <w:rsid w:val="00354B2E"/>
    <w:rsid w:val="00355502"/>
    <w:rsid w:val="0036717A"/>
    <w:rsid w:val="0037145E"/>
    <w:rsid w:val="003860DE"/>
    <w:rsid w:val="003876D0"/>
    <w:rsid w:val="00387B9C"/>
    <w:rsid w:val="00390480"/>
    <w:rsid w:val="003B0054"/>
    <w:rsid w:val="003B2FD4"/>
    <w:rsid w:val="003B39F7"/>
    <w:rsid w:val="003C0025"/>
    <w:rsid w:val="003D0D43"/>
    <w:rsid w:val="003E0DCD"/>
    <w:rsid w:val="003E1075"/>
    <w:rsid w:val="003E3D22"/>
    <w:rsid w:val="003E4795"/>
    <w:rsid w:val="003E4BC3"/>
    <w:rsid w:val="003F4E09"/>
    <w:rsid w:val="0040404D"/>
    <w:rsid w:val="00407165"/>
    <w:rsid w:val="004102F1"/>
    <w:rsid w:val="00415D7F"/>
    <w:rsid w:val="00416216"/>
    <w:rsid w:val="00416B30"/>
    <w:rsid w:val="00420C51"/>
    <w:rsid w:val="00421C3A"/>
    <w:rsid w:val="00424F7F"/>
    <w:rsid w:val="0043007F"/>
    <w:rsid w:val="004307E8"/>
    <w:rsid w:val="00435E2A"/>
    <w:rsid w:val="004401A8"/>
    <w:rsid w:val="00444D55"/>
    <w:rsid w:val="00452200"/>
    <w:rsid w:val="00452DC2"/>
    <w:rsid w:val="00466D58"/>
    <w:rsid w:val="004675FE"/>
    <w:rsid w:val="00474118"/>
    <w:rsid w:val="004775D5"/>
    <w:rsid w:val="004928F7"/>
    <w:rsid w:val="00496BCF"/>
    <w:rsid w:val="004A4C02"/>
    <w:rsid w:val="004C04A9"/>
    <w:rsid w:val="004C2CAB"/>
    <w:rsid w:val="004C4BA1"/>
    <w:rsid w:val="004C7D31"/>
    <w:rsid w:val="004D0DF4"/>
    <w:rsid w:val="004D4376"/>
    <w:rsid w:val="004E0F02"/>
    <w:rsid w:val="004E6F1C"/>
    <w:rsid w:val="004F3D28"/>
    <w:rsid w:val="004F3EEF"/>
    <w:rsid w:val="004F421D"/>
    <w:rsid w:val="004F4622"/>
    <w:rsid w:val="004F61CC"/>
    <w:rsid w:val="00512F44"/>
    <w:rsid w:val="005230A9"/>
    <w:rsid w:val="00525343"/>
    <w:rsid w:val="00527701"/>
    <w:rsid w:val="00535D1C"/>
    <w:rsid w:val="005378DE"/>
    <w:rsid w:val="0055621C"/>
    <w:rsid w:val="005563C3"/>
    <w:rsid w:val="005578FB"/>
    <w:rsid w:val="005628F7"/>
    <w:rsid w:val="005647EE"/>
    <w:rsid w:val="00565853"/>
    <w:rsid w:val="005663AC"/>
    <w:rsid w:val="00576AE1"/>
    <w:rsid w:val="00587745"/>
    <w:rsid w:val="00595567"/>
    <w:rsid w:val="005A5094"/>
    <w:rsid w:val="005B4D09"/>
    <w:rsid w:val="005C02C4"/>
    <w:rsid w:val="005C2381"/>
    <w:rsid w:val="005C4A07"/>
    <w:rsid w:val="005C73DC"/>
    <w:rsid w:val="005E3402"/>
    <w:rsid w:val="005E41D2"/>
    <w:rsid w:val="005E71B6"/>
    <w:rsid w:val="005E7BC4"/>
    <w:rsid w:val="005F0992"/>
    <w:rsid w:val="005F6C0B"/>
    <w:rsid w:val="00600AAC"/>
    <w:rsid w:val="0060651C"/>
    <w:rsid w:val="00607A9A"/>
    <w:rsid w:val="00610004"/>
    <w:rsid w:val="006103BE"/>
    <w:rsid w:val="00613F25"/>
    <w:rsid w:val="00621177"/>
    <w:rsid w:val="00621D19"/>
    <w:rsid w:val="006227E9"/>
    <w:rsid w:val="0062457F"/>
    <w:rsid w:val="006336E7"/>
    <w:rsid w:val="00637D43"/>
    <w:rsid w:val="00641573"/>
    <w:rsid w:val="00642668"/>
    <w:rsid w:val="0064529D"/>
    <w:rsid w:val="00646819"/>
    <w:rsid w:val="006471F4"/>
    <w:rsid w:val="00656FF9"/>
    <w:rsid w:val="00675030"/>
    <w:rsid w:val="00677E05"/>
    <w:rsid w:val="0069008F"/>
    <w:rsid w:val="00694201"/>
    <w:rsid w:val="00694A81"/>
    <w:rsid w:val="006A059D"/>
    <w:rsid w:val="006A46E3"/>
    <w:rsid w:val="006A6A3A"/>
    <w:rsid w:val="006B10F7"/>
    <w:rsid w:val="006B2003"/>
    <w:rsid w:val="006C729D"/>
    <w:rsid w:val="006C76F8"/>
    <w:rsid w:val="006D4FAC"/>
    <w:rsid w:val="006E083F"/>
    <w:rsid w:val="006E2C3C"/>
    <w:rsid w:val="006F38D7"/>
    <w:rsid w:val="007042FD"/>
    <w:rsid w:val="00705C89"/>
    <w:rsid w:val="007140C7"/>
    <w:rsid w:val="007173B3"/>
    <w:rsid w:val="0072081F"/>
    <w:rsid w:val="00721F9E"/>
    <w:rsid w:val="007226BF"/>
    <w:rsid w:val="0072292C"/>
    <w:rsid w:val="00735FCC"/>
    <w:rsid w:val="00740271"/>
    <w:rsid w:val="007463FE"/>
    <w:rsid w:val="00750F15"/>
    <w:rsid w:val="00754CD2"/>
    <w:rsid w:val="00755D96"/>
    <w:rsid w:val="007616CF"/>
    <w:rsid w:val="007629FF"/>
    <w:rsid w:val="00763198"/>
    <w:rsid w:val="007721E7"/>
    <w:rsid w:val="00773901"/>
    <w:rsid w:val="00777408"/>
    <w:rsid w:val="00783035"/>
    <w:rsid w:val="007A0ED5"/>
    <w:rsid w:val="007A28D2"/>
    <w:rsid w:val="007A2BE4"/>
    <w:rsid w:val="007B7FFB"/>
    <w:rsid w:val="007C39DF"/>
    <w:rsid w:val="007C41E2"/>
    <w:rsid w:val="007C45FC"/>
    <w:rsid w:val="007D4E32"/>
    <w:rsid w:val="007D611C"/>
    <w:rsid w:val="007E5E79"/>
    <w:rsid w:val="007F2A78"/>
    <w:rsid w:val="007F4C0F"/>
    <w:rsid w:val="007F66CE"/>
    <w:rsid w:val="008008C8"/>
    <w:rsid w:val="008063EE"/>
    <w:rsid w:val="00816BB8"/>
    <w:rsid w:val="0082196A"/>
    <w:rsid w:val="00834779"/>
    <w:rsid w:val="00835579"/>
    <w:rsid w:val="0084546B"/>
    <w:rsid w:val="008527DB"/>
    <w:rsid w:val="00861D2B"/>
    <w:rsid w:val="0087255D"/>
    <w:rsid w:val="00881598"/>
    <w:rsid w:val="008945A1"/>
    <w:rsid w:val="0089493B"/>
    <w:rsid w:val="008A0BC8"/>
    <w:rsid w:val="008A1439"/>
    <w:rsid w:val="008A378A"/>
    <w:rsid w:val="008A43BF"/>
    <w:rsid w:val="008A4FCE"/>
    <w:rsid w:val="008A6B3E"/>
    <w:rsid w:val="008B1BC0"/>
    <w:rsid w:val="008B4315"/>
    <w:rsid w:val="008B5CA7"/>
    <w:rsid w:val="008C141C"/>
    <w:rsid w:val="008C3608"/>
    <w:rsid w:val="008C5C81"/>
    <w:rsid w:val="008C5DDD"/>
    <w:rsid w:val="008C6D7D"/>
    <w:rsid w:val="008C7735"/>
    <w:rsid w:val="008E36BD"/>
    <w:rsid w:val="008F1908"/>
    <w:rsid w:val="008F3876"/>
    <w:rsid w:val="008F3D43"/>
    <w:rsid w:val="008F536D"/>
    <w:rsid w:val="008F70EA"/>
    <w:rsid w:val="00905870"/>
    <w:rsid w:val="00913DB1"/>
    <w:rsid w:val="009400C7"/>
    <w:rsid w:val="00941F3C"/>
    <w:rsid w:val="0094487F"/>
    <w:rsid w:val="009453BF"/>
    <w:rsid w:val="009547AB"/>
    <w:rsid w:val="00971565"/>
    <w:rsid w:val="009775C9"/>
    <w:rsid w:val="009818D4"/>
    <w:rsid w:val="00981D5A"/>
    <w:rsid w:val="00985F8A"/>
    <w:rsid w:val="009871C2"/>
    <w:rsid w:val="009923F4"/>
    <w:rsid w:val="00993A8F"/>
    <w:rsid w:val="009A588E"/>
    <w:rsid w:val="009B49E0"/>
    <w:rsid w:val="009B52BA"/>
    <w:rsid w:val="009B7A01"/>
    <w:rsid w:val="009C07DB"/>
    <w:rsid w:val="009C1998"/>
    <w:rsid w:val="009C3ED0"/>
    <w:rsid w:val="009C44F0"/>
    <w:rsid w:val="009D33D7"/>
    <w:rsid w:val="009D64A4"/>
    <w:rsid w:val="009E168E"/>
    <w:rsid w:val="009E2DAD"/>
    <w:rsid w:val="009F74EA"/>
    <w:rsid w:val="00A075B8"/>
    <w:rsid w:val="00A07ECF"/>
    <w:rsid w:val="00A12413"/>
    <w:rsid w:val="00A219B4"/>
    <w:rsid w:val="00A2287D"/>
    <w:rsid w:val="00A26CED"/>
    <w:rsid w:val="00A27C1D"/>
    <w:rsid w:val="00A32463"/>
    <w:rsid w:val="00A33323"/>
    <w:rsid w:val="00A36708"/>
    <w:rsid w:val="00A37A2B"/>
    <w:rsid w:val="00A41020"/>
    <w:rsid w:val="00A52D1A"/>
    <w:rsid w:val="00A53CCC"/>
    <w:rsid w:val="00A61091"/>
    <w:rsid w:val="00A66FE9"/>
    <w:rsid w:val="00A74E38"/>
    <w:rsid w:val="00A7521E"/>
    <w:rsid w:val="00A82503"/>
    <w:rsid w:val="00A91F50"/>
    <w:rsid w:val="00A92FF0"/>
    <w:rsid w:val="00AA3A24"/>
    <w:rsid w:val="00AA7D56"/>
    <w:rsid w:val="00AB22F4"/>
    <w:rsid w:val="00AC0968"/>
    <w:rsid w:val="00AC40A9"/>
    <w:rsid w:val="00AD44F6"/>
    <w:rsid w:val="00AD725D"/>
    <w:rsid w:val="00AE1B51"/>
    <w:rsid w:val="00AE2D30"/>
    <w:rsid w:val="00AE468F"/>
    <w:rsid w:val="00AE6C2B"/>
    <w:rsid w:val="00AF090D"/>
    <w:rsid w:val="00B000D8"/>
    <w:rsid w:val="00B174DB"/>
    <w:rsid w:val="00B22A5A"/>
    <w:rsid w:val="00B25A4E"/>
    <w:rsid w:val="00B453D8"/>
    <w:rsid w:val="00B53B76"/>
    <w:rsid w:val="00B71961"/>
    <w:rsid w:val="00B7224E"/>
    <w:rsid w:val="00B73CA9"/>
    <w:rsid w:val="00B77B7A"/>
    <w:rsid w:val="00B8459F"/>
    <w:rsid w:val="00B9543D"/>
    <w:rsid w:val="00BA4212"/>
    <w:rsid w:val="00BB01D9"/>
    <w:rsid w:val="00BB4DF3"/>
    <w:rsid w:val="00BC0BBE"/>
    <w:rsid w:val="00BD26C4"/>
    <w:rsid w:val="00BD5AEE"/>
    <w:rsid w:val="00BD78BD"/>
    <w:rsid w:val="00BE3A3F"/>
    <w:rsid w:val="00BE3B3C"/>
    <w:rsid w:val="00BF5491"/>
    <w:rsid w:val="00C0713E"/>
    <w:rsid w:val="00C30DD1"/>
    <w:rsid w:val="00C35D71"/>
    <w:rsid w:val="00C35F8A"/>
    <w:rsid w:val="00C66B9F"/>
    <w:rsid w:val="00C67B00"/>
    <w:rsid w:val="00C72071"/>
    <w:rsid w:val="00C728D3"/>
    <w:rsid w:val="00C742D0"/>
    <w:rsid w:val="00C77E10"/>
    <w:rsid w:val="00CA16B4"/>
    <w:rsid w:val="00CA26F2"/>
    <w:rsid w:val="00CA708F"/>
    <w:rsid w:val="00CB254C"/>
    <w:rsid w:val="00CB32FF"/>
    <w:rsid w:val="00CB7F0A"/>
    <w:rsid w:val="00CC0E73"/>
    <w:rsid w:val="00CC2749"/>
    <w:rsid w:val="00CC2F7D"/>
    <w:rsid w:val="00CC3D9F"/>
    <w:rsid w:val="00CC505C"/>
    <w:rsid w:val="00CC5F02"/>
    <w:rsid w:val="00CD5BB8"/>
    <w:rsid w:val="00CE3F72"/>
    <w:rsid w:val="00CF2567"/>
    <w:rsid w:val="00CF40EB"/>
    <w:rsid w:val="00CF7D38"/>
    <w:rsid w:val="00D0137E"/>
    <w:rsid w:val="00D01B8C"/>
    <w:rsid w:val="00D061B7"/>
    <w:rsid w:val="00D0774F"/>
    <w:rsid w:val="00D07B13"/>
    <w:rsid w:val="00D13055"/>
    <w:rsid w:val="00D14EA9"/>
    <w:rsid w:val="00D1531B"/>
    <w:rsid w:val="00D232AC"/>
    <w:rsid w:val="00D23EF9"/>
    <w:rsid w:val="00D24CC3"/>
    <w:rsid w:val="00D25C78"/>
    <w:rsid w:val="00D33BDD"/>
    <w:rsid w:val="00D37210"/>
    <w:rsid w:val="00D42671"/>
    <w:rsid w:val="00D434AF"/>
    <w:rsid w:val="00D47D3A"/>
    <w:rsid w:val="00D51B92"/>
    <w:rsid w:val="00D527E6"/>
    <w:rsid w:val="00D53BAF"/>
    <w:rsid w:val="00D5547C"/>
    <w:rsid w:val="00D61C9C"/>
    <w:rsid w:val="00D70B59"/>
    <w:rsid w:val="00D75F34"/>
    <w:rsid w:val="00D77CB2"/>
    <w:rsid w:val="00D826F2"/>
    <w:rsid w:val="00D8496D"/>
    <w:rsid w:val="00D92954"/>
    <w:rsid w:val="00D93310"/>
    <w:rsid w:val="00DA0608"/>
    <w:rsid w:val="00DB2C10"/>
    <w:rsid w:val="00DB409E"/>
    <w:rsid w:val="00DB6456"/>
    <w:rsid w:val="00DC4B2C"/>
    <w:rsid w:val="00DC774D"/>
    <w:rsid w:val="00DD55F0"/>
    <w:rsid w:val="00DE45A1"/>
    <w:rsid w:val="00DF2734"/>
    <w:rsid w:val="00DF629D"/>
    <w:rsid w:val="00DF6944"/>
    <w:rsid w:val="00E113AE"/>
    <w:rsid w:val="00E27FBE"/>
    <w:rsid w:val="00E34BEE"/>
    <w:rsid w:val="00E369ED"/>
    <w:rsid w:val="00E41AB5"/>
    <w:rsid w:val="00E41EE7"/>
    <w:rsid w:val="00E559F0"/>
    <w:rsid w:val="00E57365"/>
    <w:rsid w:val="00E642F2"/>
    <w:rsid w:val="00E67849"/>
    <w:rsid w:val="00E71188"/>
    <w:rsid w:val="00E828CE"/>
    <w:rsid w:val="00E86484"/>
    <w:rsid w:val="00E93414"/>
    <w:rsid w:val="00EA5102"/>
    <w:rsid w:val="00EA6600"/>
    <w:rsid w:val="00EA7B77"/>
    <w:rsid w:val="00EB501F"/>
    <w:rsid w:val="00EC096D"/>
    <w:rsid w:val="00EC504D"/>
    <w:rsid w:val="00EC6988"/>
    <w:rsid w:val="00ED40D1"/>
    <w:rsid w:val="00ED5518"/>
    <w:rsid w:val="00EE047F"/>
    <w:rsid w:val="00EE2044"/>
    <w:rsid w:val="00EF6DFE"/>
    <w:rsid w:val="00F04671"/>
    <w:rsid w:val="00F04B38"/>
    <w:rsid w:val="00F07F9D"/>
    <w:rsid w:val="00F151F6"/>
    <w:rsid w:val="00F15BD7"/>
    <w:rsid w:val="00F22A82"/>
    <w:rsid w:val="00F278EA"/>
    <w:rsid w:val="00F31215"/>
    <w:rsid w:val="00F33BDD"/>
    <w:rsid w:val="00F37890"/>
    <w:rsid w:val="00F41D12"/>
    <w:rsid w:val="00F477F7"/>
    <w:rsid w:val="00F548CC"/>
    <w:rsid w:val="00F64AD4"/>
    <w:rsid w:val="00F761B7"/>
    <w:rsid w:val="00F77F22"/>
    <w:rsid w:val="00F80BF9"/>
    <w:rsid w:val="00F832B4"/>
    <w:rsid w:val="00F84FEA"/>
    <w:rsid w:val="00F85BDE"/>
    <w:rsid w:val="00F9004E"/>
    <w:rsid w:val="00F97DB8"/>
    <w:rsid w:val="00FA025B"/>
    <w:rsid w:val="00FA0F49"/>
    <w:rsid w:val="00FA2B02"/>
    <w:rsid w:val="00FB4889"/>
    <w:rsid w:val="00FC6888"/>
    <w:rsid w:val="00FD4DBD"/>
    <w:rsid w:val="00FE0C09"/>
    <w:rsid w:val="00FF24CD"/>
    <w:rsid w:val="00FF2F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F6894"/>
  <w15:docId w15:val="{2C45D2E0-A73B-412C-B746-79264A08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FFB"/>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7B7FFB"/>
    <w:pPr>
      <w:tabs>
        <w:tab w:val="center" w:pos="4536"/>
        <w:tab w:val="right" w:pos="9072"/>
      </w:tabs>
    </w:pPr>
  </w:style>
  <w:style w:type="character" w:styleId="Numrodepage">
    <w:name w:val="page number"/>
    <w:basedOn w:val="Policepardfaut"/>
    <w:rsid w:val="007B7FFB"/>
  </w:style>
  <w:style w:type="paragraph" w:styleId="Textedebulles">
    <w:name w:val="Balloon Text"/>
    <w:basedOn w:val="Normal"/>
    <w:semiHidden/>
    <w:rsid w:val="00110D61"/>
    <w:rPr>
      <w:rFonts w:ascii="Tahoma" w:hAnsi="Tahoma" w:cs="Tahoma"/>
      <w:sz w:val="16"/>
      <w:szCs w:val="16"/>
    </w:rPr>
  </w:style>
  <w:style w:type="paragraph" w:styleId="En-tte">
    <w:name w:val="header"/>
    <w:basedOn w:val="Normal"/>
    <w:rsid w:val="00EE2044"/>
    <w:pPr>
      <w:tabs>
        <w:tab w:val="center" w:pos="4536"/>
        <w:tab w:val="right" w:pos="9072"/>
      </w:tabs>
    </w:pPr>
  </w:style>
  <w:style w:type="paragraph" w:styleId="Paragraphedeliste">
    <w:name w:val="List Paragraph"/>
    <w:basedOn w:val="Normal"/>
    <w:uiPriority w:val="34"/>
    <w:qFormat/>
    <w:rsid w:val="00CA16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1378953">
      <w:bodyDiv w:val="1"/>
      <w:marLeft w:val="0"/>
      <w:marRight w:val="0"/>
      <w:marTop w:val="0"/>
      <w:marBottom w:val="0"/>
      <w:divBdr>
        <w:top w:val="none" w:sz="0" w:space="0" w:color="auto"/>
        <w:left w:val="none" w:sz="0" w:space="0" w:color="auto"/>
        <w:bottom w:val="none" w:sz="0" w:space="0" w:color="auto"/>
        <w:right w:val="none" w:sz="0" w:space="0" w:color="auto"/>
      </w:divBdr>
    </w:div>
    <w:div w:id="1102071423">
      <w:bodyDiv w:val="1"/>
      <w:marLeft w:val="0"/>
      <w:marRight w:val="0"/>
      <w:marTop w:val="0"/>
      <w:marBottom w:val="0"/>
      <w:divBdr>
        <w:top w:val="none" w:sz="0" w:space="0" w:color="auto"/>
        <w:left w:val="none" w:sz="0" w:space="0" w:color="auto"/>
        <w:bottom w:val="none" w:sz="0" w:space="0" w:color="auto"/>
        <w:right w:val="none" w:sz="0" w:space="0" w:color="auto"/>
      </w:divBdr>
    </w:div>
    <w:div w:id="1475634982">
      <w:bodyDiv w:val="1"/>
      <w:marLeft w:val="0"/>
      <w:marRight w:val="0"/>
      <w:marTop w:val="0"/>
      <w:marBottom w:val="0"/>
      <w:divBdr>
        <w:top w:val="none" w:sz="0" w:space="0" w:color="auto"/>
        <w:left w:val="none" w:sz="0" w:space="0" w:color="auto"/>
        <w:bottom w:val="none" w:sz="0" w:space="0" w:color="auto"/>
        <w:right w:val="none" w:sz="0" w:space="0" w:color="auto"/>
      </w:divBdr>
    </w:div>
    <w:div w:id="1640063795">
      <w:bodyDiv w:val="1"/>
      <w:marLeft w:val="0"/>
      <w:marRight w:val="0"/>
      <w:marTop w:val="0"/>
      <w:marBottom w:val="0"/>
      <w:divBdr>
        <w:top w:val="none" w:sz="0" w:space="0" w:color="auto"/>
        <w:left w:val="none" w:sz="0" w:space="0" w:color="auto"/>
        <w:bottom w:val="none" w:sz="0" w:space="0" w:color="auto"/>
        <w:right w:val="none" w:sz="0" w:space="0" w:color="auto"/>
      </w:divBdr>
    </w:div>
    <w:div w:id="198666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CA5CC-85BB-4A17-B339-CB95F34E5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4</Pages>
  <Words>1118</Words>
  <Characters>6264</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KERRY</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RMArnal</dc:creator>
  <cp:lastModifiedBy>Laurence Barbier</cp:lastModifiedBy>
  <cp:revision>40</cp:revision>
  <cp:lastPrinted>2023-12-20T16:51:00Z</cp:lastPrinted>
  <dcterms:created xsi:type="dcterms:W3CDTF">2024-09-16T09:00:00Z</dcterms:created>
  <dcterms:modified xsi:type="dcterms:W3CDTF">2024-10-21T06:58:00Z</dcterms:modified>
</cp:coreProperties>
</file>