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049F0" w14:textId="77777777" w:rsidR="00242D4A" w:rsidRDefault="00242D4A" w:rsidP="005C754B">
      <w:pPr>
        <w:rPr>
          <w:lang w:val="en-GB"/>
        </w:rPr>
      </w:pPr>
    </w:p>
    <w:p w14:paraId="73332383" w14:textId="753DEA6E" w:rsidR="00242D4A" w:rsidRDefault="00242D4A" w:rsidP="005C754B">
      <w:pPr>
        <w:rPr>
          <w:lang w:val="en-GB"/>
        </w:rPr>
      </w:pPr>
    </w:p>
    <w:p w14:paraId="698CEC48" w14:textId="15260988" w:rsidR="005C754B" w:rsidRDefault="005C754B" w:rsidP="005C754B">
      <w:pPr>
        <w:rPr>
          <w:lang w:val="en-GB"/>
        </w:rPr>
      </w:pPr>
    </w:p>
    <w:p w14:paraId="5E5182C3" w14:textId="0157D5AE" w:rsidR="005C754B" w:rsidRPr="00242D4A" w:rsidRDefault="005C754B" w:rsidP="005C754B">
      <w:pPr>
        <w:pStyle w:val="Corpsdetexte"/>
        <w:pBdr>
          <w:top w:val="dotted" w:sz="4" w:space="10" w:color="auto"/>
          <w:left w:val="dotted" w:sz="4" w:space="0" w:color="auto"/>
          <w:bottom w:val="dotted" w:sz="4" w:space="10" w:color="auto"/>
          <w:right w:val="dotted" w:sz="4" w:space="0" w:color="auto"/>
        </w:pBdr>
        <w:jc w:val="center"/>
        <w:rPr>
          <w:rFonts w:ascii="Verdana" w:hAnsi="Verdana" w:cs="Calibri"/>
          <w:sz w:val="36"/>
          <w:szCs w:val="36"/>
        </w:rPr>
      </w:pPr>
      <w:bookmarkStart w:id="0" w:name="_Hlk529962487"/>
      <w:r w:rsidRPr="00242D4A">
        <w:rPr>
          <w:rFonts w:ascii="Verdana" w:hAnsi="Verdana" w:cs="Calibri"/>
          <w:bCs/>
          <w:sz w:val="36"/>
          <w:szCs w:val="36"/>
        </w:rPr>
        <w:t xml:space="preserve">Avenant au protocole d’accord d’entreprise relatif </w:t>
      </w:r>
      <w:r w:rsidRPr="00242D4A">
        <w:rPr>
          <w:rFonts w:ascii="Verdana" w:hAnsi="Verdana" w:cs="Calibri"/>
          <w:bCs/>
          <w:sz w:val="36"/>
          <w:szCs w:val="36"/>
        </w:rPr>
        <w:br/>
        <w:t>au régime de remboursement de frais de santé</w:t>
      </w:r>
      <w:r w:rsidR="0007526B">
        <w:rPr>
          <w:rFonts w:ascii="Verdana" w:hAnsi="Verdana" w:cs="Calibri"/>
          <w:bCs/>
          <w:sz w:val="36"/>
          <w:szCs w:val="36"/>
        </w:rPr>
        <w:t xml:space="preserve"> non-cadres</w:t>
      </w:r>
    </w:p>
    <w:p w14:paraId="78124F4C" w14:textId="77777777" w:rsidR="005C754B" w:rsidRPr="00242D4A" w:rsidRDefault="005C754B" w:rsidP="005C754B">
      <w:pPr>
        <w:pBdr>
          <w:bottom w:val="single" w:sz="4" w:space="1" w:color="auto"/>
        </w:pBdr>
        <w:jc w:val="both"/>
        <w:rPr>
          <w:rFonts w:ascii="Verdana" w:hAnsi="Verdana" w:cs="Calibri"/>
          <w:b/>
          <w:spacing w:val="10"/>
        </w:rPr>
      </w:pPr>
    </w:p>
    <w:p w14:paraId="71791C5B" w14:textId="77777777" w:rsidR="005C754B" w:rsidRPr="00242D4A" w:rsidRDefault="005C754B" w:rsidP="005C754B">
      <w:pPr>
        <w:pBdr>
          <w:bottom w:val="single" w:sz="4" w:space="1" w:color="auto"/>
        </w:pBdr>
        <w:jc w:val="both"/>
        <w:rPr>
          <w:rFonts w:ascii="Verdana" w:hAnsi="Verdana" w:cs="Calibri"/>
          <w:b/>
          <w:spacing w:val="10"/>
        </w:rPr>
      </w:pPr>
    </w:p>
    <w:p w14:paraId="4E41B1BD" w14:textId="77777777" w:rsidR="005C754B" w:rsidRPr="00242D4A" w:rsidRDefault="005C754B" w:rsidP="005C754B">
      <w:pPr>
        <w:pBdr>
          <w:bottom w:val="single" w:sz="4" w:space="1" w:color="auto"/>
        </w:pBdr>
        <w:jc w:val="both"/>
        <w:rPr>
          <w:rFonts w:ascii="Verdana" w:hAnsi="Verdana" w:cs="Calibri"/>
          <w:b/>
          <w:spacing w:val="10"/>
        </w:rPr>
      </w:pPr>
    </w:p>
    <w:p w14:paraId="494C820A" w14:textId="77777777" w:rsidR="005C754B" w:rsidRPr="00242D4A" w:rsidRDefault="005C754B" w:rsidP="005C754B">
      <w:pPr>
        <w:pBdr>
          <w:bottom w:val="single" w:sz="4" w:space="1" w:color="auto"/>
        </w:pBdr>
        <w:jc w:val="both"/>
        <w:rPr>
          <w:rFonts w:ascii="Verdana" w:hAnsi="Verdana" w:cs="Calibri"/>
          <w:b/>
          <w:spacing w:val="10"/>
        </w:rPr>
      </w:pPr>
    </w:p>
    <w:p w14:paraId="1725A66E" w14:textId="77777777" w:rsidR="005C754B" w:rsidRPr="00242D4A" w:rsidRDefault="005C754B" w:rsidP="005C754B">
      <w:pPr>
        <w:pBdr>
          <w:bottom w:val="single" w:sz="4" w:space="1" w:color="auto"/>
        </w:pBdr>
        <w:jc w:val="both"/>
        <w:rPr>
          <w:rFonts w:ascii="Verdana" w:hAnsi="Verdana" w:cs="Calibri"/>
          <w:b/>
          <w:spacing w:val="10"/>
        </w:rPr>
      </w:pPr>
      <w:r w:rsidRPr="00242D4A">
        <w:rPr>
          <w:rFonts w:ascii="Verdana" w:hAnsi="Verdana" w:cs="Calibri"/>
          <w:b/>
          <w:spacing w:val="10"/>
        </w:rPr>
        <w:t>ENTRE LES SOUSSIGNEES</w:t>
      </w:r>
    </w:p>
    <w:p w14:paraId="1A6E99E9" w14:textId="77777777" w:rsidR="005C754B" w:rsidRPr="00242D4A" w:rsidRDefault="005C754B" w:rsidP="005C754B">
      <w:pPr>
        <w:jc w:val="both"/>
        <w:rPr>
          <w:rFonts w:ascii="Verdana" w:hAnsi="Verdana" w:cs="Calibri"/>
          <w:sz w:val="20"/>
          <w:szCs w:val="20"/>
        </w:rPr>
      </w:pPr>
    </w:p>
    <w:p w14:paraId="20135238" w14:textId="77777777" w:rsidR="005C754B" w:rsidRPr="00242D4A" w:rsidRDefault="005C754B" w:rsidP="005C754B">
      <w:pPr>
        <w:jc w:val="both"/>
        <w:rPr>
          <w:rFonts w:ascii="Verdana" w:hAnsi="Verdana" w:cs="Calibri"/>
          <w:sz w:val="20"/>
          <w:szCs w:val="20"/>
        </w:rPr>
      </w:pPr>
    </w:p>
    <w:p w14:paraId="2045E844" w14:textId="29D3AD21" w:rsidR="005C754B" w:rsidRPr="00242D4A" w:rsidRDefault="00144D99" w:rsidP="005C754B">
      <w:pPr>
        <w:spacing w:line="320" w:lineRule="atLeast"/>
        <w:jc w:val="both"/>
        <w:rPr>
          <w:rFonts w:ascii="Verdana" w:hAnsi="Verdana" w:cs="Calibri"/>
          <w:sz w:val="20"/>
          <w:szCs w:val="20"/>
        </w:rPr>
      </w:pPr>
      <w:r>
        <w:rPr>
          <w:rFonts w:ascii="Verdana" w:hAnsi="Verdana" w:cs="Calibri"/>
          <w:sz w:val="20"/>
          <w:szCs w:val="20"/>
        </w:rPr>
        <w:t>XXXX</w:t>
      </w:r>
      <w:r w:rsidR="005C754B" w:rsidRPr="00242D4A">
        <w:rPr>
          <w:rFonts w:ascii="Verdana" w:hAnsi="Verdana" w:cs="Calibri"/>
          <w:sz w:val="20"/>
          <w:szCs w:val="20"/>
        </w:rPr>
        <w:t xml:space="preserve">, dont le siège social est </w:t>
      </w:r>
      <w:proofErr w:type="gramStart"/>
      <w:r w:rsidR="005C754B" w:rsidRPr="00242D4A">
        <w:rPr>
          <w:rFonts w:ascii="Verdana" w:hAnsi="Verdana" w:cs="Calibri"/>
          <w:sz w:val="20"/>
          <w:szCs w:val="20"/>
        </w:rPr>
        <w:t xml:space="preserve">situé, </w:t>
      </w:r>
      <w:r>
        <w:rPr>
          <w:rFonts w:ascii="Verdana" w:hAnsi="Verdana" w:cs="Calibri"/>
          <w:sz w:val="20"/>
          <w:szCs w:val="20"/>
        </w:rPr>
        <w:t xml:space="preserve">  </w:t>
      </w:r>
      <w:proofErr w:type="gramEnd"/>
      <w:r>
        <w:rPr>
          <w:rFonts w:ascii="Verdana" w:hAnsi="Verdana" w:cs="Calibri"/>
          <w:sz w:val="20"/>
          <w:szCs w:val="20"/>
        </w:rPr>
        <w:t xml:space="preserve">              </w:t>
      </w:r>
      <w:r w:rsidR="005C754B" w:rsidRPr="00242D4A">
        <w:rPr>
          <w:rFonts w:ascii="Verdana" w:hAnsi="Verdana" w:cs="Calibri"/>
          <w:sz w:val="20"/>
          <w:szCs w:val="20"/>
        </w:rPr>
        <w:t>, représentée par Monsieur</w:t>
      </w:r>
      <w:r>
        <w:rPr>
          <w:rFonts w:ascii="Verdana" w:hAnsi="Verdana" w:cs="Calibri"/>
          <w:sz w:val="20"/>
          <w:szCs w:val="20"/>
        </w:rPr>
        <w:t xml:space="preserve">          </w:t>
      </w:r>
      <w:r w:rsidR="005C754B" w:rsidRPr="00242D4A">
        <w:rPr>
          <w:rFonts w:ascii="Verdana" w:hAnsi="Verdana" w:cs="Calibri"/>
          <w:sz w:val="20"/>
          <w:szCs w:val="20"/>
        </w:rPr>
        <w:t xml:space="preserve">, en sa qualité de Président, </w:t>
      </w:r>
    </w:p>
    <w:p w14:paraId="34EC3BD7" w14:textId="77777777" w:rsidR="005C754B" w:rsidRPr="00242D4A" w:rsidRDefault="005C754B" w:rsidP="005C754B">
      <w:pPr>
        <w:jc w:val="both"/>
        <w:rPr>
          <w:rFonts w:ascii="Verdana" w:hAnsi="Verdana" w:cs="Calibri"/>
          <w:sz w:val="20"/>
          <w:szCs w:val="20"/>
        </w:rPr>
      </w:pPr>
    </w:p>
    <w:p w14:paraId="65C0775A" w14:textId="77777777" w:rsidR="005C754B" w:rsidRPr="00242D4A" w:rsidRDefault="005C754B" w:rsidP="005C754B">
      <w:pPr>
        <w:jc w:val="both"/>
        <w:rPr>
          <w:rFonts w:ascii="Verdana" w:hAnsi="Verdana" w:cs="Calibri"/>
          <w:sz w:val="20"/>
          <w:szCs w:val="20"/>
        </w:rPr>
      </w:pPr>
    </w:p>
    <w:p w14:paraId="23AFA624" w14:textId="77777777" w:rsidR="005C754B" w:rsidRPr="00242D4A" w:rsidRDefault="005C754B" w:rsidP="005C754B">
      <w:pPr>
        <w:jc w:val="right"/>
        <w:rPr>
          <w:rFonts w:ascii="Verdana" w:hAnsi="Verdana" w:cs="Calibri"/>
          <w:b/>
          <w:sz w:val="20"/>
          <w:szCs w:val="20"/>
        </w:rPr>
      </w:pPr>
      <w:proofErr w:type="gramStart"/>
      <w:r w:rsidRPr="00242D4A">
        <w:rPr>
          <w:rFonts w:ascii="Verdana" w:hAnsi="Verdana" w:cs="Calibri"/>
          <w:b/>
          <w:sz w:val="20"/>
          <w:szCs w:val="20"/>
        </w:rPr>
        <w:t>d'une</w:t>
      </w:r>
      <w:proofErr w:type="gramEnd"/>
      <w:r w:rsidRPr="00242D4A">
        <w:rPr>
          <w:rFonts w:ascii="Verdana" w:hAnsi="Verdana" w:cs="Calibri"/>
          <w:b/>
          <w:sz w:val="20"/>
          <w:szCs w:val="20"/>
        </w:rPr>
        <w:t xml:space="preserve"> part,</w:t>
      </w:r>
    </w:p>
    <w:p w14:paraId="248582E1" w14:textId="77777777" w:rsidR="005C754B" w:rsidRPr="00242D4A" w:rsidRDefault="005C754B" w:rsidP="005C754B">
      <w:pPr>
        <w:jc w:val="both"/>
        <w:rPr>
          <w:rFonts w:ascii="Verdana" w:hAnsi="Verdana" w:cs="Calibri"/>
          <w:sz w:val="20"/>
          <w:szCs w:val="20"/>
        </w:rPr>
      </w:pPr>
    </w:p>
    <w:p w14:paraId="30FAB660" w14:textId="77777777" w:rsidR="005C754B" w:rsidRPr="00242D4A" w:rsidRDefault="005C754B" w:rsidP="005C754B">
      <w:pPr>
        <w:pBdr>
          <w:bottom w:val="single" w:sz="4" w:space="1" w:color="auto"/>
        </w:pBdr>
        <w:jc w:val="both"/>
        <w:rPr>
          <w:rFonts w:ascii="Verdana" w:hAnsi="Verdana" w:cs="Calibri"/>
          <w:b/>
          <w:spacing w:val="10"/>
        </w:rPr>
      </w:pPr>
      <w:r w:rsidRPr="00242D4A">
        <w:rPr>
          <w:rFonts w:ascii="Verdana" w:hAnsi="Verdana" w:cs="Calibri"/>
          <w:b/>
          <w:spacing w:val="10"/>
        </w:rPr>
        <w:t>ET</w:t>
      </w:r>
    </w:p>
    <w:p w14:paraId="1D33430A" w14:textId="77777777" w:rsidR="005C754B" w:rsidRPr="00242D4A" w:rsidRDefault="005C754B" w:rsidP="005C754B">
      <w:pPr>
        <w:jc w:val="both"/>
        <w:rPr>
          <w:rFonts w:ascii="Verdana" w:hAnsi="Verdana" w:cs="Calibri"/>
          <w:b/>
          <w:sz w:val="20"/>
          <w:szCs w:val="20"/>
        </w:rPr>
      </w:pPr>
    </w:p>
    <w:p w14:paraId="529F9905" w14:textId="77777777" w:rsidR="005C754B" w:rsidRPr="00242D4A" w:rsidRDefault="005C754B" w:rsidP="005C754B">
      <w:pPr>
        <w:jc w:val="both"/>
        <w:rPr>
          <w:rFonts w:ascii="Verdana" w:hAnsi="Verdana" w:cs="Calibri"/>
          <w:b/>
          <w:sz w:val="20"/>
          <w:szCs w:val="20"/>
        </w:rPr>
      </w:pPr>
    </w:p>
    <w:p w14:paraId="4FBE2C1B" w14:textId="77777777" w:rsidR="005C754B" w:rsidRPr="00242D4A" w:rsidRDefault="005C754B" w:rsidP="005C754B">
      <w:pPr>
        <w:jc w:val="both"/>
        <w:rPr>
          <w:rFonts w:ascii="Verdana" w:hAnsi="Verdana" w:cs="Calibri"/>
          <w:sz w:val="20"/>
          <w:szCs w:val="20"/>
        </w:rPr>
      </w:pPr>
      <w:r w:rsidRPr="00242D4A">
        <w:rPr>
          <w:rFonts w:ascii="Verdana" w:hAnsi="Verdana" w:cs="Calibri"/>
          <w:sz w:val="20"/>
          <w:szCs w:val="20"/>
        </w:rPr>
        <w:t>Les organisations syndicales représentatives de salariés :</w:t>
      </w:r>
    </w:p>
    <w:p w14:paraId="4DAEF91A" w14:textId="0656D3C0" w:rsidR="005C754B" w:rsidRPr="00242D4A" w:rsidRDefault="005C754B" w:rsidP="005C754B">
      <w:pPr>
        <w:numPr>
          <w:ilvl w:val="0"/>
          <w:numId w:val="37"/>
        </w:numPr>
        <w:spacing w:before="240" w:line="280" w:lineRule="atLeast"/>
        <w:ind w:left="0" w:firstLine="0"/>
        <w:jc w:val="both"/>
        <w:rPr>
          <w:rFonts w:ascii="Verdana" w:hAnsi="Verdana" w:cs="Calibri"/>
          <w:sz w:val="20"/>
          <w:szCs w:val="20"/>
        </w:rPr>
      </w:pPr>
      <w:proofErr w:type="gramStart"/>
      <w:r w:rsidRPr="00242D4A">
        <w:rPr>
          <w:rFonts w:ascii="Verdana" w:hAnsi="Verdana" w:cs="Calibri"/>
          <w:sz w:val="20"/>
          <w:szCs w:val="20"/>
        </w:rPr>
        <w:t>le</w:t>
      </w:r>
      <w:proofErr w:type="gramEnd"/>
      <w:r w:rsidRPr="00242D4A">
        <w:rPr>
          <w:rFonts w:ascii="Verdana" w:hAnsi="Verdana" w:cs="Calibri"/>
          <w:sz w:val="20"/>
          <w:szCs w:val="20"/>
        </w:rPr>
        <w:t xml:space="preserve"> syndicat CFDT représenté par Monsieur </w:t>
      </w:r>
    </w:p>
    <w:p w14:paraId="5DACBDFC" w14:textId="528FFCA6" w:rsidR="005C754B" w:rsidRPr="00242D4A" w:rsidRDefault="005C754B" w:rsidP="00144D99">
      <w:pPr>
        <w:numPr>
          <w:ilvl w:val="0"/>
          <w:numId w:val="37"/>
        </w:numPr>
        <w:spacing w:before="240" w:line="280" w:lineRule="atLeast"/>
        <w:ind w:left="0" w:firstLine="0"/>
        <w:jc w:val="both"/>
        <w:rPr>
          <w:rFonts w:ascii="Verdana" w:hAnsi="Verdana" w:cs="Calibri"/>
          <w:sz w:val="20"/>
          <w:szCs w:val="20"/>
        </w:rPr>
      </w:pPr>
      <w:proofErr w:type="gramStart"/>
      <w:r w:rsidRPr="00242D4A">
        <w:rPr>
          <w:rFonts w:ascii="Verdana" w:hAnsi="Verdana" w:cs="Calibri"/>
          <w:sz w:val="20"/>
          <w:szCs w:val="20"/>
        </w:rPr>
        <w:t>le</w:t>
      </w:r>
      <w:proofErr w:type="gramEnd"/>
      <w:r w:rsidRPr="00242D4A">
        <w:rPr>
          <w:rFonts w:ascii="Verdana" w:hAnsi="Verdana" w:cs="Calibri"/>
          <w:sz w:val="20"/>
          <w:szCs w:val="20"/>
        </w:rPr>
        <w:t xml:space="preserve"> syndicat CFE-CGC représenté par Monsieur </w:t>
      </w:r>
    </w:p>
    <w:p w14:paraId="4701634F" w14:textId="77777777" w:rsidR="005C754B" w:rsidRPr="00242D4A" w:rsidRDefault="005C754B" w:rsidP="005C754B">
      <w:pPr>
        <w:jc w:val="right"/>
        <w:rPr>
          <w:rFonts w:ascii="Verdana" w:hAnsi="Verdana" w:cs="Calibri"/>
          <w:b/>
          <w:sz w:val="20"/>
          <w:szCs w:val="20"/>
        </w:rPr>
      </w:pPr>
      <w:proofErr w:type="gramStart"/>
      <w:r w:rsidRPr="00242D4A">
        <w:rPr>
          <w:rFonts w:ascii="Verdana" w:hAnsi="Verdana" w:cs="Calibri"/>
          <w:b/>
          <w:sz w:val="20"/>
          <w:szCs w:val="20"/>
        </w:rPr>
        <w:t>d'autre</w:t>
      </w:r>
      <w:proofErr w:type="gramEnd"/>
      <w:r w:rsidRPr="00242D4A">
        <w:rPr>
          <w:rFonts w:ascii="Verdana" w:hAnsi="Verdana" w:cs="Calibri"/>
          <w:b/>
          <w:sz w:val="20"/>
          <w:szCs w:val="20"/>
        </w:rPr>
        <w:t xml:space="preserve"> part.</w:t>
      </w:r>
    </w:p>
    <w:p w14:paraId="1B4BA3B8" w14:textId="77777777" w:rsidR="005C754B" w:rsidRPr="00242D4A" w:rsidRDefault="005C754B" w:rsidP="005C754B">
      <w:pPr>
        <w:pBdr>
          <w:bottom w:val="dotted" w:sz="4" w:space="1" w:color="auto"/>
        </w:pBdr>
        <w:tabs>
          <w:tab w:val="left" w:pos="709"/>
        </w:tabs>
        <w:spacing w:line="280" w:lineRule="atLeast"/>
        <w:ind w:left="709" w:hanging="709"/>
        <w:jc w:val="both"/>
        <w:rPr>
          <w:rFonts w:ascii="Verdana" w:hAnsi="Verdana" w:cs="Calibri"/>
          <w:sz w:val="20"/>
          <w:szCs w:val="20"/>
        </w:rPr>
      </w:pPr>
    </w:p>
    <w:p w14:paraId="3FD49167" w14:textId="77777777" w:rsidR="005C754B" w:rsidRPr="00242D4A" w:rsidRDefault="005C754B" w:rsidP="005C754B">
      <w:pPr>
        <w:pBdr>
          <w:bottom w:val="single" w:sz="4" w:space="1" w:color="auto"/>
        </w:pBdr>
        <w:rPr>
          <w:rFonts w:ascii="Verdana" w:hAnsi="Verdana" w:cs="Calibri"/>
          <w:b/>
          <w:spacing w:val="10"/>
        </w:rPr>
      </w:pPr>
      <w:r w:rsidRPr="00242D4A">
        <w:rPr>
          <w:rFonts w:ascii="Verdana" w:hAnsi="Verdana" w:cs="Calibri"/>
          <w:sz w:val="20"/>
          <w:szCs w:val="20"/>
        </w:rPr>
        <w:br w:type="page"/>
      </w:r>
      <w:r w:rsidRPr="00242D4A">
        <w:rPr>
          <w:rFonts w:ascii="Verdana" w:hAnsi="Verdana" w:cs="Calibri"/>
          <w:b/>
          <w:spacing w:val="10"/>
        </w:rPr>
        <w:lastRenderedPageBreak/>
        <w:t>Après avoir rappelé que :</w:t>
      </w:r>
    </w:p>
    <w:p w14:paraId="58DAE1CD" w14:textId="77777777" w:rsidR="005C754B" w:rsidRPr="00242D4A" w:rsidRDefault="005C754B" w:rsidP="005C754B">
      <w:pPr>
        <w:spacing w:line="300" w:lineRule="atLeast"/>
        <w:jc w:val="both"/>
        <w:rPr>
          <w:rFonts w:ascii="Verdana" w:hAnsi="Verdana" w:cs="Calibri"/>
          <w:b/>
          <w:i/>
          <w:color w:val="0070C0"/>
          <w:sz w:val="20"/>
          <w:szCs w:val="20"/>
        </w:rPr>
      </w:pPr>
    </w:p>
    <w:p w14:paraId="601556F4" w14:textId="674D5AFE" w:rsidR="005C754B" w:rsidRPr="00F9539B" w:rsidRDefault="005C754B" w:rsidP="005C754B">
      <w:pPr>
        <w:spacing w:line="300" w:lineRule="atLeast"/>
        <w:jc w:val="both"/>
        <w:rPr>
          <w:rFonts w:ascii="Verdana" w:hAnsi="Verdana" w:cs="Arial"/>
          <w:b/>
          <w:iCs/>
          <w:sz w:val="20"/>
          <w:szCs w:val="20"/>
        </w:rPr>
      </w:pPr>
      <w:r w:rsidRPr="00F9539B">
        <w:rPr>
          <w:rFonts w:ascii="Verdana" w:hAnsi="Verdana" w:cs="Arial"/>
          <w:b/>
          <w:iCs/>
          <w:sz w:val="20"/>
          <w:szCs w:val="20"/>
        </w:rPr>
        <w:t>PREAMBULE</w:t>
      </w:r>
      <w:r w:rsidR="00F9539B" w:rsidRPr="00F9539B">
        <w:rPr>
          <w:rFonts w:ascii="Verdana" w:hAnsi="Verdana" w:cs="Arial"/>
          <w:b/>
          <w:iCs/>
          <w:sz w:val="20"/>
          <w:szCs w:val="20"/>
        </w:rPr>
        <w:t xml:space="preserve"> </w:t>
      </w:r>
      <w:r w:rsidRPr="00F9539B">
        <w:rPr>
          <w:rFonts w:ascii="Verdana" w:hAnsi="Verdana" w:cs="Arial"/>
          <w:b/>
          <w:iCs/>
          <w:sz w:val="20"/>
          <w:szCs w:val="20"/>
        </w:rPr>
        <w:t>:</w:t>
      </w:r>
    </w:p>
    <w:p w14:paraId="2DB5B48B" w14:textId="77777777" w:rsidR="005C754B" w:rsidRPr="00242D4A" w:rsidRDefault="005C754B" w:rsidP="005C754B">
      <w:pPr>
        <w:spacing w:line="280" w:lineRule="atLeast"/>
        <w:jc w:val="both"/>
        <w:rPr>
          <w:rFonts w:ascii="Verdana" w:hAnsi="Verdana" w:cs="Arial"/>
          <w:i/>
          <w:sz w:val="20"/>
          <w:szCs w:val="20"/>
        </w:rPr>
      </w:pPr>
    </w:p>
    <w:p w14:paraId="2EDC1389" w14:textId="3A4FD097" w:rsidR="005C754B" w:rsidRPr="00242D4A" w:rsidRDefault="005C754B" w:rsidP="005C754B">
      <w:pPr>
        <w:spacing w:line="280" w:lineRule="atLeast"/>
        <w:jc w:val="both"/>
        <w:rPr>
          <w:rFonts w:ascii="Verdana" w:hAnsi="Verdana" w:cs="Arial"/>
          <w:iCs/>
          <w:sz w:val="18"/>
          <w:szCs w:val="18"/>
        </w:rPr>
      </w:pPr>
      <w:r w:rsidRPr="00242D4A">
        <w:rPr>
          <w:rFonts w:ascii="Verdana" w:hAnsi="Verdana" w:cs="Arial"/>
          <w:iCs/>
          <w:sz w:val="18"/>
          <w:szCs w:val="18"/>
        </w:rPr>
        <w:t xml:space="preserve">Les salariés de </w:t>
      </w:r>
      <w:r w:rsidR="00144D99">
        <w:rPr>
          <w:rFonts w:ascii="Verdana" w:hAnsi="Verdana" w:cs="Arial"/>
          <w:iCs/>
          <w:sz w:val="18"/>
          <w:szCs w:val="18"/>
        </w:rPr>
        <w:t xml:space="preserve">         </w:t>
      </w:r>
      <w:r w:rsidRPr="00242D4A">
        <w:rPr>
          <w:rFonts w:ascii="Verdana" w:hAnsi="Verdana" w:cs="Arial"/>
          <w:iCs/>
          <w:sz w:val="18"/>
          <w:szCs w:val="18"/>
        </w:rPr>
        <w:t>bénéficient depuis plusieurs années d’un régime complémentaire collectif et obligatoire de remboursement des frais de santé.</w:t>
      </w:r>
    </w:p>
    <w:p w14:paraId="4BE63CD8" w14:textId="77777777" w:rsidR="005C754B" w:rsidRPr="00242D4A" w:rsidRDefault="005C754B" w:rsidP="005C754B">
      <w:pPr>
        <w:spacing w:line="280" w:lineRule="atLeast"/>
        <w:jc w:val="both"/>
        <w:rPr>
          <w:rFonts w:ascii="Verdana" w:hAnsi="Verdana" w:cs="Arial"/>
          <w:iCs/>
          <w:sz w:val="18"/>
          <w:szCs w:val="18"/>
        </w:rPr>
      </w:pPr>
    </w:p>
    <w:p w14:paraId="5AB90EA6" w14:textId="77777777" w:rsidR="005C754B" w:rsidRPr="00242D4A" w:rsidRDefault="005C754B" w:rsidP="005C754B">
      <w:pPr>
        <w:spacing w:line="280" w:lineRule="atLeast"/>
        <w:jc w:val="both"/>
        <w:rPr>
          <w:rFonts w:ascii="Verdana" w:hAnsi="Verdana" w:cs="Arial"/>
          <w:iCs/>
          <w:sz w:val="18"/>
          <w:szCs w:val="18"/>
        </w:rPr>
      </w:pPr>
      <w:r w:rsidRPr="00242D4A">
        <w:rPr>
          <w:rFonts w:ascii="Verdana" w:hAnsi="Verdana" w:cs="Arial"/>
          <w:iCs/>
          <w:sz w:val="18"/>
          <w:szCs w:val="18"/>
        </w:rPr>
        <w:t>Les organisations syndicales représentatives et la direction ont envisagé la modification du régime compte tenu des récentes évolutions législatives, réglementaires et/ou doctrinales intervenues, notamment s’agissant de la définition des catégories objectives de salariés et de l’évolution des taux de cotisation au 1er janvier 2025.</w:t>
      </w:r>
    </w:p>
    <w:bookmarkEnd w:id="0"/>
    <w:p w14:paraId="0873CA87" w14:textId="77777777" w:rsidR="005C754B" w:rsidRPr="00242D4A" w:rsidRDefault="005C754B" w:rsidP="005C754B">
      <w:pPr>
        <w:spacing w:line="280" w:lineRule="atLeast"/>
        <w:jc w:val="both"/>
        <w:rPr>
          <w:rFonts w:ascii="Verdana" w:hAnsi="Verdana" w:cs="Arial"/>
          <w:iCs/>
          <w:sz w:val="18"/>
          <w:szCs w:val="18"/>
        </w:rPr>
      </w:pPr>
    </w:p>
    <w:p w14:paraId="5D2D56D0" w14:textId="77777777" w:rsidR="005C754B" w:rsidRPr="00242D4A" w:rsidRDefault="005C754B" w:rsidP="005C754B">
      <w:pPr>
        <w:spacing w:line="280" w:lineRule="atLeast"/>
        <w:jc w:val="both"/>
        <w:rPr>
          <w:rFonts w:ascii="Verdana" w:hAnsi="Verdana" w:cs="Arial"/>
          <w:iCs/>
          <w:sz w:val="18"/>
          <w:szCs w:val="18"/>
        </w:rPr>
      </w:pPr>
      <w:r w:rsidRPr="00242D4A">
        <w:rPr>
          <w:rFonts w:ascii="Verdana" w:hAnsi="Verdana" w:cs="Arial"/>
          <w:iCs/>
          <w:sz w:val="18"/>
          <w:szCs w:val="18"/>
        </w:rPr>
        <w:t>Les organisations syndicales représentatives et la Direction se sont réunies une fois afin de formaliser les modifications apportées au régime de frais de santé.</w:t>
      </w:r>
    </w:p>
    <w:p w14:paraId="2F684520" w14:textId="2B573538" w:rsidR="005C754B" w:rsidRPr="00242D4A" w:rsidRDefault="005C754B" w:rsidP="005C754B">
      <w:pPr>
        <w:spacing w:line="280" w:lineRule="atLeast"/>
        <w:jc w:val="both"/>
        <w:rPr>
          <w:rFonts w:ascii="Verdana" w:hAnsi="Verdana" w:cs="Arial"/>
          <w:iCs/>
          <w:sz w:val="18"/>
          <w:szCs w:val="18"/>
        </w:rPr>
      </w:pPr>
      <w:r w:rsidRPr="00242D4A">
        <w:rPr>
          <w:rFonts w:ascii="Verdana" w:hAnsi="Verdana" w:cs="Arial"/>
          <w:iCs/>
          <w:sz w:val="18"/>
          <w:szCs w:val="18"/>
        </w:rPr>
        <w:t>Il a donc été décidé ce qui suit en application des articles L. 911-1 et suivants du Code de la sécurité sociale après information et consultation du Comité social et économique</w:t>
      </w:r>
      <w:r w:rsidR="006E2E31">
        <w:rPr>
          <w:rFonts w:ascii="Verdana" w:hAnsi="Verdana" w:cs="Arial"/>
          <w:iCs/>
          <w:sz w:val="18"/>
          <w:szCs w:val="18"/>
        </w:rPr>
        <w:t xml:space="preserve"> le 22 novembre 2024.</w:t>
      </w:r>
    </w:p>
    <w:p w14:paraId="3DA1073B" w14:textId="01211E2D" w:rsidR="005C754B" w:rsidRPr="00242D4A" w:rsidRDefault="005C754B" w:rsidP="005C754B">
      <w:pPr>
        <w:spacing w:line="280" w:lineRule="atLeast"/>
        <w:jc w:val="both"/>
        <w:rPr>
          <w:rFonts w:ascii="Verdana" w:hAnsi="Verdana" w:cs="Arial"/>
          <w:iCs/>
          <w:sz w:val="18"/>
          <w:szCs w:val="18"/>
        </w:rPr>
      </w:pPr>
      <w:r w:rsidRPr="00242D4A">
        <w:rPr>
          <w:rFonts w:ascii="Verdana" w:hAnsi="Verdana" w:cs="Arial"/>
          <w:iCs/>
          <w:sz w:val="18"/>
          <w:szCs w:val="18"/>
        </w:rPr>
        <w:t>Il se substitue à toutes les dispositions issues de décisions unilatérales, d’usages, d’accords collectifs, ou de toute autre pratique en vigueur dans l’entreprise et portant sur le même objet que celui prévu par le présent accord.</w:t>
      </w:r>
    </w:p>
    <w:p w14:paraId="659F3946" w14:textId="77777777" w:rsidR="005C754B" w:rsidRPr="00242D4A" w:rsidRDefault="005C754B" w:rsidP="005C754B">
      <w:pPr>
        <w:spacing w:line="280" w:lineRule="atLeast"/>
        <w:jc w:val="both"/>
        <w:rPr>
          <w:rFonts w:ascii="Verdana" w:hAnsi="Verdana" w:cs="Arial"/>
          <w:color w:val="0070C0"/>
          <w:sz w:val="18"/>
          <w:szCs w:val="18"/>
          <w:highlight w:val="yellow"/>
        </w:rPr>
      </w:pPr>
    </w:p>
    <w:p w14:paraId="28652047" w14:textId="77777777" w:rsidR="005C754B" w:rsidRPr="00242D4A" w:rsidRDefault="005C754B" w:rsidP="005C754B">
      <w:pPr>
        <w:spacing w:line="280" w:lineRule="atLeast"/>
        <w:jc w:val="both"/>
        <w:rPr>
          <w:rFonts w:ascii="Verdana" w:hAnsi="Verdana" w:cs="Arial"/>
          <w:iCs/>
          <w:sz w:val="18"/>
          <w:szCs w:val="18"/>
        </w:rPr>
      </w:pPr>
      <w:r w:rsidRPr="00242D4A">
        <w:rPr>
          <w:rFonts w:ascii="Verdana" w:hAnsi="Verdana" w:cs="Arial"/>
          <w:iCs/>
          <w:sz w:val="18"/>
          <w:szCs w:val="18"/>
        </w:rPr>
        <w:t xml:space="preserve">A titre informatif, il est précisé qu’au-delà du régime obligatoire, les salariés ont la possibilité, s’ils le souhaitent, d’adhérer à un régime surcomplémentaire à adhésion facultative, afin d’améliorer le niveau de leurs garanties, la cotisation y afférente étant intégralement à leur charge. </w:t>
      </w:r>
    </w:p>
    <w:p w14:paraId="2B2590DC" w14:textId="77777777" w:rsidR="005C754B" w:rsidRPr="00242D4A" w:rsidRDefault="005C754B" w:rsidP="005C754B">
      <w:pPr>
        <w:numPr>
          <w:ilvl w:val="0"/>
          <w:numId w:val="35"/>
        </w:numPr>
        <w:pBdr>
          <w:bottom w:val="single" w:sz="4" w:space="1" w:color="auto"/>
        </w:pBdr>
        <w:spacing w:before="360" w:line="280" w:lineRule="atLeast"/>
        <w:jc w:val="both"/>
        <w:rPr>
          <w:rFonts w:ascii="Verdana" w:hAnsi="Verdana" w:cs="Arial"/>
          <w:b/>
          <w:sz w:val="20"/>
          <w:szCs w:val="20"/>
        </w:rPr>
      </w:pPr>
      <w:r w:rsidRPr="00242D4A">
        <w:rPr>
          <w:rFonts w:ascii="Verdana" w:hAnsi="Verdana" w:cs="Arial"/>
          <w:b/>
          <w:sz w:val="20"/>
          <w:szCs w:val="20"/>
        </w:rPr>
        <w:t xml:space="preserve">Objet </w:t>
      </w:r>
    </w:p>
    <w:p w14:paraId="5B330716" w14:textId="49D56934" w:rsidR="005C754B" w:rsidRPr="00242D4A" w:rsidRDefault="005C754B" w:rsidP="005C754B">
      <w:pPr>
        <w:spacing w:before="240" w:line="280" w:lineRule="atLeast"/>
        <w:ind w:left="397"/>
        <w:jc w:val="both"/>
        <w:rPr>
          <w:rFonts w:ascii="Verdana" w:hAnsi="Verdana" w:cs="Arial"/>
          <w:sz w:val="18"/>
          <w:szCs w:val="18"/>
        </w:rPr>
      </w:pPr>
      <w:r w:rsidRPr="00242D4A">
        <w:rPr>
          <w:rFonts w:ascii="Verdana" w:hAnsi="Verdana" w:cs="Arial"/>
          <w:sz w:val="18"/>
          <w:szCs w:val="18"/>
        </w:rPr>
        <w:t xml:space="preserve">Le présent accord collectif a pour objet d’organiser l’adhésion des salariés ci-après définis au contrat d’assurance collective souscrit par l’intermédiaire de </w:t>
      </w:r>
      <w:r w:rsidR="00734BAF">
        <w:rPr>
          <w:rFonts w:ascii="Verdana" w:hAnsi="Verdana" w:cs="Arial"/>
          <w:sz w:val="18"/>
          <w:szCs w:val="18"/>
        </w:rPr>
        <w:t xml:space="preserve">    </w:t>
      </w:r>
      <w:r w:rsidRPr="00242D4A">
        <w:rPr>
          <w:rFonts w:ascii="Verdana" w:hAnsi="Verdana" w:cs="Arial"/>
          <w:sz w:val="18"/>
          <w:szCs w:val="18"/>
        </w:rPr>
        <w:t xml:space="preserve">par la société auprès de </w:t>
      </w:r>
      <w:r w:rsidR="00734BAF">
        <w:rPr>
          <w:rFonts w:ascii="Verdana" w:hAnsi="Verdana" w:cs="Arial"/>
          <w:sz w:val="18"/>
          <w:szCs w:val="18"/>
        </w:rPr>
        <w:t xml:space="preserve">  </w:t>
      </w:r>
      <w:proofErr w:type="gramStart"/>
      <w:r w:rsidR="00734BAF">
        <w:rPr>
          <w:rFonts w:ascii="Verdana" w:hAnsi="Verdana" w:cs="Arial"/>
          <w:sz w:val="18"/>
          <w:szCs w:val="18"/>
        </w:rPr>
        <w:t xml:space="preserve">  </w:t>
      </w:r>
      <w:r w:rsidRPr="00242D4A">
        <w:rPr>
          <w:rFonts w:ascii="Verdana" w:hAnsi="Verdana" w:cs="Arial"/>
          <w:sz w:val="18"/>
          <w:szCs w:val="18"/>
        </w:rPr>
        <w:t>.</w:t>
      </w:r>
      <w:proofErr w:type="gramEnd"/>
    </w:p>
    <w:p w14:paraId="4FA3B58D" w14:textId="77777777" w:rsidR="005C754B" w:rsidRPr="00242D4A" w:rsidRDefault="005C754B" w:rsidP="005C754B">
      <w:pPr>
        <w:spacing w:before="240" w:line="280" w:lineRule="atLeast"/>
        <w:ind w:left="397"/>
        <w:jc w:val="both"/>
        <w:rPr>
          <w:rFonts w:ascii="Verdana" w:hAnsi="Verdana" w:cs="Arial"/>
          <w:sz w:val="18"/>
          <w:szCs w:val="18"/>
        </w:rPr>
      </w:pPr>
      <w:bookmarkStart w:id="1" w:name="_Hlk529962545"/>
      <w:r w:rsidRPr="00242D4A">
        <w:rPr>
          <w:rFonts w:ascii="Verdana" w:hAnsi="Verdana" w:cs="Arial"/>
          <w:sz w:val="18"/>
          <w:szCs w:val="18"/>
        </w:rPr>
        <w:t>Conformément à l’article L.912-2 du Code de la sécurité sociale, les parties signataires devront, dans un délai qui ne pourra excéder cinq ans à compter de la date d’effet du présent accord, réexaminer le choix de l’organisme assureur. A cet effet, elles se réuniront six mois avant l’échéance à l’initiative de la partie la plus diligente. Ces dispositions n’interdisent pas, avant cette date, la modification, la résiliation ou le non-renouvellement du contrat de garanties collectives, et la modification corrélative du présent accord.</w:t>
      </w:r>
    </w:p>
    <w:bookmarkEnd w:id="1"/>
    <w:p w14:paraId="5678C4E7" w14:textId="77777777" w:rsidR="005C754B" w:rsidRPr="00242D4A" w:rsidRDefault="005C754B" w:rsidP="005C754B">
      <w:pPr>
        <w:numPr>
          <w:ilvl w:val="0"/>
          <w:numId w:val="35"/>
        </w:numPr>
        <w:pBdr>
          <w:bottom w:val="single" w:sz="4" w:space="1" w:color="auto"/>
        </w:pBdr>
        <w:spacing w:before="360" w:line="280" w:lineRule="atLeast"/>
        <w:jc w:val="both"/>
        <w:rPr>
          <w:rFonts w:ascii="Verdana" w:hAnsi="Verdana" w:cs="Arial"/>
          <w:b/>
          <w:i/>
          <w:sz w:val="20"/>
          <w:szCs w:val="20"/>
        </w:rPr>
      </w:pPr>
      <w:r w:rsidRPr="00242D4A">
        <w:rPr>
          <w:rFonts w:ascii="Verdana" w:hAnsi="Verdana" w:cs="Arial"/>
          <w:b/>
          <w:sz w:val="20"/>
          <w:szCs w:val="20"/>
        </w:rPr>
        <w:t>Salariés bénéficiaires</w:t>
      </w:r>
      <w:r w:rsidRPr="00242D4A">
        <w:rPr>
          <w:rFonts w:ascii="Verdana" w:hAnsi="Verdana"/>
          <w:sz w:val="20"/>
          <w:szCs w:val="20"/>
        </w:rPr>
        <w:t xml:space="preserve"> </w:t>
      </w:r>
    </w:p>
    <w:p w14:paraId="7226B439" w14:textId="77777777" w:rsidR="005C754B" w:rsidRPr="00242D4A" w:rsidRDefault="005C754B" w:rsidP="005C754B">
      <w:pPr>
        <w:tabs>
          <w:tab w:val="num" w:pos="1430"/>
        </w:tabs>
        <w:spacing w:before="240"/>
        <w:ind w:left="397"/>
        <w:jc w:val="both"/>
        <w:rPr>
          <w:rFonts w:ascii="Verdana" w:hAnsi="Verdana" w:cs="Arial"/>
          <w:iCs/>
          <w:sz w:val="18"/>
          <w:szCs w:val="18"/>
        </w:rPr>
      </w:pPr>
      <w:r w:rsidRPr="00242D4A">
        <w:rPr>
          <w:rFonts w:ascii="Verdana" w:hAnsi="Verdana" w:cs="Arial"/>
          <w:sz w:val="18"/>
          <w:szCs w:val="18"/>
        </w:rPr>
        <w:t xml:space="preserve">Le régime bénéficie, conformément aux dispositions de l’article R. 242-1-1 1° du Code de la </w:t>
      </w:r>
      <w:proofErr w:type="gramStart"/>
      <w:r w:rsidRPr="00242D4A">
        <w:rPr>
          <w:rFonts w:ascii="Verdana" w:hAnsi="Verdana" w:cs="Arial"/>
          <w:sz w:val="18"/>
          <w:szCs w:val="18"/>
        </w:rPr>
        <w:t>sécurité</w:t>
      </w:r>
      <w:proofErr w:type="gramEnd"/>
      <w:r w:rsidRPr="00242D4A">
        <w:rPr>
          <w:rFonts w:ascii="Verdana" w:hAnsi="Verdana" w:cs="Arial"/>
          <w:sz w:val="18"/>
          <w:szCs w:val="18"/>
        </w:rPr>
        <w:t xml:space="preserve"> sociale, dans sa version issue du décret n° 2021-1002 du 30 juillet 2021</w:t>
      </w:r>
      <w:r w:rsidRPr="002D0494">
        <w:rPr>
          <w:rFonts w:ascii="Verdana" w:hAnsi="Verdana" w:cs="Arial"/>
          <w:sz w:val="18"/>
          <w:szCs w:val="18"/>
        </w:rPr>
        <w:t xml:space="preserve">, </w:t>
      </w:r>
      <w:r w:rsidRPr="002D0494">
        <w:rPr>
          <w:rFonts w:ascii="Verdana" w:hAnsi="Verdana" w:cs="Arial"/>
          <w:iCs/>
          <w:sz w:val="18"/>
          <w:szCs w:val="18"/>
        </w:rPr>
        <w:t>aux salariés non-cadres ne relevant pas des articles 2.1 et 2.2 de l’accord national interprofessionnel du 17 novembre 2017 relatif à la prévoyance des cadres.</w:t>
      </w:r>
    </w:p>
    <w:p w14:paraId="51DCD489" w14:textId="77777777" w:rsidR="005C754B" w:rsidRPr="00242D4A" w:rsidRDefault="005C754B" w:rsidP="005C754B">
      <w:pPr>
        <w:numPr>
          <w:ilvl w:val="0"/>
          <w:numId w:val="35"/>
        </w:numPr>
        <w:pBdr>
          <w:bottom w:val="single" w:sz="4" w:space="1" w:color="auto"/>
        </w:pBdr>
        <w:spacing w:before="360" w:line="280" w:lineRule="atLeast"/>
        <w:jc w:val="both"/>
        <w:rPr>
          <w:rFonts w:ascii="Verdana" w:hAnsi="Verdana" w:cs="Arial"/>
          <w:b/>
          <w:sz w:val="20"/>
          <w:szCs w:val="20"/>
        </w:rPr>
      </w:pPr>
      <w:r w:rsidRPr="00242D4A">
        <w:rPr>
          <w:rFonts w:ascii="Verdana" w:hAnsi="Verdana" w:cs="Arial"/>
          <w:b/>
          <w:sz w:val="20"/>
          <w:szCs w:val="20"/>
        </w:rPr>
        <w:t>Caractère obligatoire de l’adhésion des salariés</w:t>
      </w:r>
    </w:p>
    <w:p w14:paraId="1FD25FEB" w14:textId="77777777" w:rsidR="005C754B" w:rsidRPr="00242D4A" w:rsidRDefault="005C754B" w:rsidP="005C754B">
      <w:pPr>
        <w:numPr>
          <w:ilvl w:val="0"/>
          <w:numId w:val="36"/>
        </w:numPr>
        <w:spacing w:before="240" w:line="280" w:lineRule="atLeast"/>
        <w:ind w:left="426"/>
        <w:jc w:val="both"/>
        <w:rPr>
          <w:rFonts w:ascii="Verdana" w:hAnsi="Verdana" w:cs="Arial"/>
          <w:sz w:val="18"/>
          <w:szCs w:val="18"/>
        </w:rPr>
      </w:pPr>
      <w:bookmarkStart w:id="2" w:name="_Hlk529963023"/>
      <w:r w:rsidRPr="00242D4A">
        <w:rPr>
          <w:rFonts w:ascii="Verdana" w:hAnsi="Verdana" w:cs="Arial"/>
          <w:sz w:val="18"/>
          <w:szCs w:val="18"/>
        </w:rPr>
        <w:t>L'</w:t>
      </w:r>
      <w:r w:rsidRPr="00242D4A">
        <w:rPr>
          <w:rFonts w:ascii="Verdana" w:hAnsi="Verdana" w:cs="Arial"/>
          <w:b/>
          <w:sz w:val="18"/>
          <w:szCs w:val="18"/>
        </w:rPr>
        <w:t>adhésion</w:t>
      </w:r>
      <w:r w:rsidRPr="00242D4A">
        <w:rPr>
          <w:rFonts w:ascii="Verdana" w:hAnsi="Verdana" w:cs="Arial"/>
          <w:sz w:val="18"/>
          <w:szCs w:val="18"/>
        </w:rPr>
        <w:t xml:space="preserve"> au régime est </w:t>
      </w:r>
      <w:r w:rsidRPr="00242D4A">
        <w:rPr>
          <w:rFonts w:ascii="Verdana" w:hAnsi="Verdana" w:cs="Arial"/>
          <w:b/>
          <w:sz w:val="18"/>
          <w:szCs w:val="18"/>
        </w:rPr>
        <w:t xml:space="preserve">obligatoire </w:t>
      </w:r>
      <w:r w:rsidRPr="00242D4A">
        <w:rPr>
          <w:rFonts w:ascii="Verdana" w:hAnsi="Verdana" w:cs="Arial"/>
          <w:sz w:val="18"/>
          <w:szCs w:val="18"/>
        </w:rPr>
        <w:t>pour tous les salariés ci-dessus définis. Elle résulte de la signature du présent accord par les organisations syndicales représentatives des salariés dans l’entreprise. Elle s'impose donc dans les relations individuelles de travail et les salariés concernés ne pourront s'opposer au précompte de leur quote-part de cotisations.</w:t>
      </w:r>
    </w:p>
    <w:bookmarkEnd w:id="2"/>
    <w:p w14:paraId="64B66D2C" w14:textId="77777777" w:rsidR="005C754B" w:rsidRPr="00242D4A" w:rsidRDefault="005C754B" w:rsidP="005C754B">
      <w:pPr>
        <w:numPr>
          <w:ilvl w:val="1"/>
          <w:numId w:val="35"/>
        </w:numPr>
        <w:tabs>
          <w:tab w:val="clear" w:pos="1440"/>
        </w:tabs>
        <w:spacing w:before="120" w:after="120" w:line="280" w:lineRule="atLeast"/>
        <w:ind w:left="1146" w:hanging="720"/>
        <w:jc w:val="both"/>
        <w:rPr>
          <w:rFonts w:ascii="Verdana" w:hAnsi="Verdana" w:cs="Arial"/>
          <w:b/>
          <w:bCs/>
          <w:sz w:val="18"/>
          <w:szCs w:val="18"/>
          <w:u w:val="single"/>
        </w:rPr>
      </w:pPr>
      <w:r w:rsidRPr="00242D4A">
        <w:rPr>
          <w:rFonts w:ascii="Verdana" w:hAnsi="Verdana" w:cs="Arial"/>
          <w:b/>
          <w:bCs/>
          <w:sz w:val="18"/>
          <w:szCs w:val="18"/>
          <w:u w:val="single"/>
        </w:rPr>
        <w:lastRenderedPageBreak/>
        <w:t>Cas particulier des couples dans l’entreprise</w:t>
      </w:r>
    </w:p>
    <w:p w14:paraId="458710AB" w14:textId="77777777" w:rsidR="005C754B" w:rsidRPr="00242D4A" w:rsidRDefault="005C754B" w:rsidP="005C754B">
      <w:pPr>
        <w:tabs>
          <w:tab w:val="num" w:pos="589"/>
        </w:tabs>
        <w:spacing w:before="240" w:line="280" w:lineRule="atLeast"/>
        <w:ind w:left="397"/>
        <w:jc w:val="both"/>
        <w:rPr>
          <w:rFonts w:ascii="Verdana" w:hAnsi="Verdana" w:cs="Arial"/>
          <w:b/>
          <w:sz w:val="18"/>
          <w:szCs w:val="18"/>
        </w:rPr>
      </w:pPr>
      <w:r w:rsidRPr="00242D4A">
        <w:rPr>
          <w:rFonts w:ascii="Verdana" w:eastAsia="Calibri" w:hAnsi="Verdana" w:cs="Arial"/>
          <w:sz w:val="18"/>
          <w:szCs w:val="18"/>
          <w:lang w:eastAsia="en-US"/>
        </w:rPr>
        <w:t>Pour les couples de salariés travaillant dans l’entreprise, l’un des deux membres de l’union doit être affilié en propre, l’autre pouvant l’être en qualité d’ayant droit.</w:t>
      </w:r>
    </w:p>
    <w:p w14:paraId="6997483C" w14:textId="77777777" w:rsidR="005C754B" w:rsidRPr="00242D4A" w:rsidRDefault="005C754B" w:rsidP="005C754B">
      <w:pPr>
        <w:numPr>
          <w:ilvl w:val="1"/>
          <w:numId w:val="35"/>
        </w:numPr>
        <w:tabs>
          <w:tab w:val="clear" w:pos="1440"/>
        </w:tabs>
        <w:spacing w:before="120" w:after="120" w:line="280" w:lineRule="atLeast"/>
        <w:ind w:left="1146" w:hanging="720"/>
        <w:jc w:val="both"/>
        <w:rPr>
          <w:rFonts w:ascii="Verdana" w:hAnsi="Verdana" w:cs="Arial"/>
          <w:b/>
          <w:bCs/>
          <w:sz w:val="18"/>
          <w:szCs w:val="18"/>
          <w:u w:val="single"/>
        </w:rPr>
      </w:pPr>
      <w:bookmarkStart w:id="3" w:name="_Hlk117692118"/>
      <w:r w:rsidRPr="00242D4A">
        <w:rPr>
          <w:rFonts w:ascii="Verdana" w:hAnsi="Verdana" w:cs="Arial"/>
          <w:b/>
          <w:bCs/>
          <w:sz w:val="18"/>
          <w:szCs w:val="18"/>
          <w:u w:val="single"/>
        </w:rPr>
        <w:t>Dispenses de droit</w:t>
      </w:r>
    </w:p>
    <w:bookmarkEnd w:id="3"/>
    <w:p w14:paraId="6BBB1703" w14:textId="77777777" w:rsidR="005C754B" w:rsidRPr="00242D4A" w:rsidRDefault="005C754B" w:rsidP="005C754B">
      <w:pPr>
        <w:spacing w:before="120" w:after="120" w:line="280" w:lineRule="atLeast"/>
        <w:ind w:left="426"/>
        <w:jc w:val="both"/>
        <w:rPr>
          <w:rFonts w:ascii="Verdana" w:hAnsi="Verdana" w:cs="Arial"/>
          <w:sz w:val="18"/>
          <w:szCs w:val="18"/>
        </w:rPr>
      </w:pPr>
      <w:r w:rsidRPr="00242D4A">
        <w:rPr>
          <w:rFonts w:ascii="Verdana" w:hAnsi="Verdana" w:cs="Arial"/>
          <w:sz w:val="18"/>
          <w:szCs w:val="18"/>
        </w:rPr>
        <w:t xml:space="preserve">En outre, conformément aux dispositions des articles L. 911-7 et D. 911-2 du Code de la sécurité sociale, les salariés ont la faculté de refuser, à leur initiative, leur adhésion au régime, dès lors qu’ils sont susceptibles de relever de l’un des cas de dispense d’adhésion « de plein droit » prévu par ces dispositions. </w:t>
      </w:r>
    </w:p>
    <w:p w14:paraId="036EB98B" w14:textId="77777777" w:rsidR="005C754B" w:rsidRPr="00242D4A" w:rsidRDefault="005C754B" w:rsidP="005C754B">
      <w:pPr>
        <w:spacing w:line="280" w:lineRule="atLeast"/>
        <w:ind w:left="425"/>
        <w:jc w:val="both"/>
        <w:rPr>
          <w:rFonts w:ascii="Verdana" w:hAnsi="Verdana"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1"/>
        <w:gridCol w:w="2475"/>
        <w:gridCol w:w="2444"/>
      </w:tblGrid>
      <w:tr w:rsidR="005C754B" w:rsidRPr="00242D4A" w14:paraId="52142334" w14:textId="77777777" w:rsidTr="005862C1">
        <w:tc>
          <w:tcPr>
            <w:tcW w:w="2285" w:type="pct"/>
            <w:shd w:val="clear" w:color="auto" w:fill="auto"/>
            <w:vAlign w:val="center"/>
          </w:tcPr>
          <w:p w14:paraId="49D0A8E4" w14:textId="77777777" w:rsidR="005C754B" w:rsidRPr="00242D4A" w:rsidRDefault="005C754B" w:rsidP="005862C1">
            <w:pPr>
              <w:ind w:left="397"/>
              <w:jc w:val="center"/>
              <w:rPr>
                <w:rFonts w:ascii="Verdana" w:eastAsia="Calibri" w:hAnsi="Verdana"/>
                <w:b/>
                <w:sz w:val="18"/>
                <w:szCs w:val="18"/>
              </w:rPr>
            </w:pPr>
          </w:p>
          <w:p w14:paraId="64EC10C9" w14:textId="77777777" w:rsidR="005C754B" w:rsidRPr="00242D4A" w:rsidRDefault="005C754B" w:rsidP="005862C1">
            <w:pPr>
              <w:ind w:left="397"/>
              <w:jc w:val="center"/>
              <w:rPr>
                <w:rFonts w:ascii="Verdana" w:eastAsia="Calibri" w:hAnsi="Verdana"/>
                <w:b/>
                <w:sz w:val="18"/>
                <w:szCs w:val="18"/>
              </w:rPr>
            </w:pPr>
            <w:r w:rsidRPr="00242D4A">
              <w:rPr>
                <w:rFonts w:ascii="Verdana" w:eastAsia="Calibri" w:hAnsi="Verdana"/>
                <w:b/>
                <w:sz w:val="18"/>
                <w:szCs w:val="18"/>
              </w:rPr>
              <w:t>Cas de dispense</w:t>
            </w:r>
          </w:p>
          <w:p w14:paraId="4F4CE6AE" w14:textId="77777777" w:rsidR="005C754B" w:rsidRPr="00242D4A" w:rsidRDefault="005C754B" w:rsidP="005862C1">
            <w:pPr>
              <w:jc w:val="center"/>
              <w:rPr>
                <w:rFonts w:ascii="Verdana" w:eastAsia="Calibri" w:hAnsi="Verdana"/>
                <w:b/>
                <w:sz w:val="18"/>
                <w:szCs w:val="18"/>
              </w:rPr>
            </w:pPr>
          </w:p>
          <w:p w14:paraId="543A7E1F" w14:textId="77777777" w:rsidR="005C754B" w:rsidRPr="00242D4A" w:rsidRDefault="005C754B" w:rsidP="005862C1">
            <w:pPr>
              <w:jc w:val="center"/>
              <w:rPr>
                <w:rFonts w:ascii="Verdana" w:eastAsia="Calibri" w:hAnsi="Verdana"/>
                <w:b/>
                <w:sz w:val="18"/>
                <w:szCs w:val="18"/>
              </w:rPr>
            </w:pPr>
          </w:p>
        </w:tc>
        <w:tc>
          <w:tcPr>
            <w:tcW w:w="1366" w:type="pct"/>
            <w:shd w:val="clear" w:color="auto" w:fill="auto"/>
            <w:vAlign w:val="center"/>
          </w:tcPr>
          <w:p w14:paraId="63054E17" w14:textId="77777777" w:rsidR="005C754B" w:rsidRPr="00242D4A" w:rsidRDefault="005C754B" w:rsidP="005862C1">
            <w:pPr>
              <w:jc w:val="center"/>
              <w:rPr>
                <w:rFonts w:ascii="Verdana" w:eastAsia="Calibri" w:hAnsi="Verdana"/>
                <w:b/>
                <w:sz w:val="18"/>
                <w:szCs w:val="18"/>
              </w:rPr>
            </w:pPr>
          </w:p>
          <w:p w14:paraId="5D91B899" w14:textId="77777777" w:rsidR="005C754B" w:rsidRPr="00242D4A" w:rsidRDefault="005C754B" w:rsidP="005862C1">
            <w:pPr>
              <w:spacing w:after="120"/>
              <w:jc w:val="center"/>
              <w:rPr>
                <w:rFonts w:ascii="Verdana" w:eastAsia="Calibri" w:hAnsi="Verdana"/>
                <w:b/>
                <w:sz w:val="18"/>
                <w:szCs w:val="18"/>
              </w:rPr>
            </w:pPr>
            <w:r w:rsidRPr="00242D4A">
              <w:rPr>
                <w:rFonts w:ascii="Verdana" w:eastAsia="Calibri" w:hAnsi="Verdana"/>
                <w:b/>
                <w:sz w:val="18"/>
                <w:szCs w:val="18"/>
              </w:rPr>
              <w:t>Moment de la demande de dispense</w:t>
            </w:r>
          </w:p>
        </w:tc>
        <w:tc>
          <w:tcPr>
            <w:tcW w:w="1349" w:type="pct"/>
            <w:shd w:val="clear" w:color="auto" w:fill="auto"/>
            <w:vAlign w:val="center"/>
          </w:tcPr>
          <w:p w14:paraId="3A63A32B" w14:textId="77777777" w:rsidR="005C754B" w:rsidRPr="00242D4A" w:rsidRDefault="005C754B" w:rsidP="005862C1">
            <w:pPr>
              <w:jc w:val="center"/>
              <w:rPr>
                <w:rFonts w:ascii="Verdana" w:eastAsia="Calibri" w:hAnsi="Verdana"/>
                <w:b/>
                <w:sz w:val="18"/>
                <w:szCs w:val="18"/>
              </w:rPr>
            </w:pPr>
          </w:p>
          <w:p w14:paraId="1B777D71" w14:textId="77777777" w:rsidR="005C754B" w:rsidRPr="00242D4A" w:rsidRDefault="005C754B" w:rsidP="005862C1">
            <w:pPr>
              <w:spacing w:after="120"/>
              <w:jc w:val="center"/>
              <w:rPr>
                <w:rFonts w:ascii="Verdana" w:eastAsia="Calibri" w:hAnsi="Verdana"/>
                <w:b/>
                <w:sz w:val="18"/>
                <w:szCs w:val="18"/>
              </w:rPr>
            </w:pPr>
            <w:r w:rsidRPr="00242D4A">
              <w:rPr>
                <w:rFonts w:ascii="Verdana" w:eastAsia="Calibri" w:hAnsi="Verdana"/>
                <w:b/>
                <w:sz w:val="18"/>
                <w:szCs w:val="18"/>
              </w:rPr>
              <w:t>Durée de validité de la dispense</w:t>
            </w:r>
          </w:p>
        </w:tc>
      </w:tr>
      <w:tr w:rsidR="005C754B" w:rsidRPr="00242D4A" w14:paraId="4A09DCB1" w14:textId="77777777" w:rsidTr="005862C1">
        <w:trPr>
          <w:trHeight w:val="1610"/>
        </w:trPr>
        <w:tc>
          <w:tcPr>
            <w:tcW w:w="2285" w:type="pct"/>
            <w:shd w:val="clear" w:color="auto" w:fill="auto"/>
            <w:vAlign w:val="center"/>
          </w:tcPr>
          <w:p w14:paraId="699762D8" w14:textId="77777777" w:rsidR="005C754B" w:rsidRPr="00242D4A" w:rsidRDefault="005C754B" w:rsidP="005862C1">
            <w:pPr>
              <w:rPr>
                <w:rFonts w:ascii="Verdana" w:eastAsia="Calibri" w:hAnsi="Verdana"/>
                <w:b/>
                <w:sz w:val="16"/>
                <w:szCs w:val="16"/>
              </w:rPr>
            </w:pPr>
          </w:p>
          <w:p w14:paraId="6FB7FA51" w14:textId="77777777" w:rsidR="005C754B" w:rsidRPr="00242D4A" w:rsidRDefault="005C754B" w:rsidP="005C754B">
            <w:pPr>
              <w:numPr>
                <w:ilvl w:val="0"/>
                <w:numId w:val="40"/>
              </w:numPr>
              <w:ind w:left="284"/>
              <w:rPr>
                <w:rFonts w:ascii="Verdana" w:eastAsia="Calibri" w:hAnsi="Verdana"/>
                <w:b/>
                <w:sz w:val="16"/>
                <w:szCs w:val="16"/>
              </w:rPr>
            </w:pPr>
            <w:r w:rsidRPr="00242D4A">
              <w:rPr>
                <w:rFonts w:ascii="Verdana" w:eastAsia="Calibri" w:hAnsi="Verdana"/>
                <w:b/>
                <w:sz w:val="16"/>
                <w:szCs w:val="16"/>
              </w:rPr>
              <w:t>Salarié en CDD pour qui la durée de la couverture collective à adhésion obligatoire en matière de frais de santé est inférieure à 3 mois, et déjà couvert par une complémentaire santé responsable</w:t>
            </w:r>
          </w:p>
          <w:p w14:paraId="000AED51" w14:textId="77777777" w:rsidR="005C754B" w:rsidRPr="00242D4A" w:rsidRDefault="005C754B" w:rsidP="005862C1">
            <w:pPr>
              <w:rPr>
                <w:rFonts w:ascii="Verdana" w:eastAsia="Calibri" w:hAnsi="Verdana"/>
                <w:b/>
                <w:sz w:val="16"/>
                <w:szCs w:val="16"/>
              </w:rPr>
            </w:pPr>
          </w:p>
        </w:tc>
        <w:tc>
          <w:tcPr>
            <w:tcW w:w="1366" w:type="pct"/>
            <w:shd w:val="clear" w:color="auto" w:fill="auto"/>
            <w:vAlign w:val="center"/>
          </w:tcPr>
          <w:p w14:paraId="3E3EE184" w14:textId="77777777" w:rsidR="005C754B" w:rsidRPr="00242D4A" w:rsidRDefault="005C754B" w:rsidP="005862C1">
            <w:pPr>
              <w:rPr>
                <w:rFonts w:ascii="Verdana" w:eastAsia="Calibri" w:hAnsi="Verdana"/>
                <w:sz w:val="16"/>
                <w:szCs w:val="16"/>
              </w:rPr>
            </w:pPr>
            <w:r w:rsidRPr="00242D4A">
              <w:rPr>
                <w:rFonts w:ascii="Verdana" w:eastAsia="Calibri" w:hAnsi="Verdana"/>
                <w:sz w:val="16"/>
                <w:szCs w:val="16"/>
              </w:rPr>
              <w:t>Au moment de l’embauche</w:t>
            </w:r>
          </w:p>
          <w:p w14:paraId="0D5E5B6D" w14:textId="77777777" w:rsidR="005C754B" w:rsidRPr="00242D4A" w:rsidRDefault="005C754B" w:rsidP="005862C1">
            <w:pPr>
              <w:rPr>
                <w:rFonts w:ascii="Verdana" w:eastAsia="Calibri" w:hAnsi="Verdana"/>
                <w:sz w:val="16"/>
                <w:szCs w:val="16"/>
              </w:rPr>
            </w:pPr>
          </w:p>
        </w:tc>
        <w:tc>
          <w:tcPr>
            <w:tcW w:w="1349" w:type="pct"/>
            <w:shd w:val="clear" w:color="auto" w:fill="auto"/>
            <w:vAlign w:val="center"/>
          </w:tcPr>
          <w:p w14:paraId="77E616DF" w14:textId="77777777" w:rsidR="005C754B" w:rsidRPr="00242D4A" w:rsidRDefault="005C754B" w:rsidP="005862C1">
            <w:pPr>
              <w:rPr>
                <w:rFonts w:ascii="Verdana" w:eastAsia="Calibri" w:hAnsi="Verdana"/>
                <w:sz w:val="16"/>
                <w:szCs w:val="16"/>
              </w:rPr>
            </w:pPr>
            <w:r w:rsidRPr="00242D4A">
              <w:rPr>
                <w:rFonts w:ascii="Verdana" w:eastAsia="Calibri" w:hAnsi="Verdana"/>
                <w:sz w:val="16"/>
                <w:szCs w:val="16"/>
              </w:rPr>
              <w:t>Jusqu’à la fin du CDD</w:t>
            </w:r>
          </w:p>
          <w:p w14:paraId="510864A5" w14:textId="77777777" w:rsidR="005C754B" w:rsidRPr="00242D4A" w:rsidRDefault="005C754B" w:rsidP="005862C1">
            <w:pPr>
              <w:rPr>
                <w:rFonts w:ascii="Verdana" w:eastAsia="Calibri" w:hAnsi="Verdana"/>
                <w:sz w:val="16"/>
                <w:szCs w:val="16"/>
              </w:rPr>
            </w:pPr>
          </w:p>
        </w:tc>
      </w:tr>
      <w:tr w:rsidR="005C754B" w:rsidRPr="00242D4A" w14:paraId="590FB208" w14:textId="77777777" w:rsidTr="005862C1">
        <w:trPr>
          <w:trHeight w:val="1610"/>
        </w:trPr>
        <w:tc>
          <w:tcPr>
            <w:tcW w:w="2285" w:type="pct"/>
            <w:shd w:val="clear" w:color="auto" w:fill="auto"/>
            <w:vAlign w:val="center"/>
          </w:tcPr>
          <w:p w14:paraId="77644877" w14:textId="77777777" w:rsidR="005C754B" w:rsidRPr="00242D4A" w:rsidRDefault="005C754B" w:rsidP="005C754B">
            <w:pPr>
              <w:numPr>
                <w:ilvl w:val="0"/>
                <w:numId w:val="40"/>
              </w:numPr>
              <w:ind w:left="284"/>
              <w:rPr>
                <w:rFonts w:ascii="Verdana" w:eastAsia="Calibri" w:hAnsi="Verdana"/>
                <w:sz w:val="16"/>
                <w:szCs w:val="16"/>
              </w:rPr>
            </w:pPr>
            <w:r w:rsidRPr="00242D4A">
              <w:rPr>
                <w:rFonts w:ascii="Verdana" w:eastAsia="Calibri" w:hAnsi="Verdana"/>
                <w:b/>
                <w:sz w:val="16"/>
                <w:szCs w:val="16"/>
              </w:rPr>
              <w:t>Salarié bénéficiaire de la Complémentaire santé solidaire (« C2S »)</w:t>
            </w:r>
          </w:p>
        </w:tc>
        <w:tc>
          <w:tcPr>
            <w:tcW w:w="1366" w:type="pct"/>
            <w:shd w:val="clear" w:color="auto" w:fill="auto"/>
            <w:vAlign w:val="center"/>
          </w:tcPr>
          <w:p w14:paraId="5D3CF916" w14:textId="77777777" w:rsidR="005C754B" w:rsidRPr="00242D4A" w:rsidRDefault="005C754B" w:rsidP="005862C1">
            <w:pPr>
              <w:spacing w:before="240"/>
              <w:rPr>
                <w:rFonts w:ascii="Verdana" w:eastAsia="Calibri" w:hAnsi="Verdana"/>
                <w:sz w:val="16"/>
                <w:szCs w:val="16"/>
              </w:rPr>
            </w:pPr>
            <w:r w:rsidRPr="00242D4A">
              <w:rPr>
                <w:rFonts w:ascii="Verdana" w:eastAsia="Calibri" w:hAnsi="Verdana"/>
                <w:sz w:val="16"/>
                <w:szCs w:val="16"/>
              </w:rPr>
              <w:t>Au moment de l’embauche</w:t>
            </w:r>
          </w:p>
          <w:p w14:paraId="072CA493" w14:textId="77777777" w:rsidR="005C754B" w:rsidRPr="00242D4A" w:rsidRDefault="005C754B" w:rsidP="005862C1">
            <w:pPr>
              <w:spacing w:before="60"/>
              <w:rPr>
                <w:rFonts w:ascii="Verdana" w:eastAsia="Calibri" w:hAnsi="Verdana"/>
                <w:sz w:val="16"/>
                <w:szCs w:val="16"/>
              </w:rPr>
            </w:pPr>
          </w:p>
        </w:tc>
        <w:tc>
          <w:tcPr>
            <w:tcW w:w="1349" w:type="pct"/>
            <w:shd w:val="clear" w:color="auto" w:fill="auto"/>
            <w:vAlign w:val="center"/>
          </w:tcPr>
          <w:p w14:paraId="56B25E3D" w14:textId="77777777" w:rsidR="005C754B" w:rsidRPr="00242D4A" w:rsidRDefault="005C754B" w:rsidP="005862C1">
            <w:pPr>
              <w:spacing w:before="240"/>
              <w:rPr>
                <w:rFonts w:ascii="Verdana" w:eastAsia="Calibri" w:hAnsi="Verdana"/>
                <w:sz w:val="16"/>
                <w:szCs w:val="16"/>
              </w:rPr>
            </w:pPr>
          </w:p>
          <w:p w14:paraId="13D624E7" w14:textId="77777777" w:rsidR="005C754B" w:rsidRPr="00242D4A" w:rsidRDefault="005C754B" w:rsidP="005862C1">
            <w:pPr>
              <w:spacing w:before="240"/>
              <w:rPr>
                <w:rFonts w:ascii="Verdana" w:eastAsia="Calibri" w:hAnsi="Verdana"/>
                <w:sz w:val="16"/>
                <w:szCs w:val="16"/>
              </w:rPr>
            </w:pPr>
            <w:r w:rsidRPr="00242D4A">
              <w:rPr>
                <w:rFonts w:ascii="Verdana" w:eastAsia="Calibri" w:hAnsi="Verdana"/>
                <w:sz w:val="16"/>
                <w:szCs w:val="16"/>
              </w:rPr>
              <w:t>Jusqu’à la date à laquelle le salarié cesse de bénéficier de la « C2S »</w:t>
            </w:r>
          </w:p>
          <w:p w14:paraId="1952641F" w14:textId="77777777" w:rsidR="005C754B" w:rsidRPr="00242D4A" w:rsidRDefault="005C754B" w:rsidP="005862C1">
            <w:pPr>
              <w:spacing w:before="240"/>
              <w:rPr>
                <w:rFonts w:ascii="Verdana" w:eastAsia="Calibri" w:hAnsi="Verdana"/>
                <w:sz w:val="16"/>
                <w:szCs w:val="16"/>
              </w:rPr>
            </w:pPr>
          </w:p>
          <w:p w14:paraId="08D7C791" w14:textId="77777777" w:rsidR="005C754B" w:rsidRPr="00242D4A" w:rsidRDefault="005C754B" w:rsidP="005862C1">
            <w:pPr>
              <w:spacing w:before="240"/>
              <w:rPr>
                <w:rFonts w:ascii="Verdana" w:eastAsia="Calibri" w:hAnsi="Verdana"/>
                <w:sz w:val="16"/>
                <w:szCs w:val="16"/>
              </w:rPr>
            </w:pPr>
          </w:p>
        </w:tc>
      </w:tr>
      <w:tr w:rsidR="005C754B" w:rsidRPr="00242D4A" w14:paraId="13A6B99D" w14:textId="77777777" w:rsidTr="005862C1">
        <w:trPr>
          <w:trHeight w:val="286"/>
        </w:trPr>
        <w:tc>
          <w:tcPr>
            <w:tcW w:w="2285" w:type="pct"/>
            <w:shd w:val="clear" w:color="auto" w:fill="auto"/>
            <w:vAlign w:val="center"/>
          </w:tcPr>
          <w:p w14:paraId="4A2DCB20" w14:textId="77777777" w:rsidR="005C754B" w:rsidRPr="00242D4A" w:rsidRDefault="005C754B" w:rsidP="005862C1">
            <w:pPr>
              <w:ind w:left="284"/>
              <w:rPr>
                <w:rFonts w:ascii="Verdana" w:eastAsia="Calibri" w:hAnsi="Verdana"/>
                <w:sz w:val="16"/>
                <w:szCs w:val="16"/>
              </w:rPr>
            </w:pPr>
          </w:p>
          <w:p w14:paraId="59D66BE1" w14:textId="77777777" w:rsidR="005C754B" w:rsidRPr="00242D4A" w:rsidRDefault="005C754B" w:rsidP="005C754B">
            <w:pPr>
              <w:numPr>
                <w:ilvl w:val="0"/>
                <w:numId w:val="40"/>
              </w:numPr>
              <w:ind w:left="284"/>
              <w:rPr>
                <w:rFonts w:ascii="Verdana" w:eastAsia="Calibri" w:hAnsi="Verdana"/>
                <w:sz w:val="16"/>
                <w:szCs w:val="16"/>
              </w:rPr>
            </w:pPr>
            <w:r w:rsidRPr="00242D4A">
              <w:rPr>
                <w:rFonts w:ascii="Verdana" w:eastAsia="Calibri" w:hAnsi="Verdana"/>
                <w:b/>
                <w:sz w:val="16"/>
                <w:szCs w:val="16"/>
              </w:rPr>
              <w:t xml:space="preserve">Salarié bénéficiant, </w:t>
            </w:r>
            <w:r w:rsidRPr="00242D4A">
              <w:rPr>
                <w:rFonts w:ascii="Verdana" w:eastAsia="Calibri" w:hAnsi="Verdana" w:cs="Calibri"/>
                <w:b/>
                <w:bCs/>
                <w:sz w:val="16"/>
                <w:szCs w:val="16"/>
              </w:rPr>
              <w:t>y compris en qualité d’ayant-droit, de prestations servies au titre d’un autre emploi en tant que bénéficiaire de l’un ou l’autre des dispositifs suivants :</w:t>
            </w:r>
            <w:r w:rsidRPr="00242D4A">
              <w:rPr>
                <w:rFonts w:ascii="Verdana" w:eastAsia="Calibri" w:hAnsi="Verdana"/>
                <w:sz w:val="16"/>
                <w:szCs w:val="16"/>
              </w:rPr>
              <w:t> </w:t>
            </w:r>
          </w:p>
          <w:p w14:paraId="11F58E1A" w14:textId="77777777" w:rsidR="005C754B" w:rsidRPr="00242D4A" w:rsidRDefault="005C754B" w:rsidP="005C754B">
            <w:pPr>
              <w:numPr>
                <w:ilvl w:val="0"/>
                <w:numId w:val="41"/>
              </w:numPr>
              <w:spacing w:before="120" w:after="120"/>
              <w:ind w:left="426"/>
              <w:rPr>
                <w:rFonts w:ascii="Verdana" w:eastAsia="Calibri" w:hAnsi="Verdana"/>
                <w:sz w:val="16"/>
                <w:szCs w:val="16"/>
              </w:rPr>
            </w:pPr>
            <w:proofErr w:type="gramStart"/>
            <w:r w:rsidRPr="00242D4A">
              <w:rPr>
                <w:rFonts w:ascii="Verdana" w:eastAsia="Calibri" w:hAnsi="Verdana"/>
                <w:sz w:val="16"/>
                <w:szCs w:val="16"/>
              </w:rPr>
              <w:t>régime</w:t>
            </w:r>
            <w:proofErr w:type="gramEnd"/>
            <w:r w:rsidRPr="00242D4A">
              <w:rPr>
                <w:rFonts w:ascii="Verdana" w:eastAsia="Calibri" w:hAnsi="Verdana"/>
                <w:sz w:val="16"/>
                <w:szCs w:val="16"/>
              </w:rPr>
              <w:t xml:space="preserve"> de remboursement de frais de santé collectif et obligatoire ;</w:t>
            </w:r>
          </w:p>
          <w:p w14:paraId="14593C7C" w14:textId="77777777" w:rsidR="005C754B" w:rsidRPr="00242D4A" w:rsidRDefault="005C754B" w:rsidP="005C754B">
            <w:pPr>
              <w:numPr>
                <w:ilvl w:val="0"/>
                <w:numId w:val="41"/>
              </w:numPr>
              <w:spacing w:before="120" w:after="120"/>
              <w:ind w:left="426"/>
              <w:rPr>
                <w:rFonts w:ascii="Verdana" w:eastAsia="Calibri" w:hAnsi="Verdana"/>
                <w:sz w:val="16"/>
                <w:szCs w:val="16"/>
              </w:rPr>
            </w:pPr>
            <w:proofErr w:type="gramStart"/>
            <w:r w:rsidRPr="00242D4A">
              <w:rPr>
                <w:rFonts w:ascii="Verdana" w:eastAsia="Calibri" w:hAnsi="Verdana"/>
                <w:sz w:val="16"/>
                <w:szCs w:val="16"/>
              </w:rPr>
              <w:t>contrats</w:t>
            </w:r>
            <w:proofErr w:type="gramEnd"/>
            <w:r w:rsidRPr="00242D4A">
              <w:rPr>
                <w:rFonts w:ascii="Verdana" w:eastAsia="Calibri" w:hAnsi="Verdana"/>
                <w:sz w:val="16"/>
                <w:szCs w:val="16"/>
              </w:rPr>
              <w:t xml:space="preserve"> d’assurance de groupe dit « Madelin » ;</w:t>
            </w:r>
          </w:p>
          <w:p w14:paraId="3E722E00" w14:textId="77777777" w:rsidR="005C754B" w:rsidRPr="00242D4A" w:rsidRDefault="005C754B" w:rsidP="005C754B">
            <w:pPr>
              <w:numPr>
                <w:ilvl w:val="0"/>
                <w:numId w:val="41"/>
              </w:numPr>
              <w:spacing w:before="120" w:after="120"/>
              <w:ind w:left="426"/>
              <w:rPr>
                <w:rFonts w:ascii="Verdana" w:eastAsia="Calibri" w:hAnsi="Verdana"/>
                <w:sz w:val="16"/>
                <w:szCs w:val="16"/>
              </w:rPr>
            </w:pPr>
            <w:proofErr w:type="gramStart"/>
            <w:r w:rsidRPr="00242D4A">
              <w:rPr>
                <w:rFonts w:ascii="Verdana" w:eastAsia="Calibri" w:hAnsi="Verdana" w:cs="Calibri"/>
                <w:sz w:val="16"/>
                <w:szCs w:val="16"/>
              </w:rPr>
              <w:t>dispositif</w:t>
            </w:r>
            <w:proofErr w:type="gramEnd"/>
            <w:r w:rsidRPr="00242D4A">
              <w:rPr>
                <w:rFonts w:ascii="Verdana" w:eastAsia="Calibri" w:hAnsi="Verdana" w:cs="Calibri"/>
                <w:sz w:val="16"/>
                <w:szCs w:val="16"/>
              </w:rPr>
              <w:t xml:space="preserve"> de p</w:t>
            </w:r>
            <w:r w:rsidRPr="00242D4A">
              <w:rPr>
                <w:rFonts w:ascii="Verdana" w:hAnsi="Verdana" w:cs="Calibri"/>
                <w:sz w:val="16"/>
                <w:szCs w:val="16"/>
              </w:rPr>
              <w:t>rotection sociale complémentaire des agents de la fonction publique d’Etat ou de la fonction publique territoriale </w:t>
            </w:r>
            <w:r w:rsidRPr="00242D4A">
              <w:rPr>
                <w:rFonts w:ascii="Verdana" w:eastAsia="Calibri" w:hAnsi="Verdana"/>
                <w:sz w:val="16"/>
                <w:szCs w:val="16"/>
              </w:rPr>
              <w:t>;</w:t>
            </w:r>
          </w:p>
          <w:p w14:paraId="3D5B7E62" w14:textId="77777777" w:rsidR="005C754B" w:rsidRPr="00242D4A" w:rsidRDefault="005C754B" w:rsidP="005C754B">
            <w:pPr>
              <w:numPr>
                <w:ilvl w:val="0"/>
                <w:numId w:val="41"/>
              </w:numPr>
              <w:spacing w:before="120" w:after="120"/>
              <w:ind w:left="426"/>
              <w:rPr>
                <w:rFonts w:ascii="Verdana" w:eastAsia="Calibri" w:hAnsi="Verdana"/>
                <w:sz w:val="16"/>
                <w:szCs w:val="16"/>
              </w:rPr>
            </w:pPr>
            <w:proofErr w:type="gramStart"/>
            <w:r w:rsidRPr="00242D4A">
              <w:rPr>
                <w:rFonts w:ascii="Verdana" w:eastAsia="Calibri" w:hAnsi="Verdana"/>
                <w:sz w:val="16"/>
                <w:szCs w:val="16"/>
              </w:rPr>
              <w:t>régime</w:t>
            </w:r>
            <w:proofErr w:type="gramEnd"/>
            <w:r w:rsidRPr="00242D4A">
              <w:rPr>
                <w:rFonts w:ascii="Verdana" w:eastAsia="Calibri" w:hAnsi="Verdana"/>
                <w:sz w:val="16"/>
                <w:szCs w:val="16"/>
              </w:rPr>
              <w:t xml:space="preserve"> local d’assurance maladie du Haut-Rhin, du Bas-Rhin et de la Moselle ;</w:t>
            </w:r>
          </w:p>
          <w:p w14:paraId="7A0C3AE8" w14:textId="77777777" w:rsidR="005C754B" w:rsidRPr="00242D4A" w:rsidRDefault="005C754B" w:rsidP="005C754B">
            <w:pPr>
              <w:numPr>
                <w:ilvl w:val="0"/>
                <w:numId w:val="41"/>
              </w:numPr>
              <w:spacing w:before="120" w:after="120"/>
              <w:ind w:left="425" w:hanging="357"/>
              <w:rPr>
                <w:rFonts w:ascii="Verdana" w:eastAsia="Calibri" w:hAnsi="Verdana"/>
                <w:sz w:val="16"/>
                <w:szCs w:val="16"/>
              </w:rPr>
            </w:pPr>
            <w:proofErr w:type="gramStart"/>
            <w:r w:rsidRPr="00242D4A">
              <w:rPr>
                <w:rFonts w:ascii="Verdana" w:eastAsia="Calibri" w:hAnsi="Verdana"/>
                <w:sz w:val="16"/>
                <w:szCs w:val="16"/>
              </w:rPr>
              <w:t>régime</w:t>
            </w:r>
            <w:proofErr w:type="gramEnd"/>
            <w:r w:rsidRPr="00242D4A">
              <w:rPr>
                <w:rFonts w:ascii="Verdana" w:eastAsia="Calibri" w:hAnsi="Verdana"/>
                <w:sz w:val="16"/>
                <w:szCs w:val="16"/>
              </w:rPr>
              <w:t xml:space="preserve"> complémentaire d’assurance maladie des IEG (CAMIEG).</w:t>
            </w:r>
          </w:p>
        </w:tc>
        <w:tc>
          <w:tcPr>
            <w:tcW w:w="1366" w:type="pct"/>
            <w:shd w:val="clear" w:color="auto" w:fill="auto"/>
            <w:vAlign w:val="center"/>
          </w:tcPr>
          <w:p w14:paraId="423CD728" w14:textId="77777777" w:rsidR="005C754B" w:rsidRPr="00242D4A" w:rsidRDefault="005C754B" w:rsidP="005862C1">
            <w:pPr>
              <w:rPr>
                <w:rFonts w:ascii="Verdana" w:eastAsia="Calibri" w:hAnsi="Verdana"/>
                <w:noProof/>
                <w:sz w:val="16"/>
                <w:szCs w:val="16"/>
              </w:rPr>
            </w:pPr>
          </w:p>
          <w:p w14:paraId="3317038E" w14:textId="77777777" w:rsidR="005C754B" w:rsidRPr="00242D4A" w:rsidRDefault="005C754B" w:rsidP="005862C1">
            <w:pPr>
              <w:spacing w:before="120" w:after="120"/>
              <w:rPr>
                <w:rFonts w:ascii="Verdana" w:eastAsia="Calibri" w:hAnsi="Verdana"/>
                <w:sz w:val="16"/>
                <w:szCs w:val="16"/>
              </w:rPr>
            </w:pPr>
          </w:p>
          <w:p w14:paraId="14F03941" w14:textId="77777777" w:rsidR="005C754B" w:rsidRPr="00242D4A" w:rsidRDefault="005C754B" w:rsidP="005862C1">
            <w:pPr>
              <w:spacing w:before="120" w:after="120"/>
              <w:rPr>
                <w:rFonts w:ascii="Verdana" w:eastAsia="Calibri" w:hAnsi="Verdana"/>
                <w:sz w:val="16"/>
                <w:szCs w:val="16"/>
              </w:rPr>
            </w:pPr>
          </w:p>
          <w:p w14:paraId="5ED11DD8" w14:textId="77777777" w:rsidR="005C754B" w:rsidRPr="00242D4A" w:rsidRDefault="005C754B" w:rsidP="005862C1">
            <w:pPr>
              <w:spacing w:before="120" w:after="120"/>
              <w:rPr>
                <w:rFonts w:ascii="Verdana" w:eastAsia="Calibri" w:hAnsi="Verdana"/>
                <w:sz w:val="16"/>
                <w:szCs w:val="16"/>
              </w:rPr>
            </w:pPr>
          </w:p>
          <w:p w14:paraId="1772E042" w14:textId="77777777" w:rsidR="005C754B" w:rsidRPr="00242D4A" w:rsidRDefault="005C754B" w:rsidP="005862C1">
            <w:pPr>
              <w:spacing w:before="120" w:after="120"/>
              <w:rPr>
                <w:rFonts w:ascii="Verdana" w:eastAsia="Calibri" w:hAnsi="Verdana"/>
                <w:sz w:val="16"/>
                <w:szCs w:val="16"/>
              </w:rPr>
            </w:pPr>
            <w:r w:rsidRPr="00242D4A">
              <w:rPr>
                <w:rFonts w:ascii="Verdana" w:eastAsia="Calibri" w:hAnsi="Verdana"/>
                <w:sz w:val="16"/>
                <w:szCs w:val="16"/>
              </w:rPr>
              <w:t>Au moment de l’embauche</w:t>
            </w:r>
          </w:p>
          <w:p w14:paraId="2D11EFF6" w14:textId="77777777" w:rsidR="005C754B" w:rsidRPr="00242D4A" w:rsidRDefault="005C754B" w:rsidP="005862C1">
            <w:pPr>
              <w:rPr>
                <w:rFonts w:ascii="Verdana" w:eastAsia="Calibri" w:hAnsi="Verdana"/>
                <w:sz w:val="16"/>
                <w:szCs w:val="16"/>
              </w:rPr>
            </w:pPr>
          </w:p>
          <w:p w14:paraId="242F7BBF" w14:textId="77777777" w:rsidR="005C754B" w:rsidRPr="00242D4A" w:rsidRDefault="005C754B" w:rsidP="005862C1">
            <w:pPr>
              <w:rPr>
                <w:rFonts w:ascii="Verdana" w:eastAsia="Calibri" w:hAnsi="Verdana"/>
                <w:sz w:val="16"/>
                <w:szCs w:val="16"/>
              </w:rPr>
            </w:pPr>
          </w:p>
          <w:p w14:paraId="4CAB1DE3" w14:textId="77777777" w:rsidR="005C754B" w:rsidRPr="00242D4A" w:rsidRDefault="005C754B" w:rsidP="005862C1">
            <w:pPr>
              <w:rPr>
                <w:rFonts w:ascii="Verdana" w:eastAsia="Calibri" w:hAnsi="Verdana"/>
                <w:sz w:val="16"/>
                <w:szCs w:val="16"/>
              </w:rPr>
            </w:pPr>
          </w:p>
          <w:p w14:paraId="5BA65C96" w14:textId="77777777" w:rsidR="005C754B" w:rsidRPr="00242D4A" w:rsidRDefault="005C754B" w:rsidP="005862C1">
            <w:pPr>
              <w:rPr>
                <w:rFonts w:ascii="Verdana" w:eastAsia="Calibri" w:hAnsi="Verdana"/>
                <w:sz w:val="16"/>
                <w:szCs w:val="16"/>
              </w:rPr>
            </w:pPr>
          </w:p>
          <w:p w14:paraId="183ADF81" w14:textId="77777777" w:rsidR="005C754B" w:rsidRPr="00242D4A" w:rsidRDefault="005C754B" w:rsidP="005862C1">
            <w:pPr>
              <w:rPr>
                <w:rFonts w:ascii="Verdana" w:eastAsia="Calibri" w:hAnsi="Verdana"/>
                <w:sz w:val="16"/>
                <w:szCs w:val="16"/>
              </w:rPr>
            </w:pPr>
          </w:p>
        </w:tc>
        <w:tc>
          <w:tcPr>
            <w:tcW w:w="1349" w:type="pct"/>
            <w:shd w:val="clear" w:color="auto" w:fill="auto"/>
            <w:vAlign w:val="center"/>
          </w:tcPr>
          <w:p w14:paraId="259D18C1" w14:textId="77777777" w:rsidR="005C754B" w:rsidRPr="00242D4A" w:rsidRDefault="005C754B" w:rsidP="005862C1">
            <w:pPr>
              <w:rPr>
                <w:rFonts w:ascii="Verdana" w:eastAsia="Calibri" w:hAnsi="Verdana"/>
                <w:sz w:val="16"/>
                <w:szCs w:val="16"/>
              </w:rPr>
            </w:pPr>
            <w:r w:rsidRPr="00242D4A">
              <w:rPr>
                <w:rFonts w:ascii="Verdana" w:eastAsia="Calibri" w:hAnsi="Verdana"/>
                <w:sz w:val="16"/>
                <w:szCs w:val="16"/>
              </w:rPr>
              <w:t>Jusqu’à la date à laquelle le salarié cesse de bénéficier de la couverture en cause</w:t>
            </w:r>
          </w:p>
          <w:p w14:paraId="16CB6321" w14:textId="77777777" w:rsidR="005C754B" w:rsidRPr="00242D4A" w:rsidRDefault="005C754B" w:rsidP="005862C1">
            <w:pPr>
              <w:rPr>
                <w:rFonts w:ascii="Verdana" w:eastAsia="Calibri" w:hAnsi="Verdana"/>
                <w:sz w:val="16"/>
                <w:szCs w:val="16"/>
              </w:rPr>
            </w:pPr>
          </w:p>
        </w:tc>
      </w:tr>
    </w:tbl>
    <w:p w14:paraId="7E2B8097" w14:textId="77777777" w:rsidR="005C754B" w:rsidRPr="00242D4A" w:rsidRDefault="005C754B" w:rsidP="005C754B">
      <w:pPr>
        <w:pStyle w:val="Textedebulles"/>
        <w:spacing w:after="160" w:line="259" w:lineRule="auto"/>
        <w:rPr>
          <w:rFonts w:ascii="Verdana" w:hAnsi="Verdana" w:cs="Times New Roman"/>
          <w:szCs w:val="22"/>
        </w:rPr>
      </w:pPr>
    </w:p>
    <w:p w14:paraId="65F128C6" w14:textId="77777777" w:rsidR="005C754B" w:rsidRPr="00242D4A" w:rsidRDefault="005C754B" w:rsidP="005C754B">
      <w:pPr>
        <w:numPr>
          <w:ilvl w:val="1"/>
          <w:numId w:val="35"/>
        </w:numPr>
        <w:tabs>
          <w:tab w:val="clear" w:pos="1440"/>
        </w:tabs>
        <w:spacing w:before="120" w:after="120" w:line="280" w:lineRule="atLeast"/>
        <w:ind w:left="1146" w:hanging="720"/>
        <w:jc w:val="both"/>
        <w:rPr>
          <w:rFonts w:ascii="Verdana" w:hAnsi="Verdana" w:cs="Arial"/>
          <w:b/>
          <w:bCs/>
          <w:sz w:val="18"/>
          <w:szCs w:val="18"/>
          <w:u w:val="single"/>
        </w:rPr>
      </w:pPr>
      <w:r w:rsidRPr="00242D4A">
        <w:rPr>
          <w:rFonts w:ascii="Verdana" w:hAnsi="Verdana" w:cs="Arial"/>
          <w:b/>
          <w:bCs/>
          <w:sz w:val="18"/>
          <w:szCs w:val="18"/>
          <w:u w:val="single"/>
        </w:rPr>
        <w:t>Dispenses facultatives</w:t>
      </w:r>
    </w:p>
    <w:p w14:paraId="6FB620F3" w14:textId="77777777" w:rsidR="005C754B" w:rsidRPr="00242D4A" w:rsidRDefault="005C754B" w:rsidP="005C754B">
      <w:pPr>
        <w:spacing w:before="240" w:after="240" w:line="280" w:lineRule="atLeast"/>
        <w:ind w:left="425"/>
        <w:jc w:val="both"/>
        <w:rPr>
          <w:rFonts w:ascii="Verdana" w:hAnsi="Verdana" w:cs="Arial"/>
          <w:sz w:val="18"/>
          <w:szCs w:val="18"/>
        </w:rPr>
      </w:pPr>
      <w:r w:rsidRPr="00242D4A">
        <w:rPr>
          <w:rFonts w:ascii="Verdana" w:hAnsi="Verdana" w:cs="Arial"/>
          <w:sz w:val="18"/>
          <w:szCs w:val="18"/>
        </w:rPr>
        <w:t xml:space="preserve">Les salariés suivants auront également, </w:t>
      </w:r>
      <w:bookmarkStart w:id="4" w:name="_Hlk529963442"/>
      <w:r w:rsidRPr="00242D4A">
        <w:rPr>
          <w:rFonts w:ascii="Verdana" w:hAnsi="Verdana" w:cs="Arial"/>
          <w:sz w:val="18"/>
          <w:szCs w:val="18"/>
        </w:rPr>
        <w:t xml:space="preserve">en application de l’article R. 242-1-6 du Code de la sécurité sociale, </w:t>
      </w:r>
      <w:bookmarkEnd w:id="4"/>
      <w:r w:rsidRPr="00242D4A">
        <w:rPr>
          <w:rFonts w:ascii="Verdana" w:hAnsi="Verdana" w:cs="Arial"/>
          <w:sz w:val="18"/>
          <w:szCs w:val="18"/>
        </w:rPr>
        <w:t>la faculté de refuser leur adhésion au régime :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1"/>
        <w:gridCol w:w="2475"/>
        <w:gridCol w:w="2444"/>
      </w:tblGrid>
      <w:tr w:rsidR="005C754B" w:rsidRPr="00242D4A" w14:paraId="42B3F1DF" w14:textId="77777777" w:rsidTr="005862C1">
        <w:tc>
          <w:tcPr>
            <w:tcW w:w="2285" w:type="pct"/>
            <w:shd w:val="clear" w:color="auto" w:fill="auto"/>
            <w:vAlign w:val="center"/>
          </w:tcPr>
          <w:p w14:paraId="391AEF22" w14:textId="77777777" w:rsidR="005C754B" w:rsidRPr="00242D4A" w:rsidRDefault="005C754B" w:rsidP="005862C1">
            <w:pPr>
              <w:ind w:left="397"/>
              <w:jc w:val="center"/>
              <w:rPr>
                <w:rFonts w:ascii="Verdana" w:eastAsia="Calibri" w:hAnsi="Verdana"/>
                <w:b/>
                <w:sz w:val="18"/>
                <w:szCs w:val="18"/>
              </w:rPr>
            </w:pPr>
          </w:p>
          <w:p w14:paraId="5954B1B5" w14:textId="77777777" w:rsidR="005C754B" w:rsidRPr="00242D4A" w:rsidRDefault="005C754B" w:rsidP="005862C1">
            <w:pPr>
              <w:ind w:left="397"/>
              <w:jc w:val="center"/>
              <w:rPr>
                <w:rFonts w:ascii="Verdana" w:eastAsia="Calibri" w:hAnsi="Verdana"/>
                <w:b/>
                <w:sz w:val="18"/>
                <w:szCs w:val="18"/>
              </w:rPr>
            </w:pPr>
            <w:r w:rsidRPr="00242D4A">
              <w:rPr>
                <w:rFonts w:ascii="Verdana" w:eastAsia="Calibri" w:hAnsi="Verdana"/>
                <w:b/>
                <w:sz w:val="18"/>
                <w:szCs w:val="18"/>
              </w:rPr>
              <w:lastRenderedPageBreak/>
              <w:t>Cas de dispense</w:t>
            </w:r>
          </w:p>
          <w:p w14:paraId="21325C19" w14:textId="77777777" w:rsidR="005C754B" w:rsidRPr="00242D4A" w:rsidRDefault="005C754B" w:rsidP="005862C1">
            <w:pPr>
              <w:jc w:val="center"/>
              <w:rPr>
                <w:rFonts w:ascii="Verdana" w:eastAsia="Calibri" w:hAnsi="Verdana"/>
                <w:b/>
                <w:sz w:val="18"/>
                <w:szCs w:val="18"/>
              </w:rPr>
            </w:pPr>
          </w:p>
        </w:tc>
        <w:tc>
          <w:tcPr>
            <w:tcW w:w="1366" w:type="pct"/>
            <w:shd w:val="clear" w:color="auto" w:fill="auto"/>
            <w:vAlign w:val="center"/>
          </w:tcPr>
          <w:p w14:paraId="240401C7" w14:textId="77777777" w:rsidR="005C754B" w:rsidRPr="00242D4A" w:rsidRDefault="005C754B" w:rsidP="005862C1">
            <w:pPr>
              <w:jc w:val="center"/>
              <w:rPr>
                <w:rFonts w:ascii="Verdana" w:eastAsia="Calibri" w:hAnsi="Verdana"/>
                <w:b/>
                <w:sz w:val="18"/>
                <w:szCs w:val="18"/>
              </w:rPr>
            </w:pPr>
          </w:p>
          <w:p w14:paraId="48C4E8D6" w14:textId="77777777" w:rsidR="005C754B" w:rsidRPr="00242D4A" w:rsidRDefault="005C754B" w:rsidP="005862C1">
            <w:pPr>
              <w:jc w:val="center"/>
              <w:rPr>
                <w:rFonts w:ascii="Verdana" w:eastAsia="Calibri" w:hAnsi="Verdana"/>
                <w:sz w:val="18"/>
                <w:szCs w:val="18"/>
              </w:rPr>
            </w:pPr>
            <w:r w:rsidRPr="00242D4A">
              <w:rPr>
                <w:rFonts w:ascii="Verdana" w:eastAsia="Calibri" w:hAnsi="Verdana"/>
                <w:b/>
                <w:sz w:val="18"/>
                <w:szCs w:val="18"/>
              </w:rPr>
              <w:lastRenderedPageBreak/>
              <w:t>Moment de la demande de dispense</w:t>
            </w:r>
          </w:p>
        </w:tc>
        <w:tc>
          <w:tcPr>
            <w:tcW w:w="1349" w:type="pct"/>
            <w:shd w:val="clear" w:color="auto" w:fill="auto"/>
            <w:vAlign w:val="center"/>
          </w:tcPr>
          <w:p w14:paraId="452546C3" w14:textId="77777777" w:rsidR="005C754B" w:rsidRPr="00242D4A" w:rsidRDefault="005C754B" w:rsidP="005862C1">
            <w:pPr>
              <w:jc w:val="center"/>
              <w:rPr>
                <w:rFonts w:ascii="Verdana" w:eastAsia="Calibri" w:hAnsi="Verdana"/>
                <w:b/>
                <w:sz w:val="18"/>
                <w:szCs w:val="18"/>
              </w:rPr>
            </w:pPr>
          </w:p>
          <w:p w14:paraId="42188BB2" w14:textId="77777777" w:rsidR="005C754B" w:rsidRPr="00242D4A" w:rsidRDefault="005C754B" w:rsidP="005862C1">
            <w:pPr>
              <w:jc w:val="center"/>
              <w:rPr>
                <w:rFonts w:ascii="Verdana" w:eastAsia="Calibri" w:hAnsi="Verdana"/>
                <w:sz w:val="18"/>
                <w:szCs w:val="18"/>
              </w:rPr>
            </w:pPr>
            <w:r w:rsidRPr="00242D4A">
              <w:rPr>
                <w:rFonts w:ascii="Verdana" w:eastAsia="Calibri" w:hAnsi="Verdana"/>
                <w:b/>
                <w:sz w:val="18"/>
                <w:szCs w:val="18"/>
              </w:rPr>
              <w:lastRenderedPageBreak/>
              <w:t>Durée de validité de la dispense</w:t>
            </w:r>
          </w:p>
        </w:tc>
      </w:tr>
      <w:tr w:rsidR="005C754B" w:rsidRPr="00242D4A" w14:paraId="6622E006" w14:textId="77777777" w:rsidTr="005862C1">
        <w:tc>
          <w:tcPr>
            <w:tcW w:w="2285" w:type="pct"/>
            <w:shd w:val="clear" w:color="auto" w:fill="auto"/>
            <w:vAlign w:val="center"/>
          </w:tcPr>
          <w:p w14:paraId="0C52D96C" w14:textId="77777777" w:rsidR="005C754B" w:rsidRPr="00242D4A" w:rsidRDefault="005C754B" w:rsidP="005C754B">
            <w:pPr>
              <w:numPr>
                <w:ilvl w:val="0"/>
                <w:numId w:val="40"/>
              </w:numPr>
              <w:ind w:left="284"/>
              <w:rPr>
                <w:rFonts w:ascii="Verdana" w:eastAsia="Calibri" w:hAnsi="Verdana" w:cs="Arial"/>
                <w:b/>
                <w:sz w:val="16"/>
                <w:szCs w:val="16"/>
              </w:rPr>
            </w:pPr>
            <w:r w:rsidRPr="00242D4A">
              <w:rPr>
                <w:rFonts w:ascii="Verdana" w:eastAsia="Calibri" w:hAnsi="Verdana"/>
                <w:b/>
                <w:sz w:val="16"/>
                <w:szCs w:val="16"/>
              </w:rPr>
              <w:lastRenderedPageBreak/>
              <w:t>Salarié CDD ou apprenti d’une durée inférieure à 12 mois</w:t>
            </w:r>
          </w:p>
        </w:tc>
        <w:tc>
          <w:tcPr>
            <w:tcW w:w="1366" w:type="pct"/>
            <w:shd w:val="clear" w:color="auto" w:fill="auto"/>
            <w:vAlign w:val="center"/>
          </w:tcPr>
          <w:p w14:paraId="616BBCCE" w14:textId="77777777" w:rsidR="005C754B" w:rsidRPr="00242D4A" w:rsidRDefault="005C754B" w:rsidP="005862C1">
            <w:pPr>
              <w:rPr>
                <w:rFonts w:ascii="Verdana" w:eastAsia="Calibri" w:hAnsi="Verdana"/>
                <w:sz w:val="16"/>
                <w:szCs w:val="16"/>
              </w:rPr>
            </w:pPr>
            <w:r w:rsidRPr="00242D4A">
              <w:rPr>
                <w:rFonts w:ascii="Verdana" w:eastAsia="Calibri" w:hAnsi="Verdana"/>
                <w:sz w:val="16"/>
                <w:szCs w:val="16"/>
              </w:rPr>
              <w:t>Au moment de l’embauche</w:t>
            </w:r>
          </w:p>
          <w:p w14:paraId="7D3709FE" w14:textId="77777777" w:rsidR="005C754B" w:rsidRPr="00242D4A" w:rsidRDefault="005C754B" w:rsidP="005862C1">
            <w:pPr>
              <w:rPr>
                <w:rFonts w:ascii="Verdana" w:eastAsia="Calibri" w:hAnsi="Verdana"/>
                <w:sz w:val="16"/>
                <w:szCs w:val="16"/>
              </w:rPr>
            </w:pPr>
          </w:p>
        </w:tc>
        <w:tc>
          <w:tcPr>
            <w:tcW w:w="1349" w:type="pct"/>
            <w:shd w:val="clear" w:color="auto" w:fill="auto"/>
            <w:vAlign w:val="center"/>
          </w:tcPr>
          <w:p w14:paraId="43874956" w14:textId="77777777" w:rsidR="005C754B" w:rsidRPr="00242D4A" w:rsidRDefault="005C754B" w:rsidP="005862C1">
            <w:pPr>
              <w:rPr>
                <w:rFonts w:ascii="Verdana" w:eastAsia="Calibri" w:hAnsi="Verdana"/>
                <w:sz w:val="16"/>
                <w:szCs w:val="16"/>
              </w:rPr>
            </w:pPr>
          </w:p>
          <w:p w14:paraId="38155005" w14:textId="77777777" w:rsidR="005C754B" w:rsidRPr="00242D4A" w:rsidRDefault="005C754B" w:rsidP="005862C1">
            <w:pPr>
              <w:rPr>
                <w:rFonts w:ascii="Verdana" w:eastAsia="Calibri" w:hAnsi="Verdana"/>
                <w:sz w:val="16"/>
                <w:szCs w:val="16"/>
              </w:rPr>
            </w:pPr>
            <w:r w:rsidRPr="00242D4A">
              <w:rPr>
                <w:rFonts w:ascii="Verdana" w:eastAsia="Calibri" w:hAnsi="Verdana"/>
                <w:sz w:val="16"/>
                <w:szCs w:val="16"/>
              </w:rPr>
              <w:t>Jusqu’à la fin du CDD ou du contrat d’apprentissage</w:t>
            </w:r>
          </w:p>
          <w:p w14:paraId="24AB9940" w14:textId="77777777" w:rsidR="005C754B" w:rsidRPr="00242D4A" w:rsidRDefault="005C754B" w:rsidP="005862C1">
            <w:pPr>
              <w:rPr>
                <w:rFonts w:ascii="Verdana" w:eastAsia="Calibri" w:hAnsi="Verdana"/>
                <w:sz w:val="16"/>
                <w:szCs w:val="16"/>
              </w:rPr>
            </w:pPr>
          </w:p>
        </w:tc>
      </w:tr>
      <w:tr w:rsidR="005C754B" w:rsidRPr="00242D4A" w14:paraId="47D8505A" w14:textId="77777777" w:rsidTr="005862C1">
        <w:tc>
          <w:tcPr>
            <w:tcW w:w="2285" w:type="pct"/>
            <w:shd w:val="clear" w:color="auto" w:fill="auto"/>
            <w:vAlign w:val="center"/>
          </w:tcPr>
          <w:p w14:paraId="62F933B9" w14:textId="77777777" w:rsidR="005C754B" w:rsidRPr="00242D4A" w:rsidRDefault="005C754B" w:rsidP="005862C1">
            <w:pPr>
              <w:rPr>
                <w:rFonts w:ascii="Verdana" w:eastAsia="Calibri" w:hAnsi="Verdana"/>
                <w:b/>
                <w:sz w:val="16"/>
                <w:szCs w:val="16"/>
              </w:rPr>
            </w:pPr>
          </w:p>
          <w:p w14:paraId="0D422F7B" w14:textId="77777777" w:rsidR="005C754B" w:rsidRPr="00242D4A" w:rsidRDefault="005C754B" w:rsidP="005862C1">
            <w:pPr>
              <w:rPr>
                <w:rFonts w:ascii="Verdana" w:eastAsia="Calibri" w:hAnsi="Verdana"/>
                <w:b/>
                <w:sz w:val="16"/>
                <w:szCs w:val="16"/>
              </w:rPr>
            </w:pPr>
          </w:p>
          <w:p w14:paraId="3F242B0B" w14:textId="77777777" w:rsidR="005C754B" w:rsidRPr="00242D4A" w:rsidRDefault="005C754B" w:rsidP="005C754B">
            <w:pPr>
              <w:numPr>
                <w:ilvl w:val="0"/>
                <w:numId w:val="40"/>
              </w:numPr>
              <w:ind w:left="284"/>
              <w:rPr>
                <w:rFonts w:ascii="Verdana" w:eastAsia="Calibri" w:hAnsi="Verdana"/>
                <w:sz w:val="16"/>
                <w:szCs w:val="16"/>
              </w:rPr>
            </w:pPr>
            <w:r w:rsidRPr="00242D4A">
              <w:rPr>
                <w:rFonts w:ascii="Verdana" w:eastAsia="Calibri" w:hAnsi="Verdana"/>
                <w:b/>
                <w:sz w:val="16"/>
                <w:szCs w:val="16"/>
              </w:rPr>
              <w:t>Salarié CDD ou apprenti d’une durée au moins égale à 12 mois, couvert par une assurance individuelle souscrite par ailleurs en matière de remboursement de frais médicaux</w:t>
            </w:r>
            <w:r w:rsidRPr="00242D4A">
              <w:rPr>
                <w:rFonts w:ascii="Verdana" w:eastAsia="Calibri" w:hAnsi="Verdana"/>
                <w:sz w:val="16"/>
                <w:szCs w:val="16"/>
              </w:rPr>
              <w:t xml:space="preserve"> </w:t>
            </w:r>
          </w:p>
          <w:p w14:paraId="69942906" w14:textId="77777777" w:rsidR="005C754B" w:rsidRPr="00242D4A" w:rsidRDefault="005C754B" w:rsidP="005862C1">
            <w:pPr>
              <w:rPr>
                <w:rFonts w:ascii="Verdana" w:eastAsia="Calibri" w:hAnsi="Verdana"/>
                <w:sz w:val="16"/>
                <w:szCs w:val="16"/>
              </w:rPr>
            </w:pPr>
          </w:p>
        </w:tc>
        <w:tc>
          <w:tcPr>
            <w:tcW w:w="1366" w:type="pct"/>
            <w:shd w:val="clear" w:color="auto" w:fill="auto"/>
            <w:vAlign w:val="center"/>
          </w:tcPr>
          <w:p w14:paraId="73F6B7D3" w14:textId="77777777" w:rsidR="005C754B" w:rsidRPr="00242D4A" w:rsidRDefault="005C754B" w:rsidP="005862C1">
            <w:pPr>
              <w:rPr>
                <w:rFonts w:ascii="Verdana" w:eastAsia="Calibri" w:hAnsi="Verdana"/>
                <w:sz w:val="16"/>
                <w:szCs w:val="16"/>
              </w:rPr>
            </w:pPr>
            <w:r w:rsidRPr="00242D4A">
              <w:rPr>
                <w:rFonts w:ascii="Verdana" w:eastAsia="Calibri" w:hAnsi="Verdana"/>
                <w:sz w:val="16"/>
                <w:szCs w:val="16"/>
              </w:rPr>
              <w:t>Au moment de l’embauche</w:t>
            </w:r>
          </w:p>
          <w:p w14:paraId="5AF70207" w14:textId="77777777" w:rsidR="005C754B" w:rsidRPr="00242D4A" w:rsidRDefault="005C754B" w:rsidP="005862C1">
            <w:pPr>
              <w:rPr>
                <w:rFonts w:ascii="Verdana" w:eastAsia="Calibri" w:hAnsi="Verdana"/>
                <w:sz w:val="16"/>
                <w:szCs w:val="16"/>
              </w:rPr>
            </w:pPr>
          </w:p>
        </w:tc>
        <w:tc>
          <w:tcPr>
            <w:tcW w:w="1349" w:type="pct"/>
            <w:shd w:val="clear" w:color="auto" w:fill="auto"/>
            <w:vAlign w:val="center"/>
          </w:tcPr>
          <w:p w14:paraId="5115A16E" w14:textId="77777777" w:rsidR="005C754B" w:rsidRPr="00242D4A" w:rsidRDefault="005C754B" w:rsidP="005862C1">
            <w:pPr>
              <w:spacing w:before="120"/>
              <w:rPr>
                <w:rFonts w:ascii="Verdana" w:eastAsia="Calibri" w:hAnsi="Verdana"/>
                <w:sz w:val="16"/>
                <w:szCs w:val="16"/>
              </w:rPr>
            </w:pPr>
            <w:r w:rsidRPr="00242D4A">
              <w:rPr>
                <w:rFonts w:ascii="Verdana" w:eastAsia="Calibri" w:hAnsi="Verdana"/>
                <w:sz w:val="16"/>
                <w:szCs w:val="16"/>
              </w:rPr>
              <w:t>Jusqu’à la fin du CDD ou du contrat d’apprentissage, à condition de justifier de la couverture individuelle de frais de santé souscrite par ailleurs</w:t>
            </w:r>
          </w:p>
          <w:p w14:paraId="45DEDF76" w14:textId="77777777" w:rsidR="005C754B" w:rsidRPr="00242D4A" w:rsidRDefault="005C754B" w:rsidP="005862C1">
            <w:pPr>
              <w:rPr>
                <w:rFonts w:ascii="Verdana" w:eastAsia="Calibri" w:hAnsi="Verdana"/>
                <w:sz w:val="16"/>
                <w:szCs w:val="16"/>
              </w:rPr>
            </w:pPr>
          </w:p>
          <w:p w14:paraId="122F9E4B" w14:textId="77777777" w:rsidR="005C754B" w:rsidRPr="00242D4A" w:rsidRDefault="005C754B" w:rsidP="005862C1">
            <w:pPr>
              <w:rPr>
                <w:rFonts w:ascii="Verdana" w:eastAsia="Calibri" w:hAnsi="Verdana"/>
                <w:sz w:val="16"/>
                <w:szCs w:val="16"/>
              </w:rPr>
            </w:pPr>
          </w:p>
        </w:tc>
      </w:tr>
      <w:tr w:rsidR="005C754B" w:rsidRPr="00242D4A" w14:paraId="211DE33B" w14:textId="77777777" w:rsidTr="005862C1">
        <w:tc>
          <w:tcPr>
            <w:tcW w:w="2285" w:type="pct"/>
            <w:shd w:val="clear" w:color="auto" w:fill="auto"/>
            <w:vAlign w:val="center"/>
          </w:tcPr>
          <w:p w14:paraId="508F73DF" w14:textId="77777777" w:rsidR="005C754B" w:rsidRPr="00242D4A" w:rsidRDefault="005C754B" w:rsidP="005862C1">
            <w:pPr>
              <w:ind w:left="284"/>
              <w:rPr>
                <w:rFonts w:ascii="Verdana" w:eastAsia="Calibri" w:hAnsi="Verdana"/>
                <w:b/>
                <w:sz w:val="16"/>
                <w:szCs w:val="16"/>
              </w:rPr>
            </w:pPr>
          </w:p>
          <w:p w14:paraId="2A5D106C" w14:textId="77777777" w:rsidR="005C754B" w:rsidRPr="00242D4A" w:rsidRDefault="005C754B" w:rsidP="005C754B">
            <w:pPr>
              <w:numPr>
                <w:ilvl w:val="0"/>
                <w:numId w:val="40"/>
              </w:numPr>
              <w:spacing w:after="240"/>
              <w:ind w:left="283" w:hanging="357"/>
              <w:rPr>
                <w:rFonts w:ascii="Verdana" w:eastAsia="Calibri" w:hAnsi="Verdana"/>
                <w:b/>
                <w:sz w:val="16"/>
                <w:szCs w:val="16"/>
              </w:rPr>
            </w:pPr>
            <w:r w:rsidRPr="00242D4A">
              <w:rPr>
                <w:rFonts w:ascii="Verdana" w:eastAsia="Calibri" w:hAnsi="Verdana"/>
                <w:b/>
                <w:sz w:val="16"/>
                <w:szCs w:val="16"/>
              </w:rPr>
              <w:t>Salarié à temps partiel ou apprenti, pour qui l’adhésion au système de garanties le conduirait à acquitter, au titre de l’ensemble des garanties de protection sociale complémentaire, de cotisations au moins égales à 10 % de sa rémunération brute</w:t>
            </w:r>
          </w:p>
        </w:tc>
        <w:tc>
          <w:tcPr>
            <w:tcW w:w="1366" w:type="pct"/>
            <w:shd w:val="clear" w:color="auto" w:fill="auto"/>
            <w:vAlign w:val="center"/>
          </w:tcPr>
          <w:p w14:paraId="4F4BD3FA" w14:textId="77777777" w:rsidR="005C754B" w:rsidRPr="00242D4A" w:rsidRDefault="005C754B" w:rsidP="005862C1">
            <w:pPr>
              <w:rPr>
                <w:rFonts w:ascii="Verdana" w:eastAsia="Calibri" w:hAnsi="Verdana"/>
                <w:sz w:val="16"/>
                <w:szCs w:val="16"/>
              </w:rPr>
            </w:pPr>
            <w:r w:rsidRPr="00242D4A">
              <w:rPr>
                <w:rFonts w:ascii="Verdana" w:eastAsia="Calibri" w:hAnsi="Verdana"/>
                <w:sz w:val="16"/>
                <w:szCs w:val="16"/>
              </w:rPr>
              <w:t>À tout moment</w:t>
            </w:r>
          </w:p>
        </w:tc>
        <w:tc>
          <w:tcPr>
            <w:tcW w:w="1349" w:type="pct"/>
            <w:shd w:val="clear" w:color="auto" w:fill="auto"/>
            <w:vAlign w:val="center"/>
          </w:tcPr>
          <w:p w14:paraId="2B10085F" w14:textId="77777777" w:rsidR="005C754B" w:rsidRPr="00242D4A" w:rsidRDefault="005C754B" w:rsidP="005862C1">
            <w:pPr>
              <w:rPr>
                <w:rFonts w:ascii="Verdana" w:eastAsia="Calibri" w:hAnsi="Verdana"/>
                <w:sz w:val="16"/>
                <w:szCs w:val="16"/>
              </w:rPr>
            </w:pPr>
            <w:r w:rsidRPr="00242D4A">
              <w:rPr>
                <w:rFonts w:ascii="Verdana" w:eastAsia="Calibri" w:hAnsi="Verdana"/>
                <w:sz w:val="16"/>
                <w:szCs w:val="16"/>
              </w:rPr>
              <w:t>Tant que le salarié ou l’apprenti en remplit les conditions</w:t>
            </w:r>
          </w:p>
        </w:tc>
      </w:tr>
    </w:tbl>
    <w:p w14:paraId="12A30330" w14:textId="77777777" w:rsidR="005C754B" w:rsidRPr="00242D4A" w:rsidRDefault="005C754B" w:rsidP="005C754B">
      <w:pPr>
        <w:spacing w:before="240" w:after="120" w:line="280" w:lineRule="atLeast"/>
        <w:ind w:left="425"/>
        <w:jc w:val="both"/>
        <w:rPr>
          <w:rFonts w:ascii="Verdana" w:hAnsi="Verdana" w:cs="Arial"/>
          <w:sz w:val="18"/>
          <w:szCs w:val="18"/>
        </w:rPr>
      </w:pPr>
      <w:r w:rsidRPr="00242D4A">
        <w:rPr>
          <w:rFonts w:ascii="Verdana" w:hAnsi="Verdana" w:cs="Arial"/>
          <w:sz w:val="18"/>
          <w:szCs w:val="18"/>
        </w:rPr>
        <w:t>Quel que soit le motif de dispense invoqué,</w:t>
      </w:r>
      <w:r w:rsidRPr="00242D4A">
        <w:rPr>
          <w:rFonts w:ascii="Verdana" w:hAnsi="Verdana" w:cs="Calibri"/>
          <w:sz w:val="18"/>
          <w:szCs w:val="18"/>
        </w:rPr>
        <w:t xml:space="preserve"> la demande de dispense des salariés prend la forme d’une déclaration sur l’honneur à remettre à la direction des ressources humaines de l’entreprise accompagnée de tout justificatif requis par l’employeur, mentionnant notamment</w:t>
      </w:r>
      <w:r w:rsidRPr="00242D4A">
        <w:rPr>
          <w:rFonts w:ascii="Verdana" w:hAnsi="Verdana"/>
        </w:rPr>
        <w:t xml:space="preserve"> </w:t>
      </w:r>
      <w:r w:rsidRPr="00242D4A">
        <w:rPr>
          <w:rFonts w:ascii="Verdana" w:hAnsi="Verdana" w:cs="Calibri"/>
          <w:sz w:val="18"/>
          <w:szCs w:val="18"/>
        </w:rPr>
        <w:t xml:space="preserve">l’organisme assureur lui permettant de solliciter la dispense ou la date de fin de droit. A défaut de déclaration sur l’honneur adressée à l’employeur accompagnée des justificatifs requis, ils seront obligatoirement affiliés au régime. </w:t>
      </w:r>
    </w:p>
    <w:p w14:paraId="12BDF71F" w14:textId="77777777" w:rsidR="005C754B" w:rsidRPr="00242D4A" w:rsidRDefault="005C754B" w:rsidP="005C754B">
      <w:pPr>
        <w:spacing w:before="240" w:after="120" w:line="280" w:lineRule="atLeast"/>
        <w:ind w:left="425"/>
        <w:jc w:val="both"/>
        <w:rPr>
          <w:rFonts w:ascii="Verdana" w:hAnsi="Verdana" w:cs="Arial"/>
          <w:b/>
          <w:sz w:val="18"/>
          <w:szCs w:val="18"/>
        </w:rPr>
      </w:pPr>
      <w:r w:rsidRPr="00242D4A">
        <w:rPr>
          <w:rFonts w:ascii="Verdana" w:hAnsi="Verdana" w:cs="Arial"/>
          <w:b/>
          <w:sz w:val="18"/>
          <w:szCs w:val="18"/>
        </w:rPr>
        <w:t xml:space="preserve">Les salariés sollicitant le bénéfice de ces dispenses voient leur attention attirée </w:t>
      </w:r>
      <w:bookmarkStart w:id="5" w:name="_Hlk83144786"/>
      <w:r w:rsidRPr="00242D4A">
        <w:rPr>
          <w:rFonts w:ascii="Verdana" w:hAnsi="Verdana" w:cs="Arial"/>
          <w:b/>
          <w:sz w:val="18"/>
          <w:szCs w:val="18"/>
        </w:rPr>
        <w:t>sur le fait qu’en refusant d’adhérer au présent régime, ils ne pourront à l’avenir solliciter le bénéfice ni des contributions patronales ni des prestations visées dans le cadre du présent dispositif de frais de santé, et ne pourront pas bénéficier du dispositif de portabilité après la rupture de leur contrat de travail. Ainsi, en cas de dépenses de santé, les salariés dispensés ainsi que, le cas échéant, leurs ayants-droits, ne pourront en aucun cas bénéficier d’un quelconque remboursement de ces dépenses au titre du présent régime</w:t>
      </w:r>
      <w:bookmarkEnd w:id="5"/>
      <w:r w:rsidRPr="00242D4A">
        <w:rPr>
          <w:rFonts w:ascii="Verdana" w:hAnsi="Verdana" w:cs="Arial"/>
          <w:b/>
          <w:sz w:val="18"/>
          <w:szCs w:val="18"/>
        </w:rPr>
        <w:t>.</w:t>
      </w:r>
    </w:p>
    <w:p w14:paraId="1CBE19F6" w14:textId="77777777" w:rsidR="005C754B" w:rsidRPr="00242D4A" w:rsidRDefault="005C754B" w:rsidP="005C754B">
      <w:pPr>
        <w:numPr>
          <w:ilvl w:val="0"/>
          <w:numId w:val="35"/>
        </w:numPr>
        <w:pBdr>
          <w:bottom w:val="single" w:sz="4" w:space="1" w:color="auto"/>
        </w:pBdr>
        <w:spacing w:before="360" w:line="280" w:lineRule="atLeast"/>
        <w:jc w:val="both"/>
        <w:rPr>
          <w:rFonts w:ascii="Verdana" w:hAnsi="Verdana" w:cs="Arial"/>
          <w:b/>
          <w:sz w:val="20"/>
          <w:szCs w:val="20"/>
        </w:rPr>
      </w:pPr>
      <w:r w:rsidRPr="00242D4A">
        <w:rPr>
          <w:rFonts w:ascii="Verdana" w:hAnsi="Verdana" w:cs="Arial"/>
          <w:b/>
          <w:sz w:val="20"/>
          <w:szCs w:val="20"/>
        </w:rPr>
        <w:t>Salariés dont le contrat de travail est suspendu</w:t>
      </w:r>
    </w:p>
    <w:p w14:paraId="43F6A099" w14:textId="77777777" w:rsidR="005C754B" w:rsidRPr="00242D4A" w:rsidRDefault="005C754B" w:rsidP="005C754B">
      <w:pPr>
        <w:spacing w:before="240" w:line="280" w:lineRule="atLeast"/>
        <w:ind w:left="397"/>
        <w:jc w:val="both"/>
        <w:rPr>
          <w:rFonts w:ascii="Verdana" w:hAnsi="Verdana" w:cs="Arial"/>
          <w:sz w:val="18"/>
          <w:szCs w:val="18"/>
        </w:rPr>
      </w:pPr>
      <w:bookmarkStart w:id="6" w:name="_Hlk87451794"/>
      <w:bookmarkStart w:id="7" w:name="_Hlk529963481"/>
      <w:r w:rsidRPr="00242D4A">
        <w:rPr>
          <w:rFonts w:ascii="Verdana" w:hAnsi="Verdana" w:cs="Arial"/>
          <w:sz w:val="18"/>
          <w:szCs w:val="18"/>
        </w:rPr>
        <w:t xml:space="preserve">Le bénéfice des garanties est maintenu au profit des salariés dont le contrat de travail est suspendu, quelle qu’en soit la cause, dans toutes les situations où un tel maintien est imposé par les dispositions légales, réglementaires et/ou conventionnelles, ainsi que par la doctrine administrative, dans les conditions prévues par ces dispositions. </w:t>
      </w:r>
    </w:p>
    <w:p w14:paraId="677BEA31" w14:textId="77777777" w:rsidR="005C754B" w:rsidRPr="00242D4A" w:rsidRDefault="005C754B" w:rsidP="005C754B">
      <w:pPr>
        <w:spacing w:before="240" w:line="280" w:lineRule="atLeast"/>
        <w:ind w:left="397"/>
        <w:jc w:val="both"/>
        <w:rPr>
          <w:rFonts w:ascii="Verdana" w:hAnsi="Verdana" w:cs="Arial"/>
          <w:sz w:val="18"/>
          <w:szCs w:val="18"/>
        </w:rPr>
      </w:pPr>
      <w:r w:rsidRPr="00242D4A">
        <w:rPr>
          <w:rFonts w:ascii="Verdana" w:hAnsi="Verdana" w:cs="Arial"/>
          <w:sz w:val="18"/>
          <w:szCs w:val="18"/>
        </w:rPr>
        <w:t xml:space="preserve">Tel sera notamment le cas dans toutes les situations de suspension indemnisées du contrat de travail visées par l’instruction interministérielle n° DSS/3C/5B/2021/127 du 17 juin 2021 relative au traitement social du financement patronal de la prévoyance complémentaire collective et obligatoire en cas de suspension du contrat de travail. </w:t>
      </w:r>
    </w:p>
    <w:p w14:paraId="17D44720" w14:textId="77777777" w:rsidR="005C754B" w:rsidRPr="00242D4A" w:rsidRDefault="005C754B" w:rsidP="005C754B">
      <w:pPr>
        <w:spacing w:before="240" w:line="280" w:lineRule="atLeast"/>
        <w:ind w:left="397"/>
        <w:jc w:val="both"/>
        <w:rPr>
          <w:rFonts w:ascii="Verdana" w:hAnsi="Verdana" w:cs="Arial"/>
          <w:sz w:val="18"/>
          <w:szCs w:val="18"/>
        </w:rPr>
      </w:pPr>
      <w:r w:rsidRPr="00242D4A">
        <w:rPr>
          <w:rFonts w:ascii="Verdana" w:hAnsi="Verdana" w:cs="Arial"/>
          <w:sz w:val="18"/>
          <w:szCs w:val="18"/>
        </w:rPr>
        <w:t xml:space="preserve">Les salariés dont le contrat de travail est suspendu et qui ne bénéficient d’aucune indemnisation par l’employeur ne bénéficieront pas du maintien du bénéfice du régime frais de santé. Toutefois, ces salariés auront la possibilité de continuer à adhérer au régime pendant la période de suspension de leur contrat de travail, sous réserve de s’acquitter de l’intégralité de la cotisation </w:t>
      </w:r>
      <w:r w:rsidRPr="00242D4A">
        <w:rPr>
          <w:rFonts w:ascii="Verdana" w:hAnsi="Verdana" w:cs="Arial"/>
          <w:sz w:val="18"/>
          <w:szCs w:val="18"/>
        </w:rPr>
        <w:lastRenderedPageBreak/>
        <w:t>(part patronale et part salariale). La cotisation afférente aux garanties précitées est réglée directement par le salarié auprès de l'organisme assureur.</w:t>
      </w:r>
    </w:p>
    <w:bookmarkEnd w:id="6"/>
    <w:bookmarkEnd w:id="7"/>
    <w:p w14:paraId="45B94AA0" w14:textId="77777777" w:rsidR="005C754B" w:rsidRPr="00242D4A" w:rsidRDefault="005C754B" w:rsidP="005C754B">
      <w:pPr>
        <w:numPr>
          <w:ilvl w:val="0"/>
          <w:numId w:val="35"/>
        </w:numPr>
        <w:pBdr>
          <w:bottom w:val="single" w:sz="4" w:space="1" w:color="auto"/>
        </w:pBdr>
        <w:spacing w:before="360" w:line="280" w:lineRule="atLeast"/>
        <w:jc w:val="both"/>
        <w:rPr>
          <w:rFonts w:ascii="Verdana" w:hAnsi="Verdana" w:cs="Arial"/>
          <w:sz w:val="20"/>
          <w:szCs w:val="20"/>
        </w:rPr>
      </w:pPr>
      <w:r w:rsidRPr="00242D4A">
        <w:rPr>
          <w:rFonts w:ascii="Verdana" w:hAnsi="Verdana" w:cs="Arial"/>
          <w:b/>
          <w:sz w:val="20"/>
          <w:szCs w:val="20"/>
        </w:rPr>
        <w:t>Salariés dont le contrat de travail est rompu : portabilité</w:t>
      </w:r>
    </w:p>
    <w:p w14:paraId="7070B836" w14:textId="77777777" w:rsidR="005C754B" w:rsidRPr="00242D4A" w:rsidRDefault="005C754B" w:rsidP="005C754B">
      <w:pPr>
        <w:spacing w:before="120" w:line="280" w:lineRule="atLeast"/>
        <w:ind w:left="397"/>
        <w:jc w:val="both"/>
        <w:rPr>
          <w:rFonts w:ascii="Verdana" w:eastAsia="MS Mincho" w:hAnsi="Verdana" w:cs="Arial"/>
          <w:sz w:val="18"/>
          <w:szCs w:val="18"/>
          <w:lang w:eastAsia="ja-JP"/>
        </w:rPr>
      </w:pPr>
      <w:r w:rsidRPr="00242D4A">
        <w:rPr>
          <w:rFonts w:ascii="Verdana" w:hAnsi="Verdana" w:cs="Arial"/>
          <w:sz w:val="18"/>
          <w:szCs w:val="18"/>
        </w:rPr>
        <w:t>En application de l’article L.911-8 du Code de la sécurité sociale, l</w:t>
      </w:r>
      <w:r w:rsidRPr="00242D4A">
        <w:rPr>
          <w:rFonts w:ascii="Verdana" w:eastAsia="MS Mincho" w:hAnsi="Verdana" w:cs="Arial"/>
          <w:sz w:val="18"/>
          <w:szCs w:val="18"/>
          <w:lang w:eastAsia="ja-JP"/>
        </w:rPr>
        <w:t>es salariés bénéficient dans les mêmes conditions que les salariés en activité d'un maintien du régime de « frais de santé » dont ils bénéficiaient au sein de l’entreprise, en cas de rupture de leur contrat de travail ouvrant droit à une prise en charge par le régime d’assurance chômage (à l'exception du licenciement pour faute lourde).</w:t>
      </w:r>
    </w:p>
    <w:p w14:paraId="2F57D286" w14:textId="77777777" w:rsidR="005C754B" w:rsidRPr="00242D4A" w:rsidRDefault="005C754B" w:rsidP="005C754B">
      <w:pPr>
        <w:spacing w:before="120" w:line="280" w:lineRule="atLeast"/>
        <w:ind w:left="397"/>
        <w:jc w:val="both"/>
        <w:rPr>
          <w:rFonts w:ascii="Verdana" w:eastAsia="MS Mincho" w:hAnsi="Verdana" w:cs="Arial"/>
          <w:sz w:val="18"/>
          <w:szCs w:val="18"/>
          <w:lang w:eastAsia="ja-JP"/>
        </w:rPr>
      </w:pPr>
      <w:r w:rsidRPr="00242D4A">
        <w:rPr>
          <w:rFonts w:ascii="Verdana" w:eastAsia="MS Mincho" w:hAnsi="Verdana" w:cs="Arial"/>
          <w:sz w:val="18"/>
          <w:szCs w:val="18"/>
          <w:lang w:eastAsia="ja-JP"/>
        </w:rPr>
        <w:t>Le droit à portabilité est subordonné au respect de l’ensemble des conditions fixées par ce texte.</w:t>
      </w:r>
    </w:p>
    <w:p w14:paraId="57342F87" w14:textId="77777777" w:rsidR="005C754B" w:rsidRPr="00242D4A" w:rsidRDefault="005C754B" w:rsidP="005C754B">
      <w:pPr>
        <w:numPr>
          <w:ilvl w:val="0"/>
          <w:numId w:val="35"/>
        </w:numPr>
        <w:pBdr>
          <w:bottom w:val="single" w:sz="4" w:space="1" w:color="auto"/>
        </w:pBdr>
        <w:spacing w:before="360" w:line="280" w:lineRule="atLeast"/>
        <w:jc w:val="both"/>
        <w:rPr>
          <w:rFonts w:ascii="Verdana" w:hAnsi="Verdana" w:cs="Arial"/>
          <w:b/>
          <w:sz w:val="20"/>
          <w:szCs w:val="20"/>
        </w:rPr>
      </w:pPr>
      <w:r w:rsidRPr="00242D4A">
        <w:rPr>
          <w:rFonts w:ascii="Verdana" w:hAnsi="Verdana" w:cs="Arial"/>
          <w:b/>
          <w:sz w:val="20"/>
          <w:szCs w:val="20"/>
        </w:rPr>
        <w:t>Garanties</w:t>
      </w:r>
    </w:p>
    <w:p w14:paraId="08102783" w14:textId="77777777" w:rsidR="005C754B" w:rsidRPr="00242D4A" w:rsidRDefault="005C754B" w:rsidP="005C754B">
      <w:pPr>
        <w:spacing w:before="120" w:line="280" w:lineRule="atLeast"/>
        <w:ind w:left="397"/>
        <w:jc w:val="both"/>
        <w:rPr>
          <w:rFonts w:ascii="Verdana" w:hAnsi="Verdana" w:cs="Arial"/>
          <w:sz w:val="18"/>
          <w:szCs w:val="18"/>
        </w:rPr>
      </w:pPr>
      <w:r w:rsidRPr="00242D4A">
        <w:rPr>
          <w:rFonts w:ascii="Verdana" w:hAnsi="Verdana" w:cs="Arial"/>
          <w:sz w:val="18"/>
          <w:szCs w:val="18"/>
        </w:rPr>
        <w:t>Les garanties souscrites, ne constituent, en aucun cas, un engagement pour la société, qui n’est tenue, à l’égard de ses salariés, qu’au seul paiement des cotisations, dans le respect de ses obligations légales et conventionnelles. Par conséquent, les garanties relèvent de la seule responsabilité de l’organisme assureur, au même titre que les modalités, limitations et exclusions de garanties.</w:t>
      </w:r>
    </w:p>
    <w:p w14:paraId="6EC87B6B" w14:textId="77777777" w:rsidR="005C754B" w:rsidRPr="00242D4A" w:rsidRDefault="005C754B" w:rsidP="005C754B">
      <w:pPr>
        <w:spacing w:before="120" w:line="280" w:lineRule="atLeast"/>
        <w:ind w:left="397"/>
        <w:jc w:val="both"/>
        <w:rPr>
          <w:rFonts w:ascii="Verdana" w:hAnsi="Verdana" w:cs="Arial"/>
          <w:sz w:val="18"/>
          <w:szCs w:val="18"/>
        </w:rPr>
      </w:pPr>
      <w:r w:rsidRPr="00242D4A">
        <w:rPr>
          <w:rFonts w:ascii="Verdana" w:hAnsi="Verdana" w:cs="Arial"/>
          <w:sz w:val="18"/>
          <w:szCs w:val="18"/>
        </w:rPr>
        <w:t xml:space="preserve">Le régime ainsi que le contrat d’assurance y afférent sont mis en œuvre conformément aux prescriptions des articles L.871-1, L.862-4 II alinéa 3 et L.242-1 II 4° du Code de la sécurité sociale ainsi que de l’article 83, 1° </w:t>
      </w:r>
      <w:r w:rsidRPr="00242D4A">
        <w:rPr>
          <w:rFonts w:ascii="Verdana" w:hAnsi="Verdana" w:cs="Arial"/>
          <w:i/>
          <w:sz w:val="18"/>
          <w:szCs w:val="18"/>
        </w:rPr>
        <w:t xml:space="preserve">quater </w:t>
      </w:r>
      <w:r w:rsidRPr="00242D4A">
        <w:rPr>
          <w:rFonts w:ascii="Verdana" w:hAnsi="Verdana" w:cs="Arial"/>
          <w:sz w:val="18"/>
          <w:szCs w:val="18"/>
        </w:rPr>
        <w:t>du Code général des impôts, et des textes pris en application de ces dispositions.</w:t>
      </w:r>
    </w:p>
    <w:p w14:paraId="046F0201" w14:textId="77777777" w:rsidR="005C754B" w:rsidRPr="00242D4A" w:rsidRDefault="005C754B" w:rsidP="005C754B">
      <w:pPr>
        <w:numPr>
          <w:ilvl w:val="0"/>
          <w:numId w:val="35"/>
        </w:numPr>
        <w:pBdr>
          <w:bottom w:val="single" w:sz="4" w:space="1" w:color="auto"/>
        </w:pBdr>
        <w:spacing w:before="360" w:line="280" w:lineRule="atLeast"/>
        <w:jc w:val="both"/>
        <w:rPr>
          <w:rFonts w:ascii="Verdana" w:hAnsi="Verdana" w:cs="Arial"/>
          <w:b/>
          <w:color w:val="3366FF"/>
          <w:sz w:val="20"/>
          <w:szCs w:val="20"/>
        </w:rPr>
      </w:pPr>
      <w:r w:rsidRPr="00242D4A">
        <w:rPr>
          <w:rFonts w:ascii="Verdana" w:hAnsi="Verdana" w:cs="Arial"/>
          <w:b/>
          <w:sz w:val="20"/>
          <w:szCs w:val="20"/>
        </w:rPr>
        <w:t xml:space="preserve">Cotisations </w:t>
      </w:r>
    </w:p>
    <w:p w14:paraId="31AC975D" w14:textId="33D2D62B" w:rsidR="005C754B" w:rsidRPr="00242D4A" w:rsidRDefault="005C754B" w:rsidP="005C754B">
      <w:pPr>
        <w:spacing w:before="240" w:line="280" w:lineRule="atLeast"/>
        <w:ind w:left="397"/>
        <w:jc w:val="both"/>
        <w:rPr>
          <w:rFonts w:ascii="Verdana" w:hAnsi="Verdana" w:cs="Arial"/>
          <w:sz w:val="18"/>
          <w:szCs w:val="18"/>
        </w:rPr>
      </w:pPr>
      <w:bookmarkStart w:id="8" w:name="_Hlk529971558"/>
      <w:r w:rsidRPr="00242D4A">
        <w:rPr>
          <w:rFonts w:ascii="Verdana" w:hAnsi="Verdana" w:cs="Arial"/>
          <w:sz w:val="18"/>
          <w:szCs w:val="18"/>
        </w:rPr>
        <w:t>Les cotisations servant au financement du régime « remboursement de frais de santé » sont de type « Isolé / Famille » et ont pour objet de couvrir à titre obligatoire les salariés ainsi que leurs ayants-droit</w:t>
      </w:r>
      <w:r w:rsidR="00B62E9E">
        <w:rPr>
          <w:rFonts w:ascii="Verdana" w:hAnsi="Verdana" w:cs="Arial"/>
          <w:sz w:val="18"/>
          <w:szCs w:val="18"/>
        </w:rPr>
        <w:t>s</w:t>
      </w:r>
      <w:r w:rsidRPr="00242D4A">
        <w:rPr>
          <w:rFonts w:ascii="Verdana" w:hAnsi="Verdana" w:cs="Arial"/>
          <w:sz w:val="18"/>
          <w:szCs w:val="18"/>
        </w:rPr>
        <w:t xml:space="preserve"> tels que définis par le contrat d’assurance et la notice d’information.</w:t>
      </w:r>
    </w:p>
    <w:p w14:paraId="45378AB3" w14:textId="77777777" w:rsidR="005C754B" w:rsidRPr="00242D4A" w:rsidRDefault="005C754B" w:rsidP="005C754B">
      <w:pPr>
        <w:spacing w:before="240" w:line="280" w:lineRule="atLeast"/>
        <w:ind w:left="397"/>
        <w:jc w:val="both"/>
        <w:rPr>
          <w:rFonts w:ascii="Verdana" w:hAnsi="Verdana" w:cs="Arial"/>
          <w:sz w:val="18"/>
          <w:szCs w:val="18"/>
        </w:rPr>
      </w:pPr>
      <w:r w:rsidRPr="00242D4A">
        <w:rPr>
          <w:rFonts w:ascii="Verdana" w:hAnsi="Verdana" w:cs="Arial"/>
          <w:sz w:val="18"/>
          <w:szCs w:val="18"/>
        </w:rPr>
        <w:t>Ces cotisations servant au financement du contrat d'assurance de remboursement de frais de santé sont fixées et réparties dans les conditions suivantes :</w:t>
      </w:r>
    </w:p>
    <w:tbl>
      <w:tblPr>
        <w:tblW w:w="87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2520"/>
        <w:gridCol w:w="2400"/>
        <w:gridCol w:w="2400"/>
      </w:tblGrid>
      <w:tr w:rsidR="005C754B" w:rsidRPr="00242D4A" w14:paraId="5464B6B5" w14:textId="77777777" w:rsidTr="005862C1">
        <w:tc>
          <w:tcPr>
            <w:tcW w:w="1440" w:type="dxa"/>
            <w:tcBorders>
              <w:top w:val="nil"/>
              <w:left w:val="nil"/>
            </w:tcBorders>
            <w:shd w:val="clear" w:color="auto" w:fill="auto"/>
          </w:tcPr>
          <w:p w14:paraId="2B43D055" w14:textId="77777777" w:rsidR="005C754B" w:rsidRPr="00242D4A" w:rsidRDefault="005C754B" w:rsidP="005862C1">
            <w:pPr>
              <w:spacing w:before="120" w:line="280" w:lineRule="atLeast"/>
              <w:jc w:val="both"/>
              <w:rPr>
                <w:rFonts w:ascii="Verdana" w:hAnsi="Verdana" w:cs="Arial"/>
                <w:sz w:val="18"/>
                <w:szCs w:val="18"/>
              </w:rPr>
            </w:pPr>
          </w:p>
        </w:tc>
        <w:tc>
          <w:tcPr>
            <w:tcW w:w="2520" w:type="dxa"/>
            <w:shd w:val="clear" w:color="auto" w:fill="auto"/>
            <w:vAlign w:val="center"/>
          </w:tcPr>
          <w:p w14:paraId="639C0CA4" w14:textId="77777777" w:rsidR="005C754B" w:rsidRPr="00242D4A" w:rsidRDefault="005C754B" w:rsidP="005862C1">
            <w:pPr>
              <w:spacing w:before="120" w:line="280" w:lineRule="atLeast"/>
              <w:jc w:val="both"/>
              <w:rPr>
                <w:rFonts w:ascii="Verdana" w:hAnsi="Verdana" w:cs="Arial"/>
                <w:sz w:val="18"/>
                <w:szCs w:val="18"/>
              </w:rPr>
            </w:pPr>
            <w:r w:rsidRPr="00242D4A">
              <w:rPr>
                <w:rFonts w:ascii="Verdana" w:hAnsi="Verdana" w:cs="Arial"/>
                <w:sz w:val="18"/>
                <w:szCs w:val="18"/>
              </w:rPr>
              <w:t>Cotisation salariale</w:t>
            </w:r>
          </w:p>
        </w:tc>
        <w:tc>
          <w:tcPr>
            <w:tcW w:w="2400" w:type="dxa"/>
            <w:shd w:val="clear" w:color="auto" w:fill="auto"/>
            <w:vAlign w:val="center"/>
          </w:tcPr>
          <w:p w14:paraId="749DDF85" w14:textId="77777777" w:rsidR="005C754B" w:rsidRPr="00242D4A" w:rsidRDefault="005C754B" w:rsidP="005862C1">
            <w:pPr>
              <w:spacing w:before="120" w:line="280" w:lineRule="atLeast"/>
              <w:jc w:val="both"/>
              <w:rPr>
                <w:rFonts w:ascii="Verdana" w:hAnsi="Verdana" w:cs="Arial"/>
                <w:sz w:val="18"/>
                <w:szCs w:val="18"/>
              </w:rPr>
            </w:pPr>
            <w:r w:rsidRPr="00242D4A">
              <w:rPr>
                <w:rFonts w:ascii="Verdana" w:hAnsi="Verdana" w:cs="Arial"/>
                <w:sz w:val="18"/>
                <w:szCs w:val="18"/>
              </w:rPr>
              <w:t>Cotisation patronale</w:t>
            </w:r>
          </w:p>
        </w:tc>
        <w:tc>
          <w:tcPr>
            <w:tcW w:w="2400" w:type="dxa"/>
            <w:shd w:val="clear" w:color="auto" w:fill="auto"/>
            <w:vAlign w:val="center"/>
          </w:tcPr>
          <w:p w14:paraId="6794D964" w14:textId="77777777" w:rsidR="005C754B" w:rsidRPr="00242D4A" w:rsidRDefault="005C754B" w:rsidP="005862C1">
            <w:pPr>
              <w:spacing w:before="120" w:line="280" w:lineRule="atLeast"/>
              <w:jc w:val="both"/>
              <w:rPr>
                <w:rFonts w:ascii="Verdana" w:hAnsi="Verdana" w:cs="Arial"/>
                <w:sz w:val="18"/>
                <w:szCs w:val="18"/>
              </w:rPr>
            </w:pPr>
            <w:r w:rsidRPr="00242D4A">
              <w:rPr>
                <w:rFonts w:ascii="Verdana" w:hAnsi="Verdana" w:cs="Arial"/>
                <w:sz w:val="18"/>
                <w:szCs w:val="18"/>
              </w:rPr>
              <w:t>Cotisation globale</w:t>
            </w:r>
          </w:p>
        </w:tc>
      </w:tr>
      <w:tr w:rsidR="005C754B" w:rsidRPr="00242D4A" w14:paraId="3C003F68" w14:textId="77777777" w:rsidTr="005862C1">
        <w:tc>
          <w:tcPr>
            <w:tcW w:w="1440" w:type="dxa"/>
            <w:shd w:val="clear" w:color="auto" w:fill="auto"/>
            <w:vAlign w:val="center"/>
          </w:tcPr>
          <w:p w14:paraId="36C20E61" w14:textId="77777777" w:rsidR="005C754B" w:rsidRPr="00242D4A" w:rsidRDefault="005C754B" w:rsidP="005862C1">
            <w:pPr>
              <w:spacing w:before="120" w:line="280" w:lineRule="atLeast"/>
              <w:jc w:val="both"/>
              <w:rPr>
                <w:rFonts w:ascii="Verdana" w:hAnsi="Verdana" w:cs="Arial"/>
                <w:sz w:val="18"/>
                <w:szCs w:val="18"/>
              </w:rPr>
            </w:pPr>
            <w:r w:rsidRPr="00242D4A">
              <w:rPr>
                <w:rFonts w:ascii="Verdana" w:hAnsi="Verdana" w:cs="Arial"/>
                <w:sz w:val="18"/>
                <w:szCs w:val="18"/>
              </w:rPr>
              <w:t>Isolé</w:t>
            </w:r>
          </w:p>
        </w:tc>
        <w:tc>
          <w:tcPr>
            <w:tcW w:w="2520" w:type="dxa"/>
            <w:shd w:val="clear" w:color="auto" w:fill="auto"/>
          </w:tcPr>
          <w:p w14:paraId="4DAE63CC" w14:textId="77777777" w:rsidR="005C754B" w:rsidRPr="00242D4A" w:rsidRDefault="005C754B" w:rsidP="005862C1">
            <w:pPr>
              <w:spacing w:before="120"/>
              <w:jc w:val="center"/>
              <w:rPr>
                <w:rFonts w:ascii="Verdana" w:hAnsi="Verdana" w:cs="Arial"/>
                <w:sz w:val="18"/>
                <w:szCs w:val="18"/>
              </w:rPr>
            </w:pPr>
            <w:r w:rsidRPr="00242D4A">
              <w:rPr>
                <w:rFonts w:ascii="Verdana" w:hAnsi="Verdana" w:cs="Arial"/>
                <w:sz w:val="18"/>
                <w:szCs w:val="18"/>
              </w:rPr>
              <w:t>47% PMSS</w:t>
            </w:r>
          </w:p>
        </w:tc>
        <w:tc>
          <w:tcPr>
            <w:tcW w:w="2400" w:type="dxa"/>
            <w:shd w:val="clear" w:color="auto" w:fill="auto"/>
          </w:tcPr>
          <w:p w14:paraId="36376AAB" w14:textId="77777777" w:rsidR="005C754B" w:rsidRPr="00242D4A" w:rsidRDefault="005C754B" w:rsidP="005862C1">
            <w:pPr>
              <w:spacing w:before="120"/>
              <w:jc w:val="center"/>
              <w:rPr>
                <w:rFonts w:ascii="Verdana" w:hAnsi="Verdana" w:cs="Arial"/>
                <w:sz w:val="18"/>
                <w:szCs w:val="18"/>
              </w:rPr>
            </w:pPr>
            <w:r w:rsidRPr="00242D4A">
              <w:rPr>
                <w:rFonts w:ascii="Verdana" w:hAnsi="Verdana" w:cs="Arial"/>
                <w:sz w:val="18"/>
                <w:szCs w:val="18"/>
              </w:rPr>
              <w:t>53% PMSS</w:t>
            </w:r>
          </w:p>
        </w:tc>
        <w:tc>
          <w:tcPr>
            <w:tcW w:w="2400" w:type="dxa"/>
            <w:shd w:val="clear" w:color="auto" w:fill="auto"/>
          </w:tcPr>
          <w:p w14:paraId="0703E8A2" w14:textId="5289316D" w:rsidR="005C754B" w:rsidRPr="00242D4A" w:rsidRDefault="007F7554" w:rsidP="005862C1">
            <w:pPr>
              <w:spacing w:before="120"/>
              <w:jc w:val="center"/>
              <w:rPr>
                <w:rFonts w:ascii="Verdana" w:hAnsi="Verdana" w:cs="Arial"/>
                <w:sz w:val="18"/>
                <w:szCs w:val="18"/>
              </w:rPr>
            </w:pPr>
            <w:r>
              <w:rPr>
                <w:rFonts w:ascii="Verdana" w:hAnsi="Verdana" w:cs="Arial"/>
                <w:sz w:val="18"/>
                <w:szCs w:val="18"/>
              </w:rPr>
              <w:t xml:space="preserve">XX </w:t>
            </w:r>
            <w:r w:rsidR="005C754B" w:rsidRPr="00242D4A">
              <w:rPr>
                <w:rFonts w:ascii="Verdana" w:hAnsi="Verdana" w:cs="Arial"/>
                <w:sz w:val="18"/>
                <w:szCs w:val="18"/>
              </w:rPr>
              <w:t>% PMSS</w:t>
            </w:r>
          </w:p>
        </w:tc>
      </w:tr>
      <w:tr w:rsidR="005C754B" w:rsidRPr="00242D4A" w14:paraId="58628F12" w14:textId="77777777" w:rsidTr="005862C1">
        <w:tc>
          <w:tcPr>
            <w:tcW w:w="1440" w:type="dxa"/>
            <w:shd w:val="clear" w:color="auto" w:fill="auto"/>
            <w:vAlign w:val="center"/>
          </w:tcPr>
          <w:p w14:paraId="708D473B" w14:textId="77777777" w:rsidR="005C754B" w:rsidRPr="00242D4A" w:rsidRDefault="005C754B" w:rsidP="005862C1">
            <w:pPr>
              <w:spacing w:before="120" w:line="280" w:lineRule="atLeast"/>
              <w:jc w:val="both"/>
              <w:rPr>
                <w:rFonts w:ascii="Verdana" w:hAnsi="Verdana" w:cs="Arial"/>
                <w:sz w:val="18"/>
                <w:szCs w:val="18"/>
              </w:rPr>
            </w:pPr>
            <w:r w:rsidRPr="00242D4A">
              <w:rPr>
                <w:rFonts w:ascii="Verdana" w:hAnsi="Verdana" w:cs="Arial"/>
                <w:sz w:val="18"/>
                <w:szCs w:val="18"/>
              </w:rPr>
              <w:t>Famille</w:t>
            </w:r>
          </w:p>
        </w:tc>
        <w:tc>
          <w:tcPr>
            <w:tcW w:w="2520" w:type="dxa"/>
            <w:shd w:val="clear" w:color="auto" w:fill="auto"/>
          </w:tcPr>
          <w:p w14:paraId="76F28317" w14:textId="77777777" w:rsidR="005C754B" w:rsidRPr="00242D4A" w:rsidRDefault="005C754B" w:rsidP="005862C1">
            <w:pPr>
              <w:spacing w:before="120"/>
              <w:jc w:val="center"/>
              <w:rPr>
                <w:rFonts w:ascii="Verdana" w:hAnsi="Verdana" w:cs="Arial"/>
                <w:sz w:val="18"/>
                <w:szCs w:val="18"/>
              </w:rPr>
            </w:pPr>
            <w:r w:rsidRPr="00242D4A">
              <w:rPr>
                <w:rFonts w:ascii="Verdana" w:hAnsi="Verdana" w:cs="Arial"/>
                <w:sz w:val="18"/>
                <w:szCs w:val="18"/>
              </w:rPr>
              <w:t>47% PMSS</w:t>
            </w:r>
          </w:p>
        </w:tc>
        <w:tc>
          <w:tcPr>
            <w:tcW w:w="2400" w:type="dxa"/>
            <w:shd w:val="clear" w:color="auto" w:fill="auto"/>
          </w:tcPr>
          <w:p w14:paraId="509BEF7B" w14:textId="77777777" w:rsidR="005C754B" w:rsidRPr="00242D4A" w:rsidRDefault="005C754B" w:rsidP="005862C1">
            <w:pPr>
              <w:spacing w:before="120"/>
              <w:jc w:val="center"/>
              <w:rPr>
                <w:rFonts w:ascii="Verdana" w:hAnsi="Verdana" w:cs="Arial"/>
                <w:sz w:val="18"/>
                <w:szCs w:val="18"/>
              </w:rPr>
            </w:pPr>
            <w:r w:rsidRPr="00242D4A">
              <w:rPr>
                <w:rFonts w:ascii="Verdana" w:hAnsi="Verdana" w:cs="Arial"/>
                <w:sz w:val="18"/>
                <w:szCs w:val="18"/>
              </w:rPr>
              <w:t>53% PMSS</w:t>
            </w:r>
          </w:p>
        </w:tc>
        <w:tc>
          <w:tcPr>
            <w:tcW w:w="2400" w:type="dxa"/>
            <w:shd w:val="clear" w:color="auto" w:fill="auto"/>
          </w:tcPr>
          <w:p w14:paraId="093F31B4" w14:textId="49571ABF" w:rsidR="005C754B" w:rsidRPr="00242D4A" w:rsidRDefault="007F7554" w:rsidP="005862C1">
            <w:pPr>
              <w:spacing w:before="120"/>
              <w:jc w:val="center"/>
              <w:rPr>
                <w:rFonts w:ascii="Verdana" w:hAnsi="Verdana" w:cs="Arial"/>
                <w:sz w:val="18"/>
                <w:szCs w:val="18"/>
              </w:rPr>
            </w:pPr>
            <w:r>
              <w:rPr>
                <w:rFonts w:ascii="Verdana" w:hAnsi="Verdana" w:cs="Arial"/>
                <w:sz w:val="18"/>
                <w:szCs w:val="18"/>
              </w:rPr>
              <w:t xml:space="preserve">XX </w:t>
            </w:r>
            <w:r w:rsidR="005C754B" w:rsidRPr="00242D4A">
              <w:rPr>
                <w:rFonts w:ascii="Verdana" w:hAnsi="Verdana" w:cs="Arial"/>
                <w:sz w:val="18"/>
                <w:szCs w:val="18"/>
              </w:rPr>
              <w:t>% PMSS</w:t>
            </w:r>
          </w:p>
        </w:tc>
      </w:tr>
    </w:tbl>
    <w:p w14:paraId="581786B8" w14:textId="69588428" w:rsidR="005C754B" w:rsidRPr="00242D4A" w:rsidRDefault="005C754B" w:rsidP="005C754B">
      <w:pPr>
        <w:spacing w:before="120" w:line="280" w:lineRule="atLeast"/>
        <w:ind w:left="397"/>
        <w:jc w:val="both"/>
        <w:rPr>
          <w:rFonts w:ascii="Verdana" w:hAnsi="Verdana" w:cs="Arial"/>
          <w:sz w:val="18"/>
          <w:szCs w:val="18"/>
        </w:rPr>
      </w:pPr>
      <w:r w:rsidRPr="00242D4A">
        <w:rPr>
          <w:rFonts w:ascii="Verdana" w:hAnsi="Verdana" w:cs="Arial"/>
          <w:sz w:val="18"/>
          <w:szCs w:val="18"/>
        </w:rPr>
        <w:t>Pour information, le plafond mensuel de la sécurité sociale est fixé, pour l’année 202</w:t>
      </w:r>
      <w:r w:rsidR="00FE222D">
        <w:rPr>
          <w:rFonts w:ascii="Verdana" w:hAnsi="Verdana" w:cs="Arial"/>
          <w:sz w:val="18"/>
          <w:szCs w:val="18"/>
        </w:rPr>
        <w:t>5</w:t>
      </w:r>
      <w:r w:rsidRPr="00242D4A">
        <w:rPr>
          <w:rFonts w:ascii="Verdana" w:hAnsi="Verdana" w:cs="Arial"/>
          <w:sz w:val="18"/>
          <w:szCs w:val="18"/>
        </w:rPr>
        <w:t xml:space="preserve">, à 3 </w:t>
      </w:r>
      <w:r w:rsidR="00FE222D">
        <w:rPr>
          <w:rFonts w:ascii="Verdana" w:hAnsi="Verdana" w:cs="Arial"/>
          <w:sz w:val="18"/>
          <w:szCs w:val="18"/>
        </w:rPr>
        <w:t>925</w:t>
      </w:r>
      <w:r w:rsidRPr="00242D4A">
        <w:rPr>
          <w:rFonts w:ascii="Verdana" w:hAnsi="Verdana" w:cs="Arial"/>
          <w:sz w:val="18"/>
          <w:szCs w:val="18"/>
        </w:rPr>
        <w:t>€. Il est modifié une fois par an (au 1</w:t>
      </w:r>
      <w:r w:rsidRPr="00242D4A">
        <w:rPr>
          <w:rFonts w:ascii="Verdana" w:hAnsi="Verdana" w:cs="Arial"/>
          <w:sz w:val="18"/>
          <w:szCs w:val="18"/>
          <w:vertAlign w:val="superscript"/>
        </w:rPr>
        <w:t>er</w:t>
      </w:r>
      <w:r w:rsidRPr="00242D4A">
        <w:rPr>
          <w:rFonts w:ascii="Verdana" w:hAnsi="Verdana" w:cs="Arial"/>
          <w:sz w:val="18"/>
          <w:szCs w:val="18"/>
        </w:rPr>
        <w:t xml:space="preserve"> janvier), par voie réglementaire.</w:t>
      </w:r>
    </w:p>
    <w:p w14:paraId="1998313D" w14:textId="77777777" w:rsidR="005C754B" w:rsidRPr="00242D4A" w:rsidRDefault="005C754B" w:rsidP="005C754B">
      <w:pPr>
        <w:spacing w:before="120" w:line="280" w:lineRule="atLeast"/>
        <w:ind w:left="397"/>
        <w:jc w:val="both"/>
        <w:rPr>
          <w:rFonts w:ascii="Verdana" w:hAnsi="Verdana" w:cs="Arial"/>
          <w:sz w:val="18"/>
          <w:szCs w:val="18"/>
        </w:rPr>
      </w:pPr>
      <w:r w:rsidRPr="00242D4A">
        <w:rPr>
          <w:rFonts w:ascii="Verdana" w:hAnsi="Verdana" w:cs="Arial"/>
          <w:sz w:val="18"/>
          <w:szCs w:val="18"/>
        </w:rPr>
        <w:t xml:space="preserve">Les salariés devront </w:t>
      </w:r>
      <w:r w:rsidRPr="00242D4A">
        <w:rPr>
          <w:rFonts w:ascii="Verdana" w:hAnsi="Verdana" w:cs="Arial"/>
          <w:b/>
          <w:sz w:val="18"/>
          <w:szCs w:val="18"/>
        </w:rPr>
        <w:t xml:space="preserve">obligatoirement </w:t>
      </w:r>
      <w:r w:rsidRPr="00242D4A">
        <w:rPr>
          <w:rFonts w:ascii="Verdana" w:hAnsi="Verdana" w:cs="Arial"/>
          <w:sz w:val="18"/>
          <w:szCs w:val="18"/>
        </w:rPr>
        <w:t xml:space="preserve">acquitter la cotisation correspondant à leur </w:t>
      </w:r>
      <w:r w:rsidRPr="00242D4A">
        <w:rPr>
          <w:rFonts w:ascii="Verdana" w:hAnsi="Verdana" w:cs="Arial"/>
          <w:b/>
          <w:sz w:val="18"/>
          <w:szCs w:val="18"/>
        </w:rPr>
        <w:t>situation de famille réelle</w:t>
      </w:r>
      <w:r w:rsidRPr="00242D4A">
        <w:rPr>
          <w:rFonts w:ascii="Verdana" w:hAnsi="Verdana" w:cs="Arial"/>
          <w:sz w:val="18"/>
          <w:szCs w:val="18"/>
        </w:rPr>
        <w:t>. Les salariés ont l’obligation d’informer la société de tout changement intervenu dans leur situation familiale et matrimoniale.</w:t>
      </w:r>
    </w:p>
    <w:p w14:paraId="7EA5B651" w14:textId="77777777" w:rsidR="005C754B" w:rsidRPr="00242D4A" w:rsidRDefault="005C754B" w:rsidP="005C754B">
      <w:pPr>
        <w:spacing w:before="240" w:line="280" w:lineRule="atLeast"/>
        <w:ind w:left="397"/>
        <w:jc w:val="both"/>
        <w:rPr>
          <w:rFonts w:ascii="Verdana" w:hAnsi="Verdana" w:cs="Arial"/>
          <w:sz w:val="18"/>
          <w:szCs w:val="18"/>
        </w:rPr>
      </w:pPr>
      <w:r w:rsidRPr="00242D4A">
        <w:rPr>
          <w:rFonts w:ascii="Verdana" w:hAnsi="Verdana" w:cs="Arial"/>
          <w:sz w:val="18"/>
          <w:szCs w:val="18"/>
        </w:rPr>
        <w:t xml:space="preserve">Toutefois, conformément aux dispositions de l’article D.911-3 du Code de la sécurité sociale, les salariés pourront cotiser au tarif « isolé » malgré leur situation de famille réelle, s’ils sont en mesure de justifier que leurs ayants droit, tels que définis ci-dessus, sont bénéficiaires d’une couverture collective de remboursement de frais de santé conforme à l’une de celles visées par arrêté du ministre chargé de la sécurité sociale (arrêté du 26 mars 2012). Ces salariés devront demander, </w:t>
      </w:r>
      <w:r w:rsidRPr="00242D4A">
        <w:rPr>
          <w:rFonts w:ascii="Verdana" w:hAnsi="Verdana" w:cs="Arial"/>
          <w:b/>
          <w:sz w:val="18"/>
          <w:szCs w:val="18"/>
        </w:rPr>
        <w:t>par écrit</w:t>
      </w:r>
      <w:r w:rsidRPr="00242D4A">
        <w:rPr>
          <w:rFonts w:ascii="Verdana" w:hAnsi="Verdana" w:cs="Arial"/>
          <w:sz w:val="18"/>
          <w:szCs w:val="18"/>
        </w:rPr>
        <w:t xml:space="preserve">, auprès de la direction, à cotiser au tarif « isolé » et produire </w:t>
      </w:r>
      <w:r w:rsidRPr="00242D4A">
        <w:rPr>
          <w:rFonts w:ascii="Verdana" w:hAnsi="Verdana" w:cs="Arial"/>
          <w:b/>
          <w:bCs/>
          <w:sz w:val="18"/>
          <w:szCs w:val="18"/>
        </w:rPr>
        <w:t xml:space="preserve">chaque </w:t>
      </w:r>
      <w:r w:rsidRPr="00242D4A">
        <w:rPr>
          <w:rFonts w:ascii="Verdana" w:hAnsi="Verdana" w:cs="Arial"/>
          <w:b/>
          <w:bCs/>
          <w:sz w:val="18"/>
          <w:szCs w:val="18"/>
        </w:rPr>
        <w:lastRenderedPageBreak/>
        <w:t>année</w:t>
      </w:r>
      <w:r w:rsidRPr="00242D4A">
        <w:rPr>
          <w:rFonts w:ascii="Verdana" w:hAnsi="Verdana" w:cs="Arial"/>
          <w:sz w:val="18"/>
          <w:szCs w:val="18"/>
        </w:rPr>
        <w:t>, tout justificatif attestant de la couverture de leurs ayants droit par ailleurs. A défaut, ils devront obligatoirement cotiser au tarif « famille » correspondant à leur situation de famille réelle.</w:t>
      </w:r>
    </w:p>
    <w:bookmarkEnd w:id="8"/>
    <w:p w14:paraId="3650345E" w14:textId="77777777" w:rsidR="005C754B" w:rsidRPr="00242D4A" w:rsidRDefault="005C754B" w:rsidP="005C754B">
      <w:pPr>
        <w:numPr>
          <w:ilvl w:val="0"/>
          <w:numId w:val="35"/>
        </w:numPr>
        <w:pBdr>
          <w:bottom w:val="single" w:sz="4" w:space="1" w:color="auto"/>
        </w:pBdr>
        <w:spacing w:before="360" w:line="280" w:lineRule="atLeast"/>
        <w:jc w:val="both"/>
        <w:rPr>
          <w:rFonts w:ascii="Verdana" w:hAnsi="Verdana" w:cs="Arial"/>
          <w:b/>
          <w:sz w:val="20"/>
          <w:szCs w:val="20"/>
        </w:rPr>
      </w:pPr>
      <w:r w:rsidRPr="00242D4A">
        <w:rPr>
          <w:rFonts w:ascii="Verdana" w:hAnsi="Verdana" w:cs="Arial"/>
          <w:b/>
          <w:sz w:val="20"/>
          <w:szCs w:val="20"/>
        </w:rPr>
        <w:t>Evolution ultérieure des cotisations</w:t>
      </w:r>
    </w:p>
    <w:p w14:paraId="3DF5C633" w14:textId="77777777" w:rsidR="005C754B" w:rsidRPr="00242D4A" w:rsidRDefault="005C754B" w:rsidP="005C754B">
      <w:pPr>
        <w:pStyle w:val="Paragraphedeliste"/>
        <w:tabs>
          <w:tab w:val="left" w:pos="426"/>
        </w:tabs>
        <w:ind w:left="426"/>
        <w:jc w:val="both"/>
        <w:rPr>
          <w:rFonts w:ascii="Verdana" w:hAnsi="Verdana" w:cs="Arial"/>
          <w:b/>
          <w:i/>
          <w:color w:val="4472C4"/>
          <w:u w:val="single"/>
        </w:rPr>
      </w:pPr>
    </w:p>
    <w:p w14:paraId="18C17A61" w14:textId="77777777" w:rsidR="005C754B" w:rsidRPr="00B62E9E" w:rsidRDefault="005C754B" w:rsidP="005C754B">
      <w:pPr>
        <w:tabs>
          <w:tab w:val="left" w:pos="426"/>
        </w:tabs>
        <w:spacing w:before="120"/>
        <w:ind w:left="426"/>
        <w:jc w:val="both"/>
        <w:rPr>
          <w:rFonts w:ascii="Verdana" w:hAnsi="Verdana" w:cs="Arial"/>
          <w:sz w:val="18"/>
          <w:szCs w:val="18"/>
        </w:rPr>
      </w:pPr>
      <w:r w:rsidRPr="00B62E9E">
        <w:rPr>
          <w:rFonts w:ascii="Verdana" w:hAnsi="Verdana" w:cs="Arial"/>
          <w:sz w:val="18"/>
          <w:szCs w:val="18"/>
        </w:rPr>
        <w:t>Il est expressément convenu qu’en application du présent accord, l'obligation de l'employeur se limite au seul paiement des cotisations rappelées à l’article 7 pour leurs taux et montants arrêtés à cette date.</w:t>
      </w:r>
    </w:p>
    <w:p w14:paraId="5180ABA3" w14:textId="68D76BFB" w:rsidR="005C754B" w:rsidRPr="00B62E9E" w:rsidRDefault="005C754B" w:rsidP="005C754B">
      <w:pPr>
        <w:tabs>
          <w:tab w:val="left" w:pos="426"/>
        </w:tabs>
        <w:spacing w:before="120"/>
        <w:ind w:left="426"/>
        <w:jc w:val="both"/>
        <w:rPr>
          <w:rFonts w:ascii="Verdana" w:hAnsi="Verdana" w:cs="Arial"/>
          <w:sz w:val="18"/>
          <w:szCs w:val="18"/>
        </w:rPr>
      </w:pPr>
      <w:r w:rsidRPr="00B62E9E">
        <w:rPr>
          <w:rFonts w:ascii="Verdana" w:hAnsi="Verdana" w:cs="Arial"/>
          <w:sz w:val="18"/>
          <w:szCs w:val="18"/>
        </w:rPr>
        <w:t xml:space="preserve">En conséquence, en cas d'augmentation des cotisations, due notamment à un changement de législation ou à </w:t>
      </w:r>
      <w:proofErr w:type="gramStart"/>
      <w:r w:rsidRPr="00B62E9E">
        <w:rPr>
          <w:rFonts w:ascii="Verdana" w:hAnsi="Verdana" w:cs="Arial"/>
          <w:sz w:val="18"/>
          <w:szCs w:val="18"/>
        </w:rPr>
        <w:t>un mauvais</w:t>
      </w:r>
      <w:r w:rsidR="00F9539B">
        <w:rPr>
          <w:rFonts w:ascii="Verdana" w:hAnsi="Verdana" w:cs="Arial"/>
          <w:sz w:val="18"/>
          <w:szCs w:val="18"/>
        </w:rPr>
        <w:t xml:space="preserve"> </w:t>
      </w:r>
      <w:r w:rsidRPr="00B62E9E">
        <w:rPr>
          <w:rFonts w:ascii="Verdana" w:hAnsi="Verdana" w:cs="Arial"/>
          <w:sz w:val="18"/>
          <w:szCs w:val="18"/>
        </w:rPr>
        <w:t>rapport</w:t>
      </w:r>
      <w:r w:rsidR="00F9539B">
        <w:rPr>
          <w:rFonts w:ascii="Verdana" w:hAnsi="Verdana" w:cs="Arial"/>
          <w:sz w:val="18"/>
          <w:szCs w:val="18"/>
        </w:rPr>
        <w:t xml:space="preserve"> </w:t>
      </w:r>
      <w:r w:rsidRPr="00B62E9E">
        <w:rPr>
          <w:rFonts w:ascii="Verdana" w:hAnsi="Verdana" w:cs="Arial"/>
          <w:sz w:val="18"/>
          <w:szCs w:val="18"/>
        </w:rPr>
        <w:t>sinistres</w:t>
      </w:r>
      <w:proofErr w:type="gramEnd"/>
      <w:r w:rsidRPr="00B62E9E">
        <w:rPr>
          <w:rFonts w:ascii="Verdana" w:hAnsi="Verdana" w:cs="Arial"/>
          <w:sz w:val="18"/>
          <w:szCs w:val="18"/>
        </w:rPr>
        <w:t xml:space="preserve"> à primes, l'obligation de l’employeur sera limitée au paiement de la cotisation définie ci-dessus.</w:t>
      </w:r>
    </w:p>
    <w:p w14:paraId="5045623B" w14:textId="77777777" w:rsidR="005C754B" w:rsidRPr="00B62E9E" w:rsidRDefault="005C754B" w:rsidP="005C754B">
      <w:pPr>
        <w:tabs>
          <w:tab w:val="left" w:pos="426"/>
        </w:tabs>
        <w:spacing w:before="120"/>
        <w:ind w:left="426"/>
        <w:jc w:val="both"/>
        <w:rPr>
          <w:rFonts w:ascii="Verdana" w:hAnsi="Verdana" w:cs="Arial"/>
          <w:sz w:val="18"/>
          <w:szCs w:val="18"/>
        </w:rPr>
      </w:pPr>
      <w:r w:rsidRPr="00B62E9E">
        <w:rPr>
          <w:rFonts w:ascii="Verdana" w:hAnsi="Verdana" w:cs="Arial"/>
          <w:sz w:val="18"/>
          <w:szCs w:val="18"/>
        </w:rPr>
        <w:t xml:space="preserve">Toute augmentation de cotisations, fera l'objet d'un avenant au présent accord. </w:t>
      </w:r>
    </w:p>
    <w:p w14:paraId="10D65F5B" w14:textId="77777777" w:rsidR="005C754B" w:rsidRPr="00242D4A" w:rsidRDefault="005C754B" w:rsidP="005C754B">
      <w:pPr>
        <w:tabs>
          <w:tab w:val="left" w:pos="426"/>
        </w:tabs>
        <w:spacing w:before="120"/>
        <w:ind w:left="426"/>
        <w:jc w:val="both"/>
        <w:rPr>
          <w:rFonts w:ascii="Verdana" w:hAnsi="Verdana" w:cs="Arial"/>
          <w:sz w:val="18"/>
          <w:szCs w:val="18"/>
        </w:rPr>
      </w:pPr>
      <w:r w:rsidRPr="00B62E9E">
        <w:rPr>
          <w:rFonts w:ascii="Verdana" w:hAnsi="Verdana" w:cs="Arial"/>
          <w:sz w:val="18"/>
          <w:szCs w:val="18"/>
        </w:rPr>
        <w:t>A défaut d'accord, ou dans l'attente de sa signature, les prestations seront réduites proportionnellement par l’organisme assureur, de telle sorte que le budget de cotisations défini suffise au financement du système de garanties.</w:t>
      </w:r>
    </w:p>
    <w:p w14:paraId="0B14EB72" w14:textId="77777777" w:rsidR="005C754B" w:rsidRPr="00242D4A" w:rsidRDefault="005C754B" w:rsidP="005C754B">
      <w:pPr>
        <w:numPr>
          <w:ilvl w:val="0"/>
          <w:numId w:val="35"/>
        </w:numPr>
        <w:pBdr>
          <w:bottom w:val="single" w:sz="4" w:space="1" w:color="auto"/>
        </w:pBdr>
        <w:spacing w:before="360" w:line="280" w:lineRule="atLeast"/>
        <w:jc w:val="both"/>
        <w:rPr>
          <w:rFonts w:ascii="Verdana" w:hAnsi="Verdana" w:cs="Arial"/>
          <w:b/>
          <w:sz w:val="20"/>
          <w:szCs w:val="20"/>
        </w:rPr>
      </w:pPr>
      <w:r w:rsidRPr="00242D4A">
        <w:rPr>
          <w:rFonts w:ascii="Verdana" w:hAnsi="Verdana" w:cs="Arial"/>
          <w:b/>
          <w:sz w:val="20"/>
          <w:szCs w:val="20"/>
        </w:rPr>
        <w:t>Information individuelle et collective</w:t>
      </w:r>
    </w:p>
    <w:p w14:paraId="3C992F88" w14:textId="77777777" w:rsidR="005C754B" w:rsidRPr="00242D4A" w:rsidRDefault="005C754B" w:rsidP="005C754B">
      <w:pPr>
        <w:spacing w:before="120" w:line="280" w:lineRule="atLeast"/>
        <w:ind w:left="397"/>
        <w:jc w:val="both"/>
        <w:rPr>
          <w:rFonts w:ascii="Verdana" w:hAnsi="Verdana" w:cs="Arial"/>
          <w:sz w:val="18"/>
          <w:szCs w:val="18"/>
        </w:rPr>
      </w:pPr>
      <w:r w:rsidRPr="00242D4A">
        <w:rPr>
          <w:rFonts w:ascii="Verdana" w:hAnsi="Verdana" w:cs="Arial"/>
          <w:sz w:val="18"/>
          <w:szCs w:val="18"/>
        </w:rPr>
        <w:t>En sa qualité de souscripteur, la société remettra à chaque salarié et à tout nouvel embauché, une notice d'information détaillée, établie par l’organisme assureur, résumant notamment les garanties du régime et leurs modalités d'application. Il en sera de même lors de chaque modification des garanties.</w:t>
      </w:r>
    </w:p>
    <w:p w14:paraId="5BC15A4F" w14:textId="77777777" w:rsidR="005C754B" w:rsidRPr="00242D4A" w:rsidRDefault="005C754B" w:rsidP="005C754B">
      <w:pPr>
        <w:spacing w:before="120" w:line="280" w:lineRule="atLeast"/>
        <w:ind w:left="397"/>
        <w:jc w:val="both"/>
        <w:rPr>
          <w:rFonts w:ascii="Verdana" w:hAnsi="Verdana" w:cs="Arial"/>
          <w:sz w:val="18"/>
          <w:szCs w:val="18"/>
        </w:rPr>
      </w:pPr>
      <w:bookmarkStart w:id="9" w:name="_Hlk529964519"/>
      <w:r w:rsidRPr="00242D4A">
        <w:rPr>
          <w:rFonts w:ascii="Verdana" w:hAnsi="Verdana" w:cs="Arial"/>
          <w:sz w:val="18"/>
          <w:szCs w:val="18"/>
        </w:rPr>
        <w:t>Conformément à l’article R. 2312-22 du Code du travail, le comité social et économique sera informé et consulté préalablement à toute modification des garanties collectives de prévoyance.</w:t>
      </w:r>
    </w:p>
    <w:bookmarkEnd w:id="9"/>
    <w:p w14:paraId="23B263BD" w14:textId="77777777" w:rsidR="005C754B" w:rsidRPr="00242D4A" w:rsidRDefault="005C754B" w:rsidP="005C754B">
      <w:pPr>
        <w:numPr>
          <w:ilvl w:val="0"/>
          <w:numId w:val="35"/>
        </w:numPr>
        <w:pBdr>
          <w:bottom w:val="single" w:sz="4" w:space="1" w:color="auto"/>
        </w:pBdr>
        <w:spacing w:before="360" w:line="280" w:lineRule="atLeast"/>
        <w:jc w:val="both"/>
        <w:rPr>
          <w:rFonts w:ascii="Verdana" w:hAnsi="Verdana" w:cs="Arial"/>
          <w:b/>
          <w:sz w:val="20"/>
          <w:szCs w:val="20"/>
        </w:rPr>
      </w:pPr>
      <w:r w:rsidRPr="00242D4A">
        <w:rPr>
          <w:rFonts w:ascii="Verdana" w:hAnsi="Verdana" w:cs="Arial"/>
          <w:b/>
          <w:sz w:val="20"/>
          <w:szCs w:val="20"/>
        </w:rPr>
        <w:t>Durée, révision, dénonciation</w:t>
      </w:r>
    </w:p>
    <w:p w14:paraId="0DA917BD" w14:textId="77777777" w:rsidR="005C754B" w:rsidRPr="00242D4A" w:rsidRDefault="005C754B" w:rsidP="005C754B">
      <w:pPr>
        <w:pStyle w:val="Paragraphedeliste"/>
        <w:keepLines/>
        <w:numPr>
          <w:ilvl w:val="0"/>
          <w:numId w:val="38"/>
        </w:numPr>
        <w:spacing w:before="120" w:line="280" w:lineRule="atLeast"/>
        <w:ind w:left="426"/>
        <w:jc w:val="both"/>
        <w:rPr>
          <w:rFonts w:ascii="Verdana" w:hAnsi="Verdana" w:cs="Arial"/>
          <w:sz w:val="18"/>
          <w:szCs w:val="18"/>
        </w:rPr>
      </w:pPr>
      <w:bookmarkStart w:id="10" w:name="_Hlk529964633"/>
      <w:r w:rsidRPr="00242D4A">
        <w:rPr>
          <w:rFonts w:ascii="Verdana" w:hAnsi="Verdana" w:cs="Arial"/>
          <w:sz w:val="18"/>
          <w:szCs w:val="18"/>
        </w:rPr>
        <w:t>Le présent accord est conclu pour une durée indéterminée et prendra effet le 1</w:t>
      </w:r>
      <w:r w:rsidRPr="00242D4A">
        <w:rPr>
          <w:rFonts w:ascii="Verdana" w:hAnsi="Verdana" w:cs="Arial"/>
          <w:sz w:val="18"/>
          <w:szCs w:val="18"/>
          <w:vertAlign w:val="superscript"/>
        </w:rPr>
        <w:t>er</w:t>
      </w:r>
      <w:r w:rsidRPr="00242D4A">
        <w:rPr>
          <w:rFonts w:ascii="Verdana" w:hAnsi="Verdana" w:cs="Arial"/>
          <w:sz w:val="18"/>
          <w:szCs w:val="18"/>
        </w:rPr>
        <w:t xml:space="preserve"> janvier 2025.</w:t>
      </w:r>
    </w:p>
    <w:p w14:paraId="2B006B7A" w14:textId="77777777" w:rsidR="005C754B" w:rsidRPr="00242D4A" w:rsidRDefault="005C754B" w:rsidP="005C754B">
      <w:pPr>
        <w:keepLines/>
        <w:spacing w:before="120" w:line="280" w:lineRule="atLeast"/>
        <w:ind w:left="426"/>
        <w:jc w:val="both"/>
        <w:rPr>
          <w:rFonts w:ascii="Verdana" w:hAnsi="Verdana" w:cs="Arial"/>
          <w:color w:val="0070C0"/>
          <w:sz w:val="18"/>
          <w:szCs w:val="18"/>
        </w:rPr>
      </w:pPr>
      <w:r w:rsidRPr="00242D4A">
        <w:rPr>
          <w:rFonts w:ascii="Verdana" w:hAnsi="Verdana" w:cs="Arial"/>
          <w:sz w:val="18"/>
          <w:szCs w:val="18"/>
        </w:rPr>
        <w:t>Il se substitue à toutes les dispositions issues de décisions unilatérales, d’usages, d’accords collectifs, ou de toute autre pratique en vigueur dans l’entreprise et portant sur le même objet que celui prévu par le présent accord</w:t>
      </w:r>
      <w:r w:rsidRPr="00242D4A">
        <w:rPr>
          <w:rFonts w:ascii="Verdana" w:hAnsi="Verdana" w:cs="Arial"/>
          <w:color w:val="0070C0"/>
          <w:sz w:val="18"/>
          <w:szCs w:val="18"/>
        </w:rPr>
        <w:t>].</w:t>
      </w:r>
    </w:p>
    <w:p w14:paraId="4A27FB8A" w14:textId="77777777" w:rsidR="005C754B" w:rsidRPr="00242D4A" w:rsidRDefault="005C754B" w:rsidP="005C754B">
      <w:pPr>
        <w:ind w:left="426"/>
        <w:jc w:val="both"/>
        <w:rPr>
          <w:rFonts w:ascii="Verdana" w:hAnsi="Verdana" w:cs="Arial"/>
          <w:sz w:val="18"/>
          <w:szCs w:val="18"/>
        </w:rPr>
      </w:pPr>
      <w:bookmarkStart w:id="11" w:name="_Hlk70602668"/>
    </w:p>
    <w:p w14:paraId="7AE9BD43" w14:textId="77777777" w:rsidR="005C754B" w:rsidRPr="00242D4A" w:rsidRDefault="005C754B" w:rsidP="005C754B">
      <w:pPr>
        <w:ind w:left="426"/>
        <w:jc w:val="both"/>
        <w:rPr>
          <w:rFonts w:ascii="Verdana" w:hAnsi="Verdana" w:cs="Arial"/>
          <w:sz w:val="18"/>
          <w:szCs w:val="18"/>
        </w:rPr>
      </w:pPr>
      <w:r w:rsidRPr="00242D4A">
        <w:rPr>
          <w:rFonts w:ascii="Verdana" w:hAnsi="Verdana" w:cs="Arial"/>
          <w:sz w:val="18"/>
          <w:szCs w:val="18"/>
        </w:rPr>
        <w:t>Conformément à l’article L.2222-5-1 du Code du travail, les parties conviennent de se réunir dans un délai maximum de cinq ans suivant l’entrée en vigueur du présent accord, afin de dresser un bilan de ses conditions d’application et d’envisager le cas échéant les évolutions susceptibles d’y être apportées.</w:t>
      </w:r>
    </w:p>
    <w:p w14:paraId="740EB543" w14:textId="77777777" w:rsidR="005C754B" w:rsidRPr="00242D4A" w:rsidRDefault="005C754B" w:rsidP="005C754B">
      <w:pPr>
        <w:ind w:left="426"/>
        <w:jc w:val="both"/>
        <w:rPr>
          <w:rFonts w:ascii="Verdana" w:hAnsi="Verdana" w:cs="Arial"/>
          <w:sz w:val="18"/>
          <w:szCs w:val="18"/>
        </w:rPr>
      </w:pPr>
    </w:p>
    <w:p w14:paraId="734CCA57" w14:textId="77777777" w:rsidR="005C754B" w:rsidRPr="00242D4A" w:rsidRDefault="005C754B" w:rsidP="005C754B">
      <w:pPr>
        <w:ind w:left="426"/>
        <w:jc w:val="both"/>
        <w:rPr>
          <w:rFonts w:ascii="Verdana" w:hAnsi="Verdana" w:cs="Arial"/>
          <w:sz w:val="18"/>
          <w:szCs w:val="18"/>
        </w:rPr>
      </w:pPr>
      <w:r w:rsidRPr="00242D4A">
        <w:rPr>
          <w:rFonts w:ascii="Verdana" w:hAnsi="Verdana" w:cs="Arial"/>
          <w:sz w:val="18"/>
          <w:szCs w:val="18"/>
        </w:rPr>
        <w:t xml:space="preserve">En cas de modification de l’environnement juridique applicable aux régimes de protection sociale complémentaire, les règles nouvelles s’appliqueront dans les conditions qu’elles déterminent, sans qu’une modification du présent accord ne soit nécessaire, sauf disposition contraire. </w:t>
      </w:r>
    </w:p>
    <w:p w14:paraId="63FB674F" w14:textId="77777777" w:rsidR="005C754B" w:rsidRPr="00242D4A" w:rsidRDefault="005C754B" w:rsidP="005C754B">
      <w:pPr>
        <w:ind w:left="426"/>
        <w:jc w:val="both"/>
        <w:rPr>
          <w:rFonts w:ascii="Verdana" w:hAnsi="Verdana" w:cs="Arial"/>
          <w:sz w:val="18"/>
          <w:szCs w:val="18"/>
        </w:rPr>
      </w:pPr>
    </w:p>
    <w:bookmarkEnd w:id="11"/>
    <w:p w14:paraId="3EB73DB5" w14:textId="77777777" w:rsidR="005C754B" w:rsidRPr="00242D4A" w:rsidRDefault="005C754B" w:rsidP="005C754B">
      <w:pPr>
        <w:pStyle w:val="Paragraphedeliste"/>
        <w:keepLines/>
        <w:spacing w:before="120" w:line="280" w:lineRule="atLeast"/>
        <w:ind w:left="426"/>
        <w:jc w:val="both"/>
        <w:rPr>
          <w:rFonts w:ascii="Verdana" w:hAnsi="Verdana" w:cs="Arial"/>
          <w:sz w:val="18"/>
          <w:szCs w:val="18"/>
        </w:rPr>
      </w:pPr>
      <w:r w:rsidRPr="00242D4A">
        <w:rPr>
          <w:rFonts w:ascii="Verdana" w:hAnsi="Verdana" w:cs="Arial"/>
          <w:sz w:val="18"/>
          <w:szCs w:val="18"/>
        </w:rPr>
        <w:t>Il pourra, à tout moment, être modifié ou dénoncé en respectant la procédure prévue respectivement par les articles L.2222-</w:t>
      </w:r>
      <w:smartTag w:uri="urn:schemas-microsoft-com:office:smarttags" w:element="metricconverter">
        <w:smartTagPr>
          <w:attr w:name="ProductID" w:val="5, L"/>
        </w:smartTagPr>
        <w:r w:rsidRPr="00242D4A">
          <w:rPr>
            <w:rFonts w:ascii="Verdana" w:hAnsi="Verdana" w:cs="Arial"/>
            <w:sz w:val="18"/>
            <w:szCs w:val="18"/>
          </w:rPr>
          <w:t>5, L</w:t>
        </w:r>
      </w:smartTag>
      <w:r w:rsidRPr="00242D4A">
        <w:rPr>
          <w:rFonts w:ascii="Verdana" w:hAnsi="Verdana" w:cs="Arial"/>
          <w:sz w:val="18"/>
          <w:szCs w:val="18"/>
        </w:rPr>
        <w:t>.2222-6 et L.2261-7-1 à L.2261-13 du Code du travail.</w:t>
      </w:r>
    </w:p>
    <w:p w14:paraId="16C713D6" w14:textId="77777777" w:rsidR="005C754B" w:rsidRPr="00242D4A" w:rsidRDefault="005C754B" w:rsidP="005C754B">
      <w:pPr>
        <w:pStyle w:val="Paragraphedeliste"/>
        <w:keepLines/>
        <w:spacing w:before="120" w:line="280" w:lineRule="atLeast"/>
        <w:ind w:left="0"/>
        <w:jc w:val="both"/>
        <w:rPr>
          <w:rFonts w:ascii="Verdana" w:hAnsi="Verdana" w:cs="Arial"/>
          <w:sz w:val="18"/>
          <w:szCs w:val="18"/>
        </w:rPr>
      </w:pPr>
    </w:p>
    <w:p w14:paraId="6E50AC5E" w14:textId="77777777" w:rsidR="005C754B" w:rsidRPr="00242D4A" w:rsidRDefault="005C754B" w:rsidP="005C754B">
      <w:pPr>
        <w:pStyle w:val="Paragraphedeliste"/>
        <w:keepLines/>
        <w:numPr>
          <w:ilvl w:val="0"/>
          <w:numId w:val="38"/>
        </w:numPr>
        <w:spacing w:before="120" w:line="280" w:lineRule="atLeast"/>
        <w:ind w:left="426"/>
        <w:jc w:val="both"/>
        <w:rPr>
          <w:rFonts w:ascii="Verdana" w:hAnsi="Verdana" w:cs="Arial"/>
          <w:sz w:val="18"/>
          <w:szCs w:val="18"/>
        </w:rPr>
      </w:pPr>
      <w:r w:rsidRPr="00242D4A">
        <w:rPr>
          <w:rFonts w:ascii="Verdana" w:hAnsi="Verdana" w:cs="Arial"/>
          <w:sz w:val="18"/>
          <w:szCs w:val="18"/>
        </w:rPr>
        <w:t>Le présent accord pourra être révisé conformément aux dispositions de l’article L.2261-7-1 du Code du travail.</w:t>
      </w:r>
    </w:p>
    <w:p w14:paraId="27F171C2" w14:textId="77777777" w:rsidR="005C754B" w:rsidRPr="00242D4A" w:rsidRDefault="005C754B" w:rsidP="005C754B">
      <w:pPr>
        <w:keepLines/>
        <w:spacing w:before="120" w:line="280" w:lineRule="atLeast"/>
        <w:ind w:left="426"/>
        <w:jc w:val="both"/>
        <w:rPr>
          <w:rFonts w:ascii="Verdana" w:hAnsi="Verdana" w:cs="Arial"/>
          <w:sz w:val="18"/>
          <w:szCs w:val="18"/>
        </w:rPr>
      </w:pPr>
      <w:r w:rsidRPr="00242D4A">
        <w:rPr>
          <w:rFonts w:ascii="Verdana" w:hAnsi="Verdana" w:cs="Arial"/>
          <w:sz w:val="18"/>
          <w:szCs w:val="18"/>
        </w:rPr>
        <w:t>La demande de révision doit être notifiée par lettre recommandée avec avis de réception aux autres organisations syndicales représentatives dans l’entreprise.</w:t>
      </w:r>
    </w:p>
    <w:p w14:paraId="74A5F09F" w14:textId="77777777" w:rsidR="005C754B" w:rsidRPr="00242D4A" w:rsidRDefault="005C754B" w:rsidP="005C754B">
      <w:pPr>
        <w:keepLines/>
        <w:spacing w:before="120" w:line="280" w:lineRule="atLeast"/>
        <w:ind w:left="426"/>
        <w:jc w:val="both"/>
        <w:rPr>
          <w:rFonts w:ascii="Verdana" w:hAnsi="Verdana" w:cs="Arial"/>
          <w:sz w:val="18"/>
          <w:szCs w:val="18"/>
        </w:rPr>
      </w:pPr>
      <w:r w:rsidRPr="00242D4A">
        <w:rPr>
          <w:rFonts w:ascii="Verdana" w:hAnsi="Verdana" w:cs="Arial"/>
          <w:sz w:val="18"/>
          <w:szCs w:val="18"/>
        </w:rPr>
        <w:lastRenderedPageBreak/>
        <w:t>L’ensemble des partenaires sociaux se réunira alors dans un délai d’un mois à compter de la réception de cette demande afin d’envisager l’éventuelle conclusion d’un avenant de révision.</w:t>
      </w:r>
    </w:p>
    <w:p w14:paraId="1D0CF91A" w14:textId="77777777" w:rsidR="005C754B" w:rsidRPr="00242D4A" w:rsidRDefault="005C754B" w:rsidP="005C754B">
      <w:pPr>
        <w:keepLines/>
        <w:spacing w:before="120" w:line="280" w:lineRule="atLeast"/>
        <w:ind w:left="426"/>
        <w:jc w:val="both"/>
        <w:rPr>
          <w:rFonts w:ascii="Verdana" w:hAnsi="Verdana" w:cs="Arial"/>
          <w:sz w:val="18"/>
          <w:szCs w:val="18"/>
        </w:rPr>
      </w:pPr>
      <w:r w:rsidRPr="00242D4A">
        <w:rPr>
          <w:rFonts w:ascii="Verdana" w:hAnsi="Verdana" w:cs="Arial"/>
          <w:sz w:val="18"/>
          <w:szCs w:val="18"/>
        </w:rPr>
        <w:t>L’éventuel avenant de révision se substituera de plein droit aux dispositions du présent accord qu’il modifiera.</w:t>
      </w:r>
    </w:p>
    <w:p w14:paraId="15BD1F4F" w14:textId="77777777" w:rsidR="005C754B" w:rsidRPr="00242D4A" w:rsidRDefault="005C754B" w:rsidP="005C754B">
      <w:pPr>
        <w:pStyle w:val="Paragraphedeliste"/>
        <w:keepLines/>
        <w:numPr>
          <w:ilvl w:val="0"/>
          <w:numId w:val="38"/>
        </w:numPr>
        <w:spacing w:before="120" w:line="280" w:lineRule="atLeast"/>
        <w:ind w:left="426"/>
        <w:jc w:val="both"/>
        <w:rPr>
          <w:rFonts w:ascii="Verdana" w:hAnsi="Verdana" w:cs="Arial"/>
          <w:sz w:val="18"/>
          <w:szCs w:val="18"/>
        </w:rPr>
      </w:pPr>
      <w:r w:rsidRPr="00242D4A">
        <w:rPr>
          <w:rFonts w:ascii="Verdana" w:hAnsi="Verdana" w:cs="Arial"/>
          <w:sz w:val="18"/>
          <w:szCs w:val="18"/>
        </w:rPr>
        <w:t>Conformément à l’article L.2261-9 du Code du travail, les parties signataires du présent accord ont également la possibilité de le dénoncer moyennant un préavis de trois mois.</w:t>
      </w:r>
    </w:p>
    <w:p w14:paraId="1366CA68" w14:textId="77777777" w:rsidR="005C754B" w:rsidRPr="00242D4A" w:rsidRDefault="005C754B" w:rsidP="005C754B">
      <w:pPr>
        <w:keepLines/>
        <w:spacing w:before="120" w:line="280" w:lineRule="atLeast"/>
        <w:ind w:left="426"/>
        <w:jc w:val="both"/>
        <w:rPr>
          <w:rFonts w:ascii="Verdana" w:hAnsi="Verdana" w:cs="Arial"/>
          <w:sz w:val="18"/>
          <w:szCs w:val="18"/>
        </w:rPr>
      </w:pPr>
      <w:r w:rsidRPr="00242D4A">
        <w:rPr>
          <w:rFonts w:ascii="Verdana" w:hAnsi="Verdana" w:cs="Arial"/>
          <w:sz w:val="18"/>
          <w:szCs w:val="18"/>
        </w:rPr>
        <w:t>La dénonciation par l’une des parties signataires doit être notifiée par lettre recommandée avec avis de réception aux autres signataires et faire l’objet d’un dépôt conformément à l’article L.2261-9 du Code du travail.</w:t>
      </w:r>
    </w:p>
    <w:p w14:paraId="696FADCD" w14:textId="77777777" w:rsidR="005C754B" w:rsidRPr="00242D4A" w:rsidRDefault="005C754B" w:rsidP="005C754B">
      <w:pPr>
        <w:keepLines/>
        <w:spacing w:before="120" w:line="280" w:lineRule="atLeast"/>
        <w:ind w:left="426"/>
        <w:jc w:val="both"/>
        <w:rPr>
          <w:rFonts w:ascii="Verdana" w:hAnsi="Verdana" w:cs="Arial"/>
          <w:sz w:val="18"/>
          <w:szCs w:val="18"/>
        </w:rPr>
      </w:pPr>
      <w:r w:rsidRPr="00242D4A">
        <w:rPr>
          <w:rFonts w:ascii="Verdana" w:hAnsi="Verdana" w:cs="Arial"/>
          <w:sz w:val="18"/>
          <w:szCs w:val="18"/>
        </w:rPr>
        <w:t>L’ensemble des partenaires sociaux se réunit alors dans un délai d’un mois à compter de la réception de la notification afin d’envisager l’éventuelle conclusion d’un accord de substitution.</w:t>
      </w:r>
    </w:p>
    <w:p w14:paraId="7C6B903F" w14:textId="77777777" w:rsidR="005C754B" w:rsidRPr="00242D4A" w:rsidRDefault="005C754B" w:rsidP="005C754B">
      <w:pPr>
        <w:keepLines/>
        <w:spacing w:before="120" w:line="280" w:lineRule="atLeast"/>
        <w:ind w:left="426"/>
        <w:jc w:val="both"/>
        <w:rPr>
          <w:rFonts w:ascii="Verdana" w:hAnsi="Verdana" w:cs="Arial"/>
          <w:sz w:val="18"/>
          <w:szCs w:val="18"/>
        </w:rPr>
      </w:pPr>
      <w:r w:rsidRPr="00242D4A">
        <w:rPr>
          <w:rFonts w:ascii="Verdana" w:hAnsi="Verdana" w:cs="Arial"/>
          <w:sz w:val="18"/>
          <w:szCs w:val="18"/>
        </w:rPr>
        <w:t>L’accord dénoncé continue donc à produire effet jusqu’à l’entrée en vigueur du nouvel accord qui lui est substitué ou, à défaut, pendant une durée d’un an à compter de l’expiration du préavis de trois mois.</w:t>
      </w:r>
    </w:p>
    <w:p w14:paraId="4589CDFA" w14:textId="77777777" w:rsidR="005C754B" w:rsidRPr="00242D4A" w:rsidRDefault="005C754B" w:rsidP="005C754B">
      <w:pPr>
        <w:keepLines/>
        <w:spacing w:before="120" w:line="280" w:lineRule="atLeast"/>
        <w:ind w:left="426"/>
        <w:jc w:val="both"/>
        <w:rPr>
          <w:rFonts w:ascii="Verdana" w:hAnsi="Verdana" w:cs="Arial"/>
          <w:sz w:val="18"/>
          <w:szCs w:val="18"/>
        </w:rPr>
      </w:pPr>
      <w:r w:rsidRPr="00242D4A">
        <w:rPr>
          <w:rFonts w:ascii="Verdana" w:hAnsi="Verdana" w:cs="Arial"/>
          <w:sz w:val="18"/>
          <w:szCs w:val="18"/>
        </w:rPr>
        <w:t>En tout état de cause et sauf accord contraire des parties, y compris de l’organisme assureur, la dénonciation ne pourra avoir d’effet qu’à l’échéance du contrat d’assurance collectif.</w:t>
      </w:r>
    </w:p>
    <w:p w14:paraId="52AFCADB" w14:textId="77777777" w:rsidR="005C754B" w:rsidRPr="00242D4A" w:rsidRDefault="005C754B" w:rsidP="005C754B">
      <w:pPr>
        <w:keepLines/>
        <w:spacing w:before="120" w:line="280" w:lineRule="atLeast"/>
        <w:ind w:left="426"/>
        <w:jc w:val="both"/>
        <w:rPr>
          <w:rFonts w:ascii="Verdana" w:hAnsi="Verdana" w:cs="Arial"/>
          <w:sz w:val="18"/>
          <w:szCs w:val="18"/>
        </w:rPr>
      </w:pPr>
      <w:r w:rsidRPr="00242D4A">
        <w:rPr>
          <w:rFonts w:ascii="Verdana" w:hAnsi="Verdana" w:cs="Arial"/>
          <w:sz w:val="18"/>
          <w:szCs w:val="18"/>
        </w:rPr>
        <w:t>La résiliation par l’organisme assureur du contrat d’assurance entraîne de plein droit la caducité du présent accord par disparition de son objet.</w:t>
      </w:r>
    </w:p>
    <w:p w14:paraId="303945D1" w14:textId="77777777" w:rsidR="005C754B" w:rsidRPr="00242D4A" w:rsidRDefault="005C754B" w:rsidP="005C754B">
      <w:pPr>
        <w:numPr>
          <w:ilvl w:val="0"/>
          <w:numId w:val="35"/>
        </w:numPr>
        <w:pBdr>
          <w:bottom w:val="single" w:sz="4" w:space="1" w:color="auto"/>
        </w:pBdr>
        <w:spacing w:before="360" w:line="280" w:lineRule="atLeast"/>
        <w:jc w:val="both"/>
        <w:rPr>
          <w:rFonts w:ascii="Verdana" w:hAnsi="Verdana" w:cs="Arial"/>
          <w:b/>
          <w:sz w:val="20"/>
          <w:szCs w:val="20"/>
        </w:rPr>
      </w:pPr>
      <w:r w:rsidRPr="00242D4A">
        <w:rPr>
          <w:rFonts w:ascii="Verdana" w:hAnsi="Verdana" w:cs="Arial"/>
          <w:b/>
          <w:sz w:val="20"/>
          <w:szCs w:val="20"/>
        </w:rPr>
        <w:t>Dépôt et publicité</w:t>
      </w:r>
    </w:p>
    <w:p w14:paraId="20383726" w14:textId="77777777" w:rsidR="005C754B" w:rsidRPr="00242D4A" w:rsidRDefault="005C754B" w:rsidP="005C754B">
      <w:pPr>
        <w:jc w:val="both"/>
        <w:rPr>
          <w:rFonts w:ascii="Verdana" w:hAnsi="Verdana" w:cs="Arial"/>
          <w:sz w:val="18"/>
          <w:szCs w:val="18"/>
        </w:rPr>
      </w:pPr>
    </w:p>
    <w:p w14:paraId="27A86694" w14:textId="77777777" w:rsidR="005C754B" w:rsidRPr="00242D4A" w:rsidRDefault="005C754B" w:rsidP="005C754B">
      <w:pPr>
        <w:keepLines/>
        <w:spacing w:before="120" w:line="280" w:lineRule="atLeast"/>
        <w:ind w:left="426"/>
        <w:jc w:val="both"/>
        <w:rPr>
          <w:rFonts w:ascii="Verdana" w:hAnsi="Verdana" w:cs="Arial"/>
          <w:sz w:val="18"/>
          <w:szCs w:val="18"/>
        </w:rPr>
      </w:pPr>
      <w:r w:rsidRPr="00242D4A">
        <w:rPr>
          <w:rFonts w:ascii="Verdana" w:hAnsi="Verdana" w:cs="Arial"/>
          <w:sz w:val="18"/>
          <w:szCs w:val="18"/>
        </w:rPr>
        <w:t>Un exemplaire du présent accord sera déposé :</w:t>
      </w:r>
    </w:p>
    <w:p w14:paraId="0273F0F8" w14:textId="77777777" w:rsidR="005C754B" w:rsidRPr="00242D4A" w:rsidRDefault="005C754B" w:rsidP="005C754B">
      <w:pPr>
        <w:pStyle w:val="Paragraphedeliste"/>
        <w:keepLines/>
        <w:numPr>
          <w:ilvl w:val="0"/>
          <w:numId w:val="39"/>
        </w:numPr>
        <w:spacing w:before="240" w:line="280" w:lineRule="atLeast"/>
        <w:jc w:val="both"/>
        <w:rPr>
          <w:rFonts w:ascii="Verdana" w:hAnsi="Verdana" w:cs="Arial"/>
          <w:sz w:val="18"/>
          <w:szCs w:val="18"/>
        </w:rPr>
      </w:pPr>
      <w:r w:rsidRPr="00242D4A">
        <w:rPr>
          <w:rFonts w:ascii="Verdana" w:hAnsi="Verdana" w:cs="Arial"/>
          <w:sz w:val="18"/>
          <w:szCs w:val="18"/>
        </w:rPr>
        <w:t xml:space="preserve">auprès de la direction régionale de l’économie, de l’emploi, du travail et des solidarités (DREETS) </w:t>
      </w:r>
      <w:r w:rsidRPr="00242D4A">
        <w:rPr>
          <w:rFonts w:ascii="Verdana" w:hAnsi="Verdana" w:cs="Arial"/>
          <w:i/>
          <w:iCs/>
          <w:sz w:val="18"/>
          <w:szCs w:val="18"/>
        </w:rPr>
        <w:t>via</w:t>
      </w:r>
      <w:r w:rsidRPr="00242D4A">
        <w:rPr>
          <w:rFonts w:ascii="Verdana" w:hAnsi="Verdana" w:cs="Arial"/>
          <w:sz w:val="18"/>
          <w:szCs w:val="18"/>
        </w:rPr>
        <w:t xml:space="preserve"> la plateforme www.teleaccords.travail-emploi.gouv.fr ;</w:t>
      </w:r>
    </w:p>
    <w:p w14:paraId="34F00C39" w14:textId="77777777" w:rsidR="005C754B" w:rsidRPr="00242D4A" w:rsidRDefault="005C754B" w:rsidP="005C754B">
      <w:pPr>
        <w:pStyle w:val="Paragraphedeliste"/>
        <w:keepLines/>
        <w:spacing w:before="240" w:line="280" w:lineRule="atLeast"/>
        <w:jc w:val="both"/>
        <w:rPr>
          <w:rFonts w:ascii="Verdana" w:hAnsi="Verdana" w:cs="Arial"/>
          <w:sz w:val="18"/>
          <w:szCs w:val="18"/>
        </w:rPr>
      </w:pPr>
    </w:p>
    <w:p w14:paraId="7811AE0A" w14:textId="0A1201E1" w:rsidR="005C754B" w:rsidRPr="00242D4A" w:rsidRDefault="005C754B" w:rsidP="005C754B">
      <w:pPr>
        <w:pStyle w:val="Paragraphedeliste"/>
        <w:keepLines/>
        <w:numPr>
          <w:ilvl w:val="0"/>
          <w:numId w:val="39"/>
        </w:numPr>
        <w:spacing w:before="240" w:line="280" w:lineRule="atLeast"/>
        <w:jc w:val="both"/>
        <w:rPr>
          <w:rFonts w:ascii="Verdana" w:hAnsi="Verdana" w:cs="Arial"/>
          <w:sz w:val="18"/>
          <w:szCs w:val="18"/>
        </w:rPr>
      </w:pPr>
      <w:r w:rsidRPr="00242D4A">
        <w:rPr>
          <w:rFonts w:ascii="Verdana" w:hAnsi="Verdana" w:cs="Arial"/>
          <w:sz w:val="18"/>
          <w:szCs w:val="18"/>
        </w:rPr>
        <w:t>au</w:t>
      </w:r>
      <w:r w:rsidR="00754F3C">
        <w:rPr>
          <w:rFonts w:ascii="Verdana" w:hAnsi="Verdana" w:cs="Arial"/>
          <w:sz w:val="18"/>
          <w:szCs w:val="18"/>
        </w:rPr>
        <w:t>x</w:t>
      </w:r>
      <w:r w:rsidRPr="00242D4A">
        <w:rPr>
          <w:rFonts w:ascii="Verdana" w:hAnsi="Verdana" w:cs="Arial"/>
          <w:sz w:val="18"/>
          <w:szCs w:val="18"/>
        </w:rPr>
        <w:t xml:space="preserve"> greffe</w:t>
      </w:r>
      <w:r w:rsidR="00754F3C">
        <w:rPr>
          <w:rFonts w:ascii="Verdana" w:hAnsi="Verdana" w:cs="Arial"/>
          <w:sz w:val="18"/>
          <w:szCs w:val="18"/>
        </w:rPr>
        <w:t>s</w:t>
      </w:r>
      <w:r w:rsidRPr="00242D4A">
        <w:rPr>
          <w:rFonts w:ascii="Verdana" w:hAnsi="Verdana" w:cs="Arial"/>
          <w:sz w:val="18"/>
          <w:szCs w:val="18"/>
        </w:rPr>
        <w:t xml:space="preserve"> du conseil de prud'hommes du lieu de conclusion.</w:t>
      </w:r>
      <w:r w:rsidRPr="00242D4A">
        <w:rPr>
          <w:rFonts w:ascii="Verdana" w:hAnsi="Verdana" w:cs="Arial"/>
          <w:sz w:val="18"/>
          <w:szCs w:val="18"/>
        </w:rPr>
        <w:tab/>
      </w:r>
      <w:r w:rsidRPr="00242D4A">
        <w:rPr>
          <w:rFonts w:ascii="Verdana" w:hAnsi="Verdana" w:cs="Arial"/>
          <w:sz w:val="18"/>
          <w:szCs w:val="18"/>
        </w:rPr>
        <w:tab/>
      </w:r>
    </w:p>
    <w:p w14:paraId="594EA37A" w14:textId="77777777" w:rsidR="005C754B" w:rsidRPr="00242D4A" w:rsidRDefault="005C754B" w:rsidP="005C754B">
      <w:pPr>
        <w:jc w:val="both"/>
        <w:rPr>
          <w:rFonts w:ascii="Verdana" w:hAnsi="Verdana" w:cs="Arial"/>
          <w:sz w:val="18"/>
          <w:szCs w:val="18"/>
        </w:rPr>
      </w:pPr>
    </w:p>
    <w:p w14:paraId="38E26440" w14:textId="77777777" w:rsidR="005C754B" w:rsidRPr="00242D4A" w:rsidRDefault="005C754B" w:rsidP="005C754B">
      <w:pPr>
        <w:keepLines/>
        <w:spacing w:before="120" w:line="280" w:lineRule="atLeast"/>
        <w:ind w:left="426"/>
        <w:jc w:val="both"/>
        <w:rPr>
          <w:rFonts w:ascii="Verdana" w:hAnsi="Verdana" w:cs="Arial"/>
          <w:sz w:val="18"/>
          <w:szCs w:val="18"/>
        </w:rPr>
      </w:pPr>
      <w:r w:rsidRPr="00242D4A">
        <w:rPr>
          <w:rFonts w:ascii="Verdana" w:hAnsi="Verdana" w:cs="Arial"/>
          <w:sz w:val="18"/>
          <w:szCs w:val="18"/>
        </w:rPr>
        <w:t>En outre, un exemplaire sera établi pour chaque partie.</w:t>
      </w:r>
    </w:p>
    <w:p w14:paraId="602CB86D" w14:textId="77777777" w:rsidR="005C754B" w:rsidRPr="00242D4A" w:rsidRDefault="005C754B" w:rsidP="005C754B">
      <w:pPr>
        <w:keepLines/>
        <w:spacing w:before="120" w:line="280" w:lineRule="atLeast"/>
        <w:ind w:left="426"/>
        <w:jc w:val="both"/>
        <w:rPr>
          <w:rFonts w:ascii="Verdana" w:hAnsi="Verdana" w:cs="Arial"/>
          <w:sz w:val="18"/>
          <w:szCs w:val="18"/>
        </w:rPr>
      </w:pPr>
      <w:r w:rsidRPr="00242D4A">
        <w:rPr>
          <w:rFonts w:ascii="Verdana" w:hAnsi="Verdana" w:cs="Arial"/>
          <w:sz w:val="18"/>
          <w:szCs w:val="18"/>
        </w:rPr>
        <w:t>Enfin, en application des articles R.2262-1 et suivants du Code du travail, il sera transmis aux représentants du personnel et mention de cet accord sera faite par tout moyen aux salariés.</w:t>
      </w:r>
    </w:p>
    <w:p w14:paraId="2EAC0AE2" w14:textId="77777777" w:rsidR="005C754B" w:rsidRPr="00242D4A" w:rsidRDefault="005C754B" w:rsidP="005C754B">
      <w:pPr>
        <w:ind w:left="770"/>
        <w:rPr>
          <w:rFonts w:ascii="Verdana" w:hAnsi="Verdana"/>
          <w:sz w:val="18"/>
          <w:szCs w:val="18"/>
        </w:rPr>
      </w:pPr>
    </w:p>
    <w:p w14:paraId="1E5F4A1E" w14:textId="72F4A115" w:rsidR="005C754B" w:rsidRPr="00242D4A" w:rsidRDefault="005C754B" w:rsidP="005C754B">
      <w:pPr>
        <w:keepLines/>
        <w:spacing w:before="120" w:line="280" w:lineRule="atLeast"/>
        <w:ind w:left="426"/>
        <w:jc w:val="both"/>
        <w:rPr>
          <w:rFonts w:ascii="Verdana" w:hAnsi="Verdana" w:cs="Arial"/>
          <w:sz w:val="18"/>
          <w:szCs w:val="18"/>
        </w:rPr>
      </w:pPr>
      <w:r w:rsidRPr="00242D4A">
        <w:rPr>
          <w:rFonts w:ascii="Verdana" w:hAnsi="Verdana" w:cs="Arial"/>
          <w:sz w:val="18"/>
          <w:szCs w:val="18"/>
        </w:rPr>
        <w:t>A </w:t>
      </w:r>
      <w:r w:rsidR="00B62E9E">
        <w:rPr>
          <w:rFonts w:ascii="Verdana" w:hAnsi="Verdana" w:cs="Arial"/>
          <w:sz w:val="18"/>
          <w:szCs w:val="18"/>
        </w:rPr>
        <w:t>APT</w:t>
      </w:r>
      <w:r w:rsidRPr="00242D4A">
        <w:rPr>
          <w:rFonts w:ascii="Verdana" w:hAnsi="Verdana" w:cs="Arial"/>
          <w:sz w:val="18"/>
          <w:szCs w:val="18"/>
        </w:rPr>
        <w:t>, le </w:t>
      </w:r>
      <w:r w:rsidR="00517A72">
        <w:rPr>
          <w:rFonts w:ascii="Verdana" w:hAnsi="Verdana" w:cs="Arial"/>
          <w:sz w:val="18"/>
          <w:szCs w:val="18"/>
        </w:rPr>
        <w:t>17 décembre 2024</w:t>
      </w:r>
    </w:p>
    <w:p w14:paraId="48AB241C" w14:textId="77777777" w:rsidR="005C754B" w:rsidRPr="00242D4A" w:rsidRDefault="005C754B" w:rsidP="005C754B">
      <w:pPr>
        <w:jc w:val="both"/>
        <w:rPr>
          <w:rFonts w:ascii="Verdana" w:hAnsi="Verdana" w:cs="Arial"/>
          <w:sz w:val="18"/>
          <w:szCs w:val="18"/>
        </w:rPr>
      </w:pPr>
    </w:p>
    <w:p w14:paraId="68951D63" w14:textId="77777777" w:rsidR="005C754B" w:rsidRPr="00242D4A" w:rsidRDefault="005C754B" w:rsidP="005C754B">
      <w:pPr>
        <w:keepLines/>
        <w:spacing w:before="120" w:line="280" w:lineRule="atLeast"/>
        <w:ind w:left="426"/>
        <w:jc w:val="both"/>
        <w:rPr>
          <w:rFonts w:ascii="Verdana" w:hAnsi="Verdana" w:cs="Arial"/>
          <w:sz w:val="18"/>
          <w:szCs w:val="18"/>
        </w:rPr>
      </w:pPr>
      <w:r w:rsidRPr="00242D4A">
        <w:rPr>
          <w:rFonts w:ascii="Verdana" w:hAnsi="Verdana" w:cs="Arial"/>
          <w:sz w:val="18"/>
          <w:szCs w:val="18"/>
        </w:rPr>
        <w:t>Fait en 4 exemplaires originaux, dont un pour les formalités de dépôt.</w:t>
      </w:r>
    </w:p>
    <w:p w14:paraId="3B95494A" w14:textId="77777777" w:rsidR="005C754B" w:rsidRPr="00242D4A" w:rsidRDefault="005C754B" w:rsidP="005C754B">
      <w:pPr>
        <w:jc w:val="both"/>
        <w:rPr>
          <w:rFonts w:ascii="Verdana" w:hAnsi="Verdana" w:cs="Arial"/>
          <w:sz w:val="18"/>
          <w:szCs w:val="18"/>
        </w:rPr>
      </w:pPr>
    </w:p>
    <w:p w14:paraId="63D7343B" w14:textId="02939C76" w:rsidR="005C754B" w:rsidRPr="00242D4A" w:rsidRDefault="005C754B" w:rsidP="005C754B">
      <w:pPr>
        <w:keepLines/>
        <w:spacing w:before="120" w:line="280" w:lineRule="atLeast"/>
        <w:ind w:left="426"/>
        <w:jc w:val="both"/>
        <w:rPr>
          <w:rFonts w:ascii="Verdana" w:hAnsi="Verdana" w:cs="Arial"/>
          <w:sz w:val="18"/>
          <w:szCs w:val="18"/>
        </w:rPr>
      </w:pPr>
      <w:r w:rsidRPr="00A61B5A">
        <w:rPr>
          <w:rFonts w:ascii="Verdana" w:hAnsi="Verdana" w:cs="Arial"/>
          <w:b/>
          <w:bCs/>
          <w:sz w:val="18"/>
          <w:szCs w:val="18"/>
        </w:rPr>
        <w:t>Pour</w:t>
      </w:r>
      <w:r w:rsidRPr="00242D4A">
        <w:rPr>
          <w:rFonts w:ascii="Verdana" w:hAnsi="Verdana" w:cs="Arial"/>
          <w:sz w:val="18"/>
          <w:szCs w:val="18"/>
        </w:rPr>
        <w:t>,</w:t>
      </w:r>
    </w:p>
    <w:p w14:paraId="51FBA60E" w14:textId="73E605CD" w:rsidR="005C754B" w:rsidRPr="00242D4A" w:rsidRDefault="005C754B" w:rsidP="005C754B">
      <w:pPr>
        <w:keepLines/>
        <w:spacing w:before="120" w:line="280" w:lineRule="atLeast"/>
        <w:ind w:left="426"/>
        <w:jc w:val="both"/>
        <w:rPr>
          <w:rFonts w:ascii="Verdana" w:hAnsi="Verdana" w:cs="Arial"/>
          <w:sz w:val="18"/>
          <w:szCs w:val="18"/>
        </w:rPr>
      </w:pPr>
      <w:r w:rsidRPr="00242D4A">
        <w:rPr>
          <w:rFonts w:ascii="Verdana" w:hAnsi="Verdana" w:cs="Arial"/>
          <w:sz w:val="18"/>
          <w:szCs w:val="18"/>
        </w:rPr>
        <w:t xml:space="preserve">Monsieur </w:t>
      </w:r>
    </w:p>
    <w:p w14:paraId="3E1E5322" w14:textId="77777777" w:rsidR="005C754B" w:rsidRPr="00242D4A" w:rsidRDefault="005C754B" w:rsidP="005C754B">
      <w:pPr>
        <w:keepLines/>
        <w:spacing w:before="120" w:line="280" w:lineRule="atLeast"/>
        <w:ind w:left="426"/>
        <w:jc w:val="both"/>
        <w:rPr>
          <w:rFonts w:ascii="Verdana" w:hAnsi="Verdana" w:cs="Arial"/>
          <w:sz w:val="18"/>
          <w:szCs w:val="18"/>
        </w:rPr>
      </w:pPr>
    </w:p>
    <w:p w14:paraId="302E0363" w14:textId="77777777" w:rsidR="005C754B" w:rsidRPr="00242D4A" w:rsidRDefault="005C754B" w:rsidP="005C754B">
      <w:pPr>
        <w:keepLines/>
        <w:spacing w:before="120" w:line="280" w:lineRule="atLeast"/>
        <w:ind w:left="426"/>
        <w:jc w:val="both"/>
        <w:rPr>
          <w:rFonts w:ascii="Verdana" w:hAnsi="Verdana" w:cs="Arial"/>
          <w:sz w:val="18"/>
          <w:szCs w:val="18"/>
        </w:rPr>
      </w:pPr>
      <w:r w:rsidRPr="00A61B5A">
        <w:rPr>
          <w:rFonts w:ascii="Verdana" w:hAnsi="Verdana" w:cs="Arial"/>
          <w:b/>
          <w:bCs/>
          <w:sz w:val="18"/>
          <w:szCs w:val="18"/>
        </w:rPr>
        <w:t>Pour les organisations syndicales représentatives</w:t>
      </w:r>
      <w:r w:rsidRPr="00242D4A">
        <w:rPr>
          <w:rFonts w:ascii="Verdana" w:hAnsi="Verdana" w:cs="Arial"/>
          <w:sz w:val="18"/>
          <w:szCs w:val="18"/>
        </w:rPr>
        <w:t> :</w:t>
      </w:r>
      <w:bookmarkEnd w:id="10"/>
    </w:p>
    <w:p w14:paraId="19F319DB" w14:textId="5A7971E2" w:rsidR="005C754B" w:rsidRPr="00242D4A" w:rsidRDefault="005C754B" w:rsidP="005C754B">
      <w:pPr>
        <w:keepLines/>
        <w:spacing w:before="120" w:line="280" w:lineRule="atLeast"/>
        <w:ind w:left="426"/>
        <w:jc w:val="both"/>
        <w:rPr>
          <w:rFonts w:ascii="Verdana" w:hAnsi="Verdana" w:cs="Arial"/>
          <w:sz w:val="18"/>
          <w:szCs w:val="18"/>
        </w:rPr>
      </w:pPr>
      <w:r w:rsidRPr="00242D4A">
        <w:rPr>
          <w:rFonts w:ascii="Verdana" w:hAnsi="Verdana" w:cs="Arial"/>
          <w:sz w:val="18"/>
          <w:szCs w:val="18"/>
        </w:rPr>
        <w:t xml:space="preserve">Pour la CFDT : </w:t>
      </w:r>
    </w:p>
    <w:p w14:paraId="3D6114AA" w14:textId="0012C5B2" w:rsidR="005C754B" w:rsidRPr="00242D4A" w:rsidRDefault="005C754B" w:rsidP="005C754B">
      <w:pPr>
        <w:keepLines/>
        <w:spacing w:before="120" w:line="280" w:lineRule="atLeast"/>
        <w:ind w:left="426"/>
        <w:jc w:val="both"/>
        <w:rPr>
          <w:rFonts w:ascii="Verdana" w:hAnsi="Verdana" w:cs="Arial"/>
          <w:sz w:val="18"/>
          <w:szCs w:val="18"/>
        </w:rPr>
      </w:pPr>
      <w:r w:rsidRPr="00242D4A">
        <w:rPr>
          <w:rFonts w:ascii="Verdana" w:hAnsi="Verdana" w:cs="Arial"/>
          <w:sz w:val="18"/>
          <w:szCs w:val="18"/>
        </w:rPr>
        <w:t xml:space="preserve">Pour la CFE – CGC : </w:t>
      </w:r>
    </w:p>
    <w:p w14:paraId="7E6513B0" w14:textId="4CEEE56C" w:rsidR="007B7FFB" w:rsidRPr="00613F25" w:rsidRDefault="007B7FFB" w:rsidP="007B7FFB">
      <w:pPr>
        <w:rPr>
          <w:rFonts w:ascii="Calibri" w:hAnsi="Calibri"/>
        </w:rPr>
      </w:pPr>
    </w:p>
    <w:sectPr w:rsidR="007B7FFB" w:rsidRPr="00613F25" w:rsidSect="009C1998">
      <w:footerReference w:type="even" r:id="rId8"/>
      <w:footerReference w:type="default" r:id="rId9"/>
      <w:pgSz w:w="11906" w:h="16838" w:code="9"/>
      <w:pgMar w:top="1302" w:right="1418" w:bottom="1418" w:left="1418" w:header="709" w:footer="709" w:gutter="0"/>
      <w:paperSrc w:first="261" w:other="26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AF62B" w14:textId="77777777" w:rsidR="00B9543D" w:rsidRDefault="00B9543D">
      <w:r>
        <w:separator/>
      </w:r>
    </w:p>
  </w:endnote>
  <w:endnote w:type="continuationSeparator" w:id="0">
    <w:p w14:paraId="2A29568A" w14:textId="77777777" w:rsidR="00B9543D" w:rsidRDefault="00B95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9EAD1" w14:textId="77777777" w:rsidR="00E67849" w:rsidRDefault="00E67849" w:rsidP="00110D61">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9B21F01" w14:textId="77777777" w:rsidR="00E67849" w:rsidRDefault="00E67849" w:rsidP="00110D61">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0B34D" w14:textId="0106F28C" w:rsidR="00941F3C" w:rsidRPr="004C04A9" w:rsidRDefault="005C754B" w:rsidP="00941F3C">
    <w:pPr>
      <w:pStyle w:val="Pieddepage"/>
      <w:ind w:right="360"/>
      <w:rPr>
        <w:sz w:val="20"/>
        <w:szCs w:val="20"/>
      </w:rPr>
    </w:pPr>
    <w:r>
      <w:rPr>
        <w:rFonts w:ascii="Calibri" w:hAnsi="Calibri" w:cs="Calibri"/>
        <w:sz w:val="22"/>
        <w:szCs w:val="22"/>
      </w:rPr>
      <w:t>Décembre</w:t>
    </w:r>
    <w:r w:rsidR="00941F3C">
      <w:rPr>
        <w:rFonts w:ascii="Calibri" w:hAnsi="Calibri" w:cs="Calibri"/>
        <w:sz w:val="22"/>
        <w:szCs w:val="22"/>
      </w:rPr>
      <w:t xml:space="preserve"> 2024 – </w:t>
    </w:r>
    <w:r w:rsidR="000535AA">
      <w:rPr>
        <w:rFonts w:ascii="Calibri" w:hAnsi="Calibri" w:cs="Calibri"/>
        <w:sz w:val="22"/>
        <w:szCs w:val="22"/>
      </w:rPr>
      <w:t>Avenant a</w:t>
    </w:r>
    <w:r w:rsidR="00941F3C">
      <w:rPr>
        <w:rFonts w:ascii="Calibri" w:hAnsi="Calibri" w:cs="Calibri"/>
        <w:sz w:val="22"/>
        <w:szCs w:val="22"/>
      </w:rPr>
      <w:t xml:space="preserve">ccord </w:t>
    </w:r>
    <w:r w:rsidR="000535AA">
      <w:rPr>
        <w:rFonts w:ascii="Calibri" w:hAnsi="Calibri" w:cs="Calibri"/>
        <w:sz w:val="22"/>
        <w:szCs w:val="22"/>
      </w:rPr>
      <w:t>santé non</w:t>
    </w:r>
    <w:r w:rsidR="008252F0">
      <w:rPr>
        <w:rFonts w:ascii="Calibri" w:hAnsi="Calibri" w:cs="Calibri"/>
        <w:sz w:val="22"/>
        <w:szCs w:val="22"/>
      </w:rPr>
      <w:t>-</w:t>
    </w:r>
    <w:r w:rsidR="000535AA">
      <w:rPr>
        <w:rFonts w:ascii="Calibri" w:hAnsi="Calibri" w:cs="Calibri"/>
        <w:sz w:val="22"/>
        <w:szCs w:val="22"/>
      </w:rPr>
      <w:t>cadres</w:t>
    </w:r>
    <w:r w:rsidR="00941F3C">
      <w:rPr>
        <w:rFonts w:ascii="Calibri" w:hAnsi="Calibri" w:cs="Calibri"/>
        <w:sz w:val="22"/>
        <w:szCs w:val="22"/>
      </w:rPr>
      <w:t xml:space="preserve"> –</w:t>
    </w:r>
    <w:r w:rsidR="00941F3C">
      <w:rPr>
        <w:rFonts w:ascii="Calibri" w:hAnsi="Calibri" w:cs="Calibri"/>
        <w:sz w:val="22"/>
        <w:szCs w:val="22"/>
      </w:rPr>
      <w:tab/>
    </w:r>
  </w:p>
  <w:p w14:paraId="293B887C" w14:textId="0BE63D38" w:rsidR="00E67849" w:rsidRPr="004C04A9" w:rsidRDefault="00E67849" w:rsidP="00613F25">
    <w:pPr>
      <w:pStyle w:val="Pieddepage"/>
      <w:ind w:right="360"/>
      <w:rPr>
        <w:sz w:val="20"/>
        <w:szCs w:val="20"/>
      </w:rPr>
    </w:pPr>
    <w:r w:rsidRPr="004C04A9">
      <w:rPr>
        <w:sz w:val="20"/>
        <w:szCs w:val="20"/>
      </w:rPr>
      <w:t xml:space="preserve">                       </w:t>
    </w:r>
    <w:r w:rsidR="00941F3C">
      <w:rPr>
        <w:sz w:val="20"/>
        <w:szCs w:val="20"/>
      </w:rPr>
      <w:tab/>
    </w:r>
    <w:r w:rsidR="00941F3C">
      <w:rPr>
        <w:sz w:val="20"/>
        <w:szCs w:val="20"/>
      </w:rPr>
      <w:tab/>
    </w:r>
    <w:r w:rsidRPr="004C04A9">
      <w:rPr>
        <w:sz w:val="20"/>
        <w:szCs w:val="20"/>
      </w:rPr>
      <w:t xml:space="preserve"> </w:t>
    </w:r>
    <w:r w:rsidRPr="004C04A9">
      <w:rPr>
        <w:rStyle w:val="Numrodepage"/>
        <w:sz w:val="20"/>
        <w:szCs w:val="20"/>
      </w:rPr>
      <w:fldChar w:fldCharType="begin"/>
    </w:r>
    <w:r w:rsidRPr="004C04A9">
      <w:rPr>
        <w:rStyle w:val="Numrodepage"/>
        <w:sz w:val="20"/>
        <w:szCs w:val="20"/>
      </w:rPr>
      <w:instrText xml:space="preserve"> PAGE </w:instrText>
    </w:r>
    <w:r w:rsidRPr="004C04A9">
      <w:rPr>
        <w:rStyle w:val="Numrodepage"/>
        <w:sz w:val="20"/>
        <w:szCs w:val="20"/>
      </w:rPr>
      <w:fldChar w:fldCharType="separate"/>
    </w:r>
    <w:r w:rsidR="00AC0968">
      <w:rPr>
        <w:rStyle w:val="Numrodepage"/>
        <w:noProof/>
        <w:sz w:val="20"/>
        <w:szCs w:val="20"/>
      </w:rPr>
      <w:t>1</w:t>
    </w:r>
    <w:r w:rsidRPr="004C04A9">
      <w:rPr>
        <w:rStyle w:val="Numrodepage"/>
        <w:sz w:val="20"/>
        <w:szCs w:val="20"/>
      </w:rPr>
      <w:fldChar w:fldCharType="end"/>
    </w:r>
    <w:r w:rsidRPr="004C04A9">
      <w:rPr>
        <w:rStyle w:val="Numrodepage"/>
        <w:sz w:val="20"/>
        <w:szCs w:val="20"/>
      </w:rPr>
      <w:t>/</w:t>
    </w:r>
    <w:r w:rsidRPr="004C04A9">
      <w:rPr>
        <w:rStyle w:val="Numrodepage"/>
        <w:sz w:val="20"/>
        <w:szCs w:val="20"/>
      </w:rPr>
      <w:fldChar w:fldCharType="begin"/>
    </w:r>
    <w:r w:rsidRPr="004C04A9">
      <w:rPr>
        <w:rStyle w:val="Numrodepage"/>
        <w:sz w:val="20"/>
        <w:szCs w:val="20"/>
      </w:rPr>
      <w:instrText xml:space="preserve"> NUMPAGES </w:instrText>
    </w:r>
    <w:r w:rsidRPr="004C04A9">
      <w:rPr>
        <w:rStyle w:val="Numrodepage"/>
        <w:sz w:val="20"/>
        <w:szCs w:val="20"/>
      </w:rPr>
      <w:fldChar w:fldCharType="separate"/>
    </w:r>
    <w:r w:rsidR="00AC0968">
      <w:rPr>
        <w:rStyle w:val="Numrodepage"/>
        <w:noProof/>
        <w:sz w:val="20"/>
        <w:szCs w:val="20"/>
      </w:rPr>
      <w:t>7</w:t>
    </w:r>
    <w:r w:rsidRPr="004C04A9">
      <w:rPr>
        <w:rStyle w:val="Numrodepage"/>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37933" w14:textId="77777777" w:rsidR="00B9543D" w:rsidRDefault="00B9543D">
      <w:r>
        <w:separator/>
      </w:r>
    </w:p>
  </w:footnote>
  <w:footnote w:type="continuationSeparator" w:id="0">
    <w:p w14:paraId="0F29A89E" w14:textId="77777777" w:rsidR="00B9543D" w:rsidRDefault="00B954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 o:bullet="t">
        <v:imagedata r:id="rId1" o:title="BD14565_"/>
      </v:shape>
    </w:pict>
  </w:numPicBullet>
  <w:abstractNum w:abstractNumId="0" w15:restartNumberingAfterBreak="0">
    <w:nsid w:val="000E49FA"/>
    <w:multiLevelType w:val="hybridMultilevel"/>
    <w:tmpl w:val="91945022"/>
    <w:lvl w:ilvl="0" w:tplc="040C0001">
      <w:numFmt w:val="bullet"/>
      <w:lvlText w:val=""/>
      <w:lvlJc w:val="left"/>
      <w:pPr>
        <w:ind w:left="720" w:hanging="360"/>
      </w:pPr>
      <w:rPr>
        <w:rFonts w:ascii="Symbol" w:eastAsia="Times New Roman"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0305FCA"/>
    <w:multiLevelType w:val="hybridMultilevel"/>
    <w:tmpl w:val="99282D7A"/>
    <w:lvl w:ilvl="0" w:tplc="040C0001">
      <w:start w:val="2"/>
      <w:numFmt w:val="bullet"/>
      <w:lvlText w:val=""/>
      <w:lvlJc w:val="left"/>
      <w:pPr>
        <w:ind w:left="720" w:hanging="360"/>
      </w:pPr>
      <w:rPr>
        <w:rFonts w:ascii="Symbol" w:eastAsia="Times New Roman"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82718A"/>
    <w:multiLevelType w:val="hybridMultilevel"/>
    <w:tmpl w:val="0030740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905885"/>
    <w:multiLevelType w:val="hybridMultilevel"/>
    <w:tmpl w:val="6B726018"/>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4" w15:restartNumberingAfterBreak="0">
    <w:nsid w:val="07A56A54"/>
    <w:multiLevelType w:val="hybridMultilevel"/>
    <w:tmpl w:val="5BBA61A2"/>
    <w:lvl w:ilvl="0" w:tplc="59CC4074">
      <w:numFmt w:val="bullet"/>
      <w:lvlText w:val="-"/>
      <w:lvlJc w:val="left"/>
      <w:pPr>
        <w:tabs>
          <w:tab w:val="num" w:pos="720"/>
        </w:tabs>
        <w:ind w:left="720" w:hanging="360"/>
      </w:pPr>
      <w:rPr>
        <w:rFonts w:ascii="Times New Roman" w:eastAsia="Times New Roman" w:hAnsi="Times New Roman" w:cs="Times New Roman" w:hint="default"/>
      </w:rPr>
    </w:lvl>
    <w:lvl w:ilvl="1" w:tplc="E44CF190">
      <w:start w:val="1"/>
      <w:numFmt w:val="bullet"/>
      <w:lvlText w:val="o"/>
      <w:lvlJc w:val="left"/>
      <w:pPr>
        <w:tabs>
          <w:tab w:val="num" w:pos="1440"/>
        </w:tabs>
        <w:ind w:left="1440" w:hanging="360"/>
      </w:pPr>
      <w:rPr>
        <w:rFonts w:ascii="Courier New" w:hAnsi="Courier New" w:cs="Courier New" w:hint="default"/>
        <w:color w:val="auto"/>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E30FB1"/>
    <w:multiLevelType w:val="hybridMultilevel"/>
    <w:tmpl w:val="AA447148"/>
    <w:lvl w:ilvl="0" w:tplc="35C63794">
      <w:start w:val="1"/>
      <w:numFmt w:val="decimal"/>
      <w:lvlText w:val="%1."/>
      <w:lvlJc w:val="left"/>
      <w:pPr>
        <w:ind w:left="720" w:hanging="360"/>
      </w:pPr>
      <w:rPr>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AD13256"/>
    <w:multiLevelType w:val="hybridMultilevel"/>
    <w:tmpl w:val="154C76FA"/>
    <w:lvl w:ilvl="0" w:tplc="E9B2D69E">
      <w:start w:val="1"/>
      <w:numFmt w:val="bullet"/>
      <w:lvlText w:val="−"/>
      <w:lvlJc w:val="left"/>
      <w:pPr>
        <w:tabs>
          <w:tab w:val="num" w:pos="397"/>
        </w:tabs>
        <w:ind w:left="397" w:hanging="397"/>
      </w:pPr>
      <w:rPr>
        <w:rFonts w:ascii="Arial" w:eastAsia="Times New Roman" w:hAnsi="Arial" w:cs="Arial" w:hint="default"/>
        <w:i w:val="0"/>
        <w:sz w:val="18"/>
        <w:szCs w:val="1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596B9B"/>
    <w:multiLevelType w:val="hybridMultilevel"/>
    <w:tmpl w:val="E146BFF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17F732F"/>
    <w:multiLevelType w:val="hybridMultilevel"/>
    <w:tmpl w:val="4EFA5316"/>
    <w:lvl w:ilvl="0" w:tplc="0450AF70">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9447B5D"/>
    <w:multiLevelType w:val="hybridMultilevel"/>
    <w:tmpl w:val="70CA60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AB37089"/>
    <w:multiLevelType w:val="hybridMultilevel"/>
    <w:tmpl w:val="23F2465C"/>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BF06EBA"/>
    <w:multiLevelType w:val="hybridMultilevel"/>
    <w:tmpl w:val="65C4A7B6"/>
    <w:lvl w:ilvl="0" w:tplc="040C0003">
      <w:start w:val="1"/>
      <w:numFmt w:val="bullet"/>
      <w:lvlText w:val="o"/>
      <w:lvlJc w:val="left"/>
      <w:pPr>
        <w:ind w:left="1428" w:hanging="360"/>
      </w:pPr>
      <w:rPr>
        <w:rFonts w:ascii="Courier New" w:hAnsi="Courier New" w:cs="Courier New"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2" w15:restartNumberingAfterBreak="0">
    <w:nsid w:val="1C261785"/>
    <w:multiLevelType w:val="hybridMultilevel"/>
    <w:tmpl w:val="C6820660"/>
    <w:lvl w:ilvl="0" w:tplc="12B8986C">
      <w:start w:val="1"/>
      <w:numFmt w:val="decimal"/>
      <w:lvlText w:val="Article %1."/>
      <w:lvlJc w:val="left"/>
      <w:pPr>
        <w:tabs>
          <w:tab w:val="num" w:pos="397"/>
        </w:tabs>
        <w:ind w:left="397" w:hanging="397"/>
      </w:pPr>
      <w:rPr>
        <w:rFonts w:hint="default"/>
        <w:b/>
        <w:bCs/>
        <w:i w:val="0"/>
        <w:iCs/>
        <w:color w:val="auto"/>
        <w:sz w:val="20"/>
        <w:szCs w:val="2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5F246F"/>
    <w:multiLevelType w:val="hybridMultilevel"/>
    <w:tmpl w:val="D38E8F44"/>
    <w:lvl w:ilvl="0" w:tplc="9EF6B284">
      <w:numFmt w:val="bullet"/>
      <w:lvlText w:val="-"/>
      <w:lvlJc w:val="left"/>
      <w:pPr>
        <w:ind w:left="720" w:hanging="360"/>
      </w:pPr>
      <w:rPr>
        <w:rFonts w:ascii="Book Antiqua" w:eastAsia="Times New Roman" w:hAnsi="Book Antiqua" w:cs="Arial" w:hint="default"/>
        <w:i w:val="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FC27F61"/>
    <w:multiLevelType w:val="hybridMultilevel"/>
    <w:tmpl w:val="915AB0FC"/>
    <w:lvl w:ilvl="0" w:tplc="040C000D">
      <w:start w:val="1"/>
      <w:numFmt w:val="bullet"/>
      <w:lvlText w:val=""/>
      <w:lvlJc w:val="left"/>
      <w:pPr>
        <w:ind w:left="761" w:hanging="360"/>
      </w:pPr>
      <w:rPr>
        <w:rFonts w:ascii="Wingdings" w:hAnsi="Wingdings" w:hint="default"/>
      </w:rPr>
    </w:lvl>
    <w:lvl w:ilvl="1" w:tplc="040C0003" w:tentative="1">
      <w:start w:val="1"/>
      <w:numFmt w:val="bullet"/>
      <w:lvlText w:val="o"/>
      <w:lvlJc w:val="left"/>
      <w:pPr>
        <w:ind w:left="1481" w:hanging="360"/>
      </w:pPr>
      <w:rPr>
        <w:rFonts w:ascii="Courier New" w:hAnsi="Courier New" w:cs="Courier New" w:hint="default"/>
      </w:rPr>
    </w:lvl>
    <w:lvl w:ilvl="2" w:tplc="040C0005" w:tentative="1">
      <w:start w:val="1"/>
      <w:numFmt w:val="bullet"/>
      <w:lvlText w:val=""/>
      <w:lvlJc w:val="left"/>
      <w:pPr>
        <w:ind w:left="2201" w:hanging="360"/>
      </w:pPr>
      <w:rPr>
        <w:rFonts w:ascii="Wingdings" w:hAnsi="Wingdings" w:hint="default"/>
      </w:rPr>
    </w:lvl>
    <w:lvl w:ilvl="3" w:tplc="040C0001" w:tentative="1">
      <w:start w:val="1"/>
      <w:numFmt w:val="bullet"/>
      <w:lvlText w:val=""/>
      <w:lvlJc w:val="left"/>
      <w:pPr>
        <w:ind w:left="2921" w:hanging="360"/>
      </w:pPr>
      <w:rPr>
        <w:rFonts w:ascii="Symbol" w:hAnsi="Symbol" w:hint="default"/>
      </w:rPr>
    </w:lvl>
    <w:lvl w:ilvl="4" w:tplc="040C0003" w:tentative="1">
      <w:start w:val="1"/>
      <w:numFmt w:val="bullet"/>
      <w:lvlText w:val="o"/>
      <w:lvlJc w:val="left"/>
      <w:pPr>
        <w:ind w:left="3641" w:hanging="360"/>
      </w:pPr>
      <w:rPr>
        <w:rFonts w:ascii="Courier New" w:hAnsi="Courier New" w:cs="Courier New" w:hint="default"/>
      </w:rPr>
    </w:lvl>
    <w:lvl w:ilvl="5" w:tplc="040C0005" w:tentative="1">
      <w:start w:val="1"/>
      <w:numFmt w:val="bullet"/>
      <w:lvlText w:val=""/>
      <w:lvlJc w:val="left"/>
      <w:pPr>
        <w:ind w:left="4361" w:hanging="360"/>
      </w:pPr>
      <w:rPr>
        <w:rFonts w:ascii="Wingdings" w:hAnsi="Wingdings" w:hint="default"/>
      </w:rPr>
    </w:lvl>
    <w:lvl w:ilvl="6" w:tplc="040C0001" w:tentative="1">
      <w:start w:val="1"/>
      <w:numFmt w:val="bullet"/>
      <w:lvlText w:val=""/>
      <w:lvlJc w:val="left"/>
      <w:pPr>
        <w:ind w:left="5081" w:hanging="360"/>
      </w:pPr>
      <w:rPr>
        <w:rFonts w:ascii="Symbol" w:hAnsi="Symbol" w:hint="default"/>
      </w:rPr>
    </w:lvl>
    <w:lvl w:ilvl="7" w:tplc="040C0003" w:tentative="1">
      <w:start w:val="1"/>
      <w:numFmt w:val="bullet"/>
      <w:lvlText w:val="o"/>
      <w:lvlJc w:val="left"/>
      <w:pPr>
        <w:ind w:left="5801" w:hanging="360"/>
      </w:pPr>
      <w:rPr>
        <w:rFonts w:ascii="Courier New" w:hAnsi="Courier New" w:cs="Courier New" w:hint="default"/>
      </w:rPr>
    </w:lvl>
    <w:lvl w:ilvl="8" w:tplc="040C0005" w:tentative="1">
      <w:start w:val="1"/>
      <w:numFmt w:val="bullet"/>
      <w:lvlText w:val=""/>
      <w:lvlJc w:val="left"/>
      <w:pPr>
        <w:ind w:left="6521" w:hanging="360"/>
      </w:pPr>
      <w:rPr>
        <w:rFonts w:ascii="Wingdings" w:hAnsi="Wingdings" w:hint="default"/>
      </w:rPr>
    </w:lvl>
  </w:abstractNum>
  <w:abstractNum w:abstractNumId="15" w15:restartNumberingAfterBreak="0">
    <w:nsid w:val="22BA7301"/>
    <w:multiLevelType w:val="hybridMultilevel"/>
    <w:tmpl w:val="817854B0"/>
    <w:lvl w:ilvl="0" w:tplc="660079B8">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30C303F"/>
    <w:multiLevelType w:val="hybridMultilevel"/>
    <w:tmpl w:val="26806F8A"/>
    <w:lvl w:ilvl="0" w:tplc="70EA6490">
      <w:start w:val="1"/>
      <w:numFmt w:val="bullet"/>
      <w:lvlText w:val=""/>
      <w:lvlJc w:val="left"/>
      <w:pPr>
        <w:tabs>
          <w:tab w:val="num" w:pos="720"/>
        </w:tabs>
        <w:ind w:left="720" w:hanging="360"/>
      </w:pPr>
      <w:rPr>
        <w:rFonts w:ascii="Wingdings" w:hAnsi="Wingdings" w:hint="default"/>
      </w:rPr>
    </w:lvl>
    <w:lvl w:ilvl="1" w:tplc="74E28C74" w:tentative="1">
      <w:start w:val="1"/>
      <w:numFmt w:val="bullet"/>
      <w:lvlText w:val=""/>
      <w:lvlJc w:val="left"/>
      <w:pPr>
        <w:tabs>
          <w:tab w:val="num" w:pos="1440"/>
        </w:tabs>
        <w:ind w:left="1440" w:hanging="360"/>
      </w:pPr>
      <w:rPr>
        <w:rFonts w:ascii="Wingdings" w:hAnsi="Wingdings" w:hint="default"/>
      </w:rPr>
    </w:lvl>
    <w:lvl w:ilvl="2" w:tplc="CC9275AE" w:tentative="1">
      <w:start w:val="1"/>
      <w:numFmt w:val="bullet"/>
      <w:lvlText w:val=""/>
      <w:lvlJc w:val="left"/>
      <w:pPr>
        <w:tabs>
          <w:tab w:val="num" w:pos="2160"/>
        </w:tabs>
        <w:ind w:left="2160" w:hanging="360"/>
      </w:pPr>
      <w:rPr>
        <w:rFonts w:ascii="Wingdings" w:hAnsi="Wingdings" w:hint="default"/>
      </w:rPr>
    </w:lvl>
    <w:lvl w:ilvl="3" w:tplc="F1A86716" w:tentative="1">
      <w:start w:val="1"/>
      <w:numFmt w:val="bullet"/>
      <w:lvlText w:val=""/>
      <w:lvlJc w:val="left"/>
      <w:pPr>
        <w:tabs>
          <w:tab w:val="num" w:pos="2880"/>
        </w:tabs>
        <w:ind w:left="2880" w:hanging="360"/>
      </w:pPr>
      <w:rPr>
        <w:rFonts w:ascii="Wingdings" w:hAnsi="Wingdings" w:hint="default"/>
      </w:rPr>
    </w:lvl>
    <w:lvl w:ilvl="4" w:tplc="3F865E06" w:tentative="1">
      <w:start w:val="1"/>
      <w:numFmt w:val="bullet"/>
      <w:lvlText w:val=""/>
      <w:lvlJc w:val="left"/>
      <w:pPr>
        <w:tabs>
          <w:tab w:val="num" w:pos="3600"/>
        </w:tabs>
        <w:ind w:left="3600" w:hanging="360"/>
      </w:pPr>
      <w:rPr>
        <w:rFonts w:ascii="Wingdings" w:hAnsi="Wingdings" w:hint="default"/>
      </w:rPr>
    </w:lvl>
    <w:lvl w:ilvl="5" w:tplc="6C8CCE12" w:tentative="1">
      <w:start w:val="1"/>
      <w:numFmt w:val="bullet"/>
      <w:lvlText w:val=""/>
      <w:lvlJc w:val="left"/>
      <w:pPr>
        <w:tabs>
          <w:tab w:val="num" w:pos="4320"/>
        </w:tabs>
        <w:ind w:left="4320" w:hanging="360"/>
      </w:pPr>
      <w:rPr>
        <w:rFonts w:ascii="Wingdings" w:hAnsi="Wingdings" w:hint="default"/>
      </w:rPr>
    </w:lvl>
    <w:lvl w:ilvl="6" w:tplc="350EEC6A" w:tentative="1">
      <w:start w:val="1"/>
      <w:numFmt w:val="bullet"/>
      <w:lvlText w:val=""/>
      <w:lvlJc w:val="left"/>
      <w:pPr>
        <w:tabs>
          <w:tab w:val="num" w:pos="5040"/>
        </w:tabs>
        <w:ind w:left="5040" w:hanging="360"/>
      </w:pPr>
      <w:rPr>
        <w:rFonts w:ascii="Wingdings" w:hAnsi="Wingdings" w:hint="default"/>
      </w:rPr>
    </w:lvl>
    <w:lvl w:ilvl="7" w:tplc="2B14F46C" w:tentative="1">
      <w:start w:val="1"/>
      <w:numFmt w:val="bullet"/>
      <w:lvlText w:val=""/>
      <w:lvlJc w:val="left"/>
      <w:pPr>
        <w:tabs>
          <w:tab w:val="num" w:pos="5760"/>
        </w:tabs>
        <w:ind w:left="5760" w:hanging="360"/>
      </w:pPr>
      <w:rPr>
        <w:rFonts w:ascii="Wingdings" w:hAnsi="Wingdings" w:hint="default"/>
      </w:rPr>
    </w:lvl>
    <w:lvl w:ilvl="8" w:tplc="95660FA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7F341B"/>
    <w:multiLevelType w:val="hybridMultilevel"/>
    <w:tmpl w:val="4ACCE0F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D9F5E9D"/>
    <w:multiLevelType w:val="hybridMultilevel"/>
    <w:tmpl w:val="D25A6576"/>
    <w:lvl w:ilvl="0" w:tplc="040C0005">
      <w:start w:val="1"/>
      <w:numFmt w:val="bullet"/>
      <w:lvlText w:val=""/>
      <w:lvlJc w:val="left"/>
      <w:pPr>
        <w:ind w:left="1117" w:hanging="360"/>
      </w:pPr>
      <w:rPr>
        <w:rFonts w:ascii="Wingdings" w:hAnsi="Wingdings" w:hint="default"/>
      </w:rPr>
    </w:lvl>
    <w:lvl w:ilvl="1" w:tplc="040C0003" w:tentative="1">
      <w:start w:val="1"/>
      <w:numFmt w:val="bullet"/>
      <w:lvlText w:val="o"/>
      <w:lvlJc w:val="left"/>
      <w:pPr>
        <w:ind w:left="1837" w:hanging="360"/>
      </w:pPr>
      <w:rPr>
        <w:rFonts w:ascii="Courier New" w:hAnsi="Courier New" w:cs="Courier New" w:hint="default"/>
      </w:rPr>
    </w:lvl>
    <w:lvl w:ilvl="2" w:tplc="040C0005" w:tentative="1">
      <w:start w:val="1"/>
      <w:numFmt w:val="bullet"/>
      <w:lvlText w:val=""/>
      <w:lvlJc w:val="left"/>
      <w:pPr>
        <w:ind w:left="2557" w:hanging="360"/>
      </w:pPr>
      <w:rPr>
        <w:rFonts w:ascii="Wingdings" w:hAnsi="Wingdings" w:hint="default"/>
      </w:rPr>
    </w:lvl>
    <w:lvl w:ilvl="3" w:tplc="040C0001" w:tentative="1">
      <w:start w:val="1"/>
      <w:numFmt w:val="bullet"/>
      <w:lvlText w:val=""/>
      <w:lvlJc w:val="left"/>
      <w:pPr>
        <w:ind w:left="3277" w:hanging="360"/>
      </w:pPr>
      <w:rPr>
        <w:rFonts w:ascii="Symbol" w:hAnsi="Symbol" w:hint="default"/>
      </w:rPr>
    </w:lvl>
    <w:lvl w:ilvl="4" w:tplc="040C0003" w:tentative="1">
      <w:start w:val="1"/>
      <w:numFmt w:val="bullet"/>
      <w:lvlText w:val="o"/>
      <w:lvlJc w:val="left"/>
      <w:pPr>
        <w:ind w:left="3997" w:hanging="360"/>
      </w:pPr>
      <w:rPr>
        <w:rFonts w:ascii="Courier New" w:hAnsi="Courier New" w:cs="Courier New" w:hint="default"/>
      </w:rPr>
    </w:lvl>
    <w:lvl w:ilvl="5" w:tplc="040C0005" w:tentative="1">
      <w:start w:val="1"/>
      <w:numFmt w:val="bullet"/>
      <w:lvlText w:val=""/>
      <w:lvlJc w:val="left"/>
      <w:pPr>
        <w:ind w:left="4717" w:hanging="360"/>
      </w:pPr>
      <w:rPr>
        <w:rFonts w:ascii="Wingdings" w:hAnsi="Wingdings" w:hint="default"/>
      </w:rPr>
    </w:lvl>
    <w:lvl w:ilvl="6" w:tplc="040C0001" w:tentative="1">
      <w:start w:val="1"/>
      <w:numFmt w:val="bullet"/>
      <w:lvlText w:val=""/>
      <w:lvlJc w:val="left"/>
      <w:pPr>
        <w:ind w:left="5437" w:hanging="360"/>
      </w:pPr>
      <w:rPr>
        <w:rFonts w:ascii="Symbol" w:hAnsi="Symbol" w:hint="default"/>
      </w:rPr>
    </w:lvl>
    <w:lvl w:ilvl="7" w:tplc="040C0003" w:tentative="1">
      <w:start w:val="1"/>
      <w:numFmt w:val="bullet"/>
      <w:lvlText w:val="o"/>
      <w:lvlJc w:val="left"/>
      <w:pPr>
        <w:ind w:left="6157" w:hanging="360"/>
      </w:pPr>
      <w:rPr>
        <w:rFonts w:ascii="Courier New" w:hAnsi="Courier New" w:cs="Courier New" w:hint="default"/>
      </w:rPr>
    </w:lvl>
    <w:lvl w:ilvl="8" w:tplc="040C0005" w:tentative="1">
      <w:start w:val="1"/>
      <w:numFmt w:val="bullet"/>
      <w:lvlText w:val=""/>
      <w:lvlJc w:val="left"/>
      <w:pPr>
        <w:ind w:left="6877" w:hanging="360"/>
      </w:pPr>
      <w:rPr>
        <w:rFonts w:ascii="Wingdings" w:hAnsi="Wingdings" w:hint="default"/>
      </w:rPr>
    </w:lvl>
  </w:abstractNum>
  <w:abstractNum w:abstractNumId="19" w15:restartNumberingAfterBreak="0">
    <w:nsid w:val="2E5D6469"/>
    <w:multiLevelType w:val="hybridMultilevel"/>
    <w:tmpl w:val="4A587B2A"/>
    <w:lvl w:ilvl="0" w:tplc="040C0017">
      <w:start w:val="1"/>
      <w:numFmt w:val="lowerLetter"/>
      <w:lvlText w:val="%1)"/>
      <w:lvlJc w:val="left"/>
      <w:pPr>
        <w:ind w:left="1790" w:hanging="360"/>
      </w:pPr>
    </w:lvl>
    <w:lvl w:ilvl="1" w:tplc="040C0019" w:tentative="1">
      <w:start w:val="1"/>
      <w:numFmt w:val="lowerLetter"/>
      <w:lvlText w:val="%2."/>
      <w:lvlJc w:val="left"/>
      <w:pPr>
        <w:ind w:left="2510" w:hanging="360"/>
      </w:pPr>
    </w:lvl>
    <w:lvl w:ilvl="2" w:tplc="040C001B" w:tentative="1">
      <w:start w:val="1"/>
      <w:numFmt w:val="lowerRoman"/>
      <w:lvlText w:val="%3."/>
      <w:lvlJc w:val="right"/>
      <w:pPr>
        <w:ind w:left="3230" w:hanging="180"/>
      </w:pPr>
    </w:lvl>
    <w:lvl w:ilvl="3" w:tplc="040C000F" w:tentative="1">
      <w:start w:val="1"/>
      <w:numFmt w:val="decimal"/>
      <w:lvlText w:val="%4."/>
      <w:lvlJc w:val="left"/>
      <w:pPr>
        <w:ind w:left="3950" w:hanging="360"/>
      </w:pPr>
    </w:lvl>
    <w:lvl w:ilvl="4" w:tplc="040C0019" w:tentative="1">
      <w:start w:val="1"/>
      <w:numFmt w:val="lowerLetter"/>
      <w:lvlText w:val="%5."/>
      <w:lvlJc w:val="left"/>
      <w:pPr>
        <w:ind w:left="4670" w:hanging="360"/>
      </w:pPr>
    </w:lvl>
    <w:lvl w:ilvl="5" w:tplc="040C001B" w:tentative="1">
      <w:start w:val="1"/>
      <w:numFmt w:val="lowerRoman"/>
      <w:lvlText w:val="%6."/>
      <w:lvlJc w:val="right"/>
      <w:pPr>
        <w:ind w:left="5390" w:hanging="180"/>
      </w:pPr>
    </w:lvl>
    <w:lvl w:ilvl="6" w:tplc="040C000F" w:tentative="1">
      <w:start w:val="1"/>
      <w:numFmt w:val="decimal"/>
      <w:lvlText w:val="%7."/>
      <w:lvlJc w:val="left"/>
      <w:pPr>
        <w:ind w:left="6110" w:hanging="360"/>
      </w:pPr>
    </w:lvl>
    <w:lvl w:ilvl="7" w:tplc="040C0019" w:tentative="1">
      <w:start w:val="1"/>
      <w:numFmt w:val="lowerLetter"/>
      <w:lvlText w:val="%8."/>
      <w:lvlJc w:val="left"/>
      <w:pPr>
        <w:ind w:left="6830" w:hanging="360"/>
      </w:pPr>
    </w:lvl>
    <w:lvl w:ilvl="8" w:tplc="040C001B" w:tentative="1">
      <w:start w:val="1"/>
      <w:numFmt w:val="lowerRoman"/>
      <w:lvlText w:val="%9."/>
      <w:lvlJc w:val="right"/>
      <w:pPr>
        <w:ind w:left="7550" w:hanging="180"/>
      </w:pPr>
    </w:lvl>
  </w:abstractNum>
  <w:abstractNum w:abstractNumId="20" w15:restartNumberingAfterBreak="0">
    <w:nsid w:val="322C0FA6"/>
    <w:multiLevelType w:val="hybridMultilevel"/>
    <w:tmpl w:val="5AB64ABC"/>
    <w:lvl w:ilvl="0" w:tplc="6A886CE4">
      <w:start w:val="1"/>
      <w:numFmt w:val="bullet"/>
      <w:lvlText w:val=""/>
      <w:lvlJc w:val="left"/>
      <w:pPr>
        <w:ind w:left="2136" w:hanging="360"/>
      </w:pPr>
      <w:rPr>
        <w:rFonts w:ascii="Wingdings" w:hAnsi="Wingdings" w:hint="default"/>
        <w:sz w:val="24"/>
        <w:szCs w:val="24"/>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21" w15:restartNumberingAfterBreak="0">
    <w:nsid w:val="34252773"/>
    <w:multiLevelType w:val="hybridMultilevel"/>
    <w:tmpl w:val="E5662C6A"/>
    <w:lvl w:ilvl="0" w:tplc="040C0001">
      <w:start w:val="2"/>
      <w:numFmt w:val="bullet"/>
      <w:lvlText w:val=""/>
      <w:lvlJc w:val="left"/>
      <w:pPr>
        <w:ind w:left="720" w:hanging="360"/>
      </w:pPr>
      <w:rPr>
        <w:rFonts w:ascii="Symbol" w:eastAsia="Times New Roman"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81E0595"/>
    <w:multiLevelType w:val="multilevel"/>
    <w:tmpl w:val="77A4606A"/>
    <w:lvl w:ilvl="0">
      <w:start w:val="2"/>
      <w:numFmt w:val="decimal"/>
      <w:lvlText w:val="%1"/>
      <w:lvlJc w:val="left"/>
      <w:pPr>
        <w:ind w:left="372" w:hanging="372"/>
      </w:pPr>
      <w:rPr>
        <w:rFonts w:hint="default"/>
      </w:rPr>
    </w:lvl>
    <w:lvl w:ilvl="1">
      <w:start w:val="1"/>
      <w:numFmt w:val="decimal"/>
      <w:lvlText w:val="%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3" w15:restartNumberingAfterBreak="0">
    <w:nsid w:val="385C6E86"/>
    <w:multiLevelType w:val="hybridMultilevel"/>
    <w:tmpl w:val="A03CBF82"/>
    <w:lvl w:ilvl="0" w:tplc="810C1D6C">
      <w:start w:val="1"/>
      <w:numFmt w:val="bullet"/>
      <w:lvlText w:val=""/>
      <w:lvlJc w:val="left"/>
      <w:pPr>
        <w:tabs>
          <w:tab w:val="num" w:pos="720"/>
        </w:tabs>
        <w:ind w:left="720" w:hanging="360"/>
      </w:pPr>
      <w:rPr>
        <w:rFonts w:ascii="Wingdings" w:hAnsi="Wingdings" w:hint="default"/>
      </w:rPr>
    </w:lvl>
    <w:lvl w:ilvl="1" w:tplc="0C80D8CC" w:tentative="1">
      <w:start w:val="1"/>
      <w:numFmt w:val="bullet"/>
      <w:lvlText w:val=""/>
      <w:lvlJc w:val="left"/>
      <w:pPr>
        <w:tabs>
          <w:tab w:val="num" w:pos="1440"/>
        </w:tabs>
        <w:ind w:left="1440" w:hanging="360"/>
      </w:pPr>
      <w:rPr>
        <w:rFonts w:ascii="Wingdings" w:hAnsi="Wingdings" w:hint="default"/>
      </w:rPr>
    </w:lvl>
    <w:lvl w:ilvl="2" w:tplc="8362B1F6" w:tentative="1">
      <w:start w:val="1"/>
      <w:numFmt w:val="bullet"/>
      <w:lvlText w:val=""/>
      <w:lvlJc w:val="left"/>
      <w:pPr>
        <w:tabs>
          <w:tab w:val="num" w:pos="2160"/>
        </w:tabs>
        <w:ind w:left="2160" w:hanging="360"/>
      </w:pPr>
      <w:rPr>
        <w:rFonts w:ascii="Wingdings" w:hAnsi="Wingdings" w:hint="default"/>
      </w:rPr>
    </w:lvl>
    <w:lvl w:ilvl="3" w:tplc="A802F5B8" w:tentative="1">
      <w:start w:val="1"/>
      <w:numFmt w:val="bullet"/>
      <w:lvlText w:val=""/>
      <w:lvlJc w:val="left"/>
      <w:pPr>
        <w:tabs>
          <w:tab w:val="num" w:pos="2880"/>
        </w:tabs>
        <w:ind w:left="2880" w:hanging="360"/>
      </w:pPr>
      <w:rPr>
        <w:rFonts w:ascii="Wingdings" w:hAnsi="Wingdings" w:hint="default"/>
      </w:rPr>
    </w:lvl>
    <w:lvl w:ilvl="4" w:tplc="34E6AF7E" w:tentative="1">
      <w:start w:val="1"/>
      <w:numFmt w:val="bullet"/>
      <w:lvlText w:val=""/>
      <w:lvlJc w:val="left"/>
      <w:pPr>
        <w:tabs>
          <w:tab w:val="num" w:pos="3600"/>
        </w:tabs>
        <w:ind w:left="3600" w:hanging="360"/>
      </w:pPr>
      <w:rPr>
        <w:rFonts w:ascii="Wingdings" w:hAnsi="Wingdings" w:hint="default"/>
      </w:rPr>
    </w:lvl>
    <w:lvl w:ilvl="5" w:tplc="F30A6928" w:tentative="1">
      <w:start w:val="1"/>
      <w:numFmt w:val="bullet"/>
      <w:lvlText w:val=""/>
      <w:lvlJc w:val="left"/>
      <w:pPr>
        <w:tabs>
          <w:tab w:val="num" w:pos="4320"/>
        </w:tabs>
        <w:ind w:left="4320" w:hanging="360"/>
      </w:pPr>
      <w:rPr>
        <w:rFonts w:ascii="Wingdings" w:hAnsi="Wingdings" w:hint="default"/>
      </w:rPr>
    </w:lvl>
    <w:lvl w:ilvl="6" w:tplc="957AD194" w:tentative="1">
      <w:start w:val="1"/>
      <w:numFmt w:val="bullet"/>
      <w:lvlText w:val=""/>
      <w:lvlJc w:val="left"/>
      <w:pPr>
        <w:tabs>
          <w:tab w:val="num" w:pos="5040"/>
        </w:tabs>
        <w:ind w:left="5040" w:hanging="360"/>
      </w:pPr>
      <w:rPr>
        <w:rFonts w:ascii="Wingdings" w:hAnsi="Wingdings" w:hint="default"/>
      </w:rPr>
    </w:lvl>
    <w:lvl w:ilvl="7" w:tplc="CC6826B2" w:tentative="1">
      <w:start w:val="1"/>
      <w:numFmt w:val="bullet"/>
      <w:lvlText w:val=""/>
      <w:lvlJc w:val="left"/>
      <w:pPr>
        <w:tabs>
          <w:tab w:val="num" w:pos="5760"/>
        </w:tabs>
        <w:ind w:left="5760" w:hanging="360"/>
      </w:pPr>
      <w:rPr>
        <w:rFonts w:ascii="Wingdings" w:hAnsi="Wingdings" w:hint="default"/>
      </w:rPr>
    </w:lvl>
    <w:lvl w:ilvl="8" w:tplc="003C564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EB0E3F"/>
    <w:multiLevelType w:val="hybridMultilevel"/>
    <w:tmpl w:val="8E5857FC"/>
    <w:lvl w:ilvl="0" w:tplc="660079B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B1D619D"/>
    <w:multiLevelType w:val="hybridMultilevel"/>
    <w:tmpl w:val="1C786FA4"/>
    <w:lvl w:ilvl="0" w:tplc="660079B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3A530B7"/>
    <w:multiLevelType w:val="hybridMultilevel"/>
    <w:tmpl w:val="C456A116"/>
    <w:lvl w:ilvl="0" w:tplc="94A0295A">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C2841AF"/>
    <w:multiLevelType w:val="hybridMultilevel"/>
    <w:tmpl w:val="2F7609F6"/>
    <w:lvl w:ilvl="0" w:tplc="040C000B">
      <w:start w:val="1"/>
      <w:numFmt w:val="bullet"/>
      <w:lvlText w:val=""/>
      <w:lvlJc w:val="left"/>
      <w:pPr>
        <w:ind w:left="785"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C6F68E3"/>
    <w:multiLevelType w:val="hybridMultilevel"/>
    <w:tmpl w:val="3A46EB4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E164AAA"/>
    <w:multiLevelType w:val="hybridMultilevel"/>
    <w:tmpl w:val="2E34E3C6"/>
    <w:lvl w:ilvl="0" w:tplc="660079B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3771958"/>
    <w:multiLevelType w:val="hybridMultilevel"/>
    <w:tmpl w:val="028645E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3F0492E"/>
    <w:multiLevelType w:val="hybridMultilevel"/>
    <w:tmpl w:val="5096DC94"/>
    <w:lvl w:ilvl="0" w:tplc="660079B8">
      <w:numFmt w:val="bullet"/>
      <w:lvlText w:val="-"/>
      <w:lvlJc w:val="left"/>
      <w:pPr>
        <w:tabs>
          <w:tab w:val="num" w:pos="1068"/>
        </w:tabs>
        <w:ind w:left="1068" w:hanging="360"/>
      </w:pPr>
      <w:rPr>
        <w:rFonts w:ascii="Times New Roman" w:eastAsia="Times New Roman" w:hAnsi="Times New Roman" w:cs="Times New Roman" w:hint="default"/>
      </w:rPr>
    </w:lvl>
    <w:lvl w:ilvl="1" w:tplc="0E02DAE4">
      <w:start w:val="1"/>
      <w:numFmt w:val="bullet"/>
      <w:lvlText w:val=""/>
      <w:lvlPicBulletId w:val="0"/>
      <w:lvlJc w:val="left"/>
      <w:pPr>
        <w:tabs>
          <w:tab w:val="num" w:pos="1788"/>
        </w:tabs>
        <w:ind w:left="1788" w:hanging="360"/>
      </w:pPr>
      <w:rPr>
        <w:rFonts w:ascii="Symbol" w:hAnsi="Symbol" w:hint="default"/>
        <w:color w:val="auto"/>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32" w15:restartNumberingAfterBreak="0">
    <w:nsid w:val="6A5806E9"/>
    <w:multiLevelType w:val="hybridMultilevel"/>
    <w:tmpl w:val="B518EEE2"/>
    <w:lvl w:ilvl="0" w:tplc="660079B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B8218A8"/>
    <w:multiLevelType w:val="hybridMultilevel"/>
    <w:tmpl w:val="432E8FD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EA162CB"/>
    <w:multiLevelType w:val="multilevel"/>
    <w:tmpl w:val="78AE4A74"/>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u w:val="single"/>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72A8586A"/>
    <w:multiLevelType w:val="hybridMultilevel"/>
    <w:tmpl w:val="395C03F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58A6F9D"/>
    <w:multiLevelType w:val="hybridMultilevel"/>
    <w:tmpl w:val="32AEC93E"/>
    <w:lvl w:ilvl="0" w:tplc="333E3D64">
      <w:start w:val="1"/>
      <w:numFmt w:val="bullet"/>
      <w:lvlText w:val=""/>
      <w:lvlJc w:val="left"/>
      <w:pPr>
        <w:ind w:left="1146" w:hanging="360"/>
      </w:pPr>
      <w:rPr>
        <w:rFonts w:ascii="Wingdings" w:hAnsi="Wingdings" w:hint="default"/>
        <w:color w:val="auto"/>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37" w15:restartNumberingAfterBreak="0">
    <w:nsid w:val="78297D90"/>
    <w:multiLevelType w:val="hybridMultilevel"/>
    <w:tmpl w:val="7EC49694"/>
    <w:lvl w:ilvl="0" w:tplc="040C0001">
      <w:start w:val="1"/>
      <w:numFmt w:val="bullet"/>
      <w:lvlText w:val=""/>
      <w:lvlJc w:val="left"/>
      <w:pPr>
        <w:ind w:left="1788" w:hanging="360"/>
      </w:pPr>
      <w:rPr>
        <w:rFonts w:ascii="Symbol" w:hAnsi="Symbol" w:hint="default"/>
      </w:rPr>
    </w:lvl>
    <w:lvl w:ilvl="1" w:tplc="040C0003" w:tentative="1">
      <w:start w:val="1"/>
      <w:numFmt w:val="bullet"/>
      <w:lvlText w:val="o"/>
      <w:lvlJc w:val="left"/>
      <w:pPr>
        <w:ind w:left="2508" w:hanging="360"/>
      </w:pPr>
      <w:rPr>
        <w:rFonts w:ascii="Courier New" w:hAnsi="Courier New" w:cs="Courier New" w:hint="default"/>
      </w:rPr>
    </w:lvl>
    <w:lvl w:ilvl="2" w:tplc="040C0005" w:tentative="1">
      <w:start w:val="1"/>
      <w:numFmt w:val="bullet"/>
      <w:lvlText w:val=""/>
      <w:lvlJc w:val="left"/>
      <w:pPr>
        <w:ind w:left="3228" w:hanging="360"/>
      </w:pPr>
      <w:rPr>
        <w:rFonts w:ascii="Wingdings" w:hAnsi="Wingdings" w:hint="default"/>
      </w:rPr>
    </w:lvl>
    <w:lvl w:ilvl="3" w:tplc="040C0001" w:tentative="1">
      <w:start w:val="1"/>
      <w:numFmt w:val="bullet"/>
      <w:lvlText w:val=""/>
      <w:lvlJc w:val="left"/>
      <w:pPr>
        <w:ind w:left="3948" w:hanging="360"/>
      </w:pPr>
      <w:rPr>
        <w:rFonts w:ascii="Symbol" w:hAnsi="Symbol" w:hint="default"/>
      </w:rPr>
    </w:lvl>
    <w:lvl w:ilvl="4" w:tplc="040C0003" w:tentative="1">
      <w:start w:val="1"/>
      <w:numFmt w:val="bullet"/>
      <w:lvlText w:val="o"/>
      <w:lvlJc w:val="left"/>
      <w:pPr>
        <w:ind w:left="4668" w:hanging="360"/>
      </w:pPr>
      <w:rPr>
        <w:rFonts w:ascii="Courier New" w:hAnsi="Courier New" w:cs="Courier New" w:hint="default"/>
      </w:rPr>
    </w:lvl>
    <w:lvl w:ilvl="5" w:tplc="040C0005" w:tentative="1">
      <w:start w:val="1"/>
      <w:numFmt w:val="bullet"/>
      <w:lvlText w:val=""/>
      <w:lvlJc w:val="left"/>
      <w:pPr>
        <w:ind w:left="5388" w:hanging="360"/>
      </w:pPr>
      <w:rPr>
        <w:rFonts w:ascii="Wingdings" w:hAnsi="Wingdings" w:hint="default"/>
      </w:rPr>
    </w:lvl>
    <w:lvl w:ilvl="6" w:tplc="040C0001" w:tentative="1">
      <w:start w:val="1"/>
      <w:numFmt w:val="bullet"/>
      <w:lvlText w:val=""/>
      <w:lvlJc w:val="left"/>
      <w:pPr>
        <w:ind w:left="6108" w:hanging="360"/>
      </w:pPr>
      <w:rPr>
        <w:rFonts w:ascii="Symbol" w:hAnsi="Symbol" w:hint="default"/>
      </w:rPr>
    </w:lvl>
    <w:lvl w:ilvl="7" w:tplc="040C0003" w:tentative="1">
      <w:start w:val="1"/>
      <w:numFmt w:val="bullet"/>
      <w:lvlText w:val="o"/>
      <w:lvlJc w:val="left"/>
      <w:pPr>
        <w:ind w:left="6828" w:hanging="360"/>
      </w:pPr>
      <w:rPr>
        <w:rFonts w:ascii="Courier New" w:hAnsi="Courier New" w:cs="Courier New" w:hint="default"/>
      </w:rPr>
    </w:lvl>
    <w:lvl w:ilvl="8" w:tplc="040C0005" w:tentative="1">
      <w:start w:val="1"/>
      <w:numFmt w:val="bullet"/>
      <w:lvlText w:val=""/>
      <w:lvlJc w:val="left"/>
      <w:pPr>
        <w:ind w:left="7548" w:hanging="360"/>
      </w:pPr>
      <w:rPr>
        <w:rFonts w:ascii="Wingdings" w:hAnsi="Wingdings" w:hint="default"/>
      </w:rPr>
    </w:lvl>
  </w:abstractNum>
  <w:abstractNum w:abstractNumId="38" w15:restartNumberingAfterBreak="0">
    <w:nsid w:val="7B5A7521"/>
    <w:multiLevelType w:val="multilevel"/>
    <w:tmpl w:val="ABA438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D870838"/>
    <w:multiLevelType w:val="hybridMultilevel"/>
    <w:tmpl w:val="195674C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FAF40CF"/>
    <w:multiLevelType w:val="hybridMultilevel"/>
    <w:tmpl w:val="7DAEEDEE"/>
    <w:lvl w:ilvl="0" w:tplc="040C0003">
      <w:start w:val="1"/>
      <w:numFmt w:val="bullet"/>
      <w:lvlText w:val="o"/>
      <w:lvlJc w:val="left"/>
      <w:pPr>
        <w:ind w:left="1788" w:hanging="360"/>
      </w:pPr>
      <w:rPr>
        <w:rFonts w:ascii="Courier New" w:hAnsi="Courier New" w:cs="Courier New" w:hint="default"/>
      </w:rPr>
    </w:lvl>
    <w:lvl w:ilvl="1" w:tplc="040C0003" w:tentative="1">
      <w:start w:val="1"/>
      <w:numFmt w:val="bullet"/>
      <w:lvlText w:val="o"/>
      <w:lvlJc w:val="left"/>
      <w:pPr>
        <w:ind w:left="2508" w:hanging="360"/>
      </w:pPr>
      <w:rPr>
        <w:rFonts w:ascii="Courier New" w:hAnsi="Courier New" w:cs="Courier New" w:hint="default"/>
      </w:rPr>
    </w:lvl>
    <w:lvl w:ilvl="2" w:tplc="040C0005" w:tentative="1">
      <w:start w:val="1"/>
      <w:numFmt w:val="bullet"/>
      <w:lvlText w:val=""/>
      <w:lvlJc w:val="left"/>
      <w:pPr>
        <w:ind w:left="3228" w:hanging="360"/>
      </w:pPr>
      <w:rPr>
        <w:rFonts w:ascii="Wingdings" w:hAnsi="Wingdings" w:hint="default"/>
      </w:rPr>
    </w:lvl>
    <w:lvl w:ilvl="3" w:tplc="040C0001" w:tentative="1">
      <w:start w:val="1"/>
      <w:numFmt w:val="bullet"/>
      <w:lvlText w:val=""/>
      <w:lvlJc w:val="left"/>
      <w:pPr>
        <w:ind w:left="3948" w:hanging="360"/>
      </w:pPr>
      <w:rPr>
        <w:rFonts w:ascii="Symbol" w:hAnsi="Symbol" w:hint="default"/>
      </w:rPr>
    </w:lvl>
    <w:lvl w:ilvl="4" w:tplc="040C0003" w:tentative="1">
      <w:start w:val="1"/>
      <w:numFmt w:val="bullet"/>
      <w:lvlText w:val="o"/>
      <w:lvlJc w:val="left"/>
      <w:pPr>
        <w:ind w:left="4668" w:hanging="360"/>
      </w:pPr>
      <w:rPr>
        <w:rFonts w:ascii="Courier New" w:hAnsi="Courier New" w:cs="Courier New" w:hint="default"/>
      </w:rPr>
    </w:lvl>
    <w:lvl w:ilvl="5" w:tplc="040C0005" w:tentative="1">
      <w:start w:val="1"/>
      <w:numFmt w:val="bullet"/>
      <w:lvlText w:val=""/>
      <w:lvlJc w:val="left"/>
      <w:pPr>
        <w:ind w:left="5388" w:hanging="360"/>
      </w:pPr>
      <w:rPr>
        <w:rFonts w:ascii="Wingdings" w:hAnsi="Wingdings" w:hint="default"/>
      </w:rPr>
    </w:lvl>
    <w:lvl w:ilvl="6" w:tplc="040C0001" w:tentative="1">
      <w:start w:val="1"/>
      <w:numFmt w:val="bullet"/>
      <w:lvlText w:val=""/>
      <w:lvlJc w:val="left"/>
      <w:pPr>
        <w:ind w:left="6108" w:hanging="360"/>
      </w:pPr>
      <w:rPr>
        <w:rFonts w:ascii="Symbol" w:hAnsi="Symbol" w:hint="default"/>
      </w:rPr>
    </w:lvl>
    <w:lvl w:ilvl="7" w:tplc="040C0003" w:tentative="1">
      <w:start w:val="1"/>
      <w:numFmt w:val="bullet"/>
      <w:lvlText w:val="o"/>
      <w:lvlJc w:val="left"/>
      <w:pPr>
        <w:ind w:left="6828" w:hanging="360"/>
      </w:pPr>
      <w:rPr>
        <w:rFonts w:ascii="Courier New" w:hAnsi="Courier New" w:cs="Courier New" w:hint="default"/>
      </w:rPr>
    </w:lvl>
    <w:lvl w:ilvl="8" w:tplc="040C0005" w:tentative="1">
      <w:start w:val="1"/>
      <w:numFmt w:val="bullet"/>
      <w:lvlText w:val=""/>
      <w:lvlJc w:val="left"/>
      <w:pPr>
        <w:ind w:left="7548" w:hanging="360"/>
      </w:pPr>
      <w:rPr>
        <w:rFonts w:ascii="Wingdings" w:hAnsi="Wingdings" w:hint="default"/>
      </w:rPr>
    </w:lvl>
  </w:abstractNum>
  <w:num w:numId="1" w16cid:durableId="108205096">
    <w:abstractNumId w:val="4"/>
  </w:num>
  <w:num w:numId="2" w16cid:durableId="1388991161">
    <w:abstractNumId w:val="31"/>
  </w:num>
  <w:num w:numId="3" w16cid:durableId="656687327">
    <w:abstractNumId w:val="20"/>
  </w:num>
  <w:num w:numId="4" w16cid:durableId="348675954">
    <w:abstractNumId w:val="26"/>
  </w:num>
  <w:num w:numId="5" w16cid:durableId="119688805">
    <w:abstractNumId w:val="17"/>
  </w:num>
  <w:num w:numId="6" w16cid:durableId="13269044">
    <w:abstractNumId w:val="33"/>
  </w:num>
  <w:num w:numId="7" w16cid:durableId="1481843002">
    <w:abstractNumId w:val="21"/>
  </w:num>
  <w:num w:numId="8" w16cid:durableId="393086729">
    <w:abstractNumId w:val="22"/>
  </w:num>
  <w:num w:numId="9" w16cid:durableId="98382127">
    <w:abstractNumId w:val="34"/>
  </w:num>
  <w:num w:numId="10" w16cid:durableId="2056998882">
    <w:abstractNumId w:val="37"/>
  </w:num>
  <w:num w:numId="11" w16cid:durableId="1758480909">
    <w:abstractNumId w:val="19"/>
  </w:num>
  <w:num w:numId="12" w16cid:durableId="1474758643">
    <w:abstractNumId w:val="39"/>
  </w:num>
  <w:num w:numId="13" w16cid:durableId="1849976918">
    <w:abstractNumId w:val="1"/>
  </w:num>
  <w:num w:numId="14" w16cid:durableId="1349798481">
    <w:abstractNumId w:val="32"/>
  </w:num>
  <w:num w:numId="15" w16cid:durableId="1571965318">
    <w:abstractNumId w:val="15"/>
  </w:num>
  <w:num w:numId="16" w16cid:durableId="725956516">
    <w:abstractNumId w:val="25"/>
  </w:num>
  <w:num w:numId="17" w16cid:durableId="1453668407">
    <w:abstractNumId w:val="24"/>
  </w:num>
  <w:num w:numId="18" w16cid:durableId="281884560">
    <w:abstractNumId w:val="29"/>
  </w:num>
  <w:num w:numId="19" w16cid:durableId="1425298875">
    <w:abstractNumId w:val="3"/>
  </w:num>
  <w:num w:numId="20" w16cid:durableId="1417047919">
    <w:abstractNumId w:val="27"/>
  </w:num>
  <w:num w:numId="21" w16cid:durableId="92751355">
    <w:abstractNumId w:val="40"/>
  </w:num>
  <w:num w:numId="22" w16cid:durableId="182328251">
    <w:abstractNumId w:val="11"/>
  </w:num>
  <w:num w:numId="23" w16cid:durableId="203644637">
    <w:abstractNumId w:val="28"/>
  </w:num>
  <w:num w:numId="24" w16cid:durableId="1511600825">
    <w:abstractNumId w:val="30"/>
  </w:num>
  <w:num w:numId="25" w16cid:durableId="1292978099">
    <w:abstractNumId w:val="9"/>
  </w:num>
  <w:num w:numId="26" w16cid:durableId="993026563">
    <w:abstractNumId w:val="7"/>
  </w:num>
  <w:num w:numId="27" w16cid:durableId="1841575381">
    <w:abstractNumId w:val="35"/>
  </w:num>
  <w:num w:numId="28" w16cid:durableId="815027213">
    <w:abstractNumId w:val="2"/>
  </w:num>
  <w:num w:numId="29" w16cid:durableId="1541938733">
    <w:abstractNumId w:val="0"/>
  </w:num>
  <w:num w:numId="30" w16cid:durableId="1739086241">
    <w:abstractNumId w:val="14"/>
  </w:num>
  <w:num w:numId="31" w16cid:durableId="1227691666">
    <w:abstractNumId w:val="23"/>
  </w:num>
  <w:num w:numId="32" w16cid:durableId="701975009">
    <w:abstractNumId w:val="16"/>
  </w:num>
  <w:num w:numId="33" w16cid:durableId="521942460">
    <w:abstractNumId w:val="10"/>
  </w:num>
  <w:num w:numId="34" w16cid:durableId="31610581">
    <w:abstractNumId w:val="38"/>
  </w:num>
  <w:num w:numId="35" w16cid:durableId="1523930754">
    <w:abstractNumId w:val="12"/>
  </w:num>
  <w:num w:numId="36" w16cid:durableId="1109739920">
    <w:abstractNumId w:val="18"/>
  </w:num>
  <w:num w:numId="37" w16cid:durableId="752312781">
    <w:abstractNumId w:val="6"/>
  </w:num>
  <w:num w:numId="38" w16cid:durableId="1285967924">
    <w:abstractNumId w:val="36"/>
  </w:num>
  <w:num w:numId="39" w16cid:durableId="417026057">
    <w:abstractNumId w:val="13"/>
  </w:num>
  <w:num w:numId="40" w16cid:durableId="611742240">
    <w:abstractNumId w:val="5"/>
  </w:num>
  <w:num w:numId="41" w16cid:durableId="205445418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381"/>
    <w:rsid w:val="00001D35"/>
    <w:rsid w:val="000067B7"/>
    <w:rsid w:val="00013556"/>
    <w:rsid w:val="0001402E"/>
    <w:rsid w:val="00020C2B"/>
    <w:rsid w:val="00021D30"/>
    <w:rsid w:val="000241D0"/>
    <w:rsid w:val="00025CFA"/>
    <w:rsid w:val="000333B5"/>
    <w:rsid w:val="00033456"/>
    <w:rsid w:val="000441C3"/>
    <w:rsid w:val="000443BF"/>
    <w:rsid w:val="0005264F"/>
    <w:rsid w:val="000535AA"/>
    <w:rsid w:val="000638FC"/>
    <w:rsid w:val="00073E9A"/>
    <w:rsid w:val="0007526B"/>
    <w:rsid w:val="00080CE4"/>
    <w:rsid w:val="00083153"/>
    <w:rsid w:val="0009436B"/>
    <w:rsid w:val="00095DFC"/>
    <w:rsid w:val="000A04BE"/>
    <w:rsid w:val="000A21DD"/>
    <w:rsid w:val="000A530E"/>
    <w:rsid w:val="000A7AA2"/>
    <w:rsid w:val="000B08A6"/>
    <w:rsid w:val="000C1BEA"/>
    <w:rsid w:val="000C24F6"/>
    <w:rsid w:val="000C2A86"/>
    <w:rsid w:val="000D4ED4"/>
    <w:rsid w:val="000D6025"/>
    <w:rsid w:val="000D6278"/>
    <w:rsid w:val="000D7905"/>
    <w:rsid w:val="000E290A"/>
    <w:rsid w:val="000F37DD"/>
    <w:rsid w:val="000F656F"/>
    <w:rsid w:val="000F681E"/>
    <w:rsid w:val="00106230"/>
    <w:rsid w:val="00106F41"/>
    <w:rsid w:val="00107260"/>
    <w:rsid w:val="00110D61"/>
    <w:rsid w:val="00111C63"/>
    <w:rsid w:val="001141DF"/>
    <w:rsid w:val="001145B5"/>
    <w:rsid w:val="00115B4A"/>
    <w:rsid w:val="0012073A"/>
    <w:rsid w:val="0012208F"/>
    <w:rsid w:val="00126250"/>
    <w:rsid w:val="001329BC"/>
    <w:rsid w:val="00135205"/>
    <w:rsid w:val="001409DA"/>
    <w:rsid w:val="00143F35"/>
    <w:rsid w:val="00144D99"/>
    <w:rsid w:val="00145064"/>
    <w:rsid w:val="00146AA7"/>
    <w:rsid w:val="00152665"/>
    <w:rsid w:val="00154A20"/>
    <w:rsid w:val="00155059"/>
    <w:rsid w:val="001606BF"/>
    <w:rsid w:val="001638A5"/>
    <w:rsid w:val="00176E20"/>
    <w:rsid w:val="001A1649"/>
    <w:rsid w:val="001A2342"/>
    <w:rsid w:val="001A2879"/>
    <w:rsid w:val="001A443F"/>
    <w:rsid w:val="001A44E1"/>
    <w:rsid w:val="001A6C90"/>
    <w:rsid w:val="001A7E11"/>
    <w:rsid w:val="001B4119"/>
    <w:rsid w:val="001B5437"/>
    <w:rsid w:val="001C0241"/>
    <w:rsid w:val="001C3149"/>
    <w:rsid w:val="001C6593"/>
    <w:rsid w:val="001C7B2C"/>
    <w:rsid w:val="001D5056"/>
    <w:rsid w:val="001E0E9D"/>
    <w:rsid w:val="001F5EE6"/>
    <w:rsid w:val="001F682E"/>
    <w:rsid w:val="001F6C17"/>
    <w:rsid w:val="00202D6C"/>
    <w:rsid w:val="00202DB1"/>
    <w:rsid w:val="00203115"/>
    <w:rsid w:val="002034F3"/>
    <w:rsid w:val="00215B2F"/>
    <w:rsid w:val="0023340F"/>
    <w:rsid w:val="00242D4A"/>
    <w:rsid w:val="00243F5B"/>
    <w:rsid w:val="00244704"/>
    <w:rsid w:val="00251AC3"/>
    <w:rsid w:val="00252D8F"/>
    <w:rsid w:val="00253841"/>
    <w:rsid w:val="0025505A"/>
    <w:rsid w:val="0026282F"/>
    <w:rsid w:val="00295559"/>
    <w:rsid w:val="002A6FAE"/>
    <w:rsid w:val="002B0E84"/>
    <w:rsid w:val="002B74D5"/>
    <w:rsid w:val="002B7D25"/>
    <w:rsid w:val="002C3EFE"/>
    <w:rsid w:val="002C5A7C"/>
    <w:rsid w:val="002D0494"/>
    <w:rsid w:val="002D5E22"/>
    <w:rsid w:val="002E4A6A"/>
    <w:rsid w:val="002F064E"/>
    <w:rsid w:val="002F2930"/>
    <w:rsid w:val="002F5590"/>
    <w:rsid w:val="003001A8"/>
    <w:rsid w:val="00301E9B"/>
    <w:rsid w:val="003029D3"/>
    <w:rsid w:val="00313CC1"/>
    <w:rsid w:val="003172F2"/>
    <w:rsid w:val="00322DF0"/>
    <w:rsid w:val="0032742D"/>
    <w:rsid w:val="0033209D"/>
    <w:rsid w:val="003325BC"/>
    <w:rsid w:val="00333B8B"/>
    <w:rsid w:val="003479D5"/>
    <w:rsid w:val="0035023D"/>
    <w:rsid w:val="0035347B"/>
    <w:rsid w:val="00354B2E"/>
    <w:rsid w:val="00355502"/>
    <w:rsid w:val="0036717A"/>
    <w:rsid w:val="0037145E"/>
    <w:rsid w:val="003860DE"/>
    <w:rsid w:val="003876D0"/>
    <w:rsid w:val="00387B9C"/>
    <w:rsid w:val="00390480"/>
    <w:rsid w:val="003B0054"/>
    <w:rsid w:val="003B2FD4"/>
    <w:rsid w:val="003B39F7"/>
    <w:rsid w:val="003C0025"/>
    <w:rsid w:val="003D0D43"/>
    <w:rsid w:val="003E0DCD"/>
    <w:rsid w:val="003E1075"/>
    <w:rsid w:val="003E3D22"/>
    <w:rsid w:val="003E4795"/>
    <w:rsid w:val="003E4BC3"/>
    <w:rsid w:val="003F4E09"/>
    <w:rsid w:val="0040404D"/>
    <w:rsid w:val="00407165"/>
    <w:rsid w:val="004102F1"/>
    <w:rsid w:val="00415D7F"/>
    <w:rsid w:val="00416216"/>
    <w:rsid w:val="00416B30"/>
    <w:rsid w:val="00420C51"/>
    <w:rsid w:val="00421C3A"/>
    <w:rsid w:val="00424F7F"/>
    <w:rsid w:val="0043007F"/>
    <w:rsid w:val="004307E8"/>
    <w:rsid w:val="00435899"/>
    <w:rsid w:val="00435E2A"/>
    <w:rsid w:val="004401A8"/>
    <w:rsid w:val="00444D55"/>
    <w:rsid w:val="00452200"/>
    <w:rsid w:val="00452DC2"/>
    <w:rsid w:val="0046226F"/>
    <w:rsid w:val="00466D58"/>
    <w:rsid w:val="004675FE"/>
    <w:rsid w:val="00474118"/>
    <w:rsid w:val="004775D5"/>
    <w:rsid w:val="004928F7"/>
    <w:rsid w:val="00496BCF"/>
    <w:rsid w:val="004A4C02"/>
    <w:rsid w:val="004B56A8"/>
    <w:rsid w:val="004C04A9"/>
    <w:rsid w:val="004C2CAB"/>
    <w:rsid w:val="004C4BA1"/>
    <w:rsid w:val="004C7D31"/>
    <w:rsid w:val="004D0DF4"/>
    <w:rsid w:val="004D4376"/>
    <w:rsid w:val="004E0F02"/>
    <w:rsid w:val="004E6F1C"/>
    <w:rsid w:val="004F3D28"/>
    <w:rsid w:val="004F3EEF"/>
    <w:rsid w:val="004F421D"/>
    <w:rsid w:val="004F4622"/>
    <w:rsid w:val="004F61CC"/>
    <w:rsid w:val="00512F44"/>
    <w:rsid w:val="00517A72"/>
    <w:rsid w:val="005230A9"/>
    <w:rsid w:val="00525343"/>
    <w:rsid w:val="00527701"/>
    <w:rsid w:val="00535D1C"/>
    <w:rsid w:val="005378DE"/>
    <w:rsid w:val="0055621C"/>
    <w:rsid w:val="005563C3"/>
    <w:rsid w:val="005578FB"/>
    <w:rsid w:val="005628F7"/>
    <w:rsid w:val="005647EE"/>
    <w:rsid w:val="00565853"/>
    <w:rsid w:val="005663AC"/>
    <w:rsid w:val="00576AE1"/>
    <w:rsid w:val="00587745"/>
    <w:rsid w:val="00595567"/>
    <w:rsid w:val="005A5094"/>
    <w:rsid w:val="005B4D09"/>
    <w:rsid w:val="005C02C4"/>
    <w:rsid w:val="005C0AE4"/>
    <w:rsid w:val="005C2381"/>
    <w:rsid w:val="005C4A07"/>
    <w:rsid w:val="005C73DC"/>
    <w:rsid w:val="005C754B"/>
    <w:rsid w:val="005E3402"/>
    <w:rsid w:val="005E41D2"/>
    <w:rsid w:val="005E71B6"/>
    <w:rsid w:val="005E7BC4"/>
    <w:rsid w:val="005F0992"/>
    <w:rsid w:val="005F6C0B"/>
    <w:rsid w:val="00600AAC"/>
    <w:rsid w:val="0060651C"/>
    <w:rsid w:val="00607A9A"/>
    <w:rsid w:val="00610004"/>
    <w:rsid w:val="006103BE"/>
    <w:rsid w:val="00613F25"/>
    <w:rsid w:val="00621177"/>
    <w:rsid w:val="00621D19"/>
    <w:rsid w:val="006227E9"/>
    <w:rsid w:val="0062457F"/>
    <w:rsid w:val="006336E7"/>
    <w:rsid w:val="00637D43"/>
    <w:rsid w:val="00641573"/>
    <w:rsid w:val="00642668"/>
    <w:rsid w:val="0064529D"/>
    <w:rsid w:val="00646819"/>
    <w:rsid w:val="006471F4"/>
    <w:rsid w:val="00656FF9"/>
    <w:rsid w:val="0066394D"/>
    <w:rsid w:val="00675030"/>
    <w:rsid w:val="00677E05"/>
    <w:rsid w:val="0069008F"/>
    <w:rsid w:val="00694201"/>
    <w:rsid w:val="00694A81"/>
    <w:rsid w:val="006A059D"/>
    <w:rsid w:val="006A46E3"/>
    <w:rsid w:val="006A6A3A"/>
    <w:rsid w:val="006B10F7"/>
    <w:rsid w:val="006B2003"/>
    <w:rsid w:val="006C3160"/>
    <w:rsid w:val="006C729D"/>
    <w:rsid w:val="006C76F8"/>
    <w:rsid w:val="006D4FAC"/>
    <w:rsid w:val="006E083F"/>
    <w:rsid w:val="006E2C3C"/>
    <w:rsid w:val="006E2E31"/>
    <w:rsid w:val="006F38D7"/>
    <w:rsid w:val="007042FD"/>
    <w:rsid w:val="00705C89"/>
    <w:rsid w:val="007140C7"/>
    <w:rsid w:val="007173B3"/>
    <w:rsid w:val="0072081F"/>
    <w:rsid w:val="00721F9E"/>
    <w:rsid w:val="007226BF"/>
    <w:rsid w:val="0072292C"/>
    <w:rsid w:val="00734BAF"/>
    <w:rsid w:val="00735FCC"/>
    <w:rsid w:val="00740271"/>
    <w:rsid w:val="007463FE"/>
    <w:rsid w:val="00750F15"/>
    <w:rsid w:val="00754CD2"/>
    <w:rsid w:val="00754F3C"/>
    <w:rsid w:val="00755D96"/>
    <w:rsid w:val="007616CF"/>
    <w:rsid w:val="007629FF"/>
    <w:rsid w:val="00763198"/>
    <w:rsid w:val="007721E7"/>
    <w:rsid w:val="00773901"/>
    <w:rsid w:val="00777408"/>
    <w:rsid w:val="00783035"/>
    <w:rsid w:val="007A0ED5"/>
    <w:rsid w:val="007A28D2"/>
    <w:rsid w:val="007B7FFB"/>
    <w:rsid w:val="007C39DF"/>
    <w:rsid w:val="007C41E2"/>
    <w:rsid w:val="007C45FC"/>
    <w:rsid w:val="007D4E32"/>
    <w:rsid w:val="007D611C"/>
    <w:rsid w:val="007E5E79"/>
    <w:rsid w:val="007F2A78"/>
    <w:rsid w:val="007F4C0F"/>
    <w:rsid w:val="007F66CE"/>
    <w:rsid w:val="007F7554"/>
    <w:rsid w:val="008008C8"/>
    <w:rsid w:val="008063EE"/>
    <w:rsid w:val="00816BB8"/>
    <w:rsid w:val="0082196A"/>
    <w:rsid w:val="008252F0"/>
    <w:rsid w:val="00834779"/>
    <w:rsid w:val="00835579"/>
    <w:rsid w:val="0084546B"/>
    <w:rsid w:val="008527DB"/>
    <w:rsid w:val="00861D2B"/>
    <w:rsid w:val="0087255D"/>
    <w:rsid w:val="00881598"/>
    <w:rsid w:val="008945A1"/>
    <w:rsid w:val="0089493B"/>
    <w:rsid w:val="008A0BC8"/>
    <w:rsid w:val="008A1439"/>
    <w:rsid w:val="008A378A"/>
    <w:rsid w:val="008A43BF"/>
    <w:rsid w:val="008A4FCE"/>
    <w:rsid w:val="008A6B3E"/>
    <w:rsid w:val="008B1BC0"/>
    <w:rsid w:val="008B4315"/>
    <w:rsid w:val="008B4696"/>
    <w:rsid w:val="008B5CA7"/>
    <w:rsid w:val="008C141C"/>
    <w:rsid w:val="008C3608"/>
    <w:rsid w:val="008C5C81"/>
    <w:rsid w:val="008C5DDD"/>
    <w:rsid w:val="008C6D7D"/>
    <w:rsid w:val="008C7735"/>
    <w:rsid w:val="008E36BD"/>
    <w:rsid w:val="008F1908"/>
    <w:rsid w:val="008F3876"/>
    <w:rsid w:val="008F3D43"/>
    <w:rsid w:val="008F536D"/>
    <w:rsid w:val="008F70EA"/>
    <w:rsid w:val="00905870"/>
    <w:rsid w:val="00913DB1"/>
    <w:rsid w:val="009400C7"/>
    <w:rsid w:val="00941F3C"/>
    <w:rsid w:val="0094487F"/>
    <w:rsid w:val="009453BF"/>
    <w:rsid w:val="009547AB"/>
    <w:rsid w:val="00971565"/>
    <w:rsid w:val="009775C9"/>
    <w:rsid w:val="009818D4"/>
    <w:rsid w:val="00981D5A"/>
    <w:rsid w:val="00985F8A"/>
    <w:rsid w:val="009871C2"/>
    <w:rsid w:val="009923F4"/>
    <w:rsid w:val="00993A8F"/>
    <w:rsid w:val="009A588E"/>
    <w:rsid w:val="009B49E0"/>
    <w:rsid w:val="009B52BA"/>
    <w:rsid w:val="009B7A01"/>
    <w:rsid w:val="009C07DB"/>
    <w:rsid w:val="009C1998"/>
    <w:rsid w:val="009C3ED0"/>
    <w:rsid w:val="009C44F0"/>
    <w:rsid w:val="009D33D7"/>
    <w:rsid w:val="009D64A4"/>
    <w:rsid w:val="009E168E"/>
    <w:rsid w:val="009E2DAD"/>
    <w:rsid w:val="009F74EA"/>
    <w:rsid w:val="00A075B8"/>
    <w:rsid w:val="00A07ECF"/>
    <w:rsid w:val="00A12413"/>
    <w:rsid w:val="00A219B4"/>
    <w:rsid w:val="00A2287D"/>
    <w:rsid w:val="00A26CED"/>
    <w:rsid w:val="00A27C1D"/>
    <w:rsid w:val="00A32463"/>
    <w:rsid w:val="00A33323"/>
    <w:rsid w:val="00A36708"/>
    <w:rsid w:val="00A37A2B"/>
    <w:rsid w:val="00A41020"/>
    <w:rsid w:val="00A52D1A"/>
    <w:rsid w:val="00A53CCC"/>
    <w:rsid w:val="00A61091"/>
    <w:rsid w:val="00A61B5A"/>
    <w:rsid w:val="00A66FE9"/>
    <w:rsid w:val="00A74E38"/>
    <w:rsid w:val="00A7521E"/>
    <w:rsid w:val="00A82503"/>
    <w:rsid w:val="00A91F50"/>
    <w:rsid w:val="00A92FF0"/>
    <w:rsid w:val="00AA3A24"/>
    <w:rsid w:val="00AA7D56"/>
    <w:rsid w:val="00AB22F4"/>
    <w:rsid w:val="00AC0968"/>
    <w:rsid w:val="00AC40A9"/>
    <w:rsid w:val="00AD44F6"/>
    <w:rsid w:val="00AD725D"/>
    <w:rsid w:val="00AE1B51"/>
    <w:rsid w:val="00AE2D30"/>
    <w:rsid w:val="00AE468F"/>
    <w:rsid w:val="00AE6C2B"/>
    <w:rsid w:val="00AF090D"/>
    <w:rsid w:val="00B000D8"/>
    <w:rsid w:val="00B22A5A"/>
    <w:rsid w:val="00B25A4E"/>
    <w:rsid w:val="00B453D8"/>
    <w:rsid w:val="00B53B76"/>
    <w:rsid w:val="00B62E9E"/>
    <w:rsid w:val="00B71961"/>
    <w:rsid w:val="00B7224E"/>
    <w:rsid w:val="00B73CA9"/>
    <w:rsid w:val="00B77B7A"/>
    <w:rsid w:val="00B8459F"/>
    <w:rsid w:val="00B9543D"/>
    <w:rsid w:val="00BA4212"/>
    <w:rsid w:val="00BB01D9"/>
    <w:rsid w:val="00BB4DF3"/>
    <w:rsid w:val="00BC0BBE"/>
    <w:rsid w:val="00BD26C4"/>
    <w:rsid w:val="00BD5AEE"/>
    <w:rsid w:val="00BD78BD"/>
    <w:rsid w:val="00BE3A3F"/>
    <w:rsid w:val="00BE3B3C"/>
    <w:rsid w:val="00BF5491"/>
    <w:rsid w:val="00C0713E"/>
    <w:rsid w:val="00C30DD1"/>
    <w:rsid w:val="00C35D71"/>
    <w:rsid w:val="00C35F8A"/>
    <w:rsid w:val="00C57A27"/>
    <w:rsid w:val="00C66B9F"/>
    <w:rsid w:val="00C67B00"/>
    <w:rsid w:val="00C72071"/>
    <w:rsid w:val="00C728D3"/>
    <w:rsid w:val="00C742D0"/>
    <w:rsid w:val="00C754C3"/>
    <w:rsid w:val="00C77E10"/>
    <w:rsid w:val="00CA135F"/>
    <w:rsid w:val="00CA16B4"/>
    <w:rsid w:val="00CA26F2"/>
    <w:rsid w:val="00CA708F"/>
    <w:rsid w:val="00CB254C"/>
    <w:rsid w:val="00CB32FF"/>
    <w:rsid w:val="00CB7F0A"/>
    <w:rsid w:val="00CC0E73"/>
    <w:rsid w:val="00CC2749"/>
    <w:rsid w:val="00CC2F7D"/>
    <w:rsid w:val="00CC3D9F"/>
    <w:rsid w:val="00CC505C"/>
    <w:rsid w:val="00CC5F02"/>
    <w:rsid w:val="00CD5BB8"/>
    <w:rsid w:val="00CE3F72"/>
    <w:rsid w:val="00CF2567"/>
    <w:rsid w:val="00CF40EB"/>
    <w:rsid w:val="00CF7D38"/>
    <w:rsid w:val="00D0137E"/>
    <w:rsid w:val="00D01B8C"/>
    <w:rsid w:val="00D061B7"/>
    <w:rsid w:val="00D0774F"/>
    <w:rsid w:val="00D07B13"/>
    <w:rsid w:val="00D13055"/>
    <w:rsid w:val="00D14EA9"/>
    <w:rsid w:val="00D1531B"/>
    <w:rsid w:val="00D232AC"/>
    <w:rsid w:val="00D23EF9"/>
    <w:rsid w:val="00D24CC3"/>
    <w:rsid w:val="00D25C78"/>
    <w:rsid w:val="00D33BDD"/>
    <w:rsid w:val="00D37210"/>
    <w:rsid w:val="00D42671"/>
    <w:rsid w:val="00D434AF"/>
    <w:rsid w:val="00D47D3A"/>
    <w:rsid w:val="00D51B92"/>
    <w:rsid w:val="00D527E6"/>
    <w:rsid w:val="00D53BAF"/>
    <w:rsid w:val="00D5547C"/>
    <w:rsid w:val="00D61C9C"/>
    <w:rsid w:val="00D70B59"/>
    <w:rsid w:val="00D75F34"/>
    <w:rsid w:val="00D77CB2"/>
    <w:rsid w:val="00D826F2"/>
    <w:rsid w:val="00D8496D"/>
    <w:rsid w:val="00D92954"/>
    <w:rsid w:val="00D930E2"/>
    <w:rsid w:val="00D93310"/>
    <w:rsid w:val="00DA0608"/>
    <w:rsid w:val="00DA6C7E"/>
    <w:rsid w:val="00DB2C10"/>
    <w:rsid w:val="00DB409E"/>
    <w:rsid w:val="00DB6456"/>
    <w:rsid w:val="00DC4B2C"/>
    <w:rsid w:val="00DC774D"/>
    <w:rsid w:val="00DD55F0"/>
    <w:rsid w:val="00DE45A1"/>
    <w:rsid w:val="00DF2734"/>
    <w:rsid w:val="00DF629D"/>
    <w:rsid w:val="00DF6944"/>
    <w:rsid w:val="00E113AE"/>
    <w:rsid w:val="00E2773E"/>
    <w:rsid w:val="00E27FBE"/>
    <w:rsid w:val="00E34BEE"/>
    <w:rsid w:val="00E369ED"/>
    <w:rsid w:val="00E41AB5"/>
    <w:rsid w:val="00E41EE7"/>
    <w:rsid w:val="00E559F0"/>
    <w:rsid w:val="00E57365"/>
    <w:rsid w:val="00E642F2"/>
    <w:rsid w:val="00E67849"/>
    <w:rsid w:val="00E71188"/>
    <w:rsid w:val="00E828CE"/>
    <w:rsid w:val="00E86484"/>
    <w:rsid w:val="00E93414"/>
    <w:rsid w:val="00EA5102"/>
    <w:rsid w:val="00EA6600"/>
    <w:rsid w:val="00EA7B77"/>
    <w:rsid w:val="00EB501F"/>
    <w:rsid w:val="00EC096D"/>
    <w:rsid w:val="00EC504D"/>
    <w:rsid w:val="00EC6988"/>
    <w:rsid w:val="00ED40D1"/>
    <w:rsid w:val="00ED5518"/>
    <w:rsid w:val="00EE047F"/>
    <w:rsid w:val="00EE2044"/>
    <w:rsid w:val="00EF6DFE"/>
    <w:rsid w:val="00F04671"/>
    <w:rsid w:val="00F04B38"/>
    <w:rsid w:val="00F07F9D"/>
    <w:rsid w:val="00F151F6"/>
    <w:rsid w:val="00F15BD7"/>
    <w:rsid w:val="00F22A82"/>
    <w:rsid w:val="00F278EA"/>
    <w:rsid w:val="00F31215"/>
    <w:rsid w:val="00F33BDD"/>
    <w:rsid w:val="00F37890"/>
    <w:rsid w:val="00F41D12"/>
    <w:rsid w:val="00F477F7"/>
    <w:rsid w:val="00F548CC"/>
    <w:rsid w:val="00F55B9A"/>
    <w:rsid w:val="00F64AD4"/>
    <w:rsid w:val="00F761B7"/>
    <w:rsid w:val="00F77F22"/>
    <w:rsid w:val="00F80BF9"/>
    <w:rsid w:val="00F832B4"/>
    <w:rsid w:val="00F84FEA"/>
    <w:rsid w:val="00F85BDE"/>
    <w:rsid w:val="00F9004E"/>
    <w:rsid w:val="00F9539B"/>
    <w:rsid w:val="00F97DB8"/>
    <w:rsid w:val="00FA025B"/>
    <w:rsid w:val="00FA0F49"/>
    <w:rsid w:val="00FA2B02"/>
    <w:rsid w:val="00FB4889"/>
    <w:rsid w:val="00FC6888"/>
    <w:rsid w:val="00FD4DBD"/>
    <w:rsid w:val="00FE0C09"/>
    <w:rsid w:val="00FE222D"/>
    <w:rsid w:val="00FF24CD"/>
    <w:rsid w:val="00FF2F59"/>
    <w:rsid w:val="00FF6F8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37EF6894"/>
  <w15:docId w15:val="{2C45D2E0-A73B-412C-B746-79264A084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FFB"/>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rsid w:val="007B7FFB"/>
    <w:pPr>
      <w:tabs>
        <w:tab w:val="center" w:pos="4536"/>
        <w:tab w:val="right" w:pos="9072"/>
      </w:tabs>
    </w:pPr>
  </w:style>
  <w:style w:type="character" w:styleId="Numrodepage">
    <w:name w:val="page number"/>
    <w:basedOn w:val="Policepardfaut"/>
    <w:rsid w:val="007B7FFB"/>
  </w:style>
  <w:style w:type="paragraph" w:styleId="Textedebulles">
    <w:name w:val="Balloon Text"/>
    <w:basedOn w:val="Normal"/>
    <w:link w:val="TextedebullesCar"/>
    <w:uiPriority w:val="99"/>
    <w:rsid w:val="00110D61"/>
    <w:rPr>
      <w:rFonts w:ascii="Tahoma" w:hAnsi="Tahoma" w:cs="Tahoma"/>
      <w:sz w:val="16"/>
      <w:szCs w:val="16"/>
    </w:rPr>
  </w:style>
  <w:style w:type="paragraph" w:styleId="En-tte">
    <w:name w:val="header"/>
    <w:basedOn w:val="Normal"/>
    <w:rsid w:val="00EE2044"/>
    <w:pPr>
      <w:tabs>
        <w:tab w:val="center" w:pos="4536"/>
        <w:tab w:val="right" w:pos="9072"/>
      </w:tabs>
    </w:pPr>
  </w:style>
  <w:style w:type="paragraph" w:styleId="Paragraphedeliste">
    <w:name w:val="List Paragraph"/>
    <w:basedOn w:val="Normal"/>
    <w:uiPriority w:val="34"/>
    <w:qFormat/>
    <w:rsid w:val="00CA16B4"/>
    <w:pPr>
      <w:ind w:left="720"/>
      <w:contextualSpacing/>
    </w:pPr>
  </w:style>
  <w:style w:type="character" w:customStyle="1" w:styleId="TextedebullesCar">
    <w:name w:val="Texte de bulles Car"/>
    <w:basedOn w:val="Policepardfaut"/>
    <w:link w:val="Textedebulles"/>
    <w:uiPriority w:val="99"/>
    <w:locked/>
    <w:rsid w:val="005C754B"/>
    <w:rPr>
      <w:rFonts w:ascii="Tahoma" w:hAnsi="Tahoma" w:cs="Tahoma"/>
      <w:sz w:val="16"/>
      <w:szCs w:val="16"/>
    </w:rPr>
  </w:style>
  <w:style w:type="paragraph" w:styleId="Corpsdetexte">
    <w:name w:val="Body Text"/>
    <w:basedOn w:val="Normal"/>
    <w:link w:val="CorpsdetexteCar"/>
    <w:rsid w:val="005C754B"/>
    <w:rPr>
      <w:sz w:val="28"/>
      <w:szCs w:val="28"/>
    </w:rPr>
  </w:style>
  <w:style w:type="character" w:customStyle="1" w:styleId="CorpsdetexteCar">
    <w:name w:val="Corps de texte Car"/>
    <w:basedOn w:val="Policepardfaut"/>
    <w:link w:val="Corpsdetexte"/>
    <w:rsid w:val="005C754B"/>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1378953">
      <w:bodyDiv w:val="1"/>
      <w:marLeft w:val="0"/>
      <w:marRight w:val="0"/>
      <w:marTop w:val="0"/>
      <w:marBottom w:val="0"/>
      <w:divBdr>
        <w:top w:val="none" w:sz="0" w:space="0" w:color="auto"/>
        <w:left w:val="none" w:sz="0" w:space="0" w:color="auto"/>
        <w:bottom w:val="none" w:sz="0" w:space="0" w:color="auto"/>
        <w:right w:val="none" w:sz="0" w:space="0" w:color="auto"/>
      </w:divBdr>
    </w:div>
    <w:div w:id="1102071423">
      <w:bodyDiv w:val="1"/>
      <w:marLeft w:val="0"/>
      <w:marRight w:val="0"/>
      <w:marTop w:val="0"/>
      <w:marBottom w:val="0"/>
      <w:divBdr>
        <w:top w:val="none" w:sz="0" w:space="0" w:color="auto"/>
        <w:left w:val="none" w:sz="0" w:space="0" w:color="auto"/>
        <w:bottom w:val="none" w:sz="0" w:space="0" w:color="auto"/>
        <w:right w:val="none" w:sz="0" w:space="0" w:color="auto"/>
      </w:divBdr>
    </w:div>
    <w:div w:id="1475634982">
      <w:bodyDiv w:val="1"/>
      <w:marLeft w:val="0"/>
      <w:marRight w:val="0"/>
      <w:marTop w:val="0"/>
      <w:marBottom w:val="0"/>
      <w:divBdr>
        <w:top w:val="none" w:sz="0" w:space="0" w:color="auto"/>
        <w:left w:val="none" w:sz="0" w:space="0" w:color="auto"/>
        <w:bottom w:val="none" w:sz="0" w:space="0" w:color="auto"/>
        <w:right w:val="none" w:sz="0" w:space="0" w:color="auto"/>
      </w:divBdr>
    </w:div>
    <w:div w:id="1640063795">
      <w:bodyDiv w:val="1"/>
      <w:marLeft w:val="0"/>
      <w:marRight w:val="0"/>
      <w:marTop w:val="0"/>
      <w:marBottom w:val="0"/>
      <w:divBdr>
        <w:top w:val="none" w:sz="0" w:space="0" w:color="auto"/>
        <w:left w:val="none" w:sz="0" w:space="0" w:color="auto"/>
        <w:bottom w:val="none" w:sz="0" w:space="0" w:color="auto"/>
        <w:right w:val="none" w:sz="0" w:space="0" w:color="auto"/>
      </w:divBdr>
    </w:div>
    <w:div w:id="1986660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2CA5CC-85BB-4A17-B339-CB95F34E5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7</Pages>
  <Words>2560</Words>
  <Characters>14017</Characters>
  <Application>Microsoft Office Word</Application>
  <DocSecurity>0</DocSecurity>
  <Lines>116</Lines>
  <Paragraphs>33</Paragraphs>
  <ScaleCrop>false</ScaleCrop>
  <HeadingPairs>
    <vt:vector size="2" baseType="variant">
      <vt:variant>
        <vt:lpstr>Titre</vt:lpstr>
      </vt:variant>
      <vt:variant>
        <vt:i4>1</vt:i4>
      </vt:variant>
    </vt:vector>
  </HeadingPairs>
  <TitlesOfParts>
    <vt:vector size="1" baseType="lpstr">
      <vt:lpstr/>
    </vt:vector>
  </TitlesOfParts>
  <Company>KERRY</Company>
  <LinksUpToDate>false</LinksUpToDate>
  <CharactersWithSpaces>16544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RMArnal</dc:creator>
  <cp:lastModifiedBy>Laurence Barbier</cp:lastModifiedBy>
  <cp:revision>27</cp:revision>
  <cp:lastPrinted>2024-12-13T15:03:00Z</cp:lastPrinted>
  <dcterms:created xsi:type="dcterms:W3CDTF">2024-12-06T16:29:00Z</dcterms:created>
  <dcterms:modified xsi:type="dcterms:W3CDTF">2024-12-23T11:22:00Z</dcterms:modified>
</cp:coreProperties>
</file>