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A355D" w14:textId="77777777" w:rsidR="000E483B" w:rsidRPr="00772B99" w:rsidRDefault="000E483B" w:rsidP="000E483B">
      <w:pPr>
        <w:pBdr>
          <w:top w:val="single" w:sz="4" w:space="1" w:color="auto"/>
          <w:left w:val="single" w:sz="4" w:space="4" w:color="auto"/>
          <w:bottom w:val="single" w:sz="4" w:space="9" w:color="auto"/>
          <w:right w:val="single" w:sz="4" w:space="4" w:color="auto"/>
        </w:pBdr>
        <w:spacing w:line="276" w:lineRule="auto"/>
        <w:jc w:val="center"/>
        <w:rPr>
          <w:rFonts w:ascii="Gill Sans MT" w:hAnsi="Gill Sans MT" w:cs="Arial"/>
          <w:b/>
          <w:sz w:val="32"/>
          <w:szCs w:val="32"/>
        </w:rPr>
      </w:pPr>
      <w:r w:rsidRPr="00772B99">
        <w:rPr>
          <w:rFonts w:ascii="Gill Sans MT" w:hAnsi="Gill Sans MT" w:cs="Arial"/>
          <w:b/>
          <w:sz w:val="32"/>
          <w:szCs w:val="32"/>
        </w:rPr>
        <w:t>ACCORD D'ENTREPRISE</w:t>
      </w:r>
    </w:p>
    <w:p w14:paraId="304DF665" w14:textId="58FCD561" w:rsidR="000E483B" w:rsidRPr="00772B99" w:rsidRDefault="000E483B" w:rsidP="000E483B">
      <w:pPr>
        <w:pBdr>
          <w:top w:val="single" w:sz="4" w:space="1" w:color="auto"/>
          <w:left w:val="single" w:sz="4" w:space="4" w:color="auto"/>
          <w:bottom w:val="single" w:sz="4" w:space="9" w:color="auto"/>
          <w:right w:val="single" w:sz="4" w:space="4" w:color="auto"/>
        </w:pBdr>
        <w:spacing w:line="276" w:lineRule="auto"/>
        <w:jc w:val="center"/>
        <w:rPr>
          <w:rFonts w:ascii="Gill Sans MT" w:hAnsi="Gill Sans MT" w:cs="Arial"/>
          <w:b/>
          <w:sz w:val="28"/>
          <w:szCs w:val="28"/>
        </w:rPr>
      </w:pPr>
      <w:r w:rsidRPr="00772B99">
        <w:rPr>
          <w:rFonts w:ascii="Gill Sans MT" w:hAnsi="Gill Sans MT" w:cs="Arial"/>
          <w:b/>
          <w:sz w:val="28"/>
          <w:szCs w:val="28"/>
        </w:rPr>
        <w:t>NEGOCIATION ANNUELLE OBLIGATOIRE (NAO) 2025</w:t>
      </w:r>
    </w:p>
    <w:p w14:paraId="39F250B7" w14:textId="77777777" w:rsidR="000E483B" w:rsidRPr="00772B99" w:rsidRDefault="000E483B" w:rsidP="000E483B">
      <w:pPr>
        <w:pBdr>
          <w:top w:val="single" w:sz="4" w:space="1" w:color="auto"/>
          <w:left w:val="single" w:sz="4" w:space="4" w:color="auto"/>
          <w:bottom w:val="single" w:sz="4" w:space="9" w:color="auto"/>
          <w:right w:val="single" w:sz="4" w:space="4" w:color="auto"/>
        </w:pBdr>
        <w:spacing w:line="276" w:lineRule="auto"/>
        <w:jc w:val="center"/>
        <w:rPr>
          <w:rFonts w:ascii="Gill Sans MT" w:hAnsi="Gill Sans MT" w:cs="Arial"/>
          <w:b/>
          <w:sz w:val="24"/>
          <w:szCs w:val="24"/>
        </w:rPr>
      </w:pPr>
      <w:r w:rsidRPr="00772B99">
        <w:rPr>
          <w:rFonts w:ascii="Gill Sans MT" w:hAnsi="Gill Sans MT" w:cs="Arial"/>
          <w:b/>
          <w:sz w:val="24"/>
          <w:szCs w:val="24"/>
        </w:rPr>
        <w:t xml:space="preserve">Sur les salaires effectifs, le temps de travail </w:t>
      </w:r>
      <w:r w:rsidRPr="00772B99">
        <w:rPr>
          <w:rFonts w:ascii="Gill Sans MT" w:hAnsi="Gill Sans MT" w:cs="Arial"/>
          <w:b/>
          <w:sz w:val="24"/>
          <w:szCs w:val="24"/>
        </w:rPr>
        <w:br/>
        <w:t>et le partage de la valeur ajoutée dans l’entreprise</w:t>
      </w:r>
    </w:p>
    <w:p w14:paraId="200F5606" w14:textId="77777777" w:rsidR="000E483B" w:rsidRPr="00772B99" w:rsidRDefault="000E483B" w:rsidP="000E483B">
      <w:pPr>
        <w:pBdr>
          <w:top w:val="single" w:sz="4" w:space="1" w:color="auto"/>
          <w:left w:val="single" w:sz="4" w:space="4" w:color="auto"/>
          <w:bottom w:val="single" w:sz="4" w:space="9" w:color="auto"/>
          <w:right w:val="single" w:sz="4" w:space="4" w:color="auto"/>
        </w:pBdr>
        <w:spacing w:line="276" w:lineRule="auto"/>
        <w:jc w:val="center"/>
        <w:rPr>
          <w:rFonts w:ascii="Gill Sans MT" w:hAnsi="Gill Sans MT" w:cs="Arial"/>
          <w:b/>
          <w:sz w:val="32"/>
          <w:szCs w:val="32"/>
        </w:rPr>
      </w:pPr>
      <w:r w:rsidRPr="00772B99">
        <w:rPr>
          <w:rFonts w:ascii="Gill Sans MT" w:hAnsi="Gill Sans MT" w:cs="Arial"/>
          <w:b/>
          <w:sz w:val="32"/>
          <w:szCs w:val="32"/>
        </w:rPr>
        <w:t>CASE FRANCE NSO</w:t>
      </w:r>
    </w:p>
    <w:p w14:paraId="0763D9FB" w14:textId="77777777" w:rsidR="000E483B" w:rsidRPr="00772B99" w:rsidRDefault="000E483B" w:rsidP="000E483B">
      <w:pPr>
        <w:spacing w:after="0" w:line="276" w:lineRule="auto"/>
        <w:jc w:val="both"/>
        <w:rPr>
          <w:rFonts w:ascii="Gill Sans MT" w:hAnsi="Gill Sans MT" w:cstheme="majorHAnsi"/>
        </w:rPr>
      </w:pPr>
    </w:p>
    <w:p w14:paraId="1CAE35B2" w14:textId="77777777" w:rsidR="000E483B" w:rsidRPr="00772B99" w:rsidRDefault="000E483B" w:rsidP="000E483B">
      <w:pPr>
        <w:spacing w:after="0" w:line="276" w:lineRule="auto"/>
        <w:jc w:val="both"/>
        <w:rPr>
          <w:rFonts w:ascii="Gill Sans MT" w:hAnsi="Gill Sans MT" w:cstheme="majorHAnsi"/>
        </w:rPr>
      </w:pPr>
    </w:p>
    <w:p w14:paraId="624EBA64" w14:textId="77777777" w:rsidR="000E483B" w:rsidRPr="00772B99" w:rsidRDefault="000E483B" w:rsidP="000E483B">
      <w:pPr>
        <w:spacing w:after="0" w:line="276" w:lineRule="auto"/>
        <w:jc w:val="both"/>
        <w:rPr>
          <w:rFonts w:ascii="Gill Sans MT" w:hAnsi="Gill Sans MT" w:cstheme="majorHAnsi"/>
        </w:rPr>
      </w:pPr>
    </w:p>
    <w:p w14:paraId="0151682C" w14:textId="77777777" w:rsidR="000E483B" w:rsidRPr="00772B99" w:rsidRDefault="000E483B" w:rsidP="000E483B">
      <w:pPr>
        <w:spacing w:after="0" w:line="276" w:lineRule="auto"/>
        <w:jc w:val="both"/>
        <w:rPr>
          <w:rFonts w:ascii="Gill Sans MT" w:hAnsi="Gill Sans MT" w:cstheme="majorHAnsi"/>
        </w:rPr>
      </w:pPr>
      <w:r w:rsidRPr="00772B99">
        <w:rPr>
          <w:rFonts w:ascii="Gill Sans MT" w:hAnsi="Gill Sans MT" w:cstheme="majorHAnsi"/>
        </w:rPr>
        <w:t>Entre les soussignés</w:t>
      </w:r>
    </w:p>
    <w:p w14:paraId="2B160B4B" w14:textId="77777777" w:rsidR="000E483B" w:rsidRPr="00772B99" w:rsidRDefault="000E483B" w:rsidP="000E483B">
      <w:pPr>
        <w:spacing w:after="0" w:line="276" w:lineRule="auto"/>
        <w:jc w:val="both"/>
        <w:rPr>
          <w:rFonts w:ascii="Gill Sans MT" w:hAnsi="Gill Sans MT" w:cstheme="majorHAnsi"/>
        </w:rPr>
      </w:pPr>
    </w:p>
    <w:p w14:paraId="07BC15A4" w14:textId="77777777" w:rsidR="000E483B" w:rsidRPr="00772B99" w:rsidRDefault="000E483B" w:rsidP="000E483B">
      <w:pPr>
        <w:spacing w:after="0" w:line="276" w:lineRule="auto"/>
        <w:jc w:val="both"/>
        <w:rPr>
          <w:rFonts w:ascii="Gill Sans MT" w:hAnsi="Gill Sans MT" w:cstheme="majorHAnsi"/>
        </w:rPr>
      </w:pPr>
      <w:r w:rsidRPr="00772B99">
        <w:rPr>
          <w:rFonts w:ascii="Gill Sans MT" w:hAnsi="Gill Sans MT" w:cstheme="majorHAnsi"/>
        </w:rPr>
        <w:t xml:space="preserve">La Société CASE France NSO </w:t>
      </w:r>
    </w:p>
    <w:p w14:paraId="5596E7F1" w14:textId="0286AEAB" w:rsidR="000E483B" w:rsidRPr="00772B99" w:rsidRDefault="000E483B" w:rsidP="000E483B">
      <w:pPr>
        <w:spacing w:after="0" w:line="276" w:lineRule="auto"/>
        <w:jc w:val="both"/>
        <w:rPr>
          <w:rFonts w:ascii="Gill Sans MT" w:hAnsi="Gill Sans MT" w:cstheme="majorHAnsi"/>
        </w:rPr>
      </w:pPr>
      <w:r w:rsidRPr="00772B99">
        <w:rPr>
          <w:rFonts w:ascii="Gill Sans MT" w:hAnsi="Gill Sans MT" w:cstheme="majorHAnsi"/>
        </w:rPr>
        <w:t>dont le siège social se trouve 16-18 rue des Rochettes, 91150 MORIGNY-CHAMPIGNY</w:t>
      </w:r>
    </w:p>
    <w:p w14:paraId="194CE2F4" w14:textId="77777777" w:rsidR="000E483B" w:rsidRPr="00772B99" w:rsidRDefault="000E483B" w:rsidP="000E483B">
      <w:pPr>
        <w:spacing w:after="0" w:line="276" w:lineRule="auto"/>
        <w:jc w:val="both"/>
        <w:rPr>
          <w:rFonts w:ascii="Gill Sans MT" w:hAnsi="Gill Sans MT" w:cstheme="majorHAnsi"/>
        </w:rPr>
      </w:pPr>
      <w:r w:rsidRPr="00772B99">
        <w:rPr>
          <w:rFonts w:ascii="Gill Sans MT" w:hAnsi="Gill Sans MT" w:cstheme="majorHAnsi"/>
        </w:rPr>
        <w:t>dont le code APE est : 4663Z</w:t>
      </w:r>
    </w:p>
    <w:p w14:paraId="35AB7712" w14:textId="77777777" w:rsidR="000E483B" w:rsidRPr="00772B99" w:rsidRDefault="000E483B" w:rsidP="000E483B">
      <w:pPr>
        <w:spacing w:after="0" w:line="276" w:lineRule="auto"/>
        <w:jc w:val="both"/>
        <w:rPr>
          <w:rFonts w:ascii="Gill Sans MT" w:hAnsi="Gill Sans MT" w:cstheme="majorHAnsi"/>
        </w:rPr>
      </w:pPr>
      <w:r w:rsidRPr="00772B99">
        <w:rPr>
          <w:rFonts w:ascii="Gill Sans MT" w:hAnsi="Gill Sans MT" w:cstheme="majorHAnsi"/>
        </w:rPr>
        <w:t>dont le numéro de SIRET est : 388 934 895 00151</w:t>
      </w:r>
    </w:p>
    <w:p w14:paraId="0E03AB82" w14:textId="272447D1" w:rsidR="000E483B" w:rsidRPr="00772B99" w:rsidRDefault="000E483B" w:rsidP="000E483B">
      <w:pPr>
        <w:spacing w:after="0" w:line="276" w:lineRule="auto"/>
        <w:jc w:val="both"/>
        <w:rPr>
          <w:rFonts w:ascii="Gill Sans MT" w:hAnsi="Gill Sans MT" w:cstheme="majorHAnsi"/>
        </w:rPr>
      </w:pPr>
      <w:r w:rsidRPr="00772B99">
        <w:rPr>
          <w:rFonts w:ascii="Gill Sans MT" w:hAnsi="Gill Sans MT" w:cstheme="majorHAnsi"/>
        </w:rPr>
        <w:t xml:space="preserve">représentée par Madame </w:t>
      </w:r>
      <w:r w:rsidR="007E02A5">
        <w:rPr>
          <w:rFonts w:ascii="Gill Sans MT" w:hAnsi="Gill Sans MT" w:cstheme="majorHAnsi"/>
        </w:rPr>
        <w:t>X</w:t>
      </w:r>
      <w:r w:rsidRPr="00772B99">
        <w:rPr>
          <w:rFonts w:ascii="Gill Sans MT" w:hAnsi="Gill Sans MT" w:cstheme="majorHAnsi"/>
        </w:rPr>
        <w:t>, Responsable des Ressources Humaines</w:t>
      </w:r>
    </w:p>
    <w:p w14:paraId="3DD75605" w14:textId="77777777" w:rsidR="000E483B" w:rsidRPr="00772B99" w:rsidRDefault="000E483B" w:rsidP="000E483B">
      <w:pPr>
        <w:spacing w:after="0" w:line="276" w:lineRule="auto"/>
        <w:jc w:val="both"/>
        <w:rPr>
          <w:rFonts w:ascii="Gill Sans MT" w:hAnsi="Gill Sans MT" w:cstheme="majorHAnsi"/>
        </w:rPr>
      </w:pPr>
    </w:p>
    <w:p w14:paraId="090BD5B6" w14:textId="77777777" w:rsidR="000E483B" w:rsidRPr="00772B99" w:rsidRDefault="000E483B" w:rsidP="000E483B">
      <w:pPr>
        <w:spacing w:after="0" w:line="276" w:lineRule="auto"/>
        <w:jc w:val="both"/>
        <w:rPr>
          <w:rFonts w:ascii="Gill Sans MT" w:hAnsi="Gill Sans MT" w:cstheme="majorHAnsi"/>
        </w:rPr>
      </w:pPr>
      <w:r w:rsidRPr="00772B99">
        <w:rPr>
          <w:rFonts w:ascii="Gill Sans MT" w:hAnsi="Gill Sans MT" w:cstheme="majorHAnsi"/>
        </w:rPr>
        <w:t>Ci-après dénommée « l’Entreprise »</w:t>
      </w:r>
    </w:p>
    <w:p w14:paraId="26125D11" w14:textId="77777777" w:rsidR="000E483B" w:rsidRPr="00772B99" w:rsidRDefault="000E483B" w:rsidP="000E483B">
      <w:pPr>
        <w:spacing w:after="0" w:line="276" w:lineRule="auto"/>
        <w:jc w:val="both"/>
        <w:rPr>
          <w:rFonts w:ascii="Gill Sans MT" w:hAnsi="Gill Sans MT" w:cstheme="majorHAnsi"/>
        </w:rPr>
      </w:pPr>
    </w:p>
    <w:p w14:paraId="298926A0" w14:textId="77777777" w:rsidR="000E483B" w:rsidRPr="00772B99" w:rsidRDefault="000E483B" w:rsidP="000E483B">
      <w:pPr>
        <w:spacing w:after="0" w:line="276" w:lineRule="auto"/>
        <w:jc w:val="right"/>
        <w:rPr>
          <w:rFonts w:ascii="Gill Sans MT" w:hAnsi="Gill Sans MT" w:cstheme="majorHAnsi"/>
        </w:rPr>
      </w:pPr>
      <w:r w:rsidRPr="00772B99">
        <w:rPr>
          <w:rFonts w:ascii="Gill Sans MT" w:hAnsi="Gill Sans MT" w:cstheme="majorHAnsi"/>
        </w:rPr>
        <w:t>d'une part,</w:t>
      </w:r>
    </w:p>
    <w:p w14:paraId="0D9B8C9D" w14:textId="77777777" w:rsidR="000E483B" w:rsidRPr="00772B99" w:rsidRDefault="000E483B" w:rsidP="000E483B">
      <w:pPr>
        <w:spacing w:after="0" w:line="276" w:lineRule="auto"/>
        <w:jc w:val="both"/>
        <w:rPr>
          <w:rFonts w:ascii="Gill Sans MT" w:hAnsi="Gill Sans MT" w:cstheme="majorHAnsi"/>
        </w:rPr>
      </w:pPr>
    </w:p>
    <w:p w14:paraId="236E1743" w14:textId="77777777" w:rsidR="000E483B" w:rsidRPr="00772B99" w:rsidRDefault="000E483B" w:rsidP="000E483B">
      <w:pPr>
        <w:spacing w:after="0" w:line="276" w:lineRule="auto"/>
        <w:jc w:val="both"/>
        <w:rPr>
          <w:rFonts w:ascii="Gill Sans MT" w:hAnsi="Gill Sans MT" w:cstheme="majorHAnsi"/>
        </w:rPr>
      </w:pPr>
      <w:r w:rsidRPr="00772B99">
        <w:rPr>
          <w:rFonts w:ascii="Gill Sans MT" w:hAnsi="Gill Sans MT" w:cstheme="majorHAnsi"/>
        </w:rPr>
        <w:t xml:space="preserve">- le syndicat représentatif BATI-MAT-TP C.F.T.C. </w:t>
      </w:r>
    </w:p>
    <w:p w14:paraId="517F2FF8" w14:textId="048FF99D" w:rsidR="000E483B" w:rsidRPr="00772B99" w:rsidRDefault="000E483B" w:rsidP="000E483B">
      <w:pPr>
        <w:spacing w:after="0" w:line="276" w:lineRule="auto"/>
        <w:jc w:val="both"/>
        <w:rPr>
          <w:rFonts w:ascii="Gill Sans MT" w:hAnsi="Gill Sans MT" w:cstheme="majorHAnsi"/>
        </w:rPr>
      </w:pPr>
      <w:r w:rsidRPr="00772B99">
        <w:rPr>
          <w:rFonts w:ascii="Gill Sans MT" w:hAnsi="Gill Sans MT" w:cstheme="majorHAnsi"/>
        </w:rPr>
        <w:t xml:space="preserve">représenté par M. </w:t>
      </w:r>
      <w:r w:rsidR="007E02A5">
        <w:rPr>
          <w:rFonts w:ascii="Gill Sans MT" w:hAnsi="Gill Sans MT" w:cstheme="majorHAnsi"/>
        </w:rPr>
        <w:t>X</w:t>
      </w:r>
      <w:r w:rsidRPr="00772B99">
        <w:rPr>
          <w:rFonts w:ascii="Gill Sans MT" w:hAnsi="Gill Sans MT" w:cstheme="majorHAnsi"/>
        </w:rPr>
        <w:t xml:space="preserve"> Délégué syndical, dûment habilité,</w:t>
      </w:r>
    </w:p>
    <w:p w14:paraId="176013A4" w14:textId="77777777" w:rsidR="000E483B" w:rsidRPr="00772B99" w:rsidRDefault="000E483B" w:rsidP="000E483B">
      <w:pPr>
        <w:spacing w:after="0" w:line="276" w:lineRule="auto"/>
        <w:jc w:val="both"/>
        <w:rPr>
          <w:rFonts w:ascii="Gill Sans MT" w:hAnsi="Gill Sans MT" w:cstheme="majorHAnsi"/>
        </w:rPr>
      </w:pPr>
    </w:p>
    <w:p w14:paraId="5BDE262F" w14:textId="77777777" w:rsidR="000E483B" w:rsidRPr="00772B99" w:rsidRDefault="000E483B" w:rsidP="000E483B">
      <w:pPr>
        <w:spacing w:after="0" w:line="276" w:lineRule="auto"/>
        <w:jc w:val="right"/>
        <w:rPr>
          <w:rFonts w:ascii="Gill Sans MT" w:hAnsi="Gill Sans MT" w:cstheme="majorHAnsi"/>
        </w:rPr>
      </w:pPr>
      <w:r w:rsidRPr="00772B99">
        <w:rPr>
          <w:rFonts w:ascii="Gill Sans MT" w:hAnsi="Gill Sans MT" w:cstheme="majorHAnsi"/>
        </w:rPr>
        <w:t xml:space="preserve"> d’autre part.</w:t>
      </w:r>
    </w:p>
    <w:p w14:paraId="746BCE56" w14:textId="77777777" w:rsidR="000E483B" w:rsidRPr="00772B99" w:rsidRDefault="000E483B" w:rsidP="000E483B">
      <w:pPr>
        <w:spacing w:after="0" w:line="276" w:lineRule="auto"/>
        <w:jc w:val="both"/>
        <w:rPr>
          <w:rFonts w:ascii="Gill Sans MT" w:hAnsi="Gill Sans MT" w:cstheme="majorHAnsi"/>
        </w:rPr>
      </w:pPr>
    </w:p>
    <w:p w14:paraId="66D79D58" w14:textId="77777777" w:rsidR="000E483B" w:rsidRPr="00772B99" w:rsidRDefault="000E483B" w:rsidP="000E483B">
      <w:pPr>
        <w:spacing w:after="0" w:line="276" w:lineRule="auto"/>
        <w:jc w:val="both"/>
        <w:rPr>
          <w:rFonts w:ascii="Gill Sans MT" w:hAnsi="Gill Sans MT" w:cstheme="majorHAnsi"/>
        </w:rPr>
      </w:pPr>
    </w:p>
    <w:p w14:paraId="78BC2C94" w14:textId="77777777" w:rsidR="000E483B" w:rsidRPr="00772B99" w:rsidRDefault="000E483B" w:rsidP="000E483B">
      <w:pPr>
        <w:spacing w:after="0" w:line="276" w:lineRule="auto"/>
        <w:jc w:val="both"/>
        <w:rPr>
          <w:rFonts w:ascii="Gill Sans MT" w:hAnsi="Gill Sans MT" w:cstheme="majorHAnsi"/>
        </w:rPr>
      </w:pPr>
    </w:p>
    <w:p w14:paraId="66073462" w14:textId="77777777" w:rsidR="000E483B" w:rsidRPr="00772B99" w:rsidRDefault="000E483B" w:rsidP="000E483B">
      <w:pPr>
        <w:pBdr>
          <w:bottom w:val="single" w:sz="4" w:space="1" w:color="auto"/>
        </w:pBdr>
        <w:spacing w:after="0" w:line="276" w:lineRule="auto"/>
        <w:jc w:val="both"/>
        <w:rPr>
          <w:rFonts w:ascii="Gill Sans MT" w:hAnsi="Gill Sans MT" w:cstheme="majorHAnsi"/>
          <w:b/>
        </w:rPr>
      </w:pPr>
      <w:r w:rsidRPr="00772B99">
        <w:rPr>
          <w:rFonts w:ascii="Gill Sans MT" w:hAnsi="Gill Sans MT" w:cstheme="majorHAnsi"/>
          <w:b/>
        </w:rPr>
        <w:t>PREAMBULE</w:t>
      </w:r>
    </w:p>
    <w:p w14:paraId="3D716EF1" w14:textId="77777777" w:rsidR="000E483B" w:rsidRPr="00772B99" w:rsidRDefault="000E483B" w:rsidP="000E483B">
      <w:pPr>
        <w:spacing w:after="0" w:line="276" w:lineRule="auto"/>
        <w:jc w:val="both"/>
        <w:rPr>
          <w:rFonts w:ascii="Gill Sans MT" w:hAnsi="Gill Sans MT" w:cstheme="majorHAnsi"/>
        </w:rPr>
      </w:pPr>
    </w:p>
    <w:p w14:paraId="43B9D723" w14:textId="09302A61" w:rsidR="000E483B" w:rsidRPr="00772B99" w:rsidRDefault="000E483B" w:rsidP="000E483B">
      <w:pPr>
        <w:spacing w:after="0" w:line="276" w:lineRule="auto"/>
        <w:jc w:val="both"/>
        <w:rPr>
          <w:rFonts w:ascii="Gill Sans MT" w:hAnsi="Gill Sans MT" w:cstheme="majorHAnsi"/>
        </w:rPr>
      </w:pPr>
      <w:r w:rsidRPr="00772B99">
        <w:rPr>
          <w:rFonts w:ascii="Gill Sans MT" w:hAnsi="Gill Sans MT" w:cstheme="majorHAnsi"/>
        </w:rPr>
        <w:t>La Négociation Annuelle Obligatoire (NAO) s’est déroulée au sein de Case France NSO les 1</w:t>
      </w:r>
      <w:r w:rsidR="008B2829" w:rsidRPr="00772B99">
        <w:rPr>
          <w:rFonts w:ascii="Gill Sans MT" w:hAnsi="Gill Sans MT" w:cstheme="majorHAnsi"/>
        </w:rPr>
        <w:t>7</w:t>
      </w:r>
      <w:r w:rsidRPr="00772B99">
        <w:rPr>
          <w:rFonts w:ascii="Gill Sans MT" w:hAnsi="Gill Sans MT" w:cstheme="majorHAnsi"/>
        </w:rPr>
        <w:t xml:space="preserve"> avril et 23 mai 2025.</w:t>
      </w:r>
    </w:p>
    <w:p w14:paraId="4B7F2D69" w14:textId="77777777" w:rsidR="000E483B" w:rsidRPr="00772B99" w:rsidRDefault="000E483B" w:rsidP="000E483B">
      <w:pPr>
        <w:spacing w:after="0" w:line="276" w:lineRule="auto"/>
        <w:jc w:val="both"/>
        <w:rPr>
          <w:rFonts w:ascii="Gill Sans MT" w:hAnsi="Gill Sans MT" w:cstheme="majorHAnsi"/>
        </w:rPr>
      </w:pPr>
    </w:p>
    <w:p w14:paraId="68FDEADC" w14:textId="77777777" w:rsidR="000E483B" w:rsidRPr="00772B99" w:rsidRDefault="000E483B" w:rsidP="000E483B">
      <w:pPr>
        <w:spacing w:after="0" w:line="276" w:lineRule="auto"/>
        <w:jc w:val="both"/>
        <w:rPr>
          <w:rFonts w:ascii="Gill Sans MT" w:hAnsi="Gill Sans MT" w:cstheme="majorHAnsi"/>
        </w:rPr>
      </w:pPr>
      <w:r w:rsidRPr="00772B99">
        <w:rPr>
          <w:rFonts w:ascii="Gill Sans MT" w:hAnsi="Gill Sans MT" w:cstheme="majorHAnsi"/>
        </w:rPr>
        <w:t>Par cet accord d’entreprise, les parties améliorent les dispositions légales et conventionnelles, en vigueur dans l’entreprise.</w:t>
      </w:r>
    </w:p>
    <w:p w14:paraId="7027F254" w14:textId="77777777" w:rsidR="000E483B" w:rsidRPr="00772B99" w:rsidRDefault="000E483B" w:rsidP="000E483B">
      <w:pPr>
        <w:spacing w:after="0" w:line="276" w:lineRule="auto"/>
        <w:jc w:val="both"/>
        <w:rPr>
          <w:rFonts w:ascii="Gill Sans MT" w:hAnsi="Gill Sans MT" w:cstheme="majorHAnsi"/>
        </w:rPr>
      </w:pPr>
      <w:r w:rsidRPr="00772B99">
        <w:rPr>
          <w:rFonts w:ascii="Gill Sans MT" w:hAnsi="Gill Sans MT" w:cstheme="majorHAnsi"/>
        </w:rPr>
        <w:t xml:space="preserve">Il est rappelé que les dispositions du présent accord se substituent, à compter de leur date d’application, à toute disposition, pratique et usage en vigueur antérieurement et ayant le même objet. </w:t>
      </w:r>
    </w:p>
    <w:p w14:paraId="47887CBF" w14:textId="77777777" w:rsidR="000E483B" w:rsidRPr="00772B99" w:rsidRDefault="000E483B" w:rsidP="000E483B">
      <w:pPr>
        <w:spacing w:after="0" w:line="276" w:lineRule="auto"/>
        <w:jc w:val="both"/>
        <w:rPr>
          <w:rFonts w:ascii="Gill Sans MT" w:hAnsi="Gill Sans MT" w:cstheme="majorHAnsi"/>
        </w:rPr>
      </w:pPr>
    </w:p>
    <w:p w14:paraId="5A268B85" w14:textId="77777777" w:rsidR="000E483B" w:rsidRPr="00772B99" w:rsidRDefault="000E483B" w:rsidP="000E483B">
      <w:pPr>
        <w:spacing w:after="0" w:line="276" w:lineRule="auto"/>
        <w:jc w:val="both"/>
        <w:rPr>
          <w:rFonts w:ascii="Gill Sans MT" w:hAnsi="Gill Sans MT" w:cstheme="majorHAnsi"/>
        </w:rPr>
      </w:pPr>
    </w:p>
    <w:p w14:paraId="13C348E2" w14:textId="77777777" w:rsidR="000E483B" w:rsidRPr="00772B99" w:rsidRDefault="000E483B" w:rsidP="000E483B">
      <w:pPr>
        <w:jc w:val="both"/>
        <w:rPr>
          <w:rFonts w:ascii="Gill Sans MT" w:hAnsi="Gill Sans MT" w:cstheme="majorHAnsi"/>
          <w:b/>
        </w:rPr>
      </w:pPr>
      <w:r w:rsidRPr="00772B99">
        <w:rPr>
          <w:rFonts w:ascii="Gill Sans MT" w:hAnsi="Gill Sans MT" w:cstheme="majorHAnsi"/>
          <w:b/>
        </w:rPr>
        <w:br w:type="page"/>
      </w:r>
    </w:p>
    <w:p w14:paraId="45CFB83B" w14:textId="77777777" w:rsidR="000E483B" w:rsidRPr="00772B99" w:rsidRDefault="000E483B" w:rsidP="000E483B">
      <w:pPr>
        <w:pBdr>
          <w:bottom w:val="single" w:sz="4" w:space="1" w:color="auto"/>
        </w:pBdr>
        <w:spacing w:after="0" w:line="276" w:lineRule="auto"/>
        <w:jc w:val="both"/>
        <w:rPr>
          <w:rFonts w:ascii="Gill Sans MT" w:hAnsi="Gill Sans MT" w:cstheme="majorHAnsi"/>
          <w:b/>
        </w:rPr>
      </w:pPr>
      <w:r w:rsidRPr="00772B99">
        <w:rPr>
          <w:rFonts w:ascii="Gill Sans MT" w:hAnsi="Gill Sans MT" w:cstheme="majorHAnsi"/>
          <w:b/>
        </w:rPr>
        <w:lastRenderedPageBreak/>
        <w:t>IL A ETE CONVENU CE QUI SUIT</w:t>
      </w:r>
    </w:p>
    <w:p w14:paraId="4CDB76C4" w14:textId="40E0F36C" w:rsidR="000E483B" w:rsidRPr="0063316F" w:rsidRDefault="0063316F" w:rsidP="0063316F">
      <w:pPr>
        <w:pStyle w:val="Titre1"/>
      </w:pPr>
      <w:r w:rsidRPr="0063316F">
        <w:t xml:space="preserve">ARTICLE 1 : CHAMP D’APPLICATION DE L’ACCORD </w:t>
      </w:r>
    </w:p>
    <w:p w14:paraId="1A68140C" w14:textId="6ABB7529" w:rsidR="000E483B" w:rsidRPr="00772B99" w:rsidRDefault="000E483B" w:rsidP="000E483B">
      <w:pPr>
        <w:spacing w:after="0" w:line="360" w:lineRule="auto"/>
        <w:jc w:val="both"/>
        <w:rPr>
          <w:rFonts w:ascii="Gill Sans MT" w:hAnsi="Gill Sans MT" w:cstheme="majorHAnsi"/>
        </w:rPr>
      </w:pPr>
      <w:r w:rsidRPr="00772B99">
        <w:rPr>
          <w:rFonts w:ascii="Gill Sans MT" w:hAnsi="Gill Sans MT" w:cstheme="majorHAnsi"/>
        </w:rPr>
        <w:t>Le présent accord s’applique à l’ensemble du personnel travaillant dans l’entreprise au 1</w:t>
      </w:r>
      <w:r w:rsidRPr="00772B99">
        <w:rPr>
          <w:rFonts w:ascii="Gill Sans MT" w:hAnsi="Gill Sans MT" w:cstheme="majorHAnsi"/>
          <w:vertAlign w:val="superscript"/>
        </w:rPr>
        <w:t>er</w:t>
      </w:r>
      <w:r w:rsidRPr="00772B99">
        <w:rPr>
          <w:rFonts w:ascii="Gill Sans MT" w:hAnsi="Gill Sans MT" w:cstheme="majorHAnsi"/>
        </w:rPr>
        <w:t xml:space="preserve"> juin 2025.</w:t>
      </w:r>
    </w:p>
    <w:p w14:paraId="25D5D7D8" w14:textId="292DB43B" w:rsidR="000E483B" w:rsidRPr="00772B99" w:rsidRDefault="00FD7D62" w:rsidP="0063316F">
      <w:pPr>
        <w:pStyle w:val="Titre1"/>
      </w:pPr>
      <w:r w:rsidRPr="00772B99">
        <w:t>ARTICLE 2 : MESURES EN FAVEUR DU POUVOIR D’ACHAT</w:t>
      </w:r>
    </w:p>
    <w:p w14:paraId="6524E9EE" w14:textId="4127D766" w:rsidR="000E483B" w:rsidRPr="00772B99" w:rsidRDefault="000E483B" w:rsidP="00BE7CD6">
      <w:pPr>
        <w:pStyle w:val="Titre2"/>
      </w:pPr>
      <w:r w:rsidRPr="00772B99">
        <w:t>2.1. Augmentations générales</w:t>
      </w:r>
    </w:p>
    <w:p w14:paraId="15336EA8" w14:textId="4320195F" w:rsidR="000E483B" w:rsidRPr="00772B99" w:rsidRDefault="000E483B" w:rsidP="000E483B">
      <w:pPr>
        <w:spacing w:after="0" w:line="360" w:lineRule="auto"/>
        <w:jc w:val="both"/>
        <w:rPr>
          <w:rFonts w:ascii="Gill Sans MT" w:hAnsi="Gill Sans MT" w:cstheme="majorHAnsi"/>
        </w:rPr>
      </w:pPr>
      <w:r w:rsidRPr="00772B99">
        <w:rPr>
          <w:rFonts w:ascii="Gill Sans MT" w:hAnsi="Gill Sans MT" w:cstheme="majorHAnsi"/>
        </w:rPr>
        <w:t>Pour le personnel Ouvrier et ETAM (Employé, Technicien, Agent de maîtrise) présent au 1</w:t>
      </w:r>
      <w:r w:rsidRPr="00772B99">
        <w:rPr>
          <w:rFonts w:ascii="Gill Sans MT" w:hAnsi="Gill Sans MT" w:cstheme="majorHAnsi"/>
          <w:vertAlign w:val="superscript"/>
        </w:rPr>
        <w:t>er</w:t>
      </w:r>
      <w:r w:rsidRPr="00772B99">
        <w:rPr>
          <w:rFonts w:ascii="Gill Sans MT" w:hAnsi="Gill Sans MT" w:cstheme="majorHAnsi"/>
        </w:rPr>
        <w:t xml:space="preserve"> jui</w:t>
      </w:r>
      <w:r w:rsidR="00C65DDC">
        <w:rPr>
          <w:rFonts w:ascii="Gill Sans MT" w:hAnsi="Gill Sans MT" w:cstheme="majorHAnsi"/>
        </w:rPr>
        <w:t xml:space="preserve">n </w:t>
      </w:r>
      <w:r w:rsidRPr="00772B99">
        <w:rPr>
          <w:rFonts w:ascii="Gill Sans MT" w:hAnsi="Gill Sans MT" w:cstheme="majorHAnsi"/>
        </w:rPr>
        <w:t>2025</w:t>
      </w:r>
      <w:r w:rsidR="00C65DDC">
        <w:rPr>
          <w:rFonts w:ascii="Gill Sans MT" w:hAnsi="Gill Sans MT" w:cstheme="majorHAnsi"/>
        </w:rPr>
        <w:t xml:space="preserve"> </w:t>
      </w:r>
      <w:r w:rsidRPr="00772B99">
        <w:rPr>
          <w:rFonts w:ascii="Gill Sans MT" w:hAnsi="Gill Sans MT" w:cstheme="majorHAnsi"/>
        </w:rPr>
        <w:t>et avec une ancienneté antérieure au 1</w:t>
      </w:r>
      <w:r w:rsidRPr="00772B99">
        <w:rPr>
          <w:rFonts w:ascii="Gill Sans MT" w:hAnsi="Gill Sans MT" w:cstheme="majorHAnsi"/>
          <w:vertAlign w:val="superscript"/>
        </w:rPr>
        <w:t>er</w:t>
      </w:r>
      <w:r w:rsidRPr="00772B99">
        <w:rPr>
          <w:rFonts w:ascii="Gill Sans MT" w:hAnsi="Gill Sans MT" w:cstheme="majorHAnsi"/>
        </w:rPr>
        <w:t xml:space="preserve"> janvier 2025 : </w:t>
      </w:r>
    </w:p>
    <w:p w14:paraId="542F324A" w14:textId="25DE824E" w:rsidR="000E483B" w:rsidRPr="00772B99" w:rsidRDefault="000E483B" w:rsidP="000E483B">
      <w:pPr>
        <w:spacing w:after="0" w:line="360" w:lineRule="auto"/>
        <w:jc w:val="center"/>
        <w:rPr>
          <w:rFonts w:ascii="Gill Sans MT" w:hAnsi="Gill Sans MT" w:cstheme="majorHAnsi"/>
          <w:b/>
          <w:bCs/>
        </w:rPr>
      </w:pPr>
      <w:r w:rsidRPr="00772B99">
        <w:rPr>
          <w:rFonts w:ascii="Gill Sans MT" w:hAnsi="Gill Sans MT" w:cstheme="majorHAnsi"/>
          <w:b/>
          <w:bCs/>
        </w:rPr>
        <w:t>0.5% d’augmentation générale, avec effet rétroactif au 1</w:t>
      </w:r>
      <w:r w:rsidRPr="00772B99">
        <w:rPr>
          <w:rFonts w:ascii="Gill Sans MT" w:hAnsi="Gill Sans MT" w:cstheme="majorHAnsi"/>
          <w:b/>
          <w:bCs/>
          <w:vertAlign w:val="superscript"/>
        </w:rPr>
        <w:t>er</w:t>
      </w:r>
      <w:r w:rsidRPr="00772B99">
        <w:rPr>
          <w:rFonts w:ascii="Gill Sans MT" w:hAnsi="Gill Sans MT" w:cstheme="majorHAnsi"/>
          <w:b/>
          <w:bCs/>
        </w:rPr>
        <w:t xml:space="preserve"> avril 2025.</w:t>
      </w:r>
    </w:p>
    <w:p w14:paraId="06CD5C8F" w14:textId="726F2E33" w:rsidR="008C5C0F" w:rsidRPr="00772B99" w:rsidRDefault="008C5C0F" w:rsidP="008C5C0F">
      <w:pPr>
        <w:spacing w:line="276" w:lineRule="auto"/>
        <w:jc w:val="both"/>
        <w:rPr>
          <w:rFonts w:ascii="Gill Sans MT" w:hAnsi="Gill Sans MT" w:cstheme="majorHAnsi"/>
        </w:rPr>
      </w:pPr>
      <w:r w:rsidRPr="00772B99">
        <w:rPr>
          <w:rFonts w:ascii="Gill Sans MT" w:hAnsi="Gill Sans MT" w:cstheme="majorHAnsi"/>
        </w:rPr>
        <w:t xml:space="preserve">Les augmentations </w:t>
      </w:r>
      <w:r w:rsidR="00BE7CD6" w:rsidRPr="00772B99">
        <w:rPr>
          <w:rFonts w:ascii="Gill Sans MT" w:hAnsi="Gill Sans MT" w:cstheme="majorHAnsi"/>
        </w:rPr>
        <w:t>générales</w:t>
      </w:r>
      <w:r w:rsidRPr="00772B99">
        <w:rPr>
          <w:rFonts w:ascii="Gill Sans MT" w:hAnsi="Gill Sans MT" w:cstheme="majorHAnsi"/>
        </w:rPr>
        <w:t xml:space="preserve"> interviendront sur la paie </w:t>
      </w:r>
      <w:r w:rsidRPr="00772B99">
        <w:rPr>
          <w:rFonts w:ascii="Gill Sans MT" w:hAnsi="Gill Sans MT" w:cstheme="majorHAnsi"/>
          <w:b/>
        </w:rPr>
        <w:t>de juin 2025, avec effet rétroactif au 1</w:t>
      </w:r>
      <w:r w:rsidRPr="00772B99">
        <w:rPr>
          <w:rFonts w:ascii="Gill Sans MT" w:hAnsi="Gill Sans MT" w:cstheme="majorHAnsi"/>
          <w:b/>
          <w:vertAlign w:val="superscript"/>
        </w:rPr>
        <w:t>er</w:t>
      </w:r>
      <w:r w:rsidRPr="00772B99">
        <w:rPr>
          <w:rFonts w:ascii="Gill Sans MT" w:hAnsi="Gill Sans MT" w:cstheme="majorHAnsi"/>
          <w:b/>
        </w:rPr>
        <w:t xml:space="preserve"> avril 2025</w:t>
      </w:r>
      <w:r w:rsidRPr="00772B99">
        <w:rPr>
          <w:rFonts w:ascii="Gill Sans MT" w:hAnsi="Gill Sans MT" w:cstheme="majorHAnsi"/>
        </w:rPr>
        <w:t xml:space="preserve"> pour les salariés éligibles à cette date.</w:t>
      </w:r>
    </w:p>
    <w:p w14:paraId="31A93120" w14:textId="77777777" w:rsidR="000E483B" w:rsidRPr="00772B99" w:rsidRDefault="000E483B" w:rsidP="000E483B">
      <w:pPr>
        <w:spacing w:after="0" w:line="276" w:lineRule="auto"/>
        <w:jc w:val="both"/>
        <w:rPr>
          <w:rFonts w:ascii="Gill Sans MT" w:hAnsi="Gill Sans MT" w:cstheme="majorHAnsi"/>
        </w:rPr>
      </w:pPr>
    </w:p>
    <w:p w14:paraId="42CE7636" w14:textId="1CAFC947" w:rsidR="000E483B" w:rsidRPr="00772B99" w:rsidRDefault="000E483B" w:rsidP="00BE7CD6">
      <w:pPr>
        <w:pStyle w:val="Titre2"/>
      </w:pPr>
      <w:r w:rsidRPr="00772B99">
        <w:t>2.2. Augmentations individuelles</w:t>
      </w:r>
    </w:p>
    <w:p w14:paraId="0599CA71" w14:textId="775B5E2A" w:rsidR="000E483B" w:rsidRPr="00772B99" w:rsidRDefault="000E483B" w:rsidP="000E483B">
      <w:pPr>
        <w:spacing w:line="360" w:lineRule="auto"/>
        <w:jc w:val="both"/>
        <w:rPr>
          <w:rFonts w:ascii="Gill Sans MT" w:hAnsi="Gill Sans MT" w:cstheme="majorHAnsi"/>
        </w:rPr>
      </w:pPr>
      <w:r w:rsidRPr="00772B99">
        <w:rPr>
          <w:rFonts w:ascii="Gill Sans MT" w:hAnsi="Gill Sans MT" w:cstheme="majorHAnsi"/>
        </w:rPr>
        <w:t>Sont éligibles les salariés présents au 1</w:t>
      </w:r>
      <w:r w:rsidRPr="00772B99">
        <w:rPr>
          <w:rFonts w:ascii="Gill Sans MT" w:hAnsi="Gill Sans MT" w:cstheme="majorHAnsi"/>
          <w:vertAlign w:val="superscript"/>
        </w:rPr>
        <w:t>er</w:t>
      </w:r>
      <w:r w:rsidRPr="00772B99">
        <w:rPr>
          <w:rFonts w:ascii="Gill Sans MT" w:hAnsi="Gill Sans MT" w:cstheme="majorHAnsi"/>
        </w:rPr>
        <w:t xml:space="preserve"> ju</w:t>
      </w:r>
      <w:r w:rsidR="00C65DDC">
        <w:rPr>
          <w:rFonts w:ascii="Gill Sans MT" w:hAnsi="Gill Sans MT" w:cstheme="majorHAnsi"/>
        </w:rPr>
        <w:t xml:space="preserve">in </w:t>
      </w:r>
      <w:r w:rsidRPr="00772B99">
        <w:rPr>
          <w:rFonts w:ascii="Gill Sans MT" w:hAnsi="Gill Sans MT" w:cstheme="majorHAnsi"/>
        </w:rPr>
        <w:t>2025 avec une ancienneté antérieure au 1</w:t>
      </w:r>
      <w:r w:rsidRPr="00772B99">
        <w:rPr>
          <w:rFonts w:ascii="Gill Sans MT" w:hAnsi="Gill Sans MT" w:cstheme="majorHAnsi"/>
          <w:vertAlign w:val="superscript"/>
        </w:rPr>
        <w:t>er</w:t>
      </w:r>
      <w:r w:rsidRPr="00772B99">
        <w:rPr>
          <w:rFonts w:ascii="Gill Sans MT" w:hAnsi="Gill Sans MT" w:cstheme="majorHAnsi"/>
        </w:rPr>
        <w:t xml:space="preserve"> janvier 2025. </w:t>
      </w:r>
    </w:p>
    <w:p w14:paraId="547BC6E7" w14:textId="34BF09CE" w:rsidR="002D5B9B" w:rsidRPr="00772B99" w:rsidRDefault="002D5B9B" w:rsidP="002D5B9B">
      <w:pPr>
        <w:spacing w:line="276" w:lineRule="auto"/>
        <w:jc w:val="both"/>
        <w:rPr>
          <w:rFonts w:ascii="Gill Sans MT" w:hAnsi="Gill Sans MT" w:cstheme="majorHAnsi"/>
        </w:rPr>
      </w:pPr>
      <w:r w:rsidRPr="00772B99">
        <w:rPr>
          <w:rFonts w:ascii="Gill Sans MT" w:hAnsi="Gill Sans MT" w:cstheme="majorHAnsi"/>
        </w:rPr>
        <w:t>Une a</w:t>
      </w:r>
      <w:r w:rsidR="000E483B" w:rsidRPr="00772B99">
        <w:rPr>
          <w:rFonts w:ascii="Gill Sans MT" w:hAnsi="Gill Sans MT" w:cstheme="majorHAnsi"/>
        </w:rPr>
        <w:t xml:space="preserve">ttention particulière sera portée aux salariés n’ayant pas bénéficié d’une augmentation individuelle depuis 3 ans. </w:t>
      </w:r>
      <w:r w:rsidRPr="00772B99">
        <w:rPr>
          <w:rFonts w:ascii="Gill Sans MT" w:hAnsi="Gill Sans MT" w:cstheme="majorHAnsi"/>
        </w:rPr>
        <w:t>L’entreprise s’engage à viser une couverture d’environ 70 % des salariés éligibles, sous réserve des évaluations 2024 et du budget alloué.</w:t>
      </w:r>
    </w:p>
    <w:p w14:paraId="310A8607" w14:textId="77777777" w:rsidR="002D5B9B" w:rsidRPr="00772B99" w:rsidRDefault="002D5B9B" w:rsidP="002D5B9B">
      <w:pPr>
        <w:spacing w:line="276" w:lineRule="auto"/>
        <w:jc w:val="both"/>
        <w:rPr>
          <w:rFonts w:ascii="Gill Sans MT" w:hAnsi="Gill Sans MT" w:cstheme="majorHAnsi"/>
        </w:rPr>
      </w:pPr>
      <w:r w:rsidRPr="00772B99">
        <w:rPr>
          <w:rFonts w:ascii="Gill Sans MT" w:hAnsi="Gill Sans MT" w:cstheme="majorHAnsi"/>
        </w:rPr>
        <w:t>Les augmentations individuelles sont proposées par les managers, sur la base des critères de performance, de compétences, et de contribution. La Direction examine et valide ces propositions en fonction de l’enveloppe budgétaire allouée à chaque catégorie.</w:t>
      </w:r>
    </w:p>
    <w:p w14:paraId="7E9F1A0F" w14:textId="361DD1E8" w:rsidR="000E483B" w:rsidRPr="00772B99" w:rsidRDefault="000E483B" w:rsidP="002D5B9B">
      <w:pPr>
        <w:spacing w:line="276" w:lineRule="auto"/>
        <w:jc w:val="both"/>
        <w:rPr>
          <w:rFonts w:ascii="Gill Sans MT" w:hAnsi="Gill Sans MT" w:cstheme="majorHAnsi"/>
        </w:rPr>
      </w:pPr>
      <w:r w:rsidRPr="00772B99">
        <w:rPr>
          <w:rFonts w:ascii="Gill Sans MT" w:hAnsi="Gill Sans MT" w:cstheme="majorHAnsi"/>
          <w:b/>
          <w:bCs/>
        </w:rPr>
        <w:t>Pour le personnel Non-Cadre</w:t>
      </w:r>
      <w:r w:rsidRPr="00772B99">
        <w:rPr>
          <w:rFonts w:ascii="Gill Sans MT" w:hAnsi="Gill Sans MT" w:cstheme="majorHAnsi"/>
        </w:rPr>
        <w:t xml:space="preserve"> : </w:t>
      </w:r>
    </w:p>
    <w:p w14:paraId="38B7B373" w14:textId="34B0A408" w:rsidR="000E483B" w:rsidRPr="00772B99" w:rsidRDefault="000E483B" w:rsidP="000E483B">
      <w:pPr>
        <w:spacing w:line="276" w:lineRule="auto"/>
        <w:jc w:val="both"/>
        <w:rPr>
          <w:rFonts w:ascii="Gill Sans MT" w:hAnsi="Gill Sans MT" w:cstheme="majorHAnsi"/>
        </w:rPr>
      </w:pPr>
      <w:r w:rsidRPr="00772B99">
        <w:rPr>
          <w:rFonts w:ascii="Gill Sans MT" w:hAnsi="Gill Sans MT" w:cstheme="majorHAnsi"/>
          <w:b/>
          <w:bCs/>
        </w:rPr>
        <w:t>Un budget de 0.5% de la masse salariale</w:t>
      </w:r>
      <w:r w:rsidRPr="00772B99">
        <w:rPr>
          <w:rFonts w:ascii="Gill Sans MT" w:hAnsi="Gill Sans MT" w:cstheme="majorHAnsi"/>
        </w:rPr>
        <w:t xml:space="preserve"> </w:t>
      </w:r>
      <w:r w:rsidR="002D5B9B" w:rsidRPr="00772B99">
        <w:rPr>
          <w:rFonts w:ascii="Gill Sans MT" w:hAnsi="Gill Sans MT" w:cstheme="majorHAnsi"/>
        </w:rPr>
        <w:t xml:space="preserve">annuelle </w:t>
      </w:r>
      <w:r w:rsidRPr="00772B99">
        <w:rPr>
          <w:rFonts w:ascii="Gill Sans MT" w:hAnsi="Gill Sans MT" w:cstheme="majorHAnsi"/>
        </w:rPr>
        <w:t xml:space="preserve">de cette catégorie sera consacré </w:t>
      </w:r>
      <w:r w:rsidR="002D5B9B" w:rsidRPr="00772B99">
        <w:rPr>
          <w:rFonts w:ascii="Gill Sans MT" w:hAnsi="Gill Sans MT" w:cstheme="majorHAnsi"/>
        </w:rPr>
        <w:t>aux</w:t>
      </w:r>
      <w:r w:rsidRPr="00772B99">
        <w:rPr>
          <w:rFonts w:ascii="Gill Sans MT" w:hAnsi="Gill Sans MT" w:cstheme="majorHAnsi"/>
        </w:rPr>
        <w:t xml:space="preserve"> augmentations individuelles.</w:t>
      </w:r>
    </w:p>
    <w:p w14:paraId="7A6C224F" w14:textId="4611AD9E" w:rsidR="000E483B" w:rsidRPr="00772B99" w:rsidRDefault="000E483B" w:rsidP="000E483B">
      <w:pPr>
        <w:spacing w:line="276" w:lineRule="auto"/>
        <w:jc w:val="both"/>
        <w:rPr>
          <w:rFonts w:ascii="Gill Sans MT" w:hAnsi="Gill Sans MT" w:cstheme="majorHAnsi"/>
        </w:rPr>
      </w:pPr>
      <w:r w:rsidRPr="00772B99">
        <w:rPr>
          <w:rFonts w:ascii="Gill Sans MT" w:hAnsi="Gill Sans MT" w:cstheme="majorHAnsi"/>
        </w:rPr>
        <w:t xml:space="preserve">Les augmentations individuelles interviendront sur la paie </w:t>
      </w:r>
      <w:r w:rsidRPr="00772B99">
        <w:rPr>
          <w:rFonts w:ascii="Gill Sans MT" w:hAnsi="Gill Sans MT" w:cstheme="majorHAnsi"/>
          <w:b/>
        </w:rPr>
        <w:t>de juin 2025, avec effet rétroactif au 1</w:t>
      </w:r>
      <w:r w:rsidRPr="00772B99">
        <w:rPr>
          <w:rFonts w:ascii="Gill Sans MT" w:hAnsi="Gill Sans MT" w:cstheme="majorHAnsi"/>
          <w:b/>
          <w:vertAlign w:val="superscript"/>
        </w:rPr>
        <w:t>er</w:t>
      </w:r>
      <w:r w:rsidRPr="00772B99">
        <w:rPr>
          <w:rFonts w:ascii="Gill Sans MT" w:hAnsi="Gill Sans MT" w:cstheme="majorHAnsi"/>
          <w:b/>
        </w:rPr>
        <w:t xml:space="preserve"> avril 2025</w:t>
      </w:r>
      <w:r w:rsidR="002D5B9B" w:rsidRPr="00772B99">
        <w:rPr>
          <w:rFonts w:ascii="Gill Sans MT" w:hAnsi="Gill Sans MT" w:cstheme="majorHAnsi"/>
        </w:rPr>
        <w:t xml:space="preserve"> pour les salariés éligibles à cette date.</w:t>
      </w:r>
    </w:p>
    <w:p w14:paraId="216D213E" w14:textId="77777777" w:rsidR="000E483B" w:rsidRPr="00772B99" w:rsidRDefault="000E483B" w:rsidP="000E483B">
      <w:pPr>
        <w:spacing w:after="0" w:line="276" w:lineRule="auto"/>
        <w:jc w:val="both"/>
        <w:rPr>
          <w:rFonts w:ascii="Gill Sans MT" w:hAnsi="Gill Sans MT" w:cstheme="majorHAnsi"/>
        </w:rPr>
      </w:pPr>
    </w:p>
    <w:p w14:paraId="72A11AC4" w14:textId="77777777" w:rsidR="000E483B" w:rsidRPr="00772B99" w:rsidRDefault="000E483B" w:rsidP="000E483B">
      <w:pPr>
        <w:pStyle w:val="Paragraphedeliste"/>
        <w:numPr>
          <w:ilvl w:val="0"/>
          <w:numId w:val="4"/>
        </w:numPr>
        <w:spacing w:line="276" w:lineRule="auto"/>
        <w:jc w:val="both"/>
        <w:rPr>
          <w:rFonts w:ascii="Gill Sans MT" w:hAnsi="Gill Sans MT" w:cstheme="majorHAnsi"/>
        </w:rPr>
      </w:pPr>
      <w:r w:rsidRPr="00772B99">
        <w:rPr>
          <w:rFonts w:ascii="Gill Sans MT" w:hAnsi="Gill Sans MT" w:cstheme="majorHAnsi"/>
          <w:b/>
          <w:bCs/>
        </w:rPr>
        <w:t>Pour le personnel Cadre </w:t>
      </w:r>
      <w:r w:rsidRPr="00772B99">
        <w:rPr>
          <w:rFonts w:ascii="Gill Sans MT" w:hAnsi="Gill Sans MT" w:cstheme="majorHAnsi"/>
        </w:rPr>
        <w:t>:</w:t>
      </w:r>
    </w:p>
    <w:p w14:paraId="298CC9D7" w14:textId="5063CF6E" w:rsidR="000E483B" w:rsidRPr="00772B99" w:rsidRDefault="000E483B" w:rsidP="000E483B">
      <w:pPr>
        <w:spacing w:line="276" w:lineRule="auto"/>
        <w:jc w:val="both"/>
        <w:rPr>
          <w:rFonts w:ascii="Gill Sans MT" w:hAnsi="Gill Sans MT" w:cstheme="majorHAnsi"/>
        </w:rPr>
      </w:pPr>
      <w:r w:rsidRPr="00772B99">
        <w:rPr>
          <w:rFonts w:ascii="Gill Sans MT" w:hAnsi="Gill Sans MT" w:cstheme="majorHAnsi"/>
          <w:b/>
          <w:bCs/>
        </w:rPr>
        <w:t>Un budget de 1% de la masse salariale</w:t>
      </w:r>
      <w:r w:rsidRPr="00772B99">
        <w:rPr>
          <w:rFonts w:ascii="Gill Sans MT" w:hAnsi="Gill Sans MT" w:cstheme="majorHAnsi"/>
        </w:rPr>
        <w:t xml:space="preserve"> </w:t>
      </w:r>
      <w:r w:rsidR="002D5B9B" w:rsidRPr="00772B99">
        <w:rPr>
          <w:rFonts w:ascii="Gill Sans MT" w:hAnsi="Gill Sans MT" w:cstheme="majorHAnsi"/>
        </w:rPr>
        <w:t>annuelle de cette catégorie</w:t>
      </w:r>
      <w:r w:rsidRPr="00772B99">
        <w:rPr>
          <w:rFonts w:ascii="Gill Sans MT" w:hAnsi="Gill Sans MT" w:cstheme="majorHAnsi"/>
        </w:rPr>
        <w:t xml:space="preserve"> sera consacré </w:t>
      </w:r>
      <w:r w:rsidR="002D5B9B" w:rsidRPr="00772B99">
        <w:rPr>
          <w:rFonts w:ascii="Gill Sans MT" w:hAnsi="Gill Sans MT" w:cstheme="majorHAnsi"/>
        </w:rPr>
        <w:t>aux</w:t>
      </w:r>
      <w:r w:rsidRPr="00772B99">
        <w:rPr>
          <w:rFonts w:ascii="Gill Sans MT" w:hAnsi="Gill Sans MT" w:cstheme="majorHAnsi"/>
        </w:rPr>
        <w:t xml:space="preserve"> augmentations individuelles.</w:t>
      </w:r>
    </w:p>
    <w:p w14:paraId="192801AB" w14:textId="002AC516" w:rsidR="000E483B" w:rsidRPr="00772B99" w:rsidRDefault="000E483B" w:rsidP="000E483B">
      <w:pPr>
        <w:spacing w:after="0" w:line="276" w:lineRule="auto"/>
        <w:jc w:val="both"/>
        <w:rPr>
          <w:rFonts w:ascii="Gill Sans MT" w:hAnsi="Gill Sans MT" w:cstheme="majorHAnsi"/>
          <w:b/>
        </w:rPr>
      </w:pPr>
      <w:r w:rsidRPr="00772B99">
        <w:rPr>
          <w:rFonts w:ascii="Gill Sans MT" w:hAnsi="Gill Sans MT" w:cstheme="majorHAnsi"/>
        </w:rPr>
        <w:t xml:space="preserve">Les augmentations individuelles interviendront sur la paie </w:t>
      </w:r>
      <w:r w:rsidRPr="00772B99">
        <w:rPr>
          <w:rFonts w:ascii="Gill Sans MT" w:hAnsi="Gill Sans MT" w:cstheme="majorHAnsi"/>
          <w:b/>
        </w:rPr>
        <w:t>de juillet 2025</w:t>
      </w:r>
      <w:r w:rsidR="002D5B9B" w:rsidRPr="00772B99">
        <w:rPr>
          <w:rFonts w:ascii="Gill Sans MT" w:hAnsi="Gill Sans MT" w:cstheme="majorHAnsi"/>
          <w:b/>
        </w:rPr>
        <w:t>, sans effet rétroactif.</w:t>
      </w:r>
    </w:p>
    <w:p w14:paraId="685BAF97" w14:textId="77777777" w:rsidR="008C5C0F" w:rsidRPr="00772B99" w:rsidRDefault="008C5C0F" w:rsidP="000E483B">
      <w:pPr>
        <w:spacing w:after="0" w:line="276" w:lineRule="auto"/>
        <w:jc w:val="both"/>
        <w:rPr>
          <w:rFonts w:ascii="Gill Sans MT" w:hAnsi="Gill Sans MT" w:cstheme="majorHAnsi"/>
          <w:b/>
        </w:rPr>
      </w:pPr>
    </w:p>
    <w:p w14:paraId="2ED4B851" w14:textId="77777777" w:rsidR="000E483B" w:rsidRPr="00772B99" w:rsidRDefault="000E483B" w:rsidP="000E483B">
      <w:pPr>
        <w:spacing w:after="0" w:line="276" w:lineRule="auto"/>
        <w:jc w:val="both"/>
        <w:rPr>
          <w:rFonts w:ascii="Gill Sans MT" w:hAnsi="Gill Sans MT" w:cstheme="majorHAnsi"/>
        </w:rPr>
      </w:pPr>
    </w:p>
    <w:p w14:paraId="56F6996D" w14:textId="1D54A26B" w:rsidR="000E483B" w:rsidRPr="00772B99" w:rsidRDefault="000E483B" w:rsidP="00BE7CD6">
      <w:pPr>
        <w:pStyle w:val="Titre2"/>
      </w:pPr>
      <w:r w:rsidRPr="00772B99">
        <w:t>2.</w:t>
      </w:r>
      <w:r w:rsidR="002D5B9B" w:rsidRPr="00772B99">
        <w:t>3</w:t>
      </w:r>
      <w:r w:rsidRPr="00772B99">
        <w:t>. Prime de vacances</w:t>
      </w:r>
    </w:p>
    <w:p w14:paraId="3E120A60" w14:textId="77777777" w:rsidR="00C96D26" w:rsidRPr="00772B99" w:rsidRDefault="00C96D26" w:rsidP="000F0D34">
      <w:pPr>
        <w:spacing w:after="0" w:line="276" w:lineRule="auto"/>
        <w:jc w:val="both"/>
        <w:rPr>
          <w:rFonts w:ascii="Gill Sans MT" w:hAnsi="Gill Sans MT" w:cstheme="majorHAnsi"/>
        </w:rPr>
      </w:pPr>
      <w:r w:rsidRPr="00772B99">
        <w:rPr>
          <w:rFonts w:ascii="Gill Sans MT" w:hAnsi="Gill Sans MT" w:cstheme="majorHAnsi"/>
        </w:rPr>
        <w:t xml:space="preserve">Une prime de vacances récurrente d’un </w:t>
      </w:r>
      <w:r w:rsidRPr="00772B99">
        <w:rPr>
          <w:rFonts w:ascii="Gill Sans MT" w:hAnsi="Gill Sans MT" w:cstheme="majorHAnsi"/>
          <w:b/>
          <w:bCs/>
        </w:rPr>
        <w:t>montant fixe de 175 €</w:t>
      </w:r>
      <w:r w:rsidRPr="00772B99">
        <w:rPr>
          <w:rFonts w:ascii="Gill Sans MT" w:hAnsi="Gill Sans MT" w:cstheme="majorHAnsi"/>
        </w:rPr>
        <w:t xml:space="preserve"> bruts sera versée chaque année avec la </w:t>
      </w:r>
      <w:r w:rsidRPr="00772B99">
        <w:rPr>
          <w:rFonts w:ascii="Gill Sans MT" w:hAnsi="Gill Sans MT" w:cstheme="majorHAnsi"/>
          <w:b/>
          <w:bCs/>
        </w:rPr>
        <w:t>paie du mois de juin.</w:t>
      </w:r>
      <w:r w:rsidRPr="00772B99">
        <w:rPr>
          <w:rFonts w:ascii="Gill Sans MT" w:hAnsi="Gill Sans MT" w:cstheme="majorHAnsi"/>
        </w:rPr>
        <w:t xml:space="preserve"> </w:t>
      </w:r>
    </w:p>
    <w:p w14:paraId="7F47E944" w14:textId="77777777" w:rsidR="00C96D26" w:rsidRPr="00772B99" w:rsidRDefault="00C96D26" w:rsidP="000F0D34">
      <w:pPr>
        <w:spacing w:after="0" w:line="276" w:lineRule="auto"/>
        <w:jc w:val="both"/>
        <w:rPr>
          <w:rFonts w:ascii="Gill Sans MT" w:hAnsi="Gill Sans MT" w:cstheme="majorHAnsi"/>
        </w:rPr>
      </w:pPr>
      <w:r w:rsidRPr="00772B99">
        <w:rPr>
          <w:rFonts w:ascii="Gill Sans MT" w:hAnsi="Gill Sans MT" w:cstheme="majorHAnsi"/>
        </w:rPr>
        <w:t xml:space="preserve">Cette mesure, en tant qu’élément de rémunération stable et régulier, participe au renforcement du pouvoir d’achat des salariés. Elle s’inscrit dans la continuité des efforts de l’entreprise en matière de </w:t>
      </w:r>
      <w:r w:rsidRPr="00772B99">
        <w:rPr>
          <w:rFonts w:ascii="Gill Sans MT" w:hAnsi="Gill Sans MT" w:cstheme="majorHAnsi"/>
        </w:rPr>
        <w:lastRenderedPageBreak/>
        <w:t>reconnaissance salariale collective, et peut être considérée comme un complément durable de rémunération.</w:t>
      </w:r>
    </w:p>
    <w:p w14:paraId="402BA321" w14:textId="77777777" w:rsidR="00C96D26" w:rsidRPr="00772B99" w:rsidRDefault="00C96D26" w:rsidP="000F0D34">
      <w:pPr>
        <w:spacing w:after="0" w:line="276" w:lineRule="auto"/>
        <w:jc w:val="both"/>
        <w:rPr>
          <w:rFonts w:ascii="Gill Sans MT" w:hAnsi="Gill Sans MT" w:cstheme="majorHAnsi"/>
        </w:rPr>
      </w:pPr>
    </w:p>
    <w:p w14:paraId="7B4D95BA" w14:textId="04CCCEF1" w:rsidR="000F0D34" w:rsidRPr="00772B99" w:rsidRDefault="000F0D34" w:rsidP="000F0D34">
      <w:pPr>
        <w:spacing w:after="0" w:line="276" w:lineRule="auto"/>
        <w:jc w:val="both"/>
        <w:rPr>
          <w:rFonts w:ascii="Gill Sans MT" w:hAnsi="Gill Sans MT" w:cstheme="majorHAnsi"/>
        </w:rPr>
      </w:pPr>
      <w:r w:rsidRPr="00772B99">
        <w:rPr>
          <w:rFonts w:ascii="Gill Sans MT" w:hAnsi="Gill Sans MT" w:cstheme="majorHAnsi"/>
        </w:rPr>
        <w:t>Le montant de la prime est proratisé :</w:t>
      </w:r>
    </w:p>
    <w:p w14:paraId="6A75E8DE" w14:textId="77777777" w:rsidR="000F0D34" w:rsidRPr="00772B99" w:rsidRDefault="000F0D34" w:rsidP="000F0D34">
      <w:pPr>
        <w:numPr>
          <w:ilvl w:val="0"/>
          <w:numId w:val="9"/>
        </w:numPr>
        <w:spacing w:after="0" w:line="276" w:lineRule="auto"/>
        <w:jc w:val="both"/>
        <w:rPr>
          <w:rFonts w:ascii="Gill Sans MT" w:hAnsi="Gill Sans MT" w:cstheme="majorHAnsi"/>
        </w:rPr>
      </w:pPr>
      <w:r w:rsidRPr="00772B99">
        <w:rPr>
          <w:rFonts w:ascii="Gill Sans MT" w:hAnsi="Gill Sans MT" w:cstheme="majorHAnsi"/>
        </w:rPr>
        <w:t>en fonction du temps de présence effectif dans l’entreprise sur la période de référence allant du 1er juin de l’année précédente au 31 mai de l’année en cours,</w:t>
      </w:r>
    </w:p>
    <w:p w14:paraId="487386DB" w14:textId="77777777" w:rsidR="000F0D34" w:rsidRPr="00772B99" w:rsidRDefault="000F0D34" w:rsidP="000F0D34">
      <w:pPr>
        <w:numPr>
          <w:ilvl w:val="0"/>
          <w:numId w:val="9"/>
        </w:numPr>
        <w:spacing w:after="0" w:line="276" w:lineRule="auto"/>
        <w:jc w:val="both"/>
        <w:rPr>
          <w:rFonts w:ascii="Gill Sans MT" w:hAnsi="Gill Sans MT" w:cstheme="majorHAnsi"/>
        </w:rPr>
      </w:pPr>
      <w:r w:rsidRPr="00772B99">
        <w:rPr>
          <w:rFonts w:ascii="Gill Sans MT" w:hAnsi="Gill Sans MT" w:cstheme="majorHAnsi"/>
        </w:rPr>
        <w:t>et du temps de travail contractuel, pour les salariés à temps partiel.</w:t>
      </w:r>
    </w:p>
    <w:p w14:paraId="13096337" w14:textId="77777777" w:rsidR="000F0D34" w:rsidRPr="00772B99" w:rsidRDefault="000F0D34" w:rsidP="000F0D34">
      <w:pPr>
        <w:spacing w:after="0" w:line="276" w:lineRule="auto"/>
        <w:jc w:val="both"/>
        <w:rPr>
          <w:rFonts w:ascii="Gill Sans MT" w:hAnsi="Gill Sans MT" w:cstheme="majorHAnsi"/>
        </w:rPr>
      </w:pPr>
      <w:r w:rsidRPr="00772B99">
        <w:rPr>
          <w:rFonts w:ascii="Gill Sans MT" w:hAnsi="Gill Sans MT" w:cstheme="majorHAnsi"/>
        </w:rPr>
        <w:t>En cas d’entrée ou de départ en cours de période, la prime est calculée au prorata du temps de présence sur cette période.</w:t>
      </w:r>
    </w:p>
    <w:p w14:paraId="6A2FFEC8" w14:textId="77777777" w:rsidR="000F0D34" w:rsidRPr="00772B99" w:rsidRDefault="000F0D34" w:rsidP="000F0D34">
      <w:pPr>
        <w:spacing w:after="0" w:line="276" w:lineRule="auto"/>
        <w:jc w:val="both"/>
        <w:rPr>
          <w:rFonts w:ascii="Gill Sans MT" w:hAnsi="Gill Sans MT" w:cstheme="majorHAnsi"/>
        </w:rPr>
      </w:pPr>
      <w:r w:rsidRPr="00772B99">
        <w:rPr>
          <w:rFonts w:ascii="Gill Sans MT" w:hAnsi="Gill Sans MT" w:cstheme="majorHAnsi"/>
        </w:rPr>
        <w:t>En cas de départ du salarié avant le mois de juin, la prime est versée avec le solde de tout compte, sur la base du prorata calculé sur la période du 1er juin N-1 jusqu’à la date de départ.</w:t>
      </w:r>
    </w:p>
    <w:p w14:paraId="515CB19D" w14:textId="77777777" w:rsidR="000E483B" w:rsidRPr="00772B99" w:rsidRDefault="000E483B" w:rsidP="00BE7CD6">
      <w:pPr>
        <w:pStyle w:val="Titre2"/>
      </w:pPr>
    </w:p>
    <w:p w14:paraId="2C4484A2" w14:textId="18889FFE" w:rsidR="00A717F8" w:rsidRPr="00772B99" w:rsidRDefault="00A717F8" w:rsidP="00BE7CD6">
      <w:pPr>
        <w:pStyle w:val="Titre2"/>
      </w:pPr>
      <w:r w:rsidRPr="00772B99">
        <w:t>2.4. Prime Home Office (Télétravail à 100%)</w:t>
      </w:r>
    </w:p>
    <w:p w14:paraId="48033C1C" w14:textId="77777777" w:rsidR="00A717F8" w:rsidRPr="00772B99" w:rsidRDefault="00A717F8" w:rsidP="000E483B">
      <w:pPr>
        <w:spacing w:after="0" w:line="276" w:lineRule="auto"/>
        <w:jc w:val="both"/>
        <w:rPr>
          <w:rFonts w:ascii="Gill Sans MT" w:hAnsi="Gill Sans MT" w:cstheme="majorHAnsi"/>
        </w:rPr>
      </w:pPr>
    </w:p>
    <w:p w14:paraId="15EC54F8" w14:textId="77777777" w:rsidR="00271527" w:rsidRPr="00772B99" w:rsidRDefault="00271527" w:rsidP="00271527">
      <w:pPr>
        <w:spacing w:after="0" w:line="276" w:lineRule="auto"/>
        <w:jc w:val="both"/>
        <w:rPr>
          <w:rFonts w:ascii="Gill Sans MT" w:hAnsi="Gill Sans MT" w:cstheme="majorHAnsi"/>
        </w:rPr>
      </w:pPr>
      <w:r w:rsidRPr="00772B99">
        <w:rPr>
          <w:rFonts w:ascii="Gill Sans MT" w:hAnsi="Gill Sans MT" w:cstheme="majorHAnsi"/>
        </w:rPr>
        <w:t>Une prime annuelle “Home Office” est versée aux salariés en télétravail à 100 % de manière permanente, afin de contribuer aux frais professionnels engagés à domicile (connexion internet, énergie, mobilier, etc.).</w:t>
      </w:r>
    </w:p>
    <w:p w14:paraId="26845E33" w14:textId="2329364C" w:rsidR="00271527" w:rsidRPr="00772B99" w:rsidRDefault="00271527" w:rsidP="00271527">
      <w:pPr>
        <w:spacing w:after="0" w:line="276" w:lineRule="auto"/>
        <w:jc w:val="both"/>
        <w:rPr>
          <w:rFonts w:ascii="Gill Sans MT" w:hAnsi="Gill Sans MT" w:cstheme="majorHAnsi"/>
        </w:rPr>
      </w:pPr>
      <w:r w:rsidRPr="00772B99">
        <w:rPr>
          <w:rFonts w:ascii="Gill Sans MT" w:hAnsi="Gill Sans MT" w:cstheme="majorHAnsi"/>
        </w:rPr>
        <w:t xml:space="preserve">Au titre de l’année 2025, le montant de cette prime est revalorisé à </w:t>
      </w:r>
      <w:r w:rsidR="00BD6B26" w:rsidRPr="00772B99">
        <w:rPr>
          <w:rFonts w:ascii="Gill Sans MT" w:hAnsi="Gill Sans MT" w:cstheme="majorHAnsi"/>
          <w:b/>
          <w:bCs/>
        </w:rPr>
        <w:t>455.10</w:t>
      </w:r>
      <w:r w:rsidRPr="00772B99">
        <w:rPr>
          <w:rFonts w:ascii="Gill Sans MT" w:hAnsi="Gill Sans MT" w:cstheme="majorHAnsi"/>
          <w:b/>
          <w:bCs/>
        </w:rPr>
        <w:t>€ bruts</w:t>
      </w:r>
      <w:r w:rsidR="00BD6B26" w:rsidRPr="00772B99">
        <w:rPr>
          <w:rFonts w:ascii="Gill Sans MT" w:hAnsi="Gill Sans MT" w:cstheme="majorHAnsi"/>
        </w:rPr>
        <w:t>.</w:t>
      </w:r>
      <w:r w:rsidRPr="00772B99">
        <w:rPr>
          <w:rFonts w:ascii="Gill Sans MT" w:hAnsi="Gill Sans MT" w:cstheme="majorHAnsi"/>
        </w:rPr>
        <w:br/>
        <w:t>Cette prime sera versée en une seule fois, avec la paie de février 2026.</w:t>
      </w:r>
    </w:p>
    <w:p w14:paraId="67CE6CA9" w14:textId="77777777" w:rsidR="00A918C2" w:rsidRPr="00772B99" w:rsidRDefault="00A918C2" w:rsidP="00271527">
      <w:pPr>
        <w:spacing w:after="0" w:line="276" w:lineRule="auto"/>
        <w:jc w:val="both"/>
        <w:rPr>
          <w:rFonts w:ascii="Gill Sans MT" w:hAnsi="Gill Sans MT" w:cstheme="majorHAnsi"/>
        </w:rPr>
      </w:pPr>
    </w:p>
    <w:p w14:paraId="709526BE" w14:textId="77777777" w:rsidR="00140917" w:rsidRPr="00140917" w:rsidRDefault="00A918C2" w:rsidP="00140917">
      <w:pPr>
        <w:pStyle w:val="Titre2"/>
      </w:pPr>
      <w:r w:rsidRPr="00772B99">
        <w:t xml:space="preserve">2.5 </w:t>
      </w:r>
      <w:r w:rsidR="00140917" w:rsidRPr="00772B99">
        <w:t>Plan d’Epargne d’Entreprise (PEE)</w:t>
      </w:r>
    </w:p>
    <w:p w14:paraId="432B6CED" w14:textId="24FC2CDA" w:rsidR="00A918C2" w:rsidRPr="00772B99" w:rsidRDefault="00A918C2" w:rsidP="00A918C2">
      <w:pPr>
        <w:pStyle w:val="Titre2"/>
      </w:pPr>
    </w:p>
    <w:p w14:paraId="1F216A3F" w14:textId="59C33AA6" w:rsidR="00A918C2" w:rsidRPr="00772B99" w:rsidRDefault="00A918C2" w:rsidP="00A918C2">
      <w:pPr>
        <w:spacing w:after="0" w:line="276" w:lineRule="auto"/>
        <w:jc w:val="both"/>
        <w:rPr>
          <w:rFonts w:ascii="Gill Sans MT" w:hAnsi="Gill Sans MT" w:cstheme="majorHAnsi"/>
        </w:rPr>
      </w:pPr>
      <w:r w:rsidRPr="00772B99">
        <w:rPr>
          <w:rFonts w:ascii="Gill Sans MT" w:hAnsi="Gill Sans MT" w:cstheme="majorHAnsi"/>
        </w:rPr>
        <w:t>Conformément à l’article L. 3346-1 du Code du travail issu de l’article 8 de la Loi "Partage de la valeur" n° 2023-1107 du 29 novembre 2023, entrée en vigueur le 1er décembre 2023, les parties signataires conviennent d’engager dans les prochaines semaines la négociation d’un avenant au Plan d’Epargne d’Entreprise.</w:t>
      </w:r>
    </w:p>
    <w:p w14:paraId="6E216DC6" w14:textId="09FC32A1" w:rsidR="00A918C2" w:rsidRPr="00772B99" w:rsidRDefault="00A918C2" w:rsidP="00A918C2">
      <w:pPr>
        <w:spacing w:after="0" w:line="276" w:lineRule="auto"/>
        <w:jc w:val="both"/>
        <w:rPr>
          <w:rFonts w:ascii="Gill Sans MT" w:hAnsi="Gill Sans MT" w:cstheme="majorHAnsi"/>
        </w:rPr>
      </w:pPr>
      <w:r w:rsidRPr="00772B99">
        <w:rPr>
          <w:rFonts w:ascii="Gill Sans MT" w:hAnsi="Gill Sans MT" w:cstheme="majorHAnsi"/>
        </w:rPr>
        <w:t>Cette réunion aura pour objet de négocier les modalités de l’augmentation de l’abondement de l’employeur aux versements volontaires des épargnants.</w:t>
      </w:r>
    </w:p>
    <w:p w14:paraId="57C05799" w14:textId="77777777" w:rsidR="00A918C2" w:rsidRPr="00772B99" w:rsidRDefault="00A918C2" w:rsidP="00772B99">
      <w:pPr>
        <w:rPr>
          <w:rFonts w:ascii="Gill Sans MT" w:hAnsi="Gill Sans MT" w:cstheme="majorHAnsi"/>
        </w:rPr>
      </w:pPr>
    </w:p>
    <w:p w14:paraId="633CCB30" w14:textId="1D8B80DF" w:rsidR="000E483B" w:rsidRPr="00772B99" w:rsidRDefault="000E483B" w:rsidP="00BE7CD6">
      <w:pPr>
        <w:pStyle w:val="Titre2"/>
      </w:pPr>
      <w:r w:rsidRPr="00772B99">
        <w:t>2.</w:t>
      </w:r>
      <w:r w:rsidR="00C65DDC">
        <w:t>6</w:t>
      </w:r>
      <w:r w:rsidRPr="00772B99">
        <w:t>. Accord intéressement</w:t>
      </w:r>
    </w:p>
    <w:p w14:paraId="2E4BDDFC" w14:textId="77777777" w:rsidR="000E483B" w:rsidRPr="00772B99" w:rsidRDefault="000E483B" w:rsidP="000E483B">
      <w:pPr>
        <w:spacing w:after="0" w:line="360" w:lineRule="auto"/>
        <w:jc w:val="both"/>
        <w:rPr>
          <w:rFonts w:ascii="Gill Sans MT" w:hAnsi="Gill Sans MT" w:cstheme="majorHAnsi"/>
        </w:rPr>
      </w:pPr>
      <w:r w:rsidRPr="00772B99">
        <w:rPr>
          <w:rFonts w:ascii="Gill Sans MT" w:hAnsi="Gill Sans MT" w:cstheme="majorHAnsi"/>
        </w:rPr>
        <w:t>Il a été convenu que des négociations se dérouleront au 1</w:t>
      </w:r>
      <w:r w:rsidRPr="00772B99">
        <w:rPr>
          <w:rFonts w:ascii="Gill Sans MT" w:hAnsi="Gill Sans MT" w:cstheme="majorHAnsi"/>
          <w:vertAlign w:val="superscript"/>
        </w:rPr>
        <w:t>er</w:t>
      </w:r>
      <w:r w:rsidRPr="00772B99">
        <w:rPr>
          <w:rFonts w:ascii="Gill Sans MT" w:hAnsi="Gill Sans MT" w:cstheme="majorHAnsi"/>
        </w:rPr>
        <w:t xml:space="preserve"> semestre 2025 en vue d’aboutir à la mise en place d’un accord d’intéressement en 2025.</w:t>
      </w:r>
    </w:p>
    <w:p w14:paraId="2F8FD574" w14:textId="06C8E9D7" w:rsidR="000E483B" w:rsidRPr="00772B99" w:rsidRDefault="00FD7D62" w:rsidP="0063316F">
      <w:pPr>
        <w:pStyle w:val="Titre1"/>
      </w:pPr>
      <w:r w:rsidRPr="00772B99">
        <w:t xml:space="preserve">ARTICLE 3 : DUREE EFFECTIVE ET ORGANISATION DU TEMPS DE TRAVAIL </w:t>
      </w:r>
    </w:p>
    <w:p w14:paraId="772FE3BB" w14:textId="77777777" w:rsidR="00284F8B" w:rsidRPr="00772B99" w:rsidRDefault="000E483B" w:rsidP="00BE7CD6">
      <w:pPr>
        <w:pStyle w:val="Titre2"/>
      </w:pPr>
      <w:r w:rsidRPr="00772B99">
        <w:t xml:space="preserve">3.1 </w:t>
      </w:r>
      <w:r w:rsidR="00284F8B" w:rsidRPr="00772B99">
        <w:t>Congé exceptionnel en cas de décès d’un grand-parent</w:t>
      </w:r>
    </w:p>
    <w:p w14:paraId="5BA59D5C" w14:textId="77777777" w:rsidR="00284F8B" w:rsidRPr="00772B99" w:rsidRDefault="00284F8B" w:rsidP="00284F8B">
      <w:pPr>
        <w:spacing w:before="100" w:beforeAutospacing="1" w:after="100" w:afterAutospacing="1" w:line="360" w:lineRule="auto"/>
        <w:jc w:val="both"/>
        <w:rPr>
          <w:rFonts w:ascii="Gill Sans MT" w:hAnsi="Gill Sans MT" w:cstheme="majorHAnsi"/>
        </w:rPr>
      </w:pPr>
      <w:r w:rsidRPr="00772B99">
        <w:rPr>
          <w:rFonts w:ascii="Gill Sans MT" w:hAnsi="Gill Sans MT" w:cstheme="majorHAnsi"/>
        </w:rPr>
        <w:t xml:space="preserve">Dans un souci de solidarité et d’accompagnement des salariés confrontés à un événement familial difficile, il est accordé, en complément des dispositions légales, un congé exceptionnel rémunéré d’une durée </w:t>
      </w:r>
      <w:r w:rsidRPr="00772B99">
        <w:rPr>
          <w:rFonts w:ascii="Gill Sans MT" w:hAnsi="Gill Sans MT" w:cstheme="majorHAnsi"/>
          <w:b/>
          <w:bCs/>
        </w:rPr>
        <w:t>d’1 jour ouvré en cas de décès d’un grand-parent direct du salarié.</w:t>
      </w:r>
    </w:p>
    <w:p w14:paraId="7D5A7B25" w14:textId="77777777" w:rsidR="00284F8B" w:rsidRPr="00772B99" w:rsidRDefault="00284F8B" w:rsidP="00061883">
      <w:pPr>
        <w:keepNext/>
        <w:spacing w:before="100" w:beforeAutospacing="1" w:after="100" w:afterAutospacing="1" w:line="360" w:lineRule="auto"/>
        <w:jc w:val="both"/>
        <w:rPr>
          <w:rFonts w:ascii="Gill Sans MT" w:hAnsi="Gill Sans MT" w:cstheme="majorHAnsi"/>
        </w:rPr>
      </w:pPr>
      <w:r w:rsidRPr="00772B99">
        <w:rPr>
          <w:rFonts w:ascii="Gill Sans MT" w:hAnsi="Gill Sans MT" w:cstheme="majorHAnsi"/>
        </w:rPr>
        <w:lastRenderedPageBreak/>
        <w:t>Conditions d’attribution :</w:t>
      </w:r>
    </w:p>
    <w:p w14:paraId="11B076F7" w14:textId="77777777" w:rsidR="00284F8B" w:rsidRPr="00772B99" w:rsidRDefault="00284F8B" w:rsidP="00284F8B">
      <w:pPr>
        <w:spacing w:before="100" w:beforeAutospacing="1" w:after="100" w:afterAutospacing="1" w:line="276" w:lineRule="auto"/>
        <w:jc w:val="both"/>
        <w:rPr>
          <w:rFonts w:ascii="Gill Sans MT" w:hAnsi="Gill Sans MT" w:cstheme="majorHAnsi"/>
        </w:rPr>
      </w:pPr>
      <w:r w:rsidRPr="00772B99">
        <w:rPr>
          <w:rFonts w:ascii="Gill Sans MT" w:hAnsi="Gill Sans MT" w:cstheme="majorHAnsi"/>
        </w:rPr>
        <w:t>Le congé est accordé uniquement en cas de décès d’un grand-parent biologique ou adoptif en ligne directe du salarié (ascendant de premier degré du père ou de la mère du salarié).</w:t>
      </w:r>
    </w:p>
    <w:p w14:paraId="121A8E27" w14:textId="77777777" w:rsidR="00284F8B" w:rsidRPr="00772B99" w:rsidRDefault="00284F8B" w:rsidP="00061883">
      <w:pPr>
        <w:spacing w:after="0" w:line="276" w:lineRule="auto"/>
        <w:jc w:val="both"/>
        <w:rPr>
          <w:rFonts w:ascii="Gill Sans MT" w:hAnsi="Gill Sans MT" w:cstheme="majorHAnsi"/>
        </w:rPr>
      </w:pPr>
      <w:r w:rsidRPr="00772B99">
        <w:rPr>
          <w:rFonts w:ascii="Gill Sans MT" w:hAnsi="Gill Sans MT" w:cstheme="majorHAnsi"/>
        </w:rPr>
        <w:t>Sont exclus :</w:t>
      </w:r>
    </w:p>
    <w:p w14:paraId="2EA5A2CB" w14:textId="77777777" w:rsidR="00284F8B" w:rsidRPr="00772B99" w:rsidRDefault="00284F8B" w:rsidP="00061883">
      <w:pPr>
        <w:pStyle w:val="Paragraphedeliste"/>
        <w:numPr>
          <w:ilvl w:val="0"/>
          <w:numId w:val="6"/>
        </w:numPr>
        <w:spacing w:after="100" w:afterAutospacing="1" w:line="276" w:lineRule="auto"/>
        <w:jc w:val="both"/>
        <w:rPr>
          <w:rFonts w:ascii="Gill Sans MT" w:hAnsi="Gill Sans MT" w:cstheme="majorHAnsi"/>
        </w:rPr>
      </w:pPr>
      <w:r w:rsidRPr="00772B99">
        <w:rPr>
          <w:rFonts w:ascii="Gill Sans MT" w:hAnsi="Gill Sans MT" w:cstheme="majorHAnsi"/>
        </w:rPr>
        <w:t>les grands-parents du conjoint ou partenaire de PACS,</w:t>
      </w:r>
    </w:p>
    <w:p w14:paraId="4D9E7B34" w14:textId="77777777" w:rsidR="00284F8B" w:rsidRPr="00772B99" w:rsidRDefault="00284F8B" w:rsidP="002C038D">
      <w:pPr>
        <w:pStyle w:val="Paragraphedeliste"/>
        <w:numPr>
          <w:ilvl w:val="0"/>
          <w:numId w:val="6"/>
        </w:numPr>
        <w:spacing w:before="100" w:beforeAutospacing="1" w:after="100" w:afterAutospacing="1" w:line="276" w:lineRule="auto"/>
        <w:jc w:val="both"/>
        <w:rPr>
          <w:rFonts w:ascii="Gill Sans MT" w:hAnsi="Gill Sans MT" w:cstheme="majorHAnsi"/>
        </w:rPr>
      </w:pPr>
      <w:r w:rsidRPr="00772B99">
        <w:rPr>
          <w:rFonts w:ascii="Gill Sans MT" w:hAnsi="Gill Sans MT" w:cstheme="majorHAnsi"/>
        </w:rPr>
        <w:t>les beaux-grands-parents (nouveaux conjoints de grands-parents),</w:t>
      </w:r>
    </w:p>
    <w:p w14:paraId="5AB72E3D" w14:textId="77777777" w:rsidR="00284F8B" w:rsidRPr="00772B99" w:rsidRDefault="00284F8B" w:rsidP="0026358C">
      <w:pPr>
        <w:pStyle w:val="Paragraphedeliste"/>
        <w:numPr>
          <w:ilvl w:val="0"/>
          <w:numId w:val="6"/>
        </w:numPr>
        <w:spacing w:before="100" w:beforeAutospacing="1" w:after="100" w:afterAutospacing="1" w:line="276" w:lineRule="auto"/>
        <w:jc w:val="both"/>
        <w:rPr>
          <w:rFonts w:ascii="Gill Sans MT" w:hAnsi="Gill Sans MT" w:cstheme="majorHAnsi"/>
        </w:rPr>
      </w:pPr>
      <w:r w:rsidRPr="00772B99">
        <w:rPr>
          <w:rFonts w:ascii="Gill Sans MT" w:hAnsi="Gill Sans MT" w:cstheme="majorHAnsi"/>
        </w:rPr>
        <w:t>les grands-parents issus de familles recomposées sans lien direct de filiation ou d’adoption avec le salarié.</w:t>
      </w:r>
    </w:p>
    <w:p w14:paraId="06BC565E" w14:textId="77777777" w:rsidR="00284F8B" w:rsidRPr="00772B99" w:rsidRDefault="00284F8B" w:rsidP="00061883">
      <w:pPr>
        <w:spacing w:before="100" w:beforeAutospacing="1" w:after="0" w:line="276" w:lineRule="auto"/>
        <w:jc w:val="both"/>
        <w:rPr>
          <w:rFonts w:ascii="Gill Sans MT" w:hAnsi="Gill Sans MT" w:cstheme="majorHAnsi"/>
        </w:rPr>
      </w:pPr>
      <w:r w:rsidRPr="00772B99">
        <w:rPr>
          <w:rFonts w:ascii="Gill Sans MT" w:hAnsi="Gill Sans MT" w:cstheme="majorHAnsi"/>
        </w:rPr>
        <w:t>Modalités :</w:t>
      </w:r>
    </w:p>
    <w:p w14:paraId="6C6D3BA0" w14:textId="77777777" w:rsidR="00284F8B" w:rsidRPr="00772B99" w:rsidRDefault="00284F8B" w:rsidP="00061883">
      <w:pPr>
        <w:pStyle w:val="Paragraphedeliste"/>
        <w:numPr>
          <w:ilvl w:val="0"/>
          <w:numId w:val="6"/>
        </w:numPr>
        <w:spacing w:after="100" w:afterAutospacing="1" w:line="276" w:lineRule="auto"/>
        <w:ind w:left="714" w:hanging="357"/>
        <w:jc w:val="both"/>
        <w:rPr>
          <w:rFonts w:ascii="Gill Sans MT" w:hAnsi="Gill Sans MT" w:cstheme="majorHAnsi"/>
        </w:rPr>
      </w:pPr>
      <w:r w:rsidRPr="00772B99">
        <w:rPr>
          <w:rFonts w:ascii="Gill Sans MT" w:hAnsi="Gill Sans MT" w:cstheme="majorHAnsi"/>
        </w:rPr>
        <w:t>Le congé est non déductible des congés payés ou des RTT.</w:t>
      </w:r>
    </w:p>
    <w:p w14:paraId="308EE32B" w14:textId="77777777" w:rsidR="00284F8B" w:rsidRPr="00772B99" w:rsidRDefault="00284F8B" w:rsidP="00EB6A8C">
      <w:pPr>
        <w:pStyle w:val="Paragraphedeliste"/>
        <w:numPr>
          <w:ilvl w:val="0"/>
          <w:numId w:val="6"/>
        </w:numPr>
        <w:spacing w:before="100" w:beforeAutospacing="1" w:after="100" w:afterAutospacing="1" w:line="276" w:lineRule="auto"/>
        <w:ind w:left="714" w:hanging="357"/>
        <w:jc w:val="both"/>
        <w:rPr>
          <w:rFonts w:ascii="Gill Sans MT" w:hAnsi="Gill Sans MT" w:cstheme="majorHAnsi"/>
        </w:rPr>
      </w:pPr>
      <w:r w:rsidRPr="00772B99">
        <w:rPr>
          <w:rFonts w:ascii="Gill Sans MT" w:hAnsi="Gill Sans MT" w:cstheme="majorHAnsi"/>
        </w:rPr>
        <w:t>Il doit être pris dans les 7 jours calendaires suivant le décès.</w:t>
      </w:r>
    </w:p>
    <w:p w14:paraId="44357CEF" w14:textId="202E7017" w:rsidR="00284F8B" w:rsidRPr="00772B99" w:rsidRDefault="00284F8B" w:rsidP="00EB6A8C">
      <w:pPr>
        <w:pStyle w:val="Paragraphedeliste"/>
        <w:numPr>
          <w:ilvl w:val="0"/>
          <w:numId w:val="6"/>
        </w:numPr>
        <w:spacing w:before="100" w:beforeAutospacing="1" w:after="100" w:afterAutospacing="1" w:line="276" w:lineRule="auto"/>
        <w:ind w:left="714" w:hanging="357"/>
        <w:jc w:val="both"/>
        <w:rPr>
          <w:rFonts w:ascii="Gill Sans MT" w:hAnsi="Gill Sans MT" w:cstheme="majorHAnsi"/>
        </w:rPr>
      </w:pPr>
      <w:r w:rsidRPr="00772B99">
        <w:rPr>
          <w:rFonts w:ascii="Gill Sans MT" w:hAnsi="Gill Sans MT" w:cstheme="majorHAnsi"/>
        </w:rPr>
        <w:t>Un justificatif (acte de décès mentionnant le lien de parenté ou tout document équivalent) sera demandé.</w:t>
      </w:r>
    </w:p>
    <w:p w14:paraId="21B027BB" w14:textId="77777777" w:rsidR="00284F8B" w:rsidRPr="00772B99" w:rsidRDefault="00284F8B" w:rsidP="00C96D26">
      <w:pPr>
        <w:pStyle w:val="Paragraphedeliste"/>
        <w:numPr>
          <w:ilvl w:val="0"/>
          <w:numId w:val="6"/>
        </w:numPr>
        <w:spacing w:before="100" w:beforeAutospacing="1" w:after="100" w:afterAutospacing="1" w:line="276" w:lineRule="auto"/>
        <w:ind w:left="714" w:hanging="357"/>
        <w:jc w:val="both"/>
        <w:rPr>
          <w:rFonts w:ascii="Gill Sans MT" w:hAnsi="Gill Sans MT" w:cstheme="majorHAnsi"/>
        </w:rPr>
      </w:pPr>
      <w:r w:rsidRPr="00772B99">
        <w:rPr>
          <w:rFonts w:ascii="Gill Sans MT" w:hAnsi="Gill Sans MT" w:cstheme="majorHAnsi"/>
        </w:rPr>
        <w:t>Le congé ne se cumule pas avec un autre congé pour événement familial portant sur la même date.</w:t>
      </w:r>
    </w:p>
    <w:p w14:paraId="62C7E1CD" w14:textId="066D0C6E" w:rsidR="000E483B" w:rsidRPr="00772B99" w:rsidRDefault="00FD7D62" w:rsidP="0063316F">
      <w:pPr>
        <w:pStyle w:val="Titre1"/>
      </w:pPr>
      <w:r w:rsidRPr="00772B99">
        <w:t>ARTICLE 4 : EGALITE PROFESSIONNELLE ET QUALITE DE VIE AU TRAVAIL</w:t>
      </w:r>
    </w:p>
    <w:p w14:paraId="292E5502" w14:textId="62055383" w:rsidR="000E483B" w:rsidRPr="00772B99" w:rsidRDefault="000E483B" w:rsidP="00BE7CD6">
      <w:pPr>
        <w:pStyle w:val="Titre2"/>
      </w:pPr>
      <w:r w:rsidRPr="00772B99">
        <w:t>4.</w:t>
      </w:r>
      <w:r w:rsidR="00C96D26" w:rsidRPr="00772B99">
        <w:t>1</w:t>
      </w:r>
      <w:r w:rsidRPr="00772B99">
        <w:t>. Insertion professionnelle et maintien dans l'emploi des travailleurs handicapés</w:t>
      </w:r>
    </w:p>
    <w:p w14:paraId="717FF7E7" w14:textId="40FC4B65" w:rsidR="000E483B" w:rsidRPr="00772B99" w:rsidRDefault="000E483B" w:rsidP="000E483B">
      <w:pPr>
        <w:spacing w:after="0" w:line="360" w:lineRule="auto"/>
        <w:jc w:val="both"/>
        <w:rPr>
          <w:rFonts w:ascii="Gill Sans MT" w:hAnsi="Gill Sans MT" w:cstheme="majorHAnsi"/>
        </w:rPr>
      </w:pPr>
      <w:r w:rsidRPr="00772B99">
        <w:rPr>
          <w:rFonts w:ascii="Gill Sans MT" w:hAnsi="Gill Sans MT" w:cstheme="majorHAnsi"/>
        </w:rPr>
        <w:t xml:space="preserve">Il a été convenu la poursuite du travail pour la mise en place d’un accord relatif au handicap </w:t>
      </w:r>
      <w:r w:rsidR="00284F8B" w:rsidRPr="00772B99">
        <w:rPr>
          <w:rFonts w:ascii="Gill Sans MT" w:hAnsi="Gill Sans MT" w:cstheme="majorHAnsi"/>
        </w:rPr>
        <w:t>courant</w:t>
      </w:r>
      <w:r w:rsidRPr="00772B99">
        <w:rPr>
          <w:rFonts w:ascii="Gill Sans MT" w:hAnsi="Gill Sans MT" w:cstheme="majorHAnsi"/>
        </w:rPr>
        <w:t xml:space="preserve"> 2025. </w:t>
      </w:r>
    </w:p>
    <w:p w14:paraId="55565260" w14:textId="4DDB1A73" w:rsidR="000E483B" w:rsidRPr="00772B99" w:rsidRDefault="00FD7D62" w:rsidP="0063316F">
      <w:pPr>
        <w:pStyle w:val="Titre1"/>
      </w:pPr>
      <w:r w:rsidRPr="00772B99">
        <w:t>ARTICLE 5 : DUREE ET APPLICATION DE L’ACCORD</w:t>
      </w:r>
    </w:p>
    <w:p w14:paraId="4FA95CA3" w14:textId="605817C6" w:rsidR="000F1C45" w:rsidRPr="00C834CC" w:rsidRDefault="000E483B" w:rsidP="00C834CC">
      <w:pPr>
        <w:spacing w:after="0" w:line="360" w:lineRule="auto"/>
        <w:jc w:val="both"/>
        <w:rPr>
          <w:rFonts w:ascii="Gill Sans MT" w:hAnsi="Gill Sans MT" w:cstheme="majorHAnsi"/>
        </w:rPr>
      </w:pPr>
      <w:r w:rsidRPr="00772B99">
        <w:rPr>
          <w:rFonts w:ascii="Gill Sans MT" w:hAnsi="Gill Sans MT" w:cstheme="majorHAnsi"/>
        </w:rPr>
        <w:t>Le présent accord est conclu pour une durée déterminée d’un an, soit du 1</w:t>
      </w:r>
      <w:r w:rsidRPr="0063316F">
        <w:rPr>
          <w:rFonts w:ascii="Gill Sans MT" w:hAnsi="Gill Sans MT" w:cstheme="majorHAnsi"/>
        </w:rPr>
        <w:t>er</w:t>
      </w:r>
      <w:r w:rsidRPr="00772B99">
        <w:rPr>
          <w:rFonts w:ascii="Gill Sans MT" w:hAnsi="Gill Sans MT" w:cstheme="majorHAnsi"/>
        </w:rPr>
        <w:t xml:space="preserve"> jui</w:t>
      </w:r>
      <w:r w:rsidR="00284F8B" w:rsidRPr="00772B99">
        <w:rPr>
          <w:rFonts w:ascii="Gill Sans MT" w:hAnsi="Gill Sans MT" w:cstheme="majorHAnsi"/>
        </w:rPr>
        <w:t>n</w:t>
      </w:r>
      <w:r w:rsidRPr="00772B99">
        <w:rPr>
          <w:rFonts w:ascii="Gill Sans MT" w:hAnsi="Gill Sans MT" w:cstheme="majorHAnsi"/>
        </w:rPr>
        <w:t xml:space="preserve"> 202</w:t>
      </w:r>
      <w:r w:rsidR="00284F8B" w:rsidRPr="00772B99">
        <w:rPr>
          <w:rFonts w:ascii="Gill Sans MT" w:hAnsi="Gill Sans MT" w:cstheme="majorHAnsi"/>
        </w:rPr>
        <w:t>5</w:t>
      </w:r>
      <w:r w:rsidRPr="00772B99">
        <w:rPr>
          <w:rFonts w:ascii="Gill Sans MT" w:hAnsi="Gill Sans MT" w:cstheme="majorHAnsi"/>
        </w:rPr>
        <w:t xml:space="preserve"> au 30 </w:t>
      </w:r>
      <w:r w:rsidR="00042BB8">
        <w:rPr>
          <w:rFonts w:ascii="Gill Sans MT" w:hAnsi="Gill Sans MT" w:cstheme="majorHAnsi"/>
        </w:rPr>
        <w:t>mai</w:t>
      </w:r>
      <w:r w:rsidRPr="00772B99">
        <w:rPr>
          <w:rFonts w:ascii="Gill Sans MT" w:hAnsi="Gill Sans MT" w:cstheme="majorHAnsi"/>
        </w:rPr>
        <w:t xml:space="preserve"> 202</w:t>
      </w:r>
      <w:r w:rsidR="00284F8B" w:rsidRPr="00772B99">
        <w:rPr>
          <w:rFonts w:ascii="Gill Sans MT" w:hAnsi="Gill Sans MT" w:cstheme="majorHAnsi"/>
        </w:rPr>
        <w:t>6</w:t>
      </w:r>
      <w:r w:rsidR="00C834CC">
        <w:rPr>
          <w:rFonts w:ascii="Gill Sans MT" w:hAnsi="Gill Sans MT" w:cstheme="majorHAnsi"/>
        </w:rPr>
        <w:t>. I</w:t>
      </w:r>
      <w:r w:rsidR="000F1C45" w:rsidRPr="0063316F">
        <w:rPr>
          <w:rFonts w:ascii="Gill Sans MT" w:hAnsi="Gill Sans MT" w:cstheme="majorHAnsi"/>
        </w:rPr>
        <w:t xml:space="preserve">l n’est pas susceptible de renouvellement ou de reconduction, ni de dénonciation. A son terme, une nouvelle négociation sera engagée. </w:t>
      </w:r>
    </w:p>
    <w:p w14:paraId="20E4533B" w14:textId="2235C255" w:rsidR="000E483B" w:rsidRPr="00772B99" w:rsidRDefault="00FD7D62" w:rsidP="0063316F">
      <w:pPr>
        <w:pStyle w:val="Titre1"/>
      </w:pPr>
      <w:r w:rsidRPr="00772B99">
        <w:t xml:space="preserve">ARTICLE 6 : REVISION </w:t>
      </w:r>
      <w:r w:rsidRPr="00772B99">
        <w:tab/>
      </w:r>
      <w:r w:rsidR="000E483B" w:rsidRPr="00772B99">
        <w:tab/>
      </w:r>
    </w:p>
    <w:p w14:paraId="7259B368" w14:textId="77777777" w:rsidR="000E483B" w:rsidRPr="00772B99" w:rsidRDefault="000E483B" w:rsidP="000E483B">
      <w:pPr>
        <w:spacing w:after="0" w:line="276" w:lineRule="auto"/>
        <w:jc w:val="both"/>
        <w:rPr>
          <w:rFonts w:ascii="Gill Sans MT" w:hAnsi="Gill Sans MT" w:cstheme="majorHAnsi"/>
        </w:rPr>
      </w:pPr>
      <w:r w:rsidRPr="00772B99">
        <w:rPr>
          <w:rFonts w:ascii="Gill Sans MT" w:hAnsi="Gill Sans MT" w:cstheme="majorHAnsi"/>
        </w:rPr>
        <w:t>Conformément à l’article L. 2261-7 du code du travail, les parties signataires du présent accord ont la faculté de le réviser.</w:t>
      </w:r>
    </w:p>
    <w:p w14:paraId="764486BA" w14:textId="77777777" w:rsidR="000E483B" w:rsidRPr="00772B99" w:rsidRDefault="000E483B" w:rsidP="000E483B">
      <w:pPr>
        <w:spacing w:after="0" w:line="276" w:lineRule="auto"/>
        <w:jc w:val="both"/>
        <w:rPr>
          <w:rFonts w:ascii="Gill Sans MT" w:hAnsi="Gill Sans MT" w:cstheme="majorHAnsi"/>
        </w:rPr>
      </w:pPr>
      <w:r w:rsidRPr="00772B99">
        <w:rPr>
          <w:rFonts w:ascii="Gill Sans MT" w:hAnsi="Gill Sans MT" w:cstheme="majorHAnsi"/>
        </w:rPr>
        <w:t xml:space="preserve">La demande de révision peut intervenir à tout moment, par l’une ou l’autre des parties signataires. Elle doit être adressée par lettre recommandée avec accusé de réception à chaque signataire. </w:t>
      </w:r>
    </w:p>
    <w:p w14:paraId="3DF187C7" w14:textId="77777777" w:rsidR="000E483B" w:rsidRPr="00772B99" w:rsidRDefault="000E483B" w:rsidP="000E483B">
      <w:pPr>
        <w:spacing w:after="0" w:line="276" w:lineRule="auto"/>
        <w:jc w:val="both"/>
        <w:rPr>
          <w:rFonts w:ascii="Gill Sans MT" w:hAnsi="Gill Sans MT" w:cstheme="majorHAnsi"/>
        </w:rPr>
      </w:pPr>
      <w:r w:rsidRPr="00772B99">
        <w:rPr>
          <w:rFonts w:ascii="Gill Sans MT" w:hAnsi="Gill Sans MT" w:cstheme="majorHAnsi"/>
        </w:rPr>
        <w:t xml:space="preserve">Tout signataire introduisant une demande de révision doit l’accompagner d’un projet sur les points à réviser. </w:t>
      </w:r>
    </w:p>
    <w:p w14:paraId="75F2C105" w14:textId="77777777" w:rsidR="000E483B" w:rsidRPr="00772B99" w:rsidRDefault="000E483B" w:rsidP="000E483B">
      <w:pPr>
        <w:spacing w:after="0" w:line="276" w:lineRule="auto"/>
        <w:jc w:val="both"/>
        <w:rPr>
          <w:rFonts w:ascii="Gill Sans MT" w:hAnsi="Gill Sans MT" w:cstheme="majorHAnsi"/>
        </w:rPr>
      </w:pPr>
      <w:r w:rsidRPr="00772B99">
        <w:rPr>
          <w:rFonts w:ascii="Gill Sans MT" w:hAnsi="Gill Sans MT" w:cstheme="majorHAnsi"/>
        </w:rPr>
        <w:t xml:space="preserve">Toute modification du présent accord donnera lieu à l’établissement d’un avenant. Ce dernier sera soumis aux mêmes formalités de publicité et de dépôt que celles donnant lieu à la signature du présent accord. L’avenant de révision devra être signé par au moins l’une des organisations syndicales représentatives de salariés signataires de l’accord ou y ayant adhéré, selon les dispositions légales en vigueur. </w:t>
      </w:r>
    </w:p>
    <w:p w14:paraId="7CE3D3F3" w14:textId="77777777" w:rsidR="000E483B" w:rsidRPr="00772B99" w:rsidRDefault="000E483B" w:rsidP="000E483B">
      <w:pPr>
        <w:spacing w:after="0" w:line="276" w:lineRule="auto"/>
        <w:jc w:val="both"/>
        <w:rPr>
          <w:rFonts w:ascii="Gill Sans MT" w:hAnsi="Gill Sans MT" w:cstheme="majorHAnsi"/>
        </w:rPr>
      </w:pPr>
      <w:r w:rsidRPr="00772B99">
        <w:rPr>
          <w:rFonts w:ascii="Gill Sans MT" w:hAnsi="Gill Sans MT" w:cstheme="majorHAnsi"/>
        </w:rPr>
        <w:t xml:space="preserve">L’avenant se substituera de plein droit aux dispositions du présent accord qu’il modifie, conformément aux dispositions légales. </w:t>
      </w:r>
    </w:p>
    <w:p w14:paraId="4B470A49" w14:textId="094F9E38" w:rsidR="000E483B" w:rsidRPr="00772B99" w:rsidRDefault="00FD7D62" w:rsidP="0063316F">
      <w:pPr>
        <w:pStyle w:val="Titre1"/>
      </w:pPr>
      <w:r w:rsidRPr="00772B99">
        <w:t xml:space="preserve">ARTICLE 7 : DENONCIATION </w:t>
      </w:r>
    </w:p>
    <w:p w14:paraId="7F6279D8" w14:textId="77777777" w:rsidR="000E483B" w:rsidRPr="00772B99" w:rsidRDefault="000E483B" w:rsidP="000E483B">
      <w:pPr>
        <w:spacing w:after="0" w:line="276" w:lineRule="auto"/>
        <w:jc w:val="both"/>
        <w:rPr>
          <w:rFonts w:ascii="Gill Sans MT" w:hAnsi="Gill Sans MT" w:cstheme="majorHAnsi"/>
        </w:rPr>
      </w:pPr>
      <w:r w:rsidRPr="00772B99">
        <w:rPr>
          <w:rFonts w:ascii="Gill Sans MT" w:hAnsi="Gill Sans MT" w:cstheme="majorHAnsi"/>
        </w:rPr>
        <w:t xml:space="preserve">Le présent accord pourra être dénoncé à tout moment, soit par la Direction de l’Entreprise, soit par l’organisation syndicale signataire. </w:t>
      </w:r>
    </w:p>
    <w:p w14:paraId="7FE93FD0" w14:textId="77777777" w:rsidR="000E483B" w:rsidRPr="00772B99" w:rsidRDefault="000E483B" w:rsidP="000E483B">
      <w:pPr>
        <w:spacing w:after="0" w:line="276" w:lineRule="auto"/>
        <w:jc w:val="both"/>
        <w:rPr>
          <w:rFonts w:ascii="Gill Sans MT" w:hAnsi="Gill Sans MT" w:cstheme="majorHAnsi"/>
        </w:rPr>
      </w:pPr>
      <w:r w:rsidRPr="00772B99">
        <w:rPr>
          <w:rFonts w:ascii="Gill Sans MT" w:hAnsi="Gill Sans MT" w:cstheme="majorHAnsi"/>
        </w:rPr>
        <w:t>La dénonciation sera régie par les articles L. 2261-9 et suivants du Code du travail.</w:t>
      </w:r>
    </w:p>
    <w:p w14:paraId="32420194" w14:textId="0CAACFFD" w:rsidR="000E483B" w:rsidRPr="00772B99" w:rsidRDefault="00FD7D62" w:rsidP="0063316F">
      <w:pPr>
        <w:pStyle w:val="Titre1"/>
      </w:pPr>
      <w:r w:rsidRPr="00772B99">
        <w:t xml:space="preserve">ARTICLE 8 : FORMALITES </w:t>
      </w:r>
    </w:p>
    <w:p w14:paraId="0274B999" w14:textId="77777777" w:rsidR="00980848" w:rsidRDefault="00980848" w:rsidP="000E483B">
      <w:pPr>
        <w:spacing w:after="0" w:line="276" w:lineRule="auto"/>
        <w:jc w:val="both"/>
        <w:rPr>
          <w:rFonts w:ascii="Gill Sans MT" w:hAnsi="Gill Sans MT" w:cstheme="majorHAnsi"/>
        </w:rPr>
      </w:pPr>
      <w:r w:rsidRPr="00980848">
        <w:rPr>
          <w:rFonts w:ascii="Gill Sans MT" w:hAnsi="Gill Sans MT" w:cstheme="majorHAnsi"/>
        </w:rPr>
        <w:t>Le présent accord sera communiqué à l'ensemble du personnel de l’entreprise par tout moyen.</w:t>
      </w:r>
    </w:p>
    <w:p w14:paraId="29435DB7" w14:textId="5585A0C0" w:rsidR="000E483B" w:rsidRPr="00772B99" w:rsidRDefault="000E483B" w:rsidP="000E483B">
      <w:pPr>
        <w:spacing w:after="0" w:line="276" w:lineRule="auto"/>
        <w:jc w:val="both"/>
        <w:rPr>
          <w:rFonts w:ascii="Gill Sans MT" w:hAnsi="Gill Sans MT" w:cstheme="majorHAnsi"/>
        </w:rPr>
      </w:pPr>
      <w:r w:rsidRPr="00772B99">
        <w:rPr>
          <w:rFonts w:ascii="Gill Sans MT" w:hAnsi="Gill Sans MT" w:cstheme="majorHAnsi"/>
        </w:rPr>
        <w:t>La Direction de l’entreprise s’engage à accomplir, dès la signature du présent accord les démarches suivantes :</w:t>
      </w:r>
    </w:p>
    <w:p w14:paraId="186EEBE2" w14:textId="77777777" w:rsidR="000E483B" w:rsidRPr="00772B99" w:rsidRDefault="000E483B" w:rsidP="000E483B">
      <w:pPr>
        <w:pStyle w:val="Paragraphedeliste"/>
        <w:numPr>
          <w:ilvl w:val="0"/>
          <w:numId w:val="2"/>
        </w:numPr>
        <w:spacing w:after="0" w:line="276" w:lineRule="auto"/>
        <w:jc w:val="both"/>
        <w:rPr>
          <w:rFonts w:ascii="Gill Sans MT" w:hAnsi="Gill Sans MT" w:cstheme="majorHAnsi"/>
        </w:rPr>
      </w:pPr>
      <w:r w:rsidRPr="00772B99">
        <w:rPr>
          <w:rFonts w:ascii="Gill Sans MT" w:hAnsi="Gill Sans MT" w:cstheme="majorHAnsi"/>
        </w:rPr>
        <w:t xml:space="preserve">Procéder aux formalités de dépôt du présent accord sur la plateforme de téléprocédure du ministère du Travail ; </w:t>
      </w:r>
    </w:p>
    <w:p w14:paraId="725BEBA1" w14:textId="77777777" w:rsidR="000E483B" w:rsidRPr="00772B99" w:rsidRDefault="000E483B" w:rsidP="000E483B">
      <w:pPr>
        <w:pStyle w:val="Paragraphedeliste"/>
        <w:numPr>
          <w:ilvl w:val="0"/>
          <w:numId w:val="2"/>
        </w:numPr>
        <w:spacing w:after="0" w:line="276" w:lineRule="auto"/>
        <w:jc w:val="both"/>
        <w:rPr>
          <w:rFonts w:ascii="Gill Sans MT" w:hAnsi="Gill Sans MT" w:cstheme="majorHAnsi"/>
        </w:rPr>
      </w:pPr>
      <w:r w:rsidRPr="00772B99">
        <w:rPr>
          <w:rFonts w:ascii="Gill Sans MT" w:hAnsi="Gill Sans MT" w:cstheme="majorHAnsi"/>
        </w:rPr>
        <w:t>Déposer un exemplaire du présent accord auprès du greffe du Conseil de Prud'hommes compétent ;</w:t>
      </w:r>
    </w:p>
    <w:p w14:paraId="4B6B77F9" w14:textId="77777777" w:rsidR="000E483B" w:rsidRPr="00772B99" w:rsidRDefault="000E483B" w:rsidP="000E483B">
      <w:pPr>
        <w:pStyle w:val="Paragraphedeliste"/>
        <w:numPr>
          <w:ilvl w:val="0"/>
          <w:numId w:val="2"/>
        </w:numPr>
        <w:spacing w:after="0" w:line="276" w:lineRule="auto"/>
        <w:jc w:val="both"/>
        <w:rPr>
          <w:rFonts w:ascii="Gill Sans MT" w:hAnsi="Gill Sans MT" w:cstheme="majorHAnsi"/>
        </w:rPr>
      </w:pPr>
      <w:r w:rsidRPr="00772B99">
        <w:rPr>
          <w:rFonts w:ascii="Gill Sans MT" w:hAnsi="Gill Sans MT" w:cstheme="majorHAnsi"/>
        </w:rPr>
        <w:t>Remettre un exemplaire du présent accord aux Représentants du Personnel, aux signataires et notifier le présent accord à l’ensemble des organisations syndicales représentatives dans l’entreprise.</w:t>
      </w:r>
    </w:p>
    <w:p w14:paraId="74E6684A" w14:textId="77777777" w:rsidR="000E483B" w:rsidRPr="00772B99" w:rsidRDefault="000E483B" w:rsidP="000E483B">
      <w:pPr>
        <w:spacing w:after="0" w:line="276" w:lineRule="auto"/>
        <w:jc w:val="both"/>
        <w:rPr>
          <w:rFonts w:ascii="Gill Sans MT" w:hAnsi="Gill Sans MT" w:cstheme="majorHAnsi"/>
        </w:rPr>
      </w:pPr>
    </w:p>
    <w:p w14:paraId="6CE69EFC" w14:textId="77777777" w:rsidR="00140EE9" w:rsidRDefault="00140EE9" w:rsidP="000E483B">
      <w:pPr>
        <w:spacing w:after="0" w:line="276" w:lineRule="auto"/>
        <w:jc w:val="both"/>
        <w:rPr>
          <w:rFonts w:ascii="Gill Sans MT" w:hAnsi="Gill Sans MT" w:cstheme="majorHAnsi"/>
        </w:rPr>
      </w:pPr>
    </w:p>
    <w:p w14:paraId="463BE11C" w14:textId="352361C4" w:rsidR="000E483B" w:rsidRPr="00772B99" w:rsidRDefault="000E483B" w:rsidP="000E483B">
      <w:pPr>
        <w:spacing w:after="0" w:line="276" w:lineRule="auto"/>
        <w:jc w:val="both"/>
        <w:rPr>
          <w:rFonts w:ascii="Gill Sans MT" w:hAnsi="Gill Sans MT" w:cstheme="majorHAnsi"/>
        </w:rPr>
      </w:pPr>
      <w:r w:rsidRPr="00772B99">
        <w:rPr>
          <w:rFonts w:ascii="Gill Sans MT" w:hAnsi="Gill Sans MT" w:cstheme="majorHAnsi"/>
        </w:rPr>
        <w:t xml:space="preserve">Fait à </w:t>
      </w:r>
      <w:r w:rsidR="00140EE9">
        <w:rPr>
          <w:rFonts w:ascii="Gill Sans MT" w:hAnsi="Gill Sans MT" w:cstheme="majorHAnsi"/>
        </w:rPr>
        <w:t>Morigny-Ch</w:t>
      </w:r>
      <w:r w:rsidR="00B15C13">
        <w:rPr>
          <w:rFonts w:ascii="Gill Sans MT" w:hAnsi="Gill Sans MT" w:cstheme="majorHAnsi"/>
        </w:rPr>
        <w:t>ampigny</w:t>
      </w:r>
      <w:r w:rsidRPr="00772B99">
        <w:rPr>
          <w:rFonts w:ascii="Gill Sans MT" w:hAnsi="Gill Sans MT" w:cstheme="majorHAnsi"/>
        </w:rPr>
        <w:t xml:space="preserve">, le </w:t>
      </w:r>
      <w:r w:rsidR="001E3089">
        <w:rPr>
          <w:rFonts w:ascii="Gill Sans MT" w:hAnsi="Gill Sans MT" w:cstheme="majorHAnsi"/>
        </w:rPr>
        <w:t>2 juin</w:t>
      </w:r>
      <w:r w:rsidR="00284F8B" w:rsidRPr="00772B99">
        <w:rPr>
          <w:rFonts w:ascii="Gill Sans MT" w:hAnsi="Gill Sans MT" w:cstheme="majorHAnsi"/>
        </w:rPr>
        <w:t xml:space="preserve"> 2025</w:t>
      </w:r>
      <w:r w:rsidRPr="00772B99">
        <w:rPr>
          <w:rFonts w:ascii="Gill Sans MT" w:hAnsi="Gill Sans MT" w:cstheme="majorHAnsi"/>
        </w:rPr>
        <w:t>, en quatre exemplaires</w:t>
      </w:r>
    </w:p>
    <w:p w14:paraId="0237BD54" w14:textId="77777777" w:rsidR="000E483B" w:rsidRPr="00772B99" w:rsidRDefault="000E483B" w:rsidP="000E483B">
      <w:pPr>
        <w:spacing w:after="0" w:line="276" w:lineRule="auto"/>
        <w:jc w:val="both"/>
        <w:rPr>
          <w:rFonts w:ascii="Gill Sans MT" w:hAnsi="Gill Sans MT" w:cstheme="majorHAnsi"/>
        </w:rPr>
      </w:pPr>
    </w:p>
    <w:p w14:paraId="2F66DDF0" w14:textId="77777777" w:rsidR="000E483B" w:rsidRPr="00772B99" w:rsidRDefault="000E483B" w:rsidP="000E483B">
      <w:pPr>
        <w:spacing w:after="0" w:line="276" w:lineRule="auto"/>
        <w:jc w:val="both"/>
        <w:rPr>
          <w:rFonts w:ascii="Gill Sans MT" w:hAnsi="Gill Sans MT" w:cstheme="majorHAnsi"/>
        </w:rPr>
      </w:pPr>
    </w:p>
    <w:p w14:paraId="185D104A" w14:textId="4AA3D478" w:rsidR="000E483B" w:rsidRPr="00772B99" w:rsidRDefault="007E02A5" w:rsidP="000E483B">
      <w:pPr>
        <w:spacing w:after="0" w:line="276" w:lineRule="auto"/>
        <w:jc w:val="both"/>
        <w:rPr>
          <w:rFonts w:ascii="Gill Sans MT" w:hAnsi="Gill Sans MT" w:cstheme="majorHAnsi"/>
        </w:rPr>
      </w:pPr>
      <w:r>
        <w:rPr>
          <w:rFonts w:ascii="Gill Sans MT" w:hAnsi="Gill Sans MT" w:cstheme="majorHAnsi"/>
        </w:rPr>
        <w:t>X</w:t>
      </w:r>
      <w:r w:rsidR="000E483B" w:rsidRPr="00772B99">
        <w:rPr>
          <w:rFonts w:ascii="Gill Sans MT" w:hAnsi="Gill Sans MT" w:cstheme="majorHAnsi"/>
        </w:rPr>
        <w:tab/>
      </w:r>
      <w:r w:rsidR="000E483B" w:rsidRPr="00772B99">
        <w:rPr>
          <w:rFonts w:ascii="Gill Sans MT" w:hAnsi="Gill Sans MT" w:cstheme="majorHAnsi"/>
        </w:rPr>
        <w:tab/>
      </w:r>
      <w:r w:rsidR="000E483B" w:rsidRPr="00772B99">
        <w:rPr>
          <w:rFonts w:ascii="Gill Sans MT" w:hAnsi="Gill Sans MT" w:cstheme="majorHAnsi"/>
        </w:rPr>
        <w:tab/>
      </w:r>
      <w:r>
        <w:rPr>
          <w:rFonts w:ascii="Gill Sans MT" w:hAnsi="Gill Sans MT" w:cstheme="majorHAnsi"/>
        </w:rPr>
        <w:tab/>
      </w:r>
      <w:r>
        <w:rPr>
          <w:rFonts w:ascii="Gill Sans MT" w:hAnsi="Gill Sans MT" w:cstheme="majorHAnsi"/>
        </w:rPr>
        <w:tab/>
      </w:r>
      <w:r>
        <w:rPr>
          <w:rFonts w:ascii="Gill Sans MT" w:hAnsi="Gill Sans MT" w:cstheme="majorHAnsi"/>
        </w:rPr>
        <w:tab/>
      </w:r>
      <w:r w:rsidR="000E483B" w:rsidRPr="00772B99">
        <w:rPr>
          <w:rFonts w:ascii="Gill Sans MT" w:hAnsi="Gill Sans MT" w:cstheme="majorHAnsi"/>
        </w:rPr>
        <w:tab/>
      </w:r>
      <w:r>
        <w:rPr>
          <w:rFonts w:ascii="Gill Sans MT" w:hAnsi="Gill Sans MT" w:cstheme="majorHAnsi"/>
        </w:rPr>
        <w:t>X</w:t>
      </w:r>
    </w:p>
    <w:p w14:paraId="4546B808" w14:textId="77777777" w:rsidR="000E483B" w:rsidRPr="00772B99" w:rsidRDefault="000E483B" w:rsidP="000E483B">
      <w:pPr>
        <w:spacing w:after="0" w:line="276" w:lineRule="auto"/>
        <w:jc w:val="both"/>
        <w:rPr>
          <w:rFonts w:ascii="Gill Sans MT" w:hAnsi="Gill Sans MT"/>
        </w:rPr>
      </w:pPr>
      <w:r w:rsidRPr="00772B99">
        <w:rPr>
          <w:rFonts w:ascii="Gill Sans MT" w:hAnsi="Gill Sans MT" w:cstheme="majorHAnsi"/>
        </w:rPr>
        <w:t xml:space="preserve">Pour la Société, </w:t>
      </w:r>
      <w:r w:rsidRPr="00772B99">
        <w:rPr>
          <w:rFonts w:ascii="Gill Sans MT" w:hAnsi="Gill Sans MT" w:cstheme="majorHAnsi"/>
        </w:rPr>
        <w:tab/>
      </w:r>
      <w:r w:rsidRPr="00772B99">
        <w:rPr>
          <w:rFonts w:ascii="Gill Sans MT" w:hAnsi="Gill Sans MT" w:cstheme="majorHAnsi"/>
        </w:rPr>
        <w:tab/>
      </w:r>
      <w:r w:rsidRPr="00772B99">
        <w:rPr>
          <w:rFonts w:ascii="Gill Sans MT" w:hAnsi="Gill Sans MT" w:cstheme="majorHAnsi"/>
        </w:rPr>
        <w:tab/>
      </w:r>
      <w:r w:rsidRPr="00772B99">
        <w:rPr>
          <w:rFonts w:ascii="Gill Sans MT" w:hAnsi="Gill Sans MT" w:cstheme="majorHAnsi"/>
        </w:rPr>
        <w:tab/>
      </w:r>
      <w:r w:rsidRPr="00772B99">
        <w:rPr>
          <w:rFonts w:ascii="Gill Sans MT" w:hAnsi="Gill Sans MT" w:cstheme="majorHAnsi"/>
        </w:rPr>
        <w:tab/>
        <w:t>Pour le syndicat BATI-MAT-TP C.F.T.C.,</w:t>
      </w:r>
    </w:p>
    <w:p w14:paraId="450ED9E1" w14:textId="77777777" w:rsidR="000E483B" w:rsidRPr="00772B99" w:rsidRDefault="000E483B" w:rsidP="000E483B">
      <w:pPr>
        <w:spacing w:after="0" w:line="276" w:lineRule="auto"/>
        <w:jc w:val="both"/>
        <w:rPr>
          <w:rFonts w:ascii="Gill Sans MT" w:hAnsi="Gill Sans MT" w:cstheme="majorHAnsi"/>
        </w:rPr>
      </w:pPr>
    </w:p>
    <w:p w14:paraId="1D67BCFF" w14:textId="77777777" w:rsidR="009871DF" w:rsidRPr="00772B99" w:rsidRDefault="009871DF">
      <w:pPr>
        <w:rPr>
          <w:rFonts w:ascii="Gill Sans MT" w:hAnsi="Gill Sans MT"/>
        </w:rPr>
      </w:pPr>
    </w:p>
    <w:sectPr w:rsidR="009871DF" w:rsidRPr="00772B99" w:rsidSect="00140EE9">
      <w:headerReference w:type="even" r:id="rId10"/>
      <w:headerReference w:type="first" r:id="rId11"/>
      <w:pgSz w:w="11906" w:h="16838"/>
      <w:pgMar w:top="1418"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A8033" w14:textId="77777777" w:rsidR="0071619F" w:rsidRDefault="0071619F" w:rsidP="000E483B">
      <w:pPr>
        <w:spacing w:after="0" w:line="240" w:lineRule="auto"/>
      </w:pPr>
      <w:r>
        <w:separator/>
      </w:r>
    </w:p>
  </w:endnote>
  <w:endnote w:type="continuationSeparator" w:id="0">
    <w:p w14:paraId="70081E60" w14:textId="77777777" w:rsidR="0071619F" w:rsidRDefault="0071619F" w:rsidP="000E48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2700C" w14:textId="77777777" w:rsidR="0071619F" w:rsidRDefault="0071619F" w:rsidP="000E483B">
      <w:pPr>
        <w:spacing w:after="0" w:line="240" w:lineRule="auto"/>
      </w:pPr>
      <w:r>
        <w:separator/>
      </w:r>
    </w:p>
  </w:footnote>
  <w:footnote w:type="continuationSeparator" w:id="0">
    <w:p w14:paraId="18186152" w14:textId="77777777" w:rsidR="0071619F" w:rsidRDefault="0071619F" w:rsidP="000E48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1AA52" w14:textId="77777777" w:rsidR="005304DE" w:rsidRDefault="00B15C13">
    <w:pPr>
      <w:pStyle w:val="En-tte"/>
    </w:pPr>
    <w:r>
      <w:rPr>
        <w:noProof/>
      </w:rPr>
      <mc:AlternateContent>
        <mc:Choice Requires="wps">
          <w:drawing>
            <wp:anchor distT="0" distB="0" distL="0" distR="0" simplePos="0" relativeHeight="251658241" behindDoc="0" locked="0" layoutInCell="1" allowOverlap="1" wp14:anchorId="2832B748" wp14:editId="3CAE0ED0">
              <wp:simplePos x="635" y="635"/>
              <wp:positionH relativeFrom="page">
                <wp:align>left</wp:align>
              </wp:positionH>
              <wp:positionV relativeFrom="page">
                <wp:align>top</wp:align>
              </wp:positionV>
              <wp:extent cx="443865" cy="443865"/>
              <wp:effectExtent l="0" t="0" r="8890" b="4445"/>
              <wp:wrapNone/>
              <wp:docPr id="2" name="Zone de texte 2" descr="General Business">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0AF857" w14:textId="77777777" w:rsidR="005304DE" w:rsidRPr="00F6799B" w:rsidRDefault="00B15C13" w:rsidP="00F6799B">
                          <w:pPr>
                            <w:spacing w:after="0"/>
                            <w:rPr>
                              <w:rFonts w:ascii="Calibri" w:eastAsia="Calibri" w:hAnsi="Calibri" w:cs="Calibri"/>
                              <w:noProof/>
                              <w:color w:val="000000"/>
                              <w:sz w:val="20"/>
                              <w:szCs w:val="20"/>
                            </w:rPr>
                          </w:pPr>
                          <w:r w:rsidRPr="00F6799B">
                            <w:rPr>
                              <w:rFonts w:ascii="Calibri" w:eastAsia="Calibri" w:hAnsi="Calibri" w:cs="Calibri"/>
                              <w:noProof/>
                              <w:color w:val="000000"/>
                              <w:sz w:val="20"/>
                              <w:szCs w:val="20"/>
                            </w:rPr>
                            <w:t>General Business</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832B748" id="_x0000_t202" coordsize="21600,21600" o:spt="202" path="m,l,21600r21600,l21600,xe">
              <v:stroke joinstyle="miter"/>
              <v:path gradientshapeok="t" o:connecttype="rect"/>
            </v:shapetype>
            <v:shape id="Zone de texte 2" o:spid="_x0000_s1026" type="#_x0000_t202" alt="General Business" style="position:absolute;margin-left:0;margin-top:0;width:34.95pt;height:34.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330AF857" w14:textId="77777777" w:rsidR="005304DE" w:rsidRPr="00F6799B" w:rsidRDefault="00B15C13" w:rsidP="00F6799B">
                    <w:pPr>
                      <w:spacing w:after="0"/>
                      <w:rPr>
                        <w:rFonts w:ascii="Calibri" w:eastAsia="Calibri" w:hAnsi="Calibri" w:cs="Calibri"/>
                        <w:noProof/>
                        <w:color w:val="000000"/>
                        <w:sz w:val="20"/>
                        <w:szCs w:val="20"/>
                      </w:rPr>
                    </w:pPr>
                    <w:r w:rsidRPr="00F6799B">
                      <w:rPr>
                        <w:rFonts w:ascii="Calibri" w:eastAsia="Calibri" w:hAnsi="Calibri" w:cs="Calibri"/>
                        <w:noProof/>
                        <w:color w:val="000000"/>
                        <w:sz w:val="20"/>
                        <w:szCs w:val="20"/>
                      </w:rPr>
                      <w:t>General Business</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06FC3" w14:textId="77777777" w:rsidR="005304DE" w:rsidRDefault="00B15C13">
    <w:pPr>
      <w:pStyle w:val="En-tte"/>
    </w:pPr>
    <w:r>
      <w:rPr>
        <w:noProof/>
      </w:rPr>
      <mc:AlternateContent>
        <mc:Choice Requires="wps">
          <w:drawing>
            <wp:anchor distT="0" distB="0" distL="0" distR="0" simplePos="0" relativeHeight="251658240" behindDoc="0" locked="0" layoutInCell="1" allowOverlap="1" wp14:anchorId="43921EAD" wp14:editId="57AFB7ED">
              <wp:simplePos x="635" y="635"/>
              <wp:positionH relativeFrom="page">
                <wp:align>left</wp:align>
              </wp:positionH>
              <wp:positionV relativeFrom="page">
                <wp:align>top</wp:align>
              </wp:positionV>
              <wp:extent cx="443865" cy="443865"/>
              <wp:effectExtent l="0" t="0" r="8890" b="4445"/>
              <wp:wrapNone/>
              <wp:docPr id="1" name="Zone de texte 1" descr="General Business">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BA947A" w14:textId="77777777" w:rsidR="005304DE" w:rsidRPr="00F6799B" w:rsidRDefault="00B15C13" w:rsidP="00F6799B">
                          <w:pPr>
                            <w:spacing w:after="0"/>
                            <w:rPr>
                              <w:rFonts w:ascii="Calibri" w:eastAsia="Calibri" w:hAnsi="Calibri" w:cs="Calibri"/>
                              <w:noProof/>
                              <w:color w:val="000000"/>
                              <w:sz w:val="20"/>
                              <w:szCs w:val="20"/>
                            </w:rPr>
                          </w:pPr>
                          <w:r w:rsidRPr="00F6799B">
                            <w:rPr>
                              <w:rFonts w:ascii="Calibri" w:eastAsia="Calibri" w:hAnsi="Calibri" w:cs="Calibri"/>
                              <w:noProof/>
                              <w:color w:val="000000"/>
                              <w:sz w:val="20"/>
                              <w:szCs w:val="20"/>
                            </w:rPr>
                            <w:t>General Business</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3921EAD" id="_x0000_t202" coordsize="21600,21600" o:spt="202" path="m,l,21600r21600,l21600,xe">
              <v:stroke joinstyle="miter"/>
              <v:path gradientshapeok="t" o:connecttype="rect"/>
            </v:shapetype>
            <v:shape id="Zone de texte 1" o:spid="_x0000_s1027" type="#_x0000_t202" alt="General Business"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33BA947A" w14:textId="77777777" w:rsidR="005304DE" w:rsidRPr="00F6799B" w:rsidRDefault="00B15C13" w:rsidP="00F6799B">
                    <w:pPr>
                      <w:spacing w:after="0"/>
                      <w:rPr>
                        <w:rFonts w:ascii="Calibri" w:eastAsia="Calibri" w:hAnsi="Calibri" w:cs="Calibri"/>
                        <w:noProof/>
                        <w:color w:val="000000"/>
                        <w:sz w:val="20"/>
                        <w:szCs w:val="20"/>
                      </w:rPr>
                    </w:pPr>
                    <w:r w:rsidRPr="00F6799B">
                      <w:rPr>
                        <w:rFonts w:ascii="Calibri" w:eastAsia="Calibri" w:hAnsi="Calibri" w:cs="Calibri"/>
                        <w:noProof/>
                        <w:color w:val="000000"/>
                        <w:sz w:val="20"/>
                        <w:szCs w:val="20"/>
                      </w:rPr>
                      <w:t>General Business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234D1"/>
    <w:multiLevelType w:val="hybridMultilevel"/>
    <w:tmpl w:val="C9B0056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704420"/>
    <w:multiLevelType w:val="hybridMultilevel"/>
    <w:tmpl w:val="9712FA3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4566A24"/>
    <w:multiLevelType w:val="hybridMultilevel"/>
    <w:tmpl w:val="A83EDA86"/>
    <w:lvl w:ilvl="0" w:tplc="71EE1338">
      <w:start w:val="2"/>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B33229"/>
    <w:multiLevelType w:val="multilevel"/>
    <w:tmpl w:val="F40AB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5C05BF"/>
    <w:multiLevelType w:val="multilevel"/>
    <w:tmpl w:val="3A567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4613BC"/>
    <w:multiLevelType w:val="hybridMultilevel"/>
    <w:tmpl w:val="1550DC80"/>
    <w:lvl w:ilvl="0" w:tplc="85220B7C">
      <w:start w:val="3"/>
      <w:numFmt w:val="bullet"/>
      <w:lvlText w:val="-"/>
      <w:lvlJc w:val="left"/>
      <w:pPr>
        <w:ind w:left="720" w:hanging="360"/>
      </w:pPr>
      <w:rPr>
        <w:rFonts w:ascii="Gill Sans MT" w:eastAsiaTheme="minorHAnsi" w:hAnsi="Gill Sans MT"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6FB249B"/>
    <w:multiLevelType w:val="hybridMultilevel"/>
    <w:tmpl w:val="BEE62BE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BD3213E"/>
    <w:multiLevelType w:val="multilevel"/>
    <w:tmpl w:val="1F5C6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CAA63A6"/>
    <w:multiLevelType w:val="hybridMultilevel"/>
    <w:tmpl w:val="5A5CF7D4"/>
    <w:lvl w:ilvl="0" w:tplc="3242701C">
      <w:start w:val="3"/>
      <w:numFmt w:val="bullet"/>
      <w:lvlText w:val="-"/>
      <w:lvlJc w:val="left"/>
      <w:pPr>
        <w:ind w:left="720" w:hanging="360"/>
      </w:pPr>
      <w:rPr>
        <w:rFonts w:ascii="Gill Sans MT" w:eastAsiaTheme="minorHAnsi" w:hAnsi="Gill Sans MT"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04480006">
    <w:abstractNumId w:val="2"/>
  </w:num>
  <w:num w:numId="2" w16cid:durableId="707224989">
    <w:abstractNumId w:val="6"/>
  </w:num>
  <w:num w:numId="3" w16cid:durableId="620190599">
    <w:abstractNumId w:val="0"/>
  </w:num>
  <w:num w:numId="4" w16cid:durableId="90244115">
    <w:abstractNumId w:val="1"/>
  </w:num>
  <w:num w:numId="5" w16cid:durableId="263533200">
    <w:abstractNumId w:val="7"/>
  </w:num>
  <w:num w:numId="6" w16cid:durableId="44531194">
    <w:abstractNumId w:val="5"/>
  </w:num>
  <w:num w:numId="7" w16cid:durableId="1917283472">
    <w:abstractNumId w:val="8"/>
  </w:num>
  <w:num w:numId="8" w16cid:durableId="922690900">
    <w:abstractNumId w:val="4"/>
  </w:num>
  <w:num w:numId="9" w16cid:durableId="3322953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83B"/>
    <w:rsid w:val="00042BB8"/>
    <w:rsid w:val="00052627"/>
    <w:rsid w:val="00061883"/>
    <w:rsid w:val="000E483B"/>
    <w:rsid w:val="000F0D34"/>
    <w:rsid w:val="000F1C45"/>
    <w:rsid w:val="00140917"/>
    <w:rsid w:val="00140EE9"/>
    <w:rsid w:val="001E3089"/>
    <w:rsid w:val="00271527"/>
    <w:rsid w:val="002841FA"/>
    <w:rsid w:val="00284F8B"/>
    <w:rsid w:val="00291328"/>
    <w:rsid w:val="002D5B9B"/>
    <w:rsid w:val="004227BA"/>
    <w:rsid w:val="004F1261"/>
    <w:rsid w:val="005304DE"/>
    <w:rsid w:val="005A1705"/>
    <w:rsid w:val="0063316F"/>
    <w:rsid w:val="006911E4"/>
    <w:rsid w:val="006D7D7B"/>
    <w:rsid w:val="0071619F"/>
    <w:rsid w:val="00772B99"/>
    <w:rsid w:val="0078025F"/>
    <w:rsid w:val="007A04E2"/>
    <w:rsid w:val="007E02A5"/>
    <w:rsid w:val="0085793A"/>
    <w:rsid w:val="008B2829"/>
    <w:rsid w:val="008B5F8E"/>
    <w:rsid w:val="008C5C0F"/>
    <w:rsid w:val="00907F40"/>
    <w:rsid w:val="00980848"/>
    <w:rsid w:val="009871DF"/>
    <w:rsid w:val="00A717F8"/>
    <w:rsid w:val="00A918C2"/>
    <w:rsid w:val="00AD49C1"/>
    <w:rsid w:val="00B15C13"/>
    <w:rsid w:val="00BD6B26"/>
    <w:rsid w:val="00BE7CD6"/>
    <w:rsid w:val="00BF29B1"/>
    <w:rsid w:val="00C65DDC"/>
    <w:rsid w:val="00C834CC"/>
    <w:rsid w:val="00C96D26"/>
    <w:rsid w:val="00CE1336"/>
    <w:rsid w:val="00D05EB0"/>
    <w:rsid w:val="00E34D9E"/>
    <w:rsid w:val="00EF70AB"/>
    <w:rsid w:val="00F00CC7"/>
    <w:rsid w:val="00F67EAC"/>
    <w:rsid w:val="00FD7D6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70D54"/>
  <w15:chartTrackingRefBased/>
  <w15:docId w15:val="{E2734FDF-4AA7-4348-BA3A-81344A3A0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83B"/>
  </w:style>
  <w:style w:type="paragraph" w:styleId="Titre1">
    <w:name w:val="heading 1"/>
    <w:basedOn w:val="Normal"/>
    <w:next w:val="Normal"/>
    <w:link w:val="Titre1Car"/>
    <w:uiPriority w:val="9"/>
    <w:qFormat/>
    <w:rsid w:val="0063316F"/>
    <w:pPr>
      <w:keepNext/>
      <w:keepLines/>
      <w:spacing w:before="360" w:after="80" w:line="360" w:lineRule="auto"/>
      <w:outlineLvl w:val="0"/>
    </w:pPr>
    <w:rPr>
      <w:rFonts w:ascii="Gill Sans MT" w:eastAsiaTheme="majorEastAsia" w:hAnsi="Gill Sans MT" w:cstheme="majorBidi"/>
      <w:b/>
      <w:bCs/>
    </w:rPr>
  </w:style>
  <w:style w:type="paragraph" w:styleId="Titre2">
    <w:name w:val="heading 2"/>
    <w:basedOn w:val="Normal"/>
    <w:next w:val="Normal"/>
    <w:link w:val="Titre2Car"/>
    <w:uiPriority w:val="9"/>
    <w:unhideWhenUsed/>
    <w:qFormat/>
    <w:rsid w:val="00BE7CD6"/>
    <w:pPr>
      <w:keepNext/>
      <w:spacing w:after="0" w:line="360" w:lineRule="auto"/>
      <w:ind w:firstLine="709"/>
      <w:jc w:val="both"/>
      <w:outlineLvl w:val="1"/>
    </w:pPr>
    <w:rPr>
      <w:rFonts w:ascii="Gill Sans MT" w:hAnsi="Gill Sans MT" w:cstheme="majorHAnsi"/>
      <w:b/>
      <w:bCs/>
      <w:u w:val="single"/>
    </w:rPr>
  </w:style>
  <w:style w:type="paragraph" w:styleId="Titre3">
    <w:name w:val="heading 3"/>
    <w:basedOn w:val="Normal"/>
    <w:next w:val="Normal"/>
    <w:link w:val="Titre3Car"/>
    <w:uiPriority w:val="9"/>
    <w:semiHidden/>
    <w:unhideWhenUsed/>
    <w:qFormat/>
    <w:rsid w:val="000E483B"/>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0E483B"/>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0E483B"/>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0E483B"/>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0E483B"/>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0E483B"/>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0E483B"/>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3316F"/>
    <w:rPr>
      <w:rFonts w:ascii="Gill Sans MT" w:eastAsiaTheme="majorEastAsia" w:hAnsi="Gill Sans MT" w:cstheme="majorBidi"/>
      <w:b/>
      <w:bCs/>
    </w:rPr>
  </w:style>
  <w:style w:type="character" w:customStyle="1" w:styleId="Titre2Car">
    <w:name w:val="Titre 2 Car"/>
    <w:basedOn w:val="Policepardfaut"/>
    <w:link w:val="Titre2"/>
    <w:uiPriority w:val="9"/>
    <w:rsid w:val="00BE7CD6"/>
    <w:rPr>
      <w:rFonts w:ascii="Gill Sans MT" w:hAnsi="Gill Sans MT" w:cstheme="majorHAnsi"/>
      <w:b/>
      <w:bCs/>
      <w:u w:val="single"/>
    </w:rPr>
  </w:style>
  <w:style w:type="character" w:customStyle="1" w:styleId="Titre3Car">
    <w:name w:val="Titre 3 Car"/>
    <w:basedOn w:val="Policepardfaut"/>
    <w:link w:val="Titre3"/>
    <w:uiPriority w:val="9"/>
    <w:semiHidden/>
    <w:rsid w:val="000E483B"/>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0E483B"/>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0E483B"/>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0E483B"/>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0E483B"/>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0E483B"/>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0E483B"/>
    <w:rPr>
      <w:rFonts w:eastAsiaTheme="majorEastAsia" w:cstheme="majorBidi"/>
      <w:color w:val="272727" w:themeColor="text1" w:themeTint="D8"/>
    </w:rPr>
  </w:style>
  <w:style w:type="paragraph" w:styleId="Titre">
    <w:name w:val="Title"/>
    <w:basedOn w:val="Normal"/>
    <w:next w:val="Normal"/>
    <w:link w:val="TitreCar"/>
    <w:uiPriority w:val="10"/>
    <w:qFormat/>
    <w:rsid w:val="000E48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E483B"/>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E483B"/>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E483B"/>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E483B"/>
    <w:pPr>
      <w:spacing w:before="160"/>
      <w:jc w:val="center"/>
    </w:pPr>
    <w:rPr>
      <w:i/>
      <w:iCs/>
      <w:color w:val="404040" w:themeColor="text1" w:themeTint="BF"/>
    </w:rPr>
  </w:style>
  <w:style w:type="character" w:customStyle="1" w:styleId="CitationCar">
    <w:name w:val="Citation Car"/>
    <w:basedOn w:val="Policepardfaut"/>
    <w:link w:val="Citation"/>
    <w:uiPriority w:val="29"/>
    <w:rsid w:val="000E483B"/>
    <w:rPr>
      <w:i/>
      <w:iCs/>
      <w:color w:val="404040" w:themeColor="text1" w:themeTint="BF"/>
    </w:rPr>
  </w:style>
  <w:style w:type="paragraph" w:styleId="Paragraphedeliste">
    <w:name w:val="List Paragraph"/>
    <w:basedOn w:val="Normal"/>
    <w:uiPriority w:val="34"/>
    <w:qFormat/>
    <w:rsid w:val="000E483B"/>
    <w:pPr>
      <w:ind w:left="720"/>
      <w:contextualSpacing/>
    </w:pPr>
  </w:style>
  <w:style w:type="character" w:styleId="Accentuationintense">
    <w:name w:val="Intense Emphasis"/>
    <w:basedOn w:val="Policepardfaut"/>
    <w:uiPriority w:val="21"/>
    <w:qFormat/>
    <w:rsid w:val="000E483B"/>
    <w:rPr>
      <w:i/>
      <w:iCs/>
      <w:color w:val="2F5496" w:themeColor="accent1" w:themeShade="BF"/>
    </w:rPr>
  </w:style>
  <w:style w:type="paragraph" w:styleId="Citationintense">
    <w:name w:val="Intense Quote"/>
    <w:basedOn w:val="Normal"/>
    <w:next w:val="Normal"/>
    <w:link w:val="CitationintenseCar"/>
    <w:uiPriority w:val="30"/>
    <w:qFormat/>
    <w:rsid w:val="000E48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0E483B"/>
    <w:rPr>
      <w:i/>
      <w:iCs/>
      <w:color w:val="2F5496" w:themeColor="accent1" w:themeShade="BF"/>
    </w:rPr>
  </w:style>
  <w:style w:type="character" w:styleId="Rfrenceintense">
    <w:name w:val="Intense Reference"/>
    <w:basedOn w:val="Policepardfaut"/>
    <w:uiPriority w:val="32"/>
    <w:qFormat/>
    <w:rsid w:val="000E483B"/>
    <w:rPr>
      <w:b/>
      <w:bCs/>
      <w:smallCaps/>
      <w:color w:val="2F5496" w:themeColor="accent1" w:themeShade="BF"/>
      <w:spacing w:val="5"/>
    </w:rPr>
  </w:style>
  <w:style w:type="paragraph" w:styleId="En-tte">
    <w:name w:val="header"/>
    <w:basedOn w:val="Normal"/>
    <w:link w:val="En-tteCar"/>
    <w:uiPriority w:val="99"/>
    <w:unhideWhenUsed/>
    <w:rsid w:val="000E483B"/>
    <w:pPr>
      <w:tabs>
        <w:tab w:val="center" w:pos="4536"/>
        <w:tab w:val="right" w:pos="9072"/>
      </w:tabs>
      <w:spacing w:after="0" w:line="240" w:lineRule="auto"/>
    </w:pPr>
  </w:style>
  <w:style w:type="character" w:customStyle="1" w:styleId="En-tteCar">
    <w:name w:val="En-tête Car"/>
    <w:basedOn w:val="Policepardfaut"/>
    <w:link w:val="En-tte"/>
    <w:uiPriority w:val="99"/>
    <w:rsid w:val="000E483B"/>
  </w:style>
  <w:style w:type="paragraph" w:styleId="Pieddepage">
    <w:name w:val="footer"/>
    <w:basedOn w:val="Normal"/>
    <w:link w:val="PieddepageCar"/>
    <w:uiPriority w:val="99"/>
    <w:unhideWhenUsed/>
    <w:rsid w:val="000E483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E483B"/>
  </w:style>
  <w:style w:type="character" w:styleId="Marquedecommentaire">
    <w:name w:val="annotation reference"/>
    <w:basedOn w:val="Policepardfaut"/>
    <w:uiPriority w:val="99"/>
    <w:semiHidden/>
    <w:unhideWhenUsed/>
    <w:rsid w:val="000E483B"/>
    <w:rPr>
      <w:sz w:val="16"/>
      <w:szCs w:val="16"/>
    </w:rPr>
  </w:style>
  <w:style w:type="paragraph" w:styleId="Commentaire">
    <w:name w:val="annotation text"/>
    <w:basedOn w:val="Normal"/>
    <w:link w:val="CommentaireCar"/>
    <w:uiPriority w:val="99"/>
    <w:unhideWhenUsed/>
    <w:rsid w:val="000E483B"/>
    <w:pPr>
      <w:spacing w:line="240" w:lineRule="auto"/>
    </w:pPr>
    <w:rPr>
      <w:sz w:val="20"/>
      <w:szCs w:val="20"/>
    </w:rPr>
  </w:style>
  <w:style w:type="character" w:customStyle="1" w:styleId="CommentaireCar">
    <w:name w:val="Commentaire Car"/>
    <w:basedOn w:val="Policepardfaut"/>
    <w:link w:val="Commentaire"/>
    <w:uiPriority w:val="99"/>
    <w:rsid w:val="000E483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6352">
      <w:bodyDiv w:val="1"/>
      <w:marLeft w:val="0"/>
      <w:marRight w:val="0"/>
      <w:marTop w:val="0"/>
      <w:marBottom w:val="0"/>
      <w:divBdr>
        <w:top w:val="none" w:sz="0" w:space="0" w:color="auto"/>
        <w:left w:val="none" w:sz="0" w:space="0" w:color="auto"/>
        <w:bottom w:val="none" w:sz="0" w:space="0" w:color="auto"/>
        <w:right w:val="none" w:sz="0" w:space="0" w:color="auto"/>
      </w:divBdr>
    </w:div>
    <w:div w:id="193690593">
      <w:bodyDiv w:val="1"/>
      <w:marLeft w:val="0"/>
      <w:marRight w:val="0"/>
      <w:marTop w:val="0"/>
      <w:marBottom w:val="0"/>
      <w:divBdr>
        <w:top w:val="none" w:sz="0" w:space="0" w:color="auto"/>
        <w:left w:val="none" w:sz="0" w:space="0" w:color="auto"/>
        <w:bottom w:val="none" w:sz="0" w:space="0" w:color="auto"/>
        <w:right w:val="none" w:sz="0" w:space="0" w:color="auto"/>
      </w:divBdr>
    </w:div>
    <w:div w:id="210851095">
      <w:bodyDiv w:val="1"/>
      <w:marLeft w:val="0"/>
      <w:marRight w:val="0"/>
      <w:marTop w:val="0"/>
      <w:marBottom w:val="0"/>
      <w:divBdr>
        <w:top w:val="none" w:sz="0" w:space="0" w:color="auto"/>
        <w:left w:val="none" w:sz="0" w:space="0" w:color="auto"/>
        <w:bottom w:val="none" w:sz="0" w:space="0" w:color="auto"/>
        <w:right w:val="none" w:sz="0" w:space="0" w:color="auto"/>
      </w:divBdr>
    </w:div>
    <w:div w:id="225186349">
      <w:bodyDiv w:val="1"/>
      <w:marLeft w:val="0"/>
      <w:marRight w:val="0"/>
      <w:marTop w:val="0"/>
      <w:marBottom w:val="0"/>
      <w:divBdr>
        <w:top w:val="none" w:sz="0" w:space="0" w:color="auto"/>
        <w:left w:val="none" w:sz="0" w:space="0" w:color="auto"/>
        <w:bottom w:val="none" w:sz="0" w:space="0" w:color="auto"/>
        <w:right w:val="none" w:sz="0" w:space="0" w:color="auto"/>
      </w:divBdr>
    </w:div>
    <w:div w:id="280453948">
      <w:bodyDiv w:val="1"/>
      <w:marLeft w:val="0"/>
      <w:marRight w:val="0"/>
      <w:marTop w:val="0"/>
      <w:marBottom w:val="0"/>
      <w:divBdr>
        <w:top w:val="none" w:sz="0" w:space="0" w:color="auto"/>
        <w:left w:val="none" w:sz="0" w:space="0" w:color="auto"/>
        <w:bottom w:val="none" w:sz="0" w:space="0" w:color="auto"/>
        <w:right w:val="none" w:sz="0" w:space="0" w:color="auto"/>
      </w:divBdr>
    </w:div>
    <w:div w:id="574322635">
      <w:bodyDiv w:val="1"/>
      <w:marLeft w:val="0"/>
      <w:marRight w:val="0"/>
      <w:marTop w:val="0"/>
      <w:marBottom w:val="0"/>
      <w:divBdr>
        <w:top w:val="none" w:sz="0" w:space="0" w:color="auto"/>
        <w:left w:val="none" w:sz="0" w:space="0" w:color="auto"/>
        <w:bottom w:val="none" w:sz="0" w:space="0" w:color="auto"/>
        <w:right w:val="none" w:sz="0" w:space="0" w:color="auto"/>
      </w:divBdr>
    </w:div>
    <w:div w:id="738361106">
      <w:bodyDiv w:val="1"/>
      <w:marLeft w:val="0"/>
      <w:marRight w:val="0"/>
      <w:marTop w:val="0"/>
      <w:marBottom w:val="0"/>
      <w:divBdr>
        <w:top w:val="none" w:sz="0" w:space="0" w:color="auto"/>
        <w:left w:val="none" w:sz="0" w:space="0" w:color="auto"/>
        <w:bottom w:val="none" w:sz="0" w:space="0" w:color="auto"/>
        <w:right w:val="none" w:sz="0" w:space="0" w:color="auto"/>
      </w:divBdr>
    </w:div>
    <w:div w:id="986783222">
      <w:bodyDiv w:val="1"/>
      <w:marLeft w:val="0"/>
      <w:marRight w:val="0"/>
      <w:marTop w:val="0"/>
      <w:marBottom w:val="0"/>
      <w:divBdr>
        <w:top w:val="none" w:sz="0" w:space="0" w:color="auto"/>
        <w:left w:val="none" w:sz="0" w:space="0" w:color="auto"/>
        <w:bottom w:val="none" w:sz="0" w:space="0" w:color="auto"/>
        <w:right w:val="none" w:sz="0" w:space="0" w:color="auto"/>
      </w:divBdr>
    </w:div>
    <w:div w:id="1214274652">
      <w:bodyDiv w:val="1"/>
      <w:marLeft w:val="0"/>
      <w:marRight w:val="0"/>
      <w:marTop w:val="0"/>
      <w:marBottom w:val="0"/>
      <w:divBdr>
        <w:top w:val="none" w:sz="0" w:space="0" w:color="auto"/>
        <w:left w:val="none" w:sz="0" w:space="0" w:color="auto"/>
        <w:bottom w:val="none" w:sz="0" w:space="0" w:color="auto"/>
        <w:right w:val="none" w:sz="0" w:space="0" w:color="auto"/>
      </w:divBdr>
    </w:div>
    <w:div w:id="1504510373">
      <w:bodyDiv w:val="1"/>
      <w:marLeft w:val="0"/>
      <w:marRight w:val="0"/>
      <w:marTop w:val="0"/>
      <w:marBottom w:val="0"/>
      <w:divBdr>
        <w:top w:val="none" w:sz="0" w:space="0" w:color="auto"/>
        <w:left w:val="none" w:sz="0" w:space="0" w:color="auto"/>
        <w:bottom w:val="none" w:sz="0" w:space="0" w:color="auto"/>
        <w:right w:val="none" w:sz="0" w:space="0" w:color="auto"/>
      </w:divBdr>
    </w:div>
    <w:div w:id="1653635557">
      <w:bodyDiv w:val="1"/>
      <w:marLeft w:val="0"/>
      <w:marRight w:val="0"/>
      <w:marTop w:val="0"/>
      <w:marBottom w:val="0"/>
      <w:divBdr>
        <w:top w:val="none" w:sz="0" w:space="0" w:color="auto"/>
        <w:left w:val="none" w:sz="0" w:space="0" w:color="auto"/>
        <w:bottom w:val="none" w:sz="0" w:space="0" w:color="auto"/>
        <w:right w:val="none" w:sz="0" w:space="0" w:color="auto"/>
      </w:divBdr>
    </w:div>
    <w:div w:id="1904178239">
      <w:bodyDiv w:val="1"/>
      <w:marLeft w:val="0"/>
      <w:marRight w:val="0"/>
      <w:marTop w:val="0"/>
      <w:marBottom w:val="0"/>
      <w:divBdr>
        <w:top w:val="none" w:sz="0" w:space="0" w:color="auto"/>
        <w:left w:val="none" w:sz="0" w:space="0" w:color="auto"/>
        <w:bottom w:val="none" w:sz="0" w:space="0" w:color="auto"/>
        <w:right w:val="none" w:sz="0" w:space="0" w:color="auto"/>
      </w:divBdr>
    </w:div>
    <w:div w:id="1944997742">
      <w:bodyDiv w:val="1"/>
      <w:marLeft w:val="0"/>
      <w:marRight w:val="0"/>
      <w:marTop w:val="0"/>
      <w:marBottom w:val="0"/>
      <w:divBdr>
        <w:top w:val="none" w:sz="0" w:space="0" w:color="auto"/>
        <w:left w:val="none" w:sz="0" w:space="0" w:color="auto"/>
        <w:bottom w:val="none" w:sz="0" w:space="0" w:color="auto"/>
        <w:right w:val="none" w:sz="0" w:space="0" w:color="auto"/>
      </w:divBdr>
    </w:div>
    <w:div w:id="1994986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igrationWizIdDocumentLibraryPermissions xmlns="1d994299-f24c-4846-97bc-35e3e9faaf76" xsi:nil="true"/>
    <MigrationWizIdSecurityGroups xmlns="1d994299-f24c-4846-97bc-35e3e9faaf76" xsi:nil="true"/>
    <TaxCatchAll xmlns="d46152c3-fc54-4ebe-8d26-dd03c0bd3cc2" xsi:nil="true"/>
    <lcf76f155ced4ddcb4097134ff3c332f xmlns="1d994299-f24c-4846-97bc-35e3e9faaf76">
      <Terms xmlns="http://schemas.microsoft.com/office/infopath/2007/PartnerControls"/>
    </lcf76f155ced4ddcb4097134ff3c332f>
    <MigrationWizId xmlns="1d994299-f24c-4846-97bc-35e3e9faaf76" xsi:nil="true"/>
    <MigrationWizIdPermissionLevels xmlns="1d994299-f24c-4846-97bc-35e3e9faaf76" xsi:nil="true"/>
    <MigrationWizIdPermissions xmlns="1d994299-f24c-4846-97bc-35e3e9faaf7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C22C4B3159AC54798874D09738CF98B" ma:contentTypeVersion="23" ma:contentTypeDescription="Crée un document." ma:contentTypeScope="" ma:versionID="5415e9d9b1a48312f3c230cdabea309c">
  <xsd:schema xmlns:xsd="http://www.w3.org/2001/XMLSchema" xmlns:xs="http://www.w3.org/2001/XMLSchema" xmlns:p="http://schemas.microsoft.com/office/2006/metadata/properties" xmlns:ns2="1d994299-f24c-4846-97bc-35e3e9faaf76" xmlns:ns3="d46152c3-fc54-4ebe-8d26-dd03c0bd3cc2" targetNamespace="http://schemas.microsoft.com/office/2006/metadata/properties" ma:root="true" ma:fieldsID="7fec4a5f53b27e057b091fdfe9b5e8f5" ns2:_="" ns3:_="">
    <xsd:import namespace="1d994299-f24c-4846-97bc-35e3e9faaf76"/>
    <xsd:import namespace="d46152c3-fc54-4ebe-8d26-dd03c0bd3cc2"/>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4299-f24c-4846-97bc-35e3e9faaf7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Balises d’images" ma:readOnly="false" ma:fieldId="{5cf76f15-5ced-4ddc-b409-7134ff3c332f}" ma:taxonomyMulti="true" ma:sspId="281cf3e7-2f75-4bb0-b44f-da9a0842df1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6152c3-fc54-4ebe-8d26-dd03c0bd3cc2"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TaxCatchAll" ma:index="28" nillable="true" ma:displayName="Taxonomy Catch All Column" ma:hidden="true" ma:list="{9a49ca82-a01c-4e72-9652-058287d0b8c7}" ma:internalName="TaxCatchAll" ma:showField="CatchAllData" ma:web="d46152c3-fc54-4ebe-8d26-dd03c0bd3c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6AC469-8D18-4C19-BEE9-9567AFBBE405}">
  <ds:schemaRefs>
    <ds:schemaRef ds:uri="http://schemas.microsoft.com/sharepoint/v3/contenttype/forms"/>
  </ds:schemaRefs>
</ds:datastoreItem>
</file>

<file path=customXml/itemProps2.xml><?xml version="1.0" encoding="utf-8"?>
<ds:datastoreItem xmlns:ds="http://schemas.openxmlformats.org/officeDocument/2006/customXml" ds:itemID="{F4901E2D-6480-4413-A271-32917C00C493}">
  <ds:schemaRefs>
    <ds:schemaRef ds:uri="http://schemas.microsoft.com/office/2006/metadata/properties"/>
    <ds:schemaRef ds:uri="http://schemas.microsoft.com/office/infopath/2007/PartnerControls"/>
    <ds:schemaRef ds:uri="1d994299-f24c-4846-97bc-35e3e9faaf76"/>
    <ds:schemaRef ds:uri="d46152c3-fc54-4ebe-8d26-dd03c0bd3cc2"/>
  </ds:schemaRefs>
</ds:datastoreItem>
</file>

<file path=customXml/itemProps3.xml><?xml version="1.0" encoding="utf-8"?>
<ds:datastoreItem xmlns:ds="http://schemas.openxmlformats.org/officeDocument/2006/customXml" ds:itemID="{069050A0-1624-4B0F-BCB5-BD9894625E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4299-f24c-4846-97bc-35e3e9faaf76"/>
    <ds:schemaRef ds:uri="d46152c3-fc54-4ebe-8d26-dd03c0bd3c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1352</Words>
  <Characters>7440</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DESBORDES Séverine</dc:creator>
  <cp:keywords/>
  <dc:description/>
  <cp:lastModifiedBy>DESBORDES Séverine</cp:lastModifiedBy>
  <cp:revision>3</cp:revision>
  <dcterms:created xsi:type="dcterms:W3CDTF">2025-07-04T11:03:00Z</dcterms:created>
  <dcterms:modified xsi:type="dcterms:W3CDTF">2025-07-04T11:03:00Z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0x010100CC22C4B3159AC54798874D09738CF98B</vt:lpwstr>
  </property>
</Properties>
</file>