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BAC9EA" w14:textId="77777777" w:rsidR="006C72A4" w:rsidRPr="00CA65FA" w:rsidRDefault="00D01FA0">
      <w:pPr>
        <w:pStyle w:val="containertitre1"/>
        <w:spacing w:before="360" w:after="360"/>
        <w:jc w:val="center"/>
        <w:rPr>
          <w:b/>
          <w:bCs/>
          <w:lang w:eastAsia="fr-FR" w:bidi="ar-SA"/>
        </w:rPr>
      </w:pPr>
      <w:r w:rsidRPr="00CA65FA">
        <w:rPr>
          <w:noProof/>
        </w:rPr>
        <w:pict w14:anchorId="60C950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052606399" o:spid="_x0000_s2050" type="#_x0000_t75" alt="Une image contenant noir, obscurité&#10;&#10;Description générée automatiquement" style="position:absolute;left:0;text-align:left;margin-left:162.8pt;margin-top:27.6pt;width:136.8pt;height:34.95pt;z-index:-251658752;visibility:visible;mso-position-horizontal-relative:margin" wrapcoords="-119 0 -119 21140 21600 21140 21600 19302 21125 14706 20057 7353 20176 5055 19582 2757 18158 0 -119 0">
            <v:imagedata r:id="rId8" o:title="Une image contenant noir, obscurité&#10;&#10;Description générée automatiquement"/>
            <w10:wrap type="through" anchorx="margin"/>
          </v:shape>
        </w:pict>
      </w:r>
    </w:p>
    <w:p w14:paraId="41E0F877" w14:textId="77777777" w:rsidR="008C1D8F" w:rsidRPr="00CA65FA" w:rsidRDefault="008C1D8F">
      <w:pPr>
        <w:pStyle w:val="containertitre1"/>
        <w:spacing w:before="360" w:after="360"/>
        <w:jc w:val="center"/>
        <w:rPr>
          <w:b/>
          <w:bCs/>
          <w:lang w:eastAsia="fr-FR" w:bidi="ar-SA"/>
        </w:rPr>
      </w:pPr>
    </w:p>
    <w:p w14:paraId="6EA8BAA1" w14:textId="77777777" w:rsidR="008C1D8F" w:rsidRPr="00CA65FA" w:rsidRDefault="008C1D8F">
      <w:pPr>
        <w:pStyle w:val="containertitre1"/>
        <w:spacing w:before="360" w:after="360"/>
        <w:jc w:val="center"/>
        <w:rPr>
          <w:lang w:eastAsia="fr-FR" w:bidi="ar-SA"/>
        </w:rPr>
      </w:pPr>
    </w:p>
    <w:p w14:paraId="5A0CA4AD" w14:textId="77777777" w:rsidR="00A010D7" w:rsidRPr="00CA65FA" w:rsidRDefault="00A010D7">
      <w:pPr>
        <w:pStyle w:val="containertitre1"/>
        <w:spacing w:before="360" w:after="360"/>
        <w:jc w:val="center"/>
        <w:rPr>
          <w:lang w:eastAsia="fr-FR" w:bidi="ar-SA"/>
        </w:rPr>
      </w:pPr>
    </w:p>
    <w:p w14:paraId="32167A28" w14:textId="77777777" w:rsidR="00A010D7" w:rsidRPr="00CA65FA" w:rsidRDefault="00A010D7">
      <w:pPr>
        <w:pStyle w:val="containertitre1"/>
        <w:spacing w:before="360" w:after="360"/>
        <w:jc w:val="center"/>
        <w:rPr>
          <w:lang w:eastAsia="fr-FR" w:bidi="ar-SA"/>
        </w:rPr>
      </w:pPr>
    </w:p>
    <w:p w14:paraId="23592D4B" w14:textId="77777777" w:rsidR="00A010D7" w:rsidRPr="00CA65FA" w:rsidRDefault="00A010D7">
      <w:pPr>
        <w:pStyle w:val="containertitre1"/>
        <w:spacing w:before="360" w:after="360"/>
        <w:jc w:val="center"/>
        <w:rPr>
          <w:lang w:eastAsia="fr-FR" w:bidi="ar-SA"/>
        </w:rPr>
      </w:pPr>
    </w:p>
    <w:p w14:paraId="2F2B6B24" w14:textId="77777777" w:rsidR="009B27AA" w:rsidRPr="00CA65FA" w:rsidRDefault="008C1D8F">
      <w:pPr>
        <w:pStyle w:val="containertitre1"/>
        <w:spacing w:before="360" w:after="360"/>
        <w:jc w:val="center"/>
        <w:rPr>
          <w:b/>
          <w:bCs/>
          <w:sz w:val="24"/>
          <w:szCs w:val="24"/>
          <w:lang w:eastAsia="fr-FR" w:bidi="ar-SA"/>
        </w:rPr>
      </w:pPr>
      <w:r w:rsidRPr="00CA65FA">
        <w:rPr>
          <w:b/>
          <w:bCs/>
          <w:sz w:val="24"/>
          <w:szCs w:val="24"/>
          <w:lang w:eastAsia="fr-FR" w:bidi="ar-SA"/>
        </w:rPr>
        <w:t>A</w:t>
      </w:r>
      <w:r w:rsidR="009B27AA" w:rsidRPr="00CA65FA">
        <w:rPr>
          <w:b/>
          <w:bCs/>
          <w:sz w:val="24"/>
          <w:szCs w:val="24"/>
          <w:lang w:val="fr-FR" w:eastAsia="fr-FR" w:bidi="ar-SA"/>
        </w:rPr>
        <w:t xml:space="preserve">ccord </w:t>
      </w:r>
      <w:r w:rsidR="00A010D7" w:rsidRPr="00CA65FA">
        <w:rPr>
          <w:b/>
          <w:bCs/>
          <w:sz w:val="24"/>
          <w:szCs w:val="24"/>
          <w:lang w:val="fr-FR" w:eastAsia="fr-FR" w:bidi="ar-SA"/>
        </w:rPr>
        <w:t>prime de performance individuelle 2025</w:t>
      </w:r>
    </w:p>
    <w:p w14:paraId="2FBA1633" w14:textId="77777777" w:rsidR="00CA65FA" w:rsidRPr="00CA65FA" w:rsidRDefault="00A010D7" w:rsidP="00CA65FA">
      <w:pPr>
        <w:pStyle w:val="mvti"/>
        <w:spacing w:before="120" w:after="120"/>
        <w:rPr>
          <w:sz w:val="18"/>
          <w:szCs w:val="18"/>
          <w:lang w:val="fr-FR" w:eastAsia="fr-FR" w:bidi="ar-SA"/>
        </w:rPr>
      </w:pPr>
      <w:r w:rsidRPr="00CA65FA">
        <w:rPr>
          <w:sz w:val="18"/>
          <w:szCs w:val="18"/>
          <w:lang w:eastAsia="fr-FR" w:bidi="ar-SA"/>
        </w:rPr>
        <w:br w:type="page"/>
      </w:r>
      <w:r w:rsidR="00CA65FA" w:rsidRPr="00CA65FA">
        <w:rPr>
          <w:sz w:val="18"/>
          <w:szCs w:val="18"/>
          <w:lang w:val="fr-FR" w:eastAsia="fr-FR" w:bidi="ar-SA"/>
        </w:rPr>
        <w:lastRenderedPageBreak/>
        <w:t>Entre les soussigné</w:t>
      </w:r>
      <w:r w:rsidR="00CA65FA" w:rsidRPr="00CA65FA">
        <w:rPr>
          <w:sz w:val="18"/>
          <w:szCs w:val="18"/>
          <w:lang w:eastAsia="fr-FR" w:bidi="ar-SA"/>
        </w:rPr>
        <w:t>e</w:t>
      </w:r>
      <w:r w:rsidR="00CA65FA" w:rsidRPr="00CA65FA">
        <w:rPr>
          <w:sz w:val="18"/>
          <w:szCs w:val="18"/>
          <w:lang w:val="fr-FR" w:eastAsia="fr-FR" w:bidi="ar-SA"/>
        </w:rPr>
        <w:t>s,</w:t>
      </w:r>
    </w:p>
    <w:p w14:paraId="10F27F5E" w14:textId="77777777" w:rsidR="00CA65FA" w:rsidRPr="00CA65FA" w:rsidRDefault="00CA65FA" w:rsidP="00CA65FA">
      <w:pPr>
        <w:pStyle w:val="mvti"/>
        <w:spacing w:before="120" w:after="120"/>
        <w:rPr>
          <w:b w:val="0"/>
          <w:sz w:val="18"/>
          <w:szCs w:val="18"/>
          <w:lang w:eastAsia="fr-FR" w:bidi="ar-SA"/>
        </w:rPr>
      </w:pPr>
      <w:r w:rsidRPr="00CA65FA">
        <w:rPr>
          <w:b w:val="0"/>
          <w:sz w:val="18"/>
          <w:szCs w:val="18"/>
          <w:lang w:eastAsia="fr-FR" w:bidi="ar-SA"/>
        </w:rPr>
        <w:t>La Société MARTIN BROWER France,</w:t>
      </w:r>
    </w:p>
    <w:p w14:paraId="420CEEA6" w14:textId="77777777" w:rsidR="00CA65FA" w:rsidRPr="00CA65FA" w:rsidRDefault="00CA65FA" w:rsidP="00CA65FA">
      <w:pPr>
        <w:pStyle w:val="mvti"/>
        <w:spacing w:before="120" w:after="120"/>
        <w:rPr>
          <w:sz w:val="18"/>
          <w:szCs w:val="18"/>
          <w:lang w:eastAsia="fr-FR" w:bidi="ar-SA"/>
        </w:rPr>
      </w:pPr>
      <w:r w:rsidRPr="00CA65FA">
        <w:rPr>
          <w:sz w:val="18"/>
          <w:szCs w:val="18"/>
          <w:lang w:val="fr-FR" w:eastAsia="fr-FR" w:bidi="ar-SA"/>
        </w:rPr>
        <w:t xml:space="preserve">d'une part, </w:t>
      </w:r>
    </w:p>
    <w:p w14:paraId="052C244F" w14:textId="77777777" w:rsidR="00CA65FA" w:rsidRPr="00CA65FA" w:rsidRDefault="00CA65FA" w:rsidP="00CA65FA">
      <w:pPr>
        <w:pStyle w:val="mvti"/>
        <w:spacing w:before="120" w:after="120"/>
        <w:rPr>
          <w:sz w:val="18"/>
          <w:szCs w:val="18"/>
          <w:lang w:val="fr-FR" w:eastAsia="fr-FR" w:bidi="ar-SA"/>
        </w:rPr>
      </w:pPr>
      <w:r w:rsidRPr="00CA65FA">
        <w:rPr>
          <w:sz w:val="18"/>
          <w:szCs w:val="18"/>
          <w:lang w:val="fr-FR" w:eastAsia="fr-FR" w:bidi="ar-SA"/>
        </w:rPr>
        <w:t>Et</w:t>
      </w:r>
    </w:p>
    <w:p w14:paraId="0979A18D" w14:textId="77777777" w:rsidR="00CA65FA" w:rsidRPr="00CA65FA" w:rsidRDefault="00CA65FA" w:rsidP="00CA65FA">
      <w:pPr>
        <w:pStyle w:val="alinea"/>
        <w:spacing w:before="120"/>
        <w:jc w:val="both"/>
        <w:rPr>
          <w:lang w:eastAsia="fr-FR" w:bidi="ar-SA"/>
        </w:rPr>
      </w:pPr>
      <w:r w:rsidRPr="00CA65FA">
        <w:rPr>
          <w:lang w:val="fr-FR" w:eastAsia="fr-FR" w:bidi="ar-SA"/>
        </w:rPr>
        <w:t>Les organisations syndicales représentatives dans l'entreprise, représentées respectivement par leur délégué syndical</w:t>
      </w:r>
      <w:r w:rsidRPr="00CA65FA">
        <w:rPr>
          <w:lang w:eastAsia="fr-FR" w:bidi="ar-SA"/>
        </w:rPr>
        <w:t>.</w:t>
      </w:r>
    </w:p>
    <w:p w14:paraId="1A375034" w14:textId="77777777" w:rsidR="00CA65FA" w:rsidRPr="00CA65FA" w:rsidRDefault="00CA65FA" w:rsidP="00CA65FA">
      <w:pPr>
        <w:pStyle w:val="mvti"/>
        <w:spacing w:before="120" w:after="120"/>
        <w:rPr>
          <w:sz w:val="18"/>
          <w:szCs w:val="18"/>
          <w:lang w:val="fr-FR" w:eastAsia="fr-FR" w:bidi="ar-SA"/>
        </w:rPr>
      </w:pPr>
      <w:r w:rsidRPr="00CA65FA">
        <w:rPr>
          <w:sz w:val="18"/>
          <w:szCs w:val="18"/>
          <w:lang w:val="fr-FR" w:eastAsia="fr-FR" w:bidi="ar-SA"/>
        </w:rPr>
        <w:t>d'autre part,</w:t>
      </w:r>
    </w:p>
    <w:p w14:paraId="570C9449" w14:textId="77777777" w:rsidR="00CA65FA" w:rsidRPr="00CA65FA" w:rsidRDefault="00CA65FA" w:rsidP="00CA65FA">
      <w:pPr>
        <w:pStyle w:val="mvti"/>
        <w:spacing w:before="120" w:after="120"/>
        <w:rPr>
          <w:sz w:val="18"/>
          <w:szCs w:val="18"/>
          <w:lang w:val="fr-FR" w:eastAsia="fr-FR" w:bidi="ar-SA"/>
        </w:rPr>
      </w:pPr>
    </w:p>
    <w:p w14:paraId="18A1939B" w14:textId="77777777" w:rsidR="00CA65FA" w:rsidRPr="00CA65FA" w:rsidRDefault="00CA65FA" w:rsidP="00CA65FA">
      <w:pPr>
        <w:pStyle w:val="mvti"/>
        <w:spacing w:before="120" w:after="120"/>
        <w:rPr>
          <w:sz w:val="18"/>
          <w:szCs w:val="18"/>
          <w:lang w:val="fr-FR" w:eastAsia="fr-FR" w:bidi="ar-SA"/>
        </w:rPr>
      </w:pPr>
      <w:r w:rsidRPr="00CA65FA">
        <w:rPr>
          <w:sz w:val="18"/>
          <w:szCs w:val="18"/>
          <w:lang w:val="fr-FR" w:eastAsia="fr-FR" w:bidi="ar-SA"/>
        </w:rPr>
        <w:t>Il a été conclu l'accord collectif suivant :</w:t>
      </w:r>
    </w:p>
    <w:p w14:paraId="09A8680B" w14:textId="77777777" w:rsidR="00CA65FA" w:rsidRPr="00CA65FA" w:rsidRDefault="00CA65FA" w:rsidP="00CA65FA">
      <w:pPr>
        <w:pStyle w:val="alinea"/>
        <w:spacing w:before="120"/>
        <w:rPr>
          <w:lang w:eastAsia="fr-FR" w:bidi="ar-SA"/>
        </w:rPr>
      </w:pPr>
    </w:p>
    <w:p w14:paraId="1CAC3375" w14:textId="77777777" w:rsidR="00A010D7" w:rsidRPr="00CA65FA" w:rsidRDefault="00CA65FA" w:rsidP="00CA65FA">
      <w:pPr>
        <w:pStyle w:val="containertitre1"/>
        <w:spacing w:before="360" w:after="360"/>
        <w:jc w:val="center"/>
        <w:rPr>
          <w:u w:val="single"/>
        </w:rPr>
      </w:pPr>
      <w:r w:rsidRPr="00CA65FA">
        <w:rPr>
          <w:lang w:eastAsia="fr-FR" w:bidi="ar-SA"/>
        </w:rPr>
        <w:br w:type="page"/>
      </w:r>
      <w:r w:rsidR="00A010D7" w:rsidRPr="00CA65FA">
        <w:rPr>
          <w:u w:val="single"/>
        </w:rPr>
        <w:lastRenderedPageBreak/>
        <w:t>SOMMAIRE</w:t>
      </w:r>
    </w:p>
    <w:p w14:paraId="153ED198" w14:textId="77777777" w:rsidR="00A010D7" w:rsidRPr="00CA65FA" w:rsidRDefault="00A010D7">
      <w:pPr>
        <w:pStyle w:val="TM1"/>
        <w:tabs>
          <w:tab w:val="right" w:leader="dot" w:pos="9063"/>
        </w:tabs>
        <w:rPr>
          <w:rFonts w:eastAsia="Times New Roman"/>
          <w:noProof/>
          <w:kern w:val="2"/>
        </w:rPr>
      </w:pPr>
      <w:r w:rsidRPr="00CA65FA">
        <w:fldChar w:fldCharType="begin"/>
      </w:r>
      <w:r w:rsidRPr="00CA65FA">
        <w:instrText xml:space="preserve"> TOC \o "1-3" \h \z \u </w:instrText>
      </w:r>
      <w:r w:rsidRPr="00CA65FA">
        <w:fldChar w:fldCharType="separate"/>
      </w:r>
      <w:hyperlink w:anchor="_Toc199755556" w:history="1">
        <w:r w:rsidRPr="00CA65FA">
          <w:rPr>
            <w:rStyle w:val="Lienhypertexte"/>
            <w:noProof/>
            <w:lang w:val="fr-FR" w:eastAsia="fr-FR" w:bidi="ar-SA"/>
          </w:rPr>
          <w:t>Préambule</w:t>
        </w:r>
        <w:r w:rsidRPr="00CA65FA">
          <w:rPr>
            <w:noProof/>
            <w:webHidden/>
          </w:rPr>
          <w:tab/>
        </w:r>
        <w:r w:rsidRPr="00CA65FA">
          <w:rPr>
            <w:noProof/>
            <w:webHidden/>
          </w:rPr>
          <w:fldChar w:fldCharType="begin"/>
        </w:r>
        <w:r w:rsidRPr="00CA65FA">
          <w:rPr>
            <w:noProof/>
            <w:webHidden/>
          </w:rPr>
          <w:instrText xml:space="preserve"> PAGEREF _Toc199755556 \h </w:instrText>
        </w:r>
        <w:r w:rsidRPr="00CA65FA">
          <w:rPr>
            <w:noProof/>
            <w:webHidden/>
          </w:rPr>
        </w:r>
        <w:r w:rsidRPr="00CA65FA">
          <w:rPr>
            <w:noProof/>
            <w:webHidden/>
          </w:rPr>
          <w:fldChar w:fldCharType="separate"/>
        </w:r>
        <w:r w:rsidR="00AB2C55">
          <w:rPr>
            <w:noProof/>
            <w:webHidden/>
          </w:rPr>
          <w:t>3</w:t>
        </w:r>
        <w:r w:rsidRPr="00CA65FA">
          <w:rPr>
            <w:noProof/>
            <w:webHidden/>
          </w:rPr>
          <w:fldChar w:fldCharType="end"/>
        </w:r>
      </w:hyperlink>
    </w:p>
    <w:p w14:paraId="25FB6FA4" w14:textId="77777777" w:rsidR="00A010D7" w:rsidRPr="00CA65FA" w:rsidRDefault="00A010D7">
      <w:pPr>
        <w:pStyle w:val="TM1"/>
        <w:tabs>
          <w:tab w:val="left" w:pos="960"/>
          <w:tab w:val="right" w:leader="dot" w:pos="9063"/>
        </w:tabs>
        <w:rPr>
          <w:rFonts w:eastAsia="Times New Roman"/>
          <w:noProof/>
          <w:kern w:val="2"/>
        </w:rPr>
      </w:pPr>
      <w:hyperlink w:anchor="_Toc199755557" w:history="1">
        <w:r w:rsidRPr="00CA65FA">
          <w:rPr>
            <w:rStyle w:val="Lienhypertexte"/>
            <w:noProof/>
            <w:lang w:bidi="ar-SA"/>
          </w:rPr>
          <w:t xml:space="preserve">Article 1 </w:t>
        </w:r>
        <w:r w:rsidRPr="00CA65FA">
          <w:rPr>
            <w:rFonts w:eastAsia="Times New Roman"/>
            <w:noProof/>
            <w:kern w:val="2"/>
          </w:rPr>
          <w:tab/>
        </w:r>
        <w:r w:rsidRPr="00CA65FA">
          <w:rPr>
            <w:rStyle w:val="Lienhypertexte"/>
            <w:noProof/>
            <w:lang w:bidi="ar-SA"/>
          </w:rPr>
          <w:t>Objet de l’accord</w:t>
        </w:r>
        <w:r w:rsidRPr="00CA65FA">
          <w:rPr>
            <w:noProof/>
            <w:webHidden/>
          </w:rPr>
          <w:tab/>
        </w:r>
        <w:r w:rsidRPr="00CA65FA">
          <w:rPr>
            <w:noProof/>
            <w:webHidden/>
          </w:rPr>
          <w:fldChar w:fldCharType="begin"/>
        </w:r>
        <w:r w:rsidRPr="00CA65FA">
          <w:rPr>
            <w:noProof/>
            <w:webHidden/>
          </w:rPr>
          <w:instrText xml:space="preserve"> PAGEREF _Toc199755557 \h </w:instrText>
        </w:r>
        <w:r w:rsidRPr="00CA65FA">
          <w:rPr>
            <w:noProof/>
            <w:webHidden/>
          </w:rPr>
        </w:r>
        <w:r w:rsidRPr="00CA65FA">
          <w:rPr>
            <w:noProof/>
            <w:webHidden/>
          </w:rPr>
          <w:fldChar w:fldCharType="separate"/>
        </w:r>
        <w:r w:rsidR="00AB2C55">
          <w:rPr>
            <w:noProof/>
            <w:webHidden/>
          </w:rPr>
          <w:t>3</w:t>
        </w:r>
        <w:r w:rsidRPr="00CA65FA">
          <w:rPr>
            <w:noProof/>
            <w:webHidden/>
          </w:rPr>
          <w:fldChar w:fldCharType="end"/>
        </w:r>
      </w:hyperlink>
    </w:p>
    <w:p w14:paraId="39F69BA1" w14:textId="77777777" w:rsidR="00A010D7" w:rsidRPr="00CA65FA" w:rsidRDefault="00A010D7">
      <w:pPr>
        <w:pStyle w:val="TM1"/>
        <w:tabs>
          <w:tab w:val="left" w:pos="960"/>
          <w:tab w:val="right" w:leader="dot" w:pos="9063"/>
        </w:tabs>
        <w:rPr>
          <w:rFonts w:eastAsia="Times New Roman"/>
          <w:noProof/>
          <w:kern w:val="2"/>
        </w:rPr>
      </w:pPr>
      <w:hyperlink w:anchor="_Toc199755558" w:history="1">
        <w:r w:rsidRPr="00CA65FA">
          <w:rPr>
            <w:rStyle w:val="Lienhypertexte"/>
            <w:noProof/>
            <w:lang w:bidi="ar-SA"/>
          </w:rPr>
          <w:t xml:space="preserve">Article 2 </w:t>
        </w:r>
        <w:r w:rsidRPr="00CA65FA">
          <w:rPr>
            <w:rFonts w:eastAsia="Times New Roman"/>
            <w:noProof/>
            <w:kern w:val="2"/>
          </w:rPr>
          <w:tab/>
        </w:r>
        <w:r w:rsidRPr="00CA65FA">
          <w:rPr>
            <w:rStyle w:val="Lienhypertexte"/>
            <w:noProof/>
            <w:lang w:bidi="ar-SA"/>
          </w:rPr>
          <w:t>Champ d'application</w:t>
        </w:r>
        <w:r w:rsidRPr="00CA65FA">
          <w:rPr>
            <w:noProof/>
            <w:webHidden/>
          </w:rPr>
          <w:tab/>
        </w:r>
        <w:r w:rsidRPr="00CA65FA">
          <w:rPr>
            <w:noProof/>
            <w:webHidden/>
          </w:rPr>
          <w:fldChar w:fldCharType="begin"/>
        </w:r>
        <w:r w:rsidRPr="00CA65FA">
          <w:rPr>
            <w:noProof/>
            <w:webHidden/>
          </w:rPr>
          <w:instrText xml:space="preserve"> PAGEREF _Toc199755558 \h </w:instrText>
        </w:r>
        <w:r w:rsidRPr="00CA65FA">
          <w:rPr>
            <w:noProof/>
            <w:webHidden/>
          </w:rPr>
        </w:r>
        <w:r w:rsidRPr="00CA65FA">
          <w:rPr>
            <w:noProof/>
            <w:webHidden/>
          </w:rPr>
          <w:fldChar w:fldCharType="separate"/>
        </w:r>
        <w:r w:rsidR="00AB2C55">
          <w:rPr>
            <w:noProof/>
            <w:webHidden/>
          </w:rPr>
          <w:t>4</w:t>
        </w:r>
        <w:r w:rsidRPr="00CA65FA">
          <w:rPr>
            <w:noProof/>
            <w:webHidden/>
          </w:rPr>
          <w:fldChar w:fldCharType="end"/>
        </w:r>
      </w:hyperlink>
    </w:p>
    <w:p w14:paraId="44BD3A0B" w14:textId="77777777" w:rsidR="00A010D7" w:rsidRPr="00CA65FA" w:rsidRDefault="00A010D7">
      <w:pPr>
        <w:pStyle w:val="TM1"/>
        <w:tabs>
          <w:tab w:val="left" w:pos="960"/>
          <w:tab w:val="right" w:leader="dot" w:pos="9063"/>
        </w:tabs>
        <w:rPr>
          <w:rFonts w:eastAsia="Times New Roman"/>
          <w:noProof/>
          <w:kern w:val="2"/>
        </w:rPr>
      </w:pPr>
      <w:hyperlink w:anchor="_Toc199755559" w:history="1">
        <w:r w:rsidRPr="00CA65FA">
          <w:rPr>
            <w:rStyle w:val="Lienhypertexte"/>
            <w:noProof/>
            <w:lang w:bidi="ar-SA"/>
          </w:rPr>
          <w:t xml:space="preserve">Article 4 </w:t>
        </w:r>
        <w:r w:rsidRPr="00CA65FA">
          <w:rPr>
            <w:rFonts w:eastAsia="Times New Roman"/>
            <w:noProof/>
            <w:kern w:val="2"/>
          </w:rPr>
          <w:tab/>
        </w:r>
        <w:r w:rsidRPr="00CA65FA">
          <w:rPr>
            <w:rStyle w:val="Lienhypertexte"/>
            <w:noProof/>
            <w:lang w:bidi="ar-SA"/>
          </w:rPr>
          <w:t>Montant de la prime</w:t>
        </w:r>
        <w:r w:rsidRPr="00CA65FA">
          <w:rPr>
            <w:noProof/>
            <w:webHidden/>
          </w:rPr>
          <w:tab/>
        </w:r>
        <w:r w:rsidRPr="00CA65FA">
          <w:rPr>
            <w:noProof/>
            <w:webHidden/>
          </w:rPr>
          <w:fldChar w:fldCharType="begin"/>
        </w:r>
        <w:r w:rsidRPr="00CA65FA">
          <w:rPr>
            <w:noProof/>
            <w:webHidden/>
          </w:rPr>
          <w:instrText xml:space="preserve"> PAGEREF _Toc199755559 \h </w:instrText>
        </w:r>
        <w:r w:rsidRPr="00CA65FA">
          <w:rPr>
            <w:noProof/>
            <w:webHidden/>
          </w:rPr>
        </w:r>
        <w:r w:rsidRPr="00CA65FA">
          <w:rPr>
            <w:noProof/>
            <w:webHidden/>
          </w:rPr>
          <w:fldChar w:fldCharType="separate"/>
        </w:r>
        <w:r w:rsidR="00AB2C55">
          <w:rPr>
            <w:noProof/>
            <w:webHidden/>
          </w:rPr>
          <w:t>4</w:t>
        </w:r>
        <w:r w:rsidRPr="00CA65FA">
          <w:rPr>
            <w:noProof/>
            <w:webHidden/>
          </w:rPr>
          <w:fldChar w:fldCharType="end"/>
        </w:r>
      </w:hyperlink>
    </w:p>
    <w:p w14:paraId="2A688792" w14:textId="77777777" w:rsidR="00A010D7" w:rsidRPr="00CA65FA" w:rsidRDefault="00A010D7">
      <w:pPr>
        <w:pStyle w:val="TM1"/>
        <w:tabs>
          <w:tab w:val="left" w:pos="1200"/>
          <w:tab w:val="right" w:leader="dot" w:pos="9063"/>
        </w:tabs>
        <w:rPr>
          <w:rFonts w:eastAsia="Times New Roman"/>
          <w:noProof/>
          <w:kern w:val="2"/>
        </w:rPr>
      </w:pPr>
      <w:hyperlink w:anchor="_Toc199755560" w:history="1">
        <w:r w:rsidRPr="00CA65FA">
          <w:rPr>
            <w:rStyle w:val="Lienhypertexte"/>
            <w:noProof/>
            <w:lang w:val="fr-FR" w:eastAsia="fr-FR" w:bidi="ar-SA"/>
          </w:rPr>
          <w:t xml:space="preserve">Article 5  </w:t>
        </w:r>
        <w:r w:rsidRPr="00CA65FA">
          <w:rPr>
            <w:rStyle w:val="Lienhypertexte"/>
            <w:noProof/>
            <w:lang w:eastAsia="fr-FR" w:bidi="ar-SA"/>
          </w:rPr>
          <w:t xml:space="preserve"> </w:t>
        </w:r>
        <w:r w:rsidRPr="00CA65FA">
          <w:rPr>
            <w:rFonts w:eastAsia="Times New Roman"/>
            <w:noProof/>
            <w:kern w:val="2"/>
          </w:rPr>
          <w:t xml:space="preserve">   </w:t>
        </w:r>
        <w:r w:rsidR="00CA65FA" w:rsidRPr="00CA65FA">
          <w:rPr>
            <w:rFonts w:eastAsia="Times New Roman"/>
            <w:noProof/>
            <w:kern w:val="2"/>
          </w:rPr>
          <w:t xml:space="preserve"> </w:t>
        </w:r>
        <w:r w:rsidRPr="00CA65FA">
          <w:rPr>
            <w:rStyle w:val="Lienhypertexte"/>
            <w:noProof/>
            <w:lang w:val="fr-FR" w:eastAsia="fr-FR" w:bidi="ar-SA"/>
          </w:rPr>
          <w:t>Critères d’attribution</w:t>
        </w:r>
        <w:r w:rsidRPr="00CA65FA">
          <w:rPr>
            <w:noProof/>
            <w:webHidden/>
          </w:rPr>
          <w:tab/>
        </w:r>
        <w:r w:rsidRPr="00CA65FA">
          <w:rPr>
            <w:noProof/>
            <w:webHidden/>
          </w:rPr>
          <w:fldChar w:fldCharType="begin"/>
        </w:r>
        <w:r w:rsidRPr="00CA65FA">
          <w:rPr>
            <w:noProof/>
            <w:webHidden/>
          </w:rPr>
          <w:instrText xml:space="preserve"> PAGEREF _Toc199755560 \h </w:instrText>
        </w:r>
        <w:r w:rsidRPr="00CA65FA">
          <w:rPr>
            <w:noProof/>
            <w:webHidden/>
          </w:rPr>
        </w:r>
        <w:r w:rsidRPr="00CA65FA">
          <w:rPr>
            <w:noProof/>
            <w:webHidden/>
          </w:rPr>
          <w:fldChar w:fldCharType="separate"/>
        </w:r>
        <w:r w:rsidR="00AB2C55">
          <w:rPr>
            <w:noProof/>
            <w:webHidden/>
          </w:rPr>
          <w:t>4</w:t>
        </w:r>
        <w:r w:rsidRPr="00CA65FA">
          <w:rPr>
            <w:noProof/>
            <w:webHidden/>
          </w:rPr>
          <w:fldChar w:fldCharType="end"/>
        </w:r>
      </w:hyperlink>
    </w:p>
    <w:p w14:paraId="0725C223" w14:textId="77777777" w:rsidR="00A010D7" w:rsidRPr="00CA65FA" w:rsidRDefault="00A010D7">
      <w:pPr>
        <w:pStyle w:val="TM2"/>
        <w:tabs>
          <w:tab w:val="left" w:pos="720"/>
          <w:tab w:val="right" w:leader="dot" w:pos="9063"/>
        </w:tabs>
        <w:rPr>
          <w:i/>
          <w:iCs/>
          <w:noProof/>
        </w:rPr>
      </w:pPr>
      <w:hyperlink w:anchor="_Toc199755561" w:history="1">
        <w:r w:rsidRPr="00CA65FA">
          <w:rPr>
            <w:rStyle w:val="Lienhypertexte"/>
            <w:i/>
            <w:iCs/>
            <w:noProof/>
          </w:rPr>
          <w:t>Premier critère : productivité site</w:t>
        </w:r>
        <w:r w:rsidRPr="00CA65FA">
          <w:rPr>
            <w:i/>
            <w:iCs/>
            <w:noProof/>
            <w:webHidden/>
          </w:rPr>
          <w:tab/>
        </w:r>
        <w:r w:rsidRPr="00CA65FA">
          <w:rPr>
            <w:i/>
            <w:iCs/>
            <w:noProof/>
            <w:webHidden/>
          </w:rPr>
          <w:fldChar w:fldCharType="begin"/>
        </w:r>
        <w:r w:rsidRPr="00CA65FA">
          <w:rPr>
            <w:i/>
            <w:iCs/>
            <w:noProof/>
            <w:webHidden/>
          </w:rPr>
          <w:instrText xml:space="preserve"> PAGEREF _Toc199755561 \h </w:instrText>
        </w:r>
        <w:r w:rsidRPr="00CA65FA">
          <w:rPr>
            <w:i/>
            <w:iCs/>
            <w:noProof/>
            <w:webHidden/>
          </w:rPr>
        </w:r>
        <w:r w:rsidRPr="00CA65FA">
          <w:rPr>
            <w:i/>
            <w:iCs/>
            <w:noProof/>
            <w:webHidden/>
          </w:rPr>
          <w:fldChar w:fldCharType="separate"/>
        </w:r>
        <w:r w:rsidR="00AB2C55">
          <w:rPr>
            <w:i/>
            <w:iCs/>
            <w:noProof/>
            <w:webHidden/>
          </w:rPr>
          <w:t>4</w:t>
        </w:r>
        <w:r w:rsidRPr="00CA65FA">
          <w:rPr>
            <w:i/>
            <w:iCs/>
            <w:noProof/>
            <w:webHidden/>
          </w:rPr>
          <w:fldChar w:fldCharType="end"/>
        </w:r>
      </w:hyperlink>
    </w:p>
    <w:p w14:paraId="4E9560E0" w14:textId="77777777" w:rsidR="00A010D7" w:rsidRPr="00CA65FA" w:rsidRDefault="00A010D7">
      <w:pPr>
        <w:pStyle w:val="TM2"/>
        <w:tabs>
          <w:tab w:val="left" w:pos="720"/>
          <w:tab w:val="right" w:leader="dot" w:pos="9063"/>
        </w:tabs>
        <w:rPr>
          <w:i/>
          <w:iCs/>
          <w:noProof/>
        </w:rPr>
      </w:pPr>
      <w:hyperlink w:anchor="_Toc199755562" w:history="1">
        <w:r w:rsidRPr="00CA65FA">
          <w:rPr>
            <w:rStyle w:val="Lienhypertexte"/>
            <w:i/>
            <w:iCs/>
            <w:noProof/>
          </w:rPr>
          <w:t>Second critère : productivité individuelle</w:t>
        </w:r>
        <w:r w:rsidRPr="00CA65FA">
          <w:rPr>
            <w:i/>
            <w:iCs/>
            <w:noProof/>
            <w:webHidden/>
          </w:rPr>
          <w:tab/>
        </w:r>
        <w:r w:rsidRPr="00CA65FA">
          <w:rPr>
            <w:i/>
            <w:iCs/>
            <w:noProof/>
            <w:webHidden/>
          </w:rPr>
          <w:fldChar w:fldCharType="begin"/>
        </w:r>
        <w:r w:rsidRPr="00CA65FA">
          <w:rPr>
            <w:i/>
            <w:iCs/>
            <w:noProof/>
            <w:webHidden/>
          </w:rPr>
          <w:instrText xml:space="preserve"> PAGEREF _Toc199755562 \h </w:instrText>
        </w:r>
        <w:r w:rsidRPr="00CA65FA">
          <w:rPr>
            <w:i/>
            <w:iCs/>
            <w:noProof/>
            <w:webHidden/>
          </w:rPr>
        </w:r>
        <w:r w:rsidRPr="00CA65FA">
          <w:rPr>
            <w:i/>
            <w:iCs/>
            <w:noProof/>
            <w:webHidden/>
          </w:rPr>
          <w:fldChar w:fldCharType="separate"/>
        </w:r>
        <w:r w:rsidR="00AB2C55">
          <w:rPr>
            <w:i/>
            <w:iCs/>
            <w:noProof/>
            <w:webHidden/>
          </w:rPr>
          <w:t>4</w:t>
        </w:r>
        <w:r w:rsidRPr="00CA65FA">
          <w:rPr>
            <w:i/>
            <w:iCs/>
            <w:noProof/>
            <w:webHidden/>
          </w:rPr>
          <w:fldChar w:fldCharType="end"/>
        </w:r>
      </w:hyperlink>
    </w:p>
    <w:p w14:paraId="53B25900" w14:textId="77777777" w:rsidR="00A010D7" w:rsidRPr="00CA65FA" w:rsidRDefault="00A010D7">
      <w:pPr>
        <w:pStyle w:val="TM2"/>
        <w:tabs>
          <w:tab w:val="left" w:pos="720"/>
          <w:tab w:val="right" w:leader="dot" w:pos="9063"/>
        </w:tabs>
        <w:rPr>
          <w:i/>
          <w:iCs/>
          <w:noProof/>
        </w:rPr>
      </w:pPr>
      <w:hyperlink w:anchor="_Toc199755563" w:history="1">
        <w:r w:rsidRPr="00CA65FA">
          <w:rPr>
            <w:rStyle w:val="Lienhypertexte"/>
            <w:i/>
            <w:iCs/>
            <w:noProof/>
          </w:rPr>
          <w:t>Troisième critère : polyvalence</w:t>
        </w:r>
        <w:r w:rsidRPr="00CA65FA">
          <w:rPr>
            <w:i/>
            <w:iCs/>
            <w:noProof/>
            <w:webHidden/>
          </w:rPr>
          <w:tab/>
        </w:r>
        <w:r w:rsidRPr="00CA65FA">
          <w:rPr>
            <w:i/>
            <w:iCs/>
            <w:noProof/>
            <w:webHidden/>
          </w:rPr>
          <w:fldChar w:fldCharType="begin"/>
        </w:r>
        <w:r w:rsidRPr="00CA65FA">
          <w:rPr>
            <w:i/>
            <w:iCs/>
            <w:noProof/>
            <w:webHidden/>
          </w:rPr>
          <w:instrText xml:space="preserve"> PAGEREF _Toc199755563 \h </w:instrText>
        </w:r>
        <w:r w:rsidRPr="00CA65FA">
          <w:rPr>
            <w:i/>
            <w:iCs/>
            <w:noProof/>
            <w:webHidden/>
          </w:rPr>
        </w:r>
        <w:r w:rsidRPr="00CA65FA">
          <w:rPr>
            <w:i/>
            <w:iCs/>
            <w:noProof/>
            <w:webHidden/>
          </w:rPr>
          <w:fldChar w:fldCharType="separate"/>
        </w:r>
        <w:r w:rsidR="00AB2C55">
          <w:rPr>
            <w:i/>
            <w:iCs/>
            <w:noProof/>
            <w:webHidden/>
          </w:rPr>
          <w:t>5</w:t>
        </w:r>
        <w:r w:rsidRPr="00CA65FA">
          <w:rPr>
            <w:i/>
            <w:iCs/>
            <w:noProof/>
            <w:webHidden/>
          </w:rPr>
          <w:fldChar w:fldCharType="end"/>
        </w:r>
      </w:hyperlink>
    </w:p>
    <w:p w14:paraId="7C0D36DA" w14:textId="77777777" w:rsidR="00A010D7" w:rsidRPr="00CA65FA" w:rsidRDefault="00A010D7">
      <w:pPr>
        <w:pStyle w:val="TM2"/>
        <w:tabs>
          <w:tab w:val="left" w:pos="720"/>
          <w:tab w:val="right" w:leader="dot" w:pos="9063"/>
        </w:tabs>
        <w:rPr>
          <w:i/>
          <w:iCs/>
          <w:noProof/>
        </w:rPr>
      </w:pPr>
      <w:hyperlink w:anchor="_Toc199755564" w:history="1">
        <w:r w:rsidRPr="00CA65FA">
          <w:rPr>
            <w:rStyle w:val="Lienhypertexte"/>
            <w:i/>
            <w:iCs/>
            <w:noProof/>
          </w:rPr>
          <w:t>Quatrième critère : l’esprit d’équipe</w:t>
        </w:r>
        <w:r w:rsidRPr="00CA65FA">
          <w:rPr>
            <w:i/>
            <w:iCs/>
            <w:noProof/>
            <w:webHidden/>
          </w:rPr>
          <w:tab/>
        </w:r>
        <w:r w:rsidRPr="00CA65FA">
          <w:rPr>
            <w:i/>
            <w:iCs/>
            <w:noProof/>
            <w:webHidden/>
          </w:rPr>
          <w:fldChar w:fldCharType="begin"/>
        </w:r>
        <w:r w:rsidRPr="00CA65FA">
          <w:rPr>
            <w:i/>
            <w:iCs/>
            <w:noProof/>
            <w:webHidden/>
          </w:rPr>
          <w:instrText xml:space="preserve"> PAGEREF _Toc199755564 \h </w:instrText>
        </w:r>
        <w:r w:rsidRPr="00CA65FA">
          <w:rPr>
            <w:i/>
            <w:iCs/>
            <w:noProof/>
            <w:webHidden/>
          </w:rPr>
        </w:r>
        <w:r w:rsidRPr="00CA65FA">
          <w:rPr>
            <w:i/>
            <w:iCs/>
            <w:noProof/>
            <w:webHidden/>
          </w:rPr>
          <w:fldChar w:fldCharType="separate"/>
        </w:r>
        <w:r w:rsidR="00AB2C55">
          <w:rPr>
            <w:i/>
            <w:iCs/>
            <w:noProof/>
            <w:webHidden/>
          </w:rPr>
          <w:t>5</w:t>
        </w:r>
        <w:r w:rsidRPr="00CA65FA">
          <w:rPr>
            <w:i/>
            <w:iCs/>
            <w:noProof/>
            <w:webHidden/>
          </w:rPr>
          <w:fldChar w:fldCharType="end"/>
        </w:r>
      </w:hyperlink>
    </w:p>
    <w:p w14:paraId="21FE51F1" w14:textId="77777777" w:rsidR="00A010D7" w:rsidRPr="00CA65FA" w:rsidRDefault="00A010D7">
      <w:pPr>
        <w:pStyle w:val="TM1"/>
        <w:tabs>
          <w:tab w:val="left" w:pos="960"/>
          <w:tab w:val="right" w:leader="dot" w:pos="9063"/>
        </w:tabs>
        <w:rPr>
          <w:rFonts w:eastAsia="Times New Roman"/>
          <w:noProof/>
          <w:kern w:val="2"/>
        </w:rPr>
      </w:pPr>
      <w:hyperlink w:anchor="_Toc199755565" w:history="1">
        <w:r w:rsidRPr="00CA65FA">
          <w:rPr>
            <w:rStyle w:val="Lienhypertexte"/>
            <w:noProof/>
            <w:lang w:val="fr-FR" w:eastAsia="fr-FR" w:bidi="ar-SA"/>
          </w:rPr>
          <w:t xml:space="preserve">Article 6 </w:t>
        </w:r>
        <w:r w:rsidRPr="00CA65FA">
          <w:rPr>
            <w:rFonts w:eastAsia="Times New Roman"/>
            <w:noProof/>
            <w:kern w:val="2"/>
          </w:rPr>
          <w:tab/>
        </w:r>
        <w:r w:rsidRPr="00CA65FA">
          <w:rPr>
            <w:rStyle w:val="Lienhypertexte"/>
            <w:noProof/>
            <w:lang w:val="fr-FR" w:eastAsia="fr-FR" w:bidi="ar-SA"/>
          </w:rPr>
          <w:t>Consolidation et modalités d’attribution</w:t>
        </w:r>
        <w:r w:rsidRPr="00CA65FA">
          <w:rPr>
            <w:noProof/>
            <w:webHidden/>
          </w:rPr>
          <w:tab/>
        </w:r>
        <w:r w:rsidRPr="00CA65FA">
          <w:rPr>
            <w:noProof/>
            <w:webHidden/>
          </w:rPr>
          <w:fldChar w:fldCharType="begin"/>
        </w:r>
        <w:r w:rsidRPr="00CA65FA">
          <w:rPr>
            <w:noProof/>
            <w:webHidden/>
          </w:rPr>
          <w:instrText xml:space="preserve"> PAGEREF _Toc199755565 \h </w:instrText>
        </w:r>
        <w:r w:rsidRPr="00CA65FA">
          <w:rPr>
            <w:noProof/>
            <w:webHidden/>
          </w:rPr>
        </w:r>
        <w:r w:rsidRPr="00CA65FA">
          <w:rPr>
            <w:noProof/>
            <w:webHidden/>
          </w:rPr>
          <w:fldChar w:fldCharType="separate"/>
        </w:r>
        <w:r w:rsidR="00AB2C55">
          <w:rPr>
            <w:noProof/>
            <w:webHidden/>
          </w:rPr>
          <w:t>5</w:t>
        </w:r>
        <w:r w:rsidRPr="00CA65FA">
          <w:rPr>
            <w:noProof/>
            <w:webHidden/>
          </w:rPr>
          <w:fldChar w:fldCharType="end"/>
        </w:r>
      </w:hyperlink>
    </w:p>
    <w:p w14:paraId="349A510F" w14:textId="77777777" w:rsidR="00A010D7" w:rsidRPr="00CA65FA" w:rsidRDefault="00A010D7">
      <w:pPr>
        <w:pStyle w:val="TM1"/>
        <w:tabs>
          <w:tab w:val="left" w:pos="960"/>
          <w:tab w:val="right" w:leader="dot" w:pos="9063"/>
        </w:tabs>
        <w:rPr>
          <w:rFonts w:eastAsia="Times New Roman"/>
          <w:noProof/>
          <w:kern w:val="2"/>
        </w:rPr>
      </w:pPr>
      <w:hyperlink w:anchor="_Toc199755566" w:history="1">
        <w:r w:rsidRPr="00CA65FA">
          <w:rPr>
            <w:rStyle w:val="Lienhypertexte"/>
            <w:noProof/>
          </w:rPr>
          <w:t xml:space="preserve">Article 7 </w:t>
        </w:r>
        <w:r w:rsidRPr="00CA65FA">
          <w:rPr>
            <w:rFonts w:eastAsia="Times New Roman"/>
            <w:noProof/>
            <w:kern w:val="2"/>
          </w:rPr>
          <w:tab/>
        </w:r>
        <w:r w:rsidRPr="00CA65FA">
          <w:rPr>
            <w:rStyle w:val="Lienhypertexte"/>
            <w:noProof/>
          </w:rPr>
          <w:t>Dispositions particulières pour les représentants du personnel</w:t>
        </w:r>
        <w:r w:rsidRPr="00CA65FA">
          <w:rPr>
            <w:noProof/>
            <w:webHidden/>
          </w:rPr>
          <w:tab/>
        </w:r>
        <w:r w:rsidRPr="00CA65FA">
          <w:rPr>
            <w:noProof/>
            <w:webHidden/>
          </w:rPr>
          <w:fldChar w:fldCharType="begin"/>
        </w:r>
        <w:r w:rsidRPr="00CA65FA">
          <w:rPr>
            <w:noProof/>
            <w:webHidden/>
          </w:rPr>
          <w:instrText xml:space="preserve"> PAGEREF _Toc199755566 \h </w:instrText>
        </w:r>
        <w:r w:rsidRPr="00CA65FA">
          <w:rPr>
            <w:noProof/>
            <w:webHidden/>
          </w:rPr>
        </w:r>
        <w:r w:rsidRPr="00CA65FA">
          <w:rPr>
            <w:noProof/>
            <w:webHidden/>
          </w:rPr>
          <w:fldChar w:fldCharType="separate"/>
        </w:r>
        <w:r w:rsidR="00AB2C55">
          <w:rPr>
            <w:noProof/>
            <w:webHidden/>
          </w:rPr>
          <w:t>6</w:t>
        </w:r>
        <w:r w:rsidRPr="00CA65FA">
          <w:rPr>
            <w:noProof/>
            <w:webHidden/>
          </w:rPr>
          <w:fldChar w:fldCharType="end"/>
        </w:r>
      </w:hyperlink>
    </w:p>
    <w:p w14:paraId="1F24835E" w14:textId="77777777" w:rsidR="00A010D7" w:rsidRPr="00CA65FA" w:rsidRDefault="00A010D7">
      <w:pPr>
        <w:pStyle w:val="TM1"/>
        <w:tabs>
          <w:tab w:val="left" w:pos="1200"/>
          <w:tab w:val="right" w:leader="dot" w:pos="9063"/>
        </w:tabs>
        <w:rPr>
          <w:rFonts w:eastAsia="Times New Roman"/>
          <w:noProof/>
          <w:kern w:val="2"/>
        </w:rPr>
      </w:pPr>
      <w:hyperlink w:anchor="_Toc199755567" w:history="1">
        <w:r w:rsidRPr="00CA65FA">
          <w:rPr>
            <w:rStyle w:val="Lienhypertexte"/>
            <w:noProof/>
            <w:lang w:eastAsia="fr-FR" w:bidi="ar-SA"/>
          </w:rPr>
          <w:t xml:space="preserve">Article 8 </w:t>
        </w:r>
        <w:r w:rsidRPr="00CA65FA">
          <w:rPr>
            <w:rFonts w:eastAsia="Times New Roman"/>
            <w:noProof/>
            <w:kern w:val="2"/>
          </w:rPr>
          <w:t xml:space="preserve">     </w:t>
        </w:r>
        <w:r w:rsidRPr="00CA65FA">
          <w:rPr>
            <w:rStyle w:val="Lienhypertexte"/>
            <w:noProof/>
            <w:lang w:eastAsia="fr-FR" w:bidi="ar-SA"/>
          </w:rPr>
          <w:t>Phase de test</w:t>
        </w:r>
        <w:r w:rsidRPr="00CA65FA">
          <w:rPr>
            <w:noProof/>
            <w:webHidden/>
          </w:rPr>
          <w:tab/>
        </w:r>
        <w:r w:rsidRPr="00CA65FA">
          <w:rPr>
            <w:noProof/>
            <w:webHidden/>
          </w:rPr>
          <w:fldChar w:fldCharType="begin"/>
        </w:r>
        <w:r w:rsidRPr="00CA65FA">
          <w:rPr>
            <w:noProof/>
            <w:webHidden/>
          </w:rPr>
          <w:instrText xml:space="preserve"> PAGEREF _Toc199755567 \h </w:instrText>
        </w:r>
        <w:r w:rsidRPr="00CA65FA">
          <w:rPr>
            <w:noProof/>
            <w:webHidden/>
          </w:rPr>
        </w:r>
        <w:r w:rsidRPr="00CA65FA">
          <w:rPr>
            <w:noProof/>
            <w:webHidden/>
          </w:rPr>
          <w:fldChar w:fldCharType="separate"/>
        </w:r>
        <w:r w:rsidR="00AB2C55">
          <w:rPr>
            <w:noProof/>
            <w:webHidden/>
          </w:rPr>
          <w:t>6</w:t>
        </w:r>
        <w:r w:rsidRPr="00CA65FA">
          <w:rPr>
            <w:noProof/>
            <w:webHidden/>
          </w:rPr>
          <w:fldChar w:fldCharType="end"/>
        </w:r>
      </w:hyperlink>
    </w:p>
    <w:p w14:paraId="56D07B99" w14:textId="77777777" w:rsidR="00A010D7" w:rsidRPr="00CA65FA" w:rsidRDefault="00A010D7">
      <w:pPr>
        <w:pStyle w:val="TM1"/>
        <w:tabs>
          <w:tab w:val="right" w:leader="dot" w:pos="9063"/>
        </w:tabs>
        <w:rPr>
          <w:rFonts w:eastAsia="Times New Roman"/>
          <w:noProof/>
          <w:kern w:val="2"/>
        </w:rPr>
      </w:pPr>
      <w:hyperlink w:anchor="_Toc199755568" w:history="1">
        <w:r w:rsidRPr="00CA65FA">
          <w:rPr>
            <w:rStyle w:val="Lienhypertexte"/>
            <w:noProof/>
            <w:lang w:eastAsia="fr-FR" w:bidi="ar-SA"/>
          </w:rPr>
          <w:t>Article 9      Dispositions générales</w:t>
        </w:r>
        <w:r w:rsidRPr="00CA65FA">
          <w:rPr>
            <w:noProof/>
            <w:webHidden/>
          </w:rPr>
          <w:tab/>
        </w:r>
        <w:r w:rsidRPr="00CA65FA">
          <w:rPr>
            <w:noProof/>
            <w:webHidden/>
          </w:rPr>
          <w:fldChar w:fldCharType="begin"/>
        </w:r>
        <w:r w:rsidRPr="00CA65FA">
          <w:rPr>
            <w:noProof/>
            <w:webHidden/>
          </w:rPr>
          <w:instrText xml:space="preserve"> PAGEREF _Toc199755568 \h </w:instrText>
        </w:r>
        <w:r w:rsidRPr="00CA65FA">
          <w:rPr>
            <w:noProof/>
            <w:webHidden/>
          </w:rPr>
        </w:r>
        <w:r w:rsidRPr="00CA65FA">
          <w:rPr>
            <w:noProof/>
            <w:webHidden/>
          </w:rPr>
          <w:fldChar w:fldCharType="separate"/>
        </w:r>
        <w:r w:rsidR="00AB2C55">
          <w:rPr>
            <w:noProof/>
            <w:webHidden/>
          </w:rPr>
          <w:t>6</w:t>
        </w:r>
        <w:r w:rsidRPr="00CA65FA">
          <w:rPr>
            <w:noProof/>
            <w:webHidden/>
          </w:rPr>
          <w:fldChar w:fldCharType="end"/>
        </w:r>
      </w:hyperlink>
    </w:p>
    <w:p w14:paraId="17227D3E" w14:textId="77777777" w:rsidR="00A010D7" w:rsidRPr="00CA65FA" w:rsidRDefault="00A010D7">
      <w:pPr>
        <w:pStyle w:val="TM1"/>
        <w:tabs>
          <w:tab w:val="right" w:leader="dot" w:pos="9063"/>
        </w:tabs>
        <w:rPr>
          <w:rFonts w:eastAsia="Times New Roman"/>
          <w:noProof/>
          <w:kern w:val="2"/>
        </w:rPr>
      </w:pPr>
      <w:hyperlink w:anchor="_Toc199755569" w:history="1">
        <w:r w:rsidRPr="00CA65FA">
          <w:rPr>
            <w:rStyle w:val="Lienhypertexte"/>
            <w:noProof/>
            <w:lang w:eastAsia="fr-FR" w:bidi="ar-SA"/>
          </w:rPr>
          <w:t>Article 10    Durée de l’accord collectif – forme et délai de renouvellement ou révision</w:t>
        </w:r>
        <w:r w:rsidRPr="00CA65FA">
          <w:rPr>
            <w:noProof/>
            <w:webHidden/>
          </w:rPr>
          <w:tab/>
        </w:r>
        <w:r w:rsidRPr="00CA65FA">
          <w:rPr>
            <w:noProof/>
            <w:webHidden/>
          </w:rPr>
          <w:fldChar w:fldCharType="begin"/>
        </w:r>
        <w:r w:rsidRPr="00CA65FA">
          <w:rPr>
            <w:noProof/>
            <w:webHidden/>
          </w:rPr>
          <w:instrText xml:space="preserve"> PAGEREF _Toc199755569 \h </w:instrText>
        </w:r>
        <w:r w:rsidRPr="00CA65FA">
          <w:rPr>
            <w:noProof/>
            <w:webHidden/>
          </w:rPr>
        </w:r>
        <w:r w:rsidRPr="00CA65FA">
          <w:rPr>
            <w:noProof/>
            <w:webHidden/>
          </w:rPr>
          <w:fldChar w:fldCharType="separate"/>
        </w:r>
        <w:r w:rsidR="00AB2C55">
          <w:rPr>
            <w:noProof/>
            <w:webHidden/>
          </w:rPr>
          <w:t>6</w:t>
        </w:r>
        <w:r w:rsidRPr="00CA65FA">
          <w:rPr>
            <w:noProof/>
            <w:webHidden/>
          </w:rPr>
          <w:fldChar w:fldCharType="end"/>
        </w:r>
      </w:hyperlink>
    </w:p>
    <w:p w14:paraId="212B7324" w14:textId="77777777" w:rsidR="00A010D7" w:rsidRPr="00CA65FA" w:rsidRDefault="00A010D7">
      <w:pPr>
        <w:pStyle w:val="TM1"/>
        <w:tabs>
          <w:tab w:val="left" w:pos="1200"/>
          <w:tab w:val="right" w:leader="dot" w:pos="9063"/>
        </w:tabs>
        <w:rPr>
          <w:rFonts w:eastAsia="Times New Roman"/>
          <w:noProof/>
          <w:kern w:val="2"/>
        </w:rPr>
      </w:pPr>
      <w:hyperlink w:anchor="_Toc199755570" w:history="1">
        <w:r w:rsidRPr="00CA65FA">
          <w:rPr>
            <w:rStyle w:val="Lienhypertexte"/>
            <w:noProof/>
            <w:lang w:bidi="ar-SA"/>
          </w:rPr>
          <w:t>Article 11    Conditions de suivi et rendez-vous</w:t>
        </w:r>
        <w:r w:rsidRPr="00CA65FA">
          <w:rPr>
            <w:noProof/>
            <w:webHidden/>
          </w:rPr>
          <w:tab/>
        </w:r>
        <w:r w:rsidRPr="00CA65FA">
          <w:rPr>
            <w:noProof/>
            <w:webHidden/>
          </w:rPr>
          <w:fldChar w:fldCharType="begin"/>
        </w:r>
        <w:r w:rsidRPr="00CA65FA">
          <w:rPr>
            <w:noProof/>
            <w:webHidden/>
          </w:rPr>
          <w:instrText xml:space="preserve"> PAGEREF _Toc199755570 \h </w:instrText>
        </w:r>
        <w:r w:rsidRPr="00CA65FA">
          <w:rPr>
            <w:noProof/>
            <w:webHidden/>
          </w:rPr>
        </w:r>
        <w:r w:rsidRPr="00CA65FA">
          <w:rPr>
            <w:noProof/>
            <w:webHidden/>
          </w:rPr>
          <w:fldChar w:fldCharType="separate"/>
        </w:r>
        <w:r w:rsidR="00AB2C55">
          <w:rPr>
            <w:noProof/>
            <w:webHidden/>
          </w:rPr>
          <w:t>6</w:t>
        </w:r>
        <w:r w:rsidRPr="00CA65FA">
          <w:rPr>
            <w:noProof/>
            <w:webHidden/>
          </w:rPr>
          <w:fldChar w:fldCharType="end"/>
        </w:r>
      </w:hyperlink>
    </w:p>
    <w:p w14:paraId="1AECE7B9" w14:textId="77777777" w:rsidR="00A010D7" w:rsidRPr="00CA65FA" w:rsidRDefault="00A010D7">
      <w:pPr>
        <w:pStyle w:val="TM1"/>
        <w:tabs>
          <w:tab w:val="left" w:pos="1200"/>
          <w:tab w:val="right" w:leader="dot" w:pos="9063"/>
        </w:tabs>
        <w:rPr>
          <w:rFonts w:eastAsia="Times New Roman"/>
          <w:noProof/>
          <w:kern w:val="2"/>
        </w:rPr>
      </w:pPr>
      <w:hyperlink w:anchor="_Toc199755571" w:history="1">
        <w:r w:rsidRPr="00CA65FA">
          <w:rPr>
            <w:rStyle w:val="Lienhypertexte"/>
            <w:noProof/>
            <w:lang w:bidi="ar-SA"/>
          </w:rPr>
          <w:t>Article 12    Formalités de dépôt et publicité</w:t>
        </w:r>
        <w:r w:rsidRPr="00CA65FA">
          <w:rPr>
            <w:noProof/>
            <w:webHidden/>
          </w:rPr>
          <w:tab/>
        </w:r>
        <w:r w:rsidRPr="00CA65FA">
          <w:rPr>
            <w:noProof/>
            <w:webHidden/>
          </w:rPr>
          <w:fldChar w:fldCharType="begin"/>
        </w:r>
        <w:r w:rsidRPr="00CA65FA">
          <w:rPr>
            <w:noProof/>
            <w:webHidden/>
          </w:rPr>
          <w:instrText xml:space="preserve"> PAGEREF _Toc199755571 \h </w:instrText>
        </w:r>
        <w:r w:rsidRPr="00CA65FA">
          <w:rPr>
            <w:noProof/>
            <w:webHidden/>
          </w:rPr>
        </w:r>
        <w:r w:rsidRPr="00CA65FA">
          <w:rPr>
            <w:noProof/>
            <w:webHidden/>
          </w:rPr>
          <w:fldChar w:fldCharType="separate"/>
        </w:r>
        <w:r w:rsidR="00AB2C55">
          <w:rPr>
            <w:noProof/>
            <w:webHidden/>
          </w:rPr>
          <w:t>7</w:t>
        </w:r>
        <w:r w:rsidRPr="00CA65FA">
          <w:rPr>
            <w:noProof/>
            <w:webHidden/>
          </w:rPr>
          <w:fldChar w:fldCharType="end"/>
        </w:r>
      </w:hyperlink>
    </w:p>
    <w:p w14:paraId="0D826E2A" w14:textId="77777777" w:rsidR="00A010D7" w:rsidRPr="00CA65FA" w:rsidRDefault="00A010D7">
      <w:r w:rsidRPr="00CA65FA">
        <w:rPr>
          <w:b/>
          <w:bCs/>
        </w:rPr>
        <w:fldChar w:fldCharType="end"/>
      </w:r>
    </w:p>
    <w:p w14:paraId="5FC8FF72" w14:textId="77777777" w:rsidR="009938AF" w:rsidRPr="00CA65FA" w:rsidRDefault="009938AF">
      <w:pPr>
        <w:pStyle w:val="alinea"/>
        <w:spacing w:before="120"/>
        <w:rPr>
          <w:lang w:eastAsia="fr-FR" w:bidi="ar-SA"/>
        </w:rPr>
      </w:pPr>
    </w:p>
    <w:p w14:paraId="3CFCAF7A" w14:textId="77777777" w:rsidR="009B27AA" w:rsidRPr="00CA65FA" w:rsidRDefault="009B27AA" w:rsidP="004967E7">
      <w:pPr>
        <w:pStyle w:val="Titre1"/>
        <w:rPr>
          <w:color w:val="auto"/>
          <w:sz w:val="20"/>
          <w:szCs w:val="20"/>
          <w:u w:val="single"/>
          <w:lang w:val="fr-FR" w:eastAsia="fr-FR" w:bidi="ar-SA"/>
        </w:rPr>
      </w:pPr>
      <w:bookmarkStart w:id="0" w:name="_Toc199755556"/>
      <w:r w:rsidRPr="00CA65FA">
        <w:rPr>
          <w:color w:val="auto"/>
          <w:sz w:val="20"/>
          <w:szCs w:val="20"/>
          <w:u w:val="single"/>
          <w:lang w:val="fr-FR" w:eastAsia="fr-FR" w:bidi="ar-SA"/>
        </w:rPr>
        <w:t>Préambule</w:t>
      </w:r>
      <w:bookmarkEnd w:id="0"/>
    </w:p>
    <w:p w14:paraId="44E4A6D9" w14:textId="77777777" w:rsidR="00FE0314" w:rsidRPr="00CA65FA" w:rsidRDefault="00FE0314" w:rsidP="00311154">
      <w:pPr>
        <w:pStyle w:val="NormalWeb"/>
        <w:shd w:val="clear" w:color="auto" w:fill="FFFFFF"/>
        <w:spacing w:before="75" w:beforeAutospacing="0" w:after="75" w:afterAutospacing="0"/>
        <w:ind w:left="15" w:right="15"/>
        <w:jc w:val="both"/>
        <w:rPr>
          <w:rFonts w:ascii="Arial" w:hAnsi="Arial" w:cs="Arial"/>
          <w:sz w:val="18"/>
          <w:szCs w:val="18"/>
        </w:rPr>
      </w:pPr>
    </w:p>
    <w:p w14:paraId="12E1B045"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 xml:space="preserve">En 2022 les Organisations syndicales et la Direction de l’entreprise ont engagé les premières discussions en faveur d’une refonte du dispositif de rémunération variable (Prime de Performance Individuelle) appliqué au personnel de la catégorie Agent Polyvalent Entrepôt (APE). </w:t>
      </w:r>
    </w:p>
    <w:p w14:paraId="77340DF2" w14:textId="77777777" w:rsidR="00493228" w:rsidRPr="00CA65FA" w:rsidRDefault="00493228" w:rsidP="00493228">
      <w:pPr>
        <w:autoSpaceDE w:val="0"/>
        <w:autoSpaceDN w:val="0"/>
        <w:adjustRightInd w:val="0"/>
        <w:spacing w:line="240" w:lineRule="auto"/>
        <w:jc w:val="both"/>
        <w:rPr>
          <w:color w:val="000000"/>
        </w:rPr>
      </w:pPr>
    </w:p>
    <w:p w14:paraId="2307F6AD"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 xml:space="preserve">Elles ont convenu d’une approche méthodologique de concertation consistant à créer un groupe de travail incluant les Délégués syndicaux des organisations syndicales représentatives et un salarié de la catégorie APE de chaque site et désigné par les organisations syndicales. </w:t>
      </w:r>
    </w:p>
    <w:p w14:paraId="038F04C5" w14:textId="77777777" w:rsidR="00493228" w:rsidRPr="00CA65FA" w:rsidRDefault="00493228" w:rsidP="00493228">
      <w:pPr>
        <w:autoSpaceDE w:val="0"/>
        <w:autoSpaceDN w:val="0"/>
        <w:adjustRightInd w:val="0"/>
        <w:spacing w:line="240" w:lineRule="auto"/>
        <w:jc w:val="both"/>
        <w:rPr>
          <w:color w:val="000000"/>
        </w:rPr>
      </w:pPr>
    </w:p>
    <w:p w14:paraId="20B6BCB4"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 xml:space="preserve">Sur cette base, les échanges ont été menés à partir de l’évaluation du dispositif existant, des pratiques, du contexte économique de l’entreprise mais aussi des attentes du personnel. La dimension psycho-sociale, au travers notamment des critères de reconnaissance ou de la soutenabilité du travail, a fait l’objet d’une attention particulière dans les discussions.  </w:t>
      </w:r>
    </w:p>
    <w:p w14:paraId="1D7215A4" w14:textId="77777777" w:rsidR="00493228" w:rsidRPr="00CA65FA" w:rsidRDefault="00493228" w:rsidP="00493228">
      <w:pPr>
        <w:autoSpaceDE w:val="0"/>
        <w:autoSpaceDN w:val="0"/>
        <w:adjustRightInd w:val="0"/>
        <w:spacing w:line="240" w:lineRule="auto"/>
        <w:jc w:val="both"/>
        <w:rPr>
          <w:color w:val="000000"/>
        </w:rPr>
      </w:pPr>
    </w:p>
    <w:p w14:paraId="3CB4FCA9"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 xml:space="preserve">Dans ces conditions, le groupe de travail a formulé une proposition complète qui a été examinée par un second groupe de travail constitué notamment des Directeurs de sites avec l’objectif de valider un nouveau dispositif de rémunération à partir des propositions élaborées par les salariés, les membres du CSE et les responsables syndicaux en prévision d’une négociation sociale susceptible d’aboutir à l’adoption d’un nouvel accord d’entreprise. </w:t>
      </w:r>
    </w:p>
    <w:p w14:paraId="064DAF32" w14:textId="77777777" w:rsidR="00493228" w:rsidRPr="00CA65FA" w:rsidRDefault="00493228" w:rsidP="00493228">
      <w:pPr>
        <w:autoSpaceDE w:val="0"/>
        <w:autoSpaceDN w:val="0"/>
        <w:adjustRightInd w:val="0"/>
        <w:spacing w:line="240" w:lineRule="auto"/>
        <w:jc w:val="both"/>
        <w:rPr>
          <w:color w:val="000000"/>
        </w:rPr>
      </w:pPr>
    </w:p>
    <w:p w14:paraId="6D46D5CC"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 xml:space="preserve">C’est au terme de ces démarches et sur ces bases que les parties ont convenu des présentes. </w:t>
      </w:r>
    </w:p>
    <w:p w14:paraId="5184DBA2" w14:textId="77777777" w:rsidR="00493228" w:rsidRPr="00CA65FA" w:rsidRDefault="00493228" w:rsidP="00311154">
      <w:pPr>
        <w:pStyle w:val="NormalWeb"/>
        <w:shd w:val="clear" w:color="auto" w:fill="FFFFFF"/>
        <w:spacing w:before="75" w:beforeAutospacing="0" w:after="75" w:afterAutospacing="0"/>
        <w:ind w:left="15" w:right="15"/>
        <w:jc w:val="both"/>
        <w:rPr>
          <w:rFonts w:ascii="Arial" w:hAnsi="Arial" w:cs="Arial"/>
          <w:sz w:val="18"/>
          <w:szCs w:val="18"/>
        </w:rPr>
      </w:pPr>
    </w:p>
    <w:p w14:paraId="70EABEAC" w14:textId="77777777" w:rsidR="004734C2" w:rsidRPr="00CA65FA" w:rsidRDefault="004734C2" w:rsidP="0032264A">
      <w:pPr>
        <w:pStyle w:val="alinea"/>
        <w:spacing w:before="120"/>
        <w:jc w:val="both"/>
        <w:rPr>
          <w:lang w:eastAsia="fr-FR" w:bidi="ar-SA"/>
        </w:rPr>
      </w:pPr>
      <w:r w:rsidRPr="00CA65FA">
        <w:rPr>
          <w:lang w:eastAsia="fr-FR" w:bidi="ar-SA"/>
        </w:rPr>
        <w:t xml:space="preserve"> </w:t>
      </w:r>
    </w:p>
    <w:p w14:paraId="78A1D11B" w14:textId="77777777" w:rsidR="00ED256E" w:rsidRPr="00CA65FA" w:rsidRDefault="008C1D8F" w:rsidP="00A010D7">
      <w:pPr>
        <w:pStyle w:val="titreO2"/>
        <w:jc w:val="both"/>
        <w:outlineLvl w:val="0"/>
        <w:rPr>
          <w:rFonts w:cs="Arial"/>
          <w:sz w:val="18"/>
          <w:lang w:val="fr-FR" w:bidi="ar-SA"/>
        </w:rPr>
      </w:pPr>
      <w:bookmarkStart w:id="1" w:name="_Toc199755557"/>
      <w:r w:rsidRPr="00CA65FA">
        <w:rPr>
          <w:rFonts w:cs="Arial"/>
          <w:sz w:val="18"/>
          <w:lang w:bidi="ar-SA"/>
        </w:rPr>
        <w:t xml:space="preserve">Article 1 </w:t>
      </w:r>
      <w:r w:rsidRPr="00CA65FA">
        <w:rPr>
          <w:rFonts w:cs="Arial"/>
          <w:sz w:val="18"/>
          <w:lang w:val="fr-FR" w:bidi="ar-SA"/>
        </w:rPr>
        <w:tab/>
      </w:r>
      <w:r w:rsidR="00493228" w:rsidRPr="00CA65FA">
        <w:rPr>
          <w:rFonts w:cs="Arial"/>
          <w:sz w:val="18"/>
          <w:u w:val="single"/>
          <w:lang w:val="fr-FR" w:bidi="ar-SA"/>
        </w:rPr>
        <w:t>Objet de l’accord</w:t>
      </w:r>
      <w:bookmarkEnd w:id="1"/>
    </w:p>
    <w:p w14:paraId="72DFE620" w14:textId="77777777" w:rsidR="00493228" w:rsidRPr="00CA65FA" w:rsidRDefault="00493228" w:rsidP="00493228">
      <w:pPr>
        <w:jc w:val="both"/>
      </w:pPr>
      <w:r w:rsidRPr="00CA65FA">
        <w:t xml:space="preserve">Le présent accord a pour objet la refonte du dispositif de prime de performance individuelle (PPI). Il vise en particulier à encadrer les conditions d’attribution de la </w:t>
      </w:r>
      <w:r w:rsidRPr="00CA65FA">
        <w:rPr>
          <w:b/>
          <w:bCs/>
        </w:rPr>
        <w:t>PPIV2</w:t>
      </w:r>
      <w:r w:rsidRPr="00CA65FA">
        <w:t xml:space="preserve"> et à en assurer la parfaite connaissance pour le personnel concerné et pour l’encadrement. </w:t>
      </w:r>
    </w:p>
    <w:p w14:paraId="128C5A6E" w14:textId="77777777" w:rsidR="00493228" w:rsidRPr="00CA65FA" w:rsidRDefault="00493228" w:rsidP="00493228">
      <w:pPr>
        <w:jc w:val="both"/>
      </w:pPr>
      <w:r w:rsidRPr="00CA65FA">
        <w:t xml:space="preserve">Ses dispositions se substituent intégralement aux dispositifs existants. Plus globalement, le présent accord remplace toute disposition conventionnelle, usage ou engagement unilatéral ayant le même objet. </w:t>
      </w:r>
    </w:p>
    <w:p w14:paraId="2D75EABB" w14:textId="77777777" w:rsidR="00ED256E" w:rsidRPr="00CA65FA" w:rsidRDefault="00ED256E" w:rsidP="008C1D8F">
      <w:pPr>
        <w:pStyle w:val="titreO2"/>
        <w:rPr>
          <w:rFonts w:cs="Arial"/>
          <w:sz w:val="18"/>
          <w:lang w:val="fr-FR" w:bidi="ar-SA"/>
        </w:rPr>
      </w:pPr>
    </w:p>
    <w:p w14:paraId="1FBAC753" w14:textId="77777777" w:rsidR="009B27AA" w:rsidRPr="00CA65FA" w:rsidRDefault="00ED256E" w:rsidP="00A010D7">
      <w:pPr>
        <w:pStyle w:val="titreO2"/>
        <w:outlineLvl w:val="0"/>
        <w:rPr>
          <w:rFonts w:cs="Arial"/>
          <w:sz w:val="18"/>
          <w:lang w:bidi="ar-SA"/>
        </w:rPr>
      </w:pPr>
      <w:bookmarkStart w:id="2" w:name="_Toc199755558"/>
      <w:r w:rsidRPr="00CA65FA">
        <w:rPr>
          <w:rFonts w:cs="Arial"/>
          <w:sz w:val="18"/>
          <w:lang w:val="fr-FR" w:bidi="ar-SA"/>
        </w:rPr>
        <w:lastRenderedPageBreak/>
        <w:t xml:space="preserve">Article 2 </w:t>
      </w:r>
      <w:r w:rsidRPr="00CA65FA">
        <w:rPr>
          <w:rFonts w:cs="Arial"/>
          <w:sz w:val="18"/>
          <w:lang w:val="fr-FR" w:bidi="ar-SA"/>
        </w:rPr>
        <w:tab/>
      </w:r>
      <w:r w:rsidR="009B27AA" w:rsidRPr="00CA65FA">
        <w:rPr>
          <w:rFonts w:cs="Arial"/>
          <w:sz w:val="18"/>
          <w:u w:val="single"/>
          <w:lang w:bidi="ar-SA"/>
        </w:rPr>
        <w:t>Champ d'application</w:t>
      </w:r>
      <w:bookmarkEnd w:id="2"/>
    </w:p>
    <w:p w14:paraId="5B7D8841"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 xml:space="preserve">Le présent accord s’applique à l’ensemble des Agents polyvalents entrepôt (APE), catégorie ouvriers, de MARTIN BROWER France, en situation de Contrat à durée indéterminée, de contrat à durée déterminée ou en mission intérimaire sous réserve d’une ancienneté d’un mois. </w:t>
      </w:r>
    </w:p>
    <w:p w14:paraId="79E0FBED" w14:textId="77777777" w:rsidR="00493228" w:rsidRPr="00CA65FA" w:rsidRDefault="00493228" w:rsidP="00493228">
      <w:pPr>
        <w:autoSpaceDE w:val="0"/>
        <w:autoSpaceDN w:val="0"/>
        <w:adjustRightInd w:val="0"/>
        <w:spacing w:line="240" w:lineRule="auto"/>
        <w:jc w:val="both"/>
        <w:rPr>
          <w:color w:val="000000"/>
        </w:rPr>
      </w:pPr>
    </w:p>
    <w:p w14:paraId="472DBCE4"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 xml:space="preserve">Les parties conviennent qu’un test sera réalisé pour la période d’octobre 2025 à mars 2026. Au terme du test, les parties partageront un bilan et envisageront la possibilité de pérenniser le dispositif en y apportant, le cas échéant, des dispositions nouvelles. </w:t>
      </w:r>
    </w:p>
    <w:p w14:paraId="40B4522A" w14:textId="77777777" w:rsidR="00493228" w:rsidRPr="00CA65FA" w:rsidRDefault="00493228" w:rsidP="00493228">
      <w:pPr>
        <w:autoSpaceDE w:val="0"/>
        <w:autoSpaceDN w:val="0"/>
        <w:adjustRightInd w:val="0"/>
        <w:spacing w:line="240" w:lineRule="auto"/>
        <w:jc w:val="both"/>
        <w:rPr>
          <w:color w:val="000000"/>
        </w:rPr>
      </w:pPr>
    </w:p>
    <w:p w14:paraId="60C0FF34" w14:textId="77777777" w:rsidR="008C1D8F" w:rsidRPr="00CA65FA" w:rsidRDefault="008C1D8F" w:rsidP="008C1D8F">
      <w:pPr>
        <w:pStyle w:val="titreO2"/>
        <w:rPr>
          <w:rFonts w:cs="Arial"/>
          <w:sz w:val="18"/>
          <w:lang w:val="fr-FR" w:bidi="ar-SA"/>
        </w:rPr>
      </w:pPr>
      <w:r w:rsidRPr="00CA65FA">
        <w:rPr>
          <w:rFonts w:cs="Arial"/>
          <w:sz w:val="18"/>
          <w:lang w:bidi="ar-SA"/>
        </w:rPr>
        <w:t xml:space="preserve">Article </w:t>
      </w:r>
      <w:r w:rsidR="00ED256E" w:rsidRPr="00CA65FA">
        <w:rPr>
          <w:rFonts w:cs="Arial"/>
          <w:sz w:val="18"/>
          <w:lang w:val="fr-FR" w:bidi="ar-SA"/>
        </w:rPr>
        <w:t>3</w:t>
      </w:r>
      <w:r w:rsidRPr="00CA65FA">
        <w:rPr>
          <w:rFonts w:cs="Arial"/>
          <w:sz w:val="18"/>
          <w:lang w:bidi="ar-SA"/>
        </w:rPr>
        <w:t xml:space="preserve"> </w:t>
      </w:r>
      <w:r w:rsidRPr="00CA65FA">
        <w:rPr>
          <w:rFonts w:cs="Arial"/>
          <w:sz w:val="18"/>
          <w:lang w:val="fr-FR" w:bidi="ar-SA"/>
        </w:rPr>
        <w:tab/>
      </w:r>
      <w:r w:rsidR="00493228" w:rsidRPr="00CA65FA">
        <w:rPr>
          <w:rFonts w:cs="Arial"/>
          <w:sz w:val="18"/>
          <w:u w:val="single"/>
          <w:lang w:bidi="ar-SA"/>
        </w:rPr>
        <w:t>Définition</w:t>
      </w:r>
      <w:r w:rsidRPr="00CA65FA">
        <w:rPr>
          <w:rFonts w:cs="Arial"/>
          <w:sz w:val="18"/>
          <w:lang w:val="fr-FR" w:bidi="ar-SA"/>
        </w:rPr>
        <w:t xml:space="preserve"> </w:t>
      </w:r>
    </w:p>
    <w:p w14:paraId="670B67F2"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 xml:space="preserve">La </w:t>
      </w:r>
      <w:r w:rsidRPr="00CA65FA">
        <w:rPr>
          <w:b/>
          <w:bCs/>
        </w:rPr>
        <w:t xml:space="preserve">PPIV2 </w:t>
      </w:r>
      <w:r w:rsidRPr="00CA65FA">
        <w:rPr>
          <w:color w:val="000000"/>
        </w:rPr>
        <w:t xml:space="preserve">est une prime mensuelle déterminée selon des critères spécifiques aux activités logistiques de l’entrepôt définis à l’article 4. </w:t>
      </w:r>
    </w:p>
    <w:p w14:paraId="3B9FAAFF" w14:textId="77777777" w:rsidR="00493228" w:rsidRPr="00CA65FA" w:rsidRDefault="00493228" w:rsidP="00493228">
      <w:pPr>
        <w:autoSpaceDE w:val="0"/>
        <w:autoSpaceDN w:val="0"/>
        <w:adjustRightInd w:val="0"/>
        <w:spacing w:line="240" w:lineRule="auto"/>
        <w:jc w:val="both"/>
        <w:rPr>
          <w:color w:val="000000"/>
        </w:rPr>
      </w:pPr>
    </w:p>
    <w:p w14:paraId="776FCAAE" w14:textId="77777777" w:rsidR="00493228" w:rsidRDefault="00493228" w:rsidP="00493228">
      <w:pPr>
        <w:autoSpaceDE w:val="0"/>
        <w:autoSpaceDN w:val="0"/>
        <w:adjustRightInd w:val="0"/>
        <w:spacing w:line="240" w:lineRule="auto"/>
        <w:jc w:val="both"/>
        <w:rPr>
          <w:color w:val="000000"/>
        </w:rPr>
      </w:pPr>
      <w:r w:rsidRPr="00CA65FA">
        <w:rPr>
          <w:color w:val="000000"/>
        </w:rPr>
        <w:t xml:space="preserve">Elle a pour objectif d’accompagner l’amélioration de l’activité de l’entrepôt dans un souci d’atteinte des objectifs économiques et de satisfaction client et, dans le même temps, de favoriser la reconnaissance et la contrepartie du travail réalisé sur un plan collectif et individuel. </w:t>
      </w:r>
    </w:p>
    <w:p w14:paraId="16BF7172" w14:textId="77777777" w:rsidR="00CA65FA" w:rsidRPr="00CA65FA" w:rsidRDefault="00CA65FA" w:rsidP="00493228">
      <w:pPr>
        <w:autoSpaceDE w:val="0"/>
        <w:autoSpaceDN w:val="0"/>
        <w:adjustRightInd w:val="0"/>
        <w:spacing w:line="240" w:lineRule="auto"/>
        <w:jc w:val="both"/>
        <w:rPr>
          <w:color w:val="000000"/>
        </w:rPr>
      </w:pPr>
    </w:p>
    <w:p w14:paraId="496FDC2F" w14:textId="77777777" w:rsidR="009B27AA" w:rsidRPr="00CA65FA" w:rsidRDefault="00B445CA" w:rsidP="00A010D7">
      <w:pPr>
        <w:pStyle w:val="titreO2"/>
        <w:outlineLvl w:val="0"/>
        <w:rPr>
          <w:rFonts w:cs="Arial"/>
          <w:sz w:val="18"/>
          <w:u w:val="single"/>
          <w:lang w:val="fr-FR" w:bidi="ar-SA"/>
        </w:rPr>
      </w:pPr>
      <w:bookmarkStart w:id="3" w:name="_Toc199755559"/>
      <w:r w:rsidRPr="00CA65FA">
        <w:rPr>
          <w:rFonts w:cs="Arial"/>
          <w:sz w:val="18"/>
          <w:lang w:bidi="ar-SA"/>
        </w:rPr>
        <w:t>Article 4</w:t>
      </w:r>
      <w:r w:rsidR="008C1D8F" w:rsidRPr="00CA65FA">
        <w:rPr>
          <w:rFonts w:cs="Arial"/>
          <w:sz w:val="18"/>
          <w:lang w:bidi="ar-SA"/>
        </w:rPr>
        <w:t xml:space="preserve"> </w:t>
      </w:r>
      <w:r w:rsidR="008C1D8F" w:rsidRPr="00CA65FA">
        <w:rPr>
          <w:rFonts w:cs="Arial"/>
          <w:sz w:val="18"/>
          <w:lang w:val="fr-FR" w:bidi="ar-SA"/>
        </w:rPr>
        <w:tab/>
      </w:r>
      <w:r w:rsidR="009B27AA" w:rsidRPr="00CA65FA">
        <w:rPr>
          <w:rFonts w:cs="Arial"/>
          <w:sz w:val="18"/>
          <w:u w:val="single"/>
          <w:lang w:bidi="ar-SA"/>
        </w:rPr>
        <w:t>Mo</w:t>
      </w:r>
      <w:r w:rsidR="00493228" w:rsidRPr="00CA65FA">
        <w:rPr>
          <w:rFonts w:cs="Arial"/>
          <w:sz w:val="18"/>
          <w:u w:val="single"/>
          <w:lang w:bidi="ar-SA"/>
        </w:rPr>
        <w:t>ntant de la prime</w:t>
      </w:r>
      <w:bookmarkEnd w:id="3"/>
    </w:p>
    <w:p w14:paraId="635ED2A2" w14:textId="77777777" w:rsidR="00493228" w:rsidRPr="00CA65FA" w:rsidRDefault="00493228" w:rsidP="00493228">
      <w:pPr>
        <w:autoSpaceDE w:val="0"/>
        <w:autoSpaceDN w:val="0"/>
        <w:adjustRightInd w:val="0"/>
        <w:spacing w:line="240" w:lineRule="auto"/>
        <w:jc w:val="both"/>
      </w:pPr>
      <w:r w:rsidRPr="00547A73">
        <w:t xml:space="preserve">La prime de performance est mensuelle à raison des périodes de paies retenues par l’entreprise et présentées chaque année en CSE. </w:t>
      </w:r>
      <w:r w:rsidR="00AB2C55" w:rsidRPr="00547A73">
        <w:t xml:space="preserve"> </w:t>
      </w:r>
      <w:r w:rsidRPr="00547A73">
        <w:t>Son montant est fixé à 200€ bruts/mois.</w:t>
      </w:r>
      <w:r w:rsidRPr="00CA65FA">
        <w:t xml:space="preserve"> </w:t>
      </w:r>
    </w:p>
    <w:p w14:paraId="47C38FB4" w14:textId="77777777" w:rsidR="00202A5A" w:rsidRPr="00CA65FA" w:rsidRDefault="00202A5A" w:rsidP="0032264A">
      <w:pPr>
        <w:pStyle w:val="alinea"/>
        <w:spacing w:before="120"/>
        <w:jc w:val="both"/>
        <w:rPr>
          <w:lang w:eastAsia="fr-FR" w:bidi="ar-SA"/>
        </w:rPr>
      </w:pPr>
    </w:p>
    <w:p w14:paraId="346CDA16" w14:textId="77777777" w:rsidR="009B27AA" w:rsidRPr="00CA65FA" w:rsidRDefault="009B27AA" w:rsidP="00A010D7">
      <w:pPr>
        <w:pStyle w:val="articletitre1"/>
        <w:spacing w:before="120" w:after="120"/>
        <w:ind w:hanging="993"/>
        <w:jc w:val="both"/>
        <w:outlineLvl w:val="0"/>
        <w:rPr>
          <w:lang w:eastAsia="fr-FR" w:bidi="ar-SA"/>
        </w:rPr>
      </w:pPr>
      <w:bookmarkStart w:id="4" w:name="_Toc199755560"/>
      <w:r w:rsidRPr="00CA65FA">
        <w:rPr>
          <w:lang w:val="fr-FR" w:eastAsia="fr-FR" w:bidi="ar-SA"/>
        </w:rPr>
        <w:t>Article</w:t>
      </w:r>
      <w:r w:rsidR="00B445CA" w:rsidRPr="00CA65FA">
        <w:rPr>
          <w:lang w:val="fr-FR" w:eastAsia="fr-FR" w:bidi="ar-SA"/>
        </w:rPr>
        <w:t xml:space="preserve"> 5</w:t>
      </w:r>
      <w:r w:rsidRPr="00CA65FA">
        <w:rPr>
          <w:lang w:val="fr-FR" w:eastAsia="fr-FR" w:bidi="ar-SA"/>
        </w:rPr>
        <w:t xml:space="preserve">  </w:t>
      </w:r>
      <w:r w:rsidR="0032264A" w:rsidRPr="00CA65FA">
        <w:rPr>
          <w:lang w:eastAsia="fr-FR" w:bidi="ar-SA"/>
        </w:rPr>
        <w:t xml:space="preserve"> </w:t>
      </w:r>
      <w:r w:rsidR="00F00B0E" w:rsidRPr="00CA65FA">
        <w:rPr>
          <w:lang w:eastAsia="fr-FR" w:bidi="ar-SA"/>
        </w:rPr>
        <w:tab/>
      </w:r>
      <w:r w:rsidR="00493228" w:rsidRPr="00CA65FA">
        <w:rPr>
          <w:u w:val="single"/>
          <w:lang w:val="fr-FR" w:eastAsia="fr-FR" w:bidi="ar-SA"/>
        </w:rPr>
        <w:t>Critères d’attribution</w:t>
      </w:r>
      <w:bookmarkEnd w:id="4"/>
      <w:r w:rsidRPr="00CA65FA">
        <w:rPr>
          <w:lang w:val="fr-FR" w:eastAsia="fr-FR" w:bidi="ar-SA"/>
        </w:rPr>
        <w:t xml:space="preserve"> </w:t>
      </w:r>
    </w:p>
    <w:p w14:paraId="4EF754D5" w14:textId="77777777" w:rsidR="00493228" w:rsidRPr="00CA65FA" w:rsidRDefault="00493228" w:rsidP="00493228">
      <w:pPr>
        <w:autoSpaceDE w:val="0"/>
        <w:autoSpaceDN w:val="0"/>
        <w:adjustRightInd w:val="0"/>
        <w:spacing w:line="240" w:lineRule="auto"/>
        <w:jc w:val="both"/>
      </w:pPr>
    </w:p>
    <w:p w14:paraId="017E5D3A" w14:textId="77777777" w:rsidR="00493228" w:rsidRPr="00CA65FA" w:rsidRDefault="00493228" w:rsidP="00493228">
      <w:pPr>
        <w:autoSpaceDE w:val="0"/>
        <w:autoSpaceDN w:val="0"/>
        <w:adjustRightInd w:val="0"/>
        <w:spacing w:line="240" w:lineRule="auto"/>
        <w:jc w:val="both"/>
      </w:pPr>
      <w:r w:rsidRPr="00CA65FA">
        <w:t xml:space="preserve">La prime est versée mensuellement. Il est par conséquent nécessaire d’atteindre un mois d’ancienneté minimum pour en bénéficier. </w:t>
      </w:r>
    </w:p>
    <w:p w14:paraId="67CB387C" w14:textId="77777777" w:rsidR="00493228" w:rsidRPr="00CA65FA" w:rsidRDefault="00493228" w:rsidP="00493228">
      <w:pPr>
        <w:autoSpaceDE w:val="0"/>
        <w:autoSpaceDN w:val="0"/>
        <w:adjustRightInd w:val="0"/>
        <w:spacing w:line="240" w:lineRule="auto"/>
        <w:jc w:val="both"/>
        <w:rPr>
          <w:color w:val="000000"/>
        </w:rPr>
      </w:pPr>
    </w:p>
    <w:p w14:paraId="7A42D2A6" w14:textId="77777777" w:rsidR="00493228" w:rsidRPr="00CA65FA" w:rsidRDefault="00493228" w:rsidP="00493228">
      <w:pPr>
        <w:autoSpaceDE w:val="0"/>
        <w:autoSpaceDN w:val="0"/>
        <w:adjustRightInd w:val="0"/>
        <w:spacing w:line="240" w:lineRule="auto"/>
        <w:jc w:val="both"/>
      </w:pPr>
      <w:r w:rsidRPr="00CA65FA">
        <w:rPr>
          <w:color w:val="000000"/>
        </w:rPr>
        <w:t xml:space="preserve">La </w:t>
      </w:r>
      <w:r w:rsidRPr="00CA65FA">
        <w:rPr>
          <w:b/>
          <w:bCs/>
        </w:rPr>
        <w:t xml:space="preserve">PPIV2 </w:t>
      </w:r>
      <w:r w:rsidRPr="00CA65FA">
        <w:t xml:space="preserve">repose sur les critères suivants ; </w:t>
      </w:r>
    </w:p>
    <w:p w14:paraId="70981B4B" w14:textId="77777777" w:rsidR="00493228" w:rsidRPr="00CA65FA" w:rsidRDefault="00493228" w:rsidP="00493228">
      <w:pPr>
        <w:autoSpaceDE w:val="0"/>
        <w:autoSpaceDN w:val="0"/>
        <w:adjustRightInd w:val="0"/>
        <w:spacing w:line="240" w:lineRule="auto"/>
        <w:jc w:val="both"/>
      </w:pPr>
    </w:p>
    <w:p w14:paraId="165C0928" w14:textId="77777777" w:rsidR="00493228" w:rsidRPr="00CA65FA" w:rsidRDefault="00493228" w:rsidP="00493228">
      <w:pPr>
        <w:autoSpaceDE w:val="0"/>
        <w:autoSpaceDN w:val="0"/>
        <w:adjustRightInd w:val="0"/>
        <w:spacing w:line="240" w:lineRule="auto"/>
        <w:jc w:val="both"/>
      </w:pPr>
    </w:p>
    <w:p w14:paraId="63D7EF36" w14:textId="77777777" w:rsidR="00493228" w:rsidRPr="00CA65FA" w:rsidRDefault="00493228" w:rsidP="00A010D7">
      <w:pPr>
        <w:pStyle w:val="Paragraphedeliste"/>
        <w:numPr>
          <w:ilvl w:val="0"/>
          <w:numId w:val="4"/>
        </w:numPr>
        <w:autoSpaceDE w:val="0"/>
        <w:autoSpaceDN w:val="0"/>
        <w:adjustRightInd w:val="0"/>
        <w:spacing w:after="0" w:line="240" w:lineRule="auto"/>
        <w:jc w:val="both"/>
        <w:outlineLvl w:val="1"/>
        <w:rPr>
          <w:rFonts w:ascii="Arial" w:hAnsi="Arial" w:cs="Arial"/>
          <w:b/>
          <w:bCs/>
          <w:sz w:val="18"/>
          <w:szCs w:val="18"/>
          <w:u w:val="single"/>
        </w:rPr>
      </w:pPr>
      <w:bookmarkStart w:id="5" w:name="_Toc199755561"/>
      <w:r w:rsidRPr="00CA65FA">
        <w:rPr>
          <w:rFonts w:ascii="Arial" w:hAnsi="Arial" w:cs="Arial"/>
          <w:b/>
          <w:bCs/>
          <w:sz w:val="18"/>
          <w:szCs w:val="18"/>
          <w:u w:val="single"/>
        </w:rPr>
        <w:t>Premier critère : productivité site</w:t>
      </w:r>
      <w:bookmarkEnd w:id="5"/>
      <w:r w:rsidRPr="00CA65FA">
        <w:rPr>
          <w:rFonts w:ascii="Arial" w:hAnsi="Arial" w:cs="Arial"/>
          <w:b/>
          <w:bCs/>
          <w:sz w:val="18"/>
          <w:szCs w:val="18"/>
          <w:u w:val="single"/>
        </w:rPr>
        <w:t xml:space="preserve"> </w:t>
      </w:r>
    </w:p>
    <w:p w14:paraId="6E00E6D9" w14:textId="77777777" w:rsidR="00493228" w:rsidRPr="00CA65FA" w:rsidRDefault="00493228" w:rsidP="00493228">
      <w:pPr>
        <w:autoSpaceDE w:val="0"/>
        <w:autoSpaceDN w:val="0"/>
        <w:adjustRightInd w:val="0"/>
        <w:spacing w:line="240" w:lineRule="auto"/>
        <w:jc w:val="both"/>
      </w:pPr>
    </w:p>
    <w:p w14:paraId="33A4F2D1" w14:textId="77777777" w:rsidR="00493228" w:rsidRPr="00CA65FA" w:rsidRDefault="00493228" w:rsidP="00493228">
      <w:pPr>
        <w:pStyle w:val="Paragraphedeliste"/>
        <w:numPr>
          <w:ilvl w:val="0"/>
          <w:numId w:val="7"/>
        </w:numPr>
        <w:autoSpaceDE w:val="0"/>
        <w:autoSpaceDN w:val="0"/>
        <w:adjustRightInd w:val="0"/>
        <w:spacing w:after="0" w:line="240" w:lineRule="auto"/>
        <w:jc w:val="both"/>
        <w:rPr>
          <w:rFonts w:ascii="Arial" w:hAnsi="Arial" w:cs="Arial"/>
          <w:color w:val="000000"/>
          <w:sz w:val="18"/>
          <w:szCs w:val="18"/>
        </w:rPr>
      </w:pPr>
      <w:r w:rsidRPr="00CA65FA">
        <w:rPr>
          <w:rFonts w:ascii="Arial" w:hAnsi="Arial" w:cs="Arial"/>
          <w:color w:val="000000"/>
          <w:sz w:val="18"/>
          <w:szCs w:val="18"/>
        </w:rPr>
        <w:t xml:space="preserve">Le critère de la productivité manutention site compte pour </w:t>
      </w:r>
      <w:r w:rsidRPr="00547A73">
        <w:rPr>
          <w:rFonts w:ascii="Arial" w:hAnsi="Arial" w:cs="Arial"/>
          <w:color w:val="FF0000"/>
          <w:sz w:val="18"/>
          <w:szCs w:val="18"/>
        </w:rPr>
        <w:t>20%</w:t>
      </w:r>
      <w:r w:rsidRPr="00547A73">
        <w:rPr>
          <w:rFonts w:ascii="Arial" w:hAnsi="Arial" w:cs="Arial"/>
          <w:color w:val="000000"/>
          <w:sz w:val="18"/>
          <w:szCs w:val="18"/>
        </w:rPr>
        <w:t xml:space="preserve"> de</w:t>
      </w:r>
      <w:r w:rsidRPr="00CA65FA">
        <w:rPr>
          <w:rFonts w:ascii="Arial" w:hAnsi="Arial" w:cs="Arial"/>
          <w:color w:val="000000"/>
          <w:sz w:val="18"/>
          <w:szCs w:val="18"/>
        </w:rPr>
        <w:t xml:space="preserve"> la </w:t>
      </w:r>
      <w:r w:rsidRPr="00CA65FA">
        <w:rPr>
          <w:rFonts w:ascii="Arial" w:hAnsi="Arial" w:cs="Arial"/>
          <w:b/>
          <w:bCs/>
          <w:sz w:val="18"/>
          <w:szCs w:val="18"/>
        </w:rPr>
        <w:t>PPIV2</w:t>
      </w:r>
    </w:p>
    <w:p w14:paraId="5A0409A0"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67F226D3" w14:textId="77777777" w:rsidR="00493228" w:rsidRPr="00CA65FA" w:rsidRDefault="00493228" w:rsidP="00493228">
      <w:pPr>
        <w:pStyle w:val="Paragraphedeliste"/>
        <w:numPr>
          <w:ilvl w:val="0"/>
          <w:numId w:val="7"/>
        </w:numPr>
        <w:autoSpaceDE w:val="0"/>
        <w:autoSpaceDN w:val="0"/>
        <w:adjustRightInd w:val="0"/>
        <w:spacing w:after="0" w:line="240" w:lineRule="auto"/>
        <w:jc w:val="both"/>
        <w:rPr>
          <w:rFonts w:ascii="Arial" w:hAnsi="Arial" w:cs="Arial"/>
          <w:color w:val="000000"/>
          <w:sz w:val="18"/>
          <w:szCs w:val="18"/>
        </w:rPr>
      </w:pPr>
      <w:r w:rsidRPr="00CA65FA">
        <w:rPr>
          <w:rFonts w:ascii="Arial" w:hAnsi="Arial" w:cs="Arial"/>
          <w:color w:val="000000"/>
          <w:sz w:val="18"/>
          <w:szCs w:val="18"/>
        </w:rPr>
        <w:t xml:space="preserve">Calcul par arrêté de paie selon le </w:t>
      </w:r>
      <w:proofErr w:type="spellStart"/>
      <w:r w:rsidRPr="00CA65FA">
        <w:rPr>
          <w:rFonts w:ascii="Arial" w:hAnsi="Arial" w:cs="Arial"/>
          <w:i/>
          <w:iCs/>
          <w:sz w:val="18"/>
          <w:szCs w:val="18"/>
        </w:rPr>
        <w:t>reporting</w:t>
      </w:r>
      <w:proofErr w:type="spellEnd"/>
      <w:r w:rsidRPr="00CA65FA">
        <w:rPr>
          <w:rFonts w:ascii="Arial" w:hAnsi="Arial" w:cs="Arial"/>
          <w:sz w:val="18"/>
          <w:szCs w:val="18"/>
        </w:rPr>
        <w:t xml:space="preserve"> du contrôle de gestion</w:t>
      </w:r>
    </w:p>
    <w:p w14:paraId="4FC8557A"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53840794" w14:textId="77777777" w:rsidR="00493228" w:rsidRPr="00CA65FA" w:rsidRDefault="00493228" w:rsidP="00493228">
      <w:pPr>
        <w:pStyle w:val="Paragraphedeliste"/>
        <w:numPr>
          <w:ilvl w:val="0"/>
          <w:numId w:val="7"/>
        </w:numPr>
        <w:autoSpaceDE w:val="0"/>
        <w:autoSpaceDN w:val="0"/>
        <w:adjustRightInd w:val="0"/>
        <w:spacing w:after="0" w:line="240" w:lineRule="auto"/>
        <w:jc w:val="both"/>
        <w:rPr>
          <w:rFonts w:ascii="Arial" w:hAnsi="Arial" w:cs="Arial"/>
          <w:color w:val="000000"/>
          <w:sz w:val="18"/>
          <w:szCs w:val="18"/>
        </w:rPr>
      </w:pPr>
      <w:r w:rsidRPr="00CA65FA">
        <w:rPr>
          <w:rFonts w:ascii="Arial" w:hAnsi="Arial" w:cs="Arial"/>
          <w:color w:val="000000"/>
          <w:sz w:val="18"/>
          <w:szCs w:val="18"/>
        </w:rPr>
        <w:t xml:space="preserve">Mesurée sur la base de l’atteinte collective de la productivité manutention du site à partir des données comptabilisées par le contrôle de gestion </w:t>
      </w:r>
    </w:p>
    <w:p w14:paraId="0B23A5F1" w14:textId="77777777" w:rsidR="00493228" w:rsidRPr="00CA65FA" w:rsidRDefault="00493228" w:rsidP="00493228">
      <w:pPr>
        <w:autoSpaceDE w:val="0"/>
        <w:autoSpaceDN w:val="0"/>
        <w:adjustRightInd w:val="0"/>
        <w:spacing w:line="240" w:lineRule="auto"/>
        <w:jc w:val="both"/>
        <w:rPr>
          <w:color w:val="FF0000"/>
        </w:rPr>
      </w:pPr>
    </w:p>
    <w:p w14:paraId="71A1B49D" w14:textId="77777777" w:rsidR="00493228" w:rsidRPr="00CA65FA" w:rsidRDefault="00493228" w:rsidP="00493228">
      <w:pPr>
        <w:pStyle w:val="Paragraphedeliste"/>
        <w:numPr>
          <w:ilvl w:val="0"/>
          <w:numId w:val="6"/>
        </w:numPr>
        <w:autoSpaceDE w:val="0"/>
        <w:autoSpaceDN w:val="0"/>
        <w:adjustRightInd w:val="0"/>
        <w:spacing w:after="0" w:line="240" w:lineRule="auto"/>
        <w:jc w:val="both"/>
        <w:rPr>
          <w:rFonts w:ascii="Arial" w:hAnsi="Arial" w:cs="Arial"/>
          <w:b/>
          <w:bCs/>
          <w:color w:val="FF0000"/>
          <w:sz w:val="18"/>
          <w:szCs w:val="18"/>
        </w:rPr>
      </w:pPr>
      <w:r w:rsidRPr="00CA65FA">
        <w:rPr>
          <w:rFonts w:ascii="Arial" w:hAnsi="Arial" w:cs="Arial"/>
          <w:b/>
          <w:bCs/>
          <w:color w:val="FF0000"/>
          <w:sz w:val="18"/>
          <w:szCs w:val="18"/>
        </w:rPr>
        <w:t xml:space="preserve">Formule de calcul : </w:t>
      </w:r>
    </w:p>
    <w:p w14:paraId="639ACF5D"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b/>
          <w:bCs/>
          <w:color w:val="000000"/>
          <w:sz w:val="18"/>
          <w:szCs w:val="18"/>
        </w:rPr>
      </w:pPr>
    </w:p>
    <w:p w14:paraId="45120504" w14:textId="77777777" w:rsidR="00493228" w:rsidRPr="00CA65FA" w:rsidRDefault="00493228" w:rsidP="00493228">
      <w:pPr>
        <w:pStyle w:val="Paragraphedeliste"/>
        <w:autoSpaceDE w:val="0"/>
        <w:autoSpaceDN w:val="0"/>
        <w:adjustRightInd w:val="0"/>
        <w:spacing w:after="0" w:line="240" w:lineRule="auto"/>
        <w:ind w:right="-426" w:hanging="1146"/>
        <w:jc w:val="center"/>
        <w:rPr>
          <w:rFonts w:ascii="Arial" w:hAnsi="Arial" w:cs="Arial"/>
          <w:b/>
          <w:bCs/>
          <w:color w:val="FF0000"/>
          <w:sz w:val="18"/>
          <w:szCs w:val="18"/>
        </w:rPr>
      </w:pPr>
      <w:r w:rsidRPr="00CA65FA">
        <w:rPr>
          <w:rFonts w:ascii="Arial" w:hAnsi="Arial" w:cs="Arial"/>
          <w:b/>
          <w:bCs/>
          <w:color w:val="FF0000"/>
          <w:sz w:val="18"/>
          <w:szCs w:val="18"/>
          <w:bdr w:val="dashed" w:sz="6" w:space="0" w:color="auto"/>
        </w:rPr>
        <w:t>Productivité économique réelle du site de la période &gt; ou = Productivité économique budgétée du site de la période</w:t>
      </w:r>
    </w:p>
    <w:p w14:paraId="5F574950"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32A45A41"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6627416F"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0B0626A7" w14:textId="77777777" w:rsidR="00493228" w:rsidRPr="00CA65FA" w:rsidRDefault="00493228" w:rsidP="00A010D7">
      <w:pPr>
        <w:pStyle w:val="Paragraphedeliste"/>
        <w:numPr>
          <w:ilvl w:val="0"/>
          <w:numId w:val="4"/>
        </w:numPr>
        <w:autoSpaceDE w:val="0"/>
        <w:autoSpaceDN w:val="0"/>
        <w:adjustRightInd w:val="0"/>
        <w:spacing w:after="0" w:line="240" w:lineRule="auto"/>
        <w:jc w:val="both"/>
        <w:outlineLvl w:val="1"/>
        <w:rPr>
          <w:rFonts w:ascii="Arial" w:hAnsi="Arial" w:cs="Arial"/>
          <w:b/>
          <w:bCs/>
          <w:sz w:val="18"/>
          <w:szCs w:val="18"/>
          <w:u w:val="single"/>
        </w:rPr>
      </w:pPr>
      <w:bookmarkStart w:id="6" w:name="_Toc199755562"/>
      <w:r w:rsidRPr="00CA65FA">
        <w:rPr>
          <w:rFonts w:ascii="Arial" w:hAnsi="Arial" w:cs="Arial"/>
          <w:b/>
          <w:bCs/>
          <w:sz w:val="18"/>
          <w:szCs w:val="18"/>
          <w:u w:val="single"/>
        </w:rPr>
        <w:t>Second critère : productivité individuelle</w:t>
      </w:r>
      <w:bookmarkEnd w:id="6"/>
      <w:r w:rsidRPr="00CA65FA">
        <w:rPr>
          <w:rFonts w:ascii="Arial" w:hAnsi="Arial" w:cs="Arial"/>
          <w:b/>
          <w:bCs/>
          <w:sz w:val="18"/>
          <w:szCs w:val="18"/>
          <w:u w:val="single"/>
        </w:rPr>
        <w:t xml:space="preserve"> </w:t>
      </w:r>
    </w:p>
    <w:p w14:paraId="06059AA8"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200AC52C" w14:textId="77777777" w:rsidR="00493228" w:rsidRPr="00CA65FA" w:rsidRDefault="00493228" w:rsidP="00493228">
      <w:pPr>
        <w:pStyle w:val="Paragraphedeliste"/>
        <w:numPr>
          <w:ilvl w:val="0"/>
          <w:numId w:val="8"/>
        </w:numPr>
        <w:autoSpaceDE w:val="0"/>
        <w:autoSpaceDN w:val="0"/>
        <w:adjustRightInd w:val="0"/>
        <w:spacing w:after="0" w:line="240" w:lineRule="auto"/>
        <w:jc w:val="both"/>
        <w:rPr>
          <w:rFonts w:ascii="Arial" w:hAnsi="Arial" w:cs="Arial"/>
          <w:color w:val="000000"/>
          <w:sz w:val="18"/>
          <w:szCs w:val="18"/>
        </w:rPr>
      </w:pPr>
      <w:r w:rsidRPr="00CA65FA">
        <w:rPr>
          <w:rFonts w:ascii="Arial" w:hAnsi="Arial" w:cs="Arial"/>
          <w:color w:val="000000"/>
          <w:sz w:val="18"/>
          <w:szCs w:val="18"/>
        </w:rPr>
        <w:t xml:space="preserve">Le critère de productivité individuelle compte </w:t>
      </w:r>
      <w:r w:rsidRPr="00547A73">
        <w:rPr>
          <w:rFonts w:ascii="Arial" w:hAnsi="Arial" w:cs="Arial"/>
          <w:color w:val="000000"/>
          <w:sz w:val="18"/>
          <w:szCs w:val="18"/>
        </w:rPr>
        <w:t xml:space="preserve">pour </w:t>
      </w:r>
      <w:r w:rsidRPr="00547A73">
        <w:rPr>
          <w:rFonts w:ascii="Arial" w:hAnsi="Arial" w:cs="Arial"/>
          <w:color w:val="FF0000"/>
          <w:sz w:val="18"/>
          <w:szCs w:val="18"/>
        </w:rPr>
        <w:t>55%</w:t>
      </w:r>
      <w:r w:rsidRPr="00CA65FA">
        <w:rPr>
          <w:rFonts w:ascii="Arial" w:hAnsi="Arial" w:cs="Arial"/>
          <w:color w:val="000000"/>
          <w:sz w:val="18"/>
          <w:szCs w:val="18"/>
        </w:rPr>
        <w:t xml:space="preserve"> de la </w:t>
      </w:r>
      <w:r w:rsidRPr="00CA65FA">
        <w:rPr>
          <w:rFonts w:ascii="Arial" w:hAnsi="Arial" w:cs="Arial"/>
          <w:b/>
          <w:bCs/>
          <w:sz w:val="18"/>
          <w:szCs w:val="18"/>
        </w:rPr>
        <w:t>PPIV2</w:t>
      </w:r>
    </w:p>
    <w:p w14:paraId="583AEDEB"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67C62E67" w14:textId="77777777" w:rsidR="00493228" w:rsidRPr="00CA65FA" w:rsidRDefault="00493228" w:rsidP="00493228">
      <w:pPr>
        <w:pStyle w:val="Paragraphedeliste"/>
        <w:numPr>
          <w:ilvl w:val="0"/>
          <w:numId w:val="8"/>
        </w:numPr>
        <w:autoSpaceDE w:val="0"/>
        <w:autoSpaceDN w:val="0"/>
        <w:adjustRightInd w:val="0"/>
        <w:spacing w:after="0" w:line="240" w:lineRule="auto"/>
        <w:jc w:val="both"/>
        <w:rPr>
          <w:rFonts w:ascii="Arial" w:hAnsi="Arial" w:cs="Arial"/>
          <w:color w:val="000000"/>
          <w:sz w:val="18"/>
          <w:szCs w:val="18"/>
        </w:rPr>
      </w:pPr>
      <w:r w:rsidRPr="00CA65FA">
        <w:rPr>
          <w:rFonts w:ascii="Arial" w:hAnsi="Arial" w:cs="Arial"/>
          <w:color w:val="000000"/>
          <w:sz w:val="18"/>
          <w:szCs w:val="18"/>
        </w:rPr>
        <w:t>Calcul hebdomadaire</w:t>
      </w:r>
    </w:p>
    <w:p w14:paraId="38EF240C" w14:textId="77777777" w:rsidR="00493228" w:rsidRPr="00CA65FA" w:rsidRDefault="00493228" w:rsidP="00493228">
      <w:pPr>
        <w:pStyle w:val="Paragraphedeliste"/>
        <w:rPr>
          <w:rFonts w:ascii="Arial" w:hAnsi="Arial" w:cs="Arial"/>
          <w:color w:val="000000"/>
          <w:sz w:val="18"/>
          <w:szCs w:val="18"/>
        </w:rPr>
      </w:pPr>
    </w:p>
    <w:p w14:paraId="4946B926" w14:textId="77777777" w:rsidR="00493228" w:rsidRPr="00CA65FA" w:rsidRDefault="00493228" w:rsidP="00493228">
      <w:pPr>
        <w:pStyle w:val="Paragraphedeliste"/>
        <w:numPr>
          <w:ilvl w:val="0"/>
          <w:numId w:val="8"/>
        </w:numPr>
        <w:autoSpaceDE w:val="0"/>
        <w:autoSpaceDN w:val="0"/>
        <w:adjustRightInd w:val="0"/>
        <w:spacing w:after="0" w:line="240" w:lineRule="auto"/>
        <w:jc w:val="both"/>
        <w:rPr>
          <w:rFonts w:ascii="Arial" w:hAnsi="Arial" w:cs="Arial"/>
          <w:color w:val="000000"/>
          <w:sz w:val="18"/>
          <w:szCs w:val="18"/>
        </w:rPr>
      </w:pPr>
      <w:r w:rsidRPr="00CA65FA">
        <w:rPr>
          <w:rFonts w:ascii="Arial" w:hAnsi="Arial" w:cs="Arial"/>
          <w:color w:val="000000"/>
          <w:sz w:val="18"/>
          <w:szCs w:val="18"/>
        </w:rPr>
        <w:t xml:space="preserve">Mesuré sur la base de la productivité individuelle du salarié à partir des données extraites des outils de production rapportées au temps de travail (outils de gestion du temps). </w:t>
      </w:r>
    </w:p>
    <w:p w14:paraId="3939CA03" w14:textId="77777777" w:rsidR="00CA65FA" w:rsidRPr="00CA65FA" w:rsidRDefault="00CA65FA" w:rsidP="00493228">
      <w:pPr>
        <w:autoSpaceDE w:val="0"/>
        <w:autoSpaceDN w:val="0"/>
        <w:adjustRightInd w:val="0"/>
        <w:spacing w:line="240" w:lineRule="auto"/>
        <w:jc w:val="both"/>
        <w:rPr>
          <w:color w:val="000000"/>
        </w:rPr>
      </w:pPr>
    </w:p>
    <w:p w14:paraId="79079B72" w14:textId="77777777" w:rsidR="00493228" w:rsidRPr="00CA65FA" w:rsidRDefault="00493228" w:rsidP="00493228">
      <w:pPr>
        <w:pStyle w:val="Paragraphedeliste"/>
        <w:numPr>
          <w:ilvl w:val="0"/>
          <w:numId w:val="6"/>
        </w:numPr>
        <w:autoSpaceDE w:val="0"/>
        <w:autoSpaceDN w:val="0"/>
        <w:adjustRightInd w:val="0"/>
        <w:spacing w:after="0" w:line="240" w:lineRule="auto"/>
        <w:jc w:val="both"/>
        <w:rPr>
          <w:rFonts w:ascii="Arial" w:hAnsi="Arial" w:cs="Arial"/>
          <w:color w:val="FF0000"/>
          <w:sz w:val="18"/>
          <w:szCs w:val="18"/>
        </w:rPr>
      </w:pPr>
      <w:r w:rsidRPr="00CA65FA">
        <w:rPr>
          <w:rFonts w:ascii="Arial" w:hAnsi="Arial" w:cs="Arial"/>
          <w:b/>
          <w:bCs/>
          <w:color w:val="FF0000"/>
          <w:sz w:val="18"/>
          <w:szCs w:val="18"/>
        </w:rPr>
        <w:t>Formule de calcul :</w:t>
      </w:r>
    </w:p>
    <w:p w14:paraId="33E353C2" w14:textId="77777777" w:rsidR="00493228" w:rsidRPr="00CA65FA" w:rsidRDefault="00493228" w:rsidP="00493228">
      <w:pPr>
        <w:autoSpaceDE w:val="0"/>
        <w:autoSpaceDN w:val="0"/>
        <w:adjustRightInd w:val="0"/>
        <w:spacing w:line="240" w:lineRule="auto"/>
        <w:jc w:val="both"/>
        <w:rPr>
          <w:color w:val="FF0000"/>
        </w:rPr>
      </w:pPr>
    </w:p>
    <w:p w14:paraId="33111052" w14:textId="77777777" w:rsidR="00493228" w:rsidRPr="00CA65FA" w:rsidRDefault="00493228" w:rsidP="00493228">
      <w:pPr>
        <w:pStyle w:val="Paragraphedeliste"/>
        <w:autoSpaceDE w:val="0"/>
        <w:autoSpaceDN w:val="0"/>
        <w:adjustRightInd w:val="0"/>
        <w:spacing w:after="0" w:line="240" w:lineRule="auto"/>
        <w:ind w:right="-426" w:hanging="720"/>
        <w:jc w:val="center"/>
        <w:rPr>
          <w:rFonts w:ascii="Arial" w:hAnsi="Arial" w:cs="Arial"/>
          <w:b/>
          <w:bCs/>
          <w:color w:val="FF0000"/>
          <w:sz w:val="18"/>
          <w:szCs w:val="18"/>
        </w:rPr>
      </w:pPr>
      <w:r w:rsidRPr="00CA65FA">
        <w:rPr>
          <w:rFonts w:ascii="Arial" w:hAnsi="Arial" w:cs="Arial"/>
          <w:b/>
          <w:bCs/>
          <w:color w:val="FF0000"/>
          <w:sz w:val="18"/>
          <w:szCs w:val="18"/>
          <w:bdr w:val="dashed" w:sz="6" w:space="0" w:color="auto"/>
        </w:rPr>
        <w:t>Productivité réelle individuelle de la période &gt; ou = Seuils de productivité du site de la période</w:t>
      </w:r>
      <w:r w:rsidRPr="00CA65FA">
        <w:rPr>
          <w:rStyle w:val="Appelnotedebasdep"/>
          <w:rFonts w:ascii="Arial" w:hAnsi="Arial" w:cs="Arial"/>
          <w:b/>
          <w:bCs/>
          <w:color w:val="FF0000"/>
          <w:sz w:val="18"/>
          <w:szCs w:val="18"/>
          <w:bdr w:val="dashed" w:sz="6" w:space="0" w:color="auto"/>
        </w:rPr>
        <w:footnoteReference w:id="1"/>
      </w:r>
    </w:p>
    <w:p w14:paraId="30ABE146" w14:textId="77777777" w:rsidR="00493228"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4CEDF8D8" w14:textId="77777777" w:rsidR="00AB2C55" w:rsidRPr="00CA65FA" w:rsidRDefault="00AB2C55" w:rsidP="00493228">
      <w:pPr>
        <w:pStyle w:val="Paragraphedeliste"/>
        <w:autoSpaceDE w:val="0"/>
        <w:autoSpaceDN w:val="0"/>
        <w:adjustRightInd w:val="0"/>
        <w:spacing w:after="0" w:line="240" w:lineRule="auto"/>
        <w:jc w:val="both"/>
        <w:rPr>
          <w:rFonts w:ascii="Arial" w:hAnsi="Arial" w:cs="Arial"/>
          <w:color w:val="000000"/>
          <w:sz w:val="18"/>
          <w:szCs w:val="18"/>
        </w:rPr>
      </w:pPr>
    </w:p>
    <w:p w14:paraId="60705C12" w14:textId="77777777" w:rsidR="00493228" w:rsidRPr="00CA65FA" w:rsidRDefault="00493228" w:rsidP="00A010D7">
      <w:pPr>
        <w:pStyle w:val="Paragraphedeliste"/>
        <w:numPr>
          <w:ilvl w:val="0"/>
          <w:numId w:val="4"/>
        </w:numPr>
        <w:autoSpaceDE w:val="0"/>
        <w:autoSpaceDN w:val="0"/>
        <w:adjustRightInd w:val="0"/>
        <w:spacing w:after="0" w:line="240" w:lineRule="auto"/>
        <w:jc w:val="both"/>
        <w:outlineLvl w:val="1"/>
        <w:rPr>
          <w:rFonts w:ascii="Arial" w:hAnsi="Arial" w:cs="Arial"/>
          <w:b/>
          <w:bCs/>
          <w:sz w:val="18"/>
          <w:szCs w:val="18"/>
          <w:u w:val="single"/>
        </w:rPr>
      </w:pPr>
      <w:bookmarkStart w:id="7" w:name="_Toc199755563"/>
      <w:r w:rsidRPr="00CA65FA">
        <w:rPr>
          <w:rFonts w:ascii="Arial" w:hAnsi="Arial" w:cs="Arial"/>
          <w:b/>
          <w:bCs/>
          <w:sz w:val="18"/>
          <w:szCs w:val="18"/>
          <w:u w:val="single"/>
        </w:rPr>
        <w:lastRenderedPageBreak/>
        <w:t>Troisième critère : polyvalence</w:t>
      </w:r>
      <w:bookmarkEnd w:id="7"/>
      <w:r w:rsidRPr="00CA65FA">
        <w:rPr>
          <w:rFonts w:ascii="Arial" w:hAnsi="Arial" w:cs="Arial"/>
          <w:b/>
          <w:bCs/>
          <w:sz w:val="18"/>
          <w:szCs w:val="18"/>
          <w:u w:val="single"/>
        </w:rPr>
        <w:t xml:space="preserve"> </w:t>
      </w:r>
    </w:p>
    <w:p w14:paraId="51890411"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106DDEBD" w14:textId="77777777" w:rsidR="00493228" w:rsidRPr="00CA65FA" w:rsidRDefault="00493228" w:rsidP="00493228">
      <w:pPr>
        <w:pStyle w:val="Paragraphedeliste"/>
        <w:numPr>
          <w:ilvl w:val="0"/>
          <w:numId w:val="5"/>
        </w:numPr>
        <w:autoSpaceDE w:val="0"/>
        <w:autoSpaceDN w:val="0"/>
        <w:adjustRightInd w:val="0"/>
        <w:spacing w:after="0" w:line="240" w:lineRule="auto"/>
        <w:jc w:val="both"/>
        <w:rPr>
          <w:rFonts w:ascii="Arial" w:hAnsi="Arial" w:cs="Arial"/>
          <w:color w:val="000000"/>
          <w:sz w:val="18"/>
          <w:szCs w:val="18"/>
        </w:rPr>
      </w:pPr>
      <w:r w:rsidRPr="00CA65FA">
        <w:rPr>
          <w:rFonts w:ascii="Arial" w:hAnsi="Arial" w:cs="Arial"/>
          <w:color w:val="000000"/>
          <w:sz w:val="18"/>
          <w:szCs w:val="18"/>
        </w:rPr>
        <w:t xml:space="preserve">La part du critère de polyvalence compte </w:t>
      </w:r>
      <w:r w:rsidRPr="00547A73">
        <w:rPr>
          <w:rFonts w:ascii="Arial" w:hAnsi="Arial" w:cs="Arial"/>
          <w:color w:val="000000"/>
          <w:sz w:val="18"/>
          <w:szCs w:val="18"/>
        </w:rPr>
        <w:t xml:space="preserve">pour </w:t>
      </w:r>
      <w:r w:rsidRPr="00547A73">
        <w:rPr>
          <w:rFonts w:ascii="Arial" w:hAnsi="Arial" w:cs="Arial"/>
          <w:color w:val="FF0000"/>
          <w:sz w:val="18"/>
          <w:szCs w:val="18"/>
        </w:rPr>
        <w:t>15%</w:t>
      </w:r>
      <w:r w:rsidRPr="00CA65FA">
        <w:rPr>
          <w:rFonts w:ascii="Arial" w:hAnsi="Arial" w:cs="Arial"/>
          <w:color w:val="000000"/>
          <w:sz w:val="18"/>
          <w:szCs w:val="18"/>
        </w:rPr>
        <w:t xml:space="preserve"> de la </w:t>
      </w:r>
      <w:r w:rsidRPr="00CA65FA">
        <w:rPr>
          <w:rFonts w:ascii="Arial" w:hAnsi="Arial" w:cs="Arial"/>
          <w:b/>
          <w:bCs/>
          <w:sz w:val="18"/>
          <w:szCs w:val="18"/>
        </w:rPr>
        <w:t>PPIV2</w:t>
      </w:r>
    </w:p>
    <w:p w14:paraId="6206B4FA"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3659BD21" w14:textId="77777777" w:rsidR="00493228" w:rsidRPr="00CA65FA" w:rsidRDefault="00493228" w:rsidP="00493228">
      <w:pPr>
        <w:pStyle w:val="Paragraphedeliste"/>
        <w:numPr>
          <w:ilvl w:val="0"/>
          <w:numId w:val="5"/>
        </w:numPr>
        <w:autoSpaceDE w:val="0"/>
        <w:autoSpaceDN w:val="0"/>
        <w:adjustRightInd w:val="0"/>
        <w:spacing w:after="0" w:line="240" w:lineRule="auto"/>
        <w:jc w:val="both"/>
        <w:rPr>
          <w:rFonts w:ascii="Arial" w:hAnsi="Arial" w:cs="Arial"/>
          <w:color w:val="000000"/>
          <w:sz w:val="18"/>
          <w:szCs w:val="18"/>
        </w:rPr>
      </w:pPr>
      <w:r w:rsidRPr="00CA65FA">
        <w:rPr>
          <w:rFonts w:ascii="Arial" w:hAnsi="Arial" w:cs="Arial"/>
          <w:color w:val="000000"/>
          <w:sz w:val="18"/>
          <w:szCs w:val="18"/>
        </w:rPr>
        <w:t>Calcul mensuel</w:t>
      </w:r>
    </w:p>
    <w:p w14:paraId="2BB95A74"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00CFE837" w14:textId="77777777" w:rsidR="00493228" w:rsidRPr="00CA65FA" w:rsidRDefault="00493228" w:rsidP="00493228">
      <w:pPr>
        <w:pStyle w:val="Paragraphedeliste"/>
        <w:numPr>
          <w:ilvl w:val="0"/>
          <w:numId w:val="5"/>
        </w:numPr>
        <w:autoSpaceDE w:val="0"/>
        <w:autoSpaceDN w:val="0"/>
        <w:adjustRightInd w:val="0"/>
        <w:spacing w:after="0" w:line="240" w:lineRule="auto"/>
        <w:jc w:val="both"/>
        <w:rPr>
          <w:rFonts w:ascii="Arial" w:hAnsi="Arial" w:cs="Arial"/>
          <w:color w:val="000000"/>
          <w:sz w:val="18"/>
          <w:szCs w:val="18"/>
        </w:rPr>
      </w:pPr>
      <w:r w:rsidRPr="00CA65FA">
        <w:rPr>
          <w:rFonts w:ascii="Arial" w:hAnsi="Arial" w:cs="Arial"/>
          <w:color w:val="000000"/>
          <w:sz w:val="18"/>
          <w:szCs w:val="18"/>
        </w:rPr>
        <w:t xml:space="preserve">Mesuré sur la base de </w:t>
      </w:r>
      <w:r w:rsidRPr="00547A73">
        <w:rPr>
          <w:rFonts w:ascii="Arial" w:hAnsi="Arial" w:cs="Arial"/>
          <w:color w:val="FF0000"/>
          <w:sz w:val="18"/>
          <w:szCs w:val="18"/>
        </w:rPr>
        <w:t>2</w:t>
      </w:r>
      <w:r w:rsidRPr="00CA65FA">
        <w:rPr>
          <w:rFonts w:ascii="Arial" w:hAnsi="Arial" w:cs="Arial"/>
          <w:color w:val="000000"/>
          <w:sz w:val="18"/>
          <w:szCs w:val="18"/>
        </w:rPr>
        <w:t xml:space="preserve"> métiers</w:t>
      </w:r>
      <w:r w:rsidRPr="00CA65FA">
        <w:rPr>
          <w:rStyle w:val="Appelnotedebasdep"/>
          <w:rFonts w:ascii="Arial" w:hAnsi="Arial" w:cs="Arial"/>
          <w:color w:val="000000"/>
          <w:sz w:val="18"/>
          <w:szCs w:val="18"/>
        </w:rPr>
        <w:footnoteReference w:id="2"/>
      </w:r>
      <w:r w:rsidRPr="00CA65FA">
        <w:rPr>
          <w:rFonts w:ascii="Arial" w:hAnsi="Arial" w:cs="Arial"/>
          <w:color w:val="000000"/>
          <w:sz w:val="18"/>
          <w:szCs w:val="18"/>
        </w:rPr>
        <w:t xml:space="preserve"> réalisés durant la période à hauteur d’une journée de production minimum </w:t>
      </w:r>
      <w:r w:rsidR="00CA65FA">
        <w:rPr>
          <w:rFonts w:ascii="Arial" w:hAnsi="Arial" w:cs="Arial"/>
          <w:color w:val="000000"/>
          <w:sz w:val="18"/>
          <w:szCs w:val="18"/>
        </w:rPr>
        <w:t xml:space="preserve">atteinte </w:t>
      </w:r>
      <w:r w:rsidRPr="00CA65FA">
        <w:rPr>
          <w:rFonts w:ascii="Arial" w:hAnsi="Arial" w:cs="Arial"/>
          <w:color w:val="000000"/>
          <w:sz w:val="18"/>
          <w:szCs w:val="18"/>
        </w:rPr>
        <w:t xml:space="preserve">pour chacun des métiers à partir des données tirées des outils de production </w:t>
      </w:r>
    </w:p>
    <w:p w14:paraId="430C31D0" w14:textId="77777777" w:rsidR="00493228" w:rsidRPr="00CA65FA" w:rsidRDefault="00493228" w:rsidP="00493228">
      <w:pPr>
        <w:pStyle w:val="Paragraphedeliste"/>
        <w:rPr>
          <w:rFonts w:ascii="Arial" w:hAnsi="Arial" w:cs="Arial"/>
          <w:color w:val="000000"/>
          <w:sz w:val="18"/>
          <w:szCs w:val="18"/>
        </w:rPr>
      </w:pPr>
    </w:p>
    <w:p w14:paraId="45DFDC5E" w14:textId="77777777" w:rsidR="00493228" w:rsidRPr="00CA65FA" w:rsidRDefault="00493228" w:rsidP="00CA65FA">
      <w:pPr>
        <w:pStyle w:val="Paragraphedeliste"/>
        <w:autoSpaceDE w:val="0"/>
        <w:autoSpaceDN w:val="0"/>
        <w:adjustRightInd w:val="0"/>
        <w:spacing w:after="0" w:line="240" w:lineRule="auto"/>
        <w:jc w:val="both"/>
        <w:rPr>
          <w:rFonts w:ascii="Arial" w:hAnsi="Arial" w:cs="Arial"/>
          <w:color w:val="000000"/>
          <w:sz w:val="18"/>
          <w:szCs w:val="18"/>
        </w:rPr>
      </w:pPr>
    </w:p>
    <w:p w14:paraId="3815E55B" w14:textId="77777777" w:rsidR="00493228" w:rsidRPr="00CA65FA" w:rsidRDefault="00493228" w:rsidP="00493228">
      <w:pPr>
        <w:autoSpaceDE w:val="0"/>
        <w:autoSpaceDN w:val="0"/>
        <w:adjustRightInd w:val="0"/>
        <w:spacing w:line="240" w:lineRule="auto"/>
        <w:jc w:val="both"/>
        <w:rPr>
          <w:color w:val="000000"/>
        </w:rPr>
      </w:pPr>
    </w:p>
    <w:p w14:paraId="3B0C9A6B" w14:textId="77777777" w:rsidR="00493228" w:rsidRPr="00CA65FA" w:rsidRDefault="00493228" w:rsidP="00A010D7">
      <w:pPr>
        <w:pStyle w:val="Paragraphedeliste"/>
        <w:numPr>
          <w:ilvl w:val="0"/>
          <w:numId w:val="4"/>
        </w:numPr>
        <w:autoSpaceDE w:val="0"/>
        <w:autoSpaceDN w:val="0"/>
        <w:adjustRightInd w:val="0"/>
        <w:spacing w:after="0" w:line="240" w:lineRule="auto"/>
        <w:jc w:val="both"/>
        <w:outlineLvl w:val="1"/>
        <w:rPr>
          <w:rFonts w:ascii="Arial" w:hAnsi="Arial" w:cs="Arial"/>
          <w:b/>
          <w:bCs/>
          <w:sz w:val="18"/>
          <w:szCs w:val="18"/>
          <w:u w:val="single"/>
        </w:rPr>
      </w:pPr>
      <w:bookmarkStart w:id="8" w:name="_Toc199755564"/>
      <w:r w:rsidRPr="00CA65FA">
        <w:rPr>
          <w:rFonts w:ascii="Arial" w:hAnsi="Arial" w:cs="Arial"/>
          <w:b/>
          <w:bCs/>
          <w:sz w:val="18"/>
          <w:szCs w:val="18"/>
          <w:u w:val="single"/>
        </w:rPr>
        <w:t>Quatrième critère : l’esprit d’équipe</w:t>
      </w:r>
      <w:bookmarkEnd w:id="8"/>
      <w:r w:rsidRPr="00CA65FA">
        <w:rPr>
          <w:rFonts w:ascii="Arial" w:hAnsi="Arial" w:cs="Arial"/>
          <w:b/>
          <w:bCs/>
          <w:sz w:val="18"/>
          <w:szCs w:val="18"/>
          <w:u w:val="single"/>
        </w:rPr>
        <w:t xml:space="preserve"> </w:t>
      </w:r>
    </w:p>
    <w:p w14:paraId="6D8CC3D9"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4C4258E3" w14:textId="77777777" w:rsidR="00493228" w:rsidRPr="00CA65FA" w:rsidRDefault="00493228" w:rsidP="00493228">
      <w:pPr>
        <w:pStyle w:val="Paragraphedeliste"/>
        <w:numPr>
          <w:ilvl w:val="0"/>
          <w:numId w:val="5"/>
        </w:numPr>
        <w:autoSpaceDE w:val="0"/>
        <w:autoSpaceDN w:val="0"/>
        <w:adjustRightInd w:val="0"/>
        <w:spacing w:after="0" w:line="240" w:lineRule="auto"/>
        <w:jc w:val="both"/>
        <w:rPr>
          <w:rFonts w:ascii="Arial" w:hAnsi="Arial" w:cs="Arial"/>
          <w:color w:val="000000"/>
          <w:sz w:val="18"/>
          <w:szCs w:val="18"/>
        </w:rPr>
      </w:pPr>
      <w:r w:rsidRPr="00547A73">
        <w:rPr>
          <w:rFonts w:ascii="Arial" w:hAnsi="Arial" w:cs="Arial"/>
          <w:color w:val="000000"/>
          <w:sz w:val="18"/>
          <w:szCs w:val="18"/>
        </w:rPr>
        <w:t xml:space="preserve">La part du critère esprit d’équipe compte pour </w:t>
      </w:r>
      <w:r w:rsidRPr="00547A73">
        <w:rPr>
          <w:rFonts w:ascii="Arial" w:hAnsi="Arial" w:cs="Arial"/>
          <w:color w:val="FF0000"/>
          <w:sz w:val="18"/>
          <w:szCs w:val="18"/>
        </w:rPr>
        <w:t>10%</w:t>
      </w:r>
      <w:r w:rsidRPr="00547A73">
        <w:rPr>
          <w:rFonts w:ascii="Arial" w:hAnsi="Arial" w:cs="Arial"/>
          <w:color w:val="000000"/>
          <w:sz w:val="18"/>
          <w:szCs w:val="18"/>
        </w:rPr>
        <w:t xml:space="preserve"> de</w:t>
      </w:r>
      <w:r w:rsidRPr="00CA65FA">
        <w:rPr>
          <w:rFonts w:ascii="Arial" w:hAnsi="Arial" w:cs="Arial"/>
          <w:color w:val="000000"/>
          <w:sz w:val="18"/>
          <w:szCs w:val="18"/>
        </w:rPr>
        <w:t xml:space="preserve"> la </w:t>
      </w:r>
      <w:r w:rsidRPr="00CA65FA">
        <w:rPr>
          <w:rFonts w:ascii="Arial" w:hAnsi="Arial" w:cs="Arial"/>
          <w:b/>
          <w:bCs/>
          <w:sz w:val="18"/>
          <w:szCs w:val="18"/>
        </w:rPr>
        <w:t>PPIV2</w:t>
      </w:r>
    </w:p>
    <w:p w14:paraId="2858DC73"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740DF566" w14:textId="77777777" w:rsidR="00493228" w:rsidRPr="00CA65FA" w:rsidRDefault="00493228" w:rsidP="00493228">
      <w:pPr>
        <w:pStyle w:val="Paragraphedeliste"/>
        <w:numPr>
          <w:ilvl w:val="0"/>
          <w:numId w:val="5"/>
        </w:numPr>
        <w:autoSpaceDE w:val="0"/>
        <w:autoSpaceDN w:val="0"/>
        <w:adjustRightInd w:val="0"/>
        <w:spacing w:after="0" w:line="240" w:lineRule="auto"/>
        <w:jc w:val="both"/>
        <w:rPr>
          <w:rFonts w:ascii="Arial" w:hAnsi="Arial" w:cs="Arial"/>
          <w:color w:val="000000"/>
          <w:sz w:val="18"/>
          <w:szCs w:val="18"/>
        </w:rPr>
      </w:pPr>
      <w:r w:rsidRPr="00CA65FA">
        <w:rPr>
          <w:rFonts w:ascii="Arial" w:hAnsi="Arial" w:cs="Arial"/>
          <w:color w:val="000000"/>
          <w:sz w:val="18"/>
          <w:szCs w:val="18"/>
        </w:rPr>
        <w:t xml:space="preserve">Ce critère est un critère de qualité qui vient bonifier la PPIV2 </w:t>
      </w:r>
    </w:p>
    <w:p w14:paraId="568C5126" w14:textId="77777777" w:rsidR="00493228" w:rsidRPr="00CA65FA" w:rsidRDefault="00493228" w:rsidP="00493228">
      <w:pPr>
        <w:pStyle w:val="Paragraphedeliste"/>
        <w:numPr>
          <w:ilvl w:val="0"/>
          <w:numId w:val="5"/>
        </w:numPr>
        <w:autoSpaceDE w:val="0"/>
        <w:autoSpaceDN w:val="0"/>
        <w:adjustRightInd w:val="0"/>
        <w:spacing w:after="0" w:line="240" w:lineRule="auto"/>
        <w:jc w:val="both"/>
        <w:rPr>
          <w:rFonts w:ascii="Arial" w:hAnsi="Arial" w:cs="Arial"/>
          <w:color w:val="000000"/>
          <w:sz w:val="18"/>
          <w:szCs w:val="18"/>
        </w:rPr>
      </w:pPr>
      <w:r w:rsidRPr="00CA65FA">
        <w:rPr>
          <w:rFonts w:ascii="Arial" w:hAnsi="Arial" w:cs="Arial"/>
          <w:sz w:val="18"/>
          <w:szCs w:val="18"/>
        </w:rPr>
        <w:t xml:space="preserve">Le critère repose sur l’évaluation hebdomadaire individuelle assurée par le manager à l’aide du référentiel d’évaluation et partagé chaque semaine avec le collaborateur. Les points d’évaluation doivent être validés en totalité. Ils sont définis comme suit :   </w:t>
      </w:r>
      <w:r w:rsidRPr="00CA65FA">
        <w:rPr>
          <w:rFonts w:ascii="Arial" w:hAnsi="Arial" w:cs="Arial"/>
          <w:color w:val="000000"/>
          <w:sz w:val="18"/>
          <w:szCs w:val="18"/>
        </w:rPr>
        <w:t xml:space="preserve"> </w:t>
      </w:r>
    </w:p>
    <w:p w14:paraId="60120BD3" w14:textId="77777777" w:rsidR="00493228" w:rsidRPr="00CA65FA" w:rsidRDefault="00493228" w:rsidP="00493228">
      <w:pPr>
        <w:pStyle w:val="Paragraphedeliste"/>
        <w:rPr>
          <w:rFonts w:ascii="Arial" w:hAnsi="Arial" w:cs="Arial"/>
          <w:color w:val="000000"/>
          <w:sz w:val="18"/>
          <w:szCs w:val="18"/>
        </w:rPr>
      </w:pPr>
    </w:p>
    <w:p w14:paraId="2F5C8282" w14:textId="77777777" w:rsidR="00493228" w:rsidRPr="00CA65FA" w:rsidRDefault="00493228" w:rsidP="00493228">
      <w:pPr>
        <w:pStyle w:val="Paragraphedeliste"/>
        <w:autoSpaceDE w:val="0"/>
        <w:autoSpaceDN w:val="0"/>
        <w:adjustRightInd w:val="0"/>
        <w:spacing w:after="0" w:line="240" w:lineRule="auto"/>
        <w:jc w:val="both"/>
        <w:rPr>
          <w:rFonts w:ascii="Arial" w:hAnsi="Arial" w:cs="Arial"/>
          <w:color w:val="000000"/>
          <w:sz w:val="18"/>
          <w:szCs w:val="18"/>
        </w:rPr>
      </w:pPr>
    </w:p>
    <w:p w14:paraId="0B077B70" w14:textId="77777777" w:rsidR="00493228" w:rsidRPr="00CA65FA" w:rsidRDefault="00493228" w:rsidP="00493228">
      <w:pPr>
        <w:pStyle w:val="Paragraphedeliste"/>
        <w:numPr>
          <w:ilvl w:val="0"/>
          <w:numId w:val="9"/>
        </w:numPr>
        <w:rPr>
          <w:rFonts w:ascii="Arial" w:hAnsi="Arial" w:cs="Arial"/>
          <w:color w:val="000000"/>
          <w:sz w:val="18"/>
          <w:szCs w:val="18"/>
        </w:rPr>
      </w:pPr>
      <w:r w:rsidRPr="00CA65FA">
        <w:rPr>
          <w:rFonts w:ascii="Arial" w:hAnsi="Arial" w:cs="Arial"/>
          <w:color w:val="000000"/>
          <w:sz w:val="18"/>
          <w:szCs w:val="18"/>
        </w:rPr>
        <w:t>Sécurité : respect des règles de sécurité de l’entreprise </w:t>
      </w:r>
    </w:p>
    <w:p w14:paraId="391732BB" w14:textId="77777777" w:rsidR="00493228" w:rsidRPr="00CA65FA" w:rsidRDefault="00493228" w:rsidP="00493228">
      <w:pPr>
        <w:pStyle w:val="Paragraphedeliste"/>
        <w:spacing w:after="0" w:line="240" w:lineRule="auto"/>
        <w:ind w:left="1080"/>
        <w:contextualSpacing w:val="0"/>
        <w:rPr>
          <w:rFonts w:ascii="Arial" w:eastAsia="Times New Roman" w:hAnsi="Arial" w:cs="Arial"/>
          <w:i/>
          <w:iCs/>
          <w:color w:val="0E2841"/>
          <w:sz w:val="18"/>
          <w:szCs w:val="18"/>
          <w:lang w:eastAsia="fr-FR"/>
        </w:rPr>
      </w:pPr>
      <w:r w:rsidRPr="00CA65FA">
        <w:rPr>
          <w:rFonts w:ascii="Arial" w:eastAsia="Times New Roman" w:hAnsi="Arial" w:cs="Arial"/>
          <w:i/>
          <w:iCs/>
          <w:color w:val="0E2841"/>
          <w:sz w:val="18"/>
          <w:szCs w:val="18"/>
          <w:lang w:eastAsia="fr-FR"/>
        </w:rPr>
        <w:t>Port des EPI</w:t>
      </w:r>
    </w:p>
    <w:p w14:paraId="4A020EDE" w14:textId="77777777" w:rsidR="00493228" w:rsidRPr="00CA65FA" w:rsidRDefault="00493228" w:rsidP="00493228">
      <w:pPr>
        <w:pStyle w:val="Paragraphedeliste"/>
        <w:spacing w:after="0" w:line="240" w:lineRule="auto"/>
        <w:ind w:left="1080"/>
        <w:contextualSpacing w:val="0"/>
        <w:rPr>
          <w:rFonts w:ascii="Arial" w:eastAsia="Times New Roman" w:hAnsi="Arial" w:cs="Arial"/>
          <w:i/>
          <w:iCs/>
          <w:color w:val="0E2841"/>
          <w:sz w:val="18"/>
          <w:szCs w:val="18"/>
          <w:u w:val="single"/>
          <w:lang w:eastAsia="fr-FR"/>
        </w:rPr>
      </w:pPr>
      <w:r w:rsidRPr="00CA65FA">
        <w:rPr>
          <w:rFonts w:ascii="Arial" w:eastAsia="Times New Roman" w:hAnsi="Arial" w:cs="Arial"/>
          <w:i/>
          <w:iCs/>
          <w:color w:val="0E2841"/>
          <w:sz w:val="18"/>
          <w:szCs w:val="18"/>
          <w:lang w:eastAsia="fr-FR"/>
        </w:rPr>
        <w:t xml:space="preserve">Conduite chariot conforme aux règles en vigueur dans l’entreprise </w:t>
      </w:r>
    </w:p>
    <w:p w14:paraId="4C0139CF" w14:textId="77777777" w:rsidR="00493228" w:rsidRPr="00CA65FA" w:rsidRDefault="00493228" w:rsidP="00493228">
      <w:pPr>
        <w:pStyle w:val="Paragraphedeliste"/>
        <w:spacing w:after="0" w:line="240" w:lineRule="auto"/>
        <w:ind w:left="1080"/>
        <w:contextualSpacing w:val="0"/>
        <w:rPr>
          <w:rFonts w:ascii="Arial" w:eastAsia="Times New Roman" w:hAnsi="Arial" w:cs="Arial"/>
          <w:i/>
          <w:iCs/>
          <w:color w:val="0E2841"/>
          <w:sz w:val="18"/>
          <w:szCs w:val="18"/>
          <w:lang w:eastAsia="fr-FR"/>
        </w:rPr>
      </w:pPr>
      <w:r w:rsidRPr="00CA65FA">
        <w:rPr>
          <w:rFonts w:ascii="Arial" w:eastAsia="Times New Roman" w:hAnsi="Arial" w:cs="Arial"/>
          <w:i/>
          <w:iCs/>
          <w:color w:val="0E2841"/>
          <w:sz w:val="18"/>
          <w:szCs w:val="18"/>
          <w:lang w:eastAsia="fr-FR"/>
        </w:rPr>
        <w:t>Respect des gestes et postures</w:t>
      </w:r>
    </w:p>
    <w:p w14:paraId="661387E6" w14:textId="77777777" w:rsidR="00493228" w:rsidRPr="00CA65FA" w:rsidRDefault="00493228" w:rsidP="00493228">
      <w:pPr>
        <w:pStyle w:val="Paragraphedeliste"/>
        <w:spacing w:after="0" w:line="240" w:lineRule="auto"/>
        <w:ind w:left="1080"/>
        <w:contextualSpacing w:val="0"/>
        <w:rPr>
          <w:rFonts w:ascii="Arial" w:eastAsia="Times New Roman" w:hAnsi="Arial" w:cs="Arial"/>
          <w:i/>
          <w:iCs/>
          <w:color w:val="0E2841"/>
          <w:sz w:val="18"/>
          <w:szCs w:val="18"/>
          <w:lang w:eastAsia="fr-FR"/>
        </w:rPr>
      </w:pPr>
      <w:r w:rsidRPr="00CA65FA">
        <w:rPr>
          <w:rFonts w:ascii="Arial" w:eastAsia="Times New Roman" w:hAnsi="Arial" w:cs="Arial"/>
          <w:i/>
          <w:iCs/>
          <w:color w:val="0E2841"/>
          <w:sz w:val="18"/>
          <w:szCs w:val="18"/>
          <w:lang w:eastAsia="fr-FR"/>
        </w:rPr>
        <w:t>Ceinturage conforme des 1/2 palettes</w:t>
      </w:r>
    </w:p>
    <w:p w14:paraId="16516A42" w14:textId="77777777" w:rsidR="00493228" w:rsidRPr="00CA65FA" w:rsidRDefault="00493228" w:rsidP="00493228">
      <w:pPr>
        <w:pStyle w:val="Paragraphedeliste"/>
        <w:ind w:left="1080"/>
        <w:rPr>
          <w:rFonts w:ascii="Arial" w:hAnsi="Arial" w:cs="Arial"/>
          <w:i/>
          <w:iCs/>
          <w:color w:val="0E2841"/>
          <w:sz w:val="18"/>
          <w:szCs w:val="18"/>
        </w:rPr>
      </w:pPr>
      <w:r w:rsidRPr="00CA65FA">
        <w:rPr>
          <w:rFonts w:ascii="Arial" w:eastAsia="Times New Roman" w:hAnsi="Arial" w:cs="Arial"/>
          <w:i/>
          <w:iCs/>
          <w:color w:val="0E2841"/>
          <w:sz w:val="18"/>
          <w:szCs w:val="18"/>
          <w:lang w:eastAsia="fr-FR"/>
        </w:rPr>
        <w:t>Utilisation des robots filmeurs</w:t>
      </w:r>
    </w:p>
    <w:p w14:paraId="4C662870" w14:textId="77777777" w:rsidR="00493228" w:rsidRPr="00CA65FA" w:rsidRDefault="00493228" w:rsidP="00493228">
      <w:pPr>
        <w:pStyle w:val="Paragraphedeliste"/>
        <w:ind w:left="1080"/>
        <w:rPr>
          <w:rFonts w:ascii="Arial" w:hAnsi="Arial" w:cs="Arial"/>
          <w:color w:val="000000"/>
          <w:sz w:val="18"/>
          <w:szCs w:val="18"/>
        </w:rPr>
      </w:pPr>
    </w:p>
    <w:p w14:paraId="062A2EF3" w14:textId="77777777" w:rsidR="00493228" w:rsidRPr="00CA65FA" w:rsidRDefault="00493228" w:rsidP="00493228">
      <w:pPr>
        <w:pStyle w:val="Paragraphedeliste"/>
        <w:numPr>
          <w:ilvl w:val="0"/>
          <w:numId w:val="9"/>
        </w:numPr>
        <w:rPr>
          <w:rFonts w:ascii="Arial" w:hAnsi="Arial" w:cs="Arial"/>
          <w:color w:val="000000"/>
          <w:sz w:val="18"/>
          <w:szCs w:val="18"/>
        </w:rPr>
      </w:pPr>
      <w:r w:rsidRPr="00CA65FA">
        <w:rPr>
          <w:rFonts w:ascii="Arial" w:hAnsi="Arial" w:cs="Arial"/>
          <w:color w:val="000000"/>
          <w:sz w:val="18"/>
          <w:szCs w:val="18"/>
        </w:rPr>
        <w:t xml:space="preserve">Hygiène : respect des objectifs hygiène de l’entrepôt </w:t>
      </w:r>
    </w:p>
    <w:p w14:paraId="1B57E716" w14:textId="77777777" w:rsidR="00493228" w:rsidRPr="00CA65FA" w:rsidRDefault="00493228" w:rsidP="00493228">
      <w:pPr>
        <w:pStyle w:val="Paragraphedeliste"/>
        <w:spacing w:after="0" w:line="240" w:lineRule="auto"/>
        <w:ind w:left="1080"/>
        <w:contextualSpacing w:val="0"/>
        <w:rPr>
          <w:rFonts w:ascii="Arial" w:eastAsia="Times New Roman" w:hAnsi="Arial" w:cs="Arial"/>
          <w:i/>
          <w:iCs/>
          <w:color w:val="0E2841"/>
          <w:sz w:val="18"/>
          <w:szCs w:val="18"/>
          <w:lang w:eastAsia="fr-FR"/>
        </w:rPr>
      </w:pPr>
      <w:r w:rsidRPr="00CA65FA">
        <w:rPr>
          <w:rFonts w:ascii="Arial" w:eastAsia="Times New Roman" w:hAnsi="Arial" w:cs="Arial"/>
          <w:i/>
          <w:iCs/>
          <w:color w:val="0E2841"/>
          <w:sz w:val="18"/>
          <w:szCs w:val="18"/>
          <w:lang w:eastAsia="fr-FR"/>
        </w:rPr>
        <w:t>Participation à l'hygiène</w:t>
      </w:r>
    </w:p>
    <w:p w14:paraId="1649036C" w14:textId="77777777" w:rsidR="00493228" w:rsidRPr="00CA65FA" w:rsidRDefault="00493228" w:rsidP="00493228">
      <w:pPr>
        <w:pStyle w:val="Paragraphedeliste"/>
        <w:spacing w:after="0" w:line="240" w:lineRule="auto"/>
        <w:ind w:left="1080"/>
        <w:contextualSpacing w:val="0"/>
        <w:rPr>
          <w:rFonts w:ascii="Arial" w:eastAsia="Times New Roman" w:hAnsi="Arial" w:cs="Arial"/>
          <w:i/>
          <w:iCs/>
          <w:color w:val="0E2841"/>
          <w:sz w:val="18"/>
          <w:szCs w:val="18"/>
          <w:lang w:eastAsia="fr-FR"/>
        </w:rPr>
      </w:pPr>
      <w:r w:rsidRPr="00CA65FA">
        <w:rPr>
          <w:rFonts w:ascii="Arial" w:eastAsia="Times New Roman" w:hAnsi="Arial" w:cs="Arial"/>
          <w:i/>
          <w:iCs/>
          <w:color w:val="0E2841"/>
          <w:sz w:val="18"/>
          <w:szCs w:val="18"/>
          <w:lang w:eastAsia="fr-FR"/>
        </w:rPr>
        <w:t>Prélèvement à la couche</w:t>
      </w:r>
    </w:p>
    <w:p w14:paraId="0A150434" w14:textId="77777777" w:rsidR="00493228" w:rsidRPr="00CA65FA" w:rsidRDefault="00493228" w:rsidP="00493228">
      <w:pPr>
        <w:pStyle w:val="Paragraphedeliste"/>
        <w:ind w:left="1080"/>
        <w:rPr>
          <w:rFonts w:ascii="Arial" w:hAnsi="Arial" w:cs="Arial"/>
          <w:i/>
          <w:iCs/>
          <w:color w:val="0E2841"/>
          <w:sz w:val="18"/>
          <w:szCs w:val="18"/>
        </w:rPr>
      </w:pPr>
      <w:r w:rsidRPr="00CA65FA">
        <w:rPr>
          <w:rFonts w:ascii="Arial" w:eastAsia="Times New Roman" w:hAnsi="Arial" w:cs="Arial"/>
          <w:i/>
          <w:iCs/>
          <w:color w:val="0E2841"/>
          <w:sz w:val="18"/>
          <w:szCs w:val="18"/>
          <w:lang w:eastAsia="fr-FR"/>
        </w:rPr>
        <w:t>Hygiène de la tenue de travail</w:t>
      </w:r>
    </w:p>
    <w:p w14:paraId="634EFAAE" w14:textId="77777777" w:rsidR="00493228" w:rsidRPr="00CA65FA" w:rsidRDefault="00493228" w:rsidP="00493228">
      <w:pPr>
        <w:pStyle w:val="Paragraphedeliste"/>
        <w:ind w:left="1080"/>
        <w:rPr>
          <w:rFonts w:ascii="Arial" w:hAnsi="Arial" w:cs="Arial"/>
          <w:color w:val="000000"/>
          <w:sz w:val="18"/>
          <w:szCs w:val="18"/>
        </w:rPr>
      </w:pPr>
    </w:p>
    <w:p w14:paraId="67F3E377" w14:textId="77777777" w:rsidR="00493228" w:rsidRPr="00CA65FA" w:rsidRDefault="00493228" w:rsidP="00493228">
      <w:pPr>
        <w:pStyle w:val="Paragraphedeliste"/>
        <w:numPr>
          <w:ilvl w:val="0"/>
          <w:numId w:val="9"/>
        </w:numPr>
        <w:rPr>
          <w:rFonts w:ascii="Arial" w:hAnsi="Arial" w:cs="Arial"/>
          <w:color w:val="000000"/>
          <w:sz w:val="18"/>
          <w:szCs w:val="18"/>
        </w:rPr>
      </w:pPr>
      <w:r w:rsidRPr="00CA65FA">
        <w:rPr>
          <w:rFonts w:ascii="Arial" w:hAnsi="Arial" w:cs="Arial"/>
          <w:color w:val="000000"/>
          <w:sz w:val="18"/>
          <w:szCs w:val="18"/>
        </w:rPr>
        <w:t xml:space="preserve">Assiduité : respect des horaires de prise de poste </w:t>
      </w:r>
    </w:p>
    <w:p w14:paraId="126A288C" w14:textId="77777777" w:rsidR="00493228" w:rsidRPr="00CA65FA" w:rsidRDefault="00493228" w:rsidP="00493228">
      <w:pPr>
        <w:pStyle w:val="Paragraphedeliste"/>
        <w:spacing w:after="0" w:line="240" w:lineRule="auto"/>
        <w:ind w:left="1080"/>
        <w:contextualSpacing w:val="0"/>
        <w:rPr>
          <w:rFonts w:ascii="Arial" w:eastAsia="Times New Roman" w:hAnsi="Arial" w:cs="Arial"/>
          <w:i/>
          <w:iCs/>
          <w:color w:val="0E2841"/>
          <w:sz w:val="18"/>
          <w:szCs w:val="18"/>
          <w:lang w:eastAsia="fr-FR"/>
        </w:rPr>
      </w:pPr>
      <w:r w:rsidRPr="00CA65FA">
        <w:rPr>
          <w:rFonts w:ascii="Arial" w:eastAsia="Times New Roman" w:hAnsi="Arial" w:cs="Arial"/>
          <w:i/>
          <w:iCs/>
          <w:color w:val="0E2841"/>
          <w:sz w:val="18"/>
          <w:szCs w:val="18"/>
          <w:lang w:eastAsia="fr-FR"/>
        </w:rPr>
        <w:t>Ponctualité en prise de poste</w:t>
      </w:r>
    </w:p>
    <w:p w14:paraId="0DA22DF2" w14:textId="77777777" w:rsidR="00493228" w:rsidRPr="00CA65FA" w:rsidRDefault="00493228" w:rsidP="00493228">
      <w:pPr>
        <w:pStyle w:val="Paragraphedeliste"/>
        <w:spacing w:after="0" w:line="240" w:lineRule="auto"/>
        <w:ind w:left="1080"/>
        <w:contextualSpacing w:val="0"/>
        <w:rPr>
          <w:rFonts w:ascii="Arial" w:eastAsia="Times New Roman" w:hAnsi="Arial" w:cs="Arial"/>
          <w:i/>
          <w:iCs/>
          <w:color w:val="0E2841"/>
          <w:sz w:val="18"/>
          <w:szCs w:val="18"/>
          <w:lang w:eastAsia="fr-FR"/>
        </w:rPr>
      </w:pPr>
      <w:r w:rsidRPr="00CA65FA">
        <w:rPr>
          <w:rFonts w:ascii="Arial" w:eastAsia="Times New Roman" w:hAnsi="Arial" w:cs="Arial"/>
          <w:i/>
          <w:iCs/>
          <w:color w:val="0E2841"/>
          <w:sz w:val="18"/>
          <w:szCs w:val="18"/>
          <w:lang w:eastAsia="fr-FR"/>
        </w:rPr>
        <w:t>Ponctualité en départ et retour de pause</w:t>
      </w:r>
    </w:p>
    <w:p w14:paraId="21C96167" w14:textId="77777777" w:rsidR="00493228" w:rsidRPr="00CA65FA" w:rsidRDefault="00493228" w:rsidP="00493228">
      <w:pPr>
        <w:pStyle w:val="Paragraphedeliste"/>
        <w:spacing w:after="0" w:line="240" w:lineRule="auto"/>
        <w:ind w:left="1080"/>
        <w:contextualSpacing w:val="0"/>
        <w:rPr>
          <w:rFonts w:ascii="Arial" w:eastAsia="Times New Roman" w:hAnsi="Arial" w:cs="Arial"/>
          <w:i/>
          <w:iCs/>
          <w:color w:val="0E2841"/>
          <w:sz w:val="18"/>
          <w:szCs w:val="18"/>
          <w:lang w:eastAsia="fr-FR"/>
        </w:rPr>
      </w:pPr>
      <w:r w:rsidRPr="00CA65FA">
        <w:rPr>
          <w:rFonts w:ascii="Arial" w:eastAsia="Times New Roman" w:hAnsi="Arial" w:cs="Arial"/>
          <w:i/>
          <w:iCs/>
          <w:color w:val="0E2841"/>
          <w:sz w:val="18"/>
          <w:szCs w:val="18"/>
          <w:lang w:eastAsia="fr-FR"/>
        </w:rPr>
        <w:t xml:space="preserve">Présence au début de briefing </w:t>
      </w:r>
    </w:p>
    <w:p w14:paraId="45AA60A5" w14:textId="77777777" w:rsidR="00493228" w:rsidRPr="00CA65FA" w:rsidRDefault="00493228" w:rsidP="00493228">
      <w:pPr>
        <w:pStyle w:val="Paragraphedeliste"/>
        <w:ind w:left="1080"/>
        <w:rPr>
          <w:rFonts w:ascii="Arial" w:hAnsi="Arial" w:cs="Arial"/>
          <w:i/>
          <w:iCs/>
          <w:color w:val="0E2841"/>
          <w:sz w:val="18"/>
          <w:szCs w:val="18"/>
        </w:rPr>
      </w:pPr>
      <w:r w:rsidRPr="00CA65FA">
        <w:rPr>
          <w:rFonts w:ascii="Arial" w:eastAsia="Times New Roman" w:hAnsi="Arial" w:cs="Arial"/>
          <w:i/>
          <w:iCs/>
          <w:color w:val="0E2841"/>
          <w:sz w:val="18"/>
          <w:szCs w:val="18"/>
          <w:lang w:eastAsia="fr-FR"/>
        </w:rPr>
        <w:t>Validation du départ fin de poste par le chef d'équipe</w:t>
      </w:r>
    </w:p>
    <w:p w14:paraId="344A6492" w14:textId="77777777" w:rsidR="00493228" w:rsidRPr="00CA65FA" w:rsidRDefault="00493228" w:rsidP="00493228">
      <w:pPr>
        <w:pStyle w:val="Paragraphedeliste"/>
        <w:ind w:left="1080"/>
        <w:rPr>
          <w:rFonts w:ascii="Arial" w:hAnsi="Arial" w:cs="Arial"/>
          <w:color w:val="000000"/>
          <w:sz w:val="18"/>
          <w:szCs w:val="18"/>
        </w:rPr>
      </w:pPr>
    </w:p>
    <w:p w14:paraId="25010B95" w14:textId="77777777" w:rsidR="00493228" w:rsidRPr="00CA65FA" w:rsidRDefault="00493228" w:rsidP="00493228">
      <w:pPr>
        <w:pStyle w:val="Paragraphedeliste"/>
        <w:numPr>
          <w:ilvl w:val="0"/>
          <w:numId w:val="9"/>
        </w:numPr>
        <w:rPr>
          <w:rFonts w:ascii="Arial" w:hAnsi="Arial" w:cs="Arial"/>
          <w:color w:val="000000"/>
          <w:sz w:val="18"/>
          <w:szCs w:val="18"/>
        </w:rPr>
      </w:pPr>
      <w:r w:rsidRPr="00CA65FA">
        <w:rPr>
          <w:rFonts w:ascii="Arial" w:hAnsi="Arial" w:cs="Arial"/>
          <w:color w:val="000000"/>
          <w:sz w:val="18"/>
          <w:szCs w:val="18"/>
        </w:rPr>
        <w:t xml:space="preserve">Entraide : coopération et solidarité dans la réalisation du travail  </w:t>
      </w:r>
    </w:p>
    <w:p w14:paraId="3426251A" w14:textId="77777777" w:rsidR="00493228" w:rsidRPr="00CA65FA" w:rsidRDefault="00493228" w:rsidP="00493228">
      <w:pPr>
        <w:pStyle w:val="Paragraphedeliste"/>
        <w:ind w:left="1080"/>
        <w:jc w:val="both"/>
        <w:rPr>
          <w:rFonts w:ascii="Arial" w:hAnsi="Arial" w:cs="Arial"/>
          <w:i/>
          <w:iCs/>
          <w:color w:val="0E2841"/>
          <w:sz w:val="18"/>
          <w:szCs w:val="18"/>
        </w:rPr>
      </w:pPr>
      <w:r w:rsidRPr="00CA65FA">
        <w:rPr>
          <w:rFonts w:ascii="Arial" w:hAnsi="Arial" w:cs="Arial"/>
          <w:i/>
          <w:iCs/>
          <w:color w:val="0E2841"/>
          <w:sz w:val="18"/>
          <w:szCs w:val="18"/>
        </w:rPr>
        <w:t>Coopération à l’activité de l’équipe : accueil et intégration des nouveaux collaborateurs, prise en compte et adaptation aux modifications nécessaires au cours de la journée de travail (changement de planning missions/métiers, support, volontarisme, initiative…)</w:t>
      </w:r>
    </w:p>
    <w:p w14:paraId="366A2559" w14:textId="77777777" w:rsidR="00B76318" w:rsidRPr="00CA65FA" w:rsidRDefault="00B76318" w:rsidP="00493228">
      <w:pPr>
        <w:pStyle w:val="articletitre1"/>
        <w:spacing w:before="120" w:after="120"/>
        <w:ind w:left="1353" w:hanging="993"/>
        <w:jc w:val="both"/>
        <w:rPr>
          <w:lang w:eastAsia="fr-FR" w:bidi="ar-SA"/>
        </w:rPr>
      </w:pPr>
    </w:p>
    <w:p w14:paraId="21278513" w14:textId="77777777" w:rsidR="009B27AA" w:rsidRPr="00CA65FA" w:rsidRDefault="00B445CA" w:rsidP="00A010D7">
      <w:pPr>
        <w:pStyle w:val="articletitre1"/>
        <w:spacing w:before="120" w:after="120"/>
        <w:ind w:hanging="993"/>
        <w:outlineLvl w:val="0"/>
        <w:rPr>
          <w:lang w:val="fr-FR" w:eastAsia="fr-FR" w:bidi="ar-SA"/>
        </w:rPr>
      </w:pPr>
      <w:bookmarkStart w:id="9" w:name="_Toc199755565"/>
      <w:r w:rsidRPr="00CA65FA">
        <w:rPr>
          <w:lang w:val="fr-FR" w:eastAsia="fr-FR" w:bidi="ar-SA"/>
        </w:rPr>
        <w:t>Article 6</w:t>
      </w:r>
      <w:r w:rsidR="009B27AA" w:rsidRPr="00CA65FA">
        <w:rPr>
          <w:lang w:val="fr-FR" w:eastAsia="fr-FR" w:bidi="ar-SA"/>
        </w:rPr>
        <w:t xml:space="preserve"> </w:t>
      </w:r>
      <w:r w:rsidR="0032264A" w:rsidRPr="00CA65FA">
        <w:rPr>
          <w:lang w:eastAsia="fr-FR" w:bidi="ar-SA"/>
        </w:rPr>
        <w:tab/>
      </w:r>
      <w:r w:rsidR="00493228" w:rsidRPr="00CA65FA">
        <w:rPr>
          <w:u w:val="single"/>
          <w:lang w:val="fr-FR" w:eastAsia="fr-FR" w:bidi="ar-SA"/>
        </w:rPr>
        <w:t>Consolidation et modalités d’attribution</w:t>
      </w:r>
      <w:bookmarkEnd w:id="9"/>
    </w:p>
    <w:p w14:paraId="0428F728" w14:textId="77777777" w:rsidR="00493228" w:rsidRPr="00CA65FA" w:rsidRDefault="00493228" w:rsidP="00493228">
      <w:pPr>
        <w:autoSpaceDE w:val="0"/>
        <w:autoSpaceDN w:val="0"/>
        <w:adjustRightInd w:val="0"/>
        <w:spacing w:line="240" w:lineRule="auto"/>
        <w:jc w:val="both"/>
      </w:pPr>
      <w:r w:rsidRPr="00CA65FA">
        <w:t xml:space="preserve">Les critères d’attribution sont autonomes. </w:t>
      </w:r>
    </w:p>
    <w:p w14:paraId="329E776C" w14:textId="77777777" w:rsidR="00493228" w:rsidRPr="00CA65FA" w:rsidRDefault="00493228" w:rsidP="00493228">
      <w:pPr>
        <w:autoSpaceDE w:val="0"/>
        <w:autoSpaceDN w:val="0"/>
        <w:adjustRightInd w:val="0"/>
        <w:spacing w:line="240" w:lineRule="auto"/>
        <w:jc w:val="both"/>
      </w:pPr>
    </w:p>
    <w:p w14:paraId="0458456D" w14:textId="77777777" w:rsidR="00493228" w:rsidRPr="00CA65FA" w:rsidRDefault="00493228" w:rsidP="00493228">
      <w:pPr>
        <w:autoSpaceDE w:val="0"/>
        <w:autoSpaceDN w:val="0"/>
        <w:adjustRightInd w:val="0"/>
        <w:spacing w:line="240" w:lineRule="auto"/>
        <w:jc w:val="both"/>
      </w:pPr>
      <w:r w:rsidRPr="00CA65FA">
        <w:t xml:space="preserve">L’absence, hors congés légaux, impacte le calcul de la </w:t>
      </w:r>
      <w:r w:rsidRPr="00CA65FA">
        <w:rPr>
          <w:b/>
          <w:bCs/>
        </w:rPr>
        <w:t>PPIV2</w:t>
      </w:r>
      <w:r w:rsidRPr="00CA65FA">
        <w:t>.</w:t>
      </w:r>
    </w:p>
    <w:p w14:paraId="496C1C3F" w14:textId="77777777" w:rsidR="00493228" w:rsidRPr="00CA65FA" w:rsidRDefault="00493228" w:rsidP="00493228">
      <w:pPr>
        <w:autoSpaceDE w:val="0"/>
        <w:autoSpaceDN w:val="0"/>
        <w:adjustRightInd w:val="0"/>
        <w:spacing w:line="240" w:lineRule="auto"/>
        <w:jc w:val="both"/>
        <w:rPr>
          <w:color w:val="FF0000"/>
        </w:rPr>
      </w:pPr>
    </w:p>
    <w:p w14:paraId="538478D3" w14:textId="77777777" w:rsidR="00493228" w:rsidRPr="00CA65FA" w:rsidRDefault="00493228" w:rsidP="00493228">
      <w:pPr>
        <w:autoSpaceDE w:val="0"/>
        <w:autoSpaceDN w:val="0"/>
        <w:adjustRightInd w:val="0"/>
        <w:spacing w:line="240" w:lineRule="auto"/>
        <w:jc w:val="both"/>
      </w:pPr>
      <w:r w:rsidRPr="00CA65FA">
        <w:t xml:space="preserve">Pour les critères 1 (productivité site) et 3 (polyvalence individuelle), la </w:t>
      </w:r>
      <w:r w:rsidRPr="00CA65FA">
        <w:rPr>
          <w:b/>
          <w:bCs/>
        </w:rPr>
        <w:t>PPIV2</w:t>
      </w:r>
      <w:r w:rsidRPr="00CA65FA">
        <w:t xml:space="preserve"> est proratisée à la semaine sur le mois concerné au regard des absences constatées pour la période. </w:t>
      </w:r>
    </w:p>
    <w:p w14:paraId="1C1C0BA0" w14:textId="77777777" w:rsidR="00493228" w:rsidRPr="00CA65FA" w:rsidRDefault="00493228" w:rsidP="00493228">
      <w:pPr>
        <w:autoSpaceDE w:val="0"/>
        <w:autoSpaceDN w:val="0"/>
        <w:adjustRightInd w:val="0"/>
        <w:spacing w:line="240" w:lineRule="auto"/>
        <w:jc w:val="both"/>
      </w:pPr>
    </w:p>
    <w:p w14:paraId="7AF6ABD9" w14:textId="77777777" w:rsidR="00493228" w:rsidRPr="00CA65FA" w:rsidRDefault="00493228" w:rsidP="00493228">
      <w:pPr>
        <w:autoSpaceDE w:val="0"/>
        <w:autoSpaceDN w:val="0"/>
        <w:adjustRightInd w:val="0"/>
        <w:spacing w:line="240" w:lineRule="auto"/>
        <w:jc w:val="both"/>
      </w:pPr>
      <w:r w:rsidRPr="00CA65FA">
        <w:t xml:space="preserve">Pour les critères 2 (productivité individuelle) et 4 (esprit d’équipe), la </w:t>
      </w:r>
      <w:r w:rsidRPr="00CA65FA">
        <w:rPr>
          <w:b/>
          <w:bCs/>
        </w:rPr>
        <w:t>PPIV2</w:t>
      </w:r>
      <w:r w:rsidRPr="00CA65FA">
        <w:t xml:space="preserve"> est calculée à la semaine, par conséquent une absence, hors congés légaux, fait perdre le bénéfice de la prime pour la totalité de la semaine concernée. </w:t>
      </w:r>
    </w:p>
    <w:p w14:paraId="642BA2E9" w14:textId="77777777" w:rsidR="00493228" w:rsidRPr="00CA65FA" w:rsidRDefault="00493228" w:rsidP="00493228">
      <w:pPr>
        <w:autoSpaceDE w:val="0"/>
        <w:autoSpaceDN w:val="0"/>
        <w:adjustRightInd w:val="0"/>
        <w:spacing w:line="240" w:lineRule="auto"/>
        <w:jc w:val="both"/>
      </w:pPr>
    </w:p>
    <w:p w14:paraId="7915A0E1" w14:textId="77777777" w:rsidR="00493228" w:rsidRPr="00CA65FA" w:rsidRDefault="00493228" w:rsidP="00493228">
      <w:pPr>
        <w:autoSpaceDE w:val="0"/>
        <w:autoSpaceDN w:val="0"/>
        <w:adjustRightInd w:val="0"/>
        <w:spacing w:line="240" w:lineRule="auto"/>
        <w:jc w:val="both"/>
      </w:pPr>
      <w:r w:rsidRPr="00CA65FA">
        <w:t xml:space="preserve">Les absences retenues sont les suivantes : absence injustifiée - arrêt de travail au titre de la maladie, de l’accident de travail ou de l’accident de trajet, absences autorisées non payées, congé sabbatique. </w:t>
      </w:r>
    </w:p>
    <w:p w14:paraId="4DC9C894" w14:textId="77777777" w:rsidR="00493228" w:rsidRPr="00CA65FA" w:rsidRDefault="00493228" w:rsidP="00493228">
      <w:pPr>
        <w:autoSpaceDE w:val="0"/>
        <w:autoSpaceDN w:val="0"/>
        <w:adjustRightInd w:val="0"/>
        <w:spacing w:line="240" w:lineRule="auto"/>
        <w:jc w:val="both"/>
      </w:pPr>
    </w:p>
    <w:p w14:paraId="5120C4E2" w14:textId="77777777" w:rsidR="00493228" w:rsidRPr="00CA65FA" w:rsidRDefault="00493228" w:rsidP="00493228">
      <w:pPr>
        <w:autoSpaceDE w:val="0"/>
        <w:autoSpaceDN w:val="0"/>
        <w:adjustRightInd w:val="0"/>
        <w:spacing w:line="240" w:lineRule="auto"/>
        <w:jc w:val="both"/>
      </w:pPr>
      <w:r w:rsidRPr="00CA65FA">
        <w:lastRenderedPageBreak/>
        <w:t xml:space="preserve">Dans le cadre des congés légaux (congés payés, RTT, jours fériés, congés pour évènements familiaux), la PPIV2 sera versée, s’il y a lieu, selon les règles prévues par les textes.  </w:t>
      </w:r>
    </w:p>
    <w:p w14:paraId="712DFA40" w14:textId="77777777" w:rsidR="00493228" w:rsidRPr="00CA65FA" w:rsidRDefault="00493228" w:rsidP="00493228">
      <w:pPr>
        <w:autoSpaceDE w:val="0"/>
        <w:autoSpaceDN w:val="0"/>
        <w:adjustRightInd w:val="0"/>
        <w:spacing w:line="240" w:lineRule="auto"/>
        <w:jc w:val="both"/>
      </w:pPr>
    </w:p>
    <w:p w14:paraId="0BE65586" w14:textId="77777777" w:rsidR="009B27AA" w:rsidRPr="00CA65FA" w:rsidRDefault="0032264A" w:rsidP="00A010D7">
      <w:pPr>
        <w:pStyle w:val="titreO2"/>
        <w:outlineLvl w:val="0"/>
        <w:rPr>
          <w:rFonts w:cs="Arial"/>
          <w:sz w:val="18"/>
        </w:rPr>
      </w:pPr>
      <w:bookmarkStart w:id="10" w:name="_Toc199755566"/>
      <w:r w:rsidRPr="00CA65FA">
        <w:rPr>
          <w:rFonts w:cs="Arial"/>
          <w:sz w:val="18"/>
        </w:rPr>
        <w:t xml:space="preserve">Article 7 </w:t>
      </w:r>
      <w:r w:rsidRPr="00CA65FA">
        <w:rPr>
          <w:rFonts w:cs="Arial"/>
          <w:sz w:val="18"/>
        </w:rPr>
        <w:tab/>
      </w:r>
      <w:r w:rsidR="00493228" w:rsidRPr="00CA65FA">
        <w:rPr>
          <w:rFonts w:cs="Arial"/>
          <w:sz w:val="18"/>
          <w:u w:val="single"/>
        </w:rPr>
        <w:t>Dispositions particulières pour les représentants du personnel</w:t>
      </w:r>
      <w:bookmarkEnd w:id="10"/>
    </w:p>
    <w:p w14:paraId="1E6BBB4A"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 xml:space="preserve">En respect des dispositions de l’article L.2315-10 du Code du travail, le représentant du personnel en délégation ne doit subir aucune perte de rémunération par rapport aux salariés restant à leur poste. </w:t>
      </w:r>
    </w:p>
    <w:p w14:paraId="25FCD5E8" w14:textId="77777777" w:rsidR="00493228" w:rsidRPr="00CA65FA" w:rsidRDefault="00493228" w:rsidP="00493228">
      <w:pPr>
        <w:autoSpaceDE w:val="0"/>
        <w:autoSpaceDN w:val="0"/>
        <w:adjustRightInd w:val="0"/>
        <w:spacing w:line="240" w:lineRule="auto"/>
        <w:jc w:val="both"/>
        <w:rPr>
          <w:color w:val="000000"/>
        </w:rPr>
      </w:pPr>
    </w:p>
    <w:p w14:paraId="6FA6FED1"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Il convient par conséquent d’adapter les éléments de rémunération variables pour neutraliser l’impact des absences pour délégation ou pour se rendre aux réunions organisées par l’employeur.</w:t>
      </w:r>
    </w:p>
    <w:p w14:paraId="748A9A73" w14:textId="77777777" w:rsidR="00493228" w:rsidRPr="00CA65FA" w:rsidRDefault="00493228" w:rsidP="00493228">
      <w:pPr>
        <w:autoSpaceDE w:val="0"/>
        <w:autoSpaceDN w:val="0"/>
        <w:adjustRightInd w:val="0"/>
        <w:spacing w:line="240" w:lineRule="auto"/>
        <w:jc w:val="both"/>
        <w:rPr>
          <w:color w:val="000000"/>
        </w:rPr>
      </w:pPr>
    </w:p>
    <w:p w14:paraId="045417CE"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 xml:space="preserve">Afin qu’il soit tenu compte de la spécificité de la représentation du personnel, le bilan prévu à l’article 7 de l’accord portera également sur l’impact du dispositif de rémunération sur les heures de délégation et des heures consacrées à l’exercice du mandat. </w:t>
      </w:r>
    </w:p>
    <w:p w14:paraId="2921EE36" w14:textId="77777777" w:rsidR="00493228" w:rsidRPr="00CA65FA" w:rsidRDefault="00493228" w:rsidP="00493228">
      <w:pPr>
        <w:autoSpaceDE w:val="0"/>
        <w:autoSpaceDN w:val="0"/>
        <w:adjustRightInd w:val="0"/>
        <w:spacing w:line="240" w:lineRule="auto"/>
        <w:jc w:val="both"/>
        <w:rPr>
          <w:color w:val="000000"/>
        </w:rPr>
      </w:pPr>
    </w:p>
    <w:p w14:paraId="15BC662F"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Au besoin, et dès lors qu’un écart viendrait à être constaté, l’entreprise procèdera à une régularisation.</w:t>
      </w:r>
    </w:p>
    <w:p w14:paraId="77A8E75F" w14:textId="77777777" w:rsidR="00493228" w:rsidRPr="00CA65FA" w:rsidRDefault="00493228" w:rsidP="00493228">
      <w:pPr>
        <w:autoSpaceDE w:val="0"/>
        <w:autoSpaceDN w:val="0"/>
        <w:adjustRightInd w:val="0"/>
        <w:spacing w:line="240" w:lineRule="auto"/>
        <w:jc w:val="both"/>
        <w:rPr>
          <w:color w:val="000000"/>
        </w:rPr>
      </w:pPr>
    </w:p>
    <w:p w14:paraId="25C12099"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 xml:space="preserve">Les parties s’entendent pour définir, dans le cadre de l’accord définitif à intervenir, les modalités adaptées susceptibles de garantir le maintien de la rémunération liée à la </w:t>
      </w:r>
      <w:r w:rsidRPr="00CA65FA">
        <w:rPr>
          <w:b/>
          <w:bCs/>
          <w:color w:val="000000"/>
        </w:rPr>
        <w:t>PPIV2</w:t>
      </w:r>
      <w:r w:rsidRPr="00CA65FA">
        <w:rPr>
          <w:color w:val="000000"/>
        </w:rPr>
        <w:t xml:space="preserve"> au titre des heures de délégation et des heures consacrées à l’exercice du mandat. </w:t>
      </w:r>
    </w:p>
    <w:p w14:paraId="7D0C556F" w14:textId="77777777" w:rsidR="00A5167D" w:rsidRPr="00CA65FA" w:rsidRDefault="00A5167D" w:rsidP="00CE1A1E">
      <w:pPr>
        <w:pStyle w:val="alinea"/>
        <w:spacing w:before="120"/>
        <w:jc w:val="both"/>
        <w:rPr>
          <w:lang w:eastAsia="fr-FR" w:bidi="ar-SA"/>
        </w:rPr>
      </w:pPr>
    </w:p>
    <w:p w14:paraId="5D368AF1" w14:textId="77777777" w:rsidR="00A5167D" w:rsidRPr="00CA65FA" w:rsidRDefault="00A5167D" w:rsidP="00A010D7">
      <w:pPr>
        <w:pStyle w:val="alinea"/>
        <w:spacing w:before="120"/>
        <w:ind w:left="-993"/>
        <w:jc w:val="both"/>
        <w:outlineLvl w:val="0"/>
        <w:rPr>
          <w:b/>
          <w:bCs/>
          <w:lang w:eastAsia="fr-FR" w:bidi="ar-SA"/>
        </w:rPr>
      </w:pPr>
      <w:bookmarkStart w:id="11" w:name="_Toc199755567"/>
      <w:r w:rsidRPr="00CA65FA">
        <w:rPr>
          <w:b/>
          <w:bCs/>
          <w:lang w:eastAsia="fr-FR" w:bidi="ar-SA"/>
        </w:rPr>
        <w:t xml:space="preserve">Article 8 </w:t>
      </w:r>
      <w:r w:rsidR="004D5C85" w:rsidRPr="00CA65FA">
        <w:rPr>
          <w:b/>
          <w:bCs/>
          <w:lang w:eastAsia="fr-FR" w:bidi="ar-SA"/>
        </w:rPr>
        <w:tab/>
      </w:r>
      <w:r w:rsidR="00493228" w:rsidRPr="00CA65FA">
        <w:rPr>
          <w:b/>
          <w:bCs/>
          <w:u w:val="single"/>
          <w:lang w:eastAsia="fr-FR" w:bidi="ar-SA"/>
        </w:rPr>
        <w:t>Phase de test</w:t>
      </w:r>
      <w:bookmarkEnd w:id="11"/>
    </w:p>
    <w:p w14:paraId="107D3711" w14:textId="77777777" w:rsidR="00493228" w:rsidRPr="00CA65FA" w:rsidRDefault="00493228" w:rsidP="00493228">
      <w:pPr>
        <w:autoSpaceDE w:val="0"/>
        <w:autoSpaceDN w:val="0"/>
        <w:adjustRightInd w:val="0"/>
        <w:spacing w:line="240" w:lineRule="auto"/>
        <w:jc w:val="both"/>
        <w:rPr>
          <w:color w:val="000000"/>
        </w:rPr>
      </w:pPr>
    </w:p>
    <w:p w14:paraId="2EB62FCA"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 xml:space="preserve">Les parties s’accordent sur l’importance d’engager une phase de test pour mesurer les effets du dispositif et d’en corriger les éventuels impacts défavorables. </w:t>
      </w:r>
    </w:p>
    <w:p w14:paraId="1E541D18" w14:textId="77777777" w:rsidR="00493228" w:rsidRPr="00CA65FA" w:rsidRDefault="00493228" w:rsidP="00493228">
      <w:pPr>
        <w:autoSpaceDE w:val="0"/>
        <w:autoSpaceDN w:val="0"/>
        <w:adjustRightInd w:val="0"/>
        <w:spacing w:line="240" w:lineRule="auto"/>
        <w:jc w:val="both"/>
        <w:rPr>
          <w:color w:val="000000"/>
        </w:rPr>
      </w:pPr>
    </w:p>
    <w:p w14:paraId="1BECEADA" w14:textId="77777777" w:rsidR="00493228" w:rsidRPr="00CA65FA" w:rsidRDefault="00493228" w:rsidP="00493228">
      <w:pPr>
        <w:autoSpaceDE w:val="0"/>
        <w:autoSpaceDN w:val="0"/>
        <w:adjustRightInd w:val="0"/>
        <w:spacing w:line="240" w:lineRule="auto"/>
        <w:jc w:val="both"/>
        <w:rPr>
          <w:color w:val="000000"/>
        </w:rPr>
      </w:pPr>
      <w:r w:rsidRPr="00CA65FA">
        <w:rPr>
          <w:color w:val="000000"/>
        </w:rPr>
        <w:t xml:space="preserve">Dans ces conditions, une phase de test sera instaurée pour une période de 6 mois. Au terme de la période, les parties se réuniront à l’initiative de l’entreprise afin de partager un premier bilan et d’envisager la poursuite du dispositif. Elles conviennent que le dispositif continuera à s’appliquer dans l’attente qu’un accord définitif soit adopté au plus tard le 31 mars 2026.  </w:t>
      </w:r>
    </w:p>
    <w:p w14:paraId="6AFA6B75" w14:textId="77777777" w:rsidR="00D064E7" w:rsidRPr="00CA65FA" w:rsidRDefault="00D064E7" w:rsidP="00CE1A1E">
      <w:pPr>
        <w:pStyle w:val="alinea"/>
        <w:spacing w:before="120"/>
        <w:jc w:val="both"/>
        <w:rPr>
          <w:lang w:eastAsia="fr-FR" w:bidi="ar-SA"/>
        </w:rPr>
      </w:pPr>
    </w:p>
    <w:p w14:paraId="23F96589" w14:textId="77777777" w:rsidR="003663CD" w:rsidRPr="00CA65FA" w:rsidRDefault="003663CD" w:rsidP="00A010D7">
      <w:pPr>
        <w:pStyle w:val="alinea"/>
        <w:spacing w:before="120"/>
        <w:ind w:left="-993"/>
        <w:jc w:val="both"/>
        <w:outlineLvl w:val="0"/>
        <w:rPr>
          <w:b/>
          <w:bCs/>
          <w:lang w:eastAsia="fr-FR" w:bidi="ar-SA"/>
        </w:rPr>
      </w:pPr>
      <w:bookmarkStart w:id="12" w:name="_Toc199755568"/>
      <w:r w:rsidRPr="00CA65FA">
        <w:rPr>
          <w:b/>
          <w:bCs/>
          <w:lang w:eastAsia="fr-FR" w:bidi="ar-SA"/>
        </w:rPr>
        <w:t xml:space="preserve">Article 9 </w:t>
      </w:r>
      <w:r w:rsidR="00296A60" w:rsidRPr="00CA65FA">
        <w:rPr>
          <w:b/>
          <w:bCs/>
          <w:lang w:eastAsia="fr-FR" w:bidi="ar-SA"/>
        </w:rPr>
        <w:t xml:space="preserve">  </w:t>
      </w:r>
      <w:r w:rsidR="00493228" w:rsidRPr="00CA65FA">
        <w:rPr>
          <w:b/>
          <w:bCs/>
          <w:u w:val="single"/>
          <w:lang w:eastAsia="fr-FR" w:bidi="ar-SA"/>
        </w:rPr>
        <w:t>Dispositions générales</w:t>
      </w:r>
      <w:bookmarkEnd w:id="12"/>
    </w:p>
    <w:p w14:paraId="31B90054" w14:textId="77777777" w:rsidR="00493228" w:rsidRPr="00CA65FA" w:rsidRDefault="00493228" w:rsidP="00493228">
      <w:pPr>
        <w:jc w:val="both"/>
      </w:pPr>
    </w:p>
    <w:p w14:paraId="214E5BE7" w14:textId="77777777" w:rsidR="00493228" w:rsidRPr="00CA65FA" w:rsidRDefault="00493228" w:rsidP="00493228">
      <w:pPr>
        <w:jc w:val="both"/>
      </w:pPr>
      <w:r w:rsidRPr="00CA65FA">
        <w:t xml:space="preserve">Les dispositions contenues dans le présent accord ne peuvent se cumuler avec des dispositions légales ou conventionnelles ayant le même objet auxquelles elles se substituent, sauf mention expresse dans l'accord. </w:t>
      </w:r>
    </w:p>
    <w:p w14:paraId="56286809" w14:textId="77777777" w:rsidR="00493228" w:rsidRPr="00CA65FA" w:rsidRDefault="00493228" w:rsidP="00493228">
      <w:pPr>
        <w:jc w:val="both"/>
      </w:pPr>
    </w:p>
    <w:p w14:paraId="672C072C" w14:textId="77777777" w:rsidR="00493228" w:rsidRPr="00CA65FA" w:rsidRDefault="00493228" w:rsidP="00493228">
      <w:pPr>
        <w:jc w:val="both"/>
      </w:pPr>
      <w:r w:rsidRPr="00CA65FA">
        <w:t>Les dispositions prévues dans le présent accord ne peuvent pas non plus se cumuler avec celles qui pourraient résulter de nouveaux textes légaux ou conventionnels ou de nouveaux accords. Les nouveaux textes légaux ou conventionnels qui seraient plus favorables se substitueront et s'appliqueront de plein droit.</w:t>
      </w:r>
    </w:p>
    <w:p w14:paraId="1F1BFE06" w14:textId="77777777" w:rsidR="00E12737" w:rsidRPr="00CA65FA" w:rsidRDefault="00E12737" w:rsidP="00E12737">
      <w:pPr>
        <w:pStyle w:val="alinea"/>
        <w:spacing w:before="120"/>
        <w:jc w:val="both"/>
        <w:rPr>
          <w:lang w:eastAsia="fr-FR" w:bidi="ar-SA"/>
        </w:rPr>
      </w:pPr>
      <w:r w:rsidRPr="00CA65FA">
        <w:rPr>
          <w:lang w:eastAsia="fr-FR" w:bidi="ar-SA"/>
        </w:rPr>
        <w:t xml:space="preserve"> </w:t>
      </w:r>
    </w:p>
    <w:p w14:paraId="0FECFA42" w14:textId="77777777" w:rsidR="00B544DA" w:rsidRPr="00CA65FA" w:rsidRDefault="00B544DA" w:rsidP="00A010D7">
      <w:pPr>
        <w:pStyle w:val="alinea"/>
        <w:spacing w:before="120"/>
        <w:ind w:left="-993"/>
        <w:jc w:val="both"/>
        <w:outlineLvl w:val="0"/>
        <w:rPr>
          <w:b/>
          <w:bCs/>
          <w:lang w:eastAsia="fr-FR" w:bidi="ar-SA"/>
        </w:rPr>
      </w:pPr>
      <w:bookmarkStart w:id="13" w:name="_Toc199755569"/>
      <w:r w:rsidRPr="00CA65FA">
        <w:rPr>
          <w:b/>
          <w:bCs/>
          <w:lang w:eastAsia="fr-FR" w:bidi="ar-SA"/>
        </w:rPr>
        <w:t xml:space="preserve">Article 10 </w:t>
      </w:r>
      <w:r w:rsidR="00A010D7" w:rsidRPr="00CA65FA">
        <w:rPr>
          <w:b/>
          <w:bCs/>
          <w:u w:val="single"/>
          <w:lang w:eastAsia="fr-FR" w:bidi="ar-SA"/>
        </w:rPr>
        <w:t>Durée de l’accord collectif – forme et délai de renouvellement ou révision</w:t>
      </w:r>
      <w:bookmarkEnd w:id="13"/>
    </w:p>
    <w:p w14:paraId="114973CC" w14:textId="77777777" w:rsidR="00A010D7" w:rsidRPr="00CA65FA" w:rsidRDefault="00A010D7" w:rsidP="00A010D7">
      <w:pPr>
        <w:pStyle w:val="articletitre1"/>
        <w:spacing w:before="120" w:after="120"/>
        <w:jc w:val="both"/>
        <w:rPr>
          <w:b w:val="0"/>
          <w:color w:val="000000"/>
        </w:rPr>
      </w:pPr>
      <w:r w:rsidRPr="00CA65FA">
        <w:rPr>
          <w:b w:val="0"/>
        </w:rPr>
        <w:t xml:space="preserve">L’accord est conclu pour une durée déterminée. Il cessera de plein droit à l’échéance de son terme fixé </w:t>
      </w:r>
      <w:r w:rsidRPr="00CA65FA">
        <w:rPr>
          <w:b w:val="0"/>
          <w:color w:val="000000"/>
        </w:rPr>
        <w:t xml:space="preserve">au 31 mars 2026. </w:t>
      </w:r>
    </w:p>
    <w:p w14:paraId="49EC06F7" w14:textId="77777777" w:rsidR="00A010D7" w:rsidRPr="00CA65FA" w:rsidRDefault="00A010D7" w:rsidP="00A010D7">
      <w:pPr>
        <w:pStyle w:val="articletitre1"/>
        <w:jc w:val="both"/>
        <w:rPr>
          <w:b w:val="0"/>
        </w:rPr>
      </w:pPr>
      <w:r w:rsidRPr="00CA65FA">
        <w:rPr>
          <w:b w:val="0"/>
        </w:rPr>
        <w:t xml:space="preserve">Toutefois, les parties pourront, par voie d’avenant, réviser la durée de l’accord ou procéder à sa reconduction éventuelle.  </w:t>
      </w:r>
    </w:p>
    <w:p w14:paraId="7ED411DC" w14:textId="77777777" w:rsidR="00CA65FA" w:rsidRPr="00CA65FA" w:rsidRDefault="00CA65FA">
      <w:pPr>
        <w:pStyle w:val="alinea"/>
        <w:spacing w:before="120"/>
        <w:rPr>
          <w:lang w:eastAsia="fr-FR" w:bidi="ar-SA"/>
        </w:rPr>
      </w:pPr>
    </w:p>
    <w:p w14:paraId="28BE26D9" w14:textId="77777777" w:rsidR="00CF3694" w:rsidRPr="00CA65FA" w:rsidRDefault="0032264A" w:rsidP="00A010D7">
      <w:pPr>
        <w:pStyle w:val="titreO2"/>
        <w:outlineLvl w:val="0"/>
        <w:rPr>
          <w:rFonts w:cs="Arial"/>
          <w:sz w:val="18"/>
          <w:lang w:val="fr-FR" w:bidi="ar-SA"/>
        </w:rPr>
      </w:pPr>
      <w:bookmarkStart w:id="14" w:name="_Toc199755570"/>
      <w:r w:rsidRPr="00CA65FA">
        <w:rPr>
          <w:rFonts w:cs="Arial"/>
          <w:sz w:val="18"/>
          <w:lang w:bidi="ar-SA"/>
        </w:rPr>
        <w:t xml:space="preserve">Article </w:t>
      </w:r>
      <w:r w:rsidR="00BE7824" w:rsidRPr="00CA65FA">
        <w:rPr>
          <w:rFonts w:cs="Arial"/>
          <w:sz w:val="18"/>
          <w:lang w:val="fr-FR" w:bidi="ar-SA"/>
        </w:rPr>
        <w:t>11</w:t>
      </w:r>
      <w:r w:rsidRPr="00CA65FA">
        <w:rPr>
          <w:rFonts w:cs="Arial"/>
          <w:sz w:val="18"/>
          <w:lang w:bidi="ar-SA"/>
        </w:rPr>
        <w:t xml:space="preserve"> </w:t>
      </w:r>
      <w:r w:rsidRPr="00CA65FA">
        <w:rPr>
          <w:rFonts w:cs="Arial"/>
          <w:sz w:val="18"/>
          <w:lang w:val="fr-FR" w:bidi="ar-SA"/>
        </w:rPr>
        <w:tab/>
      </w:r>
      <w:r w:rsidR="00A010D7" w:rsidRPr="00CA65FA">
        <w:rPr>
          <w:rFonts w:cs="Arial"/>
          <w:sz w:val="18"/>
          <w:u w:val="single"/>
          <w:lang w:val="fr-FR" w:bidi="ar-SA"/>
        </w:rPr>
        <w:t>Conditions de suivi et rendez-vous</w:t>
      </w:r>
      <w:bookmarkEnd w:id="14"/>
    </w:p>
    <w:p w14:paraId="21E52B79" w14:textId="77777777" w:rsidR="00A010D7" w:rsidRPr="00CA65FA" w:rsidRDefault="00A010D7" w:rsidP="00A010D7">
      <w:pPr>
        <w:pStyle w:val="articletitre1"/>
        <w:spacing w:before="120" w:after="120"/>
        <w:jc w:val="both"/>
        <w:rPr>
          <w:b w:val="0"/>
        </w:rPr>
      </w:pPr>
      <w:r w:rsidRPr="00CA65FA">
        <w:rPr>
          <w:b w:val="0"/>
        </w:rPr>
        <w:t xml:space="preserve">En application de l’article L.2222-5-1 du code du travail, les Parties conviennent de se réunir au moins une (1) fois par trimestre pour faire le point sur l’application du présent accord et sur toute éventuelle difficulté d’application ou d’interprétation sur une disposition quelconque de l’accord. </w:t>
      </w:r>
    </w:p>
    <w:p w14:paraId="6FC19639" w14:textId="77777777" w:rsidR="00A010D7" w:rsidRPr="00CA65FA" w:rsidRDefault="00A010D7" w:rsidP="00A010D7">
      <w:pPr>
        <w:pStyle w:val="articletitre1"/>
        <w:spacing w:before="120"/>
        <w:jc w:val="both"/>
        <w:rPr>
          <w:b w:val="0"/>
        </w:rPr>
      </w:pPr>
      <w:r w:rsidRPr="00CA65FA">
        <w:rPr>
          <w:b w:val="0"/>
        </w:rPr>
        <w:t>Le Comité Social et Economique ainsi que la CSSCT seront informés régulièrement de la mise en œuvre de l’accord.</w:t>
      </w:r>
    </w:p>
    <w:p w14:paraId="70ACFDAB" w14:textId="77777777" w:rsidR="009B27AA" w:rsidRPr="00CA65FA" w:rsidRDefault="00CF3694" w:rsidP="00A010D7">
      <w:pPr>
        <w:pStyle w:val="titreO2"/>
        <w:outlineLvl w:val="0"/>
        <w:rPr>
          <w:rFonts w:cs="Arial"/>
          <w:sz w:val="18"/>
          <w:lang w:bidi="ar-SA"/>
        </w:rPr>
      </w:pPr>
      <w:bookmarkStart w:id="15" w:name="_Toc199755571"/>
      <w:r w:rsidRPr="00CA65FA">
        <w:rPr>
          <w:rFonts w:cs="Arial"/>
          <w:sz w:val="18"/>
          <w:lang w:bidi="ar-SA"/>
        </w:rPr>
        <w:lastRenderedPageBreak/>
        <w:t xml:space="preserve">Article </w:t>
      </w:r>
      <w:r w:rsidR="00BE7824" w:rsidRPr="00CA65FA">
        <w:rPr>
          <w:rFonts w:cs="Arial"/>
          <w:sz w:val="18"/>
          <w:lang w:val="fr-FR" w:bidi="ar-SA"/>
        </w:rPr>
        <w:t>12</w:t>
      </w:r>
      <w:r w:rsidRPr="00CA65FA">
        <w:rPr>
          <w:rFonts w:cs="Arial"/>
          <w:sz w:val="18"/>
          <w:lang w:bidi="ar-SA"/>
        </w:rPr>
        <w:t xml:space="preserve"> </w:t>
      </w:r>
      <w:r w:rsidRPr="00CA65FA">
        <w:rPr>
          <w:rFonts w:cs="Arial"/>
          <w:sz w:val="18"/>
          <w:lang w:val="fr-FR" w:bidi="ar-SA"/>
        </w:rPr>
        <w:tab/>
      </w:r>
      <w:r w:rsidR="00A010D7" w:rsidRPr="00CA65FA">
        <w:rPr>
          <w:rFonts w:cs="Arial"/>
          <w:sz w:val="18"/>
          <w:u w:val="single"/>
          <w:lang w:bidi="ar-SA"/>
        </w:rPr>
        <w:t>Formalités de dépôt et publicité</w:t>
      </w:r>
      <w:bookmarkEnd w:id="15"/>
      <w:r w:rsidR="009B27AA" w:rsidRPr="00CA65FA">
        <w:rPr>
          <w:rFonts w:cs="Arial"/>
          <w:sz w:val="18"/>
          <w:lang w:bidi="ar-SA"/>
        </w:rPr>
        <w:t xml:space="preserve"> </w:t>
      </w:r>
    </w:p>
    <w:p w14:paraId="378C77CB" w14:textId="77777777" w:rsidR="00A010D7" w:rsidRPr="00CA65FA" w:rsidRDefault="00A010D7" w:rsidP="00A010D7">
      <w:pPr>
        <w:suppressAutoHyphens/>
        <w:spacing w:before="120"/>
        <w:jc w:val="both"/>
        <w:rPr>
          <w:lang w:eastAsia="ar-SA"/>
        </w:rPr>
      </w:pPr>
      <w:r w:rsidRPr="00CA65FA">
        <w:rPr>
          <w:lang w:eastAsia="ar-SA"/>
        </w:rPr>
        <w:t>Le présent accord fera l’objet d’un dépôt entièrement dématérialisé en application du Décret 2018-362 du 15 mai 2018 auprès de la Direction régionale des entreprises, de la concurrence, de la consommation, du travail et de l’emploi (Direccte) via la plateforme de télé procédure « </w:t>
      </w:r>
      <w:proofErr w:type="spellStart"/>
      <w:r w:rsidRPr="00CA65FA">
        <w:rPr>
          <w:lang w:eastAsia="ar-SA"/>
        </w:rPr>
        <w:t>TéléAccords</w:t>
      </w:r>
      <w:proofErr w:type="spellEnd"/>
      <w:r w:rsidRPr="00CA65FA">
        <w:rPr>
          <w:lang w:eastAsia="ar-SA"/>
        </w:rPr>
        <w:t> », accessible depuis le site</w:t>
      </w:r>
      <w:r w:rsidRPr="00CA65FA">
        <w:rPr>
          <w:i/>
          <w:iCs/>
        </w:rPr>
        <w:t xml:space="preserve"> </w:t>
      </w:r>
      <w:hyperlink r:id="rId9" w:history="1">
        <w:r w:rsidRPr="00CA65FA">
          <w:rPr>
            <w:rStyle w:val="Lienhypertexte"/>
            <w:iCs/>
          </w:rPr>
          <w:t>www.teleaccords.travail-emploi.gouv.fr</w:t>
        </w:r>
      </w:hyperlink>
      <w:r w:rsidRPr="00CA65FA">
        <w:rPr>
          <w:lang w:eastAsia="ar-SA"/>
        </w:rPr>
        <w:t xml:space="preserve">. </w:t>
      </w:r>
    </w:p>
    <w:p w14:paraId="22DC652A" w14:textId="77777777" w:rsidR="00A010D7" w:rsidRPr="00CA65FA" w:rsidRDefault="00A010D7" w:rsidP="00A010D7">
      <w:pPr>
        <w:suppressAutoHyphens/>
        <w:spacing w:before="120"/>
        <w:jc w:val="both"/>
        <w:rPr>
          <w:lang w:eastAsia="ar-SA"/>
        </w:rPr>
      </w:pPr>
      <w:r w:rsidRPr="00CA65FA">
        <w:rPr>
          <w:lang w:eastAsia="ar-SA"/>
        </w:rPr>
        <w:t>Un exemplaire papier sera déposé au secrétariat du Greffe du Conseil de Prud’hommes d’Evry.</w:t>
      </w:r>
    </w:p>
    <w:p w14:paraId="7C21BB7E" w14:textId="77777777" w:rsidR="00A010D7" w:rsidRPr="00CA65FA" w:rsidRDefault="00A010D7" w:rsidP="00A010D7">
      <w:pPr>
        <w:suppressAutoHyphens/>
        <w:spacing w:before="120"/>
        <w:jc w:val="both"/>
        <w:rPr>
          <w:lang w:eastAsia="ar-SA"/>
        </w:rPr>
      </w:pPr>
      <w:r w:rsidRPr="00CA65FA">
        <w:rPr>
          <w:lang w:eastAsia="ar-SA"/>
        </w:rPr>
        <w:t xml:space="preserve">Un exemplaire du présent accord sera notifié contre récépissé ou par lettre recommandée avec accusé de réception aux organisations syndicales représentatives. Il sera également remis un exemplaire du présent accord à la commission sécurité et au CSE. </w:t>
      </w:r>
    </w:p>
    <w:p w14:paraId="3522DCAA" w14:textId="77777777" w:rsidR="00A010D7" w:rsidRPr="00CA65FA" w:rsidRDefault="00A010D7" w:rsidP="00A010D7">
      <w:pPr>
        <w:suppressAutoHyphens/>
        <w:spacing w:before="120"/>
        <w:jc w:val="both"/>
        <w:rPr>
          <w:lang w:eastAsia="ar-SA"/>
        </w:rPr>
      </w:pPr>
      <w:r w:rsidRPr="00CA65FA">
        <w:rPr>
          <w:lang w:eastAsia="ar-SA"/>
        </w:rPr>
        <w:t>Les collaborateurs seront informés de ces mesures simultanément à la signature de l’accord par les moyens de communication habituels. L’accord sera notamment consultable sur l’intranet de l’entreprise ou sur demande auprès du département des ressources humaines.</w:t>
      </w:r>
    </w:p>
    <w:p w14:paraId="15784465" w14:textId="77777777" w:rsidR="00465170" w:rsidRPr="00CA65FA" w:rsidRDefault="00465170" w:rsidP="00E12737"/>
    <w:p w14:paraId="41E499FA" w14:textId="77777777" w:rsidR="00465170" w:rsidRDefault="00465170" w:rsidP="00B76318">
      <w:pPr>
        <w:jc w:val="center"/>
      </w:pPr>
    </w:p>
    <w:p w14:paraId="79F3EA01" w14:textId="77777777" w:rsidR="00AB2C55" w:rsidRPr="00CA65FA" w:rsidRDefault="00AB2C55" w:rsidP="00B76318">
      <w:pPr>
        <w:jc w:val="center"/>
      </w:pPr>
    </w:p>
    <w:p w14:paraId="1D650E91" w14:textId="77777777" w:rsidR="00B76318" w:rsidRPr="00CA65FA" w:rsidRDefault="00B76318" w:rsidP="00B76318">
      <w:pPr>
        <w:jc w:val="center"/>
      </w:pPr>
      <w:r w:rsidRPr="00CA65FA">
        <w:t>* * *</w:t>
      </w:r>
    </w:p>
    <w:p w14:paraId="48ECA139" w14:textId="77777777" w:rsidR="0005721F" w:rsidRPr="00CA65FA" w:rsidRDefault="0005721F" w:rsidP="00B76318">
      <w:pPr>
        <w:jc w:val="both"/>
      </w:pPr>
    </w:p>
    <w:p w14:paraId="38F1EBAA" w14:textId="77777777" w:rsidR="00B76318" w:rsidRPr="00CA65FA" w:rsidRDefault="00B76318" w:rsidP="00B76318">
      <w:pPr>
        <w:jc w:val="both"/>
      </w:pPr>
      <w:r w:rsidRPr="00CA65FA">
        <w:t>Fait à Lisses, le</w:t>
      </w:r>
      <w:r w:rsidR="009938AF" w:rsidRPr="00CA65FA">
        <w:t xml:space="preserve"> </w:t>
      </w:r>
      <w:r w:rsidR="00A010D7" w:rsidRPr="00CA65FA">
        <w:t>5 juin</w:t>
      </w:r>
      <w:r w:rsidR="009938AF" w:rsidRPr="00CA65FA">
        <w:t xml:space="preserve"> 2025</w:t>
      </w:r>
      <w:r w:rsidRPr="00CA65FA">
        <w:t>,</w:t>
      </w:r>
    </w:p>
    <w:p w14:paraId="33EA9813" w14:textId="77777777" w:rsidR="004E1291" w:rsidRPr="00CA65FA" w:rsidRDefault="004E1291" w:rsidP="00B76318">
      <w:pPr>
        <w:jc w:val="both"/>
      </w:pPr>
    </w:p>
    <w:p w14:paraId="49D8D709" w14:textId="77777777" w:rsidR="004E1291" w:rsidRPr="00CA65FA" w:rsidRDefault="004E1291" w:rsidP="00B76318">
      <w:pPr>
        <w:jc w:val="both"/>
      </w:pPr>
    </w:p>
    <w:p w14:paraId="1EBE4EB6" w14:textId="77777777" w:rsidR="00B76318" w:rsidRPr="00CA65FA" w:rsidRDefault="00B76318" w:rsidP="00B76318">
      <w:pPr>
        <w:spacing w:line="240" w:lineRule="auto"/>
        <w:rPr>
          <w:u w:val="single"/>
        </w:rPr>
      </w:pPr>
      <w:r w:rsidRPr="00CA65FA">
        <w:rPr>
          <w:u w:val="single"/>
        </w:rPr>
        <w:t xml:space="preserve">Pour la société MARTIN BROWER, </w:t>
      </w:r>
    </w:p>
    <w:p w14:paraId="05DE58D0" w14:textId="77777777" w:rsidR="00B76318" w:rsidRPr="00CA65FA" w:rsidRDefault="00B76318" w:rsidP="00B76318">
      <w:pPr>
        <w:spacing w:line="240" w:lineRule="auto"/>
        <w:rPr>
          <w:b/>
        </w:rPr>
      </w:pPr>
    </w:p>
    <w:p w14:paraId="0B20EC2E" w14:textId="3A7972F2" w:rsidR="00A010D7" w:rsidRPr="00CA65FA" w:rsidRDefault="002555A8" w:rsidP="00B76318">
      <w:pPr>
        <w:spacing w:line="240" w:lineRule="auto"/>
      </w:pPr>
      <w:r>
        <w:rPr>
          <w:b/>
        </w:rPr>
        <w:t>La Direction</w:t>
      </w:r>
    </w:p>
    <w:p w14:paraId="09116A5E" w14:textId="77777777" w:rsidR="00B76318" w:rsidRPr="00CA65FA" w:rsidRDefault="00B76318" w:rsidP="00B76318">
      <w:pPr>
        <w:spacing w:line="240" w:lineRule="auto"/>
      </w:pPr>
    </w:p>
    <w:p w14:paraId="7C2A60D3" w14:textId="77777777" w:rsidR="00A010D7" w:rsidRPr="00CA65FA" w:rsidRDefault="00A010D7" w:rsidP="00B76318">
      <w:pPr>
        <w:spacing w:line="240" w:lineRule="auto"/>
      </w:pPr>
    </w:p>
    <w:p w14:paraId="00D18634" w14:textId="77777777" w:rsidR="00B76318" w:rsidRPr="00CA65FA" w:rsidRDefault="00B76318" w:rsidP="00B76318">
      <w:pPr>
        <w:spacing w:line="240" w:lineRule="auto"/>
        <w:rPr>
          <w:u w:val="single"/>
        </w:rPr>
      </w:pPr>
      <w:r w:rsidRPr="00CA65FA">
        <w:rPr>
          <w:u w:val="single"/>
        </w:rPr>
        <w:t xml:space="preserve">Pour les Organisations syndicales, </w:t>
      </w:r>
    </w:p>
    <w:p w14:paraId="48553EFB" w14:textId="603B8EDF" w:rsidR="00B76318" w:rsidRPr="00CA65FA" w:rsidRDefault="00A57174" w:rsidP="002555A8">
      <w:pPr>
        <w:spacing w:line="240" w:lineRule="auto"/>
        <w:rPr>
          <w:b/>
        </w:rPr>
      </w:pPr>
      <w:r w:rsidRPr="00CA65FA">
        <w:rPr>
          <w:b/>
        </w:rPr>
        <w:tab/>
      </w:r>
      <w:r w:rsidRPr="00CA65FA">
        <w:rPr>
          <w:b/>
        </w:rPr>
        <w:tab/>
      </w:r>
      <w:r w:rsidRPr="00CA65FA">
        <w:rPr>
          <w:b/>
        </w:rPr>
        <w:tab/>
      </w:r>
      <w:r w:rsidRPr="00CA65FA">
        <w:rPr>
          <w:b/>
        </w:rPr>
        <w:tab/>
      </w:r>
      <w:r w:rsidRPr="00CA65FA">
        <w:rPr>
          <w:b/>
        </w:rPr>
        <w:tab/>
      </w:r>
    </w:p>
    <w:p w14:paraId="095DF724" w14:textId="77777777" w:rsidR="00514891" w:rsidRPr="00CA65FA" w:rsidRDefault="00514891" w:rsidP="00A57174">
      <w:pPr>
        <w:spacing w:line="240" w:lineRule="auto"/>
        <w:jc w:val="both"/>
        <w:rPr>
          <w:b/>
        </w:rPr>
      </w:pPr>
    </w:p>
    <w:p w14:paraId="25DF23CF" w14:textId="77777777" w:rsidR="00B76318" w:rsidRPr="00CA65FA" w:rsidRDefault="00B76318" w:rsidP="00A57174">
      <w:pPr>
        <w:spacing w:line="240" w:lineRule="auto"/>
        <w:jc w:val="both"/>
        <w:rPr>
          <w:b/>
        </w:rPr>
      </w:pPr>
      <w:r w:rsidRPr="00CA65FA">
        <w:rPr>
          <w:b/>
        </w:rPr>
        <w:t>Délégué syndical CGT</w:t>
      </w:r>
    </w:p>
    <w:p w14:paraId="7C6D7D75" w14:textId="77777777" w:rsidR="009658E3" w:rsidRPr="00CA65FA" w:rsidRDefault="009658E3" w:rsidP="00A57174">
      <w:pPr>
        <w:spacing w:line="240" w:lineRule="auto"/>
        <w:rPr>
          <w:b/>
        </w:rPr>
      </w:pPr>
    </w:p>
    <w:p w14:paraId="4A05F707" w14:textId="77777777" w:rsidR="00B76318" w:rsidRPr="00CA65FA" w:rsidRDefault="00B76318" w:rsidP="00A57174">
      <w:pPr>
        <w:spacing w:line="240" w:lineRule="auto"/>
        <w:jc w:val="both"/>
        <w:rPr>
          <w:b/>
        </w:rPr>
      </w:pPr>
      <w:r w:rsidRPr="00CA65FA">
        <w:rPr>
          <w:b/>
        </w:rPr>
        <w:t xml:space="preserve">Délégué syndical FO </w:t>
      </w:r>
    </w:p>
    <w:p w14:paraId="61E2B59C" w14:textId="77777777" w:rsidR="007C35DE" w:rsidRPr="00CA65FA" w:rsidRDefault="007C35DE" w:rsidP="00A57174">
      <w:pPr>
        <w:spacing w:line="240" w:lineRule="auto"/>
        <w:jc w:val="both"/>
        <w:rPr>
          <w:b/>
        </w:rPr>
      </w:pPr>
    </w:p>
    <w:p w14:paraId="63F18942" w14:textId="77777777" w:rsidR="00BE7824" w:rsidRPr="00CA65FA" w:rsidRDefault="00BE7824" w:rsidP="00A57174">
      <w:pPr>
        <w:spacing w:line="240" w:lineRule="auto"/>
        <w:jc w:val="both"/>
        <w:rPr>
          <w:b/>
        </w:rPr>
      </w:pPr>
      <w:r w:rsidRPr="00CA65FA">
        <w:rPr>
          <w:b/>
        </w:rPr>
        <w:t>Délégué syndical SUD</w:t>
      </w:r>
    </w:p>
    <w:p w14:paraId="442BA356" w14:textId="77777777" w:rsidR="00BE7824" w:rsidRPr="00CA65FA" w:rsidRDefault="00BE7824" w:rsidP="00A57174">
      <w:pPr>
        <w:spacing w:line="240" w:lineRule="auto"/>
        <w:jc w:val="both"/>
        <w:rPr>
          <w:b/>
        </w:rPr>
      </w:pPr>
    </w:p>
    <w:p w14:paraId="5EDD09AE" w14:textId="77777777" w:rsidR="00BE7824" w:rsidRPr="00CA65FA" w:rsidRDefault="00BE7824" w:rsidP="00A57174">
      <w:pPr>
        <w:spacing w:line="240" w:lineRule="auto"/>
        <w:jc w:val="both"/>
        <w:rPr>
          <w:b/>
          <w:bCs/>
          <w:lang w:eastAsia="fr-FR" w:bidi="ar-SA"/>
        </w:rPr>
      </w:pPr>
      <w:r w:rsidRPr="00CA65FA">
        <w:rPr>
          <w:b/>
        </w:rPr>
        <w:t>Délégué syndical Synapse MB</w:t>
      </w:r>
    </w:p>
    <w:sectPr w:rsidR="00BE7824" w:rsidRPr="00CA65FA" w:rsidSect="00CA65FA">
      <w:headerReference w:type="default" r:id="rId10"/>
      <w:footerReference w:type="default" r:id="rId11"/>
      <w:pgSz w:w="11907" w:h="16839" w:code="9"/>
      <w:pgMar w:top="1417" w:right="1417" w:bottom="1417" w:left="1417" w:header="720" w:footer="0" w:gutter="0"/>
      <w:pgNumType w:start="1"/>
      <w:cols w:space="720"/>
      <w:titlePg/>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CD45BA" w14:textId="77777777" w:rsidR="00780A03" w:rsidRDefault="00780A03" w:rsidP="00E3769A">
      <w:pPr>
        <w:spacing w:line="240" w:lineRule="auto"/>
      </w:pPr>
      <w:r>
        <w:separator/>
      </w:r>
    </w:p>
  </w:endnote>
  <w:endnote w:type="continuationSeparator" w:id="0">
    <w:p w14:paraId="4AE196AC" w14:textId="77777777" w:rsidR="00780A03" w:rsidRDefault="00780A03" w:rsidP="00E376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96A02B78-6F16-41E0-873D-A33FF9E03411}"/>
  </w:font>
  <w:font w:name="Calibri">
    <w:panose1 w:val="020F0502020204030204"/>
    <w:charset w:val="00"/>
    <w:family w:val="swiss"/>
    <w:pitch w:val="variable"/>
    <w:sig w:usb0="E4002EFF" w:usb1="C000247B" w:usb2="00000009" w:usb3="00000000" w:csb0="000001FF" w:csb1="00000000"/>
    <w:embedRegular r:id="rId2" w:fontKey="{55011C0F-28A2-4C27-BC29-C6F9421974C3}"/>
    <w:embedBold r:id="rId3" w:fontKey="{4C50EE16-BDDC-4CE0-BB50-1500ED86D30E}"/>
    <w:embedItalic r:id="rId4" w:fontKey="{08993F00-B88A-47EF-80B4-689069D089D8}"/>
  </w:font>
  <w:font w:name="Segoe UI">
    <w:panose1 w:val="020B0502040204020203"/>
    <w:charset w:val="00"/>
    <w:family w:val="swiss"/>
    <w:pitch w:val="variable"/>
    <w:sig w:usb0="E4002EFF" w:usb1="C000E47F" w:usb2="00000009" w:usb3="00000000" w:csb0="000001FF" w:csb1="00000000"/>
    <w:embedRegular r:id="rId5" w:fontKey="{06722675-E075-4688-A8CA-657F0F907918}"/>
  </w:font>
  <w:font w:name="Aptos Display">
    <w:charset w:val="00"/>
    <w:family w:val="swiss"/>
    <w:pitch w:val="variable"/>
    <w:sig w:usb0="20000287" w:usb1="00000003" w:usb2="00000000" w:usb3="00000000" w:csb0="0000019F" w:csb1="00000000"/>
    <w:embedRegular r:id="rId6" w:fontKey="{38DBA6D2-760F-429E-813B-B8457B489B1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gridCol w:w="1843"/>
    </w:tblGrid>
    <w:tr w:rsidR="00CA65FA" w14:paraId="051BBA06" w14:textId="77777777" w:rsidTr="00AB2C55">
      <w:tc>
        <w:tcPr>
          <w:tcW w:w="1842" w:type="dxa"/>
          <w:shd w:val="clear" w:color="auto" w:fill="auto"/>
        </w:tcPr>
        <w:p w14:paraId="09DB140F" w14:textId="77777777" w:rsidR="00CA65FA" w:rsidRPr="00AB2C55" w:rsidRDefault="00CA65FA" w:rsidP="00AB2C55">
          <w:pPr>
            <w:pStyle w:val="Pieddepage"/>
            <w:jc w:val="center"/>
            <w:rPr>
              <w:b/>
              <w:bCs/>
              <w:i/>
              <w:iCs/>
              <w:sz w:val="14"/>
              <w:szCs w:val="14"/>
            </w:rPr>
          </w:pPr>
          <w:r w:rsidRPr="00AB2C55">
            <w:rPr>
              <w:b/>
              <w:bCs/>
              <w:i/>
              <w:iCs/>
              <w:sz w:val="14"/>
              <w:szCs w:val="14"/>
            </w:rPr>
            <w:t>MARTIN BROWER</w:t>
          </w:r>
        </w:p>
      </w:tc>
      <w:tc>
        <w:tcPr>
          <w:tcW w:w="1842" w:type="dxa"/>
          <w:shd w:val="clear" w:color="auto" w:fill="auto"/>
        </w:tcPr>
        <w:p w14:paraId="349D35E1" w14:textId="77777777" w:rsidR="00CA65FA" w:rsidRPr="00AB2C55" w:rsidRDefault="00CA65FA" w:rsidP="00AB2C55">
          <w:pPr>
            <w:pStyle w:val="Pieddepage"/>
            <w:jc w:val="center"/>
            <w:rPr>
              <w:b/>
              <w:bCs/>
              <w:i/>
              <w:iCs/>
              <w:sz w:val="14"/>
              <w:szCs w:val="14"/>
            </w:rPr>
          </w:pPr>
          <w:r w:rsidRPr="00AB2C55">
            <w:rPr>
              <w:b/>
              <w:bCs/>
              <w:i/>
              <w:iCs/>
              <w:sz w:val="14"/>
              <w:szCs w:val="14"/>
            </w:rPr>
            <w:t>CGT</w:t>
          </w:r>
        </w:p>
      </w:tc>
      <w:tc>
        <w:tcPr>
          <w:tcW w:w="1843" w:type="dxa"/>
          <w:shd w:val="clear" w:color="auto" w:fill="auto"/>
        </w:tcPr>
        <w:p w14:paraId="0E28B595" w14:textId="77777777" w:rsidR="00CA65FA" w:rsidRPr="00AB2C55" w:rsidRDefault="00CA65FA" w:rsidP="00AB2C55">
          <w:pPr>
            <w:pStyle w:val="Pieddepage"/>
            <w:jc w:val="center"/>
            <w:rPr>
              <w:b/>
              <w:bCs/>
              <w:i/>
              <w:iCs/>
              <w:sz w:val="14"/>
              <w:szCs w:val="14"/>
            </w:rPr>
          </w:pPr>
          <w:r w:rsidRPr="00AB2C55">
            <w:rPr>
              <w:b/>
              <w:bCs/>
              <w:i/>
              <w:iCs/>
              <w:sz w:val="14"/>
              <w:szCs w:val="14"/>
            </w:rPr>
            <w:t>FO</w:t>
          </w:r>
        </w:p>
      </w:tc>
      <w:tc>
        <w:tcPr>
          <w:tcW w:w="1843" w:type="dxa"/>
          <w:shd w:val="clear" w:color="auto" w:fill="auto"/>
        </w:tcPr>
        <w:p w14:paraId="4ACADB7C" w14:textId="77777777" w:rsidR="00CA65FA" w:rsidRPr="00AB2C55" w:rsidRDefault="00CA65FA" w:rsidP="00AB2C55">
          <w:pPr>
            <w:pStyle w:val="Pieddepage"/>
            <w:jc w:val="center"/>
            <w:rPr>
              <w:b/>
              <w:bCs/>
              <w:i/>
              <w:iCs/>
              <w:sz w:val="14"/>
              <w:szCs w:val="14"/>
            </w:rPr>
          </w:pPr>
          <w:r w:rsidRPr="00AB2C55">
            <w:rPr>
              <w:b/>
              <w:bCs/>
              <w:i/>
              <w:iCs/>
              <w:sz w:val="14"/>
              <w:szCs w:val="14"/>
            </w:rPr>
            <w:t>SUD</w:t>
          </w:r>
        </w:p>
      </w:tc>
      <w:tc>
        <w:tcPr>
          <w:tcW w:w="1843" w:type="dxa"/>
          <w:shd w:val="clear" w:color="auto" w:fill="auto"/>
        </w:tcPr>
        <w:p w14:paraId="63531363" w14:textId="77777777" w:rsidR="00CA65FA" w:rsidRPr="00AB2C55" w:rsidRDefault="00CA65FA" w:rsidP="00AB2C55">
          <w:pPr>
            <w:pStyle w:val="Pieddepage"/>
            <w:jc w:val="center"/>
            <w:rPr>
              <w:b/>
              <w:bCs/>
              <w:i/>
              <w:iCs/>
              <w:sz w:val="14"/>
              <w:szCs w:val="14"/>
            </w:rPr>
          </w:pPr>
          <w:r w:rsidRPr="00AB2C55">
            <w:rPr>
              <w:b/>
              <w:bCs/>
              <w:i/>
              <w:iCs/>
              <w:sz w:val="14"/>
              <w:szCs w:val="14"/>
            </w:rPr>
            <w:t>SYNAPSE</w:t>
          </w:r>
        </w:p>
      </w:tc>
    </w:tr>
    <w:tr w:rsidR="00CA65FA" w14:paraId="0F2DCAD5" w14:textId="77777777" w:rsidTr="00AB2C55">
      <w:tc>
        <w:tcPr>
          <w:tcW w:w="1842" w:type="dxa"/>
          <w:shd w:val="clear" w:color="auto" w:fill="auto"/>
        </w:tcPr>
        <w:p w14:paraId="13BC31BA" w14:textId="77777777" w:rsidR="00CA65FA" w:rsidRPr="00AB2C55" w:rsidRDefault="00CA65FA" w:rsidP="00AB2C55">
          <w:pPr>
            <w:pStyle w:val="Pieddepage"/>
            <w:jc w:val="center"/>
            <w:rPr>
              <w:i/>
              <w:iCs/>
              <w:sz w:val="14"/>
              <w:szCs w:val="14"/>
            </w:rPr>
          </w:pPr>
        </w:p>
      </w:tc>
      <w:tc>
        <w:tcPr>
          <w:tcW w:w="1842" w:type="dxa"/>
          <w:shd w:val="clear" w:color="auto" w:fill="auto"/>
        </w:tcPr>
        <w:p w14:paraId="35CC733B" w14:textId="77777777" w:rsidR="00CA65FA" w:rsidRPr="00AB2C55" w:rsidRDefault="00CA65FA" w:rsidP="00AB2C55">
          <w:pPr>
            <w:pStyle w:val="Pieddepage"/>
            <w:jc w:val="center"/>
            <w:rPr>
              <w:i/>
              <w:iCs/>
              <w:sz w:val="14"/>
              <w:szCs w:val="14"/>
            </w:rPr>
          </w:pPr>
        </w:p>
      </w:tc>
      <w:tc>
        <w:tcPr>
          <w:tcW w:w="1843" w:type="dxa"/>
          <w:shd w:val="clear" w:color="auto" w:fill="auto"/>
        </w:tcPr>
        <w:p w14:paraId="7F6D5CEC" w14:textId="77777777" w:rsidR="00CA65FA" w:rsidRPr="00AB2C55" w:rsidRDefault="00CA65FA" w:rsidP="00AB2C55">
          <w:pPr>
            <w:pStyle w:val="Pieddepage"/>
            <w:jc w:val="center"/>
            <w:rPr>
              <w:i/>
              <w:iCs/>
              <w:sz w:val="14"/>
              <w:szCs w:val="14"/>
            </w:rPr>
          </w:pPr>
        </w:p>
      </w:tc>
      <w:tc>
        <w:tcPr>
          <w:tcW w:w="1843" w:type="dxa"/>
          <w:shd w:val="clear" w:color="auto" w:fill="auto"/>
        </w:tcPr>
        <w:p w14:paraId="2192B64F" w14:textId="77777777" w:rsidR="00CA65FA" w:rsidRPr="00AB2C55" w:rsidRDefault="00CA65FA" w:rsidP="00AB2C55">
          <w:pPr>
            <w:pStyle w:val="Pieddepage"/>
            <w:jc w:val="center"/>
            <w:rPr>
              <w:i/>
              <w:iCs/>
              <w:sz w:val="14"/>
              <w:szCs w:val="14"/>
            </w:rPr>
          </w:pPr>
        </w:p>
      </w:tc>
      <w:tc>
        <w:tcPr>
          <w:tcW w:w="1843" w:type="dxa"/>
          <w:shd w:val="clear" w:color="auto" w:fill="auto"/>
        </w:tcPr>
        <w:p w14:paraId="1468AFD2" w14:textId="77777777" w:rsidR="00CA65FA" w:rsidRPr="00AB2C55" w:rsidRDefault="00CA65FA" w:rsidP="00AB2C55">
          <w:pPr>
            <w:pStyle w:val="Pieddepage"/>
            <w:jc w:val="center"/>
            <w:rPr>
              <w:i/>
              <w:iCs/>
              <w:sz w:val="14"/>
              <w:szCs w:val="14"/>
            </w:rPr>
          </w:pPr>
        </w:p>
      </w:tc>
    </w:tr>
  </w:tbl>
  <w:p w14:paraId="6ACB020D" w14:textId="77777777" w:rsidR="00AF4C80" w:rsidRPr="00AB2C55" w:rsidRDefault="00AF4C80">
    <w:pPr>
      <w:pStyle w:val="Pieddepage"/>
      <w:jc w:val="center"/>
      <w:rPr>
        <w:sz w:val="14"/>
        <w:szCs w:val="14"/>
      </w:rPr>
    </w:pPr>
  </w:p>
  <w:p w14:paraId="091AA12A" w14:textId="77777777" w:rsidR="00E3769A" w:rsidRPr="00AF4C80" w:rsidRDefault="00E3769A">
    <w:pPr>
      <w:pStyle w:val="Pieddepage"/>
      <w:rPr>
        <w:i/>
        <w:color w:val="A6A6A6"/>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1F61B0" w14:textId="77777777" w:rsidR="00780A03" w:rsidRDefault="00780A03" w:rsidP="00E3769A">
      <w:pPr>
        <w:spacing w:line="240" w:lineRule="auto"/>
      </w:pPr>
      <w:r>
        <w:separator/>
      </w:r>
    </w:p>
  </w:footnote>
  <w:footnote w:type="continuationSeparator" w:id="0">
    <w:p w14:paraId="1AEEF620" w14:textId="77777777" w:rsidR="00780A03" w:rsidRDefault="00780A03" w:rsidP="00E3769A">
      <w:pPr>
        <w:spacing w:line="240" w:lineRule="auto"/>
      </w:pPr>
      <w:r>
        <w:continuationSeparator/>
      </w:r>
    </w:p>
  </w:footnote>
  <w:footnote w:id="1">
    <w:p w14:paraId="54E2682D" w14:textId="77777777" w:rsidR="00493228" w:rsidRPr="00EF6F5B" w:rsidRDefault="00493228" w:rsidP="00493228">
      <w:pPr>
        <w:pStyle w:val="Notedebasdepage"/>
        <w:rPr>
          <w:sz w:val="16"/>
          <w:szCs w:val="16"/>
        </w:rPr>
      </w:pPr>
      <w:r w:rsidRPr="00EF6F5B">
        <w:rPr>
          <w:rStyle w:val="Appelnotedebasdep"/>
          <w:sz w:val="16"/>
          <w:szCs w:val="16"/>
        </w:rPr>
        <w:footnoteRef/>
      </w:r>
      <w:r>
        <w:t xml:space="preserve"> </w:t>
      </w:r>
      <w:r w:rsidRPr="00EF6F5B">
        <w:rPr>
          <w:sz w:val="16"/>
          <w:szCs w:val="16"/>
        </w:rPr>
        <w:t xml:space="preserve">Les seuils de production sont révisés, s’il y a lieu, après </w:t>
      </w:r>
      <w:r w:rsidR="00CA65FA">
        <w:rPr>
          <w:sz w:val="16"/>
          <w:szCs w:val="16"/>
        </w:rPr>
        <w:t>information</w:t>
      </w:r>
      <w:r w:rsidRPr="00EF6F5B">
        <w:rPr>
          <w:sz w:val="16"/>
          <w:szCs w:val="16"/>
        </w:rPr>
        <w:t xml:space="preserve"> du CSE   </w:t>
      </w:r>
    </w:p>
  </w:footnote>
  <w:footnote w:id="2">
    <w:p w14:paraId="0CC362AA" w14:textId="77777777" w:rsidR="00493228" w:rsidRPr="00EF6F5B" w:rsidRDefault="00493228" w:rsidP="00493228">
      <w:pPr>
        <w:pStyle w:val="Notedebasdepage"/>
        <w:rPr>
          <w:sz w:val="16"/>
          <w:szCs w:val="16"/>
        </w:rPr>
      </w:pPr>
      <w:r w:rsidRPr="00EF6F5B">
        <w:rPr>
          <w:rStyle w:val="Appelnotedebasdep"/>
          <w:sz w:val="16"/>
          <w:szCs w:val="16"/>
        </w:rPr>
        <w:footnoteRef/>
      </w:r>
      <w:r w:rsidRPr="00EF6F5B">
        <w:rPr>
          <w:sz w:val="16"/>
          <w:szCs w:val="16"/>
        </w:rPr>
        <w:t xml:space="preserve"> La liste des métiers figure en annexe 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E99CE7" w14:textId="77777777" w:rsidR="00AB2C55" w:rsidRDefault="00AB2C55">
    <w:pPr>
      <w:pStyle w:val="En-tte"/>
      <w:jc w:val="right"/>
    </w:pPr>
    <w:r>
      <w:fldChar w:fldCharType="begin"/>
    </w:r>
    <w:r>
      <w:instrText>PAGE   \* MERGEFORMAT</w:instrText>
    </w:r>
    <w:r>
      <w:fldChar w:fldCharType="separate"/>
    </w:r>
    <w:r>
      <w:t>2</w:t>
    </w:r>
    <w:r>
      <w:fldChar w:fldCharType="end"/>
    </w:r>
  </w:p>
  <w:p w14:paraId="073536DE" w14:textId="77777777" w:rsidR="00AB2C55" w:rsidRDefault="00AB2C5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9D1285"/>
    <w:multiLevelType w:val="hybridMultilevel"/>
    <w:tmpl w:val="B4D4AA64"/>
    <w:lvl w:ilvl="0" w:tplc="1814203A">
      <w:start w:val="2"/>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4A36C8E"/>
    <w:multiLevelType w:val="hybridMultilevel"/>
    <w:tmpl w:val="0436F5F0"/>
    <w:lvl w:ilvl="0" w:tplc="9830E6B8">
      <w:start w:val="1"/>
      <w:numFmt w:val="bullet"/>
      <w:lvlText w:val=""/>
      <w:lvlJc w:val="left"/>
      <w:pPr>
        <w:ind w:left="720" w:hanging="360"/>
      </w:pPr>
      <w:rPr>
        <w:rFonts w:ascii="Wingdings" w:hAnsi="Wingdings" w:hint="default"/>
        <w:b/>
        <w:bCs w:val="0"/>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F5D666B"/>
    <w:multiLevelType w:val="hybridMultilevel"/>
    <w:tmpl w:val="268624B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FAA3A15"/>
    <w:multiLevelType w:val="hybridMultilevel"/>
    <w:tmpl w:val="D85A9AA8"/>
    <w:lvl w:ilvl="0" w:tplc="5DB6A71E">
      <w:start w:val="3"/>
      <w:numFmt w:val="bullet"/>
      <w:lvlText w:val=""/>
      <w:lvlJc w:val="left"/>
      <w:pPr>
        <w:ind w:left="720" w:hanging="360"/>
      </w:pPr>
      <w:rPr>
        <w:rFonts w:ascii="Wingdings" w:eastAsia="Apto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41B50068"/>
    <w:multiLevelType w:val="hybridMultilevel"/>
    <w:tmpl w:val="4ACAB994"/>
    <w:lvl w:ilvl="0" w:tplc="4E56A95A">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 w15:restartNumberingAfterBreak="0">
    <w:nsid w:val="4C21600C"/>
    <w:multiLevelType w:val="hybridMultilevel"/>
    <w:tmpl w:val="36F84C32"/>
    <w:lvl w:ilvl="0" w:tplc="C2048EBC">
      <w:start w:val="2"/>
      <w:numFmt w:val="bullet"/>
      <w:lvlText w:val=""/>
      <w:lvlJc w:val="left"/>
      <w:pPr>
        <w:ind w:left="720" w:hanging="360"/>
      </w:pPr>
      <w:rPr>
        <w:rFonts w:ascii="Symbol" w:eastAsia="Arial"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EFA1D3F"/>
    <w:multiLevelType w:val="hybridMultilevel"/>
    <w:tmpl w:val="028AEABA"/>
    <w:lvl w:ilvl="0" w:tplc="390C071C">
      <w:start w:val="2"/>
      <w:numFmt w:val="bullet"/>
      <w:lvlText w:val=""/>
      <w:lvlJc w:val="left"/>
      <w:pPr>
        <w:ind w:left="720" w:hanging="360"/>
      </w:pPr>
      <w:rPr>
        <w:rFonts w:ascii="Symbol" w:eastAsia="Arial"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5A8A1C4C"/>
    <w:multiLevelType w:val="hybridMultilevel"/>
    <w:tmpl w:val="63205A7E"/>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7A0723A5"/>
    <w:multiLevelType w:val="hybridMultilevel"/>
    <w:tmpl w:val="015C95BC"/>
    <w:lvl w:ilvl="0" w:tplc="A88C83E8">
      <w:start w:val="3"/>
      <w:numFmt w:val="bullet"/>
      <w:lvlText w:val="-"/>
      <w:lvlJc w:val="left"/>
      <w:pPr>
        <w:ind w:left="720" w:hanging="360"/>
      </w:pPr>
      <w:rPr>
        <w:rFonts w:ascii="Calibri" w:eastAsia="Apto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661279294">
    <w:abstractNumId w:val="0"/>
  </w:num>
  <w:num w:numId="2" w16cid:durableId="1614708651">
    <w:abstractNumId w:val="5"/>
  </w:num>
  <w:num w:numId="3" w16cid:durableId="646209589">
    <w:abstractNumId w:val="6"/>
  </w:num>
  <w:num w:numId="4" w16cid:durableId="349257444">
    <w:abstractNumId w:val="1"/>
  </w:num>
  <w:num w:numId="5" w16cid:durableId="1797065388">
    <w:abstractNumId w:val="8"/>
  </w:num>
  <w:num w:numId="6" w16cid:durableId="642277781">
    <w:abstractNumId w:val="3"/>
  </w:num>
  <w:num w:numId="7" w16cid:durableId="1576476828">
    <w:abstractNumId w:val="2"/>
  </w:num>
  <w:num w:numId="8" w16cid:durableId="784155752">
    <w:abstractNumId w:val="7"/>
  </w:num>
  <w:num w:numId="9" w16cid:durableId="1855645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doNotTrackMoves/>
  <w:defaultTabStop w:val="720"/>
  <w:noPunctuationKerning/>
  <w:characterSpacingControl w:val="doNotCompress"/>
  <w:hdrShapeDefaults>
    <o:shapedefaults v:ext="edit" spidmax="3074"/>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734C2"/>
    <w:rsid w:val="00045A5F"/>
    <w:rsid w:val="0005721F"/>
    <w:rsid w:val="00063E2C"/>
    <w:rsid w:val="000A67B3"/>
    <w:rsid w:val="000B59ED"/>
    <w:rsid w:val="000C464D"/>
    <w:rsid w:val="000C5BC5"/>
    <w:rsid w:val="000D601B"/>
    <w:rsid w:val="00101EFB"/>
    <w:rsid w:val="001023AD"/>
    <w:rsid w:val="00137741"/>
    <w:rsid w:val="001927D9"/>
    <w:rsid w:val="001941A7"/>
    <w:rsid w:val="001B3686"/>
    <w:rsid w:val="001D25C2"/>
    <w:rsid w:val="001D3E03"/>
    <w:rsid w:val="00202A5A"/>
    <w:rsid w:val="00222F44"/>
    <w:rsid w:val="002500F8"/>
    <w:rsid w:val="002555A8"/>
    <w:rsid w:val="00296A60"/>
    <w:rsid w:val="002A2DE6"/>
    <w:rsid w:val="002B768B"/>
    <w:rsid w:val="00310F75"/>
    <w:rsid w:val="00311154"/>
    <w:rsid w:val="003142DF"/>
    <w:rsid w:val="0032264A"/>
    <w:rsid w:val="003356AB"/>
    <w:rsid w:val="003468B3"/>
    <w:rsid w:val="0035229D"/>
    <w:rsid w:val="003663CD"/>
    <w:rsid w:val="00372E42"/>
    <w:rsid w:val="003C044C"/>
    <w:rsid w:val="003F2845"/>
    <w:rsid w:val="003F3494"/>
    <w:rsid w:val="004165E2"/>
    <w:rsid w:val="00461E1C"/>
    <w:rsid w:val="004650A0"/>
    <w:rsid w:val="00465170"/>
    <w:rsid w:val="004734C2"/>
    <w:rsid w:val="00493228"/>
    <w:rsid w:val="004967E7"/>
    <w:rsid w:val="004B2D8F"/>
    <w:rsid w:val="004B5259"/>
    <w:rsid w:val="004D5C85"/>
    <w:rsid w:val="004E1291"/>
    <w:rsid w:val="00510627"/>
    <w:rsid w:val="00512EBB"/>
    <w:rsid w:val="00514891"/>
    <w:rsid w:val="00521292"/>
    <w:rsid w:val="00524F1A"/>
    <w:rsid w:val="005322D0"/>
    <w:rsid w:val="00535045"/>
    <w:rsid w:val="00544593"/>
    <w:rsid w:val="00547A73"/>
    <w:rsid w:val="00571069"/>
    <w:rsid w:val="005A20C5"/>
    <w:rsid w:val="005A3CEF"/>
    <w:rsid w:val="005B4810"/>
    <w:rsid w:val="005D1D7C"/>
    <w:rsid w:val="005D55CA"/>
    <w:rsid w:val="005D5B75"/>
    <w:rsid w:val="005D6D36"/>
    <w:rsid w:val="00627260"/>
    <w:rsid w:val="0063162E"/>
    <w:rsid w:val="00634815"/>
    <w:rsid w:val="00655404"/>
    <w:rsid w:val="006636E6"/>
    <w:rsid w:val="00672898"/>
    <w:rsid w:val="006774F1"/>
    <w:rsid w:val="00681B48"/>
    <w:rsid w:val="00691991"/>
    <w:rsid w:val="006C72A4"/>
    <w:rsid w:val="006D0D94"/>
    <w:rsid w:val="006E048A"/>
    <w:rsid w:val="006F67F4"/>
    <w:rsid w:val="00701F21"/>
    <w:rsid w:val="0073128A"/>
    <w:rsid w:val="00732C7F"/>
    <w:rsid w:val="007517EF"/>
    <w:rsid w:val="00756571"/>
    <w:rsid w:val="0076727F"/>
    <w:rsid w:val="00780A03"/>
    <w:rsid w:val="00785698"/>
    <w:rsid w:val="007C35DE"/>
    <w:rsid w:val="007F723E"/>
    <w:rsid w:val="00803FDA"/>
    <w:rsid w:val="00851C9D"/>
    <w:rsid w:val="008549DB"/>
    <w:rsid w:val="008609B4"/>
    <w:rsid w:val="00882277"/>
    <w:rsid w:val="00886365"/>
    <w:rsid w:val="008C1D8F"/>
    <w:rsid w:val="00903290"/>
    <w:rsid w:val="009658E3"/>
    <w:rsid w:val="00981126"/>
    <w:rsid w:val="00985CCB"/>
    <w:rsid w:val="009938AF"/>
    <w:rsid w:val="00997E16"/>
    <w:rsid w:val="009B27AA"/>
    <w:rsid w:val="009C77C7"/>
    <w:rsid w:val="00A010D7"/>
    <w:rsid w:val="00A01748"/>
    <w:rsid w:val="00A07F67"/>
    <w:rsid w:val="00A16C4F"/>
    <w:rsid w:val="00A36CB7"/>
    <w:rsid w:val="00A5167D"/>
    <w:rsid w:val="00A51C6E"/>
    <w:rsid w:val="00A57174"/>
    <w:rsid w:val="00A834B3"/>
    <w:rsid w:val="00AB2C55"/>
    <w:rsid w:val="00AE2412"/>
    <w:rsid w:val="00AF4C80"/>
    <w:rsid w:val="00B445CA"/>
    <w:rsid w:val="00B544DA"/>
    <w:rsid w:val="00B669A3"/>
    <w:rsid w:val="00B76318"/>
    <w:rsid w:val="00B80D50"/>
    <w:rsid w:val="00B90A2B"/>
    <w:rsid w:val="00B94326"/>
    <w:rsid w:val="00BA5171"/>
    <w:rsid w:val="00BB1119"/>
    <w:rsid w:val="00BE7824"/>
    <w:rsid w:val="00BF3CB2"/>
    <w:rsid w:val="00BF72B3"/>
    <w:rsid w:val="00C13B81"/>
    <w:rsid w:val="00C65B8E"/>
    <w:rsid w:val="00C66DB5"/>
    <w:rsid w:val="00C859D5"/>
    <w:rsid w:val="00C9524D"/>
    <w:rsid w:val="00CA2E7B"/>
    <w:rsid w:val="00CA65FA"/>
    <w:rsid w:val="00CC4C04"/>
    <w:rsid w:val="00CC7CAE"/>
    <w:rsid w:val="00CE1A1E"/>
    <w:rsid w:val="00CF3694"/>
    <w:rsid w:val="00D01FA0"/>
    <w:rsid w:val="00D064E7"/>
    <w:rsid w:val="00D5221A"/>
    <w:rsid w:val="00D80ACF"/>
    <w:rsid w:val="00DC30CF"/>
    <w:rsid w:val="00DF2D06"/>
    <w:rsid w:val="00E12737"/>
    <w:rsid w:val="00E21A19"/>
    <w:rsid w:val="00E272D8"/>
    <w:rsid w:val="00E36547"/>
    <w:rsid w:val="00E3769A"/>
    <w:rsid w:val="00E46023"/>
    <w:rsid w:val="00E82C2A"/>
    <w:rsid w:val="00E83CF9"/>
    <w:rsid w:val="00E8513F"/>
    <w:rsid w:val="00E9513E"/>
    <w:rsid w:val="00E969FE"/>
    <w:rsid w:val="00ED256E"/>
    <w:rsid w:val="00EF7FA5"/>
    <w:rsid w:val="00F00A91"/>
    <w:rsid w:val="00F00B0E"/>
    <w:rsid w:val="00F11282"/>
    <w:rsid w:val="00F65CAD"/>
    <w:rsid w:val="00F66266"/>
    <w:rsid w:val="00F73D8E"/>
    <w:rsid w:val="00F814F9"/>
    <w:rsid w:val="00F81E62"/>
    <w:rsid w:val="00F93783"/>
    <w:rsid w:val="00F96703"/>
    <w:rsid w:val="00FE0314"/>
  </w:rsids>
  <m:mathPr>
    <m:mathFont m:val="Cambria Math"/>
    <m:brkBin m:val="before"/>
    <m:brkBinSub m:val="--"/>
    <m:smallFrac m:val="0"/>
    <m:dispDef/>
    <m:lMargin m:val="0"/>
    <m:rMargin m:val="0"/>
    <m:defJc m:val="centerGroup"/>
    <m:wrapRight/>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4"/>
    <o:shapelayout v:ext="edit">
      <o:idmap v:ext="edit" data="2"/>
    </o:shapelayout>
  </w:shapeDefaults>
  <w:decimalSymbol w:val=","/>
  <w:listSeparator w:val=";"/>
  <w14:docId w14:val="2D89F33B"/>
  <w15:chartTrackingRefBased/>
  <w15:docId w15:val="{8AC63DFA-B133-4B2A-935F-5EEA36D1B0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semiHidden="1" w:unhideWhenUsed="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pPr>
      <w:spacing w:line="270" w:lineRule="atLeast"/>
    </w:pPr>
    <w:rPr>
      <w:rFonts w:ascii="Arial" w:eastAsia="Arial" w:hAnsi="Arial" w:cs="Arial"/>
      <w:sz w:val="18"/>
      <w:szCs w:val="18"/>
    </w:rPr>
  </w:style>
  <w:style w:type="paragraph" w:styleId="Titre1">
    <w:name w:val="heading 1"/>
    <w:basedOn w:val="Normal"/>
    <w:next w:val="Normal"/>
    <w:qFormat/>
    <w:rsid w:val="00EF7B96"/>
    <w:pPr>
      <w:keepNext/>
      <w:spacing w:before="240" w:after="60"/>
      <w:outlineLvl w:val="0"/>
    </w:pPr>
    <w:rPr>
      <w:b/>
      <w:bCs/>
      <w:color w:val="000000"/>
      <w:kern w:val="36"/>
      <w:sz w:val="30"/>
      <w:szCs w:val="30"/>
    </w:rPr>
  </w:style>
  <w:style w:type="paragraph" w:styleId="Titre2">
    <w:name w:val="heading 2"/>
    <w:basedOn w:val="Normal"/>
    <w:next w:val="Normal"/>
    <w:qFormat/>
    <w:rsid w:val="00EF7B96"/>
    <w:pPr>
      <w:keepNext/>
      <w:spacing w:before="240" w:after="60"/>
      <w:outlineLvl w:val="1"/>
    </w:pPr>
    <w:rPr>
      <w:b/>
      <w:bCs/>
      <w:iCs/>
      <w:color w:val="002C7C"/>
      <w:sz w:val="20"/>
      <w:szCs w:val="20"/>
    </w:rPr>
  </w:style>
  <w:style w:type="paragraph" w:styleId="Titre3">
    <w:name w:val="heading 3"/>
    <w:basedOn w:val="Normal"/>
    <w:next w:val="Normal"/>
    <w:qFormat/>
    <w:rsid w:val="00EF7B96"/>
    <w:pPr>
      <w:keepNext/>
      <w:spacing w:before="240" w:after="60"/>
      <w:outlineLvl w:val="2"/>
    </w:pPr>
    <w:rPr>
      <w:b/>
      <w:bCs/>
      <w:color w:val="767D8B"/>
    </w:rPr>
  </w:style>
  <w:style w:type="paragraph" w:styleId="Titre4">
    <w:name w:val="heading 4"/>
    <w:basedOn w:val="Normal"/>
    <w:next w:val="Normal"/>
    <w:qFormat/>
    <w:rsid w:val="00EF7B96"/>
    <w:pPr>
      <w:keepNext/>
      <w:spacing w:before="240" w:after="60"/>
      <w:outlineLvl w:val="3"/>
    </w:pPr>
    <w:rPr>
      <w:b/>
      <w:bCs/>
      <w:color w:val="90ABDB"/>
    </w:rPr>
  </w:style>
  <w:style w:type="paragraph" w:styleId="Titre5">
    <w:name w:val="heading 5"/>
    <w:basedOn w:val="Normal"/>
    <w:next w:val="Normal"/>
    <w:qFormat/>
    <w:rsid w:val="00EF7B96"/>
    <w:pPr>
      <w:spacing w:before="240" w:after="60"/>
      <w:outlineLvl w:val="4"/>
    </w:pPr>
    <w:rPr>
      <w:rFonts w:ascii="Times New Roman" w:eastAsia="Times New Roman" w:hAnsi="Times New Roman" w:cs="Times New Roman"/>
      <w:b/>
      <w:bCs/>
      <w:iCs/>
      <w:sz w:val="20"/>
      <w:szCs w:val="20"/>
    </w:rPr>
  </w:style>
  <w:style w:type="paragraph" w:styleId="Titre6">
    <w:name w:val="heading 6"/>
    <w:basedOn w:val="Normal"/>
    <w:next w:val="Normal"/>
    <w:qFormat/>
    <w:rsid w:val="00EF7B96"/>
    <w:pPr>
      <w:spacing w:before="240" w:after="60"/>
      <w:outlineLvl w:val="5"/>
    </w:pPr>
    <w:rPr>
      <w:rFonts w:ascii="Times New Roman" w:eastAsia="Times New Roman" w:hAnsi="Times New Roman" w:cs="Times New Roman"/>
      <w:b/>
      <w:bCs/>
      <w:sz w:val="16"/>
      <w:szCs w:val="16"/>
    </w:rPr>
  </w:style>
  <w:style w:type="character" w:default="1" w:styleId="Policepardfaut">
    <w:name w:val="Default Paragraph Font"/>
    <w:semiHidden/>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ontainer">
    <w:name w:val="container"/>
    <w:basedOn w:val="Normal"/>
  </w:style>
  <w:style w:type="paragraph" w:customStyle="1" w:styleId="containertitre1">
    <w:name w:val="container_titre1"/>
    <w:basedOn w:val="Normal"/>
  </w:style>
  <w:style w:type="paragraph" w:customStyle="1" w:styleId="mvti">
    <w:name w:val="mvti"/>
    <w:basedOn w:val="Normal"/>
    <w:rPr>
      <w:b/>
      <w:bCs/>
      <w:sz w:val="21"/>
      <w:szCs w:val="21"/>
    </w:rPr>
  </w:style>
  <w:style w:type="character" w:customStyle="1" w:styleId="precisVide">
    <w:name w:val="precisVide"/>
    <w:rPr>
      <w:i/>
      <w:iCs/>
    </w:rPr>
  </w:style>
  <w:style w:type="paragraph" w:customStyle="1" w:styleId="alinea">
    <w:name w:val="alinea"/>
    <w:basedOn w:val="Normal"/>
  </w:style>
  <w:style w:type="paragraph" w:customStyle="1" w:styleId="article">
    <w:name w:val="article"/>
    <w:basedOn w:val="Normal"/>
    <w:rPr>
      <w:b/>
      <w:bCs/>
    </w:rPr>
  </w:style>
  <w:style w:type="paragraph" w:customStyle="1" w:styleId="articletitre1">
    <w:name w:val="article_titre1"/>
    <w:basedOn w:val="Normal"/>
    <w:link w:val="articletitre1Car"/>
    <w:rPr>
      <w:b/>
      <w:bCs/>
    </w:rPr>
  </w:style>
  <w:style w:type="character" w:customStyle="1" w:styleId="mvtiCharacter">
    <w:name w:val="mvti Character"/>
    <w:rPr>
      <w:b/>
      <w:bCs/>
      <w:sz w:val="21"/>
      <w:szCs w:val="21"/>
    </w:rPr>
  </w:style>
  <w:style w:type="paragraph" w:customStyle="1" w:styleId="posright">
    <w:name w:val="posright"/>
    <w:basedOn w:val="Normal"/>
    <w:pPr>
      <w:jc w:val="right"/>
    </w:pPr>
  </w:style>
  <w:style w:type="paragraph" w:customStyle="1" w:styleId="posrightmvtialinea">
    <w:name w:val="posright_mvti_alinea"/>
    <w:basedOn w:val="Normal"/>
    <w:pPr>
      <w:jc w:val="right"/>
    </w:pPr>
    <w:rPr>
      <w:sz w:val="15"/>
      <w:szCs w:val="15"/>
    </w:rPr>
  </w:style>
  <w:style w:type="paragraph" w:customStyle="1" w:styleId="sign">
    <w:name w:val="sign"/>
    <w:basedOn w:val="Normal"/>
    <w:pPr>
      <w:jc w:val="right"/>
    </w:pPr>
    <w:rPr>
      <w:i/>
      <w:iCs/>
      <w:color w:val="9A9A9A"/>
      <w:sz w:val="21"/>
      <w:szCs w:val="21"/>
    </w:rPr>
  </w:style>
  <w:style w:type="paragraph" w:customStyle="1" w:styleId="soustitre">
    <w:name w:val="sous titre"/>
    <w:basedOn w:val="Normal"/>
    <w:link w:val="soustitreCar"/>
    <w:qFormat/>
    <w:rsid w:val="0032264A"/>
    <w:pPr>
      <w:ind w:hanging="426"/>
    </w:pPr>
    <w:rPr>
      <w:rFonts w:cs="Times New Roman"/>
      <w:sz w:val="20"/>
      <w:szCs w:val="20"/>
      <w:lang w:val="fr-FR" w:eastAsia="fr-FR"/>
    </w:rPr>
  </w:style>
  <w:style w:type="paragraph" w:customStyle="1" w:styleId="titreO">
    <w:name w:val="titre O"/>
    <w:basedOn w:val="articletitre1"/>
    <w:link w:val="titreOCar"/>
    <w:qFormat/>
    <w:rsid w:val="0032264A"/>
    <w:pPr>
      <w:spacing w:before="120" w:after="120"/>
      <w:ind w:hanging="851"/>
    </w:pPr>
    <w:rPr>
      <w:rFonts w:cs="Times New Roman"/>
      <w:lang w:val="fr-FR" w:eastAsia="fr-FR"/>
    </w:rPr>
  </w:style>
  <w:style w:type="character" w:customStyle="1" w:styleId="soustitreCar">
    <w:name w:val="sous titre Car"/>
    <w:link w:val="soustitre"/>
    <w:rsid w:val="0032264A"/>
    <w:rPr>
      <w:rFonts w:ascii="Arial" w:eastAsia="Arial" w:hAnsi="Arial"/>
      <w:lang w:val="fr-FR" w:eastAsia="fr-FR"/>
    </w:rPr>
  </w:style>
  <w:style w:type="paragraph" w:customStyle="1" w:styleId="titreO2">
    <w:name w:val="titre O2"/>
    <w:basedOn w:val="titreO"/>
    <w:link w:val="titreO2Car"/>
    <w:qFormat/>
    <w:rsid w:val="0032264A"/>
    <w:pPr>
      <w:ind w:hanging="993"/>
    </w:pPr>
    <w:rPr>
      <w:sz w:val="20"/>
    </w:rPr>
  </w:style>
  <w:style w:type="character" w:customStyle="1" w:styleId="articletitre1Car">
    <w:name w:val="article_titre1 Car"/>
    <w:link w:val="articletitre1"/>
    <w:rsid w:val="0032264A"/>
    <w:rPr>
      <w:rFonts w:ascii="Arial" w:eastAsia="Arial" w:hAnsi="Arial" w:cs="Arial"/>
      <w:b/>
      <w:bCs/>
      <w:sz w:val="18"/>
      <w:szCs w:val="18"/>
    </w:rPr>
  </w:style>
  <w:style w:type="character" w:customStyle="1" w:styleId="titreOCar">
    <w:name w:val="titre O Car"/>
    <w:link w:val="titreO"/>
    <w:rsid w:val="0032264A"/>
    <w:rPr>
      <w:rFonts w:ascii="Arial" w:eastAsia="Arial" w:hAnsi="Arial" w:cs="Arial"/>
      <w:b/>
      <w:bCs/>
      <w:sz w:val="18"/>
      <w:szCs w:val="18"/>
      <w:lang w:val="fr-FR" w:eastAsia="fr-FR"/>
    </w:rPr>
  </w:style>
  <w:style w:type="character" w:styleId="lev">
    <w:name w:val="Strong"/>
    <w:uiPriority w:val="22"/>
    <w:qFormat/>
    <w:rsid w:val="00202A5A"/>
    <w:rPr>
      <w:b/>
      <w:bCs/>
    </w:rPr>
  </w:style>
  <w:style w:type="character" w:customStyle="1" w:styleId="titreO2Car">
    <w:name w:val="titre O2 Car"/>
    <w:basedOn w:val="titreOCar"/>
    <w:link w:val="titreO2"/>
    <w:rsid w:val="0032264A"/>
    <w:rPr>
      <w:rFonts w:ascii="Arial" w:eastAsia="Arial" w:hAnsi="Arial" w:cs="Arial"/>
      <w:b/>
      <w:bCs/>
      <w:sz w:val="18"/>
      <w:szCs w:val="18"/>
      <w:lang w:val="fr-FR" w:eastAsia="fr-FR"/>
    </w:rPr>
  </w:style>
  <w:style w:type="character" w:customStyle="1" w:styleId="hl">
    <w:name w:val="hl"/>
    <w:rsid w:val="00202A5A"/>
  </w:style>
  <w:style w:type="paragraph" w:styleId="En-tte">
    <w:name w:val="header"/>
    <w:basedOn w:val="Normal"/>
    <w:link w:val="En-tteCar"/>
    <w:uiPriority w:val="99"/>
    <w:unhideWhenUsed/>
    <w:rsid w:val="00E3769A"/>
    <w:pPr>
      <w:tabs>
        <w:tab w:val="center" w:pos="4536"/>
        <w:tab w:val="right" w:pos="9072"/>
      </w:tabs>
    </w:pPr>
  </w:style>
  <w:style w:type="character" w:customStyle="1" w:styleId="En-tteCar">
    <w:name w:val="En-tête Car"/>
    <w:link w:val="En-tte"/>
    <w:uiPriority w:val="99"/>
    <w:rsid w:val="00E3769A"/>
    <w:rPr>
      <w:rFonts w:ascii="Arial" w:eastAsia="Arial" w:hAnsi="Arial" w:cs="Arial"/>
      <w:sz w:val="18"/>
      <w:szCs w:val="18"/>
    </w:rPr>
  </w:style>
  <w:style w:type="paragraph" w:styleId="Pieddepage">
    <w:name w:val="footer"/>
    <w:basedOn w:val="Normal"/>
    <w:link w:val="PieddepageCar"/>
    <w:uiPriority w:val="99"/>
    <w:unhideWhenUsed/>
    <w:rsid w:val="00E3769A"/>
    <w:pPr>
      <w:tabs>
        <w:tab w:val="center" w:pos="4536"/>
        <w:tab w:val="right" w:pos="9072"/>
      </w:tabs>
    </w:pPr>
  </w:style>
  <w:style w:type="character" w:customStyle="1" w:styleId="PieddepageCar">
    <w:name w:val="Pied de page Car"/>
    <w:link w:val="Pieddepage"/>
    <w:uiPriority w:val="99"/>
    <w:rsid w:val="00E3769A"/>
    <w:rPr>
      <w:rFonts w:ascii="Arial" w:eastAsia="Arial" w:hAnsi="Arial" w:cs="Arial"/>
      <w:sz w:val="18"/>
      <w:szCs w:val="18"/>
    </w:rPr>
  </w:style>
  <w:style w:type="character" w:styleId="Marquedecommentaire">
    <w:name w:val="annotation reference"/>
    <w:uiPriority w:val="99"/>
    <w:semiHidden/>
    <w:unhideWhenUsed/>
    <w:rsid w:val="00ED256E"/>
    <w:rPr>
      <w:sz w:val="16"/>
      <w:szCs w:val="16"/>
    </w:rPr>
  </w:style>
  <w:style w:type="paragraph" w:styleId="Commentaire">
    <w:name w:val="annotation text"/>
    <w:basedOn w:val="Normal"/>
    <w:link w:val="CommentaireCar"/>
    <w:uiPriority w:val="99"/>
    <w:unhideWhenUsed/>
    <w:rsid w:val="00ED256E"/>
    <w:rPr>
      <w:sz w:val="20"/>
      <w:szCs w:val="20"/>
    </w:rPr>
  </w:style>
  <w:style w:type="character" w:customStyle="1" w:styleId="CommentaireCar">
    <w:name w:val="Commentaire Car"/>
    <w:link w:val="Commentaire"/>
    <w:uiPriority w:val="99"/>
    <w:rsid w:val="00ED256E"/>
    <w:rPr>
      <w:rFonts w:ascii="Arial" w:eastAsia="Arial" w:hAnsi="Arial" w:cs="Arial"/>
    </w:rPr>
  </w:style>
  <w:style w:type="paragraph" w:styleId="Objetducommentaire">
    <w:name w:val="annotation subject"/>
    <w:basedOn w:val="Commentaire"/>
    <w:next w:val="Commentaire"/>
    <w:link w:val="ObjetducommentaireCar"/>
    <w:uiPriority w:val="99"/>
    <w:semiHidden/>
    <w:unhideWhenUsed/>
    <w:rsid w:val="00ED256E"/>
    <w:rPr>
      <w:b/>
      <w:bCs/>
    </w:rPr>
  </w:style>
  <w:style w:type="character" w:customStyle="1" w:styleId="ObjetducommentaireCar">
    <w:name w:val="Objet du commentaire Car"/>
    <w:link w:val="Objetducommentaire"/>
    <w:uiPriority w:val="99"/>
    <w:semiHidden/>
    <w:rsid w:val="00ED256E"/>
    <w:rPr>
      <w:rFonts w:ascii="Arial" w:eastAsia="Arial" w:hAnsi="Arial" w:cs="Arial"/>
      <w:b/>
      <w:bCs/>
    </w:rPr>
  </w:style>
  <w:style w:type="paragraph" w:styleId="Textedebulles">
    <w:name w:val="Balloon Text"/>
    <w:basedOn w:val="Normal"/>
    <w:link w:val="TextedebullesCar"/>
    <w:uiPriority w:val="99"/>
    <w:semiHidden/>
    <w:unhideWhenUsed/>
    <w:rsid w:val="00ED256E"/>
    <w:pPr>
      <w:spacing w:line="240" w:lineRule="auto"/>
    </w:pPr>
    <w:rPr>
      <w:rFonts w:ascii="Segoe UI" w:hAnsi="Segoe UI" w:cs="Segoe UI"/>
    </w:rPr>
  </w:style>
  <w:style w:type="character" w:customStyle="1" w:styleId="TextedebullesCar">
    <w:name w:val="Texte de bulles Car"/>
    <w:link w:val="Textedebulles"/>
    <w:uiPriority w:val="99"/>
    <w:semiHidden/>
    <w:rsid w:val="00ED256E"/>
    <w:rPr>
      <w:rFonts w:ascii="Segoe UI" w:eastAsia="Arial" w:hAnsi="Segoe UI" w:cs="Segoe UI"/>
      <w:sz w:val="18"/>
      <w:szCs w:val="18"/>
    </w:rPr>
  </w:style>
  <w:style w:type="paragraph" w:styleId="NormalWeb">
    <w:name w:val="Normal (Web)"/>
    <w:basedOn w:val="Normal"/>
    <w:uiPriority w:val="99"/>
    <w:rsid w:val="003356AB"/>
    <w:pPr>
      <w:spacing w:before="100" w:beforeAutospacing="1" w:after="100" w:afterAutospacing="1" w:line="240" w:lineRule="auto"/>
    </w:pPr>
    <w:rPr>
      <w:rFonts w:ascii="Times New Roman" w:eastAsia="Times New Roman" w:hAnsi="Times New Roman" w:cs="Times New Roman"/>
      <w:sz w:val="24"/>
      <w:szCs w:val="24"/>
    </w:rPr>
  </w:style>
  <w:style w:type="character" w:styleId="Lienhypertexte">
    <w:name w:val="Hyperlink"/>
    <w:uiPriority w:val="99"/>
    <w:unhideWhenUsed/>
    <w:rsid w:val="003356AB"/>
    <w:rPr>
      <w:color w:val="0000FF"/>
      <w:u w:val="single"/>
    </w:rPr>
  </w:style>
  <w:style w:type="character" w:customStyle="1" w:styleId="tiartf">
    <w:name w:val="tiartf"/>
    <w:basedOn w:val="Policepardfaut"/>
    <w:rsid w:val="003356AB"/>
  </w:style>
  <w:style w:type="paragraph" w:styleId="Rvision">
    <w:name w:val="Revision"/>
    <w:hidden/>
    <w:uiPriority w:val="99"/>
    <w:unhideWhenUsed/>
    <w:rsid w:val="00521292"/>
    <w:rPr>
      <w:rFonts w:ascii="Arial" w:eastAsia="Arial" w:hAnsi="Arial" w:cs="Arial"/>
      <w:sz w:val="18"/>
      <w:szCs w:val="18"/>
    </w:rPr>
  </w:style>
  <w:style w:type="paragraph" w:styleId="Paragraphedeliste">
    <w:name w:val="List Paragraph"/>
    <w:basedOn w:val="Normal"/>
    <w:uiPriority w:val="34"/>
    <w:qFormat/>
    <w:rsid w:val="00493228"/>
    <w:pPr>
      <w:spacing w:after="200" w:line="276" w:lineRule="auto"/>
      <w:ind w:left="720"/>
      <w:contextualSpacing/>
    </w:pPr>
    <w:rPr>
      <w:rFonts w:ascii="Calibri" w:eastAsia="Calibri" w:hAnsi="Calibri" w:cs="Times New Roman"/>
      <w:sz w:val="22"/>
      <w:szCs w:val="22"/>
      <w:lang w:eastAsia="en-US"/>
    </w:rPr>
  </w:style>
  <w:style w:type="paragraph" w:styleId="Notedebasdepage">
    <w:name w:val="footnote text"/>
    <w:basedOn w:val="Normal"/>
    <w:link w:val="NotedebasdepageCar"/>
    <w:uiPriority w:val="99"/>
    <w:semiHidden/>
    <w:unhideWhenUsed/>
    <w:rsid w:val="00493228"/>
    <w:pPr>
      <w:spacing w:line="240" w:lineRule="auto"/>
    </w:pPr>
    <w:rPr>
      <w:rFonts w:ascii="Calibri" w:eastAsia="Calibri" w:hAnsi="Calibri" w:cs="Times New Roman"/>
      <w:sz w:val="20"/>
      <w:szCs w:val="20"/>
      <w:lang w:eastAsia="en-US"/>
    </w:rPr>
  </w:style>
  <w:style w:type="character" w:customStyle="1" w:styleId="NotedebasdepageCar">
    <w:name w:val="Note de bas de page Car"/>
    <w:link w:val="Notedebasdepage"/>
    <w:uiPriority w:val="99"/>
    <w:semiHidden/>
    <w:rsid w:val="00493228"/>
    <w:rPr>
      <w:rFonts w:ascii="Calibri" w:eastAsia="Calibri" w:hAnsi="Calibri"/>
      <w:lang w:eastAsia="en-US"/>
    </w:rPr>
  </w:style>
  <w:style w:type="character" w:styleId="Appelnotedebasdep">
    <w:name w:val="footnote reference"/>
    <w:uiPriority w:val="99"/>
    <w:semiHidden/>
    <w:unhideWhenUsed/>
    <w:rsid w:val="00493228"/>
    <w:rPr>
      <w:vertAlign w:val="superscript"/>
    </w:rPr>
  </w:style>
  <w:style w:type="paragraph" w:styleId="En-ttedetabledesmatires">
    <w:name w:val="TOC Heading"/>
    <w:basedOn w:val="Titre1"/>
    <w:next w:val="Normal"/>
    <w:uiPriority w:val="39"/>
    <w:unhideWhenUsed/>
    <w:qFormat/>
    <w:rsid w:val="00A010D7"/>
    <w:pPr>
      <w:keepLines/>
      <w:spacing w:after="0" w:line="259" w:lineRule="auto"/>
      <w:outlineLvl w:val="9"/>
    </w:pPr>
    <w:rPr>
      <w:rFonts w:ascii="Aptos Display" w:eastAsia="Times New Roman" w:hAnsi="Aptos Display" w:cs="Times New Roman"/>
      <w:b w:val="0"/>
      <w:bCs w:val="0"/>
      <w:color w:val="0F4761"/>
      <w:kern w:val="0"/>
      <w:sz w:val="32"/>
      <w:szCs w:val="32"/>
    </w:rPr>
  </w:style>
  <w:style w:type="paragraph" w:styleId="TM1">
    <w:name w:val="toc 1"/>
    <w:basedOn w:val="Normal"/>
    <w:next w:val="Normal"/>
    <w:autoRedefine/>
    <w:uiPriority w:val="39"/>
    <w:unhideWhenUsed/>
    <w:rsid w:val="00A010D7"/>
  </w:style>
  <w:style w:type="paragraph" w:styleId="TM2">
    <w:name w:val="toc 2"/>
    <w:basedOn w:val="Normal"/>
    <w:next w:val="Normal"/>
    <w:autoRedefine/>
    <w:uiPriority w:val="39"/>
    <w:unhideWhenUsed/>
    <w:rsid w:val="00A010D7"/>
    <w:pPr>
      <w:ind w:left="180"/>
    </w:pPr>
  </w:style>
  <w:style w:type="table" w:styleId="Grilledutableau">
    <w:name w:val="Table Grid"/>
    <w:basedOn w:val="TableauNormal"/>
    <w:uiPriority w:val="99"/>
    <w:unhideWhenUsed/>
    <w:rsid w:val="00CA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7122877">
      <w:bodyDiv w:val="1"/>
      <w:marLeft w:val="0"/>
      <w:marRight w:val="0"/>
      <w:marTop w:val="0"/>
      <w:marBottom w:val="0"/>
      <w:divBdr>
        <w:top w:val="none" w:sz="0" w:space="0" w:color="auto"/>
        <w:left w:val="none" w:sz="0" w:space="0" w:color="auto"/>
        <w:bottom w:val="none" w:sz="0" w:space="0" w:color="auto"/>
        <w:right w:val="none" w:sz="0" w:space="0" w:color="auto"/>
      </w:divBdr>
    </w:div>
  </w:divs>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teleaccords.travail-emploi.gouv.fr"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EE7905-1E73-46D0-A974-1499EB9B6F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2058</Words>
  <Characters>11323</Characters>
  <Application>Microsoft Office Word</Application>
  <DocSecurity>0</DocSecurity>
  <Lines>94</Lines>
  <Paragraphs>26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EL - Contrat type</vt:lpstr>
      <vt:lpstr>EL - Contrat type</vt:lpstr>
    </vt:vector>
  </TitlesOfParts>
  <Company/>
  <LinksUpToDate>false</LinksUpToDate>
  <CharactersWithSpaces>13355</CharactersWithSpaces>
  <SharedDoc>false</SharedDoc>
  <HLinks>
    <vt:vector size="102" baseType="variant">
      <vt:variant>
        <vt:i4>2883696</vt:i4>
      </vt:variant>
      <vt:variant>
        <vt:i4>99</vt:i4>
      </vt:variant>
      <vt:variant>
        <vt:i4>0</vt:i4>
      </vt:variant>
      <vt:variant>
        <vt:i4>5</vt:i4>
      </vt:variant>
      <vt:variant>
        <vt:lpwstr>http://www.teleaccords.travail-emploi.gouv.fr/</vt:lpwstr>
      </vt:variant>
      <vt:variant>
        <vt:lpwstr/>
      </vt:variant>
      <vt:variant>
        <vt:i4>1769528</vt:i4>
      </vt:variant>
      <vt:variant>
        <vt:i4>92</vt:i4>
      </vt:variant>
      <vt:variant>
        <vt:i4>0</vt:i4>
      </vt:variant>
      <vt:variant>
        <vt:i4>5</vt:i4>
      </vt:variant>
      <vt:variant>
        <vt:lpwstr/>
      </vt:variant>
      <vt:variant>
        <vt:lpwstr>_Toc199755571</vt:lpwstr>
      </vt:variant>
      <vt:variant>
        <vt:i4>1769528</vt:i4>
      </vt:variant>
      <vt:variant>
        <vt:i4>86</vt:i4>
      </vt:variant>
      <vt:variant>
        <vt:i4>0</vt:i4>
      </vt:variant>
      <vt:variant>
        <vt:i4>5</vt:i4>
      </vt:variant>
      <vt:variant>
        <vt:lpwstr/>
      </vt:variant>
      <vt:variant>
        <vt:lpwstr>_Toc199755570</vt:lpwstr>
      </vt:variant>
      <vt:variant>
        <vt:i4>1703992</vt:i4>
      </vt:variant>
      <vt:variant>
        <vt:i4>80</vt:i4>
      </vt:variant>
      <vt:variant>
        <vt:i4>0</vt:i4>
      </vt:variant>
      <vt:variant>
        <vt:i4>5</vt:i4>
      </vt:variant>
      <vt:variant>
        <vt:lpwstr/>
      </vt:variant>
      <vt:variant>
        <vt:lpwstr>_Toc199755569</vt:lpwstr>
      </vt:variant>
      <vt:variant>
        <vt:i4>1703992</vt:i4>
      </vt:variant>
      <vt:variant>
        <vt:i4>74</vt:i4>
      </vt:variant>
      <vt:variant>
        <vt:i4>0</vt:i4>
      </vt:variant>
      <vt:variant>
        <vt:i4>5</vt:i4>
      </vt:variant>
      <vt:variant>
        <vt:lpwstr/>
      </vt:variant>
      <vt:variant>
        <vt:lpwstr>_Toc199755568</vt:lpwstr>
      </vt:variant>
      <vt:variant>
        <vt:i4>1703992</vt:i4>
      </vt:variant>
      <vt:variant>
        <vt:i4>68</vt:i4>
      </vt:variant>
      <vt:variant>
        <vt:i4>0</vt:i4>
      </vt:variant>
      <vt:variant>
        <vt:i4>5</vt:i4>
      </vt:variant>
      <vt:variant>
        <vt:lpwstr/>
      </vt:variant>
      <vt:variant>
        <vt:lpwstr>_Toc199755567</vt:lpwstr>
      </vt:variant>
      <vt:variant>
        <vt:i4>1703992</vt:i4>
      </vt:variant>
      <vt:variant>
        <vt:i4>62</vt:i4>
      </vt:variant>
      <vt:variant>
        <vt:i4>0</vt:i4>
      </vt:variant>
      <vt:variant>
        <vt:i4>5</vt:i4>
      </vt:variant>
      <vt:variant>
        <vt:lpwstr/>
      </vt:variant>
      <vt:variant>
        <vt:lpwstr>_Toc199755566</vt:lpwstr>
      </vt:variant>
      <vt:variant>
        <vt:i4>1703992</vt:i4>
      </vt:variant>
      <vt:variant>
        <vt:i4>56</vt:i4>
      </vt:variant>
      <vt:variant>
        <vt:i4>0</vt:i4>
      </vt:variant>
      <vt:variant>
        <vt:i4>5</vt:i4>
      </vt:variant>
      <vt:variant>
        <vt:lpwstr/>
      </vt:variant>
      <vt:variant>
        <vt:lpwstr>_Toc199755565</vt:lpwstr>
      </vt:variant>
      <vt:variant>
        <vt:i4>1703992</vt:i4>
      </vt:variant>
      <vt:variant>
        <vt:i4>50</vt:i4>
      </vt:variant>
      <vt:variant>
        <vt:i4>0</vt:i4>
      </vt:variant>
      <vt:variant>
        <vt:i4>5</vt:i4>
      </vt:variant>
      <vt:variant>
        <vt:lpwstr/>
      </vt:variant>
      <vt:variant>
        <vt:lpwstr>_Toc199755564</vt:lpwstr>
      </vt:variant>
      <vt:variant>
        <vt:i4>1703992</vt:i4>
      </vt:variant>
      <vt:variant>
        <vt:i4>44</vt:i4>
      </vt:variant>
      <vt:variant>
        <vt:i4>0</vt:i4>
      </vt:variant>
      <vt:variant>
        <vt:i4>5</vt:i4>
      </vt:variant>
      <vt:variant>
        <vt:lpwstr/>
      </vt:variant>
      <vt:variant>
        <vt:lpwstr>_Toc199755563</vt:lpwstr>
      </vt:variant>
      <vt:variant>
        <vt:i4>1703992</vt:i4>
      </vt:variant>
      <vt:variant>
        <vt:i4>38</vt:i4>
      </vt:variant>
      <vt:variant>
        <vt:i4>0</vt:i4>
      </vt:variant>
      <vt:variant>
        <vt:i4>5</vt:i4>
      </vt:variant>
      <vt:variant>
        <vt:lpwstr/>
      </vt:variant>
      <vt:variant>
        <vt:lpwstr>_Toc199755562</vt:lpwstr>
      </vt:variant>
      <vt:variant>
        <vt:i4>1703992</vt:i4>
      </vt:variant>
      <vt:variant>
        <vt:i4>32</vt:i4>
      </vt:variant>
      <vt:variant>
        <vt:i4>0</vt:i4>
      </vt:variant>
      <vt:variant>
        <vt:i4>5</vt:i4>
      </vt:variant>
      <vt:variant>
        <vt:lpwstr/>
      </vt:variant>
      <vt:variant>
        <vt:lpwstr>_Toc199755561</vt:lpwstr>
      </vt:variant>
      <vt:variant>
        <vt:i4>1703992</vt:i4>
      </vt:variant>
      <vt:variant>
        <vt:i4>26</vt:i4>
      </vt:variant>
      <vt:variant>
        <vt:i4>0</vt:i4>
      </vt:variant>
      <vt:variant>
        <vt:i4>5</vt:i4>
      </vt:variant>
      <vt:variant>
        <vt:lpwstr/>
      </vt:variant>
      <vt:variant>
        <vt:lpwstr>_Toc199755560</vt:lpwstr>
      </vt:variant>
      <vt:variant>
        <vt:i4>1638456</vt:i4>
      </vt:variant>
      <vt:variant>
        <vt:i4>20</vt:i4>
      </vt:variant>
      <vt:variant>
        <vt:i4>0</vt:i4>
      </vt:variant>
      <vt:variant>
        <vt:i4>5</vt:i4>
      </vt:variant>
      <vt:variant>
        <vt:lpwstr/>
      </vt:variant>
      <vt:variant>
        <vt:lpwstr>_Toc199755559</vt:lpwstr>
      </vt:variant>
      <vt:variant>
        <vt:i4>1638456</vt:i4>
      </vt:variant>
      <vt:variant>
        <vt:i4>14</vt:i4>
      </vt:variant>
      <vt:variant>
        <vt:i4>0</vt:i4>
      </vt:variant>
      <vt:variant>
        <vt:i4>5</vt:i4>
      </vt:variant>
      <vt:variant>
        <vt:lpwstr/>
      </vt:variant>
      <vt:variant>
        <vt:lpwstr>_Toc199755558</vt:lpwstr>
      </vt:variant>
      <vt:variant>
        <vt:i4>1638456</vt:i4>
      </vt:variant>
      <vt:variant>
        <vt:i4>8</vt:i4>
      </vt:variant>
      <vt:variant>
        <vt:i4>0</vt:i4>
      </vt:variant>
      <vt:variant>
        <vt:i4>5</vt:i4>
      </vt:variant>
      <vt:variant>
        <vt:lpwstr/>
      </vt:variant>
      <vt:variant>
        <vt:lpwstr>_Toc199755557</vt:lpwstr>
      </vt:variant>
      <vt:variant>
        <vt:i4>1638456</vt:i4>
      </vt:variant>
      <vt:variant>
        <vt:i4>2</vt:i4>
      </vt:variant>
      <vt:variant>
        <vt:i4>0</vt:i4>
      </vt:variant>
      <vt:variant>
        <vt:i4>5</vt:i4>
      </vt:variant>
      <vt:variant>
        <vt:lpwstr/>
      </vt:variant>
      <vt:variant>
        <vt:lpwstr>_Toc199755556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 - Contrat type</dc:title>
  <dc:subject/>
  <dc:creator>Cedric, Delayen</dc:creator>
  <cp:keywords/>
  <cp:lastModifiedBy>Fatima Marzouki</cp:lastModifiedBy>
  <cp:revision>3</cp:revision>
  <cp:lastPrinted>2025-06-02T09:38:00Z</cp:lastPrinted>
  <dcterms:created xsi:type="dcterms:W3CDTF">2025-07-02T15:06:00Z</dcterms:created>
  <dcterms:modified xsi:type="dcterms:W3CDTF">2025-07-02T15:06:00Z</dcterms:modified>
</cp:coreProperties>
</file>