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A9D2" w14:textId="77777777" w:rsidR="00A26792" w:rsidRDefault="00A26792">
      <w:pPr>
        <w:rPr>
          <w:rFonts w:ascii="Calibri" w:hAnsi="Calibri" w:cs="Calibri"/>
          <w:b/>
          <w:bCs/>
        </w:rPr>
      </w:pPr>
    </w:p>
    <w:p w14:paraId="28FAEF51" w14:textId="0EE471FD" w:rsidR="00C0439D" w:rsidRPr="004D3DDA" w:rsidRDefault="005F4866" w:rsidP="004D3DDA">
      <w:pPr>
        <w:pBdr>
          <w:top w:val="single" w:sz="18" w:space="1" w:color="EE6626"/>
          <w:left w:val="single" w:sz="18" w:space="4" w:color="EE6626"/>
          <w:bottom w:val="single" w:sz="18" w:space="1" w:color="EE6626"/>
          <w:right w:val="single" w:sz="18" w:space="4" w:color="EE6626"/>
        </w:pBdr>
        <w:jc w:val="center"/>
        <w:rPr>
          <w:rFonts w:ascii="Calibri" w:hAnsi="Calibri" w:cs="Calibri"/>
          <w:b/>
          <w:bCs/>
          <w:color w:val="0D89AE"/>
          <w:sz w:val="28"/>
          <w:szCs w:val="28"/>
        </w:rPr>
      </w:pPr>
      <w:r w:rsidRPr="004D3DDA">
        <w:rPr>
          <w:rFonts w:ascii="Calibri" w:hAnsi="Calibri" w:cs="Calibri"/>
          <w:b/>
          <w:bCs/>
          <w:color w:val="0D89AE"/>
          <w:sz w:val="28"/>
          <w:szCs w:val="28"/>
        </w:rPr>
        <w:t xml:space="preserve">ACCORD RELATIF A LA MISE EN PLACE DU </w:t>
      </w:r>
      <w:r w:rsidR="00524AD6">
        <w:rPr>
          <w:rFonts w:ascii="Calibri" w:hAnsi="Calibri" w:cs="Calibri"/>
          <w:b/>
          <w:bCs/>
          <w:color w:val="0D89AE"/>
          <w:sz w:val="28"/>
          <w:szCs w:val="28"/>
        </w:rPr>
        <w:t>FORFAIT JOUR ANNUEL</w:t>
      </w:r>
      <w:r w:rsidRPr="004D3DDA">
        <w:rPr>
          <w:rFonts w:ascii="Calibri" w:hAnsi="Calibri" w:cs="Calibri"/>
          <w:b/>
          <w:bCs/>
          <w:color w:val="0D89AE"/>
          <w:sz w:val="28"/>
          <w:szCs w:val="28"/>
        </w:rPr>
        <w:t xml:space="preserve"> AU SEIN DE L’ASSOCIATION ALVE</w:t>
      </w:r>
    </w:p>
    <w:p w14:paraId="01881029" w14:textId="77777777" w:rsidR="005F4866" w:rsidRDefault="005F4866">
      <w:pPr>
        <w:rPr>
          <w:rFonts w:ascii="Calibri" w:hAnsi="Calibri" w:cs="Calibri"/>
        </w:rPr>
      </w:pPr>
    </w:p>
    <w:p w14:paraId="0FEE578A"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Entre les soussignés :</w:t>
      </w:r>
    </w:p>
    <w:p w14:paraId="7F95BFE5" w14:textId="781656DB" w:rsidR="00DF43B1" w:rsidRPr="00516C18" w:rsidRDefault="00EA4A58" w:rsidP="00EA4A58">
      <w:pPr>
        <w:rPr>
          <w:rFonts w:ascii="Calibri" w:hAnsi="Calibri" w:cs="Calibri"/>
          <w:sz w:val="24"/>
          <w:szCs w:val="24"/>
        </w:rPr>
      </w:pPr>
      <w:r w:rsidRPr="00516C18">
        <w:rPr>
          <w:rFonts w:ascii="Calibri" w:hAnsi="Calibri" w:cs="Calibri"/>
          <w:sz w:val="24"/>
          <w:szCs w:val="24"/>
        </w:rPr>
        <w:t xml:space="preserve">L'Association ALVE dont le siège social est à 8 rue du Bas Coudray 91100 CORBEIL ESSONNES, représenté par M. </w:t>
      </w:r>
      <w:proofErr w:type="spellStart"/>
      <w:r w:rsidR="008F07CA">
        <w:rPr>
          <w:rFonts w:ascii="Calibri" w:hAnsi="Calibri" w:cs="Calibri"/>
          <w:sz w:val="24"/>
          <w:szCs w:val="24"/>
        </w:rPr>
        <w:t>nlkihpoihon</w:t>
      </w:r>
      <w:proofErr w:type="spellEnd"/>
      <w:r w:rsidR="008F07CA">
        <w:rPr>
          <w:rFonts w:ascii="Calibri" w:hAnsi="Calibri" w:cs="Calibri"/>
          <w:sz w:val="24"/>
          <w:szCs w:val="24"/>
        </w:rPr>
        <w:t xml:space="preserve"> </w:t>
      </w:r>
      <w:proofErr w:type="spellStart"/>
      <w:r w:rsidR="008F07CA">
        <w:rPr>
          <w:rFonts w:ascii="Calibri" w:hAnsi="Calibri" w:cs="Calibri"/>
          <w:sz w:val="24"/>
          <w:szCs w:val="24"/>
        </w:rPr>
        <w:t>kj</w:t>
      </w:r>
      <w:r w:rsidR="000B7FEC">
        <w:rPr>
          <w:rFonts w:ascii="Calibri" w:hAnsi="Calibri" w:cs="Calibri"/>
          <w:sz w:val="24"/>
          <w:szCs w:val="24"/>
        </w:rPr>
        <w:t>klnmlkn</w:t>
      </w:r>
      <w:proofErr w:type="spellEnd"/>
      <w:r w:rsidRPr="00516C18">
        <w:rPr>
          <w:rFonts w:ascii="Calibri" w:hAnsi="Calibri" w:cs="Calibri"/>
          <w:sz w:val="24"/>
          <w:szCs w:val="24"/>
        </w:rPr>
        <w:t xml:space="preserve">, agissant en qualité de Directeur Général, </w:t>
      </w:r>
    </w:p>
    <w:p w14:paraId="0EFA93F7" w14:textId="64AA50A3" w:rsidR="004512EC" w:rsidRPr="00516C18" w:rsidRDefault="00C073F1" w:rsidP="00EA4A58">
      <w:pPr>
        <w:rPr>
          <w:rFonts w:ascii="Calibri" w:hAnsi="Calibri" w:cs="Calibri"/>
          <w:sz w:val="24"/>
          <w:szCs w:val="24"/>
        </w:rPr>
      </w:pPr>
      <w:r w:rsidRPr="00516C18">
        <w:rPr>
          <w:rFonts w:ascii="Calibri" w:hAnsi="Calibri" w:cs="Calibri"/>
          <w:sz w:val="24"/>
          <w:szCs w:val="24"/>
        </w:rPr>
        <w:t>Ci</w:t>
      </w:r>
      <w:r w:rsidR="00EA4A58" w:rsidRPr="00516C18">
        <w:rPr>
          <w:rFonts w:ascii="Calibri" w:hAnsi="Calibri" w:cs="Calibri"/>
          <w:sz w:val="24"/>
          <w:szCs w:val="24"/>
        </w:rPr>
        <w:t xml:space="preserve">-après désignée </w:t>
      </w:r>
      <w:r w:rsidRPr="00516C18">
        <w:rPr>
          <w:rFonts w:ascii="Calibri" w:hAnsi="Calibri" w:cs="Calibri"/>
          <w:sz w:val="24"/>
          <w:szCs w:val="24"/>
        </w:rPr>
        <w:t>« </w:t>
      </w:r>
      <w:r w:rsidR="00EA4A58" w:rsidRPr="00516C18">
        <w:rPr>
          <w:rFonts w:ascii="Calibri" w:hAnsi="Calibri" w:cs="Calibri"/>
          <w:sz w:val="24"/>
          <w:szCs w:val="24"/>
        </w:rPr>
        <w:t>l’Association</w:t>
      </w:r>
      <w:r w:rsidR="0036036F" w:rsidRPr="00516C18">
        <w:rPr>
          <w:rFonts w:ascii="Calibri" w:hAnsi="Calibri" w:cs="Calibri"/>
          <w:sz w:val="24"/>
          <w:szCs w:val="24"/>
        </w:rPr>
        <w:t xml:space="preserve"> ALVE</w:t>
      </w:r>
      <w:r w:rsidRPr="00516C18">
        <w:rPr>
          <w:rFonts w:ascii="Calibri" w:hAnsi="Calibri" w:cs="Calibri"/>
          <w:sz w:val="24"/>
          <w:szCs w:val="24"/>
        </w:rPr>
        <w:t> »</w:t>
      </w:r>
      <w:r w:rsidR="00EA4A58" w:rsidRPr="00516C18">
        <w:rPr>
          <w:rFonts w:ascii="Calibri" w:hAnsi="Calibri" w:cs="Calibri"/>
          <w:sz w:val="24"/>
          <w:szCs w:val="24"/>
        </w:rPr>
        <w:t>,</w:t>
      </w:r>
    </w:p>
    <w:p w14:paraId="3E0B160A"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D’une part,</w:t>
      </w:r>
    </w:p>
    <w:p w14:paraId="4A595706"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Et,</w:t>
      </w:r>
    </w:p>
    <w:p w14:paraId="606C4F67"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Le syndicat CFE-CGC, représenté par :</w:t>
      </w:r>
    </w:p>
    <w:p w14:paraId="77C3453D" w14:textId="4C890D63" w:rsidR="00DF43B1" w:rsidRPr="00516C18" w:rsidRDefault="004512EC" w:rsidP="004512EC">
      <w:pPr>
        <w:rPr>
          <w:rFonts w:ascii="Calibri" w:hAnsi="Calibri" w:cs="Calibri"/>
          <w:sz w:val="24"/>
          <w:szCs w:val="24"/>
        </w:rPr>
      </w:pPr>
      <w:r w:rsidRPr="00516C18">
        <w:rPr>
          <w:rFonts w:ascii="Calibri" w:hAnsi="Calibri" w:cs="Calibri"/>
          <w:sz w:val="24"/>
          <w:szCs w:val="24"/>
        </w:rPr>
        <w:t>•</w:t>
      </w:r>
      <w:r w:rsidRPr="00516C18">
        <w:rPr>
          <w:rFonts w:ascii="Calibri" w:hAnsi="Calibri" w:cs="Calibri"/>
          <w:sz w:val="24"/>
          <w:szCs w:val="24"/>
        </w:rPr>
        <w:tab/>
        <w:t>M</w:t>
      </w:r>
      <w:r w:rsidR="00DF43B1" w:rsidRPr="00516C18">
        <w:rPr>
          <w:rFonts w:ascii="Calibri" w:hAnsi="Calibri" w:cs="Calibri"/>
          <w:sz w:val="24"/>
          <w:szCs w:val="24"/>
        </w:rPr>
        <w:t xml:space="preserve">adame </w:t>
      </w:r>
      <w:proofErr w:type="spellStart"/>
      <w:r w:rsidR="000B7FEC">
        <w:rPr>
          <w:rFonts w:ascii="Calibri" w:hAnsi="Calibri" w:cs="Calibri"/>
          <w:sz w:val="24"/>
          <w:szCs w:val="24"/>
        </w:rPr>
        <w:t>kkjmihoinjno</w:t>
      </w:r>
      <w:proofErr w:type="spellEnd"/>
      <w:r w:rsidRPr="00516C18">
        <w:rPr>
          <w:rFonts w:ascii="Calibri" w:hAnsi="Calibri" w:cs="Calibri"/>
          <w:sz w:val="24"/>
          <w:szCs w:val="24"/>
        </w:rPr>
        <w:t>, délégué</w:t>
      </w:r>
      <w:r w:rsidR="00DF43B1" w:rsidRPr="00516C18">
        <w:rPr>
          <w:rFonts w:ascii="Calibri" w:hAnsi="Calibri" w:cs="Calibri"/>
          <w:sz w:val="24"/>
          <w:szCs w:val="24"/>
        </w:rPr>
        <w:t>e</w:t>
      </w:r>
      <w:r w:rsidRPr="00516C18">
        <w:rPr>
          <w:rFonts w:ascii="Calibri" w:hAnsi="Calibri" w:cs="Calibri"/>
          <w:sz w:val="24"/>
          <w:szCs w:val="24"/>
        </w:rPr>
        <w:t xml:space="preserve"> syndical</w:t>
      </w:r>
      <w:r w:rsidR="00DF43B1" w:rsidRPr="00516C18">
        <w:rPr>
          <w:rFonts w:ascii="Calibri" w:hAnsi="Calibri" w:cs="Calibri"/>
          <w:sz w:val="24"/>
          <w:szCs w:val="24"/>
        </w:rPr>
        <w:t>e</w:t>
      </w:r>
    </w:p>
    <w:p w14:paraId="00FF6224" w14:textId="77777777" w:rsidR="004512EC" w:rsidRPr="00516C18" w:rsidRDefault="004512EC" w:rsidP="004512EC">
      <w:pPr>
        <w:rPr>
          <w:rFonts w:ascii="Calibri" w:hAnsi="Calibri" w:cs="Calibri"/>
          <w:sz w:val="24"/>
          <w:szCs w:val="24"/>
        </w:rPr>
      </w:pPr>
    </w:p>
    <w:p w14:paraId="6064A3CB" w14:textId="77777777" w:rsidR="004512EC" w:rsidRPr="00516C18" w:rsidRDefault="004512EC" w:rsidP="004512EC">
      <w:pPr>
        <w:rPr>
          <w:rFonts w:ascii="Calibri" w:hAnsi="Calibri" w:cs="Calibri"/>
          <w:sz w:val="24"/>
          <w:szCs w:val="24"/>
        </w:rPr>
      </w:pPr>
    </w:p>
    <w:p w14:paraId="0FEC7CBD" w14:textId="73F1F23B" w:rsidR="004512EC" w:rsidRPr="00516C18" w:rsidRDefault="004512EC" w:rsidP="004512EC">
      <w:pPr>
        <w:rPr>
          <w:rFonts w:ascii="Calibri" w:hAnsi="Calibri" w:cs="Calibri"/>
          <w:sz w:val="24"/>
          <w:szCs w:val="24"/>
        </w:rPr>
      </w:pPr>
      <w:r w:rsidRPr="00516C18">
        <w:rPr>
          <w:rFonts w:ascii="Calibri" w:hAnsi="Calibri" w:cs="Calibri"/>
          <w:sz w:val="24"/>
          <w:szCs w:val="24"/>
        </w:rPr>
        <w:t>Le syndicat FO, représenté par :</w:t>
      </w:r>
    </w:p>
    <w:p w14:paraId="3A23FCEC" w14:textId="525E3E7D" w:rsidR="004512EC" w:rsidRPr="00516C18" w:rsidRDefault="004512EC" w:rsidP="00051136">
      <w:pPr>
        <w:rPr>
          <w:rFonts w:ascii="Calibri" w:hAnsi="Calibri" w:cs="Calibri"/>
          <w:sz w:val="24"/>
          <w:szCs w:val="24"/>
        </w:rPr>
      </w:pPr>
      <w:r w:rsidRPr="00516C18">
        <w:rPr>
          <w:rFonts w:ascii="Calibri" w:hAnsi="Calibri" w:cs="Calibri"/>
          <w:sz w:val="24"/>
          <w:szCs w:val="24"/>
        </w:rPr>
        <w:t>•</w:t>
      </w:r>
      <w:r w:rsidRPr="00516C18">
        <w:rPr>
          <w:rFonts w:ascii="Calibri" w:hAnsi="Calibri" w:cs="Calibri"/>
          <w:sz w:val="24"/>
          <w:szCs w:val="24"/>
        </w:rPr>
        <w:tab/>
        <w:t xml:space="preserve">Madame </w:t>
      </w:r>
      <w:proofErr w:type="spellStart"/>
      <w:r w:rsidR="000B7FEC">
        <w:rPr>
          <w:rFonts w:ascii="Calibri" w:hAnsi="Calibri" w:cs="Calibri"/>
          <w:sz w:val="24"/>
          <w:szCs w:val="24"/>
        </w:rPr>
        <w:t>knpoihnpoihpio</w:t>
      </w:r>
      <w:proofErr w:type="spellEnd"/>
      <w:r w:rsidRPr="00516C18">
        <w:rPr>
          <w:rFonts w:ascii="Calibri" w:hAnsi="Calibri" w:cs="Calibri"/>
          <w:sz w:val="24"/>
          <w:szCs w:val="24"/>
        </w:rPr>
        <w:t>, déléguée syndicale</w:t>
      </w:r>
    </w:p>
    <w:p w14:paraId="11AAB125" w14:textId="77777777" w:rsidR="004512EC" w:rsidRPr="00516C18" w:rsidRDefault="004512EC" w:rsidP="004512EC">
      <w:pPr>
        <w:rPr>
          <w:rFonts w:ascii="Calibri" w:hAnsi="Calibri" w:cs="Calibri"/>
          <w:sz w:val="24"/>
          <w:szCs w:val="24"/>
        </w:rPr>
      </w:pPr>
    </w:p>
    <w:p w14:paraId="5C5A8FE3" w14:textId="77777777" w:rsidR="004512EC" w:rsidRPr="00516C18" w:rsidRDefault="004512EC" w:rsidP="004512EC">
      <w:pPr>
        <w:rPr>
          <w:rFonts w:ascii="Calibri" w:hAnsi="Calibri" w:cs="Calibri"/>
          <w:sz w:val="24"/>
          <w:szCs w:val="24"/>
        </w:rPr>
      </w:pPr>
    </w:p>
    <w:p w14:paraId="194EE131" w14:textId="79D3337E" w:rsidR="004512EC" w:rsidRPr="00516C18" w:rsidRDefault="004512EC" w:rsidP="004512EC">
      <w:pPr>
        <w:rPr>
          <w:rFonts w:ascii="Calibri" w:hAnsi="Calibri" w:cs="Calibri"/>
          <w:sz w:val="24"/>
          <w:szCs w:val="24"/>
        </w:rPr>
      </w:pPr>
      <w:r w:rsidRPr="00516C18">
        <w:rPr>
          <w:rFonts w:ascii="Calibri" w:hAnsi="Calibri" w:cs="Calibri"/>
          <w:sz w:val="24"/>
          <w:szCs w:val="24"/>
        </w:rPr>
        <w:t>Le syndicat SUD, représenté par :</w:t>
      </w:r>
    </w:p>
    <w:p w14:paraId="1DD6029C" w14:textId="6666B17E" w:rsidR="004512EC" w:rsidRPr="00516C18" w:rsidRDefault="004512EC" w:rsidP="00051136">
      <w:pPr>
        <w:rPr>
          <w:rFonts w:ascii="Calibri" w:hAnsi="Calibri" w:cs="Calibri"/>
          <w:sz w:val="24"/>
          <w:szCs w:val="24"/>
        </w:rPr>
      </w:pPr>
      <w:r w:rsidRPr="00516C18">
        <w:rPr>
          <w:rFonts w:ascii="Calibri" w:hAnsi="Calibri" w:cs="Calibri"/>
          <w:sz w:val="24"/>
          <w:szCs w:val="24"/>
        </w:rPr>
        <w:t>•</w:t>
      </w:r>
      <w:r w:rsidRPr="00516C18">
        <w:rPr>
          <w:rFonts w:ascii="Calibri" w:hAnsi="Calibri" w:cs="Calibri"/>
          <w:sz w:val="24"/>
          <w:szCs w:val="24"/>
        </w:rPr>
        <w:tab/>
        <w:t xml:space="preserve">Madame </w:t>
      </w:r>
      <w:proofErr w:type="spellStart"/>
      <w:r w:rsidR="000B7FEC">
        <w:rPr>
          <w:rFonts w:ascii="Calibri" w:hAnsi="Calibri" w:cs="Calibri"/>
          <w:sz w:val="24"/>
          <w:szCs w:val="24"/>
        </w:rPr>
        <w:t>kgkjhgvjhvb</w:t>
      </w:r>
      <w:proofErr w:type="spellEnd"/>
      <w:r w:rsidRPr="00516C18">
        <w:rPr>
          <w:rFonts w:ascii="Calibri" w:hAnsi="Calibri" w:cs="Calibri"/>
          <w:sz w:val="24"/>
          <w:szCs w:val="24"/>
        </w:rPr>
        <w:t>, déléguée syndicale</w:t>
      </w:r>
    </w:p>
    <w:p w14:paraId="362EE2AE" w14:textId="77777777" w:rsidR="004512EC" w:rsidRPr="00516C18" w:rsidRDefault="004512EC" w:rsidP="004512EC">
      <w:pPr>
        <w:rPr>
          <w:rFonts w:ascii="Calibri" w:hAnsi="Calibri" w:cs="Calibri"/>
          <w:sz w:val="24"/>
          <w:szCs w:val="24"/>
        </w:rPr>
      </w:pPr>
    </w:p>
    <w:p w14:paraId="3FBAF60B" w14:textId="77777777" w:rsidR="004512EC" w:rsidRPr="00516C18" w:rsidRDefault="004512EC" w:rsidP="004512EC">
      <w:pPr>
        <w:rPr>
          <w:rFonts w:ascii="Calibri" w:hAnsi="Calibri" w:cs="Calibri"/>
          <w:sz w:val="24"/>
          <w:szCs w:val="24"/>
        </w:rPr>
      </w:pPr>
    </w:p>
    <w:p w14:paraId="027DCCC1"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Ci-après désignés ensemble « les Syndicats »</w:t>
      </w:r>
    </w:p>
    <w:p w14:paraId="2F24C9E7" w14:textId="77777777" w:rsidR="004512EC" w:rsidRPr="00516C18" w:rsidRDefault="004512EC" w:rsidP="004512EC">
      <w:pPr>
        <w:rPr>
          <w:rFonts w:ascii="Calibri" w:hAnsi="Calibri" w:cs="Calibri"/>
          <w:sz w:val="24"/>
          <w:szCs w:val="24"/>
        </w:rPr>
      </w:pPr>
      <w:r w:rsidRPr="00516C18">
        <w:rPr>
          <w:rFonts w:ascii="Calibri" w:hAnsi="Calibri" w:cs="Calibri"/>
          <w:sz w:val="24"/>
          <w:szCs w:val="24"/>
        </w:rPr>
        <w:t>D’autre part,</w:t>
      </w:r>
    </w:p>
    <w:p w14:paraId="7F46E3F1" w14:textId="489F6984" w:rsidR="005F4866" w:rsidRPr="00516C18" w:rsidRDefault="004512EC" w:rsidP="004512EC">
      <w:pPr>
        <w:rPr>
          <w:rFonts w:ascii="Calibri" w:hAnsi="Calibri" w:cs="Calibri"/>
          <w:sz w:val="24"/>
          <w:szCs w:val="24"/>
        </w:rPr>
      </w:pPr>
      <w:r w:rsidRPr="00516C18">
        <w:rPr>
          <w:rFonts w:ascii="Calibri" w:hAnsi="Calibri" w:cs="Calibri"/>
          <w:sz w:val="24"/>
          <w:szCs w:val="24"/>
        </w:rPr>
        <w:t>L’</w:t>
      </w:r>
      <w:r w:rsidR="0036036F" w:rsidRPr="00516C18">
        <w:rPr>
          <w:rFonts w:ascii="Calibri" w:hAnsi="Calibri" w:cs="Calibri"/>
          <w:sz w:val="24"/>
          <w:szCs w:val="24"/>
        </w:rPr>
        <w:t>Association ALVE</w:t>
      </w:r>
      <w:r w:rsidRPr="00516C18">
        <w:rPr>
          <w:rFonts w:ascii="Calibri" w:hAnsi="Calibri" w:cs="Calibri"/>
          <w:sz w:val="24"/>
          <w:szCs w:val="24"/>
        </w:rPr>
        <w:t xml:space="preserve"> et les syndicats sont ensemble désignés « les Parties ».</w:t>
      </w:r>
    </w:p>
    <w:p w14:paraId="35D2E5DC" w14:textId="76C8F499" w:rsidR="00D6099F" w:rsidRPr="00516C18" w:rsidRDefault="00D6099F">
      <w:pPr>
        <w:rPr>
          <w:rFonts w:ascii="Calibri" w:hAnsi="Calibri" w:cs="Calibri"/>
          <w:sz w:val="24"/>
          <w:szCs w:val="24"/>
        </w:rPr>
      </w:pPr>
      <w:r w:rsidRPr="00516C18">
        <w:rPr>
          <w:rFonts w:ascii="Calibri" w:hAnsi="Calibri" w:cs="Calibri"/>
          <w:sz w:val="24"/>
          <w:szCs w:val="24"/>
        </w:rPr>
        <w:br w:type="page"/>
      </w:r>
    </w:p>
    <w:sdt>
      <w:sdtPr>
        <w:rPr>
          <w:rFonts w:asciiTheme="minorHAnsi" w:eastAsiaTheme="minorEastAsia" w:hAnsiTheme="minorHAnsi" w:cstheme="minorBidi"/>
          <w:b w:val="0"/>
          <w:color w:val="auto"/>
          <w:kern w:val="2"/>
          <w:sz w:val="22"/>
          <w:szCs w:val="22"/>
          <w:lang w:eastAsia="en-US"/>
          <w14:ligatures w14:val="standardContextual"/>
        </w:rPr>
        <w:id w:val="2085951479"/>
        <w:docPartObj>
          <w:docPartGallery w:val="Table of Contents"/>
          <w:docPartUnique/>
        </w:docPartObj>
      </w:sdtPr>
      <w:sdtEndPr/>
      <w:sdtContent>
        <w:p w14:paraId="3848E349" w14:textId="04879925" w:rsidR="006A1A1E" w:rsidRDefault="005A5B2B" w:rsidP="00933D91">
          <w:pPr>
            <w:pStyle w:val="En-ttedetabledesmatires"/>
            <w:numPr>
              <w:ilvl w:val="0"/>
              <w:numId w:val="0"/>
            </w:numPr>
            <w:jc w:val="center"/>
            <w:rPr>
              <w:rFonts w:eastAsiaTheme="minorHAnsi"/>
            </w:rPr>
          </w:pPr>
          <w:r w:rsidRPr="7B7951C5">
            <w:rPr>
              <w:rFonts w:eastAsiaTheme="minorEastAsia"/>
            </w:rPr>
            <w:t>S</w:t>
          </w:r>
          <w:r w:rsidR="00A15B99" w:rsidRPr="7B7951C5">
            <w:rPr>
              <w:rFonts w:eastAsiaTheme="minorEastAsia"/>
            </w:rPr>
            <w:t>OM</w:t>
          </w:r>
          <w:r w:rsidR="00C12D25" w:rsidRPr="7B7951C5">
            <w:rPr>
              <w:rFonts w:eastAsiaTheme="minorEastAsia"/>
            </w:rPr>
            <w:t>M</w:t>
          </w:r>
          <w:r w:rsidR="00A15B99" w:rsidRPr="7B7951C5">
            <w:rPr>
              <w:rFonts w:eastAsiaTheme="minorEastAsia"/>
            </w:rPr>
            <w:t>AIRE</w:t>
          </w:r>
        </w:p>
        <w:p w14:paraId="72DB638E" w14:textId="502D4359" w:rsidR="006D12C7" w:rsidRDefault="006A1A1E">
          <w:pPr>
            <w:pStyle w:val="TM1"/>
            <w:rPr>
              <w:rFonts w:eastAsiaTheme="minorEastAsia"/>
              <w:b w:val="0"/>
              <w:bCs w:val="0"/>
              <w:caps w:val="0"/>
              <w:sz w:val="24"/>
              <w:szCs w:val="24"/>
              <w:lang w:eastAsia="fr-FR"/>
            </w:rPr>
          </w:pPr>
          <w:r w:rsidRPr="0017496B">
            <w:rPr>
              <w:rFonts w:ascii="Calibri" w:hAnsi="Calibri" w:cs="Calibri"/>
            </w:rPr>
            <w:fldChar w:fldCharType="begin"/>
          </w:r>
          <w:r w:rsidRPr="7B7951C5">
            <w:rPr>
              <w:rFonts w:ascii="Calibri" w:hAnsi="Calibri" w:cs="Calibri"/>
            </w:rPr>
            <w:instrText xml:space="preserve"> TOC \o "1-3" \h \z \u </w:instrText>
          </w:r>
          <w:r w:rsidRPr="0017496B">
            <w:rPr>
              <w:rFonts w:ascii="Calibri" w:hAnsi="Calibri" w:cs="Calibri"/>
            </w:rPr>
            <w:fldChar w:fldCharType="separate"/>
          </w:r>
          <w:hyperlink w:anchor="_Toc199929734" w:history="1">
            <w:r w:rsidR="006D12C7" w:rsidRPr="001C12EC">
              <w:rPr>
                <w:rStyle w:val="Lienhypertexte"/>
              </w:rPr>
              <w:t>PREAMBULE</w:t>
            </w:r>
            <w:r w:rsidR="006D12C7">
              <w:rPr>
                <w:webHidden/>
              </w:rPr>
              <w:tab/>
            </w:r>
            <w:r w:rsidR="006D12C7">
              <w:rPr>
                <w:webHidden/>
              </w:rPr>
              <w:fldChar w:fldCharType="begin"/>
            </w:r>
            <w:r w:rsidR="006D12C7">
              <w:rPr>
                <w:webHidden/>
              </w:rPr>
              <w:instrText xml:space="preserve"> PAGEREF _Toc199929734 \h </w:instrText>
            </w:r>
            <w:r w:rsidR="006D12C7">
              <w:rPr>
                <w:webHidden/>
              </w:rPr>
            </w:r>
            <w:r w:rsidR="006D12C7">
              <w:rPr>
                <w:webHidden/>
              </w:rPr>
              <w:fldChar w:fldCharType="separate"/>
            </w:r>
            <w:r w:rsidR="000366B5">
              <w:rPr>
                <w:webHidden/>
              </w:rPr>
              <w:t>4</w:t>
            </w:r>
            <w:r w:rsidR="006D12C7">
              <w:rPr>
                <w:webHidden/>
              </w:rPr>
              <w:fldChar w:fldCharType="end"/>
            </w:r>
          </w:hyperlink>
        </w:p>
        <w:p w14:paraId="65872A42" w14:textId="224929EB" w:rsidR="006D12C7" w:rsidRDefault="006D12C7">
          <w:pPr>
            <w:pStyle w:val="TM1"/>
            <w:rPr>
              <w:rFonts w:eastAsiaTheme="minorEastAsia"/>
              <w:b w:val="0"/>
              <w:bCs w:val="0"/>
              <w:caps w:val="0"/>
              <w:sz w:val="24"/>
              <w:szCs w:val="24"/>
              <w:lang w:eastAsia="fr-FR"/>
            </w:rPr>
          </w:pPr>
          <w:hyperlink w:anchor="_Toc199929735" w:history="1">
            <w:r w:rsidRPr="001C12EC">
              <w:rPr>
                <w:rStyle w:val="Lienhypertexte"/>
              </w:rPr>
              <w:t>Chapitre 1 : MODALITES DE RECOURS AU FORFAIT-JOURS ANNUEL</w:t>
            </w:r>
            <w:r>
              <w:rPr>
                <w:webHidden/>
              </w:rPr>
              <w:tab/>
            </w:r>
            <w:r>
              <w:rPr>
                <w:webHidden/>
              </w:rPr>
              <w:fldChar w:fldCharType="begin"/>
            </w:r>
            <w:r>
              <w:rPr>
                <w:webHidden/>
              </w:rPr>
              <w:instrText xml:space="preserve"> PAGEREF _Toc199929735 \h </w:instrText>
            </w:r>
            <w:r>
              <w:rPr>
                <w:webHidden/>
              </w:rPr>
            </w:r>
            <w:r>
              <w:rPr>
                <w:webHidden/>
              </w:rPr>
              <w:fldChar w:fldCharType="separate"/>
            </w:r>
            <w:r w:rsidR="000366B5">
              <w:rPr>
                <w:webHidden/>
              </w:rPr>
              <w:t>4</w:t>
            </w:r>
            <w:r>
              <w:rPr>
                <w:webHidden/>
              </w:rPr>
              <w:fldChar w:fldCharType="end"/>
            </w:r>
          </w:hyperlink>
        </w:p>
        <w:p w14:paraId="0D6D0091" w14:textId="2151C39D" w:rsidR="006D12C7" w:rsidRDefault="006D12C7">
          <w:pPr>
            <w:pStyle w:val="TM2"/>
            <w:tabs>
              <w:tab w:val="right" w:leader="dot" w:pos="9062"/>
            </w:tabs>
            <w:rPr>
              <w:rFonts w:eastAsiaTheme="minorEastAsia"/>
              <w:noProof/>
              <w:sz w:val="24"/>
              <w:szCs w:val="24"/>
              <w:lang w:eastAsia="fr-FR"/>
            </w:rPr>
          </w:pPr>
          <w:hyperlink w:anchor="_Toc199929736" w:history="1">
            <w:r w:rsidRPr="001C12EC">
              <w:rPr>
                <w:rStyle w:val="Lienhypertexte"/>
                <w:noProof/>
              </w:rPr>
              <w:t>Titre 1 : Cadre juridique</w:t>
            </w:r>
            <w:r>
              <w:rPr>
                <w:noProof/>
                <w:webHidden/>
              </w:rPr>
              <w:tab/>
            </w:r>
            <w:r>
              <w:rPr>
                <w:noProof/>
                <w:webHidden/>
              </w:rPr>
              <w:fldChar w:fldCharType="begin"/>
            </w:r>
            <w:r>
              <w:rPr>
                <w:noProof/>
                <w:webHidden/>
              </w:rPr>
              <w:instrText xml:space="preserve"> PAGEREF _Toc199929736 \h </w:instrText>
            </w:r>
            <w:r>
              <w:rPr>
                <w:noProof/>
                <w:webHidden/>
              </w:rPr>
            </w:r>
            <w:r>
              <w:rPr>
                <w:noProof/>
                <w:webHidden/>
              </w:rPr>
              <w:fldChar w:fldCharType="separate"/>
            </w:r>
            <w:r w:rsidR="000366B5">
              <w:rPr>
                <w:noProof/>
                <w:webHidden/>
              </w:rPr>
              <w:t>4</w:t>
            </w:r>
            <w:r>
              <w:rPr>
                <w:noProof/>
                <w:webHidden/>
              </w:rPr>
              <w:fldChar w:fldCharType="end"/>
            </w:r>
          </w:hyperlink>
        </w:p>
        <w:p w14:paraId="29BB854E" w14:textId="5E057E1E" w:rsidR="006D12C7" w:rsidRDefault="006D12C7">
          <w:pPr>
            <w:pStyle w:val="TM2"/>
            <w:tabs>
              <w:tab w:val="right" w:leader="dot" w:pos="9062"/>
            </w:tabs>
            <w:rPr>
              <w:rFonts w:eastAsiaTheme="minorEastAsia"/>
              <w:noProof/>
              <w:sz w:val="24"/>
              <w:szCs w:val="24"/>
              <w:lang w:eastAsia="fr-FR"/>
            </w:rPr>
          </w:pPr>
          <w:hyperlink w:anchor="_Toc199929737" w:history="1">
            <w:r w:rsidRPr="001C12EC">
              <w:rPr>
                <w:rStyle w:val="Lienhypertexte"/>
                <w:noProof/>
              </w:rPr>
              <w:t>Titre 2 : Champ d’application</w:t>
            </w:r>
            <w:r>
              <w:rPr>
                <w:noProof/>
                <w:webHidden/>
              </w:rPr>
              <w:tab/>
            </w:r>
            <w:r>
              <w:rPr>
                <w:noProof/>
                <w:webHidden/>
              </w:rPr>
              <w:fldChar w:fldCharType="begin"/>
            </w:r>
            <w:r>
              <w:rPr>
                <w:noProof/>
                <w:webHidden/>
              </w:rPr>
              <w:instrText xml:space="preserve"> PAGEREF _Toc199929737 \h </w:instrText>
            </w:r>
            <w:r>
              <w:rPr>
                <w:noProof/>
                <w:webHidden/>
              </w:rPr>
            </w:r>
            <w:r>
              <w:rPr>
                <w:noProof/>
                <w:webHidden/>
              </w:rPr>
              <w:fldChar w:fldCharType="separate"/>
            </w:r>
            <w:r w:rsidR="000366B5">
              <w:rPr>
                <w:noProof/>
                <w:webHidden/>
              </w:rPr>
              <w:t>5</w:t>
            </w:r>
            <w:r>
              <w:rPr>
                <w:noProof/>
                <w:webHidden/>
              </w:rPr>
              <w:fldChar w:fldCharType="end"/>
            </w:r>
          </w:hyperlink>
        </w:p>
        <w:p w14:paraId="19F5D7E1" w14:textId="6979A0B0" w:rsidR="006D12C7" w:rsidRDefault="006D12C7">
          <w:pPr>
            <w:pStyle w:val="TM1"/>
            <w:rPr>
              <w:rFonts w:eastAsiaTheme="minorEastAsia"/>
              <w:b w:val="0"/>
              <w:bCs w:val="0"/>
              <w:caps w:val="0"/>
              <w:sz w:val="24"/>
              <w:szCs w:val="24"/>
              <w:lang w:eastAsia="fr-FR"/>
            </w:rPr>
          </w:pPr>
          <w:hyperlink w:anchor="_Toc199929738" w:history="1">
            <w:r w:rsidRPr="001C12EC">
              <w:rPr>
                <w:rStyle w:val="Lienhypertexte"/>
              </w:rPr>
              <w:t>Chapitre 2 : SALARIES CONCERNES</w:t>
            </w:r>
            <w:r>
              <w:rPr>
                <w:webHidden/>
              </w:rPr>
              <w:tab/>
            </w:r>
            <w:r>
              <w:rPr>
                <w:webHidden/>
              </w:rPr>
              <w:fldChar w:fldCharType="begin"/>
            </w:r>
            <w:r>
              <w:rPr>
                <w:webHidden/>
              </w:rPr>
              <w:instrText xml:space="preserve"> PAGEREF _Toc199929738 \h </w:instrText>
            </w:r>
            <w:r>
              <w:rPr>
                <w:webHidden/>
              </w:rPr>
            </w:r>
            <w:r>
              <w:rPr>
                <w:webHidden/>
              </w:rPr>
              <w:fldChar w:fldCharType="separate"/>
            </w:r>
            <w:r w:rsidR="000366B5">
              <w:rPr>
                <w:webHidden/>
              </w:rPr>
              <w:t>5</w:t>
            </w:r>
            <w:r>
              <w:rPr>
                <w:webHidden/>
              </w:rPr>
              <w:fldChar w:fldCharType="end"/>
            </w:r>
          </w:hyperlink>
        </w:p>
        <w:p w14:paraId="0767A4B7" w14:textId="48C95E95" w:rsidR="006D12C7" w:rsidRDefault="006D12C7">
          <w:pPr>
            <w:pStyle w:val="TM2"/>
            <w:tabs>
              <w:tab w:val="right" w:leader="dot" w:pos="9062"/>
            </w:tabs>
            <w:rPr>
              <w:rFonts w:eastAsiaTheme="minorEastAsia"/>
              <w:noProof/>
              <w:sz w:val="24"/>
              <w:szCs w:val="24"/>
              <w:lang w:eastAsia="fr-FR"/>
            </w:rPr>
          </w:pPr>
          <w:hyperlink w:anchor="_Toc199929739" w:history="1">
            <w:r w:rsidRPr="001C12EC">
              <w:rPr>
                <w:rStyle w:val="Lienhypertexte"/>
                <w:noProof/>
              </w:rPr>
              <w:t>Titre 1 : Les cadres de direction, tels que définis à l’article 2.3 de l’annexe 6 de la CCN 66</w:t>
            </w:r>
            <w:r>
              <w:rPr>
                <w:noProof/>
                <w:webHidden/>
              </w:rPr>
              <w:tab/>
            </w:r>
            <w:r>
              <w:rPr>
                <w:noProof/>
                <w:webHidden/>
              </w:rPr>
              <w:fldChar w:fldCharType="begin"/>
            </w:r>
            <w:r>
              <w:rPr>
                <w:noProof/>
                <w:webHidden/>
              </w:rPr>
              <w:instrText xml:space="preserve"> PAGEREF _Toc199929739 \h </w:instrText>
            </w:r>
            <w:r>
              <w:rPr>
                <w:noProof/>
                <w:webHidden/>
              </w:rPr>
            </w:r>
            <w:r>
              <w:rPr>
                <w:noProof/>
                <w:webHidden/>
              </w:rPr>
              <w:fldChar w:fldCharType="separate"/>
            </w:r>
            <w:r w:rsidR="000366B5">
              <w:rPr>
                <w:noProof/>
                <w:webHidden/>
              </w:rPr>
              <w:t>5</w:t>
            </w:r>
            <w:r>
              <w:rPr>
                <w:noProof/>
                <w:webHidden/>
              </w:rPr>
              <w:fldChar w:fldCharType="end"/>
            </w:r>
          </w:hyperlink>
        </w:p>
        <w:p w14:paraId="2E26A905" w14:textId="229B1D98" w:rsidR="006D12C7" w:rsidRDefault="006D12C7">
          <w:pPr>
            <w:pStyle w:val="TM2"/>
            <w:tabs>
              <w:tab w:val="right" w:leader="dot" w:pos="9062"/>
            </w:tabs>
            <w:rPr>
              <w:rFonts w:eastAsiaTheme="minorEastAsia"/>
              <w:noProof/>
              <w:sz w:val="24"/>
              <w:szCs w:val="24"/>
              <w:lang w:eastAsia="fr-FR"/>
            </w:rPr>
          </w:pPr>
          <w:hyperlink w:anchor="_Toc199929740" w:history="1">
            <w:r w:rsidRPr="001C12EC">
              <w:rPr>
                <w:rStyle w:val="Lienhypertexte"/>
                <w:noProof/>
              </w:rPr>
              <w:t>Titre 2 : Les cadres chefs de service ou ayant mission de responsabilité hiérarchique, tels que définis à l’article 2.2 de l’annexe 6 de la CCN 66</w:t>
            </w:r>
            <w:r>
              <w:rPr>
                <w:noProof/>
                <w:webHidden/>
              </w:rPr>
              <w:tab/>
            </w:r>
            <w:r>
              <w:rPr>
                <w:noProof/>
                <w:webHidden/>
              </w:rPr>
              <w:fldChar w:fldCharType="begin"/>
            </w:r>
            <w:r>
              <w:rPr>
                <w:noProof/>
                <w:webHidden/>
              </w:rPr>
              <w:instrText xml:space="preserve"> PAGEREF _Toc199929740 \h </w:instrText>
            </w:r>
            <w:r>
              <w:rPr>
                <w:noProof/>
                <w:webHidden/>
              </w:rPr>
            </w:r>
            <w:r>
              <w:rPr>
                <w:noProof/>
                <w:webHidden/>
              </w:rPr>
              <w:fldChar w:fldCharType="separate"/>
            </w:r>
            <w:r w:rsidR="000366B5">
              <w:rPr>
                <w:noProof/>
                <w:webHidden/>
              </w:rPr>
              <w:t>6</w:t>
            </w:r>
            <w:r>
              <w:rPr>
                <w:noProof/>
                <w:webHidden/>
              </w:rPr>
              <w:fldChar w:fldCharType="end"/>
            </w:r>
          </w:hyperlink>
        </w:p>
        <w:p w14:paraId="1C2EE28F" w14:textId="1258E74D" w:rsidR="006D12C7" w:rsidRDefault="006D12C7">
          <w:pPr>
            <w:pStyle w:val="TM2"/>
            <w:tabs>
              <w:tab w:val="right" w:leader="dot" w:pos="9062"/>
            </w:tabs>
            <w:rPr>
              <w:rFonts w:eastAsiaTheme="minorEastAsia"/>
              <w:noProof/>
              <w:sz w:val="24"/>
              <w:szCs w:val="24"/>
              <w:lang w:eastAsia="fr-FR"/>
            </w:rPr>
          </w:pPr>
          <w:hyperlink w:anchor="_Toc199929741" w:history="1">
            <w:r w:rsidRPr="001C12EC">
              <w:rPr>
                <w:rStyle w:val="Lienhypertexte"/>
                <w:noProof/>
              </w:rPr>
              <w:t>Titre 3 : Les cadres techniques et administratifs, tels que définis à l’article 2-1 de l’annexe 6 de la CCN 66</w:t>
            </w:r>
            <w:r>
              <w:rPr>
                <w:noProof/>
                <w:webHidden/>
              </w:rPr>
              <w:tab/>
            </w:r>
            <w:r>
              <w:rPr>
                <w:noProof/>
                <w:webHidden/>
              </w:rPr>
              <w:fldChar w:fldCharType="begin"/>
            </w:r>
            <w:r>
              <w:rPr>
                <w:noProof/>
                <w:webHidden/>
              </w:rPr>
              <w:instrText xml:space="preserve"> PAGEREF _Toc199929741 \h </w:instrText>
            </w:r>
            <w:r>
              <w:rPr>
                <w:noProof/>
                <w:webHidden/>
              </w:rPr>
            </w:r>
            <w:r>
              <w:rPr>
                <w:noProof/>
                <w:webHidden/>
              </w:rPr>
              <w:fldChar w:fldCharType="separate"/>
            </w:r>
            <w:r w:rsidR="000366B5">
              <w:rPr>
                <w:noProof/>
                <w:webHidden/>
              </w:rPr>
              <w:t>6</w:t>
            </w:r>
            <w:r>
              <w:rPr>
                <w:noProof/>
                <w:webHidden/>
              </w:rPr>
              <w:fldChar w:fldCharType="end"/>
            </w:r>
          </w:hyperlink>
        </w:p>
        <w:p w14:paraId="4DB65533" w14:textId="6DDCE642" w:rsidR="006D12C7" w:rsidRDefault="006D12C7">
          <w:pPr>
            <w:pStyle w:val="TM1"/>
            <w:rPr>
              <w:rFonts w:eastAsiaTheme="minorEastAsia"/>
              <w:b w:val="0"/>
              <w:bCs w:val="0"/>
              <w:caps w:val="0"/>
              <w:sz w:val="24"/>
              <w:szCs w:val="24"/>
              <w:lang w:eastAsia="fr-FR"/>
            </w:rPr>
          </w:pPr>
          <w:hyperlink w:anchor="_Toc199929742" w:history="1">
            <w:r w:rsidRPr="001C12EC">
              <w:rPr>
                <w:rStyle w:val="Lienhypertexte"/>
              </w:rPr>
              <w:t>Chapitre 3 : PERIODE DE REFERENCE DU FORFAIT JOURS</w:t>
            </w:r>
            <w:r>
              <w:rPr>
                <w:webHidden/>
              </w:rPr>
              <w:tab/>
            </w:r>
            <w:r>
              <w:rPr>
                <w:webHidden/>
              </w:rPr>
              <w:fldChar w:fldCharType="begin"/>
            </w:r>
            <w:r>
              <w:rPr>
                <w:webHidden/>
              </w:rPr>
              <w:instrText xml:space="preserve"> PAGEREF _Toc199929742 \h </w:instrText>
            </w:r>
            <w:r>
              <w:rPr>
                <w:webHidden/>
              </w:rPr>
            </w:r>
            <w:r>
              <w:rPr>
                <w:webHidden/>
              </w:rPr>
              <w:fldChar w:fldCharType="separate"/>
            </w:r>
            <w:r w:rsidR="000366B5">
              <w:rPr>
                <w:webHidden/>
              </w:rPr>
              <w:t>6</w:t>
            </w:r>
            <w:r>
              <w:rPr>
                <w:webHidden/>
              </w:rPr>
              <w:fldChar w:fldCharType="end"/>
            </w:r>
          </w:hyperlink>
        </w:p>
        <w:p w14:paraId="66EF69C8" w14:textId="4A362390" w:rsidR="006D12C7" w:rsidRDefault="006D12C7">
          <w:pPr>
            <w:pStyle w:val="TM2"/>
            <w:tabs>
              <w:tab w:val="right" w:leader="dot" w:pos="9062"/>
            </w:tabs>
            <w:rPr>
              <w:rFonts w:eastAsiaTheme="minorEastAsia"/>
              <w:noProof/>
              <w:sz w:val="24"/>
              <w:szCs w:val="24"/>
              <w:lang w:eastAsia="fr-FR"/>
            </w:rPr>
          </w:pPr>
          <w:hyperlink w:anchor="_Toc199929743" w:history="1">
            <w:r w:rsidRPr="001C12EC">
              <w:rPr>
                <w:rStyle w:val="Lienhypertexte"/>
                <w:noProof/>
              </w:rPr>
              <w:t>Titre 1 : Rémunération</w:t>
            </w:r>
            <w:r>
              <w:rPr>
                <w:noProof/>
                <w:webHidden/>
              </w:rPr>
              <w:tab/>
            </w:r>
            <w:r>
              <w:rPr>
                <w:noProof/>
                <w:webHidden/>
              </w:rPr>
              <w:fldChar w:fldCharType="begin"/>
            </w:r>
            <w:r>
              <w:rPr>
                <w:noProof/>
                <w:webHidden/>
              </w:rPr>
              <w:instrText xml:space="preserve"> PAGEREF _Toc199929743 \h </w:instrText>
            </w:r>
            <w:r>
              <w:rPr>
                <w:noProof/>
                <w:webHidden/>
              </w:rPr>
            </w:r>
            <w:r>
              <w:rPr>
                <w:noProof/>
                <w:webHidden/>
              </w:rPr>
              <w:fldChar w:fldCharType="separate"/>
            </w:r>
            <w:r w:rsidR="000366B5">
              <w:rPr>
                <w:noProof/>
                <w:webHidden/>
              </w:rPr>
              <w:t>6</w:t>
            </w:r>
            <w:r>
              <w:rPr>
                <w:noProof/>
                <w:webHidden/>
              </w:rPr>
              <w:fldChar w:fldCharType="end"/>
            </w:r>
          </w:hyperlink>
        </w:p>
        <w:p w14:paraId="09B9F8D9" w14:textId="6ACE4B85" w:rsidR="006D12C7" w:rsidRDefault="006D12C7">
          <w:pPr>
            <w:pStyle w:val="TM1"/>
            <w:rPr>
              <w:rFonts w:eastAsiaTheme="minorEastAsia"/>
              <w:b w:val="0"/>
              <w:bCs w:val="0"/>
              <w:caps w:val="0"/>
              <w:sz w:val="24"/>
              <w:szCs w:val="24"/>
              <w:lang w:eastAsia="fr-FR"/>
            </w:rPr>
          </w:pPr>
          <w:hyperlink w:anchor="_Toc199929744" w:history="1">
            <w:r w:rsidRPr="001C12EC">
              <w:rPr>
                <w:rStyle w:val="Lienhypertexte"/>
              </w:rPr>
              <w:t>Chapitre 4 : CONVENTION INDIVIDUELLE DE FORFAIT JOURS</w:t>
            </w:r>
            <w:r>
              <w:rPr>
                <w:webHidden/>
              </w:rPr>
              <w:tab/>
            </w:r>
            <w:r>
              <w:rPr>
                <w:webHidden/>
              </w:rPr>
              <w:fldChar w:fldCharType="begin"/>
            </w:r>
            <w:r>
              <w:rPr>
                <w:webHidden/>
              </w:rPr>
              <w:instrText xml:space="preserve"> PAGEREF _Toc199929744 \h </w:instrText>
            </w:r>
            <w:r>
              <w:rPr>
                <w:webHidden/>
              </w:rPr>
            </w:r>
            <w:r>
              <w:rPr>
                <w:webHidden/>
              </w:rPr>
              <w:fldChar w:fldCharType="separate"/>
            </w:r>
            <w:r w:rsidR="000366B5">
              <w:rPr>
                <w:webHidden/>
              </w:rPr>
              <w:t>6</w:t>
            </w:r>
            <w:r>
              <w:rPr>
                <w:webHidden/>
              </w:rPr>
              <w:fldChar w:fldCharType="end"/>
            </w:r>
          </w:hyperlink>
        </w:p>
        <w:p w14:paraId="3E8C527B" w14:textId="76E00334" w:rsidR="006D12C7" w:rsidRDefault="006D12C7">
          <w:pPr>
            <w:pStyle w:val="TM2"/>
            <w:tabs>
              <w:tab w:val="right" w:leader="dot" w:pos="9062"/>
            </w:tabs>
            <w:rPr>
              <w:rFonts w:eastAsiaTheme="minorEastAsia"/>
              <w:noProof/>
              <w:sz w:val="24"/>
              <w:szCs w:val="24"/>
              <w:lang w:eastAsia="fr-FR"/>
            </w:rPr>
          </w:pPr>
          <w:hyperlink w:anchor="_Toc199929745" w:history="1">
            <w:r w:rsidRPr="001C12EC">
              <w:rPr>
                <w:rStyle w:val="Lienhypertexte"/>
                <w:noProof/>
              </w:rPr>
              <w:t>Titre 1 : Contenu de la convention de forfait</w:t>
            </w:r>
            <w:r>
              <w:rPr>
                <w:noProof/>
                <w:webHidden/>
              </w:rPr>
              <w:tab/>
            </w:r>
            <w:r>
              <w:rPr>
                <w:noProof/>
                <w:webHidden/>
              </w:rPr>
              <w:fldChar w:fldCharType="begin"/>
            </w:r>
            <w:r>
              <w:rPr>
                <w:noProof/>
                <w:webHidden/>
              </w:rPr>
              <w:instrText xml:space="preserve"> PAGEREF _Toc199929745 \h </w:instrText>
            </w:r>
            <w:r>
              <w:rPr>
                <w:noProof/>
                <w:webHidden/>
              </w:rPr>
            </w:r>
            <w:r>
              <w:rPr>
                <w:noProof/>
                <w:webHidden/>
              </w:rPr>
              <w:fldChar w:fldCharType="separate"/>
            </w:r>
            <w:r w:rsidR="000366B5">
              <w:rPr>
                <w:noProof/>
                <w:webHidden/>
              </w:rPr>
              <w:t>6</w:t>
            </w:r>
            <w:r>
              <w:rPr>
                <w:noProof/>
                <w:webHidden/>
              </w:rPr>
              <w:fldChar w:fldCharType="end"/>
            </w:r>
          </w:hyperlink>
        </w:p>
        <w:p w14:paraId="2845149F" w14:textId="79D44753" w:rsidR="006D12C7" w:rsidRDefault="006D12C7">
          <w:pPr>
            <w:pStyle w:val="TM2"/>
            <w:tabs>
              <w:tab w:val="right" w:leader="dot" w:pos="9062"/>
            </w:tabs>
            <w:rPr>
              <w:rFonts w:eastAsiaTheme="minorEastAsia"/>
              <w:noProof/>
              <w:sz w:val="24"/>
              <w:szCs w:val="24"/>
              <w:lang w:eastAsia="fr-FR"/>
            </w:rPr>
          </w:pPr>
          <w:hyperlink w:anchor="_Toc199929746" w:history="1">
            <w:r w:rsidRPr="001C12EC">
              <w:rPr>
                <w:rStyle w:val="Lienhypertexte"/>
                <w:noProof/>
              </w:rPr>
              <w:t>Titre 2 : Nombre de jours travaillés</w:t>
            </w:r>
            <w:r>
              <w:rPr>
                <w:noProof/>
                <w:webHidden/>
              </w:rPr>
              <w:tab/>
            </w:r>
            <w:r>
              <w:rPr>
                <w:noProof/>
                <w:webHidden/>
              </w:rPr>
              <w:fldChar w:fldCharType="begin"/>
            </w:r>
            <w:r>
              <w:rPr>
                <w:noProof/>
                <w:webHidden/>
              </w:rPr>
              <w:instrText xml:space="preserve"> PAGEREF _Toc199929746 \h </w:instrText>
            </w:r>
            <w:r>
              <w:rPr>
                <w:noProof/>
                <w:webHidden/>
              </w:rPr>
            </w:r>
            <w:r>
              <w:rPr>
                <w:noProof/>
                <w:webHidden/>
              </w:rPr>
              <w:fldChar w:fldCharType="separate"/>
            </w:r>
            <w:r w:rsidR="000366B5">
              <w:rPr>
                <w:noProof/>
                <w:webHidden/>
              </w:rPr>
              <w:t>7</w:t>
            </w:r>
            <w:r>
              <w:rPr>
                <w:noProof/>
                <w:webHidden/>
              </w:rPr>
              <w:fldChar w:fldCharType="end"/>
            </w:r>
          </w:hyperlink>
        </w:p>
        <w:p w14:paraId="7D34ECBA" w14:textId="147BF375" w:rsidR="006D12C7" w:rsidRDefault="006D12C7">
          <w:pPr>
            <w:pStyle w:val="TM2"/>
            <w:tabs>
              <w:tab w:val="right" w:leader="dot" w:pos="9062"/>
            </w:tabs>
            <w:rPr>
              <w:rFonts w:eastAsiaTheme="minorEastAsia"/>
              <w:noProof/>
              <w:sz w:val="24"/>
              <w:szCs w:val="24"/>
              <w:lang w:eastAsia="fr-FR"/>
            </w:rPr>
          </w:pPr>
          <w:hyperlink w:anchor="_Toc199929747" w:history="1">
            <w:r w:rsidRPr="001C12EC">
              <w:rPr>
                <w:rStyle w:val="Lienhypertexte"/>
                <w:noProof/>
              </w:rPr>
              <w:t>Titre 3 :</w:t>
            </w:r>
            <w:r w:rsidRPr="001C12EC">
              <w:rPr>
                <w:rStyle w:val="Lienhypertexte"/>
                <w:rFonts w:cs="Calibri"/>
                <w:noProof/>
              </w:rPr>
              <w:t xml:space="preserve"> A</w:t>
            </w:r>
            <w:r w:rsidRPr="001C12EC">
              <w:rPr>
                <w:rStyle w:val="Lienhypertexte"/>
                <w:noProof/>
              </w:rPr>
              <w:t>bsences</w:t>
            </w:r>
            <w:r>
              <w:rPr>
                <w:noProof/>
                <w:webHidden/>
              </w:rPr>
              <w:tab/>
            </w:r>
            <w:r>
              <w:rPr>
                <w:noProof/>
                <w:webHidden/>
              </w:rPr>
              <w:fldChar w:fldCharType="begin"/>
            </w:r>
            <w:r>
              <w:rPr>
                <w:noProof/>
                <w:webHidden/>
              </w:rPr>
              <w:instrText xml:space="preserve"> PAGEREF _Toc199929747 \h </w:instrText>
            </w:r>
            <w:r>
              <w:rPr>
                <w:noProof/>
                <w:webHidden/>
              </w:rPr>
            </w:r>
            <w:r>
              <w:rPr>
                <w:noProof/>
                <w:webHidden/>
              </w:rPr>
              <w:fldChar w:fldCharType="separate"/>
            </w:r>
            <w:r w:rsidR="000366B5">
              <w:rPr>
                <w:noProof/>
                <w:webHidden/>
              </w:rPr>
              <w:t>7</w:t>
            </w:r>
            <w:r>
              <w:rPr>
                <w:noProof/>
                <w:webHidden/>
              </w:rPr>
              <w:fldChar w:fldCharType="end"/>
            </w:r>
          </w:hyperlink>
        </w:p>
        <w:p w14:paraId="726A9B05" w14:textId="5ABC19E9" w:rsidR="006D12C7" w:rsidRDefault="006D12C7">
          <w:pPr>
            <w:pStyle w:val="TM2"/>
            <w:tabs>
              <w:tab w:val="right" w:leader="dot" w:pos="9062"/>
            </w:tabs>
            <w:rPr>
              <w:rFonts w:eastAsiaTheme="minorEastAsia"/>
              <w:noProof/>
              <w:sz w:val="24"/>
              <w:szCs w:val="24"/>
              <w:lang w:eastAsia="fr-FR"/>
            </w:rPr>
          </w:pPr>
          <w:hyperlink w:anchor="_Toc199929748" w:history="1">
            <w:r w:rsidRPr="001C12EC">
              <w:rPr>
                <w:rStyle w:val="Lienhypertexte"/>
                <w:noProof/>
              </w:rPr>
              <w:t>Titre 4 : Période annuelle de référence et calcul du nombre de jours non travaillés</w:t>
            </w:r>
            <w:r>
              <w:rPr>
                <w:noProof/>
                <w:webHidden/>
              </w:rPr>
              <w:tab/>
            </w:r>
            <w:r>
              <w:rPr>
                <w:noProof/>
                <w:webHidden/>
              </w:rPr>
              <w:fldChar w:fldCharType="begin"/>
            </w:r>
            <w:r>
              <w:rPr>
                <w:noProof/>
                <w:webHidden/>
              </w:rPr>
              <w:instrText xml:space="preserve"> PAGEREF _Toc199929748 \h </w:instrText>
            </w:r>
            <w:r>
              <w:rPr>
                <w:noProof/>
                <w:webHidden/>
              </w:rPr>
            </w:r>
            <w:r>
              <w:rPr>
                <w:noProof/>
                <w:webHidden/>
              </w:rPr>
              <w:fldChar w:fldCharType="separate"/>
            </w:r>
            <w:r w:rsidR="000366B5">
              <w:rPr>
                <w:noProof/>
                <w:webHidden/>
              </w:rPr>
              <w:t>8</w:t>
            </w:r>
            <w:r>
              <w:rPr>
                <w:noProof/>
                <w:webHidden/>
              </w:rPr>
              <w:fldChar w:fldCharType="end"/>
            </w:r>
          </w:hyperlink>
        </w:p>
        <w:p w14:paraId="7ECA0DF7" w14:textId="55B07BFA" w:rsidR="006D12C7" w:rsidRDefault="006D12C7">
          <w:pPr>
            <w:pStyle w:val="TM1"/>
            <w:rPr>
              <w:rFonts w:eastAsiaTheme="minorEastAsia"/>
              <w:b w:val="0"/>
              <w:bCs w:val="0"/>
              <w:caps w:val="0"/>
              <w:sz w:val="24"/>
              <w:szCs w:val="24"/>
              <w:lang w:eastAsia="fr-FR"/>
            </w:rPr>
          </w:pPr>
          <w:hyperlink w:anchor="_Toc199929749" w:history="1">
            <w:r w:rsidRPr="001C12EC">
              <w:rPr>
                <w:rStyle w:val="Lienhypertexte"/>
              </w:rPr>
              <w:t>Chapitre 5 : ORGANISATION DE L’ACTIVITE ET RAPPEL DES REGLES EN MATIERE DE RESPECT DES REPOS OBLIGATOIRES, DES DUREES MAXIMALES DE TRAVAIL</w:t>
            </w:r>
            <w:r>
              <w:rPr>
                <w:webHidden/>
              </w:rPr>
              <w:tab/>
            </w:r>
            <w:r>
              <w:rPr>
                <w:webHidden/>
              </w:rPr>
              <w:fldChar w:fldCharType="begin"/>
            </w:r>
            <w:r>
              <w:rPr>
                <w:webHidden/>
              </w:rPr>
              <w:instrText xml:space="preserve"> PAGEREF _Toc199929749 \h </w:instrText>
            </w:r>
            <w:r>
              <w:rPr>
                <w:webHidden/>
              </w:rPr>
            </w:r>
            <w:r>
              <w:rPr>
                <w:webHidden/>
              </w:rPr>
              <w:fldChar w:fldCharType="separate"/>
            </w:r>
            <w:r w:rsidR="000366B5">
              <w:rPr>
                <w:webHidden/>
              </w:rPr>
              <w:t>8</w:t>
            </w:r>
            <w:r>
              <w:rPr>
                <w:webHidden/>
              </w:rPr>
              <w:fldChar w:fldCharType="end"/>
            </w:r>
          </w:hyperlink>
        </w:p>
        <w:p w14:paraId="2886C660" w14:textId="4CD7BA9E" w:rsidR="006D12C7" w:rsidRDefault="006D12C7">
          <w:pPr>
            <w:pStyle w:val="TM2"/>
            <w:tabs>
              <w:tab w:val="right" w:leader="dot" w:pos="9062"/>
            </w:tabs>
            <w:rPr>
              <w:rFonts w:eastAsiaTheme="minorEastAsia"/>
              <w:noProof/>
              <w:sz w:val="24"/>
              <w:szCs w:val="24"/>
              <w:lang w:eastAsia="fr-FR"/>
            </w:rPr>
          </w:pPr>
          <w:hyperlink w:anchor="_Toc199929750" w:history="1">
            <w:r w:rsidRPr="001C12EC">
              <w:rPr>
                <w:rStyle w:val="Lienhypertexte"/>
                <w:noProof/>
              </w:rPr>
              <w:t>Titre 1 : Temps de présence minimum</w:t>
            </w:r>
            <w:r>
              <w:rPr>
                <w:noProof/>
                <w:webHidden/>
              </w:rPr>
              <w:tab/>
            </w:r>
            <w:r>
              <w:rPr>
                <w:noProof/>
                <w:webHidden/>
              </w:rPr>
              <w:fldChar w:fldCharType="begin"/>
            </w:r>
            <w:r>
              <w:rPr>
                <w:noProof/>
                <w:webHidden/>
              </w:rPr>
              <w:instrText xml:space="preserve"> PAGEREF _Toc199929750 \h </w:instrText>
            </w:r>
            <w:r>
              <w:rPr>
                <w:noProof/>
                <w:webHidden/>
              </w:rPr>
            </w:r>
            <w:r>
              <w:rPr>
                <w:noProof/>
                <w:webHidden/>
              </w:rPr>
              <w:fldChar w:fldCharType="separate"/>
            </w:r>
            <w:r w:rsidR="000366B5">
              <w:rPr>
                <w:noProof/>
                <w:webHidden/>
              </w:rPr>
              <w:t>9</w:t>
            </w:r>
            <w:r>
              <w:rPr>
                <w:noProof/>
                <w:webHidden/>
              </w:rPr>
              <w:fldChar w:fldCharType="end"/>
            </w:r>
          </w:hyperlink>
        </w:p>
        <w:p w14:paraId="55751E46" w14:textId="420F96BB" w:rsidR="006D12C7" w:rsidRDefault="006D12C7">
          <w:pPr>
            <w:pStyle w:val="TM2"/>
            <w:tabs>
              <w:tab w:val="right" w:leader="dot" w:pos="9062"/>
            </w:tabs>
            <w:rPr>
              <w:rFonts w:eastAsiaTheme="minorEastAsia"/>
              <w:noProof/>
              <w:sz w:val="24"/>
              <w:szCs w:val="24"/>
              <w:lang w:eastAsia="fr-FR"/>
            </w:rPr>
          </w:pPr>
          <w:hyperlink w:anchor="_Toc199929751" w:history="1">
            <w:r w:rsidRPr="001C12EC">
              <w:rPr>
                <w:rStyle w:val="Lienhypertexte"/>
                <w:noProof/>
              </w:rPr>
              <w:t>Titre 2 : 5 jours de repos compensateurs</w:t>
            </w:r>
            <w:r>
              <w:rPr>
                <w:noProof/>
                <w:webHidden/>
              </w:rPr>
              <w:tab/>
            </w:r>
            <w:r>
              <w:rPr>
                <w:noProof/>
                <w:webHidden/>
              </w:rPr>
              <w:fldChar w:fldCharType="begin"/>
            </w:r>
            <w:r>
              <w:rPr>
                <w:noProof/>
                <w:webHidden/>
              </w:rPr>
              <w:instrText xml:space="preserve"> PAGEREF _Toc199929751 \h </w:instrText>
            </w:r>
            <w:r>
              <w:rPr>
                <w:noProof/>
                <w:webHidden/>
              </w:rPr>
            </w:r>
            <w:r>
              <w:rPr>
                <w:noProof/>
                <w:webHidden/>
              </w:rPr>
              <w:fldChar w:fldCharType="separate"/>
            </w:r>
            <w:r w:rsidR="000366B5">
              <w:rPr>
                <w:noProof/>
                <w:webHidden/>
              </w:rPr>
              <w:t>9</w:t>
            </w:r>
            <w:r>
              <w:rPr>
                <w:noProof/>
                <w:webHidden/>
              </w:rPr>
              <w:fldChar w:fldCharType="end"/>
            </w:r>
          </w:hyperlink>
        </w:p>
        <w:p w14:paraId="091755A0" w14:textId="535A8F23" w:rsidR="006D12C7" w:rsidRDefault="006D12C7">
          <w:pPr>
            <w:pStyle w:val="TM2"/>
            <w:tabs>
              <w:tab w:val="right" w:leader="dot" w:pos="9062"/>
            </w:tabs>
            <w:rPr>
              <w:rFonts w:eastAsiaTheme="minorEastAsia"/>
              <w:noProof/>
              <w:sz w:val="24"/>
              <w:szCs w:val="24"/>
              <w:lang w:eastAsia="fr-FR"/>
            </w:rPr>
          </w:pPr>
          <w:hyperlink w:anchor="_Toc199929752" w:history="1">
            <w:r w:rsidRPr="001C12EC">
              <w:rPr>
                <w:rStyle w:val="Lienhypertexte"/>
                <w:noProof/>
              </w:rPr>
              <w:t>Titre 3 : Lieux d’exercice des missions des salariés cadres en forfait jour</w:t>
            </w:r>
            <w:r>
              <w:rPr>
                <w:noProof/>
                <w:webHidden/>
              </w:rPr>
              <w:tab/>
            </w:r>
            <w:r>
              <w:rPr>
                <w:noProof/>
                <w:webHidden/>
              </w:rPr>
              <w:fldChar w:fldCharType="begin"/>
            </w:r>
            <w:r>
              <w:rPr>
                <w:noProof/>
                <w:webHidden/>
              </w:rPr>
              <w:instrText xml:space="preserve"> PAGEREF _Toc199929752 \h </w:instrText>
            </w:r>
            <w:r>
              <w:rPr>
                <w:noProof/>
                <w:webHidden/>
              </w:rPr>
            </w:r>
            <w:r>
              <w:rPr>
                <w:noProof/>
                <w:webHidden/>
              </w:rPr>
              <w:fldChar w:fldCharType="separate"/>
            </w:r>
            <w:r w:rsidR="000366B5">
              <w:rPr>
                <w:noProof/>
                <w:webHidden/>
              </w:rPr>
              <w:t>10</w:t>
            </w:r>
            <w:r>
              <w:rPr>
                <w:noProof/>
                <w:webHidden/>
              </w:rPr>
              <w:fldChar w:fldCharType="end"/>
            </w:r>
          </w:hyperlink>
        </w:p>
        <w:p w14:paraId="5F3C87B5" w14:textId="1F651316" w:rsidR="006D12C7" w:rsidRDefault="006D12C7">
          <w:pPr>
            <w:pStyle w:val="TM3"/>
            <w:tabs>
              <w:tab w:val="right" w:leader="dot" w:pos="9062"/>
            </w:tabs>
            <w:rPr>
              <w:rFonts w:eastAsiaTheme="minorEastAsia"/>
              <w:noProof/>
              <w:sz w:val="24"/>
              <w:szCs w:val="24"/>
              <w:lang w:eastAsia="fr-FR"/>
            </w:rPr>
          </w:pPr>
          <w:hyperlink w:anchor="_Toc199929753" w:history="1">
            <w:r w:rsidRPr="001C12EC">
              <w:rPr>
                <w:rStyle w:val="Lienhypertexte"/>
                <w:noProof/>
              </w:rPr>
              <w:t>a) Établissements ou dispositifs de l’ALVE</w:t>
            </w:r>
            <w:r>
              <w:rPr>
                <w:noProof/>
                <w:webHidden/>
              </w:rPr>
              <w:tab/>
            </w:r>
            <w:r>
              <w:rPr>
                <w:noProof/>
                <w:webHidden/>
              </w:rPr>
              <w:fldChar w:fldCharType="begin"/>
            </w:r>
            <w:r>
              <w:rPr>
                <w:noProof/>
                <w:webHidden/>
              </w:rPr>
              <w:instrText xml:space="preserve"> PAGEREF _Toc199929753 \h </w:instrText>
            </w:r>
            <w:r>
              <w:rPr>
                <w:noProof/>
                <w:webHidden/>
              </w:rPr>
            </w:r>
            <w:r>
              <w:rPr>
                <w:noProof/>
                <w:webHidden/>
              </w:rPr>
              <w:fldChar w:fldCharType="separate"/>
            </w:r>
            <w:r w:rsidR="000366B5">
              <w:rPr>
                <w:noProof/>
                <w:webHidden/>
              </w:rPr>
              <w:t>10</w:t>
            </w:r>
            <w:r>
              <w:rPr>
                <w:noProof/>
                <w:webHidden/>
              </w:rPr>
              <w:fldChar w:fldCharType="end"/>
            </w:r>
          </w:hyperlink>
        </w:p>
        <w:p w14:paraId="302F0784" w14:textId="4624ED7C" w:rsidR="006D12C7" w:rsidRDefault="006D12C7">
          <w:pPr>
            <w:pStyle w:val="TM3"/>
            <w:tabs>
              <w:tab w:val="right" w:leader="dot" w:pos="9062"/>
            </w:tabs>
            <w:rPr>
              <w:rFonts w:eastAsiaTheme="minorEastAsia"/>
              <w:noProof/>
              <w:sz w:val="24"/>
              <w:szCs w:val="24"/>
              <w:lang w:eastAsia="fr-FR"/>
            </w:rPr>
          </w:pPr>
          <w:hyperlink w:anchor="_Toc199929754" w:history="1">
            <w:r w:rsidRPr="001C12EC">
              <w:rPr>
                <w:rStyle w:val="Lienhypertexte"/>
                <w:noProof/>
              </w:rPr>
              <w:t>b) Siège de l’Association ALVE</w:t>
            </w:r>
            <w:r>
              <w:rPr>
                <w:noProof/>
                <w:webHidden/>
              </w:rPr>
              <w:tab/>
            </w:r>
            <w:r>
              <w:rPr>
                <w:noProof/>
                <w:webHidden/>
              </w:rPr>
              <w:fldChar w:fldCharType="begin"/>
            </w:r>
            <w:r>
              <w:rPr>
                <w:noProof/>
                <w:webHidden/>
              </w:rPr>
              <w:instrText xml:space="preserve"> PAGEREF _Toc199929754 \h </w:instrText>
            </w:r>
            <w:r>
              <w:rPr>
                <w:noProof/>
                <w:webHidden/>
              </w:rPr>
            </w:r>
            <w:r>
              <w:rPr>
                <w:noProof/>
                <w:webHidden/>
              </w:rPr>
              <w:fldChar w:fldCharType="separate"/>
            </w:r>
            <w:r w:rsidR="000366B5">
              <w:rPr>
                <w:noProof/>
                <w:webHidden/>
              </w:rPr>
              <w:t>10</w:t>
            </w:r>
            <w:r>
              <w:rPr>
                <w:noProof/>
                <w:webHidden/>
              </w:rPr>
              <w:fldChar w:fldCharType="end"/>
            </w:r>
          </w:hyperlink>
        </w:p>
        <w:p w14:paraId="174027DA" w14:textId="48AB63B9" w:rsidR="006D12C7" w:rsidRDefault="006D12C7">
          <w:pPr>
            <w:pStyle w:val="TM3"/>
            <w:tabs>
              <w:tab w:val="right" w:leader="dot" w:pos="9062"/>
            </w:tabs>
            <w:rPr>
              <w:rFonts w:eastAsiaTheme="minorEastAsia"/>
              <w:noProof/>
              <w:sz w:val="24"/>
              <w:szCs w:val="24"/>
              <w:lang w:eastAsia="fr-FR"/>
            </w:rPr>
          </w:pPr>
          <w:hyperlink w:anchor="_Toc199929755" w:history="1">
            <w:r w:rsidRPr="001C12EC">
              <w:rPr>
                <w:rStyle w:val="Lienhypertexte"/>
                <w:noProof/>
              </w:rPr>
              <w:t>c) Domicile</w:t>
            </w:r>
            <w:r>
              <w:rPr>
                <w:noProof/>
                <w:webHidden/>
              </w:rPr>
              <w:tab/>
            </w:r>
            <w:r>
              <w:rPr>
                <w:noProof/>
                <w:webHidden/>
              </w:rPr>
              <w:fldChar w:fldCharType="begin"/>
            </w:r>
            <w:r>
              <w:rPr>
                <w:noProof/>
                <w:webHidden/>
              </w:rPr>
              <w:instrText xml:space="preserve"> PAGEREF _Toc199929755 \h </w:instrText>
            </w:r>
            <w:r>
              <w:rPr>
                <w:noProof/>
                <w:webHidden/>
              </w:rPr>
            </w:r>
            <w:r>
              <w:rPr>
                <w:noProof/>
                <w:webHidden/>
              </w:rPr>
              <w:fldChar w:fldCharType="separate"/>
            </w:r>
            <w:r w:rsidR="000366B5">
              <w:rPr>
                <w:noProof/>
                <w:webHidden/>
              </w:rPr>
              <w:t>10</w:t>
            </w:r>
            <w:r>
              <w:rPr>
                <w:noProof/>
                <w:webHidden/>
              </w:rPr>
              <w:fldChar w:fldCharType="end"/>
            </w:r>
          </w:hyperlink>
        </w:p>
        <w:p w14:paraId="134581F5" w14:textId="730EF6FA" w:rsidR="006D12C7" w:rsidRDefault="006D12C7">
          <w:pPr>
            <w:pStyle w:val="TM2"/>
            <w:tabs>
              <w:tab w:val="right" w:leader="dot" w:pos="9062"/>
            </w:tabs>
            <w:rPr>
              <w:rFonts w:eastAsiaTheme="minorEastAsia"/>
              <w:noProof/>
              <w:sz w:val="24"/>
              <w:szCs w:val="24"/>
              <w:lang w:eastAsia="fr-FR"/>
            </w:rPr>
          </w:pPr>
          <w:hyperlink w:anchor="_Toc199929756" w:history="1">
            <w:r w:rsidRPr="001C12EC">
              <w:rPr>
                <w:rStyle w:val="Lienhypertexte"/>
                <w:noProof/>
              </w:rPr>
              <w:t>Titre 4 : Forfait jours réduits</w:t>
            </w:r>
            <w:r>
              <w:rPr>
                <w:noProof/>
                <w:webHidden/>
              </w:rPr>
              <w:tab/>
            </w:r>
            <w:r>
              <w:rPr>
                <w:noProof/>
                <w:webHidden/>
              </w:rPr>
              <w:fldChar w:fldCharType="begin"/>
            </w:r>
            <w:r>
              <w:rPr>
                <w:noProof/>
                <w:webHidden/>
              </w:rPr>
              <w:instrText xml:space="preserve"> PAGEREF _Toc199929756 \h </w:instrText>
            </w:r>
            <w:r>
              <w:rPr>
                <w:noProof/>
                <w:webHidden/>
              </w:rPr>
            </w:r>
            <w:r>
              <w:rPr>
                <w:noProof/>
                <w:webHidden/>
              </w:rPr>
              <w:fldChar w:fldCharType="separate"/>
            </w:r>
            <w:r w:rsidR="000366B5">
              <w:rPr>
                <w:noProof/>
                <w:webHidden/>
              </w:rPr>
              <w:t>10</w:t>
            </w:r>
            <w:r>
              <w:rPr>
                <w:noProof/>
                <w:webHidden/>
              </w:rPr>
              <w:fldChar w:fldCharType="end"/>
            </w:r>
          </w:hyperlink>
        </w:p>
        <w:p w14:paraId="6C974A79" w14:textId="635C3C1A" w:rsidR="006D12C7" w:rsidRDefault="006D12C7">
          <w:pPr>
            <w:pStyle w:val="TM2"/>
            <w:tabs>
              <w:tab w:val="right" w:leader="dot" w:pos="9062"/>
            </w:tabs>
            <w:rPr>
              <w:rFonts w:eastAsiaTheme="minorEastAsia"/>
              <w:noProof/>
              <w:sz w:val="24"/>
              <w:szCs w:val="24"/>
              <w:lang w:eastAsia="fr-FR"/>
            </w:rPr>
          </w:pPr>
          <w:hyperlink w:anchor="_Toc199929757" w:history="1">
            <w:r w:rsidRPr="001C12EC">
              <w:rPr>
                <w:rStyle w:val="Lienhypertexte"/>
                <w:noProof/>
              </w:rPr>
              <w:t>Titre 5 : Dépassement</w:t>
            </w:r>
            <w:r w:rsidRPr="001C12EC">
              <w:rPr>
                <w:rStyle w:val="Lienhypertexte"/>
                <w:noProof/>
                <w:spacing w:val="-3"/>
              </w:rPr>
              <w:t xml:space="preserve"> </w:t>
            </w:r>
            <w:r w:rsidRPr="001C12EC">
              <w:rPr>
                <w:rStyle w:val="Lienhypertexte"/>
                <w:noProof/>
              </w:rPr>
              <w:t>du</w:t>
            </w:r>
            <w:r w:rsidRPr="001C12EC">
              <w:rPr>
                <w:rStyle w:val="Lienhypertexte"/>
                <w:noProof/>
                <w:spacing w:val="-3"/>
              </w:rPr>
              <w:t xml:space="preserve"> </w:t>
            </w:r>
            <w:r w:rsidRPr="001C12EC">
              <w:rPr>
                <w:rStyle w:val="Lienhypertexte"/>
                <w:noProof/>
              </w:rPr>
              <w:t>forfait</w:t>
            </w:r>
            <w:r w:rsidRPr="001C12EC">
              <w:rPr>
                <w:rStyle w:val="Lienhypertexte"/>
                <w:noProof/>
                <w:spacing w:val="-5"/>
              </w:rPr>
              <w:t xml:space="preserve"> </w:t>
            </w:r>
            <w:r w:rsidRPr="001C12EC">
              <w:rPr>
                <w:rStyle w:val="Lienhypertexte"/>
                <w:noProof/>
              </w:rPr>
              <w:t>de</w:t>
            </w:r>
            <w:r w:rsidRPr="001C12EC">
              <w:rPr>
                <w:rStyle w:val="Lienhypertexte"/>
                <w:noProof/>
                <w:spacing w:val="-4"/>
              </w:rPr>
              <w:t xml:space="preserve"> </w:t>
            </w:r>
            <w:r w:rsidRPr="001C12EC">
              <w:rPr>
                <w:rStyle w:val="Lienhypertexte"/>
                <w:noProof/>
              </w:rPr>
              <w:t>202</w:t>
            </w:r>
            <w:r w:rsidRPr="001C12EC">
              <w:rPr>
                <w:rStyle w:val="Lienhypertexte"/>
                <w:noProof/>
                <w:spacing w:val="-3"/>
              </w:rPr>
              <w:t xml:space="preserve"> </w:t>
            </w:r>
            <w:r w:rsidRPr="001C12EC">
              <w:rPr>
                <w:rStyle w:val="Lienhypertexte"/>
                <w:noProof/>
                <w:spacing w:val="-4"/>
              </w:rPr>
              <w:t>jours</w:t>
            </w:r>
            <w:r>
              <w:rPr>
                <w:noProof/>
                <w:webHidden/>
              </w:rPr>
              <w:tab/>
            </w:r>
            <w:r>
              <w:rPr>
                <w:noProof/>
                <w:webHidden/>
              </w:rPr>
              <w:fldChar w:fldCharType="begin"/>
            </w:r>
            <w:r>
              <w:rPr>
                <w:noProof/>
                <w:webHidden/>
              </w:rPr>
              <w:instrText xml:space="preserve"> PAGEREF _Toc199929757 \h </w:instrText>
            </w:r>
            <w:r>
              <w:rPr>
                <w:noProof/>
                <w:webHidden/>
              </w:rPr>
            </w:r>
            <w:r>
              <w:rPr>
                <w:noProof/>
                <w:webHidden/>
              </w:rPr>
              <w:fldChar w:fldCharType="separate"/>
            </w:r>
            <w:r w:rsidR="000366B5">
              <w:rPr>
                <w:noProof/>
                <w:webHidden/>
              </w:rPr>
              <w:t>11</w:t>
            </w:r>
            <w:r>
              <w:rPr>
                <w:noProof/>
                <w:webHidden/>
              </w:rPr>
              <w:fldChar w:fldCharType="end"/>
            </w:r>
          </w:hyperlink>
        </w:p>
        <w:p w14:paraId="03110630" w14:textId="4E7A4774" w:rsidR="006D12C7" w:rsidRDefault="006D12C7">
          <w:pPr>
            <w:pStyle w:val="TM1"/>
            <w:rPr>
              <w:rFonts w:eastAsiaTheme="minorEastAsia"/>
              <w:b w:val="0"/>
              <w:bCs w:val="0"/>
              <w:caps w:val="0"/>
              <w:sz w:val="24"/>
              <w:szCs w:val="24"/>
              <w:lang w:eastAsia="fr-FR"/>
            </w:rPr>
          </w:pPr>
          <w:hyperlink w:anchor="_Toc199929758" w:history="1">
            <w:r w:rsidRPr="001C12EC">
              <w:rPr>
                <w:rStyle w:val="Lienhypertexte"/>
              </w:rPr>
              <w:t>Chapitre 6 : CONDITIONS DE PRISE EN COMPTE, POUR LA REMUNERATION, DES ABSENCES AINSI QUE DES ARRIVEES ET DEPARTS EN COURS DE PERIODE</w:t>
            </w:r>
            <w:r>
              <w:rPr>
                <w:webHidden/>
              </w:rPr>
              <w:tab/>
            </w:r>
            <w:r>
              <w:rPr>
                <w:webHidden/>
              </w:rPr>
              <w:fldChar w:fldCharType="begin"/>
            </w:r>
            <w:r>
              <w:rPr>
                <w:webHidden/>
              </w:rPr>
              <w:instrText xml:space="preserve"> PAGEREF _Toc199929758 \h </w:instrText>
            </w:r>
            <w:r>
              <w:rPr>
                <w:webHidden/>
              </w:rPr>
            </w:r>
            <w:r>
              <w:rPr>
                <w:webHidden/>
              </w:rPr>
              <w:fldChar w:fldCharType="separate"/>
            </w:r>
            <w:r w:rsidR="000366B5">
              <w:rPr>
                <w:webHidden/>
              </w:rPr>
              <w:t>11</w:t>
            </w:r>
            <w:r>
              <w:rPr>
                <w:webHidden/>
              </w:rPr>
              <w:fldChar w:fldCharType="end"/>
            </w:r>
          </w:hyperlink>
        </w:p>
        <w:p w14:paraId="3F27073A" w14:textId="52E05460" w:rsidR="006D12C7" w:rsidRDefault="006D12C7">
          <w:pPr>
            <w:pStyle w:val="TM2"/>
            <w:tabs>
              <w:tab w:val="right" w:leader="dot" w:pos="9062"/>
            </w:tabs>
            <w:rPr>
              <w:rFonts w:eastAsiaTheme="minorEastAsia"/>
              <w:noProof/>
              <w:sz w:val="24"/>
              <w:szCs w:val="24"/>
              <w:lang w:eastAsia="fr-FR"/>
            </w:rPr>
          </w:pPr>
          <w:hyperlink w:anchor="_Toc199929759" w:history="1">
            <w:r w:rsidRPr="001C12EC">
              <w:rPr>
                <w:rStyle w:val="Lienhypertexte"/>
                <w:noProof/>
              </w:rPr>
              <w:t>Titre 1 : Entrée et sortie en cours de période de référence</w:t>
            </w:r>
            <w:r>
              <w:rPr>
                <w:noProof/>
                <w:webHidden/>
              </w:rPr>
              <w:tab/>
            </w:r>
            <w:r>
              <w:rPr>
                <w:noProof/>
                <w:webHidden/>
              </w:rPr>
              <w:fldChar w:fldCharType="begin"/>
            </w:r>
            <w:r>
              <w:rPr>
                <w:noProof/>
                <w:webHidden/>
              </w:rPr>
              <w:instrText xml:space="preserve"> PAGEREF _Toc199929759 \h </w:instrText>
            </w:r>
            <w:r>
              <w:rPr>
                <w:noProof/>
                <w:webHidden/>
              </w:rPr>
            </w:r>
            <w:r>
              <w:rPr>
                <w:noProof/>
                <w:webHidden/>
              </w:rPr>
              <w:fldChar w:fldCharType="separate"/>
            </w:r>
            <w:r w:rsidR="000366B5">
              <w:rPr>
                <w:noProof/>
                <w:webHidden/>
              </w:rPr>
              <w:t>11</w:t>
            </w:r>
            <w:r>
              <w:rPr>
                <w:noProof/>
                <w:webHidden/>
              </w:rPr>
              <w:fldChar w:fldCharType="end"/>
            </w:r>
          </w:hyperlink>
        </w:p>
        <w:p w14:paraId="574D00DB" w14:textId="5D3485F8" w:rsidR="006D12C7" w:rsidRDefault="006D12C7">
          <w:pPr>
            <w:pStyle w:val="TM3"/>
            <w:tabs>
              <w:tab w:val="right" w:leader="dot" w:pos="9062"/>
            </w:tabs>
            <w:rPr>
              <w:rFonts w:eastAsiaTheme="minorEastAsia"/>
              <w:noProof/>
              <w:sz w:val="24"/>
              <w:szCs w:val="24"/>
              <w:lang w:eastAsia="fr-FR"/>
            </w:rPr>
          </w:pPr>
          <w:hyperlink w:anchor="_Toc199929760" w:history="1">
            <w:r w:rsidRPr="001C12EC">
              <w:rPr>
                <w:rStyle w:val="Lienhypertexte"/>
                <w:noProof/>
              </w:rPr>
              <w:t>a) Arrivée en cours de période de référence</w:t>
            </w:r>
            <w:r>
              <w:rPr>
                <w:noProof/>
                <w:webHidden/>
              </w:rPr>
              <w:tab/>
            </w:r>
            <w:r>
              <w:rPr>
                <w:noProof/>
                <w:webHidden/>
              </w:rPr>
              <w:fldChar w:fldCharType="begin"/>
            </w:r>
            <w:r>
              <w:rPr>
                <w:noProof/>
                <w:webHidden/>
              </w:rPr>
              <w:instrText xml:space="preserve"> PAGEREF _Toc199929760 \h </w:instrText>
            </w:r>
            <w:r>
              <w:rPr>
                <w:noProof/>
                <w:webHidden/>
              </w:rPr>
            </w:r>
            <w:r>
              <w:rPr>
                <w:noProof/>
                <w:webHidden/>
              </w:rPr>
              <w:fldChar w:fldCharType="separate"/>
            </w:r>
            <w:r w:rsidR="000366B5">
              <w:rPr>
                <w:noProof/>
                <w:webHidden/>
              </w:rPr>
              <w:t>11</w:t>
            </w:r>
            <w:r>
              <w:rPr>
                <w:noProof/>
                <w:webHidden/>
              </w:rPr>
              <w:fldChar w:fldCharType="end"/>
            </w:r>
          </w:hyperlink>
        </w:p>
        <w:p w14:paraId="4026B8A9" w14:textId="17A8A419" w:rsidR="006D12C7" w:rsidRDefault="006D12C7">
          <w:pPr>
            <w:pStyle w:val="TM3"/>
            <w:tabs>
              <w:tab w:val="right" w:leader="dot" w:pos="9062"/>
            </w:tabs>
            <w:rPr>
              <w:rFonts w:eastAsiaTheme="minorEastAsia"/>
              <w:noProof/>
              <w:sz w:val="24"/>
              <w:szCs w:val="24"/>
              <w:lang w:eastAsia="fr-FR"/>
            </w:rPr>
          </w:pPr>
          <w:hyperlink w:anchor="_Toc199929761" w:history="1">
            <w:r w:rsidRPr="001C12EC">
              <w:rPr>
                <w:rStyle w:val="Lienhypertexte"/>
                <w:rFonts w:cs="Calibri"/>
                <w:noProof/>
              </w:rPr>
              <w:t>b)</w:t>
            </w:r>
            <w:r w:rsidRPr="001C12EC">
              <w:rPr>
                <w:rStyle w:val="Lienhypertexte"/>
                <w:noProof/>
                <w:lang w:eastAsia="fr-FR"/>
              </w:rPr>
              <w:t xml:space="preserve"> Départ en cours de période de référence</w:t>
            </w:r>
            <w:r>
              <w:rPr>
                <w:noProof/>
                <w:webHidden/>
              </w:rPr>
              <w:tab/>
            </w:r>
            <w:r>
              <w:rPr>
                <w:noProof/>
                <w:webHidden/>
              </w:rPr>
              <w:fldChar w:fldCharType="begin"/>
            </w:r>
            <w:r>
              <w:rPr>
                <w:noProof/>
                <w:webHidden/>
              </w:rPr>
              <w:instrText xml:space="preserve"> PAGEREF _Toc199929761 \h </w:instrText>
            </w:r>
            <w:r>
              <w:rPr>
                <w:noProof/>
                <w:webHidden/>
              </w:rPr>
            </w:r>
            <w:r>
              <w:rPr>
                <w:noProof/>
                <w:webHidden/>
              </w:rPr>
              <w:fldChar w:fldCharType="separate"/>
            </w:r>
            <w:r w:rsidR="000366B5">
              <w:rPr>
                <w:noProof/>
                <w:webHidden/>
              </w:rPr>
              <w:t>11</w:t>
            </w:r>
            <w:r>
              <w:rPr>
                <w:noProof/>
                <w:webHidden/>
              </w:rPr>
              <w:fldChar w:fldCharType="end"/>
            </w:r>
          </w:hyperlink>
        </w:p>
        <w:p w14:paraId="288702D6" w14:textId="52D79E5C" w:rsidR="006D12C7" w:rsidRDefault="006D12C7">
          <w:pPr>
            <w:pStyle w:val="TM2"/>
            <w:tabs>
              <w:tab w:val="right" w:leader="dot" w:pos="9062"/>
            </w:tabs>
            <w:rPr>
              <w:rFonts w:eastAsiaTheme="minorEastAsia"/>
              <w:noProof/>
              <w:sz w:val="24"/>
              <w:szCs w:val="24"/>
              <w:lang w:eastAsia="fr-FR"/>
            </w:rPr>
          </w:pPr>
          <w:hyperlink w:anchor="_Toc199929762" w:history="1">
            <w:r w:rsidRPr="001C12EC">
              <w:rPr>
                <w:rStyle w:val="Lienhypertexte"/>
                <w:noProof/>
              </w:rPr>
              <w:t>Titre 2 : Traitement des absences non rémunérées</w:t>
            </w:r>
            <w:r>
              <w:rPr>
                <w:noProof/>
                <w:webHidden/>
              </w:rPr>
              <w:tab/>
            </w:r>
            <w:r>
              <w:rPr>
                <w:noProof/>
                <w:webHidden/>
              </w:rPr>
              <w:fldChar w:fldCharType="begin"/>
            </w:r>
            <w:r>
              <w:rPr>
                <w:noProof/>
                <w:webHidden/>
              </w:rPr>
              <w:instrText xml:space="preserve"> PAGEREF _Toc199929762 \h </w:instrText>
            </w:r>
            <w:r>
              <w:rPr>
                <w:noProof/>
                <w:webHidden/>
              </w:rPr>
            </w:r>
            <w:r>
              <w:rPr>
                <w:noProof/>
                <w:webHidden/>
              </w:rPr>
              <w:fldChar w:fldCharType="separate"/>
            </w:r>
            <w:r w:rsidR="000366B5">
              <w:rPr>
                <w:noProof/>
                <w:webHidden/>
              </w:rPr>
              <w:t>12</w:t>
            </w:r>
            <w:r>
              <w:rPr>
                <w:noProof/>
                <w:webHidden/>
              </w:rPr>
              <w:fldChar w:fldCharType="end"/>
            </w:r>
          </w:hyperlink>
        </w:p>
        <w:p w14:paraId="5E84A49B" w14:textId="06B30C53" w:rsidR="006D12C7" w:rsidRDefault="006D12C7">
          <w:pPr>
            <w:pStyle w:val="TM2"/>
            <w:tabs>
              <w:tab w:val="right" w:leader="dot" w:pos="9062"/>
            </w:tabs>
            <w:rPr>
              <w:rFonts w:eastAsiaTheme="minorEastAsia"/>
              <w:noProof/>
              <w:sz w:val="24"/>
              <w:szCs w:val="24"/>
              <w:lang w:eastAsia="fr-FR"/>
            </w:rPr>
          </w:pPr>
          <w:hyperlink w:anchor="_Toc199929763" w:history="1">
            <w:r w:rsidRPr="001C12EC">
              <w:rPr>
                <w:rStyle w:val="Lienhypertexte"/>
                <w:noProof/>
              </w:rPr>
              <w:t>Titre 3 : Traitement des absences rémunérées</w:t>
            </w:r>
            <w:r>
              <w:rPr>
                <w:noProof/>
                <w:webHidden/>
              </w:rPr>
              <w:tab/>
            </w:r>
            <w:r>
              <w:rPr>
                <w:noProof/>
                <w:webHidden/>
              </w:rPr>
              <w:fldChar w:fldCharType="begin"/>
            </w:r>
            <w:r>
              <w:rPr>
                <w:noProof/>
                <w:webHidden/>
              </w:rPr>
              <w:instrText xml:space="preserve"> PAGEREF _Toc199929763 \h </w:instrText>
            </w:r>
            <w:r>
              <w:rPr>
                <w:noProof/>
                <w:webHidden/>
              </w:rPr>
            </w:r>
            <w:r>
              <w:rPr>
                <w:noProof/>
                <w:webHidden/>
              </w:rPr>
              <w:fldChar w:fldCharType="separate"/>
            </w:r>
            <w:r w:rsidR="000366B5">
              <w:rPr>
                <w:noProof/>
                <w:webHidden/>
              </w:rPr>
              <w:t>12</w:t>
            </w:r>
            <w:r>
              <w:rPr>
                <w:noProof/>
                <w:webHidden/>
              </w:rPr>
              <w:fldChar w:fldCharType="end"/>
            </w:r>
          </w:hyperlink>
        </w:p>
        <w:p w14:paraId="21ABB87C" w14:textId="13C3E25B" w:rsidR="006D12C7" w:rsidRDefault="006D12C7">
          <w:pPr>
            <w:pStyle w:val="TM1"/>
            <w:rPr>
              <w:rFonts w:eastAsiaTheme="minorEastAsia"/>
              <w:b w:val="0"/>
              <w:bCs w:val="0"/>
              <w:caps w:val="0"/>
              <w:sz w:val="24"/>
              <w:szCs w:val="24"/>
              <w:lang w:eastAsia="fr-FR"/>
            </w:rPr>
          </w:pPr>
          <w:hyperlink w:anchor="_Toc199929764" w:history="1">
            <w:r w:rsidRPr="001C12EC">
              <w:rPr>
                <w:rStyle w:val="Lienhypertexte"/>
              </w:rPr>
              <w:t>Chapitre 7 : LES ASTREINTES</w:t>
            </w:r>
            <w:r>
              <w:rPr>
                <w:webHidden/>
              </w:rPr>
              <w:tab/>
            </w:r>
            <w:r>
              <w:rPr>
                <w:webHidden/>
              </w:rPr>
              <w:fldChar w:fldCharType="begin"/>
            </w:r>
            <w:r>
              <w:rPr>
                <w:webHidden/>
              </w:rPr>
              <w:instrText xml:space="preserve"> PAGEREF _Toc199929764 \h </w:instrText>
            </w:r>
            <w:r>
              <w:rPr>
                <w:webHidden/>
              </w:rPr>
            </w:r>
            <w:r>
              <w:rPr>
                <w:webHidden/>
              </w:rPr>
              <w:fldChar w:fldCharType="separate"/>
            </w:r>
            <w:r w:rsidR="000366B5">
              <w:rPr>
                <w:webHidden/>
              </w:rPr>
              <w:t>12</w:t>
            </w:r>
            <w:r>
              <w:rPr>
                <w:webHidden/>
              </w:rPr>
              <w:fldChar w:fldCharType="end"/>
            </w:r>
          </w:hyperlink>
        </w:p>
        <w:p w14:paraId="53D12F48" w14:textId="1CCC8D11" w:rsidR="006D12C7" w:rsidRDefault="006D12C7">
          <w:pPr>
            <w:pStyle w:val="TM1"/>
            <w:rPr>
              <w:rFonts w:eastAsiaTheme="minorEastAsia"/>
              <w:b w:val="0"/>
              <w:bCs w:val="0"/>
              <w:caps w:val="0"/>
              <w:sz w:val="24"/>
              <w:szCs w:val="24"/>
              <w:lang w:eastAsia="fr-FR"/>
            </w:rPr>
          </w:pPr>
          <w:hyperlink w:anchor="_Toc199929765" w:history="1">
            <w:r w:rsidRPr="001C12EC">
              <w:rPr>
                <w:rStyle w:val="Lienhypertexte"/>
              </w:rPr>
              <w:t>Chapitre 8 : GARANTIES ACCORDEES DANS LE CADRE DU FORFAIT</w:t>
            </w:r>
            <w:r>
              <w:rPr>
                <w:webHidden/>
              </w:rPr>
              <w:tab/>
            </w:r>
            <w:r>
              <w:rPr>
                <w:webHidden/>
              </w:rPr>
              <w:fldChar w:fldCharType="begin"/>
            </w:r>
            <w:r>
              <w:rPr>
                <w:webHidden/>
              </w:rPr>
              <w:instrText xml:space="preserve"> PAGEREF _Toc199929765 \h </w:instrText>
            </w:r>
            <w:r>
              <w:rPr>
                <w:webHidden/>
              </w:rPr>
            </w:r>
            <w:r>
              <w:rPr>
                <w:webHidden/>
              </w:rPr>
              <w:fldChar w:fldCharType="separate"/>
            </w:r>
            <w:r w:rsidR="000366B5">
              <w:rPr>
                <w:webHidden/>
              </w:rPr>
              <w:t>13</w:t>
            </w:r>
            <w:r>
              <w:rPr>
                <w:webHidden/>
              </w:rPr>
              <w:fldChar w:fldCharType="end"/>
            </w:r>
          </w:hyperlink>
        </w:p>
        <w:p w14:paraId="1B0FCCE0" w14:textId="06B7B09A" w:rsidR="006D12C7" w:rsidRDefault="006D12C7">
          <w:pPr>
            <w:pStyle w:val="TM2"/>
            <w:tabs>
              <w:tab w:val="right" w:leader="dot" w:pos="9062"/>
            </w:tabs>
            <w:rPr>
              <w:rFonts w:eastAsiaTheme="minorEastAsia"/>
              <w:noProof/>
              <w:sz w:val="24"/>
              <w:szCs w:val="24"/>
              <w:lang w:eastAsia="fr-FR"/>
            </w:rPr>
          </w:pPr>
          <w:hyperlink w:anchor="_Toc199929766" w:history="1">
            <w:r w:rsidRPr="001C12EC">
              <w:rPr>
                <w:rStyle w:val="Lienhypertexte"/>
                <w:noProof/>
              </w:rPr>
              <w:t>Titre 1 : Repos quotidien et hebdomadaire</w:t>
            </w:r>
            <w:r>
              <w:rPr>
                <w:noProof/>
                <w:webHidden/>
              </w:rPr>
              <w:tab/>
            </w:r>
            <w:r>
              <w:rPr>
                <w:noProof/>
                <w:webHidden/>
              </w:rPr>
              <w:fldChar w:fldCharType="begin"/>
            </w:r>
            <w:r>
              <w:rPr>
                <w:noProof/>
                <w:webHidden/>
              </w:rPr>
              <w:instrText xml:space="preserve"> PAGEREF _Toc199929766 \h </w:instrText>
            </w:r>
            <w:r>
              <w:rPr>
                <w:noProof/>
                <w:webHidden/>
              </w:rPr>
            </w:r>
            <w:r>
              <w:rPr>
                <w:noProof/>
                <w:webHidden/>
              </w:rPr>
              <w:fldChar w:fldCharType="separate"/>
            </w:r>
            <w:r w:rsidR="000366B5">
              <w:rPr>
                <w:noProof/>
                <w:webHidden/>
              </w:rPr>
              <w:t>13</w:t>
            </w:r>
            <w:r>
              <w:rPr>
                <w:noProof/>
                <w:webHidden/>
              </w:rPr>
              <w:fldChar w:fldCharType="end"/>
            </w:r>
          </w:hyperlink>
        </w:p>
        <w:p w14:paraId="4833808C" w14:textId="7AFA6E74" w:rsidR="006D12C7" w:rsidRDefault="006D12C7">
          <w:pPr>
            <w:pStyle w:val="TM2"/>
            <w:tabs>
              <w:tab w:val="right" w:leader="dot" w:pos="9062"/>
            </w:tabs>
            <w:rPr>
              <w:rFonts w:eastAsiaTheme="minorEastAsia"/>
              <w:noProof/>
              <w:sz w:val="24"/>
              <w:szCs w:val="24"/>
              <w:lang w:eastAsia="fr-FR"/>
            </w:rPr>
          </w:pPr>
          <w:hyperlink w:anchor="_Toc199929767" w:history="1">
            <w:r w:rsidRPr="001C12EC">
              <w:rPr>
                <w:rStyle w:val="Lienhypertexte"/>
                <w:noProof/>
              </w:rPr>
              <w:t>Titre 2 : Evaluation et suivi de la charge de travail dans le forfait jours</w:t>
            </w:r>
            <w:r>
              <w:rPr>
                <w:noProof/>
                <w:webHidden/>
              </w:rPr>
              <w:tab/>
            </w:r>
            <w:r>
              <w:rPr>
                <w:noProof/>
                <w:webHidden/>
              </w:rPr>
              <w:fldChar w:fldCharType="begin"/>
            </w:r>
            <w:r>
              <w:rPr>
                <w:noProof/>
                <w:webHidden/>
              </w:rPr>
              <w:instrText xml:space="preserve"> PAGEREF _Toc199929767 \h </w:instrText>
            </w:r>
            <w:r>
              <w:rPr>
                <w:noProof/>
                <w:webHidden/>
              </w:rPr>
            </w:r>
            <w:r>
              <w:rPr>
                <w:noProof/>
                <w:webHidden/>
              </w:rPr>
              <w:fldChar w:fldCharType="separate"/>
            </w:r>
            <w:r w:rsidR="000366B5">
              <w:rPr>
                <w:noProof/>
                <w:webHidden/>
              </w:rPr>
              <w:t>14</w:t>
            </w:r>
            <w:r>
              <w:rPr>
                <w:noProof/>
                <w:webHidden/>
              </w:rPr>
              <w:fldChar w:fldCharType="end"/>
            </w:r>
          </w:hyperlink>
        </w:p>
        <w:p w14:paraId="7AD74629" w14:textId="7A77C5DE" w:rsidR="006D12C7" w:rsidRDefault="006D12C7">
          <w:pPr>
            <w:pStyle w:val="TM2"/>
            <w:tabs>
              <w:tab w:val="right" w:leader="dot" w:pos="9062"/>
            </w:tabs>
            <w:rPr>
              <w:rFonts w:eastAsiaTheme="minorEastAsia"/>
              <w:noProof/>
              <w:sz w:val="24"/>
              <w:szCs w:val="24"/>
              <w:lang w:eastAsia="fr-FR"/>
            </w:rPr>
          </w:pPr>
          <w:hyperlink w:anchor="_Toc199929768" w:history="1">
            <w:r w:rsidRPr="001C12EC">
              <w:rPr>
                <w:rStyle w:val="Lienhypertexte"/>
                <w:noProof/>
              </w:rPr>
              <w:t>Titre 3 : Entretien annuel</w:t>
            </w:r>
            <w:r>
              <w:rPr>
                <w:noProof/>
                <w:webHidden/>
              </w:rPr>
              <w:tab/>
            </w:r>
            <w:r>
              <w:rPr>
                <w:noProof/>
                <w:webHidden/>
              </w:rPr>
              <w:fldChar w:fldCharType="begin"/>
            </w:r>
            <w:r>
              <w:rPr>
                <w:noProof/>
                <w:webHidden/>
              </w:rPr>
              <w:instrText xml:space="preserve"> PAGEREF _Toc199929768 \h </w:instrText>
            </w:r>
            <w:r>
              <w:rPr>
                <w:noProof/>
                <w:webHidden/>
              </w:rPr>
            </w:r>
            <w:r>
              <w:rPr>
                <w:noProof/>
                <w:webHidden/>
              </w:rPr>
              <w:fldChar w:fldCharType="separate"/>
            </w:r>
            <w:r w:rsidR="000366B5">
              <w:rPr>
                <w:noProof/>
                <w:webHidden/>
              </w:rPr>
              <w:t>15</w:t>
            </w:r>
            <w:r>
              <w:rPr>
                <w:noProof/>
                <w:webHidden/>
              </w:rPr>
              <w:fldChar w:fldCharType="end"/>
            </w:r>
          </w:hyperlink>
        </w:p>
        <w:p w14:paraId="2FAB81CA" w14:textId="6A1B8C18" w:rsidR="006D12C7" w:rsidRDefault="006D12C7">
          <w:pPr>
            <w:pStyle w:val="TM2"/>
            <w:tabs>
              <w:tab w:val="right" w:leader="dot" w:pos="9062"/>
            </w:tabs>
            <w:rPr>
              <w:rFonts w:eastAsiaTheme="minorEastAsia"/>
              <w:noProof/>
              <w:sz w:val="24"/>
              <w:szCs w:val="24"/>
              <w:lang w:eastAsia="fr-FR"/>
            </w:rPr>
          </w:pPr>
          <w:hyperlink w:anchor="_Toc199929769" w:history="1">
            <w:r w:rsidRPr="001C12EC">
              <w:rPr>
                <w:rStyle w:val="Lienhypertexte"/>
                <w:noProof/>
              </w:rPr>
              <w:t>Titre 4 : Mise en place d’un système d’alerte</w:t>
            </w:r>
            <w:r>
              <w:rPr>
                <w:noProof/>
                <w:webHidden/>
              </w:rPr>
              <w:tab/>
            </w:r>
            <w:r>
              <w:rPr>
                <w:noProof/>
                <w:webHidden/>
              </w:rPr>
              <w:fldChar w:fldCharType="begin"/>
            </w:r>
            <w:r>
              <w:rPr>
                <w:noProof/>
                <w:webHidden/>
              </w:rPr>
              <w:instrText xml:space="preserve"> PAGEREF _Toc199929769 \h </w:instrText>
            </w:r>
            <w:r>
              <w:rPr>
                <w:noProof/>
                <w:webHidden/>
              </w:rPr>
            </w:r>
            <w:r>
              <w:rPr>
                <w:noProof/>
                <w:webHidden/>
              </w:rPr>
              <w:fldChar w:fldCharType="separate"/>
            </w:r>
            <w:r w:rsidR="000366B5">
              <w:rPr>
                <w:noProof/>
                <w:webHidden/>
              </w:rPr>
              <w:t>15</w:t>
            </w:r>
            <w:r>
              <w:rPr>
                <w:noProof/>
                <w:webHidden/>
              </w:rPr>
              <w:fldChar w:fldCharType="end"/>
            </w:r>
          </w:hyperlink>
        </w:p>
        <w:p w14:paraId="619EF5A0" w14:textId="7D015EBA" w:rsidR="006D12C7" w:rsidRDefault="006D12C7">
          <w:pPr>
            <w:pStyle w:val="TM1"/>
            <w:rPr>
              <w:rFonts w:eastAsiaTheme="minorEastAsia"/>
              <w:b w:val="0"/>
              <w:bCs w:val="0"/>
              <w:caps w:val="0"/>
              <w:sz w:val="24"/>
              <w:szCs w:val="24"/>
              <w:lang w:eastAsia="fr-FR"/>
            </w:rPr>
          </w:pPr>
          <w:hyperlink w:anchor="_Toc199929770" w:history="1">
            <w:r w:rsidRPr="001C12EC">
              <w:rPr>
                <w:rStyle w:val="Lienhypertexte"/>
              </w:rPr>
              <w:t>Chapitre 9 : MODALITES D’EXERCICE DU DROIT A LA DECONNEXION</w:t>
            </w:r>
            <w:r>
              <w:rPr>
                <w:webHidden/>
              </w:rPr>
              <w:tab/>
            </w:r>
            <w:r>
              <w:rPr>
                <w:webHidden/>
              </w:rPr>
              <w:fldChar w:fldCharType="begin"/>
            </w:r>
            <w:r>
              <w:rPr>
                <w:webHidden/>
              </w:rPr>
              <w:instrText xml:space="preserve"> PAGEREF _Toc199929770 \h </w:instrText>
            </w:r>
            <w:r>
              <w:rPr>
                <w:webHidden/>
              </w:rPr>
            </w:r>
            <w:r>
              <w:rPr>
                <w:webHidden/>
              </w:rPr>
              <w:fldChar w:fldCharType="separate"/>
            </w:r>
            <w:r w:rsidR="000366B5">
              <w:rPr>
                <w:webHidden/>
              </w:rPr>
              <w:t>16</w:t>
            </w:r>
            <w:r>
              <w:rPr>
                <w:webHidden/>
              </w:rPr>
              <w:fldChar w:fldCharType="end"/>
            </w:r>
          </w:hyperlink>
        </w:p>
        <w:p w14:paraId="2A41F3C3" w14:textId="5470F06F" w:rsidR="006D12C7" w:rsidRDefault="006D12C7">
          <w:pPr>
            <w:pStyle w:val="TM1"/>
            <w:rPr>
              <w:rFonts w:eastAsiaTheme="minorEastAsia"/>
              <w:b w:val="0"/>
              <w:bCs w:val="0"/>
              <w:caps w:val="0"/>
              <w:sz w:val="24"/>
              <w:szCs w:val="24"/>
              <w:lang w:eastAsia="fr-FR"/>
            </w:rPr>
          </w:pPr>
          <w:hyperlink w:anchor="_Toc199929771" w:history="1">
            <w:r w:rsidRPr="001C12EC">
              <w:rPr>
                <w:rStyle w:val="Lienhypertexte"/>
                <w:lang w:eastAsia="fr-FR"/>
              </w:rPr>
              <w:t>Chapitre 10 : DISPOSITIONS RELATIVES A L’ACCORD</w:t>
            </w:r>
            <w:r>
              <w:rPr>
                <w:webHidden/>
              </w:rPr>
              <w:tab/>
            </w:r>
            <w:r>
              <w:rPr>
                <w:webHidden/>
              </w:rPr>
              <w:fldChar w:fldCharType="begin"/>
            </w:r>
            <w:r>
              <w:rPr>
                <w:webHidden/>
              </w:rPr>
              <w:instrText xml:space="preserve"> PAGEREF _Toc199929771 \h </w:instrText>
            </w:r>
            <w:r>
              <w:rPr>
                <w:webHidden/>
              </w:rPr>
            </w:r>
            <w:r>
              <w:rPr>
                <w:webHidden/>
              </w:rPr>
              <w:fldChar w:fldCharType="separate"/>
            </w:r>
            <w:r w:rsidR="000366B5">
              <w:rPr>
                <w:webHidden/>
              </w:rPr>
              <w:t>17</w:t>
            </w:r>
            <w:r>
              <w:rPr>
                <w:webHidden/>
              </w:rPr>
              <w:fldChar w:fldCharType="end"/>
            </w:r>
          </w:hyperlink>
        </w:p>
        <w:p w14:paraId="3F314440" w14:textId="119AC99E" w:rsidR="006D12C7" w:rsidRDefault="006D12C7">
          <w:pPr>
            <w:pStyle w:val="TM2"/>
            <w:tabs>
              <w:tab w:val="right" w:leader="dot" w:pos="9062"/>
            </w:tabs>
            <w:rPr>
              <w:rFonts w:eastAsiaTheme="minorEastAsia"/>
              <w:noProof/>
              <w:sz w:val="24"/>
              <w:szCs w:val="24"/>
              <w:lang w:eastAsia="fr-FR"/>
            </w:rPr>
          </w:pPr>
          <w:hyperlink w:anchor="_Toc199929772" w:history="1">
            <w:r w:rsidRPr="001C12EC">
              <w:rPr>
                <w:rStyle w:val="Lienhypertexte"/>
                <w:noProof/>
                <w:lang w:eastAsia="fr-FR"/>
              </w:rPr>
              <w:t>Titre 1 : Durée de l’accord</w:t>
            </w:r>
            <w:r>
              <w:rPr>
                <w:noProof/>
                <w:webHidden/>
              </w:rPr>
              <w:tab/>
            </w:r>
            <w:r>
              <w:rPr>
                <w:noProof/>
                <w:webHidden/>
              </w:rPr>
              <w:fldChar w:fldCharType="begin"/>
            </w:r>
            <w:r>
              <w:rPr>
                <w:noProof/>
                <w:webHidden/>
              </w:rPr>
              <w:instrText xml:space="preserve"> PAGEREF _Toc199929772 \h </w:instrText>
            </w:r>
            <w:r>
              <w:rPr>
                <w:noProof/>
                <w:webHidden/>
              </w:rPr>
            </w:r>
            <w:r>
              <w:rPr>
                <w:noProof/>
                <w:webHidden/>
              </w:rPr>
              <w:fldChar w:fldCharType="separate"/>
            </w:r>
            <w:r w:rsidR="000366B5">
              <w:rPr>
                <w:noProof/>
                <w:webHidden/>
              </w:rPr>
              <w:t>17</w:t>
            </w:r>
            <w:r>
              <w:rPr>
                <w:noProof/>
                <w:webHidden/>
              </w:rPr>
              <w:fldChar w:fldCharType="end"/>
            </w:r>
          </w:hyperlink>
        </w:p>
        <w:p w14:paraId="60141EDE" w14:textId="6CAEFE43" w:rsidR="006D12C7" w:rsidRDefault="006D12C7">
          <w:pPr>
            <w:pStyle w:val="TM2"/>
            <w:tabs>
              <w:tab w:val="right" w:leader="dot" w:pos="9062"/>
            </w:tabs>
            <w:rPr>
              <w:rFonts w:eastAsiaTheme="minorEastAsia"/>
              <w:noProof/>
              <w:sz w:val="24"/>
              <w:szCs w:val="24"/>
              <w:lang w:eastAsia="fr-FR"/>
            </w:rPr>
          </w:pPr>
          <w:hyperlink w:anchor="_Toc199929773" w:history="1">
            <w:r w:rsidRPr="001C12EC">
              <w:rPr>
                <w:rStyle w:val="Lienhypertexte"/>
                <w:noProof/>
              </w:rPr>
              <w:t>Titre 2 : Interprétation</w:t>
            </w:r>
            <w:r>
              <w:rPr>
                <w:noProof/>
                <w:webHidden/>
              </w:rPr>
              <w:tab/>
            </w:r>
            <w:r>
              <w:rPr>
                <w:noProof/>
                <w:webHidden/>
              </w:rPr>
              <w:fldChar w:fldCharType="begin"/>
            </w:r>
            <w:r>
              <w:rPr>
                <w:noProof/>
                <w:webHidden/>
              </w:rPr>
              <w:instrText xml:space="preserve"> PAGEREF _Toc199929773 \h </w:instrText>
            </w:r>
            <w:r>
              <w:rPr>
                <w:noProof/>
                <w:webHidden/>
              </w:rPr>
            </w:r>
            <w:r>
              <w:rPr>
                <w:noProof/>
                <w:webHidden/>
              </w:rPr>
              <w:fldChar w:fldCharType="separate"/>
            </w:r>
            <w:r w:rsidR="000366B5">
              <w:rPr>
                <w:noProof/>
                <w:webHidden/>
              </w:rPr>
              <w:t>17</w:t>
            </w:r>
            <w:r>
              <w:rPr>
                <w:noProof/>
                <w:webHidden/>
              </w:rPr>
              <w:fldChar w:fldCharType="end"/>
            </w:r>
          </w:hyperlink>
        </w:p>
        <w:p w14:paraId="7EF11FC2" w14:textId="63E558E6" w:rsidR="006D12C7" w:rsidRDefault="006D12C7">
          <w:pPr>
            <w:pStyle w:val="TM2"/>
            <w:tabs>
              <w:tab w:val="right" w:leader="dot" w:pos="9062"/>
            </w:tabs>
            <w:rPr>
              <w:rFonts w:eastAsiaTheme="minorEastAsia"/>
              <w:noProof/>
              <w:sz w:val="24"/>
              <w:szCs w:val="24"/>
              <w:lang w:eastAsia="fr-FR"/>
            </w:rPr>
          </w:pPr>
          <w:hyperlink w:anchor="_Toc199929774" w:history="1">
            <w:r w:rsidRPr="001C12EC">
              <w:rPr>
                <w:rStyle w:val="Lienhypertexte"/>
                <w:noProof/>
              </w:rPr>
              <w:t>Titre 3 : Suivi</w:t>
            </w:r>
            <w:r>
              <w:rPr>
                <w:noProof/>
                <w:webHidden/>
              </w:rPr>
              <w:tab/>
            </w:r>
            <w:r>
              <w:rPr>
                <w:noProof/>
                <w:webHidden/>
              </w:rPr>
              <w:fldChar w:fldCharType="begin"/>
            </w:r>
            <w:r>
              <w:rPr>
                <w:noProof/>
                <w:webHidden/>
              </w:rPr>
              <w:instrText xml:space="preserve"> PAGEREF _Toc199929774 \h </w:instrText>
            </w:r>
            <w:r>
              <w:rPr>
                <w:noProof/>
                <w:webHidden/>
              </w:rPr>
            </w:r>
            <w:r>
              <w:rPr>
                <w:noProof/>
                <w:webHidden/>
              </w:rPr>
              <w:fldChar w:fldCharType="separate"/>
            </w:r>
            <w:r w:rsidR="000366B5">
              <w:rPr>
                <w:noProof/>
                <w:webHidden/>
              </w:rPr>
              <w:t>18</w:t>
            </w:r>
            <w:r>
              <w:rPr>
                <w:noProof/>
                <w:webHidden/>
              </w:rPr>
              <w:fldChar w:fldCharType="end"/>
            </w:r>
          </w:hyperlink>
        </w:p>
        <w:p w14:paraId="035C5203" w14:textId="6FDFD9DD" w:rsidR="006D12C7" w:rsidRDefault="006D12C7">
          <w:pPr>
            <w:pStyle w:val="TM2"/>
            <w:tabs>
              <w:tab w:val="right" w:leader="dot" w:pos="9062"/>
            </w:tabs>
            <w:rPr>
              <w:rFonts w:eastAsiaTheme="minorEastAsia"/>
              <w:noProof/>
              <w:sz w:val="24"/>
              <w:szCs w:val="24"/>
              <w:lang w:eastAsia="fr-FR"/>
            </w:rPr>
          </w:pPr>
          <w:hyperlink w:anchor="_Toc199929775" w:history="1">
            <w:r w:rsidRPr="001C12EC">
              <w:rPr>
                <w:rStyle w:val="Lienhypertexte"/>
                <w:rFonts w:cs="Calibri"/>
                <w:noProof/>
              </w:rPr>
              <w:t>Titre 4 :</w:t>
            </w:r>
            <w:r w:rsidRPr="001C12EC">
              <w:rPr>
                <w:rStyle w:val="Lienhypertexte"/>
                <w:noProof/>
              </w:rPr>
              <w:t xml:space="preserve"> Rendez-vous</w:t>
            </w:r>
            <w:r>
              <w:rPr>
                <w:noProof/>
                <w:webHidden/>
              </w:rPr>
              <w:tab/>
            </w:r>
            <w:r>
              <w:rPr>
                <w:noProof/>
                <w:webHidden/>
              </w:rPr>
              <w:fldChar w:fldCharType="begin"/>
            </w:r>
            <w:r>
              <w:rPr>
                <w:noProof/>
                <w:webHidden/>
              </w:rPr>
              <w:instrText xml:space="preserve"> PAGEREF _Toc199929775 \h </w:instrText>
            </w:r>
            <w:r>
              <w:rPr>
                <w:noProof/>
                <w:webHidden/>
              </w:rPr>
            </w:r>
            <w:r>
              <w:rPr>
                <w:noProof/>
                <w:webHidden/>
              </w:rPr>
              <w:fldChar w:fldCharType="separate"/>
            </w:r>
            <w:r w:rsidR="000366B5">
              <w:rPr>
                <w:noProof/>
                <w:webHidden/>
              </w:rPr>
              <w:t>18</w:t>
            </w:r>
            <w:r>
              <w:rPr>
                <w:noProof/>
                <w:webHidden/>
              </w:rPr>
              <w:fldChar w:fldCharType="end"/>
            </w:r>
          </w:hyperlink>
        </w:p>
        <w:p w14:paraId="07C2EC60" w14:textId="4FF54613" w:rsidR="006D12C7" w:rsidRDefault="006D12C7">
          <w:pPr>
            <w:pStyle w:val="TM2"/>
            <w:tabs>
              <w:tab w:val="right" w:leader="dot" w:pos="9062"/>
            </w:tabs>
            <w:rPr>
              <w:rFonts w:eastAsiaTheme="minorEastAsia"/>
              <w:noProof/>
              <w:sz w:val="24"/>
              <w:szCs w:val="24"/>
              <w:lang w:eastAsia="fr-FR"/>
            </w:rPr>
          </w:pPr>
          <w:hyperlink w:anchor="_Toc199929776" w:history="1">
            <w:r w:rsidRPr="001C12EC">
              <w:rPr>
                <w:rStyle w:val="Lienhypertexte"/>
                <w:noProof/>
              </w:rPr>
              <w:t>Titre 5 : Dépôt – Publicité</w:t>
            </w:r>
            <w:r>
              <w:rPr>
                <w:noProof/>
                <w:webHidden/>
              </w:rPr>
              <w:tab/>
            </w:r>
            <w:r>
              <w:rPr>
                <w:noProof/>
                <w:webHidden/>
              </w:rPr>
              <w:fldChar w:fldCharType="begin"/>
            </w:r>
            <w:r>
              <w:rPr>
                <w:noProof/>
                <w:webHidden/>
              </w:rPr>
              <w:instrText xml:space="preserve"> PAGEREF _Toc199929776 \h </w:instrText>
            </w:r>
            <w:r>
              <w:rPr>
                <w:noProof/>
                <w:webHidden/>
              </w:rPr>
            </w:r>
            <w:r>
              <w:rPr>
                <w:noProof/>
                <w:webHidden/>
              </w:rPr>
              <w:fldChar w:fldCharType="separate"/>
            </w:r>
            <w:r w:rsidR="000366B5">
              <w:rPr>
                <w:noProof/>
                <w:webHidden/>
              </w:rPr>
              <w:t>18</w:t>
            </w:r>
            <w:r>
              <w:rPr>
                <w:noProof/>
                <w:webHidden/>
              </w:rPr>
              <w:fldChar w:fldCharType="end"/>
            </w:r>
          </w:hyperlink>
        </w:p>
        <w:p w14:paraId="6F901988" w14:textId="5BF2C397" w:rsidR="00FB5A14" w:rsidRPr="0017496B" w:rsidRDefault="006A1A1E" w:rsidP="00CF510E">
          <w:pPr>
            <w:rPr>
              <w:rFonts w:ascii="Calibri" w:hAnsi="Calibri" w:cs="Calibri"/>
            </w:rPr>
          </w:pPr>
          <w:r w:rsidRPr="0017496B">
            <w:rPr>
              <w:rFonts w:ascii="Calibri" w:hAnsi="Calibri" w:cs="Calibri"/>
              <w:b/>
              <w:bCs/>
            </w:rPr>
            <w:fldChar w:fldCharType="end"/>
          </w:r>
        </w:p>
      </w:sdtContent>
    </w:sdt>
    <w:p w14:paraId="0DD7FD6F" w14:textId="77777777" w:rsidR="00DE16A6" w:rsidRDefault="00DE16A6" w:rsidP="009A4E13">
      <w:pPr>
        <w:rPr>
          <w:rFonts w:ascii="Calibri" w:hAnsi="Calibri" w:cs="Calibri"/>
        </w:rPr>
      </w:pPr>
    </w:p>
    <w:p w14:paraId="1DCA7121" w14:textId="77777777" w:rsidR="00FB5A14" w:rsidRDefault="00FB5A14" w:rsidP="009A4E13">
      <w:pPr>
        <w:rPr>
          <w:rFonts w:ascii="Calibri" w:hAnsi="Calibri" w:cs="Calibri"/>
        </w:rPr>
      </w:pPr>
    </w:p>
    <w:p w14:paraId="5A0A9630" w14:textId="6C89CEEB" w:rsidR="00DE16A6" w:rsidRDefault="00DE16A6">
      <w:pPr>
        <w:rPr>
          <w:rFonts w:ascii="Calibri" w:hAnsi="Calibri" w:cs="Calibri"/>
        </w:rPr>
      </w:pPr>
      <w:r>
        <w:rPr>
          <w:rFonts w:ascii="Calibri" w:hAnsi="Calibri" w:cs="Calibri"/>
        </w:rPr>
        <w:br w:type="page"/>
      </w:r>
    </w:p>
    <w:p w14:paraId="7C4CEC6B" w14:textId="6C89CEEB" w:rsidR="009A4E13" w:rsidRPr="008D034E" w:rsidRDefault="009A4E13" w:rsidP="003766D3">
      <w:pPr>
        <w:pStyle w:val="Titre1"/>
        <w:numPr>
          <w:ilvl w:val="0"/>
          <w:numId w:val="0"/>
        </w:numPr>
      </w:pPr>
      <w:bookmarkStart w:id="0" w:name="_Toc199929734"/>
      <w:r w:rsidRPr="00283B0D">
        <w:lastRenderedPageBreak/>
        <w:t>PREAMBULE</w:t>
      </w:r>
      <w:bookmarkEnd w:id="0"/>
    </w:p>
    <w:p w14:paraId="3801AC3D" w14:textId="76F9506E" w:rsidR="00F55C21" w:rsidRPr="00107C91" w:rsidRDefault="00F55C21" w:rsidP="00DD6F7F">
      <w:pPr>
        <w:jc w:val="both"/>
        <w:rPr>
          <w:rFonts w:ascii="Calibri" w:hAnsi="Calibri" w:cs="Calibri"/>
          <w:color w:val="000000"/>
        </w:rPr>
      </w:pPr>
      <w:r w:rsidRPr="005B6C4D">
        <w:rPr>
          <w:rFonts w:ascii="Calibri" w:hAnsi="Calibri" w:cs="Calibri"/>
        </w:rPr>
        <w:t xml:space="preserve">Soucieuse de </w:t>
      </w:r>
      <w:r w:rsidR="004B1D16" w:rsidRPr="005B6C4D">
        <w:rPr>
          <w:rFonts w:ascii="Calibri" w:hAnsi="Calibri" w:cs="Calibri"/>
        </w:rPr>
        <w:t xml:space="preserve">se conformer à la règlementation </w:t>
      </w:r>
      <w:r w:rsidR="00BE4490" w:rsidRPr="005B6C4D">
        <w:rPr>
          <w:rFonts w:ascii="Calibri" w:hAnsi="Calibri" w:cs="Calibri"/>
        </w:rPr>
        <w:t xml:space="preserve">et de </w:t>
      </w:r>
      <w:r w:rsidRPr="005B6C4D">
        <w:rPr>
          <w:rFonts w:ascii="Calibri" w:hAnsi="Calibri" w:cs="Calibri"/>
        </w:rPr>
        <w:t xml:space="preserve">mieux </w:t>
      </w:r>
      <w:r w:rsidR="00992F04" w:rsidRPr="005B6C4D">
        <w:rPr>
          <w:rFonts w:ascii="Calibri" w:hAnsi="Calibri" w:cs="Calibri"/>
        </w:rPr>
        <w:t xml:space="preserve">tenir compte </w:t>
      </w:r>
      <w:r w:rsidR="00242C23" w:rsidRPr="005B6C4D">
        <w:rPr>
          <w:rFonts w:ascii="Calibri" w:hAnsi="Calibri" w:cs="Calibri"/>
        </w:rPr>
        <w:t xml:space="preserve">des contraintes et </w:t>
      </w:r>
      <w:r w:rsidRPr="005B6C4D">
        <w:rPr>
          <w:rFonts w:ascii="Calibri" w:hAnsi="Calibri" w:cs="Calibri"/>
        </w:rPr>
        <w:t xml:space="preserve">conditions de travail des </w:t>
      </w:r>
      <w:r w:rsidR="00107C91" w:rsidRPr="005B6C4D">
        <w:rPr>
          <w:rFonts w:ascii="Calibri" w:hAnsi="Calibri" w:cs="Calibri"/>
        </w:rPr>
        <w:t xml:space="preserve">salariés </w:t>
      </w:r>
      <w:r w:rsidRPr="005B6C4D">
        <w:rPr>
          <w:rFonts w:ascii="Calibri" w:hAnsi="Calibri" w:cs="Calibri"/>
        </w:rPr>
        <w:t xml:space="preserve">cadres, l’Association ALVE a proposé à ses partenaires sociaux de négocier en vue de permettre la conclusion de conventions </w:t>
      </w:r>
      <w:r w:rsidRPr="00107C91">
        <w:rPr>
          <w:rFonts w:ascii="Calibri" w:hAnsi="Calibri" w:cs="Calibri"/>
          <w:color w:val="000000"/>
        </w:rPr>
        <w:t>de forfaits annuels en jours.</w:t>
      </w:r>
    </w:p>
    <w:p w14:paraId="745AB93C" w14:textId="13D3C638" w:rsidR="000B733C" w:rsidRPr="001D0B53" w:rsidRDefault="000B733C" w:rsidP="00DD6F7F">
      <w:pPr>
        <w:jc w:val="both"/>
        <w:rPr>
          <w:rFonts w:ascii="Calibri" w:hAnsi="Calibri" w:cs="Calibri"/>
          <w:color w:val="000000"/>
        </w:rPr>
      </w:pPr>
      <w:r w:rsidRPr="4B1AE9F2">
        <w:rPr>
          <w:rFonts w:ascii="Calibri" w:hAnsi="Calibri" w:cs="Calibri"/>
          <w:color w:val="000000" w:themeColor="text1"/>
        </w:rPr>
        <w:t xml:space="preserve">Les parties ont </w:t>
      </w:r>
      <w:r w:rsidR="00EB6F36" w:rsidRPr="4B1AE9F2">
        <w:rPr>
          <w:rFonts w:ascii="Calibri" w:hAnsi="Calibri" w:cs="Calibri"/>
          <w:color w:val="000000" w:themeColor="text1"/>
        </w:rPr>
        <w:t xml:space="preserve">donc </w:t>
      </w:r>
      <w:r w:rsidRPr="4B1AE9F2">
        <w:rPr>
          <w:rFonts w:ascii="Calibri" w:hAnsi="Calibri" w:cs="Calibri"/>
          <w:color w:val="000000" w:themeColor="text1"/>
        </w:rPr>
        <w:t>convenu de conclure un accord collectif pour la mise en place d</w:t>
      </w:r>
      <w:r w:rsidR="008B5070" w:rsidRPr="4B1AE9F2">
        <w:rPr>
          <w:rFonts w:ascii="Calibri" w:hAnsi="Calibri" w:cs="Calibri"/>
          <w:color w:val="000000" w:themeColor="text1"/>
        </w:rPr>
        <w:t>’une</w:t>
      </w:r>
      <w:r w:rsidRPr="4B1AE9F2">
        <w:rPr>
          <w:rFonts w:ascii="Calibri" w:hAnsi="Calibri" w:cs="Calibri"/>
          <w:color w:val="000000" w:themeColor="text1"/>
        </w:rPr>
        <w:t xml:space="preserve"> convention de forfait annuel en jours afin de concilier les nécessités organisationnelles de l'</w:t>
      </w:r>
      <w:r w:rsidR="003C4BD9" w:rsidRPr="4B1AE9F2">
        <w:rPr>
          <w:rFonts w:ascii="Calibri" w:hAnsi="Calibri" w:cs="Calibri"/>
          <w:color w:val="000000" w:themeColor="text1"/>
        </w:rPr>
        <w:t xml:space="preserve">Association ALVE </w:t>
      </w:r>
      <w:r w:rsidRPr="4B1AE9F2">
        <w:rPr>
          <w:rFonts w:ascii="Calibri" w:hAnsi="Calibri" w:cs="Calibri"/>
          <w:color w:val="000000" w:themeColor="text1"/>
        </w:rPr>
        <w:t xml:space="preserve">avec </w:t>
      </w:r>
      <w:r w:rsidRPr="001D0B53">
        <w:rPr>
          <w:rFonts w:ascii="Calibri" w:hAnsi="Calibri" w:cs="Calibri"/>
          <w:color w:val="000000" w:themeColor="text1"/>
        </w:rPr>
        <w:t>l'activité des salariés autonomes dans la gestion de leur temps de travail, notamment au regard de leur niveau de responsabilité.</w:t>
      </w:r>
    </w:p>
    <w:p w14:paraId="09CDCF98" w14:textId="0C6D5A20" w:rsidR="00946A74" w:rsidRPr="00107C91" w:rsidRDefault="000B733C" w:rsidP="00DD6F7F">
      <w:pPr>
        <w:jc w:val="both"/>
        <w:rPr>
          <w:rFonts w:ascii="Calibri" w:hAnsi="Calibri" w:cs="Calibri"/>
          <w:color w:val="000000"/>
        </w:rPr>
      </w:pPr>
      <w:r w:rsidRPr="6954578B">
        <w:rPr>
          <w:rFonts w:ascii="Calibri" w:hAnsi="Calibri" w:cs="Calibri"/>
          <w:color w:val="000000" w:themeColor="text1"/>
        </w:rPr>
        <w:t>Le présent accord s’inscrit dans le respect des droits du salarié</w:t>
      </w:r>
      <w:r w:rsidR="008B5070" w:rsidRPr="6954578B">
        <w:rPr>
          <w:rFonts w:ascii="Calibri" w:hAnsi="Calibri" w:cs="Calibri"/>
          <w:color w:val="000000" w:themeColor="text1"/>
        </w:rPr>
        <w:t xml:space="preserve"> cadre </w:t>
      </w:r>
      <w:r w:rsidRPr="6954578B">
        <w:rPr>
          <w:rFonts w:ascii="Calibri" w:hAnsi="Calibri" w:cs="Calibri"/>
          <w:color w:val="000000" w:themeColor="text1"/>
        </w:rPr>
        <w:t>au forfait jours rappelés à l’article L.3121-64 du code du travail.</w:t>
      </w:r>
    </w:p>
    <w:p w14:paraId="32B8892F" w14:textId="71725499" w:rsidR="005B79CA" w:rsidRPr="00107C91" w:rsidRDefault="005B79CA" w:rsidP="00DD6F7F">
      <w:pPr>
        <w:jc w:val="both"/>
        <w:rPr>
          <w:rFonts w:ascii="Calibri" w:hAnsi="Calibri" w:cs="Calibri"/>
          <w:color w:val="000000"/>
        </w:rPr>
      </w:pPr>
      <w:r w:rsidRPr="2088F042">
        <w:rPr>
          <w:rFonts w:ascii="Calibri" w:hAnsi="Calibri" w:cs="Calibri"/>
          <w:color w:val="000000" w:themeColor="text1"/>
        </w:rPr>
        <w:t>Les parties signataires souhaitent rappeler que la mise en place du forfait jours s’accompagne de la garantie du respect des repos quotidiens et hebdomadaires, d’une charge de travail raisonnable, d’une bonne répartition du temps de travail des salariés</w:t>
      </w:r>
      <w:r w:rsidR="00B660E9" w:rsidRPr="2088F042">
        <w:rPr>
          <w:rFonts w:ascii="Calibri" w:hAnsi="Calibri" w:cs="Calibri"/>
          <w:color w:val="000000" w:themeColor="text1"/>
        </w:rPr>
        <w:t xml:space="preserve"> cadres</w:t>
      </w:r>
      <w:r w:rsidRPr="2088F042">
        <w:rPr>
          <w:rFonts w:ascii="Calibri" w:hAnsi="Calibri" w:cs="Calibri"/>
          <w:color w:val="000000" w:themeColor="text1"/>
        </w:rPr>
        <w:t xml:space="preserve"> en forfait jours, en assurant des modalités de suivi régulier du forfait par le responsable hiérarchique.</w:t>
      </w:r>
    </w:p>
    <w:p w14:paraId="6490F55F" w14:textId="0781D555" w:rsidR="00F474AB" w:rsidRPr="00107C91" w:rsidRDefault="005B79CA" w:rsidP="00DD6F7F">
      <w:pPr>
        <w:jc w:val="both"/>
        <w:rPr>
          <w:rFonts w:ascii="Calibri" w:hAnsi="Calibri" w:cs="Calibri"/>
          <w:color w:val="000000"/>
        </w:rPr>
      </w:pPr>
      <w:r w:rsidRPr="69A8AEE3">
        <w:rPr>
          <w:rFonts w:ascii="Calibri" w:hAnsi="Calibri" w:cs="Calibri"/>
          <w:color w:val="000000" w:themeColor="text1"/>
        </w:rPr>
        <w:t xml:space="preserve">Les parties s’accordent sur l’importance </w:t>
      </w:r>
      <w:r w:rsidR="008B3247" w:rsidRPr="69A8AEE3">
        <w:rPr>
          <w:rFonts w:ascii="Calibri" w:hAnsi="Calibri" w:cs="Calibri"/>
          <w:color w:val="000000" w:themeColor="text1"/>
        </w:rPr>
        <w:t xml:space="preserve">de veiller à </w:t>
      </w:r>
      <w:r w:rsidR="00A510D5" w:rsidRPr="69A8AEE3">
        <w:rPr>
          <w:rFonts w:ascii="Calibri" w:hAnsi="Calibri" w:cs="Calibri"/>
          <w:color w:val="000000" w:themeColor="text1"/>
        </w:rPr>
        <w:t xml:space="preserve">une </w:t>
      </w:r>
      <w:r w:rsidR="008B3247" w:rsidRPr="69A8AEE3">
        <w:rPr>
          <w:rFonts w:ascii="Calibri" w:hAnsi="Calibri" w:cs="Calibri"/>
          <w:color w:val="000000" w:themeColor="text1"/>
        </w:rPr>
        <w:t xml:space="preserve">meilleure prise en compte de l’équilibre </w:t>
      </w:r>
      <w:r w:rsidR="5F4E62B6" w:rsidRPr="5E9BEA46">
        <w:rPr>
          <w:rFonts w:ascii="Calibri" w:hAnsi="Calibri" w:cs="Calibri"/>
          <w:color w:val="000000" w:themeColor="text1"/>
        </w:rPr>
        <w:t>V</w:t>
      </w:r>
      <w:r w:rsidR="008B3247" w:rsidRPr="5E9BEA46">
        <w:rPr>
          <w:rFonts w:ascii="Calibri" w:hAnsi="Calibri" w:cs="Calibri"/>
          <w:color w:val="000000" w:themeColor="text1"/>
        </w:rPr>
        <w:t>ie</w:t>
      </w:r>
      <w:r w:rsidR="008B3247" w:rsidRPr="69A8AEE3">
        <w:rPr>
          <w:rFonts w:ascii="Calibri" w:hAnsi="Calibri" w:cs="Calibri"/>
          <w:color w:val="000000" w:themeColor="text1"/>
        </w:rPr>
        <w:t xml:space="preserve"> professionnelle/vie personnelle</w:t>
      </w:r>
      <w:r w:rsidR="004403D5" w:rsidRPr="69A8AEE3">
        <w:rPr>
          <w:rFonts w:ascii="Calibri" w:hAnsi="Calibri" w:cs="Calibri"/>
          <w:color w:val="000000" w:themeColor="text1"/>
        </w:rPr>
        <w:t xml:space="preserve"> </w:t>
      </w:r>
      <w:r w:rsidR="003E7545" w:rsidRPr="69A8AEE3">
        <w:rPr>
          <w:rFonts w:ascii="Calibri" w:hAnsi="Calibri" w:cs="Calibri"/>
          <w:color w:val="000000" w:themeColor="text1"/>
        </w:rPr>
        <w:t xml:space="preserve">dans le respect du droit à la </w:t>
      </w:r>
      <w:r w:rsidR="001E10BD" w:rsidRPr="69A8AEE3">
        <w:rPr>
          <w:rFonts w:ascii="Calibri" w:hAnsi="Calibri" w:cs="Calibri"/>
          <w:color w:val="000000" w:themeColor="text1"/>
        </w:rPr>
        <w:t>déconnexion</w:t>
      </w:r>
      <w:r w:rsidR="00A510D5" w:rsidRPr="69A8AEE3">
        <w:rPr>
          <w:rFonts w:ascii="Calibri" w:hAnsi="Calibri" w:cs="Calibri"/>
          <w:color w:val="000000" w:themeColor="text1"/>
        </w:rPr>
        <w:t xml:space="preserve">, </w:t>
      </w:r>
      <w:r w:rsidR="00D2797A" w:rsidRPr="69A8AEE3">
        <w:rPr>
          <w:rFonts w:ascii="Calibri" w:hAnsi="Calibri" w:cs="Calibri"/>
          <w:color w:val="000000" w:themeColor="text1"/>
        </w:rPr>
        <w:t>de tenir compte des contraintes et des spécificités de chaque structure</w:t>
      </w:r>
      <w:r w:rsidR="009829A7" w:rsidRPr="69A8AEE3">
        <w:rPr>
          <w:rFonts w:ascii="Calibri" w:hAnsi="Calibri" w:cs="Calibri"/>
          <w:color w:val="000000" w:themeColor="text1"/>
        </w:rPr>
        <w:t xml:space="preserve"> et </w:t>
      </w:r>
      <w:r w:rsidR="0083269B" w:rsidRPr="69A8AEE3">
        <w:rPr>
          <w:rFonts w:ascii="Calibri" w:hAnsi="Calibri" w:cs="Calibri"/>
          <w:color w:val="000000" w:themeColor="text1"/>
        </w:rPr>
        <w:t xml:space="preserve">ainsi prévenir </w:t>
      </w:r>
      <w:r w:rsidR="000017A3" w:rsidRPr="69A8AEE3">
        <w:rPr>
          <w:rFonts w:ascii="Calibri" w:hAnsi="Calibri" w:cs="Calibri"/>
          <w:color w:val="000000" w:themeColor="text1"/>
        </w:rPr>
        <w:t>d</w:t>
      </w:r>
      <w:r w:rsidR="4BFE1145" w:rsidRPr="69A8AEE3">
        <w:rPr>
          <w:rFonts w:ascii="Calibri" w:hAnsi="Calibri" w:cs="Calibri"/>
          <w:color w:val="000000" w:themeColor="text1"/>
        </w:rPr>
        <w:t>’</w:t>
      </w:r>
      <w:r w:rsidR="0083269B" w:rsidRPr="69A8AEE3">
        <w:rPr>
          <w:rFonts w:ascii="Calibri" w:hAnsi="Calibri" w:cs="Calibri"/>
          <w:color w:val="000000" w:themeColor="text1"/>
        </w:rPr>
        <w:t>éventuel</w:t>
      </w:r>
      <w:r w:rsidR="2D10CFBB" w:rsidRPr="69A8AEE3">
        <w:rPr>
          <w:rFonts w:ascii="Calibri" w:hAnsi="Calibri" w:cs="Calibri"/>
          <w:color w:val="000000" w:themeColor="text1"/>
        </w:rPr>
        <w:t>le</w:t>
      </w:r>
      <w:r w:rsidR="0083269B" w:rsidRPr="69A8AEE3">
        <w:rPr>
          <w:rFonts w:ascii="Calibri" w:hAnsi="Calibri" w:cs="Calibri"/>
          <w:color w:val="000000" w:themeColor="text1"/>
        </w:rPr>
        <w:t>s</w:t>
      </w:r>
      <w:r w:rsidR="0083269B" w:rsidRPr="69A8AEE3">
        <w:rPr>
          <w:rFonts w:ascii="Calibri" w:hAnsi="Calibri" w:cs="Calibri"/>
          <w:strike/>
          <w:color w:val="000000" w:themeColor="text1"/>
        </w:rPr>
        <w:t xml:space="preserve"> </w:t>
      </w:r>
      <w:r w:rsidR="09199475" w:rsidRPr="69A8AEE3">
        <w:rPr>
          <w:rFonts w:ascii="Calibri" w:hAnsi="Calibri" w:cs="Calibri"/>
          <w:color w:val="000000" w:themeColor="text1"/>
        </w:rPr>
        <w:t xml:space="preserve">amplitudes de travail trop importante </w:t>
      </w:r>
      <w:r w:rsidR="6329B47F" w:rsidRPr="69A8AEE3">
        <w:rPr>
          <w:rFonts w:ascii="Calibri" w:hAnsi="Calibri" w:cs="Calibri"/>
          <w:color w:val="000000" w:themeColor="text1"/>
        </w:rPr>
        <w:t xml:space="preserve">pouvant </w:t>
      </w:r>
      <w:r w:rsidR="09199475" w:rsidRPr="69A8AEE3">
        <w:rPr>
          <w:rFonts w:ascii="Calibri" w:hAnsi="Calibri" w:cs="Calibri"/>
          <w:color w:val="000000" w:themeColor="text1"/>
        </w:rPr>
        <w:t>impacter le temps</w:t>
      </w:r>
      <w:r w:rsidR="5334F166" w:rsidRPr="69A8AEE3">
        <w:rPr>
          <w:rFonts w:ascii="Calibri" w:hAnsi="Calibri" w:cs="Calibri"/>
          <w:color w:val="000000" w:themeColor="text1"/>
        </w:rPr>
        <w:t xml:space="preserve"> de repos</w:t>
      </w:r>
      <w:r w:rsidR="1E679CE0" w:rsidRPr="69A8AEE3">
        <w:rPr>
          <w:rFonts w:ascii="Calibri" w:hAnsi="Calibri" w:cs="Calibri"/>
          <w:color w:val="000000" w:themeColor="text1"/>
        </w:rPr>
        <w:t xml:space="preserve"> quotidien</w:t>
      </w:r>
      <w:r w:rsidR="30D9E625" w:rsidRPr="69A8AEE3">
        <w:rPr>
          <w:rFonts w:ascii="Calibri" w:hAnsi="Calibri" w:cs="Calibri"/>
          <w:color w:val="000000" w:themeColor="text1"/>
        </w:rPr>
        <w:t xml:space="preserve"> </w:t>
      </w:r>
      <w:r w:rsidR="1E679CE0" w:rsidRPr="69A8AEE3">
        <w:rPr>
          <w:rFonts w:ascii="Calibri" w:hAnsi="Calibri" w:cs="Calibri"/>
          <w:color w:val="000000" w:themeColor="text1"/>
        </w:rPr>
        <w:t>(11h minimum)</w:t>
      </w:r>
      <w:r w:rsidR="5334F166" w:rsidRPr="69A8AEE3">
        <w:rPr>
          <w:rFonts w:ascii="Calibri" w:hAnsi="Calibri" w:cs="Calibri"/>
          <w:color w:val="000000" w:themeColor="text1"/>
        </w:rPr>
        <w:t>, ce qui</w:t>
      </w:r>
      <w:r w:rsidR="21E654AA" w:rsidRPr="69A8AEE3">
        <w:rPr>
          <w:rFonts w:ascii="Calibri" w:hAnsi="Calibri" w:cs="Calibri"/>
          <w:color w:val="000000" w:themeColor="text1"/>
        </w:rPr>
        <w:t xml:space="preserve"> est préjudiciable</w:t>
      </w:r>
      <w:r w:rsidR="0083269B" w:rsidRPr="69A8AEE3">
        <w:rPr>
          <w:rFonts w:ascii="Calibri" w:hAnsi="Calibri" w:cs="Calibri"/>
          <w:color w:val="000000" w:themeColor="text1"/>
        </w:rPr>
        <w:t xml:space="preserve"> à la santé des </w:t>
      </w:r>
      <w:r w:rsidR="00107C91" w:rsidRPr="69A8AEE3">
        <w:rPr>
          <w:rFonts w:ascii="Calibri" w:hAnsi="Calibri" w:cs="Calibri"/>
          <w:color w:val="000000" w:themeColor="text1"/>
        </w:rPr>
        <w:t xml:space="preserve">salariés </w:t>
      </w:r>
      <w:r w:rsidR="00611044" w:rsidRPr="69A8AEE3">
        <w:rPr>
          <w:rFonts w:ascii="Calibri" w:hAnsi="Calibri" w:cs="Calibri"/>
          <w:color w:val="000000" w:themeColor="text1"/>
        </w:rPr>
        <w:t>cadres</w:t>
      </w:r>
      <w:r w:rsidR="0083269B" w:rsidRPr="69A8AEE3">
        <w:rPr>
          <w:rFonts w:ascii="Calibri" w:hAnsi="Calibri" w:cs="Calibri"/>
          <w:color w:val="000000" w:themeColor="text1"/>
        </w:rPr>
        <w:t xml:space="preserve"> ainsi qu’au bon fonctionnement de l’association</w:t>
      </w:r>
      <w:r w:rsidR="001E10BD" w:rsidRPr="69A8AEE3">
        <w:rPr>
          <w:rFonts w:ascii="Calibri" w:hAnsi="Calibri" w:cs="Calibri"/>
          <w:color w:val="000000" w:themeColor="text1"/>
        </w:rPr>
        <w:t>.</w:t>
      </w:r>
    </w:p>
    <w:p w14:paraId="403CD0FB" w14:textId="77777777" w:rsidR="00F474AB" w:rsidRPr="008D034E" w:rsidRDefault="00F474AB" w:rsidP="00DD6F7F">
      <w:pPr>
        <w:jc w:val="both"/>
        <w:rPr>
          <w:rFonts w:ascii="Calibri" w:hAnsi="Calibri" w:cs="Calibri"/>
          <w:color w:val="000000"/>
          <w:sz w:val="24"/>
          <w:szCs w:val="24"/>
        </w:rPr>
      </w:pPr>
    </w:p>
    <w:p w14:paraId="187CB887" w14:textId="3A167516" w:rsidR="00B43A4E" w:rsidRPr="008D034E" w:rsidRDefault="00106794" w:rsidP="00DD6F7F">
      <w:pPr>
        <w:pStyle w:val="Titre1"/>
        <w:jc w:val="both"/>
      </w:pPr>
      <w:bookmarkStart w:id="1" w:name="_Toc199929735"/>
      <w:r w:rsidRPr="00722445">
        <w:t>MODALITES</w:t>
      </w:r>
      <w:r w:rsidRPr="008D034E">
        <w:t xml:space="preserve"> DE RECOURS AU FORFAIT-JOURS ANNUEL</w:t>
      </w:r>
      <w:bookmarkEnd w:id="1"/>
    </w:p>
    <w:p w14:paraId="64043A31" w14:textId="3C909F36" w:rsidR="00071761" w:rsidRPr="008D034E" w:rsidRDefault="00AF1008" w:rsidP="00DD6F7F">
      <w:pPr>
        <w:pStyle w:val="Titre2"/>
        <w:jc w:val="both"/>
      </w:pPr>
      <w:bookmarkStart w:id="2" w:name="_Toc199929736"/>
      <w:r w:rsidRPr="001761E2">
        <w:t>Cadre</w:t>
      </w:r>
      <w:r w:rsidRPr="008D034E">
        <w:t xml:space="preserve"> juridique</w:t>
      </w:r>
      <w:bookmarkEnd w:id="2"/>
    </w:p>
    <w:p w14:paraId="10A5927C" w14:textId="77777777" w:rsidR="00133E16" w:rsidRPr="003766D3" w:rsidRDefault="00133E16" w:rsidP="00DD6F7F">
      <w:pPr>
        <w:jc w:val="both"/>
        <w:rPr>
          <w:rFonts w:ascii="Calibri" w:hAnsi="Calibri" w:cs="Calibri"/>
          <w:color w:val="000000"/>
        </w:rPr>
      </w:pPr>
      <w:r w:rsidRPr="5017AF67">
        <w:rPr>
          <w:rFonts w:ascii="Calibri" w:hAnsi="Calibri" w:cs="Calibri"/>
          <w:color w:val="000000" w:themeColor="text1"/>
        </w:rPr>
        <w:t>Le présent accord collectif a été conclu dans le cadre des dispositions légales et réglementaires en vigueur relatives à la durée et à l’organisation du travail et, en particulier, la loi du 20 août 2008 portant rénovation de la démocratie sociale et réforme du temps de travail, ainsi que la loi du 8 août 2016 relative au travail, à la modernisation du dialogue social et à la sécurisation des parcours professionnels et l’ordonnance n°2017-1387 du 22 septembre 2017.</w:t>
      </w:r>
    </w:p>
    <w:p w14:paraId="07B09095" w14:textId="77777777" w:rsidR="00C55BBE" w:rsidRPr="005B6C4D" w:rsidRDefault="00C55BBE" w:rsidP="00DD6F7F">
      <w:pPr>
        <w:jc w:val="both"/>
        <w:rPr>
          <w:rFonts w:ascii="Calibri" w:hAnsi="Calibri" w:cs="Calibri"/>
        </w:rPr>
      </w:pPr>
      <w:r w:rsidRPr="005B6C4D">
        <w:rPr>
          <w:rFonts w:ascii="Calibri" w:hAnsi="Calibri" w:cs="Calibri"/>
        </w:rPr>
        <w:t>Le présent accord concerne la révision des dispositions applicables aux salariés cadres, tels que définis au chapitre 2 du présent texte.</w:t>
      </w:r>
    </w:p>
    <w:p w14:paraId="44B57A58" w14:textId="77777777" w:rsidR="00C55BBE" w:rsidRPr="005B6C4D" w:rsidRDefault="00C55BBE" w:rsidP="00DD6F7F">
      <w:pPr>
        <w:jc w:val="both"/>
        <w:rPr>
          <w:rFonts w:ascii="Calibri" w:hAnsi="Calibri" w:cs="Calibri"/>
        </w:rPr>
      </w:pPr>
      <w:r w:rsidRPr="005B6C4D">
        <w:rPr>
          <w:rFonts w:ascii="Calibri" w:hAnsi="Calibri" w:cs="Calibri"/>
        </w:rPr>
        <w:t>Il porte notamment sur la mise à jour de l’accord collectif de l’Association ALVE du 12 novembre 2001, relatif à la réduction et à l’aménagement du temps de travail.</w:t>
      </w:r>
    </w:p>
    <w:p w14:paraId="5F375FDD" w14:textId="0DBA7209" w:rsidR="00133E16" w:rsidRPr="003766D3" w:rsidRDefault="00133E16" w:rsidP="00DD6F7F">
      <w:pPr>
        <w:jc w:val="both"/>
        <w:rPr>
          <w:rFonts w:ascii="Calibri" w:hAnsi="Calibri" w:cs="Calibri"/>
          <w:color w:val="000000"/>
        </w:rPr>
      </w:pPr>
      <w:r w:rsidRPr="5017AF67">
        <w:rPr>
          <w:rFonts w:ascii="Calibri" w:hAnsi="Calibri" w:cs="Calibri"/>
          <w:color w:val="000000" w:themeColor="text1"/>
        </w:rPr>
        <w:t xml:space="preserve">En conséquence, le présent accord se substituera à l’ensemble des dispositions de l’accord collectif qu’il modifie, de même qu’aux éventuels usages, engagements unilatéraux ou pratiques antérieurs dans les domaines qui suivent pour les </w:t>
      </w:r>
      <w:r w:rsidR="00107C91" w:rsidRPr="5017AF67">
        <w:rPr>
          <w:rFonts w:ascii="Calibri" w:hAnsi="Calibri" w:cs="Calibri"/>
          <w:color w:val="000000" w:themeColor="text1"/>
        </w:rPr>
        <w:t>salariés</w:t>
      </w:r>
      <w:r w:rsidRPr="5017AF67">
        <w:rPr>
          <w:rFonts w:ascii="Calibri" w:hAnsi="Calibri" w:cs="Calibri"/>
          <w:color w:val="000000" w:themeColor="text1"/>
        </w:rPr>
        <w:t xml:space="preserve"> cadres.</w:t>
      </w:r>
    </w:p>
    <w:p w14:paraId="5519CACD" w14:textId="77777777" w:rsidR="00133E16" w:rsidRPr="003766D3" w:rsidRDefault="00133E16" w:rsidP="00DD6F7F">
      <w:pPr>
        <w:jc w:val="both"/>
        <w:rPr>
          <w:rFonts w:ascii="Calibri" w:hAnsi="Calibri" w:cs="Calibri"/>
          <w:color w:val="000000"/>
        </w:rPr>
      </w:pPr>
      <w:r w:rsidRPr="7FCCA42D">
        <w:rPr>
          <w:rFonts w:ascii="Calibri" w:hAnsi="Calibri" w:cs="Calibri"/>
          <w:color w:val="000000" w:themeColor="text1"/>
        </w:rPr>
        <w:t>Il est précisé que pour ce qui n’est pas réglé par le présent accord, les dispositions de la convention collective du 15 mars 1966, les dispositions particulières aux cadres prévus à l’annexe 6 agréés par l’avenant 265 du 21 avril 1999 et les accords de branche étendus s’appliquent.</w:t>
      </w:r>
    </w:p>
    <w:p w14:paraId="62650590" w14:textId="77777777" w:rsidR="00371E44" w:rsidRPr="008D034E" w:rsidRDefault="00371E44" w:rsidP="00DD6F7F">
      <w:pPr>
        <w:jc w:val="both"/>
        <w:rPr>
          <w:rFonts w:ascii="Calibri" w:hAnsi="Calibri" w:cs="Calibri"/>
          <w:color w:val="000000"/>
          <w:sz w:val="24"/>
          <w:szCs w:val="24"/>
        </w:rPr>
      </w:pPr>
    </w:p>
    <w:p w14:paraId="03EEC7BF" w14:textId="01201889" w:rsidR="00133E16" w:rsidRPr="008D034E" w:rsidRDefault="00133E16" w:rsidP="00DD6F7F">
      <w:pPr>
        <w:pStyle w:val="Titre2"/>
        <w:jc w:val="both"/>
      </w:pPr>
      <w:bookmarkStart w:id="3" w:name="_Toc199929737"/>
      <w:r w:rsidRPr="008D034E">
        <w:lastRenderedPageBreak/>
        <w:t>Champ d’application</w:t>
      </w:r>
      <w:bookmarkEnd w:id="3"/>
    </w:p>
    <w:p w14:paraId="04F578DB" w14:textId="7195612F" w:rsidR="00071761" w:rsidRPr="00721102" w:rsidRDefault="00133E16" w:rsidP="00DD6F7F">
      <w:pPr>
        <w:jc w:val="both"/>
        <w:rPr>
          <w:rFonts w:ascii="Calibri" w:hAnsi="Calibri" w:cs="Calibri"/>
          <w:color w:val="000000"/>
        </w:rPr>
      </w:pPr>
      <w:r w:rsidRPr="2C675CE9">
        <w:rPr>
          <w:rFonts w:ascii="Calibri" w:hAnsi="Calibri" w:cs="Calibri"/>
          <w:color w:val="000000" w:themeColor="text1"/>
        </w:rPr>
        <w:t xml:space="preserve">Le présent accord s’applique à l’ensemble des </w:t>
      </w:r>
      <w:r w:rsidR="00107C91" w:rsidRPr="2C675CE9">
        <w:rPr>
          <w:rFonts w:ascii="Calibri" w:hAnsi="Calibri" w:cs="Calibri"/>
          <w:color w:val="000000" w:themeColor="text1"/>
        </w:rPr>
        <w:t>salariés</w:t>
      </w:r>
      <w:r w:rsidRPr="2C675CE9">
        <w:rPr>
          <w:rFonts w:ascii="Calibri" w:hAnsi="Calibri" w:cs="Calibri"/>
          <w:color w:val="000000" w:themeColor="text1"/>
        </w:rPr>
        <w:t xml:space="preserve"> cadres tels que définis au </w:t>
      </w:r>
      <w:r w:rsidR="001F730D" w:rsidRPr="2C675CE9">
        <w:rPr>
          <w:rFonts w:ascii="Calibri" w:hAnsi="Calibri" w:cs="Calibri"/>
          <w:color w:val="000000" w:themeColor="text1"/>
        </w:rPr>
        <w:t xml:space="preserve">chapitre </w:t>
      </w:r>
      <w:r w:rsidR="44F310AB" w:rsidRPr="2C675CE9">
        <w:rPr>
          <w:rFonts w:ascii="Calibri" w:hAnsi="Calibri" w:cs="Calibri"/>
          <w:color w:val="000000" w:themeColor="text1"/>
        </w:rPr>
        <w:t xml:space="preserve">2 </w:t>
      </w:r>
      <w:r w:rsidRPr="2C675CE9">
        <w:rPr>
          <w:rFonts w:ascii="Calibri" w:hAnsi="Calibri" w:cs="Calibri"/>
          <w:color w:val="000000" w:themeColor="text1"/>
        </w:rPr>
        <w:t>du présent accord de l’Association ALVE.</w:t>
      </w:r>
    </w:p>
    <w:p w14:paraId="61B95E82" w14:textId="77777777" w:rsidR="00071761" w:rsidRPr="00721102" w:rsidRDefault="00071761" w:rsidP="00DD6F7F">
      <w:pPr>
        <w:jc w:val="both"/>
        <w:rPr>
          <w:rFonts w:ascii="Calibri" w:hAnsi="Calibri" w:cs="Calibri"/>
          <w:b/>
          <w:bCs/>
        </w:rPr>
      </w:pPr>
    </w:p>
    <w:p w14:paraId="06BC473F" w14:textId="384F27C3" w:rsidR="00BA23D3" w:rsidRPr="00CC200C" w:rsidRDefault="00106794" w:rsidP="00DD6F7F">
      <w:pPr>
        <w:pStyle w:val="Titre1"/>
        <w:jc w:val="both"/>
      </w:pPr>
      <w:bookmarkStart w:id="4" w:name="_Toc199929738"/>
      <w:r w:rsidRPr="00CC200C">
        <w:t>SALARIES CONCERNES</w:t>
      </w:r>
      <w:bookmarkEnd w:id="4"/>
    </w:p>
    <w:p w14:paraId="23E3021E" w14:textId="61D9F985" w:rsidR="001820EF" w:rsidRPr="001F730D" w:rsidRDefault="00CC54AC" w:rsidP="00DD6F7F">
      <w:pPr>
        <w:jc w:val="both"/>
        <w:rPr>
          <w:rFonts w:ascii="Calibri" w:hAnsi="Calibri" w:cs="Calibri"/>
          <w:color w:val="000000"/>
        </w:rPr>
      </w:pPr>
      <w:r w:rsidRPr="21C64DF6">
        <w:rPr>
          <w:rFonts w:ascii="Calibri" w:hAnsi="Calibri" w:cs="Calibri"/>
          <w:color w:val="000000" w:themeColor="text1"/>
        </w:rPr>
        <w:t xml:space="preserve">Le présent accord </w:t>
      </w:r>
      <w:r w:rsidR="001B5842" w:rsidRPr="21C64DF6">
        <w:rPr>
          <w:rFonts w:ascii="Calibri" w:hAnsi="Calibri" w:cs="Calibri"/>
          <w:color w:val="000000" w:themeColor="text1"/>
        </w:rPr>
        <w:t>est conclu dans le cadre des articles L. 3121-58 et suivants du Code du travail, relatifs au forfait annuel en jours.</w:t>
      </w:r>
    </w:p>
    <w:p w14:paraId="6678442B" w14:textId="17630FBA" w:rsidR="001B5842" w:rsidRPr="001F730D" w:rsidRDefault="00C949EA" w:rsidP="00DD6F7F">
      <w:pPr>
        <w:jc w:val="both"/>
        <w:rPr>
          <w:rFonts w:ascii="Calibri" w:hAnsi="Calibri" w:cs="Calibri"/>
          <w:color w:val="000000"/>
        </w:rPr>
      </w:pPr>
      <w:r w:rsidRPr="21C64DF6">
        <w:rPr>
          <w:rFonts w:ascii="Calibri" w:hAnsi="Calibri" w:cs="Calibri"/>
          <w:color w:val="000000" w:themeColor="text1"/>
        </w:rPr>
        <w:t>Les parties conviennent que les catégories de salariés cadres concernées par ce dispositif sont les suivantes :</w:t>
      </w:r>
    </w:p>
    <w:p w14:paraId="1AA6084E" w14:textId="37586429" w:rsidR="00B55E40" w:rsidRPr="00407858" w:rsidRDefault="00853AD3" w:rsidP="00DD6F7F">
      <w:pPr>
        <w:pStyle w:val="Paragraphedeliste"/>
        <w:numPr>
          <w:ilvl w:val="0"/>
          <w:numId w:val="7"/>
        </w:numPr>
        <w:jc w:val="both"/>
        <w:rPr>
          <w:rFonts w:ascii="Calibri" w:hAnsi="Calibri" w:cs="Calibri"/>
          <w:color w:val="000000"/>
        </w:rPr>
      </w:pPr>
      <w:r w:rsidRPr="21C64DF6">
        <w:rPr>
          <w:rFonts w:ascii="Calibri" w:hAnsi="Calibri" w:cs="Calibri"/>
          <w:color w:val="000000" w:themeColor="text1"/>
        </w:rPr>
        <w:t>Cadres qui disposent d'une autonomie dans l'organisation de leur emploi du temps (fixation des jours de travail, détermination des tâches au sein d’une journée, gestion de son planning, de ses déplacements, rendez-vous, réunions, …) et dont la nature des fonctions ne les conduit pas à suivre l'horaire collectif applicable au sein de l’établissement, du service ou du dispositif</w:t>
      </w:r>
      <w:r w:rsidR="00012095" w:rsidRPr="21C64DF6">
        <w:rPr>
          <w:rFonts w:ascii="Calibri" w:hAnsi="Calibri" w:cs="Calibri"/>
          <w:color w:val="000000" w:themeColor="text1"/>
        </w:rPr>
        <w:t xml:space="preserve"> </w:t>
      </w:r>
      <w:r w:rsidRPr="21C64DF6">
        <w:rPr>
          <w:rFonts w:ascii="Calibri" w:hAnsi="Calibri" w:cs="Calibri"/>
          <w:color w:val="000000" w:themeColor="text1"/>
        </w:rPr>
        <w:t>auquel ils sont intégrés.</w:t>
      </w:r>
    </w:p>
    <w:p w14:paraId="62643EF2" w14:textId="671DB354" w:rsidR="004161C8" w:rsidRPr="001F730D" w:rsidRDefault="00A15E8E" w:rsidP="00DD6F7F">
      <w:pPr>
        <w:pStyle w:val="Paragraphedeliste"/>
        <w:numPr>
          <w:ilvl w:val="0"/>
          <w:numId w:val="7"/>
        </w:numPr>
        <w:tabs>
          <w:tab w:val="left" w:pos="426"/>
        </w:tabs>
        <w:jc w:val="both"/>
        <w:rPr>
          <w:rFonts w:ascii="Calibri" w:hAnsi="Calibri" w:cs="Calibri"/>
          <w:color w:val="000000"/>
        </w:rPr>
      </w:pPr>
      <w:r w:rsidRPr="2C675CE9">
        <w:rPr>
          <w:rFonts w:ascii="Calibri" w:hAnsi="Calibri" w:cs="Calibri"/>
          <w:color w:val="000000" w:themeColor="text1"/>
        </w:rPr>
        <w:t>Aux salariés</w:t>
      </w:r>
      <w:r w:rsidR="797671DD" w:rsidRPr="2C675CE9">
        <w:rPr>
          <w:rFonts w:ascii="Calibri" w:hAnsi="Calibri" w:cs="Calibri"/>
          <w:color w:val="000000" w:themeColor="text1"/>
        </w:rPr>
        <w:t xml:space="preserve"> cadres</w:t>
      </w:r>
      <w:r w:rsidRPr="2C675CE9">
        <w:rPr>
          <w:rFonts w:ascii="Calibri" w:hAnsi="Calibri" w:cs="Calibri"/>
          <w:color w:val="000000" w:themeColor="text1"/>
        </w:rPr>
        <w:t xml:space="preserve"> dont la durée du temps de travail ne peut être prédéterminée et qui disposent d'une réelle autonomie dans l'organisation de leur emploi du temps pour l'exercice des responsabilités qui leur sont confiées.</w:t>
      </w:r>
    </w:p>
    <w:p w14:paraId="208A7704" w14:textId="74F66D1E" w:rsidR="00A15E8E" w:rsidRPr="001F730D" w:rsidRDefault="00950415" w:rsidP="00DD6F7F">
      <w:pPr>
        <w:jc w:val="both"/>
        <w:rPr>
          <w:rFonts w:ascii="Calibri" w:hAnsi="Calibri" w:cs="Calibri"/>
          <w:color w:val="000000"/>
        </w:rPr>
      </w:pPr>
      <w:r w:rsidRPr="21C64DF6">
        <w:rPr>
          <w:rFonts w:ascii="Calibri" w:hAnsi="Calibri" w:cs="Calibri"/>
          <w:color w:val="000000" w:themeColor="text1"/>
        </w:rPr>
        <w:t xml:space="preserve">Conformément à l’article L.3121-56 du code du travail, les </w:t>
      </w:r>
      <w:r w:rsidR="00A42AF8" w:rsidRPr="21C64DF6">
        <w:rPr>
          <w:rFonts w:ascii="Calibri" w:hAnsi="Calibri" w:cs="Calibri"/>
          <w:color w:val="000000" w:themeColor="text1"/>
        </w:rPr>
        <w:t xml:space="preserve">salariés </w:t>
      </w:r>
      <w:r w:rsidRPr="21C64DF6">
        <w:rPr>
          <w:rFonts w:ascii="Calibri" w:hAnsi="Calibri" w:cs="Calibri"/>
          <w:color w:val="000000" w:themeColor="text1"/>
        </w:rPr>
        <w:t xml:space="preserve">cadres appartenant aux catégories précitées peuvent conclure une convention de forfait dans la mesure où </w:t>
      </w:r>
      <w:r w:rsidR="007D3F0C" w:rsidRPr="21C64DF6">
        <w:rPr>
          <w:rFonts w:ascii="Calibri" w:hAnsi="Calibri" w:cs="Calibri"/>
          <w:color w:val="000000" w:themeColor="text1"/>
        </w:rPr>
        <w:t>i</w:t>
      </w:r>
      <w:r w:rsidRPr="21C64DF6">
        <w:rPr>
          <w:rFonts w:ascii="Calibri" w:hAnsi="Calibri" w:cs="Calibri"/>
          <w:color w:val="000000" w:themeColor="text1"/>
        </w:rPr>
        <w:t xml:space="preserve">ls disposent d'une autonomie dans l’organisation de leur emploi du temps, au regard de leur niveau de responsabilité, ou de leur domaine d'expertise spécifique, ou de l'absence d'horaires prédéterminés dans leur activité et dont la nature des fonctions ne les conduit pas à suivre l’horaire collectif applicable au sein </w:t>
      </w:r>
      <w:r w:rsidR="00444ED4" w:rsidRPr="21C64DF6">
        <w:rPr>
          <w:rFonts w:ascii="Calibri" w:hAnsi="Calibri" w:cs="Calibri"/>
          <w:color w:val="000000" w:themeColor="text1"/>
        </w:rPr>
        <w:t>de l’établissement, du service ou du dispositif auquel ils sont intégrés</w:t>
      </w:r>
      <w:r w:rsidRPr="21C64DF6">
        <w:rPr>
          <w:rFonts w:ascii="Calibri" w:hAnsi="Calibri" w:cs="Calibri"/>
          <w:color w:val="000000" w:themeColor="text1"/>
        </w:rPr>
        <w:t>.</w:t>
      </w:r>
    </w:p>
    <w:p w14:paraId="3D6D52ED" w14:textId="2107EA90" w:rsidR="00444ED4" w:rsidRPr="001F730D" w:rsidRDefault="00B023F1" w:rsidP="00DD6F7F">
      <w:pPr>
        <w:jc w:val="both"/>
        <w:rPr>
          <w:rFonts w:ascii="Calibri" w:hAnsi="Calibri" w:cs="Calibri"/>
          <w:color w:val="000000"/>
        </w:rPr>
      </w:pPr>
      <w:r w:rsidRPr="21C64DF6">
        <w:rPr>
          <w:rFonts w:ascii="Calibri" w:hAnsi="Calibri" w:cs="Calibri"/>
          <w:color w:val="000000" w:themeColor="text1"/>
        </w:rPr>
        <w:t>Cette convention doit être prévue au contrat de travail ou fixée par avenant.</w:t>
      </w:r>
    </w:p>
    <w:p w14:paraId="00EB4F5F" w14:textId="6AD54258" w:rsidR="00853AD3" w:rsidRPr="001F730D" w:rsidRDefault="00654899" w:rsidP="00DD6F7F">
      <w:pPr>
        <w:jc w:val="both"/>
        <w:rPr>
          <w:rFonts w:ascii="Calibri" w:hAnsi="Calibri" w:cs="Calibri"/>
          <w:color w:val="000000"/>
        </w:rPr>
      </w:pPr>
      <w:r w:rsidRPr="21C64DF6">
        <w:rPr>
          <w:rFonts w:ascii="Calibri" w:hAnsi="Calibri" w:cs="Calibri"/>
          <w:color w:val="000000" w:themeColor="text1"/>
        </w:rPr>
        <w:t>Sont concernés par ces dispositions et les modalités qui suivent les cadres qui sont référencés dans les articles 1, 2 et 3 ci-dessous :</w:t>
      </w:r>
    </w:p>
    <w:p w14:paraId="671E3486" w14:textId="77777777" w:rsidR="00654899" w:rsidRPr="008D034E" w:rsidRDefault="00654899" w:rsidP="00DD6F7F">
      <w:pPr>
        <w:jc w:val="both"/>
        <w:rPr>
          <w:rFonts w:ascii="Calibri" w:hAnsi="Calibri" w:cs="Calibri"/>
          <w:color w:val="000000"/>
          <w:sz w:val="24"/>
          <w:szCs w:val="24"/>
        </w:rPr>
      </w:pPr>
    </w:p>
    <w:p w14:paraId="2F999401" w14:textId="54AC6EA9" w:rsidR="00FE08BF" w:rsidRPr="008D034E" w:rsidRDefault="00ED58DA" w:rsidP="00DD6F7F">
      <w:pPr>
        <w:pStyle w:val="Titre2"/>
        <w:ind w:left="1560" w:hanging="852"/>
        <w:jc w:val="both"/>
      </w:pPr>
      <w:bookmarkStart w:id="5" w:name="_Toc199929739"/>
      <w:r w:rsidRPr="008D034E">
        <w:t>Les</w:t>
      </w:r>
      <w:r w:rsidR="00FE08BF" w:rsidRPr="008D034E">
        <w:t xml:space="preserve"> cadres de direction, tels que définis à l’article 2.3 de l’annexe 6 de la</w:t>
      </w:r>
      <w:r w:rsidR="00177606">
        <w:t xml:space="preserve"> </w:t>
      </w:r>
      <w:r w:rsidR="00FE08BF" w:rsidRPr="008D034E">
        <w:t>CCN 66</w:t>
      </w:r>
      <w:bookmarkEnd w:id="5"/>
    </w:p>
    <w:p w14:paraId="022A1543" w14:textId="2675E2A5" w:rsidR="00376BCB" w:rsidRDefault="005E0F0C" w:rsidP="00DD6F7F">
      <w:pPr>
        <w:pStyle w:val="Paragraphedeliste"/>
        <w:numPr>
          <w:ilvl w:val="0"/>
          <w:numId w:val="7"/>
        </w:numPr>
        <w:tabs>
          <w:tab w:val="left" w:pos="426"/>
        </w:tabs>
        <w:jc w:val="both"/>
        <w:rPr>
          <w:rFonts w:ascii="Calibri" w:hAnsi="Calibri" w:cs="Calibri"/>
          <w:color w:val="000000"/>
        </w:rPr>
      </w:pPr>
      <w:r w:rsidRPr="003938C5">
        <w:rPr>
          <w:rFonts w:ascii="Calibri" w:hAnsi="Calibri" w:cs="Calibri"/>
          <w:color w:val="000000"/>
        </w:rPr>
        <w:t>La directrice ou le directeur</w:t>
      </w:r>
      <w:r>
        <w:rPr>
          <w:rFonts w:ascii="Calibri" w:hAnsi="Calibri" w:cs="Calibri"/>
          <w:color w:val="000000"/>
        </w:rPr>
        <w:t xml:space="preserve"> général(e) </w:t>
      </w:r>
      <w:r w:rsidR="00473490">
        <w:rPr>
          <w:rFonts w:ascii="Calibri" w:hAnsi="Calibri" w:cs="Calibri"/>
          <w:color w:val="000000"/>
        </w:rPr>
        <w:t>adjoint</w:t>
      </w:r>
      <w:r w:rsidR="004256A3">
        <w:rPr>
          <w:rFonts w:ascii="Calibri" w:hAnsi="Calibri" w:cs="Calibri"/>
          <w:color w:val="000000"/>
        </w:rPr>
        <w:t>(e) ;</w:t>
      </w:r>
    </w:p>
    <w:p w14:paraId="763219B0" w14:textId="65F1A3E9" w:rsidR="00FE08BF" w:rsidRPr="003938C5" w:rsidRDefault="00767969" w:rsidP="00DD6F7F">
      <w:pPr>
        <w:pStyle w:val="Paragraphedeliste"/>
        <w:numPr>
          <w:ilvl w:val="0"/>
          <w:numId w:val="7"/>
        </w:numPr>
        <w:tabs>
          <w:tab w:val="left" w:pos="426"/>
        </w:tabs>
        <w:jc w:val="both"/>
        <w:rPr>
          <w:rFonts w:ascii="Calibri" w:hAnsi="Calibri" w:cs="Calibri"/>
          <w:color w:val="000000"/>
        </w:rPr>
      </w:pPr>
      <w:r w:rsidRPr="003938C5">
        <w:rPr>
          <w:rFonts w:ascii="Calibri" w:hAnsi="Calibri" w:cs="Calibri"/>
          <w:color w:val="000000"/>
        </w:rPr>
        <w:t>La</w:t>
      </w:r>
      <w:r w:rsidR="00FE08BF" w:rsidRPr="003938C5">
        <w:rPr>
          <w:rFonts w:ascii="Calibri" w:hAnsi="Calibri" w:cs="Calibri"/>
          <w:color w:val="000000"/>
        </w:rPr>
        <w:t xml:space="preserve"> directrice ou le directeur administratif et financier ;</w:t>
      </w:r>
    </w:p>
    <w:p w14:paraId="7B107CB4" w14:textId="30897C6F" w:rsidR="00FE08BF" w:rsidRDefault="00767969" w:rsidP="00DD6F7F">
      <w:pPr>
        <w:pStyle w:val="Paragraphedeliste"/>
        <w:numPr>
          <w:ilvl w:val="0"/>
          <w:numId w:val="7"/>
        </w:numPr>
        <w:jc w:val="both"/>
        <w:rPr>
          <w:rFonts w:ascii="Calibri" w:hAnsi="Calibri" w:cs="Calibri"/>
          <w:color w:val="000000"/>
        </w:rPr>
      </w:pPr>
      <w:r w:rsidRPr="003938C5">
        <w:rPr>
          <w:rFonts w:ascii="Calibri" w:hAnsi="Calibri" w:cs="Calibri"/>
          <w:color w:val="000000"/>
        </w:rPr>
        <w:t>Les</w:t>
      </w:r>
      <w:r w:rsidR="00FE08BF" w:rsidRPr="003938C5">
        <w:rPr>
          <w:rFonts w:ascii="Calibri" w:hAnsi="Calibri" w:cs="Calibri"/>
          <w:color w:val="000000"/>
        </w:rPr>
        <w:t xml:space="preserve"> directrices ou les directeurs d’établissements / services ;</w:t>
      </w:r>
    </w:p>
    <w:p w14:paraId="73D188DE" w14:textId="709A9CE1" w:rsidR="00386063" w:rsidRPr="003938C5" w:rsidRDefault="00386063" w:rsidP="00DD6F7F">
      <w:pPr>
        <w:pStyle w:val="Paragraphedeliste"/>
        <w:numPr>
          <w:ilvl w:val="0"/>
          <w:numId w:val="7"/>
        </w:numPr>
        <w:jc w:val="both"/>
        <w:rPr>
          <w:rFonts w:ascii="Calibri" w:hAnsi="Calibri" w:cs="Calibri"/>
          <w:color w:val="000000"/>
        </w:rPr>
      </w:pPr>
      <w:r w:rsidRPr="003938C5">
        <w:rPr>
          <w:rFonts w:ascii="Calibri" w:hAnsi="Calibri" w:cs="Calibri"/>
          <w:color w:val="000000"/>
        </w:rPr>
        <w:t>L</w:t>
      </w:r>
      <w:r>
        <w:rPr>
          <w:rFonts w:ascii="Calibri" w:hAnsi="Calibri" w:cs="Calibri"/>
          <w:color w:val="000000"/>
        </w:rPr>
        <w:t>es</w:t>
      </w:r>
      <w:r w:rsidRPr="003938C5">
        <w:rPr>
          <w:rFonts w:ascii="Calibri" w:hAnsi="Calibri" w:cs="Calibri"/>
          <w:color w:val="000000"/>
        </w:rPr>
        <w:t xml:space="preserve"> directrice</w:t>
      </w:r>
      <w:r>
        <w:rPr>
          <w:rFonts w:ascii="Calibri" w:hAnsi="Calibri" w:cs="Calibri"/>
          <w:color w:val="000000"/>
        </w:rPr>
        <w:t>s</w:t>
      </w:r>
      <w:r w:rsidRPr="003938C5">
        <w:rPr>
          <w:rFonts w:ascii="Calibri" w:hAnsi="Calibri" w:cs="Calibri"/>
          <w:color w:val="000000"/>
        </w:rPr>
        <w:t xml:space="preserve"> ou le</w:t>
      </w:r>
      <w:r>
        <w:rPr>
          <w:rFonts w:ascii="Calibri" w:hAnsi="Calibri" w:cs="Calibri"/>
          <w:color w:val="000000"/>
        </w:rPr>
        <w:t>s</w:t>
      </w:r>
      <w:r w:rsidRPr="003938C5">
        <w:rPr>
          <w:rFonts w:ascii="Calibri" w:hAnsi="Calibri" w:cs="Calibri"/>
          <w:color w:val="000000"/>
        </w:rPr>
        <w:t xml:space="preserve"> directeur</w:t>
      </w:r>
      <w:r>
        <w:rPr>
          <w:rFonts w:ascii="Calibri" w:hAnsi="Calibri" w:cs="Calibri"/>
          <w:color w:val="000000"/>
        </w:rPr>
        <w:t>s adjoints(es) </w:t>
      </w:r>
    </w:p>
    <w:p w14:paraId="428D0AB0" w14:textId="2FCC8288" w:rsidR="00FE08BF" w:rsidRPr="003938C5" w:rsidRDefault="00767969" w:rsidP="00DD6F7F">
      <w:pPr>
        <w:pStyle w:val="Paragraphedeliste"/>
        <w:numPr>
          <w:ilvl w:val="0"/>
          <w:numId w:val="7"/>
        </w:numPr>
        <w:jc w:val="both"/>
        <w:rPr>
          <w:rFonts w:ascii="Calibri" w:hAnsi="Calibri" w:cs="Calibri"/>
          <w:color w:val="000000"/>
        </w:rPr>
      </w:pPr>
      <w:r w:rsidRPr="003938C5">
        <w:rPr>
          <w:rFonts w:ascii="Calibri" w:eastAsia="Calibri" w:hAnsi="Calibri" w:cs="Calibri"/>
        </w:rPr>
        <w:t>Les</w:t>
      </w:r>
      <w:r w:rsidR="00FE08BF" w:rsidRPr="003938C5">
        <w:rPr>
          <w:rFonts w:ascii="Calibri" w:eastAsia="Calibri" w:hAnsi="Calibri" w:cs="Calibri"/>
        </w:rPr>
        <w:t xml:space="preserve"> directrices ou les directeurs techniques</w:t>
      </w:r>
      <w:r w:rsidR="004256A3">
        <w:rPr>
          <w:rFonts w:ascii="Calibri" w:eastAsia="Calibri" w:hAnsi="Calibri" w:cs="Calibri"/>
        </w:rPr>
        <w:t>.</w:t>
      </w:r>
    </w:p>
    <w:p w14:paraId="24CF66FB" w14:textId="244B28F9" w:rsidR="00336EFF" w:rsidRPr="003938C5" w:rsidRDefault="00336EFF" w:rsidP="00DD6F7F">
      <w:pPr>
        <w:jc w:val="both"/>
        <w:rPr>
          <w:rFonts w:ascii="Calibri" w:hAnsi="Calibri" w:cs="Calibri"/>
          <w:color w:val="000000"/>
        </w:rPr>
      </w:pPr>
      <w:r w:rsidRPr="68621E05">
        <w:rPr>
          <w:rFonts w:ascii="Calibri" w:hAnsi="Calibri" w:cs="Calibri"/>
          <w:color w:val="000000" w:themeColor="text1"/>
        </w:rPr>
        <w:t xml:space="preserve">Les dispositions relatives au </w:t>
      </w:r>
      <w:r w:rsidR="00524AD6" w:rsidRPr="68621E05">
        <w:rPr>
          <w:rFonts w:ascii="Calibri" w:hAnsi="Calibri" w:cs="Calibri"/>
          <w:color w:val="000000" w:themeColor="text1"/>
        </w:rPr>
        <w:t>forfait jour annuel</w:t>
      </w:r>
      <w:r w:rsidRPr="68621E05">
        <w:rPr>
          <w:rFonts w:ascii="Calibri" w:hAnsi="Calibri" w:cs="Calibri"/>
          <w:color w:val="000000" w:themeColor="text1"/>
        </w:rPr>
        <w:t xml:space="preserve"> ne sont pas applicables aux cadres dirigeants</w:t>
      </w:r>
      <w:r w:rsidR="00FF7E2E" w:rsidRPr="68621E05">
        <w:rPr>
          <w:rFonts w:ascii="Calibri" w:hAnsi="Calibri" w:cs="Calibri"/>
          <w:color w:val="000000" w:themeColor="text1"/>
        </w:rPr>
        <w:t xml:space="preserve"> </w:t>
      </w:r>
      <w:r w:rsidRPr="68621E05">
        <w:rPr>
          <w:rFonts w:ascii="Calibri" w:hAnsi="Calibri" w:cs="Calibri"/>
          <w:color w:val="000000" w:themeColor="text1"/>
        </w:rPr>
        <w:t>disposant d’un statut spécifique.</w:t>
      </w:r>
    </w:p>
    <w:p w14:paraId="1AB8CC8A" w14:textId="77777777" w:rsidR="00E920C9" w:rsidRPr="003938C5" w:rsidRDefault="00E920C9" w:rsidP="00DD6F7F">
      <w:pPr>
        <w:jc w:val="both"/>
        <w:rPr>
          <w:rFonts w:ascii="Calibri" w:hAnsi="Calibri" w:cs="Calibri"/>
          <w:color w:val="000000"/>
        </w:rPr>
      </w:pPr>
    </w:p>
    <w:p w14:paraId="22CE29A8" w14:textId="7A4C587D" w:rsidR="00FE08BF" w:rsidRPr="008D034E" w:rsidRDefault="00ED58DA" w:rsidP="00DD6F7F">
      <w:pPr>
        <w:pStyle w:val="Titre2"/>
        <w:ind w:left="1560" w:hanging="852"/>
        <w:jc w:val="both"/>
      </w:pPr>
      <w:bookmarkStart w:id="6" w:name="_Toc199929740"/>
      <w:r w:rsidRPr="008D034E">
        <w:lastRenderedPageBreak/>
        <w:t>Les</w:t>
      </w:r>
      <w:r w:rsidR="00FE08BF" w:rsidRPr="008D034E">
        <w:t xml:space="preserve"> cadres chefs de service ou ayant mission de responsabilité hiérarchique, tels que définis à l’article 2.2 de l’annexe 6 de la CCN 66</w:t>
      </w:r>
      <w:bookmarkEnd w:id="6"/>
    </w:p>
    <w:p w14:paraId="37BB8D16" w14:textId="7C39786E" w:rsidR="00FE08BF" w:rsidRPr="003938C5" w:rsidRDefault="00ED58DA" w:rsidP="00DD6F7F">
      <w:pPr>
        <w:pStyle w:val="Paragraphedeliste"/>
        <w:numPr>
          <w:ilvl w:val="0"/>
          <w:numId w:val="7"/>
        </w:numPr>
        <w:spacing w:after="0"/>
        <w:jc w:val="both"/>
        <w:rPr>
          <w:rFonts w:ascii="Calibri" w:eastAsia="Calibri" w:hAnsi="Calibri" w:cs="Calibri"/>
        </w:rPr>
      </w:pPr>
      <w:r w:rsidRPr="003938C5">
        <w:rPr>
          <w:rFonts w:ascii="Calibri" w:eastAsia="Calibri" w:hAnsi="Calibri" w:cs="Calibri"/>
        </w:rPr>
        <w:t>Les</w:t>
      </w:r>
      <w:r w:rsidR="00FE08BF" w:rsidRPr="003938C5">
        <w:rPr>
          <w:rFonts w:ascii="Calibri" w:eastAsia="Calibri" w:hAnsi="Calibri" w:cs="Calibri"/>
        </w:rPr>
        <w:t xml:space="preserve"> </w:t>
      </w:r>
      <w:proofErr w:type="spellStart"/>
      <w:r w:rsidR="00FE08BF" w:rsidRPr="003938C5">
        <w:rPr>
          <w:rFonts w:ascii="Calibri" w:eastAsia="Calibri" w:hAnsi="Calibri" w:cs="Calibri"/>
        </w:rPr>
        <w:t>chef.fes</w:t>
      </w:r>
      <w:proofErr w:type="spellEnd"/>
      <w:r w:rsidR="00FE08BF" w:rsidRPr="003938C5">
        <w:rPr>
          <w:rFonts w:ascii="Calibri" w:eastAsia="Calibri" w:hAnsi="Calibri" w:cs="Calibri"/>
        </w:rPr>
        <w:t xml:space="preserve"> de service ;</w:t>
      </w:r>
    </w:p>
    <w:p w14:paraId="31205FBB" w14:textId="77777777" w:rsidR="00FE08BF" w:rsidRPr="003938C5" w:rsidRDefault="00FE08BF" w:rsidP="00DD6F7F">
      <w:pPr>
        <w:jc w:val="both"/>
        <w:rPr>
          <w:rFonts w:ascii="Calibri" w:hAnsi="Calibri" w:cs="Calibri"/>
          <w:color w:val="000000"/>
        </w:rPr>
      </w:pPr>
    </w:p>
    <w:p w14:paraId="42056180" w14:textId="13949D51" w:rsidR="00FE08BF" w:rsidRPr="008D034E" w:rsidRDefault="00885D10" w:rsidP="00DD6F7F">
      <w:pPr>
        <w:pStyle w:val="Titre2"/>
        <w:ind w:left="1560" w:hanging="852"/>
        <w:jc w:val="both"/>
      </w:pPr>
      <w:bookmarkStart w:id="7" w:name="_Toc199929741"/>
      <w:r w:rsidRPr="008D034E">
        <w:t>L</w:t>
      </w:r>
      <w:r w:rsidR="00FE08BF" w:rsidRPr="008D034E">
        <w:t>es cadres techniques et administratifs, tels que définis à l’article 2-1 de l’annexe 6 de la CCN 66</w:t>
      </w:r>
      <w:bookmarkEnd w:id="7"/>
    </w:p>
    <w:p w14:paraId="63084031" w14:textId="7629DFE0" w:rsidR="00FE08BF" w:rsidRDefault="007110B8" w:rsidP="00DD6F7F">
      <w:pPr>
        <w:pStyle w:val="Paragraphedeliste"/>
        <w:numPr>
          <w:ilvl w:val="0"/>
          <w:numId w:val="7"/>
        </w:numPr>
        <w:jc w:val="both"/>
        <w:rPr>
          <w:rFonts w:ascii="Calibri" w:hAnsi="Calibri" w:cs="Calibri"/>
          <w:lang w:eastAsia="fr-FR"/>
        </w:rPr>
      </w:pPr>
      <w:proofErr w:type="spellStart"/>
      <w:r w:rsidRPr="003938C5">
        <w:rPr>
          <w:rFonts w:ascii="Calibri" w:hAnsi="Calibri" w:cs="Calibri"/>
          <w:color w:val="000000"/>
        </w:rPr>
        <w:t>L</w:t>
      </w:r>
      <w:r w:rsidR="00FE08BF" w:rsidRPr="003938C5">
        <w:rPr>
          <w:rFonts w:ascii="Calibri" w:hAnsi="Calibri" w:cs="Calibri"/>
          <w:color w:val="000000"/>
        </w:rPr>
        <w:t>a</w:t>
      </w:r>
      <w:proofErr w:type="spellEnd"/>
      <w:r w:rsidR="00FE08BF" w:rsidRPr="003938C5">
        <w:rPr>
          <w:rFonts w:ascii="Calibri" w:hAnsi="Calibri" w:cs="Calibri"/>
          <w:color w:val="000000"/>
        </w:rPr>
        <w:t xml:space="preserve"> ou le</w:t>
      </w:r>
      <w:r w:rsidR="00FE08BF" w:rsidRPr="003938C5">
        <w:rPr>
          <w:rFonts w:ascii="Calibri" w:hAnsi="Calibri" w:cs="Calibri"/>
          <w:lang w:eastAsia="fr-FR"/>
        </w:rPr>
        <w:t xml:space="preserve"> responsable des ressources humaines ;</w:t>
      </w:r>
    </w:p>
    <w:p w14:paraId="3F74BA23" w14:textId="73581A64" w:rsidR="00435F7B" w:rsidRPr="003938C5" w:rsidRDefault="003A64B0" w:rsidP="00DD6F7F">
      <w:pPr>
        <w:pStyle w:val="Paragraphedeliste"/>
        <w:numPr>
          <w:ilvl w:val="0"/>
          <w:numId w:val="7"/>
        </w:numPr>
        <w:jc w:val="both"/>
        <w:rPr>
          <w:rFonts w:ascii="Calibri" w:hAnsi="Calibri" w:cs="Calibri"/>
          <w:lang w:eastAsia="fr-FR"/>
        </w:rPr>
      </w:pPr>
      <w:proofErr w:type="spellStart"/>
      <w:r>
        <w:rPr>
          <w:rFonts w:ascii="Calibri" w:hAnsi="Calibri" w:cs="Calibri"/>
          <w:lang w:eastAsia="fr-FR"/>
        </w:rPr>
        <w:t>La</w:t>
      </w:r>
      <w:proofErr w:type="spellEnd"/>
      <w:r>
        <w:rPr>
          <w:rFonts w:ascii="Calibri" w:hAnsi="Calibri" w:cs="Calibri"/>
          <w:lang w:eastAsia="fr-FR"/>
        </w:rPr>
        <w:t xml:space="preserve"> ou le r</w:t>
      </w:r>
      <w:r w:rsidR="00435F7B">
        <w:rPr>
          <w:rFonts w:ascii="Calibri" w:hAnsi="Calibri" w:cs="Calibri"/>
          <w:lang w:eastAsia="fr-FR"/>
        </w:rPr>
        <w:t xml:space="preserve">esponsable </w:t>
      </w:r>
      <w:r w:rsidR="00E72D5C">
        <w:rPr>
          <w:rFonts w:ascii="Calibri" w:hAnsi="Calibri" w:cs="Calibri"/>
          <w:lang w:eastAsia="fr-FR"/>
        </w:rPr>
        <w:t>administratif et financier ;</w:t>
      </w:r>
    </w:p>
    <w:p w14:paraId="4E938605" w14:textId="06AB7F5C" w:rsidR="00FE08BF" w:rsidRPr="003938C5" w:rsidRDefault="007110B8" w:rsidP="00DD6F7F">
      <w:pPr>
        <w:pStyle w:val="Paragraphedeliste"/>
        <w:numPr>
          <w:ilvl w:val="0"/>
          <w:numId w:val="7"/>
        </w:numPr>
        <w:jc w:val="both"/>
        <w:rPr>
          <w:rFonts w:ascii="Calibri" w:hAnsi="Calibri" w:cs="Calibri"/>
          <w:lang w:eastAsia="fr-FR"/>
        </w:rPr>
      </w:pPr>
      <w:proofErr w:type="spellStart"/>
      <w:r w:rsidRPr="003938C5">
        <w:rPr>
          <w:rFonts w:ascii="Calibri" w:hAnsi="Calibri" w:cs="Calibri"/>
          <w:lang w:eastAsia="fr-FR"/>
        </w:rPr>
        <w:t>L</w:t>
      </w:r>
      <w:r w:rsidR="00FE08BF" w:rsidRPr="003938C5">
        <w:rPr>
          <w:rFonts w:ascii="Calibri" w:hAnsi="Calibri" w:cs="Calibri"/>
          <w:lang w:eastAsia="fr-FR"/>
        </w:rPr>
        <w:t>a</w:t>
      </w:r>
      <w:proofErr w:type="spellEnd"/>
      <w:r w:rsidR="00FE08BF" w:rsidRPr="003938C5">
        <w:rPr>
          <w:rFonts w:ascii="Calibri" w:hAnsi="Calibri" w:cs="Calibri"/>
          <w:lang w:eastAsia="fr-FR"/>
        </w:rPr>
        <w:t xml:space="preserve"> ou le responsable de la qualité et gestion des risques ;</w:t>
      </w:r>
    </w:p>
    <w:p w14:paraId="0C894F14" w14:textId="2AAD1729" w:rsidR="00FE08BF" w:rsidRPr="003938C5" w:rsidRDefault="007110B8" w:rsidP="00DD6F7F">
      <w:pPr>
        <w:pStyle w:val="Paragraphedeliste"/>
        <w:numPr>
          <w:ilvl w:val="0"/>
          <w:numId w:val="7"/>
        </w:numPr>
        <w:jc w:val="both"/>
        <w:rPr>
          <w:rFonts w:ascii="Calibri" w:hAnsi="Calibri" w:cs="Calibri"/>
          <w:lang w:eastAsia="fr-FR"/>
        </w:rPr>
      </w:pPr>
      <w:proofErr w:type="spellStart"/>
      <w:r w:rsidRPr="003938C5">
        <w:rPr>
          <w:rFonts w:ascii="Calibri" w:hAnsi="Calibri" w:cs="Calibri"/>
          <w:lang w:eastAsia="fr-FR"/>
        </w:rPr>
        <w:t>L</w:t>
      </w:r>
      <w:r w:rsidR="00FE08BF" w:rsidRPr="003938C5">
        <w:rPr>
          <w:rFonts w:ascii="Calibri" w:hAnsi="Calibri" w:cs="Calibri"/>
          <w:lang w:eastAsia="fr-FR"/>
        </w:rPr>
        <w:t>a</w:t>
      </w:r>
      <w:proofErr w:type="spellEnd"/>
      <w:r w:rsidR="00FE08BF" w:rsidRPr="003938C5">
        <w:rPr>
          <w:rFonts w:ascii="Calibri" w:hAnsi="Calibri" w:cs="Calibri"/>
          <w:lang w:eastAsia="fr-FR"/>
        </w:rPr>
        <w:t xml:space="preserve"> ou le responsable chargé du patrimoine</w:t>
      </w:r>
      <w:r w:rsidR="00F768F7">
        <w:rPr>
          <w:rFonts w:ascii="Calibri" w:hAnsi="Calibri" w:cs="Calibri"/>
          <w:lang w:eastAsia="fr-FR"/>
        </w:rPr>
        <w:t>.</w:t>
      </w:r>
    </w:p>
    <w:p w14:paraId="27B10AE1" w14:textId="77777777" w:rsidR="00572CC2" w:rsidRPr="003938C5" w:rsidRDefault="00572CC2" w:rsidP="00DD6F7F">
      <w:pPr>
        <w:jc w:val="both"/>
        <w:rPr>
          <w:rFonts w:ascii="Calibri" w:hAnsi="Calibri" w:cs="Calibri"/>
          <w:color w:val="000000"/>
        </w:rPr>
      </w:pPr>
      <w:r w:rsidRPr="7519F852">
        <w:rPr>
          <w:rFonts w:ascii="Calibri" w:hAnsi="Calibri" w:cs="Calibri"/>
          <w:color w:val="000000" w:themeColor="text1"/>
        </w:rPr>
        <w:t>Dès lors que leurs missions justifient une autonomie dans l’organisation de leur temps de travail.</w:t>
      </w:r>
    </w:p>
    <w:p w14:paraId="27CB5743" w14:textId="72FE2E43" w:rsidR="008722C1" w:rsidRPr="003938C5" w:rsidRDefault="00572CC2" w:rsidP="00DD6F7F">
      <w:pPr>
        <w:jc w:val="both"/>
        <w:rPr>
          <w:rFonts w:ascii="Calibri" w:hAnsi="Calibri" w:cs="Calibri"/>
          <w:color w:val="000000"/>
        </w:rPr>
      </w:pPr>
      <w:r w:rsidRPr="7519F852">
        <w:rPr>
          <w:rFonts w:ascii="Calibri" w:hAnsi="Calibri" w:cs="Calibri"/>
          <w:color w:val="000000" w:themeColor="text1"/>
        </w:rPr>
        <w:t>Cette liste pourra évoluer par voie d’avenant en fonction de la mise à jour de l’organisation de l’Association et de la classification des emplois.</w:t>
      </w:r>
      <w:r w:rsidR="001837E2" w:rsidRPr="7519F852">
        <w:rPr>
          <w:rFonts w:ascii="Calibri" w:hAnsi="Calibri" w:cs="Calibri"/>
          <w:color w:val="000000" w:themeColor="text1"/>
        </w:rPr>
        <w:t xml:space="preserve"> </w:t>
      </w:r>
      <w:r w:rsidR="00BA5C56" w:rsidRPr="7519F852">
        <w:rPr>
          <w:rFonts w:ascii="Calibri" w:hAnsi="Calibri" w:cs="Calibri"/>
          <w:color w:val="000000" w:themeColor="text1"/>
        </w:rPr>
        <w:t>Il est précisé que tout poste non connu à ce jour et créé ultérieurement qui entrerait dans les catégories et critères précisés ci-dessus bénéficiera de ce dispositif et se verra proposer une convention individuelle de forfait.</w:t>
      </w:r>
    </w:p>
    <w:p w14:paraId="730B82F0" w14:textId="77777777" w:rsidR="00AC1727" w:rsidRPr="003938C5" w:rsidRDefault="00AC1727" w:rsidP="00DD6F7F">
      <w:pPr>
        <w:jc w:val="both"/>
        <w:rPr>
          <w:rFonts w:ascii="Calibri" w:hAnsi="Calibri" w:cs="Calibri"/>
          <w:color w:val="000000"/>
        </w:rPr>
      </w:pPr>
    </w:p>
    <w:p w14:paraId="3CB559A8" w14:textId="37C2D9F0" w:rsidR="00D479CB" w:rsidRPr="008D034E" w:rsidRDefault="00CC200C" w:rsidP="00DD6F7F">
      <w:pPr>
        <w:pStyle w:val="Titre1"/>
        <w:jc w:val="both"/>
      </w:pPr>
      <w:bookmarkStart w:id="8" w:name="_Toc199929742"/>
      <w:r w:rsidRPr="006B5C01">
        <w:t>PERIODE DE REFERENCE DU FORFAIT JOURS</w:t>
      </w:r>
      <w:bookmarkEnd w:id="8"/>
    </w:p>
    <w:p w14:paraId="729686FF" w14:textId="7719B294" w:rsidR="008D034E" w:rsidRPr="0049142D" w:rsidRDefault="00A0660B" w:rsidP="00DD6F7F">
      <w:pPr>
        <w:jc w:val="both"/>
        <w:rPr>
          <w:rFonts w:ascii="Calibri" w:hAnsi="Calibri" w:cs="Calibri"/>
          <w:color w:val="000000"/>
        </w:rPr>
      </w:pPr>
      <w:r w:rsidRPr="1EED35EA">
        <w:rPr>
          <w:rFonts w:ascii="Calibri" w:hAnsi="Calibri" w:cs="Calibri"/>
          <w:color w:val="000000" w:themeColor="text1"/>
        </w:rPr>
        <w:t>Le décompte des jours travaillés se fera dans le cadre de l’année civile soit du 1er janvier au 31 décembre.</w:t>
      </w:r>
    </w:p>
    <w:p w14:paraId="06FCE81D" w14:textId="77777777" w:rsidR="00FF366F" w:rsidRPr="0049142D" w:rsidRDefault="00FF366F" w:rsidP="00DD6F7F">
      <w:pPr>
        <w:jc w:val="both"/>
        <w:rPr>
          <w:rFonts w:ascii="Calibri" w:hAnsi="Calibri" w:cs="Calibri"/>
          <w:color w:val="000000"/>
        </w:rPr>
      </w:pPr>
    </w:p>
    <w:p w14:paraId="4602F031" w14:textId="2FC50A4B" w:rsidR="00FF366F" w:rsidRDefault="00D02D23" w:rsidP="00DD6F7F">
      <w:pPr>
        <w:pStyle w:val="Titre2"/>
        <w:jc w:val="both"/>
        <w:rPr>
          <w:color w:val="000000"/>
        </w:rPr>
      </w:pPr>
      <w:bookmarkStart w:id="9" w:name="_Toc199929743"/>
      <w:r>
        <w:t>Rémunération</w:t>
      </w:r>
      <w:bookmarkEnd w:id="9"/>
    </w:p>
    <w:p w14:paraId="3687EE81" w14:textId="5BDB7F98" w:rsidR="00D341C6" w:rsidRPr="002163F2" w:rsidRDefault="00D341C6" w:rsidP="00DD6F7F">
      <w:pPr>
        <w:jc w:val="both"/>
        <w:rPr>
          <w:rFonts w:ascii="Calibri" w:hAnsi="Calibri" w:cs="Calibri"/>
          <w:color w:val="000000"/>
        </w:rPr>
      </w:pPr>
      <w:r w:rsidRPr="01EE533F">
        <w:rPr>
          <w:rFonts w:ascii="Calibri" w:hAnsi="Calibri" w:cs="Calibri"/>
          <w:color w:val="000000" w:themeColor="text1"/>
        </w:rPr>
        <w:t xml:space="preserve">Le salarié </w:t>
      </w:r>
      <w:r w:rsidR="002163F2" w:rsidRPr="01EE533F">
        <w:rPr>
          <w:rFonts w:ascii="Calibri" w:hAnsi="Calibri" w:cs="Calibri"/>
          <w:color w:val="000000" w:themeColor="text1"/>
        </w:rPr>
        <w:t xml:space="preserve">cadre </w:t>
      </w:r>
      <w:r w:rsidRPr="01EE533F">
        <w:rPr>
          <w:rFonts w:ascii="Calibri" w:hAnsi="Calibri" w:cs="Calibri"/>
          <w:color w:val="000000" w:themeColor="text1"/>
        </w:rPr>
        <w:t>bénéficiant d’une convention annuelle de forfait en jours perçoit une rémunération forfaitaire, en contrepartie de l’exercice de ses fonctions.</w:t>
      </w:r>
    </w:p>
    <w:p w14:paraId="7098025C" w14:textId="28B51CBE" w:rsidR="00A0660B" w:rsidRPr="002163F2" w:rsidRDefault="00D341C6" w:rsidP="00DD6F7F">
      <w:pPr>
        <w:jc w:val="both"/>
        <w:rPr>
          <w:rFonts w:ascii="Calibri" w:hAnsi="Calibri" w:cs="Calibri"/>
          <w:color w:val="000000"/>
        </w:rPr>
      </w:pPr>
      <w:r w:rsidRPr="01EE533F">
        <w:rPr>
          <w:rFonts w:ascii="Calibri" w:hAnsi="Calibri" w:cs="Calibri"/>
          <w:color w:val="000000" w:themeColor="text1"/>
        </w:rPr>
        <w:t>La rémunération est fixée sur l’année et versée par douzième, indépendamment du nombre de jours</w:t>
      </w:r>
      <w:r w:rsidR="005D0E32" w:rsidRPr="01EE533F">
        <w:rPr>
          <w:rFonts w:ascii="Calibri" w:hAnsi="Calibri" w:cs="Calibri"/>
          <w:color w:val="000000" w:themeColor="text1"/>
        </w:rPr>
        <w:t xml:space="preserve"> </w:t>
      </w:r>
      <w:r w:rsidRPr="01EE533F">
        <w:rPr>
          <w:rFonts w:ascii="Calibri" w:hAnsi="Calibri" w:cs="Calibri"/>
          <w:color w:val="000000" w:themeColor="text1"/>
        </w:rPr>
        <w:t>travaillés dans le mois.</w:t>
      </w:r>
    </w:p>
    <w:p w14:paraId="21D2BE30" w14:textId="77777777" w:rsidR="00FF366F" w:rsidRPr="002163F2" w:rsidRDefault="00FF366F" w:rsidP="00DD6F7F">
      <w:pPr>
        <w:jc w:val="both"/>
        <w:rPr>
          <w:rFonts w:ascii="Calibri" w:hAnsi="Calibri" w:cs="Calibri"/>
          <w:color w:val="000000"/>
        </w:rPr>
      </w:pPr>
    </w:p>
    <w:p w14:paraId="1D5D5169" w14:textId="025C4C1E" w:rsidR="001702A1" w:rsidRPr="008D034E" w:rsidRDefault="00CC200C" w:rsidP="00DD6F7F">
      <w:pPr>
        <w:pStyle w:val="Titre1"/>
        <w:jc w:val="both"/>
      </w:pPr>
      <w:bookmarkStart w:id="10" w:name="_Toc199929744"/>
      <w:r w:rsidRPr="00AD567F">
        <w:t>CONVENTION INDIVIDUELLE DE FORFAIT JOUR</w:t>
      </w:r>
      <w:r>
        <w:t>S</w:t>
      </w:r>
      <w:bookmarkEnd w:id="10"/>
      <w:r w:rsidRPr="00AD567F">
        <w:t xml:space="preserve"> </w:t>
      </w:r>
    </w:p>
    <w:p w14:paraId="281C1525" w14:textId="5B1322BB" w:rsidR="00AB4292" w:rsidRPr="001074F1" w:rsidRDefault="008C22F7" w:rsidP="00DD6F7F">
      <w:pPr>
        <w:jc w:val="both"/>
        <w:rPr>
          <w:rFonts w:ascii="Calibri" w:hAnsi="Calibri" w:cs="Calibri"/>
          <w:color w:val="000000"/>
        </w:rPr>
      </w:pPr>
      <w:r w:rsidRPr="2C25CF9A">
        <w:rPr>
          <w:rFonts w:ascii="Calibri" w:hAnsi="Calibri" w:cs="Calibri"/>
          <w:color w:val="000000" w:themeColor="text1"/>
        </w:rPr>
        <w:t xml:space="preserve">La mise en place du dispositif de forfait jours devra obligatoirement faire l’objet d’une convention individuelle avec chaque </w:t>
      </w:r>
      <w:r w:rsidR="001074F1" w:rsidRPr="2C25CF9A">
        <w:rPr>
          <w:rFonts w:ascii="Calibri" w:hAnsi="Calibri" w:cs="Calibri"/>
          <w:color w:val="000000" w:themeColor="text1"/>
        </w:rPr>
        <w:t>salarié concerné</w:t>
      </w:r>
      <w:r w:rsidRPr="2C25CF9A">
        <w:rPr>
          <w:rFonts w:ascii="Calibri" w:hAnsi="Calibri" w:cs="Calibri"/>
          <w:color w:val="000000" w:themeColor="text1"/>
        </w:rPr>
        <w:t>.</w:t>
      </w:r>
    </w:p>
    <w:p w14:paraId="7D87E964" w14:textId="2F6E0687" w:rsidR="00AB4292" w:rsidRDefault="00AB4292" w:rsidP="00DD6F7F">
      <w:pPr>
        <w:pStyle w:val="Titre2"/>
        <w:jc w:val="both"/>
      </w:pPr>
      <w:bookmarkStart w:id="11" w:name="_Toc199929745"/>
      <w:r w:rsidRPr="00AB4292">
        <w:t>Contenu de la convention de forfait</w:t>
      </w:r>
      <w:bookmarkEnd w:id="11"/>
    </w:p>
    <w:p w14:paraId="633B6110" w14:textId="403AB4C0" w:rsidR="00CE5633" w:rsidRPr="001074F1" w:rsidRDefault="00CE5633" w:rsidP="00DD6F7F">
      <w:pPr>
        <w:jc w:val="both"/>
        <w:rPr>
          <w:rFonts w:ascii="Calibri" w:hAnsi="Calibri" w:cs="Calibri"/>
          <w:color w:val="000000"/>
        </w:rPr>
      </w:pPr>
      <w:r w:rsidRPr="3FA1A463">
        <w:rPr>
          <w:rFonts w:ascii="Calibri" w:hAnsi="Calibri" w:cs="Calibri"/>
          <w:color w:val="000000" w:themeColor="text1"/>
        </w:rPr>
        <w:t>Conformément aux dispositions légales</w:t>
      </w:r>
      <w:r w:rsidR="009862B0" w:rsidRPr="3FA1A463">
        <w:rPr>
          <w:rFonts w:ascii="Calibri" w:hAnsi="Calibri" w:cs="Calibri"/>
          <w:color w:val="000000" w:themeColor="text1"/>
        </w:rPr>
        <w:t xml:space="preserve"> (art. L</w:t>
      </w:r>
      <w:r w:rsidR="005221D3" w:rsidRPr="3FA1A463">
        <w:rPr>
          <w:rFonts w:ascii="Calibri" w:hAnsi="Calibri" w:cs="Calibri"/>
          <w:color w:val="000000" w:themeColor="text1"/>
        </w:rPr>
        <w:t>.3121-55, code du travail)</w:t>
      </w:r>
      <w:r w:rsidRPr="3FA1A463">
        <w:rPr>
          <w:rFonts w:ascii="Calibri" w:hAnsi="Calibri" w:cs="Calibri"/>
          <w:color w:val="000000" w:themeColor="text1"/>
        </w:rPr>
        <w:t xml:space="preserve">, la mise en œuvre du </w:t>
      </w:r>
      <w:r w:rsidR="00524AD6" w:rsidRPr="3FA1A463">
        <w:rPr>
          <w:rFonts w:ascii="Calibri" w:hAnsi="Calibri" w:cs="Calibri"/>
          <w:color w:val="000000" w:themeColor="text1"/>
        </w:rPr>
        <w:t>forfait jour annuel</w:t>
      </w:r>
      <w:r w:rsidRPr="3FA1A463">
        <w:rPr>
          <w:rFonts w:ascii="Calibri" w:hAnsi="Calibri" w:cs="Calibri"/>
          <w:color w:val="000000" w:themeColor="text1"/>
        </w:rPr>
        <w:t xml:space="preserve"> fait l’objet de la signature avec le salarié concerné d’une convention individuelle de forfait prenant la forme d’une clause du contrat de travail ou d’un avenant au contrat. Le recours au forfait jours requiert l’accord des deux parties signataires. Ainsi, le refus du salarié de contracter le forfait jours ne peut être considéré comme un fait fautif pouvant lui être reproché.</w:t>
      </w:r>
    </w:p>
    <w:p w14:paraId="55A43D8B" w14:textId="51E1AE31" w:rsidR="00CE5633" w:rsidRPr="00EB13C8" w:rsidRDefault="00CE5633" w:rsidP="00DD6F7F">
      <w:pPr>
        <w:jc w:val="both"/>
        <w:rPr>
          <w:rFonts w:ascii="Calibri" w:hAnsi="Calibri" w:cs="Calibri"/>
          <w:color w:val="000000"/>
        </w:rPr>
      </w:pPr>
      <w:r w:rsidRPr="3FA1A463">
        <w:rPr>
          <w:rFonts w:ascii="Calibri" w:hAnsi="Calibri" w:cs="Calibri"/>
          <w:color w:val="000000" w:themeColor="text1"/>
        </w:rPr>
        <w:lastRenderedPageBreak/>
        <w:t>La convention individuelle de forfait rappelle la nature des missions et fonctions du salarié et</w:t>
      </w:r>
      <w:r w:rsidR="00444D96" w:rsidRPr="3FA1A463">
        <w:rPr>
          <w:rFonts w:ascii="Calibri" w:hAnsi="Calibri" w:cs="Calibri"/>
          <w:color w:val="000000" w:themeColor="text1"/>
        </w:rPr>
        <w:t xml:space="preserve"> </w:t>
      </w:r>
      <w:r w:rsidRPr="3FA1A463">
        <w:rPr>
          <w:rFonts w:ascii="Calibri" w:hAnsi="Calibri" w:cs="Calibri"/>
          <w:color w:val="000000" w:themeColor="text1"/>
        </w:rPr>
        <w:t>l’autonomie dont il dispose.</w:t>
      </w:r>
    </w:p>
    <w:p w14:paraId="18D9CE59" w14:textId="77777777" w:rsidR="00CE5633" w:rsidRPr="00EB13C8" w:rsidRDefault="00CE5633" w:rsidP="00DD6F7F">
      <w:pPr>
        <w:jc w:val="both"/>
        <w:rPr>
          <w:rFonts w:ascii="Calibri" w:hAnsi="Calibri" w:cs="Calibri"/>
          <w:color w:val="000000"/>
        </w:rPr>
      </w:pPr>
      <w:r w:rsidRPr="3FA1A463">
        <w:rPr>
          <w:rFonts w:ascii="Calibri" w:hAnsi="Calibri" w:cs="Calibri"/>
          <w:color w:val="000000" w:themeColor="text1"/>
        </w:rPr>
        <w:t>Ainsi la convention individuelle de forfait fait référence au présent accord et énumère :</w:t>
      </w:r>
    </w:p>
    <w:p w14:paraId="73FEA106" w14:textId="04527F75" w:rsidR="00FB3950" w:rsidRPr="00EB13C8" w:rsidRDefault="00E306D0"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L’appartenance à la catégorie définie dans le présent accord</w:t>
      </w:r>
    </w:p>
    <w:p w14:paraId="712FBF4E" w14:textId="77777777" w:rsidR="0022713D"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La nature des missions du salarié justifiant le recours à cette modalité</w:t>
      </w:r>
    </w:p>
    <w:p w14:paraId="10942FAE" w14:textId="77777777" w:rsidR="0022713D"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Le nombre de jours travaillés au cours de la période de référence annuelle du forfait</w:t>
      </w:r>
    </w:p>
    <w:p w14:paraId="15900F8D" w14:textId="77777777" w:rsidR="00D64C3E"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 xml:space="preserve">La rémunération </w:t>
      </w:r>
      <w:r w:rsidR="0022713D" w:rsidRPr="3FA1A463">
        <w:rPr>
          <w:rFonts w:ascii="Calibri" w:hAnsi="Calibri" w:cs="Calibri"/>
          <w:color w:val="000000" w:themeColor="text1"/>
        </w:rPr>
        <w:t xml:space="preserve">forfaitaire </w:t>
      </w:r>
      <w:r w:rsidRPr="3FA1A463">
        <w:rPr>
          <w:rFonts w:ascii="Calibri" w:hAnsi="Calibri" w:cs="Calibri"/>
          <w:color w:val="000000" w:themeColor="text1"/>
        </w:rPr>
        <w:t>correspondante</w:t>
      </w:r>
    </w:p>
    <w:p w14:paraId="5CE2503F" w14:textId="77777777" w:rsidR="00D64C3E"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Les modalités de décompte des jours de travail et des absences</w:t>
      </w:r>
    </w:p>
    <w:p w14:paraId="77EEFC94" w14:textId="77777777" w:rsidR="00CE7168"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 xml:space="preserve">Les conditions de prise des </w:t>
      </w:r>
      <w:r w:rsidR="001928DA" w:rsidRPr="3FA1A463">
        <w:rPr>
          <w:rFonts w:ascii="Calibri" w:hAnsi="Calibri" w:cs="Calibri"/>
          <w:color w:val="000000" w:themeColor="text1"/>
        </w:rPr>
        <w:t>j</w:t>
      </w:r>
      <w:r w:rsidR="00D64C3E" w:rsidRPr="3FA1A463">
        <w:rPr>
          <w:rFonts w:ascii="Calibri" w:hAnsi="Calibri" w:cs="Calibri"/>
          <w:color w:val="000000" w:themeColor="text1"/>
        </w:rPr>
        <w:t>ournées de direction</w:t>
      </w:r>
      <w:r w:rsidR="001928DA" w:rsidRPr="3FA1A463">
        <w:rPr>
          <w:rFonts w:ascii="Calibri" w:hAnsi="Calibri" w:cs="Calibri"/>
          <w:color w:val="000000" w:themeColor="text1"/>
        </w:rPr>
        <w:t xml:space="preserve"> (JDD) et congés</w:t>
      </w:r>
    </w:p>
    <w:p w14:paraId="62DB90DB" w14:textId="77777777" w:rsidR="001A492A"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Le nombre d’entretiens portant sur l’adéquation entre la charge de travail du salarié et le nombre de jours travaillés, l’amplitude de ses journées de travail, et les modalités de suivi et de contrôle de sa charge de travail, ainsi que l’articulation entre sa vie professionnelle et sa vie personnelle et familiale</w:t>
      </w:r>
    </w:p>
    <w:p w14:paraId="62A79B19" w14:textId="77777777" w:rsidR="00E40403"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Le dispositif d’alerte prévu</w:t>
      </w:r>
    </w:p>
    <w:p w14:paraId="3B9670C6" w14:textId="53D6632D" w:rsidR="00CE5633" w:rsidRPr="00EB13C8" w:rsidRDefault="00CE5633" w:rsidP="00DD6F7F">
      <w:pPr>
        <w:pStyle w:val="Paragraphedeliste"/>
        <w:numPr>
          <w:ilvl w:val="0"/>
          <w:numId w:val="7"/>
        </w:numPr>
        <w:jc w:val="both"/>
        <w:rPr>
          <w:rFonts w:ascii="Calibri" w:hAnsi="Calibri" w:cs="Calibri"/>
          <w:color w:val="000000"/>
        </w:rPr>
      </w:pPr>
      <w:r w:rsidRPr="3FA1A463">
        <w:rPr>
          <w:rFonts w:ascii="Calibri" w:hAnsi="Calibri" w:cs="Calibri"/>
          <w:color w:val="000000" w:themeColor="text1"/>
        </w:rPr>
        <w:t>Les modalités selon lesquelles le salarié peut exercer son droit à la déconnexion.</w:t>
      </w:r>
    </w:p>
    <w:p w14:paraId="6310C1A1" w14:textId="231C1A86" w:rsidR="00AB4292" w:rsidRPr="00EB13C8" w:rsidRDefault="00CE5633" w:rsidP="00DD6F7F">
      <w:pPr>
        <w:jc w:val="both"/>
        <w:rPr>
          <w:rFonts w:ascii="Calibri" w:hAnsi="Calibri" w:cs="Calibri"/>
          <w:color w:val="000000"/>
        </w:rPr>
      </w:pPr>
      <w:r w:rsidRPr="3FA1A463">
        <w:rPr>
          <w:rFonts w:ascii="Calibri" w:hAnsi="Calibri" w:cs="Calibri"/>
          <w:color w:val="000000" w:themeColor="text1"/>
        </w:rPr>
        <w:t>Une convention individuelle cadre est annexée au présent accord.</w:t>
      </w:r>
    </w:p>
    <w:p w14:paraId="06881819" w14:textId="621199A9" w:rsidR="00AD567F" w:rsidRPr="00EB13C8" w:rsidRDefault="00AD567F" w:rsidP="00DD6F7F">
      <w:pPr>
        <w:jc w:val="both"/>
        <w:rPr>
          <w:rFonts w:ascii="Calibri" w:hAnsi="Calibri" w:cs="Calibri"/>
          <w:color w:val="000000"/>
        </w:rPr>
      </w:pPr>
    </w:p>
    <w:p w14:paraId="2BC6D4AC" w14:textId="62C0900B" w:rsidR="00AD567F" w:rsidRDefault="00B274C2" w:rsidP="00DD6F7F">
      <w:pPr>
        <w:pStyle w:val="Titre2"/>
        <w:jc w:val="both"/>
      </w:pPr>
      <w:bookmarkStart w:id="12" w:name="_Toc199929746"/>
      <w:r w:rsidRPr="00B274C2">
        <w:t>Nombre de jours travaillés</w:t>
      </w:r>
      <w:bookmarkEnd w:id="12"/>
    </w:p>
    <w:p w14:paraId="460D3869" w14:textId="0E689E41" w:rsidR="003753FA" w:rsidRPr="00BF5F41" w:rsidRDefault="003753FA" w:rsidP="00DD6F7F">
      <w:pPr>
        <w:jc w:val="both"/>
        <w:rPr>
          <w:rFonts w:ascii="Calibri" w:hAnsi="Calibri" w:cs="Calibri"/>
        </w:rPr>
      </w:pPr>
      <w:r w:rsidRPr="2C675CE9">
        <w:rPr>
          <w:rFonts w:ascii="Calibri" w:hAnsi="Calibri" w:cs="Calibri"/>
        </w:rPr>
        <w:t>La comptabilisation du temps de travail des salariés concernés se fait en jours sur une base de référence annuell</w:t>
      </w:r>
      <w:r w:rsidR="00FB0DDB" w:rsidRPr="2C675CE9">
        <w:rPr>
          <w:rFonts w:ascii="Calibri" w:hAnsi="Calibri" w:cs="Calibri"/>
        </w:rPr>
        <w:t>e</w:t>
      </w:r>
      <w:r w:rsidR="005C4426" w:rsidRPr="2C675CE9">
        <w:rPr>
          <w:rFonts w:ascii="Calibri" w:hAnsi="Calibri" w:cs="Calibri"/>
        </w:rPr>
        <w:t xml:space="preserve"> </w:t>
      </w:r>
      <w:r w:rsidR="005C4426" w:rsidRPr="2C675CE9">
        <w:rPr>
          <w:rFonts w:ascii="Calibri" w:hAnsi="Calibri" w:cs="Calibri"/>
          <w:color w:val="000000" w:themeColor="text1"/>
        </w:rPr>
        <w:t>du 1er janvier au 31 décembre.</w:t>
      </w:r>
      <w:r w:rsidRPr="2C675CE9">
        <w:rPr>
          <w:rFonts w:ascii="Calibri" w:hAnsi="Calibri" w:cs="Calibri"/>
        </w:rPr>
        <w:t xml:space="preserve"> </w:t>
      </w:r>
      <w:r w:rsidR="2A6996FE" w:rsidRPr="2C675CE9">
        <w:rPr>
          <w:rFonts w:ascii="Calibri" w:hAnsi="Calibri" w:cs="Calibri"/>
        </w:rPr>
        <w:t>Par exemple pour 2025, l</w:t>
      </w:r>
      <w:r w:rsidRPr="2C675CE9">
        <w:rPr>
          <w:rFonts w:ascii="Calibri" w:hAnsi="Calibri" w:cs="Calibri"/>
        </w:rPr>
        <w:t xml:space="preserve">e nombre de jours travaillés est </w:t>
      </w:r>
      <w:r w:rsidR="3E31AF32" w:rsidRPr="2C675CE9">
        <w:rPr>
          <w:rFonts w:ascii="Calibri" w:hAnsi="Calibri" w:cs="Calibri"/>
        </w:rPr>
        <w:t>fixé à</w:t>
      </w:r>
      <w:r w:rsidRPr="2C675CE9">
        <w:rPr>
          <w:rFonts w:ascii="Calibri" w:hAnsi="Calibri" w:cs="Calibri"/>
        </w:rPr>
        <w:t xml:space="preserve"> 20</w:t>
      </w:r>
      <w:r w:rsidR="00F83B00" w:rsidRPr="2C675CE9">
        <w:rPr>
          <w:rFonts w:ascii="Calibri" w:hAnsi="Calibri" w:cs="Calibri"/>
        </w:rPr>
        <w:t>2</w:t>
      </w:r>
      <w:r w:rsidRPr="2C675CE9">
        <w:rPr>
          <w:rFonts w:ascii="Calibri" w:hAnsi="Calibri" w:cs="Calibri"/>
        </w:rPr>
        <w:t xml:space="preserve"> (journée de solidarité incluse) pour les salariés présents sur la totalité de la période de référence annuelle</w:t>
      </w:r>
      <w:r w:rsidR="0A2A00B7" w:rsidRPr="2C675CE9">
        <w:rPr>
          <w:rFonts w:ascii="Calibri" w:hAnsi="Calibri" w:cs="Calibri"/>
        </w:rPr>
        <w:t>.</w:t>
      </w:r>
    </w:p>
    <w:p w14:paraId="238F44A7" w14:textId="0439DC87" w:rsidR="00F31897" w:rsidRPr="00BF5F41" w:rsidRDefault="003753FA" w:rsidP="00DD6F7F">
      <w:pPr>
        <w:jc w:val="both"/>
        <w:rPr>
          <w:rFonts w:ascii="Calibri" w:hAnsi="Calibri" w:cs="Calibri"/>
        </w:rPr>
      </w:pPr>
      <w:r w:rsidRPr="00BF5F41">
        <w:rPr>
          <w:rFonts w:ascii="Calibri" w:hAnsi="Calibri" w:cs="Calibri"/>
        </w:rPr>
        <w:t>Ce nombre de jours travaillés s’entend pour la période de référence annuelle complète et pour les salariés justifiant d’un droit intégral à congés payés, sans tenir compte d’éventuels congés supplémentaires conventionnels et légaux qui viendraient en déduction des jours travaillés.</w:t>
      </w:r>
    </w:p>
    <w:p w14:paraId="49C93D7B" w14:textId="55D21584" w:rsidR="6A03EB6F" w:rsidRDefault="6A03EB6F" w:rsidP="6A03EB6F">
      <w:pPr>
        <w:jc w:val="both"/>
      </w:pPr>
    </w:p>
    <w:p w14:paraId="76361D78" w14:textId="0BEF8DF6" w:rsidR="6D50BD21" w:rsidRDefault="6D50BD21" w:rsidP="2A0EC765">
      <w:pPr>
        <w:pStyle w:val="Titre2"/>
        <w:jc w:val="both"/>
        <w:rPr>
          <w:rFonts w:asciiTheme="minorHAnsi" w:hAnsiTheme="minorHAnsi"/>
        </w:rPr>
      </w:pPr>
      <w:bookmarkStart w:id="13" w:name="_Toc199929747"/>
      <w:r w:rsidRPr="2A0EC765">
        <w:rPr>
          <w:rFonts w:cs="Calibri"/>
        </w:rPr>
        <w:t>A</w:t>
      </w:r>
      <w:r w:rsidRPr="24D523E7">
        <w:rPr>
          <w:rFonts w:asciiTheme="minorHAnsi" w:hAnsiTheme="minorHAnsi"/>
        </w:rPr>
        <w:t>bsences</w:t>
      </w:r>
      <w:bookmarkEnd w:id="13"/>
      <w:r w:rsidRPr="24D523E7">
        <w:rPr>
          <w:rFonts w:asciiTheme="minorHAnsi" w:hAnsiTheme="minorHAnsi"/>
        </w:rPr>
        <w:t xml:space="preserve"> </w:t>
      </w:r>
    </w:p>
    <w:p w14:paraId="659F8E15" w14:textId="652853B6" w:rsidR="00B274C2" w:rsidRDefault="6D113F87" w:rsidP="55537D41">
      <w:pPr>
        <w:pStyle w:val="Paragraphedeliste"/>
        <w:numPr>
          <w:ilvl w:val="0"/>
          <w:numId w:val="22"/>
        </w:numPr>
        <w:jc w:val="both"/>
        <w:rPr>
          <w:rFonts w:ascii="Calibri" w:hAnsi="Calibri" w:cs="Calibri"/>
        </w:rPr>
      </w:pPr>
      <w:r w:rsidRPr="1AE65093">
        <w:rPr>
          <w:rFonts w:ascii="Calibri" w:hAnsi="Calibri" w:cs="Calibri"/>
          <w:b/>
          <w:bCs/>
        </w:rPr>
        <w:t>Maladie</w:t>
      </w:r>
      <w:r w:rsidR="6822CA64" w:rsidRPr="641F241D">
        <w:rPr>
          <w:rFonts w:ascii="Calibri" w:hAnsi="Calibri" w:cs="Calibri"/>
          <w:b/>
          <w:bCs/>
        </w:rPr>
        <w:t xml:space="preserve">, </w:t>
      </w:r>
      <w:r w:rsidR="5552DC10" w:rsidRPr="641F241D">
        <w:rPr>
          <w:rFonts w:ascii="Calibri" w:hAnsi="Calibri" w:cs="Calibri"/>
          <w:b/>
          <w:bCs/>
        </w:rPr>
        <w:t>accident</w:t>
      </w:r>
      <w:r w:rsidR="5552DC10" w:rsidRPr="2DEE72BA">
        <w:rPr>
          <w:rFonts w:ascii="Calibri" w:hAnsi="Calibri" w:cs="Calibri"/>
          <w:b/>
          <w:bCs/>
        </w:rPr>
        <w:t xml:space="preserve"> de travail</w:t>
      </w:r>
      <w:r w:rsidR="449109EF" w:rsidRPr="6A50289D">
        <w:rPr>
          <w:rFonts w:ascii="Calibri" w:hAnsi="Calibri" w:cs="Calibri"/>
          <w:b/>
          <w:bCs/>
        </w:rPr>
        <w:t xml:space="preserve"> </w:t>
      </w:r>
      <w:r w:rsidR="449109EF" w:rsidRPr="364A029D">
        <w:rPr>
          <w:rFonts w:ascii="Calibri" w:hAnsi="Calibri" w:cs="Calibri"/>
          <w:b/>
          <w:bCs/>
        </w:rPr>
        <w:t>ou de trajet</w:t>
      </w:r>
      <w:r w:rsidR="693674CB" w:rsidRPr="641F241D">
        <w:rPr>
          <w:rFonts w:ascii="Calibri" w:hAnsi="Calibri" w:cs="Calibri"/>
          <w:b/>
          <w:bCs/>
        </w:rPr>
        <w:t xml:space="preserve">, </w:t>
      </w:r>
      <w:r w:rsidR="693674CB" w:rsidRPr="6CFADE9A">
        <w:rPr>
          <w:rFonts w:ascii="Calibri" w:hAnsi="Calibri" w:cs="Calibri"/>
          <w:b/>
          <w:bCs/>
        </w:rPr>
        <w:t>maternité, paternité</w:t>
      </w:r>
      <w:r w:rsidRPr="24B89DBF">
        <w:rPr>
          <w:rFonts w:ascii="Calibri" w:hAnsi="Calibri" w:cs="Calibri"/>
          <w:b/>
        </w:rPr>
        <w:t xml:space="preserve"> </w:t>
      </w:r>
      <w:r w:rsidRPr="0EEAE5A0">
        <w:rPr>
          <w:rFonts w:ascii="Calibri" w:hAnsi="Calibri" w:cs="Calibri"/>
        </w:rPr>
        <w:t xml:space="preserve">: à compter </w:t>
      </w:r>
      <w:r w:rsidRPr="47244D66">
        <w:rPr>
          <w:rFonts w:ascii="Calibri" w:hAnsi="Calibri" w:cs="Calibri"/>
        </w:rPr>
        <w:t>d</w:t>
      </w:r>
      <w:r w:rsidR="5520A16D" w:rsidRPr="47244D66">
        <w:rPr>
          <w:rFonts w:ascii="Calibri" w:hAnsi="Calibri" w:cs="Calibri"/>
        </w:rPr>
        <w:t>u</w:t>
      </w:r>
      <w:r w:rsidRPr="0EEAE5A0">
        <w:rPr>
          <w:rFonts w:ascii="Calibri" w:hAnsi="Calibri" w:cs="Calibri"/>
        </w:rPr>
        <w:t xml:space="preserve"> </w:t>
      </w:r>
      <w:r w:rsidRPr="4B510CDC">
        <w:rPr>
          <w:rFonts w:ascii="Calibri" w:hAnsi="Calibri" w:cs="Calibri"/>
        </w:rPr>
        <w:t>31</w:t>
      </w:r>
      <w:r w:rsidR="53F84BBF" w:rsidRPr="00D87E50">
        <w:rPr>
          <w:rFonts w:ascii="Calibri" w:hAnsi="Calibri" w:cs="Calibri"/>
          <w:vertAlign w:val="superscript"/>
        </w:rPr>
        <w:t>ème</w:t>
      </w:r>
      <w:r w:rsidR="53F84BBF" w:rsidRPr="4B510CDC">
        <w:rPr>
          <w:rFonts w:ascii="Calibri" w:hAnsi="Calibri" w:cs="Calibri"/>
        </w:rPr>
        <w:t xml:space="preserve"> </w:t>
      </w:r>
      <w:r w:rsidRPr="6BCE5B55">
        <w:rPr>
          <w:rFonts w:ascii="Calibri" w:hAnsi="Calibri" w:cs="Calibri"/>
        </w:rPr>
        <w:t>jour</w:t>
      </w:r>
      <w:r w:rsidRPr="4D3DF528">
        <w:rPr>
          <w:rFonts w:ascii="Calibri" w:hAnsi="Calibri" w:cs="Calibri"/>
        </w:rPr>
        <w:t xml:space="preserve"> d’absence</w:t>
      </w:r>
      <w:r w:rsidRPr="09B77898">
        <w:rPr>
          <w:rFonts w:ascii="Calibri" w:hAnsi="Calibri" w:cs="Calibri"/>
        </w:rPr>
        <w:t xml:space="preserve"> </w:t>
      </w:r>
      <w:r w:rsidRPr="1589C85E">
        <w:rPr>
          <w:rFonts w:ascii="Calibri" w:hAnsi="Calibri" w:cs="Calibri"/>
        </w:rPr>
        <w:t>calendaire</w:t>
      </w:r>
      <w:r w:rsidR="7CE71520" w:rsidRPr="711BA7A4">
        <w:rPr>
          <w:rFonts w:ascii="Calibri" w:hAnsi="Calibri" w:cs="Calibri"/>
        </w:rPr>
        <w:t xml:space="preserve"> </w:t>
      </w:r>
      <w:r w:rsidR="7CE71520" w:rsidRPr="1132D7F3">
        <w:rPr>
          <w:rFonts w:ascii="Calibri" w:hAnsi="Calibri" w:cs="Calibri"/>
        </w:rPr>
        <w:t>consécutif</w:t>
      </w:r>
      <w:r w:rsidR="7CE71520" w:rsidRPr="2500AC92">
        <w:rPr>
          <w:rFonts w:ascii="Calibri" w:hAnsi="Calibri" w:cs="Calibri"/>
        </w:rPr>
        <w:t xml:space="preserve"> ou</w:t>
      </w:r>
      <w:r w:rsidR="7CE71520" w:rsidRPr="44C98E49">
        <w:rPr>
          <w:rFonts w:ascii="Calibri" w:hAnsi="Calibri" w:cs="Calibri"/>
        </w:rPr>
        <w:t xml:space="preserve"> </w:t>
      </w:r>
      <w:r w:rsidR="7CE71520" w:rsidRPr="734B467D">
        <w:rPr>
          <w:rFonts w:ascii="Calibri" w:hAnsi="Calibri" w:cs="Calibri"/>
        </w:rPr>
        <w:t>non</w:t>
      </w:r>
      <w:r w:rsidR="5E1EBF99" w:rsidRPr="0653F746">
        <w:rPr>
          <w:rFonts w:ascii="Calibri" w:hAnsi="Calibri" w:cs="Calibri"/>
        </w:rPr>
        <w:t xml:space="preserve"> </w:t>
      </w:r>
      <w:r w:rsidR="5E1EBF99" w:rsidRPr="40C09C74">
        <w:rPr>
          <w:rFonts w:ascii="Calibri" w:hAnsi="Calibri" w:cs="Calibri"/>
        </w:rPr>
        <w:t xml:space="preserve">(période </w:t>
      </w:r>
      <w:r w:rsidR="5E1EBF99" w:rsidRPr="0CD5615A">
        <w:rPr>
          <w:rFonts w:ascii="Calibri" w:hAnsi="Calibri" w:cs="Calibri"/>
        </w:rPr>
        <w:t>glissante</w:t>
      </w:r>
      <w:r w:rsidR="5E1EBF99" w:rsidRPr="7893B7FC">
        <w:rPr>
          <w:rFonts w:ascii="Calibri" w:hAnsi="Calibri" w:cs="Calibri"/>
        </w:rPr>
        <w:t xml:space="preserve"> </w:t>
      </w:r>
      <w:r w:rsidR="5E1EBF99" w:rsidRPr="10B231D8">
        <w:rPr>
          <w:rFonts w:ascii="Calibri" w:hAnsi="Calibri" w:cs="Calibri"/>
        </w:rPr>
        <w:t>de 12</w:t>
      </w:r>
      <w:r w:rsidR="5E1EBF99" w:rsidRPr="7893B7FC">
        <w:rPr>
          <w:rFonts w:ascii="Calibri" w:hAnsi="Calibri" w:cs="Calibri"/>
        </w:rPr>
        <w:t xml:space="preserve"> mois</w:t>
      </w:r>
      <w:r w:rsidR="5E1EBF99" w:rsidRPr="41122D2B">
        <w:rPr>
          <w:rFonts w:ascii="Calibri" w:hAnsi="Calibri" w:cs="Calibri"/>
        </w:rPr>
        <w:t>)</w:t>
      </w:r>
      <w:r w:rsidR="24E0944B" w:rsidRPr="41122D2B">
        <w:rPr>
          <w:rFonts w:ascii="Calibri" w:hAnsi="Calibri" w:cs="Calibri"/>
        </w:rPr>
        <w:t>,</w:t>
      </w:r>
      <w:r w:rsidR="24E0944B" w:rsidRPr="02D0E5C3">
        <w:rPr>
          <w:rFonts w:ascii="Calibri" w:hAnsi="Calibri" w:cs="Calibri"/>
        </w:rPr>
        <w:t xml:space="preserve"> </w:t>
      </w:r>
      <w:r w:rsidR="24E0944B" w:rsidRPr="634B7DE6">
        <w:rPr>
          <w:rFonts w:ascii="Calibri" w:hAnsi="Calibri" w:cs="Calibri"/>
        </w:rPr>
        <w:t>un</w:t>
      </w:r>
      <w:r w:rsidR="7C33D093" w:rsidRPr="634B7DE6">
        <w:rPr>
          <w:rFonts w:ascii="Calibri" w:hAnsi="Calibri" w:cs="Calibri"/>
        </w:rPr>
        <w:t>e proratisation</w:t>
      </w:r>
      <w:r w:rsidR="24E0944B" w:rsidRPr="02D0E5C3">
        <w:rPr>
          <w:rFonts w:ascii="Calibri" w:hAnsi="Calibri" w:cs="Calibri"/>
        </w:rPr>
        <w:t xml:space="preserve"> des jours de direction et des </w:t>
      </w:r>
      <w:r w:rsidR="4DC5E6B7" w:rsidRPr="06E3E653">
        <w:rPr>
          <w:rFonts w:ascii="Calibri" w:hAnsi="Calibri" w:cs="Calibri"/>
        </w:rPr>
        <w:t xml:space="preserve">repos </w:t>
      </w:r>
      <w:r w:rsidR="4DC5E6B7" w:rsidRPr="2313C09F">
        <w:rPr>
          <w:rFonts w:ascii="Calibri" w:hAnsi="Calibri" w:cs="Calibri"/>
        </w:rPr>
        <w:t>compensateurs</w:t>
      </w:r>
      <w:r w:rsidR="4DC5E6B7" w:rsidRPr="05E6C1ED">
        <w:rPr>
          <w:rFonts w:ascii="Calibri" w:hAnsi="Calibri" w:cs="Calibri"/>
        </w:rPr>
        <w:t xml:space="preserve"> </w:t>
      </w:r>
      <w:r w:rsidR="4DC5E6B7" w:rsidRPr="2EDD7BE3">
        <w:rPr>
          <w:rFonts w:ascii="Calibri" w:hAnsi="Calibri" w:cs="Calibri"/>
        </w:rPr>
        <w:t xml:space="preserve">sera </w:t>
      </w:r>
      <w:r w:rsidR="4DC5E6B7" w:rsidRPr="5562C782">
        <w:rPr>
          <w:rFonts w:ascii="Calibri" w:hAnsi="Calibri" w:cs="Calibri"/>
        </w:rPr>
        <w:t>appliqué</w:t>
      </w:r>
      <w:r w:rsidR="15D0DA62" w:rsidRPr="5562C782">
        <w:rPr>
          <w:rFonts w:ascii="Calibri" w:hAnsi="Calibri" w:cs="Calibri"/>
        </w:rPr>
        <w:t xml:space="preserve">e en </w:t>
      </w:r>
      <w:r w:rsidR="15D0DA62" w:rsidRPr="3C5381EA">
        <w:rPr>
          <w:rFonts w:ascii="Calibri" w:hAnsi="Calibri" w:cs="Calibri"/>
        </w:rPr>
        <w:t>journée</w:t>
      </w:r>
      <w:r w:rsidR="15D0DA62" w:rsidRPr="372B082A">
        <w:rPr>
          <w:rFonts w:ascii="Calibri" w:hAnsi="Calibri" w:cs="Calibri"/>
        </w:rPr>
        <w:t>,</w:t>
      </w:r>
      <w:r w:rsidR="15D0DA62" w:rsidRPr="7BF2890B">
        <w:rPr>
          <w:rFonts w:ascii="Calibri" w:hAnsi="Calibri" w:cs="Calibri"/>
        </w:rPr>
        <w:t xml:space="preserve"> à l’avantage du salarié</w:t>
      </w:r>
      <w:r w:rsidR="15D0DA62" w:rsidRPr="73261651">
        <w:rPr>
          <w:rFonts w:ascii="Calibri" w:hAnsi="Calibri" w:cs="Calibri"/>
        </w:rPr>
        <w:t xml:space="preserve"> </w:t>
      </w:r>
      <w:r w:rsidR="15D0DA62" w:rsidRPr="412EF7DA">
        <w:rPr>
          <w:rFonts w:ascii="Calibri" w:hAnsi="Calibri" w:cs="Calibri"/>
        </w:rPr>
        <w:t xml:space="preserve">cadre </w:t>
      </w:r>
    </w:p>
    <w:p w14:paraId="024DEB8C" w14:textId="7C42B52D" w:rsidR="78DBE053" w:rsidRDefault="78DBE053" w:rsidP="78DBE053">
      <w:pPr>
        <w:jc w:val="both"/>
        <w:rPr>
          <w:rFonts w:ascii="Calibri" w:hAnsi="Calibri" w:cs="Calibri"/>
        </w:rPr>
      </w:pPr>
    </w:p>
    <w:tbl>
      <w:tblPr>
        <w:tblStyle w:val="Grilledutableau"/>
        <w:tblW w:w="0" w:type="auto"/>
        <w:tblInd w:w="720" w:type="dxa"/>
        <w:tblLayout w:type="fixed"/>
        <w:tblLook w:val="06A0" w:firstRow="1" w:lastRow="0" w:firstColumn="1" w:lastColumn="0" w:noHBand="1" w:noVBand="1"/>
      </w:tblPr>
      <w:tblGrid>
        <w:gridCol w:w="2780"/>
        <w:gridCol w:w="2780"/>
        <w:gridCol w:w="2780"/>
      </w:tblGrid>
      <w:tr w:rsidR="0620A373" w14:paraId="1C22079E" w14:textId="77777777" w:rsidTr="0620A373">
        <w:trPr>
          <w:trHeight w:val="300"/>
        </w:trPr>
        <w:tc>
          <w:tcPr>
            <w:tcW w:w="2780" w:type="dxa"/>
          </w:tcPr>
          <w:p w14:paraId="41A71D9C" w14:textId="6506F749" w:rsidR="0620A373" w:rsidRDefault="7E415E8C" w:rsidP="00446E46">
            <w:pPr>
              <w:pStyle w:val="Paragraphedeliste"/>
              <w:ind w:left="0" w:hanging="13"/>
              <w:jc w:val="center"/>
              <w:rPr>
                <w:rFonts w:ascii="Calibri" w:hAnsi="Calibri" w:cs="Calibri"/>
              </w:rPr>
            </w:pPr>
            <w:r w:rsidRPr="46F068F3">
              <w:rPr>
                <w:rFonts w:ascii="Calibri" w:hAnsi="Calibri" w:cs="Calibri"/>
              </w:rPr>
              <w:t>Absence</w:t>
            </w:r>
          </w:p>
        </w:tc>
        <w:tc>
          <w:tcPr>
            <w:tcW w:w="2780" w:type="dxa"/>
          </w:tcPr>
          <w:p w14:paraId="7F2F165E" w14:textId="0475A9FE" w:rsidR="0620A373" w:rsidRDefault="47454613" w:rsidP="005B5B57">
            <w:pPr>
              <w:pStyle w:val="Paragraphedeliste"/>
              <w:ind w:left="0" w:hanging="13"/>
              <w:jc w:val="center"/>
              <w:rPr>
                <w:rFonts w:ascii="Calibri" w:hAnsi="Calibri" w:cs="Calibri"/>
              </w:rPr>
            </w:pPr>
            <w:r w:rsidRPr="4BEC06A5">
              <w:rPr>
                <w:rFonts w:ascii="Calibri" w:hAnsi="Calibri" w:cs="Calibri"/>
              </w:rPr>
              <w:t>Non acquisition</w:t>
            </w:r>
          </w:p>
        </w:tc>
        <w:tc>
          <w:tcPr>
            <w:tcW w:w="2780" w:type="dxa"/>
          </w:tcPr>
          <w:p w14:paraId="0AACEEC0" w14:textId="1B68E314" w:rsidR="0620A373" w:rsidRDefault="5D2092C6" w:rsidP="002F28D3">
            <w:pPr>
              <w:pStyle w:val="Paragraphedeliste"/>
              <w:ind w:left="0" w:hanging="13"/>
              <w:jc w:val="center"/>
              <w:rPr>
                <w:rFonts w:ascii="Calibri" w:hAnsi="Calibri" w:cs="Calibri"/>
              </w:rPr>
            </w:pPr>
            <w:r w:rsidRPr="4BEC06A5">
              <w:rPr>
                <w:rFonts w:ascii="Calibri" w:hAnsi="Calibri" w:cs="Calibri"/>
              </w:rPr>
              <w:t>Cumul</w:t>
            </w:r>
          </w:p>
        </w:tc>
      </w:tr>
      <w:tr w:rsidR="46F068F3" w14:paraId="326C81D2" w14:textId="77777777" w:rsidTr="46F068F3">
        <w:trPr>
          <w:trHeight w:val="300"/>
        </w:trPr>
        <w:tc>
          <w:tcPr>
            <w:tcW w:w="2780" w:type="dxa"/>
          </w:tcPr>
          <w:p w14:paraId="41256B5B" w14:textId="26740E9F" w:rsidR="46F068F3" w:rsidRDefault="7E415E8C" w:rsidP="00446E46">
            <w:pPr>
              <w:pStyle w:val="Paragraphedeliste"/>
              <w:ind w:left="0" w:hanging="13"/>
              <w:jc w:val="center"/>
              <w:rPr>
                <w:rFonts w:ascii="Calibri" w:hAnsi="Calibri" w:cs="Calibri"/>
              </w:rPr>
            </w:pPr>
            <w:r w:rsidRPr="58968449">
              <w:rPr>
                <w:rFonts w:ascii="Calibri" w:hAnsi="Calibri" w:cs="Calibri"/>
              </w:rPr>
              <w:t>3</w:t>
            </w:r>
            <w:r w:rsidR="00E65B13">
              <w:rPr>
                <w:rFonts w:ascii="Calibri" w:hAnsi="Calibri" w:cs="Calibri"/>
              </w:rPr>
              <w:t xml:space="preserve">0 </w:t>
            </w:r>
            <w:r w:rsidRPr="58968449">
              <w:rPr>
                <w:rFonts w:ascii="Calibri" w:hAnsi="Calibri" w:cs="Calibri"/>
              </w:rPr>
              <w:t>jours</w:t>
            </w:r>
          </w:p>
        </w:tc>
        <w:tc>
          <w:tcPr>
            <w:tcW w:w="2780" w:type="dxa"/>
          </w:tcPr>
          <w:p w14:paraId="4C17428D" w14:textId="49AE313D" w:rsidR="46F068F3" w:rsidRDefault="7E415E8C" w:rsidP="005B5B57">
            <w:pPr>
              <w:pStyle w:val="Paragraphedeliste"/>
              <w:ind w:left="0" w:hanging="13"/>
              <w:jc w:val="center"/>
              <w:rPr>
                <w:rFonts w:ascii="Calibri" w:hAnsi="Calibri" w:cs="Calibri"/>
              </w:rPr>
            </w:pPr>
            <w:r w:rsidRPr="74FCB12B">
              <w:rPr>
                <w:rFonts w:ascii="Calibri" w:hAnsi="Calibri" w:cs="Calibri"/>
              </w:rPr>
              <w:t>0</w:t>
            </w:r>
          </w:p>
        </w:tc>
        <w:tc>
          <w:tcPr>
            <w:tcW w:w="2780" w:type="dxa"/>
          </w:tcPr>
          <w:p w14:paraId="09B29C15" w14:textId="7E4799A0" w:rsidR="46F068F3" w:rsidRDefault="7E415E8C" w:rsidP="005B5B57">
            <w:pPr>
              <w:pStyle w:val="Paragraphedeliste"/>
              <w:ind w:left="0" w:hanging="13"/>
              <w:jc w:val="center"/>
              <w:rPr>
                <w:rFonts w:ascii="Calibri" w:hAnsi="Calibri" w:cs="Calibri"/>
              </w:rPr>
            </w:pPr>
            <w:r w:rsidRPr="7937D804">
              <w:rPr>
                <w:rFonts w:ascii="Calibri" w:hAnsi="Calibri" w:cs="Calibri"/>
              </w:rPr>
              <w:t>0</w:t>
            </w:r>
          </w:p>
        </w:tc>
      </w:tr>
      <w:tr w:rsidR="0620A373" w14:paraId="74E70D03" w14:textId="77777777" w:rsidTr="0620A373">
        <w:trPr>
          <w:trHeight w:val="300"/>
        </w:trPr>
        <w:tc>
          <w:tcPr>
            <w:tcW w:w="2780" w:type="dxa"/>
          </w:tcPr>
          <w:p w14:paraId="2846F371" w14:textId="0C6BE726" w:rsidR="0620A373" w:rsidRDefault="7E415E8C" w:rsidP="00446E46">
            <w:pPr>
              <w:pStyle w:val="Paragraphedeliste"/>
              <w:ind w:left="0" w:hanging="13"/>
              <w:jc w:val="center"/>
              <w:rPr>
                <w:rFonts w:ascii="Calibri" w:hAnsi="Calibri" w:cs="Calibri"/>
              </w:rPr>
            </w:pPr>
            <w:r w:rsidRPr="7937D804">
              <w:rPr>
                <w:rFonts w:ascii="Calibri" w:hAnsi="Calibri" w:cs="Calibri"/>
              </w:rPr>
              <w:t>Du 31</w:t>
            </w:r>
            <w:r w:rsidR="00E65B13" w:rsidRPr="00446E46">
              <w:rPr>
                <w:rFonts w:ascii="Calibri" w:hAnsi="Calibri" w:cs="Calibri"/>
              </w:rPr>
              <w:t>ème</w:t>
            </w:r>
            <w:r w:rsidR="00E65B13">
              <w:rPr>
                <w:rFonts w:ascii="Calibri" w:hAnsi="Calibri" w:cs="Calibri"/>
              </w:rPr>
              <w:t xml:space="preserve"> </w:t>
            </w:r>
            <w:r w:rsidRPr="7937D804">
              <w:rPr>
                <w:rFonts w:ascii="Calibri" w:hAnsi="Calibri" w:cs="Calibri"/>
              </w:rPr>
              <w:t xml:space="preserve">à </w:t>
            </w:r>
            <w:r w:rsidRPr="08E1679F">
              <w:rPr>
                <w:rFonts w:ascii="Calibri" w:hAnsi="Calibri" w:cs="Calibri"/>
              </w:rPr>
              <w:t>46</w:t>
            </w:r>
            <w:r w:rsidR="00E65B13" w:rsidRPr="00446E46">
              <w:rPr>
                <w:rFonts w:ascii="Calibri" w:hAnsi="Calibri" w:cs="Calibri"/>
              </w:rPr>
              <w:t>ème</w:t>
            </w:r>
            <w:r w:rsidR="00E65B13">
              <w:rPr>
                <w:rFonts w:ascii="Calibri" w:hAnsi="Calibri" w:cs="Calibri"/>
              </w:rPr>
              <w:t xml:space="preserve"> </w:t>
            </w:r>
            <w:r w:rsidRPr="43C15BD3">
              <w:rPr>
                <w:rFonts w:ascii="Calibri" w:hAnsi="Calibri" w:cs="Calibri"/>
              </w:rPr>
              <w:t>jours</w:t>
            </w:r>
          </w:p>
        </w:tc>
        <w:tc>
          <w:tcPr>
            <w:tcW w:w="2780" w:type="dxa"/>
          </w:tcPr>
          <w:p w14:paraId="62B53580" w14:textId="7C5EAD21" w:rsidR="0620A373" w:rsidRDefault="7E415E8C" w:rsidP="005B5B57">
            <w:pPr>
              <w:pStyle w:val="Paragraphedeliste"/>
              <w:ind w:left="0" w:hanging="13"/>
              <w:jc w:val="center"/>
              <w:rPr>
                <w:rFonts w:ascii="Calibri" w:hAnsi="Calibri" w:cs="Calibri"/>
              </w:rPr>
            </w:pPr>
            <w:r w:rsidRPr="684D6E86">
              <w:rPr>
                <w:rFonts w:ascii="Calibri" w:hAnsi="Calibri" w:cs="Calibri"/>
              </w:rPr>
              <w:t>1</w:t>
            </w:r>
          </w:p>
        </w:tc>
        <w:tc>
          <w:tcPr>
            <w:tcW w:w="2780" w:type="dxa"/>
          </w:tcPr>
          <w:p w14:paraId="1C80D0AD" w14:textId="7945F63D" w:rsidR="0620A373" w:rsidRDefault="7E415E8C" w:rsidP="005B5B57">
            <w:pPr>
              <w:pStyle w:val="Paragraphedeliste"/>
              <w:ind w:left="0" w:hanging="13"/>
              <w:jc w:val="center"/>
              <w:rPr>
                <w:rFonts w:ascii="Calibri" w:hAnsi="Calibri" w:cs="Calibri"/>
              </w:rPr>
            </w:pPr>
            <w:r w:rsidRPr="025EDDF9">
              <w:rPr>
                <w:rFonts w:ascii="Calibri" w:hAnsi="Calibri" w:cs="Calibri"/>
              </w:rPr>
              <w:t>1</w:t>
            </w:r>
          </w:p>
        </w:tc>
      </w:tr>
      <w:tr w:rsidR="0620A373" w14:paraId="7B666F27" w14:textId="77777777" w:rsidTr="0620A373">
        <w:trPr>
          <w:trHeight w:val="300"/>
        </w:trPr>
        <w:tc>
          <w:tcPr>
            <w:tcW w:w="2780" w:type="dxa"/>
          </w:tcPr>
          <w:p w14:paraId="67C42634" w14:textId="2C8521C7" w:rsidR="0620A373" w:rsidRDefault="7E415E8C" w:rsidP="00446E46">
            <w:pPr>
              <w:pStyle w:val="Paragraphedeliste"/>
              <w:ind w:left="0" w:hanging="13"/>
              <w:jc w:val="center"/>
              <w:rPr>
                <w:rFonts w:ascii="Calibri" w:hAnsi="Calibri" w:cs="Calibri"/>
              </w:rPr>
            </w:pPr>
            <w:r w:rsidRPr="7A989BE4">
              <w:rPr>
                <w:rFonts w:ascii="Calibri" w:hAnsi="Calibri" w:cs="Calibri"/>
              </w:rPr>
              <w:t>Du 47</w:t>
            </w:r>
            <w:r w:rsidR="005E65F0" w:rsidRPr="00446E46">
              <w:rPr>
                <w:rFonts w:ascii="Calibri" w:hAnsi="Calibri" w:cs="Calibri"/>
              </w:rPr>
              <w:t>ème</w:t>
            </w:r>
            <w:r w:rsidR="005E65F0">
              <w:rPr>
                <w:rFonts w:ascii="Calibri" w:hAnsi="Calibri" w:cs="Calibri"/>
              </w:rPr>
              <w:t xml:space="preserve"> </w:t>
            </w:r>
            <w:r w:rsidRPr="7A989BE4">
              <w:rPr>
                <w:rFonts w:ascii="Calibri" w:hAnsi="Calibri" w:cs="Calibri"/>
              </w:rPr>
              <w:t xml:space="preserve">à </w:t>
            </w:r>
            <w:r w:rsidRPr="7312A761">
              <w:rPr>
                <w:rFonts w:ascii="Calibri" w:hAnsi="Calibri" w:cs="Calibri"/>
              </w:rPr>
              <w:t>62</w:t>
            </w:r>
            <w:r w:rsidR="005E65F0" w:rsidRPr="00446E46">
              <w:rPr>
                <w:rFonts w:ascii="Calibri" w:hAnsi="Calibri" w:cs="Calibri"/>
              </w:rPr>
              <w:t>ème</w:t>
            </w:r>
            <w:r w:rsidR="005E65F0">
              <w:rPr>
                <w:rFonts w:ascii="Calibri" w:hAnsi="Calibri" w:cs="Calibri"/>
              </w:rPr>
              <w:t xml:space="preserve"> </w:t>
            </w:r>
            <w:r w:rsidRPr="644B4AED">
              <w:rPr>
                <w:rFonts w:ascii="Calibri" w:hAnsi="Calibri" w:cs="Calibri"/>
              </w:rPr>
              <w:t>jours</w:t>
            </w:r>
          </w:p>
        </w:tc>
        <w:tc>
          <w:tcPr>
            <w:tcW w:w="2780" w:type="dxa"/>
          </w:tcPr>
          <w:p w14:paraId="07C669F9" w14:textId="3B7906CD" w:rsidR="0620A373" w:rsidRDefault="7E415E8C" w:rsidP="005B5B57">
            <w:pPr>
              <w:pStyle w:val="Paragraphedeliste"/>
              <w:ind w:left="0" w:hanging="13"/>
              <w:jc w:val="center"/>
              <w:rPr>
                <w:rFonts w:ascii="Calibri" w:hAnsi="Calibri" w:cs="Calibri"/>
              </w:rPr>
            </w:pPr>
            <w:r w:rsidRPr="59336CE7">
              <w:rPr>
                <w:rFonts w:ascii="Calibri" w:hAnsi="Calibri" w:cs="Calibri"/>
              </w:rPr>
              <w:t>1</w:t>
            </w:r>
          </w:p>
        </w:tc>
        <w:tc>
          <w:tcPr>
            <w:tcW w:w="2780" w:type="dxa"/>
          </w:tcPr>
          <w:p w14:paraId="306F5EA1" w14:textId="03344070" w:rsidR="0620A373" w:rsidRDefault="7E415E8C" w:rsidP="005B5B57">
            <w:pPr>
              <w:pStyle w:val="Paragraphedeliste"/>
              <w:ind w:left="0" w:hanging="13"/>
              <w:jc w:val="center"/>
              <w:rPr>
                <w:rFonts w:ascii="Calibri" w:hAnsi="Calibri" w:cs="Calibri"/>
              </w:rPr>
            </w:pPr>
            <w:r w:rsidRPr="3AE5A496">
              <w:rPr>
                <w:rFonts w:ascii="Calibri" w:hAnsi="Calibri" w:cs="Calibri"/>
              </w:rPr>
              <w:t>2</w:t>
            </w:r>
          </w:p>
        </w:tc>
      </w:tr>
      <w:tr w:rsidR="760ED3AB" w14:paraId="29442756" w14:textId="77777777" w:rsidTr="760ED3AB">
        <w:trPr>
          <w:trHeight w:val="300"/>
        </w:trPr>
        <w:tc>
          <w:tcPr>
            <w:tcW w:w="2780" w:type="dxa"/>
          </w:tcPr>
          <w:p w14:paraId="60BA8297" w14:textId="2E33F158" w:rsidR="760ED3AB" w:rsidRDefault="3D123F68" w:rsidP="00446E46">
            <w:pPr>
              <w:pStyle w:val="Paragraphedeliste"/>
              <w:ind w:left="0" w:hanging="13"/>
              <w:jc w:val="center"/>
              <w:rPr>
                <w:rFonts w:ascii="Calibri" w:hAnsi="Calibri" w:cs="Calibri"/>
              </w:rPr>
            </w:pPr>
            <w:r w:rsidRPr="2EC00993">
              <w:rPr>
                <w:rFonts w:ascii="Calibri" w:hAnsi="Calibri" w:cs="Calibri"/>
              </w:rPr>
              <w:t xml:space="preserve">Et puis </w:t>
            </w:r>
            <w:r w:rsidRPr="21025EA7">
              <w:rPr>
                <w:rFonts w:ascii="Calibri" w:hAnsi="Calibri" w:cs="Calibri"/>
              </w:rPr>
              <w:t>tous</w:t>
            </w:r>
            <w:r w:rsidRPr="4E7872C5">
              <w:rPr>
                <w:rFonts w:ascii="Calibri" w:hAnsi="Calibri" w:cs="Calibri"/>
              </w:rPr>
              <w:t xml:space="preserve"> </w:t>
            </w:r>
            <w:r w:rsidRPr="0F74B718">
              <w:rPr>
                <w:rFonts w:ascii="Calibri" w:hAnsi="Calibri" w:cs="Calibri"/>
              </w:rPr>
              <w:t xml:space="preserve">les </w:t>
            </w:r>
            <w:r w:rsidRPr="67788D6C">
              <w:rPr>
                <w:rFonts w:ascii="Calibri" w:hAnsi="Calibri" w:cs="Calibri"/>
              </w:rPr>
              <w:t>16</w:t>
            </w:r>
            <w:r w:rsidRPr="6F61B642">
              <w:rPr>
                <w:rFonts w:ascii="Calibri" w:hAnsi="Calibri" w:cs="Calibri"/>
              </w:rPr>
              <w:t xml:space="preserve"> jours</w:t>
            </w:r>
          </w:p>
        </w:tc>
        <w:tc>
          <w:tcPr>
            <w:tcW w:w="2780" w:type="dxa"/>
          </w:tcPr>
          <w:p w14:paraId="3DD68C5A" w14:textId="5C79BDE9" w:rsidR="760ED3AB" w:rsidRDefault="4DA8DE95" w:rsidP="005B5B57">
            <w:pPr>
              <w:pStyle w:val="Paragraphedeliste"/>
              <w:ind w:left="0" w:hanging="13"/>
              <w:jc w:val="center"/>
              <w:rPr>
                <w:rFonts w:ascii="Calibri" w:hAnsi="Calibri" w:cs="Calibri"/>
              </w:rPr>
            </w:pPr>
            <w:r w:rsidRPr="4BEC06A5">
              <w:rPr>
                <w:rFonts w:ascii="Calibri" w:hAnsi="Calibri" w:cs="Calibri"/>
              </w:rPr>
              <w:t>-</w:t>
            </w:r>
            <w:r w:rsidR="3D123F68" w:rsidRPr="74225135">
              <w:rPr>
                <w:rFonts w:ascii="Calibri" w:hAnsi="Calibri" w:cs="Calibri"/>
              </w:rPr>
              <w:t xml:space="preserve"> </w:t>
            </w:r>
            <w:r w:rsidR="3D123F68" w:rsidRPr="68C6DDDD">
              <w:rPr>
                <w:rFonts w:ascii="Calibri" w:hAnsi="Calibri" w:cs="Calibri"/>
              </w:rPr>
              <w:t xml:space="preserve">1 </w:t>
            </w:r>
            <w:r w:rsidR="3D123F68" w:rsidRPr="72D60040">
              <w:rPr>
                <w:rFonts w:ascii="Calibri" w:hAnsi="Calibri" w:cs="Calibri"/>
              </w:rPr>
              <w:t>jour</w:t>
            </w:r>
          </w:p>
        </w:tc>
        <w:tc>
          <w:tcPr>
            <w:tcW w:w="2780" w:type="dxa"/>
          </w:tcPr>
          <w:p w14:paraId="72BE890A" w14:textId="23876AB8" w:rsidR="760ED3AB" w:rsidRDefault="3D123F68" w:rsidP="005B5B57">
            <w:pPr>
              <w:pStyle w:val="Paragraphedeliste"/>
              <w:ind w:left="0" w:hanging="13"/>
              <w:jc w:val="center"/>
              <w:rPr>
                <w:rFonts w:ascii="Calibri" w:hAnsi="Calibri" w:cs="Calibri"/>
              </w:rPr>
            </w:pPr>
            <w:r w:rsidRPr="450F3788">
              <w:rPr>
                <w:rFonts w:ascii="Calibri" w:hAnsi="Calibri" w:cs="Calibri"/>
              </w:rPr>
              <w:t>Jusqu'à 23</w:t>
            </w:r>
            <w:r w:rsidRPr="3B24A55E">
              <w:rPr>
                <w:rFonts w:ascii="Calibri" w:hAnsi="Calibri" w:cs="Calibri"/>
              </w:rPr>
              <w:t xml:space="preserve"> jours</w:t>
            </w:r>
          </w:p>
        </w:tc>
      </w:tr>
    </w:tbl>
    <w:p w14:paraId="055B879A" w14:textId="7D7FD048" w:rsidR="68CFC240" w:rsidRDefault="68CFC240" w:rsidP="68CFC240">
      <w:pPr>
        <w:pStyle w:val="Paragraphedeliste"/>
        <w:jc w:val="both"/>
        <w:rPr>
          <w:rFonts w:ascii="Calibri" w:hAnsi="Calibri" w:cs="Calibri"/>
        </w:rPr>
      </w:pPr>
    </w:p>
    <w:p w14:paraId="33120651" w14:textId="49E69A27" w:rsidR="003F215A" w:rsidRPr="003F215A" w:rsidRDefault="5E59B900" w:rsidP="003F215A">
      <w:pPr>
        <w:jc w:val="both"/>
        <w:rPr>
          <w:rFonts w:ascii="Calibri" w:hAnsi="Calibri" w:cs="Calibri"/>
        </w:rPr>
      </w:pPr>
      <w:r w:rsidRPr="24B89DBF">
        <w:rPr>
          <w:rFonts w:ascii="Calibri" w:hAnsi="Calibri" w:cs="Calibri"/>
        </w:rPr>
        <w:lastRenderedPageBreak/>
        <w:t>Les congés sans solde</w:t>
      </w:r>
      <w:r w:rsidR="1201B662" w:rsidRPr="43241AF2">
        <w:rPr>
          <w:rFonts w:ascii="Calibri" w:hAnsi="Calibri" w:cs="Calibri"/>
        </w:rPr>
        <w:t>,</w:t>
      </w:r>
      <w:r w:rsidRPr="24B89DBF">
        <w:rPr>
          <w:rFonts w:ascii="Calibri" w:hAnsi="Calibri" w:cs="Calibri"/>
        </w:rPr>
        <w:t xml:space="preserve"> </w:t>
      </w:r>
      <w:r w:rsidR="1201B662" w:rsidRPr="3AFA56CA">
        <w:rPr>
          <w:rFonts w:ascii="Calibri" w:hAnsi="Calibri" w:cs="Calibri"/>
        </w:rPr>
        <w:t>parental</w:t>
      </w:r>
      <w:r w:rsidRPr="6E65C213">
        <w:rPr>
          <w:rFonts w:ascii="Calibri" w:hAnsi="Calibri" w:cs="Calibri"/>
        </w:rPr>
        <w:t xml:space="preserve"> </w:t>
      </w:r>
      <w:r w:rsidRPr="24B89DBF">
        <w:rPr>
          <w:rFonts w:ascii="Calibri" w:hAnsi="Calibri" w:cs="Calibri"/>
        </w:rPr>
        <w:t>ou sabbatique ne génère</w:t>
      </w:r>
      <w:r w:rsidR="509DF1F8" w:rsidRPr="24B89DBF">
        <w:rPr>
          <w:rFonts w:ascii="Calibri" w:hAnsi="Calibri" w:cs="Calibri"/>
        </w:rPr>
        <w:t>nt</w:t>
      </w:r>
      <w:r w:rsidRPr="24B89DBF">
        <w:rPr>
          <w:rFonts w:ascii="Calibri" w:hAnsi="Calibri" w:cs="Calibri"/>
        </w:rPr>
        <w:t xml:space="preserve"> aucune acquisition</w:t>
      </w:r>
      <w:r w:rsidR="498F33B8" w:rsidRPr="24B89DBF">
        <w:rPr>
          <w:rFonts w:ascii="Calibri" w:hAnsi="Calibri" w:cs="Calibri"/>
        </w:rPr>
        <w:t xml:space="preserve"> de droit aux congés</w:t>
      </w:r>
      <w:r w:rsidR="293A2AF4" w:rsidRPr="24B89DBF">
        <w:rPr>
          <w:rFonts w:ascii="Calibri" w:hAnsi="Calibri" w:cs="Calibri"/>
        </w:rPr>
        <w:t>, aux JDD, aux repos compensateurs.</w:t>
      </w:r>
    </w:p>
    <w:p w14:paraId="5550213C" w14:textId="62404A11" w:rsidR="00FD59AE" w:rsidRDefault="00E56DDB" w:rsidP="00DD6F7F">
      <w:pPr>
        <w:pStyle w:val="Titre2"/>
        <w:jc w:val="both"/>
      </w:pPr>
      <w:bookmarkStart w:id="14" w:name="_Toc199929748"/>
      <w:r w:rsidRPr="00E56DDB">
        <w:t>Période annuelle de référence et calcul du nombre de jours non travaillés</w:t>
      </w:r>
      <w:bookmarkEnd w:id="14"/>
    </w:p>
    <w:p w14:paraId="43650054" w14:textId="593105AB" w:rsidR="009B49D2" w:rsidRPr="00F577EF" w:rsidRDefault="009B49D2" w:rsidP="00DD6F7F">
      <w:pPr>
        <w:jc w:val="both"/>
        <w:rPr>
          <w:rFonts w:ascii="Calibri" w:hAnsi="Calibri" w:cs="Calibri"/>
          <w:color w:val="000000"/>
        </w:rPr>
      </w:pPr>
      <w:r w:rsidRPr="00F577EF">
        <w:rPr>
          <w:rFonts w:ascii="Calibri" w:hAnsi="Calibri" w:cs="Calibri"/>
        </w:rPr>
        <w:t xml:space="preserve">La période de référence annuelle de décompte des jours travaillés est fixée du </w:t>
      </w:r>
      <w:r w:rsidR="006208B4" w:rsidRPr="5BE4DFA8">
        <w:rPr>
          <w:rFonts w:ascii="Calibri" w:hAnsi="Calibri" w:cs="Calibri"/>
          <w:color w:val="000000" w:themeColor="text1"/>
        </w:rPr>
        <w:t>1er janvier au 31 décembre</w:t>
      </w:r>
      <w:r w:rsidRPr="00F577EF">
        <w:rPr>
          <w:rFonts w:ascii="Calibri" w:hAnsi="Calibri" w:cs="Calibri"/>
        </w:rPr>
        <w:t>.</w:t>
      </w:r>
    </w:p>
    <w:p w14:paraId="14CA77DA" w14:textId="3A1B4339" w:rsidR="009B49D2" w:rsidRPr="0006780F" w:rsidRDefault="009B49D2" w:rsidP="00DD6F7F">
      <w:pPr>
        <w:jc w:val="both"/>
        <w:rPr>
          <w:rFonts w:ascii="Calibri" w:hAnsi="Calibri" w:cs="Calibri"/>
          <w:color w:val="BF4E14" w:themeColor="accent2" w:themeShade="BF"/>
        </w:rPr>
      </w:pPr>
      <w:r w:rsidRPr="005B6C4D">
        <w:rPr>
          <w:rFonts w:ascii="Calibri" w:hAnsi="Calibri" w:cs="Calibri"/>
        </w:rPr>
        <w:t xml:space="preserve">Le nombre de jours travaillés dans le cadre du </w:t>
      </w:r>
      <w:r w:rsidR="00875851" w:rsidRPr="005B6C4D">
        <w:rPr>
          <w:rFonts w:ascii="Calibri" w:hAnsi="Calibri" w:cs="Calibri"/>
        </w:rPr>
        <w:t xml:space="preserve">forfait </w:t>
      </w:r>
      <w:r w:rsidR="00EC2D6A" w:rsidRPr="005B6C4D">
        <w:rPr>
          <w:rFonts w:ascii="Calibri" w:hAnsi="Calibri" w:cs="Calibri"/>
        </w:rPr>
        <w:t>jour annuel</w:t>
      </w:r>
      <w:r w:rsidRPr="005B6C4D">
        <w:rPr>
          <w:rFonts w:ascii="Calibri" w:hAnsi="Calibri" w:cs="Calibri"/>
        </w:rPr>
        <w:t xml:space="preserve"> variera donc en fonction du calendrier</w:t>
      </w:r>
      <w:r w:rsidR="00D143D8" w:rsidRPr="005B6C4D">
        <w:rPr>
          <w:rFonts w:ascii="Calibri" w:hAnsi="Calibri" w:cs="Calibri"/>
        </w:rPr>
        <w:t xml:space="preserve"> et il se devra d’être ajusté chaque début d’année</w:t>
      </w:r>
      <w:r w:rsidR="009103FD" w:rsidRPr="005B6C4D">
        <w:rPr>
          <w:rFonts w:ascii="Calibri" w:hAnsi="Calibri" w:cs="Calibri"/>
        </w:rPr>
        <w:t> : 365</w:t>
      </w:r>
      <w:r w:rsidR="009103FD">
        <w:rPr>
          <w:rFonts w:ascii="Calibri" w:hAnsi="Calibri" w:cs="Calibri"/>
        </w:rPr>
        <w:t xml:space="preserve">/366 jours, </w:t>
      </w:r>
      <w:r w:rsidR="002837D8">
        <w:rPr>
          <w:rFonts w:ascii="Calibri" w:hAnsi="Calibri" w:cs="Calibri"/>
        </w:rPr>
        <w:t>repos hebdomadaire.</w:t>
      </w:r>
    </w:p>
    <w:p w14:paraId="000A5C7C" w14:textId="159BD1EE" w:rsidR="00F31897" w:rsidRPr="00F577EF" w:rsidRDefault="009B49D2" w:rsidP="00DD6F7F">
      <w:pPr>
        <w:jc w:val="both"/>
        <w:rPr>
          <w:rFonts w:ascii="Calibri" w:hAnsi="Calibri" w:cs="Calibri"/>
        </w:rPr>
      </w:pPr>
      <w:r w:rsidRPr="00F577EF">
        <w:rPr>
          <w:rFonts w:ascii="Calibri" w:hAnsi="Calibri" w:cs="Calibri"/>
        </w:rPr>
        <w:t>La méthode de calcul retenue pour définir le nombre de jours travaillés est la suivante :</w:t>
      </w:r>
    </w:p>
    <w:p w14:paraId="70680391" w14:textId="2033BD68" w:rsidR="001479EB" w:rsidRPr="00F577EF" w:rsidRDefault="001479EB" w:rsidP="00DD6F7F">
      <w:pPr>
        <w:jc w:val="both"/>
        <w:rPr>
          <w:rFonts w:ascii="Calibri" w:hAnsi="Calibri" w:cs="Calibri"/>
          <w:color w:val="000000"/>
        </w:rPr>
      </w:pPr>
      <w:r w:rsidRPr="2C675CE9">
        <w:rPr>
          <w:rFonts w:ascii="Calibri" w:hAnsi="Calibri" w:cs="Calibri"/>
          <w:color w:val="000000" w:themeColor="text1"/>
        </w:rPr>
        <w:t>365 jours par an (366 jours par an les années bissextile</w:t>
      </w:r>
      <w:r w:rsidR="03523EFA" w:rsidRPr="2C675CE9">
        <w:rPr>
          <w:rFonts w:ascii="Calibri" w:hAnsi="Calibri" w:cs="Calibri"/>
          <w:color w:val="000000" w:themeColor="text1"/>
        </w:rPr>
        <w:t>s</w:t>
      </w:r>
      <w:r w:rsidRPr="2C675CE9">
        <w:rPr>
          <w:rFonts w:ascii="Calibri" w:hAnsi="Calibri" w:cs="Calibri"/>
          <w:color w:val="000000" w:themeColor="text1"/>
        </w:rPr>
        <w:t>) :</w:t>
      </w:r>
    </w:p>
    <w:p w14:paraId="1126D570" w14:textId="0335EF7D" w:rsidR="000B1828" w:rsidRPr="00F577EF" w:rsidRDefault="001479EB" w:rsidP="2C675CE9">
      <w:pPr>
        <w:pStyle w:val="Paragraphedeliste"/>
        <w:numPr>
          <w:ilvl w:val="0"/>
          <w:numId w:val="3"/>
        </w:numPr>
        <w:jc w:val="both"/>
        <w:rPr>
          <w:rFonts w:ascii="Calibri" w:hAnsi="Calibri" w:cs="Calibri"/>
          <w:color w:val="000000"/>
        </w:rPr>
      </w:pPr>
      <w:r w:rsidRPr="2C675CE9">
        <w:rPr>
          <w:rFonts w:ascii="Calibri" w:hAnsi="Calibri" w:cs="Calibri"/>
          <w:color w:val="000000" w:themeColor="text1"/>
        </w:rPr>
        <w:t xml:space="preserve">104 jours de repos hebdomadaires dont les dimanches </w:t>
      </w:r>
    </w:p>
    <w:p w14:paraId="0CFB0B8C" w14:textId="5C3192AB" w:rsidR="000B1828" w:rsidRPr="00F577EF" w:rsidRDefault="002C139A" w:rsidP="2C675CE9">
      <w:pPr>
        <w:pStyle w:val="Paragraphedeliste"/>
        <w:numPr>
          <w:ilvl w:val="0"/>
          <w:numId w:val="2"/>
        </w:numPr>
        <w:jc w:val="both"/>
        <w:rPr>
          <w:rFonts w:ascii="Calibri" w:hAnsi="Calibri" w:cs="Calibri"/>
          <w:color w:val="000000" w:themeColor="text1"/>
        </w:rPr>
      </w:pPr>
      <w:r w:rsidRPr="2C675CE9">
        <w:rPr>
          <w:rFonts w:ascii="Calibri" w:hAnsi="Calibri" w:cs="Calibri"/>
          <w:color w:val="000000" w:themeColor="text1"/>
        </w:rPr>
        <w:t>11</w:t>
      </w:r>
      <w:r w:rsidR="001479EB" w:rsidRPr="2C675CE9">
        <w:rPr>
          <w:rFonts w:ascii="Calibri" w:hAnsi="Calibri" w:cs="Calibri"/>
          <w:color w:val="000000" w:themeColor="text1"/>
        </w:rPr>
        <w:t xml:space="preserve"> jours fériés </w:t>
      </w:r>
      <w:r w:rsidRPr="2C675CE9">
        <w:rPr>
          <w:rFonts w:ascii="Calibri" w:hAnsi="Calibri" w:cs="Calibri"/>
          <w:color w:val="000000" w:themeColor="text1"/>
        </w:rPr>
        <w:t>dont la journée de solidarité</w:t>
      </w:r>
    </w:p>
    <w:p w14:paraId="77359FDA" w14:textId="729681AF" w:rsidR="000B1828" w:rsidRPr="00F577EF" w:rsidRDefault="001479EB" w:rsidP="2C675CE9">
      <w:pPr>
        <w:pStyle w:val="Paragraphedeliste"/>
        <w:numPr>
          <w:ilvl w:val="0"/>
          <w:numId w:val="1"/>
        </w:numPr>
        <w:jc w:val="both"/>
        <w:rPr>
          <w:rFonts w:ascii="Calibri" w:hAnsi="Calibri" w:cs="Calibri"/>
          <w:color w:val="000000"/>
        </w:rPr>
      </w:pPr>
      <w:r w:rsidRPr="2C675CE9">
        <w:rPr>
          <w:rFonts w:ascii="Calibri" w:hAnsi="Calibri" w:cs="Calibri"/>
          <w:color w:val="000000" w:themeColor="text1"/>
        </w:rPr>
        <w:t>25 jours ouvrés de congés payés légaux (équivalent à 30 jours ouvrables)</w:t>
      </w:r>
    </w:p>
    <w:p w14:paraId="53A32B44" w14:textId="56A07E60" w:rsidR="00266AA8" w:rsidRPr="00AD6118" w:rsidRDefault="001479EB" w:rsidP="2C675CE9">
      <w:pPr>
        <w:pStyle w:val="Paragraphedeliste"/>
        <w:numPr>
          <w:ilvl w:val="0"/>
          <w:numId w:val="7"/>
        </w:numPr>
        <w:ind w:left="1068"/>
        <w:jc w:val="both"/>
        <w:rPr>
          <w:rFonts w:ascii="Calibri" w:hAnsi="Calibri" w:cs="Calibri"/>
          <w:color w:val="000000" w:themeColor="text1"/>
        </w:rPr>
      </w:pPr>
      <w:r w:rsidRPr="370CA913">
        <w:rPr>
          <w:rFonts w:ascii="Calibri" w:hAnsi="Calibri" w:cs="Calibri"/>
          <w:color w:val="000000" w:themeColor="text1"/>
        </w:rPr>
        <w:t xml:space="preserve">5 </w:t>
      </w:r>
      <w:r w:rsidR="11F8806E" w:rsidRPr="370CA913">
        <w:rPr>
          <w:rFonts w:ascii="Calibri" w:hAnsi="Calibri" w:cs="Calibri"/>
          <w:color w:val="000000" w:themeColor="text1"/>
        </w:rPr>
        <w:t>repos compensateurs</w:t>
      </w:r>
      <w:r w:rsidRPr="370CA913">
        <w:rPr>
          <w:rFonts w:ascii="Calibri" w:hAnsi="Calibri" w:cs="Calibri"/>
          <w:color w:val="000000" w:themeColor="text1"/>
        </w:rPr>
        <w:t xml:space="preserve"> (pour les déplacements, horaires variables, astreinte…)</w:t>
      </w:r>
    </w:p>
    <w:p w14:paraId="0D1C2937" w14:textId="77777777" w:rsidR="00C966E5" w:rsidRPr="00F577EF" w:rsidRDefault="001479EB" w:rsidP="2C675CE9">
      <w:pPr>
        <w:pStyle w:val="Paragraphedeliste"/>
        <w:numPr>
          <w:ilvl w:val="0"/>
          <w:numId w:val="7"/>
        </w:numPr>
        <w:ind w:left="1068"/>
        <w:jc w:val="both"/>
        <w:rPr>
          <w:rFonts w:ascii="Calibri" w:hAnsi="Calibri" w:cs="Calibri"/>
          <w:color w:val="000000" w:themeColor="text1"/>
        </w:rPr>
      </w:pPr>
      <w:r w:rsidRPr="2C675CE9">
        <w:rPr>
          <w:rFonts w:ascii="Calibri" w:hAnsi="Calibri" w:cs="Calibri"/>
          <w:color w:val="000000" w:themeColor="text1"/>
        </w:rPr>
        <w:t>18 jours non travaillés, Journée de direction (JDD)</w:t>
      </w:r>
    </w:p>
    <w:p w14:paraId="6D531DCE" w14:textId="2F8B723B" w:rsidR="00F31897" w:rsidRDefault="002C139A" w:rsidP="002C139A">
      <w:pPr>
        <w:pStyle w:val="Paragraphedeliste"/>
        <w:jc w:val="both"/>
        <w:rPr>
          <w:rFonts w:ascii="Calibri" w:hAnsi="Calibri" w:cs="Calibri"/>
          <w:color w:val="000000" w:themeColor="text1"/>
        </w:rPr>
      </w:pPr>
      <w:r>
        <w:rPr>
          <w:rFonts w:ascii="Calibri" w:hAnsi="Calibri" w:cs="Calibri"/>
          <w:color w:val="000000" w:themeColor="text1"/>
        </w:rPr>
        <w:t>= 202 jours travaillés par an</w:t>
      </w:r>
      <w:r w:rsidRPr="002C139A">
        <w:rPr>
          <w:rFonts w:ascii="Calibri" w:hAnsi="Calibri" w:cs="Calibri"/>
          <w:color w:val="000000" w:themeColor="text1"/>
        </w:rPr>
        <w:t xml:space="preserve"> </w:t>
      </w:r>
    </w:p>
    <w:p w14:paraId="13AA0911" w14:textId="648B5DAB" w:rsidR="002C139A" w:rsidRPr="00F577EF" w:rsidRDefault="002C139A" w:rsidP="002C139A">
      <w:pPr>
        <w:pStyle w:val="Paragraphedeliste"/>
        <w:jc w:val="both"/>
        <w:rPr>
          <w:rFonts w:ascii="Calibri" w:hAnsi="Calibri" w:cs="Calibri"/>
          <w:color w:val="000000"/>
        </w:rPr>
      </w:pPr>
      <w:r>
        <w:rPr>
          <w:rFonts w:ascii="Calibri" w:hAnsi="Calibri" w:cs="Calibri"/>
          <w:color w:val="000000" w:themeColor="text1"/>
        </w:rPr>
        <w:t>+ une journée de solidarité qui sera à donner donc à identifier sur le planning</w:t>
      </w:r>
    </w:p>
    <w:p w14:paraId="133EEE98" w14:textId="158DAD41" w:rsidR="00A9259C" w:rsidRPr="00F577EF" w:rsidRDefault="00E47BF8" w:rsidP="00DD6F7F">
      <w:pPr>
        <w:jc w:val="both"/>
        <w:rPr>
          <w:rFonts w:ascii="Calibri" w:hAnsi="Calibri" w:cs="Calibri"/>
          <w:color w:val="000000"/>
        </w:rPr>
      </w:pPr>
      <w:r w:rsidRPr="40BD235C">
        <w:rPr>
          <w:rFonts w:ascii="Calibri" w:hAnsi="Calibri" w:cs="Calibri"/>
          <w:color w:val="000000" w:themeColor="text1"/>
        </w:rPr>
        <w:t>Les congés payés d’ancienneté, lorsqu</w:t>
      </w:r>
      <w:r w:rsidR="00236B35" w:rsidRPr="40BD235C">
        <w:rPr>
          <w:rFonts w:ascii="Calibri" w:hAnsi="Calibri" w:cs="Calibri"/>
          <w:color w:val="000000" w:themeColor="text1"/>
        </w:rPr>
        <w:t xml:space="preserve">’un </w:t>
      </w:r>
      <w:r w:rsidRPr="40BD235C">
        <w:rPr>
          <w:rFonts w:ascii="Calibri" w:hAnsi="Calibri" w:cs="Calibri"/>
          <w:color w:val="000000" w:themeColor="text1"/>
        </w:rPr>
        <w:t>salarié y est éligible (</w:t>
      </w:r>
      <w:r w:rsidR="5906133F" w:rsidRPr="40BD235C">
        <w:rPr>
          <w:rFonts w:ascii="Calibri" w:hAnsi="Calibri" w:cs="Calibri"/>
          <w:color w:val="000000" w:themeColor="text1"/>
        </w:rPr>
        <w:t>6 jours</w:t>
      </w:r>
      <w:r w:rsidR="00C25656" w:rsidRPr="40BD235C">
        <w:rPr>
          <w:rFonts w:ascii="Calibri" w:hAnsi="Calibri" w:cs="Calibri"/>
          <w:color w:val="000000" w:themeColor="text1"/>
        </w:rPr>
        <w:t xml:space="preserve"> ouvrable</w:t>
      </w:r>
      <w:r w:rsidR="00AA3164" w:rsidRPr="40BD235C">
        <w:rPr>
          <w:rFonts w:ascii="Calibri" w:hAnsi="Calibri" w:cs="Calibri"/>
          <w:color w:val="000000" w:themeColor="text1"/>
        </w:rPr>
        <w:t>s</w:t>
      </w:r>
      <w:r w:rsidR="1393CB5A" w:rsidRPr="40BD235C">
        <w:rPr>
          <w:rFonts w:ascii="Calibri" w:hAnsi="Calibri" w:cs="Calibri"/>
          <w:color w:val="000000" w:themeColor="text1"/>
        </w:rPr>
        <w:t xml:space="preserve"> maximum</w:t>
      </w:r>
      <w:r w:rsidRPr="40BD235C">
        <w:rPr>
          <w:rFonts w:ascii="Calibri" w:hAnsi="Calibri" w:cs="Calibri"/>
          <w:color w:val="000000" w:themeColor="text1"/>
        </w:rPr>
        <w:t>) du fait de la détermination du nombre de jours travaillés ci-dessus et viennent diminuer le nombre de jours de travail fixés ci-dessus.</w:t>
      </w:r>
    </w:p>
    <w:p w14:paraId="655B70C9" w14:textId="56FEC6FF" w:rsidR="009E5444" w:rsidRPr="00F577EF" w:rsidRDefault="009E5444" w:rsidP="00DD6F7F">
      <w:pPr>
        <w:jc w:val="both"/>
        <w:rPr>
          <w:rFonts w:ascii="Calibri" w:hAnsi="Calibri" w:cs="Calibri"/>
          <w:color w:val="000000"/>
        </w:rPr>
      </w:pPr>
      <w:r w:rsidRPr="21DABD2A">
        <w:rPr>
          <w:rFonts w:ascii="Calibri" w:hAnsi="Calibri" w:cs="Calibri"/>
          <w:color w:val="000000" w:themeColor="text1"/>
        </w:rPr>
        <w:t xml:space="preserve">Les </w:t>
      </w:r>
      <w:r w:rsidR="00107C91" w:rsidRPr="21DABD2A">
        <w:rPr>
          <w:rFonts w:ascii="Calibri" w:hAnsi="Calibri" w:cs="Calibri"/>
          <w:color w:val="000000" w:themeColor="text1"/>
        </w:rPr>
        <w:t>salariés</w:t>
      </w:r>
      <w:r w:rsidR="00784455" w:rsidRPr="21DABD2A">
        <w:rPr>
          <w:rFonts w:ascii="Calibri" w:hAnsi="Calibri" w:cs="Calibri"/>
          <w:color w:val="000000" w:themeColor="text1"/>
        </w:rPr>
        <w:t xml:space="preserve"> cadres</w:t>
      </w:r>
      <w:r w:rsidRPr="21DABD2A">
        <w:rPr>
          <w:rFonts w:ascii="Calibri" w:hAnsi="Calibri" w:cs="Calibri"/>
          <w:color w:val="000000" w:themeColor="text1"/>
        </w:rPr>
        <w:t xml:space="preserve"> relevant du présent accord ne pourront pas bénéficier de jours de congés payés supplémentaires pour fractionnement.</w:t>
      </w:r>
    </w:p>
    <w:p w14:paraId="3D0D704B" w14:textId="64077C79" w:rsidR="008839BC" w:rsidRPr="00F577EF" w:rsidRDefault="009E5444" w:rsidP="00DD6F7F">
      <w:pPr>
        <w:jc w:val="both"/>
        <w:rPr>
          <w:rFonts w:ascii="Calibri" w:hAnsi="Calibri" w:cs="Calibri"/>
          <w:color w:val="000000"/>
        </w:rPr>
      </w:pPr>
      <w:r w:rsidRPr="21DABD2A">
        <w:rPr>
          <w:rFonts w:ascii="Calibri" w:hAnsi="Calibri" w:cs="Calibri"/>
          <w:color w:val="000000" w:themeColor="text1"/>
        </w:rPr>
        <w:t>Lors de chaque embauche, sera défini individuellement, pour la période d’activité en cours (année civile incomplète), le nombre de jours devant être travaillé.</w:t>
      </w:r>
    </w:p>
    <w:p w14:paraId="71D084A7" w14:textId="77777777" w:rsidR="008839BC" w:rsidRPr="00784455" w:rsidRDefault="008839BC" w:rsidP="00DD6F7F">
      <w:pPr>
        <w:jc w:val="both"/>
        <w:rPr>
          <w:rFonts w:ascii="Calibri" w:hAnsi="Calibri" w:cs="Calibri"/>
          <w:color w:val="000000"/>
        </w:rPr>
      </w:pPr>
    </w:p>
    <w:p w14:paraId="445CF69E" w14:textId="5A16681B" w:rsidR="00122B45" w:rsidRPr="008D034E" w:rsidRDefault="00CC200C" w:rsidP="00DD6F7F">
      <w:pPr>
        <w:pStyle w:val="Titre1"/>
        <w:jc w:val="both"/>
      </w:pPr>
      <w:bookmarkStart w:id="15" w:name="_Toc199929749"/>
      <w:r w:rsidRPr="00396545">
        <w:t>ORGANISATION DE L’ACTIVITE ET RAPPEL DES REGLES EN MATIERE DE</w:t>
      </w:r>
      <w:r>
        <w:t xml:space="preserve"> </w:t>
      </w:r>
      <w:r w:rsidRPr="00396545">
        <w:t>RESPECT DES REPOS OBLIGATOIRES, DES DUREES MAXIMALES DE TRAVAIL</w:t>
      </w:r>
      <w:bookmarkEnd w:id="15"/>
    </w:p>
    <w:p w14:paraId="21932F10" w14:textId="34E81DA0" w:rsidR="003E7C2A" w:rsidRPr="006B4ABA" w:rsidRDefault="00AA3980" w:rsidP="00DD6F7F">
      <w:pPr>
        <w:jc w:val="both"/>
        <w:rPr>
          <w:rFonts w:ascii="Calibri" w:hAnsi="Calibri" w:cs="Calibri"/>
          <w:color w:val="000000"/>
        </w:rPr>
      </w:pPr>
      <w:r w:rsidRPr="02A4247B">
        <w:rPr>
          <w:rFonts w:ascii="Calibri" w:hAnsi="Calibri" w:cs="Calibri"/>
          <w:color w:val="000000" w:themeColor="text1"/>
        </w:rPr>
        <w:t>Le salarié en forfait jours gère de façon autonome son temps de travail en prenant en compte les modalités organisationnelles de l'</w:t>
      </w:r>
      <w:r w:rsidR="00C67991" w:rsidRPr="02A4247B">
        <w:rPr>
          <w:rFonts w:ascii="Calibri" w:hAnsi="Calibri" w:cs="Calibri"/>
          <w:color w:val="000000" w:themeColor="text1"/>
        </w:rPr>
        <w:t xml:space="preserve">association </w:t>
      </w:r>
      <w:r w:rsidRPr="02A4247B">
        <w:rPr>
          <w:rFonts w:ascii="Calibri" w:hAnsi="Calibri" w:cs="Calibri"/>
          <w:color w:val="000000" w:themeColor="text1"/>
        </w:rPr>
        <w:t>et celles de</w:t>
      </w:r>
      <w:r w:rsidR="00C67991" w:rsidRPr="02A4247B">
        <w:rPr>
          <w:rFonts w:ascii="Calibri" w:hAnsi="Calibri" w:cs="Calibri"/>
          <w:color w:val="000000" w:themeColor="text1"/>
        </w:rPr>
        <w:t xml:space="preserve"> ses</w:t>
      </w:r>
      <w:r w:rsidRPr="02A4247B">
        <w:rPr>
          <w:rFonts w:ascii="Calibri" w:hAnsi="Calibri" w:cs="Calibri"/>
          <w:color w:val="000000" w:themeColor="text1"/>
        </w:rPr>
        <w:t xml:space="preserve"> partenaires concourant à l'activité.</w:t>
      </w:r>
    </w:p>
    <w:p w14:paraId="259F3239" w14:textId="3C5FCF1F" w:rsidR="00213032" w:rsidRPr="006B4ABA" w:rsidRDefault="00F478E7" w:rsidP="00DD6F7F">
      <w:pPr>
        <w:jc w:val="both"/>
        <w:rPr>
          <w:rFonts w:ascii="Calibri" w:hAnsi="Calibri" w:cs="Calibri"/>
          <w:color w:val="000000"/>
        </w:rPr>
      </w:pPr>
      <w:r w:rsidRPr="02A4247B">
        <w:rPr>
          <w:rFonts w:ascii="Calibri" w:hAnsi="Calibri" w:cs="Calibri"/>
          <w:color w:val="000000" w:themeColor="text1"/>
        </w:rPr>
        <w:t>Aux termes de l'article L. 3121-62 du Code du travail, le salarié en forfait jours n'est pas soumis :</w:t>
      </w:r>
    </w:p>
    <w:p w14:paraId="762268B7" w14:textId="0D1EEEF8" w:rsidR="00C67991" w:rsidRPr="006B4ABA" w:rsidRDefault="00314F4D" w:rsidP="00DD6F7F">
      <w:pPr>
        <w:pStyle w:val="Paragraphedeliste"/>
        <w:numPr>
          <w:ilvl w:val="0"/>
          <w:numId w:val="7"/>
        </w:numPr>
        <w:jc w:val="both"/>
        <w:rPr>
          <w:rFonts w:ascii="Calibri" w:hAnsi="Calibri" w:cs="Calibri"/>
          <w:color w:val="000000"/>
        </w:rPr>
      </w:pPr>
      <w:r w:rsidRPr="02A4247B">
        <w:rPr>
          <w:rFonts w:ascii="Calibri" w:hAnsi="Calibri" w:cs="Calibri"/>
          <w:color w:val="000000" w:themeColor="text1"/>
        </w:rPr>
        <w:t>À</w:t>
      </w:r>
      <w:r w:rsidR="009E1837" w:rsidRPr="02A4247B">
        <w:rPr>
          <w:rFonts w:ascii="Calibri" w:hAnsi="Calibri" w:cs="Calibri"/>
          <w:color w:val="000000" w:themeColor="text1"/>
        </w:rPr>
        <w:t xml:space="preserve"> la durée légale hebdomadaire prévue à l'article L. 3121-27 du Code du travail, soit 35 heures par semaine ;</w:t>
      </w:r>
    </w:p>
    <w:p w14:paraId="54E49F13" w14:textId="199C67BD" w:rsidR="00314F4D" w:rsidRDefault="00314F4D" w:rsidP="00DD6F7F">
      <w:pPr>
        <w:pStyle w:val="Paragraphedeliste"/>
        <w:widowControl w:val="0"/>
        <w:numPr>
          <w:ilvl w:val="0"/>
          <w:numId w:val="7"/>
        </w:numPr>
        <w:tabs>
          <w:tab w:val="left" w:pos="936"/>
        </w:tabs>
        <w:autoSpaceDE w:val="0"/>
        <w:autoSpaceDN w:val="0"/>
        <w:spacing w:before="77" w:after="0" w:line="288" w:lineRule="auto"/>
        <w:ind w:right="290"/>
        <w:contextualSpacing w:val="0"/>
        <w:jc w:val="both"/>
        <w:rPr>
          <w:rFonts w:ascii="Calibri" w:hAnsi="Calibri" w:cs="Calibri"/>
          <w:color w:val="000000"/>
        </w:rPr>
      </w:pPr>
      <w:r w:rsidRPr="02A4247B">
        <w:rPr>
          <w:rFonts w:ascii="Calibri" w:hAnsi="Calibri" w:cs="Calibri"/>
          <w:color w:val="000000" w:themeColor="text1"/>
        </w:rPr>
        <w:t>À la durée quotidienne maximale de travail prévue à l'article L. 3121-18 du Code du travail, soit 10 heures par jour ;</w:t>
      </w:r>
    </w:p>
    <w:p w14:paraId="3E4DDB46" w14:textId="0C2CC517" w:rsidR="00A909F7" w:rsidRPr="00C07C1B" w:rsidRDefault="005B368B" w:rsidP="00DD6F7F">
      <w:pPr>
        <w:widowControl w:val="0"/>
        <w:tabs>
          <w:tab w:val="left" w:pos="936"/>
        </w:tabs>
        <w:autoSpaceDE w:val="0"/>
        <w:autoSpaceDN w:val="0"/>
        <w:spacing w:before="77" w:after="0" w:line="288" w:lineRule="auto"/>
        <w:ind w:right="290"/>
        <w:jc w:val="both"/>
        <w:rPr>
          <w:rFonts w:ascii="Calibri" w:hAnsi="Calibri" w:cs="Calibri"/>
          <w:color w:val="000000"/>
        </w:rPr>
      </w:pPr>
      <w:r w:rsidRPr="358C5BAC">
        <w:rPr>
          <w:rFonts w:ascii="Calibri" w:hAnsi="Calibri" w:cs="Calibri"/>
          <w:color w:val="000000" w:themeColor="text1"/>
        </w:rPr>
        <w:t>Aux termes de l'article L. 3121-20 et 22</w:t>
      </w:r>
      <w:r w:rsidR="00756620" w:rsidRPr="358C5BAC">
        <w:rPr>
          <w:rFonts w:ascii="Calibri" w:hAnsi="Calibri" w:cs="Calibri"/>
          <w:color w:val="000000" w:themeColor="text1"/>
        </w:rPr>
        <w:t xml:space="preserve"> du Code du travail, </w:t>
      </w:r>
      <w:r w:rsidR="006770BD" w:rsidRPr="358C5BAC">
        <w:rPr>
          <w:rFonts w:ascii="Calibri" w:hAnsi="Calibri" w:cs="Calibri"/>
          <w:color w:val="000000" w:themeColor="text1"/>
        </w:rPr>
        <w:t>les salariés</w:t>
      </w:r>
      <w:r w:rsidR="00756620" w:rsidRPr="358C5BAC">
        <w:rPr>
          <w:rFonts w:ascii="Calibri" w:hAnsi="Calibri" w:cs="Calibri"/>
          <w:color w:val="000000" w:themeColor="text1"/>
        </w:rPr>
        <w:t xml:space="preserve"> </w:t>
      </w:r>
      <w:r w:rsidR="00AD2749" w:rsidRPr="358C5BAC">
        <w:rPr>
          <w:rFonts w:ascii="Calibri" w:hAnsi="Calibri" w:cs="Calibri"/>
          <w:color w:val="000000" w:themeColor="text1"/>
        </w:rPr>
        <w:t xml:space="preserve">en forfait </w:t>
      </w:r>
      <w:r w:rsidR="003175EC" w:rsidRPr="358C5BAC">
        <w:rPr>
          <w:rFonts w:ascii="Calibri" w:hAnsi="Calibri" w:cs="Calibri"/>
          <w:color w:val="000000" w:themeColor="text1"/>
        </w:rPr>
        <w:t xml:space="preserve">jours </w:t>
      </w:r>
      <w:r w:rsidR="00755EB7">
        <w:rPr>
          <w:rFonts w:ascii="Calibri" w:hAnsi="Calibri" w:cs="Calibri"/>
          <w:color w:val="000000" w:themeColor="text1"/>
        </w:rPr>
        <w:t xml:space="preserve">ne sont </w:t>
      </w:r>
      <w:r w:rsidR="00A5036E">
        <w:rPr>
          <w:rFonts w:ascii="Calibri" w:hAnsi="Calibri" w:cs="Calibri"/>
          <w:color w:val="000000" w:themeColor="text1"/>
        </w:rPr>
        <w:t xml:space="preserve">pas </w:t>
      </w:r>
      <w:r w:rsidR="00FE01BF" w:rsidRPr="358C5BAC">
        <w:rPr>
          <w:rFonts w:ascii="Calibri" w:hAnsi="Calibri" w:cs="Calibri"/>
          <w:color w:val="000000" w:themeColor="text1"/>
        </w:rPr>
        <w:t>soumis</w:t>
      </w:r>
      <w:r w:rsidR="00982A65" w:rsidRPr="358C5BAC">
        <w:rPr>
          <w:rFonts w:ascii="Calibri" w:hAnsi="Calibri" w:cs="Calibri"/>
          <w:color w:val="000000" w:themeColor="text1"/>
        </w:rPr>
        <w:t> :</w:t>
      </w:r>
    </w:p>
    <w:p w14:paraId="61B786D3" w14:textId="7D0B5981" w:rsidR="00314F4D" w:rsidRPr="007E295F" w:rsidRDefault="00314F4D"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rPr>
      </w:pPr>
      <w:r w:rsidRPr="006B4ABA">
        <w:rPr>
          <w:rFonts w:ascii="Calibri" w:hAnsi="Calibri" w:cs="Calibri"/>
          <w:color w:val="000000"/>
        </w:rPr>
        <w:t xml:space="preserve">Aux </w:t>
      </w:r>
      <w:r w:rsidRPr="007E295F">
        <w:rPr>
          <w:rFonts w:ascii="Calibri" w:hAnsi="Calibri" w:cs="Calibri"/>
        </w:rPr>
        <w:t xml:space="preserve">durées hebdomadaires maximales de travail prévues à l'article L. 3121-20 et 22 du Code </w:t>
      </w:r>
      <w:r w:rsidRPr="007E295F">
        <w:rPr>
          <w:rFonts w:ascii="Calibri" w:hAnsi="Calibri" w:cs="Calibri"/>
        </w:rPr>
        <w:lastRenderedPageBreak/>
        <w:t>du travail, soit 48 heures pour une semaine et 44 heures sur 12 semaines consécutives.</w:t>
      </w:r>
    </w:p>
    <w:p w14:paraId="38E8F250" w14:textId="77777777" w:rsidR="00982A65" w:rsidRDefault="00982A65" w:rsidP="00DD6F7F">
      <w:pPr>
        <w:jc w:val="both"/>
        <w:rPr>
          <w:rFonts w:ascii="Calibri" w:hAnsi="Calibri" w:cs="Calibri"/>
          <w:color w:val="000000"/>
        </w:rPr>
      </w:pPr>
    </w:p>
    <w:p w14:paraId="36B12F71" w14:textId="155B1876" w:rsidR="00314F4D" w:rsidRPr="006B4ABA" w:rsidRDefault="0023366C" w:rsidP="00DD6F7F">
      <w:pPr>
        <w:jc w:val="both"/>
        <w:rPr>
          <w:rFonts w:ascii="Calibri" w:hAnsi="Calibri" w:cs="Calibri"/>
          <w:color w:val="000000"/>
        </w:rPr>
      </w:pPr>
      <w:r w:rsidRPr="7B7951C5">
        <w:rPr>
          <w:rFonts w:ascii="Calibri" w:hAnsi="Calibri" w:cs="Calibri"/>
          <w:color w:val="000000" w:themeColor="text1"/>
        </w:rPr>
        <w:t xml:space="preserve">Il est </w:t>
      </w:r>
      <w:r w:rsidR="00601621" w:rsidRPr="7B7951C5">
        <w:rPr>
          <w:rFonts w:ascii="Calibri" w:hAnsi="Calibri" w:cs="Calibri"/>
          <w:color w:val="000000" w:themeColor="text1"/>
        </w:rPr>
        <w:t xml:space="preserve">également </w:t>
      </w:r>
      <w:r w:rsidRPr="7B7951C5">
        <w:rPr>
          <w:rFonts w:ascii="Calibri" w:hAnsi="Calibri" w:cs="Calibri"/>
          <w:color w:val="000000" w:themeColor="text1"/>
        </w:rPr>
        <w:t>rappelé que le temps de travail est en principe réparti sur 5 jours ouvrés par semaine du lundi au vendredi, hors astreinte.</w:t>
      </w:r>
    </w:p>
    <w:p w14:paraId="50C7BA26" w14:textId="77777777" w:rsidR="00402C96" w:rsidRPr="006B4ABA" w:rsidRDefault="00402C96" w:rsidP="00DD6F7F">
      <w:pPr>
        <w:jc w:val="both"/>
        <w:rPr>
          <w:rFonts w:ascii="Calibri" w:hAnsi="Calibri" w:cs="Calibri"/>
          <w:color w:val="000000"/>
        </w:rPr>
      </w:pPr>
    </w:p>
    <w:p w14:paraId="0539C30F" w14:textId="57C87E91" w:rsidR="00E22D88" w:rsidRDefault="0023510E" w:rsidP="00DD6F7F">
      <w:pPr>
        <w:pStyle w:val="Titre2"/>
        <w:jc w:val="both"/>
      </w:pPr>
      <w:bookmarkStart w:id="16" w:name="_Toc199929750"/>
      <w:r>
        <w:t xml:space="preserve">Temps de présence </w:t>
      </w:r>
      <w:r w:rsidR="00B07E6F">
        <w:t>minimum</w:t>
      </w:r>
      <w:bookmarkEnd w:id="16"/>
    </w:p>
    <w:p w14:paraId="08641197" w14:textId="6A8E40A8" w:rsidR="001C1492" w:rsidRPr="004E09AF" w:rsidRDefault="001C1492" w:rsidP="00DD6F7F">
      <w:pPr>
        <w:jc w:val="both"/>
        <w:rPr>
          <w:rFonts w:ascii="Calibri" w:hAnsi="Calibri" w:cs="Calibri"/>
          <w:color w:val="000000"/>
        </w:rPr>
      </w:pPr>
      <w:r w:rsidRPr="22F9CB5D">
        <w:rPr>
          <w:rFonts w:ascii="Calibri" w:hAnsi="Calibri" w:cs="Calibri"/>
          <w:color w:val="000000" w:themeColor="text1"/>
        </w:rPr>
        <w:t xml:space="preserve">Pour un salarié </w:t>
      </w:r>
      <w:r w:rsidR="004E09AF" w:rsidRPr="22F9CB5D">
        <w:rPr>
          <w:rFonts w:ascii="Calibri" w:hAnsi="Calibri" w:cs="Calibri"/>
          <w:color w:val="000000" w:themeColor="text1"/>
        </w:rPr>
        <w:t xml:space="preserve">cadre </w:t>
      </w:r>
      <w:r w:rsidRPr="22F9CB5D">
        <w:rPr>
          <w:rFonts w:ascii="Calibri" w:hAnsi="Calibri" w:cs="Calibri"/>
          <w:color w:val="000000" w:themeColor="text1"/>
        </w:rPr>
        <w:t>au forfait jour, le temps de travail n’est pas comptabilisé en heures, mais en jours annuels. Il n’existe donc pas de durée quotidienne fixe, le salarié organisant son emploi du temps de manière autonome en fonction de ses missions et responsabilités.</w:t>
      </w:r>
    </w:p>
    <w:p w14:paraId="4E761428" w14:textId="3B464B6F" w:rsidR="00243C22" w:rsidRPr="004E09AF" w:rsidRDefault="001C1492" w:rsidP="00DD6F7F">
      <w:pPr>
        <w:jc w:val="both"/>
        <w:rPr>
          <w:rFonts w:ascii="Calibri" w:hAnsi="Calibri" w:cs="Calibri"/>
          <w:color w:val="000000"/>
        </w:rPr>
      </w:pPr>
      <w:r w:rsidRPr="22F9CB5D">
        <w:rPr>
          <w:rFonts w:ascii="Calibri" w:hAnsi="Calibri" w:cs="Calibri"/>
          <w:color w:val="000000" w:themeColor="text1"/>
        </w:rPr>
        <w:t>Cependant, l</w:t>
      </w:r>
      <w:r w:rsidR="00243C22" w:rsidRPr="22F9CB5D">
        <w:rPr>
          <w:rFonts w:ascii="Calibri" w:hAnsi="Calibri" w:cs="Calibri"/>
          <w:color w:val="000000" w:themeColor="text1"/>
        </w:rPr>
        <w:t>e présent accord précise la durée minimale de présence requise pour qu'une journée de travail soit considérée comme effective pour un salarié au forfait jour.</w:t>
      </w:r>
    </w:p>
    <w:p w14:paraId="1527168D" w14:textId="2F1DCC61" w:rsidR="00213032" w:rsidRPr="005B6C4D" w:rsidRDefault="00243C22" w:rsidP="00DD6F7F">
      <w:pPr>
        <w:jc w:val="both"/>
        <w:rPr>
          <w:rFonts w:ascii="Calibri" w:hAnsi="Calibri" w:cs="Calibri"/>
        </w:rPr>
      </w:pPr>
      <w:r w:rsidRPr="005B6C4D">
        <w:rPr>
          <w:rFonts w:ascii="Calibri" w:hAnsi="Calibri" w:cs="Calibri"/>
        </w:rPr>
        <w:t>Ainsi, un salarié</w:t>
      </w:r>
      <w:r w:rsidR="004E09AF" w:rsidRPr="005B6C4D">
        <w:rPr>
          <w:rFonts w:ascii="Calibri" w:hAnsi="Calibri" w:cs="Calibri"/>
        </w:rPr>
        <w:t xml:space="preserve"> cadre</w:t>
      </w:r>
      <w:r w:rsidRPr="005B6C4D">
        <w:rPr>
          <w:rFonts w:ascii="Calibri" w:hAnsi="Calibri" w:cs="Calibri"/>
        </w:rPr>
        <w:t xml:space="preserve"> au </w:t>
      </w:r>
      <w:r w:rsidR="00875851" w:rsidRPr="005B6C4D">
        <w:rPr>
          <w:rFonts w:ascii="Calibri" w:hAnsi="Calibri" w:cs="Calibri"/>
        </w:rPr>
        <w:t xml:space="preserve">forfait </w:t>
      </w:r>
      <w:r w:rsidR="00FF5FE4" w:rsidRPr="005B6C4D">
        <w:rPr>
          <w:rFonts w:ascii="Calibri" w:hAnsi="Calibri" w:cs="Calibri"/>
        </w:rPr>
        <w:t>jours devra</w:t>
      </w:r>
      <w:r w:rsidRPr="005B6C4D">
        <w:rPr>
          <w:rFonts w:ascii="Calibri" w:hAnsi="Calibri" w:cs="Calibri"/>
        </w:rPr>
        <w:t xml:space="preserve"> être présent à son poste pendant au moins</w:t>
      </w:r>
      <w:r w:rsidR="0014713E" w:rsidRPr="005B6C4D">
        <w:rPr>
          <w:rFonts w:ascii="Calibri" w:hAnsi="Calibri" w:cs="Calibri"/>
        </w:rPr>
        <w:t xml:space="preserve"> une demi-journée pour qu’elle puisse</w:t>
      </w:r>
      <w:r w:rsidR="0006780F" w:rsidRPr="005B6C4D">
        <w:rPr>
          <w:rFonts w:ascii="Calibri" w:hAnsi="Calibri" w:cs="Calibri"/>
        </w:rPr>
        <w:t xml:space="preserve"> être validée comme</w:t>
      </w:r>
      <w:r w:rsidR="0014713E" w:rsidRPr="005B6C4D">
        <w:rPr>
          <w:rFonts w:ascii="Calibri" w:hAnsi="Calibri" w:cs="Calibri"/>
        </w:rPr>
        <w:t xml:space="preserve"> une journée au forfait</w:t>
      </w:r>
      <w:r w:rsidR="005B6C4D">
        <w:rPr>
          <w:rFonts w:ascii="Calibri" w:hAnsi="Calibri" w:cs="Calibri"/>
        </w:rPr>
        <w:t xml:space="preserve">. Cette modalité de travail </w:t>
      </w:r>
      <w:r w:rsidR="0006780F" w:rsidRPr="005B6C4D">
        <w:rPr>
          <w:rFonts w:ascii="Calibri" w:hAnsi="Calibri" w:cs="Calibri"/>
        </w:rPr>
        <w:t xml:space="preserve">peut </w:t>
      </w:r>
      <w:r w:rsidR="0014713E" w:rsidRPr="005B6C4D">
        <w:rPr>
          <w:rFonts w:ascii="Calibri" w:hAnsi="Calibri" w:cs="Calibri"/>
        </w:rPr>
        <w:t>venir compenser par exemple une intervention la veille en soirée ou une charge inhabituelle de travail.</w:t>
      </w:r>
    </w:p>
    <w:p w14:paraId="46ABE01F" w14:textId="04AD71D2" w:rsidR="0014713E" w:rsidRPr="005B6C4D" w:rsidRDefault="0014713E" w:rsidP="00DD6F7F">
      <w:pPr>
        <w:jc w:val="both"/>
        <w:rPr>
          <w:rFonts w:ascii="Calibri" w:hAnsi="Calibri" w:cs="Calibri"/>
        </w:rPr>
      </w:pPr>
      <w:r w:rsidRPr="005B6C4D">
        <w:rPr>
          <w:rFonts w:ascii="Calibri" w:hAnsi="Calibri" w:cs="Calibri"/>
        </w:rPr>
        <w:t xml:space="preserve">Cette ou </w:t>
      </w:r>
      <w:r w:rsidR="00DE688F" w:rsidRPr="005B6C4D">
        <w:rPr>
          <w:rFonts w:ascii="Calibri" w:hAnsi="Calibri" w:cs="Calibri"/>
        </w:rPr>
        <w:t>ces demi-journées devront faire l’objet d’une traçabilité pour des questions assurancielles et un bilan périodique</w:t>
      </w:r>
      <w:r w:rsidR="005E1373" w:rsidRPr="005B6C4D">
        <w:rPr>
          <w:rFonts w:ascii="Calibri" w:hAnsi="Calibri" w:cs="Calibri"/>
        </w:rPr>
        <w:t xml:space="preserve"> par le supérieur hiérarchique ou la direction générale</w:t>
      </w:r>
      <w:r w:rsidR="00DE688F" w:rsidRPr="005B6C4D">
        <w:rPr>
          <w:rFonts w:ascii="Calibri" w:hAnsi="Calibri" w:cs="Calibri"/>
        </w:rPr>
        <w:t>.</w:t>
      </w:r>
    </w:p>
    <w:p w14:paraId="60E3BABA" w14:textId="77777777" w:rsidR="00243C22" w:rsidRDefault="00243C22" w:rsidP="00DD6F7F">
      <w:pPr>
        <w:jc w:val="both"/>
        <w:rPr>
          <w:rFonts w:ascii="Calibri" w:hAnsi="Calibri" w:cs="Calibri"/>
          <w:color w:val="000000"/>
          <w:sz w:val="24"/>
          <w:szCs w:val="24"/>
        </w:rPr>
      </w:pPr>
    </w:p>
    <w:p w14:paraId="38B6B904" w14:textId="6793117E" w:rsidR="00314F4D" w:rsidRDefault="00B74B5D" w:rsidP="00DD6F7F">
      <w:pPr>
        <w:pStyle w:val="Titre2"/>
        <w:jc w:val="both"/>
      </w:pPr>
      <w:bookmarkStart w:id="17" w:name="_Toc199929751"/>
      <w:r>
        <w:t>5 jours de repos compensateurs</w:t>
      </w:r>
      <w:bookmarkEnd w:id="17"/>
    </w:p>
    <w:p w14:paraId="3F569CC2" w14:textId="77777777" w:rsidR="00DF06FD" w:rsidRPr="004E09AF" w:rsidRDefault="00DE1798" w:rsidP="00DD6F7F">
      <w:pPr>
        <w:jc w:val="both"/>
        <w:rPr>
          <w:rFonts w:ascii="Calibri" w:hAnsi="Calibri" w:cs="Calibri"/>
          <w:color w:val="000000"/>
        </w:rPr>
      </w:pPr>
      <w:r w:rsidRPr="2DC3E5D9">
        <w:rPr>
          <w:rFonts w:ascii="Calibri" w:hAnsi="Calibri" w:cs="Calibri"/>
          <w:color w:val="000000" w:themeColor="text1"/>
        </w:rPr>
        <w:t>Dans un environnement professionnel marqué par une intensité croissante des sollicitations internes et externes, il devient essentiel de reconnaître l’engagement des cadres et de compenser leur investissement au-delà des attentes standards. La mise en place de 5 jours de repos compensateurs constitue une réponse juste et équilibrée à ces défis.</w:t>
      </w:r>
      <w:r w:rsidR="00DF06FD" w:rsidRPr="2DC3E5D9">
        <w:rPr>
          <w:rFonts w:ascii="Calibri" w:hAnsi="Calibri" w:cs="Calibri"/>
          <w:color w:val="000000" w:themeColor="text1"/>
        </w:rPr>
        <w:t xml:space="preserve"> </w:t>
      </w:r>
    </w:p>
    <w:p w14:paraId="2971B087" w14:textId="666B5988" w:rsidR="00B74B5D" w:rsidRPr="004E09AF" w:rsidRDefault="00AC0E98" w:rsidP="00DD6F7F">
      <w:pPr>
        <w:jc w:val="both"/>
        <w:rPr>
          <w:rFonts w:ascii="Calibri" w:hAnsi="Calibri" w:cs="Calibri"/>
          <w:color w:val="000000"/>
        </w:rPr>
      </w:pPr>
      <w:r w:rsidRPr="2DC3E5D9">
        <w:rPr>
          <w:rFonts w:ascii="Calibri" w:hAnsi="Calibri" w:cs="Calibri"/>
          <w:color w:val="000000" w:themeColor="text1"/>
        </w:rPr>
        <w:t xml:space="preserve">Celle-ci </w:t>
      </w:r>
      <w:r w:rsidR="005A3715" w:rsidRPr="2DC3E5D9">
        <w:rPr>
          <w:rFonts w:ascii="Calibri" w:hAnsi="Calibri" w:cs="Calibri"/>
          <w:color w:val="000000" w:themeColor="text1"/>
        </w:rPr>
        <w:t xml:space="preserve">se justifie principalement pour les raisons suivantes : </w:t>
      </w:r>
    </w:p>
    <w:p w14:paraId="2FE66392" w14:textId="77C58DEB" w:rsidR="003A5B5F" w:rsidRPr="009B302F" w:rsidRDefault="003A5B5F" w:rsidP="2C675CE9">
      <w:pPr>
        <w:pStyle w:val="Paragraphedeliste"/>
        <w:widowControl w:val="0"/>
        <w:numPr>
          <w:ilvl w:val="0"/>
          <w:numId w:val="7"/>
        </w:numPr>
        <w:tabs>
          <w:tab w:val="left" w:pos="936"/>
        </w:tabs>
        <w:autoSpaceDE w:val="0"/>
        <w:autoSpaceDN w:val="0"/>
        <w:spacing w:before="1" w:after="0" w:line="285" w:lineRule="auto"/>
        <w:ind w:right="294"/>
        <w:jc w:val="both"/>
        <w:rPr>
          <w:rFonts w:ascii="Calibri" w:hAnsi="Calibri" w:cs="Calibri"/>
          <w:color w:val="000000"/>
        </w:rPr>
      </w:pPr>
      <w:r w:rsidRPr="2C675CE9">
        <w:rPr>
          <w:rFonts w:ascii="Calibri" w:hAnsi="Calibri" w:cs="Calibri"/>
          <w:color w:val="000000" w:themeColor="text1"/>
        </w:rPr>
        <w:t>Amplitude</w:t>
      </w:r>
      <w:r w:rsidR="24059648" w:rsidRPr="2C675CE9">
        <w:rPr>
          <w:rFonts w:ascii="Calibri" w:hAnsi="Calibri" w:cs="Calibri"/>
          <w:color w:val="000000" w:themeColor="text1"/>
        </w:rPr>
        <w:t>s</w:t>
      </w:r>
      <w:r w:rsidRPr="2C675CE9">
        <w:rPr>
          <w:rFonts w:ascii="Calibri" w:hAnsi="Calibri" w:cs="Calibri"/>
          <w:color w:val="000000" w:themeColor="text1"/>
        </w:rPr>
        <w:t xml:space="preserve"> horaires </w:t>
      </w:r>
      <w:r w:rsidR="0024296A" w:rsidRPr="2C675CE9">
        <w:rPr>
          <w:rFonts w:ascii="Calibri" w:hAnsi="Calibri" w:cs="Calibri"/>
          <w:color w:val="000000" w:themeColor="text1"/>
        </w:rPr>
        <w:t>importantes</w:t>
      </w:r>
    </w:p>
    <w:p w14:paraId="5D3ACCFA" w14:textId="29BF6DDC" w:rsidR="003A5B5F" w:rsidRPr="003A5B5F" w:rsidRDefault="008179A0"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Charge de Travail Complexe et Variée</w:t>
      </w:r>
    </w:p>
    <w:p w14:paraId="6E5CD324" w14:textId="77777777" w:rsidR="009651E3" w:rsidRPr="004E09AF" w:rsidRDefault="0000521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Déséquilibre Vie Professionnelle / Vie Privée</w:t>
      </w:r>
    </w:p>
    <w:p w14:paraId="02AA90F3" w14:textId="77777777" w:rsidR="009651E3" w:rsidRPr="004E09AF" w:rsidRDefault="0000521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Prévention des Risques Psychosociaux (RPS)</w:t>
      </w:r>
    </w:p>
    <w:p w14:paraId="3ACCF23D" w14:textId="77777777" w:rsidR="009651E3" w:rsidRPr="004E09AF" w:rsidRDefault="003618BE"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Attentes Croissantes des Autorités de Contrôle</w:t>
      </w:r>
    </w:p>
    <w:p w14:paraId="2E3C32A8" w14:textId="77777777" w:rsidR="009651E3" w:rsidRPr="004E09AF" w:rsidRDefault="003618BE"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Responsabilités Administratives et Financières</w:t>
      </w:r>
    </w:p>
    <w:p w14:paraId="467136DE" w14:textId="6FABD5F6" w:rsidR="003618BE" w:rsidRPr="004E09AF" w:rsidRDefault="003618BE"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4E09AF">
        <w:rPr>
          <w:rFonts w:ascii="Calibri" w:hAnsi="Calibri" w:cs="Calibri"/>
          <w:color w:val="000000"/>
        </w:rPr>
        <w:t>Absence d’Évolution Salariale</w:t>
      </w:r>
    </w:p>
    <w:p w14:paraId="69C35E97" w14:textId="04FD8BA3" w:rsidR="008179A0" w:rsidRPr="004E09AF" w:rsidRDefault="004D65A0" w:rsidP="00DD6F7F">
      <w:pPr>
        <w:jc w:val="both"/>
        <w:rPr>
          <w:rFonts w:ascii="Calibri" w:hAnsi="Calibri" w:cs="Calibri"/>
          <w:color w:val="000000"/>
        </w:rPr>
      </w:pPr>
      <w:r w:rsidRPr="2DC3E5D9">
        <w:rPr>
          <w:rFonts w:ascii="Calibri" w:hAnsi="Calibri" w:cs="Calibri"/>
          <w:color w:val="000000" w:themeColor="text1"/>
        </w:rPr>
        <w:t>Le</w:t>
      </w:r>
      <w:r w:rsidR="008A48E1" w:rsidRPr="2DC3E5D9">
        <w:rPr>
          <w:rFonts w:ascii="Calibri" w:hAnsi="Calibri" w:cs="Calibri"/>
          <w:color w:val="000000" w:themeColor="text1"/>
        </w:rPr>
        <w:t xml:space="preserve"> présent accord </w:t>
      </w:r>
      <w:r w:rsidR="006B4132" w:rsidRPr="2DC3E5D9">
        <w:rPr>
          <w:rFonts w:ascii="Calibri" w:hAnsi="Calibri" w:cs="Calibri"/>
          <w:color w:val="000000" w:themeColor="text1"/>
        </w:rPr>
        <w:t xml:space="preserve">permet aux </w:t>
      </w:r>
      <w:r w:rsidRPr="2DC3E5D9">
        <w:rPr>
          <w:rFonts w:ascii="Calibri" w:hAnsi="Calibri" w:cs="Calibri"/>
          <w:color w:val="000000" w:themeColor="text1"/>
        </w:rPr>
        <w:t>salarié</w:t>
      </w:r>
      <w:r w:rsidR="006B4132" w:rsidRPr="2DC3E5D9">
        <w:rPr>
          <w:rFonts w:ascii="Calibri" w:hAnsi="Calibri" w:cs="Calibri"/>
          <w:color w:val="000000" w:themeColor="text1"/>
        </w:rPr>
        <w:t xml:space="preserve">s cadre </w:t>
      </w:r>
      <w:r w:rsidR="00372266" w:rsidRPr="2DC3E5D9">
        <w:rPr>
          <w:rFonts w:ascii="Calibri" w:hAnsi="Calibri" w:cs="Calibri"/>
          <w:color w:val="000000" w:themeColor="text1"/>
        </w:rPr>
        <w:t xml:space="preserve">en </w:t>
      </w:r>
      <w:r w:rsidR="00875851" w:rsidRPr="2DC3E5D9">
        <w:rPr>
          <w:rFonts w:ascii="Calibri" w:hAnsi="Calibri" w:cs="Calibri"/>
          <w:color w:val="000000" w:themeColor="text1"/>
        </w:rPr>
        <w:t xml:space="preserve">forfait </w:t>
      </w:r>
      <w:r w:rsidR="00FF5FE4" w:rsidRPr="2DC3E5D9">
        <w:rPr>
          <w:rFonts w:ascii="Calibri" w:hAnsi="Calibri" w:cs="Calibri"/>
          <w:color w:val="000000" w:themeColor="text1"/>
        </w:rPr>
        <w:t>jours de</w:t>
      </w:r>
      <w:r w:rsidR="006B4132" w:rsidRPr="2DC3E5D9">
        <w:rPr>
          <w:rFonts w:ascii="Calibri" w:hAnsi="Calibri" w:cs="Calibri"/>
          <w:color w:val="000000" w:themeColor="text1"/>
        </w:rPr>
        <w:t xml:space="preserve"> bénéficier </w:t>
      </w:r>
      <w:r w:rsidR="00BE05C3" w:rsidRPr="2DC3E5D9">
        <w:rPr>
          <w:rFonts w:ascii="Calibri" w:hAnsi="Calibri" w:cs="Calibri"/>
          <w:color w:val="000000" w:themeColor="text1"/>
        </w:rPr>
        <w:t xml:space="preserve">de </w:t>
      </w:r>
      <w:r w:rsidRPr="2DC3E5D9">
        <w:rPr>
          <w:rFonts w:ascii="Calibri" w:hAnsi="Calibri" w:cs="Calibri"/>
          <w:color w:val="000000" w:themeColor="text1"/>
        </w:rPr>
        <w:t>5 jours de repos compensateurs. Ces jours ser</w:t>
      </w:r>
      <w:r w:rsidR="00372266" w:rsidRPr="2DC3E5D9">
        <w:rPr>
          <w:rFonts w:ascii="Calibri" w:hAnsi="Calibri" w:cs="Calibri"/>
          <w:color w:val="000000" w:themeColor="text1"/>
        </w:rPr>
        <w:t xml:space="preserve">ont </w:t>
      </w:r>
      <w:r w:rsidRPr="2DC3E5D9">
        <w:rPr>
          <w:rFonts w:ascii="Calibri" w:hAnsi="Calibri" w:cs="Calibri"/>
          <w:color w:val="000000" w:themeColor="text1"/>
        </w:rPr>
        <w:t>attribués chaque année, sans incidence financière pour l’association, tout en valorisant leur engagement.</w:t>
      </w:r>
    </w:p>
    <w:p w14:paraId="0086ECBB" w14:textId="3AC823E6" w:rsidR="00A406BD" w:rsidRPr="004E09AF" w:rsidRDefault="00D10065" w:rsidP="00DD6F7F">
      <w:pPr>
        <w:jc w:val="both"/>
        <w:rPr>
          <w:rFonts w:ascii="Calibri" w:hAnsi="Calibri" w:cs="Calibri"/>
          <w:color w:val="000000"/>
        </w:rPr>
      </w:pPr>
      <w:r w:rsidRPr="2DC3E5D9">
        <w:rPr>
          <w:rFonts w:ascii="Calibri" w:hAnsi="Calibri" w:cs="Calibri"/>
          <w:color w:val="000000" w:themeColor="text1"/>
        </w:rPr>
        <w:t>Au travers de ces</w:t>
      </w:r>
      <w:r w:rsidR="00676939" w:rsidRPr="2DC3E5D9">
        <w:rPr>
          <w:rFonts w:ascii="Calibri" w:hAnsi="Calibri" w:cs="Calibri"/>
          <w:color w:val="000000" w:themeColor="text1"/>
        </w:rPr>
        <w:t xml:space="preserve"> 5 jours de repos compensateurs, l’association s’inscrit dans une démarche proactive de reconnaissance et de valorisation de ses cadres</w:t>
      </w:r>
      <w:r w:rsidR="00EE51FC" w:rsidRPr="2DC3E5D9">
        <w:rPr>
          <w:rFonts w:ascii="Calibri" w:hAnsi="Calibri" w:cs="Calibri"/>
          <w:color w:val="000000" w:themeColor="text1"/>
        </w:rPr>
        <w:t xml:space="preserve"> tout en </w:t>
      </w:r>
      <w:r w:rsidR="005D078D" w:rsidRPr="2DC3E5D9">
        <w:rPr>
          <w:rFonts w:ascii="Calibri" w:hAnsi="Calibri" w:cs="Calibri"/>
          <w:color w:val="000000" w:themeColor="text1"/>
        </w:rPr>
        <w:t>améliora</w:t>
      </w:r>
      <w:r w:rsidR="00EE51FC" w:rsidRPr="2DC3E5D9">
        <w:rPr>
          <w:rFonts w:ascii="Calibri" w:hAnsi="Calibri" w:cs="Calibri"/>
          <w:color w:val="000000" w:themeColor="text1"/>
        </w:rPr>
        <w:t xml:space="preserve">nt </w:t>
      </w:r>
      <w:r w:rsidR="005D078D" w:rsidRPr="2DC3E5D9">
        <w:rPr>
          <w:rFonts w:ascii="Calibri" w:hAnsi="Calibri" w:cs="Calibri"/>
          <w:color w:val="000000" w:themeColor="text1"/>
        </w:rPr>
        <w:t>l</w:t>
      </w:r>
      <w:r w:rsidR="00D671C8" w:rsidRPr="2DC3E5D9">
        <w:rPr>
          <w:rFonts w:ascii="Calibri" w:hAnsi="Calibri" w:cs="Calibri"/>
          <w:color w:val="000000" w:themeColor="text1"/>
        </w:rPr>
        <w:t>eur</w:t>
      </w:r>
      <w:r w:rsidR="005D078D" w:rsidRPr="2DC3E5D9">
        <w:rPr>
          <w:rFonts w:ascii="Calibri" w:hAnsi="Calibri" w:cs="Calibri"/>
          <w:color w:val="000000" w:themeColor="text1"/>
        </w:rPr>
        <w:t xml:space="preserve"> qualité de vie au travail (QVT)</w:t>
      </w:r>
      <w:r w:rsidR="002E66FE" w:rsidRPr="2DC3E5D9">
        <w:rPr>
          <w:rFonts w:ascii="Calibri" w:hAnsi="Calibri" w:cs="Calibri"/>
          <w:color w:val="000000" w:themeColor="text1"/>
        </w:rPr>
        <w:t xml:space="preserve">. </w:t>
      </w:r>
    </w:p>
    <w:p w14:paraId="021D53D2" w14:textId="0F92745E" w:rsidR="00246E70" w:rsidRPr="004E09AF" w:rsidRDefault="00676939" w:rsidP="00DD6F7F">
      <w:pPr>
        <w:jc w:val="both"/>
        <w:rPr>
          <w:rFonts w:ascii="Calibri" w:hAnsi="Calibri" w:cs="Calibri"/>
          <w:color w:val="000000"/>
        </w:rPr>
      </w:pPr>
      <w:r w:rsidRPr="2DC3E5D9">
        <w:rPr>
          <w:rFonts w:ascii="Calibri" w:hAnsi="Calibri" w:cs="Calibri"/>
          <w:color w:val="000000" w:themeColor="text1"/>
        </w:rPr>
        <w:t>Cette mesure symbolique, mais significative, permettrait de compenser un investissement professionnel considérable tout en consolidant l’attractivité et la fidélisation des équipes.</w:t>
      </w:r>
    </w:p>
    <w:p w14:paraId="68CF99D3" w14:textId="77777777" w:rsidR="00B74B5D" w:rsidRPr="004E09AF" w:rsidRDefault="00B74B5D" w:rsidP="00DD6F7F">
      <w:pPr>
        <w:jc w:val="both"/>
        <w:rPr>
          <w:rFonts w:ascii="Calibri" w:hAnsi="Calibri" w:cs="Calibri"/>
          <w:color w:val="000000"/>
        </w:rPr>
      </w:pPr>
    </w:p>
    <w:p w14:paraId="68E1BA4A" w14:textId="290D5EA7" w:rsidR="007C7A6C" w:rsidRDefault="00F21DC7" w:rsidP="00DD6F7F">
      <w:pPr>
        <w:pStyle w:val="Titre2"/>
        <w:jc w:val="both"/>
      </w:pPr>
      <w:bookmarkStart w:id="18" w:name="_Toc199929752"/>
      <w:r w:rsidRPr="00F21DC7">
        <w:t>Lieux d’</w:t>
      </w:r>
      <w:r w:rsidR="003007C8">
        <w:t>e</w:t>
      </w:r>
      <w:r w:rsidRPr="00F21DC7">
        <w:t xml:space="preserve">xercice des </w:t>
      </w:r>
      <w:r w:rsidR="003007C8">
        <w:t>m</w:t>
      </w:r>
      <w:r w:rsidRPr="00F21DC7">
        <w:t xml:space="preserve">issions des </w:t>
      </w:r>
      <w:r>
        <w:t>salariés</w:t>
      </w:r>
      <w:r w:rsidR="003007C8">
        <w:t xml:space="preserve"> cadres</w:t>
      </w:r>
      <w:r>
        <w:t xml:space="preserve"> </w:t>
      </w:r>
      <w:r w:rsidR="00880C30">
        <w:t>en</w:t>
      </w:r>
      <w:r>
        <w:t xml:space="preserve"> forfait jour</w:t>
      </w:r>
      <w:bookmarkEnd w:id="18"/>
    </w:p>
    <w:p w14:paraId="38F75F31" w14:textId="0E022C3A" w:rsidR="00F21DC7" w:rsidRPr="00611A61" w:rsidRDefault="007D4E5A" w:rsidP="00DD6F7F">
      <w:pPr>
        <w:jc w:val="both"/>
        <w:rPr>
          <w:rFonts w:ascii="Calibri" w:hAnsi="Calibri" w:cs="Calibri"/>
        </w:rPr>
      </w:pPr>
      <w:r w:rsidRPr="00611A61">
        <w:rPr>
          <w:rFonts w:ascii="Calibri" w:hAnsi="Calibri" w:cs="Calibri"/>
        </w:rPr>
        <w:t xml:space="preserve">Les salariés </w:t>
      </w:r>
      <w:r w:rsidR="003007C8" w:rsidRPr="00611A61">
        <w:rPr>
          <w:rFonts w:ascii="Calibri" w:hAnsi="Calibri" w:cs="Calibri"/>
        </w:rPr>
        <w:t>cadre</w:t>
      </w:r>
      <w:r w:rsidR="0010517F" w:rsidRPr="00611A61">
        <w:rPr>
          <w:rFonts w:ascii="Calibri" w:hAnsi="Calibri" w:cs="Calibri"/>
        </w:rPr>
        <w:t>s</w:t>
      </w:r>
      <w:r w:rsidR="003007C8" w:rsidRPr="00611A61">
        <w:rPr>
          <w:rFonts w:ascii="Calibri" w:hAnsi="Calibri" w:cs="Calibri"/>
        </w:rPr>
        <w:t xml:space="preserve"> </w:t>
      </w:r>
      <w:r w:rsidR="00880C30" w:rsidRPr="00611A61">
        <w:rPr>
          <w:rFonts w:ascii="Calibri" w:hAnsi="Calibri" w:cs="Calibri"/>
        </w:rPr>
        <w:t xml:space="preserve">en </w:t>
      </w:r>
      <w:r w:rsidR="00875851">
        <w:rPr>
          <w:rFonts w:ascii="Calibri" w:hAnsi="Calibri" w:cs="Calibri"/>
        </w:rPr>
        <w:t xml:space="preserve">forfait </w:t>
      </w:r>
      <w:r w:rsidR="00E25528">
        <w:rPr>
          <w:rFonts w:ascii="Calibri" w:hAnsi="Calibri" w:cs="Calibri"/>
        </w:rPr>
        <w:t>jours</w:t>
      </w:r>
      <w:r w:rsidR="00E25528" w:rsidRPr="00611A61">
        <w:rPr>
          <w:rFonts w:ascii="Calibri" w:hAnsi="Calibri" w:cs="Calibri"/>
        </w:rPr>
        <w:t xml:space="preserve"> assu</w:t>
      </w:r>
      <w:r w:rsidR="00E25528">
        <w:rPr>
          <w:rFonts w:ascii="Calibri" w:hAnsi="Calibri" w:cs="Calibri"/>
        </w:rPr>
        <w:t>m</w:t>
      </w:r>
      <w:r w:rsidR="00E25528" w:rsidRPr="00611A61">
        <w:rPr>
          <w:rFonts w:ascii="Calibri" w:hAnsi="Calibri" w:cs="Calibri"/>
        </w:rPr>
        <w:t>ant</w:t>
      </w:r>
      <w:r w:rsidRPr="00611A61">
        <w:rPr>
          <w:rFonts w:ascii="Calibri" w:hAnsi="Calibri" w:cs="Calibri"/>
        </w:rPr>
        <w:t xml:space="preserve"> des responsabilités stratégiques, </w:t>
      </w:r>
      <w:r w:rsidR="0010517F" w:rsidRPr="00FC704E">
        <w:rPr>
          <w:rFonts w:ascii="Calibri" w:hAnsi="Calibri" w:cs="Calibri"/>
          <w:color w:val="000000" w:themeColor="text1"/>
        </w:rPr>
        <w:t>o</w:t>
      </w:r>
      <w:r w:rsidRPr="00FC704E">
        <w:rPr>
          <w:rFonts w:ascii="Calibri" w:hAnsi="Calibri" w:cs="Calibri"/>
          <w:color w:val="000000" w:themeColor="text1"/>
        </w:rPr>
        <w:t xml:space="preserve">rganisationnelles </w:t>
      </w:r>
      <w:r w:rsidR="00E35B81" w:rsidRPr="00FC704E">
        <w:rPr>
          <w:rFonts w:ascii="Calibri" w:hAnsi="Calibri" w:cs="Calibri"/>
          <w:color w:val="000000" w:themeColor="text1"/>
        </w:rPr>
        <w:t>ou</w:t>
      </w:r>
      <w:r w:rsidRPr="00FC704E">
        <w:rPr>
          <w:rFonts w:ascii="Calibri" w:hAnsi="Calibri" w:cs="Calibri"/>
          <w:color w:val="000000" w:themeColor="text1"/>
        </w:rPr>
        <w:t xml:space="preserve"> </w:t>
      </w:r>
      <w:r w:rsidRPr="00611A61">
        <w:rPr>
          <w:rFonts w:ascii="Calibri" w:hAnsi="Calibri" w:cs="Calibri"/>
        </w:rPr>
        <w:t>opérationnelles nécessit</w:t>
      </w:r>
      <w:r w:rsidR="00B41D8B">
        <w:rPr>
          <w:rFonts w:ascii="Calibri" w:hAnsi="Calibri" w:cs="Calibri"/>
        </w:rPr>
        <w:t>e</w:t>
      </w:r>
      <w:r w:rsidR="00710BC9">
        <w:rPr>
          <w:rFonts w:ascii="Calibri" w:hAnsi="Calibri" w:cs="Calibri"/>
        </w:rPr>
        <w:t>n</w:t>
      </w:r>
      <w:r w:rsidRPr="00611A61">
        <w:rPr>
          <w:rFonts w:ascii="Calibri" w:hAnsi="Calibri" w:cs="Calibri"/>
        </w:rPr>
        <w:t xml:space="preserve">t flexibilité et adaptabilité. Pour optimiser l’efficacité, la qualité de gestion et l’équilibre entre vie professionnelle et personnelle, </w:t>
      </w:r>
      <w:r w:rsidR="002F70D8" w:rsidRPr="00611A61">
        <w:rPr>
          <w:rFonts w:ascii="Calibri" w:hAnsi="Calibri" w:cs="Calibri"/>
        </w:rPr>
        <w:t xml:space="preserve">le présent accord vient </w:t>
      </w:r>
      <w:r w:rsidRPr="00611A61">
        <w:rPr>
          <w:rFonts w:ascii="Calibri" w:hAnsi="Calibri" w:cs="Calibri"/>
        </w:rPr>
        <w:t>définir les lieux d’exercice pour leurs missions.</w:t>
      </w:r>
    </w:p>
    <w:p w14:paraId="4F8ACD0C" w14:textId="77777777" w:rsidR="0024321E" w:rsidRPr="003B4B20" w:rsidRDefault="0024321E" w:rsidP="00DD6F7F">
      <w:pPr>
        <w:jc w:val="both"/>
        <w:rPr>
          <w:rFonts w:ascii="Calibri" w:hAnsi="Calibri" w:cs="Calibri"/>
        </w:rPr>
      </w:pPr>
    </w:p>
    <w:p w14:paraId="1C4C71A0" w14:textId="2FD718F3" w:rsidR="005728EC" w:rsidRPr="004608A4" w:rsidRDefault="003659F1" w:rsidP="00DD6F7F">
      <w:pPr>
        <w:pStyle w:val="Titre3"/>
        <w:jc w:val="both"/>
      </w:pPr>
      <w:bookmarkStart w:id="19" w:name="_Toc199929753"/>
      <w:r w:rsidRPr="0024321E">
        <w:t>Établissement</w:t>
      </w:r>
      <w:r w:rsidR="00CB76BA" w:rsidRPr="0024321E">
        <w:t>s</w:t>
      </w:r>
      <w:r w:rsidRPr="0024321E">
        <w:t xml:space="preserve"> ou</w:t>
      </w:r>
      <w:r w:rsidR="00CB76BA" w:rsidRPr="0024321E">
        <w:t xml:space="preserve"> d</w:t>
      </w:r>
      <w:r w:rsidRPr="0024321E">
        <w:t>ispositif</w:t>
      </w:r>
      <w:r w:rsidR="00CB76BA" w:rsidRPr="0024321E">
        <w:t>s</w:t>
      </w:r>
      <w:r w:rsidRPr="0024321E">
        <w:t xml:space="preserve"> de l’A</w:t>
      </w:r>
      <w:r w:rsidR="00E35B81">
        <w:t>L</w:t>
      </w:r>
      <w:r w:rsidRPr="0024321E">
        <w:t>VE</w:t>
      </w:r>
      <w:bookmarkEnd w:id="19"/>
    </w:p>
    <w:p w14:paraId="6705B952" w14:textId="77777777" w:rsidR="00F60BF4" w:rsidRPr="00D16202" w:rsidRDefault="00C42125" w:rsidP="00DD6F7F">
      <w:pPr>
        <w:widowControl w:val="0"/>
        <w:tabs>
          <w:tab w:val="left" w:pos="936"/>
        </w:tabs>
        <w:autoSpaceDE w:val="0"/>
        <w:autoSpaceDN w:val="0"/>
        <w:spacing w:before="1" w:after="0" w:line="285" w:lineRule="auto"/>
        <w:ind w:right="294"/>
        <w:jc w:val="both"/>
        <w:rPr>
          <w:rFonts w:ascii="Calibri" w:hAnsi="Calibri" w:cs="Calibri"/>
          <w:color w:val="000000"/>
        </w:rPr>
      </w:pPr>
      <w:r w:rsidRPr="00D16202">
        <w:rPr>
          <w:rFonts w:ascii="Calibri" w:hAnsi="Calibri" w:cs="Calibri"/>
          <w:color w:val="000000"/>
        </w:rPr>
        <w:t xml:space="preserve">La gestion quotidienne nécessite une présence physique dans les établissements et dispositifs pour </w:t>
      </w:r>
      <w:r w:rsidR="008637C6" w:rsidRPr="00D16202">
        <w:rPr>
          <w:rFonts w:ascii="Calibri" w:hAnsi="Calibri" w:cs="Calibri"/>
          <w:color w:val="000000"/>
        </w:rPr>
        <w:t>s</w:t>
      </w:r>
      <w:r w:rsidRPr="00D16202">
        <w:rPr>
          <w:rFonts w:ascii="Calibri" w:hAnsi="Calibri" w:cs="Calibri"/>
          <w:color w:val="000000"/>
        </w:rPr>
        <w:t>uperviser les équipes sur place,</w:t>
      </w:r>
      <w:r w:rsidR="008637C6" w:rsidRPr="00D16202">
        <w:rPr>
          <w:rFonts w:ascii="Calibri" w:hAnsi="Calibri" w:cs="Calibri"/>
          <w:color w:val="000000"/>
        </w:rPr>
        <w:t xml:space="preserve"> a</w:t>
      </w:r>
      <w:r w:rsidRPr="00D16202">
        <w:rPr>
          <w:rFonts w:ascii="Calibri" w:hAnsi="Calibri" w:cs="Calibri"/>
          <w:color w:val="000000"/>
        </w:rPr>
        <w:t>ssurer le suivi opérationnel des projets et des situations complexes,</w:t>
      </w:r>
      <w:r w:rsidR="008637C6" w:rsidRPr="00D16202">
        <w:rPr>
          <w:rFonts w:ascii="Calibri" w:hAnsi="Calibri" w:cs="Calibri"/>
          <w:color w:val="000000"/>
        </w:rPr>
        <w:t xml:space="preserve"> </w:t>
      </w:r>
      <w:r w:rsidR="00C42591" w:rsidRPr="00D16202">
        <w:rPr>
          <w:rFonts w:ascii="Calibri" w:hAnsi="Calibri" w:cs="Calibri"/>
          <w:color w:val="000000"/>
        </w:rPr>
        <w:t>r</w:t>
      </w:r>
      <w:r w:rsidRPr="00D16202">
        <w:rPr>
          <w:rFonts w:ascii="Calibri" w:hAnsi="Calibri" w:cs="Calibri"/>
          <w:color w:val="000000"/>
        </w:rPr>
        <w:t>enforcer la communication avec les collaborateurs, les usagers et les familles</w:t>
      </w:r>
      <w:r w:rsidR="00C42591" w:rsidRPr="00D16202">
        <w:rPr>
          <w:rFonts w:ascii="Calibri" w:hAnsi="Calibri" w:cs="Calibri"/>
          <w:color w:val="000000"/>
        </w:rPr>
        <w:t xml:space="preserve"> et g</w:t>
      </w:r>
      <w:r w:rsidRPr="00D16202">
        <w:rPr>
          <w:rFonts w:ascii="Calibri" w:hAnsi="Calibri" w:cs="Calibri"/>
          <w:color w:val="000000"/>
        </w:rPr>
        <w:t>arantir la gestion des imprévus et des urgences.</w:t>
      </w:r>
    </w:p>
    <w:p w14:paraId="53EA9A62" w14:textId="77777777" w:rsidR="00F60BF4" w:rsidRPr="00D16202" w:rsidRDefault="00F60BF4" w:rsidP="00DD6F7F">
      <w:pPr>
        <w:widowControl w:val="0"/>
        <w:tabs>
          <w:tab w:val="left" w:pos="936"/>
        </w:tabs>
        <w:autoSpaceDE w:val="0"/>
        <w:autoSpaceDN w:val="0"/>
        <w:spacing w:before="1" w:after="0" w:line="285" w:lineRule="auto"/>
        <w:ind w:right="294"/>
        <w:jc w:val="both"/>
        <w:rPr>
          <w:rFonts w:ascii="Calibri" w:hAnsi="Calibri" w:cs="Calibri"/>
          <w:color w:val="000000"/>
        </w:rPr>
      </w:pPr>
    </w:p>
    <w:p w14:paraId="1BA00D5B" w14:textId="69E4EC14" w:rsidR="00D73CDD" w:rsidRPr="00F60BF4" w:rsidRDefault="004608A4" w:rsidP="00DD6F7F">
      <w:pPr>
        <w:pStyle w:val="Titre3"/>
        <w:jc w:val="both"/>
      </w:pPr>
      <w:bookmarkStart w:id="20" w:name="_Toc199929754"/>
      <w:r w:rsidRPr="00F60BF4">
        <w:t>Siège de l’Association A</w:t>
      </w:r>
      <w:r w:rsidR="00E35B81">
        <w:t>L</w:t>
      </w:r>
      <w:r w:rsidRPr="00F60BF4">
        <w:t>VE</w:t>
      </w:r>
      <w:bookmarkEnd w:id="20"/>
    </w:p>
    <w:p w14:paraId="0E9E6123" w14:textId="606437CB" w:rsidR="00BA0848" w:rsidRPr="00675186" w:rsidRDefault="00BA0848" w:rsidP="00DD6F7F">
      <w:pPr>
        <w:tabs>
          <w:tab w:val="num" w:pos="720"/>
        </w:tabs>
        <w:jc w:val="both"/>
        <w:rPr>
          <w:rFonts w:ascii="Calibri" w:hAnsi="Calibri" w:cs="Calibri"/>
          <w:color w:val="000000"/>
        </w:rPr>
      </w:pPr>
      <w:r w:rsidRPr="4225B59A">
        <w:rPr>
          <w:rFonts w:ascii="Calibri" w:hAnsi="Calibri" w:cs="Calibri"/>
          <w:color w:val="000000" w:themeColor="text1"/>
        </w:rPr>
        <w:t>La présence au siège est indispensable pour participer aux réunions de direction et aux instances de gouvernance, collaborer avec les fonctions support (RH, finance, communication...),</w:t>
      </w:r>
      <w:r w:rsidR="005D503E" w:rsidRPr="4225B59A">
        <w:rPr>
          <w:rFonts w:ascii="Calibri" w:hAnsi="Calibri" w:cs="Calibri"/>
          <w:color w:val="000000" w:themeColor="text1"/>
        </w:rPr>
        <w:t xml:space="preserve"> c</w:t>
      </w:r>
      <w:r w:rsidRPr="4225B59A">
        <w:rPr>
          <w:rFonts w:ascii="Calibri" w:hAnsi="Calibri" w:cs="Calibri"/>
          <w:color w:val="000000" w:themeColor="text1"/>
        </w:rPr>
        <w:t>ontribuer à l’élaboration et à la mise en œuvre de la stratégie associative</w:t>
      </w:r>
      <w:r w:rsidR="005D503E" w:rsidRPr="4225B59A">
        <w:rPr>
          <w:rFonts w:ascii="Calibri" w:hAnsi="Calibri" w:cs="Calibri"/>
          <w:color w:val="000000" w:themeColor="text1"/>
        </w:rPr>
        <w:t xml:space="preserve"> et t</w:t>
      </w:r>
      <w:r w:rsidRPr="4225B59A">
        <w:rPr>
          <w:rFonts w:ascii="Calibri" w:hAnsi="Calibri" w:cs="Calibri"/>
          <w:color w:val="000000" w:themeColor="text1"/>
        </w:rPr>
        <w:t>ravailler en réseau avec d’autres cadres pour partager les bonnes pratiques et les projets transversaux.</w:t>
      </w:r>
    </w:p>
    <w:p w14:paraId="4DD700BC" w14:textId="77777777" w:rsidR="00B74B5D" w:rsidRPr="00675186" w:rsidRDefault="00B74B5D" w:rsidP="00DD6F7F">
      <w:pPr>
        <w:jc w:val="both"/>
        <w:rPr>
          <w:rFonts w:ascii="Calibri" w:hAnsi="Calibri" w:cs="Calibri"/>
          <w:color w:val="000000"/>
        </w:rPr>
      </w:pPr>
    </w:p>
    <w:p w14:paraId="1F06B6C1" w14:textId="761F8FDB" w:rsidR="005D503E" w:rsidRPr="00F60BF4" w:rsidRDefault="008B6A28" w:rsidP="00DD6F7F">
      <w:pPr>
        <w:pStyle w:val="Titre3"/>
        <w:jc w:val="both"/>
      </w:pPr>
      <w:bookmarkStart w:id="21" w:name="_Toc199929755"/>
      <w:r>
        <w:t>Domicile</w:t>
      </w:r>
      <w:bookmarkEnd w:id="21"/>
    </w:p>
    <w:p w14:paraId="64DDE45F" w14:textId="67B8AAB2" w:rsidR="00FA47FF" w:rsidRPr="005359B6" w:rsidRDefault="00FB6DFF" w:rsidP="00DD6F7F">
      <w:pPr>
        <w:jc w:val="both"/>
        <w:rPr>
          <w:rFonts w:ascii="Calibri" w:hAnsi="Calibri" w:cs="Calibri"/>
        </w:rPr>
      </w:pPr>
      <w:r w:rsidRPr="005359B6">
        <w:rPr>
          <w:rFonts w:ascii="Calibri" w:hAnsi="Calibri" w:cs="Calibri"/>
        </w:rPr>
        <w:t xml:space="preserve">Certaines missions </w:t>
      </w:r>
      <w:r w:rsidR="00BD5EB1" w:rsidRPr="005359B6">
        <w:rPr>
          <w:rFonts w:ascii="Calibri" w:hAnsi="Calibri" w:cs="Calibri"/>
        </w:rPr>
        <w:t xml:space="preserve">peuvent nécessiter un environnement plus calme pour leur réalisation et offrir </w:t>
      </w:r>
      <w:r w:rsidR="00C30B66" w:rsidRPr="005359B6">
        <w:rPr>
          <w:rFonts w:ascii="Calibri" w:hAnsi="Calibri" w:cs="Calibri"/>
        </w:rPr>
        <w:t>la possibilité à ce qu’elles puissent se réaliser au domicile du salarié cadre</w:t>
      </w:r>
      <w:r w:rsidR="005359B6">
        <w:rPr>
          <w:rFonts w:ascii="Calibri" w:hAnsi="Calibri" w:cs="Calibri"/>
        </w:rPr>
        <w:t xml:space="preserve">. </w:t>
      </w:r>
      <w:r w:rsidR="00FA47FF" w:rsidRPr="005359B6">
        <w:rPr>
          <w:rFonts w:ascii="Calibri" w:hAnsi="Calibri" w:cs="Calibri"/>
        </w:rPr>
        <w:t xml:space="preserve">Cependant, le fonctionnement des services ou établissements priment sur le travail au domicile, et la priorité étant les besoins de service. </w:t>
      </w:r>
    </w:p>
    <w:p w14:paraId="25AC42D0" w14:textId="46F3D4FF" w:rsidR="00B74B5D" w:rsidRPr="005359B6" w:rsidRDefault="00FA47FF" w:rsidP="00DD6F7F">
      <w:pPr>
        <w:jc w:val="both"/>
        <w:rPr>
          <w:rFonts w:ascii="Calibri" w:hAnsi="Calibri" w:cs="Calibri"/>
        </w:rPr>
      </w:pPr>
      <w:r w:rsidRPr="005359B6">
        <w:rPr>
          <w:rFonts w:ascii="Calibri" w:hAnsi="Calibri" w:cs="Calibri"/>
        </w:rPr>
        <w:t xml:space="preserve">Le domicile ne doit pas constituer un lieu d’exercice régulier mais occasionnel pour des missions </w:t>
      </w:r>
      <w:r w:rsidR="000E6228" w:rsidRPr="005359B6">
        <w:rPr>
          <w:rFonts w:ascii="Calibri" w:hAnsi="Calibri" w:cs="Calibri"/>
        </w:rPr>
        <w:t xml:space="preserve">spécifiques. </w:t>
      </w:r>
      <w:r w:rsidR="005B6C4D" w:rsidRPr="005359B6">
        <w:rPr>
          <w:rFonts w:ascii="Calibri" w:hAnsi="Calibri" w:cs="Calibri"/>
        </w:rPr>
        <w:t>Chaque utilisation devra être renseigné</w:t>
      </w:r>
      <w:r w:rsidR="005359B6">
        <w:rPr>
          <w:rFonts w:ascii="Calibri" w:hAnsi="Calibri" w:cs="Calibri"/>
        </w:rPr>
        <w:t>e</w:t>
      </w:r>
      <w:r w:rsidR="000E6228" w:rsidRPr="005359B6">
        <w:rPr>
          <w:rFonts w:ascii="Calibri" w:hAnsi="Calibri" w:cs="Calibri"/>
        </w:rPr>
        <w:t xml:space="preserve"> via les plannings et sur le document de suivi prévu à cet effet afin d’assurer transparence et traçabilité.</w:t>
      </w:r>
    </w:p>
    <w:p w14:paraId="5F54A6CB" w14:textId="77777777" w:rsidR="004C2EA3" w:rsidRPr="00675186" w:rsidRDefault="004C2EA3" w:rsidP="00DD6F7F">
      <w:pPr>
        <w:jc w:val="both"/>
        <w:rPr>
          <w:rFonts w:ascii="Calibri" w:hAnsi="Calibri" w:cs="Calibri"/>
          <w:color w:val="000000"/>
        </w:rPr>
      </w:pPr>
    </w:p>
    <w:p w14:paraId="4A40E9B3" w14:textId="78E8BDB5" w:rsidR="001E0B3D" w:rsidRDefault="002B3A6B" w:rsidP="00DD6F7F">
      <w:pPr>
        <w:pStyle w:val="Titre2"/>
        <w:jc w:val="both"/>
      </w:pPr>
      <w:bookmarkStart w:id="22" w:name="_Toc199929756"/>
      <w:r>
        <w:t>Forfait jour</w:t>
      </w:r>
      <w:r w:rsidR="008563B5">
        <w:t>s</w:t>
      </w:r>
      <w:r>
        <w:t xml:space="preserve"> </w:t>
      </w:r>
      <w:r w:rsidR="008563B5">
        <w:t>réduits</w:t>
      </w:r>
      <w:bookmarkEnd w:id="22"/>
    </w:p>
    <w:p w14:paraId="2CDD34DC" w14:textId="77777777" w:rsidR="009206E4" w:rsidRPr="00DD6F7F" w:rsidRDefault="009206E4" w:rsidP="00DD6F7F">
      <w:pPr>
        <w:jc w:val="both"/>
        <w:rPr>
          <w:rFonts w:ascii="Calibri" w:hAnsi="Calibri" w:cs="Calibri"/>
          <w:color w:val="000000" w:themeColor="text1"/>
        </w:rPr>
      </w:pPr>
      <w:r w:rsidRPr="00DD6F7F">
        <w:rPr>
          <w:rFonts w:ascii="Calibri" w:hAnsi="Calibri" w:cs="Calibri"/>
          <w:color w:val="000000" w:themeColor="text1"/>
        </w:rPr>
        <w:t>Le forfait jours réduit s’applique lorsque la convention individuelle de forfait prévoit un nombre de jours travaillés inférieur à 202 jours.</w:t>
      </w:r>
    </w:p>
    <w:p w14:paraId="19887250" w14:textId="77777777" w:rsidR="009206E4" w:rsidRPr="00DD6F7F" w:rsidRDefault="009206E4" w:rsidP="00DD6F7F">
      <w:pPr>
        <w:jc w:val="both"/>
        <w:rPr>
          <w:rFonts w:ascii="Calibri" w:hAnsi="Calibri" w:cs="Calibri"/>
          <w:color w:val="000000" w:themeColor="text1"/>
        </w:rPr>
      </w:pPr>
      <w:r w:rsidRPr="00DD6F7F">
        <w:rPr>
          <w:rFonts w:ascii="Calibri" w:hAnsi="Calibri" w:cs="Calibri"/>
          <w:color w:val="000000" w:themeColor="text1"/>
        </w:rPr>
        <w:t>Des conventions de forfait jours réduit pourront être conclues d’un commun accord entre la Direction et le salarié concerné. Dans ce cas, la charge de travail sera ajustée en conséquence et la rémunération proratisée.</w:t>
      </w:r>
    </w:p>
    <w:p w14:paraId="32BB2FB8" w14:textId="74C12393" w:rsidR="008563B5" w:rsidRPr="00DD6F7F" w:rsidRDefault="009206E4" w:rsidP="00DD6F7F">
      <w:pPr>
        <w:jc w:val="both"/>
        <w:rPr>
          <w:rFonts w:ascii="Calibri" w:hAnsi="Calibri" w:cs="Calibri"/>
          <w:color w:val="000000" w:themeColor="text1"/>
        </w:rPr>
      </w:pPr>
      <w:r w:rsidRPr="00DD6F7F">
        <w:rPr>
          <w:rFonts w:ascii="Calibri" w:hAnsi="Calibri" w:cs="Calibri"/>
          <w:color w:val="000000" w:themeColor="text1"/>
        </w:rPr>
        <w:t>Il est précisé que le forfait jours réduit ne relève pas des dispositions légales et conventionnelles applicables au travail à temps partiel en droit du travail.</w:t>
      </w:r>
    </w:p>
    <w:p w14:paraId="7F8058BC" w14:textId="77777777" w:rsidR="00DD6F7F" w:rsidRPr="00675186" w:rsidRDefault="00DD6F7F" w:rsidP="00DD6F7F">
      <w:pPr>
        <w:jc w:val="both"/>
        <w:rPr>
          <w:rFonts w:ascii="Calibri" w:hAnsi="Calibri" w:cs="Calibri"/>
          <w:color w:val="000000"/>
        </w:rPr>
      </w:pPr>
    </w:p>
    <w:p w14:paraId="15F5F5CD" w14:textId="56BD5D44" w:rsidR="00C810C2" w:rsidRDefault="00C810C2" w:rsidP="00DD6F7F">
      <w:pPr>
        <w:pStyle w:val="Titre2"/>
        <w:jc w:val="both"/>
      </w:pPr>
      <w:bookmarkStart w:id="23" w:name="_Toc199929757"/>
      <w:r>
        <w:lastRenderedPageBreak/>
        <w:t>Dépassement</w:t>
      </w:r>
      <w:r>
        <w:rPr>
          <w:spacing w:val="-3"/>
        </w:rPr>
        <w:t xml:space="preserve"> </w:t>
      </w:r>
      <w:r>
        <w:t>du</w:t>
      </w:r>
      <w:r>
        <w:rPr>
          <w:spacing w:val="-3"/>
        </w:rPr>
        <w:t xml:space="preserve"> </w:t>
      </w:r>
      <w:r>
        <w:t>forfait</w:t>
      </w:r>
      <w:r>
        <w:rPr>
          <w:spacing w:val="-5"/>
        </w:rPr>
        <w:t xml:space="preserve"> </w:t>
      </w:r>
      <w:r>
        <w:t>de</w:t>
      </w:r>
      <w:r>
        <w:rPr>
          <w:spacing w:val="-4"/>
        </w:rPr>
        <w:t xml:space="preserve"> </w:t>
      </w:r>
      <w:r>
        <w:t>20</w:t>
      </w:r>
      <w:r w:rsidR="00CB0398">
        <w:t>2</w:t>
      </w:r>
      <w:r>
        <w:rPr>
          <w:spacing w:val="-3"/>
        </w:rPr>
        <w:t xml:space="preserve"> </w:t>
      </w:r>
      <w:r>
        <w:rPr>
          <w:spacing w:val="-4"/>
        </w:rPr>
        <w:t>jours</w:t>
      </w:r>
      <w:bookmarkEnd w:id="23"/>
    </w:p>
    <w:p w14:paraId="5C6481C5" w14:textId="4C6FDF5A" w:rsidR="00DA2EE1" w:rsidRPr="00220E46" w:rsidRDefault="00DA2EE1" w:rsidP="00DD6F7F">
      <w:pPr>
        <w:jc w:val="both"/>
        <w:rPr>
          <w:rFonts w:ascii="Calibri" w:hAnsi="Calibri" w:cs="Calibri"/>
          <w:color w:val="000000"/>
        </w:rPr>
      </w:pPr>
      <w:r w:rsidRPr="6174A118">
        <w:rPr>
          <w:rFonts w:ascii="Calibri" w:hAnsi="Calibri" w:cs="Calibri"/>
          <w:color w:val="000000" w:themeColor="text1"/>
        </w:rPr>
        <w:t>Le forfait annuel de 20</w:t>
      </w:r>
      <w:r w:rsidR="001472C7" w:rsidRPr="6174A118">
        <w:rPr>
          <w:rFonts w:ascii="Calibri" w:hAnsi="Calibri" w:cs="Calibri"/>
          <w:color w:val="000000" w:themeColor="text1"/>
        </w:rPr>
        <w:t>2</w:t>
      </w:r>
      <w:r w:rsidRPr="6174A118">
        <w:rPr>
          <w:rFonts w:ascii="Calibri" w:hAnsi="Calibri" w:cs="Calibri"/>
          <w:color w:val="000000" w:themeColor="text1"/>
        </w:rPr>
        <w:t xml:space="preserve"> jours travaillés pourra, par exception, être dépassé, par accord écrit des parties, dans la limite de 210 jours travaillés.</w:t>
      </w:r>
    </w:p>
    <w:p w14:paraId="16D34B8B" w14:textId="2F5E6DEA" w:rsidR="00DA2EE1" w:rsidRPr="00220E46" w:rsidRDefault="00DA2EE1" w:rsidP="00DD6F7F">
      <w:pPr>
        <w:jc w:val="both"/>
        <w:rPr>
          <w:rFonts w:ascii="Calibri" w:hAnsi="Calibri" w:cs="Calibri"/>
          <w:color w:val="000000"/>
        </w:rPr>
      </w:pPr>
      <w:r w:rsidRPr="6174A118">
        <w:rPr>
          <w:rFonts w:ascii="Calibri" w:hAnsi="Calibri" w:cs="Calibri"/>
          <w:color w:val="000000" w:themeColor="text1"/>
        </w:rPr>
        <w:t xml:space="preserve">En effet, conformément aux dispositions de l’article L.3121-59 du Code du travail, le salarié au </w:t>
      </w:r>
      <w:r w:rsidR="00875851" w:rsidRPr="6174A118">
        <w:rPr>
          <w:rFonts w:ascii="Calibri" w:hAnsi="Calibri" w:cs="Calibri"/>
          <w:color w:val="000000" w:themeColor="text1"/>
        </w:rPr>
        <w:t xml:space="preserve">forfait </w:t>
      </w:r>
      <w:r w:rsidR="00E25528" w:rsidRPr="6174A118">
        <w:rPr>
          <w:rFonts w:ascii="Calibri" w:hAnsi="Calibri" w:cs="Calibri"/>
          <w:color w:val="000000" w:themeColor="text1"/>
        </w:rPr>
        <w:t>jour annuel</w:t>
      </w:r>
      <w:r w:rsidRPr="6174A118">
        <w:rPr>
          <w:rFonts w:ascii="Calibri" w:hAnsi="Calibri" w:cs="Calibri"/>
          <w:color w:val="000000" w:themeColor="text1"/>
        </w:rPr>
        <w:t xml:space="preserve"> peut s’il le souhaite, et après accord de la Direction</w:t>
      </w:r>
      <w:r w:rsidR="004D2368" w:rsidRPr="6174A118">
        <w:rPr>
          <w:rFonts w:ascii="Calibri" w:hAnsi="Calibri" w:cs="Calibri"/>
          <w:color w:val="000000" w:themeColor="text1"/>
        </w:rPr>
        <w:t xml:space="preserve"> </w:t>
      </w:r>
      <w:r w:rsidR="003E3F73" w:rsidRPr="6174A118">
        <w:rPr>
          <w:rFonts w:ascii="Calibri" w:hAnsi="Calibri" w:cs="Calibri"/>
          <w:color w:val="000000" w:themeColor="text1"/>
        </w:rPr>
        <w:t>Générale</w:t>
      </w:r>
      <w:r w:rsidRPr="6174A118">
        <w:rPr>
          <w:rFonts w:ascii="Calibri" w:hAnsi="Calibri" w:cs="Calibri"/>
          <w:color w:val="000000" w:themeColor="text1"/>
        </w:rPr>
        <w:t xml:space="preserve">, renoncer à une partie de ses jours non travaillés, dans la limite mentionnée, ci-dessus moyennant le versement d’une majoration de 10% du salaire journalier, par </w:t>
      </w:r>
      <w:r w:rsidR="003E3F73" w:rsidRPr="6174A118">
        <w:rPr>
          <w:rFonts w:ascii="Calibri" w:hAnsi="Calibri" w:cs="Calibri"/>
          <w:color w:val="000000" w:themeColor="text1"/>
        </w:rPr>
        <w:t xml:space="preserve">jours non travaillés </w:t>
      </w:r>
      <w:r w:rsidRPr="6174A118">
        <w:rPr>
          <w:rFonts w:ascii="Calibri" w:hAnsi="Calibri" w:cs="Calibri"/>
          <w:color w:val="000000" w:themeColor="text1"/>
        </w:rPr>
        <w:t xml:space="preserve">auquel le salarié renonce dans la limite de </w:t>
      </w:r>
      <w:r w:rsidR="004607E9" w:rsidRPr="6174A118">
        <w:rPr>
          <w:rFonts w:ascii="Calibri" w:hAnsi="Calibri" w:cs="Calibri"/>
          <w:color w:val="000000" w:themeColor="text1"/>
        </w:rPr>
        <w:t>8</w:t>
      </w:r>
      <w:r w:rsidRPr="6174A118">
        <w:rPr>
          <w:rFonts w:ascii="Calibri" w:hAnsi="Calibri" w:cs="Calibri"/>
          <w:color w:val="000000" w:themeColor="text1"/>
        </w:rPr>
        <w:t xml:space="preserve"> jours ci-dessus visés.</w:t>
      </w:r>
    </w:p>
    <w:p w14:paraId="42CA9316" w14:textId="0E74DBA1" w:rsidR="003313CE" w:rsidRPr="00220E46" w:rsidRDefault="00DA2EE1" w:rsidP="00DD6F7F">
      <w:pPr>
        <w:jc w:val="both"/>
        <w:rPr>
          <w:rFonts w:ascii="Calibri" w:hAnsi="Calibri" w:cs="Calibri"/>
          <w:color w:val="000000"/>
        </w:rPr>
      </w:pPr>
      <w:r w:rsidRPr="6174A118">
        <w:rPr>
          <w:rFonts w:ascii="Calibri" w:hAnsi="Calibri" w:cs="Calibri"/>
          <w:color w:val="000000" w:themeColor="text1"/>
        </w:rPr>
        <w:t>Dans cette hypothèse, l</w:t>
      </w:r>
      <w:r w:rsidR="003313CE" w:rsidRPr="6174A118">
        <w:rPr>
          <w:rFonts w:ascii="Calibri" w:hAnsi="Calibri" w:cs="Calibri"/>
          <w:color w:val="000000" w:themeColor="text1"/>
        </w:rPr>
        <w:t xml:space="preserve">es </w:t>
      </w:r>
      <w:r w:rsidR="00107C91" w:rsidRPr="6174A118">
        <w:rPr>
          <w:rFonts w:ascii="Calibri" w:hAnsi="Calibri" w:cs="Calibri"/>
          <w:color w:val="000000" w:themeColor="text1"/>
        </w:rPr>
        <w:t>salariés</w:t>
      </w:r>
      <w:r w:rsidR="003313CE" w:rsidRPr="6174A118">
        <w:rPr>
          <w:rFonts w:ascii="Calibri" w:hAnsi="Calibri" w:cs="Calibri"/>
          <w:color w:val="000000" w:themeColor="text1"/>
        </w:rPr>
        <w:t xml:space="preserve"> intéressé.es feront connaître leur intention par écrit à la Direction Générale au plus tard avant la fin du dernier trimestre de la période de référence. Ce courrier indiquera le nombre de jours que le salarié</w:t>
      </w:r>
      <w:r w:rsidR="002F00F5" w:rsidRPr="6174A118">
        <w:rPr>
          <w:rFonts w:ascii="Calibri" w:hAnsi="Calibri" w:cs="Calibri"/>
          <w:color w:val="000000" w:themeColor="text1"/>
        </w:rPr>
        <w:t xml:space="preserve"> cadre </w:t>
      </w:r>
      <w:r w:rsidR="003313CE" w:rsidRPr="6174A118">
        <w:rPr>
          <w:rFonts w:ascii="Calibri" w:hAnsi="Calibri" w:cs="Calibri"/>
          <w:color w:val="000000" w:themeColor="text1"/>
        </w:rPr>
        <w:t xml:space="preserve">souhaite travailler en plus du forfait et les raisons motivées de ce dépassement. </w:t>
      </w:r>
    </w:p>
    <w:p w14:paraId="7309081E" w14:textId="4C36409F" w:rsidR="007A1432" w:rsidRPr="00220E46" w:rsidRDefault="003313CE" w:rsidP="00DD6F7F">
      <w:pPr>
        <w:jc w:val="both"/>
        <w:rPr>
          <w:rFonts w:ascii="Calibri" w:hAnsi="Calibri" w:cs="Calibri"/>
          <w:color w:val="000000"/>
        </w:rPr>
      </w:pPr>
      <w:r w:rsidRPr="6174A118">
        <w:rPr>
          <w:rFonts w:ascii="Calibri" w:hAnsi="Calibri" w:cs="Calibri"/>
          <w:color w:val="000000" w:themeColor="text1"/>
        </w:rPr>
        <w:t>La Direction Générale fera connaître sa décision dans les 14 jours suivants la réception de la demande formulée par le salarié</w:t>
      </w:r>
      <w:r w:rsidR="002F00F5" w:rsidRPr="6174A118">
        <w:rPr>
          <w:rFonts w:ascii="Calibri" w:hAnsi="Calibri" w:cs="Calibri"/>
          <w:color w:val="000000" w:themeColor="text1"/>
        </w:rPr>
        <w:t xml:space="preserve"> cadre</w:t>
      </w:r>
      <w:r w:rsidRPr="6174A118">
        <w:rPr>
          <w:rFonts w:ascii="Calibri" w:hAnsi="Calibri" w:cs="Calibri"/>
          <w:color w:val="000000" w:themeColor="text1"/>
        </w:rPr>
        <w:t>. En cas de réponse favorable par la Direction Générale, un avenant annuel à la convention de forfait sera conclu. Celui-ci indiquera le nombre de jours auxquels le salarié</w:t>
      </w:r>
      <w:r w:rsidR="00D3489C" w:rsidRPr="6174A118">
        <w:rPr>
          <w:rFonts w:ascii="Calibri" w:hAnsi="Calibri" w:cs="Calibri"/>
          <w:color w:val="000000" w:themeColor="text1"/>
        </w:rPr>
        <w:t xml:space="preserve"> cadre</w:t>
      </w:r>
      <w:r w:rsidRPr="6174A118">
        <w:rPr>
          <w:rFonts w:ascii="Calibri" w:hAnsi="Calibri" w:cs="Calibri"/>
          <w:color w:val="000000" w:themeColor="text1"/>
        </w:rPr>
        <w:t xml:space="preserve"> souhaite renoncer et formalisera la durée du </w:t>
      </w:r>
      <w:r w:rsidR="00875851" w:rsidRPr="6174A118">
        <w:rPr>
          <w:rFonts w:ascii="Calibri" w:hAnsi="Calibri" w:cs="Calibri"/>
          <w:color w:val="000000" w:themeColor="text1"/>
        </w:rPr>
        <w:t xml:space="preserve">forfait </w:t>
      </w:r>
      <w:r w:rsidR="00740212" w:rsidRPr="6174A118">
        <w:rPr>
          <w:rFonts w:ascii="Calibri" w:hAnsi="Calibri" w:cs="Calibri"/>
          <w:color w:val="000000" w:themeColor="text1"/>
        </w:rPr>
        <w:t>jour convenu</w:t>
      </w:r>
      <w:r w:rsidR="00077D70" w:rsidRPr="6174A118">
        <w:rPr>
          <w:rFonts w:ascii="Calibri" w:hAnsi="Calibri" w:cs="Calibri"/>
          <w:color w:val="000000" w:themeColor="text1"/>
        </w:rPr>
        <w:t>e</w:t>
      </w:r>
      <w:r w:rsidRPr="6174A118">
        <w:rPr>
          <w:rFonts w:ascii="Calibri" w:hAnsi="Calibri" w:cs="Calibri"/>
          <w:color w:val="000000" w:themeColor="text1"/>
        </w:rPr>
        <w:t>.</w:t>
      </w:r>
    </w:p>
    <w:p w14:paraId="6ED32405" w14:textId="77777777" w:rsidR="001E0B3D" w:rsidRPr="00220E46" w:rsidRDefault="001E0B3D" w:rsidP="00DD6F7F">
      <w:pPr>
        <w:jc w:val="both"/>
        <w:rPr>
          <w:rFonts w:ascii="Calibri" w:hAnsi="Calibri" w:cs="Calibri"/>
          <w:color w:val="000000"/>
        </w:rPr>
      </w:pPr>
    </w:p>
    <w:p w14:paraId="25B28710" w14:textId="7CE52C42" w:rsidR="00224CC9" w:rsidRDefault="0081705E" w:rsidP="00DD6F7F">
      <w:pPr>
        <w:pStyle w:val="Titre1"/>
        <w:jc w:val="both"/>
      </w:pPr>
      <w:bookmarkStart w:id="24" w:name="_Toc199929758"/>
      <w:r w:rsidRPr="007843F9">
        <w:t>CONDITIONS DE PRISE EN COMPTE, POUR LA REMUNERATION, DES ABSENCES AINSI QUE DES ARRIVEES ET DEPARTS EN COURS DE PERIODE</w:t>
      </w:r>
      <w:bookmarkEnd w:id="24"/>
    </w:p>
    <w:p w14:paraId="623EE4F0" w14:textId="07D1A1E8" w:rsidR="008B383C" w:rsidRDefault="000A06ED" w:rsidP="00DD6F7F">
      <w:pPr>
        <w:pStyle w:val="Titre2"/>
        <w:jc w:val="both"/>
      </w:pPr>
      <w:bookmarkStart w:id="25" w:name="_Toc199929759"/>
      <w:r w:rsidRPr="000A06ED">
        <w:t>Entrée et sortie en cours de période de référence</w:t>
      </w:r>
      <w:bookmarkEnd w:id="25"/>
    </w:p>
    <w:p w14:paraId="68D54B97" w14:textId="60204577" w:rsidR="008B383C" w:rsidRDefault="00FC6C67" w:rsidP="00DD6F7F">
      <w:pPr>
        <w:pStyle w:val="Titre3"/>
        <w:jc w:val="both"/>
      </w:pPr>
      <w:bookmarkStart w:id="26" w:name="_Toc199929760"/>
      <w:r w:rsidRPr="00FC6C67">
        <w:t>Arrivée en cours de période de référence</w:t>
      </w:r>
      <w:bookmarkEnd w:id="26"/>
    </w:p>
    <w:p w14:paraId="710AA6C3" w14:textId="77777777" w:rsidR="00C24D27" w:rsidRPr="00D3489C" w:rsidRDefault="00C24D27" w:rsidP="00DD6F7F">
      <w:pPr>
        <w:jc w:val="both"/>
        <w:rPr>
          <w:rFonts w:ascii="Calibri" w:hAnsi="Calibri" w:cs="Calibri"/>
          <w:color w:val="000000"/>
        </w:rPr>
      </w:pPr>
      <w:r w:rsidRPr="015E339F">
        <w:rPr>
          <w:rFonts w:ascii="Calibri" w:hAnsi="Calibri" w:cs="Calibri"/>
          <w:color w:val="000000" w:themeColor="text1"/>
        </w:rPr>
        <w:t>En cas d'embauche en cours d’année, ou de conclusion d'une convention individuelle en jours au cours d’année, la convention individuelle de forfait définit individuellement pour la période en cours, le nombre de jours à travailler selon la méthode suivante :</w:t>
      </w:r>
    </w:p>
    <w:p w14:paraId="33589EAE" w14:textId="6656409B" w:rsidR="00C24D27" w:rsidRPr="00D3489C" w:rsidRDefault="00C24D27" w:rsidP="00DD6F7F">
      <w:pPr>
        <w:jc w:val="both"/>
        <w:rPr>
          <w:rFonts w:ascii="Calibri" w:hAnsi="Calibri" w:cs="Calibri"/>
          <w:color w:val="000000"/>
        </w:rPr>
      </w:pPr>
      <w:r w:rsidRPr="015E339F">
        <w:rPr>
          <w:rFonts w:ascii="Calibri" w:hAnsi="Calibri" w:cs="Calibri"/>
          <w:color w:val="000000" w:themeColor="text1"/>
        </w:rPr>
        <w:t>Nombre de jours travaillés prévus dans le forfait + nombre de jours de congés payés non acquis x</w:t>
      </w:r>
      <w:r w:rsidR="00517B84" w:rsidRPr="015E339F">
        <w:rPr>
          <w:rFonts w:ascii="Calibri" w:hAnsi="Calibri" w:cs="Calibri"/>
          <w:color w:val="000000" w:themeColor="text1"/>
        </w:rPr>
        <w:t xml:space="preserve"> </w:t>
      </w:r>
      <w:r w:rsidRPr="015E339F">
        <w:rPr>
          <w:rFonts w:ascii="Calibri" w:hAnsi="Calibri" w:cs="Calibri"/>
          <w:color w:val="000000" w:themeColor="text1"/>
        </w:rPr>
        <w:t>nombre de jours ouvrés de présence/ nombre de jours ouvrés de l’année (hors jours fériés).</w:t>
      </w:r>
    </w:p>
    <w:p w14:paraId="0A09114E" w14:textId="7F284163" w:rsidR="00690672" w:rsidRPr="00D3489C" w:rsidRDefault="00C24D27" w:rsidP="00DD6F7F">
      <w:pPr>
        <w:jc w:val="both"/>
        <w:rPr>
          <w:rFonts w:ascii="Calibri" w:hAnsi="Calibri" w:cs="Calibri"/>
          <w:color w:val="000000"/>
        </w:rPr>
      </w:pPr>
      <w:r w:rsidRPr="015E339F">
        <w:rPr>
          <w:rFonts w:ascii="Calibri" w:hAnsi="Calibri" w:cs="Calibri"/>
          <w:color w:val="000000" w:themeColor="text1"/>
        </w:rPr>
        <w:t>Ainsi il sera ajouté aux 20</w:t>
      </w:r>
      <w:r w:rsidR="00517B84" w:rsidRPr="015E339F">
        <w:rPr>
          <w:rFonts w:ascii="Calibri" w:hAnsi="Calibri" w:cs="Calibri"/>
          <w:color w:val="000000" w:themeColor="text1"/>
        </w:rPr>
        <w:t>2</w:t>
      </w:r>
      <w:r w:rsidRPr="015E339F">
        <w:rPr>
          <w:rFonts w:ascii="Calibri" w:hAnsi="Calibri" w:cs="Calibri"/>
          <w:color w:val="000000" w:themeColor="text1"/>
        </w:rPr>
        <w:t xml:space="preserve"> jours prévus dans le forfait, les congés payés non acquis et il y aura</w:t>
      </w:r>
      <w:r w:rsidR="00BF6A0E">
        <w:rPr>
          <w:rFonts w:ascii="Calibri" w:hAnsi="Calibri" w:cs="Calibri"/>
          <w:color w:val="000000" w:themeColor="text1"/>
        </w:rPr>
        <w:t xml:space="preserve"> une </w:t>
      </w:r>
      <w:r w:rsidR="00BF6A0E" w:rsidRPr="015E339F">
        <w:rPr>
          <w:rFonts w:ascii="Calibri" w:hAnsi="Calibri" w:cs="Calibri"/>
          <w:color w:val="000000" w:themeColor="text1"/>
        </w:rPr>
        <w:t>proratisation</w:t>
      </w:r>
      <w:r w:rsidRPr="015E339F">
        <w:rPr>
          <w:rFonts w:ascii="Calibri" w:hAnsi="Calibri" w:cs="Calibri"/>
          <w:color w:val="000000" w:themeColor="text1"/>
        </w:rPr>
        <w:t xml:space="preserve"> selon le rapport entre les jours ouvrés de présence et les jours ouvrés de l’année (hors jours fériés).</w:t>
      </w:r>
    </w:p>
    <w:p w14:paraId="53C708D6" w14:textId="77777777" w:rsidR="00690672" w:rsidRPr="00D3489C" w:rsidRDefault="00690672" w:rsidP="00DD6F7F">
      <w:pPr>
        <w:jc w:val="both"/>
        <w:rPr>
          <w:rFonts w:ascii="Calibri" w:hAnsi="Calibri" w:cs="Calibri"/>
          <w:color w:val="000000"/>
        </w:rPr>
      </w:pPr>
    </w:p>
    <w:p w14:paraId="0A1D6C82" w14:textId="74D1EA36" w:rsidR="00247A47" w:rsidRDefault="00A165A2" w:rsidP="00DD6F7F">
      <w:pPr>
        <w:pStyle w:val="Titre3"/>
        <w:jc w:val="both"/>
        <w:rPr>
          <w:rFonts w:cs="Calibri"/>
          <w:color w:val="000000"/>
          <w:szCs w:val="24"/>
        </w:rPr>
      </w:pPr>
      <w:bookmarkStart w:id="27" w:name="_Toc199929761"/>
      <w:r>
        <w:rPr>
          <w:lang w:eastAsia="fr-FR"/>
        </w:rPr>
        <w:t>Départ</w:t>
      </w:r>
      <w:r w:rsidRPr="001517F5">
        <w:rPr>
          <w:lang w:eastAsia="fr-FR"/>
        </w:rPr>
        <w:t xml:space="preserve"> en cours de période de référence</w:t>
      </w:r>
      <w:bookmarkEnd w:id="27"/>
    </w:p>
    <w:p w14:paraId="5B749681" w14:textId="77777777" w:rsidR="00F24C2D" w:rsidRPr="00DF0D98" w:rsidRDefault="00751CB0" w:rsidP="00DD6F7F">
      <w:pPr>
        <w:jc w:val="both"/>
        <w:rPr>
          <w:rFonts w:ascii="Calibri" w:hAnsi="Calibri" w:cs="Calibri"/>
          <w:color w:val="000000"/>
        </w:rPr>
      </w:pPr>
      <w:r w:rsidRPr="4A0D2F76">
        <w:rPr>
          <w:rFonts w:ascii="Calibri" w:hAnsi="Calibri" w:cs="Calibri"/>
          <w:color w:val="000000" w:themeColor="text1"/>
        </w:rPr>
        <w:t>En cas de départ en cours d’année, la part de rémunération à laquelle le salarié a droit en plus de la rémunération des jours de congés payés acquis et non pris est déterminée ainsi : la rémunération due est calculée au prorata des jours ouvrés de présence (jours fériés et jours non travaillés compris) sur les jours ouvrés dans l’année.</w:t>
      </w:r>
    </w:p>
    <w:p w14:paraId="3BA1711A" w14:textId="77777777" w:rsidR="00F24C2D" w:rsidRPr="00DF0D98" w:rsidRDefault="00751CB0" w:rsidP="00DD6F7F">
      <w:pPr>
        <w:jc w:val="both"/>
        <w:rPr>
          <w:rFonts w:ascii="Calibri" w:hAnsi="Calibri" w:cs="Calibri"/>
          <w:color w:val="000000"/>
        </w:rPr>
      </w:pPr>
      <w:r w:rsidRPr="100059D3">
        <w:rPr>
          <w:rFonts w:ascii="Calibri" w:hAnsi="Calibri" w:cs="Calibri"/>
          <w:color w:val="000000" w:themeColor="text1"/>
        </w:rPr>
        <w:lastRenderedPageBreak/>
        <w:t>L’indemnité des jours non travaillés se calcule alors au dixième de la</w:t>
      </w:r>
      <w:r w:rsidR="00F24C2D" w:rsidRPr="100059D3">
        <w:rPr>
          <w:rFonts w:ascii="Calibri" w:hAnsi="Calibri" w:cs="Calibri"/>
          <w:color w:val="000000" w:themeColor="text1"/>
        </w:rPr>
        <w:t xml:space="preserve"> </w:t>
      </w:r>
      <w:r w:rsidRPr="100059D3">
        <w:rPr>
          <w:rFonts w:ascii="Calibri" w:hAnsi="Calibri" w:cs="Calibri"/>
          <w:color w:val="000000" w:themeColor="text1"/>
        </w:rPr>
        <w:t>rémunération totale perçue par le salarié au cours de la période de référence.</w:t>
      </w:r>
      <w:r w:rsidR="00F24C2D" w:rsidRPr="100059D3">
        <w:rPr>
          <w:rFonts w:ascii="Calibri" w:hAnsi="Calibri" w:cs="Calibri"/>
          <w:color w:val="000000" w:themeColor="text1"/>
        </w:rPr>
        <w:t xml:space="preserve"> </w:t>
      </w:r>
    </w:p>
    <w:p w14:paraId="7ADB690D" w14:textId="6D0D8B2F" w:rsidR="00247A47" w:rsidRPr="00DF0D98" w:rsidRDefault="00751CB0" w:rsidP="00DD6F7F">
      <w:pPr>
        <w:jc w:val="both"/>
        <w:rPr>
          <w:rFonts w:ascii="Calibri" w:hAnsi="Calibri" w:cs="Calibri"/>
          <w:color w:val="000000"/>
        </w:rPr>
      </w:pPr>
      <w:r w:rsidRPr="100059D3">
        <w:rPr>
          <w:rFonts w:ascii="Calibri" w:hAnsi="Calibri" w:cs="Calibri"/>
          <w:color w:val="000000" w:themeColor="text1"/>
        </w:rPr>
        <w:t>En cas de solde débiteur, une retenue correspondant au trop-perçu sera effectuée sur la dernière paie.</w:t>
      </w:r>
    </w:p>
    <w:p w14:paraId="6F5DA766" w14:textId="77777777" w:rsidR="00247A47" w:rsidRPr="00DF0D98" w:rsidRDefault="00247A47" w:rsidP="00DD6F7F">
      <w:pPr>
        <w:jc w:val="both"/>
        <w:rPr>
          <w:rFonts w:ascii="Calibri" w:hAnsi="Calibri" w:cs="Calibri"/>
          <w:color w:val="000000"/>
        </w:rPr>
      </w:pPr>
    </w:p>
    <w:p w14:paraId="4FB3B114" w14:textId="45371B31" w:rsidR="00E93869" w:rsidRDefault="00D46F8F" w:rsidP="00DD6F7F">
      <w:pPr>
        <w:pStyle w:val="Titre2"/>
        <w:jc w:val="both"/>
      </w:pPr>
      <w:bookmarkStart w:id="28" w:name="_Toc199929762"/>
      <w:r w:rsidRPr="00D46F8F">
        <w:t>Traitement des absences non rémunérées</w:t>
      </w:r>
      <w:bookmarkEnd w:id="28"/>
    </w:p>
    <w:p w14:paraId="3C516E3A" w14:textId="36E04450" w:rsidR="00F24C2D" w:rsidRPr="00BA1DED" w:rsidRDefault="00747E11" w:rsidP="00DD6F7F">
      <w:pPr>
        <w:jc w:val="both"/>
        <w:rPr>
          <w:rFonts w:ascii="Calibri" w:hAnsi="Calibri" w:cs="Calibri"/>
          <w:color w:val="000000"/>
        </w:rPr>
      </w:pPr>
      <w:r w:rsidRPr="003543B3">
        <w:rPr>
          <w:rFonts w:ascii="Calibri" w:hAnsi="Calibri" w:cs="Calibri"/>
          <w:color w:val="000000" w:themeColor="text1"/>
        </w:rPr>
        <w:t>En cas d'absence, en cours d’année, non assimilée conventionnellement ou légalement à du temps de travail effectif pour la détermination de la durée des congés payés (par exemple : congé sans solde, congé sabbatique), le nombre de jours de repos cadre (J</w:t>
      </w:r>
      <w:r w:rsidR="00F87B3C" w:rsidRPr="003543B3">
        <w:rPr>
          <w:rFonts w:ascii="Calibri" w:hAnsi="Calibri" w:cs="Calibri"/>
          <w:color w:val="000000" w:themeColor="text1"/>
        </w:rPr>
        <w:t>DD</w:t>
      </w:r>
      <w:r w:rsidRPr="003543B3">
        <w:rPr>
          <w:rFonts w:ascii="Calibri" w:hAnsi="Calibri" w:cs="Calibri"/>
          <w:color w:val="000000" w:themeColor="text1"/>
        </w:rPr>
        <w:t>) dont bénéficie le salarié</w:t>
      </w:r>
      <w:r w:rsidR="00650F07" w:rsidRPr="003543B3">
        <w:rPr>
          <w:rFonts w:ascii="Calibri" w:hAnsi="Calibri" w:cs="Calibri"/>
          <w:color w:val="000000" w:themeColor="text1"/>
        </w:rPr>
        <w:t xml:space="preserve"> </w:t>
      </w:r>
      <w:r w:rsidRPr="003543B3">
        <w:rPr>
          <w:rFonts w:ascii="Calibri" w:hAnsi="Calibri" w:cs="Calibri"/>
          <w:color w:val="000000" w:themeColor="text1"/>
        </w:rPr>
        <w:t>sera réduit proportionnellement à son absence et en conséquence recalculé.</w:t>
      </w:r>
    </w:p>
    <w:p w14:paraId="5E5587FF" w14:textId="77777777" w:rsidR="00EE3B0C" w:rsidRPr="00BA1DED" w:rsidRDefault="00EE3B0C" w:rsidP="00DD6F7F">
      <w:pPr>
        <w:jc w:val="both"/>
        <w:rPr>
          <w:rFonts w:ascii="Calibri" w:hAnsi="Calibri" w:cs="Calibri"/>
          <w:color w:val="000000"/>
        </w:rPr>
      </w:pPr>
      <w:r w:rsidRPr="003543B3">
        <w:rPr>
          <w:rFonts w:ascii="Calibri" w:hAnsi="Calibri" w:cs="Calibri"/>
          <w:color w:val="000000" w:themeColor="text1"/>
        </w:rPr>
        <w:t xml:space="preserve">Les absences ne donnent pas lieu à récupération et entraîneront une réduction d’autant du nombre de jours restant à travailler. </w:t>
      </w:r>
    </w:p>
    <w:p w14:paraId="65C419E4" w14:textId="124F2F7C" w:rsidR="00747E11" w:rsidRPr="00BA1DED" w:rsidRDefault="00EE3B0C" w:rsidP="00DD6F7F">
      <w:pPr>
        <w:jc w:val="both"/>
        <w:rPr>
          <w:rFonts w:ascii="Calibri" w:hAnsi="Calibri" w:cs="Calibri"/>
          <w:color w:val="000000"/>
        </w:rPr>
      </w:pPr>
      <w:r w:rsidRPr="003543B3">
        <w:rPr>
          <w:rFonts w:ascii="Calibri" w:hAnsi="Calibri" w:cs="Calibri"/>
          <w:color w:val="000000" w:themeColor="text1"/>
        </w:rPr>
        <w:t>Chaque journée d’absence non rémunérée donnera lieu à une retenue proportionnelle sur le montant mensuel de la rémunération. Cette retenue sera calculée sur la base du salaire journalier correspondant au salaire annuel divisé par le nombre de jours de travail fixé par la convention individuelle de forfait, augmenté des congés payés et des jours fériés chômés.</w:t>
      </w:r>
    </w:p>
    <w:p w14:paraId="51DD4D63" w14:textId="77777777" w:rsidR="008470E8" w:rsidRDefault="008470E8" w:rsidP="00DD6F7F">
      <w:pPr>
        <w:jc w:val="both"/>
        <w:rPr>
          <w:rFonts w:ascii="Calibri" w:hAnsi="Calibri" w:cs="Calibri"/>
          <w:color w:val="000000"/>
          <w:sz w:val="24"/>
          <w:szCs w:val="24"/>
        </w:rPr>
      </w:pPr>
    </w:p>
    <w:p w14:paraId="2C4A52F3" w14:textId="1E9F70E4" w:rsidR="008470E8" w:rsidRDefault="00874E7C" w:rsidP="00DD6F7F">
      <w:pPr>
        <w:pStyle w:val="Titre2"/>
        <w:jc w:val="both"/>
      </w:pPr>
      <w:bookmarkStart w:id="29" w:name="_Toc199929763"/>
      <w:r w:rsidRPr="00874E7C">
        <w:t>Traitement des absences rémunérées</w:t>
      </w:r>
      <w:bookmarkEnd w:id="29"/>
    </w:p>
    <w:p w14:paraId="616D9A3B" w14:textId="0F5DD7C2" w:rsidR="00C35CB8" w:rsidRPr="003247DE" w:rsidRDefault="00C35CB8" w:rsidP="00DD6F7F">
      <w:pPr>
        <w:jc w:val="both"/>
        <w:rPr>
          <w:rFonts w:ascii="Calibri" w:hAnsi="Calibri" w:cs="Calibri"/>
          <w:color w:val="000000"/>
        </w:rPr>
      </w:pPr>
      <w:r w:rsidRPr="51282CD1">
        <w:rPr>
          <w:rFonts w:ascii="Calibri" w:hAnsi="Calibri" w:cs="Calibri"/>
          <w:color w:val="000000" w:themeColor="text1"/>
        </w:rPr>
        <w:t>En cas d'absence, en cours d’année, assimilée conventionnellement ou légalement à du temps de travail effectif pour la détermination de la durée des congés payés, le nombre de jours de repos cadre (J</w:t>
      </w:r>
      <w:r w:rsidR="003247DE" w:rsidRPr="51282CD1">
        <w:rPr>
          <w:rFonts w:ascii="Calibri" w:hAnsi="Calibri" w:cs="Calibri"/>
          <w:color w:val="000000" w:themeColor="text1"/>
        </w:rPr>
        <w:t>DD</w:t>
      </w:r>
      <w:r w:rsidRPr="51282CD1">
        <w:rPr>
          <w:rFonts w:ascii="Calibri" w:hAnsi="Calibri" w:cs="Calibri"/>
          <w:color w:val="000000" w:themeColor="text1"/>
        </w:rPr>
        <w:t>) dont bénéficie le salarié</w:t>
      </w:r>
      <w:r w:rsidR="008E2FF7" w:rsidRPr="51282CD1">
        <w:rPr>
          <w:rFonts w:ascii="Calibri" w:hAnsi="Calibri" w:cs="Calibri"/>
          <w:color w:val="000000" w:themeColor="text1"/>
        </w:rPr>
        <w:t xml:space="preserve"> cadre</w:t>
      </w:r>
      <w:r w:rsidRPr="51282CD1">
        <w:rPr>
          <w:rFonts w:ascii="Calibri" w:hAnsi="Calibri" w:cs="Calibri"/>
          <w:color w:val="000000" w:themeColor="text1"/>
        </w:rPr>
        <w:t xml:space="preserve"> ne sera pas affecté.</w:t>
      </w:r>
    </w:p>
    <w:p w14:paraId="7C826921" w14:textId="196E49BB" w:rsidR="00C35CB8" w:rsidRPr="003247DE" w:rsidRDefault="00C35CB8" w:rsidP="00DD6F7F">
      <w:pPr>
        <w:jc w:val="both"/>
        <w:rPr>
          <w:rFonts w:ascii="Calibri" w:hAnsi="Calibri" w:cs="Calibri"/>
          <w:color w:val="000000"/>
        </w:rPr>
      </w:pPr>
      <w:r w:rsidRPr="51282CD1">
        <w:rPr>
          <w:rFonts w:ascii="Calibri" w:hAnsi="Calibri" w:cs="Calibri"/>
          <w:color w:val="000000" w:themeColor="text1"/>
        </w:rPr>
        <w:t xml:space="preserve">Les absences ne donnent pas lieu à récupération et entraîneront une réduction d’autant du nombre de jours restant à travailler. </w:t>
      </w:r>
    </w:p>
    <w:p w14:paraId="4F868A02" w14:textId="2D938FB2" w:rsidR="00747E11" w:rsidRPr="003247DE" w:rsidRDefault="00C35CB8" w:rsidP="00DD6F7F">
      <w:pPr>
        <w:jc w:val="both"/>
        <w:rPr>
          <w:rFonts w:ascii="Calibri" w:hAnsi="Calibri" w:cs="Calibri"/>
          <w:color w:val="000000"/>
        </w:rPr>
      </w:pPr>
      <w:r w:rsidRPr="2C675CE9">
        <w:rPr>
          <w:rFonts w:ascii="Calibri" w:hAnsi="Calibri" w:cs="Calibri"/>
          <w:color w:val="000000" w:themeColor="text1"/>
        </w:rPr>
        <w:t>Ces journées d’absence rémunérées (par exemple : congés pour événements familiaux, absence toute maladie ou accident du travail indemnisé …) n’auront pas d’impact, le salarié</w:t>
      </w:r>
      <w:r w:rsidR="000A6970" w:rsidRPr="2C675CE9">
        <w:rPr>
          <w:rFonts w:ascii="Calibri" w:hAnsi="Calibri" w:cs="Calibri"/>
          <w:color w:val="000000" w:themeColor="text1"/>
        </w:rPr>
        <w:t xml:space="preserve"> </w:t>
      </w:r>
      <w:r w:rsidR="00B7702F" w:rsidRPr="2C675CE9">
        <w:rPr>
          <w:rFonts w:ascii="Calibri" w:hAnsi="Calibri" w:cs="Calibri"/>
          <w:color w:val="000000" w:themeColor="text1"/>
        </w:rPr>
        <w:t>cadre</w:t>
      </w:r>
      <w:r w:rsidRPr="2C675CE9">
        <w:rPr>
          <w:rFonts w:ascii="Calibri" w:hAnsi="Calibri" w:cs="Calibri"/>
          <w:color w:val="000000" w:themeColor="text1"/>
        </w:rPr>
        <w:t xml:space="preserve"> bénéficiera d’un maintien de salaire sur la base de la rémunération mensuelle lissée.</w:t>
      </w:r>
    </w:p>
    <w:p w14:paraId="72CEBB12" w14:textId="31C93F92" w:rsidR="008F32E7" w:rsidRDefault="00E16F7D" w:rsidP="00DD6F7F">
      <w:pPr>
        <w:pStyle w:val="Titre1"/>
        <w:jc w:val="both"/>
      </w:pPr>
      <w:bookmarkStart w:id="30" w:name="_Toc199929764"/>
      <w:r w:rsidRPr="00843565">
        <w:t>LES ASTREINTES</w:t>
      </w:r>
      <w:bookmarkEnd w:id="30"/>
    </w:p>
    <w:p w14:paraId="5A61E3C1" w14:textId="77777777" w:rsidR="003939F0" w:rsidRPr="00930F60" w:rsidRDefault="003939F0" w:rsidP="00DD6F7F">
      <w:pPr>
        <w:jc w:val="both"/>
        <w:rPr>
          <w:rFonts w:ascii="Calibri" w:hAnsi="Calibri" w:cs="Calibri"/>
          <w:color w:val="000000"/>
        </w:rPr>
      </w:pPr>
      <w:r w:rsidRPr="15BDBB0E">
        <w:rPr>
          <w:rFonts w:ascii="Calibri" w:hAnsi="Calibri" w:cs="Calibri"/>
          <w:color w:val="000000" w:themeColor="text1"/>
        </w:rPr>
        <w:t xml:space="preserve">Pour répondre à la continuité du service que l’Association ALVE doit assurer aux personnes accueillies, l’association a recours à des astreintes. </w:t>
      </w:r>
    </w:p>
    <w:p w14:paraId="786B4E1C" w14:textId="2E43ADD0" w:rsidR="003939F0" w:rsidRPr="00930F60" w:rsidRDefault="003939F0" w:rsidP="00DD6F7F">
      <w:pPr>
        <w:jc w:val="both"/>
        <w:rPr>
          <w:rFonts w:ascii="Calibri" w:hAnsi="Calibri" w:cs="Calibri"/>
          <w:color w:val="000000"/>
        </w:rPr>
      </w:pPr>
      <w:r w:rsidRPr="15BDBB0E">
        <w:rPr>
          <w:rFonts w:ascii="Calibri" w:hAnsi="Calibri" w:cs="Calibri"/>
          <w:color w:val="000000" w:themeColor="text1"/>
        </w:rPr>
        <w:t>Ces dernières, pour nécessaires qu’elles soient, doivent néanmoins s’inscrire dans le respect de la vie personnelle et familiale et de la santé du salarié</w:t>
      </w:r>
      <w:r w:rsidR="00930F60" w:rsidRPr="15BDBB0E">
        <w:rPr>
          <w:rFonts w:ascii="Calibri" w:hAnsi="Calibri" w:cs="Calibri"/>
          <w:color w:val="000000" w:themeColor="text1"/>
        </w:rPr>
        <w:t xml:space="preserve"> cadre </w:t>
      </w:r>
      <w:r w:rsidRPr="15BDBB0E">
        <w:rPr>
          <w:rFonts w:ascii="Calibri" w:hAnsi="Calibri" w:cs="Calibri"/>
          <w:color w:val="000000" w:themeColor="text1"/>
        </w:rPr>
        <w:t>et ne sauraient en aucun cas dépasser les dispositions conventionnelles de l’article 16 de la CCN 66, soit un maximum de 26 semaines par an.</w:t>
      </w:r>
    </w:p>
    <w:p w14:paraId="7110457C" w14:textId="3065D2A4" w:rsidR="003939F0" w:rsidRPr="00930F60" w:rsidRDefault="003939F0" w:rsidP="00DD6F7F">
      <w:pPr>
        <w:jc w:val="both"/>
        <w:rPr>
          <w:rFonts w:ascii="Calibri" w:hAnsi="Calibri" w:cs="Calibri"/>
          <w:color w:val="000000"/>
        </w:rPr>
      </w:pPr>
      <w:r w:rsidRPr="4F3E49F6">
        <w:rPr>
          <w:rFonts w:ascii="Calibri" w:hAnsi="Calibri" w:cs="Calibri"/>
          <w:color w:val="000000" w:themeColor="text1"/>
        </w:rPr>
        <w:t>Depuis la loi travail, l’astreinte se définit comme « Une période pendant laquelle le</w:t>
      </w:r>
      <w:r w:rsidR="00391F10" w:rsidRPr="4F3E49F6">
        <w:rPr>
          <w:rFonts w:ascii="Calibri" w:hAnsi="Calibri" w:cs="Calibri"/>
          <w:color w:val="000000" w:themeColor="text1"/>
        </w:rPr>
        <w:t xml:space="preserve"> salarié cadre</w:t>
      </w:r>
      <w:r w:rsidRPr="4F3E49F6">
        <w:rPr>
          <w:rFonts w:ascii="Calibri" w:hAnsi="Calibri" w:cs="Calibri"/>
          <w:color w:val="000000" w:themeColor="text1"/>
        </w:rPr>
        <w:t>, sans être sur son lieu de travail et sans être à la disposition permanente et immédiate de l’employeur, doit être en mesure d’intervenir pour accomplir un travail au service de l’entreprise ».</w:t>
      </w:r>
    </w:p>
    <w:p w14:paraId="6A0E4F70" w14:textId="77777777" w:rsidR="003939F0" w:rsidRPr="00930F60" w:rsidRDefault="003939F0" w:rsidP="00DD6F7F">
      <w:pPr>
        <w:jc w:val="both"/>
        <w:rPr>
          <w:rFonts w:ascii="Calibri" w:hAnsi="Calibri" w:cs="Calibri"/>
          <w:color w:val="000000"/>
        </w:rPr>
      </w:pPr>
      <w:r w:rsidRPr="4F3E49F6">
        <w:rPr>
          <w:rFonts w:ascii="Calibri" w:hAnsi="Calibri" w:cs="Calibri"/>
          <w:color w:val="000000" w:themeColor="text1"/>
        </w:rPr>
        <w:t xml:space="preserve">Le temps d’astreinte fait l’objet d’une contrepartie mais ne constitue pas un temps de travail effectif. </w:t>
      </w:r>
    </w:p>
    <w:p w14:paraId="420A7C6A" w14:textId="77777777" w:rsidR="003939F0" w:rsidRPr="00930F60" w:rsidRDefault="003939F0" w:rsidP="00DD6F7F">
      <w:pPr>
        <w:jc w:val="both"/>
        <w:rPr>
          <w:rFonts w:ascii="Calibri" w:hAnsi="Calibri" w:cs="Calibri"/>
          <w:color w:val="000000"/>
        </w:rPr>
      </w:pPr>
      <w:r w:rsidRPr="4B1AE9F2">
        <w:rPr>
          <w:rFonts w:ascii="Calibri" w:hAnsi="Calibri" w:cs="Calibri"/>
          <w:color w:val="000000" w:themeColor="text1"/>
        </w:rPr>
        <w:lastRenderedPageBreak/>
        <w:t>Il en résulte qu’exception faite de la période d’intervention, la loi prévoit que la durée d’astreinte n’est pas prise en compte pour le calcul de la durée minimale de repos quotidien de 11 heures consécutives et des durées minimales de repos hebdomadaire (35 heures par semaine).</w:t>
      </w:r>
    </w:p>
    <w:p w14:paraId="54900C20" w14:textId="50EC9A42" w:rsidR="003939F0" w:rsidRDefault="003939F0" w:rsidP="00DD6F7F">
      <w:pPr>
        <w:jc w:val="both"/>
        <w:rPr>
          <w:rFonts w:ascii="Calibri" w:hAnsi="Calibri" w:cs="Calibri"/>
          <w:color w:val="000000" w:themeColor="text1"/>
        </w:rPr>
      </w:pPr>
      <w:r w:rsidRPr="4B1AE9F2">
        <w:rPr>
          <w:rFonts w:ascii="Calibri" w:hAnsi="Calibri" w:cs="Calibri"/>
          <w:color w:val="000000" w:themeColor="text1"/>
        </w:rPr>
        <w:t>Seules les périodes d’intervention au cours d’une astreinte sont considérées comme du temps de travail effectif et rémunéré comme tel.</w:t>
      </w:r>
      <w:r w:rsidR="68562134" w:rsidRPr="4B1AE9F2">
        <w:rPr>
          <w:rFonts w:ascii="Calibri" w:hAnsi="Calibri" w:cs="Calibri"/>
          <w:color w:val="000000" w:themeColor="text1"/>
        </w:rPr>
        <w:t xml:space="preserve"> L’employeur doit s'assurer, qu'après sa période d'astreinte, le salarié bénéficie de la durée minimale légale de repos quotidien et de repos hebdomadaire.</w:t>
      </w:r>
    </w:p>
    <w:p w14:paraId="1632E085" w14:textId="77777777" w:rsidR="005611B8" w:rsidRPr="00930F60" w:rsidRDefault="005611B8" w:rsidP="00DD6F7F">
      <w:pPr>
        <w:jc w:val="both"/>
        <w:rPr>
          <w:rFonts w:ascii="Calibri" w:hAnsi="Calibri" w:cs="Calibri"/>
          <w:color w:val="000000"/>
        </w:rPr>
      </w:pPr>
    </w:p>
    <w:p w14:paraId="0E77BE76" w14:textId="49503C43" w:rsidR="008F32E7" w:rsidRDefault="00E16F7D" w:rsidP="00DD6F7F">
      <w:pPr>
        <w:pStyle w:val="Titre1"/>
        <w:jc w:val="both"/>
      </w:pPr>
      <w:bookmarkStart w:id="31" w:name="_Toc199929765"/>
      <w:r w:rsidRPr="00B23A87">
        <w:t>GARANTIES ACCORDEES DANS LE CADRE DU FORFAIT</w:t>
      </w:r>
      <w:bookmarkEnd w:id="31"/>
    </w:p>
    <w:p w14:paraId="080278FE" w14:textId="327228B7" w:rsidR="00946D75" w:rsidRDefault="00BE68E3" w:rsidP="00DD6F7F">
      <w:pPr>
        <w:pStyle w:val="Titre2"/>
        <w:jc w:val="both"/>
      </w:pPr>
      <w:bookmarkStart w:id="32" w:name="_Toc199929766"/>
      <w:r w:rsidRPr="00BE68E3">
        <w:t>Repos quotidien et hebdomadaire</w:t>
      </w:r>
      <w:bookmarkEnd w:id="32"/>
    </w:p>
    <w:p w14:paraId="0C4C0053" w14:textId="45C878C0" w:rsidR="00815F29" w:rsidRPr="008F2A76" w:rsidRDefault="00815F29" w:rsidP="00DD6F7F">
      <w:pPr>
        <w:jc w:val="both"/>
        <w:rPr>
          <w:rFonts w:ascii="Calibri" w:hAnsi="Calibri" w:cs="Calibri"/>
          <w:color w:val="000000"/>
        </w:rPr>
      </w:pPr>
      <w:r w:rsidRPr="298CA03A">
        <w:rPr>
          <w:rFonts w:ascii="Calibri" w:hAnsi="Calibri" w:cs="Calibri"/>
          <w:color w:val="000000" w:themeColor="text1"/>
        </w:rPr>
        <w:t xml:space="preserve">Les </w:t>
      </w:r>
      <w:r w:rsidR="000D71A0" w:rsidRPr="298CA03A">
        <w:rPr>
          <w:rFonts w:ascii="Calibri" w:hAnsi="Calibri" w:cs="Calibri"/>
          <w:color w:val="000000" w:themeColor="text1"/>
        </w:rPr>
        <w:t>salariés cadres</w:t>
      </w:r>
      <w:r w:rsidRPr="298CA03A">
        <w:rPr>
          <w:rFonts w:ascii="Calibri" w:hAnsi="Calibri" w:cs="Calibri"/>
          <w:color w:val="000000" w:themeColor="text1"/>
        </w:rPr>
        <w:t xml:space="preserve"> ayant </w:t>
      </w:r>
      <w:r w:rsidR="001071B9" w:rsidRPr="298CA03A">
        <w:rPr>
          <w:rFonts w:ascii="Calibri" w:hAnsi="Calibri" w:cs="Calibri"/>
          <w:color w:val="000000" w:themeColor="text1"/>
        </w:rPr>
        <w:t xml:space="preserve">signé </w:t>
      </w:r>
      <w:r w:rsidRPr="298CA03A">
        <w:rPr>
          <w:rFonts w:ascii="Calibri" w:hAnsi="Calibri" w:cs="Calibri"/>
          <w:color w:val="000000" w:themeColor="text1"/>
        </w:rPr>
        <w:t>une convention de forfait jours ne sont pas soumis aux dispositions relatives à la durée quotidienne maximale de travail effectif, aux durées hebdomadaires maximales de travail et à la durée légale hebdomadaire.</w:t>
      </w:r>
    </w:p>
    <w:p w14:paraId="744F7033" w14:textId="46A82417" w:rsidR="00815F29" w:rsidRPr="001071B9" w:rsidRDefault="00815F29" w:rsidP="00DD6F7F">
      <w:pPr>
        <w:jc w:val="both"/>
        <w:rPr>
          <w:rFonts w:ascii="Calibri" w:hAnsi="Calibri" w:cs="Calibri"/>
          <w:color w:val="000000"/>
        </w:rPr>
      </w:pPr>
      <w:r w:rsidRPr="298CA03A">
        <w:rPr>
          <w:rFonts w:ascii="Calibri" w:hAnsi="Calibri" w:cs="Calibri"/>
          <w:color w:val="000000" w:themeColor="text1"/>
        </w:rPr>
        <w:t>Néanmoins, cela ne doit en aucun cas conduire le</w:t>
      </w:r>
      <w:r w:rsidR="000D71A0" w:rsidRPr="298CA03A">
        <w:rPr>
          <w:rFonts w:ascii="Calibri" w:hAnsi="Calibri" w:cs="Calibri"/>
          <w:color w:val="000000" w:themeColor="text1"/>
        </w:rPr>
        <w:t xml:space="preserve"> salarié cadre </w:t>
      </w:r>
      <w:r w:rsidRPr="298CA03A">
        <w:rPr>
          <w:rFonts w:ascii="Calibri" w:hAnsi="Calibri" w:cs="Calibri"/>
          <w:color w:val="000000" w:themeColor="text1"/>
        </w:rPr>
        <w:t xml:space="preserve">à adopter un rythme de travail déraisonnable, ni sa/son supérieur hiérarchique à le solliciter sur des temps de travail en inadéquation avec le respect de sa santé, avec le respect des temps de repos obligatoires. La direction de chaque établissement doit veiller à garantir une charge de travail en adéquation. </w:t>
      </w:r>
    </w:p>
    <w:p w14:paraId="6DD7B6F9" w14:textId="77777777" w:rsidR="00785D40" w:rsidRPr="0097336E" w:rsidRDefault="00785D40" w:rsidP="00DD6F7F">
      <w:pPr>
        <w:jc w:val="both"/>
        <w:rPr>
          <w:rFonts w:ascii="Calibri" w:hAnsi="Calibri" w:cs="Calibri"/>
        </w:rPr>
      </w:pPr>
      <w:r w:rsidRPr="0097336E">
        <w:rPr>
          <w:rFonts w:ascii="Calibri" w:hAnsi="Calibri" w:cs="Calibri"/>
        </w:rPr>
        <w:t>En cas de conflit ou de désaccord, la problématique doit être signalée et traitée par le supérieur hiérarchique direct (N+1).</w:t>
      </w:r>
    </w:p>
    <w:p w14:paraId="6B744A18" w14:textId="4A099CF8" w:rsidR="00815F29" w:rsidRPr="001071B9" w:rsidRDefault="00815F29" w:rsidP="00DD6F7F">
      <w:pPr>
        <w:jc w:val="both"/>
        <w:rPr>
          <w:rFonts w:ascii="Calibri" w:hAnsi="Calibri" w:cs="Calibri"/>
          <w:color w:val="000000"/>
        </w:rPr>
      </w:pPr>
      <w:r w:rsidRPr="298CA03A">
        <w:rPr>
          <w:rFonts w:ascii="Calibri" w:hAnsi="Calibri" w:cs="Calibri"/>
          <w:color w:val="000000" w:themeColor="text1"/>
        </w:rPr>
        <w:t>Le</w:t>
      </w:r>
      <w:r w:rsidR="005D073A" w:rsidRPr="298CA03A">
        <w:rPr>
          <w:rFonts w:ascii="Calibri" w:hAnsi="Calibri" w:cs="Calibri"/>
          <w:color w:val="000000" w:themeColor="text1"/>
        </w:rPr>
        <w:t xml:space="preserve"> salarié cadre </w:t>
      </w:r>
      <w:r w:rsidRPr="298CA03A">
        <w:rPr>
          <w:rFonts w:ascii="Calibri" w:hAnsi="Calibri" w:cs="Calibri"/>
          <w:color w:val="000000" w:themeColor="text1"/>
        </w:rPr>
        <w:t>en forfait jours gère donc librement le temps qu’il consacre à l'accomplissement de la fonction pour laquelle il a été engagé en prenant en compte les contraintes organisationnelles de l'association, des partenaires concourant à l'activité, ainsi que les besoins des personnes accueillies.</w:t>
      </w:r>
    </w:p>
    <w:p w14:paraId="6EE1EB95" w14:textId="77777777" w:rsidR="00BE68E3" w:rsidRPr="001071B9" w:rsidRDefault="00BE68E3" w:rsidP="00DD6F7F">
      <w:pPr>
        <w:jc w:val="both"/>
        <w:rPr>
          <w:rFonts w:ascii="Calibri" w:hAnsi="Calibri" w:cs="Calibri"/>
          <w:color w:val="000000"/>
        </w:rPr>
      </w:pPr>
    </w:p>
    <w:p w14:paraId="14776B0D" w14:textId="6A026423" w:rsidR="00875458" w:rsidRPr="001071B9" w:rsidRDefault="00875458" w:rsidP="00DD6F7F">
      <w:pPr>
        <w:spacing w:after="240"/>
        <w:jc w:val="both"/>
        <w:rPr>
          <w:rFonts w:ascii="Calibri" w:hAnsi="Calibri" w:cs="Calibri"/>
          <w:color w:val="000000"/>
        </w:rPr>
      </w:pPr>
      <w:r w:rsidRPr="001071B9">
        <w:rPr>
          <w:rFonts w:ascii="Calibri" w:hAnsi="Calibri" w:cs="Calibri"/>
          <w:color w:val="000000"/>
        </w:rPr>
        <w:t>Le</w:t>
      </w:r>
      <w:r w:rsidR="005D073A">
        <w:rPr>
          <w:rFonts w:ascii="Calibri" w:hAnsi="Calibri" w:cs="Calibri"/>
          <w:color w:val="000000"/>
        </w:rPr>
        <w:t xml:space="preserve"> </w:t>
      </w:r>
      <w:r w:rsidR="005D073A" w:rsidRPr="00930F60">
        <w:rPr>
          <w:rFonts w:ascii="Calibri" w:hAnsi="Calibri" w:cs="Calibri"/>
          <w:color w:val="000000"/>
        </w:rPr>
        <w:t>salarié</w:t>
      </w:r>
      <w:r w:rsidR="005D073A">
        <w:rPr>
          <w:rFonts w:ascii="Calibri" w:hAnsi="Calibri" w:cs="Calibri"/>
          <w:color w:val="000000"/>
        </w:rPr>
        <w:t xml:space="preserve"> cadre</w:t>
      </w:r>
      <w:r w:rsidR="005D073A" w:rsidRPr="001071B9">
        <w:rPr>
          <w:rFonts w:ascii="Calibri" w:hAnsi="Calibri" w:cs="Calibri"/>
          <w:color w:val="000000"/>
        </w:rPr>
        <w:t xml:space="preserve"> </w:t>
      </w:r>
      <w:r w:rsidRPr="001071B9">
        <w:rPr>
          <w:rFonts w:ascii="Calibri" w:hAnsi="Calibri" w:cs="Calibri"/>
          <w:color w:val="000000"/>
        </w:rPr>
        <w:t xml:space="preserve">en forfait jours doit néanmoins impérativement respecter les temps de repos obligatoires : </w:t>
      </w:r>
    </w:p>
    <w:p w14:paraId="44529D07" w14:textId="79FC88DD" w:rsidR="00875458" w:rsidRPr="001071B9" w:rsidRDefault="003C17B9"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1071B9">
        <w:rPr>
          <w:rFonts w:ascii="Calibri" w:hAnsi="Calibri" w:cs="Calibri"/>
          <w:color w:val="000000"/>
        </w:rPr>
        <w:t>Le</w:t>
      </w:r>
      <w:r w:rsidR="00875458" w:rsidRPr="001071B9">
        <w:rPr>
          <w:rFonts w:ascii="Calibri" w:hAnsi="Calibri" w:cs="Calibri"/>
          <w:color w:val="000000"/>
        </w:rPr>
        <w:t xml:space="preserve"> repos quotidien d'une durée minimale de onze heures consécutives (C. trav., art. L. 3131-1). Si celui-ci ne peut être respecter à l’issue de la journée de travail, alors il devra être récupéré dans un délai raisonnable. </w:t>
      </w:r>
    </w:p>
    <w:p w14:paraId="305EDE13" w14:textId="4378B9C4" w:rsidR="00875458" w:rsidRPr="001071B9" w:rsidRDefault="00491614"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1071B9">
        <w:rPr>
          <w:rFonts w:ascii="Calibri" w:hAnsi="Calibri" w:cs="Calibri"/>
          <w:color w:val="000000"/>
        </w:rPr>
        <w:t>Le</w:t>
      </w:r>
      <w:r w:rsidR="00875458" w:rsidRPr="001071B9">
        <w:rPr>
          <w:rFonts w:ascii="Calibri" w:hAnsi="Calibri" w:cs="Calibri"/>
          <w:color w:val="000000"/>
        </w:rPr>
        <w:t xml:space="preserve"> repos hebdomadaire d'une durée minimale de 24 heures consécutives auxquelles s'ajoutent les heures consécutives de repos quotidien, soit 35 heures au total (C. trav., art. L. 3132-2).</w:t>
      </w:r>
    </w:p>
    <w:p w14:paraId="706AB341" w14:textId="77777777" w:rsidR="00491614" w:rsidRPr="001071B9" w:rsidRDefault="00491614" w:rsidP="00DD6F7F">
      <w:pPr>
        <w:widowControl w:val="0"/>
        <w:tabs>
          <w:tab w:val="left" w:pos="936"/>
        </w:tabs>
        <w:autoSpaceDE w:val="0"/>
        <w:autoSpaceDN w:val="0"/>
        <w:spacing w:before="1" w:after="0" w:line="285" w:lineRule="auto"/>
        <w:ind w:right="294"/>
        <w:jc w:val="both"/>
        <w:rPr>
          <w:rFonts w:ascii="Calibri" w:hAnsi="Calibri" w:cs="Calibri"/>
          <w:color w:val="000000"/>
        </w:rPr>
      </w:pPr>
    </w:p>
    <w:p w14:paraId="69AE4E13" w14:textId="19E3BC67" w:rsidR="00875458" w:rsidRPr="001071B9" w:rsidRDefault="00875458" w:rsidP="00DD6F7F">
      <w:pPr>
        <w:jc w:val="both"/>
        <w:rPr>
          <w:rFonts w:ascii="Calibri" w:hAnsi="Calibri" w:cs="Calibri"/>
          <w:color w:val="000000"/>
        </w:rPr>
      </w:pPr>
      <w:r w:rsidRPr="001071B9">
        <w:rPr>
          <w:rFonts w:ascii="Calibri" w:hAnsi="Calibri" w:cs="Calibri"/>
          <w:color w:val="000000"/>
        </w:rPr>
        <w:t>Le</w:t>
      </w:r>
      <w:r w:rsidR="00A143A9">
        <w:rPr>
          <w:rFonts w:ascii="Calibri" w:hAnsi="Calibri" w:cs="Calibri"/>
          <w:color w:val="000000"/>
        </w:rPr>
        <w:t xml:space="preserve"> </w:t>
      </w:r>
      <w:r w:rsidR="00A143A9" w:rsidRPr="00930F60">
        <w:rPr>
          <w:rFonts w:ascii="Calibri" w:hAnsi="Calibri" w:cs="Calibri"/>
          <w:color w:val="000000"/>
        </w:rPr>
        <w:t>salarié</w:t>
      </w:r>
      <w:r w:rsidR="00A143A9">
        <w:rPr>
          <w:rFonts w:ascii="Calibri" w:hAnsi="Calibri" w:cs="Calibri"/>
          <w:color w:val="000000"/>
        </w:rPr>
        <w:t xml:space="preserve"> cadre</w:t>
      </w:r>
      <w:r w:rsidR="00A143A9" w:rsidRPr="001071B9">
        <w:rPr>
          <w:rFonts w:ascii="Calibri" w:hAnsi="Calibri" w:cs="Calibri"/>
          <w:color w:val="000000"/>
        </w:rPr>
        <w:t xml:space="preserve"> </w:t>
      </w:r>
      <w:r w:rsidRPr="001071B9">
        <w:rPr>
          <w:rFonts w:ascii="Calibri" w:hAnsi="Calibri" w:cs="Calibri"/>
          <w:color w:val="000000"/>
        </w:rPr>
        <w:t>en forfait jours doit également s’accorder une pause quotidienne d’une durée minimale de 20 minutes.</w:t>
      </w:r>
    </w:p>
    <w:p w14:paraId="1F612B58" w14:textId="53E0D587" w:rsidR="00875458" w:rsidRPr="001071B9" w:rsidRDefault="00875458" w:rsidP="00DD6F7F">
      <w:pPr>
        <w:jc w:val="both"/>
        <w:rPr>
          <w:rFonts w:ascii="Calibri" w:hAnsi="Calibri" w:cs="Calibri"/>
          <w:color w:val="000000"/>
        </w:rPr>
      </w:pPr>
      <w:r w:rsidRPr="2C675CE9">
        <w:rPr>
          <w:rFonts w:ascii="Calibri" w:hAnsi="Calibri" w:cs="Calibri"/>
          <w:color w:val="000000" w:themeColor="text1"/>
        </w:rPr>
        <w:t xml:space="preserve">Afin de garantir le droit au repos et de préserver la santé du cadre en forfait jours, le repos hebdomadaire sera obligatoirement de 2 jours </w:t>
      </w:r>
      <w:bookmarkStart w:id="33" w:name="_Int_don5wSXf"/>
      <w:r w:rsidR="40D3D864" w:rsidRPr="2C675CE9">
        <w:rPr>
          <w:rFonts w:ascii="Calibri" w:hAnsi="Calibri" w:cs="Calibri"/>
          <w:color w:val="000000" w:themeColor="text1"/>
        </w:rPr>
        <w:t>consécutif</w:t>
      </w:r>
      <w:r w:rsidR="736353AE" w:rsidRPr="2C675CE9">
        <w:rPr>
          <w:rFonts w:ascii="Calibri" w:hAnsi="Calibri" w:cs="Calibri"/>
          <w:color w:val="000000" w:themeColor="text1"/>
        </w:rPr>
        <w:t>s</w:t>
      </w:r>
      <w:bookmarkEnd w:id="33"/>
      <w:r w:rsidRPr="2C675CE9">
        <w:rPr>
          <w:rFonts w:ascii="Calibri" w:hAnsi="Calibri" w:cs="Calibri"/>
          <w:color w:val="000000" w:themeColor="text1"/>
        </w:rPr>
        <w:t>, sauf exception liée à une situation d’astreinte.</w:t>
      </w:r>
    </w:p>
    <w:p w14:paraId="45740535" w14:textId="574FC967" w:rsidR="00875458" w:rsidRPr="001071B9" w:rsidRDefault="00875458" w:rsidP="00DD6F7F">
      <w:pPr>
        <w:jc w:val="both"/>
        <w:rPr>
          <w:rFonts w:ascii="Calibri" w:hAnsi="Calibri" w:cs="Calibri"/>
          <w:color w:val="000000"/>
        </w:rPr>
      </w:pPr>
      <w:r w:rsidRPr="2C675CE9">
        <w:rPr>
          <w:rFonts w:ascii="Calibri" w:hAnsi="Calibri" w:cs="Calibri"/>
          <w:color w:val="000000" w:themeColor="text1"/>
        </w:rPr>
        <w:lastRenderedPageBreak/>
        <w:t xml:space="preserve">Il est rappelé que la période de repos </w:t>
      </w:r>
      <w:r w:rsidR="7286E08A" w:rsidRPr="2C675CE9">
        <w:rPr>
          <w:rFonts w:ascii="Calibri" w:hAnsi="Calibri" w:cs="Calibri"/>
          <w:color w:val="000000" w:themeColor="text1"/>
        </w:rPr>
        <w:t>ne nécessite pas</w:t>
      </w:r>
      <w:r w:rsidRPr="2C675CE9">
        <w:rPr>
          <w:rFonts w:ascii="Calibri" w:hAnsi="Calibri" w:cs="Calibri"/>
          <w:color w:val="000000" w:themeColor="text1"/>
        </w:rPr>
        <w:t xml:space="preserve"> l’utilisation pour le</w:t>
      </w:r>
      <w:r w:rsidR="0014602A" w:rsidRPr="2C675CE9">
        <w:rPr>
          <w:rFonts w:ascii="Calibri" w:hAnsi="Calibri" w:cs="Calibri"/>
          <w:color w:val="000000" w:themeColor="text1"/>
        </w:rPr>
        <w:t xml:space="preserve"> salarié cadre </w:t>
      </w:r>
      <w:r w:rsidR="3FB796C6" w:rsidRPr="2C675CE9">
        <w:rPr>
          <w:rFonts w:ascii="Calibri" w:hAnsi="Calibri" w:cs="Calibri"/>
          <w:color w:val="000000" w:themeColor="text1"/>
        </w:rPr>
        <w:t>d</w:t>
      </w:r>
      <w:r w:rsidRPr="2C675CE9">
        <w:rPr>
          <w:rFonts w:ascii="Calibri" w:hAnsi="Calibri" w:cs="Calibri"/>
          <w:color w:val="000000" w:themeColor="text1"/>
        </w:rPr>
        <w:t>es moyens informatiques et téléphoniques mis à sa disposition</w:t>
      </w:r>
      <w:r w:rsidR="7A9C0F46" w:rsidRPr="2C675CE9">
        <w:rPr>
          <w:rFonts w:ascii="Calibri" w:hAnsi="Calibri" w:cs="Calibri"/>
          <w:color w:val="000000" w:themeColor="text1"/>
        </w:rPr>
        <w:t>,</w:t>
      </w:r>
      <w:r w:rsidRPr="2C675CE9">
        <w:rPr>
          <w:rFonts w:ascii="Calibri" w:hAnsi="Calibri" w:cs="Calibri"/>
          <w:color w:val="000000" w:themeColor="text1"/>
        </w:rPr>
        <w:t xml:space="preserve"> sauf situations d’astreinte</w:t>
      </w:r>
      <w:r w:rsidR="4FEE4865" w:rsidRPr="2C675CE9">
        <w:rPr>
          <w:rFonts w:ascii="Calibri" w:hAnsi="Calibri" w:cs="Calibri"/>
          <w:color w:val="000000" w:themeColor="text1"/>
        </w:rPr>
        <w:t>.</w:t>
      </w:r>
    </w:p>
    <w:p w14:paraId="62678B25" w14:textId="77777777" w:rsidR="00BE68E3" w:rsidRPr="00DC23EB" w:rsidRDefault="00BE68E3" w:rsidP="00DD6F7F">
      <w:pPr>
        <w:jc w:val="both"/>
        <w:rPr>
          <w:rFonts w:ascii="Calibri" w:hAnsi="Calibri" w:cs="Calibri"/>
          <w:color w:val="000000"/>
        </w:rPr>
      </w:pPr>
    </w:p>
    <w:p w14:paraId="1A5A45C9" w14:textId="19260D1A" w:rsidR="00875458" w:rsidRDefault="00BF6A0E" w:rsidP="00DD6F7F">
      <w:pPr>
        <w:pStyle w:val="Titre2"/>
        <w:jc w:val="both"/>
      </w:pPr>
      <w:r>
        <w:t> </w:t>
      </w:r>
      <w:bookmarkStart w:id="34" w:name="_Toc199929767"/>
      <w:r>
        <w:t>E</w:t>
      </w:r>
      <w:r w:rsidRPr="00BF6A0E">
        <w:t>valuation et suivi de la charge de travail dans le forfait jours</w:t>
      </w:r>
      <w:bookmarkEnd w:id="34"/>
    </w:p>
    <w:p w14:paraId="7D2693C6" w14:textId="32172C84" w:rsidR="004A4D35" w:rsidRPr="00DC23EB" w:rsidRDefault="004A4D35" w:rsidP="00DD6F7F">
      <w:pPr>
        <w:jc w:val="both"/>
        <w:rPr>
          <w:rFonts w:ascii="Calibri" w:hAnsi="Calibri" w:cs="Calibri"/>
          <w:color w:val="000000"/>
        </w:rPr>
      </w:pPr>
      <w:r w:rsidRPr="0FBFFA14">
        <w:rPr>
          <w:rFonts w:ascii="Calibri" w:hAnsi="Calibri" w:cs="Calibri"/>
          <w:color w:val="000000" w:themeColor="text1"/>
        </w:rPr>
        <w:t xml:space="preserve">La durée du travail sera décomptée chaque année par récapitulation du nombre de </w:t>
      </w:r>
      <w:r w:rsidRPr="0C80D72A">
        <w:rPr>
          <w:rFonts w:ascii="Calibri" w:hAnsi="Calibri" w:cs="Calibri"/>
          <w:color w:val="000000" w:themeColor="text1"/>
        </w:rPr>
        <w:t>journé</w:t>
      </w:r>
      <w:r w:rsidR="005611B8">
        <w:rPr>
          <w:rFonts w:ascii="Calibri" w:hAnsi="Calibri" w:cs="Calibri"/>
          <w:color w:val="000000" w:themeColor="text1"/>
        </w:rPr>
        <w:t>e</w:t>
      </w:r>
      <w:r w:rsidR="00A53E2B">
        <w:rPr>
          <w:rFonts w:ascii="Calibri" w:hAnsi="Calibri" w:cs="Calibri"/>
          <w:color w:val="000000" w:themeColor="text1"/>
        </w:rPr>
        <w:t>s</w:t>
      </w:r>
      <w:r w:rsidR="005611B8">
        <w:rPr>
          <w:rFonts w:ascii="Calibri" w:hAnsi="Calibri" w:cs="Calibri"/>
          <w:color w:val="000000" w:themeColor="text1"/>
        </w:rPr>
        <w:t xml:space="preserve"> </w:t>
      </w:r>
      <w:r w:rsidRPr="0FBFFA14">
        <w:rPr>
          <w:rFonts w:ascii="Calibri" w:hAnsi="Calibri" w:cs="Calibri"/>
          <w:color w:val="000000" w:themeColor="text1"/>
        </w:rPr>
        <w:t>travaillées.</w:t>
      </w:r>
    </w:p>
    <w:p w14:paraId="27E19755" w14:textId="5DA1D296" w:rsidR="00875458" w:rsidRPr="00681289" w:rsidRDefault="004A4D35" w:rsidP="00DD6F7F">
      <w:pPr>
        <w:jc w:val="both"/>
        <w:rPr>
          <w:rFonts w:ascii="Calibri" w:hAnsi="Calibri" w:cs="Calibri"/>
        </w:rPr>
      </w:pPr>
      <w:r w:rsidRPr="00681289">
        <w:rPr>
          <w:rFonts w:ascii="Calibri" w:hAnsi="Calibri" w:cs="Calibri"/>
        </w:rPr>
        <w:t xml:space="preserve">Afin de garantir </w:t>
      </w:r>
      <w:r w:rsidR="00A53E2B" w:rsidRPr="00681289">
        <w:rPr>
          <w:rFonts w:ascii="Calibri" w:hAnsi="Calibri" w:cs="Calibri"/>
        </w:rPr>
        <w:t xml:space="preserve">le bon fonctionnement de l’Association et la qualité de prise en charge des personnes accueillies, ainsi que </w:t>
      </w:r>
      <w:r w:rsidRPr="00681289">
        <w:rPr>
          <w:rFonts w:ascii="Calibri" w:hAnsi="Calibri" w:cs="Calibri"/>
        </w:rPr>
        <w:t>le droit à la santé, à la sécurité, au repos et à l’articulation vie professionnelle et vie privée de chaque cadre en forfait jours</w:t>
      </w:r>
      <w:r w:rsidR="00A53E2B" w:rsidRPr="00681289">
        <w:rPr>
          <w:rFonts w:ascii="Calibri" w:hAnsi="Calibri" w:cs="Calibri"/>
        </w:rPr>
        <w:t>,</w:t>
      </w:r>
      <w:r w:rsidRPr="00681289">
        <w:rPr>
          <w:rFonts w:ascii="Calibri" w:hAnsi="Calibri" w:cs="Calibri"/>
        </w:rPr>
        <w:t xml:space="preserve"> il sera mis en place un</w:t>
      </w:r>
      <w:r w:rsidR="00A53E2B" w:rsidRPr="00681289">
        <w:rPr>
          <w:rFonts w:ascii="Calibri" w:hAnsi="Calibri" w:cs="Calibri"/>
        </w:rPr>
        <w:t xml:space="preserve"> suivi des objectifs et un</w:t>
      </w:r>
      <w:r w:rsidRPr="00681289">
        <w:rPr>
          <w:rFonts w:ascii="Calibri" w:hAnsi="Calibri" w:cs="Calibri"/>
        </w:rPr>
        <w:t>e évaluation</w:t>
      </w:r>
      <w:r w:rsidR="00A53E2B" w:rsidRPr="00681289">
        <w:rPr>
          <w:rFonts w:ascii="Calibri" w:hAnsi="Calibri" w:cs="Calibri"/>
        </w:rPr>
        <w:t xml:space="preserve"> de leur réalisation. Ce suivi devra aussi tenir compte </w:t>
      </w:r>
      <w:r w:rsidRPr="00681289">
        <w:rPr>
          <w:rFonts w:ascii="Calibri" w:hAnsi="Calibri" w:cs="Calibri"/>
        </w:rPr>
        <w:t>de la charge de travail de chaque cadre en forfait jours.</w:t>
      </w:r>
    </w:p>
    <w:p w14:paraId="39348487" w14:textId="22B21DA0" w:rsidR="00257A20" w:rsidRPr="00712F0C" w:rsidRDefault="006A78FF" w:rsidP="00DD6F7F">
      <w:pPr>
        <w:jc w:val="both"/>
        <w:rPr>
          <w:rFonts w:ascii="Calibri" w:hAnsi="Calibri" w:cs="Calibri"/>
          <w:color w:val="000000"/>
        </w:rPr>
      </w:pPr>
      <w:r w:rsidRPr="00712F0C">
        <w:rPr>
          <w:rFonts w:ascii="Calibri" w:hAnsi="Calibri" w:cs="Calibri"/>
          <w:color w:val="000000" w:themeColor="text1"/>
        </w:rPr>
        <w:t xml:space="preserve">Compte tenu de la spécificité du dispositif des conventions de forfait jours, </w:t>
      </w:r>
      <w:r w:rsidR="00196889" w:rsidRPr="00712F0C">
        <w:rPr>
          <w:rFonts w:ascii="Calibri" w:hAnsi="Calibri" w:cs="Calibri"/>
          <w:color w:val="000000" w:themeColor="text1"/>
        </w:rPr>
        <w:t>chaque salarié</w:t>
      </w:r>
      <w:r w:rsidR="004B13C6" w:rsidRPr="00712F0C">
        <w:rPr>
          <w:rFonts w:ascii="Calibri" w:hAnsi="Calibri" w:cs="Calibri"/>
          <w:color w:val="000000" w:themeColor="text1"/>
        </w:rPr>
        <w:t xml:space="preserve"> cadre</w:t>
      </w:r>
      <w:r w:rsidR="00196889" w:rsidRPr="00712F0C">
        <w:rPr>
          <w:rFonts w:ascii="Calibri" w:hAnsi="Calibri" w:cs="Calibri"/>
          <w:color w:val="000000" w:themeColor="text1"/>
        </w:rPr>
        <w:t xml:space="preserve"> en for</w:t>
      </w:r>
      <w:r w:rsidR="00257A20" w:rsidRPr="00712F0C">
        <w:rPr>
          <w:rFonts w:ascii="Calibri" w:hAnsi="Calibri" w:cs="Calibri"/>
          <w:color w:val="000000" w:themeColor="text1"/>
        </w:rPr>
        <w:t>fait jours aura l’obligation de re</w:t>
      </w:r>
      <w:r w:rsidR="00E01353" w:rsidRPr="00712F0C">
        <w:rPr>
          <w:rFonts w:ascii="Calibri" w:hAnsi="Calibri" w:cs="Calibri"/>
          <w:color w:val="000000" w:themeColor="text1"/>
        </w:rPr>
        <w:t xml:space="preserve">nseigner son </w:t>
      </w:r>
      <w:r w:rsidR="004F3011" w:rsidRPr="00712F0C">
        <w:rPr>
          <w:rFonts w:ascii="Calibri" w:hAnsi="Calibri" w:cs="Calibri"/>
          <w:color w:val="000000" w:themeColor="text1"/>
        </w:rPr>
        <w:t xml:space="preserve">planning et </w:t>
      </w:r>
      <w:r w:rsidR="2CBE6B59" w:rsidRPr="00712F0C">
        <w:rPr>
          <w:rFonts w:ascii="Calibri" w:hAnsi="Calibri" w:cs="Calibri"/>
          <w:color w:val="000000" w:themeColor="text1"/>
        </w:rPr>
        <w:t>de</w:t>
      </w:r>
      <w:r w:rsidR="004F3011" w:rsidRPr="00712F0C">
        <w:rPr>
          <w:rFonts w:ascii="Calibri" w:hAnsi="Calibri" w:cs="Calibri"/>
          <w:color w:val="000000" w:themeColor="text1"/>
        </w:rPr>
        <w:t xml:space="preserve"> le partager </w:t>
      </w:r>
      <w:r w:rsidR="688004F8" w:rsidRPr="00712F0C">
        <w:rPr>
          <w:rFonts w:ascii="Calibri" w:hAnsi="Calibri" w:cs="Calibri"/>
          <w:color w:val="000000" w:themeColor="text1"/>
        </w:rPr>
        <w:t>avec sa hiérarchie</w:t>
      </w:r>
      <w:r w:rsidR="004F3011" w:rsidRPr="00712F0C">
        <w:rPr>
          <w:rFonts w:ascii="Calibri" w:hAnsi="Calibri" w:cs="Calibri"/>
          <w:color w:val="000000" w:themeColor="text1"/>
        </w:rPr>
        <w:t xml:space="preserve"> </w:t>
      </w:r>
      <w:r w:rsidR="00E01353" w:rsidRPr="00712F0C">
        <w:rPr>
          <w:rFonts w:ascii="Calibri" w:hAnsi="Calibri" w:cs="Calibri"/>
          <w:color w:val="000000" w:themeColor="text1"/>
        </w:rPr>
        <w:t xml:space="preserve">via les </w:t>
      </w:r>
      <w:r w:rsidR="0044551B" w:rsidRPr="00712F0C">
        <w:rPr>
          <w:rFonts w:ascii="Calibri" w:hAnsi="Calibri" w:cs="Calibri"/>
          <w:color w:val="000000" w:themeColor="text1"/>
        </w:rPr>
        <w:t>outils mis à sa disposition</w:t>
      </w:r>
      <w:r w:rsidR="00C90B25" w:rsidRPr="00712F0C">
        <w:rPr>
          <w:rFonts w:ascii="Calibri" w:hAnsi="Calibri" w:cs="Calibri"/>
          <w:color w:val="000000" w:themeColor="text1"/>
        </w:rPr>
        <w:t xml:space="preserve"> par l’association</w:t>
      </w:r>
      <w:r w:rsidR="213F1A8A" w:rsidRPr="00712F0C">
        <w:rPr>
          <w:rFonts w:ascii="Calibri" w:hAnsi="Calibri" w:cs="Calibri"/>
          <w:color w:val="000000" w:themeColor="text1"/>
        </w:rPr>
        <w:t>.</w:t>
      </w:r>
    </w:p>
    <w:p w14:paraId="0C319EA6" w14:textId="694AA9AE" w:rsidR="006A78FF" w:rsidRPr="00FD68DD" w:rsidRDefault="009B1728" w:rsidP="00DD6F7F">
      <w:pPr>
        <w:jc w:val="both"/>
        <w:rPr>
          <w:rFonts w:ascii="Calibri" w:hAnsi="Calibri" w:cs="Calibri"/>
          <w:color w:val="000000"/>
        </w:rPr>
      </w:pPr>
      <w:r w:rsidRPr="321D39BF">
        <w:rPr>
          <w:rFonts w:ascii="Calibri" w:hAnsi="Calibri" w:cs="Calibri"/>
          <w:color w:val="000000" w:themeColor="text1"/>
        </w:rPr>
        <w:t>De plus</w:t>
      </w:r>
      <w:r w:rsidR="004B13C6" w:rsidRPr="321D39BF">
        <w:rPr>
          <w:rFonts w:ascii="Calibri" w:hAnsi="Calibri" w:cs="Calibri"/>
          <w:color w:val="000000" w:themeColor="text1"/>
        </w:rPr>
        <w:t xml:space="preserve">, </w:t>
      </w:r>
      <w:r w:rsidR="006A78FF" w:rsidRPr="321D39BF">
        <w:rPr>
          <w:rFonts w:ascii="Calibri" w:hAnsi="Calibri" w:cs="Calibri"/>
          <w:color w:val="000000" w:themeColor="text1"/>
        </w:rPr>
        <w:t xml:space="preserve">le respect des dispositions contractuelles et légales sera suivi au moyen d'un système déclaratif, </w:t>
      </w:r>
      <w:r w:rsidR="005A1FC6" w:rsidRPr="321D39BF">
        <w:rPr>
          <w:rFonts w:ascii="Calibri" w:hAnsi="Calibri" w:cs="Calibri"/>
          <w:color w:val="000000" w:themeColor="text1"/>
        </w:rPr>
        <w:t xml:space="preserve">et </w:t>
      </w:r>
      <w:r w:rsidR="006A78FF" w:rsidRPr="321D39BF">
        <w:rPr>
          <w:rFonts w:ascii="Calibri" w:hAnsi="Calibri" w:cs="Calibri"/>
          <w:color w:val="000000" w:themeColor="text1"/>
        </w:rPr>
        <w:t xml:space="preserve">chaque </w:t>
      </w:r>
      <w:r w:rsidR="005C69C8" w:rsidRPr="321D39BF">
        <w:rPr>
          <w:rFonts w:ascii="Calibri" w:hAnsi="Calibri" w:cs="Calibri"/>
          <w:color w:val="000000" w:themeColor="text1"/>
        </w:rPr>
        <w:t xml:space="preserve">salarié cadre </w:t>
      </w:r>
      <w:r w:rsidR="006A78FF" w:rsidRPr="321D39BF">
        <w:rPr>
          <w:rFonts w:ascii="Calibri" w:hAnsi="Calibri" w:cs="Calibri"/>
          <w:color w:val="000000" w:themeColor="text1"/>
        </w:rPr>
        <w:t>en forfait jours rempli</w:t>
      </w:r>
      <w:r w:rsidR="00365AC9" w:rsidRPr="321D39BF">
        <w:rPr>
          <w:rFonts w:ascii="Calibri" w:hAnsi="Calibri" w:cs="Calibri"/>
          <w:color w:val="000000" w:themeColor="text1"/>
        </w:rPr>
        <w:t>ra</w:t>
      </w:r>
      <w:r w:rsidR="006A78FF" w:rsidRPr="321D39BF">
        <w:rPr>
          <w:rFonts w:ascii="Calibri" w:hAnsi="Calibri" w:cs="Calibri"/>
          <w:color w:val="000000" w:themeColor="text1"/>
        </w:rPr>
        <w:t xml:space="preserve"> </w:t>
      </w:r>
      <w:r w:rsidR="005A1FC6" w:rsidRPr="321D39BF">
        <w:rPr>
          <w:rFonts w:ascii="Calibri" w:hAnsi="Calibri" w:cs="Calibri"/>
          <w:color w:val="000000" w:themeColor="text1"/>
        </w:rPr>
        <w:t xml:space="preserve">un </w:t>
      </w:r>
      <w:r w:rsidR="006A78FF" w:rsidRPr="321D39BF">
        <w:rPr>
          <w:rFonts w:ascii="Calibri" w:hAnsi="Calibri" w:cs="Calibri"/>
          <w:color w:val="000000" w:themeColor="text1"/>
        </w:rPr>
        <w:t>document de suivi du forfait mis à sa disposition à cet effet.</w:t>
      </w:r>
    </w:p>
    <w:p w14:paraId="669FF043" w14:textId="06B9E148" w:rsidR="006A78FF" w:rsidRPr="00FD68DD" w:rsidRDefault="006A78FF" w:rsidP="00DD6F7F">
      <w:pPr>
        <w:jc w:val="both"/>
        <w:rPr>
          <w:rFonts w:ascii="Calibri" w:hAnsi="Calibri" w:cs="Calibri"/>
          <w:color w:val="000000"/>
        </w:rPr>
      </w:pPr>
      <w:r w:rsidRPr="321D39BF">
        <w:rPr>
          <w:rFonts w:ascii="Calibri" w:hAnsi="Calibri" w:cs="Calibri"/>
          <w:color w:val="000000" w:themeColor="text1"/>
        </w:rPr>
        <w:t>Ce document de suivi du forfait fera apparaître le nombre</w:t>
      </w:r>
      <w:r w:rsidR="007A5DAF" w:rsidRPr="321D39BF">
        <w:rPr>
          <w:rFonts w:ascii="Calibri" w:hAnsi="Calibri" w:cs="Calibri"/>
          <w:color w:val="000000" w:themeColor="text1"/>
        </w:rPr>
        <w:t xml:space="preserve">, </w:t>
      </w:r>
      <w:r w:rsidRPr="321D39BF">
        <w:rPr>
          <w:rFonts w:ascii="Calibri" w:hAnsi="Calibri" w:cs="Calibri"/>
          <w:color w:val="000000" w:themeColor="text1"/>
        </w:rPr>
        <w:t>la date des journées travaillées</w:t>
      </w:r>
      <w:r w:rsidR="008D19A6" w:rsidRPr="321D39BF">
        <w:rPr>
          <w:rFonts w:ascii="Calibri" w:hAnsi="Calibri" w:cs="Calibri"/>
          <w:color w:val="000000" w:themeColor="text1"/>
        </w:rPr>
        <w:t xml:space="preserve"> et leur lieu</w:t>
      </w:r>
      <w:r w:rsidR="007A5DAF" w:rsidRPr="321D39BF">
        <w:rPr>
          <w:rFonts w:ascii="Calibri" w:hAnsi="Calibri" w:cs="Calibri"/>
          <w:color w:val="000000" w:themeColor="text1"/>
        </w:rPr>
        <w:t xml:space="preserve"> d’exercice</w:t>
      </w:r>
      <w:r w:rsidRPr="321D39BF">
        <w:rPr>
          <w:rFonts w:ascii="Calibri" w:hAnsi="Calibri" w:cs="Calibri"/>
          <w:color w:val="000000" w:themeColor="text1"/>
        </w:rPr>
        <w:t xml:space="preserve"> ainsi que le positionnement et la qualification des jours non travaillés, en :</w:t>
      </w:r>
    </w:p>
    <w:p w14:paraId="1638F3EA" w14:textId="614FDBF2" w:rsidR="00654FD9" w:rsidRPr="00FD68DD" w:rsidRDefault="00654FD9"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Repos</w:t>
      </w:r>
      <w:r w:rsidR="006A78FF" w:rsidRPr="00FD68DD">
        <w:rPr>
          <w:rFonts w:ascii="Calibri" w:hAnsi="Calibri" w:cs="Calibri"/>
          <w:color w:val="000000"/>
        </w:rPr>
        <w:t xml:space="preserve"> hebdomadaire ;</w:t>
      </w:r>
    </w:p>
    <w:p w14:paraId="42A8DF21" w14:textId="77777777" w:rsidR="002F187E" w:rsidRPr="00FD68DD" w:rsidRDefault="00654FD9"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Congés</w:t>
      </w:r>
      <w:r w:rsidR="006A78FF" w:rsidRPr="00FD68DD">
        <w:rPr>
          <w:rFonts w:ascii="Calibri" w:hAnsi="Calibri" w:cs="Calibri"/>
          <w:color w:val="000000"/>
        </w:rPr>
        <w:t xml:space="preserve"> payés ;</w:t>
      </w:r>
    </w:p>
    <w:p w14:paraId="381917C6" w14:textId="52249B5B" w:rsidR="002F187E" w:rsidRPr="00FD68DD" w:rsidRDefault="00491ECA"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Congés</w:t>
      </w:r>
      <w:r w:rsidR="006A78FF" w:rsidRPr="00FD68DD">
        <w:rPr>
          <w:rFonts w:ascii="Calibri" w:hAnsi="Calibri" w:cs="Calibri"/>
          <w:color w:val="000000"/>
        </w:rPr>
        <w:t xml:space="preserve"> conventionnels éventuels ;</w:t>
      </w:r>
    </w:p>
    <w:p w14:paraId="5C0DBE21" w14:textId="0AF038EA" w:rsidR="002F187E" w:rsidRPr="00FD68DD" w:rsidRDefault="00491ECA"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Jours</w:t>
      </w:r>
      <w:r w:rsidR="006A78FF" w:rsidRPr="00FD68DD">
        <w:rPr>
          <w:rFonts w:ascii="Calibri" w:hAnsi="Calibri" w:cs="Calibri"/>
          <w:color w:val="000000"/>
        </w:rPr>
        <w:t xml:space="preserve"> fériés chômés ;</w:t>
      </w:r>
    </w:p>
    <w:p w14:paraId="7E19E20A" w14:textId="49A27CEF" w:rsidR="006A78FF" w:rsidRPr="00FD68DD" w:rsidRDefault="00491ECA"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Jour</w:t>
      </w:r>
      <w:r w:rsidR="006A78FF" w:rsidRPr="00FD68DD">
        <w:rPr>
          <w:rFonts w:ascii="Calibri" w:hAnsi="Calibri" w:cs="Calibri"/>
          <w:color w:val="000000"/>
        </w:rPr>
        <w:t xml:space="preserve"> non travaillé.</w:t>
      </w:r>
    </w:p>
    <w:p w14:paraId="42019929" w14:textId="77777777" w:rsidR="006A78FF" w:rsidRPr="00FD68DD" w:rsidRDefault="006A78FF" w:rsidP="00DD6F7F">
      <w:pPr>
        <w:jc w:val="both"/>
        <w:rPr>
          <w:rFonts w:ascii="Calibri" w:hAnsi="Calibri" w:cs="Calibri"/>
          <w:color w:val="000000"/>
        </w:rPr>
      </w:pPr>
    </w:p>
    <w:p w14:paraId="525D99BA" w14:textId="2A1A956F" w:rsidR="006A78FF" w:rsidRPr="00681289" w:rsidRDefault="006A78FF" w:rsidP="00DD6F7F">
      <w:pPr>
        <w:jc w:val="both"/>
        <w:rPr>
          <w:rFonts w:ascii="Calibri" w:hAnsi="Calibri" w:cs="Calibri"/>
        </w:rPr>
      </w:pPr>
      <w:r w:rsidRPr="00681289">
        <w:rPr>
          <w:rFonts w:ascii="Calibri" w:hAnsi="Calibri" w:cs="Calibri"/>
        </w:rPr>
        <w:t xml:space="preserve">Ce document </w:t>
      </w:r>
      <w:r w:rsidR="009E338D" w:rsidRPr="00681289">
        <w:rPr>
          <w:rFonts w:ascii="Calibri" w:hAnsi="Calibri" w:cs="Calibri"/>
        </w:rPr>
        <w:t xml:space="preserve">permettra de reconnaitre la charge effective de travail liée aux fonctions et responsabilités de chacun et de donner des garanties sur le </w:t>
      </w:r>
      <w:r w:rsidRPr="00681289">
        <w:rPr>
          <w:rFonts w:ascii="Calibri" w:hAnsi="Calibri" w:cs="Calibri"/>
        </w:rPr>
        <w:t>respect</w:t>
      </w:r>
      <w:r w:rsidR="009E338D" w:rsidRPr="00681289">
        <w:rPr>
          <w:rFonts w:ascii="Calibri" w:hAnsi="Calibri" w:cs="Calibri"/>
        </w:rPr>
        <w:t xml:space="preserve"> de l’équilibre vie professionnelle vie privée.</w:t>
      </w:r>
      <w:r w:rsidRPr="00681289">
        <w:rPr>
          <w:rFonts w:ascii="Calibri" w:hAnsi="Calibri" w:cs="Calibri"/>
        </w:rPr>
        <w:t xml:space="preserve"> Le </w:t>
      </w:r>
      <w:r w:rsidR="00563E4D" w:rsidRPr="00681289">
        <w:rPr>
          <w:rFonts w:ascii="Calibri" w:hAnsi="Calibri" w:cs="Calibri"/>
        </w:rPr>
        <w:t xml:space="preserve">salarié cadre </w:t>
      </w:r>
      <w:r w:rsidRPr="00681289">
        <w:rPr>
          <w:rFonts w:ascii="Calibri" w:hAnsi="Calibri" w:cs="Calibri"/>
        </w:rPr>
        <w:t>indiquera dans le document de suivi du forfait les éventuelles ano</w:t>
      </w:r>
      <w:r w:rsidR="009E338D" w:rsidRPr="00681289">
        <w:rPr>
          <w:rFonts w:ascii="Calibri" w:hAnsi="Calibri" w:cs="Calibri"/>
        </w:rPr>
        <w:t>malies d’organisation ou d’amplitudes</w:t>
      </w:r>
      <w:r w:rsidRPr="00681289">
        <w:rPr>
          <w:rFonts w:ascii="Calibri" w:hAnsi="Calibri" w:cs="Calibri"/>
        </w:rPr>
        <w:t xml:space="preserve"> de travail afin</w:t>
      </w:r>
      <w:r w:rsidR="009560CD" w:rsidRPr="00681289">
        <w:rPr>
          <w:rFonts w:ascii="Calibri" w:hAnsi="Calibri" w:cs="Calibri"/>
        </w:rPr>
        <w:t xml:space="preserve"> d’aider à y trouver des adaptations.</w:t>
      </w:r>
    </w:p>
    <w:p w14:paraId="6BDF5A9F" w14:textId="478617D4" w:rsidR="006A78FF" w:rsidRPr="00681289" w:rsidRDefault="006A78FF" w:rsidP="00DD6F7F">
      <w:pPr>
        <w:jc w:val="both"/>
        <w:rPr>
          <w:rFonts w:ascii="Calibri" w:hAnsi="Calibri" w:cs="Calibri"/>
        </w:rPr>
      </w:pPr>
      <w:r w:rsidRPr="00681289">
        <w:rPr>
          <w:rFonts w:ascii="Calibri" w:hAnsi="Calibri" w:cs="Calibri"/>
        </w:rPr>
        <w:t xml:space="preserve">Ce document de suivi sera établi mensuellement et adressé </w:t>
      </w:r>
      <w:r w:rsidR="009560CD" w:rsidRPr="00681289">
        <w:rPr>
          <w:rFonts w:ascii="Calibri" w:hAnsi="Calibri" w:cs="Calibri"/>
        </w:rPr>
        <w:t xml:space="preserve">au plus tard </w:t>
      </w:r>
      <w:r w:rsidRPr="00681289">
        <w:rPr>
          <w:rFonts w:ascii="Calibri" w:hAnsi="Calibri" w:cs="Calibri"/>
        </w:rPr>
        <w:t>à</w:t>
      </w:r>
      <w:r w:rsidR="009560CD" w:rsidRPr="00681289">
        <w:rPr>
          <w:rFonts w:ascii="Calibri" w:hAnsi="Calibri" w:cs="Calibri"/>
        </w:rPr>
        <w:t xml:space="preserve"> chaque </w:t>
      </w:r>
      <w:r w:rsidRPr="00681289">
        <w:rPr>
          <w:rFonts w:ascii="Calibri" w:hAnsi="Calibri" w:cs="Calibri"/>
        </w:rPr>
        <w:t>fin d</w:t>
      </w:r>
      <w:r w:rsidR="009560CD" w:rsidRPr="00681289">
        <w:rPr>
          <w:rFonts w:ascii="Calibri" w:hAnsi="Calibri" w:cs="Calibri"/>
        </w:rPr>
        <w:t xml:space="preserve">e trimestre </w:t>
      </w:r>
      <w:r w:rsidRPr="00681289">
        <w:rPr>
          <w:rFonts w:ascii="Calibri" w:hAnsi="Calibri" w:cs="Calibri"/>
        </w:rPr>
        <w:t>au responsable hiérarchiqu</w:t>
      </w:r>
      <w:r w:rsidR="00681289" w:rsidRPr="00681289">
        <w:rPr>
          <w:rFonts w:ascii="Calibri" w:hAnsi="Calibri" w:cs="Calibri"/>
        </w:rPr>
        <w:t>e qui le visera, ainsi qu’au service ressources humaines</w:t>
      </w:r>
      <w:r w:rsidRPr="00681289">
        <w:rPr>
          <w:rFonts w:ascii="Calibri" w:hAnsi="Calibri" w:cs="Calibri"/>
        </w:rPr>
        <w:t>.</w:t>
      </w:r>
    </w:p>
    <w:p w14:paraId="72A46EBC" w14:textId="4D24AE9F" w:rsidR="006A78FF" w:rsidRPr="00FD68DD" w:rsidRDefault="006A78FF" w:rsidP="00DD6F7F">
      <w:pPr>
        <w:jc w:val="both"/>
        <w:rPr>
          <w:rFonts w:ascii="Calibri" w:hAnsi="Calibri" w:cs="Calibri"/>
          <w:color w:val="000000"/>
        </w:rPr>
      </w:pPr>
      <w:r w:rsidRPr="4F2E8A7C">
        <w:rPr>
          <w:rFonts w:ascii="Calibri" w:hAnsi="Calibri" w:cs="Calibri"/>
          <w:color w:val="000000" w:themeColor="text1"/>
        </w:rPr>
        <w:t>Si des difficultés sont constatées, le salarié au forfait jours et son responsable détermineront des mesures pour y remédier, le ca</w:t>
      </w:r>
      <w:r w:rsidR="00681289">
        <w:rPr>
          <w:rFonts w:ascii="Calibri" w:hAnsi="Calibri" w:cs="Calibri"/>
          <w:color w:val="000000" w:themeColor="text1"/>
        </w:rPr>
        <w:t>s échéant avec l’appui du service des ressources humaines</w:t>
      </w:r>
      <w:r w:rsidRPr="4F2E8A7C">
        <w:rPr>
          <w:rFonts w:ascii="Calibri" w:hAnsi="Calibri" w:cs="Calibri"/>
          <w:color w:val="000000" w:themeColor="text1"/>
        </w:rPr>
        <w:t>.</w:t>
      </w:r>
    </w:p>
    <w:p w14:paraId="49720569" w14:textId="29390E92" w:rsidR="002A234E" w:rsidRPr="00FD68DD" w:rsidRDefault="006A78FF" w:rsidP="00DD6F7F">
      <w:pPr>
        <w:jc w:val="both"/>
        <w:rPr>
          <w:rFonts w:ascii="Calibri" w:hAnsi="Calibri" w:cs="Calibri"/>
          <w:color w:val="000000"/>
        </w:rPr>
      </w:pPr>
      <w:r w:rsidRPr="4F2E8A7C">
        <w:rPr>
          <w:rFonts w:ascii="Calibri" w:hAnsi="Calibri" w:cs="Calibri"/>
          <w:color w:val="000000" w:themeColor="text1"/>
        </w:rPr>
        <w:t>Un récapitulatif annuel du nombre de jours travaillés sera établi par la Direction des Ressources Humaines pour chaque salarié concerné afin de vérifier le respect du volume du forfait annuel de jours travaillés. Ce récapitulatif sera conservé trois ans, conformément aux obligations légales.</w:t>
      </w:r>
    </w:p>
    <w:p w14:paraId="38982CE8" w14:textId="2FB4792E" w:rsidR="00E8715A" w:rsidRPr="00B01024" w:rsidRDefault="009560CD" w:rsidP="2C675CE9">
      <w:pPr>
        <w:jc w:val="both"/>
        <w:rPr>
          <w:rFonts w:ascii="Calibri" w:hAnsi="Calibri" w:cs="Calibri"/>
        </w:rPr>
      </w:pPr>
      <w:r w:rsidRPr="2C675CE9">
        <w:rPr>
          <w:rFonts w:ascii="Calibri" w:hAnsi="Calibri" w:cs="Calibri"/>
        </w:rPr>
        <w:t>Concernant le bilan trimestriel</w:t>
      </w:r>
      <w:r w:rsidR="0085755B" w:rsidRPr="2C675CE9">
        <w:rPr>
          <w:rFonts w:ascii="Calibri" w:hAnsi="Calibri" w:cs="Calibri"/>
        </w:rPr>
        <w:t xml:space="preserve">, </w:t>
      </w:r>
      <w:r w:rsidR="00E8715A" w:rsidRPr="2C675CE9">
        <w:rPr>
          <w:rFonts w:ascii="Calibri" w:hAnsi="Calibri" w:cs="Calibri"/>
        </w:rPr>
        <w:t xml:space="preserve">à l’aide du logiciel de gestion RH </w:t>
      </w:r>
      <w:r w:rsidRPr="2C675CE9">
        <w:rPr>
          <w:rFonts w:ascii="Calibri" w:hAnsi="Calibri" w:cs="Calibri"/>
        </w:rPr>
        <w:t xml:space="preserve">ou </w:t>
      </w:r>
      <w:r w:rsidR="00E8715A" w:rsidRPr="2C675CE9">
        <w:rPr>
          <w:rFonts w:ascii="Calibri" w:hAnsi="Calibri" w:cs="Calibri"/>
        </w:rPr>
        <w:t>d</w:t>
      </w:r>
      <w:r w:rsidRPr="2C675CE9">
        <w:rPr>
          <w:rFonts w:ascii="Calibri" w:hAnsi="Calibri" w:cs="Calibri"/>
        </w:rPr>
        <w:t>u document mensuel</w:t>
      </w:r>
      <w:r w:rsidR="00E8715A" w:rsidRPr="2C675CE9">
        <w:rPr>
          <w:rFonts w:ascii="Calibri" w:hAnsi="Calibri" w:cs="Calibri"/>
        </w:rPr>
        <w:t xml:space="preserve">, le supérieur hiérarchique assurera le suivi : </w:t>
      </w:r>
    </w:p>
    <w:p w14:paraId="3BBA2ABE" w14:textId="50B1C3A0" w:rsidR="002C4D5F" w:rsidRPr="00FD68DD" w:rsidRDefault="002C4D5F"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Des</w:t>
      </w:r>
      <w:r w:rsidR="00E8715A" w:rsidRPr="00FD68DD">
        <w:rPr>
          <w:rFonts w:ascii="Calibri" w:hAnsi="Calibri" w:cs="Calibri"/>
          <w:color w:val="000000"/>
        </w:rPr>
        <w:t xml:space="preserve"> jours travaillés et non travaillés (en veillant à la prise régulière des congés et jours de </w:t>
      </w:r>
      <w:r w:rsidR="00E8715A" w:rsidRPr="00FD68DD">
        <w:rPr>
          <w:rFonts w:ascii="Calibri" w:hAnsi="Calibri" w:cs="Calibri"/>
          <w:color w:val="000000"/>
        </w:rPr>
        <w:lastRenderedPageBreak/>
        <w:t>repos cadre) ;</w:t>
      </w:r>
    </w:p>
    <w:p w14:paraId="2960C215" w14:textId="6EF83761" w:rsidR="00E8715A" w:rsidRPr="00FD68DD" w:rsidRDefault="002C4D5F"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FD68DD">
        <w:rPr>
          <w:rFonts w:ascii="Calibri" w:hAnsi="Calibri" w:cs="Calibri"/>
          <w:color w:val="000000"/>
        </w:rPr>
        <w:t>Du</w:t>
      </w:r>
      <w:r w:rsidR="00E8715A" w:rsidRPr="00FD68DD">
        <w:rPr>
          <w:rFonts w:ascii="Calibri" w:hAnsi="Calibri" w:cs="Calibri"/>
          <w:color w:val="000000"/>
        </w:rPr>
        <w:t xml:space="preserve"> respect des règles relatives au repos quotidien et hebdomadaire et à l’interdiction de travailler plus de 6 jours par semaine.</w:t>
      </w:r>
    </w:p>
    <w:p w14:paraId="6ABBAC8D" w14:textId="77777777" w:rsidR="00BC54F6" w:rsidRPr="00FD68DD" w:rsidRDefault="00BC54F6" w:rsidP="00DD6F7F">
      <w:pPr>
        <w:jc w:val="both"/>
        <w:rPr>
          <w:rFonts w:ascii="Calibri" w:hAnsi="Calibri" w:cs="Calibri"/>
          <w:color w:val="000000"/>
        </w:rPr>
      </w:pPr>
    </w:p>
    <w:p w14:paraId="75ED10F3" w14:textId="14B70918" w:rsidR="00E8715A" w:rsidRPr="00FD68DD" w:rsidRDefault="00E8715A" w:rsidP="00DD6F7F">
      <w:pPr>
        <w:jc w:val="both"/>
        <w:rPr>
          <w:rFonts w:ascii="Calibri" w:hAnsi="Calibri" w:cs="Calibri"/>
          <w:color w:val="000000"/>
        </w:rPr>
      </w:pPr>
      <w:r w:rsidRPr="6A6FA835">
        <w:rPr>
          <w:rFonts w:ascii="Calibri" w:hAnsi="Calibri" w:cs="Calibri"/>
          <w:color w:val="000000" w:themeColor="text1"/>
        </w:rPr>
        <w:t>Si de manière exceptionnelle, le</w:t>
      </w:r>
      <w:r w:rsidR="003555F1" w:rsidRPr="6A6FA835">
        <w:rPr>
          <w:rFonts w:ascii="Calibri" w:hAnsi="Calibri" w:cs="Calibri"/>
          <w:color w:val="000000" w:themeColor="text1"/>
        </w:rPr>
        <w:t xml:space="preserve"> salarié cadre </w:t>
      </w:r>
      <w:r w:rsidRPr="6A6FA835">
        <w:rPr>
          <w:rFonts w:ascii="Calibri" w:hAnsi="Calibri" w:cs="Calibri"/>
          <w:color w:val="000000" w:themeColor="text1"/>
        </w:rPr>
        <w:t>en forfait jours prévoit ou constate qu’il rencontre ou rencontrera des difficultés à respecter les durées minimales de repos, il devra solliciter sans délai son supérieur hiérarchique.</w:t>
      </w:r>
    </w:p>
    <w:p w14:paraId="1B37E5C5" w14:textId="2D23FBCA" w:rsidR="0085755B" w:rsidRPr="00FD68DD" w:rsidRDefault="00E8715A" w:rsidP="00DD6F7F">
      <w:pPr>
        <w:jc w:val="both"/>
        <w:rPr>
          <w:rFonts w:ascii="Calibri" w:hAnsi="Calibri" w:cs="Calibri"/>
          <w:color w:val="000000"/>
        </w:rPr>
      </w:pPr>
      <w:r w:rsidRPr="6A6FA835">
        <w:rPr>
          <w:rFonts w:ascii="Calibri" w:hAnsi="Calibri" w:cs="Calibri"/>
          <w:color w:val="000000" w:themeColor="text1"/>
        </w:rPr>
        <w:t xml:space="preserve">Un temps d’échange entre le/la cadre en forfait jours et son supérieur hiérarchique aura lieu afin de recueillir les explications du </w:t>
      </w:r>
      <w:r w:rsidR="003555F1" w:rsidRPr="6A6FA835">
        <w:rPr>
          <w:rFonts w:ascii="Calibri" w:hAnsi="Calibri" w:cs="Calibri"/>
          <w:color w:val="000000" w:themeColor="text1"/>
        </w:rPr>
        <w:t>salarié cadre</w:t>
      </w:r>
      <w:r w:rsidRPr="6A6FA835">
        <w:rPr>
          <w:rFonts w:ascii="Calibri" w:hAnsi="Calibri" w:cs="Calibri"/>
          <w:color w:val="000000" w:themeColor="text1"/>
        </w:rPr>
        <w:t>, d’envisager une solution et d’ajuster si besoin l’organisation du travail et/ou la charge de travail sur les prochaines périodes d’activité.</w:t>
      </w:r>
    </w:p>
    <w:p w14:paraId="2BF79C01" w14:textId="57FE8A89" w:rsidR="00BC54F6" w:rsidRDefault="00141247" w:rsidP="00DD6F7F">
      <w:pPr>
        <w:pStyle w:val="Titre2"/>
        <w:jc w:val="both"/>
      </w:pPr>
      <w:bookmarkStart w:id="35" w:name="_Toc199929768"/>
      <w:r w:rsidRPr="00141247">
        <w:t>Entretien annuel</w:t>
      </w:r>
      <w:bookmarkEnd w:id="35"/>
    </w:p>
    <w:p w14:paraId="4405EA41" w14:textId="6C3EB130" w:rsidR="000744F1" w:rsidRPr="00B41467" w:rsidRDefault="000744F1" w:rsidP="00DD6F7F">
      <w:pPr>
        <w:jc w:val="both"/>
        <w:rPr>
          <w:rFonts w:ascii="Calibri" w:hAnsi="Calibri" w:cs="Calibri"/>
          <w:color w:val="000000"/>
        </w:rPr>
      </w:pPr>
      <w:r w:rsidRPr="4945F97C">
        <w:rPr>
          <w:rFonts w:ascii="Calibri" w:hAnsi="Calibri" w:cs="Calibri"/>
          <w:color w:val="000000" w:themeColor="text1"/>
        </w:rPr>
        <w:t xml:space="preserve">Conformément aux dispositions de l’article L. 3121-64 du code du travail, et dans la poursuite de l’objectif de protection de la sécurité et de la santé des </w:t>
      </w:r>
      <w:r w:rsidR="00B41467" w:rsidRPr="4945F97C">
        <w:rPr>
          <w:rFonts w:ascii="Calibri" w:hAnsi="Calibri" w:cs="Calibri"/>
          <w:color w:val="000000" w:themeColor="text1"/>
        </w:rPr>
        <w:t xml:space="preserve">salariés cadres </w:t>
      </w:r>
      <w:r w:rsidRPr="4945F97C">
        <w:rPr>
          <w:rFonts w:ascii="Calibri" w:hAnsi="Calibri" w:cs="Calibri"/>
          <w:color w:val="000000" w:themeColor="text1"/>
        </w:rPr>
        <w:t xml:space="preserve">en forfait jours, un point spécifique sur la charge de travail sera réalisé lors d’un entretien annuel.  </w:t>
      </w:r>
    </w:p>
    <w:p w14:paraId="263B4A4F" w14:textId="1D6ED62D" w:rsidR="000744F1" w:rsidRPr="00B41467" w:rsidRDefault="000744F1" w:rsidP="00DD6F7F">
      <w:pPr>
        <w:jc w:val="both"/>
        <w:rPr>
          <w:rFonts w:ascii="Calibri" w:hAnsi="Calibri" w:cs="Calibri"/>
          <w:color w:val="000000"/>
        </w:rPr>
      </w:pPr>
      <w:r w:rsidRPr="4945F97C">
        <w:rPr>
          <w:rFonts w:ascii="Calibri" w:hAnsi="Calibri" w:cs="Calibri"/>
          <w:color w:val="000000" w:themeColor="text1"/>
        </w:rPr>
        <w:t>L’objectif est de vérifier l’adéquation de la charge de travail avec les temps de travail et jours de repos. A cette occasion, le supérieur hiérarchique fait un point sur la gestion des priorités et l’organisation du temps de travail de son collaborateur. Et ce, bien que le nombre de jours défini pour une activité à temps plein ait été fixé pour répondre à cette logique d’adéquation.</w:t>
      </w:r>
    </w:p>
    <w:p w14:paraId="1C51B65A" w14:textId="4598E652" w:rsidR="000744F1" w:rsidRPr="00B41467" w:rsidRDefault="000744F1" w:rsidP="00DD6F7F">
      <w:pPr>
        <w:jc w:val="both"/>
        <w:rPr>
          <w:rFonts w:ascii="Calibri" w:hAnsi="Calibri" w:cs="Calibri"/>
          <w:color w:val="000000"/>
        </w:rPr>
      </w:pPr>
      <w:r w:rsidRPr="5DAB8B0E">
        <w:rPr>
          <w:rFonts w:ascii="Calibri" w:hAnsi="Calibri" w:cs="Calibri"/>
          <w:color w:val="000000" w:themeColor="text1"/>
        </w:rPr>
        <w:t xml:space="preserve">À l'occasion de cet entretien annuel dédié, qui pourra avoir lieu, le cas échéant, le même jour que les autres entretiens existants dans l’association (professionnel, </w:t>
      </w:r>
      <w:r w:rsidR="008E31A0" w:rsidRPr="5DAB8B0E">
        <w:rPr>
          <w:rFonts w:ascii="Calibri" w:hAnsi="Calibri" w:cs="Calibri"/>
          <w:color w:val="000000" w:themeColor="text1"/>
        </w:rPr>
        <w:t>d’évaluation, ...</w:t>
      </w:r>
      <w:r w:rsidRPr="5DAB8B0E">
        <w:rPr>
          <w:rFonts w:ascii="Calibri" w:hAnsi="Calibri" w:cs="Calibri"/>
          <w:color w:val="000000" w:themeColor="text1"/>
        </w:rPr>
        <w:t>), seront abordés avec le</w:t>
      </w:r>
      <w:r w:rsidR="00F73F74" w:rsidRPr="5DAB8B0E">
        <w:rPr>
          <w:rFonts w:ascii="Calibri" w:hAnsi="Calibri" w:cs="Calibri"/>
          <w:color w:val="000000" w:themeColor="text1"/>
        </w:rPr>
        <w:t xml:space="preserve"> salarié cadre </w:t>
      </w:r>
      <w:r w:rsidRPr="5DAB8B0E">
        <w:rPr>
          <w:rFonts w:ascii="Calibri" w:hAnsi="Calibri" w:cs="Calibri"/>
          <w:color w:val="000000" w:themeColor="text1"/>
        </w:rPr>
        <w:t>les points suivants :</w:t>
      </w:r>
    </w:p>
    <w:p w14:paraId="6229790B" w14:textId="520F6A68"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Sa</w:t>
      </w:r>
      <w:r w:rsidR="000744F1" w:rsidRPr="00B41467">
        <w:rPr>
          <w:rFonts w:ascii="Calibri" w:hAnsi="Calibri" w:cs="Calibri"/>
          <w:color w:val="000000"/>
        </w:rPr>
        <w:t xml:space="preserve"> charge de travail ;</w:t>
      </w:r>
    </w:p>
    <w:p w14:paraId="4C04E522" w14:textId="122CB3FD"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L’amplitude</w:t>
      </w:r>
      <w:r w:rsidR="000744F1" w:rsidRPr="00B41467">
        <w:rPr>
          <w:rFonts w:ascii="Calibri" w:hAnsi="Calibri" w:cs="Calibri"/>
          <w:color w:val="000000"/>
        </w:rPr>
        <w:t xml:space="preserve"> de ses journées travaillées ;</w:t>
      </w:r>
    </w:p>
    <w:p w14:paraId="054FE3D7" w14:textId="53A46946"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La</w:t>
      </w:r>
      <w:r w:rsidR="000744F1" w:rsidRPr="00B41467">
        <w:rPr>
          <w:rFonts w:ascii="Calibri" w:hAnsi="Calibri" w:cs="Calibri"/>
          <w:color w:val="000000"/>
        </w:rPr>
        <w:t xml:space="preserve"> répartition dans le temps de sa charge de travail ;</w:t>
      </w:r>
    </w:p>
    <w:p w14:paraId="11D4B1AF" w14:textId="4C904653"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L’organisation</w:t>
      </w:r>
      <w:r w:rsidR="000744F1" w:rsidRPr="00B41467">
        <w:rPr>
          <w:rFonts w:ascii="Calibri" w:hAnsi="Calibri" w:cs="Calibri"/>
          <w:color w:val="000000"/>
        </w:rPr>
        <w:t xml:space="preserve"> du travail dans l'association et l'organisation des déplacements professionnels ;</w:t>
      </w:r>
    </w:p>
    <w:p w14:paraId="0B4B8A25" w14:textId="129CF560"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L’articulation</w:t>
      </w:r>
      <w:r w:rsidR="000744F1" w:rsidRPr="00B41467">
        <w:rPr>
          <w:rFonts w:ascii="Calibri" w:hAnsi="Calibri" w:cs="Calibri"/>
          <w:color w:val="000000"/>
        </w:rPr>
        <w:t xml:space="preserve"> entre son activité professionnelle et sa vie personnelle et familiale ;</w:t>
      </w:r>
    </w:p>
    <w:p w14:paraId="48A508BD" w14:textId="42FF219C"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L’adéquation</w:t>
      </w:r>
      <w:r w:rsidR="000744F1" w:rsidRPr="00B41467">
        <w:rPr>
          <w:rFonts w:ascii="Calibri" w:hAnsi="Calibri" w:cs="Calibri"/>
          <w:color w:val="000000"/>
        </w:rPr>
        <w:t xml:space="preserve"> entre la rémunération et les responsabilités ;</w:t>
      </w:r>
    </w:p>
    <w:p w14:paraId="385C4556" w14:textId="69F2CC86"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Les</w:t>
      </w:r>
      <w:r w:rsidR="000744F1" w:rsidRPr="00B41467">
        <w:rPr>
          <w:rFonts w:ascii="Calibri" w:hAnsi="Calibri" w:cs="Calibri"/>
          <w:color w:val="000000"/>
        </w:rPr>
        <w:t xml:space="preserve"> incidences des nouvelles technologies de communication ;</w:t>
      </w:r>
    </w:p>
    <w:p w14:paraId="7221C72E" w14:textId="7E6159B5" w:rsidR="002E3B6E"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Le</w:t>
      </w:r>
      <w:r w:rsidR="000744F1" w:rsidRPr="00B41467">
        <w:rPr>
          <w:rFonts w:ascii="Calibri" w:hAnsi="Calibri" w:cs="Calibri"/>
          <w:color w:val="000000"/>
        </w:rPr>
        <w:t xml:space="preserve"> suivi de la prise des jours de repos cadre ;</w:t>
      </w:r>
    </w:p>
    <w:p w14:paraId="55AA634D" w14:textId="6E29653F" w:rsidR="000744F1" w:rsidRPr="00B41467" w:rsidRDefault="00A8506C"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B41467">
        <w:rPr>
          <w:rFonts w:ascii="Calibri" w:hAnsi="Calibri" w:cs="Calibri"/>
          <w:color w:val="000000"/>
        </w:rPr>
        <w:t>Le</w:t>
      </w:r>
      <w:r w:rsidR="000744F1" w:rsidRPr="00B41467">
        <w:rPr>
          <w:rFonts w:ascii="Calibri" w:hAnsi="Calibri" w:cs="Calibri"/>
          <w:color w:val="000000"/>
        </w:rPr>
        <w:t xml:space="preserve"> suivi de la prise des autres congés ;</w:t>
      </w:r>
    </w:p>
    <w:p w14:paraId="04B06994" w14:textId="77777777" w:rsidR="000744F1" w:rsidRPr="00B41467" w:rsidRDefault="000744F1" w:rsidP="00DD6F7F">
      <w:pPr>
        <w:jc w:val="both"/>
        <w:rPr>
          <w:rFonts w:ascii="Calibri" w:hAnsi="Calibri" w:cs="Calibri"/>
          <w:color w:val="000000"/>
        </w:rPr>
      </w:pPr>
    </w:p>
    <w:p w14:paraId="66282525" w14:textId="5A9C6253" w:rsidR="00141247" w:rsidRDefault="000744F1" w:rsidP="00DD6F7F">
      <w:pPr>
        <w:jc w:val="both"/>
        <w:rPr>
          <w:rFonts w:ascii="Calibri" w:hAnsi="Calibri" w:cs="Calibri"/>
          <w:color w:val="000000" w:themeColor="text1"/>
        </w:rPr>
      </w:pPr>
      <w:r w:rsidRPr="5DAB8B0E">
        <w:rPr>
          <w:rFonts w:ascii="Calibri" w:hAnsi="Calibri" w:cs="Calibri"/>
          <w:color w:val="000000" w:themeColor="text1"/>
        </w:rPr>
        <w:t>A l’issue de cet entretien, un compte rendu sera établi lequel fera état des échanges intervenus et des éventuelles mesures à mettre en œuvre pour la période de référence à venir.</w:t>
      </w:r>
    </w:p>
    <w:p w14:paraId="4062A867" w14:textId="77777777" w:rsidR="00E21732" w:rsidRPr="00B41467" w:rsidRDefault="00E21732" w:rsidP="00DD6F7F">
      <w:pPr>
        <w:jc w:val="both"/>
        <w:rPr>
          <w:rFonts w:ascii="Calibri" w:hAnsi="Calibri" w:cs="Calibri"/>
          <w:color w:val="000000"/>
        </w:rPr>
      </w:pPr>
    </w:p>
    <w:p w14:paraId="63D65575" w14:textId="4AD3E812" w:rsidR="00E21732" w:rsidRDefault="00E21317" w:rsidP="00DD6F7F">
      <w:pPr>
        <w:pStyle w:val="Titre2"/>
        <w:jc w:val="both"/>
      </w:pPr>
      <w:bookmarkStart w:id="36" w:name="_Toc199929769"/>
      <w:r w:rsidRPr="00E21317">
        <w:t>Mise en place d’un système d’alerte</w:t>
      </w:r>
      <w:bookmarkEnd w:id="36"/>
    </w:p>
    <w:p w14:paraId="29192958" w14:textId="19DA6673" w:rsidR="00C22E8F" w:rsidRPr="0061210C" w:rsidRDefault="00C22E8F" w:rsidP="00DD6F7F">
      <w:pPr>
        <w:jc w:val="both"/>
        <w:rPr>
          <w:rFonts w:ascii="Calibri" w:hAnsi="Calibri" w:cs="Calibri"/>
          <w:color w:val="000000"/>
        </w:rPr>
      </w:pPr>
      <w:r w:rsidRPr="381C541E">
        <w:rPr>
          <w:rFonts w:ascii="Calibri" w:hAnsi="Calibri" w:cs="Calibri"/>
          <w:color w:val="000000" w:themeColor="text1"/>
        </w:rPr>
        <w:t>En-sus de toutes les mesures énoncées ci-dessus et visant à garantir le droit à la santé, à la sécurité, au repos et à l’articulation vie professionnelle et vie privée, de chaque cadre en forfait jours, il est fait le choix de mettre en place un dispositif d’alerte.</w:t>
      </w:r>
    </w:p>
    <w:p w14:paraId="3B01064B" w14:textId="6E0331B0" w:rsidR="00C22E8F" w:rsidRPr="0061210C" w:rsidRDefault="00C22E8F" w:rsidP="00DD6F7F">
      <w:pPr>
        <w:jc w:val="both"/>
        <w:rPr>
          <w:rFonts w:ascii="Calibri" w:hAnsi="Calibri" w:cs="Calibri"/>
          <w:color w:val="000000"/>
        </w:rPr>
      </w:pPr>
      <w:r w:rsidRPr="381C541E">
        <w:rPr>
          <w:rFonts w:ascii="Calibri" w:hAnsi="Calibri" w:cs="Calibri"/>
          <w:color w:val="000000" w:themeColor="text1"/>
        </w:rPr>
        <w:lastRenderedPageBreak/>
        <w:t>Le</w:t>
      </w:r>
      <w:r w:rsidR="00F73F74" w:rsidRPr="381C541E">
        <w:rPr>
          <w:rFonts w:ascii="Calibri" w:hAnsi="Calibri" w:cs="Calibri"/>
          <w:color w:val="000000" w:themeColor="text1"/>
        </w:rPr>
        <w:t xml:space="preserve"> salarié cadre </w:t>
      </w:r>
      <w:r w:rsidRPr="381C541E">
        <w:rPr>
          <w:rFonts w:ascii="Calibri" w:hAnsi="Calibri" w:cs="Calibri"/>
          <w:color w:val="000000" w:themeColor="text1"/>
        </w:rPr>
        <w:t xml:space="preserve">en forfait jours tiendra informé son supérieur hiérarchique des évènements ou éléments qui accroissent de façon inhabituelle ou anormale sa charge de travail. Cette information pourra intervenir par mail ou par courrier et devra nécessairement faire mention d’éléments factuels. </w:t>
      </w:r>
    </w:p>
    <w:p w14:paraId="315B38F3" w14:textId="58E4AA5D" w:rsidR="00C22E8F" w:rsidRPr="0061210C" w:rsidRDefault="00C22E8F" w:rsidP="00DD6F7F">
      <w:pPr>
        <w:jc w:val="both"/>
        <w:rPr>
          <w:rFonts w:ascii="Calibri" w:hAnsi="Calibri" w:cs="Calibri"/>
          <w:color w:val="000000"/>
        </w:rPr>
      </w:pPr>
      <w:r w:rsidRPr="381C541E">
        <w:rPr>
          <w:rFonts w:ascii="Calibri" w:hAnsi="Calibri" w:cs="Calibri"/>
          <w:color w:val="000000" w:themeColor="text1"/>
        </w:rPr>
        <w:t>Le</w:t>
      </w:r>
      <w:r w:rsidR="0061210C" w:rsidRPr="381C541E">
        <w:rPr>
          <w:rFonts w:ascii="Calibri" w:hAnsi="Calibri" w:cs="Calibri"/>
          <w:color w:val="000000" w:themeColor="text1"/>
        </w:rPr>
        <w:t xml:space="preserve"> salarié cadre </w:t>
      </w:r>
      <w:r w:rsidRPr="381C541E">
        <w:rPr>
          <w:rFonts w:ascii="Calibri" w:hAnsi="Calibri" w:cs="Calibri"/>
          <w:color w:val="000000" w:themeColor="text1"/>
        </w:rPr>
        <w:t xml:space="preserve">en forfait jours aura la possibilité à tout moment de solliciter un entretien avec son supérieur hiérarchique en cas de difficulté relative à sa charge de travail. </w:t>
      </w:r>
    </w:p>
    <w:p w14:paraId="295A06DD" w14:textId="5EB58EA6" w:rsidR="00C22E8F" w:rsidRPr="0061210C" w:rsidRDefault="00C22E8F" w:rsidP="00DD6F7F">
      <w:pPr>
        <w:jc w:val="both"/>
        <w:rPr>
          <w:rFonts w:ascii="Calibri" w:hAnsi="Calibri" w:cs="Calibri"/>
          <w:color w:val="000000"/>
        </w:rPr>
      </w:pPr>
      <w:r w:rsidRPr="381C541E">
        <w:rPr>
          <w:rFonts w:ascii="Calibri" w:hAnsi="Calibri" w:cs="Calibri"/>
          <w:color w:val="000000" w:themeColor="text1"/>
        </w:rPr>
        <w:t>Cette sollicitation pourra intervenir par mail ou par courrier et devra nécessairement faire mention d’éléments factuels.</w:t>
      </w:r>
    </w:p>
    <w:p w14:paraId="7DC6042E" w14:textId="65C5271A" w:rsidR="00C22E8F" w:rsidRPr="0061210C" w:rsidRDefault="00C22E8F" w:rsidP="00DD6F7F">
      <w:pPr>
        <w:jc w:val="both"/>
        <w:rPr>
          <w:rFonts w:ascii="Calibri" w:hAnsi="Calibri" w:cs="Calibri"/>
          <w:color w:val="000000"/>
        </w:rPr>
      </w:pPr>
      <w:r w:rsidRPr="010EAB42">
        <w:rPr>
          <w:rFonts w:ascii="Calibri" w:hAnsi="Calibri" w:cs="Calibri"/>
          <w:color w:val="000000" w:themeColor="text1"/>
        </w:rPr>
        <w:t>Dans cette hypothèse, l’employeur, organisera un entretien avec le</w:t>
      </w:r>
      <w:r w:rsidR="00E61529" w:rsidRPr="010EAB42">
        <w:rPr>
          <w:rFonts w:ascii="Calibri" w:hAnsi="Calibri" w:cs="Calibri"/>
          <w:color w:val="000000" w:themeColor="text1"/>
        </w:rPr>
        <w:t xml:space="preserve"> salarié cadre </w:t>
      </w:r>
      <w:r w:rsidRPr="010EAB42">
        <w:rPr>
          <w:rFonts w:ascii="Calibri" w:hAnsi="Calibri" w:cs="Calibri"/>
          <w:color w:val="000000" w:themeColor="text1"/>
        </w:rPr>
        <w:t>dans un délai d’un mois.</w:t>
      </w:r>
    </w:p>
    <w:p w14:paraId="309B45E2" w14:textId="073B2095" w:rsidR="00C22E8F" w:rsidRPr="0061210C" w:rsidRDefault="00C22E8F" w:rsidP="00DD6F7F">
      <w:pPr>
        <w:jc w:val="both"/>
        <w:rPr>
          <w:rFonts w:ascii="Calibri" w:hAnsi="Calibri" w:cs="Calibri"/>
          <w:color w:val="000000"/>
        </w:rPr>
      </w:pPr>
      <w:r w:rsidRPr="010EAB42">
        <w:rPr>
          <w:rFonts w:ascii="Calibri" w:hAnsi="Calibri" w:cs="Calibri"/>
          <w:color w:val="000000" w:themeColor="text1"/>
        </w:rPr>
        <w:t>Au cours de cet entretien il sera abordé la surcharge de travail ou les difficultés dans l’organisation du travail ainsi que les causes - structurelles ou conjoncturelles - pouvant l’expliquer.</w:t>
      </w:r>
    </w:p>
    <w:p w14:paraId="4FD4BB9A" w14:textId="0A5C2BF2" w:rsidR="00C22E8F" w:rsidRPr="0061210C" w:rsidRDefault="00C22E8F" w:rsidP="00DD6F7F">
      <w:pPr>
        <w:jc w:val="both"/>
        <w:rPr>
          <w:rFonts w:ascii="Calibri" w:hAnsi="Calibri" w:cs="Calibri"/>
          <w:color w:val="000000"/>
        </w:rPr>
      </w:pPr>
      <w:r w:rsidRPr="010EAB42">
        <w:rPr>
          <w:rFonts w:ascii="Calibri" w:hAnsi="Calibri" w:cs="Calibri"/>
          <w:color w:val="000000" w:themeColor="text1"/>
        </w:rPr>
        <w:t xml:space="preserve">Une réflexion commune </w:t>
      </w:r>
      <w:r w:rsidR="00033F33" w:rsidRPr="010EAB42">
        <w:rPr>
          <w:rFonts w:ascii="Calibri" w:hAnsi="Calibri" w:cs="Calibri"/>
          <w:color w:val="000000" w:themeColor="text1"/>
        </w:rPr>
        <w:t xml:space="preserve">entre le salarié cadre </w:t>
      </w:r>
      <w:r w:rsidR="0073593A" w:rsidRPr="010EAB42">
        <w:rPr>
          <w:rFonts w:ascii="Calibri" w:hAnsi="Calibri" w:cs="Calibri"/>
          <w:color w:val="000000" w:themeColor="text1"/>
        </w:rPr>
        <w:t>et la</w:t>
      </w:r>
      <w:r w:rsidRPr="010EAB42">
        <w:rPr>
          <w:rFonts w:ascii="Calibri" w:hAnsi="Calibri" w:cs="Calibri"/>
          <w:color w:val="000000" w:themeColor="text1"/>
        </w:rPr>
        <w:t xml:space="preserve"> direction</w:t>
      </w:r>
      <w:r w:rsidR="0073593A" w:rsidRPr="010EAB42">
        <w:rPr>
          <w:rFonts w:ascii="Calibri" w:hAnsi="Calibri" w:cs="Calibri"/>
          <w:color w:val="000000" w:themeColor="text1"/>
        </w:rPr>
        <w:t>,</w:t>
      </w:r>
      <w:r w:rsidRPr="010EAB42">
        <w:rPr>
          <w:rFonts w:ascii="Calibri" w:hAnsi="Calibri" w:cs="Calibri"/>
          <w:color w:val="000000" w:themeColor="text1"/>
        </w:rPr>
        <w:t xml:space="preserve"> sera conduite afin d’étudier toutes les possibilités à court et moyen terme permettant le rétablissement d’une durée raisonnable du travail.</w:t>
      </w:r>
    </w:p>
    <w:p w14:paraId="02E75693" w14:textId="10199E90" w:rsidR="00E21732" w:rsidRDefault="00C22E8F" w:rsidP="00DD6F7F">
      <w:pPr>
        <w:jc w:val="both"/>
        <w:rPr>
          <w:rFonts w:ascii="Calibri" w:hAnsi="Calibri" w:cs="Calibri"/>
          <w:color w:val="000000" w:themeColor="text1"/>
        </w:rPr>
      </w:pPr>
      <w:r w:rsidRPr="129EA857">
        <w:rPr>
          <w:rFonts w:ascii="Calibri" w:hAnsi="Calibri" w:cs="Calibri"/>
          <w:color w:val="000000" w:themeColor="text1"/>
        </w:rPr>
        <w:t>A l’issue de cette réunion, les mesures feront l’objet d’un compte rendu écrit par mail ou par courrier et d’un suivi, au tant que de besoin, lors d’un second entretien, dans les trois mois suivants, afin d’évoquer l’effectivité des mesures prises.</w:t>
      </w:r>
    </w:p>
    <w:p w14:paraId="3F50ADC2" w14:textId="1693C6EA" w:rsidR="00E64DC5" w:rsidRPr="00B01024" w:rsidRDefault="00E64DC5" w:rsidP="00DD6F7F">
      <w:pPr>
        <w:jc w:val="both"/>
        <w:rPr>
          <w:rFonts w:ascii="Calibri" w:hAnsi="Calibri" w:cs="Calibri"/>
        </w:rPr>
      </w:pPr>
      <w:r w:rsidRPr="00B01024">
        <w:rPr>
          <w:rFonts w:ascii="Calibri" w:hAnsi="Calibri" w:cs="Calibri"/>
        </w:rPr>
        <w:t xml:space="preserve">Dans le même principe, le supérieur hiérarchique et ou la direction générale se réserve le droit de convoquer </w:t>
      </w:r>
      <w:r w:rsidR="00C87C7C" w:rsidRPr="00B01024">
        <w:rPr>
          <w:rFonts w:ascii="Calibri" w:hAnsi="Calibri" w:cs="Calibri"/>
        </w:rPr>
        <w:t xml:space="preserve">un </w:t>
      </w:r>
      <w:r w:rsidRPr="00B01024">
        <w:rPr>
          <w:rFonts w:ascii="Calibri" w:hAnsi="Calibri" w:cs="Calibri"/>
        </w:rPr>
        <w:t xml:space="preserve">salarié cadre pour évoquer des écarts constatés ou des anomalies sur l’application de cet accord au forfait jour dans le cadre de la convention. </w:t>
      </w:r>
    </w:p>
    <w:p w14:paraId="40410D94" w14:textId="7298440B" w:rsidR="00FE35F1" w:rsidRDefault="00E16F7D" w:rsidP="00DD6F7F">
      <w:pPr>
        <w:pStyle w:val="Titre1"/>
        <w:jc w:val="both"/>
      </w:pPr>
      <w:bookmarkStart w:id="37" w:name="_Toc199929770"/>
      <w:r w:rsidRPr="001D1F0C">
        <w:t>MODALITES D’EXERCICE DU DROIT A LA DECONNEXION</w:t>
      </w:r>
      <w:bookmarkEnd w:id="37"/>
    </w:p>
    <w:p w14:paraId="2FA43299" w14:textId="0154B207" w:rsidR="007B4DFF" w:rsidRPr="00684662" w:rsidRDefault="007B4DFF" w:rsidP="00DD6F7F">
      <w:pPr>
        <w:jc w:val="both"/>
        <w:rPr>
          <w:rFonts w:ascii="Calibri" w:hAnsi="Calibri" w:cs="Calibri"/>
          <w:color w:val="000000"/>
        </w:rPr>
      </w:pPr>
      <w:r w:rsidRPr="28C50385">
        <w:rPr>
          <w:rFonts w:ascii="Calibri" w:hAnsi="Calibri" w:cs="Calibri"/>
          <w:color w:val="000000" w:themeColor="text1"/>
        </w:rPr>
        <w:t>Le droit à déconnexion vise à assurer le respect des durées maximales du travail, l’équilibre entre la vie professionnelle et la vie personnelle et le droit au repos.</w:t>
      </w:r>
    </w:p>
    <w:p w14:paraId="4935D83F" w14:textId="4BAEC8B7" w:rsidR="007B4DFF" w:rsidRPr="00684662" w:rsidRDefault="007B4DFF" w:rsidP="00DD6F7F">
      <w:pPr>
        <w:jc w:val="both"/>
        <w:rPr>
          <w:rFonts w:ascii="Calibri" w:hAnsi="Calibri" w:cs="Calibri"/>
          <w:color w:val="000000"/>
        </w:rPr>
      </w:pPr>
      <w:r w:rsidRPr="28C50385">
        <w:rPr>
          <w:rFonts w:ascii="Calibri" w:hAnsi="Calibri" w:cs="Calibri"/>
          <w:color w:val="000000" w:themeColor="text1"/>
        </w:rPr>
        <w:t xml:space="preserve">L’autonomie dont dispose le salarié au </w:t>
      </w:r>
      <w:r w:rsidR="00875851" w:rsidRPr="28C50385">
        <w:rPr>
          <w:rFonts w:ascii="Calibri" w:hAnsi="Calibri" w:cs="Calibri"/>
          <w:color w:val="000000" w:themeColor="text1"/>
        </w:rPr>
        <w:t xml:space="preserve">forfait </w:t>
      </w:r>
      <w:r w:rsidR="00740212" w:rsidRPr="28C50385">
        <w:rPr>
          <w:rFonts w:ascii="Calibri" w:hAnsi="Calibri" w:cs="Calibri"/>
          <w:color w:val="000000" w:themeColor="text1"/>
        </w:rPr>
        <w:t>jour annuel</w:t>
      </w:r>
      <w:r w:rsidRPr="28C50385">
        <w:rPr>
          <w:rFonts w:ascii="Calibri" w:hAnsi="Calibri" w:cs="Calibri"/>
          <w:color w:val="000000" w:themeColor="text1"/>
        </w:rPr>
        <w:t xml:space="preserve"> dans l’organisation de son travail ne doit pas faire obstacle au droit à la déconnexion pour le salarié concerné. A ce titre, Le salarié</w:t>
      </w:r>
      <w:r w:rsidR="006F5929" w:rsidRPr="28C50385">
        <w:rPr>
          <w:rFonts w:ascii="Calibri" w:hAnsi="Calibri" w:cs="Calibri"/>
          <w:color w:val="000000" w:themeColor="text1"/>
        </w:rPr>
        <w:t xml:space="preserve"> cadre</w:t>
      </w:r>
      <w:r w:rsidRPr="28C50385">
        <w:rPr>
          <w:rFonts w:ascii="Calibri" w:hAnsi="Calibri" w:cs="Calibri"/>
          <w:color w:val="000000" w:themeColor="text1"/>
        </w:rPr>
        <w:t xml:space="preserve"> en forfait- jours n'est tenu de consulter ni de répondre à des courriels, messages ou appels téléphoniques professionnels en dehors de son temps de travail, pendant ses congés, ses temps de repos et absences autorisées.</w:t>
      </w:r>
    </w:p>
    <w:p w14:paraId="31B5B95C" w14:textId="269E48EC" w:rsidR="007B4DFF" w:rsidRPr="00684662" w:rsidRDefault="007B4DFF" w:rsidP="00DD6F7F">
      <w:pPr>
        <w:jc w:val="both"/>
        <w:rPr>
          <w:rFonts w:ascii="Calibri" w:hAnsi="Calibri" w:cs="Calibri"/>
          <w:color w:val="000000"/>
        </w:rPr>
      </w:pPr>
      <w:r w:rsidRPr="2C675CE9">
        <w:rPr>
          <w:rFonts w:ascii="Calibri" w:hAnsi="Calibri" w:cs="Calibri"/>
          <w:color w:val="000000" w:themeColor="text1"/>
        </w:rPr>
        <w:t>En cas d</w:t>
      </w:r>
      <w:r w:rsidR="00B5E146" w:rsidRPr="2C675CE9">
        <w:rPr>
          <w:rFonts w:ascii="Calibri" w:hAnsi="Calibri" w:cs="Calibri"/>
          <w:color w:val="000000" w:themeColor="text1"/>
        </w:rPr>
        <w:t>’évènement indésirable grave</w:t>
      </w:r>
      <w:r w:rsidRPr="2C675CE9">
        <w:rPr>
          <w:rFonts w:ascii="Calibri" w:hAnsi="Calibri" w:cs="Calibri"/>
          <w:color w:val="000000" w:themeColor="text1"/>
        </w:rPr>
        <w:t xml:space="preserve"> tenant à l'urgence ou à l'importance de la situation, des dérogations au droit à la déconnexion pourront être mises en œuvre. En outre, le </w:t>
      </w:r>
      <w:r w:rsidR="00875851" w:rsidRPr="2C675CE9">
        <w:rPr>
          <w:rFonts w:ascii="Calibri" w:hAnsi="Calibri" w:cs="Calibri"/>
          <w:color w:val="000000" w:themeColor="text1"/>
        </w:rPr>
        <w:t xml:space="preserve">forfait </w:t>
      </w:r>
      <w:r w:rsidR="00740212" w:rsidRPr="2C675CE9">
        <w:rPr>
          <w:rFonts w:ascii="Calibri" w:hAnsi="Calibri" w:cs="Calibri"/>
          <w:color w:val="000000" w:themeColor="text1"/>
        </w:rPr>
        <w:t>jour annuel</w:t>
      </w:r>
      <w:r w:rsidRPr="2C675CE9">
        <w:rPr>
          <w:rFonts w:ascii="Calibri" w:hAnsi="Calibri" w:cs="Calibri"/>
          <w:color w:val="000000" w:themeColor="text1"/>
        </w:rPr>
        <w:t xml:space="preserve"> doit s’articuler avec un usage régulé des outils numériques et de communication afin d’assurer le respect des temps de repos, l’équilibre des temps de vie professionnelle et personnelle et ainsi préserver la santé des salariés au </w:t>
      </w:r>
      <w:r w:rsidR="00875851" w:rsidRPr="2C675CE9">
        <w:rPr>
          <w:rFonts w:ascii="Calibri" w:hAnsi="Calibri" w:cs="Calibri"/>
          <w:color w:val="000000" w:themeColor="text1"/>
        </w:rPr>
        <w:t xml:space="preserve">forfait </w:t>
      </w:r>
      <w:r w:rsidR="00FF5FE4" w:rsidRPr="2C675CE9">
        <w:rPr>
          <w:rFonts w:ascii="Calibri" w:hAnsi="Calibri" w:cs="Calibri"/>
          <w:color w:val="000000" w:themeColor="text1"/>
        </w:rPr>
        <w:t>jour annuel</w:t>
      </w:r>
      <w:r w:rsidRPr="2C675CE9">
        <w:rPr>
          <w:rFonts w:ascii="Calibri" w:hAnsi="Calibri" w:cs="Calibri"/>
          <w:color w:val="000000" w:themeColor="text1"/>
        </w:rPr>
        <w:t>.</w:t>
      </w:r>
    </w:p>
    <w:p w14:paraId="2394DB69" w14:textId="77777777" w:rsidR="007B4DFF" w:rsidRPr="00684662" w:rsidRDefault="007B4DFF" w:rsidP="00DD6F7F">
      <w:pPr>
        <w:jc w:val="both"/>
        <w:rPr>
          <w:rFonts w:ascii="Calibri" w:hAnsi="Calibri" w:cs="Calibri"/>
          <w:color w:val="000000"/>
        </w:rPr>
      </w:pPr>
      <w:r w:rsidRPr="28C50385">
        <w:rPr>
          <w:rFonts w:ascii="Calibri" w:hAnsi="Calibri" w:cs="Calibri"/>
          <w:color w:val="000000" w:themeColor="text1"/>
        </w:rPr>
        <w:t>Le respect de ces principes s’applique aux salariés, dans le cadre d’un bon usage des outils informatiques, et de la diffusion de bonnes pratiques favorisant l’exercice du droit à déconnexion qui concernent les points suivants :</w:t>
      </w:r>
    </w:p>
    <w:p w14:paraId="4ADA841A" w14:textId="77777777" w:rsidR="000711CA" w:rsidRPr="00684662" w:rsidRDefault="007B4DFF"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t xml:space="preserve">Plages de connexion aux outils numériques : </w:t>
      </w:r>
    </w:p>
    <w:p w14:paraId="69E62FE3" w14:textId="35F00E25" w:rsidR="007B4DFF" w:rsidRPr="00684662" w:rsidRDefault="007B4DFF" w:rsidP="00DD6F7F">
      <w:pPr>
        <w:pStyle w:val="Paragraphedeliste"/>
        <w:widowControl w:val="0"/>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t>Elles portent sur les périodes de travail effectif et sur le temps de travail du salarié</w:t>
      </w:r>
      <w:r w:rsidR="006F5929">
        <w:rPr>
          <w:rFonts w:ascii="Calibri" w:hAnsi="Calibri" w:cs="Calibri"/>
          <w:color w:val="000000"/>
        </w:rPr>
        <w:t xml:space="preserve"> cadre</w:t>
      </w:r>
      <w:r w:rsidRPr="00684662">
        <w:rPr>
          <w:rFonts w:ascii="Calibri" w:hAnsi="Calibri" w:cs="Calibri"/>
          <w:color w:val="000000"/>
        </w:rPr>
        <w:t xml:space="preserve"> au forfait.</w:t>
      </w:r>
    </w:p>
    <w:p w14:paraId="0336360E" w14:textId="77777777" w:rsidR="000711CA" w:rsidRPr="00684662" w:rsidRDefault="007B4DFF"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lastRenderedPageBreak/>
        <w:t xml:space="preserve">Usage de la messagerie professionnelle : </w:t>
      </w:r>
    </w:p>
    <w:p w14:paraId="3EC7F56D" w14:textId="13A9EA73" w:rsidR="007B4DFF" w:rsidRPr="00684662" w:rsidRDefault="007B4DFF" w:rsidP="00DD6F7F">
      <w:pPr>
        <w:pStyle w:val="Paragraphedeliste"/>
        <w:widowControl w:val="0"/>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t>Un point d’attention doit être porté sur la pertinence du message électronique comme canal de communication le plus approprié à la situation, ainsi que sur les destinataires appropriés. En outre, il s’agit de veiller au moment opportun pour l’envoi de messages, au regard des dispositions applicables sur le temps de travail et des temps de repos (usage le cas échéant de l’envoi différé des messages)</w:t>
      </w:r>
      <w:r w:rsidR="002058F7" w:rsidRPr="00684662">
        <w:rPr>
          <w:rFonts w:ascii="Calibri" w:hAnsi="Calibri" w:cs="Calibri"/>
          <w:color w:val="000000"/>
        </w:rPr>
        <w:t xml:space="preserve"> </w:t>
      </w:r>
      <w:r w:rsidR="001951E9" w:rsidRPr="00684662">
        <w:rPr>
          <w:rFonts w:ascii="Calibri" w:hAnsi="Calibri" w:cs="Calibri"/>
          <w:color w:val="000000"/>
        </w:rPr>
        <w:t>et mettre en place une réponse automatique sur sa messagerie électronique en indiquant son absence et l’interlocuteur susceptible de répondre durant cette absence.</w:t>
      </w:r>
    </w:p>
    <w:p w14:paraId="2ED7EA63" w14:textId="77777777" w:rsidR="006F5929" w:rsidRDefault="007B4DFF"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t xml:space="preserve">Organisation de réunions professionnelles : </w:t>
      </w:r>
    </w:p>
    <w:p w14:paraId="7E4A5919" w14:textId="555B68FF" w:rsidR="007B4DFF" w:rsidRPr="00684662" w:rsidRDefault="007B4DFF" w:rsidP="00DD6F7F">
      <w:pPr>
        <w:pStyle w:val="Paragraphedeliste"/>
        <w:widowControl w:val="0"/>
        <w:tabs>
          <w:tab w:val="left" w:pos="936"/>
        </w:tabs>
        <w:autoSpaceDE w:val="0"/>
        <w:autoSpaceDN w:val="0"/>
        <w:spacing w:before="1" w:after="0" w:line="285" w:lineRule="auto"/>
        <w:ind w:right="294"/>
        <w:contextualSpacing w:val="0"/>
        <w:jc w:val="both"/>
        <w:rPr>
          <w:rFonts w:ascii="Calibri" w:hAnsi="Calibri" w:cs="Calibri"/>
          <w:color w:val="000000"/>
        </w:rPr>
      </w:pPr>
      <w:r w:rsidRPr="00684662">
        <w:rPr>
          <w:rFonts w:ascii="Calibri" w:hAnsi="Calibri" w:cs="Calibri"/>
          <w:color w:val="000000"/>
        </w:rPr>
        <w:t>Il s’agit de les planifier en respect des horaires de travail des participants, en veillant au respect du temps de pause déjeuner, sauf urgence, ou activités spécifiques.</w:t>
      </w:r>
    </w:p>
    <w:p w14:paraId="58C2FBD3" w14:textId="77777777" w:rsidR="001951E9" w:rsidRPr="00684662" w:rsidRDefault="001951E9" w:rsidP="00DD6F7F">
      <w:pPr>
        <w:widowControl w:val="0"/>
        <w:tabs>
          <w:tab w:val="left" w:pos="936"/>
        </w:tabs>
        <w:autoSpaceDE w:val="0"/>
        <w:autoSpaceDN w:val="0"/>
        <w:spacing w:before="1" w:after="0" w:line="285" w:lineRule="auto"/>
        <w:ind w:right="294"/>
        <w:jc w:val="both"/>
        <w:rPr>
          <w:rFonts w:ascii="Calibri" w:hAnsi="Calibri" w:cs="Calibri"/>
          <w:color w:val="000000"/>
        </w:rPr>
      </w:pPr>
    </w:p>
    <w:p w14:paraId="476F2935" w14:textId="58CE71DE" w:rsidR="0037664F" w:rsidRPr="00684662" w:rsidRDefault="007B4DFF" w:rsidP="00DD6F7F">
      <w:pPr>
        <w:jc w:val="both"/>
        <w:rPr>
          <w:rFonts w:ascii="Calibri" w:hAnsi="Calibri" w:cs="Calibri"/>
          <w:color w:val="000000"/>
        </w:rPr>
      </w:pPr>
      <w:r w:rsidRPr="0C67122E">
        <w:rPr>
          <w:rFonts w:ascii="Calibri" w:hAnsi="Calibri" w:cs="Calibri"/>
          <w:color w:val="000000" w:themeColor="text1"/>
        </w:rPr>
        <w:t>La convention individuelle de forfait jours rappelle explicitement le droit à la déconnexion</w:t>
      </w:r>
      <w:r w:rsidR="0037664F" w:rsidRPr="0C67122E">
        <w:rPr>
          <w:rFonts w:ascii="Calibri" w:hAnsi="Calibri" w:cs="Calibri"/>
          <w:color w:val="000000" w:themeColor="text1"/>
        </w:rPr>
        <w:t xml:space="preserve"> qui sera abordé spécifiquement lors de l’entretien annuel dans le cadre du point abordant l’équilibre vie privée / vie professionnelle.</w:t>
      </w:r>
    </w:p>
    <w:p w14:paraId="562970C4" w14:textId="32FB9A9D" w:rsidR="00FE35F1" w:rsidRDefault="0037664F" w:rsidP="00DD6F7F">
      <w:pPr>
        <w:jc w:val="both"/>
        <w:rPr>
          <w:rFonts w:ascii="Calibri" w:hAnsi="Calibri" w:cs="Calibri"/>
          <w:color w:val="000000"/>
          <w:sz w:val="24"/>
          <w:szCs w:val="24"/>
        </w:rPr>
      </w:pPr>
      <w:r w:rsidRPr="3CC2A33C">
        <w:rPr>
          <w:rFonts w:ascii="Calibri" w:hAnsi="Calibri" w:cs="Calibri"/>
          <w:color w:val="000000" w:themeColor="text1"/>
        </w:rPr>
        <w:t xml:space="preserve">Par ailleurs en cas d’absence prolongée et imprévisible, l’employeur pourra être conduit à renseigner un message d’absence avec les coordonnées de la personne qui pourra être jointe en lieu et place du </w:t>
      </w:r>
      <w:r w:rsidR="000506E8" w:rsidRPr="3CC2A33C">
        <w:rPr>
          <w:rFonts w:ascii="Calibri" w:hAnsi="Calibri" w:cs="Calibri"/>
          <w:color w:val="000000" w:themeColor="text1"/>
        </w:rPr>
        <w:t xml:space="preserve">salarié </w:t>
      </w:r>
      <w:r w:rsidRPr="3CC2A33C">
        <w:rPr>
          <w:rFonts w:ascii="Calibri" w:hAnsi="Calibri" w:cs="Calibri"/>
          <w:color w:val="000000" w:themeColor="text1"/>
        </w:rPr>
        <w:t>cadre absent</w:t>
      </w:r>
      <w:r w:rsidR="007B4DFF" w:rsidRPr="3CC2A33C">
        <w:rPr>
          <w:rFonts w:ascii="Calibri" w:hAnsi="Calibri" w:cs="Calibri"/>
          <w:color w:val="000000" w:themeColor="text1"/>
        </w:rPr>
        <w:t>.</w:t>
      </w:r>
    </w:p>
    <w:p w14:paraId="3C2B6E96" w14:textId="77777777" w:rsidR="00E21317" w:rsidRDefault="00E21317" w:rsidP="00DD6F7F">
      <w:pPr>
        <w:jc w:val="both"/>
        <w:rPr>
          <w:rFonts w:ascii="Calibri" w:hAnsi="Calibri" w:cs="Calibri"/>
          <w:color w:val="000000"/>
          <w:sz w:val="24"/>
          <w:szCs w:val="24"/>
        </w:rPr>
      </w:pPr>
    </w:p>
    <w:p w14:paraId="151857AB" w14:textId="29B8B06B" w:rsidR="00E21317" w:rsidRDefault="00E16F7D" w:rsidP="00DD6F7F">
      <w:pPr>
        <w:pStyle w:val="Titre1"/>
        <w:jc w:val="both"/>
        <w:rPr>
          <w:lang w:eastAsia="fr-FR"/>
        </w:rPr>
      </w:pPr>
      <w:bookmarkStart w:id="38" w:name="_Toc199929771"/>
      <w:r>
        <w:rPr>
          <w:lang w:eastAsia="fr-FR"/>
        </w:rPr>
        <w:t>DISPOSITIONS RELATIVES A L’ACCORD</w:t>
      </w:r>
      <w:bookmarkEnd w:id="38"/>
    </w:p>
    <w:p w14:paraId="5C005C6C" w14:textId="1328B782" w:rsidR="0010706B" w:rsidRPr="0010706B" w:rsidRDefault="00B85022" w:rsidP="00DD6F7F">
      <w:pPr>
        <w:pStyle w:val="Titre2"/>
        <w:jc w:val="both"/>
        <w:rPr>
          <w:lang w:eastAsia="fr-FR"/>
        </w:rPr>
      </w:pPr>
      <w:bookmarkStart w:id="39" w:name="_Toc199929772"/>
      <w:r w:rsidRPr="00B85022">
        <w:rPr>
          <w:lang w:eastAsia="fr-FR"/>
        </w:rPr>
        <w:t>Durée de l’accord</w:t>
      </w:r>
      <w:bookmarkEnd w:id="39"/>
    </w:p>
    <w:p w14:paraId="26B08F56" w14:textId="77777777" w:rsidR="004D2967" w:rsidRPr="00A9473D" w:rsidRDefault="004D2967" w:rsidP="00DD6F7F">
      <w:pPr>
        <w:jc w:val="both"/>
        <w:rPr>
          <w:rFonts w:ascii="Calibri" w:hAnsi="Calibri" w:cs="Calibri"/>
          <w:color w:val="000000"/>
        </w:rPr>
      </w:pPr>
      <w:r w:rsidRPr="09461228">
        <w:rPr>
          <w:rFonts w:ascii="Calibri" w:hAnsi="Calibri" w:cs="Calibri"/>
          <w:color w:val="000000" w:themeColor="text1"/>
        </w:rPr>
        <w:t>Le présent accord est conclu pour une durée indéterminée.</w:t>
      </w:r>
    </w:p>
    <w:p w14:paraId="2DE20760" w14:textId="77777777" w:rsidR="004D2967" w:rsidRPr="00A9473D" w:rsidRDefault="004D2967" w:rsidP="00DD6F7F">
      <w:pPr>
        <w:jc w:val="both"/>
        <w:rPr>
          <w:rFonts w:ascii="Calibri" w:hAnsi="Calibri" w:cs="Calibri"/>
          <w:color w:val="000000"/>
        </w:rPr>
      </w:pPr>
      <w:r w:rsidRPr="09461228">
        <w:rPr>
          <w:rFonts w:ascii="Calibri" w:hAnsi="Calibri" w:cs="Calibri"/>
          <w:color w:val="000000" w:themeColor="text1"/>
        </w:rPr>
        <w:t>Il pourra être dénoncé ou révisé, à tout moment, conformément aux dispositions légales.</w:t>
      </w:r>
    </w:p>
    <w:p w14:paraId="218023F9" w14:textId="1B7561BA" w:rsidR="00141247" w:rsidRPr="00A9473D" w:rsidRDefault="004D2967" w:rsidP="00DD6F7F">
      <w:pPr>
        <w:jc w:val="both"/>
        <w:rPr>
          <w:rFonts w:ascii="Calibri" w:hAnsi="Calibri" w:cs="Calibri"/>
          <w:color w:val="000000"/>
        </w:rPr>
      </w:pPr>
      <w:r w:rsidRPr="09461228">
        <w:rPr>
          <w:rFonts w:ascii="Calibri" w:hAnsi="Calibri" w:cs="Calibri"/>
          <w:color w:val="000000" w:themeColor="text1"/>
        </w:rPr>
        <w:t>Le présent accord sera soumis à agrément auprès de la Commission Nationale d’Agrément (CNA) dans les conditions de l’article L. 314-6 du Code de l’action sociale et des familles. Il entrera en vigueur l’année de sa signature.</w:t>
      </w:r>
    </w:p>
    <w:p w14:paraId="720B9D45" w14:textId="77777777" w:rsidR="00141247" w:rsidRDefault="00141247" w:rsidP="00DD6F7F">
      <w:pPr>
        <w:jc w:val="both"/>
        <w:rPr>
          <w:rFonts w:ascii="Calibri" w:hAnsi="Calibri" w:cs="Calibri"/>
          <w:color w:val="000000"/>
          <w:sz w:val="24"/>
          <w:szCs w:val="24"/>
        </w:rPr>
      </w:pPr>
    </w:p>
    <w:p w14:paraId="2DB0F2D7" w14:textId="6939A320" w:rsidR="003C66CA" w:rsidRDefault="00E52C79" w:rsidP="00DD6F7F">
      <w:pPr>
        <w:pStyle w:val="Titre2"/>
        <w:jc w:val="both"/>
      </w:pPr>
      <w:bookmarkStart w:id="40" w:name="_Toc199929773"/>
      <w:r w:rsidRPr="00E52C79">
        <w:t>Interprétation</w:t>
      </w:r>
      <w:bookmarkEnd w:id="40"/>
    </w:p>
    <w:p w14:paraId="4709238F" w14:textId="77777777" w:rsidR="00461B63" w:rsidRDefault="00461B63" w:rsidP="2C675CE9">
      <w:pPr>
        <w:jc w:val="both"/>
        <w:rPr>
          <w:rFonts w:ascii="Calibri" w:eastAsia="Calibri" w:hAnsi="Calibri" w:cs="Calibri"/>
        </w:rPr>
      </w:pPr>
      <w:r w:rsidRPr="2C675CE9">
        <w:rPr>
          <w:rFonts w:ascii="Calibri" w:eastAsia="Calibri" w:hAnsi="Calibri" w:cs="Calibri"/>
        </w:rPr>
        <w:t xml:space="preserve">En cas de difficulté d’interprétation du présent accord, une commission d’interprétation pourra être saisie. Celle-ci sera composée des membres suivants : </w:t>
      </w:r>
    </w:p>
    <w:p w14:paraId="44A5F9EB" w14:textId="7363248D" w:rsidR="00461B63" w:rsidRDefault="00461B63" w:rsidP="2C675CE9">
      <w:pPr>
        <w:pStyle w:val="Paragraphedeliste"/>
        <w:widowControl w:val="0"/>
        <w:numPr>
          <w:ilvl w:val="0"/>
          <w:numId w:val="7"/>
        </w:numPr>
        <w:tabs>
          <w:tab w:val="left" w:pos="936"/>
        </w:tabs>
        <w:autoSpaceDE w:val="0"/>
        <w:autoSpaceDN w:val="0"/>
        <w:spacing w:before="1" w:after="0" w:line="285" w:lineRule="auto"/>
        <w:ind w:right="294"/>
        <w:jc w:val="both"/>
        <w:rPr>
          <w:rFonts w:ascii="Calibri" w:eastAsia="Calibri" w:hAnsi="Calibri" w:cs="Calibri"/>
        </w:rPr>
      </w:pPr>
      <w:r w:rsidRPr="2C675CE9">
        <w:rPr>
          <w:rFonts w:ascii="Calibri" w:eastAsia="Calibri" w:hAnsi="Calibri" w:cs="Calibri"/>
        </w:rPr>
        <w:t>Deux représentants de la Direction Générale ;</w:t>
      </w:r>
    </w:p>
    <w:p w14:paraId="2E718576" w14:textId="600F32C3" w:rsidR="00461B63" w:rsidRDefault="00461B63" w:rsidP="2C675CE9">
      <w:pPr>
        <w:pStyle w:val="Paragraphedeliste"/>
        <w:widowControl w:val="0"/>
        <w:numPr>
          <w:ilvl w:val="0"/>
          <w:numId w:val="7"/>
        </w:numPr>
        <w:tabs>
          <w:tab w:val="left" w:pos="936"/>
        </w:tabs>
        <w:autoSpaceDE w:val="0"/>
        <w:autoSpaceDN w:val="0"/>
        <w:spacing w:before="1" w:after="0" w:line="285" w:lineRule="auto"/>
        <w:ind w:right="294"/>
        <w:jc w:val="both"/>
        <w:rPr>
          <w:rFonts w:ascii="Calibri" w:eastAsia="Calibri" w:hAnsi="Calibri" w:cs="Calibri"/>
        </w:rPr>
      </w:pPr>
      <w:r w:rsidRPr="2C675CE9">
        <w:rPr>
          <w:rFonts w:ascii="Calibri" w:eastAsia="Calibri" w:hAnsi="Calibri" w:cs="Calibri"/>
        </w:rPr>
        <w:t>Les délégués syndicaux.</w:t>
      </w:r>
    </w:p>
    <w:p w14:paraId="35966C25" w14:textId="77777777" w:rsidR="00D04329" w:rsidRDefault="00D04329" w:rsidP="2C675CE9">
      <w:pPr>
        <w:jc w:val="both"/>
        <w:rPr>
          <w:rFonts w:ascii="Calibri" w:eastAsia="Calibri" w:hAnsi="Calibri" w:cs="Calibri"/>
        </w:rPr>
      </w:pPr>
    </w:p>
    <w:p w14:paraId="7E96A85D" w14:textId="3545107D" w:rsidR="00461B63" w:rsidRDefault="00461B63" w:rsidP="2C675CE9">
      <w:pPr>
        <w:jc w:val="both"/>
        <w:rPr>
          <w:rFonts w:ascii="Calibri" w:eastAsia="Calibri" w:hAnsi="Calibri" w:cs="Calibri"/>
        </w:rPr>
      </w:pPr>
      <w:r w:rsidRPr="2C675CE9">
        <w:rPr>
          <w:rFonts w:ascii="Calibri" w:eastAsia="Calibri" w:hAnsi="Calibri" w:cs="Calibri"/>
        </w:rPr>
        <w:t xml:space="preserve">Cette saisine sera formulée par écrit et adressée à toutes les parties à l’accord. </w:t>
      </w:r>
    </w:p>
    <w:p w14:paraId="677A313E" w14:textId="77777777" w:rsidR="00461B63" w:rsidRDefault="00461B63" w:rsidP="2C675CE9">
      <w:pPr>
        <w:jc w:val="both"/>
        <w:rPr>
          <w:rFonts w:ascii="Calibri" w:eastAsia="Calibri" w:hAnsi="Calibri" w:cs="Calibri"/>
        </w:rPr>
      </w:pPr>
      <w:r w:rsidRPr="2C675CE9">
        <w:rPr>
          <w:rFonts w:ascii="Calibri" w:eastAsia="Calibri" w:hAnsi="Calibri" w:cs="Calibri"/>
        </w:rPr>
        <w:t xml:space="preserve">Au plus tard un mois après sa saisine, la commission rendra un rapport en faisant part de son analyse et de son avis. </w:t>
      </w:r>
    </w:p>
    <w:p w14:paraId="55BFFFBF" w14:textId="77777777" w:rsidR="00461B63" w:rsidRDefault="00461B63" w:rsidP="2C675CE9">
      <w:pPr>
        <w:jc w:val="both"/>
        <w:rPr>
          <w:rFonts w:ascii="Calibri" w:eastAsia="Calibri" w:hAnsi="Calibri" w:cs="Calibri"/>
        </w:rPr>
      </w:pPr>
      <w:r w:rsidRPr="2C675CE9">
        <w:rPr>
          <w:rFonts w:ascii="Calibri" w:eastAsia="Calibri" w:hAnsi="Calibri" w:cs="Calibri"/>
        </w:rPr>
        <w:lastRenderedPageBreak/>
        <w:t>Ce rapport sera transmis à l’ensemble des membres du CSE, ainsi qu’à la Direction Générale, le lendemain de l’expiration de ce délai.</w:t>
      </w:r>
    </w:p>
    <w:p w14:paraId="3B1E8B0E" w14:textId="78ED22E6" w:rsidR="003C66CA" w:rsidRDefault="00461B63" w:rsidP="2C675CE9">
      <w:pPr>
        <w:jc w:val="both"/>
        <w:rPr>
          <w:rFonts w:ascii="Calibri" w:eastAsia="Calibri" w:hAnsi="Calibri" w:cs="Calibri"/>
        </w:rPr>
      </w:pPr>
      <w:r w:rsidRPr="2C675CE9">
        <w:rPr>
          <w:rFonts w:ascii="Calibri" w:eastAsia="Calibri" w:hAnsi="Calibri" w:cs="Calibri"/>
        </w:rPr>
        <w:t>La difficulté d’interprétation, ayant fait l’objet de l’étude par la commission, sera fixée à l’ordre du jour de la réunion du CSE suivante la plus proche pour information.</w:t>
      </w:r>
    </w:p>
    <w:p w14:paraId="74B8525F" w14:textId="77777777" w:rsidR="00E52C79" w:rsidRDefault="00E52C79" w:rsidP="2C675CE9">
      <w:pPr>
        <w:jc w:val="both"/>
        <w:rPr>
          <w:rFonts w:ascii="Calibri" w:eastAsia="Calibri" w:hAnsi="Calibri" w:cs="Calibri"/>
          <w:color w:val="000000"/>
        </w:rPr>
      </w:pPr>
    </w:p>
    <w:p w14:paraId="6F7BF9B4" w14:textId="4B60BEA8" w:rsidR="00D04329" w:rsidRDefault="00715772" w:rsidP="00DD6F7F">
      <w:pPr>
        <w:pStyle w:val="Titre2"/>
        <w:jc w:val="both"/>
      </w:pPr>
      <w:bookmarkStart w:id="41" w:name="_Toc199929774"/>
      <w:r w:rsidRPr="00715772">
        <w:t>Suivi</w:t>
      </w:r>
      <w:bookmarkEnd w:id="41"/>
    </w:p>
    <w:p w14:paraId="40DA3CAA" w14:textId="77777777" w:rsidR="00372862" w:rsidRPr="00911A21" w:rsidRDefault="00372862" w:rsidP="00DD6F7F">
      <w:pPr>
        <w:jc w:val="both"/>
        <w:rPr>
          <w:rFonts w:ascii="Calibri" w:hAnsi="Calibri" w:cs="Calibri"/>
          <w:color w:val="000000"/>
        </w:rPr>
      </w:pPr>
      <w:r w:rsidRPr="34DFE6DC">
        <w:rPr>
          <w:rFonts w:ascii="Calibri" w:hAnsi="Calibri" w:cs="Calibri"/>
          <w:color w:val="000000" w:themeColor="text1"/>
        </w:rPr>
        <w:t xml:space="preserve">Afin d’examiner l’application du présent accord et ses éventuelles difficultés de mise en œuvre, il est créé une commission de suivi composée des membres suivants : </w:t>
      </w:r>
    </w:p>
    <w:p w14:paraId="0F56291E" w14:textId="3351D553" w:rsidR="00372862" w:rsidRPr="00911A21" w:rsidRDefault="00372862"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911A21">
        <w:rPr>
          <w:rFonts w:ascii="Calibri" w:hAnsi="Calibri" w:cs="Calibri"/>
          <w:color w:val="000000"/>
        </w:rPr>
        <w:t>Deux représentants de la Direction Générale ;</w:t>
      </w:r>
    </w:p>
    <w:p w14:paraId="777411D4" w14:textId="75396B16" w:rsidR="00372862" w:rsidRPr="00911A21" w:rsidRDefault="00372862" w:rsidP="00DD6F7F">
      <w:pPr>
        <w:pStyle w:val="Paragraphedeliste"/>
        <w:widowControl w:val="0"/>
        <w:numPr>
          <w:ilvl w:val="0"/>
          <w:numId w:val="7"/>
        </w:numPr>
        <w:tabs>
          <w:tab w:val="left" w:pos="936"/>
        </w:tabs>
        <w:autoSpaceDE w:val="0"/>
        <w:autoSpaceDN w:val="0"/>
        <w:spacing w:before="1" w:after="0" w:line="285" w:lineRule="auto"/>
        <w:ind w:right="294"/>
        <w:contextualSpacing w:val="0"/>
        <w:jc w:val="both"/>
        <w:rPr>
          <w:rFonts w:ascii="Calibri" w:hAnsi="Calibri" w:cs="Calibri"/>
          <w:color w:val="000000"/>
        </w:rPr>
      </w:pPr>
      <w:r w:rsidRPr="00911A21">
        <w:rPr>
          <w:rFonts w:ascii="Calibri" w:hAnsi="Calibri" w:cs="Calibri"/>
          <w:color w:val="000000"/>
        </w:rPr>
        <w:t>Les délégués syndicaux.</w:t>
      </w:r>
    </w:p>
    <w:p w14:paraId="3469B5DB" w14:textId="77777777" w:rsidR="00F37BCC" w:rsidRPr="00911A21" w:rsidRDefault="00F37BCC" w:rsidP="00DD6F7F">
      <w:pPr>
        <w:jc w:val="both"/>
        <w:rPr>
          <w:rFonts w:ascii="Calibri" w:hAnsi="Calibri" w:cs="Calibri"/>
          <w:color w:val="000000"/>
        </w:rPr>
      </w:pPr>
    </w:p>
    <w:p w14:paraId="45822B57" w14:textId="2F358CDD" w:rsidR="00372862" w:rsidRPr="00911A21" w:rsidRDefault="00372862" w:rsidP="00DD6F7F">
      <w:pPr>
        <w:jc w:val="both"/>
        <w:rPr>
          <w:rFonts w:ascii="Calibri" w:hAnsi="Calibri" w:cs="Calibri"/>
          <w:color w:val="000000"/>
        </w:rPr>
      </w:pPr>
      <w:r w:rsidRPr="68291833">
        <w:rPr>
          <w:rFonts w:ascii="Calibri" w:hAnsi="Calibri" w:cs="Calibri"/>
          <w:color w:val="000000" w:themeColor="text1"/>
        </w:rPr>
        <w:t xml:space="preserve">Cette commission de suivi se réunira, à l’initiative de la Direction Générale, une première fois dans l’année suivant l’entrée en vigueur de l’accord, puis, une fois tous les deux ans, à l’initiative de l’employeur. </w:t>
      </w:r>
    </w:p>
    <w:p w14:paraId="0D04C2C5" w14:textId="77777777" w:rsidR="00372862" w:rsidRPr="00911A21" w:rsidRDefault="00372862" w:rsidP="00DD6F7F">
      <w:pPr>
        <w:jc w:val="both"/>
        <w:rPr>
          <w:rFonts w:ascii="Calibri" w:hAnsi="Calibri" w:cs="Calibri"/>
          <w:color w:val="000000"/>
        </w:rPr>
      </w:pPr>
      <w:r w:rsidRPr="68291833">
        <w:rPr>
          <w:rFonts w:ascii="Calibri" w:hAnsi="Calibri" w:cs="Calibri"/>
          <w:color w:val="000000" w:themeColor="text1"/>
        </w:rPr>
        <w:t xml:space="preserve">Une commission de suivi exceptionnelle pourra être organisée sur demande de l’une ou l’autre des parties. </w:t>
      </w:r>
    </w:p>
    <w:p w14:paraId="3BB11E27" w14:textId="3A07C531" w:rsidR="00D04329" w:rsidRPr="00911A21" w:rsidRDefault="00372862" w:rsidP="00DD6F7F">
      <w:pPr>
        <w:jc w:val="both"/>
        <w:rPr>
          <w:rFonts w:ascii="Calibri" w:hAnsi="Calibri" w:cs="Calibri"/>
          <w:color w:val="000000"/>
        </w:rPr>
      </w:pPr>
      <w:r w:rsidRPr="68291833">
        <w:rPr>
          <w:rFonts w:ascii="Calibri" w:hAnsi="Calibri" w:cs="Calibri"/>
          <w:color w:val="000000" w:themeColor="text1"/>
        </w:rPr>
        <w:t>Ces réunions donneront lieu à l’établissement d’un compte-rendu par la Direction. Une fois adopté par la majorité des membres présents de la commission, il pourra être publié sur les panneaux d’affichage réservés aux représentants du personnel ainsi que sur l’intranet de l’association, le cas échéant.</w:t>
      </w:r>
    </w:p>
    <w:p w14:paraId="6FB94F5A" w14:textId="77777777" w:rsidR="00715772" w:rsidRPr="00911A21" w:rsidRDefault="00715772" w:rsidP="00DD6F7F">
      <w:pPr>
        <w:jc w:val="both"/>
        <w:rPr>
          <w:rFonts w:ascii="Calibri" w:hAnsi="Calibri" w:cs="Calibri"/>
          <w:color w:val="000000"/>
        </w:rPr>
      </w:pPr>
    </w:p>
    <w:p w14:paraId="41F9C60F" w14:textId="61738EC3" w:rsidR="0071566A" w:rsidRDefault="00C27A00" w:rsidP="00DD6F7F">
      <w:pPr>
        <w:pStyle w:val="Titre2"/>
        <w:jc w:val="both"/>
        <w:rPr>
          <w:rFonts w:cs="Calibri"/>
          <w:szCs w:val="24"/>
        </w:rPr>
      </w:pPr>
      <w:bookmarkStart w:id="42" w:name="_Toc199929775"/>
      <w:r w:rsidRPr="00FF2AC3">
        <w:t>Rendez-vous</w:t>
      </w:r>
      <w:bookmarkEnd w:id="42"/>
    </w:p>
    <w:p w14:paraId="6B3EA9FD" w14:textId="1F8CD644" w:rsidR="00214588" w:rsidRPr="00EF6FA6" w:rsidRDefault="00214588" w:rsidP="00DD6F7F">
      <w:pPr>
        <w:jc w:val="both"/>
        <w:rPr>
          <w:rFonts w:ascii="Calibri" w:hAnsi="Calibri" w:cs="Calibri"/>
          <w:color w:val="000000"/>
        </w:rPr>
      </w:pPr>
      <w:r w:rsidRPr="5E584BD4">
        <w:rPr>
          <w:rFonts w:ascii="Calibri" w:hAnsi="Calibri" w:cs="Calibri"/>
          <w:color w:val="000000" w:themeColor="text1"/>
        </w:rPr>
        <w:t xml:space="preserve">Les parties au présent accord seront tenues de se réunir sur convocation écrite (lettre ou mail) du responsable de l’association ou de son représentant, chaque année, dans le mois qui suit le jour anniversaire de l’entrée en vigueur du présent accord, afin de discuter de l’opportunité de réviser ce dernier. </w:t>
      </w:r>
    </w:p>
    <w:p w14:paraId="18A8A445" w14:textId="0D45F7B3" w:rsidR="00214588" w:rsidRPr="00EF6FA6" w:rsidRDefault="00214588" w:rsidP="00DD6F7F">
      <w:pPr>
        <w:jc w:val="both"/>
        <w:rPr>
          <w:rFonts w:ascii="Calibri" w:hAnsi="Calibri" w:cs="Calibri"/>
          <w:color w:val="000000"/>
        </w:rPr>
      </w:pPr>
      <w:r w:rsidRPr="5E584BD4">
        <w:rPr>
          <w:rFonts w:ascii="Calibri" w:hAnsi="Calibri" w:cs="Calibri"/>
          <w:color w:val="000000" w:themeColor="text1"/>
        </w:rPr>
        <w:t xml:space="preserve">Les parties au présent accord échangeront, dans le cadre du suivi quadriennal des accords collectifs conclus à durée indéterminée et, sur la base d’un calendrier élaboré conjointement entre les parties, à raison d’une réunion dédiée au moins une fois par an. </w:t>
      </w:r>
    </w:p>
    <w:p w14:paraId="58D7D572" w14:textId="38727056" w:rsidR="00EF6FA6" w:rsidRDefault="00214588" w:rsidP="00DD6F7F">
      <w:pPr>
        <w:jc w:val="both"/>
        <w:rPr>
          <w:rFonts w:ascii="Calibri" w:hAnsi="Calibri" w:cs="Calibri"/>
          <w:color w:val="000000"/>
        </w:rPr>
      </w:pPr>
      <w:r w:rsidRPr="5E584BD4">
        <w:rPr>
          <w:rFonts w:ascii="Calibri" w:hAnsi="Calibri" w:cs="Calibri"/>
          <w:color w:val="000000" w:themeColor="text1"/>
        </w:rPr>
        <w:t>Pour ce faire, elles seront tenues de se réunir sur convocation écrite (lettre ou mail) du responsable de l’association ou de son représentant.</w:t>
      </w:r>
    </w:p>
    <w:p w14:paraId="1138F617" w14:textId="77777777" w:rsidR="00FE45A6" w:rsidRDefault="00FE45A6" w:rsidP="00DD6F7F">
      <w:pPr>
        <w:jc w:val="both"/>
        <w:rPr>
          <w:rFonts w:ascii="Calibri" w:hAnsi="Calibri" w:cs="Calibri"/>
          <w:color w:val="000000"/>
        </w:rPr>
      </w:pPr>
    </w:p>
    <w:p w14:paraId="435867E1" w14:textId="4FAC26FB" w:rsidR="00214588" w:rsidRDefault="008927DD" w:rsidP="00DD6F7F">
      <w:pPr>
        <w:pStyle w:val="Titre2"/>
        <w:jc w:val="both"/>
      </w:pPr>
      <w:bookmarkStart w:id="43" w:name="_Toc199929776"/>
      <w:r w:rsidRPr="008927DD">
        <w:t>Dépôt – Publicité</w:t>
      </w:r>
      <w:bookmarkEnd w:id="43"/>
    </w:p>
    <w:p w14:paraId="4E411BBA" w14:textId="77777777" w:rsidR="00D20867" w:rsidRPr="00EF6FA6" w:rsidRDefault="00D20867" w:rsidP="00DD6F7F">
      <w:pPr>
        <w:jc w:val="both"/>
        <w:rPr>
          <w:rFonts w:ascii="Calibri" w:hAnsi="Calibri" w:cs="Calibri"/>
          <w:color w:val="000000"/>
        </w:rPr>
      </w:pPr>
      <w:r w:rsidRPr="5CE93780">
        <w:rPr>
          <w:rFonts w:ascii="Calibri" w:hAnsi="Calibri" w:cs="Calibri"/>
          <w:color w:val="000000" w:themeColor="text1"/>
        </w:rPr>
        <w:t>Le présent accord sera déposé sur la plateforme de téléprocédure dans des conditions prévues par voie réglementaire, conformément aux dispositions de l’article L 2232-29-1 du code du travail.</w:t>
      </w:r>
    </w:p>
    <w:p w14:paraId="2DC0DAEB" w14:textId="169B4A79" w:rsidR="00D20867" w:rsidRPr="00EF6FA6" w:rsidRDefault="00D20867" w:rsidP="00DD6F7F">
      <w:pPr>
        <w:jc w:val="both"/>
        <w:rPr>
          <w:rFonts w:ascii="Calibri" w:hAnsi="Calibri" w:cs="Calibri"/>
          <w:color w:val="000000"/>
        </w:rPr>
      </w:pPr>
      <w:r w:rsidRPr="5CE93780">
        <w:rPr>
          <w:rFonts w:ascii="Calibri" w:hAnsi="Calibri" w:cs="Calibri"/>
          <w:color w:val="000000" w:themeColor="text1"/>
        </w:rPr>
        <w:t>Le présent accord sera également adressé par l’association au greffe du Conseil de Prud’hommes du ressort du siège social.</w:t>
      </w:r>
    </w:p>
    <w:p w14:paraId="0F6317D4" w14:textId="77777777" w:rsidR="00D20867" w:rsidRPr="00FE45A6" w:rsidRDefault="00D20867" w:rsidP="00DD6F7F">
      <w:pPr>
        <w:jc w:val="both"/>
        <w:rPr>
          <w:rFonts w:ascii="Calibri" w:hAnsi="Calibri" w:cs="Calibri"/>
          <w:color w:val="000000"/>
        </w:rPr>
      </w:pPr>
      <w:r w:rsidRPr="5CE93780">
        <w:rPr>
          <w:rFonts w:ascii="Calibri" w:hAnsi="Calibri" w:cs="Calibri"/>
          <w:color w:val="000000" w:themeColor="text1"/>
        </w:rPr>
        <w:t xml:space="preserve">Il est fait en nombre suffisant pour remise à chacune des parties. </w:t>
      </w:r>
    </w:p>
    <w:p w14:paraId="39F15422" w14:textId="1A40AF5B" w:rsidR="00886CF3" w:rsidRDefault="00D20867" w:rsidP="00DD6F7F">
      <w:pPr>
        <w:jc w:val="both"/>
        <w:rPr>
          <w:rFonts w:ascii="Calibri" w:hAnsi="Calibri" w:cs="Calibri"/>
          <w:color w:val="000000"/>
        </w:rPr>
      </w:pPr>
      <w:r w:rsidRPr="5CE93780">
        <w:rPr>
          <w:rFonts w:ascii="Calibri" w:hAnsi="Calibri" w:cs="Calibri"/>
          <w:color w:val="000000" w:themeColor="text1"/>
        </w:rPr>
        <w:lastRenderedPageBreak/>
        <w:t>Son existence figurera aux emplacements réservés à la communication avec le personnel.</w:t>
      </w:r>
    </w:p>
    <w:p w14:paraId="3C7C10BD" w14:textId="77777777" w:rsidR="001645F9" w:rsidRDefault="001645F9" w:rsidP="00DD6F7F">
      <w:pPr>
        <w:jc w:val="both"/>
        <w:rPr>
          <w:rFonts w:ascii="Calibri" w:hAnsi="Calibri" w:cs="Calibri"/>
          <w:color w:val="000000"/>
        </w:rPr>
      </w:pPr>
    </w:p>
    <w:p w14:paraId="4B2B21AD" w14:textId="7D7E5AE2" w:rsidR="00507FF4" w:rsidRDefault="00507FF4">
      <w:pPr>
        <w:rPr>
          <w:rFonts w:ascii="Calibri" w:hAnsi="Calibri" w:cs="Calibri"/>
          <w:color w:val="000000"/>
        </w:rPr>
      </w:pPr>
      <w:r>
        <w:rPr>
          <w:rFonts w:ascii="Calibri" w:hAnsi="Calibri" w:cs="Calibri"/>
          <w:color w:val="000000"/>
        </w:rPr>
        <w:br w:type="page"/>
      </w:r>
    </w:p>
    <w:p w14:paraId="737179D3" w14:textId="77777777" w:rsidR="005A1FC6" w:rsidRDefault="005A1FC6" w:rsidP="00D20867">
      <w:pPr>
        <w:rPr>
          <w:rFonts w:ascii="Calibri" w:hAnsi="Calibri" w:cs="Calibri"/>
          <w:color w:val="000000"/>
        </w:rPr>
      </w:pPr>
    </w:p>
    <w:p w14:paraId="172C7656" w14:textId="77777777" w:rsidR="00886CF3" w:rsidRPr="00FE45A6" w:rsidRDefault="00886CF3" w:rsidP="00D20867">
      <w:pPr>
        <w:rPr>
          <w:rFonts w:ascii="Calibri" w:hAnsi="Calibri" w:cs="Calibri"/>
          <w:color w:val="000000"/>
        </w:rPr>
      </w:pPr>
    </w:p>
    <w:p w14:paraId="4B1C9272" w14:textId="57E37F2A" w:rsidR="001646FF" w:rsidRPr="00FE45A6" w:rsidRDefault="001646FF" w:rsidP="001646FF">
      <w:pPr>
        <w:rPr>
          <w:rFonts w:ascii="Calibri" w:hAnsi="Calibri" w:cs="Calibri"/>
          <w:color w:val="000000"/>
        </w:rPr>
      </w:pPr>
      <w:r w:rsidRPr="00FE45A6">
        <w:rPr>
          <w:rFonts w:ascii="Calibri" w:hAnsi="Calibri" w:cs="Calibri"/>
          <w:color w:val="000000"/>
        </w:rPr>
        <w:t>Fait à</w:t>
      </w:r>
      <w:r w:rsidR="00063C8E">
        <w:rPr>
          <w:rFonts w:ascii="Calibri" w:hAnsi="Calibri" w:cs="Calibri"/>
          <w:color w:val="000000"/>
        </w:rPr>
        <w:t>_________</w:t>
      </w:r>
      <w:r w:rsidR="002217EE">
        <w:rPr>
          <w:rFonts w:ascii="Calibri" w:hAnsi="Calibri" w:cs="Calibri"/>
          <w:color w:val="000000"/>
        </w:rPr>
        <w:t>______</w:t>
      </w:r>
      <w:r w:rsidR="00063C8E">
        <w:rPr>
          <w:rFonts w:ascii="Calibri" w:hAnsi="Calibri" w:cs="Calibri"/>
          <w:color w:val="000000"/>
        </w:rPr>
        <w:t>_________</w:t>
      </w:r>
      <w:r w:rsidRPr="00FE45A6">
        <w:rPr>
          <w:rFonts w:ascii="Calibri" w:hAnsi="Calibri" w:cs="Calibri"/>
          <w:color w:val="000000"/>
        </w:rPr>
        <w:t>, le</w:t>
      </w:r>
      <w:r w:rsidR="00B575B7">
        <w:rPr>
          <w:rFonts w:ascii="Calibri" w:hAnsi="Calibri" w:cs="Calibri"/>
          <w:color w:val="000000"/>
        </w:rPr>
        <w:t>____________</w:t>
      </w:r>
      <w:r w:rsidRPr="00FE45A6">
        <w:rPr>
          <w:rFonts w:ascii="Calibri" w:hAnsi="Calibri" w:cs="Calibri"/>
          <w:color w:val="000000"/>
        </w:rPr>
        <w:t xml:space="preserve"> </w:t>
      </w:r>
    </w:p>
    <w:p w14:paraId="222AEADE" w14:textId="77777777" w:rsidR="001646FF" w:rsidRPr="00FE45A6" w:rsidRDefault="001646FF" w:rsidP="001646FF">
      <w:pPr>
        <w:rPr>
          <w:rFonts w:ascii="Calibri" w:hAnsi="Calibri" w:cs="Calibri"/>
          <w:color w:val="000000"/>
        </w:rPr>
      </w:pPr>
      <w:r w:rsidRPr="00FE45A6">
        <w:rPr>
          <w:rFonts w:ascii="Calibri" w:hAnsi="Calibri" w:cs="Calibri"/>
          <w:color w:val="000000"/>
        </w:rPr>
        <w:t>En 4 exemplaires</w:t>
      </w:r>
    </w:p>
    <w:p w14:paraId="63811D1D" w14:textId="77777777" w:rsidR="001646FF" w:rsidRPr="00FE45A6" w:rsidRDefault="001646FF" w:rsidP="001646FF">
      <w:pPr>
        <w:rPr>
          <w:rFonts w:ascii="Calibri" w:hAnsi="Calibri" w:cs="Calibri"/>
          <w:color w:val="000000"/>
        </w:rPr>
      </w:pPr>
    </w:p>
    <w:p w14:paraId="2BED5FB2" w14:textId="5A9E7520" w:rsidR="00684F5F" w:rsidRPr="00FE45A6" w:rsidRDefault="00684F5F" w:rsidP="00684F5F">
      <w:pPr>
        <w:rPr>
          <w:rFonts w:ascii="Calibri" w:hAnsi="Calibri" w:cs="Calibri"/>
          <w:sz w:val="20"/>
          <w:szCs w:val="20"/>
        </w:rPr>
      </w:pPr>
      <w:r w:rsidRPr="00FE45A6">
        <w:rPr>
          <w:rFonts w:ascii="Calibri" w:hAnsi="Calibri" w:cs="Calibri"/>
          <w:sz w:val="20"/>
          <w:szCs w:val="20"/>
        </w:rPr>
        <w:t>Pour l’Association ALVE, représenté par :</w:t>
      </w:r>
    </w:p>
    <w:p w14:paraId="4C7CFDE4" w14:textId="5A23819F" w:rsidR="00684F5F" w:rsidRPr="00FE45A6" w:rsidRDefault="00684F5F" w:rsidP="00684F5F">
      <w:pPr>
        <w:rPr>
          <w:rFonts w:ascii="Calibri" w:hAnsi="Calibri" w:cs="Calibri"/>
          <w:sz w:val="20"/>
          <w:szCs w:val="20"/>
        </w:rPr>
      </w:pPr>
      <w:r w:rsidRPr="00FE45A6">
        <w:rPr>
          <w:rFonts w:ascii="Calibri" w:hAnsi="Calibri" w:cs="Calibri"/>
          <w:sz w:val="20"/>
          <w:szCs w:val="20"/>
        </w:rPr>
        <w:t>•</w:t>
      </w:r>
      <w:r w:rsidRPr="00FE45A6">
        <w:rPr>
          <w:rFonts w:ascii="Calibri" w:hAnsi="Calibri" w:cs="Calibri"/>
          <w:sz w:val="20"/>
          <w:szCs w:val="20"/>
        </w:rPr>
        <w:tab/>
        <w:t xml:space="preserve">Monsieur </w:t>
      </w:r>
      <w:proofErr w:type="spellStart"/>
      <w:r w:rsidR="000B7FEC">
        <w:rPr>
          <w:rFonts w:ascii="Calibri" w:hAnsi="Calibri" w:cs="Calibri"/>
          <w:sz w:val="20"/>
          <w:szCs w:val="20"/>
        </w:rPr>
        <w:t>lilhnmknmkn</w:t>
      </w:r>
      <w:proofErr w:type="spellEnd"/>
      <w:r w:rsidRPr="00FE45A6">
        <w:rPr>
          <w:rFonts w:ascii="Calibri" w:hAnsi="Calibri" w:cs="Calibri"/>
          <w:sz w:val="20"/>
          <w:szCs w:val="20"/>
        </w:rPr>
        <w:t xml:space="preserve">, </w:t>
      </w:r>
      <w:r w:rsidR="000E2EBD" w:rsidRPr="00FE45A6">
        <w:rPr>
          <w:rFonts w:ascii="Calibri" w:hAnsi="Calibri" w:cs="Calibri"/>
          <w:sz w:val="20"/>
          <w:szCs w:val="20"/>
        </w:rPr>
        <w:t>Directeur Général</w:t>
      </w:r>
    </w:p>
    <w:p w14:paraId="077E3188" w14:textId="77777777" w:rsidR="00E3092A" w:rsidRPr="00FE45A6" w:rsidRDefault="00E3092A" w:rsidP="001646FF">
      <w:pPr>
        <w:rPr>
          <w:rFonts w:ascii="Calibri" w:hAnsi="Calibri" w:cs="Calibri"/>
          <w:color w:val="000000"/>
        </w:rPr>
      </w:pPr>
    </w:p>
    <w:p w14:paraId="6D00CE77" w14:textId="61095E11" w:rsidR="00E3092A" w:rsidRPr="00FE45A6" w:rsidRDefault="00E3092A" w:rsidP="001646FF">
      <w:pPr>
        <w:rPr>
          <w:rFonts w:ascii="Calibri" w:hAnsi="Calibri" w:cs="Calibri"/>
          <w:color w:val="000000"/>
        </w:rPr>
      </w:pPr>
    </w:p>
    <w:p w14:paraId="66EEC6EE" w14:textId="77777777" w:rsidR="00E3092A" w:rsidRPr="00FE45A6" w:rsidRDefault="00E3092A" w:rsidP="001646FF">
      <w:pPr>
        <w:rPr>
          <w:rFonts w:ascii="Calibri" w:hAnsi="Calibri" w:cs="Calibri"/>
          <w:color w:val="000000"/>
        </w:rPr>
      </w:pPr>
    </w:p>
    <w:p w14:paraId="45C2CB0E" w14:textId="77777777" w:rsidR="00C67CD9" w:rsidRPr="00FE45A6" w:rsidRDefault="00C67CD9" w:rsidP="00C67CD9">
      <w:pPr>
        <w:rPr>
          <w:rFonts w:ascii="Calibri" w:hAnsi="Calibri" w:cs="Calibri"/>
          <w:sz w:val="20"/>
          <w:szCs w:val="20"/>
        </w:rPr>
      </w:pPr>
      <w:r w:rsidRPr="00FE45A6">
        <w:rPr>
          <w:rFonts w:ascii="Calibri" w:hAnsi="Calibri" w:cs="Calibri"/>
          <w:sz w:val="20"/>
          <w:szCs w:val="20"/>
        </w:rPr>
        <w:t>Le syndicat CFE-CGC, représenté par :</w:t>
      </w:r>
    </w:p>
    <w:p w14:paraId="5CF4B0E0" w14:textId="7DFC67DB" w:rsidR="00C67CD9" w:rsidRPr="00FE45A6" w:rsidRDefault="00C67CD9" w:rsidP="00C67CD9">
      <w:pPr>
        <w:rPr>
          <w:rFonts w:ascii="Calibri" w:hAnsi="Calibri" w:cs="Calibri"/>
          <w:sz w:val="20"/>
          <w:szCs w:val="20"/>
        </w:rPr>
      </w:pPr>
      <w:r w:rsidRPr="00FE45A6">
        <w:rPr>
          <w:rFonts w:ascii="Calibri" w:hAnsi="Calibri" w:cs="Calibri"/>
          <w:sz w:val="20"/>
          <w:szCs w:val="20"/>
        </w:rPr>
        <w:t>•</w:t>
      </w:r>
      <w:r w:rsidRPr="00FE45A6">
        <w:rPr>
          <w:rFonts w:ascii="Calibri" w:hAnsi="Calibri" w:cs="Calibri"/>
          <w:sz w:val="20"/>
          <w:szCs w:val="20"/>
        </w:rPr>
        <w:tab/>
        <w:t xml:space="preserve">Madame </w:t>
      </w:r>
      <w:proofErr w:type="spellStart"/>
      <w:r w:rsidR="000B7FEC">
        <w:rPr>
          <w:rFonts w:ascii="Calibri" w:hAnsi="Calibri" w:cs="Calibri"/>
          <w:sz w:val="20"/>
          <w:szCs w:val="20"/>
        </w:rPr>
        <w:t>jhvhjvlhjv</w:t>
      </w:r>
      <w:proofErr w:type="spellEnd"/>
      <w:r w:rsidRPr="00FE45A6">
        <w:rPr>
          <w:rFonts w:ascii="Calibri" w:hAnsi="Calibri" w:cs="Calibri"/>
          <w:sz w:val="20"/>
          <w:szCs w:val="20"/>
        </w:rPr>
        <w:t>, déléguée syndicale</w:t>
      </w:r>
    </w:p>
    <w:p w14:paraId="32326495" w14:textId="77777777" w:rsidR="00C67CD9" w:rsidRPr="00FE45A6" w:rsidRDefault="00C67CD9" w:rsidP="00C67CD9">
      <w:pPr>
        <w:rPr>
          <w:rFonts w:ascii="Calibri" w:hAnsi="Calibri" w:cs="Calibri"/>
          <w:sz w:val="20"/>
          <w:szCs w:val="20"/>
        </w:rPr>
      </w:pPr>
    </w:p>
    <w:p w14:paraId="52496E7C" w14:textId="77777777" w:rsidR="00C67CD9" w:rsidRPr="00FE45A6" w:rsidRDefault="00C67CD9" w:rsidP="00C67CD9">
      <w:pPr>
        <w:rPr>
          <w:rFonts w:ascii="Calibri" w:hAnsi="Calibri" w:cs="Calibri"/>
          <w:sz w:val="20"/>
          <w:szCs w:val="20"/>
        </w:rPr>
      </w:pPr>
    </w:p>
    <w:p w14:paraId="66207A63" w14:textId="77777777" w:rsidR="00C67CD9" w:rsidRPr="00FE45A6" w:rsidRDefault="00C67CD9" w:rsidP="00C67CD9">
      <w:pPr>
        <w:rPr>
          <w:rFonts w:ascii="Calibri" w:hAnsi="Calibri" w:cs="Calibri"/>
          <w:sz w:val="20"/>
          <w:szCs w:val="20"/>
        </w:rPr>
      </w:pPr>
      <w:r w:rsidRPr="00FE45A6">
        <w:rPr>
          <w:rFonts w:ascii="Calibri" w:hAnsi="Calibri" w:cs="Calibri"/>
          <w:sz w:val="20"/>
          <w:szCs w:val="20"/>
        </w:rPr>
        <w:t>Le syndicat FO, représenté par :</w:t>
      </w:r>
    </w:p>
    <w:p w14:paraId="07042506" w14:textId="24C45860" w:rsidR="00C67CD9" w:rsidRPr="00FE45A6" w:rsidRDefault="00C67CD9" w:rsidP="00C67CD9">
      <w:pPr>
        <w:rPr>
          <w:rFonts w:ascii="Calibri" w:hAnsi="Calibri" w:cs="Calibri"/>
          <w:sz w:val="20"/>
          <w:szCs w:val="20"/>
        </w:rPr>
      </w:pPr>
      <w:r w:rsidRPr="00FE45A6">
        <w:rPr>
          <w:rFonts w:ascii="Calibri" w:hAnsi="Calibri" w:cs="Calibri"/>
          <w:sz w:val="20"/>
          <w:szCs w:val="20"/>
        </w:rPr>
        <w:t>•</w:t>
      </w:r>
      <w:r w:rsidRPr="00FE45A6">
        <w:rPr>
          <w:rFonts w:ascii="Calibri" w:hAnsi="Calibri" w:cs="Calibri"/>
          <w:sz w:val="20"/>
          <w:szCs w:val="20"/>
        </w:rPr>
        <w:tab/>
        <w:t xml:space="preserve">Madame </w:t>
      </w:r>
      <w:proofErr w:type="spellStart"/>
      <w:r w:rsidR="000B7FEC">
        <w:rPr>
          <w:rFonts w:ascii="Calibri" w:hAnsi="Calibri" w:cs="Calibri"/>
          <w:sz w:val="20"/>
          <w:szCs w:val="20"/>
        </w:rPr>
        <w:t>lfuyfgjhblugb</w:t>
      </w:r>
      <w:proofErr w:type="spellEnd"/>
      <w:r w:rsidRPr="00FE45A6">
        <w:rPr>
          <w:rFonts w:ascii="Calibri" w:hAnsi="Calibri" w:cs="Calibri"/>
          <w:sz w:val="20"/>
          <w:szCs w:val="20"/>
        </w:rPr>
        <w:t>, déléguée syndicale</w:t>
      </w:r>
    </w:p>
    <w:p w14:paraId="450D10BA" w14:textId="77777777" w:rsidR="00C67CD9" w:rsidRPr="00FE45A6" w:rsidRDefault="00C67CD9" w:rsidP="00C67CD9">
      <w:pPr>
        <w:rPr>
          <w:rFonts w:ascii="Calibri" w:hAnsi="Calibri" w:cs="Calibri"/>
          <w:sz w:val="20"/>
          <w:szCs w:val="20"/>
        </w:rPr>
      </w:pPr>
    </w:p>
    <w:p w14:paraId="2147763B" w14:textId="77777777" w:rsidR="00C67CD9" w:rsidRPr="00FE45A6" w:rsidRDefault="00C67CD9" w:rsidP="00C67CD9">
      <w:pPr>
        <w:rPr>
          <w:rFonts w:ascii="Calibri" w:hAnsi="Calibri" w:cs="Calibri"/>
          <w:sz w:val="20"/>
          <w:szCs w:val="20"/>
        </w:rPr>
      </w:pPr>
    </w:p>
    <w:p w14:paraId="4D8F73EC" w14:textId="77777777" w:rsidR="00C67CD9" w:rsidRPr="00FE45A6" w:rsidRDefault="00C67CD9" w:rsidP="00C67CD9">
      <w:pPr>
        <w:rPr>
          <w:rFonts w:ascii="Calibri" w:hAnsi="Calibri" w:cs="Calibri"/>
          <w:sz w:val="20"/>
          <w:szCs w:val="20"/>
        </w:rPr>
      </w:pPr>
      <w:r w:rsidRPr="00FE45A6">
        <w:rPr>
          <w:rFonts w:ascii="Calibri" w:hAnsi="Calibri" w:cs="Calibri"/>
          <w:sz w:val="20"/>
          <w:szCs w:val="20"/>
        </w:rPr>
        <w:t>Le syndicat SUD, représenté par :</w:t>
      </w:r>
    </w:p>
    <w:p w14:paraId="135F114F" w14:textId="2E88C852" w:rsidR="00C67CD9" w:rsidRPr="00FE45A6" w:rsidRDefault="00C67CD9" w:rsidP="00C67CD9">
      <w:pPr>
        <w:rPr>
          <w:rFonts w:ascii="Calibri" w:hAnsi="Calibri" w:cs="Calibri"/>
          <w:sz w:val="20"/>
          <w:szCs w:val="20"/>
        </w:rPr>
      </w:pPr>
      <w:r w:rsidRPr="00FE45A6">
        <w:rPr>
          <w:rFonts w:ascii="Calibri" w:hAnsi="Calibri" w:cs="Calibri"/>
          <w:sz w:val="20"/>
          <w:szCs w:val="20"/>
        </w:rPr>
        <w:t>•</w:t>
      </w:r>
      <w:r w:rsidRPr="00FE45A6">
        <w:rPr>
          <w:rFonts w:ascii="Calibri" w:hAnsi="Calibri" w:cs="Calibri"/>
          <w:sz w:val="20"/>
          <w:szCs w:val="20"/>
        </w:rPr>
        <w:tab/>
        <w:t xml:space="preserve">Madame </w:t>
      </w:r>
      <w:r w:rsidR="000B7FEC">
        <w:rPr>
          <w:rFonts w:ascii="Calibri" w:hAnsi="Calibri" w:cs="Calibri"/>
          <w:sz w:val="20"/>
          <w:szCs w:val="20"/>
        </w:rPr>
        <w:t>kughgjhvjhvkyuifv</w:t>
      </w:r>
      <w:r w:rsidRPr="00FE45A6">
        <w:rPr>
          <w:rFonts w:ascii="Calibri" w:hAnsi="Calibri" w:cs="Calibri"/>
          <w:sz w:val="20"/>
          <w:szCs w:val="20"/>
        </w:rPr>
        <w:t>, déléguée syndicale</w:t>
      </w:r>
    </w:p>
    <w:p w14:paraId="5443BD52" w14:textId="77777777" w:rsidR="00C67CD9" w:rsidRPr="00FE45A6" w:rsidRDefault="00C67CD9" w:rsidP="001646FF">
      <w:pPr>
        <w:rPr>
          <w:rFonts w:ascii="Calibri" w:hAnsi="Calibri" w:cs="Calibri"/>
          <w:color w:val="000000"/>
        </w:rPr>
      </w:pPr>
    </w:p>
    <w:sectPr w:rsidR="00C67CD9" w:rsidRPr="00FE45A6" w:rsidSect="00F577EF">
      <w:headerReference w:type="even" r:id="rId11"/>
      <w:headerReference w:type="default" r:id="rId12"/>
      <w:footerReference w:type="default" r:id="rId13"/>
      <w:headerReference w:type="first" r:id="rId14"/>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0BB2A" w14:textId="77777777" w:rsidR="002F1A39" w:rsidRDefault="002F1A39" w:rsidP="0040279F">
      <w:pPr>
        <w:spacing w:after="0" w:line="240" w:lineRule="auto"/>
      </w:pPr>
      <w:r>
        <w:separator/>
      </w:r>
    </w:p>
  </w:endnote>
  <w:endnote w:type="continuationSeparator" w:id="0">
    <w:p w14:paraId="480B9C0F" w14:textId="77777777" w:rsidR="002F1A39" w:rsidRDefault="002F1A39" w:rsidP="0040279F">
      <w:pPr>
        <w:spacing w:after="0" w:line="240" w:lineRule="auto"/>
      </w:pPr>
      <w:r>
        <w:continuationSeparator/>
      </w:r>
    </w:p>
  </w:endnote>
  <w:endnote w:type="continuationNotice" w:id="1">
    <w:p w14:paraId="3201372C" w14:textId="77777777" w:rsidR="002F1A39" w:rsidRDefault="002F1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F4CF" w14:textId="77777777" w:rsidR="009103FD" w:rsidRPr="0024264A" w:rsidRDefault="009103FD" w:rsidP="003611E1">
    <w:pPr>
      <w:autoSpaceDE w:val="0"/>
      <w:autoSpaceDN w:val="0"/>
      <w:adjustRightInd w:val="0"/>
      <w:spacing w:after="0" w:line="240" w:lineRule="auto"/>
      <w:jc w:val="center"/>
      <w:rPr>
        <w:rFonts w:ascii="Arial Black" w:eastAsia="Times New Roman" w:hAnsi="Arial Black" w:cs="Times New Roman"/>
        <w:color w:val="116699"/>
        <w:kern w:val="0"/>
        <w:sz w:val="16"/>
        <w:szCs w:val="16"/>
        <w:lang w:eastAsia="fr-FR"/>
        <w14:ligatures w14:val="none"/>
      </w:rPr>
    </w:pPr>
    <w:r w:rsidRPr="0024264A">
      <w:rPr>
        <w:rFonts w:ascii="Arial Black" w:eastAsia="Times New Roman" w:hAnsi="Arial Black" w:cs="Times New Roman"/>
        <w:color w:val="116699"/>
        <w:kern w:val="0"/>
        <w:sz w:val="16"/>
        <w:szCs w:val="16"/>
        <w:lang w:eastAsia="fr-FR"/>
        <w14:ligatures w14:val="none"/>
      </w:rPr>
      <w:t>Association ALVE - Accompagnement Lieux de Vie Entraide</w:t>
    </w:r>
  </w:p>
  <w:p w14:paraId="00869420" w14:textId="77777777" w:rsidR="009103FD" w:rsidRPr="0024264A" w:rsidRDefault="009103FD" w:rsidP="003611E1">
    <w:pPr>
      <w:autoSpaceDE w:val="0"/>
      <w:autoSpaceDN w:val="0"/>
      <w:adjustRightInd w:val="0"/>
      <w:spacing w:after="0" w:line="240" w:lineRule="auto"/>
      <w:jc w:val="center"/>
      <w:rPr>
        <w:rFonts w:ascii="Franklin Gothic Book" w:eastAsia="Times New Roman" w:hAnsi="Franklin Gothic Book" w:cs="Times New Roman"/>
        <w:kern w:val="0"/>
        <w:sz w:val="16"/>
        <w:szCs w:val="16"/>
        <w:lang w:eastAsia="fr-FR"/>
        <w14:ligatures w14:val="none"/>
      </w:rPr>
    </w:pPr>
    <w:r w:rsidRPr="0024264A">
      <w:rPr>
        <w:rFonts w:ascii="Franklin Gothic Book" w:eastAsia="Times New Roman" w:hAnsi="Franklin Gothic Book" w:cs="Times New Roman"/>
        <w:color w:val="116699"/>
        <w:spacing w:val="15"/>
        <w:kern w:val="0"/>
        <w:sz w:val="16"/>
        <w:szCs w:val="16"/>
        <w:lang w:eastAsia="fr-FR"/>
        <w14:ligatures w14:val="none"/>
      </w:rPr>
      <w:t>Affiliée à l’U.N.A.F.A.M et à Santé Mentale France</w:t>
    </w:r>
  </w:p>
  <w:p w14:paraId="45ED4AD1" w14:textId="77777777" w:rsidR="009103FD" w:rsidRPr="0024264A" w:rsidRDefault="009103FD" w:rsidP="003611E1">
    <w:pPr>
      <w:autoSpaceDE w:val="0"/>
      <w:autoSpaceDN w:val="0"/>
      <w:adjustRightInd w:val="0"/>
      <w:spacing w:after="0" w:line="240" w:lineRule="auto"/>
      <w:jc w:val="center"/>
      <w:rPr>
        <w:rFonts w:ascii="Franklin Gothic Book" w:eastAsia="Times New Roman" w:hAnsi="Franklin Gothic Book" w:cs="Times New Roman"/>
        <w:spacing w:val="15"/>
        <w:kern w:val="0"/>
        <w:sz w:val="16"/>
        <w:szCs w:val="16"/>
        <w:lang w:eastAsia="fr-FR"/>
        <w14:ligatures w14:val="none"/>
      </w:rPr>
    </w:pPr>
    <w:r w:rsidRPr="0024264A">
      <w:rPr>
        <w:rFonts w:ascii="Franklin Gothic Book" w:eastAsia="Times New Roman" w:hAnsi="Franklin Gothic Book" w:cs="Times New Roman"/>
        <w:spacing w:val="15"/>
        <w:kern w:val="0"/>
        <w:sz w:val="16"/>
        <w:szCs w:val="16"/>
        <w:lang w:eastAsia="fr-FR"/>
        <w14:ligatures w14:val="none"/>
      </w:rPr>
      <w:t>Siège social : 8 Rue de Bas Coudray – 91 100 CORBEIL-ESSONNES</w:t>
    </w:r>
  </w:p>
  <w:p w14:paraId="3B5C20CC" w14:textId="77777777" w:rsidR="009103FD" w:rsidRPr="003611E1" w:rsidRDefault="009103FD" w:rsidP="003611E1">
    <w:pPr>
      <w:pStyle w:val="Pieddepage"/>
      <w:jc w:val="center"/>
      <w:rPr>
        <w:sz w:val="16"/>
        <w:szCs w:val="16"/>
      </w:rPr>
    </w:pPr>
    <w:r w:rsidRPr="003611E1">
      <w:rPr>
        <w:rFonts w:ascii="Franklin Gothic Book" w:eastAsia="Times New Roman" w:hAnsi="Franklin Gothic Book" w:cs="Times New Roman"/>
        <w:spacing w:val="15"/>
        <w:kern w:val="0"/>
        <w:sz w:val="16"/>
        <w:szCs w:val="16"/>
        <w:lang w:eastAsia="fr-FR"/>
        <w14:ligatures w14:val="none"/>
      </w:rPr>
      <w:t xml:space="preserve">Tél : 01.60.85.04.00 - </w:t>
    </w:r>
    <w:proofErr w:type="gramStart"/>
    <w:r w:rsidRPr="003611E1">
      <w:rPr>
        <w:rFonts w:ascii="Franklin Gothic Book" w:eastAsia="Times New Roman" w:hAnsi="Franklin Gothic Book" w:cs="Times New Roman"/>
        <w:spacing w:val="15"/>
        <w:kern w:val="0"/>
        <w:sz w:val="16"/>
        <w:szCs w:val="16"/>
        <w:lang w:eastAsia="fr-FR"/>
        <w14:ligatures w14:val="none"/>
      </w:rPr>
      <w:t>Email</w:t>
    </w:r>
    <w:proofErr w:type="gramEnd"/>
    <w:r w:rsidRPr="003611E1">
      <w:rPr>
        <w:rFonts w:ascii="Franklin Gothic Book" w:eastAsia="Times New Roman" w:hAnsi="Franklin Gothic Book" w:cs="Times New Roman"/>
        <w:spacing w:val="15"/>
        <w:kern w:val="0"/>
        <w:sz w:val="16"/>
        <w:szCs w:val="16"/>
        <w:lang w:eastAsia="fr-FR"/>
        <w14:ligatures w14:val="none"/>
      </w:rPr>
      <w:t xml:space="preserve"> :</w:t>
    </w:r>
    <w:r w:rsidRPr="003611E1">
      <w:rPr>
        <w:rFonts w:ascii="Franklin Gothic Book" w:eastAsia="Times New Roman" w:hAnsi="Franklin Gothic Book" w:cs="Times New Roman"/>
        <w:i/>
        <w:iCs/>
        <w:spacing w:val="15"/>
        <w:kern w:val="0"/>
        <w:sz w:val="16"/>
        <w:szCs w:val="16"/>
        <w:lang w:eastAsia="fr-FR"/>
        <w14:ligatures w14:val="none"/>
      </w:rPr>
      <w:t xml:space="preserve"> </w:t>
    </w:r>
    <w:hyperlink r:id="rId1" w:history="1">
      <w:r w:rsidRPr="003611E1">
        <w:rPr>
          <w:rStyle w:val="Lienhypertexte"/>
          <w:rFonts w:ascii="Franklin Gothic Book" w:eastAsia="Times New Roman" w:hAnsi="Franklin Gothic Book" w:cs="Times New Roman"/>
          <w:i/>
          <w:iCs/>
          <w:spacing w:val="15"/>
          <w:kern w:val="0"/>
          <w:sz w:val="16"/>
          <w:szCs w:val="16"/>
          <w:lang w:eastAsia="fr-FR"/>
          <w14:ligatures w14:val="none"/>
        </w:rPr>
        <w:t>siege@alve.fr</w:t>
      </w:r>
    </w:hyperlink>
  </w:p>
  <w:sdt>
    <w:sdtPr>
      <w:rPr>
        <w:sz w:val="18"/>
        <w:szCs w:val="18"/>
      </w:rPr>
      <w:id w:val="-1391418300"/>
      <w:docPartObj>
        <w:docPartGallery w:val="Page Numbers (Bottom of Page)"/>
        <w:docPartUnique/>
      </w:docPartObj>
    </w:sdtPr>
    <w:sdtEndPr/>
    <w:sdtContent>
      <w:p w14:paraId="318559A9" w14:textId="66049EED" w:rsidR="009103FD" w:rsidRPr="003611E1" w:rsidRDefault="009103FD" w:rsidP="003611E1">
        <w:pPr>
          <w:pStyle w:val="Pieddepage"/>
          <w:jc w:val="right"/>
          <w:rPr>
            <w:sz w:val="18"/>
            <w:szCs w:val="18"/>
          </w:rPr>
        </w:pPr>
        <w:r w:rsidRPr="003611E1">
          <w:rPr>
            <w:sz w:val="18"/>
            <w:szCs w:val="18"/>
          </w:rPr>
          <w:fldChar w:fldCharType="begin"/>
        </w:r>
        <w:r w:rsidRPr="003611E1">
          <w:rPr>
            <w:sz w:val="18"/>
            <w:szCs w:val="18"/>
          </w:rPr>
          <w:instrText>PAGE   \* MERGEFORMAT</w:instrText>
        </w:r>
        <w:r w:rsidRPr="003611E1">
          <w:rPr>
            <w:sz w:val="18"/>
            <w:szCs w:val="18"/>
          </w:rPr>
          <w:fldChar w:fldCharType="separate"/>
        </w:r>
        <w:r w:rsidR="00B01024">
          <w:rPr>
            <w:noProof/>
            <w:sz w:val="18"/>
            <w:szCs w:val="18"/>
          </w:rPr>
          <w:t>4</w:t>
        </w:r>
        <w:r w:rsidRPr="003611E1">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58CB" w14:textId="77777777" w:rsidR="002F1A39" w:rsidRDefault="002F1A39" w:rsidP="0040279F">
      <w:pPr>
        <w:spacing w:after="0" w:line="240" w:lineRule="auto"/>
      </w:pPr>
      <w:r>
        <w:separator/>
      </w:r>
    </w:p>
  </w:footnote>
  <w:footnote w:type="continuationSeparator" w:id="0">
    <w:p w14:paraId="7CF71F1E" w14:textId="77777777" w:rsidR="002F1A39" w:rsidRDefault="002F1A39" w:rsidP="0040279F">
      <w:pPr>
        <w:spacing w:after="0" w:line="240" w:lineRule="auto"/>
      </w:pPr>
      <w:r>
        <w:continuationSeparator/>
      </w:r>
    </w:p>
  </w:footnote>
  <w:footnote w:type="continuationNotice" w:id="1">
    <w:p w14:paraId="3BB15FDD" w14:textId="77777777" w:rsidR="002F1A39" w:rsidRDefault="002F1A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1AFE" w14:textId="0B40170B" w:rsidR="009103FD" w:rsidRDefault="009103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8F08" w14:textId="34C0C987" w:rsidR="009103FD" w:rsidRDefault="009103FD">
    <w:pPr>
      <w:pStyle w:val="En-tte"/>
    </w:pPr>
    <w:r>
      <w:rPr>
        <w:noProof/>
        <w:lang w:eastAsia="fr-FR"/>
      </w:rPr>
      <w:drawing>
        <wp:anchor distT="0" distB="0" distL="114300" distR="114300" simplePos="0" relativeHeight="251658243" behindDoc="0" locked="0" layoutInCell="1" allowOverlap="1" wp14:anchorId="0B26E748" wp14:editId="5F727043">
          <wp:simplePos x="0" y="0"/>
          <wp:positionH relativeFrom="column">
            <wp:posOffset>-525101</wp:posOffset>
          </wp:positionH>
          <wp:positionV relativeFrom="paragraph">
            <wp:posOffset>-254132</wp:posOffset>
          </wp:positionV>
          <wp:extent cx="1228725" cy="557206"/>
          <wp:effectExtent l="0" t="0" r="0" b="0"/>
          <wp:wrapNone/>
          <wp:docPr id="239305498" name="Image 239305498"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Graphique,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7206"/>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035E" w14:textId="0196A4E2" w:rsidR="009103FD" w:rsidRDefault="009103FD">
    <w:pPr>
      <w:pStyle w:val="En-tte"/>
    </w:pPr>
  </w:p>
</w:hdr>
</file>

<file path=word/intelligence2.xml><?xml version="1.0" encoding="utf-8"?>
<int2:intelligence xmlns:int2="http://schemas.microsoft.com/office/intelligence/2020/intelligence" xmlns:oel="http://schemas.microsoft.com/office/2019/extlst">
  <int2:observations>
    <int2:bookmark int2:bookmarkName="_Int_don5wSXf" int2:invalidationBookmarkName="" int2:hashCode="4GvlAKXD3KA4W7" int2:id="cTR4StFG">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1068"/>
    <w:multiLevelType w:val="hybridMultilevel"/>
    <w:tmpl w:val="217E684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E63DBF"/>
    <w:multiLevelType w:val="multilevel"/>
    <w:tmpl w:val="EF1C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2227A"/>
    <w:multiLevelType w:val="hybridMultilevel"/>
    <w:tmpl w:val="B1BE7790"/>
    <w:lvl w:ilvl="0" w:tplc="17903F8E">
      <w:start w:val="3"/>
      <w:numFmt w:val="bullet"/>
      <w:lvlText w:val=""/>
      <w:lvlJc w:val="left"/>
      <w:pPr>
        <w:ind w:left="720" w:hanging="360"/>
      </w:pPr>
      <w:rPr>
        <w:rFonts w:ascii="Wingdings" w:eastAsiaTheme="minorHAnsi" w:hAnsi="Wingdings" w:cs="Calibri" w:hint="default"/>
        <w:color w:val="00000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D86A2C"/>
    <w:multiLevelType w:val="hybridMultilevel"/>
    <w:tmpl w:val="D1426C78"/>
    <w:lvl w:ilvl="0" w:tplc="C4D48078">
      <w:start w:val="1"/>
      <w:numFmt w:val="lowerLetter"/>
      <w:lvlText w:val="%1."/>
      <w:lvlJc w:val="left"/>
      <w:pPr>
        <w:ind w:left="936" w:hanging="360"/>
      </w:pPr>
      <w:rPr>
        <w:rFonts w:ascii="Carlito" w:eastAsia="Carlito" w:hAnsi="Carlito" w:cs="Carlito" w:hint="default"/>
        <w:b/>
        <w:bCs/>
        <w:i w:val="0"/>
        <w:iCs w:val="0"/>
        <w:spacing w:val="-2"/>
        <w:w w:val="100"/>
        <w:sz w:val="22"/>
        <w:szCs w:val="22"/>
        <w:lang w:val="fr-FR" w:eastAsia="en-US" w:bidi="ar-SA"/>
      </w:rPr>
    </w:lvl>
    <w:lvl w:ilvl="1" w:tplc="1220C782">
      <w:numFmt w:val="bullet"/>
      <w:lvlText w:val="•"/>
      <w:lvlJc w:val="left"/>
      <w:pPr>
        <w:ind w:left="1804" w:hanging="360"/>
      </w:pPr>
      <w:rPr>
        <w:rFonts w:hint="default"/>
        <w:lang w:val="fr-FR" w:eastAsia="en-US" w:bidi="ar-SA"/>
      </w:rPr>
    </w:lvl>
    <w:lvl w:ilvl="2" w:tplc="73D633EC">
      <w:numFmt w:val="bullet"/>
      <w:lvlText w:val="•"/>
      <w:lvlJc w:val="left"/>
      <w:pPr>
        <w:ind w:left="2669" w:hanging="360"/>
      </w:pPr>
      <w:rPr>
        <w:rFonts w:hint="default"/>
        <w:lang w:val="fr-FR" w:eastAsia="en-US" w:bidi="ar-SA"/>
      </w:rPr>
    </w:lvl>
    <w:lvl w:ilvl="3" w:tplc="2C5C103A">
      <w:numFmt w:val="bullet"/>
      <w:lvlText w:val="•"/>
      <w:lvlJc w:val="left"/>
      <w:pPr>
        <w:ind w:left="3533" w:hanging="360"/>
      </w:pPr>
      <w:rPr>
        <w:rFonts w:hint="default"/>
        <w:lang w:val="fr-FR" w:eastAsia="en-US" w:bidi="ar-SA"/>
      </w:rPr>
    </w:lvl>
    <w:lvl w:ilvl="4" w:tplc="DCBA61FA">
      <w:numFmt w:val="bullet"/>
      <w:lvlText w:val="•"/>
      <w:lvlJc w:val="left"/>
      <w:pPr>
        <w:ind w:left="4398" w:hanging="360"/>
      </w:pPr>
      <w:rPr>
        <w:rFonts w:hint="default"/>
        <w:lang w:val="fr-FR" w:eastAsia="en-US" w:bidi="ar-SA"/>
      </w:rPr>
    </w:lvl>
    <w:lvl w:ilvl="5" w:tplc="3D4E3734">
      <w:numFmt w:val="bullet"/>
      <w:lvlText w:val="•"/>
      <w:lvlJc w:val="left"/>
      <w:pPr>
        <w:ind w:left="5263" w:hanging="360"/>
      </w:pPr>
      <w:rPr>
        <w:rFonts w:hint="default"/>
        <w:lang w:val="fr-FR" w:eastAsia="en-US" w:bidi="ar-SA"/>
      </w:rPr>
    </w:lvl>
    <w:lvl w:ilvl="6" w:tplc="55C4BB82">
      <w:numFmt w:val="bullet"/>
      <w:lvlText w:val="•"/>
      <w:lvlJc w:val="left"/>
      <w:pPr>
        <w:ind w:left="6127" w:hanging="360"/>
      </w:pPr>
      <w:rPr>
        <w:rFonts w:hint="default"/>
        <w:lang w:val="fr-FR" w:eastAsia="en-US" w:bidi="ar-SA"/>
      </w:rPr>
    </w:lvl>
    <w:lvl w:ilvl="7" w:tplc="0B424FFE">
      <w:numFmt w:val="bullet"/>
      <w:lvlText w:val="•"/>
      <w:lvlJc w:val="left"/>
      <w:pPr>
        <w:ind w:left="6992" w:hanging="360"/>
      </w:pPr>
      <w:rPr>
        <w:rFonts w:hint="default"/>
        <w:lang w:val="fr-FR" w:eastAsia="en-US" w:bidi="ar-SA"/>
      </w:rPr>
    </w:lvl>
    <w:lvl w:ilvl="8" w:tplc="53DED5FE">
      <w:numFmt w:val="bullet"/>
      <w:lvlText w:val="•"/>
      <w:lvlJc w:val="left"/>
      <w:pPr>
        <w:ind w:left="7857" w:hanging="360"/>
      </w:pPr>
      <w:rPr>
        <w:rFonts w:hint="default"/>
        <w:lang w:val="fr-FR" w:eastAsia="en-US" w:bidi="ar-SA"/>
      </w:rPr>
    </w:lvl>
  </w:abstractNum>
  <w:abstractNum w:abstractNumId="4" w15:restartNumberingAfterBreak="0">
    <w:nsid w:val="17EA1E09"/>
    <w:multiLevelType w:val="hybridMultilevel"/>
    <w:tmpl w:val="A6D845E4"/>
    <w:lvl w:ilvl="0" w:tplc="8C8C584E">
      <w:numFmt w:val="bullet"/>
      <w:lvlText w:val="-"/>
      <w:lvlJc w:val="left"/>
      <w:pPr>
        <w:ind w:left="720" w:hanging="360"/>
      </w:pPr>
      <w:rPr>
        <w:rFonts w:ascii="Century Gothic" w:eastAsia="Times New Roman" w:hAnsi="Century Gothic" w:hint="default"/>
      </w:rPr>
    </w:lvl>
    <w:lvl w:ilvl="1" w:tplc="AAA885A8">
      <w:numFmt w:val="bullet"/>
      <w:lvlText w:val="—"/>
      <w:lvlJc w:val="left"/>
      <w:pPr>
        <w:ind w:left="1440" w:hanging="360"/>
      </w:pPr>
      <w:rPr>
        <w:rFonts w:ascii="Verdana" w:eastAsia="Times New Roman" w:hAnsi="Verdana" w:cs="Tahoma"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5CC339"/>
    <w:multiLevelType w:val="hybridMultilevel"/>
    <w:tmpl w:val="C792E31C"/>
    <w:lvl w:ilvl="0" w:tplc="6D78FF1E">
      <w:start w:val="1"/>
      <w:numFmt w:val="bullet"/>
      <w:lvlText w:val="-"/>
      <w:lvlJc w:val="left"/>
      <w:pPr>
        <w:ind w:left="1068" w:hanging="360"/>
      </w:pPr>
      <w:rPr>
        <w:rFonts w:ascii="Aptos" w:hAnsi="Aptos" w:hint="default"/>
      </w:rPr>
    </w:lvl>
    <w:lvl w:ilvl="1" w:tplc="B5761F50">
      <w:start w:val="1"/>
      <w:numFmt w:val="bullet"/>
      <w:lvlText w:val="o"/>
      <w:lvlJc w:val="left"/>
      <w:pPr>
        <w:ind w:left="1788" w:hanging="360"/>
      </w:pPr>
      <w:rPr>
        <w:rFonts w:ascii="Courier New" w:hAnsi="Courier New" w:hint="default"/>
      </w:rPr>
    </w:lvl>
    <w:lvl w:ilvl="2" w:tplc="BD42049E">
      <w:start w:val="1"/>
      <w:numFmt w:val="bullet"/>
      <w:lvlText w:val=""/>
      <w:lvlJc w:val="left"/>
      <w:pPr>
        <w:ind w:left="2508" w:hanging="360"/>
      </w:pPr>
      <w:rPr>
        <w:rFonts w:ascii="Wingdings" w:hAnsi="Wingdings" w:hint="default"/>
      </w:rPr>
    </w:lvl>
    <w:lvl w:ilvl="3" w:tplc="6750CEAC">
      <w:start w:val="1"/>
      <w:numFmt w:val="bullet"/>
      <w:lvlText w:val=""/>
      <w:lvlJc w:val="left"/>
      <w:pPr>
        <w:ind w:left="3228" w:hanging="360"/>
      </w:pPr>
      <w:rPr>
        <w:rFonts w:ascii="Symbol" w:hAnsi="Symbol" w:hint="default"/>
      </w:rPr>
    </w:lvl>
    <w:lvl w:ilvl="4" w:tplc="4448FC60">
      <w:start w:val="1"/>
      <w:numFmt w:val="bullet"/>
      <w:lvlText w:val="o"/>
      <w:lvlJc w:val="left"/>
      <w:pPr>
        <w:ind w:left="3948" w:hanging="360"/>
      </w:pPr>
      <w:rPr>
        <w:rFonts w:ascii="Courier New" w:hAnsi="Courier New" w:hint="default"/>
      </w:rPr>
    </w:lvl>
    <w:lvl w:ilvl="5" w:tplc="8B0E1D1C">
      <w:start w:val="1"/>
      <w:numFmt w:val="bullet"/>
      <w:lvlText w:val=""/>
      <w:lvlJc w:val="left"/>
      <w:pPr>
        <w:ind w:left="4668" w:hanging="360"/>
      </w:pPr>
      <w:rPr>
        <w:rFonts w:ascii="Wingdings" w:hAnsi="Wingdings" w:hint="default"/>
      </w:rPr>
    </w:lvl>
    <w:lvl w:ilvl="6" w:tplc="1652B952">
      <w:start w:val="1"/>
      <w:numFmt w:val="bullet"/>
      <w:lvlText w:val=""/>
      <w:lvlJc w:val="left"/>
      <w:pPr>
        <w:ind w:left="5388" w:hanging="360"/>
      </w:pPr>
      <w:rPr>
        <w:rFonts w:ascii="Symbol" w:hAnsi="Symbol" w:hint="default"/>
      </w:rPr>
    </w:lvl>
    <w:lvl w:ilvl="7" w:tplc="13562DC0">
      <w:start w:val="1"/>
      <w:numFmt w:val="bullet"/>
      <w:lvlText w:val="o"/>
      <w:lvlJc w:val="left"/>
      <w:pPr>
        <w:ind w:left="6108" w:hanging="360"/>
      </w:pPr>
      <w:rPr>
        <w:rFonts w:ascii="Courier New" w:hAnsi="Courier New" w:hint="default"/>
      </w:rPr>
    </w:lvl>
    <w:lvl w:ilvl="8" w:tplc="743A51EC">
      <w:start w:val="1"/>
      <w:numFmt w:val="bullet"/>
      <w:lvlText w:val=""/>
      <w:lvlJc w:val="left"/>
      <w:pPr>
        <w:ind w:left="6828" w:hanging="360"/>
      </w:pPr>
      <w:rPr>
        <w:rFonts w:ascii="Wingdings" w:hAnsi="Wingdings" w:hint="default"/>
      </w:rPr>
    </w:lvl>
  </w:abstractNum>
  <w:abstractNum w:abstractNumId="6" w15:restartNumberingAfterBreak="0">
    <w:nsid w:val="23CBC98C"/>
    <w:multiLevelType w:val="hybridMultilevel"/>
    <w:tmpl w:val="6C0A482C"/>
    <w:lvl w:ilvl="0" w:tplc="127A3388">
      <w:start w:val="1"/>
      <w:numFmt w:val="bullet"/>
      <w:lvlText w:val=""/>
      <w:lvlJc w:val="left"/>
      <w:pPr>
        <w:ind w:left="1080" w:hanging="360"/>
      </w:pPr>
      <w:rPr>
        <w:rFonts w:ascii="Symbol" w:hAnsi="Symbol" w:hint="default"/>
      </w:rPr>
    </w:lvl>
    <w:lvl w:ilvl="1" w:tplc="6B4EF2EE">
      <w:start w:val="1"/>
      <w:numFmt w:val="bullet"/>
      <w:lvlText w:val="o"/>
      <w:lvlJc w:val="left"/>
      <w:pPr>
        <w:ind w:left="1800" w:hanging="360"/>
      </w:pPr>
      <w:rPr>
        <w:rFonts w:ascii="Courier New" w:hAnsi="Courier New" w:hint="default"/>
      </w:rPr>
    </w:lvl>
    <w:lvl w:ilvl="2" w:tplc="384C4BBE">
      <w:start w:val="1"/>
      <w:numFmt w:val="bullet"/>
      <w:lvlText w:val=""/>
      <w:lvlJc w:val="left"/>
      <w:pPr>
        <w:ind w:left="2520" w:hanging="360"/>
      </w:pPr>
      <w:rPr>
        <w:rFonts w:ascii="Wingdings" w:hAnsi="Wingdings" w:hint="default"/>
      </w:rPr>
    </w:lvl>
    <w:lvl w:ilvl="3" w:tplc="0B80903E">
      <w:start w:val="1"/>
      <w:numFmt w:val="bullet"/>
      <w:lvlText w:val=""/>
      <w:lvlJc w:val="left"/>
      <w:pPr>
        <w:ind w:left="3240" w:hanging="360"/>
      </w:pPr>
      <w:rPr>
        <w:rFonts w:ascii="Symbol" w:hAnsi="Symbol" w:hint="default"/>
      </w:rPr>
    </w:lvl>
    <w:lvl w:ilvl="4" w:tplc="430695F6">
      <w:start w:val="1"/>
      <w:numFmt w:val="bullet"/>
      <w:lvlText w:val="o"/>
      <w:lvlJc w:val="left"/>
      <w:pPr>
        <w:ind w:left="3960" w:hanging="360"/>
      </w:pPr>
      <w:rPr>
        <w:rFonts w:ascii="Courier New" w:hAnsi="Courier New" w:hint="default"/>
      </w:rPr>
    </w:lvl>
    <w:lvl w:ilvl="5" w:tplc="A456F29E">
      <w:start w:val="1"/>
      <w:numFmt w:val="bullet"/>
      <w:lvlText w:val=""/>
      <w:lvlJc w:val="left"/>
      <w:pPr>
        <w:ind w:left="4680" w:hanging="360"/>
      </w:pPr>
      <w:rPr>
        <w:rFonts w:ascii="Wingdings" w:hAnsi="Wingdings" w:hint="default"/>
      </w:rPr>
    </w:lvl>
    <w:lvl w:ilvl="6" w:tplc="4C467E5E">
      <w:start w:val="1"/>
      <w:numFmt w:val="bullet"/>
      <w:lvlText w:val=""/>
      <w:lvlJc w:val="left"/>
      <w:pPr>
        <w:ind w:left="5400" w:hanging="360"/>
      </w:pPr>
      <w:rPr>
        <w:rFonts w:ascii="Symbol" w:hAnsi="Symbol" w:hint="default"/>
      </w:rPr>
    </w:lvl>
    <w:lvl w:ilvl="7" w:tplc="4894DC50">
      <w:start w:val="1"/>
      <w:numFmt w:val="bullet"/>
      <w:lvlText w:val="o"/>
      <w:lvlJc w:val="left"/>
      <w:pPr>
        <w:ind w:left="6120" w:hanging="360"/>
      </w:pPr>
      <w:rPr>
        <w:rFonts w:ascii="Courier New" w:hAnsi="Courier New" w:hint="default"/>
      </w:rPr>
    </w:lvl>
    <w:lvl w:ilvl="8" w:tplc="AD984FEA">
      <w:start w:val="1"/>
      <w:numFmt w:val="bullet"/>
      <w:lvlText w:val=""/>
      <w:lvlJc w:val="left"/>
      <w:pPr>
        <w:ind w:left="6840" w:hanging="360"/>
      </w:pPr>
      <w:rPr>
        <w:rFonts w:ascii="Wingdings" w:hAnsi="Wingdings" w:hint="default"/>
      </w:rPr>
    </w:lvl>
  </w:abstractNum>
  <w:abstractNum w:abstractNumId="7" w15:restartNumberingAfterBreak="0">
    <w:nsid w:val="2458BD31"/>
    <w:multiLevelType w:val="hybridMultilevel"/>
    <w:tmpl w:val="FB9C1FCA"/>
    <w:lvl w:ilvl="0" w:tplc="0BC4B754">
      <w:start w:val="1"/>
      <w:numFmt w:val="bullet"/>
      <w:lvlText w:val=""/>
      <w:lvlJc w:val="left"/>
      <w:pPr>
        <w:ind w:left="1068" w:hanging="360"/>
      </w:pPr>
      <w:rPr>
        <w:rFonts w:ascii="Symbol" w:hAnsi="Symbol" w:hint="default"/>
      </w:rPr>
    </w:lvl>
    <w:lvl w:ilvl="1" w:tplc="A9C0CBBA">
      <w:start w:val="1"/>
      <w:numFmt w:val="bullet"/>
      <w:lvlText w:val="o"/>
      <w:lvlJc w:val="left"/>
      <w:pPr>
        <w:ind w:left="1788" w:hanging="360"/>
      </w:pPr>
      <w:rPr>
        <w:rFonts w:ascii="Courier New" w:hAnsi="Courier New" w:hint="default"/>
      </w:rPr>
    </w:lvl>
    <w:lvl w:ilvl="2" w:tplc="5980D70C">
      <w:start w:val="1"/>
      <w:numFmt w:val="bullet"/>
      <w:lvlText w:val=""/>
      <w:lvlJc w:val="left"/>
      <w:pPr>
        <w:ind w:left="2508" w:hanging="360"/>
      </w:pPr>
      <w:rPr>
        <w:rFonts w:ascii="Wingdings" w:hAnsi="Wingdings" w:hint="default"/>
      </w:rPr>
    </w:lvl>
    <w:lvl w:ilvl="3" w:tplc="702A5F78">
      <w:start w:val="1"/>
      <w:numFmt w:val="bullet"/>
      <w:lvlText w:val=""/>
      <w:lvlJc w:val="left"/>
      <w:pPr>
        <w:ind w:left="3228" w:hanging="360"/>
      </w:pPr>
      <w:rPr>
        <w:rFonts w:ascii="Symbol" w:hAnsi="Symbol" w:hint="default"/>
      </w:rPr>
    </w:lvl>
    <w:lvl w:ilvl="4" w:tplc="D666C5BA">
      <w:start w:val="1"/>
      <w:numFmt w:val="bullet"/>
      <w:lvlText w:val="o"/>
      <w:lvlJc w:val="left"/>
      <w:pPr>
        <w:ind w:left="3948" w:hanging="360"/>
      </w:pPr>
      <w:rPr>
        <w:rFonts w:ascii="Courier New" w:hAnsi="Courier New" w:hint="default"/>
      </w:rPr>
    </w:lvl>
    <w:lvl w:ilvl="5" w:tplc="F1388C18">
      <w:start w:val="1"/>
      <w:numFmt w:val="bullet"/>
      <w:lvlText w:val=""/>
      <w:lvlJc w:val="left"/>
      <w:pPr>
        <w:ind w:left="4668" w:hanging="360"/>
      </w:pPr>
      <w:rPr>
        <w:rFonts w:ascii="Wingdings" w:hAnsi="Wingdings" w:hint="default"/>
      </w:rPr>
    </w:lvl>
    <w:lvl w:ilvl="6" w:tplc="EFF667C2">
      <w:start w:val="1"/>
      <w:numFmt w:val="bullet"/>
      <w:lvlText w:val=""/>
      <w:lvlJc w:val="left"/>
      <w:pPr>
        <w:ind w:left="5388" w:hanging="360"/>
      </w:pPr>
      <w:rPr>
        <w:rFonts w:ascii="Symbol" w:hAnsi="Symbol" w:hint="default"/>
      </w:rPr>
    </w:lvl>
    <w:lvl w:ilvl="7" w:tplc="0B7CDE6E">
      <w:start w:val="1"/>
      <w:numFmt w:val="bullet"/>
      <w:lvlText w:val="o"/>
      <w:lvlJc w:val="left"/>
      <w:pPr>
        <w:ind w:left="6108" w:hanging="360"/>
      </w:pPr>
      <w:rPr>
        <w:rFonts w:ascii="Courier New" w:hAnsi="Courier New" w:hint="default"/>
      </w:rPr>
    </w:lvl>
    <w:lvl w:ilvl="8" w:tplc="B882F386">
      <w:start w:val="1"/>
      <w:numFmt w:val="bullet"/>
      <w:lvlText w:val=""/>
      <w:lvlJc w:val="left"/>
      <w:pPr>
        <w:ind w:left="6828" w:hanging="360"/>
      </w:pPr>
      <w:rPr>
        <w:rFonts w:ascii="Wingdings" w:hAnsi="Wingdings" w:hint="default"/>
      </w:rPr>
    </w:lvl>
  </w:abstractNum>
  <w:abstractNum w:abstractNumId="8" w15:restartNumberingAfterBreak="0">
    <w:nsid w:val="2CD4058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CA57FC"/>
    <w:multiLevelType w:val="multilevel"/>
    <w:tmpl w:val="3F7C0D3C"/>
    <w:lvl w:ilvl="0">
      <w:start w:val="1"/>
      <w:numFmt w:val="decimal"/>
      <w:suff w:val="space"/>
      <w:lvlText w:val="Chapit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5297778"/>
    <w:multiLevelType w:val="hybridMultilevel"/>
    <w:tmpl w:val="FFFFFFFF"/>
    <w:lvl w:ilvl="0" w:tplc="70C47928">
      <w:start w:val="1"/>
      <w:numFmt w:val="bullet"/>
      <w:lvlText w:val=""/>
      <w:lvlJc w:val="left"/>
      <w:pPr>
        <w:ind w:left="720" w:hanging="360"/>
      </w:pPr>
      <w:rPr>
        <w:rFonts w:ascii="Symbol" w:hAnsi="Symbol" w:hint="default"/>
      </w:rPr>
    </w:lvl>
    <w:lvl w:ilvl="1" w:tplc="6AD86098">
      <w:start w:val="1"/>
      <w:numFmt w:val="bullet"/>
      <w:lvlText w:val="o"/>
      <w:lvlJc w:val="left"/>
      <w:pPr>
        <w:ind w:left="1440" w:hanging="360"/>
      </w:pPr>
      <w:rPr>
        <w:rFonts w:ascii="Courier New" w:hAnsi="Courier New" w:hint="default"/>
      </w:rPr>
    </w:lvl>
    <w:lvl w:ilvl="2" w:tplc="256A97D4">
      <w:start w:val="1"/>
      <w:numFmt w:val="bullet"/>
      <w:lvlText w:val=""/>
      <w:lvlJc w:val="left"/>
      <w:pPr>
        <w:ind w:left="2160" w:hanging="360"/>
      </w:pPr>
      <w:rPr>
        <w:rFonts w:ascii="Wingdings" w:hAnsi="Wingdings" w:hint="default"/>
      </w:rPr>
    </w:lvl>
    <w:lvl w:ilvl="3" w:tplc="44107C42">
      <w:start w:val="1"/>
      <w:numFmt w:val="bullet"/>
      <w:lvlText w:val=""/>
      <w:lvlJc w:val="left"/>
      <w:pPr>
        <w:ind w:left="2880" w:hanging="360"/>
      </w:pPr>
      <w:rPr>
        <w:rFonts w:ascii="Symbol" w:hAnsi="Symbol" w:hint="default"/>
      </w:rPr>
    </w:lvl>
    <w:lvl w:ilvl="4" w:tplc="77427E4A">
      <w:start w:val="1"/>
      <w:numFmt w:val="bullet"/>
      <w:lvlText w:val="o"/>
      <w:lvlJc w:val="left"/>
      <w:pPr>
        <w:ind w:left="3600" w:hanging="360"/>
      </w:pPr>
      <w:rPr>
        <w:rFonts w:ascii="Courier New" w:hAnsi="Courier New" w:hint="default"/>
      </w:rPr>
    </w:lvl>
    <w:lvl w:ilvl="5" w:tplc="5F325F66">
      <w:start w:val="1"/>
      <w:numFmt w:val="bullet"/>
      <w:lvlText w:val=""/>
      <w:lvlJc w:val="left"/>
      <w:pPr>
        <w:ind w:left="4320" w:hanging="360"/>
      </w:pPr>
      <w:rPr>
        <w:rFonts w:ascii="Wingdings" w:hAnsi="Wingdings" w:hint="default"/>
      </w:rPr>
    </w:lvl>
    <w:lvl w:ilvl="6" w:tplc="2892B6FA">
      <w:start w:val="1"/>
      <w:numFmt w:val="bullet"/>
      <w:lvlText w:val=""/>
      <w:lvlJc w:val="left"/>
      <w:pPr>
        <w:ind w:left="5040" w:hanging="360"/>
      </w:pPr>
      <w:rPr>
        <w:rFonts w:ascii="Symbol" w:hAnsi="Symbol" w:hint="default"/>
      </w:rPr>
    </w:lvl>
    <w:lvl w:ilvl="7" w:tplc="164E16B6">
      <w:start w:val="1"/>
      <w:numFmt w:val="bullet"/>
      <w:lvlText w:val="o"/>
      <w:lvlJc w:val="left"/>
      <w:pPr>
        <w:ind w:left="5760" w:hanging="360"/>
      </w:pPr>
      <w:rPr>
        <w:rFonts w:ascii="Courier New" w:hAnsi="Courier New" w:hint="default"/>
      </w:rPr>
    </w:lvl>
    <w:lvl w:ilvl="8" w:tplc="B212E538">
      <w:start w:val="1"/>
      <w:numFmt w:val="bullet"/>
      <w:lvlText w:val=""/>
      <w:lvlJc w:val="left"/>
      <w:pPr>
        <w:ind w:left="6480" w:hanging="360"/>
      </w:pPr>
      <w:rPr>
        <w:rFonts w:ascii="Wingdings" w:hAnsi="Wingdings" w:hint="default"/>
      </w:rPr>
    </w:lvl>
  </w:abstractNum>
  <w:abstractNum w:abstractNumId="11" w15:restartNumberingAfterBreak="0">
    <w:nsid w:val="4CED5E3C"/>
    <w:multiLevelType w:val="multilevel"/>
    <w:tmpl w:val="03C0191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76A31A1"/>
    <w:multiLevelType w:val="hybridMultilevel"/>
    <w:tmpl w:val="6450F12C"/>
    <w:lvl w:ilvl="0" w:tplc="D1483DB2">
      <w:start w:val="1"/>
      <w:numFmt w:val="bullet"/>
      <w:lvlText w:val=""/>
      <w:lvlJc w:val="left"/>
      <w:pPr>
        <w:ind w:left="720" w:hanging="360"/>
      </w:pPr>
      <w:rPr>
        <w:rFonts w:ascii="Symbol" w:hAnsi="Symbol" w:hint="default"/>
      </w:rPr>
    </w:lvl>
    <w:lvl w:ilvl="1" w:tplc="2FDC76F6">
      <w:start w:val="1"/>
      <w:numFmt w:val="bullet"/>
      <w:lvlText w:val="o"/>
      <w:lvlJc w:val="left"/>
      <w:pPr>
        <w:ind w:left="1440" w:hanging="360"/>
      </w:pPr>
      <w:rPr>
        <w:rFonts w:ascii="Courier New" w:hAnsi="Courier New" w:hint="default"/>
      </w:rPr>
    </w:lvl>
    <w:lvl w:ilvl="2" w:tplc="2556BE12">
      <w:start w:val="1"/>
      <w:numFmt w:val="bullet"/>
      <w:lvlText w:val=""/>
      <w:lvlJc w:val="left"/>
      <w:pPr>
        <w:ind w:left="2160" w:hanging="360"/>
      </w:pPr>
      <w:rPr>
        <w:rFonts w:ascii="Wingdings" w:hAnsi="Wingdings" w:hint="default"/>
      </w:rPr>
    </w:lvl>
    <w:lvl w:ilvl="3" w:tplc="7062EC54">
      <w:start w:val="1"/>
      <w:numFmt w:val="bullet"/>
      <w:lvlText w:val=""/>
      <w:lvlJc w:val="left"/>
      <w:pPr>
        <w:ind w:left="2880" w:hanging="360"/>
      </w:pPr>
      <w:rPr>
        <w:rFonts w:ascii="Symbol" w:hAnsi="Symbol" w:hint="default"/>
      </w:rPr>
    </w:lvl>
    <w:lvl w:ilvl="4" w:tplc="D0560298">
      <w:start w:val="1"/>
      <w:numFmt w:val="bullet"/>
      <w:lvlText w:val="o"/>
      <w:lvlJc w:val="left"/>
      <w:pPr>
        <w:ind w:left="3600" w:hanging="360"/>
      </w:pPr>
      <w:rPr>
        <w:rFonts w:ascii="Courier New" w:hAnsi="Courier New" w:hint="default"/>
      </w:rPr>
    </w:lvl>
    <w:lvl w:ilvl="5" w:tplc="E4DC6720">
      <w:start w:val="1"/>
      <w:numFmt w:val="bullet"/>
      <w:lvlText w:val=""/>
      <w:lvlJc w:val="left"/>
      <w:pPr>
        <w:ind w:left="4320" w:hanging="360"/>
      </w:pPr>
      <w:rPr>
        <w:rFonts w:ascii="Wingdings" w:hAnsi="Wingdings" w:hint="default"/>
      </w:rPr>
    </w:lvl>
    <w:lvl w:ilvl="6" w:tplc="9D94A2DC">
      <w:start w:val="1"/>
      <w:numFmt w:val="bullet"/>
      <w:lvlText w:val=""/>
      <w:lvlJc w:val="left"/>
      <w:pPr>
        <w:ind w:left="5040" w:hanging="360"/>
      </w:pPr>
      <w:rPr>
        <w:rFonts w:ascii="Symbol" w:hAnsi="Symbol" w:hint="default"/>
      </w:rPr>
    </w:lvl>
    <w:lvl w:ilvl="7" w:tplc="67E090AC">
      <w:start w:val="1"/>
      <w:numFmt w:val="bullet"/>
      <w:lvlText w:val="o"/>
      <w:lvlJc w:val="left"/>
      <w:pPr>
        <w:ind w:left="5760" w:hanging="360"/>
      </w:pPr>
      <w:rPr>
        <w:rFonts w:ascii="Courier New" w:hAnsi="Courier New" w:hint="default"/>
      </w:rPr>
    </w:lvl>
    <w:lvl w:ilvl="8" w:tplc="C036857C">
      <w:start w:val="1"/>
      <w:numFmt w:val="bullet"/>
      <w:lvlText w:val=""/>
      <w:lvlJc w:val="left"/>
      <w:pPr>
        <w:ind w:left="6480" w:hanging="360"/>
      </w:pPr>
      <w:rPr>
        <w:rFonts w:ascii="Wingdings" w:hAnsi="Wingdings" w:hint="default"/>
      </w:rPr>
    </w:lvl>
  </w:abstractNum>
  <w:abstractNum w:abstractNumId="13" w15:restartNumberingAfterBreak="0">
    <w:nsid w:val="682050D9"/>
    <w:multiLevelType w:val="hybridMultilevel"/>
    <w:tmpl w:val="93D4D02A"/>
    <w:lvl w:ilvl="0" w:tplc="9608345C">
      <w:numFmt w:val="bullet"/>
      <w:lvlText w:val=""/>
      <w:lvlJc w:val="left"/>
      <w:pPr>
        <w:ind w:left="936" w:hanging="360"/>
      </w:pPr>
      <w:rPr>
        <w:rFonts w:ascii="Symbol" w:eastAsia="Symbol" w:hAnsi="Symbol" w:cs="Symbol" w:hint="default"/>
        <w:b w:val="0"/>
        <w:bCs w:val="0"/>
        <w:i w:val="0"/>
        <w:iCs w:val="0"/>
        <w:spacing w:val="0"/>
        <w:w w:val="100"/>
        <w:sz w:val="22"/>
        <w:szCs w:val="22"/>
        <w:lang w:val="fr-FR" w:eastAsia="en-US" w:bidi="ar-SA"/>
      </w:rPr>
    </w:lvl>
    <w:lvl w:ilvl="1" w:tplc="01DA5938">
      <w:numFmt w:val="bullet"/>
      <w:lvlText w:val="•"/>
      <w:lvlJc w:val="left"/>
      <w:pPr>
        <w:ind w:left="1804" w:hanging="360"/>
      </w:pPr>
      <w:rPr>
        <w:rFonts w:hint="default"/>
        <w:lang w:val="fr-FR" w:eastAsia="en-US" w:bidi="ar-SA"/>
      </w:rPr>
    </w:lvl>
    <w:lvl w:ilvl="2" w:tplc="2E3AD09E">
      <w:numFmt w:val="bullet"/>
      <w:lvlText w:val="•"/>
      <w:lvlJc w:val="left"/>
      <w:pPr>
        <w:ind w:left="2669" w:hanging="360"/>
      </w:pPr>
      <w:rPr>
        <w:rFonts w:hint="default"/>
        <w:lang w:val="fr-FR" w:eastAsia="en-US" w:bidi="ar-SA"/>
      </w:rPr>
    </w:lvl>
    <w:lvl w:ilvl="3" w:tplc="D578E2A6">
      <w:numFmt w:val="bullet"/>
      <w:lvlText w:val="•"/>
      <w:lvlJc w:val="left"/>
      <w:pPr>
        <w:ind w:left="3533" w:hanging="360"/>
      </w:pPr>
      <w:rPr>
        <w:rFonts w:hint="default"/>
        <w:lang w:val="fr-FR" w:eastAsia="en-US" w:bidi="ar-SA"/>
      </w:rPr>
    </w:lvl>
    <w:lvl w:ilvl="4" w:tplc="A508BC10">
      <w:numFmt w:val="bullet"/>
      <w:lvlText w:val="•"/>
      <w:lvlJc w:val="left"/>
      <w:pPr>
        <w:ind w:left="4398" w:hanging="360"/>
      </w:pPr>
      <w:rPr>
        <w:rFonts w:hint="default"/>
        <w:lang w:val="fr-FR" w:eastAsia="en-US" w:bidi="ar-SA"/>
      </w:rPr>
    </w:lvl>
    <w:lvl w:ilvl="5" w:tplc="34922EA2">
      <w:numFmt w:val="bullet"/>
      <w:lvlText w:val="•"/>
      <w:lvlJc w:val="left"/>
      <w:pPr>
        <w:ind w:left="5263" w:hanging="360"/>
      </w:pPr>
      <w:rPr>
        <w:rFonts w:hint="default"/>
        <w:lang w:val="fr-FR" w:eastAsia="en-US" w:bidi="ar-SA"/>
      </w:rPr>
    </w:lvl>
    <w:lvl w:ilvl="6" w:tplc="4ED6C066">
      <w:numFmt w:val="bullet"/>
      <w:lvlText w:val="•"/>
      <w:lvlJc w:val="left"/>
      <w:pPr>
        <w:ind w:left="6127" w:hanging="360"/>
      </w:pPr>
      <w:rPr>
        <w:rFonts w:hint="default"/>
        <w:lang w:val="fr-FR" w:eastAsia="en-US" w:bidi="ar-SA"/>
      </w:rPr>
    </w:lvl>
    <w:lvl w:ilvl="7" w:tplc="82E89526">
      <w:numFmt w:val="bullet"/>
      <w:lvlText w:val="•"/>
      <w:lvlJc w:val="left"/>
      <w:pPr>
        <w:ind w:left="6992" w:hanging="360"/>
      </w:pPr>
      <w:rPr>
        <w:rFonts w:hint="default"/>
        <w:lang w:val="fr-FR" w:eastAsia="en-US" w:bidi="ar-SA"/>
      </w:rPr>
    </w:lvl>
    <w:lvl w:ilvl="8" w:tplc="7A6AAE3A">
      <w:numFmt w:val="bullet"/>
      <w:lvlText w:val="•"/>
      <w:lvlJc w:val="left"/>
      <w:pPr>
        <w:ind w:left="7857" w:hanging="360"/>
      </w:pPr>
      <w:rPr>
        <w:rFonts w:hint="default"/>
        <w:lang w:val="fr-FR" w:eastAsia="en-US" w:bidi="ar-SA"/>
      </w:rPr>
    </w:lvl>
  </w:abstractNum>
  <w:abstractNum w:abstractNumId="14" w15:restartNumberingAfterBreak="0">
    <w:nsid w:val="6DFE73CB"/>
    <w:multiLevelType w:val="hybridMultilevel"/>
    <w:tmpl w:val="29680768"/>
    <w:lvl w:ilvl="0" w:tplc="15D87752">
      <w:start w:val="1"/>
      <w:numFmt w:val="bullet"/>
      <w:lvlText w:val=""/>
      <w:lvlJc w:val="left"/>
      <w:pPr>
        <w:tabs>
          <w:tab w:val="num" w:pos="360"/>
        </w:tabs>
        <w:ind w:left="360" w:hanging="360"/>
      </w:pPr>
      <w:rPr>
        <w:rFonts w:ascii="Symbol" w:hAnsi="Symbol" w:hint="default"/>
        <w:shadow/>
        <w:emboss w:val="0"/>
        <w:imprint w:val="0"/>
        <w:sz w:val="28"/>
      </w:rPr>
    </w:lvl>
    <w:lvl w:ilvl="1" w:tplc="040C0003" w:tentative="1">
      <w:start w:val="1"/>
      <w:numFmt w:val="bullet"/>
      <w:lvlText w:val="o"/>
      <w:lvlJc w:val="left"/>
      <w:pPr>
        <w:ind w:left="-2284" w:hanging="360"/>
      </w:pPr>
      <w:rPr>
        <w:rFonts w:ascii="Courier New" w:hAnsi="Courier New" w:hint="default"/>
      </w:rPr>
    </w:lvl>
    <w:lvl w:ilvl="2" w:tplc="040C0005" w:tentative="1">
      <w:start w:val="1"/>
      <w:numFmt w:val="bullet"/>
      <w:lvlText w:val=""/>
      <w:lvlJc w:val="left"/>
      <w:pPr>
        <w:ind w:left="-1564" w:hanging="360"/>
      </w:pPr>
      <w:rPr>
        <w:rFonts w:ascii="Wingdings" w:hAnsi="Wingdings" w:hint="default"/>
      </w:rPr>
    </w:lvl>
    <w:lvl w:ilvl="3" w:tplc="040C0001" w:tentative="1">
      <w:start w:val="1"/>
      <w:numFmt w:val="bullet"/>
      <w:lvlText w:val=""/>
      <w:lvlJc w:val="left"/>
      <w:pPr>
        <w:ind w:left="-844" w:hanging="360"/>
      </w:pPr>
      <w:rPr>
        <w:rFonts w:ascii="Symbol" w:hAnsi="Symbol" w:hint="default"/>
      </w:rPr>
    </w:lvl>
    <w:lvl w:ilvl="4" w:tplc="040C0003" w:tentative="1">
      <w:start w:val="1"/>
      <w:numFmt w:val="bullet"/>
      <w:lvlText w:val="o"/>
      <w:lvlJc w:val="left"/>
      <w:pPr>
        <w:ind w:left="-124" w:hanging="360"/>
      </w:pPr>
      <w:rPr>
        <w:rFonts w:ascii="Courier New" w:hAnsi="Courier New" w:hint="default"/>
      </w:rPr>
    </w:lvl>
    <w:lvl w:ilvl="5" w:tplc="040C0005" w:tentative="1">
      <w:start w:val="1"/>
      <w:numFmt w:val="bullet"/>
      <w:lvlText w:val=""/>
      <w:lvlJc w:val="left"/>
      <w:pPr>
        <w:ind w:left="596" w:hanging="360"/>
      </w:pPr>
      <w:rPr>
        <w:rFonts w:ascii="Wingdings" w:hAnsi="Wingdings" w:hint="default"/>
      </w:rPr>
    </w:lvl>
    <w:lvl w:ilvl="6" w:tplc="040C0001" w:tentative="1">
      <w:start w:val="1"/>
      <w:numFmt w:val="bullet"/>
      <w:lvlText w:val=""/>
      <w:lvlJc w:val="left"/>
      <w:pPr>
        <w:ind w:left="1316" w:hanging="360"/>
      </w:pPr>
      <w:rPr>
        <w:rFonts w:ascii="Symbol" w:hAnsi="Symbol" w:hint="default"/>
      </w:rPr>
    </w:lvl>
    <w:lvl w:ilvl="7" w:tplc="040C0003" w:tentative="1">
      <w:start w:val="1"/>
      <w:numFmt w:val="bullet"/>
      <w:lvlText w:val="o"/>
      <w:lvlJc w:val="left"/>
      <w:pPr>
        <w:ind w:left="2036" w:hanging="360"/>
      </w:pPr>
      <w:rPr>
        <w:rFonts w:ascii="Courier New" w:hAnsi="Courier New" w:hint="default"/>
      </w:rPr>
    </w:lvl>
    <w:lvl w:ilvl="8" w:tplc="040C0005" w:tentative="1">
      <w:start w:val="1"/>
      <w:numFmt w:val="bullet"/>
      <w:lvlText w:val=""/>
      <w:lvlJc w:val="left"/>
      <w:pPr>
        <w:ind w:left="2756" w:hanging="360"/>
      </w:pPr>
      <w:rPr>
        <w:rFonts w:ascii="Wingdings" w:hAnsi="Wingdings" w:hint="default"/>
      </w:rPr>
    </w:lvl>
  </w:abstractNum>
  <w:abstractNum w:abstractNumId="15" w15:restartNumberingAfterBreak="0">
    <w:nsid w:val="7020416A"/>
    <w:multiLevelType w:val="hybridMultilevel"/>
    <w:tmpl w:val="B73030DE"/>
    <w:lvl w:ilvl="0" w:tplc="078619CA">
      <w:start w:val="1"/>
      <w:numFmt w:val="bullet"/>
      <w:lvlText w:val=""/>
      <w:lvlJc w:val="left"/>
      <w:pPr>
        <w:ind w:left="1080" w:hanging="360"/>
      </w:pPr>
      <w:rPr>
        <w:rFonts w:ascii="Symbol" w:hAnsi="Symbol" w:hint="default"/>
      </w:rPr>
    </w:lvl>
    <w:lvl w:ilvl="1" w:tplc="BFD4BEAA">
      <w:start w:val="1"/>
      <w:numFmt w:val="bullet"/>
      <w:lvlText w:val="o"/>
      <w:lvlJc w:val="left"/>
      <w:pPr>
        <w:ind w:left="1800" w:hanging="360"/>
      </w:pPr>
      <w:rPr>
        <w:rFonts w:ascii="Courier New" w:hAnsi="Courier New" w:hint="default"/>
      </w:rPr>
    </w:lvl>
    <w:lvl w:ilvl="2" w:tplc="0536302E">
      <w:start w:val="1"/>
      <w:numFmt w:val="bullet"/>
      <w:lvlText w:val=""/>
      <w:lvlJc w:val="left"/>
      <w:pPr>
        <w:ind w:left="2520" w:hanging="360"/>
      </w:pPr>
      <w:rPr>
        <w:rFonts w:ascii="Wingdings" w:hAnsi="Wingdings" w:hint="default"/>
      </w:rPr>
    </w:lvl>
    <w:lvl w:ilvl="3" w:tplc="E3D85916">
      <w:start w:val="1"/>
      <w:numFmt w:val="bullet"/>
      <w:lvlText w:val=""/>
      <w:lvlJc w:val="left"/>
      <w:pPr>
        <w:ind w:left="3240" w:hanging="360"/>
      </w:pPr>
      <w:rPr>
        <w:rFonts w:ascii="Symbol" w:hAnsi="Symbol" w:hint="default"/>
      </w:rPr>
    </w:lvl>
    <w:lvl w:ilvl="4" w:tplc="2EA6018C">
      <w:start w:val="1"/>
      <w:numFmt w:val="bullet"/>
      <w:lvlText w:val="o"/>
      <w:lvlJc w:val="left"/>
      <w:pPr>
        <w:ind w:left="3960" w:hanging="360"/>
      </w:pPr>
      <w:rPr>
        <w:rFonts w:ascii="Courier New" w:hAnsi="Courier New" w:hint="default"/>
      </w:rPr>
    </w:lvl>
    <w:lvl w:ilvl="5" w:tplc="C2BAF5C0">
      <w:start w:val="1"/>
      <w:numFmt w:val="bullet"/>
      <w:lvlText w:val=""/>
      <w:lvlJc w:val="left"/>
      <w:pPr>
        <w:ind w:left="4680" w:hanging="360"/>
      </w:pPr>
      <w:rPr>
        <w:rFonts w:ascii="Wingdings" w:hAnsi="Wingdings" w:hint="default"/>
      </w:rPr>
    </w:lvl>
    <w:lvl w:ilvl="6" w:tplc="58760C4E">
      <w:start w:val="1"/>
      <w:numFmt w:val="bullet"/>
      <w:lvlText w:val=""/>
      <w:lvlJc w:val="left"/>
      <w:pPr>
        <w:ind w:left="5400" w:hanging="360"/>
      </w:pPr>
      <w:rPr>
        <w:rFonts w:ascii="Symbol" w:hAnsi="Symbol" w:hint="default"/>
      </w:rPr>
    </w:lvl>
    <w:lvl w:ilvl="7" w:tplc="6144F93C">
      <w:start w:val="1"/>
      <w:numFmt w:val="bullet"/>
      <w:lvlText w:val="o"/>
      <w:lvlJc w:val="left"/>
      <w:pPr>
        <w:ind w:left="6120" w:hanging="360"/>
      </w:pPr>
      <w:rPr>
        <w:rFonts w:ascii="Courier New" w:hAnsi="Courier New" w:hint="default"/>
      </w:rPr>
    </w:lvl>
    <w:lvl w:ilvl="8" w:tplc="1EECC2A2">
      <w:start w:val="1"/>
      <w:numFmt w:val="bullet"/>
      <w:lvlText w:val=""/>
      <w:lvlJc w:val="left"/>
      <w:pPr>
        <w:ind w:left="6840" w:hanging="360"/>
      </w:pPr>
      <w:rPr>
        <w:rFonts w:ascii="Wingdings" w:hAnsi="Wingdings" w:hint="default"/>
      </w:rPr>
    </w:lvl>
  </w:abstractNum>
  <w:abstractNum w:abstractNumId="16" w15:restartNumberingAfterBreak="0">
    <w:nsid w:val="70E957CF"/>
    <w:multiLevelType w:val="hybridMultilevel"/>
    <w:tmpl w:val="E0084570"/>
    <w:lvl w:ilvl="0" w:tplc="D7B839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CA6341D"/>
    <w:multiLevelType w:val="multilevel"/>
    <w:tmpl w:val="C44C3D9A"/>
    <w:lvl w:ilvl="0">
      <w:start w:val="1"/>
      <w:numFmt w:val="decimal"/>
      <w:pStyle w:val="Titre1"/>
      <w:suff w:val="space"/>
      <w:lvlText w:val="Chapitre %1 : "/>
      <w:lvlJc w:val="left"/>
      <w:pPr>
        <w:ind w:left="1644" w:hanging="1644"/>
      </w:pPr>
      <w:rPr>
        <w:rFonts w:ascii="Calibri" w:hAnsi="Calibri" w:hint="default"/>
        <w:b/>
        <w:i w:val="0"/>
        <w:caps/>
        <w:color w:val="0D89AE"/>
        <w:sz w:val="28"/>
        <w:u w:val="none" w:color="0D89AE"/>
      </w:rPr>
    </w:lvl>
    <w:lvl w:ilvl="1">
      <w:start w:val="1"/>
      <w:numFmt w:val="decimal"/>
      <w:pStyle w:val="Titre2"/>
      <w:suff w:val="nothing"/>
      <w:lvlText w:val="Titre %2 : "/>
      <w:lvlJc w:val="left"/>
      <w:pPr>
        <w:ind w:left="1644" w:hanging="1644"/>
      </w:pPr>
      <w:rPr>
        <w:rFonts w:ascii="Calibri" w:hAnsi="Calibri" w:hint="default"/>
        <w:b/>
        <w:i w:val="0"/>
        <w:color w:val="EE6626"/>
        <w:sz w:val="24"/>
      </w:rPr>
    </w:lvl>
    <w:lvl w:ilvl="2">
      <w:start w:val="1"/>
      <w:numFmt w:val="lowerLetter"/>
      <w:pStyle w:val="Titre3"/>
      <w:suff w:val="nothing"/>
      <w:lvlText w:val="%3) "/>
      <w:lvlJc w:val="left"/>
      <w:pPr>
        <w:ind w:left="1644" w:hanging="1644"/>
      </w:pPr>
      <w:rPr>
        <w:rFonts w:ascii="Calibri" w:hAnsi="Calibri" w:hint="default"/>
        <w:b/>
        <w:i w:val="0"/>
        <w:sz w:val="24"/>
        <w:u w:val="single"/>
      </w:rPr>
    </w:lvl>
    <w:lvl w:ilvl="3">
      <w:start w:val="1"/>
      <w:numFmt w:val="none"/>
      <w:pStyle w:val="Titre4"/>
      <w:suff w:val="nothing"/>
      <w:lvlText w:val=""/>
      <w:lvlJc w:val="left"/>
      <w:pPr>
        <w:ind w:left="1644" w:hanging="1644"/>
      </w:pPr>
      <w:rPr>
        <w:rFonts w:hint="default"/>
      </w:rPr>
    </w:lvl>
    <w:lvl w:ilvl="4">
      <w:start w:val="1"/>
      <w:numFmt w:val="none"/>
      <w:pStyle w:val="Titre5"/>
      <w:suff w:val="nothing"/>
      <w:lvlText w:val=""/>
      <w:lvlJc w:val="left"/>
      <w:pPr>
        <w:ind w:left="1644" w:hanging="1644"/>
      </w:pPr>
      <w:rPr>
        <w:rFonts w:hint="default"/>
      </w:rPr>
    </w:lvl>
    <w:lvl w:ilvl="5">
      <w:start w:val="1"/>
      <w:numFmt w:val="none"/>
      <w:pStyle w:val="Titre6"/>
      <w:suff w:val="nothing"/>
      <w:lvlText w:val=""/>
      <w:lvlJc w:val="left"/>
      <w:pPr>
        <w:ind w:left="1644" w:hanging="1644"/>
      </w:pPr>
      <w:rPr>
        <w:rFonts w:hint="default"/>
      </w:rPr>
    </w:lvl>
    <w:lvl w:ilvl="6">
      <w:start w:val="1"/>
      <w:numFmt w:val="none"/>
      <w:pStyle w:val="Titre7"/>
      <w:suff w:val="nothing"/>
      <w:lvlText w:val=""/>
      <w:lvlJc w:val="left"/>
      <w:pPr>
        <w:ind w:left="1644" w:hanging="1644"/>
      </w:pPr>
      <w:rPr>
        <w:rFonts w:hint="default"/>
      </w:rPr>
    </w:lvl>
    <w:lvl w:ilvl="7">
      <w:start w:val="1"/>
      <w:numFmt w:val="none"/>
      <w:pStyle w:val="Titre8"/>
      <w:suff w:val="nothing"/>
      <w:lvlText w:val=""/>
      <w:lvlJc w:val="left"/>
      <w:pPr>
        <w:ind w:left="1644" w:hanging="1644"/>
      </w:pPr>
      <w:rPr>
        <w:rFonts w:hint="default"/>
      </w:rPr>
    </w:lvl>
    <w:lvl w:ilvl="8">
      <w:start w:val="1"/>
      <w:numFmt w:val="none"/>
      <w:pStyle w:val="Titre9"/>
      <w:suff w:val="nothing"/>
      <w:lvlText w:val=""/>
      <w:lvlJc w:val="left"/>
      <w:pPr>
        <w:ind w:left="1644" w:hanging="1644"/>
      </w:pPr>
      <w:rPr>
        <w:rFonts w:hint="default"/>
      </w:rPr>
    </w:lvl>
  </w:abstractNum>
  <w:num w:numId="1" w16cid:durableId="637881676">
    <w:abstractNumId w:val="7"/>
  </w:num>
  <w:num w:numId="2" w16cid:durableId="1972318116">
    <w:abstractNumId w:val="15"/>
  </w:num>
  <w:num w:numId="3" w16cid:durableId="939877374">
    <w:abstractNumId w:val="6"/>
  </w:num>
  <w:num w:numId="4" w16cid:durableId="499932061">
    <w:abstractNumId w:val="5"/>
  </w:num>
  <w:num w:numId="5" w16cid:durableId="666636733">
    <w:abstractNumId w:val="12"/>
  </w:num>
  <w:num w:numId="6" w16cid:durableId="598297902">
    <w:abstractNumId w:val="14"/>
  </w:num>
  <w:num w:numId="7" w16cid:durableId="862129336">
    <w:abstractNumId w:val="0"/>
  </w:num>
  <w:num w:numId="8" w16cid:durableId="1201742917">
    <w:abstractNumId w:val="4"/>
  </w:num>
  <w:num w:numId="9" w16cid:durableId="1967006327">
    <w:abstractNumId w:val="2"/>
  </w:num>
  <w:num w:numId="10" w16cid:durableId="1621305941">
    <w:abstractNumId w:val="13"/>
  </w:num>
  <w:num w:numId="11" w16cid:durableId="937369437">
    <w:abstractNumId w:val="1"/>
  </w:num>
  <w:num w:numId="12" w16cid:durableId="1822695196">
    <w:abstractNumId w:val="11"/>
  </w:num>
  <w:num w:numId="13" w16cid:durableId="1487279403">
    <w:abstractNumId w:val="3"/>
  </w:num>
  <w:num w:numId="14" w16cid:durableId="2092660494">
    <w:abstractNumId w:val="16"/>
  </w:num>
  <w:num w:numId="15" w16cid:durableId="1206286524">
    <w:abstractNumId w:val="8"/>
  </w:num>
  <w:num w:numId="16" w16cid:durableId="794057073">
    <w:abstractNumId w:val="9"/>
  </w:num>
  <w:num w:numId="17" w16cid:durableId="463698812">
    <w:abstractNumId w:val="17"/>
  </w:num>
  <w:num w:numId="18" w16cid:durableId="148524244">
    <w:abstractNumId w:val="17"/>
  </w:num>
  <w:num w:numId="19" w16cid:durableId="1111046918">
    <w:abstractNumId w:val="17"/>
    <w:lvlOverride w:ilvl="0">
      <w:lvl w:ilvl="0">
        <w:start w:val="1"/>
        <w:numFmt w:val="decimal"/>
        <w:pStyle w:val="Titre1"/>
        <w:suff w:val="space"/>
        <w:lvlText w:val="Chapitre %1 : "/>
        <w:lvlJc w:val="left"/>
        <w:pPr>
          <w:ind w:left="2211" w:hanging="2211"/>
        </w:pPr>
        <w:rPr>
          <w:rFonts w:ascii="Calibri" w:hAnsi="Calibri" w:hint="default"/>
          <w:b/>
          <w:i w:val="0"/>
          <w:caps/>
          <w:color w:val="0D89AE"/>
          <w:sz w:val="28"/>
        </w:rPr>
      </w:lvl>
    </w:lvlOverride>
    <w:lvlOverride w:ilvl="1">
      <w:lvl w:ilvl="1">
        <w:start w:val="1"/>
        <w:numFmt w:val="decimal"/>
        <w:pStyle w:val="Titre2"/>
        <w:suff w:val="nothing"/>
        <w:lvlText w:val="Titre%2 : "/>
        <w:lvlJc w:val="left"/>
        <w:pPr>
          <w:ind w:left="397" w:hanging="397"/>
        </w:pPr>
        <w:rPr>
          <w:rFonts w:ascii="Calibri" w:hAnsi="Calibri" w:hint="default"/>
          <w:b/>
          <w:i w:val="0"/>
          <w:color w:val="EE6626"/>
          <w:sz w:val="24"/>
        </w:rPr>
      </w:lvl>
    </w:lvlOverride>
    <w:lvlOverride w:ilvl="2">
      <w:lvl w:ilvl="2">
        <w:start w:val="1"/>
        <w:numFmt w:val="lowerLetter"/>
        <w:pStyle w:val="Titre3"/>
        <w:suff w:val="nothing"/>
        <w:lvlText w:val="%3) "/>
        <w:lvlJc w:val="left"/>
        <w:pPr>
          <w:ind w:left="397" w:hanging="397"/>
        </w:pPr>
        <w:rPr>
          <w:rFonts w:ascii="Calibri" w:hAnsi="Calibri" w:hint="default"/>
          <w:b/>
          <w:i w:val="0"/>
          <w:sz w:val="24"/>
          <w:u w:val="single"/>
        </w:rPr>
      </w:lvl>
    </w:lvlOverride>
    <w:lvlOverride w:ilvl="3">
      <w:lvl w:ilvl="3">
        <w:start w:val="1"/>
        <w:numFmt w:val="none"/>
        <w:pStyle w:val="Titre4"/>
        <w:suff w:val="nothing"/>
        <w:lvlText w:val=""/>
        <w:lvlJc w:val="left"/>
        <w:pPr>
          <w:ind w:left="397" w:hanging="397"/>
        </w:pPr>
        <w:rPr>
          <w:rFonts w:hint="default"/>
        </w:rPr>
      </w:lvl>
    </w:lvlOverride>
    <w:lvlOverride w:ilvl="4">
      <w:lvl w:ilvl="4">
        <w:start w:val="1"/>
        <w:numFmt w:val="none"/>
        <w:pStyle w:val="Titre5"/>
        <w:suff w:val="nothing"/>
        <w:lvlText w:val=""/>
        <w:lvlJc w:val="left"/>
        <w:pPr>
          <w:ind w:left="397" w:hanging="397"/>
        </w:pPr>
        <w:rPr>
          <w:rFonts w:hint="default"/>
        </w:rPr>
      </w:lvl>
    </w:lvlOverride>
    <w:lvlOverride w:ilvl="5">
      <w:lvl w:ilvl="5">
        <w:start w:val="1"/>
        <w:numFmt w:val="none"/>
        <w:pStyle w:val="Titre6"/>
        <w:suff w:val="nothing"/>
        <w:lvlText w:val=""/>
        <w:lvlJc w:val="left"/>
        <w:pPr>
          <w:ind w:left="397" w:hanging="397"/>
        </w:pPr>
        <w:rPr>
          <w:rFonts w:hint="default"/>
        </w:rPr>
      </w:lvl>
    </w:lvlOverride>
    <w:lvlOverride w:ilvl="6">
      <w:lvl w:ilvl="6">
        <w:start w:val="1"/>
        <w:numFmt w:val="none"/>
        <w:pStyle w:val="Titre7"/>
        <w:suff w:val="nothing"/>
        <w:lvlText w:val=""/>
        <w:lvlJc w:val="left"/>
        <w:pPr>
          <w:ind w:left="397" w:hanging="397"/>
        </w:pPr>
        <w:rPr>
          <w:rFonts w:hint="default"/>
        </w:rPr>
      </w:lvl>
    </w:lvlOverride>
    <w:lvlOverride w:ilvl="7">
      <w:lvl w:ilvl="7">
        <w:start w:val="1"/>
        <w:numFmt w:val="none"/>
        <w:pStyle w:val="Titre8"/>
        <w:suff w:val="nothing"/>
        <w:lvlText w:val=""/>
        <w:lvlJc w:val="left"/>
        <w:pPr>
          <w:ind w:left="397" w:hanging="397"/>
        </w:pPr>
        <w:rPr>
          <w:rFonts w:hint="default"/>
        </w:rPr>
      </w:lvl>
    </w:lvlOverride>
    <w:lvlOverride w:ilvl="8">
      <w:lvl w:ilvl="8">
        <w:start w:val="1"/>
        <w:numFmt w:val="none"/>
        <w:pStyle w:val="Titre9"/>
        <w:suff w:val="nothing"/>
        <w:lvlText w:val=""/>
        <w:lvlJc w:val="left"/>
        <w:pPr>
          <w:ind w:left="397" w:hanging="397"/>
        </w:pPr>
        <w:rPr>
          <w:rFonts w:hint="default"/>
        </w:rPr>
      </w:lvl>
    </w:lvlOverride>
  </w:num>
  <w:num w:numId="20" w16cid:durableId="859930566">
    <w:abstractNumId w:val="17"/>
    <w:lvlOverride w:ilvl="0">
      <w:lvl w:ilvl="0">
        <w:start w:val="1"/>
        <w:numFmt w:val="decimal"/>
        <w:pStyle w:val="Titre1"/>
        <w:suff w:val="space"/>
        <w:lvlText w:val="Chapitre %1 : "/>
        <w:lvlJc w:val="left"/>
        <w:pPr>
          <w:ind w:left="1701" w:hanging="1701"/>
        </w:pPr>
        <w:rPr>
          <w:rFonts w:ascii="Calibri" w:hAnsi="Calibri" w:hint="default"/>
          <w:b/>
          <w:i w:val="0"/>
          <w:caps/>
          <w:color w:val="0D89AE"/>
          <w:sz w:val="28"/>
        </w:rPr>
      </w:lvl>
    </w:lvlOverride>
    <w:lvlOverride w:ilvl="1">
      <w:lvl w:ilvl="1">
        <w:start w:val="1"/>
        <w:numFmt w:val="decimal"/>
        <w:pStyle w:val="Titre2"/>
        <w:suff w:val="nothing"/>
        <w:lvlText w:val="Titre%2 : "/>
        <w:lvlJc w:val="left"/>
        <w:pPr>
          <w:ind w:left="397" w:hanging="397"/>
        </w:pPr>
        <w:rPr>
          <w:rFonts w:ascii="Calibri" w:hAnsi="Calibri" w:hint="default"/>
          <w:b/>
          <w:i w:val="0"/>
          <w:color w:val="EE6626"/>
          <w:sz w:val="24"/>
        </w:rPr>
      </w:lvl>
    </w:lvlOverride>
    <w:lvlOverride w:ilvl="2">
      <w:lvl w:ilvl="2">
        <w:start w:val="1"/>
        <w:numFmt w:val="lowerLetter"/>
        <w:pStyle w:val="Titre3"/>
        <w:suff w:val="nothing"/>
        <w:lvlText w:val="%3) "/>
        <w:lvlJc w:val="left"/>
        <w:pPr>
          <w:ind w:left="397" w:hanging="397"/>
        </w:pPr>
        <w:rPr>
          <w:rFonts w:ascii="Calibri" w:hAnsi="Calibri" w:hint="default"/>
          <w:b/>
          <w:i w:val="0"/>
          <w:sz w:val="24"/>
          <w:u w:val="single"/>
        </w:rPr>
      </w:lvl>
    </w:lvlOverride>
    <w:lvlOverride w:ilvl="3">
      <w:lvl w:ilvl="3">
        <w:start w:val="1"/>
        <w:numFmt w:val="none"/>
        <w:pStyle w:val="Titre4"/>
        <w:suff w:val="nothing"/>
        <w:lvlText w:val=""/>
        <w:lvlJc w:val="left"/>
        <w:pPr>
          <w:ind w:left="397" w:hanging="397"/>
        </w:pPr>
        <w:rPr>
          <w:rFonts w:hint="default"/>
        </w:rPr>
      </w:lvl>
    </w:lvlOverride>
    <w:lvlOverride w:ilvl="4">
      <w:lvl w:ilvl="4">
        <w:start w:val="1"/>
        <w:numFmt w:val="none"/>
        <w:pStyle w:val="Titre5"/>
        <w:suff w:val="nothing"/>
        <w:lvlText w:val=""/>
        <w:lvlJc w:val="left"/>
        <w:pPr>
          <w:ind w:left="397" w:hanging="397"/>
        </w:pPr>
        <w:rPr>
          <w:rFonts w:hint="default"/>
        </w:rPr>
      </w:lvl>
    </w:lvlOverride>
    <w:lvlOverride w:ilvl="5">
      <w:lvl w:ilvl="5">
        <w:start w:val="1"/>
        <w:numFmt w:val="none"/>
        <w:pStyle w:val="Titre6"/>
        <w:suff w:val="nothing"/>
        <w:lvlText w:val=""/>
        <w:lvlJc w:val="left"/>
        <w:pPr>
          <w:ind w:left="397" w:hanging="397"/>
        </w:pPr>
        <w:rPr>
          <w:rFonts w:hint="default"/>
        </w:rPr>
      </w:lvl>
    </w:lvlOverride>
    <w:lvlOverride w:ilvl="6">
      <w:lvl w:ilvl="6">
        <w:start w:val="1"/>
        <w:numFmt w:val="none"/>
        <w:pStyle w:val="Titre7"/>
        <w:suff w:val="nothing"/>
        <w:lvlText w:val=""/>
        <w:lvlJc w:val="left"/>
        <w:pPr>
          <w:ind w:left="397" w:hanging="397"/>
        </w:pPr>
        <w:rPr>
          <w:rFonts w:hint="default"/>
        </w:rPr>
      </w:lvl>
    </w:lvlOverride>
    <w:lvlOverride w:ilvl="7">
      <w:lvl w:ilvl="7">
        <w:start w:val="1"/>
        <w:numFmt w:val="none"/>
        <w:pStyle w:val="Titre8"/>
        <w:suff w:val="nothing"/>
        <w:lvlText w:val=""/>
        <w:lvlJc w:val="left"/>
        <w:pPr>
          <w:ind w:left="397" w:hanging="397"/>
        </w:pPr>
        <w:rPr>
          <w:rFonts w:hint="default"/>
        </w:rPr>
      </w:lvl>
    </w:lvlOverride>
    <w:lvlOverride w:ilvl="8">
      <w:lvl w:ilvl="8">
        <w:start w:val="1"/>
        <w:numFmt w:val="none"/>
        <w:pStyle w:val="Titre9"/>
        <w:suff w:val="nothing"/>
        <w:lvlText w:val=""/>
        <w:lvlJc w:val="left"/>
        <w:pPr>
          <w:ind w:left="397" w:hanging="397"/>
        </w:pPr>
        <w:rPr>
          <w:rFonts w:hint="default"/>
        </w:rPr>
      </w:lvl>
    </w:lvlOverride>
  </w:num>
  <w:num w:numId="21" w16cid:durableId="924804147">
    <w:abstractNumId w:val="17"/>
    <w:lvlOverride w:ilvl="0">
      <w:lvl w:ilvl="0">
        <w:start w:val="1"/>
        <w:numFmt w:val="decimal"/>
        <w:pStyle w:val="Titre1"/>
        <w:suff w:val="space"/>
        <w:lvlText w:val="Chapitre %1 : "/>
        <w:lvlJc w:val="left"/>
        <w:pPr>
          <w:ind w:left="1588" w:hanging="1588"/>
        </w:pPr>
        <w:rPr>
          <w:rFonts w:ascii="Calibri" w:hAnsi="Calibri" w:hint="default"/>
          <w:b/>
          <w:i w:val="0"/>
          <w:caps/>
          <w:color w:val="0D89AE"/>
          <w:sz w:val="28"/>
        </w:rPr>
      </w:lvl>
    </w:lvlOverride>
    <w:lvlOverride w:ilvl="1">
      <w:lvl w:ilvl="1">
        <w:start w:val="1"/>
        <w:numFmt w:val="decimal"/>
        <w:pStyle w:val="Titre2"/>
        <w:suff w:val="nothing"/>
        <w:lvlText w:val="Titre%2 : "/>
        <w:lvlJc w:val="left"/>
        <w:pPr>
          <w:ind w:left="397" w:hanging="397"/>
        </w:pPr>
        <w:rPr>
          <w:rFonts w:ascii="Calibri" w:hAnsi="Calibri" w:hint="default"/>
          <w:b/>
          <w:i w:val="0"/>
          <w:color w:val="EE6626"/>
          <w:sz w:val="24"/>
        </w:rPr>
      </w:lvl>
    </w:lvlOverride>
    <w:lvlOverride w:ilvl="2">
      <w:lvl w:ilvl="2">
        <w:start w:val="1"/>
        <w:numFmt w:val="lowerLetter"/>
        <w:pStyle w:val="Titre3"/>
        <w:suff w:val="nothing"/>
        <w:lvlText w:val="%3) "/>
        <w:lvlJc w:val="left"/>
        <w:pPr>
          <w:ind w:left="397" w:hanging="397"/>
        </w:pPr>
        <w:rPr>
          <w:rFonts w:ascii="Calibri" w:hAnsi="Calibri" w:hint="default"/>
          <w:b/>
          <w:i w:val="0"/>
          <w:sz w:val="24"/>
          <w:u w:val="single"/>
        </w:rPr>
      </w:lvl>
    </w:lvlOverride>
    <w:lvlOverride w:ilvl="3">
      <w:lvl w:ilvl="3">
        <w:start w:val="1"/>
        <w:numFmt w:val="none"/>
        <w:pStyle w:val="Titre4"/>
        <w:suff w:val="nothing"/>
        <w:lvlText w:val=""/>
        <w:lvlJc w:val="left"/>
        <w:pPr>
          <w:ind w:left="397" w:hanging="397"/>
        </w:pPr>
        <w:rPr>
          <w:rFonts w:hint="default"/>
        </w:rPr>
      </w:lvl>
    </w:lvlOverride>
    <w:lvlOverride w:ilvl="4">
      <w:lvl w:ilvl="4">
        <w:start w:val="1"/>
        <w:numFmt w:val="none"/>
        <w:pStyle w:val="Titre5"/>
        <w:suff w:val="nothing"/>
        <w:lvlText w:val=""/>
        <w:lvlJc w:val="left"/>
        <w:pPr>
          <w:ind w:left="397" w:hanging="397"/>
        </w:pPr>
        <w:rPr>
          <w:rFonts w:hint="default"/>
        </w:rPr>
      </w:lvl>
    </w:lvlOverride>
    <w:lvlOverride w:ilvl="5">
      <w:lvl w:ilvl="5">
        <w:start w:val="1"/>
        <w:numFmt w:val="none"/>
        <w:pStyle w:val="Titre6"/>
        <w:suff w:val="nothing"/>
        <w:lvlText w:val=""/>
        <w:lvlJc w:val="left"/>
        <w:pPr>
          <w:ind w:left="397" w:hanging="397"/>
        </w:pPr>
        <w:rPr>
          <w:rFonts w:hint="default"/>
        </w:rPr>
      </w:lvl>
    </w:lvlOverride>
    <w:lvlOverride w:ilvl="6">
      <w:lvl w:ilvl="6">
        <w:start w:val="1"/>
        <w:numFmt w:val="none"/>
        <w:pStyle w:val="Titre7"/>
        <w:suff w:val="nothing"/>
        <w:lvlText w:val=""/>
        <w:lvlJc w:val="left"/>
        <w:pPr>
          <w:ind w:left="397" w:hanging="397"/>
        </w:pPr>
        <w:rPr>
          <w:rFonts w:hint="default"/>
        </w:rPr>
      </w:lvl>
    </w:lvlOverride>
    <w:lvlOverride w:ilvl="7">
      <w:lvl w:ilvl="7">
        <w:start w:val="1"/>
        <w:numFmt w:val="none"/>
        <w:pStyle w:val="Titre8"/>
        <w:suff w:val="nothing"/>
        <w:lvlText w:val=""/>
        <w:lvlJc w:val="left"/>
        <w:pPr>
          <w:ind w:left="397" w:hanging="397"/>
        </w:pPr>
        <w:rPr>
          <w:rFonts w:hint="default"/>
        </w:rPr>
      </w:lvl>
    </w:lvlOverride>
    <w:lvlOverride w:ilvl="8">
      <w:lvl w:ilvl="8">
        <w:start w:val="1"/>
        <w:numFmt w:val="none"/>
        <w:pStyle w:val="Titre9"/>
        <w:suff w:val="nothing"/>
        <w:lvlText w:val=""/>
        <w:lvlJc w:val="left"/>
        <w:pPr>
          <w:ind w:left="397" w:hanging="397"/>
        </w:pPr>
        <w:rPr>
          <w:rFonts w:hint="default"/>
        </w:rPr>
      </w:lvl>
    </w:lvlOverride>
  </w:num>
  <w:num w:numId="22" w16cid:durableId="14509017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7A7"/>
    <w:rsid w:val="000017A3"/>
    <w:rsid w:val="00001ADC"/>
    <w:rsid w:val="00002AEE"/>
    <w:rsid w:val="00003436"/>
    <w:rsid w:val="0000521C"/>
    <w:rsid w:val="0000556E"/>
    <w:rsid w:val="00005A61"/>
    <w:rsid w:val="00006269"/>
    <w:rsid w:val="00007B8F"/>
    <w:rsid w:val="00010BA4"/>
    <w:rsid w:val="00010C36"/>
    <w:rsid w:val="000111A7"/>
    <w:rsid w:val="00011B22"/>
    <w:rsid w:val="00012095"/>
    <w:rsid w:val="0001321D"/>
    <w:rsid w:val="00013B62"/>
    <w:rsid w:val="00014CF2"/>
    <w:rsid w:val="00014D5F"/>
    <w:rsid w:val="00017883"/>
    <w:rsid w:val="00021A06"/>
    <w:rsid w:val="00022AC9"/>
    <w:rsid w:val="00022DE5"/>
    <w:rsid w:val="000254EA"/>
    <w:rsid w:val="0003160E"/>
    <w:rsid w:val="000316EF"/>
    <w:rsid w:val="00031A7A"/>
    <w:rsid w:val="00033F33"/>
    <w:rsid w:val="000358DE"/>
    <w:rsid w:val="000366B5"/>
    <w:rsid w:val="0004091A"/>
    <w:rsid w:val="00042448"/>
    <w:rsid w:val="00043BCB"/>
    <w:rsid w:val="00043C56"/>
    <w:rsid w:val="0004435A"/>
    <w:rsid w:val="000468A4"/>
    <w:rsid w:val="000506E8"/>
    <w:rsid w:val="00051136"/>
    <w:rsid w:val="00051B5C"/>
    <w:rsid w:val="00056AED"/>
    <w:rsid w:val="00057816"/>
    <w:rsid w:val="00060182"/>
    <w:rsid w:val="00060DB0"/>
    <w:rsid w:val="00063C8E"/>
    <w:rsid w:val="0006780F"/>
    <w:rsid w:val="00071143"/>
    <w:rsid w:val="000711CA"/>
    <w:rsid w:val="00071761"/>
    <w:rsid w:val="000744F1"/>
    <w:rsid w:val="0007797C"/>
    <w:rsid w:val="00077D70"/>
    <w:rsid w:val="000835A3"/>
    <w:rsid w:val="000846FD"/>
    <w:rsid w:val="000902C5"/>
    <w:rsid w:val="00090787"/>
    <w:rsid w:val="000910E2"/>
    <w:rsid w:val="00092B95"/>
    <w:rsid w:val="00093237"/>
    <w:rsid w:val="00094439"/>
    <w:rsid w:val="00097476"/>
    <w:rsid w:val="00097ECC"/>
    <w:rsid w:val="000A06ED"/>
    <w:rsid w:val="000A3DB3"/>
    <w:rsid w:val="000A6692"/>
    <w:rsid w:val="000A6970"/>
    <w:rsid w:val="000B022E"/>
    <w:rsid w:val="000B1828"/>
    <w:rsid w:val="000B2391"/>
    <w:rsid w:val="000B2A4E"/>
    <w:rsid w:val="000B32B3"/>
    <w:rsid w:val="000B733C"/>
    <w:rsid w:val="000B7FEC"/>
    <w:rsid w:val="000C13AA"/>
    <w:rsid w:val="000C45A1"/>
    <w:rsid w:val="000C5B6E"/>
    <w:rsid w:val="000C64F6"/>
    <w:rsid w:val="000C7129"/>
    <w:rsid w:val="000D0C9E"/>
    <w:rsid w:val="000D4D5A"/>
    <w:rsid w:val="000D71A0"/>
    <w:rsid w:val="000E2C03"/>
    <w:rsid w:val="000E2EBD"/>
    <w:rsid w:val="000E4084"/>
    <w:rsid w:val="000E6228"/>
    <w:rsid w:val="000F0426"/>
    <w:rsid w:val="000F37F1"/>
    <w:rsid w:val="000F3F49"/>
    <w:rsid w:val="0010185C"/>
    <w:rsid w:val="00103202"/>
    <w:rsid w:val="00104123"/>
    <w:rsid w:val="0010517F"/>
    <w:rsid w:val="00105BD8"/>
    <w:rsid w:val="00106794"/>
    <w:rsid w:val="0010706B"/>
    <w:rsid w:val="001071B9"/>
    <w:rsid w:val="001074F1"/>
    <w:rsid w:val="0010758B"/>
    <w:rsid w:val="00107C91"/>
    <w:rsid w:val="00107F20"/>
    <w:rsid w:val="00110A68"/>
    <w:rsid w:val="00111459"/>
    <w:rsid w:val="001179E6"/>
    <w:rsid w:val="00122B45"/>
    <w:rsid w:val="0012586F"/>
    <w:rsid w:val="00127CE3"/>
    <w:rsid w:val="00131954"/>
    <w:rsid w:val="00132B90"/>
    <w:rsid w:val="00133E16"/>
    <w:rsid w:val="001340F9"/>
    <w:rsid w:val="001360A6"/>
    <w:rsid w:val="00141247"/>
    <w:rsid w:val="0014602A"/>
    <w:rsid w:val="001468F2"/>
    <w:rsid w:val="00146B27"/>
    <w:rsid w:val="0014713E"/>
    <w:rsid w:val="001472C7"/>
    <w:rsid w:val="001479EB"/>
    <w:rsid w:val="001500C5"/>
    <w:rsid w:val="00150F2B"/>
    <w:rsid w:val="0015293D"/>
    <w:rsid w:val="00154FE2"/>
    <w:rsid w:val="00155D5E"/>
    <w:rsid w:val="001560C3"/>
    <w:rsid w:val="00163C41"/>
    <w:rsid w:val="0016400F"/>
    <w:rsid w:val="001645F9"/>
    <w:rsid w:val="001646FF"/>
    <w:rsid w:val="00165916"/>
    <w:rsid w:val="00167B6C"/>
    <w:rsid w:val="001702A1"/>
    <w:rsid w:val="001723A3"/>
    <w:rsid w:val="0017242E"/>
    <w:rsid w:val="00172B22"/>
    <w:rsid w:val="0017351F"/>
    <w:rsid w:val="0017496B"/>
    <w:rsid w:val="001761E2"/>
    <w:rsid w:val="001766AE"/>
    <w:rsid w:val="00176AC4"/>
    <w:rsid w:val="00177606"/>
    <w:rsid w:val="001816DB"/>
    <w:rsid w:val="001820EF"/>
    <w:rsid w:val="001837E2"/>
    <w:rsid w:val="00184A0B"/>
    <w:rsid w:val="0018530F"/>
    <w:rsid w:val="00187767"/>
    <w:rsid w:val="00190152"/>
    <w:rsid w:val="001928DA"/>
    <w:rsid w:val="0019332E"/>
    <w:rsid w:val="00193C44"/>
    <w:rsid w:val="001951E9"/>
    <w:rsid w:val="00196889"/>
    <w:rsid w:val="0019746D"/>
    <w:rsid w:val="00197EA1"/>
    <w:rsid w:val="001A078A"/>
    <w:rsid w:val="001A1285"/>
    <w:rsid w:val="001A1CEE"/>
    <w:rsid w:val="001A33BC"/>
    <w:rsid w:val="001A492A"/>
    <w:rsid w:val="001B04F7"/>
    <w:rsid w:val="001B1279"/>
    <w:rsid w:val="001B14A4"/>
    <w:rsid w:val="001B1C91"/>
    <w:rsid w:val="001B243D"/>
    <w:rsid w:val="001B2DAC"/>
    <w:rsid w:val="001B3797"/>
    <w:rsid w:val="001B5842"/>
    <w:rsid w:val="001B78BB"/>
    <w:rsid w:val="001C0D5E"/>
    <w:rsid w:val="001C0F52"/>
    <w:rsid w:val="001C1492"/>
    <w:rsid w:val="001C29A6"/>
    <w:rsid w:val="001C3788"/>
    <w:rsid w:val="001C51BE"/>
    <w:rsid w:val="001D0B53"/>
    <w:rsid w:val="001D1F0C"/>
    <w:rsid w:val="001D2B72"/>
    <w:rsid w:val="001D57B0"/>
    <w:rsid w:val="001D5D54"/>
    <w:rsid w:val="001D7029"/>
    <w:rsid w:val="001E0B3D"/>
    <w:rsid w:val="001E10BD"/>
    <w:rsid w:val="001E35B9"/>
    <w:rsid w:val="001E5259"/>
    <w:rsid w:val="001E7464"/>
    <w:rsid w:val="001F0487"/>
    <w:rsid w:val="001F18F2"/>
    <w:rsid w:val="001F2FB4"/>
    <w:rsid w:val="001F3A77"/>
    <w:rsid w:val="001F4B65"/>
    <w:rsid w:val="001F730D"/>
    <w:rsid w:val="0020425D"/>
    <w:rsid w:val="002058F7"/>
    <w:rsid w:val="002119B0"/>
    <w:rsid w:val="00213032"/>
    <w:rsid w:val="00214588"/>
    <w:rsid w:val="002163F2"/>
    <w:rsid w:val="0021744F"/>
    <w:rsid w:val="002204B1"/>
    <w:rsid w:val="00220E46"/>
    <w:rsid w:val="002217EE"/>
    <w:rsid w:val="0022395A"/>
    <w:rsid w:val="0022479F"/>
    <w:rsid w:val="00224CC9"/>
    <w:rsid w:val="00224F20"/>
    <w:rsid w:val="00227014"/>
    <w:rsid w:val="0022713D"/>
    <w:rsid w:val="002306AB"/>
    <w:rsid w:val="00232628"/>
    <w:rsid w:val="0023366C"/>
    <w:rsid w:val="0023510E"/>
    <w:rsid w:val="00236B35"/>
    <w:rsid w:val="00236C9D"/>
    <w:rsid w:val="0024264A"/>
    <w:rsid w:val="0024296A"/>
    <w:rsid w:val="00242C23"/>
    <w:rsid w:val="0024321E"/>
    <w:rsid w:val="00243C22"/>
    <w:rsid w:val="002440CF"/>
    <w:rsid w:val="00245113"/>
    <w:rsid w:val="00245F7C"/>
    <w:rsid w:val="0024621D"/>
    <w:rsid w:val="00246E70"/>
    <w:rsid w:val="00247A47"/>
    <w:rsid w:val="002538B2"/>
    <w:rsid w:val="00253ACE"/>
    <w:rsid w:val="002554D0"/>
    <w:rsid w:val="00255BF2"/>
    <w:rsid w:val="002569C4"/>
    <w:rsid w:val="00256C8A"/>
    <w:rsid w:val="00257990"/>
    <w:rsid w:val="00257A20"/>
    <w:rsid w:val="00260588"/>
    <w:rsid w:val="00262B5C"/>
    <w:rsid w:val="00264EBC"/>
    <w:rsid w:val="00266AA8"/>
    <w:rsid w:val="00271790"/>
    <w:rsid w:val="00271991"/>
    <w:rsid w:val="00272008"/>
    <w:rsid w:val="00272F4E"/>
    <w:rsid w:val="0027577F"/>
    <w:rsid w:val="002765FA"/>
    <w:rsid w:val="00277094"/>
    <w:rsid w:val="00280C3C"/>
    <w:rsid w:val="00281D23"/>
    <w:rsid w:val="00282E3E"/>
    <w:rsid w:val="002837D8"/>
    <w:rsid w:val="00283B0D"/>
    <w:rsid w:val="00283D28"/>
    <w:rsid w:val="002A0934"/>
    <w:rsid w:val="002A1B8E"/>
    <w:rsid w:val="002A1CEB"/>
    <w:rsid w:val="002A2117"/>
    <w:rsid w:val="002A22B6"/>
    <w:rsid w:val="002A234E"/>
    <w:rsid w:val="002A3B14"/>
    <w:rsid w:val="002A40D5"/>
    <w:rsid w:val="002A633C"/>
    <w:rsid w:val="002A6895"/>
    <w:rsid w:val="002A7F79"/>
    <w:rsid w:val="002A7FF4"/>
    <w:rsid w:val="002B0276"/>
    <w:rsid w:val="002B2090"/>
    <w:rsid w:val="002B28EB"/>
    <w:rsid w:val="002B3A6B"/>
    <w:rsid w:val="002B62BF"/>
    <w:rsid w:val="002B6E13"/>
    <w:rsid w:val="002B7B5B"/>
    <w:rsid w:val="002C139A"/>
    <w:rsid w:val="002C2AD8"/>
    <w:rsid w:val="002C324E"/>
    <w:rsid w:val="002C4D5F"/>
    <w:rsid w:val="002C66D2"/>
    <w:rsid w:val="002D0951"/>
    <w:rsid w:val="002D358C"/>
    <w:rsid w:val="002D43F0"/>
    <w:rsid w:val="002D4550"/>
    <w:rsid w:val="002D4FC7"/>
    <w:rsid w:val="002D5371"/>
    <w:rsid w:val="002D5A52"/>
    <w:rsid w:val="002E07F7"/>
    <w:rsid w:val="002E0B0A"/>
    <w:rsid w:val="002E19AC"/>
    <w:rsid w:val="002E3AB3"/>
    <w:rsid w:val="002E3B6E"/>
    <w:rsid w:val="002E46DE"/>
    <w:rsid w:val="002E4C42"/>
    <w:rsid w:val="002E5060"/>
    <w:rsid w:val="002E5720"/>
    <w:rsid w:val="002E6589"/>
    <w:rsid w:val="002E66FE"/>
    <w:rsid w:val="002E7037"/>
    <w:rsid w:val="002F00F5"/>
    <w:rsid w:val="002F187E"/>
    <w:rsid w:val="002F1A39"/>
    <w:rsid w:val="002F28D3"/>
    <w:rsid w:val="002F4130"/>
    <w:rsid w:val="002F5326"/>
    <w:rsid w:val="002F70D8"/>
    <w:rsid w:val="003007C8"/>
    <w:rsid w:val="00300A1D"/>
    <w:rsid w:val="00303006"/>
    <w:rsid w:val="00305288"/>
    <w:rsid w:val="00311819"/>
    <w:rsid w:val="00313AFF"/>
    <w:rsid w:val="00314F4D"/>
    <w:rsid w:val="0031644C"/>
    <w:rsid w:val="003170F5"/>
    <w:rsid w:val="003175EC"/>
    <w:rsid w:val="00317E57"/>
    <w:rsid w:val="0032398F"/>
    <w:rsid w:val="003247DE"/>
    <w:rsid w:val="00324DF5"/>
    <w:rsid w:val="003313CE"/>
    <w:rsid w:val="00334CCD"/>
    <w:rsid w:val="0033691C"/>
    <w:rsid w:val="00336EFF"/>
    <w:rsid w:val="00337E6A"/>
    <w:rsid w:val="003505A4"/>
    <w:rsid w:val="0035146A"/>
    <w:rsid w:val="00351512"/>
    <w:rsid w:val="0035194C"/>
    <w:rsid w:val="00352106"/>
    <w:rsid w:val="00354109"/>
    <w:rsid w:val="003543B3"/>
    <w:rsid w:val="0035495E"/>
    <w:rsid w:val="00354E33"/>
    <w:rsid w:val="003555F1"/>
    <w:rsid w:val="003563C5"/>
    <w:rsid w:val="00356D70"/>
    <w:rsid w:val="0036036F"/>
    <w:rsid w:val="003606E1"/>
    <w:rsid w:val="003611E1"/>
    <w:rsid w:val="003618BE"/>
    <w:rsid w:val="003618C6"/>
    <w:rsid w:val="0036282A"/>
    <w:rsid w:val="003659F1"/>
    <w:rsid w:val="00365AC9"/>
    <w:rsid w:val="003667E9"/>
    <w:rsid w:val="00366885"/>
    <w:rsid w:val="0036706C"/>
    <w:rsid w:val="00370357"/>
    <w:rsid w:val="003706E1"/>
    <w:rsid w:val="00370840"/>
    <w:rsid w:val="00371E44"/>
    <w:rsid w:val="00372266"/>
    <w:rsid w:val="00372680"/>
    <w:rsid w:val="00372862"/>
    <w:rsid w:val="00374427"/>
    <w:rsid w:val="003753FA"/>
    <w:rsid w:val="00375E1A"/>
    <w:rsid w:val="0037664F"/>
    <w:rsid w:val="003766D3"/>
    <w:rsid w:val="00376BCB"/>
    <w:rsid w:val="00386063"/>
    <w:rsid w:val="00387A0D"/>
    <w:rsid w:val="0039043C"/>
    <w:rsid w:val="00391842"/>
    <w:rsid w:val="00391F10"/>
    <w:rsid w:val="003938C5"/>
    <w:rsid w:val="003939F0"/>
    <w:rsid w:val="0039470A"/>
    <w:rsid w:val="003956A3"/>
    <w:rsid w:val="0039652C"/>
    <w:rsid w:val="00396545"/>
    <w:rsid w:val="003A024E"/>
    <w:rsid w:val="003A5B5F"/>
    <w:rsid w:val="003A5D6D"/>
    <w:rsid w:val="003A60AA"/>
    <w:rsid w:val="003A64B0"/>
    <w:rsid w:val="003A7FF2"/>
    <w:rsid w:val="003B0416"/>
    <w:rsid w:val="003B39E4"/>
    <w:rsid w:val="003B3B3F"/>
    <w:rsid w:val="003B4B20"/>
    <w:rsid w:val="003B60D1"/>
    <w:rsid w:val="003C17B9"/>
    <w:rsid w:val="003C3F11"/>
    <w:rsid w:val="003C466D"/>
    <w:rsid w:val="003C47B4"/>
    <w:rsid w:val="003C4BD9"/>
    <w:rsid w:val="003C5368"/>
    <w:rsid w:val="003C5BDD"/>
    <w:rsid w:val="003C61FE"/>
    <w:rsid w:val="003C66CA"/>
    <w:rsid w:val="003C6F69"/>
    <w:rsid w:val="003D113F"/>
    <w:rsid w:val="003D1816"/>
    <w:rsid w:val="003D24A4"/>
    <w:rsid w:val="003D2724"/>
    <w:rsid w:val="003D7428"/>
    <w:rsid w:val="003D7C4A"/>
    <w:rsid w:val="003E2CA3"/>
    <w:rsid w:val="003E3F73"/>
    <w:rsid w:val="003E7042"/>
    <w:rsid w:val="003E74A9"/>
    <w:rsid w:val="003E7545"/>
    <w:rsid w:val="003E7C2A"/>
    <w:rsid w:val="003F0643"/>
    <w:rsid w:val="003F0C0B"/>
    <w:rsid w:val="003F1311"/>
    <w:rsid w:val="003F215A"/>
    <w:rsid w:val="003F26CB"/>
    <w:rsid w:val="003F7788"/>
    <w:rsid w:val="0040279F"/>
    <w:rsid w:val="00402C96"/>
    <w:rsid w:val="0040303E"/>
    <w:rsid w:val="00403D5D"/>
    <w:rsid w:val="00405C40"/>
    <w:rsid w:val="004062D7"/>
    <w:rsid w:val="0040742B"/>
    <w:rsid w:val="00407858"/>
    <w:rsid w:val="004131ED"/>
    <w:rsid w:val="004151A0"/>
    <w:rsid w:val="004161C8"/>
    <w:rsid w:val="00422718"/>
    <w:rsid w:val="004256A3"/>
    <w:rsid w:val="00427930"/>
    <w:rsid w:val="00430628"/>
    <w:rsid w:val="004306D8"/>
    <w:rsid w:val="00433054"/>
    <w:rsid w:val="00433CBD"/>
    <w:rsid w:val="00435F7B"/>
    <w:rsid w:val="00436300"/>
    <w:rsid w:val="00436C86"/>
    <w:rsid w:val="00436E9F"/>
    <w:rsid w:val="00437122"/>
    <w:rsid w:val="004403D5"/>
    <w:rsid w:val="00440E89"/>
    <w:rsid w:val="0044177E"/>
    <w:rsid w:val="0044286A"/>
    <w:rsid w:val="00442DA8"/>
    <w:rsid w:val="00442E61"/>
    <w:rsid w:val="00444D96"/>
    <w:rsid w:val="00444ED4"/>
    <w:rsid w:val="0044551B"/>
    <w:rsid w:val="00446C0C"/>
    <w:rsid w:val="00446E46"/>
    <w:rsid w:val="004479EE"/>
    <w:rsid w:val="004512EC"/>
    <w:rsid w:val="00451830"/>
    <w:rsid w:val="00455732"/>
    <w:rsid w:val="00456E02"/>
    <w:rsid w:val="00457E5D"/>
    <w:rsid w:val="004607E9"/>
    <w:rsid w:val="004608A4"/>
    <w:rsid w:val="004618AA"/>
    <w:rsid w:val="00461B63"/>
    <w:rsid w:val="00472ABA"/>
    <w:rsid w:val="00473490"/>
    <w:rsid w:val="00476D1E"/>
    <w:rsid w:val="004774CC"/>
    <w:rsid w:val="004807F7"/>
    <w:rsid w:val="00482AC0"/>
    <w:rsid w:val="004838ED"/>
    <w:rsid w:val="00484857"/>
    <w:rsid w:val="004870C3"/>
    <w:rsid w:val="00490D62"/>
    <w:rsid w:val="0049142D"/>
    <w:rsid w:val="00491614"/>
    <w:rsid w:val="00491ECA"/>
    <w:rsid w:val="004935E5"/>
    <w:rsid w:val="00493FCE"/>
    <w:rsid w:val="00494FCF"/>
    <w:rsid w:val="0049618D"/>
    <w:rsid w:val="00496CB2"/>
    <w:rsid w:val="00497D6D"/>
    <w:rsid w:val="004A4609"/>
    <w:rsid w:val="004A4B9F"/>
    <w:rsid w:val="004A4D35"/>
    <w:rsid w:val="004A54E6"/>
    <w:rsid w:val="004A65C4"/>
    <w:rsid w:val="004A6B0E"/>
    <w:rsid w:val="004B1238"/>
    <w:rsid w:val="004B13C6"/>
    <w:rsid w:val="004B1D16"/>
    <w:rsid w:val="004B5D17"/>
    <w:rsid w:val="004B65F9"/>
    <w:rsid w:val="004B66E3"/>
    <w:rsid w:val="004B68D6"/>
    <w:rsid w:val="004C0E1C"/>
    <w:rsid w:val="004C2EA3"/>
    <w:rsid w:val="004C4889"/>
    <w:rsid w:val="004C6085"/>
    <w:rsid w:val="004C68A8"/>
    <w:rsid w:val="004C70B5"/>
    <w:rsid w:val="004D090B"/>
    <w:rsid w:val="004D2368"/>
    <w:rsid w:val="004D2413"/>
    <w:rsid w:val="004D2967"/>
    <w:rsid w:val="004D2B4B"/>
    <w:rsid w:val="004D3BE5"/>
    <w:rsid w:val="004D3DDA"/>
    <w:rsid w:val="004D65A0"/>
    <w:rsid w:val="004D697B"/>
    <w:rsid w:val="004E09AF"/>
    <w:rsid w:val="004E115C"/>
    <w:rsid w:val="004E1766"/>
    <w:rsid w:val="004E49EB"/>
    <w:rsid w:val="004E6D01"/>
    <w:rsid w:val="004E7503"/>
    <w:rsid w:val="004F099D"/>
    <w:rsid w:val="004F2E53"/>
    <w:rsid w:val="004F3011"/>
    <w:rsid w:val="004F52C8"/>
    <w:rsid w:val="004F61F6"/>
    <w:rsid w:val="0050083C"/>
    <w:rsid w:val="00501311"/>
    <w:rsid w:val="00507FF4"/>
    <w:rsid w:val="005106A7"/>
    <w:rsid w:val="00511709"/>
    <w:rsid w:val="00511DA3"/>
    <w:rsid w:val="005153AF"/>
    <w:rsid w:val="00516C18"/>
    <w:rsid w:val="00517B84"/>
    <w:rsid w:val="00521C42"/>
    <w:rsid w:val="005220F5"/>
    <w:rsid w:val="005221D3"/>
    <w:rsid w:val="00524AD6"/>
    <w:rsid w:val="0052523E"/>
    <w:rsid w:val="00525911"/>
    <w:rsid w:val="00526F6C"/>
    <w:rsid w:val="005339C6"/>
    <w:rsid w:val="00534E84"/>
    <w:rsid w:val="005354A6"/>
    <w:rsid w:val="005359B6"/>
    <w:rsid w:val="00537CE9"/>
    <w:rsid w:val="00540866"/>
    <w:rsid w:val="0054165F"/>
    <w:rsid w:val="00542358"/>
    <w:rsid w:val="00546C8C"/>
    <w:rsid w:val="00554BD3"/>
    <w:rsid w:val="005610DA"/>
    <w:rsid w:val="005611B8"/>
    <w:rsid w:val="00561430"/>
    <w:rsid w:val="00563D4D"/>
    <w:rsid w:val="00563E4D"/>
    <w:rsid w:val="0056549C"/>
    <w:rsid w:val="005660E2"/>
    <w:rsid w:val="005728EC"/>
    <w:rsid w:val="00572CC2"/>
    <w:rsid w:val="00575F18"/>
    <w:rsid w:val="005828C2"/>
    <w:rsid w:val="00583CB4"/>
    <w:rsid w:val="0058515D"/>
    <w:rsid w:val="0058562D"/>
    <w:rsid w:val="0058690A"/>
    <w:rsid w:val="005904F1"/>
    <w:rsid w:val="00593AC9"/>
    <w:rsid w:val="005966C7"/>
    <w:rsid w:val="005A0696"/>
    <w:rsid w:val="005A15F5"/>
    <w:rsid w:val="005A1D9A"/>
    <w:rsid w:val="005A1FC6"/>
    <w:rsid w:val="005A2F9B"/>
    <w:rsid w:val="005A3715"/>
    <w:rsid w:val="005A5140"/>
    <w:rsid w:val="005A5B2B"/>
    <w:rsid w:val="005B0479"/>
    <w:rsid w:val="005B368B"/>
    <w:rsid w:val="005B397C"/>
    <w:rsid w:val="005B466B"/>
    <w:rsid w:val="005B5B57"/>
    <w:rsid w:val="005B6C4D"/>
    <w:rsid w:val="005B79CA"/>
    <w:rsid w:val="005C1CF9"/>
    <w:rsid w:val="005C4426"/>
    <w:rsid w:val="005C623E"/>
    <w:rsid w:val="005C69C8"/>
    <w:rsid w:val="005D073A"/>
    <w:rsid w:val="005D078D"/>
    <w:rsid w:val="005D0E32"/>
    <w:rsid w:val="005D503E"/>
    <w:rsid w:val="005D5D85"/>
    <w:rsid w:val="005E0F0C"/>
    <w:rsid w:val="005E1373"/>
    <w:rsid w:val="005E2626"/>
    <w:rsid w:val="005E4818"/>
    <w:rsid w:val="005E50CC"/>
    <w:rsid w:val="005E5CD6"/>
    <w:rsid w:val="005E65F0"/>
    <w:rsid w:val="005F04E1"/>
    <w:rsid w:val="005F1213"/>
    <w:rsid w:val="005F24CB"/>
    <w:rsid w:val="005F3AD2"/>
    <w:rsid w:val="005F4459"/>
    <w:rsid w:val="005F4866"/>
    <w:rsid w:val="005F49EC"/>
    <w:rsid w:val="005F5BD9"/>
    <w:rsid w:val="005F5C5D"/>
    <w:rsid w:val="005F6707"/>
    <w:rsid w:val="006007F4"/>
    <w:rsid w:val="00601621"/>
    <w:rsid w:val="00602720"/>
    <w:rsid w:val="00602FA3"/>
    <w:rsid w:val="006043A1"/>
    <w:rsid w:val="00606A1F"/>
    <w:rsid w:val="00607350"/>
    <w:rsid w:val="00610A16"/>
    <w:rsid w:val="00610F76"/>
    <w:rsid w:val="00611044"/>
    <w:rsid w:val="00611A61"/>
    <w:rsid w:val="00611BF5"/>
    <w:rsid w:val="0061210C"/>
    <w:rsid w:val="00615983"/>
    <w:rsid w:val="00616267"/>
    <w:rsid w:val="006208B4"/>
    <w:rsid w:val="0062188E"/>
    <w:rsid w:val="0062227F"/>
    <w:rsid w:val="006237B6"/>
    <w:rsid w:val="00627B54"/>
    <w:rsid w:val="00630081"/>
    <w:rsid w:val="00635C80"/>
    <w:rsid w:val="006375F2"/>
    <w:rsid w:val="00640065"/>
    <w:rsid w:val="00642239"/>
    <w:rsid w:val="006428E6"/>
    <w:rsid w:val="00650410"/>
    <w:rsid w:val="00650DE4"/>
    <w:rsid w:val="00650F07"/>
    <w:rsid w:val="0065369D"/>
    <w:rsid w:val="00654899"/>
    <w:rsid w:val="00654FD9"/>
    <w:rsid w:val="00661042"/>
    <w:rsid w:val="00662BB9"/>
    <w:rsid w:val="0066496A"/>
    <w:rsid w:val="006653D9"/>
    <w:rsid w:val="0066619F"/>
    <w:rsid w:val="00671B5C"/>
    <w:rsid w:val="00675186"/>
    <w:rsid w:val="00675DAF"/>
    <w:rsid w:val="00676939"/>
    <w:rsid w:val="006770BD"/>
    <w:rsid w:val="00677122"/>
    <w:rsid w:val="006775C8"/>
    <w:rsid w:val="00677C14"/>
    <w:rsid w:val="00681289"/>
    <w:rsid w:val="00681729"/>
    <w:rsid w:val="00683878"/>
    <w:rsid w:val="00684662"/>
    <w:rsid w:val="00684F5F"/>
    <w:rsid w:val="0068598D"/>
    <w:rsid w:val="00687A1D"/>
    <w:rsid w:val="00687BB6"/>
    <w:rsid w:val="00690672"/>
    <w:rsid w:val="00691206"/>
    <w:rsid w:val="006917E2"/>
    <w:rsid w:val="00692F9E"/>
    <w:rsid w:val="00697F70"/>
    <w:rsid w:val="006A1A1E"/>
    <w:rsid w:val="006A1F97"/>
    <w:rsid w:val="006A7350"/>
    <w:rsid w:val="006A78FF"/>
    <w:rsid w:val="006A7F75"/>
    <w:rsid w:val="006B2BBE"/>
    <w:rsid w:val="006B4132"/>
    <w:rsid w:val="006B4ABA"/>
    <w:rsid w:val="006B4C89"/>
    <w:rsid w:val="006B539C"/>
    <w:rsid w:val="006B5C01"/>
    <w:rsid w:val="006B69B8"/>
    <w:rsid w:val="006C051F"/>
    <w:rsid w:val="006C18C9"/>
    <w:rsid w:val="006C1E62"/>
    <w:rsid w:val="006C29F9"/>
    <w:rsid w:val="006C3BE6"/>
    <w:rsid w:val="006C443F"/>
    <w:rsid w:val="006C6C48"/>
    <w:rsid w:val="006C7FC2"/>
    <w:rsid w:val="006D12C7"/>
    <w:rsid w:val="006D2A77"/>
    <w:rsid w:val="006D3A6A"/>
    <w:rsid w:val="006D3A6D"/>
    <w:rsid w:val="006D45AF"/>
    <w:rsid w:val="006D54D0"/>
    <w:rsid w:val="006D6575"/>
    <w:rsid w:val="006E4470"/>
    <w:rsid w:val="006E489C"/>
    <w:rsid w:val="006E57F8"/>
    <w:rsid w:val="006E6E60"/>
    <w:rsid w:val="006E7BBB"/>
    <w:rsid w:val="006F0E9B"/>
    <w:rsid w:val="006F1BA6"/>
    <w:rsid w:val="006F2D09"/>
    <w:rsid w:val="006F3768"/>
    <w:rsid w:val="006F4A30"/>
    <w:rsid w:val="006F5929"/>
    <w:rsid w:val="006F71A2"/>
    <w:rsid w:val="0070178D"/>
    <w:rsid w:val="00702204"/>
    <w:rsid w:val="007043CD"/>
    <w:rsid w:val="0070691F"/>
    <w:rsid w:val="00706F02"/>
    <w:rsid w:val="00706F34"/>
    <w:rsid w:val="00707659"/>
    <w:rsid w:val="00710706"/>
    <w:rsid w:val="00710BC9"/>
    <w:rsid w:val="00710D98"/>
    <w:rsid w:val="007110B8"/>
    <w:rsid w:val="00712F0C"/>
    <w:rsid w:val="007134B1"/>
    <w:rsid w:val="00713854"/>
    <w:rsid w:val="0071566A"/>
    <w:rsid w:val="00715772"/>
    <w:rsid w:val="007170C0"/>
    <w:rsid w:val="00720EB0"/>
    <w:rsid w:val="00721102"/>
    <w:rsid w:val="00722445"/>
    <w:rsid w:val="00727DC7"/>
    <w:rsid w:val="00730657"/>
    <w:rsid w:val="0073095D"/>
    <w:rsid w:val="0073384A"/>
    <w:rsid w:val="00733BEA"/>
    <w:rsid w:val="0073593A"/>
    <w:rsid w:val="00740212"/>
    <w:rsid w:val="00741115"/>
    <w:rsid w:val="0074537B"/>
    <w:rsid w:val="0074683E"/>
    <w:rsid w:val="00747E11"/>
    <w:rsid w:val="00751CB0"/>
    <w:rsid w:val="007524A4"/>
    <w:rsid w:val="00753ADF"/>
    <w:rsid w:val="00754EB0"/>
    <w:rsid w:val="00754EC3"/>
    <w:rsid w:val="00755EB7"/>
    <w:rsid w:val="00756620"/>
    <w:rsid w:val="00762BB2"/>
    <w:rsid w:val="00767969"/>
    <w:rsid w:val="00770B67"/>
    <w:rsid w:val="0077209D"/>
    <w:rsid w:val="0077242F"/>
    <w:rsid w:val="00774F25"/>
    <w:rsid w:val="00780885"/>
    <w:rsid w:val="00780C10"/>
    <w:rsid w:val="00781811"/>
    <w:rsid w:val="007828B4"/>
    <w:rsid w:val="007843F9"/>
    <w:rsid w:val="00784455"/>
    <w:rsid w:val="00785D40"/>
    <w:rsid w:val="00793C0E"/>
    <w:rsid w:val="007A086D"/>
    <w:rsid w:val="007A111A"/>
    <w:rsid w:val="007A1432"/>
    <w:rsid w:val="007A37DF"/>
    <w:rsid w:val="007A4939"/>
    <w:rsid w:val="007A4B02"/>
    <w:rsid w:val="007A5DAF"/>
    <w:rsid w:val="007A79B8"/>
    <w:rsid w:val="007B2423"/>
    <w:rsid w:val="007B333E"/>
    <w:rsid w:val="007B394E"/>
    <w:rsid w:val="007B4DFF"/>
    <w:rsid w:val="007C0DFE"/>
    <w:rsid w:val="007C128C"/>
    <w:rsid w:val="007C1A76"/>
    <w:rsid w:val="007C2646"/>
    <w:rsid w:val="007C55F1"/>
    <w:rsid w:val="007C7A6C"/>
    <w:rsid w:val="007D3F0C"/>
    <w:rsid w:val="007D4E5A"/>
    <w:rsid w:val="007D4E70"/>
    <w:rsid w:val="007D721E"/>
    <w:rsid w:val="007E12A4"/>
    <w:rsid w:val="007E284E"/>
    <w:rsid w:val="007E295F"/>
    <w:rsid w:val="007E33C6"/>
    <w:rsid w:val="007E46FD"/>
    <w:rsid w:val="007E4E1B"/>
    <w:rsid w:val="007F11CC"/>
    <w:rsid w:val="007F458E"/>
    <w:rsid w:val="00800D23"/>
    <w:rsid w:val="00802441"/>
    <w:rsid w:val="008059CE"/>
    <w:rsid w:val="0081062C"/>
    <w:rsid w:val="00813B91"/>
    <w:rsid w:val="0081457C"/>
    <w:rsid w:val="00814D5F"/>
    <w:rsid w:val="008155C8"/>
    <w:rsid w:val="00815F29"/>
    <w:rsid w:val="00816B2E"/>
    <w:rsid w:val="0081705E"/>
    <w:rsid w:val="00817332"/>
    <w:rsid w:val="008179A0"/>
    <w:rsid w:val="008236BB"/>
    <w:rsid w:val="0082378D"/>
    <w:rsid w:val="00824CCB"/>
    <w:rsid w:val="00825F49"/>
    <w:rsid w:val="008261E6"/>
    <w:rsid w:val="00832682"/>
    <w:rsid w:val="0083269B"/>
    <w:rsid w:val="0083528D"/>
    <w:rsid w:val="008357A7"/>
    <w:rsid w:val="00837C3D"/>
    <w:rsid w:val="008403D3"/>
    <w:rsid w:val="00843565"/>
    <w:rsid w:val="00846198"/>
    <w:rsid w:val="00846302"/>
    <w:rsid w:val="008470E8"/>
    <w:rsid w:val="0084718B"/>
    <w:rsid w:val="008514AB"/>
    <w:rsid w:val="00851CEA"/>
    <w:rsid w:val="00853AD3"/>
    <w:rsid w:val="0085418C"/>
    <w:rsid w:val="00855104"/>
    <w:rsid w:val="008563B5"/>
    <w:rsid w:val="0085755B"/>
    <w:rsid w:val="008623D4"/>
    <w:rsid w:val="008637C6"/>
    <w:rsid w:val="00864DED"/>
    <w:rsid w:val="008672FF"/>
    <w:rsid w:val="00867B72"/>
    <w:rsid w:val="008722C1"/>
    <w:rsid w:val="008728E7"/>
    <w:rsid w:val="008737CE"/>
    <w:rsid w:val="00874E7C"/>
    <w:rsid w:val="008752B8"/>
    <w:rsid w:val="00875458"/>
    <w:rsid w:val="00875851"/>
    <w:rsid w:val="00875FA7"/>
    <w:rsid w:val="008776BB"/>
    <w:rsid w:val="00880C30"/>
    <w:rsid w:val="0088276B"/>
    <w:rsid w:val="00882EFD"/>
    <w:rsid w:val="008839BC"/>
    <w:rsid w:val="00884FBF"/>
    <w:rsid w:val="00885D10"/>
    <w:rsid w:val="00886080"/>
    <w:rsid w:val="00886CF3"/>
    <w:rsid w:val="008927DD"/>
    <w:rsid w:val="008A138A"/>
    <w:rsid w:val="008A13EF"/>
    <w:rsid w:val="008A2367"/>
    <w:rsid w:val="008A328B"/>
    <w:rsid w:val="008A48E1"/>
    <w:rsid w:val="008A52D5"/>
    <w:rsid w:val="008B13C2"/>
    <w:rsid w:val="008B3247"/>
    <w:rsid w:val="008B33C8"/>
    <w:rsid w:val="008B383C"/>
    <w:rsid w:val="008B5070"/>
    <w:rsid w:val="008B6A28"/>
    <w:rsid w:val="008B725D"/>
    <w:rsid w:val="008B7494"/>
    <w:rsid w:val="008C1E8C"/>
    <w:rsid w:val="008C22F7"/>
    <w:rsid w:val="008C2FC9"/>
    <w:rsid w:val="008C6A6C"/>
    <w:rsid w:val="008C702D"/>
    <w:rsid w:val="008D034E"/>
    <w:rsid w:val="008D19A6"/>
    <w:rsid w:val="008D61FC"/>
    <w:rsid w:val="008D70E1"/>
    <w:rsid w:val="008E2FF7"/>
    <w:rsid w:val="008E31A0"/>
    <w:rsid w:val="008E3D0A"/>
    <w:rsid w:val="008E4386"/>
    <w:rsid w:val="008E6E91"/>
    <w:rsid w:val="008F07CA"/>
    <w:rsid w:val="008F0A00"/>
    <w:rsid w:val="008F2A76"/>
    <w:rsid w:val="008F32E7"/>
    <w:rsid w:val="008F4E99"/>
    <w:rsid w:val="008F50BC"/>
    <w:rsid w:val="008F5D40"/>
    <w:rsid w:val="008F70E2"/>
    <w:rsid w:val="008F76AE"/>
    <w:rsid w:val="008F7828"/>
    <w:rsid w:val="0090024C"/>
    <w:rsid w:val="00902571"/>
    <w:rsid w:val="009063B2"/>
    <w:rsid w:val="0090658C"/>
    <w:rsid w:val="00906778"/>
    <w:rsid w:val="009067BD"/>
    <w:rsid w:val="009101B6"/>
    <w:rsid w:val="009103FD"/>
    <w:rsid w:val="00911A21"/>
    <w:rsid w:val="00913334"/>
    <w:rsid w:val="00916755"/>
    <w:rsid w:val="009177CA"/>
    <w:rsid w:val="009206E4"/>
    <w:rsid w:val="009207FA"/>
    <w:rsid w:val="0092141A"/>
    <w:rsid w:val="00922037"/>
    <w:rsid w:val="0092211D"/>
    <w:rsid w:val="00930F60"/>
    <w:rsid w:val="009320DD"/>
    <w:rsid w:val="00933D91"/>
    <w:rsid w:val="00941EEC"/>
    <w:rsid w:val="009436DB"/>
    <w:rsid w:val="00945052"/>
    <w:rsid w:val="00945AF8"/>
    <w:rsid w:val="009465C7"/>
    <w:rsid w:val="00946A74"/>
    <w:rsid w:val="00946D75"/>
    <w:rsid w:val="00950415"/>
    <w:rsid w:val="009514CB"/>
    <w:rsid w:val="00951AA9"/>
    <w:rsid w:val="009527A8"/>
    <w:rsid w:val="00953B85"/>
    <w:rsid w:val="00954EE3"/>
    <w:rsid w:val="009560CD"/>
    <w:rsid w:val="009572B7"/>
    <w:rsid w:val="00960951"/>
    <w:rsid w:val="00960D23"/>
    <w:rsid w:val="00964445"/>
    <w:rsid w:val="00964702"/>
    <w:rsid w:val="00965063"/>
    <w:rsid w:val="009651E3"/>
    <w:rsid w:val="009662A4"/>
    <w:rsid w:val="00967194"/>
    <w:rsid w:val="00970353"/>
    <w:rsid w:val="00971DF1"/>
    <w:rsid w:val="0097200C"/>
    <w:rsid w:val="0097336E"/>
    <w:rsid w:val="00973B92"/>
    <w:rsid w:val="00974C93"/>
    <w:rsid w:val="00976748"/>
    <w:rsid w:val="00977B27"/>
    <w:rsid w:val="009829A7"/>
    <w:rsid w:val="00982A65"/>
    <w:rsid w:val="00985F6F"/>
    <w:rsid w:val="009862B0"/>
    <w:rsid w:val="00986CAF"/>
    <w:rsid w:val="0098754D"/>
    <w:rsid w:val="009904DA"/>
    <w:rsid w:val="009919DD"/>
    <w:rsid w:val="00992B7D"/>
    <w:rsid w:val="00992F04"/>
    <w:rsid w:val="00993E39"/>
    <w:rsid w:val="0099423A"/>
    <w:rsid w:val="009955DB"/>
    <w:rsid w:val="0099669E"/>
    <w:rsid w:val="009A136A"/>
    <w:rsid w:val="009A276A"/>
    <w:rsid w:val="009A2B8E"/>
    <w:rsid w:val="009A3EBF"/>
    <w:rsid w:val="009A3F41"/>
    <w:rsid w:val="009A47E9"/>
    <w:rsid w:val="009A4E13"/>
    <w:rsid w:val="009A4E39"/>
    <w:rsid w:val="009A5BEF"/>
    <w:rsid w:val="009B1728"/>
    <w:rsid w:val="009B2B02"/>
    <w:rsid w:val="009B302F"/>
    <w:rsid w:val="009B49D2"/>
    <w:rsid w:val="009B5D18"/>
    <w:rsid w:val="009B6B7E"/>
    <w:rsid w:val="009B70C9"/>
    <w:rsid w:val="009C05A8"/>
    <w:rsid w:val="009C0710"/>
    <w:rsid w:val="009C2AD5"/>
    <w:rsid w:val="009C348D"/>
    <w:rsid w:val="009C5DDD"/>
    <w:rsid w:val="009C7234"/>
    <w:rsid w:val="009C7DAD"/>
    <w:rsid w:val="009D44A6"/>
    <w:rsid w:val="009E1837"/>
    <w:rsid w:val="009E338D"/>
    <w:rsid w:val="009E39CC"/>
    <w:rsid w:val="009E5444"/>
    <w:rsid w:val="009F0E54"/>
    <w:rsid w:val="009F147F"/>
    <w:rsid w:val="009F2184"/>
    <w:rsid w:val="009F3584"/>
    <w:rsid w:val="009F3CFC"/>
    <w:rsid w:val="009F4EF1"/>
    <w:rsid w:val="009F60A2"/>
    <w:rsid w:val="009F615D"/>
    <w:rsid w:val="00A02C91"/>
    <w:rsid w:val="00A04973"/>
    <w:rsid w:val="00A04ED0"/>
    <w:rsid w:val="00A05ED9"/>
    <w:rsid w:val="00A05F3C"/>
    <w:rsid w:val="00A0660B"/>
    <w:rsid w:val="00A06A69"/>
    <w:rsid w:val="00A06B1A"/>
    <w:rsid w:val="00A0711B"/>
    <w:rsid w:val="00A143A9"/>
    <w:rsid w:val="00A14E48"/>
    <w:rsid w:val="00A15B99"/>
    <w:rsid w:val="00A15E8E"/>
    <w:rsid w:val="00A15E91"/>
    <w:rsid w:val="00A165A2"/>
    <w:rsid w:val="00A16E07"/>
    <w:rsid w:val="00A171C3"/>
    <w:rsid w:val="00A204C7"/>
    <w:rsid w:val="00A216A0"/>
    <w:rsid w:val="00A22FD5"/>
    <w:rsid w:val="00A2338E"/>
    <w:rsid w:val="00A25706"/>
    <w:rsid w:val="00A26207"/>
    <w:rsid w:val="00A26792"/>
    <w:rsid w:val="00A26844"/>
    <w:rsid w:val="00A27251"/>
    <w:rsid w:val="00A33AB4"/>
    <w:rsid w:val="00A33F1C"/>
    <w:rsid w:val="00A34D05"/>
    <w:rsid w:val="00A35CE3"/>
    <w:rsid w:val="00A36BE9"/>
    <w:rsid w:val="00A37310"/>
    <w:rsid w:val="00A406BD"/>
    <w:rsid w:val="00A41C53"/>
    <w:rsid w:val="00A42AF8"/>
    <w:rsid w:val="00A4625B"/>
    <w:rsid w:val="00A5036E"/>
    <w:rsid w:val="00A510D5"/>
    <w:rsid w:val="00A53E2B"/>
    <w:rsid w:val="00A56BB1"/>
    <w:rsid w:val="00A6333B"/>
    <w:rsid w:val="00A63EEC"/>
    <w:rsid w:val="00A673C8"/>
    <w:rsid w:val="00A734B6"/>
    <w:rsid w:val="00A74E08"/>
    <w:rsid w:val="00A75478"/>
    <w:rsid w:val="00A767A7"/>
    <w:rsid w:val="00A77C55"/>
    <w:rsid w:val="00A77DEF"/>
    <w:rsid w:val="00A8159F"/>
    <w:rsid w:val="00A8162F"/>
    <w:rsid w:val="00A81AB7"/>
    <w:rsid w:val="00A82ACC"/>
    <w:rsid w:val="00A8506C"/>
    <w:rsid w:val="00A875F9"/>
    <w:rsid w:val="00A909F7"/>
    <w:rsid w:val="00A9259C"/>
    <w:rsid w:val="00A941B7"/>
    <w:rsid w:val="00A9473D"/>
    <w:rsid w:val="00A95843"/>
    <w:rsid w:val="00AA3164"/>
    <w:rsid w:val="00AA3980"/>
    <w:rsid w:val="00AA4C50"/>
    <w:rsid w:val="00AA7B40"/>
    <w:rsid w:val="00AA7D4D"/>
    <w:rsid w:val="00AB040B"/>
    <w:rsid w:val="00AB09B7"/>
    <w:rsid w:val="00AB1F11"/>
    <w:rsid w:val="00AB2019"/>
    <w:rsid w:val="00AB34C5"/>
    <w:rsid w:val="00AB4292"/>
    <w:rsid w:val="00AB4E73"/>
    <w:rsid w:val="00AB52B4"/>
    <w:rsid w:val="00AB6F67"/>
    <w:rsid w:val="00AC0D2E"/>
    <w:rsid w:val="00AC0E98"/>
    <w:rsid w:val="00AC1727"/>
    <w:rsid w:val="00AC1AF6"/>
    <w:rsid w:val="00AC2BBF"/>
    <w:rsid w:val="00AC4C15"/>
    <w:rsid w:val="00AC506D"/>
    <w:rsid w:val="00AC5C97"/>
    <w:rsid w:val="00AD0B18"/>
    <w:rsid w:val="00AD2749"/>
    <w:rsid w:val="00AD4CF9"/>
    <w:rsid w:val="00AD567F"/>
    <w:rsid w:val="00AD6118"/>
    <w:rsid w:val="00AD74E7"/>
    <w:rsid w:val="00AE2FF5"/>
    <w:rsid w:val="00AE30B3"/>
    <w:rsid w:val="00AE5103"/>
    <w:rsid w:val="00AE6144"/>
    <w:rsid w:val="00AE62F2"/>
    <w:rsid w:val="00AE76CE"/>
    <w:rsid w:val="00AF1008"/>
    <w:rsid w:val="00AF34E5"/>
    <w:rsid w:val="00AF521C"/>
    <w:rsid w:val="00AF5433"/>
    <w:rsid w:val="00B01024"/>
    <w:rsid w:val="00B0182A"/>
    <w:rsid w:val="00B023F1"/>
    <w:rsid w:val="00B064C1"/>
    <w:rsid w:val="00B072DE"/>
    <w:rsid w:val="00B07E6F"/>
    <w:rsid w:val="00B10D2C"/>
    <w:rsid w:val="00B11D12"/>
    <w:rsid w:val="00B12B11"/>
    <w:rsid w:val="00B14284"/>
    <w:rsid w:val="00B168BD"/>
    <w:rsid w:val="00B17658"/>
    <w:rsid w:val="00B23A87"/>
    <w:rsid w:val="00B241E4"/>
    <w:rsid w:val="00B251C7"/>
    <w:rsid w:val="00B274C2"/>
    <w:rsid w:val="00B2758C"/>
    <w:rsid w:val="00B2776B"/>
    <w:rsid w:val="00B3005D"/>
    <w:rsid w:val="00B32C08"/>
    <w:rsid w:val="00B37B25"/>
    <w:rsid w:val="00B4026B"/>
    <w:rsid w:val="00B4065C"/>
    <w:rsid w:val="00B40E99"/>
    <w:rsid w:val="00B41467"/>
    <w:rsid w:val="00B41D8B"/>
    <w:rsid w:val="00B42EA4"/>
    <w:rsid w:val="00B43A22"/>
    <w:rsid w:val="00B43A4E"/>
    <w:rsid w:val="00B4475C"/>
    <w:rsid w:val="00B44CED"/>
    <w:rsid w:val="00B517BD"/>
    <w:rsid w:val="00B51908"/>
    <w:rsid w:val="00B51A2C"/>
    <w:rsid w:val="00B54986"/>
    <w:rsid w:val="00B55DC8"/>
    <w:rsid w:val="00B55E40"/>
    <w:rsid w:val="00B56FA7"/>
    <w:rsid w:val="00B575B7"/>
    <w:rsid w:val="00B57DDB"/>
    <w:rsid w:val="00B5E146"/>
    <w:rsid w:val="00B61D24"/>
    <w:rsid w:val="00B62BDD"/>
    <w:rsid w:val="00B63184"/>
    <w:rsid w:val="00B65B08"/>
    <w:rsid w:val="00B660E9"/>
    <w:rsid w:val="00B67458"/>
    <w:rsid w:val="00B71366"/>
    <w:rsid w:val="00B727BE"/>
    <w:rsid w:val="00B72C3B"/>
    <w:rsid w:val="00B72E0D"/>
    <w:rsid w:val="00B74B5D"/>
    <w:rsid w:val="00B7702F"/>
    <w:rsid w:val="00B80B6E"/>
    <w:rsid w:val="00B81BFF"/>
    <w:rsid w:val="00B8500B"/>
    <w:rsid w:val="00B85022"/>
    <w:rsid w:val="00B913B3"/>
    <w:rsid w:val="00B97D0C"/>
    <w:rsid w:val="00BA0848"/>
    <w:rsid w:val="00BA0923"/>
    <w:rsid w:val="00BA1DED"/>
    <w:rsid w:val="00BA1F3A"/>
    <w:rsid w:val="00BA23D3"/>
    <w:rsid w:val="00BA2F7A"/>
    <w:rsid w:val="00BA5C56"/>
    <w:rsid w:val="00BA5CDE"/>
    <w:rsid w:val="00BA739B"/>
    <w:rsid w:val="00BB0C4B"/>
    <w:rsid w:val="00BB13FD"/>
    <w:rsid w:val="00BB553E"/>
    <w:rsid w:val="00BC274D"/>
    <w:rsid w:val="00BC2B66"/>
    <w:rsid w:val="00BC2BE5"/>
    <w:rsid w:val="00BC2E1F"/>
    <w:rsid w:val="00BC4504"/>
    <w:rsid w:val="00BC49B3"/>
    <w:rsid w:val="00BC4C92"/>
    <w:rsid w:val="00BC54F6"/>
    <w:rsid w:val="00BC7A7C"/>
    <w:rsid w:val="00BD0E6B"/>
    <w:rsid w:val="00BD5EB1"/>
    <w:rsid w:val="00BD7176"/>
    <w:rsid w:val="00BD72A9"/>
    <w:rsid w:val="00BE05C3"/>
    <w:rsid w:val="00BE0FF4"/>
    <w:rsid w:val="00BE2688"/>
    <w:rsid w:val="00BE31B0"/>
    <w:rsid w:val="00BE4490"/>
    <w:rsid w:val="00BE4C39"/>
    <w:rsid w:val="00BE68E3"/>
    <w:rsid w:val="00BE7E7B"/>
    <w:rsid w:val="00BF2496"/>
    <w:rsid w:val="00BF266F"/>
    <w:rsid w:val="00BF5F41"/>
    <w:rsid w:val="00BF6A0E"/>
    <w:rsid w:val="00C0063F"/>
    <w:rsid w:val="00C01A78"/>
    <w:rsid w:val="00C01B23"/>
    <w:rsid w:val="00C02EC0"/>
    <w:rsid w:val="00C0439D"/>
    <w:rsid w:val="00C073F1"/>
    <w:rsid w:val="00C07663"/>
    <w:rsid w:val="00C0799D"/>
    <w:rsid w:val="00C07C1B"/>
    <w:rsid w:val="00C07DA1"/>
    <w:rsid w:val="00C1099B"/>
    <w:rsid w:val="00C12D25"/>
    <w:rsid w:val="00C1423E"/>
    <w:rsid w:val="00C14966"/>
    <w:rsid w:val="00C210C5"/>
    <w:rsid w:val="00C21203"/>
    <w:rsid w:val="00C22A6A"/>
    <w:rsid w:val="00C22E8F"/>
    <w:rsid w:val="00C24D27"/>
    <w:rsid w:val="00C25242"/>
    <w:rsid w:val="00C25656"/>
    <w:rsid w:val="00C27A00"/>
    <w:rsid w:val="00C30A02"/>
    <w:rsid w:val="00C30B66"/>
    <w:rsid w:val="00C31AD9"/>
    <w:rsid w:val="00C3584B"/>
    <w:rsid w:val="00C35CB8"/>
    <w:rsid w:val="00C403CA"/>
    <w:rsid w:val="00C410B3"/>
    <w:rsid w:val="00C41D68"/>
    <w:rsid w:val="00C42125"/>
    <w:rsid w:val="00C42591"/>
    <w:rsid w:val="00C462B7"/>
    <w:rsid w:val="00C46D4F"/>
    <w:rsid w:val="00C50FAA"/>
    <w:rsid w:val="00C51A9E"/>
    <w:rsid w:val="00C54F06"/>
    <w:rsid w:val="00C55BBE"/>
    <w:rsid w:val="00C5696D"/>
    <w:rsid w:val="00C608D3"/>
    <w:rsid w:val="00C67991"/>
    <w:rsid w:val="00C67CD9"/>
    <w:rsid w:val="00C7131F"/>
    <w:rsid w:val="00C73783"/>
    <w:rsid w:val="00C742FA"/>
    <w:rsid w:val="00C76F82"/>
    <w:rsid w:val="00C77089"/>
    <w:rsid w:val="00C774FC"/>
    <w:rsid w:val="00C810C2"/>
    <w:rsid w:val="00C826A6"/>
    <w:rsid w:val="00C839EC"/>
    <w:rsid w:val="00C84C91"/>
    <w:rsid w:val="00C85EB3"/>
    <w:rsid w:val="00C87C7C"/>
    <w:rsid w:val="00C87EE5"/>
    <w:rsid w:val="00C9077F"/>
    <w:rsid w:val="00C90B25"/>
    <w:rsid w:val="00C91624"/>
    <w:rsid w:val="00C92FEA"/>
    <w:rsid w:val="00C93A86"/>
    <w:rsid w:val="00C93C24"/>
    <w:rsid w:val="00C949EA"/>
    <w:rsid w:val="00C9563A"/>
    <w:rsid w:val="00C96601"/>
    <w:rsid w:val="00C966E5"/>
    <w:rsid w:val="00CA0E25"/>
    <w:rsid w:val="00CA2012"/>
    <w:rsid w:val="00CA2E39"/>
    <w:rsid w:val="00CA6DFD"/>
    <w:rsid w:val="00CB0398"/>
    <w:rsid w:val="00CB1342"/>
    <w:rsid w:val="00CB1C40"/>
    <w:rsid w:val="00CB753F"/>
    <w:rsid w:val="00CB76BA"/>
    <w:rsid w:val="00CC0B62"/>
    <w:rsid w:val="00CC200C"/>
    <w:rsid w:val="00CC4905"/>
    <w:rsid w:val="00CC54AC"/>
    <w:rsid w:val="00CC61F7"/>
    <w:rsid w:val="00CC78DB"/>
    <w:rsid w:val="00CD107F"/>
    <w:rsid w:val="00CD35A5"/>
    <w:rsid w:val="00CD7BD3"/>
    <w:rsid w:val="00CE19DD"/>
    <w:rsid w:val="00CE351A"/>
    <w:rsid w:val="00CE5633"/>
    <w:rsid w:val="00CE676F"/>
    <w:rsid w:val="00CE7168"/>
    <w:rsid w:val="00CF146E"/>
    <w:rsid w:val="00CF3464"/>
    <w:rsid w:val="00CF34EF"/>
    <w:rsid w:val="00CF4196"/>
    <w:rsid w:val="00CF510E"/>
    <w:rsid w:val="00CF61AD"/>
    <w:rsid w:val="00CF7849"/>
    <w:rsid w:val="00D00E57"/>
    <w:rsid w:val="00D02D23"/>
    <w:rsid w:val="00D03227"/>
    <w:rsid w:val="00D04329"/>
    <w:rsid w:val="00D05F10"/>
    <w:rsid w:val="00D10065"/>
    <w:rsid w:val="00D12395"/>
    <w:rsid w:val="00D12840"/>
    <w:rsid w:val="00D12CD0"/>
    <w:rsid w:val="00D12F29"/>
    <w:rsid w:val="00D13DB9"/>
    <w:rsid w:val="00D143D8"/>
    <w:rsid w:val="00D149F0"/>
    <w:rsid w:val="00D155BA"/>
    <w:rsid w:val="00D16202"/>
    <w:rsid w:val="00D17113"/>
    <w:rsid w:val="00D17800"/>
    <w:rsid w:val="00D20867"/>
    <w:rsid w:val="00D20FE7"/>
    <w:rsid w:val="00D21533"/>
    <w:rsid w:val="00D2269C"/>
    <w:rsid w:val="00D22749"/>
    <w:rsid w:val="00D229C8"/>
    <w:rsid w:val="00D24D04"/>
    <w:rsid w:val="00D259D0"/>
    <w:rsid w:val="00D2797A"/>
    <w:rsid w:val="00D27AE1"/>
    <w:rsid w:val="00D3094A"/>
    <w:rsid w:val="00D3134F"/>
    <w:rsid w:val="00D33E46"/>
    <w:rsid w:val="00D341C6"/>
    <w:rsid w:val="00D3489C"/>
    <w:rsid w:val="00D3565E"/>
    <w:rsid w:val="00D36038"/>
    <w:rsid w:val="00D37E56"/>
    <w:rsid w:val="00D404B4"/>
    <w:rsid w:val="00D4382D"/>
    <w:rsid w:val="00D442AB"/>
    <w:rsid w:val="00D45221"/>
    <w:rsid w:val="00D4683B"/>
    <w:rsid w:val="00D46F8F"/>
    <w:rsid w:val="00D479CB"/>
    <w:rsid w:val="00D51444"/>
    <w:rsid w:val="00D51D76"/>
    <w:rsid w:val="00D5316A"/>
    <w:rsid w:val="00D6099F"/>
    <w:rsid w:val="00D61353"/>
    <w:rsid w:val="00D61EE5"/>
    <w:rsid w:val="00D625F3"/>
    <w:rsid w:val="00D64C3E"/>
    <w:rsid w:val="00D650C4"/>
    <w:rsid w:val="00D6614C"/>
    <w:rsid w:val="00D671C8"/>
    <w:rsid w:val="00D73874"/>
    <w:rsid w:val="00D73CDD"/>
    <w:rsid w:val="00D7654D"/>
    <w:rsid w:val="00D8077F"/>
    <w:rsid w:val="00D827E6"/>
    <w:rsid w:val="00D835E7"/>
    <w:rsid w:val="00D849AF"/>
    <w:rsid w:val="00D86CED"/>
    <w:rsid w:val="00D86D26"/>
    <w:rsid w:val="00D87E50"/>
    <w:rsid w:val="00D90151"/>
    <w:rsid w:val="00D90593"/>
    <w:rsid w:val="00D91B67"/>
    <w:rsid w:val="00D91BC4"/>
    <w:rsid w:val="00D95211"/>
    <w:rsid w:val="00D96BF0"/>
    <w:rsid w:val="00DA2EE1"/>
    <w:rsid w:val="00DA4385"/>
    <w:rsid w:val="00DA520F"/>
    <w:rsid w:val="00DA75C0"/>
    <w:rsid w:val="00DB07BC"/>
    <w:rsid w:val="00DB0827"/>
    <w:rsid w:val="00DB0972"/>
    <w:rsid w:val="00DB27A5"/>
    <w:rsid w:val="00DB4165"/>
    <w:rsid w:val="00DB5AF2"/>
    <w:rsid w:val="00DC01E1"/>
    <w:rsid w:val="00DC23EB"/>
    <w:rsid w:val="00DC3035"/>
    <w:rsid w:val="00DC42D4"/>
    <w:rsid w:val="00DC463D"/>
    <w:rsid w:val="00DC7AD4"/>
    <w:rsid w:val="00DD2A47"/>
    <w:rsid w:val="00DD4B2F"/>
    <w:rsid w:val="00DD6F7F"/>
    <w:rsid w:val="00DE16A6"/>
    <w:rsid w:val="00DE1798"/>
    <w:rsid w:val="00DE27CC"/>
    <w:rsid w:val="00DE38A5"/>
    <w:rsid w:val="00DE688F"/>
    <w:rsid w:val="00DE6A9C"/>
    <w:rsid w:val="00DF06FD"/>
    <w:rsid w:val="00DF0D98"/>
    <w:rsid w:val="00DF14D8"/>
    <w:rsid w:val="00DF436A"/>
    <w:rsid w:val="00DF43B1"/>
    <w:rsid w:val="00DF78FD"/>
    <w:rsid w:val="00E01353"/>
    <w:rsid w:val="00E01D5C"/>
    <w:rsid w:val="00E01EB7"/>
    <w:rsid w:val="00E02BF5"/>
    <w:rsid w:val="00E02C38"/>
    <w:rsid w:val="00E02F0D"/>
    <w:rsid w:val="00E03D8E"/>
    <w:rsid w:val="00E04F4A"/>
    <w:rsid w:val="00E132FC"/>
    <w:rsid w:val="00E13E79"/>
    <w:rsid w:val="00E15FA2"/>
    <w:rsid w:val="00E16896"/>
    <w:rsid w:val="00E16F7D"/>
    <w:rsid w:val="00E21317"/>
    <w:rsid w:val="00E21732"/>
    <w:rsid w:val="00E21F76"/>
    <w:rsid w:val="00E22247"/>
    <w:rsid w:val="00E22D88"/>
    <w:rsid w:val="00E24483"/>
    <w:rsid w:val="00E25528"/>
    <w:rsid w:val="00E269FB"/>
    <w:rsid w:val="00E306D0"/>
    <w:rsid w:val="00E3092A"/>
    <w:rsid w:val="00E30BF3"/>
    <w:rsid w:val="00E33240"/>
    <w:rsid w:val="00E347AE"/>
    <w:rsid w:val="00E353F6"/>
    <w:rsid w:val="00E35B81"/>
    <w:rsid w:val="00E36D7F"/>
    <w:rsid w:val="00E40403"/>
    <w:rsid w:val="00E41C8F"/>
    <w:rsid w:val="00E42456"/>
    <w:rsid w:val="00E4268E"/>
    <w:rsid w:val="00E42692"/>
    <w:rsid w:val="00E42D59"/>
    <w:rsid w:val="00E47BF8"/>
    <w:rsid w:val="00E52C79"/>
    <w:rsid w:val="00E532B0"/>
    <w:rsid w:val="00E55323"/>
    <w:rsid w:val="00E553CC"/>
    <w:rsid w:val="00E56DDB"/>
    <w:rsid w:val="00E5736E"/>
    <w:rsid w:val="00E57EED"/>
    <w:rsid w:val="00E61529"/>
    <w:rsid w:val="00E63AA3"/>
    <w:rsid w:val="00E64991"/>
    <w:rsid w:val="00E64DC5"/>
    <w:rsid w:val="00E65B13"/>
    <w:rsid w:val="00E665D1"/>
    <w:rsid w:val="00E72D5C"/>
    <w:rsid w:val="00E84050"/>
    <w:rsid w:val="00E8715A"/>
    <w:rsid w:val="00E920C9"/>
    <w:rsid w:val="00E93869"/>
    <w:rsid w:val="00E94702"/>
    <w:rsid w:val="00E95E6A"/>
    <w:rsid w:val="00EA08AC"/>
    <w:rsid w:val="00EA265D"/>
    <w:rsid w:val="00EA38A1"/>
    <w:rsid w:val="00EA4A09"/>
    <w:rsid w:val="00EA4A58"/>
    <w:rsid w:val="00EA6632"/>
    <w:rsid w:val="00EA761F"/>
    <w:rsid w:val="00EB0B9C"/>
    <w:rsid w:val="00EB13C8"/>
    <w:rsid w:val="00EB1D0C"/>
    <w:rsid w:val="00EB6494"/>
    <w:rsid w:val="00EB6AA0"/>
    <w:rsid w:val="00EB6F36"/>
    <w:rsid w:val="00EB7449"/>
    <w:rsid w:val="00EC1282"/>
    <w:rsid w:val="00EC2D6A"/>
    <w:rsid w:val="00EC6A41"/>
    <w:rsid w:val="00EC765E"/>
    <w:rsid w:val="00ED00D1"/>
    <w:rsid w:val="00ED40EB"/>
    <w:rsid w:val="00ED4C96"/>
    <w:rsid w:val="00ED58DA"/>
    <w:rsid w:val="00ED6C21"/>
    <w:rsid w:val="00ED78C9"/>
    <w:rsid w:val="00EE16F9"/>
    <w:rsid w:val="00EE2A08"/>
    <w:rsid w:val="00EE3B0C"/>
    <w:rsid w:val="00EE470B"/>
    <w:rsid w:val="00EE51FC"/>
    <w:rsid w:val="00EE53C2"/>
    <w:rsid w:val="00EF0209"/>
    <w:rsid w:val="00EF1A93"/>
    <w:rsid w:val="00EF2B79"/>
    <w:rsid w:val="00EF434B"/>
    <w:rsid w:val="00EF46AD"/>
    <w:rsid w:val="00EF55D6"/>
    <w:rsid w:val="00EF5AC8"/>
    <w:rsid w:val="00EF60C8"/>
    <w:rsid w:val="00EF6FA6"/>
    <w:rsid w:val="00EF7518"/>
    <w:rsid w:val="00EF7E77"/>
    <w:rsid w:val="00F00E43"/>
    <w:rsid w:val="00F01792"/>
    <w:rsid w:val="00F01CFF"/>
    <w:rsid w:val="00F14270"/>
    <w:rsid w:val="00F21370"/>
    <w:rsid w:val="00F21DC7"/>
    <w:rsid w:val="00F23607"/>
    <w:rsid w:val="00F23D5E"/>
    <w:rsid w:val="00F24370"/>
    <w:rsid w:val="00F24C2D"/>
    <w:rsid w:val="00F25009"/>
    <w:rsid w:val="00F2746D"/>
    <w:rsid w:val="00F277CE"/>
    <w:rsid w:val="00F30442"/>
    <w:rsid w:val="00F31897"/>
    <w:rsid w:val="00F31CD4"/>
    <w:rsid w:val="00F33628"/>
    <w:rsid w:val="00F3665D"/>
    <w:rsid w:val="00F37BCC"/>
    <w:rsid w:val="00F405BF"/>
    <w:rsid w:val="00F40D82"/>
    <w:rsid w:val="00F4605E"/>
    <w:rsid w:val="00F474AB"/>
    <w:rsid w:val="00F478E7"/>
    <w:rsid w:val="00F55C21"/>
    <w:rsid w:val="00F577EF"/>
    <w:rsid w:val="00F60BF4"/>
    <w:rsid w:val="00F62E67"/>
    <w:rsid w:val="00F644F7"/>
    <w:rsid w:val="00F66A75"/>
    <w:rsid w:val="00F7198E"/>
    <w:rsid w:val="00F72681"/>
    <w:rsid w:val="00F73F74"/>
    <w:rsid w:val="00F751D4"/>
    <w:rsid w:val="00F768F7"/>
    <w:rsid w:val="00F773BD"/>
    <w:rsid w:val="00F77FD8"/>
    <w:rsid w:val="00F80938"/>
    <w:rsid w:val="00F81A6B"/>
    <w:rsid w:val="00F83974"/>
    <w:rsid w:val="00F83B00"/>
    <w:rsid w:val="00F848E5"/>
    <w:rsid w:val="00F859AE"/>
    <w:rsid w:val="00F87B3C"/>
    <w:rsid w:val="00F9364C"/>
    <w:rsid w:val="00F94834"/>
    <w:rsid w:val="00FA04D2"/>
    <w:rsid w:val="00FA206C"/>
    <w:rsid w:val="00FA47FF"/>
    <w:rsid w:val="00FA49E5"/>
    <w:rsid w:val="00FB0DDB"/>
    <w:rsid w:val="00FB3950"/>
    <w:rsid w:val="00FB3CB4"/>
    <w:rsid w:val="00FB467D"/>
    <w:rsid w:val="00FB52FC"/>
    <w:rsid w:val="00FB580D"/>
    <w:rsid w:val="00FB5A14"/>
    <w:rsid w:val="00FB67FA"/>
    <w:rsid w:val="00FB6DFF"/>
    <w:rsid w:val="00FB7F4A"/>
    <w:rsid w:val="00FC0607"/>
    <w:rsid w:val="00FC0756"/>
    <w:rsid w:val="00FC191D"/>
    <w:rsid w:val="00FC4943"/>
    <w:rsid w:val="00FC634D"/>
    <w:rsid w:val="00FC6468"/>
    <w:rsid w:val="00FC6C67"/>
    <w:rsid w:val="00FC704E"/>
    <w:rsid w:val="00FC7A10"/>
    <w:rsid w:val="00FD26DB"/>
    <w:rsid w:val="00FD59AE"/>
    <w:rsid w:val="00FD68DD"/>
    <w:rsid w:val="00FE01BF"/>
    <w:rsid w:val="00FE08BF"/>
    <w:rsid w:val="00FE1DFD"/>
    <w:rsid w:val="00FE2884"/>
    <w:rsid w:val="00FE35F1"/>
    <w:rsid w:val="00FE45A6"/>
    <w:rsid w:val="00FF009F"/>
    <w:rsid w:val="00FF366F"/>
    <w:rsid w:val="00FF3853"/>
    <w:rsid w:val="00FF5FE4"/>
    <w:rsid w:val="00FF7E2E"/>
    <w:rsid w:val="010EAB42"/>
    <w:rsid w:val="015E339F"/>
    <w:rsid w:val="0183CA17"/>
    <w:rsid w:val="01D3FAA6"/>
    <w:rsid w:val="01EE533F"/>
    <w:rsid w:val="025EDDF9"/>
    <w:rsid w:val="02A4247B"/>
    <w:rsid w:val="02D0E5C3"/>
    <w:rsid w:val="0326DD60"/>
    <w:rsid w:val="03523EFA"/>
    <w:rsid w:val="03941103"/>
    <w:rsid w:val="03A23D30"/>
    <w:rsid w:val="042B59F6"/>
    <w:rsid w:val="04467FD8"/>
    <w:rsid w:val="05491327"/>
    <w:rsid w:val="05E6C1ED"/>
    <w:rsid w:val="0620A373"/>
    <w:rsid w:val="0653F746"/>
    <w:rsid w:val="0693A4B9"/>
    <w:rsid w:val="06E3E653"/>
    <w:rsid w:val="07A00913"/>
    <w:rsid w:val="08E1679F"/>
    <w:rsid w:val="09199475"/>
    <w:rsid w:val="09461228"/>
    <w:rsid w:val="0986DDD3"/>
    <w:rsid w:val="09B77898"/>
    <w:rsid w:val="09BBFAFC"/>
    <w:rsid w:val="09BC101E"/>
    <w:rsid w:val="0A21CE0C"/>
    <w:rsid w:val="0A2A00B7"/>
    <w:rsid w:val="0B00BBD5"/>
    <w:rsid w:val="0B0D89A3"/>
    <w:rsid w:val="0B402F9C"/>
    <w:rsid w:val="0B9AC19B"/>
    <w:rsid w:val="0C2BEB8B"/>
    <w:rsid w:val="0C5549E6"/>
    <w:rsid w:val="0C67122E"/>
    <w:rsid w:val="0C80D72A"/>
    <w:rsid w:val="0CD5615A"/>
    <w:rsid w:val="0D0609B9"/>
    <w:rsid w:val="0D1C611D"/>
    <w:rsid w:val="0EEAE5A0"/>
    <w:rsid w:val="0F74B718"/>
    <w:rsid w:val="0FBFFA14"/>
    <w:rsid w:val="100059D3"/>
    <w:rsid w:val="108EBFB5"/>
    <w:rsid w:val="10B231D8"/>
    <w:rsid w:val="1132D7F3"/>
    <w:rsid w:val="11F8806E"/>
    <w:rsid w:val="1201B662"/>
    <w:rsid w:val="129EA857"/>
    <w:rsid w:val="12BD3537"/>
    <w:rsid w:val="12F7A3D5"/>
    <w:rsid w:val="130BD4CE"/>
    <w:rsid w:val="13132FD9"/>
    <w:rsid w:val="134C6096"/>
    <w:rsid w:val="1393CB5A"/>
    <w:rsid w:val="1484869E"/>
    <w:rsid w:val="1516253B"/>
    <w:rsid w:val="1589C85E"/>
    <w:rsid w:val="15BDBB0E"/>
    <w:rsid w:val="15D0DA62"/>
    <w:rsid w:val="15F14599"/>
    <w:rsid w:val="16681C3E"/>
    <w:rsid w:val="17009096"/>
    <w:rsid w:val="1A1332BB"/>
    <w:rsid w:val="1AC97E77"/>
    <w:rsid w:val="1AE65093"/>
    <w:rsid w:val="1C5365A0"/>
    <w:rsid w:val="1C7A0315"/>
    <w:rsid w:val="1C84292F"/>
    <w:rsid w:val="1C87B93A"/>
    <w:rsid w:val="1CA81744"/>
    <w:rsid w:val="1DD625D4"/>
    <w:rsid w:val="1E679CE0"/>
    <w:rsid w:val="1EDE0655"/>
    <w:rsid w:val="1EED35EA"/>
    <w:rsid w:val="1F09033F"/>
    <w:rsid w:val="1F9B2937"/>
    <w:rsid w:val="1FA080E5"/>
    <w:rsid w:val="1FC9CC77"/>
    <w:rsid w:val="2088F042"/>
    <w:rsid w:val="21025EA7"/>
    <w:rsid w:val="2129A453"/>
    <w:rsid w:val="213F1A8A"/>
    <w:rsid w:val="21A5D493"/>
    <w:rsid w:val="21C64DF6"/>
    <w:rsid w:val="21DABD2A"/>
    <w:rsid w:val="21E3FCD3"/>
    <w:rsid w:val="21E654AA"/>
    <w:rsid w:val="22F9CB5D"/>
    <w:rsid w:val="2313C09F"/>
    <w:rsid w:val="23F5B0FB"/>
    <w:rsid w:val="24059648"/>
    <w:rsid w:val="24B89DBF"/>
    <w:rsid w:val="24D523E7"/>
    <w:rsid w:val="24E0944B"/>
    <w:rsid w:val="2500AC92"/>
    <w:rsid w:val="25FCA3FE"/>
    <w:rsid w:val="26669810"/>
    <w:rsid w:val="26B121DA"/>
    <w:rsid w:val="278F16C6"/>
    <w:rsid w:val="28A32FA5"/>
    <w:rsid w:val="28B2442B"/>
    <w:rsid w:val="28C50385"/>
    <w:rsid w:val="293A2AF4"/>
    <w:rsid w:val="298CA03A"/>
    <w:rsid w:val="29B6CE12"/>
    <w:rsid w:val="2A0EC765"/>
    <w:rsid w:val="2A6996FE"/>
    <w:rsid w:val="2AEDCBD9"/>
    <w:rsid w:val="2B073FB2"/>
    <w:rsid w:val="2B2D7251"/>
    <w:rsid w:val="2BCDD469"/>
    <w:rsid w:val="2C25CF9A"/>
    <w:rsid w:val="2C675CE9"/>
    <w:rsid w:val="2CBE6B59"/>
    <w:rsid w:val="2CD5A82A"/>
    <w:rsid w:val="2CDFABBB"/>
    <w:rsid w:val="2CE0334E"/>
    <w:rsid w:val="2D10CFBB"/>
    <w:rsid w:val="2DC3E5D9"/>
    <w:rsid w:val="2DEE72BA"/>
    <w:rsid w:val="2EC00993"/>
    <w:rsid w:val="2EDD7BE3"/>
    <w:rsid w:val="303C0A8E"/>
    <w:rsid w:val="3092B092"/>
    <w:rsid w:val="30D9E625"/>
    <w:rsid w:val="3155835A"/>
    <w:rsid w:val="317E4714"/>
    <w:rsid w:val="31B0E7EE"/>
    <w:rsid w:val="321D39BF"/>
    <w:rsid w:val="327CDD4F"/>
    <w:rsid w:val="3440C2F5"/>
    <w:rsid w:val="348AFC6D"/>
    <w:rsid w:val="34DFE6DC"/>
    <w:rsid w:val="356F2F46"/>
    <w:rsid w:val="3578C07C"/>
    <w:rsid w:val="358C5BAC"/>
    <w:rsid w:val="364A029D"/>
    <w:rsid w:val="36D6CD3E"/>
    <w:rsid w:val="370CA913"/>
    <w:rsid w:val="372B082A"/>
    <w:rsid w:val="381C541E"/>
    <w:rsid w:val="3895F5A5"/>
    <w:rsid w:val="3985BB67"/>
    <w:rsid w:val="39A4DCE6"/>
    <w:rsid w:val="39CF3D67"/>
    <w:rsid w:val="39DF7604"/>
    <w:rsid w:val="3AE5A496"/>
    <w:rsid w:val="3AE64FD5"/>
    <w:rsid w:val="3AFA56CA"/>
    <w:rsid w:val="3B011BE2"/>
    <w:rsid w:val="3B13B631"/>
    <w:rsid w:val="3B24A55E"/>
    <w:rsid w:val="3B527432"/>
    <w:rsid w:val="3BF39172"/>
    <w:rsid w:val="3C5381EA"/>
    <w:rsid w:val="3CC2A33C"/>
    <w:rsid w:val="3CEAD94F"/>
    <w:rsid w:val="3D05C1B4"/>
    <w:rsid w:val="3D123F68"/>
    <w:rsid w:val="3DC16409"/>
    <w:rsid w:val="3E31AF32"/>
    <w:rsid w:val="3FA1A463"/>
    <w:rsid w:val="3FB796C6"/>
    <w:rsid w:val="3FBF9A16"/>
    <w:rsid w:val="40BD235C"/>
    <w:rsid w:val="40C09C74"/>
    <w:rsid w:val="40D3D864"/>
    <w:rsid w:val="41122D2B"/>
    <w:rsid w:val="412EF7DA"/>
    <w:rsid w:val="41E818D6"/>
    <w:rsid w:val="421BC1E1"/>
    <w:rsid w:val="4225B59A"/>
    <w:rsid w:val="43241AF2"/>
    <w:rsid w:val="43C15BD3"/>
    <w:rsid w:val="4439EDAB"/>
    <w:rsid w:val="449109EF"/>
    <w:rsid w:val="44C98E49"/>
    <w:rsid w:val="44F310AB"/>
    <w:rsid w:val="450F3788"/>
    <w:rsid w:val="459AB651"/>
    <w:rsid w:val="4657CD0C"/>
    <w:rsid w:val="467788DE"/>
    <w:rsid w:val="46F068F3"/>
    <w:rsid w:val="47244D66"/>
    <w:rsid w:val="47454613"/>
    <w:rsid w:val="47B86754"/>
    <w:rsid w:val="4815F5C1"/>
    <w:rsid w:val="484B53C4"/>
    <w:rsid w:val="48B125CD"/>
    <w:rsid w:val="48D7C349"/>
    <w:rsid w:val="4945F97C"/>
    <w:rsid w:val="498F33B8"/>
    <w:rsid w:val="49EDF575"/>
    <w:rsid w:val="4A0D2F76"/>
    <w:rsid w:val="4A3D94C9"/>
    <w:rsid w:val="4B1AE9F2"/>
    <w:rsid w:val="4B510CDC"/>
    <w:rsid w:val="4B749241"/>
    <w:rsid w:val="4BEC06A5"/>
    <w:rsid w:val="4BFE1145"/>
    <w:rsid w:val="4D3DF528"/>
    <w:rsid w:val="4DA8DE95"/>
    <w:rsid w:val="4DC5E6B7"/>
    <w:rsid w:val="4DE4072E"/>
    <w:rsid w:val="4E10436D"/>
    <w:rsid w:val="4E1F2020"/>
    <w:rsid w:val="4E7872C5"/>
    <w:rsid w:val="4F2E8A7C"/>
    <w:rsid w:val="4F3E49F6"/>
    <w:rsid w:val="4F72B783"/>
    <w:rsid w:val="4FEE4865"/>
    <w:rsid w:val="4FF5D920"/>
    <w:rsid w:val="5017AF67"/>
    <w:rsid w:val="508C5CC3"/>
    <w:rsid w:val="509DF1F8"/>
    <w:rsid w:val="50D07652"/>
    <w:rsid w:val="51282CD1"/>
    <w:rsid w:val="516BA58A"/>
    <w:rsid w:val="5334F166"/>
    <w:rsid w:val="53F84BBF"/>
    <w:rsid w:val="547085C5"/>
    <w:rsid w:val="54848F0C"/>
    <w:rsid w:val="5520A16D"/>
    <w:rsid w:val="5552DC10"/>
    <w:rsid w:val="55537D41"/>
    <w:rsid w:val="5562C782"/>
    <w:rsid w:val="55AE8D73"/>
    <w:rsid w:val="55C3AA92"/>
    <w:rsid w:val="55DB8165"/>
    <w:rsid w:val="56110ED4"/>
    <w:rsid w:val="56CF3946"/>
    <w:rsid w:val="575972CE"/>
    <w:rsid w:val="57E5E462"/>
    <w:rsid w:val="57F34189"/>
    <w:rsid w:val="58968449"/>
    <w:rsid w:val="58E2835D"/>
    <w:rsid w:val="5906133F"/>
    <w:rsid w:val="59336CE7"/>
    <w:rsid w:val="595A64C5"/>
    <w:rsid w:val="5BDBD2B2"/>
    <w:rsid w:val="5BE4DFA8"/>
    <w:rsid w:val="5CC5C018"/>
    <w:rsid w:val="5CE93780"/>
    <w:rsid w:val="5D2092C6"/>
    <w:rsid w:val="5DAB8B0E"/>
    <w:rsid w:val="5E1EBF99"/>
    <w:rsid w:val="5E584BD4"/>
    <w:rsid w:val="5E59B900"/>
    <w:rsid w:val="5E70E336"/>
    <w:rsid w:val="5E9BEA46"/>
    <w:rsid w:val="5F4E62B6"/>
    <w:rsid w:val="6024BBBB"/>
    <w:rsid w:val="60874CDF"/>
    <w:rsid w:val="6092851A"/>
    <w:rsid w:val="611AB97A"/>
    <w:rsid w:val="6174A118"/>
    <w:rsid w:val="623C0138"/>
    <w:rsid w:val="623F6D88"/>
    <w:rsid w:val="62E02720"/>
    <w:rsid w:val="631EF784"/>
    <w:rsid w:val="6329B47F"/>
    <w:rsid w:val="634B7DE6"/>
    <w:rsid w:val="63ACE44B"/>
    <w:rsid w:val="641422C2"/>
    <w:rsid w:val="641F241D"/>
    <w:rsid w:val="644B4AED"/>
    <w:rsid w:val="6573A007"/>
    <w:rsid w:val="66CDB44F"/>
    <w:rsid w:val="66EA69AB"/>
    <w:rsid w:val="67788D6C"/>
    <w:rsid w:val="67967A61"/>
    <w:rsid w:val="6822CA64"/>
    <w:rsid w:val="68291833"/>
    <w:rsid w:val="6843A5DF"/>
    <w:rsid w:val="684D6E86"/>
    <w:rsid w:val="68562134"/>
    <w:rsid w:val="6858487C"/>
    <w:rsid w:val="68621E05"/>
    <w:rsid w:val="688004F8"/>
    <w:rsid w:val="68C6DDDD"/>
    <w:rsid w:val="68CFC240"/>
    <w:rsid w:val="6919F98C"/>
    <w:rsid w:val="6921343F"/>
    <w:rsid w:val="693674CB"/>
    <w:rsid w:val="6954578B"/>
    <w:rsid w:val="69A8AEE3"/>
    <w:rsid w:val="69FC0F89"/>
    <w:rsid w:val="6A03EB6F"/>
    <w:rsid w:val="6A50289D"/>
    <w:rsid w:val="6A6FA835"/>
    <w:rsid w:val="6B1F2036"/>
    <w:rsid w:val="6B21DD1B"/>
    <w:rsid w:val="6B8E7F1E"/>
    <w:rsid w:val="6BCE5B55"/>
    <w:rsid w:val="6C1B18F1"/>
    <w:rsid w:val="6C1C623B"/>
    <w:rsid w:val="6C9307AF"/>
    <w:rsid w:val="6C9F4862"/>
    <w:rsid w:val="6CFADE9A"/>
    <w:rsid w:val="6D113F87"/>
    <w:rsid w:val="6D50BD21"/>
    <w:rsid w:val="6D7E4CB9"/>
    <w:rsid w:val="6E65C213"/>
    <w:rsid w:val="6E6F3985"/>
    <w:rsid w:val="6E87A010"/>
    <w:rsid w:val="6EA70A58"/>
    <w:rsid w:val="6F40EDBA"/>
    <w:rsid w:val="6F61B642"/>
    <w:rsid w:val="706926A3"/>
    <w:rsid w:val="706ABC33"/>
    <w:rsid w:val="711BA7A4"/>
    <w:rsid w:val="7179442A"/>
    <w:rsid w:val="721F79A5"/>
    <w:rsid w:val="725EEFAC"/>
    <w:rsid w:val="7286E08A"/>
    <w:rsid w:val="72D60040"/>
    <w:rsid w:val="72FE57EC"/>
    <w:rsid w:val="7312A761"/>
    <w:rsid w:val="73261651"/>
    <w:rsid w:val="734B467D"/>
    <w:rsid w:val="736353AE"/>
    <w:rsid w:val="738DA835"/>
    <w:rsid w:val="74225135"/>
    <w:rsid w:val="74F3C1FE"/>
    <w:rsid w:val="74FCB12B"/>
    <w:rsid w:val="7519F852"/>
    <w:rsid w:val="7606247F"/>
    <w:rsid w:val="760ED3AB"/>
    <w:rsid w:val="7633D245"/>
    <w:rsid w:val="7715D422"/>
    <w:rsid w:val="7800C618"/>
    <w:rsid w:val="7893B7FC"/>
    <w:rsid w:val="78D90A27"/>
    <w:rsid w:val="78DBE053"/>
    <w:rsid w:val="7922576D"/>
    <w:rsid w:val="7937D804"/>
    <w:rsid w:val="797671DD"/>
    <w:rsid w:val="7A989BE4"/>
    <w:rsid w:val="7A9C0F46"/>
    <w:rsid w:val="7B398AC4"/>
    <w:rsid w:val="7B540628"/>
    <w:rsid w:val="7B7951C5"/>
    <w:rsid w:val="7BF2890B"/>
    <w:rsid w:val="7C33D093"/>
    <w:rsid w:val="7C34396C"/>
    <w:rsid w:val="7CC5F89B"/>
    <w:rsid w:val="7CC82FE0"/>
    <w:rsid w:val="7CE71520"/>
    <w:rsid w:val="7D1255A7"/>
    <w:rsid w:val="7DF815F0"/>
    <w:rsid w:val="7E415E8C"/>
    <w:rsid w:val="7E8826ED"/>
    <w:rsid w:val="7F7F8321"/>
    <w:rsid w:val="7FCCA42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CA81F"/>
  <w15:chartTrackingRefBased/>
  <w15:docId w15:val="{0CB3B40D-C4CF-4AEF-B958-B41A5127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3766D3"/>
    <w:pPr>
      <w:keepNext/>
      <w:keepLines/>
      <w:numPr>
        <w:numId w:val="17"/>
      </w:numPr>
      <w:spacing w:before="360" w:after="80"/>
      <w:ind w:left="2352"/>
      <w:outlineLvl w:val="0"/>
    </w:pPr>
    <w:rPr>
      <w:rFonts w:ascii="Calibri" w:eastAsiaTheme="majorEastAsia" w:hAnsi="Calibri" w:cstheme="majorBidi"/>
      <w:b/>
      <w:color w:val="0D89AE"/>
      <w:sz w:val="28"/>
      <w:szCs w:val="40"/>
    </w:rPr>
  </w:style>
  <w:style w:type="paragraph" w:styleId="Titre2">
    <w:name w:val="heading 2"/>
    <w:basedOn w:val="Normal"/>
    <w:next w:val="Normal"/>
    <w:link w:val="Titre2Car"/>
    <w:uiPriority w:val="9"/>
    <w:unhideWhenUsed/>
    <w:qFormat/>
    <w:rsid w:val="003766D3"/>
    <w:pPr>
      <w:keepNext/>
      <w:keepLines/>
      <w:numPr>
        <w:ilvl w:val="1"/>
        <w:numId w:val="17"/>
      </w:numPr>
      <w:spacing w:before="160" w:after="80"/>
      <w:ind w:left="2352"/>
      <w:outlineLvl w:val="1"/>
    </w:pPr>
    <w:rPr>
      <w:rFonts w:ascii="Calibri" w:eastAsiaTheme="majorEastAsia" w:hAnsi="Calibri" w:cstheme="majorBidi"/>
      <w:b/>
      <w:color w:val="EE6626"/>
      <w:sz w:val="24"/>
      <w:szCs w:val="32"/>
    </w:rPr>
  </w:style>
  <w:style w:type="paragraph" w:styleId="Titre3">
    <w:name w:val="heading 3"/>
    <w:basedOn w:val="Normal"/>
    <w:next w:val="Normal"/>
    <w:link w:val="Titre3Car"/>
    <w:uiPriority w:val="9"/>
    <w:unhideWhenUsed/>
    <w:qFormat/>
    <w:rsid w:val="00CC78DB"/>
    <w:pPr>
      <w:keepNext/>
      <w:keepLines/>
      <w:numPr>
        <w:ilvl w:val="2"/>
        <w:numId w:val="17"/>
      </w:numPr>
      <w:spacing w:before="160" w:after="80"/>
      <w:outlineLvl w:val="2"/>
    </w:pPr>
    <w:rPr>
      <w:rFonts w:ascii="Calibri" w:eastAsiaTheme="majorEastAsia" w:hAnsi="Calibri" w:cstheme="majorBidi"/>
      <w:b/>
      <w:sz w:val="24"/>
      <w:szCs w:val="28"/>
      <w:u w:val="single"/>
    </w:rPr>
  </w:style>
  <w:style w:type="paragraph" w:styleId="Titre4">
    <w:name w:val="heading 4"/>
    <w:basedOn w:val="Normal"/>
    <w:next w:val="Normal"/>
    <w:link w:val="Titre4Car"/>
    <w:uiPriority w:val="9"/>
    <w:semiHidden/>
    <w:unhideWhenUsed/>
    <w:qFormat/>
    <w:rsid w:val="00A767A7"/>
    <w:pPr>
      <w:keepNext/>
      <w:keepLines/>
      <w:numPr>
        <w:ilvl w:val="3"/>
        <w:numId w:val="17"/>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767A7"/>
    <w:pPr>
      <w:keepNext/>
      <w:keepLines/>
      <w:numPr>
        <w:ilvl w:val="4"/>
        <w:numId w:val="17"/>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767A7"/>
    <w:pPr>
      <w:keepNext/>
      <w:keepLines/>
      <w:numPr>
        <w:ilvl w:val="5"/>
        <w:numId w:val="17"/>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767A7"/>
    <w:pPr>
      <w:keepNext/>
      <w:keepLines/>
      <w:numPr>
        <w:ilvl w:val="6"/>
        <w:numId w:val="17"/>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767A7"/>
    <w:pPr>
      <w:keepNext/>
      <w:keepLines/>
      <w:numPr>
        <w:ilvl w:val="7"/>
        <w:numId w:val="17"/>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767A7"/>
    <w:pPr>
      <w:keepNext/>
      <w:keepLines/>
      <w:numPr>
        <w:ilvl w:val="8"/>
        <w:numId w:val="17"/>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766D3"/>
    <w:rPr>
      <w:rFonts w:ascii="Calibri" w:eastAsiaTheme="majorEastAsia" w:hAnsi="Calibri" w:cstheme="majorBidi"/>
      <w:b/>
      <w:color w:val="0D89AE"/>
      <w:sz w:val="28"/>
      <w:szCs w:val="40"/>
    </w:rPr>
  </w:style>
  <w:style w:type="character" w:customStyle="1" w:styleId="Titre2Car">
    <w:name w:val="Titre 2 Car"/>
    <w:basedOn w:val="Policepardfaut"/>
    <w:link w:val="Titre2"/>
    <w:uiPriority w:val="9"/>
    <w:rsid w:val="003766D3"/>
    <w:rPr>
      <w:rFonts w:ascii="Calibri" w:eastAsiaTheme="majorEastAsia" w:hAnsi="Calibri" w:cstheme="majorBidi"/>
      <w:b/>
      <w:color w:val="EE6626"/>
      <w:sz w:val="24"/>
      <w:szCs w:val="32"/>
    </w:rPr>
  </w:style>
  <w:style w:type="character" w:customStyle="1" w:styleId="Titre3Car">
    <w:name w:val="Titre 3 Car"/>
    <w:basedOn w:val="Policepardfaut"/>
    <w:link w:val="Titre3"/>
    <w:uiPriority w:val="9"/>
    <w:rsid w:val="00CC78DB"/>
    <w:rPr>
      <w:rFonts w:ascii="Calibri" w:eastAsiaTheme="majorEastAsia" w:hAnsi="Calibri" w:cstheme="majorBidi"/>
      <w:b/>
      <w:sz w:val="24"/>
      <w:szCs w:val="28"/>
      <w:u w:val="single"/>
    </w:rPr>
  </w:style>
  <w:style w:type="character" w:customStyle="1" w:styleId="Titre4Car">
    <w:name w:val="Titre 4 Car"/>
    <w:basedOn w:val="Policepardfaut"/>
    <w:link w:val="Titre4"/>
    <w:uiPriority w:val="9"/>
    <w:semiHidden/>
    <w:rsid w:val="00A767A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767A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767A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767A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767A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767A7"/>
    <w:rPr>
      <w:rFonts w:eastAsiaTheme="majorEastAsia" w:cstheme="majorBidi"/>
      <w:color w:val="272727" w:themeColor="text1" w:themeTint="D8"/>
    </w:rPr>
  </w:style>
  <w:style w:type="paragraph" w:styleId="Titre">
    <w:name w:val="Title"/>
    <w:basedOn w:val="Normal"/>
    <w:next w:val="Normal"/>
    <w:link w:val="TitreCar"/>
    <w:uiPriority w:val="10"/>
    <w:qFormat/>
    <w:rsid w:val="00A767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767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767A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767A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767A7"/>
    <w:pPr>
      <w:spacing w:before="160"/>
      <w:jc w:val="center"/>
    </w:pPr>
    <w:rPr>
      <w:i/>
      <w:iCs/>
      <w:color w:val="404040" w:themeColor="text1" w:themeTint="BF"/>
    </w:rPr>
  </w:style>
  <w:style w:type="character" w:customStyle="1" w:styleId="CitationCar">
    <w:name w:val="Citation Car"/>
    <w:basedOn w:val="Policepardfaut"/>
    <w:link w:val="Citation"/>
    <w:uiPriority w:val="29"/>
    <w:rsid w:val="00A767A7"/>
    <w:rPr>
      <w:i/>
      <w:iCs/>
      <w:color w:val="404040" w:themeColor="text1" w:themeTint="BF"/>
    </w:rPr>
  </w:style>
  <w:style w:type="paragraph" w:styleId="Paragraphedeliste">
    <w:name w:val="List Paragraph"/>
    <w:basedOn w:val="Normal"/>
    <w:uiPriority w:val="34"/>
    <w:qFormat/>
    <w:rsid w:val="00A767A7"/>
    <w:pPr>
      <w:ind w:left="720"/>
      <w:contextualSpacing/>
    </w:pPr>
  </w:style>
  <w:style w:type="character" w:styleId="Accentuationintense">
    <w:name w:val="Intense Emphasis"/>
    <w:basedOn w:val="Policepardfaut"/>
    <w:uiPriority w:val="21"/>
    <w:qFormat/>
    <w:rsid w:val="00A767A7"/>
    <w:rPr>
      <w:i/>
      <w:iCs/>
      <w:color w:val="0F4761" w:themeColor="accent1" w:themeShade="BF"/>
    </w:rPr>
  </w:style>
  <w:style w:type="paragraph" w:styleId="Citationintense">
    <w:name w:val="Intense Quote"/>
    <w:basedOn w:val="Normal"/>
    <w:next w:val="Normal"/>
    <w:link w:val="CitationintenseCar"/>
    <w:uiPriority w:val="30"/>
    <w:qFormat/>
    <w:rsid w:val="00A767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767A7"/>
    <w:rPr>
      <w:i/>
      <w:iCs/>
      <w:color w:val="0F4761" w:themeColor="accent1" w:themeShade="BF"/>
    </w:rPr>
  </w:style>
  <w:style w:type="character" w:styleId="Rfrenceintense">
    <w:name w:val="Intense Reference"/>
    <w:basedOn w:val="Policepardfaut"/>
    <w:uiPriority w:val="32"/>
    <w:qFormat/>
    <w:rsid w:val="00A767A7"/>
    <w:rPr>
      <w:b/>
      <w:bCs/>
      <w:smallCaps/>
      <w:color w:val="0F4761" w:themeColor="accent1" w:themeShade="BF"/>
      <w:spacing w:val="5"/>
    </w:rPr>
  </w:style>
  <w:style w:type="paragraph" w:styleId="En-ttedetabledesmatires">
    <w:name w:val="TOC Heading"/>
    <w:basedOn w:val="Titre1"/>
    <w:next w:val="Normal"/>
    <w:uiPriority w:val="39"/>
    <w:unhideWhenUsed/>
    <w:qFormat/>
    <w:rsid w:val="004B65F9"/>
    <w:pPr>
      <w:spacing w:before="240" w:after="0"/>
      <w:outlineLvl w:val="9"/>
    </w:pPr>
    <w:rPr>
      <w:rFonts w:asciiTheme="majorHAnsi" w:hAnsiTheme="majorHAnsi"/>
      <w:kern w:val="0"/>
      <w:sz w:val="32"/>
      <w:szCs w:val="32"/>
      <w:lang w:eastAsia="fr-FR"/>
      <w14:ligatures w14:val="none"/>
    </w:rPr>
  </w:style>
  <w:style w:type="paragraph" w:styleId="TM1">
    <w:name w:val="toc 1"/>
    <w:basedOn w:val="Normal"/>
    <w:next w:val="Normal"/>
    <w:autoRedefine/>
    <w:uiPriority w:val="39"/>
    <w:unhideWhenUsed/>
    <w:rsid w:val="00A56BB1"/>
    <w:pPr>
      <w:tabs>
        <w:tab w:val="right" w:leader="dot" w:pos="9062"/>
      </w:tabs>
      <w:spacing w:after="100"/>
    </w:pPr>
    <w:rPr>
      <w:b/>
      <w:bCs/>
      <w:caps/>
      <w:noProof/>
    </w:rPr>
  </w:style>
  <w:style w:type="paragraph" w:styleId="TM2">
    <w:name w:val="toc 2"/>
    <w:basedOn w:val="Normal"/>
    <w:next w:val="Normal"/>
    <w:autoRedefine/>
    <w:uiPriority w:val="39"/>
    <w:unhideWhenUsed/>
    <w:rsid w:val="004B65F9"/>
    <w:pPr>
      <w:spacing w:after="100"/>
      <w:ind w:left="220"/>
    </w:pPr>
  </w:style>
  <w:style w:type="paragraph" w:styleId="TM3">
    <w:name w:val="toc 3"/>
    <w:basedOn w:val="Normal"/>
    <w:next w:val="Normal"/>
    <w:autoRedefine/>
    <w:uiPriority w:val="39"/>
    <w:unhideWhenUsed/>
    <w:rsid w:val="004B65F9"/>
    <w:pPr>
      <w:spacing w:after="100"/>
      <w:ind w:left="440"/>
    </w:pPr>
  </w:style>
  <w:style w:type="character" w:styleId="Lienhypertexte">
    <w:name w:val="Hyperlink"/>
    <w:basedOn w:val="Policepardfaut"/>
    <w:uiPriority w:val="99"/>
    <w:unhideWhenUsed/>
    <w:rsid w:val="004B65F9"/>
    <w:rPr>
      <w:color w:val="467886" w:themeColor="hyperlink"/>
      <w:u w:val="single"/>
    </w:rPr>
  </w:style>
  <w:style w:type="paragraph" w:customStyle="1" w:styleId="texte">
    <w:name w:val="texte"/>
    <w:basedOn w:val="Textebrut"/>
    <w:rsid w:val="00FE08BF"/>
    <w:pPr>
      <w:jc w:val="both"/>
    </w:pPr>
    <w:rPr>
      <w:rFonts w:ascii="Arial" w:eastAsia="MS Mincho" w:hAnsi="Arial" w:cs="Arial"/>
      <w:color w:val="5F5F5F"/>
      <w:kern w:val="0"/>
      <w:sz w:val="20"/>
      <w:szCs w:val="20"/>
      <w:lang w:eastAsia="fr-FR"/>
      <w14:ligatures w14:val="none"/>
    </w:rPr>
  </w:style>
  <w:style w:type="character" w:styleId="Marquedecommentaire">
    <w:name w:val="annotation reference"/>
    <w:basedOn w:val="Policepardfaut"/>
    <w:uiPriority w:val="99"/>
    <w:semiHidden/>
    <w:unhideWhenUsed/>
    <w:rsid w:val="00FE08BF"/>
    <w:rPr>
      <w:sz w:val="16"/>
      <w:szCs w:val="16"/>
    </w:rPr>
  </w:style>
  <w:style w:type="paragraph" w:styleId="Commentaire">
    <w:name w:val="annotation text"/>
    <w:basedOn w:val="Normal"/>
    <w:link w:val="CommentaireCar"/>
    <w:uiPriority w:val="99"/>
    <w:unhideWhenUsed/>
    <w:rsid w:val="00FE08BF"/>
    <w:pPr>
      <w:widowControl w:val="0"/>
      <w:suppressAutoHyphens/>
      <w:autoSpaceDE w:val="0"/>
      <w:spacing w:after="0" w:line="240" w:lineRule="auto"/>
    </w:pPr>
    <w:rPr>
      <w:rFonts w:ascii="Times New Roman" w:eastAsia="Times New Roman" w:hAnsi="Times New Roman" w:cs="Times New Roman"/>
      <w:kern w:val="0"/>
      <w:sz w:val="20"/>
      <w:szCs w:val="20"/>
      <w:lang w:val="en-US" w:eastAsia="ar-SA"/>
      <w14:ligatures w14:val="none"/>
    </w:rPr>
  </w:style>
  <w:style w:type="character" w:customStyle="1" w:styleId="CommentaireCar">
    <w:name w:val="Commentaire Car"/>
    <w:basedOn w:val="Policepardfaut"/>
    <w:link w:val="Commentaire"/>
    <w:uiPriority w:val="99"/>
    <w:rsid w:val="00FE08BF"/>
    <w:rPr>
      <w:rFonts w:ascii="Times New Roman" w:eastAsia="Times New Roman" w:hAnsi="Times New Roman" w:cs="Times New Roman"/>
      <w:kern w:val="0"/>
      <w:sz w:val="20"/>
      <w:szCs w:val="20"/>
      <w:lang w:val="en-US" w:eastAsia="ar-SA"/>
      <w14:ligatures w14:val="none"/>
    </w:rPr>
  </w:style>
  <w:style w:type="paragraph" w:styleId="Textebrut">
    <w:name w:val="Plain Text"/>
    <w:basedOn w:val="Normal"/>
    <w:link w:val="TextebrutCar"/>
    <w:uiPriority w:val="99"/>
    <w:semiHidden/>
    <w:unhideWhenUsed/>
    <w:rsid w:val="00FE08BF"/>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FE08BF"/>
    <w:rPr>
      <w:rFonts w:ascii="Consolas" w:hAnsi="Consolas"/>
      <w:sz w:val="21"/>
      <w:szCs w:val="21"/>
    </w:rPr>
  </w:style>
  <w:style w:type="paragraph" w:styleId="Corpsdetexte">
    <w:name w:val="Body Text"/>
    <w:basedOn w:val="Normal"/>
    <w:link w:val="CorpsdetexteCar"/>
    <w:uiPriority w:val="1"/>
    <w:qFormat/>
    <w:rsid w:val="00336EFF"/>
    <w:pPr>
      <w:widowControl w:val="0"/>
      <w:autoSpaceDE w:val="0"/>
      <w:autoSpaceDN w:val="0"/>
      <w:spacing w:after="0" w:line="240" w:lineRule="auto"/>
      <w:ind w:left="216"/>
    </w:pPr>
    <w:rPr>
      <w:rFonts w:ascii="Carlito" w:eastAsia="Carlito" w:hAnsi="Carlito" w:cs="Carlito"/>
      <w:kern w:val="0"/>
      <w14:ligatures w14:val="none"/>
    </w:rPr>
  </w:style>
  <w:style w:type="character" w:customStyle="1" w:styleId="CorpsdetexteCar">
    <w:name w:val="Corps de texte Car"/>
    <w:basedOn w:val="Policepardfaut"/>
    <w:link w:val="Corpsdetexte"/>
    <w:uiPriority w:val="1"/>
    <w:rsid w:val="00336EFF"/>
    <w:rPr>
      <w:rFonts w:ascii="Carlito" w:eastAsia="Carlito" w:hAnsi="Carlito" w:cs="Carlito"/>
      <w:kern w:val="0"/>
      <w14:ligatures w14:val="none"/>
    </w:rPr>
  </w:style>
  <w:style w:type="paragraph" w:styleId="En-tte">
    <w:name w:val="header"/>
    <w:basedOn w:val="Normal"/>
    <w:link w:val="En-tteCar"/>
    <w:uiPriority w:val="99"/>
    <w:unhideWhenUsed/>
    <w:rsid w:val="0040279F"/>
    <w:pPr>
      <w:tabs>
        <w:tab w:val="center" w:pos="4536"/>
        <w:tab w:val="right" w:pos="9072"/>
      </w:tabs>
      <w:spacing w:after="0" w:line="240" w:lineRule="auto"/>
    </w:pPr>
  </w:style>
  <w:style w:type="character" w:customStyle="1" w:styleId="En-tteCar">
    <w:name w:val="En-tête Car"/>
    <w:basedOn w:val="Policepardfaut"/>
    <w:link w:val="En-tte"/>
    <w:uiPriority w:val="99"/>
    <w:rsid w:val="0040279F"/>
  </w:style>
  <w:style w:type="paragraph" w:styleId="Pieddepage">
    <w:name w:val="footer"/>
    <w:basedOn w:val="Normal"/>
    <w:link w:val="PieddepageCar"/>
    <w:uiPriority w:val="99"/>
    <w:unhideWhenUsed/>
    <w:rsid w:val="0040279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0279F"/>
  </w:style>
  <w:style w:type="character" w:customStyle="1" w:styleId="Mentionnonrsolue1">
    <w:name w:val="Mention non résolue1"/>
    <w:basedOn w:val="Policepardfaut"/>
    <w:uiPriority w:val="99"/>
    <w:semiHidden/>
    <w:unhideWhenUsed/>
    <w:rsid w:val="00107F20"/>
    <w:rPr>
      <w:color w:val="605E5C"/>
      <w:shd w:val="clear" w:color="auto" w:fill="E1DFDD"/>
    </w:rPr>
  </w:style>
  <w:style w:type="paragraph" w:customStyle="1" w:styleId="Style1">
    <w:name w:val="Style1"/>
    <w:basedOn w:val="Titre1"/>
    <w:link w:val="Style1Car"/>
    <w:autoRedefine/>
    <w:qFormat/>
    <w:rsid w:val="00005A61"/>
    <w:pPr>
      <w:numPr>
        <w:numId w:val="0"/>
      </w:numPr>
    </w:pPr>
    <w:rPr>
      <w:b w:val="0"/>
    </w:rPr>
  </w:style>
  <w:style w:type="character" w:customStyle="1" w:styleId="Style1Car">
    <w:name w:val="Style1 Car"/>
    <w:basedOn w:val="Titre1Car"/>
    <w:link w:val="Style1"/>
    <w:rsid w:val="00005A61"/>
    <w:rPr>
      <w:rFonts w:ascii="Calibri" w:eastAsiaTheme="majorEastAsia" w:hAnsi="Calibri" w:cstheme="majorBidi"/>
      <w:b w:val="0"/>
      <w:color w:val="0D89AE"/>
      <w:sz w:val="28"/>
      <w:szCs w:val="40"/>
    </w:rPr>
  </w:style>
  <w:style w:type="paragraph" w:styleId="Objetducommentaire">
    <w:name w:val="annotation subject"/>
    <w:basedOn w:val="Commentaire"/>
    <w:next w:val="Commentaire"/>
    <w:link w:val="ObjetducommentaireCar"/>
    <w:uiPriority w:val="99"/>
    <w:semiHidden/>
    <w:unhideWhenUsed/>
    <w:rsid w:val="0054165F"/>
    <w:pPr>
      <w:widowControl/>
      <w:suppressAutoHyphens w:val="0"/>
      <w:autoSpaceDE/>
      <w:spacing w:after="160"/>
    </w:pPr>
    <w:rPr>
      <w:rFonts w:asciiTheme="minorHAnsi" w:eastAsiaTheme="minorHAnsi" w:hAnsiTheme="minorHAnsi" w:cstheme="minorBidi"/>
      <w:b/>
      <w:bCs/>
      <w:kern w:val="2"/>
      <w:lang w:val="fr-FR" w:eastAsia="en-US"/>
      <w14:ligatures w14:val="standardContextual"/>
    </w:rPr>
  </w:style>
  <w:style w:type="character" w:customStyle="1" w:styleId="ObjetducommentaireCar">
    <w:name w:val="Objet du commentaire Car"/>
    <w:basedOn w:val="CommentaireCar"/>
    <w:link w:val="Objetducommentaire"/>
    <w:uiPriority w:val="99"/>
    <w:semiHidden/>
    <w:rsid w:val="0054165F"/>
    <w:rPr>
      <w:rFonts w:ascii="Times New Roman" w:eastAsia="Times New Roman" w:hAnsi="Times New Roman" w:cs="Times New Roman"/>
      <w:b/>
      <w:bCs/>
      <w:kern w:val="0"/>
      <w:sz w:val="20"/>
      <w:szCs w:val="20"/>
      <w:lang w:val="en-US" w:eastAsia="ar-SA"/>
      <w14:ligatures w14:val="none"/>
    </w:rPr>
  </w:style>
  <w:style w:type="table" w:styleId="Grilledutableau">
    <w:name w:val="Table Grid"/>
    <w:basedOn w:val="TableauNormal"/>
    <w:uiPriority w:val="59"/>
    <w:rsid w:val="00710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83953">
      <w:bodyDiv w:val="1"/>
      <w:marLeft w:val="0"/>
      <w:marRight w:val="0"/>
      <w:marTop w:val="0"/>
      <w:marBottom w:val="0"/>
      <w:divBdr>
        <w:top w:val="none" w:sz="0" w:space="0" w:color="auto"/>
        <w:left w:val="none" w:sz="0" w:space="0" w:color="auto"/>
        <w:bottom w:val="none" w:sz="0" w:space="0" w:color="auto"/>
        <w:right w:val="none" w:sz="0" w:space="0" w:color="auto"/>
      </w:divBdr>
    </w:div>
    <w:div w:id="156917914">
      <w:bodyDiv w:val="1"/>
      <w:marLeft w:val="0"/>
      <w:marRight w:val="0"/>
      <w:marTop w:val="0"/>
      <w:marBottom w:val="0"/>
      <w:divBdr>
        <w:top w:val="none" w:sz="0" w:space="0" w:color="auto"/>
        <w:left w:val="none" w:sz="0" w:space="0" w:color="auto"/>
        <w:bottom w:val="none" w:sz="0" w:space="0" w:color="auto"/>
        <w:right w:val="none" w:sz="0" w:space="0" w:color="auto"/>
      </w:divBdr>
    </w:div>
    <w:div w:id="184027298">
      <w:bodyDiv w:val="1"/>
      <w:marLeft w:val="0"/>
      <w:marRight w:val="0"/>
      <w:marTop w:val="0"/>
      <w:marBottom w:val="0"/>
      <w:divBdr>
        <w:top w:val="none" w:sz="0" w:space="0" w:color="auto"/>
        <w:left w:val="none" w:sz="0" w:space="0" w:color="auto"/>
        <w:bottom w:val="none" w:sz="0" w:space="0" w:color="auto"/>
        <w:right w:val="none" w:sz="0" w:space="0" w:color="auto"/>
      </w:divBdr>
    </w:div>
    <w:div w:id="570232992">
      <w:bodyDiv w:val="1"/>
      <w:marLeft w:val="0"/>
      <w:marRight w:val="0"/>
      <w:marTop w:val="0"/>
      <w:marBottom w:val="0"/>
      <w:divBdr>
        <w:top w:val="none" w:sz="0" w:space="0" w:color="auto"/>
        <w:left w:val="none" w:sz="0" w:space="0" w:color="auto"/>
        <w:bottom w:val="none" w:sz="0" w:space="0" w:color="auto"/>
        <w:right w:val="none" w:sz="0" w:space="0" w:color="auto"/>
      </w:divBdr>
    </w:div>
    <w:div w:id="774981785">
      <w:bodyDiv w:val="1"/>
      <w:marLeft w:val="0"/>
      <w:marRight w:val="0"/>
      <w:marTop w:val="0"/>
      <w:marBottom w:val="0"/>
      <w:divBdr>
        <w:top w:val="none" w:sz="0" w:space="0" w:color="auto"/>
        <w:left w:val="none" w:sz="0" w:space="0" w:color="auto"/>
        <w:bottom w:val="none" w:sz="0" w:space="0" w:color="auto"/>
        <w:right w:val="none" w:sz="0" w:space="0" w:color="auto"/>
      </w:divBdr>
    </w:div>
    <w:div w:id="854881681">
      <w:bodyDiv w:val="1"/>
      <w:marLeft w:val="0"/>
      <w:marRight w:val="0"/>
      <w:marTop w:val="0"/>
      <w:marBottom w:val="0"/>
      <w:divBdr>
        <w:top w:val="none" w:sz="0" w:space="0" w:color="auto"/>
        <w:left w:val="none" w:sz="0" w:space="0" w:color="auto"/>
        <w:bottom w:val="none" w:sz="0" w:space="0" w:color="auto"/>
        <w:right w:val="none" w:sz="0" w:space="0" w:color="auto"/>
      </w:divBdr>
    </w:div>
    <w:div w:id="856502219">
      <w:bodyDiv w:val="1"/>
      <w:marLeft w:val="0"/>
      <w:marRight w:val="0"/>
      <w:marTop w:val="0"/>
      <w:marBottom w:val="0"/>
      <w:divBdr>
        <w:top w:val="none" w:sz="0" w:space="0" w:color="auto"/>
        <w:left w:val="none" w:sz="0" w:space="0" w:color="auto"/>
        <w:bottom w:val="none" w:sz="0" w:space="0" w:color="auto"/>
        <w:right w:val="none" w:sz="0" w:space="0" w:color="auto"/>
      </w:divBdr>
    </w:div>
    <w:div w:id="1017659392">
      <w:bodyDiv w:val="1"/>
      <w:marLeft w:val="0"/>
      <w:marRight w:val="0"/>
      <w:marTop w:val="0"/>
      <w:marBottom w:val="0"/>
      <w:divBdr>
        <w:top w:val="none" w:sz="0" w:space="0" w:color="auto"/>
        <w:left w:val="none" w:sz="0" w:space="0" w:color="auto"/>
        <w:bottom w:val="none" w:sz="0" w:space="0" w:color="auto"/>
        <w:right w:val="none" w:sz="0" w:space="0" w:color="auto"/>
      </w:divBdr>
    </w:div>
    <w:div w:id="1034428753">
      <w:bodyDiv w:val="1"/>
      <w:marLeft w:val="0"/>
      <w:marRight w:val="0"/>
      <w:marTop w:val="0"/>
      <w:marBottom w:val="0"/>
      <w:divBdr>
        <w:top w:val="none" w:sz="0" w:space="0" w:color="auto"/>
        <w:left w:val="none" w:sz="0" w:space="0" w:color="auto"/>
        <w:bottom w:val="none" w:sz="0" w:space="0" w:color="auto"/>
        <w:right w:val="none" w:sz="0" w:space="0" w:color="auto"/>
      </w:divBdr>
    </w:div>
    <w:div w:id="1181433128">
      <w:bodyDiv w:val="1"/>
      <w:marLeft w:val="0"/>
      <w:marRight w:val="0"/>
      <w:marTop w:val="0"/>
      <w:marBottom w:val="0"/>
      <w:divBdr>
        <w:top w:val="none" w:sz="0" w:space="0" w:color="auto"/>
        <w:left w:val="none" w:sz="0" w:space="0" w:color="auto"/>
        <w:bottom w:val="none" w:sz="0" w:space="0" w:color="auto"/>
        <w:right w:val="none" w:sz="0" w:space="0" w:color="auto"/>
      </w:divBdr>
    </w:div>
    <w:div w:id="1353612416">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32775092">
      <w:bodyDiv w:val="1"/>
      <w:marLeft w:val="0"/>
      <w:marRight w:val="0"/>
      <w:marTop w:val="0"/>
      <w:marBottom w:val="0"/>
      <w:divBdr>
        <w:top w:val="none" w:sz="0" w:space="0" w:color="auto"/>
        <w:left w:val="none" w:sz="0" w:space="0" w:color="auto"/>
        <w:bottom w:val="none" w:sz="0" w:space="0" w:color="auto"/>
        <w:right w:val="none" w:sz="0" w:space="0" w:color="auto"/>
      </w:divBdr>
    </w:div>
    <w:div w:id="1492598098">
      <w:bodyDiv w:val="1"/>
      <w:marLeft w:val="0"/>
      <w:marRight w:val="0"/>
      <w:marTop w:val="0"/>
      <w:marBottom w:val="0"/>
      <w:divBdr>
        <w:top w:val="none" w:sz="0" w:space="0" w:color="auto"/>
        <w:left w:val="none" w:sz="0" w:space="0" w:color="auto"/>
        <w:bottom w:val="none" w:sz="0" w:space="0" w:color="auto"/>
        <w:right w:val="none" w:sz="0" w:space="0" w:color="auto"/>
      </w:divBdr>
    </w:div>
    <w:div w:id="1532571715">
      <w:bodyDiv w:val="1"/>
      <w:marLeft w:val="0"/>
      <w:marRight w:val="0"/>
      <w:marTop w:val="0"/>
      <w:marBottom w:val="0"/>
      <w:divBdr>
        <w:top w:val="none" w:sz="0" w:space="0" w:color="auto"/>
        <w:left w:val="none" w:sz="0" w:space="0" w:color="auto"/>
        <w:bottom w:val="none" w:sz="0" w:space="0" w:color="auto"/>
        <w:right w:val="none" w:sz="0" w:space="0" w:color="auto"/>
      </w:divBdr>
    </w:div>
    <w:div w:id="1881701850">
      <w:bodyDiv w:val="1"/>
      <w:marLeft w:val="0"/>
      <w:marRight w:val="0"/>
      <w:marTop w:val="0"/>
      <w:marBottom w:val="0"/>
      <w:divBdr>
        <w:top w:val="none" w:sz="0" w:space="0" w:color="auto"/>
        <w:left w:val="none" w:sz="0" w:space="0" w:color="auto"/>
        <w:bottom w:val="none" w:sz="0" w:space="0" w:color="auto"/>
        <w:right w:val="none" w:sz="0" w:space="0" w:color="auto"/>
      </w:divBdr>
    </w:div>
    <w:div w:id="1964455211">
      <w:bodyDiv w:val="1"/>
      <w:marLeft w:val="0"/>
      <w:marRight w:val="0"/>
      <w:marTop w:val="0"/>
      <w:marBottom w:val="0"/>
      <w:divBdr>
        <w:top w:val="none" w:sz="0" w:space="0" w:color="auto"/>
        <w:left w:val="none" w:sz="0" w:space="0" w:color="auto"/>
        <w:bottom w:val="none" w:sz="0" w:space="0" w:color="auto"/>
        <w:right w:val="none" w:sz="0" w:space="0" w:color="auto"/>
      </w:divBdr>
    </w:div>
    <w:div w:id="2011830586">
      <w:bodyDiv w:val="1"/>
      <w:marLeft w:val="0"/>
      <w:marRight w:val="0"/>
      <w:marTop w:val="0"/>
      <w:marBottom w:val="0"/>
      <w:divBdr>
        <w:top w:val="none" w:sz="0" w:space="0" w:color="auto"/>
        <w:left w:val="none" w:sz="0" w:space="0" w:color="auto"/>
        <w:bottom w:val="none" w:sz="0" w:space="0" w:color="auto"/>
        <w:right w:val="none" w:sz="0" w:space="0" w:color="auto"/>
      </w:divBdr>
    </w:div>
    <w:div w:id="202165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siege@alve.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A19324F4E201429C28EB7DE0596C37" ma:contentTypeVersion="4" ma:contentTypeDescription="Crée un document." ma:contentTypeScope="" ma:versionID="02422ec9f0aa18dd5bbce43e64d88981">
  <xsd:schema xmlns:xsd="http://www.w3.org/2001/XMLSchema" xmlns:xs="http://www.w3.org/2001/XMLSchema" xmlns:p="http://schemas.microsoft.com/office/2006/metadata/properties" xmlns:ns2="0ae2260c-b271-4f16-bbd8-45cfa2cbc1fd" targetNamespace="http://schemas.microsoft.com/office/2006/metadata/properties" ma:root="true" ma:fieldsID="78a16b68f9ccab3ce08109c92d8ed8c8" ns2:_="">
    <xsd:import namespace="0ae2260c-b271-4f16-bbd8-45cfa2cbc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2260c-b271-4f16-bbd8-45cfa2cbc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0FB41-0FEE-4259-9D03-C52B776ECD78}">
  <ds:schemaRefs>
    <ds:schemaRef ds:uri="http://schemas.microsoft.com/sharepoint/v3/contenttype/forms"/>
  </ds:schemaRefs>
</ds:datastoreItem>
</file>

<file path=customXml/itemProps2.xml><?xml version="1.0" encoding="utf-8"?>
<ds:datastoreItem xmlns:ds="http://schemas.openxmlformats.org/officeDocument/2006/customXml" ds:itemID="{F8DBD908-CB26-4C08-BA89-1FBC6B04B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2260c-b271-4f16-bbd8-45cfa2cbc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4B8BC-15B8-4836-8296-BBD3C44A60F1}">
  <ds:schemaRefs>
    <ds:schemaRef ds:uri="http://schemas.openxmlformats.org/officeDocument/2006/bibliography"/>
  </ds:schemaRefs>
</ds:datastoreItem>
</file>

<file path=customXml/itemProps4.xml><?xml version="1.0" encoding="utf-8"?>
<ds:datastoreItem xmlns:ds="http://schemas.openxmlformats.org/officeDocument/2006/customXml" ds:itemID="{4989839F-213F-47EA-BC95-48982219A6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6756</Words>
  <Characters>37159</Characters>
  <Application>Microsoft Office Word</Application>
  <DocSecurity>0</DocSecurity>
  <Lines>309</Lines>
  <Paragraphs>87</Paragraphs>
  <ScaleCrop>false</ScaleCrop>
  <Company/>
  <LinksUpToDate>false</LinksUpToDate>
  <CharactersWithSpaces>43828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MOZAR</dc:creator>
  <cp:keywords/>
  <dc:description/>
  <cp:lastModifiedBy>Sébastien MOZAR</cp:lastModifiedBy>
  <cp:revision>4</cp:revision>
  <cp:lastPrinted>2025-06-18T07:35:00Z</cp:lastPrinted>
  <dcterms:created xsi:type="dcterms:W3CDTF">2025-06-18T07:39:00Z</dcterms:created>
  <dcterms:modified xsi:type="dcterms:W3CDTF">2025-06-30T09:04:00Z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0x01010008A19324F4E201429C28EB7DE0596C37</vt:lpwstr>
  </property>
</Properties>
</file>