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7EC" w:rsidRDefault="00071B92">
      <w:pPr>
        <w:widowControl w:val="0"/>
        <w:pBdr>
          <w:top w:val="nil"/>
          <w:left w:val="nil"/>
          <w:bottom w:val="nil"/>
          <w:right w:val="nil"/>
          <w:between w:val="nil"/>
        </w:pBdr>
        <w:spacing w:line="276" w:lineRule="auto"/>
        <w:jc w:val="left"/>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0pt;height:50pt;z-index:251672576;visibility:hidden">
            <o:lock v:ext="edit" selection="t"/>
          </v:shape>
        </w:pict>
      </w:r>
      <w:r>
        <w:pict>
          <v:shape id="_x0000_s1027" type="#_x0000_t136" style="position:absolute;margin-left:0;margin-top:0;width:50pt;height:50pt;z-index:251673600;visibility:hidden">
            <o:lock v:ext="edit" selection="t"/>
          </v:shape>
        </w:pict>
      </w:r>
      <w:r>
        <w:pict>
          <v:shape id="_x0000_s1026" type="#_x0000_t136" style="position:absolute;margin-left:0;margin-top:0;width:50pt;height:50pt;z-index:251674624;visibility:hidden">
            <o:lock v:ext="edit" selection="t"/>
          </v:shape>
        </w:pict>
      </w:r>
    </w:p>
    <w:p w:rsidR="00DE77EC" w:rsidRDefault="00DE77EC">
      <w:pPr>
        <w:widowControl w:val="0"/>
        <w:pBdr>
          <w:top w:val="nil"/>
          <w:left w:val="nil"/>
          <w:bottom w:val="nil"/>
          <w:right w:val="nil"/>
          <w:between w:val="nil"/>
        </w:pBdr>
        <w:spacing w:line="276" w:lineRule="auto"/>
        <w:jc w:val="left"/>
      </w:pPr>
    </w:p>
    <w:p w:rsidR="00DE77EC" w:rsidRDefault="00DE77EC">
      <w:pPr>
        <w:widowControl w:val="0"/>
        <w:pBdr>
          <w:top w:val="nil"/>
          <w:left w:val="nil"/>
          <w:bottom w:val="nil"/>
          <w:right w:val="nil"/>
          <w:between w:val="nil"/>
        </w:pBdr>
        <w:spacing w:line="276" w:lineRule="auto"/>
        <w:jc w:val="left"/>
      </w:pPr>
    </w:p>
    <w:p w:rsidR="00DE77EC" w:rsidRDefault="00DE77EC">
      <w:pPr>
        <w:pBdr>
          <w:bottom w:val="single" w:sz="4" w:space="1" w:color="000000"/>
        </w:pBdr>
        <w:jc w:val="center"/>
        <w:rPr>
          <w:rFonts w:ascii="Aparajita" w:eastAsia="Aparajita" w:hAnsi="Aparajita" w:cs="Aparajita"/>
          <w:b/>
          <w:sz w:val="40"/>
          <w:szCs w:val="40"/>
        </w:rPr>
      </w:pPr>
    </w:p>
    <w:p w:rsidR="00DE77EC" w:rsidRDefault="00DE77EC">
      <w:pPr>
        <w:pBdr>
          <w:bottom w:val="single" w:sz="4" w:space="1" w:color="000000"/>
        </w:pBdr>
        <w:jc w:val="center"/>
        <w:rPr>
          <w:rFonts w:ascii="Aparajita" w:eastAsia="Aparajita" w:hAnsi="Aparajita" w:cs="Aparajita"/>
          <w:b/>
          <w:sz w:val="40"/>
          <w:szCs w:val="40"/>
        </w:rPr>
      </w:pPr>
    </w:p>
    <w:p w:rsidR="00DE77EC" w:rsidRDefault="00DE77EC">
      <w:pPr>
        <w:pBdr>
          <w:bottom w:val="single" w:sz="4" w:space="1" w:color="000000"/>
        </w:pBdr>
        <w:jc w:val="center"/>
        <w:rPr>
          <w:rFonts w:ascii="Aparajita" w:eastAsia="Aparajita" w:hAnsi="Aparajita" w:cs="Aparajita"/>
          <w:b/>
          <w:sz w:val="40"/>
          <w:szCs w:val="40"/>
        </w:rPr>
      </w:pPr>
    </w:p>
    <w:p w:rsidR="00DE77EC" w:rsidRDefault="00DE77EC">
      <w:pPr>
        <w:pBdr>
          <w:bottom w:val="single" w:sz="4" w:space="1" w:color="000000"/>
        </w:pBdr>
        <w:rPr>
          <w:rFonts w:ascii="Aparajita" w:eastAsia="Aparajita" w:hAnsi="Aparajita" w:cs="Aparajita"/>
          <w:b/>
          <w:sz w:val="40"/>
          <w:szCs w:val="40"/>
        </w:rPr>
      </w:pPr>
    </w:p>
    <w:p w:rsidR="00DE77EC" w:rsidRDefault="00DE77EC">
      <w:pPr>
        <w:pBdr>
          <w:bottom w:val="single" w:sz="4" w:space="1" w:color="000000"/>
        </w:pBdr>
        <w:rPr>
          <w:rFonts w:ascii="Aparajita" w:eastAsia="Aparajita" w:hAnsi="Aparajita" w:cs="Aparajita"/>
          <w:b/>
          <w:sz w:val="40"/>
          <w:szCs w:val="40"/>
        </w:rPr>
      </w:pPr>
    </w:p>
    <w:p w:rsidR="00DE77EC" w:rsidRDefault="00E21CB0">
      <w:pPr>
        <w:pBdr>
          <w:bottom w:val="single" w:sz="4" w:space="1" w:color="000000"/>
        </w:pBdr>
        <w:rPr>
          <w:rFonts w:ascii="Aparajita" w:eastAsia="Aparajita" w:hAnsi="Aparajita" w:cs="Aparajita"/>
          <w:b/>
          <w:sz w:val="40"/>
          <w:szCs w:val="40"/>
        </w:rPr>
      </w:pPr>
      <w:r>
        <w:t xml:space="preserve"> </w:t>
      </w:r>
    </w:p>
    <w:p w:rsidR="00DE77EC" w:rsidRDefault="00DE77EC">
      <w:pPr>
        <w:pBdr>
          <w:bottom w:val="single" w:sz="4" w:space="1" w:color="000000"/>
        </w:pBdr>
        <w:jc w:val="center"/>
        <w:rPr>
          <w:rFonts w:ascii="Aparajita" w:eastAsia="Aparajita" w:hAnsi="Aparajita" w:cs="Aparajita"/>
          <w:b/>
          <w:sz w:val="40"/>
          <w:szCs w:val="40"/>
        </w:rPr>
      </w:pPr>
    </w:p>
    <w:p w:rsidR="00DE77EC" w:rsidRDefault="00DE77EC">
      <w:pPr>
        <w:pBdr>
          <w:bottom w:val="single" w:sz="4" w:space="1" w:color="000000"/>
        </w:pBdr>
        <w:jc w:val="center"/>
        <w:rPr>
          <w:rFonts w:ascii="Aparajita" w:eastAsia="Aparajita" w:hAnsi="Aparajita" w:cs="Aparajita"/>
          <w:b/>
          <w:sz w:val="40"/>
          <w:szCs w:val="40"/>
        </w:rPr>
      </w:pPr>
    </w:p>
    <w:p w:rsidR="00DE77EC" w:rsidRDefault="00DE77EC">
      <w:pPr>
        <w:pBdr>
          <w:bottom w:val="single" w:sz="4" w:space="1" w:color="000000"/>
        </w:pBdr>
        <w:jc w:val="center"/>
        <w:rPr>
          <w:rFonts w:ascii="Aparajita" w:eastAsia="Aparajita" w:hAnsi="Aparajita" w:cs="Aparajita"/>
          <w:b/>
          <w:sz w:val="40"/>
          <w:szCs w:val="40"/>
        </w:rPr>
      </w:pPr>
    </w:p>
    <w:p w:rsidR="00DE77EC" w:rsidRDefault="00DE77EC">
      <w:pPr>
        <w:pBdr>
          <w:bottom w:val="single" w:sz="4" w:space="1" w:color="000000"/>
        </w:pBdr>
        <w:jc w:val="center"/>
        <w:rPr>
          <w:rFonts w:ascii="Aparajita" w:eastAsia="Aparajita" w:hAnsi="Aparajita" w:cs="Aparajita"/>
          <w:b/>
          <w:sz w:val="40"/>
          <w:szCs w:val="40"/>
        </w:rPr>
      </w:pPr>
    </w:p>
    <w:p w:rsidR="00DE77EC" w:rsidRDefault="00DE77EC">
      <w:pPr>
        <w:pBdr>
          <w:bottom w:val="single" w:sz="4" w:space="1" w:color="000000"/>
        </w:pBdr>
        <w:jc w:val="center"/>
        <w:rPr>
          <w:rFonts w:ascii="Aparajita" w:eastAsia="Aparajita" w:hAnsi="Aparajita" w:cs="Aparajita"/>
          <w:b/>
          <w:sz w:val="40"/>
          <w:szCs w:val="40"/>
        </w:rPr>
      </w:pPr>
    </w:p>
    <w:p w:rsidR="00DE77EC" w:rsidRDefault="00DE77EC">
      <w:pPr>
        <w:pBdr>
          <w:bottom w:val="single" w:sz="4" w:space="1" w:color="000000"/>
        </w:pBdr>
        <w:jc w:val="center"/>
        <w:rPr>
          <w:rFonts w:ascii="Aparajita" w:eastAsia="Aparajita" w:hAnsi="Aparajita" w:cs="Aparajita"/>
          <w:b/>
          <w:sz w:val="40"/>
          <w:szCs w:val="40"/>
        </w:rPr>
      </w:pPr>
    </w:p>
    <w:p w:rsidR="00DE77EC" w:rsidRDefault="00DE77EC">
      <w:pPr>
        <w:pBdr>
          <w:bottom w:val="single" w:sz="4" w:space="1" w:color="000000"/>
        </w:pBdr>
        <w:jc w:val="center"/>
        <w:rPr>
          <w:rFonts w:ascii="Aparajita" w:eastAsia="Aparajita" w:hAnsi="Aparajita" w:cs="Aparajita"/>
          <w:b/>
          <w:sz w:val="40"/>
          <w:szCs w:val="40"/>
        </w:rPr>
      </w:pPr>
    </w:p>
    <w:p w:rsidR="00DE77EC" w:rsidRDefault="008E4D95">
      <w:pPr>
        <w:pBdr>
          <w:bottom w:val="single" w:sz="4" w:space="1" w:color="000000"/>
        </w:pBdr>
        <w:jc w:val="center"/>
        <w:rPr>
          <w:b/>
          <w:sz w:val="44"/>
          <w:szCs w:val="44"/>
        </w:rPr>
      </w:pPr>
      <w:r>
        <w:rPr>
          <w:b/>
          <w:sz w:val="44"/>
          <w:szCs w:val="44"/>
        </w:rPr>
        <w:t>A</w:t>
      </w:r>
      <w:r w:rsidR="00027517">
        <w:rPr>
          <w:b/>
          <w:sz w:val="44"/>
          <w:szCs w:val="44"/>
        </w:rPr>
        <w:t>venant n°1 à l’a</w:t>
      </w:r>
      <w:r w:rsidR="00E21CB0">
        <w:rPr>
          <w:b/>
          <w:sz w:val="44"/>
          <w:szCs w:val="44"/>
        </w:rPr>
        <w:t>ccord d’intéressement collectif</w:t>
      </w:r>
    </w:p>
    <w:p w:rsidR="00181C33" w:rsidRDefault="00E21CB0">
      <w:pPr>
        <w:pBdr>
          <w:bottom w:val="single" w:sz="4" w:space="1" w:color="000000"/>
        </w:pBdr>
        <w:jc w:val="center"/>
        <w:rPr>
          <w:b/>
          <w:sz w:val="44"/>
          <w:szCs w:val="44"/>
        </w:rPr>
      </w:pPr>
      <w:proofErr w:type="gramStart"/>
      <w:r>
        <w:rPr>
          <w:b/>
          <w:sz w:val="44"/>
          <w:szCs w:val="44"/>
        </w:rPr>
        <w:t>de</w:t>
      </w:r>
      <w:proofErr w:type="gramEnd"/>
      <w:r>
        <w:rPr>
          <w:b/>
          <w:sz w:val="44"/>
          <w:szCs w:val="44"/>
        </w:rPr>
        <w:t xml:space="preserve"> la Société </w:t>
      </w:r>
      <w:r w:rsidR="008647C8">
        <w:rPr>
          <w:b/>
          <w:sz w:val="44"/>
          <w:szCs w:val="44"/>
        </w:rPr>
        <w:t>XXXXXXXXXXXXXXXX</w:t>
      </w:r>
    </w:p>
    <w:p w:rsidR="00DE77EC" w:rsidRDefault="00181C33">
      <w:pPr>
        <w:pBdr>
          <w:bottom w:val="single" w:sz="4" w:space="1" w:color="000000"/>
        </w:pBdr>
        <w:jc w:val="center"/>
        <w:rPr>
          <w:b/>
          <w:sz w:val="44"/>
          <w:szCs w:val="44"/>
        </w:rPr>
      </w:pPr>
      <w:r>
        <w:rPr>
          <w:b/>
          <w:sz w:val="44"/>
          <w:szCs w:val="44"/>
        </w:rPr>
        <w:t>2024 – 2025 - 2026</w:t>
      </w:r>
      <w:r w:rsidR="00E21CB0">
        <w:rPr>
          <w:b/>
          <w:sz w:val="44"/>
          <w:szCs w:val="44"/>
        </w:rPr>
        <w:t xml:space="preserve"> </w:t>
      </w:r>
    </w:p>
    <w:p w:rsidR="00DE77EC" w:rsidRDefault="00DE77EC">
      <w:pPr>
        <w:rPr>
          <w:sz w:val="28"/>
          <w:szCs w:val="28"/>
        </w:rPr>
      </w:pPr>
    </w:p>
    <w:p w:rsidR="00DE77EC" w:rsidRDefault="00E21CB0">
      <w:pPr>
        <w:jc w:val="center"/>
        <w:rPr>
          <w:sz w:val="28"/>
          <w:szCs w:val="28"/>
        </w:rPr>
      </w:pPr>
      <w:r>
        <w:rPr>
          <w:sz w:val="36"/>
          <w:szCs w:val="36"/>
        </w:rPr>
        <w:t>Exercice</w:t>
      </w:r>
      <w:r w:rsidR="00181C33">
        <w:rPr>
          <w:sz w:val="36"/>
          <w:szCs w:val="36"/>
        </w:rPr>
        <w:t xml:space="preserve"> </w:t>
      </w:r>
      <w:r w:rsidR="008E4D95">
        <w:rPr>
          <w:sz w:val="36"/>
          <w:szCs w:val="36"/>
        </w:rPr>
        <w:t xml:space="preserve">2025 </w:t>
      </w:r>
    </w:p>
    <w:p w:rsidR="00DE77EC" w:rsidRDefault="00DE77EC">
      <w:pPr>
        <w:rPr>
          <w:rFonts w:ascii="Aparajita" w:eastAsia="Aparajita" w:hAnsi="Aparajita" w:cs="Aparajita"/>
          <w:sz w:val="28"/>
          <w:szCs w:val="28"/>
        </w:rPr>
      </w:pPr>
    </w:p>
    <w:p w:rsidR="00DE77EC" w:rsidRDefault="00DE77EC">
      <w:pPr>
        <w:rPr>
          <w:rFonts w:ascii="Aparajita" w:eastAsia="Aparajita" w:hAnsi="Aparajita" w:cs="Aparajita"/>
          <w:sz w:val="28"/>
          <w:szCs w:val="28"/>
        </w:rPr>
      </w:pPr>
    </w:p>
    <w:p w:rsidR="00DE77EC" w:rsidRDefault="00DE77EC">
      <w:pPr>
        <w:rPr>
          <w:rFonts w:ascii="Aparajita" w:eastAsia="Aparajita" w:hAnsi="Aparajita" w:cs="Aparajita"/>
          <w:sz w:val="28"/>
          <w:szCs w:val="28"/>
        </w:rPr>
      </w:pPr>
    </w:p>
    <w:p w:rsidR="00DE77EC" w:rsidRDefault="00DE77EC">
      <w:pPr>
        <w:rPr>
          <w:rFonts w:ascii="Aparajita" w:eastAsia="Aparajita" w:hAnsi="Aparajita" w:cs="Aparajita"/>
          <w:sz w:val="28"/>
          <w:szCs w:val="28"/>
        </w:rPr>
      </w:pPr>
    </w:p>
    <w:p w:rsidR="00DE77EC" w:rsidRDefault="00DE77EC">
      <w:pPr>
        <w:rPr>
          <w:rFonts w:ascii="Aparajita" w:eastAsia="Aparajita" w:hAnsi="Aparajita" w:cs="Aparajita"/>
          <w:sz w:val="28"/>
          <w:szCs w:val="28"/>
        </w:rPr>
      </w:pPr>
    </w:p>
    <w:p w:rsidR="00DE77EC" w:rsidRDefault="00DE77EC">
      <w:pPr>
        <w:rPr>
          <w:rFonts w:ascii="Aparajita" w:eastAsia="Aparajita" w:hAnsi="Aparajita" w:cs="Aparajita"/>
          <w:sz w:val="28"/>
          <w:szCs w:val="28"/>
        </w:rPr>
      </w:pPr>
    </w:p>
    <w:p w:rsidR="00DE77EC" w:rsidRDefault="00DE77EC">
      <w:pPr>
        <w:rPr>
          <w:rFonts w:ascii="Aparajita" w:eastAsia="Aparajita" w:hAnsi="Aparajita" w:cs="Aparajita"/>
          <w:sz w:val="28"/>
          <w:szCs w:val="28"/>
        </w:rPr>
      </w:pPr>
    </w:p>
    <w:p w:rsidR="00DE77EC" w:rsidRDefault="00DE77EC">
      <w:pPr>
        <w:rPr>
          <w:rFonts w:ascii="Aparajita" w:eastAsia="Aparajita" w:hAnsi="Aparajita" w:cs="Aparajita"/>
          <w:sz w:val="28"/>
          <w:szCs w:val="28"/>
        </w:rPr>
      </w:pPr>
    </w:p>
    <w:p w:rsidR="00DE77EC" w:rsidRDefault="00DE77EC">
      <w:pPr>
        <w:rPr>
          <w:rFonts w:ascii="Aparajita" w:eastAsia="Aparajita" w:hAnsi="Aparajita" w:cs="Aparajita"/>
          <w:sz w:val="28"/>
          <w:szCs w:val="28"/>
        </w:rPr>
      </w:pPr>
    </w:p>
    <w:p w:rsidR="00DE77EC" w:rsidRDefault="00DE77EC">
      <w:pPr>
        <w:rPr>
          <w:rFonts w:ascii="Aparajita" w:eastAsia="Aparajita" w:hAnsi="Aparajita" w:cs="Aparajita"/>
          <w:sz w:val="28"/>
          <w:szCs w:val="28"/>
        </w:rPr>
      </w:pPr>
    </w:p>
    <w:p w:rsidR="00DE77EC" w:rsidRDefault="00DE77EC">
      <w:pPr>
        <w:rPr>
          <w:rFonts w:ascii="Aparajita" w:eastAsia="Aparajita" w:hAnsi="Aparajita" w:cs="Aparajita"/>
          <w:sz w:val="28"/>
          <w:szCs w:val="28"/>
        </w:rPr>
      </w:pPr>
    </w:p>
    <w:p w:rsidR="00DE77EC" w:rsidRDefault="00E21CB0">
      <w:pPr>
        <w:spacing w:after="160" w:line="259" w:lineRule="auto"/>
        <w:jc w:val="left"/>
        <w:rPr>
          <w:rFonts w:ascii="Aparajita" w:eastAsia="Aparajita" w:hAnsi="Aparajita" w:cs="Aparajita"/>
          <w:sz w:val="28"/>
          <w:szCs w:val="28"/>
        </w:rPr>
      </w:pPr>
      <w:r>
        <w:br w:type="page"/>
      </w:r>
    </w:p>
    <w:p w:rsidR="00DE77EC" w:rsidRDefault="00DE77EC">
      <w:pPr>
        <w:rPr>
          <w:rFonts w:ascii="Aparajita" w:eastAsia="Aparajita" w:hAnsi="Aparajita" w:cs="Aparajita"/>
          <w:sz w:val="28"/>
          <w:szCs w:val="28"/>
        </w:rPr>
      </w:pPr>
    </w:p>
    <w:p w:rsidR="00DE77EC" w:rsidRDefault="00E21CB0">
      <w:pPr>
        <w:pBdr>
          <w:bottom w:val="single" w:sz="4" w:space="1" w:color="000000"/>
        </w:pBdr>
        <w:rPr>
          <w:b/>
          <w:sz w:val="28"/>
          <w:szCs w:val="28"/>
        </w:rPr>
      </w:pPr>
      <w:r>
        <w:rPr>
          <w:b/>
          <w:sz w:val="28"/>
          <w:szCs w:val="28"/>
        </w:rPr>
        <w:t>ENTRE LES SOUSSIGNÉ</w:t>
      </w:r>
      <w:r w:rsidR="00CB6EE7">
        <w:rPr>
          <w:b/>
          <w:sz w:val="28"/>
          <w:szCs w:val="28"/>
        </w:rPr>
        <w:t>E</w:t>
      </w:r>
      <w:r>
        <w:rPr>
          <w:b/>
          <w:sz w:val="28"/>
          <w:szCs w:val="28"/>
        </w:rPr>
        <w:t xml:space="preserve">S : </w:t>
      </w:r>
    </w:p>
    <w:p w:rsidR="00DE77EC" w:rsidRDefault="00DE77EC">
      <w:pPr>
        <w:rPr>
          <w:rFonts w:ascii="Aparajita" w:eastAsia="Aparajita" w:hAnsi="Aparajita" w:cs="Aparajita"/>
          <w:sz w:val="28"/>
          <w:szCs w:val="28"/>
        </w:rPr>
      </w:pPr>
    </w:p>
    <w:p w:rsidR="00DE77EC" w:rsidRDefault="00E21CB0">
      <w:r>
        <w:t>La Société</w:t>
      </w:r>
      <w:r w:rsidR="008647C8">
        <w:t xml:space="preserve"> XXXXXXXXXXXX</w:t>
      </w:r>
      <w:r>
        <w:t>, société par actions si</w:t>
      </w:r>
      <w:r w:rsidR="008647C8">
        <w:t xml:space="preserve">mplifiée, au capital social de XXXXXXXXXXXX </w:t>
      </w:r>
      <w:r>
        <w:t>immatriculée au R.C.S. de CAEN sous le numéro</w:t>
      </w:r>
      <w:r w:rsidR="008647C8" w:rsidRPr="008647C8">
        <w:t xml:space="preserve"> </w:t>
      </w:r>
      <w:r w:rsidR="008647C8">
        <w:t>XXXXXXXXXXXX</w:t>
      </w:r>
      <w:r>
        <w:t>, dont le siège social est sis</w:t>
      </w:r>
      <w:r w:rsidR="008647C8" w:rsidRPr="008647C8">
        <w:t xml:space="preserve"> </w:t>
      </w:r>
      <w:r w:rsidR="008647C8">
        <w:t>XXXXXXXXXXXX</w:t>
      </w:r>
      <w:r>
        <w:t xml:space="preserve">, représentée par </w:t>
      </w:r>
      <w:r w:rsidR="008647C8">
        <w:t xml:space="preserve">XXXXXXXXXXXX, </w:t>
      </w:r>
      <w:r>
        <w:t>en sa qualité de Direct</w:t>
      </w:r>
      <w:r w:rsidR="008E4D95">
        <w:t>rice</w:t>
      </w:r>
      <w:r>
        <w:t xml:space="preserve"> des Ressources Humaines, dûment mandaté</w:t>
      </w:r>
      <w:r w:rsidR="008E4D95">
        <w:t>e</w:t>
      </w:r>
      <w:r>
        <w:t xml:space="preserve"> par le Directeur Exécutif de la Société,</w:t>
      </w:r>
    </w:p>
    <w:p w:rsidR="00DE77EC" w:rsidRDefault="00DE77EC">
      <w:pPr>
        <w:rPr>
          <w:rFonts w:ascii="Aparajita" w:eastAsia="Aparajita" w:hAnsi="Aparajita" w:cs="Aparajita"/>
          <w:sz w:val="28"/>
          <w:szCs w:val="28"/>
        </w:rPr>
      </w:pPr>
    </w:p>
    <w:p w:rsidR="00DE77EC" w:rsidRDefault="00E21CB0">
      <w:r>
        <w:t>Ci-après dénommée «</w:t>
      </w:r>
      <w:r w:rsidR="008647C8">
        <w:t>XXXXXXXXXXXX</w:t>
      </w:r>
      <w:r>
        <w:t> » ou « </w:t>
      </w:r>
      <w:r>
        <w:rPr>
          <w:b/>
        </w:rPr>
        <w:t>la Société</w:t>
      </w:r>
      <w:r>
        <w:t> »,</w:t>
      </w:r>
    </w:p>
    <w:p w:rsidR="00DE77EC" w:rsidRDefault="00DE77EC">
      <w:pPr>
        <w:rPr>
          <w:rFonts w:ascii="Aparajita" w:eastAsia="Aparajita" w:hAnsi="Aparajita" w:cs="Aparajita"/>
          <w:sz w:val="28"/>
          <w:szCs w:val="28"/>
        </w:rPr>
      </w:pPr>
    </w:p>
    <w:p w:rsidR="00DE77EC" w:rsidRDefault="00E21CB0">
      <w:pPr>
        <w:ind w:left="6372" w:firstLine="707"/>
        <w:jc w:val="right"/>
        <w:rPr>
          <w:b/>
        </w:rPr>
      </w:pPr>
      <w:r>
        <w:rPr>
          <w:b/>
        </w:rPr>
        <w:t>D’une part,</w:t>
      </w:r>
    </w:p>
    <w:p w:rsidR="00DE77EC" w:rsidRDefault="00DE77EC"/>
    <w:p w:rsidR="00DE77EC" w:rsidRDefault="00DE77EC"/>
    <w:p w:rsidR="00DE77EC" w:rsidRDefault="00E21CB0">
      <w:pPr>
        <w:pBdr>
          <w:bottom w:val="single" w:sz="4" w:space="1" w:color="000000"/>
        </w:pBdr>
        <w:rPr>
          <w:b/>
        </w:rPr>
      </w:pPr>
      <w:r>
        <w:rPr>
          <w:b/>
        </w:rPr>
        <w:t>ET :</w:t>
      </w:r>
    </w:p>
    <w:p w:rsidR="00DE77EC" w:rsidRDefault="00DE77EC"/>
    <w:p w:rsidR="00DE77EC" w:rsidRDefault="00E21CB0">
      <w:pPr>
        <w:rPr>
          <w:b/>
        </w:rPr>
      </w:pPr>
      <w:r>
        <w:rPr>
          <w:b/>
        </w:rPr>
        <w:t xml:space="preserve">Les Organisations Syndicales Représentatives au niveau de l’entreprise suivantes : </w:t>
      </w:r>
    </w:p>
    <w:p w:rsidR="00DE77EC" w:rsidRDefault="00DE77EC">
      <w:pPr>
        <w:rPr>
          <w:b/>
        </w:rPr>
      </w:pPr>
    </w:p>
    <w:p w:rsidR="00DE77EC" w:rsidRDefault="00E21CB0">
      <w:pPr>
        <w:numPr>
          <w:ilvl w:val="0"/>
          <w:numId w:val="3"/>
        </w:numPr>
        <w:pBdr>
          <w:top w:val="nil"/>
          <w:left w:val="nil"/>
          <w:bottom w:val="nil"/>
          <w:right w:val="nil"/>
          <w:between w:val="nil"/>
        </w:pBdr>
        <w:rPr>
          <w:color w:val="000000"/>
        </w:rPr>
      </w:pPr>
      <w:r>
        <w:rPr>
          <w:b/>
          <w:color w:val="000000"/>
        </w:rPr>
        <w:t>l’Organisation syndicale</w:t>
      </w:r>
      <w:r w:rsidR="008647C8" w:rsidRPr="008647C8">
        <w:t xml:space="preserve"> </w:t>
      </w:r>
      <w:r w:rsidR="008647C8">
        <w:t>XXXXXXXXXXXX</w:t>
      </w:r>
      <w:r>
        <w:rPr>
          <w:color w:val="000000"/>
        </w:rPr>
        <w:t xml:space="preserve">, représentée par </w:t>
      </w:r>
      <w:r w:rsidR="008647C8">
        <w:t>XXXXXXXXXXXX</w:t>
      </w:r>
      <w:r w:rsidR="008647C8">
        <w:rPr>
          <w:color w:val="000000"/>
        </w:rPr>
        <w:t xml:space="preserve"> </w:t>
      </w:r>
      <w:r>
        <w:rPr>
          <w:color w:val="000000"/>
        </w:rPr>
        <w:t xml:space="preserve">en </w:t>
      </w:r>
      <w:r w:rsidR="00206AED">
        <w:rPr>
          <w:color w:val="000000"/>
        </w:rPr>
        <w:t>sa qualité de Délégué Syndical Nation</w:t>
      </w:r>
      <w:r>
        <w:rPr>
          <w:color w:val="000000"/>
        </w:rPr>
        <w:t>al,</w:t>
      </w:r>
    </w:p>
    <w:p w:rsidR="00DE77EC" w:rsidRDefault="00E21CB0">
      <w:pPr>
        <w:numPr>
          <w:ilvl w:val="0"/>
          <w:numId w:val="3"/>
        </w:numPr>
        <w:pBdr>
          <w:top w:val="nil"/>
          <w:left w:val="nil"/>
          <w:bottom w:val="nil"/>
          <w:right w:val="nil"/>
          <w:between w:val="nil"/>
        </w:pBdr>
        <w:rPr>
          <w:color w:val="000000"/>
        </w:rPr>
      </w:pPr>
      <w:r>
        <w:rPr>
          <w:b/>
          <w:color w:val="000000"/>
        </w:rPr>
        <w:t>l’Organisation syndicale</w:t>
      </w:r>
      <w:r w:rsidR="008647C8" w:rsidRPr="008647C8">
        <w:t xml:space="preserve"> </w:t>
      </w:r>
      <w:r w:rsidR="008647C8">
        <w:t>XXXXXXXXXXXX</w:t>
      </w:r>
      <w:r>
        <w:rPr>
          <w:color w:val="000000"/>
        </w:rPr>
        <w:t>, représentée</w:t>
      </w:r>
      <w:r w:rsidR="008647C8" w:rsidRPr="008647C8">
        <w:t xml:space="preserve"> </w:t>
      </w:r>
      <w:r w:rsidR="008647C8">
        <w:t>par XXXXXXXXXXXX</w:t>
      </w:r>
      <w:r>
        <w:rPr>
          <w:color w:val="000000"/>
        </w:rPr>
        <w:t xml:space="preserve">, en sa qualité de Délégué Syndical </w:t>
      </w:r>
      <w:r w:rsidR="00206AED">
        <w:rPr>
          <w:color w:val="000000"/>
        </w:rPr>
        <w:t>Nation</w:t>
      </w:r>
      <w:r>
        <w:rPr>
          <w:color w:val="000000"/>
        </w:rPr>
        <w:t xml:space="preserve">al, </w:t>
      </w:r>
    </w:p>
    <w:p w:rsidR="00DE77EC" w:rsidRDefault="00E21CB0">
      <w:pPr>
        <w:numPr>
          <w:ilvl w:val="0"/>
          <w:numId w:val="3"/>
        </w:numPr>
        <w:pBdr>
          <w:top w:val="nil"/>
          <w:left w:val="nil"/>
          <w:bottom w:val="nil"/>
          <w:right w:val="nil"/>
          <w:between w:val="nil"/>
        </w:pBdr>
        <w:rPr>
          <w:color w:val="000000"/>
        </w:rPr>
      </w:pPr>
      <w:r>
        <w:rPr>
          <w:b/>
          <w:color w:val="000000"/>
        </w:rPr>
        <w:t>le Syndicat</w:t>
      </w:r>
      <w:r w:rsidR="008647C8" w:rsidRPr="008647C8">
        <w:t xml:space="preserve"> </w:t>
      </w:r>
      <w:r w:rsidR="008647C8">
        <w:t>XXXXXXXXXXXX</w:t>
      </w:r>
      <w:r>
        <w:rPr>
          <w:color w:val="000000"/>
        </w:rPr>
        <w:t>, représenté par</w:t>
      </w:r>
      <w:r w:rsidR="008647C8" w:rsidRPr="008647C8">
        <w:t xml:space="preserve"> </w:t>
      </w:r>
      <w:r w:rsidR="008647C8">
        <w:t>XXXXXXXXXXXX</w:t>
      </w:r>
      <w:r>
        <w:rPr>
          <w:color w:val="000000"/>
        </w:rPr>
        <w:t xml:space="preserve">, en sa qualité de Délégué </w:t>
      </w:r>
      <w:r w:rsidR="008E4D95">
        <w:t>Syndical</w:t>
      </w:r>
      <w:r w:rsidR="00206AED">
        <w:t xml:space="preserve"> Nation</w:t>
      </w:r>
      <w:r>
        <w:t>a</w:t>
      </w:r>
      <w:r w:rsidR="008E4D95">
        <w:t>l</w:t>
      </w:r>
      <w:r>
        <w:t>.</w:t>
      </w:r>
    </w:p>
    <w:p w:rsidR="00DE77EC" w:rsidRDefault="00DE77EC"/>
    <w:p w:rsidR="00DE77EC" w:rsidRDefault="00E21CB0">
      <w:pPr>
        <w:ind w:left="6372" w:firstLine="707"/>
        <w:jc w:val="right"/>
      </w:pPr>
      <w:r>
        <w:rPr>
          <w:b/>
        </w:rPr>
        <w:t>D’autre part</w:t>
      </w:r>
    </w:p>
    <w:p w:rsidR="00DE77EC" w:rsidRDefault="00DE77EC"/>
    <w:p w:rsidR="00DE77EC" w:rsidRDefault="00E21CB0">
      <w:r>
        <w:t>La Société et les Organisations Syndicales Représentatives sont collectivement ci-après dénommées : « </w:t>
      </w:r>
      <w:r>
        <w:rPr>
          <w:b/>
        </w:rPr>
        <w:t>Les Parties</w:t>
      </w:r>
      <w:r>
        <w:t> ».</w:t>
      </w:r>
    </w:p>
    <w:p w:rsidR="00DE77EC" w:rsidRDefault="00DE77EC"/>
    <w:p w:rsidR="00DE77EC" w:rsidRDefault="00DE77EC"/>
    <w:p w:rsidR="00DE77EC" w:rsidRDefault="00DE77EC">
      <w:pPr>
        <w:rPr>
          <w:rFonts w:ascii="Aparajita" w:eastAsia="Aparajita" w:hAnsi="Aparajita" w:cs="Aparajita"/>
          <w:sz w:val="28"/>
          <w:szCs w:val="28"/>
        </w:rPr>
      </w:pPr>
    </w:p>
    <w:p w:rsidR="00DE77EC" w:rsidRDefault="00E21CB0">
      <w:pPr>
        <w:jc w:val="left"/>
        <w:rPr>
          <w:rFonts w:ascii="Aparajita" w:eastAsia="Aparajita" w:hAnsi="Aparajita" w:cs="Aparajita"/>
          <w:sz w:val="28"/>
          <w:szCs w:val="28"/>
        </w:rPr>
      </w:pPr>
      <w:r>
        <w:br w:type="page"/>
      </w:r>
    </w:p>
    <w:p w:rsidR="008C1824" w:rsidRDefault="008C1824">
      <w:pPr>
        <w:pBdr>
          <w:top w:val="nil"/>
          <w:left w:val="nil"/>
          <w:bottom w:val="single" w:sz="4" w:space="1" w:color="000000"/>
          <w:right w:val="nil"/>
          <w:between w:val="nil"/>
        </w:pBdr>
        <w:rPr>
          <w:b/>
          <w:color w:val="000000"/>
          <w:sz w:val="28"/>
          <w:szCs w:val="28"/>
        </w:rPr>
      </w:pPr>
    </w:p>
    <w:p w:rsidR="00DE77EC" w:rsidRDefault="00E21CB0">
      <w:pPr>
        <w:pBdr>
          <w:top w:val="nil"/>
          <w:left w:val="nil"/>
          <w:bottom w:val="single" w:sz="4" w:space="1" w:color="000000"/>
          <w:right w:val="nil"/>
          <w:between w:val="nil"/>
        </w:pBdr>
        <w:rPr>
          <w:b/>
          <w:color w:val="000000"/>
          <w:sz w:val="28"/>
          <w:szCs w:val="28"/>
        </w:rPr>
      </w:pPr>
      <w:r>
        <w:rPr>
          <w:b/>
          <w:color w:val="000000"/>
          <w:sz w:val="28"/>
          <w:szCs w:val="28"/>
        </w:rPr>
        <w:t>PREAMBULE</w:t>
      </w:r>
    </w:p>
    <w:p w:rsidR="00DE77EC" w:rsidRDefault="00E21CB0">
      <w:pPr>
        <w:tabs>
          <w:tab w:val="left" w:pos="1410"/>
        </w:tabs>
        <w:rPr>
          <w:sz w:val="28"/>
          <w:szCs w:val="28"/>
        </w:rPr>
      </w:pPr>
      <w:r>
        <w:rPr>
          <w:sz w:val="28"/>
          <w:szCs w:val="28"/>
        </w:rPr>
        <w:tab/>
      </w:r>
    </w:p>
    <w:p w:rsidR="00DE77EC" w:rsidRDefault="00E21CB0">
      <w:pPr>
        <w:pBdr>
          <w:top w:val="nil"/>
          <w:left w:val="nil"/>
          <w:bottom w:val="nil"/>
          <w:right w:val="nil"/>
          <w:between w:val="nil"/>
        </w:pBdr>
        <w:rPr>
          <w:color w:val="000000"/>
        </w:rPr>
      </w:pPr>
      <w:r>
        <w:rPr>
          <w:color w:val="000000"/>
        </w:rPr>
        <w:t xml:space="preserve">La Société </w:t>
      </w:r>
      <w:r w:rsidR="008647C8">
        <w:t>XXXXXXXXXXXX</w:t>
      </w:r>
      <w:r w:rsidR="008647C8">
        <w:rPr>
          <w:color w:val="000000"/>
        </w:rPr>
        <w:t xml:space="preserve"> </w:t>
      </w:r>
      <w:r>
        <w:rPr>
          <w:color w:val="000000"/>
        </w:rPr>
        <w:t xml:space="preserve">et les Organisations Syndicales représentatives au niveau de l’entreprise signataires </w:t>
      </w:r>
      <w:r w:rsidR="00F71E77">
        <w:t>ont mis</w:t>
      </w:r>
      <w:r>
        <w:t xml:space="preserve"> </w:t>
      </w:r>
      <w:r>
        <w:rPr>
          <w:color w:val="000000"/>
        </w:rPr>
        <w:t>en place un système d’intéressement collectif pour les années 202</w:t>
      </w:r>
      <w:r w:rsidR="00E11808">
        <w:rPr>
          <w:color w:val="000000"/>
        </w:rPr>
        <w:t>4</w:t>
      </w:r>
      <w:r>
        <w:rPr>
          <w:color w:val="000000"/>
        </w:rPr>
        <w:t>, 202</w:t>
      </w:r>
      <w:r w:rsidR="00E11808">
        <w:rPr>
          <w:color w:val="000000"/>
        </w:rPr>
        <w:t>5</w:t>
      </w:r>
      <w:r>
        <w:rPr>
          <w:color w:val="000000"/>
        </w:rPr>
        <w:t xml:space="preserve"> et 202</w:t>
      </w:r>
      <w:r w:rsidR="00E11808">
        <w:rPr>
          <w:color w:val="000000"/>
        </w:rPr>
        <w:t>6</w:t>
      </w:r>
      <w:r>
        <w:rPr>
          <w:color w:val="000000"/>
        </w:rPr>
        <w:t xml:space="preserve">, dont l’objectif est de faire participer les salariés de la Société </w:t>
      </w:r>
      <w:r w:rsidR="008647C8">
        <w:t>XXXXXXXXXXXX</w:t>
      </w:r>
      <w:r w:rsidR="008647C8">
        <w:rPr>
          <w:color w:val="000000"/>
        </w:rPr>
        <w:t xml:space="preserve"> </w:t>
      </w:r>
      <w:r>
        <w:rPr>
          <w:color w:val="000000"/>
        </w:rPr>
        <w:t>à ses résultats économiques durables et à ses performances.</w:t>
      </w:r>
    </w:p>
    <w:p w:rsidR="00DE77EC" w:rsidRDefault="00DE77EC">
      <w:pPr>
        <w:pBdr>
          <w:top w:val="nil"/>
          <w:left w:val="nil"/>
          <w:bottom w:val="nil"/>
          <w:right w:val="nil"/>
          <w:between w:val="nil"/>
        </w:pBdr>
        <w:rPr>
          <w:color w:val="000000"/>
        </w:rPr>
      </w:pPr>
    </w:p>
    <w:p w:rsidR="00A0797C" w:rsidRPr="00A0797C" w:rsidRDefault="00E21CB0" w:rsidP="00D44D9E">
      <w:pPr>
        <w:pStyle w:val="N2"/>
        <w:tabs>
          <w:tab w:val="left" w:pos="709"/>
        </w:tabs>
        <w:rPr>
          <w:rFonts w:asciiTheme="minorHAnsi" w:hAnsiTheme="minorHAnsi" w:cstheme="minorHAnsi"/>
          <w:b/>
          <w:sz w:val="22"/>
          <w:szCs w:val="22"/>
        </w:rPr>
      </w:pPr>
      <w:r w:rsidRPr="00F71E77">
        <w:rPr>
          <w:rFonts w:asciiTheme="minorHAnsi" w:hAnsiTheme="minorHAnsi" w:cstheme="minorHAnsi"/>
          <w:sz w:val="22"/>
          <w:szCs w:val="22"/>
        </w:rPr>
        <w:t xml:space="preserve">Le présent </w:t>
      </w:r>
      <w:r w:rsidR="00F71E77" w:rsidRPr="00F71E77">
        <w:rPr>
          <w:rFonts w:asciiTheme="minorHAnsi" w:hAnsiTheme="minorHAnsi" w:cstheme="minorHAnsi"/>
          <w:sz w:val="22"/>
          <w:szCs w:val="22"/>
        </w:rPr>
        <w:t xml:space="preserve">avenant révise certaines dispositions de l’accord </w:t>
      </w:r>
      <w:r w:rsidR="00F71E77" w:rsidRPr="00F71E77">
        <w:rPr>
          <w:rFonts w:asciiTheme="minorHAnsi" w:hAnsiTheme="minorHAnsi" w:cstheme="minorHAnsi"/>
          <w:color w:val="000000"/>
          <w:sz w:val="22"/>
          <w:szCs w:val="22"/>
        </w:rPr>
        <w:t xml:space="preserve">d’intéressement collectif </w:t>
      </w:r>
      <w:r w:rsidR="00F71E77">
        <w:rPr>
          <w:rFonts w:asciiTheme="minorHAnsi" w:hAnsiTheme="minorHAnsi" w:cstheme="minorHAnsi"/>
          <w:color w:val="000000"/>
          <w:sz w:val="22"/>
          <w:szCs w:val="22"/>
        </w:rPr>
        <w:t xml:space="preserve">du </w:t>
      </w:r>
      <w:r w:rsidR="008647C8" w:rsidRPr="008647C8">
        <w:rPr>
          <w:rFonts w:asciiTheme="minorHAnsi" w:hAnsiTheme="minorHAnsi" w:cstheme="minorHAnsi"/>
          <w:sz w:val="22"/>
          <w:szCs w:val="22"/>
        </w:rPr>
        <w:t>XXXXXXXXXXXX</w:t>
      </w:r>
      <w:r w:rsidR="008647C8">
        <w:rPr>
          <w:rFonts w:asciiTheme="minorHAnsi" w:hAnsiTheme="minorHAnsi" w:cstheme="minorHAnsi"/>
          <w:color w:val="000000"/>
          <w:sz w:val="22"/>
          <w:szCs w:val="22"/>
        </w:rPr>
        <w:t xml:space="preserve"> </w:t>
      </w:r>
      <w:r w:rsidR="00F71E77">
        <w:rPr>
          <w:rFonts w:asciiTheme="minorHAnsi" w:hAnsiTheme="minorHAnsi" w:cstheme="minorHAnsi"/>
          <w:color w:val="000000"/>
          <w:sz w:val="22"/>
          <w:szCs w:val="22"/>
        </w:rPr>
        <w:t xml:space="preserve">de la société </w:t>
      </w:r>
      <w:r w:rsidR="008647C8" w:rsidRPr="008647C8">
        <w:rPr>
          <w:rFonts w:asciiTheme="minorHAnsi" w:hAnsiTheme="minorHAnsi" w:cstheme="minorHAnsi"/>
          <w:sz w:val="22"/>
          <w:szCs w:val="22"/>
        </w:rPr>
        <w:t>XXXXXXXXXXXX</w:t>
      </w:r>
      <w:r w:rsidR="008647C8" w:rsidRPr="00F71E77">
        <w:rPr>
          <w:rFonts w:asciiTheme="minorHAnsi" w:hAnsiTheme="minorHAnsi" w:cstheme="minorHAnsi"/>
          <w:color w:val="000000"/>
          <w:sz w:val="22"/>
          <w:szCs w:val="22"/>
        </w:rPr>
        <w:t xml:space="preserve"> </w:t>
      </w:r>
      <w:r w:rsidR="00F71E77" w:rsidRPr="00F71E77">
        <w:rPr>
          <w:rFonts w:asciiTheme="minorHAnsi" w:hAnsiTheme="minorHAnsi" w:cstheme="minorHAnsi"/>
          <w:color w:val="000000"/>
          <w:sz w:val="22"/>
          <w:szCs w:val="22"/>
        </w:rPr>
        <w:t>pour les années 2024, 2025 et 2026</w:t>
      </w:r>
      <w:r w:rsidR="006E57CD">
        <w:rPr>
          <w:rFonts w:asciiTheme="minorHAnsi" w:hAnsiTheme="minorHAnsi" w:cstheme="minorHAnsi"/>
          <w:color w:val="000000"/>
          <w:sz w:val="22"/>
          <w:szCs w:val="22"/>
        </w:rPr>
        <w:t xml:space="preserve"> complété </w:t>
      </w:r>
      <w:r w:rsidR="001C086F">
        <w:rPr>
          <w:rFonts w:asciiTheme="minorHAnsi" w:hAnsiTheme="minorHAnsi" w:cstheme="minorHAnsi"/>
          <w:color w:val="000000"/>
          <w:sz w:val="22"/>
          <w:szCs w:val="22"/>
        </w:rPr>
        <w:t>par</w:t>
      </w:r>
      <w:r w:rsidR="006E57CD">
        <w:rPr>
          <w:rFonts w:asciiTheme="minorHAnsi" w:hAnsiTheme="minorHAnsi" w:cstheme="minorHAnsi"/>
          <w:color w:val="000000"/>
          <w:sz w:val="22"/>
          <w:szCs w:val="22"/>
        </w:rPr>
        <w:t xml:space="preserve"> son avenant de mise en conformité du</w:t>
      </w:r>
      <w:r w:rsidR="008647C8" w:rsidRPr="008647C8">
        <w:rPr>
          <w:rFonts w:asciiTheme="minorHAnsi" w:hAnsiTheme="minorHAnsi" w:cstheme="minorHAnsi"/>
          <w:sz w:val="22"/>
          <w:szCs w:val="22"/>
        </w:rPr>
        <w:t xml:space="preserve"> </w:t>
      </w:r>
      <w:r w:rsidR="008647C8">
        <w:rPr>
          <w:rFonts w:asciiTheme="minorHAnsi" w:hAnsiTheme="minorHAnsi" w:cstheme="minorHAnsi"/>
          <w:sz w:val="22"/>
          <w:szCs w:val="22"/>
        </w:rPr>
        <w:t>19 novembre 2024</w:t>
      </w:r>
      <w:r w:rsidR="00D44D9E">
        <w:rPr>
          <w:rFonts w:asciiTheme="minorHAnsi" w:hAnsiTheme="minorHAnsi" w:cstheme="minorHAnsi"/>
          <w:sz w:val="22"/>
          <w:szCs w:val="22"/>
        </w:rPr>
        <w:t>.</w:t>
      </w:r>
    </w:p>
    <w:p w:rsidR="00395324" w:rsidRPr="00395324" w:rsidRDefault="00395324" w:rsidP="00F71E77">
      <w:pPr>
        <w:pStyle w:val="N2"/>
        <w:tabs>
          <w:tab w:val="left" w:pos="709"/>
        </w:tabs>
        <w:rPr>
          <w:rFonts w:asciiTheme="minorHAnsi" w:hAnsiTheme="minorHAnsi" w:cstheme="minorHAnsi"/>
          <w:sz w:val="22"/>
          <w:szCs w:val="22"/>
        </w:rPr>
      </w:pPr>
    </w:p>
    <w:p w:rsidR="00F71E77" w:rsidRPr="00395324" w:rsidRDefault="00395324" w:rsidP="00F71E77">
      <w:pPr>
        <w:pStyle w:val="N2"/>
        <w:tabs>
          <w:tab w:val="left" w:pos="709"/>
        </w:tabs>
        <w:rPr>
          <w:rFonts w:asciiTheme="minorHAnsi" w:hAnsiTheme="minorHAnsi" w:cstheme="minorHAnsi"/>
          <w:sz w:val="22"/>
          <w:szCs w:val="22"/>
        </w:rPr>
      </w:pPr>
      <w:r w:rsidRPr="00395324">
        <w:rPr>
          <w:rFonts w:asciiTheme="minorHAnsi" w:hAnsiTheme="minorHAnsi" w:cstheme="minorHAnsi"/>
          <w:sz w:val="22"/>
          <w:szCs w:val="22"/>
        </w:rPr>
        <w:t>Ainsi, les parties conviennent de modifier au titre de l’exercice 2025 courant du 1</w:t>
      </w:r>
      <w:r w:rsidRPr="00395324">
        <w:rPr>
          <w:rFonts w:asciiTheme="minorHAnsi" w:hAnsiTheme="minorHAnsi" w:cstheme="minorHAnsi"/>
          <w:sz w:val="22"/>
          <w:szCs w:val="22"/>
          <w:vertAlign w:val="superscript"/>
        </w:rPr>
        <w:t>er</w:t>
      </w:r>
      <w:r w:rsidRPr="00395324">
        <w:rPr>
          <w:rFonts w:asciiTheme="minorHAnsi" w:hAnsiTheme="minorHAnsi" w:cstheme="minorHAnsi"/>
          <w:sz w:val="22"/>
          <w:szCs w:val="22"/>
        </w:rPr>
        <w:t xml:space="preserve"> janvier 2025 au 31 décembre 2025</w:t>
      </w:r>
      <w:r w:rsidR="00D44D9E">
        <w:rPr>
          <w:rFonts w:asciiTheme="minorHAnsi" w:hAnsiTheme="minorHAnsi" w:cstheme="minorHAnsi"/>
          <w:sz w:val="22"/>
          <w:szCs w:val="22"/>
        </w:rPr>
        <w:t xml:space="preserve"> les grilles de calcul concernant</w:t>
      </w:r>
      <w:r w:rsidRPr="00395324">
        <w:rPr>
          <w:rFonts w:asciiTheme="minorHAnsi" w:hAnsiTheme="minorHAnsi" w:cstheme="minorHAnsi"/>
          <w:sz w:val="22"/>
          <w:szCs w:val="22"/>
        </w:rPr>
        <w:t xml:space="preserve"> : </w:t>
      </w:r>
    </w:p>
    <w:p w:rsidR="00F71E77" w:rsidRPr="00395324" w:rsidRDefault="00395324" w:rsidP="00F71E77">
      <w:pPr>
        <w:pStyle w:val="Paragraphedeliste"/>
        <w:numPr>
          <w:ilvl w:val="0"/>
          <w:numId w:val="10"/>
        </w:numPr>
        <w:rPr>
          <w:rFonts w:asciiTheme="minorHAnsi" w:hAnsiTheme="minorHAnsi" w:cstheme="minorHAnsi"/>
        </w:rPr>
      </w:pPr>
      <w:r>
        <w:rPr>
          <w:rFonts w:asciiTheme="minorHAnsi" w:hAnsiTheme="minorHAnsi" w:cstheme="minorHAnsi"/>
        </w:rPr>
        <w:t xml:space="preserve">le critère 2 relatif </w:t>
      </w:r>
      <w:r w:rsidR="00F71E77" w:rsidRPr="00395324">
        <w:rPr>
          <w:rFonts w:asciiTheme="minorHAnsi" w:hAnsiTheme="minorHAnsi" w:cstheme="minorHAnsi"/>
        </w:rPr>
        <w:t xml:space="preserve">aux résultats de la Direction Opérationnelle Régionale           </w:t>
      </w:r>
    </w:p>
    <w:p w:rsidR="00F71E77" w:rsidRDefault="00395324" w:rsidP="00F71E77">
      <w:pPr>
        <w:pStyle w:val="Paragraphedeliste"/>
        <w:numPr>
          <w:ilvl w:val="0"/>
          <w:numId w:val="10"/>
        </w:numPr>
        <w:rPr>
          <w:rFonts w:asciiTheme="minorHAnsi" w:hAnsiTheme="minorHAnsi" w:cstheme="minorHAnsi"/>
        </w:rPr>
      </w:pPr>
      <w:r>
        <w:rPr>
          <w:rFonts w:asciiTheme="minorHAnsi" w:hAnsiTheme="minorHAnsi" w:cstheme="minorHAnsi"/>
        </w:rPr>
        <w:t xml:space="preserve">le critère 3 relatif à </w:t>
      </w:r>
      <w:r w:rsidR="00F71E77" w:rsidRPr="00E26045">
        <w:rPr>
          <w:rFonts w:asciiTheme="minorHAnsi" w:hAnsiTheme="minorHAnsi" w:cstheme="minorHAnsi"/>
        </w:rPr>
        <w:t xml:space="preserve">la qualité de service de la Direction Opérationnelle </w:t>
      </w:r>
      <w:r w:rsidR="00F71E77" w:rsidRPr="00832974">
        <w:rPr>
          <w:rFonts w:asciiTheme="minorHAnsi" w:hAnsiTheme="minorHAnsi" w:cstheme="minorHAnsi"/>
        </w:rPr>
        <w:t xml:space="preserve">Régionale         </w:t>
      </w:r>
    </w:p>
    <w:p w:rsidR="00340B2E" w:rsidRPr="00340B2E" w:rsidRDefault="00340B2E" w:rsidP="00340B2E">
      <w:pPr>
        <w:rPr>
          <w:rFonts w:asciiTheme="minorHAnsi" w:hAnsiTheme="minorHAnsi" w:cstheme="minorHAnsi"/>
        </w:rPr>
      </w:pPr>
      <w:r>
        <w:rPr>
          <w:rFonts w:asciiTheme="minorHAnsi" w:hAnsiTheme="minorHAnsi" w:cstheme="minorHAnsi"/>
        </w:rPr>
        <w:br/>
      </w:r>
      <w:r w:rsidRPr="0071384C">
        <w:rPr>
          <w:rFonts w:asciiTheme="minorHAnsi" w:hAnsiTheme="minorHAnsi" w:cstheme="minorHAnsi"/>
        </w:rPr>
        <w:t>Les parties conviennent également d’ajouter un article 4.5 relatif à la révision annuelle des grilles.</w:t>
      </w:r>
    </w:p>
    <w:p w:rsidR="002102DD" w:rsidRPr="00F71E77" w:rsidRDefault="002102DD" w:rsidP="00F71E77">
      <w:pPr>
        <w:pStyle w:val="N2"/>
        <w:tabs>
          <w:tab w:val="left" w:pos="709"/>
        </w:tabs>
        <w:rPr>
          <w:rFonts w:asciiTheme="minorHAnsi" w:hAnsiTheme="minorHAnsi" w:cstheme="minorHAnsi"/>
          <w:sz w:val="22"/>
          <w:szCs w:val="22"/>
        </w:rPr>
      </w:pPr>
    </w:p>
    <w:p w:rsidR="00DE77EC" w:rsidRPr="003B1927" w:rsidRDefault="00832974" w:rsidP="00832974">
      <w:pPr>
        <w:pBdr>
          <w:top w:val="nil"/>
          <w:left w:val="nil"/>
          <w:bottom w:val="nil"/>
          <w:right w:val="nil"/>
          <w:between w:val="nil"/>
        </w:pBdr>
        <w:rPr>
          <w:rFonts w:asciiTheme="minorHAnsi" w:hAnsiTheme="minorHAnsi" w:cstheme="minorHAnsi"/>
        </w:rPr>
      </w:pPr>
      <w:r w:rsidRPr="00832974">
        <w:rPr>
          <w:rFonts w:asciiTheme="minorHAnsi" w:hAnsiTheme="minorHAnsi" w:cstheme="minorHAnsi"/>
        </w:rPr>
        <w:t>Le présent a</w:t>
      </w:r>
      <w:r w:rsidR="00F71E77">
        <w:rPr>
          <w:rFonts w:asciiTheme="minorHAnsi" w:hAnsiTheme="minorHAnsi" w:cstheme="minorHAnsi"/>
        </w:rPr>
        <w:t>venant</w:t>
      </w:r>
      <w:r w:rsidRPr="00832974">
        <w:rPr>
          <w:rFonts w:asciiTheme="minorHAnsi" w:hAnsiTheme="minorHAnsi" w:cstheme="minorHAnsi"/>
        </w:rPr>
        <w:t xml:space="preserve"> fait suite à </w:t>
      </w:r>
      <w:r w:rsidR="00F71E77">
        <w:rPr>
          <w:rFonts w:asciiTheme="minorHAnsi" w:hAnsiTheme="minorHAnsi" w:cstheme="minorHAnsi"/>
        </w:rPr>
        <w:t>trois</w:t>
      </w:r>
      <w:r w:rsidRPr="00832974">
        <w:rPr>
          <w:rFonts w:asciiTheme="minorHAnsi" w:hAnsiTheme="minorHAnsi" w:cstheme="minorHAnsi"/>
        </w:rPr>
        <w:t xml:space="preserve"> réunions de négociation qui se sont déroulées les</w:t>
      </w:r>
      <w:r>
        <w:rPr>
          <w:rFonts w:asciiTheme="minorHAnsi" w:hAnsiTheme="minorHAnsi" w:cstheme="minorHAnsi"/>
        </w:rPr>
        <w:t xml:space="preserve"> 29 </w:t>
      </w:r>
      <w:r w:rsidR="00F71E77">
        <w:rPr>
          <w:rFonts w:asciiTheme="minorHAnsi" w:hAnsiTheme="minorHAnsi" w:cstheme="minorHAnsi"/>
        </w:rPr>
        <w:t>avril, 23 mai et 11</w:t>
      </w:r>
      <w:r>
        <w:rPr>
          <w:rFonts w:asciiTheme="minorHAnsi" w:hAnsiTheme="minorHAnsi" w:cstheme="minorHAnsi"/>
        </w:rPr>
        <w:t xml:space="preserve"> juin 202</w:t>
      </w:r>
      <w:r w:rsidR="00F71E77">
        <w:rPr>
          <w:rFonts w:asciiTheme="minorHAnsi" w:hAnsiTheme="minorHAnsi" w:cstheme="minorHAnsi"/>
        </w:rPr>
        <w:t>5</w:t>
      </w:r>
      <w:r>
        <w:rPr>
          <w:rFonts w:asciiTheme="minorHAnsi" w:hAnsiTheme="minorHAnsi" w:cstheme="minorHAnsi"/>
        </w:rPr>
        <w:t xml:space="preserve">. </w:t>
      </w:r>
    </w:p>
    <w:p w:rsidR="00DE77EC" w:rsidRPr="003B1927" w:rsidRDefault="00DE77EC">
      <w:pPr>
        <w:pBdr>
          <w:top w:val="nil"/>
          <w:left w:val="nil"/>
          <w:bottom w:val="nil"/>
          <w:right w:val="nil"/>
          <w:between w:val="nil"/>
        </w:pBdr>
        <w:rPr>
          <w:rFonts w:asciiTheme="minorHAnsi" w:hAnsiTheme="minorHAnsi" w:cstheme="minorHAnsi"/>
        </w:rPr>
      </w:pPr>
    </w:p>
    <w:p w:rsidR="00DE77EC" w:rsidRPr="003B1927" w:rsidRDefault="003B1927">
      <w:pPr>
        <w:pBdr>
          <w:top w:val="nil"/>
          <w:left w:val="nil"/>
          <w:bottom w:val="nil"/>
          <w:right w:val="nil"/>
          <w:between w:val="nil"/>
        </w:pBdr>
      </w:pPr>
      <w:r w:rsidRPr="003B1927">
        <w:t xml:space="preserve">Il devra être conclu avant le </w:t>
      </w:r>
      <w:r>
        <w:t>premier</w:t>
      </w:r>
      <w:r w:rsidRPr="003B1927">
        <w:t xml:space="preserve"> jour</w:t>
      </w:r>
      <w:r>
        <w:t xml:space="preserve"> de la deuxième moitié de la période de calcul suivant la date de sa prise d’effet, soit au plus tard le 30 juin 202</w:t>
      </w:r>
      <w:r w:rsidR="00F71E77">
        <w:t>5</w:t>
      </w:r>
      <w:r>
        <w:t>.</w:t>
      </w:r>
    </w:p>
    <w:p w:rsidR="00DE77EC" w:rsidRDefault="00DE77EC">
      <w:pPr>
        <w:pBdr>
          <w:top w:val="nil"/>
          <w:left w:val="nil"/>
          <w:bottom w:val="nil"/>
          <w:right w:val="nil"/>
          <w:between w:val="nil"/>
        </w:pBdr>
        <w:rPr>
          <w:sz w:val="28"/>
          <w:szCs w:val="28"/>
        </w:rPr>
      </w:pPr>
    </w:p>
    <w:p w:rsidR="008201D9" w:rsidRDefault="00E21CB0" w:rsidP="000926E3">
      <w:pPr>
        <w:pBdr>
          <w:top w:val="nil"/>
          <w:left w:val="nil"/>
          <w:bottom w:val="nil"/>
          <w:right w:val="nil"/>
          <w:between w:val="nil"/>
        </w:pBdr>
        <w:ind w:firstLine="720"/>
      </w:pPr>
      <w:r>
        <w:rPr>
          <w:b/>
          <w:color w:val="000000"/>
          <w:sz w:val="28"/>
          <w:szCs w:val="28"/>
          <w:u w:val="single"/>
        </w:rPr>
        <w:t xml:space="preserve">ARTICLE 1 </w:t>
      </w:r>
      <w:r w:rsidR="00D0685C">
        <w:rPr>
          <w:b/>
          <w:color w:val="000000"/>
          <w:sz w:val="28"/>
          <w:szCs w:val="28"/>
          <w:u w:val="single"/>
        </w:rPr>
        <w:t>Actualisation de la liste des unités de travai</w:t>
      </w:r>
      <w:r w:rsidR="00B66461">
        <w:rPr>
          <w:b/>
          <w:color w:val="000000"/>
          <w:sz w:val="28"/>
          <w:szCs w:val="28"/>
          <w:u w:val="single"/>
        </w:rPr>
        <w:t>l</w:t>
      </w:r>
    </w:p>
    <w:p w:rsidR="008201D9" w:rsidRDefault="008201D9" w:rsidP="008201D9"/>
    <w:p w:rsidR="0070189B" w:rsidRPr="00E26045" w:rsidRDefault="00A0797C" w:rsidP="00910595">
      <w:pPr>
        <w:rPr>
          <w:rFonts w:asciiTheme="minorHAnsi" w:hAnsiTheme="minorHAnsi" w:cstheme="minorHAnsi"/>
          <w:b/>
        </w:rPr>
      </w:pPr>
      <w:r>
        <w:t xml:space="preserve">L’accord d’intéressement collectif de la </w:t>
      </w:r>
      <w:r w:rsidR="008647C8">
        <w:t xml:space="preserve">Société </w:t>
      </w:r>
      <w:r w:rsidR="008647C8" w:rsidRPr="008647C8">
        <w:rPr>
          <w:rFonts w:asciiTheme="minorHAnsi" w:hAnsiTheme="minorHAnsi" w:cstheme="minorHAnsi"/>
        </w:rPr>
        <w:t>XXXXXXXXXXXX</w:t>
      </w:r>
      <w:r w:rsidR="008647C8">
        <w:t xml:space="preserve"> </w:t>
      </w:r>
      <w:r>
        <w:t xml:space="preserve">France concerne l’ensemble de ladite </w:t>
      </w:r>
      <w:r w:rsidR="00E21CB0">
        <w:t xml:space="preserve">Société (Directions Opérationnelles Régionales et Siège National). </w:t>
      </w:r>
      <w:r>
        <w:t>La liste des unités de travail mise à jour – conformé</w:t>
      </w:r>
      <w:r w:rsidR="00A06ABB">
        <w:t>ment à l’article 4</w:t>
      </w:r>
      <w:r>
        <w:t xml:space="preserve"> de l’accord – est annexée au présent avenant (Annexe 1). </w:t>
      </w:r>
    </w:p>
    <w:p w:rsidR="00DE77EC" w:rsidRPr="008C1824" w:rsidRDefault="00DE77EC">
      <w:pPr>
        <w:rPr>
          <w:sz w:val="28"/>
          <w:szCs w:val="28"/>
        </w:rPr>
      </w:pPr>
    </w:p>
    <w:p w:rsidR="0070189B" w:rsidRDefault="00E21CB0" w:rsidP="000926E3">
      <w:pPr>
        <w:pBdr>
          <w:top w:val="nil"/>
          <w:left w:val="nil"/>
          <w:bottom w:val="nil"/>
          <w:right w:val="nil"/>
          <w:between w:val="nil"/>
        </w:pBdr>
        <w:ind w:firstLine="720"/>
        <w:rPr>
          <w:b/>
          <w:color w:val="000000"/>
          <w:sz w:val="28"/>
          <w:szCs w:val="28"/>
          <w:u w:val="single"/>
        </w:rPr>
      </w:pPr>
      <w:bookmarkStart w:id="0" w:name="_heading=h.3rden5r0ax1v" w:colFirst="0" w:colLast="0"/>
      <w:bookmarkEnd w:id="0"/>
      <w:r>
        <w:rPr>
          <w:b/>
          <w:color w:val="000000"/>
          <w:sz w:val="28"/>
          <w:szCs w:val="28"/>
          <w:u w:val="single"/>
        </w:rPr>
        <w:t>ARTICLE 2</w:t>
      </w:r>
      <w:r w:rsidR="0070189B">
        <w:rPr>
          <w:b/>
          <w:color w:val="000000"/>
          <w:sz w:val="28"/>
          <w:szCs w:val="28"/>
          <w:u w:val="single"/>
        </w:rPr>
        <w:t xml:space="preserve"> </w:t>
      </w:r>
      <w:r w:rsidR="000926E3">
        <w:rPr>
          <w:b/>
          <w:color w:val="000000"/>
          <w:sz w:val="28"/>
          <w:szCs w:val="28"/>
          <w:u w:val="single"/>
        </w:rPr>
        <w:t xml:space="preserve"> </w:t>
      </w:r>
      <w:r w:rsidR="00B66461">
        <w:rPr>
          <w:b/>
          <w:color w:val="000000"/>
          <w:sz w:val="28"/>
          <w:szCs w:val="28"/>
          <w:u w:val="single"/>
        </w:rPr>
        <w:t>Grilles d’intéressement pour 2025</w:t>
      </w:r>
    </w:p>
    <w:p w:rsidR="00276543" w:rsidRDefault="00276543" w:rsidP="001C086F">
      <w:pPr>
        <w:pBdr>
          <w:top w:val="nil"/>
          <w:left w:val="nil"/>
          <w:bottom w:val="nil"/>
          <w:right w:val="nil"/>
          <w:between w:val="nil"/>
        </w:pBdr>
        <w:rPr>
          <w:b/>
          <w:color w:val="000000"/>
          <w:sz w:val="28"/>
          <w:szCs w:val="28"/>
          <w:u w:val="single"/>
        </w:rPr>
      </w:pPr>
    </w:p>
    <w:p w:rsidR="00B66461" w:rsidRDefault="00B66461" w:rsidP="00B66461">
      <w:r w:rsidRPr="009F5254">
        <w:t xml:space="preserve">Pour l’année </w:t>
      </w:r>
      <w:sdt>
        <w:sdtPr>
          <w:tag w:val="goog_rdk_10"/>
          <w:id w:val="-1028951043"/>
        </w:sdtPr>
        <w:sdtContent/>
      </w:sdt>
      <w:r w:rsidRPr="009F5254">
        <w:t xml:space="preserve">2025, </w:t>
      </w:r>
      <w:r>
        <w:t>en cas d’atteinte du seuil de performance minimale défini à l’article 4.1 de l’accord du 21 juin 2024, l’intéressement sera calculé sur la base d</w:t>
      </w:r>
      <w:r w:rsidRPr="009F5254">
        <w:t xml:space="preserve">es grilles </w:t>
      </w:r>
      <w:r>
        <w:t>et des</w:t>
      </w:r>
      <w:r w:rsidRPr="009F5254">
        <w:t xml:space="preserve"> montant</w:t>
      </w:r>
      <w:r>
        <w:t>s</w:t>
      </w:r>
      <w:r w:rsidRPr="009F5254">
        <w:t xml:space="preserve"> maxima</w:t>
      </w:r>
      <w:r>
        <w:t>ux</w:t>
      </w:r>
      <w:r w:rsidRPr="009F5254">
        <w:t xml:space="preserve"> attribué</w:t>
      </w:r>
      <w:r>
        <w:t>s</w:t>
      </w:r>
      <w:r w:rsidRPr="009F5254">
        <w:t xml:space="preserve"> </w:t>
      </w:r>
      <w:r>
        <w:t>au titre de</w:t>
      </w:r>
      <w:r w:rsidRPr="009F5254">
        <w:t xml:space="preserve"> ces différents critères </w:t>
      </w:r>
      <w:r>
        <w:t xml:space="preserve">figurant à </w:t>
      </w:r>
      <w:r w:rsidRPr="009F5254">
        <w:t>l’annexe n°</w:t>
      </w:r>
      <w:r>
        <w:t>2</w:t>
      </w:r>
      <w:r w:rsidRPr="009F5254">
        <w:t xml:space="preserve"> au présent </w:t>
      </w:r>
      <w:r>
        <w:t xml:space="preserve">avenant : ces grilles et montants se substituent à ceux figurant à l’article 4.3.1. </w:t>
      </w:r>
      <w:proofErr w:type="gramStart"/>
      <w:r>
        <w:t>de</w:t>
      </w:r>
      <w:proofErr w:type="gramEnd"/>
      <w:r>
        <w:t xml:space="preserve"> l’accord du 21 juin 2024</w:t>
      </w:r>
      <w:r w:rsidRPr="009F5254">
        <w:t xml:space="preserve">.  </w:t>
      </w:r>
    </w:p>
    <w:p w:rsidR="00B66461" w:rsidRDefault="00B66461" w:rsidP="00B66461"/>
    <w:p w:rsidR="00B66461" w:rsidRPr="00B20A72" w:rsidRDefault="00B66461" w:rsidP="00B66461">
      <w:pPr>
        <w:rPr>
          <w:bCs/>
          <w:u w:val="single"/>
        </w:rPr>
      </w:pPr>
      <w:r>
        <w:t>Pour le calcul de l’intéressement au titre des critères 1 et 2, les montants des r</w:t>
      </w:r>
      <w:r w:rsidRPr="00B20A72">
        <w:rPr>
          <w:bCs/>
        </w:rPr>
        <w:t xml:space="preserve">ésultats nets courants national et des régions « Activité franchise » </w:t>
      </w:r>
      <w:r w:rsidR="008647C8">
        <w:rPr>
          <w:bCs/>
        </w:rPr>
        <w:t xml:space="preserve">XXXX </w:t>
      </w:r>
      <w:r w:rsidRPr="00B20A72">
        <w:rPr>
          <w:bCs/>
        </w:rPr>
        <w:t xml:space="preserve">budgétés pour l’exercice 2025 </w:t>
      </w:r>
      <w:r>
        <w:rPr>
          <w:bCs/>
        </w:rPr>
        <w:t xml:space="preserve">sont rappelés en annexe n°3 au présent avenant. </w:t>
      </w:r>
    </w:p>
    <w:p w:rsidR="003239F3" w:rsidRDefault="003239F3" w:rsidP="003239F3">
      <w:pPr>
        <w:pBdr>
          <w:top w:val="nil"/>
          <w:left w:val="nil"/>
          <w:bottom w:val="nil"/>
          <w:right w:val="nil"/>
          <w:between w:val="nil"/>
        </w:pBdr>
        <w:ind w:firstLine="720"/>
        <w:rPr>
          <w:b/>
          <w:color w:val="000000"/>
          <w:sz w:val="28"/>
          <w:szCs w:val="28"/>
          <w:u w:val="single"/>
        </w:rPr>
      </w:pPr>
    </w:p>
    <w:p w:rsidR="003239F3" w:rsidRPr="00144F49" w:rsidRDefault="003239F3" w:rsidP="003239F3">
      <w:pPr>
        <w:pBdr>
          <w:top w:val="nil"/>
          <w:left w:val="nil"/>
          <w:bottom w:val="nil"/>
          <w:right w:val="nil"/>
          <w:between w:val="nil"/>
        </w:pBdr>
        <w:ind w:firstLine="720"/>
        <w:rPr>
          <w:b/>
          <w:color w:val="000000"/>
          <w:sz w:val="28"/>
          <w:szCs w:val="28"/>
          <w:u w:val="single"/>
        </w:rPr>
      </w:pPr>
      <w:r w:rsidRPr="00144F49">
        <w:rPr>
          <w:b/>
          <w:color w:val="000000"/>
          <w:sz w:val="28"/>
          <w:szCs w:val="28"/>
          <w:u w:val="single"/>
        </w:rPr>
        <w:t xml:space="preserve">ARTICLE </w:t>
      </w:r>
      <w:r w:rsidR="00EF5842" w:rsidRPr="00144F49">
        <w:rPr>
          <w:b/>
          <w:color w:val="000000"/>
          <w:sz w:val="28"/>
          <w:szCs w:val="28"/>
          <w:u w:val="single"/>
        </w:rPr>
        <w:t>3</w:t>
      </w:r>
      <w:r w:rsidR="00144F49" w:rsidRPr="00144F49">
        <w:rPr>
          <w:b/>
          <w:color w:val="000000"/>
          <w:sz w:val="28"/>
          <w:szCs w:val="28"/>
          <w:u w:val="single"/>
        </w:rPr>
        <w:t xml:space="preserve"> Ajou</w:t>
      </w:r>
      <w:r w:rsidR="00F71C59">
        <w:rPr>
          <w:b/>
          <w:color w:val="000000"/>
          <w:sz w:val="28"/>
          <w:szCs w:val="28"/>
          <w:u w:val="single"/>
        </w:rPr>
        <w:t>t</w:t>
      </w:r>
      <w:r w:rsidR="00144F49" w:rsidRPr="00144F49">
        <w:rPr>
          <w:b/>
          <w:color w:val="000000"/>
          <w:sz w:val="28"/>
          <w:szCs w:val="28"/>
          <w:u w:val="single"/>
        </w:rPr>
        <w:t xml:space="preserve"> d’un article relatif à la révision annuelle des grilles</w:t>
      </w:r>
      <w:r w:rsidRPr="00144F49">
        <w:rPr>
          <w:b/>
          <w:color w:val="000000"/>
          <w:sz w:val="28"/>
          <w:szCs w:val="28"/>
          <w:u w:val="single"/>
        </w:rPr>
        <w:t xml:space="preserve"> </w:t>
      </w:r>
    </w:p>
    <w:p w:rsidR="003239F3" w:rsidRPr="00144F49" w:rsidRDefault="003239F3" w:rsidP="003239F3">
      <w:pPr>
        <w:pBdr>
          <w:top w:val="nil"/>
          <w:left w:val="nil"/>
          <w:bottom w:val="nil"/>
          <w:right w:val="nil"/>
          <w:between w:val="nil"/>
        </w:pBdr>
        <w:ind w:firstLine="720"/>
        <w:rPr>
          <w:b/>
          <w:color w:val="000000"/>
          <w:sz w:val="28"/>
          <w:szCs w:val="28"/>
          <w:u w:val="single"/>
        </w:rPr>
      </w:pPr>
    </w:p>
    <w:p w:rsidR="00135377" w:rsidRPr="00144F49" w:rsidRDefault="003239F3" w:rsidP="00135377">
      <w:pPr>
        <w:rPr>
          <w:rFonts w:asciiTheme="minorHAnsi" w:hAnsiTheme="minorHAnsi" w:cstheme="minorHAnsi"/>
        </w:rPr>
      </w:pPr>
      <w:r w:rsidRPr="00144F49">
        <w:rPr>
          <w:rFonts w:asciiTheme="minorHAnsi" w:hAnsiTheme="minorHAnsi" w:cstheme="minorHAnsi"/>
        </w:rPr>
        <w:t xml:space="preserve">Les parties conviennent également d’ajouter </w:t>
      </w:r>
      <w:r w:rsidR="00144F49" w:rsidRPr="00144F49">
        <w:rPr>
          <w:rFonts w:asciiTheme="minorHAnsi" w:hAnsiTheme="minorHAnsi" w:cstheme="minorHAnsi"/>
        </w:rPr>
        <w:t>l’</w:t>
      </w:r>
      <w:r w:rsidRPr="00144F49">
        <w:rPr>
          <w:rFonts w:asciiTheme="minorHAnsi" w:hAnsiTheme="minorHAnsi" w:cstheme="minorHAnsi"/>
        </w:rPr>
        <w:t>article</w:t>
      </w:r>
      <w:r w:rsidR="00144F49" w:rsidRPr="00144F49">
        <w:rPr>
          <w:rFonts w:asciiTheme="minorHAnsi" w:hAnsiTheme="minorHAnsi" w:cstheme="minorHAnsi"/>
        </w:rPr>
        <w:t xml:space="preserve"> ci-dessous</w:t>
      </w:r>
      <w:r w:rsidRPr="00144F49">
        <w:rPr>
          <w:rFonts w:asciiTheme="minorHAnsi" w:hAnsiTheme="minorHAnsi" w:cstheme="minorHAnsi"/>
        </w:rPr>
        <w:t xml:space="preserve"> relatif à la révision annuelle des grilles.</w:t>
      </w:r>
    </w:p>
    <w:p w:rsidR="003239F3" w:rsidRDefault="003239F3" w:rsidP="00135377">
      <w:pPr>
        <w:rPr>
          <w:rFonts w:asciiTheme="minorHAnsi" w:hAnsiTheme="minorHAnsi" w:cstheme="minorHAnsi"/>
          <w:highlight w:val="yellow"/>
        </w:rPr>
      </w:pPr>
    </w:p>
    <w:p w:rsidR="008C1824" w:rsidRPr="003239F3" w:rsidRDefault="008C1824" w:rsidP="00135377">
      <w:pPr>
        <w:rPr>
          <w:rFonts w:asciiTheme="minorHAnsi" w:hAnsiTheme="minorHAnsi" w:cstheme="minorHAnsi"/>
          <w:highlight w:val="yellow"/>
        </w:rPr>
      </w:pPr>
    </w:p>
    <w:p w:rsidR="002A3202" w:rsidRPr="00627F11" w:rsidRDefault="00276543" w:rsidP="002A3202">
      <w:pPr>
        <w:pStyle w:val="Titre3"/>
        <w:ind w:left="0"/>
      </w:pPr>
      <w:r w:rsidRPr="00627F11">
        <w:lastRenderedPageBreak/>
        <w:t>« </w:t>
      </w:r>
      <w:r w:rsidR="0059481F" w:rsidRPr="00627F11">
        <w:t>4.5</w:t>
      </w:r>
      <w:r w:rsidR="002A3202" w:rsidRPr="00627F11">
        <w:t xml:space="preserve">. </w:t>
      </w:r>
      <w:r w:rsidR="0059481F" w:rsidRPr="00627F11">
        <w:t xml:space="preserve">REVISION </w:t>
      </w:r>
      <w:r w:rsidR="004F0E4D" w:rsidRPr="00627F11">
        <w:t xml:space="preserve">ANNUELLE </w:t>
      </w:r>
      <w:r w:rsidR="0059481F" w:rsidRPr="00627F11">
        <w:t>DES GRILLES</w:t>
      </w:r>
    </w:p>
    <w:p w:rsidR="002A3202" w:rsidRPr="00627F11" w:rsidRDefault="002A3202" w:rsidP="002A3202">
      <w:pPr>
        <w:rPr>
          <w:rFonts w:asciiTheme="minorHAnsi" w:hAnsiTheme="minorHAnsi" w:cstheme="minorHAnsi"/>
        </w:rPr>
      </w:pPr>
    </w:p>
    <w:p w:rsidR="00627F11" w:rsidRDefault="00627F11" w:rsidP="00627F11">
      <w:pPr>
        <w:rPr>
          <w:rFonts w:asciiTheme="minorHAnsi" w:hAnsiTheme="minorHAnsi" w:cstheme="minorHAnsi"/>
        </w:rPr>
      </w:pPr>
      <w:r w:rsidRPr="00627F11">
        <w:t>Pour l’année 2026, les grilles de calcul ainsi que le montant maximal attribué au titre des différents critères d’intéressement seront déterminés au plus tard le 30 juin de l’année considérée et feront l’objet d’un avenant au présent accord. A défaut d’avenant aucun intéressement ne pourra être versé au titre de l’exercice 2026. »</w:t>
      </w:r>
    </w:p>
    <w:p w:rsidR="00DE77EC" w:rsidRDefault="00DE77EC">
      <w:pPr>
        <w:pBdr>
          <w:top w:val="nil"/>
          <w:left w:val="nil"/>
          <w:bottom w:val="nil"/>
          <w:right w:val="nil"/>
          <w:between w:val="nil"/>
        </w:pBdr>
        <w:ind w:left="357" w:firstLine="357"/>
        <w:rPr>
          <w:b/>
          <w:sz w:val="28"/>
          <w:szCs w:val="28"/>
          <w:u w:val="single"/>
        </w:rPr>
      </w:pPr>
    </w:p>
    <w:p w:rsidR="00D40856" w:rsidRDefault="00D40856" w:rsidP="00AE4582">
      <w:pPr>
        <w:pStyle w:val="Titre3"/>
        <w:ind w:left="0" w:firstLine="720"/>
        <w:rPr>
          <w:b w:val="0"/>
          <w:color w:val="000000"/>
        </w:rPr>
      </w:pPr>
      <w:bookmarkStart w:id="1" w:name="_heading=h.4efuczbpenc" w:colFirst="0" w:colLast="0"/>
      <w:bookmarkEnd w:id="1"/>
      <w:r w:rsidRPr="00D40856">
        <w:rPr>
          <w:color w:val="000000"/>
        </w:rPr>
        <w:t xml:space="preserve">ARTICLE </w:t>
      </w:r>
      <w:r w:rsidR="00627F11">
        <w:rPr>
          <w:color w:val="000000"/>
        </w:rPr>
        <w:t>4 Dispositions finales</w:t>
      </w:r>
      <w:r>
        <w:rPr>
          <w:b w:val="0"/>
          <w:color w:val="000000"/>
        </w:rPr>
        <w:t xml:space="preserve"> </w:t>
      </w:r>
    </w:p>
    <w:p w:rsidR="0066163B" w:rsidRPr="0066163B" w:rsidRDefault="0066163B" w:rsidP="0066163B">
      <w:pPr>
        <w:pStyle w:val="Retraitnormal"/>
      </w:pPr>
    </w:p>
    <w:p w:rsidR="00D40856" w:rsidRDefault="0066163B" w:rsidP="00D40856">
      <w:pPr>
        <w:rPr>
          <w:rFonts w:asciiTheme="minorHAnsi" w:hAnsiTheme="minorHAnsi" w:cstheme="minorHAnsi"/>
        </w:rPr>
      </w:pPr>
      <w:r>
        <w:rPr>
          <w:rFonts w:asciiTheme="minorHAnsi" w:hAnsiTheme="minorHAnsi" w:cstheme="minorHAnsi"/>
        </w:rPr>
        <w:t xml:space="preserve">Les </w:t>
      </w:r>
      <w:r w:rsidRPr="00F71E77">
        <w:rPr>
          <w:rFonts w:asciiTheme="minorHAnsi" w:hAnsiTheme="minorHAnsi" w:cstheme="minorHAnsi"/>
        </w:rPr>
        <w:t xml:space="preserve">dispositions de l’accord </w:t>
      </w:r>
      <w:r w:rsidRPr="00F71E77">
        <w:rPr>
          <w:rFonts w:asciiTheme="minorHAnsi" w:hAnsiTheme="minorHAnsi" w:cstheme="minorHAnsi"/>
          <w:color w:val="000000"/>
        </w:rPr>
        <w:t xml:space="preserve">d’intéressement collectif </w:t>
      </w:r>
      <w:r>
        <w:rPr>
          <w:rFonts w:asciiTheme="minorHAnsi" w:hAnsiTheme="minorHAnsi" w:cstheme="minorHAnsi"/>
          <w:color w:val="000000"/>
        </w:rPr>
        <w:t xml:space="preserve">du 21 juin 2024 de la société </w:t>
      </w:r>
      <w:r w:rsidR="008647C8" w:rsidRPr="008647C8">
        <w:rPr>
          <w:rFonts w:asciiTheme="minorHAnsi" w:hAnsiTheme="minorHAnsi" w:cstheme="minorHAnsi"/>
        </w:rPr>
        <w:t>XXXXXXXXXXXX</w:t>
      </w:r>
      <w:r w:rsidR="008647C8" w:rsidRPr="00F71E77">
        <w:rPr>
          <w:rFonts w:asciiTheme="minorHAnsi" w:hAnsiTheme="minorHAnsi" w:cstheme="minorHAnsi"/>
          <w:color w:val="000000"/>
        </w:rPr>
        <w:t xml:space="preserve"> </w:t>
      </w:r>
      <w:r w:rsidRPr="00F71E77">
        <w:rPr>
          <w:rFonts w:asciiTheme="minorHAnsi" w:hAnsiTheme="minorHAnsi" w:cstheme="minorHAnsi"/>
          <w:color w:val="000000"/>
        </w:rPr>
        <w:t>pour les années 2024, 2025 et 2026</w:t>
      </w:r>
      <w:r>
        <w:rPr>
          <w:rFonts w:asciiTheme="minorHAnsi" w:hAnsiTheme="minorHAnsi" w:cstheme="minorHAnsi"/>
          <w:color w:val="000000"/>
        </w:rPr>
        <w:t xml:space="preserve"> complété par son avenant de mise en conformité du 19 novembre 2024</w:t>
      </w:r>
      <w:r>
        <w:rPr>
          <w:rFonts w:asciiTheme="minorHAnsi" w:hAnsiTheme="minorHAnsi" w:cstheme="minorHAnsi"/>
        </w:rPr>
        <w:t xml:space="preserve"> non revues par le présent avenant continuent de s’appliquer selon leur rédaction initiale. </w:t>
      </w:r>
    </w:p>
    <w:p w:rsidR="001B34F8" w:rsidRDefault="001B34F8" w:rsidP="001B34F8"/>
    <w:p w:rsidR="001B34F8" w:rsidRDefault="001B34F8" w:rsidP="001B34F8">
      <w:r>
        <w:t xml:space="preserve">Un exemplaire original signé du présent accord sera notifié à chaque Organisation Syndicale Représentative signataire. </w:t>
      </w:r>
    </w:p>
    <w:p w:rsidR="001B34F8" w:rsidRDefault="001B34F8" w:rsidP="001B34F8"/>
    <w:p w:rsidR="001B34F8" w:rsidRDefault="001B34F8" w:rsidP="001B34F8">
      <w:r>
        <w:t>Conformément aux articles L. 2231-6 et D. 2231-2 et suivants du Code du travail, le présent accord      sera :</w:t>
      </w:r>
    </w:p>
    <w:p w:rsidR="001B34F8" w:rsidRDefault="001B34F8" w:rsidP="001B34F8">
      <w:pPr>
        <w:numPr>
          <w:ilvl w:val="0"/>
          <w:numId w:val="33"/>
        </w:numPr>
        <w:spacing w:line="276" w:lineRule="auto"/>
        <w:rPr>
          <w:color w:val="000000"/>
        </w:rPr>
      </w:pPr>
      <w:r>
        <w:rPr>
          <w:color w:val="000000"/>
        </w:rPr>
        <w:t>déposé en ligne sur la plateforme de « télé procédure » du Ministère du travail par le représentant légal de l’Entreprise ;</w:t>
      </w:r>
    </w:p>
    <w:p w:rsidR="001B34F8" w:rsidRDefault="001B34F8" w:rsidP="001B34F8">
      <w:pPr>
        <w:numPr>
          <w:ilvl w:val="0"/>
          <w:numId w:val="32"/>
        </w:numPr>
        <w:pBdr>
          <w:top w:val="nil"/>
          <w:left w:val="nil"/>
          <w:bottom w:val="nil"/>
          <w:right w:val="nil"/>
          <w:between w:val="nil"/>
        </w:pBdr>
        <w:spacing w:after="200" w:line="276" w:lineRule="auto"/>
        <w:rPr>
          <w:color w:val="000000"/>
        </w:rPr>
      </w:pPr>
      <w:r>
        <w:rPr>
          <w:color w:val="000000"/>
        </w:rPr>
        <w:t xml:space="preserve">transmis au greffe du Conseil de Prud’hommes de son lieu de conclusion. </w:t>
      </w:r>
    </w:p>
    <w:p w:rsidR="001B34F8" w:rsidRDefault="001B34F8" w:rsidP="001B34F8">
      <w:r>
        <w:t xml:space="preserve">En application de l’article R. 2262-2 du Code du travail, le présent accord sera transmis au Comité Social et Économique et aux délégués syndicaux. </w:t>
      </w:r>
    </w:p>
    <w:p w:rsidR="001B34F8" w:rsidRDefault="001B34F8" w:rsidP="001B34F8"/>
    <w:p w:rsidR="001B34F8" w:rsidRDefault="001B34F8" w:rsidP="001B34F8">
      <w:r>
        <w:t xml:space="preserve">Enfin, les termes de l’accord seront portés à la connaissance de l’ensemble du personnel des entreprises concernées par voie d’affichage ou tout autre support de communication opportun, conformément aux dispositions de l’article R. 2262-1 du Code du travail. </w:t>
      </w:r>
    </w:p>
    <w:p w:rsidR="00DE77EC" w:rsidRPr="00B52CBC" w:rsidRDefault="00DE77EC" w:rsidP="001B34F8">
      <w:pPr>
        <w:pBdr>
          <w:top w:val="nil"/>
          <w:left w:val="nil"/>
          <w:bottom w:val="nil"/>
          <w:right w:val="nil"/>
          <w:between w:val="nil"/>
        </w:pBdr>
        <w:tabs>
          <w:tab w:val="left" w:pos="3910"/>
        </w:tabs>
        <w:rPr>
          <w:sz w:val="16"/>
          <w:szCs w:val="16"/>
        </w:rPr>
      </w:pPr>
    </w:p>
    <w:p w:rsidR="007F6B70" w:rsidRPr="00B52CBC" w:rsidRDefault="007F6B70">
      <w:pPr>
        <w:pBdr>
          <w:top w:val="nil"/>
          <w:left w:val="nil"/>
          <w:bottom w:val="nil"/>
          <w:right w:val="nil"/>
          <w:between w:val="nil"/>
        </w:pBdr>
        <w:rPr>
          <w:sz w:val="16"/>
          <w:szCs w:val="16"/>
        </w:rPr>
      </w:pPr>
    </w:p>
    <w:p w:rsidR="00DE77EC" w:rsidRDefault="00D40856">
      <w:pPr>
        <w:jc w:val="left"/>
      </w:pPr>
      <w:r>
        <w:t xml:space="preserve">Fait à </w:t>
      </w:r>
      <w:r w:rsidRPr="00627F11">
        <w:t xml:space="preserve">Massy, le </w:t>
      </w:r>
      <w:r w:rsidR="00627F11" w:rsidRPr="00627F11">
        <w:t>19</w:t>
      </w:r>
      <w:r w:rsidR="007F6B70" w:rsidRPr="00627F11">
        <w:t xml:space="preserve"> juin</w:t>
      </w:r>
      <w:r w:rsidR="0066163B" w:rsidRPr="00627F11">
        <w:t xml:space="preserve"> 2025</w:t>
      </w:r>
    </w:p>
    <w:p w:rsidR="0066163B" w:rsidRDefault="0066163B">
      <w:pPr>
        <w:jc w:val="left"/>
        <w:rPr>
          <w:sz w:val="28"/>
          <w:szCs w:val="28"/>
        </w:rPr>
      </w:pPr>
    </w:p>
    <w:tbl>
      <w:tblPr>
        <w:tblStyle w:val="af3"/>
        <w:tblW w:w="9712" w:type="dxa"/>
        <w:tblInd w:w="-5" w:type="dxa"/>
        <w:tblLayout w:type="fixed"/>
        <w:tblLook w:val="0400"/>
      </w:tblPr>
      <w:tblGrid>
        <w:gridCol w:w="5248"/>
        <w:gridCol w:w="4464"/>
      </w:tblGrid>
      <w:tr w:rsidR="00DE77EC">
        <w:tc>
          <w:tcPr>
            <w:tcW w:w="5248" w:type="dxa"/>
            <w:shd w:val="clear" w:color="auto" w:fill="auto"/>
          </w:tcPr>
          <w:p w:rsidR="00DE77EC" w:rsidRDefault="00E21CB0">
            <w:pPr>
              <w:jc w:val="left"/>
            </w:pPr>
            <w:r>
              <w:t xml:space="preserve">Pour la Société </w:t>
            </w:r>
            <w:r w:rsidR="008647C8" w:rsidRPr="008647C8">
              <w:rPr>
                <w:rFonts w:asciiTheme="minorHAnsi" w:hAnsiTheme="minorHAnsi" w:cstheme="minorHAnsi"/>
              </w:rPr>
              <w:t>XXXXXXXXXXXX</w:t>
            </w:r>
            <w:proofErr w:type="gramStart"/>
            <w:r w:rsidR="008647C8">
              <w:rPr>
                <w:rFonts w:asciiTheme="minorHAnsi" w:hAnsiTheme="minorHAnsi" w:cstheme="minorHAnsi"/>
              </w:rPr>
              <w:t>,</w:t>
            </w:r>
            <w:proofErr w:type="gramEnd"/>
            <w:r>
              <w:br/>
            </w:r>
            <w:r w:rsidR="007F6B70">
              <w:t>Madame</w:t>
            </w:r>
            <w:r w:rsidR="008647C8" w:rsidRPr="008647C8">
              <w:rPr>
                <w:rFonts w:asciiTheme="minorHAnsi" w:hAnsiTheme="minorHAnsi" w:cstheme="minorHAnsi"/>
              </w:rPr>
              <w:t xml:space="preserve"> XXXXXXXXXXXX</w:t>
            </w:r>
          </w:p>
          <w:p w:rsidR="00DE77EC" w:rsidRDefault="00DE77EC">
            <w:pPr>
              <w:jc w:val="left"/>
            </w:pPr>
          </w:p>
          <w:p w:rsidR="00DE77EC" w:rsidRDefault="00DE77EC">
            <w:pPr>
              <w:jc w:val="left"/>
            </w:pPr>
          </w:p>
          <w:p w:rsidR="00DE77EC" w:rsidRDefault="00DE77EC">
            <w:pPr>
              <w:jc w:val="left"/>
            </w:pPr>
          </w:p>
          <w:p w:rsidR="00DE77EC" w:rsidRDefault="00DE77EC">
            <w:pPr>
              <w:jc w:val="left"/>
            </w:pPr>
          </w:p>
        </w:tc>
        <w:tc>
          <w:tcPr>
            <w:tcW w:w="4464" w:type="dxa"/>
            <w:shd w:val="clear" w:color="auto" w:fill="auto"/>
          </w:tcPr>
          <w:p w:rsidR="00DE77EC" w:rsidRDefault="00E21CB0" w:rsidP="008647C8">
            <w:pPr>
              <w:tabs>
                <w:tab w:val="left" w:pos="106"/>
              </w:tabs>
              <w:jc w:val="left"/>
            </w:pPr>
            <w:r>
              <w:t>Pour l’Organisation syndicale</w:t>
            </w:r>
            <w:r w:rsidR="008647C8" w:rsidRPr="008647C8">
              <w:rPr>
                <w:rFonts w:asciiTheme="minorHAnsi" w:hAnsiTheme="minorHAnsi" w:cstheme="minorHAnsi"/>
              </w:rPr>
              <w:t xml:space="preserve"> XXXXXXX</w:t>
            </w:r>
            <w:proofErr w:type="gramStart"/>
            <w:r>
              <w:t>,</w:t>
            </w:r>
            <w:proofErr w:type="gramEnd"/>
            <w:r>
              <w:br/>
            </w:r>
            <w:r w:rsidR="008647C8" w:rsidRPr="008647C8">
              <w:rPr>
                <w:rFonts w:asciiTheme="minorHAnsi" w:hAnsiTheme="minorHAnsi" w:cstheme="minorHAnsi"/>
              </w:rPr>
              <w:t>XXXXXXXXXXXX</w:t>
            </w:r>
          </w:p>
        </w:tc>
      </w:tr>
      <w:tr w:rsidR="00DE77EC">
        <w:tc>
          <w:tcPr>
            <w:tcW w:w="5248" w:type="dxa"/>
            <w:shd w:val="clear" w:color="auto" w:fill="auto"/>
          </w:tcPr>
          <w:p w:rsidR="00DE77EC" w:rsidRDefault="00DE77EC">
            <w:pPr>
              <w:jc w:val="left"/>
            </w:pPr>
          </w:p>
          <w:p w:rsidR="0066163B" w:rsidRDefault="0066163B">
            <w:pPr>
              <w:jc w:val="left"/>
            </w:pPr>
          </w:p>
          <w:p w:rsidR="00DE77EC" w:rsidRDefault="00DE77EC">
            <w:pPr>
              <w:jc w:val="left"/>
            </w:pPr>
          </w:p>
          <w:p w:rsidR="00DE77EC" w:rsidRDefault="00DE77EC">
            <w:pPr>
              <w:jc w:val="left"/>
            </w:pPr>
          </w:p>
          <w:p w:rsidR="00DE77EC" w:rsidRDefault="00DE77EC">
            <w:pPr>
              <w:jc w:val="left"/>
            </w:pPr>
          </w:p>
          <w:p w:rsidR="00DE77EC" w:rsidRDefault="00DE77EC">
            <w:pPr>
              <w:jc w:val="left"/>
              <w:rPr>
                <w:sz w:val="24"/>
                <w:szCs w:val="24"/>
              </w:rPr>
            </w:pPr>
          </w:p>
        </w:tc>
        <w:tc>
          <w:tcPr>
            <w:tcW w:w="4464" w:type="dxa"/>
            <w:shd w:val="clear" w:color="auto" w:fill="auto"/>
          </w:tcPr>
          <w:p w:rsidR="00DE77EC" w:rsidRDefault="008647C8">
            <w:pPr>
              <w:jc w:val="left"/>
            </w:pPr>
            <w:r>
              <w:t xml:space="preserve">Pour l’Organisation syndicale </w:t>
            </w:r>
            <w:r w:rsidRPr="008647C8">
              <w:rPr>
                <w:rFonts w:asciiTheme="minorHAnsi" w:hAnsiTheme="minorHAnsi" w:cstheme="minorHAnsi"/>
              </w:rPr>
              <w:t>XXXXXX</w:t>
            </w:r>
            <w:proofErr w:type="gramStart"/>
            <w:r w:rsidR="00E21CB0">
              <w:t>,</w:t>
            </w:r>
            <w:proofErr w:type="gramEnd"/>
            <w:r w:rsidR="00E21CB0">
              <w:br/>
            </w:r>
            <w:r w:rsidRPr="008647C8">
              <w:rPr>
                <w:rFonts w:asciiTheme="minorHAnsi" w:hAnsiTheme="minorHAnsi" w:cstheme="minorHAnsi"/>
              </w:rPr>
              <w:t>XXXXXXXXXXXX</w:t>
            </w:r>
          </w:p>
          <w:p w:rsidR="00DE77EC" w:rsidRDefault="00DE77EC">
            <w:pPr>
              <w:jc w:val="left"/>
            </w:pPr>
          </w:p>
          <w:p w:rsidR="00DE77EC" w:rsidRDefault="00DE77EC">
            <w:pPr>
              <w:jc w:val="left"/>
              <w:rPr>
                <w:sz w:val="24"/>
                <w:szCs w:val="24"/>
              </w:rPr>
            </w:pPr>
          </w:p>
        </w:tc>
      </w:tr>
      <w:tr w:rsidR="00DE77EC">
        <w:tc>
          <w:tcPr>
            <w:tcW w:w="5248" w:type="dxa"/>
            <w:shd w:val="clear" w:color="auto" w:fill="auto"/>
          </w:tcPr>
          <w:p w:rsidR="00DE77EC" w:rsidRDefault="00DE77EC">
            <w:pPr>
              <w:jc w:val="left"/>
              <w:rPr>
                <w:sz w:val="24"/>
                <w:szCs w:val="24"/>
              </w:rPr>
            </w:pPr>
          </w:p>
          <w:p w:rsidR="00DE77EC" w:rsidRDefault="00DE77EC">
            <w:pPr>
              <w:jc w:val="left"/>
              <w:rPr>
                <w:sz w:val="24"/>
                <w:szCs w:val="24"/>
              </w:rPr>
            </w:pPr>
          </w:p>
          <w:p w:rsidR="00DE77EC" w:rsidRDefault="00DE77EC">
            <w:pPr>
              <w:jc w:val="left"/>
              <w:rPr>
                <w:sz w:val="24"/>
                <w:szCs w:val="24"/>
              </w:rPr>
            </w:pPr>
          </w:p>
          <w:p w:rsidR="00DE77EC" w:rsidRDefault="00DE77EC">
            <w:pPr>
              <w:jc w:val="left"/>
              <w:rPr>
                <w:sz w:val="24"/>
                <w:szCs w:val="24"/>
              </w:rPr>
            </w:pPr>
          </w:p>
          <w:p w:rsidR="00DE77EC" w:rsidRDefault="00DE77EC">
            <w:pPr>
              <w:jc w:val="left"/>
              <w:rPr>
                <w:sz w:val="24"/>
                <w:szCs w:val="24"/>
              </w:rPr>
            </w:pPr>
          </w:p>
        </w:tc>
        <w:tc>
          <w:tcPr>
            <w:tcW w:w="4464" w:type="dxa"/>
            <w:shd w:val="clear" w:color="auto" w:fill="auto"/>
          </w:tcPr>
          <w:p w:rsidR="00DE77EC" w:rsidRDefault="00FC04FC">
            <w:pPr>
              <w:jc w:val="left"/>
            </w:pPr>
            <w:r>
              <w:t>Pour l’Organisation syndicale</w:t>
            </w:r>
            <w:r w:rsidR="00E21CB0">
              <w:t xml:space="preserve"> </w:t>
            </w:r>
            <w:r w:rsidR="008647C8" w:rsidRPr="008647C8">
              <w:rPr>
                <w:rFonts w:asciiTheme="minorHAnsi" w:hAnsiTheme="minorHAnsi" w:cstheme="minorHAnsi"/>
              </w:rPr>
              <w:t>XXXX</w:t>
            </w:r>
            <w:proofErr w:type="gramStart"/>
            <w:r w:rsidR="008647C8">
              <w:rPr>
                <w:rFonts w:asciiTheme="minorHAnsi" w:hAnsiTheme="minorHAnsi" w:cstheme="minorHAnsi"/>
              </w:rPr>
              <w:t>,</w:t>
            </w:r>
            <w:proofErr w:type="gramEnd"/>
            <w:r w:rsidR="00E21CB0">
              <w:br/>
            </w:r>
            <w:r w:rsidR="008647C8" w:rsidRPr="008647C8">
              <w:rPr>
                <w:rFonts w:asciiTheme="minorHAnsi" w:hAnsiTheme="minorHAnsi" w:cstheme="minorHAnsi"/>
              </w:rPr>
              <w:t>XXXXXXXXXXXX</w:t>
            </w:r>
          </w:p>
          <w:p w:rsidR="00DE77EC" w:rsidRDefault="00DE77EC">
            <w:pPr>
              <w:jc w:val="left"/>
            </w:pPr>
          </w:p>
          <w:p w:rsidR="00DE77EC" w:rsidRDefault="00DE77EC">
            <w:pPr>
              <w:jc w:val="left"/>
            </w:pPr>
          </w:p>
          <w:p w:rsidR="00DE77EC" w:rsidRDefault="00DE77EC">
            <w:pPr>
              <w:jc w:val="left"/>
            </w:pPr>
          </w:p>
          <w:p w:rsidR="007F6B70" w:rsidRDefault="007F6B70">
            <w:pPr>
              <w:jc w:val="left"/>
            </w:pPr>
          </w:p>
        </w:tc>
      </w:tr>
    </w:tbl>
    <w:p w:rsidR="00DE77EC" w:rsidRDefault="00E21CB0">
      <w:pPr>
        <w:pBdr>
          <w:top w:val="single" w:sz="4" w:space="1" w:color="000000"/>
          <w:left w:val="single" w:sz="4" w:space="4" w:color="000000"/>
          <w:bottom w:val="single" w:sz="4" w:space="1" w:color="000000"/>
          <w:right w:val="single" w:sz="4" w:space="4" w:color="000000"/>
        </w:pBdr>
        <w:spacing w:after="160" w:line="259" w:lineRule="auto"/>
        <w:jc w:val="center"/>
        <w:rPr>
          <w:b/>
          <w:sz w:val="28"/>
          <w:szCs w:val="28"/>
        </w:rPr>
      </w:pPr>
      <w:r>
        <w:rPr>
          <w:b/>
          <w:sz w:val="28"/>
          <w:szCs w:val="28"/>
        </w:rPr>
        <w:lastRenderedPageBreak/>
        <w:t xml:space="preserve">ANNEXE 1 - LISTE DES </w:t>
      </w:r>
      <w:r w:rsidR="00BE5224">
        <w:rPr>
          <w:b/>
          <w:sz w:val="28"/>
          <w:szCs w:val="28"/>
        </w:rPr>
        <w:t>UNITES DE TRAVAIL AU NIVEAU DESQUELLES EST CALCULE L’INTERESSEMENT AU SEIN</w:t>
      </w:r>
      <w:r>
        <w:rPr>
          <w:b/>
          <w:sz w:val="28"/>
          <w:szCs w:val="28"/>
        </w:rPr>
        <w:t xml:space="preserve"> DE LA SOCIÉTÉ </w:t>
      </w:r>
      <w:r w:rsidR="008647C8" w:rsidRPr="008647C8">
        <w:rPr>
          <w:rFonts w:asciiTheme="minorHAnsi" w:hAnsiTheme="minorHAnsi" w:cstheme="minorHAnsi"/>
          <w:b/>
          <w:sz w:val="28"/>
        </w:rPr>
        <w:t>XXXXXXXXXXXX</w:t>
      </w:r>
    </w:p>
    <w:p w:rsidR="00DE77EC" w:rsidRPr="00BE5224" w:rsidRDefault="00BE5224">
      <w:r w:rsidRPr="00BE5224">
        <w:t xml:space="preserve">Il est rappelé que les salariés des </w:t>
      </w:r>
      <w:r>
        <w:t xml:space="preserve">anciens </w:t>
      </w:r>
      <w:r w:rsidRPr="00BE5224">
        <w:t>magasins intégrés</w:t>
      </w:r>
      <w:r>
        <w:t xml:space="preserve"> encore dans les effectifs ont été rattachés administrativement à l’une des directions opérationnelles régionales. </w:t>
      </w:r>
    </w:p>
    <w:p w:rsidR="00BE5224" w:rsidRDefault="00BE5224">
      <w:pPr>
        <w:rPr>
          <w:sz w:val="28"/>
          <w:szCs w:val="28"/>
        </w:rPr>
      </w:pPr>
    </w:p>
    <w:p w:rsidR="00DE77EC" w:rsidRDefault="00E21CB0">
      <w:pPr>
        <w:numPr>
          <w:ilvl w:val="0"/>
          <w:numId w:val="8"/>
        </w:numPr>
        <w:pBdr>
          <w:top w:val="nil"/>
          <w:left w:val="nil"/>
          <w:bottom w:val="nil"/>
          <w:right w:val="nil"/>
          <w:between w:val="nil"/>
        </w:pBdr>
        <w:rPr>
          <w:color w:val="000000"/>
        </w:rPr>
      </w:pPr>
      <w:r>
        <w:rPr>
          <w:color w:val="000000"/>
        </w:rPr>
        <w:t xml:space="preserve">Siège national de la Société </w:t>
      </w:r>
      <w:r w:rsidR="008647C8" w:rsidRPr="008647C8">
        <w:rPr>
          <w:rFonts w:asciiTheme="minorHAnsi" w:hAnsiTheme="minorHAnsi" w:cstheme="minorHAnsi"/>
        </w:rPr>
        <w:t>XXXXXXXXXXXX</w:t>
      </w:r>
      <w:r w:rsidR="008647C8">
        <w:rPr>
          <w:color w:val="000000"/>
        </w:rPr>
        <w:t xml:space="preserve"> </w:t>
      </w:r>
      <w:r>
        <w:rPr>
          <w:color w:val="000000"/>
        </w:rPr>
        <w:t>composée d</w:t>
      </w:r>
      <w:r w:rsidR="00F21B49">
        <w:rPr>
          <w:color w:val="000000"/>
        </w:rPr>
        <w:t>u</w:t>
      </w:r>
      <w:r>
        <w:rPr>
          <w:color w:val="000000"/>
        </w:rPr>
        <w:t> :</w:t>
      </w:r>
    </w:p>
    <w:p w:rsidR="008647C8" w:rsidRDefault="00E21CB0" w:rsidP="008647C8">
      <w:pPr>
        <w:numPr>
          <w:ilvl w:val="1"/>
          <w:numId w:val="8"/>
        </w:numPr>
        <w:pBdr>
          <w:top w:val="nil"/>
          <w:left w:val="nil"/>
          <w:bottom w:val="nil"/>
          <w:right w:val="nil"/>
          <w:between w:val="nil"/>
        </w:pBdr>
        <w:rPr>
          <w:color w:val="000000"/>
        </w:rPr>
      </w:pPr>
      <w:r w:rsidRPr="008647C8">
        <w:rPr>
          <w:color w:val="000000"/>
        </w:rPr>
        <w:t xml:space="preserve">Site situé </w:t>
      </w:r>
      <w:r w:rsidR="008647C8" w:rsidRPr="008647C8">
        <w:rPr>
          <w:rFonts w:asciiTheme="minorHAnsi" w:hAnsiTheme="minorHAnsi" w:cstheme="minorHAnsi"/>
        </w:rPr>
        <w:t>XXXXXXXXXXXX</w:t>
      </w:r>
      <w:r w:rsidR="008647C8" w:rsidRPr="008647C8">
        <w:rPr>
          <w:color w:val="000000"/>
        </w:rPr>
        <w:t xml:space="preserve"> </w:t>
      </w:r>
    </w:p>
    <w:p w:rsidR="00DE77EC" w:rsidRPr="008647C8" w:rsidRDefault="00E21CB0" w:rsidP="008647C8">
      <w:pPr>
        <w:numPr>
          <w:ilvl w:val="1"/>
          <w:numId w:val="8"/>
        </w:numPr>
        <w:pBdr>
          <w:top w:val="nil"/>
          <w:left w:val="nil"/>
          <w:bottom w:val="nil"/>
          <w:right w:val="nil"/>
          <w:between w:val="nil"/>
        </w:pBdr>
        <w:rPr>
          <w:color w:val="000000"/>
        </w:rPr>
      </w:pPr>
      <w:r w:rsidRPr="008647C8">
        <w:rPr>
          <w:color w:val="000000"/>
        </w:rPr>
        <w:t xml:space="preserve">Site situé </w:t>
      </w:r>
      <w:r w:rsidR="008647C8" w:rsidRPr="008647C8">
        <w:rPr>
          <w:rFonts w:asciiTheme="minorHAnsi" w:hAnsiTheme="minorHAnsi" w:cstheme="minorHAnsi"/>
        </w:rPr>
        <w:t>XXXXXXXXXXXX</w:t>
      </w:r>
    </w:p>
    <w:p w:rsidR="00DE77EC" w:rsidRDefault="00DE77EC">
      <w:pPr>
        <w:pBdr>
          <w:top w:val="nil"/>
          <w:left w:val="nil"/>
          <w:bottom w:val="nil"/>
          <w:right w:val="nil"/>
          <w:between w:val="nil"/>
        </w:pBdr>
        <w:ind w:left="720"/>
        <w:rPr>
          <w:color w:val="000000"/>
        </w:rPr>
      </w:pPr>
    </w:p>
    <w:p w:rsidR="00F21B49" w:rsidRPr="00F21B49" w:rsidRDefault="00E21CB0" w:rsidP="00F21B49">
      <w:pPr>
        <w:numPr>
          <w:ilvl w:val="0"/>
          <w:numId w:val="8"/>
        </w:numPr>
        <w:pBdr>
          <w:top w:val="nil"/>
          <w:left w:val="nil"/>
          <w:bottom w:val="nil"/>
          <w:right w:val="nil"/>
          <w:between w:val="nil"/>
        </w:pBdr>
        <w:rPr>
          <w:color w:val="000000"/>
        </w:rPr>
      </w:pPr>
      <w:r>
        <w:rPr>
          <w:color w:val="000000"/>
        </w:rPr>
        <w:t>Direction Opérationnelle Régionale Nord</w:t>
      </w:r>
      <w:r w:rsidR="00F21B49">
        <w:rPr>
          <w:color w:val="000000"/>
        </w:rPr>
        <w:t xml:space="preserve"> Est</w:t>
      </w:r>
      <w:r>
        <w:rPr>
          <w:color w:val="000000"/>
        </w:rPr>
        <w:t xml:space="preserve"> composée de :</w:t>
      </w:r>
    </w:p>
    <w:p w:rsidR="00F21B49" w:rsidRDefault="00E21CB0" w:rsidP="00F21B49">
      <w:pPr>
        <w:numPr>
          <w:ilvl w:val="1"/>
          <w:numId w:val="8"/>
        </w:numPr>
        <w:pBdr>
          <w:top w:val="nil"/>
          <w:left w:val="nil"/>
          <w:bottom w:val="nil"/>
          <w:right w:val="nil"/>
          <w:between w:val="nil"/>
        </w:pBdr>
        <w:rPr>
          <w:color w:val="000000"/>
        </w:rPr>
      </w:pPr>
      <w:r>
        <w:rPr>
          <w:color w:val="000000"/>
        </w:rPr>
        <w:t>Direction Opérationnelle Régionale</w:t>
      </w:r>
      <w:r w:rsidR="008647C8">
        <w:rPr>
          <w:color w:val="000000"/>
        </w:rPr>
        <w:t xml:space="preserve"> est située</w:t>
      </w:r>
      <w:r>
        <w:rPr>
          <w:color w:val="000000"/>
        </w:rPr>
        <w:t xml:space="preserve"> Nord </w:t>
      </w:r>
      <w:r w:rsidR="008647C8" w:rsidRPr="008647C8">
        <w:rPr>
          <w:rFonts w:asciiTheme="minorHAnsi" w:hAnsiTheme="minorHAnsi" w:cstheme="minorHAnsi"/>
        </w:rPr>
        <w:t>XXXXXXXXXXXX</w:t>
      </w:r>
    </w:p>
    <w:p w:rsidR="00F21B49" w:rsidRPr="00F67B7A" w:rsidRDefault="00F21B49" w:rsidP="00F21B49">
      <w:pPr>
        <w:numPr>
          <w:ilvl w:val="1"/>
          <w:numId w:val="8"/>
        </w:numPr>
        <w:pBdr>
          <w:top w:val="nil"/>
          <w:left w:val="nil"/>
          <w:bottom w:val="nil"/>
          <w:right w:val="nil"/>
          <w:between w:val="nil"/>
        </w:pBdr>
        <w:rPr>
          <w:color w:val="000000"/>
        </w:rPr>
      </w:pPr>
      <w:r w:rsidRPr="00F67B7A">
        <w:rPr>
          <w:color w:val="000000"/>
        </w:rPr>
        <w:t>Direction Opéra</w:t>
      </w:r>
      <w:r w:rsidR="008647C8">
        <w:rPr>
          <w:color w:val="000000"/>
        </w:rPr>
        <w:t xml:space="preserve">tionnelle Régionale Est située </w:t>
      </w:r>
      <w:r w:rsidR="008647C8" w:rsidRPr="008647C8">
        <w:rPr>
          <w:rFonts w:asciiTheme="minorHAnsi" w:hAnsiTheme="minorHAnsi" w:cstheme="minorHAnsi"/>
        </w:rPr>
        <w:t>XXXXXXXXXXXX</w:t>
      </w:r>
    </w:p>
    <w:p w:rsidR="00DE77EC" w:rsidRPr="00F67B7A" w:rsidRDefault="00C70BEB">
      <w:pPr>
        <w:numPr>
          <w:ilvl w:val="1"/>
          <w:numId w:val="8"/>
        </w:numPr>
        <w:pBdr>
          <w:top w:val="nil"/>
          <w:left w:val="nil"/>
          <w:bottom w:val="nil"/>
          <w:right w:val="nil"/>
          <w:between w:val="nil"/>
        </w:pBdr>
        <w:rPr>
          <w:color w:val="000000"/>
        </w:rPr>
      </w:pPr>
      <w:r>
        <w:t>Service Télévente Nord</w:t>
      </w:r>
      <w:r w:rsidR="00E21CB0" w:rsidRPr="00F67B7A">
        <w:rPr>
          <w:color w:val="000000"/>
        </w:rPr>
        <w:t xml:space="preserve"> situé </w:t>
      </w:r>
      <w:r w:rsidR="008647C8" w:rsidRPr="008647C8">
        <w:rPr>
          <w:rFonts w:asciiTheme="minorHAnsi" w:hAnsiTheme="minorHAnsi" w:cstheme="minorHAnsi"/>
        </w:rPr>
        <w:t>XXXXXXXXXXXX</w:t>
      </w:r>
    </w:p>
    <w:p w:rsidR="00DE77EC" w:rsidRDefault="00DE77EC">
      <w:pPr>
        <w:pBdr>
          <w:top w:val="nil"/>
          <w:left w:val="nil"/>
          <w:bottom w:val="nil"/>
          <w:right w:val="nil"/>
          <w:between w:val="nil"/>
        </w:pBdr>
        <w:ind w:left="720"/>
        <w:rPr>
          <w:color w:val="000000"/>
        </w:rPr>
      </w:pPr>
    </w:p>
    <w:p w:rsidR="00DE77EC" w:rsidRDefault="00E21CB0">
      <w:pPr>
        <w:numPr>
          <w:ilvl w:val="0"/>
          <w:numId w:val="8"/>
        </w:numPr>
        <w:pBdr>
          <w:top w:val="nil"/>
          <w:left w:val="nil"/>
          <w:bottom w:val="nil"/>
          <w:right w:val="nil"/>
          <w:between w:val="nil"/>
        </w:pBdr>
        <w:rPr>
          <w:color w:val="000000"/>
        </w:rPr>
      </w:pPr>
      <w:r>
        <w:rPr>
          <w:color w:val="000000"/>
        </w:rPr>
        <w:t xml:space="preserve">Direction Opérationnelle Régionale Paris Centre composée de : </w:t>
      </w:r>
    </w:p>
    <w:p w:rsidR="00DE77EC" w:rsidRDefault="00E21CB0">
      <w:pPr>
        <w:numPr>
          <w:ilvl w:val="1"/>
          <w:numId w:val="8"/>
        </w:numPr>
        <w:pBdr>
          <w:top w:val="nil"/>
          <w:left w:val="nil"/>
          <w:bottom w:val="nil"/>
          <w:right w:val="nil"/>
          <w:between w:val="nil"/>
        </w:pBdr>
        <w:rPr>
          <w:color w:val="000000"/>
        </w:rPr>
      </w:pPr>
      <w:r>
        <w:rPr>
          <w:color w:val="000000"/>
        </w:rPr>
        <w:t xml:space="preserve">Direction Opérationnelle Régionale Paris Centre située </w:t>
      </w:r>
      <w:r w:rsidR="008647C8" w:rsidRPr="008647C8">
        <w:rPr>
          <w:rFonts w:asciiTheme="minorHAnsi" w:hAnsiTheme="minorHAnsi" w:cstheme="minorHAnsi"/>
        </w:rPr>
        <w:t>XXXXXXXXXXXX</w:t>
      </w:r>
    </w:p>
    <w:p w:rsidR="00DE77EC" w:rsidRDefault="00E21CB0">
      <w:pPr>
        <w:numPr>
          <w:ilvl w:val="1"/>
          <w:numId w:val="8"/>
        </w:numPr>
        <w:pBdr>
          <w:top w:val="nil"/>
          <w:left w:val="nil"/>
          <w:bottom w:val="nil"/>
          <w:right w:val="nil"/>
          <w:between w:val="nil"/>
        </w:pBdr>
        <w:rPr>
          <w:color w:val="000000"/>
        </w:rPr>
      </w:pPr>
      <w:r>
        <w:rPr>
          <w:color w:val="000000"/>
        </w:rPr>
        <w:t xml:space="preserve">Entrepôt situé </w:t>
      </w:r>
      <w:r w:rsidR="008647C8" w:rsidRPr="008647C8">
        <w:rPr>
          <w:rFonts w:asciiTheme="minorHAnsi" w:hAnsiTheme="minorHAnsi" w:cstheme="minorHAnsi"/>
        </w:rPr>
        <w:t>XXXXXXXXXXXX</w:t>
      </w:r>
    </w:p>
    <w:p w:rsidR="00DE77EC" w:rsidRDefault="00DE77EC">
      <w:pPr>
        <w:pBdr>
          <w:top w:val="nil"/>
          <w:left w:val="nil"/>
          <w:bottom w:val="nil"/>
          <w:right w:val="nil"/>
          <w:between w:val="nil"/>
        </w:pBdr>
        <w:ind w:left="1440"/>
        <w:rPr>
          <w:color w:val="000000"/>
        </w:rPr>
      </w:pPr>
    </w:p>
    <w:p w:rsidR="00DE77EC" w:rsidRPr="00E53094" w:rsidRDefault="00E21CB0">
      <w:pPr>
        <w:numPr>
          <w:ilvl w:val="0"/>
          <w:numId w:val="8"/>
        </w:numPr>
        <w:pBdr>
          <w:top w:val="nil"/>
          <w:left w:val="nil"/>
          <w:bottom w:val="nil"/>
          <w:right w:val="nil"/>
          <w:between w:val="nil"/>
        </w:pBdr>
        <w:rPr>
          <w:color w:val="000000"/>
        </w:rPr>
      </w:pPr>
      <w:r>
        <w:rPr>
          <w:color w:val="000000"/>
        </w:rPr>
        <w:t xml:space="preserve">Direction </w:t>
      </w:r>
      <w:r w:rsidRPr="00E53094">
        <w:rPr>
          <w:color w:val="000000"/>
        </w:rPr>
        <w:t>Opérationnelle Régionale Sud Ouest composée de :</w:t>
      </w:r>
    </w:p>
    <w:p w:rsidR="00DE77EC" w:rsidRPr="00E53094" w:rsidRDefault="00E21CB0">
      <w:pPr>
        <w:numPr>
          <w:ilvl w:val="1"/>
          <w:numId w:val="8"/>
        </w:numPr>
        <w:pBdr>
          <w:top w:val="nil"/>
          <w:left w:val="nil"/>
          <w:bottom w:val="nil"/>
          <w:right w:val="nil"/>
          <w:between w:val="nil"/>
        </w:pBdr>
        <w:shd w:val="clear" w:color="auto" w:fill="FFFFFF"/>
        <w:rPr>
          <w:color w:val="222222"/>
        </w:rPr>
      </w:pPr>
      <w:r w:rsidRPr="00E53094">
        <w:rPr>
          <w:color w:val="222222"/>
        </w:rPr>
        <w:t xml:space="preserve">Direction Opérationnelle Régionale </w:t>
      </w:r>
      <w:proofErr w:type="spellStart"/>
      <w:r w:rsidRPr="00E53094">
        <w:rPr>
          <w:color w:val="222222"/>
        </w:rPr>
        <w:t>Sud-Ouest</w:t>
      </w:r>
      <w:proofErr w:type="spellEnd"/>
      <w:r w:rsidRPr="00E53094">
        <w:rPr>
          <w:color w:val="222222"/>
        </w:rPr>
        <w:t xml:space="preserve"> située </w:t>
      </w:r>
      <w:r w:rsidR="008647C8" w:rsidRPr="008647C8">
        <w:rPr>
          <w:rFonts w:asciiTheme="minorHAnsi" w:hAnsiTheme="minorHAnsi" w:cstheme="minorHAnsi"/>
        </w:rPr>
        <w:t>XXXXXXXXXXXX</w:t>
      </w:r>
    </w:p>
    <w:p w:rsidR="00DE77EC" w:rsidRPr="00E53094" w:rsidRDefault="00E21CB0">
      <w:pPr>
        <w:numPr>
          <w:ilvl w:val="1"/>
          <w:numId w:val="8"/>
        </w:numPr>
        <w:pBdr>
          <w:top w:val="nil"/>
          <w:left w:val="nil"/>
          <w:bottom w:val="nil"/>
          <w:right w:val="nil"/>
          <w:between w:val="nil"/>
        </w:pBdr>
        <w:shd w:val="clear" w:color="auto" w:fill="FFFFFF"/>
        <w:rPr>
          <w:color w:val="222222"/>
        </w:rPr>
      </w:pPr>
      <w:r w:rsidRPr="00E53094">
        <w:rPr>
          <w:color w:val="222222"/>
        </w:rPr>
        <w:t xml:space="preserve">Entrepôt situé </w:t>
      </w:r>
      <w:r w:rsidR="008647C8" w:rsidRPr="008647C8">
        <w:rPr>
          <w:rFonts w:asciiTheme="minorHAnsi" w:hAnsiTheme="minorHAnsi" w:cstheme="minorHAnsi"/>
        </w:rPr>
        <w:t>XXXXXXXXXXXX</w:t>
      </w:r>
    </w:p>
    <w:p w:rsidR="00DE77EC" w:rsidRPr="00E53094" w:rsidRDefault="00DE77EC">
      <w:pPr>
        <w:pBdr>
          <w:top w:val="nil"/>
          <w:left w:val="nil"/>
          <w:bottom w:val="nil"/>
          <w:right w:val="nil"/>
          <w:between w:val="nil"/>
        </w:pBdr>
        <w:ind w:left="720"/>
        <w:rPr>
          <w:color w:val="000000"/>
        </w:rPr>
      </w:pPr>
    </w:p>
    <w:p w:rsidR="00DE77EC" w:rsidRPr="00E53094" w:rsidRDefault="00E21CB0">
      <w:pPr>
        <w:numPr>
          <w:ilvl w:val="0"/>
          <w:numId w:val="8"/>
        </w:numPr>
        <w:pBdr>
          <w:top w:val="nil"/>
          <w:left w:val="nil"/>
          <w:bottom w:val="nil"/>
          <w:right w:val="nil"/>
          <w:between w:val="nil"/>
        </w:pBdr>
        <w:rPr>
          <w:color w:val="000000"/>
        </w:rPr>
      </w:pPr>
      <w:r w:rsidRPr="00E53094">
        <w:rPr>
          <w:color w:val="000000"/>
        </w:rPr>
        <w:t>Direction Opérationnelle Régionale Sud Est composée de :</w:t>
      </w:r>
    </w:p>
    <w:p w:rsidR="008647C8" w:rsidRDefault="00E21CB0" w:rsidP="008647C8">
      <w:pPr>
        <w:numPr>
          <w:ilvl w:val="1"/>
          <w:numId w:val="8"/>
        </w:numPr>
        <w:pBdr>
          <w:top w:val="nil"/>
          <w:left w:val="nil"/>
          <w:bottom w:val="nil"/>
          <w:right w:val="nil"/>
          <w:between w:val="nil"/>
        </w:pBdr>
        <w:rPr>
          <w:color w:val="000000"/>
        </w:rPr>
      </w:pPr>
      <w:r w:rsidRPr="008647C8">
        <w:rPr>
          <w:color w:val="000000"/>
        </w:rPr>
        <w:t xml:space="preserve">Direction Opérationnelle Régionale Sud Est située </w:t>
      </w:r>
      <w:r w:rsidR="008647C8" w:rsidRPr="008647C8">
        <w:rPr>
          <w:rFonts w:asciiTheme="minorHAnsi" w:hAnsiTheme="minorHAnsi" w:cstheme="minorHAnsi"/>
        </w:rPr>
        <w:t>XXXXXXXXXXXX</w:t>
      </w:r>
      <w:r w:rsidR="008647C8" w:rsidRPr="008647C8">
        <w:rPr>
          <w:color w:val="000000"/>
        </w:rPr>
        <w:t xml:space="preserve"> </w:t>
      </w:r>
    </w:p>
    <w:p w:rsidR="00DE77EC" w:rsidRPr="008647C8" w:rsidRDefault="00E21CB0" w:rsidP="008647C8">
      <w:pPr>
        <w:numPr>
          <w:ilvl w:val="1"/>
          <w:numId w:val="8"/>
        </w:numPr>
        <w:pBdr>
          <w:top w:val="nil"/>
          <w:left w:val="nil"/>
          <w:bottom w:val="nil"/>
          <w:right w:val="nil"/>
          <w:between w:val="nil"/>
        </w:pBdr>
        <w:rPr>
          <w:color w:val="000000"/>
        </w:rPr>
      </w:pPr>
      <w:r w:rsidRPr="008647C8">
        <w:rPr>
          <w:color w:val="000000"/>
        </w:rPr>
        <w:t xml:space="preserve">Entrepôt situé </w:t>
      </w:r>
      <w:r w:rsidR="008647C8" w:rsidRPr="008647C8">
        <w:rPr>
          <w:rFonts w:asciiTheme="minorHAnsi" w:hAnsiTheme="minorHAnsi" w:cstheme="minorHAnsi"/>
        </w:rPr>
        <w:t>XXXXXXXXXXXX</w:t>
      </w:r>
    </w:p>
    <w:p w:rsidR="00DE77EC" w:rsidRPr="00E53094" w:rsidRDefault="00E21CB0">
      <w:pPr>
        <w:numPr>
          <w:ilvl w:val="1"/>
          <w:numId w:val="8"/>
        </w:numPr>
        <w:pBdr>
          <w:top w:val="nil"/>
          <w:left w:val="nil"/>
          <w:bottom w:val="nil"/>
          <w:right w:val="nil"/>
          <w:between w:val="nil"/>
        </w:pBdr>
        <w:rPr>
          <w:color w:val="000000"/>
        </w:rPr>
      </w:pPr>
      <w:r w:rsidRPr="00E53094">
        <w:rPr>
          <w:color w:val="000000"/>
        </w:rPr>
        <w:t xml:space="preserve">Entrepôt situé </w:t>
      </w:r>
      <w:r w:rsidR="008647C8" w:rsidRPr="008647C8">
        <w:rPr>
          <w:rFonts w:asciiTheme="minorHAnsi" w:hAnsiTheme="minorHAnsi" w:cstheme="minorHAnsi"/>
        </w:rPr>
        <w:t>XXXXXXXXXXXX</w:t>
      </w:r>
    </w:p>
    <w:p w:rsidR="00DE77EC" w:rsidRDefault="00DE77EC">
      <w:pPr>
        <w:pBdr>
          <w:top w:val="nil"/>
          <w:left w:val="nil"/>
          <w:bottom w:val="nil"/>
          <w:right w:val="nil"/>
          <w:between w:val="nil"/>
        </w:pBdr>
        <w:ind w:left="1440"/>
        <w:rPr>
          <w:color w:val="000000"/>
        </w:rPr>
      </w:pPr>
    </w:p>
    <w:p w:rsidR="00DE77EC" w:rsidRDefault="00E21CB0">
      <w:pPr>
        <w:numPr>
          <w:ilvl w:val="0"/>
          <w:numId w:val="8"/>
        </w:numPr>
        <w:pBdr>
          <w:top w:val="nil"/>
          <w:left w:val="nil"/>
          <w:bottom w:val="nil"/>
          <w:right w:val="nil"/>
          <w:between w:val="nil"/>
        </w:pBdr>
        <w:rPr>
          <w:color w:val="000000"/>
        </w:rPr>
      </w:pPr>
      <w:r>
        <w:rPr>
          <w:color w:val="000000"/>
        </w:rPr>
        <w:t>Direction Opérationnelle Régionale Ouest composée de :</w:t>
      </w:r>
    </w:p>
    <w:p w:rsidR="00DE77EC" w:rsidRPr="008647C8" w:rsidRDefault="00E21CB0" w:rsidP="00881DF0">
      <w:pPr>
        <w:numPr>
          <w:ilvl w:val="1"/>
          <w:numId w:val="8"/>
        </w:numPr>
        <w:pBdr>
          <w:top w:val="nil"/>
          <w:left w:val="nil"/>
          <w:bottom w:val="nil"/>
          <w:right w:val="nil"/>
          <w:between w:val="nil"/>
        </w:pBdr>
        <w:rPr>
          <w:color w:val="000000"/>
        </w:rPr>
      </w:pPr>
      <w:r w:rsidRPr="008647C8">
        <w:rPr>
          <w:color w:val="000000"/>
        </w:rPr>
        <w:t xml:space="preserve">Direction </w:t>
      </w:r>
      <w:r w:rsidR="008647C8">
        <w:rPr>
          <w:color w:val="000000"/>
        </w:rPr>
        <w:t xml:space="preserve">Opérationnelle Régionale Ouest </w:t>
      </w:r>
      <w:r w:rsidR="008647C8" w:rsidRPr="008647C8">
        <w:rPr>
          <w:rFonts w:asciiTheme="minorHAnsi" w:hAnsiTheme="minorHAnsi" w:cstheme="minorHAnsi"/>
        </w:rPr>
        <w:t>XXXXXXXXXXXX</w:t>
      </w:r>
    </w:p>
    <w:p w:rsidR="00881DF0" w:rsidRPr="0016211F" w:rsidRDefault="008647C8" w:rsidP="00881DF0">
      <w:pPr>
        <w:numPr>
          <w:ilvl w:val="1"/>
          <w:numId w:val="8"/>
        </w:numPr>
        <w:pBdr>
          <w:top w:val="nil"/>
          <w:left w:val="nil"/>
          <w:bottom w:val="nil"/>
          <w:right w:val="nil"/>
          <w:between w:val="nil"/>
        </w:pBdr>
        <w:rPr>
          <w:color w:val="000000"/>
        </w:rPr>
      </w:pPr>
      <w:r w:rsidRPr="008647C8">
        <w:rPr>
          <w:rFonts w:asciiTheme="minorHAnsi" w:hAnsiTheme="minorHAnsi" w:cstheme="minorHAnsi"/>
        </w:rPr>
        <w:t>XXXXXXXXXXXX</w:t>
      </w:r>
      <w:r>
        <w:rPr>
          <w:rFonts w:asciiTheme="minorHAnsi" w:hAnsiTheme="minorHAnsi" w:cstheme="minorHAnsi"/>
        </w:rPr>
        <w:t xml:space="preserve"> situé</w:t>
      </w:r>
      <w:r>
        <w:rPr>
          <w:color w:val="000000"/>
        </w:rPr>
        <w:t xml:space="preserve"> </w:t>
      </w:r>
      <w:r w:rsidRPr="008647C8">
        <w:rPr>
          <w:rFonts w:asciiTheme="minorHAnsi" w:hAnsiTheme="minorHAnsi" w:cstheme="minorHAnsi"/>
        </w:rPr>
        <w:t>XXXXXXXXXXXX</w:t>
      </w:r>
    </w:p>
    <w:p w:rsidR="008647C8" w:rsidRDefault="008647C8" w:rsidP="008647C8">
      <w:pPr>
        <w:numPr>
          <w:ilvl w:val="1"/>
          <w:numId w:val="8"/>
        </w:numPr>
        <w:pBdr>
          <w:top w:val="nil"/>
          <w:left w:val="nil"/>
          <w:bottom w:val="nil"/>
          <w:right w:val="nil"/>
          <w:between w:val="nil"/>
        </w:pBdr>
        <w:rPr>
          <w:color w:val="000000"/>
        </w:rPr>
      </w:pPr>
      <w:r w:rsidRPr="008647C8">
        <w:rPr>
          <w:rFonts w:asciiTheme="minorHAnsi" w:hAnsiTheme="minorHAnsi" w:cstheme="minorHAnsi"/>
        </w:rPr>
        <w:t>XXXXXXXXXXXX</w:t>
      </w:r>
      <w:r w:rsidRPr="008647C8">
        <w:rPr>
          <w:color w:val="000000"/>
        </w:rPr>
        <w:t xml:space="preserve"> </w:t>
      </w:r>
      <w:r w:rsidR="00E21CB0" w:rsidRPr="008647C8">
        <w:rPr>
          <w:color w:val="000000"/>
        </w:rPr>
        <w:t xml:space="preserve">situé </w:t>
      </w:r>
      <w:r w:rsidRPr="008647C8">
        <w:rPr>
          <w:rFonts w:asciiTheme="minorHAnsi" w:hAnsiTheme="minorHAnsi" w:cstheme="minorHAnsi"/>
        </w:rPr>
        <w:t>XXXXXXXXXXXX</w:t>
      </w:r>
      <w:r w:rsidRPr="008647C8">
        <w:rPr>
          <w:color w:val="000000"/>
        </w:rPr>
        <w:t xml:space="preserve"> </w:t>
      </w:r>
    </w:p>
    <w:p w:rsidR="00DE77EC" w:rsidRPr="008647C8" w:rsidRDefault="008647C8" w:rsidP="008647C8">
      <w:pPr>
        <w:numPr>
          <w:ilvl w:val="1"/>
          <w:numId w:val="8"/>
        </w:numPr>
        <w:pBdr>
          <w:top w:val="nil"/>
          <w:left w:val="nil"/>
          <w:bottom w:val="nil"/>
          <w:right w:val="nil"/>
          <w:between w:val="nil"/>
        </w:pBdr>
        <w:rPr>
          <w:color w:val="000000"/>
        </w:rPr>
      </w:pPr>
      <w:r w:rsidRPr="008647C8">
        <w:rPr>
          <w:rFonts w:asciiTheme="minorHAnsi" w:hAnsiTheme="minorHAnsi" w:cstheme="minorHAnsi"/>
        </w:rPr>
        <w:t>XXXXXXXXXXXX</w:t>
      </w:r>
      <w:r w:rsidR="00E21CB0" w:rsidRPr="008647C8">
        <w:rPr>
          <w:color w:val="000000"/>
        </w:rPr>
        <w:t xml:space="preserve"> situé </w:t>
      </w:r>
      <w:r w:rsidRPr="008647C8">
        <w:rPr>
          <w:rFonts w:asciiTheme="minorHAnsi" w:hAnsiTheme="minorHAnsi" w:cstheme="minorHAnsi"/>
        </w:rPr>
        <w:t>XXXXXXXXXXXX</w:t>
      </w:r>
    </w:p>
    <w:p w:rsidR="00DE77EC" w:rsidRPr="0016211F" w:rsidRDefault="008647C8">
      <w:pPr>
        <w:numPr>
          <w:ilvl w:val="1"/>
          <w:numId w:val="8"/>
        </w:numPr>
        <w:pBdr>
          <w:top w:val="nil"/>
          <w:left w:val="nil"/>
          <w:bottom w:val="nil"/>
          <w:right w:val="nil"/>
          <w:between w:val="nil"/>
        </w:pBdr>
        <w:rPr>
          <w:color w:val="000000"/>
        </w:rPr>
      </w:pPr>
      <w:r w:rsidRPr="008647C8">
        <w:rPr>
          <w:rFonts w:asciiTheme="minorHAnsi" w:hAnsiTheme="minorHAnsi" w:cstheme="minorHAnsi"/>
        </w:rPr>
        <w:t>XXXXXXXXXXXX</w:t>
      </w:r>
      <w:r w:rsidRPr="0016211F">
        <w:rPr>
          <w:color w:val="000000"/>
        </w:rPr>
        <w:t xml:space="preserve"> </w:t>
      </w:r>
      <w:r w:rsidR="00E21CB0" w:rsidRPr="0016211F">
        <w:rPr>
          <w:color w:val="000000"/>
        </w:rPr>
        <w:t xml:space="preserve">situé </w:t>
      </w:r>
      <w:r w:rsidRPr="008647C8">
        <w:rPr>
          <w:rFonts w:asciiTheme="minorHAnsi" w:hAnsiTheme="minorHAnsi" w:cstheme="minorHAnsi"/>
        </w:rPr>
        <w:t>XXXXXXXXXXXX</w:t>
      </w:r>
    </w:p>
    <w:p w:rsidR="00881DF0" w:rsidRDefault="00881DF0" w:rsidP="00881DF0">
      <w:pPr>
        <w:pBdr>
          <w:top w:val="nil"/>
          <w:left w:val="nil"/>
          <w:bottom w:val="nil"/>
          <w:right w:val="nil"/>
          <w:between w:val="nil"/>
        </w:pBdr>
        <w:ind w:left="1080"/>
        <w:rPr>
          <w:color w:val="000000"/>
        </w:rPr>
      </w:pPr>
    </w:p>
    <w:p w:rsidR="00DE77EC" w:rsidRDefault="00DE77EC">
      <w:pPr>
        <w:rPr>
          <w:sz w:val="28"/>
          <w:szCs w:val="28"/>
        </w:rPr>
      </w:pPr>
    </w:p>
    <w:p w:rsidR="00DE77EC" w:rsidRDefault="00DE77EC">
      <w:pPr>
        <w:rPr>
          <w:sz w:val="28"/>
          <w:szCs w:val="28"/>
        </w:rPr>
      </w:pPr>
    </w:p>
    <w:p w:rsidR="00DE77EC" w:rsidRDefault="00DE77EC">
      <w:pPr>
        <w:rPr>
          <w:sz w:val="28"/>
          <w:szCs w:val="28"/>
        </w:rPr>
      </w:pPr>
    </w:p>
    <w:p w:rsidR="009D6C3B" w:rsidRDefault="009D6C3B">
      <w:pPr>
        <w:pBdr>
          <w:top w:val="single" w:sz="4" w:space="1" w:color="000000"/>
          <w:left w:val="single" w:sz="4" w:space="4" w:color="000000"/>
          <w:bottom w:val="single" w:sz="4" w:space="1" w:color="000000"/>
          <w:right w:val="single" w:sz="4" w:space="4" w:color="000000"/>
          <w:between w:val="nil"/>
        </w:pBdr>
        <w:jc w:val="center"/>
        <w:rPr>
          <w:b/>
          <w:color w:val="000000"/>
          <w:sz w:val="28"/>
          <w:szCs w:val="28"/>
        </w:rPr>
      </w:pPr>
      <w:bookmarkStart w:id="2" w:name="_heading=h.gjdgxs" w:colFirst="0" w:colLast="0"/>
      <w:bookmarkEnd w:id="2"/>
      <w:r>
        <w:rPr>
          <w:b/>
          <w:color w:val="000000"/>
          <w:sz w:val="28"/>
          <w:szCs w:val="28"/>
        </w:rPr>
        <w:t>ANNEXE 2</w:t>
      </w:r>
      <w:r w:rsidR="00E21CB0">
        <w:rPr>
          <w:b/>
          <w:color w:val="000000"/>
          <w:sz w:val="28"/>
          <w:szCs w:val="28"/>
        </w:rPr>
        <w:t xml:space="preserve"> - </w:t>
      </w:r>
      <w:r>
        <w:rPr>
          <w:b/>
          <w:color w:val="000000"/>
          <w:sz w:val="28"/>
          <w:szCs w:val="28"/>
        </w:rPr>
        <w:t xml:space="preserve">Grilles </w:t>
      </w:r>
      <w:r w:rsidRPr="009F5254">
        <w:rPr>
          <w:b/>
          <w:color w:val="000000"/>
          <w:sz w:val="28"/>
          <w:szCs w:val="28"/>
        </w:rPr>
        <w:t xml:space="preserve">de calcul </w:t>
      </w:r>
      <w:r>
        <w:rPr>
          <w:b/>
          <w:color w:val="000000"/>
          <w:sz w:val="28"/>
          <w:szCs w:val="28"/>
        </w:rPr>
        <w:t>et</w:t>
      </w:r>
      <w:r w:rsidRPr="009F5254">
        <w:rPr>
          <w:b/>
          <w:color w:val="000000"/>
          <w:sz w:val="28"/>
          <w:szCs w:val="28"/>
        </w:rPr>
        <w:t xml:space="preserve"> montant maximal attribué </w:t>
      </w:r>
    </w:p>
    <w:p w:rsidR="00DE77EC" w:rsidRDefault="009D6C3B">
      <w:pPr>
        <w:pBdr>
          <w:top w:val="single" w:sz="4" w:space="1" w:color="000000"/>
          <w:left w:val="single" w:sz="4" w:space="4" w:color="000000"/>
          <w:bottom w:val="single" w:sz="4" w:space="1" w:color="000000"/>
          <w:right w:val="single" w:sz="4" w:space="4" w:color="000000"/>
          <w:between w:val="nil"/>
        </w:pBdr>
        <w:jc w:val="center"/>
        <w:rPr>
          <w:b/>
          <w:color w:val="000000"/>
          <w:sz w:val="28"/>
          <w:szCs w:val="28"/>
          <w:u w:val="single"/>
        </w:rPr>
      </w:pPr>
      <w:proofErr w:type="gramStart"/>
      <w:r>
        <w:rPr>
          <w:b/>
          <w:color w:val="000000"/>
          <w:sz w:val="28"/>
          <w:szCs w:val="28"/>
        </w:rPr>
        <w:t>pour</w:t>
      </w:r>
      <w:proofErr w:type="gramEnd"/>
      <w:r>
        <w:rPr>
          <w:b/>
          <w:color w:val="000000"/>
          <w:sz w:val="28"/>
          <w:szCs w:val="28"/>
        </w:rPr>
        <w:t xml:space="preserve"> chaque</w:t>
      </w:r>
      <w:r w:rsidRPr="009F5254">
        <w:rPr>
          <w:b/>
          <w:color w:val="000000"/>
          <w:sz w:val="28"/>
          <w:szCs w:val="28"/>
        </w:rPr>
        <w:t xml:space="preserve"> critère</w:t>
      </w:r>
      <w:r>
        <w:rPr>
          <w:b/>
          <w:color w:val="000000"/>
          <w:sz w:val="28"/>
          <w:szCs w:val="28"/>
        </w:rPr>
        <w:t xml:space="preserve"> pour l’exercice 2025</w:t>
      </w:r>
    </w:p>
    <w:p w:rsidR="00DE77EC" w:rsidRDefault="00DE77EC">
      <w:pPr>
        <w:pBdr>
          <w:top w:val="nil"/>
          <w:left w:val="nil"/>
          <w:bottom w:val="nil"/>
          <w:right w:val="nil"/>
          <w:between w:val="nil"/>
        </w:pBdr>
        <w:rPr>
          <w:b/>
          <w:color w:val="000000"/>
          <w:sz w:val="28"/>
          <w:szCs w:val="28"/>
          <w:u w:val="single"/>
        </w:rPr>
      </w:pPr>
    </w:p>
    <w:p w:rsidR="000068AD" w:rsidRPr="000068AD" w:rsidRDefault="000068AD" w:rsidP="000068AD">
      <w:pPr>
        <w:pStyle w:val="Paragraphedeliste"/>
        <w:numPr>
          <w:ilvl w:val="0"/>
          <w:numId w:val="35"/>
        </w:numPr>
        <w:rPr>
          <w:b/>
          <w:u w:val="single"/>
        </w:rPr>
      </w:pPr>
      <w:r w:rsidRPr="000068AD">
        <w:rPr>
          <w:b/>
          <w:u w:val="single"/>
        </w:rPr>
        <w:t>Montant maximum d’intéressement par critère (Art. 4.3.1. de l’accord du 21 juin 2024) :</w:t>
      </w:r>
    </w:p>
    <w:p w:rsidR="000068AD" w:rsidRDefault="000068AD" w:rsidP="000068AD"/>
    <w:p w:rsidR="000068AD" w:rsidRDefault="000068AD" w:rsidP="000068AD">
      <w:pPr>
        <w:tabs>
          <w:tab w:val="left" w:pos="4253"/>
          <w:tab w:val="left" w:pos="5670"/>
          <w:tab w:val="left" w:pos="7088"/>
          <w:tab w:val="left" w:pos="4536"/>
          <w:tab w:val="left" w:pos="6096"/>
          <w:tab w:val="left" w:pos="7513"/>
        </w:tabs>
      </w:pPr>
      <w:r>
        <w:t xml:space="preserve">Lorsque le seuil de performance minimale est atteint, les critères et les montants maximaux correspondants sont les suivants : </w:t>
      </w:r>
    </w:p>
    <w:p w:rsidR="009D6C3B" w:rsidRDefault="009D6C3B" w:rsidP="009D6C3B">
      <w:pPr>
        <w:tabs>
          <w:tab w:val="left" w:pos="4253"/>
          <w:tab w:val="left" w:pos="5670"/>
          <w:tab w:val="left" w:pos="7088"/>
          <w:tab w:val="left" w:pos="4536"/>
          <w:tab w:val="left" w:pos="6096"/>
          <w:tab w:val="left" w:pos="7513"/>
        </w:tabs>
        <w:rPr>
          <w:b/>
        </w:rPr>
      </w:pPr>
    </w:p>
    <w:tbl>
      <w:tblPr>
        <w:tblStyle w:val="ae"/>
        <w:tblpPr w:leftFromText="141" w:rightFromText="141" w:vertAnchor="text" w:tblpXSpec="center" w:tblpY="1"/>
        <w:tblOverlap w:val="never"/>
        <w:tblW w:w="931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335"/>
        <w:gridCol w:w="990"/>
        <w:gridCol w:w="990"/>
      </w:tblGrid>
      <w:tr w:rsidR="009D6C3B" w:rsidTr="00D37E65">
        <w:trPr>
          <w:trHeight w:val="403"/>
        </w:trPr>
        <w:tc>
          <w:tcPr>
            <w:tcW w:w="7335" w:type="dxa"/>
            <w:shd w:val="clear" w:color="auto" w:fill="auto"/>
            <w:vAlign w:val="center"/>
          </w:tcPr>
          <w:p w:rsidR="009D6C3B" w:rsidRDefault="009D6C3B" w:rsidP="008647C8">
            <w:pPr>
              <w:tabs>
                <w:tab w:val="left" w:pos="4253"/>
                <w:tab w:val="left" w:pos="5670"/>
                <w:tab w:val="left" w:pos="7088"/>
                <w:tab w:val="left" w:pos="6663"/>
                <w:tab w:val="left" w:pos="7513"/>
                <w:tab w:val="left" w:pos="8364"/>
              </w:tabs>
              <w:jc w:val="center"/>
            </w:pPr>
            <w:r>
              <w:rPr>
                <w:b/>
              </w:rPr>
              <w:t xml:space="preserve">Intéressement collectif Société </w:t>
            </w:r>
            <w:r w:rsidR="008647C8" w:rsidRPr="008647C8">
              <w:rPr>
                <w:rFonts w:asciiTheme="minorHAnsi" w:hAnsiTheme="minorHAnsi" w:cstheme="minorHAnsi"/>
              </w:rPr>
              <w:t xml:space="preserve"> XXXXXXXXXXXX</w:t>
            </w:r>
          </w:p>
        </w:tc>
        <w:tc>
          <w:tcPr>
            <w:tcW w:w="990" w:type="dxa"/>
            <w:vAlign w:val="center"/>
          </w:tcPr>
          <w:p w:rsidR="009D6C3B" w:rsidRDefault="009D6C3B" w:rsidP="00D37E65">
            <w:pPr>
              <w:tabs>
                <w:tab w:val="left" w:pos="4253"/>
                <w:tab w:val="left" w:pos="5670"/>
                <w:tab w:val="left" w:pos="7088"/>
                <w:tab w:val="left" w:pos="6663"/>
                <w:tab w:val="left" w:pos="7513"/>
                <w:tab w:val="left" w:pos="8364"/>
              </w:tabs>
              <w:jc w:val="center"/>
              <w:rPr>
                <w:b/>
              </w:rPr>
            </w:pPr>
            <w:r>
              <w:rPr>
                <w:b/>
              </w:rPr>
              <w:t>2025</w:t>
            </w:r>
          </w:p>
        </w:tc>
        <w:tc>
          <w:tcPr>
            <w:tcW w:w="990" w:type="dxa"/>
            <w:vAlign w:val="center"/>
          </w:tcPr>
          <w:p w:rsidR="009D6C3B" w:rsidRDefault="009D6C3B" w:rsidP="00D37E65">
            <w:pPr>
              <w:tabs>
                <w:tab w:val="left" w:pos="4253"/>
                <w:tab w:val="left" w:pos="5670"/>
                <w:tab w:val="left" w:pos="7088"/>
                <w:tab w:val="left" w:pos="6663"/>
                <w:tab w:val="left" w:pos="7513"/>
                <w:tab w:val="left" w:pos="8364"/>
              </w:tabs>
              <w:jc w:val="center"/>
              <w:rPr>
                <w:b/>
              </w:rPr>
            </w:pPr>
            <w:r>
              <w:rPr>
                <w:b/>
              </w:rPr>
              <w:t>2026</w:t>
            </w:r>
          </w:p>
        </w:tc>
      </w:tr>
      <w:tr w:rsidR="009D6C3B" w:rsidTr="00D37E65">
        <w:trPr>
          <w:trHeight w:val="657"/>
        </w:trPr>
        <w:tc>
          <w:tcPr>
            <w:tcW w:w="7335" w:type="dxa"/>
            <w:shd w:val="clear" w:color="auto" w:fill="auto"/>
            <w:vAlign w:val="center"/>
          </w:tcPr>
          <w:p w:rsidR="009D6C3B" w:rsidRDefault="009D6C3B" w:rsidP="00D37E65">
            <w:pPr>
              <w:jc w:val="center"/>
            </w:pPr>
            <w:r>
              <w:lastRenderedPageBreak/>
              <w:t>Critère 1 : l’intéressement lié aux résultats au national de l’ensemble de l’activité « Franchise »</w:t>
            </w:r>
          </w:p>
        </w:tc>
        <w:tc>
          <w:tcPr>
            <w:tcW w:w="990" w:type="dxa"/>
            <w:vAlign w:val="center"/>
          </w:tcPr>
          <w:p w:rsidR="009D6C3B" w:rsidRDefault="009D6C3B" w:rsidP="00D37E65">
            <w:pPr>
              <w:jc w:val="center"/>
            </w:pPr>
            <w:r>
              <w:t>370 €</w:t>
            </w:r>
          </w:p>
        </w:tc>
        <w:tc>
          <w:tcPr>
            <w:tcW w:w="990" w:type="dxa"/>
            <w:vAlign w:val="center"/>
          </w:tcPr>
          <w:p w:rsidR="009D6C3B" w:rsidRDefault="009D6C3B" w:rsidP="00D37E65">
            <w:pPr>
              <w:jc w:val="center"/>
            </w:pPr>
            <w:r>
              <w:t>370 €</w:t>
            </w:r>
          </w:p>
        </w:tc>
      </w:tr>
      <w:tr w:rsidR="009D6C3B" w:rsidTr="00D37E65">
        <w:trPr>
          <w:trHeight w:val="720"/>
        </w:trPr>
        <w:tc>
          <w:tcPr>
            <w:tcW w:w="7335" w:type="dxa"/>
            <w:shd w:val="clear" w:color="auto" w:fill="auto"/>
            <w:vAlign w:val="center"/>
          </w:tcPr>
          <w:p w:rsidR="009D6C3B" w:rsidRDefault="009D6C3B" w:rsidP="00D37E65">
            <w:pPr>
              <w:jc w:val="center"/>
            </w:pPr>
            <w:r>
              <w:t xml:space="preserve">Critère 2 : l’intéressement lié aux résultats de la Direction Opérationnelle Régionale      </w:t>
            </w:r>
          </w:p>
        </w:tc>
        <w:tc>
          <w:tcPr>
            <w:tcW w:w="990" w:type="dxa"/>
            <w:vAlign w:val="center"/>
          </w:tcPr>
          <w:p w:rsidR="009D6C3B" w:rsidRDefault="009D6C3B" w:rsidP="00D37E65">
            <w:pPr>
              <w:tabs>
                <w:tab w:val="left" w:pos="4253"/>
                <w:tab w:val="left" w:pos="5670"/>
                <w:tab w:val="left" w:pos="7088"/>
                <w:tab w:val="left" w:pos="6663"/>
                <w:tab w:val="left" w:pos="7513"/>
                <w:tab w:val="left" w:pos="8364"/>
              </w:tabs>
              <w:jc w:val="center"/>
            </w:pPr>
            <w:r>
              <w:t>690 €</w:t>
            </w:r>
          </w:p>
        </w:tc>
        <w:tc>
          <w:tcPr>
            <w:tcW w:w="990" w:type="dxa"/>
            <w:vAlign w:val="center"/>
          </w:tcPr>
          <w:p w:rsidR="009D6C3B" w:rsidRDefault="009D6C3B" w:rsidP="00D37E65">
            <w:pPr>
              <w:tabs>
                <w:tab w:val="left" w:pos="4253"/>
                <w:tab w:val="left" w:pos="5670"/>
                <w:tab w:val="left" w:pos="7088"/>
                <w:tab w:val="left" w:pos="6663"/>
                <w:tab w:val="left" w:pos="7513"/>
                <w:tab w:val="left" w:pos="8364"/>
              </w:tabs>
              <w:jc w:val="center"/>
            </w:pPr>
            <w:r>
              <w:t>690 €</w:t>
            </w:r>
          </w:p>
        </w:tc>
      </w:tr>
      <w:tr w:rsidR="009D6C3B" w:rsidTr="00D37E65">
        <w:trPr>
          <w:trHeight w:val="448"/>
        </w:trPr>
        <w:tc>
          <w:tcPr>
            <w:tcW w:w="7335" w:type="dxa"/>
            <w:shd w:val="clear" w:color="auto" w:fill="auto"/>
            <w:vAlign w:val="center"/>
          </w:tcPr>
          <w:p w:rsidR="009D6C3B" w:rsidRDefault="009D6C3B" w:rsidP="00D37E65">
            <w:pPr>
              <w:jc w:val="center"/>
            </w:pPr>
            <w:r>
              <w:t xml:space="preserve">Critère 3 : l’intéressement lié au </w:t>
            </w:r>
            <w:r>
              <w:rPr>
                <w:i/>
              </w:rPr>
              <w:t xml:space="preserve">“Net </w:t>
            </w:r>
            <w:proofErr w:type="spellStart"/>
            <w:r>
              <w:rPr>
                <w:i/>
              </w:rPr>
              <w:t>Promoter</w:t>
            </w:r>
            <w:proofErr w:type="spellEnd"/>
            <w:r>
              <w:rPr>
                <w:i/>
              </w:rPr>
              <w:t xml:space="preserve"> Score Franchiseur” (NPS)    </w:t>
            </w:r>
            <w:r>
              <w:t xml:space="preserve">  </w:t>
            </w:r>
          </w:p>
        </w:tc>
        <w:tc>
          <w:tcPr>
            <w:tcW w:w="990" w:type="dxa"/>
            <w:vAlign w:val="center"/>
          </w:tcPr>
          <w:p w:rsidR="009D6C3B" w:rsidRDefault="009D6C3B" w:rsidP="00D37E65">
            <w:pPr>
              <w:tabs>
                <w:tab w:val="left" w:pos="4253"/>
                <w:tab w:val="left" w:pos="5670"/>
                <w:tab w:val="left" w:pos="7088"/>
                <w:tab w:val="left" w:pos="6663"/>
                <w:tab w:val="left" w:pos="7513"/>
                <w:tab w:val="left" w:pos="8364"/>
              </w:tabs>
              <w:jc w:val="center"/>
            </w:pPr>
            <w:r>
              <w:t>440 €</w:t>
            </w:r>
          </w:p>
        </w:tc>
        <w:tc>
          <w:tcPr>
            <w:tcW w:w="990" w:type="dxa"/>
            <w:vAlign w:val="center"/>
          </w:tcPr>
          <w:p w:rsidR="009D6C3B" w:rsidRDefault="009D6C3B" w:rsidP="00D37E65">
            <w:pPr>
              <w:tabs>
                <w:tab w:val="left" w:pos="4253"/>
                <w:tab w:val="left" w:pos="5670"/>
                <w:tab w:val="left" w:pos="7088"/>
                <w:tab w:val="left" w:pos="6663"/>
                <w:tab w:val="left" w:pos="7513"/>
                <w:tab w:val="left" w:pos="8364"/>
              </w:tabs>
              <w:jc w:val="center"/>
            </w:pPr>
            <w:r>
              <w:t>440 €</w:t>
            </w:r>
          </w:p>
        </w:tc>
      </w:tr>
      <w:tr w:rsidR="009D6C3B" w:rsidTr="00D37E65">
        <w:trPr>
          <w:trHeight w:val="448"/>
        </w:trPr>
        <w:tc>
          <w:tcPr>
            <w:tcW w:w="7335" w:type="dxa"/>
            <w:shd w:val="clear" w:color="auto" w:fill="auto"/>
            <w:vAlign w:val="center"/>
          </w:tcPr>
          <w:p w:rsidR="009D6C3B" w:rsidRDefault="009D6C3B" w:rsidP="00D37E65">
            <w:pPr>
              <w:tabs>
                <w:tab w:val="left" w:pos="4253"/>
                <w:tab w:val="left" w:pos="5670"/>
                <w:tab w:val="left" w:pos="7088"/>
                <w:tab w:val="left" w:pos="6663"/>
                <w:tab w:val="left" w:pos="7513"/>
                <w:tab w:val="left" w:pos="8364"/>
              </w:tabs>
              <w:jc w:val="center"/>
              <w:rPr>
                <w:b/>
              </w:rPr>
            </w:pPr>
            <w:r>
              <w:rPr>
                <w:b/>
              </w:rPr>
              <w:t xml:space="preserve">TOTAL                                                           </w:t>
            </w:r>
          </w:p>
        </w:tc>
        <w:tc>
          <w:tcPr>
            <w:tcW w:w="990" w:type="dxa"/>
            <w:vAlign w:val="center"/>
          </w:tcPr>
          <w:p w:rsidR="009D6C3B" w:rsidRDefault="009D6C3B" w:rsidP="00D37E65">
            <w:pPr>
              <w:jc w:val="center"/>
              <w:rPr>
                <w:b/>
              </w:rPr>
            </w:pPr>
            <w:r>
              <w:rPr>
                <w:b/>
              </w:rPr>
              <w:t>1 500 €</w:t>
            </w:r>
          </w:p>
        </w:tc>
        <w:tc>
          <w:tcPr>
            <w:tcW w:w="990" w:type="dxa"/>
            <w:vAlign w:val="center"/>
          </w:tcPr>
          <w:p w:rsidR="009D6C3B" w:rsidRDefault="009D6C3B" w:rsidP="00D37E65">
            <w:pPr>
              <w:jc w:val="center"/>
              <w:rPr>
                <w:b/>
              </w:rPr>
            </w:pPr>
            <w:r>
              <w:rPr>
                <w:b/>
              </w:rPr>
              <w:t>1 500 €</w:t>
            </w:r>
          </w:p>
        </w:tc>
      </w:tr>
    </w:tbl>
    <w:p w:rsidR="009D6C3B" w:rsidRDefault="009D6C3B" w:rsidP="009D6C3B"/>
    <w:p w:rsidR="00FF6D47" w:rsidRDefault="00FF6D47" w:rsidP="009D6C3B"/>
    <w:p w:rsidR="000068AD" w:rsidRPr="000068AD" w:rsidRDefault="000068AD" w:rsidP="000068AD">
      <w:pPr>
        <w:pStyle w:val="Paragraphedeliste"/>
        <w:numPr>
          <w:ilvl w:val="0"/>
          <w:numId w:val="35"/>
        </w:numPr>
        <w:rPr>
          <w:b/>
          <w:u w:val="single"/>
        </w:rPr>
      </w:pPr>
      <w:r w:rsidRPr="000068AD">
        <w:rPr>
          <w:b/>
          <w:u w:val="single"/>
        </w:rPr>
        <w:t>Grille de calcul Critère 1 : Intéressement lié aux résultats au national de l’ensemble de l’activité « Franchise » (Art. 4.3.1.1.)</w:t>
      </w:r>
    </w:p>
    <w:p w:rsidR="000068AD" w:rsidRDefault="000068AD" w:rsidP="009D6C3B"/>
    <w:tbl>
      <w:tblPr>
        <w:tblStyle w:val="af"/>
        <w:tblW w:w="7410" w:type="dxa"/>
        <w:jc w:val="center"/>
        <w:tblInd w:w="0" w:type="dxa"/>
        <w:tblLayout w:type="fixed"/>
        <w:tblLook w:val="0600"/>
      </w:tblPr>
      <w:tblGrid>
        <w:gridCol w:w="1650"/>
        <w:gridCol w:w="1845"/>
        <w:gridCol w:w="1695"/>
        <w:gridCol w:w="2220"/>
      </w:tblGrid>
      <w:tr w:rsidR="009D6C3B" w:rsidTr="00D37E65">
        <w:trPr>
          <w:trHeight w:val="526"/>
          <w:jc w:val="center"/>
        </w:trPr>
        <w:tc>
          <w:tcPr>
            <w:tcW w:w="1650" w:type="dxa"/>
            <w:tcBorders>
              <w:top w:val="single" w:sz="8" w:space="0" w:color="000000"/>
              <w:left w:val="single" w:sz="8" w:space="0" w:color="000000"/>
              <w:bottom w:val="single" w:sz="8" w:space="0" w:color="000000"/>
              <w:right w:val="single" w:sz="8" w:space="0" w:color="000000"/>
            </w:tcBorders>
            <w:shd w:val="clear" w:color="auto" w:fill="7F7F7F"/>
            <w:tcMar>
              <w:top w:w="15" w:type="dxa"/>
              <w:left w:w="70" w:type="dxa"/>
              <w:bottom w:w="0" w:type="dxa"/>
              <w:right w:w="70" w:type="dxa"/>
            </w:tcMar>
            <w:vAlign w:val="center"/>
          </w:tcPr>
          <w:p w:rsidR="009D6C3B" w:rsidRPr="00A262E5" w:rsidRDefault="009D6C3B" w:rsidP="00D37E65">
            <w:pPr>
              <w:jc w:val="center"/>
            </w:pPr>
            <w:r w:rsidRPr="00A262E5">
              <w:rPr>
                <w:b/>
              </w:rPr>
              <w:t>Tranche</w:t>
            </w:r>
          </w:p>
        </w:tc>
        <w:tc>
          <w:tcPr>
            <w:tcW w:w="1845" w:type="dxa"/>
            <w:tcBorders>
              <w:top w:val="single" w:sz="8" w:space="0" w:color="000000"/>
              <w:left w:val="single" w:sz="8" w:space="0" w:color="000000"/>
              <w:bottom w:val="single" w:sz="8" w:space="0" w:color="000000"/>
              <w:right w:val="single" w:sz="8" w:space="0" w:color="000000"/>
            </w:tcBorders>
            <w:shd w:val="clear" w:color="auto" w:fill="7F7F7F"/>
            <w:tcMar>
              <w:top w:w="15" w:type="dxa"/>
              <w:left w:w="70" w:type="dxa"/>
              <w:bottom w:w="0" w:type="dxa"/>
              <w:right w:w="70" w:type="dxa"/>
            </w:tcMar>
            <w:vAlign w:val="center"/>
          </w:tcPr>
          <w:p w:rsidR="009D6C3B" w:rsidRPr="00A262E5" w:rsidRDefault="009D6C3B" w:rsidP="00D37E65">
            <w:pPr>
              <w:jc w:val="center"/>
            </w:pPr>
            <w:r w:rsidRPr="00A262E5">
              <w:rPr>
                <w:b/>
              </w:rPr>
              <w:t>plancher (en %)</w:t>
            </w:r>
          </w:p>
        </w:tc>
        <w:tc>
          <w:tcPr>
            <w:tcW w:w="1695" w:type="dxa"/>
            <w:tcBorders>
              <w:top w:val="single" w:sz="8" w:space="0" w:color="000000"/>
              <w:left w:val="single" w:sz="8" w:space="0" w:color="000000"/>
              <w:bottom w:val="single" w:sz="8" w:space="0" w:color="000000"/>
              <w:right w:val="single" w:sz="8" w:space="0" w:color="000000"/>
            </w:tcBorders>
            <w:shd w:val="clear" w:color="auto" w:fill="7F7F7F"/>
            <w:tcMar>
              <w:top w:w="15" w:type="dxa"/>
              <w:left w:w="70" w:type="dxa"/>
              <w:bottom w:w="0" w:type="dxa"/>
              <w:right w:w="70" w:type="dxa"/>
            </w:tcMar>
            <w:vAlign w:val="center"/>
          </w:tcPr>
          <w:p w:rsidR="009D6C3B" w:rsidRPr="00A262E5" w:rsidRDefault="009D6C3B" w:rsidP="00D37E65">
            <w:pPr>
              <w:jc w:val="center"/>
            </w:pPr>
            <w:r w:rsidRPr="00A262E5">
              <w:rPr>
                <w:b/>
              </w:rPr>
              <w:t>plafond (en %)</w:t>
            </w:r>
          </w:p>
        </w:tc>
        <w:tc>
          <w:tcPr>
            <w:tcW w:w="2220" w:type="dxa"/>
            <w:tcBorders>
              <w:top w:val="single" w:sz="8" w:space="0" w:color="000000"/>
              <w:left w:val="single" w:sz="8" w:space="0" w:color="000000"/>
              <w:bottom w:val="single" w:sz="8" w:space="0" w:color="000000"/>
              <w:right w:val="single" w:sz="8" w:space="0" w:color="000000"/>
            </w:tcBorders>
            <w:shd w:val="clear" w:color="auto" w:fill="7F7F7F"/>
            <w:tcMar>
              <w:top w:w="15" w:type="dxa"/>
              <w:left w:w="70" w:type="dxa"/>
              <w:bottom w:w="0" w:type="dxa"/>
              <w:right w:w="70" w:type="dxa"/>
            </w:tcMar>
            <w:vAlign w:val="center"/>
          </w:tcPr>
          <w:p w:rsidR="009D6C3B" w:rsidRPr="00A262E5" w:rsidRDefault="009D6C3B" w:rsidP="00D37E65">
            <w:pPr>
              <w:jc w:val="center"/>
              <w:rPr>
                <w:b/>
              </w:rPr>
            </w:pPr>
            <w:r w:rsidRPr="00A262E5">
              <w:rPr>
                <w:b/>
              </w:rPr>
              <w:t>Intéressement</w:t>
            </w:r>
          </w:p>
          <w:p w:rsidR="009D6C3B" w:rsidRPr="00A262E5" w:rsidRDefault="009D6C3B" w:rsidP="00D37E65">
            <w:pPr>
              <w:jc w:val="center"/>
            </w:pPr>
            <w:r w:rsidRPr="00A262E5">
              <w:rPr>
                <w:b/>
              </w:rPr>
              <w:t>Critère 1</w:t>
            </w:r>
          </w:p>
        </w:tc>
      </w:tr>
      <w:tr w:rsidR="009D6C3B" w:rsidTr="00D37E65">
        <w:trPr>
          <w:trHeight w:val="526"/>
          <w:jc w:val="center"/>
        </w:trPr>
        <w:tc>
          <w:tcPr>
            <w:tcW w:w="16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1</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 0</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&lt; 70</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0</w:t>
            </w:r>
          </w:p>
        </w:tc>
      </w:tr>
      <w:tr w:rsidR="009D6C3B" w:rsidTr="00D37E65">
        <w:trPr>
          <w:trHeight w:val="526"/>
          <w:jc w:val="center"/>
        </w:trPr>
        <w:tc>
          <w:tcPr>
            <w:tcW w:w="16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2</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 xml:space="preserve"> ≥ 70</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&lt; 80</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t>70</w:t>
            </w:r>
            <w:r w:rsidRPr="00A262E5">
              <w:t xml:space="preserve"> €</w:t>
            </w:r>
          </w:p>
        </w:tc>
      </w:tr>
      <w:tr w:rsidR="009D6C3B" w:rsidTr="00D37E65">
        <w:trPr>
          <w:trHeight w:val="526"/>
          <w:jc w:val="center"/>
        </w:trPr>
        <w:tc>
          <w:tcPr>
            <w:tcW w:w="16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3</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 80</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&lt; 85</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110 €</w:t>
            </w:r>
          </w:p>
        </w:tc>
      </w:tr>
      <w:tr w:rsidR="009D6C3B" w:rsidTr="00D37E65">
        <w:trPr>
          <w:trHeight w:val="526"/>
          <w:jc w:val="center"/>
        </w:trPr>
        <w:tc>
          <w:tcPr>
            <w:tcW w:w="16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4</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  85</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&lt; 90</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1</w:t>
            </w:r>
            <w:r>
              <w:t>7</w:t>
            </w:r>
            <w:r w:rsidRPr="00A262E5">
              <w:t>0 €</w:t>
            </w:r>
          </w:p>
        </w:tc>
      </w:tr>
      <w:tr w:rsidR="009D6C3B" w:rsidTr="00D37E65">
        <w:trPr>
          <w:trHeight w:val="526"/>
          <w:jc w:val="center"/>
        </w:trPr>
        <w:tc>
          <w:tcPr>
            <w:tcW w:w="16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5</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 90</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&lt; 95</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2</w:t>
            </w:r>
            <w:r>
              <w:t>45</w:t>
            </w:r>
            <w:r w:rsidRPr="00A262E5">
              <w:t xml:space="preserve"> €</w:t>
            </w:r>
          </w:p>
        </w:tc>
      </w:tr>
      <w:tr w:rsidR="009D6C3B" w:rsidTr="00D37E65">
        <w:trPr>
          <w:trHeight w:val="526"/>
          <w:jc w:val="center"/>
        </w:trPr>
        <w:tc>
          <w:tcPr>
            <w:tcW w:w="16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6</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 95</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rPr>
                <w:strike/>
              </w:rPr>
            </w:pPr>
            <w:r w:rsidRPr="00A262E5">
              <w:t>&lt; 98</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2</w:t>
            </w:r>
            <w:r>
              <w:t>75</w:t>
            </w:r>
            <w:r w:rsidRPr="00A262E5">
              <w:t xml:space="preserve"> €</w:t>
            </w:r>
          </w:p>
        </w:tc>
      </w:tr>
      <w:tr w:rsidR="009D6C3B" w:rsidTr="00D37E65">
        <w:trPr>
          <w:trHeight w:val="526"/>
          <w:jc w:val="center"/>
        </w:trPr>
        <w:tc>
          <w:tcPr>
            <w:tcW w:w="16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7</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 98</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&lt; 100</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t>305</w:t>
            </w:r>
            <w:r w:rsidRPr="00A262E5">
              <w:t xml:space="preserve"> €</w:t>
            </w:r>
          </w:p>
        </w:tc>
      </w:tr>
      <w:tr w:rsidR="009D6C3B" w:rsidTr="00FF6D47">
        <w:trPr>
          <w:trHeight w:val="726"/>
          <w:jc w:val="center"/>
        </w:trPr>
        <w:tc>
          <w:tcPr>
            <w:tcW w:w="16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8</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FF6D47">
            <w:pPr>
              <w:spacing w:before="80"/>
              <w:jc w:val="center"/>
            </w:pPr>
            <w:r w:rsidRPr="00A262E5">
              <w:t>≥ 100</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rPr>
                <w:strike/>
              </w:rPr>
            </w:pPr>
            <w:r w:rsidRPr="00A262E5">
              <w:t>&lt; 102</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FF6D47">
            <w:pPr>
              <w:spacing w:before="80"/>
              <w:jc w:val="center"/>
            </w:pPr>
            <w:r w:rsidRPr="00A262E5">
              <w:t>32</w:t>
            </w:r>
            <w:r>
              <w:t>5</w:t>
            </w:r>
            <w:r w:rsidRPr="00A262E5">
              <w:t xml:space="preserve"> €</w:t>
            </w:r>
          </w:p>
        </w:tc>
      </w:tr>
      <w:tr w:rsidR="009D6C3B" w:rsidTr="00FF6D47">
        <w:trPr>
          <w:trHeight w:val="926"/>
          <w:jc w:val="center"/>
        </w:trPr>
        <w:tc>
          <w:tcPr>
            <w:tcW w:w="16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FF6D47" w:rsidRDefault="009D6C3B" w:rsidP="00D37E65">
            <w:pPr>
              <w:spacing w:before="80"/>
              <w:jc w:val="center"/>
            </w:pPr>
            <w:r w:rsidRPr="00FF6D47">
              <w:t>9</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FF6D47">
            <w:pPr>
              <w:spacing w:before="80"/>
              <w:jc w:val="center"/>
            </w:pPr>
            <w:r w:rsidRPr="00A262E5">
              <w:t>≥ 102</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&lt; 10</w:t>
            </w:r>
            <w:r>
              <w:t>4</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3</w:t>
            </w:r>
            <w:r>
              <w:t>45</w:t>
            </w:r>
            <w:r w:rsidRPr="00A262E5">
              <w:t xml:space="preserve"> €</w:t>
            </w:r>
          </w:p>
        </w:tc>
      </w:tr>
      <w:tr w:rsidR="009D6C3B" w:rsidTr="00D37E65">
        <w:trPr>
          <w:trHeight w:val="745"/>
          <w:jc w:val="center"/>
        </w:trPr>
        <w:tc>
          <w:tcPr>
            <w:tcW w:w="16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FF6D47" w:rsidRDefault="009D6C3B" w:rsidP="00D37E65">
            <w:pPr>
              <w:spacing w:before="80"/>
              <w:jc w:val="center"/>
            </w:pPr>
            <w:r w:rsidRPr="00FF6D47">
              <w:t>10</w:t>
            </w:r>
          </w:p>
        </w:tc>
        <w:tc>
          <w:tcPr>
            <w:tcW w:w="184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FF6D47">
            <w:pPr>
              <w:spacing w:before="80"/>
              <w:jc w:val="center"/>
            </w:pPr>
            <w:r>
              <w:t>≥ 104</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jc w:val="center"/>
            </w:pP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rsidR="009D6C3B" w:rsidRPr="00A262E5" w:rsidRDefault="009D6C3B" w:rsidP="00D37E65">
            <w:pPr>
              <w:spacing w:before="80"/>
              <w:jc w:val="center"/>
            </w:pPr>
            <w:r w:rsidRPr="00A262E5">
              <w:t>370 €</w:t>
            </w:r>
          </w:p>
        </w:tc>
      </w:tr>
    </w:tbl>
    <w:p w:rsidR="009D6C3B" w:rsidRDefault="009D6C3B" w:rsidP="009D6C3B">
      <w:pPr>
        <w:rPr>
          <w:i/>
          <w:u w:val="single"/>
        </w:rPr>
      </w:pPr>
    </w:p>
    <w:p w:rsidR="000068AD" w:rsidRPr="000068AD" w:rsidRDefault="000068AD" w:rsidP="000068AD">
      <w:pPr>
        <w:pStyle w:val="Paragraphedeliste"/>
        <w:numPr>
          <w:ilvl w:val="0"/>
          <w:numId w:val="35"/>
        </w:numPr>
        <w:rPr>
          <w:b/>
          <w:u w:val="single"/>
        </w:rPr>
      </w:pPr>
      <w:r w:rsidRPr="000068AD">
        <w:rPr>
          <w:b/>
          <w:u w:val="single"/>
        </w:rPr>
        <w:t>Grille de calcul Critère 2 : Intéressement lié aux résultats de la Direction Opérationnelle Régionale (art. 4.3.1.2.)</w:t>
      </w:r>
    </w:p>
    <w:p w:rsidR="009D6C3B" w:rsidRDefault="009D6C3B" w:rsidP="009D6C3B"/>
    <w:tbl>
      <w:tblPr>
        <w:tblStyle w:val="af0"/>
        <w:tblW w:w="67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5"/>
        <w:gridCol w:w="1635"/>
        <w:gridCol w:w="1605"/>
        <w:gridCol w:w="1905"/>
      </w:tblGrid>
      <w:tr w:rsidR="009D6C3B" w:rsidTr="00D37E65">
        <w:trPr>
          <w:trHeight w:val="20"/>
          <w:jc w:val="center"/>
        </w:trPr>
        <w:tc>
          <w:tcPr>
            <w:tcW w:w="1605" w:type="dxa"/>
            <w:shd w:val="clear" w:color="auto" w:fill="7F7F7F"/>
            <w:vAlign w:val="center"/>
          </w:tcPr>
          <w:p w:rsidR="009D6C3B" w:rsidRDefault="009D6C3B" w:rsidP="00D37E65">
            <w:pPr>
              <w:jc w:val="center"/>
              <w:rPr>
                <w:b/>
                <w:color w:val="FFFFFF"/>
                <w:highlight w:val="darkGray"/>
              </w:rPr>
            </w:pPr>
            <w:r>
              <w:rPr>
                <w:b/>
                <w:color w:val="FFFFFF"/>
                <w:highlight w:val="darkGray"/>
              </w:rPr>
              <w:t>Tranche</w:t>
            </w:r>
          </w:p>
        </w:tc>
        <w:tc>
          <w:tcPr>
            <w:tcW w:w="1635" w:type="dxa"/>
            <w:shd w:val="clear" w:color="auto" w:fill="7F7F7F"/>
            <w:vAlign w:val="center"/>
          </w:tcPr>
          <w:p w:rsidR="009D6C3B" w:rsidRDefault="009D6C3B" w:rsidP="00D37E65">
            <w:pPr>
              <w:jc w:val="center"/>
              <w:rPr>
                <w:b/>
                <w:color w:val="FFFFFF"/>
                <w:highlight w:val="darkGray"/>
              </w:rPr>
            </w:pPr>
            <w:r>
              <w:rPr>
                <w:b/>
                <w:color w:val="FFFFFF"/>
                <w:highlight w:val="darkGray"/>
              </w:rPr>
              <w:t>plancher (en %)</w:t>
            </w:r>
          </w:p>
        </w:tc>
        <w:tc>
          <w:tcPr>
            <w:tcW w:w="1605" w:type="dxa"/>
            <w:shd w:val="clear" w:color="auto" w:fill="7F7F7F"/>
            <w:vAlign w:val="center"/>
          </w:tcPr>
          <w:p w:rsidR="009D6C3B" w:rsidRDefault="009D6C3B" w:rsidP="00D37E65">
            <w:pPr>
              <w:jc w:val="center"/>
              <w:rPr>
                <w:b/>
                <w:color w:val="FFFFFF"/>
                <w:highlight w:val="darkGray"/>
              </w:rPr>
            </w:pPr>
            <w:r>
              <w:rPr>
                <w:b/>
                <w:color w:val="FFFFFF"/>
                <w:highlight w:val="darkGray"/>
              </w:rPr>
              <w:t>plafond (en %)</w:t>
            </w:r>
          </w:p>
        </w:tc>
        <w:tc>
          <w:tcPr>
            <w:tcW w:w="1905" w:type="dxa"/>
            <w:shd w:val="clear" w:color="auto" w:fill="7F7F7F"/>
            <w:vAlign w:val="center"/>
          </w:tcPr>
          <w:p w:rsidR="009D6C3B" w:rsidRDefault="009D6C3B" w:rsidP="00D37E65">
            <w:pPr>
              <w:jc w:val="center"/>
              <w:rPr>
                <w:b/>
                <w:color w:val="FFFFFF"/>
                <w:highlight w:val="darkGray"/>
              </w:rPr>
            </w:pPr>
            <w:r>
              <w:rPr>
                <w:b/>
                <w:color w:val="FFFFFF"/>
                <w:highlight w:val="darkGray"/>
              </w:rPr>
              <w:t>Intéressement</w:t>
            </w:r>
          </w:p>
          <w:p w:rsidR="009D6C3B" w:rsidRDefault="009D6C3B" w:rsidP="00D37E65">
            <w:pPr>
              <w:jc w:val="center"/>
              <w:rPr>
                <w:b/>
                <w:color w:val="FFFFFF"/>
                <w:highlight w:val="darkGray"/>
              </w:rPr>
            </w:pPr>
            <w:r>
              <w:rPr>
                <w:b/>
                <w:color w:val="FFFFFF"/>
                <w:highlight w:val="darkGray"/>
              </w:rPr>
              <w:t>Critère 2</w:t>
            </w:r>
          </w:p>
        </w:tc>
      </w:tr>
      <w:tr w:rsidR="009D6C3B" w:rsidTr="00D37E65">
        <w:trPr>
          <w:trHeight w:val="20"/>
          <w:jc w:val="center"/>
        </w:trPr>
        <w:tc>
          <w:tcPr>
            <w:tcW w:w="1605" w:type="dxa"/>
            <w:vAlign w:val="center"/>
          </w:tcPr>
          <w:p w:rsidR="009D6C3B" w:rsidRDefault="009D6C3B" w:rsidP="00D37E65">
            <w:pPr>
              <w:spacing w:before="80"/>
              <w:jc w:val="center"/>
            </w:pPr>
            <w:r>
              <w:t>1</w:t>
            </w:r>
          </w:p>
        </w:tc>
        <w:tc>
          <w:tcPr>
            <w:tcW w:w="1635" w:type="dxa"/>
            <w:vAlign w:val="center"/>
          </w:tcPr>
          <w:p w:rsidR="009D6C3B" w:rsidRDefault="009D6C3B" w:rsidP="00D37E65">
            <w:pPr>
              <w:spacing w:before="80"/>
              <w:jc w:val="center"/>
            </w:pPr>
            <w:r>
              <w:t>≥</w:t>
            </w:r>
            <w:r w:rsidRPr="00340ABA">
              <w:rPr>
                <w:b/>
                <w:kern w:val="24"/>
              </w:rPr>
              <w:t xml:space="preserve"> </w:t>
            </w:r>
            <w:r>
              <w:t>0</w:t>
            </w:r>
          </w:p>
        </w:tc>
        <w:tc>
          <w:tcPr>
            <w:tcW w:w="1605" w:type="dxa"/>
            <w:vAlign w:val="center"/>
          </w:tcPr>
          <w:p w:rsidR="009D6C3B" w:rsidRDefault="009D6C3B" w:rsidP="00D37E65">
            <w:pPr>
              <w:spacing w:before="80"/>
              <w:jc w:val="center"/>
            </w:pPr>
            <w:r>
              <w:t>&lt; 70</w:t>
            </w:r>
          </w:p>
        </w:tc>
        <w:tc>
          <w:tcPr>
            <w:tcW w:w="1905" w:type="dxa"/>
            <w:vAlign w:val="center"/>
          </w:tcPr>
          <w:p w:rsidR="009D6C3B" w:rsidRDefault="009D6C3B" w:rsidP="00D37E65">
            <w:pPr>
              <w:spacing w:before="80"/>
              <w:jc w:val="center"/>
            </w:pPr>
            <w:r>
              <w:t>0</w:t>
            </w:r>
          </w:p>
        </w:tc>
      </w:tr>
      <w:tr w:rsidR="009D6C3B" w:rsidTr="00D37E65">
        <w:trPr>
          <w:trHeight w:val="20"/>
          <w:jc w:val="center"/>
        </w:trPr>
        <w:tc>
          <w:tcPr>
            <w:tcW w:w="1605" w:type="dxa"/>
            <w:vAlign w:val="center"/>
          </w:tcPr>
          <w:p w:rsidR="009D6C3B" w:rsidRDefault="009D6C3B" w:rsidP="00D37E65">
            <w:pPr>
              <w:spacing w:before="80"/>
              <w:jc w:val="center"/>
            </w:pPr>
            <w:r>
              <w:t>2</w:t>
            </w:r>
          </w:p>
        </w:tc>
        <w:tc>
          <w:tcPr>
            <w:tcW w:w="1635" w:type="dxa"/>
            <w:vAlign w:val="center"/>
          </w:tcPr>
          <w:p w:rsidR="009D6C3B" w:rsidRDefault="009D6C3B" w:rsidP="00D37E65">
            <w:pPr>
              <w:spacing w:before="80"/>
              <w:jc w:val="center"/>
            </w:pPr>
            <w:r>
              <w:t>≥</w:t>
            </w:r>
            <w:r w:rsidRPr="002C0934">
              <w:rPr>
                <w:color w:val="3D3D3B"/>
                <w:kern w:val="24"/>
              </w:rPr>
              <w:t xml:space="preserve"> </w:t>
            </w:r>
            <w:r>
              <w:t xml:space="preserve"> 70</w:t>
            </w:r>
          </w:p>
        </w:tc>
        <w:tc>
          <w:tcPr>
            <w:tcW w:w="1605" w:type="dxa"/>
            <w:vAlign w:val="center"/>
          </w:tcPr>
          <w:p w:rsidR="009D6C3B" w:rsidRDefault="009D6C3B" w:rsidP="00D37E65">
            <w:pPr>
              <w:spacing w:before="80"/>
              <w:jc w:val="center"/>
            </w:pPr>
            <w:r>
              <w:t>&lt; 80</w:t>
            </w:r>
          </w:p>
        </w:tc>
        <w:tc>
          <w:tcPr>
            <w:tcW w:w="1905" w:type="dxa"/>
            <w:vAlign w:val="center"/>
          </w:tcPr>
          <w:p w:rsidR="009D6C3B" w:rsidRDefault="009D6C3B" w:rsidP="00D37E65">
            <w:pPr>
              <w:spacing w:before="80"/>
              <w:jc w:val="center"/>
            </w:pPr>
            <w:r>
              <w:t xml:space="preserve">130 € </w:t>
            </w:r>
          </w:p>
        </w:tc>
      </w:tr>
      <w:tr w:rsidR="009D6C3B" w:rsidTr="00D37E65">
        <w:trPr>
          <w:trHeight w:val="20"/>
          <w:jc w:val="center"/>
        </w:trPr>
        <w:tc>
          <w:tcPr>
            <w:tcW w:w="1605" w:type="dxa"/>
            <w:vAlign w:val="center"/>
          </w:tcPr>
          <w:p w:rsidR="009D6C3B" w:rsidRDefault="009D6C3B" w:rsidP="00D37E65">
            <w:pPr>
              <w:spacing w:before="80"/>
              <w:jc w:val="center"/>
            </w:pPr>
            <w:r>
              <w:t>3</w:t>
            </w:r>
          </w:p>
        </w:tc>
        <w:tc>
          <w:tcPr>
            <w:tcW w:w="1635" w:type="dxa"/>
            <w:vAlign w:val="center"/>
          </w:tcPr>
          <w:p w:rsidR="009D6C3B" w:rsidRDefault="009D6C3B" w:rsidP="00D37E65">
            <w:pPr>
              <w:spacing w:before="80"/>
              <w:jc w:val="center"/>
            </w:pPr>
            <w:r>
              <w:t>≥</w:t>
            </w:r>
            <w:r w:rsidRPr="002C0934">
              <w:rPr>
                <w:color w:val="3D3D3B"/>
                <w:kern w:val="24"/>
              </w:rPr>
              <w:t xml:space="preserve"> </w:t>
            </w:r>
            <w:r>
              <w:t xml:space="preserve"> 80</w:t>
            </w:r>
          </w:p>
        </w:tc>
        <w:tc>
          <w:tcPr>
            <w:tcW w:w="1605" w:type="dxa"/>
            <w:vAlign w:val="center"/>
          </w:tcPr>
          <w:p w:rsidR="009D6C3B" w:rsidRDefault="009D6C3B" w:rsidP="00D37E65">
            <w:pPr>
              <w:spacing w:before="80"/>
              <w:jc w:val="center"/>
            </w:pPr>
            <w:r>
              <w:t>&lt; 85</w:t>
            </w:r>
          </w:p>
        </w:tc>
        <w:tc>
          <w:tcPr>
            <w:tcW w:w="1905" w:type="dxa"/>
            <w:vAlign w:val="center"/>
          </w:tcPr>
          <w:p w:rsidR="009D6C3B" w:rsidRDefault="009D6C3B" w:rsidP="00D37E65">
            <w:pPr>
              <w:spacing w:before="80"/>
              <w:jc w:val="center"/>
            </w:pPr>
            <w:r>
              <w:t>220 €</w:t>
            </w:r>
          </w:p>
        </w:tc>
      </w:tr>
      <w:tr w:rsidR="009D6C3B" w:rsidTr="00D37E65">
        <w:trPr>
          <w:trHeight w:val="20"/>
          <w:jc w:val="center"/>
        </w:trPr>
        <w:tc>
          <w:tcPr>
            <w:tcW w:w="1605" w:type="dxa"/>
            <w:vAlign w:val="center"/>
          </w:tcPr>
          <w:p w:rsidR="009D6C3B" w:rsidRDefault="009D6C3B" w:rsidP="00D37E65">
            <w:pPr>
              <w:spacing w:before="80"/>
              <w:jc w:val="center"/>
            </w:pPr>
            <w:r>
              <w:t>4</w:t>
            </w:r>
          </w:p>
        </w:tc>
        <w:tc>
          <w:tcPr>
            <w:tcW w:w="1635" w:type="dxa"/>
            <w:vAlign w:val="center"/>
          </w:tcPr>
          <w:p w:rsidR="009D6C3B" w:rsidRDefault="009D6C3B" w:rsidP="00D37E65">
            <w:pPr>
              <w:spacing w:before="80"/>
              <w:jc w:val="center"/>
            </w:pPr>
            <w:r>
              <w:t>≥</w:t>
            </w:r>
            <w:r w:rsidRPr="002C0934">
              <w:rPr>
                <w:color w:val="3D3D3B"/>
                <w:kern w:val="24"/>
              </w:rPr>
              <w:t xml:space="preserve"> </w:t>
            </w:r>
            <w:r>
              <w:t xml:space="preserve"> 85</w:t>
            </w:r>
          </w:p>
        </w:tc>
        <w:tc>
          <w:tcPr>
            <w:tcW w:w="1605" w:type="dxa"/>
            <w:vAlign w:val="center"/>
          </w:tcPr>
          <w:p w:rsidR="009D6C3B" w:rsidRDefault="009D6C3B" w:rsidP="00D37E65">
            <w:pPr>
              <w:spacing w:before="80"/>
              <w:jc w:val="center"/>
            </w:pPr>
            <w:r>
              <w:t>&lt; 90</w:t>
            </w:r>
          </w:p>
        </w:tc>
        <w:tc>
          <w:tcPr>
            <w:tcW w:w="1905" w:type="dxa"/>
            <w:vAlign w:val="center"/>
          </w:tcPr>
          <w:p w:rsidR="009D6C3B" w:rsidRDefault="009D6C3B" w:rsidP="00D37E65">
            <w:pPr>
              <w:spacing w:before="80"/>
              <w:jc w:val="center"/>
            </w:pPr>
            <w:r>
              <w:t>310 €</w:t>
            </w:r>
          </w:p>
        </w:tc>
      </w:tr>
      <w:tr w:rsidR="009D6C3B" w:rsidTr="00D37E65">
        <w:trPr>
          <w:trHeight w:val="20"/>
          <w:jc w:val="center"/>
        </w:trPr>
        <w:tc>
          <w:tcPr>
            <w:tcW w:w="1605" w:type="dxa"/>
            <w:vAlign w:val="center"/>
          </w:tcPr>
          <w:p w:rsidR="009D6C3B" w:rsidRDefault="009D6C3B" w:rsidP="00D37E65">
            <w:pPr>
              <w:spacing w:before="80"/>
              <w:jc w:val="center"/>
            </w:pPr>
            <w:r>
              <w:lastRenderedPageBreak/>
              <w:t>5</w:t>
            </w:r>
          </w:p>
        </w:tc>
        <w:tc>
          <w:tcPr>
            <w:tcW w:w="1635" w:type="dxa"/>
            <w:vAlign w:val="center"/>
          </w:tcPr>
          <w:p w:rsidR="009D6C3B" w:rsidRDefault="009D6C3B" w:rsidP="00D37E65">
            <w:pPr>
              <w:spacing w:before="80"/>
              <w:jc w:val="center"/>
            </w:pPr>
            <w:r>
              <w:t>≥</w:t>
            </w:r>
            <w:r w:rsidRPr="002C0934">
              <w:rPr>
                <w:color w:val="3D3D3B"/>
                <w:kern w:val="24"/>
              </w:rPr>
              <w:t xml:space="preserve"> </w:t>
            </w:r>
            <w:r>
              <w:t xml:space="preserve"> 90</w:t>
            </w:r>
          </w:p>
        </w:tc>
        <w:tc>
          <w:tcPr>
            <w:tcW w:w="1605" w:type="dxa"/>
            <w:vAlign w:val="center"/>
          </w:tcPr>
          <w:p w:rsidR="009D6C3B" w:rsidRDefault="009D6C3B" w:rsidP="00D37E65">
            <w:pPr>
              <w:spacing w:before="80"/>
              <w:jc w:val="center"/>
            </w:pPr>
            <w:r>
              <w:t>&lt; 95</w:t>
            </w:r>
          </w:p>
        </w:tc>
        <w:tc>
          <w:tcPr>
            <w:tcW w:w="1905" w:type="dxa"/>
            <w:vAlign w:val="center"/>
          </w:tcPr>
          <w:p w:rsidR="009D6C3B" w:rsidRDefault="009D6C3B" w:rsidP="00D37E65">
            <w:pPr>
              <w:spacing w:before="80"/>
              <w:jc w:val="center"/>
            </w:pPr>
            <w:r>
              <w:t>380 €</w:t>
            </w:r>
          </w:p>
        </w:tc>
      </w:tr>
      <w:tr w:rsidR="009D6C3B" w:rsidTr="00D37E65">
        <w:trPr>
          <w:trHeight w:val="20"/>
          <w:jc w:val="center"/>
        </w:trPr>
        <w:tc>
          <w:tcPr>
            <w:tcW w:w="1605" w:type="dxa"/>
            <w:vAlign w:val="center"/>
          </w:tcPr>
          <w:p w:rsidR="009D6C3B" w:rsidRDefault="009D6C3B" w:rsidP="00D37E65">
            <w:pPr>
              <w:spacing w:before="80"/>
              <w:jc w:val="center"/>
            </w:pPr>
            <w:r>
              <w:t>6</w:t>
            </w:r>
          </w:p>
        </w:tc>
        <w:tc>
          <w:tcPr>
            <w:tcW w:w="1635" w:type="dxa"/>
            <w:vAlign w:val="center"/>
          </w:tcPr>
          <w:p w:rsidR="009D6C3B" w:rsidRDefault="009D6C3B" w:rsidP="00D37E65">
            <w:pPr>
              <w:spacing w:before="80"/>
              <w:jc w:val="center"/>
            </w:pPr>
            <w:r>
              <w:t>≥</w:t>
            </w:r>
            <w:r w:rsidRPr="002C0934">
              <w:rPr>
                <w:color w:val="3D3D3B"/>
                <w:kern w:val="24"/>
              </w:rPr>
              <w:t xml:space="preserve"> </w:t>
            </w:r>
            <w:r>
              <w:t xml:space="preserve"> 95</w:t>
            </w:r>
          </w:p>
        </w:tc>
        <w:tc>
          <w:tcPr>
            <w:tcW w:w="1605" w:type="dxa"/>
            <w:vAlign w:val="center"/>
          </w:tcPr>
          <w:p w:rsidR="009D6C3B" w:rsidRDefault="009D6C3B" w:rsidP="00D37E65">
            <w:pPr>
              <w:spacing w:before="80"/>
              <w:jc w:val="center"/>
            </w:pPr>
            <w:r>
              <w:t>&lt; 97,5</w:t>
            </w:r>
          </w:p>
        </w:tc>
        <w:tc>
          <w:tcPr>
            <w:tcW w:w="1905" w:type="dxa"/>
            <w:vAlign w:val="center"/>
          </w:tcPr>
          <w:p w:rsidR="009D6C3B" w:rsidRDefault="009D6C3B" w:rsidP="00D37E65">
            <w:pPr>
              <w:spacing w:before="80"/>
              <w:jc w:val="center"/>
            </w:pPr>
            <w:r>
              <w:t>415 €</w:t>
            </w:r>
          </w:p>
        </w:tc>
      </w:tr>
      <w:tr w:rsidR="009D6C3B" w:rsidTr="00D37E65">
        <w:trPr>
          <w:trHeight w:val="20"/>
          <w:jc w:val="center"/>
        </w:trPr>
        <w:tc>
          <w:tcPr>
            <w:tcW w:w="1605" w:type="dxa"/>
            <w:vAlign w:val="center"/>
          </w:tcPr>
          <w:p w:rsidR="009D6C3B" w:rsidRDefault="009D6C3B" w:rsidP="00D37E65">
            <w:pPr>
              <w:spacing w:before="80"/>
              <w:jc w:val="center"/>
            </w:pPr>
            <w:r>
              <w:t>7</w:t>
            </w:r>
          </w:p>
        </w:tc>
        <w:tc>
          <w:tcPr>
            <w:tcW w:w="1635" w:type="dxa"/>
            <w:vAlign w:val="center"/>
          </w:tcPr>
          <w:p w:rsidR="009D6C3B" w:rsidRDefault="009D6C3B" w:rsidP="00D37E65">
            <w:pPr>
              <w:spacing w:before="80"/>
              <w:jc w:val="center"/>
            </w:pPr>
            <w:r>
              <w:t>≥</w:t>
            </w:r>
            <w:r w:rsidRPr="002C0934">
              <w:rPr>
                <w:color w:val="3D3D3B"/>
                <w:kern w:val="24"/>
              </w:rPr>
              <w:t xml:space="preserve"> </w:t>
            </w:r>
            <w:r>
              <w:t xml:space="preserve"> 97,5</w:t>
            </w:r>
          </w:p>
        </w:tc>
        <w:tc>
          <w:tcPr>
            <w:tcW w:w="1605" w:type="dxa"/>
            <w:vAlign w:val="center"/>
          </w:tcPr>
          <w:p w:rsidR="009D6C3B" w:rsidRDefault="009D6C3B" w:rsidP="00D37E65">
            <w:pPr>
              <w:spacing w:before="80"/>
              <w:jc w:val="center"/>
            </w:pPr>
            <w:r>
              <w:t>&lt; 100</w:t>
            </w:r>
          </w:p>
        </w:tc>
        <w:tc>
          <w:tcPr>
            <w:tcW w:w="1905" w:type="dxa"/>
            <w:vAlign w:val="center"/>
          </w:tcPr>
          <w:p w:rsidR="009D6C3B" w:rsidRDefault="009D6C3B" w:rsidP="00D37E65">
            <w:pPr>
              <w:spacing w:before="80"/>
              <w:jc w:val="center"/>
            </w:pPr>
            <w:r>
              <w:t>450 €</w:t>
            </w:r>
          </w:p>
        </w:tc>
      </w:tr>
      <w:tr w:rsidR="009D6C3B" w:rsidTr="00D37E65">
        <w:trPr>
          <w:trHeight w:val="20"/>
          <w:jc w:val="center"/>
        </w:trPr>
        <w:tc>
          <w:tcPr>
            <w:tcW w:w="1605" w:type="dxa"/>
            <w:vAlign w:val="center"/>
          </w:tcPr>
          <w:p w:rsidR="009D6C3B" w:rsidRDefault="009D6C3B" w:rsidP="00D37E65">
            <w:pPr>
              <w:spacing w:before="80"/>
              <w:jc w:val="center"/>
            </w:pPr>
            <w:r>
              <w:t>8</w:t>
            </w:r>
          </w:p>
        </w:tc>
        <w:tc>
          <w:tcPr>
            <w:tcW w:w="1635" w:type="dxa"/>
            <w:vAlign w:val="center"/>
          </w:tcPr>
          <w:p w:rsidR="009D6C3B" w:rsidRDefault="009D6C3B" w:rsidP="00D37E65">
            <w:pPr>
              <w:spacing w:before="80"/>
              <w:jc w:val="center"/>
            </w:pPr>
            <w:r>
              <w:t>≥ 100</w:t>
            </w:r>
          </w:p>
        </w:tc>
        <w:tc>
          <w:tcPr>
            <w:tcW w:w="1605" w:type="dxa"/>
            <w:vAlign w:val="center"/>
          </w:tcPr>
          <w:p w:rsidR="009D6C3B" w:rsidRDefault="009D6C3B" w:rsidP="00D37E65">
            <w:pPr>
              <w:spacing w:before="80"/>
              <w:jc w:val="center"/>
            </w:pPr>
            <w:r>
              <w:t>&lt; 102</w:t>
            </w:r>
          </w:p>
        </w:tc>
        <w:tc>
          <w:tcPr>
            <w:tcW w:w="1905" w:type="dxa"/>
            <w:vAlign w:val="center"/>
          </w:tcPr>
          <w:p w:rsidR="009D6C3B" w:rsidRDefault="009D6C3B" w:rsidP="00D37E65">
            <w:pPr>
              <w:spacing w:before="80"/>
              <w:jc w:val="center"/>
            </w:pPr>
            <w:r>
              <w:t>475 €</w:t>
            </w:r>
          </w:p>
        </w:tc>
      </w:tr>
      <w:tr w:rsidR="009D6C3B" w:rsidTr="00D37E65">
        <w:trPr>
          <w:trHeight w:val="525"/>
          <w:jc w:val="center"/>
        </w:trPr>
        <w:tc>
          <w:tcPr>
            <w:tcW w:w="1605" w:type="dxa"/>
            <w:vAlign w:val="center"/>
          </w:tcPr>
          <w:p w:rsidR="009D6C3B" w:rsidRDefault="009D6C3B" w:rsidP="00D37E65">
            <w:pPr>
              <w:spacing w:before="80"/>
              <w:jc w:val="center"/>
            </w:pPr>
            <w:r>
              <w:t>9</w:t>
            </w:r>
          </w:p>
        </w:tc>
        <w:tc>
          <w:tcPr>
            <w:tcW w:w="1635" w:type="dxa"/>
            <w:vAlign w:val="center"/>
          </w:tcPr>
          <w:p w:rsidR="009D6C3B" w:rsidRDefault="009D6C3B" w:rsidP="00D37E65">
            <w:pPr>
              <w:pBdr>
                <w:top w:val="nil"/>
                <w:left w:val="nil"/>
                <w:bottom w:val="nil"/>
                <w:right w:val="nil"/>
                <w:between w:val="nil"/>
              </w:pBdr>
              <w:spacing w:before="80"/>
              <w:jc w:val="center"/>
            </w:pPr>
            <w:r>
              <w:t>≥</w:t>
            </w:r>
            <w:r w:rsidRPr="002C0934">
              <w:rPr>
                <w:color w:val="3D3D3B"/>
                <w:kern w:val="24"/>
              </w:rPr>
              <w:t xml:space="preserve"> </w:t>
            </w:r>
            <w:r>
              <w:t xml:space="preserve"> 102</w:t>
            </w:r>
          </w:p>
        </w:tc>
        <w:tc>
          <w:tcPr>
            <w:tcW w:w="1605" w:type="dxa"/>
            <w:vAlign w:val="center"/>
          </w:tcPr>
          <w:p w:rsidR="009D6C3B" w:rsidRDefault="009D6C3B" w:rsidP="00D37E65">
            <w:pPr>
              <w:pBdr>
                <w:top w:val="nil"/>
                <w:left w:val="nil"/>
                <w:bottom w:val="nil"/>
                <w:right w:val="nil"/>
                <w:between w:val="nil"/>
              </w:pBdr>
              <w:spacing w:before="80"/>
              <w:jc w:val="center"/>
            </w:pPr>
            <w:r>
              <w:t>&lt; 105</w:t>
            </w:r>
          </w:p>
        </w:tc>
        <w:tc>
          <w:tcPr>
            <w:tcW w:w="1905" w:type="dxa"/>
            <w:vAlign w:val="center"/>
          </w:tcPr>
          <w:p w:rsidR="009D6C3B" w:rsidRDefault="009D6C3B" w:rsidP="00D37E65">
            <w:pPr>
              <w:pBdr>
                <w:top w:val="nil"/>
                <w:left w:val="nil"/>
                <w:bottom w:val="nil"/>
                <w:right w:val="nil"/>
                <w:between w:val="nil"/>
              </w:pBdr>
              <w:spacing w:before="80"/>
              <w:jc w:val="center"/>
            </w:pPr>
            <w:r>
              <w:t>500 €</w:t>
            </w:r>
          </w:p>
        </w:tc>
      </w:tr>
      <w:tr w:rsidR="009D6C3B" w:rsidTr="00D37E65">
        <w:trPr>
          <w:trHeight w:val="498"/>
          <w:jc w:val="center"/>
        </w:trPr>
        <w:tc>
          <w:tcPr>
            <w:tcW w:w="1605" w:type="dxa"/>
            <w:vAlign w:val="center"/>
          </w:tcPr>
          <w:p w:rsidR="009D6C3B" w:rsidRDefault="009D6C3B" w:rsidP="00D37E65">
            <w:pPr>
              <w:spacing w:before="80"/>
              <w:jc w:val="center"/>
            </w:pPr>
            <w:r>
              <w:t>10</w:t>
            </w:r>
          </w:p>
        </w:tc>
        <w:tc>
          <w:tcPr>
            <w:tcW w:w="1635" w:type="dxa"/>
            <w:vAlign w:val="center"/>
          </w:tcPr>
          <w:p w:rsidR="009D6C3B" w:rsidRDefault="009D6C3B" w:rsidP="00D37E65">
            <w:pPr>
              <w:spacing w:before="80"/>
              <w:jc w:val="center"/>
            </w:pPr>
            <w:r>
              <w:t>≥</w:t>
            </w:r>
            <w:r w:rsidRPr="002C0934">
              <w:rPr>
                <w:color w:val="3D3D3B"/>
                <w:kern w:val="24"/>
              </w:rPr>
              <w:t xml:space="preserve"> </w:t>
            </w:r>
            <w:r>
              <w:t>105</w:t>
            </w:r>
          </w:p>
        </w:tc>
        <w:tc>
          <w:tcPr>
            <w:tcW w:w="1605" w:type="dxa"/>
            <w:vAlign w:val="center"/>
          </w:tcPr>
          <w:p w:rsidR="009D6C3B" w:rsidRDefault="009D6C3B" w:rsidP="00D37E65">
            <w:pPr>
              <w:spacing w:before="80"/>
              <w:jc w:val="center"/>
            </w:pPr>
            <w:r>
              <w:t>&lt; 107</w:t>
            </w:r>
          </w:p>
        </w:tc>
        <w:tc>
          <w:tcPr>
            <w:tcW w:w="1905" w:type="dxa"/>
            <w:vAlign w:val="center"/>
          </w:tcPr>
          <w:p w:rsidR="009D6C3B" w:rsidRDefault="009D6C3B" w:rsidP="00D37E65">
            <w:pPr>
              <w:spacing w:before="80"/>
              <w:jc w:val="center"/>
            </w:pPr>
            <w:r>
              <w:t>550 €</w:t>
            </w:r>
          </w:p>
        </w:tc>
      </w:tr>
      <w:tr w:rsidR="009D6C3B" w:rsidTr="00D37E65">
        <w:trPr>
          <w:trHeight w:val="498"/>
          <w:jc w:val="center"/>
        </w:trPr>
        <w:tc>
          <w:tcPr>
            <w:tcW w:w="1605" w:type="dxa"/>
            <w:vAlign w:val="center"/>
          </w:tcPr>
          <w:p w:rsidR="009D6C3B" w:rsidRDefault="009D6C3B" w:rsidP="00D37E65">
            <w:pPr>
              <w:spacing w:before="80"/>
              <w:jc w:val="center"/>
            </w:pPr>
            <w:r>
              <w:t>11</w:t>
            </w:r>
          </w:p>
        </w:tc>
        <w:tc>
          <w:tcPr>
            <w:tcW w:w="1635" w:type="dxa"/>
            <w:vAlign w:val="center"/>
          </w:tcPr>
          <w:p w:rsidR="009D6C3B" w:rsidRDefault="009D6C3B" w:rsidP="00D37E65">
            <w:pPr>
              <w:spacing w:before="80"/>
              <w:jc w:val="center"/>
            </w:pPr>
            <w:r>
              <w:t>≥</w:t>
            </w:r>
            <w:r w:rsidRPr="002C0934">
              <w:rPr>
                <w:color w:val="3D3D3B"/>
                <w:kern w:val="24"/>
              </w:rPr>
              <w:t xml:space="preserve"> </w:t>
            </w:r>
            <w:r>
              <w:t>107</w:t>
            </w:r>
          </w:p>
        </w:tc>
        <w:tc>
          <w:tcPr>
            <w:tcW w:w="1605" w:type="dxa"/>
            <w:vAlign w:val="center"/>
          </w:tcPr>
          <w:p w:rsidR="009D6C3B" w:rsidRDefault="009D6C3B" w:rsidP="00D37E65">
            <w:pPr>
              <w:spacing w:before="80"/>
              <w:jc w:val="center"/>
            </w:pPr>
            <w:r>
              <w:t>&lt; 109</w:t>
            </w:r>
          </w:p>
        </w:tc>
        <w:tc>
          <w:tcPr>
            <w:tcW w:w="1905" w:type="dxa"/>
            <w:vAlign w:val="center"/>
          </w:tcPr>
          <w:p w:rsidR="009D6C3B" w:rsidRDefault="009D6C3B" w:rsidP="00D37E65">
            <w:pPr>
              <w:spacing w:before="80"/>
              <w:jc w:val="center"/>
            </w:pPr>
            <w:r>
              <w:t>600 €</w:t>
            </w:r>
          </w:p>
        </w:tc>
      </w:tr>
      <w:tr w:rsidR="009D6C3B" w:rsidTr="00D37E65">
        <w:trPr>
          <w:trHeight w:val="498"/>
          <w:jc w:val="center"/>
        </w:trPr>
        <w:tc>
          <w:tcPr>
            <w:tcW w:w="1605" w:type="dxa"/>
            <w:vAlign w:val="center"/>
          </w:tcPr>
          <w:p w:rsidR="009D6C3B" w:rsidRDefault="009D6C3B" w:rsidP="00D37E65">
            <w:pPr>
              <w:spacing w:before="80"/>
              <w:jc w:val="center"/>
            </w:pPr>
            <w:r>
              <w:t>12</w:t>
            </w:r>
          </w:p>
        </w:tc>
        <w:tc>
          <w:tcPr>
            <w:tcW w:w="1635" w:type="dxa"/>
            <w:vAlign w:val="center"/>
          </w:tcPr>
          <w:p w:rsidR="009D6C3B" w:rsidRDefault="009D6C3B" w:rsidP="00D37E65">
            <w:pPr>
              <w:spacing w:before="80"/>
              <w:jc w:val="center"/>
            </w:pPr>
            <w:r>
              <w:t>≥ 109</w:t>
            </w:r>
          </w:p>
        </w:tc>
        <w:tc>
          <w:tcPr>
            <w:tcW w:w="1605" w:type="dxa"/>
            <w:vAlign w:val="center"/>
          </w:tcPr>
          <w:p w:rsidR="009D6C3B" w:rsidRDefault="009D6C3B" w:rsidP="00D37E65">
            <w:pPr>
              <w:spacing w:before="80"/>
              <w:jc w:val="center"/>
            </w:pPr>
            <w:r>
              <w:t xml:space="preserve">  </w:t>
            </w:r>
          </w:p>
        </w:tc>
        <w:tc>
          <w:tcPr>
            <w:tcW w:w="1905" w:type="dxa"/>
            <w:vAlign w:val="center"/>
          </w:tcPr>
          <w:p w:rsidR="009D6C3B" w:rsidRDefault="009D6C3B" w:rsidP="00D37E65">
            <w:pPr>
              <w:spacing w:before="80"/>
              <w:jc w:val="center"/>
            </w:pPr>
            <w:r>
              <w:t>690 €</w:t>
            </w:r>
          </w:p>
        </w:tc>
      </w:tr>
    </w:tbl>
    <w:p w:rsidR="009D6C3B" w:rsidRDefault="009D6C3B" w:rsidP="009D6C3B"/>
    <w:p w:rsidR="009D6C3B" w:rsidRDefault="009D6C3B" w:rsidP="009D6C3B">
      <w:pPr>
        <w:jc w:val="left"/>
        <w:rPr>
          <w:b/>
        </w:rPr>
      </w:pPr>
    </w:p>
    <w:p w:rsidR="000068AD" w:rsidRPr="000068AD" w:rsidRDefault="000068AD" w:rsidP="000068AD">
      <w:pPr>
        <w:pStyle w:val="Paragraphedeliste"/>
        <w:numPr>
          <w:ilvl w:val="0"/>
          <w:numId w:val="35"/>
        </w:numPr>
        <w:rPr>
          <w:b/>
          <w:u w:val="single"/>
        </w:rPr>
      </w:pPr>
      <w:r w:rsidRPr="000068AD">
        <w:rPr>
          <w:b/>
          <w:u w:val="single"/>
        </w:rPr>
        <w:t xml:space="preserve">Grille de calcul Critère 3 : Intéressement lié au “Net </w:t>
      </w:r>
      <w:proofErr w:type="spellStart"/>
      <w:r w:rsidRPr="000068AD">
        <w:rPr>
          <w:b/>
          <w:u w:val="single"/>
        </w:rPr>
        <w:t>Promoter</w:t>
      </w:r>
      <w:proofErr w:type="spellEnd"/>
      <w:r w:rsidRPr="000068AD">
        <w:rPr>
          <w:b/>
          <w:u w:val="single"/>
        </w:rPr>
        <w:t xml:space="preserve"> Score Franchiseur” (NPS) (art. 4.3.1.3.)</w:t>
      </w:r>
    </w:p>
    <w:p w:rsidR="000068AD" w:rsidRDefault="000068AD" w:rsidP="009D6C3B">
      <w:pPr>
        <w:jc w:val="left"/>
        <w:rPr>
          <w:b/>
        </w:rPr>
      </w:pPr>
    </w:p>
    <w:tbl>
      <w:tblPr>
        <w:tblStyle w:val="af1"/>
        <w:tblW w:w="6480" w:type="dxa"/>
        <w:tblInd w:w="7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5271"/>
        <w:gridCol w:w="1209"/>
      </w:tblGrid>
      <w:tr w:rsidR="009D6C3B" w:rsidTr="00D37E65">
        <w:trPr>
          <w:trHeight w:val="420"/>
        </w:trPr>
        <w:tc>
          <w:tcPr>
            <w:tcW w:w="5271" w:type="dxa"/>
            <w:shd w:val="clear" w:color="auto" w:fill="D9D9D9"/>
            <w:tcMar>
              <w:top w:w="100" w:type="dxa"/>
              <w:left w:w="100" w:type="dxa"/>
              <w:bottom w:w="100" w:type="dxa"/>
              <w:right w:w="100" w:type="dxa"/>
            </w:tcMar>
          </w:tcPr>
          <w:p w:rsidR="009D6C3B" w:rsidRDefault="009D6C3B" w:rsidP="00D37E65">
            <w:pPr>
              <w:widowControl w:val="0"/>
              <w:jc w:val="center"/>
              <w:rPr>
                <w:b/>
              </w:rPr>
            </w:pPr>
            <w:r>
              <w:rPr>
                <w:b/>
              </w:rPr>
              <w:t>Critère 3 : Net Promoteur Score Franchiseur (NPS) = X</w:t>
            </w:r>
          </w:p>
        </w:tc>
        <w:tc>
          <w:tcPr>
            <w:tcW w:w="1209" w:type="dxa"/>
            <w:shd w:val="clear" w:color="auto" w:fill="D9D9D9"/>
            <w:tcMar>
              <w:top w:w="100" w:type="dxa"/>
              <w:left w:w="100" w:type="dxa"/>
              <w:bottom w:w="100" w:type="dxa"/>
              <w:right w:w="100" w:type="dxa"/>
            </w:tcMar>
            <w:vAlign w:val="center"/>
          </w:tcPr>
          <w:p w:rsidR="009D6C3B" w:rsidRDefault="009D6C3B" w:rsidP="00D37E65">
            <w:pPr>
              <w:widowControl w:val="0"/>
              <w:spacing w:line="276" w:lineRule="auto"/>
              <w:jc w:val="center"/>
              <w:rPr>
                <w:b/>
              </w:rPr>
            </w:pPr>
            <w:r>
              <w:rPr>
                <w:b/>
              </w:rPr>
              <w:t>2025</w:t>
            </w:r>
          </w:p>
        </w:tc>
      </w:tr>
      <w:tr w:rsidR="009D6C3B" w:rsidTr="00D37E65">
        <w:tc>
          <w:tcPr>
            <w:tcW w:w="5271" w:type="dxa"/>
            <w:shd w:val="clear" w:color="auto" w:fill="auto"/>
            <w:tcMar>
              <w:top w:w="100" w:type="dxa"/>
              <w:left w:w="100" w:type="dxa"/>
              <w:bottom w:w="100" w:type="dxa"/>
              <w:right w:w="100" w:type="dxa"/>
            </w:tcMar>
          </w:tcPr>
          <w:p w:rsidR="009D6C3B" w:rsidRDefault="009D6C3B" w:rsidP="00D37E65">
            <w:pPr>
              <w:widowControl w:val="0"/>
              <w:jc w:val="center"/>
              <w:rPr>
                <w:b/>
              </w:rPr>
            </w:pPr>
            <w:r>
              <w:rPr>
                <w:b/>
              </w:rPr>
              <w:t>X ≥ 45</w:t>
            </w:r>
          </w:p>
        </w:tc>
        <w:tc>
          <w:tcPr>
            <w:tcW w:w="1209" w:type="dxa"/>
            <w:shd w:val="clear" w:color="auto" w:fill="auto"/>
            <w:tcMar>
              <w:top w:w="100" w:type="dxa"/>
              <w:left w:w="100" w:type="dxa"/>
              <w:bottom w:w="100" w:type="dxa"/>
              <w:right w:w="100" w:type="dxa"/>
            </w:tcMar>
          </w:tcPr>
          <w:p w:rsidR="009D6C3B" w:rsidRDefault="009D6C3B" w:rsidP="00D37E65">
            <w:pPr>
              <w:widowControl w:val="0"/>
              <w:jc w:val="center"/>
              <w:rPr>
                <w:b/>
              </w:rPr>
            </w:pPr>
            <w:r>
              <w:rPr>
                <w:b/>
              </w:rPr>
              <w:t>440 €</w:t>
            </w:r>
          </w:p>
        </w:tc>
      </w:tr>
      <w:tr w:rsidR="009D6C3B" w:rsidTr="00D37E65">
        <w:tc>
          <w:tcPr>
            <w:tcW w:w="5271" w:type="dxa"/>
            <w:shd w:val="clear" w:color="auto" w:fill="auto"/>
            <w:tcMar>
              <w:top w:w="100" w:type="dxa"/>
              <w:left w:w="100" w:type="dxa"/>
              <w:bottom w:w="100" w:type="dxa"/>
              <w:right w:w="100" w:type="dxa"/>
            </w:tcMar>
          </w:tcPr>
          <w:p w:rsidR="009D6C3B" w:rsidRDefault="009D6C3B" w:rsidP="00D37E65">
            <w:pPr>
              <w:widowControl w:val="0"/>
              <w:jc w:val="center"/>
              <w:rPr>
                <w:b/>
              </w:rPr>
            </w:pPr>
            <w:r>
              <w:rPr>
                <w:b/>
              </w:rPr>
              <w:t>41 ≤ X &lt; 45</w:t>
            </w:r>
          </w:p>
        </w:tc>
        <w:tc>
          <w:tcPr>
            <w:tcW w:w="1209" w:type="dxa"/>
            <w:shd w:val="clear" w:color="auto" w:fill="auto"/>
            <w:tcMar>
              <w:top w:w="100" w:type="dxa"/>
              <w:left w:w="100" w:type="dxa"/>
              <w:bottom w:w="100" w:type="dxa"/>
              <w:right w:w="100" w:type="dxa"/>
            </w:tcMar>
          </w:tcPr>
          <w:p w:rsidR="009D6C3B" w:rsidRDefault="009D6C3B" w:rsidP="00D37E65">
            <w:pPr>
              <w:widowControl w:val="0"/>
              <w:jc w:val="center"/>
              <w:rPr>
                <w:b/>
              </w:rPr>
            </w:pPr>
            <w:r>
              <w:rPr>
                <w:b/>
              </w:rPr>
              <w:t>350 €</w:t>
            </w:r>
          </w:p>
        </w:tc>
      </w:tr>
      <w:tr w:rsidR="009D6C3B" w:rsidTr="00D37E65">
        <w:tc>
          <w:tcPr>
            <w:tcW w:w="5271" w:type="dxa"/>
            <w:shd w:val="clear" w:color="auto" w:fill="auto"/>
            <w:tcMar>
              <w:top w:w="100" w:type="dxa"/>
              <w:left w:w="100" w:type="dxa"/>
              <w:bottom w:w="100" w:type="dxa"/>
              <w:right w:w="100" w:type="dxa"/>
            </w:tcMar>
          </w:tcPr>
          <w:p w:rsidR="009D6C3B" w:rsidRDefault="009D6C3B" w:rsidP="00D37E65">
            <w:pPr>
              <w:widowControl w:val="0"/>
              <w:jc w:val="center"/>
              <w:rPr>
                <w:b/>
              </w:rPr>
            </w:pPr>
            <w:r>
              <w:rPr>
                <w:b/>
              </w:rPr>
              <w:t>37 ≤ X &lt; 41</w:t>
            </w:r>
          </w:p>
        </w:tc>
        <w:tc>
          <w:tcPr>
            <w:tcW w:w="1209" w:type="dxa"/>
            <w:shd w:val="clear" w:color="auto" w:fill="auto"/>
            <w:tcMar>
              <w:top w:w="100" w:type="dxa"/>
              <w:left w:w="100" w:type="dxa"/>
              <w:bottom w:w="100" w:type="dxa"/>
              <w:right w:w="100" w:type="dxa"/>
            </w:tcMar>
          </w:tcPr>
          <w:p w:rsidR="009D6C3B" w:rsidRDefault="009D6C3B" w:rsidP="00D37E65">
            <w:pPr>
              <w:widowControl w:val="0"/>
              <w:jc w:val="center"/>
              <w:rPr>
                <w:b/>
              </w:rPr>
            </w:pPr>
            <w:r>
              <w:rPr>
                <w:b/>
              </w:rPr>
              <w:t>250 €</w:t>
            </w:r>
          </w:p>
        </w:tc>
      </w:tr>
      <w:tr w:rsidR="009D6C3B" w:rsidTr="00D37E65">
        <w:trPr>
          <w:trHeight w:val="388"/>
        </w:trPr>
        <w:tc>
          <w:tcPr>
            <w:tcW w:w="5271" w:type="dxa"/>
            <w:shd w:val="clear" w:color="auto" w:fill="auto"/>
            <w:tcMar>
              <w:top w:w="100" w:type="dxa"/>
              <w:left w:w="100" w:type="dxa"/>
              <w:bottom w:w="100" w:type="dxa"/>
              <w:right w:w="100" w:type="dxa"/>
            </w:tcMar>
          </w:tcPr>
          <w:p w:rsidR="009D6C3B" w:rsidRDefault="009D6C3B" w:rsidP="00D37E65">
            <w:pPr>
              <w:widowControl w:val="0"/>
              <w:jc w:val="center"/>
              <w:rPr>
                <w:b/>
              </w:rPr>
            </w:pPr>
            <w:r>
              <w:rPr>
                <w:b/>
              </w:rPr>
              <w:t>X &lt; 37</w:t>
            </w:r>
          </w:p>
        </w:tc>
        <w:tc>
          <w:tcPr>
            <w:tcW w:w="1209" w:type="dxa"/>
            <w:shd w:val="clear" w:color="auto" w:fill="auto"/>
            <w:tcMar>
              <w:top w:w="100" w:type="dxa"/>
              <w:left w:w="100" w:type="dxa"/>
              <w:bottom w:w="100" w:type="dxa"/>
              <w:right w:w="100" w:type="dxa"/>
            </w:tcMar>
          </w:tcPr>
          <w:p w:rsidR="009D6C3B" w:rsidRDefault="009D6C3B" w:rsidP="00D37E65">
            <w:pPr>
              <w:widowControl w:val="0"/>
              <w:jc w:val="center"/>
              <w:rPr>
                <w:b/>
              </w:rPr>
            </w:pPr>
            <w:r>
              <w:rPr>
                <w:b/>
              </w:rPr>
              <w:t>0 €</w:t>
            </w:r>
          </w:p>
        </w:tc>
      </w:tr>
    </w:tbl>
    <w:p w:rsidR="009D6C3B" w:rsidRDefault="009D6C3B" w:rsidP="009D6C3B">
      <w:pPr>
        <w:jc w:val="left"/>
        <w:rPr>
          <w:b/>
          <w:i/>
          <w:u w:val="single"/>
        </w:rPr>
      </w:pPr>
    </w:p>
    <w:p w:rsidR="009D6C3B" w:rsidRDefault="009D6C3B">
      <w:pPr>
        <w:pBdr>
          <w:top w:val="nil"/>
          <w:left w:val="nil"/>
          <w:bottom w:val="nil"/>
          <w:right w:val="nil"/>
          <w:between w:val="nil"/>
        </w:pBdr>
        <w:rPr>
          <w:b/>
          <w:color w:val="000000"/>
          <w:sz w:val="28"/>
          <w:szCs w:val="28"/>
          <w:u w:val="single"/>
        </w:rPr>
      </w:pPr>
    </w:p>
    <w:p w:rsidR="009D6C3B" w:rsidRDefault="009D6C3B">
      <w:pPr>
        <w:pBdr>
          <w:top w:val="nil"/>
          <w:left w:val="nil"/>
          <w:bottom w:val="nil"/>
          <w:right w:val="nil"/>
          <w:between w:val="nil"/>
        </w:pBdr>
        <w:rPr>
          <w:b/>
          <w:color w:val="000000"/>
          <w:sz w:val="28"/>
          <w:szCs w:val="28"/>
          <w:u w:val="single"/>
        </w:rPr>
      </w:pPr>
    </w:p>
    <w:p w:rsidR="009D6C3B" w:rsidRDefault="009D6C3B">
      <w:pPr>
        <w:pBdr>
          <w:top w:val="nil"/>
          <w:left w:val="nil"/>
          <w:bottom w:val="nil"/>
          <w:right w:val="nil"/>
          <w:between w:val="nil"/>
        </w:pBdr>
        <w:rPr>
          <w:b/>
          <w:color w:val="000000"/>
          <w:sz w:val="28"/>
          <w:szCs w:val="28"/>
          <w:u w:val="single"/>
        </w:rPr>
      </w:pPr>
    </w:p>
    <w:p w:rsidR="009D6C3B" w:rsidRDefault="009D6C3B">
      <w:pPr>
        <w:pBdr>
          <w:top w:val="nil"/>
          <w:left w:val="nil"/>
          <w:bottom w:val="nil"/>
          <w:right w:val="nil"/>
          <w:between w:val="nil"/>
        </w:pBdr>
        <w:rPr>
          <w:b/>
          <w:color w:val="000000"/>
          <w:sz w:val="28"/>
          <w:szCs w:val="28"/>
          <w:u w:val="single"/>
        </w:rPr>
      </w:pPr>
    </w:p>
    <w:p w:rsidR="009D6C3B" w:rsidRDefault="009D6C3B">
      <w:pPr>
        <w:pBdr>
          <w:top w:val="nil"/>
          <w:left w:val="nil"/>
          <w:bottom w:val="nil"/>
          <w:right w:val="nil"/>
          <w:between w:val="nil"/>
        </w:pBdr>
        <w:rPr>
          <w:b/>
          <w:color w:val="000000"/>
          <w:sz w:val="28"/>
          <w:szCs w:val="28"/>
          <w:u w:val="single"/>
        </w:rPr>
      </w:pPr>
    </w:p>
    <w:p w:rsidR="009D6C3B" w:rsidRDefault="009D6C3B">
      <w:pPr>
        <w:pBdr>
          <w:top w:val="nil"/>
          <w:left w:val="nil"/>
          <w:bottom w:val="nil"/>
          <w:right w:val="nil"/>
          <w:between w:val="nil"/>
        </w:pBdr>
        <w:rPr>
          <w:b/>
          <w:color w:val="000000"/>
          <w:sz w:val="28"/>
          <w:szCs w:val="28"/>
          <w:u w:val="single"/>
        </w:rPr>
      </w:pPr>
    </w:p>
    <w:p w:rsidR="009D6C3B" w:rsidRDefault="009D6C3B">
      <w:pPr>
        <w:pBdr>
          <w:top w:val="nil"/>
          <w:left w:val="nil"/>
          <w:bottom w:val="nil"/>
          <w:right w:val="nil"/>
          <w:between w:val="nil"/>
        </w:pBdr>
        <w:rPr>
          <w:b/>
          <w:color w:val="000000"/>
          <w:sz w:val="28"/>
          <w:szCs w:val="28"/>
          <w:u w:val="single"/>
        </w:rPr>
      </w:pPr>
    </w:p>
    <w:p w:rsidR="009D6C3B" w:rsidRDefault="009D6C3B">
      <w:pPr>
        <w:pBdr>
          <w:top w:val="nil"/>
          <w:left w:val="nil"/>
          <w:bottom w:val="nil"/>
          <w:right w:val="nil"/>
          <w:between w:val="nil"/>
        </w:pBdr>
        <w:rPr>
          <w:b/>
          <w:color w:val="000000"/>
          <w:sz w:val="28"/>
          <w:szCs w:val="28"/>
          <w:u w:val="single"/>
        </w:rPr>
      </w:pPr>
    </w:p>
    <w:p w:rsidR="009D6C3B" w:rsidRDefault="009D6C3B">
      <w:pPr>
        <w:pBdr>
          <w:top w:val="nil"/>
          <w:left w:val="nil"/>
          <w:bottom w:val="nil"/>
          <w:right w:val="nil"/>
          <w:between w:val="nil"/>
        </w:pBdr>
        <w:rPr>
          <w:b/>
          <w:color w:val="000000"/>
          <w:sz w:val="28"/>
          <w:szCs w:val="28"/>
          <w:u w:val="single"/>
        </w:rPr>
      </w:pPr>
    </w:p>
    <w:p w:rsidR="009D6C3B" w:rsidRDefault="009D6C3B" w:rsidP="009D6C3B">
      <w:pPr>
        <w:pBdr>
          <w:top w:val="single" w:sz="4" w:space="1" w:color="000000"/>
          <w:left w:val="single" w:sz="4" w:space="4" w:color="000000"/>
          <w:bottom w:val="single" w:sz="4" w:space="1" w:color="000000"/>
          <w:right w:val="single" w:sz="4" w:space="4" w:color="000000"/>
          <w:between w:val="nil"/>
        </w:pBdr>
        <w:jc w:val="center"/>
        <w:rPr>
          <w:b/>
          <w:color w:val="000000"/>
          <w:sz w:val="28"/>
          <w:szCs w:val="28"/>
          <w:u w:val="single"/>
        </w:rPr>
      </w:pPr>
      <w:r>
        <w:rPr>
          <w:b/>
          <w:color w:val="000000"/>
          <w:sz w:val="28"/>
          <w:szCs w:val="28"/>
        </w:rPr>
        <w:t>ANNEXE 3 - Résultats nets courants national et des ré</w:t>
      </w:r>
      <w:r w:rsidR="008647C8">
        <w:rPr>
          <w:b/>
          <w:color w:val="000000"/>
          <w:sz w:val="28"/>
          <w:szCs w:val="28"/>
        </w:rPr>
        <w:t xml:space="preserve">gions « Activité franchise » </w:t>
      </w:r>
      <w:r w:rsidR="008647C8" w:rsidRPr="008647C8">
        <w:rPr>
          <w:rFonts w:asciiTheme="minorHAnsi" w:hAnsiTheme="minorHAnsi" w:cstheme="minorHAnsi"/>
          <w:b/>
          <w:sz w:val="24"/>
        </w:rPr>
        <w:t>XXXXX</w:t>
      </w:r>
      <w:r>
        <w:rPr>
          <w:b/>
          <w:color w:val="000000"/>
          <w:sz w:val="28"/>
          <w:szCs w:val="28"/>
        </w:rPr>
        <w:t xml:space="preserve"> budgétés pour l’exercice 2025 (Critère 1 et critère 2)</w:t>
      </w:r>
    </w:p>
    <w:p w:rsidR="009D6C3B" w:rsidRDefault="009D6C3B">
      <w:pPr>
        <w:pBdr>
          <w:top w:val="nil"/>
          <w:left w:val="nil"/>
          <w:bottom w:val="nil"/>
          <w:right w:val="nil"/>
          <w:between w:val="nil"/>
        </w:pBdr>
        <w:rPr>
          <w:b/>
          <w:color w:val="000000"/>
          <w:sz w:val="28"/>
          <w:szCs w:val="28"/>
          <w:u w:val="single"/>
        </w:rPr>
      </w:pPr>
    </w:p>
    <w:p w:rsidR="00DE77EC" w:rsidRPr="00FB5CFF" w:rsidRDefault="00DE77EC">
      <w:pPr>
        <w:pBdr>
          <w:top w:val="nil"/>
          <w:left w:val="nil"/>
          <w:bottom w:val="nil"/>
          <w:right w:val="nil"/>
          <w:between w:val="nil"/>
        </w:pBdr>
        <w:rPr>
          <w:b/>
          <w:color w:val="FF0000"/>
          <w:sz w:val="28"/>
          <w:szCs w:val="28"/>
          <w:u w:val="single"/>
        </w:rPr>
      </w:pPr>
    </w:p>
    <w:tbl>
      <w:tblPr>
        <w:tblStyle w:val="af5"/>
        <w:tblW w:w="7865" w:type="dxa"/>
        <w:jc w:val="center"/>
        <w:tblInd w:w="0" w:type="dxa"/>
        <w:tblLayout w:type="fixed"/>
        <w:tblLook w:val="0400"/>
      </w:tblPr>
      <w:tblGrid>
        <w:gridCol w:w="5967"/>
        <w:gridCol w:w="1898"/>
      </w:tblGrid>
      <w:tr w:rsidR="00DE77EC" w:rsidRPr="00FB5CFF">
        <w:trPr>
          <w:trHeight w:val="309"/>
          <w:jc w:val="center"/>
        </w:trPr>
        <w:tc>
          <w:tcPr>
            <w:tcW w:w="5967" w:type="dxa"/>
            <w:tcBorders>
              <w:top w:val="nil"/>
              <w:left w:val="nil"/>
              <w:bottom w:val="nil"/>
              <w:right w:val="nil"/>
            </w:tcBorders>
            <w:shd w:val="clear" w:color="auto" w:fill="808080"/>
            <w:vAlign w:val="center"/>
          </w:tcPr>
          <w:p w:rsidR="00DE77EC" w:rsidRPr="00341579" w:rsidRDefault="00E21CB0" w:rsidP="0066163B">
            <w:pPr>
              <w:jc w:val="center"/>
              <w:rPr>
                <w:b/>
              </w:rPr>
            </w:pPr>
            <w:r w:rsidRPr="00341579">
              <w:rPr>
                <w:b/>
              </w:rPr>
              <w:t>RNC National Budgété 202</w:t>
            </w:r>
            <w:r w:rsidR="0066163B">
              <w:rPr>
                <w:b/>
              </w:rPr>
              <w:t>5</w:t>
            </w:r>
            <w:r w:rsidRPr="00341579">
              <w:rPr>
                <w:b/>
              </w:rPr>
              <w:t xml:space="preserve"> (Hors Sièges)</w:t>
            </w:r>
          </w:p>
        </w:tc>
        <w:tc>
          <w:tcPr>
            <w:tcW w:w="18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7EC" w:rsidRPr="007F019A" w:rsidRDefault="00E21CB0" w:rsidP="003B778C">
            <w:pPr>
              <w:jc w:val="center"/>
            </w:pPr>
            <w:r w:rsidRPr="007F019A">
              <w:t>4</w:t>
            </w:r>
            <w:r w:rsidR="003B778C">
              <w:t>43 853</w:t>
            </w:r>
            <w:r w:rsidR="007553D2">
              <w:t xml:space="preserve"> 000 </w:t>
            </w:r>
            <w:r w:rsidRPr="007F019A">
              <w:t>€</w:t>
            </w:r>
          </w:p>
        </w:tc>
      </w:tr>
      <w:tr w:rsidR="00DE77EC" w:rsidRPr="00FB5CFF">
        <w:trPr>
          <w:trHeight w:val="309"/>
          <w:jc w:val="center"/>
        </w:trPr>
        <w:tc>
          <w:tcPr>
            <w:tcW w:w="5967" w:type="dxa"/>
            <w:tcBorders>
              <w:top w:val="nil"/>
              <w:left w:val="nil"/>
              <w:bottom w:val="nil"/>
              <w:right w:val="nil"/>
            </w:tcBorders>
            <w:shd w:val="clear" w:color="auto" w:fill="auto"/>
            <w:vAlign w:val="center"/>
          </w:tcPr>
          <w:p w:rsidR="00DE77EC" w:rsidRPr="00341579" w:rsidRDefault="00DE77EC">
            <w:pPr>
              <w:jc w:val="center"/>
            </w:pPr>
          </w:p>
        </w:tc>
        <w:tc>
          <w:tcPr>
            <w:tcW w:w="1898" w:type="dxa"/>
            <w:tcBorders>
              <w:top w:val="nil"/>
              <w:left w:val="nil"/>
              <w:bottom w:val="nil"/>
              <w:right w:val="nil"/>
            </w:tcBorders>
            <w:shd w:val="clear" w:color="auto" w:fill="auto"/>
            <w:vAlign w:val="center"/>
          </w:tcPr>
          <w:p w:rsidR="00DE77EC" w:rsidRPr="00FB5CFF" w:rsidRDefault="00DE77EC">
            <w:pPr>
              <w:jc w:val="center"/>
              <w:rPr>
                <w:color w:val="FF0000"/>
                <w:sz w:val="20"/>
                <w:szCs w:val="20"/>
              </w:rPr>
            </w:pPr>
          </w:p>
        </w:tc>
      </w:tr>
      <w:tr w:rsidR="00DE77EC" w:rsidRPr="00FB5CFF">
        <w:trPr>
          <w:trHeight w:val="309"/>
          <w:jc w:val="center"/>
        </w:trPr>
        <w:tc>
          <w:tcPr>
            <w:tcW w:w="7865" w:type="dxa"/>
            <w:gridSpan w:val="2"/>
            <w:tcBorders>
              <w:top w:val="single" w:sz="4" w:space="0" w:color="000000"/>
              <w:left w:val="single" w:sz="4" w:space="0" w:color="000000"/>
              <w:bottom w:val="single" w:sz="4" w:space="0" w:color="000000"/>
              <w:right w:val="single" w:sz="4" w:space="0" w:color="000000"/>
            </w:tcBorders>
            <w:shd w:val="clear" w:color="auto" w:fill="808080"/>
            <w:vAlign w:val="center"/>
          </w:tcPr>
          <w:p w:rsidR="00DE77EC" w:rsidRPr="002A1462" w:rsidRDefault="00E21CB0" w:rsidP="0066163B">
            <w:pPr>
              <w:jc w:val="center"/>
              <w:rPr>
                <w:b/>
              </w:rPr>
            </w:pPr>
            <w:r w:rsidRPr="002A1462">
              <w:rPr>
                <w:b/>
              </w:rPr>
              <w:t>RNC régionaux 202</w:t>
            </w:r>
            <w:r w:rsidR="0066163B">
              <w:rPr>
                <w:b/>
              </w:rPr>
              <w:t>5</w:t>
            </w:r>
            <w:r w:rsidRPr="002A1462">
              <w:rPr>
                <w:b/>
              </w:rPr>
              <w:t xml:space="preserve"> budgétés</w:t>
            </w:r>
          </w:p>
        </w:tc>
      </w:tr>
      <w:tr w:rsidR="00DE77EC" w:rsidRPr="00FB5CFF">
        <w:trPr>
          <w:trHeight w:val="309"/>
          <w:jc w:val="center"/>
        </w:trPr>
        <w:tc>
          <w:tcPr>
            <w:tcW w:w="5967" w:type="dxa"/>
            <w:tcBorders>
              <w:top w:val="nil"/>
              <w:left w:val="single" w:sz="4" w:space="0" w:color="000000"/>
              <w:bottom w:val="single" w:sz="4" w:space="0" w:color="000000"/>
              <w:right w:val="single" w:sz="4" w:space="0" w:color="000000"/>
            </w:tcBorders>
            <w:shd w:val="clear" w:color="auto" w:fill="808080"/>
            <w:vAlign w:val="center"/>
          </w:tcPr>
          <w:p w:rsidR="00DE77EC" w:rsidRPr="002A1462" w:rsidRDefault="00E21CB0">
            <w:pPr>
              <w:jc w:val="center"/>
              <w:rPr>
                <w:b/>
              </w:rPr>
            </w:pPr>
            <w:r w:rsidRPr="002A1462">
              <w:rPr>
                <w:b/>
              </w:rPr>
              <w:t>Direction Opérationnelle Régionale NORD</w:t>
            </w:r>
            <w:r w:rsidR="002A1462" w:rsidRPr="002A1462">
              <w:rPr>
                <w:b/>
              </w:rPr>
              <w:t xml:space="preserve">  EST</w:t>
            </w:r>
          </w:p>
        </w:tc>
        <w:tc>
          <w:tcPr>
            <w:tcW w:w="1898" w:type="dxa"/>
            <w:tcBorders>
              <w:top w:val="nil"/>
              <w:left w:val="nil"/>
              <w:bottom w:val="single" w:sz="4" w:space="0" w:color="000000"/>
              <w:right w:val="single" w:sz="4" w:space="0" w:color="000000"/>
            </w:tcBorders>
            <w:shd w:val="clear" w:color="auto" w:fill="auto"/>
            <w:vAlign w:val="center"/>
          </w:tcPr>
          <w:p w:rsidR="00DE77EC" w:rsidRPr="002A1462" w:rsidRDefault="003B778C">
            <w:pPr>
              <w:jc w:val="center"/>
            </w:pPr>
            <w:r>
              <w:t>72 405</w:t>
            </w:r>
            <w:r w:rsidR="007553D2">
              <w:t xml:space="preserve"> 000 </w:t>
            </w:r>
            <w:r w:rsidR="00E21CB0" w:rsidRPr="002A1462">
              <w:t>€</w:t>
            </w:r>
          </w:p>
        </w:tc>
      </w:tr>
      <w:tr w:rsidR="00DE77EC" w:rsidRPr="00FB5CFF">
        <w:trPr>
          <w:trHeight w:val="309"/>
          <w:jc w:val="center"/>
        </w:trPr>
        <w:tc>
          <w:tcPr>
            <w:tcW w:w="5967" w:type="dxa"/>
            <w:tcBorders>
              <w:top w:val="nil"/>
              <w:left w:val="single" w:sz="4" w:space="0" w:color="000000"/>
              <w:bottom w:val="single" w:sz="4" w:space="0" w:color="000000"/>
              <w:right w:val="single" w:sz="4" w:space="0" w:color="000000"/>
            </w:tcBorders>
            <w:shd w:val="clear" w:color="auto" w:fill="808080"/>
            <w:vAlign w:val="center"/>
          </w:tcPr>
          <w:p w:rsidR="00DE77EC" w:rsidRPr="00FE50B3" w:rsidRDefault="00E21CB0">
            <w:pPr>
              <w:jc w:val="center"/>
              <w:rPr>
                <w:b/>
              </w:rPr>
            </w:pPr>
            <w:r w:rsidRPr="00FE50B3">
              <w:rPr>
                <w:b/>
              </w:rPr>
              <w:t>Direction Opérationnelle Régionale OUEST</w:t>
            </w:r>
          </w:p>
        </w:tc>
        <w:tc>
          <w:tcPr>
            <w:tcW w:w="1898" w:type="dxa"/>
            <w:tcBorders>
              <w:top w:val="nil"/>
              <w:left w:val="nil"/>
              <w:bottom w:val="single" w:sz="4" w:space="0" w:color="000000"/>
              <w:right w:val="single" w:sz="4" w:space="0" w:color="000000"/>
            </w:tcBorders>
            <w:shd w:val="clear" w:color="auto" w:fill="auto"/>
            <w:vAlign w:val="center"/>
          </w:tcPr>
          <w:p w:rsidR="00DE77EC" w:rsidRPr="00FE50B3" w:rsidRDefault="00F5714C" w:rsidP="00F5714C">
            <w:pPr>
              <w:jc w:val="center"/>
            </w:pPr>
            <w:r>
              <w:t>101 891</w:t>
            </w:r>
            <w:r w:rsidR="007553D2">
              <w:t xml:space="preserve"> 000 </w:t>
            </w:r>
            <w:r w:rsidR="00E21CB0" w:rsidRPr="00FE50B3">
              <w:t>€</w:t>
            </w:r>
          </w:p>
        </w:tc>
      </w:tr>
      <w:tr w:rsidR="00DE77EC" w:rsidRPr="00FB5CFF">
        <w:trPr>
          <w:trHeight w:val="309"/>
          <w:jc w:val="center"/>
        </w:trPr>
        <w:tc>
          <w:tcPr>
            <w:tcW w:w="5967" w:type="dxa"/>
            <w:tcBorders>
              <w:top w:val="nil"/>
              <w:left w:val="single" w:sz="4" w:space="0" w:color="000000"/>
              <w:bottom w:val="single" w:sz="4" w:space="0" w:color="000000"/>
              <w:right w:val="single" w:sz="4" w:space="0" w:color="000000"/>
            </w:tcBorders>
            <w:shd w:val="clear" w:color="auto" w:fill="808080"/>
            <w:vAlign w:val="center"/>
          </w:tcPr>
          <w:p w:rsidR="00DE77EC" w:rsidRPr="00FE50B3" w:rsidRDefault="00E21CB0">
            <w:pPr>
              <w:jc w:val="center"/>
              <w:rPr>
                <w:b/>
              </w:rPr>
            </w:pPr>
            <w:r w:rsidRPr="00FE50B3">
              <w:rPr>
                <w:b/>
              </w:rPr>
              <w:lastRenderedPageBreak/>
              <w:t>Direction Opérationnelle Régionale PARIS CENTRE</w:t>
            </w:r>
          </w:p>
        </w:tc>
        <w:tc>
          <w:tcPr>
            <w:tcW w:w="1898" w:type="dxa"/>
            <w:tcBorders>
              <w:top w:val="nil"/>
              <w:left w:val="nil"/>
              <w:bottom w:val="single" w:sz="4" w:space="0" w:color="000000"/>
              <w:right w:val="single" w:sz="4" w:space="0" w:color="000000"/>
            </w:tcBorders>
            <w:shd w:val="clear" w:color="auto" w:fill="auto"/>
            <w:vAlign w:val="center"/>
          </w:tcPr>
          <w:p w:rsidR="00DE77EC" w:rsidRPr="00FE50B3" w:rsidRDefault="00F5714C" w:rsidP="00544AA5">
            <w:pPr>
              <w:jc w:val="center"/>
            </w:pPr>
            <w:r>
              <w:t>57 989</w:t>
            </w:r>
            <w:r w:rsidR="007553D2">
              <w:t xml:space="preserve"> 000 </w:t>
            </w:r>
            <w:r w:rsidR="00E21CB0" w:rsidRPr="00FE50B3">
              <w:t>€</w:t>
            </w:r>
          </w:p>
        </w:tc>
      </w:tr>
      <w:tr w:rsidR="00DE77EC" w:rsidRPr="00FB5CFF">
        <w:trPr>
          <w:trHeight w:val="309"/>
          <w:jc w:val="center"/>
        </w:trPr>
        <w:tc>
          <w:tcPr>
            <w:tcW w:w="5967" w:type="dxa"/>
            <w:tcBorders>
              <w:top w:val="nil"/>
              <w:left w:val="single" w:sz="4" w:space="0" w:color="000000"/>
              <w:bottom w:val="single" w:sz="4" w:space="0" w:color="000000"/>
              <w:right w:val="single" w:sz="4" w:space="0" w:color="000000"/>
            </w:tcBorders>
            <w:shd w:val="clear" w:color="auto" w:fill="808080"/>
            <w:vAlign w:val="center"/>
          </w:tcPr>
          <w:p w:rsidR="00DE77EC" w:rsidRPr="0067293D" w:rsidRDefault="00E21CB0">
            <w:pPr>
              <w:jc w:val="center"/>
              <w:rPr>
                <w:b/>
              </w:rPr>
            </w:pPr>
            <w:r w:rsidRPr="0067293D">
              <w:rPr>
                <w:b/>
              </w:rPr>
              <w:t>Direction Opérationnelle Régionale SUD OUEST</w:t>
            </w:r>
          </w:p>
        </w:tc>
        <w:tc>
          <w:tcPr>
            <w:tcW w:w="1898" w:type="dxa"/>
            <w:tcBorders>
              <w:top w:val="nil"/>
              <w:left w:val="nil"/>
              <w:bottom w:val="single" w:sz="4" w:space="0" w:color="000000"/>
              <w:right w:val="single" w:sz="4" w:space="0" w:color="000000"/>
            </w:tcBorders>
            <w:shd w:val="clear" w:color="auto" w:fill="auto"/>
            <w:vAlign w:val="center"/>
          </w:tcPr>
          <w:p w:rsidR="00DE77EC" w:rsidRPr="0067293D" w:rsidRDefault="00E21CB0" w:rsidP="00F5714C">
            <w:pPr>
              <w:jc w:val="center"/>
            </w:pPr>
            <w:r w:rsidRPr="0067293D">
              <w:t>1</w:t>
            </w:r>
            <w:r w:rsidR="0067293D">
              <w:t>1</w:t>
            </w:r>
            <w:r w:rsidR="00F5714C">
              <w:t>7 802</w:t>
            </w:r>
            <w:r w:rsidR="007553D2">
              <w:t xml:space="preserve"> 000 </w:t>
            </w:r>
            <w:r w:rsidRPr="0067293D">
              <w:t>€</w:t>
            </w:r>
          </w:p>
        </w:tc>
      </w:tr>
      <w:tr w:rsidR="00DE77EC" w:rsidRPr="00FB5CFF">
        <w:trPr>
          <w:trHeight w:val="309"/>
          <w:jc w:val="center"/>
        </w:trPr>
        <w:tc>
          <w:tcPr>
            <w:tcW w:w="5967" w:type="dxa"/>
            <w:tcBorders>
              <w:top w:val="nil"/>
              <w:left w:val="single" w:sz="4" w:space="0" w:color="000000"/>
              <w:bottom w:val="single" w:sz="4" w:space="0" w:color="000000"/>
              <w:right w:val="single" w:sz="4" w:space="0" w:color="000000"/>
            </w:tcBorders>
            <w:shd w:val="clear" w:color="auto" w:fill="808080"/>
            <w:vAlign w:val="center"/>
          </w:tcPr>
          <w:p w:rsidR="00DE77EC" w:rsidRPr="0067293D" w:rsidRDefault="00E21CB0">
            <w:pPr>
              <w:jc w:val="center"/>
              <w:rPr>
                <w:b/>
              </w:rPr>
            </w:pPr>
            <w:r w:rsidRPr="0067293D">
              <w:rPr>
                <w:b/>
              </w:rPr>
              <w:t>Direction Opérationnelle Régionale SUD EST</w:t>
            </w:r>
          </w:p>
        </w:tc>
        <w:tc>
          <w:tcPr>
            <w:tcW w:w="1898" w:type="dxa"/>
            <w:tcBorders>
              <w:top w:val="nil"/>
              <w:left w:val="nil"/>
              <w:bottom w:val="single" w:sz="4" w:space="0" w:color="000000"/>
              <w:right w:val="single" w:sz="4" w:space="0" w:color="000000"/>
            </w:tcBorders>
            <w:shd w:val="clear" w:color="auto" w:fill="auto"/>
            <w:vAlign w:val="center"/>
          </w:tcPr>
          <w:p w:rsidR="00DE77EC" w:rsidRPr="0067293D" w:rsidRDefault="0067293D" w:rsidP="00F5714C">
            <w:pPr>
              <w:jc w:val="center"/>
            </w:pPr>
            <w:r>
              <w:t>9</w:t>
            </w:r>
            <w:r w:rsidR="00F5714C">
              <w:t>3</w:t>
            </w:r>
            <w:r w:rsidR="007553D2">
              <w:t> </w:t>
            </w:r>
            <w:r w:rsidR="00F5714C">
              <w:t>766</w:t>
            </w:r>
            <w:r w:rsidR="007553D2">
              <w:t xml:space="preserve"> 000</w:t>
            </w:r>
            <w:r w:rsidR="00F5714C">
              <w:t xml:space="preserve"> </w:t>
            </w:r>
            <w:r w:rsidR="00E21CB0" w:rsidRPr="0067293D">
              <w:t>€</w:t>
            </w:r>
          </w:p>
        </w:tc>
      </w:tr>
    </w:tbl>
    <w:p w:rsidR="00DE77EC" w:rsidRPr="00FB5CFF" w:rsidRDefault="00DE77EC">
      <w:pPr>
        <w:rPr>
          <w:color w:val="FF0000"/>
          <w:sz w:val="28"/>
          <w:szCs w:val="28"/>
        </w:rPr>
      </w:pPr>
    </w:p>
    <w:p w:rsidR="00DE77EC" w:rsidRDefault="00DE77EC"/>
    <w:p w:rsidR="00DE77EC" w:rsidRDefault="00DE77EC">
      <w:pPr>
        <w:pBdr>
          <w:top w:val="nil"/>
          <w:left w:val="nil"/>
          <w:bottom w:val="nil"/>
          <w:right w:val="nil"/>
          <w:between w:val="nil"/>
        </w:pBdr>
        <w:rPr>
          <w:b/>
          <w:color w:val="000000"/>
          <w:sz w:val="28"/>
          <w:szCs w:val="28"/>
          <w:u w:val="single"/>
        </w:rPr>
      </w:pPr>
    </w:p>
    <w:sectPr w:rsidR="00DE77EC" w:rsidSect="00DE77EC">
      <w:headerReference w:type="even" r:id="rId9"/>
      <w:headerReference w:type="default" r:id="rId10"/>
      <w:footerReference w:type="default" r:id="rId11"/>
      <w:headerReference w:type="first" r:id="rId12"/>
      <w:pgSz w:w="11906" w:h="16838"/>
      <w:pgMar w:top="1417" w:right="1417" w:bottom="1417" w:left="1417" w:header="708" w:footer="7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175" w:rsidRDefault="00360175" w:rsidP="00DE77EC">
      <w:r>
        <w:separator/>
      </w:r>
    </w:p>
  </w:endnote>
  <w:endnote w:type="continuationSeparator" w:id="0">
    <w:p w:rsidR="00360175" w:rsidRDefault="00360175" w:rsidP="00DE77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arajita">
    <w:altName w:val="Times New Roman"/>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EE7" w:rsidRDefault="00CB6EE7">
    <w:pPr>
      <w:jc w:val="center"/>
      <w:rPr>
        <w:rFonts w:ascii="Aparajita" w:eastAsia="Aparajita" w:hAnsi="Aparajita" w:cs="Aparajita"/>
        <w:sz w:val="24"/>
        <w:szCs w:val="24"/>
      </w:rPr>
    </w:pPr>
  </w:p>
  <w:p w:rsidR="00CB6EE7" w:rsidRDefault="00CB6EE7">
    <w:pPr>
      <w:pBdr>
        <w:top w:val="nil"/>
        <w:left w:val="nil"/>
        <w:bottom w:val="nil"/>
        <w:right w:val="nil"/>
        <w:between w:val="nil"/>
      </w:pBdr>
      <w:tabs>
        <w:tab w:val="center" w:pos="4680"/>
        <w:tab w:val="right" w:pos="9360"/>
        <w:tab w:val="center" w:pos="4536"/>
        <w:tab w:val="left" w:pos="5175"/>
      </w:tabs>
      <w:jc w:val="left"/>
      <w:rPr>
        <w:color w:val="000000"/>
      </w:rPr>
    </w:pPr>
    <w:r>
      <w:rPr>
        <w:rFonts w:ascii="Aparajita" w:eastAsia="Aparajita" w:hAnsi="Aparajita" w:cs="Aparajita"/>
        <w:color w:val="000000"/>
      </w:rPr>
      <w:tab/>
    </w:r>
    <w:r w:rsidR="00071B92">
      <w:rPr>
        <w:rFonts w:ascii="Aparajita" w:eastAsia="Aparajita" w:hAnsi="Aparajita" w:cs="Aparajita"/>
        <w:color w:val="000000"/>
        <w:sz w:val="16"/>
        <w:szCs w:val="16"/>
      </w:rPr>
      <w:fldChar w:fldCharType="begin"/>
    </w:r>
    <w:r>
      <w:rPr>
        <w:rFonts w:ascii="Aparajita" w:eastAsia="Aparajita" w:hAnsi="Aparajita" w:cs="Aparajita"/>
        <w:color w:val="000000"/>
        <w:sz w:val="16"/>
        <w:szCs w:val="16"/>
      </w:rPr>
      <w:instrText>PAGE</w:instrText>
    </w:r>
    <w:r w:rsidR="00071B92">
      <w:rPr>
        <w:rFonts w:ascii="Aparajita" w:eastAsia="Aparajita" w:hAnsi="Aparajita" w:cs="Aparajita"/>
        <w:color w:val="000000"/>
        <w:sz w:val="16"/>
        <w:szCs w:val="16"/>
      </w:rPr>
      <w:fldChar w:fldCharType="separate"/>
    </w:r>
    <w:r w:rsidR="008647C8">
      <w:rPr>
        <w:rFonts w:ascii="Aparajita" w:eastAsia="Aparajita" w:hAnsi="Aparajita" w:cs="Aparajita"/>
        <w:noProof/>
        <w:color w:val="000000"/>
        <w:sz w:val="16"/>
        <w:szCs w:val="16"/>
      </w:rPr>
      <w:t>8</w:t>
    </w:r>
    <w:r w:rsidR="00071B92">
      <w:rPr>
        <w:rFonts w:ascii="Aparajita" w:eastAsia="Aparajita" w:hAnsi="Aparajita" w:cs="Aparajita"/>
        <w:color w:val="000000"/>
        <w:sz w:val="16"/>
        <w:szCs w:val="16"/>
      </w:rPr>
      <w:fldChar w:fldCharType="end"/>
    </w:r>
    <w:r>
      <w:rPr>
        <w:rFonts w:ascii="Aparajita" w:eastAsia="Aparajita" w:hAnsi="Aparajita" w:cs="Aparajita"/>
        <w:color w:val="000000"/>
        <w:sz w:val="16"/>
        <w:szCs w:val="16"/>
      </w:rPr>
      <w:t xml:space="preserve"> / </w:t>
    </w:r>
    <w:r w:rsidR="00071B92">
      <w:rPr>
        <w:rFonts w:ascii="Aparajita" w:eastAsia="Aparajita" w:hAnsi="Aparajita" w:cs="Aparajita"/>
        <w:color w:val="000000"/>
        <w:sz w:val="16"/>
        <w:szCs w:val="16"/>
      </w:rPr>
      <w:fldChar w:fldCharType="begin"/>
    </w:r>
    <w:r>
      <w:rPr>
        <w:rFonts w:ascii="Aparajita" w:eastAsia="Aparajita" w:hAnsi="Aparajita" w:cs="Aparajita"/>
        <w:color w:val="000000"/>
        <w:sz w:val="16"/>
        <w:szCs w:val="16"/>
      </w:rPr>
      <w:instrText>NUMPAGES</w:instrText>
    </w:r>
    <w:r w:rsidR="00071B92">
      <w:rPr>
        <w:rFonts w:ascii="Aparajita" w:eastAsia="Aparajita" w:hAnsi="Aparajita" w:cs="Aparajita"/>
        <w:color w:val="000000"/>
        <w:sz w:val="16"/>
        <w:szCs w:val="16"/>
      </w:rPr>
      <w:fldChar w:fldCharType="separate"/>
    </w:r>
    <w:r w:rsidR="008647C8">
      <w:rPr>
        <w:rFonts w:ascii="Aparajita" w:eastAsia="Aparajita" w:hAnsi="Aparajita" w:cs="Aparajita"/>
        <w:noProof/>
        <w:color w:val="000000"/>
        <w:sz w:val="16"/>
        <w:szCs w:val="16"/>
      </w:rPr>
      <w:t>8</w:t>
    </w:r>
    <w:r w:rsidR="00071B92">
      <w:rPr>
        <w:rFonts w:ascii="Aparajita" w:eastAsia="Aparajita" w:hAnsi="Aparajita" w:cs="Aparajita"/>
        <w:color w:val="000000"/>
        <w:sz w:val="16"/>
        <w:szCs w:val="16"/>
      </w:rPr>
      <w:fldChar w:fldCharType="end"/>
    </w:r>
    <w:r>
      <w:rPr>
        <w:rFonts w:ascii="Aparajita" w:eastAsia="Aparajita" w:hAnsi="Aparajita" w:cs="Aparajita"/>
        <w:color w:val="000000"/>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175" w:rsidRDefault="00360175" w:rsidP="00DE77EC">
      <w:r>
        <w:separator/>
      </w:r>
    </w:p>
  </w:footnote>
  <w:footnote w:type="continuationSeparator" w:id="0">
    <w:p w:rsidR="00360175" w:rsidRDefault="00360175" w:rsidP="00DE77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EE7" w:rsidRDefault="00CB6EE7">
    <w:pPr>
      <w:pBdr>
        <w:top w:val="nil"/>
        <w:left w:val="nil"/>
        <w:bottom w:val="nil"/>
        <w:right w:val="nil"/>
        <w:between w:val="nil"/>
      </w:pBdr>
      <w:tabs>
        <w:tab w:val="center" w:pos="4680"/>
        <w:tab w:val="right" w:pos="9360"/>
      </w:tabs>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EE7" w:rsidRDefault="00CB6EE7">
    <w:pPr>
      <w:pBdr>
        <w:top w:val="nil"/>
        <w:left w:val="nil"/>
        <w:bottom w:val="nil"/>
        <w:right w:val="nil"/>
        <w:between w:val="nil"/>
      </w:pBdr>
      <w:tabs>
        <w:tab w:val="center" w:pos="4680"/>
        <w:tab w:val="right" w:pos="9360"/>
      </w:tabs>
      <w:rPr>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EE7" w:rsidRDefault="00CB6EE7">
    <w:pPr>
      <w:pBdr>
        <w:top w:val="nil"/>
        <w:left w:val="nil"/>
        <w:bottom w:val="nil"/>
        <w:right w:val="nil"/>
        <w:between w:val="nil"/>
      </w:pBdr>
      <w:tabs>
        <w:tab w:val="center" w:pos="4680"/>
        <w:tab w:val="right" w:pos="9360"/>
      </w:tabs>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01083"/>
    <w:multiLevelType w:val="multilevel"/>
    <w:tmpl w:val="320A1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7864112"/>
    <w:multiLevelType w:val="multilevel"/>
    <w:tmpl w:val="28CA2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A9D614F"/>
    <w:multiLevelType w:val="hybridMultilevel"/>
    <w:tmpl w:val="4BAA1CA6"/>
    <w:lvl w:ilvl="0" w:tplc="147AE442">
      <w:start w:val="13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B7A0654"/>
    <w:multiLevelType w:val="hybridMultilevel"/>
    <w:tmpl w:val="0922CFC4"/>
    <w:lvl w:ilvl="0" w:tplc="25044CC6">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13CE0340"/>
    <w:multiLevelType w:val="hybridMultilevel"/>
    <w:tmpl w:val="006210B4"/>
    <w:lvl w:ilvl="0" w:tplc="28B4C97A">
      <w:start w:val="22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9A6338C"/>
    <w:multiLevelType w:val="multilevel"/>
    <w:tmpl w:val="9B7A4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27D7100A"/>
    <w:multiLevelType w:val="hybridMultilevel"/>
    <w:tmpl w:val="10CA7ED8"/>
    <w:lvl w:ilvl="0" w:tplc="11FA0BA4">
      <w:start w:val="12"/>
      <w:numFmt w:val="bullet"/>
      <w:lvlText w:val="-"/>
      <w:lvlJc w:val="left"/>
      <w:pPr>
        <w:ind w:left="1287" w:hanging="360"/>
      </w:pPr>
      <w:rPr>
        <w:rFonts w:ascii="Aparajita" w:eastAsia="Calibri" w:hAnsi="Aparajita" w:cs="Aparajita"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28A872CF"/>
    <w:multiLevelType w:val="multilevel"/>
    <w:tmpl w:val="916ECE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1C765FD"/>
    <w:multiLevelType w:val="multilevel"/>
    <w:tmpl w:val="DB5850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47B107C"/>
    <w:multiLevelType w:val="hybridMultilevel"/>
    <w:tmpl w:val="168EC4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6366818"/>
    <w:multiLevelType w:val="hybridMultilevel"/>
    <w:tmpl w:val="D71035E4"/>
    <w:lvl w:ilvl="0" w:tplc="0952DC10">
      <w:start w:val="42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A964697"/>
    <w:multiLevelType w:val="multilevel"/>
    <w:tmpl w:val="A5260E68"/>
    <w:lvl w:ilvl="0">
      <w:start w:val="1"/>
      <w:numFmt w:val="bullet"/>
      <w:pStyle w:val="source"/>
      <w:lvlText w:val="−"/>
      <w:lvlJc w:val="left"/>
      <w:pPr>
        <w:ind w:left="1776" w:hanging="360"/>
      </w:pPr>
      <w:rPr>
        <w:rFonts w:ascii="Noto Sans Symbols" w:eastAsia="Noto Sans Symbols" w:hAnsi="Noto Sans Symbols" w:cs="Noto Sans Symbols"/>
      </w:rPr>
    </w:lvl>
    <w:lvl w:ilvl="1">
      <w:start w:val="1"/>
      <w:numFmt w:val="bullet"/>
      <w:lvlText w:val="o"/>
      <w:lvlJc w:val="left"/>
      <w:pPr>
        <w:ind w:left="2496" w:hanging="360"/>
      </w:pPr>
      <w:rPr>
        <w:rFonts w:ascii="Courier New" w:eastAsia="Courier New" w:hAnsi="Courier New" w:cs="Courier New"/>
      </w:rPr>
    </w:lvl>
    <w:lvl w:ilvl="2">
      <w:start w:val="1"/>
      <w:numFmt w:val="bullet"/>
      <w:lvlText w:val="▪"/>
      <w:lvlJc w:val="left"/>
      <w:pPr>
        <w:ind w:left="3216" w:hanging="360"/>
      </w:pPr>
      <w:rPr>
        <w:rFonts w:ascii="Noto Sans Symbols" w:eastAsia="Noto Sans Symbols" w:hAnsi="Noto Sans Symbols" w:cs="Noto Sans Symbols"/>
      </w:rPr>
    </w:lvl>
    <w:lvl w:ilvl="3">
      <w:start w:val="1"/>
      <w:numFmt w:val="bullet"/>
      <w:lvlText w:val="●"/>
      <w:lvlJc w:val="left"/>
      <w:pPr>
        <w:ind w:left="3936" w:hanging="360"/>
      </w:pPr>
      <w:rPr>
        <w:rFonts w:ascii="Noto Sans Symbols" w:eastAsia="Noto Sans Symbols" w:hAnsi="Noto Sans Symbols" w:cs="Noto Sans Symbols"/>
      </w:rPr>
    </w:lvl>
    <w:lvl w:ilvl="4">
      <w:start w:val="1"/>
      <w:numFmt w:val="bullet"/>
      <w:lvlText w:val="o"/>
      <w:lvlJc w:val="left"/>
      <w:pPr>
        <w:ind w:left="4656" w:hanging="360"/>
      </w:pPr>
      <w:rPr>
        <w:rFonts w:ascii="Courier New" w:eastAsia="Courier New" w:hAnsi="Courier New" w:cs="Courier New"/>
      </w:rPr>
    </w:lvl>
    <w:lvl w:ilvl="5">
      <w:start w:val="1"/>
      <w:numFmt w:val="bullet"/>
      <w:lvlText w:val="▪"/>
      <w:lvlJc w:val="left"/>
      <w:pPr>
        <w:ind w:left="5376" w:hanging="360"/>
      </w:pPr>
      <w:rPr>
        <w:rFonts w:ascii="Noto Sans Symbols" w:eastAsia="Noto Sans Symbols" w:hAnsi="Noto Sans Symbols" w:cs="Noto Sans Symbols"/>
      </w:rPr>
    </w:lvl>
    <w:lvl w:ilvl="6">
      <w:start w:val="1"/>
      <w:numFmt w:val="bullet"/>
      <w:lvlText w:val="●"/>
      <w:lvlJc w:val="left"/>
      <w:pPr>
        <w:ind w:left="6096" w:hanging="360"/>
      </w:pPr>
      <w:rPr>
        <w:rFonts w:ascii="Noto Sans Symbols" w:eastAsia="Noto Sans Symbols" w:hAnsi="Noto Sans Symbols" w:cs="Noto Sans Symbols"/>
      </w:rPr>
    </w:lvl>
    <w:lvl w:ilvl="7">
      <w:start w:val="1"/>
      <w:numFmt w:val="bullet"/>
      <w:lvlText w:val="o"/>
      <w:lvlJc w:val="left"/>
      <w:pPr>
        <w:ind w:left="6816" w:hanging="360"/>
      </w:pPr>
      <w:rPr>
        <w:rFonts w:ascii="Courier New" w:eastAsia="Courier New" w:hAnsi="Courier New" w:cs="Courier New"/>
      </w:rPr>
    </w:lvl>
    <w:lvl w:ilvl="8">
      <w:start w:val="1"/>
      <w:numFmt w:val="bullet"/>
      <w:lvlText w:val="▪"/>
      <w:lvlJc w:val="left"/>
      <w:pPr>
        <w:ind w:left="7536" w:hanging="360"/>
      </w:pPr>
      <w:rPr>
        <w:rFonts w:ascii="Noto Sans Symbols" w:eastAsia="Noto Sans Symbols" w:hAnsi="Noto Sans Symbols" w:cs="Noto Sans Symbols"/>
      </w:rPr>
    </w:lvl>
  </w:abstractNum>
  <w:abstractNum w:abstractNumId="12">
    <w:nsid w:val="3B36496F"/>
    <w:multiLevelType w:val="hybridMultilevel"/>
    <w:tmpl w:val="700E57C8"/>
    <w:lvl w:ilvl="0" w:tplc="583AFCBC">
      <w:start w:val="30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F3C2596"/>
    <w:multiLevelType w:val="hybridMultilevel"/>
    <w:tmpl w:val="9C9A4FE2"/>
    <w:lvl w:ilvl="0" w:tplc="1AFEE60A">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4A52ABF"/>
    <w:multiLevelType w:val="multilevel"/>
    <w:tmpl w:val="4B22AEF6"/>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493A0D04"/>
    <w:multiLevelType w:val="multilevel"/>
    <w:tmpl w:val="F7EE2D66"/>
    <w:lvl w:ilvl="0">
      <w:start w:val="12"/>
      <w:numFmt w:val="bullet"/>
      <w:lvlText w:val="-"/>
      <w:lvlJc w:val="left"/>
      <w:pPr>
        <w:ind w:left="1287" w:hanging="360"/>
      </w:pPr>
      <w:rPr>
        <w:rFonts w:ascii="Aparajita" w:eastAsia="Aparajita" w:hAnsi="Aparajita" w:cs="Aparajita"/>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6">
    <w:nsid w:val="4A747631"/>
    <w:multiLevelType w:val="hybridMultilevel"/>
    <w:tmpl w:val="9920F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AC35F3F"/>
    <w:multiLevelType w:val="hybridMultilevel"/>
    <w:tmpl w:val="58BE0AF2"/>
    <w:lvl w:ilvl="0" w:tplc="3D4CDCD4">
      <w:start w:val="7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51712E84"/>
    <w:multiLevelType w:val="multilevel"/>
    <w:tmpl w:val="55C25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6A4C49"/>
    <w:multiLevelType w:val="hybridMultilevel"/>
    <w:tmpl w:val="73A62C40"/>
    <w:lvl w:ilvl="0" w:tplc="DAD25F7C">
      <w:start w:val="41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B7B4DAE"/>
    <w:multiLevelType w:val="hybridMultilevel"/>
    <w:tmpl w:val="3888057C"/>
    <w:lvl w:ilvl="0" w:tplc="434C0B70">
      <w:start w:val="37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5D7A5357"/>
    <w:multiLevelType w:val="multilevel"/>
    <w:tmpl w:val="04C2C5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60184C5B"/>
    <w:multiLevelType w:val="multilevel"/>
    <w:tmpl w:val="ECFAF4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642B05E5"/>
    <w:multiLevelType w:val="hybridMultilevel"/>
    <w:tmpl w:val="DDB294B6"/>
    <w:lvl w:ilvl="0" w:tplc="AF42041C">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5AE0785"/>
    <w:multiLevelType w:val="hybridMultilevel"/>
    <w:tmpl w:val="48B82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5BB08A8"/>
    <w:multiLevelType w:val="multilevel"/>
    <w:tmpl w:val="95683A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66604A2A"/>
    <w:multiLevelType w:val="hybridMultilevel"/>
    <w:tmpl w:val="07F814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A8953B3"/>
    <w:multiLevelType w:val="hybridMultilevel"/>
    <w:tmpl w:val="7A0CAC5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nsid w:val="6D080FB9"/>
    <w:multiLevelType w:val="hybridMultilevel"/>
    <w:tmpl w:val="9FEEF5D2"/>
    <w:lvl w:ilvl="0" w:tplc="C3CE476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9">
    <w:nsid w:val="6D954428"/>
    <w:multiLevelType w:val="multilevel"/>
    <w:tmpl w:val="01D0C804"/>
    <w:lvl w:ilvl="0">
      <w:start w:val="1"/>
      <w:numFmt w:val="decimal"/>
      <w:lvlText w:val="%1."/>
      <w:lvlJc w:val="left"/>
      <w:pPr>
        <w:tabs>
          <w:tab w:val="num" w:pos="720"/>
        </w:tabs>
        <w:ind w:left="720" w:hanging="720"/>
      </w:pPr>
    </w:lvl>
    <w:lvl w:ilvl="1">
      <w:start w:val="1"/>
      <w:numFmt w:val="decimal"/>
      <w:pStyle w:val="Listepuces"/>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F770541"/>
    <w:multiLevelType w:val="multilevel"/>
    <w:tmpl w:val="5EC2D0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6F9873DB"/>
    <w:multiLevelType w:val="multilevel"/>
    <w:tmpl w:val="B8B46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D3E7745"/>
    <w:multiLevelType w:val="multilevel"/>
    <w:tmpl w:val="BAC6CC0E"/>
    <w:lvl w:ilvl="0">
      <w:start w:val="1"/>
      <w:numFmt w:val="bullet"/>
      <w:lvlText w:val="●"/>
      <w:lvlJc w:val="left"/>
      <w:pPr>
        <w:ind w:left="720" w:hanging="360"/>
      </w:pPr>
      <w:rPr>
        <w:highlight w:val="yellow"/>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7D4B73C7"/>
    <w:multiLevelType w:val="multilevel"/>
    <w:tmpl w:val="EE8282A8"/>
    <w:lvl w:ilvl="0">
      <w:start w:val="1"/>
      <w:numFmt w:val="bullet"/>
      <w:pStyle w:val="listing"/>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7EDE4BC9"/>
    <w:multiLevelType w:val="hybridMultilevel"/>
    <w:tmpl w:val="BC8CC8D8"/>
    <w:lvl w:ilvl="0" w:tplc="25044CC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1"/>
  </w:num>
  <w:num w:numId="4">
    <w:abstractNumId w:val="33"/>
  </w:num>
  <w:num w:numId="5">
    <w:abstractNumId w:val="1"/>
  </w:num>
  <w:num w:numId="6">
    <w:abstractNumId w:val="15"/>
  </w:num>
  <w:num w:numId="7">
    <w:abstractNumId w:val="32"/>
  </w:num>
  <w:num w:numId="8">
    <w:abstractNumId w:val="30"/>
  </w:num>
  <w:num w:numId="9">
    <w:abstractNumId w:val="29"/>
  </w:num>
  <w:num w:numId="10">
    <w:abstractNumId w:val="6"/>
  </w:num>
  <w:num w:numId="11">
    <w:abstractNumId w:val="3"/>
  </w:num>
  <w:num w:numId="12">
    <w:abstractNumId w:val="34"/>
  </w:num>
  <w:num w:numId="13">
    <w:abstractNumId w:val="10"/>
  </w:num>
  <w:num w:numId="14">
    <w:abstractNumId w:val="19"/>
  </w:num>
  <w:num w:numId="15">
    <w:abstractNumId w:val="20"/>
  </w:num>
  <w:num w:numId="16">
    <w:abstractNumId w:val="12"/>
  </w:num>
  <w:num w:numId="17">
    <w:abstractNumId w:val="4"/>
  </w:num>
  <w:num w:numId="18">
    <w:abstractNumId w:val="2"/>
  </w:num>
  <w:num w:numId="19">
    <w:abstractNumId w:val="13"/>
  </w:num>
  <w:num w:numId="20">
    <w:abstractNumId w:val="27"/>
  </w:num>
  <w:num w:numId="21">
    <w:abstractNumId w:val="28"/>
  </w:num>
  <w:num w:numId="22">
    <w:abstractNumId w:val="16"/>
  </w:num>
  <w:num w:numId="23">
    <w:abstractNumId w:val="24"/>
  </w:num>
  <w:num w:numId="24">
    <w:abstractNumId w:val="17"/>
  </w:num>
  <w:num w:numId="25">
    <w:abstractNumId w:val="23"/>
  </w:num>
  <w:num w:numId="26">
    <w:abstractNumId w:val="7"/>
  </w:num>
  <w:num w:numId="27">
    <w:abstractNumId w:val="8"/>
  </w:num>
  <w:num w:numId="28">
    <w:abstractNumId w:val="31"/>
  </w:num>
  <w:num w:numId="29">
    <w:abstractNumId w:val="18"/>
  </w:num>
  <w:num w:numId="30">
    <w:abstractNumId w:val="22"/>
  </w:num>
  <w:num w:numId="31">
    <w:abstractNumId w:val="21"/>
  </w:num>
  <w:num w:numId="32">
    <w:abstractNumId w:val="14"/>
  </w:num>
  <w:num w:numId="33">
    <w:abstractNumId w:val="5"/>
  </w:num>
  <w:num w:numId="34">
    <w:abstractNumId w:val="26"/>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DE77EC"/>
    <w:rsid w:val="000068AD"/>
    <w:rsid w:val="00020497"/>
    <w:rsid w:val="00027517"/>
    <w:rsid w:val="0003345D"/>
    <w:rsid w:val="0004063A"/>
    <w:rsid w:val="0005119A"/>
    <w:rsid w:val="00053861"/>
    <w:rsid w:val="0007018D"/>
    <w:rsid w:val="00071B92"/>
    <w:rsid w:val="000926E3"/>
    <w:rsid w:val="000955CF"/>
    <w:rsid w:val="000A2601"/>
    <w:rsid w:val="000B3EF1"/>
    <w:rsid w:val="000D43A4"/>
    <w:rsid w:val="000F680B"/>
    <w:rsid w:val="00134F02"/>
    <w:rsid w:val="00135377"/>
    <w:rsid w:val="00144F49"/>
    <w:rsid w:val="001460A6"/>
    <w:rsid w:val="0016211F"/>
    <w:rsid w:val="0017163A"/>
    <w:rsid w:val="00175F41"/>
    <w:rsid w:val="00181C33"/>
    <w:rsid w:val="001A3EB6"/>
    <w:rsid w:val="001A7F58"/>
    <w:rsid w:val="001B34F8"/>
    <w:rsid w:val="001C086F"/>
    <w:rsid w:val="001E27DC"/>
    <w:rsid w:val="001E5612"/>
    <w:rsid w:val="00206AED"/>
    <w:rsid w:val="002102DD"/>
    <w:rsid w:val="00217AB8"/>
    <w:rsid w:val="002222AC"/>
    <w:rsid w:val="0023640C"/>
    <w:rsid w:val="00276543"/>
    <w:rsid w:val="002A1462"/>
    <w:rsid w:val="002A3202"/>
    <w:rsid w:val="002B7228"/>
    <w:rsid w:val="002C65F4"/>
    <w:rsid w:val="002C6F3F"/>
    <w:rsid w:val="002D677F"/>
    <w:rsid w:val="003239F3"/>
    <w:rsid w:val="0033712E"/>
    <w:rsid w:val="00340ABA"/>
    <w:rsid w:val="00340B2E"/>
    <w:rsid w:val="00341579"/>
    <w:rsid w:val="00360175"/>
    <w:rsid w:val="00367B19"/>
    <w:rsid w:val="0039269C"/>
    <w:rsid w:val="00393F4B"/>
    <w:rsid w:val="00395324"/>
    <w:rsid w:val="003A3663"/>
    <w:rsid w:val="003B1927"/>
    <w:rsid w:val="003B778C"/>
    <w:rsid w:val="003C6F63"/>
    <w:rsid w:val="003E19E2"/>
    <w:rsid w:val="003E78B8"/>
    <w:rsid w:val="003F0888"/>
    <w:rsid w:val="0041732D"/>
    <w:rsid w:val="00456BEE"/>
    <w:rsid w:val="004634BA"/>
    <w:rsid w:val="00463D4C"/>
    <w:rsid w:val="004A1630"/>
    <w:rsid w:val="004C1DCE"/>
    <w:rsid w:val="004C3CBB"/>
    <w:rsid w:val="004D75BD"/>
    <w:rsid w:val="004F0E4D"/>
    <w:rsid w:val="00501A9A"/>
    <w:rsid w:val="005112FB"/>
    <w:rsid w:val="005144DF"/>
    <w:rsid w:val="0051591D"/>
    <w:rsid w:val="00544AA5"/>
    <w:rsid w:val="0059481F"/>
    <w:rsid w:val="005963DE"/>
    <w:rsid w:val="005E26F2"/>
    <w:rsid w:val="005E6A28"/>
    <w:rsid w:val="005F0958"/>
    <w:rsid w:val="0061569F"/>
    <w:rsid w:val="006209C6"/>
    <w:rsid w:val="00627F11"/>
    <w:rsid w:val="0065211D"/>
    <w:rsid w:val="0065408A"/>
    <w:rsid w:val="006605A6"/>
    <w:rsid w:val="0066163B"/>
    <w:rsid w:val="0067293D"/>
    <w:rsid w:val="00676615"/>
    <w:rsid w:val="00694357"/>
    <w:rsid w:val="006D0F3D"/>
    <w:rsid w:val="006E4BC2"/>
    <w:rsid w:val="006E57CD"/>
    <w:rsid w:val="0070189B"/>
    <w:rsid w:val="0071384C"/>
    <w:rsid w:val="00714133"/>
    <w:rsid w:val="00733BB0"/>
    <w:rsid w:val="007553D2"/>
    <w:rsid w:val="007625C3"/>
    <w:rsid w:val="007631AF"/>
    <w:rsid w:val="007A32E9"/>
    <w:rsid w:val="007B6A11"/>
    <w:rsid w:val="007E1304"/>
    <w:rsid w:val="007E5C2D"/>
    <w:rsid w:val="007E6C5E"/>
    <w:rsid w:val="007F019A"/>
    <w:rsid w:val="007F6B70"/>
    <w:rsid w:val="008032E2"/>
    <w:rsid w:val="00813F46"/>
    <w:rsid w:val="008201D9"/>
    <w:rsid w:val="00832974"/>
    <w:rsid w:val="008647C8"/>
    <w:rsid w:val="00881DF0"/>
    <w:rsid w:val="008B2D71"/>
    <w:rsid w:val="008B424D"/>
    <w:rsid w:val="008C1824"/>
    <w:rsid w:val="008E4D95"/>
    <w:rsid w:val="008E5983"/>
    <w:rsid w:val="008E6691"/>
    <w:rsid w:val="009001EA"/>
    <w:rsid w:val="009042B3"/>
    <w:rsid w:val="00905737"/>
    <w:rsid w:val="00910595"/>
    <w:rsid w:val="009141D1"/>
    <w:rsid w:val="00920702"/>
    <w:rsid w:val="00932532"/>
    <w:rsid w:val="0096716F"/>
    <w:rsid w:val="009A248F"/>
    <w:rsid w:val="009C713D"/>
    <w:rsid w:val="009D59FC"/>
    <w:rsid w:val="009D6C3B"/>
    <w:rsid w:val="009E3E9B"/>
    <w:rsid w:val="009E5261"/>
    <w:rsid w:val="009F4553"/>
    <w:rsid w:val="009F5A96"/>
    <w:rsid w:val="00A06ABB"/>
    <w:rsid w:val="00A0797C"/>
    <w:rsid w:val="00A262E5"/>
    <w:rsid w:val="00A60E80"/>
    <w:rsid w:val="00A909FB"/>
    <w:rsid w:val="00A979B7"/>
    <w:rsid w:val="00AA67CE"/>
    <w:rsid w:val="00AC0786"/>
    <w:rsid w:val="00AC75FB"/>
    <w:rsid w:val="00AE4582"/>
    <w:rsid w:val="00B008AD"/>
    <w:rsid w:val="00B142C2"/>
    <w:rsid w:val="00B26E50"/>
    <w:rsid w:val="00B35A02"/>
    <w:rsid w:val="00B52CBC"/>
    <w:rsid w:val="00B66461"/>
    <w:rsid w:val="00BE5224"/>
    <w:rsid w:val="00C16846"/>
    <w:rsid w:val="00C30039"/>
    <w:rsid w:val="00C505F9"/>
    <w:rsid w:val="00C70BEB"/>
    <w:rsid w:val="00C95B26"/>
    <w:rsid w:val="00C971FD"/>
    <w:rsid w:val="00CA013A"/>
    <w:rsid w:val="00CB1EA5"/>
    <w:rsid w:val="00CB6EE7"/>
    <w:rsid w:val="00CD69FE"/>
    <w:rsid w:val="00D00452"/>
    <w:rsid w:val="00D0685C"/>
    <w:rsid w:val="00D40856"/>
    <w:rsid w:val="00D44644"/>
    <w:rsid w:val="00D44D9E"/>
    <w:rsid w:val="00D4629B"/>
    <w:rsid w:val="00D54D72"/>
    <w:rsid w:val="00D75AED"/>
    <w:rsid w:val="00D80D9A"/>
    <w:rsid w:val="00DC611D"/>
    <w:rsid w:val="00DC7DCD"/>
    <w:rsid w:val="00DD0BC2"/>
    <w:rsid w:val="00DE5FE4"/>
    <w:rsid w:val="00DE77EC"/>
    <w:rsid w:val="00E01AA1"/>
    <w:rsid w:val="00E11808"/>
    <w:rsid w:val="00E16CD4"/>
    <w:rsid w:val="00E21CB0"/>
    <w:rsid w:val="00E53094"/>
    <w:rsid w:val="00E76F51"/>
    <w:rsid w:val="00E8731F"/>
    <w:rsid w:val="00EE3A8B"/>
    <w:rsid w:val="00EF5842"/>
    <w:rsid w:val="00F21B49"/>
    <w:rsid w:val="00F27EE7"/>
    <w:rsid w:val="00F5714C"/>
    <w:rsid w:val="00F64D8E"/>
    <w:rsid w:val="00F67B7A"/>
    <w:rsid w:val="00F71C59"/>
    <w:rsid w:val="00F71E77"/>
    <w:rsid w:val="00F77CA6"/>
    <w:rsid w:val="00F93F81"/>
    <w:rsid w:val="00FB5CFF"/>
    <w:rsid w:val="00FC04FC"/>
    <w:rsid w:val="00FC4AF7"/>
    <w:rsid w:val="00FD2D3A"/>
    <w:rsid w:val="00FE50B3"/>
    <w:rsid w:val="00FF2E46"/>
    <w:rsid w:val="00FF6D4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fr-FR" w:eastAsia="fr-F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F69"/>
  </w:style>
  <w:style w:type="paragraph" w:styleId="Titre1">
    <w:name w:val="heading 1"/>
    <w:basedOn w:val="normal0"/>
    <w:next w:val="normal0"/>
    <w:rsid w:val="00DE77EC"/>
    <w:pPr>
      <w:keepNext/>
      <w:keepLines/>
      <w:spacing w:before="480" w:after="120"/>
      <w:outlineLvl w:val="0"/>
    </w:pPr>
    <w:rPr>
      <w:b/>
      <w:sz w:val="48"/>
      <w:szCs w:val="48"/>
    </w:rPr>
  </w:style>
  <w:style w:type="paragraph" w:styleId="Titre2">
    <w:name w:val="heading 2"/>
    <w:basedOn w:val="Normal"/>
    <w:next w:val="Normal"/>
    <w:link w:val="Titre2Car"/>
    <w:uiPriority w:val="9"/>
    <w:semiHidden/>
    <w:unhideWhenUsed/>
    <w:qFormat/>
    <w:rsid w:val="007A60FB"/>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itre3">
    <w:name w:val="heading 3"/>
    <w:basedOn w:val="Normal"/>
    <w:next w:val="Retraitnormal"/>
    <w:link w:val="Titre3Car"/>
    <w:qFormat/>
    <w:rsid w:val="00596BDB"/>
    <w:pPr>
      <w:ind w:left="357"/>
      <w:outlineLvl w:val="2"/>
    </w:pPr>
    <w:rPr>
      <w:rFonts w:asciiTheme="minorHAnsi" w:eastAsia="Times New Roman" w:hAnsiTheme="minorHAnsi" w:cstheme="minorHAnsi"/>
      <w:b/>
      <w:bCs/>
      <w:sz w:val="28"/>
      <w:szCs w:val="28"/>
      <w:u w:val="single"/>
    </w:rPr>
  </w:style>
  <w:style w:type="paragraph" w:styleId="Titre4">
    <w:name w:val="heading 4"/>
    <w:basedOn w:val="normal0"/>
    <w:next w:val="normal0"/>
    <w:rsid w:val="00DE77EC"/>
    <w:pPr>
      <w:keepNext/>
      <w:keepLines/>
      <w:spacing w:before="240" w:after="40"/>
      <w:outlineLvl w:val="3"/>
    </w:pPr>
    <w:rPr>
      <w:b/>
      <w:sz w:val="24"/>
      <w:szCs w:val="24"/>
    </w:rPr>
  </w:style>
  <w:style w:type="paragraph" w:styleId="Titre5">
    <w:name w:val="heading 5"/>
    <w:basedOn w:val="normal0"/>
    <w:next w:val="normal0"/>
    <w:rsid w:val="00DE77EC"/>
    <w:pPr>
      <w:keepNext/>
      <w:keepLines/>
      <w:spacing w:before="220" w:after="40"/>
      <w:outlineLvl w:val="4"/>
    </w:pPr>
    <w:rPr>
      <w:b/>
    </w:rPr>
  </w:style>
  <w:style w:type="paragraph" w:styleId="Titre6">
    <w:name w:val="heading 6"/>
    <w:basedOn w:val="normal0"/>
    <w:next w:val="normal0"/>
    <w:rsid w:val="00DE77EC"/>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
    <w:rsid w:val="00DE77EC"/>
  </w:style>
  <w:style w:type="table" w:customStyle="1" w:styleId="TableNormal">
    <w:name w:val="Table Normal"/>
    <w:rsid w:val="00DE77EC"/>
    <w:tblPr>
      <w:tblCellMar>
        <w:top w:w="0" w:type="dxa"/>
        <w:left w:w="0" w:type="dxa"/>
        <w:bottom w:w="0" w:type="dxa"/>
        <w:right w:w="0" w:type="dxa"/>
      </w:tblCellMar>
    </w:tblPr>
  </w:style>
  <w:style w:type="paragraph" w:styleId="Titre">
    <w:name w:val="Title"/>
    <w:basedOn w:val="normal0"/>
    <w:next w:val="normal0"/>
    <w:rsid w:val="00DE77EC"/>
    <w:pPr>
      <w:keepNext/>
      <w:keepLines/>
      <w:spacing w:before="480" w:after="120"/>
    </w:pPr>
    <w:rPr>
      <w:b/>
      <w:sz w:val="72"/>
      <w:szCs w:val="72"/>
    </w:rPr>
  </w:style>
  <w:style w:type="paragraph" w:customStyle="1" w:styleId="normal2">
    <w:name w:val="normal"/>
    <w:rsid w:val="00DE77EC"/>
  </w:style>
  <w:style w:type="table" w:customStyle="1" w:styleId="TableNormal0">
    <w:name w:val="Table Normal"/>
    <w:rsid w:val="00DE77EC"/>
    <w:tblPr>
      <w:tblCellMar>
        <w:top w:w="0" w:type="dxa"/>
        <w:left w:w="0" w:type="dxa"/>
        <w:bottom w:w="0" w:type="dxa"/>
        <w:right w:w="0" w:type="dxa"/>
      </w:tblCellMar>
    </w:tblPr>
  </w:style>
  <w:style w:type="paragraph" w:customStyle="1" w:styleId="normal0">
    <w:name w:val="normal"/>
    <w:rsid w:val="00DE77EC"/>
  </w:style>
  <w:style w:type="table" w:customStyle="1" w:styleId="TableNormal1">
    <w:name w:val="Table Normal"/>
    <w:rsid w:val="00DE77EC"/>
    <w:tblPr>
      <w:tblCellMar>
        <w:top w:w="0" w:type="dxa"/>
        <w:left w:w="0" w:type="dxa"/>
        <w:bottom w:w="0" w:type="dxa"/>
        <w:right w:w="0" w:type="dxa"/>
      </w:tblCellMar>
    </w:tblPr>
  </w:style>
  <w:style w:type="paragraph" w:styleId="Paragraphedeliste">
    <w:name w:val="List Paragraph"/>
    <w:basedOn w:val="Normal"/>
    <w:link w:val="ParagraphedelisteCar"/>
    <w:uiPriority w:val="34"/>
    <w:qFormat/>
    <w:rsid w:val="001B7F69"/>
    <w:pPr>
      <w:ind w:left="720"/>
      <w:contextualSpacing/>
    </w:pPr>
  </w:style>
  <w:style w:type="paragraph" w:customStyle="1" w:styleId="1">
    <w:name w:val="1."/>
    <w:basedOn w:val="Normal"/>
    <w:link w:val="1Car"/>
    <w:qFormat/>
    <w:rsid w:val="001B7F69"/>
    <w:rPr>
      <w:b/>
    </w:rPr>
  </w:style>
  <w:style w:type="paragraph" w:customStyle="1" w:styleId="11">
    <w:name w:val="1.1."/>
    <w:basedOn w:val="Normal"/>
    <w:link w:val="11Car"/>
    <w:qFormat/>
    <w:rsid w:val="001B7F69"/>
    <w:pPr>
      <w:ind w:firstLine="708"/>
    </w:pPr>
    <w:rPr>
      <w:b/>
    </w:rPr>
  </w:style>
  <w:style w:type="character" w:customStyle="1" w:styleId="1Car">
    <w:name w:val="1. Car"/>
    <w:link w:val="1"/>
    <w:rsid w:val="001B7F69"/>
    <w:rPr>
      <w:rFonts w:ascii="Calibri" w:eastAsia="Calibri" w:hAnsi="Calibri" w:cs="Calibri"/>
      <w:b/>
    </w:rPr>
  </w:style>
  <w:style w:type="paragraph" w:customStyle="1" w:styleId="source">
    <w:name w:val="source"/>
    <w:basedOn w:val="Paragraphedeliste"/>
    <w:link w:val="sourceCar"/>
    <w:qFormat/>
    <w:rsid w:val="001B7F69"/>
    <w:pPr>
      <w:numPr>
        <w:numId w:val="3"/>
      </w:numPr>
    </w:pPr>
    <w:rPr>
      <w:u w:val="single"/>
    </w:rPr>
  </w:style>
  <w:style w:type="character" w:customStyle="1" w:styleId="11Car">
    <w:name w:val="1.1. Car"/>
    <w:link w:val="11"/>
    <w:rsid w:val="001B7F69"/>
    <w:rPr>
      <w:rFonts w:ascii="Calibri" w:eastAsia="Calibri" w:hAnsi="Calibri" w:cs="Calibri"/>
      <w:b/>
    </w:rPr>
  </w:style>
  <w:style w:type="paragraph" w:customStyle="1" w:styleId="listing">
    <w:name w:val="listing"/>
    <w:basedOn w:val="Paragraphedeliste"/>
    <w:link w:val="listingCar"/>
    <w:qFormat/>
    <w:rsid w:val="001B7F69"/>
    <w:pPr>
      <w:numPr>
        <w:numId w:val="4"/>
      </w:numPr>
      <w:ind w:left="851"/>
    </w:pPr>
  </w:style>
  <w:style w:type="character" w:customStyle="1" w:styleId="ParagraphedelisteCar">
    <w:name w:val="Paragraphe de liste Car"/>
    <w:basedOn w:val="Policepardfaut"/>
    <w:link w:val="Paragraphedeliste"/>
    <w:uiPriority w:val="34"/>
    <w:rsid w:val="001B7F69"/>
    <w:rPr>
      <w:rFonts w:ascii="Calibri" w:eastAsia="Calibri" w:hAnsi="Calibri" w:cs="Calibri"/>
    </w:rPr>
  </w:style>
  <w:style w:type="character" w:customStyle="1" w:styleId="sourceCar">
    <w:name w:val="source Car"/>
    <w:link w:val="source"/>
    <w:rsid w:val="001B7F69"/>
    <w:rPr>
      <w:rFonts w:ascii="Calibri" w:eastAsia="Calibri" w:hAnsi="Calibri" w:cs="Calibri"/>
      <w:u w:val="single"/>
    </w:rPr>
  </w:style>
  <w:style w:type="paragraph" w:customStyle="1" w:styleId="111">
    <w:name w:val="1.1.1."/>
    <w:basedOn w:val="Normal"/>
    <w:link w:val="111Car"/>
    <w:qFormat/>
    <w:rsid w:val="001B7F69"/>
    <w:pPr>
      <w:ind w:left="708" w:firstLine="708"/>
    </w:pPr>
    <w:rPr>
      <w:b/>
    </w:rPr>
  </w:style>
  <w:style w:type="character" w:customStyle="1" w:styleId="listingCar">
    <w:name w:val="listing Car"/>
    <w:basedOn w:val="ParagraphedelisteCar"/>
    <w:link w:val="listing"/>
    <w:rsid w:val="001B7F69"/>
    <w:rPr>
      <w:rFonts w:ascii="Calibri" w:eastAsia="Calibri" w:hAnsi="Calibri" w:cs="Calibri"/>
    </w:rPr>
  </w:style>
  <w:style w:type="paragraph" w:customStyle="1" w:styleId="1111">
    <w:name w:val="1.1.1.1."/>
    <w:basedOn w:val="Normal"/>
    <w:link w:val="1111Car"/>
    <w:qFormat/>
    <w:rsid w:val="001B7F69"/>
    <w:pPr>
      <w:ind w:left="1416" w:firstLine="708"/>
    </w:pPr>
    <w:rPr>
      <w:b/>
    </w:rPr>
  </w:style>
  <w:style w:type="character" w:customStyle="1" w:styleId="111Car">
    <w:name w:val="1.1.1. Car"/>
    <w:link w:val="111"/>
    <w:rsid w:val="001B7F69"/>
    <w:rPr>
      <w:rFonts w:ascii="Calibri" w:eastAsia="Calibri" w:hAnsi="Calibri" w:cs="Calibri"/>
      <w:b/>
    </w:rPr>
  </w:style>
  <w:style w:type="paragraph" w:customStyle="1" w:styleId="citation">
    <w:name w:val="citation$"/>
    <w:basedOn w:val="Normal"/>
    <w:link w:val="citationCar"/>
    <w:qFormat/>
    <w:rsid w:val="001B7F69"/>
    <w:pPr>
      <w:ind w:left="1416" w:right="992" w:firstLine="2"/>
    </w:pPr>
    <w:rPr>
      <w:i/>
    </w:rPr>
  </w:style>
  <w:style w:type="character" w:customStyle="1" w:styleId="1111Car">
    <w:name w:val="1.1.1.1. Car"/>
    <w:link w:val="1111"/>
    <w:rsid w:val="001B7F69"/>
    <w:rPr>
      <w:rFonts w:ascii="Calibri" w:eastAsia="Calibri" w:hAnsi="Calibri" w:cs="Calibri"/>
      <w:b/>
    </w:rPr>
  </w:style>
  <w:style w:type="paragraph" w:customStyle="1" w:styleId="Soustitre">
    <w:name w:val="Soustitre"/>
    <w:basedOn w:val="Normal"/>
    <w:link w:val="SoustitreCar"/>
    <w:qFormat/>
    <w:rsid w:val="001B7F69"/>
    <w:rPr>
      <w:i/>
    </w:rPr>
  </w:style>
  <w:style w:type="character" w:customStyle="1" w:styleId="citationCar">
    <w:name w:val="citation$ Car"/>
    <w:link w:val="citation"/>
    <w:rsid w:val="001B7F69"/>
    <w:rPr>
      <w:rFonts w:ascii="Calibri" w:eastAsia="Calibri" w:hAnsi="Calibri" w:cs="Calibri"/>
      <w:i/>
    </w:rPr>
  </w:style>
  <w:style w:type="character" w:customStyle="1" w:styleId="SoustitreCar">
    <w:name w:val="Soustitre Car"/>
    <w:link w:val="Soustitre"/>
    <w:rsid w:val="001B7F69"/>
    <w:rPr>
      <w:rFonts w:ascii="Calibri" w:eastAsia="Calibri" w:hAnsi="Calibri" w:cs="Calibri"/>
      <w:i/>
    </w:rPr>
  </w:style>
  <w:style w:type="character" w:styleId="Marquedecommentaire">
    <w:name w:val="annotation reference"/>
    <w:basedOn w:val="Policepardfaut"/>
    <w:uiPriority w:val="99"/>
    <w:semiHidden/>
    <w:unhideWhenUsed/>
    <w:rsid w:val="001B7F69"/>
    <w:rPr>
      <w:sz w:val="16"/>
      <w:szCs w:val="16"/>
    </w:rPr>
  </w:style>
  <w:style w:type="paragraph" w:styleId="Commentaire">
    <w:name w:val="annotation text"/>
    <w:basedOn w:val="Normal"/>
    <w:link w:val="CommentaireCar"/>
    <w:uiPriority w:val="99"/>
    <w:unhideWhenUsed/>
    <w:rsid w:val="001B7F69"/>
    <w:rPr>
      <w:sz w:val="20"/>
      <w:szCs w:val="20"/>
    </w:rPr>
  </w:style>
  <w:style w:type="character" w:customStyle="1" w:styleId="CommentaireCar">
    <w:name w:val="Commentaire Car"/>
    <w:basedOn w:val="Policepardfaut"/>
    <w:link w:val="Commentaire"/>
    <w:uiPriority w:val="99"/>
    <w:rsid w:val="001B7F69"/>
    <w:rPr>
      <w:rFonts w:ascii="Calibri" w:eastAsia="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1B7F69"/>
    <w:rPr>
      <w:b/>
      <w:bCs/>
    </w:rPr>
  </w:style>
  <w:style w:type="character" w:customStyle="1" w:styleId="ObjetducommentaireCar">
    <w:name w:val="Objet du commentaire Car"/>
    <w:basedOn w:val="CommentaireCar"/>
    <w:link w:val="Objetducommentaire"/>
    <w:uiPriority w:val="99"/>
    <w:semiHidden/>
    <w:rsid w:val="001B7F69"/>
    <w:rPr>
      <w:rFonts w:ascii="Calibri" w:eastAsia="Calibri" w:hAnsi="Calibri" w:cs="Calibri"/>
      <w:b/>
      <w:bCs/>
      <w:sz w:val="20"/>
      <w:szCs w:val="20"/>
    </w:rPr>
  </w:style>
  <w:style w:type="paragraph" w:styleId="Textedebulles">
    <w:name w:val="Balloon Text"/>
    <w:basedOn w:val="Normal"/>
    <w:link w:val="TextedebullesCar"/>
    <w:uiPriority w:val="99"/>
    <w:semiHidden/>
    <w:unhideWhenUsed/>
    <w:rsid w:val="001B7F69"/>
    <w:rPr>
      <w:rFonts w:ascii="Tahoma" w:hAnsi="Tahoma" w:cs="Tahoma"/>
      <w:sz w:val="16"/>
      <w:szCs w:val="16"/>
    </w:rPr>
  </w:style>
  <w:style w:type="character" w:customStyle="1" w:styleId="TextedebullesCar">
    <w:name w:val="Texte de bulles Car"/>
    <w:basedOn w:val="Policepardfaut"/>
    <w:link w:val="Textedebulles"/>
    <w:uiPriority w:val="99"/>
    <w:semiHidden/>
    <w:rsid w:val="001B7F69"/>
    <w:rPr>
      <w:rFonts w:ascii="Tahoma" w:eastAsia="Calibri" w:hAnsi="Tahoma" w:cs="Tahoma"/>
      <w:sz w:val="16"/>
      <w:szCs w:val="16"/>
    </w:rPr>
  </w:style>
  <w:style w:type="paragraph" w:customStyle="1" w:styleId="pa">
    <w:name w:val="pa"/>
    <w:aliases w:val="Paragraphe avocat"/>
    <w:basedOn w:val="Normal"/>
    <w:rsid w:val="001B7F69"/>
    <w:pPr>
      <w:keepLines/>
      <w:tabs>
        <w:tab w:val="right" w:pos="8976"/>
      </w:tabs>
      <w:spacing w:before="240" w:line="280" w:lineRule="atLeast"/>
      <w:ind w:left="851"/>
      <w:jc w:val="left"/>
    </w:pPr>
    <w:rPr>
      <w:rFonts w:ascii="Arial" w:eastAsia="Times New Roman" w:hAnsi="Arial" w:cs="Arial"/>
    </w:rPr>
  </w:style>
  <w:style w:type="paragraph" w:customStyle="1" w:styleId="li">
    <w:name w:val="li"/>
    <w:aliases w:val="titre principal"/>
    <w:next w:val="Normal"/>
    <w:qFormat/>
    <w:rsid w:val="001B7F69"/>
    <w:pPr>
      <w:keepNext/>
      <w:pBdr>
        <w:bottom w:val="single" w:sz="6" w:space="5" w:color="000000"/>
      </w:pBdr>
      <w:suppressAutoHyphens/>
      <w:spacing w:before="1100" w:after="480" w:line="280" w:lineRule="atLeast"/>
    </w:pPr>
    <w:rPr>
      <w:rFonts w:ascii="Arial" w:eastAsia="Times New Roman" w:hAnsi="Arial" w:cs="Arial"/>
      <w:b/>
      <w:noProof/>
      <w:sz w:val="28"/>
      <w:szCs w:val="20"/>
    </w:rPr>
  </w:style>
  <w:style w:type="paragraph" w:styleId="Listepuces">
    <w:name w:val="List Bullet"/>
    <w:aliases w:val="Liste PR"/>
    <w:basedOn w:val="Normal"/>
    <w:link w:val="ListepucesCar"/>
    <w:qFormat/>
    <w:rsid w:val="001B7F69"/>
    <w:pPr>
      <w:keepLines/>
      <w:numPr>
        <w:ilvl w:val="1"/>
        <w:numId w:val="9"/>
      </w:numPr>
      <w:tabs>
        <w:tab w:val="left" w:pos="1134"/>
      </w:tabs>
      <w:spacing w:before="180" w:line="280" w:lineRule="atLeast"/>
      <w:ind w:left="1135"/>
    </w:pPr>
    <w:rPr>
      <w:rFonts w:ascii="Arial" w:eastAsia="Times New Roman" w:hAnsi="Arial" w:cs="Times New Roman"/>
    </w:rPr>
  </w:style>
  <w:style w:type="character" w:customStyle="1" w:styleId="ListepucesCar">
    <w:name w:val="Liste à puces Car"/>
    <w:aliases w:val="Liste PR Car"/>
    <w:basedOn w:val="Policepardfaut"/>
    <w:link w:val="Listepuces"/>
    <w:rsid w:val="001B7F69"/>
    <w:rPr>
      <w:rFonts w:ascii="Arial" w:eastAsia="Times New Roman" w:hAnsi="Arial" w:cs="Times New Roman"/>
      <w:lang w:eastAsia="fr-FR"/>
    </w:rPr>
  </w:style>
  <w:style w:type="paragraph" w:styleId="NormalWeb">
    <w:name w:val="Normal (Web)"/>
    <w:basedOn w:val="Normal"/>
    <w:uiPriority w:val="99"/>
    <w:unhideWhenUsed/>
    <w:rsid w:val="001B7F69"/>
    <w:pPr>
      <w:spacing w:before="100" w:beforeAutospacing="1" w:after="100" w:afterAutospacing="1"/>
      <w:jc w:val="left"/>
    </w:pPr>
    <w:rPr>
      <w:rFonts w:ascii="Times New Roman" w:eastAsia="Times New Roman" w:hAnsi="Times New Roman" w:cs="Times New Roman"/>
      <w:sz w:val="24"/>
      <w:szCs w:val="24"/>
      <w:lang w:val="en-US"/>
    </w:rPr>
  </w:style>
  <w:style w:type="paragraph" w:styleId="En-tte">
    <w:name w:val="header"/>
    <w:basedOn w:val="Normal"/>
    <w:link w:val="En-tteCar"/>
    <w:uiPriority w:val="99"/>
    <w:unhideWhenUsed/>
    <w:rsid w:val="001B7F69"/>
    <w:pPr>
      <w:tabs>
        <w:tab w:val="center" w:pos="4680"/>
        <w:tab w:val="right" w:pos="9360"/>
      </w:tabs>
    </w:pPr>
  </w:style>
  <w:style w:type="character" w:customStyle="1" w:styleId="En-tteCar">
    <w:name w:val="En-tête Car"/>
    <w:basedOn w:val="Policepardfaut"/>
    <w:link w:val="En-tte"/>
    <w:uiPriority w:val="99"/>
    <w:rsid w:val="001B7F69"/>
    <w:rPr>
      <w:rFonts w:ascii="Calibri" w:eastAsia="Calibri" w:hAnsi="Calibri" w:cs="Calibri"/>
    </w:rPr>
  </w:style>
  <w:style w:type="paragraph" w:styleId="Pieddepage">
    <w:name w:val="footer"/>
    <w:basedOn w:val="Normal"/>
    <w:link w:val="PieddepageCar"/>
    <w:uiPriority w:val="99"/>
    <w:unhideWhenUsed/>
    <w:rsid w:val="001B7F69"/>
    <w:pPr>
      <w:tabs>
        <w:tab w:val="center" w:pos="4680"/>
        <w:tab w:val="right" w:pos="9360"/>
      </w:tabs>
    </w:pPr>
  </w:style>
  <w:style w:type="character" w:customStyle="1" w:styleId="PieddepageCar">
    <w:name w:val="Pied de page Car"/>
    <w:basedOn w:val="Policepardfaut"/>
    <w:link w:val="Pieddepage"/>
    <w:uiPriority w:val="99"/>
    <w:rsid w:val="001B7F69"/>
    <w:rPr>
      <w:rFonts w:ascii="Calibri" w:eastAsia="Calibri" w:hAnsi="Calibri" w:cs="Calibri"/>
    </w:rPr>
  </w:style>
  <w:style w:type="character" w:styleId="Lienhypertexte">
    <w:name w:val="Hyperlink"/>
    <w:basedOn w:val="Policepardfaut"/>
    <w:uiPriority w:val="99"/>
    <w:unhideWhenUsed/>
    <w:rsid w:val="001B7F69"/>
    <w:rPr>
      <w:color w:val="0563C1" w:themeColor="hyperlink"/>
      <w:u w:val="single"/>
    </w:rPr>
  </w:style>
  <w:style w:type="character" w:customStyle="1" w:styleId="UnresolvedMention">
    <w:name w:val="Unresolved Mention"/>
    <w:basedOn w:val="Policepardfaut"/>
    <w:uiPriority w:val="99"/>
    <w:semiHidden/>
    <w:unhideWhenUsed/>
    <w:rsid w:val="001B7F69"/>
    <w:rPr>
      <w:color w:val="605E5C"/>
      <w:shd w:val="clear" w:color="auto" w:fill="E1DFDD"/>
    </w:rPr>
  </w:style>
  <w:style w:type="character" w:styleId="Appelnotedebasdep">
    <w:name w:val="footnote reference"/>
    <w:basedOn w:val="Policepardfaut"/>
    <w:semiHidden/>
    <w:unhideWhenUsed/>
    <w:rsid w:val="001B7F69"/>
    <w:rPr>
      <w:vertAlign w:val="superscript"/>
    </w:rPr>
  </w:style>
  <w:style w:type="paragraph" w:customStyle="1" w:styleId="N2">
    <w:name w:val="N2"/>
    <w:basedOn w:val="Normal"/>
    <w:rsid w:val="008F7272"/>
    <w:rPr>
      <w:rFonts w:ascii="Arial" w:eastAsia="Times New Roman" w:hAnsi="Arial" w:cs="Arial"/>
      <w:sz w:val="24"/>
      <w:szCs w:val="24"/>
    </w:rPr>
  </w:style>
  <w:style w:type="character" w:customStyle="1" w:styleId="Titre3Car">
    <w:name w:val="Titre 3 Car"/>
    <w:basedOn w:val="Policepardfaut"/>
    <w:link w:val="Titre3"/>
    <w:rsid w:val="00596BDB"/>
    <w:rPr>
      <w:rFonts w:eastAsia="Times New Roman" w:cstheme="minorHAnsi"/>
      <w:b/>
      <w:bCs/>
      <w:sz w:val="28"/>
      <w:szCs w:val="28"/>
      <w:u w:val="single"/>
      <w:lang w:eastAsia="fr-FR"/>
    </w:rPr>
  </w:style>
  <w:style w:type="paragraph" w:styleId="Retraitnormal">
    <w:name w:val="Normal Indent"/>
    <w:basedOn w:val="Normal"/>
    <w:rsid w:val="002235DF"/>
    <w:pPr>
      <w:ind w:left="708"/>
    </w:pPr>
    <w:rPr>
      <w:rFonts w:ascii="CG Times (WN)" w:eastAsia="Times New Roman" w:hAnsi="CG Times (WN)" w:cs="Times New Roman"/>
      <w:sz w:val="24"/>
      <w:szCs w:val="24"/>
    </w:rPr>
  </w:style>
  <w:style w:type="paragraph" w:customStyle="1" w:styleId="n3">
    <w:name w:val="n3"/>
    <w:basedOn w:val="Retraitcorpsdetexte"/>
    <w:rsid w:val="002235DF"/>
    <w:pPr>
      <w:tabs>
        <w:tab w:val="left" w:pos="4253"/>
        <w:tab w:val="left" w:pos="5670"/>
        <w:tab w:val="left" w:pos="7088"/>
      </w:tabs>
      <w:spacing w:after="0"/>
      <w:ind w:left="0"/>
      <w:jc w:val="left"/>
    </w:pPr>
    <w:rPr>
      <w:rFonts w:ascii="Arial" w:eastAsia="Times New Roman" w:hAnsi="Arial" w:cs="Arial"/>
      <w:sz w:val="24"/>
      <w:szCs w:val="24"/>
    </w:rPr>
  </w:style>
  <w:style w:type="paragraph" w:styleId="Retraitcorpsdetexte">
    <w:name w:val="Body Text Indent"/>
    <w:basedOn w:val="Normal"/>
    <w:link w:val="RetraitcorpsdetexteCar"/>
    <w:uiPriority w:val="99"/>
    <w:semiHidden/>
    <w:unhideWhenUsed/>
    <w:rsid w:val="002235DF"/>
    <w:pPr>
      <w:spacing w:after="120"/>
      <w:ind w:left="283"/>
    </w:pPr>
  </w:style>
  <w:style w:type="character" w:customStyle="1" w:styleId="RetraitcorpsdetexteCar">
    <w:name w:val="Retrait corps de texte Car"/>
    <w:basedOn w:val="Policepardfaut"/>
    <w:link w:val="Retraitcorpsdetexte"/>
    <w:uiPriority w:val="99"/>
    <w:semiHidden/>
    <w:rsid w:val="002235DF"/>
    <w:rPr>
      <w:rFonts w:ascii="Calibri" w:eastAsia="Calibri" w:hAnsi="Calibri" w:cs="Calibri"/>
    </w:rPr>
  </w:style>
  <w:style w:type="character" w:customStyle="1" w:styleId="Titre2Car">
    <w:name w:val="Titre 2 Car"/>
    <w:basedOn w:val="Policepardfaut"/>
    <w:link w:val="Titre2"/>
    <w:uiPriority w:val="9"/>
    <w:semiHidden/>
    <w:rsid w:val="007A60FB"/>
    <w:rPr>
      <w:rFonts w:asciiTheme="majorHAnsi" w:eastAsiaTheme="majorEastAsia" w:hAnsiTheme="majorHAnsi" w:cstheme="majorBidi"/>
      <w:b/>
      <w:bCs/>
      <w:color w:val="5B9BD5" w:themeColor="accent1"/>
      <w:sz w:val="26"/>
      <w:szCs w:val="26"/>
    </w:rPr>
  </w:style>
  <w:style w:type="paragraph" w:customStyle="1" w:styleId="Accordnormal">
    <w:name w:val="Accord normal"/>
    <w:basedOn w:val="Normal"/>
    <w:link w:val="AccordnormalCar"/>
    <w:rsid w:val="00395410"/>
    <w:pPr>
      <w:spacing w:before="120"/>
    </w:pPr>
    <w:rPr>
      <w:rFonts w:ascii="Tahoma" w:eastAsia="Times New Roman" w:hAnsi="Tahoma" w:cs="Times New Roman"/>
      <w:sz w:val="24"/>
      <w:szCs w:val="24"/>
    </w:rPr>
  </w:style>
  <w:style w:type="character" w:customStyle="1" w:styleId="AccordnormalCar">
    <w:name w:val="Accord normal Car"/>
    <w:link w:val="Accordnormal"/>
    <w:rsid w:val="00395410"/>
    <w:rPr>
      <w:rFonts w:ascii="Tahoma" w:eastAsia="Times New Roman" w:hAnsi="Tahoma" w:cs="Times New Roman"/>
      <w:sz w:val="24"/>
      <w:szCs w:val="24"/>
    </w:rPr>
  </w:style>
  <w:style w:type="paragraph" w:styleId="Notedebasdepage">
    <w:name w:val="footnote text"/>
    <w:basedOn w:val="Normal"/>
    <w:link w:val="NotedebasdepageCar"/>
    <w:semiHidden/>
    <w:unhideWhenUsed/>
    <w:rsid w:val="00D12085"/>
    <w:rPr>
      <w:sz w:val="20"/>
      <w:szCs w:val="20"/>
    </w:rPr>
  </w:style>
  <w:style w:type="character" w:customStyle="1" w:styleId="NotedebasdepageCar">
    <w:name w:val="Note de bas de page Car"/>
    <w:basedOn w:val="Policepardfaut"/>
    <w:link w:val="Notedebasdepage"/>
    <w:semiHidden/>
    <w:rsid w:val="00D12085"/>
    <w:rPr>
      <w:rFonts w:ascii="Calibri" w:eastAsia="Calibri" w:hAnsi="Calibri" w:cs="Calibri"/>
      <w:sz w:val="20"/>
      <w:szCs w:val="20"/>
    </w:rPr>
  </w:style>
  <w:style w:type="paragraph" w:styleId="Sous-titre">
    <w:name w:val="Subtitle"/>
    <w:basedOn w:val="Normal"/>
    <w:next w:val="Normal"/>
    <w:rsid w:val="00DE77EC"/>
    <w:pPr>
      <w:keepNext/>
      <w:keepLines/>
      <w:spacing w:before="360" w:after="80"/>
    </w:pPr>
    <w:rPr>
      <w:rFonts w:ascii="Georgia" w:eastAsia="Georgia" w:hAnsi="Georgia" w:cs="Georgia"/>
      <w:i/>
      <w:color w:val="666666"/>
      <w:sz w:val="48"/>
      <w:szCs w:val="48"/>
    </w:rPr>
  </w:style>
  <w:style w:type="table" w:customStyle="1" w:styleId="a">
    <w:basedOn w:val="TableNormal1"/>
    <w:rsid w:val="00DE77EC"/>
    <w:tblPr>
      <w:tblStyleRowBandSize w:val="1"/>
      <w:tblStyleColBandSize w:val="1"/>
      <w:tblCellMar>
        <w:top w:w="0" w:type="dxa"/>
        <w:left w:w="115" w:type="dxa"/>
        <w:bottom w:w="0" w:type="dxa"/>
        <w:right w:w="115" w:type="dxa"/>
      </w:tblCellMar>
    </w:tblPr>
  </w:style>
  <w:style w:type="table" w:customStyle="1" w:styleId="a0">
    <w:basedOn w:val="TableNormal1"/>
    <w:rsid w:val="00DE77EC"/>
    <w:tblPr>
      <w:tblStyleRowBandSize w:val="1"/>
      <w:tblStyleColBandSize w:val="1"/>
      <w:tblCellMar>
        <w:top w:w="0" w:type="dxa"/>
        <w:left w:w="0" w:type="dxa"/>
        <w:bottom w:w="0" w:type="dxa"/>
        <w:right w:w="0" w:type="dxa"/>
      </w:tblCellMar>
    </w:tblPr>
  </w:style>
  <w:style w:type="table" w:customStyle="1" w:styleId="a1">
    <w:basedOn w:val="TableNormal1"/>
    <w:rsid w:val="00DE77EC"/>
    <w:tblPr>
      <w:tblStyleRowBandSize w:val="1"/>
      <w:tblStyleColBandSize w:val="1"/>
      <w:tblCellMar>
        <w:top w:w="0" w:type="dxa"/>
        <w:left w:w="70" w:type="dxa"/>
        <w:bottom w:w="0" w:type="dxa"/>
        <w:right w:w="70" w:type="dxa"/>
      </w:tblCellMar>
    </w:tblPr>
  </w:style>
  <w:style w:type="table" w:customStyle="1" w:styleId="a2">
    <w:basedOn w:val="TableNormal1"/>
    <w:rsid w:val="00DE77EC"/>
    <w:tblPr>
      <w:tblStyleRowBandSize w:val="1"/>
      <w:tblStyleColBandSize w:val="1"/>
      <w:tblCellMar>
        <w:top w:w="0" w:type="dxa"/>
        <w:left w:w="70" w:type="dxa"/>
        <w:bottom w:w="0" w:type="dxa"/>
        <w:right w:w="70" w:type="dxa"/>
      </w:tblCellMar>
    </w:tblPr>
  </w:style>
  <w:style w:type="table" w:customStyle="1" w:styleId="a3">
    <w:basedOn w:val="TableNormal1"/>
    <w:rsid w:val="00DE77EC"/>
    <w:tblPr>
      <w:tblStyleRowBandSize w:val="1"/>
      <w:tblStyleColBandSize w:val="1"/>
      <w:tblCellMar>
        <w:top w:w="0" w:type="dxa"/>
        <w:left w:w="115" w:type="dxa"/>
        <w:bottom w:w="0" w:type="dxa"/>
        <w:right w:w="115" w:type="dxa"/>
      </w:tblCellMar>
    </w:tblPr>
  </w:style>
  <w:style w:type="table" w:customStyle="1" w:styleId="a4">
    <w:basedOn w:val="TableNormal1"/>
    <w:rsid w:val="00DE77EC"/>
    <w:tblPr>
      <w:tblStyleRowBandSize w:val="1"/>
      <w:tblStyleColBandSize w:val="1"/>
      <w:tblCellMar>
        <w:top w:w="0" w:type="dxa"/>
        <w:left w:w="0" w:type="dxa"/>
        <w:bottom w:w="0" w:type="dxa"/>
        <w:right w:w="0" w:type="dxa"/>
      </w:tblCellMar>
    </w:tblPr>
  </w:style>
  <w:style w:type="table" w:customStyle="1" w:styleId="a5">
    <w:basedOn w:val="TableNormal1"/>
    <w:rsid w:val="00DE77EC"/>
    <w:tblPr>
      <w:tblStyleRowBandSize w:val="1"/>
      <w:tblStyleColBandSize w:val="1"/>
      <w:tblCellMar>
        <w:top w:w="0" w:type="dxa"/>
        <w:left w:w="70" w:type="dxa"/>
        <w:bottom w:w="0" w:type="dxa"/>
        <w:right w:w="70" w:type="dxa"/>
      </w:tblCellMar>
    </w:tblPr>
  </w:style>
  <w:style w:type="table" w:customStyle="1" w:styleId="a6">
    <w:basedOn w:val="TableNormal1"/>
    <w:rsid w:val="00DE77EC"/>
    <w:tblPr>
      <w:tblStyleRowBandSize w:val="1"/>
      <w:tblStyleColBandSize w:val="1"/>
      <w:tblCellMar>
        <w:top w:w="0" w:type="dxa"/>
        <w:left w:w="70" w:type="dxa"/>
        <w:bottom w:w="0" w:type="dxa"/>
        <w:right w:w="70" w:type="dxa"/>
      </w:tblCellMar>
    </w:tblPr>
  </w:style>
  <w:style w:type="table" w:customStyle="1" w:styleId="a7">
    <w:basedOn w:val="TableNormal1"/>
    <w:rsid w:val="00DE77EC"/>
    <w:tblPr>
      <w:tblStyleRowBandSize w:val="1"/>
      <w:tblStyleColBandSize w:val="1"/>
      <w:tblCellMar>
        <w:top w:w="0" w:type="dxa"/>
        <w:left w:w="70" w:type="dxa"/>
        <w:bottom w:w="0" w:type="dxa"/>
        <w:right w:w="70" w:type="dxa"/>
      </w:tblCellMar>
    </w:tblPr>
  </w:style>
  <w:style w:type="table" w:customStyle="1" w:styleId="a8">
    <w:basedOn w:val="TableNormal1"/>
    <w:rsid w:val="00DE77EC"/>
    <w:tblPr>
      <w:tblStyleRowBandSize w:val="1"/>
      <w:tblStyleColBandSize w:val="1"/>
      <w:tblCellMar>
        <w:top w:w="0" w:type="dxa"/>
        <w:left w:w="70" w:type="dxa"/>
        <w:bottom w:w="0" w:type="dxa"/>
        <w:right w:w="70" w:type="dxa"/>
      </w:tblCellMar>
    </w:tblPr>
  </w:style>
  <w:style w:type="table" w:customStyle="1" w:styleId="a9">
    <w:basedOn w:val="TableNormal1"/>
    <w:rsid w:val="00DE77EC"/>
    <w:tblPr>
      <w:tblStyleRowBandSize w:val="1"/>
      <w:tblStyleColBandSize w:val="1"/>
      <w:tblCellMar>
        <w:top w:w="0" w:type="dxa"/>
        <w:left w:w="70" w:type="dxa"/>
        <w:bottom w:w="0" w:type="dxa"/>
        <w:right w:w="70" w:type="dxa"/>
      </w:tblCellMar>
    </w:tblPr>
  </w:style>
  <w:style w:type="table" w:customStyle="1" w:styleId="aa">
    <w:basedOn w:val="TableNormal1"/>
    <w:rsid w:val="00DE77EC"/>
    <w:tblPr>
      <w:tblStyleRowBandSize w:val="1"/>
      <w:tblStyleColBandSize w:val="1"/>
      <w:tblCellMar>
        <w:top w:w="0" w:type="dxa"/>
        <w:left w:w="70" w:type="dxa"/>
        <w:bottom w:w="0" w:type="dxa"/>
        <w:right w:w="70" w:type="dxa"/>
      </w:tblCellMar>
    </w:tblPr>
  </w:style>
  <w:style w:type="table" w:customStyle="1" w:styleId="ab">
    <w:basedOn w:val="TableNormal1"/>
    <w:rsid w:val="00DE77EC"/>
    <w:tblPr>
      <w:tblStyleRowBandSize w:val="1"/>
      <w:tblStyleColBandSize w:val="1"/>
      <w:tblCellMar>
        <w:top w:w="0" w:type="dxa"/>
        <w:left w:w="70" w:type="dxa"/>
        <w:bottom w:w="0" w:type="dxa"/>
        <w:right w:w="70" w:type="dxa"/>
      </w:tblCellMar>
    </w:tblPr>
  </w:style>
  <w:style w:type="table" w:customStyle="1" w:styleId="ac">
    <w:basedOn w:val="TableNormal1"/>
    <w:rsid w:val="00DE77EC"/>
    <w:tblPr>
      <w:tblStyleRowBandSize w:val="1"/>
      <w:tblStyleColBandSize w:val="1"/>
      <w:tblCellMar>
        <w:top w:w="0" w:type="dxa"/>
        <w:left w:w="70" w:type="dxa"/>
        <w:bottom w:w="0" w:type="dxa"/>
        <w:right w:w="70" w:type="dxa"/>
      </w:tblCellMar>
    </w:tblPr>
  </w:style>
  <w:style w:type="table" w:customStyle="1" w:styleId="ad">
    <w:basedOn w:val="TableNormal1"/>
    <w:rsid w:val="00DE77EC"/>
    <w:tblPr>
      <w:tblStyleRowBandSize w:val="1"/>
      <w:tblStyleColBandSize w:val="1"/>
      <w:tblCellMar>
        <w:top w:w="0" w:type="dxa"/>
        <w:left w:w="70" w:type="dxa"/>
        <w:bottom w:w="0" w:type="dxa"/>
        <w:right w:w="70" w:type="dxa"/>
      </w:tblCellMar>
    </w:tblPr>
  </w:style>
  <w:style w:type="table" w:customStyle="1" w:styleId="ae">
    <w:basedOn w:val="TableNormal1"/>
    <w:rsid w:val="00DE77EC"/>
    <w:tblPr>
      <w:tblStyleRowBandSize w:val="1"/>
      <w:tblStyleColBandSize w:val="1"/>
      <w:tblCellMar>
        <w:top w:w="0" w:type="dxa"/>
        <w:left w:w="70" w:type="dxa"/>
        <w:bottom w:w="0" w:type="dxa"/>
        <w:right w:w="70" w:type="dxa"/>
      </w:tblCellMar>
    </w:tblPr>
  </w:style>
  <w:style w:type="table" w:customStyle="1" w:styleId="af">
    <w:basedOn w:val="TableNormal1"/>
    <w:rsid w:val="00DE77EC"/>
    <w:tblPr>
      <w:tblStyleRowBandSize w:val="1"/>
      <w:tblStyleColBandSize w:val="1"/>
      <w:tblCellMar>
        <w:top w:w="0" w:type="dxa"/>
        <w:left w:w="70" w:type="dxa"/>
        <w:bottom w:w="0" w:type="dxa"/>
        <w:right w:w="70" w:type="dxa"/>
      </w:tblCellMar>
    </w:tblPr>
  </w:style>
  <w:style w:type="table" w:customStyle="1" w:styleId="af0">
    <w:basedOn w:val="TableNormal1"/>
    <w:rsid w:val="00DE77EC"/>
    <w:tblPr>
      <w:tblStyleRowBandSize w:val="1"/>
      <w:tblStyleColBandSize w:val="1"/>
      <w:tblCellMar>
        <w:top w:w="0" w:type="dxa"/>
        <w:left w:w="70" w:type="dxa"/>
        <w:bottom w:w="0" w:type="dxa"/>
        <w:right w:w="70" w:type="dxa"/>
      </w:tblCellMar>
    </w:tblPr>
  </w:style>
  <w:style w:type="table" w:customStyle="1" w:styleId="af1">
    <w:basedOn w:val="TableNormal1"/>
    <w:rsid w:val="00DE77EC"/>
    <w:tblPr>
      <w:tblStyleRowBandSize w:val="1"/>
      <w:tblStyleColBandSize w:val="1"/>
      <w:tblCellMar>
        <w:top w:w="0" w:type="dxa"/>
        <w:left w:w="70" w:type="dxa"/>
        <w:bottom w:w="0" w:type="dxa"/>
        <w:right w:w="70" w:type="dxa"/>
      </w:tblCellMar>
    </w:tblPr>
  </w:style>
  <w:style w:type="table" w:customStyle="1" w:styleId="af2">
    <w:basedOn w:val="TableNormal1"/>
    <w:rsid w:val="00DE77EC"/>
    <w:tblPr>
      <w:tblStyleRowBandSize w:val="1"/>
      <w:tblStyleColBandSize w:val="1"/>
      <w:tblCellMar>
        <w:top w:w="0" w:type="dxa"/>
        <w:left w:w="70" w:type="dxa"/>
        <w:bottom w:w="0" w:type="dxa"/>
        <w:right w:w="70" w:type="dxa"/>
      </w:tblCellMar>
    </w:tblPr>
  </w:style>
  <w:style w:type="table" w:customStyle="1" w:styleId="af3">
    <w:basedOn w:val="TableNormal1"/>
    <w:rsid w:val="00DE77EC"/>
    <w:tblPr>
      <w:tblStyleRowBandSize w:val="1"/>
      <w:tblStyleColBandSize w:val="1"/>
      <w:tblCellMar>
        <w:top w:w="0" w:type="dxa"/>
        <w:left w:w="70" w:type="dxa"/>
        <w:bottom w:w="0" w:type="dxa"/>
        <w:right w:w="70" w:type="dxa"/>
      </w:tblCellMar>
    </w:tblPr>
  </w:style>
  <w:style w:type="table" w:customStyle="1" w:styleId="af4">
    <w:basedOn w:val="TableNormal1"/>
    <w:rsid w:val="00DE77EC"/>
    <w:tblPr>
      <w:tblStyleRowBandSize w:val="1"/>
      <w:tblStyleColBandSize w:val="1"/>
      <w:tblCellMar>
        <w:top w:w="0" w:type="dxa"/>
        <w:left w:w="70" w:type="dxa"/>
        <w:bottom w:w="0" w:type="dxa"/>
        <w:right w:w="70" w:type="dxa"/>
      </w:tblCellMar>
    </w:tblPr>
  </w:style>
  <w:style w:type="table" w:customStyle="1" w:styleId="af5">
    <w:basedOn w:val="TableNormal1"/>
    <w:rsid w:val="00DE77EC"/>
    <w:tblPr>
      <w:tblStyleRowBandSize w:val="1"/>
      <w:tblStyleColBandSize w:val="1"/>
      <w:tblCellMar>
        <w:top w:w="0" w:type="dxa"/>
        <w:left w:w="70" w:type="dxa"/>
        <w:bottom w:w="0" w:type="dxa"/>
        <w:right w:w="7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9RV+2TEYjy0NGB1yXuejHGGvUQ==">CgMxLjAyDmguM3JkZW41cjBheDF2Mg5oLm9vMnFsbHI4MXM3cTIOaC40ZTdiaW0zeWh3dm4yDmguNHloc3R1OHdwMnEyMg5oLm5rNTM4NWU1dXJyZjIOaC5yZ2t4amdqZm51anoyDmguaWpkaDJjeXQzaWZiMg5oLmhjcXZkcWUxZXUyeTIOaC5qYTk2Mm5oNmtpb3YyDWguejZ3ZjJid2Z3ZTEyDmgueGFrOG1yMm4zOTV1Mg5oLnc0a2lxbnNrbGdxajIOaC5mcGU5aDVtZDNyZmoyDmguNmpuZGNnZXJrY24xMg5oLmx3anB1OGJwMjQwbjIOaC4xcm9wY3ZpNjExa2oyDmgucWFrdTVsajVrODR5Mg5oLnZnZ2hsOTJnZmsxMzIOaC5jeG1oOHV1Y2VnOHkyDmguYmFtYmczZGZ0a2xjMg1oLmVneDRieGpvb2Y4Mg5oLmU2emI0Ymp6bW5jdzINaC5jYTYxM3E2bGF3aDIOaC5manVpbTF3Zmp5M3MyDmguajM3aWR1aTI5cHZjMg1oLjRlZnVjemJwZW5jMghoLmdqZGd4czgAciExTjd0Mm16UTRLdElwb3pISFBrWm91X3IxYVlyRUdiTmQ=</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D0835B9-7804-4581-B433-AC1235B7D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1413</Words>
  <Characters>7775</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Carrefour</Company>
  <LinksUpToDate>false</LinksUpToDate>
  <CharactersWithSpaces>9170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VALADE Chloe</dc:creator>
  <cp:lastModifiedBy>Julia Guyodo</cp:lastModifiedBy>
  <cp:revision>2</cp:revision>
  <cp:lastPrinted>2025-06-19T09:34:00Z</cp:lastPrinted>
  <dcterms:created xsi:type="dcterms:W3CDTF">2025-06-30T09:40:00Z</dcterms:created>
  <dcterms:modified xsi:type="dcterms:W3CDTF">2025-06-30T09:40:00Z</dcterms:modified>
</cp:coreProperties>
</file>