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F36" w:rsidRDefault="00E77F36" w:rsidP="00150C6D">
      <w:pPr>
        <w:ind w:left="709" w:right="708"/>
        <w:jc w:val="both"/>
        <w:rPr>
          <w:rFonts w:ascii="Arial" w:hAnsi="Arial" w:cs="Arial"/>
          <w:b/>
          <w:caps/>
          <w:sz w:val="20"/>
          <w:szCs w:val="20"/>
        </w:rPr>
      </w:pPr>
      <w:bookmarkStart w:id="0" w:name="_GoBack"/>
      <w:bookmarkEnd w:id="0"/>
    </w:p>
    <w:p w:rsidR="00B23149" w:rsidRDefault="00B23149" w:rsidP="00150C6D">
      <w:pPr>
        <w:ind w:left="709" w:right="708"/>
        <w:jc w:val="both"/>
        <w:rPr>
          <w:rFonts w:ascii="Arial" w:hAnsi="Arial" w:cs="Arial"/>
          <w:b/>
          <w:caps/>
          <w:sz w:val="20"/>
          <w:szCs w:val="20"/>
        </w:rPr>
      </w:pPr>
    </w:p>
    <w:p w:rsidR="00E77F36" w:rsidRPr="00E77F36" w:rsidRDefault="00E77F36" w:rsidP="00150C6D">
      <w:pPr>
        <w:pBdr>
          <w:top w:val="single" w:sz="4" w:space="1" w:color="auto"/>
          <w:left w:val="single" w:sz="4" w:space="1" w:color="auto"/>
          <w:bottom w:val="single" w:sz="4" w:space="1" w:color="auto"/>
          <w:right w:val="single" w:sz="4" w:space="1" w:color="auto"/>
        </w:pBdr>
        <w:ind w:left="709" w:right="708"/>
        <w:jc w:val="both"/>
        <w:rPr>
          <w:rFonts w:ascii="Arial" w:hAnsi="Arial" w:cs="Arial"/>
          <w:b/>
          <w:caps/>
        </w:rPr>
      </w:pPr>
    </w:p>
    <w:p w:rsidR="006A25A1" w:rsidRPr="008D6DC2" w:rsidRDefault="008D6DC2" w:rsidP="00150C6D">
      <w:pPr>
        <w:pBdr>
          <w:top w:val="single" w:sz="4" w:space="1" w:color="auto"/>
          <w:left w:val="single" w:sz="4" w:space="1" w:color="auto"/>
          <w:bottom w:val="single" w:sz="4" w:space="1" w:color="auto"/>
          <w:right w:val="single" w:sz="4" w:space="1" w:color="auto"/>
        </w:pBdr>
        <w:ind w:left="709" w:right="708"/>
        <w:jc w:val="both"/>
        <w:rPr>
          <w:rFonts w:ascii="Arial" w:hAnsi="Arial" w:cs="Arial"/>
          <w:b/>
          <w:bCs/>
        </w:rPr>
      </w:pPr>
      <w:r>
        <w:rPr>
          <w:rFonts w:ascii="Arial" w:hAnsi="Arial" w:cs="Arial"/>
          <w:b/>
          <w:bCs/>
        </w:rPr>
        <w:t>Accord sur la prorogation des mandats des membres du comité social économi</w:t>
      </w:r>
      <w:r w:rsidR="0057792A">
        <w:rPr>
          <w:rFonts w:ascii="Arial" w:hAnsi="Arial" w:cs="Arial"/>
          <w:b/>
          <w:bCs/>
        </w:rPr>
        <w:t>que (CSE) de l’établissement de Massy</w:t>
      </w:r>
    </w:p>
    <w:p w:rsidR="006A25A1" w:rsidRPr="00E77F36" w:rsidRDefault="006A25A1" w:rsidP="00150C6D">
      <w:pPr>
        <w:pBdr>
          <w:top w:val="single" w:sz="4" w:space="1" w:color="auto"/>
          <w:left w:val="single" w:sz="4" w:space="1" w:color="auto"/>
          <w:bottom w:val="single" w:sz="4" w:space="1" w:color="auto"/>
          <w:right w:val="single" w:sz="4" w:space="1" w:color="auto"/>
        </w:pBdr>
        <w:ind w:left="709" w:right="708"/>
        <w:jc w:val="both"/>
        <w:rPr>
          <w:rFonts w:ascii="Arial" w:hAnsi="Arial" w:cs="Arial"/>
          <w:b/>
          <w:caps/>
        </w:rPr>
      </w:pPr>
    </w:p>
    <w:p w:rsidR="006A25A1" w:rsidRPr="00EF3649" w:rsidRDefault="006A25A1" w:rsidP="00150C6D">
      <w:pPr>
        <w:jc w:val="both"/>
        <w:rPr>
          <w:rFonts w:ascii="Arial" w:hAnsi="Arial" w:cs="Arial"/>
          <w:caps/>
          <w:sz w:val="20"/>
          <w:szCs w:val="20"/>
        </w:rPr>
      </w:pPr>
    </w:p>
    <w:p w:rsidR="006A25A1" w:rsidRDefault="006A25A1" w:rsidP="00150C6D">
      <w:pPr>
        <w:pStyle w:val="En-tte"/>
        <w:tabs>
          <w:tab w:val="clear" w:pos="4536"/>
          <w:tab w:val="clear" w:pos="9072"/>
        </w:tabs>
        <w:overflowPunct/>
        <w:autoSpaceDE/>
        <w:autoSpaceDN/>
        <w:adjustRightInd/>
        <w:jc w:val="both"/>
        <w:textAlignment w:val="auto"/>
        <w:rPr>
          <w:rFonts w:ascii="Arial" w:hAnsi="Arial" w:cs="Arial"/>
        </w:rPr>
      </w:pPr>
    </w:p>
    <w:p w:rsidR="008D6DC2" w:rsidRDefault="008D6DC2" w:rsidP="00150C6D">
      <w:pPr>
        <w:pStyle w:val="En-tte"/>
        <w:tabs>
          <w:tab w:val="clear" w:pos="4536"/>
          <w:tab w:val="clear" w:pos="9072"/>
        </w:tabs>
        <w:overflowPunct/>
        <w:autoSpaceDE/>
        <w:autoSpaceDN/>
        <w:adjustRightInd/>
        <w:jc w:val="both"/>
        <w:textAlignment w:val="auto"/>
        <w:rPr>
          <w:rFonts w:ascii="Arial" w:hAnsi="Arial" w:cs="Arial"/>
        </w:rPr>
      </w:pPr>
      <w:r>
        <w:rPr>
          <w:rFonts w:ascii="Arial" w:hAnsi="Arial" w:cs="Arial"/>
        </w:rPr>
        <w:t>Les dernières élections profess</w:t>
      </w:r>
      <w:r w:rsidR="0057792A">
        <w:rPr>
          <w:rFonts w:ascii="Arial" w:hAnsi="Arial" w:cs="Arial"/>
        </w:rPr>
        <w:t>ionnelles de l’établissement de Massy</w:t>
      </w:r>
      <w:r w:rsidRPr="00C21119">
        <w:rPr>
          <w:rFonts w:ascii="Arial" w:hAnsi="Arial" w:cs="Arial"/>
          <w:b/>
        </w:rPr>
        <w:t xml:space="preserve"> </w:t>
      </w:r>
      <w:r w:rsidR="00226AF2">
        <w:rPr>
          <w:rFonts w:ascii="Arial" w:hAnsi="Arial" w:cs="Arial"/>
        </w:rPr>
        <w:t>(ci-après</w:t>
      </w:r>
      <w:r>
        <w:rPr>
          <w:rFonts w:ascii="Arial" w:hAnsi="Arial" w:cs="Arial"/>
        </w:rPr>
        <w:t xml:space="preserve"> dénommé « l’établissement ») de la société Thales LAS France S</w:t>
      </w:r>
      <w:r w:rsidR="0057792A">
        <w:rPr>
          <w:rFonts w:ascii="Arial" w:hAnsi="Arial" w:cs="Arial"/>
        </w:rPr>
        <w:t xml:space="preserve">AS se sont déroulées le </w:t>
      </w:r>
      <w:r w:rsidR="004D56D0">
        <w:rPr>
          <w:rFonts w:ascii="Arial" w:hAnsi="Arial" w:cs="Arial"/>
        </w:rPr>
        <w:t>26 au 27 septembre</w:t>
      </w:r>
      <w:r>
        <w:rPr>
          <w:rFonts w:ascii="Arial" w:hAnsi="Arial" w:cs="Arial"/>
        </w:rPr>
        <w:t xml:space="preserve"> </w:t>
      </w:r>
      <w:r w:rsidR="004F3938">
        <w:rPr>
          <w:rFonts w:ascii="Arial" w:hAnsi="Arial" w:cs="Arial"/>
        </w:rPr>
        <w:t xml:space="preserve">2022 </w:t>
      </w:r>
      <w:r>
        <w:rPr>
          <w:rFonts w:ascii="Arial" w:hAnsi="Arial" w:cs="Arial"/>
        </w:rPr>
        <w:t>l’ensemble des mandats ayant été renouvelés</w:t>
      </w:r>
      <w:r w:rsidR="0057792A">
        <w:rPr>
          <w:rFonts w:ascii="Arial" w:hAnsi="Arial" w:cs="Arial"/>
        </w:rPr>
        <w:t xml:space="preserve"> au premier tour.</w:t>
      </w:r>
    </w:p>
    <w:p w:rsidR="0057792A" w:rsidRDefault="0057792A" w:rsidP="00150C6D">
      <w:pPr>
        <w:pStyle w:val="En-tte"/>
        <w:tabs>
          <w:tab w:val="clear" w:pos="4536"/>
          <w:tab w:val="clear" w:pos="9072"/>
        </w:tabs>
        <w:overflowPunct/>
        <w:autoSpaceDE/>
        <w:autoSpaceDN/>
        <w:adjustRightInd/>
        <w:jc w:val="both"/>
        <w:textAlignment w:val="auto"/>
        <w:rPr>
          <w:rFonts w:ascii="Arial" w:hAnsi="Arial" w:cs="Arial"/>
        </w:rPr>
      </w:pPr>
    </w:p>
    <w:p w:rsidR="008D6DC2" w:rsidRDefault="008D6DC2" w:rsidP="00150C6D">
      <w:pPr>
        <w:pStyle w:val="En-tte"/>
        <w:tabs>
          <w:tab w:val="clear" w:pos="4536"/>
          <w:tab w:val="clear" w:pos="9072"/>
        </w:tabs>
        <w:overflowPunct/>
        <w:autoSpaceDE/>
        <w:autoSpaceDN/>
        <w:adjustRightInd/>
        <w:jc w:val="both"/>
        <w:textAlignment w:val="auto"/>
        <w:rPr>
          <w:rFonts w:ascii="Arial" w:hAnsi="Arial" w:cs="Arial"/>
        </w:rPr>
      </w:pPr>
      <w:r>
        <w:rPr>
          <w:rFonts w:ascii="Arial" w:hAnsi="Arial" w:cs="Arial"/>
        </w:rPr>
        <w:t xml:space="preserve">Par ailleurs, en application des </w:t>
      </w:r>
      <w:r w:rsidR="00226AF2">
        <w:rPr>
          <w:rFonts w:ascii="Arial" w:hAnsi="Arial" w:cs="Arial"/>
        </w:rPr>
        <w:t>dispositions</w:t>
      </w:r>
      <w:r>
        <w:rPr>
          <w:rFonts w:ascii="Arial" w:hAnsi="Arial" w:cs="Arial"/>
        </w:rPr>
        <w:t xml:space="preserve"> conventionnelles issue</w:t>
      </w:r>
      <w:r w:rsidR="004F3938">
        <w:rPr>
          <w:rFonts w:ascii="Arial" w:hAnsi="Arial" w:cs="Arial"/>
        </w:rPr>
        <w:t>s</w:t>
      </w:r>
      <w:r>
        <w:rPr>
          <w:rFonts w:ascii="Arial" w:hAnsi="Arial" w:cs="Arial"/>
        </w:rPr>
        <w:t xml:space="preserve"> de l’accord Groupe relatif à la représentation élue du personnel et aux représentants de proximité du 13 décembre 2018, ainsi que de l’accord Société Thales LAS France SAS du 4 juin 2019, la durée des mandats des membres élus de l’établissement est fixée à 3 ans. Le renouvellement des instances représentatives du personnel de cet </w:t>
      </w:r>
      <w:r w:rsidR="00226AF2">
        <w:rPr>
          <w:rFonts w:ascii="Arial" w:hAnsi="Arial" w:cs="Arial"/>
        </w:rPr>
        <w:t>établissement</w:t>
      </w:r>
      <w:r>
        <w:rPr>
          <w:rFonts w:ascii="Arial" w:hAnsi="Arial" w:cs="Arial"/>
        </w:rPr>
        <w:t xml:space="preserve"> doit par conséquent être </w:t>
      </w:r>
      <w:r w:rsidR="00226AF2">
        <w:rPr>
          <w:rFonts w:ascii="Arial" w:hAnsi="Arial" w:cs="Arial"/>
        </w:rPr>
        <w:t>organisé</w:t>
      </w:r>
      <w:r>
        <w:rPr>
          <w:rFonts w:ascii="Arial" w:hAnsi="Arial" w:cs="Arial"/>
        </w:rPr>
        <w:t xml:space="preserve"> dans les quinze jours précédant la date anniversaire des précédentes élections, le second tour des nouvelles élections professionnelles devant intervenir au plus tard le jour même de la date anniversaire des précédentes élections. </w:t>
      </w:r>
    </w:p>
    <w:p w:rsidR="008D6DC2" w:rsidRDefault="008D6DC2" w:rsidP="00150C6D">
      <w:pPr>
        <w:pStyle w:val="En-tte"/>
        <w:tabs>
          <w:tab w:val="clear" w:pos="4536"/>
          <w:tab w:val="clear" w:pos="9072"/>
        </w:tabs>
        <w:overflowPunct/>
        <w:autoSpaceDE/>
        <w:autoSpaceDN/>
        <w:adjustRightInd/>
        <w:jc w:val="both"/>
        <w:textAlignment w:val="auto"/>
        <w:rPr>
          <w:rFonts w:ascii="Arial" w:hAnsi="Arial" w:cs="Arial"/>
        </w:rPr>
      </w:pPr>
    </w:p>
    <w:p w:rsidR="008D6DC2" w:rsidRDefault="008D6DC2" w:rsidP="0057792A">
      <w:pPr>
        <w:pStyle w:val="Commentaire"/>
        <w:rPr>
          <w:rFonts w:ascii="Arial" w:hAnsi="Arial" w:cs="Arial"/>
        </w:rPr>
      </w:pPr>
      <w:r>
        <w:rPr>
          <w:rFonts w:ascii="Arial" w:hAnsi="Arial" w:cs="Arial"/>
        </w:rPr>
        <w:t xml:space="preserve">Par conséquent, au plus tard, le premier tour des élections professionnelles du Comité Social Economique (CSE) devrait avoir lieu la semaine </w:t>
      </w:r>
      <w:r w:rsidR="0057792A">
        <w:rPr>
          <w:rFonts w:ascii="Arial" w:hAnsi="Arial" w:cs="Arial"/>
        </w:rPr>
        <w:t>15</w:t>
      </w:r>
      <w:r w:rsidR="0057792A" w:rsidRPr="00150C6D">
        <w:rPr>
          <w:rFonts w:ascii="Arial" w:hAnsi="Arial" w:cs="Arial"/>
        </w:rPr>
        <w:t xml:space="preserve"> a</w:t>
      </w:r>
      <w:r w:rsidR="0057792A">
        <w:rPr>
          <w:rFonts w:ascii="Arial" w:hAnsi="Arial" w:cs="Arial"/>
        </w:rPr>
        <w:t xml:space="preserve">u 19 </w:t>
      </w:r>
      <w:r>
        <w:rPr>
          <w:rFonts w:ascii="Arial" w:hAnsi="Arial" w:cs="Arial"/>
        </w:rPr>
        <w:t xml:space="preserve">septembre 2025. </w:t>
      </w:r>
    </w:p>
    <w:p w:rsidR="008D6DC2" w:rsidRDefault="008D6DC2" w:rsidP="00150C6D">
      <w:pPr>
        <w:pStyle w:val="En-tte"/>
        <w:tabs>
          <w:tab w:val="clear" w:pos="4536"/>
          <w:tab w:val="clear" w:pos="9072"/>
        </w:tabs>
        <w:overflowPunct/>
        <w:autoSpaceDE/>
        <w:autoSpaceDN/>
        <w:adjustRightInd/>
        <w:jc w:val="both"/>
        <w:textAlignment w:val="auto"/>
        <w:rPr>
          <w:rFonts w:ascii="Arial" w:hAnsi="Arial" w:cs="Arial"/>
        </w:rPr>
      </w:pPr>
    </w:p>
    <w:p w:rsidR="008D6DC2" w:rsidRDefault="008D6DC2" w:rsidP="00150C6D">
      <w:pPr>
        <w:pStyle w:val="En-tte"/>
        <w:tabs>
          <w:tab w:val="clear" w:pos="4536"/>
          <w:tab w:val="clear" w:pos="9072"/>
        </w:tabs>
        <w:overflowPunct/>
        <w:autoSpaceDE/>
        <w:autoSpaceDN/>
        <w:adjustRightInd/>
        <w:jc w:val="both"/>
        <w:textAlignment w:val="auto"/>
        <w:rPr>
          <w:rFonts w:ascii="Arial" w:hAnsi="Arial" w:cs="Arial"/>
        </w:rPr>
      </w:pPr>
      <w:r>
        <w:rPr>
          <w:rFonts w:ascii="Arial" w:hAnsi="Arial" w:cs="Arial"/>
        </w:rPr>
        <w:t>Néanmoins, pour les raisons développées à l’article 1 du présent accord, les parties conviennent</w:t>
      </w:r>
      <w:r w:rsidR="00226AF2">
        <w:rPr>
          <w:rFonts w:ascii="Arial" w:hAnsi="Arial" w:cs="Arial"/>
        </w:rPr>
        <w:t xml:space="preserve"> des dispositions suivantes consacrant la prorogation des présents mandats des membres élus de l’établissement. </w:t>
      </w:r>
    </w:p>
    <w:p w:rsidR="00226AF2" w:rsidRDefault="00226AF2" w:rsidP="00150C6D">
      <w:pPr>
        <w:pStyle w:val="En-tte"/>
        <w:tabs>
          <w:tab w:val="clear" w:pos="4536"/>
          <w:tab w:val="clear" w:pos="9072"/>
        </w:tabs>
        <w:overflowPunct/>
        <w:autoSpaceDE/>
        <w:autoSpaceDN/>
        <w:adjustRightInd/>
        <w:jc w:val="both"/>
        <w:textAlignment w:val="auto"/>
        <w:rPr>
          <w:rFonts w:ascii="Arial" w:hAnsi="Arial" w:cs="Arial"/>
        </w:rPr>
      </w:pPr>
    </w:p>
    <w:p w:rsidR="00226AF2" w:rsidRPr="0046157F" w:rsidRDefault="0046157F" w:rsidP="00150C6D">
      <w:pPr>
        <w:pStyle w:val="En-tte"/>
        <w:tabs>
          <w:tab w:val="clear" w:pos="4536"/>
          <w:tab w:val="clear" w:pos="9072"/>
        </w:tabs>
        <w:overflowPunct/>
        <w:autoSpaceDE/>
        <w:autoSpaceDN/>
        <w:adjustRightInd/>
        <w:jc w:val="both"/>
        <w:textAlignment w:val="auto"/>
        <w:rPr>
          <w:rFonts w:ascii="Arial" w:hAnsi="Arial" w:cs="Arial"/>
          <w:b/>
          <w:u w:val="single"/>
        </w:rPr>
      </w:pPr>
      <w:r>
        <w:rPr>
          <w:rFonts w:ascii="Arial" w:hAnsi="Arial" w:cs="Arial"/>
          <w:b/>
        </w:rPr>
        <w:t xml:space="preserve">ARTICLE 1.  </w:t>
      </w:r>
      <w:r w:rsidR="00226AF2" w:rsidRPr="0046157F">
        <w:rPr>
          <w:rFonts w:ascii="Arial" w:hAnsi="Arial" w:cs="Arial"/>
          <w:b/>
        </w:rPr>
        <w:t xml:space="preserve"> </w:t>
      </w:r>
      <w:r w:rsidR="00226AF2" w:rsidRPr="0046157F">
        <w:rPr>
          <w:rFonts w:ascii="Arial" w:hAnsi="Arial" w:cs="Arial"/>
          <w:b/>
          <w:u w:val="single"/>
        </w:rPr>
        <w:t xml:space="preserve">CONTEXTE </w:t>
      </w:r>
    </w:p>
    <w:p w:rsidR="00226AF2" w:rsidRPr="0046157F" w:rsidRDefault="00226AF2" w:rsidP="00150C6D">
      <w:pPr>
        <w:pStyle w:val="En-tte"/>
        <w:tabs>
          <w:tab w:val="clear" w:pos="4536"/>
          <w:tab w:val="clear" w:pos="9072"/>
        </w:tabs>
        <w:overflowPunct/>
        <w:autoSpaceDE/>
        <w:autoSpaceDN/>
        <w:adjustRightInd/>
        <w:jc w:val="both"/>
        <w:textAlignment w:val="auto"/>
        <w:rPr>
          <w:rFonts w:ascii="Arial" w:hAnsi="Arial" w:cs="Arial"/>
          <w:b/>
        </w:rPr>
      </w:pPr>
    </w:p>
    <w:p w:rsidR="00226AF2" w:rsidRDefault="00226AF2" w:rsidP="00150C6D">
      <w:pPr>
        <w:pStyle w:val="En-tte"/>
        <w:tabs>
          <w:tab w:val="clear" w:pos="4536"/>
          <w:tab w:val="clear" w:pos="9072"/>
        </w:tabs>
        <w:overflowPunct/>
        <w:autoSpaceDE/>
        <w:autoSpaceDN/>
        <w:adjustRightInd/>
        <w:jc w:val="both"/>
        <w:textAlignment w:val="auto"/>
        <w:rPr>
          <w:rFonts w:ascii="Arial" w:hAnsi="Arial" w:cs="Arial"/>
        </w:rPr>
      </w:pPr>
    </w:p>
    <w:p w:rsidR="00226AF2" w:rsidRDefault="00226AF2" w:rsidP="00150C6D">
      <w:pPr>
        <w:pStyle w:val="En-tte"/>
        <w:tabs>
          <w:tab w:val="clear" w:pos="4536"/>
          <w:tab w:val="clear" w:pos="9072"/>
        </w:tabs>
        <w:overflowPunct/>
        <w:autoSpaceDE/>
        <w:autoSpaceDN/>
        <w:adjustRightInd/>
        <w:jc w:val="both"/>
        <w:textAlignment w:val="auto"/>
        <w:rPr>
          <w:rFonts w:ascii="Arial" w:hAnsi="Arial" w:cs="Arial"/>
        </w:rPr>
      </w:pPr>
      <w:r>
        <w:rPr>
          <w:rFonts w:ascii="Arial" w:hAnsi="Arial" w:cs="Arial"/>
        </w:rPr>
        <w:t xml:space="preserve">Les parties conviennent que la tenue des élections professionnelles au sein d’une entreprise ou d’un établissement est une étape périodique majeure de la vie sociale d’une société. En ce sens, les parties sont d’accord pour considérer que le renouvellement des instances représentatives du personnel doit être fait au mieux dans les meilleurs délais, et que pour ce faire, le processus électoral doit avoir lieu dans un environnement propice à son bon déroulement. </w:t>
      </w:r>
    </w:p>
    <w:p w:rsidR="00226AF2" w:rsidRDefault="00226AF2" w:rsidP="00150C6D">
      <w:pPr>
        <w:pStyle w:val="En-tte"/>
        <w:tabs>
          <w:tab w:val="clear" w:pos="4536"/>
          <w:tab w:val="clear" w:pos="9072"/>
        </w:tabs>
        <w:overflowPunct/>
        <w:autoSpaceDE/>
        <w:autoSpaceDN/>
        <w:adjustRightInd/>
        <w:jc w:val="both"/>
        <w:textAlignment w:val="auto"/>
        <w:rPr>
          <w:rFonts w:ascii="Arial" w:hAnsi="Arial" w:cs="Arial"/>
        </w:rPr>
      </w:pPr>
    </w:p>
    <w:p w:rsidR="00226AF2" w:rsidRDefault="00226AF2" w:rsidP="00150C6D">
      <w:pPr>
        <w:pStyle w:val="En-tte"/>
        <w:tabs>
          <w:tab w:val="clear" w:pos="4536"/>
          <w:tab w:val="clear" w:pos="9072"/>
        </w:tabs>
        <w:overflowPunct/>
        <w:autoSpaceDE/>
        <w:autoSpaceDN/>
        <w:adjustRightInd/>
        <w:jc w:val="both"/>
        <w:textAlignment w:val="auto"/>
        <w:rPr>
          <w:rFonts w:ascii="Arial" w:hAnsi="Arial" w:cs="Arial"/>
        </w:rPr>
      </w:pPr>
      <w:r>
        <w:rPr>
          <w:rFonts w:ascii="Arial" w:hAnsi="Arial" w:cs="Arial"/>
        </w:rPr>
        <w:t xml:space="preserve">En conséquence, les parties reconnaissent qu’il convient d’accorder tant à la Direction qu’aux Organisations Syndicales </w:t>
      </w:r>
      <w:r w:rsidR="004F3938">
        <w:rPr>
          <w:rFonts w:ascii="Arial" w:hAnsi="Arial" w:cs="Arial"/>
        </w:rPr>
        <w:t>(</w:t>
      </w:r>
      <w:r>
        <w:rPr>
          <w:rFonts w:ascii="Arial" w:hAnsi="Arial" w:cs="Arial"/>
        </w:rPr>
        <w:t>représentati</w:t>
      </w:r>
      <w:r w:rsidR="004F3938">
        <w:rPr>
          <w:rFonts w:ascii="Arial" w:hAnsi="Arial" w:cs="Arial"/>
        </w:rPr>
        <w:t>ves</w:t>
      </w:r>
      <w:r>
        <w:rPr>
          <w:rFonts w:ascii="Arial" w:hAnsi="Arial" w:cs="Arial"/>
        </w:rPr>
        <w:t xml:space="preserve"> ou non</w:t>
      </w:r>
      <w:r w:rsidR="004F3938">
        <w:rPr>
          <w:rFonts w:ascii="Arial" w:hAnsi="Arial" w:cs="Arial"/>
        </w:rPr>
        <w:t>)</w:t>
      </w:r>
      <w:r>
        <w:rPr>
          <w:rFonts w:ascii="Arial" w:hAnsi="Arial" w:cs="Arial"/>
        </w:rPr>
        <w:t>, les moyens temporels et matériels nécessaires et suffisants pour les organiser dans les meilleures conditions possibles, dans l’intérêt même des salariés.</w:t>
      </w:r>
    </w:p>
    <w:p w:rsidR="007F3491" w:rsidRDefault="007F3491" w:rsidP="00150C6D">
      <w:pPr>
        <w:pStyle w:val="En-tte"/>
        <w:tabs>
          <w:tab w:val="clear" w:pos="4536"/>
          <w:tab w:val="clear" w:pos="9072"/>
        </w:tabs>
        <w:overflowPunct/>
        <w:autoSpaceDE/>
        <w:autoSpaceDN/>
        <w:adjustRightInd/>
        <w:jc w:val="both"/>
        <w:textAlignment w:val="auto"/>
        <w:rPr>
          <w:rFonts w:ascii="Arial" w:hAnsi="Arial" w:cs="Arial"/>
        </w:rPr>
      </w:pPr>
    </w:p>
    <w:p w:rsidR="007F3491" w:rsidRDefault="007F3491" w:rsidP="00150C6D">
      <w:pPr>
        <w:pStyle w:val="En-tte"/>
        <w:tabs>
          <w:tab w:val="clear" w:pos="4536"/>
          <w:tab w:val="clear" w:pos="9072"/>
        </w:tabs>
        <w:overflowPunct/>
        <w:autoSpaceDE/>
        <w:autoSpaceDN/>
        <w:adjustRightInd/>
        <w:jc w:val="both"/>
        <w:textAlignment w:val="auto"/>
        <w:rPr>
          <w:rFonts w:ascii="Arial" w:hAnsi="Arial" w:cs="Arial"/>
        </w:rPr>
      </w:pPr>
      <w:r w:rsidRPr="007F3491">
        <w:rPr>
          <w:rFonts w:ascii="Arial" w:hAnsi="Arial" w:cs="Arial"/>
        </w:rPr>
        <w:t>Par ailleurs, dans la perspective des élections professionnelles prévues en 2025, la Direction exprime la volonté de coordonner la tenue des scrutins sur une même semaine pour l’ensemble des établissements de la société Thales LAS</w:t>
      </w:r>
      <w:r w:rsidR="003A61BD">
        <w:rPr>
          <w:rFonts w:ascii="Arial" w:hAnsi="Arial" w:cs="Arial"/>
        </w:rPr>
        <w:t xml:space="preserve"> France SAS</w:t>
      </w:r>
      <w:r w:rsidRPr="007F3491">
        <w:rPr>
          <w:rFonts w:ascii="Arial" w:hAnsi="Arial" w:cs="Arial"/>
        </w:rPr>
        <w:t xml:space="preserve">. Cette harmonisation, favorable à la lisibilité et à la cohérence du processus électoral au sein de l’entreprise, nécessite une adaptation des calendriers </w:t>
      </w:r>
      <w:r w:rsidR="00330C33">
        <w:rPr>
          <w:rFonts w:ascii="Arial" w:hAnsi="Arial" w:cs="Arial"/>
        </w:rPr>
        <w:t>électoraux propres à chaque établissement</w:t>
      </w:r>
      <w:r w:rsidRPr="007F3491">
        <w:rPr>
          <w:rFonts w:ascii="Arial" w:hAnsi="Arial" w:cs="Arial"/>
        </w:rPr>
        <w:t>.</w:t>
      </w:r>
    </w:p>
    <w:p w:rsidR="00226AF2" w:rsidRDefault="00226AF2" w:rsidP="00150C6D">
      <w:pPr>
        <w:pStyle w:val="En-tte"/>
        <w:tabs>
          <w:tab w:val="clear" w:pos="4536"/>
          <w:tab w:val="clear" w:pos="9072"/>
        </w:tabs>
        <w:overflowPunct/>
        <w:autoSpaceDE/>
        <w:autoSpaceDN/>
        <w:adjustRightInd/>
        <w:jc w:val="both"/>
        <w:textAlignment w:val="auto"/>
        <w:rPr>
          <w:rFonts w:ascii="Arial" w:hAnsi="Arial" w:cs="Arial"/>
        </w:rPr>
      </w:pPr>
    </w:p>
    <w:p w:rsidR="00226AF2" w:rsidRDefault="00330C33" w:rsidP="00150C6D">
      <w:pPr>
        <w:pStyle w:val="En-tte"/>
        <w:tabs>
          <w:tab w:val="clear" w:pos="4536"/>
          <w:tab w:val="clear" w:pos="9072"/>
        </w:tabs>
        <w:overflowPunct/>
        <w:autoSpaceDE/>
        <w:autoSpaceDN/>
        <w:adjustRightInd/>
        <w:jc w:val="both"/>
        <w:textAlignment w:val="auto"/>
        <w:rPr>
          <w:rFonts w:ascii="Arial" w:hAnsi="Arial" w:cs="Arial"/>
        </w:rPr>
      </w:pPr>
      <w:r>
        <w:rPr>
          <w:rFonts w:ascii="Arial" w:hAnsi="Arial" w:cs="Arial"/>
        </w:rPr>
        <w:t>De plus</w:t>
      </w:r>
      <w:r w:rsidR="00226AF2">
        <w:rPr>
          <w:rFonts w:ascii="Arial" w:hAnsi="Arial" w:cs="Arial"/>
        </w:rPr>
        <w:t>, au regard de la date anniversaire des élections professionnelles de l’établissement, les parties reconnaissent qu’organiser des élections professionnelles à des dates proches des congés principaux ne favorise</w:t>
      </w:r>
      <w:r w:rsidR="00E2455A">
        <w:rPr>
          <w:rFonts w:ascii="Arial" w:hAnsi="Arial" w:cs="Arial"/>
        </w:rPr>
        <w:t xml:space="preserve"> pas</w:t>
      </w:r>
      <w:r w:rsidR="00226AF2">
        <w:rPr>
          <w:rFonts w:ascii="Arial" w:hAnsi="Arial" w:cs="Arial"/>
        </w:rPr>
        <w:t xml:space="preserve"> la participation du personnel au processus électoral. Au contraire, les parties conviennent qu’une telle hypothèse serait de nature à empêcher la participation pleine et entière des salariés au scrutin. </w:t>
      </w:r>
    </w:p>
    <w:p w:rsidR="00226AF2" w:rsidRDefault="00226AF2" w:rsidP="00150C6D">
      <w:pPr>
        <w:pStyle w:val="En-tte"/>
        <w:tabs>
          <w:tab w:val="clear" w:pos="4536"/>
          <w:tab w:val="clear" w:pos="9072"/>
        </w:tabs>
        <w:overflowPunct/>
        <w:autoSpaceDE/>
        <w:autoSpaceDN/>
        <w:adjustRightInd/>
        <w:jc w:val="both"/>
        <w:textAlignment w:val="auto"/>
        <w:rPr>
          <w:rFonts w:ascii="Arial" w:hAnsi="Arial" w:cs="Arial"/>
        </w:rPr>
      </w:pPr>
    </w:p>
    <w:p w:rsidR="00226AF2" w:rsidRPr="0046157F" w:rsidRDefault="00E2455A" w:rsidP="00150C6D">
      <w:pPr>
        <w:pStyle w:val="En-tte"/>
        <w:tabs>
          <w:tab w:val="clear" w:pos="4536"/>
          <w:tab w:val="clear" w:pos="9072"/>
        </w:tabs>
        <w:overflowPunct/>
        <w:autoSpaceDE/>
        <w:autoSpaceDN/>
        <w:adjustRightInd/>
        <w:jc w:val="both"/>
        <w:textAlignment w:val="auto"/>
        <w:rPr>
          <w:rFonts w:ascii="Arial" w:hAnsi="Arial" w:cs="Arial"/>
          <w:b/>
          <w:u w:val="single"/>
        </w:rPr>
      </w:pPr>
      <w:r>
        <w:rPr>
          <w:rFonts w:ascii="Arial" w:hAnsi="Arial" w:cs="Arial"/>
          <w:b/>
        </w:rPr>
        <w:br w:type="page"/>
      </w:r>
      <w:r w:rsidR="00226AF2" w:rsidRPr="0046157F">
        <w:rPr>
          <w:rFonts w:ascii="Arial" w:hAnsi="Arial" w:cs="Arial"/>
          <w:b/>
        </w:rPr>
        <w:lastRenderedPageBreak/>
        <w:t>A</w:t>
      </w:r>
      <w:r w:rsidR="00D67768">
        <w:rPr>
          <w:rFonts w:ascii="Arial" w:hAnsi="Arial" w:cs="Arial"/>
          <w:b/>
        </w:rPr>
        <w:t>RTICLE</w:t>
      </w:r>
      <w:r w:rsidR="00226AF2" w:rsidRPr="0046157F">
        <w:rPr>
          <w:rFonts w:ascii="Arial" w:hAnsi="Arial" w:cs="Arial"/>
          <w:b/>
        </w:rPr>
        <w:t xml:space="preserve"> 2.</w:t>
      </w:r>
      <w:r w:rsidR="00D67768">
        <w:rPr>
          <w:rFonts w:ascii="Arial" w:hAnsi="Arial" w:cs="Arial"/>
        </w:rPr>
        <w:t xml:space="preserve"> </w:t>
      </w:r>
      <w:r w:rsidR="00226AF2" w:rsidRPr="0046157F">
        <w:rPr>
          <w:rFonts w:ascii="Arial" w:hAnsi="Arial" w:cs="Arial"/>
          <w:b/>
          <w:u w:val="single"/>
        </w:rPr>
        <w:t>PROROGATION DES MANDATS DES MEMBRES ELUS DU COMITE SOCIAL ECONOMIQUE (CSE)</w:t>
      </w:r>
    </w:p>
    <w:p w:rsidR="00226AF2" w:rsidRDefault="00226AF2" w:rsidP="00150C6D">
      <w:pPr>
        <w:pStyle w:val="En-tte"/>
        <w:tabs>
          <w:tab w:val="clear" w:pos="4536"/>
          <w:tab w:val="clear" w:pos="9072"/>
        </w:tabs>
        <w:overflowPunct/>
        <w:autoSpaceDE/>
        <w:autoSpaceDN/>
        <w:adjustRightInd/>
        <w:jc w:val="both"/>
        <w:textAlignment w:val="auto"/>
        <w:rPr>
          <w:rFonts w:ascii="Arial" w:hAnsi="Arial" w:cs="Arial"/>
        </w:rPr>
      </w:pPr>
    </w:p>
    <w:p w:rsidR="00226AF2" w:rsidRDefault="00226AF2" w:rsidP="00150C6D">
      <w:pPr>
        <w:pStyle w:val="En-tte"/>
        <w:tabs>
          <w:tab w:val="clear" w:pos="4536"/>
          <w:tab w:val="clear" w:pos="9072"/>
        </w:tabs>
        <w:overflowPunct/>
        <w:autoSpaceDE/>
        <w:autoSpaceDN/>
        <w:adjustRightInd/>
        <w:jc w:val="both"/>
        <w:textAlignment w:val="auto"/>
        <w:rPr>
          <w:rFonts w:ascii="Arial" w:hAnsi="Arial" w:cs="Arial"/>
        </w:rPr>
      </w:pPr>
      <w:r>
        <w:rPr>
          <w:rFonts w:ascii="Arial" w:hAnsi="Arial" w:cs="Arial"/>
        </w:rPr>
        <w:t>Afin de tenir compte de l’ensemble des éléments exposés à l’article 1 du présent accord, les parties conviennent de proroger les mandats en cours de ces représentants</w:t>
      </w:r>
      <w:r w:rsidR="00A41C83">
        <w:rPr>
          <w:rFonts w:ascii="Arial" w:hAnsi="Arial" w:cs="Arial"/>
        </w:rPr>
        <w:t xml:space="preserve"> pour une durée qui s’achèvera à la date de l’élection des nouveaux représentants élus au CSE</w:t>
      </w:r>
      <w:r w:rsidR="00F84E87">
        <w:rPr>
          <w:rFonts w:ascii="Arial" w:hAnsi="Arial" w:cs="Arial"/>
        </w:rPr>
        <w:t>. C</w:t>
      </w:r>
      <w:r w:rsidR="00A41C83">
        <w:rPr>
          <w:rFonts w:ascii="Arial" w:hAnsi="Arial" w:cs="Arial"/>
        </w:rPr>
        <w:t>ette éle</w:t>
      </w:r>
      <w:r w:rsidR="00290910">
        <w:rPr>
          <w:rFonts w:ascii="Arial" w:hAnsi="Arial" w:cs="Arial"/>
        </w:rPr>
        <w:t xml:space="preserve">ction devant </w:t>
      </w:r>
      <w:r w:rsidR="00A83600">
        <w:rPr>
          <w:rFonts w:ascii="Arial" w:hAnsi="Arial" w:cs="Arial"/>
        </w:rPr>
        <w:t>intervenir, du</w:t>
      </w:r>
      <w:r w:rsidR="00290910" w:rsidRPr="004D56D0">
        <w:rPr>
          <w:rFonts w:ascii="Arial" w:hAnsi="Arial" w:cs="Arial"/>
        </w:rPr>
        <w:t xml:space="preserve"> </w:t>
      </w:r>
      <w:r w:rsidR="00EB3DDA" w:rsidRPr="004D56D0">
        <w:rPr>
          <w:rFonts w:ascii="Arial" w:hAnsi="Arial" w:cs="Arial"/>
        </w:rPr>
        <w:t>23 au 25</w:t>
      </w:r>
      <w:r w:rsidR="00290910" w:rsidRPr="004D56D0">
        <w:rPr>
          <w:rFonts w:ascii="Arial" w:hAnsi="Arial" w:cs="Arial"/>
        </w:rPr>
        <w:t xml:space="preserve"> </w:t>
      </w:r>
      <w:r w:rsidR="00A41C83" w:rsidRPr="004D56D0">
        <w:rPr>
          <w:rFonts w:ascii="Arial" w:hAnsi="Arial" w:cs="Arial"/>
        </w:rPr>
        <w:t>septembre 2025 pour le 1</w:t>
      </w:r>
      <w:r w:rsidR="00A41C83" w:rsidRPr="004D56D0">
        <w:rPr>
          <w:rFonts w:ascii="Arial" w:hAnsi="Arial" w:cs="Arial"/>
          <w:vertAlign w:val="superscript"/>
        </w:rPr>
        <w:t>er</w:t>
      </w:r>
      <w:r w:rsidR="00A41C83" w:rsidRPr="004D56D0">
        <w:rPr>
          <w:rFonts w:ascii="Arial" w:hAnsi="Arial" w:cs="Arial"/>
        </w:rPr>
        <w:t xml:space="preserve"> tour des élections professio</w:t>
      </w:r>
      <w:r w:rsidR="00290910" w:rsidRPr="004D56D0">
        <w:rPr>
          <w:rFonts w:ascii="Arial" w:hAnsi="Arial" w:cs="Arial"/>
        </w:rPr>
        <w:t xml:space="preserve">nnelles, et </w:t>
      </w:r>
      <w:r w:rsidR="00A83600">
        <w:rPr>
          <w:rFonts w:ascii="Arial" w:hAnsi="Arial" w:cs="Arial"/>
        </w:rPr>
        <w:t>du</w:t>
      </w:r>
      <w:r w:rsidR="00EB3DDA" w:rsidRPr="004D56D0">
        <w:rPr>
          <w:rFonts w:ascii="Arial" w:hAnsi="Arial" w:cs="Arial"/>
        </w:rPr>
        <w:t xml:space="preserve"> 7 au 9</w:t>
      </w:r>
      <w:r w:rsidR="00290910" w:rsidRPr="004D56D0">
        <w:rPr>
          <w:rFonts w:ascii="Arial" w:hAnsi="Arial" w:cs="Arial"/>
        </w:rPr>
        <w:t xml:space="preserve"> octobre 2025</w:t>
      </w:r>
      <w:r w:rsidR="00290910">
        <w:rPr>
          <w:rFonts w:ascii="Arial" w:hAnsi="Arial" w:cs="Arial"/>
        </w:rPr>
        <w:t xml:space="preserve"> </w:t>
      </w:r>
      <w:r w:rsidR="00A41C83">
        <w:rPr>
          <w:rFonts w:ascii="Arial" w:hAnsi="Arial" w:cs="Arial"/>
        </w:rPr>
        <w:t>pour le 2</w:t>
      </w:r>
      <w:r w:rsidR="00A41C83" w:rsidRPr="00A41C83">
        <w:rPr>
          <w:rFonts w:ascii="Arial" w:hAnsi="Arial" w:cs="Arial"/>
          <w:vertAlign w:val="superscript"/>
        </w:rPr>
        <w:t>nd</w:t>
      </w:r>
      <w:r w:rsidR="00A41C83">
        <w:rPr>
          <w:rFonts w:ascii="Arial" w:hAnsi="Arial" w:cs="Arial"/>
        </w:rPr>
        <w:t xml:space="preserve"> tour des élections professionnelles</w:t>
      </w:r>
      <w:r w:rsidR="00F84E87">
        <w:rPr>
          <w:rFonts w:ascii="Arial" w:hAnsi="Arial" w:cs="Arial"/>
        </w:rPr>
        <w:t>, selon ce qui a été acté à la première réunion de négociation du protocole d’accord préélectoral du 24 juin 2025, par toutes les organisations syndicales présentes</w:t>
      </w:r>
      <w:r w:rsidR="00A41C83">
        <w:rPr>
          <w:rFonts w:ascii="Arial" w:hAnsi="Arial" w:cs="Arial"/>
        </w:rPr>
        <w:t xml:space="preserve">. </w:t>
      </w:r>
    </w:p>
    <w:p w:rsidR="00A41C83" w:rsidRDefault="00A41C83" w:rsidP="00150C6D">
      <w:pPr>
        <w:pStyle w:val="En-tte"/>
        <w:tabs>
          <w:tab w:val="clear" w:pos="4536"/>
          <w:tab w:val="clear" w:pos="9072"/>
        </w:tabs>
        <w:overflowPunct/>
        <w:autoSpaceDE/>
        <w:autoSpaceDN/>
        <w:adjustRightInd/>
        <w:jc w:val="both"/>
        <w:textAlignment w:val="auto"/>
        <w:rPr>
          <w:rFonts w:ascii="Arial" w:hAnsi="Arial" w:cs="Arial"/>
        </w:rPr>
      </w:pPr>
      <w:r>
        <w:rPr>
          <w:rFonts w:ascii="Arial" w:hAnsi="Arial" w:cs="Arial"/>
        </w:rPr>
        <w:t>Il est précisé que l’ensemble des représentants mentionnés ci-dessus dont les mandats sont prorogés continueront à exercer normalement leur</w:t>
      </w:r>
      <w:r w:rsidR="00D67768">
        <w:rPr>
          <w:rFonts w:ascii="Arial" w:hAnsi="Arial" w:cs="Arial"/>
        </w:rPr>
        <w:t>s</w:t>
      </w:r>
      <w:r>
        <w:rPr>
          <w:rFonts w:ascii="Arial" w:hAnsi="Arial" w:cs="Arial"/>
        </w:rPr>
        <w:t xml:space="preserve"> prérogative</w:t>
      </w:r>
      <w:r w:rsidR="00D67768">
        <w:rPr>
          <w:rFonts w:ascii="Arial" w:hAnsi="Arial" w:cs="Arial"/>
        </w:rPr>
        <w:t>s</w:t>
      </w:r>
      <w:r>
        <w:rPr>
          <w:rFonts w:ascii="Arial" w:hAnsi="Arial" w:cs="Arial"/>
        </w:rPr>
        <w:t xml:space="preserve"> et, notamment, à tenir leurs réunions conformément aux dispositions légales, pendant toute la durée de la prorogation, soit jusqu’à la date de l’élection des nouveaux représentants élus du personnel. </w:t>
      </w:r>
    </w:p>
    <w:p w:rsidR="00A41C83" w:rsidRDefault="00A41C83" w:rsidP="00150C6D">
      <w:pPr>
        <w:pStyle w:val="En-tte"/>
        <w:tabs>
          <w:tab w:val="clear" w:pos="4536"/>
          <w:tab w:val="clear" w:pos="9072"/>
        </w:tabs>
        <w:overflowPunct/>
        <w:autoSpaceDE/>
        <w:autoSpaceDN/>
        <w:adjustRightInd/>
        <w:jc w:val="both"/>
        <w:textAlignment w:val="auto"/>
        <w:rPr>
          <w:rFonts w:ascii="Arial" w:hAnsi="Arial" w:cs="Arial"/>
        </w:rPr>
      </w:pPr>
    </w:p>
    <w:p w:rsidR="00A41C83" w:rsidRPr="0046157F" w:rsidRDefault="00A41C83" w:rsidP="00150C6D">
      <w:pPr>
        <w:pStyle w:val="En-tte"/>
        <w:tabs>
          <w:tab w:val="clear" w:pos="4536"/>
          <w:tab w:val="clear" w:pos="9072"/>
        </w:tabs>
        <w:overflowPunct/>
        <w:autoSpaceDE/>
        <w:autoSpaceDN/>
        <w:adjustRightInd/>
        <w:jc w:val="both"/>
        <w:textAlignment w:val="auto"/>
        <w:rPr>
          <w:rFonts w:ascii="Arial" w:hAnsi="Arial" w:cs="Arial"/>
          <w:b/>
          <w:u w:val="single"/>
        </w:rPr>
      </w:pPr>
      <w:r w:rsidRPr="0046157F">
        <w:rPr>
          <w:rFonts w:ascii="Arial" w:hAnsi="Arial" w:cs="Arial"/>
          <w:b/>
        </w:rPr>
        <w:t xml:space="preserve">ARTICLE 3.  </w:t>
      </w:r>
      <w:r w:rsidRPr="0046157F">
        <w:rPr>
          <w:rFonts w:ascii="Arial" w:hAnsi="Arial" w:cs="Arial"/>
          <w:b/>
          <w:u w:val="single"/>
        </w:rPr>
        <w:t>DUREE DE L’ACCORD</w:t>
      </w:r>
    </w:p>
    <w:p w:rsidR="00A41C83" w:rsidRDefault="00A41C83" w:rsidP="00150C6D">
      <w:pPr>
        <w:pStyle w:val="En-tte"/>
        <w:tabs>
          <w:tab w:val="clear" w:pos="4536"/>
          <w:tab w:val="clear" w:pos="9072"/>
        </w:tabs>
        <w:overflowPunct/>
        <w:autoSpaceDE/>
        <w:autoSpaceDN/>
        <w:adjustRightInd/>
        <w:jc w:val="both"/>
        <w:textAlignment w:val="auto"/>
        <w:rPr>
          <w:rFonts w:ascii="Arial" w:hAnsi="Arial" w:cs="Arial"/>
        </w:rPr>
      </w:pPr>
    </w:p>
    <w:p w:rsidR="00A41C83" w:rsidRDefault="00A41C83" w:rsidP="00150C6D">
      <w:pPr>
        <w:pStyle w:val="En-tte"/>
        <w:tabs>
          <w:tab w:val="clear" w:pos="4536"/>
          <w:tab w:val="clear" w:pos="9072"/>
        </w:tabs>
        <w:overflowPunct/>
        <w:autoSpaceDE/>
        <w:autoSpaceDN/>
        <w:adjustRightInd/>
        <w:jc w:val="both"/>
        <w:textAlignment w:val="auto"/>
        <w:rPr>
          <w:rFonts w:ascii="Arial" w:hAnsi="Arial" w:cs="Arial"/>
        </w:rPr>
      </w:pPr>
      <w:r>
        <w:rPr>
          <w:rFonts w:ascii="Arial" w:hAnsi="Arial" w:cs="Arial"/>
        </w:rPr>
        <w:t xml:space="preserve">Le présent accord est conclu pour une durée déterminée s’achevant de facto à la date de proclamation des derniers résultats du vote élisant les membres du CSE. </w:t>
      </w:r>
    </w:p>
    <w:p w:rsidR="00A41C83" w:rsidRDefault="00A41C83" w:rsidP="00150C6D">
      <w:pPr>
        <w:pStyle w:val="En-tte"/>
        <w:tabs>
          <w:tab w:val="clear" w:pos="4536"/>
          <w:tab w:val="clear" w:pos="9072"/>
        </w:tabs>
        <w:overflowPunct/>
        <w:autoSpaceDE/>
        <w:autoSpaceDN/>
        <w:adjustRightInd/>
        <w:jc w:val="both"/>
        <w:textAlignment w:val="auto"/>
        <w:rPr>
          <w:rFonts w:ascii="Arial" w:hAnsi="Arial" w:cs="Arial"/>
        </w:rPr>
      </w:pPr>
      <w:r>
        <w:rPr>
          <w:rFonts w:ascii="Arial" w:hAnsi="Arial" w:cs="Arial"/>
        </w:rPr>
        <w:t xml:space="preserve">Il pourra faire l’objet d’une révision dans les conditions prévues aux articles L.2222-5, L.2261-7 et L2261-8 du Code du travail, sans préavis. </w:t>
      </w:r>
    </w:p>
    <w:p w:rsidR="00A41C83" w:rsidRDefault="00A41C83" w:rsidP="00150C6D">
      <w:pPr>
        <w:pStyle w:val="En-tte"/>
        <w:tabs>
          <w:tab w:val="clear" w:pos="4536"/>
          <w:tab w:val="clear" w:pos="9072"/>
        </w:tabs>
        <w:overflowPunct/>
        <w:autoSpaceDE/>
        <w:autoSpaceDN/>
        <w:adjustRightInd/>
        <w:jc w:val="both"/>
        <w:textAlignment w:val="auto"/>
        <w:rPr>
          <w:rFonts w:ascii="Arial" w:hAnsi="Arial" w:cs="Arial"/>
        </w:rPr>
      </w:pPr>
    </w:p>
    <w:p w:rsidR="00A41C83" w:rsidRPr="0046157F" w:rsidRDefault="00A41C83" w:rsidP="00150C6D">
      <w:pPr>
        <w:pStyle w:val="En-tte"/>
        <w:tabs>
          <w:tab w:val="clear" w:pos="4536"/>
          <w:tab w:val="clear" w:pos="9072"/>
        </w:tabs>
        <w:overflowPunct/>
        <w:autoSpaceDE/>
        <w:autoSpaceDN/>
        <w:adjustRightInd/>
        <w:jc w:val="both"/>
        <w:textAlignment w:val="auto"/>
        <w:rPr>
          <w:rFonts w:ascii="Arial" w:hAnsi="Arial" w:cs="Arial"/>
          <w:b/>
        </w:rPr>
      </w:pPr>
      <w:r w:rsidRPr="0046157F">
        <w:rPr>
          <w:rFonts w:ascii="Arial" w:hAnsi="Arial" w:cs="Arial"/>
          <w:b/>
        </w:rPr>
        <w:t xml:space="preserve">ARTICLE 4.  </w:t>
      </w:r>
      <w:r w:rsidRPr="0046157F">
        <w:rPr>
          <w:rFonts w:ascii="Arial" w:hAnsi="Arial" w:cs="Arial"/>
          <w:b/>
          <w:u w:val="single"/>
        </w:rPr>
        <w:t>DISPOSITIONS FINALES :</w:t>
      </w:r>
      <w:r w:rsidRPr="0046157F">
        <w:rPr>
          <w:rFonts w:ascii="Arial" w:hAnsi="Arial" w:cs="Arial"/>
          <w:b/>
        </w:rPr>
        <w:t xml:space="preserve"> </w:t>
      </w:r>
    </w:p>
    <w:p w:rsidR="00A41C83" w:rsidRDefault="00A41C83" w:rsidP="00150C6D">
      <w:pPr>
        <w:pStyle w:val="En-tte"/>
        <w:tabs>
          <w:tab w:val="clear" w:pos="4536"/>
          <w:tab w:val="clear" w:pos="9072"/>
        </w:tabs>
        <w:overflowPunct/>
        <w:autoSpaceDE/>
        <w:autoSpaceDN/>
        <w:adjustRightInd/>
        <w:jc w:val="both"/>
        <w:textAlignment w:val="auto"/>
        <w:rPr>
          <w:rFonts w:ascii="Arial" w:hAnsi="Arial" w:cs="Arial"/>
        </w:rPr>
      </w:pPr>
    </w:p>
    <w:p w:rsidR="00A41C83" w:rsidRDefault="00A41C83" w:rsidP="00150C6D">
      <w:pPr>
        <w:pStyle w:val="En-tte"/>
        <w:tabs>
          <w:tab w:val="clear" w:pos="4536"/>
          <w:tab w:val="clear" w:pos="9072"/>
        </w:tabs>
        <w:overflowPunct/>
        <w:autoSpaceDE/>
        <w:autoSpaceDN/>
        <w:adjustRightInd/>
        <w:jc w:val="both"/>
        <w:textAlignment w:val="auto"/>
        <w:rPr>
          <w:rFonts w:ascii="Arial" w:hAnsi="Arial" w:cs="Arial"/>
        </w:rPr>
      </w:pPr>
      <w:r>
        <w:rPr>
          <w:rFonts w:ascii="Arial" w:hAnsi="Arial" w:cs="Arial"/>
        </w:rPr>
        <w:t xml:space="preserve">Le présent accord est conclu dans le cadre des dispositions du Code du Travail relatives aux accords collectifs, entre la </w:t>
      </w:r>
      <w:r w:rsidR="00EB3DDA">
        <w:rPr>
          <w:rFonts w:ascii="Arial" w:hAnsi="Arial" w:cs="Arial"/>
        </w:rPr>
        <w:t>Direction de l’établissement de Massy</w:t>
      </w:r>
      <w:r>
        <w:rPr>
          <w:rFonts w:ascii="Arial" w:hAnsi="Arial" w:cs="Arial"/>
        </w:rPr>
        <w:t xml:space="preserve"> de la société Thales LAS France SAS et les Organisations Syndicales représentatives au sein de l’établissement. </w:t>
      </w:r>
    </w:p>
    <w:p w:rsidR="00A41C83" w:rsidRDefault="00A41C83" w:rsidP="00150C6D">
      <w:pPr>
        <w:pStyle w:val="En-tte"/>
        <w:tabs>
          <w:tab w:val="clear" w:pos="4536"/>
          <w:tab w:val="clear" w:pos="9072"/>
        </w:tabs>
        <w:overflowPunct/>
        <w:autoSpaceDE/>
        <w:autoSpaceDN/>
        <w:adjustRightInd/>
        <w:jc w:val="both"/>
        <w:textAlignment w:val="auto"/>
        <w:rPr>
          <w:rFonts w:ascii="Arial" w:hAnsi="Arial" w:cs="Arial"/>
        </w:rPr>
      </w:pPr>
    </w:p>
    <w:p w:rsidR="00A41C83" w:rsidRDefault="00A41C83" w:rsidP="00150C6D">
      <w:pPr>
        <w:pStyle w:val="En-tte"/>
        <w:tabs>
          <w:tab w:val="clear" w:pos="4536"/>
          <w:tab w:val="clear" w:pos="9072"/>
        </w:tabs>
        <w:overflowPunct/>
        <w:autoSpaceDE/>
        <w:autoSpaceDN/>
        <w:adjustRightInd/>
        <w:jc w:val="both"/>
        <w:textAlignment w:val="auto"/>
        <w:rPr>
          <w:rFonts w:ascii="Arial" w:hAnsi="Arial" w:cs="Arial"/>
        </w:rPr>
      </w:pPr>
      <w:r>
        <w:rPr>
          <w:rFonts w:ascii="Arial" w:hAnsi="Arial" w:cs="Arial"/>
        </w:rPr>
        <w:t xml:space="preserve">Conformément aux dispositions législatives et réglementaires en vigueur, le texte du présent accord sera notifié à l’ensemble des Organisations Syndicales représentatives dans l’établissement. </w:t>
      </w:r>
    </w:p>
    <w:p w:rsidR="00A41C83" w:rsidRDefault="00A41C83" w:rsidP="00150C6D">
      <w:pPr>
        <w:pStyle w:val="En-tte"/>
        <w:tabs>
          <w:tab w:val="clear" w:pos="4536"/>
          <w:tab w:val="clear" w:pos="9072"/>
        </w:tabs>
        <w:overflowPunct/>
        <w:autoSpaceDE/>
        <w:autoSpaceDN/>
        <w:adjustRightInd/>
        <w:jc w:val="both"/>
        <w:textAlignment w:val="auto"/>
        <w:rPr>
          <w:rFonts w:ascii="Arial" w:hAnsi="Arial" w:cs="Arial"/>
        </w:rPr>
      </w:pPr>
      <w:r>
        <w:rPr>
          <w:rFonts w:ascii="Arial" w:hAnsi="Arial" w:cs="Arial"/>
        </w:rPr>
        <w:t>Il sera également déposé à la diligence de la Direction de l’établissement</w:t>
      </w:r>
      <w:r w:rsidR="00D67768">
        <w:rPr>
          <w:rFonts w:ascii="Arial" w:hAnsi="Arial" w:cs="Arial"/>
        </w:rPr>
        <w:t xml:space="preserve"> de manière</w:t>
      </w:r>
      <w:r w:rsidR="00E4097F">
        <w:rPr>
          <w:rFonts w:ascii="Arial" w:hAnsi="Arial" w:cs="Arial"/>
        </w:rPr>
        <w:t xml:space="preserve"> </w:t>
      </w:r>
      <w:r w:rsidR="007F3491">
        <w:rPr>
          <w:rFonts w:ascii="Arial" w:hAnsi="Arial" w:cs="Arial"/>
        </w:rPr>
        <w:t>dématérialisée</w:t>
      </w:r>
      <w:r w:rsidR="00E4097F">
        <w:rPr>
          <w:rFonts w:ascii="Arial" w:hAnsi="Arial" w:cs="Arial"/>
        </w:rPr>
        <w:t xml:space="preserve"> sur la plateforme de télé-procédure sur le site dédié </w:t>
      </w:r>
      <w:hyperlink r:id="rId8" w:history="1">
        <w:r w:rsidR="00E4097F" w:rsidRPr="00D64BDE">
          <w:rPr>
            <w:rStyle w:val="Lienhypertexte"/>
            <w:rFonts w:cs="Arial"/>
          </w:rPr>
          <w:t>www.teleaccords.travail-emploi.gouv.fr</w:t>
        </w:r>
      </w:hyperlink>
      <w:r w:rsidR="00E4097F">
        <w:rPr>
          <w:rFonts w:ascii="Arial" w:hAnsi="Arial" w:cs="Arial"/>
        </w:rPr>
        <w:t xml:space="preserve">, ainsi qu’un exemplaire auprès du Conseil des Prud’hommes compétent. </w:t>
      </w:r>
    </w:p>
    <w:p w:rsidR="00E4097F" w:rsidRDefault="00E4097F" w:rsidP="00150C6D">
      <w:pPr>
        <w:pStyle w:val="En-tte"/>
        <w:tabs>
          <w:tab w:val="clear" w:pos="4536"/>
          <w:tab w:val="clear" w:pos="9072"/>
        </w:tabs>
        <w:overflowPunct/>
        <w:autoSpaceDE/>
        <w:autoSpaceDN/>
        <w:adjustRightInd/>
        <w:jc w:val="both"/>
        <w:textAlignment w:val="auto"/>
        <w:rPr>
          <w:rFonts w:ascii="Arial" w:hAnsi="Arial" w:cs="Arial"/>
        </w:rPr>
      </w:pPr>
    </w:p>
    <w:p w:rsidR="00E4097F" w:rsidRDefault="00E4097F" w:rsidP="00150C6D">
      <w:pPr>
        <w:pStyle w:val="En-tte"/>
        <w:tabs>
          <w:tab w:val="clear" w:pos="4536"/>
          <w:tab w:val="clear" w:pos="9072"/>
        </w:tabs>
        <w:overflowPunct/>
        <w:autoSpaceDE/>
        <w:autoSpaceDN/>
        <w:adjustRightInd/>
        <w:jc w:val="both"/>
        <w:textAlignment w:val="auto"/>
        <w:rPr>
          <w:rFonts w:ascii="Arial" w:hAnsi="Arial" w:cs="Arial"/>
        </w:rPr>
      </w:pPr>
    </w:p>
    <w:p w:rsidR="00E4097F" w:rsidRDefault="00EB3DDA" w:rsidP="00150C6D">
      <w:pPr>
        <w:pStyle w:val="En-tte"/>
        <w:tabs>
          <w:tab w:val="clear" w:pos="4536"/>
          <w:tab w:val="clear" w:pos="9072"/>
        </w:tabs>
        <w:overflowPunct/>
        <w:autoSpaceDE/>
        <w:autoSpaceDN/>
        <w:adjustRightInd/>
        <w:jc w:val="both"/>
        <w:textAlignment w:val="auto"/>
        <w:rPr>
          <w:rFonts w:ascii="Arial" w:hAnsi="Arial" w:cs="Arial"/>
        </w:rPr>
      </w:pPr>
      <w:r>
        <w:rPr>
          <w:rFonts w:ascii="Arial" w:hAnsi="Arial" w:cs="Arial"/>
        </w:rPr>
        <w:t xml:space="preserve">Fait à Massy </w:t>
      </w:r>
      <w:r w:rsidR="00E4097F" w:rsidRPr="00EB3DDA">
        <w:rPr>
          <w:rFonts w:ascii="Arial" w:hAnsi="Arial" w:cs="Arial"/>
        </w:rPr>
        <w:t xml:space="preserve">en </w:t>
      </w:r>
      <w:r w:rsidR="00D67768">
        <w:rPr>
          <w:rFonts w:ascii="Arial" w:hAnsi="Arial" w:cs="Arial"/>
        </w:rPr>
        <w:t>6</w:t>
      </w:r>
      <w:r w:rsidR="00E4097F" w:rsidRPr="00EB3DDA">
        <w:rPr>
          <w:rFonts w:ascii="Arial" w:hAnsi="Arial" w:cs="Arial"/>
        </w:rPr>
        <w:t xml:space="preserve"> exemplaire</w:t>
      </w:r>
      <w:r w:rsidR="00D67768">
        <w:rPr>
          <w:rFonts w:ascii="Arial" w:hAnsi="Arial" w:cs="Arial"/>
        </w:rPr>
        <w:t>s</w:t>
      </w:r>
      <w:r>
        <w:rPr>
          <w:rFonts w:ascii="Arial" w:hAnsi="Arial" w:cs="Arial"/>
        </w:rPr>
        <w:t xml:space="preserve"> originaux le 26 juin</w:t>
      </w:r>
      <w:r w:rsidR="00E4097F">
        <w:rPr>
          <w:rFonts w:ascii="Arial" w:hAnsi="Arial" w:cs="Arial"/>
        </w:rPr>
        <w:t xml:space="preserve"> 2025. </w:t>
      </w:r>
    </w:p>
    <w:p w:rsidR="00E4097F" w:rsidRDefault="00E4097F" w:rsidP="00150C6D">
      <w:pPr>
        <w:pStyle w:val="En-tte"/>
        <w:tabs>
          <w:tab w:val="clear" w:pos="4536"/>
          <w:tab w:val="clear" w:pos="9072"/>
        </w:tabs>
        <w:overflowPunct/>
        <w:autoSpaceDE/>
        <w:autoSpaceDN/>
        <w:adjustRightInd/>
        <w:jc w:val="both"/>
        <w:textAlignment w:val="auto"/>
        <w:rPr>
          <w:rFonts w:ascii="Arial" w:hAnsi="Arial" w:cs="Arial"/>
        </w:rPr>
      </w:pPr>
    </w:p>
    <w:p w:rsidR="00E4097F" w:rsidRDefault="00E4097F" w:rsidP="00150C6D">
      <w:pPr>
        <w:pStyle w:val="En-tte"/>
        <w:tabs>
          <w:tab w:val="clear" w:pos="4536"/>
          <w:tab w:val="clear" w:pos="9072"/>
        </w:tabs>
        <w:overflowPunct/>
        <w:autoSpaceDE/>
        <w:autoSpaceDN/>
        <w:adjustRightInd/>
        <w:jc w:val="both"/>
        <w:textAlignment w:val="auto"/>
        <w:rPr>
          <w:rFonts w:ascii="Arial" w:hAnsi="Arial" w:cs="Arial"/>
        </w:rPr>
      </w:pPr>
    </w:p>
    <w:p w:rsidR="003A61BD" w:rsidRDefault="00E4097F" w:rsidP="00150C6D">
      <w:pPr>
        <w:pStyle w:val="En-tte"/>
        <w:tabs>
          <w:tab w:val="clear" w:pos="4536"/>
          <w:tab w:val="clear" w:pos="9072"/>
        </w:tabs>
        <w:overflowPunct/>
        <w:autoSpaceDE/>
        <w:autoSpaceDN/>
        <w:adjustRightInd/>
        <w:jc w:val="both"/>
        <w:textAlignment w:val="auto"/>
        <w:rPr>
          <w:rFonts w:ascii="Arial" w:hAnsi="Arial" w:cs="Arial"/>
          <w:b/>
        </w:rPr>
      </w:pPr>
      <w:r w:rsidRPr="0046157F">
        <w:rPr>
          <w:rFonts w:ascii="Arial" w:hAnsi="Arial" w:cs="Arial"/>
          <w:b/>
        </w:rPr>
        <w:t>Pour la Direction de Thales LA</w:t>
      </w:r>
      <w:r w:rsidR="00EB3DDA">
        <w:rPr>
          <w:rFonts w:ascii="Arial" w:hAnsi="Arial" w:cs="Arial"/>
          <w:b/>
        </w:rPr>
        <w:t>S France SAS – Etablissement de Massy</w:t>
      </w:r>
    </w:p>
    <w:p w:rsidR="003A61BD" w:rsidRDefault="003A61BD" w:rsidP="00150C6D">
      <w:pPr>
        <w:pStyle w:val="En-tte"/>
        <w:tabs>
          <w:tab w:val="clear" w:pos="4536"/>
          <w:tab w:val="clear" w:pos="9072"/>
        </w:tabs>
        <w:overflowPunct/>
        <w:autoSpaceDE/>
        <w:autoSpaceDN/>
        <w:adjustRightInd/>
        <w:jc w:val="both"/>
        <w:textAlignment w:val="auto"/>
        <w:rPr>
          <w:rFonts w:ascii="Arial" w:hAnsi="Arial" w:cs="Arial"/>
          <w:b/>
        </w:rPr>
      </w:pPr>
    </w:p>
    <w:p w:rsidR="00EB3DDA" w:rsidRPr="00EB3DDA" w:rsidRDefault="00032A13" w:rsidP="00EB3DDA">
      <w:pPr>
        <w:jc w:val="both"/>
        <w:rPr>
          <w:rFonts w:ascii="Arial" w:hAnsi="Arial" w:cs="Arial"/>
          <w:b/>
          <w:sz w:val="20"/>
          <w:szCs w:val="20"/>
        </w:rPr>
      </w:pPr>
      <w:r>
        <w:rPr>
          <w:rFonts w:ascii="Arial" w:hAnsi="Arial" w:cs="Arial"/>
          <w:sz w:val="20"/>
          <w:szCs w:val="20"/>
        </w:rPr>
        <w:t>…</w:t>
      </w:r>
      <w:r w:rsidR="00EB3DDA" w:rsidRPr="00BA5A59">
        <w:rPr>
          <w:rFonts w:ascii="Arial" w:hAnsi="Arial" w:cs="Arial"/>
          <w:sz w:val="20"/>
          <w:szCs w:val="20"/>
        </w:rPr>
        <w:t>, Directeur de l’Etablissement Massy de Thales LAS France SAS.</w:t>
      </w:r>
    </w:p>
    <w:p w:rsidR="003A61BD" w:rsidRDefault="003A61BD" w:rsidP="00150C6D">
      <w:pPr>
        <w:pStyle w:val="En-tte"/>
        <w:tabs>
          <w:tab w:val="clear" w:pos="4536"/>
          <w:tab w:val="clear" w:pos="9072"/>
        </w:tabs>
        <w:overflowPunct/>
        <w:autoSpaceDE/>
        <w:autoSpaceDN/>
        <w:adjustRightInd/>
        <w:jc w:val="both"/>
        <w:textAlignment w:val="auto"/>
        <w:rPr>
          <w:rFonts w:ascii="Arial" w:hAnsi="Arial" w:cs="Arial"/>
          <w:b/>
        </w:rPr>
      </w:pPr>
    </w:p>
    <w:p w:rsidR="003A61BD" w:rsidRDefault="003A61BD" w:rsidP="00150C6D">
      <w:pPr>
        <w:pStyle w:val="En-tte"/>
        <w:tabs>
          <w:tab w:val="clear" w:pos="4536"/>
          <w:tab w:val="clear" w:pos="9072"/>
        </w:tabs>
        <w:overflowPunct/>
        <w:autoSpaceDE/>
        <w:autoSpaceDN/>
        <w:adjustRightInd/>
        <w:jc w:val="both"/>
        <w:textAlignment w:val="auto"/>
        <w:rPr>
          <w:rFonts w:ascii="Arial" w:hAnsi="Arial" w:cs="Arial"/>
          <w:b/>
        </w:rPr>
      </w:pPr>
    </w:p>
    <w:p w:rsidR="003A61BD" w:rsidRDefault="003A61BD" w:rsidP="00150C6D">
      <w:pPr>
        <w:pStyle w:val="En-tte"/>
        <w:tabs>
          <w:tab w:val="clear" w:pos="4536"/>
          <w:tab w:val="clear" w:pos="9072"/>
        </w:tabs>
        <w:overflowPunct/>
        <w:autoSpaceDE/>
        <w:autoSpaceDN/>
        <w:adjustRightInd/>
        <w:jc w:val="both"/>
        <w:textAlignment w:val="auto"/>
        <w:rPr>
          <w:rFonts w:ascii="Arial" w:hAnsi="Arial" w:cs="Arial"/>
          <w:b/>
        </w:rPr>
      </w:pPr>
    </w:p>
    <w:p w:rsidR="003A61BD" w:rsidRDefault="003A61BD" w:rsidP="00150C6D">
      <w:pPr>
        <w:pStyle w:val="En-tte"/>
        <w:tabs>
          <w:tab w:val="clear" w:pos="4536"/>
          <w:tab w:val="clear" w:pos="9072"/>
        </w:tabs>
        <w:overflowPunct/>
        <w:autoSpaceDE/>
        <w:autoSpaceDN/>
        <w:adjustRightInd/>
        <w:jc w:val="both"/>
        <w:textAlignment w:val="auto"/>
        <w:rPr>
          <w:rFonts w:ascii="Arial" w:hAnsi="Arial" w:cs="Arial"/>
          <w:b/>
        </w:rPr>
      </w:pPr>
    </w:p>
    <w:p w:rsidR="003A61BD" w:rsidRDefault="003A61BD" w:rsidP="00150C6D">
      <w:pPr>
        <w:pStyle w:val="En-tte"/>
        <w:tabs>
          <w:tab w:val="clear" w:pos="4536"/>
          <w:tab w:val="clear" w:pos="9072"/>
        </w:tabs>
        <w:overflowPunct/>
        <w:autoSpaceDE/>
        <w:autoSpaceDN/>
        <w:adjustRightInd/>
        <w:jc w:val="both"/>
        <w:textAlignment w:val="auto"/>
        <w:rPr>
          <w:rFonts w:ascii="Arial" w:hAnsi="Arial" w:cs="Arial"/>
          <w:b/>
        </w:rPr>
      </w:pPr>
    </w:p>
    <w:p w:rsidR="00E4097F" w:rsidRDefault="003A61BD" w:rsidP="00150C6D">
      <w:pPr>
        <w:pStyle w:val="En-tte"/>
        <w:tabs>
          <w:tab w:val="clear" w:pos="4536"/>
          <w:tab w:val="clear" w:pos="9072"/>
        </w:tabs>
        <w:overflowPunct/>
        <w:autoSpaceDE/>
        <w:autoSpaceDN/>
        <w:adjustRightInd/>
        <w:jc w:val="both"/>
        <w:textAlignment w:val="auto"/>
        <w:rPr>
          <w:rFonts w:ascii="Arial" w:hAnsi="Arial" w:cs="Arial"/>
          <w:b/>
        </w:rPr>
      </w:pPr>
      <w:r>
        <w:rPr>
          <w:rFonts w:ascii="Arial" w:hAnsi="Arial" w:cs="Arial"/>
          <w:b/>
        </w:rPr>
        <w:t xml:space="preserve">Pour les Organisations Syndicales Représentatives de l’Etablissement </w:t>
      </w:r>
      <w:r w:rsidRPr="003A61BD">
        <w:rPr>
          <w:rFonts w:ascii="Arial" w:hAnsi="Arial" w:cs="Arial"/>
          <w:b/>
        </w:rPr>
        <w:t>de</w:t>
      </w:r>
      <w:r w:rsidR="00EB3DDA">
        <w:rPr>
          <w:rFonts w:ascii="Arial" w:hAnsi="Arial" w:cs="Arial"/>
          <w:b/>
        </w:rPr>
        <w:t xml:space="preserve"> Massy</w:t>
      </w:r>
    </w:p>
    <w:p w:rsidR="003A61BD" w:rsidRPr="00453E4D" w:rsidRDefault="003A61BD" w:rsidP="00150C6D">
      <w:pPr>
        <w:pStyle w:val="En-tte"/>
        <w:tabs>
          <w:tab w:val="clear" w:pos="4536"/>
          <w:tab w:val="clear" w:pos="9072"/>
        </w:tabs>
        <w:overflowPunct/>
        <w:autoSpaceDE/>
        <w:autoSpaceDN/>
        <w:adjustRightInd/>
        <w:jc w:val="both"/>
        <w:textAlignment w:val="auto"/>
        <w:rPr>
          <w:rFonts w:ascii="Arial" w:hAnsi="Arial" w:cs="Arial"/>
        </w:rPr>
      </w:pPr>
    </w:p>
    <w:p w:rsidR="00453E4D" w:rsidRDefault="00453E4D" w:rsidP="00150C6D">
      <w:pPr>
        <w:pStyle w:val="En-tte"/>
        <w:tabs>
          <w:tab w:val="clear" w:pos="4536"/>
          <w:tab w:val="clear" w:pos="9072"/>
        </w:tabs>
        <w:overflowPunct/>
        <w:autoSpaceDE/>
        <w:autoSpaceDN/>
        <w:adjustRightInd/>
        <w:jc w:val="both"/>
        <w:textAlignment w:val="auto"/>
        <w:rPr>
          <w:rFonts w:ascii="Arial" w:hAnsi="Arial" w:cs="Arial"/>
        </w:rPr>
      </w:pPr>
      <w:r w:rsidRPr="008531CB">
        <w:rPr>
          <w:rFonts w:ascii="Arial" w:hAnsi="Arial" w:cs="Arial"/>
        </w:rPr>
        <w:t>La CFDT représentée par</w:t>
      </w:r>
      <w:r>
        <w:rPr>
          <w:rFonts w:ascii="Arial" w:hAnsi="Arial" w:cs="Arial"/>
        </w:rPr>
        <w:t xml:space="preserve"> : </w:t>
      </w:r>
      <w:r w:rsidR="00032A13">
        <w:rPr>
          <w:rFonts w:ascii="Arial" w:hAnsi="Arial" w:cs="Arial"/>
        </w:rPr>
        <w:t>… et …</w:t>
      </w:r>
    </w:p>
    <w:p w:rsidR="00453E4D" w:rsidRDefault="00453E4D" w:rsidP="00150C6D">
      <w:pPr>
        <w:pStyle w:val="En-tte"/>
        <w:tabs>
          <w:tab w:val="clear" w:pos="4536"/>
          <w:tab w:val="clear" w:pos="9072"/>
        </w:tabs>
        <w:overflowPunct/>
        <w:autoSpaceDE/>
        <w:autoSpaceDN/>
        <w:adjustRightInd/>
        <w:jc w:val="both"/>
        <w:textAlignment w:val="auto"/>
        <w:rPr>
          <w:rFonts w:ascii="Arial" w:hAnsi="Arial" w:cs="Arial"/>
        </w:rPr>
      </w:pPr>
    </w:p>
    <w:p w:rsidR="00453E4D" w:rsidRDefault="00453E4D" w:rsidP="00150C6D">
      <w:pPr>
        <w:pStyle w:val="En-tte"/>
        <w:tabs>
          <w:tab w:val="clear" w:pos="4536"/>
          <w:tab w:val="clear" w:pos="9072"/>
        </w:tabs>
        <w:overflowPunct/>
        <w:autoSpaceDE/>
        <w:autoSpaceDN/>
        <w:adjustRightInd/>
        <w:jc w:val="both"/>
        <w:textAlignment w:val="auto"/>
        <w:rPr>
          <w:rFonts w:ascii="Arial" w:hAnsi="Arial" w:cs="Arial"/>
        </w:rPr>
      </w:pPr>
    </w:p>
    <w:p w:rsidR="00453E4D" w:rsidRDefault="00453E4D" w:rsidP="00150C6D">
      <w:pPr>
        <w:pStyle w:val="En-tte"/>
        <w:tabs>
          <w:tab w:val="clear" w:pos="4536"/>
          <w:tab w:val="clear" w:pos="9072"/>
        </w:tabs>
        <w:overflowPunct/>
        <w:autoSpaceDE/>
        <w:autoSpaceDN/>
        <w:adjustRightInd/>
        <w:jc w:val="both"/>
        <w:textAlignment w:val="auto"/>
        <w:rPr>
          <w:rFonts w:ascii="Arial" w:hAnsi="Arial" w:cs="Arial"/>
        </w:rPr>
      </w:pPr>
    </w:p>
    <w:p w:rsidR="00453E4D" w:rsidRDefault="00453E4D" w:rsidP="00150C6D">
      <w:pPr>
        <w:pStyle w:val="En-tte"/>
        <w:tabs>
          <w:tab w:val="clear" w:pos="4536"/>
          <w:tab w:val="clear" w:pos="9072"/>
        </w:tabs>
        <w:overflowPunct/>
        <w:autoSpaceDE/>
        <w:autoSpaceDN/>
        <w:adjustRightInd/>
        <w:jc w:val="both"/>
        <w:textAlignment w:val="auto"/>
        <w:rPr>
          <w:rFonts w:ascii="Arial" w:hAnsi="Arial" w:cs="Arial"/>
        </w:rPr>
      </w:pPr>
    </w:p>
    <w:p w:rsidR="00453E4D" w:rsidRDefault="00453E4D" w:rsidP="00150C6D">
      <w:pPr>
        <w:pStyle w:val="En-tte"/>
        <w:tabs>
          <w:tab w:val="clear" w:pos="4536"/>
          <w:tab w:val="clear" w:pos="9072"/>
        </w:tabs>
        <w:overflowPunct/>
        <w:autoSpaceDE/>
        <w:autoSpaceDN/>
        <w:adjustRightInd/>
        <w:jc w:val="both"/>
        <w:textAlignment w:val="auto"/>
        <w:rPr>
          <w:rFonts w:ascii="Arial" w:hAnsi="Arial" w:cs="Arial"/>
        </w:rPr>
      </w:pPr>
    </w:p>
    <w:p w:rsidR="00453E4D" w:rsidRPr="00453E4D" w:rsidRDefault="00453E4D" w:rsidP="00150C6D">
      <w:pPr>
        <w:pStyle w:val="En-tte"/>
        <w:tabs>
          <w:tab w:val="clear" w:pos="4536"/>
          <w:tab w:val="clear" w:pos="9072"/>
        </w:tabs>
        <w:overflowPunct/>
        <w:autoSpaceDE/>
        <w:autoSpaceDN/>
        <w:adjustRightInd/>
        <w:jc w:val="both"/>
        <w:textAlignment w:val="auto"/>
        <w:rPr>
          <w:rFonts w:ascii="Arial" w:hAnsi="Arial" w:cs="Arial"/>
        </w:rPr>
      </w:pPr>
      <w:r>
        <w:rPr>
          <w:rFonts w:ascii="Arial" w:hAnsi="Arial" w:cs="Arial"/>
        </w:rPr>
        <w:t>La</w:t>
      </w:r>
      <w:r w:rsidRPr="008531CB">
        <w:rPr>
          <w:rFonts w:ascii="Arial" w:hAnsi="Arial" w:cs="Arial"/>
        </w:rPr>
        <w:t xml:space="preserve"> CFE-CGC représentée par</w:t>
      </w:r>
      <w:r>
        <w:rPr>
          <w:rFonts w:ascii="Arial" w:hAnsi="Arial" w:cs="Arial"/>
        </w:rPr>
        <w:t xml:space="preserve"> : </w:t>
      </w:r>
      <w:r w:rsidR="00032A13">
        <w:rPr>
          <w:rFonts w:ascii="Arial" w:hAnsi="Arial" w:cs="Arial"/>
        </w:rPr>
        <w:t>…</w:t>
      </w:r>
      <w:r w:rsidRPr="00453E4D">
        <w:rPr>
          <w:rFonts w:ascii="Arial" w:hAnsi="Arial" w:cs="Arial"/>
        </w:rPr>
        <w:t xml:space="preserve"> et </w:t>
      </w:r>
      <w:r w:rsidR="00032A13">
        <w:rPr>
          <w:rFonts w:ascii="Arial" w:hAnsi="Arial" w:cs="Arial"/>
        </w:rPr>
        <w:t>…</w:t>
      </w:r>
    </w:p>
    <w:p w:rsidR="00453E4D" w:rsidRDefault="00453E4D" w:rsidP="00150C6D">
      <w:pPr>
        <w:pStyle w:val="En-tte"/>
        <w:tabs>
          <w:tab w:val="clear" w:pos="4536"/>
          <w:tab w:val="clear" w:pos="9072"/>
        </w:tabs>
        <w:overflowPunct/>
        <w:autoSpaceDE/>
        <w:autoSpaceDN/>
        <w:adjustRightInd/>
        <w:jc w:val="both"/>
        <w:textAlignment w:val="auto"/>
        <w:rPr>
          <w:rFonts w:ascii="Arial" w:hAnsi="Arial" w:cs="Arial"/>
          <w:b/>
        </w:rPr>
      </w:pPr>
    </w:p>
    <w:p w:rsidR="00226AF2" w:rsidRDefault="00226AF2" w:rsidP="00150C6D">
      <w:pPr>
        <w:pStyle w:val="En-tte"/>
        <w:tabs>
          <w:tab w:val="clear" w:pos="4536"/>
          <w:tab w:val="clear" w:pos="9072"/>
        </w:tabs>
        <w:overflowPunct/>
        <w:autoSpaceDE/>
        <w:autoSpaceDN/>
        <w:adjustRightInd/>
        <w:jc w:val="both"/>
        <w:textAlignment w:val="auto"/>
        <w:rPr>
          <w:rFonts w:ascii="Arial" w:hAnsi="Arial" w:cs="Arial"/>
        </w:rPr>
      </w:pPr>
    </w:p>
    <w:sectPr w:rsidR="00226AF2" w:rsidSect="00B23149">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4BC1" w:rsidRDefault="001C4BC1">
      <w:r>
        <w:separator/>
      </w:r>
    </w:p>
  </w:endnote>
  <w:endnote w:type="continuationSeparator" w:id="0">
    <w:p w:rsidR="001C4BC1" w:rsidRDefault="001C4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01000001" w:usb1="00000000" w:usb2="00000000" w:usb3="00000000" w:csb0="0001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938" w:rsidRDefault="004F393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C83" w:rsidRDefault="00A41C83" w:rsidP="003029C0">
    <w:pPr>
      <w:pStyle w:val="Pieddepage"/>
      <w:jc w:val="right"/>
    </w:pPr>
    <w:r w:rsidRPr="00157C60">
      <w:rPr>
        <w:rFonts w:ascii="Arial" w:hAnsi="Arial" w:cs="Arial"/>
        <w:b/>
        <w:sz w:val="16"/>
        <w:szCs w:val="16"/>
      </w:rPr>
      <w:fldChar w:fldCharType="begin"/>
    </w:r>
    <w:r w:rsidRPr="00157C60">
      <w:rPr>
        <w:rFonts w:ascii="Arial" w:hAnsi="Arial" w:cs="Arial"/>
        <w:b/>
        <w:sz w:val="16"/>
        <w:szCs w:val="16"/>
      </w:rPr>
      <w:instrText>PAGE  \* Arabic  \* MERGEFORMAT</w:instrText>
    </w:r>
    <w:r w:rsidRPr="00157C60">
      <w:rPr>
        <w:rFonts w:ascii="Arial" w:hAnsi="Arial" w:cs="Arial"/>
        <w:b/>
        <w:sz w:val="16"/>
        <w:szCs w:val="16"/>
      </w:rPr>
      <w:fldChar w:fldCharType="separate"/>
    </w:r>
    <w:r w:rsidR="002238B4">
      <w:rPr>
        <w:rFonts w:ascii="Arial" w:hAnsi="Arial" w:cs="Arial"/>
        <w:b/>
        <w:noProof/>
        <w:sz w:val="16"/>
        <w:szCs w:val="16"/>
      </w:rPr>
      <w:t>1</w:t>
    </w:r>
    <w:r w:rsidRPr="00157C60">
      <w:rPr>
        <w:rFonts w:ascii="Arial" w:hAnsi="Arial" w:cs="Arial"/>
        <w:b/>
        <w:sz w:val="16"/>
        <w:szCs w:val="16"/>
      </w:rPr>
      <w:fldChar w:fldCharType="end"/>
    </w:r>
    <w:r w:rsidRPr="00157C60">
      <w:rPr>
        <w:rFonts w:ascii="Arial" w:hAnsi="Arial" w:cs="Arial"/>
        <w:sz w:val="16"/>
        <w:szCs w:val="16"/>
      </w:rPr>
      <w:t>/</w:t>
    </w:r>
    <w:r w:rsidRPr="00157C60">
      <w:rPr>
        <w:rFonts w:ascii="Arial" w:hAnsi="Arial" w:cs="Arial"/>
        <w:b/>
        <w:sz w:val="16"/>
        <w:szCs w:val="16"/>
      </w:rPr>
      <w:fldChar w:fldCharType="begin"/>
    </w:r>
    <w:r w:rsidRPr="00157C60">
      <w:rPr>
        <w:rFonts w:ascii="Arial" w:hAnsi="Arial" w:cs="Arial"/>
        <w:b/>
        <w:sz w:val="16"/>
        <w:szCs w:val="16"/>
      </w:rPr>
      <w:instrText>NUMPAGES  \* Arabic  \* MERGEFORMAT</w:instrText>
    </w:r>
    <w:r w:rsidRPr="00157C60">
      <w:rPr>
        <w:rFonts w:ascii="Arial" w:hAnsi="Arial" w:cs="Arial"/>
        <w:b/>
        <w:sz w:val="16"/>
        <w:szCs w:val="16"/>
      </w:rPr>
      <w:fldChar w:fldCharType="separate"/>
    </w:r>
    <w:r w:rsidR="002238B4">
      <w:rPr>
        <w:rFonts w:ascii="Arial" w:hAnsi="Arial" w:cs="Arial"/>
        <w:b/>
        <w:noProof/>
        <w:sz w:val="16"/>
        <w:szCs w:val="16"/>
      </w:rPr>
      <w:t>2</w:t>
    </w:r>
    <w:r w:rsidRPr="00157C60">
      <w:rPr>
        <w:rFonts w:ascii="Arial" w:hAnsi="Arial" w:cs="Arial"/>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938" w:rsidRDefault="004F393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4BC1" w:rsidRDefault="001C4BC1">
      <w:r>
        <w:separator/>
      </w:r>
    </w:p>
  </w:footnote>
  <w:footnote w:type="continuationSeparator" w:id="0">
    <w:p w:rsidR="001C4BC1" w:rsidRDefault="001C4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938" w:rsidRDefault="004F393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C83" w:rsidRDefault="002238B4" w:rsidP="00B23149">
    <w:pPr>
      <w:pStyle w:val="En-tte"/>
      <w:ind w:right="360"/>
      <w:jc w:val="center"/>
    </w:pPr>
    <w:r w:rsidRPr="006C2813">
      <w:rPr>
        <w:noProof/>
        <w:sz w:val="16"/>
      </w:rPr>
      <w:drawing>
        <wp:inline distT="0" distB="0" distL="0" distR="0">
          <wp:extent cx="2843530" cy="1067435"/>
          <wp:effectExtent l="0" t="0" r="0" b="0"/>
          <wp:docPr id="1" name="Image 1" descr="Thales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ales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43530" cy="106743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938" w:rsidRDefault="004F393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FE"/>
    <w:multiLevelType w:val="singleLevel"/>
    <w:tmpl w:val="C656558E"/>
    <w:lvl w:ilvl="0">
      <w:numFmt w:val="decimal"/>
      <w:lvlText w:val="*"/>
      <w:lvlJc w:val="left"/>
    </w:lvl>
  </w:abstractNum>
  <w:abstractNum w:abstractNumId="1" w15:restartNumberingAfterBreak="0">
    <w:nsid w:val="1D057753"/>
    <w:multiLevelType w:val="hybridMultilevel"/>
    <w:tmpl w:val="14A8CCBA"/>
    <w:lvl w:ilvl="0" w:tplc="68004ABA">
      <w:start w:val="1"/>
      <w:numFmt w:val="bullet"/>
      <w:lvlText w:val=""/>
      <w:lvlJc w:val="left"/>
      <w:pPr>
        <w:tabs>
          <w:tab w:val="num" w:pos="1069"/>
        </w:tabs>
        <w:ind w:left="1069" w:hanging="360"/>
      </w:pPr>
      <w:rPr>
        <w:rFonts w:ascii="Symbol" w:hAnsi="Symbol" w:hint="default"/>
        <w:color w:val="auto"/>
      </w:rPr>
    </w:lvl>
    <w:lvl w:ilvl="1" w:tplc="040C0003" w:tentative="1">
      <w:start w:val="1"/>
      <w:numFmt w:val="bullet"/>
      <w:lvlText w:val="o"/>
      <w:lvlJc w:val="left"/>
      <w:pPr>
        <w:tabs>
          <w:tab w:val="num" w:pos="2149"/>
        </w:tabs>
        <w:ind w:left="2149" w:hanging="360"/>
      </w:pPr>
      <w:rPr>
        <w:rFonts w:ascii="Courier New" w:hAnsi="Courier New"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1DB675C3"/>
    <w:multiLevelType w:val="hybridMultilevel"/>
    <w:tmpl w:val="14A8CCBA"/>
    <w:lvl w:ilvl="0" w:tplc="E032A3D8">
      <w:start w:val="1"/>
      <w:numFmt w:val="bullet"/>
      <w:lvlText w:val=""/>
      <w:lvlJc w:val="left"/>
      <w:pPr>
        <w:tabs>
          <w:tab w:val="num" w:pos="1069"/>
        </w:tabs>
        <w:ind w:left="1069" w:hanging="360"/>
      </w:pPr>
      <w:rPr>
        <w:rFonts w:ascii="Symbol" w:hAnsi="Symbol" w:hint="default"/>
        <w:color w:val="auto"/>
      </w:rPr>
    </w:lvl>
    <w:lvl w:ilvl="1" w:tplc="040C0003" w:tentative="1">
      <w:start w:val="1"/>
      <w:numFmt w:val="bullet"/>
      <w:lvlText w:val="o"/>
      <w:lvlJc w:val="left"/>
      <w:pPr>
        <w:tabs>
          <w:tab w:val="num" w:pos="2149"/>
        </w:tabs>
        <w:ind w:left="2149" w:hanging="360"/>
      </w:pPr>
      <w:rPr>
        <w:rFonts w:ascii="Courier New" w:hAnsi="Courier New"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1">
    <w:nsid w:val="53871FD9"/>
    <w:multiLevelType w:val="singleLevel"/>
    <w:tmpl w:val="3EBE5786"/>
    <w:lvl w:ilvl="0">
      <w:start w:val="101"/>
      <w:numFmt w:val="bullet"/>
      <w:lvlText w:val="-"/>
      <w:lvlJc w:val="left"/>
      <w:pPr>
        <w:tabs>
          <w:tab w:val="num" w:pos="1065"/>
        </w:tabs>
        <w:ind w:left="1065" w:hanging="360"/>
      </w:pPr>
      <w:rPr>
        <w:rFonts w:ascii="Times New Roman" w:hAnsi="Times New Roman" w:cs="Times New Roman" w:hint="default"/>
      </w:rPr>
    </w:lvl>
  </w:abstractNum>
  <w:abstractNum w:abstractNumId="4" w15:restartNumberingAfterBreak="1">
    <w:nsid w:val="6A2E298C"/>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992" w:hanging="283"/>
        </w:pPr>
        <w:rPr>
          <w:rFonts w:ascii="Symbol" w:hAnsi="Symbol" w:hint="default"/>
        </w:rPr>
      </w:lvl>
    </w:lvlOverride>
  </w:num>
  <w:num w:numId="2">
    <w:abstractNumId w:val="0"/>
    <w:lvlOverride w:ilvl="0">
      <w:lvl w:ilvl="0">
        <w:numFmt w:val="bullet"/>
        <w:lvlText w:val=""/>
        <w:legacy w:legacy="1" w:legacySpace="0" w:legacyIndent="283"/>
        <w:lvlJc w:val="left"/>
        <w:pPr>
          <w:ind w:left="283" w:hanging="283"/>
        </w:pPr>
        <w:rPr>
          <w:rFonts w:ascii="Symbol" w:hAnsi="Symbol" w:hint="default"/>
        </w:rPr>
      </w:lvl>
    </w:lvlOverride>
  </w:num>
  <w:num w:numId="3">
    <w:abstractNumId w:val="0"/>
    <w:lvlOverride w:ilvl="0">
      <w:lvl w:ilvl="0">
        <w:numFmt w:val="bullet"/>
        <w:lvlText w:val=""/>
        <w:legacy w:legacy="1" w:legacySpace="0" w:legacyIndent="283"/>
        <w:lvlJc w:val="left"/>
        <w:pPr>
          <w:ind w:left="992" w:hanging="283"/>
        </w:pPr>
        <w:rPr>
          <w:rFonts w:ascii="Symbol" w:hAnsi="Symbol" w:hint="default"/>
        </w:rPr>
      </w:lvl>
    </w:lvlOverride>
  </w:num>
  <w:num w:numId="4">
    <w:abstractNumId w:val="3"/>
    <w:lvlOverride w:ilvl="0"/>
  </w:num>
  <w:num w:numId="5">
    <w:abstractNumId w:val="4"/>
    <w:lvlOverride w:ilvl="0"/>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5A1"/>
    <w:rsid w:val="000261FD"/>
    <w:rsid w:val="00032A13"/>
    <w:rsid w:val="00034B15"/>
    <w:rsid w:val="000430BC"/>
    <w:rsid w:val="00071ACE"/>
    <w:rsid w:val="00096F51"/>
    <w:rsid w:val="000A51C1"/>
    <w:rsid w:val="000A5D16"/>
    <w:rsid w:val="000D058A"/>
    <w:rsid w:val="000E791C"/>
    <w:rsid w:val="000F0940"/>
    <w:rsid w:val="00127394"/>
    <w:rsid w:val="00150C6D"/>
    <w:rsid w:val="001543F4"/>
    <w:rsid w:val="0015722D"/>
    <w:rsid w:val="001672C1"/>
    <w:rsid w:val="001700A7"/>
    <w:rsid w:val="001C4BC1"/>
    <w:rsid w:val="001C4E2B"/>
    <w:rsid w:val="001D74FF"/>
    <w:rsid w:val="0021284C"/>
    <w:rsid w:val="002238B4"/>
    <w:rsid w:val="00226AF2"/>
    <w:rsid w:val="00255825"/>
    <w:rsid w:val="00266164"/>
    <w:rsid w:val="0028158A"/>
    <w:rsid w:val="00290910"/>
    <w:rsid w:val="002F7CE7"/>
    <w:rsid w:val="00302683"/>
    <w:rsid w:val="003029C0"/>
    <w:rsid w:val="00330954"/>
    <w:rsid w:val="00330C33"/>
    <w:rsid w:val="00386D4D"/>
    <w:rsid w:val="003A61BD"/>
    <w:rsid w:val="003F1614"/>
    <w:rsid w:val="00405856"/>
    <w:rsid w:val="00407906"/>
    <w:rsid w:val="00407D60"/>
    <w:rsid w:val="00412B44"/>
    <w:rsid w:val="00431ADC"/>
    <w:rsid w:val="00453E4D"/>
    <w:rsid w:val="00453FE2"/>
    <w:rsid w:val="00460158"/>
    <w:rsid w:val="0046157F"/>
    <w:rsid w:val="00462BD0"/>
    <w:rsid w:val="00476D63"/>
    <w:rsid w:val="00484F09"/>
    <w:rsid w:val="004A283C"/>
    <w:rsid w:val="004A2CCB"/>
    <w:rsid w:val="004A3746"/>
    <w:rsid w:val="004A6FC9"/>
    <w:rsid w:val="004B78A8"/>
    <w:rsid w:val="004D08A1"/>
    <w:rsid w:val="004D56D0"/>
    <w:rsid w:val="004F3938"/>
    <w:rsid w:val="005027FC"/>
    <w:rsid w:val="005206C1"/>
    <w:rsid w:val="00543A1D"/>
    <w:rsid w:val="00545118"/>
    <w:rsid w:val="00552047"/>
    <w:rsid w:val="0055331A"/>
    <w:rsid w:val="005775CE"/>
    <w:rsid w:val="0057792A"/>
    <w:rsid w:val="005920DB"/>
    <w:rsid w:val="00593A9D"/>
    <w:rsid w:val="005A7154"/>
    <w:rsid w:val="005A71ED"/>
    <w:rsid w:val="005A721A"/>
    <w:rsid w:val="005E6DD3"/>
    <w:rsid w:val="005F7A80"/>
    <w:rsid w:val="006018C4"/>
    <w:rsid w:val="00605B78"/>
    <w:rsid w:val="00632A70"/>
    <w:rsid w:val="00670B9D"/>
    <w:rsid w:val="00672C5B"/>
    <w:rsid w:val="00676B19"/>
    <w:rsid w:val="00677594"/>
    <w:rsid w:val="006A25A1"/>
    <w:rsid w:val="006B3C14"/>
    <w:rsid w:val="006D1247"/>
    <w:rsid w:val="006D306E"/>
    <w:rsid w:val="006E1626"/>
    <w:rsid w:val="006E58D7"/>
    <w:rsid w:val="006F0A83"/>
    <w:rsid w:val="0070384D"/>
    <w:rsid w:val="007226EC"/>
    <w:rsid w:val="00726922"/>
    <w:rsid w:val="00743B6A"/>
    <w:rsid w:val="00744E6A"/>
    <w:rsid w:val="00772C72"/>
    <w:rsid w:val="00775689"/>
    <w:rsid w:val="00781C8F"/>
    <w:rsid w:val="007843CD"/>
    <w:rsid w:val="00784741"/>
    <w:rsid w:val="00784955"/>
    <w:rsid w:val="007945BA"/>
    <w:rsid w:val="007A1DEF"/>
    <w:rsid w:val="007F3491"/>
    <w:rsid w:val="00837D6F"/>
    <w:rsid w:val="00844D0E"/>
    <w:rsid w:val="008715BD"/>
    <w:rsid w:val="00874D44"/>
    <w:rsid w:val="00875044"/>
    <w:rsid w:val="008810A4"/>
    <w:rsid w:val="008818CD"/>
    <w:rsid w:val="0088197F"/>
    <w:rsid w:val="00885771"/>
    <w:rsid w:val="008B497E"/>
    <w:rsid w:val="008C0E6A"/>
    <w:rsid w:val="008D6DC2"/>
    <w:rsid w:val="008E4DEC"/>
    <w:rsid w:val="008F0A78"/>
    <w:rsid w:val="008F2138"/>
    <w:rsid w:val="009028C0"/>
    <w:rsid w:val="00915889"/>
    <w:rsid w:val="00956D8D"/>
    <w:rsid w:val="00974943"/>
    <w:rsid w:val="009A6D8B"/>
    <w:rsid w:val="009D30FF"/>
    <w:rsid w:val="009D7A7A"/>
    <w:rsid w:val="00A06DF9"/>
    <w:rsid w:val="00A10A51"/>
    <w:rsid w:val="00A41C83"/>
    <w:rsid w:val="00A5728B"/>
    <w:rsid w:val="00A83600"/>
    <w:rsid w:val="00A911CC"/>
    <w:rsid w:val="00AA43FE"/>
    <w:rsid w:val="00AA4B86"/>
    <w:rsid w:val="00AB247F"/>
    <w:rsid w:val="00AB3078"/>
    <w:rsid w:val="00AC2956"/>
    <w:rsid w:val="00AE3392"/>
    <w:rsid w:val="00B01FA3"/>
    <w:rsid w:val="00B14B89"/>
    <w:rsid w:val="00B15A40"/>
    <w:rsid w:val="00B23149"/>
    <w:rsid w:val="00B3243B"/>
    <w:rsid w:val="00B5256D"/>
    <w:rsid w:val="00B567B7"/>
    <w:rsid w:val="00B5776E"/>
    <w:rsid w:val="00BA441F"/>
    <w:rsid w:val="00BA5A59"/>
    <w:rsid w:val="00BD0FD2"/>
    <w:rsid w:val="00BE5C3F"/>
    <w:rsid w:val="00C0652C"/>
    <w:rsid w:val="00C21119"/>
    <w:rsid w:val="00C405CE"/>
    <w:rsid w:val="00CB6643"/>
    <w:rsid w:val="00CE7558"/>
    <w:rsid w:val="00D075F0"/>
    <w:rsid w:val="00D111D4"/>
    <w:rsid w:val="00D43B2B"/>
    <w:rsid w:val="00D67768"/>
    <w:rsid w:val="00D83475"/>
    <w:rsid w:val="00E13AF1"/>
    <w:rsid w:val="00E2455A"/>
    <w:rsid w:val="00E4097F"/>
    <w:rsid w:val="00E703B0"/>
    <w:rsid w:val="00E728A2"/>
    <w:rsid w:val="00E744CF"/>
    <w:rsid w:val="00E744DB"/>
    <w:rsid w:val="00E76446"/>
    <w:rsid w:val="00E76F71"/>
    <w:rsid w:val="00E77D5E"/>
    <w:rsid w:val="00E77F36"/>
    <w:rsid w:val="00EA6FDE"/>
    <w:rsid w:val="00EB365D"/>
    <w:rsid w:val="00EB3DDA"/>
    <w:rsid w:val="00EB524F"/>
    <w:rsid w:val="00EC41E9"/>
    <w:rsid w:val="00EC6157"/>
    <w:rsid w:val="00ED30A1"/>
    <w:rsid w:val="00EF0980"/>
    <w:rsid w:val="00EF3649"/>
    <w:rsid w:val="00EF7C00"/>
    <w:rsid w:val="00F02031"/>
    <w:rsid w:val="00F03FE9"/>
    <w:rsid w:val="00F04F2E"/>
    <w:rsid w:val="00F17E2A"/>
    <w:rsid w:val="00F241DD"/>
    <w:rsid w:val="00F32DB0"/>
    <w:rsid w:val="00F551E9"/>
    <w:rsid w:val="00F55BE8"/>
    <w:rsid w:val="00F6146B"/>
    <w:rsid w:val="00F765DD"/>
    <w:rsid w:val="00F7784C"/>
    <w:rsid w:val="00F84E87"/>
    <w:rsid w:val="00F922DC"/>
    <w:rsid w:val="00F96771"/>
    <w:rsid w:val="00FB0B66"/>
    <w:rsid w:val="00FB2FD0"/>
    <w:rsid w:val="00FB3B20"/>
    <w:rsid w:val="00FC5F49"/>
    <w:rsid w:val="00FF03E9"/>
    <w:rsid w:val="00FF31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5:chartTrackingRefBased/>
  <w15:docId w15:val="{94FCD3DD-051D-4518-B009-74DAFE8B5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itre1">
    <w:name w:val="heading 1"/>
    <w:basedOn w:val="Normal"/>
    <w:next w:val="Normal"/>
    <w:qFormat/>
    <w:pPr>
      <w:keepNext/>
      <w:jc w:val="both"/>
      <w:outlineLvl w:val="0"/>
    </w:pPr>
    <w:rPr>
      <w:rFonts w:ascii="Arial Rounded MT Bold" w:hAnsi="Arial Rounded MT Bold"/>
      <w:b/>
      <w:bCs/>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overflowPunct w:val="0"/>
      <w:autoSpaceDE w:val="0"/>
      <w:autoSpaceDN w:val="0"/>
      <w:adjustRightInd w:val="0"/>
      <w:textAlignment w:val="baseline"/>
    </w:pPr>
    <w:rPr>
      <w:sz w:val="20"/>
      <w:szCs w:val="20"/>
    </w:rPr>
  </w:style>
  <w:style w:type="paragraph" w:styleId="Pieddepage">
    <w:name w:val="footer"/>
    <w:basedOn w:val="Normal"/>
    <w:semiHidden/>
    <w:pPr>
      <w:tabs>
        <w:tab w:val="center" w:pos="4536"/>
        <w:tab w:val="right" w:pos="9072"/>
      </w:tabs>
      <w:overflowPunct w:val="0"/>
      <w:autoSpaceDE w:val="0"/>
      <w:autoSpaceDN w:val="0"/>
      <w:adjustRightInd w:val="0"/>
      <w:textAlignment w:val="baseline"/>
    </w:pPr>
    <w:rPr>
      <w:sz w:val="20"/>
      <w:szCs w:val="20"/>
    </w:rPr>
  </w:style>
  <w:style w:type="character" w:styleId="Numrodepage">
    <w:name w:val="page number"/>
    <w:basedOn w:val="Policepardfaut"/>
    <w:semiHidden/>
  </w:style>
  <w:style w:type="paragraph" w:styleId="Corpsdetexte">
    <w:name w:val="Body Text"/>
    <w:basedOn w:val="Normal"/>
    <w:semiHidden/>
    <w:pPr>
      <w:jc w:val="both"/>
    </w:pPr>
  </w:style>
  <w:style w:type="paragraph" w:styleId="Retraitcorpsdetexte">
    <w:name w:val="Body Text Indent"/>
    <w:basedOn w:val="Normal"/>
    <w:semiHidden/>
    <w:pPr>
      <w:numPr>
        <w:ilvl w:val="12"/>
      </w:numPr>
      <w:ind w:left="284"/>
      <w:jc w:val="both"/>
    </w:pPr>
    <w:rPr>
      <w:rFonts w:ascii="Arial" w:hAnsi="Arial" w:cs="Arial"/>
      <w:sz w:val="22"/>
      <w:szCs w:val="20"/>
    </w:rPr>
  </w:style>
  <w:style w:type="paragraph" w:styleId="Retraitcorpsdetexte2">
    <w:name w:val="Body Text Indent 2"/>
    <w:basedOn w:val="Normal"/>
    <w:semiHidden/>
    <w:pPr>
      <w:ind w:left="360"/>
      <w:jc w:val="both"/>
    </w:pPr>
    <w:rPr>
      <w:rFonts w:ascii="Arial" w:hAnsi="Arial" w:cs="Arial"/>
      <w:bCs/>
      <w:sz w:val="22"/>
      <w:szCs w:val="20"/>
    </w:rPr>
  </w:style>
  <w:style w:type="paragraph" w:styleId="Corpsdetexte2">
    <w:name w:val="Body Text 2"/>
    <w:basedOn w:val="Normal"/>
    <w:semiHidden/>
    <w:pPr>
      <w:jc w:val="both"/>
    </w:pPr>
    <w:rPr>
      <w:rFonts w:ascii="Arial" w:hAnsi="Arial" w:cs="Arial"/>
      <w:b/>
      <w:bCs/>
      <w:sz w:val="20"/>
    </w:rPr>
  </w:style>
  <w:style w:type="character" w:styleId="Marquedecommentaire">
    <w:name w:val="annotation reference"/>
    <w:uiPriority w:val="99"/>
    <w:semiHidden/>
    <w:unhideWhenUsed/>
    <w:rsid w:val="00B3243B"/>
    <w:rPr>
      <w:sz w:val="16"/>
      <w:szCs w:val="16"/>
    </w:rPr>
  </w:style>
  <w:style w:type="paragraph" w:styleId="Commentaire">
    <w:name w:val="annotation text"/>
    <w:basedOn w:val="Normal"/>
    <w:link w:val="CommentaireCar"/>
    <w:uiPriority w:val="99"/>
    <w:unhideWhenUsed/>
    <w:rsid w:val="00B3243B"/>
    <w:rPr>
      <w:sz w:val="20"/>
      <w:szCs w:val="20"/>
    </w:rPr>
  </w:style>
  <w:style w:type="character" w:customStyle="1" w:styleId="CommentaireCar">
    <w:name w:val="Commentaire Car"/>
    <w:basedOn w:val="Policepardfaut"/>
    <w:link w:val="Commentaire"/>
    <w:uiPriority w:val="99"/>
    <w:rsid w:val="00B3243B"/>
  </w:style>
  <w:style w:type="paragraph" w:styleId="Objetducommentaire">
    <w:name w:val="annotation subject"/>
    <w:basedOn w:val="Commentaire"/>
    <w:next w:val="Commentaire"/>
    <w:link w:val="ObjetducommentaireCar"/>
    <w:uiPriority w:val="99"/>
    <w:semiHidden/>
    <w:unhideWhenUsed/>
    <w:rsid w:val="00B3243B"/>
    <w:rPr>
      <w:b/>
      <w:bCs/>
    </w:rPr>
  </w:style>
  <w:style w:type="character" w:customStyle="1" w:styleId="ObjetducommentaireCar">
    <w:name w:val="Objet du commentaire Car"/>
    <w:link w:val="Objetducommentaire"/>
    <w:uiPriority w:val="99"/>
    <w:semiHidden/>
    <w:rsid w:val="00B3243B"/>
    <w:rPr>
      <w:b/>
      <w:bCs/>
    </w:rPr>
  </w:style>
  <w:style w:type="paragraph" w:styleId="Rvision">
    <w:name w:val="Revision"/>
    <w:hidden/>
    <w:uiPriority w:val="99"/>
    <w:semiHidden/>
    <w:rsid w:val="00B3243B"/>
    <w:rPr>
      <w:sz w:val="24"/>
      <w:szCs w:val="24"/>
    </w:rPr>
  </w:style>
  <w:style w:type="paragraph" w:styleId="Textedebulles">
    <w:name w:val="Balloon Text"/>
    <w:basedOn w:val="Normal"/>
    <w:link w:val="TextedebullesCar"/>
    <w:uiPriority w:val="99"/>
    <w:semiHidden/>
    <w:unhideWhenUsed/>
    <w:rsid w:val="00B3243B"/>
    <w:rPr>
      <w:rFonts w:ascii="Tahoma" w:hAnsi="Tahoma" w:cs="Tahoma"/>
      <w:sz w:val="16"/>
      <w:szCs w:val="16"/>
    </w:rPr>
  </w:style>
  <w:style w:type="character" w:customStyle="1" w:styleId="TextedebullesCar">
    <w:name w:val="Texte de bulles Car"/>
    <w:link w:val="Textedebulles"/>
    <w:uiPriority w:val="99"/>
    <w:semiHidden/>
    <w:rsid w:val="00B3243B"/>
    <w:rPr>
      <w:rFonts w:ascii="Tahoma" w:hAnsi="Tahoma" w:cs="Tahoma"/>
      <w:sz w:val="16"/>
      <w:szCs w:val="16"/>
    </w:rPr>
  </w:style>
  <w:style w:type="character" w:styleId="Lienhypertexte">
    <w:name w:val="Hyperlink"/>
    <w:uiPriority w:val="99"/>
    <w:unhideWhenUsed/>
    <w:rsid w:val="00E77F36"/>
    <w:rPr>
      <w:rFonts w:ascii="Arial" w:hAnsi="Arial"/>
      <w:color w:val="646464"/>
      <w:u w:val="single"/>
    </w:rPr>
  </w:style>
  <w:style w:type="paragraph" w:customStyle="1" w:styleId="En-tteadresseetville">
    <w:name w:val="En-tête adresse et ville"/>
    <w:basedOn w:val="Normal"/>
    <w:link w:val="En-tteadresseetvilleCar"/>
    <w:rsid w:val="00E77F36"/>
    <w:pPr>
      <w:pBdr>
        <w:left w:val="single" w:sz="48" w:space="10" w:color="5DBFD4"/>
      </w:pBdr>
      <w:tabs>
        <w:tab w:val="center" w:pos="4680"/>
        <w:tab w:val="right" w:pos="9360"/>
      </w:tabs>
      <w:ind w:left="-227"/>
    </w:pPr>
    <w:rPr>
      <w:rFonts w:ascii="Arial" w:eastAsia="Cambria" w:hAnsi="Arial" w:cs="Angsana New"/>
      <w:b/>
      <w:color w:val="333366"/>
      <w:kern w:val="20"/>
      <w:sz w:val="18"/>
      <w:szCs w:val="18"/>
      <w:lang w:eastAsia="en-US"/>
    </w:rPr>
  </w:style>
  <w:style w:type="character" w:customStyle="1" w:styleId="En-tteadresseetvilleCar">
    <w:name w:val="En-tête adresse et ville Car"/>
    <w:link w:val="En-tteadresseetville"/>
    <w:rsid w:val="00E77F36"/>
    <w:rPr>
      <w:rFonts w:ascii="Arial" w:eastAsia="Cambria" w:hAnsi="Arial" w:cs="Angsana New"/>
      <w:b/>
      <w:color w:val="333366"/>
      <w:kern w:val="2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894627">
      <w:bodyDiv w:val="1"/>
      <w:marLeft w:val="0"/>
      <w:marRight w:val="0"/>
      <w:marTop w:val="0"/>
      <w:marBottom w:val="0"/>
      <w:divBdr>
        <w:top w:val="none" w:sz="0" w:space="0" w:color="auto"/>
        <w:left w:val="none" w:sz="0" w:space="0" w:color="auto"/>
        <w:bottom w:val="none" w:sz="0" w:space="0" w:color="auto"/>
        <w:right w:val="none" w:sz="0" w:space="0" w:color="auto"/>
      </w:divBdr>
    </w:div>
    <w:div w:id="1351373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3795C-64B8-405A-A97E-B9F51B561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872</Words>
  <Characters>4799</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Projet subdélégation Directeurs SBU et TBU ou Directeurs fonctionnels au Chef d’établissement (autre que le siège de l’entrepr</vt:lpstr>
      <vt:lpstr>Projet subdélégation Directeurs SBU et TBU ou Directeurs fonctionnels au Chef d’établissement (autre que le siège de l’entrepr</vt:lpstr>
    </vt:vector>
  </TitlesOfParts>
  <Company>THALES</Company>
  <LinksUpToDate>false</LinksUpToDate>
  <CharactersWithSpaces>5660</CharactersWithSpaces>
  <SharedDoc>false</SharedDoc>
  <HLinks>
    <vt:vector size="6" baseType="variant">
      <vt:variant>
        <vt:i4>2883696</vt:i4>
      </vt:variant>
      <vt:variant>
        <vt:i4>0</vt:i4>
      </vt:variant>
      <vt:variant>
        <vt:i4>0</vt:i4>
      </vt:variant>
      <vt:variant>
        <vt:i4>5</vt:i4>
      </vt:variant>
      <vt:variant>
        <vt:lpwstr>http://www.teleaccords.travail-emploi.gouv.fr/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subdélégation Directeurs SBU et TBU ou Directeurs fonctionnels au Chef d’établissement (autre que le siège de l’entrepr</dc:title>
  <dc:subject/>
  <dc:creator>T0111623</dc:creator>
  <cp:keywords/>
  <cp:lastModifiedBy>Jade SIMONS</cp:lastModifiedBy>
  <cp:revision>2</cp:revision>
  <cp:lastPrinted>2025-06-26T14:54:00Z</cp:lastPrinted>
  <dcterms:created xsi:type="dcterms:W3CDTF">2025-07-02T09:18:00Z</dcterms:created>
  <dcterms:modified xsi:type="dcterms:W3CDTF">2025-07-02T09:18:00Z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e3fe282-78a3-46c2-a95b-f1092c13d694_Enabled">
    <vt:lpwstr>true</vt:lpwstr>
  </property>
  <property fmtid="{D5CDD505-2E9C-101B-9397-08002B2CF9AE}" pid="3" name="MSIP_Label_9e3fe282-78a3-46c2-a95b-f1092c13d694_SetDate">
    <vt:lpwstr>2025-07-02T09:17:21Z</vt:lpwstr>
  </property>
  <property fmtid="{D5CDD505-2E9C-101B-9397-08002B2CF9AE}" pid="4" name="MSIP_Label_9e3fe282-78a3-46c2-a95b-f1092c13d694_Method">
    <vt:lpwstr>Privileged</vt:lpwstr>
  </property>
  <property fmtid="{D5CDD505-2E9C-101B-9397-08002B2CF9AE}" pid="5" name="MSIP_Label_9e3fe282-78a3-46c2-a95b-f1092c13d694_Name">
    <vt:lpwstr>THALES-CORE-07</vt:lpwstr>
  </property>
  <property fmtid="{D5CDD505-2E9C-101B-9397-08002B2CF9AE}" pid="6" name="MSIP_Label_9e3fe282-78a3-46c2-a95b-f1092c13d694_SiteId">
    <vt:lpwstr>6e603289-5e46-4e26-ac7c-03a85420a9a5</vt:lpwstr>
  </property>
  <property fmtid="{D5CDD505-2E9C-101B-9397-08002B2CF9AE}" pid="7" name="MSIP_Label_9e3fe282-78a3-46c2-a95b-f1092c13d694_ActionId">
    <vt:lpwstr>261f1cc0-20b2-4c79-9023-f83d779b257c</vt:lpwstr>
  </property>
  <property fmtid="{D5CDD505-2E9C-101B-9397-08002B2CF9AE}" pid="8" name="MSIP_Label_9e3fe282-78a3-46c2-a95b-f1092c13d694_ContentBits">
    <vt:lpwstr>0</vt:lpwstr>
  </property>
  <property fmtid="{D5CDD505-2E9C-101B-9397-08002B2CF9AE}" pid="9" name="Thales-Sensitivity">
    <vt:lpwstr>{TGOPEN-UM}</vt:lpwstr>
  </property>
</Properties>
</file>