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EBD6" w14:textId="058F5B24" w:rsidR="00640C9E" w:rsidRPr="007730AC" w:rsidRDefault="001C66A5" w:rsidP="007730AC">
      <w:pPr>
        <w:pBdr>
          <w:top w:val="single" w:sz="4" w:space="1" w:color="auto"/>
          <w:left w:val="single" w:sz="4" w:space="4" w:color="auto"/>
          <w:bottom w:val="single" w:sz="4" w:space="1" w:color="auto"/>
          <w:right w:val="single" w:sz="4" w:space="4" w:color="auto"/>
        </w:pBdr>
        <w:jc w:val="center"/>
        <w:rPr>
          <w:rFonts w:ascii="Arial" w:hAnsi="Arial" w:cs="Arial"/>
          <w:b/>
          <w:bCs/>
        </w:rPr>
      </w:pPr>
      <w:r>
        <w:rPr>
          <w:rFonts w:ascii="Arial" w:hAnsi="Arial" w:cs="Arial"/>
          <w:b/>
          <w:bCs/>
        </w:rPr>
        <w:t>A</w:t>
      </w:r>
      <w:r w:rsidR="002C589E">
        <w:rPr>
          <w:rFonts w:ascii="Arial" w:hAnsi="Arial" w:cs="Arial"/>
          <w:b/>
          <w:bCs/>
        </w:rPr>
        <w:t>c</w:t>
      </w:r>
      <w:r w:rsidR="00AA52CE" w:rsidRPr="007730AC">
        <w:rPr>
          <w:rFonts w:ascii="Arial" w:hAnsi="Arial" w:cs="Arial"/>
          <w:b/>
          <w:bCs/>
        </w:rPr>
        <w:t xml:space="preserve">cord d’entreprise relatif </w:t>
      </w:r>
      <w:r w:rsidR="00E27035">
        <w:rPr>
          <w:rFonts w:ascii="Arial" w:hAnsi="Arial" w:cs="Arial"/>
          <w:b/>
          <w:bCs/>
        </w:rPr>
        <w:t>aux contreparties pour le travail de nuit</w:t>
      </w:r>
    </w:p>
    <w:p w14:paraId="2187BB74" w14:textId="1018D027" w:rsidR="007730AC" w:rsidRPr="007730AC" w:rsidRDefault="007730AC" w:rsidP="007730AC">
      <w:pPr>
        <w:spacing w:before="240"/>
        <w:rPr>
          <w:rFonts w:ascii="Arial" w:hAnsi="Arial" w:cs="Arial"/>
          <w:b/>
          <w:bCs/>
        </w:rPr>
      </w:pPr>
      <w:r w:rsidRPr="007730AC">
        <w:rPr>
          <w:rFonts w:ascii="Arial" w:hAnsi="Arial" w:cs="Arial"/>
          <w:b/>
          <w:bCs/>
        </w:rPr>
        <w:t>Préambule</w:t>
      </w:r>
    </w:p>
    <w:p w14:paraId="27422A01" w14:textId="5DAF86A0" w:rsidR="00640C9E" w:rsidRPr="007730AC" w:rsidRDefault="00AA52CE" w:rsidP="00C9561E">
      <w:pPr>
        <w:spacing w:before="240"/>
        <w:jc w:val="both"/>
        <w:rPr>
          <w:rFonts w:ascii="Arial" w:hAnsi="Arial" w:cs="Arial"/>
        </w:rPr>
      </w:pPr>
      <w:r w:rsidRPr="007730AC">
        <w:rPr>
          <w:rFonts w:ascii="Arial" w:hAnsi="Arial" w:cs="Arial"/>
        </w:rPr>
        <w:t xml:space="preserve">Le présent accord a pour objet </w:t>
      </w:r>
      <w:r w:rsidR="00E27035">
        <w:rPr>
          <w:rFonts w:ascii="Arial" w:hAnsi="Arial" w:cs="Arial"/>
        </w:rPr>
        <w:t>de vous indiquer les dispositions relatives au travail de nuit à compter du 1</w:t>
      </w:r>
      <w:r w:rsidR="00E27035" w:rsidRPr="00E27035">
        <w:rPr>
          <w:rFonts w:ascii="Arial" w:hAnsi="Arial" w:cs="Arial"/>
          <w:vertAlign w:val="superscript"/>
        </w:rPr>
        <w:t>er</w:t>
      </w:r>
      <w:r w:rsidR="00E27035">
        <w:rPr>
          <w:rFonts w:ascii="Arial" w:hAnsi="Arial" w:cs="Arial"/>
        </w:rPr>
        <w:t xml:space="preserve"> janvier 202</w:t>
      </w:r>
      <w:r w:rsidR="001C66A5">
        <w:rPr>
          <w:rFonts w:ascii="Arial" w:hAnsi="Arial" w:cs="Arial"/>
        </w:rPr>
        <w:t>6</w:t>
      </w:r>
      <w:r w:rsidR="00E27035">
        <w:rPr>
          <w:rFonts w:ascii="Arial" w:hAnsi="Arial" w:cs="Arial"/>
        </w:rPr>
        <w:t>.</w:t>
      </w:r>
    </w:p>
    <w:p w14:paraId="1C7F9611" w14:textId="2246A046" w:rsidR="00640C9E" w:rsidRPr="007730AC" w:rsidRDefault="00640C9E" w:rsidP="00AA52CE">
      <w:pPr>
        <w:pStyle w:val="Sous-titre2dudocument"/>
        <w:rPr>
          <w:rFonts w:ascii="Arial" w:hAnsi="Arial" w:cs="Arial"/>
          <w:color w:val="auto"/>
          <w:sz w:val="22"/>
          <w:szCs w:val="22"/>
        </w:rPr>
      </w:pPr>
      <w:r w:rsidRPr="007730AC">
        <w:rPr>
          <w:rFonts w:ascii="Arial" w:hAnsi="Arial" w:cs="Arial"/>
          <w:color w:val="auto"/>
          <w:sz w:val="22"/>
          <w:szCs w:val="22"/>
        </w:rPr>
        <w:t>Champ d’application</w:t>
      </w:r>
    </w:p>
    <w:p w14:paraId="08709E82" w14:textId="26357F6F" w:rsidR="00640C9E" w:rsidRPr="007730AC" w:rsidRDefault="00640C9E" w:rsidP="00AA52CE">
      <w:pPr>
        <w:jc w:val="both"/>
        <w:rPr>
          <w:rFonts w:ascii="Arial" w:hAnsi="Arial" w:cs="Arial"/>
        </w:rPr>
      </w:pPr>
      <w:r w:rsidRPr="007730AC">
        <w:rPr>
          <w:rFonts w:ascii="Arial" w:hAnsi="Arial" w:cs="Arial"/>
        </w:rPr>
        <w:t xml:space="preserve">Le présent accord s’applique à l’ensemble du personnel de la société </w:t>
      </w:r>
      <w:r w:rsidR="00D12B85">
        <w:rPr>
          <w:rFonts w:ascii="Arial" w:hAnsi="Arial" w:cs="Arial"/>
        </w:rPr>
        <w:t>SUMI</w:t>
      </w:r>
      <w:r w:rsidRPr="007730AC">
        <w:rPr>
          <w:rFonts w:ascii="Arial" w:hAnsi="Arial" w:cs="Arial"/>
        </w:rPr>
        <w:t>.</w:t>
      </w:r>
    </w:p>
    <w:p w14:paraId="54DBFD16" w14:textId="45687EAE" w:rsidR="00640C9E" w:rsidRPr="007730AC" w:rsidRDefault="00E27035" w:rsidP="00AA52CE">
      <w:pPr>
        <w:pStyle w:val="Sous-titre2dudocument"/>
        <w:rPr>
          <w:rFonts w:ascii="Arial" w:hAnsi="Arial" w:cs="Arial"/>
          <w:color w:val="auto"/>
          <w:sz w:val="22"/>
          <w:szCs w:val="22"/>
        </w:rPr>
      </w:pPr>
      <w:r>
        <w:rPr>
          <w:rFonts w:ascii="Arial" w:hAnsi="Arial" w:cs="Arial"/>
          <w:color w:val="auto"/>
          <w:sz w:val="22"/>
          <w:szCs w:val="22"/>
        </w:rPr>
        <w:t>Le travail de nuit</w:t>
      </w:r>
    </w:p>
    <w:p w14:paraId="657EFAE3" w14:textId="5C290CA0" w:rsidR="00640C9E" w:rsidRPr="00FA5FA6" w:rsidRDefault="006225F2" w:rsidP="00AA52CE">
      <w:pPr>
        <w:jc w:val="both"/>
        <w:rPr>
          <w:rFonts w:ascii="Arial" w:hAnsi="Arial" w:cs="Arial"/>
          <w:b/>
          <w:bCs/>
        </w:rPr>
      </w:pPr>
      <w:r w:rsidRPr="00FA5FA6">
        <w:rPr>
          <w:rFonts w:ascii="Arial" w:hAnsi="Arial" w:cs="Arial"/>
          <w:b/>
          <w:bCs/>
        </w:rPr>
        <w:t>Être travailleur de nuit signifie un travail effectué entre 21h00 et 06h00.</w:t>
      </w:r>
    </w:p>
    <w:p w14:paraId="569953EB" w14:textId="059E5E69" w:rsidR="00F82644" w:rsidRPr="00FA5FA6" w:rsidRDefault="00F82644" w:rsidP="00F82644">
      <w:pPr>
        <w:jc w:val="both"/>
        <w:rPr>
          <w:rFonts w:ascii="Arial" w:hAnsi="Arial" w:cs="Arial"/>
          <w:b/>
          <w:bCs/>
        </w:rPr>
      </w:pPr>
      <w:r w:rsidRPr="00FA5FA6">
        <w:rPr>
          <w:rFonts w:ascii="Arial" w:eastAsia="Calibri" w:hAnsi="Arial" w:cs="Arial"/>
          <w:b/>
          <w:bCs/>
        </w:rPr>
        <w:t>Référence Article 108. CCNM</w:t>
      </w:r>
      <w:r w:rsidR="00FA5FA6" w:rsidRPr="00FA5FA6">
        <w:rPr>
          <w:rFonts w:ascii="Arial" w:eastAsia="Calibri" w:hAnsi="Arial" w:cs="Arial"/>
          <w:b/>
          <w:bCs/>
        </w:rPr>
        <w:t xml:space="preserve"> </w:t>
      </w:r>
      <w:r w:rsidRPr="00FA5FA6">
        <w:rPr>
          <w:rFonts w:ascii="Arial" w:eastAsia="Calibri" w:hAnsi="Arial" w:cs="Arial"/>
          <w:b/>
          <w:bCs/>
        </w:rPr>
        <w:t>-</w:t>
      </w:r>
      <w:r w:rsidR="00FA5FA6" w:rsidRPr="00FA5FA6">
        <w:rPr>
          <w:rFonts w:ascii="Arial" w:eastAsia="Calibri" w:hAnsi="Arial" w:cs="Arial"/>
          <w:b/>
          <w:bCs/>
        </w:rPr>
        <w:t xml:space="preserve"> </w:t>
      </w:r>
      <w:r w:rsidR="00FA5FA6" w:rsidRPr="00FA5FA6">
        <w:rPr>
          <w:rFonts w:ascii="Arial" w:hAnsi="Arial" w:cs="Arial"/>
          <w:b/>
          <w:bCs/>
        </w:rPr>
        <w:t>Modifié par Avenant du 11 juillet 2023 à la CCN du 7 février 2022 - art. 13.</w:t>
      </w:r>
      <w:r w:rsidRPr="00FA5FA6">
        <w:rPr>
          <w:rFonts w:ascii="Arial" w:eastAsia="Calibri" w:hAnsi="Arial" w:cs="Arial"/>
          <w:b/>
          <w:bCs/>
        </w:rPr>
        <w:t xml:space="preserve"> </w:t>
      </w:r>
      <w:r w:rsidR="00FA5FA6" w:rsidRPr="00FA5FA6">
        <w:rPr>
          <w:rFonts w:ascii="Arial" w:eastAsia="Calibri" w:hAnsi="Arial" w:cs="Arial"/>
          <w:b/>
          <w:bCs/>
        </w:rPr>
        <w:t xml:space="preserve">- </w:t>
      </w:r>
      <w:r w:rsidRPr="00FA5FA6">
        <w:rPr>
          <w:rFonts w:ascii="Arial" w:hAnsi="Arial" w:cs="Arial"/>
          <w:b/>
          <w:bCs/>
        </w:rPr>
        <w:t>Définition du travail de nuit et du travailleur de nuit</w:t>
      </w:r>
    </w:p>
    <w:p w14:paraId="35306517" w14:textId="316A1C8A" w:rsidR="002C589E" w:rsidRPr="003862E3" w:rsidRDefault="002C589E" w:rsidP="00F82644">
      <w:pPr>
        <w:jc w:val="both"/>
        <w:rPr>
          <w:rFonts w:ascii="Arial" w:hAnsi="Arial" w:cs="Arial"/>
          <w:i/>
          <w:iCs/>
        </w:rPr>
      </w:pPr>
      <w:r w:rsidRPr="001C66A5">
        <w:rPr>
          <w:rFonts w:ascii="Arial" w:hAnsi="Arial" w:cs="Arial"/>
          <w:b/>
          <w:bCs/>
          <w:i/>
          <w:iCs/>
          <w:u w:val="single"/>
        </w:rPr>
        <w:t>Définition du travail de nuit</w:t>
      </w:r>
      <w:r w:rsidRPr="001C66A5">
        <w:rPr>
          <w:rFonts w:ascii="Arial" w:hAnsi="Arial" w:cs="Arial"/>
          <w:b/>
          <w:bCs/>
          <w:i/>
          <w:iCs/>
        </w:rPr>
        <w:t> :</w:t>
      </w:r>
    </w:p>
    <w:p w14:paraId="5937EC82" w14:textId="77777777" w:rsidR="003862E3" w:rsidRDefault="00F82644" w:rsidP="003862E3">
      <w:pPr>
        <w:jc w:val="both"/>
        <w:rPr>
          <w:rFonts w:ascii="Arial" w:hAnsi="Arial" w:cs="Arial"/>
        </w:rPr>
      </w:pPr>
      <w:r w:rsidRPr="00F82644">
        <w:rPr>
          <w:rFonts w:ascii="Arial" w:hAnsi="Arial" w:cs="Arial"/>
        </w:rPr>
        <w:t>Conformément à l</w:t>
      </w:r>
      <w:r>
        <w:rPr>
          <w:rFonts w:ascii="Arial" w:hAnsi="Arial" w:cs="Arial"/>
        </w:rPr>
        <w:t>’</w:t>
      </w:r>
      <w:r w:rsidRPr="00F82644">
        <w:rPr>
          <w:rFonts w:ascii="Arial" w:hAnsi="Arial" w:cs="Arial"/>
        </w:rPr>
        <w:t>article L. 3122-20 du Code du travail, tout travail accompli entre 21 heures et 6 heures est considéré comme du travail de nuit. Toutefois, lorsque les caractéristiques particulières de l</w:t>
      </w:r>
      <w:r>
        <w:rPr>
          <w:rFonts w:ascii="Arial" w:hAnsi="Arial" w:cs="Arial"/>
        </w:rPr>
        <w:t>’</w:t>
      </w:r>
      <w:r w:rsidRPr="00F82644">
        <w:rPr>
          <w:rFonts w:ascii="Arial" w:hAnsi="Arial" w:cs="Arial"/>
        </w:rPr>
        <w:t>activité le justifient, une autre période de 9 heures consécutives, comprise entre 21 heures et 7 heures mais comprenant, en tout état de cause, l</w:t>
      </w:r>
      <w:r>
        <w:rPr>
          <w:rFonts w:ascii="Arial" w:hAnsi="Arial" w:cs="Arial"/>
        </w:rPr>
        <w:t>’</w:t>
      </w:r>
      <w:r w:rsidRPr="00F82644">
        <w:rPr>
          <w:rFonts w:ascii="Arial" w:hAnsi="Arial" w:cs="Arial"/>
        </w:rPr>
        <w:t xml:space="preserve">intervalle compris entre 24 heures et 5 heures, peut </w:t>
      </w:r>
      <w:r>
        <w:rPr>
          <w:rFonts w:ascii="Arial" w:hAnsi="Arial" w:cs="Arial"/>
        </w:rPr>
        <w:t>ê</w:t>
      </w:r>
      <w:r w:rsidRPr="00F82644">
        <w:rPr>
          <w:rFonts w:ascii="Arial" w:hAnsi="Arial" w:cs="Arial"/>
        </w:rPr>
        <w:t xml:space="preserve">tre substituée </w:t>
      </w:r>
      <w:r>
        <w:rPr>
          <w:rFonts w:ascii="Arial" w:hAnsi="Arial" w:cs="Arial"/>
        </w:rPr>
        <w:t>à</w:t>
      </w:r>
      <w:r w:rsidRPr="00F82644">
        <w:rPr>
          <w:rFonts w:ascii="Arial" w:hAnsi="Arial" w:cs="Arial"/>
        </w:rPr>
        <w:t xml:space="preserve"> la plage horaire de nuit de 21 heures à 6 heures, sur autorisation de l</w:t>
      </w:r>
      <w:r>
        <w:rPr>
          <w:rFonts w:ascii="Arial" w:hAnsi="Arial" w:cs="Arial"/>
        </w:rPr>
        <w:t>’</w:t>
      </w:r>
      <w:r w:rsidRPr="00F82644">
        <w:rPr>
          <w:rFonts w:ascii="Arial" w:hAnsi="Arial" w:cs="Arial"/>
        </w:rPr>
        <w:t>inspecteur du travail, selon les modalités définies à l</w:t>
      </w:r>
      <w:r>
        <w:rPr>
          <w:rFonts w:ascii="Arial" w:hAnsi="Arial" w:cs="Arial"/>
        </w:rPr>
        <w:t>’</w:t>
      </w:r>
      <w:r w:rsidRPr="00F82644">
        <w:rPr>
          <w:rFonts w:ascii="Arial" w:hAnsi="Arial" w:cs="Arial"/>
        </w:rPr>
        <w:t>article L. 3122-22 du Code du travail.</w:t>
      </w:r>
    </w:p>
    <w:p w14:paraId="3119D69A" w14:textId="77777777" w:rsidR="003862E3" w:rsidRPr="003862E3" w:rsidRDefault="003862E3" w:rsidP="003862E3">
      <w:pPr>
        <w:jc w:val="both"/>
        <w:rPr>
          <w:rFonts w:ascii="Arial" w:hAnsi="Arial" w:cs="Arial"/>
          <w:u w:val="single"/>
        </w:rPr>
      </w:pPr>
    </w:p>
    <w:p w14:paraId="3A3600BB" w14:textId="51792F56" w:rsidR="005E6637" w:rsidRPr="001C66A5" w:rsidRDefault="007D55FB" w:rsidP="003862E3">
      <w:pPr>
        <w:jc w:val="both"/>
        <w:rPr>
          <w:rFonts w:ascii="Arial" w:hAnsi="Arial" w:cs="Arial"/>
          <w:b/>
          <w:bCs/>
          <w:i/>
          <w:iCs/>
          <w:color w:val="000000" w:themeColor="text1"/>
        </w:rPr>
      </w:pPr>
      <w:r w:rsidRPr="001C66A5">
        <w:rPr>
          <w:rFonts w:ascii="Arial" w:hAnsi="Arial" w:cs="Arial"/>
          <w:b/>
          <w:bCs/>
          <w:i/>
          <w:iCs/>
          <w:color w:val="000000" w:themeColor="text1"/>
          <w:u w:val="single"/>
        </w:rPr>
        <w:t>Rémunération</w:t>
      </w:r>
      <w:r w:rsidR="005E6637" w:rsidRPr="001C66A5">
        <w:rPr>
          <w:rFonts w:ascii="Arial" w:hAnsi="Arial" w:cs="Arial"/>
          <w:b/>
          <w:bCs/>
          <w:i/>
          <w:iCs/>
          <w:color w:val="000000" w:themeColor="text1"/>
          <w:u w:val="single"/>
        </w:rPr>
        <w:t xml:space="preserve"> du travail de nuit</w:t>
      </w:r>
      <w:r w:rsidR="005E6637" w:rsidRPr="001C66A5">
        <w:rPr>
          <w:rFonts w:ascii="Arial" w:hAnsi="Arial" w:cs="Arial"/>
          <w:b/>
          <w:bCs/>
          <w:i/>
          <w:iCs/>
          <w:color w:val="000000" w:themeColor="text1"/>
        </w:rPr>
        <w:t> :</w:t>
      </w:r>
    </w:p>
    <w:p w14:paraId="04ACF8CA" w14:textId="2BC185C7" w:rsidR="007D55FB" w:rsidRPr="003862E3" w:rsidRDefault="007D55FB" w:rsidP="007D55FB">
      <w:pPr>
        <w:jc w:val="both"/>
        <w:rPr>
          <w:rFonts w:ascii="Arial" w:hAnsi="Arial" w:cs="Arial"/>
          <w:i/>
          <w:iCs/>
        </w:rPr>
      </w:pPr>
      <w:r w:rsidRPr="001C66A5">
        <w:rPr>
          <w:rFonts w:ascii="Arial" w:hAnsi="Arial" w:cs="Arial"/>
          <w:i/>
          <w:iCs/>
        </w:rPr>
        <w:t xml:space="preserve">Majoration du salaire de </w:t>
      </w:r>
      <w:r w:rsidR="005E6637" w:rsidRPr="001C66A5">
        <w:rPr>
          <w:rFonts w:ascii="Arial" w:hAnsi="Arial" w:cs="Arial"/>
          <w:i/>
          <w:iCs/>
        </w:rPr>
        <w:t>2</w:t>
      </w:r>
      <w:r w:rsidRPr="001C66A5">
        <w:rPr>
          <w:rFonts w:ascii="Arial" w:hAnsi="Arial" w:cs="Arial"/>
          <w:i/>
          <w:iCs/>
        </w:rPr>
        <w:t>5% du salaire de base pour les heures effectuées dans la plage.</w:t>
      </w:r>
    </w:p>
    <w:p w14:paraId="477D2718" w14:textId="77777777" w:rsidR="002C589E" w:rsidRDefault="002C589E" w:rsidP="00F82644">
      <w:pPr>
        <w:jc w:val="both"/>
        <w:rPr>
          <w:rFonts w:ascii="Arial" w:hAnsi="Arial" w:cs="Arial"/>
        </w:rPr>
      </w:pPr>
    </w:p>
    <w:p w14:paraId="03F90763" w14:textId="5364B2CB" w:rsidR="002C589E" w:rsidRDefault="002C589E" w:rsidP="00F82644">
      <w:pPr>
        <w:jc w:val="both"/>
        <w:rPr>
          <w:rFonts w:ascii="Arial" w:hAnsi="Arial" w:cs="Arial"/>
        </w:rPr>
      </w:pPr>
      <w:r w:rsidRPr="001C66A5">
        <w:rPr>
          <w:rFonts w:ascii="Arial" w:hAnsi="Arial" w:cs="Arial"/>
          <w:b/>
          <w:bCs/>
          <w:u w:val="single"/>
        </w:rPr>
        <w:t>Définition du travailleur de nuit</w:t>
      </w:r>
      <w:r w:rsidRPr="001C66A5">
        <w:rPr>
          <w:rFonts w:ascii="Arial" w:hAnsi="Arial" w:cs="Arial"/>
          <w:b/>
          <w:bCs/>
        </w:rPr>
        <w:t> :</w:t>
      </w:r>
    </w:p>
    <w:p w14:paraId="3968AA26" w14:textId="77777777" w:rsidR="00F82644" w:rsidRDefault="00F82644" w:rsidP="00F82644">
      <w:pPr>
        <w:jc w:val="both"/>
        <w:rPr>
          <w:rFonts w:ascii="Arial" w:hAnsi="Arial" w:cs="Arial"/>
        </w:rPr>
      </w:pPr>
      <w:r w:rsidRPr="00F82644">
        <w:rPr>
          <w:rFonts w:ascii="Arial" w:hAnsi="Arial" w:cs="Arial"/>
        </w:rPr>
        <w:t>Est considéré comme travailleur de nuit, tout salarié qui :</w:t>
      </w:r>
    </w:p>
    <w:p w14:paraId="3D039B68" w14:textId="77777777" w:rsidR="00F82644" w:rsidRDefault="00F82644" w:rsidP="00F82644">
      <w:pPr>
        <w:jc w:val="both"/>
        <w:rPr>
          <w:rFonts w:ascii="Arial" w:hAnsi="Arial" w:cs="Arial"/>
        </w:rPr>
      </w:pPr>
      <w:r w:rsidRPr="00F82644">
        <w:rPr>
          <w:rFonts w:ascii="Arial" w:hAnsi="Arial" w:cs="Arial"/>
        </w:rPr>
        <w:t>- soit accomplit, au moins deux fois chaque semaine travaillée, selon son horaire de travail habituel, au moins 3 heures de travail quotidiennes au cours de la plage horaire de nuit définie au premier alinéa ;</w:t>
      </w:r>
    </w:p>
    <w:p w14:paraId="0A8E8E69" w14:textId="77777777" w:rsidR="003862E3" w:rsidRDefault="00F82644" w:rsidP="003862E3">
      <w:pPr>
        <w:jc w:val="both"/>
        <w:rPr>
          <w:rFonts w:ascii="Arial" w:hAnsi="Arial" w:cs="Arial"/>
        </w:rPr>
      </w:pPr>
      <w:r w:rsidRPr="00F82644">
        <w:rPr>
          <w:rFonts w:ascii="Arial" w:hAnsi="Arial" w:cs="Arial"/>
        </w:rPr>
        <w:t>- soit accomplit, sur une période quelconque de 12 mois consécutifs, au moins 320 heures de travail au cours de la plage horaire de nuit définie au premier alinéa. Lorsqu</w:t>
      </w:r>
      <w:r>
        <w:rPr>
          <w:rFonts w:ascii="Arial" w:hAnsi="Arial" w:cs="Arial"/>
        </w:rPr>
        <w:t>’</w:t>
      </w:r>
      <w:r w:rsidRPr="00F82644">
        <w:rPr>
          <w:rFonts w:ascii="Arial" w:hAnsi="Arial" w:cs="Arial"/>
        </w:rPr>
        <w:t>un salarié a accompli, sur une période quelconque de 12 mois consécutifs, au moins 320 heures de travail au cours de la plage horaire définie au premier alinéa, il est vérifié, au cours du premier mois suivant ce constat, que l</w:t>
      </w:r>
      <w:r>
        <w:rPr>
          <w:rFonts w:ascii="Arial" w:hAnsi="Arial" w:cs="Arial"/>
        </w:rPr>
        <w:t>’</w:t>
      </w:r>
      <w:r w:rsidRPr="00F82644">
        <w:rPr>
          <w:rFonts w:ascii="Arial" w:hAnsi="Arial" w:cs="Arial"/>
        </w:rPr>
        <w:t xml:space="preserve">intéressé a bénéficié des dispositions du présent </w:t>
      </w:r>
      <w:r>
        <w:rPr>
          <w:rFonts w:ascii="Arial" w:hAnsi="Arial" w:cs="Arial"/>
        </w:rPr>
        <w:t>chapitre</w:t>
      </w:r>
      <w:r w:rsidRPr="00F82644">
        <w:rPr>
          <w:rFonts w:ascii="Arial" w:hAnsi="Arial" w:cs="Arial"/>
        </w:rPr>
        <w:t>.</w:t>
      </w:r>
    </w:p>
    <w:p w14:paraId="29A20052" w14:textId="77777777" w:rsidR="003862E3" w:rsidRPr="003862E3" w:rsidRDefault="003862E3" w:rsidP="003862E3">
      <w:pPr>
        <w:jc w:val="both"/>
        <w:rPr>
          <w:rFonts w:ascii="Arial" w:hAnsi="Arial" w:cs="Arial"/>
          <w:u w:val="single"/>
        </w:rPr>
      </w:pPr>
    </w:p>
    <w:p w14:paraId="623184D8" w14:textId="2394004A" w:rsidR="00640C9E" w:rsidRPr="003862E3" w:rsidRDefault="006225F2" w:rsidP="003862E3">
      <w:pPr>
        <w:jc w:val="both"/>
        <w:rPr>
          <w:rFonts w:ascii="Arial" w:hAnsi="Arial" w:cs="Arial"/>
          <w:b/>
          <w:bCs/>
        </w:rPr>
      </w:pPr>
      <w:r w:rsidRPr="001C66A5">
        <w:rPr>
          <w:rFonts w:ascii="Arial" w:hAnsi="Arial" w:cs="Arial"/>
          <w:b/>
          <w:bCs/>
          <w:u w:val="single"/>
        </w:rPr>
        <w:t>Fait générateur</w:t>
      </w:r>
      <w:r w:rsidR="003862E3" w:rsidRPr="001C66A5">
        <w:rPr>
          <w:rFonts w:ascii="Arial" w:hAnsi="Arial" w:cs="Arial"/>
          <w:b/>
          <w:bCs/>
        </w:rPr>
        <w:t> :</w:t>
      </w:r>
    </w:p>
    <w:p w14:paraId="20C25047" w14:textId="7AA9D117" w:rsidR="00640C9E" w:rsidRDefault="006225F2" w:rsidP="00AA52CE">
      <w:pPr>
        <w:jc w:val="both"/>
        <w:rPr>
          <w:rFonts w:ascii="Arial" w:hAnsi="Arial" w:cs="Arial"/>
        </w:rPr>
      </w:pPr>
      <w:r>
        <w:rPr>
          <w:rFonts w:ascii="Arial" w:hAnsi="Arial" w:cs="Arial"/>
        </w:rPr>
        <w:t>Au moins 6 heures effectuées entre 21h00 et 06h00.</w:t>
      </w:r>
    </w:p>
    <w:p w14:paraId="1601B562" w14:textId="77777777" w:rsidR="009856BB" w:rsidRDefault="009856BB" w:rsidP="00AA52CE">
      <w:pPr>
        <w:jc w:val="both"/>
        <w:rPr>
          <w:rFonts w:ascii="Arial" w:hAnsi="Arial" w:cs="Arial"/>
        </w:rPr>
      </w:pPr>
    </w:p>
    <w:p w14:paraId="7E4F82DB" w14:textId="59D95807" w:rsidR="009856BB" w:rsidRPr="001C66A5" w:rsidRDefault="009856BB" w:rsidP="009856BB">
      <w:pPr>
        <w:pStyle w:val="Sous-titre2dudocument"/>
        <w:rPr>
          <w:rFonts w:ascii="Arial" w:hAnsi="Arial" w:cs="Arial"/>
          <w:color w:val="000000" w:themeColor="text1"/>
          <w:sz w:val="22"/>
          <w:szCs w:val="22"/>
        </w:rPr>
      </w:pPr>
      <w:r w:rsidRPr="001C66A5">
        <w:rPr>
          <w:rFonts w:ascii="Arial" w:hAnsi="Arial" w:cs="Arial"/>
          <w:color w:val="000000" w:themeColor="text1"/>
          <w:sz w:val="22"/>
          <w:szCs w:val="22"/>
        </w:rPr>
        <w:lastRenderedPageBreak/>
        <w:t>Comment saisir son relevé d’heures</w:t>
      </w:r>
    </w:p>
    <w:p w14:paraId="1965082C" w14:textId="3AE9F2C9" w:rsidR="009856BB" w:rsidRPr="001C66A5" w:rsidRDefault="009856BB" w:rsidP="00AA52CE">
      <w:pPr>
        <w:jc w:val="both"/>
        <w:rPr>
          <w:rFonts w:ascii="Arial" w:hAnsi="Arial" w:cs="Arial"/>
        </w:rPr>
      </w:pPr>
      <w:r w:rsidRPr="001C66A5">
        <w:rPr>
          <w:rFonts w:ascii="Arial" w:hAnsi="Arial" w:cs="Arial"/>
        </w:rPr>
        <w:t>Les horaires de nuit sont à détailler dans le relevé d’heures.</w:t>
      </w:r>
    </w:p>
    <w:p w14:paraId="5EDF4707" w14:textId="76AFF0E4" w:rsidR="009856BB" w:rsidRPr="001C66A5" w:rsidRDefault="009856BB" w:rsidP="00AA52CE">
      <w:pPr>
        <w:jc w:val="both"/>
        <w:rPr>
          <w:rFonts w:ascii="Arial" w:hAnsi="Arial" w:cs="Arial"/>
        </w:rPr>
      </w:pPr>
      <w:r w:rsidRPr="001C66A5">
        <w:rPr>
          <w:rFonts w:ascii="Arial" w:hAnsi="Arial" w:cs="Arial"/>
        </w:rPr>
        <w:t>La loi indique que les heures de travail sont imputées sur le jour calendaire sur lequel elles sont réalisées</w:t>
      </w:r>
      <w:r w:rsidR="000633EF" w:rsidRPr="001C66A5">
        <w:rPr>
          <w:rFonts w:ascii="Arial" w:hAnsi="Arial" w:cs="Arial"/>
        </w:rPr>
        <w:t xml:space="preserve"> (=</w:t>
      </w:r>
      <w:r w:rsidR="00E875AE" w:rsidRPr="001C66A5">
        <w:rPr>
          <w:rFonts w:ascii="Arial" w:hAnsi="Arial" w:cs="Arial"/>
        </w:rPr>
        <w:t xml:space="preserve"> </w:t>
      </w:r>
      <w:r w:rsidR="000633EF" w:rsidRPr="001C66A5">
        <w:rPr>
          <w:rFonts w:ascii="Arial" w:hAnsi="Arial" w:cs="Arial"/>
        </w:rPr>
        <w:t>le réel).</w:t>
      </w:r>
    </w:p>
    <w:p w14:paraId="1E9AAFDE" w14:textId="77777777" w:rsidR="009856BB" w:rsidRPr="001C66A5" w:rsidRDefault="009856BB" w:rsidP="00AA52CE">
      <w:pPr>
        <w:jc w:val="both"/>
        <w:rPr>
          <w:rFonts w:ascii="Arial" w:hAnsi="Arial" w:cs="Arial"/>
        </w:rPr>
      </w:pPr>
    </w:p>
    <w:p w14:paraId="1C0C9BD7" w14:textId="41FE1AE5" w:rsidR="009856BB" w:rsidRPr="001C66A5" w:rsidRDefault="009856BB" w:rsidP="00AA52CE">
      <w:pPr>
        <w:jc w:val="both"/>
        <w:rPr>
          <w:rFonts w:ascii="Arial" w:hAnsi="Arial" w:cs="Arial"/>
        </w:rPr>
      </w:pPr>
      <w:r w:rsidRPr="001C66A5">
        <w:rPr>
          <w:rFonts w:ascii="Arial" w:hAnsi="Arial" w:cs="Arial"/>
        </w:rPr>
        <w:t>Exemple :</w:t>
      </w:r>
    </w:p>
    <w:p w14:paraId="4B6F4BC4" w14:textId="13B22A9C" w:rsidR="009856BB" w:rsidRPr="001C66A5" w:rsidRDefault="009856BB" w:rsidP="00AA52CE">
      <w:pPr>
        <w:jc w:val="both"/>
        <w:rPr>
          <w:rFonts w:ascii="Arial" w:hAnsi="Arial" w:cs="Arial"/>
        </w:rPr>
      </w:pPr>
      <w:r w:rsidRPr="001C66A5">
        <w:rPr>
          <w:rFonts w:ascii="Arial" w:hAnsi="Arial" w:cs="Arial"/>
        </w:rPr>
        <w:t>Un salarié prend son service un dimanche à 21h00 et termine le lundi à 06h00.</w:t>
      </w:r>
    </w:p>
    <w:p w14:paraId="61A21D18" w14:textId="31CC87BC" w:rsidR="009856BB" w:rsidRDefault="009856BB" w:rsidP="00AA52CE">
      <w:pPr>
        <w:jc w:val="both"/>
        <w:rPr>
          <w:rFonts w:ascii="Arial" w:hAnsi="Arial" w:cs="Arial"/>
        </w:rPr>
      </w:pPr>
      <w:r w:rsidRPr="001C66A5">
        <w:rPr>
          <w:rFonts w:ascii="Arial" w:hAnsi="Arial" w:cs="Arial"/>
        </w:rPr>
        <w:t>Les 3 première</w:t>
      </w:r>
      <w:r w:rsidR="001C66A5">
        <w:rPr>
          <w:rFonts w:ascii="Arial" w:hAnsi="Arial" w:cs="Arial"/>
        </w:rPr>
        <w:t>s</w:t>
      </w:r>
      <w:r w:rsidRPr="001C66A5">
        <w:rPr>
          <w:rFonts w:ascii="Arial" w:hAnsi="Arial" w:cs="Arial"/>
        </w:rPr>
        <w:t xml:space="preserve"> heures sont imputées au dimanche et les 6 heures suivantes au lundi de la semaine suivante.</w:t>
      </w:r>
    </w:p>
    <w:p w14:paraId="3DA18DB4" w14:textId="77777777" w:rsidR="009856BB" w:rsidRPr="007730AC" w:rsidRDefault="009856BB" w:rsidP="00AA52CE">
      <w:pPr>
        <w:jc w:val="both"/>
        <w:rPr>
          <w:rFonts w:ascii="Arial" w:hAnsi="Arial" w:cs="Arial"/>
        </w:rPr>
      </w:pPr>
    </w:p>
    <w:p w14:paraId="007A8BB8" w14:textId="61AEDE5D" w:rsidR="00950257" w:rsidRPr="00EE7FCB" w:rsidRDefault="00950257" w:rsidP="00950257">
      <w:pPr>
        <w:pStyle w:val="Sous-titre2dudocument"/>
        <w:rPr>
          <w:rFonts w:ascii="Arial" w:hAnsi="Arial" w:cs="Arial"/>
          <w:color w:val="000000" w:themeColor="text1"/>
          <w:sz w:val="22"/>
          <w:szCs w:val="22"/>
        </w:rPr>
      </w:pPr>
      <w:r w:rsidRPr="00EE7FCB">
        <w:rPr>
          <w:rFonts w:ascii="Arial" w:hAnsi="Arial" w:cs="Arial"/>
          <w:color w:val="000000" w:themeColor="text1"/>
          <w:sz w:val="22"/>
          <w:szCs w:val="22"/>
        </w:rPr>
        <w:t>Contrepartie en repos spécifique au profit des travailleurs de nuit</w:t>
      </w:r>
    </w:p>
    <w:p w14:paraId="254411AE" w14:textId="04C8782F" w:rsidR="00950257" w:rsidRPr="00EE7FCB" w:rsidRDefault="00950257" w:rsidP="00AA52CE">
      <w:pPr>
        <w:jc w:val="both"/>
        <w:rPr>
          <w:rFonts w:ascii="Arial" w:hAnsi="Arial" w:cs="Arial"/>
          <w:color w:val="000000" w:themeColor="text1"/>
        </w:rPr>
      </w:pPr>
      <w:r w:rsidRPr="00EE7FCB">
        <w:rPr>
          <w:rFonts w:ascii="Arial" w:eastAsia="Calibri" w:hAnsi="Arial" w:cs="Arial"/>
          <w:b/>
          <w:bCs/>
          <w:color w:val="000000" w:themeColor="text1"/>
        </w:rPr>
        <w:t>Référence Article 1</w:t>
      </w:r>
      <w:r w:rsidR="00EE7FCB" w:rsidRPr="00EE7FCB">
        <w:rPr>
          <w:rFonts w:ascii="Arial" w:eastAsia="Calibri" w:hAnsi="Arial" w:cs="Arial"/>
          <w:b/>
          <w:bCs/>
          <w:color w:val="000000" w:themeColor="text1"/>
        </w:rPr>
        <w:t>10</w:t>
      </w:r>
      <w:r w:rsidRPr="00EE7FCB">
        <w:rPr>
          <w:rFonts w:ascii="Arial" w:eastAsia="Calibri" w:hAnsi="Arial" w:cs="Arial"/>
          <w:b/>
          <w:bCs/>
          <w:color w:val="000000" w:themeColor="text1"/>
        </w:rPr>
        <w:t>. CCNM</w:t>
      </w:r>
    </w:p>
    <w:p w14:paraId="11DDEE51" w14:textId="77777777" w:rsidR="00EE7FCB" w:rsidRPr="00EE7FCB" w:rsidRDefault="00EE7FCB" w:rsidP="00AA52CE">
      <w:pPr>
        <w:jc w:val="both"/>
        <w:rPr>
          <w:rFonts w:ascii="Arial" w:hAnsi="Arial" w:cs="Arial"/>
        </w:rPr>
      </w:pPr>
      <w:r w:rsidRPr="00EE7FCB">
        <w:rPr>
          <w:rFonts w:ascii="Arial" w:hAnsi="Arial" w:cs="Arial"/>
        </w:rPr>
        <w:t>Les travailleurs de nuit bénéficient, à titre de contrepartie sous forme de repos compensateur, pour chaque semaine au cours de laquelle ils sont occupés au cours de la plage horaire prévue au premier alinéa de l’Article 108 de la présente convention, d’une réduction de leur horaire hebdomadaire de travail effectif, d’une durée de 20 minutes par rapport à l’horaire collectif de référence des salariés occupés, en semaine, selon l’horaire normal de jour.</w:t>
      </w:r>
    </w:p>
    <w:p w14:paraId="7863B492" w14:textId="77777777" w:rsidR="00EE7FCB" w:rsidRDefault="00EE7FCB" w:rsidP="00AA52CE">
      <w:pPr>
        <w:jc w:val="both"/>
        <w:rPr>
          <w:rFonts w:ascii="Arial" w:hAnsi="Arial" w:cs="Arial"/>
        </w:rPr>
      </w:pPr>
      <w:r w:rsidRPr="00EE7FCB">
        <w:rPr>
          <w:rFonts w:ascii="Arial" w:hAnsi="Arial" w:cs="Arial"/>
        </w:rPr>
        <w:t>L’attribution de cette réduction d’horaire peut être appréciée dans le cadre d’une période calendaire de 12 mois. Elle donne alors lieu à l’attribution d’un repos au plus égal à 16 heures, dont les modalités de prise sont déterminées par l’employeur.</w:t>
      </w:r>
    </w:p>
    <w:p w14:paraId="18B6BA3F" w14:textId="63F44A16" w:rsidR="003C28DD" w:rsidRPr="00EE7FCB" w:rsidRDefault="003C28DD" w:rsidP="00AA52CE">
      <w:pPr>
        <w:jc w:val="both"/>
        <w:rPr>
          <w:rFonts w:ascii="Arial" w:hAnsi="Arial" w:cs="Arial"/>
        </w:rPr>
      </w:pPr>
      <w:r>
        <w:rPr>
          <w:rFonts w:ascii="Arial" w:hAnsi="Arial" w:cs="Arial"/>
        </w:rPr>
        <w:t xml:space="preserve">Chez </w:t>
      </w:r>
      <w:r w:rsidR="00D12B85">
        <w:rPr>
          <w:rFonts w:ascii="Arial" w:hAnsi="Arial" w:cs="Arial"/>
        </w:rPr>
        <w:t>SUMI</w:t>
      </w:r>
      <w:r>
        <w:rPr>
          <w:rFonts w:ascii="Arial" w:hAnsi="Arial" w:cs="Arial"/>
        </w:rPr>
        <w:t>, l’attribution de cette réduction d’horaire sera appréciée tous les 6 mois, en juin et en décembre.</w:t>
      </w:r>
    </w:p>
    <w:p w14:paraId="01553861" w14:textId="786CFD2A" w:rsidR="003862E3" w:rsidRDefault="00EE7FCB" w:rsidP="00AA52CE">
      <w:pPr>
        <w:jc w:val="both"/>
        <w:rPr>
          <w:rFonts w:ascii="Arial" w:hAnsi="Arial" w:cs="Arial"/>
        </w:rPr>
      </w:pPr>
      <w:r w:rsidRPr="00EE7FCB">
        <w:rPr>
          <w:rFonts w:ascii="Arial" w:hAnsi="Arial" w:cs="Arial"/>
        </w:rPr>
        <w:t>Cette réduction d’horaire ne se cumule pas avec d’éventuelles réductions d’horaire destinées à compenser une organisation du travail en équipes successives comportant des postes de nuit.</w:t>
      </w:r>
    </w:p>
    <w:p w14:paraId="1361FB7B" w14:textId="7B6493C0" w:rsidR="003862E3" w:rsidRPr="001C66A5" w:rsidRDefault="003862E3" w:rsidP="003862E3">
      <w:pPr>
        <w:jc w:val="both"/>
        <w:rPr>
          <w:rFonts w:ascii="Arial" w:hAnsi="Arial" w:cs="Arial"/>
          <w:b/>
          <w:bCs/>
          <w:i/>
          <w:iCs/>
          <w:color w:val="000000" w:themeColor="text1"/>
        </w:rPr>
      </w:pPr>
      <w:r w:rsidRPr="001C66A5">
        <w:rPr>
          <w:rFonts w:ascii="Arial" w:hAnsi="Arial" w:cs="Arial"/>
          <w:b/>
          <w:bCs/>
          <w:i/>
          <w:iCs/>
          <w:color w:val="000000" w:themeColor="text1"/>
          <w:u w:val="single"/>
        </w:rPr>
        <w:t>Rémunération d’une prime équivalente à la contrepartie en repos spécifique</w:t>
      </w:r>
      <w:r w:rsidRPr="001C66A5">
        <w:rPr>
          <w:rFonts w:ascii="Arial" w:hAnsi="Arial" w:cs="Arial"/>
          <w:b/>
          <w:bCs/>
          <w:i/>
          <w:iCs/>
          <w:color w:val="000000" w:themeColor="text1"/>
        </w:rPr>
        <w:t> :</w:t>
      </w:r>
    </w:p>
    <w:p w14:paraId="1C56CBF8" w14:textId="77777777" w:rsidR="00786BCE" w:rsidRPr="001C66A5" w:rsidRDefault="003862E3" w:rsidP="00786BCE">
      <w:pPr>
        <w:jc w:val="both"/>
        <w:rPr>
          <w:rFonts w:ascii="Arial" w:hAnsi="Arial" w:cs="Arial"/>
          <w:i/>
          <w:iCs/>
        </w:rPr>
      </w:pPr>
      <w:r w:rsidRPr="001C66A5">
        <w:rPr>
          <w:rFonts w:ascii="Arial" w:hAnsi="Arial" w:cs="Arial"/>
          <w:i/>
          <w:iCs/>
        </w:rPr>
        <w:t xml:space="preserve">La prime apparaitra sur les bulletins de salaire </w:t>
      </w:r>
      <w:r w:rsidR="00786BCE" w:rsidRPr="001C66A5">
        <w:rPr>
          <w:rFonts w:ascii="Arial" w:hAnsi="Arial" w:cs="Arial"/>
          <w:i/>
          <w:iCs/>
        </w:rPr>
        <w:t>sous les intitulés :</w:t>
      </w:r>
    </w:p>
    <w:p w14:paraId="2FF4F1F7" w14:textId="77777777" w:rsidR="00786BCE" w:rsidRPr="001C66A5" w:rsidRDefault="00786BCE" w:rsidP="00786BCE">
      <w:pPr>
        <w:jc w:val="both"/>
        <w:rPr>
          <w:rFonts w:ascii="Arial" w:hAnsi="Arial" w:cs="Arial"/>
          <w:i/>
          <w:iCs/>
        </w:rPr>
      </w:pPr>
    </w:p>
    <w:p w14:paraId="342A609F" w14:textId="347D376F" w:rsidR="00786BCE" w:rsidRPr="001C66A5" w:rsidRDefault="00786BCE" w:rsidP="00786BCE">
      <w:pPr>
        <w:pStyle w:val="Paragraphedeliste"/>
        <w:numPr>
          <w:ilvl w:val="0"/>
          <w:numId w:val="9"/>
        </w:numPr>
        <w:jc w:val="both"/>
        <w:rPr>
          <w:rFonts w:ascii="Arial" w:hAnsi="Arial" w:cs="Arial"/>
          <w:i/>
          <w:iCs/>
        </w:rPr>
      </w:pPr>
      <w:r w:rsidRPr="001C66A5">
        <w:rPr>
          <w:rFonts w:ascii="Arial" w:hAnsi="Arial" w:cs="Arial"/>
          <w:i/>
          <w:iCs/>
        </w:rPr>
        <w:t xml:space="preserve"> « </w:t>
      </w:r>
      <w:proofErr w:type="spellStart"/>
      <w:r w:rsidRPr="001C66A5">
        <w:rPr>
          <w:rFonts w:ascii="Arial" w:hAnsi="Arial" w:cs="Arial"/>
          <w:i/>
          <w:iCs/>
        </w:rPr>
        <w:t>Ind</w:t>
      </w:r>
      <w:proofErr w:type="spellEnd"/>
      <w:r w:rsidRPr="001C66A5">
        <w:rPr>
          <w:rFonts w:ascii="Arial" w:hAnsi="Arial" w:cs="Arial"/>
          <w:i/>
          <w:iCs/>
        </w:rPr>
        <w:t>. compensatrice RC NUIT (cumul 01 à 06) sur le bulletin de juin,</w:t>
      </w:r>
    </w:p>
    <w:p w14:paraId="58CEC158" w14:textId="616B8DA6" w:rsidR="00E87A09" w:rsidRPr="001C66A5" w:rsidRDefault="00786BCE" w:rsidP="00E87A09">
      <w:pPr>
        <w:pStyle w:val="Paragraphedeliste"/>
        <w:numPr>
          <w:ilvl w:val="0"/>
          <w:numId w:val="9"/>
        </w:numPr>
        <w:jc w:val="both"/>
        <w:rPr>
          <w:rFonts w:ascii="Arial" w:hAnsi="Arial" w:cs="Arial"/>
          <w:i/>
          <w:iCs/>
        </w:rPr>
      </w:pPr>
      <w:r w:rsidRPr="001C66A5">
        <w:rPr>
          <w:rFonts w:ascii="Arial" w:hAnsi="Arial" w:cs="Arial"/>
          <w:i/>
          <w:iCs/>
        </w:rPr>
        <w:t>« </w:t>
      </w:r>
      <w:proofErr w:type="spellStart"/>
      <w:r w:rsidRPr="001C66A5">
        <w:rPr>
          <w:rFonts w:ascii="Arial" w:hAnsi="Arial" w:cs="Arial"/>
          <w:i/>
          <w:iCs/>
        </w:rPr>
        <w:t>Ind</w:t>
      </w:r>
      <w:proofErr w:type="spellEnd"/>
      <w:r w:rsidRPr="001C66A5">
        <w:rPr>
          <w:rFonts w:ascii="Arial" w:hAnsi="Arial" w:cs="Arial"/>
          <w:i/>
          <w:iCs/>
        </w:rPr>
        <w:t>. compensatrice RC NUIT (cumul 07 à 12) sur le bulletin de décembre.</w:t>
      </w:r>
      <w:bookmarkStart w:id="0" w:name="_Toc479079582"/>
      <w:bookmarkStart w:id="1" w:name="_Toc479079584"/>
    </w:p>
    <w:p w14:paraId="05E5304B" w14:textId="447A6F42" w:rsidR="00875667" w:rsidRPr="001C66A5" w:rsidRDefault="00875667" w:rsidP="00E87A09">
      <w:pPr>
        <w:jc w:val="both"/>
        <w:rPr>
          <w:rFonts w:ascii="Arial" w:hAnsi="Arial" w:cs="Arial"/>
          <w:i/>
          <w:iCs/>
        </w:rPr>
      </w:pPr>
      <w:r w:rsidRPr="001C66A5">
        <w:rPr>
          <w:rFonts w:ascii="Arial" w:hAnsi="Arial" w:cs="Arial"/>
          <w:i/>
          <w:iCs/>
        </w:rPr>
        <w:t>Cette prime sera versée à l’ensemble des salariés ayant effectué du travail de nuit et pas uniquement au profit des travailleurs de nuit.</w:t>
      </w:r>
    </w:p>
    <w:p w14:paraId="651BD8F0" w14:textId="1A0932FF" w:rsidR="00F32F91" w:rsidRPr="007730AC" w:rsidRDefault="00F32F91" w:rsidP="00F32F91">
      <w:pPr>
        <w:pStyle w:val="Sous-titre2dudocument"/>
        <w:rPr>
          <w:rFonts w:ascii="Arial" w:hAnsi="Arial" w:cs="Arial"/>
          <w:color w:val="auto"/>
          <w:sz w:val="22"/>
          <w:szCs w:val="22"/>
        </w:rPr>
      </w:pPr>
      <w:r w:rsidRPr="007730AC">
        <w:rPr>
          <w:rFonts w:ascii="Arial" w:hAnsi="Arial" w:cs="Arial"/>
          <w:color w:val="auto"/>
          <w:sz w:val="22"/>
          <w:szCs w:val="22"/>
        </w:rPr>
        <w:t>Durée, rendez-vous et suivi de l'application de l'accord</w:t>
      </w:r>
      <w:bookmarkEnd w:id="0"/>
    </w:p>
    <w:p w14:paraId="785E6B44" w14:textId="10F53557" w:rsidR="00F32F91" w:rsidRPr="001C66A5" w:rsidRDefault="00F32F91" w:rsidP="00F32F91">
      <w:pPr>
        <w:jc w:val="both"/>
        <w:rPr>
          <w:rFonts w:ascii="Arial" w:hAnsi="Arial" w:cs="Arial"/>
          <w:i/>
          <w:iCs/>
        </w:rPr>
      </w:pPr>
      <w:r w:rsidRPr="001C66A5">
        <w:rPr>
          <w:rFonts w:ascii="Arial" w:hAnsi="Arial" w:cs="Arial"/>
          <w:i/>
          <w:iCs/>
        </w:rPr>
        <w:t xml:space="preserve">Le présent </w:t>
      </w:r>
      <w:r w:rsidR="00DB312B" w:rsidRPr="001C66A5">
        <w:rPr>
          <w:rFonts w:ascii="Arial" w:hAnsi="Arial" w:cs="Arial"/>
          <w:i/>
          <w:iCs/>
        </w:rPr>
        <w:t>avenant</w:t>
      </w:r>
      <w:r w:rsidRPr="001C66A5">
        <w:rPr>
          <w:rFonts w:ascii="Arial" w:hAnsi="Arial" w:cs="Arial"/>
          <w:i/>
          <w:iCs/>
        </w:rPr>
        <w:t xml:space="preserve"> est conclu pour une durée de </w:t>
      </w:r>
      <w:r w:rsidR="001C66A5" w:rsidRPr="001C66A5">
        <w:rPr>
          <w:rFonts w:ascii="Arial" w:hAnsi="Arial" w:cs="Arial"/>
          <w:i/>
          <w:iCs/>
        </w:rPr>
        <w:t>2</w:t>
      </w:r>
      <w:r w:rsidRPr="001C66A5">
        <w:rPr>
          <w:rFonts w:ascii="Arial" w:hAnsi="Arial" w:cs="Arial"/>
          <w:i/>
          <w:iCs/>
        </w:rPr>
        <w:t xml:space="preserve"> ans. Il entrera en vigueur le 1</w:t>
      </w:r>
      <w:r w:rsidRPr="001C66A5">
        <w:rPr>
          <w:rFonts w:ascii="Arial" w:hAnsi="Arial" w:cs="Arial"/>
          <w:i/>
          <w:iCs/>
          <w:vertAlign w:val="superscript"/>
        </w:rPr>
        <w:t>er</w:t>
      </w:r>
      <w:r w:rsidRPr="001C66A5">
        <w:rPr>
          <w:rFonts w:ascii="Arial" w:hAnsi="Arial" w:cs="Arial"/>
          <w:i/>
          <w:iCs/>
        </w:rPr>
        <w:t xml:space="preserve"> janvier 202</w:t>
      </w:r>
      <w:r w:rsidR="001C66A5" w:rsidRPr="001C66A5">
        <w:rPr>
          <w:rFonts w:ascii="Arial" w:hAnsi="Arial" w:cs="Arial"/>
          <w:i/>
          <w:iCs/>
        </w:rPr>
        <w:t>6</w:t>
      </w:r>
      <w:r w:rsidRPr="001C66A5">
        <w:rPr>
          <w:rFonts w:ascii="Arial" w:hAnsi="Arial" w:cs="Arial"/>
          <w:i/>
          <w:iCs/>
        </w:rPr>
        <w:t xml:space="preserve"> et cessera de plein droit au 31 décembre 202</w:t>
      </w:r>
      <w:r w:rsidR="001C66A5" w:rsidRPr="001C66A5">
        <w:rPr>
          <w:rFonts w:ascii="Arial" w:hAnsi="Arial" w:cs="Arial"/>
          <w:i/>
          <w:iCs/>
        </w:rPr>
        <w:t>7</w:t>
      </w:r>
      <w:r w:rsidRPr="001C66A5">
        <w:rPr>
          <w:rFonts w:ascii="Arial" w:hAnsi="Arial" w:cs="Arial"/>
          <w:i/>
          <w:iCs/>
        </w:rPr>
        <w:t xml:space="preserve">, sous réserve des dispositions de l’article 8. </w:t>
      </w:r>
    </w:p>
    <w:p w14:paraId="5946081D" w14:textId="77777777" w:rsidR="00F32F91" w:rsidRPr="00DB312B" w:rsidRDefault="00F32F91" w:rsidP="00F32F91">
      <w:pPr>
        <w:jc w:val="both"/>
        <w:rPr>
          <w:rFonts w:ascii="Arial" w:hAnsi="Arial" w:cs="Arial"/>
          <w:i/>
          <w:iCs/>
        </w:rPr>
      </w:pPr>
      <w:r w:rsidRPr="001C66A5">
        <w:rPr>
          <w:rFonts w:ascii="Arial" w:hAnsi="Arial" w:cs="Arial"/>
          <w:i/>
          <w:iCs/>
        </w:rPr>
        <w:lastRenderedPageBreak/>
        <w:t>En vue du suivi de l’application du présent accord, les parties conviennent de se revoir un mois avant l’échéance de l’accord dans le cadre d’une réunion ordinaire du CSE.</w:t>
      </w:r>
    </w:p>
    <w:p w14:paraId="6F6D166F" w14:textId="498B5D45" w:rsidR="00F32F91" w:rsidRPr="007730AC" w:rsidRDefault="00F32F91" w:rsidP="00F32F91">
      <w:pPr>
        <w:pStyle w:val="Sous-titre2dudocument"/>
        <w:rPr>
          <w:rFonts w:ascii="Arial" w:hAnsi="Arial" w:cs="Arial"/>
          <w:color w:val="auto"/>
          <w:sz w:val="22"/>
          <w:szCs w:val="22"/>
        </w:rPr>
      </w:pPr>
      <w:bookmarkStart w:id="2" w:name="_Toc479079583"/>
      <w:r w:rsidRPr="007730AC">
        <w:rPr>
          <w:rFonts w:ascii="Arial" w:hAnsi="Arial" w:cs="Arial"/>
          <w:color w:val="auto"/>
          <w:sz w:val="22"/>
          <w:szCs w:val="22"/>
        </w:rPr>
        <w:t>Révision</w:t>
      </w:r>
      <w:bookmarkEnd w:id="2"/>
    </w:p>
    <w:p w14:paraId="47029B35" w14:textId="77777777" w:rsidR="00F32F91" w:rsidRPr="007730AC" w:rsidRDefault="00F32F91" w:rsidP="00F32F91">
      <w:pPr>
        <w:jc w:val="both"/>
        <w:rPr>
          <w:rFonts w:ascii="Arial" w:hAnsi="Arial" w:cs="Arial"/>
        </w:rPr>
      </w:pPr>
      <w:r w:rsidRPr="007730AC">
        <w:rPr>
          <w:rFonts w:ascii="Arial" w:hAnsi="Arial" w:cs="Arial"/>
        </w:rPr>
        <w:t>Le présent accord peut être révisé, à tout moment pendant la période d’application, par accord collectif conclu sous la forme d’un avenant.</w:t>
      </w:r>
    </w:p>
    <w:p w14:paraId="4A0915E6" w14:textId="77777777" w:rsidR="00F32F91" w:rsidRPr="007730AC" w:rsidRDefault="00F32F91" w:rsidP="00F32F91">
      <w:pPr>
        <w:jc w:val="both"/>
        <w:rPr>
          <w:rFonts w:ascii="Arial" w:hAnsi="Arial" w:cs="Arial"/>
        </w:rPr>
      </w:pPr>
      <w:r w:rsidRPr="007730AC">
        <w:rPr>
          <w:rFonts w:ascii="Arial" w:hAnsi="Arial" w:cs="Arial"/>
        </w:rPr>
        <w:t>La demande d’engagement de la procédure de révision est formulée par lettre recommandée avec accusé de réception ou remise en main propre contre décharge à l’employeur. A la demande de révision sont jointes les modifications que son auteur souhaite apporter au présent accord.</w:t>
      </w:r>
    </w:p>
    <w:p w14:paraId="5999E3A2" w14:textId="77777777" w:rsidR="00F32F91" w:rsidRPr="007730AC" w:rsidRDefault="00F32F91" w:rsidP="00F32F91">
      <w:pPr>
        <w:jc w:val="both"/>
        <w:rPr>
          <w:rFonts w:ascii="Arial" w:hAnsi="Arial" w:cs="Arial"/>
        </w:rPr>
      </w:pPr>
      <w:r w:rsidRPr="007730AC">
        <w:rPr>
          <w:rFonts w:ascii="Arial" w:hAnsi="Arial" w:cs="Arial"/>
        </w:rPr>
        <w:t>L’invitation à négocier l’avenant de révision est adressée par l’employeur aux représentants du personnel dans le mois courant à compter de la notification la plus tardive des demandes d’engagement de la procédure de révision.</w:t>
      </w:r>
    </w:p>
    <w:p w14:paraId="64250E00" w14:textId="4FDD6A86" w:rsidR="00F32F91" w:rsidRPr="00F32F91" w:rsidRDefault="00F32F91" w:rsidP="00F32F91">
      <w:pPr>
        <w:jc w:val="both"/>
        <w:rPr>
          <w:rFonts w:ascii="Arial" w:hAnsi="Arial" w:cs="Arial"/>
        </w:rPr>
      </w:pPr>
      <w:r w:rsidRPr="007730AC">
        <w:rPr>
          <w:rFonts w:ascii="Arial" w:hAnsi="Arial" w:cs="Arial"/>
        </w:rPr>
        <w:t>Les conditions de validité de l’avenant de révision obéissent aux conditions posées par l’article L. 2232-12 du Code du travail.</w:t>
      </w:r>
    </w:p>
    <w:p w14:paraId="016E6BFB" w14:textId="6F1DC540" w:rsidR="00640C9E" w:rsidRPr="007730AC" w:rsidRDefault="00640C9E" w:rsidP="00AA52CE">
      <w:pPr>
        <w:pStyle w:val="Sous-titre2dudocument"/>
        <w:rPr>
          <w:rFonts w:ascii="Arial" w:hAnsi="Arial" w:cs="Arial"/>
          <w:color w:val="auto"/>
          <w:sz w:val="22"/>
          <w:szCs w:val="22"/>
        </w:rPr>
      </w:pPr>
      <w:r w:rsidRPr="007730AC">
        <w:rPr>
          <w:rFonts w:ascii="Arial" w:hAnsi="Arial" w:cs="Arial"/>
          <w:color w:val="auto"/>
          <w:sz w:val="22"/>
          <w:szCs w:val="22"/>
        </w:rPr>
        <w:t>Renouvellement</w:t>
      </w:r>
      <w:bookmarkEnd w:id="1"/>
    </w:p>
    <w:p w14:paraId="04312912" w14:textId="5058BA69" w:rsidR="00640C9E" w:rsidRPr="007730AC" w:rsidRDefault="00640C9E" w:rsidP="00AA52CE">
      <w:pPr>
        <w:jc w:val="both"/>
        <w:rPr>
          <w:rFonts w:ascii="Arial" w:hAnsi="Arial" w:cs="Arial"/>
        </w:rPr>
      </w:pPr>
      <w:r w:rsidRPr="007730AC">
        <w:rPr>
          <w:rFonts w:ascii="Arial" w:hAnsi="Arial" w:cs="Arial"/>
        </w:rPr>
        <w:t xml:space="preserve">Les parties conviennent de se revoir dans un délai </w:t>
      </w:r>
      <w:r w:rsidR="00AA52CE" w:rsidRPr="007730AC">
        <w:rPr>
          <w:rFonts w:ascii="Arial" w:hAnsi="Arial" w:cs="Arial"/>
        </w:rPr>
        <w:t>d’un mois</w:t>
      </w:r>
      <w:r w:rsidRPr="007730AC">
        <w:rPr>
          <w:rFonts w:ascii="Arial" w:hAnsi="Arial" w:cs="Arial"/>
        </w:rPr>
        <w:t xml:space="preserve"> avant l’expiration du présent accord, en vue de discuter de son éventuel renouvellement.</w:t>
      </w:r>
    </w:p>
    <w:p w14:paraId="6C27AE4F" w14:textId="265798A8" w:rsidR="00640C9E" w:rsidRPr="007730AC" w:rsidRDefault="00640C9E" w:rsidP="00AA52CE">
      <w:pPr>
        <w:pStyle w:val="Sous-titre2dudocument"/>
        <w:rPr>
          <w:rFonts w:ascii="Arial" w:hAnsi="Arial" w:cs="Arial"/>
          <w:color w:val="auto"/>
          <w:sz w:val="22"/>
          <w:szCs w:val="22"/>
        </w:rPr>
      </w:pPr>
      <w:bookmarkStart w:id="3" w:name="_Toc479079586"/>
      <w:r w:rsidRPr="007730AC">
        <w:rPr>
          <w:rFonts w:ascii="Arial" w:hAnsi="Arial" w:cs="Arial"/>
          <w:color w:val="auto"/>
          <w:sz w:val="22"/>
          <w:szCs w:val="22"/>
        </w:rPr>
        <w:t>Formalités de publicité et de dépôt</w:t>
      </w:r>
      <w:bookmarkEnd w:id="3"/>
    </w:p>
    <w:p w14:paraId="49570BA1" w14:textId="77777777" w:rsidR="00640C9E" w:rsidRPr="007730AC" w:rsidRDefault="00640C9E" w:rsidP="00AA52CE">
      <w:pPr>
        <w:jc w:val="both"/>
        <w:rPr>
          <w:rFonts w:ascii="Arial" w:hAnsi="Arial" w:cs="Arial"/>
        </w:rPr>
      </w:pPr>
      <w:r w:rsidRPr="007730AC">
        <w:rPr>
          <w:rFonts w:ascii="Arial" w:hAnsi="Arial" w:cs="Arial"/>
        </w:rPr>
        <w:t>Conformément aux articles L. 2232-9 et D. 2232-1-2 du Code du travail, le présent accord est adressé pour information à la Commission paritaire de branche.</w:t>
      </w:r>
    </w:p>
    <w:p w14:paraId="2B65EDF1" w14:textId="60DE60D0" w:rsidR="00640C9E" w:rsidRPr="007730AC" w:rsidRDefault="00640C9E" w:rsidP="00AA52CE">
      <w:pPr>
        <w:jc w:val="both"/>
        <w:rPr>
          <w:rFonts w:ascii="Arial" w:hAnsi="Arial" w:cs="Arial"/>
        </w:rPr>
      </w:pPr>
      <w:r w:rsidRPr="007730AC">
        <w:rPr>
          <w:rFonts w:ascii="Arial" w:hAnsi="Arial" w:cs="Arial"/>
        </w:rPr>
        <w:t xml:space="preserve">Conformément à l’article L. 2231-5 du Code du travail, le présent accord est notifié à chacune des </w:t>
      </w:r>
      <w:r w:rsidR="00AA52CE" w:rsidRPr="007730AC">
        <w:rPr>
          <w:rFonts w:ascii="Arial" w:hAnsi="Arial" w:cs="Arial"/>
        </w:rPr>
        <w:t>parties à l’accord</w:t>
      </w:r>
      <w:r w:rsidRPr="007730AC">
        <w:rPr>
          <w:rFonts w:ascii="Arial" w:hAnsi="Arial" w:cs="Arial"/>
        </w:rPr>
        <w:t>.</w:t>
      </w:r>
    </w:p>
    <w:p w14:paraId="6F9B6BC7" w14:textId="602DC3A6" w:rsidR="00640C9E" w:rsidRDefault="00640C9E" w:rsidP="00AA52CE">
      <w:pPr>
        <w:jc w:val="both"/>
        <w:rPr>
          <w:rFonts w:ascii="Arial" w:hAnsi="Arial" w:cs="Arial"/>
        </w:rPr>
      </w:pPr>
      <w:r w:rsidRPr="007730AC">
        <w:rPr>
          <w:rFonts w:ascii="Arial" w:hAnsi="Arial" w:cs="Arial"/>
        </w:rPr>
        <w:t xml:space="preserve">Conformément aux articles D. 2231-2, D. 2231-4 et D. 2231-5 du Code du travail, le présent accord est déposé </w:t>
      </w:r>
      <w:r w:rsidR="00AA52CE" w:rsidRPr="007730AC">
        <w:rPr>
          <w:rFonts w:ascii="Arial" w:hAnsi="Arial" w:cs="Arial"/>
        </w:rPr>
        <w:t xml:space="preserve">sur la plateforme en ligne de dépôt des accords </w:t>
      </w:r>
      <w:r w:rsidRPr="007730AC">
        <w:rPr>
          <w:rFonts w:ascii="Arial" w:hAnsi="Arial" w:cs="Arial"/>
        </w:rPr>
        <w:t xml:space="preserve">de la Direction régionale des entreprises, de la concurrence, de la consommation, du travail et de l’emploi et </w:t>
      </w:r>
      <w:r w:rsidR="007730AC" w:rsidRPr="007730AC">
        <w:rPr>
          <w:rFonts w:ascii="Arial" w:hAnsi="Arial" w:cs="Arial"/>
        </w:rPr>
        <w:t>au</w:t>
      </w:r>
      <w:r w:rsidRPr="007730AC">
        <w:rPr>
          <w:rFonts w:ascii="Arial" w:hAnsi="Arial" w:cs="Arial"/>
        </w:rPr>
        <w:t xml:space="preserve"> greffe du Conseil de Prud’hommes de</w:t>
      </w:r>
      <w:r w:rsidR="00620496" w:rsidRPr="007730AC">
        <w:rPr>
          <w:rFonts w:ascii="Arial" w:hAnsi="Arial" w:cs="Arial"/>
        </w:rPr>
        <w:t xml:space="preserve"> Colmar.</w:t>
      </w:r>
    </w:p>
    <w:p w14:paraId="56B7A539" w14:textId="77777777" w:rsidR="007730AC" w:rsidRPr="001C66A5" w:rsidRDefault="007730AC" w:rsidP="00AA52CE">
      <w:pPr>
        <w:jc w:val="both"/>
        <w:rPr>
          <w:rFonts w:ascii="Arial" w:hAnsi="Arial" w:cs="Arial"/>
        </w:rPr>
      </w:pPr>
    </w:p>
    <w:p w14:paraId="0F1D0ED5" w14:textId="31C3FE3F" w:rsidR="000F7224" w:rsidRPr="001C66A5" w:rsidRDefault="000F7224" w:rsidP="000F7224">
      <w:pPr>
        <w:jc w:val="right"/>
        <w:rPr>
          <w:rFonts w:ascii="Arial" w:hAnsi="Arial" w:cs="Arial"/>
        </w:rPr>
      </w:pPr>
      <w:r w:rsidRPr="001C66A5">
        <w:rPr>
          <w:rFonts w:ascii="Arial" w:hAnsi="Arial" w:cs="Arial"/>
        </w:rPr>
        <w:t xml:space="preserve">Fait à Bergheim, le </w:t>
      </w:r>
      <w:r w:rsidR="001C66A5" w:rsidRPr="001C66A5">
        <w:rPr>
          <w:rFonts w:ascii="Arial" w:hAnsi="Arial" w:cs="Arial"/>
        </w:rPr>
        <w:t>28 octobre 2025</w:t>
      </w:r>
    </w:p>
    <w:p w14:paraId="68CEB4DA" w14:textId="77777777" w:rsidR="000F7224" w:rsidRDefault="000F7224" w:rsidP="000F7224">
      <w:pPr>
        <w:jc w:val="right"/>
        <w:rPr>
          <w:rFonts w:ascii="Arial" w:hAnsi="Arial" w:cs="Arial"/>
        </w:rPr>
      </w:pPr>
      <w:r>
        <w:rPr>
          <w:rFonts w:ascii="Arial" w:hAnsi="Arial" w:cs="Arial"/>
        </w:rPr>
        <w:t>L</w:t>
      </w:r>
      <w:r w:rsidRPr="007730AC">
        <w:rPr>
          <w:rFonts w:ascii="Arial" w:hAnsi="Arial" w:cs="Arial"/>
        </w:rPr>
        <w:t xml:space="preserve">a Direction de </w:t>
      </w:r>
      <w:r>
        <w:rPr>
          <w:rFonts w:ascii="Arial" w:hAnsi="Arial" w:cs="Arial"/>
        </w:rPr>
        <w:t>SUMI</w:t>
      </w:r>
    </w:p>
    <w:p w14:paraId="6763A990" w14:textId="21E42E28" w:rsidR="007730AC" w:rsidRPr="007730AC" w:rsidRDefault="007730AC" w:rsidP="00D550AD">
      <w:pPr>
        <w:spacing w:after="0"/>
        <w:jc w:val="right"/>
        <w:rPr>
          <w:rFonts w:ascii="Arial" w:hAnsi="Arial" w:cs="Arial"/>
        </w:rPr>
      </w:pPr>
    </w:p>
    <w:sectPr w:rsidR="007730AC" w:rsidRPr="007730AC" w:rsidSect="007730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583AF" w14:textId="77777777" w:rsidR="002258DD" w:rsidRDefault="002258DD" w:rsidP="00640C9E">
      <w:pPr>
        <w:spacing w:after="0" w:line="240" w:lineRule="auto"/>
      </w:pPr>
      <w:r>
        <w:separator/>
      </w:r>
    </w:p>
  </w:endnote>
  <w:endnote w:type="continuationSeparator" w:id="0">
    <w:p w14:paraId="41767508" w14:textId="77777777" w:rsidR="002258DD" w:rsidRDefault="002258DD" w:rsidP="00640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A6D00" w14:textId="77777777" w:rsidR="002258DD" w:rsidRDefault="002258DD" w:rsidP="00640C9E">
      <w:pPr>
        <w:spacing w:after="0" w:line="240" w:lineRule="auto"/>
      </w:pPr>
      <w:r>
        <w:separator/>
      </w:r>
    </w:p>
  </w:footnote>
  <w:footnote w:type="continuationSeparator" w:id="0">
    <w:p w14:paraId="38B993F7" w14:textId="77777777" w:rsidR="002258DD" w:rsidRDefault="002258DD" w:rsidP="00640C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4506"/>
    <w:multiLevelType w:val="hybridMultilevel"/>
    <w:tmpl w:val="548E28F0"/>
    <w:lvl w:ilvl="0" w:tplc="1DD01154">
      <w:numFmt w:val="bullet"/>
      <w:lvlText w:val=""/>
      <w:lvlJc w:val="left"/>
      <w:pPr>
        <w:ind w:left="720" w:hanging="360"/>
      </w:pPr>
      <w:rPr>
        <w:rFonts w:ascii="Symbol" w:eastAsiaTheme="minorHAnsi" w:hAnsi="Symbol" w:cstheme="minorBid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D4256"/>
    <w:multiLevelType w:val="hybridMultilevel"/>
    <w:tmpl w:val="3F8A1EE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1C5778"/>
    <w:multiLevelType w:val="hybridMultilevel"/>
    <w:tmpl w:val="C8420850"/>
    <w:lvl w:ilvl="0" w:tplc="1DD01154">
      <w:numFmt w:val="bullet"/>
      <w:lvlText w:val=""/>
      <w:lvlJc w:val="left"/>
      <w:pPr>
        <w:ind w:left="765" w:hanging="360"/>
      </w:pPr>
      <w:rPr>
        <w:rFonts w:ascii="Symbol" w:eastAsiaTheme="minorHAnsi" w:hAnsi="Symbol" w:cstheme="minorBidi" w:hint="default"/>
        <w:color w:val="auto"/>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 w15:restartNumberingAfterBreak="0">
    <w:nsid w:val="1B472C6C"/>
    <w:multiLevelType w:val="hybridMultilevel"/>
    <w:tmpl w:val="9702BFB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8F02F6A"/>
    <w:multiLevelType w:val="hybridMultilevel"/>
    <w:tmpl w:val="078A9FEA"/>
    <w:lvl w:ilvl="0" w:tplc="040C000F">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45E51F46"/>
    <w:multiLevelType w:val="multilevel"/>
    <w:tmpl w:val="D08A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2C3F68"/>
    <w:multiLevelType w:val="hybridMultilevel"/>
    <w:tmpl w:val="C87611AC"/>
    <w:lvl w:ilvl="0" w:tplc="5226078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0B5B25"/>
    <w:multiLevelType w:val="multilevel"/>
    <w:tmpl w:val="3F3C4D44"/>
    <w:lvl w:ilvl="0">
      <w:start w:val="1"/>
      <w:numFmt w:val="decimal"/>
      <w:pStyle w:val="Sous-titre2dudocument"/>
      <w:lvlText w:val="Article %1 -"/>
      <w:lvlJc w:val="left"/>
      <w:pPr>
        <w:ind w:left="5180" w:hanging="360"/>
      </w:pPr>
      <w:rPr>
        <w:rFonts w:hint="default"/>
      </w:rPr>
    </w:lvl>
    <w:lvl w:ilvl="1">
      <w:start w:val="1"/>
      <w:numFmt w:val="decimal"/>
      <w:pStyle w:val="Sous-titre3"/>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5783E75"/>
    <w:multiLevelType w:val="hybridMultilevel"/>
    <w:tmpl w:val="8CD425FE"/>
    <w:lvl w:ilvl="0" w:tplc="F356BFF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5568867">
    <w:abstractNumId w:val="8"/>
  </w:num>
  <w:num w:numId="2" w16cid:durableId="1873419692">
    <w:abstractNumId w:val="0"/>
  </w:num>
  <w:num w:numId="3" w16cid:durableId="2041323120">
    <w:abstractNumId w:val="2"/>
  </w:num>
  <w:num w:numId="4" w16cid:durableId="1229615452">
    <w:abstractNumId w:val="5"/>
  </w:num>
  <w:num w:numId="5" w16cid:durableId="657466494">
    <w:abstractNumId w:val="4"/>
  </w:num>
  <w:num w:numId="6" w16cid:durableId="1560745038">
    <w:abstractNumId w:val="3"/>
  </w:num>
  <w:num w:numId="7" w16cid:durableId="228812410">
    <w:abstractNumId w:val="1"/>
  </w:num>
  <w:num w:numId="8" w16cid:durableId="540020586">
    <w:abstractNumId w:val="7"/>
  </w:num>
  <w:num w:numId="9" w16cid:durableId="13735318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06"/>
    <w:rsid w:val="0000605F"/>
    <w:rsid w:val="000477F0"/>
    <w:rsid w:val="000633EF"/>
    <w:rsid w:val="00080F60"/>
    <w:rsid w:val="00085DE6"/>
    <w:rsid w:val="00086C1C"/>
    <w:rsid w:val="00094604"/>
    <w:rsid w:val="000F7224"/>
    <w:rsid w:val="00172736"/>
    <w:rsid w:val="001B5BC8"/>
    <w:rsid w:val="001C66A5"/>
    <w:rsid w:val="00200DC8"/>
    <w:rsid w:val="002258DD"/>
    <w:rsid w:val="00233FC1"/>
    <w:rsid w:val="002C589E"/>
    <w:rsid w:val="003862E3"/>
    <w:rsid w:val="003C28DD"/>
    <w:rsid w:val="003E01BB"/>
    <w:rsid w:val="003E1B31"/>
    <w:rsid w:val="00411810"/>
    <w:rsid w:val="004648B1"/>
    <w:rsid w:val="004E08BA"/>
    <w:rsid w:val="005168AD"/>
    <w:rsid w:val="005245D2"/>
    <w:rsid w:val="005541CD"/>
    <w:rsid w:val="0055675F"/>
    <w:rsid w:val="00562383"/>
    <w:rsid w:val="005B6866"/>
    <w:rsid w:val="005C4410"/>
    <w:rsid w:val="005C53EA"/>
    <w:rsid w:val="005E6637"/>
    <w:rsid w:val="005F38D2"/>
    <w:rsid w:val="00620496"/>
    <w:rsid w:val="006225F2"/>
    <w:rsid w:val="00626381"/>
    <w:rsid w:val="00640C9E"/>
    <w:rsid w:val="006A5CAB"/>
    <w:rsid w:val="006B368E"/>
    <w:rsid w:val="006B3738"/>
    <w:rsid w:val="006C6EDC"/>
    <w:rsid w:val="00707E35"/>
    <w:rsid w:val="00762844"/>
    <w:rsid w:val="007730AC"/>
    <w:rsid w:val="00786BCE"/>
    <w:rsid w:val="007A77CC"/>
    <w:rsid w:val="007D55FB"/>
    <w:rsid w:val="00803262"/>
    <w:rsid w:val="00844D22"/>
    <w:rsid w:val="00853721"/>
    <w:rsid w:val="00871831"/>
    <w:rsid w:val="00875667"/>
    <w:rsid w:val="008E3F2E"/>
    <w:rsid w:val="00930900"/>
    <w:rsid w:val="00933CF5"/>
    <w:rsid w:val="00934D1F"/>
    <w:rsid w:val="00943416"/>
    <w:rsid w:val="00950257"/>
    <w:rsid w:val="00971EC6"/>
    <w:rsid w:val="009856BB"/>
    <w:rsid w:val="0099633A"/>
    <w:rsid w:val="009B6006"/>
    <w:rsid w:val="009C7303"/>
    <w:rsid w:val="00A0486A"/>
    <w:rsid w:val="00A50A8E"/>
    <w:rsid w:val="00A82BFA"/>
    <w:rsid w:val="00A95047"/>
    <w:rsid w:val="00A958D4"/>
    <w:rsid w:val="00A95F47"/>
    <w:rsid w:val="00AA4EAB"/>
    <w:rsid w:val="00AA52CE"/>
    <w:rsid w:val="00AA6DD2"/>
    <w:rsid w:val="00AD1A2B"/>
    <w:rsid w:val="00B06BB9"/>
    <w:rsid w:val="00B27873"/>
    <w:rsid w:val="00B628E3"/>
    <w:rsid w:val="00B64D4B"/>
    <w:rsid w:val="00B80EF7"/>
    <w:rsid w:val="00BF710E"/>
    <w:rsid w:val="00C25B99"/>
    <w:rsid w:val="00C9561E"/>
    <w:rsid w:val="00D12B85"/>
    <w:rsid w:val="00D46CF6"/>
    <w:rsid w:val="00D550AD"/>
    <w:rsid w:val="00DA77FA"/>
    <w:rsid w:val="00DB312B"/>
    <w:rsid w:val="00DC73A3"/>
    <w:rsid w:val="00DD0E94"/>
    <w:rsid w:val="00E109F8"/>
    <w:rsid w:val="00E27035"/>
    <w:rsid w:val="00E740FE"/>
    <w:rsid w:val="00E875AE"/>
    <w:rsid w:val="00E87A09"/>
    <w:rsid w:val="00ED702C"/>
    <w:rsid w:val="00EE7FCB"/>
    <w:rsid w:val="00EF6706"/>
    <w:rsid w:val="00F07631"/>
    <w:rsid w:val="00F32F91"/>
    <w:rsid w:val="00F72527"/>
    <w:rsid w:val="00F82644"/>
    <w:rsid w:val="00FA5FA6"/>
    <w:rsid w:val="00FC1B0F"/>
    <w:rsid w:val="00FE05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1AFE1"/>
  <w15:chartTrackingRefBased/>
  <w15:docId w15:val="{4DD39CD7-B43C-42CB-8F1C-D6131FEA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40C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6006"/>
    <w:pPr>
      <w:ind w:left="720"/>
      <w:contextualSpacing/>
    </w:pPr>
  </w:style>
  <w:style w:type="character" w:styleId="Marquedecommentaire">
    <w:name w:val="annotation reference"/>
    <w:basedOn w:val="Policepardfaut"/>
    <w:uiPriority w:val="99"/>
    <w:semiHidden/>
    <w:unhideWhenUsed/>
    <w:rsid w:val="00BF710E"/>
    <w:rPr>
      <w:sz w:val="16"/>
      <w:szCs w:val="16"/>
    </w:rPr>
  </w:style>
  <w:style w:type="paragraph" w:styleId="Commentaire">
    <w:name w:val="annotation text"/>
    <w:basedOn w:val="Normal"/>
    <w:link w:val="CommentaireCar"/>
    <w:uiPriority w:val="99"/>
    <w:semiHidden/>
    <w:unhideWhenUsed/>
    <w:rsid w:val="00BF710E"/>
    <w:pPr>
      <w:spacing w:line="240" w:lineRule="auto"/>
    </w:pPr>
    <w:rPr>
      <w:sz w:val="20"/>
      <w:szCs w:val="20"/>
    </w:rPr>
  </w:style>
  <w:style w:type="character" w:customStyle="1" w:styleId="CommentaireCar">
    <w:name w:val="Commentaire Car"/>
    <w:basedOn w:val="Policepardfaut"/>
    <w:link w:val="Commentaire"/>
    <w:uiPriority w:val="99"/>
    <w:semiHidden/>
    <w:rsid w:val="00BF710E"/>
    <w:rPr>
      <w:sz w:val="20"/>
      <w:szCs w:val="20"/>
    </w:rPr>
  </w:style>
  <w:style w:type="paragraph" w:styleId="Objetducommentaire">
    <w:name w:val="annotation subject"/>
    <w:basedOn w:val="Commentaire"/>
    <w:next w:val="Commentaire"/>
    <w:link w:val="ObjetducommentaireCar"/>
    <w:uiPriority w:val="99"/>
    <w:semiHidden/>
    <w:unhideWhenUsed/>
    <w:rsid w:val="00BF710E"/>
    <w:rPr>
      <w:b/>
      <w:bCs/>
    </w:rPr>
  </w:style>
  <w:style w:type="character" w:customStyle="1" w:styleId="ObjetducommentaireCar">
    <w:name w:val="Objet du commentaire Car"/>
    <w:basedOn w:val="CommentaireCar"/>
    <w:link w:val="Objetducommentaire"/>
    <w:uiPriority w:val="99"/>
    <w:semiHidden/>
    <w:rsid w:val="00BF710E"/>
    <w:rPr>
      <w:b/>
      <w:bCs/>
      <w:sz w:val="20"/>
      <w:szCs w:val="20"/>
    </w:rPr>
  </w:style>
  <w:style w:type="paragraph" w:styleId="Textedebulles">
    <w:name w:val="Balloon Text"/>
    <w:basedOn w:val="Normal"/>
    <w:link w:val="TextedebullesCar"/>
    <w:uiPriority w:val="99"/>
    <w:semiHidden/>
    <w:unhideWhenUsed/>
    <w:rsid w:val="00BF710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F710E"/>
    <w:rPr>
      <w:rFonts w:ascii="Segoe UI" w:hAnsi="Segoe UI" w:cs="Segoe UI"/>
      <w:sz w:val="18"/>
      <w:szCs w:val="18"/>
    </w:rPr>
  </w:style>
  <w:style w:type="character" w:styleId="Appelnotedebasdep">
    <w:name w:val="footnote reference"/>
    <w:basedOn w:val="Policepardfaut"/>
    <w:uiPriority w:val="99"/>
    <w:semiHidden/>
    <w:rsid w:val="00640C9E"/>
    <w:rPr>
      <w:sz w:val="20"/>
      <w:szCs w:val="20"/>
    </w:rPr>
  </w:style>
  <w:style w:type="paragraph" w:styleId="Notedebasdepage">
    <w:name w:val="footnote text"/>
    <w:basedOn w:val="Normal"/>
    <w:link w:val="NotedebasdepageCar"/>
    <w:uiPriority w:val="99"/>
    <w:rsid w:val="00640C9E"/>
    <w:pPr>
      <w:spacing w:before="240" w:after="0" w:line="240" w:lineRule="atLeast"/>
      <w:jc w:val="both"/>
    </w:pPr>
    <w:rPr>
      <w:rFonts w:ascii="Arial" w:eastAsia="Times New Roman" w:hAnsi="Arial" w:cs="Times New Roman"/>
      <w:bCs/>
      <w:color w:val="424241"/>
      <w:sz w:val="24"/>
      <w:szCs w:val="20"/>
      <w:lang w:eastAsia="fr-FR"/>
    </w:rPr>
  </w:style>
  <w:style w:type="character" w:customStyle="1" w:styleId="NotedebasdepageCar">
    <w:name w:val="Note de bas de page Car"/>
    <w:basedOn w:val="Policepardfaut"/>
    <w:link w:val="Notedebasdepage"/>
    <w:uiPriority w:val="99"/>
    <w:rsid w:val="00640C9E"/>
    <w:rPr>
      <w:rFonts w:ascii="Arial" w:eastAsia="Times New Roman" w:hAnsi="Arial" w:cs="Times New Roman"/>
      <w:bCs/>
      <w:color w:val="424241"/>
      <w:sz w:val="24"/>
      <w:szCs w:val="20"/>
      <w:lang w:eastAsia="fr-FR"/>
    </w:rPr>
  </w:style>
  <w:style w:type="paragraph" w:customStyle="1" w:styleId="Sous-titre2dudocument">
    <w:name w:val="Sous-titre 2 du document"/>
    <w:basedOn w:val="Titre1"/>
    <w:qFormat/>
    <w:rsid w:val="00640C9E"/>
    <w:pPr>
      <w:keepLines w:val="0"/>
      <w:widowControl w:val="0"/>
      <w:numPr>
        <w:numId w:val="8"/>
      </w:numPr>
      <w:tabs>
        <w:tab w:val="left" w:pos="1418"/>
        <w:tab w:val="left" w:pos="1560"/>
      </w:tabs>
      <w:autoSpaceDE w:val="0"/>
      <w:autoSpaceDN w:val="0"/>
      <w:adjustRightInd w:val="0"/>
      <w:spacing w:after="240" w:line="253" w:lineRule="atLeast"/>
      <w:ind w:left="360"/>
      <w:jc w:val="both"/>
    </w:pPr>
    <w:rPr>
      <w:b/>
      <w:sz w:val="28"/>
      <w:szCs w:val="28"/>
      <w:lang w:eastAsia="fr-FR"/>
    </w:rPr>
  </w:style>
  <w:style w:type="paragraph" w:customStyle="1" w:styleId="Sous-titre3">
    <w:name w:val="Sous-titre 3"/>
    <w:basedOn w:val="Sous-titre2dudocument"/>
    <w:qFormat/>
    <w:rsid w:val="00640C9E"/>
    <w:pPr>
      <w:numPr>
        <w:ilvl w:val="1"/>
      </w:numPr>
      <w:tabs>
        <w:tab w:val="clear" w:pos="1560"/>
        <w:tab w:val="left" w:pos="1134"/>
      </w:tabs>
      <w:ind w:left="1080"/>
    </w:pPr>
    <w:rPr>
      <w:b w:val="0"/>
      <w:sz w:val="26"/>
      <w:szCs w:val="26"/>
    </w:rPr>
  </w:style>
  <w:style w:type="character" w:customStyle="1" w:styleId="Titre1Car">
    <w:name w:val="Titre 1 Car"/>
    <w:basedOn w:val="Policepardfaut"/>
    <w:link w:val="Titre1"/>
    <w:uiPriority w:val="9"/>
    <w:rsid w:val="00640C9E"/>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786BC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133157">
      <w:bodyDiv w:val="1"/>
      <w:marLeft w:val="0"/>
      <w:marRight w:val="0"/>
      <w:marTop w:val="0"/>
      <w:marBottom w:val="0"/>
      <w:divBdr>
        <w:top w:val="none" w:sz="0" w:space="0" w:color="auto"/>
        <w:left w:val="none" w:sz="0" w:space="0" w:color="auto"/>
        <w:bottom w:val="none" w:sz="0" w:space="0" w:color="auto"/>
        <w:right w:val="none" w:sz="0" w:space="0" w:color="auto"/>
      </w:divBdr>
      <w:divsChild>
        <w:div w:id="374618818">
          <w:marLeft w:val="0"/>
          <w:marRight w:val="0"/>
          <w:marTop w:val="0"/>
          <w:marBottom w:val="0"/>
          <w:divBdr>
            <w:top w:val="none" w:sz="0" w:space="0" w:color="auto"/>
            <w:left w:val="none" w:sz="0" w:space="0" w:color="auto"/>
            <w:bottom w:val="none" w:sz="0" w:space="0" w:color="auto"/>
            <w:right w:val="none" w:sz="0" w:space="0" w:color="auto"/>
          </w:divBdr>
        </w:div>
      </w:divsChild>
    </w:div>
    <w:div w:id="1255091838">
      <w:bodyDiv w:val="1"/>
      <w:marLeft w:val="0"/>
      <w:marRight w:val="0"/>
      <w:marTop w:val="0"/>
      <w:marBottom w:val="0"/>
      <w:divBdr>
        <w:top w:val="none" w:sz="0" w:space="0" w:color="auto"/>
        <w:left w:val="none" w:sz="0" w:space="0" w:color="auto"/>
        <w:bottom w:val="none" w:sz="0" w:space="0" w:color="auto"/>
        <w:right w:val="none" w:sz="0" w:space="0" w:color="auto"/>
      </w:divBdr>
      <w:divsChild>
        <w:div w:id="759719038">
          <w:marLeft w:val="0"/>
          <w:marRight w:val="0"/>
          <w:marTop w:val="0"/>
          <w:marBottom w:val="0"/>
          <w:divBdr>
            <w:top w:val="none" w:sz="0" w:space="0" w:color="auto"/>
            <w:left w:val="none" w:sz="0" w:space="0" w:color="auto"/>
            <w:bottom w:val="none" w:sz="0" w:space="0" w:color="auto"/>
            <w:right w:val="none" w:sz="0" w:space="0" w:color="auto"/>
          </w:divBdr>
          <w:divsChild>
            <w:div w:id="107969015">
              <w:marLeft w:val="0"/>
              <w:marRight w:val="0"/>
              <w:marTop w:val="0"/>
              <w:marBottom w:val="0"/>
              <w:divBdr>
                <w:top w:val="none" w:sz="0" w:space="0" w:color="auto"/>
                <w:left w:val="none" w:sz="0" w:space="0" w:color="auto"/>
                <w:bottom w:val="none" w:sz="0" w:space="0" w:color="auto"/>
                <w:right w:val="none" w:sz="0" w:space="0" w:color="auto"/>
              </w:divBdr>
              <w:divsChild>
                <w:div w:id="1805661842">
                  <w:marLeft w:val="0"/>
                  <w:marRight w:val="0"/>
                  <w:marTop w:val="0"/>
                  <w:marBottom w:val="0"/>
                  <w:divBdr>
                    <w:top w:val="none" w:sz="0" w:space="0" w:color="auto"/>
                    <w:left w:val="none" w:sz="0" w:space="0" w:color="auto"/>
                    <w:bottom w:val="none" w:sz="0" w:space="0" w:color="auto"/>
                    <w:right w:val="none" w:sz="0" w:space="0" w:color="auto"/>
                  </w:divBdr>
                  <w:divsChild>
                    <w:div w:id="65267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387099">
      <w:bodyDiv w:val="1"/>
      <w:marLeft w:val="0"/>
      <w:marRight w:val="0"/>
      <w:marTop w:val="0"/>
      <w:marBottom w:val="0"/>
      <w:divBdr>
        <w:top w:val="none" w:sz="0" w:space="0" w:color="auto"/>
        <w:left w:val="none" w:sz="0" w:space="0" w:color="auto"/>
        <w:bottom w:val="none" w:sz="0" w:space="0" w:color="auto"/>
        <w:right w:val="none" w:sz="0" w:space="0" w:color="auto"/>
      </w:divBdr>
      <w:divsChild>
        <w:div w:id="1980839281">
          <w:marLeft w:val="0"/>
          <w:marRight w:val="0"/>
          <w:marTop w:val="0"/>
          <w:marBottom w:val="0"/>
          <w:divBdr>
            <w:top w:val="none" w:sz="0" w:space="0" w:color="auto"/>
            <w:left w:val="none" w:sz="0" w:space="0" w:color="auto"/>
            <w:bottom w:val="none" w:sz="0" w:space="0" w:color="auto"/>
            <w:right w:val="none" w:sz="0" w:space="0" w:color="auto"/>
          </w:divBdr>
        </w:div>
      </w:divsChild>
    </w:div>
    <w:div w:id="1985694350">
      <w:bodyDiv w:val="1"/>
      <w:marLeft w:val="0"/>
      <w:marRight w:val="0"/>
      <w:marTop w:val="0"/>
      <w:marBottom w:val="0"/>
      <w:divBdr>
        <w:top w:val="none" w:sz="0" w:space="0" w:color="auto"/>
        <w:left w:val="none" w:sz="0" w:space="0" w:color="auto"/>
        <w:bottom w:val="none" w:sz="0" w:space="0" w:color="auto"/>
        <w:right w:val="none" w:sz="0" w:space="0" w:color="auto"/>
      </w:divBdr>
      <w:divsChild>
        <w:div w:id="474225529">
          <w:marLeft w:val="0"/>
          <w:marRight w:val="0"/>
          <w:marTop w:val="0"/>
          <w:marBottom w:val="0"/>
          <w:divBdr>
            <w:top w:val="none" w:sz="0" w:space="0" w:color="auto"/>
            <w:left w:val="none" w:sz="0" w:space="0" w:color="auto"/>
            <w:bottom w:val="none" w:sz="0" w:space="0" w:color="auto"/>
            <w:right w:val="none" w:sz="0" w:space="0" w:color="auto"/>
          </w:divBdr>
          <w:divsChild>
            <w:div w:id="722212623">
              <w:marLeft w:val="0"/>
              <w:marRight w:val="0"/>
              <w:marTop w:val="0"/>
              <w:marBottom w:val="0"/>
              <w:divBdr>
                <w:top w:val="none" w:sz="0" w:space="0" w:color="auto"/>
                <w:left w:val="none" w:sz="0" w:space="0" w:color="auto"/>
                <w:bottom w:val="none" w:sz="0" w:space="0" w:color="auto"/>
                <w:right w:val="none" w:sz="0" w:space="0" w:color="auto"/>
              </w:divBdr>
              <w:divsChild>
                <w:div w:id="1332685848">
                  <w:marLeft w:val="0"/>
                  <w:marRight w:val="0"/>
                  <w:marTop w:val="0"/>
                  <w:marBottom w:val="0"/>
                  <w:divBdr>
                    <w:top w:val="none" w:sz="0" w:space="0" w:color="auto"/>
                    <w:left w:val="none" w:sz="0" w:space="0" w:color="auto"/>
                    <w:bottom w:val="none" w:sz="0" w:space="0" w:color="auto"/>
                    <w:right w:val="none" w:sz="0" w:space="0" w:color="auto"/>
                  </w:divBdr>
                  <w:divsChild>
                    <w:div w:id="9753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5203</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Benoit KARGER (UIMM Alsace)</dc:creator>
  <cp:keywords/>
  <dc:description/>
  <cp:lastModifiedBy>ml.simon@sme-sarl.com</cp:lastModifiedBy>
  <cp:revision>4</cp:revision>
  <cp:lastPrinted>2025-12-18T14:39:00Z</cp:lastPrinted>
  <dcterms:created xsi:type="dcterms:W3CDTF">2026-01-08T15:22:00Z</dcterms:created>
  <dcterms:modified xsi:type="dcterms:W3CDTF">2026-01-09T15:45:00Z</dcterms:modified>
</cp:coreProperties>
</file>