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F79F7" w14:textId="77777777" w:rsidR="00CF5237" w:rsidRPr="00CF5237" w:rsidRDefault="00CF5237" w:rsidP="00CF5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53C542E" w14:textId="77777777" w:rsidR="00B33950" w:rsidRDefault="00CF5237" w:rsidP="00CF5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ACCORD RELATIF A LA BASE DE DONNES ECONOMIQUES SOCIALES </w:t>
      </w:r>
    </w:p>
    <w:p w14:paraId="6CACCAEF" w14:textId="59A853B2" w:rsidR="00CF5237" w:rsidRDefault="00CF5237" w:rsidP="00CF5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ET ENVIRONNEMENTALES</w:t>
      </w:r>
      <w:r w:rsidR="00B33950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AU SEIN DE LA SOCIETE </w:t>
      </w:r>
      <w:r w:rsidR="00EC2B33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XXX</w:t>
      </w:r>
    </w:p>
    <w:p w14:paraId="0156FB2E" w14:textId="77777777" w:rsidR="00CF5237" w:rsidRPr="00CF5237" w:rsidRDefault="00CF5237" w:rsidP="00CF5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7D4576D4" w14:textId="77777777" w:rsidR="00A70172" w:rsidRDefault="00A70172" w:rsidP="00A70172">
      <w:pPr>
        <w:jc w:val="both"/>
        <w:rPr>
          <w:rFonts w:ascii="Arial" w:hAnsi="Arial" w:cs="Arial"/>
          <w:b/>
          <w:smallCaps/>
          <w:sz w:val="22"/>
          <w:szCs w:val="22"/>
        </w:rPr>
      </w:pPr>
    </w:p>
    <w:p w14:paraId="4E2FE23A" w14:textId="77777777" w:rsidR="00A70172" w:rsidRDefault="00A70172" w:rsidP="00A70172">
      <w:pPr>
        <w:jc w:val="both"/>
        <w:rPr>
          <w:rFonts w:ascii="Arial" w:hAnsi="Arial" w:cs="Arial"/>
          <w:b/>
          <w:smallCaps/>
          <w:sz w:val="22"/>
          <w:szCs w:val="22"/>
        </w:rPr>
      </w:pPr>
    </w:p>
    <w:p w14:paraId="00CBC67E" w14:textId="77777777" w:rsidR="00A70172" w:rsidRDefault="00A70172" w:rsidP="00A70172">
      <w:pPr>
        <w:jc w:val="both"/>
        <w:rPr>
          <w:rFonts w:ascii="Arial" w:hAnsi="Arial" w:cs="Arial"/>
          <w:b/>
          <w:smallCaps/>
          <w:sz w:val="22"/>
          <w:szCs w:val="22"/>
        </w:rPr>
      </w:pPr>
    </w:p>
    <w:p w14:paraId="044D002B" w14:textId="1E06AA9B" w:rsidR="00A70172" w:rsidRPr="00247C28" w:rsidRDefault="00A70172" w:rsidP="00A70172">
      <w:pPr>
        <w:jc w:val="both"/>
        <w:rPr>
          <w:rFonts w:ascii="Arial" w:hAnsi="Arial" w:cs="Arial"/>
          <w:sz w:val="22"/>
          <w:szCs w:val="22"/>
        </w:rPr>
      </w:pPr>
      <w:r w:rsidRPr="00247C28">
        <w:rPr>
          <w:rFonts w:ascii="Arial" w:hAnsi="Arial" w:cs="Arial"/>
          <w:b/>
          <w:smallCaps/>
          <w:sz w:val="22"/>
          <w:szCs w:val="22"/>
        </w:rPr>
        <w:t>ENTRE</w:t>
      </w:r>
      <w:r w:rsidRPr="00247C28">
        <w:rPr>
          <w:rFonts w:ascii="Arial" w:hAnsi="Arial" w:cs="Arial"/>
          <w:sz w:val="22"/>
          <w:szCs w:val="22"/>
        </w:rPr>
        <w:t> :</w:t>
      </w:r>
    </w:p>
    <w:p w14:paraId="190C1896" w14:textId="77777777" w:rsidR="00A70172" w:rsidRPr="00247C28" w:rsidRDefault="00A70172" w:rsidP="00A70172">
      <w:pPr>
        <w:jc w:val="both"/>
        <w:rPr>
          <w:rFonts w:ascii="Arial" w:hAnsi="Arial" w:cs="Arial"/>
          <w:sz w:val="22"/>
          <w:szCs w:val="22"/>
        </w:rPr>
      </w:pPr>
    </w:p>
    <w:p w14:paraId="0017F75B" w14:textId="07E1805F" w:rsidR="00A70172" w:rsidRPr="00247C28" w:rsidRDefault="00EC2B33" w:rsidP="00A7017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XXX</w:t>
      </w:r>
      <w:r w:rsidR="00A70172" w:rsidRPr="00247C28">
        <w:rPr>
          <w:rFonts w:ascii="Arial" w:hAnsi="Arial" w:cs="Arial"/>
          <w:sz w:val="22"/>
          <w:szCs w:val="22"/>
        </w:rPr>
        <w:t xml:space="preserve">, </w:t>
      </w:r>
      <w:r w:rsidR="00A70172">
        <w:rPr>
          <w:rFonts w:ascii="Arial" w:hAnsi="Arial" w:cs="Arial"/>
          <w:sz w:val="22"/>
          <w:szCs w:val="22"/>
        </w:rPr>
        <w:t>société par actions simplifiée unipersonnelle i</w:t>
      </w:r>
      <w:r w:rsidR="00A70172" w:rsidRPr="00A01F12">
        <w:rPr>
          <w:rFonts w:ascii="Arial" w:hAnsi="Arial" w:cs="Arial"/>
          <w:sz w:val="22"/>
          <w:szCs w:val="22"/>
        </w:rPr>
        <w:t>mmatriculée</w:t>
      </w:r>
      <w:r w:rsidR="00A70172" w:rsidRPr="00247C28">
        <w:rPr>
          <w:rFonts w:ascii="Arial" w:hAnsi="Arial" w:cs="Arial"/>
          <w:sz w:val="22"/>
          <w:szCs w:val="22"/>
        </w:rPr>
        <w:t xml:space="preserve"> au RCS de Paris sous </w:t>
      </w:r>
      <w:r w:rsidR="00A70172" w:rsidRPr="00CF5237">
        <w:rPr>
          <w:rFonts w:ascii="Arial" w:hAnsi="Arial" w:cs="Arial"/>
          <w:sz w:val="22"/>
          <w:szCs w:val="22"/>
        </w:rPr>
        <w:t xml:space="preserve">le numéro </w:t>
      </w:r>
      <w:r>
        <w:rPr>
          <w:rFonts w:ascii="Arial" w:hAnsi="Arial" w:cs="Arial"/>
          <w:sz w:val="22"/>
          <w:szCs w:val="22"/>
        </w:rPr>
        <w:t>XXX</w:t>
      </w:r>
      <w:r w:rsidR="00A70172" w:rsidRPr="00CF5237">
        <w:rPr>
          <w:rFonts w:ascii="Arial" w:hAnsi="Arial" w:cs="Arial"/>
          <w:sz w:val="22"/>
          <w:szCs w:val="22"/>
        </w:rPr>
        <w:t xml:space="preserve"> dont le siège social est situé </w:t>
      </w:r>
      <w:r>
        <w:rPr>
          <w:rFonts w:ascii="Arial" w:hAnsi="Arial" w:cs="Arial"/>
          <w:sz w:val="22"/>
          <w:szCs w:val="22"/>
        </w:rPr>
        <w:t>XXX</w:t>
      </w:r>
      <w:r w:rsidR="00A70172" w:rsidRPr="00CF5237">
        <w:rPr>
          <w:rFonts w:ascii="Arial" w:hAnsi="Arial" w:cs="Arial"/>
          <w:sz w:val="22"/>
          <w:szCs w:val="22"/>
        </w:rPr>
        <w:t xml:space="preserve">, représentée par </w:t>
      </w:r>
      <w:r w:rsidR="00CF5237" w:rsidRPr="00CF5237">
        <w:rPr>
          <w:rFonts w:ascii="Arial" w:hAnsi="Arial" w:cs="Arial"/>
          <w:sz w:val="22"/>
          <w:szCs w:val="22"/>
        </w:rPr>
        <w:t>M</w:t>
      </w:r>
      <w:r w:rsidR="00DA6AC9">
        <w:rPr>
          <w:rFonts w:ascii="Arial" w:hAnsi="Arial" w:cs="Arial"/>
          <w:sz w:val="22"/>
          <w:szCs w:val="22"/>
        </w:rPr>
        <w:t xml:space="preserve">adame </w:t>
      </w:r>
      <w:r>
        <w:rPr>
          <w:rFonts w:ascii="Arial" w:hAnsi="Arial" w:cs="Arial"/>
          <w:sz w:val="22"/>
          <w:szCs w:val="22"/>
        </w:rPr>
        <w:t>XXX</w:t>
      </w:r>
      <w:r w:rsidR="00A70172" w:rsidRPr="00CF5237">
        <w:rPr>
          <w:rFonts w:ascii="Arial" w:hAnsi="Arial" w:cs="Arial"/>
          <w:sz w:val="22"/>
          <w:szCs w:val="22"/>
        </w:rPr>
        <w:t xml:space="preserve"> en qualité de </w:t>
      </w:r>
      <w:r w:rsidR="00CF5237" w:rsidRPr="00CF5237">
        <w:rPr>
          <w:rFonts w:ascii="Arial" w:hAnsi="Arial" w:cs="Arial"/>
          <w:sz w:val="22"/>
          <w:szCs w:val="22"/>
        </w:rPr>
        <w:t>Direct</w:t>
      </w:r>
      <w:r w:rsidR="0090113D">
        <w:rPr>
          <w:rFonts w:ascii="Arial" w:hAnsi="Arial" w:cs="Arial"/>
          <w:sz w:val="22"/>
          <w:szCs w:val="22"/>
        </w:rPr>
        <w:t>rice</w:t>
      </w:r>
      <w:r w:rsidR="00CF5237" w:rsidRPr="00CF5237">
        <w:rPr>
          <w:rFonts w:ascii="Arial" w:hAnsi="Arial" w:cs="Arial"/>
          <w:sz w:val="22"/>
          <w:szCs w:val="22"/>
        </w:rPr>
        <w:t xml:space="preserve"> des</w:t>
      </w:r>
      <w:r w:rsidR="00A70172" w:rsidRPr="00CF5237">
        <w:rPr>
          <w:rFonts w:ascii="Arial" w:hAnsi="Arial" w:cs="Arial"/>
          <w:sz w:val="22"/>
          <w:szCs w:val="22"/>
        </w:rPr>
        <w:t xml:space="preserve"> Ressources Humaines dûment habilité</w:t>
      </w:r>
      <w:r w:rsidR="0090113D">
        <w:rPr>
          <w:rFonts w:ascii="Arial" w:hAnsi="Arial" w:cs="Arial"/>
          <w:sz w:val="22"/>
          <w:szCs w:val="22"/>
        </w:rPr>
        <w:t>e</w:t>
      </w:r>
      <w:r w:rsidR="00A70172" w:rsidRPr="00CF5237">
        <w:rPr>
          <w:rFonts w:ascii="Arial" w:hAnsi="Arial" w:cs="Arial"/>
          <w:sz w:val="22"/>
          <w:szCs w:val="22"/>
        </w:rPr>
        <w:t xml:space="preserve"> aux fins des présentes,</w:t>
      </w:r>
      <w:r w:rsidR="00A70172" w:rsidRPr="00247C28">
        <w:rPr>
          <w:rFonts w:ascii="Arial" w:hAnsi="Arial" w:cs="Arial"/>
          <w:sz w:val="22"/>
          <w:szCs w:val="22"/>
        </w:rPr>
        <w:t xml:space="preserve"> </w:t>
      </w:r>
      <w:r w:rsidR="00A70172" w:rsidRPr="00247C28">
        <w:rPr>
          <w:rFonts w:ascii="Arial" w:hAnsi="Arial" w:cs="Arial"/>
          <w:sz w:val="22"/>
          <w:szCs w:val="22"/>
        </w:rPr>
        <w:tab/>
        <w:t xml:space="preserve">           </w:t>
      </w:r>
    </w:p>
    <w:p w14:paraId="32790EC3" w14:textId="77777777" w:rsidR="00A70172" w:rsidRPr="00247C28" w:rsidRDefault="00A70172" w:rsidP="00A70172">
      <w:pPr>
        <w:jc w:val="both"/>
        <w:rPr>
          <w:rFonts w:ascii="Arial" w:hAnsi="Arial" w:cs="Arial"/>
          <w:sz w:val="22"/>
          <w:szCs w:val="22"/>
        </w:rPr>
      </w:pPr>
    </w:p>
    <w:p w14:paraId="69382B3A" w14:textId="400FCD20" w:rsidR="00A70172" w:rsidRPr="00247C28" w:rsidRDefault="00A70172" w:rsidP="00A70172">
      <w:pPr>
        <w:jc w:val="both"/>
        <w:rPr>
          <w:rFonts w:ascii="Arial" w:hAnsi="Arial" w:cs="Arial"/>
          <w:i/>
          <w:sz w:val="22"/>
          <w:szCs w:val="22"/>
        </w:rPr>
      </w:pPr>
      <w:r w:rsidRPr="00247C28">
        <w:rPr>
          <w:rFonts w:ascii="Arial" w:hAnsi="Arial" w:cs="Arial"/>
          <w:i/>
          <w:sz w:val="22"/>
          <w:szCs w:val="22"/>
        </w:rPr>
        <w:t>Ci-après « </w:t>
      </w:r>
      <w:r w:rsidR="00D85BB3">
        <w:rPr>
          <w:rFonts w:ascii="Arial" w:hAnsi="Arial" w:cs="Arial"/>
          <w:i/>
          <w:sz w:val="22"/>
          <w:szCs w:val="22"/>
        </w:rPr>
        <w:t>XXX</w:t>
      </w:r>
      <w:r w:rsidRPr="00247C28">
        <w:rPr>
          <w:rFonts w:ascii="Arial" w:hAnsi="Arial" w:cs="Arial"/>
          <w:i/>
          <w:sz w:val="22"/>
          <w:szCs w:val="22"/>
        </w:rPr>
        <w:t> »</w:t>
      </w:r>
      <w:r>
        <w:rPr>
          <w:rFonts w:ascii="Arial" w:hAnsi="Arial" w:cs="Arial"/>
          <w:i/>
          <w:sz w:val="22"/>
          <w:szCs w:val="22"/>
        </w:rPr>
        <w:t xml:space="preserve"> ou « la Société »</w:t>
      </w:r>
    </w:p>
    <w:p w14:paraId="2ADF3620" w14:textId="77777777" w:rsidR="00A70172" w:rsidRPr="00247C28" w:rsidRDefault="00A70172" w:rsidP="00A70172">
      <w:pPr>
        <w:jc w:val="right"/>
        <w:rPr>
          <w:rFonts w:ascii="Arial" w:hAnsi="Arial" w:cs="Arial"/>
          <w:sz w:val="22"/>
          <w:szCs w:val="22"/>
        </w:rPr>
      </w:pPr>
      <w:r w:rsidRPr="00247C28">
        <w:rPr>
          <w:rFonts w:ascii="Arial" w:hAnsi="Arial" w:cs="Arial"/>
          <w:b/>
          <w:sz w:val="22"/>
          <w:szCs w:val="22"/>
        </w:rPr>
        <w:t>D’UNE PART</w:t>
      </w:r>
      <w:r w:rsidRPr="00247C28">
        <w:rPr>
          <w:rFonts w:ascii="Arial" w:hAnsi="Arial" w:cs="Arial"/>
          <w:sz w:val="22"/>
          <w:szCs w:val="22"/>
        </w:rPr>
        <w:t>,</w:t>
      </w:r>
    </w:p>
    <w:p w14:paraId="502C2C3C" w14:textId="77777777" w:rsidR="00A70172" w:rsidRPr="00247C28" w:rsidRDefault="00A70172" w:rsidP="00A70172">
      <w:pPr>
        <w:jc w:val="both"/>
        <w:rPr>
          <w:rFonts w:ascii="Arial" w:hAnsi="Arial" w:cs="Arial"/>
          <w:sz w:val="22"/>
          <w:szCs w:val="22"/>
        </w:rPr>
      </w:pPr>
    </w:p>
    <w:p w14:paraId="49A9E5FE" w14:textId="77777777" w:rsidR="00A70172" w:rsidRPr="00247C28" w:rsidRDefault="00A70172" w:rsidP="00A70172">
      <w:pPr>
        <w:jc w:val="both"/>
        <w:rPr>
          <w:rFonts w:ascii="Arial" w:hAnsi="Arial" w:cs="Arial"/>
          <w:b/>
          <w:smallCaps/>
          <w:sz w:val="22"/>
          <w:szCs w:val="22"/>
        </w:rPr>
      </w:pPr>
      <w:r w:rsidRPr="00247C28">
        <w:rPr>
          <w:rFonts w:ascii="Arial" w:hAnsi="Arial" w:cs="Arial"/>
          <w:b/>
          <w:smallCaps/>
          <w:sz w:val="22"/>
          <w:szCs w:val="22"/>
        </w:rPr>
        <w:t xml:space="preserve">ET </w:t>
      </w:r>
    </w:p>
    <w:p w14:paraId="15E92634" w14:textId="77777777" w:rsidR="00A70172" w:rsidRPr="00247C28" w:rsidRDefault="00A70172" w:rsidP="00A70172">
      <w:pPr>
        <w:jc w:val="both"/>
        <w:rPr>
          <w:rFonts w:ascii="Arial" w:hAnsi="Arial" w:cs="Arial"/>
          <w:sz w:val="22"/>
          <w:szCs w:val="22"/>
        </w:rPr>
      </w:pPr>
    </w:p>
    <w:p w14:paraId="18335014" w14:textId="2DC9DFFA" w:rsidR="007C18F9" w:rsidRPr="00247C28" w:rsidRDefault="00A70172" w:rsidP="00A70172">
      <w:pPr>
        <w:jc w:val="both"/>
        <w:rPr>
          <w:rFonts w:ascii="Arial" w:hAnsi="Arial" w:cs="Arial"/>
          <w:sz w:val="22"/>
          <w:szCs w:val="22"/>
        </w:rPr>
      </w:pPr>
      <w:r w:rsidRPr="00247C28">
        <w:rPr>
          <w:rFonts w:ascii="Arial" w:hAnsi="Arial" w:cs="Arial"/>
          <w:b/>
          <w:sz w:val="22"/>
          <w:szCs w:val="22"/>
        </w:rPr>
        <w:t xml:space="preserve">Les membres élus titulaires </w:t>
      </w:r>
      <w:r>
        <w:rPr>
          <w:rFonts w:ascii="Arial" w:hAnsi="Arial" w:cs="Arial"/>
          <w:b/>
          <w:sz w:val="22"/>
          <w:szCs w:val="22"/>
        </w:rPr>
        <w:t>du Comité Social et Economique</w:t>
      </w:r>
      <w:r w:rsidRPr="00247C28">
        <w:rPr>
          <w:rFonts w:ascii="Arial" w:hAnsi="Arial" w:cs="Arial"/>
          <w:sz w:val="22"/>
          <w:szCs w:val="22"/>
        </w:rPr>
        <w:t xml:space="preserve">, représentant la majorité des </w:t>
      </w:r>
      <w:r w:rsidR="00CF5237">
        <w:rPr>
          <w:rFonts w:ascii="Arial" w:hAnsi="Arial" w:cs="Arial"/>
          <w:sz w:val="22"/>
          <w:szCs w:val="22"/>
        </w:rPr>
        <w:t>membres du Comité Social et Economique</w:t>
      </w:r>
      <w:r w:rsidRPr="00247C28">
        <w:rPr>
          <w:rFonts w:ascii="Arial" w:hAnsi="Arial" w:cs="Arial"/>
          <w:sz w:val="22"/>
          <w:szCs w:val="22"/>
        </w:rPr>
        <w:t xml:space="preserve">, </w:t>
      </w:r>
    </w:p>
    <w:p w14:paraId="2F377776" w14:textId="77777777" w:rsidR="00A70172" w:rsidRPr="00247C28" w:rsidRDefault="00A70172" w:rsidP="00A70172">
      <w:pPr>
        <w:jc w:val="both"/>
        <w:rPr>
          <w:rFonts w:ascii="Arial" w:hAnsi="Arial" w:cs="Arial"/>
          <w:sz w:val="22"/>
          <w:szCs w:val="22"/>
        </w:rPr>
      </w:pPr>
    </w:p>
    <w:p w14:paraId="7DEEC92C" w14:textId="77777777" w:rsidR="00A70172" w:rsidRPr="00247C28" w:rsidRDefault="00A70172" w:rsidP="00A70172">
      <w:pPr>
        <w:jc w:val="both"/>
        <w:rPr>
          <w:rFonts w:ascii="Arial" w:hAnsi="Arial" w:cs="Arial"/>
          <w:sz w:val="22"/>
          <w:szCs w:val="22"/>
        </w:rPr>
      </w:pPr>
      <w:r w:rsidRPr="00247C28">
        <w:rPr>
          <w:rFonts w:ascii="Arial" w:hAnsi="Arial" w:cs="Arial"/>
          <w:i/>
          <w:sz w:val="22"/>
          <w:szCs w:val="22"/>
        </w:rPr>
        <w:t>Ci-après « </w:t>
      </w:r>
      <w:r>
        <w:rPr>
          <w:rFonts w:ascii="Arial" w:hAnsi="Arial" w:cs="Arial"/>
          <w:i/>
          <w:sz w:val="22"/>
          <w:szCs w:val="22"/>
        </w:rPr>
        <w:t>le CSE</w:t>
      </w:r>
      <w:r w:rsidRPr="00247C28">
        <w:rPr>
          <w:rFonts w:ascii="Arial" w:hAnsi="Arial" w:cs="Arial"/>
          <w:i/>
          <w:sz w:val="22"/>
          <w:szCs w:val="22"/>
        </w:rPr>
        <w:t> » ou « les Elus »</w:t>
      </w:r>
      <w:r w:rsidRPr="00247C28">
        <w:rPr>
          <w:rFonts w:ascii="Arial" w:hAnsi="Arial" w:cs="Arial"/>
          <w:sz w:val="22"/>
          <w:szCs w:val="22"/>
        </w:rPr>
        <w:tab/>
        <w:t xml:space="preserve">        </w:t>
      </w:r>
    </w:p>
    <w:p w14:paraId="4CA89EFC" w14:textId="77777777" w:rsidR="00A70172" w:rsidRPr="00247C28" w:rsidRDefault="00A70172" w:rsidP="00A70172">
      <w:pPr>
        <w:jc w:val="both"/>
        <w:rPr>
          <w:rFonts w:ascii="Arial" w:hAnsi="Arial" w:cs="Arial"/>
          <w:sz w:val="22"/>
          <w:szCs w:val="22"/>
        </w:rPr>
      </w:pPr>
    </w:p>
    <w:p w14:paraId="7BE80914" w14:textId="77777777" w:rsidR="00A70172" w:rsidRPr="00247C28" w:rsidRDefault="00A70172" w:rsidP="00A70172">
      <w:pPr>
        <w:jc w:val="right"/>
        <w:rPr>
          <w:rFonts w:ascii="Arial" w:hAnsi="Arial" w:cs="Arial"/>
          <w:sz w:val="22"/>
          <w:szCs w:val="22"/>
        </w:rPr>
      </w:pPr>
      <w:r w:rsidRPr="00247C28">
        <w:rPr>
          <w:rFonts w:ascii="Arial" w:hAnsi="Arial" w:cs="Arial"/>
          <w:b/>
          <w:sz w:val="22"/>
          <w:szCs w:val="22"/>
        </w:rPr>
        <w:t>D’AUTRE PART</w:t>
      </w:r>
      <w:r w:rsidRPr="00247C28">
        <w:rPr>
          <w:rFonts w:ascii="Arial" w:hAnsi="Arial" w:cs="Arial"/>
          <w:sz w:val="22"/>
          <w:szCs w:val="22"/>
        </w:rPr>
        <w:t>,</w:t>
      </w:r>
    </w:p>
    <w:p w14:paraId="0FB134D0" w14:textId="77777777" w:rsidR="00A70172" w:rsidRPr="004E71D9" w:rsidRDefault="00A70172" w:rsidP="00A70172">
      <w:pPr>
        <w:tabs>
          <w:tab w:val="left" w:pos="7938"/>
        </w:tabs>
        <w:jc w:val="both"/>
        <w:rPr>
          <w:rFonts w:ascii="Arial" w:hAnsi="Arial"/>
          <w:sz w:val="22"/>
        </w:rPr>
      </w:pPr>
    </w:p>
    <w:p w14:paraId="1C43BC72" w14:textId="77777777" w:rsidR="00A70172" w:rsidRPr="00247C28" w:rsidRDefault="00A70172" w:rsidP="00A70172">
      <w:pPr>
        <w:tabs>
          <w:tab w:val="left" w:pos="7938"/>
        </w:tabs>
        <w:jc w:val="both"/>
        <w:rPr>
          <w:rFonts w:ascii="Arial" w:hAnsi="Arial" w:cs="Arial"/>
          <w:i/>
          <w:sz w:val="22"/>
          <w:szCs w:val="22"/>
        </w:rPr>
      </w:pPr>
      <w:r w:rsidRPr="00247C28">
        <w:rPr>
          <w:rFonts w:ascii="Arial" w:hAnsi="Arial" w:cs="Arial"/>
          <w:i/>
          <w:sz w:val="22"/>
          <w:szCs w:val="22"/>
        </w:rPr>
        <w:t>Ci-après ensemble « les Parties »</w:t>
      </w:r>
    </w:p>
    <w:p w14:paraId="6DA133AF" w14:textId="77777777" w:rsidR="00A70172" w:rsidRDefault="00A70172" w:rsidP="00A70172">
      <w:pPr>
        <w:jc w:val="both"/>
        <w:rPr>
          <w:rFonts w:ascii="Arial" w:hAnsi="Arial"/>
          <w:sz w:val="22"/>
        </w:rPr>
      </w:pPr>
    </w:p>
    <w:p w14:paraId="66D3F314" w14:textId="77777777" w:rsidR="00B33950" w:rsidRDefault="00B33950" w:rsidP="00A70172">
      <w:pPr>
        <w:jc w:val="both"/>
        <w:rPr>
          <w:rFonts w:ascii="Arial" w:hAnsi="Arial"/>
          <w:sz w:val="22"/>
        </w:rPr>
      </w:pPr>
    </w:p>
    <w:p w14:paraId="5C48AB58" w14:textId="77777777" w:rsidR="00A70172" w:rsidRPr="009327D0" w:rsidRDefault="00A70172" w:rsidP="00A70172">
      <w:pPr>
        <w:rPr>
          <w:rFonts w:ascii="Arial Gras" w:hAnsi="Arial Gras" w:cs="Arial"/>
          <w:b/>
          <w:caps/>
          <w:sz w:val="22"/>
          <w:szCs w:val="22"/>
          <w:u w:val="single"/>
        </w:rPr>
      </w:pPr>
      <w:r w:rsidRPr="009327D0">
        <w:rPr>
          <w:rFonts w:ascii="Arial Gras" w:hAnsi="Arial Gras" w:cs="Arial"/>
          <w:b/>
          <w:caps/>
          <w:sz w:val="22"/>
          <w:szCs w:val="22"/>
          <w:u w:val="single"/>
        </w:rPr>
        <w:t xml:space="preserve">Préambule </w:t>
      </w:r>
    </w:p>
    <w:p w14:paraId="201D19EF" w14:textId="77777777" w:rsidR="00C06AC9" w:rsidRDefault="00C06AC9"/>
    <w:p w14:paraId="38E38BAC" w14:textId="063997B4" w:rsidR="006C6053" w:rsidRDefault="001A28DB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1A28DB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Selon l’article L. 2312-18 du Code du travail, une base de données économiques, sociales et environnementales (BDESE) rassemble l’ensemble des informations nécessaires aux consultations et informations récurrentes que l'employeur met à la disposition du comité social et économique.</w:t>
      </w:r>
    </w:p>
    <w:p w14:paraId="425D4FDB" w14:textId="77777777" w:rsidR="001A28DB" w:rsidRDefault="001A28DB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368E4D6" w14:textId="6D3889E2" w:rsidR="006C6053" w:rsidRDefault="00D55AFC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D55AF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Le présent accord 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est conclu </w:t>
      </w:r>
      <w:r w:rsidR="006C605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conformément à l’article L. 2312-21 du code du travail qui prévoit la possibilité d’adapter le contenu et le fonctionnement de la BDESE afin de lui permettre de répondre aux besoins du dialogue social </w:t>
      </w:r>
      <w:r w:rsidR="00B339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au sein </w:t>
      </w:r>
      <w:r w:rsidR="006C605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de chaque entreprise. </w:t>
      </w:r>
    </w:p>
    <w:p w14:paraId="6A795D2D" w14:textId="77777777" w:rsidR="006C6053" w:rsidRDefault="006C6053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6345022" w14:textId="51688995" w:rsidR="00D55AFC" w:rsidRPr="00D55AFC" w:rsidRDefault="006C6053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C’est dans ces circonstances que les Parties ont souhaité se réunir pour définir l’organisation, l’architecture, le contenu et les modalités de fonctionnement de la BDESE de la Société. </w:t>
      </w:r>
    </w:p>
    <w:p w14:paraId="39177718" w14:textId="77777777" w:rsidR="00D55AFC" w:rsidRDefault="00D55AFC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</w:p>
    <w:p w14:paraId="4E01BBAB" w14:textId="77777777" w:rsidR="00B33950" w:rsidRDefault="00B33950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</w:p>
    <w:p w14:paraId="0429DE63" w14:textId="32D8B999" w:rsidR="005243D2" w:rsidRPr="00B33950" w:rsidRDefault="00B33950" w:rsidP="00B33950">
      <w:pPr>
        <w:jc w:val="center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B339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*</w:t>
      </w:r>
      <w:r w:rsidRPr="00B339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ab/>
        <w:t>*</w:t>
      </w:r>
      <w:r w:rsidRPr="00B339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ab/>
        <w:t>*</w:t>
      </w:r>
    </w:p>
    <w:p w14:paraId="61EFA1A1" w14:textId="77777777" w:rsidR="00B33950" w:rsidRDefault="00B33950" w:rsidP="00B33950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</w:p>
    <w:p w14:paraId="3C5556F7" w14:textId="77777777" w:rsidR="00B33950" w:rsidRPr="00B33950" w:rsidRDefault="00B33950" w:rsidP="00B33950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</w:p>
    <w:p w14:paraId="7AB64F18" w14:textId="3808B4BC" w:rsidR="009F4E09" w:rsidRDefault="005243D2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ARTICLE 1 : </w:t>
      </w:r>
      <w:r w:rsidR="009F4E09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NIVEAU DE MISE EN PLACE DE LA BDESE</w:t>
      </w:r>
    </w:p>
    <w:p w14:paraId="43BF7E9E" w14:textId="77777777" w:rsidR="009F4E09" w:rsidRDefault="009F4E09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</w:p>
    <w:p w14:paraId="753280EF" w14:textId="691DC351" w:rsidR="009F4E09" w:rsidRDefault="006E79C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</w:t>
      </w:r>
      <w:r w:rsidR="003C2EA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a BDESE est mise en place </w:t>
      </w:r>
      <w:r w:rsidR="0087184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au niveau de l’entreprise. </w:t>
      </w:r>
    </w:p>
    <w:p w14:paraId="138A2FC3" w14:textId="77777777" w:rsidR="00867059" w:rsidRDefault="00867059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E8C2AB0" w14:textId="77777777" w:rsidR="00B33950" w:rsidRDefault="00B3395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CEB999E" w14:textId="77777777" w:rsidR="00B33950" w:rsidRDefault="00B3395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20FA28F" w14:textId="77777777" w:rsidR="00B33950" w:rsidRDefault="00B3395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FB665DA" w14:textId="77777777" w:rsidR="00B33950" w:rsidRDefault="00B3395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EAA8251" w14:textId="20C5FA98" w:rsidR="00867059" w:rsidRPr="00867059" w:rsidRDefault="00867059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  <w:r w:rsidRPr="00867059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ARTICLE 2 : ACCES A LA BDESE</w:t>
      </w:r>
    </w:p>
    <w:p w14:paraId="25E528F1" w14:textId="77777777" w:rsidR="00867059" w:rsidRDefault="00867059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7B6547F" w14:textId="5BA98788" w:rsidR="00867059" w:rsidRPr="00E440FF" w:rsidRDefault="00E440FF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E440FF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2.1 </w:t>
      </w:r>
      <w:r w:rsidRPr="00E440FF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ab/>
        <w:t>Support</w:t>
      </w:r>
    </w:p>
    <w:p w14:paraId="14AB6909" w14:textId="77777777" w:rsidR="00E440FF" w:rsidRDefault="00E440FF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4B8ABF4" w14:textId="0D10B887" w:rsidR="00E440FF" w:rsidRDefault="00E440FF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La BDESE est </w:t>
      </w:r>
      <w:r w:rsidR="00F2211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accessible </w:t>
      </w:r>
      <w:r w:rsidR="00825DD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depuis</w:t>
      </w:r>
      <w:r w:rsidR="00F2211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un accès Drive</w:t>
      </w:r>
      <w:r w:rsidR="003A2B1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.</w:t>
      </w:r>
      <w:r w:rsidR="00F0537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3BEA2390" w14:textId="77777777" w:rsidR="000B7805" w:rsidRDefault="000B7805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1AD1908" w14:textId="195064DF" w:rsidR="00D53773" w:rsidRPr="00C11EB2" w:rsidRDefault="00C11EB2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11EB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2.2</w:t>
      </w:r>
      <w:r w:rsidRPr="00C11EB2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ab/>
        <w:t>Accès</w:t>
      </w:r>
    </w:p>
    <w:p w14:paraId="197D61A5" w14:textId="77777777" w:rsidR="00D53773" w:rsidRDefault="00D53773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5868B0A" w14:textId="02E23691" w:rsidR="004533D0" w:rsidRDefault="00606E1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3A2B1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Des codes d’accès personnels et incessibles</w:t>
      </w:r>
      <w:r w:rsidR="00F33505" w:rsidRPr="003A2B1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/un lien d’accès</w:t>
      </w:r>
      <w:r w:rsidRPr="003A2B1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sont</w:t>
      </w:r>
      <w:r w:rsidR="00F33505" w:rsidRPr="003A2B1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/est</w:t>
      </w:r>
      <w:r w:rsidRPr="003A2B1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délivré</w:t>
      </w:r>
      <w:r w:rsidR="00F33505" w:rsidRPr="003A2B1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(</w:t>
      </w:r>
      <w:r w:rsidRPr="003A2B1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s</w:t>
      </w:r>
      <w:r w:rsidR="00F33505" w:rsidRPr="003A2B1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)</w:t>
      </w:r>
      <w:r w:rsidR="0078302F" w:rsidRPr="003A2B1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</w:t>
      </w:r>
      <w:r w:rsidR="00F3350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à chaque début de mandat</w:t>
      </w:r>
      <w:r w:rsidR="00D40B59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78302F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et lors de la signature et de la publication du présent accord, </w:t>
      </w:r>
      <w:r w:rsidR="00D40B59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aux représentants suivants : </w:t>
      </w:r>
    </w:p>
    <w:p w14:paraId="100B8EC8" w14:textId="77777777" w:rsidR="00B33950" w:rsidRDefault="00B3395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3FF3A16" w14:textId="7B206F71" w:rsidR="00D40B59" w:rsidRDefault="00D40B59" w:rsidP="00D40B59">
      <w:pPr>
        <w:pStyle w:val="Paragraphedeliste"/>
        <w:numPr>
          <w:ilvl w:val="0"/>
          <w:numId w:val="2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Membres titulaires et supplé</w:t>
      </w:r>
      <w:r w:rsidR="00ED4DC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ants du comité social et économique (CSE) ;</w:t>
      </w:r>
    </w:p>
    <w:p w14:paraId="56E01DAA" w14:textId="604C6708" w:rsidR="00ED4DC4" w:rsidRDefault="000C3AAD" w:rsidP="00D40B59">
      <w:pPr>
        <w:pStyle w:val="Paragraphedeliste"/>
        <w:numPr>
          <w:ilvl w:val="0"/>
          <w:numId w:val="2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Délégués syndicaux ;</w:t>
      </w:r>
    </w:p>
    <w:p w14:paraId="61CEAF29" w14:textId="1A066E86" w:rsidR="000C3AAD" w:rsidRDefault="000C3AAD" w:rsidP="00D40B59">
      <w:pPr>
        <w:pStyle w:val="Paragraphedeliste"/>
        <w:numPr>
          <w:ilvl w:val="0"/>
          <w:numId w:val="2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Représentants syndicaux</w:t>
      </w:r>
      <w:r w:rsidR="0027474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du CSE. </w:t>
      </w:r>
    </w:p>
    <w:p w14:paraId="1653E437" w14:textId="77777777" w:rsidR="00CE4651" w:rsidRDefault="00CE4651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650DFBD" w14:textId="5914C910" w:rsidR="00CE4651" w:rsidRDefault="00CE4651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Les représentants de section syndicale n’ont pas accès à la BDESE. </w:t>
      </w:r>
    </w:p>
    <w:p w14:paraId="4425861B" w14:textId="77777777" w:rsidR="00D5239F" w:rsidRDefault="00D5239F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D01DF30" w14:textId="0272739E" w:rsidR="00C61232" w:rsidRDefault="00C61232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L’accès à la BDESE étant personnel, les codes d’accès </w:t>
      </w:r>
      <w:r w:rsidR="0014316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personnels ne doivent pas être communiqué</w:t>
      </w:r>
      <w:r w:rsidR="009F4D7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s</w:t>
      </w:r>
      <w:r w:rsidR="004A0E42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à des tiers, pour quelle que raison que ce soit</w:t>
      </w:r>
      <w:r w:rsidR="009F4D7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. 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5DC2B426" w14:textId="77777777" w:rsidR="00C61232" w:rsidRDefault="00C61232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91F2682" w14:textId="5ACD06BC" w:rsidR="00044AE1" w:rsidRDefault="00044AE1" w:rsidP="00044AE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044AE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Si le </w:t>
      </w:r>
      <w:r w:rsidR="00B339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CSE</w:t>
      </w:r>
      <w:r w:rsidRPr="00044AE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mandate un </w:t>
      </w:r>
      <w:r w:rsidR="00B339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e</w:t>
      </w:r>
      <w:r w:rsidRPr="00044AE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xpert pour une consultation spécifique et s’il doit partager les données contenues dans la BDESE avec l’</w:t>
      </w:r>
      <w:r w:rsidR="00B339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e</w:t>
      </w:r>
      <w:r w:rsidRPr="00044AE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xpert, une demande écrite doit d’abord être envoyée au </w:t>
      </w:r>
      <w:r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département des Ressources Humaines. Après </w:t>
      </w:r>
      <w:r w:rsidR="00B33950"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confirmation</w:t>
      </w:r>
      <w:r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du département des Ressources Humaines, les informations p</w:t>
      </w:r>
      <w:r w:rsidR="00B33950"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ourront</w:t>
      </w:r>
      <w:r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être partagées avec l’</w:t>
      </w:r>
      <w:r w:rsidR="00B33950"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e</w:t>
      </w:r>
      <w:r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xpert. </w:t>
      </w:r>
      <w:r w:rsidR="00B33950"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Le CSE se portera garant du respect par l’expert de son obligation de confidentialité à l’égard de t</w:t>
      </w:r>
      <w:r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outes les données marquées comme </w:t>
      </w:r>
      <w:r w:rsidR="00B33950"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«</w:t>
      </w:r>
      <w:r w:rsidR="00B339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 </w:t>
      </w:r>
      <w:r w:rsidRPr="00044AE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confidentielles</w:t>
      </w:r>
      <w:r w:rsidR="00B339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 »</w:t>
      </w:r>
      <w:r w:rsidRPr="00044AE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.</w:t>
      </w:r>
    </w:p>
    <w:p w14:paraId="7A2D4A99" w14:textId="77777777" w:rsidR="00044AE1" w:rsidRPr="00044AE1" w:rsidRDefault="00044AE1" w:rsidP="00044AE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31C7853" w14:textId="5B1509BD" w:rsidR="00D5239F" w:rsidRDefault="00044AE1" w:rsidP="00044AE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044AE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La perte du mandat entraînera la suppression immédiate des droits d’accès à la BDESE.</w:t>
      </w:r>
    </w:p>
    <w:p w14:paraId="147B0886" w14:textId="77777777" w:rsidR="002D5718" w:rsidRDefault="002D5718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4CB049A" w14:textId="6D8B8CDB" w:rsidR="002D5718" w:rsidRPr="002D5718" w:rsidRDefault="002D5718" w:rsidP="00CE4651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2D571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2.3</w:t>
      </w:r>
      <w:r w:rsidRPr="002D571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ab/>
        <w:t>Modalités de consultation</w:t>
      </w:r>
    </w:p>
    <w:p w14:paraId="4910AD00" w14:textId="77777777" w:rsidR="00EA63C7" w:rsidRDefault="00EA63C7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63B06A9" w14:textId="0DC48090" w:rsidR="00EA63C7" w:rsidRDefault="00A71800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A7180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La BDESE est accessible en permanence (à l’exception d’éventuels problèmes techniques et des périodes de maintenance dont la planification est portée, dans la mesure du possible, à la connaissance des utilisateurs dans un délai raisonnable. La Direction veille à ce que les opérations de maintenance soient effectuées en dehors des heures travaillées).</w:t>
      </w:r>
    </w:p>
    <w:p w14:paraId="4BE3C1D2" w14:textId="77777777" w:rsidR="00BE2C3D" w:rsidRDefault="00BE2C3D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73FC6D3" w14:textId="438B2DB1" w:rsidR="00BE2C3D" w:rsidRPr="00BE2C3D" w:rsidRDefault="00BE2C3D" w:rsidP="00CE4651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BE2C3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2.4</w:t>
      </w:r>
      <w:r w:rsidRPr="00BE2C3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ab/>
      </w:r>
      <w:r w:rsidR="00CA698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Alimentation et m</w:t>
      </w:r>
      <w:r w:rsidR="002131A1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ise</w:t>
      </w:r>
      <w:r w:rsidRPr="00BE2C3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à jour</w:t>
      </w:r>
      <w:r w:rsidR="002131A1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de la BDESE</w:t>
      </w:r>
    </w:p>
    <w:p w14:paraId="106510F5" w14:textId="77777777" w:rsidR="00BE2C3D" w:rsidRDefault="00BE2C3D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67A7B11" w14:textId="7CB81571" w:rsidR="00CA698D" w:rsidRDefault="00CC5728" w:rsidP="00CA698D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Le contenu de la BDESE </w:t>
      </w:r>
      <w:r w:rsidR="00CA698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est alimenté et mis à jour par la Direction de l’entreprise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EF56DE">
        <w:rPr>
          <w:rFonts w:ascii="Arial" w:eastAsiaTheme="minorHAns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via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un outil informatique appelé </w:t>
      </w:r>
      <w:proofErr w:type="spellStart"/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Reflect</w:t>
      </w:r>
      <w:proofErr w:type="spellEnd"/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. Cette mise à jour a lieu </w:t>
      </w:r>
      <w:r w:rsidR="00CB4FC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une</w:t>
      </w:r>
      <w:r w:rsidR="00203AC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fois par an</w:t>
      </w:r>
      <w:r w:rsidR="007E693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en</w:t>
      </w:r>
      <w:r w:rsidR="00203AC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décembre de chaque année</w:t>
      </w:r>
      <w:r w:rsidR="00CA698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.</w:t>
      </w:r>
      <w:r w:rsidR="00203AC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Le contenu est ensuite intégré sur le Drive aux mois de</w:t>
      </w:r>
      <w:r w:rsidR="0036384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janvier N+1</w:t>
      </w:r>
    </w:p>
    <w:p w14:paraId="17DCDAB5" w14:textId="77777777" w:rsidR="00CA698D" w:rsidRDefault="00CA698D" w:rsidP="00CA698D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CC35BC3" w14:textId="04DA5C92" w:rsidR="00BE2C3D" w:rsidRDefault="002131A1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Les personnes ayant accès à la BDESE seront informées </w:t>
      </w:r>
      <w:r w:rsidR="004F1570" w:rsidRPr="00083B2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des mises à jour de la BDESE par courriel.</w:t>
      </w:r>
      <w:r w:rsidR="004F157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284FC235" w14:textId="77777777" w:rsidR="00C11EB2" w:rsidRDefault="00C11EB2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A272E9A" w14:textId="0D9E81B7" w:rsidR="00C11EB2" w:rsidRPr="00E34FA1" w:rsidRDefault="00E34FA1" w:rsidP="00CE4651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  <w:r w:rsidRPr="00E34FA1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ARTICLE 3 : </w:t>
      </w:r>
      <w:r w:rsidR="00B33950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CONFIDENTIALITE</w:t>
      </w:r>
    </w:p>
    <w:p w14:paraId="01DC2F5A" w14:textId="77777777" w:rsidR="00E34FA1" w:rsidRDefault="00E34FA1" w:rsidP="00CE4651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D0A0F79" w14:textId="2685045E" w:rsidR="00965418" w:rsidRPr="00965418" w:rsidRDefault="00965418" w:rsidP="00965418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96541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L’ensemble des personnes ayant accès à la BDESE sont tenues à une </w:t>
      </w:r>
      <w:r w:rsidR="00B339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stricte </w:t>
      </w:r>
      <w:r w:rsidRPr="0096541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obligation de discrétion à l'égard des informations contenues dans la base de données qui revêtent un caractère confidentiel et présentées comme telles par l'employeur. </w:t>
      </w:r>
    </w:p>
    <w:p w14:paraId="460063C8" w14:textId="77777777" w:rsidR="00965418" w:rsidRPr="00965418" w:rsidRDefault="00965418" w:rsidP="00965418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94E230F" w14:textId="7C901165" w:rsidR="00E34FA1" w:rsidRDefault="00B33950" w:rsidP="00965418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EF56D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La</w:t>
      </w:r>
      <w:r w:rsidR="00965418" w:rsidRPr="00EF56D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durée du caractère confidentiel </w:t>
      </w:r>
      <w:r w:rsidRPr="00EF56D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des informations figurant dans la BDESE sera</w:t>
      </w:r>
      <w:r w:rsidR="00965418" w:rsidRPr="00EF56D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indiquée</w:t>
      </w:r>
      <w:r w:rsidR="00825DD4" w:rsidRPr="00EF56D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sur les documents </w:t>
      </w:r>
      <w:r w:rsidR="00CC5728" w:rsidRPr="00EF56D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eux-mêmes </w:t>
      </w:r>
      <w:r w:rsidR="00825DD4" w:rsidRPr="00EF56D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et/ou dans </w:t>
      </w:r>
      <w:r w:rsidR="00CC5728" w:rsidRPr="00EF56D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un document dédié qui sera intégré dans le Drive</w:t>
      </w:r>
      <w:r w:rsidR="00965418" w:rsidRPr="00EF56D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.</w:t>
      </w:r>
    </w:p>
    <w:p w14:paraId="36D38DF9" w14:textId="7469A526" w:rsidR="00B33950" w:rsidRDefault="00B33950" w:rsidP="00965418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Il est interdit de procéder à des copies par quelque moyen que ce soit sur quelque support que ce soit du contenu de la BDESE. </w:t>
      </w:r>
    </w:p>
    <w:p w14:paraId="2332ACDF" w14:textId="77777777" w:rsidR="00510C9B" w:rsidRDefault="00510C9B" w:rsidP="00965418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6C854AA" w14:textId="0CEA7E7F" w:rsidR="00510C9B" w:rsidRDefault="00510C9B" w:rsidP="00965418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Les Parties conviennent d’ores et déjà qu</w:t>
      </w:r>
      <w:r w:rsidR="00326C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’en particulier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l’e</w:t>
      </w:r>
      <w:r w:rsidR="00326C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nsemble des documents relatifs aux données financières et aux orientations stratégiques ainsi que leurs conséquences revêtent</w:t>
      </w:r>
      <w:r w:rsidR="00B56A5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un caractère confidentiel. </w:t>
      </w:r>
      <w:r w:rsidR="00326C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0A9C5848" w14:textId="77777777" w:rsidR="00B36C58" w:rsidRDefault="00B36C58" w:rsidP="00965418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BF416FE" w14:textId="403915B1" w:rsidR="00B36C58" w:rsidRPr="00526DD3" w:rsidRDefault="00B36C58" w:rsidP="00965418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  <w:r w:rsidRPr="00526DD3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ARTICLE 4 :  </w:t>
      </w:r>
      <w:r w:rsidR="009A21DD" w:rsidRPr="00526DD3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CONTENU DE LA BDESE</w:t>
      </w:r>
    </w:p>
    <w:p w14:paraId="0CE43466" w14:textId="77777777" w:rsidR="009A21DD" w:rsidRDefault="009A21DD" w:rsidP="00965418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E079588" w14:textId="593571E4" w:rsidR="00D40B59" w:rsidRDefault="000D6982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La BDESE est organisée autour des thèmes</w:t>
      </w:r>
      <w:r w:rsidR="00143E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obligatoires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suivants : </w:t>
      </w:r>
    </w:p>
    <w:p w14:paraId="208C17D1" w14:textId="77777777" w:rsidR="000D6982" w:rsidRDefault="000D6982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66A65EE" w14:textId="301ACDF5" w:rsidR="007B1535" w:rsidRDefault="007B1535" w:rsidP="007B1535">
      <w:pPr>
        <w:pStyle w:val="Paragraphedeliste"/>
        <w:numPr>
          <w:ilvl w:val="0"/>
          <w:numId w:val="3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B153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Investissements</w:t>
      </w:r>
      <w:r w:rsidR="0076696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(social, </w:t>
      </w:r>
      <w:r w:rsidR="008041A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matériel et immatériel)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 ;</w:t>
      </w:r>
    </w:p>
    <w:p w14:paraId="4AD54EA0" w14:textId="72F186F1" w:rsidR="007B1535" w:rsidRPr="007B1535" w:rsidRDefault="007B1535" w:rsidP="007B1535">
      <w:pPr>
        <w:pStyle w:val="Paragraphedeliste"/>
        <w:numPr>
          <w:ilvl w:val="0"/>
          <w:numId w:val="3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B153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Egalité professionnelle entre les femmes et les hommes au sein de l'entreprise</w:t>
      </w:r>
      <w:r w:rsidR="00EE56C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 ;</w:t>
      </w:r>
    </w:p>
    <w:p w14:paraId="5C5D506F" w14:textId="77777777" w:rsidR="00F3101B" w:rsidRDefault="007B1535" w:rsidP="007B1535">
      <w:pPr>
        <w:pStyle w:val="Paragraphedeliste"/>
        <w:numPr>
          <w:ilvl w:val="0"/>
          <w:numId w:val="3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B153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Fonds propres et endettement ;</w:t>
      </w:r>
    </w:p>
    <w:p w14:paraId="5E000E60" w14:textId="03EDFF07" w:rsidR="007B1535" w:rsidRPr="007B1535" w:rsidRDefault="007B1535" w:rsidP="007B1535">
      <w:pPr>
        <w:pStyle w:val="Paragraphedeliste"/>
        <w:numPr>
          <w:ilvl w:val="0"/>
          <w:numId w:val="3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B153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Ensemble des éléments de la rémunération des salariés et dirigeants ;</w:t>
      </w:r>
    </w:p>
    <w:p w14:paraId="433452B7" w14:textId="77507D8A" w:rsidR="007B1535" w:rsidRPr="007B1535" w:rsidRDefault="007B1535" w:rsidP="007B1535">
      <w:pPr>
        <w:pStyle w:val="Paragraphedeliste"/>
        <w:numPr>
          <w:ilvl w:val="0"/>
          <w:numId w:val="3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B153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Activités sociales et culturelles ;</w:t>
      </w:r>
    </w:p>
    <w:p w14:paraId="49560827" w14:textId="758ACFC6" w:rsidR="007B1535" w:rsidRPr="007B1535" w:rsidRDefault="007B1535" w:rsidP="007B1535">
      <w:pPr>
        <w:pStyle w:val="Paragraphedeliste"/>
        <w:numPr>
          <w:ilvl w:val="0"/>
          <w:numId w:val="3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B153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Rémunération des financeurs ;</w:t>
      </w:r>
    </w:p>
    <w:p w14:paraId="04839990" w14:textId="53C6166F" w:rsidR="007B1535" w:rsidRDefault="007B1535" w:rsidP="007B1535">
      <w:pPr>
        <w:pStyle w:val="Paragraphedeliste"/>
        <w:numPr>
          <w:ilvl w:val="0"/>
          <w:numId w:val="3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B153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Flux financiers à destination de l'entreprise</w:t>
      </w:r>
      <w:r w:rsidR="0079205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7B153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;</w:t>
      </w:r>
    </w:p>
    <w:p w14:paraId="2831133E" w14:textId="0D405087" w:rsidR="000D6982" w:rsidRDefault="007B1535" w:rsidP="007B1535">
      <w:pPr>
        <w:pStyle w:val="Paragraphedeliste"/>
        <w:numPr>
          <w:ilvl w:val="0"/>
          <w:numId w:val="3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B153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Conséquences environnementales de l’activité de l’entreprise.</w:t>
      </w:r>
    </w:p>
    <w:p w14:paraId="48D70A67" w14:textId="77777777" w:rsidR="00EF56DE" w:rsidRDefault="00EF56DE" w:rsidP="00EF56DE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9779522" w14:textId="5897A0D1" w:rsidR="00EC28ED" w:rsidRDefault="00825DD4" w:rsidP="00EC28ED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43E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es thèmes « Fonds propres et endettement », « Rémunération des financeurs » et « Flux financier à destination de l’entreprise »</w:t>
      </w:r>
      <w:r w:rsidR="00143E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étant traités dans le bilan social de l’entreprise, ils seront intégrés dans le Drive </w:t>
      </w:r>
      <w:r w:rsidR="00143EB6" w:rsidRPr="00EF56DE">
        <w:rPr>
          <w:rFonts w:ascii="Arial" w:eastAsiaTheme="minorHAns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via</w:t>
      </w:r>
      <w:r w:rsidR="00143E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l’intégration </w:t>
      </w:r>
      <w:r w:rsidR="008F422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dans celle-ci </w:t>
      </w:r>
      <w:r w:rsidR="00143E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du bilan social lui-même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. </w:t>
      </w:r>
    </w:p>
    <w:p w14:paraId="78ED50FB" w14:textId="77777777" w:rsidR="006F1029" w:rsidRPr="006F1029" w:rsidRDefault="006F1029" w:rsidP="006F1029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60BEDF8" w14:textId="77777777" w:rsidR="004D6DAC" w:rsidRPr="00844339" w:rsidRDefault="004D6DAC" w:rsidP="004D6DAC">
      <w:pPr>
        <w:pStyle w:val="Paragraphedeliste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C2ECAD9" w14:textId="77777777" w:rsidR="00F06382" w:rsidRDefault="00F06382" w:rsidP="006F1029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CEF44B4" w14:textId="33B278B5" w:rsidR="00F06382" w:rsidRPr="00F06382" w:rsidRDefault="00F06382" w:rsidP="006F1029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  <w:r w:rsidRPr="00F06382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ARTICLE 5 : PERIODICITE</w:t>
      </w:r>
    </w:p>
    <w:p w14:paraId="48F2AA6B" w14:textId="77777777" w:rsidR="00F06382" w:rsidRDefault="00F06382" w:rsidP="006F1029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15D26CE" w14:textId="6B0D969D" w:rsidR="00CC2DF4" w:rsidRDefault="00CC2DF4" w:rsidP="00CC2DF4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Les Parties conviennent que</w:t>
      </w:r>
      <w:r w:rsidR="003424F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les informations contenues dans la BDESE porte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nt</w:t>
      </w: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sur :</w:t>
      </w:r>
    </w:p>
    <w:p w14:paraId="2505562A" w14:textId="77777777" w:rsidR="00CC2DF4" w:rsidRPr="00CC2DF4" w:rsidRDefault="00CC2DF4" w:rsidP="00CC2DF4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95633FA" w14:textId="77777777" w:rsidR="000D5FE9" w:rsidRDefault="00CC2DF4" w:rsidP="00CC2DF4">
      <w:pPr>
        <w:pStyle w:val="Paragraphedeliste"/>
        <w:numPr>
          <w:ilvl w:val="0"/>
          <w:numId w:val="5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Les </w:t>
      </w:r>
      <w:r w:rsidR="0020682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deux</w:t>
      </w: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(</w:t>
      </w:r>
      <w:r w:rsidR="0020682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</w:t>
      </w: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) années précédentes ;</w:t>
      </w:r>
    </w:p>
    <w:p w14:paraId="7DA68CAA" w14:textId="07A8DADB" w:rsidR="00CC2DF4" w:rsidRPr="00CC2DF4" w:rsidRDefault="000D5FE9" w:rsidP="00CC2DF4">
      <w:pPr>
        <w:pStyle w:val="Paragraphedeliste"/>
        <w:numPr>
          <w:ilvl w:val="0"/>
          <w:numId w:val="5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</w:t>
      </w:r>
      <w:r w:rsidR="00794D9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’année suivante</w:t>
      </w:r>
      <w:r w:rsidR="00F93E8A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</w:t>
      </w:r>
      <w:r w:rsidR="00CC2DF4"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et</w:t>
      </w:r>
    </w:p>
    <w:p w14:paraId="796F622C" w14:textId="6C05E938" w:rsidR="00CC2DF4" w:rsidRDefault="00CC2DF4" w:rsidP="00CC2DF4">
      <w:pPr>
        <w:pStyle w:val="Paragraphedeliste"/>
        <w:numPr>
          <w:ilvl w:val="0"/>
          <w:numId w:val="5"/>
        </w:num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L’année en cours. </w:t>
      </w:r>
    </w:p>
    <w:p w14:paraId="709F70E0" w14:textId="77777777" w:rsidR="00CC2DF4" w:rsidRPr="00CC2DF4" w:rsidRDefault="00CC2DF4" w:rsidP="00CC2DF4">
      <w:pPr>
        <w:pStyle w:val="Paragraphedeliste"/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1161B1C" w14:textId="5B4B4953" w:rsidR="00CC2DF4" w:rsidRDefault="00CC2DF4" w:rsidP="00CC2DF4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Conformément aux dispositions légales, les perspectives sur l</w:t>
      </w:r>
      <w:r w:rsidR="00794D9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’a</w:t>
      </w: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nnée suivante </w:t>
      </w:r>
      <w:r w:rsidR="00FC797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sont</w:t>
      </w:r>
      <w:r w:rsidR="00FC797E"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communiquées sous forme de tendance, en raison de la difficulté d’établir des projections pertinentes. </w:t>
      </w:r>
    </w:p>
    <w:p w14:paraId="03924BC3" w14:textId="77777777" w:rsidR="001433FE" w:rsidRPr="00CC2DF4" w:rsidRDefault="001433FE" w:rsidP="00CC2DF4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81AD505" w14:textId="64B9E30D" w:rsidR="00CC2DF4" w:rsidRDefault="00CC2DF4" w:rsidP="00CC2DF4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Il est rappelé que toute donnée prospective figurant dans la BDESE constitue une simple projection de la situation de l’entreprise au regard d’un contexte économique apprécié à la date de communication des données. Elles sont susceptibles d’évoluer dans le temps en fonction des paramètres économiques et ne sauraient être considérées comme constituant un engagement de la part de </w:t>
      </w:r>
      <w:r w:rsidR="001433F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la Société</w:t>
      </w:r>
      <w:r w:rsidRPr="00CC2D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. </w:t>
      </w:r>
    </w:p>
    <w:p w14:paraId="59BDA94F" w14:textId="77777777" w:rsidR="001433FE" w:rsidRPr="00CC2DF4" w:rsidRDefault="001433FE" w:rsidP="00CC2DF4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0C8DC7A" w14:textId="28946FDA" w:rsidR="00F06382" w:rsidRPr="00EC28ED" w:rsidRDefault="00CC2DF4" w:rsidP="00CC2DF4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AC4F2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Les informations antérieures aux </w:t>
      </w:r>
      <w:r w:rsidR="00CD6031" w:rsidRPr="00AC4F2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deux </w:t>
      </w:r>
      <w:r w:rsidRPr="00AC4F2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années précédentes seront retirées de la BDESE au fur et à mesure de son actualisation.</w:t>
      </w:r>
    </w:p>
    <w:p w14:paraId="4D94980C" w14:textId="77777777" w:rsidR="00D55AFC" w:rsidRDefault="00D55AFC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</w:p>
    <w:p w14:paraId="4E8B6376" w14:textId="54409B59" w:rsidR="00CF5237" w:rsidRPr="00CF5237" w:rsidRDefault="00CF5237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ARTICLE 3 : DUREE DE L’ACCORD </w:t>
      </w:r>
      <w:r w:rsidR="00D55AFC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-</w:t>
      </w:r>
      <w:r w:rsidRPr="00CF5237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 DENONCIATION </w:t>
      </w:r>
      <w:r w:rsidR="00D55AFC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- </w:t>
      </w:r>
      <w:r w:rsidRPr="00CF5237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DEPOT </w:t>
      </w:r>
      <w:r w:rsidR="00D55AFC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-</w:t>
      </w:r>
      <w:r w:rsidRPr="00CF5237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 PUBLICITE</w:t>
      </w:r>
    </w:p>
    <w:p w14:paraId="547394D6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121AFF4" w14:textId="77777777" w:rsidR="00CF5237" w:rsidRPr="00CF5237" w:rsidRDefault="00CF5237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3.1 </w:t>
      </w:r>
      <w:r w:rsidRPr="00CF5237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ab/>
        <w:t>Validité de l’accord</w:t>
      </w:r>
    </w:p>
    <w:p w14:paraId="34681828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8737B65" w14:textId="0E452CAB" w:rsid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Conformément à l’article L. 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2312-21</w:t>
      </w: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du code du travail, la validité du présent accord est</w:t>
      </w:r>
      <w:r w:rsidR="00AC4F25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gramStart"/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subordonnée</w:t>
      </w:r>
      <w:proofErr w:type="gramEnd"/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à </w:t>
      </w:r>
      <w:r w:rsidR="006C1AC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son adoption</w:t>
      </w: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par 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la majorité des membres du Comité Social et Economique. </w:t>
      </w:r>
    </w:p>
    <w:p w14:paraId="45804BF9" w14:textId="77777777" w:rsidR="00AC4F25" w:rsidRPr="00CF5237" w:rsidRDefault="00AC4F25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F043914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00E8CAE" w14:textId="62D3A92E" w:rsidR="00CF5237" w:rsidRPr="006C1AC8" w:rsidRDefault="00CF5237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6C1AC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3.2 </w:t>
      </w:r>
      <w:r w:rsidRPr="006C1AC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ab/>
        <w:t>Durée de l’accord</w:t>
      </w:r>
      <w:r w:rsidR="001C0E6B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et entrée en vigueur</w:t>
      </w:r>
    </w:p>
    <w:p w14:paraId="7937D5EF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E173339" w14:textId="53C60BA9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 xml:space="preserve">Le présent accord est conclu pour une durée indéterminée et </w:t>
      </w:r>
      <w:r w:rsidR="001C0E6B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entrera en vigueur le lendemain des formalités de dépôt visées à l’article 3.4</w:t>
      </w:r>
      <w:r w:rsidR="00A64DED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ci-dessous</w:t>
      </w: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. </w:t>
      </w:r>
    </w:p>
    <w:p w14:paraId="0B150639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E89FABE" w14:textId="534CA5AB" w:rsidR="00CF5237" w:rsidRPr="006C1AC8" w:rsidRDefault="00CF5237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6C1AC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3.3 </w:t>
      </w:r>
      <w:r w:rsidRPr="006C1AC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ab/>
        <w:t xml:space="preserve">Conditions de révision </w:t>
      </w:r>
      <w:r w:rsidR="00D55AFC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et de</w:t>
      </w:r>
      <w:r w:rsidRPr="006C1AC8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dénonciation de l’accord </w:t>
      </w:r>
    </w:p>
    <w:p w14:paraId="1E65276A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9A5BF90" w14:textId="1693D318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Si l’entreprise est dépourvue de délégué syndical, le présent accord peut être révisé selon les mêmes modalités que celles de sa conclusion, c’est-à-dire par </w:t>
      </w:r>
      <w:r w:rsidR="008E58D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l’adoption</w:t>
      </w: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d’un avenant par </w:t>
      </w:r>
      <w:r w:rsidR="008E58D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la majorité </w:t>
      </w: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des membres du CSE.</w:t>
      </w:r>
    </w:p>
    <w:p w14:paraId="56B2B7AD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213D42D0" w14:textId="443BE14C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Si, au moment de la procédure de révision, l’entreprise est pourvue d’un ou plusieurs délégués syndicaux, le présent accord p</w:t>
      </w:r>
      <w:r w:rsidR="00F820A9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ourra</w:t>
      </w: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être révisé conformément aux dispositions des articles L. 2261-7-1 et L. 2261-8 du Code du travail.</w:t>
      </w:r>
    </w:p>
    <w:p w14:paraId="4638ECAB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45B3D679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Toute révision du présent accord fera l’objet d’un avenant, conformément aux dispositions légales en vigueur.</w:t>
      </w:r>
    </w:p>
    <w:p w14:paraId="1F37AB7D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D265AD4" w14:textId="301EE326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Le présent accord pourra être dénoncé par l’une ou l’autre des Parties signataires ou par la totalité des Parties signataires dans le respect des articles L. 2261-9 et suivants du code du travail et sous réserve de respecter un préavis de 3 mois.</w:t>
      </w:r>
    </w:p>
    <w:p w14:paraId="33774A56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26B9E7C" w14:textId="77777777" w:rsidR="00CF5237" w:rsidRPr="00D55AFC" w:rsidRDefault="00CF5237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D55AFC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3.4 </w:t>
      </w:r>
      <w:r w:rsidRPr="00D55AFC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ab/>
        <w:t>Formalités de dépôt et de publicité</w:t>
      </w:r>
    </w:p>
    <w:p w14:paraId="75ABBB55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83EA63D" w14:textId="77777777" w:rsid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Le présent accord et ses annexes sont faits en nombre suffisant d’exemplaires originaux pour remise à chacune des parties signataires et sera déposé sur la plateforme du ministère du travail « </w:t>
      </w:r>
      <w:proofErr w:type="spellStart"/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TéléAccords</w:t>
      </w:r>
      <w:proofErr w:type="spellEnd"/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» accessible depuis le site internet dédié accompagné des pièces prévues à l’article D. 2231-7 du Code du travail par le représentant légal de la Société.</w:t>
      </w:r>
    </w:p>
    <w:p w14:paraId="2022763E" w14:textId="77777777" w:rsidR="00D55AFC" w:rsidRPr="00CF5237" w:rsidRDefault="00D55AFC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67C5463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Conformément au décret n°2017-752 du 3 mai 2017 relatif à la publicité des accords collectifs, le présent avenant sera rendu public et intégré dans une base de données nationale. Il est convenu entre les parties que cette publication se fera, à la demande de la partie se chargeant du dépôt de l’accord dans les conditions prévues par l’article D.2231-2 du code du travail, sans mention des noms et prénoms des négociateurs et signataires. </w:t>
      </w:r>
    </w:p>
    <w:p w14:paraId="1ABE5F31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4568CC8" w14:textId="69C9A4B2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Conformément à l’article D. 2231-2 du Code du travail, un exemplaire de l’accord </w:t>
      </w:r>
      <w:r w:rsidR="00D55AF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sera déposé </w:t>
      </w: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au greffe du Conseil de prud’hommes de Paris.</w:t>
      </w:r>
    </w:p>
    <w:p w14:paraId="57638E0D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8F11B4A" w14:textId="214D67CF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Les éventuels avenants de révision du présent accord feront l’objet des mêmes mesures de publicité.</w:t>
      </w:r>
    </w:p>
    <w:p w14:paraId="0C1359BB" w14:textId="77777777" w:rsid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E15D166" w14:textId="77777777" w:rsid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6ABA65C" w14:textId="77777777" w:rsid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4B0AECA" w14:textId="191B08F4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Fait à Paris le </w:t>
      </w:r>
      <w:r w:rsidR="00C44917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4</w:t>
      </w:r>
      <w:r w:rsidR="00CE58E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51ED3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décembre </w:t>
      </w:r>
      <w:r w:rsidR="00CE58E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2025.</w:t>
      </w:r>
    </w:p>
    <w:p w14:paraId="492E4B1B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0042ED7" w14:textId="77777777" w:rsidR="00CF5237" w:rsidRPr="00CF5237" w:rsidRDefault="00CF5237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Pour la Direction : </w:t>
      </w:r>
    </w:p>
    <w:p w14:paraId="0B85B464" w14:textId="77777777" w:rsidR="00CF5237" w:rsidRP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3662258" w14:textId="77777777" w:rsidR="00CF5237" w:rsidRDefault="00CF5237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DC10D9C" w14:textId="77777777" w:rsidR="00AC4F25" w:rsidRDefault="00AC4F25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AF85DF4" w14:textId="77777777" w:rsidR="00AC4F25" w:rsidRDefault="00AC4F25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221DD46" w14:textId="77777777" w:rsidR="00AC4F25" w:rsidRDefault="00AC4F25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458E0FF" w14:textId="77777777" w:rsidR="00AC4F25" w:rsidRPr="00CF5237" w:rsidRDefault="00AC4F25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0403E6C" w14:textId="2595E209" w:rsidR="00CF5237" w:rsidRPr="00D55AFC" w:rsidRDefault="00D55AFC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D55AFC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M</w:t>
      </w:r>
      <w:r w:rsidR="00031B0E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adame </w:t>
      </w:r>
      <w:r w:rsidR="00C13E21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XXX</w:t>
      </w:r>
    </w:p>
    <w:p w14:paraId="7C822B35" w14:textId="69CB49D6" w:rsidR="00D55AFC" w:rsidRPr="00CF5237" w:rsidRDefault="00D55AFC" w:rsidP="00CF5237">
      <w:pPr>
        <w:jc w:val="both"/>
        <w:rPr>
          <w:rFonts w:ascii="Arial" w:eastAsiaTheme="minorHAns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D55AFC">
        <w:rPr>
          <w:rFonts w:ascii="Arial" w:eastAsiaTheme="minorHAns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Direct</w:t>
      </w:r>
      <w:r w:rsidR="00031B0E">
        <w:rPr>
          <w:rFonts w:ascii="Arial" w:eastAsiaTheme="minorHAns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rice</w:t>
      </w:r>
      <w:r w:rsidRPr="00D55AFC">
        <w:rPr>
          <w:rFonts w:ascii="Arial" w:eastAsiaTheme="minorHAns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Ressources Humaines</w:t>
      </w:r>
    </w:p>
    <w:p w14:paraId="414355F6" w14:textId="77777777" w:rsidR="00CF5237" w:rsidRPr="00CF5237" w:rsidRDefault="00CF5237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</w:p>
    <w:p w14:paraId="4F459176" w14:textId="77777777" w:rsidR="00CF5237" w:rsidRPr="00CF5237" w:rsidRDefault="00CF5237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  <w:r w:rsidRPr="00CF5237"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 xml:space="preserve">Pour le CSE : </w:t>
      </w:r>
    </w:p>
    <w:p w14:paraId="3AEA4691" w14:textId="77777777" w:rsidR="00CF5237" w:rsidRPr="00CF5237" w:rsidRDefault="00CF5237" w:rsidP="00CF5237">
      <w:pPr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</w:pPr>
    </w:p>
    <w:p w14:paraId="5A4CA4CB" w14:textId="015192E2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 xml:space="preserve">Madame </w:t>
      </w:r>
      <w:r w:rsidR="00C13E2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XXX</w:t>
      </w: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membre titulaire du CSE de la Société LOR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</w:t>
      </w:r>
    </w:p>
    <w:p w14:paraId="41E36CEB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2013D72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629664B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984D214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78861FD" w14:textId="75E07CA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Madame </w:t>
      </w:r>
      <w:r w:rsidR="00C13E2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XXX</w:t>
      </w: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membre titulaire du CSE de la Société LOR</w:t>
      </w:r>
      <w:r w:rsidR="00AE10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</w:t>
      </w:r>
    </w:p>
    <w:p w14:paraId="7253E86B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27FB333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45273D9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9BFCC10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561F82F" w14:textId="686AF572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Madame </w:t>
      </w:r>
      <w:r w:rsidR="00C13E2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XXX</w:t>
      </w: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membre titulaire du CSE de la Société LOR</w:t>
      </w:r>
      <w:r w:rsidR="00AE10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</w:t>
      </w:r>
    </w:p>
    <w:p w14:paraId="5C3403F2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EC9DCDF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073F313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78E7620" w14:textId="77777777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49A9B84" w14:textId="271D3ED4" w:rsidR="002916E0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Madame </w:t>
      </w:r>
      <w:r w:rsidR="00C13E2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XXX</w:t>
      </w: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membre titulaire du CSE de la Société LOR</w:t>
      </w: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</w:t>
      </w:r>
    </w:p>
    <w:p w14:paraId="55E7E013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6A3E11D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C89F5D9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097BFE3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42AB152" w14:textId="1AEDB552" w:rsidR="00AE10F4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Madame </w:t>
      </w:r>
      <w:r w:rsidR="009C660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XXX</w:t>
      </w: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membre titulaire du CSE de la Société LOR</w:t>
      </w:r>
      <w:r w:rsidR="00AE10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</w:t>
      </w:r>
    </w:p>
    <w:p w14:paraId="7E6FF453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092F4F2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1E39128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D07994A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564E960" w14:textId="56AC8BFF" w:rsidR="00AE10F4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Madame </w:t>
      </w:r>
      <w:r w:rsidR="009C660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XXX</w:t>
      </w: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membre titulaire du CSE de la Société LOR</w:t>
      </w:r>
      <w:r w:rsidR="00AE10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</w:t>
      </w:r>
    </w:p>
    <w:p w14:paraId="61319C87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7FED996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994D4F9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1E60008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E93C4B9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A475AD9" w14:textId="361E4D40" w:rsidR="00AE10F4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Madame </w:t>
      </w:r>
      <w:r w:rsidR="009C660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XXX</w:t>
      </w: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membre titulaire du CSE de la Société LOR</w:t>
      </w:r>
      <w:r w:rsidR="00AE10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</w:t>
      </w:r>
    </w:p>
    <w:p w14:paraId="6FBB315A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E908BF9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B084A82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A2422D2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24E62F3" w14:textId="77777777" w:rsidR="00AE10F4" w:rsidRDefault="00AE10F4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89B39AE" w14:textId="17CBB895" w:rsidR="00CF5237" w:rsidRPr="00CF5237" w:rsidRDefault="002916E0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Madame </w:t>
      </w:r>
      <w:r w:rsidR="009C660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XXX</w:t>
      </w:r>
      <w:r w:rsidRPr="002916E0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membre titulaire du CSE de la Société LOR</w:t>
      </w:r>
      <w:r w:rsidR="00AE10F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</w:t>
      </w:r>
    </w:p>
    <w:p w14:paraId="6A36FA61" w14:textId="77777777" w:rsidR="0056552B" w:rsidRDefault="0056552B" w:rsidP="00CF5237">
      <w:pPr>
        <w:jc w:val="both"/>
        <w:rPr>
          <w:rFonts w:ascii="Arial" w:hAnsi="Arial" w:cs="Arial"/>
          <w:sz w:val="22"/>
          <w:szCs w:val="22"/>
        </w:rPr>
      </w:pPr>
    </w:p>
    <w:p w14:paraId="4692FCBF" w14:textId="77777777" w:rsidR="00AC4F25" w:rsidRDefault="00AC4F25" w:rsidP="00CF5237">
      <w:pPr>
        <w:jc w:val="both"/>
        <w:rPr>
          <w:rFonts w:ascii="Arial" w:hAnsi="Arial" w:cs="Arial"/>
          <w:sz w:val="22"/>
          <w:szCs w:val="22"/>
        </w:rPr>
      </w:pPr>
    </w:p>
    <w:p w14:paraId="100F5096" w14:textId="77777777" w:rsidR="00AC4F25" w:rsidRDefault="00AC4F25" w:rsidP="00CF5237">
      <w:pPr>
        <w:jc w:val="both"/>
        <w:rPr>
          <w:rFonts w:ascii="Arial" w:hAnsi="Arial" w:cs="Arial"/>
          <w:sz w:val="22"/>
          <w:szCs w:val="22"/>
        </w:rPr>
      </w:pPr>
    </w:p>
    <w:p w14:paraId="09A16D36" w14:textId="77777777" w:rsidR="0056552B" w:rsidRDefault="0056552B" w:rsidP="00CF5237">
      <w:pPr>
        <w:jc w:val="both"/>
        <w:rPr>
          <w:rFonts w:ascii="Arial" w:hAnsi="Arial" w:cs="Arial"/>
          <w:sz w:val="22"/>
          <w:szCs w:val="22"/>
        </w:rPr>
      </w:pPr>
    </w:p>
    <w:p w14:paraId="1ABADE94" w14:textId="77777777" w:rsidR="0056552B" w:rsidRDefault="0056552B" w:rsidP="00CF5237">
      <w:pPr>
        <w:jc w:val="both"/>
        <w:rPr>
          <w:rFonts w:ascii="Arial" w:hAnsi="Arial" w:cs="Arial"/>
          <w:sz w:val="22"/>
          <w:szCs w:val="22"/>
        </w:rPr>
      </w:pPr>
    </w:p>
    <w:p w14:paraId="4043E5E3" w14:textId="10E77687" w:rsidR="00206EB6" w:rsidRPr="00E41DDF" w:rsidRDefault="00E41DDF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E41DDF">
        <w:rPr>
          <w:rFonts w:ascii="Arial" w:hAnsi="Arial" w:cs="Arial"/>
          <w:sz w:val="22"/>
          <w:szCs w:val="22"/>
        </w:rPr>
        <w:t>Toutes représentant la majorité des membres titulaires de la délégation du personnel du CSE</w:t>
      </w:r>
      <w:r>
        <w:rPr>
          <w:rFonts w:ascii="Arial" w:hAnsi="Arial" w:cs="Arial"/>
          <w:sz w:val="22"/>
          <w:szCs w:val="22"/>
        </w:rPr>
        <w:t>.</w:t>
      </w:r>
    </w:p>
    <w:p w14:paraId="6008A541" w14:textId="77777777" w:rsidR="00206EB6" w:rsidRDefault="00206EB6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4AD29E5" w14:textId="77777777" w:rsidR="00206EB6" w:rsidRDefault="00206EB6" w:rsidP="00CF5237">
      <w:pPr>
        <w:jc w:val="both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1A761C4" w14:textId="3411A311" w:rsidR="00CF5237" w:rsidRPr="0056552B" w:rsidRDefault="00206EB6" w:rsidP="0056552B">
      <w:pPr>
        <w:spacing w:after="160" w:line="278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br w:type="page"/>
      </w:r>
      <w:r w:rsidR="00AF1292" w:rsidRPr="00C86233">
        <w:rPr>
          <w:rFonts w:ascii="Arial" w:hAnsi="Arial" w:cs="Arial"/>
          <w:b/>
          <w:bCs/>
          <w:sz w:val="22"/>
          <w:szCs w:val="22"/>
        </w:rPr>
        <w:lastRenderedPageBreak/>
        <w:t xml:space="preserve">ANNEXE 1 </w:t>
      </w:r>
      <w:r w:rsidR="00C86233" w:rsidRPr="00C86233">
        <w:rPr>
          <w:rFonts w:ascii="Arial" w:hAnsi="Arial" w:cs="Arial"/>
          <w:b/>
          <w:bCs/>
          <w:sz w:val="22"/>
          <w:szCs w:val="22"/>
        </w:rPr>
        <w:t>–</w:t>
      </w:r>
      <w:r w:rsidR="00AF1292" w:rsidRPr="00C86233">
        <w:rPr>
          <w:rFonts w:ascii="Arial" w:hAnsi="Arial" w:cs="Arial"/>
          <w:b/>
          <w:bCs/>
          <w:sz w:val="22"/>
          <w:szCs w:val="22"/>
        </w:rPr>
        <w:t xml:space="preserve"> </w:t>
      </w:r>
      <w:r w:rsidR="00C86233" w:rsidRPr="00C86233">
        <w:rPr>
          <w:rFonts w:ascii="Arial" w:hAnsi="Arial" w:cs="Arial"/>
          <w:b/>
          <w:bCs/>
          <w:sz w:val="22"/>
          <w:szCs w:val="22"/>
        </w:rPr>
        <w:t>CONTENU ET ARCHITECTURE DE LA BDESE</w:t>
      </w:r>
    </w:p>
    <w:p w14:paraId="7FE61752" w14:textId="77777777" w:rsidR="00C86233" w:rsidRDefault="00C86233"/>
    <w:p w14:paraId="3A965DFD" w14:textId="77777777" w:rsidR="0012711C" w:rsidRPr="00EA72F0" w:rsidRDefault="0012711C" w:rsidP="0012711C">
      <w:pPr>
        <w:shd w:val="clear" w:color="auto" w:fill="FFFFFF"/>
        <w:spacing w:before="180" w:line="285" w:lineRule="atLeast"/>
        <w:ind w:left="300"/>
        <w:textAlignment w:val="baseline"/>
        <w:rPr>
          <w:rFonts w:ascii="reflect-text" w:hAnsi="reflect-text"/>
          <w:color w:val="1E1E3C"/>
        </w:rPr>
      </w:pPr>
      <w:r w:rsidRPr="00EA72F0">
        <w:rPr>
          <w:rFonts w:ascii="reflect-text" w:hAnsi="reflect-text"/>
          <w:color w:val="1E1E3C"/>
        </w:rPr>
        <w:t>1. Investissements</w:t>
      </w:r>
    </w:p>
    <w:p w14:paraId="35A07992" w14:textId="77777777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A. Investissement social</w:t>
      </w:r>
    </w:p>
    <w:p w14:paraId="68649487" w14:textId="77777777" w:rsidR="0012711C" w:rsidRPr="00EA72F0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 Évolution des effectifs par type de contrat, par âge, par ancienneté</w:t>
      </w:r>
    </w:p>
    <w:p w14:paraId="75A2EB9C" w14:textId="36D5DFB4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 xml:space="preserve">a.1. Effectif </w:t>
      </w:r>
    </w:p>
    <w:p w14:paraId="0635C772" w14:textId="77777777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a.2. Travailleurs extérieurs</w:t>
      </w:r>
    </w:p>
    <w:p w14:paraId="583118FC" w14:textId="77777777" w:rsidR="0012711C" w:rsidRPr="00EA72F0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b. Évolution des emplois par catégorie professionnelle</w:t>
      </w:r>
    </w:p>
    <w:p w14:paraId="6E985AB4" w14:textId="77777777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b.1. Embauches</w:t>
      </w:r>
    </w:p>
    <w:p w14:paraId="65DC9F74" w14:textId="41E219C9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 xml:space="preserve">b.2. Départs </w:t>
      </w:r>
    </w:p>
    <w:p w14:paraId="5BDE0CEA" w14:textId="77777777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b.3. Promotions</w:t>
      </w:r>
    </w:p>
    <w:p w14:paraId="1FCEFE9D" w14:textId="653001C5" w:rsidR="0012711C" w:rsidRPr="004E1F68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i/>
          <w:iCs/>
          <w:color w:val="809194"/>
          <w:sz w:val="16"/>
          <w:szCs w:val="16"/>
        </w:rPr>
      </w:pPr>
      <w:r w:rsidRPr="00EA72F0">
        <w:rPr>
          <w:rFonts w:ascii="reflect-text" w:hAnsi="reflect-text"/>
          <w:color w:val="809194"/>
          <w:sz w:val="20"/>
          <w:szCs w:val="20"/>
        </w:rPr>
        <w:t>c. Évolution de l'emploi des personnes handicapées et mesures prises pour le</w:t>
      </w:r>
      <w:r w:rsidR="008A435D">
        <w:rPr>
          <w:rFonts w:ascii="reflect-text" w:hAnsi="reflect-text"/>
          <w:color w:val="809194"/>
          <w:sz w:val="20"/>
          <w:szCs w:val="20"/>
        </w:rPr>
        <w:t>ur</w:t>
      </w:r>
      <w:r w:rsidRPr="00EA72F0">
        <w:rPr>
          <w:rFonts w:ascii="reflect-text" w:hAnsi="reflect-text"/>
          <w:color w:val="809194"/>
          <w:sz w:val="20"/>
          <w:szCs w:val="20"/>
        </w:rPr>
        <w:t xml:space="preserve"> développe</w:t>
      </w:r>
      <w:r w:rsidR="008A435D">
        <w:rPr>
          <w:rFonts w:ascii="reflect-text" w:hAnsi="reflect-text"/>
          <w:color w:val="809194"/>
          <w:sz w:val="20"/>
          <w:szCs w:val="20"/>
        </w:rPr>
        <w:t>ment</w:t>
      </w:r>
      <w:r w:rsidR="008F4224">
        <w:rPr>
          <w:rFonts w:ascii="reflect-text" w:hAnsi="reflect-text"/>
          <w:color w:val="809194"/>
          <w:sz w:val="20"/>
          <w:szCs w:val="20"/>
        </w:rPr>
        <w:t xml:space="preserve"> 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>(informations intégrées dans le bilan social de l’entreprise)</w:t>
      </w:r>
    </w:p>
    <w:p w14:paraId="630A944A" w14:textId="2A50BDE4" w:rsidR="0012711C" w:rsidRPr="00EA72F0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d. Évolution du nombre de stagiaires</w:t>
      </w:r>
      <w:r w:rsidR="008F4224">
        <w:rPr>
          <w:rFonts w:ascii="reflect-text" w:hAnsi="reflect-text"/>
          <w:color w:val="809194"/>
          <w:sz w:val="20"/>
          <w:szCs w:val="20"/>
        </w:rPr>
        <w:t xml:space="preserve"> 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>(informations intégrées dans le bilan social de l’entreprise)</w:t>
      </w:r>
    </w:p>
    <w:p w14:paraId="27E7D11F" w14:textId="503F13C5" w:rsidR="0012711C" w:rsidRPr="00EA72F0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e. Formation professionnelle : investissements en formation, publics concernés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 xml:space="preserve"> (informations intégrées dans le bilan social de l’entreprise)</w:t>
      </w:r>
    </w:p>
    <w:p w14:paraId="034E5DDE" w14:textId="48C25D8C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 xml:space="preserve">e.1. Formation professionnelle continue </w:t>
      </w:r>
    </w:p>
    <w:p w14:paraId="7073CBB0" w14:textId="7F66FF99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e.2. Congés formation</w:t>
      </w:r>
    </w:p>
    <w:p w14:paraId="255A0811" w14:textId="602DB84D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e.3. Apprentissage</w:t>
      </w:r>
    </w:p>
    <w:p w14:paraId="09F43897" w14:textId="597B5429" w:rsidR="0012711C" w:rsidRPr="00EA72F0" w:rsidRDefault="00A41B4A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f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. Conditions de travail</w:t>
      </w:r>
    </w:p>
    <w:p w14:paraId="792BA61C" w14:textId="3CF29F99" w:rsidR="0012711C" w:rsidRPr="00EA72F0" w:rsidRDefault="00A41B4A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f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.1. Accidents du travail et de trajet</w:t>
      </w:r>
    </w:p>
    <w:p w14:paraId="1A90754A" w14:textId="29D1F1C7" w:rsidR="0012711C" w:rsidRPr="00EA72F0" w:rsidRDefault="00A41B4A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f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 xml:space="preserve">.2. Répartition des accidents par éléments matériels </w:t>
      </w:r>
    </w:p>
    <w:p w14:paraId="32F047C3" w14:textId="6E545345" w:rsidR="0012711C" w:rsidRPr="00EA72F0" w:rsidRDefault="00A41B4A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f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.3. Maladies professionnelles</w:t>
      </w:r>
    </w:p>
    <w:p w14:paraId="47D1B823" w14:textId="3477172A" w:rsidR="00EF56DE" w:rsidRDefault="00A41B4A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1E1E3C"/>
        </w:rPr>
      </w:pPr>
      <w:r>
        <w:rPr>
          <w:rFonts w:ascii="reflect-text" w:hAnsi="reflect-text"/>
          <w:color w:val="809194"/>
          <w:sz w:val="20"/>
          <w:szCs w:val="20"/>
        </w:rPr>
        <w:t>f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.4. Dépenses en matière de sécurité</w:t>
      </w:r>
      <w:r w:rsidR="008F4224">
        <w:rPr>
          <w:rFonts w:ascii="reflect-text" w:hAnsi="reflect-text"/>
          <w:color w:val="809194"/>
          <w:sz w:val="20"/>
          <w:szCs w:val="20"/>
        </w:rPr>
        <w:t xml:space="preserve"> 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>(informations intégrées dans le bilan social de l’entreprise)</w:t>
      </w:r>
    </w:p>
    <w:p w14:paraId="1492C95C" w14:textId="5A52D436" w:rsidR="0012711C" w:rsidRPr="00EA72F0" w:rsidRDefault="00A41B4A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f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.</w:t>
      </w:r>
      <w:r>
        <w:rPr>
          <w:rFonts w:ascii="reflect-text" w:hAnsi="reflect-text"/>
          <w:color w:val="809194"/>
          <w:sz w:val="20"/>
          <w:szCs w:val="20"/>
        </w:rPr>
        <w:t>5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 xml:space="preserve">. Durée et aménagement du temps de travail </w:t>
      </w:r>
    </w:p>
    <w:p w14:paraId="5E438AAA" w14:textId="583D80DD" w:rsidR="0012711C" w:rsidRPr="00EA72F0" w:rsidRDefault="00A41B4A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f.6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 xml:space="preserve">. Absentéisme </w:t>
      </w:r>
    </w:p>
    <w:p w14:paraId="5C83DE45" w14:textId="58C23467" w:rsidR="00A059D1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i/>
          <w:iCs/>
          <w:color w:val="1E1E3C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f.</w:t>
      </w:r>
      <w:r w:rsidR="00890C46">
        <w:rPr>
          <w:rFonts w:ascii="reflect-text" w:hAnsi="reflect-text"/>
          <w:color w:val="809194"/>
          <w:sz w:val="20"/>
          <w:szCs w:val="20"/>
        </w:rPr>
        <w:t>7</w:t>
      </w:r>
      <w:r w:rsidRPr="00EA72F0">
        <w:rPr>
          <w:rFonts w:ascii="reflect-text" w:hAnsi="reflect-text"/>
          <w:color w:val="809194"/>
          <w:sz w:val="20"/>
          <w:szCs w:val="20"/>
        </w:rPr>
        <w:t>. Dépenses d'amélioration de conditions de travail</w:t>
      </w:r>
      <w:r w:rsidR="00A059D1">
        <w:rPr>
          <w:rFonts w:ascii="reflect-text" w:hAnsi="reflect-text"/>
          <w:color w:val="809194"/>
          <w:sz w:val="20"/>
          <w:szCs w:val="20"/>
        </w:rPr>
        <w:t xml:space="preserve"> 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>(informations intégrées dans le bilan social de l’entreprise)</w:t>
      </w:r>
    </w:p>
    <w:p w14:paraId="7C5392DB" w14:textId="2055A37A" w:rsidR="0012711C" w:rsidRPr="00EA72F0" w:rsidRDefault="00E4177D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f.</w:t>
      </w:r>
      <w:r w:rsidR="00890C46">
        <w:rPr>
          <w:rFonts w:ascii="reflect-text" w:hAnsi="reflect-text"/>
          <w:color w:val="809194"/>
          <w:sz w:val="20"/>
          <w:szCs w:val="20"/>
        </w:rPr>
        <w:t>8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 xml:space="preserve">. Médecine du travail </w:t>
      </w:r>
    </w:p>
    <w:p w14:paraId="2D35D3AC" w14:textId="5337D8EB" w:rsidR="0012711C" w:rsidRDefault="00E4177D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f.</w:t>
      </w:r>
      <w:r w:rsidR="00890C46">
        <w:rPr>
          <w:rFonts w:ascii="reflect-text" w:hAnsi="reflect-text"/>
          <w:color w:val="809194"/>
          <w:sz w:val="20"/>
          <w:szCs w:val="20"/>
        </w:rPr>
        <w:t>9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. Travailleurs inaptes</w:t>
      </w:r>
    </w:p>
    <w:p w14:paraId="0506278F" w14:textId="706B377D" w:rsidR="0012711C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i/>
          <w:iCs/>
          <w:color w:val="1E1E3C"/>
          <w:sz w:val="20"/>
          <w:szCs w:val="20"/>
        </w:rPr>
      </w:pPr>
      <w:r w:rsidRPr="00EA72F0">
        <w:rPr>
          <w:rFonts w:ascii="reflect-text" w:hAnsi="reflect-text"/>
          <w:color w:val="1E1E3C"/>
          <w:sz w:val="23"/>
          <w:szCs w:val="23"/>
        </w:rPr>
        <w:t>B. Investissement matériel et immatériel</w:t>
      </w:r>
      <w:r w:rsidR="008F4224">
        <w:rPr>
          <w:rFonts w:ascii="reflect-text" w:hAnsi="reflect-text"/>
          <w:color w:val="1E1E3C"/>
          <w:sz w:val="23"/>
          <w:szCs w:val="23"/>
        </w:rPr>
        <w:t xml:space="preserve"> 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>(informations intégrées dans le bilan social de l’entreprise)</w:t>
      </w:r>
    </w:p>
    <w:p w14:paraId="22B69ACA" w14:textId="77777777" w:rsidR="000E3A59" w:rsidRPr="00EA72F0" w:rsidRDefault="000E3A59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</w:p>
    <w:p w14:paraId="582843A8" w14:textId="77777777" w:rsidR="0012711C" w:rsidRPr="00EA72F0" w:rsidRDefault="0012711C" w:rsidP="0012711C">
      <w:pPr>
        <w:shd w:val="clear" w:color="auto" w:fill="FFFFFF"/>
        <w:spacing w:before="180" w:line="285" w:lineRule="atLeast"/>
        <w:ind w:left="300"/>
        <w:textAlignment w:val="baseline"/>
        <w:rPr>
          <w:rFonts w:ascii="reflect-text" w:hAnsi="reflect-text"/>
          <w:color w:val="1E1E3C"/>
        </w:rPr>
      </w:pPr>
      <w:r w:rsidRPr="00EA72F0">
        <w:rPr>
          <w:rFonts w:ascii="reflect-text" w:hAnsi="reflect-text"/>
          <w:color w:val="1E1E3C"/>
        </w:rPr>
        <w:t>2. Égalité professionnelle entre les femmes et les hommes</w:t>
      </w:r>
    </w:p>
    <w:p w14:paraId="1BB87267" w14:textId="77777777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A. Indicateurs sur la situation comparée des femmes et des hommes dans l'entreprise (données chiffrées par sexe)</w:t>
      </w:r>
    </w:p>
    <w:p w14:paraId="0E09A240" w14:textId="77777777" w:rsidR="0012711C" w:rsidRPr="00EA72F0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 Conditions générales d'emploi</w:t>
      </w:r>
    </w:p>
    <w:p w14:paraId="22A23A02" w14:textId="77777777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a.1. Effectifs</w:t>
      </w:r>
    </w:p>
    <w:p w14:paraId="44982083" w14:textId="77777777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lastRenderedPageBreak/>
        <w:t>a.2. Durée et organisation du travail</w:t>
      </w:r>
    </w:p>
    <w:p w14:paraId="56003CD1" w14:textId="1C98837C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</w:t>
      </w:r>
      <w:r w:rsidR="00312A27">
        <w:rPr>
          <w:rFonts w:ascii="reflect-text" w:hAnsi="reflect-text"/>
          <w:color w:val="809194"/>
          <w:sz w:val="20"/>
          <w:szCs w:val="20"/>
        </w:rPr>
        <w:t>3</w:t>
      </w:r>
      <w:r w:rsidRPr="00EA72F0">
        <w:rPr>
          <w:rFonts w:ascii="reflect-text" w:hAnsi="reflect-text"/>
          <w:color w:val="809194"/>
          <w:sz w:val="20"/>
          <w:szCs w:val="20"/>
        </w:rPr>
        <w:t>. Données sur les embauches et les départs</w:t>
      </w:r>
    </w:p>
    <w:p w14:paraId="024EC6A2" w14:textId="77777777" w:rsidR="0012711C" w:rsidRPr="00EA72F0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b. Rémunérations et déroulement de carrière</w:t>
      </w:r>
    </w:p>
    <w:p w14:paraId="2326EA47" w14:textId="77777777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b.1. Âge</w:t>
      </w:r>
    </w:p>
    <w:p w14:paraId="26F66CD4" w14:textId="77777777" w:rsidR="0012711C" w:rsidRPr="00EA72F0" w:rsidRDefault="0012711C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b.2. Rémunérations</w:t>
      </w:r>
    </w:p>
    <w:p w14:paraId="3BED1F25" w14:textId="77777777" w:rsidR="00A91967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i/>
          <w:iCs/>
          <w:color w:val="1E1E3C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c. Formation : répartition par catégorie professionnelle</w:t>
      </w:r>
      <w:r w:rsidR="008F4224">
        <w:rPr>
          <w:rFonts w:ascii="reflect-text" w:hAnsi="reflect-text"/>
          <w:color w:val="809194"/>
          <w:sz w:val="20"/>
          <w:szCs w:val="20"/>
        </w:rPr>
        <w:t xml:space="preserve"> 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>(informations intégrées dans le bilan social de l’entreprise)</w:t>
      </w:r>
    </w:p>
    <w:p w14:paraId="31E002D0" w14:textId="6B2D944F" w:rsidR="0012711C" w:rsidRPr="00EA72F0" w:rsidRDefault="00A91967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d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. Conditions de travail, santé et sécurité au travail</w:t>
      </w:r>
    </w:p>
    <w:p w14:paraId="79D8A34D" w14:textId="56D65D6A" w:rsidR="0012711C" w:rsidRPr="00EA72F0" w:rsidRDefault="00A91967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d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.1. Répartition par poste de travail</w:t>
      </w:r>
    </w:p>
    <w:p w14:paraId="06FDB497" w14:textId="086C293E" w:rsidR="0012711C" w:rsidRPr="00EA72F0" w:rsidRDefault="00A91967" w:rsidP="0012711C">
      <w:pPr>
        <w:shd w:val="clear" w:color="auto" w:fill="FFFFFF"/>
        <w:spacing w:before="120" w:line="240" w:lineRule="atLeast"/>
        <w:ind w:left="84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d.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2. Accidents de travail, accidents de trajet et maladies professionnelles (données chiffrées)</w:t>
      </w:r>
    </w:p>
    <w:p w14:paraId="5055F14E" w14:textId="77777777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B. Indicateurs relatifs à l'articulation entre l'activité professionnelle et l'exercice de la responsabilité familiale</w:t>
      </w:r>
    </w:p>
    <w:p w14:paraId="42B89E99" w14:textId="55CD718E" w:rsidR="0012711C" w:rsidRDefault="00951ED3" w:rsidP="006C7297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>
        <w:rPr>
          <w:rFonts w:ascii="reflect-text" w:hAnsi="reflect-text"/>
          <w:color w:val="809194"/>
          <w:sz w:val="20"/>
          <w:szCs w:val="20"/>
        </w:rPr>
        <w:t>a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.</w:t>
      </w:r>
      <w:r>
        <w:rPr>
          <w:rFonts w:ascii="reflect-text" w:hAnsi="reflect-text"/>
          <w:color w:val="809194"/>
          <w:sz w:val="20"/>
          <w:szCs w:val="20"/>
        </w:rPr>
        <w:t xml:space="preserve"> </w:t>
      </w:r>
      <w:r w:rsidR="0012711C" w:rsidRPr="00EA72F0">
        <w:rPr>
          <w:rFonts w:ascii="reflect-text" w:hAnsi="reflect-text"/>
          <w:color w:val="809194"/>
          <w:sz w:val="20"/>
          <w:szCs w:val="20"/>
        </w:rPr>
        <w:t>Organisation du temps de travail dans l'entreprise</w:t>
      </w:r>
      <w:r w:rsidR="006C7297">
        <w:rPr>
          <w:rFonts w:ascii="reflect-text" w:hAnsi="reflect-text"/>
          <w:color w:val="809194"/>
          <w:sz w:val="20"/>
          <w:szCs w:val="20"/>
        </w:rPr>
        <w:t xml:space="preserve"> (</w:t>
      </w:r>
      <w:r w:rsidR="0012711C" w:rsidRPr="006C7297">
        <w:rPr>
          <w:rFonts w:ascii="reflect-text" w:hAnsi="reflect-text"/>
          <w:color w:val="809194"/>
          <w:sz w:val="20"/>
          <w:szCs w:val="20"/>
        </w:rPr>
        <w:t>Données chiffrées par sexe et par catégorie professionnelle</w:t>
      </w:r>
      <w:r w:rsidR="006C7297">
        <w:rPr>
          <w:rFonts w:ascii="reflect-text" w:hAnsi="reflect-text"/>
          <w:color w:val="809194"/>
          <w:sz w:val="20"/>
          <w:szCs w:val="20"/>
        </w:rPr>
        <w:t>)</w:t>
      </w:r>
    </w:p>
    <w:p w14:paraId="05C57E6D" w14:textId="77777777" w:rsidR="007F3A02" w:rsidRPr="006C7297" w:rsidRDefault="007F3A02" w:rsidP="006C7297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</w:p>
    <w:p w14:paraId="6312E95B" w14:textId="42CE3F80" w:rsidR="0012711C" w:rsidRDefault="0012711C" w:rsidP="0012711C">
      <w:pPr>
        <w:shd w:val="clear" w:color="auto" w:fill="FFFFFF"/>
        <w:spacing w:before="180" w:line="285" w:lineRule="atLeast"/>
        <w:ind w:left="300"/>
        <w:textAlignment w:val="baseline"/>
        <w:rPr>
          <w:rFonts w:ascii="reflect-text" w:hAnsi="reflect-text"/>
          <w:i/>
          <w:iCs/>
          <w:color w:val="1E1E3C"/>
          <w:sz w:val="20"/>
          <w:szCs w:val="20"/>
        </w:rPr>
      </w:pPr>
      <w:r w:rsidRPr="00EA72F0">
        <w:rPr>
          <w:rFonts w:ascii="reflect-text" w:hAnsi="reflect-text"/>
          <w:color w:val="1E1E3C"/>
        </w:rPr>
        <w:t>3. Fonds propres, endettement et impôts</w:t>
      </w:r>
      <w:r w:rsidR="008F4224">
        <w:rPr>
          <w:rFonts w:ascii="reflect-text" w:hAnsi="reflect-text"/>
          <w:color w:val="1E1E3C"/>
        </w:rPr>
        <w:t xml:space="preserve"> 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>(informations intégrées dans le bilan social de l’entreprise)</w:t>
      </w:r>
    </w:p>
    <w:p w14:paraId="19AF189B" w14:textId="77777777" w:rsidR="007F3A02" w:rsidRPr="00EA72F0" w:rsidRDefault="007F3A02" w:rsidP="0012711C">
      <w:pPr>
        <w:shd w:val="clear" w:color="auto" w:fill="FFFFFF"/>
        <w:spacing w:before="180" w:line="285" w:lineRule="atLeast"/>
        <w:ind w:left="300"/>
        <w:textAlignment w:val="baseline"/>
        <w:rPr>
          <w:rFonts w:ascii="reflect-text" w:hAnsi="reflect-text"/>
          <w:color w:val="1E1E3C"/>
        </w:rPr>
      </w:pPr>
    </w:p>
    <w:p w14:paraId="465539CC" w14:textId="6ACC3DDA" w:rsidR="0012711C" w:rsidRPr="00EA72F0" w:rsidRDefault="0012711C" w:rsidP="0012711C">
      <w:pPr>
        <w:shd w:val="clear" w:color="auto" w:fill="FFFFFF"/>
        <w:spacing w:before="180" w:line="285" w:lineRule="atLeast"/>
        <w:ind w:left="300"/>
        <w:textAlignment w:val="baseline"/>
        <w:rPr>
          <w:rFonts w:ascii="reflect-text" w:hAnsi="reflect-text"/>
          <w:color w:val="1E1E3C"/>
        </w:rPr>
      </w:pPr>
      <w:r w:rsidRPr="00EA72F0">
        <w:rPr>
          <w:rFonts w:ascii="reflect-text" w:hAnsi="reflect-text"/>
          <w:color w:val="1E1E3C"/>
        </w:rPr>
        <w:t>4. Rémunération des salariés et dirigeants</w:t>
      </w:r>
      <w:r w:rsidR="008F4224">
        <w:rPr>
          <w:rFonts w:ascii="reflect-text" w:hAnsi="reflect-text"/>
          <w:color w:val="1E1E3C"/>
        </w:rPr>
        <w:t xml:space="preserve"> 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>(informations intégrées dans le bilan social de l’entreprise)</w:t>
      </w:r>
    </w:p>
    <w:p w14:paraId="4E971615" w14:textId="001B3740" w:rsidR="0012711C" w:rsidRPr="00EA72F0" w:rsidRDefault="0012711C" w:rsidP="00951ED3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A. Évolution des rémunérations salariales</w:t>
      </w:r>
    </w:p>
    <w:p w14:paraId="15370EB4" w14:textId="77452198" w:rsidR="0012711C" w:rsidRPr="00EA72F0" w:rsidRDefault="0012711C" w:rsidP="00EF56DE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 Frais de personnel</w:t>
      </w:r>
    </w:p>
    <w:p w14:paraId="7C3BD884" w14:textId="134A6092" w:rsidR="0012711C" w:rsidRPr="00EA72F0" w:rsidRDefault="0012711C" w:rsidP="00EF56DE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a.1 Frais de personnel, ensemble des rémunérations et des cotisations sociales mises légalement ou conventionnellement à la charge de l'entreprise</w:t>
      </w:r>
    </w:p>
    <w:p w14:paraId="1EEE4AF3" w14:textId="466C6372" w:rsidR="0012711C" w:rsidRPr="00EA72F0" w:rsidRDefault="0012711C" w:rsidP="00EF56DE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a.2 Montant des rémunérations (somme des salaires effectivement perçus pendant l'année par le salarié)</w:t>
      </w:r>
    </w:p>
    <w:p w14:paraId="36BDFDA8" w14:textId="129B890F" w:rsidR="0012711C" w:rsidRPr="00EA72F0" w:rsidRDefault="0012711C" w:rsidP="00EF56DE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a.3 Hiérarchie des rémunérations</w:t>
      </w:r>
    </w:p>
    <w:p w14:paraId="31B8E468" w14:textId="4D72006B" w:rsidR="0012711C" w:rsidRPr="00EA72F0" w:rsidRDefault="0012711C" w:rsidP="00EF56DE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a.4 Mode de calcul des rémunérations</w:t>
      </w:r>
    </w:p>
    <w:p w14:paraId="1D1F4379" w14:textId="469CFCC8" w:rsidR="0012711C" w:rsidRPr="00EA72F0" w:rsidRDefault="0012711C" w:rsidP="00EF56DE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 xml:space="preserve">b. </w:t>
      </w:r>
      <w:r w:rsidR="00A87CB9">
        <w:rPr>
          <w:rFonts w:ascii="reflect-text" w:hAnsi="reflect-text"/>
          <w:color w:val="809194"/>
          <w:sz w:val="20"/>
          <w:szCs w:val="20"/>
        </w:rPr>
        <w:t>M</w:t>
      </w:r>
      <w:r w:rsidRPr="00EA72F0">
        <w:rPr>
          <w:rFonts w:ascii="reflect-text" w:hAnsi="reflect-text"/>
          <w:color w:val="809194"/>
          <w:sz w:val="20"/>
          <w:szCs w:val="20"/>
        </w:rPr>
        <w:t>ontant global des rémunérations versées aux 10 personnes les mieux rémunérées</w:t>
      </w:r>
    </w:p>
    <w:p w14:paraId="536C3CB1" w14:textId="5725F7F0" w:rsidR="0012711C" w:rsidRPr="00EA72F0" w:rsidRDefault="0012711C" w:rsidP="00951ED3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B. Épargne salariale : intéressement, participation</w:t>
      </w:r>
    </w:p>
    <w:p w14:paraId="7A6133EE" w14:textId="7907EE0E" w:rsidR="0012711C" w:rsidRPr="00EA72F0" w:rsidRDefault="0012711C" w:rsidP="00EF56DE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 Montant global de la réserve de participation</w:t>
      </w:r>
    </w:p>
    <w:p w14:paraId="7E12254C" w14:textId="2098E2E0" w:rsidR="0012711C" w:rsidRPr="00EA72F0" w:rsidRDefault="0012711C" w:rsidP="00EF56DE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b. Montant moyen de la participation</w:t>
      </w:r>
    </w:p>
    <w:p w14:paraId="192DCDEC" w14:textId="6F08B694" w:rsidR="0012711C" w:rsidRPr="00EA72F0" w:rsidRDefault="0012711C" w:rsidP="00EF56DE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c. Part du capital détenu par les salariés</w:t>
      </w:r>
    </w:p>
    <w:p w14:paraId="0D418D36" w14:textId="149D2920" w:rsidR="0012711C" w:rsidRPr="00EA72F0" w:rsidRDefault="0012711C" w:rsidP="00951ED3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C. Rémunérations accessoires</w:t>
      </w:r>
    </w:p>
    <w:p w14:paraId="26D3061E" w14:textId="548C60E6" w:rsidR="0012711C" w:rsidRDefault="0012711C" w:rsidP="00951ED3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D. Rémunérations des dirigeants mandataires</w:t>
      </w:r>
    </w:p>
    <w:p w14:paraId="7EC7643A" w14:textId="77777777" w:rsidR="007F3A02" w:rsidRPr="00EA72F0" w:rsidRDefault="007F3A02" w:rsidP="00951ED3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</w:p>
    <w:p w14:paraId="089E7AE7" w14:textId="77777777" w:rsidR="0012711C" w:rsidRPr="00EA72F0" w:rsidRDefault="0012711C" w:rsidP="0012711C">
      <w:pPr>
        <w:shd w:val="clear" w:color="auto" w:fill="FFFFFF"/>
        <w:spacing w:before="180" w:line="285" w:lineRule="atLeast"/>
        <w:ind w:left="300"/>
        <w:textAlignment w:val="baseline"/>
        <w:rPr>
          <w:rFonts w:ascii="reflect-text" w:hAnsi="reflect-text"/>
          <w:color w:val="1E1E3C"/>
        </w:rPr>
      </w:pPr>
      <w:r w:rsidRPr="00EA72F0">
        <w:rPr>
          <w:rFonts w:ascii="reflect-text" w:hAnsi="reflect-text"/>
          <w:color w:val="1E1E3C"/>
        </w:rPr>
        <w:lastRenderedPageBreak/>
        <w:t>5. Représentation du personnel et Activités sociales et culturelles</w:t>
      </w:r>
    </w:p>
    <w:p w14:paraId="42DDA6C4" w14:textId="77777777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A. Représentation du personnel</w:t>
      </w:r>
    </w:p>
    <w:p w14:paraId="3B370541" w14:textId="73243F68" w:rsidR="0012711C" w:rsidRPr="00EA72F0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Information et communication</w:t>
      </w:r>
    </w:p>
    <w:p w14:paraId="256A32C3" w14:textId="4FC4BFB4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B. Activités sociales et culturelles</w:t>
      </w:r>
    </w:p>
    <w:p w14:paraId="762A284C" w14:textId="77777777" w:rsidR="0012711C" w:rsidRPr="00EA72F0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a. Activités sociales</w:t>
      </w:r>
    </w:p>
    <w:p w14:paraId="4A58D40F" w14:textId="77777777" w:rsidR="0012711C" w:rsidRDefault="0012711C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  <w:r w:rsidRPr="00EA72F0">
        <w:rPr>
          <w:rFonts w:ascii="reflect-text" w:hAnsi="reflect-text"/>
          <w:color w:val="809194"/>
          <w:sz w:val="20"/>
          <w:szCs w:val="20"/>
        </w:rPr>
        <w:t>b. Autres charges sociales</w:t>
      </w:r>
    </w:p>
    <w:p w14:paraId="56E2839A" w14:textId="77777777" w:rsidR="007F3A02" w:rsidRPr="00EA72F0" w:rsidRDefault="007F3A02" w:rsidP="0012711C">
      <w:pPr>
        <w:shd w:val="clear" w:color="auto" w:fill="FFFFFF"/>
        <w:spacing w:before="120" w:line="240" w:lineRule="atLeast"/>
        <w:ind w:left="660"/>
        <w:textAlignment w:val="baseline"/>
        <w:rPr>
          <w:rFonts w:ascii="reflect-text" w:hAnsi="reflect-text"/>
          <w:color w:val="809194"/>
          <w:sz w:val="20"/>
          <w:szCs w:val="20"/>
        </w:rPr>
      </w:pPr>
    </w:p>
    <w:p w14:paraId="4CCC2561" w14:textId="6DDADF72" w:rsidR="0012711C" w:rsidRPr="00EA72F0" w:rsidRDefault="0012711C" w:rsidP="0012711C">
      <w:pPr>
        <w:shd w:val="clear" w:color="auto" w:fill="FFFFFF"/>
        <w:spacing w:before="180" w:line="285" w:lineRule="atLeast"/>
        <w:ind w:left="300"/>
        <w:textAlignment w:val="baseline"/>
        <w:rPr>
          <w:rFonts w:ascii="reflect-text" w:hAnsi="reflect-text"/>
          <w:color w:val="1E1E3C"/>
        </w:rPr>
      </w:pPr>
      <w:r w:rsidRPr="00EA72F0">
        <w:rPr>
          <w:rFonts w:ascii="reflect-text" w:hAnsi="reflect-text"/>
          <w:color w:val="1E1E3C"/>
        </w:rPr>
        <w:t>6. Rémunération des financeurs</w:t>
      </w:r>
      <w:r w:rsidR="008F4224">
        <w:rPr>
          <w:rFonts w:ascii="reflect-text" w:hAnsi="reflect-text"/>
          <w:color w:val="1E1E3C"/>
        </w:rPr>
        <w:t xml:space="preserve"> 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>(informations intégrées dans le bilan social de l’entreprise)</w:t>
      </w:r>
    </w:p>
    <w:p w14:paraId="4EC2E396" w14:textId="7B8B8F08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A. Rémunération des actionnaires (revenus distribués)</w:t>
      </w:r>
    </w:p>
    <w:p w14:paraId="25A1DA2B" w14:textId="2443F65E" w:rsidR="0012711C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B. Rémunération de l'actionnariat salarié (montant des actions détenues dans le cadre de l'épargne salariale, part dans le capital, dividendes reçus)</w:t>
      </w:r>
    </w:p>
    <w:p w14:paraId="7E56E6B7" w14:textId="77777777" w:rsidR="007F3A02" w:rsidRPr="00EA72F0" w:rsidRDefault="007F3A02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</w:p>
    <w:p w14:paraId="4D3B73F2" w14:textId="68466A61" w:rsidR="0012711C" w:rsidRPr="00EA72F0" w:rsidRDefault="0012711C" w:rsidP="0012711C">
      <w:pPr>
        <w:shd w:val="clear" w:color="auto" w:fill="FFFFFF"/>
        <w:spacing w:before="180" w:line="285" w:lineRule="atLeast"/>
        <w:ind w:left="300"/>
        <w:textAlignment w:val="baseline"/>
        <w:rPr>
          <w:rFonts w:ascii="reflect-text" w:hAnsi="reflect-text"/>
          <w:color w:val="1E1E3C"/>
        </w:rPr>
      </w:pPr>
      <w:r w:rsidRPr="00EA72F0">
        <w:rPr>
          <w:rFonts w:ascii="reflect-text" w:hAnsi="reflect-text"/>
          <w:color w:val="1E1E3C"/>
        </w:rPr>
        <w:t>7. Flux financiers à destination de l'entreprise</w:t>
      </w:r>
      <w:r w:rsidR="008F4224" w:rsidRPr="004E1F68">
        <w:rPr>
          <w:rFonts w:ascii="reflect-text" w:hAnsi="reflect-text"/>
          <w:i/>
          <w:iCs/>
          <w:color w:val="1E1E3C"/>
          <w:sz w:val="20"/>
          <w:szCs w:val="20"/>
        </w:rPr>
        <w:t xml:space="preserve"> (informations intégrées dans le bilan social de l’entreprise)</w:t>
      </w:r>
    </w:p>
    <w:p w14:paraId="7CDBD9F6" w14:textId="154BD623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A. Aides publiques</w:t>
      </w:r>
    </w:p>
    <w:p w14:paraId="1945A469" w14:textId="7E0D6B6E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B. Réductions d'impôts</w:t>
      </w:r>
    </w:p>
    <w:p w14:paraId="1FC1154E" w14:textId="09437CD2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C. Exonérations et réductions de cotisations sociales</w:t>
      </w:r>
    </w:p>
    <w:p w14:paraId="4D5B1DEA" w14:textId="25E682F4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D. Crédits d'impôts</w:t>
      </w:r>
    </w:p>
    <w:p w14:paraId="3B9765E9" w14:textId="1DCAF792" w:rsidR="0012711C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E. Résultats financiers</w:t>
      </w:r>
    </w:p>
    <w:p w14:paraId="6B7F8D8F" w14:textId="77777777" w:rsidR="007F3A02" w:rsidRPr="00EA72F0" w:rsidRDefault="007F3A02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</w:p>
    <w:p w14:paraId="3A2D758F" w14:textId="6ADB2FB0" w:rsidR="0012711C" w:rsidRPr="00EA72F0" w:rsidRDefault="0012711C" w:rsidP="0012711C">
      <w:pPr>
        <w:shd w:val="clear" w:color="auto" w:fill="FFFFFF"/>
        <w:spacing w:before="180" w:line="285" w:lineRule="atLeast"/>
        <w:ind w:left="300"/>
        <w:textAlignment w:val="baseline"/>
        <w:rPr>
          <w:rFonts w:ascii="reflect-text" w:hAnsi="reflect-text"/>
          <w:color w:val="1E1E3C"/>
        </w:rPr>
      </w:pPr>
      <w:r w:rsidRPr="00EA72F0">
        <w:rPr>
          <w:rFonts w:ascii="reflect-text" w:hAnsi="reflect-text"/>
          <w:color w:val="1E1E3C"/>
        </w:rPr>
        <w:t xml:space="preserve">8. </w:t>
      </w:r>
      <w:r w:rsidR="00E904C7">
        <w:rPr>
          <w:rFonts w:ascii="reflect-text" w:hAnsi="reflect-text"/>
          <w:color w:val="1E1E3C"/>
        </w:rPr>
        <w:t>Conséquences e</w:t>
      </w:r>
      <w:r w:rsidRPr="00EA72F0">
        <w:rPr>
          <w:rFonts w:ascii="reflect-text" w:hAnsi="reflect-text"/>
          <w:color w:val="1E1E3C"/>
        </w:rPr>
        <w:t>nvironnement</w:t>
      </w:r>
      <w:r w:rsidR="00E904C7">
        <w:rPr>
          <w:rFonts w:ascii="reflect-text" w:hAnsi="reflect-text"/>
          <w:color w:val="1E1E3C"/>
        </w:rPr>
        <w:t>ales de l’activité de l’entreprise</w:t>
      </w:r>
    </w:p>
    <w:p w14:paraId="7D03C796" w14:textId="77777777" w:rsidR="0012711C" w:rsidRPr="00EA72F0" w:rsidRDefault="0012711C" w:rsidP="0012711C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A. Politique générale en matière environnementale</w:t>
      </w:r>
    </w:p>
    <w:p w14:paraId="6DB64914" w14:textId="77777777" w:rsidR="007F3A02" w:rsidRDefault="0012711C" w:rsidP="007F3A02">
      <w:pPr>
        <w:shd w:val="clear" w:color="auto" w:fill="FFFFFF"/>
        <w:spacing w:before="180" w:line="270" w:lineRule="atLeast"/>
        <w:ind w:left="480"/>
        <w:textAlignment w:val="baseline"/>
        <w:rPr>
          <w:rFonts w:ascii="reflect-text" w:hAnsi="reflect-text"/>
          <w:color w:val="1E1E3C"/>
          <w:sz w:val="23"/>
          <w:szCs w:val="23"/>
        </w:rPr>
      </w:pPr>
      <w:r w:rsidRPr="00EA72F0">
        <w:rPr>
          <w:rFonts w:ascii="reflect-text" w:hAnsi="reflect-text"/>
          <w:color w:val="1E1E3C"/>
          <w:sz w:val="23"/>
          <w:szCs w:val="23"/>
        </w:rPr>
        <w:t>B. Economie circulaire</w:t>
      </w:r>
    </w:p>
    <w:p w14:paraId="5F5B9B42" w14:textId="17D1FBD1" w:rsidR="001B2EC6" w:rsidRPr="001B2EC6" w:rsidRDefault="0012711C" w:rsidP="007F3A02">
      <w:pPr>
        <w:shd w:val="clear" w:color="auto" w:fill="FFFFFF"/>
        <w:spacing w:before="180" w:line="270" w:lineRule="atLeast"/>
        <w:ind w:left="480"/>
        <w:textAlignment w:val="baseline"/>
        <w:rPr>
          <w:rFonts w:ascii="Arial" w:hAnsi="Arial" w:cs="Arial"/>
          <w:sz w:val="22"/>
          <w:szCs w:val="22"/>
        </w:rPr>
      </w:pPr>
      <w:r w:rsidRPr="00F44C9E">
        <w:rPr>
          <w:rFonts w:ascii="reflect-text" w:hAnsi="reflect-text"/>
          <w:color w:val="1E1E3C"/>
          <w:sz w:val="23"/>
          <w:szCs w:val="23"/>
        </w:rPr>
        <w:t>C. Changements climatiques</w:t>
      </w:r>
    </w:p>
    <w:sectPr w:rsidR="001B2EC6" w:rsidRPr="001B2EC6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73D43" w14:textId="77777777" w:rsidR="00A31F5C" w:rsidRDefault="00A31F5C" w:rsidP="008519FC">
      <w:r>
        <w:separator/>
      </w:r>
    </w:p>
  </w:endnote>
  <w:endnote w:type="continuationSeparator" w:id="0">
    <w:p w14:paraId="41CED0C0" w14:textId="77777777" w:rsidR="00A31F5C" w:rsidRDefault="00A31F5C" w:rsidP="0085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reflect-tex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2EDFA" w14:textId="643F7E76" w:rsidR="007C18F9" w:rsidRDefault="007C18F9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2E372E5" wp14:editId="5618B85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5185" cy="321945"/>
              <wp:effectExtent l="0" t="0" r="12065" b="0"/>
              <wp:wrapNone/>
              <wp:docPr id="755245509" name="Zone de texte 2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5185" cy="321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485EF1" w14:textId="796F2494" w:rsidR="007C18F9" w:rsidRPr="007C18F9" w:rsidRDefault="007C18F9" w:rsidP="007C18F9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7C18F9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E372E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- Internal use" style="position:absolute;margin-left:0;margin-top:0;width:66.55pt;height:25.3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" filled="f" stroked="f">
              <v:textbox style="mso-fit-shape-to-text:t" inset="0,0,0,15pt">
                <w:txbxContent>
                  <w:p w14:paraId="3E485EF1" w14:textId="796F2494" w:rsidR="007C18F9" w:rsidRPr="007C18F9" w:rsidRDefault="007C18F9" w:rsidP="007C18F9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7C18F9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2397C" w14:textId="07C0DBD4" w:rsidR="008519FC" w:rsidRPr="008519FC" w:rsidRDefault="007C18F9">
    <w:pPr>
      <w:pStyle w:val="Pieddepag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CBE05B2" wp14:editId="215EAC7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5185" cy="321945"/>
              <wp:effectExtent l="0" t="0" r="12065" b="0"/>
              <wp:wrapNone/>
              <wp:docPr id="568625146" name="Zone de texte 3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5185" cy="321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704C45" w14:textId="5C2ACD94" w:rsidR="007C18F9" w:rsidRPr="007C18F9" w:rsidRDefault="007C18F9" w:rsidP="007C18F9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7C18F9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BE05B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1 - Internal use" style="position:absolute;left:0;text-align:left;margin-left:0;margin-top:0;width:66.55pt;height:25.3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" filled="f" stroked="f">
              <v:textbox style="mso-fit-shape-to-text:t" inset="0,0,0,15pt">
                <w:txbxContent>
                  <w:p w14:paraId="51704C45" w14:textId="5C2ACD94" w:rsidR="007C18F9" w:rsidRPr="007C18F9" w:rsidRDefault="007C18F9" w:rsidP="007C18F9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7C18F9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Arial" w:hAnsi="Arial" w:cs="Arial"/>
          <w:sz w:val="22"/>
          <w:szCs w:val="22"/>
        </w:rPr>
        <w:id w:val="1459300026"/>
        <w:docPartObj>
          <w:docPartGallery w:val="Page Numbers (Bottom of Page)"/>
          <w:docPartUnique/>
        </w:docPartObj>
      </w:sdtPr>
      <w:sdtContent>
        <w:r w:rsidR="008519FC" w:rsidRPr="008519FC">
          <w:rPr>
            <w:rFonts w:ascii="Arial" w:hAnsi="Arial" w:cs="Arial"/>
            <w:sz w:val="22"/>
            <w:szCs w:val="22"/>
          </w:rPr>
          <w:fldChar w:fldCharType="begin"/>
        </w:r>
        <w:r w:rsidR="008519FC" w:rsidRPr="008519FC">
          <w:rPr>
            <w:rFonts w:ascii="Arial" w:hAnsi="Arial" w:cs="Arial"/>
            <w:sz w:val="22"/>
            <w:szCs w:val="22"/>
          </w:rPr>
          <w:instrText>PAGE   \* MERGEFORMAT</w:instrText>
        </w:r>
        <w:r w:rsidR="008519FC" w:rsidRPr="008519FC">
          <w:rPr>
            <w:rFonts w:ascii="Arial" w:hAnsi="Arial" w:cs="Arial"/>
            <w:sz w:val="22"/>
            <w:szCs w:val="22"/>
          </w:rPr>
          <w:fldChar w:fldCharType="separate"/>
        </w:r>
        <w:r w:rsidR="008519FC" w:rsidRPr="008519FC">
          <w:rPr>
            <w:rFonts w:ascii="Arial" w:hAnsi="Arial" w:cs="Arial"/>
            <w:sz w:val="22"/>
            <w:szCs w:val="22"/>
          </w:rPr>
          <w:t>2</w:t>
        </w:r>
        <w:r w:rsidR="008519FC" w:rsidRPr="008519FC">
          <w:rPr>
            <w:rFonts w:ascii="Arial" w:hAnsi="Arial" w:cs="Arial"/>
            <w:sz w:val="22"/>
            <w:szCs w:val="22"/>
          </w:rPr>
          <w:fldChar w:fldCharType="end"/>
        </w:r>
      </w:sdtContent>
    </w:sdt>
  </w:p>
  <w:p w14:paraId="66059F68" w14:textId="77777777" w:rsidR="008519FC" w:rsidRDefault="008519F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D1B53" w14:textId="1AE2F187" w:rsidR="007C18F9" w:rsidRDefault="007C18F9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F587C59" wp14:editId="5299049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5185" cy="321945"/>
              <wp:effectExtent l="0" t="0" r="12065" b="0"/>
              <wp:wrapNone/>
              <wp:docPr id="33636217" name="Zone de texte 1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5185" cy="321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4DFF6D" w14:textId="354CEA57" w:rsidR="007C18F9" w:rsidRPr="007C18F9" w:rsidRDefault="007C18F9" w:rsidP="007C18F9">
                          <w:pPr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7C18F9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587C5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- Internal use" style="position:absolute;margin-left:0;margin-top:0;width:66.55pt;height:25.3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" filled="f" stroked="f">
              <v:textbox style="mso-fit-shape-to-text:t" inset="0,0,0,15pt">
                <w:txbxContent>
                  <w:p w14:paraId="724DFF6D" w14:textId="354CEA57" w:rsidR="007C18F9" w:rsidRPr="007C18F9" w:rsidRDefault="007C18F9" w:rsidP="007C18F9">
                    <w:pPr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7C18F9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5BED4" w14:textId="77777777" w:rsidR="00A31F5C" w:rsidRDefault="00A31F5C" w:rsidP="008519FC">
      <w:r>
        <w:separator/>
      </w:r>
    </w:p>
  </w:footnote>
  <w:footnote w:type="continuationSeparator" w:id="0">
    <w:p w14:paraId="22ED2AC3" w14:textId="77777777" w:rsidR="00A31F5C" w:rsidRDefault="00A31F5C" w:rsidP="00851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5880"/>
    <w:multiLevelType w:val="hybridMultilevel"/>
    <w:tmpl w:val="920E860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F42BC"/>
    <w:multiLevelType w:val="hybridMultilevel"/>
    <w:tmpl w:val="ADC26FD8"/>
    <w:lvl w:ilvl="0" w:tplc="040C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 w15:restartNumberingAfterBreak="0">
    <w:nsid w:val="2A2C0889"/>
    <w:multiLevelType w:val="hybridMultilevel"/>
    <w:tmpl w:val="DD1C0656"/>
    <w:lvl w:ilvl="0" w:tplc="6FB025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B20C4"/>
    <w:multiLevelType w:val="hybridMultilevel"/>
    <w:tmpl w:val="F1A00D02"/>
    <w:lvl w:ilvl="0" w:tplc="0AE8A67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D6547A"/>
    <w:multiLevelType w:val="hybridMultilevel"/>
    <w:tmpl w:val="93DA9994"/>
    <w:lvl w:ilvl="0" w:tplc="0346FF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120BD"/>
    <w:multiLevelType w:val="hybridMultilevel"/>
    <w:tmpl w:val="3C56133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86683"/>
    <w:multiLevelType w:val="hybridMultilevel"/>
    <w:tmpl w:val="118C935C"/>
    <w:lvl w:ilvl="0" w:tplc="7642627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A403E"/>
    <w:multiLevelType w:val="hybridMultilevel"/>
    <w:tmpl w:val="269EC80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10689"/>
    <w:multiLevelType w:val="hybridMultilevel"/>
    <w:tmpl w:val="01A8D58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7F179D"/>
    <w:multiLevelType w:val="hybridMultilevel"/>
    <w:tmpl w:val="19A05F7C"/>
    <w:lvl w:ilvl="0" w:tplc="F1FC1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056AE"/>
    <w:multiLevelType w:val="hybridMultilevel"/>
    <w:tmpl w:val="35429F3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306FA"/>
    <w:multiLevelType w:val="hybridMultilevel"/>
    <w:tmpl w:val="8542CC4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8333C6"/>
    <w:multiLevelType w:val="hybridMultilevel"/>
    <w:tmpl w:val="76DEBEE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D66DF"/>
    <w:multiLevelType w:val="hybridMultilevel"/>
    <w:tmpl w:val="A604554E"/>
    <w:lvl w:ilvl="0" w:tplc="7A20A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16CCA"/>
    <w:multiLevelType w:val="hybridMultilevel"/>
    <w:tmpl w:val="900C8FEE"/>
    <w:lvl w:ilvl="0" w:tplc="F1FC1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772DB"/>
    <w:multiLevelType w:val="hybridMultilevel"/>
    <w:tmpl w:val="9B4638F2"/>
    <w:lvl w:ilvl="0" w:tplc="B2A6411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83CF5"/>
    <w:multiLevelType w:val="hybridMultilevel"/>
    <w:tmpl w:val="7696F02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D1A94"/>
    <w:multiLevelType w:val="hybridMultilevel"/>
    <w:tmpl w:val="8AD22AF2"/>
    <w:lvl w:ilvl="0" w:tplc="F1FC1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81314">
    <w:abstractNumId w:val="15"/>
  </w:num>
  <w:num w:numId="2" w16cid:durableId="582644728">
    <w:abstractNumId w:val="6"/>
  </w:num>
  <w:num w:numId="3" w16cid:durableId="1087460089">
    <w:abstractNumId w:val="17"/>
  </w:num>
  <w:num w:numId="4" w16cid:durableId="2054958594">
    <w:abstractNumId w:val="9"/>
  </w:num>
  <w:num w:numId="5" w16cid:durableId="1665742523">
    <w:abstractNumId w:val="14"/>
  </w:num>
  <w:num w:numId="6" w16cid:durableId="1530488883">
    <w:abstractNumId w:val="13"/>
  </w:num>
  <w:num w:numId="7" w16cid:durableId="1763453223">
    <w:abstractNumId w:val="3"/>
  </w:num>
  <w:num w:numId="8" w16cid:durableId="1310474137">
    <w:abstractNumId w:val="8"/>
  </w:num>
  <w:num w:numId="9" w16cid:durableId="241332339">
    <w:abstractNumId w:val="0"/>
  </w:num>
  <w:num w:numId="10" w16cid:durableId="1990816836">
    <w:abstractNumId w:val="10"/>
  </w:num>
  <w:num w:numId="11" w16cid:durableId="500319063">
    <w:abstractNumId w:val="5"/>
  </w:num>
  <w:num w:numId="12" w16cid:durableId="1628050854">
    <w:abstractNumId w:val="2"/>
  </w:num>
  <w:num w:numId="13" w16cid:durableId="519781998">
    <w:abstractNumId w:val="11"/>
  </w:num>
  <w:num w:numId="14" w16cid:durableId="88350683">
    <w:abstractNumId w:val="16"/>
  </w:num>
  <w:num w:numId="15" w16cid:durableId="547105148">
    <w:abstractNumId w:val="12"/>
  </w:num>
  <w:num w:numId="16" w16cid:durableId="1045176031">
    <w:abstractNumId w:val="7"/>
  </w:num>
  <w:num w:numId="17" w16cid:durableId="405149023">
    <w:abstractNumId w:val="4"/>
  </w:num>
  <w:num w:numId="18" w16cid:durableId="1792359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72"/>
    <w:rsid w:val="00000A16"/>
    <w:rsid w:val="00005FF2"/>
    <w:rsid w:val="000109B7"/>
    <w:rsid w:val="00021680"/>
    <w:rsid w:val="00031B0E"/>
    <w:rsid w:val="00044AE1"/>
    <w:rsid w:val="00056EF4"/>
    <w:rsid w:val="00061052"/>
    <w:rsid w:val="0006227F"/>
    <w:rsid w:val="00083B2D"/>
    <w:rsid w:val="000871E4"/>
    <w:rsid w:val="000A7707"/>
    <w:rsid w:val="000B3B40"/>
    <w:rsid w:val="000B7805"/>
    <w:rsid w:val="000C3AAD"/>
    <w:rsid w:val="000D5FE9"/>
    <w:rsid w:val="000D6982"/>
    <w:rsid w:val="000E0870"/>
    <w:rsid w:val="000E3A59"/>
    <w:rsid w:val="00102A03"/>
    <w:rsid w:val="00107F9A"/>
    <w:rsid w:val="00121B76"/>
    <w:rsid w:val="0012711C"/>
    <w:rsid w:val="001326E1"/>
    <w:rsid w:val="00143165"/>
    <w:rsid w:val="001433FE"/>
    <w:rsid w:val="00143EB6"/>
    <w:rsid w:val="00177B8D"/>
    <w:rsid w:val="00185AA2"/>
    <w:rsid w:val="001930CF"/>
    <w:rsid w:val="00193B61"/>
    <w:rsid w:val="001974EE"/>
    <w:rsid w:val="001A28DB"/>
    <w:rsid w:val="001A462C"/>
    <w:rsid w:val="001B136B"/>
    <w:rsid w:val="001B2EC6"/>
    <w:rsid w:val="001C0E6B"/>
    <w:rsid w:val="001D26E6"/>
    <w:rsid w:val="00203ACD"/>
    <w:rsid w:val="00206825"/>
    <w:rsid w:val="00206EB6"/>
    <w:rsid w:val="002131A1"/>
    <w:rsid w:val="00220DF0"/>
    <w:rsid w:val="00274746"/>
    <w:rsid w:val="00275226"/>
    <w:rsid w:val="002904B4"/>
    <w:rsid w:val="002916E0"/>
    <w:rsid w:val="002A2185"/>
    <w:rsid w:val="002C4957"/>
    <w:rsid w:val="002D062D"/>
    <w:rsid w:val="002D5718"/>
    <w:rsid w:val="002D7078"/>
    <w:rsid w:val="002E1C21"/>
    <w:rsid w:val="002F1000"/>
    <w:rsid w:val="00302B67"/>
    <w:rsid w:val="00312A27"/>
    <w:rsid w:val="00326C37"/>
    <w:rsid w:val="00332A48"/>
    <w:rsid w:val="003424F5"/>
    <w:rsid w:val="00350E51"/>
    <w:rsid w:val="003513CA"/>
    <w:rsid w:val="00363845"/>
    <w:rsid w:val="0036722A"/>
    <w:rsid w:val="0039502F"/>
    <w:rsid w:val="003A2B13"/>
    <w:rsid w:val="003A4E78"/>
    <w:rsid w:val="003B155F"/>
    <w:rsid w:val="003C2EA4"/>
    <w:rsid w:val="003E1BFC"/>
    <w:rsid w:val="00424887"/>
    <w:rsid w:val="004334ED"/>
    <w:rsid w:val="00441BDE"/>
    <w:rsid w:val="004426FF"/>
    <w:rsid w:val="004533D0"/>
    <w:rsid w:val="00484C0A"/>
    <w:rsid w:val="00486D6C"/>
    <w:rsid w:val="0049119F"/>
    <w:rsid w:val="0049374B"/>
    <w:rsid w:val="004A0E42"/>
    <w:rsid w:val="004A46AD"/>
    <w:rsid w:val="004D0D8F"/>
    <w:rsid w:val="004D6DAC"/>
    <w:rsid w:val="004E1F68"/>
    <w:rsid w:val="004E3C6A"/>
    <w:rsid w:val="004F1570"/>
    <w:rsid w:val="004F3662"/>
    <w:rsid w:val="004F3F3A"/>
    <w:rsid w:val="0050220E"/>
    <w:rsid w:val="00510C9B"/>
    <w:rsid w:val="005243D2"/>
    <w:rsid w:val="00525043"/>
    <w:rsid w:val="00526DD3"/>
    <w:rsid w:val="0053545E"/>
    <w:rsid w:val="0054187F"/>
    <w:rsid w:val="00541B2E"/>
    <w:rsid w:val="0056552B"/>
    <w:rsid w:val="00595FBD"/>
    <w:rsid w:val="00597CBA"/>
    <w:rsid w:val="0060008C"/>
    <w:rsid w:val="00605C96"/>
    <w:rsid w:val="00606E14"/>
    <w:rsid w:val="00616FAB"/>
    <w:rsid w:val="006443A4"/>
    <w:rsid w:val="00647F02"/>
    <w:rsid w:val="00653204"/>
    <w:rsid w:val="00656251"/>
    <w:rsid w:val="0066043F"/>
    <w:rsid w:val="00674047"/>
    <w:rsid w:val="00692E38"/>
    <w:rsid w:val="006C1AC8"/>
    <w:rsid w:val="006C3677"/>
    <w:rsid w:val="006C6053"/>
    <w:rsid w:val="006C7297"/>
    <w:rsid w:val="006E51B5"/>
    <w:rsid w:val="006E6E43"/>
    <w:rsid w:val="006E79C7"/>
    <w:rsid w:val="006F1029"/>
    <w:rsid w:val="006F51B9"/>
    <w:rsid w:val="006F61CA"/>
    <w:rsid w:val="00717ED7"/>
    <w:rsid w:val="00720837"/>
    <w:rsid w:val="00752E55"/>
    <w:rsid w:val="007656EA"/>
    <w:rsid w:val="007665E5"/>
    <w:rsid w:val="00766963"/>
    <w:rsid w:val="0077231E"/>
    <w:rsid w:val="00776087"/>
    <w:rsid w:val="00777704"/>
    <w:rsid w:val="007826DE"/>
    <w:rsid w:val="0078302F"/>
    <w:rsid w:val="0078678F"/>
    <w:rsid w:val="00792050"/>
    <w:rsid w:val="00794D9D"/>
    <w:rsid w:val="007B10C5"/>
    <w:rsid w:val="007B1535"/>
    <w:rsid w:val="007C18F9"/>
    <w:rsid w:val="007C2544"/>
    <w:rsid w:val="007C3EE9"/>
    <w:rsid w:val="007C6F6B"/>
    <w:rsid w:val="007E4427"/>
    <w:rsid w:val="007E6931"/>
    <w:rsid w:val="007F3A02"/>
    <w:rsid w:val="007F3B3B"/>
    <w:rsid w:val="008041AA"/>
    <w:rsid w:val="00823580"/>
    <w:rsid w:val="00825DD4"/>
    <w:rsid w:val="008363AB"/>
    <w:rsid w:val="00840F0C"/>
    <w:rsid w:val="00844339"/>
    <w:rsid w:val="00845B58"/>
    <w:rsid w:val="008519FC"/>
    <w:rsid w:val="00857800"/>
    <w:rsid w:val="00867059"/>
    <w:rsid w:val="0087184A"/>
    <w:rsid w:val="00890C46"/>
    <w:rsid w:val="008A435D"/>
    <w:rsid w:val="008C12D9"/>
    <w:rsid w:val="008C13C6"/>
    <w:rsid w:val="008E0CB1"/>
    <w:rsid w:val="008E58D6"/>
    <w:rsid w:val="008F4224"/>
    <w:rsid w:val="0090113D"/>
    <w:rsid w:val="009059E4"/>
    <w:rsid w:val="00912882"/>
    <w:rsid w:val="009461E3"/>
    <w:rsid w:val="00951ED3"/>
    <w:rsid w:val="009569B7"/>
    <w:rsid w:val="00964FB2"/>
    <w:rsid w:val="00965418"/>
    <w:rsid w:val="0099062C"/>
    <w:rsid w:val="00997308"/>
    <w:rsid w:val="009A21DD"/>
    <w:rsid w:val="009A3D15"/>
    <w:rsid w:val="009A7712"/>
    <w:rsid w:val="009B0229"/>
    <w:rsid w:val="009C6608"/>
    <w:rsid w:val="009F4D77"/>
    <w:rsid w:val="009F4E09"/>
    <w:rsid w:val="00A059D1"/>
    <w:rsid w:val="00A066BE"/>
    <w:rsid w:val="00A31F5C"/>
    <w:rsid w:val="00A404EE"/>
    <w:rsid w:val="00A41B4A"/>
    <w:rsid w:val="00A5020E"/>
    <w:rsid w:val="00A64DED"/>
    <w:rsid w:val="00A70172"/>
    <w:rsid w:val="00A71800"/>
    <w:rsid w:val="00A778E4"/>
    <w:rsid w:val="00A87CB9"/>
    <w:rsid w:val="00A91967"/>
    <w:rsid w:val="00AB1D6F"/>
    <w:rsid w:val="00AB3B11"/>
    <w:rsid w:val="00AC4F25"/>
    <w:rsid w:val="00AD3D29"/>
    <w:rsid w:val="00AE10F4"/>
    <w:rsid w:val="00AF1292"/>
    <w:rsid w:val="00AF23E6"/>
    <w:rsid w:val="00B26ADC"/>
    <w:rsid w:val="00B33950"/>
    <w:rsid w:val="00B36C58"/>
    <w:rsid w:val="00B56A5C"/>
    <w:rsid w:val="00B631DE"/>
    <w:rsid w:val="00B66430"/>
    <w:rsid w:val="00B77CF4"/>
    <w:rsid w:val="00B80469"/>
    <w:rsid w:val="00B933B8"/>
    <w:rsid w:val="00BC0A0E"/>
    <w:rsid w:val="00BD5B16"/>
    <w:rsid w:val="00BE0B76"/>
    <w:rsid w:val="00BE2C3D"/>
    <w:rsid w:val="00BF5A71"/>
    <w:rsid w:val="00C05945"/>
    <w:rsid w:val="00C06AC9"/>
    <w:rsid w:val="00C11EB2"/>
    <w:rsid w:val="00C13707"/>
    <w:rsid w:val="00C13E21"/>
    <w:rsid w:val="00C27A68"/>
    <w:rsid w:val="00C37B60"/>
    <w:rsid w:val="00C44917"/>
    <w:rsid w:val="00C61232"/>
    <w:rsid w:val="00C73AD7"/>
    <w:rsid w:val="00C86233"/>
    <w:rsid w:val="00C9418E"/>
    <w:rsid w:val="00C95397"/>
    <w:rsid w:val="00CA698D"/>
    <w:rsid w:val="00CB36BF"/>
    <w:rsid w:val="00CB4FC3"/>
    <w:rsid w:val="00CB5661"/>
    <w:rsid w:val="00CC2DF4"/>
    <w:rsid w:val="00CC5728"/>
    <w:rsid w:val="00CD6031"/>
    <w:rsid w:val="00CE4651"/>
    <w:rsid w:val="00CE58EC"/>
    <w:rsid w:val="00CF5237"/>
    <w:rsid w:val="00D0596E"/>
    <w:rsid w:val="00D07799"/>
    <w:rsid w:val="00D40501"/>
    <w:rsid w:val="00D40B59"/>
    <w:rsid w:val="00D5239F"/>
    <w:rsid w:val="00D53773"/>
    <w:rsid w:val="00D55AFC"/>
    <w:rsid w:val="00D82190"/>
    <w:rsid w:val="00D85BB3"/>
    <w:rsid w:val="00D8725D"/>
    <w:rsid w:val="00DA5C8A"/>
    <w:rsid w:val="00DA6AC9"/>
    <w:rsid w:val="00DE2C0C"/>
    <w:rsid w:val="00E10355"/>
    <w:rsid w:val="00E209EB"/>
    <w:rsid w:val="00E27626"/>
    <w:rsid w:val="00E34FA1"/>
    <w:rsid w:val="00E4177D"/>
    <w:rsid w:val="00E41DDF"/>
    <w:rsid w:val="00E440FF"/>
    <w:rsid w:val="00E5466C"/>
    <w:rsid w:val="00E904C7"/>
    <w:rsid w:val="00E96844"/>
    <w:rsid w:val="00E97CB5"/>
    <w:rsid w:val="00EA63C7"/>
    <w:rsid w:val="00EB51EE"/>
    <w:rsid w:val="00EC01DC"/>
    <w:rsid w:val="00EC19B1"/>
    <w:rsid w:val="00EC28ED"/>
    <w:rsid w:val="00EC2B33"/>
    <w:rsid w:val="00EC3552"/>
    <w:rsid w:val="00EC3828"/>
    <w:rsid w:val="00ED2540"/>
    <w:rsid w:val="00ED49D8"/>
    <w:rsid w:val="00ED4DC4"/>
    <w:rsid w:val="00EE09C1"/>
    <w:rsid w:val="00EE56C6"/>
    <w:rsid w:val="00EE59F5"/>
    <w:rsid w:val="00EF44C0"/>
    <w:rsid w:val="00EF56DE"/>
    <w:rsid w:val="00EF73AD"/>
    <w:rsid w:val="00F04FC9"/>
    <w:rsid w:val="00F05378"/>
    <w:rsid w:val="00F06382"/>
    <w:rsid w:val="00F13AD4"/>
    <w:rsid w:val="00F14350"/>
    <w:rsid w:val="00F2211D"/>
    <w:rsid w:val="00F3101B"/>
    <w:rsid w:val="00F33505"/>
    <w:rsid w:val="00F40C5A"/>
    <w:rsid w:val="00F44C9E"/>
    <w:rsid w:val="00F45547"/>
    <w:rsid w:val="00F820A9"/>
    <w:rsid w:val="00F851F4"/>
    <w:rsid w:val="00F876E3"/>
    <w:rsid w:val="00F93E8A"/>
    <w:rsid w:val="00FB179F"/>
    <w:rsid w:val="00FB3DBF"/>
    <w:rsid w:val="00FC4F30"/>
    <w:rsid w:val="00FC797E"/>
    <w:rsid w:val="00FD6586"/>
    <w:rsid w:val="00FE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C5BB1"/>
  <w15:chartTrackingRefBased/>
  <w15:docId w15:val="{A68EE3B8-86FA-43F7-B899-1D299FFCF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172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701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701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701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701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701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01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01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01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01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701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701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701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7017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7017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7017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7017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7017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7017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701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701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01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701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701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7017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7017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7017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01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017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70172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CF523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F523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F5237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F523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F5237"/>
    <w:rPr>
      <w:rFonts w:ascii="Times New Roman" w:eastAsia="Times New Roman" w:hAnsi="Times New Roman" w:cs="Times New Roman"/>
      <w:b/>
      <w:bCs/>
      <w:kern w:val="0"/>
      <w:sz w:val="20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8519F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519FC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8519F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519FC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Rvision">
    <w:name w:val="Revision"/>
    <w:hidden/>
    <w:uiPriority w:val="99"/>
    <w:semiHidden/>
    <w:rsid w:val="00E96844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B3037CC90F44AF95DDDB9B6F78F6" ma:contentTypeVersion="13" ma:contentTypeDescription="Crée un document." ma:contentTypeScope="" ma:versionID="beed0f5bf8f9d1073905550b646c3bcf">
  <xsd:schema xmlns:xsd="http://www.w3.org/2001/XMLSchema" xmlns:xs="http://www.w3.org/2001/XMLSchema" xmlns:p="http://schemas.microsoft.com/office/2006/metadata/properties" xmlns:ns2="8ff9a0aa-af56-4806-ae26-e681533c1d9f" xmlns:ns3="781e4fbf-b38b-4323-a004-75e175d2892d" targetNamespace="http://schemas.microsoft.com/office/2006/metadata/properties" ma:root="true" ma:fieldsID="3bde94e9882419d5a14b1f56c0c9d587" ns2:_="" ns3:_="">
    <xsd:import namespace="8ff9a0aa-af56-4806-ae26-e681533c1d9f"/>
    <xsd:import namespace="781e4fbf-b38b-4323-a004-75e175d28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9a0aa-af56-4806-ae26-e681533c1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4edee7fb-487f-4afd-a457-c7322ca538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1e4fbf-b38b-4323-a004-75e175d2892d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Colonne Attraper tout de Taxonomie" ma:hidden="true" ma:list="{8706107a-c7c9-4917-95d1-8b474da84128}" ma:internalName="TaxCatchAll" ma:showField="CatchAllData" ma:web="781e4fbf-b38b-4323-a004-75e175d2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1e4fbf-b38b-4323-a004-75e175d2892d" xsi:nil="true"/>
    <lcf76f155ced4ddcb4097134ff3c332f xmlns="8ff9a0aa-af56-4806-ae26-e681533c1d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67C000-B7E3-4BF5-BAE6-DD97E1DD8D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9a0aa-af56-4806-ae26-e681533c1d9f"/>
    <ds:schemaRef ds:uri="781e4fbf-b38b-4323-a004-75e175d2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2354B8-D947-4D57-87D2-A66C7C7529C6}">
  <ds:schemaRefs>
    <ds:schemaRef ds:uri="http://schemas.microsoft.com/office/2006/metadata/properties"/>
    <ds:schemaRef ds:uri="http://schemas.microsoft.com/office/infopath/2007/PartnerControls"/>
    <ds:schemaRef ds:uri="781e4fbf-b38b-4323-a004-75e175d2892d"/>
    <ds:schemaRef ds:uri="8ff9a0aa-af56-4806-ae26-e681533c1d9f"/>
  </ds:schemaRefs>
</ds:datastoreItem>
</file>

<file path=customXml/itemProps3.xml><?xml version="1.0" encoding="utf-8"?>
<ds:datastoreItem xmlns:ds="http://schemas.openxmlformats.org/officeDocument/2006/customXml" ds:itemID="{E19A998F-9F15-4125-B407-5958937279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2045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Tillet</dc:creator>
  <cp:keywords/>
  <dc:description/>
  <cp:lastModifiedBy>LATTARD Soleane - LUXURY OF RETAIL</cp:lastModifiedBy>
  <cp:revision>7</cp:revision>
  <dcterms:created xsi:type="dcterms:W3CDTF">2025-12-30T15:23:00Z</dcterms:created>
  <dcterms:modified xsi:type="dcterms:W3CDTF">2025-12-30T15:27:00Z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0x010100C064B3037CC90F44AF95DDDB9B6F78F6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2013f79,2d0421c5,21e487fa</vt:lpwstr>
  </property>
  <property fmtid="{D5CDD505-2E9C-101B-9397-08002B2CF9AE}" pid="5" name="ClassificationContentMarkingFooterFontProps">
    <vt:lpwstr>#008000,9,arial</vt:lpwstr>
  </property>
  <property fmtid="{D5CDD505-2E9C-101B-9397-08002B2CF9AE}" pid="6" name="ClassificationContentMarkingFooterText">
    <vt:lpwstr>C1 - Internal use</vt:lpwstr>
  </property>
  <property fmtid="{D5CDD505-2E9C-101B-9397-08002B2CF9AE}" pid="7" name="MSIP_Label_f43b7177-c66c-4b22-a350-7ee86f9a1e74_Enabled">
    <vt:lpwstr>true</vt:lpwstr>
  </property>
  <property fmtid="{D5CDD505-2E9C-101B-9397-08002B2CF9AE}" pid="8" name="MSIP_Label_f43b7177-c66c-4b22-a350-7ee86f9a1e74_SetDate">
    <vt:lpwstr>2025-09-12T12:18:47Z</vt:lpwstr>
  </property>
  <property fmtid="{D5CDD505-2E9C-101B-9397-08002B2CF9AE}" pid="9" name="MSIP_Label_f43b7177-c66c-4b22-a350-7ee86f9a1e74_Method">
    <vt:lpwstr>Standard</vt:lpwstr>
  </property>
  <property fmtid="{D5CDD505-2E9C-101B-9397-08002B2CF9AE}" pid="10" name="MSIP_Label_f43b7177-c66c-4b22-a350-7ee86f9a1e74_Name">
    <vt:lpwstr>C1_Internal use</vt:lpwstr>
  </property>
  <property fmtid="{D5CDD505-2E9C-101B-9397-08002B2CF9AE}" pid="11" name="MSIP_Label_f43b7177-c66c-4b22-a350-7ee86f9a1e74_SiteId">
    <vt:lpwstr>e4e1abd9-eac7-4a71-ab52-da5c998aa7ba</vt:lpwstr>
  </property>
  <property fmtid="{D5CDD505-2E9C-101B-9397-08002B2CF9AE}" pid="12" name="MSIP_Label_f43b7177-c66c-4b22-a350-7ee86f9a1e74_ActionId">
    <vt:lpwstr>08bfd8b6-a745-44c5-bad1-8aa42f83fd12</vt:lpwstr>
  </property>
  <property fmtid="{D5CDD505-2E9C-101B-9397-08002B2CF9AE}" pid="13" name="MSIP_Label_f43b7177-c66c-4b22-a350-7ee86f9a1e74_ContentBits">
    <vt:lpwstr>2</vt:lpwstr>
  </property>
  <property fmtid="{D5CDD505-2E9C-101B-9397-08002B2CF9AE}" pid="14" name="MSIP_Label_f43b7177-c66c-4b22-a350-7ee86f9a1e74_Tag">
    <vt:lpwstr>10, 3, 0, 1</vt:lpwstr>
  </property>
</Properties>
</file>