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4C546E" w14:textId="77777777" w:rsidR="009A6FE7" w:rsidRDefault="006B6779">
      <w:pPr>
        <w:pBdr>
          <w:top w:val="single" w:sz="6" w:space="1" w:color="auto"/>
          <w:left w:val="single" w:sz="6" w:space="1" w:color="auto"/>
          <w:bottom w:val="single" w:sz="6" w:space="1" w:color="auto"/>
          <w:right w:val="single" w:sz="6" w:space="1" w:color="auto"/>
        </w:pBdr>
        <w:ind w:right="40"/>
        <w:jc w:val="center"/>
        <w:rPr>
          <w:rFonts w:ascii="Arial" w:hAnsi="Arial" w:cs="Arial"/>
          <w:b/>
          <w:bCs/>
          <w:sz w:val="20"/>
        </w:rPr>
      </w:pPr>
      <w:r>
        <w:rPr>
          <w:rFonts w:ascii="Arial" w:hAnsi="Arial" w:cs="Arial"/>
          <w:b/>
          <w:bCs/>
          <w:sz w:val="20"/>
        </w:rPr>
        <w:t xml:space="preserve">AVENANT A </w:t>
      </w:r>
      <w:r w:rsidR="009A6FE7">
        <w:rPr>
          <w:rFonts w:ascii="Arial" w:hAnsi="Arial" w:cs="Arial"/>
          <w:b/>
          <w:bCs/>
          <w:sz w:val="20"/>
        </w:rPr>
        <w:t xml:space="preserve">L’ACCORD RELATIF </w:t>
      </w:r>
    </w:p>
    <w:p w14:paraId="205391BC" w14:textId="53F104A7" w:rsidR="009A6FE7" w:rsidRDefault="009A6FE7">
      <w:pPr>
        <w:pBdr>
          <w:top w:val="single" w:sz="6" w:space="1" w:color="auto"/>
          <w:left w:val="single" w:sz="6" w:space="1" w:color="auto"/>
          <w:bottom w:val="single" w:sz="6" w:space="1" w:color="auto"/>
          <w:right w:val="single" w:sz="6" w:space="1" w:color="auto"/>
        </w:pBdr>
        <w:ind w:right="40"/>
        <w:jc w:val="center"/>
        <w:rPr>
          <w:rFonts w:ascii="Arial" w:hAnsi="Arial" w:cs="Arial"/>
          <w:b/>
          <w:bCs/>
          <w:sz w:val="20"/>
        </w:rPr>
      </w:pPr>
      <w:r>
        <w:rPr>
          <w:rFonts w:ascii="Arial" w:hAnsi="Arial" w:cs="Arial"/>
          <w:b/>
          <w:bCs/>
          <w:sz w:val="20"/>
        </w:rPr>
        <w:t>A LA CLASSIFICATION, LA CARRIERE, LA REMUNERATION DU 20 DECEMBRE 2023</w:t>
      </w:r>
    </w:p>
    <w:p w14:paraId="4DD58D72" w14:textId="77777777" w:rsidR="009A6FE7" w:rsidRDefault="009A6FE7">
      <w:pPr>
        <w:pBdr>
          <w:top w:val="single" w:sz="6" w:space="1" w:color="auto"/>
          <w:left w:val="single" w:sz="6" w:space="1" w:color="auto"/>
          <w:bottom w:val="single" w:sz="6" w:space="1" w:color="auto"/>
          <w:right w:val="single" w:sz="6" w:space="1" w:color="auto"/>
        </w:pBdr>
        <w:ind w:right="40"/>
        <w:jc w:val="center"/>
        <w:rPr>
          <w:rFonts w:ascii="Arial" w:hAnsi="Arial" w:cs="Arial"/>
          <w:b/>
          <w:bCs/>
          <w:sz w:val="20"/>
        </w:rPr>
      </w:pPr>
    </w:p>
    <w:p w14:paraId="5C261FD5" w14:textId="77777777" w:rsidR="003A08C1" w:rsidRDefault="003A08C1">
      <w:pPr>
        <w:spacing w:line="240" w:lineRule="exact"/>
        <w:jc w:val="both"/>
        <w:rPr>
          <w:rFonts w:ascii="Arial" w:hAnsi="Arial" w:cs="Arial"/>
          <w:b/>
          <w:sz w:val="20"/>
          <w:szCs w:val="21"/>
        </w:rPr>
      </w:pPr>
    </w:p>
    <w:p w14:paraId="0E564565" w14:textId="77777777" w:rsidR="009A6FE7" w:rsidRDefault="009A6FE7" w:rsidP="00B36734">
      <w:pPr>
        <w:ind w:right="23"/>
        <w:jc w:val="both"/>
        <w:rPr>
          <w:rFonts w:ascii="Arial" w:hAnsi="Arial" w:cs="Arial"/>
          <w:b/>
          <w:sz w:val="20"/>
          <w:szCs w:val="20"/>
        </w:rPr>
      </w:pPr>
    </w:p>
    <w:p w14:paraId="3DA0061F" w14:textId="39D4688C" w:rsidR="00B36734" w:rsidRPr="00605FB4" w:rsidRDefault="00B36734" w:rsidP="00B36734">
      <w:pPr>
        <w:ind w:right="23"/>
        <w:jc w:val="both"/>
        <w:rPr>
          <w:rFonts w:ascii="Arial" w:hAnsi="Arial" w:cs="Arial"/>
          <w:b/>
          <w:sz w:val="20"/>
          <w:szCs w:val="20"/>
        </w:rPr>
      </w:pPr>
      <w:r w:rsidRPr="00605FB4">
        <w:rPr>
          <w:rFonts w:ascii="Arial" w:hAnsi="Arial" w:cs="Arial"/>
          <w:b/>
          <w:sz w:val="20"/>
          <w:szCs w:val="20"/>
        </w:rPr>
        <w:t>ENTRE :</w:t>
      </w:r>
    </w:p>
    <w:p w14:paraId="29460F27" w14:textId="77777777" w:rsidR="00D251B7" w:rsidRDefault="00D251B7" w:rsidP="00B36734">
      <w:pPr>
        <w:ind w:right="23"/>
        <w:jc w:val="both"/>
        <w:rPr>
          <w:rFonts w:ascii="Arial" w:hAnsi="Arial" w:cs="Arial"/>
          <w:sz w:val="20"/>
          <w:szCs w:val="20"/>
        </w:rPr>
      </w:pPr>
      <w:bookmarkStart w:id="0" w:name="_GoBack"/>
      <w:bookmarkEnd w:id="0"/>
    </w:p>
    <w:p w14:paraId="2240F0CD" w14:textId="20F6707C" w:rsidR="00B36734" w:rsidRPr="00605FB4" w:rsidRDefault="00B36734" w:rsidP="00B36734">
      <w:pPr>
        <w:ind w:right="23"/>
        <w:jc w:val="both"/>
        <w:rPr>
          <w:rFonts w:ascii="Arial" w:hAnsi="Arial" w:cs="Arial"/>
          <w:sz w:val="20"/>
          <w:szCs w:val="20"/>
        </w:rPr>
      </w:pPr>
      <w:r w:rsidRPr="00605FB4">
        <w:rPr>
          <w:rFonts w:ascii="Arial" w:hAnsi="Arial" w:cs="Arial"/>
          <w:sz w:val="20"/>
          <w:szCs w:val="20"/>
        </w:rPr>
        <w:t>Constituant l’UES KNDS-France (anciennement dénommée UES Nexter)</w:t>
      </w:r>
    </w:p>
    <w:p w14:paraId="6E60B391" w14:textId="77777777" w:rsidR="00B36734" w:rsidRPr="00605FB4" w:rsidRDefault="00B36734" w:rsidP="00B36734">
      <w:pPr>
        <w:ind w:right="23"/>
        <w:jc w:val="both"/>
        <w:rPr>
          <w:rFonts w:ascii="Arial" w:hAnsi="Arial" w:cs="Arial"/>
          <w:bCs/>
          <w:color w:val="000000"/>
          <w:sz w:val="20"/>
          <w:szCs w:val="20"/>
        </w:rPr>
      </w:pPr>
    </w:p>
    <w:p w14:paraId="0ED5A376" w14:textId="77777777" w:rsidR="00B36734" w:rsidRPr="00605FB4" w:rsidRDefault="00B36734" w:rsidP="00B36734">
      <w:pPr>
        <w:ind w:right="23"/>
        <w:jc w:val="both"/>
        <w:rPr>
          <w:rFonts w:ascii="Arial" w:hAnsi="Arial" w:cs="Arial"/>
          <w:bCs/>
          <w:color w:val="000000"/>
          <w:sz w:val="20"/>
          <w:szCs w:val="20"/>
        </w:rPr>
      </w:pPr>
      <w:r w:rsidRPr="00605FB4">
        <w:rPr>
          <w:rFonts w:ascii="Arial" w:hAnsi="Arial" w:cs="Arial"/>
          <w:bCs/>
          <w:color w:val="000000"/>
          <w:sz w:val="20"/>
          <w:szCs w:val="20"/>
        </w:rPr>
        <w:t>Ci-après dénommée « les sociétés »</w:t>
      </w:r>
    </w:p>
    <w:p w14:paraId="34EC9AFE" w14:textId="77777777" w:rsidR="00B36734" w:rsidRPr="00605FB4" w:rsidRDefault="00B36734" w:rsidP="00B36734">
      <w:pPr>
        <w:ind w:right="23"/>
        <w:jc w:val="both"/>
        <w:rPr>
          <w:rFonts w:ascii="Arial" w:hAnsi="Arial" w:cs="Arial"/>
          <w:b/>
          <w:bCs/>
          <w:color w:val="000000"/>
          <w:sz w:val="20"/>
          <w:szCs w:val="20"/>
        </w:rPr>
      </w:pPr>
      <w:r w:rsidRPr="00605FB4">
        <w:rPr>
          <w:rFonts w:ascii="Arial" w:hAnsi="Arial" w:cs="Arial"/>
          <w:bCs/>
          <w:color w:val="000000"/>
          <w:sz w:val="20"/>
          <w:szCs w:val="20"/>
        </w:rPr>
        <w:tab/>
      </w:r>
      <w:r w:rsidRPr="00605FB4">
        <w:rPr>
          <w:rFonts w:ascii="Arial" w:hAnsi="Arial" w:cs="Arial"/>
          <w:bCs/>
          <w:color w:val="000000"/>
          <w:sz w:val="20"/>
          <w:szCs w:val="20"/>
        </w:rPr>
        <w:tab/>
      </w:r>
      <w:r w:rsidRPr="00605FB4">
        <w:rPr>
          <w:rFonts w:ascii="Arial" w:hAnsi="Arial" w:cs="Arial"/>
          <w:bCs/>
          <w:color w:val="000000"/>
          <w:sz w:val="20"/>
          <w:szCs w:val="20"/>
        </w:rPr>
        <w:tab/>
      </w:r>
      <w:r w:rsidRPr="00605FB4">
        <w:rPr>
          <w:rFonts w:ascii="Arial" w:hAnsi="Arial" w:cs="Arial"/>
          <w:bCs/>
          <w:color w:val="000000"/>
          <w:sz w:val="20"/>
          <w:szCs w:val="20"/>
        </w:rPr>
        <w:tab/>
      </w:r>
      <w:r w:rsidRPr="00605FB4">
        <w:rPr>
          <w:rFonts w:ascii="Arial" w:hAnsi="Arial" w:cs="Arial"/>
          <w:bCs/>
          <w:color w:val="000000"/>
          <w:sz w:val="20"/>
          <w:szCs w:val="20"/>
        </w:rPr>
        <w:tab/>
      </w:r>
      <w:r w:rsidRPr="00605FB4">
        <w:rPr>
          <w:rFonts w:ascii="Arial" w:hAnsi="Arial" w:cs="Arial"/>
          <w:bCs/>
          <w:color w:val="000000"/>
          <w:sz w:val="20"/>
          <w:szCs w:val="20"/>
        </w:rPr>
        <w:tab/>
      </w:r>
      <w:r w:rsidRPr="00605FB4">
        <w:rPr>
          <w:rFonts w:ascii="Arial" w:hAnsi="Arial" w:cs="Arial"/>
          <w:bCs/>
          <w:color w:val="000000"/>
          <w:sz w:val="20"/>
          <w:szCs w:val="20"/>
        </w:rPr>
        <w:tab/>
      </w:r>
      <w:r w:rsidRPr="00605FB4">
        <w:rPr>
          <w:rFonts w:ascii="Arial" w:hAnsi="Arial" w:cs="Arial"/>
          <w:bCs/>
          <w:color w:val="000000"/>
          <w:sz w:val="20"/>
          <w:szCs w:val="20"/>
        </w:rPr>
        <w:tab/>
      </w:r>
      <w:r w:rsidRPr="00605FB4">
        <w:rPr>
          <w:rFonts w:ascii="Arial" w:hAnsi="Arial" w:cs="Arial"/>
          <w:bCs/>
          <w:color w:val="000000"/>
          <w:sz w:val="20"/>
          <w:szCs w:val="20"/>
        </w:rPr>
        <w:tab/>
      </w:r>
      <w:r w:rsidRPr="00605FB4">
        <w:rPr>
          <w:rFonts w:ascii="Arial" w:hAnsi="Arial" w:cs="Arial"/>
          <w:bCs/>
          <w:color w:val="000000"/>
          <w:sz w:val="20"/>
          <w:szCs w:val="20"/>
        </w:rPr>
        <w:tab/>
        <w:t xml:space="preserve">                </w:t>
      </w:r>
      <w:proofErr w:type="gramStart"/>
      <w:r w:rsidRPr="00605FB4">
        <w:rPr>
          <w:rFonts w:ascii="Arial" w:hAnsi="Arial" w:cs="Arial"/>
          <w:b/>
          <w:bCs/>
          <w:color w:val="000000"/>
          <w:sz w:val="20"/>
          <w:szCs w:val="20"/>
        </w:rPr>
        <w:t>d’une</w:t>
      </w:r>
      <w:proofErr w:type="gramEnd"/>
      <w:r w:rsidRPr="00605FB4">
        <w:rPr>
          <w:rFonts w:ascii="Arial" w:hAnsi="Arial" w:cs="Arial"/>
          <w:b/>
          <w:bCs/>
          <w:color w:val="000000"/>
          <w:sz w:val="20"/>
          <w:szCs w:val="20"/>
        </w:rPr>
        <w:t xml:space="preserve"> part,</w:t>
      </w:r>
    </w:p>
    <w:p w14:paraId="7402D3CB" w14:textId="77777777" w:rsidR="00B36734" w:rsidRPr="00605FB4" w:rsidRDefault="00B36734" w:rsidP="00B36734">
      <w:pPr>
        <w:ind w:right="23"/>
        <w:jc w:val="both"/>
        <w:rPr>
          <w:rFonts w:ascii="Arial" w:hAnsi="Arial" w:cs="Arial"/>
          <w:bCs/>
          <w:sz w:val="20"/>
          <w:szCs w:val="20"/>
        </w:rPr>
      </w:pPr>
    </w:p>
    <w:p w14:paraId="2B840490" w14:textId="77777777" w:rsidR="00B36734" w:rsidRPr="00605FB4" w:rsidRDefault="00B36734" w:rsidP="00B36734">
      <w:pPr>
        <w:ind w:right="23"/>
        <w:jc w:val="both"/>
        <w:rPr>
          <w:rFonts w:ascii="Arial" w:hAnsi="Arial" w:cs="Arial"/>
          <w:b/>
          <w:sz w:val="20"/>
          <w:szCs w:val="20"/>
        </w:rPr>
      </w:pPr>
      <w:r w:rsidRPr="00605FB4">
        <w:rPr>
          <w:rFonts w:ascii="Arial" w:hAnsi="Arial" w:cs="Arial"/>
          <w:b/>
          <w:sz w:val="20"/>
          <w:szCs w:val="20"/>
        </w:rPr>
        <w:t>ET :</w:t>
      </w:r>
    </w:p>
    <w:p w14:paraId="02AFDEDC" w14:textId="77777777" w:rsidR="00B36734" w:rsidRPr="00605FB4" w:rsidRDefault="00B36734" w:rsidP="00B36734">
      <w:pPr>
        <w:ind w:right="23"/>
        <w:jc w:val="both"/>
        <w:rPr>
          <w:rFonts w:ascii="Arial" w:hAnsi="Arial" w:cs="Arial"/>
          <w:b/>
          <w:sz w:val="20"/>
          <w:szCs w:val="20"/>
        </w:rPr>
      </w:pPr>
    </w:p>
    <w:p w14:paraId="30054988" w14:textId="77777777" w:rsidR="00B36734" w:rsidRPr="00605FB4" w:rsidRDefault="00B36734" w:rsidP="00B36734">
      <w:pPr>
        <w:tabs>
          <w:tab w:val="left" w:pos="6240"/>
        </w:tabs>
        <w:ind w:right="23"/>
        <w:jc w:val="both"/>
        <w:rPr>
          <w:rFonts w:ascii="Arial" w:hAnsi="Arial" w:cs="Arial"/>
          <w:b/>
          <w:sz w:val="20"/>
          <w:szCs w:val="20"/>
        </w:rPr>
      </w:pPr>
      <w:r w:rsidRPr="00605FB4">
        <w:rPr>
          <w:rFonts w:ascii="Arial" w:hAnsi="Arial" w:cs="Arial"/>
          <w:b/>
          <w:sz w:val="20"/>
          <w:szCs w:val="20"/>
        </w:rPr>
        <w:t xml:space="preserve">Les organisations syndicales représentatives </w:t>
      </w:r>
    </w:p>
    <w:p w14:paraId="55E2B54F" w14:textId="77777777" w:rsidR="00B36734" w:rsidRPr="00605FB4" w:rsidRDefault="00B36734" w:rsidP="00B36734">
      <w:pPr>
        <w:tabs>
          <w:tab w:val="left" w:pos="6240"/>
        </w:tabs>
        <w:ind w:right="23"/>
        <w:jc w:val="both"/>
        <w:rPr>
          <w:rFonts w:ascii="Arial" w:hAnsi="Arial" w:cs="Arial"/>
          <w:bCs/>
          <w:sz w:val="20"/>
          <w:szCs w:val="20"/>
        </w:rPr>
      </w:pPr>
    </w:p>
    <w:p w14:paraId="75526C71" w14:textId="397A2BFD" w:rsidR="00B36734" w:rsidRPr="00605FB4" w:rsidRDefault="00B36734" w:rsidP="00B36734">
      <w:pPr>
        <w:ind w:right="23"/>
        <w:jc w:val="both"/>
        <w:rPr>
          <w:rFonts w:ascii="Arial" w:hAnsi="Arial" w:cs="Arial"/>
          <w:bCs/>
          <w:sz w:val="20"/>
          <w:szCs w:val="20"/>
        </w:rPr>
      </w:pPr>
      <w:r w:rsidRPr="00605FB4">
        <w:rPr>
          <w:rFonts w:ascii="Arial" w:hAnsi="Arial" w:cs="Arial"/>
          <w:bCs/>
          <w:sz w:val="20"/>
          <w:szCs w:val="20"/>
        </w:rPr>
        <w:t xml:space="preserve">- </w:t>
      </w:r>
      <w:r w:rsidRPr="00605FB4">
        <w:rPr>
          <w:rFonts w:ascii="Arial" w:hAnsi="Arial" w:cs="Arial"/>
          <w:b/>
          <w:sz w:val="20"/>
          <w:szCs w:val="20"/>
        </w:rPr>
        <w:t>Le syndicat CFDT</w:t>
      </w:r>
      <w:r w:rsidRPr="00605FB4">
        <w:rPr>
          <w:rFonts w:ascii="Arial" w:hAnsi="Arial" w:cs="Arial"/>
          <w:bCs/>
          <w:sz w:val="20"/>
          <w:szCs w:val="20"/>
        </w:rPr>
        <w:t xml:space="preserve"> </w:t>
      </w:r>
    </w:p>
    <w:p w14:paraId="76171599" w14:textId="1EF6508B" w:rsidR="00B36734" w:rsidRPr="00605FB4" w:rsidRDefault="00B36734" w:rsidP="00B36734">
      <w:pPr>
        <w:ind w:right="23"/>
        <w:jc w:val="both"/>
        <w:rPr>
          <w:rFonts w:ascii="Arial" w:hAnsi="Arial" w:cs="Arial"/>
          <w:bCs/>
          <w:sz w:val="20"/>
          <w:szCs w:val="20"/>
        </w:rPr>
      </w:pPr>
      <w:r w:rsidRPr="00605FB4">
        <w:rPr>
          <w:rFonts w:ascii="Arial" w:hAnsi="Arial" w:cs="Arial"/>
          <w:bCs/>
          <w:sz w:val="20"/>
          <w:szCs w:val="20"/>
        </w:rPr>
        <w:t xml:space="preserve">- </w:t>
      </w:r>
      <w:r w:rsidRPr="00605FB4">
        <w:rPr>
          <w:rFonts w:ascii="Arial" w:hAnsi="Arial" w:cs="Arial"/>
          <w:b/>
          <w:sz w:val="20"/>
          <w:szCs w:val="20"/>
        </w:rPr>
        <w:t>Le syndicat CFE-CGC</w:t>
      </w:r>
      <w:r w:rsidRPr="00605FB4">
        <w:rPr>
          <w:rFonts w:ascii="Arial" w:hAnsi="Arial" w:cs="Arial"/>
          <w:bCs/>
          <w:sz w:val="20"/>
          <w:szCs w:val="20"/>
        </w:rPr>
        <w:t xml:space="preserve"> </w:t>
      </w:r>
    </w:p>
    <w:p w14:paraId="6EA473CF" w14:textId="7689BEC7" w:rsidR="00B36734" w:rsidRPr="00605FB4" w:rsidRDefault="00B36734" w:rsidP="00B36734">
      <w:pPr>
        <w:ind w:right="23"/>
        <w:jc w:val="both"/>
        <w:rPr>
          <w:rFonts w:ascii="Arial" w:hAnsi="Arial" w:cs="Arial"/>
          <w:b/>
          <w:sz w:val="20"/>
          <w:szCs w:val="20"/>
        </w:rPr>
      </w:pPr>
      <w:r w:rsidRPr="00605FB4">
        <w:rPr>
          <w:rFonts w:ascii="Arial" w:hAnsi="Arial" w:cs="Arial"/>
          <w:bCs/>
          <w:sz w:val="20"/>
          <w:szCs w:val="20"/>
        </w:rPr>
        <w:t xml:space="preserve">- </w:t>
      </w:r>
      <w:r w:rsidRPr="00605FB4">
        <w:rPr>
          <w:rFonts w:ascii="Arial" w:hAnsi="Arial" w:cs="Arial"/>
          <w:b/>
          <w:sz w:val="20"/>
          <w:szCs w:val="20"/>
        </w:rPr>
        <w:t>Le syndicat CGT</w:t>
      </w:r>
      <w:r w:rsidRPr="00605FB4">
        <w:rPr>
          <w:rFonts w:ascii="Arial" w:hAnsi="Arial" w:cs="Arial"/>
          <w:bCs/>
          <w:sz w:val="20"/>
          <w:szCs w:val="20"/>
        </w:rPr>
        <w:t xml:space="preserve"> </w:t>
      </w:r>
    </w:p>
    <w:p w14:paraId="35FBB553" w14:textId="77777777" w:rsidR="00B36734" w:rsidRPr="00605FB4" w:rsidRDefault="00B36734" w:rsidP="00B36734">
      <w:pPr>
        <w:ind w:right="23"/>
        <w:jc w:val="both"/>
        <w:rPr>
          <w:rFonts w:ascii="Arial" w:hAnsi="Arial" w:cs="Arial"/>
          <w:b/>
          <w:bCs/>
          <w:color w:val="000000"/>
          <w:sz w:val="20"/>
          <w:szCs w:val="20"/>
        </w:rPr>
      </w:pPr>
      <w:r w:rsidRPr="00605FB4">
        <w:rPr>
          <w:rFonts w:ascii="Arial" w:hAnsi="Arial" w:cs="Arial"/>
          <w:bCs/>
          <w:color w:val="000000"/>
          <w:sz w:val="20"/>
          <w:szCs w:val="20"/>
        </w:rPr>
        <w:tab/>
      </w:r>
      <w:r w:rsidRPr="00605FB4">
        <w:rPr>
          <w:rFonts w:ascii="Arial" w:hAnsi="Arial" w:cs="Arial"/>
          <w:bCs/>
          <w:color w:val="000000"/>
          <w:sz w:val="20"/>
          <w:szCs w:val="20"/>
        </w:rPr>
        <w:tab/>
      </w:r>
      <w:r w:rsidRPr="00605FB4">
        <w:rPr>
          <w:rFonts w:ascii="Arial" w:hAnsi="Arial" w:cs="Arial"/>
          <w:bCs/>
          <w:color w:val="000000"/>
          <w:sz w:val="20"/>
          <w:szCs w:val="20"/>
        </w:rPr>
        <w:tab/>
      </w:r>
      <w:r w:rsidRPr="00605FB4">
        <w:rPr>
          <w:rFonts w:ascii="Arial" w:hAnsi="Arial" w:cs="Arial"/>
          <w:bCs/>
          <w:color w:val="000000"/>
          <w:sz w:val="20"/>
          <w:szCs w:val="20"/>
        </w:rPr>
        <w:tab/>
      </w:r>
      <w:r w:rsidRPr="00605FB4">
        <w:rPr>
          <w:rFonts w:ascii="Arial" w:hAnsi="Arial" w:cs="Arial"/>
          <w:bCs/>
          <w:color w:val="000000"/>
          <w:sz w:val="20"/>
          <w:szCs w:val="20"/>
        </w:rPr>
        <w:tab/>
      </w:r>
      <w:r w:rsidRPr="00605FB4">
        <w:rPr>
          <w:rFonts w:ascii="Arial" w:hAnsi="Arial" w:cs="Arial"/>
          <w:bCs/>
          <w:color w:val="000000"/>
          <w:sz w:val="20"/>
          <w:szCs w:val="20"/>
        </w:rPr>
        <w:tab/>
      </w:r>
      <w:r w:rsidRPr="00605FB4">
        <w:rPr>
          <w:rFonts w:ascii="Arial" w:hAnsi="Arial" w:cs="Arial"/>
          <w:bCs/>
          <w:color w:val="000000"/>
          <w:sz w:val="20"/>
          <w:szCs w:val="20"/>
        </w:rPr>
        <w:tab/>
      </w:r>
      <w:r w:rsidRPr="00605FB4">
        <w:rPr>
          <w:rFonts w:ascii="Arial" w:hAnsi="Arial" w:cs="Arial"/>
          <w:bCs/>
          <w:color w:val="000000"/>
          <w:sz w:val="20"/>
          <w:szCs w:val="20"/>
        </w:rPr>
        <w:tab/>
      </w:r>
      <w:r w:rsidRPr="00605FB4">
        <w:rPr>
          <w:rFonts w:ascii="Arial" w:hAnsi="Arial" w:cs="Arial"/>
          <w:bCs/>
          <w:color w:val="000000"/>
          <w:sz w:val="20"/>
          <w:szCs w:val="20"/>
        </w:rPr>
        <w:tab/>
      </w:r>
      <w:r w:rsidRPr="00605FB4">
        <w:rPr>
          <w:rFonts w:ascii="Arial" w:hAnsi="Arial" w:cs="Arial"/>
          <w:bCs/>
          <w:color w:val="000000"/>
          <w:sz w:val="20"/>
          <w:szCs w:val="20"/>
        </w:rPr>
        <w:tab/>
        <w:t xml:space="preserve">           </w:t>
      </w:r>
      <w:proofErr w:type="gramStart"/>
      <w:r w:rsidRPr="00605FB4">
        <w:rPr>
          <w:rFonts w:ascii="Arial" w:hAnsi="Arial" w:cs="Arial"/>
          <w:b/>
          <w:bCs/>
          <w:color w:val="000000"/>
          <w:sz w:val="20"/>
          <w:szCs w:val="20"/>
        </w:rPr>
        <w:t>d’autre</w:t>
      </w:r>
      <w:proofErr w:type="gramEnd"/>
      <w:r w:rsidRPr="00605FB4">
        <w:rPr>
          <w:rFonts w:ascii="Arial" w:hAnsi="Arial" w:cs="Arial"/>
          <w:b/>
          <w:bCs/>
          <w:color w:val="000000"/>
          <w:sz w:val="20"/>
          <w:szCs w:val="20"/>
        </w:rPr>
        <w:t xml:space="preserve"> part,</w:t>
      </w:r>
    </w:p>
    <w:p w14:paraId="14680500" w14:textId="77777777" w:rsidR="00B36734" w:rsidRPr="00605FB4" w:rsidRDefault="00B36734" w:rsidP="00B36734">
      <w:pPr>
        <w:ind w:right="23"/>
        <w:jc w:val="both"/>
        <w:rPr>
          <w:rFonts w:ascii="Arial" w:hAnsi="Arial" w:cs="Arial"/>
          <w:b/>
          <w:bCs/>
          <w:color w:val="000000"/>
          <w:sz w:val="20"/>
          <w:szCs w:val="20"/>
        </w:rPr>
      </w:pPr>
      <w:r w:rsidRPr="00605FB4">
        <w:rPr>
          <w:rFonts w:ascii="Arial" w:hAnsi="Arial" w:cs="Arial"/>
          <w:bCs/>
          <w:color w:val="000000"/>
          <w:sz w:val="20"/>
          <w:szCs w:val="20"/>
        </w:rPr>
        <w:tab/>
      </w:r>
      <w:r w:rsidRPr="00605FB4">
        <w:rPr>
          <w:rFonts w:ascii="Arial" w:hAnsi="Arial" w:cs="Arial"/>
          <w:bCs/>
          <w:color w:val="000000"/>
          <w:sz w:val="20"/>
          <w:szCs w:val="20"/>
        </w:rPr>
        <w:tab/>
      </w:r>
      <w:r w:rsidRPr="00605FB4">
        <w:rPr>
          <w:rFonts w:ascii="Arial" w:hAnsi="Arial" w:cs="Arial"/>
          <w:bCs/>
          <w:color w:val="000000"/>
          <w:sz w:val="20"/>
          <w:szCs w:val="20"/>
        </w:rPr>
        <w:tab/>
      </w:r>
      <w:r w:rsidRPr="00605FB4">
        <w:rPr>
          <w:rFonts w:ascii="Arial" w:hAnsi="Arial" w:cs="Arial"/>
          <w:bCs/>
          <w:color w:val="000000"/>
          <w:sz w:val="20"/>
          <w:szCs w:val="20"/>
        </w:rPr>
        <w:tab/>
      </w:r>
      <w:r w:rsidRPr="00605FB4">
        <w:rPr>
          <w:rFonts w:ascii="Arial" w:hAnsi="Arial" w:cs="Arial"/>
          <w:bCs/>
          <w:color w:val="000000"/>
          <w:sz w:val="20"/>
          <w:szCs w:val="20"/>
        </w:rPr>
        <w:tab/>
      </w:r>
      <w:r w:rsidRPr="00605FB4">
        <w:rPr>
          <w:rFonts w:ascii="Arial" w:hAnsi="Arial" w:cs="Arial"/>
          <w:bCs/>
          <w:color w:val="000000"/>
          <w:sz w:val="20"/>
          <w:szCs w:val="20"/>
        </w:rPr>
        <w:tab/>
      </w:r>
      <w:r w:rsidRPr="00605FB4">
        <w:rPr>
          <w:rFonts w:ascii="Arial" w:hAnsi="Arial" w:cs="Arial"/>
          <w:bCs/>
          <w:color w:val="000000"/>
          <w:sz w:val="20"/>
          <w:szCs w:val="20"/>
        </w:rPr>
        <w:tab/>
      </w:r>
      <w:r w:rsidRPr="00605FB4">
        <w:rPr>
          <w:rFonts w:ascii="Arial" w:hAnsi="Arial" w:cs="Arial"/>
          <w:bCs/>
          <w:color w:val="000000"/>
          <w:sz w:val="20"/>
          <w:szCs w:val="20"/>
        </w:rPr>
        <w:tab/>
      </w:r>
      <w:r w:rsidRPr="00605FB4">
        <w:rPr>
          <w:rFonts w:ascii="Arial" w:hAnsi="Arial" w:cs="Arial"/>
          <w:bCs/>
          <w:color w:val="000000"/>
          <w:sz w:val="20"/>
          <w:szCs w:val="20"/>
        </w:rPr>
        <w:tab/>
      </w:r>
      <w:r w:rsidRPr="00605FB4">
        <w:rPr>
          <w:rFonts w:ascii="Arial" w:hAnsi="Arial" w:cs="Arial"/>
          <w:bCs/>
          <w:color w:val="000000"/>
          <w:sz w:val="20"/>
          <w:szCs w:val="20"/>
        </w:rPr>
        <w:tab/>
        <w:t xml:space="preserve">           </w:t>
      </w:r>
    </w:p>
    <w:p w14:paraId="75948E4A" w14:textId="77777777" w:rsidR="00B36734" w:rsidRPr="00605FB4" w:rsidRDefault="00B36734" w:rsidP="00B36734">
      <w:pPr>
        <w:ind w:right="23"/>
        <w:jc w:val="both"/>
        <w:rPr>
          <w:rFonts w:ascii="Arial" w:hAnsi="Arial" w:cs="Arial"/>
          <w:b/>
          <w:bCs/>
          <w:sz w:val="20"/>
          <w:szCs w:val="20"/>
        </w:rPr>
      </w:pPr>
    </w:p>
    <w:p w14:paraId="5F239D0D" w14:textId="31EBAA89" w:rsidR="00B36734" w:rsidRDefault="00B36734" w:rsidP="00B36734">
      <w:pPr>
        <w:ind w:right="23"/>
        <w:jc w:val="both"/>
        <w:rPr>
          <w:rFonts w:ascii="Arial" w:hAnsi="Arial" w:cs="Arial"/>
          <w:b/>
          <w:bCs/>
          <w:sz w:val="20"/>
          <w:szCs w:val="20"/>
        </w:rPr>
      </w:pPr>
      <w:r w:rsidRPr="00605FB4">
        <w:rPr>
          <w:rFonts w:ascii="Arial" w:hAnsi="Arial" w:cs="Arial"/>
          <w:b/>
          <w:bCs/>
          <w:sz w:val="20"/>
          <w:szCs w:val="20"/>
        </w:rPr>
        <w:t>IL EST CONVENU ET ARRETE CE QUI SUIT :</w:t>
      </w:r>
    </w:p>
    <w:p w14:paraId="38FA202A" w14:textId="6EB0AF4A" w:rsidR="00D1072B" w:rsidRDefault="00D1072B" w:rsidP="00B36734">
      <w:pPr>
        <w:ind w:right="23"/>
        <w:jc w:val="both"/>
        <w:rPr>
          <w:rFonts w:ascii="Arial" w:hAnsi="Arial" w:cs="Arial"/>
          <w:b/>
          <w:bCs/>
          <w:sz w:val="20"/>
          <w:szCs w:val="20"/>
        </w:rPr>
      </w:pPr>
    </w:p>
    <w:p w14:paraId="0B41A764" w14:textId="3F489AD9" w:rsidR="00D1072B" w:rsidRDefault="00D1072B" w:rsidP="00B36734">
      <w:pPr>
        <w:ind w:right="23"/>
        <w:jc w:val="both"/>
        <w:rPr>
          <w:rFonts w:ascii="Arial" w:hAnsi="Arial" w:cs="Arial"/>
          <w:b/>
          <w:bCs/>
          <w:sz w:val="20"/>
          <w:szCs w:val="20"/>
        </w:rPr>
      </w:pPr>
    </w:p>
    <w:p w14:paraId="5F6943C8" w14:textId="645A3E66" w:rsidR="00D251B7" w:rsidRDefault="00D251B7" w:rsidP="00B36734">
      <w:pPr>
        <w:ind w:right="23"/>
        <w:jc w:val="both"/>
        <w:rPr>
          <w:rFonts w:ascii="Arial" w:hAnsi="Arial" w:cs="Arial"/>
          <w:b/>
          <w:bCs/>
          <w:sz w:val="20"/>
          <w:szCs w:val="20"/>
        </w:rPr>
      </w:pPr>
    </w:p>
    <w:p w14:paraId="7518BAB9" w14:textId="50C04C15" w:rsidR="00D251B7" w:rsidRDefault="00D251B7" w:rsidP="00B36734">
      <w:pPr>
        <w:ind w:right="23"/>
        <w:jc w:val="both"/>
        <w:rPr>
          <w:rFonts w:ascii="Arial" w:hAnsi="Arial" w:cs="Arial"/>
          <w:b/>
          <w:bCs/>
          <w:sz w:val="20"/>
          <w:szCs w:val="20"/>
        </w:rPr>
      </w:pPr>
    </w:p>
    <w:p w14:paraId="7C33ABA6" w14:textId="654D0054" w:rsidR="00D251B7" w:rsidRDefault="00D251B7" w:rsidP="00B36734">
      <w:pPr>
        <w:ind w:right="23"/>
        <w:jc w:val="both"/>
        <w:rPr>
          <w:rFonts w:ascii="Arial" w:hAnsi="Arial" w:cs="Arial"/>
          <w:b/>
          <w:bCs/>
          <w:sz w:val="20"/>
          <w:szCs w:val="20"/>
        </w:rPr>
      </w:pPr>
    </w:p>
    <w:p w14:paraId="797B51F3" w14:textId="77777777" w:rsidR="00D1072B" w:rsidRPr="00605FB4" w:rsidRDefault="00D1072B" w:rsidP="00B36734">
      <w:pPr>
        <w:ind w:right="23"/>
        <w:jc w:val="both"/>
        <w:rPr>
          <w:rFonts w:ascii="Arial" w:hAnsi="Arial" w:cs="Arial"/>
          <w:b/>
          <w:bCs/>
          <w:sz w:val="20"/>
          <w:szCs w:val="20"/>
        </w:rPr>
      </w:pPr>
    </w:p>
    <w:p w14:paraId="6EB62B87" w14:textId="77777777" w:rsidR="00B67267" w:rsidRPr="009A0ADB" w:rsidRDefault="00B67267" w:rsidP="00B67267">
      <w:pPr>
        <w:jc w:val="both"/>
        <w:outlineLvl w:val="0"/>
        <w:rPr>
          <w:rFonts w:ascii="Arial" w:hAnsi="Arial" w:cs="Arial"/>
          <w:b/>
          <w:bCs/>
          <w:sz w:val="20"/>
          <w:szCs w:val="20"/>
        </w:rPr>
      </w:pPr>
      <w:r w:rsidRPr="009A0ADB">
        <w:rPr>
          <w:rFonts w:ascii="Arial" w:hAnsi="Arial" w:cs="Arial"/>
          <w:b/>
          <w:bCs/>
          <w:sz w:val="20"/>
          <w:szCs w:val="20"/>
        </w:rPr>
        <w:t>Préambule</w:t>
      </w:r>
    </w:p>
    <w:p w14:paraId="5DB0BEE5" w14:textId="77777777" w:rsidR="00C62947" w:rsidRPr="00FE3C4F" w:rsidRDefault="00C62947" w:rsidP="00B67267">
      <w:pPr>
        <w:jc w:val="both"/>
        <w:outlineLvl w:val="0"/>
        <w:rPr>
          <w:rFonts w:ascii="Arial" w:eastAsia="Arial" w:hAnsi="Arial" w:cs="Arial"/>
          <w:bCs/>
          <w:sz w:val="20"/>
          <w:szCs w:val="20"/>
        </w:rPr>
      </w:pPr>
    </w:p>
    <w:p w14:paraId="36535A1F" w14:textId="177B6A1C" w:rsidR="00FE3C4F" w:rsidRDefault="002940D8" w:rsidP="00C93C35">
      <w:pPr>
        <w:jc w:val="both"/>
        <w:rPr>
          <w:rFonts w:ascii="Arial" w:eastAsia="Arial" w:hAnsi="Arial" w:cs="Arial"/>
          <w:bCs/>
          <w:sz w:val="20"/>
          <w:szCs w:val="20"/>
        </w:rPr>
      </w:pPr>
      <w:r w:rsidRPr="00FE3C4F">
        <w:rPr>
          <w:rFonts w:ascii="Arial" w:eastAsia="Arial" w:hAnsi="Arial" w:cs="Arial"/>
          <w:bCs/>
          <w:sz w:val="20"/>
          <w:szCs w:val="20"/>
        </w:rPr>
        <w:t xml:space="preserve">A l’occasion des négociations annuelles obligatoires </w:t>
      </w:r>
      <w:r w:rsidR="00687A0C">
        <w:rPr>
          <w:rFonts w:ascii="Arial" w:eastAsia="Arial" w:hAnsi="Arial" w:cs="Arial"/>
          <w:bCs/>
          <w:sz w:val="20"/>
          <w:szCs w:val="20"/>
        </w:rPr>
        <w:t>de</w:t>
      </w:r>
      <w:r w:rsidRPr="00FE3C4F">
        <w:rPr>
          <w:rFonts w:ascii="Arial" w:eastAsia="Arial" w:hAnsi="Arial" w:cs="Arial"/>
          <w:bCs/>
          <w:sz w:val="20"/>
          <w:szCs w:val="20"/>
        </w:rPr>
        <w:t xml:space="preserve"> 2023, les organisations syndicales ont demandé le versement</w:t>
      </w:r>
      <w:r w:rsidR="00FE3C4F" w:rsidRPr="00FE3C4F">
        <w:rPr>
          <w:rFonts w:ascii="Arial" w:eastAsia="Arial" w:hAnsi="Arial" w:cs="Arial"/>
          <w:bCs/>
          <w:sz w:val="20"/>
          <w:szCs w:val="20"/>
        </w:rPr>
        <w:t>, au bénéfice des salariés non cadre,</w:t>
      </w:r>
      <w:r w:rsidRPr="00FE3C4F">
        <w:rPr>
          <w:rFonts w:ascii="Arial" w:eastAsia="Arial" w:hAnsi="Arial" w:cs="Arial"/>
          <w:bCs/>
          <w:sz w:val="20"/>
          <w:szCs w:val="20"/>
        </w:rPr>
        <w:t xml:space="preserve"> d’un 13ème mois</w:t>
      </w:r>
      <w:r w:rsidR="00FE3C4F">
        <w:rPr>
          <w:rFonts w:ascii="Arial" w:eastAsia="Arial" w:hAnsi="Arial" w:cs="Arial"/>
          <w:bCs/>
          <w:sz w:val="20"/>
          <w:szCs w:val="20"/>
        </w:rPr>
        <w:t>.</w:t>
      </w:r>
      <w:r w:rsidR="00617B1B">
        <w:rPr>
          <w:rFonts w:ascii="Arial" w:eastAsia="Arial" w:hAnsi="Arial" w:cs="Arial"/>
          <w:bCs/>
          <w:sz w:val="20"/>
          <w:szCs w:val="20"/>
        </w:rPr>
        <w:t xml:space="preserve"> La Direction a répondu favorablement à cette demande voulant </w:t>
      </w:r>
      <w:r w:rsidR="00E45E90">
        <w:rPr>
          <w:rFonts w:ascii="Arial" w:eastAsia="Arial" w:hAnsi="Arial" w:cs="Arial"/>
          <w:bCs/>
          <w:sz w:val="20"/>
          <w:szCs w:val="20"/>
        </w:rPr>
        <w:t xml:space="preserve">notamment </w:t>
      </w:r>
      <w:r w:rsidR="00617B1B">
        <w:rPr>
          <w:rFonts w:ascii="Arial" w:eastAsia="Arial" w:hAnsi="Arial" w:cs="Arial"/>
          <w:bCs/>
          <w:sz w:val="20"/>
          <w:szCs w:val="20"/>
        </w:rPr>
        <w:t xml:space="preserve">par ce nouveau dispositif </w:t>
      </w:r>
      <w:r w:rsidR="00E45E90">
        <w:rPr>
          <w:rFonts w:ascii="Arial" w:eastAsia="Arial" w:hAnsi="Arial" w:cs="Arial"/>
          <w:bCs/>
          <w:sz w:val="20"/>
          <w:szCs w:val="20"/>
        </w:rPr>
        <w:t>valoriser</w:t>
      </w:r>
      <w:r w:rsidR="00617B1B">
        <w:rPr>
          <w:rFonts w:ascii="Arial" w:eastAsia="Arial" w:hAnsi="Arial" w:cs="Arial"/>
          <w:bCs/>
          <w:sz w:val="20"/>
          <w:szCs w:val="20"/>
        </w:rPr>
        <w:t xml:space="preserve"> </w:t>
      </w:r>
      <w:r w:rsidR="00E45E90">
        <w:rPr>
          <w:rFonts w:ascii="Arial" w:eastAsia="Arial" w:hAnsi="Arial" w:cs="Arial"/>
          <w:bCs/>
          <w:sz w:val="20"/>
          <w:szCs w:val="20"/>
        </w:rPr>
        <w:t>le</w:t>
      </w:r>
      <w:r w:rsidR="00617B1B">
        <w:rPr>
          <w:rFonts w:ascii="Arial" w:eastAsia="Arial" w:hAnsi="Arial" w:cs="Arial"/>
          <w:bCs/>
          <w:sz w:val="20"/>
          <w:szCs w:val="20"/>
        </w:rPr>
        <w:t xml:space="preserve"> travail des </w:t>
      </w:r>
      <w:r w:rsidR="00E45E90">
        <w:rPr>
          <w:rFonts w:ascii="Arial" w:eastAsia="Arial" w:hAnsi="Arial" w:cs="Arial"/>
          <w:bCs/>
          <w:sz w:val="20"/>
          <w:szCs w:val="20"/>
        </w:rPr>
        <w:t>non cadres</w:t>
      </w:r>
      <w:r w:rsidR="00617B1B">
        <w:rPr>
          <w:rFonts w:ascii="Arial" w:eastAsia="Arial" w:hAnsi="Arial" w:cs="Arial"/>
          <w:bCs/>
          <w:sz w:val="20"/>
          <w:szCs w:val="20"/>
        </w:rPr>
        <w:t>.</w:t>
      </w:r>
    </w:p>
    <w:p w14:paraId="5C6C4F2E" w14:textId="77777777" w:rsidR="00FE3C4F" w:rsidRDefault="00FE3C4F" w:rsidP="00C93C35">
      <w:pPr>
        <w:jc w:val="both"/>
        <w:rPr>
          <w:rFonts w:ascii="Arial" w:eastAsia="Arial" w:hAnsi="Arial" w:cs="Arial"/>
          <w:bCs/>
          <w:sz w:val="20"/>
          <w:szCs w:val="20"/>
        </w:rPr>
      </w:pPr>
    </w:p>
    <w:p w14:paraId="0219A4BE" w14:textId="09DDD2F9" w:rsidR="00FE3C4F" w:rsidRDefault="00FE3C4F" w:rsidP="00C93C35">
      <w:pPr>
        <w:jc w:val="both"/>
        <w:rPr>
          <w:rFonts w:ascii="Arial" w:eastAsia="Arial" w:hAnsi="Arial" w:cs="Arial"/>
          <w:bCs/>
          <w:sz w:val="20"/>
          <w:szCs w:val="20"/>
        </w:rPr>
      </w:pPr>
      <w:r>
        <w:rPr>
          <w:rFonts w:ascii="Arial" w:eastAsia="Arial" w:hAnsi="Arial" w:cs="Arial"/>
          <w:bCs/>
          <w:sz w:val="20"/>
          <w:szCs w:val="20"/>
        </w:rPr>
        <w:t>C’est dans ce cadre que les Parties ont convenu dans l’accord relatif à la politique salariale de l’année 2023 de consacrer l’augmentation générale des salariés non cadre à l’amorce de la mise en place d’un dispositif de 13</w:t>
      </w:r>
      <w:r w:rsidRPr="00FE3C4F">
        <w:rPr>
          <w:rFonts w:ascii="Arial" w:eastAsia="Arial" w:hAnsi="Arial" w:cs="Arial"/>
          <w:bCs/>
          <w:sz w:val="20"/>
          <w:szCs w:val="20"/>
          <w:vertAlign w:val="superscript"/>
        </w:rPr>
        <w:t>ème</w:t>
      </w:r>
      <w:r>
        <w:rPr>
          <w:rFonts w:ascii="Arial" w:eastAsia="Arial" w:hAnsi="Arial" w:cs="Arial"/>
          <w:bCs/>
          <w:sz w:val="20"/>
          <w:szCs w:val="20"/>
        </w:rPr>
        <w:t xml:space="preserve"> mois sur trois ans.</w:t>
      </w:r>
    </w:p>
    <w:p w14:paraId="06963762" w14:textId="77777777" w:rsidR="00FE3C4F" w:rsidRDefault="00FE3C4F" w:rsidP="00C93C35">
      <w:pPr>
        <w:jc w:val="both"/>
        <w:rPr>
          <w:rFonts w:ascii="Arial" w:eastAsia="Arial" w:hAnsi="Arial" w:cs="Arial"/>
          <w:bCs/>
          <w:sz w:val="20"/>
          <w:szCs w:val="20"/>
        </w:rPr>
      </w:pPr>
    </w:p>
    <w:p w14:paraId="13681735" w14:textId="0AAEC42E" w:rsidR="002808F7" w:rsidRPr="00FE3C4F" w:rsidRDefault="00FE3C4F" w:rsidP="00C93C35">
      <w:pPr>
        <w:jc w:val="both"/>
        <w:rPr>
          <w:rFonts w:ascii="Arial" w:eastAsia="Arial" w:hAnsi="Arial" w:cs="Arial"/>
          <w:bCs/>
          <w:sz w:val="20"/>
          <w:szCs w:val="20"/>
        </w:rPr>
      </w:pPr>
      <w:r>
        <w:rPr>
          <w:rFonts w:ascii="Arial" w:eastAsia="Arial" w:hAnsi="Arial" w:cs="Arial"/>
          <w:bCs/>
          <w:sz w:val="20"/>
          <w:szCs w:val="20"/>
        </w:rPr>
        <w:t>A date, la dernière p</w:t>
      </w:r>
      <w:r w:rsidR="00687A0C">
        <w:rPr>
          <w:rFonts w:ascii="Arial" w:eastAsia="Arial" w:hAnsi="Arial" w:cs="Arial"/>
          <w:bCs/>
          <w:sz w:val="20"/>
          <w:szCs w:val="20"/>
        </w:rPr>
        <w:t>hase</w:t>
      </w:r>
      <w:r>
        <w:rPr>
          <w:rFonts w:ascii="Arial" w:eastAsia="Arial" w:hAnsi="Arial" w:cs="Arial"/>
          <w:bCs/>
          <w:sz w:val="20"/>
          <w:szCs w:val="20"/>
        </w:rPr>
        <w:t xml:space="preserve"> de constitution du 13</w:t>
      </w:r>
      <w:r w:rsidRPr="00FE3C4F">
        <w:rPr>
          <w:rFonts w:ascii="Arial" w:eastAsia="Arial" w:hAnsi="Arial" w:cs="Arial"/>
          <w:bCs/>
          <w:sz w:val="20"/>
          <w:szCs w:val="20"/>
          <w:vertAlign w:val="superscript"/>
        </w:rPr>
        <w:t>ème</w:t>
      </w:r>
      <w:r>
        <w:rPr>
          <w:rFonts w:ascii="Arial" w:eastAsia="Arial" w:hAnsi="Arial" w:cs="Arial"/>
          <w:bCs/>
          <w:sz w:val="20"/>
          <w:szCs w:val="20"/>
        </w:rPr>
        <w:t xml:space="preserve"> mois a été consacrée dans le cadre des dispositions relatives à la politique salariale pour 2025.</w:t>
      </w:r>
      <w:r w:rsidR="00CE7F6E">
        <w:rPr>
          <w:rFonts w:ascii="Arial" w:eastAsia="Arial" w:hAnsi="Arial" w:cs="Arial"/>
          <w:bCs/>
          <w:sz w:val="20"/>
          <w:szCs w:val="20"/>
        </w:rPr>
        <w:t xml:space="preserve"> Ainsi après le versement d’un demi mois de salaire en novembre 2025 et d’un demi mois de salaire en juin 2026, selon les conditions de la politique salariale 2025, la constitution du 13</w:t>
      </w:r>
      <w:r w:rsidR="00CE7F6E" w:rsidRPr="00CE7F6E">
        <w:rPr>
          <w:rFonts w:ascii="Arial" w:eastAsia="Arial" w:hAnsi="Arial" w:cs="Arial"/>
          <w:bCs/>
          <w:sz w:val="20"/>
          <w:szCs w:val="20"/>
          <w:vertAlign w:val="superscript"/>
        </w:rPr>
        <w:t>ème</w:t>
      </w:r>
      <w:r w:rsidR="00CE7F6E">
        <w:rPr>
          <w:rFonts w:ascii="Arial" w:eastAsia="Arial" w:hAnsi="Arial" w:cs="Arial"/>
          <w:bCs/>
          <w:sz w:val="20"/>
          <w:szCs w:val="20"/>
        </w:rPr>
        <w:t xml:space="preserve"> mois sera finalisée. </w:t>
      </w:r>
      <w:r>
        <w:rPr>
          <w:rFonts w:ascii="Arial" w:eastAsia="Arial" w:hAnsi="Arial" w:cs="Arial"/>
          <w:bCs/>
          <w:sz w:val="20"/>
          <w:szCs w:val="20"/>
        </w:rPr>
        <w:t xml:space="preserve">   </w:t>
      </w:r>
      <w:r w:rsidRPr="00FE3C4F">
        <w:rPr>
          <w:rFonts w:ascii="Arial" w:eastAsia="Arial" w:hAnsi="Arial" w:cs="Arial"/>
          <w:bCs/>
          <w:sz w:val="20"/>
          <w:szCs w:val="20"/>
        </w:rPr>
        <w:t xml:space="preserve"> </w:t>
      </w:r>
    </w:p>
    <w:p w14:paraId="475FFA6B" w14:textId="4816C1AC" w:rsidR="00C22380" w:rsidRPr="00687A0C" w:rsidRDefault="00C22380" w:rsidP="00C93C35">
      <w:pPr>
        <w:jc w:val="both"/>
        <w:rPr>
          <w:rFonts w:ascii="Arial" w:eastAsia="Arial" w:hAnsi="Arial" w:cs="Arial"/>
          <w:bCs/>
          <w:sz w:val="20"/>
          <w:szCs w:val="20"/>
        </w:rPr>
      </w:pPr>
    </w:p>
    <w:p w14:paraId="2C10C56B" w14:textId="7F8FB824" w:rsidR="00C22380" w:rsidRPr="00E45E90" w:rsidRDefault="00E45E90" w:rsidP="00E45E90">
      <w:r>
        <w:rPr>
          <w:rFonts w:ascii="Arial" w:hAnsi="Arial" w:cs="Arial"/>
          <w:sz w:val="20"/>
          <w:szCs w:val="20"/>
        </w:rPr>
        <w:t>L</w:t>
      </w:r>
      <w:r w:rsidR="00617B1B" w:rsidRPr="00E45E90">
        <w:rPr>
          <w:rFonts w:ascii="Arial" w:hAnsi="Arial" w:cs="Arial"/>
          <w:sz w:val="20"/>
          <w:szCs w:val="20"/>
        </w:rPr>
        <w:t>’accord relatif à la politique salariale de 2023 prévoit également en son article 7 que les partenaires sociaux devaient engager des négociations sur les modalités particulières attachées au 13eme mois avant la fin de l’année 2025.</w:t>
      </w:r>
      <w:r w:rsidR="00617B1B">
        <w:t xml:space="preserve"> </w:t>
      </w:r>
    </w:p>
    <w:p w14:paraId="09F52C82" w14:textId="1DB926CF" w:rsidR="00687A0C" w:rsidRDefault="00687A0C" w:rsidP="00C93C35">
      <w:pPr>
        <w:jc w:val="both"/>
        <w:rPr>
          <w:rFonts w:ascii="Arial" w:eastAsia="Arial" w:hAnsi="Arial" w:cs="Arial"/>
          <w:bCs/>
          <w:sz w:val="20"/>
          <w:szCs w:val="20"/>
        </w:rPr>
      </w:pPr>
    </w:p>
    <w:p w14:paraId="631293C9" w14:textId="72F36B31" w:rsidR="00687A0C" w:rsidRDefault="00687A0C" w:rsidP="00C93C35">
      <w:pPr>
        <w:jc w:val="both"/>
        <w:rPr>
          <w:rFonts w:ascii="Arial" w:eastAsia="Arial" w:hAnsi="Arial" w:cs="Arial"/>
          <w:bCs/>
          <w:sz w:val="20"/>
          <w:szCs w:val="20"/>
        </w:rPr>
      </w:pPr>
      <w:r>
        <w:rPr>
          <w:rFonts w:ascii="Arial" w:eastAsia="Arial" w:hAnsi="Arial" w:cs="Arial"/>
          <w:bCs/>
          <w:sz w:val="20"/>
          <w:szCs w:val="20"/>
        </w:rPr>
        <w:t>C’est dans ce cadre qu’une réunion de négociation s’est déroulée le 11 décembre 2025.</w:t>
      </w:r>
    </w:p>
    <w:p w14:paraId="7F6437AD" w14:textId="42B8D1DF" w:rsidR="00687A0C" w:rsidRDefault="00687A0C" w:rsidP="00C93C35">
      <w:pPr>
        <w:jc w:val="both"/>
        <w:rPr>
          <w:rFonts w:ascii="Arial" w:eastAsia="Arial" w:hAnsi="Arial" w:cs="Arial"/>
          <w:bCs/>
          <w:sz w:val="20"/>
          <w:szCs w:val="20"/>
        </w:rPr>
      </w:pPr>
    </w:p>
    <w:p w14:paraId="475832C0" w14:textId="718DC7F3" w:rsidR="00687A0C" w:rsidRDefault="00687A0C" w:rsidP="00C93C35">
      <w:pPr>
        <w:jc w:val="both"/>
        <w:rPr>
          <w:rFonts w:ascii="Arial" w:eastAsia="Arial" w:hAnsi="Arial" w:cs="Arial"/>
          <w:bCs/>
          <w:sz w:val="20"/>
          <w:szCs w:val="20"/>
        </w:rPr>
      </w:pPr>
      <w:r>
        <w:rPr>
          <w:rFonts w:ascii="Arial" w:eastAsia="Arial" w:hAnsi="Arial" w:cs="Arial"/>
          <w:bCs/>
          <w:sz w:val="20"/>
          <w:szCs w:val="20"/>
        </w:rPr>
        <w:t>Le 13</w:t>
      </w:r>
      <w:r w:rsidRPr="00687A0C">
        <w:rPr>
          <w:rFonts w:ascii="Arial" w:eastAsia="Arial" w:hAnsi="Arial" w:cs="Arial"/>
          <w:bCs/>
          <w:sz w:val="20"/>
          <w:szCs w:val="20"/>
          <w:vertAlign w:val="superscript"/>
        </w:rPr>
        <w:t>ème</w:t>
      </w:r>
      <w:r>
        <w:rPr>
          <w:rFonts w:ascii="Arial" w:eastAsia="Arial" w:hAnsi="Arial" w:cs="Arial"/>
          <w:bCs/>
          <w:sz w:val="20"/>
          <w:szCs w:val="20"/>
        </w:rPr>
        <w:t xml:space="preserve"> mois s’ajoutant à la rémunération de base, il est apparu cohérent de prévoir les dispositions relatives au 13</w:t>
      </w:r>
      <w:r w:rsidRPr="00687A0C">
        <w:rPr>
          <w:rFonts w:ascii="Arial" w:eastAsia="Arial" w:hAnsi="Arial" w:cs="Arial"/>
          <w:bCs/>
          <w:sz w:val="20"/>
          <w:szCs w:val="20"/>
          <w:vertAlign w:val="superscript"/>
        </w:rPr>
        <w:t>ème</w:t>
      </w:r>
      <w:r>
        <w:rPr>
          <w:rFonts w:ascii="Arial" w:eastAsia="Arial" w:hAnsi="Arial" w:cs="Arial"/>
          <w:bCs/>
          <w:sz w:val="20"/>
          <w:szCs w:val="20"/>
        </w:rPr>
        <w:t xml:space="preserve"> mois au sein de l’article relatif à la rémunération tel que figurant dans l’accord relatif à la carrière, la classification, la rémunération</w:t>
      </w:r>
      <w:r w:rsidR="00617B1B">
        <w:rPr>
          <w:rFonts w:ascii="Arial" w:eastAsia="Arial" w:hAnsi="Arial" w:cs="Arial"/>
          <w:bCs/>
          <w:sz w:val="20"/>
          <w:szCs w:val="20"/>
        </w:rPr>
        <w:t xml:space="preserve"> du 20 décembre 2023</w:t>
      </w:r>
      <w:r>
        <w:rPr>
          <w:rFonts w:ascii="Arial" w:eastAsia="Arial" w:hAnsi="Arial" w:cs="Arial"/>
          <w:bCs/>
          <w:sz w:val="20"/>
          <w:szCs w:val="20"/>
        </w:rPr>
        <w:t>.</w:t>
      </w:r>
    </w:p>
    <w:p w14:paraId="463C5123" w14:textId="1301790B" w:rsidR="00687A0C" w:rsidRDefault="00687A0C" w:rsidP="00C93C35">
      <w:pPr>
        <w:jc w:val="both"/>
        <w:rPr>
          <w:rFonts w:ascii="Arial" w:eastAsia="Arial" w:hAnsi="Arial" w:cs="Arial"/>
          <w:bCs/>
          <w:sz w:val="20"/>
          <w:szCs w:val="20"/>
        </w:rPr>
      </w:pPr>
    </w:p>
    <w:p w14:paraId="70AE4D36" w14:textId="385F530C" w:rsidR="00687A0C" w:rsidRDefault="00687A0C" w:rsidP="00687A0C">
      <w:pPr>
        <w:jc w:val="both"/>
        <w:rPr>
          <w:rFonts w:ascii="Arial" w:eastAsia="Arial" w:hAnsi="Arial" w:cs="Arial"/>
          <w:bCs/>
          <w:sz w:val="20"/>
          <w:szCs w:val="20"/>
        </w:rPr>
      </w:pPr>
      <w:r>
        <w:rPr>
          <w:rFonts w:ascii="Arial" w:eastAsia="Arial" w:hAnsi="Arial" w:cs="Arial"/>
          <w:bCs/>
          <w:sz w:val="20"/>
          <w:szCs w:val="20"/>
        </w:rPr>
        <w:t xml:space="preserve">Le présent avenant a </w:t>
      </w:r>
      <w:r w:rsidR="00CE7F6E">
        <w:rPr>
          <w:rFonts w:ascii="Arial" w:eastAsia="Arial" w:hAnsi="Arial" w:cs="Arial"/>
          <w:bCs/>
          <w:sz w:val="20"/>
          <w:szCs w:val="20"/>
        </w:rPr>
        <w:t xml:space="preserve">ainsi </w:t>
      </w:r>
      <w:r>
        <w:rPr>
          <w:rFonts w:ascii="Arial" w:eastAsia="Arial" w:hAnsi="Arial" w:cs="Arial"/>
          <w:bCs/>
          <w:sz w:val="20"/>
          <w:szCs w:val="20"/>
        </w:rPr>
        <w:t>pour objet de modifier</w:t>
      </w:r>
      <w:r w:rsidR="00E45E90">
        <w:rPr>
          <w:rFonts w:ascii="Arial" w:eastAsia="Arial" w:hAnsi="Arial" w:cs="Arial"/>
          <w:bCs/>
          <w:sz w:val="20"/>
          <w:szCs w:val="20"/>
        </w:rPr>
        <w:t xml:space="preserve"> et remplacer</w:t>
      </w:r>
      <w:r>
        <w:rPr>
          <w:rFonts w:ascii="Arial" w:eastAsia="Arial" w:hAnsi="Arial" w:cs="Arial"/>
          <w:bCs/>
          <w:sz w:val="20"/>
          <w:szCs w:val="20"/>
        </w:rPr>
        <w:t xml:space="preserve"> les dispositions de</w:t>
      </w:r>
      <w:r w:rsidR="00617B1B">
        <w:rPr>
          <w:rFonts w:ascii="Arial" w:eastAsia="Arial" w:hAnsi="Arial" w:cs="Arial"/>
          <w:bCs/>
          <w:sz w:val="20"/>
          <w:szCs w:val="20"/>
        </w:rPr>
        <w:t xml:space="preserve"> l’article 10 de</w:t>
      </w:r>
      <w:r>
        <w:rPr>
          <w:rFonts w:ascii="Arial" w:eastAsia="Arial" w:hAnsi="Arial" w:cs="Arial"/>
          <w:bCs/>
          <w:sz w:val="20"/>
          <w:szCs w:val="20"/>
        </w:rPr>
        <w:t xml:space="preserve"> l’accord relatif à la carrière, la classification, la rémunération dans les conditions définies ci-après.</w:t>
      </w:r>
    </w:p>
    <w:p w14:paraId="3061263C" w14:textId="4216685B" w:rsidR="00C22380" w:rsidRDefault="00C22380" w:rsidP="00C93C35">
      <w:pPr>
        <w:jc w:val="both"/>
        <w:rPr>
          <w:rFonts w:ascii="Arial" w:hAnsi="Arial" w:cs="Arial"/>
          <w:b/>
          <w:sz w:val="20"/>
          <w:szCs w:val="20"/>
        </w:rPr>
      </w:pPr>
    </w:p>
    <w:p w14:paraId="22E3C212" w14:textId="77777777" w:rsidR="002808F7" w:rsidRDefault="002808F7" w:rsidP="00C93C35">
      <w:pPr>
        <w:jc w:val="both"/>
        <w:rPr>
          <w:rFonts w:ascii="Arial" w:hAnsi="Arial" w:cs="Arial"/>
          <w:b/>
          <w:sz w:val="20"/>
          <w:szCs w:val="20"/>
        </w:rPr>
      </w:pPr>
    </w:p>
    <w:p w14:paraId="7904AF55" w14:textId="77777777" w:rsidR="002808F7" w:rsidRDefault="002808F7" w:rsidP="00C93C35">
      <w:pPr>
        <w:jc w:val="both"/>
        <w:rPr>
          <w:rFonts w:ascii="Arial" w:hAnsi="Arial" w:cs="Arial"/>
          <w:b/>
          <w:sz w:val="20"/>
          <w:szCs w:val="20"/>
        </w:rPr>
      </w:pPr>
    </w:p>
    <w:p w14:paraId="6CBF667D" w14:textId="6F426D91" w:rsidR="00C93C35" w:rsidRDefault="00C93C35" w:rsidP="0024326B">
      <w:pPr>
        <w:jc w:val="both"/>
        <w:rPr>
          <w:rFonts w:ascii="Arial" w:hAnsi="Arial" w:cs="Arial"/>
          <w:b/>
          <w:sz w:val="20"/>
          <w:szCs w:val="20"/>
        </w:rPr>
      </w:pPr>
      <w:r w:rsidRPr="002C2CF5">
        <w:rPr>
          <w:rFonts w:ascii="Arial" w:hAnsi="Arial" w:cs="Arial"/>
          <w:b/>
          <w:sz w:val="20"/>
          <w:szCs w:val="20"/>
        </w:rPr>
        <w:t xml:space="preserve">Article </w:t>
      </w:r>
      <w:r>
        <w:rPr>
          <w:rFonts w:ascii="Arial" w:hAnsi="Arial" w:cs="Arial"/>
          <w:b/>
          <w:sz w:val="20"/>
          <w:szCs w:val="20"/>
        </w:rPr>
        <w:t>1</w:t>
      </w:r>
      <w:r w:rsidRPr="002C2CF5">
        <w:rPr>
          <w:rFonts w:ascii="Arial" w:hAnsi="Arial" w:cs="Arial"/>
          <w:b/>
          <w:sz w:val="20"/>
          <w:szCs w:val="20"/>
        </w:rPr>
        <w:t xml:space="preserve">– </w:t>
      </w:r>
      <w:r w:rsidR="00217AD3">
        <w:rPr>
          <w:rFonts w:ascii="Arial" w:hAnsi="Arial" w:cs="Arial"/>
          <w:b/>
          <w:sz w:val="20"/>
          <w:szCs w:val="20"/>
        </w:rPr>
        <w:t>Révision de l’article 10 de l’accord relatif à la carrière, la classification, la rémunération</w:t>
      </w:r>
    </w:p>
    <w:p w14:paraId="05CBB40A" w14:textId="2B7A3670" w:rsidR="00C93C35" w:rsidRDefault="00C93C35" w:rsidP="0024326B">
      <w:pPr>
        <w:jc w:val="both"/>
        <w:rPr>
          <w:rFonts w:ascii="Arial" w:hAnsi="Arial" w:cs="Arial"/>
          <w:b/>
          <w:sz w:val="20"/>
          <w:szCs w:val="20"/>
        </w:rPr>
      </w:pPr>
    </w:p>
    <w:p w14:paraId="7C4FD9F3" w14:textId="6BBEDDF5" w:rsidR="0024326B" w:rsidRDefault="00217AD3" w:rsidP="0024326B">
      <w:pPr>
        <w:jc w:val="both"/>
        <w:rPr>
          <w:rFonts w:ascii="Arial" w:eastAsia="Arial" w:hAnsi="Arial" w:cs="Arial"/>
          <w:bCs/>
          <w:sz w:val="20"/>
          <w:szCs w:val="20"/>
        </w:rPr>
      </w:pPr>
      <w:r w:rsidRPr="00217AD3">
        <w:rPr>
          <w:rFonts w:ascii="Arial" w:eastAsia="Arial" w:hAnsi="Arial" w:cs="Arial"/>
          <w:bCs/>
          <w:sz w:val="20"/>
          <w:szCs w:val="20"/>
        </w:rPr>
        <w:t xml:space="preserve">Il est convenu entre les Parties </w:t>
      </w:r>
      <w:r>
        <w:rPr>
          <w:rFonts w:ascii="Arial" w:eastAsia="Arial" w:hAnsi="Arial" w:cs="Arial"/>
          <w:bCs/>
          <w:sz w:val="20"/>
          <w:szCs w:val="20"/>
        </w:rPr>
        <w:t xml:space="preserve">de modifier l’article 10 </w:t>
      </w:r>
      <w:r w:rsidR="0024326B">
        <w:rPr>
          <w:rFonts w:ascii="Arial" w:eastAsia="Arial" w:hAnsi="Arial" w:cs="Arial"/>
          <w:bCs/>
          <w:sz w:val="20"/>
          <w:szCs w:val="20"/>
        </w:rPr>
        <w:t xml:space="preserve">« Evolution de la rémunération » du Chapitre 4 « La rémunération » </w:t>
      </w:r>
      <w:r>
        <w:rPr>
          <w:rFonts w:ascii="Arial" w:eastAsia="Arial" w:hAnsi="Arial" w:cs="Arial"/>
          <w:bCs/>
          <w:sz w:val="20"/>
          <w:szCs w:val="20"/>
        </w:rPr>
        <w:t xml:space="preserve">de </w:t>
      </w:r>
      <w:r w:rsidRPr="00217AD3">
        <w:rPr>
          <w:rFonts w:ascii="Arial" w:eastAsia="Arial" w:hAnsi="Arial" w:cs="Arial"/>
          <w:bCs/>
          <w:sz w:val="20"/>
          <w:szCs w:val="20"/>
        </w:rPr>
        <w:t>l’accord relatif à la carrière, la classification, la rémunération</w:t>
      </w:r>
      <w:r>
        <w:rPr>
          <w:rFonts w:ascii="Arial" w:eastAsia="Arial" w:hAnsi="Arial" w:cs="Arial"/>
          <w:bCs/>
          <w:sz w:val="20"/>
          <w:szCs w:val="20"/>
        </w:rPr>
        <w:t xml:space="preserve"> du 20 décembre 2023</w:t>
      </w:r>
      <w:r w:rsidR="0024326B">
        <w:rPr>
          <w:rFonts w:ascii="Arial" w:eastAsia="Arial" w:hAnsi="Arial" w:cs="Arial"/>
          <w:bCs/>
          <w:sz w:val="20"/>
          <w:szCs w:val="20"/>
        </w:rPr>
        <w:t>.</w:t>
      </w:r>
    </w:p>
    <w:p w14:paraId="0A8736A4" w14:textId="0FE35CFD" w:rsidR="00217AD3" w:rsidRDefault="0024326B" w:rsidP="0024326B">
      <w:pPr>
        <w:jc w:val="both"/>
        <w:rPr>
          <w:rFonts w:ascii="Arial" w:eastAsia="Arial" w:hAnsi="Arial" w:cs="Arial"/>
          <w:bCs/>
          <w:sz w:val="20"/>
          <w:szCs w:val="20"/>
        </w:rPr>
      </w:pPr>
      <w:r>
        <w:rPr>
          <w:rFonts w:ascii="Arial" w:eastAsia="Arial" w:hAnsi="Arial" w:cs="Arial"/>
          <w:bCs/>
          <w:sz w:val="20"/>
          <w:szCs w:val="20"/>
        </w:rPr>
        <w:t>L’actuel article 10</w:t>
      </w:r>
      <w:r w:rsidR="00217AD3">
        <w:rPr>
          <w:rFonts w:ascii="Arial" w:eastAsia="Arial" w:hAnsi="Arial" w:cs="Arial"/>
          <w:bCs/>
          <w:sz w:val="20"/>
          <w:szCs w:val="20"/>
        </w:rPr>
        <w:t xml:space="preserve"> est intégralement remplacé par les dispositions suivantes :</w:t>
      </w:r>
    </w:p>
    <w:p w14:paraId="54CE428E" w14:textId="4CD0DD7B" w:rsidR="00217AD3" w:rsidRDefault="00217AD3" w:rsidP="0024326B">
      <w:pPr>
        <w:jc w:val="both"/>
        <w:rPr>
          <w:rFonts w:ascii="Arial" w:eastAsia="Arial" w:hAnsi="Arial" w:cs="Arial"/>
          <w:bCs/>
          <w:sz w:val="20"/>
          <w:szCs w:val="20"/>
        </w:rPr>
      </w:pPr>
    </w:p>
    <w:p w14:paraId="708F5B47" w14:textId="46ADB313" w:rsidR="0024326B" w:rsidRDefault="0024326B" w:rsidP="0024326B">
      <w:pPr>
        <w:jc w:val="both"/>
        <w:rPr>
          <w:rFonts w:ascii="Arial" w:eastAsia="Arial" w:hAnsi="Arial" w:cs="Arial"/>
          <w:bCs/>
          <w:sz w:val="20"/>
          <w:szCs w:val="20"/>
        </w:rPr>
      </w:pPr>
    </w:p>
    <w:p w14:paraId="6039F3B6" w14:textId="77777777" w:rsidR="0024326B" w:rsidRPr="009203D7" w:rsidRDefault="0024326B" w:rsidP="0024326B">
      <w:pPr>
        <w:ind w:left="14" w:right="14"/>
        <w:jc w:val="both"/>
        <w:rPr>
          <w:rFonts w:ascii="Arial" w:hAnsi="Arial" w:cs="Arial"/>
          <w:b/>
          <w:sz w:val="20"/>
          <w:szCs w:val="20"/>
        </w:rPr>
      </w:pPr>
      <w:r w:rsidRPr="00AC426F">
        <w:rPr>
          <w:rFonts w:ascii="Arial" w:hAnsi="Arial" w:cs="Arial"/>
          <w:b/>
          <w:sz w:val="20"/>
          <w:szCs w:val="20"/>
        </w:rPr>
        <w:t xml:space="preserve">ARTICLE 10 </w:t>
      </w:r>
      <w:r>
        <w:rPr>
          <w:rFonts w:ascii="Arial" w:hAnsi="Arial" w:cs="Arial"/>
          <w:b/>
          <w:sz w:val="20"/>
          <w:szCs w:val="20"/>
        </w:rPr>
        <w:t>- Eléments constitutifs de</w:t>
      </w:r>
      <w:r w:rsidRPr="00AC426F">
        <w:rPr>
          <w:rFonts w:ascii="Arial" w:hAnsi="Arial" w:cs="Arial"/>
          <w:b/>
          <w:sz w:val="20"/>
          <w:szCs w:val="20"/>
        </w:rPr>
        <w:t xml:space="preserve"> </w:t>
      </w:r>
      <w:r>
        <w:rPr>
          <w:rFonts w:ascii="Arial" w:hAnsi="Arial" w:cs="Arial"/>
          <w:b/>
          <w:sz w:val="20"/>
          <w:szCs w:val="20"/>
        </w:rPr>
        <w:t>la rémunération</w:t>
      </w:r>
      <w:r w:rsidRPr="00AC426F">
        <w:rPr>
          <w:rFonts w:ascii="Arial" w:hAnsi="Arial" w:cs="Arial"/>
          <w:b/>
          <w:sz w:val="20"/>
          <w:szCs w:val="20"/>
        </w:rPr>
        <w:t xml:space="preserve"> </w:t>
      </w:r>
    </w:p>
    <w:p w14:paraId="2A478767" w14:textId="77777777" w:rsidR="0024326B" w:rsidRPr="00AC426F" w:rsidRDefault="0024326B" w:rsidP="0024326B">
      <w:pPr>
        <w:ind w:left="14" w:right="14"/>
        <w:jc w:val="both"/>
        <w:rPr>
          <w:rFonts w:ascii="Arial" w:hAnsi="Arial" w:cs="Arial"/>
          <w:sz w:val="20"/>
          <w:szCs w:val="20"/>
        </w:rPr>
      </w:pPr>
    </w:p>
    <w:p w14:paraId="15223EAE" w14:textId="77777777" w:rsidR="0024326B" w:rsidRDefault="0024326B" w:rsidP="0024326B">
      <w:pPr>
        <w:ind w:left="18" w:right="14"/>
        <w:jc w:val="both"/>
        <w:rPr>
          <w:rFonts w:ascii="Arial" w:hAnsi="Arial" w:cs="Arial"/>
          <w:sz w:val="20"/>
          <w:szCs w:val="20"/>
        </w:rPr>
      </w:pPr>
      <w:r>
        <w:rPr>
          <w:rFonts w:ascii="Arial" w:hAnsi="Arial" w:cs="Arial"/>
          <w:sz w:val="20"/>
          <w:szCs w:val="20"/>
        </w:rPr>
        <w:t>10-1 Dispositions</w:t>
      </w:r>
      <w:r w:rsidRPr="00867766">
        <w:rPr>
          <w:rFonts w:ascii="Arial" w:hAnsi="Arial" w:cs="Arial"/>
          <w:sz w:val="20"/>
          <w:szCs w:val="20"/>
        </w:rPr>
        <w:t xml:space="preserve"> générales</w:t>
      </w:r>
    </w:p>
    <w:p w14:paraId="5DCB5EE5" w14:textId="77777777" w:rsidR="0024326B" w:rsidRDefault="0024326B" w:rsidP="0024326B">
      <w:pPr>
        <w:ind w:left="18" w:right="14"/>
        <w:jc w:val="both"/>
        <w:rPr>
          <w:rFonts w:ascii="Arial" w:hAnsi="Arial" w:cs="Arial"/>
          <w:sz w:val="20"/>
          <w:szCs w:val="20"/>
        </w:rPr>
      </w:pPr>
    </w:p>
    <w:p w14:paraId="5E044E2F" w14:textId="77777777" w:rsidR="0024326B" w:rsidRDefault="0024326B" w:rsidP="0024326B">
      <w:pPr>
        <w:ind w:right="14"/>
        <w:jc w:val="both"/>
        <w:rPr>
          <w:rFonts w:ascii="Arial" w:hAnsi="Arial" w:cs="Arial"/>
          <w:sz w:val="20"/>
          <w:szCs w:val="20"/>
        </w:rPr>
      </w:pPr>
      <w:r w:rsidRPr="00AC426F">
        <w:rPr>
          <w:rFonts w:ascii="Arial" w:hAnsi="Arial" w:cs="Arial"/>
          <w:sz w:val="20"/>
          <w:szCs w:val="20"/>
        </w:rPr>
        <w:t xml:space="preserve">La rémunération annuelle brute de base est </w:t>
      </w:r>
      <w:r w:rsidRPr="0050769B">
        <w:rPr>
          <w:rFonts w:ascii="Arial" w:hAnsi="Arial" w:cs="Arial"/>
          <w:sz w:val="20"/>
          <w:szCs w:val="20"/>
        </w:rPr>
        <w:t>mensualisée sur douze mois.</w:t>
      </w:r>
    </w:p>
    <w:p w14:paraId="6638367E" w14:textId="77777777" w:rsidR="0024326B" w:rsidRDefault="0024326B" w:rsidP="0024326B">
      <w:pPr>
        <w:ind w:right="14"/>
        <w:jc w:val="both"/>
        <w:rPr>
          <w:rFonts w:ascii="Arial" w:hAnsi="Arial" w:cs="Arial"/>
          <w:sz w:val="20"/>
          <w:szCs w:val="20"/>
        </w:rPr>
      </w:pPr>
    </w:p>
    <w:p w14:paraId="158F5C50" w14:textId="77777777" w:rsidR="0024326B" w:rsidRPr="00CC6687" w:rsidRDefault="0024326B" w:rsidP="0024326B">
      <w:pPr>
        <w:jc w:val="both"/>
        <w:rPr>
          <w:rFonts w:ascii="Arial" w:hAnsi="Arial" w:cs="Arial"/>
          <w:sz w:val="20"/>
          <w:szCs w:val="20"/>
        </w:rPr>
      </w:pPr>
      <w:r w:rsidRPr="00AC426F">
        <w:rPr>
          <w:rFonts w:ascii="Arial" w:hAnsi="Arial" w:cs="Arial"/>
          <w:sz w:val="20"/>
          <w:szCs w:val="20"/>
        </w:rPr>
        <w:t>L'obligation annuelle de négocier les salaires concerne les salariés ressortissants de la convention collective de la métallurgie, les fonctionnaires et militaires en position de détachement, hors cadre ou en disponibilité, à l'exclusion des ouvriers sous décret n</w:t>
      </w:r>
      <w:r w:rsidRPr="00AC426F">
        <w:rPr>
          <w:rFonts w:ascii="Arial" w:hAnsi="Arial" w:cs="Arial"/>
          <w:sz w:val="20"/>
          <w:szCs w:val="20"/>
          <w:vertAlign w:val="superscript"/>
        </w:rPr>
        <w:t xml:space="preserve">o </w:t>
      </w:r>
      <w:r w:rsidRPr="00AC426F">
        <w:rPr>
          <w:rFonts w:ascii="Arial" w:hAnsi="Arial" w:cs="Arial"/>
          <w:sz w:val="20"/>
          <w:szCs w:val="20"/>
        </w:rPr>
        <w:t>90-582 du 9 juillet 1990</w:t>
      </w:r>
      <w:r>
        <w:rPr>
          <w:rFonts w:ascii="Arial" w:hAnsi="Arial" w:cs="Arial"/>
          <w:sz w:val="20"/>
          <w:szCs w:val="20"/>
        </w:rPr>
        <w:t xml:space="preserve">, </w:t>
      </w:r>
      <w:r w:rsidRPr="00CC6687">
        <w:rPr>
          <w:rFonts w:ascii="Arial" w:hAnsi="Arial" w:cs="Arial"/>
          <w:sz w:val="20"/>
          <w:szCs w:val="20"/>
        </w:rPr>
        <w:t>des apprentis et contrats de professionnalisation pour lesquels des dispositions spécifiques s’appliquent en matière de rémunération.</w:t>
      </w:r>
    </w:p>
    <w:p w14:paraId="37D5290D" w14:textId="77777777" w:rsidR="0024326B" w:rsidRDefault="0024326B" w:rsidP="0024326B">
      <w:pPr>
        <w:ind w:left="14" w:right="14"/>
        <w:jc w:val="both"/>
        <w:rPr>
          <w:rFonts w:ascii="Arial" w:hAnsi="Arial" w:cs="Arial"/>
          <w:sz w:val="20"/>
          <w:szCs w:val="20"/>
        </w:rPr>
      </w:pPr>
      <w:r w:rsidRPr="00AC426F">
        <w:rPr>
          <w:rFonts w:ascii="Arial" w:hAnsi="Arial" w:cs="Arial"/>
          <w:sz w:val="20"/>
          <w:szCs w:val="20"/>
        </w:rPr>
        <w:t xml:space="preserve">Au cours de cette négociation annuelle les thèmes à aborder sont définis par les textes réglementaires. </w:t>
      </w:r>
    </w:p>
    <w:p w14:paraId="0794B636" w14:textId="77777777" w:rsidR="0024326B" w:rsidRDefault="0024326B" w:rsidP="0024326B">
      <w:pPr>
        <w:ind w:left="14" w:right="14"/>
        <w:jc w:val="both"/>
        <w:rPr>
          <w:rFonts w:ascii="Arial" w:hAnsi="Arial" w:cs="Arial"/>
          <w:sz w:val="20"/>
          <w:szCs w:val="20"/>
        </w:rPr>
      </w:pPr>
    </w:p>
    <w:p w14:paraId="6F1EEAF7" w14:textId="77777777" w:rsidR="0024326B" w:rsidRDefault="0024326B" w:rsidP="0024326B">
      <w:pPr>
        <w:ind w:left="14" w:right="14"/>
        <w:jc w:val="both"/>
        <w:rPr>
          <w:rFonts w:ascii="Arial" w:hAnsi="Arial" w:cs="Arial"/>
          <w:sz w:val="20"/>
          <w:szCs w:val="20"/>
        </w:rPr>
      </w:pPr>
      <w:r w:rsidRPr="00AC426F">
        <w:rPr>
          <w:rFonts w:ascii="Arial" w:hAnsi="Arial" w:cs="Arial"/>
          <w:sz w:val="20"/>
          <w:szCs w:val="20"/>
        </w:rPr>
        <w:t>Elle concerne pour certains aspects, tous les salariés sans distinction de statut.</w:t>
      </w:r>
    </w:p>
    <w:p w14:paraId="1028EC29" w14:textId="77777777" w:rsidR="0024326B" w:rsidRPr="00AC426F" w:rsidRDefault="0024326B" w:rsidP="0024326B">
      <w:pPr>
        <w:ind w:left="14" w:right="14"/>
        <w:jc w:val="both"/>
        <w:rPr>
          <w:rFonts w:ascii="Arial" w:hAnsi="Arial" w:cs="Arial"/>
          <w:sz w:val="20"/>
          <w:szCs w:val="20"/>
        </w:rPr>
      </w:pPr>
    </w:p>
    <w:p w14:paraId="0CF8A010" w14:textId="77777777" w:rsidR="0024326B" w:rsidRDefault="0024326B" w:rsidP="0024326B">
      <w:pPr>
        <w:ind w:left="14" w:right="14"/>
        <w:jc w:val="both"/>
        <w:rPr>
          <w:rFonts w:ascii="Arial" w:hAnsi="Arial" w:cs="Arial"/>
          <w:sz w:val="20"/>
          <w:szCs w:val="20"/>
        </w:rPr>
      </w:pPr>
      <w:r w:rsidRPr="00AC426F">
        <w:rPr>
          <w:rFonts w:ascii="Arial" w:hAnsi="Arial" w:cs="Arial"/>
          <w:sz w:val="20"/>
          <w:szCs w:val="20"/>
        </w:rPr>
        <w:t>La situation salariale d'un salarié ne peut pas demeurer inchangée</w:t>
      </w:r>
      <w:r>
        <w:rPr>
          <w:rFonts w:ascii="Arial" w:hAnsi="Arial" w:cs="Arial"/>
          <w:sz w:val="20"/>
          <w:szCs w:val="20"/>
        </w:rPr>
        <w:t xml:space="preserve">, </w:t>
      </w:r>
      <w:r w:rsidRPr="00CC6687">
        <w:rPr>
          <w:rFonts w:ascii="Arial" w:hAnsi="Arial" w:cs="Arial"/>
          <w:sz w:val="20"/>
          <w:szCs w:val="20"/>
        </w:rPr>
        <w:t>hors augmentation générale</w:t>
      </w:r>
      <w:r>
        <w:rPr>
          <w:rFonts w:ascii="Arial" w:hAnsi="Arial" w:cs="Arial"/>
          <w:sz w:val="20"/>
          <w:szCs w:val="20"/>
        </w:rPr>
        <w:t>,</w:t>
      </w:r>
      <w:r w:rsidRPr="00AC426F">
        <w:rPr>
          <w:rFonts w:ascii="Arial" w:hAnsi="Arial" w:cs="Arial"/>
          <w:sz w:val="20"/>
          <w:szCs w:val="20"/>
        </w:rPr>
        <w:t xml:space="preserve"> plus de trois ans sans que des explications circonstanciées ne lui soient données. Le salarié dans cette situation est reçu en entretien à l'initiative de la fonction ressources humaines afin d'établir un plan d'action adapté.</w:t>
      </w:r>
    </w:p>
    <w:p w14:paraId="39213E02" w14:textId="77777777" w:rsidR="0024326B" w:rsidRPr="00867766" w:rsidRDefault="0024326B" w:rsidP="0024326B">
      <w:pPr>
        <w:ind w:left="18" w:right="14"/>
        <w:jc w:val="both"/>
        <w:rPr>
          <w:rFonts w:ascii="Arial" w:hAnsi="Arial" w:cs="Arial"/>
          <w:sz w:val="20"/>
          <w:szCs w:val="20"/>
        </w:rPr>
      </w:pPr>
    </w:p>
    <w:p w14:paraId="118D6F3D" w14:textId="77777777" w:rsidR="0027382B" w:rsidRDefault="0027382B" w:rsidP="0024326B">
      <w:pPr>
        <w:ind w:left="18" w:right="14"/>
        <w:jc w:val="both"/>
        <w:rPr>
          <w:rFonts w:ascii="Arial" w:hAnsi="Arial" w:cs="Arial"/>
          <w:sz w:val="20"/>
          <w:szCs w:val="20"/>
        </w:rPr>
      </w:pPr>
    </w:p>
    <w:p w14:paraId="3741FB41" w14:textId="77777777" w:rsidR="0027382B" w:rsidRDefault="0027382B" w:rsidP="0024326B">
      <w:pPr>
        <w:ind w:left="18" w:right="14"/>
        <w:jc w:val="both"/>
        <w:rPr>
          <w:rFonts w:ascii="Arial" w:hAnsi="Arial" w:cs="Arial"/>
          <w:sz w:val="20"/>
          <w:szCs w:val="20"/>
        </w:rPr>
      </w:pPr>
    </w:p>
    <w:p w14:paraId="4B54B568" w14:textId="79F14070" w:rsidR="0024326B" w:rsidRPr="00867766" w:rsidRDefault="0024326B" w:rsidP="0024326B">
      <w:pPr>
        <w:ind w:left="18" w:right="14"/>
        <w:jc w:val="both"/>
        <w:rPr>
          <w:rFonts w:ascii="Arial" w:hAnsi="Arial" w:cs="Arial"/>
          <w:sz w:val="20"/>
          <w:szCs w:val="20"/>
        </w:rPr>
      </w:pPr>
      <w:r w:rsidRPr="00867766">
        <w:rPr>
          <w:rFonts w:ascii="Arial" w:hAnsi="Arial" w:cs="Arial"/>
          <w:sz w:val="20"/>
          <w:szCs w:val="20"/>
        </w:rPr>
        <w:t>Pour un nouvel embauché, la rémunération individuelle de base est déterminée en fonction du poste de travail et de ses compétences (expérience professionnelle, formation initiale et continue).</w:t>
      </w:r>
    </w:p>
    <w:p w14:paraId="0BC03917" w14:textId="77777777" w:rsidR="0024326B" w:rsidRPr="00AC426F" w:rsidRDefault="0024326B" w:rsidP="0024326B">
      <w:pPr>
        <w:ind w:left="14" w:right="14"/>
        <w:jc w:val="both"/>
        <w:rPr>
          <w:rFonts w:ascii="Arial" w:hAnsi="Arial" w:cs="Arial"/>
          <w:sz w:val="20"/>
          <w:szCs w:val="20"/>
        </w:rPr>
      </w:pPr>
    </w:p>
    <w:p w14:paraId="685AE6D1" w14:textId="77777777" w:rsidR="0024326B" w:rsidRDefault="0024326B" w:rsidP="0024326B">
      <w:pPr>
        <w:ind w:left="14" w:right="14"/>
        <w:jc w:val="both"/>
        <w:rPr>
          <w:rFonts w:ascii="Arial" w:hAnsi="Arial" w:cs="Arial"/>
          <w:sz w:val="20"/>
          <w:szCs w:val="20"/>
        </w:rPr>
      </w:pPr>
      <w:r w:rsidRPr="00AC426F">
        <w:rPr>
          <w:rFonts w:ascii="Arial" w:hAnsi="Arial" w:cs="Arial"/>
          <w:sz w:val="20"/>
          <w:szCs w:val="20"/>
        </w:rPr>
        <w:t>L'évolution de la rémunération de base d'un salarié en poste est le résultat de son parcours professionnel au sein de l'entreprise et de l'expérience acquise. Elle peut intervenir chaque année, selon les résultats de la NAO, et comporter des volets spécifiques destinés à accompagner l'évolution professionnelle des salariés (changement de poste de travail) ou à reconnaître des prises de responsabilités avec un engagement accru.</w:t>
      </w:r>
      <w:r>
        <w:rPr>
          <w:rFonts w:ascii="Arial" w:hAnsi="Arial" w:cs="Arial"/>
          <w:sz w:val="20"/>
          <w:szCs w:val="20"/>
        </w:rPr>
        <w:t xml:space="preserve"> </w:t>
      </w:r>
      <w:r w:rsidRPr="00331C58">
        <w:rPr>
          <w:rFonts w:ascii="Arial" w:hAnsi="Arial" w:cs="Arial"/>
          <w:sz w:val="20"/>
          <w:szCs w:val="20"/>
        </w:rPr>
        <w:t>La fonction Ressources Humaines veille en particulier, dans les limites des enveloppes prévues par la NAO, à accompagner financièrement la mobilité interne des salariés dans le cadre de leur développement professionnel, qu'elle soit fonctionnelle (changement d'emploi) ou géographique.</w:t>
      </w:r>
    </w:p>
    <w:p w14:paraId="0255DA5D" w14:textId="77777777" w:rsidR="0024326B" w:rsidRDefault="0024326B" w:rsidP="0024326B">
      <w:pPr>
        <w:ind w:left="14" w:right="14"/>
        <w:jc w:val="both"/>
        <w:rPr>
          <w:rFonts w:ascii="Arial" w:hAnsi="Arial" w:cs="Arial"/>
          <w:sz w:val="20"/>
          <w:szCs w:val="20"/>
        </w:rPr>
      </w:pPr>
    </w:p>
    <w:p w14:paraId="32A6CD9F" w14:textId="77777777" w:rsidR="0024326B" w:rsidRPr="00DA4566" w:rsidRDefault="0024326B" w:rsidP="0024326B">
      <w:pPr>
        <w:ind w:left="14" w:right="14"/>
        <w:jc w:val="both"/>
        <w:rPr>
          <w:rFonts w:ascii="Arial" w:hAnsi="Arial" w:cs="Arial"/>
          <w:strike/>
          <w:sz w:val="20"/>
          <w:szCs w:val="20"/>
          <w:highlight w:val="yellow"/>
        </w:rPr>
      </w:pPr>
      <w:r w:rsidRPr="00AC426F">
        <w:rPr>
          <w:rFonts w:ascii="Arial" w:hAnsi="Arial" w:cs="Arial"/>
          <w:sz w:val="20"/>
          <w:szCs w:val="20"/>
        </w:rPr>
        <w:t>La rémunération totale perçue annuellement par les salariés ne saurait être inférieure au barème des salaires minima</w:t>
      </w:r>
      <w:r>
        <w:rPr>
          <w:rFonts w:ascii="Arial" w:hAnsi="Arial" w:cs="Arial"/>
          <w:sz w:val="20"/>
          <w:szCs w:val="20"/>
        </w:rPr>
        <w:t xml:space="preserve"> </w:t>
      </w:r>
      <w:r w:rsidRPr="00AC426F">
        <w:rPr>
          <w:rFonts w:ascii="Arial" w:hAnsi="Arial" w:cs="Arial"/>
          <w:sz w:val="20"/>
          <w:szCs w:val="20"/>
        </w:rPr>
        <w:t>de la convention collective</w:t>
      </w:r>
      <w:r>
        <w:rPr>
          <w:rFonts w:ascii="Arial" w:hAnsi="Arial" w:cs="Arial"/>
          <w:sz w:val="20"/>
          <w:szCs w:val="20"/>
        </w:rPr>
        <w:t xml:space="preserve"> (SMH)</w:t>
      </w:r>
      <w:r w:rsidRPr="00AC426F">
        <w:rPr>
          <w:rFonts w:ascii="Arial" w:hAnsi="Arial" w:cs="Arial"/>
          <w:sz w:val="20"/>
          <w:szCs w:val="20"/>
        </w:rPr>
        <w:t xml:space="preserve">. </w:t>
      </w:r>
    </w:p>
    <w:p w14:paraId="442B0A35" w14:textId="77777777" w:rsidR="0024326B" w:rsidRDefault="0024326B" w:rsidP="0024326B">
      <w:pPr>
        <w:ind w:left="14" w:right="14"/>
        <w:jc w:val="both"/>
        <w:rPr>
          <w:rFonts w:ascii="Arial" w:hAnsi="Arial" w:cs="Arial"/>
          <w:sz w:val="20"/>
          <w:szCs w:val="20"/>
          <w:highlight w:val="yellow"/>
        </w:rPr>
      </w:pPr>
    </w:p>
    <w:p w14:paraId="42335BA3" w14:textId="77777777" w:rsidR="0024326B" w:rsidRPr="00AC426F" w:rsidRDefault="0024326B" w:rsidP="0024326B">
      <w:pPr>
        <w:ind w:left="14" w:right="14"/>
        <w:jc w:val="both"/>
        <w:rPr>
          <w:rFonts w:ascii="Arial" w:hAnsi="Arial" w:cs="Arial"/>
          <w:sz w:val="20"/>
          <w:szCs w:val="20"/>
        </w:rPr>
      </w:pPr>
      <w:r w:rsidRPr="00AC426F">
        <w:rPr>
          <w:rFonts w:ascii="Arial" w:hAnsi="Arial" w:cs="Arial"/>
          <w:sz w:val="20"/>
          <w:szCs w:val="20"/>
        </w:rPr>
        <w:t xml:space="preserve">En cas de changement de poste pour un poste </w:t>
      </w:r>
      <w:r w:rsidRPr="00331C58">
        <w:rPr>
          <w:rFonts w:ascii="Arial" w:hAnsi="Arial" w:cs="Arial"/>
          <w:sz w:val="20"/>
          <w:szCs w:val="20"/>
        </w:rPr>
        <w:t>rattaché à un Emploi</w:t>
      </w:r>
      <w:r>
        <w:rPr>
          <w:rFonts w:ascii="Arial" w:hAnsi="Arial" w:cs="Arial"/>
          <w:sz w:val="20"/>
          <w:szCs w:val="20"/>
        </w:rPr>
        <w:t xml:space="preserve"> </w:t>
      </w:r>
      <w:r w:rsidRPr="00AC426F">
        <w:rPr>
          <w:rFonts w:ascii="Arial" w:hAnsi="Arial" w:cs="Arial"/>
          <w:sz w:val="20"/>
          <w:szCs w:val="20"/>
        </w:rPr>
        <w:t>de niveau inférieur, sauf s'il est consécutif à une mesure disciplinaire, le salarié conserve son salaire de base</w:t>
      </w:r>
      <w:r w:rsidRPr="00331C58">
        <w:rPr>
          <w:rFonts w:ascii="Arial" w:hAnsi="Arial" w:cs="Arial"/>
          <w:sz w:val="20"/>
          <w:szCs w:val="20"/>
        </w:rPr>
        <w:t xml:space="preserve">. </w:t>
      </w:r>
    </w:p>
    <w:p w14:paraId="474F4186" w14:textId="77777777" w:rsidR="0024326B" w:rsidRPr="00DA4566" w:rsidRDefault="0024326B" w:rsidP="0024326B">
      <w:pPr>
        <w:ind w:left="14" w:right="14"/>
        <w:jc w:val="both"/>
        <w:rPr>
          <w:rFonts w:ascii="Arial" w:hAnsi="Arial" w:cs="Arial"/>
          <w:sz w:val="20"/>
          <w:szCs w:val="20"/>
          <w:highlight w:val="yellow"/>
        </w:rPr>
      </w:pPr>
    </w:p>
    <w:p w14:paraId="46918C31" w14:textId="77777777" w:rsidR="0024326B" w:rsidRPr="003C44FB" w:rsidRDefault="0024326B" w:rsidP="0024326B">
      <w:pPr>
        <w:pStyle w:val="Paragraphedeliste"/>
        <w:numPr>
          <w:ilvl w:val="1"/>
          <w:numId w:val="29"/>
        </w:numPr>
        <w:ind w:right="14"/>
        <w:jc w:val="both"/>
        <w:rPr>
          <w:rFonts w:ascii="Arial" w:hAnsi="Arial" w:cs="Arial"/>
          <w:sz w:val="20"/>
          <w:szCs w:val="20"/>
        </w:rPr>
      </w:pPr>
      <w:r>
        <w:rPr>
          <w:rFonts w:ascii="Arial" w:hAnsi="Arial" w:cs="Arial"/>
          <w:sz w:val="20"/>
          <w:szCs w:val="20"/>
        </w:rPr>
        <w:t xml:space="preserve"> Dispositions spécifiques aux</w:t>
      </w:r>
      <w:r w:rsidRPr="003C44FB">
        <w:rPr>
          <w:rFonts w:ascii="Arial" w:hAnsi="Arial" w:cs="Arial"/>
          <w:sz w:val="20"/>
          <w:szCs w:val="20"/>
        </w:rPr>
        <w:t xml:space="preserve"> salariés non cadres</w:t>
      </w:r>
    </w:p>
    <w:p w14:paraId="58BC1DD3" w14:textId="77777777" w:rsidR="0024326B" w:rsidRDefault="0024326B" w:rsidP="0024326B">
      <w:pPr>
        <w:ind w:left="18" w:right="14"/>
        <w:jc w:val="both"/>
        <w:rPr>
          <w:rFonts w:ascii="Arial" w:hAnsi="Arial" w:cs="Arial"/>
          <w:sz w:val="20"/>
          <w:szCs w:val="20"/>
        </w:rPr>
      </w:pPr>
    </w:p>
    <w:p w14:paraId="43D10251" w14:textId="77777777" w:rsidR="0024326B" w:rsidRPr="00AE0DCC" w:rsidRDefault="0024326B" w:rsidP="0024326B">
      <w:pPr>
        <w:ind w:left="18" w:right="14"/>
        <w:jc w:val="both"/>
        <w:rPr>
          <w:rFonts w:ascii="Arial" w:hAnsi="Arial" w:cs="Arial"/>
          <w:sz w:val="20"/>
          <w:szCs w:val="20"/>
        </w:rPr>
      </w:pPr>
      <w:r w:rsidRPr="003C44FB">
        <w:rPr>
          <w:rFonts w:ascii="Arial" w:hAnsi="Arial" w:cs="Arial"/>
          <w:sz w:val="20"/>
          <w:szCs w:val="20"/>
        </w:rPr>
        <w:t>Pour les salariés non-cadres, s’ajoutent au salaire de base</w:t>
      </w:r>
      <w:r>
        <w:rPr>
          <w:rFonts w:ascii="Arial" w:hAnsi="Arial" w:cs="Arial"/>
          <w:sz w:val="20"/>
          <w:szCs w:val="20"/>
        </w:rPr>
        <w:t xml:space="preserve"> annuel</w:t>
      </w:r>
      <w:r w:rsidRPr="00AE0DCC">
        <w:rPr>
          <w:rFonts w:ascii="Arial" w:hAnsi="Arial" w:cs="Arial"/>
          <w:sz w:val="20"/>
          <w:szCs w:val="20"/>
        </w:rPr>
        <w:t> :</w:t>
      </w:r>
    </w:p>
    <w:p w14:paraId="4452AF06" w14:textId="77777777" w:rsidR="0024326B" w:rsidRDefault="0024326B" w:rsidP="0024326B">
      <w:pPr>
        <w:ind w:left="14" w:right="14"/>
        <w:jc w:val="both"/>
        <w:rPr>
          <w:rFonts w:ascii="Arial" w:hAnsi="Arial" w:cs="Arial"/>
          <w:sz w:val="20"/>
          <w:szCs w:val="20"/>
        </w:rPr>
      </w:pPr>
    </w:p>
    <w:p w14:paraId="33114B9A" w14:textId="77777777" w:rsidR="0024326B" w:rsidRDefault="0024326B" w:rsidP="0024326B">
      <w:pPr>
        <w:pStyle w:val="Paragraphedeliste"/>
        <w:numPr>
          <w:ilvl w:val="0"/>
          <w:numId w:val="27"/>
        </w:numPr>
        <w:ind w:right="14"/>
        <w:jc w:val="both"/>
        <w:rPr>
          <w:rFonts w:ascii="Arial" w:hAnsi="Arial" w:cs="Arial"/>
          <w:sz w:val="20"/>
          <w:szCs w:val="20"/>
        </w:rPr>
      </w:pPr>
      <w:r>
        <w:rPr>
          <w:rFonts w:ascii="Arial" w:hAnsi="Arial" w:cs="Arial"/>
          <w:sz w:val="20"/>
          <w:szCs w:val="20"/>
        </w:rPr>
        <w:t>U</w:t>
      </w:r>
      <w:r w:rsidRPr="004A26CF">
        <w:rPr>
          <w:rFonts w:ascii="Arial" w:hAnsi="Arial" w:cs="Arial"/>
          <w:sz w:val="20"/>
          <w:szCs w:val="20"/>
        </w:rPr>
        <w:t xml:space="preserve">ne prime d'ancienneté, </w:t>
      </w:r>
    </w:p>
    <w:p w14:paraId="398E254B" w14:textId="77777777" w:rsidR="0024326B" w:rsidRDefault="0024326B" w:rsidP="0024326B">
      <w:pPr>
        <w:ind w:right="14"/>
        <w:jc w:val="both"/>
        <w:rPr>
          <w:rFonts w:ascii="Arial" w:hAnsi="Arial" w:cs="Arial"/>
          <w:sz w:val="20"/>
          <w:szCs w:val="20"/>
        </w:rPr>
      </w:pPr>
    </w:p>
    <w:p w14:paraId="1D3979A0" w14:textId="77777777" w:rsidR="0024326B" w:rsidRPr="004A26CF" w:rsidRDefault="0024326B" w:rsidP="0024326B">
      <w:pPr>
        <w:ind w:right="14"/>
        <w:jc w:val="both"/>
        <w:rPr>
          <w:rFonts w:ascii="Arial" w:hAnsi="Arial" w:cs="Arial"/>
          <w:sz w:val="20"/>
          <w:szCs w:val="20"/>
        </w:rPr>
      </w:pPr>
      <w:r>
        <w:rPr>
          <w:rFonts w:ascii="Arial" w:hAnsi="Arial" w:cs="Arial"/>
          <w:sz w:val="20"/>
          <w:szCs w:val="20"/>
        </w:rPr>
        <w:t xml:space="preserve">La prime d’ancienneté est </w:t>
      </w:r>
      <w:r w:rsidRPr="004A26CF">
        <w:rPr>
          <w:rFonts w:ascii="Arial" w:hAnsi="Arial" w:cs="Arial"/>
          <w:sz w:val="20"/>
          <w:szCs w:val="20"/>
        </w:rPr>
        <w:t xml:space="preserve">calculée, à compter de la première année, selon la formule suivante : </w:t>
      </w:r>
    </w:p>
    <w:p w14:paraId="40FBBEA0" w14:textId="77777777" w:rsidR="0024326B" w:rsidRDefault="0024326B" w:rsidP="0024326B">
      <w:pPr>
        <w:ind w:left="14" w:right="14"/>
        <w:jc w:val="both"/>
        <w:rPr>
          <w:rFonts w:ascii="Arial" w:hAnsi="Arial" w:cs="Arial"/>
          <w:sz w:val="20"/>
          <w:szCs w:val="20"/>
        </w:rPr>
      </w:pPr>
    </w:p>
    <w:p w14:paraId="14CCCF41" w14:textId="77777777" w:rsidR="0024326B" w:rsidRDefault="0024326B" w:rsidP="0024326B">
      <w:pPr>
        <w:ind w:left="14" w:right="14"/>
        <w:jc w:val="both"/>
        <w:rPr>
          <w:rFonts w:ascii="Arial" w:hAnsi="Arial" w:cs="Arial"/>
          <w:sz w:val="20"/>
          <w:szCs w:val="20"/>
        </w:rPr>
      </w:pPr>
      <w:r w:rsidRPr="001337D6">
        <w:rPr>
          <w:rFonts w:ascii="Arial" w:hAnsi="Arial" w:cs="Arial"/>
          <w:sz w:val="20"/>
          <w:szCs w:val="20"/>
        </w:rPr>
        <w:lastRenderedPageBreak/>
        <w:t xml:space="preserve">[(Valeur du point Région Parisienne x taux </w:t>
      </w:r>
      <w:r>
        <w:rPr>
          <w:rFonts w:ascii="Arial" w:hAnsi="Arial" w:cs="Arial"/>
          <w:sz w:val="20"/>
          <w:szCs w:val="20"/>
        </w:rPr>
        <w:t xml:space="preserve">UES KNDS-France </w:t>
      </w:r>
      <w:r w:rsidRPr="001337D6">
        <w:rPr>
          <w:rFonts w:ascii="Arial" w:hAnsi="Arial" w:cs="Arial"/>
          <w:sz w:val="20"/>
          <w:szCs w:val="20"/>
        </w:rPr>
        <w:t>selon la classe d’emploi (cf. tableau ci-</w:t>
      </w:r>
      <w:proofErr w:type="gramStart"/>
      <w:r w:rsidRPr="001337D6">
        <w:rPr>
          <w:rFonts w:ascii="Arial" w:hAnsi="Arial" w:cs="Arial"/>
          <w:sz w:val="20"/>
          <w:szCs w:val="20"/>
        </w:rPr>
        <w:t>dessous)x</w:t>
      </w:r>
      <w:proofErr w:type="gramEnd"/>
      <w:r w:rsidRPr="001337D6">
        <w:rPr>
          <w:rFonts w:ascii="Arial" w:hAnsi="Arial" w:cs="Arial"/>
          <w:sz w:val="20"/>
          <w:szCs w:val="20"/>
        </w:rPr>
        <w:t>100] x nombre d’années d’ancienneté (de 1 à 15)</w:t>
      </w:r>
      <w:r w:rsidRPr="003D06E7">
        <w:rPr>
          <w:rFonts w:ascii="Arial" w:hAnsi="Arial" w:cs="Arial"/>
          <w:sz w:val="20"/>
          <w:szCs w:val="20"/>
        </w:rPr>
        <w:t xml:space="preserve"> </w:t>
      </w:r>
    </w:p>
    <w:p w14:paraId="10379CE6" w14:textId="77777777" w:rsidR="0024326B" w:rsidRDefault="0024326B" w:rsidP="0024326B">
      <w:pPr>
        <w:ind w:left="14" w:right="14"/>
        <w:jc w:val="both"/>
        <w:rPr>
          <w:rFonts w:ascii="Arial" w:hAnsi="Arial" w:cs="Arial"/>
          <w:sz w:val="20"/>
          <w:szCs w:val="20"/>
        </w:rPr>
      </w:pPr>
    </w:p>
    <w:tbl>
      <w:tblPr>
        <w:tblW w:w="10050" w:type="dxa"/>
        <w:tblInd w:w="-1" w:type="dxa"/>
        <w:tblCellMar>
          <w:left w:w="70" w:type="dxa"/>
          <w:right w:w="70" w:type="dxa"/>
        </w:tblCellMar>
        <w:tblLook w:val="04A0" w:firstRow="1" w:lastRow="0" w:firstColumn="1" w:lastColumn="0" w:noHBand="0" w:noVBand="1"/>
      </w:tblPr>
      <w:tblGrid>
        <w:gridCol w:w="1460"/>
        <w:gridCol w:w="760"/>
        <w:gridCol w:w="760"/>
        <w:gridCol w:w="760"/>
        <w:gridCol w:w="760"/>
        <w:gridCol w:w="760"/>
        <w:gridCol w:w="760"/>
        <w:gridCol w:w="760"/>
        <w:gridCol w:w="760"/>
        <w:gridCol w:w="760"/>
        <w:gridCol w:w="760"/>
        <w:gridCol w:w="1240"/>
      </w:tblGrid>
      <w:tr w:rsidR="0024326B" w14:paraId="70015FE6" w14:textId="77777777" w:rsidTr="0024326B">
        <w:trPr>
          <w:trHeight w:val="864"/>
        </w:trPr>
        <w:tc>
          <w:tcPr>
            <w:tcW w:w="1460" w:type="dxa"/>
            <w:tcBorders>
              <w:top w:val="single" w:sz="4" w:space="0" w:color="auto"/>
              <w:left w:val="single" w:sz="4" w:space="0" w:color="auto"/>
              <w:bottom w:val="single" w:sz="4" w:space="0" w:color="auto"/>
              <w:right w:val="single" w:sz="4" w:space="0" w:color="auto"/>
            </w:tcBorders>
            <w:vAlign w:val="bottom"/>
            <w:hideMark/>
          </w:tcPr>
          <w:p w14:paraId="408AE471" w14:textId="77777777" w:rsidR="0024326B" w:rsidRDefault="0024326B" w:rsidP="0024326B">
            <w:pPr>
              <w:jc w:val="both"/>
            </w:pPr>
            <w:r w:rsidRPr="005C653D">
              <w:t>Classe d’emploi</w:t>
            </w:r>
            <w:r>
              <w:t xml:space="preserve"> </w:t>
            </w:r>
          </w:p>
        </w:tc>
        <w:tc>
          <w:tcPr>
            <w:tcW w:w="735" w:type="dxa"/>
            <w:tcBorders>
              <w:top w:val="single" w:sz="4" w:space="0" w:color="auto"/>
              <w:left w:val="nil"/>
              <w:bottom w:val="single" w:sz="4" w:space="0" w:color="auto"/>
              <w:right w:val="single" w:sz="4" w:space="0" w:color="auto"/>
            </w:tcBorders>
            <w:noWrap/>
            <w:vAlign w:val="bottom"/>
            <w:hideMark/>
          </w:tcPr>
          <w:p w14:paraId="2B6AA86E" w14:textId="77777777" w:rsidR="0024326B" w:rsidRDefault="0024326B" w:rsidP="0024326B">
            <w:pPr>
              <w:jc w:val="both"/>
            </w:pPr>
            <w:r>
              <w:t>A1</w:t>
            </w:r>
          </w:p>
        </w:tc>
        <w:tc>
          <w:tcPr>
            <w:tcW w:w="735" w:type="dxa"/>
            <w:tcBorders>
              <w:top w:val="single" w:sz="4" w:space="0" w:color="auto"/>
              <w:left w:val="nil"/>
              <w:bottom w:val="single" w:sz="4" w:space="0" w:color="auto"/>
              <w:right w:val="single" w:sz="4" w:space="0" w:color="auto"/>
            </w:tcBorders>
            <w:noWrap/>
            <w:vAlign w:val="bottom"/>
            <w:hideMark/>
          </w:tcPr>
          <w:p w14:paraId="35CC5496" w14:textId="77777777" w:rsidR="0024326B" w:rsidRDefault="0024326B" w:rsidP="0024326B">
            <w:pPr>
              <w:jc w:val="both"/>
            </w:pPr>
            <w:r>
              <w:t>A2</w:t>
            </w:r>
          </w:p>
        </w:tc>
        <w:tc>
          <w:tcPr>
            <w:tcW w:w="735" w:type="dxa"/>
            <w:tcBorders>
              <w:top w:val="single" w:sz="4" w:space="0" w:color="auto"/>
              <w:left w:val="nil"/>
              <w:bottom w:val="single" w:sz="4" w:space="0" w:color="auto"/>
              <w:right w:val="single" w:sz="4" w:space="0" w:color="auto"/>
            </w:tcBorders>
            <w:noWrap/>
            <w:vAlign w:val="bottom"/>
            <w:hideMark/>
          </w:tcPr>
          <w:p w14:paraId="7AD5C30C" w14:textId="77777777" w:rsidR="0024326B" w:rsidRDefault="0024326B" w:rsidP="0024326B">
            <w:pPr>
              <w:jc w:val="both"/>
            </w:pPr>
            <w:r>
              <w:t>B3</w:t>
            </w:r>
          </w:p>
        </w:tc>
        <w:tc>
          <w:tcPr>
            <w:tcW w:w="735" w:type="dxa"/>
            <w:tcBorders>
              <w:top w:val="single" w:sz="4" w:space="0" w:color="auto"/>
              <w:left w:val="nil"/>
              <w:bottom w:val="single" w:sz="4" w:space="0" w:color="auto"/>
              <w:right w:val="single" w:sz="4" w:space="0" w:color="auto"/>
            </w:tcBorders>
            <w:noWrap/>
            <w:vAlign w:val="bottom"/>
            <w:hideMark/>
          </w:tcPr>
          <w:p w14:paraId="75A8AB47" w14:textId="77777777" w:rsidR="0024326B" w:rsidRDefault="0024326B" w:rsidP="0024326B">
            <w:pPr>
              <w:jc w:val="both"/>
            </w:pPr>
            <w:r>
              <w:t>B4</w:t>
            </w:r>
          </w:p>
        </w:tc>
        <w:tc>
          <w:tcPr>
            <w:tcW w:w="735" w:type="dxa"/>
            <w:tcBorders>
              <w:top w:val="single" w:sz="4" w:space="0" w:color="auto"/>
              <w:left w:val="nil"/>
              <w:bottom w:val="single" w:sz="4" w:space="0" w:color="auto"/>
              <w:right w:val="single" w:sz="4" w:space="0" w:color="auto"/>
            </w:tcBorders>
            <w:noWrap/>
            <w:vAlign w:val="bottom"/>
            <w:hideMark/>
          </w:tcPr>
          <w:p w14:paraId="62BFAFD0" w14:textId="77777777" w:rsidR="0024326B" w:rsidRDefault="0024326B" w:rsidP="0024326B">
            <w:pPr>
              <w:jc w:val="both"/>
            </w:pPr>
            <w:r>
              <w:t>C5</w:t>
            </w:r>
          </w:p>
        </w:tc>
        <w:tc>
          <w:tcPr>
            <w:tcW w:w="735" w:type="dxa"/>
            <w:tcBorders>
              <w:top w:val="single" w:sz="4" w:space="0" w:color="auto"/>
              <w:left w:val="nil"/>
              <w:bottom w:val="single" w:sz="4" w:space="0" w:color="auto"/>
              <w:right w:val="single" w:sz="4" w:space="0" w:color="auto"/>
            </w:tcBorders>
            <w:noWrap/>
            <w:vAlign w:val="bottom"/>
            <w:hideMark/>
          </w:tcPr>
          <w:p w14:paraId="6EC8A37D" w14:textId="77777777" w:rsidR="0024326B" w:rsidRDefault="0024326B" w:rsidP="0024326B">
            <w:pPr>
              <w:jc w:val="both"/>
            </w:pPr>
            <w:r>
              <w:t>C6</w:t>
            </w:r>
          </w:p>
        </w:tc>
        <w:tc>
          <w:tcPr>
            <w:tcW w:w="735" w:type="dxa"/>
            <w:tcBorders>
              <w:top w:val="single" w:sz="4" w:space="0" w:color="auto"/>
              <w:left w:val="nil"/>
              <w:bottom w:val="single" w:sz="4" w:space="0" w:color="auto"/>
              <w:right w:val="single" w:sz="4" w:space="0" w:color="auto"/>
            </w:tcBorders>
            <w:noWrap/>
            <w:vAlign w:val="bottom"/>
            <w:hideMark/>
          </w:tcPr>
          <w:p w14:paraId="2234E5F4" w14:textId="77777777" w:rsidR="0024326B" w:rsidRDefault="0024326B" w:rsidP="0024326B">
            <w:pPr>
              <w:jc w:val="both"/>
            </w:pPr>
            <w:r>
              <w:t>D7</w:t>
            </w:r>
          </w:p>
        </w:tc>
        <w:tc>
          <w:tcPr>
            <w:tcW w:w="735" w:type="dxa"/>
            <w:tcBorders>
              <w:top w:val="single" w:sz="4" w:space="0" w:color="auto"/>
              <w:left w:val="nil"/>
              <w:bottom w:val="single" w:sz="4" w:space="0" w:color="auto"/>
              <w:right w:val="single" w:sz="4" w:space="0" w:color="auto"/>
            </w:tcBorders>
            <w:noWrap/>
            <w:vAlign w:val="bottom"/>
            <w:hideMark/>
          </w:tcPr>
          <w:p w14:paraId="626678B6" w14:textId="77777777" w:rsidR="0024326B" w:rsidRDefault="0024326B" w:rsidP="0024326B">
            <w:pPr>
              <w:jc w:val="both"/>
            </w:pPr>
            <w:r>
              <w:t>D8</w:t>
            </w:r>
          </w:p>
        </w:tc>
        <w:tc>
          <w:tcPr>
            <w:tcW w:w="735" w:type="dxa"/>
            <w:tcBorders>
              <w:top w:val="single" w:sz="4" w:space="0" w:color="auto"/>
              <w:left w:val="nil"/>
              <w:bottom w:val="single" w:sz="4" w:space="0" w:color="auto"/>
              <w:right w:val="single" w:sz="4" w:space="0" w:color="auto"/>
            </w:tcBorders>
            <w:noWrap/>
            <w:vAlign w:val="bottom"/>
            <w:hideMark/>
          </w:tcPr>
          <w:p w14:paraId="1031CB5E" w14:textId="77777777" w:rsidR="0024326B" w:rsidRDefault="0024326B" w:rsidP="0024326B">
            <w:pPr>
              <w:jc w:val="both"/>
            </w:pPr>
            <w:r>
              <w:t>E9</w:t>
            </w:r>
          </w:p>
        </w:tc>
        <w:tc>
          <w:tcPr>
            <w:tcW w:w="735" w:type="dxa"/>
            <w:tcBorders>
              <w:top w:val="single" w:sz="4" w:space="0" w:color="auto"/>
              <w:left w:val="nil"/>
              <w:bottom w:val="single" w:sz="4" w:space="0" w:color="auto"/>
              <w:right w:val="single" w:sz="4" w:space="0" w:color="auto"/>
            </w:tcBorders>
            <w:noWrap/>
            <w:vAlign w:val="bottom"/>
            <w:hideMark/>
          </w:tcPr>
          <w:p w14:paraId="6153822E" w14:textId="77777777" w:rsidR="0024326B" w:rsidRDefault="0024326B" w:rsidP="0024326B">
            <w:pPr>
              <w:jc w:val="both"/>
            </w:pPr>
            <w:r>
              <w:t>E10</w:t>
            </w:r>
          </w:p>
        </w:tc>
        <w:tc>
          <w:tcPr>
            <w:tcW w:w="1240" w:type="dxa"/>
            <w:noWrap/>
            <w:vAlign w:val="bottom"/>
            <w:hideMark/>
          </w:tcPr>
          <w:p w14:paraId="5BB5FEEB" w14:textId="77777777" w:rsidR="0024326B" w:rsidRDefault="0024326B" w:rsidP="0024326B">
            <w:pPr>
              <w:jc w:val="both"/>
            </w:pPr>
          </w:p>
        </w:tc>
      </w:tr>
      <w:tr w:rsidR="0024326B" w14:paraId="2D57D68C" w14:textId="77777777" w:rsidTr="0024326B">
        <w:trPr>
          <w:trHeight w:val="288"/>
        </w:trPr>
        <w:tc>
          <w:tcPr>
            <w:tcW w:w="1460" w:type="dxa"/>
            <w:tcBorders>
              <w:top w:val="nil"/>
              <w:left w:val="single" w:sz="4" w:space="0" w:color="auto"/>
              <w:bottom w:val="single" w:sz="4" w:space="0" w:color="auto"/>
              <w:right w:val="single" w:sz="4" w:space="0" w:color="auto"/>
            </w:tcBorders>
            <w:noWrap/>
            <w:vAlign w:val="bottom"/>
            <w:hideMark/>
          </w:tcPr>
          <w:p w14:paraId="7FC8F549" w14:textId="77777777" w:rsidR="0024326B" w:rsidRDefault="0024326B" w:rsidP="0024326B">
            <w:pPr>
              <w:jc w:val="both"/>
            </w:pPr>
            <w:r>
              <w:t>Taux UES KNDS-France applicable</w:t>
            </w:r>
          </w:p>
        </w:tc>
        <w:tc>
          <w:tcPr>
            <w:tcW w:w="735" w:type="dxa"/>
            <w:tcBorders>
              <w:top w:val="nil"/>
              <w:left w:val="nil"/>
              <w:bottom w:val="single" w:sz="4" w:space="0" w:color="auto"/>
              <w:right w:val="single" w:sz="4" w:space="0" w:color="auto"/>
            </w:tcBorders>
            <w:shd w:val="clear" w:color="auto" w:fill="auto"/>
            <w:noWrap/>
            <w:vAlign w:val="bottom"/>
            <w:hideMark/>
          </w:tcPr>
          <w:p w14:paraId="5B76DFBD" w14:textId="77777777" w:rsidR="0024326B" w:rsidRPr="001337D6" w:rsidRDefault="0024326B" w:rsidP="0024326B">
            <w:pPr>
              <w:jc w:val="both"/>
            </w:pPr>
            <w:r w:rsidRPr="001337D6">
              <w:t>3.55%</w:t>
            </w:r>
          </w:p>
        </w:tc>
        <w:tc>
          <w:tcPr>
            <w:tcW w:w="735" w:type="dxa"/>
            <w:tcBorders>
              <w:top w:val="nil"/>
              <w:left w:val="nil"/>
              <w:bottom w:val="single" w:sz="4" w:space="0" w:color="auto"/>
              <w:right w:val="single" w:sz="4" w:space="0" w:color="auto"/>
            </w:tcBorders>
            <w:shd w:val="clear" w:color="auto" w:fill="auto"/>
            <w:noWrap/>
            <w:vAlign w:val="bottom"/>
            <w:hideMark/>
          </w:tcPr>
          <w:p w14:paraId="7A7236FD" w14:textId="77777777" w:rsidR="0024326B" w:rsidRPr="001337D6" w:rsidRDefault="0024326B" w:rsidP="0024326B">
            <w:pPr>
              <w:jc w:val="both"/>
            </w:pPr>
            <w:r w:rsidRPr="001337D6">
              <w:t>3.70%</w:t>
            </w:r>
          </w:p>
        </w:tc>
        <w:tc>
          <w:tcPr>
            <w:tcW w:w="735" w:type="dxa"/>
            <w:tcBorders>
              <w:top w:val="nil"/>
              <w:left w:val="nil"/>
              <w:bottom w:val="single" w:sz="4" w:space="0" w:color="auto"/>
              <w:right w:val="single" w:sz="4" w:space="0" w:color="auto"/>
            </w:tcBorders>
            <w:shd w:val="clear" w:color="auto" w:fill="auto"/>
            <w:noWrap/>
            <w:vAlign w:val="bottom"/>
            <w:hideMark/>
          </w:tcPr>
          <w:p w14:paraId="0AB4863E" w14:textId="77777777" w:rsidR="0024326B" w:rsidRPr="001337D6" w:rsidRDefault="0024326B" w:rsidP="0024326B">
            <w:pPr>
              <w:jc w:val="both"/>
            </w:pPr>
            <w:r w:rsidRPr="001337D6">
              <w:t>3.85%</w:t>
            </w:r>
          </w:p>
        </w:tc>
        <w:tc>
          <w:tcPr>
            <w:tcW w:w="735" w:type="dxa"/>
            <w:tcBorders>
              <w:top w:val="nil"/>
              <w:left w:val="nil"/>
              <w:bottom w:val="single" w:sz="4" w:space="0" w:color="auto"/>
              <w:right w:val="single" w:sz="4" w:space="0" w:color="auto"/>
            </w:tcBorders>
            <w:shd w:val="clear" w:color="auto" w:fill="auto"/>
            <w:noWrap/>
            <w:vAlign w:val="bottom"/>
            <w:hideMark/>
          </w:tcPr>
          <w:p w14:paraId="4A8EB597" w14:textId="77777777" w:rsidR="0024326B" w:rsidRPr="001337D6" w:rsidRDefault="0024326B" w:rsidP="0024326B">
            <w:pPr>
              <w:jc w:val="both"/>
            </w:pPr>
            <w:r w:rsidRPr="001337D6">
              <w:t>4.02%</w:t>
            </w:r>
          </w:p>
        </w:tc>
        <w:tc>
          <w:tcPr>
            <w:tcW w:w="735" w:type="dxa"/>
            <w:tcBorders>
              <w:top w:val="nil"/>
              <w:left w:val="nil"/>
              <w:bottom w:val="single" w:sz="4" w:space="0" w:color="auto"/>
              <w:right w:val="single" w:sz="4" w:space="0" w:color="auto"/>
            </w:tcBorders>
            <w:shd w:val="clear" w:color="auto" w:fill="auto"/>
            <w:noWrap/>
            <w:vAlign w:val="bottom"/>
            <w:hideMark/>
          </w:tcPr>
          <w:p w14:paraId="5FD93D1E" w14:textId="77777777" w:rsidR="0024326B" w:rsidRPr="001337D6" w:rsidRDefault="0024326B" w:rsidP="0024326B">
            <w:pPr>
              <w:jc w:val="both"/>
            </w:pPr>
            <w:r w:rsidRPr="001337D6">
              <w:t>4.05%</w:t>
            </w:r>
          </w:p>
        </w:tc>
        <w:tc>
          <w:tcPr>
            <w:tcW w:w="735" w:type="dxa"/>
            <w:tcBorders>
              <w:top w:val="nil"/>
              <w:left w:val="nil"/>
              <w:bottom w:val="single" w:sz="4" w:space="0" w:color="auto"/>
              <w:right w:val="single" w:sz="4" w:space="0" w:color="auto"/>
            </w:tcBorders>
            <w:shd w:val="clear" w:color="auto" w:fill="auto"/>
            <w:noWrap/>
            <w:vAlign w:val="bottom"/>
            <w:hideMark/>
          </w:tcPr>
          <w:p w14:paraId="2C0A8AE1" w14:textId="77777777" w:rsidR="0024326B" w:rsidRPr="001337D6" w:rsidRDefault="0024326B" w:rsidP="0024326B">
            <w:pPr>
              <w:jc w:val="both"/>
            </w:pPr>
            <w:r w:rsidRPr="001337D6">
              <w:t>4.12%</w:t>
            </w:r>
          </w:p>
        </w:tc>
        <w:tc>
          <w:tcPr>
            <w:tcW w:w="735" w:type="dxa"/>
            <w:tcBorders>
              <w:top w:val="nil"/>
              <w:left w:val="nil"/>
              <w:bottom w:val="single" w:sz="4" w:space="0" w:color="auto"/>
              <w:right w:val="single" w:sz="4" w:space="0" w:color="auto"/>
            </w:tcBorders>
            <w:shd w:val="clear" w:color="auto" w:fill="auto"/>
            <w:noWrap/>
            <w:vAlign w:val="bottom"/>
            <w:hideMark/>
          </w:tcPr>
          <w:p w14:paraId="2B7EB18E" w14:textId="77777777" w:rsidR="0024326B" w:rsidRPr="001337D6" w:rsidRDefault="0024326B" w:rsidP="0024326B">
            <w:pPr>
              <w:jc w:val="both"/>
            </w:pPr>
            <w:r w:rsidRPr="001337D6">
              <w:t>4.25%</w:t>
            </w:r>
          </w:p>
        </w:tc>
        <w:tc>
          <w:tcPr>
            <w:tcW w:w="735" w:type="dxa"/>
            <w:tcBorders>
              <w:top w:val="nil"/>
              <w:left w:val="nil"/>
              <w:bottom w:val="single" w:sz="4" w:space="0" w:color="auto"/>
              <w:right w:val="single" w:sz="4" w:space="0" w:color="auto"/>
            </w:tcBorders>
            <w:shd w:val="clear" w:color="auto" w:fill="auto"/>
            <w:noWrap/>
            <w:vAlign w:val="bottom"/>
            <w:hideMark/>
          </w:tcPr>
          <w:p w14:paraId="366E69EE" w14:textId="77777777" w:rsidR="0024326B" w:rsidRPr="001337D6" w:rsidRDefault="0024326B" w:rsidP="0024326B">
            <w:pPr>
              <w:jc w:val="both"/>
            </w:pPr>
            <w:r w:rsidRPr="001337D6">
              <w:t>4.30%</w:t>
            </w:r>
          </w:p>
        </w:tc>
        <w:tc>
          <w:tcPr>
            <w:tcW w:w="735" w:type="dxa"/>
            <w:tcBorders>
              <w:top w:val="nil"/>
              <w:left w:val="nil"/>
              <w:bottom w:val="single" w:sz="4" w:space="0" w:color="auto"/>
              <w:right w:val="single" w:sz="4" w:space="0" w:color="auto"/>
            </w:tcBorders>
            <w:shd w:val="clear" w:color="auto" w:fill="auto"/>
            <w:noWrap/>
            <w:vAlign w:val="bottom"/>
            <w:hideMark/>
          </w:tcPr>
          <w:p w14:paraId="44E2A507" w14:textId="77777777" w:rsidR="0024326B" w:rsidRPr="001337D6" w:rsidRDefault="0024326B" w:rsidP="0024326B">
            <w:pPr>
              <w:jc w:val="both"/>
            </w:pPr>
            <w:r w:rsidRPr="001337D6">
              <w:t>4.63%</w:t>
            </w:r>
          </w:p>
        </w:tc>
        <w:tc>
          <w:tcPr>
            <w:tcW w:w="735" w:type="dxa"/>
            <w:tcBorders>
              <w:top w:val="nil"/>
              <w:left w:val="nil"/>
              <w:bottom w:val="single" w:sz="4" w:space="0" w:color="auto"/>
              <w:right w:val="single" w:sz="4" w:space="0" w:color="auto"/>
            </w:tcBorders>
            <w:shd w:val="clear" w:color="auto" w:fill="auto"/>
            <w:noWrap/>
            <w:vAlign w:val="bottom"/>
            <w:hideMark/>
          </w:tcPr>
          <w:p w14:paraId="45E1E804" w14:textId="77777777" w:rsidR="0024326B" w:rsidRPr="001337D6" w:rsidRDefault="0024326B" w:rsidP="0024326B">
            <w:pPr>
              <w:jc w:val="both"/>
            </w:pPr>
            <w:r w:rsidRPr="001337D6">
              <w:t>4.73%</w:t>
            </w:r>
          </w:p>
        </w:tc>
        <w:tc>
          <w:tcPr>
            <w:tcW w:w="1240" w:type="dxa"/>
            <w:noWrap/>
            <w:vAlign w:val="bottom"/>
            <w:hideMark/>
          </w:tcPr>
          <w:p w14:paraId="068EBF91" w14:textId="77777777" w:rsidR="0024326B" w:rsidRDefault="0024326B" w:rsidP="0024326B">
            <w:pPr>
              <w:jc w:val="both"/>
            </w:pPr>
          </w:p>
        </w:tc>
      </w:tr>
    </w:tbl>
    <w:p w14:paraId="1DCE8D88" w14:textId="77777777" w:rsidR="0024326B" w:rsidRDefault="0024326B" w:rsidP="0024326B">
      <w:pPr>
        <w:ind w:left="14" w:right="14"/>
        <w:jc w:val="both"/>
        <w:rPr>
          <w:rFonts w:ascii="Arial" w:hAnsi="Arial" w:cs="Arial"/>
          <w:sz w:val="20"/>
          <w:szCs w:val="20"/>
        </w:rPr>
      </w:pPr>
    </w:p>
    <w:p w14:paraId="181857A0" w14:textId="77777777" w:rsidR="0024326B" w:rsidRDefault="0024326B" w:rsidP="0024326B">
      <w:pPr>
        <w:ind w:left="14" w:right="14"/>
        <w:jc w:val="both"/>
        <w:rPr>
          <w:rFonts w:ascii="Arial" w:hAnsi="Arial" w:cs="Arial"/>
          <w:sz w:val="20"/>
          <w:szCs w:val="20"/>
        </w:rPr>
      </w:pPr>
    </w:p>
    <w:p w14:paraId="78E657F5" w14:textId="77777777" w:rsidR="0024326B" w:rsidRDefault="0024326B" w:rsidP="0024326B">
      <w:pPr>
        <w:ind w:left="14" w:right="14"/>
        <w:jc w:val="both"/>
        <w:rPr>
          <w:rFonts w:ascii="Arial" w:hAnsi="Arial" w:cs="Arial"/>
          <w:sz w:val="20"/>
          <w:szCs w:val="20"/>
        </w:rPr>
      </w:pPr>
      <w:r w:rsidRPr="00AC426F">
        <w:rPr>
          <w:rFonts w:ascii="Arial" w:hAnsi="Arial" w:cs="Arial"/>
          <w:sz w:val="20"/>
          <w:szCs w:val="20"/>
        </w:rPr>
        <w:t>Son montant figure à part sur le bulletin de paie.</w:t>
      </w:r>
      <w:r>
        <w:rPr>
          <w:rFonts w:ascii="Arial" w:hAnsi="Arial" w:cs="Arial"/>
          <w:sz w:val="20"/>
          <w:szCs w:val="20"/>
        </w:rPr>
        <w:t xml:space="preserve"> </w:t>
      </w:r>
      <w:r w:rsidRPr="00331C58">
        <w:rPr>
          <w:rFonts w:ascii="Arial" w:hAnsi="Arial" w:cs="Arial"/>
          <w:sz w:val="20"/>
          <w:szCs w:val="20"/>
        </w:rPr>
        <w:t xml:space="preserve">En cas de changement de poste pour un poste rattaché à un Emploi de niveau inférieur, sauf s'il est consécutif à une mesure disciplinaire, le salarié non-cadre conserve, pour le calcul de sa prime d'ancienneté, le taux </w:t>
      </w:r>
      <w:r>
        <w:rPr>
          <w:rFonts w:ascii="Arial" w:hAnsi="Arial" w:cs="Arial"/>
          <w:sz w:val="20"/>
          <w:szCs w:val="20"/>
        </w:rPr>
        <w:t>UES KNDS-France</w:t>
      </w:r>
      <w:r w:rsidRPr="00331C58">
        <w:rPr>
          <w:rFonts w:ascii="Arial" w:hAnsi="Arial" w:cs="Arial"/>
          <w:sz w:val="20"/>
          <w:szCs w:val="20"/>
        </w:rPr>
        <w:t xml:space="preserve"> dont il bénéficiait au titre de l’Emploi de niveau supérieur, dès lors qu'il aura occupé durant au moins trois années consécutives le poste rattaché à un Emploi de niveau supérieur. Par ailleurs, en cas de changement de poste pour un poste rattaché à un Emploi de niveau inférieur dans le cadre d’une réorganisation, le salarié non-cadre conserve, pour le calcul de sa prime d'ancienneté, le taux </w:t>
      </w:r>
      <w:r>
        <w:rPr>
          <w:rFonts w:ascii="Arial" w:hAnsi="Arial" w:cs="Arial"/>
          <w:sz w:val="20"/>
          <w:szCs w:val="20"/>
        </w:rPr>
        <w:t>UES KNDS-France</w:t>
      </w:r>
      <w:r w:rsidRPr="00331C58">
        <w:rPr>
          <w:rFonts w:ascii="Arial" w:hAnsi="Arial" w:cs="Arial"/>
          <w:sz w:val="20"/>
          <w:szCs w:val="20"/>
        </w:rPr>
        <w:t xml:space="preserve"> dont il relevait au titre de l’Emploi de niveau supérieur pour le calcul de sa prime d'ancienneté.</w:t>
      </w:r>
    </w:p>
    <w:p w14:paraId="37C9531B" w14:textId="77777777" w:rsidR="0024326B" w:rsidRDefault="0024326B" w:rsidP="0024326B">
      <w:pPr>
        <w:ind w:left="14" w:right="14"/>
        <w:jc w:val="both"/>
        <w:rPr>
          <w:rFonts w:ascii="Arial" w:hAnsi="Arial" w:cs="Arial"/>
          <w:sz w:val="20"/>
          <w:szCs w:val="20"/>
        </w:rPr>
      </w:pPr>
    </w:p>
    <w:p w14:paraId="41860B73" w14:textId="77777777" w:rsidR="0024326B" w:rsidRDefault="0024326B" w:rsidP="0024326B">
      <w:pPr>
        <w:pStyle w:val="Paragraphedeliste"/>
        <w:numPr>
          <w:ilvl w:val="0"/>
          <w:numId w:val="27"/>
        </w:numPr>
        <w:ind w:right="14"/>
        <w:jc w:val="both"/>
        <w:rPr>
          <w:rFonts w:ascii="Arial" w:hAnsi="Arial" w:cs="Arial"/>
          <w:sz w:val="20"/>
          <w:szCs w:val="20"/>
        </w:rPr>
      </w:pPr>
      <w:r>
        <w:rPr>
          <w:rFonts w:ascii="Arial" w:hAnsi="Arial" w:cs="Arial"/>
          <w:sz w:val="20"/>
          <w:szCs w:val="20"/>
        </w:rPr>
        <w:t>Un 13</w:t>
      </w:r>
      <w:r w:rsidRPr="005659F3">
        <w:rPr>
          <w:rFonts w:ascii="Arial" w:hAnsi="Arial" w:cs="Arial"/>
          <w:sz w:val="20"/>
          <w:szCs w:val="20"/>
          <w:vertAlign w:val="superscript"/>
        </w:rPr>
        <w:t>ème</w:t>
      </w:r>
      <w:r>
        <w:rPr>
          <w:rFonts w:ascii="Arial" w:hAnsi="Arial" w:cs="Arial"/>
          <w:sz w:val="20"/>
          <w:szCs w:val="20"/>
        </w:rPr>
        <w:t xml:space="preserve"> mois</w:t>
      </w:r>
    </w:p>
    <w:p w14:paraId="4E72100C" w14:textId="77777777" w:rsidR="0024326B" w:rsidRDefault="0024326B" w:rsidP="0024326B">
      <w:pPr>
        <w:ind w:right="14"/>
        <w:jc w:val="both"/>
        <w:rPr>
          <w:rFonts w:ascii="Arial" w:hAnsi="Arial" w:cs="Arial"/>
          <w:sz w:val="20"/>
          <w:szCs w:val="20"/>
        </w:rPr>
      </w:pPr>
    </w:p>
    <w:p w14:paraId="08DE6AF6" w14:textId="77777777" w:rsidR="0024326B" w:rsidRDefault="0024326B" w:rsidP="0024326B">
      <w:pPr>
        <w:pStyle w:val="Paragraphedeliste"/>
        <w:numPr>
          <w:ilvl w:val="0"/>
          <w:numId w:val="31"/>
        </w:numPr>
        <w:ind w:right="14"/>
        <w:jc w:val="both"/>
        <w:rPr>
          <w:rFonts w:ascii="Arial" w:hAnsi="Arial" w:cs="Arial"/>
          <w:sz w:val="20"/>
          <w:szCs w:val="20"/>
        </w:rPr>
      </w:pPr>
      <w:r>
        <w:rPr>
          <w:rFonts w:ascii="Arial" w:hAnsi="Arial" w:cs="Arial"/>
          <w:sz w:val="20"/>
          <w:szCs w:val="20"/>
        </w:rPr>
        <w:t>Salariés bénéficiaires</w:t>
      </w:r>
    </w:p>
    <w:p w14:paraId="57BA2799" w14:textId="77777777" w:rsidR="0024326B" w:rsidRDefault="0024326B" w:rsidP="0024326B">
      <w:pPr>
        <w:ind w:left="47" w:right="14"/>
        <w:jc w:val="both"/>
        <w:rPr>
          <w:rFonts w:ascii="Arial" w:hAnsi="Arial" w:cs="Arial"/>
          <w:sz w:val="20"/>
          <w:szCs w:val="20"/>
        </w:rPr>
      </w:pPr>
    </w:p>
    <w:p w14:paraId="1B8DF652" w14:textId="1E18A60B" w:rsidR="0024326B" w:rsidRPr="00AE0DCC" w:rsidRDefault="0024326B" w:rsidP="0024326B">
      <w:pPr>
        <w:jc w:val="both"/>
        <w:rPr>
          <w:rFonts w:ascii="Arial" w:hAnsi="Arial" w:cs="Arial"/>
          <w:sz w:val="20"/>
          <w:szCs w:val="20"/>
        </w:rPr>
      </w:pPr>
      <w:r w:rsidRPr="00AE0DCC">
        <w:rPr>
          <w:rFonts w:ascii="Arial" w:hAnsi="Arial" w:cs="Arial"/>
          <w:sz w:val="20"/>
          <w:szCs w:val="20"/>
        </w:rPr>
        <w:t>Les salariés non cadre</w:t>
      </w:r>
      <w:r w:rsidR="00255D1E">
        <w:rPr>
          <w:rFonts w:ascii="Arial" w:hAnsi="Arial" w:cs="Arial"/>
          <w:sz w:val="20"/>
          <w:szCs w:val="20"/>
        </w:rPr>
        <w:t>s</w:t>
      </w:r>
      <w:r>
        <w:rPr>
          <w:rFonts w:ascii="Arial" w:hAnsi="Arial" w:cs="Arial"/>
          <w:sz w:val="20"/>
          <w:szCs w:val="20"/>
        </w:rPr>
        <w:t xml:space="preserve">, à l’exclusion </w:t>
      </w:r>
      <w:r w:rsidRPr="00AC426F">
        <w:rPr>
          <w:rFonts w:ascii="Arial" w:hAnsi="Arial" w:cs="Arial"/>
          <w:sz w:val="20"/>
          <w:szCs w:val="20"/>
        </w:rPr>
        <w:t>des ouvriers sous décret n</w:t>
      </w:r>
      <w:r w:rsidRPr="00AC426F">
        <w:rPr>
          <w:rFonts w:ascii="Arial" w:hAnsi="Arial" w:cs="Arial"/>
          <w:sz w:val="20"/>
          <w:szCs w:val="20"/>
          <w:vertAlign w:val="superscript"/>
        </w:rPr>
        <w:t xml:space="preserve">o </w:t>
      </w:r>
      <w:r w:rsidRPr="00AC426F">
        <w:rPr>
          <w:rFonts w:ascii="Arial" w:hAnsi="Arial" w:cs="Arial"/>
          <w:sz w:val="20"/>
          <w:szCs w:val="20"/>
        </w:rPr>
        <w:t>90-582 du 9 juillet 1990</w:t>
      </w:r>
      <w:r>
        <w:rPr>
          <w:rFonts w:ascii="Arial" w:hAnsi="Arial" w:cs="Arial"/>
          <w:sz w:val="20"/>
          <w:szCs w:val="20"/>
        </w:rPr>
        <w:t xml:space="preserve"> et </w:t>
      </w:r>
      <w:r w:rsidRPr="00CC6687">
        <w:rPr>
          <w:rFonts w:ascii="Arial" w:hAnsi="Arial" w:cs="Arial"/>
          <w:sz w:val="20"/>
          <w:szCs w:val="20"/>
        </w:rPr>
        <w:t>des apprentis et contrats de professionnalisation pour lesquels des dispositions spécifiques s’appliquent en matière de rémunération</w:t>
      </w:r>
      <w:r>
        <w:rPr>
          <w:rFonts w:ascii="Arial" w:hAnsi="Arial" w:cs="Arial"/>
          <w:sz w:val="20"/>
          <w:szCs w:val="20"/>
        </w:rPr>
        <w:t xml:space="preserve">, </w:t>
      </w:r>
      <w:r w:rsidRPr="00AE0DCC">
        <w:rPr>
          <w:rFonts w:ascii="Arial" w:hAnsi="Arial" w:cs="Arial"/>
          <w:sz w:val="20"/>
          <w:szCs w:val="20"/>
        </w:rPr>
        <w:t xml:space="preserve">bénéficient, sans condition d’ancienneté, </w:t>
      </w:r>
      <w:r w:rsidR="00E45E90">
        <w:rPr>
          <w:rFonts w:ascii="Arial" w:hAnsi="Arial" w:cs="Arial"/>
          <w:sz w:val="20"/>
          <w:szCs w:val="20"/>
        </w:rPr>
        <w:t xml:space="preserve">et de façon pérenne </w:t>
      </w:r>
      <w:r w:rsidRPr="00AE0DCC">
        <w:rPr>
          <w:rFonts w:ascii="Arial" w:hAnsi="Arial" w:cs="Arial"/>
          <w:sz w:val="20"/>
          <w:szCs w:val="20"/>
        </w:rPr>
        <w:t>d’un 13</w:t>
      </w:r>
      <w:r w:rsidRPr="00AE0DCC">
        <w:rPr>
          <w:rFonts w:ascii="Arial" w:hAnsi="Arial" w:cs="Arial"/>
          <w:sz w:val="20"/>
          <w:szCs w:val="20"/>
          <w:vertAlign w:val="superscript"/>
        </w:rPr>
        <w:t>ème</w:t>
      </w:r>
      <w:r w:rsidRPr="00AE0DCC">
        <w:rPr>
          <w:rFonts w:ascii="Arial" w:hAnsi="Arial" w:cs="Arial"/>
          <w:sz w:val="20"/>
          <w:szCs w:val="20"/>
        </w:rPr>
        <w:t xml:space="preserve"> mois.</w:t>
      </w:r>
    </w:p>
    <w:p w14:paraId="302F642F" w14:textId="77777777" w:rsidR="0024326B" w:rsidRDefault="0024326B" w:rsidP="0024326B">
      <w:pPr>
        <w:ind w:right="14"/>
        <w:jc w:val="both"/>
        <w:rPr>
          <w:rFonts w:ascii="Arial" w:hAnsi="Arial" w:cs="Arial"/>
          <w:sz w:val="20"/>
          <w:szCs w:val="20"/>
        </w:rPr>
      </w:pPr>
    </w:p>
    <w:p w14:paraId="252321FD" w14:textId="77777777" w:rsidR="0024326B" w:rsidRDefault="0024326B" w:rsidP="0024326B">
      <w:pPr>
        <w:pStyle w:val="Paragraphedeliste"/>
        <w:numPr>
          <w:ilvl w:val="0"/>
          <w:numId w:val="31"/>
        </w:numPr>
        <w:ind w:right="14"/>
        <w:jc w:val="both"/>
        <w:rPr>
          <w:rFonts w:ascii="Arial" w:hAnsi="Arial" w:cs="Arial"/>
          <w:sz w:val="20"/>
          <w:szCs w:val="20"/>
        </w:rPr>
      </w:pPr>
      <w:r>
        <w:rPr>
          <w:rFonts w:ascii="Arial" w:hAnsi="Arial" w:cs="Arial"/>
          <w:sz w:val="20"/>
          <w:szCs w:val="20"/>
        </w:rPr>
        <w:t>Modalités de calcul</w:t>
      </w:r>
    </w:p>
    <w:p w14:paraId="4FDBA241" w14:textId="77777777" w:rsidR="0024326B" w:rsidRDefault="0024326B" w:rsidP="0024326B">
      <w:pPr>
        <w:ind w:left="47" w:right="14"/>
        <w:jc w:val="both"/>
        <w:rPr>
          <w:rFonts w:ascii="Arial" w:hAnsi="Arial" w:cs="Arial"/>
          <w:sz w:val="20"/>
          <w:szCs w:val="20"/>
        </w:rPr>
      </w:pPr>
    </w:p>
    <w:p w14:paraId="37EC6C0F" w14:textId="77777777" w:rsidR="0024326B" w:rsidRPr="00AE0DCC" w:rsidRDefault="0024326B" w:rsidP="0024326B">
      <w:pPr>
        <w:ind w:left="47" w:right="14"/>
        <w:jc w:val="both"/>
        <w:rPr>
          <w:rFonts w:ascii="Arial" w:hAnsi="Arial" w:cs="Arial"/>
          <w:sz w:val="20"/>
          <w:szCs w:val="20"/>
        </w:rPr>
      </w:pPr>
      <w:r w:rsidRPr="00AE0DCC">
        <w:rPr>
          <w:rFonts w:ascii="Arial" w:hAnsi="Arial" w:cs="Arial"/>
          <w:sz w:val="20"/>
          <w:szCs w:val="20"/>
        </w:rPr>
        <w:t>L</w:t>
      </w:r>
      <w:r>
        <w:rPr>
          <w:rFonts w:ascii="Arial" w:hAnsi="Arial" w:cs="Arial"/>
          <w:sz w:val="20"/>
          <w:szCs w:val="20"/>
        </w:rPr>
        <w:t>e</w:t>
      </w:r>
      <w:r w:rsidRPr="00AE0DCC">
        <w:rPr>
          <w:rFonts w:ascii="Arial" w:hAnsi="Arial" w:cs="Arial"/>
          <w:sz w:val="20"/>
          <w:szCs w:val="20"/>
        </w:rPr>
        <w:t xml:space="preserve"> 13</w:t>
      </w:r>
      <w:r w:rsidRPr="00AE0DCC">
        <w:rPr>
          <w:rFonts w:ascii="Arial" w:hAnsi="Arial" w:cs="Arial"/>
          <w:sz w:val="20"/>
          <w:szCs w:val="20"/>
          <w:vertAlign w:val="superscript"/>
        </w:rPr>
        <w:t>ème</w:t>
      </w:r>
      <w:r w:rsidRPr="00AE0DCC">
        <w:rPr>
          <w:rFonts w:ascii="Arial" w:hAnsi="Arial" w:cs="Arial"/>
          <w:sz w:val="20"/>
          <w:szCs w:val="20"/>
        </w:rPr>
        <w:t xml:space="preserve"> mois correspond à un mois de salaire, soit 8,33% du salaire de base annuel brut (pour une année complète de présence effective).</w:t>
      </w:r>
    </w:p>
    <w:p w14:paraId="03FA4A21" w14:textId="77777777" w:rsidR="0024326B" w:rsidRDefault="0024326B" w:rsidP="0024326B">
      <w:pPr>
        <w:ind w:right="14"/>
        <w:jc w:val="both"/>
        <w:rPr>
          <w:rFonts w:ascii="Arial" w:hAnsi="Arial" w:cs="Arial"/>
          <w:sz w:val="20"/>
          <w:szCs w:val="20"/>
        </w:rPr>
      </w:pPr>
    </w:p>
    <w:p w14:paraId="33FA7CD3" w14:textId="644BACD9" w:rsidR="0024326B" w:rsidRDefault="0024326B" w:rsidP="0024326B">
      <w:pPr>
        <w:ind w:right="14"/>
        <w:jc w:val="both"/>
        <w:rPr>
          <w:rFonts w:ascii="Arial" w:hAnsi="Arial" w:cs="Arial"/>
          <w:sz w:val="20"/>
          <w:szCs w:val="20"/>
        </w:rPr>
      </w:pPr>
      <w:bookmarkStart w:id="1" w:name="_Hlk216257569"/>
      <w:r w:rsidRPr="00E52220">
        <w:rPr>
          <w:rFonts w:ascii="Arial" w:hAnsi="Arial" w:cs="Arial"/>
          <w:sz w:val="20"/>
          <w:szCs w:val="20"/>
        </w:rPr>
        <w:t>La base de calcul d</w:t>
      </w:r>
      <w:r>
        <w:rPr>
          <w:rFonts w:ascii="Arial" w:hAnsi="Arial" w:cs="Arial"/>
          <w:sz w:val="20"/>
          <w:szCs w:val="20"/>
        </w:rPr>
        <w:t>u</w:t>
      </w:r>
      <w:r w:rsidRPr="00E52220">
        <w:rPr>
          <w:rFonts w:ascii="Arial" w:hAnsi="Arial" w:cs="Arial"/>
          <w:sz w:val="20"/>
          <w:szCs w:val="20"/>
        </w:rPr>
        <w:t xml:space="preserve"> 13</w:t>
      </w:r>
      <w:r w:rsidR="00CE7F6E" w:rsidRPr="00CE7F6E">
        <w:rPr>
          <w:rFonts w:ascii="Arial" w:hAnsi="Arial" w:cs="Arial"/>
          <w:sz w:val="20"/>
          <w:szCs w:val="20"/>
          <w:vertAlign w:val="superscript"/>
        </w:rPr>
        <w:t>ème</w:t>
      </w:r>
      <w:r w:rsidR="00CE7F6E">
        <w:rPr>
          <w:rFonts w:ascii="Arial" w:hAnsi="Arial" w:cs="Arial"/>
          <w:sz w:val="20"/>
          <w:szCs w:val="20"/>
        </w:rPr>
        <w:t xml:space="preserve"> </w:t>
      </w:r>
      <w:r w:rsidRPr="00E52220">
        <w:rPr>
          <w:rFonts w:ascii="Arial" w:hAnsi="Arial" w:cs="Arial"/>
          <w:sz w:val="20"/>
          <w:szCs w:val="20"/>
        </w:rPr>
        <w:t>mois correspond à la somme des salaires de base de la période de référence. Il est entendu que la période de référence correspond au semestre civil.</w:t>
      </w:r>
    </w:p>
    <w:bookmarkEnd w:id="1"/>
    <w:p w14:paraId="2B938445" w14:textId="77777777" w:rsidR="0024326B" w:rsidRDefault="0024326B" w:rsidP="0024326B">
      <w:pPr>
        <w:ind w:right="14"/>
        <w:jc w:val="both"/>
        <w:rPr>
          <w:rFonts w:ascii="Arial" w:hAnsi="Arial" w:cs="Arial"/>
          <w:sz w:val="20"/>
          <w:szCs w:val="20"/>
        </w:rPr>
      </w:pPr>
    </w:p>
    <w:p w14:paraId="554607D5" w14:textId="47982E72" w:rsidR="0024326B" w:rsidRDefault="0024326B" w:rsidP="0024326B">
      <w:pPr>
        <w:ind w:right="14"/>
        <w:jc w:val="both"/>
        <w:rPr>
          <w:rFonts w:ascii="Arial" w:hAnsi="Arial" w:cs="Arial"/>
          <w:sz w:val="20"/>
          <w:szCs w:val="20"/>
        </w:rPr>
      </w:pPr>
      <w:r>
        <w:rPr>
          <w:rFonts w:ascii="Arial" w:hAnsi="Arial" w:cs="Arial"/>
          <w:sz w:val="20"/>
          <w:szCs w:val="20"/>
        </w:rPr>
        <w:t>Tout autre élément de rémunération (prime, indemnité, majoration de toute nature</w:t>
      </w:r>
      <w:r w:rsidR="00A22251">
        <w:rPr>
          <w:rFonts w:ascii="Arial" w:hAnsi="Arial" w:cs="Arial"/>
          <w:sz w:val="20"/>
          <w:szCs w:val="20"/>
        </w:rPr>
        <w:t xml:space="preserve"> </w:t>
      </w:r>
      <w:proofErr w:type="spellStart"/>
      <w:r w:rsidR="00A22251">
        <w:rPr>
          <w:rFonts w:ascii="Arial" w:hAnsi="Arial" w:cs="Arial"/>
          <w:sz w:val="20"/>
          <w:szCs w:val="20"/>
        </w:rPr>
        <w:t>etc</w:t>
      </w:r>
      <w:proofErr w:type="spellEnd"/>
      <w:r>
        <w:rPr>
          <w:rFonts w:ascii="Arial" w:hAnsi="Arial" w:cs="Arial"/>
          <w:sz w:val="20"/>
          <w:szCs w:val="20"/>
        </w:rPr>
        <w:t>) est exclu de l’assiette servant de base de calcul du 13</w:t>
      </w:r>
      <w:r w:rsidRPr="0058642D">
        <w:rPr>
          <w:rFonts w:ascii="Arial" w:hAnsi="Arial" w:cs="Arial"/>
          <w:sz w:val="20"/>
          <w:szCs w:val="20"/>
          <w:vertAlign w:val="superscript"/>
        </w:rPr>
        <w:t>ème</w:t>
      </w:r>
      <w:r>
        <w:rPr>
          <w:rFonts w:ascii="Arial" w:hAnsi="Arial" w:cs="Arial"/>
          <w:sz w:val="20"/>
          <w:szCs w:val="20"/>
        </w:rPr>
        <w:t xml:space="preserve"> mois.</w:t>
      </w:r>
    </w:p>
    <w:p w14:paraId="7AA75C21" w14:textId="77777777" w:rsidR="0024326B" w:rsidRDefault="0024326B" w:rsidP="0024326B">
      <w:pPr>
        <w:ind w:right="14"/>
        <w:jc w:val="both"/>
        <w:rPr>
          <w:rFonts w:ascii="Arial" w:hAnsi="Arial" w:cs="Arial"/>
          <w:sz w:val="20"/>
          <w:szCs w:val="20"/>
        </w:rPr>
      </w:pPr>
    </w:p>
    <w:p w14:paraId="01865175" w14:textId="274B42FF" w:rsidR="0024326B" w:rsidRDefault="0024326B" w:rsidP="0024326B">
      <w:pPr>
        <w:pStyle w:val="Commentaire"/>
        <w:jc w:val="both"/>
        <w:rPr>
          <w:rFonts w:ascii="Arial" w:hAnsi="Arial" w:cs="Arial"/>
        </w:rPr>
      </w:pPr>
      <w:r>
        <w:rPr>
          <w:rFonts w:ascii="Arial" w:hAnsi="Arial" w:cs="Arial"/>
        </w:rPr>
        <w:t xml:space="preserve">Il est convenu que pour les salariés travaillant en équipe de suppléance et pour les salariés en mi-temps thérapeutique pour maladie ou accident ou maladie professionnelle, </w:t>
      </w:r>
      <w:r w:rsidRPr="00E52220">
        <w:rPr>
          <w:rFonts w:ascii="Arial" w:hAnsi="Arial" w:cs="Arial"/>
        </w:rPr>
        <w:t>le salaire de base pris en compte est celui reconstitué sur la base d’un temps plein.</w:t>
      </w:r>
    </w:p>
    <w:p w14:paraId="0D55FA12" w14:textId="77777777" w:rsidR="00A22251" w:rsidRPr="0050769B" w:rsidRDefault="00A22251" w:rsidP="0024326B">
      <w:pPr>
        <w:pStyle w:val="Commentaire"/>
        <w:jc w:val="both"/>
        <w:rPr>
          <w:rFonts w:ascii="Arial" w:hAnsi="Arial" w:cs="Arial"/>
        </w:rPr>
      </w:pPr>
    </w:p>
    <w:p w14:paraId="18EFA589" w14:textId="77777777" w:rsidR="0024326B" w:rsidRDefault="0024326B" w:rsidP="0024326B">
      <w:pPr>
        <w:ind w:right="14"/>
        <w:jc w:val="both"/>
        <w:rPr>
          <w:rFonts w:ascii="Arial" w:hAnsi="Arial" w:cs="Arial"/>
          <w:sz w:val="20"/>
          <w:szCs w:val="20"/>
        </w:rPr>
      </w:pPr>
      <w:r>
        <w:rPr>
          <w:rFonts w:ascii="Arial" w:hAnsi="Arial" w:cs="Arial"/>
          <w:sz w:val="20"/>
          <w:szCs w:val="20"/>
        </w:rPr>
        <w:t>Le 13</w:t>
      </w:r>
      <w:r w:rsidRPr="00AA2EE2">
        <w:rPr>
          <w:rFonts w:ascii="Arial" w:hAnsi="Arial" w:cs="Arial"/>
          <w:sz w:val="20"/>
          <w:szCs w:val="20"/>
          <w:vertAlign w:val="superscript"/>
        </w:rPr>
        <w:t>ème</w:t>
      </w:r>
      <w:r>
        <w:rPr>
          <w:rFonts w:ascii="Arial" w:hAnsi="Arial" w:cs="Arial"/>
          <w:sz w:val="20"/>
          <w:szCs w:val="20"/>
        </w:rPr>
        <w:t xml:space="preserve"> mois est calculé au prorata du temps de présence effective en cas d’entrée ou de sortie des effectifs en cours d’année ou en cas d’absence ne donnant pas lieu à maintien de salaire et/ou versement d’indemnités journalières de sécurité sociale au cours de la période de versement.</w:t>
      </w:r>
    </w:p>
    <w:p w14:paraId="3CAE3CCE" w14:textId="77777777" w:rsidR="0024326B" w:rsidRDefault="0024326B" w:rsidP="0024326B">
      <w:pPr>
        <w:ind w:right="14"/>
        <w:jc w:val="both"/>
        <w:rPr>
          <w:rFonts w:ascii="Arial" w:hAnsi="Arial" w:cs="Arial"/>
          <w:sz w:val="20"/>
          <w:szCs w:val="20"/>
        </w:rPr>
      </w:pPr>
    </w:p>
    <w:p w14:paraId="035F8D7C" w14:textId="29FFED36" w:rsidR="0024326B" w:rsidRDefault="0024326B" w:rsidP="0024326B">
      <w:pPr>
        <w:ind w:right="14"/>
        <w:jc w:val="both"/>
        <w:rPr>
          <w:rFonts w:ascii="Arial" w:hAnsi="Arial" w:cs="Arial"/>
          <w:sz w:val="20"/>
          <w:szCs w:val="20"/>
        </w:rPr>
      </w:pPr>
      <w:r>
        <w:rPr>
          <w:rFonts w:ascii="Arial" w:hAnsi="Arial" w:cs="Arial"/>
          <w:sz w:val="20"/>
          <w:szCs w:val="20"/>
        </w:rPr>
        <w:t xml:space="preserve">Il est précisé que les périodes d’absence ne donnant pas lieu à </w:t>
      </w:r>
      <w:r w:rsidRPr="00E52220">
        <w:rPr>
          <w:rFonts w:ascii="Arial" w:hAnsi="Arial" w:cs="Arial"/>
          <w:sz w:val="20"/>
          <w:szCs w:val="20"/>
        </w:rPr>
        <w:t>maintien de salaire et/ou versement d’indemnités journalières de sécurité sociale</w:t>
      </w:r>
      <w:r>
        <w:rPr>
          <w:rFonts w:ascii="Arial" w:hAnsi="Arial" w:cs="Arial"/>
          <w:sz w:val="20"/>
          <w:szCs w:val="20"/>
        </w:rPr>
        <w:t xml:space="preserve"> et n’ouvrant pas droit au 13</w:t>
      </w:r>
      <w:r w:rsidR="00CE7F6E" w:rsidRPr="00CE7F6E">
        <w:rPr>
          <w:rFonts w:ascii="Arial" w:hAnsi="Arial" w:cs="Arial"/>
          <w:sz w:val="20"/>
          <w:szCs w:val="20"/>
          <w:vertAlign w:val="superscript"/>
        </w:rPr>
        <w:t>ème</w:t>
      </w:r>
      <w:r w:rsidR="00CE7F6E">
        <w:rPr>
          <w:rFonts w:ascii="Arial" w:hAnsi="Arial" w:cs="Arial"/>
          <w:sz w:val="20"/>
          <w:szCs w:val="20"/>
        </w:rPr>
        <w:t xml:space="preserve"> </w:t>
      </w:r>
      <w:r>
        <w:rPr>
          <w:rFonts w:ascii="Arial" w:hAnsi="Arial" w:cs="Arial"/>
          <w:sz w:val="20"/>
          <w:szCs w:val="20"/>
        </w:rPr>
        <w:t xml:space="preserve">mois sont </w:t>
      </w:r>
      <w:r w:rsidRPr="0050769B">
        <w:rPr>
          <w:rFonts w:ascii="Arial" w:hAnsi="Arial" w:cs="Arial"/>
          <w:sz w:val="20"/>
          <w:szCs w:val="20"/>
        </w:rPr>
        <w:t>notamment</w:t>
      </w:r>
      <w:r>
        <w:rPr>
          <w:rFonts w:ascii="Arial" w:hAnsi="Arial" w:cs="Arial"/>
          <w:sz w:val="20"/>
          <w:szCs w:val="20"/>
        </w:rPr>
        <w:t xml:space="preserve"> les suivantes : </w:t>
      </w:r>
    </w:p>
    <w:p w14:paraId="03C3735D" w14:textId="77777777" w:rsidR="0024326B" w:rsidRDefault="0024326B" w:rsidP="0024326B">
      <w:pPr>
        <w:ind w:right="14"/>
        <w:jc w:val="both"/>
        <w:rPr>
          <w:rFonts w:ascii="Arial" w:hAnsi="Arial" w:cs="Arial"/>
          <w:sz w:val="20"/>
          <w:szCs w:val="20"/>
        </w:rPr>
      </w:pPr>
      <w:r>
        <w:rPr>
          <w:rFonts w:ascii="Arial" w:hAnsi="Arial" w:cs="Arial"/>
          <w:sz w:val="20"/>
          <w:szCs w:val="20"/>
        </w:rPr>
        <w:t xml:space="preserve"> </w:t>
      </w:r>
    </w:p>
    <w:p w14:paraId="7C2D7BCA" w14:textId="77777777" w:rsidR="0024326B" w:rsidRDefault="0024326B" w:rsidP="0024326B">
      <w:pPr>
        <w:pStyle w:val="Paragraphedeliste"/>
        <w:numPr>
          <w:ilvl w:val="0"/>
          <w:numId w:val="28"/>
        </w:numPr>
        <w:ind w:right="14"/>
        <w:jc w:val="both"/>
        <w:rPr>
          <w:rFonts w:ascii="Arial" w:hAnsi="Arial" w:cs="Arial"/>
          <w:sz w:val="20"/>
          <w:szCs w:val="20"/>
        </w:rPr>
      </w:pPr>
      <w:r>
        <w:rPr>
          <w:rFonts w:ascii="Arial" w:hAnsi="Arial" w:cs="Arial"/>
          <w:sz w:val="20"/>
          <w:szCs w:val="20"/>
        </w:rPr>
        <w:t>Congé sans solde ;</w:t>
      </w:r>
    </w:p>
    <w:p w14:paraId="77F2FFBF" w14:textId="77777777" w:rsidR="0024326B" w:rsidRDefault="0024326B" w:rsidP="0024326B">
      <w:pPr>
        <w:pStyle w:val="Paragraphedeliste"/>
        <w:numPr>
          <w:ilvl w:val="0"/>
          <w:numId w:val="28"/>
        </w:numPr>
        <w:ind w:right="14"/>
        <w:jc w:val="both"/>
        <w:rPr>
          <w:rFonts w:ascii="Arial" w:hAnsi="Arial" w:cs="Arial"/>
          <w:sz w:val="20"/>
          <w:szCs w:val="20"/>
        </w:rPr>
      </w:pPr>
      <w:r>
        <w:rPr>
          <w:rFonts w:ascii="Arial" w:hAnsi="Arial" w:cs="Arial"/>
          <w:sz w:val="20"/>
          <w:szCs w:val="20"/>
        </w:rPr>
        <w:t>Congé sabbatique ;</w:t>
      </w:r>
    </w:p>
    <w:p w14:paraId="404A3CE5" w14:textId="77777777" w:rsidR="0024326B" w:rsidRDefault="0024326B" w:rsidP="0024326B">
      <w:pPr>
        <w:pStyle w:val="Paragraphedeliste"/>
        <w:numPr>
          <w:ilvl w:val="0"/>
          <w:numId w:val="28"/>
        </w:numPr>
        <w:ind w:right="14"/>
        <w:jc w:val="both"/>
        <w:rPr>
          <w:rFonts w:ascii="Arial" w:hAnsi="Arial" w:cs="Arial"/>
          <w:sz w:val="20"/>
          <w:szCs w:val="20"/>
        </w:rPr>
      </w:pPr>
      <w:r>
        <w:rPr>
          <w:rFonts w:ascii="Arial" w:hAnsi="Arial" w:cs="Arial"/>
          <w:sz w:val="20"/>
          <w:szCs w:val="20"/>
        </w:rPr>
        <w:t>Congé de création d’entreprise ;</w:t>
      </w:r>
    </w:p>
    <w:p w14:paraId="7B0EF66D" w14:textId="77777777" w:rsidR="0024326B" w:rsidRDefault="0024326B" w:rsidP="0024326B">
      <w:pPr>
        <w:pStyle w:val="Paragraphedeliste"/>
        <w:numPr>
          <w:ilvl w:val="0"/>
          <w:numId w:val="28"/>
        </w:numPr>
        <w:ind w:right="14"/>
        <w:jc w:val="both"/>
        <w:rPr>
          <w:rFonts w:ascii="Arial" w:hAnsi="Arial" w:cs="Arial"/>
          <w:sz w:val="20"/>
          <w:szCs w:val="20"/>
        </w:rPr>
      </w:pPr>
      <w:r>
        <w:rPr>
          <w:rFonts w:ascii="Arial" w:hAnsi="Arial" w:cs="Arial"/>
          <w:sz w:val="20"/>
          <w:szCs w:val="20"/>
        </w:rPr>
        <w:t>Absence injustifiée ;</w:t>
      </w:r>
    </w:p>
    <w:p w14:paraId="0810C09E" w14:textId="77777777" w:rsidR="0024326B" w:rsidRDefault="0024326B" w:rsidP="0024326B">
      <w:pPr>
        <w:pStyle w:val="Paragraphedeliste"/>
        <w:numPr>
          <w:ilvl w:val="0"/>
          <w:numId w:val="28"/>
        </w:numPr>
        <w:ind w:right="14"/>
        <w:jc w:val="both"/>
        <w:rPr>
          <w:rFonts w:ascii="Arial" w:hAnsi="Arial" w:cs="Arial"/>
          <w:sz w:val="20"/>
          <w:szCs w:val="20"/>
        </w:rPr>
      </w:pPr>
      <w:r>
        <w:rPr>
          <w:rFonts w:ascii="Arial" w:hAnsi="Arial" w:cs="Arial"/>
          <w:sz w:val="20"/>
          <w:szCs w:val="20"/>
        </w:rPr>
        <w:t>Congé parental d’éducation ;</w:t>
      </w:r>
    </w:p>
    <w:p w14:paraId="05BA1B2F" w14:textId="77777777" w:rsidR="0024326B" w:rsidRPr="0050769B" w:rsidRDefault="0024326B" w:rsidP="0024326B">
      <w:pPr>
        <w:pStyle w:val="Paragraphedeliste"/>
        <w:numPr>
          <w:ilvl w:val="0"/>
          <w:numId w:val="28"/>
        </w:numPr>
        <w:ind w:right="14"/>
        <w:jc w:val="both"/>
        <w:rPr>
          <w:rFonts w:ascii="Arial" w:hAnsi="Arial" w:cs="Arial"/>
          <w:sz w:val="20"/>
          <w:szCs w:val="20"/>
        </w:rPr>
      </w:pPr>
      <w:r w:rsidRPr="0050769B">
        <w:rPr>
          <w:rFonts w:ascii="Arial" w:hAnsi="Arial" w:cs="Arial"/>
          <w:sz w:val="20"/>
          <w:szCs w:val="20"/>
        </w:rPr>
        <w:lastRenderedPageBreak/>
        <w:t>Congé de proche aidant</w:t>
      </w:r>
      <w:r>
        <w:rPr>
          <w:rFonts w:ascii="Arial" w:hAnsi="Arial" w:cs="Arial"/>
          <w:sz w:val="20"/>
          <w:szCs w:val="20"/>
        </w:rPr>
        <w:t xml:space="preserve"> (sauf les jours de congé de proche aidant pris dans le cadre des dispositions de l’accord QVCT)</w:t>
      </w:r>
      <w:r w:rsidRPr="0050769B">
        <w:rPr>
          <w:rFonts w:ascii="Arial" w:hAnsi="Arial" w:cs="Arial"/>
          <w:sz w:val="20"/>
          <w:szCs w:val="20"/>
        </w:rPr>
        <w:t>, congé de solidarité familiale ; congé de présence parentale ;</w:t>
      </w:r>
    </w:p>
    <w:p w14:paraId="4FB18CE0" w14:textId="77777777" w:rsidR="0024326B" w:rsidRDefault="0024326B" w:rsidP="0024326B">
      <w:pPr>
        <w:pStyle w:val="Paragraphedeliste"/>
        <w:numPr>
          <w:ilvl w:val="0"/>
          <w:numId w:val="28"/>
        </w:numPr>
        <w:ind w:right="14"/>
        <w:jc w:val="both"/>
        <w:rPr>
          <w:rFonts w:ascii="Arial" w:hAnsi="Arial" w:cs="Arial"/>
          <w:sz w:val="20"/>
          <w:szCs w:val="20"/>
        </w:rPr>
      </w:pPr>
      <w:r>
        <w:rPr>
          <w:rFonts w:ascii="Arial" w:hAnsi="Arial" w:cs="Arial"/>
          <w:sz w:val="20"/>
          <w:szCs w:val="20"/>
        </w:rPr>
        <w:t>Congé de solidarité internationale ;</w:t>
      </w:r>
    </w:p>
    <w:p w14:paraId="69764D0E" w14:textId="77777777" w:rsidR="0024326B" w:rsidRDefault="0024326B" w:rsidP="0024326B">
      <w:pPr>
        <w:pStyle w:val="Paragraphedeliste"/>
        <w:numPr>
          <w:ilvl w:val="0"/>
          <w:numId w:val="28"/>
        </w:numPr>
        <w:ind w:right="14"/>
        <w:jc w:val="both"/>
        <w:rPr>
          <w:rFonts w:ascii="Arial" w:hAnsi="Arial" w:cs="Arial"/>
          <w:sz w:val="20"/>
          <w:szCs w:val="20"/>
        </w:rPr>
      </w:pPr>
      <w:r>
        <w:rPr>
          <w:rFonts w:ascii="Arial" w:hAnsi="Arial" w:cs="Arial"/>
          <w:sz w:val="20"/>
          <w:szCs w:val="20"/>
        </w:rPr>
        <w:t>Grève ;</w:t>
      </w:r>
    </w:p>
    <w:p w14:paraId="7A771090" w14:textId="77777777" w:rsidR="0024326B" w:rsidRDefault="0024326B" w:rsidP="0024326B">
      <w:pPr>
        <w:pStyle w:val="Paragraphedeliste"/>
        <w:numPr>
          <w:ilvl w:val="0"/>
          <w:numId w:val="28"/>
        </w:numPr>
        <w:ind w:right="14"/>
        <w:jc w:val="both"/>
        <w:rPr>
          <w:rFonts w:ascii="Arial" w:hAnsi="Arial" w:cs="Arial"/>
          <w:sz w:val="20"/>
          <w:szCs w:val="20"/>
        </w:rPr>
      </w:pPr>
      <w:r w:rsidRPr="000B2949">
        <w:rPr>
          <w:rFonts w:ascii="Arial" w:hAnsi="Arial" w:cs="Arial"/>
          <w:sz w:val="20"/>
          <w:szCs w:val="20"/>
        </w:rPr>
        <w:t xml:space="preserve">Absence </w:t>
      </w:r>
      <w:r>
        <w:rPr>
          <w:rFonts w:ascii="Arial" w:hAnsi="Arial" w:cs="Arial"/>
          <w:sz w:val="20"/>
          <w:szCs w:val="20"/>
        </w:rPr>
        <w:t xml:space="preserve">pour </w:t>
      </w:r>
      <w:r w:rsidRPr="000B2949">
        <w:rPr>
          <w:rFonts w:ascii="Arial" w:hAnsi="Arial" w:cs="Arial"/>
          <w:sz w:val="20"/>
          <w:szCs w:val="20"/>
        </w:rPr>
        <w:t>maladie</w:t>
      </w:r>
      <w:r>
        <w:rPr>
          <w:rFonts w:ascii="Arial" w:hAnsi="Arial" w:cs="Arial"/>
          <w:sz w:val="20"/>
          <w:szCs w:val="20"/>
        </w:rPr>
        <w:t xml:space="preserve"> ou accident du travail</w:t>
      </w:r>
      <w:r w:rsidRPr="000B2949">
        <w:rPr>
          <w:rFonts w:ascii="Arial" w:hAnsi="Arial" w:cs="Arial"/>
          <w:sz w:val="20"/>
          <w:szCs w:val="20"/>
        </w:rPr>
        <w:t xml:space="preserve"> ne donnant plus lieu à versement d’indemnités journalières de sécurité sociale</w:t>
      </w:r>
      <w:r>
        <w:rPr>
          <w:rFonts w:ascii="Arial" w:hAnsi="Arial" w:cs="Arial"/>
          <w:sz w:val="20"/>
          <w:szCs w:val="20"/>
        </w:rPr>
        <w:t> ;</w:t>
      </w:r>
    </w:p>
    <w:p w14:paraId="44C35587" w14:textId="77777777" w:rsidR="0024326B" w:rsidRDefault="0024326B" w:rsidP="0024326B">
      <w:pPr>
        <w:pStyle w:val="Paragraphedeliste"/>
        <w:numPr>
          <w:ilvl w:val="0"/>
          <w:numId w:val="28"/>
        </w:numPr>
        <w:ind w:right="14"/>
        <w:jc w:val="both"/>
        <w:rPr>
          <w:rFonts w:ascii="Arial" w:hAnsi="Arial" w:cs="Arial"/>
          <w:sz w:val="20"/>
          <w:szCs w:val="20"/>
        </w:rPr>
      </w:pPr>
      <w:r>
        <w:rPr>
          <w:rFonts w:ascii="Arial" w:hAnsi="Arial" w:cs="Arial"/>
          <w:sz w:val="20"/>
          <w:szCs w:val="20"/>
        </w:rPr>
        <w:t>Invalidité.</w:t>
      </w:r>
    </w:p>
    <w:p w14:paraId="14B50791" w14:textId="77777777" w:rsidR="0024326B" w:rsidRDefault="0024326B" w:rsidP="0024326B">
      <w:pPr>
        <w:pStyle w:val="Paragraphedeliste"/>
        <w:ind w:left="407" w:right="14"/>
        <w:jc w:val="both"/>
        <w:rPr>
          <w:rFonts w:ascii="Arial" w:hAnsi="Arial" w:cs="Arial"/>
          <w:sz w:val="20"/>
          <w:szCs w:val="20"/>
        </w:rPr>
      </w:pPr>
    </w:p>
    <w:p w14:paraId="7FF01240" w14:textId="77777777" w:rsidR="0024326B" w:rsidRDefault="0024326B" w:rsidP="0024326B">
      <w:pPr>
        <w:pStyle w:val="Paragraphedeliste"/>
        <w:ind w:left="407" w:right="14"/>
        <w:jc w:val="both"/>
        <w:rPr>
          <w:rFonts w:ascii="Arial" w:hAnsi="Arial" w:cs="Arial"/>
          <w:sz w:val="20"/>
          <w:szCs w:val="20"/>
        </w:rPr>
      </w:pPr>
    </w:p>
    <w:p w14:paraId="40BD582B" w14:textId="77777777" w:rsidR="0024326B" w:rsidRDefault="0024326B" w:rsidP="0024326B">
      <w:pPr>
        <w:pStyle w:val="Paragraphedeliste"/>
        <w:numPr>
          <w:ilvl w:val="0"/>
          <w:numId w:val="31"/>
        </w:numPr>
        <w:ind w:right="14"/>
        <w:jc w:val="both"/>
        <w:rPr>
          <w:rFonts w:ascii="Arial" w:hAnsi="Arial" w:cs="Arial"/>
          <w:sz w:val="20"/>
          <w:szCs w:val="20"/>
        </w:rPr>
      </w:pPr>
      <w:r>
        <w:rPr>
          <w:rFonts w:ascii="Arial" w:hAnsi="Arial" w:cs="Arial"/>
          <w:sz w:val="20"/>
          <w:szCs w:val="20"/>
        </w:rPr>
        <w:t xml:space="preserve">Modalités de versement </w:t>
      </w:r>
    </w:p>
    <w:p w14:paraId="3AEC32C0" w14:textId="77777777" w:rsidR="0024326B" w:rsidRPr="00770104" w:rsidRDefault="0024326B" w:rsidP="0024326B">
      <w:pPr>
        <w:pStyle w:val="Paragraphedeliste"/>
        <w:ind w:left="767" w:right="14"/>
        <w:jc w:val="both"/>
        <w:rPr>
          <w:rFonts w:ascii="Arial" w:hAnsi="Arial" w:cs="Arial"/>
          <w:sz w:val="20"/>
          <w:szCs w:val="20"/>
        </w:rPr>
      </w:pPr>
    </w:p>
    <w:p w14:paraId="1263D462" w14:textId="343A9E83" w:rsidR="0024326B" w:rsidRDefault="00E45E90" w:rsidP="0024326B">
      <w:pPr>
        <w:ind w:right="14"/>
        <w:jc w:val="both"/>
        <w:rPr>
          <w:rFonts w:ascii="Arial" w:hAnsi="Arial" w:cs="Arial"/>
          <w:sz w:val="20"/>
          <w:szCs w:val="20"/>
        </w:rPr>
      </w:pPr>
      <w:r>
        <w:rPr>
          <w:rFonts w:ascii="Arial" w:hAnsi="Arial" w:cs="Arial"/>
          <w:sz w:val="20"/>
          <w:szCs w:val="20"/>
        </w:rPr>
        <w:t>Le montant du 13</w:t>
      </w:r>
      <w:r w:rsidRPr="00CE7F6E">
        <w:rPr>
          <w:rFonts w:ascii="Arial" w:hAnsi="Arial" w:cs="Arial"/>
          <w:sz w:val="20"/>
          <w:szCs w:val="20"/>
          <w:vertAlign w:val="superscript"/>
        </w:rPr>
        <w:t>ème</w:t>
      </w:r>
      <w:r>
        <w:rPr>
          <w:rFonts w:ascii="Arial" w:hAnsi="Arial" w:cs="Arial"/>
          <w:sz w:val="20"/>
          <w:szCs w:val="20"/>
        </w:rPr>
        <w:t xml:space="preserve"> mois est</w:t>
      </w:r>
      <w:r w:rsidR="0024326B">
        <w:rPr>
          <w:rFonts w:ascii="Arial" w:hAnsi="Arial" w:cs="Arial"/>
          <w:sz w:val="20"/>
          <w:szCs w:val="20"/>
        </w:rPr>
        <w:t xml:space="preserve"> versé en deux fois :</w:t>
      </w:r>
    </w:p>
    <w:p w14:paraId="1AD764E8" w14:textId="77777777" w:rsidR="0024326B" w:rsidRPr="00867766" w:rsidRDefault="0024326B" w:rsidP="0024326B">
      <w:pPr>
        <w:pStyle w:val="Paragraphedeliste"/>
        <w:numPr>
          <w:ilvl w:val="0"/>
          <w:numId w:val="28"/>
        </w:numPr>
        <w:ind w:right="14"/>
        <w:jc w:val="both"/>
        <w:rPr>
          <w:rFonts w:ascii="Arial" w:hAnsi="Arial" w:cs="Arial"/>
          <w:sz w:val="20"/>
          <w:szCs w:val="20"/>
        </w:rPr>
      </w:pPr>
      <w:r>
        <w:rPr>
          <w:rFonts w:ascii="Arial" w:hAnsi="Arial" w:cs="Arial"/>
          <w:sz w:val="20"/>
          <w:szCs w:val="20"/>
        </w:rPr>
        <w:t>Une 1</w:t>
      </w:r>
      <w:r w:rsidRPr="00AA2EE2">
        <w:rPr>
          <w:rFonts w:ascii="Arial" w:hAnsi="Arial" w:cs="Arial"/>
          <w:sz w:val="20"/>
          <w:szCs w:val="20"/>
          <w:vertAlign w:val="superscript"/>
        </w:rPr>
        <w:t>ère</w:t>
      </w:r>
      <w:r>
        <w:rPr>
          <w:rFonts w:ascii="Arial" w:hAnsi="Arial" w:cs="Arial"/>
          <w:sz w:val="20"/>
          <w:szCs w:val="20"/>
        </w:rPr>
        <w:t xml:space="preserve"> moitié (soit l’équivalent d’un demi mois de salaire) avec la paie du mois de </w:t>
      </w:r>
      <w:r w:rsidRPr="00867766">
        <w:rPr>
          <w:rFonts w:ascii="Arial" w:hAnsi="Arial" w:cs="Arial"/>
          <w:sz w:val="20"/>
          <w:szCs w:val="20"/>
        </w:rPr>
        <w:t>juin au titre du 1</w:t>
      </w:r>
      <w:r w:rsidRPr="00867766">
        <w:rPr>
          <w:rFonts w:ascii="Arial" w:hAnsi="Arial" w:cs="Arial"/>
          <w:sz w:val="20"/>
          <w:szCs w:val="20"/>
          <w:vertAlign w:val="superscript"/>
        </w:rPr>
        <w:t>er</w:t>
      </w:r>
      <w:r w:rsidRPr="00867766">
        <w:rPr>
          <w:rFonts w:ascii="Arial" w:hAnsi="Arial" w:cs="Arial"/>
          <w:sz w:val="20"/>
          <w:szCs w:val="20"/>
        </w:rPr>
        <w:t xml:space="preserve"> semestre</w:t>
      </w:r>
      <w:r>
        <w:rPr>
          <w:rFonts w:ascii="Arial" w:hAnsi="Arial" w:cs="Arial"/>
          <w:sz w:val="20"/>
          <w:szCs w:val="20"/>
        </w:rPr>
        <w:t xml:space="preserve"> civil</w:t>
      </w:r>
      <w:r w:rsidRPr="00867766">
        <w:rPr>
          <w:rFonts w:ascii="Arial" w:hAnsi="Arial" w:cs="Arial"/>
          <w:sz w:val="20"/>
          <w:szCs w:val="20"/>
        </w:rPr>
        <w:t> ;</w:t>
      </w:r>
    </w:p>
    <w:p w14:paraId="5446DFB0" w14:textId="77777777" w:rsidR="0024326B" w:rsidRPr="00867766" w:rsidRDefault="0024326B" w:rsidP="0024326B">
      <w:pPr>
        <w:pStyle w:val="Paragraphedeliste"/>
        <w:numPr>
          <w:ilvl w:val="0"/>
          <w:numId w:val="28"/>
        </w:numPr>
        <w:ind w:right="14"/>
        <w:jc w:val="both"/>
        <w:rPr>
          <w:rFonts w:ascii="Arial" w:hAnsi="Arial" w:cs="Arial"/>
          <w:sz w:val="20"/>
          <w:szCs w:val="20"/>
        </w:rPr>
      </w:pPr>
      <w:r>
        <w:rPr>
          <w:rFonts w:ascii="Arial" w:hAnsi="Arial" w:cs="Arial"/>
          <w:sz w:val="20"/>
          <w:szCs w:val="20"/>
        </w:rPr>
        <w:t>Une 2</w:t>
      </w:r>
      <w:r w:rsidRPr="00AA2EE2">
        <w:rPr>
          <w:rFonts w:ascii="Arial" w:hAnsi="Arial" w:cs="Arial"/>
          <w:sz w:val="20"/>
          <w:szCs w:val="20"/>
          <w:vertAlign w:val="superscript"/>
        </w:rPr>
        <w:t>ème</w:t>
      </w:r>
      <w:r>
        <w:rPr>
          <w:rFonts w:ascii="Arial" w:hAnsi="Arial" w:cs="Arial"/>
          <w:sz w:val="20"/>
          <w:szCs w:val="20"/>
        </w:rPr>
        <w:t xml:space="preserve"> moitié (soit l’équivalent d’un demi mois de salaire) avec la paie du mois de </w:t>
      </w:r>
      <w:r w:rsidRPr="00867766">
        <w:rPr>
          <w:rFonts w:ascii="Arial" w:hAnsi="Arial" w:cs="Arial"/>
          <w:sz w:val="20"/>
          <w:szCs w:val="20"/>
        </w:rPr>
        <w:t>novembre au titre du 2</w:t>
      </w:r>
      <w:r w:rsidRPr="00867766">
        <w:rPr>
          <w:rFonts w:ascii="Arial" w:hAnsi="Arial" w:cs="Arial"/>
          <w:sz w:val="20"/>
          <w:szCs w:val="20"/>
          <w:vertAlign w:val="superscript"/>
        </w:rPr>
        <w:t>ème</w:t>
      </w:r>
      <w:r w:rsidRPr="00867766">
        <w:rPr>
          <w:rFonts w:ascii="Arial" w:hAnsi="Arial" w:cs="Arial"/>
          <w:sz w:val="20"/>
          <w:szCs w:val="20"/>
        </w:rPr>
        <w:t xml:space="preserve"> semestre</w:t>
      </w:r>
      <w:r>
        <w:rPr>
          <w:rFonts w:ascii="Arial" w:hAnsi="Arial" w:cs="Arial"/>
          <w:sz w:val="20"/>
          <w:szCs w:val="20"/>
        </w:rPr>
        <w:t xml:space="preserve"> civil</w:t>
      </w:r>
      <w:r w:rsidRPr="00867766">
        <w:rPr>
          <w:rFonts w:ascii="Arial" w:hAnsi="Arial" w:cs="Arial"/>
          <w:sz w:val="20"/>
          <w:szCs w:val="20"/>
        </w:rPr>
        <w:t>.</w:t>
      </w:r>
    </w:p>
    <w:p w14:paraId="3E0040C0" w14:textId="77777777" w:rsidR="0024326B" w:rsidRDefault="0024326B" w:rsidP="0024326B">
      <w:pPr>
        <w:ind w:right="14"/>
        <w:jc w:val="both"/>
        <w:rPr>
          <w:rFonts w:ascii="Arial" w:hAnsi="Arial" w:cs="Arial"/>
          <w:sz w:val="20"/>
          <w:szCs w:val="20"/>
        </w:rPr>
      </w:pPr>
    </w:p>
    <w:p w14:paraId="2AC0C91D" w14:textId="77777777" w:rsidR="0024326B" w:rsidRDefault="0024326B" w:rsidP="0024326B">
      <w:pPr>
        <w:ind w:right="14"/>
        <w:jc w:val="both"/>
        <w:rPr>
          <w:rFonts w:ascii="Arial" w:hAnsi="Arial" w:cs="Arial"/>
          <w:sz w:val="20"/>
          <w:szCs w:val="20"/>
        </w:rPr>
      </w:pPr>
    </w:p>
    <w:p w14:paraId="40F01C53" w14:textId="77777777" w:rsidR="0024326B" w:rsidRPr="0097707B" w:rsidRDefault="0024326B" w:rsidP="0024326B">
      <w:pPr>
        <w:ind w:right="14"/>
        <w:jc w:val="both"/>
        <w:rPr>
          <w:rFonts w:ascii="Arial" w:hAnsi="Arial" w:cs="Arial"/>
          <w:sz w:val="20"/>
          <w:szCs w:val="20"/>
        </w:rPr>
      </w:pPr>
      <w:proofErr w:type="gramStart"/>
      <w:r w:rsidRPr="0097707B">
        <w:rPr>
          <w:rFonts w:ascii="Arial" w:hAnsi="Arial" w:cs="Arial"/>
          <w:sz w:val="20"/>
          <w:szCs w:val="20"/>
        </w:rPr>
        <w:t>iv</w:t>
      </w:r>
      <w:proofErr w:type="gramEnd"/>
      <w:r w:rsidRPr="0097707B">
        <w:rPr>
          <w:rFonts w:ascii="Arial" w:hAnsi="Arial" w:cs="Arial"/>
          <w:sz w:val="20"/>
          <w:szCs w:val="20"/>
        </w:rPr>
        <w:t>- Date de mise en œuvre</w:t>
      </w:r>
    </w:p>
    <w:p w14:paraId="567B7E3C" w14:textId="77777777" w:rsidR="0024326B" w:rsidRPr="0097707B" w:rsidRDefault="0024326B" w:rsidP="0024326B">
      <w:pPr>
        <w:ind w:right="14"/>
        <w:jc w:val="both"/>
        <w:rPr>
          <w:rFonts w:ascii="Arial" w:hAnsi="Arial" w:cs="Arial"/>
          <w:sz w:val="20"/>
          <w:szCs w:val="20"/>
        </w:rPr>
      </w:pPr>
    </w:p>
    <w:p w14:paraId="5AA694B8" w14:textId="77777777" w:rsidR="0024326B" w:rsidRDefault="0024326B" w:rsidP="0024326B">
      <w:pPr>
        <w:ind w:right="14"/>
        <w:jc w:val="both"/>
        <w:rPr>
          <w:rFonts w:ascii="Arial" w:hAnsi="Arial" w:cs="Arial"/>
          <w:sz w:val="20"/>
          <w:szCs w:val="20"/>
        </w:rPr>
      </w:pPr>
      <w:r w:rsidRPr="0097707B">
        <w:rPr>
          <w:rFonts w:ascii="Arial" w:hAnsi="Arial" w:cs="Arial"/>
          <w:sz w:val="20"/>
          <w:szCs w:val="20"/>
        </w:rPr>
        <w:t>Les présentes dispositions sont applicables à compter du 1</w:t>
      </w:r>
      <w:r w:rsidRPr="0097707B">
        <w:rPr>
          <w:rFonts w:ascii="Arial" w:hAnsi="Arial" w:cs="Arial"/>
          <w:sz w:val="20"/>
          <w:szCs w:val="20"/>
          <w:vertAlign w:val="superscript"/>
        </w:rPr>
        <w:t>er</w:t>
      </w:r>
      <w:r w:rsidRPr="0097707B">
        <w:rPr>
          <w:rFonts w:ascii="Arial" w:hAnsi="Arial" w:cs="Arial"/>
          <w:sz w:val="20"/>
          <w:szCs w:val="20"/>
        </w:rPr>
        <w:t xml:space="preserve"> juillet 2026.</w:t>
      </w:r>
    </w:p>
    <w:p w14:paraId="43A43747" w14:textId="77777777" w:rsidR="0024326B" w:rsidRDefault="0024326B" w:rsidP="0024326B">
      <w:pPr>
        <w:ind w:right="14"/>
        <w:jc w:val="both"/>
        <w:rPr>
          <w:rFonts w:ascii="Arial" w:hAnsi="Arial" w:cs="Arial"/>
          <w:sz w:val="20"/>
          <w:szCs w:val="20"/>
        </w:rPr>
      </w:pPr>
    </w:p>
    <w:p w14:paraId="0DE96FDE" w14:textId="77777777" w:rsidR="0024326B" w:rsidRDefault="0024326B" w:rsidP="0024326B">
      <w:pPr>
        <w:ind w:left="14" w:right="14"/>
        <w:jc w:val="both"/>
        <w:rPr>
          <w:rFonts w:ascii="Arial" w:hAnsi="Arial" w:cs="Arial"/>
          <w:sz w:val="20"/>
          <w:szCs w:val="20"/>
        </w:rPr>
      </w:pPr>
    </w:p>
    <w:p w14:paraId="4F755FA7" w14:textId="77777777" w:rsidR="0024326B" w:rsidRPr="00AE0DCC" w:rsidRDefault="0024326B" w:rsidP="0024326B">
      <w:pPr>
        <w:pStyle w:val="Paragraphedeliste"/>
        <w:numPr>
          <w:ilvl w:val="1"/>
          <w:numId w:val="30"/>
        </w:numPr>
        <w:ind w:right="14"/>
        <w:jc w:val="both"/>
        <w:rPr>
          <w:rFonts w:ascii="Arial" w:hAnsi="Arial" w:cs="Arial"/>
          <w:sz w:val="20"/>
          <w:szCs w:val="20"/>
        </w:rPr>
      </w:pPr>
      <w:r>
        <w:rPr>
          <w:rFonts w:ascii="Arial" w:hAnsi="Arial" w:cs="Arial"/>
          <w:sz w:val="20"/>
          <w:szCs w:val="20"/>
        </w:rPr>
        <w:t>Dispositions spécifiques aux</w:t>
      </w:r>
      <w:r w:rsidRPr="00AE0DCC">
        <w:rPr>
          <w:rFonts w:ascii="Arial" w:hAnsi="Arial" w:cs="Arial"/>
          <w:sz w:val="20"/>
          <w:szCs w:val="20"/>
        </w:rPr>
        <w:t xml:space="preserve"> salariés cadres</w:t>
      </w:r>
    </w:p>
    <w:p w14:paraId="64E378DC" w14:textId="77777777" w:rsidR="0024326B" w:rsidRPr="00331C58" w:rsidRDefault="0024326B" w:rsidP="0024326B">
      <w:pPr>
        <w:ind w:left="14" w:right="14"/>
        <w:jc w:val="both"/>
        <w:rPr>
          <w:rFonts w:ascii="Arial" w:hAnsi="Arial" w:cs="Arial"/>
          <w:sz w:val="20"/>
          <w:szCs w:val="20"/>
        </w:rPr>
      </w:pPr>
    </w:p>
    <w:p w14:paraId="05A07F0B" w14:textId="77777777" w:rsidR="0024326B" w:rsidRPr="00DA4566" w:rsidRDefault="0024326B" w:rsidP="0024326B">
      <w:pPr>
        <w:ind w:left="14" w:right="14"/>
        <w:jc w:val="both"/>
        <w:rPr>
          <w:rFonts w:ascii="Arial" w:hAnsi="Arial" w:cs="Arial"/>
          <w:sz w:val="20"/>
          <w:szCs w:val="20"/>
        </w:rPr>
      </w:pPr>
      <w:r w:rsidRPr="00DA4566">
        <w:rPr>
          <w:rFonts w:ascii="Arial" w:hAnsi="Arial" w:cs="Arial"/>
          <w:sz w:val="20"/>
          <w:szCs w:val="20"/>
        </w:rPr>
        <w:t>Pour les salariés cadres, la rémunération peut comprendre une part variable dont le montant maximal, défini en proportion du salaire annuel de base, dépend de la Classe d'Emploi correspondant à son poste. Cette part variable est attribuée, chaque année, en fonction des résultats du salarié appréciés par sa hiérarchie</w:t>
      </w:r>
      <w:r>
        <w:rPr>
          <w:rFonts w:ascii="Arial" w:hAnsi="Arial" w:cs="Arial"/>
          <w:sz w:val="20"/>
          <w:szCs w:val="20"/>
        </w:rPr>
        <w:t xml:space="preserve"> </w:t>
      </w:r>
      <w:r w:rsidRPr="00331C58">
        <w:rPr>
          <w:rFonts w:ascii="Arial" w:hAnsi="Arial" w:cs="Arial"/>
          <w:sz w:val="20"/>
          <w:szCs w:val="20"/>
        </w:rPr>
        <w:t>au regard des objectifs fixés lors de l’entretien d’activité, et de la manière de tenir le poste.</w:t>
      </w:r>
      <w:r w:rsidRPr="00DA4566">
        <w:rPr>
          <w:rFonts w:ascii="Arial" w:hAnsi="Arial" w:cs="Arial"/>
          <w:sz w:val="20"/>
          <w:szCs w:val="20"/>
        </w:rPr>
        <w:t xml:space="preserve"> </w:t>
      </w:r>
    </w:p>
    <w:p w14:paraId="79368AC8" w14:textId="77777777" w:rsidR="0024326B" w:rsidRPr="00331C58" w:rsidRDefault="0024326B" w:rsidP="0024326B">
      <w:pPr>
        <w:ind w:left="14" w:right="14"/>
        <w:jc w:val="both"/>
        <w:rPr>
          <w:rFonts w:ascii="Arial" w:hAnsi="Arial" w:cs="Arial"/>
          <w:sz w:val="20"/>
          <w:szCs w:val="20"/>
        </w:rPr>
      </w:pPr>
    </w:p>
    <w:p w14:paraId="25F92AFC" w14:textId="77777777" w:rsidR="0027382B" w:rsidRDefault="0027382B" w:rsidP="0024326B">
      <w:pPr>
        <w:ind w:left="14" w:right="14"/>
        <w:jc w:val="both"/>
        <w:rPr>
          <w:rFonts w:ascii="Arial" w:hAnsi="Arial" w:cs="Arial"/>
          <w:sz w:val="20"/>
          <w:szCs w:val="20"/>
        </w:rPr>
      </w:pPr>
    </w:p>
    <w:p w14:paraId="3C7706EE" w14:textId="4B415F7D" w:rsidR="0024326B" w:rsidRPr="00331C58" w:rsidRDefault="0024326B" w:rsidP="0024326B">
      <w:pPr>
        <w:ind w:left="14" w:right="14"/>
        <w:jc w:val="both"/>
        <w:rPr>
          <w:rFonts w:ascii="Arial" w:hAnsi="Arial" w:cs="Arial"/>
          <w:sz w:val="20"/>
          <w:szCs w:val="20"/>
        </w:rPr>
      </w:pPr>
      <w:r w:rsidRPr="00331C58">
        <w:rPr>
          <w:rFonts w:ascii="Arial" w:hAnsi="Arial" w:cs="Arial"/>
          <w:sz w:val="20"/>
          <w:szCs w:val="20"/>
        </w:rPr>
        <w:t>En cas de changement de poste pour un poste rattaché à un Emploi Cadre de niveau inférieur, sauf s'il est consécutif à une mesure disciplinaire, le salarié cadre conserve, si l’atteinte des objectifs le permet, une part de rémunération variable calculée sur la base du pourcentage dont il relevait au titre de l’Emploi de niveau supérieur, dès lors qu'il aura occupé durant au moins trois années consécutives un poste rattaché à cet Emploi de niveau supérieur. Par ailleurs, en cas de changement de poste pour un poste rattaché à un Emploi Cadre de niveau inférieur dans le cadre d’une réorganisation, le salarié cadre conserve le pourcentage dont il bénéficiait au titre de l’Emploi de niveau supérieur pour le calcul de sa rémunération variable.</w:t>
      </w:r>
    </w:p>
    <w:p w14:paraId="3D519E12" w14:textId="77777777" w:rsidR="0024326B" w:rsidRPr="00331C58" w:rsidRDefault="0024326B" w:rsidP="0024326B">
      <w:pPr>
        <w:ind w:left="14" w:right="14"/>
        <w:jc w:val="both"/>
        <w:rPr>
          <w:rFonts w:ascii="Arial" w:hAnsi="Arial" w:cs="Arial"/>
          <w:sz w:val="20"/>
          <w:szCs w:val="20"/>
        </w:rPr>
      </w:pPr>
    </w:p>
    <w:p w14:paraId="7F29E88F" w14:textId="77777777" w:rsidR="0024326B" w:rsidRDefault="0024326B" w:rsidP="0024326B">
      <w:pPr>
        <w:pStyle w:val="Paragraphedeliste"/>
        <w:numPr>
          <w:ilvl w:val="1"/>
          <w:numId w:val="30"/>
        </w:numPr>
        <w:ind w:right="14"/>
        <w:jc w:val="both"/>
        <w:rPr>
          <w:rFonts w:ascii="Arial" w:hAnsi="Arial" w:cs="Arial"/>
          <w:sz w:val="20"/>
          <w:szCs w:val="20"/>
        </w:rPr>
      </w:pPr>
      <w:r>
        <w:rPr>
          <w:rFonts w:ascii="Arial" w:hAnsi="Arial" w:cs="Arial"/>
          <w:sz w:val="20"/>
          <w:szCs w:val="20"/>
        </w:rPr>
        <w:t>Dispositions applicables en cas de passage de statut cadre à non cadre ou inversement</w:t>
      </w:r>
    </w:p>
    <w:p w14:paraId="05CBB5DB" w14:textId="77777777" w:rsidR="0024326B" w:rsidRDefault="0024326B" w:rsidP="0024326B">
      <w:pPr>
        <w:ind w:left="18" w:right="14"/>
        <w:jc w:val="both"/>
        <w:rPr>
          <w:rFonts w:ascii="Arial" w:hAnsi="Arial" w:cs="Arial"/>
          <w:sz w:val="20"/>
          <w:szCs w:val="20"/>
        </w:rPr>
      </w:pPr>
    </w:p>
    <w:p w14:paraId="730C486E" w14:textId="77777777" w:rsidR="0024326B" w:rsidRPr="00AE0DCC" w:rsidRDefault="0024326B" w:rsidP="0024326B">
      <w:pPr>
        <w:ind w:left="18" w:right="14"/>
        <w:jc w:val="both"/>
        <w:rPr>
          <w:rFonts w:ascii="Arial" w:hAnsi="Arial" w:cs="Arial"/>
          <w:sz w:val="20"/>
          <w:szCs w:val="20"/>
        </w:rPr>
      </w:pPr>
      <w:r w:rsidRPr="00AE0DCC">
        <w:rPr>
          <w:rFonts w:ascii="Arial" w:hAnsi="Arial" w:cs="Arial"/>
          <w:sz w:val="20"/>
          <w:szCs w:val="20"/>
        </w:rPr>
        <w:t>En cas d’évolution professionnelle, dans l’hypothèse où le salarié passe du statut Cadre (poste rattaché à un emploi dont la classe est supérieure ou égale à 11) au statut Non Cadre (poste rattaché à un emploi dont la classe est inférieure à 11) ou inversement, la situation sera traitée de la façon suivante en termes de rémunération :</w:t>
      </w:r>
    </w:p>
    <w:p w14:paraId="394394CE" w14:textId="77777777" w:rsidR="0024326B" w:rsidRPr="006379E3" w:rsidRDefault="0024326B" w:rsidP="0024326B">
      <w:pPr>
        <w:ind w:left="14" w:right="14"/>
        <w:jc w:val="both"/>
        <w:rPr>
          <w:rFonts w:ascii="Arial" w:hAnsi="Arial" w:cs="Arial"/>
          <w:sz w:val="20"/>
          <w:szCs w:val="20"/>
          <w:highlight w:val="green"/>
        </w:rPr>
      </w:pPr>
    </w:p>
    <w:tbl>
      <w:tblPr>
        <w:tblStyle w:val="Grilledutableau"/>
        <w:tblW w:w="9351" w:type="dxa"/>
        <w:tblLook w:val="04A0" w:firstRow="1" w:lastRow="0" w:firstColumn="1" w:lastColumn="0" w:noHBand="0" w:noVBand="1"/>
      </w:tblPr>
      <w:tblGrid>
        <w:gridCol w:w="4531"/>
        <w:gridCol w:w="4820"/>
      </w:tblGrid>
      <w:tr w:rsidR="0024326B" w14:paraId="4BCEDAC9" w14:textId="77777777" w:rsidTr="0024326B">
        <w:tc>
          <w:tcPr>
            <w:tcW w:w="4531" w:type="dxa"/>
          </w:tcPr>
          <w:p w14:paraId="70B06B97" w14:textId="77777777" w:rsidR="0024326B" w:rsidRPr="00EB20E9" w:rsidRDefault="0024326B" w:rsidP="0024326B">
            <w:pPr>
              <w:ind w:right="14"/>
              <w:jc w:val="both"/>
              <w:rPr>
                <w:rFonts w:ascii="Arial" w:hAnsi="Arial" w:cs="Arial"/>
                <w:b/>
                <w:sz w:val="20"/>
                <w:szCs w:val="20"/>
              </w:rPr>
            </w:pPr>
            <w:r w:rsidRPr="00EB20E9">
              <w:rPr>
                <w:rFonts w:ascii="Arial" w:hAnsi="Arial" w:cs="Arial"/>
                <w:b/>
                <w:sz w:val="20"/>
                <w:szCs w:val="20"/>
              </w:rPr>
              <w:t xml:space="preserve">Evolution d’un emploi relevant du statut Cadre à un emploi relevant du statut Non Cadre </w:t>
            </w:r>
          </w:p>
        </w:tc>
        <w:tc>
          <w:tcPr>
            <w:tcW w:w="4820" w:type="dxa"/>
          </w:tcPr>
          <w:p w14:paraId="3B1C6802" w14:textId="77777777" w:rsidR="0024326B" w:rsidRPr="00EB20E9" w:rsidRDefault="0024326B" w:rsidP="0024326B">
            <w:pPr>
              <w:ind w:right="14"/>
              <w:jc w:val="both"/>
              <w:rPr>
                <w:rFonts w:ascii="Arial" w:hAnsi="Arial" w:cs="Arial"/>
                <w:b/>
                <w:sz w:val="20"/>
                <w:szCs w:val="20"/>
              </w:rPr>
            </w:pPr>
            <w:r w:rsidRPr="00EB20E9">
              <w:rPr>
                <w:rFonts w:ascii="Arial" w:hAnsi="Arial" w:cs="Arial"/>
                <w:b/>
                <w:sz w:val="20"/>
                <w:szCs w:val="20"/>
              </w:rPr>
              <w:t>Evolution d’un emploi relevant du statut Non Cadre à un emploi relevant du statut Cadre</w:t>
            </w:r>
          </w:p>
        </w:tc>
      </w:tr>
      <w:tr w:rsidR="0024326B" w14:paraId="33FD43F8" w14:textId="77777777" w:rsidTr="0024326B">
        <w:tc>
          <w:tcPr>
            <w:tcW w:w="4531" w:type="dxa"/>
          </w:tcPr>
          <w:p w14:paraId="59AC247D" w14:textId="77777777" w:rsidR="0024326B" w:rsidRPr="00331C58" w:rsidRDefault="0024326B" w:rsidP="0024326B">
            <w:pPr>
              <w:ind w:right="14"/>
              <w:jc w:val="both"/>
              <w:rPr>
                <w:rFonts w:ascii="Arial" w:hAnsi="Arial" w:cs="Arial"/>
                <w:sz w:val="20"/>
                <w:szCs w:val="20"/>
              </w:rPr>
            </w:pPr>
            <w:r w:rsidRPr="00331C58">
              <w:rPr>
                <w:rFonts w:ascii="Arial" w:hAnsi="Arial" w:cs="Arial"/>
                <w:sz w:val="20"/>
                <w:szCs w:val="20"/>
              </w:rPr>
              <w:t xml:space="preserve">Bénéfice de la prime d’ancienneté </w:t>
            </w:r>
            <w:r>
              <w:rPr>
                <w:rFonts w:ascii="Arial" w:hAnsi="Arial" w:cs="Arial"/>
                <w:sz w:val="20"/>
                <w:szCs w:val="20"/>
              </w:rPr>
              <w:t>et du 13</w:t>
            </w:r>
            <w:r w:rsidRPr="00BC6627">
              <w:rPr>
                <w:rFonts w:ascii="Arial" w:hAnsi="Arial" w:cs="Arial"/>
                <w:sz w:val="20"/>
                <w:szCs w:val="20"/>
                <w:vertAlign w:val="superscript"/>
              </w:rPr>
              <w:t>ème</w:t>
            </w:r>
            <w:r>
              <w:rPr>
                <w:rFonts w:ascii="Arial" w:hAnsi="Arial" w:cs="Arial"/>
                <w:sz w:val="20"/>
                <w:szCs w:val="20"/>
              </w:rPr>
              <w:t xml:space="preserve"> mois </w:t>
            </w:r>
          </w:p>
          <w:p w14:paraId="3C00B696" w14:textId="77777777" w:rsidR="0024326B" w:rsidRDefault="0024326B" w:rsidP="0024326B">
            <w:pPr>
              <w:ind w:right="14"/>
              <w:jc w:val="both"/>
              <w:rPr>
                <w:rFonts w:ascii="Arial" w:hAnsi="Arial" w:cs="Arial"/>
                <w:sz w:val="20"/>
                <w:szCs w:val="20"/>
              </w:rPr>
            </w:pPr>
            <w:r w:rsidRPr="00331C58">
              <w:rPr>
                <w:rFonts w:ascii="Arial" w:hAnsi="Arial" w:cs="Arial"/>
                <w:sz w:val="20"/>
                <w:szCs w:val="20"/>
              </w:rPr>
              <w:t>Perte de la rémunération variable*</w:t>
            </w:r>
          </w:p>
          <w:p w14:paraId="026976E8" w14:textId="77777777" w:rsidR="0024326B" w:rsidRPr="00331C58" w:rsidRDefault="0024326B" w:rsidP="0024326B">
            <w:pPr>
              <w:ind w:right="14"/>
              <w:jc w:val="both"/>
              <w:rPr>
                <w:rFonts w:ascii="Arial" w:hAnsi="Arial" w:cs="Arial"/>
                <w:sz w:val="20"/>
                <w:szCs w:val="20"/>
              </w:rPr>
            </w:pPr>
          </w:p>
          <w:p w14:paraId="230350AA" w14:textId="77777777" w:rsidR="0024326B" w:rsidRPr="009B3AF7" w:rsidRDefault="0024326B" w:rsidP="0024326B">
            <w:pPr>
              <w:ind w:right="14"/>
              <w:jc w:val="both"/>
              <w:rPr>
                <w:rFonts w:ascii="Arial" w:hAnsi="Arial" w:cs="Arial"/>
                <w:i/>
                <w:sz w:val="18"/>
                <w:szCs w:val="18"/>
              </w:rPr>
            </w:pPr>
            <w:r w:rsidRPr="009B3AF7">
              <w:rPr>
                <w:rFonts w:ascii="Arial" w:hAnsi="Arial" w:cs="Arial"/>
                <w:i/>
                <w:sz w:val="18"/>
                <w:szCs w:val="18"/>
              </w:rPr>
              <w:t xml:space="preserve">*par exception, dans le cadre du passage à la nouvelle convention collective, les salariés relevant au 31 décembre 2023 des positions I à IIIB et occupant un emploi de classe équivalente ou inférieure à la classe </w:t>
            </w:r>
            <w:r w:rsidRPr="009B3AF7">
              <w:rPr>
                <w:rFonts w:ascii="Arial" w:hAnsi="Arial" w:cs="Arial"/>
                <w:i/>
                <w:sz w:val="18"/>
                <w:szCs w:val="18"/>
              </w:rPr>
              <w:lastRenderedPageBreak/>
              <w:t>E10 au 1er janvier 2024 conserveront le bénéfice de la rémunération variable dans son principe et ses modalités de calcul.</w:t>
            </w:r>
          </w:p>
        </w:tc>
        <w:tc>
          <w:tcPr>
            <w:tcW w:w="4820" w:type="dxa"/>
          </w:tcPr>
          <w:p w14:paraId="513A4DF2" w14:textId="77777777" w:rsidR="0024326B" w:rsidRPr="00B245D7" w:rsidRDefault="0024326B" w:rsidP="0024326B">
            <w:pPr>
              <w:ind w:right="14"/>
              <w:jc w:val="both"/>
              <w:rPr>
                <w:rFonts w:ascii="Arial" w:hAnsi="Arial" w:cs="Arial"/>
                <w:sz w:val="20"/>
                <w:szCs w:val="20"/>
              </w:rPr>
            </w:pPr>
            <w:r w:rsidRPr="00331C58">
              <w:rPr>
                <w:rFonts w:ascii="Arial" w:hAnsi="Arial" w:cs="Arial"/>
                <w:sz w:val="20"/>
                <w:szCs w:val="20"/>
              </w:rPr>
              <w:lastRenderedPageBreak/>
              <w:t>Intégration dans le salaire de base de la prime d’ancienneté</w:t>
            </w:r>
            <w:r>
              <w:rPr>
                <w:rFonts w:ascii="Arial" w:hAnsi="Arial" w:cs="Arial"/>
                <w:sz w:val="20"/>
                <w:szCs w:val="20"/>
              </w:rPr>
              <w:t xml:space="preserve"> et du 13</w:t>
            </w:r>
            <w:r w:rsidRPr="00BC6627">
              <w:rPr>
                <w:rFonts w:ascii="Arial" w:hAnsi="Arial" w:cs="Arial"/>
                <w:sz w:val="20"/>
                <w:szCs w:val="20"/>
                <w:vertAlign w:val="superscript"/>
              </w:rPr>
              <w:t>ème</w:t>
            </w:r>
            <w:r>
              <w:rPr>
                <w:rFonts w:ascii="Arial" w:hAnsi="Arial" w:cs="Arial"/>
                <w:sz w:val="20"/>
                <w:szCs w:val="20"/>
              </w:rPr>
              <w:t xml:space="preserve"> mois </w:t>
            </w:r>
            <w:r w:rsidRPr="00331C58">
              <w:rPr>
                <w:rFonts w:ascii="Arial" w:hAnsi="Arial" w:cs="Arial"/>
                <w:sz w:val="20"/>
                <w:szCs w:val="20"/>
              </w:rPr>
              <w:t>et, dans le cadre de la signature d’un avenant de passage en forfait jour, de la moyenne des heures supplémentaires et des temps de trajet (hors temps de travail) indemnisés sur les 24 derniers mois</w:t>
            </w:r>
          </w:p>
          <w:p w14:paraId="44CD12A2" w14:textId="77777777" w:rsidR="0024326B" w:rsidRDefault="0024326B" w:rsidP="0024326B">
            <w:pPr>
              <w:ind w:right="14"/>
              <w:jc w:val="both"/>
              <w:rPr>
                <w:rFonts w:ascii="Arial" w:hAnsi="Arial" w:cs="Arial"/>
                <w:sz w:val="20"/>
                <w:szCs w:val="20"/>
              </w:rPr>
            </w:pPr>
          </w:p>
          <w:p w14:paraId="0A50A2E7" w14:textId="77777777" w:rsidR="0024326B" w:rsidRPr="00B245D7" w:rsidRDefault="0024326B" w:rsidP="0024326B">
            <w:pPr>
              <w:ind w:right="14"/>
              <w:jc w:val="both"/>
              <w:rPr>
                <w:rFonts w:ascii="Arial" w:hAnsi="Arial" w:cs="Arial"/>
                <w:sz w:val="20"/>
                <w:szCs w:val="20"/>
              </w:rPr>
            </w:pPr>
            <w:r w:rsidRPr="00331C58">
              <w:rPr>
                <w:rFonts w:ascii="Arial" w:hAnsi="Arial" w:cs="Arial"/>
                <w:sz w:val="20"/>
                <w:szCs w:val="20"/>
              </w:rPr>
              <w:t>Bénéfice de la rémunération variable</w:t>
            </w:r>
          </w:p>
          <w:p w14:paraId="5286276C" w14:textId="77777777" w:rsidR="0024326B" w:rsidRDefault="0024326B" w:rsidP="0024326B">
            <w:pPr>
              <w:ind w:right="14"/>
              <w:jc w:val="both"/>
              <w:rPr>
                <w:rFonts w:ascii="Arial" w:hAnsi="Arial" w:cs="Arial"/>
                <w:sz w:val="20"/>
                <w:szCs w:val="20"/>
              </w:rPr>
            </w:pPr>
          </w:p>
          <w:p w14:paraId="7FA33A37" w14:textId="77777777" w:rsidR="0024326B" w:rsidRDefault="0024326B" w:rsidP="0024326B">
            <w:pPr>
              <w:ind w:right="14"/>
              <w:jc w:val="both"/>
              <w:rPr>
                <w:rFonts w:ascii="Arial" w:hAnsi="Arial" w:cs="Arial"/>
                <w:sz w:val="20"/>
                <w:szCs w:val="20"/>
              </w:rPr>
            </w:pPr>
          </w:p>
        </w:tc>
      </w:tr>
      <w:tr w:rsidR="0024326B" w14:paraId="5B971AC4" w14:textId="77777777" w:rsidTr="0024326B">
        <w:tc>
          <w:tcPr>
            <w:tcW w:w="9351" w:type="dxa"/>
            <w:gridSpan w:val="2"/>
          </w:tcPr>
          <w:p w14:paraId="162561D4" w14:textId="77777777" w:rsidR="0024326B" w:rsidRPr="009B3AF7" w:rsidRDefault="0024326B" w:rsidP="0024326B">
            <w:pPr>
              <w:ind w:right="14"/>
              <w:jc w:val="both"/>
              <w:rPr>
                <w:rFonts w:ascii="Arial" w:hAnsi="Arial" w:cs="Arial"/>
                <w:i/>
                <w:sz w:val="20"/>
                <w:szCs w:val="20"/>
                <w:u w:val="single"/>
              </w:rPr>
            </w:pPr>
            <w:r w:rsidRPr="009B3AF7">
              <w:rPr>
                <w:rFonts w:ascii="Arial" w:hAnsi="Arial" w:cs="Arial"/>
                <w:i/>
                <w:sz w:val="20"/>
                <w:szCs w:val="20"/>
                <w:u w:val="single"/>
              </w:rPr>
              <w:lastRenderedPageBreak/>
              <w:t xml:space="preserve">Cas particulier : </w:t>
            </w:r>
          </w:p>
          <w:p w14:paraId="3326C899" w14:textId="77777777" w:rsidR="0024326B" w:rsidRPr="00331C58" w:rsidRDefault="0024326B" w:rsidP="0024326B">
            <w:pPr>
              <w:ind w:right="14"/>
              <w:jc w:val="both"/>
              <w:rPr>
                <w:rFonts w:ascii="Arial" w:hAnsi="Arial" w:cs="Arial"/>
                <w:sz w:val="20"/>
                <w:szCs w:val="20"/>
              </w:rPr>
            </w:pPr>
          </w:p>
          <w:p w14:paraId="71EA7377" w14:textId="77777777" w:rsidR="0024326B" w:rsidRPr="00331C58" w:rsidRDefault="0024326B" w:rsidP="0024326B">
            <w:pPr>
              <w:ind w:left="14" w:right="14"/>
              <w:jc w:val="both"/>
              <w:rPr>
                <w:rFonts w:ascii="Arial" w:hAnsi="Arial" w:cs="Arial"/>
                <w:sz w:val="20"/>
                <w:szCs w:val="20"/>
              </w:rPr>
            </w:pPr>
            <w:r w:rsidRPr="00331C58">
              <w:rPr>
                <w:rFonts w:ascii="Arial" w:hAnsi="Arial" w:cs="Arial"/>
                <w:sz w:val="20"/>
                <w:szCs w:val="20"/>
              </w:rPr>
              <w:t xml:space="preserve">Si au cours de son déroulement de carrière, un salarié a déjà bénéficié de l’intégration de sa prime d’ancienneté </w:t>
            </w:r>
            <w:r>
              <w:rPr>
                <w:rFonts w:ascii="Arial" w:hAnsi="Arial" w:cs="Arial"/>
                <w:sz w:val="20"/>
                <w:szCs w:val="20"/>
              </w:rPr>
              <w:t>et, le cas échéant, du 13</w:t>
            </w:r>
            <w:r w:rsidRPr="00BC6627">
              <w:rPr>
                <w:rFonts w:ascii="Arial" w:hAnsi="Arial" w:cs="Arial"/>
                <w:sz w:val="20"/>
                <w:szCs w:val="20"/>
                <w:vertAlign w:val="superscript"/>
              </w:rPr>
              <w:t>ème</w:t>
            </w:r>
            <w:r>
              <w:rPr>
                <w:rFonts w:ascii="Arial" w:hAnsi="Arial" w:cs="Arial"/>
                <w:sz w:val="20"/>
                <w:szCs w:val="20"/>
              </w:rPr>
              <w:t xml:space="preserve"> mois </w:t>
            </w:r>
            <w:r w:rsidRPr="00331C58">
              <w:rPr>
                <w:rFonts w:ascii="Arial" w:hAnsi="Arial" w:cs="Arial"/>
                <w:sz w:val="20"/>
                <w:szCs w:val="20"/>
              </w:rPr>
              <w:t xml:space="preserve">dans son salaire de base (à l’occasion d’une évolution professionnelle sur un poste Cadre), alors, lors de son nouveau passage sur un poste Non Cadre, il sera extrait de son salaire de base, le montant de la prime d’ancienneté </w:t>
            </w:r>
            <w:r>
              <w:rPr>
                <w:rFonts w:ascii="Arial" w:hAnsi="Arial" w:cs="Arial"/>
                <w:sz w:val="20"/>
                <w:szCs w:val="20"/>
              </w:rPr>
              <w:t xml:space="preserve">et, le cas échéant, du 13eme mois </w:t>
            </w:r>
            <w:r w:rsidRPr="00331C58">
              <w:rPr>
                <w:rFonts w:ascii="Arial" w:hAnsi="Arial" w:cs="Arial"/>
                <w:sz w:val="20"/>
                <w:szCs w:val="20"/>
              </w:rPr>
              <w:t>intégré</w:t>
            </w:r>
            <w:r>
              <w:rPr>
                <w:rFonts w:ascii="Arial" w:hAnsi="Arial" w:cs="Arial"/>
                <w:sz w:val="20"/>
                <w:szCs w:val="20"/>
              </w:rPr>
              <w:t>s</w:t>
            </w:r>
            <w:r w:rsidRPr="00331C58">
              <w:rPr>
                <w:rFonts w:ascii="Arial" w:hAnsi="Arial" w:cs="Arial"/>
                <w:sz w:val="20"/>
                <w:szCs w:val="20"/>
              </w:rPr>
              <w:t xml:space="preserve"> au moment du passage cadre.</w:t>
            </w:r>
            <w:r w:rsidRPr="000F685A">
              <w:rPr>
                <w:rFonts w:ascii="Arial" w:hAnsi="Arial" w:cs="Arial"/>
                <w:sz w:val="20"/>
                <w:szCs w:val="20"/>
              </w:rPr>
              <w:t xml:space="preserve"> </w:t>
            </w:r>
          </w:p>
          <w:p w14:paraId="4A5C8CEC" w14:textId="77777777" w:rsidR="0024326B" w:rsidRDefault="0024326B" w:rsidP="0024326B">
            <w:pPr>
              <w:ind w:right="14"/>
              <w:jc w:val="both"/>
              <w:rPr>
                <w:rFonts w:ascii="Arial" w:hAnsi="Arial" w:cs="Arial"/>
                <w:sz w:val="20"/>
                <w:szCs w:val="20"/>
              </w:rPr>
            </w:pPr>
          </w:p>
        </w:tc>
      </w:tr>
    </w:tbl>
    <w:p w14:paraId="10BBA943" w14:textId="0A591C27" w:rsidR="0024326B" w:rsidRDefault="0024326B" w:rsidP="0024326B">
      <w:pPr>
        <w:jc w:val="both"/>
        <w:rPr>
          <w:rFonts w:ascii="Arial" w:eastAsia="Arial" w:hAnsi="Arial" w:cs="Arial"/>
          <w:bCs/>
          <w:sz w:val="20"/>
          <w:szCs w:val="20"/>
        </w:rPr>
      </w:pPr>
    </w:p>
    <w:p w14:paraId="1799A91C" w14:textId="7CF95FB3" w:rsidR="0024326B" w:rsidRDefault="0024326B" w:rsidP="0024326B">
      <w:pPr>
        <w:jc w:val="both"/>
        <w:rPr>
          <w:rFonts w:ascii="Arial" w:eastAsia="Arial" w:hAnsi="Arial" w:cs="Arial"/>
          <w:bCs/>
          <w:sz w:val="20"/>
          <w:szCs w:val="20"/>
        </w:rPr>
      </w:pPr>
    </w:p>
    <w:p w14:paraId="131CBA8F" w14:textId="71045D48" w:rsidR="00217AD3" w:rsidRPr="00217AD3" w:rsidRDefault="00413560" w:rsidP="00C93C35">
      <w:pPr>
        <w:jc w:val="both"/>
        <w:rPr>
          <w:rFonts w:ascii="Arial" w:eastAsia="Arial" w:hAnsi="Arial" w:cs="Arial"/>
          <w:bCs/>
          <w:sz w:val="20"/>
          <w:szCs w:val="20"/>
        </w:rPr>
      </w:pPr>
      <w:r w:rsidRPr="002C2CF5">
        <w:rPr>
          <w:rFonts w:ascii="Arial" w:hAnsi="Arial" w:cs="Arial"/>
          <w:b/>
          <w:sz w:val="20"/>
          <w:szCs w:val="20"/>
        </w:rPr>
        <w:t xml:space="preserve">Article </w:t>
      </w:r>
      <w:r>
        <w:rPr>
          <w:rFonts w:ascii="Arial" w:hAnsi="Arial" w:cs="Arial"/>
          <w:b/>
          <w:sz w:val="20"/>
          <w:szCs w:val="20"/>
        </w:rPr>
        <w:t>2</w:t>
      </w:r>
      <w:r w:rsidRPr="002C2CF5">
        <w:rPr>
          <w:rFonts w:ascii="Arial" w:hAnsi="Arial" w:cs="Arial"/>
          <w:b/>
          <w:sz w:val="20"/>
          <w:szCs w:val="20"/>
        </w:rPr>
        <w:t xml:space="preserve">– </w:t>
      </w:r>
      <w:r>
        <w:rPr>
          <w:rFonts w:ascii="Arial" w:hAnsi="Arial" w:cs="Arial"/>
          <w:b/>
          <w:sz w:val="20"/>
          <w:szCs w:val="20"/>
        </w:rPr>
        <w:t>Mise à jour des dénominations sociales des sociétés parties à l’accord et à l’avenant</w:t>
      </w:r>
    </w:p>
    <w:p w14:paraId="6014484D" w14:textId="05269B7A" w:rsidR="00217AD3" w:rsidRDefault="00217AD3" w:rsidP="00C93C35">
      <w:pPr>
        <w:jc w:val="both"/>
        <w:rPr>
          <w:rFonts w:ascii="Arial" w:hAnsi="Arial" w:cs="Arial"/>
          <w:b/>
          <w:sz w:val="20"/>
          <w:szCs w:val="20"/>
        </w:rPr>
      </w:pPr>
    </w:p>
    <w:p w14:paraId="35274F98" w14:textId="44804B78" w:rsidR="00217AD3" w:rsidRPr="00413560" w:rsidRDefault="00413560" w:rsidP="00C93C35">
      <w:pPr>
        <w:jc w:val="both"/>
        <w:rPr>
          <w:rFonts w:ascii="Arial" w:eastAsia="Arial" w:hAnsi="Arial" w:cs="Arial"/>
          <w:bCs/>
          <w:sz w:val="20"/>
          <w:szCs w:val="20"/>
        </w:rPr>
      </w:pPr>
      <w:r>
        <w:rPr>
          <w:rFonts w:ascii="Arial" w:eastAsia="Arial" w:hAnsi="Arial" w:cs="Arial"/>
          <w:bCs/>
          <w:sz w:val="20"/>
          <w:szCs w:val="20"/>
        </w:rPr>
        <w:t>A l’occasion du présent avenant, i</w:t>
      </w:r>
      <w:r w:rsidRPr="00413560">
        <w:rPr>
          <w:rFonts w:ascii="Arial" w:eastAsia="Arial" w:hAnsi="Arial" w:cs="Arial"/>
          <w:bCs/>
          <w:sz w:val="20"/>
          <w:szCs w:val="20"/>
        </w:rPr>
        <w:t xml:space="preserve">l est convenu de mettre à jour le nom des sociétés parties à l’accord </w:t>
      </w:r>
      <w:r w:rsidRPr="00217AD3">
        <w:rPr>
          <w:rFonts w:ascii="Arial" w:eastAsia="Arial" w:hAnsi="Arial" w:cs="Arial"/>
          <w:bCs/>
          <w:sz w:val="20"/>
          <w:szCs w:val="20"/>
        </w:rPr>
        <w:t>relatif à la carrière, la classification, la rémunération</w:t>
      </w:r>
      <w:r>
        <w:rPr>
          <w:rFonts w:ascii="Arial" w:eastAsia="Arial" w:hAnsi="Arial" w:cs="Arial"/>
          <w:bCs/>
          <w:sz w:val="20"/>
          <w:szCs w:val="20"/>
        </w:rPr>
        <w:t xml:space="preserve"> du 20 décembre 2023, </w:t>
      </w:r>
      <w:r w:rsidR="00F10235">
        <w:rPr>
          <w:rFonts w:ascii="Arial" w:eastAsia="Arial" w:hAnsi="Arial" w:cs="Arial"/>
          <w:bCs/>
          <w:sz w:val="20"/>
          <w:szCs w:val="20"/>
        </w:rPr>
        <w:t xml:space="preserve">et dont la </w:t>
      </w:r>
      <w:r>
        <w:rPr>
          <w:rFonts w:ascii="Arial" w:eastAsia="Arial" w:hAnsi="Arial" w:cs="Arial"/>
          <w:bCs/>
          <w:sz w:val="20"/>
          <w:szCs w:val="20"/>
        </w:rPr>
        <w:t xml:space="preserve">dénomination sociale </w:t>
      </w:r>
      <w:r w:rsidR="00F10235">
        <w:rPr>
          <w:rFonts w:ascii="Arial" w:eastAsia="Arial" w:hAnsi="Arial" w:cs="Arial"/>
          <w:bCs/>
          <w:sz w:val="20"/>
          <w:szCs w:val="20"/>
        </w:rPr>
        <w:t>a été modifiée</w:t>
      </w:r>
      <w:r>
        <w:rPr>
          <w:rFonts w:ascii="Arial" w:eastAsia="Arial" w:hAnsi="Arial" w:cs="Arial"/>
          <w:bCs/>
          <w:sz w:val="20"/>
          <w:szCs w:val="20"/>
        </w:rPr>
        <w:t xml:space="preserve"> </w:t>
      </w:r>
      <w:r w:rsidR="00F10235">
        <w:rPr>
          <w:rFonts w:ascii="Arial" w:eastAsia="Arial" w:hAnsi="Arial" w:cs="Arial"/>
          <w:bCs/>
          <w:sz w:val="20"/>
          <w:szCs w:val="20"/>
        </w:rPr>
        <w:t>au 1</w:t>
      </w:r>
      <w:r w:rsidR="00F10235" w:rsidRPr="00F10235">
        <w:rPr>
          <w:rFonts w:ascii="Arial" w:eastAsia="Arial" w:hAnsi="Arial" w:cs="Arial"/>
          <w:bCs/>
          <w:sz w:val="20"/>
          <w:szCs w:val="20"/>
          <w:vertAlign w:val="superscript"/>
        </w:rPr>
        <w:t>er</w:t>
      </w:r>
      <w:r w:rsidR="00F10235">
        <w:rPr>
          <w:rFonts w:ascii="Arial" w:eastAsia="Arial" w:hAnsi="Arial" w:cs="Arial"/>
          <w:bCs/>
          <w:sz w:val="20"/>
          <w:szCs w:val="20"/>
        </w:rPr>
        <w:t xml:space="preserve"> avril 2024.</w:t>
      </w:r>
      <w:r>
        <w:rPr>
          <w:rFonts w:ascii="Arial" w:eastAsia="Arial" w:hAnsi="Arial" w:cs="Arial"/>
          <w:bCs/>
          <w:sz w:val="20"/>
          <w:szCs w:val="20"/>
        </w:rPr>
        <w:t xml:space="preserve"> </w:t>
      </w:r>
    </w:p>
    <w:p w14:paraId="51BA2ECA" w14:textId="6EA1CC74" w:rsidR="00413560" w:rsidRDefault="00413560" w:rsidP="00C93C35">
      <w:pPr>
        <w:jc w:val="both"/>
        <w:rPr>
          <w:rFonts w:ascii="Arial" w:hAnsi="Arial" w:cs="Arial"/>
          <w:b/>
          <w:sz w:val="20"/>
          <w:szCs w:val="20"/>
        </w:rPr>
      </w:pPr>
    </w:p>
    <w:p w14:paraId="502D6C82" w14:textId="77777777" w:rsidR="00413560" w:rsidRDefault="00413560" w:rsidP="00C93C35">
      <w:pPr>
        <w:jc w:val="both"/>
        <w:rPr>
          <w:rFonts w:ascii="Arial" w:hAnsi="Arial" w:cs="Arial"/>
          <w:b/>
          <w:sz w:val="20"/>
          <w:szCs w:val="20"/>
        </w:rPr>
      </w:pPr>
    </w:p>
    <w:p w14:paraId="6FB55C0C" w14:textId="1B991E90" w:rsidR="00217AD3" w:rsidRDefault="00217AD3" w:rsidP="00C93C35">
      <w:pPr>
        <w:jc w:val="both"/>
        <w:rPr>
          <w:rFonts w:ascii="Arial" w:hAnsi="Arial" w:cs="Arial"/>
          <w:b/>
          <w:sz w:val="20"/>
          <w:szCs w:val="20"/>
        </w:rPr>
      </w:pPr>
    </w:p>
    <w:p w14:paraId="5C364ADC" w14:textId="7B345895" w:rsidR="00217AD3" w:rsidRDefault="00217AD3" w:rsidP="00C93C35">
      <w:pPr>
        <w:jc w:val="both"/>
        <w:rPr>
          <w:rFonts w:ascii="Arial" w:hAnsi="Arial" w:cs="Arial"/>
          <w:b/>
          <w:sz w:val="20"/>
          <w:szCs w:val="20"/>
        </w:rPr>
      </w:pPr>
      <w:r w:rsidRPr="002C2CF5">
        <w:rPr>
          <w:rFonts w:ascii="Arial" w:hAnsi="Arial" w:cs="Arial"/>
          <w:b/>
          <w:sz w:val="20"/>
          <w:szCs w:val="20"/>
        </w:rPr>
        <w:t xml:space="preserve">Article </w:t>
      </w:r>
      <w:r w:rsidR="00F10235">
        <w:rPr>
          <w:rFonts w:ascii="Arial" w:hAnsi="Arial" w:cs="Arial"/>
          <w:b/>
          <w:sz w:val="20"/>
          <w:szCs w:val="20"/>
        </w:rPr>
        <w:t>3</w:t>
      </w:r>
      <w:r w:rsidRPr="002C2CF5">
        <w:rPr>
          <w:rFonts w:ascii="Arial" w:hAnsi="Arial" w:cs="Arial"/>
          <w:b/>
          <w:sz w:val="20"/>
          <w:szCs w:val="20"/>
        </w:rPr>
        <w:t>–</w:t>
      </w:r>
      <w:r>
        <w:rPr>
          <w:rFonts w:ascii="Arial" w:hAnsi="Arial" w:cs="Arial"/>
          <w:b/>
          <w:sz w:val="20"/>
          <w:szCs w:val="20"/>
        </w:rPr>
        <w:t>Version consolidée de l’accord relatif à la carrière, la classification, la rémunération</w:t>
      </w:r>
    </w:p>
    <w:p w14:paraId="7A9B200D" w14:textId="2C297F38" w:rsidR="00217AD3" w:rsidRDefault="00217AD3" w:rsidP="00C93C35">
      <w:pPr>
        <w:jc w:val="both"/>
        <w:rPr>
          <w:rFonts w:ascii="Arial" w:hAnsi="Arial" w:cs="Arial"/>
          <w:b/>
          <w:sz w:val="20"/>
          <w:szCs w:val="20"/>
        </w:rPr>
      </w:pPr>
    </w:p>
    <w:p w14:paraId="4F0261C8" w14:textId="06389CFB" w:rsidR="00217AD3" w:rsidRDefault="00217AD3" w:rsidP="00C93C35">
      <w:pPr>
        <w:jc w:val="both"/>
        <w:rPr>
          <w:rFonts w:ascii="Arial" w:eastAsia="Arial" w:hAnsi="Arial" w:cs="Arial"/>
          <w:bCs/>
          <w:sz w:val="20"/>
          <w:szCs w:val="20"/>
        </w:rPr>
      </w:pPr>
      <w:r w:rsidRPr="00217AD3">
        <w:rPr>
          <w:rFonts w:ascii="Arial" w:eastAsia="Arial" w:hAnsi="Arial" w:cs="Arial"/>
          <w:bCs/>
          <w:sz w:val="20"/>
          <w:szCs w:val="20"/>
        </w:rPr>
        <w:t xml:space="preserve">De façon à faciliter </w:t>
      </w:r>
      <w:r>
        <w:rPr>
          <w:rFonts w:ascii="Arial" w:eastAsia="Arial" w:hAnsi="Arial" w:cs="Arial"/>
          <w:bCs/>
          <w:sz w:val="20"/>
          <w:szCs w:val="20"/>
        </w:rPr>
        <w:t>la prise de connaissance des dispositions en vigueur</w:t>
      </w:r>
      <w:r w:rsidR="00F10235">
        <w:rPr>
          <w:rFonts w:ascii="Arial" w:eastAsia="Arial" w:hAnsi="Arial" w:cs="Arial"/>
          <w:bCs/>
          <w:sz w:val="20"/>
          <w:szCs w:val="20"/>
        </w:rPr>
        <w:t xml:space="preserve"> et à jour</w:t>
      </w:r>
      <w:r>
        <w:rPr>
          <w:rFonts w:ascii="Arial" w:eastAsia="Arial" w:hAnsi="Arial" w:cs="Arial"/>
          <w:bCs/>
          <w:sz w:val="20"/>
          <w:szCs w:val="20"/>
        </w:rPr>
        <w:t xml:space="preserve"> de l’accord relatif à la carrière, la classification, la rémunération, une version « consolidée » de l’accord du 20 décembre 2023 et du présent avenant, figure en annexe du présent avenant.</w:t>
      </w:r>
    </w:p>
    <w:p w14:paraId="7EB7D574" w14:textId="6D84BA93" w:rsidR="00217AD3" w:rsidRDefault="00217AD3" w:rsidP="00C93C35">
      <w:pPr>
        <w:jc w:val="both"/>
        <w:rPr>
          <w:rFonts w:ascii="Arial" w:eastAsia="Arial" w:hAnsi="Arial" w:cs="Arial"/>
          <w:bCs/>
          <w:sz w:val="20"/>
          <w:szCs w:val="20"/>
        </w:rPr>
      </w:pPr>
    </w:p>
    <w:p w14:paraId="17F687ED" w14:textId="44EB092C" w:rsidR="00217AD3" w:rsidRPr="00217AD3" w:rsidRDefault="00217AD3" w:rsidP="00C93C35">
      <w:pPr>
        <w:jc w:val="both"/>
        <w:rPr>
          <w:rFonts w:ascii="Arial" w:eastAsia="Arial" w:hAnsi="Arial" w:cs="Arial"/>
          <w:bCs/>
          <w:sz w:val="20"/>
          <w:szCs w:val="20"/>
        </w:rPr>
      </w:pPr>
      <w:r>
        <w:rPr>
          <w:rFonts w:ascii="Arial" w:eastAsia="Arial" w:hAnsi="Arial" w:cs="Arial"/>
          <w:bCs/>
          <w:sz w:val="20"/>
          <w:szCs w:val="20"/>
        </w:rPr>
        <w:t xml:space="preserve">Il est convenu que </w:t>
      </w:r>
      <w:r w:rsidR="0061401C">
        <w:rPr>
          <w:rFonts w:ascii="Arial" w:eastAsia="Arial" w:hAnsi="Arial" w:cs="Arial"/>
          <w:bCs/>
          <w:sz w:val="20"/>
          <w:szCs w:val="20"/>
        </w:rPr>
        <w:t xml:space="preserve">c’est </w:t>
      </w:r>
      <w:r>
        <w:rPr>
          <w:rFonts w:ascii="Arial" w:eastAsia="Arial" w:hAnsi="Arial" w:cs="Arial"/>
          <w:bCs/>
          <w:sz w:val="20"/>
          <w:szCs w:val="20"/>
        </w:rPr>
        <w:t xml:space="preserve">cette version consolidée </w:t>
      </w:r>
      <w:r w:rsidR="0061401C">
        <w:rPr>
          <w:rFonts w:ascii="Arial" w:eastAsia="Arial" w:hAnsi="Arial" w:cs="Arial"/>
          <w:bCs/>
          <w:sz w:val="20"/>
          <w:szCs w:val="20"/>
        </w:rPr>
        <w:t xml:space="preserve">qui </w:t>
      </w:r>
      <w:r>
        <w:rPr>
          <w:rFonts w:ascii="Arial" w:eastAsia="Arial" w:hAnsi="Arial" w:cs="Arial"/>
          <w:bCs/>
          <w:sz w:val="20"/>
          <w:szCs w:val="20"/>
        </w:rPr>
        <w:t>sera publiée sur l’intranet</w:t>
      </w:r>
      <w:r w:rsidR="00F10235">
        <w:rPr>
          <w:rFonts w:ascii="Arial" w:eastAsia="Arial" w:hAnsi="Arial" w:cs="Arial"/>
          <w:bCs/>
          <w:sz w:val="20"/>
          <w:szCs w:val="20"/>
        </w:rPr>
        <w:t>.</w:t>
      </w:r>
      <w:r>
        <w:rPr>
          <w:rFonts w:ascii="Arial" w:eastAsia="Arial" w:hAnsi="Arial" w:cs="Arial"/>
          <w:bCs/>
          <w:sz w:val="20"/>
          <w:szCs w:val="20"/>
        </w:rPr>
        <w:t xml:space="preserve"> </w:t>
      </w:r>
    </w:p>
    <w:p w14:paraId="10F26DC8" w14:textId="3F6A4D13" w:rsidR="00217AD3" w:rsidRDefault="00217AD3" w:rsidP="00C93C35">
      <w:pPr>
        <w:jc w:val="both"/>
        <w:rPr>
          <w:rFonts w:ascii="Arial" w:hAnsi="Arial" w:cs="Arial"/>
          <w:b/>
          <w:sz w:val="20"/>
          <w:szCs w:val="20"/>
        </w:rPr>
      </w:pPr>
    </w:p>
    <w:p w14:paraId="6C1BAD50" w14:textId="7950BC1C" w:rsidR="00217AD3" w:rsidRDefault="00217AD3" w:rsidP="00C93C35">
      <w:pPr>
        <w:jc w:val="both"/>
        <w:rPr>
          <w:rFonts w:ascii="Arial" w:hAnsi="Arial" w:cs="Arial"/>
          <w:b/>
          <w:sz w:val="20"/>
          <w:szCs w:val="20"/>
        </w:rPr>
      </w:pPr>
    </w:p>
    <w:p w14:paraId="294D73A9" w14:textId="77777777" w:rsidR="0027382B" w:rsidRDefault="0027382B" w:rsidP="00C93C35">
      <w:pPr>
        <w:jc w:val="both"/>
        <w:rPr>
          <w:rFonts w:ascii="Arial" w:hAnsi="Arial" w:cs="Arial"/>
          <w:b/>
          <w:sz w:val="20"/>
          <w:szCs w:val="20"/>
        </w:rPr>
      </w:pPr>
    </w:p>
    <w:p w14:paraId="49562091" w14:textId="77777777" w:rsidR="004C484B" w:rsidRPr="009A0ADB" w:rsidRDefault="004C484B">
      <w:pPr>
        <w:autoSpaceDE w:val="0"/>
        <w:autoSpaceDN w:val="0"/>
        <w:adjustRightInd w:val="0"/>
        <w:rPr>
          <w:rFonts w:ascii="Arial" w:hAnsi="Arial" w:cs="Arial"/>
          <w:sz w:val="20"/>
          <w:szCs w:val="20"/>
        </w:rPr>
      </w:pPr>
    </w:p>
    <w:p w14:paraId="0A447FE3" w14:textId="77777777" w:rsidR="0027382B" w:rsidRDefault="0027382B" w:rsidP="00170B45">
      <w:pPr>
        <w:jc w:val="both"/>
        <w:outlineLvl w:val="0"/>
        <w:rPr>
          <w:rFonts w:ascii="Arial" w:hAnsi="Arial" w:cs="Arial"/>
          <w:b/>
          <w:sz w:val="20"/>
          <w:szCs w:val="20"/>
        </w:rPr>
      </w:pPr>
    </w:p>
    <w:p w14:paraId="125B1500" w14:textId="77777777" w:rsidR="0027382B" w:rsidRDefault="0027382B" w:rsidP="00170B45">
      <w:pPr>
        <w:jc w:val="both"/>
        <w:outlineLvl w:val="0"/>
        <w:rPr>
          <w:rFonts w:ascii="Arial" w:hAnsi="Arial" w:cs="Arial"/>
          <w:b/>
          <w:sz w:val="20"/>
          <w:szCs w:val="20"/>
        </w:rPr>
      </w:pPr>
    </w:p>
    <w:p w14:paraId="082C42C1" w14:textId="57091442" w:rsidR="003F2174" w:rsidRPr="009A0ADB" w:rsidRDefault="003F2174" w:rsidP="00170B45">
      <w:pPr>
        <w:jc w:val="both"/>
        <w:outlineLvl w:val="0"/>
        <w:rPr>
          <w:rFonts w:ascii="Arial" w:hAnsi="Arial" w:cs="Arial"/>
          <w:b/>
          <w:bCs/>
          <w:sz w:val="20"/>
          <w:szCs w:val="20"/>
        </w:rPr>
      </w:pPr>
      <w:r w:rsidRPr="009A0ADB">
        <w:rPr>
          <w:rFonts w:ascii="Arial" w:hAnsi="Arial" w:cs="Arial"/>
          <w:b/>
          <w:sz w:val="20"/>
          <w:szCs w:val="20"/>
        </w:rPr>
        <w:t xml:space="preserve">Article </w:t>
      </w:r>
      <w:r w:rsidR="00F10235">
        <w:rPr>
          <w:rFonts w:ascii="Arial" w:hAnsi="Arial" w:cs="Arial"/>
          <w:b/>
          <w:sz w:val="20"/>
          <w:szCs w:val="20"/>
        </w:rPr>
        <w:t>4</w:t>
      </w:r>
      <w:r w:rsidR="00123EAB" w:rsidRPr="009A0ADB">
        <w:rPr>
          <w:rFonts w:ascii="Arial" w:hAnsi="Arial" w:cs="Arial"/>
          <w:b/>
          <w:sz w:val="20"/>
          <w:szCs w:val="20"/>
        </w:rPr>
        <w:t xml:space="preserve"> </w:t>
      </w:r>
      <w:r w:rsidRPr="009A0ADB">
        <w:rPr>
          <w:rFonts w:ascii="Arial" w:hAnsi="Arial" w:cs="Arial"/>
          <w:b/>
          <w:sz w:val="20"/>
          <w:szCs w:val="20"/>
        </w:rPr>
        <w:t>-</w:t>
      </w:r>
      <w:r w:rsidRPr="009A0ADB">
        <w:rPr>
          <w:rFonts w:ascii="Arial" w:hAnsi="Arial" w:cs="Arial"/>
          <w:sz w:val="20"/>
          <w:szCs w:val="20"/>
        </w:rPr>
        <w:t xml:space="preserve"> </w:t>
      </w:r>
      <w:r w:rsidRPr="009A0ADB">
        <w:rPr>
          <w:rFonts w:ascii="Arial" w:hAnsi="Arial" w:cs="Arial"/>
          <w:b/>
          <w:bCs/>
          <w:sz w:val="20"/>
          <w:szCs w:val="20"/>
        </w:rPr>
        <w:t>Durée et entrée en vigueur</w:t>
      </w:r>
    </w:p>
    <w:p w14:paraId="2509A50E" w14:textId="36EBEB3E" w:rsidR="003F2174" w:rsidRDefault="003F2174" w:rsidP="0027382B">
      <w:pPr>
        <w:pStyle w:val="articletitre1"/>
        <w:spacing w:before="120" w:after="120"/>
        <w:jc w:val="both"/>
        <w:rPr>
          <w:b w:val="0"/>
          <w:sz w:val="20"/>
          <w:szCs w:val="20"/>
        </w:rPr>
      </w:pPr>
      <w:r w:rsidRPr="009A0ADB">
        <w:rPr>
          <w:b w:val="0"/>
          <w:sz w:val="20"/>
          <w:szCs w:val="20"/>
        </w:rPr>
        <w:t xml:space="preserve">Le présent </w:t>
      </w:r>
      <w:r w:rsidR="0072507C" w:rsidRPr="009A0ADB">
        <w:rPr>
          <w:b w:val="0"/>
          <w:sz w:val="20"/>
          <w:szCs w:val="20"/>
        </w:rPr>
        <w:t>a</w:t>
      </w:r>
      <w:r w:rsidRPr="009A0ADB">
        <w:rPr>
          <w:b w:val="0"/>
          <w:sz w:val="20"/>
          <w:szCs w:val="20"/>
        </w:rPr>
        <w:t>venant</w:t>
      </w:r>
      <w:r w:rsidR="0072507C" w:rsidRPr="009A0ADB">
        <w:rPr>
          <w:b w:val="0"/>
          <w:sz w:val="20"/>
          <w:szCs w:val="20"/>
        </w:rPr>
        <w:t xml:space="preserve"> </w:t>
      </w:r>
      <w:r w:rsidR="00586236" w:rsidRPr="009A0ADB">
        <w:rPr>
          <w:b w:val="0"/>
          <w:sz w:val="20"/>
          <w:szCs w:val="20"/>
        </w:rPr>
        <w:t xml:space="preserve">est conclu pour une durée indéterminée. </w:t>
      </w:r>
    </w:p>
    <w:p w14:paraId="3D3EAAD6" w14:textId="77777777" w:rsidR="00CB0ED3" w:rsidRPr="00FC17F1" w:rsidRDefault="00CB0ED3" w:rsidP="0027382B">
      <w:pPr>
        <w:autoSpaceDE w:val="0"/>
        <w:autoSpaceDN w:val="0"/>
        <w:adjustRightInd w:val="0"/>
        <w:jc w:val="both"/>
        <w:rPr>
          <w:rFonts w:ascii="Arial" w:eastAsia="Arial" w:hAnsi="Arial" w:cs="Arial"/>
          <w:bCs/>
          <w:sz w:val="20"/>
          <w:szCs w:val="20"/>
        </w:rPr>
      </w:pPr>
      <w:r w:rsidRPr="00FC17F1">
        <w:rPr>
          <w:rFonts w:ascii="Arial" w:eastAsia="Arial" w:hAnsi="Arial" w:cs="Arial"/>
          <w:bCs/>
          <w:sz w:val="20"/>
          <w:szCs w:val="20"/>
        </w:rPr>
        <w:t>L’accord étant signé électroniquement, il est précisé que la date de signature apposée par le dernier</w:t>
      </w:r>
    </w:p>
    <w:p w14:paraId="5F4BE2DD" w14:textId="47E11A3D" w:rsidR="00CB0ED3" w:rsidRDefault="00CB0ED3" w:rsidP="0027382B">
      <w:pPr>
        <w:pStyle w:val="articletitre1"/>
        <w:jc w:val="both"/>
        <w:rPr>
          <w:b w:val="0"/>
          <w:sz w:val="20"/>
          <w:szCs w:val="20"/>
        </w:rPr>
      </w:pPr>
      <w:r w:rsidRPr="00FC17F1">
        <w:rPr>
          <w:b w:val="0"/>
          <w:sz w:val="20"/>
          <w:szCs w:val="20"/>
        </w:rPr>
        <w:t>signataire correspondra à la date de signature du présent a</w:t>
      </w:r>
      <w:r w:rsidR="0061401C">
        <w:rPr>
          <w:b w:val="0"/>
          <w:sz w:val="20"/>
          <w:szCs w:val="20"/>
        </w:rPr>
        <w:t>venant.</w:t>
      </w:r>
    </w:p>
    <w:p w14:paraId="7E0DD3BD" w14:textId="74DEA94C" w:rsidR="00D23912" w:rsidRPr="009A0ADB" w:rsidRDefault="003F2174" w:rsidP="005C24AA">
      <w:pPr>
        <w:pStyle w:val="articletitre1"/>
        <w:spacing w:before="120" w:after="120"/>
        <w:jc w:val="both"/>
        <w:rPr>
          <w:b w:val="0"/>
          <w:sz w:val="20"/>
          <w:szCs w:val="20"/>
        </w:rPr>
      </w:pPr>
      <w:r w:rsidRPr="009A0ADB">
        <w:rPr>
          <w:b w:val="0"/>
          <w:sz w:val="20"/>
          <w:szCs w:val="20"/>
        </w:rPr>
        <w:t xml:space="preserve">Il </w:t>
      </w:r>
      <w:r w:rsidR="0061401C">
        <w:rPr>
          <w:b w:val="0"/>
          <w:sz w:val="20"/>
          <w:szCs w:val="20"/>
        </w:rPr>
        <w:t xml:space="preserve">est rappelé que les dispositions </w:t>
      </w:r>
      <w:r w:rsidR="005712E0">
        <w:rPr>
          <w:b w:val="0"/>
          <w:sz w:val="20"/>
          <w:szCs w:val="20"/>
        </w:rPr>
        <w:t>relative</w:t>
      </w:r>
      <w:r w:rsidR="002B5CA1">
        <w:rPr>
          <w:b w:val="0"/>
          <w:sz w:val="20"/>
          <w:szCs w:val="20"/>
        </w:rPr>
        <w:t>s</w:t>
      </w:r>
      <w:r w:rsidR="005712E0">
        <w:rPr>
          <w:b w:val="0"/>
          <w:sz w:val="20"/>
          <w:szCs w:val="20"/>
        </w:rPr>
        <w:t xml:space="preserve"> au 13</w:t>
      </w:r>
      <w:r w:rsidR="005712E0" w:rsidRPr="005712E0">
        <w:rPr>
          <w:b w:val="0"/>
          <w:sz w:val="20"/>
          <w:szCs w:val="20"/>
          <w:vertAlign w:val="superscript"/>
        </w:rPr>
        <w:t>ème</w:t>
      </w:r>
      <w:r w:rsidR="005712E0">
        <w:rPr>
          <w:b w:val="0"/>
          <w:sz w:val="20"/>
          <w:szCs w:val="20"/>
        </w:rPr>
        <w:t xml:space="preserve"> mois </w:t>
      </w:r>
      <w:r w:rsidR="0061401C">
        <w:rPr>
          <w:b w:val="0"/>
          <w:sz w:val="20"/>
          <w:szCs w:val="20"/>
        </w:rPr>
        <w:t>de l’article 10</w:t>
      </w:r>
      <w:r w:rsidR="005712E0">
        <w:rPr>
          <w:b w:val="0"/>
          <w:sz w:val="20"/>
          <w:szCs w:val="20"/>
        </w:rPr>
        <w:t>-2</w:t>
      </w:r>
      <w:r w:rsidR="0024326B">
        <w:rPr>
          <w:b w:val="0"/>
          <w:sz w:val="20"/>
          <w:szCs w:val="20"/>
        </w:rPr>
        <w:t xml:space="preserve"> e</w:t>
      </w:r>
      <w:r w:rsidRPr="009A0ADB">
        <w:rPr>
          <w:b w:val="0"/>
          <w:sz w:val="20"/>
          <w:szCs w:val="20"/>
        </w:rPr>
        <w:t>ntre</w:t>
      </w:r>
      <w:r w:rsidR="0061401C">
        <w:rPr>
          <w:b w:val="0"/>
          <w:sz w:val="20"/>
          <w:szCs w:val="20"/>
        </w:rPr>
        <w:t>ront</w:t>
      </w:r>
      <w:r w:rsidRPr="009A0ADB">
        <w:rPr>
          <w:b w:val="0"/>
          <w:sz w:val="20"/>
          <w:szCs w:val="20"/>
        </w:rPr>
        <w:t xml:space="preserve"> en vigueur </w:t>
      </w:r>
      <w:r w:rsidR="005C24AA">
        <w:rPr>
          <w:b w:val="0"/>
          <w:sz w:val="20"/>
          <w:szCs w:val="20"/>
        </w:rPr>
        <w:t>a</w:t>
      </w:r>
      <w:r w:rsidR="008D31D0" w:rsidRPr="009A0ADB">
        <w:rPr>
          <w:b w:val="0"/>
          <w:sz w:val="20"/>
          <w:szCs w:val="20"/>
        </w:rPr>
        <w:t xml:space="preserve">u </w:t>
      </w:r>
      <w:r w:rsidR="008D31D0" w:rsidRPr="009A0ADB">
        <w:rPr>
          <w:sz w:val="20"/>
          <w:szCs w:val="20"/>
        </w:rPr>
        <w:t>1</w:t>
      </w:r>
      <w:r w:rsidR="008D31D0" w:rsidRPr="009A0ADB">
        <w:rPr>
          <w:sz w:val="20"/>
          <w:szCs w:val="20"/>
          <w:vertAlign w:val="superscript"/>
        </w:rPr>
        <w:t>er</w:t>
      </w:r>
      <w:r w:rsidR="008D31D0" w:rsidRPr="009A0ADB">
        <w:rPr>
          <w:sz w:val="20"/>
          <w:szCs w:val="20"/>
        </w:rPr>
        <w:t xml:space="preserve"> j</w:t>
      </w:r>
      <w:r w:rsidR="0061401C">
        <w:rPr>
          <w:sz w:val="20"/>
          <w:szCs w:val="20"/>
        </w:rPr>
        <w:t>uillet</w:t>
      </w:r>
      <w:r w:rsidR="008D31D0" w:rsidRPr="009A0ADB">
        <w:rPr>
          <w:sz w:val="20"/>
          <w:szCs w:val="20"/>
        </w:rPr>
        <w:t xml:space="preserve"> 2026</w:t>
      </w:r>
      <w:r w:rsidR="008D31D0" w:rsidRPr="009A0ADB">
        <w:rPr>
          <w:b w:val="0"/>
          <w:sz w:val="20"/>
          <w:szCs w:val="20"/>
        </w:rPr>
        <w:t>.</w:t>
      </w:r>
    </w:p>
    <w:p w14:paraId="7380E8B3" w14:textId="77777777" w:rsidR="009861E0" w:rsidRDefault="009861E0">
      <w:pPr>
        <w:jc w:val="both"/>
        <w:outlineLvl w:val="0"/>
        <w:rPr>
          <w:rFonts w:ascii="Arial" w:hAnsi="Arial" w:cs="Arial"/>
          <w:b/>
          <w:bCs/>
          <w:sz w:val="20"/>
          <w:szCs w:val="20"/>
          <w:highlight w:val="yellow"/>
        </w:rPr>
      </w:pPr>
    </w:p>
    <w:p w14:paraId="336C22B9" w14:textId="77777777" w:rsidR="00605FB4" w:rsidRPr="009A0ADB" w:rsidRDefault="00605FB4">
      <w:pPr>
        <w:jc w:val="both"/>
        <w:outlineLvl w:val="0"/>
        <w:rPr>
          <w:rFonts w:ascii="Arial" w:hAnsi="Arial" w:cs="Arial"/>
          <w:b/>
          <w:bCs/>
          <w:sz w:val="20"/>
          <w:szCs w:val="20"/>
          <w:highlight w:val="yellow"/>
        </w:rPr>
      </w:pPr>
    </w:p>
    <w:p w14:paraId="567CEB3F" w14:textId="0461124C" w:rsidR="004E7040" w:rsidRPr="009A0ADB" w:rsidRDefault="004E7040" w:rsidP="004E7040">
      <w:pPr>
        <w:jc w:val="both"/>
        <w:rPr>
          <w:rFonts w:ascii="Arial" w:hAnsi="Arial" w:cs="Arial"/>
          <w:b/>
          <w:sz w:val="20"/>
        </w:rPr>
      </w:pPr>
      <w:r w:rsidRPr="009A0ADB">
        <w:rPr>
          <w:rFonts w:ascii="Arial" w:hAnsi="Arial" w:cs="Arial"/>
          <w:b/>
          <w:bCs/>
          <w:sz w:val="20"/>
          <w:szCs w:val="20"/>
        </w:rPr>
        <w:t xml:space="preserve">Article </w:t>
      </w:r>
      <w:r w:rsidR="00F10235">
        <w:rPr>
          <w:rFonts w:ascii="Arial" w:hAnsi="Arial" w:cs="Arial"/>
          <w:b/>
          <w:bCs/>
          <w:sz w:val="20"/>
          <w:szCs w:val="20"/>
        </w:rPr>
        <w:t>5</w:t>
      </w:r>
      <w:r w:rsidR="00123EAB" w:rsidRPr="009A0ADB">
        <w:rPr>
          <w:rFonts w:ascii="Arial" w:hAnsi="Arial" w:cs="Arial"/>
          <w:b/>
          <w:bCs/>
          <w:sz w:val="20"/>
          <w:szCs w:val="20"/>
        </w:rPr>
        <w:t xml:space="preserve"> </w:t>
      </w:r>
      <w:r w:rsidR="009A06D5">
        <w:rPr>
          <w:rFonts w:ascii="Arial" w:hAnsi="Arial" w:cs="Arial"/>
          <w:b/>
          <w:bCs/>
          <w:sz w:val="20"/>
          <w:szCs w:val="20"/>
        </w:rPr>
        <w:t>–</w:t>
      </w:r>
      <w:r w:rsidRPr="009A0ADB">
        <w:rPr>
          <w:rFonts w:ascii="Arial" w:hAnsi="Arial" w:cs="Arial"/>
          <w:b/>
          <w:bCs/>
          <w:sz w:val="20"/>
          <w:szCs w:val="20"/>
        </w:rPr>
        <w:t xml:space="preserve"> </w:t>
      </w:r>
      <w:r w:rsidRPr="009A0ADB">
        <w:rPr>
          <w:rFonts w:ascii="Arial" w:hAnsi="Arial" w:cs="Arial"/>
          <w:b/>
          <w:sz w:val="20"/>
        </w:rPr>
        <w:t>Dénonciation</w:t>
      </w:r>
      <w:r w:rsidR="009A06D5">
        <w:rPr>
          <w:rFonts w:ascii="Arial" w:hAnsi="Arial" w:cs="Arial"/>
          <w:b/>
          <w:sz w:val="20"/>
        </w:rPr>
        <w:t xml:space="preserve"> et révision</w:t>
      </w:r>
    </w:p>
    <w:p w14:paraId="1159BA23" w14:textId="77777777" w:rsidR="004E7040" w:rsidRPr="009A0ADB" w:rsidRDefault="004E7040" w:rsidP="004E7040">
      <w:pPr>
        <w:jc w:val="both"/>
        <w:rPr>
          <w:rFonts w:ascii="Arial" w:hAnsi="Arial" w:cs="Arial"/>
          <w:sz w:val="20"/>
        </w:rPr>
      </w:pPr>
    </w:p>
    <w:p w14:paraId="3A4699EC" w14:textId="77777777" w:rsidR="00DD5F35" w:rsidRDefault="004E7040" w:rsidP="00BD6DC2">
      <w:pPr>
        <w:jc w:val="both"/>
        <w:rPr>
          <w:rFonts w:ascii="Arial" w:hAnsi="Arial" w:cs="Arial"/>
          <w:bCs/>
          <w:sz w:val="20"/>
        </w:rPr>
      </w:pPr>
      <w:r w:rsidRPr="009A0ADB">
        <w:rPr>
          <w:rFonts w:ascii="Arial" w:hAnsi="Arial" w:cs="Arial"/>
          <w:bCs/>
          <w:sz w:val="20"/>
        </w:rPr>
        <w:t>Le présent avenant pourra être dénoncé par les parties signataires dans les conditions prévues par les articles L.2261-9 et suivants du code du Travail. </w:t>
      </w:r>
    </w:p>
    <w:p w14:paraId="418BB7F8" w14:textId="77777777" w:rsidR="009A06D5" w:rsidRDefault="009A06D5" w:rsidP="002D6B05">
      <w:pPr>
        <w:rPr>
          <w:rFonts w:ascii="Arial" w:hAnsi="Arial" w:cs="Arial"/>
          <w:b/>
          <w:bCs/>
          <w:sz w:val="20"/>
        </w:rPr>
      </w:pPr>
    </w:p>
    <w:p w14:paraId="281D78A4" w14:textId="77777777" w:rsidR="009A06D5" w:rsidRPr="009861E0" w:rsidRDefault="009A06D5" w:rsidP="009861E0">
      <w:pPr>
        <w:jc w:val="both"/>
        <w:rPr>
          <w:rFonts w:ascii="Arial" w:hAnsi="Arial" w:cs="Arial"/>
          <w:bCs/>
          <w:sz w:val="20"/>
        </w:rPr>
      </w:pPr>
      <w:r>
        <w:rPr>
          <w:rFonts w:ascii="Arial" w:hAnsi="Arial" w:cs="Arial"/>
          <w:bCs/>
          <w:sz w:val="20"/>
        </w:rPr>
        <w:t>Il</w:t>
      </w:r>
      <w:r w:rsidRPr="009861E0">
        <w:rPr>
          <w:rFonts w:ascii="Arial" w:hAnsi="Arial" w:cs="Arial"/>
          <w:bCs/>
          <w:sz w:val="20"/>
        </w:rPr>
        <w:t xml:space="preserve"> pourra </w:t>
      </w:r>
      <w:r>
        <w:rPr>
          <w:rFonts w:ascii="Arial" w:hAnsi="Arial" w:cs="Arial"/>
          <w:bCs/>
          <w:sz w:val="20"/>
        </w:rPr>
        <w:t xml:space="preserve">également </w:t>
      </w:r>
      <w:r w:rsidRPr="009861E0">
        <w:rPr>
          <w:rFonts w:ascii="Arial" w:hAnsi="Arial" w:cs="Arial"/>
          <w:bCs/>
          <w:sz w:val="20"/>
        </w:rPr>
        <w:t>être modifié par avenant dans les conditions de révision prévues par l</w:t>
      </w:r>
      <w:r>
        <w:rPr>
          <w:rFonts w:ascii="Arial" w:hAnsi="Arial" w:cs="Arial"/>
          <w:bCs/>
          <w:sz w:val="20"/>
        </w:rPr>
        <w:t xml:space="preserve">a </w:t>
      </w:r>
      <w:r w:rsidRPr="009861E0">
        <w:rPr>
          <w:rFonts w:ascii="Arial" w:hAnsi="Arial" w:cs="Arial"/>
          <w:bCs/>
          <w:sz w:val="20"/>
        </w:rPr>
        <w:t>réglementation en vigueur.</w:t>
      </w:r>
    </w:p>
    <w:p w14:paraId="0DA9F35D" w14:textId="77777777" w:rsidR="00605FB4" w:rsidRDefault="00605FB4" w:rsidP="002D6B05">
      <w:pPr>
        <w:rPr>
          <w:rFonts w:ascii="Arial" w:hAnsi="Arial" w:cs="Arial"/>
          <w:b/>
          <w:bCs/>
          <w:sz w:val="20"/>
        </w:rPr>
      </w:pPr>
    </w:p>
    <w:p w14:paraId="4F146DD3" w14:textId="77777777" w:rsidR="00212B50" w:rsidRDefault="00212B50" w:rsidP="002D6B05">
      <w:pPr>
        <w:rPr>
          <w:rFonts w:ascii="Arial" w:hAnsi="Arial" w:cs="Arial"/>
          <w:b/>
          <w:bCs/>
          <w:sz w:val="20"/>
        </w:rPr>
      </w:pPr>
    </w:p>
    <w:p w14:paraId="5BE29A78" w14:textId="0E655E8C" w:rsidR="004E7040" w:rsidRPr="009A0ADB" w:rsidRDefault="004E7040" w:rsidP="002D6B05">
      <w:pPr>
        <w:rPr>
          <w:rFonts w:ascii="Arial" w:hAnsi="Arial" w:cs="Arial"/>
          <w:b/>
          <w:bCs/>
          <w:sz w:val="20"/>
        </w:rPr>
      </w:pPr>
      <w:r w:rsidRPr="009A0ADB">
        <w:rPr>
          <w:rFonts w:ascii="Arial" w:hAnsi="Arial" w:cs="Arial"/>
          <w:b/>
          <w:bCs/>
          <w:sz w:val="20"/>
        </w:rPr>
        <w:t>Article</w:t>
      </w:r>
      <w:r w:rsidR="00123EAB" w:rsidRPr="009A0ADB">
        <w:rPr>
          <w:rFonts w:ascii="Arial" w:hAnsi="Arial" w:cs="Arial"/>
          <w:b/>
          <w:bCs/>
          <w:sz w:val="20"/>
        </w:rPr>
        <w:t xml:space="preserve"> </w:t>
      </w:r>
      <w:r w:rsidR="00F10235">
        <w:rPr>
          <w:rFonts w:ascii="Arial" w:hAnsi="Arial" w:cs="Arial"/>
          <w:b/>
          <w:bCs/>
          <w:sz w:val="20"/>
        </w:rPr>
        <w:t>6</w:t>
      </w:r>
      <w:r w:rsidR="00123EAB" w:rsidRPr="009A0ADB">
        <w:rPr>
          <w:rFonts w:ascii="Arial" w:hAnsi="Arial" w:cs="Arial"/>
          <w:b/>
          <w:bCs/>
          <w:sz w:val="20"/>
        </w:rPr>
        <w:t xml:space="preserve"> </w:t>
      </w:r>
      <w:r w:rsidRPr="009A0ADB">
        <w:rPr>
          <w:rFonts w:ascii="Arial" w:hAnsi="Arial" w:cs="Arial"/>
          <w:b/>
          <w:bCs/>
          <w:sz w:val="20"/>
        </w:rPr>
        <w:t>– Publicité et dépôt</w:t>
      </w:r>
    </w:p>
    <w:p w14:paraId="1F4CD9B8" w14:textId="77777777" w:rsidR="004E7040" w:rsidRPr="009A0ADB" w:rsidRDefault="004E7040">
      <w:pPr>
        <w:jc w:val="both"/>
        <w:outlineLvl w:val="0"/>
        <w:rPr>
          <w:rFonts w:ascii="Arial" w:hAnsi="Arial" w:cs="Arial"/>
          <w:b/>
          <w:bCs/>
          <w:sz w:val="20"/>
          <w:szCs w:val="20"/>
        </w:rPr>
      </w:pPr>
    </w:p>
    <w:p w14:paraId="62491F70" w14:textId="77777777" w:rsidR="004E7040" w:rsidRDefault="004E7040" w:rsidP="004E7040">
      <w:pPr>
        <w:jc w:val="both"/>
        <w:rPr>
          <w:rFonts w:ascii="Arial" w:hAnsi="Arial" w:cs="Arial"/>
          <w:bCs/>
          <w:sz w:val="20"/>
        </w:rPr>
      </w:pPr>
      <w:r w:rsidRPr="009A0ADB">
        <w:rPr>
          <w:rFonts w:ascii="Arial" w:hAnsi="Arial" w:cs="Arial"/>
          <w:bCs/>
          <w:sz w:val="20"/>
        </w:rPr>
        <w:t xml:space="preserve">Conformément aux articles D. 2231-2, D. 2231-4 et L. 2231-5-1 du code du Travail, le présent avenant sera déposé sur la plateforme de téléprocédure de la </w:t>
      </w:r>
      <w:r w:rsidR="00A45F7E" w:rsidRPr="009A0ADB">
        <w:rPr>
          <w:rFonts w:ascii="Arial" w:hAnsi="Arial" w:cs="Arial"/>
          <w:bCs/>
          <w:sz w:val="20"/>
        </w:rPr>
        <w:t>DREETS</w:t>
      </w:r>
      <w:r w:rsidRPr="009A0ADB">
        <w:rPr>
          <w:rFonts w:ascii="Arial" w:hAnsi="Arial" w:cs="Arial"/>
          <w:bCs/>
          <w:sz w:val="20"/>
        </w:rPr>
        <w:t xml:space="preserve"> Île-de-France et auprès du greffe du Conseil de Prud’hommes de Versailles.</w:t>
      </w:r>
    </w:p>
    <w:p w14:paraId="2A48035A" w14:textId="77777777" w:rsidR="009A06D5" w:rsidRPr="009A0ADB" w:rsidRDefault="009A06D5" w:rsidP="004E7040">
      <w:pPr>
        <w:jc w:val="both"/>
        <w:rPr>
          <w:rFonts w:ascii="Arial" w:hAnsi="Arial" w:cs="Arial"/>
          <w:bCs/>
          <w:sz w:val="20"/>
        </w:rPr>
      </w:pPr>
    </w:p>
    <w:p w14:paraId="27B54A3F" w14:textId="6D4B82C6" w:rsidR="00081C67" w:rsidRPr="009A0ADB" w:rsidRDefault="004E7040" w:rsidP="00651CB9">
      <w:pPr>
        <w:jc w:val="both"/>
        <w:rPr>
          <w:rFonts w:ascii="Arial" w:hAnsi="Arial" w:cs="Arial"/>
          <w:bCs/>
          <w:sz w:val="20"/>
        </w:rPr>
      </w:pPr>
      <w:r w:rsidRPr="009A0ADB">
        <w:rPr>
          <w:rFonts w:ascii="Arial" w:hAnsi="Arial" w:cs="Arial"/>
          <w:bCs/>
          <w:sz w:val="20"/>
        </w:rPr>
        <w:t>Le présent avenant sera notifié à chacune des organisations syndicales représentatives</w:t>
      </w:r>
      <w:r w:rsidR="003C0E8E">
        <w:rPr>
          <w:rFonts w:ascii="Arial" w:hAnsi="Arial" w:cs="Arial"/>
          <w:bCs/>
          <w:sz w:val="20"/>
        </w:rPr>
        <w:t>.</w:t>
      </w:r>
    </w:p>
    <w:p w14:paraId="70EE0F5A" w14:textId="77777777" w:rsidR="00651CB9" w:rsidRPr="009A0ADB" w:rsidRDefault="00651CB9" w:rsidP="00651CB9">
      <w:pPr>
        <w:jc w:val="both"/>
        <w:rPr>
          <w:rFonts w:ascii="Arial" w:hAnsi="Arial" w:cs="Arial"/>
          <w:bCs/>
          <w:sz w:val="20"/>
        </w:rPr>
      </w:pPr>
    </w:p>
    <w:p w14:paraId="77CFDFEF" w14:textId="62F2C097" w:rsidR="00081C67" w:rsidRDefault="00081C67" w:rsidP="000C13B3">
      <w:pPr>
        <w:ind w:right="24"/>
        <w:rPr>
          <w:rFonts w:ascii="Arial" w:hAnsi="Arial" w:cs="Arial"/>
          <w:bCs/>
          <w:sz w:val="20"/>
        </w:rPr>
      </w:pPr>
    </w:p>
    <w:p w14:paraId="15D33FCB" w14:textId="6443078A" w:rsidR="0027382B" w:rsidRDefault="0027382B" w:rsidP="000C13B3">
      <w:pPr>
        <w:ind w:right="24"/>
        <w:rPr>
          <w:rFonts w:ascii="Arial" w:hAnsi="Arial" w:cs="Arial"/>
          <w:bCs/>
          <w:sz w:val="20"/>
        </w:rPr>
      </w:pPr>
    </w:p>
    <w:p w14:paraId="7A852D32" w14:textId="77777777" w:rsidR="0027382B" w:rsidRPr="009A0ADB" w:rsidRDefault="0027382B" w:rsidP="000C13B3">
      <w:pPr>
        <w:ind w:right="24"/>
        <w:rPr>
          <w:rFonts w:ascii="Arial" w:hAnsi="Arial" w:cs="Arial"/>
          <w:bCs/>
          <w:sz w:val="20"/>
        </w:rPr>
      </w:pPr>
    </w:p>
    <w:p w14:paraId="7CCED7EB" w14:textId="07B8E2B7" w:rsidR="000C13B3" w:rsidRPr="009A0ADB" w:rsidRDefault="000C13B3" w:rsidP="000C13B3">
      <w:pPr>
        <w:ind w:right="24"/>
        <w:rPr>
          <w:rFonts w:ascii="Arial" w:hAnsi="Arial" w:cs="Arial"/>
          <w:bCs/>
          <w:sz w:val="20"/>
        </w:rPr>
      </w:pPr>
      <w:r w:rsidRPr="009A0ADB">
        <w:rPr>
          <w:rFonts w:ascii="Arial" w:hAnsi="Arial" w:cs="Arial"/>
          <w:bCs/>
          <w:sz w:val="20"/>
        </w:rPr>
        <w:t>Fait à Versailles</w:t>
      </w:r>
    </w:p>
    <w:p w14:paraId="6F002230" w14:textId="77777777" w:rsidR="000C13B3" w:rsidRPr="009A0ADB" w:rsidRDefault="000C13B3" w:rsidP="000C13B3">
      <w:pPr>
        <w:ind w:right="24"/>
        <w:rPr>
          <w:rFonts w:ascii="Arial" w:hAnsi="Arial" w:cs="Arial"/>
          <w:b/>
          <w:sz w:val="20"/>
        </w:rPr>
      </w:pPr>
    </w:p>
    <w:p w14:paraId="732C8F3C" w14:textId="6223BEDD" w:rsidR="000C13B3" w:rsidRDefault="000C13B3" w:rsidP="000C13B3">
      <w:pPr>
        <w:ind w:right="24"/>
        <w:rPr>
          <w:rFonts w:ascii="Arial" w:hAnsi="Arial" w:cs="Arial"/>
          <w:b/>
          <w:sz w:val="20"/>
        </w:rPr>
      </w:pPr>
      <w:r w:rsidRPr="009A0ADB">
        <w:rPr>
          <w:rFonts w:ascii="Arial" w:hAnsi="Arial" w:cs="Arial"/>
          <w:b/>
          <w:sz w:val="20"/>
        </w:rPr>
        <w:t>Pour la direction des sociétés signataires,</w:t>
      </w:r>
    </w:p>
    <w:p w14:paraId="105E0D1D" w14:textId="77777777" w:rsidR="0027382B" w:rsidRPr="009A0ADB" w:rsidRDefault="0027382B" w:rsidP="000C13B3">
      <w:pPr>
        <w:ind w:right="24"/>
        <w:rPr>
          <w:rFonts w:ascii="Arial" w:hAnsi="Arial" w:cs="Arial"/>
          <w:b/>
          <w:sz w:val="20"/>
        </w:rPr>
      </w:pPr>
    </w:p>
    <w:p w14:paraId="0F7FDE1F" w14:textId="77777777" w:rsidR="000C13B3" w:rsidRPr="009A0ADB" w:rsidRDefault="000C13B3" w:rsidP="000C13B3">
      <w:pPr>
        <w:ind w:right="24"/>
        <w:jc w:val="center"/>
        <w:rPr>
          <w:rFonts w:ascii="Arial" w:hAnsi="Arial" w:cs="Arial"/>
          <w:b/>
          <w:sz w:val="20"/>
        </w:rPr>
      </w:pPr>
    </w:p>
    <w:tbl>
      <w:tblPr>
        <w:tblW w:w="0" w:type="auto"/>
        <w:tblCellMar>
          <w:left w:w="70" w:type="dxa"/>
          <w:right w:w="70" w:type="dxa"/>
        </w:tblCellMar>
        <w:tblLook w:val="0000" w:firstRow="0" w:lastRow="0" w:firstColumn="0" w:lastColumn="0" w:noHBand="0" w:noVBand="0"/>
      </w:tblPr>
      <w:tblGrid>
        <w:gridCol w:w="9070"/>
      </w:tblGrid>
      <w:tr w:rsidR="000C13B3" w:rsidRPr="009A0ADB" w14:paraId="5EB75EEA" w14:textId="77777777" w:rsidTr="0027382B">
        <w:tc>
          <w:tcPr>
            <w:tcW w:w="9070" w:type="dxa"/>
          </w:tcPr>
          <w:p w14:paraId="6A1C6764" w14:textId="77777777" w:rsidR="000C13B3" w:rsidRPr="009A0ADB" w:rsidRDefault="000C13B3" w:rsidP="00003D17">
            <w:pPr>
              <w:ind w:right="24"/>
              <w:jc w:val="center"/>
              <w:rPr>
                <w:rFonts w:ascii="Arial" w:hAnsi="Arial" w:cs="Arial"/>
                <w:b/>
                <w:sz w:val="20"/>
              </w:rPr>
            </w:pPr>
            <w:r w:rsidRPr="009A0ADB">
              <w:rPr>
                <w:rFonts w:ascii="Arial" w:hAnsi="Arial" w:cs="Arial"/>
                <w:b/>
                <w:sz w:val="20"/>
              </w:rPr>
              <w:t>L</w:t>
            </w:r>
            <w:r w:rsidR="00F25B9C" w:rsidRPr="009A0ADB">
              <w:rPr>
                <w:rFonts w:ascii="Arial" w:hAnsi="Arial" w:cs="Arial"/>
                <w:b/>
                <w:sz w:val="20"/>
              </w:rPr>
              <w:t>a</w:t>
            </w:r>
            <w:r w:rsidRPr="009A0ADB">
              <w:rPr>
                <w:rFonts w:ascii="Arial" w:hAnsi="Arial" w:cs="Arial"/>
                <w:b/>
                <w:sz w:val="20"/>
              </w:rPr>
              <w:t xml:space="preserve"> </w:t>
            </w:r>
            <w:r w:rsidR="00AE52B7" w:rsidRPr="009A0ADB">
              <w:rPr>
                <w:rFonts w:ascii="Arial" w:hAnsi="Arial" w:cs="Arial"/>
                <w:b/>
                <w:sz w:val="20"/>
              </w:rPr>
              <w:t>Directrice</w:t>
            </w:r>
            <w:r w:rsidRPr="009A0ADB">
              <w:rPr>
                <w:rFonts w:ascii="Arial" w:hAnsi="Arial" w:cs="Arial"/>
                <w:b/>
                <w:sz w:val="20"/>
              </w:rPr>
              <w:t xml:space="preserve"> des Ressources Humaines,</w:t>
            </w:r>
          </w:p>
        </w:tc>
      </w:tr>
      <w:tr w:rsidR="000C13B3" w:rsidRPr="009A0ADB" w14:paraId="781AAD3A" w14:textId="77777777" w:rsidTr="0027382B">
        <w:tc>
          <w:tcPr>
            <w:tcW w:w="9070" w:type="dxa"/>
          </w:tcPr>
          <w:p w14:paraId="3BC10CF3" w14:textId="77777777" w:rsidR="000C13B3" w:rsidRPr="009A0ADB" w:rsidRDefault="000C13B3" w:rsidP="00003D17">
            <w:pPr>
              <w:ind w:right="24"/>
              <w:jc w:val="center"/>
              <w:rPr>
                <w:rFonts w:ascii="Arial" w:hAnsi="Arial" w:cs="Arial"/>
                <w:b/>
                <w:sz w:val="20"/>
              </w:rPr>
            </w:pPr>
          </w:p>
        </w:tc>
      </w:tr>
      <w:tr w:rsidR="000C13B3" w:rsidRPr="009A0ADB" w14:paraId="3976CD5F" w14:textId="77777777" w:rsidTr="0027382B">
        <w:tc>
          <w:tcPr>
            <w:tcW w:w="9070" w:type="dxa"/>
          </w:tcPr>
          <w:p w14:paraId="327479F0" w14:textId="77777777" w:rsidR="000C13B3" w:rsidRPr="009A0ADB" w:rsidRDefault="000C13B3" w:rsidP="00003D17">
            <w:pPr>
              <w:ind w:right="24"/>
              <w:jc w:val="center"/>
              <w:rPr>
                <w:rFonts w:ascii="Arial" w:hAnsi="Arial" w:cs="Arial"/>
                <w:b/>
                <w:sz w:val="20"/>
              </w:rPr>
            </w:pPr>
          </w:p>
        </w:tc>
      </w:tr>
      <w:tr w:rsidR="000C13B3" w:rsidRPr="009A0ADB" w14:paraId="3D76BCA8" w14:textId="77777777" w:rsidTr="0027382B">
        <w:tc>
          <w:tcPr>
            <w:tcW w:w="9070" w:type="dxa"/>
          </w:tcPr>
          <w:p w14:paraId="1DB17F8B" w14:textId="77777777" w:rsidR="000C13B3" w:rsidRPr="009A0ADB" w:rsidRDefault="000C13B3" w:rsidP="00003D17">
            <w:pPr>
              <w:ind w:right="24"/>
              <w:jc w:val="center"/>
              <w:rPr>
                <w:rFonts w:ascii="Arial" w:hAnsi="Arial" w:cs="Arial"/>
                <w:b/>
                <w:sz w:val="20"/>
              </w:rPr>
            </w:pPr>
          </w:p>
        </w:tc>
      </w:tr>
      <w:tr w:rsidR="000C13B3" w:rsidRPr="009A0ADB" w14:paraId="49EB3D93" w14:textId="77777777" w:rsidTr="0027382B">
        <w:tc>
          <w:tcPr>
            <w:tcW w:w="9070" w:type="dxa"/>
          </w:tcPr>
          <w:p w14:paraId="0F30459C" w14:textId="77777777" w:rsidR="000C13B3" w:rsidRPr="009A0ADB" w:rsidRDefault="000C13B3" w:rsidP="00003D17">
            <w:pPr>
              <w:ind w:right="24"/>
              <w:jc w:val="center"/>
              <w:rPr>
                <w:rFonts w:ascii="Arial" w:hAnsi="Arial" w:cs="Arial"/>
                <w:b/>
                <w:sz w:val="20"/>
              </w:rPr>
            </w:pPr>
          </w:p>
        </w:tc>
      </w:tr>
      <w:tr w:rsidR="000C13B3" w:rsidRPr="009A0ADB" w14:paraId="5CE69E11" w14:textId="77777777" w:rsidTr="0027382B">
        <w:tc>
          <w:tcPr>
            <w:tcW w:w="9070" w:type="dxa"/>
          </w:tcPr>
          <w:p w14:paraId="60A60A51" w14:textId="77777777" w:rsidR="000C13B3" w:rsidRPr="009A0ADB" w:rsidRDefault="000C13B3" w:rsidP="00003D17">
            <w:pPr>
              <w:ind w:right="24"/>
              <w:jc w:val="center"/>
              <w:rPr>
                <w:rFonts w:ascii="Arial" w:hAnsi="Arial" w:cs="Arial"/>
                <w:b/>
                <w:sz w:val="20"/>
              </w:rPr>
            </w:pPr>
          </w:p>
        </w:tc>
      </w:tr>
    </w:tbl>
    <w:p w14:paraId="39A72875" w14:textId="1D68DE7E" w:rsidR="000C13B3" w:rsidRPr="00D251B7" w:rsidRDefault="000C13B3" w:rsidP="000C13B3">
      <w:pPr>
        <w:ind w:right="24"/>
        <w:jc w:val="center"/>
        <w:rPr>
          <w:rFonts w:ascii="Arial" w:hAnsi="Arial" w:cs="Arial"/>
          <w:b/>
          <w:sz w:val="20"/>
        </w:rPr>
      </w:pPr>
    </w:p>
    <w:p w14:paraId="5B2C4789" w14:textId="4CC142B6" w:rsidR="00BD439B" w:rsidRPr="00D251B7" w:rsidRDefault="00BD439B" w:rsidP="000C13B3">
      <w:pPr>
        <w:ind w:right="24"/>
        <w:jc w:val="center"/>
        <w:rPr>
          <w:rFonts w:ascii="Arial" w:hAnsi="Arial" w:cs="Arial"/>
          <w:b/>
          <w:sz w:val="20"/>
        </w:rPr>
      </w:pPr>
    </w:p>
    <w:p w14:paraId="2D292832" w14:textId="77777777" w:rsidR="00BD439B" w:rsidRPr="00D251B7" w:rsidRDefault="00BD439B" w:rsidP="000C13B3">
      <w:pPr>
        <w:ind w:right="24"/>
        <w:jc w:val="center"/>
        <w:rPr>
          <w:rFonts w:ascii="Arial" w:hAnsi="Arial" w:cs="Arial"/>
          <w:b/>
          <w:sz w:val="20"/>
        </w:rPr>
      </w:pPr>
    </w:p>
    <w:p w14:paraId="5CC7D36A" w14:textId="0329C970" w:rsidR="000C13B3" w:rsidRPr="00D251B7" w:rsidRDefault="000C13B3" w:rsidP="000C13B3">
      <w:pPr>
        <w:ind w:left="993" w:right="24" w:hanging="993"/>
        <w:jc w:val="center"/>
        <w:rPr>
          <w:rFonts w:ascii="Arial" w:hAnsi="Arial" w:cs="Arial"/>
          <w:sz w:val="20"/>
        </w:rPr>
      </w:pPr>
    </w:p>
    <w:p w14:paraId="75216E21" w14:textId="1E8ADAC8" w:rsidR="0027382B" w:rsidRPr="00D251B7" w:rsidRDefault="0027382B" w:rsidP="000C13B3">
      <w:pPr>
        <w:ind w:left="993" w:right="24" w:hanging="993"/>
        <w:jc w:val="center"/>
        <w:rPr>
          <w:rFonts w:ascii="Arial" w:hAnsi="Arial" w:cs="Arial"/>
          <w:sz w:val="20"/>
        </w:rPr>
      </w:pPr>
    </w:p>
    <w:p w14:paraId="4FF7FFB3" w14:textId="78195615" w:rsidR="0027382B" w:rsidRPr="00D251B7" w:rsidRDefault="0027382B" w:rsidP="000C13B3">
      <w:pPr>
        <w:ind w:left="993" w:right="24" w:hanging="993"/>
        <w:jc w:val="center"/>
        <w:rPr>
          <w:rFonts w:ascii="Arial" w:hAnsi="Arial" w:cs="Arial"/>
          <w:sz w:val="20"/>
        </w:rPr>
      </w:pPr>
    </w:p>
    <w:p w14:paraId="7F085E95" w14:textId="7F217D2D" w:rsidR="0027382B" w:rsidRPr="00D251B7" w:rsidRDefault="0027382B" w:rsidP="000C13B3">
      <w:pPr>
        <w:ind w:left="993" w:right="24" w:hanging="993"/>
        <w:jc w:val="center"/>
        <w:rPr>
          <w:rFonts w:ascii="Arial" w:hAnsi="Arial" w:cs="Arial"/>
          <w:sz w:val="20"/>
        </w:rPr>
      </w:pPr>
    </w:p>
    <w:p w14:paraId="42CC1BB6" w14:textId="2B4FF268" w:rsidR="0027382B" w:rsidRPr="00D251B7" w:rsidRDefault="0027382B" w:rsidP="000C13B3">
      <w:pPr>
        <w:ind w:left="993" w:right="24" w:hanging="993"/>
        <w:jc w:val="center"/>
        <w:rPr>
          <w:rFonts w:ascii="Arial" w:hAnsi="Arial" w:cs="Arial"/>
          <w:sz w:val="20"/>
        </w:rPr>
      </w:pPr>
    </w:p>
    <w:p w14:paraId="351338BA" w14:textId="3D741335" w:rsidR="0027382B" w:rsidRPr="00D251B7" w:rsidRDefault="0027382B" w:rsidP="000C13B3">
      <w:pPr>
        <w:ind w:left="993" w:right="24" w:hanging="993"/>
        <w:jc w:val="center"/>
        <w:rPr>
          <w:rFonts w:ascii="Arial" w:hAnsi="Arial" w:cs="Arial"/>
          <w:sz w:val="20"/>
        </w:rPr>
      </w:pPr>
    </w:p>
    <w:p w14:paraId="2911B7B7" w14:textId="27C1AAB1" w:rsidR="0027382B" w:rsidRPr="00D251B7" w:rsidRDefault="0027382B" w:rsidP="000C13B3">
      <w:pPr>
        <w:ind w:left="993" w:right="24" w:hanging="993"/>
        <w:jc w:val="center"/>
        <w:rPr>
          <w:rFonts w:ascii="Arial" w:hAnsi="Arial" w:cs="Arial"/>
          <w:sz w:val="20"/>
        </w:rPr>
      </w:pPr>
    </w:p>
    <w:p w14:paraId="4BBE1F84" w14:textId="57CBF546" w:rsidR="0027382B" w:rsidRPr="00D251B7" w:rsidRDefault="0027382B" w:rsidP="000C13B3">
      <w:pPr>
        <w:ind w:left="993" w:right="24" w:hanging="993"/>
        <w:jc w:val="center"/>
        <w:rPr>
          <w:rFonts w:ascii="Arial" w:hAnsi="Arial" w:cs="Arial"/>
          <w:sz w:val="20"/>
        </w:rPr>
      </w:pPr>
    </w:p>
    <w:p w14:paraId="468D74F7" w14:textId="77777777" w:rsidR="0027382B" w:rsidRPr="00D251B7" w:rsidRDefault="0027382B" w:rsidP="000C13B3">
      <w:pPr>
        <w:ind w:left="993" w:right="24" w:hanging="993"/>
        <w:jc w:val="center"/>
        <w:rPr>
          <w:rFonts w:ascii="Arial" w:hAnsi="Arial" w:cs="Arial"/>
          <w:sz w:val="20"/>
        </w:rPr>
      </w:pPr>
    </w:p>
    <w:p w14:paraId="79066B36" w14:textId="77777777" w:rsidR="000C13B3" w:rsidRPr="00D251B7" w:rsidRDefault="000C13B3" w:rsidP="000C13B3">
      <w:pPr>
        <w:ind w:right="24"/>
        <w:jc w:val="both"/>
        <w:rPr>
          <w:rFonts w:ascii="Arial" w:hAnsi="Arial" w:cs="Arial"/>
          <w:b/>
          <w:sz w:val="20"/>
        </w:rPr>
      </w:pPr>
    </w:p>
    <w:p w14:paraId="064BF16E" w14:textId="77777777" w:rsidR="000C13B3" w:rsidRPr="00D251B7" w:rsidRDefault="000C13B3" w:rsidP="000C13B3">
      <w:pPr>
        <w:ind w:right="24"/>
        <w:jc w:val="both"/>
        <w:rPr>
          <w:rFonts w:ascii="Arial" w:hAnsi="Arial" w:cs="Arial"/>
          <w:b/>
          <w:sz w:val="20"/>
        </w:rPr>
      </w:pPr>
    </w:p>
    <w:p w14:paraId="2A79B159" w14:textId="77777777" w:rsidR="000C13B3" w:rsidRPr="00D251B7" w:rsidRDefault="000C13B3" w:rsidP="000C13B3">
      <w:pPr>
        <w:ind w:right="24"/>
        <w:jc w:val="both"/>
        <w:rPr>
          <w:rFonts w:ascii="Arial" w:hAnsi="Arial" w:cs="Arial"/>
          <w:b/>
          <w:sz w:val="20"/>
        </w:rPr>
      </w:pPr>
    </w:p>
    <w:p w14:paraId="19957981" w14:textId="77777777" w:rsidR="000C13B3" w:rsidRPr="009A0ADB" w:rsidRDefault="000C13B3" w:rsidP="000C13B3">
      <w:pPr>
        <w:ind w:right="24"/>
        <w:jc w:val="both"/>
        <w:rPr>
          <w:rFonts w:ascii="Arial" w:hAnsi="Arial" w:cs="Arial"/>
          <w:b/>
          <w:sz w:val="20"/>
        </w:rPr>
      </w:pPr>
      <w:r w:rsidRPr="009A0ADB">
        <w:rPr>
          <w:rFonts w:ascii="Arial" w:hAnsi="Arial" w:cs="Arial"/>
          <w:b/>
          <w:sz w:val="20"/>
        </w:rPr>
        <w:t>Pour les organisations syndicales,</w:t>
      </w:r>
    </w:p>
    <w:p w14:paraId="1662F8FF" w14:textId="77777777" w:rsidR="000C13B3" w:rsidRPr="009A0ADB" w:rsidRDefault="000C13B3" w:rsidP="000C13B3">
      <w:pPr>
        <w:ind w:right="24"/>
        <w:jc w:val="both"/>
        <w:rPr>
          <w:rFonts w:ascii="Arial" w:hAnsi="Arial" w:cs="Arial"/>
          <w:b/>
          <w:sz w:val="20"/>
        </w:rPr>
      </w:pPr>
    </w:p>
    <w:p w14:paraId="6DF70BC7" w14:textId="77777777" w:rsidR="00895805" w:rsidRPr="009A0ADB" w:rsidRDefault="00895805" w:rsidP="000C13B3">
      <w:pPr>
        <w:ind w:right="24"/>
        <w:jc w:val="both"/>
        <w:rPr>
          <w:rFonts w:ascii="Arial" w:hAnsi="Arial" w:cs="Arial"/>
          <w:b/>
          <w:sz w:val="20"/>
        </w:rPr>
      </w:pPr>
    </w:p>
    <w:p w14:paraId="398BB386" w14:textId="77777777" w:rsidR="000C13B3" w:rsidRPr="009A0ADB" w:rsidRDefault="000C13B3" w:rsidP="000C13B3">
      <w:pPr>
        <w:ind w:right="24"/>
        <w:jc w:val="both"/>
        <w:rPr>
          <w:rFonts w:ascii="Arial" w:hAnsi="Arial" w:cs="Arial"/>
          <w:b/>
          <w:sz w:val="20"/>
        </w:rPr>
      </w:pPr>
    </w:p>
    <w:tbl>
      <w:tblPr>
        <w:tblW w:w="0" w:type="auto"/>
        <w:tblCellMar>
          <w:left w:w="70" w:type="dxa"/>
          <w:right w:w="70" w:type="dxa"/>
        </w:tblCellMar>
        <w:tblLook w:val="0000" w:firstRow="0" w:lastRow="0" w:firstColumn="0" w:lastColumn="0" w:noHBand="0" w:noVBand="0"/>
      </w:tblPr>
      <w:tblGrid>
        <w:gridCol w:w="2801"/>
        <w:gridCol w:w="3384"/>
        <w:gridCol w:w="2885"/>
      </w:tblGrid>
      <w:tr w:rsidR="000C13B3" w:rsidRPr="009A0ADB" w14:paraId="5C203CFC" w14:textId="77777777" w:rsidTr="005A2FA4">
        <w:tc>
          <w:tcPr>
            <w:tcW w:w="2801" w:type="dxa"/>
          </w:tcPr>
          <w:p w14:paraId="3F72FA9D" w14:textId="77777777" w:rsidR="000C13B3" w:rsidRPr="009A0ADB" w:rsidRDefault="000C13B3" w:rsidP="00003D17">
            <w:pPr>
              <w:ind w:right="24"/>
              <w:jc w:val="center"/>
              <w:rPr>
                <w:rFonts w:ascii="Arial" w:hAnsi="Arial" w:cs="Arial"/>
                <w:b/>
                <w:sz w:val="20"/>
              </w:rPr>
            </w:pPr>
            <w:r w:rsidRPr="009A0ADB">
              <w:rPr>
                <w:rFonts w:ascii="Arial" w:hAnsi="Arial" w:cs="Arial"/>
                <w:b/>
                <w:sz w:val="20"/>
                <w:u w:val="single"/>
              </w:rPr>
              <w:t>Pour la CFDT</w:t>
            </w:r>
            <w:r w:rsidRPr="009A0ADB">
              <w:rPr>
                <w:rFonts w:ascii="Arial" w:hAnsi="Arial" w:cs="Arial"/>
                <w:b/>
                <w:sz w:val="20"/>
              </w:rPr>
              <w:t>,</w:t>
            </w:r>
          </w:p>
        </w:tc>
        <w:tc>
          <w:tcPr>
            <w:tcW w:w="3384" w:type="dxa"/>
          </w:tcPr>
          <w:p w14:paraId="39053832" w14:textId="77777777" w:rsidR="000C13B3" w:rsidRPr="009A0ADB" w:rsidRDefault="000C13B3" w:rsidP="00003D17">
            <w:pPr>
              <w:ind w:right="24"/>
              <w:jc w:val="both"/>
              <w:rPr>
                <w:rFonts w:ascii="Arial" w:hAnsi="Arial" w:cs="Arial"/>
                <w:b/>
                <w:sz w:val="20"/>
              </w:rPr>
            </w:pPr>
          </w:p>
        </w:tc>
        <w:tc>
          <w:tcPr>
            <w:tcW w:w="2885" w:type="dxa"/>
          </w:tcPr>
          <w:p w14:paraId="1849A3DE" w14:textId="77777777" w:rsidR="000C13B3" w:rsidRPr="009A0ADB" w:rsidRDefault="000C13B3" w:rsidP="00003D17">
            <w:pPr>
              <w:ind w:right="24"/>
              <w:jc w:val="center"/>
              <w:rPr>
                <w:rFonts w:ascii="Arial" w:hAnsi="Arial" w:cs="Arial"/>
                <w:b/>
                <w:sz w:val="20"/>
              </w:rPr>
            </w:pPr>
            <w:r w:rsidRPr="009A0ADB">
              <w:rPr>
                <w:rFonts w:ascii="Arial" w:hAnsi="Arial" w:cs="Arial"/>
                <w:b/>
                <w:sz w:val="20"/>
                <w:u w:val="single"/>
              </w:rPr>
              <w:t>Pour la CFE-CGC</w:t>
            </w:r>
            <w:r w:rsidRPr="009A0ADB">
              <w:rPr>
                <w:rFonts w:ascii="Arial" w:hAnsi="Arial" w:cs="Arial"/>
                <w:b/>
                <w:sz w:val="20"/>
              </w:rPr>
              <w:t>,</w:t>
            </w:r>
          </w:p>
        </w:tc>
      </w:tr>
      <w:tr w:rsidR="000C13B3" w:rsidRPr="009A0ADB" w14:paraId="07CC4B17" w14:textId="77777777" w:rsidTr="005A2FA4">
        <w:tc>
          <w:tcPr>
            <w:tcW w:w="2801" w:type="dxa"/>
          </w:tcPr>
          <w:p w14:paraId="5BD0785F" w14:textId="77777777" w:rsidR="000C13B3" w:rsidRPr="009A0ADB" w:rsidRDefault="000C13B3" w:rsidP="00003D17">
            <w:pPr>
              <w:ind w:right="24"/>
              <w:jc w:val="both"/>
              <w:rPr>
                <w:rFonts w:ascii="Arial" w:hAnsi="Arial" w:cs="Arial"/>
                <w:b/>
                <w:sz w:val="20"/>
              </w:rPr>
            </w:pPr>
          </w:p>
        </w:tc>
        <w:tc>
          <w:tcPr>
            <w:tcW w:w="3384" w:type="dxa"/>
          </w:tcPr>
          <w:p w14:paraId="67A6B2C5" w14:textId="77777777" w:rsidR="000C13B3" w:rsidRPr="009A0ADB" w:rsidRDefault="000C13B3" w:rsidP="00003D17">
            <w:pPr>
              <w:ind w:right="24"/>
              <w:jc w:val="both"/>
              <w:rPr>
                <w:rFonts w:ascii="Arial" w:hAnsi="Arial" w:cs="Arial"/>
                <w:b/>
                <w:sz w:val="20"/>
              </w:rPr>
            </w:pPr>
          </w:p>
        </w:tc>
        <w:tc>
          <w:tcPr>
            <w:tcW w:w="2885" w:type="dxa"/>
          </w:tcPr>
          <w:p w14:paraId="01251CBE" w14:textId="77777777" w:rsidR="000C13B3" w:rsidRPr="009A0ADB" w:rsidRDefault="000C13B3" w:rsidP="00003D17">
            <w:pPr>
              <w:ind w:right="24"/>
              <w:jc w:val="both"/>
              <w:rPr>
                <w:rFonts w:ascii="Arial" w:hAnsi="Arial" w:cs="Arial"/>
                <w:b/>
                <w:sz w:val="20"/>
              </w:rPr>
            </w:pPr>
          </w:p>
        </w:tc>
      </w:tr>
      <w:tr w:rsidR="000C13B3" w:rsidRPr="009A0ADB" w14:paraId="0284866F" w14:textId="77777777" w:rsidTr="005A2FA4">
        <w:tc>
          <w:tcPr>
            <w:tcW w:w="2801" w:type="dxa"/>
          </w:tcPr>
          <w:p w14:paraId="43696F53" w14:textId="77777777" w:rsidR="000C13B3" w:rsidRPr="009A0ADB" w:rsidRDefault="000C13B3" w:rsidP="00003D17">
            <w:pPr>
              <w:ind w:right="24"/>
              <w:jc w:val="both"/>
              <w:rPr>
                <w:rFonts w:ascii="Arial" w:hAnsi="Arial" w:cs="Arial"/>
                <w:b/>
                <w:sz w:val="20"/>
              </w:rPr>
            </w:pPr>
          </w:p>
        </w:tc>
        <w:tc>
          <w:tcPr>
            <w:tcW w:w="3384" w:type="dxa"/>
          </w:tcPr>
          <w:p w14:paraId="3EE08A72" w14:textId="77777777" w:rsidR="000C13B3" w:rsidRPr="009A0ADB" w:rsidRDefault="000C13B3" w:rsidP="00003D17">
            <w:pPr>
              <w:ind w:right="24"/>
              <w:jc w:val="both"/>
              <w:rPr>
                <w:rFonts w:ascii="Arial" w:hAnsi="Arial" w:cs="Arial"/>
                <w:b/>
                <w:sz w:val="20"/>
              </w:rPr>
            </w:pPr>
          </w:p>
        </w:tc>
        <w:tc>
          <w:tcPr>
            <w:tcW w:w="2885" w:type="dxa"/>
          </w:tcPr>
          <w:p w14:paraId="472C1DEA" w14:textId="77777777" w:rsidR="000C13B3" w:rsidRPr="009A0ADB" w:rsidRDefault="000C13B3" w:rsidP="00003D17">
            <w:pPr>
              <w:ind w:right="24"/>
              <w:jc w:val="both"/>
              <w:rPr>
                <w:rFonts w:ascii="Arial" w:hAnsi="Arial" w:cs="Arial"/>
                <w:b/>
                <w:sz w:val="20"/>
              </w:rPr>
            </w:pPr>
          </w:p>
        </w:tc>
      </w:tr>
      <w:tr w:rsidR="000C13B3" w:rsidRPr="009A0ADB" w14:paraId="27F64DAB" w14:textId="77777777" w:rsidTr="005A2FA4">
        <w:tc>
          <w:tcPr>
            <w:tcW w:w="2801" w:type="dxa"/>
          </w:tcPr>
          <w:p w14:paraId="3125FD6F" w14:textId="77777777" w:rsidR="000C13B3" w:rsidRPr="009A0ADB" w:rsidRDefault="000C13B3" w:rsidP="00003D17">
            <w:pPr>
              <w:ind w:right="24"/>
              <w:jc w:val="both"/>
              <w:rPr>
                <w:rFonts w:ascii="Arial" w:hAnsi="Arial" w:cs="Arial"/>
                <w:b/>
                <w:sz w:val="20"/>
              </w:rPr>
            </w:pPr>
          </w:p>
        </w:tc>
        <w:tc>
          <w:tcPr>
            <w:tcW w:w="3384" w:type="dxa"/>
          </w:tcPr>
          <w:p w14:paraId="19784C24" w14:textId="77777777" w:rsidR="000C13B3" w:rsidRPr="009A0ADB" w:rsidRDefault="000C13B3" w:rsidP="00003D17">
            <w:pPr>
              <w:ind w:right="24"/>
              <w:jc w:val="both"/>
              <w:rPr>
                <w:rFonts w:ascii="Arial" w:hAnsi="Arial" w:cs="Arial"/>
                <w:b/>
                <w:sz w:val="20"/>
              </w:rPr>
            </w:pPr>
          </w:p>
        </w:tc>
        <w:tc>
          <w:tcPr>
            <w:tcW w:w="2885" w:type="dxa"/>
          </w:tcPr>
          <w:p w14:paraId="370DD021" w14:textId="77777777" w:rsidR="000C13B3" w:rsidRPr="009A0ADB" w:rsidRDefault="000C13B3" w:rsidP="00003D17">
            <w:pPr>
              <w:ind w:right="24"/>
              <w:jc w:val="both"/>
              <w:rPr>
                <w:rFonts w:ascii="Arial" w:hAnsi="Arial" w:cs="Arial"/>
                <w:b/>
                <w:sz w:val="20"/>
              </w:rPr>
            </w:pPr>
          </w:p>
        </w:tc>
      </w:tr>
      <w:tr w:rsidR="000C13B3" w:rsidRPr="009A0ADB" w14:paraId="3F289209" w14:textId="77777777" w:rsidTr="005A2FA4">
        <w:tc>
          <w:tcPr>
            <w:tcW w:w="2801" w:type="dxa"/>
          </w:tcPr>
          <w:p w14:paraId="2F0E5E22" w14:textId="77777777" w:rsidR="000C13B3" w:rsidRPr="009A0ADB" w:rsidRDefault="000C13B3" w:rsidP="00003D17">
            <w:pPr>
              <w:ind w:right="24"/>
              <w:jc w:val="both"/>
              <w:rPr>
                <w:rFonts w:ascii="Arial" w:hAnsi="Arial" w:cs="Arial"/>
                <w:b/>
                <w:sz w:val="20"/>
              </w:rPr>
            </w:pPr>
          </w:p>
        </w:tc>
        <w:tc>
          <w:tcPr>
            <w:tcW w:w="3384" w:type="dxa"/>
          </w:tcPr>
          <w:p w14:paraId="553DFCFE" w14:textId="77777777" w:rsidR="000C13B3" w:rsidRPr="009A0ADB" w:rsidRDefault="000C13B3" w:rsidP="00003D17">
            <w:pPr>
              <w:ind w:right="24"/>
              <w:jc w:val="both"/>
              <w:rPr>
                <w:rFonts w:ascii="Arial" w:hAnsi="Arial" w:cs="Arial"/>
                <w:b/>
                <w:sz w:val="20"/>
              </w:rPr>
            </w:pPr>
          </w:p>
        </w:tc>
        <w:tc>
          <w:tcPr>
            <w:tcW w:w="2885" w:type="dxa"/>
          </w:tcPr>
          <w:p w14:paraId="461F706B" w14:textId="77777777" w:rsidR="000C13B3" w:rsidRPr="009A0ADB" w:rsidRDefault="000C13B3" w:rsidP="00003D17">
            <w:pPr>
              <w:ind w:right="24"/>
              <w:jc w:val="both"/>
              <w:rPr>
                <w:rFonts w:ascii="Arial" w:hAnsi="Arial" w:cs="Arial"/>
                <w:b/>
                <w:sz w:val="20"/>
              </w:rPr>
            </w:pPr>
          </w:p>
        </w:tc>
      </w:tr>
      <w:tr w:rsidR="000C13B3" w:rsidRPr="009A0ADB" w14:paraId="0993BCF7" w14:textId="77777777" w:rsidTr="005A2FA4">
        <w:tc>
          <w:tcPr>
            <w:tcW w:w="2801" w:type="dxa"/>
          </w:tcPr>
          <w:p w14:paraId="127742F5" w14:textId="77777777" w:rsidR="000C13B3" w:rsidRPr="009A0ADB" w:rsidRDefault="000C13B3" w:rsidP="00003D17">
            <w:pPr>
              <w:ind w:right="24"/>
              <w:jc w:val="both"/>
              <w:rPr>
                <w:rFonts w:ascii="Arial" w:hAnsi="Arial" w:cs="Arial"/>
                <w:b/>
                <w:sz w:val="20"/>
              </w:rPr>
            </w:pPr>
          </w:p>
        </w:tc>
        <w:tc>
          <w:tcPr>
            <w:tcW w:w="3384" w:type="dxa"/>
          </w:tcPr>
          <w:p w14:paraId="045062C3" w14:textId="77777777" w:rsidR="000C13B3" w:rsidRPr="009A0ADB" w:rsidRDefault="000C13B3" w:rsidP="00003D17">
            <w:pPr>
              <w:ind w:right="24"/>
              <w:jc w:val="both"/>
              <w:rPr>
                <w:rFonts w:ascii="Arial" w:hAnsi="Arial" w:cs="Arial"/>
                <w:b/>
                <w:sz w:val="20"/>
              </w:rPr>
            </w:pPr>
          </w:p>
        </w:tc>
        <w:tc>
          <w:tcPr>
            <w:tcW w:w="2885" w:type="dxa"/>
          </w:tcPr>
          <w:p w14:paraId="1AE97755" w14:textId="77777777" w:rsidR="000C13B3" w:rsidRPr="009A0ADB" w:rsidRDefault="000C13B3" w:rsidP="00003D17">
            <w:pPr>
              <w:ind w:right="24"/>
              <w:jc w:val="both"/>
              <w:rPr>
                <w:rFonts w:ascii="Arial" w:hAnsi="Arial" w:cs="Arial"/>
                <w:b/>
                <w:sz w:val="20"/>
              </w:rPr>
            </w:pPr>
          </w:p>
        </w:tc>
      </w:tr>
      <w:tr w:rsidR="000C13B3" w:rsidRPr="009A0ADB" w14:paraId="125A84B5" w14:textId="77777777" w:rsidTr="005A2FA4">
        <w:tc>
          <w:tcPr>
            <w:tcW w:w="2801" w:type="dxa"/>
          </w:tcPr>
          <w:p w14:paraId="03C51558" w14:textId="77777777" w:rsidR="000C13B3" w:rsidRPr="009A0ADB" w:rsidRDefault="000C13B3" w:rsidP="00003D17">
            <w:pPr>
              <w:ind w:right="24"/>
              <w:jc w:val="both"/>
              <w:rPr>
                <w:rFonts w:ascii="Arial" w:hAnsi="Arial" w:cs="Arial"/>
                <w:b/>
                <w:sz w:val="20"/>
              </w:rPr>
            </w:pPr>
          </w:p>
        </w:tc>
        <w:tc>
          <w:tcPr>
            <w:tcW w:w="3384" w:type="dxa"/>
          </w:tcPr>
          <w:p w14:paraId="3AD07AA1" w14:textId="77777777" w:rsidR="000C13B3" w:rsidRPr="009A0ADB" w:rsidRDefault="000C13B3" w:rsidP="00003D17">
            <w:pPr>
              <w:ind w:right="24"/>
              <w:jc w:val="both"/>
              <w:rPr>
                <w:rFonts w:ascii="Arial" w:hAnsi="Arial" w:cs="Arial"/>
                <w:b/>
                <w:sz w:val="20"/>
              </w:rPr>
            </w:pPr>
          </w:p>
        </w:tc>
        <w:tc>
          <w:tcPr>
            <w:tcW w:w="2885" w:type="dxa"/>
          </w:tcPr>
          <w:p w14:paraId="6AFD4C06" w14:textId="77777777" w:rsidR="000C13B3" w:rsidRPr="009A0ADB" w:rsidRDefault="000C13B3" w:rsidP="00003D17">
            <w:pPr>
              <w:ind w:right="24"/>
              <w:jc w:val="both"/>
              <w:rPr>
                <w:rFonts w:ascii="Arial" w:hAnsi="Arial" w:cs="Arial"/>
                <w:b/>
                <w:sz w:val="20"/>
              </w:rPr>
            </w:pPr>
          </w:p>
        </w:tc>
      </w:tr>
      <w:tr w:rsidR="000C13B3" w:rsidRPr="009A0ADB" w14:paraId="0800E38E" w14:textId="77777777" w:rsidTr="005A2FA4">
        <w:tc>
          <w:tcPr>
            <w:tcW w:w="2801" w:type="dxa"/>
          </w:tcPr>
          <w:p w14:paraId="35A1D76A" w14:textId="2377B541" w:rsidR="000C13B3" w:rsidRPr="009A0ADB" w:rsidRDefault="000C13B3" w:rsidP="00003D17">
            <w:pPr>
              <w:ind w:right="24"/>
              <w:jc w:val="center"/>
              <w:rPr>
                <w:rFonts w:ascii="Arial" w:hAnsi="Arial" w:cs="Arial"/>
                <w:b/>
                <w:sz w:val="20"/>
              </w:rPr>
            </w:pPr>
          </w:p>
        </w:tc>
        <w:tc>
          <w:tcPr>
            <w:tcW w:w="3384" w:type="dxa"/>
          </w:tcPr>
          <w:p w14:paraId="1CD1D82C" w14:textId="77777777" w:rsidR="000C13B3" w:rsidRPr="009A0ADB" w:rsidRDefault="000C13B3" w:rsidP="00003D17">
            <w:pPr>
              <w:ind w:right="24"/>
              <w:jc w:val="both"/>
              <w:rPr>
                <w:rFonts w:ascii="Arial" w:hAnsi="Arial" w:cs="Arial"/>
                <w:b/>
                <w:sz w:val="20"/>
              </w:rPr>
            </w:pPr>
          </w:p>
        </w:tc>
        <w:tc>
          <w:tcPr>
            <w:tcW w:w="2885" w:type="dxa"/>
          </w:tcPr>
          <w:p w14:paraId="395EE195" w14:textId="1BB5AB42" w:rsidR="000C13B3" w:rsidRPr="009A0ADB" w:rsidRDefault="000C13B3" w:rsidP="00896317">
            <w:pPr>
              <w:ind w:right="24"/>
              <w:jc w:val="center"/>
              <w:rPr>
                <w:rFonts w:ascii="Arial" w:hAnsi="Arial" w:cs="Arial"/>
                <w:b/>
                <w:sz w:val="20"/>
              </w:rPr>
            </w:pPr>
          </w:p>
        </w:tc>
      </w:tr>
      <w:tr w:rsidR="000C13B3" w:rsidRPr="009A0ADB" w14:paraId="4CA52B2C" w14:textId="77777777" w:rsidTr="005A2FA4">
        <w:tc>
          <w:tcPr>
            <w:tcW w:w="2801" w:type="dxa"/>
          </w:tcPr>
          <w:p w14:paraId="25266A92" w14:textId="77777777" w:rsidR="000C13B3" w:rsidRPr="009A0ADB" w:rsidRDefault="000C13B3" w:rsidP="00003D17">
            <w:pPr>
              <w:ind w:right="24"/>
              <w:jc w:val="both"/>
              <w:rPr>
                <w:rFonts w:ascii="Arial" w:hAnsi="Arial" w:cs="Arial"/>
                <w:b/>
                <w:sz w:val="20"/>
              </w:rPr>
            </w:pPr>
          </w:p>
        </w:tc>
        <w:tc>
          <w:tcPr>
            <w:tcW w:w="3384" w:type="dxa"/>
          </w:tcPr>
          <w:p w14:paraId="4DD32E6B" w14:textId="77777777" w:rsidR="000C13B3" w:rsidRPr="009A0ADB" w:rsidRDefault="000C13B3" w:rsidP="00003D17">
            <w:pPr>
              <w:ind w:right="24"/>
              <w:jc w:val="both"/>
              <w:rPr>
                <w:rFonts w:ascii="Arial" w:hAnsi="Arial" w:cs="Arial"/>
                <w:b/>
                <w:sz w:val="20"/>
              </w:rPr>
            </w:pPr>
          </w:p>
          <w:p w14:paraId="39A88E5F" w14:textId="77777777" w:rsidR="00895805" w:rsidRPr="009A0ADB" w:rsidRDefault="00895805" w:rsidP="00003D17">
            <w:pPr>
              <w:ind w:right="24"/>
              <w:jc w:val="both"/>
              <w:rPr>
                <w:rFonts w:ascii="Arial" w:hAnsi="Arial" w:cs="Arial"/>
                <w:b/>
                <w:sz w:val="20"/>
              </w:rPr>
            </w:pPr>
          </w:p>
          <w:p w14:paraId="126AA1A4" w14:textId="77777777" w:rsidR="00895805" w:rsidRPr="009A0ADB" w:rsidRDefault="00895805" w:rsidP="00003D17">
            <w:pPr>
              <w:ind w:right="24"/>
              <w:jc w:val="both"/>
              <w:rPr>
                <w:rFonts w:ascii="Arial" w:hAnsi="Arial" w:cs="Arial"/>
                <w:b/>
                <w:sz w:val="20"/>
              </w:rPr>
            </w:pPr>
          </w:p>
        </w:tc>
        <w:tc>
          <w:tcPr>
            <w:tcW w:w="2885" w:type="dxa"/>
          </w:tcPr>
          <w:p w14:paraId="1FC7BCDD" w14:textId="77777777" w:rsidR="000C13B3" w:rsidRPr="009A0ADB" w:rsidRDefault="000C13B3" w:rsidP="00003D17">
            <w:pPr>
              <w:ind w:right="24"/>
              <w:jc w:val="both"/>
              <w:rPr>
                <w:rFonts w:ascii="Arial" w:hAnsi="Arial" w:cs="Arial"/>
                <w:b/>
                <w:sz w:val="20"/>
              </w:rPr>
            </w:pPr>
          </w:p>
        </w:tc>
      </w:tr>
      <w:tr w:rsidR="000C13B3" w:rsidRPr="009A0ADB" w14:paraId="2671A6F3" w14:textId="77777777" w:rsidTr="005A2FA4">
        <w:tc>
          <w:tcPr>
            <w:tcW w:w="2801" w:type="dxa"/>
          </w:tcPr>
          <w:p w14:paraId="77761C5C" w14:textId="77777777" w:rsidR="000C13B3" w:rsidRPr="009A0ADB" w:rsidRDefault="000C13B3" w:rsidP="00003D17">
            <w:pPr>
              <w:ind w:right="24"/>
              <w:jc w:val="both"/>
              <w:rPr>
                <w:rFonts w:ascii="Arial" w:hAnsi="Arial" w:cs="Arial"/>
                <w:b/>
                <w:sz w:val="20"/>
              </w:rPr>
            </w:pPr>
          </w:p>
        </w:tc>
        <w:tc>
          <w:tcPr>
            <w:tcW w:w="3384" w:type="dxa"/>
          </w:tcPr>
          <w:p w14:paraId="092AEC69" w14:textId="77777777" w:rsidR="000C13B3" w:rsidRPr="009A0ADB" w:rsidRDefault="000C13B3" w:rsidP="00003D17">
            <w:pPr>
              <w:ind w:right="24"/>
              <w:jc w:val="both"/>
              <w:rPr>
                <w:rFonts w:ascii="Arial" w:hAnsi="Arial" w:cs="Arial"/>
                <w:b/>
                <w:sz w:val="20"/>
              </w:rPr>
            </w:pPr>
          </w:p>
        </w:tc>
        <w:tc>
          <w:tcPr>
            <w:tcW w:w="2885" w:type="dxa"/>
          </w:tcPr>
          <w:p w14:paraId="4EBC3CB4" w14:textId="77777777" w:rsidR="000C13B3" w:rsidRPr="009A0ADB" w:rsidRDefault="000C13B3" w:rsidP="00003D17">
            <w:pPr>
              <w:ind w:right="24"/>
              <w:jc w:val="both"/>
              <w:rPr>
                <w:rFonts w:ascii="Arial" w:hAnsi="Arial" w:cs="Arial"/>
                <w:b/>
                <w:sz w:val="20"/>
              </w:rPr>
            </w:pPr>
          </w:p>
        </w:tc>
      </w:tr>
      <w:tr w:rsidR="000C13B3" w:rsidRPr="009A0ADB" w14:paraId="71BEB1DF" w14:textId="77777777" w:rsidTr="005A2FA4">
        <w:tc>
          <w:tcPr>
            <w:tcW w:w="2801" w:type="dxa"/>
          </w:tcPr>
          <w:p w14:paraId="711E7EC8" w14:textId="77777777" w:rsidR="000C13B3" w:rsidRPr="009A0ADB" w:rsidRDefault="000C13B3" w:rsidP="00003D17">
            <w:pPr>
              <w:ind w:right="24"/>
              <w:jc w:val="both"/>
              <w:rPr>
                <w:rFonts w:ascii="Arial" w:hAnsi="Arial" w:cs="Arial"/>
                <w:b/>
                <w:sz w:val="20"/>
              </w:rPr>
            </w:pPr>
          </w:p>
        </w:tc>
        <w:tc>
          <w:tcPr>
            <w:tcW w:w="3384" w:type="dxa"/>
          </w:tcPr>
          <w:p w14:paraId="39F2BBF0" w14:textId="77777777" w:rsidR="000C13B3" w:rsidRPr="009A0ADB" w:rsidRDefault="000C13B3" w:rsidP="00003D17">
            <w:pPr>
              <w:ind w:right="24"/>
              <w:jc w:val="both"/>
              <w:rPr>
                <w:rFonts w:ascii="Arial" w:hAnsi="Arial" w:cs="Arial"/>
                <w:b/>
                <w:sz w:val="20"/>
              </w:rPr>
            </w:pPr>
          </w:p>
        </w:tc>
        <w:tc>
          <w:tcPr>
            <w:tcW w:w="2885" w:type="dxa"/>
          </w:tcPr>
          <w:p w14:paraId="3020B4A4" w14:textId="77777777" w:rsidR="000C13B3" w:rsidRPr="009A0ADB" w:rsidRDefault="000C13B3" w:rsidP="00003D17">
            <w:pPr>
              <w:ind w:right="24"/>
              <w:jc w:val="both"/>
              <w:rPr>
                <w:rFonts w:ascii="Arial" w:hAnsi="Arial" w:cs="Arial"/>
                <w:b/>
                <w:sz w:val="20"/>
              </w:rPr>
            </w:pPr>
          </w:p>
        </w:tc>
      </w:tr>
      <w:tr w:rsidR="000C13B3" w:rsidRPr="009A0ADB" w14:paraId="36038F99" w14:textId="77777777" w:rsidTr="005A2FA4">
        <w:tc>
          <w:tcPr>
            <w:tcW w:w="2801" w:type="dxa"/>
          </w:tcPr>
          <w:p w14:paraId="3BBA9DFD" w14:textId="77777777" w:rsidR="000C13B3" w:rsidRPr="009A0ADB" w:rsidRDefault="000C13B3" w:rsidP="00003D17">
            <w:pPr>
              <w:ind w:right="24"/>
              <w:jc w:val="both"/>
              <w:rPr>
                <w:rFonts w:ascii="Arial" w:hAnsi="Arial" w:cs="Arial"/>
                <w:b/>
                <w:sz w:val="20"/>
              </w:rPr>
            </w:pPr>
          </w:p>
        </w:tc>
        <w:tc>
          <w:tcPr>
            <w:tcW w:w="3384" w:type="dxa"/>
          </w:tcPr>
          <w:p w14:paraId="014BD4FF" w14:textId="77777777" w:rsidR="000C13B3" w:rsidRPr="009A0ADB" w:rsidRDefault="000C13B3" w:rsidP="00003D17">
            <w:pPr>
              <w:tabs>
                <w:tab w:val="left" w:pos="580"/>
                <w:tab w:val="left" w:pos="6240"/>
              </w:tabs>
              <w:ind w:right="24"/>
              <w:jc w:val="center"/>
              <w:rPr>
                <w:rFonts w:ascii="Arial" w:hAnsi="Arial" w:cs="Arial"/>
                <w:b/>
                <w:sz w:val="20"/>
              </w:rPr>
            </w:pPr>
            <w:r w:rsidRPr="009A0ADB">
              <w:rPr>
                <w:rFonts w:ascii="Arial" w:hAnsi="Arial" w:cs="Arial"/>
                <w:b/>
                <w:sz w:val="20"/>
                <w:u w:val="single"/>
              </w:rPr>
              <w:t>Pour la CGT</w:t>
            </w:r>
            <w:r w:rsidRPr="009A0ADB">
              <w:rPr>
                <w:rFonts w:ascii="Arial" w:hAnsi="Arial" w:cs="Arial"/>
                <w:b/>
                <w:sz w:val="20"/>
              </w:rPr>
              <w:t>,</w:t>
            </w:r>
          </w:p>
        </w:tc>
        <w:tc>
          <w:tcPr>
            <w:tcW w:w="2885" w:type="dxa"/>
          </w:tcPr>
          <w:p w14:paraId="5536E532" w14:textId="77777777" w:rsidR="000C13B3" w:rsidRPr="009A0ADB" w:rsidRDefault="000C13B3" w:rsidP="00003D17">
            <w:pPr>
              <w:ind w:right="24"/>
              <w:jc w:val="both"/>
              <w:rPr>
                <w:rFonts w:ascii="Arial" w:hAnsi="Arial" w:cs="Arial"/>
                <w:b/>
                <w:sz w:val="20"/>
              </w:rPr>
            </w:pPr>
          </w:p>
        </w:tc>
      </w:tr>
      <w:tr w:rsidR="000C13B3" w:rsidRPr="009A0ADB" w14:paraId="1DDC8703" w14:textId="77777777" w:rsidTr="005A2FA4">
        <w:tc>
          <w:tcPr>
            <w:tcW w:w="2801" w:type="dxa"/>
          </w:tcPr>
          <w:p w14:paraId="41A8BD1E" w14:textId="77777777" w:rsidR="000C13B3" w:rsidRPr="009A0ADB" w:rsidRDefault="000C13B3" w:rsidP="00003D17">
            <w:pPr>
              <w:ind w:right="24"/>
              <w:jc w:val="both"/>
              <w:rPr>
                <w:rFonts w:ascii="Arial" w:hAnsi="Arial" w:cs="Arial"/>
                <w:b/>
                <w:sz w:val="20"/>
              </w:rPr>
            </w:pPr>
          </w:p>
        </w:tc>
        <w:tc>
          <w:tcPr>
            <w:tcW w:w="3384" w:type="dxa"/>
          </w:tcPr>
          <w:p w14:paraId="016C0E41" w14:textId="77777777" w:rsidR="000C13B3" w:rsidRPr="009A0ADB" w:rsidRDefault="000C13B3" w:rsidP="00003D17">
            <w:pPr>
              <w:tabs>
                <w:tab w:val="left" w:pos="580"/>
                <w:tab w:val="left" w:pos="6240"/>
              </w:tabs>
              <w:ind w:right="24"/>
              <w:jc w:val="center"/>
              <w:rPr>
                <w:rFonts w:ascii="Arial" w:hAnsi="Arial" w:cs="Arial"/>
                <w:b/>
                <w:sz w:val="20"/>
                <w:u w:val="single"/>
              </w:rPr>
            </w:pPr>
          </w:p>
        </w:tc>
        <w:tc>
          <w:tcPr>
            <w:tcW w:w="2885" w:type="dxa"/>
          </w:tcPr>
          <w:p w14:paraId="296B8BBC" w14:textId="77777777" w:rsidR="000C13B3" w:rsidRPr="009A0ADB" w:rsidRDefault="000C13B3" w:rsidP="00003D17">
            <w:pPr>
              <w:ind w:right="24"/>
              <w:jc w:val="both"/>
              <w:rPr>
                <w:rFonts w:ascii="Arial" w:hAnsi="Arial" w:cs="Arial"/>
                <w:b/>
                <w:sz w:val="20"/>
              </w:rPr>
            </w:pPr>
          </w:p>
        </w:tc>
      </w:tr>
      <w:tr w:rsidR="000C13B3" w:rsidRPr="009A0ADB" w14:paraId="18C534A9" w14:textId="77777777" w:rsidTr="005A2FA4">
        <w:tc>
          <w:tcPr>
            <w:tcW w:w="2801" w:type="dxa"/>
          </w:tcPr>
          <w:p w14:paraId="303449A8" w14:textId="77777777" w:rsidR="000C13B3" w:rsidRPr="009A0ADB" w:rsidRDefault="000C13B3" w:rsidP="00003D17">
            <w:pPr>
              <w:ind w:right="24"/>
              <w:jc w:val="both"/>
              <w:rPr>
                <w:rFonts w:ascii="Arial" w:hAnsi="Arial" w:cs="Arial"/>
                <w:b/>
                <w:sz w:val="20"/>
              </w:rPr>
            </w:pPr>
          </w:p>
        </w:tc>
        <w:tc>
          <w:tcPr>
            <w:tcW w:w="3384" w:type="dxa"/>
          </w:tcPr>
          <w:p w14:paraId="60FA7FC5" w14:textId="77777777" w:rsidR="000C13B3" w:rsidRPr="009A0ADB" w:rsidRDefault="000C13B3" w:rsidP="00003D17">
            <w:pPr>
              <w:tabs>
                <w:tab w:val="left" w:pos="580"/>
                <w:tab w:val="left" w:pos="6240"/>
              </w:tabs>
              <w:ind w:right="24"/>
              <w:jc w:val="center"/>
              <w:rPr>
                <w:rFonts w:ascii="Arial" w:hAnsi="Arial" w:cs="Arial"/>
                <w:b/>
                <w:sz w:val="20"/>
                <w:u w:val="single"/>
              </w:rPr>
            </w:pPr>
          </w:p>
        </w:tc>
        <w:tc>
          <w:tcPr>
            <w:tcW w:w="2885" w:type="dxa"/>
          </w:tcPr>
          <w:p w14:paraId="05048093" w14:textId="77777777" w:rsidR="000C13B3" w:rsidRPr="009A0ADB" w:rsidRDefault="000C13B3" w:rsidP="00003D17">
            <w:pPr>
              <w:ind w:right="24"/>
              <w:jc w:val="both"/>
              <w:rPr>
                <w:rFonts w:ascii="Arial" w:hAnsi="Arial" w:cs="Arial"/>
                <w:b/>
                <w:sz w:val="20"/>
              </w:rPr>
            </w:pPr>
          </w:p>
        </w:tc>
      </w:tr>
      <w:tr w:rsidR="000C13B3" w:rsidRPr="009A0ADB" w14:paraId="728413D6" w14:textId="77777777" w:rsidTr="005A2FA4">
        <w:tc>
          <w:tcPr>
            <w:tcW w:w="2801" w:type="dxa"/>
          </w:tcPr>
          <w:p w14:paraId="60820624" w14:textId="77777777" w:rsidR="000C13B3" w:rsidRPr="009A0ADB" w:rsidRDefault="000C13B3" w:rsidP="00003D17">
            <w:pPr>
              <w:ind w:right="24"/>
              <w:jc w:val="both"/>
              <w:rPr>
                <w:rFonts w:ascii="Arial" w:hAnsi="Arial" w:cs="Arial"/>
                <w:b/>
                <w:sz w:val="20"/>
              </w:rPr>
            </w:pPr>
          </w:p>
        </w:tc>
        <w:tc>
          <w:tcPr>
            <w:tcW w:w="3384" w:type="dxa"/>
          </w:tcPr>
          <w:p w14:paraId="77328F9B" w14:textId="77777777" w:rsidR="000C13B3" w:rsidRPr="009A0ADB" w:rsidRDefault="000C13B3" w:rsidP="00605FB4">
            <w:pPr>
              <w:tabs>
                <w:tab w:val="left" w:pos="580"/>
                <w:tab w:val="left" w:pos="6240"/>
              </w:tabs>
              <w:ind w:right="24"/>
              <w:rPr>
                <w:rFonts w:ascii="Arial" w:hAnsi="Arial" w:cs="Arial"/>
                <w:b/>
                <w:sz w:val="20"/>
                <w:u w:val="single"/>
              </w:rPr>
            </w:pPr>
          </w:p>
        </w:tc>
        <w:tc>
          <w:tcPr>
            <w:tcW w:w="2885" w:type="dxa"/>
          </w:tcPr>
          <w:p w14:paraId="69BC292A" w14:textId="77777777" w:rsidR="000C13B3" w:rsidRPr="009A0ADB" w:rsidRDefault="000C13B3" w:rsidP="00003D17">
            <w:pPr>
              <w:ind w:right="24"/>
              <w:jc w:val="both"/>
              <w:rPr>
                <w:rFonts w:ascii="Arial" w:hAnsi="Arial" w:cs="Arial"/>
                <w:b/>
                <w:sz w:val="20"/>
              </w:rPr>
            </w:pPr>
          </w:p>
        </w:tc>
      </w:tr>
      <w:tr w:rsidR="000C13B3" w:rsidRPr="009A0ADB" w14:paraId="437DFA14" w14:textId="77777777" w:rsidTr="005A2FA4">
        <w:tc>
          <w:tcPr>
            <w:tcW w:w="2801" w:type="dxa"/>
          </w:tcPr>
          <w:p w14:paraId="4FF9E1F1" w14:textId="77777777" w:rsidR="000C13B3" w:rsidRPr="009A0ADB" w:rsidRDefault="000C13B3" w:rsidP="00003D17">
            <w:pPr>
              <w:ind w:right="24"/>
              <w:jc w:val="both"/>
              <w:rPr>
                <w:rFonts w:ascii="Arial" w:hAnsi="Arial" w:cs="Arial"/>
                <w:b/>
                <w:sz w:val="20"/>
              </w:rPr>
            </w:pPr>
          </w:p>
        </w:tc>
        <w:tc>
          <w:tcPr>
            <w:tcW w:w="3384" w:type="dxa"/>
          </w:tcPr>
          <w:p w14:paraId="405DB54A" w14:textId="77777777" w:rsidR="000C13B3" w:rsidRPr="009A0ADB" w:rsidRDefault="000C13B3" w:rsidP="00003D17">
            <w:pPr>
              <w:tabs>
                <w:tab w:val="left" w:pos="580"/>
                <w:tab w:val="left" w:pos="6240"/>
              </w:tabs>
              <w:ind w:right="24"/>
              <w:jc w:val="center"/>
              <w:rPr>
                <w:rFonts w:ascii="Arial" w:hAnsi="Arial" w:cs="Arial"/>
                <w:b/>
                <w:sz w:val="20"/>
                <w:u w:val="single"/>
              </w:rPr>
            </w:pPr>
          </w:p>
        </w:tc>
        <w:tc>
          <w:tcPr>
            <w:tcW w:w="2885" w:type="dxa"/>
          </w:tcPr>
          <w:p w14:paraId="6600B072" w14:textId="77777777" w:rsidR="000C13B3" w:rsidRPr="009A0ADB" w:rsidRDefault="000C13B3" w:rsidP="00003D17">
            <w:pPr>
              <w:ind w:right="24"/>
              <w:jc w:val="both"/>
              <w:rPr>
                <w:rFonts w:ascii="Arial" w:hAnsi="Arial" w:cs="Arial"/>
                <w:b/>
                <w:sz w:val="20"/>
              </w:rPr>
            </w:pPr>
          </w:p>
        </w:tc>
      </w:tr>
      <w:tr w:rsidR="000C13B3" w:rsidRPr="009A0ADB" w14:paraId="4477E7DD" w14:textId="77777777" w:rsidTr="005A2FA4">
        <w:tc>
          <w:tcPr>
            <w:tcW w:w="2801" w:type="dxa"/>
          </w:tcPr>
          <w:p w14:paraId="52EFA3FC" w14:textId="77777777" w:rsidR="000C13B3" w:rsidRPr="009A0ADB" w:rsidRDefault="000C13B3" w:rsidP="00003D17">
            <w:pPr>
              <w:ind w:right="24"/>
              <w:jc w:val="both"/>
              <w:rPr>
                <w:rFonts w:ascii="Arial" w:hAnsi="Arial" w:cs="Arial"/>
                <w:b/>
                <w:sz w:val="20"/>
              </w:rPr>
            </w:pPr>
          </w:p>
        </w:tc>
        <w:tc>
          <w:tcPr>
            <w:tcW w:w="3384" w:type="dxa"/>
          </w:tcPr>
          <w:p w14:paraId="4E72E8C4" w14:textId="77777777" w:rsidR="000C13B3" w:rsidRPr="009A0ADB" w:rsidRDefault="000C13B3" w:rsidP="00003D17">
            <w:pPr>
              <w:tabs>
                <w:tab w:val="left" w:pos="580"/>
                <w:tab w:val="left" w:pos="6240"/>
              </w:tabs>
              <w:ind w:right="24"/>
              <w:jc w:val="center"/>
              <w:rPr>
                <w:rFonts w:ascii="Arial" w:hAnsi="Arial" w:cs="Arial"/>
                <w:b/>
                <w:sz w:val="20"/>
                <w:u w:val="single"/>
              </w:rPr>
            </w:pPr>
          </w:p>
        </w:tc>
        <w:tc>
          <w:tcPr>
            <w:tcW w:w="2885" w:type="dxa"/>
          </w:tcPr>
          <w:p w14:paraId="29588876" w14:textId="77777777" w:rsidR="000C13B3" w:rsidRPr="009A0ADB" w:rsidRDefault="000C13B3" w:rsidP="00003D17">
            <w:pPr>
              <w:ind w:right="24"/>
              <w:jc w:val="both"/>
              <w:rPr>
                <w:rFonts w:ascii="Arial" w:hAnsi="Arial" w:cs="Arial"/>
                <w:b/>
                <w:sz w:val="20"/>
              </w:rPr>
            </w:pPr>
          </w:p>
        </w:tc>
      </w:tr>
      <w:tr w:rsidR="000C13B3" w:rsidRPr="009A0ADB" w14:paraId="23156014" w14:textId="77777777" w:rsidTr="005A2FA4">
        <w:tc>
          <w:tcPr>
            <w:tcW w:w="2801" w:type="dxa"/>
          </w:tcPr>
          <w:p w14:paraId="4706F0B0" w14:textId="41CA74EB" w:rsidR="000C13B3" w:rsidRPr="009A0ADB" w:rsidRDefault="000C13B3" w:rsidP="00F10235">
            <w:pPr>
              <w:ind w:right="24"/>
              <w:rPr>
                <w:rFonts w:ascii="Arial" w:hAnsi="Arial" w:cs="Arial"/>
                <w:b/>
                <w:sz w:val="20"/>
              </w:rPr>
            </w:pPr>
          </w:p>
        </w:tc>
        <w:tc>
          <w:tcPr>
            <w:tcW w:w="3384" w:type="dxa"/>
          </w:tcPr>
          <w:p w14:paraId="704C5CE3" w14:textId="77777777" w:rsidR="000C13B3" w:rsidRPr="009A0ADB" w:rsidRDefault="000C13B3" w:rsidP="00F10235">
            <w:pPr>
              <w:tabs>
                <w:tab w:val="left" w:pos="580"/>
                <w:tab w:val="left" w:pos="6240"/>
              </w:tabs>
              <w:ind w:right="24"/>
              <w:rPr>
                <w:rFonts w:ascii="Arial" w:hAnsi="Arial" w:cs="Arial"/>
                <w:b/>
                <w:sz w:val="20"/>
                <w:u w:val="single"/>
              </w:rPr>
            </w:pPr>
          </w:p>
        </w:tc>
        <w:tc>
          <w:tcPr>
            <w:tcW w:w="2885" w:type="dxa"/>
          </w:tcPr>
          <w:p w14:paraId="3C945F36" w14:textId="77777777" w:rsidR="000C13B3" w:rsidRPr="009A0ADB" w:rsidRDefault="000C13B3" w:rsidP="00F10235">
            <w:pPr>
              <w:ind w:right="24"/>
              <w:rPr>
                <w:rFonts w:ascii="Arial" w:hAnsi="Arial" w:cs="Arial"/>
                <w:b/>
                <w:sz w:val="20"/>
              </w:rPr>
            </w:pPr>
          </w:p>
        </w:tc>
      </w:tr>
      <w:tr w:rsidR="000C13B3" w:rsidRPr="009A0ADB" w14:paraId="1CEEA0DA" w14:textId="77777777" w:rsidTr="005A2FA4">
        <w:tc>
          <w:tcPr>
            <w:tcW w:w="2801" w:type="dxa"/>
          </w:tcPr>
          <w:p w14:paraId="0613A15B" w14:textId="77777777" w:rsidR="000C13B3" w:rsidRPr="009A0ADB" w:rsidRDefault="000C13B3" w:rsidP="00F10235">
            <w:pPr>
              <w:ind w:right="24"/>
              <w:rPr>
                <w:rFonts w:ascii="Arial" w:hAnsi="Arial" w:cs="Arial"/>
                <w:b/>
                <w:sz w:val="20"/>
              </w:rPr>
            </w:pPr>
          </w:p>
        </w:tc>
        <w:tc>
          <w:tcPr>
            <w:tcW w:w="3384" w:type="dxa"/>
          </w:tcPr>
          <w:p w14:paraId="3A21DB7A" w14:textId="427153E2" w:rsidR="000C13B3" w:rsidRPr="009A0ADB" w:rsidRDefault="000C13B3" w:rsidP="00F10235">
            <w:pPr>
              <w:tabs>
                <w:tab w:val="left" w:pos="580"/>
                <w:tab w:val="left" w:pos="6240"/>
              </w:tabs>
              <w:ind w:right="24"/>
              <w:rPr>
                <w:rFonts w:ascii="Arial" w:hAnsi="Arial" w:cs="Arial"/>
                <w:b/>
                <w:sz w:val="20"/>
                <w:u w:val="single"/>
              </w:rPr>
            </w:pPr>
          </w:p>
        </w:tc>
        <w:tc>
          <w:tcPr>
            <w:tcW w:w="2885" w:type="dxa"/>
          </w:tcPr>
          <w:p w14:paraId="3FEDB2BC" w14:textId="77777777" w:rsidR="000C13B3" w:rsidRPr="009A0ADB" w:rsidRDefault="000C13B3" w:rsidP="00F10235">
            <w:pPr>
              <w:ind w:right="24"/>
              <w:rPr>
                <w:rFonts w:ascii="Arial" w:hAnsi="Arial" w:cs="Arial"/>
                <w:b/>
                <w:sz w:val="20"/>
              </w:rPr>
            </w:pPr>
          </w:p>
        </w:tc>
      </w:tr>
      <w:tr w:rsidR="000C13B3" w:rsidRPr="009A0ADB" w14:paraId="5DC490FF" w14:textId="77777777" w:rsidTr="005A2FA4">
        <w:tc>
          <w:tcPr>
            <w:tcW w:w="2801" w:type="dxa"/>
          </w:tcPr>
          <w:p w14:paraId="099D9AC6" w14:textId="77777777" w:rsidR="000C13B3" w:rsidRPr="009A0ADB" w:rsidRDefault="000C13B3" w:rsidP="00003D17">
            <w:pPr>
              <w:ind w:right="24"/>
              <w:jc w:val="both"/>
              <w:rPr>
                <w:rFonts w:ascii="Arial" w:hAnsi="Arial" w:cs="Arial"/>
                <w:b/>
                <w:sz w:val="20"/>
              </w:rPr>
            </w:pPr>
          </w:p>
        </w:tc>
        <w:tc>
          <w:tcPr>
            <w:tcW w:w="3384" w:type="dxa"/>
          </w:tcPr>
          <w:p w14:paraId="7E474DA8" w14:textId="77777777" w:rsidR="000C13B3" w:rsidRPr="009A0ADB" w:rsidRDefault="000C13B3" w:rsidP="00003D17">
            <w:pPr>
              <w:tabs>
                <w:tab w:val="left" w:pos="580"/>
                <w:tab w:val="left" w:pos="6240"/>
              </w:tabs>
              <w:ind w:right="24"/>
              <w:jc w:val="center"/>
              <w:rPr>
                <w:rFonts w:ascii="Arial" w:hAnsi="Arial" w:cs="Arial"/>
                <w:b/>
                <w:sz w:val="20"/>
              </w:rPr>
            </w:pPr>
          </w:p>
        </w:tc>
        <w:tc>
          <w:tcPr>
            <w:tcW w:w="2885" w:type="dxa"/>
          </w:tcPr>
          <w:p w14:paraId="107B1AEC" w14:textId="77777777" w:rsidR="000C13B3" w:rsidRPr="009A0ADB" w:rsidRDefault="000C13B3" w:rsidP="00003D17">
            <w:pPr>
              <w:ind w:right="24"/>
              <w:jc w:val="both"/>
              <w:rPr>
                <w:rFonts w:ascii="Arial" w:hAnsi="Arial" w:cs="Arial"/>
                <w:b/>
                <w:sz w:val="20"/>
              </w:rPr>
            </w:pPr>
          </w:p>
        </w:tc>
      </w:tr>
    </w:tbl>
    <w:p w14:paraId="58FB687E" w14:textId="59E6D417" w:rsidR="00CB3A47" w:rsidRDefault="00CB3A47" w:rsidP="00CB3A47">
      <w:pPr>
        <w:ind w:right="24"/>
        <w:rPr>
          <w:rFonts w:ascii="Arial" w:hAnsi="Arial" w:cs="Arial"/>
        </w:rPr>
      </w:pPr>
    </w:p>
    <w:p w14:paraId="07635CF0" w14:textId="09F109DB" w:rsidR="00F10235" w:rsidRDefault="00F10235" w:rsidP="00CB3A47">
      <w:pPr>
        <w:ind w:right="24"/>
        <w:rPr>
          <w:rFonts w:ascii="Arial" w:hAnsi="Arial" w:cs="Arial"/>
        </w:rPr>
      </w:pPr>
    </w:p>
    <w:p w14:paraId="7F13BF8A" w14:textId="50EE9843" w:rsidR="0024326B" w:rsidRDefault="0024326B">
      <w:pPr>
        <w:rPr>
          <w:rFonts w:ascii="Arial" w:hAnsi="Arial" w:cs="Arial"/>
        </w:rPr>
      </w:pPr>
      <w:r>
        <w:rPr>
          <w:rFonts w:ascii="Arial" w:hAnsi="Arial" w:cs="Arial"/>
        </w:rPr>
        <w:br w:type="page"/>
      </w:r>
    </w:p>
    <w:p w14:paraId="6C542551" w14:textId="77777777" w:rsidR="00F10235" w:rsidRDefault="00F10235" w:rsidP="00CB3A47">
      <w:pPr>
        <w:ind w:right="24"/>
        <w:rPr>
          <w:rFonts w:ascii="Arial" w:hAnsi="Arial" w:cs="Arial"/>
        </w:rPr>
      </w:pPr>
    </w:p>
    <w:p w14:paraId="2FFCEB2B" w14:textId="053CEF72" w:rsidR="00F10235" w:rsidRDefault="00F10235" w:rsidP="00F10235">
      <w:pPr>
        <w:ind w:right="24"/>
        <w:jc w:val="both"/>
        <w:rPr>
          <w:rFonts w:ascii="Arial" w:hAnsi="Arial" w:cs="Arial"/>
          <w:b/>
        </w:rPr>
      </w:pPr>
      <w:r w:rsidRPr="00F10235">
        <w:rPr>
          <w:rFonts w:ascii="Arial" w:hAnsi="Arial" w:cs="Arial"/>
          <w:b/>
        </w:rPr>
        <w:t xml:space="preserve">ANNEXE : VERSION CONSOLIDEE DE L’ACCORD RELATIF A LA </w:t>
      </w:r>
      <w:r>
        <w:rPr>
          <w:rFonts w:ascii="Arial" w:hAnsi="Arial" w:cs="Arial"/>
          <w:b/>
        </w:rPr>
        <w:t>C</w:t>
      </w:r>
      <w:r w:rsidRPr="00F10235">
        <w:rPr>
          <w:rFonts w:ascii="Arial" w:hAnsi="Arial" w:cs="Arial"/>
          <w:b/>
        </w:rPr>
        <w:t>LASSIFICATION, LA CARRIERE, LA REMUNERATION</w:t>
      </w:r>
    </w:p>
    <w:p w14:paraId="0DBAA3D6" w14:textId="4C2BFDCA" w:rsidR="00F10235" w:rsidRDefault="00F10235" w:rsidP="00F10235">
      <w:pPr>
        <w:ind w:right="24"/>
        <w:jc w:val="both"/>
        <w:rPr>
          <w:rFonts w:ascii="Arial" w:hAnsi="Arial" w:cs="Arial"/>
          <w:b/>
        </w:rPr>
      </w:pPr>
    </w:p>
    <w:p w14:paraId="4EB41F4D" w14:textId="6F219C8B" w:rsidR="00F10235" w:rsidRDefault="00F10235" w:rsidP="00F10235">
      <w:pPr>
        <w:ind w:right="24"/>
        <w:jc w:val="both"/>
        <w:rPr>
          <w:rFonts w:ascii="Arial" w:hAnsi="Arial" w:cs="Arial"/>
          <w:b/>
        </w:rPr>
      </w:pPr>
    </w:p>
    <w:p w14:paraId="2659C660" w14:textId="77777777" w:rsidR="00E42E18" w:rsidRDefault="00E42E18" w:rsidP="00E42E18">
      <w:pPr>
        <w:ind w:left="14" w:right="14"/>
        <w:rPr>
          <w:rFonts w:ascii="Arial" w:hAnsi="Arial" w:cs="Arial"/>
          <w:b/>
          <w:sz w:val="20"/>
          <w:szCs w:val="20"/>
        </w:rPr>
      </w:pPr>
      <w:r w:rsidRPr="001C3404">
        <w:rPr>
          <w:rFonts w:ascii="Arial" w:hAnsi="Arial" w:cs="Arial"/>
          <w:b/>
          <w:sz w:val="20"/>
          <w:szCs w:val="20"/>
        </w:rPr>
        <w:t>PREAMBULE</w:t>
      </w:r>
    </w:p>
    <w:p w14:paraId="5D1C1296" w14:textId="77777777" w:rsidR="00E42E18" w:rsidRDefault="00E42E18" w:rsidP="00E42E18">
      <w:pPr>
        <w:ind w:left="14" w:right="14"/>
        <w:rPr>
          <w:rFonts w:ascii="Arial" w:hAnsi="Arial" w:cs="Arial"/>
          <w:sz w:val="20"/>
          <w:szCs w:val="20"/>
        </w:rPr>
      </w:pPr>
    </w:p>
    <w:p w14:paraId="1901E9CC" w14:textId="77777777" w:rsidR="00E42E18" w:rsidRDefault="00E42E18" w:rsidP="0024326B">
      <w:pPr>
        <w:ind w:left="14" w:right="14"/>
        <w:jc w:val="both"/>
        <w:rPr>
          <w:rFonts w:ascii="Arial" w:hAnsi="Arial" w:cs="Arial"/>
          <w:sz w:val="20"/>
          <w:szCs w:val="20"/>
        </w:rPr>
      </w:pPr>
      <w:r w:rsidRPr="00FF4444">
        <w:rPr>
          <w:rFonts w:ascii="Arial" w:hAnsi="Arial" w:cs="Arial"/>
          <w:sz w:val="20"/>
          <w:szCs w:val="20"/>
        </w:rPr>
        <w:t>La performance et la compétence des collaborateurs constituent un enjeu primordial pour le développement des sociétés du Groupe.</w:t>
      </w:r>
    </w:p>
    <w:p w14:paraId="797300C3" w14:textId="77777777" w:rsidR="00E42E18" w:rsidRPr="00FF4444" w:rsidRDefault="00E42E18" w:rsidP="0024326B">
      <w:pPr>
        <w:ind w:left="14" w:right="14"/>
        <w:jc w:val="both"/>
        <w:rPr>
          <w:rFonts w:ascii="Arial" w:hAnsi="Arial" w:cs="Arial"/>
          <w:sz w:val="20"/>
          <w:szCs w:val="20"/>
        </w:rPr>
      </w:pPr>
    </w:p>
    <w:p w14:paraId="4BF127E2" w14:textId="77777777" w:rsidR="00E42E18" w:rsidRDefault="00E42E18" w:rsidP="0024326B">
      <w:pPr>
        <w:ind w:left="14" w:right="14"/>
        <w:jc w:val="both"/>
        <w:rPr>
          <w:rFonts w:ascii="Arial" w:hAnsi="Arial" w:cs="Arial"/>
          <w:sz w:val="20"/>
          <w:szCs w:val="20"/>
        </w:rPr>
      </w:pPr>
      <w:r w:rsidRPr="00FF4444">
        <w:rPr>
          <w:rFonts w:ascii="Arial" w:hAnsi="Arial" w:cs="Arial"/>
          <w:sz w:val="20"/>
          <w:szCs w:val="20"/>
        </w:rPr>
        <w:t xml:space="preserve">C’est pourquoi l’entreprise et les </w:t>
      </w:r>
      <w:r w:rsidRPr="00331C58">
        <w:rPr>
          <w:rFonts w:ascii="Arial" w:hAnsi="Arial" w:cs="Arial"/>
          <w:sz w:val="20"/>
          <w:szCs w:val="20"/>
        </w:rPr>
        <w:t>partenaires sociaux</w:t>
      </w:r>
      <w:r>
        <w:rPr>
          <w:rFonts w:ascii="Arial" w:hAnsi="Arial" w:cs="Arial"/>
          <w:sz w:val="20"/>
          <w:szCs w:val="20"/>
        </w:rPr>
        <w:t xml:space="preserve"> </w:t>
      </w:r>
      <w:r w:rsidRPr="00FF4444">
        <w:rPr>
          <w:rFonts w:ascii="Arial" w:hAnsi="Arial" w:cs="Arial"/>
          <w:sz w:val="20"/>
          <w:szCs w:val="20"/>
        </w:rPr>
        <w:t>se sont attaché</w:t>
      </w:r>
      <w:r>
        <w:rPr>
          <w:rFonts w:ascii="Arial" w:hAnsi="Arial" w:cs="Arial"/>
          <w:sz w:val="20"/>
          <w:szCs w:val="20"/>
        </w:rPr>
        <w:t>e</w:t>
      </w:r>
      <w:r w:rsidRPr="00FF4444">
        <w:rPr>
          <w:rFonts w:ascii="Arial" w:hAnsi="Arial" w:cs="Arial"/>
          <w:sz w:val="20"/>
          <w:szCs w:val="20"/>
        </w:rPr>
        <w:t xml:space="preserve">s, depuis plus de 10 ans, à créer un climat favorable </w:t>
      </w:r>
      <w:r w:rsidRPr="00331C58">
        <w:rPr>
          <w:rFonts w:ascii="Arial" w:hAnsi="Arial" w:cs="Arial"/>
          <w:sz w:val="20"/>
          <w:szCs w:val="20"/>
        </w:rPr>
        <w:t>de dialogue social</w:t>
      </w:r>
      <w:r>
        <w:rPr>
          <w:rFonts w:ascii="Arial" w:hAnsi="Arial" w:cs="Arial"/>
          <w:sz w:val="20"/>
          <w:szCs w:val="20"/>
        </w:rPr>
        <w:t xml:space="preserve"> </w:t>
      </w:r>
      <w:r w:rsidRPr="00FF4444">
        <w:rPr>
          <w:rFonts w:ascii="Arial" w:hAnsi="Arial" w:cs="Arial"/>
          <w:sz w:val="20"/>
          <w:szCs w:val="20"/>
        </w:rPr>
        <w:t xml:space="preserve">pour assurer le développement </w:t>
      </w:r>
      <w:r w:rsidRPr="00331C58">
        <w:rPr>
          <w:rFonts w:ascii="Arial" w:hAnsi="Arial" w:cs="Arial"/>
          <w:sz w:val="20"/>
          <w:szCs w:val="20"/>
        </w:rPr>
        <w:t>et le déroulement de carrière</w:t>
      </w:r>
      <w:r>
        <w:rPr>
          <w:rFonts w:ascii="Arial" w:hAnsi="Arial" w:cs="Arial"/>
          <w:sz w:val="20"/>
          <w:szCs w:val="20"/>
        </w:rPr>
        <w:t xml:space="preserve"> </w:t>
      </w:r>
      <w:r w:rsidRPr="00FF4444">
        <w:rPr>
          <w:rFonts w:ascii="Arial" w:hAnsi="Arial" w:cs="Arial"/>
          <w:sz w:val="20"/>
          <w:szCs w:val="20"/>
        </w:rPr>
        <w:t>des salariés tout au long de leur vie professionnelle.</w:t>
      </w:r>
    </w:p>
    <w:p w14:paraId="7D93EA6E" w14:textId="77777777" w:rsidR="00E42E18" w:rsidRPr="00FF4444" w:rsidRDefault="00E42E18" w:rsidP="0024326B">
      <w:pPr>
        <w:ind w:left="14" w:right="14"/>
        <w:jc w:val="both"/>
        <w:rPr>
          <w:rFonts w:ascii="Arial" w:hAnsi="Arial" w:cs="Arial"/>
          <w:sz w:val="20"/>
          <w:szCs w:val="20"/>
        </w:rPr>
      </w:pPr>
    </w:p>
    <w:p w14:paraId="2E957C4B" w14:textId="77777777" w:rsidR="00E42E18" w:rsidRDefault="00E42E18" w:rsidP="0024326B">
      <w:pPr>
        <w:ind w:left="14" w:right="14"/>
        <w:jc w:val="both"/>
        <w:rPr>
          <w:rFonts w:ascii="Arial" w:hAnsi="Arial" w:cs="Arial"/>
          <w:sz w:val="20"/>
          <w:szCs w:val="20"/>
        </w:rPr>
      </w:pPr>
      <w:r w:rsidRPr="00FF4444">
        <w:rPr>
          <w:rFonts w:ascii="Arial" w:hAnsi="Arial" w:cs="Arial"/>
          <w:sz w:val="20"/>
          <w:szCs w:val="20"/>
        </w:rPr>
        <w:t>Un accord d’entreprise relatif à la classification, la carrière, la rémunération conclu le 10 février 2009 a ainsi mis en place, en cohérence avec les politiques de l’entreprise et en cohérence avec la gestion prévisionnelle des emplois et des compétences, un ensemble de dispositifs et de mesures visant à :</w:t>
      </w:r>
    </w:p>
    <w:p w14:paraId="37CE0650" w14:textId="77777777" w:rsidR="00E42E18" w:rsidRPr="00FF4444" w:rsidRDefault="00E42E18" w:rsidP="0024326B">
      <w:pPr>
        <w:ind w:left="14" w:right="14"/>
        <w:jc w:val="both"/>
        <w:rPr>
          <w:rFonts w:ascii="Arial" w:hAnsi="Arial" w:cs="Arial"/>
          <w:sz w:val="20"/>
          <w:szCs w:val="20"/>
        </w:rPr>
      </w:pPr>
    </w:p>
    <w:p w14:paraId="75D50652" w14:textId="77777777" w:rsidR="00E42E18" w:rsidRPr="00FF4444" w:rsidRDefault="00E42E18" w:rsidP="0024326B">
      <w:pPr>
        <w:pStyle w:val="Paragraphedeliste"/>
        <w:numPr>
          <w:ilvl w:val="0"/>
          <w:numId w:val="24"/>
        </w:numPr>
        <w:ind w:right="14"/>
        <w:jc w:val="both"/>
        <w:rPr>
          <w:rFonts w:ascii="Arial" w:hAnsi="Arial" w:cs="Arial"/>
          <w:sz w:val="20"/>
          <w:szCs w:val="20"/>
        </w:rPr>
      </w:pPr>
      <w:r>
        <w:rPr>
          <w:rFonts w:ascii="Arial" w:hAnsi="Arial" w:cs="Arial"/>
          <w:sz w:val="20"/>
          <w:szCs w:val="20"/>
        </w:rPr>
        <w:t>r</w:t>
      </w:r>
      <w:r w:rsidRPr="00FF4444">
        <w:rPr>
          <w:rFonts w:ascii="Arial" w:hAnsi="Arial" w:cs="Arial"/>
          <w:sz w:val="20"/>
          <w:szCs w:val="20"/>
        </w:rPr>
        <w:t>econnaitre la qualification des salariés dès leur embauche et tout au long de leur carrière au sein de l’UES,</w:t>
      </w:r>
    </w:p>
    <w:p w14:paraId="08608123" w14:textId="77777777" w:rsidR="00E42E18" w:rsidRPr="00FF4444" w:rsidRDefault="00E42E18" w:rsidP="0024326B">
      <w:pPr>
        <w:pStyle w:val="Paragraphedeliste"/>
        <w:numPr>
          <w:ilvl w:val="0"/>
          <w:numId w:val="24"/>
        </w:numPr>
        <w:ind w:right="14"/>
        <w:jc w:val="both"/>
        <w:rPr>
          <w:rFonts w:ascii="Arial" w:hAnsi="Arial" w:cs="Arial"/>
          <w:sz w:val="20"/>
          <w:szCs w:val="20"/>
        </w:rPr>
      </w:pPr>
      <w:r>
        <w:rPr>
          <w:rFonts w:ascii="Arial" w:hAnsi="Arial" w:cs="Arial"/>
          <w:sz w:val="20"/>
          <w:szCs w:val="20"/>
        </w:rPr>
        <w:t>d</w:t>
      </w:r>
      <w:r w:rsidRPr="00FF4444">
        <w:rPr>
          <w:rFonts w:ascii="Arial" w:hAnsi="Arial" w:cs="Arial"/>
          <w:sz w:val="20"/>
          <w:szCs w:val="20"/>
        </w:rPr>
        <w:t>’aider les collaborateurs à être pleinement acteurs de leur carrière, en veillant à la cohérence entre leurs aspirations et les besoins de l’entreprise,</w:t>
      </w:r>
    </w:p>
    <w:p w14:paraId="7946CD3D" w14:textId="77777777" w:rsidR="00E42E18" w:rsidRPr="00FF4444" w:rsidRDefault="00E42E18" w:rsidP="0024326B">
      <w:pPr>
        <w:pStyle w:val="Paragraphedeliste"/>
        <w:numPr>
          <w:ilvl w:val="0"/>
          <w:numId w:val="24"/>
        </w:numPr>
        <w:ind w:right="14"/>
        <w:jc w:val="both"/>
        <w:rPr>
          <w:rFonts w:ascii="Arial" w:hAnsi="Arial" w:cs="Arial"/>
          <w:sz w:val="20"/>
          <w:szCs w:val="20"/>
        </w:rPr>
      </w:pPr>
      <w:r>
        <w:rPr>
          <w:rFonts w:ascii="Arial" w:hAnsi="Arial" w:cs="Arial"/>
          <w:sz w:val="20"/>
          <w:szCs w:val="20"/>
        </w:rPr>
        <w:t>d</w:t>
      </w:r>
      <w:r w:rsidRPr="00FF4444">
        <w:rPr>
          <w:rFonts w:ascii="Arial" w:hAnsi="Arial" w:cs="Arial"/>
          <w:sz w:val="20"/>
          <w:szCs w:val="20"/>
        </w:rPr>
        <w:t>e contribuer au maintien de la motivation des collaborateurs par un dispositif de rémunération adapté.</w:t>
      </w:r>
    </w:p>
    <w:p w14:paraId="2C3C9FD6" w14:textId="77777777" w:rsidR="00E42E18" w:rsidRDefault="00E42E18" w:rsidP="0024326B">
      <w:pPr>
        <w:ind w:left="14" w:right="14"/>
        <w:jc w:val="both"/>
        <w:rPr>
          <w:rFonts w:ascii="Arial" w:hAnsi="Arial" w:cs="Arial"/>
          <w:sz w:val="20"/>
          <w:szCs w:val="20"/>
        </w:rPr>
      </w:pPr>
    </w:p>
    <w:p w14:paraId="2CCCA631" w14:textId="77777777" w:rsidR="00E42E18" w:rsidRPr="00FF4444" w:rsidRDefault="00E42E18" w:rsidP="0024326B">
      <w:pPr>
        <w:ind w:left="14" w:right="14"/>
        <w:jc w:val="both"/>
        <w:rPr>
          <w:rFonts w:ascii="Arial" w:hAnsi="Arial" w:cs="Arial"/>
          <w:sz w:val="20"/>
          <w:szCs w:val="20"/>
        </w:rPr>
      </w:pPr>
      <w:r w:rsidRPr="00FF4444">
        <w:rPr>
          <w:rFonts w:ascii="Arial" w:hAnsi="Arial" w:cs="Arial"/>
          <w:sz w:val="20"/>
          <w:szCs w:val="20"/>
        </w:rPr>
        <w:t>Une nouvelle convention collective nationale de la métallurgie a été signée le 7 février 2022. Elle comporte notamment un chapitre dédié à la classification de branche.</w:t>
      </w:r>
    </w:p>
    <w:p w14:paraId="42106A49" w14:textId="77777777" w:rsidR="00E42E18" w:rsidRDefault="00E42E18" w:rsidP="0024326B">
      <w:pPr>
        <w:ind w:left="14" w:right="14"/>
        <w:jc w:val="both"/>
        <w:rPr>
          <w:rFonts w:ascii="Arial" w:hAnsi="Arial" w:cs="Arial"/>
          <w:sz w:val="20"/>
          <w:szCs w:val="20"/>
        </w:rPr>
      </w:pPr>
    </w:p>
    <w:p w14:paraId="0ACA4D1D" w14:textId="77777777" w:rsidR="00E42E18" w:rsidRPr="00FF4444" w:rsidRDefault="00E42E18" w:rsidP="0024326B">
      <w:pPr>
        <w:ind w:left="14" w:right="14"/>
        <w:jc w:val="both"/>
        <w:rPr>
          <w:rFonts w:ascii="Arial" w:hAnsi="Arial" w:cs="Arial"/>
          <w:sz w:val="20"/>
          <w:szCs w:val="20"/>
        </w:rPr>
      </w:pPr>
      <w:r w:rsidRPr="00FF4444">
        <w:rPr>
          <w:rFonts w:ascii="Arial" w:hAnsi="Arial" w:cs="Arial"/>
          <w:sz w:val="20"/>
          <w:szCs w:val="20"/>
        </w:rPr>
        <w:t>C’est dans le cadre du déploiement de la nouvelle convention collective de branche que les Parties se sont réunies pour envisager les adaptations à prévoir aux dispositions et mesures actuellement en place dans l’entreprise.</w:t>
      </w:r>
    </w:p>
    <w:p w14:paraId="0DFCF5CE" w14:textId="77777777" w:rsidR="00E42E18" w:rsidRDefault="00E42E18" w:rsidP="0024326B">
      <w:pPr>
        <w:ind w:left="14" w:right="14"/>
        <w:jc w:val="both"/>
        <w:rPr>
          <w:rFonts w:ascii="Arial" w:hAnsi="Arial" w:cs="Arial"/>
          <w:sz w:val="20"/>
          <w:szCs w:val="20"/>
        </w:rPr>
      </w:pPr>
    </w:p>
    <w:p w14:paraId="3C6E9004" w14:textId="77777777" w:rsidR="00E42E18" w:rsidRPr="00FF4444" w:rsidRDefault="00E42E18" w:rsidP="0024326B">
      <w:pPr>
        <w:ind w:left="14" w:right="14"/>
        <w:jc w:val="both"/>
        <w:rPr>
          <w:rFonts w:ascii="Arial" w:hAnsi="Arial" w:cs="Arial"/>
          <w:sz w:val="20"/>
          <w:szCs w:val="20"/>
        </w:rPr>
      </w:pPr>
      <w:r w:rsidRPr="00FF4444">
        <w:rPr>
          <w:rFonts w:ascii="Arial" w:hAnsi="Arial" w:cs="Arial"/>
          <w:sz w:val="20"/>
          <w:szCs w:val="20"/>
        </w:rPr>
        <w:t>La philosophie partagée a consisté à adapter les dispositions résultant des accords d’entreprise lorsque cela s’avérait nécessaire tout en maintenant d’une façon globale l’équilibre actuel, fruit d’un dialogue social nourri et régulier.</w:t>
      </w:r>
    </w:p>
    <w:p w14:paraId="7897BB6C" w14:textId="77777777" w:rsidR="00E42E18" w:rsidRDefault="00E42E18" w:rsidP="0024326B">
      <w:pPr>
        <w:ind w:left="14" w:right="14"/>
        <w:jc w:val="both"/>
        <w:rPr>
          <w:rFonts w:ascii="Arial" w:hAnsi="Arial" w:cs="Arial"/>
          <w:sz w:val="20"/>
          <w:szCs w:val="20"/>
        </w:rPr>
      </w:pPr>
    </w:p>
    <w:p w14:paraId="6FFE137F" w14:textId="77777777" w:rsidR="00E42E18" w:rsidRPr="00FF4444" w:rsidRDefault="00E42E18" w:rsidP="0024326B">
      <w:pPr>
        <w:ind w:left="14" w:right="14"/>
        <w:jc w:val="both"/>
        <w:rPr>
          <w:rFonts w:ascii="Arial" w:hAnsi="Arial" w:cs="Arial"/>
          <w:sz w:val="20"/>
          <w:szCs w:val="20"/>
        </w:rPr>
      </w:pPr>
      <w:r w:rsidRPr="00FF4444">
        <w:rPr>
          <w:rFonts w:ascii="Arial" w:hAnsi="Arial" w:cs="Arial"/>
          <w:sz w:val="20"/>
          <w:szCs w:val="20"/>
        </w:rPr>
        <w:t>Ainsi l’ensemble des principes et objectifs préalablement mentionnés sont réaffirmés.</w:t>
      </w:r>
    </w:p>
    <w:p w14:paraId="013ED352" w14:textId="77777777" w:rsidR="00E42E18" w:rsidRDefault="00E42E18" w:rsidP="0024326B">
      <w:pPr>
        <w:ind w:left="14" w:right="14"/>
        <w:jc w:val="both"/>
        <w:rPr>
          <w:rFonts w:ascii="Arial" w:hAnsi="Arial" w:cs="Arial"/>
          <w:sz w:val="20"/>
          <w:szCs w:val="20"/>
        </w:rPr>
      </w:pPr>
    </w:p>
    <w:p w14:paraId="623D9EB8" w14:textId="77777777" w:rsidR="00E42E18" w:rsidRPr="00FF4444" w:rsidRDefault="00E42E18" w:rsidP="0024326B">
      <w:pPr>
        <w:ind w:left="14" w:right="14"/>
        <w:jc w:val="both"/>
        <w:rPr>
          <w:rFonts w:ascii="Arial" w:hAnsi="Arial" w:cs="Arial"/>
          <w:sz w:val="20"/>
          <w:szCs w:val="20"/>
        </w:rPr>
      </w:pPr>
      <w:r w:rsidRPr="00FF4444">
        <w:rPr>
          <w:rFonts w:ascii="Arial" w:hAnsi="Arial" w:cs="Arial"/>
          <w:sz w:val="20"/>
          <w:szCs w:val="20"/>
        </w:rPr>
        <w:t>Concernant la nouvelle classification - basée sur le classement exclusif des emplois -, les Parties rappellent leur volonté d’appliquer ce principe de façon à maintenir un climat propice au développement professionnel de tous les salariés.</w:t>
      </w:r>
    </w:p>
    <w:p w14:paraId="70FEDFF2" w14:textId="77777777" w:rsidR="00E42E18" w:rsidRDefault="00E42E18" w:rsidP="0024326B">
      <w:pPr>
        <w:ind w:left="14" w:right="14"/>
        <w:jc w:val="both"/>
        <w:rPr>
          <w:rFonts w:ascii="Arial" w:hAnsi="Arial" w:cs="Arial"/>
          <w:sz w:val="20"/>
          <w:szCs w:val="20"/>
        </w:rPr>
      </w:pPr>
    </w:p>
    <w:p w14:paraId="7CE229D1" w14:textId="77777777" w:rsidR="00E42E18" w:rsidRPr="00FF4444" w:rsidRDefault="00E42E18" w:rsidP="0024326B">
      <w:pPr>
        <w:ind w:left="14" w:right="14"/>
        <w:jc w:val="both"/>
        <w:rPr>
          <w:rFonts w:ascii="Arial" w:hAnsi="Arial" w:cs="Arial"/>
          <w:sz w:val="20"/>
          <w:szCs w:val="20"/>
        </w:rPr>
      </w:pPr>
      <w:r w:rsidRPr="00FF4444">
        <w:rPr>
          <w:rFonts w:ascii="Arial" w:hAnsi="Arial" w:cs="Arial"/>
          <w:sz w:val="20"/>
          <w:szCs w:val="20"/>
        </w:rPr>
        <w:t>S’agissant de la rémunération, la règle de calcul de la prime d’ancienneté a dû être adaptée dans le cadre de la nouvelle convention collective</w:t>
      </w:r>
      <w:r>
        <w:rPr>
          <w:rFonts w:ascii="Arial" w:hAnsi="Arial" w:cs="Arial"/>
          <w:sz w:val="20"/>
          <w:szCs w:val="20"/>
        </w:rPr>
        <w:t xml:space="preserve">. </w:t>
      </w:r>
      <w:r w:rsidRPr="00331C58">
        <w:rPr>
          <w:rFonts w:ascii="Arial" w:hAnsi="Arial" w:cs="Arial"/>
          <w:sz w:val="20"/>
          <w:szCs w:val="20"/>
        </w:rPr>
        <w:t>L’entreprise a souhaité maintenir</w:t>
      </w:r>
      <w:r w:rsidRPr="00FF4444">
        <w:rPr>
          <w:rFonts w:ascii="Arial" w:hAnsi="Arial" w:cs="Arial"/>
          <w:sz w:val="20"/>
          <w:szCs w:val="20"/>
        </w:rPr>
        <w:t xml:space="preserve"> un niveau de prime d’ancienneté bien plus favorable que celui qui résulterait de l’application directe des dispositions de la convention collective de la Métallurgie.</w:t>
      </w:r>
    </w:p>
    <w:p w14:paraId="0B6B2E24" w14:textId="77777777" w:rsidR="00E42E18" w:rsidRDefault="00E42E18" w:rsidP="0024326B">
      <w:pPr>
        <w:ind w:left="14" w:right="14"/>
        <w:jc w:val="both"/>
        <w:rPr>
          <w:rFonts w:ascii="Arial" w:hAnsi="Arial" w:cs="Arial"/>
          <w:sz w:val="20"/>
          <w:szCs w:val="20"/>
        </w:rPr>
      </w:pPr>
    </w:p>
    <w:p w14:paraId="29D5CE41" w14:textId="77777777" w:rsidR="00E42E18" w:rsidRPr="00FF4444" w:rsidRDefault="00E42E18" w:rsidP="0024326B">
      <w:pPr>
        <w:ind w:left="14" w:right="14"/>
        <w:jc w:val="both"/>
        <w:rPr>
          <w:rFonts w:ascii="Arial" w:hAnsi="Arial" w:cs="Arial"/>
          <w:sz w:val="20"/>
          <w:szCs w:val="20"/>
        </w:rPr>
      </w:pPr>
      <w:r w:rsidRPr="00FF4444">
        <w:rPr>
          <w:rFonts w:ascii="Arial" w:hAnsi="Arial" w:cs="Arial"/>
          <w:sz w:val="20"/>
          <w:szCs w:val="20"/>
        </w:rPr>
        <w:t>Par ailleurs, au-delà des adaptations, les Parties ont enrichi l’accord de dispositions relatives aux primes d’invention.</w:t>
      </w:r>
    </w:p>
    <w:p w14:paraId="0A566FC7" w14:textId="77777777" w:rsidR="00E42E18" w:rsidRDefault="00E42E18" w:rsidP="0024326B">
      <w:pPr>
        <w:ind w:left="14" w:right="14"/>
        <w:jc w:val="both"/>
        <w:rPr>
          <w:rFonts w:ascii="Arial" w:hAnsi="Arial" w:cs="Arial"/>
          <w:sz w:val="20"/>
          <w:szCs w:val="20"/>
        </w:rPr>
      </w:pPr>
    </w:p>
    <w:p w14:paraId="310AE8CE" w14:textId="77777777" w:rsidR="00E42E18" w:rsidRPr="00FF4444" w:rsidRDefault="00E42E18" w:rsidP="0024326B">
      <w:pPr>
        <w:ind w:left="14" w:right="14"/>
        <w:jc w:val="both"/>
        <w:rPr>
          <w:rFonts w:ascii="Arial" w:hAnsi="Arial" w:cs="Arial"/>
          <w:sz w:val="20"/>
          <w:szCs w:val="20"/>
        </w:rPr>
      </w:pPr>
      <w:r w:rsidRPr="00FF4444">
        <w:rPr>
          <w:rFonts w:ascii="Arial" w:hAnsi="Arial" w:cs="Arial"/>
          <w:sz w:val="20"/>
          <w:szCs w:val="20"/>
        </w:rPr>
        <w:t>Également, de nouvelles dispositions ont été introduites concernant le travail de nuit. Les Parties ont souhaité étendre certaines dispositions relatives aux compensations du travail de nuit, prévues par les accords d’établissement de Roanne et de Bourges</w:t>
      </w:r>
      <w:r>
        <w:rPr>
          <w:rFonts w:ascii="Arial" w:hAnsi="Arial" w:cs="Arial"/>
          <w:sz w:val="20"/>
          <w:szCs w:val="20"/>
        </w:rPr>
        <w:t xml:space="preserve"> </w:t>
      </w:r>
      <w:r w:rsidRPr="00FF4444">
        <w:rPr>
          <w:rFonts w:ascii="Arial" w:hAnsi="Arial" w:cs="Arial"/>
          <w:sz w:val="20"/>
          <w:szCs w:val="20"/>
        </w:rPr>
        <w:t>à l’ensemble des salariés de l’UES.</w:t>
      </w:r>
    </w:p>
    <w:p w14:paraId="0A91F391" w14:textId="77777777" w:rsidR="00E42E18" w:rsidRDefault="00E42E18" w:rsidP="0024326B">
      <w:pPr>
        <w:ind w:left="14" w:right="14"/>
        <w:jc w:val="both"/>
        <w:rPr>
          <w:rFonts w:ascii="Arial" w:hAnsi="Arial" w:cs="Arial"/>
          <w:sz w:val="20"/>
          <w:szCs w:val="20"/>
        </w:rPr>
      </w:pPr>
    </w:p>
    <w:p w14:paraId="1C39B527" w14:textId="77777777" w:rsidR="00E42E18" w:rsidRPr="00FF4444" w:rsidRDefault="00E42E18" w:rsidP="0024326B">
      <w:pPr>
        <w:ind w:left="14" w:right="14"/>
        <w:jc w:val="both"/>
        <w:rPr>
          <w:rFonts w:ascii="Arial" w:hAnsi="Arial" w:cs="Arial"/>
          <w:sz w:val="20"/>
          <w:szCs w:val="20"/>
        </w:rPr>
      </w:pPr>
      <w:r w:rsidRPr="00FF4444">
        <w:rPr>
          <w:rFonts w:ascii="Arial" w:hAnsi="Arial" w:cs="Arial"/>
          <w:sz w:val="20"/>
          <w:szCs w:val="20"/>
        </w:rPr>
        <w:t xml:space="preserve">Enfin la révision de l’accord classification, carrière, rémunération est l’occasion de reconnaître l’engagement et la fidélité des salariés au travers </w:t>
      </w:r>
      <w:r>
        <w:rPr>
          <w:rFonts w:ascii="Arial" w:hAnsi="Arial" w:cs="Arial"/>
          <w:sz w:val="20"/>
          <w:szCs w:val="20"/>
        </w:rPr>
        <w:t>d’</w:t>
      </w:r>
      <w:r w:rsidRPr="00FF4444">
        <w:rPr>
          <w:rFonts w:ascii="Arial" w:hAnsi="Arial" w:cs="Arial"/>
          <w:sz w:val="20"/>
          <w:szCs w:val="20"/>
        </w:rPr>
        <w:t xml:space="preserve">une revalorisation de la gratification liée à la médaille du travail en fonction de l’ancienneté </w:t>
      </w:r>
      <w:r>
        <w:rPr>
          <w:rFonts w:ascii="Arial" w:hAnsi="Arial" w:cs="Arial"/>
          <w:sz w:val="20"/>
          <w:szCs w:val="20"/>
        </w:rPr>
        <w:t>dans</w:t>
      </w:r>
      <w:r w:rsidRPr="00FF4444">
        <w:rPr>
          <w:rFonts w:ascii="Arial" w:hAnsi="Arial" w:cs="Arial"/>
          <w:sz w:val="20"/>
          <w:szCs w:val="20"/>
        </w:rPr>
        <w:t xml:space="preserve"> l’entreprise.</w:t>
      </w:r>
    </w:p>
    <w:p w14:paraId="6CE76AD6" w14:textId="77777777" w:rsidR="00E42E18" w:rsidRDefault="00E42E18" w:rsidP="0024326B">
      <w:pPr>
        <w:ind w:left="14" w:right="14"/>
        <w:jc w:val="both"/>
        <w:rPr>
          <w:rFonts w:ascii="Arial" w:hAnsi="Arial" w:cs="Arial"/>
          <w:sz w:val="20"/>
          <w:szCs w:val="20"/>
        </w:rPr>
      </w:pPr>
    </w:p>
    <w:p w14:paraId="04FA9380" w14:textId="77777777" w:rsidR="00E42E18" w:rsidRPr="00FF4444" w:rsidRDefault="00E42E18" w:rsidP="0024326B">
      <w:pPr>
        <w:ind w:left="14" w:right="14"/>
        <w:jc w:val="both"/>
        <w:rPr>
          <w:rFonts w:ascii="Arial" w:hAnsi="Arial" w:cs="Arial"/>
          <w:sz w:val="20"/>
          <w:szCs w:val="20"/>
        </w:rPr>
      </w:pPr>
      <w:r w:rsidRPr="00FF4444">
        <w:rPr>
          <w:rFonts w:ascii="Arial" w:hAnsi="Arial" w:cs="Arial"/>
          <w:sz w:val="20"/>
          <w:szCs w:val="20"/>
        </w:rPr>
        <w:lastRenderedPageBreak/>
        <w:t>Les mesures particulières aux OSD et FD restent applicables.</w:t>
      </w:r>
    </w:p>
    <w:p w14:paraId="1BF93D70" w14:textId="77777777" w:rsidR="00E42E18" w:rsidRDefault="00E42E18" w:rsidP="0024326B">
      <w:pPr>
        <w:ind w:left="14" w:right="14"/>
        <w:jc w:val="both"/>
        <w:rPr>
          <w:rFonts w:ascii="Arial" w:hAnsi="Arial" w:cs="Arial"/>
          <w:sz w:val="20"/>
          <w:szCs w:val="20"/>
        </w:rPr>
      </w:pPr>
    </w:p>
    <w:p w14:paraId="43B6C469" w14:textId="77777777" w:rsidR="00E42E18" w:rsidRDefault="00E42E18" w:rsidP="0024326B">
      <w:pPr>
        <w:ind w:left="14" w:right="14"/>
        <w:jc w:val="both"/>
        <w:rPr>
          <w:rFonts w:ascii="Arial" w:hAnsi="Arial" w:cs="Arial"/>
          <w:sz w:val="20"/>
          <w:szCs w:val="20"/>
        </w:rPr>
      </w:pPr>
      <w:r w:rsidRPr="00FF4444">
        <w:rPr>
          <w:rFonts w:ascii="Arial" w:hAnsi="Arial" w:cs="Arial"/>
          <w:sz w:val="20"/>
          <w:szCs w:val="20"/>
        </w:rPr>
        <w:t>C’est dans ce cadre que les parties signataires conviennent des dispositions qui suivent qui portent révision de l’accord classification, carrière, rémunération du 10 février 2009, et s’y substituent dans son intégralité.</w:t>
      </w:r>
    </w:p>
    <w:p w14:paraId="5599B800" w14:textId="77777777" w:rsidR="00E42E18" w:rsidRPr="00413A97" w:rsidRDefault="00E42E18" w:rsidP="0024326B">
      <w:pPr>
        <w:ind w:left="14" w:right="14"/>
        <w:jc w:val="both"/>
        <w:rPr>
          <w:rFonts w:ascii="Arial" w:hAnsi="Arial" w:cs="Arial"/>
          <w:sz w:val="20"/>
          <w:szCs w:val="20"/>
        </w:rPr>
      </w:pPr>
    </w:p>
    <w:p w14:paraId="0534B943" w14:textId="77777777" w:rsidR="00E42E18" w:rsidRPr="00413A97" w:rsidRDefault="00E42E18" w:rsidP="0024326B">
      <w:pPr>
        <w:pStyle w:val="Titre1"/>
        <w:spacing w:after="0" w:line="240" w:lineRule="auto"/>
        <w:ind w:left="24"/>
        <w:jc w:val="both"/>
        <w:rPr>
          <w:rFonts w:ascii="Arial" w:hAnsi="Arial" w:cs="Arial"/>
          <w:b/>
          <w:sz w:val="20"/>
          <w:szCs w:val="20"/>
          <w:u w:val="single"/>
        </w:rPr>
      </w:pPr>
      <w:r w:rsidRPr="00413A97">
        <w:rPr>
          <w:rFonts w:ascii="Arial" w:hAnsi="Arial" w:cs="Arial"/>
          <w:b/>
          <w:sz w:val="20"/>
          <w:szCs w:val="20"/>
          <w:u w:val="single"/>
        </w:rPr>
        <w:t>CHAPITRE 1 - DISPOSITIONS GENERALES</w:t>
      </w:r>
    </w:p>
    <w:p w14:paraId="52B3E9F9" w14:textId="77777777" w:rsidR="00E42E18" w:rsidRDefault="00E42E18" w:rsidP="0024326B">
      <w:pPr>
        <w:pStyle w:val="Titre2"/>
        <w:ind w:left="24"/>
        <w:jc w:val="both"/>
        <w:rPr>
          <w:rFonts w:ascii="Arial" w:hAnsi="Arial" w:cs="Arial"/>
          <w:b/>
          <w:szCs w:val="20"/>
        </w:rPr>
      </w:pPr>
    </w:p>
    <w:p w14:paraId="5B23DCDB" w14:textId="77777777" w:rsidR="00E42E18" w:rsidRPr="002C2A34" w:rsidRDefault="00E42E18" w:rsidP="002C2A34">
      <w:pPr>
        <w:ind w:left="14" w:right="14"/>
        <w:jc w:val="both"/>
        <w:rPr>
          <w:rFonts w:ascii="Arial" w:hAnsi="Arial" w:cs="Arial"/>
          <w:b/>
          <w:sz w:val="20"/>
          <w:szCs w:val="20"/>
        </w:rPr>
      </w:pPr>
      <w:r w:rsidRPr="002C2A34">
        <w:rPr>
          <w:rFonts w:ascii="Arial" w:hAnsi="Arial" w:cs="Arial"/>
          <w:b/>
          <w:sz w:val="20"/>
          <w:szCs w:val="20"/>
        </w:rPr>
        <w:t>ARTICLE 1 - CHAMP D'APPLICATION</w:t>
      </w:r>
    </w:p>
    <w:p w14:paraId="09DCB0E0" w14:textId="77777777" w:rsidR="00E42E18" w:rsidRDefault="00E42E18" w:rsidP="0024326B">
      <w:pPr>
        <w:ind w:left="14" w:right="14"/>
        <w:jc w:val="both"/>
        <w:rPr>
          <w:rFonts w:ascii="Arial" w:hAnsi="Arial" w:cs="Arial"/>
          <w:sz w:val="20"/>
          <w:szCs w:val="20"/>
        </w:rPr>
      </w:pPr>
    </w:p>
    <w:p w14:paraId="727A49C1" w14:textId="77777777" w:rsidR="00E42E18" w:rsidRPr="00413A97" w:rsidRDefault="00E42E18" w:rsidP="0024326B">
      <w:pPr>
        <w:ind w:left="14" w:right="14"/>
        <w:jc w:val="both"/>
        <w:rPr>
          <w:rFonts w:ascii="Arial" w:hAnsi="Arial" w:cs="Arial"/>
          <w:sz w:val="20"/>
          <w:szCs w:val="20"/>
        </w:rPr>
      </w:pPr>
      <w:r w:rsidRPr="00413A97">
        <w:rPr>
          <w:rFonts w:ascii="Arial" w:hAnsi="Arial" w:cs="Arial"/>
          <w:sz w:val="20"/>
          <w:szCs w:val="20"/>
        </w:rPr>
        <w:t>Le présent accord s'applique au sein du ou des établissements de chaque société mentionnée, lesquelles constituent l'actuelle UES. Cet ensemble est désigné l'entreprise dans les articles qui suivent.</w:t>
      </w:r>
    </w:p>
    <w:p w14:paraId="586C5CC9" w14:textId="77777777" w:rsidR="00E42E18" w:rsidRPr="00630F36" w:rsidRDefault="00E42E18" w:rsidP="0024326B">
      <w:pPr>
        <w:jc w:val="both"/>
        <w:rPr>
          <w:rFonts w:ascii="Arial" w:hAnsi="Arial" w:cs="Arial"/>
          <w:b/>
          <w:sz w:val="20"/>
          <w:szCs w:val="20"/>
          <w:u w:val="single"/>
        </w:rPr>
      </w:pPr>
    </w:p>
    <w:p w14:paraId="5030659B" w14:textId="77777777" w:rsidR="00E42E18" w:rsidRPr="00630F36" w:rsidRDefault="00E42E18" w:rsidP="0024326B">
      <w:pPr>
        <w:jc w:val="both"/>
        <w:rPr>
          <w:sz w:val="20"/>
          <w:szCs w:val="20"/>
          <w:u w:val="single"/>
        </w:rPr>
      </w:pPr>
    </w:p>
    <w:p w14:paraId="6BB6DC4C" w14:textId="77777777" w:rsidR="00E42E18" w:rsidRPr="00413A97" w:rsidRDefault="00E42E18" w:rsidP="0024326B">
      <w:pPr>
        <w:pStyle w:val="Titre1"/>
        <w:spacing w:after="0" w:line="240" w:lineRule="auto"/>
        <w:ind w:left="24"/>
        <w:jc w:val="both"/>
        <w:rPr>
          <w:rFonts w:ascii="Arial" w:hAnsi="Arial" w:cs="Arial"/>
          <w:b/>
          <w:sz w:val="20"/>
          <w:szCs w:val="20"/>
          <w:u w:val="single"/>
        </w:rPr>
      </w:pPr>
      <w:r w:rsidRPr="00413A97">
        <w:rPr>
          <w:rFonts w:ascii="Arial" w:hAnsi="Arial" w:cs="Arial"/>
          <w:b/>
          <w:sz w:val="20"/>
          <w:szCs w:val="20"/>
          <w:u w:val="single"/>
        </w:rPr>
        <w:t xml:space="preserve">CHAPITRE 2 </w:t>
      </w:r>
      <w:r>
        <w:rPr>
          <w:rFonts w:ascii="Arial" w:hAnsi="Arial" w:cs="Arial"/>
          <w:b/>
          <w:sz w:val="20"/>
          <w:szCs w:val="20"/>
          <w:u w:val="single"/>
        </w:rPr>
        <w:t xml:space="preserve">- </w:t>
      </w:r>
      <w:r w:rsidRPr="00413A97">
        <w:rPr>
          <w:rFonts w:ascii="Arial" w:hAnsi="Arial" w:cs="Arial"/>
          <w:b/>
          <w:sz w:val="20"/>
          <w:szCs w:val="20"/>
          <w:u w:val="single"/>
        </w:rPr>
        <w:t>LA CLASSIFICATION</w:t>
      </w:r>
    </w:p>
    <w:p w14:paraId="612E4C83" w14:textId="77777777" w:rsidR="00E42E18" w:rsidRDefault="00E42E18" w:rsidP="0024326B">
      <w:pPr>
        <w:pStyle w:val="Titre2"/>
        <w:jc w:val="both"/>
        <w:rPr>
          <w:rFonts w:ascii="Arial" w:hAnsi="Arial" w:cs="Arial"/>
          <w:b/>
          <w:szCs w:val="20"/>
        </w:rPr>
      </w:pPr>
    </w:p>
    <w:p w14:paraId="483A3600" w14:textId="77777777" w:rsidR="00E42E18" w:rsidRPr="002C2A34" w:rsidRDefault="00E42E18" w:rsidP="002C2A34">
      <w:pPr>
        <w:ind w:left="14" w:right="14"/>
        <w:jc w:val="both"/>
        <w:rPr>
          <w:rFonts w:ascii="Arial" w:hAnsi="Arial" w:cs="Arial"/>
          <w:b/>
          <w:sz w:val="20"/>
          <w:szCs w:val="20"/>
        </w:rPr>
      </w:pPr>
      <w:r w:rsidRPr="002C2A34">
        <w:rPr>
          <w:rFonts w:ascii="Arial" w:hAnsi="Arial" w:cs="Arial"/>
          <w:b/>
          <w:sz w:val="20"/>
          <w:szCs w:val="20"/>
        </w:rPr>
        <w:t>ARTICLE 2 - TERMINOLOGIE</w:t>
      </w:r>
    </w:p>
    <w:p w14:paraId="7C3673DD" w14:textId="77777777" w:rsidR="00E42E18" w:rsidRDefault="00E42E18" w:rsidP="0024326B">
      <w:pPr>
        <w:ind w:left="14" w:right="14"/>
        <w:jc w:val="both"/>
        <w:rPr>
          <w:rFonts w:ascii="Arial" w:hAnsi="Arial" w:cs="Arial"/>
          <w:b/>
          <w:sz w:val="20"/>
          <w:szCs w:val="20"/>
        </w:rPr>
      </w:pPr>
    </w:p>
    <w:p w14:paraId="5007EBA2" w14:textId="77777777" w:rsidR="00E42E18" w:rsidRPr="00413A97" w:rsidRDefault="00E42E18" w:rsidP="0024326B">
      <w:pPr>
        <w:ind w:left="14" w:right="14"/>
        <w:jc w:val="both"/>
        <w:rPr>
          <w:rFonts w:ascii="Arial" w:hAnsi="Arial" w:cs="Arial"/>
          <w:sz w:val="20"/>
          <w:szCs w:val="20"/>
        </w:rPr>
      </w:pPr>
      <w:r w:rsidRPr="00413A97">
        <w:rPr>
          <w:rFonts w:ascii="Arial" w:hAnsi="Arial" w:cs="Arial"/>
          <w:b/>
          <w:sz w:val="20"/>
          <w:szCs w:val="20"/>
        </w:rPr>
        <w:t>Poste de travail</w:t>
      </w:r>
      <w:r>
        <w:rPr>
          <w:rFonts w:ascii="Arial" w:hAnsi="Arial" w:cs="Arial"/>
          <w:b/>
          <w:sz w:val="20"/>
          <w:szCs w:val="20"/>
        </w:rPr>
        <w:t xml:space="preserve"> </w:t>
      </w:r>
      <w:r w:rsidRPr="00413A97">
        <w:rPr>
          <w:rFonts w:ascii="Arial" w:hAnsi="Arial" w:cs="Arial"/>
          <w:sz w:val="20"/>
          <w:szCs w:val="20"/>
        </w:rPr>
        <w:t>: Basé sur le métier et les modalités d'exercice de celui-ci, le poste de travail est l'élément d'organisation du travail le plus fin que l'on puisse décrire. Chaque Poste de travail se rattache à un emploi unique.</w:t>
      </w:r>
    </w:p>
    <w:p w14:paraId="5AE7738D" w14:textId="77777777" w:rsidR="00E42E18" w:rsidRDefault="00E42E18" w:rsidP="0024326B">
      <w:pPr>
        <w:ind w:left="14" w:right="14"/>
        <w:jc w:val="both"/>
        <w:rPr>
          <w:rFonts w:ascii="Arial" w:hAnsi="Arial" w:cs="Arial"/>
          <w:b/>
          <w:sz w:val="20"/>
          <w:szCs w:val="20"/>
        </w:rPr>
      </w:pPr>
    </w:p>
    <w:p w14:paraId="7C48CFEC" w14:textId="5C0BB98D" w:rsidR="00E42E18" w:rsidRPr="00413A97" w:rsidRDefault="00E42E18" w:rsidP="0024326B">
      <w:pPr>
        <w:ind w:left="14" w:right="14"/>
        <w:jc w:val="both"/>
        <w:rPr>
          <w:rFonts w:ascii="Arial" w:hAnsi="Arial" w:cs="Arial"/>
          <w:sz w:val="20"/>
          <w:szCs w:val="20"/>
        </w:rPr>
      </w:pPr>
      <w:r w:rsidRPr="00413A97">
        <w:rPr>
          <w:rFonts w:ascii="Arial" w:hAnsi="Arial" w:cs="Arial"/>
          <w:b/>
          <w:sz w:val="20"/>
          <w:szCs w:val="20"/>
        </w:rPr>
        <w:t>Emploi</w:t>
      </w:r>
      <w:r w:rsidRPr="00413A97">
        <w:rPr>
          <w:rFonts w:ascii="Arial" w:hAnsi="Arial" w:cs="Arial"/>
          <w:sz w:val="20"/>
          <w:szCs w:val="20"/>
        </w:rPr>
        <w:t xml:space="preserve"> : Elément générique d'organisation du travail décrit au Référentiel des Emplois </w:t>
      </w:r>
      <w:r w:rsidR="002C2A34" w:rsidRPr="0027382B">
        <w:rPr>
          <w:rFonts w:ascii="Arial" w:hAnsi="Arial" w:cs="Arial"/>
          <w:sz w:val="20"/>
          <w:szCs w:val="20"/>
        </w:rPr>
        <w:t>KNDS France</w:t>
      </w:r>
      <w:r w:rsidRPr="0027382B">
        <w:rPr>
          <w:rFonts w:ascii="Arial" w:hAnsi="Arial" w:cs="Arial"/>
          <w:sz w:val="20"/>
          <w:szCs w:val="20"/>
        </w:rPr>
        <w:t>.</w:t>
      </w:r>
    </w:p>
    <w:p w14:paraId="105D7990" w14:textId="77777777" w:rsidR="00E42E18" w:rsidRDefault="00E42E18" w:rsidP="0024326B">
      <w:pPr>
        <w:ind w:left="14" w:right="14"/>
        <w:jc w:val="both"/>
        <w:rPr>
          <w:rFonts w:ascii="Arial" w:hAnsi="Arial" w:cs="Arial"/>
          <w:b/>
          <w:sz w:val="20"/>
          <w:szCs w:val="20"/>
        </w:rPr>
      </w:pPr>
    </w:p>
    <w:p w14:paraId="6D0D4148" w14:textId="77777777" w:rsidR="00E42E18" w:rsidRPr="00413A97" w:rsidRDefault="00E42E18" w:rsidP="0024326B">
      <w:pPr>
        <w:ind w:left="14" w:right="14"/>
        <w:jc w:val="both"/>
        <w:rPr>
          <w:rFonts w:ascii="Arial" w:hAnsi="Arial" w:cs="Arial"/>
          <w:sz w:val="20"/>
          <w:szCs w:val="20"/>
        </w:rPr>
      </w:pPr>
      <w:r w:rsidRPr="00413A97">
        <w:rPr>
          <w:rFonts w:ascii="Arial" w:hAnsi="Arial" w:cs="Arial"/>
          <w:b/>
          <w:sz w:val="20"/>
          <w:szCs w:val="20"/>
        </w:rPr>
        <w:t>Convention collective</w:t>
      </w:r>
      <w:r w:rsidRPr="00413A97">
        <w:rPr>
          <w:rFonts w:ascii="Arial" w:hAnsi="Arial" w:cs="Arial"/>
          <w:sz w:val="20"/>
          <w:szCs w:val="20"/>
        </w:rPr>
        <w:t xml:space="preserve"> : Ce terme fait référence, dans le présent accord, à la convention collective de la métallurgie.</w:t>
      </w:r>
    </w:p>
    <w:p w14:paraId="308E5B4C" w14:textId="77777777" w:rsidR="00E42E18" w:rsidRDefault="00E42E18" w:rsidP="0024326B">
      <w:pPr>
        <w:ind w:left="14" w:right="14"/>
        <w:jc w:val="both"/>
        <w:rPr>
          <w:rFonts w:ascii="Arial" w:hAnsi="Arial" w:cs="Arial"/>
          <w:b/>
          <w:sz w:val="20"/>
          <w:szCs w:val="20"/>
        </w:rPr>
      </w:pPr>
    </w:p>
    <w:p w14:paraId="60513B10" w14:textId="77777777" w:rsidR="00E42E18" w:rsidRPr="00413A97" w:rsidRDefault="00E42E18" w:rsidP="0024326B">
      <w:pPr>
        <w:ind w:left="14" w:right="14"/>
        <w:jc w:val="both"/>
        <w:rPr>
          <w:rFonts w:ascii="Arial" w:hAnsi="Arial" w:cs="Arial"/>
          <w:sz w:val="20"/>
          <w:szCs w:val="20"/>
        </w:rPr>
      </w:pPr>
      <w:r w:rsidRPr="00413A97">
        <w:rPr>
          <w:rFonts w:ascii="Arial" w:hAnsi="Arial" w:cs="Arial"/>
          <w:b/>
          <w:sz w:val="20"/>
          <w:szCs w:val="20"/>
        </w:rPr>
        <w:t>Classification</w:t>
      </w:r>
      <w:r w:rsidRPr="00413A97">
        <w:rPr>
          <w:rFonts w:ascii="Arial" w:hAnsi="Arial" w:cs="Arial"/>
          <w:sz w:val="20"/>
          <w:szCs w:val="20"/>
        </w:rPr>
        <w:t xml:space="preserve"> : Système de classification des emplois en Classes d'Emplois et Groupes d'Emplois défini par la convention collective </w:t>
      </w:r>
      <w:r w:rsidRPr="00331C58">
        <w:rPr>
          <w:rFonts w:ascii="Arial" w:hAnsi="Arial" w:cs="Arial"/>
          <w:sz w:val="20"/>
          <w:szCs w:val="20"/>
        </w:rPr>
        <w:t>de la Métallurgie.</w:t>
      </w:r>
    </w:p>
    <w:p w14:paraId="2753C774" w14:textId="77777777" w:rsidR="00E42E18" w:rsidRDefault="00E42E18" w:rsidP="0024326B">
      <w:pPr>
        <w:ind w:left="14" w:right="14"/>
        <w:jc w:val="both"/>
        <w:rPr>
          <w:rFonts w:ascii="Arial" w:hAnsi="Arial" w:cs="Arial"/>
          <w:b/>
          <w:sz w:val="20"/>
          <w:szCs w:val="20"/>
        </w:rPr>
      </w:pPr>
    </w:p>
    <w:p w14:paraId="54178388" w14:textId="6B766C40" w:rsidR="00E42E18" w:rsidRPr="00413A97" w:rsidRDefault="00E42E18" w:rsidP="0024326B">
      <w:pPr>
        <w:ind w:left="14" w:right="14"/>
        <w:jc w:val="both"/>
        <w:rPr>
          <w:rFonts w:ascii="Arial" w:hAnsi="Arial" w:cs="Arial"/>
          <w:sz w:val="20"/>
          <w:szCs w:val="20"/>
        </w:rPr>
      </w:pPr>
      <w:r w:rsidRPr="00413A97">
        <w:rPr>
          <w:rFonts w:ascii="Arial" w:hAnsi="Arial" w:cs="Arial"/>
          <w:b/>
          <w:sz w:val="20"/>
          <w:szCs w:val="20"/>
        </w:rPr>
        <w:t>Classe d'Emploi</w:t>
      </w:r>
      <w:r w:rsidRPr="00413A97">
        <w:rPr>
          <w:rFonts w:ascii="Arial" w:hAnsi="Arial" w:cs="Arial"/>
          <w:sz w:val="20"/>
          <w:szCs w:val="20"/>
        </w:rPr>
        <w:t xml:space="preserve"> : Niveau (de 1 à 18) attribué à chaque emploi après sa cotation selon les critères prévus par la Convention Collective.</w:t>
      </w:r>
      <w:r>
        <w:rPr>
          <w:rFonts w:ascii="Arial" w:hAnsi="Arial" w:cs="Arial"/>
          <w:sz w:val="20"/>
          <w:szCs w:val="20"/>
        </w:rPr>
        <w:t xml:space="preserve"> Les Classes d'Emploi sont regroupées deux par deux en 9</w:t>
      </w:r>
      <w:r w:rsidR="002C2A34">
        <w:rPr>
          <w:rFonts w:ascii="Arial" w:hAnsi="Arial" w:cs="Arial"/>
          <w:sz w:val="20"/>
          <w:szCs w:val="20"/>
        </w:rPr>
        <w:t xml:space="preserve"> </w:t>
      </w:r>
      <w:r w:rsidRPr="00413A97">
        <w:rPr>
          <w:rFonts w:ascii="Arial" w:hAnsi="Arial" w:cs="Arial"/>
          <w:b/>
          <w:sz w:val="20"/>
          <w:szCs w:val="20"/>
        </w:rPr>
        <w:t>Groupes d'Emplois</w:t>
      </w:r>
      <w:r>
        <w:rPr>
          <w:rFonts w:ascii="Arial" w:hAnsi="Arial" w:cs="Arial"/>
          <w:sz w:val="20"/>
          <w:szCs w:val="20"/>
        </w:rPr>
        <w:t xml:space="preserve"> (de A, pour les Classes d'Emploi 1 et 2, à I, pour les Classes d'Emploi 17 et 18).</w:t>
      </w:r>
    </w:p>
    <w:p w14:paraId="251DE2CE" w14:textId="77777777" w:rsidR="00E42E18" w:rsidRDefault="00E42E18" w:rsidP="0024326B">
      <w:pPr>
        <w:ind w:left="14" w:right="14"/>
        <w:jc w:val="both"/>
        <w:rPr>
          <w:rFonts w:ascii="Arial" w:hAnsi="Arial" w:cs="Arial"/>
          <w:b/>
          <w:sz w:val="20"/>
          <w:szCs w:val="20"/>
        </w:rPr>
      </w:pPr>
    </w:p>
    <w:p w14:paraId="0692CFFB" w14:textId="77777777" w:rsidR="00E42E18" w:rsidRDefault="00E42E18" w:rsidP="0024326B">
      <w:pPr>
        <w:ind w:left="14" w:right="14"/>
        <w:jc w:val="both"/>
        <w:rPr>
          <w:rFonts w:ascii="Arial" w:hAnsi="Arial" w:cs="Arial"/>
          <w:sz w:val="20"/>
          <w:szCs w:val="20"/>
        </w:rPr>
      </w:pPr>
      <w:r w:rsidRPr="00413A97">
        <w:rPr>
          <w:rFonts w:ascii="Arial" w:hAnsi="Arial" w:cs="Arial"/>
          <w:b/>
          <w:sz w:val="20"/>
          <w:szCs w:val="20"/>
        </w:rPr>
        <w:t>Qualification</w:t>
      </w:r>
      <w:r w:rsidRPr="00413A97">
        <w:rPr>
          <w:rFonts w:ascii="Arial" w:hAnsi="Arial" w:cs="Arial"/>
          <w:sz w:val="20"/>
          <w:szCs w:val="20"/>
        </w:rPr>
        <w:t xml:space="preserve"> : Gradation dans le métier et la profession exercée par un salarié, résultant de son expérience et de sa formation initiale et continue.</w:t>
      </w:r>
    </w:p>
    <w:p w14:paraId="49418D2D" w14:textId="77777777" w:rsidR="00E42E18" w:rsidRPr="00413A97" w:rsidRDefault="00E42E18" w:rsidP="0024326B">
      <w:pPr>
        <w:ind w:left="14" w:right="14"/>
        <w:jc w:val="both"/>
        <w:rPr>
          <w:rFonts w:ascii="Arial" w:hAnsi="Arial" w:cs="Arial"/>
          <w:sz w:val="20"/>
          <w:szCs w:val="20"/>
        </w:rPr>
      </w:pPr>
    </w:p>
    <w:p w14:paraId="72D1CBA4" w14:textId="77777777" w:rsidR="00E42E18" w:rsidRPr="002C2A34" w:rsidRDefault="00E42E18" w:rsidP="002C2A34">
      <w:pPr>
        <w:ind w:left="14" w:right="14"/>
        <w:jc w:val="both"/>
        <w:rPr>
          <w:rFonts w:ascii="Arial" w:hAnsi="Arial" w:cs="Arial"/>
          <w:b/>
          <w:sz w:val="20"/>
          <w:szCs w:val="20"/>
        </w:rPr>
      </w:pPr>
      <w:r w:rsidRPr="002C2A34">
        <w:rPr>
          <w:rFonts w:ascii="Arial" w:hAnsi="Arial" w:cs="Arial"/>
          <w:b/>
          <w:sz w:val="20"/>
          <w:szCs w:val="20"/>
        </w:rPr>
        <w:t>ARTICLE 3 - LA CLASSIFICATION</w:t>
      </w:r>
    </w:p>
    <w:p w14:paraId="757E39AD" w14:textId="77777777" w:rsidR="00E42E18" w:rsidRDefault="00E42E18" w:rsidP="0024326B">
      <w:pPr>
        <w:ind w:left="11" w:right="11" w:firstLine="6"/>
        <w:jc w:val="both"/>
        <w:rPr>
          <w:rFonts w:ascii="Arial" w:hAnsi="Arial" w:cs="Arial"/>
          <w:sz w:val="20"/>
          <w:szCs w:val="20"/>
        </w:rPr>
      </w:pPr>
    </w:p>
    <w:p w14:paraId="06779FA8" w14:textId="77777777" w:rsidR="00E42E18" w:rsidRPr="00413A97" w:rsidRDefault="00E42E18" w:rsidP="0024326B">
      <w:pPr>
        <w:ind w:left="11" w:right="11" w:firstLine="6"/>
        <w:jc w:val="both"/>
        <w:rPr>
          <w:rFonts w:ascii="Arial" w:hAnsi="Arial" w:cs="Arial"/>
          <w:sz w:val="20"/>
          <w:szCs w:val="20"/>
        </w:rPr>
      </w:pPr>
      <w:r w:rsidRPr="00413A97">
        <w:rPr>
          <w:rFonts w:ascii="Arial" w:hAnsi="Arial" w:cs="Arial"/>
          <w:sz w:val="20"/>
          <w:szCs w:val="20"/>
        </w:rPr>
        <w:t xml:space="preserve">Le système de classification retenu par les sociétés mentionnées est celui défini dans la convention collective de la métallurgie, selon 18 Classes d'Emplois (de 1 à 18) et 9 Groupes d'Emplois (de A à I). </w:t>
      </w:r>
    </w:p>
    <w:p w14:paraId="3634A29C" w14:textId="77777777" w:rsidR="00E42E18" w:rsidRDefault="00E42E18" w:rsidP="0024326B">
      <w:pPr>
        <w:pStyle w:val="Titre2"/>
        <w:ind w:left="24"/>
        <w:jc w:val="both"/>
        <w:rPr>
          <w:rFonts w:ascii="Arial" w:hAnsi="Arial" w:cs="Arial"/>
          <w:b/>
          <w:szCs w:val="20"/>
        </w:rPr>
      </w:pPr>
    </w:p>
    <w:p w14:paraId="1C4F0574" w14:textId="77777777" w:rsidR="00E42E18" w:rsidRPr="002C2A34" w:rsidRDefault="00E42E18" w:rsidP="002C2A34">
      <w:pPr>
        <w:ind w:left="14" w:right="14"/>
        <w:jc w:val="both"/>
        <w:rPr>
          <w:rFonts w:ascii="Arial" w:hAnsi="Arial" w:cs="Arial"/>
          <w:b/>
          <w:sz w:val="20"/>
          <w:szCs w:val="20"/>
        </w:rPr>
      </w:pPr>
      <w:r w:rsidRPr="002C2A34">
        <w:rPr>
          <w:rFonts w:ascii="Arial" w:hAnsi="Arial" w:cs="Arial"/>
          <w:b/>
          <w:sz w:val="20"/>
          <w:szCs w:val="20"/>
        </w:rPr>
        <w:t>ARTICLE 4 - LE CLASSEMENT DES EMPLOIS</w:t>
      </w:r>
    </w:p>
    <w:p w14:paraId="1E90F142" w14:textId="77777777" w:rsidR="00E42E18" w:rsidRPr="009203D7" w:rsidRDefault="00E42E18" w:rsidP="0024326B">
      <w:pPr>
        <w:jc w:val="both"/>
      </w:pPr>
    </w:p>
    <w:p w14:paraId="39843AB5" w14:textId="5CB1AC7A" w:rsidR="00E42E18" w:rsidRDefault="00E42E18" w:rsidP="0024326B">
      <w:pPr>
        <w:ind w:left="14" w:right="14"/>
        <w:jc w:val="both"/>
        <w:rPr>
          <w:rFonts w:ascii="Arial" w:hAnsi="Arial" w:cs="Arial"/>
          <w:sz w:val="20"/>
          <w:szCs w:val="20"/>
        </w:rPr>
      </w:pPr>
      <w:r w:rsidRPr="00413A97">
        <w:rPr>
          <w:rFonts w:ascii="Arial" w:hAnsi="Arial" w:cs="Arial"/>
          <w:sz w:val="20"/>
          <w:szCs w:val="20"/>
        </w:rPr>
        <w:t xml:space="preserve">Le poste de travail tenu par chaque salarié est rattaché à un des emplois décrits au Référentiel des </w:t>
      </w:r>
      <w:r w:rsidRPr="0027382B">
        <w:rPr>
          <w:rFonts w:ascii="Arial" w:hAnsi="Arial" w:cs="Arial"/>
          <w:sz w:val="20"/>
          <w:szCs w:val="20"/>
        </w:rPr>
        <w:t xml:space="preserve">Emplois </w:t>
      </w:r>
      <w:r w:rsidR="009D0D2B" w:rsidRPr="0027382B">
        <w:rPr>
          <w:rFonts w:ascii="Arial" w:hAnsi="Arial" w:cs="Arial"/>
          <w:sz w:val="20"/>
          <w:szCs w:val="20"/>
        </w:rPr>
        <w:t>KNDS France</w:t>
      </w:r>
      <w:r w:rsidRPr="00413A97">
        <w:rPr>
          <w:rFonts w:ascii="Arial" w:hAnsi="Arial" w:cs="Arial"/>
          <w:sz w:val="20"/>
          <w:szCs w:val="20"/>
        </w:rPr>
        <w:t>, et classé dans une Classe d'Emploi selon les dispositions prévues par la Convention Collective, quelle que soit la nature juridique de son contrat de travail</w:t>
      </w:r>
      <w:r>
        <w:rPr>
          <w:rFonts w:ascii="Arial" w:hAnsi="Arial" w:cs="Arial"/>
          <w:sz w:val="20"/>
          <w:szCs w:val="20"/>
        </w:rPr>
        <w:t>.</w:t>
      </w:r>
    </w:p>
    <w:p w14:paraId="20CD0168" w14:textId="77777777" w:rsidR="00E42E18" w:rsidRDefault="00E42E18" w:rsidP="0024326B">
      <w:pPr>
        <w:tabs>
          <w:tab w:val="left" w:pos="7665"/>
        </w:tabs>
        <w:ind w:left="14" w:right="14"/>
        <w:jc w:val="both"/>
        <w:rPr>
          <w:rFonts w:ascii="Arial" w:hAnsi="Arial" w:cs="Arial"/>
          <w:sz w:val="20"/>
          <w:szCs w:val="20"/>
        </w:rPr>
      </w:pPr>
    </w:p>
    <w:p w14:paraId="73BBA97A" w14:textId="77777777" w:rsidR="00E42E18" w:rsidRDefault="00E42E18" w:rsidP="0024326B">
      <w:pPr>
        <w:tabs>
          <w:tab w:val="left" w:pos="7665"/>
        </w:tabs>
        <w:ind w:left="14" w:right="14"/>
        <w:jc w:val="both"/>
        <w:rPr>
          <w:rFonts w:ascii="Arial" w:hAnsi="Arial" w:cs="Arial"/>
          <w:sz w:val="20"/>
          <w:szCs w:val="20"/>
        </w:rPr>
      </w:pPr>
      <w:r w:rsidRPr="00C663E3">
        <w:rPr>
          <w:rFonts w:ascii="Arial" w:hAnsi="Arial" w:cs="Arial"/>
          <w:sz w:val="20"/>
          <w:szCs w:val="20"/>
        </w:rPr>
        <w:t>Chaque année, l'Entretien P</w:t>
      </w:r>
      <w:r>
        <w:rPr>
          <w:rFonts w:ascii="Arial" w:hAnsi="Arial" w:cs="Arial"/>
          <w:sz w:val="20"/>
          <w:szCs w:val="20"/>
        </w:rPr>
        <w:t>rofessionnel</w:t>
      </w:r>
      <w:r w:rsidRPr="00413A97">
        <w:rPr>
          <w:rFonts w:ascii="Arial" w:hAnsi="Arial" w:cs="Arial"/>
          <w:sz w:val="20"/>
          <w:szCs w:val="20"/>
        </w:rPr>
        <w:t xml:space="preserve"> est l'occasion pour le salarié de reprendre connaissance de l'emploi correspondant à son poste de travail.</w:t>
      </w:r>
    </w:p>
    <w:p w14:paraId="01619E17" w14:textId="77777777" w:rsidR="00E42E18" w:rsidRPr="00413A97" w:rsidRDefault="00E42E18" w:rsidP="0024326B">
      <w:pPr>
        <w:ind w:left="14" w:right="14"/>
        <w:jc w:val="both"/>
        <w:rPr>
          <w:rFonts w:ascii="Arial" w:hAnsi="Arial" w:cs="Arial"/>
          <w:sz w:val="20"/>
          <w:szCs w:val="20"/>
        </w:rPr>
      </w:pPr>
    </w:p>
    <w:p w14:paraId="18FA9A12" w14:textId="77777777" w:rsidR="00E42E18" w:rsidRDefault="00E42E18" w:rsidP="0024326B">
      <w:pPr>
        <w:ind w:left="14" w:right="86"/>
        <w:jc w:val="both"/>
        <w:rPr>
          <w:rFonts w:ascii="Arial" w:hAnsi="Arial" w:cs="Arial"/>
          <w:sz w:val="20"/>
          <w:szCs w:val="20"/>
        </w:rPr>
      </w:pPr>
      <w:r w:rsidRPr="00413A97">
        <w:rPr>
          <w:rFonts w:ascii="Arial" w:hAnsi="Arial" w:cs="Arial"/>
          <w:sz w:val="20"/>
          <w:szCs w:val="20"/>
        </w:rPr>
        <w:t>Pour les salariés débutants comme pour ceux ayant effectué le début de leur carrière dans d'autres entreprises avant leur recrutement au sein de l'une des sociétés mentionnées, le classement d'accueil est fonction de l'emploi auquel est rattaché le poste de travail pour lequel ils ont rejoint la société, indépendamment de leur formation initiale et de leur expérience professionnelle.</w:t>
      </w:r>
    </w:p>
    <w:p w14:paraId="60F5637A" w14:textId="77777777" w:rsidR="00E42E18" w:rsidRPr="00C663E3" w:rsidRDefault="00E42E18" w:rsidP="0024326B">
      <w:pPr>
        <w:ind w:left="14" w:right="86"/>
        <w:jc w:val="both"/>
        <w:rPr>
          <w:rFonts w:ascii="Arial" w:hAnsi="Arial" w:cs="Arial"/>
          <w:sz w:val="20"/>
          <w:szCs w:val="20"/>
        </w:rPr>
      </w:pPr>
    </w:p>
    <w:p w14:paraId="7833D889" w14:textId="77777777" w:rsidR="0027382B" w:rsidRDefault="0027382B" w:rsidP="0024326B">
      <w:pPr>
        <w:ind w:left="14" w:right="14"/>
        <w:jc w:val="both"/>
        <w:rPr>
          <w:rFonts w:ascii="Arial" w:hAnsi="Arial" w:cs="Arial"/>
          <w:sz w:val="20"/>
          <w:szCs w:val="20"/>
        </w:rPr>
      </w:pPr>
    </w:p>
    <w:p w14:paraId="3C102DD0" w14:textId="77777777" w:rsidR="0027382B" w:rsidRDefault="0027382B" w:rsidP="0024326B">
      <w:pPr>
        <w:ind w:left="14" w:right="14"/>
        <w:jc w:val="both"/>
        <w:rPr>
          <w:rFonts w:ascii="Arial" w:hAnsi="Arial" w:cs="Arial"/>
          <w:sz w:val="20"/>
          <w:szCs w:val="20"/>
        </w:rPr>
      </w:pPr>
    </w:p>
    <w:p w14:paraId="40F63AD7" w14:textId="7806E871" w:rsidR="00E42E18" w:rsidRDefault="00E42E18" w:rsidP="0024326B">
      <w:pPr>
        <w:ind w:left="14" w:right="14"/>
        <w:jc w:val="both"/>
        <w:rPr>
          <w:rFonts w:ascii="Arial" w:hAnsi="Arial" w:cs="Arial"/>
          <w:sz w:val="20"/>
          <w:szCs w:val="20"/>
        </w:rPr>
      </w:pPr>
      <w:r w:rsidRPr="00C663E3">
        <w:rPr>
          <w:rFonts w:ascii="Arial" w:hAnsi="Arial" w:cs="Arial"/>
          <w:sz w:val="20"/>
          <w:szCs w:val="20"/>
        </w:rPr>
        <w:t>Bien que la détention d’un diplôme ou d’une certification professionnelle ne crée pas de droit à un classement minimal, les parties signataires renouvellent leur attachement à la reconnaissance des titres, diplômes professionnels et certificats de qualification professionnelle obtenus par les salariés au cours de leur carrière et veilleront à favoriser l'évolution professionnelle de ces salariés en fonction des emplois disponibles au sein des sociétés mentionnées.</w:t>
      </w:r>
    </w:p>
    <w:p w14:paraId="413C2179" w14:textId="77777777" w:rsidR="00E42E18" w:rsidRDefault="00E42E18" w:rsidP="0024326B">
      <w:pPr>
        <w:ind w:left="14" w:right="14"/>
        <w:jc w:val="both"/>
        <w:rPr>
          <w:rFonts w:ascii="Arial" w:hAnsi="Arial" w:cs="Arial"/>
          <w:sz w:val="20"/>
          <w:szCs w:val="20"/>
        </w:rPr>
      </w:pPr>
    </w:p>
    <w:p w14:paraId="240EA8A3" w14:textId="77777777" w:rsidR="00E42E18" w:rsidRPr="009D0D2B" w:rsidRDefault="00E42E18" w:rsidP="009D0D2B">
      <w:pPr>
        <w:pStyle w:val="Titre1"/>
        <w:spacing w:after="0" w:line="240" w:lineRule="auto"/>
        <w:ind w:left="24"/>
        <w:jc w:val="both"/>
        <w:rPr>
          <w:rFonts w:ascii="Arial" w:hAnsi="Arial" w:cs="Arial"/>
          <w:b/>
          <w:sz w:val="20"/>
          <w:szCs w:val="20"/>
          <w:u w:val="single"/>
        </w:rPr>
      </w:pPr>
      <w:r w:rsidRPr="009D0D2B">
        <w:rPr>
          <w:rFonts w:ascii="Arial" w:hAnsi="Arial" w:cs="Arial"/>
          <w:b/>
          <w:sz w:val="20"/>
          <w:szCs w:val="20"/>
          <w:u w:val="single"/>
        </w:rPr>
        <w:t>CHAPITRE 3 - LA CARRIERE</w:t>
      </w:r>
    </w:p>
    <w:p w14:paraId="61684217" w14:textId="77777777" w:rsidR="00E42E18" w:rsidRDefault="00E42E18" w:rsidP="0024326B">
      <w:pPr>
        <w:pStyle w:val="Titre2"/>
        <w:ind w:left="24"/>
        <w:jc w:val="both"/>
        <w:rPr>
          <w:rFonts w:ascii="Arial" w:hAnsi="Arial" w:cs="Arial"/>
          <w:b/>
          <w:szCs w:val="20"/>
        </w:rPr>
      </w:pPr>
    </w:p>
    <w:p w14:paraId="0EF465C9" w14:textId="77777777" w:rsidR="00E42E18" w:rsidRPr="002C2A34" w:rsidRDefault="00E42E18" w:rsidP="002C2A34">
      <w:pPr>
        <w:ind w:left="14" w:right="14"/>
        <w:jc w:val="both"/>
        <w:rPr>
          <w:rFonts w:ascii="Arial" w:hAnsi="Arial" w:cs="Arial"/>
          <w:b/>
          <w:sz w:val="20"/>
          <w:szCs w:val="20"/>
        </w:rPr>
      </w:pPr>
      <w:r w:rsidRPr="002C2A34">
        <w:rPr>
          <w:rFonts w:ascii="Arial" w:hAnsi="Arial" w:cs="Arial"/>
          <w:b/>
          <w:sz w:val="20"/>
          <w:szCs w:val="20"/>
        </w:rPr>
        <w:t>ARTICLE 5 - LES PRINCIPES DE GESTION DE CARRIERE</w:t>
      </w:r>
    </w:p>
    <w:p w14:paraId="50F183CB" w14:textId="77777777" w:rsidR="00E42E18" w:rsidRDefault="00E42E18" w:rsidP="0024326B">
      <w:pPr>
        <w:ind w:left="14" w:right="14"/>
        <w:jc w:val="both"/>
        <w:rPr>
          <w:rFonts w:ascii="Arial" w:hAnsi="Arial" w:cs="Arial"/>
          <w:sz w:val="20"/>
          <w:szCs w:val="20"/>
        </w:rPr>
      </w:pPr>
    </w:p>
    <w:p w14:paraId="5C59F04A" w14:textId="77777777" w:rsidR="00E42E18" w:rsidRDefault="00E42E18" w:rsidP="0024326B">
      <w:pPr>
        <w:ind w:left="14" w:right="14"/>
        <w:jc w:val="both"/>
        <w:rPr>
          <w:rFonts w:ascii="Arial" w:hAnsi="Arial" w:cs="Arial"/>
          <w:sz w:val="20"/>
          <w:szCs w:val="20"/>
        </w:rPr>
      </w:pPr>
      <w:r w:rsidRPr="00C663E3">
        <w:rPr>
          <w:rFonts w:ascii="Arial" w:hAnsi="Arial" w:cs="Arial"/>
          <w:sz w:val="20"/>
          <w:szCs w:val="20"/>
        </w:rPr>
        <w:t>A travers la gestion de carrière de leurs collaborateurs, les sociétés mentionnées ont pour ambition de concilier les aspirations de chacun avec les besoins de l'entreprise et l'évolution de ses métiers. Elles entendent favoriser la mise en œuvre des compétences, de la polyvalence et de l'expérience acquise par leurs collaborateurs et privilégier la mobilité interne</w:t>
      </w:r>
      <w:r>
        <w:rPr>
          <w:rFonts w:ascii="Arial" w:hAnsi="Arial" w:cs="Arial"/>
          <w:sz w:val="20"/>
          <w:szCs w:val="20"/>
        </w:rPr>
        <w:t xml:space="preserve"> </w:t>
      </w:r>
      <w:r w:rsidRPr="00331C58">
        <w:rPr>
          <w:rFonts w:ascii="Arial" w:hAnsi="Arial" w:cs="Arial"/>
          <w:sz w:val="20"/>
          <w:szCs w:val="20"/>
        </w:rPr>
        <w:t>fonctionnelle ou géographique</w:t>
      </w:r>
      <w:r w:rsidRPr="00C663E3">
        <w:rPr>
          <w:rFonts w:ascii="Arial" w:hAnsi="Arial" w:cs="Arial"/>
          <w:sz w:val="20"/>
          <w:szCs w:val="20"/>
        </w:rPr>
        <w:t xml:space="preserve"> au recrutement externe en ouvrant en priorité les postes vacants aux collaborateurs du groupe.</w:t>
      </w:r>
    </w:p>
    <w:p w14:paraId="01643628" w14:textId="77777777" w:rsidR="00E42E18" w:rsidRPr="00C663E3" w:rsidRDefault="00E42E18" w:rsidP="0024326B">
      <w:pPr>
        <w:ind w:left="14" w:right="14"/>
        <w:jc w:val="both"/>
        <w:rPr>
          <w:rFonts w:ascii="Arial" w:hAnsi="Arial" w:cs="Arial"/>
          <w:sz w:val="20"/>
          <w:szCs w:val="20"/>
        </w:rPr>
      </w:pPr>
    </w:p>
    <w:p w14:paraId="7C7E45E3" w14:textId="77777777" w:rsidR="00E42E18" w:rsidRPr="00C663E3" w:rsidRDefault="00E42E18" w:rsidP="0024326B">
      <w:pPr>
        <w:ind w:left="14" w:right="14"/>
        <w:jc w:val="both"/>
        <w:rPr>
          <w:rFonts w:ascii="Arial" w:hAnsi="Arial" w:cs="Arial"/>
          <w:sz w:val="20"/>
          <w:szCs w:val="20"/>
        </w:rPr>
      </w:pPr>
      <w:r w:rsidRPr="00C663E3">
        <w:rPr>
          <w:rFonts w:ascii="Arial" w:hAnsi="Arial" w:cs="Arial"/>
          <w:sz w:val="20"/>
          <w:szCs w:val="20"/>
        </w:rPr>
        <w:t>L'évolution de carrière des collaborateurs peut prendre différentes formes :</w:t>
      </w:r>
    </w:p>
    <w:p w14:paraId="134C1FDD" w14:textId="77777777" w:rsidR="00E42E18" w:rsidRPr="00C663E3" w:rsidRDefault="00E42E18" w:rsidP="0024326B">
      <w:pPr>
        <w:pStyle w:val="Paragraphedeliste"/>
        <w:numPr>
          <w:ilvl w:val="0"/>
          <w:numId w:val="24"/>
        </w:numPr>
        <w:ind w:right="14"/>
        <w:jc w:val="both"/>
        <w:rPr>
          <w:rFonts w:ascii="Arial" w:hAnsi="Arial" w:cs="Arial"/>
          <w:sz w:val="20"/>
          <w:szCs w:val="20"/>
        </w:rPr>
      </w:pPr>
      <w:r w:rsidRPr="00C663E3">
        <w:rPr>
          <w:rFonts w:ascii="Arial" w:hAnsi="Arial" w:cs="Arial"/>
          <w:sz w:val="20"/>
          <w:szCs w:val="20"/>
        </w:rPr>
        <w:t>le développement dans le poste à travers la polyvalence ou l'élargissement des responsabilités,</w:t>
      </w:r>
    </w:p>
    <w:p w14:paraId="6A6F0CD1" w14:textId="77777777" w:rsidR="00E42E18" w:rsidRPr="00C663E3" w:rsidRDefault="00E42E18" w:rsidP="0024326B">
      <w:pPr>
        <w:pStyle w:val="Paragraphedeliste"/>
        <w:numPr>
          <w:ilvl w:val="0"/>
          <w:numId w:val="24"/>
        </w:numPr>
        <w:ind w:right="14"/>
        <w:jc w:val="both"/>
        <w:rPr>
          <w:rFonts w:ascii="Arial" w:hAnsi="Arial" w:cs="Arial"/>
          <w:sz w:val="20"/>
          <w:szCs w:val="20"/>
        </w:rPr>
      </w:pPr>
      <w:r w:rsidRPr="00C663E3">
        <w:rPr>
          <w:rFonts w:ascii="Arial" w:hAnsi="Arial" w:cs="Arial"/>
          <w:sz w:val="20"/>
          <w:szCs w:val="20"/>
        </w:rPr>
        <w:t>la mobilité interne,</w:t>
      </w:r>
    </w:p>
    <w:p w14:paraId="414B9C38" w14:textId="77777777" w:rsidR="00E42E18" w:rsidRPr="00C663E3" w:rsidRDefault="00E42E18" w:rsidP="0024326B">
      <w:pPr>
        <w:pStyle w:val="Paragraphedeliste"/>
        <w:numPr>
          <w:ilvl w:val="0"/>
          <w:numId w:val="24"/>
        </w:numPr>
        <w:ind w:right="14"/>
        <w:jc w:val="both"/>
        <w:rPr>
          <w:rFonts w:ascii="Arial" w:hAnsi="Arial" w:cs="Arial"/>
          <w:sz w:val="20"/>
          <w:szCs w:val="20"/>
        </w:rPr>
      </w:pPr>
      <w:r w:rsidRPr="00C663E3">
        <w:rPr>
          <w:rFonts w:ascii="Arial" w:hAnsi="Arial" w:cs="Arial"/>
          <w:sz w:val="20"/>
          <w:szCs w:val="20"/>
        </w:rPr>
        <w:t>le développement de l'expertise,</w:t>
      </w:r>
    </w:p>
    <w:p w14:paraId="0CB4F893" w14:textId="77777777" w:rsidR="00E42E18" w:rsidRPr="00C663E3" w:rsidRDefault="00E42E18" w:rsidP="0024326B">
      <w:pPr>
        <w:pStyle w:val="Paragraphedeliste"/>
        <w:numPr>
          <w:ilvl w:val="0"/>
          <w:numId w:val="24"/>
        </w:numPr>
        <w:ind w:right="14"/>
        <w:jc w:val="both"/>
        <w:rPr>
          <w:rFonts w:ascii="Arial" w:hAnsi="Arial" w:cs="Arial"/>
          <w:sz w:val="20"/>
          <w:szCs w:val="20"/>
        </w:rPr>
      </w:pPr>
      <w:r w:rsidRPr="00C663E3">
        <w:rPr>
          <w:rFonts w:ascii="Arial" w:hAnsi="Arial" w:cs="Arial"/>
          <w:sz w:val="20"/>
          <w:szCs w:val="20"/>
        </w:rPr>
        <w:t>l'évolution vers des postes de management hiérarchique ou transversal,</w:t>
      </w:r>
    </w:p>
    <w:p w14:paraId="15B0C5EB" w14:textId="77777777" w:rsidR="00E42E18" w:rsidRDefault="00E42E18" w:rsidP="0024326B">
      <w:pPr>
        <w:ind w:left="14" w:right="14"/>
        <w:jc w:val="both"/>
        <w:rPr>
          <w:rFonts w:ascii="Arial" w:hAnsi="Arial" w:cs="Arial"/>
          <w:sz w:val="20"/>
          <w:szCs w:val="20"/>
        </w:rPr>
      </w:pPr>
    </w:p>
    <w:p w14:paraId="39A589C9" w14:textId="77777777" w:rsidR="00E42E18" w:rsidRPr="00C663E3" w:rsidRDefault="00E42E18" w:rsidP="0024326B">
      <w:pPr>
        <w:ind w:left="14" w:right="14"/>
        <w:jc w:val="both"/>
        <w:rPr>
          <w:rFonts w:ascii="Arial" w:hAnsi="Arial" w:cs="Arial"/>
          <w:sz w:val="20"/>
          <w:szCs w:val="20"/>
        </w:rPr>
      </w:pPr>
      <w:r w:rsidRPr="00C663E3">
        <w:rPr>
          <w:rFonts w:ascii="Arial" w:hAnsi="Arial" w:cs="Arial"/>
          <w:sz w:val="20"/>
          <w:szCs w:val="20"/>
        </w:rPr>
        <w:t>L'évolution de carrière s’apprécie au regard :</w:t>
      </w:r>
    </w:p>
    <w:p w14:paraId="1EA3AD74" w14:textId="77777777" w:rsidR="00E42E18" w:rsidRPr="00C663E3" w:rsidRDefault="00E42E18" w:rsidP="0024326B">
      <w:pPr>
        <w:pStyle w:val="Paragraphedeliste"/>
        <w:numPr>
          <w:ilvl w:val="0"/>
          <w:numId w:val="24"/>
        </w:numPr>
        <w:ind w:right="14"/>
        <w:jc w:val="both"/>
        <w:rPr>
          <w:rFonts w:ascii="Arial" w:hAnsi="Arial" w:cs="Arial"/>
          <w:sz w:val="20"/>
          <w:szCs w:val="20"/>
        </w:rPr>
      </w:pPr>
      <w:r w:rsidRPr="00C663E3">
        <w:rPr>
          <w:rFonts w:ascii="Arial" w:hAnsi="Arial" w:cs="Arial"/>
          <w:sz w:val="20"/>
          <w:szCs w:val="20"/>
        </w:rPr>
        <w:t>des besoins de l'entreprise,</w:t>
      </w:r>
    </w:p>
    <w:p w14:paraId="0841EEEB" w14:textId="77777777" w:rsidR="00E42E18" w:rsidRPr="00C663E3" w:rsidRDefault="00E42E18" w:rsidP="0024326B">
      <w:pPr>
        <w:pStyle w:val="Paragraphedeliste"/>
        <w:numPr>
          <w:ilvl w:val="0"/>
          <w:numId w:val="24"/>
        </w:numPr>
        <w:ind w:right="14"/>
        <w:jc w:val="both"/>
        <w:rPr>
          <w:rFonts w:ascii="Arial" w:hAnsi="Arial" w:cs="Arial"/>
          <w:sz w:val="20"/>
          <w:szCs w:val="20"/>
        </w:rPr>
      </w:pPr>
      <w:r w:rsidRPr="00C663E3">
        <w:rPr>
          <w:rFonts w:ascii="Arial" w:hAnsi="Arial" w:cs="Arial"/>
          <w:sz w:val="20"/>
          <w:szCs w:val="20"/>
        </w:rPr>
        <w:t>des souhaits d</w:t>
      </w:r>
      <w:r>
        <w:rPr>
          <w:rFonts w:ascii="Arial" w:hAnsi="Arial" w:cs="Arial"/>
          <w:sz w:val="20"/>
          <w:szCs w:val="20"/>
        </w:rPr>
        <w:t>’</w:t>
      </w:r>
      <w:r w:rsidRPr="00C663E3">
        <w:rPr>
          <w:rFonts w:ascii="Arial" w:hAnsi="Arial" w:cs="Arial"/>
          <w:sz w:val="20"/>
          <w:szCs w:val="20"/>
        </w:rPr>
        <w:t xml:space="preserve">évolution des collaborateurs, </w:t>
      </w:r>
    </w:p>
    <w:p w14:paraId="6477748D" w14:textId="77777777" w:rsidR="00E42E18" w:rsidRPr="00C663E3" w:rsidRDefault="00E42E18" w:rsidP="0024326B">
      <w:pPr>
        <w:pStyle w:val="Paragraphedeliste"/>
        <w:numPr>
          <w:ilvl w:val="0"/>
          <w:numId w:val="24"/>
        </w:numPr>
        <w:ind w:right="14"/>
        <w:jc w:val="both"/>
        <w:rPr>
          <w:rFonts w:ascii="Arial" w:hAnsi="Arial" w:cs="Arial"/>
          <w:sz w:val="20"/>
          <w:szCs w:val="20"/>
        </w:rPr>
      </w:pPr>
      <w:r w:rsidRPr="00C663E3">
        <w:rPr>
          <w:rFonts w:ascii="Arial" w:hAnsi="Arial" w:cs="Arial"/>
          <w:sz w:val="20"/>
          <w:szCs w:val="20"/>
        </w:rPr>
        <w:t>des compétences,</w:t>
      </w:r>
    </w:p>
    <w:p w14:paraId="55BF347D" w14:textId="77777777" w:rsidR="00E42E18" w:rsidRDefault="00E42E18" w:rsidP="0024326B">
      <w:pPr>
        <w:pStyle w:val="Paragraphedeliste"/>
        <w:numPr>
          <w:ilvl w:val="0"/>
          <w:numId w:val="24"/>
        </w:numPr>
        <w:ind w:right="14"/>
        <w:jc w:val="both"/>
        <w:rPr>
          <w:rFonts w:ascii="Arial" w:hAnsi="Arial" w:cs="Arial"/>
          <w:sz w:val="20"/>
          <w:szCs w:val="20"/>
        </w:rPr>
      </w:pPr>
      <w:r w:rsidRPr="00C663E3">
        <w:rPr>
          <w:rFonts w:ascii="Arial" w:hAnsi="Arial" w:cs="Arial"/>
          <w:sz w:val="20"/>
          <w:szCs w:val="20"/>
        </w:rPr>
        <w:t xml:space="preserve">de la performance obtenue, </w:t>
      </w:r>
    </w:p>
    <w:p w14:paraId="234D9580" w14:textId="77777777" w:rsidR="00E42E18" w:rsidRPr="00C663E3" w:rsidRDefault="00E42E18" w:rsidP="0024326B">
      <w:pPr>
        <w:pStyle w:val="Paragraphedeliste"/>
        <w:numPr>
          <w:ilvl w:val="0"/>
          <w:numId w:val="24"/>
        </w:numPr>
        <w:spacing w:after="211" w:line="227" w:lineRule="auto"/>
        <w:jc w:val="both"/>
      </w:pPr>
      <w:r w:rsidRPr="00C663E3">
        <w:rPr>
          <w:rFonts w:ascii="Arial" w:hAnsi="Arial" w:cs="Arial"/>
          <w:sz w:val="20"/>
          <w:szCs w:val="20"/>
        </w:rPr>
        <w:t>de l’expérience professionnelle.</w:t>
      </w:r>
    </w:p>
    <w:p w14:paraId="726D0D2A" w14:textId="77777777" w:rsidR="00E42E18" w:rsidRPr="00C663E3" w:rsidRDefault="00E42E18" w:rsidP="0024326B">
      <w:pPr>
        <w:pStyle w:val="Paragraphedeliste"/>
        <w:ind w:right="14"/>
        <w:jc w:val="both"/>
        <w:rPr>
          <w:rFonts w:ascii="Arial" w:hAnsi="Arial" w:cs="Arial"/>
          <w:color w:val="FFFF00"/>
          <w:sz w:val="20"/>
          <w:szCs w:val="20"/>
        </w:rPr>
      </w:pPr>
    </w:p>
    <w:p w14:paraId="5C9EF0E7" w14:textId="77777777" w:rsidR="00E42E18" w:rsidRDefault="00E42E18" w:rsidP="0024326B">
      <w:pPr>
        <w:ind w:right="14"/>
        <w:jc w:val="both"/>
        <w:rPr>
          <w:rFonts w:ascii="Arial" w:hAnsi="Arial" w:cs="Arial"/>
          <w:sz w:val="20"/>
          <w:szCs w:val="20"/>
        </w:rPr>
      </w:pPr>
      <w:r w:rsidRPr="00C663E3">
        <w:rPr>
          <w:rFonts w:ascii="Arial" w:hAnsi="Arial" w:cs="Arial"/>
          <w:sz w:val="20"/>
          <w:szCs w:val="20"/>
        </w:rPr>
        <w:t>Les collaborateurs, les managers et la fonction ressources humaines sont les acteurs clés de la gestion de carrière :</w:t>
      </w:r>
    </w:p>
    <w:p w14:paraId="588CB671" w14:textId="77777777" w:rsidR="00E42E18" w:rsidRPr="00C663E3" w:rsidRDefault="00E42E18" w:rsidP="0024326B">
      <w:pPr>
        <w:ind w:right="14"/>
        <w:jc w:val="both"/>
        <w:rPr>
          <w:rFonts w:ascii="Arial" w:hAnsi="Arial" w:cs="Arial"/>
          <w:sz w:val="20"/>
          <w:szCs w:val="20"/>
        </w:rPr>
      </w:pPr>
    </w:p>
    <w:p w14:paraId="293FF5CD" w14:textId="77777777" w:rsidR="00E42E18" w:rsidRDefault="00E42E18" w:rsidP="0024326B">
      <w:pPr>
        <w:pStyle w:val="Paragraphedeliste"/>
        <w:numPr>
          <w:ilvl w:val="0"/>
          <w:numId w:val="24"/>
        </w:numPr>
        <w:ind w:right="14"/>
        <w:jc w:val="both"/>
        <w:rPr>
          <w:rFonts w:ascii="Arial" w:hAnsi="Arial" w:cs="Arial"/>
          <w:sz w:val="20"/>
          <w:szCs w:val="20"/>
        </w:rPr>
      </w:pPr>
      <w:r w:rsidRPr="00C663E3">
        <w:rPr>
          <w:rFonts w:ascii="Arial" w:hAnsi="Arial" w:cs="Arial"/>
          <w:sz w:val="20"/>
          <w:szCs w:val="20"/>
        </w:rPr>
        <w:t xml:space="preserve">Les salariés doivent être pleinement acteurs de leur développement professionnel de manière à saisir </w:t>
      </w:r>
      <w:r w:rsidRPr="00331C58">
        <w:rPr>
          <w:rFonts w:ascii="Arial" w:hAnsi="Arial" w:cs="Arial"/>
          <w:sz w:val="20"/>
          <w:szCs w:val="20"/>
        </w:rPr>
        <w:t>les opportunités</w:t>
      </w:r>
      <w:r w:rsidRPr="00C663E3">
        <w:rPr>
          <w:rFonts w:ascii="Arial" w:hAnsi="Arial" w:cs="Arial"/>
          <w:sz w:val="20"/>
          <w:szCs w:val="20"/>
        </w:rPr>
        <w:t xml:space="preserve"> que les sociétés mentionnées peuvent offrir en fonction de l'évolution de la situation de l'emploi. Ces postes à pourvoir sont </w:t>
      </w:r>
      <w:r w:rsidRPr="00331C58">
        <w:rPr>
          <w:rFonts w:ascii="Arial" w:hAnsi="Arial" w:cs="Arial"/>
          <w:sz w:val="20"/>
          <w:szCs w:val="20"/>
        </w:rPr>
        <w:t>systématiquement</w:t>
      </w:r>
      <w:r>
        <w:rPr>
          <w:rFonts w:ascii="Arial" w:hAnsi="Arial" w:cs="Arial"/>
          <w:sz w:val="20"/>
          <w:szCs w:val="20"/>
        </w:rPr>
        <w:t xml:space="preserve"> </w:t>
      </w:r>
      <w:r w:rsidRPr="00C663E3">
        <w:rPr>
          <w:rFonts w:ascii="Arial" w:hAnsi="Arial" w:cs="Arial"/>
          <w:sz w:val="20"/>
          <w:szCs w:val="20"/>
        </w:rPr>
        <w:t>affichés dans la bourse des emplois.</w:t>
      </w:r>
    </w:p>
    <w:p w14:paraId="15C590C4" w14:textId="77777777" w:rsidR="00E42E18" w:rsidRPr="00C663E3" w:rsidRDefault="00E42E18" w:rsidP="0024326B">
      <w:pPr>
        <w:pStyle w:val="Paragraphedeliste"/>
        <w:ind w:right="14"/>
        <w:jc w:val="both"/>
        <w:rPr>
          <w:rFonts w:ascii="Arial" w:hAnsi="Arial" w:cs="Arial"/>
          <w:sz w:val="20"/>
          <w:szCs w:val="20"/>
        </w:rPr>
      </w:pPr>
    </w:p>
    <w:p w14:paraId="574F7A21" w14:textId="77777777" w:rsidR="00E42E18" w:rsidRDefault="00E42E18" w:rsidP="0024326B">
      <w:pPr>
        <w:pStyle w:val="Paragraphedeliste"/>
        <w:numPr>
          <w:ilvl w:val="0"/>
          <w:numId w:val="24"/>
        </w:numPr>
        <w:ind w:right="14"/>
        <w:jc w:val="both"/>
        <w:rPr>
          <w:rFonts w:ascii="Arial" w:hAnsi="Arial" w:cs="Arial"/>
          <w:sz w:val="20"/>
          <w:szCs w:val="20"/>
        </w:rPr>
      </w:pPr>
      <w:r w:rsidRPr="00C663E3">
        <w:rPr>
          <w:rFonts w:ascii="Arial" w:hAnsi="Arial" w:cs="Arial"/>
          <w:sz w:val="20"/>
          <w:szCs w:val="20"/>
        </w:rPr>
        <w:t>Les managers hiérarchiques jouent un rôle essentiel dans le développement de leurs collaborateurs : appréciation sur la tenue du poste, développement des compétences, développement de la polyvalence, accompagnement des souhaits d'évolution et de mobilité.</w:t>
      </w:r>
    </w:p>
    <w:p w14:paraId="1F0D3668" w14:textId="77777777" w:rsidR="00E42E18" w:rsidRPr="00C663E3" w:rsidRDefault="00E42E18" w:rsidP="0024326B">
      <w:pPr>
        <w:pStyle w:val="Paragraphedeliste"/>
        <w:spacing w:after="97"/>
        <w:ind w:right="14"/>
        <w:jc w:val="both"/>
        <w:rPr>
          <w:rFonts w:ascii="Arial" w:hAnsi="Arial" w:cs="Arial"/>
          <w:sz w:val="20"/>
          <w:szCs w:val="20"/>
        </w:rPr>
      </w:pPr>
    </w:p>
    <w:p w14:paraId="58ECF544" w14:textId="77777777" w:rsidR="00E42E18" w:rsidRDefault="00E42E18" w:rsidP="0024326B">
      <w:pPr>
        <w:pStyle w:val="Paragraphedeliste"/>
        <w:numPr>
          <w:ilvl w:val="0"/>
          <w:numId w:val="24"/>
        </w:numPr>
        <w:ind w:right="14"/>
        <w:jc w:val="both"/>
        <w:rPr>
          <w:rFonts w:ascii="Arial" w:hAnsi="Arial" w:cs="Arial"/>
          <w:sz w:val="20"/>
          <w:szCs w:val="20"/>
        </w:rPr>
      </w:pPr>
      <w:r w:rsidRPr="00C663E3">
        <w:rPr>
          <w:rFonts w:ascii="Arial" w:hAnsi="Arial" w:cs="Arial"/>
          <w:sz w:val="20"/>
          <w:szCs w:val="20"/>
        </w:rPr>
        <w:t>La fonction ressources humaines propose et met en œuvre des politiques, processus, outils, supports et calendriers, nécessaires à la gestion des carrières. Elle veille à la prise en compte du contenu et des conclusions des entretiens annuels et de carrière et au bon déroulement des plans d'actions.</w:t>
      </w:r>
    </w:p>
    <w:p w14:paraId="158A2878" w14:textId="77777777" w:rsidR="00E42E18" w:rsidRPr="00C663E3" w:rsidRDefault="00E42E18" w:rsidP="0024326B">
      <w:pPr>
        <w:ind w:right="14"/>
        <w:jc w:val="both"/>
        <w:rPr>
          <w:rFonts w:ascii="Arial" w:hAnsi="Arial" w:cs="Arial"/>
          <w:sz w:val="20"/>
          <w:szCs w:val="20"/>
        </w:rPr>
      </w:pPr>
    </w:p>
    <w:p w14:paraId="703F333F" w14:textId="77777777" w:rsidR="00E42E18" w:rsidRDefault="00E42E18" w:rsidP="0024326B">
      <w:pPr>
        <w:ind w:left="14" w:right="14"/>
        <w:jc w:val="both"/>
        <w:rPr>
          <w:rFonts w:ascii="Arial" w:hAnsi="Arial" w:cs="Arial"/>
          <w:sz w:val="20"/>
          <w:szCs w:val="20"/>
        </w:rPr>
      </w:pPr>
      <w:r w:rsidRPr="00C663E3">
        <w:rPr>
          <w:rFonts w:ascii="Arial" w:hAnsi="Arial" w:cs="Arial"/>
          <w:sz w:val="20"/>
          <w:szCs w:val="20"/>
        </w:rPr>
        <w:t>La gestion de carrière se déroule dans les mêmes conditions et selon les mêmes règles quels que soient le sexe, l'âge, le handicap, l'appartenance religieuse ou syndicale, l'orientation sexuelle, l'origine ethnique réelle ou supposée.</w:t>
      </w:r>
    </w:p>
    <w:p w14:paraId="439DE5CE" w14:textId="77777777" w:rsidR="00E42E18" w:rsidRPr="006A5E69" w:rsidRDefault="00E42E18" w:rsidP="0024326B">
      <w:pPr>
        <w:ind w:left="14" w:right="14"/>
        <w:jc w:val="both"/>
        <w:rPr>
          <w:rFonts w:ascii="Arial" w:hAnsi="Arial" w:cs="Arial"/>
          <w:sz w:val="20"/>
          <w:szCs w:val="20"/>
        </w:rPr>
      </w:pPr>
    </w:p>
    <w:p w14:paraId="1B85FBA9" w14:textId="77777777" w:rsidR="00E42E18" w:rsidRPr="002C2A34" w:rsidRDefault="00E42E18" w:rsidP="002C2A34">
      <w:pPr>
        <w:ind w:left="14" w:right="14"/>
        <w:jc w:val="both"/>
        <w:rPr>
          <w:rFonts w:ascii="Arial" w:hAnsi="Arial" w:cs="Arial"/>
          <w:b/>
          <w:sz w:val="20"/>
          <w:szCs w:val="20"/>
        </w:rPr>
      </w:pPr>
      <w:r w:rsidRPr="002C2A34">
        <w:rPr>
          <w:rFonts w:ascii="Arial" w:hAnsi="Arial" w:cs="Arial"/>
          <w:b/>
          <w:sz w:val="20"/>
          <w:szCs w:val="20"/>
        </w:rPr>
        <w:t>ARTICLE 6 - LA LOGIQUE D'EVOLUTION DES CLASSES D'EMPLOI</w:t>
      </w:r>
    </w:p>
    <w:p w14:paraId="7E14447A" w14:textId="77777777" w:rsidR="00E42E18" w:rsidRDefault="00E42E18" w:rsidP="0024326B">
      <w:pPr>
        <w:ind w:left="14" w:right="14"/>
        <w:jc w:val="both"/>
        <w:rPr>
          <w:rFonts w:ascii="Arial" w:hAnsi="Arial" w:cs="Arial"/>
          <w:sz w:val="20"/>
          <w:szCs w:val="20"/>
        </w:rPr>
      </w:pPr>
    </w:p>
    <w:p w14:paraId="6A940476" w14:textId="77777777" w:rsidR="00E42E18" w:rsidRDefault="00E42E18" w:rsidP="0024326B">
      <w:pPr>
        <w:ind w:left="14" w:right="14"/>
        <w:jc w:val="both"/>
        <w:rPr>
          <w:rFonts w:ascii="Arial" w:hAnsi="Arial" w:cs="Arial"/>
          <w:sz w:val="20"/>
          <w:szCs w:val="20"/>
        </w:rPr>
      </w:pPr>
      <w:r>
        <w:rPr>
          <w:rFonts w:ascii="Arial" w:hAnsi="Arial" w:cs="Arial"/>
          <w:sz w:val="20"/>
          <w:szCs w:val="20"/>
        </w:rPr>
        <w:t xml:space="preserve">Il est souhaitable que les salariés puissent avoir un déroulement de carrière leur permettant une évolution de leur classe d’emploi. </w:t>
      </w:r>
    </w:p>
    <w:p w14:paraId="4B7C24B8" w14:textId="77777777" w:rsidR="00E42E18" w:rsidRPr="006A5E69" w:rsidRDefault="00E42E18" w:rsidP="0024326B">
      <w:pPr>
        <w:ind w:left="14" w:right="14"/>
        <w:jc w:val="both"/>
        <w:rPr>
          <w:rFonts w:ascii="Arial" w:hAnsi="Arial" w:cs="Arial"/>
          <w:sz w:val="20"/>
          <w:szCs w:val="20"/>
        </w:rPr>
      </w:pPr>
    </w:p>
    <w:p w14:paraId="44CD382C" w14:textId="77777777" w:rsidR="0027382B" w:rsidRDefault="0027382B" w:rsidP="0024326B">
      <w:pPr>
        <w:ind w:left="14" w:right="14"/>
        <w:jc w:val="both"/>
        <w:rPr>
          <w:rFonts w:ascii="Arial" w:hAnsi="Arial" w:cs="Arial"/>
          <w:sz w:val="20"/>
          <w:szCs w:val="20"/>
        </w:rPr>
      </w:pPr>
    </w:p>
    <w:p w14:paraId="25FF585B" w14:textId="77777777" w:rsidR="0027382B" w:rsidRDefault="0027382B" w:rsidP="0024326B">
      <w:pPr>
        <w:ind w:left="14" w:right="14"/>
        <w:jc w:val="both"/>
        <w:rPr>
          <w:rFonts w:ascii="Arial" w:hAnsi="Arial" w:cs="Arial"/>
          <w:sz w:val="20"/>
          <w:szCs w:val="20"/>
        </w:rPr>
      </w:pPr>
    </w:p>
    <w:p w14:paraId="7499785D" w14:textId="0FF0DA9C" w:rsidR="00E42E18" w:rsidRDefault="00E42E18" w:rsidP="0024326B">
      <w:pPr>
        <w:ind w:left="14" w:right="14"/>
        <w:jc w:val="both"/>
        <w:rPr>
          <w:rFonts w:ascii="Arial" w:hAnsi="Arial" w:cs="Arial"/>
          <w:sz w:val="20"/>
          <w:szCs w:val="20"/>
        </w:rPr>
      </w:pPr>
      <w:r w:rsidRPr="006A5E69">
        <w:rPr>
          <w:rFonts w:ascii="Arial" w:hAnsi="Arial" w:cs="Arial"/>
          <w:sz w:val="20"/>
          <w:szCs w:val="20"/>
        </w:rPr>
        <w:lastRenderedPageBreak/>
        <w:t>Les salariés sont incités à être acteurs de leur évolution professionnelle</w:t>
      </w:r>
      <w:r>
        <w:rPr>
          <w:rFonts w:ascii="Arial" w:hAnsi="Arial" w:cs="Arial"/>
          <w:sz w:val="20"/>
          <w:szCs w:val="20"/>
        </w:rPr>
        <w:t xml:space="preserve">, </w:t>
      </w:r>
      <w:r w:rsidRPr="00331C58">
        <w:rPr>
          <w:rFonts w:ascii="Arial" w:hAnsi="Arial" w:cs="Arial"/>
          <w:sz w:val="20"/>
          <w:szCs w:val="20"/>
        </w:rPr>
        <w:t>dans les conditions prévues par les articles 66.1 et 66.2 de la Convention Collective</w:t>
      </w:r>
      <w:r w:rsidRPr="006A5E69">
        <w:rPr>
          <w:rFonts w:ascii="Arial" w:hAnsi="Arial" w:cs="Arial"/>
          <w:sz w:val="20"/>
          <w:szCs w:val="20"/>
        </w:rPr>
        <w:t xml:space="preserve">. Les </w:t>
      </w:r>
      <w:r>
        <w:rPr>
          <w:rFonts w:ascii="Arial" w:hAnsi="Arial" w:cs="Arial"/>
          <w:sz w:val="20"/>
          <w:szCs w:val="20"/>
        </w:rPr>
        <w:t>e</w:t>
      </w:r>
      <w:r w:rsidRPr="006A5E69">
        <w:rPr>
          <w:rFonts w:ascii="Arial" w:hAnsi="Arial" w:cs="Arial"/>
          <w:sz w:val="20"/>
          <w:szCs w:val="20"/>
        </w:rPr>
        <w:t xml:space="preserve">ntretiens </w:t>
      </w:r>
      <w:r>
        <w:rPr>
          <w:rFonts w:ascii="Arial" w:hAnsi="Arial" w:cs="Arial"/>
          <w:sz w:val="20"/>
          <w:szCs w:val="20"/>
        </w:rPr>
        <w:t>professionnels</w:t>
      </w:r>
      <w:r w:rsidRPr="006A5E69">
        <w:rPr>
          <w:rFonts w:ascii="Arial" w:hAnsi="Arial" w:cs="Arial"/>
          <w:sz w:val="20"/>
          <w:szCs w:val="20"/>
        </w:rPr>
        <w:t xml:space="preserve"> </w:t>
      </w:r>
      <w:r>
        <w:rPr>
          <w:rFonts w:ascii="Arial" w:hAnsi="Arial" w:cs="Arial"/>
          <w:sz w:val="20"/>
          <w:szCs w:val="20"/>
        </w:rPr>
        <w:t xml:space="preserve">et les entretiens de carrière </w:t>
      </w:r>
      <w:r w:rsidRPr="006A5E69">
        <w:rPr>
          <w:rFonts w:ascii="Arial" w:hAnsi="Arial" w:cs="Arial"/>
          <w:sz w:val="20"/>
          <w:szCs w:val="20"/>
        </w:rPr>
        <w:t>constituent un moment privilégié d'échange et de réflexion entre manager et collaborateur sur les évolutions souhaitables, la construction et, le cas échéant, la mise en œuvre d'un projet d'évolution professionnelle</w:t>
      </w:r>
      <w:r>
        <w:rPr>
          <w:rFonts w:ascii="Arial" w:hAnsi="Arial" w:cs="Arial"/>
          <w:sz w:val="20"/>
          <w:szCs w:val="20"/>
        </w:rPr>
        <w:t xml:space="preserve"> vers un nouveau poste ou un élargissement de son poste</w:t>
      </w:r>
      <w:r w:rsidRPr="006A5E69">
        <w:rPr>
          <w:rFonts w:ascii="Arial" w:hAnsi="Arial" w:cs="Arial"/>
          <w:sz w:val="20"/>
          <w:szCs w:val="20"/>
        </w:rPr>
        <w:t>.</w:t>
      </w:r>
    </w:p>
    <w:p w14:paraId="3EAB799A" w14:textId="77777777" w:rsidR="00E42E18" w:rsidRPr="006A5E69" w:rsidRDefault="00E42E18" w:rsidP="0024326B">
      <w:pPr>
        <w:ind w:left="14" w:right="14"/>
        <w:jc w:val="both"/>
        <w:rPr>
          <w:rFonts w:ascii="Arial" w:hAnsi="Arial" w:cs="Arial"/>
          <w:sz w:val="20"/>
          <w:szCs w:val="20"/>
        </w:rPr>
      </w:pPr>
    </w:p>
    <w:p w14:paraId="5364DF7D" w14:textId="77777777" w:rsidR="00E42E18" w:rsidRDefault="00E42E18" w:rsidP="0024326B">
      <w:pPr>
        <w:ind w:left="14" w:right="14"/>
        <w:jc w:val="both"/>
        <w:rPr>
          <w:rFonts w:ascii="Arial" w:hAnsi="Arial" w:cs="Arial"/>
          <w:sz w:val="20"/>
          <w:szCs w:val="20"/>
        </w:rPr>
      </w:pPr>
      <w:r w:rsidRPr="006A5E69">
        <w:rPr>
          <w:rFonts w:ascii="Arial" w:hAnsi="Arial" w:cs="Arial"/>
          <w:sz w:val="20"/>
          <w:szCs w:val="20"/>
        </w:rPr>
        <w:t>Les actions pour mettre en œuvre un projet d’évolution professionnelle sont définies conjointement par l'employeur et le collaborateur volontaire (formation, mise en situation…)</w:t>
      </w:r>
      <w:r>
        <w:rPr>
          <w:rFonts w:ascii="Arial" w:hAnsi="Arial" w:cs="Arial"/>
          <w:sz w:val="20"/>
          <w:szCs w:val="20"/>
        </w:rPr>
        <w:t>.</w:t>
      </w:r>
    </w:p>
    <w:p w14:paraId="5FDE9061" w14:textId="77777777" w:rsidR="00E42E18" w:rsidRPr="006A5E69" w:rsidRDefault="00E42E18" w:rsidP="0024326B">
      <w:pPr>
        <w:ind w:left="14" w:right="14"/>
        <w:jc w:val="both"/>
        <w:rPr>
          <w:rFonts w:ascii="Arial" w:hAnsi="Arial" w:cs="Arial"/>
          <w:sz w:val="20"/>
          <w:szCs w:val="20"/>
        </w:rPr>
      </w:pPr>
    </w:p>
    <w:p w14:paraId="7855CE7F" w14:textId="77777777" w:rsidR="00E42E18" w:rsidRDefault="00E42E18" w:rsidP="0024326B">
      <w:pPr>
        <w:ind w:left="14" w:right="14"/>
        <w:jc w:val="both"/>
        <w:rPr>
          <w:rFonts w:ascii="Arial" w:hAnsi="Arial" w:cs="Arial"/>
          <w:sz w:val="20"/>
          <w:szCs w:val="20"/>
        </w:rPr>
      </w:pPr>
      <w:r w:rsidRPr="00DB2322">
        <w:rPr>
          <w:rFonts w:ascii="Arial" w:hAnsi="Arial" w:cs="Arial"/>
          <w:sz w:val="20"/>
          <w:szCs w:val="20"/>
        </w:rPr>
        <w:t>Au cours de sa carrière, le collaborateur peut évoluer</w:t>
      </w:r>
      <w:r w:rsidRPr="006A5E69">
        <w:rPr>
          <w:rFonts w:ascii="Arial" w:hAnsi="Arial" w:cs="Arial"/>
          <w:sz w:val="20"/>
          <w:szCs w:val="20"/>
        </w:rPr>
        <w:t>, en fonction de sa qualification, de son expérience et de ses compétences, et selon les opportunités au sein de l’entreprise,</w:t>
      </w:r>
      <w:r w:rsidRPr="00DB2322">
        <w:rPr>
          <w:rFonts w:ascii="Arial" w:hAnsi="Arial" w:cs="Arial"/>
          <w:sz w:val="20"/>
          <w:szCs w:val="20"/>
        </w:rPr>
        <w:t xml:space="preserve"> vers un </w:t>
      </w:r>
      <w:r>
        <w:rPr>
          <w:rFonts w:ascii="Arial" w:hAnsi="Arial" w:cs="Arial"/>
          <w:sz w:val="20"/>
          <w:szCs w:val="20"/>
        </w:rPr>
        <w:t xml:space="preserve">poste rattaché à un </w:t>
      </w:r>
      <w:r w:rsidRPr="00DB2322">
        <w:rPr>
          <w:rFonts w:ascii="Arial" w:hAnsi="Arial" w:cs="Arial"/>
          <w:sz w:val="20"/>
          <w:szCs w:val="20"/>
        </w:rPr>
        <w:t>emploi de classe équivalente ou supérieure.</w:t>
      </w:r>
      <w:r>
        <w:rPr>
          <w:rFonts w:ascii="Arial" w:hAnsi="Arial" w:cs="Arial"/>
          <w:sz w:val="20"/>
          <w:szCs w:val="20"/>
        </w:rPr>
        <w:t xml:space="preserve"> A ce titre, il peut postuler une offre de poste disponible à la Bourse aux Emplois.</w:t>
      </w:r>
    </w:p>
    <w:p w14:paraId="0EDFE89C" w14:textId="77777777" w:rsidR="00E42E18" w:rsidRPr="006A5E69" w:rsidRDefault="00E42E18" w:rsidP="0024326B">
      <w:pPr>
        <w:ind w:left="14" w:right="14"/>
        <w:jc w:val="both"/>
        <w:rPr>
          <w:rFonts w:ascii="Arial" w:hAnsi="Arial" w:cs="Arial"/>
          <w:sz w:val="20"/>
          <w:szCs w:val="20"/>
        </w:rPr>
      </w:pPr>
    </w:p>
    <w:p w14:paraId="3EEB4F8F" w14:textId="77777777" w:rsidR="00E42E18" w:rsidRDefault="00E42E18" w:rsidP="0024326B">
      <w:pPr>
        <w:ind w:left="14" w:right="14"/>
        <w:jc w:val="both"/>
        <w:rPr>
          <w:rFonts w:ascii="Arial" w:hAnsi="Arial" w:cs="Arial"/>
          <w:sz w:val="20"/>
          <w:szCs w:val="20"/>
        </w:rPr>
      </w:pPr>
      <w:r w:rsidRPr="006A5E69">
        <w:rPr>
          <w:rFonts w:ascii="Arial" w:hAnsi="Arial" w:cs="Arial"/>
          <w:sz w:val="20"/>
          <w:szCs w:val="20"/>
        </w:rPr>
        <w:t xml:space="preserve">Dans le cas </w:t>
      </w:r>
      <w:r>
        <w:rPr>
          <w:rFonts w:ascii="Arial" w:hAnsi="Arial" w:cs="Arial"/>
          <w:sz w:val="20"/>
          <w:szCs w:val="20"/>
        </w:rPr>
        <w:t>d’un changement de</w:t>
      </w:r>
      <w:r w:rsidRPr="006A5E69">
        <w:rPr>
          <w:rFonts w:ascii="Arial" w:hAnsi="Arial" w:cs="Arial"/>
          <w:sz w:val="20"/>
          <w:szCs w:val="20"/>
        </w:rPr>
        <w:t xml:space="preserve"> poste, le salarié bénéficie alors du classement de l'emploi correspondant à sa nouvelle situation.</w:t>
      </w:r>
    </w:p>
    <w:p w14:paraId="64580534" w14:textId="77777777" w:rsidR="00E42E18" w:rsidRDefault="00E42E18" w:rsidP="0024326B">
      <w:pPr>
        <w:ind w:left="14" w:right="14"/>
        <w:jc w:val="both"/>
        <w:rPr>
          <w:rFonts w:ascii="Arial" w:hAnsi="Arial" w:cs="Arial"/>
          <w:sz w:val="20"/>
          <w:szCs w:val="20"/>
        </w:rPr>
      </w:pPr>
    </w:p>
    <w:p w14:paraId="1FCC7715" w14:textId="77777777" w:rsidR="00E42E18" w:rsidRDefault="00E42E18" w:rsidP="0024326B">
      <w:pPr>
        <w:ind w:left="14" w:right="14"/>
        <w:jc w:val="both"/>
        <w:rPr>
          <w:rFonts w:ascii="Arial" w:hAnsi="Arial" w:cs="Arial"/>
          <w:sz w:val="20"/>
          <w:szCs w:val="20"/>
        </w:rPr>
      </w:pPr>
      <w:r w:rsidRPr="00331C58">
        <w:rPr>
          <w:rFonts w:ascii="Arial" w:hAnsi="Arial" w:cs="Arial"/>
          <w:sz w:val="20"/>
          <w:szCs w:val="20"/>
        </w:rPr>
        <w:t>Après huit années sans évolution de classe d’emploi dans la classification de la nouvelle convention collective nationale de la métallurgie ou de coefficient dans l’ancienne classification conventionnelle, le salarié se voit proposer un Entretien de Carrière par la fonction ressources humaines afin d'examiner ses souhaits en matière d'évolution de carrière, les mettre en perspective avec les besoins à moyen terme de l'entreprise, et identifier d'éventuelles pistes d'évolution possibles du salarié.</w:t>
      </w:r>
    </w:p>
    <w:p w14:paraId="02011648" w14:textId="77777777" w:rsidR="00E42E18" w:rsidRDefault="00E42E18" w:rsidP="0024326B">
      <w:pPr>
        <w:ind w:left="14" w:right="14"/>
        <w:jc w:val="both"/>
        <w:rPr>
          <w:rFonts w:ascii="Arial" w:hAnsi="Arial" w:cs="Arial"/>
          <w:sz w:val="20"/>
          <w:szCs w:val="20"/>
        </w:rPr>
      </w:pPr>
    </w:p>
    <w:p w14:paraId="7EC07DBA" w14:textId="77777777" w:rsidR="00E42E18" w:rsidRPr="00331C58" w:rsidRDefault="00E42E18" w:rsidP="0024326B">
      <w:pPr>
        <w:ind w:right="14"/>
        <w:jc w:val="both"/>
        <w:rPr>
          <w:rFonts w:ascii="Arial" w:hAnsi="Arial" w:cs="Arial"/>
          <w:sz w:val="20"/>
          <w:szCs w:val="20"/>
        </w:rPr>
      </w:pPr>
      <w:r w:rsidRPr="00331C58">
        <w:rPr>
          <w:rFonts w:ascii="Arial" w:hAnsi="Arial" w:cs="Arial"/>
          <w:sz w:val="20"/>
          <w:szCs w:val="20"/>
        </w:rPr>
        <w:t>Lors de cet entretien plusieurs éléments seront pris en compte :</w:t>
      </w:r>
    </w:p>
    <w:p w14:paraId="39A443E8" w14:textId="77777777" w:rsidR="00E42E18" w:rsidRPr="00331C58" w:rsidRDefault="00E42E18" w:rsidP="0024326B">
      <w:pPr>
        <w:pStyle w:val="Paragraphedeliste"/>
        <w:numPr>
          <w:ilvl w:val="0"/>
          <w:numId w:val="24"/>
        </w:numPr>
        <w:spacing w:after="211" w:line="218" w:lineRule="auto"/>
        <w:ind w:left="1454" w:right="14"/>
        <w:jc w:val="both"/>
        <w:rPr>
          <w:rFonts w:ascii="Arial" w:hAnsi="Arial" w:cs="Arial"/>
          <w:sz w:val="20"/>
          <w:szCs w:val="20"/>
        </w:rPr>
      </w:pPr>
      <w:r w:rsidRPr="00331C58">
        <w:rPr>
          <w:rFonts w:ascii="Arial" w:hAnsi="Arial" w:cs="Arial"/>
          <w:sz w:val="20"/>
          <w:szCs w:val="20"/>
        </w:rPr>
        <w:t>ancienneté dans l’emploi,</w:t>
      </w:r>
    </w:p>
    <w:p w14:paraId="6DCDE515" w14:textId="77777777" w:rsidR="00E42E18" w:rsidRPr="00331C58" w:rsidRDefault="00E42E18" w:rsidP="0024326B">
      <w:pPr>
        <w:pStyle w:val="Paragraphedeliste"/>
        <w:numPr>
          <w:ilvl w:val="0"/>
          <w:numId w:val="24"/>
        </w:numPr>
        <w:spacing w:after="211" w:line="218" w:lineRule="auto"/>
        <w:ind w:left="1454" w:right="14"/>
        <w:jc w:val="both"/>
        <w:rPr>
          <w:rFonts w:ascii="Arial" w:hAnsi="Arial" w:cs="Arial"/>
          <w:sz w:val="20"/>
          <w:szCs w:val="20"/>
        </w:rPr>
      </w:pPr>
      <w:r w:rsidRPr="00331C58">
        <w:rPr>
          <w:rFonts w:ascii="Arial" w:hAnsi="Arial" w:cs="Arial"/>
          <w:sz w:val="20"/>
          <w:szCs w:val="20"/>
        </w:rPr>
        <w:t>bilan sur l'évolution de la qualification dans le poste ou sur plusieurs postes,</w:t>
      </w:r>
    </w:p>
    <w:p w14:paraId="0EDA539D" w14:textId="77777777" w:rsidR="00E42E18" w:rsidRPr="00331C58" w:rsidRDefault="00E42E18" w:rsidP="0024326B">
      <w:pPr>
        <w:pStyle w:val="Paragraphedeliste"/>
        <w:numPr>
          <w:ilvl w:val="0"/>
          <w:numId w:val="24"/>
        </w:numPr>
        <w:spacing w:after="211" w:line="218" w:lineRule="auto"/>
        <w:ind w:left="1454" w:right="14"/>
        <w:jc w:val="both"/>
        <w:rPr>
          <w:rFonts w:ascii="Arial" w:hAnsi="Arial" w:cs="Arial"/>
          <w:sz w:val="20"/>
          <w:szCs w:val="20"/>
        </w:rPr>
      </w:pPr>
      <w:r w:rsidRPr="00331C58">
        <w:rPr>
          <w:rFonts w:ascii="Arial" w:hAnsi="Arial" w:cs="Arial"/>
          <w:sz w:val="20"/>
          <w:szCs w:val="20"/>
        </w:rPr>
        <w:t>formations suivies,</w:t>
      </w:r>
    </w:p>
    <w:p w14:paraId="68C6609C" w14:textId="77777777" w:rsidR="00E42E18" w:rsidRPr="00331C58" w:rsidRDefault="00E42E18" w:rsidP="0024326B">
      <w:pPr>
        <w:pStyle w:val="Paragraphedeliste"/>
        <w:numPr>
          <w:ilvl w:val="0"/>
          <w:numId w:val="24"/>
        </w:numPr>
        <w:spacing w:after="211" w:line="218" w:lineRule="auto"/>
        <w:ind w:left="1454" w:right="14"/>
        <w:jc w:val="both"/>
        <w:rPr>
          <w:rFonts w:ascii="Arial" w:hAnsi="Arial" w:cs="Arial"/>
          <w:sz w:val="20"/>
          <w:szCs w:val="20"/>
        </w:rPr>
      </w:pPr>
      <w:r w:rsidRPr="00331C58">
        <w:rPr>
          <w:rFonts w:ascii="Arial" w:hAnsi="Arial" w:cs="Arial"/>
          <w:sz w:val="20"/>
          <w:szCs w:val="20"/>
        </w:rPr>
        <w:t>souhait du salarié pour évoluer vers un autre emploi ouvrant de nouvelles perspectives de carrière.</w:t>
      </w:r>
    </w:p>
    <w:p w14:paraId="1D7531D1" w14:textId="5D7BF52F" w:rsidR="00E42E18" w:rsidRDefault="00E42E18" w:rsidP="0024326B">
      <w:pPr>
        <w:jc w:val="both"/>
        <w:rPr>
          <w:rFonts w:ascii="Arial" w:hAnsi="Arial" w:cs="Arial"/>
          <w:sz w:val="20"/>
          <w:szCs w:val="20"/>
        </w:rPr>
      </w:pPr>
      <w:r w:rsidRPr="00331C58">
        <w:rPr>
          <w:rFonts w:ascii="Arial" w:hAnsi="Arial" w:cs="Arial"/>
          <w:sz w:val="20"/>
          <w:szCs w:val="20"/>
        </w:rPr>
        <w:t>Si cette situation devait durer, un nouvel entretien</w:t>
      </w:r>
      <w:r>
        <w:rPr>
          <w:rFonts w:ascii="Arial" w:hAnsi="Arial" w:cs="Arial"/>
          <w:sz w:val="20"/>
          <w:szCs w:val="20"/>
        </w:rPr>
        <w:t xml:space="preserve"> </w:t>
      </w:r>
      <w:r w:rsidRPr="00331C58">
        <w:rPr>
          <w:rFonts w:ascii="Arial" w:hAnsi="Arial" w:cs="Arial"/>
          <w:sz w:val="20"/>
          <w:szCs w:val="20"/>
        </w:rPr>
        <w:t>pourra être organisé à l'initiative de la fonction ressources humaines ou à la demande du salarié, dans le délai convenu lors de ce premier entretien.</w:t>
      </w:r>
    </w:p>
    <w:p w14:paraId="7779E9E2" w14:textId="77777777" w:rsidR="002C2A34" w:rsidRPr="00331C58" w:rsidRDefault="002C2A34" w:rsidP="0024326B">
      <w:pPr>
        <w:jc w:val="both"/>
        <w:rPr>
          <w:rFonts w:ascii="Arial" w:hAnsi="Arial" w:cs="Arial"/>
          <w:sz w:val="20"/>
          <w:szCs w:val="20"/>
        </w:rPr>
      </w:pPr>
    </w:p>
    <w:p w14:paraId="3404DD0B" w14:textId="77777777" w:rsidR="00E42E18" w:rsidRPr="002C2A34" w:rsidRDefault="00E42E18" w:rsidP="002C2A34">
      <w:pPr>
        <w:ind w:left="14" w:right="14"/>
        <w:jc w:val="both"/>
        <w:rPr>
          <w:rFonts w:ascii="Arial" w:hAnsi="Arial" w:cs="Arial"/>
          <w:b/>
          <w:sz w:val="20"/>
          <w:szCs w:val="20"/>
        </w:rPr>
      </w:pPr>
      <w:r w:rsidRPr="002C2A34">
        <w:rPr>
          <w:rFonts w:ascii="Arial" w:hAnsi="Arial" w:cs="Arial"/>
          <w:b/>
          <w:sz w:val="20"/>
          <w:szCs w:val="20"/>
        </w:rPr>
        <w:t>ARTICLE 7 - LE STATUT DE CADRE ET LE STATUT DE NON-CADRE</w:t>
      </w:r>
    </w:p>
    <w:p w14:paraId="39A0B8BA" w14:textId="77777777" w:rsidR="00E42E18" w:rsidRPr="006A5E69" w:rsidRDefault="00E42E18" w:rsidP="0024326B">
      <w:pPr>
        <w:ind w:left="14" w:right="14"/>
        <w:jc w:val="both"/>
        <w:rPr>
          <w:rFonts w:ascii="Arial" w:hAnsi="Arial" w:cs="Arial"/>
          <w:sz w:val="20"/>
          <w:szCs w:val="20"/>
        </w:rPr>
      </w:pPr>
    </w:p>
    <w:p w14:paraId="65DB8738" w14:textId="77777777" w:rsidR="00E42E18" w:rsidRPr="00331C58" w:rsidRDefault="00E42E18" w:rsidP="0024326B">
      <w:pPr>
        <w:ind w:left="14" w:right="14"/>
        <w:jc w:val="both"/>
        <w:rPr>
          <w:rFonts w:ascii="Arial" w:hAnsi="Arial" w:cs="Arial"/>
          <w:sz w:val="20"/>
          <w:szCs w:val="20"/>
        </w:rPr>
      </w:pPr>
      <w:r w:rsidRPr="00331C58">
        <w:rPr>
          <w:rFonts w:ascii="Arial" w:hAnsi="Arial" w:cs="Arial"/>
          <w:sz w:val="20"/>
          <w:szCs w:val="20"/>
        </w:rPr>
        <w:t xml:space="preserve">Le statut de cadre et de non-cadre dépend de l'Emploi auquel le poste de travail est rattaché. </w:t>
      </w:r>
    </w:p>
    <w:p w14:paraId="31DF4C68" w14:textId="77777777" w:rsidR="00E42E18" w:rsidRPr="00331C58" w:rsidRDefault="00E42E18" w:rsidP="0024326B">
      <w:pPr>
        <w:ind w:left="14" w:right="14"/>
        <w:jc w:val="both"/>
        <w:rPr>
          <w:rFonts w:ascii="Arial" w:hAnsi="Arial" w:cs="Arial"/>
          <w:sz w:val="20"/>
          <w:szCs w:val="20"/>
        </w:rPr>
      </w:pPr>
    </w:p>
    <w:p w14:paraId="5E82FC2F" w14:textId="77777777" w:rsidR="00E42E18" w:rsidRPr="00331C58" w:rsidRDefault="00E42E18" w:rsidP="0024326B">
      <w:pPr>
        <w:ind w:left="14" w:right="14"/>
        <w:jc w:val="both"/>
        <w:rPr>
          <w:rFonts w:ascii="Arial" w:hAnsi="Arial" w:cs="Arial"/>
          <w:sz w:val="20"/>
          <w:szCs w:val="20"/>
        </w:rPr>
      </w:pPr>
      <w:r w:rsidRPr="00331C58">
        <w:rPr>
          <w:rFonts w:ascii="Arial" w:hAnsi="Arial" w:cs="Arial"/>
          <w:sz w:val="20"/>
          <w:szCs w:val="20"/>
        </w:rPr>
        <w:t xml:space="preserve">Est considéré comme cadre, un salarié dont le poste de travail est rattaché à un Emploi dont la classe est supérieure ou égale à 11, soit Groupes d'Emplois F à I, indépendamment du diplôme qu'il détient. </w:t>
      </w:r>
    </w:p>
    <w:p w14:paraId="62117F13" w14:textId="77777777" w:rsidR="00E42E18" w:rsidRPr="00331C58" w:rsidRDefault="00E42E18" w:rsidP="0024326B">
      <w:pPr>
        <w:ind w:left="14" w:right="14"/>
        <w:jc w:val="both"/>
        <w:rPr>
          <w:rFonts w:ascii="Arial" w:hAnsi="Arial" w:cs="Arial"/>
          <w:sz w:val="20"/>
          <w:szCs w:val="20"/>
        </w:rPr>
      </w:pPr>
    </w:p>
    <w:p w14:paraId="5444DA3C" w14:textId="77777777" w:rsidR="00E42E18" w:rsidRPr="00331C58" w:rsidRDefault="00E42E18" w:rsidP="0024326B">
      <w:pPr>
        <w:ind w:left="14" w:right="14"/>
        <w:jc w:val="both"/>
        <w:rPr>
          <w:rFonts w:ascii="Arial" w:hAnsi="Arial" w:cs="Arial"/>
          <w:sz w:val="20"/>
          <w:szCs w:val="20"/>
        </w:rPr>
      </w:pPr>
      <w:r w:rsidRPr="00331C58">
        <w:rPr>
          <w:rFonts w:ascii="Arial" w:hAnsi="Arial" w:cs="Arial"/>
          <w:sz w:val="20"/>
          <w:szCs w:val="20"/>
        </w:rPr>
        <w:t>Est considéré comme non-cadre, un salarié dont le poste de travail est rattaché à un Emploi dont la classe est inférieure ou égale à 10, soit Groupe d'Emplois A à E, indépendamment du diplôme qu'il détient.</w:t>
      </w:r>
    </w:p>
    <w:p w14:paraId="707523EF" w14:textId="77777777" w:rsidR="00E42E18" w:rsidRPr="00331C58" w:rsidRDefault="00E42E18" w:rsidP="0024326B">
      <w:pPr>
        <w:ind w:left="14" w:right="14"/>
        <w:jc w:val="both"/>
        <w:rPr>
          <w:rFonts w:ascii="Arial" w:hAnsi="Arial" w:cs="Arial"/>
          <w:sz w:val="20"/>
          <w:szCs w:val="20"/>
        </w:rPr>
      </w:pPr>
    </w:p>
    <w:p w14:paraId="58F0767E" w14:textId="77777777" w:rsidR="00E42E18" w:rsidRDefault="00E42E18" w:rsidP="0024326B">
      <w:pPr>
        <w:ind w:left="14" w:right="14"/>
        <w:jc w:val="both"/>
        <w:rPr>
          <w:rFonts w:ascii="Arial" w:hAnsi="Arial" w:cs="Arial"/>
          <w:sz w:val="20"/>
          <w:szCs w:val="20"/>
        </w:rPr>
      </w:pPr>
      <w:r w:rsidRPr="00331C58">
        <w:rPr>
          <w:rFonts w:ascii="Arial" w:hAnsi="Arial" w:cs="Arial"/>
          <w:sz w:val="20"/>
          <w:szCs w:val="20"/>
        </w:rPr>
        <w:t>L'accession au statut de cadre passe par une évolution professionnelle vers un poste rattaché à un Emploi dont la classe d’Emploi est égale ou supérieure à 11.</w:t>
      </w:r>
    </w:p>
    <w:p w14:paraId="1BFEA48E" w14:textId="77777777" w:rsidR="00E42E18" w:rsidRDefault="00E42E18" w:rsidP="0024326B">
      <w:pPr>
        <w:ind w:left="14" w:right="14"/>
        <w:jc w:val="both"/>
        <w:rPr>
          <w:rFonts w:ascii="Arial" w:hAnsi="Arial" w:cs="Arial"/>
          <w:sz w:val="20"/>
          <w:szCs w:val="20"/>
        </w:rPr>
      </w:pPr>
    </w:p>
    <w:p w14:paraId="12FB9AD4" w14:textId="77777777" w:rsidR="00E42E18" w:rsidRPr="009203D7" w:rsidRDefault="00E42E18" w:rsidP="0024326B">
      <w:pPr>
        <w:ind w:left="14" w:right="14"/>
        <w:jc w:val="both"/>
        <w:rPr>
          <w:rFonts w:ascii="Arial" w:hAnsi="Arial" w:cs="Arial"/>
          <w:b/>
          <w:sz w:val="20"/>
          <w:szCs w:val="20"/>
        </w:rPr>
      </w:pPr>
      <w:r w:rsidRPr="006A5E69">
        <w:rPr>
          <w:rFonts w:ascii="Arial" w:hAnsi="Arial" w:cs="Arial"/>
          <w:b/>
          <w:sz w:val="20"/>
          <w:szCs w:val="20"/>
        </w:rPr>
        <w:t>ARTICLE 8 - LES ENTRETIENS</w:t>
      </w:r>
    </w:p>
    <w:p w14:paraId="596F762E" w14:textId="77777777" w:rsidR="00E42E18" w:rsidRPr="006A5E69" w:rsidRDefault="00E42E18" w:rsidP="0024326B">
      <w:pPr>
        <w:ind w:left="14" w:right="14"/>
        <w:jc w:val="both"/>
        <w:rPr>
          <w:rFonts w:ascii="Arial" w:hAnsi="Arial" w:cs="Arial"/>
          <w:sz w:val="20"/>
          <w:szCs w:val="20"/>
        </w:rPr>
      </w:pPr>
    </w:p>
    <w:p w14:paraId="2415A146" w14:textId="77777777" w:rsidR="00E42E18" w:rsidRDefault="00E42E18" w:rsidP="0024326B">
      <w:pPr>
        <w:ind w:left="14" w:right="14"/>
        <w:jc w:val="both"/>
        <w:rPr>
          <w:rFonts w:ascii="Arial" w:hAnsi="Arial" w:cs="Arial"/>
          <w:sz w:val="20"/>
          <w:szCs w:val="20"/>
        </w:rPr>
      </w:pPr>
      <w:r w:rsidRPr="006A5E69">
        <w:rPr>
          <w:rFonts w:ascii="Arial" w:hAnsi="Arial" w:cs="Arial"/>
          <w:sz w:val="20"/>
          <w:szCs w:val="20"/>
        </w:rPr>
        <w:t>Il existe trois types d'entretien, l'entretien d'activités (Entr'Act), l'entretien professionnel (Entretien PRO) et l'entretien de carrière dont le contenu et les modalités de réalisation sont précisés dans l'accord GPEC.</w:t>
      </w:r>
    </w:p>
    <w:p w14:paraId="6CD8B6BF" w14:textId="77777777" w:rsidR="00E42E18" w:rsidRDefault="00E42E18" w:rsidP="0024326B">
      <w:pPr>
        <w:ind w:left="14" w:right="14"/>
        <w:jc w:val="both"/>
        <w:rPr>
          <w:rFonts w:ascii="Arial" w:hAnsi="Arial" w:cs="Arial"/>
          <w:sz w:val="20"/>
          <w:szCs w:val="20"/>
        </w:rPr>
      </w:pPr>
    </w:p>
    <w:p w14:paraId="50E79FB1" w14:textId="77777777" w:rsidR="00E42E18" w:rsidRPr="009203D7" w:rsidRDefault="00E42E18" w:rsidP="0024326B">
      <w:pPr>
        <w:ind w:left="14" w:right="14"/>
        <w:jc w:val="both"/>
        <w:rPr>
          <w:rFonts w:ascii="Arial" w:hAnsi="Arial" w:cs="Arial"/>
          <w:b/>
          <w:sz w:val="20"/>
          <w:szCs w:val="20"/>
        </w:rPr>
      </w:pPr>
      <w:r w:rsidRPr="006A5E69">
        <w:rPr>
          <w:rFonts w:ascii="Arial" w:hAnsi="Arial" w:cs="Arial"/>
          <w:b/>
          <w:sz w:val="20"/>
          <w:szCs w:val="20"/>
        </w:rPr>
        <w:t>ARTICLE 9 – LA FORMATION</w:t>
      </w:r>
    </w:p>
    <w:p w14:paraId="60E62F20" w14:textId="77777777" w:rsidR="00E42E18" w:rsidRPr="006A5E69" w:rsidRDefault="00E42E18" w:rsidP="0024326B">
      <w:pPr>
        <w:ind w:left="14" w:right="14"/>
        <w:jc w:val="both"/>
        <w:rPr>
          <w:rFonts w:ascii="Arial" w:hAnsi="Arial" w:cs="Arial"/>
          <w:sz w:val="20"/>
          <w:szCs w:val="20"/>
        </w:rPr>
      </w:pPr>
    </w:p>
    <w:p w14:paraId="79AAD90E" w14:textId="77777777" w:rsidR="00E42E18" w:rsidRPr="006A5E69" w:rsidRDefault="00E42E18" w:rsidP="0024326B">
      <w:pPr>
        <w:ind w:left="14" w:right="14"/>
        <w:jc w:val="both"/>
        <w:rPr>
          <w:rFonts w:ascii="Arial" w:hAnsi="Arial" w:cs="Arial"/>
          <w:sz w:val="20"/>
          <w:szCs w:val="20"/>
        </w:rPr>
      </w:pPr>
      <w:r w:rsidRPr="006A5E69">
        <w:rPr>
          <w:rFonts w:ascii="Arial" w:hAnsi="Arial" w:cs="Arial"/>
          <w:sz w:val="20"/>
          <w:szCs w:val="20"/>
        </w:rPr>
        <w:t>Pour accompagner une évolution de carrière, une action de formation peut être nécessaire. La nature et les modalités de réalisation des actions de formation nécessaires aux évolutions professionnelles des salariés sont précisées dans l'accord GPEC.</w:t>
      </w:r>
    </w:p>
    <w:p w14:paraId="2A55E6A6" w14:textId="77777777" w:rsidR="00E42E18" w:rsidRDefault="00E42E18" w:rsidP="0024326B">
      <w:pPr>
        <w:ind w:left="14" w:right="14"/>
        <w:jc w:val="both"/>
        <w:rPr>
          <w:rFonts w:ascii="Arial" w:hAnsi="Arial" w:cs="Arial"/>
          <w:b/>
          <w:sz w:val="20"/>
          <w:szCs w:val="20"/>
          <w:u w:val="single"/>
        </w:rPr>
      </w:pPr>
    </w:p>
    <w:p w14:paraId="3C7E2BD2" w14:textId="416F98E8" w:rsidR="00E42E18" w:rsidRDefault="00E42E18" w:rsidP="0024326B">
      <w:pPr>
        <w:ind w:left="14" w:right="14"/>
        <w:jc w:val="both"/>
        <w:rPr>
          <w:rFonts w:ascii="Arial" w:hAnsi="Arial" w:cs="Arial"/>
          <w:b/>
          <w:sz w:val="20"/>
          <w:szCs w:val="20"/>
          <w:u w:val="single"/>
        </w:rPr>
      </w:pPr>
    </w:p>
    <w:p w14:paraId="4F63F5FF" w14:textId="77777777" w:rsidR="00E42E18" w:rsidRPr="009203D7" w:rsidRDefault="00E42E18" w:rsidP="0024326B">
      <w:pPr>
        <w:ind w:left="14" w:right="14"/>
        <w:jc w:val="both"/>
        <w:rPr>
          <w:rFonts w:ascii="Arial" w:hAnsi="Arial" w:cs="Arial"/>
          <w:b/>
          <w:sz w:val="20"/>
          <w:szCs w:val="20"/>
          <w:u w:val="single"/>
        </w:rPr>
      </w:pPr>
      <w:r w:rsidRPr="006A5E69">
        <w:rPr>
          <w:rFonts w:ascii="Arial" w:hAnsi="Arial" w:cs="Arial"/>
          <w:b/>
          <w:sz w:val="20"/>
          <w:szCs w:val="20"/>
          <w:u w:val="single"/>
        </w:rPr>
        <w:t>CHAPITRE 4</w:t>
      </w:r>
      <w:r>
        <w:rPr>
          <w:rFonts w:ascii="Arial" w:hAnsi="Arial" w:cs="Arial"/>
          <w:b/>
          <w:sz w:val="20"/>
          <w:szCs w:val="20"/>
          <w:u w:val="single"/>
        </w:rPr>
        <w:t xml:space="preserve"> -</w:t>
      </w:r>
      <w:r w:rsidRPr="006A5E69">
        <w:rPr>
          <w:rFonts w:ascii="Arial" w:hAnsi="Arial" w:cs="Arial"/>
          <w:b/>
          <w:sz w:val="20"/>
          <w:szCs w:val="20"/>
          <w:u w:val="single"/>
        </w:rPr>
        <w:t xml:space="preserve"> LA REMUNERATION</w:t>
      </w:r>
    </w:p>
    <w:p w14:paraId="00D21FAE" w14:textId="77777777" w:rsidR="00E42E18" w:rsidRDefault="00E42E18" w:rsidP="0024326B">
      <w:pPr>
        <w:ind w:left="14" w:right="14"/>
        <w:jc w:val="both"/>
        <w:rPr>
          <w:rFonts w:ascii="Arial" w:hAnsi="Arial" w:cs="Arial"/>
          <w:b/>
          <w:sz w:val="20"/>
          <w:szCs w:val="20"/>
        </w:rPr>
      </w:pPr>
      <w:bookmarkStart w:id="2" w:name="_Hlk152670207"/>
    </w:p>
    <w:p w14:paraId="13D65A22" w14:textId="77777777" w:rsidR="0027382B" w:rsidRDefault="0027382B" w:rsidP="002C2A34">
      <w:pPr>
        <w:ind w:left="14" w:right="14"/>
        <w:jc w:val="both"/>
        <w:rPr>
          <w:rFonts w:ascii="Arial" w:hAnsi="Arial" w:cs="Arial"/>
          <w:b/>
          <w:sz w:val="20"/>
          <w:szCs w:val="20"/>
        </w:rPr>
      </w:pPr>
    </w:p>
    <w:p w14:paraId="3DE67F77" w14:textId="1A002D4B" w:rsidR="002C2A34" w:rsidRPr="009203D7" w:rsidRDefault="002C2A34" w:rsidP="002C2A34">
      <w:pPr>
        <w:ind w:left="14" w:right="14"/>
        <w:jc w:val="both"/>
        <w:rPr>
          <w:rFonts w:ascii="Arial" w:hAnsi="Arial" w:cs="Arial"/>
          <w:b/>
          <w:sz w:val="20"/>
          <w:szCs w:val="20"/>
        </w:rPr>
      </w:pPr>
      <w:r w:rsidRPr="00AC426F">
        <w:rPr>
          <w:rFonts w:ascii="Arial" w:hAnsi="Arial" w:cs="Arial"/>
          <w:b/>
          <w:sz w:val="20"/>
          <w:szCs w:val="20"/>
        </w:rPr>
        <w:t xml:space="preserve">ARTICLE 10 </w:t>
      </w:r>
      <w:r>
        <w:rPr>
          <w:rFonts w:ascii="Arial" w:hAnsi="Arial" w:cs="Arial"/>
          <w:b/>
          <w:sz w:val="20"/>
          <w:szCs w:val="20"/>
        </w:rPr>
        <w:t>- Eléments constitutifs de</w:t>
      </w:r>
      <w:r w:rsidRPr="00AC426F">
        <w:rPr>
          <w:rFonts w:ascii="Arial" w:hAnsi="Arial" w:cs="Arial"/>
          <w:b/>
          <w:sz w:val="20"/>
          <w:szCs w:val="20"/>
        </w:rPr>
        <w:t xml:space="preserve"> </w:t>
      </w:r>
      <w:r>
        <w:rPr>
          <w:rFonts w:ascii="Arial" w:hAnsi="Arial" w:cs="Arial"/>
          <w:b/>
          <w:sz w:val="20"/>
          <w:szCs w:val="20"/>
        </w:rPr>
        <w:t>la rémunération</w:t>
      </w:r>
      <w:r w:rsidRPr="00AC426F">
        <w:rPr>
          <w:rFonts w:ascii="Arial" w:hAnsi="Arial" w:cs="Arial"/>
          <w:b/>
          <w:sz w:val="20"/>
          <w:szCs w:val="20"/>
        </w:rPr>
        <w:t xml:space="preserve"> </w:t>
      </w:r>
    </w:p>
    <w:p w14:paraId="4EB4CF12" w14:textId="77777777" w:rsidR="002C2A34" w:rsidRPr="00AC426F" w:rsidRDefault="002C2A34" w:rsidP="002C2A34">
      <w:pPr>
        <w:ind w:left="14" w:right="14"/>
        <w:jc w:val="both"/>
        <w:rPr>
          <w:rFonts w:ascii="Arial" w:hAnsi="Arial" w:cs="Arial"/>
          <w:sz w:val="20"/>
          <w:szCs w:val="20"/>
        </w:rPr>
      </w:pPr>
    </w:p>
    <w:p w14:paraId="11C59A30" w14:textId="77777777" w:rsidR="0027382B" w:rsidRDefault="0027382B" w:rsidP="002C2A34">
      <w:pPr>
        <w:ind w:left="18" w:right="14"/>
        <w:jc w:val="both"/>
        <w:rPr>
          <w:rFonts w:ascii="Arial" w:hAnsi="Arial" w:cs="Arial"/>
          <w:sz w:val="20"/>
          <w:szCs w:val="20"/>
        </w:rPr>
      </w:pPr>
    </w:p>
    <w:p w14:paraId="0978D363" w14:textId="214C938F" w:rsidR="002C2A34" w:rsidRDefault="002C2A34" w:rsidP="002C2A34">
      <w:pPr>
        <w:ind w:left="18" w:right="14"/>
        <w:jc w:val="both"/>
        <w:rPr>
          <w:rFonts w:ascii="Arial" w:hAnsi="Arial" w:cs="Arial"/>
          <w:sz w:val="20"/>
          <w:szCs w:val="20"/>
        </w:rPr>
      </w:pPr>
      <w:r>
        <w:rPr>
          <w:rFonts w:ascii="Arial" w:hAnsi="Arial" w:cs="Arial"/>
          <w:sz w:val="20"/>
          <w:szCs w:val="20"/>
        </w:rPr>
        <w:t>10-1 Dispositions</w:t>
      </w:r>
      <w:r w:rsidRPr="00867766">
        <w:rPr>
          <w:rFonts w:ascii="Arial" w:hAnsi="Arial" w:cs="Arial"/>
          <w:sz w:val="20"/>
          <w:szCs w:val="20"/>
        </w:rPr>
        <w:t xml:space="preserve"> générales</w:t>
      </w:r>
    </w:p>
    <w:p w14:paraId="7B523B60" w14:textId="77777777" w:rsidR="002C2A34" w:rsidRDefault="002C2A34" w:rsidP="002C2A34">
      <w:pPr>
        <w:ind w:left="18" w:right="14"/>
        <w:jc w:val="both"/>
        <w:rPr>
          <w:rFonts w:ascii="Arial" w:hAnsi="Arial" w:cs="Arial"/>
          <w:sz w:val="20"/>
          <w:szCs w:val="20"/>
        </w:rPr>
      </w:pPr>
    </w:p>
    <w:p w14:paraId="21282B8C" w14:textId="77777777" w:rsidR="0027382B" w:rsidRDefault="0027382B" w:rsidP="002C2A34">
      <w:pPr>
        <w:ind w:right="14"/>
        <w:jc w:val="both"/>
        <w:rPr>
          <w:rFonts w:ascii="Arial" w:hAnsi="Arial" w:cs="Arial"/>
          <w:sz w:val="20"/>
          <w:szCs w:val="20"/>
        </w:rPr>
      </w:pPr>
    </w:p>
    <w:p w14:paraId="1CBCDDD8" w14:textId="64B8D09E" w:rsidR="002C2A34" w:rsidRDefault="002C2A34" w:rsidP="002C2A34">
      <w:pPr>
        <w:ind w:right="14"/>
        <w:jc w:val="both"/>
        <w:rPr>
          <w:rFonts w:ascii="Arial" w:hAnsi="Arial" w:cs="Arial"/>
          <w:sz w:val="20"/>
          <w:szCs w:val="20"/>
        </w:rPr>
      </w:pPr>
      <w:r w:rsidRPr="00AC426F">
        <w:rPr>
          <w:rFonts w:ascii="Arial" w:hAnsi="Arial" w:cs="Arial"/>
          <w:sz w:val="20"/>
          <w:szCs w:val="20"/>
        </w:rPr>
        <w:t xml:space="preserve">La rémunération annuelle brute de base est </w:t>
      </w:r>
      <w:r w:rsidRPr="0050769B">
        <w:rPr>
          <w:rFonts w:ascii="Arial" w:hAnsi="Arial" w:cs="Arial"/>
          <w:sz w:val="20"/>
          <w:szCs w:val="20"/>
        </w:rPr>
        <w:t>mensualisée sur douze mois.</w:t>
      </w:r>
    </w:p>
    <w:p w14:paraId="149766A3" w14:textId="77777777" w:rsidR="002C2A34" w:rsidRDefault="002C2A34" w:rsidP="002C2A34">
      <w:pPr>
        <w:ind w:right="14"/>
        <w:jc w:val="both"/>
        <w:rPr>
          <w:rFonts w:ascii="Arial" w:hAnsi="Arial" w:cs="Arial"/>
          <w:sz w:val="20"/>
          <w:szCs w:val="20"/>
        </w:rPr>
      </w:pPr>
    </w:p>
    <w:p w14:paraId="0F49336A" w14:textId="77777777" w:rsidR="002C2A34" w:rsidRPr="00CC6687" w:rsidRDefault="002C2A34" w:rsidP="002C2A34">
      <w:pPr>
        <w:jc w:val="both"/>
        <w:rPr>
          <w:rFonts w:ascii="Arial" w:hAnsi="Arial" w:cs="Arial"/>
          <w:sz w:val="20"/>
          <w:szCs w:val="20"/>
        </w:rPr>
      </w:pPr>
      <w:r w:rsidRPr="00AC426F">
        <w:rPr>
          <w:rFonts w:ascii="Arial" w:hAnsi="Arial" w:cs="Arial"/>
          <w:sz w:val="20"/>
          <w:szCs w:val="20"/>
        </w:rPr>
        <w:t>L'obligation annuelle de négocier les salaires concerne les salariés ressortissants de la convention collective de la métallurgie, les fonctionnaires et militaires en position de détachement, hors cadre ou en disponibilité, à l'exclusion des ouvriers sous décret n</w:t>
      </w:r>
      <w:r w:rsidRPr="00AC426F">
        <w:rPr>
          <w:rFonts w:ascii="Arial" w:hAnsi="Arial" w:cs="Arial"/>
          <w:sz w:val="20"/>
          <w:szCs w:val="20"/>
          <w:vertAlign w:val="superscript"/>
        </w:rPr>
        <w:t xml:space="preserve">o </w:t>
      </w:r>
      <w:r w:rsidRPr="00AC426F">
        <w:rPr>
          <w:rFonts w:ascii="Arial" w:hAnsi="Arial" w:cs="Arial"/>
          <w:sz w:val="20"/>
          <w:szCs w:val="20"/>
        </w:rPr>
        <w:t>90-582 du 9 juillet 1990</w:t>
      </w:r>
      <w:r>
        <w:rPr>
          <w:rFonts w:ascii="Arial" w:hAnsi="Arial" w:cs="Arial"/>
          <w:sz w:val="20"/>
          <w:szCs w:val="20"/>
        </w:rPr>
        <w:t xml:space="preserve">, </w:t>
      </w:r>
      <w:r w:rsidRPr="00CC6687">
        <w:rPr>
          <w:rFonts w:ascii="Arial" w:hAnsi="Arial" w:cs="Arial"/>
          <w:sz w:val="20"/>
          <w:szCs w:val="20"/>
        </w:rPr>
        <w:t>des apprentis et contrats de professionnalisation pour lesquels des dispositions spécifiques s’appliquent en matière de rémunération.</w:t>
      </w:r>
    </w:p>
    <w:p w14:paraId="064625D4" w14:textId="77777777" w:rsidR="002C2A34" w:rsidRDefault="002C2A34" w:rsidP="002C2A34">
      <w:pPr>
        <w:ind w:left="14" w:right="14"/>
        <w:jc w:val="both"/>
        <w:rPr>
          <w:rFonts w:ascii="Arial" w:hAnsi="Arial" w:cs="Arial"/>
          <w:sz w:val="20"/>
          <w:szCs w:val="20"/>
        </w:rPr>
      </w:pPr>
      <w:r w:rsidRPr="00AC426F">
        <w:rPr>
          <w:rFonts w:ascii="Arial" w:hAnsi="Arial" w:cs="Arial"/>
          <w:sz w:val="20"/>
          <w:szCs w:val="20"/>
        </w:rPr>
        <w:t xml:space="preserve">Au cours de cette négociation annuelle les thèmes à aborder sont définis par les textes réglementaires. </w:t>
      </w:r>
    </w:p>
    <w:p w14:paraId="4C25F1F5" w14:textId="77777777" w:rsidR="002C2A34" w:rsidRDefault="002C2A34" w:rsidP="002C2A34">
      <w:pPr>
        <w:ind w:left="14" w:right="14"/>
        <w:jc w:val="both"/>
        <w:rPr>
          <w:rFonts w:ascii="Arial" w:hAnsi="Arial" w:cs="Arial"/>
          <w:sz w:val="20"/>
          <w:szCs w:val="20"/>
        </w:rPr>
      </w:pPr>
    </w:p>
    <w:p w14:paraId="66C029D4" w14:textId="77777777" w:rsidR="002C2A34" w:rsidRDefault="002C2A34" w:rsidP="002C2A34">
      <w:pPr>
        <w:ind w:left="14" w:right="14"/>
        <w:jc w:val="both"/>
        <w:rPr>
          <w:rFonts w:ascii="Arial" w:hAnsi="Arial" w:cs="Arial"/>
          <w:sz w:val="20"/>
          <w:szCs w:val="20"/>
        </w:rPr>
      </w:pPr>
      <w:r w:rsidRPr="00AC426F">
        <w:rPr>
          <w:rFonts w:ascii="Arial" w:hAnsi="Arial" w:cs="Arial"/>
          <w:sz w:val="20"/>
          <w:szCs w:val="20"/>
        </w:rPr>
        <w:t>Elle concerne pour certains aspects, tous les salariés sans distinction de statut.</w:t>
      </w:r>
    </w:p>
    <w:p w14:paraId="7511A472" w14:textId="77777777" w:rsidR="002C2A34" w:rsidRPr="00AC426F" w:rsidRDefault="002C2A34" w:rsidP="002C2A34">
      <w:pPr>
        <w:ind w:left="14" w:right="14"/>
        <w:jc w:val="both"/>
        <w:rPr>
          <w:rFonts w:ascii="Arial" w:hAnsi="Arial" w:cs="Arial"/>
          <w:sz w:val="20"/>
          <w:szCs w:val="20"/>
        </w:rPr>
      </w:pPr>
    </w:p>
    <w:p w14:paraId="40DEA1F9" w14:textId="77777777" w:rsidR="002C2A34" w:rsidRDefault="002C2A34" w:rsidP="002C2A34">
      <w:pPr>
        <w:ind w:left="14" w:right="14"/>
        <w:jc w:val="both"/>
        <w:rPr>
          <w:rFonts w:ascii="Arial" w:hAnsi="Arial" w:cs="Arial"/>
          <w:sz w:val="20"/>
          <w:szCs w:val="20"/>
        </w:rPr>
      </w:pPr>
      <w:r w:rsidRPr="00AC426F">
        <w:rPr>
          <w:rFonts w:ascii="Arial" w:hAnsi="Arial" w:cs="Arial"/>
          <w:sz w:val="20"/>
          <w:szCs w:val="20"/>
        </w:rPr>
        <w:t>La situation salariale d'un salarié ne peut pas demeurer inchangée</w:t>
      </w:r>
      <w:r>
        <w:rPr>
          <w:rFonts w:ascii="Arial" w:hAnsi="Arial" w:cs="Arial"/>
          <w:sz w:val="20"/>
          <w:szCs w:val="20"/>
        </w:rPr>
        <w:t xml:space="preserve">, </w:t>
      </w:r>
      <w:r w:rsidRPr="00CC6687">
        <w:rPr>
          <w:rFonts w:ascii="Arial" w:hAnsi="Arial" w:cs="Arial"/>
          <w:sz w:val="20"/>
          <w:szCs w:val="20"/>
        </w:rPr>
        <w:t>hors augmentation générale</w:t>
      </w:r>
      <w:r>
        <w:rPr>
          <w:rFonts w:ascii="Arial" w:hAnsi="Arial" w:cs="Arial"/>
          <w:sz w:val="20"/>
          <w:szCs w:val="20"/>
        </w:rPr>
        <w:t>,</w:t>
      </w:r>
      <w:r w:rsidRPr="00AC426F">
        <w:rPr>
          <w:rFonts w:ascii="Arial" w:hAnsi="Arial" w:cs="Arial"/>
          <w:sz w:val="20"/>
          <w:szCs w:val="20"/>
        </w:rPr>
        <w:t xml:space="preserve"> plus de trois ans sans que des explications circonstanciées ne lui soient données. Le salarié dans cette situation est reçu en entretien à l'initiative de la fonction ressources humaines afin d'établir un plan d'action adapté.</w:t>
      </w:r>
    </w:p>
    <w:p w14:paraId="37F8B156" w14:textId="77777777" w:rsidR="002C2A34" w:rsidRPr="00867766" w:rsidRDefault="002C2A34" w:rsidP="002C2A34">
      <w:pPr>
        <w:ind w:left="18" w:right="14"/>
        <w:jc w:val="both"/>
        <w:rPr>
          <w:rFonts w:ascii="Arial" w:hAnsi="Arial" w:cs="Arial"/>
          <w:sz w:val="20"/>
          <w:szCs w:val="20"/>
        </w:rPr>
      </w:pPr>
    </w:p>
    <w:p w14:paraId="5AB80EF3" w14:textId="77777777" w:rsidR="002C2A34" w:rsidRPr="00867766" w:rsidRDefault="002C2A34" w:rsidP="002C2A34">
      <w:pPr>
        <w:ind w:left="18" w:right="14"/>
        <w:jc w:val="both"/>
        <w:rPr>
          <w:rFonts w:ascii="Arial" w:hAnsi="Arial" w:cs="Arial"/>
          <w:sz w:val="20"/>
          <w:szCs w:val="20"/>
        </w:rPr>
      </w:pPr>
      <w:r w:rsidRPr="00867766">
        <w:rPr>
          <w:rFonts w:ascii="Arial" w:hAnsi="Arial" w:cs="Arial"/>
          <w:sz w:val="20"/>
          <w:szCs w:val="20"/>
        </w:rPr>
        <w:t>Pour un nouvel embauché, la rémunération individuelle de base est déterminée en fonction du poste de travail et de ses compétences (expérience professionnelle, formation initiale et continue).</w:t>
      </w:r>
    </w:p>
    <w:p w14:paraId="622270E5" w14:textId="77777777" w:rsidR="002C2A34" w:rsidRPr="00AC426F" w:rsidRDefault="002C2A34" w:rsidP="002C2A34">
      <w:pPr>
        <w:ind w:left="14" w:right="14"/>
        <w:jc w:val="both"/>
        <w:rPr>
          <w:rFonts w:ascii="Arial" w:hAnsi="Arial" w:cs="Arial"/>
          <w:sz w:val="20"/>
          <w:szCs w:val="20"/>
        </w:rPr>
      </w:pPr>
    </w:p>
    <w:p w14:paraId="5E51DB41" w14:textId="77777777" w:rsidR="002C2A34" w:rsidRDefault="002C2A34" w:rsidP="002C2A34">
      <w:pPr>
        <w:ind w:left="14" w:right="14"/>
        <w:jc w:val="both"/>
        <w:rPr>
          <w:rFonts w:ascii="Arial" w:hAnsi="Arial" w:cs="Arial"/>
          <w:sz w:val="20"/>
          <w:szCs w:val="20"/>
        </w:rPr>
      </w:pPr>
      <w:r w:rsidRPr="00AC426F">
        <w:rPr>
          <w:rFonts w:ascii="Arial" w:hAnsi="Arial" w:cs="Arial"/>
          <w:sz w:val="20"/>
          <w:szCs w:val="20"/>
        </w:rPr>
        <w:t>L'évolution de la rémunération de base d'un salarié en poste est le résultat de son parcours professionnel au sein de l'entreprise et de l'expérience acquise. Elle peut intervenir chaque année, selon les résultats de la NAO, et comporter des volets spécifiques destinés à accompagner l'évolution professionnelle des salariés (changement de poste de travail) ou à reconnaître des prises de responsabilités avec un engagement accru.</w:t>
      </w:r>
      <w:r>
        <w:rPr>
          <w:rFonts w:ascii="Arial" w:hAnsi="Arial" w:cs="Arial"/>
          <w:sz w:val="20"/>
          <w:szCs w:val="20"/>
        </w:rPr>
        <w:t xml:space="preserve"> </w:t>
      </w:r>
      <w:r w:rsidRPr="00331C58">
        <w:rPr>
          <w:rFonts w:ascii="Arial" w:hAnsi="Arial" w:cs="Arial"/>
          <w:sz w:val="20"/>
          <w:szCs w:val="20"/>
        </w:rPr>
        <w:t>La fonction Ressources Humaines veille en particulier, dans les limites des enveloppes prévues par la NAO, à accompagner financièrement la mobilité interne des salariés dans le cadre de leur développement professionnel, qu'elle soit fonctionnelle (changement d'emploi) ou géographique.</w:t>
      </w:r>
    </w:p>
    <w:p w14:paraId="05553332" w14:textId="77777777" w:rsidR="002C2A34" w:rsidRDefault="002C2A34" w:rsidP="002C2A34">
      <w:pPr>
        <w:ind w:left="14" w:right="14"/>
        <w:jc w:val="both"/>
        <w:rPr>
          <w:rFonts w:ascii="Arial" w:hAnsi="Arial" w:cs="Arial"/>
          <w:sz w:val="20"/>
          <w:szCs w:val="20"/>
        </w:rPr>
      </w:pPr>
    </w:p>
    <w:p w14:paraId="3099ABD4" w14:textId="77777777" w:rsidR="002C2A34" w:rsidRPr="00DA4566" w:rsidRDefault="002C2A34" w:rsidP="002C2A34">
      <w:pPr>
        <w:ind w:left="14" w:right="14"/>
        <w:jc w:val="both"/>
        <w:rPr>
          <w:rFonts w:ascii="Arial" w:hAnsi="Arial" w:cs="Arial"/>
          <w:strike/>
          <w:sz w:val="20"/>
          <w:szCs w:val="20"/>
          <w:highlight w:val="yellow"/>
        </w:rPr>
      </w:pPr>
      <w:r w:rsidRPr="00AC426F">
        <w:rPr>
          <w:rFonts w:ascii="Arial" w:hAnsi="Arial" w:cs="Arial"/>
          <w:sz w:val="20"/>
          <w:szCs w:val="20"/>
        </w:rPr>
        <w:t>La rémunération totale perçue annuellement par les salariés ne saurait être inférieure au barème des salaires minima</w:t>
      </w:r>
      <w:r>
        <w:rPr>
          <w:rFonts w:ascii="Arial" w:hAnsi="Arial" w:cs="Arial"/>
          <w:sz w:val="20"/>
          <w:szCs w:val="20"/>
        </w:rPr>
        <w:t xml:space="preserve"> </w:t>
      </w:r>
      <w:r w:rsidRPr="00AC426F">
        <w:rPr>
          <w:rFonts w:ascii="Arial" w:hAnsi="Arial" w:cs="Arial"/>
          <w:sz w:val="20"/>
          <w:szCs w:val="20"/>
        </w:rPr>
        <w:t>de la convention collective</w:t>
      </w:r>
      <w:r>
        <w:rPr>
          <w:rFonts w:ascii="Arial" w:hAnsi="Arial" w:cs="Arial"/>
          <w:sz w:val="20"/>
          <w:szCs w:val="20"/>
        </w:rPr>
        <w:t xml:space="preserve"> (SMH)</w:t>
      </w:r>
      <w:r w:rsidRPr="00AC426F">
        <w:rPr>
          <w:rFonts w:ascii="Arial" w:hAnsi="Arial" w:cs="Arial"/>
          <w:sz w:val="20"/>
          <w:szCs w:val="20"/>
        </w:rPr>
        <w:t xml:space="preserve">. </w:t>
      </w:r>
    </w:p>
    <w:p w14:paraId="1261B35E" w14:textId="77777777" w:rsidR="002C2A34" w:rsidRDefault="002C2A34" w:rsidP="002C2A34">
      <w:pPr>
        <w:ind w:left="14" w:right="14"/>
        <w:jc w:val="both"/>
        <w:rPr>
          <w:rFonts w:ascii="Arial" w:hAnsi="Arial" w:cs="Arial"/>
          <w:sz w:val="20"/>
          <w:szCs w:val="20"/>
          <w:highlight w:val="yellow"/>
        </w:rPr>
      </w:pPr>
    </w:p>
    <w:p w14:paraId="492ADE56" w14:textId="1D1B4DCA" w:rsidR="002C2A34" w:rsidRDefault="002C2A34" w:rsidP="002C2A34">
      <w:pPr>
        <w:ind w:left="14" w:right="14"/>
        <w:jc w:val="both"/>
        <w:rPr>
          <w:rFonts w:ascii="Arial" w:hAnsi="Arial" w:cs="Arial"/>
          <w:sz w:val="20"/>
          <w:szCs w:val="20"/>
        </w:rPr>
      </w:pPr>
      <w:r w:rsidRPr="00AC426F">
        <w:rPr>
          <w:rFonts w:ascii="Arial" w:hAnsi="Arial" w:cs="Arial"/>
          <w:sz w:val="20"/>
          <w:szCs w:val="20"/>
        </w:rPr>
        <w:t xml:space="preserve">En cas de changement de poste pour un poste </w:t>
      </w:r>
      <w:r w:rsidRPr="00331C58">
        <w:rPr>
          <w:rFonts w:ascii="Arial" w:hAnsi="Arial" w:cs="Arial"/>
          <w:sz w:val="20"/>
          <w:szCs w:val="20"/>
        </w:rPr>
        <w:t>rattaché à un Emploi</w:t>
      </w:r>
      <w:r>
        <w:rPr>
          <w:rFonts w:ascii="Arial" w:hAnsi="Arial" w:cs="Arial"/>
          <w:sz w:val="20"/>
          <w:szCs w:val="20"/>
        </w:rPr>
        <w:t xml:space="preserve"> </w:t>
      </w:r>
      <w:r w:rsidRPr="00AC426F">
        <w:rPr>
          <w:rFonts w:ascii="Arial" w:hAnsi="Arial" w:cs="Arial"/>
          <w:sz w:val="20"/>
          <w:szCs w:val="20"/>
        </w:rPr>
        <w:t>de niveau inférieur, sauf s'il est consécutif à une mesure disciplinaire, le salarié conserve son salaire de base</w:t>
      </w:r>
      <w:r w:rsidRPr="00331C58">
        <w:rPr>
          <w:rFonts w:ascii="Arial" w:hAnsi="Arial" w:cs="Arial"/>
          <w:sz w:val="20"/>
          <w:szCs w:val="20"/>
        </w:rPr>
        <w:t xml:space="preserve">. </w:t>
      </w:r>
    </w:p>
    <w:p w14:paraId="3B83ED23" w14:textId="77777777" w:rsidR="0027382B" w:rsidRDefault="0027382B" w:rsidP="002C2A34">
      <w:pPr>
        <w:ind w:left="14" w:right="14"/>
        <w:jc w:val="both"/>
        <w:rPr>
          <w:rFonts w:ascii="Arial" w:hAnsi="Arial" w:cs="Arial"/>
          <w:sz w:val="20"/>
          <w:szCs w:val="20"/>
        </w:rPr>
      </w:pPr>
    </w:p>
    <w:p w14:paraId="483A9EEA" w14:textId="53BA5AA7" w:rsidR="0027382B" w:rsidRDefault="0027382B" w:rsidP="002C2A34">
      <w:pPr>
        <w:ind w:left="14" w:right="14"/>
        <w:jc w:val="both"/>
        <w:rPr>
          <w:rFonts w:ascii="Arial" w:hAnsi="Arial" w:cs="Arial"/>
          <w:sz w:val="20"/>
          <w:szCs w:val="20"/>
        </w:rPr>
      </w:pPr>
    </w:p>
    <w:p w14:paraId="002E2C7F" w14:textId="77777777" w:rsidR="002C2A34" w:rsidRPr="003C44FB" w:rsidRDefault="002C2A34" w:rsidP="002C2A34">
      <w:pPr>
        <w:pStyle w:val="Paragraphedeliste"/>
        <w:numPr>
          <w:ilvl w:val="1"/>
          <w:numId w:val="29"/>
        </w:numPr>
        <w:ind w:right="14"/>
        <w:jc w:val="both"/>
        <w:rPr>
          <w:rFonts w:ascii="Arial" w:hAnsi="Arial" w:cs="Arial"/>
          <w:sz w:val="20"/>
          <w:szCs w:val="20"/>
        </w:rPr>
      </w:pPr>
      <w:r>
        <w:rPr>
          <w:rFonts w:ascii="Arial" w:hAnsi="Arial" w:cs="Arial"/>
          <w:sz w:val="20"/>
          <w:szCs w:val="20"/>
        </w:rPr>
        <w:t xml:space="preserve"> Dispositions spécifiques aux</w:t>
      </w:r>
      <w:r w:rsidRPr="003C44FB">
        <w:rPr>
          <w:rFonts w:ascii="Arial" w:hAnsi="Arial" w:cs="Arial"/>
          <w:sz w:val="20"/>
          <w:szCs w:val="20"/>
        </w:rPr>
        <w:t xml:space="preserve"> salariés non cadres</w:t>
      </w:r>
    </w:p>
    <w:p w14:paraId="066DA3D6" w14:textId="77777777" w:rsidR="002C2A34" w:rsidRDefault="002C2A34" w:rsidP="002C2A34">
      <w:pPr>
        <w:ind w:left="18" w:right="14"/>
        <w:jc w:val="both"/>
        <w:rPr>
          <w:rFonts w:ascii="Arial" w:hAnsi="Arial" w:cs="Arial"/>
          <w:sz w:val="20"/>
          <w:szCs w:val="20"/>
        </w:rPr>
      </w:pPr>
    </w:p>
    <w:p w14:paraId="15CCCF80" w14:textId="77777777" w:rsidR="0027382B" w:rsidRDefault="0027382B" w:rsidP="002C2A34">
      <w:pPr>
        <w:ind w:left="18" w:right="14"/>
        <w:jc w:val="both"/>
        <w:rPr>
          <w:rFonts w:ascii="Arial" w:hAnsi="Arial" w:cs="Arial"/>
          <w:sz w:val="20"/>
          <w:szCs w:val="20"/>
        </w:rPr>
      </w:pPr>
    </w:p>
    <w:p w14:paraId="3732F5DA" w14:textId="4F2D3EBE" w:rsidR="002C2A34" w:rsidRPr="00AE0DCC" w:rsidRDefault="002C2A34" w:rsidP="002C2A34">
      <w:pPr>
        <w:ind w:left="18" w:right="14"/>
        <w:jc w:val="both"/>
        <w:rPr>
          <w:rFonts w:ascii="Arial" w:hAnsi="Arial" w:cs="Arial"/>
          <w:sz w:val="20"/>
          <w:szCs w:val="20"/>
        </w:rPr>
      </w:pPr>
      <w:r w:rsidRPr="003C44FB">
        <w:rPr>
          <w:rFonts w:ascii="Arial" w:hAnsi="Arial" w:cs="Arial"/>
          <w:sz w:val="20"/>
          <w:szCs w:val="20"/>
        </w:rPr>
        <w:t>Pour les salariés non-cadres, s’ajoutent au salaire de base</w:t>
      </w:r>
      <w:r>
        <w:rPr>
          <w:rFonts w:ascii="Arial" w:hAnsi="Arial" w:cs="Arial"/>
          <w:sz w:val="20"/>
          <w:szCs w:val="20"/>
        </w:rPr>
        <w:t xml:space="preserve"> annuel</w:t>
      </w:r>
      <w:r w:rsidRPr="00AE0DCC">
        <w:rPr>
          <w:rFonts w:ascii="Arial" w:hAnsi="Arial" w:cs="Arial"/>
          <w:sz w:val="20"/>
          <w:szCs w:val="20"/>
        </w:rPr>
        <w:t> :</w:t>
      </w:r>
    </w:p>
    <w:p w14:paraId="390E7B62" w14:textId="77777777" w:rsidR="002C2A34" w:rsidRDefault="002C2A34" w:rsidP="002C2A34">
      <w:pPr>
        <w:ind w:left="14" w:right="14"/>
        <w:jc w:val="both"/>
        <w:rPr>
          <w:rFonts w:ascii="Arial" w:hAnsi="Arial" w:cs="Arial"/>
          <w:sz w:val="20"/>
          <w:szCs w:val="20"/>
        </w:rPr>
      </w:pPr>
    </w:p>
    <w:p w14:paraId="7BA0215C" w14:textId="77777777" w:rsidR="002C2A34" w:rsidRDefault="002C2A34" w:rsidP="002C2A34">
      <w:pPr>
        <w:pStyle w:val="Paragraphedeliste"/>
        <w:numPr>
          <w:ilvl w:val="0"/>
          <w:numId w:val="27"/>
        </w:numPr>
        <w:ind w:right="14"/>
        <w:jc w:val="both"/>
        <w:rPr>
          <w:rFonts w:ascii="Arial" w:hAnsi="Arial" w:cs="Arial"/>
          <w:sz w:val="20"/>
          <w:szCs w:val="20"/>
        </w:rPr>
      </w:pPr>
      <w:r>
        <w:rPr>
          <w:rFonts w:ascii="Arial" w:hAnsi="Arial" w:cs="Arial"/>
          <w:sz w:val="20"/>
          <w:szCs w:val="20"/>
        </w:rPr>
        <w:t>U</w:t>
      </w:r>
      <w:r w:rsidRPr="004A26CF">
        <w:rPr>
          <w:rFonts w:ascii="Arial" w:hAnsi="Arial" w:cs="Arial"/>
          <w:sz w:val="20"/>
          <w:szCs w:val="20"/>
        </w:rPr>
        <w:t xml:space="preserve">ne prime d'ancienneté, </w:t>
      </w:r>
    </w:p>
    <w:p w14:paraId="492CC08E" w14:textId="77777777" w:rsidR="002C2A34" w:rsidRDefault="002C2A34" w:rsidP="002C2A34">
      <w:pPr>
        <w:ind w:right="14"/>
        <w:jc w:val="both"/>
        <w:rPr>
          <w:rFonts w:ascii="Arial" w:hAnsi="Arial" w:cs="Arial"/>
          <w:sz w:val="20"/>
          <w:szCs w:val="20"/>
        </w:rPr>
      </w:pPr>
    </w:p>
    <w:p w14:paraId="54E3E46C" w14:textId="77777777" w:rsidR="002C2A34" w:rsidRPr="004A26CF" w:rsidRDefault="002C2A34" w:rsidP="002C2A34">
      <w:pPr>
        <w:ind w:right="14"/>
        <w:jc w:val="both"/>
        <w:rPr>
          <w:rFonts w:ascii="Arial" w:hAnsi="Arial" w:cs="Arial"/>
          <w:sz w:val="20"/>
          <w:szCs w:val="20"/>
        </w:rPr>
      </w:pPr>
      <w:r>
        <w:rPr>
          <w:rFonts w:ascii="Arial" w:hAnsi="Arial" w:cs="Arial"/>
          <w:sz w:val="20"/>
          <w:szCs w:val="20"/>
        </w:rPr>
        <w:t xml:space="preserve">La prime d’ancienneté est </w:t>
      </w:r>
      <w:r w:rsidRPr="004A26CF">
        <w:rPr>
          <w:rFonts w:ascii="Arial" w:hAnsi="Arial" w:cs="Arial"/>
          <w:sz w:val="20"/>
          <w:szCs w:val="20"/>
        </w:rPr>
        <w:t xml:space="preserve">calculée, à compter de la première année, selon la formule suivante : </w:t>
      </w:r>
    </w:p>
    <w:p w14:paraId="45BEDF19" w14:textId="77777777" w:rsidR="002C2A34" w:rsidRDefault="002C2A34" w:rsidP="002C2A34">
      <w:pPr>
        <w:ind w:left="14" w:right="14"/>
        <w:jc w:val="both"/>
        <w:rPr>
          <w:rFonts w:ascii="Arial" w:hAnsi="Arial" w:cs="Arial"/>
          <w:sz w:val="20"/>
          <w:szCs w:val="20"/>
        </w:rPr>
      </w:pPr>
    </w:p>
    <w:p w14:paraId="46819015" w14:textId="77777777" w:rsidR="002C2A34" w:rsidRDefault="002C2A34" w:rsidP="002C2A34">
      <w:pPr>
        <w:ind w:left="14" w:right="14"/>
        <w:jc w:val="both"/>
        <w:rPr>
          <w:rFonts w:ascii="Arial" w:hAnsi="Arial" w:cs="Arial"/>
          <w:sz w:val="20"/>
          <w:szCs w:val="20"/>
        </w:rPr>
      </w:pPr>
      <w:r w:rsidRPr="001337D6">
        <w:rPr>
          <w:rFonts w:ascii="Arial" w:hAnsi="Arial" w:cs="Arial"/>
          <w:sz w:val="20"/>
          <w:szCs w:val="20"/>
        </w:rPr>
        <w:t xml:space="preserve">[(Valeur du point Région Parisienne x taux </w:t>
      </w:r>
      <w:r>
        <w:rPr>
          <w:rFonts w:ascii="Arial" w:hAnsi="Arial" w:cs="Arial"/>
          <w:sz w:val="20"/>
          <w:szCs w:val="20"/>
        </w:rPr>
        <w:t xml:space="preserve">UES KNDS-France </w:t>
      </w:r>
      <w:r w:rsidRPr="001337D6">
        <w:rPr>
          <w:rFonts w:ascii="Arial" w:hAnsi="Arial" w:cs="Arial"/>
          <w:sz w:val="20"/>
          <w:szCs w:val="20"/>
        </w:rPr>
        <w:t>selon la classe d’emploi (cf. tableau ci-</w:t>
      </w:r>
      <w:proofErr w:type="gramStart"/>
      <w:r w:rsidRPr="001337D6">
        <w:rPr>
          <w:rFonts w:ascii="Arial" w:hAnsi="Arial" w:cs="Arial"/>
          <w:sz w:val="20"/>
          <w:szCs w:val="20"/>
        </w:rPr>
        <w:t>dessous)x</w:t>
      </w:r>
      <w:proofErr w:type="gramEnd"/>
      <w:r w:rsidRPr="001337D6">
        <w:rPr>
          <w:rFonts w:ascii="Arial" w:hAnsi="Arial" w:cs="Arial"/>
          <w:sz w:val="20"/>
          <w:szCs w:val="20"/>
        </w:rPr>
        <w:t>100] x nombre d’années d’ancienneté (de 1 à 15)</w:t>
      </w:r>
      <w:r w:rsidRPr="003D06E7">
        <w:rPr>
          <w:rFonts w:ascii="Arial" w:hAnsi="Arial" w:cs="Arial"/>
          <w:sz w:val="20"/>
          <w:szCs w:val="20"/>
        </w:rPr>
        <w:t xml:space="preserve"> </w:t>
      </w:r>
    </w:p>
    <w:p w14:paraId="738152D6" w14:textId="77777777" w:rsidR="002C2A34" w:rsidRDefault="002C2A34" w:rsidP="002C2A34">
      <w:pPr>
        <w:ind w:left="14" w:right="14"/>
        <w:jc w:val="both"/>
        <w:rPr>
          <w:rFonts w:ascii="Arial" w:hAnsi="Arial" w:cs="Arial"/>
          <w:sz w:val="20"/>
          <w:szCs w:val="20"/>
        </w:rPr>
      </w:pPr>
    </w:p>
    <w:tbl>
      <w:tblPr>
        <w:tblW w:w="10050" w:type="dxa"/>
        <w:tblInd w:w="-1" w:type="dxa"/>
        <w:tblCellMar>
          <w:left w:w="70" w:type="dxa"/>
          <w:right w:w="70" w:type="dxa"/>
        </w:tblCellMar>
        <w:tblLook w:val="04A0" w:firstRow="1" w:lastRow="0" w:firstColumn="1" w:lastColumn="0" w:noHBand="0" w:noVBand="1"/>
      </w:tblPr>
      <w:tblGrid>
        <w:gridCol w:w="1460"/>
        <w:gridCol w:w="760"/>
        <w:gridCol w:w="760"/>
        <w:gridCol w:w="760"/>
        <w:gridCol w:w="760"/>
        <w:gridCol w:w="760"/>
        <w:gridCol w:w="760"/>
        <w:gridCol w:w="760"/>
        <w:gridCol w:w="760"/>
        <w:gridCol w:w="760"/>
        <w:gridCol w:w="760"/>
        <w:gridCol w:w="1240"/>
      </w:tblGrid>
      <w:tr w:rsidR="002C2A34" w14:paraId="47DB1F57" w14:textId="77777777" w:rsidTr="00C22380">
        <w:trPr>
          <w:trHeight w:val="864"/>
        </w:trPr>
        <w:tc>
          <w:tcPr>
            <w:tcW w:w="1460" w:type="dxa"/>
            <w:tcBorders>
              <w:top w:val="single" w:sz="4" w:space="0" w:color="auto"/>
              <w:left w:val="single" w:sz="4" w:space="0" w:color="auto"/>
              <w:bottom w:val="single" w:sz="4" w:space="0" w:color="auto"/>
              <w:right w:val="single" w:sz="4" w:space="0" w:color="auto"/>
            </w:tcBorders>
            <w:vAlign w:val="bottom"/>
            <w:hideMark/>
          </w:tcPr>
          <w:p w14:paraId="4353DA72" w14:textId="77777777" w:rsidR="002C2A34" w:rsidRDefault="002C2A34" w:rsidP="00C22380">
            <w:pPr>
              <w:jc w:val="both"/>
            </w:pPr>
            <w:r w:rsidRPr="005C653D">
              <w:lastRenderedPageBreak/>
              <w:t>Classe d’emploi</w:t>
            </w:r>
            <w:r>
              <w:t xml:space="preserve"> </w:t>
            </w:r>
          </w:p>
        </w:tc>
        <w:tc>
          <w:tcPr>
            <w:tcW w:w="735" w:type="dxa"/>
            <w:tcBorders>
              <w:top w:val="single" w:sz="4" w:space="0" w:color="auto"/>
              <w:left w:val="nil"/>
              <w:bottom w:val="single" w:sz="4" w:space="0" w:color="auto"/>
              <w:right w:val="single" w:sz="4" w:space="0" w:color="auto"/>
            </w:tcBorders>
            <w:noWrap/>
            <w:vAlign w:val="bottom"/>
            <w:hideMark/>
          </w:tcPr>
          <w:p w14:paraId="02F02740" w14:textId="77777777" w:rsidR="002C2A34" w:rsidRDefault="002C2A34" w:rsidP="00C22380">
            <w:pPr>
              <w:jc w:val="both"/>
            </w:pPr>
            <w:r>
              <w:t>A1</w:t>
            </w:r>
          </w:p>
        </w:tc>
        <w:tc>
          <w:tcPr>
            <w:tcW w:w="735" w:type="dxa"/>
            <w:tcBorders>
              <w:top w:val="single" w:sz="4" w:space="0" w:color="auto"/>
              <w:left w:val="nil"/>
              <w:bottom w:val="single" w:sz="4" w:space="0" w:color="auto"/>
              <w:right w:val="single" w:sz="4" w:space="0" w:color="auto"/>
            </w:tcBorders>
            <w:noWrap/>
            <w:vAlign w:val="bottom"/>
            <w:hideMark/>
          </w:tcPr>
          <w:p w14:paraId="521E81F0" w14:textId="77777777" w:rsidR="002C2A34" w:rsidRDefault="002C2A34" w:rsidP="00C22380">
            <w:pPr>
              <w:jc w:val="both"/>
            </w:pPr>
            <w:r>
              <w:t>A2</w:t>
            </w:r>
          </w:p>
        </w:tc>
        <w:tc>
          <w:tcPr>
            <w:tcW w:w="735" w:type="dxa"/>
            <w:tcBorders>
              <w:top w:val="single" w:sz="4" w:space="0" w:color="auto"/>
              <w:left w:val="nil"/>
              <w:bottom w:val="single" w:sz="4" w:space="0" w:color="auto"/>
              <w:right w:val="single" w:sz="4" w:space="0" w:color="auto"/>
            </w:tcBorders>
            <w:noWrap/>
            <w:vAlign w:val="bottom"/>
            <w:hideMark/>
          </w:tcPr>
          <w:p w14:paraId="776BBD29" w14:textId="77777777" w:rsidR="002C2A34" w:rsidRDefault="002C2A34" w:rsidP="00C22380">
            <w:pPr>
              <w:jc w:val="both"/>
            </w:pPr>
            <w:r>
              <w:t>B3</w:t>
            </w:r>
          </w:p>
        </w:tc>
        <w:tc>
          <w:tcPr>
            <w:tcW w:w="735" w:type="dxa"/>
            <w:tcBorders>
              <w:top w:val="single" w:sz="4" w:space="0" w:color="auto"/>
              <w:left w:val="nil"/>
              <w:bottom w:val="single" w:sz="4" w:space="0" w:color="auto"/>
              <w:right w:val="single" w:sz="4" w:space="0" w:color="auto"/>
            </w:tcBorders>
            <w:noWrap/>
            <w:vAlign w:val="bottom"/>
            <w:hideMark/>
          </w:tcPr>
          <w:p w14:paraId="7B44D117" w14:textId="77777777" w:rsidR="002C2A34" w:rsidRDefault="002C2A34" w:rsidP="00C22380">
            <w:pPr>
              <w:jc w:val="both"/>
            </w:pPr>
            <w:r>
              <w:t>B4</w:t>
            </w:r>
          </w:p>
        </w:tc>
        <w:tc>
          <w:tcPr>
            <w:tcW w:w="735" w:type="dxa"/>
            <w:tcBorders>
              <w:top w:val="single" w:sz="4" w:space="0" w:color="auto"/>
              <w:left w:val="nil"/>
              <w:bottom w:val="single" w:sz="4" w:space="0" w:color="auto"/>
              <w:right w:val="single" w:sz="4" w:space="0" w:color="auto"/>
            </w:tcBorders>
            <w:noWrap/>
            <w:vAlign w:val="bottom"/>
            <w:hideMark/>
          </w:tcPr>
          <w:p w14:paraId="1A1661A9" w14:textId="77777777" w:rsidR="002C2A34" w:rsidRDefault="002C2A34" w:rsidP="00C22380">
            <w:pPr>
              <w:jc w:val="both"/>
            </w:pPr>
            <w:r>
              <w:t>C5</w:t>
            </w:r>
          </w:p>
        </w:tc>
        <w:tc>
          <w:tcPr>
            <w:tcW w:w="735" w:type="dxa"/>
            <w:tcBorders>
              <w:top w:val="single" w:sz="4" w:space="0" w:color="auto"/>
              <w:left w:val="nil"/>
              <w:bottom w:val="single" w:sz="4" w:space="0" w:color="auto"/>
              <w:right w:val="single" w:sz="4" w:space="0" w:color="auto"/>
            </w:tcBorders>
            <w:noWrap/>
            <w:vAlign w:val="bottom"/>
            <w:hideMark/>
          </w:tcPr>
          <w:p w14:paraId="67AD3F13" w14:textId="77777777" w:rsidR="002C2A34" w:rsidRDefault="002C2A34" w:rsidP="00C22380">
            <w:pPr>
              <w:jc w:val="both"/>
            </w:pPr>
            <w:r>
              <w:t>C6</w:t>
            </w:r>
          </w:p>
        </w:tc>
        <w:tc>
          <w:tcPr>
            <w:tcW w:w="735" w:type="dxa"/>
            <w:tcBorders>
              <w:top w:val="single" w:sz="4" w:space="0" w:color="auto"/>
              <w:left w:val="nil"/>
              <w:bottom w:val="single" w:sz="4" w:space="0" w:color="auto"/>
              <w:right w:val="single" w:sz="4" w:space="0" w:color="auto"/>
            </w:tcBorders>
            <w:noWrap/>
            <w:vAlign w:val="bottom"/>
            <w:hideMark/>
          </w:tcPr>
          <w:p w14:paraId="7C599BF5" w14:textId="77777777" w:rsidR="002C2A34" w:rsidRDefault="002C2A34" w:rsidP="00C22380">
            <w:pPr>
              <w:jc w:val="both"/>
            </w:pPr>
            <w:r>
              <w:t>D7</w:t>
            </w:r>
          </w:p>
        </w:tc>
        <w:tc>
          <w:tcPr>
            <w:tcW w:w="735" w:type="dxa"/>
            <w:tcBorders>
              <w:top w:val="single" w:sz="4" w:space="0" w:color="auto"/>
              <w:left w:val="nil"/>
              <w:bottom w:val="single" w:sz="4" w:space="0" w:color="auto"/>
              <w:right w:val="single" w:sz="4" w:space="0" w:color="auto"/>
            </w:tcBorders>
            <w:noWrap/>
            <w:vAlign w:val="bottom"/>
            <w:hideMark/>
          </w:tcPr>
          <w:p w14:paraId="14C100F7" w14:textId="77777777" w:rsidR="002C2A34" w:rsidRDefault="002C2A34" w:rsidP="00C22380">
            <w:pPr>
              <w:jc w:val="both"/>
            </w:pPr>
            <w:r>
              <w:t>D8</w:t>
            </w:r>
          </w:p>
        </w:tc>
        <w:tc>
          <w:tcPr>
            <w:tcW w:w="735" w:type="dxa"/>
            <w:tcBorders>
              <w:top w:val="single" w:sz="4" w:space="0" w:color="auto"/>
              <w:left w:val="nil"/>
              <w:bottom w:val="single" w:sz="4" w:space="0" w:color="auto"/>
              <w:right w:val="single" w:sz="4" w:space="0" w:color="auto"/>
            </w:tcBorders>
            <w:noWrap/>
            <w:vAlign w:val="bottom"/>
            <w:hideMark/>
          </w:tcPr>
          <w:p w14:paraId="4B4EBA0E" w14:textId="77777777" w:rsidR="002C2A34" w:rsidRDefault="002C2A34" w:rsidP="00C22380">
            <w:pPr>
              <w:jc w:val="both"/>
            </w:pPr>
            <w:r>
              <w:t>E9</w:t>
            </w:r>
          </w:p>
        </w:tc>
        <w:tc>
          <w:tcPr>
            <w:tcW w:w="735" w:type="dxa"/>
            <w:tcBorders>
              <w:top w:val="single" w:sz="4" w:space="0" w:color="auto"/>
              <w:left w:val="nil"/>
              <w:bottom w:val="single" w:sz="4" w:space="0" w:color="auto"/>
              <w:right w:val="single" w:sz="4" w:space="0" w:color="auto"/>
            </w:tcBorders>
            <w:noWrap/>
            <w:vAlign w:val="bottom"/>
            <w:hideMark/>
          </w:tcPr>
          <w:p w14:paraId="26447903" w14:textId="77777777" w:rsidR="002C2A34" w:rsidRDefault="002C2A34" w:rsidP="00C22380">
            <w:pPr>
              <w:jc w:val="both"/>
            </w:pPr>
            <w:r>
              <w:t>E10</w:t>
            </w:r>
          </w:p>
        </w:tc>
        <w:tc>
          <w:tcPr>
            <w:tcW w:w="1240" w:type="dxa"/>
            <w:noWrap/>
            <w:vAlign w:val="bottom"/>
            <w:hideMark/>
          </w:tcPr>
          <w:p w14:paraId="2BE33E55" w14:textId="77777777" w:rsidR="002C2A34" w:rsidRDefault="002C2A34" w:rsidP="00C22380">
            <w:pPr>
              <w:jc w:val="both"/>
            </w:pPr>
          </w:p>
        </w:tc>
      </w:tr>
      <w:tr w:rsidR="002C2A34" w14:paraId="6F4AEA41" w14:textId="77777777" w:rsidTr="00C22380">
        <w:trPr>
          <w:trHeight w:val="288"/>
        </w:trPr>
        <w:tc>
          <w:tcPr>
            <w:tcW w:w="1460" w:type="dxa"/>
            <w:tcBorders>
              <w:top w:val="nil"/>
              <w:left w:val="single" w:sz="4" w:space="0" w:color="auto"/>
              <w:bottom w:val="single" w:sz="4" w:space="0" w:color="auto"/>
              <w:right w:val="single" w:sz="4" w:space="0" w:color="auto"/>
            </w:tcBorders>
            <w:noWrap/>
            <w:vAlign w:val="bottom"/>
            <w:hideMark/>
          </w:tcPr>
          <w:p w14:paraId="3C4E2BFD" w14:textId="77777777" w:rsidR="002C2A34" w:rsidRDefault="002C2A34" w:rsidP="00C22380">
            <w:pPr>
              <w:jc w:val="both"/>
            </w:pPr>
            <w:r>
              <w:t>Taux UES KNDS-France applicable</w:t>
            </w:r>
          </w:p>
        </w:tc>
        <w:tc>
          <w:tcPr>
            <w:tcW w:w="735" w:type="dxa"/>
            <w:tcBorders>
              <w:top w:val="nil"/>
              <w:left w:val="nil"/>
              <w:bottom w:val="single" w:sz="4" w:space="0" w:color="auto"/>
              <w:right w:val="single" w:sz="4" w:space="0" w:color="auto"/>
            </w:tcBorders>
            <w:shd w:val="clear" w:color="auto" w:fill="auto"/>
            <w:noWrap/>
            <w:vAlign w:val="bottom"/>
            <w:hideMark/>
          </w:tcPr>
          <w:p w14:paraId="1DFA6B85" w14:textId="77777777" w:rsidR="002C2A34" w:rsidRPr="001337D6" w:rsidRDefault="002C2A34" w:rsidP="00C22380">
            <w:pPr>
              <w:jc w:val="both"/>
            </w:pPr>
            <w:r w:rsidRPr="001337D6">
              <w:t>3.55%</w:t>
            </w:r>
          </w:p>
        </w:tc>
        <w:tc>
          <w:tcPr>
            <w:tcW w:w="735" w:type="dxa"/>
            <w:tcBorders>
              <w:top w:val="nil"/>
              <w:left w:val="nil"/>
              <w:bottom w:val="single" w:sz="4" w:space="0" w:color="auto"/>
              <w:right w:val="single" w:sz="4" w:space="0" w:color="auto"/>
            </w:tcBorders>
            <w:shd w:val="clear" w:color="auto" w:fill="auto"/>
            <w:noWrap/>
            <w:vAlign w:val="bottom"/>
            <w:hideMark/>
          </w:tcPr>
          <w:p w14:paraId="2AFB824B" w14:textId="77777777" w:rsidR="002C2A34" w:rsidRPr="001337D6" w:rsidRDefault="002C2A34" w:rsidP="00C22380">
            <w:pPr>
              <w:jc w:val="both"/>
            </w:pPr>
            <w:r w:rsidRPr="001337D6">
              <w:t>3.70%</w:t>
            </w:r>
          </w:p>
        </w:tc>
        <w:tc>
          <w:tcPr>
            <w:tcW w:w="735" w:type="dxa"/>
            <w:tcBorders>
              <w:top w:val="nil"/>
              <w:left w:val="nil"/>
              <w:bottom w:val="single" w:sz="4" w:space="0" w:color="auto"/>
              <w:right w:val="single" w:sz="4" w:space="0" w:color="auto"/>
            </w:tcBorders>
            <w:shd w:val="clear" w:color="auto" w:fill="auto"/>
            <w:noWrap/>
            <w:vAlign w:val="bottom"/>
            <w:hideMark/>
          </w:tcPr>
          <w:p w14:paraId="0DC23AD6" w14:textId="77777777" w:rsidR="002C2A34" w:rsidRPr="001337D6" w:rsidRDefault="002C2A34" w:rsidP="00C22380">
            <w:pPr>
              <w:jc w:val="both"/>
            </w:pPr>
            <w:r w:rsidRPr="001337D6">
              <w:t>3.85%</w:t>
            </w:r>
          </w:p>
        </w:tc>
        <w:tc>
          <w:tcPr>
            <w:tcW w:w="735" w:type="dxa"/>
            <w:tcBorders>
              <w:top w:val="nil"/>
              <w:left w:val="nil"/>
              <w:bottom w:val="single" w:sz="4" w:space="0" w:color="auto"/>
              <w:right w:val="single" w:sz="4" w:space="0" w:color="auto"/>
            </w:tcBorders>
            <w:shd w:val="clear" w:color="auto" w:fill="auto"/>
            <w:noWrap/>
            <w:vAlign w:val="bottom"/>
            <w:hideMark/>
          </w:tcPr>
          <w:p w14:paraId="6F57D112" w14:textId="77777777" w:rsidR="002C2A34" w:rsidRPr="001337D6" w:rsidRDefault="002C2A34" w:rsidP="00C22380">
            <w:pPr>
              <w:jc w:val="both"/>
            </w:pPr>
            <w:r w:rsidRPr="001337D6">
              <w:t>4.02%</w:t>
            </w:r>
          </w:p>
        </w:tc>
        <w:tc>
          <w:tcPr>
            <w:tcW w:w="735" w:type="dxa"/>
            <w:tcBorders>
              <w:top w:val="nil"/>
              <w:left w:val="nil"/>
              <w:bottom w:val="single" w:sz="4" w:space="0" w:color="auto"/>
              <w:right w:val="single" w:sz="4" w:space="0" w:color="auto"/>
            </w:tcBorders>
            <w:shd w:val="clear" w:color="auto" w:fill="auto"/>
            <w:noWrap/>
            <w:vAlign w:val="bottom"/>
            <w:hideMark/>
          </w:tcPr>
          <w:p w14:paraId="16FC9BA0" w14:textId="77777777" w:rsidR="002C2A34" w:rsidRPr="001337D6" w:rsidRDefault="002C2A34" w:rsidP="00C22380">
            <w:pPr>
              <w:jc w:val="both"/>
            </w:pPr>
            <w:r w:rsidRPr="001337D6">
              <w:t>4.05%</w:t>
            </w:r>
          </w:p>
        </w:tc>
        <w:tc>
          <w:tcPr>
            <w:tcW w:w="735" w:type="dxa"/>
            <w:tcBorders>
              <w:top w:val="nil"/>
              <w:left w:val="nil"/>
              <w:bottom w:val="single" w:sz="4" w:space="0" w:color="auto"/>
              <w:right w:val="single" w:sz="4" w:space="0" w:color="auto"/>
            </w:tcBorders>
            <w:shd w:val="clear" w:color="auto" w:fill="auto"/>
            <w:noWrap/>
            <w:vAlign w:val="bottom"/>
            <w:hideMark/>
          </w:tcPr>
          <w:p w14:paraId="73EAF4CE" w14:textId="77777777" w:rsidR="002C2A34" w:rsidRPr="001337D6" w:rsidRDefault="002C2A34" w:rsidP="00C22380">
            <w:pPr>
              <w:jc w:val="both"/>
            </w:pPr>
            <w:r w:rsidRPr="001337D6">
              <w:t>4.12%</w:t>
            </w:r>
          </w:p>
        </w:tc>
        <w:tc>
          <w:tcPr>
            <w:tcW w:w="735" w:type="dxa"/>
            <w:tcBorders>
              <w:top w:val="nil"/>
              <w:left w:val="nil"/>
              <w:bottom w:val="single" w:sz="4" w:space="0" w:color="auto"/>
              <w:right w:val="single" w:sz="4" w:space="0" w:color="auto"/>
            </w:tcBorders>
            <w:shd w:val="clear" w:color="auto" w:fill="auto"/>
            <w:noWrap/>
            <w:vAlign w:val="bottom"/>
            <w:hideMark/>
          </w:tcPr>
          <w:p w14:paraId="17BE7F12" w14:textId="77777777" w:rsidR="002C2A34" w:rsidRPr="001337D6" w:rsidRDefault="002C2A34" w:rsidP="00C22380">
            <w:pPr>
              <w:jc w:val="both"/>
            </w:pPr>
            <w:r w:rsidRPr="001337D6">
              <w:t>4.25%</w:t>
            </w:r>
          </w:p>
        </w:tc>
        <w:tc>
          <w:tcPr>
            <w:tcW w:w="735" w:type="dxa"/>
            <w:tcBorders>
              <w:top w:val="nil"/>
              <w:left w:val="nil"/>
              <w:bottom w:val="single" w:sz="4" w:space="0" w:color="auto"/>
              <w:right w:val="single" w:sz="4" w:space="0" w:color="auto"/>
            </w:tcBorders>
            <w:shd w:val="clear" w:color="auto" w:fill="auto"/>
            <w:noWrap/>
            <w:vAlign w:val="bottom"/>
            <w:hideMark/>
          </w:tcPr>
          <w:p w14:paraId="021D8F50" w14:textId="77777777" w:rsidR="002C2A34" w:rsidRPr="001337D6" w:rsidRDefault="002C2A34" w:rsidP="00C22380">
            <w:pPr>
              <w:jc w:val="both"/>
            </w:pPr>
            <w:r w:rsidRPr="001337D6">
              <w:t>4.30%</w:t>
            </w:r>
          </w:p>
        </w:tc>
        <w:tc>
          <w:tcPr>
            <w:tcW w:w="735" w:type="dxa"/>
            <w:tcBorders>
              <w:top w:val="nil"/>
              <w:left w:val="nil"/>
              <w:bottom w:val="single" w:sz="4" w:space="0" w:color="auto"/>
              <w:right w:val="single" w:sz="4" w:space="0" w:color="auto"/>
            </w:tcBorders>
            <w:shd w:val="clear" w:color="auto" w:fill="auto"/>
            <w:noWrap/>
            <w:vAlign w:val="bottom"/>
            <w:hideMark/>
          </w:tcPr>
          <w:p w14:paraId="430FA543" w14:textId="77777777" w:rsidR="002C2A34" w:rsidRPr="001337D6" w:rsidRDefault="002C2A34" w:rsidP="00C22380">
            <w:pPr>
              <w:jc w:val="both"/>
            </w:pPr>
            <w:r w:rsidRPr="001337D6">
              <w:t>4.63%</w:t>
            </w:r>
          </w:p>
        </w:tc>
        <w:tc>
          <w:tcPr>
            <w:tcW w:w="735" w:type="dxa"/>
            <w:tcBorders>
              <w:top w:val="nil"/>
              <w:left w:val="nil"/>
              <w:bottom w:val="single" w:sz="4" w:space="0" w:color="auto"/>
              <w:right w:val="single" w:sz="4" w:space="0" w:color="auto"/>
            </w:tcBorders>
            <w:shd w:val="clear" w:color="auto" w:fill="auto"/>
            <w:noWrap/>
            <w:vAlign w:val="bottom"/>
            <w:hideMark/>
          </w:tcPr>
          <w:p w14:paraId="4A43D3D5" w14:textId="77777777" w:rsidR="002C2A34" w:rsidRPr="001337D6" w:rsidRDefault="002C2A34" w:rsidP="00C22380">
            <w:pPr>
              <w:jc w:val="both"/>
            </w:pPr>
            <w:r w:rsidRPr="001337D6">
              <w:t>4.73%</w:t>
            </w:r>
          </w:p>
        </w:tc>
        <w:tc>
          <w:tcPr>
            <w:tcW w:w="1240" w:type="dxa"/>
            <w:noWrap/>
            <w:vAlign w:val="bottom"/>
            <w:hideMark/>
          </w:tcPr>
          <w:p w14:paraId="272270B7" w14:textId="77777777" w:rsidR="002C2A34" w:rsidRDefault="002C2A34" w:rsidP="00C22380">
            <w:pPr>
              <w:jc w:val="both"/>
            </w:pPr>
          </w:p>
        </w:tc>
      </w:tr>
    </w:tbl>
    <w:p w14:paraId="2809AE49" w14:textId="77777777" w:rsidR="002C2A34" w:rsidRDefault="002C2A34" w:rsidP="002C2A34">
      <w:pPr>
        <w:ind w:left="14" w:right="14"/>
        <w:jc w:val="both"/>
        <w:rPr>
          <w:rFonts w:ascii="Arial" w:hAnsi="Arial" w:cs="Arial"/>
          <w:sz w:val="20"/>
          <w:szCs w:val="20"/>
        </w:rPr>
      </w:pPr>
    </w:p>
    <w:p w14:paraId="166FE4F0" w14:textId="77777777" w:rsidR="002C2A34" w:rsidRDefault="002C2A34" w:rsidP="002C2A34">
      <w:pPr>
        <w:ind w:left="14" w:right="14"/>
        <w:jc w:val="both"/>
        <w:rPr>
          <w:rFonts w:ascii="Arial" w:hAnsi="Arial" w:cs="Arial"/>
          <w:sz w:val="20"/>
          <w:szCs w:val="20"/>
        </w:rPr>
      </w:pPr>
    </w:p>
    <w:p w14:paraId="5DAE8A6D" w14:textId="77777777" w:rsidR="002C2A34" w:rsidRDefault="002C2A34" w:rsidP="002C2A34">
      <w:pPr>
        <w:ind w:left="14" w:right="14"/>
        <w:jc w:val="both"/>
        <w:rPr>
          <w:rFonts w:ascii="Arial" w:hAnsi="Arial" w:cs="Arial"/>
          <w:sz w:val="20"/>
          <w:szCs w:val="20"/>
        </w:rPr>
      </w:pPr>
      <w:r w:rsidRPr="00AC426F">
        <w:rPr>
          <w:rFonts w:ascii="Arial" w:hAnsi="Arial" w:cs="Arial"/>
          <w:sz w:val="20"/>
          <w:szCs w:val="20"/>
        </w:rPr>
        <w:t>Son montant figure à part sur le bulletin de paie.</w:t>
      </w:r>
      <w:r>
        <w:rPr>
          <w:rFonts w:ascii="Arial" w:hAnsi="Arial" w:cs="Arial"/>
          <w:sz w:val="20"/>
          <w:szCs w:val="20"/>
        </w:rPr>
        <w:t xml:space="preserve"> </w:t>
      </w:r>
      <w:r w:rsidRPr="00331C58">
        <w:rPr>
          <w:rFonts w:ascii="Arial" w:hAnsi="Arial" w:cs="Arial"/>
          <w:sz w:val="20"/>
          <w:szCs w:val="20"/>
        </w:rPr>
        <w:t xml:space="preserve">En cas de changement de poste pour un poste rattaché à un Emploi de niveau inférieur, sauf s'il est consécutif à une mesure disciplinaire, le salarié non-cadre conserve, pour le calcul de sa prime d'ancienneté, le taux </w:t>
      </w:r>
      <w:r>
        <w:rPr>
          <w:rFonts w:ascii="Arial" w:hAnsi="Arial" w:cs="Arial"/>
          <w:sz w:val="20"/>
          <w:szCs w:val="20"/>
        </w:rPr>
        <w:t>UES KNDS-France</w:t>
      </w:r>
      <w:r w:rsidRPr="00331C58">
        <w:rPr>
          <w:rFonts w:ascii="Arial" w:hAnsi="Arial" w:cs="Arial"/>
          <w:sz w:val="20"/>
          <w:szCs w:val="20"/>
        </w:rPr>
        <w:t xml:space="preserve"> dont il bénéficiait au titre de l’Emploi de niveau supérieur, dès lors qu'il aura occupé durant au moins trois années consécutives le poste rattaché à un Emploi de niveau supérieur. Par ailleurs, en cas de changement de poste pour un poste rattaché à un Emploi de niveau inférieur dans le cadre d’une réorganisation, le salarié non-cadre conserve, pour le calcul de sa prime d'ancienneté, le taux </w:t>
      </w:r>
      <w:r>
        <w:rPr>
          <w:rFonts w:ascii="Arial" w:hAnsi="Arial" w:cs="Arial"/>
          <w:sz w:val="20"/>
          <w:szCs w:val="20"/>
        </w:rPr>
        <w:t>UES KNDS-France</w:t>
      </w:r>
      <w:r w:rsidRPr="00331C58">
        <w:rPr>
          <w:rFonts w:ascii="Arial" w:hAnsi="Arial" w:cs="Arial"/>
          <w:sz w:val="20"/>
          <w:szCs w:val="20"/>
        </w:rPr>
        <w:t xml:space="preserve"> dont il relevait au titre de l’Emploi de niveau supérieur pour le calcul de sa prime d'ancienneté.</w:t>
      </w:r>
    </w:p>
    <w:p w14:paraId="0C015D21" w14:textId="77777777" w:rsidR="002C2A34" w:rsidRDefault="002C2A34" w:rsidP="002C2A34">
      <w:pPr>
        <w:ind w:left="14" w:right="14"/>
        <w:jc w:val="both"/>
        <w:rPr>
          <w:rFonts w:ascii="Arial" w:hAnsi="Arial" w:cs="Arial"/>
          <w:sz w:val="20"/>
          <w:szCs w:val="20"/>
        </w:rPr>
      </w:pPr>
    </w:p>
    <w:p w14:paraId="2B5E7330" w14:textId="77777777" w:rsidR="002C2A34" w:rsidRDefault="002C2A34" w:rsidP="002C2A34">
      <w:pPr>
        <w:pStyle w:val="Paragraphedeliste"/>
        <w:numPr>
          <w:ilvl w:val="0"/>
          <w:numId w:val="27"/>
        </w:numPr>
        <w:ind w:right="14"/>
        <w:jc w:val="both"/>
        <w:rPr>
          <w:rFonts w:ascii="Arial" w:hAnsi="Arial" w:cs="Arial"/>
          <w:sz w:val="20"/>
          <w:szCs w:val="20"/>
        </w:rPr>
      </w:pPr>
      <w:r>
        <w:rPr>
          <w:rFonts w:ascii="Arial" w:hAnsi="Arial" w:cs="Arial"/>
          <w:sz w:val="20"/>
          <w:szCs w:val="20"/>
        </w:rPr>
        <w:t>Un 13</w:t>
      </w:r>
      <w:r w:rsidRPr="005659F3">
        <w:rPr>
          <w:rFonts w:ascii="Arial" w:hAnsi="Arial" w:cs="Arial"/>
          <w:sz w:val="20"/>
          <w:szCs w:val="20"/>
          <w:vertAlign w:val="superscript"/>
        </w:rPr>
        <w:t>ème</w:t>
      </w:r>
      <w:r>
        <w:rPr>
          <w:rFonts w:ascii="Arial" w:hAnsi="Arial" w:cs="Arial"/>
          <w:sz w:val="20"/>
          <w:szCs w:val="20"/>
        </w:rPr>
        <w:t xml:space="preserve"> mois</w:t>
      </w:r>
    </w:p>
    <w:p w14:paraId="6175B4C1" w14:textId="77777777" w:rsidR="002C2A34" w:rsidRDefault="002C2A34" w:rsidP="002C2A34">
      <w:pPr>
        <w:ind w:right="14"/>
        <w:jc w:val="both"/>
        <w:rPr>
          <w:rFonts w:ascii="Arial" w:hAnsi="Arial" w:cs="Arial"/>
          <w:sz w:val="20"/>
          <w:szCs w:val="20"/>
        </w:rPr>
      </w:pPr>
    </w:p>
    <w:p w14:paraId="7BA4326A" w14:textId="77777777" w:rsidR="002C2A34" w:rsidRDefault="002C2A34" w:rsidP="002C2A34">
      <w:pPr>
        <w:pStyle w:val="Paragraphedeliste"/>
        <w:numPr>
          <w:ilvl w:val="0"/>
          <w:numId w:val="31"/>
        </w:numPr>
        <w:ind w:right="14"/>
        <w:jc w:val="both"/>
        <w:rPr>
          <w:rFonts w:ascii="Arial" w:hAnsi="Arial" w:cs="Arial"/>
          <w:sz w:val="20"/>
          <w:szCs w:val="20"/>
        </w:rPr>
      </w:pPr>
      <w:r>
        <w:rPr>
          <w:rFonts w:ascii="Arial" w:hAnsi="Arial" w:cs="Arial"/>
          <w:sz w:val="20"/>
          <w:szCs w:val="20"/>
        </w:rPr>
        <w:t>Salariés bénéficiaires</w:t>
      </w:r>
    </w:p>
    <w:p w14:paraId="652F18B2" w14:textId="77777777" w:rsidR="002C2A34" w:rsidRDefault="002C2A34" w:rsidP="002C2A34">
      <w:pPr>
        <w:ind w:left="47" w:right="14"/>
        <w:jc w:val="both"/>
        <w:rPr>
          <w:rFonts w:ascii="Arial" w:hAnsi="Arial" w:cs="Arial"/>
          <w:sz w:val="20"/>
          <w:szCs w:val="20"/>
        </w:rPr>
      </w:pPr>
    </w:p>
    <w:p w14:paraId="5AD35F2C" w14:textId="32A6BC14" w:rsidR="002C2A34" w:rsidRPr="00AE0DCC" w:rsidRDefault="002C2A34" w:rsidP="002C2A34">
      <w:pPr>
        <w:jc w:val="both"/>
        <w:rPr>
          <w:rFonts w:ascii="Arial" w:hAnsi="Arial" w:cs="Arial"/>
          <w:sz w:val="20"/>
          <w:szCs w:val="20"/>
        </w:rPr>
      </w:pPr>
      <w:r w:rsidRPr="00AE0DCC">
        <w:rPr>
          <w:rFonts w:ascii="Arial" w:hAnsi="Arial" w:cs="Arial"/>
          <w:sz w:val="20"/>
          <w:szCs w:val="20"/>
        </w:rPr>
        <w:t>Les salariés non cadre</w:t>
      </w:r>
      <w:r w:rsidR="00255D1E">
        <w:rPr>
          <w:rFonts w:ascii="Arial" w:hAnsi="Arial" w:cs="Arial"/>
          <w:sz w:val="20"/>
          <w:szCs w:val="20"/>
        </w:rPr>
        <w:t>s</w:t>
      </w:r>
      <w:r>
        <w:rPr>
          <w:rFonts w:ascii="Arial" w:hAnsi="Arial" w:cs="Arial"/>
          <w:sz w:val="20"/>
          <w:szCs w:val="20"/>
        </w:rPr>
        <w:t xml:space="preserve">, à l’exclusion </w:t>
      </w:r>
      <w:r w:rsidRPr="00AC426F">
        <w:rPr>
          <w:rFonts w:ascii="Arial" w:hAnsi="Arial" w:cs="Arial"/>
          <w:sz w:val="20"/>
          <w:szCs w:val="20"/>
        </w:rPr>
        <w:t>des ouvriers sous décret n</w:t>
      </w:r>
      <w:r w:rsidRPr="00AC426F">
        <w:rPr>
          <w:rFonts w:ascii="Arial" w:hAnsi="Arial" w:cs="Arial"/>
          <w:sz w:val="20"/>
          <w:szCs w:val="20"/>
          <w:vertAlign w:val="superscript"/>
        </w:rPr>
        <w:t xml:space="preserve">o </w:t>
      </w:r>
      <w:r w:rsidRPr="00AC426F">
        <w:rPr>
          <w:rFonts w:ascii="Arial" w:hAnsi="Arial" w:cs="Arial"/>
          <w:sz w:val="20"/>
          <w:szCs w:val="20"/>
        </w:rPr>
        <w:t>90-582 du 9 juillet 1990</w:t>
      </w:r>
      <w:r>
        <w:rPr>
          <w:rFonts w:ascii="Arial" w:hAnsi="Arial" w:cs="Arial"/>
          <w:sz w:val="20"/>
          <w:szCs w:val="20"/>
        </w:rPr>
        <w:t xml:space="preserve"> et </w:t>
      </w:r>
      <w:r w:rsidRPr="00CC6687">
        <w:rPr>
          <w:rFonts w:ascii="Arial" w:hAnsi="Arial" w:cs="Arial"/>
          <w:sz w:val="20"/>
          <w:szCs w:val="20"/>
        </w:rPr>
        <w:t>des apprentis et contrats de professionnalisation pour lesquels des dispositions spécifiques s’appliquent en matière de rémunération</w:t>
      </w:r>
      <w:r>
        <w:rPr>
          <w:rFonts w:ascii="Arial" w:hAnsi="Arial" w:cs="Arial"/>
          <w:sz w:val="20"/>
          <w:szCs w:val="20"/>
        </w:rPr>
        <w:t xml:space="preserve">, </w:t>
      </w:r>
      <w:r w:rsidRPr="00AE0DCC">
        <w:rPr>
          <w:rFonts w:ascii="Arial" w:hAnsi="Arial" w:cs="Arial"/>
          <w:sz w:val="20"/>
          <w:szCs w:val="20"/>
        </w:rPr>
        <w:t xml:space="preserve">bénéficient, sans condition d’ancienneté, </w:t>
      </w:r>
      <w:r w:rsidR="00EE3751">
        <w:rPr>
          <w:rFonts w:ascii="Arial" w:hAnsi="Arial" w:cs="Arial"/>
          <w:sz w:val="20"/>
          <w:szCs w:val="20"/>
        </w:rPr>
        <w:t xml:space="preserve">et de façon pérenne </w:t>
      </w:r>
      <w:r w:rsidRPr="00AE0DCC">
        <w:rPr>
          <w:rFonts w:ascii="Arial" w:hAnsi="Arial" w:cs="Arial"/>
          <w:sz w:val="20"/>
          <w:szCs w:val="20"/>
        </w:rPr>
        <w:t>d’un 13</w:t>
      </w:r>
      <w:r w:rsidRPr="00AE0DCC">
        <w:rPr>
          <w:rFonts w:ascii="Arial" w:hAnsi="Arial" w:cs="Arial"/>
          <w:sz w:val="20"/>
          <w:szCs w:val="20"/>
          <w:vertAlign w:val="superscript"/>
        </w:rPr>
        <w:t>ème</w:t>
      </w:r>
      <w:r w:rsidRPr="00AE0DCC">
        <w:rPr>
          <w:rFonts w:ascii="Arial" w:hAnsi="Arial" w:cs="Arial"/>
          <w:sz w:val="20"/>
          <w:szCs w:val="20"/>
        </w:rPr>
        <w:t xml:space="preserve"> mois.</w:t>
      </w:r>
    </w:p>
    <w:p w14:paraId="79F6F425" w14:textId="77777777" w:rsidR="002C2A34" w:rsidRDefault="002C2A34" w:rsidP="002C2A34">
      <w:pPr>
        <w:ind w:right="14"/>
        <w:jc w:val="both"/>
        <w:rPr>
          <w:rFonts w:ascii="Arial" w:hAnsi="Arial" w:cs="Arial"/>
          <w:sz w:val="20"/>
          <w:szCs w:val="20"/>
        </w:rPr>
      </w:pPr>
    </w:p>
    <w:p w14:paraId="1201357E" w14:textId="77777777" w:rsidR="002C2A34" w:rsidRDefault="002C2A34" w:rsidP="002C2A34">
      <w:pPr>
        <w:pStyle w:val="Paragraphedeliste"/>
        <w:numPr>
          <w:ilvl w:val="0"/>
          <w:numId w:val="31"/>
        </w:numPr>
        <w:ind w:right="14"/>
        <w:jc w:val="both"/>
        <w:rPr>
          <w:rFonts w:ascii="Arial" w:hAnsi="Arial" w:cs="Arial"/>
          <w:sz w:val="20"/>
          <w:szCs w:val="20"/>
        </w:rPr>
      </w:pPr>
      <w:r>
        <w:rPr>
          <w:rFonts w:ascii="Arial" w:hAnsi="Arial" w:cs="Arial"/>
          <w:sz w:val="20"/>
          <w:szCs w:val="20"/>
        </w:rPr>
        <w:t>Modalités de calcul</w:t>
      </w:r>
    </w:p>
    <w:p w14:paraId="536DD49A" w14:textId="77777777" w:rsidR="002C2A34" w:rsidRDefault="002C2A34" w:rsidP="002C2A34">
      <w:pPr>
        <w:ind w:left="47" w:right="14"/>
        <w:jc w:val="both"/>
        <w:rPr>
          <w:rFonts w:ascii="Arial" w:hAnsi="Arial" w:cs="Arial"/>
          <w:sz w:val="20"/>
          <w:szCs w:val="20"/>
        </w:rPr>
      </w:pPr>
    </w:p>
    <w:p w14:paraId="3781E9C5" w14:textId="77777777" w:rsidR="002C2A34" w:rsidRPr="00AE0DCC" w:rsidRDefault="002C2A34" w:rsidP="002C2A34">
      <w:pPr>
        <w:ind w:left="47" w:right="14"/>
        <w:jc w:val="both"/>
        <w:rPr>
          <w:rFonts w:ascii="Arial" w:hAnsi="Arial" w:cs="Arial"/>
          <w:sz w:val="20"/>
          <w:szCs w:val="20"/>
        </w:rPr>
      </w:pPr>
      <w:r w:rsidRPr="00AE0DCC">
        <w:rPr>
          <w:rFonts w:ascii="Arial" w:hAnsi="Arial" w:cs="Arial"/>
          <w:sz w:val="20"/>
          <w:szCs w:val="20"/>
        </w:rPr>
        <w:t>L</w:t>
      </w:r>
      <w:r>
        <w:rPr>
          <w:rFonts w:ascii="Arial" w:hAnsi="Arial" w:cs="Arial"/>
          <w:sz w:val="20"/>
          <w:szCs w:val="20"/>
        </w:rPr>
        <w:t>e</w:t>
      </w:r>
      <w:r w:rsidRPr="00AE0DCC">
        <w:rPr>
          <w:rFonts w:ascii="Arial" w:hAnsi="Arial" w:cs="Arial"/>
          <w:sz w:val="20"/>
          <w:szCs w:val="20"/>
        </w:rPr>
        <w:t xml:space="preserve"> 13</w:t>
      </w:r>
      <w:r w:rsidRPr="00AE0DCC">
        <w:rPr>
          <w:rFonts w:ascii="Arial" w:hAnsi="Arial" w:cs="Arial"/>
          <w:sz w:val="20"/>
          <w:szCs w:val="20"/>
          <w:vertAlign w:val="superscript"/>
        </w:rPr>
        <w:t>ème</w:t>
      </w:r>
      <w:r w:rsidRPr="00AE0DCC">
        <w:rPr>
          <w:rFonts w:ascii="Arial" w:hAnsi="Arial" w:cs="Arial"/>
          <w:sz w:val="20"/>
          <w:szCs w:val="20"/>
        </w:rPr>
        <w:t xml:space="preserve"> mois correspond à un mois de salaire, soit 8,33% du salaire de base annuel brut (pour une année complète de présence effective).</w:t>
      </w:r>
    </w:p>
    <w:p w14:paraId="0DF1EB88" w14:textId="77777777" w:rsidR="002C2A34" w:rsidRDefault="002C2A34" w:rsidP="002C2A34">
      <w:pPr>
        <w:ind w:right="14"/>
        <w:jc w:val="both"/>
        <w:rPr>
          <w:rFonts w:ascii="Arial" w:hAnsi="Arial" w:cs="Arial"/>
          <w:sz w:val="20"/>
          <w:szCs w:val="20"/>
        </w:rPr>
      </w:pPr>
    </w:p>
    <w:p w14:paraId="14E58664" w14:textId="77777777" w:rsidR="002C2A34" w:rsidRDefault="002C2A34" w:rsidP="002C2A34">
      <w:pPr>
        <w:ind w:right="14"/>
        <w:jc w:val="both"/>
        <w:rPr>
          <w:rFonts w:ascii="Arial" w:hAnsi="Arial" w:cs="Arial"/>
          <w:sz w:val="20"/>
          <w:szCs w:val="20"/>
        </w:rPr>
      </w:pPr>
      <w:r w:rsidRPr="00E52220">
        <w:rPr>
          <w:rFonts w:ascii="Arial" w:hAnsi="Arial" w:cs="Arial"/>
          <w:sz w:val="20"/>
          <w:szCs w:val="20"/>
        </w:rPr>
        <w:t>La base de calcul d</w:t>
      </w:r>
      <w:r>
        <w:rPr>
          <w:rFonts w:ascii="Arial" w:hAnsi="Arial" w:cs="Arial"/>
          <w:sz w:val="20"/>
          <w:szCs w:val="20"/>
        </w:rPr>
        <w:t>u</w:t>
      </w:r>
      <w:r w:rsidRPr="00E52220">
        <w:rPr>
          <w:rFonts w:ascii="Arial" w:hAnsi="Arial" w:cs="Arial"/>
          <w:sz w:val="20"/>
          <w:szCs w:val="20"/>
        </w:rPr>
        <w:t xml:space="preserve"> 13ème mois correspond à la somme des salaires de base de la période de référence. Il est entendu que la période de référence correspond au semestre civil.</w:t>
      </w:r>
    </w:p>
    <w:p w14:paraId="446176D4" w14:textId="77777777" w:rsidR="002C2A34" w:rsidRDefault="002C2A34" w:rsidP="002C2A34">
      <w:pPr>
        <w:ind w:right="14"/>
        <w:jc w:val="both"/>
        <w:rPr>
          <w:rFonts w:ascii="Arial" w:hAnsi="Arial" w:cs="Arial"/>
          <w:sz w:val="20"/>
          <w:szCs w:val="20"/>
        </w:rPr>
      </w:pPr>
    </w:p>
    <w:p w14:paraId="6A188E50" w14:textId="47DFCBED" w:rsidR="002C2A34" w:rsidRDefault="002C2A34" w:rsidP="002C2A34">
      <w:pPr>
        <w:ind w:right="14"/>
        <w:jc w:val="both"/>
        <w:rPr>
          <w:rFonts w:ascii="Arial" w:hAnsi="Arial" w:cs="Arial"/>
          <w:sz w:val="20"/>
          <w:szCs w:val="20"/>
        </w:rPr>
      </w:pPr>
      <w:r>
        <w:rPr>
          <w:rFonts w:ascii="Arial" w:hAnsi="Arial" w:cs="Arial"/>
          <w:sz w:val="20"/>
          <w:szCs w:val="20"/>
        </w:rPr>
        <w:t>Tout autre élément de rémunération (prime, indemnité, majoration de toute nature</w:t>
      </w:r>
      <w:r w:rsidR="00EE3751">
        <w:rPr>
          <w:rFonts w:ascii="Arial" w:hAnsi="Arial" w:cs="Arial"/>
          <w:sz w:val="20"/>
          <w:szCs w:val="20"/>
        </w:rPr>
        <w:t xml:space="preserve"> </w:t>
      </w:r>
      <w:proofErr w:type="spellStart"/>
      <w:r w:rsidR="00EE3751">
        <w:rPr>
          <w:rFonts w:ascii="Arial" w:hAnsi="Arial" w:cs="Arial"/>
          <w:sz w:val="20"/>
          <w:szCs w:val="20"/>
        </w:rPr>
        <w:t>etc</w:t>
      </w:r>
      <w:proofErr w:type="spellEnd"/>
      <w:r>
        <w:rPr>
          <w:rFonts w:ascii="Arial" w:hAnsi="Arial" w:cs="Arial"/>
          <w:sz w:val="20"/>
          <w:szCs w:val="20"/>
        </w:rPr>
        <w:t>) est exclu de l’assiette servant de base de calcul du 13</w:t>
      </w:r>
      <w:r w:rsidRPr="0058642D">
        <w:rPr>
          <w:rFonts w:ascii="Arial" w:hAnsi="Arial" w:cs="Arial"/>
          <w:sz w:val="20"/>
          <w:szCs w:val="20"/>
          <w:vertAlign w:val="superscript"/>
        </w:rPr>
        <w:t>ème</w:t>
      </w:r>
      <w:r>
        <w:rPr>
          <w:rFonts w:ascii="Arial" w:hAnsi="Arial" w:cs="Arial"/>
          <w:sz w:val="20"/>
          <w:szCs w:val="20"/>
        </w:rPr>
        <w:t xml:space="preserve"> mois.</w:t>
      </w:r>
    </w:p>
    <w:p w14:paraId="4B187119" w14:textId="77777777" w:rsidR="002C2A34" w:rsidRDefault="002C2A34" w:rsidP="002C2A34">
      <w:pPr>
        <w:ind w:right="14"/>
        <w:jc w:val="both"/>
        <w:rPr>
          <w:rFonts w:ascii="Arial" w:hAnsi="Arial" w:cs="Arial"/>
          <w:sz w:val="20"/>
          <w:szCs w:val="20"/>
        </w:rPr>
      </w:pPr>
    </w:p>
    <w:p w14:paraId="03B7A45A" w14:textId="77777777" w:rsidR="002C2A34" w:rsidRPr="0050769B" w:rsidRDefault="002C2A34" w:rsidP="002C2A34">
      <w:pPr>
        <w:pStyle w:val="Commentaire"/>
        <w:jc w:val="both"/>
        <w:rPr>
          <w:rFonts w:ascii="Arial" w:hAnsi="Arial" w:cs="Arial"/>
        </w:rPr>
      </w:pPr>
      <w:r>
        <w:rPr>
          <w:rFonts w:ascii="Arial" w:hAnsi="Arial" w:cs="Arial"/>
        </w:rPr>
        <w:t xml:space="preserve">Il est convenu que pour les salariés travaillant en équipe de suppléance et pour les salariés en mi-temps thérapeutique pour maladie ou accident ou maladie professionnelle, </w:t>
      </w:r>
      <w:r w:rsidRPr="00E52220">
        <w:rPr>
          <w:rFonts w:ascii="Arial" w:hAnsi="Arial" w:cs="Arial"/>
        </w:rPr>
        <w:t>le salaire de base pris en compte est celui reconstitué sur la base d’un temps plein.</w:t>
      </w:r>
    </w:p>
    <w:p w14:paraId="3728C31F" w14:textId="77777777" w:rsidR="002C2A34" w:rsidRDefault="002C2A34" w:rsidP="002C2A34">
      <w:pPr>
        <w:ind w:right="14"/>
        <w:jc w:val="both"/>
        <w:rPr>
          <w:rFonts w:ascii="Arial" w:hAnsi="Arial" w:cs="Arial"/>
          <w:sz w:val="20"/>
          <w:szCs w:val="20"/>
        </w:rPr>
      </w:pPr>
      <w:r>
        <w:rPr>
          <w:rFonts w:ascii="Arial" w:hAnsi="Arial" w:cs="Arial"/>
          <w:sz w:val="20"/>
          <w:szCs w:val="20"/>
        </w:rPr>
        <w:t>Le 13</w:t>
      </w:r>
      <w:r w:rsidRPr="00AA2EE2">
        <w:rPr>
          <w:rFonts w:ascii="Arial" w:hAnsi="Arial" w:cs="Arial"/>
          <w:sz w:val="20"/>
          <w:szCs w:val="20"/>
          <w:vertAlign w:val="superscript"/>
        </w:rPr>
        <w:t>ème</w:t>
      </w:r>
      <w:r>
        <w:rPr>
          <w:rFonts w:ascii="Arial" w:hAnsi="Arial" w:cs="Arial"/>
          <w:sz w:val="20"/>
          <w:szCs w:val="20"/>
        </w:rPr>
        <w:t xml:space="preserve"> mois est calculé au prorata du temps de présence effective en cas d’entrée ou de sortie des effectifs en cours d’année ou en cas d’absence ne donnant pas lieu à maintien de salaire et/ou versement d’indemnités journalières de sécurité sociale au cours de la période de versement.</w:t>
      </w:r>
    </w:p>
    <w:p w14:paraId="31D25F78" w14:textId="77777777" w:rsidR="002C2A34" w:rsidRDefault="002C2A34" w:rsidP="002C2A34">
      <w:pPr>
        <w:ind w:right="14"/>
        <w:jc w:val="both"/>
        <w:rPr>
          <w:rFonts w:ascii="Arial" w:hAnsi="Arial" w:cs="Arial"/>
          <w:sz w:val="20"/>
          <w:szCs w:val="20"/>
        </w:rPr>
      </w:pPr>
    </w:p>
    <w:p w14:paraId="6EA544F3" w14:textId="77777777" w:rsidR="002C2A34" w:rsidRDefault="002C2A34" w:rsidP="002C2A34">
      <w:pPr>
        <w:ind w:right="14"/>
        <w:jc w:val="both"/>
        <w:rPr>
          <w:rFonts w:ascii="Arial" w:hAnsi="Arial" w:cs="Arial"/>
          <w:sz w:val="20"/>
          <w:szCs w:val="20"/>
        </w:rPr>
      </w:pPr>
      <w:r>
        <w:rPr>
          <w:rFonts w:ascii="Arial" w:hAnsi="Arial" w:cs="Arial"/>
          <w:sz w:val="20"/>
          <w:szCs w:val="20"/>
        </w:rPr>
        <w:t xml:space="preserve">Il est précisé que les périodes d’absence ne donnant pas lieu à </w:t>
      </w:r>
      <w:r w:rsidRPr="00E52220">
        <w:rPr>
          <w:rFonts w:ascii="Arial" w:hAnsi="Arial" w:cs="Arial"/>
          <w:sz w:val="20"/>
          <w:szCs w:val="20"/>
        </w:rPr>
        <w:t>maintien de salaire et/ou versement d’indemnités journalières de sécurité sociale</w:t>
      </w:r>
      <w:r>
        <w:rPr>
          <w:rFonts w:ascii="Arial" w:hAnsi="Arial" w:cs="Arial"/>
          <w:sz w:val="20"/>
          <w:szCs w:val="20"/>
        </w:rPr>
        <w:t xml:space="preserve"> et n’ouvrant pas droit au 13</w:t>
      </w:r>
      <w:r w:rsidRPr="0050769B">
        <w:rPr>
          <w:rFonts w:ascii="Arial" w:hAnsi="Arial" w:cs="Arial"/>
          <w:sz w:val="20"/>
          <w:szCs w:val="20"/>
        </w:rPr>
        <w:t>ème</w:t>
      </w:r>
      <w:r>
        <w:rPr>
          <w:rFonts w:ascii="Arial" w:hAnsi="Arial" w:cs="Arial"/>
          <w:sz w:val="20"/>
          <w:szCs w:val="20"/>
        </w:rPr>
        <w:t xml:space="preserve"> mois sont </w:t>
      </w:r>
      <w:r w:rsidRPr="0050769B">
        <w:rPr>
          <w:rFonts w:ascii="Arial" w:hAnsi="Arial" w:cs="Arial"/>
          <w:sz w:val="20"/>
          <w:szCs w:val="20"/>
        </w:rPr>
        <w:t>notamment</w:t>
      </w:r>
      <w:r>
        <w:rPr>
          <w:rFonts w:ascii="Arial" w:hAnsi="Arial" w:cs="Arial"/>
          <w:sz w:val="20"/>
          <w:szCs w:val="20"/>
        </w:rPr>
        <w:t xml:space="preserve"> les suivantes : </w:t>
      </w:r>
    </w:p>
    <w:p w14:paraId="55530D9F" w14:textId="77777777" w:rsidR="002C2A34" w:rsidRDefault="002C2A34" w:rsidP="002C2A34">
      <w:pPr>
        <w:ind w:right="14"/>
        <w:jc w:val="both"/>
        <w:rPr>
          <w:rFonts w:ascii="Arial" w:hAnsi="Arial" w:cs="Arial"/>
          <w:sz w:val="20"/>
          <w:szCs w:val="20"/>
        </w:rPr>
      </w:pPr>
      <w:r>
        <w:rPr>
          <w:rFonts w:ascii="Arial" w:hAnsi="Arial" w:cs="Arial"/>
          <w:sz w:val="20"/>
          <w:szCs w:val="20"/>
        </w:rPr>
        <w:t xml:space="preserve"> </w:t>
      </w:r>
    </w:p>
    <w:p w14:paraId="6E3E639A" w14:textId="77777777" w:rsidR="002C2A34" w:rsidRDefault="002C2A34" w:rsidP="002C2A34">
      <w:pPr>
        <w:pStyle w:val="Paragraphedeliste"/>
        <w:numPr>
          <w:ilvl w:val="0"/>
          <w:numId w:val="28"/>
        </w:numPr>
        <w:ind w:right="14"/>
        <w:jc w:val="both"/>
        <w:rPr>
          <w:rFonts w:ascii="Arial" w:hAnsi="Arial" w:cs="Arial"/>
          <w:sz w:val="20"/>
          <w:szCs w:val="20"/>
        </w:rPr>
      </w:pPr>
      <w:r>
        <w:rPr>
          <w:rFonts w:ascii="Arial" w:hAnsi="Arial" w:cs="Arial"/>
          <w:sz w:val="20"/>
          <w:szCs w:val="20"/>
        </w:rPr>
        <w:t>Congé sans solde ;</w:t>
      </w:r>
    </w:p>
    <w:p w14:paraId="6A7FF8CA" w14:textId="77777777" w:rsidR="002C2A34" w:rsidRDefault="002C2A34" w:rsidP="002C2A34">
      <w:pPr>
        <w:pStyle w:val="Paragraphedeliste"/>
        <w:numPr>
          <w:ilvl w:val="0"/>
          <w:numId w:val="28"/>
        </w:numPr>
        <w:ind w:right="14"/>
        <w:jc w:val="both"/>
        <w:rPr>
          <w:rFonts w:ascii="Arial" w:hAnsi="Arial" w:cs="Arial"/>
          <w:sz w:val="20"/>
          <w:szCs w:val="20"/>
        </w:rPr>
      </w:pPr>
      <w:r>
        <w:rPr>
          <w:rFonts w:ascii="Arial" w:hAnsi="Arial" w:cs="Arial"/>
          <w:sz w:val="20"/>
          <w:szCs w:val="20"/>
        </w:rPr>
        <w:t>Congé sabbatique ;</w:t>
      </w:r>
    </w:p>
    <w:p w14:paraId="4A784250" w14:textId="77777777" w:rsidR="002C2A34" w:rsidRDefault="002C2A34" w:rsidP="002C2A34">
      <w:pPr>
        <w:pStyle w:val="Paragraphedeliste"/>
        <w:numPr>
          <w:ilvl w:val="0"/>
          <w:numId w:val="28"/>
        </w:numPr>
        <w:ind w:right="14"/>
        <w:jc w:val="both"/>
        <w:rPr>
          <w:rFonts w:ascii="Arial" w:hAnsi="Arial" w:cs="Arial"/>
          <w:sz w:val="20"/>
          <w:szCs w:val="20"/>
        </w:rPr>
      </w:pPr>
      <w:r>
        <w:rPr>
          <w:rFonts w:ascii="Arial" w:hAnsi="Arial" w:cs="Arial"/>
          <w:sz w:val="20"/>
          <w:szCs w:val="20"/>
        </w:rPr>
        <w:t>Congé de création d’entreprise ;</w:t>
      </w:r>
    </w:p>
    <w:p w14:paraId="0294C43E" w14:textId="77777777" w:rsidR="002C2A34" w:rsidRDefault="002C2A34" w:rsidP="002C2A34">
      <w:pPr>
        <w:pStyle w:val="Paragraphedeliste"/>
        <w:numPr>
          <w:ilvl w:val="0"/>
          <w:numId w:val="28"/>
        </w:numPr>
        <w:ind w:right="14"/>
        <w:jc w:val="both"/>
        <w:rPr>
          <w:rFonts w:ascii="Arial" w:hAnsi="Arial" w:cs="Arial"/>
          <w:sz w:val="20"/>
          <w:szCs w:val="20"/>
        </w:rPr>
      </w:pPr>
      <w:r>
        <w:rPr>
          <w:rFonts w:ascii="Arial" w:hAnsi="Arial" w:cs="Arial"/>
          <w:sz w:val="20"/>
          <w:szCs w:val="20"/>
        </w:rPr>
        <w:t>Absence injustifiée ;</w:t>
      </w:r>
    </w:p>
    <w:p w14:paraId="20393573" w14:textId="77777777" w:rsidR="002C2A34" w:rsidRDefault="002C2A34" w:rsidP="002C2A34">
      <w:pPr>
        <w:pStyle w:val="Paragraphedeliste"/>
        <w:numPr>
          <w:ilvl w:val="0"/>
          <w:numId w:val="28"/>
        </w:numPr>
        <w:ind w:right="14"/>
        <w:jc w:val="both"/>
        <w:rPr>
          <w:rFonts w:ascii="Arial" w:hAnsi="Arial" w:cs="Arial"/>
          <w:sz w:val="20"/>
          <w:szCs w:val="20"/>
        </w:rPr>
      </w:pPr>
      <w:r>
        <w:rPr>
          <w:rFonts w:ascii="Arial" w:hAnsi="Arial" w:cs="Arial"/>
          <w:sz w:val="20"/>
          <w:szCs w:val="20"/>
        </w:rPr>
        <w:t>Congé parental d’éducation ;</w:t>
      </w:r>
    </w:p>
    <w:p w14:paraId="4DC435BA" w14:textId="77777777" w:rsidR="002C2A34" w:rsidRPr="0050769B" w:rsidRDefault="002C2A34" w:rsidP="002C2A34">
      <w:pPr>
        <w:pStyle w:val="Paragraphedeliste"/>
        <w:numPr>
          <w:ilvl w:val="0"/>
          <w:numId w:val="28"/>
        </w:numPr>
        <w:ind w:right="14"/>
        <w:jc w:val="both"/>
        <w:rPr>
          <w:rFonts w:ascii="Arial" w:hAnsi="Arial" w:cs="Arial"/>
          <w:sz w:val="20"/>
          <w:szCs w:val="20"/>
        </w:rPr>
      </w:pPr>
      <w:r w:rsidRPr="0050769B">
        <w:rPr>
          <w:rFonts w:ascii="Arial" w:hAnsi="Arial" w:cs="Arial"/>
          <w:sz w:val="20"/>
          <w:szCs w:val="20"/>
        </w:rPr>
        <w:t>Congé de proche aidant</w:t>
      </w:r>
      <w:r>
        <w:rPr>
          <w:rFonts w:ascii="Arial" w:hAnsi="Arial" w:cs="Arial"/>
          <w:sz w:val="20"/>
          <w:szCs w:val="20"/>
        </w:rPr>
        <w:t xml:space="preserve"> (sauf les jours de congé de proche aidant pris dans le cadre des dispositions de l’accord QVCT)</w:t>
      </w:r>
      <w:r w:rsidRPr="0050769B">
        <w:rPr>
          <w:rFonts w:ascii="Arial" w:hAnsi="Arial" w:cs="Arial"/>
          <w:sz w:val="20"/>
          <w:szCs w:val="20"/>
        </w:rPr>
        <w:t>, congé de solidarité familiale ; congé de présence parentale ;</w:t>
      </w:r>
    </w:p>
    <w:p w14:paraId="7B4DECD8" w14:textId="77777777" w:rsidR="002C2A34" w:rsidRDefault="002C2A34" w:rsidP="002C2A34">
      <w:pPr>
        <w:pStyle w:val="Paragraphedeliste"/>
        <w:numPr>
          <w:ilvl w:val="0"/>
          <w:numId w:val="28"/>
        </w:numPr>
        <w:ind w:right="14"/>
        <w:jc w:val="both"/>
        <w:rPr>
          <w:rFonts w:ascii="Arial" w:hAnsi="Arial" w:cs="Arial"/>
          <w:sz w:val="20"/>
          <w:szCs w:val="20"/>
        </w:rPr>
      </w:pPr>
      <w:r>
        <w:rPr>
          <w:rFonts w:ascii="Arial" w:hAnsi="Arial" w:cs="Arial"/>
          <w:sz w:val="20"/>
          <w:szCs w:val="20"/>
        </w:rPr>
        <w:t>Congé de solidarité internationale ;</w:t>
      </w:r>
    </w:p>
    <w:p w14:paraId="77841739" w14:textId="6D41181F" w:rsidR="002C2A34" w:rsidRDefault="002C2A34" w:rsidP="002C2A34">
      <w:pPr>
        <w:pStyle w:val="Paragraphedeliste"/>
        <w:numPr>
          <w:ilvl w:val="0"/>
          <w:numId w:val="28"/>
        </w:numPr>
        <w:ind w:right="14"/>
        <w:jc w:val="both"/>
        <w:rPr>
          <w:rFonts w:ascii="Arial" w:hAnsi="Arial" w:cs="Arial"/>
          <w:sz w:val="20"/>
          <w:szCs w:val="20"/>
        </w:rPr>
      </w:pPr>
      <w:r>
        <w:rPr>
          <w:rFonts w:ascii="Arial" w:hAnsi="Arial" w:cs="Arial"/>
          <w:sz w:val="20"/>
          <w:szCs w:val="20"/>
        </w:rPr>
        <w:t>Grève ;</w:t>
      </w:r>
    </w:p>
    <w:p w14:paraId="7547470F" w14:textId="77777777" w:rsidR="0027382B" w:rsidRDefault="0027382B" w:rsidP="0027382B">
      <w:pPr>
        <w:pStyle w:val="Paragraphedeliste"/>
        <w:ind w:left="407" w:right="14"/>
        <w:jc w:val="both"/>
        <w:rPr>
          <w:rFonts w:ascii="Arial" w:hAnsi="Arial" w:cs="Arial"/>
          <w:sz w:val="20"/>
          <w:szCs w:val="20"/>
        </w:rPr>
      </w:pPr>
    </w:p>
    <w:p w14:paraId="217BD02F" w14:textId="77777777" w:rsidR="002C2A34" w:rsidRDefault="002C2A34" w:rsidP="002C2A34">
      <w:pPr>
        <w:pStyle w:val="Paragraphedeliste"/>
        <w:numPr>
          <w:ilvl w:val="0"/>
          <w:numId w:val="28"/>
        </w:numPr>
        <w:ind w:right="14"/>
        <w:jc w:val="both"/>
        <w:rPr>
          <w:rFonts w:ascii="Arial" w:hAnsi="Arial" w:cs="Arial"/>
          <w:sz w:val="20"/>
          <w:szCs w:val="20"/>
        </w:rPr>
      </w:pPr>
      <w:r w:rsidRPr="000B2949">
        <w:rPr>
          <w:rFonts w:ascii="Arial" w:hAnsi="Arial" w:cs="Arial"/>
          <w:sz w:val="20"/>
          <w:szCs w:val="20"/>
        </w:rPr>
        <w:t xml:space="preserve">Absence </w:t>
      </w:r>
      <w:r>
        <w:rPr>
          <w:rFonts w:ascii="Arial" w:hAnsi="Arial" w:cs="Arial"/>
          <w:sz w:val="20"/>
          <w:szCs w:val="20"/>
        </w:rPr>
        <w:t xml:space="preserve">pour </w:t>
      </w:r>
      <w:r w:rsidRPr="000B2949">
        <w:rPr>
          <w:rFonts w:ascii="Arial" w:hAnsi="Arial" w:cs="Arial"/>
          <w:sz w:val="20"/>
          <w:szCs w:val="20"/>
        </w:rPr>
        <w:t>maladie</w:t>
      </w:r>
      <w:r>
        <w:rPr>
          <w:rFonts w:ascii="Arial" w:hAnsi="Arial" w:cs="Arial"/>
          <w:sz w:val="20"/>
          <w:szCs w:val="20"/>
        </w:rPr>
        <w:t xml:space="preserve"> ou accident du travail</w:t>
      </w:r>
      <w:r w:rsidRPr="000B2949">
        <w:rPr>
          <w:rFonts w:ascii="Arial" w:hAnsi="Arial" w:cs="Arial"/>
          <w:sz w:val="20"/>
          <w:szCs w:val="20"/>
        </w:rPr>
        <w:t xml:space="preserve"> ne donnant plus lieu à versement d’indemnités journalières de sécurité sociale</w:t>
      </w:r>
      <w:r>
        <w:rPr>
          <w:rFonts w:ascii="Arial" w:hAnsi="Arial" w:cs="Arial"/>
          <w:sz w:val="20"/>
          <w:szCs w:val="20"/>
        </w:rPr>
        <w:t> ;</w:t>
      </w:r>
    </w:p>
    <w:p w14:paraId="25EE52E6" w14:textId="77777777" w:rsidR="002C2A34" w:rsidRDefault="002C2A34" w:rsidP="002C2A34">
      <w:pPr>
        <w:pStyle w:val="Paragraphedeliste"/>
        <w:numPr>
          <w:ilvl w:val="0"/>
          <w:numId w:val="28"/>
        </w:numPr>
        <w:ind w:right="14"/>
        <w:jc w:val="both"/>
        <w:rPr>
          <w:rFonts w:ascii="Arial" w:hAnsi="Arial" w:cs="Arial"/>
          <w:sz w:val="20"/>
          <w:szCs w:val="20"/>
        </w:rPr>
      </w:pPr>
      <w:r>
        <w:rPr>
          <w:rFonts w:ascii="Arial" w:hAnsi="Arial" w:cs="Arial"/>
          <w:sz w:val="20"/>
          <w:szCs w:val="20"/>
        </w:rPr>
        <w:t>Invalidité.</w:t>
      </w:r>
    </w:p>
    <w:p w14:paraId="42EF0165" w14:textId="08399FBD" w:rsidR="002C2A34" w:rsidRDefault="002C2A34" w:rsidP="009D0D2B">
      <w:pPr>
        <w:ind w:left="14" w:right="14"/>
        <w:jc w:val="both"/>
        <w:rPr>
          <w:rFonts w:ascii="Arial" w:hAnsi="Arial" w:cs="Arial"/>
          <w:sz w:val="20"/>
          <w:szCs w:val="20"/>
        </w:rPr>
      </w:pPr>
    </w:p>
    <w:p w14:paraId="6615503D" w14:textId="77777777" w:rsidR="002C2A34" w:rsidRDefault="002C2A34" w:rsidP="002C2A34">
      <w:pPr>
        <w:pStyle w:val="Paragraphedeliste"/>
        <w:ind w:left="407" w:right="14"/>
        <w:jc w:val="both"/>
        <w:rPr>
          <w:rFonts w:ascii="Arial" w:hAnsi="Arial" w:cs="Arial"/>
          <w:sz w:val="20"/>
          <w:szCs w:val="20"/>
        </w:rPr>
      </w:pPr>
    </w:p>
    <w:p w14:paraId="5AB4181D" w14:textId="77777777" w:rsidR="002C2A34" w:rsidRDefault="002C2A34" w:rsidP="002C2A34">
      <w:pPr>
        <w:pStyle w:val="Paragraphedeliste"/>
        <w:numPr>
          <w:ilvl w:val="0"/>
          <w:numId w:val="31"/>
        </w:numPr>
        <w:ind w:right="14"/>
        <w:jc w:val="both"/>
        <w:rPr>
          <w:rFonts w:ascii="Arial" w:hAnsi="Arial" w:cs="Arial"/>
          <w:sz w:val="20"/>
          <w:szCs w:val="20"/>
        </w:rPr>
      </w:pPr>
      <w:r>
        <w:rPr>
          <w:rFonts w:ascii="Arial" w:hAnsi="Arial" w:cs="Arial"/>
          <w:sz w:val="20"/>
          <w:szCs w:val="20"/>
        </w:rPr>
        <w:t xml:space="preserve">Modalités de versement </w:t>
      </w:r>
    </w:p>
    <w:p w14:paraId="4A0DF636" w14:textId="77777777" w:rsidR="002C2A34" w:rsidRPr="00770104" w:rsidRDefault="002C2A34" w:rsidP="002C2A34">
      <w:pPr>
        <w:pStyle w:val="Paragraphedeliste"/>
        <w:ind w:left="767" w:right="14"/>
        <w:jc w:val="both"/>
        <w:rPr>
          <w:rFonts w:ascii="Arial" w:hAnsi="Arial" w:cs="Arial"/>
          <w:sz w:val="20"/>
          <w:szCs w:val="20"/>
        </w:rPr>
      </w:pPr>
    </w:p>
    <w:p w14:paraId="14AB621E" w14:textId="6F9F0FBF" w:rsidR="002C2A34" w:rsidRDefault="00EE3751" w:rsidP="002C2A34">
      <w:pPr>
        <w:ind w:right="14"/>
        <w:jc w:val="both"/>
        <w:rPr>
          <w:rFonts w:ascii="Arial" w:hAnsi="Arial" w:cs="Arial"/>
          <w:sz w:val="20"/>
          <w:szCs w:val="20"/>
        </w:rPr>
      </w:pPr>
      <w:r>
        <w:rPr>
          <w:rFonts w:ascii="Arial" w:hAnsi="Arial" w:cs="Arial"/>
          <w:sz w:val="20"/>
          <w:szCs w:val="20"/>
        </w:rPr>
        <w:t>Le montant du 13</w:t>
      </w:r>
      <w:r w:rsidRPr="00CE7F6E">
        <w:rPr>
          <w:rFonts w:ascii="Arial" w:hAnsi="Arial" w:cs="Arial"/>
          <w:sz w:val="20"/>
          <w:szCs w:val="20"/>
          <w:vertAlign w:val="superscript"/>
        </w:rPr>
        <w:t>ème</w:t>
      </w:r>
      <w:r>
        <w:rPr>
          <w:rFonts w:ascii="Arial" w:hAnsi="Arial" w:cs="Arial"/>
          <w:sz w:val="20"/>
          <w:szCs w:val="20"/>
        </w:rPr>
        <w:t xml:space="preserve"> mois est </w:t>
      </w:r>
      <w:proofErr w:type="spellStart"/>
      <w:r w:rsidR="002C2A34">
        <w:rPr>
          <w:rFonts w:ascii="Arial" w:hAnsi="Arial" w:cs="Arial"/>
          <w:sz w:val="20"/>
          <w:szCs w:val="20"/>
        </w:rPr>
        <w:t>est</w:t>
      </w:r>
      <w:proofErr w:type="spellEnd"/>
      <w:r w:rsidR="002C2A34">
        <w:rPr>
          <w:rFonts w:ascii="Arial" w:hAnsi="Arial" w:cs="Arial"/>
          <w:sz w:val="20"/>
          <w:szCs w:val="20"/>
        </w:rPr>
        <w:t xml:space="preserve"> versé en deux fois :</w:t>
      </w:r>
    </w:p>
    <w:p w14:paraId="0DDFCCFA" w14:textId="77777777" w:rsidR="002C2A34" w:rsidRPr="00867766" w:rsidRDefault="002C2A34" w:rsidP="002C2A34">
      <w:pPr>
        <w:pStyle w:val="Paragraphedeliste"/>
        <w:numPr>
          <w:ilvl w:val="0"/>
          <w:numId w:val="28"/>
        </w:numPr>
        <w:ind w:right="14"/>
        <w:jc w:val="both"/>
        <w:rPr>
          <w:rFonts w:ascii="Arial" w:hAnsi="Arial" w:cs="Arial"/>
          <w:sz w:val="20"/>
          <w:szCs w:val="20"/>
        </w:rPr>
      </w:pPr>
      <w:r>
        <w:rPr>
          <w:rFonts w:ascii="Arial" w:hAnsi="Arial" w:cs="Arial"/>
          <w:sz w:val="20"/>
          <w:szCs w:val="20"/>
        </w:rPr>
        <w:t>Une 1</w:t>
      </w:r>
      <w:r w:rsidRPr="00AA2EE2">
        <w:rPr>
          <w:rFonts w:ascii="Arial" w:hAnsi="Arial" w:cs="Arial"/>
          <w:sz w:val="20"/>
          <w:szCs w:val="20"/>
          <w:vertAlign w:val="superscript"/>
        </w:rPr>
        <w:t>ère</w:t>
      </w:r>
      <w:r>
        <w:rPr>
          <w:rFonts w:ascii="Arial" w:hAnsi="Arial" w:cs="Arial"/>
          <w:sz w:val="20"/>
          <w:szCs w:val="20"/>
        </w:rPr>
        <w:t xml:space="preserve"> moitié (soit l’équivalent d’un demi mois de salaire) avec la paie du mois de </w:t>
      </w:r>
      <w:r w:rsidRPr="00867766">
        <w:rPr>
          <w:rFonts w:ascii="Arial" w:hAnsi="Arial" w:cs="Arial"/>
          <w:sz w:val="20"/>
          <w:szCs w:val="20"/>
        </w:rPr>
        <w:t>juin au titre du 1</w:t>
      </w:r>
      <w:r w:rsidRPr="00867766">
        <w:rPr>
          <w:rFonts w:ascii="Arial" w:hAnsi="Arial" w:cs="Arial"/>
          <w:sz w:val="20"/>
          <w:szCs w:val="20"/>
          <w:vertAlign w:val="superscript"/>
        </w:rPr>
        <w:t>er</w:t>
      </w:r>
      <w:r w:rsidRPr="00867766">
        <w:rPr>
          <w:rFonts w:ascii="Arial" w:hAnsi="Arial" w:cs="Arial"/>
          <w:sz w:val="20"/>
          <w:szCs w:val="20"/>
        </w:rPr>
        <w:t xml:space="preserve"> semestre</w:t>
      </w:r>
      <w:r>
        <w:rPr>
          <w:rFonts w:ascii="Arial" w:hAnsi="Arial" w:cs="Arial"/>
          <w:sz w:val="20"/>
          <w:szCs w:val="20"/>
        </w:rPr>
        <w:t xml:space="preserve"> civil</w:t>
      </w:r>
      <w:r w:rsidRPr="00867766">
        <w:rPr>
          <w:rFonts w:ascii="Arial" w:hAnsi="Arial" w:cs="Arial"/>
          <w:sz w:val="20"/>
          <w:szCs w:val="20"/>
        </w:rPr>
        <w:t> ;</w:t>
      </w:r>
    </w:p>
    <w:p w14:paraId="5DC74F83" w14:textId="77777777" w:rsidR="002C2A34" w:rsidRPr="00867766" w:rsidRDefault="002C2A34" w:rsidP="002C2A34">
      <w:pPr>
        <w:pStyle w:val="Paragraphedeliste"/>
        <w:numPr>
          <w:ilvl w:val="0"/>
          <w:numId w:val="28"/>
        </w:numPr>
        <w:ind w:right="14"/>
        <w:jc w:val="both"/>
        <w:rPr>
          <w:rFonts w:ascii="Arial" w:hAnsi="Arial" w:cs="Arial"/>
          <w:sz w:val="20"/>
          <w:szCs w:val="20"/>
        </w:rPr>
      </w:pPr>
      <w:r>
        <w:rPr>
          <w:rFonts w:ascii="Arial" w:hAnsi="Arial" w:cs="Arial"/>
          <w:sz w:val="20"/>
          <w:szCs w:val="20"/>
        </w:rPr>
        <w:t>Une 2</w:t>
      </w:r>
      <w:r w:rsidRPr="00AA2EE2">
        <w:rPr>
          <w:rFonts w:ascii="Arial" w:hAnsi="Arial" w:cs="Arial"/>
          <w:sz w:val="20"/>
          <w:szCs w:val="20"/>
          <w:vertAlign w:val="superscript"/>
        </w:rPr>
        <w:t>ème</w:t>
      </w:r>
      <w:r>
        <w:rPr>
          <w:rFonts w:ascii="Arial" w:hAnsi="Arial" w:cs="Arial"/>
          <w:sz w:val="20"/>
          <w:szCs w:val="20"/>
        </w:rPr>
        <w:t xml:space="preserve"> moitié (soit l’équivalent d’un demi mois de salaire) avec la paie du mois de </w:t>
      </w:r>
      <w:r w:rsidRPr="00867766">
        <w:rPr>
          <w:rFonts w:ascii="Arial" w:hAnsi="Arial" w:cs="Arial"/>
          <w:sz w:val="20"/>
          <w:szCs w:val="20"/>
        </w:rPr>
        <w:t>novembre au titre du 2</w:t>
      </w:r>
      <w:r w:rsidRPr="00867766">
        <w:rPr>
          <w:rFonts w:ascii="Arial" w:hAnsi="Arial" w:cs="Arial"/>
          <w:sz w:val="20"/>
          <w:szCs w:val="20"/>
          <w:vertAlign w:val="superscript"/>
        </w:rPr>
        <w:t>ème</w:t>
      </w:r>
      <w:r w:rsidRPr="00867766">
        <w:rPr>
          <w:rFonts w:ascii="Arial" w:hAnsi="Arial" w:cs="Arial"/>
          <w:sz w:val="20"/>
          <w:szCs w:val="20"/>
        </w:rPr>
        <w:t xml:space="preserve"> semestre</w:t>
      </w:r>
      <w:r>
        <w:rPr>
          <w:rFonts w:ascii="Arial" w:hAnsi="Arial" w:cs="Arial"/>
          <w:sz w:val="20"/>
          <w:szCs w:val="20"/>
        </w:rPr>
        <w:t xml:space="preserve"> civil</w:t>
      </w:r>
      <w:r w:rsidRPr="00867766">
        <w:rPr>
          <w:rFonts w:ascii="Arial" w:hAnsi="Arial" w:cs="Arial"/>
          <w:sz w:val="20"/>
          <w:szCs w:val="20"/>
        </w:rPr>
        <w:t>.</w:t>
      </w:r>
    </w:p>
    <w:p w14:paraId="42423360" w14:textId="77777777" w:rsidR="002C2A34" w:rsidRDefault="002C2A34" w:rsidP="002C2A34">
      <w:pPr>
        <w:ind w:right="14"/>
        <w:jc w:val="both"/>
        <w:rPr>
          <w:rFonts w:ascii="Arial" w:hAnsi="Arial" w:cs="Arial"/>
          <w:sz w:val="20"/>
          <w:szCs w:val="20"/>
        </w:rPr>
      </w:pPr>
    </w:p>
    <w:p w14:paraId="00B9BB1A" w14:textId="77777777" w:rsidR="002C2A34" w:rsidRDefault="002C2A34" w:rsidP="002C2A34">
      <w:pPr>
        <w:ind w:right="14"/>
        <w:jc w:val="both"/>
        <w:rPr>
          <w:rFonts w:ascii="Arial" w:hAnsi="Arial" w:cs="Arial"/>
          <w:sz w:val="20"/>
          <w:szCs w:val="20"/>
        </w:rPr>
      </w:pPr>
    </w:p>
    <w:p w14:paraId="704B8406" w14:textId="77777777" w:rsidR="002C2A34" w:rsidRPr="0097707B" w:rsidRDefault="002C2A34" w:rsidP="002C2A34">
      <w:pPr>
        <w:ind w:right="14"/>
        <w:jc w:val="both"/>
        <w:rPr>
          <w:rFonts w:ascii="Arial" w:hAnsi="Arial" w:cs="Arial"/>
          <w:sz w:val="20"/>
          <w:szCs w:val="20"/>
        </w:rPr>
      </w:pPr>
      <w:proofErr w:type="gramStart"/>
      <w:r w:rsidRPr="0097707B">
        <w:rPr>
          <w:rFonts w:ascii="Arial" w:hAnsi="Arial" w:cs="Arial"/>
          <w:sz w:val="20"/>
          <w:szCs w:val="20"/>
        </w:rPr>
        <w:t>iv</w:t>
      </w:r>
      <w:proofErr w:type="gramEnd"/>
      <w:r w:rsidRPr="0097707B">
        <w:rPr>
          <w:rFonts w:ascii="Arial" w:hAnsi="Arial" w:cs="Arial"/>
          <w:sz w:val="20"/>
          <w:szCs w:val="20"/>
        </w:rPr>
        <w:t>- Date de mise en œuvre</w:t>
      </w:r>
    </w:p>
    <w:p w14:paraId="1C14C123" w14:textId="77777777" w:rsidR="002C2A34" w:rsidRPr="0097707B" w:rsidRDefault="002C2A34" w:rsidP="002C2A34">
      <w:pPr>
        <w:ind w:right="14"/>
        <w:jc w:val="both"/>
        <w:rPr>
          <w:rFonts w:ascii="Arial" w:hAnsi="Arial" w:cs="Arial"/>
          <w:sz w:val="20"/>
          <w:szCs w:val="20"/>
        </w:rPr>
      </w:pPr>
    </w:p>
    <w:p w14:paraId="63420A65" w14:textId="77777777" w:rsidR="002C2A34" w:rsidRDefault="002C2A34" w:rsidP="002C2A34">
      <w:pPr>
        <w:ind w:right="14"/>
        <w:jc w:val="both"/>
        <w:rPr>
          <w:rFonts w:ascii="Arial" w:hAnsi="Arial" w:cs="Arial"/>
          <w:sz w:val="20"/>
          <w:szCs w:val="20"/>
        </w:rPr>
      </w:pPr>
      <w:r w:rsidRPr="0097707B">
        <w:rPr>
          <w:rFonts w:ascii="Arial" w:hAnsi="Arial" w:cs="Arial"/>
          <w:sz w:val="20"/>
          <w:szCs w:val="20"/>
        </w:rPr>
        <w:t>Les présentes dispositions sont applicables à compter du 1</w:t>
      </w:r>
      <w:r w:rsidRPr="0097707B">
        <w:rPr>
          <w:rFonts w:ascii="Arial" w:hAnsi="Arial" w:cs="Arial"/>
          <w:sz w:val="20"/>
          <w:szCs w:val="20"/>
          <w:vertAlign w:val="superscript"/>
        </w:rPr>
        <w:t>er</w:t>
      </w:r>
      <w:r w:rsidRPr="0097707B">
        <w:rPr>
          <w:rFonts w:ascii="Arial" w:hAnsi="Arial" w:cs="Arial"/>
          <w:sz w:val="20"/>
          <w:szCs w:val="20"/>
        </w:rPr>
        <w:t xml:space="preserve"> juillet 2026.</w:t>
      </w:r>
    </w:p>
    <w:p w14:paraId="7795A4BF" w14:textId="77777777" w:rsidR="002C2A34" w:rsidRDefault="002C2A34" w:rsidP="002C2A34">
      <w:pPr>
        <w:ind w:right="14"/>
        <w:jc w:val="both"/>
        <w:rPr>
          <w:rFonts w:ascii="Arial" w:hAnsi="Arial" w:cs="Arial"/>
          <w:sz w:val="20"/>
          <w:szCs w:val="20"/>
        </w:rPr>
      </w:pPr>
    </w:p>
    <w:p w14:paraId="42DE2E58" w14:textId="77777777" w:rsidR="002C2A34" w:rsidRDefault="002C2A34" w:rsidP="002C2A34">
      <w:pPr>
        <w:ind w:left="14" w:right="14"/>
        <w:jc w:val="both"/>
        <w:rPr>
          <w:rFonts w:ascii="Arial" w:hAnsi="Arial" w:cs="Arial"/>
          <w:sz w:val="20"/>
          <w:szCs w:val="20"/>
        </w:rPr>
      </w:pPr>
    </w:p>
    <w:p w14:paraId="60A4C2A7" w14:textId="77777777" w:rsidR="002C2A34" w:rsidRPr="00AE0DCC" w:rsidRDefault="002C2A34" w:rsidP="002C2A34">
      <w:pPr>
        <w:pStyle w:val="Paragraphedeliste"/>
        <w:numPr>
          <w:ilvl w:val="1"/>
          <w:numId w:val="30"/>
        </w:numPr>
        <w:ind w:right="14"/>
        <w:jc w:val="both"/>
        <w:rPr>
          <w:rFonts w:ascii="Arial" w:hAnsi="Arial" w:cs="Arial"/>
          <w:sz w:val="20"/>
          <w:szCs w:val="20"/>
        </w:rPr>
      </w:pPr>
      <w:r>
        <w:rPr>
          <w:rFonts w:ascii="Arial" w:hAnsi="Arial" w:cs="Arial"/>
          <w:sz w:val="20"/>
          <w:szCs w:val="20"/>
        </w:rPr>
        <w:t>Dispositions spécifiques aux</w:t>
      </w:r>
      <w:r w:rsidRPr="00AE0DCC">
        <w:rPr>
          <w:rFonts w:ascii="Arial" w:hAnsi="Arial" w:cs="Arial"/>
          <w:sz w:val="20"/>
          <w:szCs w:val="20"/>
        </w:rPr>
        <w:t xml:space="preserve"> salariés cadres</w:t>
      </w:r>
    </w:p>
    <w:p w14:paraId="2BCC74F5" w14:textId="77777777" w:rsidR="002C2A34" w:rsidRPr="00331C58" w:rsidRDefault="002C2A34" w:rsidP="002C2A34">
      <w:pPr>
        <w:ind w:left="14" w:right="14"/>
        <w:jc w:val="both"/>
        <w:rPr>
          <w:rFonts w:ascii="Arial" w:hAnsi="Arial" w:cs="Arial"/>
          <w:sz w:val="20"/>
          <w:szCs w:val="20"/>
        </w:rPr>
      </w:pPr>
    </w:p>
    <w:p w14:paraId="5DAFB13F" w14:textId="77777777" w:rsidR="002C2A34" w:rsidRPr="00DA4566" w:rsidRDefault="002C2A34" w:rsidP="002C2A34">
      <w:pPr>
        <w:ind w:left="14" w:right="14"/>
        <w:jc w:val="both"/>
        <w:rPr>
          <w:rFonts w:ascii="Arial" w:hAnsi="Arial" w:cs="Arial"/>
          <w:sz w:val="20"/>
          <w:szCs w:val="20"/>
        </w:rPr>
      </w:pPr>
      <w:r w:rsidRPr="00DA4566">
        <w:rPr>
          <w:rFonts w:ascii="Arial" w:hAnsi="Arial" w:cs="Arial"/>
          <w:sz w:val="20"/>
          <w:szCs w:val="20"/>
        </w:rPr>
        <w:t>Pour les salariés cadres, la rémunération peut comprendre une part variable dont le montant maximal, défini en proportion du salaire annuel de base, dépend de la Classe d'Emploi correspondant à son poste. Cette part variable est attribuée, chaque année, en fonction des résultats du salarié appréciés par sa hiérarchie</w:t>
      </w:r>
      <w:r>
        <w:rPr>
          <w:rFonts w:ascii="Arial" w:hAnsi="Arial" w:cs="Arial"/>
          <w:sz w:val="20"/>
          <w:szCs w:val="20"/>
        </w:rPr>
        <w:t xml:space="preserve"> </w:t>
      </w:r>
      <w:r w:rsidRPr="00331C58">
        <w:rPr>
          <w:rFonts w:ascii="Arial" w:hAnsi="Arial" w:cs="Arial"/>
          <w:sz w:val="20"/>
          <w:szCs w:val="20"/>
        </w:rPr>
        <w:t>au regard des objectifs fixés lors de l’entretien d’activité, et de la manière de tenir le poste.</w:t>
      </w:r>
      <w:r w:rsidRPr="00DA4566">
        <w:rPr>
          <w:rFonts w:ascii="Arial" w:hAnsi="Arial" w:cs="Arial"/>
          <w:sz w:val="20"/>
          <w:szCs w:val="20"/>
        </w:rPr>
        <w:t xml:space="preserve"> </w:t>
      </w:r>
    </w:p>
    <w:p w14:paraId="382F9A59" w14:textId="77777777" w:rsidR="002C2A34" w:rsidRPr="00331C58" w:rsidRDefault="002C2A34" w:rsidP="002C2A34">
      <w:pPr>
        <w:ind w:left="14" w:right="14"/>
        <w:jc w:val="both"/>
        <w:rPr>
          <w:rFonts w:ascii="Arial" w:hAnsi="Arial" w:cs="Arial"/>
          <w:sz w:val="20"/>
          <w:szCs w:val="20"/>
        </w:rPr>
      </w:pPr>
    </w:p>
    <w:p w14:paraId="154127B8" w14:textId="4A7DF692" w:rsidR="002C2A34" w:rsidRDefault="002C2A34" w:rsidP="002C2A34">
      <w:pPr>
        <w:ind w:left="14" w:right="14"/>
        <w:jc w:val="both"/>
        <w:rPr>
          <w:rFonts w:ascii="Arial" w:hAnsi="Arial" w:cs="Arial"/>
          <w:sz w:val="20"/>
          <w:szCs w:val="20"/>
        </w:rPr>
      </w:pPr>
      <w:r w:rsidRPr="00331C58">
        <w:rPr>
          <w:rFonts w:ascii="Arial" w:hAnsi="Arial" w:cs="Arial"/>
          <w:sz w:val="20"/>
          <w:szCs w:val="20"/>
        </w:rPr>
        <w:t>En cas de changement de poste pour un poste rattaché à un Emploi Cadre de niveau inférieur, sauf s'il est consécutif à une mesure disciplinaire, le salarié cadre conserve, si l’atteinte des objectifs le permet, une part de rémunération variable calculée sur la base du pourcentage dont il relevait au titre de l’Emploi de niveau supérieur, dès lors qu'il aura occupé durant au moins trois années consécutives un poste rattaché à cet Emploi de niveau supérieur. Par ailleurs, en cas de changement de poste pour un poste rattaché à un Emploi Cadre de niveau inférieur dans le cadre d’une réorganisation, le salarié cadre conserve le pourcentage dont il bénéficiait au titre de l’Emploi de niveau supérieur pour le calcul de sa rémunération variable.</w:t>
      </w:r>
    </w:p>
    <w:p w14:paraId="5D691D13" w14:textId="77777777" w:rsidR="0027382B" w:rsidRPr="00331C58" w:rsidRDefault="0027382B" w:rsidP="002C2A34">
      <w:pPr>
        <w:ind w:left="14" w:right="14"/>
        <w:jc w:val="both"/>
        <w:rPr>
          <w:rFonts w:ascii="Arial" w:hAnsi="Arial" w:cs="Arial"/>
          <w:sz w:val="20"/>
          <w:szCs w:val="20"/>
        </w:rPr>
      </w:pPr>
    </w:p>
    <w:p w14:paraId="7F9D7A15" w14:textId="77777777" w:rsidR="002C2A34" w:rsidRPr="00331C58" w:rsidRDefault="002C2A34" w:rsidP="002C2A34">
      <w:pPr>
        <w:ind w:left="14" w:right="14"/>
        <w:jc w:val="both"/>
        <w:rPr>
          <w:rFonts w:ascii="Arial" w:hAnsi="Arial" w:cs="Arial"/>
          <w:sz w:val="20"/>
          <w:szCs w:val="20"/>
        </w:rPr>
      </w:pPr>
    </w:p>
    <w:p w14:paraId="57617954" w14:textId="77777777" w:rsidR="002C2A34" w:rsidRDefault="002C2A34" w:rsidP="002C2A34">
      <w:pPr>
        <w:pStyle w:val="Paragraphedeliste"/>
        <w:numPr>
          <w:ilvl w:val="1"/>
          <w:numId w:val="30"/>
        </w:numPr>
        <w:ind w:right="14"/>
        <w:jc w:val="both"/>
        <w:rPr>
          <w:rFonts w:ascii="Arial" w:hAnsi="Arial" w:cs="Arial"/>
          <w:sz w:val="20"/>
          <w:szCs w:val="20"/>
        </w:rPr>
      </w:pPr>
      <w:r>
        <w:rPr>
          <w:rFonts w:ascii="Arial" w:hAnsi="Arial" w:cs="Arial"/>
          <w:sz w:val="20"/>
          <w:szCs w:val="20"/>
        </w:rPr>
        <w:t>Dispositions applicables en cas de passage de statut cadre à non cadre ou inversement</w:t>
      </w:r>
    </w:p>
    <w:p w14:paraId="5178758A" w14:textId="77777777" w:rsidR="002C2A34" w:rsidRDefault="002C2A34" w:rsidP="002C2A34">
      <w:pPr>
        <w:ind w:left="18" w:right="14"/>
        <w:jc w:val="both"/>
        <w:rPr>
          <w:rFonts w:ascii="Arial" w:hAnsi="Arial" w:cs="Arial"/>
          <w:sz w:val="20"/>
          <w:szCs w:val="20"/>
        </w:rPr>
      </w:pPr>
    </w:p>
    <w:p w14:paraId="154209CD" w14:textId="77777777" w:rsidR="002C2A34" w:rsidRPr="00AE0DCC" w:rsidRDefault="002C2A34" w:rsidP="002C2A34">
      <w:pPr>
        <w:ind w:left="18" w:right="14"/>
        <w:jc w:val="both"/>
        <w:rPr>
          <w:rFonts w:ascii="Arial" w:hAnsi="Arial" w:cs="Arial"/>
          <w:sz w:val="20"/>
          <w:szCs w:val="20"/>
        </w:rPr>
      </w:pPr>
      <w:r w:rsidRPr="00AE0DCC">
        <w:rPr>
          <w:rFonts w:ascii="Arial" w:hAnsi="Arial" w:cs="Arial"/>
          <w:sz w:val="20"/>
          <w:szCs w:val="20"/>
        </w:rPr>
        <w:t>En cas d’évolution professionnelle, dans l’hypothèse où le salarié passe du statut Cadre (poste rattaché à un emploi dont la classe est supérieure ou égale à 11) au statut Non Cadre (poste rattaché à un emploi dont la classe est inférieure à 11) ou inversement, la situation sera traitée de la façon suivante en termes de rémunération :</w:t>
      </w:r>
    </w:p>
    <w:p w14:paraId="217EA8B5" w14:textId="77777777" w:rsidR="002C2A34" w:rsidRPr="006379E3" w:rsidRDefault="002C2A34" w:rsidP="002C2A34">
      <w:pPr>
        <w:ind w:left="14" w:right="14"/>
        <w:jc w:val="both"/>
        <w:rPr>
          <w:rFonts w:ascii="Arial" w:hAnsi="Arial" w:cs="Arial"/>
          <w:sz w:val="20"/>
          <w:szCs w:val="20"/>
          <w:highlight w:val="green"/>
        </w:rPr>
      </w:pPr>
    </w:p>
    <w:tbl>
      <w:tblPr>
        <w:tblStyle w:val="Grilledutableau"/>
        <w:tblW w:w="9351" w:type="dxa"/>
        <w:tblLook w:val="04A0" w:firstRow="1" w:lastRow="0" w:firstColumn="1" w:lastColumn="0" w:noHBand="0" w:noVBand="1"/>
      </w:tblPr>
      <w:tblGrid>
        <w:gridCol w:w="4531"/>
        <w:gridCol w:w="4820"/>
      </w:tblGrid>
      <w:tr w:rsidR="002C2A34" w14:paraId="4963120B" w14:textId="77777777" w:rsidTr="00C22380">
        <w:tc>
          <w:tcPr>
            <w:tcW w:w="4531" w:type="dxa"/>
          </w:tcPr>
          <w:p w14:paraId="131AFA2E" w14:textId="77777777" w:rsidR="002C2A34" w:rsidRPr="00EB20E9" w:rsidRDefault="002C2A34" w:rsidP="00C22380">
            <w:pPr>
              <w:ind w:right="14"/>
              <w:jc w:val="both"/>
              <w:rPr>
                <w:rFonts w:ascii="Arial" w:hAnsi="Arial" w:cs="Arial"/>
                <w:b/>
                <w:sz w:val="20"/>
                <w:szCs w:val="20"/>
              </w:rPr>
            </w:pPr>
            <w:r w:rsidRPr="00EB20E9">
              <w:rPr>
                <w:rFonts w:ascii="Arial" w:hAnsi="Arial" w:cs="Arial"/>
                <w:b/>
                <w:sz w:val="20"/>
                <w:szCs w:val="20"/>
              </w:rPr>
              <w:t xml:space="preserve">Evolution d’un emploi relevant du statut Cadre à un emploi relevant du statut Non Cadre </w:t>
            </w:r>
          </w:p>
        </w:tc>
        <w:tc>
          <w:tcPr>
            <w:tcW w:w="4820" w:type="dxa"/>
          </w:tcPr>
          <w:p w14:paraId="0CFC62B3" w14:textId="77777777" w:rsidR="002C2A34" w:rsidRPr="00EB20E9" w:rsidRDefault="002C2A34" w:rsidP="00C22380">
            <w:pPr>
              <w:ind w:right="14"/>
              <w:jc w:val="both"/>
              <w:rPr>
                <w:rFonts w:ascii="Arial" w:hAnsi="Arial" w:cs="Arial"/>
                <w:b/>
                <w:sz w:val="20"/>
                <w:szCs w:val="20"/>
              </w:rPr>
            </w:pPr>
            <w:r w:rsidRPr="00EB20E9">
              <w:rPr>
                <w:rFonts w:ascii="Arial" w:hAnsi="Arial" w:cs="Arial"/>
                <w:b/>
                <w:sz w:val="20"/>
                <w:szCs w:val="20"/>
              </w:rPr>
              <w:t>Evolution d’un emploi relevant du statut Non Cadre à un emploi relevant du statut Cadre</w:t>
            </w:r>
          </w:p>
        </w:tc>
      </w:tr>
      <w:tr w:rsidR="002C2A34" w14:paraId="0407F891" w14:textId="77777777" w:rsidTr="00C22380">
        <w:tc>
          <w:tcPr>
            <w:tcW w:w="4531" w:type="dxa"/>
          </w:tcPr>
          <w:p w14:paraId="78B7FF7E" w14:textId="77777777" w:rsidR="002C2A34" w:rsidRPr="00331C58" w:rsidRDefault="002C2A34" w:rsidP="00C22380">
            <w:pPr>
              <w:ind w:right="14"/>
              <w:jc w:val="both"/>
              <w:rPr>
                <w:rFonts w:ascii="Arial" w:hAnsi="Arial" w:cs="Arial"/>
                <w:sz w:val="20"/>
                <w:szCs w:val="20"/>
              </w:rPr>
            </w:pPr>
            <w:r w:rsidRPr="00331C58">
              <w:rPr>
                <w:rFonts w:ascii="Arial" w:hAnsi="Arial" w:cs="Arial"/>
                <w:sz w:val="20"/>
                <w:szCs w:val="20"/>
              </w:rPr>
              <w:t xml:space="preserve">Bénéfice de la prime d’ancienneté </w:t>
            </w:r>
            <w:r>
              <w:rPr>
                <w:rFonts w:ascii="Arial" w:hAnsi="Arial" w:cs="Arial"/>
                <w:sz w:val="20"/>
                <w:szCs w:val="20"/>
              </w:rPr>
              <w:t>et du 13</w:t>
            </w:r>
            <w:r w:rsidRPr="00BC6627">
              <w:rPr>
                <w:rFonts w:ascii="Arial" w:hAnsi="Arial" w:cs="Arial"/>
                <w:sz w:val="20"/>
                <w:szCs w:val="20"/>
                <w:vertAlign w:val="superscript"/>
              </w:rPr>
              <w:t>ème</w:t>
            </w:r>
            <w:r>
              <w:rPr>
                <w:rFonts w:ascii="Arial" w:hAnsi="Arial" w:cs="Arial"/>
                <w:sz w:val="20"/>
                <w:szCs w:val="20"/>
              </w:rPr>
              <w:t xml:space="preserve"> mois </w:t>
            </w:r>
          </w:p>
          <w:p w14:paraId="45D17A43" w14:textId="77777777" w:rsidR="002C2A34" w:rsidRDefault="002C2A34" w:rsidP="00C22380">
            <w:pPr>
              <w:ind w:right="14"/>
              <w:jc w:val="both"/>
              <w:rPr>
                <w:rFonts w:ascii="Arial" w:hAnsi="Arial" w:cs="Arial"/>
                <w:sz w:val="20"/>
                <w:szCs w:val="20"/>
              </w:rPr>
            </w:pPr>
            <w:r w:rsidRPr="00331C58">
              <w:rPr>
                <w:rFonts w:ascii="Arial" w:hAnsi="Arial" w:cs="Arial"/>
                <w:sz w:val="20"/>
                <w:szCs w:val="20"/>
              </w:rPr>
              <w:t>Perte de la rémunération variable*</w:t>
            </w:r>
          </w:p>
          <w:p w14:paraId="104C2EFD" w14:textId="77777777" w:rsidR="002C2A34" w:rsidRPr="00331C58" w:rsidRDefault="002C2A34" w:rsidP="00C22380">
            <w:pPr>
              <w:ind w:right="14"/>
              <w:jc w:val="both"/>
              <w:rPr>
                <w:rFonts w:ascii="Arial" w:hAnsi="Arial" w:cs="Arial"/>
                <w:sz w:val="20"/>
                <w:szCs w:val="20"/>
              </w:rPr>
            </w:pPr>
          </w:p>
          <w:p w14:paraId="55B360CC" w14:textId="77777777" w:rsidR="002C2A34" w:rsidRPr="009B3AF7" w:rsidRDefault="002C2A34" w:rsidP="00C22380">
            <w:pPr>
              <w:ind w:right="14"/>
              <w:jc w:val="both"/>
              <w:rPr>
                <w:rFonts w:ascii="Arial" w:hAnsi="Arial" w:cs="Arial"/>
                <w:i/>
                <w:sz w:val="18"/>
                <w:szCs w:val="18"/>
              </w:rPr>
            </w:pPr>
            <w:r w:rsidRPr="009B3AF7">
              <w:rPr>
                <w:rFonts w:ascii="Arial" w:hAnsi="Arial" w:cs="Arial"/>
                <w:i/>
                <w:sz w:val="18"/>
                <w:szCs w:val="18"/>
              </w:rPr>
              <w:t>*par exception, dans le cadre du passage à la nouvelle convention collective, les salariés relevant au 31 décembre 2023 des positions I à IIIB et occupant un emploi de classe équivalente ou inférieure à la classe E10 au 1er janvier 2024 conserveront le bénéfice de la rémunération variable dans son principe et ses modalités de calcul.</w:t>
            </w:r>
          </w:p>
        </w:tc>
        <w:tc>
          <w:tcPr>
            <w:tcW w:w="4820" w:type="dxa"/>
          </w:tcPr>
          <w:p w14:paraId="5D95577C" w14:textId="77777777" w:rsidR="002C2A34" w:rsidRPr="00B245D7" w:rsidRDefault="002C2A34" w:rsidP="00C22380">
            <w:pPr>
              <w:ind w:right="14"/>
              <w:jc w:val="both"/>
              <w:rPr>
                <w:rFonts w:ascii="Arial" w:hAnsi="Arial" w:cs="Arial"/>
                <w:sz w:val="20"/>
                <w:szCs w:val="20"/>
              </w:rPr>
            </w:pPr>
            <w:r w:rsidRPr="00331C58">
              <w:rPr>
                <w:rFonts w:ascii="Arial" w:hAnsi="Arial" w:cs="Arial"/>
                <w:sz w:val="20"/>
                <w:szCs w:val="20"/>
              </w:rPr>
              <w:t>Intégration dans le salaire de base de la prime d’ancienneté</w:t>
            </w:r>
            <w:r>
              <w:rPr>
                <w:rFonts w:ascii="Arial" w:hAnsi="Arial" w:cs="Arial"/>
                <w:sz w:val="20"/>
                <w:szCs w:val="20"/>
              </w:rPr>
              <w:t xml:space="preserve"> et du 13</w:t>
            </w:r>
            <w:r w:rsidRPr="00BC6627">
              <w:rPr>
                <w:rFonts w:ascii="Arial" w:hAnsi="Arial" w:cs="Arial"/>
                <w:sz w:val="20"/>
                <w:szCs w:val="20"/>
                <w:vertAlign w:val="superscript"/>
              </w:rPr>
              <w:t>ème</w:t>
            </w:r>
            <w:r>
              <w:rPr>
                <w:rFonts w:ascii="Arial" w:hAnsi="Arial" w:cs="Arial"/>
                <w:sz w:val="20"/>
                <w:szCs w:val="20"/>
              </w:rPr>
              <w:t xml:space="preserve"> mois </w:t>
            </w:r>
            <w:r w:rsidRPr="00331C58">
              <w:rPr>
                <w:rFonts w:ascii="Arial" w:hAnsi="Arial" w:cs="Arial"/>
                <w:sz w:val="20"/>
                <w:szCs w:val="20"/>
              </w:rPr>
              <w:t>et, dans le cadre de la signature d’un avenant de passage en forfait jour, de la moyenne des heures supplémentaires et des temps de trajet (hors temps de travail) indemnisés sur les 24 derniers mois</w:t>
            </w:r>
          </w:p>
          <w:p w14:paraId="454A2708" w14:textId="77777777" w:rsidR="002C2A34" w:rsidRDefault="002C2A34" w:rsidP="00C22380">
            <w:pPr>
              <w:ind w:right="14"/>
              <w:jc w:val="both"/>
              <w:rPr>
                <w:rFonts w:ascii="Arial" w:hAnsi="Arial" w:cs="Arial"/>
                <w:sz w:val="20"/>
                <w:szCs w:val="20"/>
              </w:rPr>
            </w:pPr>
          </w:p>
          <w:p w14:paraId="48C848D4" w14:textId="77777777" w:rsidR="002C2A34" w:rsidRPr="00B245D7" w:rsidRDefault="002C2A34" w:rsidP="00C22380">
            <w:pPr>
              <w:ind w:right="14"/>
              <w:jc w:val="both"/>
              <w:rPr>
                <w:rFonts w:ascii="Arial" w:hAnsi="Arial" w:cs="Arial"/>
                <w:sz w:val="20"/>
                <w:szCs w:val="20"/>
              </w:rPr>
            </w:pPr>
            <w:r w:rsidRPr="00331C58">
              <w:rPr>
                <w:rFonts w:ascii="Arial" w:hAnsi="Arial" w:cs="Arial"/>
                <w:sz w:val="20"/>
                <w:szCs w:val="20"/>
              </w:rPr>
              <w:t>Bénéfice de la rémunération variable</w:t>
            </w:r>
          </w:p>
          <w:p w14:paraId="469ECE92" w14:textId="77777777" w:rsidR="002C2A34" w:rsidRDefault="002C2A34" w:rsidP="00C22380">
            <w:pPr>
              <w:ind w:right="14"/>
              <w:jc w:val="both"/>
              <w:rPr>
                <w:rFonts w:ascii="Arial" w:hAnsi="Arial" w:cs="Arial"/>
                <w:sz w:val="20"/>
                <w:szCs w:val="20"/>
              </w:rPr>
            </w:pPr>
          </w:p>
          <w:p w14:paraId="5567A3E9" w14:textId="77777777" w:rsidR="002C2A34" w:rsidRDefault="002C2A34" w:rsidP="00C22380">
            <w:pPr>
              <w:ind w:right="14"/>
              <w:jc w:val="both"/>
              <w:rPr>
                <w:rFonts w:ascii="Arial" w:hAnsi="Arial" w:cs="Arial"/>
                <w:sz w:val="20"/>
                <w:szCs w:val="20"/>
              </w:rPr>
            </w:pPr>
          </w:p>
        </w:tc>
      </w:tr>
      <w:tr w:rsidR="002C2A34" w14:paraId="5822A573" w14:textId="77777777" w:rsidTr="00C22380">
        <w:tc>
          <w:tcPr>
            <w:tcW w:w="9351" w:type="dxa"/>
            <w:gridSpan w:val="2"/>
          </w:tcPr>
          <w:p w14:paraId="40D77AC3" w14:textId="77777777" w:rsidR="002C2A34" w:rsidRPr="009B3AF7" w:rsidRDefault="002C2A34" w:rsidP="00C22380">
            <w:pPr>
              <w:ind w:right="14"/>
              <w:jc w:val="both"/>
              <w:rPr>
                <w:rFonts w:ascii="Arial" w:hAnsi="Arial" w:cs="Arial"/>
                <w:i/>
                <w:sz w:val="20"/>
                <w:szCs w:val="20"/>
                <w:u w:val="single"/>
              </w:rPr>
            </w:pPr>
            <w:r w:rsidRPr="009B3AF7">
              <w:rPr>
                <w:rFonts w:ascii="Arial" w:hAnsi="Arial" w:cs="Arial"/>
                <w:i/>
                <w:sz w:val="20"/>
                <w:szCs w:val="20"/>
                <w:u w:val="single"/>
              </w:rPr>
              <w:lastRenderedPageBreak/>
              <w:t xml:space="preserve">Cas particulier : </w:t>
            </w:r>
          </w:p>
          <w:p w14:paraId="258D6B80" w14:textId="77777777" w:rsidR="002C2A34" w:rsidRPr="00331C58" w:rsidRDefault="002C2A34" w:rsidP="00C22380">
            <w:pPr>
              <w:ind w:right="14"/>
              <w:jc w:val="both"/>
              <w:rPr>
                <w:rFonts w:ascii="Arial" w:hAnsi="Arial" w:cs="Arial"/>
                <w:sz w:val="20"/>
                <w:szCs w:val="20"/>
              </w:rPr>
            </w:pPr>
          </w:p>
          <w:p w14:paraId="3D61CD1D" w14:textId="77777777" w:rsidR="002C2A34" w:rsidRPr="00331C58" w:rsidRDefault="002C2A34" w:rsidP="00C22380">
            <w:pPr>
              <w:ind w:left="14" w:right="14"/>
              <w:jc w:val="both"/>
              <w:rPr>
                <w:rFonts w:ascii="Arial" w:hAnsi="Arial" w:cs="Arial"/>
                <w:sz w:val="20"/>
                <w:szCs w:val="20"/>
              </w:rPr>
            </w:pPr>
            <w:r w:rsidRPr="00331C58">
              <w:rPr>
                <w:rFonts w:ascii="Arial" w:hAnsi="Arial" w:cs="Arial"/>
                <w:sz w:val="20"/>
                <w:szCs w:val="20"/>
              </w:rPr>
              <w:t xml:space="preserve">Si au cours de son déroulement de carrière, un salarié a déjà bénéficié de l’intégration de sa prime d’ancienneté </w:t>
            </w:r>
            <w:r>
              <w:rPr>
                <w:rFonts w:ascii="Arial" w:hAnsi="Arial" w:cs="Arial"/>
                <w:sz w:val="20"/>
                <w:szCs w:val="20"/>
              </w:rPr>
              <w:t>et, le cas échéant, du 13</w:t>
            </w:r>
            <w:r w:rsidRPr="00BC6627">
              <w:rPr>
                <w:rFonts w:ascii="Arial" w:hAnsi="Arial" w:cs="Arial"/>
                <w:sz w:val="20"/>
                <w:szCs w:val="20"/>
                <w:vertAlign w:val="superscript"/>
              </w:rPr>
              <w:t>ème</w:t>
            </w:r>
            <w:r>
              <w:rPr>
                <w:rFonts w:ascii="Arial" w:hAnsi="Arial" w:cs="Arial"/>
                <w:sz w:val="20"/>
                <w:szCs w:val="20"/>
              </w:rPr>
              <w:t xml:space="preserve"> mois </w:t>
            </w:r>
            <w:r w:rsidRPr="00331C58">
              <w:rPr>
                <w:rFonts w:ascii="Arial" w:hAnsi="Arial" w:cs="Arial"/>
                <w:sz w:val="20"/>
                <w:szCs w:val="20"/>
              </w:rPr>
              <w:t xml:space="preserve">dans son salaire de base (à l’occasion d’une évolution professionnelle sur un poste Cadre), alors, lors de son nouveau passage sur un poste Non Cadre, il sera extrait de son salaire de base, le montant de la prime d’ancienneté </w:t>
            </w:r>
            <w:r>
              <w:rPr>
                <w:rFonts w:ascii="Arial" w:hAnsi="Arial" w:cs="Arial"/>
                <w:sz w:val="20"/>
                <w:szCs w:val="20"/>
              </w:rPr>
              <w:t xml:space="preserve">et, le cas échéant, du 13eme mois </w:t>
            </w:r>
            <w:r w:rsidRPr="00331C58">
              <w:rPr>
                <w:rFonts w:ascii="Arial" w:hAnsi="Arial" w:cs="Arial"/>
                <w:sz w:val="20"/>
                <w:szCs w:val="20"/>
              </w:rPr>
              <w:t>intégré</w:t>
            </w:r>
            <w:r>
              <w:rPr>
                <w:rFonts w:ascii="Arial" w:hAnsi="Arial" w:cs="Arial"/>
                <w:sz w:val="20"/>
                <w:szCs w:val="20"/>
              </w:rPr>
              <w:t>s</w:t>
            </w:r>
            <w:r w:rsidRPr="00331C58">
              <w:rPr>
                <w:rFonts w:ascii="Arial" w:hAnsi="Arial" w:cs="Arial"/>
                <w:sz w:val="20"/>
                <w:szCs w:val="20"/>
              </w:rPr>
              <w:t xml:space="preserve"> au moment du passage cadre.</w:t>
            </w:r>
            <w:r w:rsidRPr="000F685A">
              <w:rPr>
                <w:rFonts w:ascii="Arial" w:hAnsi="Arial" w:cs="Arial"/>
                <w:sz w:val="20"/>
                <w:szCs w:val="20"/>
              </w:rPr>
              <w:t xml:space="preserve"> </w:t>
            </w:r>
          </w:p>
          <w:p w14:paraId="6C06B38A" w14:textId="77777777" w:rsidR="002C2A34" w:rsidRDefault="002C2A34" w:rsidP="00C22380">
            <w:pPr>
              <w:ind w:right="14"/>
              <w:jc w:val="both"/>
              <w:rPr>
                <w:rFonts w:ascii="Arial" w:hAnsi="Arial" w:cs="Arial"/>
                <w:sz w:val="20"/>
                <w:szCs w:val="20"/>
              </w:rPr>
            </w:pPr>
          </w:p>
        </w:tc>
      </w:tr>
    </w:tbl>
    <w:p w14:paraId="226720A1" w14:textId="1E1DF150" w:rsidR="00E42E18" w:rsidRDefault="00E42E18" w:rsidP="0024326B">
      <w:pPr>
        <w:ind w:left="14" w:right="14"/>
        <w:jc w:val="both"/>
        <w:rPr>
          <w:rFonts w:ascii="Arial" w:hAnsi="Arial" w:cs="Arial"/>
          <w:sz w:val="20"/>
          <w:szCs w:val="20"/>
        </w:rPr>
      </w:pPr>
    </w:p>
    <w:bookmarkEnd w:id="2"/>
    <w:p w14:paraId="0388AD6D" w14:textId="77777777" w:rsidR="009D0D2B" w:rsidRDefault="009D0D2B" w:rsidP="0024326B">
      <w:pPr>
        <w:ind w:left="14" w:right="14"/>
        <w:jc w:val="both"/>
        <w:rPr>
          <w:rFonts w:ascii="Arial" w:hAnsi="Arial" w:cs="Arial"/>
          <w:b/>
          <w:sz w:val="20"/>
          <w:szCs w:val="20"/>
        </w:rPr>
      </w:pPr>
    </w:p>
    <w:p w14:paraId="7718960E" w14:textId="319D8875" w:rsidR="00E42E18" w:rsidRPr="0024326B" w:rsidRDefault="00E42E18" w:rsidP="0024326B">
      <w:pPr>
        <w:ind w:left="14" w:right="14"/>
        <w:jc w:val="both"/>
        <w:rPr>
          <w:rFonts w:ascii="Arial" w:hAnsi="Arial" w:cs="Arial"/>
          <w:b/>
          <w:sz w:val="20"/>
          <w:szCs w:val="20"/>
        </w:rPr>
      </w:pPr>
      <w:r w:rsidRPr="0024326B">
        <w:rPr>
          <w:rFonts w:ascii="Arial" w:hAnsi="Arial" w:cs="Arial"/>
          <w:b/>
          <w:sz w:val="20"/>
          <w:szCs w:val="20"/>
        </w:rPr>
        <w:t>ARTICLE 11 - INDEMNITES ET PRIMES POUR LE TRAVAIL POSTE</w:t>
      </w:r>
    </w:p>
    <w:p w14:paraId="0541926C" w14:textId="77777777" w:rsidR="00E42E18" w:rsidRDefault="00E42E18" w:rsidP="0024326B">
      <w:pPr>
        <w:ind w:left="14" w:right="14"/>
        <w:jc w:val="both"/>
        <w:rPr>
          <w:rFonts w:ascii="Arial" w:hAnsi="Arial" w:cs="Arial"/>
          <w:sz w:val="20"/>
          <w:szCs w:val="20"/>
        </w:rPr>
      </w:pPr>
    </w:p>
    <w:p w14:paraId="3F9AEC1C" w14:textId="77777777" w:rsidR="00E42E18" w:rsidRDefault="00E42E18" w:rsidP="0024326B">
      <w:pPr>
        <w:ind w:left="14" w:right="14"/>
        <w:jc w:val="both"/>
        <w:rPr>
          <w:rFonts w:ascii="Arial" w:hAnsi="Arial" w:cs="Arial"/>
          <w:sz w:val="20"/>
          <w:szCs w:val="20"/>
        </w:rPr>
      </w:pPr>
      <w:r w:rsidRPr="00AC426F">
        <w:rPr>
          <w:rFonts w:ascii="Arial" w:hAnsi="Arial" w:cs="Arial"/>
          <w:sz w:val="20"/>
          <w:szCs w:val="20"/>
        </w:rPr>
        <w:t>Dans le cas du travail posté, des indemnités de panier et de transport, des primes d'équipes, qui sont basées sur le minimum garanti journalier - MG - sont versées avec la rémunération. Les barèmes des indemnités de panier et des primes d'équipes sont définis en nombre de MG et figurent en annexe au présent accord.</w:t>
      </w:r>
    </w:p>
    <w:p w14:paraId="3560D4D3" w14:textId="77777777" w:rsidR="00E42E18" w:rsidRPr="00AC426F" w:rsidRDefault="00E42E18" w:rsidP="0024326B">
      <w:pPr>
        <w:ind w:left="14" w:right="14"/>
        <w:jc w:val="both"/>
        <w:rPr>
          <w:rFonts w:ascii="Arial" w:hAnsi="Arial" w:cs="Arial"/>
          <w:sz w:val="20"/>
          <w:szCs w:val="20"/>
        </w:rPr>
      </w:pPr>
    </w:p>
    <w:p w14:paraId="5ED176A5" w14:textId="2D71D590" w:rsidR="00E42E18" w:rsidRDefault="00E42E18" w:rsidP="0024326B">
      <w:pPr>
        <w:ind w:left="14" w:right="14"/>
        <w:jc w:val="both"/>
        <w:rPr>
          <w:rFonts w:ascii="Arial" w:hAnsi="Arial" w:cs="Arial"/>
          <w:sz w:val="20"/>
          <w:szCs w:val="20"/>
        </w:rPr>
      </w:pPr>
      <w:r w:rsidRPr="00AC426F">
        <w:rPr>
          <w:rFonts w:ascii="Arial" w:hAnsi="Arial" w:cs="Arial"/>
          <w:sz w:val="20"/>
          <w:szCs w:val="20"/>
        </w:rPr>
        <w:t>Les indemnités de transport sont calculées selon le barème fixé dans la même annexe.</w:t>
      </w:r>
    </w:p>
    <w:p w14:paraId="031ABA2D" w14:textId="77777777" w:rsidR="009D0D2B" w:rsidRPr="00AC426F" w:rsidRDefault="009D0D2B" w:rsidP="0024326B">
      <w:pPr>
        <w:ind w:left="14" w:right="14"/>
        <w:jc w:val="both"/>
        <w:rPr>
          <w:rFonts w:ascii="Arial" w:hAnsi="Arial" w:cs="Arial"/>
          <w:sz w:val="20"/>
          <w:szCs w:val="20"/>
        </w:rPr>
      </w:pPr>
    </w:p>
    <w:p w14:paraId="24C18989" w14:textId="77777777" w:rsidR="00E42E18" w:rsidRDefault="00E42E18" w:rsidP="0024326B">
      <w:pPr>
        <w:spacing w:after="34"/>
        <w:ind w:left="14" w:right="14"/>
        <w:jc w:val="both"/>
        <w:rPr>
          <w:rFonts w:ascii="Arial" w:hAnsi="Arial" w:cs="Arial"/>
          <w:sz w:val="20"/>
          <w:szCs w:val="20"/>
        </w:rPr>
      </w:pPr>
      <w:r w:rsidRPr="00AC426F">
        <w:rPr>
          <w:rFonts w:ascii="Arial" w:hAnsi="Arial" w:cs="Arial"/>
          <w:sz w:val="20"/>
          <w:szCs w:val="20"/>
        </w:rPr>
        <w:t>En cas de modification de postes de travail (passage de 3x8 en 2x8 ou passage à l'horaire normal) la suppression des primes d'équipes est dégressive en fonction de l'ancienneté continue dans le poste, selon le tableau en annexe.</w:t>
      </w:r>
    </w:p>
    <w:p w14:paraId="2FC60E55" w14:textId="77777777" w:rsidR="00E42E18" w:rsidRPr="00451FD1" w:rsidRDefault="00E42E18" w:rsidP="0024326B">
      <w:pPr>
        <w:spacing w:after="34"/>
        <w:ind w:left="14" w:right="14"/>
        <w:jc w:val="both"/>
        <w:rPr>
          <w:rFonts w:ascii="Arial" w:hAnsi="Arial" w:cs="Arial"/>
          <w:sz w:val="20"/>
          <w:szCs w:val="20"/>
        </w:rPr>
      </w:pPr>
    </w:p>
    <w:p w14:paraId="5C20AA3E" w14:textId="77777777" w:rsidR="00E42E18" w:rsidRPr="00451FD1" w:rsidRDefault="00E42E18" w:rsidP="0024326B">
      <w:pPr>
        <w:spacing w:after="247"/>
        <w:ind w:left="14" w:right="14"/>
        <w:jc w:val="both"/>
        <w:rPr>
          <w:rFonts w:ascii="Arial" w:hAnsi="Arial" w:cs="Arial"/>
          <w:sz w:val="20"/>
          <w:szCs w:val="20"/>
        </w:rPr>
      </w:pPr>
      <w:r w:rsidRPr="00451FD1">
        <w:rPr>
          <w:rFonts w:ascii="Arial" w:hAnsi="Arial" w:cs="Arial"/>
          <w:sz w:val="20"/>
          <w:szCs w:val="20"/>
        </w:rPr>
        <w:t>Les indemnités de panier et de transport ne sont plus versées dès que le travail en équipe est supprimé.</w:t>
      </w:r>
    </w:p>
    <w:p w14:paraId="6C3004C8" w14:textId="77777777" w:rsidR="00E42E18" w:rsidRDefault="00E42E18" w:rsidP="0024326B">
      <w:pPr>
        <w:spacing w:after="30"/>
        <w:ind w:left="14" w:right="14"/>
        <w:jc w:val="both"/>
        <w:rPr>
          <w:rFonts w:ascii="Arial" w:hAnsi="Arial" w:cs="Arial"/>
          <w:sz w:val="20"/>
          <w:szCs w:val="20"/>
        </w:rPr>
      </w:pPr>
      <w:r w:rsidRPr="00451FD1">
        <w:rPr>
          <w:rFonts w:ascii="Arial" w:hAnsi="Arial" w:cs="Arial"/>
          <w:sz w:val="20"/>
          <w:szCs w:val="20"/>
        </w:rPr>
        <w:t>Les primes d'équipes sont versées pendant les congés.</w:t>
      </w:r>
    </w:p>
    <w:p w14:paraId="09345AF4" w14:textId="77777777" w:rsidR="00E42E18" w:rsidRPr="00451FD1" w:rsidRDefault="00E42E18" w:rsidP="0024326B">
      <w:pPr>
        <w:spacing w:after="30"/>
        <w:ind w:left="14" w:right="14"/>
        <w:jc w:val="both"/>
        <w:rPr>
          <w:rFonts w:ascii="Arial" w:hAnsi="Arial" w:cs="Arial"/>
          <w:sz w:val="20"/>
          <w:szCs w:val="20"/>
        </w:rPr>
      </w:pPr>
    </w:p>
    <w:p w14:paraId="38920481" w14:textId="77777777" w:rsidR="00E42E18" w:rsidRDefault="00E42E18" w:rsidP="0024326B">
      <w:pPr>
        <w:ind w:left="14" w:right="14"/>
        <w:jc w:val="both"/>
        <w:rPr>
          <w:rFonts w:ascii="Arial" w:hAnsi="Arial" w:cs="Arial"/>
          <w:sz w:val="20"/>
          <w:szCs w:val="20"/>
        </w:rPr>
      </w:pPr>
      <w:r w:rsidRPr="00451FD1">
        <w:rPr>
          <w:rFonts w:ascii="Arial" w:hAnsi="Arial" w:cs="Arial"/>
          <w:sz w:val="20"/>
          <w:szCs w:val="20"/>
        </w:rPr>
        <w:t>Les indemnités de panier et de transport ne sont pas versées pendant les congés ou RTT.</w:t>
      </w:r>
    </w:p>
    <w:p w14:paraId="54C395BD" w14:textId="77777777" w:rsidR="00E42E18" w:rsidRDefault="00E42E18" w:rsidP="0024326B">
      <w:pPr>
        <w:ind w:left="14" w:right="14"/>
        <w:jc w:val="both"/>
        <w:rPr>
          <w:rFonts w:ascii="Arial" w:hAnsi="Arial" w:cs="Arial"/>
          <w:sz w:val="20"/>
          <w:szCs w:val="20"/>
        </w:rPr>
      </w:pPr>
    </w:p>
    <w:p w14:paraId="6E545B6F" w14:textId="77777777" w:rsidR="00E42E18" w:rsidRPr="00451FD1" w:rsidRDefault="00E42E18" w:rsidP="0024326B">
      <w:pPr>
        <w:ind w:left="14" w:right="14"/>
        <w:jc w:val="both"/>
        <w:rPr>
          <w:rFonts w:ascii="Arial" w:hAnsi="Arial" w:cs="Arial"/>
          <w:sz w:val="20"/>
          <w:szCs w:val="20"/>
        </w:rPr>
      </w:pPr>
      <w:r w:rsidRPr="00E90539">
        <w:rPr>
          <w:rFonts w:ascii="Arial" w:hAnsi="Arial" w:cs="Arial"/>
          <w:sz w:val="20"/>
          <w:szCs w:val="20"/>
        </w:rPr>
        <w:t>Les indemnités de panier sont exclusives de toute participation de l’employeur à la restauration collective.</w:t>
      </w:r>
    </w:p>
    <w:p w14:paraId="3544A11E" w14:textId="77777777" w:rsidR="00E42E18" w:rsidRPr="0078170E" w:rsidRDefault="00E42E18" w:rsidP="0024326B">
      <w:pPr>
        <w:jc w:val="both"/>
      </w:pPr>
    </w:p>
    <w:p w14:paraId="24E5D60A" w14:textId="77777777" w:rsidR="00E42E18" w:rsidRPr="009D0D2B" w:rsidRDefault="00E42E18" w:rsidP="009D0D2B">
      <w:pPr>
        <w:ind w:left="14" w:right="14"/>
        <w:jc w:val="both"/>
        <w:rPr>
          <w:rFonts w:ascii="Arial" w:hAnsi="Arial" w:cs="Arial"/>
          <w:b/>
          <w:sz w:val="20"/>
          <w:szCs w:val="20"/>
        </w:rPr>
      </w:pPr>
      <w:r w:rsidRPr="009D0D2B">
        <w:rPr>
          <w:rFonts w:ascii="Arial" w:hAnsi="Arial" w:cs="Arial"/>
          <w:b/>
          <w:sz w:val="20"/>
          <w:szCs w:val="20"/>
        </w:rPr>
        <w:t>ARTICLE 12 – COMPENSATION DU TRAVAIL DE NUIT</w:t>
      </w:r>
    </w:p>
    <w:p w14:paraId="205104D1" w14:textId="77777777" w:rsidR="00E42E18" w:rsidRPr="00E90539" w:rsidRDefault="00E42E18" w:rsidP="0024326B">
      <w:pPr>
        <w:ind w:left="-15" w:right="14"/>
        <w:jc w:val="both"/>
        <w:rPr>
          <w:rFonts w:ascii="Arial" w:hAnsi="Arial" w:cs="Arial"/>
          <w:sz w:val="20"/>
          <w:szCs w:val="20"/>
        </w:rPr>
      </w:pPr>
      <w:r w:rsidRPr="00E90539">
        <w:rPr>
          <w:rFonts w:ascii="Arial" w:hAnsi="Arial" w:cs="Arial"/>
          <w:sz w:val="20"/>
          <w:szCs w:val="20"/>
        </w:rPr>
        <w:br/>
        <w:t>Le recours au travail de nuit doit prendre en compte les impératifs de protection de la sécurité et de la santé des travailleurs et doit être justifié par la nécessité d’assurer la continuité de l’activité économique.</w:t>
      </w:r>
    </w:p>
    <w:p w14:paraId="5F328ED4" w14:textId="77777777" w:rsidR="00E42E18" w:rsidRPr="00E90539" w:rsidRDefault="00E42E18" w:rsidP="0024326B">
      <w:pPr>
        <w:ind w:left="-15" w:right="14"/>
        <w:jc w:val="both"/>
        <w:rPr>
          <w:rFonts w:ascii="Arial" w:hAnsi="Arial" w:cs="Arial"/>
          <w:sz w:val="20"/>
          <w:szCs w:val="20"/>
        </w:rPr>
      </w:pPr>
    </w:p>
    <w:p w14:paraId="319E511B" w14:textId="77777777" w:rsidR="00E42E18" w:rsidRPr="00E90539" w:rsidRDefault="00E42E18" w:rsidP="0024326B">
      <w:pPr>
        <w:ind w:left="-15" w:right="14"/>
        <w:jc w:val="both"/>
        <w:rPr>
          <w:rFonts w:ascii="Arial" w:hAnsi="Arial" w:cs="Arial"/>
          <w:sz w:val="20"/>
          <w:szCs w:val="20"/>
        </w:rPr>
      </w:pPr>
      <w:r w:rsidRPr="00E90539">
        <w:rPr>
          <w:rFonts w:ascii="Arial" w:hAnsi="Arial" w:cs="Arial"/>
          <w:sz w:val="20"/>
          <w:szCs w:val="20"/>
        </w:rPr>
        <w:t>Le recours au travail de nuit peut être effectué en dehors ou dans le cadre du travail en équipe.</w:t>
      </w:r>
    </w:p>
    <w:p w14:paraId="219A367A" w14:textId="77777777" w:rsidR="00E42E18" w:rsidRPr="00E90539" w:rsidRDefault="00E42E18" w:rsidP="0024326B">
      <w:pPr>
        <w:ind w:left="-15" w:right="14"/>
        <w:jc w:val="both"/>
        <w:rPr>
          <w:rFonts w:ascii="Arial" w:hAnsi="Arial" w:cs="Arial"/>
          <w:sz w:val="20"/>
          <w:szCs w:val="20"/>
        </w:rPr>
      </w:pPr>
    </w:p>
    <w:p w14:paraId="3428AC9B" w14:textId="77777777" w:rsidR="00E42E18" w:rsidRPr="00E90539" w:rsidRDefault="00E42E18" w:rsidP="0024326B">
      <w:pPr>
        <w:ind w:left="-15" w:right="14"/>
        <w:jc w:val="both"/>
        <w:rPr>
          <w:rFonts w:ascii="Arial" w:hAnsi="Arial" w:cs="Arial"/>
          <w:sz w:val="20"/>
          <w:szCs w:val="20"/>
        </w:rPr>
      </w:pPr>
      <w:r w:rsidRPr="00E90539">
        <w:rPr>
          <w:rFonts w:ascii="Arial" w:hAnsi="Arial" w:cs="Arial"/>
          <w:sz w:val="20"/>
          <w:szCs w:val="20"/>
        </w:rPr>
        <w:t>Afin d’assurer à tous les salariés un traitement uniforme, qu’ils soient en travail exceptionnel de nuit ou en travail habituel de nuit (notamment par roulement ou en équipe de nuit permanente), les Parties conviennent d’appliquer une majoration de 25% (du taux horaire) pour toutes heures accomplies entre 22h et 6h.</w:t>
      </w:r>
    </w:p>
    <w:p w14:paraId="17727853" w14:textId="77777777" w:rsidR="00E42E18" w:rsidRPr="00E90539" w:rsidRDefault="00E42E18" w:rsidP="0024326B">
      <w:pPr>
        <w:ind w:left="-15" w:right="14"/>
        <w:jc w:val="both"/>
        <w:rPr>
          <w:rFonts w:ascii="Arial" w:hAnsi="Arial" w:cs="Arial"/>
          <w:sz w:val="20"/>
          <w:szCs w:val="20"/>
        </w:rPr>
      </w:pPr>
    </w:p>
    <w:p w14:paraId="58FD5C69" w14:textId="77777777" w:rsidR="0027382B" w:rsidRDefault="0027382B" w:rsidP="0024326B">
      <w:pPr>
        <w:ind w:left="14" w:right="14"/>
        <w:jc w:val="both"/>
        <w:rPr>
          <w:rFonts w:ascii="Arial" w:hAnsi="Arial" w:cs="Arial"/>
          <w:b/>
          <w:sz w:val="20"/>
          <w:szCs w:val="20"/>
        </w:rPr>
      </w:pPr>
    </w:p>
    <w:p w14:paraId="1D7EBC9B" w14:textId="248D3A2B" w:rsidR="00E42E18" w:rsidRPr="009D0D2B" w:rsidRDefault="00E42E18" w:rsidP="0024326B">
      <w:pPr>
        <w:ind w:left="14" w:right="14"/>
        <w:jc w:val="both"/>
        <w:rPr>
          <w:rFonts w:ascii="Arial" w:hAnsi="Arial" w:cs="Arial"/>
          <w:b/>
          <w:sz w:val="20"/>
          <w:szCs w:val="20"/>
        </w:rPr>
      </w:pPr>
      <w:r w:rsidRPr="009D0D2B">
        <w:rPr>
          <w:rFonts w:ascii="Arial" w:hAnsi="Arial" w:cs="Arial"/>
          <w:b/>
          <w:sz w:val="20"/>
          <w:szCs w:val="20"/>
        </w:rPr>
        <w:t>ARTICLE 13 - LES MEDAILLES DU TRAVAIL</w:t>
      </w:r>
    </w:p>
    <w:p w14:paraId="22163F7B" w14:textId="77777777" w:rsidR="00E42E18" w:rsidRDefault="00E42E18" w:rsidP="0024326B">
      <w:pPr>
        <w:ind w:left="14" w:right="14"/>
        <w:jc w:val="both"/>
        <w:rPr>
          <w:rFonts w:ascii="Arial" w:hAnsi="Arial" w:cs="Arial"/>
          <w:sz w:val="20"/>
          <w:szCs w:val="20"/>
        </w:rPr>
      </w:pPr>
    </w:p>
    <w:p w14:paraId="4A8E1BDD" w14:textId="77777777" w:rsidR="00E42E18" w:rsidRPr="00E90539" w:rsidRDefault="00E42E18" w:rsidP="0024326B">
      <w:pPr>
        <w:ind w:left="14" w:right="14"/>
        <w:jc w:val="both"/>
        <w:rPr>
          <w:rFonts w:ascii="Arial" w:hAnsi="Arial" w:cs="Arial"/>
          <w:sz w:val="20"/>
          <w:szCs w:val="20"/>
        </w:rPr>
      </w:pPr>
      <w:r w:rsidRPr="00451FD1">
        <w:rPr>
          <w:rFonts w:ascii="Arial" w:hAnsi="Arial" w:cs="Arial"/>
          <w:sz w:val="20"/>
          <w:szCs w:val="20"/>
        </w:rPr>
        <w:t>Les médailles du travail correspondent au principe des médailles légales.</w:t>
      </w:r>
      <w:r>
        <w:rPr>
          <w:rFonts w:ascii="Arial" w:hAnsi="Arial" w:cs="Arial"/>
          <w:sz w:val="20"/>
          <w:szCs w:val="20"/>
        </w:rPr>
        <w:t xml:space="preserve"> </w:t>
      </w:r>
      <w:r w:rsidRPr="00E90539">
        <w:rPr>
          <w:rFonts w:ascii="Arial" w:hAnsi="Arial" w:cs="Arial"/>
          <w:sz w:val="20"/>
          <w:szCs w:val="20"/>
        </w:rPr>
        <w:t>Elles récompensent le nombre d'années d'activité professionnelle du salarié au sein d'une société ainsi qu'auprès de ses précédents employeurs.</w:t>
      </w:r>
    </w:p>
    <w:p w14:paraId="48CFC061" w14:textId="77777777" w:rsidR="00E42E18" w:rsidRPr="00E90539" w:rsidRDefault="00E42E18" w:rsidP="0024326B">
      <w:pPr>
        <w:ind w:left="14" w:right="14"/>
        <w:jc w:val="both"/>
        <w:rPr>
          <w:rFonts w:ascii="Arial" w:hAnsi="Arial" w:cs="Arial"/>
          <w:sz w:val="20"/>
          <w:szCs w:val="20"/>
        </w:rPr>
      </w:pPr>
    </w:p>
    <w:p w14:paraId="651433EF" w14:textId="77777777" w:rsidR="00E42E18" w:rsidRPr="00E90539" w:rsidRDefault="00E42E18" w:rsidP="0024326B">
      <w:pPr>
        <w:ind w:right="14"/>
        <w:jc w:val="both"/>
        <w:rPr>
          <w:rFonts w:ascii="Arial" w:hAnsi="Arial" w:cs="Arial"/>
          <w:sz w:val="20"/>
          <w:szCs w:val="20"/>
        </w:rPr>
      </w:pPr>
      <w:r w:rsidRPr="00E90539">
        <w:rPr>
          <w:rFonts w:ascii="Arial" w:hAnsi="Arial" w:cs="Arial"/>
          <w:sz w:val="20"/>
          <w:szCs w:val="20"/>
        </w:rPr>
        <w:t>Il est rappelé les dispositions actuellement applicables :</w:t>
      </w:r>
    </w:p>
    <w:p w14:paraId="53194AD7" w14:textId="77777777" w:rsidR="00E42E18" w:rsidRPr="00E90539" w:rsidRDefault="00E42E18" w:rsidP="0024326B">
      <w:pPr>
        <w:ind w:right="14"/>
        <w:jc w:val="both"/>
        <w:rPr>
          <w:rFonts w:ascii="Arial" w:hAnsi="Arial" w:cs="Arial"/>
          <w:sz w:val="20"/>
          <w:szCs w:val="20"/>
        </w:rPr>
      </w:pPr>
      <w:r w:rsidRPr="00E90539">
        <w:rPr>
          <w:rFonts w:ascii="Arial" w:hAnsi="Arial" w:cs="Arial"/>
          <w:sz w:val="20"/>
          <w:szCs w:val="20"/>
        </w:rPr>
        <w:t>La durée du service national est prise en compte pour ce calcul.</w:t>
      </w:r>
    </w:p>
    <w:p w14:paraId="0C58ECFB" w14:textId="77777777" w:rsidR="00E42E18" w:rsidRPr="00E90539" w:rsidRDefault="00E42E18" w:rsidP="0024326B">
      <w:pPr>
        <w:ind w:left="14" w:right="14"/>
        <w:jc w:val="both"/>
        <w:rPr>
          <w:rFonts w:ascii="Arial" w:hAnsi="Arial" w:cs="Arial"/>
          <w:sz w:val="20"/>
          <w:szCs w:val="20"/>
        </w:rPr>
      </w:pPr>
    </w:p>
    <w:p w14:paraId="4A88089D" w14:textId="77777777" w:rsidR="00E42E18" w:rsidRPr="00E90539" w:rsidRDefault="00E42E18" w:rsidP="0024326B">
      <w:pPr>
        <w:ind w:right="14"/>
        <w:jc w:val="both"/>
        <w:rPr>
          <w:rFonts w:ascii="Arial" w:hAnsi="Arial" w:cs="Arial"/>
          <w:sz w:val="20"/>
          <w:szCs w:val="20"/>
        </w:rPr>
      </w:pPr>
      <w:r w:rsidRPr="00E90539">
        <w:rPr>
          <w:rFonts w:ascii="Arial" w:hAnsi="Arial" w:cs="Arial"/>
          <w:sz w:val="20"/>
          <w:szCs w:val="20"/>
        </w:rPr>
        <w:t xml:space="preserve">La médaille du travail comporte quatre niveaux : </w:t>
      </w:r>
    </w:p>
    <w:p w14:paraId="5FBF480C" w14:textId="77777777" w:rsidR="00E42E18" w:rsidRPr="00E90539" w:rsidRDefault="00E42E18" w:rsidP="0024326B">
      <w:pPr>
        <w:ind w:right="14"/>
        <w:jc w:val="both"/>
        <w:rPr>
          <w:rFonts w:ascii="Arial" w:hAnsi="Arial" w:cs="Arial"/>
          <w:sz w:val="20"/>
          <w:szCs w:val="20"/>
        </w:rPr>
      </w:pPr>
    </w:p>
    <w:p w14:paraId="483BEC78" w14:textId="77777777" w:rsidR="00E42E18" w:rsidRPr="00FA7CC5" w:rsidRDefault="00E42E18" w:rsidP="0024326B">
      <w:pPr>
        <w:pStyle w:val="Paragraphedeliste"/>
        <w:numPr>
          <w:ilvl w:val="0"/>
          <w:numId w:val="24"/>
        </w:numPr>
        <w:ind w:right="14"/>
        <w:jc w:val="both"/>
        <w:rPr>
          <w:rFonts w:ascii="Arial" w:hAnsi="Arial" w:cs="Arial"/>
          <w:sz w:val="20"/>
          <w:szCs w:val="20"/>
        </w:rPr>
      </w:pPr>
      <w:r w:rsidRPr="00FA7CC5">
        <w:rPr>
          <w:rFonts w:ascii="Arial" w:hAnsi="Arial" w:cs="Arial"/>
          <w:sz w:val="20"/>
          <w:szCs w:val="20"/>
        </w:rPr>
        <w:t xml:space="preserve">médaille d'argent : 20 ans de services, </w:t>
      </w:r>
    </w:p>
    <w:p w14:paraId="3DEB97F4" w14:textId="77777777" w:rsidR="00E42E18" w:rsidRPr="00FA7CC5" w:rsidRDefault="00E42E18" w:rsidP="0024326B">
      <w:pPr>
        <w:pStyle w:val="Paragraphedeliste"/>
        <w:numPr>
          <w:ilvl w:val="0"/>
          <w:numId w:val="24"/>
        </w:numPr>
        <w:ind w:right="14"/>
        <w:jc w:val="both"/>
        <w:rPr>
          <w:rFonts w:ascii="Arial" w:hAnsi="Arial" w:cs="Arial"/>
          <w:sz w:val="20"/>
          <w:szCs w:val="20"/>
        </w:rPr>
      </w:pPr>
      <w:r w:rsidRPr="00FA7CC5">
        <w:rPr>
          <w:rFonts w:ascii="Arial" w:hAnsi="Arial" w:cs="Arial"/>
          <w:sz w:val="20"/>
          <w:szCs w:val="20"/>
        </w:rPr>
        <w:t xml:space="preserve">médaille de vermeil : 30 ans de services, </w:t>
      </w:r>
    </w:p>
    <w:p w14:paraId="123135BF" w14:textId="77777777" w:rsidR="00E42E18" w:rsidRPr="00FA7CC5" w:rsidRDefault="00E42E18" w:rsidP="0024326B">
      <w:pPr>
        <w:pStyle w:val="Paragraphedeliste"/>
        <w:numPr>
          <w:ilvl w:val="0"/>
          <w:numId w:val="24"/>
        </w:numPr>
        <w:ind w:right="14"/>
        <w:jc w:val="both"/>
        <w:rPr>
          <w:rFonts w:ascii="Arial" w:hAnsi="Arial" w:cs="Arial"/>
          <w:sz w:val="20"/>
          <w:szCs w:val="20"/>
        </w:rPr>
      </w:pPr>
      <w:r w:rsidRPr="00FA7CC5">
        <w:rPr>
          <w:rFonts w:ascii="Arial" w:hAnsi="Arial" w:cs="Arial"/>
          <w:sz w:val="20"/>
          <w:szCs w:val="20"/>
        </w:rPr>
        <w:lastRenderedPageBreak/>
        <w:t xml:space="preserve">médaille d'or : 35 ans de services, </w:t>
      </w:r>
    </w:p>
    <w:p w14:paraId="04E7AC85" w14:textId="77777777" w:rsidR="00E42E18" w:rsidRPr="00FA7CC5" w:rsidRDefault="00E42E18" w:rsidP="0024326B">
      <w:pPr>
        <w:pStyle w:val="Paragraphedeliste"/>
        <w:numPr>
          <w:ilvl w:val="0"/>
          <w:numId w:val="24"/>
        </w:numPr>
        <w:ind w:right="14"/>
        <w:jc w:val="both"/>
        <w:rPr>
          <w:rFonts w:ascii="Arial" w:hAnsi="Arial" w:cs="Arial"/>
          <w:sz w:val="20"/>
          <w:szCs w:val="20"/>
        </w:rPr>
      </w:pPr>
      <w:r w:rsidRPr="00FA7CC5">
        <w:rPr>
          <w:rFonts w:ascii="Arial" w:hAnsi="Arial" w:cs="Arial"/>
          <w:sz w:val="20"/>
          <w:szCs w:val="20"/>
        </w:rPr>
        <w:t>grande médaille d'or : 40 ans de services.</w:t>
      </w:r>
    </w:p>
    <w:p w14:paraId="46D20C69" w14:textId="77777777" w:rsidR="00E42E18" w:rsidRPr="00E90539" w:rsidRDefault="00E42E18" w:rsidP="0024326B">
      <w:pPr>
        <w:ind w:left="14" w:right="14"/>
        <w:jc w:val="both"/>
        <w:rPr>
          <w:rFonts w:ascii="Arial" w:hAnsi="Arial" w:cs="Arial"/>
          <w:sz w:val="20"/>
          <w:szCs w:val="20"/>
        </w:rPr>
      </w:pPr>
    </w:p>
    <w:p w14:paraId="0332E46D" w14:textId="67967844" w:rsidR="00E42E18" w:rsidRDefault="00E42E18" w:rsidP="0024326B">
      <w:pPr>
        <w:ind w:left="14" w:right="14"/>
        <w:jc w:val="both"/>
        <w:rPr>
          <w:rFonts w:ascii="Arial" w:hAnsi="Arial" w:cs="Arial"/>
          <w:sz w:val="20"/>
          <w:szCs w:val="20"/>
        </w:rPr>
      </w:pPr>
      <w:r w:rsidRPr="00E90539">
        <w:rPr>
          <w:rFonts w:ascii="Arial" w:hAnsi="Arial" w:cs="Arial"/>
          <w:sz w:val="20"/>
          <w:szCs w:val="20"/>
        </w:rPr>
        <w:t>Ces différentes médailles seront accordées après respectivement 18, 25, 30 et 35 ans de services, lorsque la pénibilité de l'activité exercée par le salarié justifie au regard des textes en vigueur, que l'âge minimum d'ouverture du droit à retraite soit inférieur à celui en vigueur au régime général.</w:t>
      </w:r>
    </w:p>
    <w:p w14:paraId="1290BC8C" w14:textId="77777777" w:rsidR="000744FA" w:rsidRPr="00451FD1" w:rsidRDefault="000744FA" w:rsidP="0024326B">
      <w:pPr>
        <w:ind w:left="14" w:right="14"/>
        <w:jc w:val="both"/>
        <w:rPr>
          <w:rFonts w:ascii="Arial" w:hAnsi="Arial" w:cs="Arial"/>
          <w:sz w:val="20"/>
          <w:szCs w:val="20"/>
        </w:rPr>
      </w:pPr>
    </w:p>
    <w:p w14:paraId="5271D9A0" w14:textId="77777777" w:rsidR="00E42E18" w:rsidRDefault="00E42E18" w:rsidP="0024326B">
      <w:pPr>
        <w:ind w:left="14" w:right="14"/>
        <w:jc w:val="both"/>
        <w:rPr>
          <w:rFonts w:ascii="Arial" w:hAnsi="Arial" w:cs="Arial"/>
          <w:sz w:val="20"/>
          <w:szCs w:val="20"/>
        </w:rPr>
      </w:pPr>
    </w:p>
    <w:p w14:paraId="74B6B986" w14:textId="77777777" w:rsidR="00E42E18" w:rsidRDefault="00E42E18" w:rsidP="0024326B">
      <w:pPr>
        <w:ind w:right="14"/>
        <w:jc w:val="both"/>
        <w:rPr>
          <w:rFonts w:ascii="Arial" w:hAnsi="Arial" w:cs="Arial"/>
          <w:sz w:val="20"/>
          <w:szCs w:val="20"/>
        </w:rPr>
      </w:pPr>
      <w:r w:rsidRPr="00451FD1">
        <w:rPr>
          <w:rFonts w:ascii="Arial" w:hAnsi="Arial" w:cs="Arial"/>
          <w:sz w:val="20"/>
          <w:szCs w:val="20"/>
        </w:rPr>
        <w:t>Le montant des primes associées aux médailles est de :</w:t>
      </w:r>
    </w:p>
    <w:p w14:paraId="20F837D4" w14:textId="77777777" w:rsidR="00E42E18" w:rsidRPr="00451FD1" w:rsidRDefault="00E42E18" w:rsidP="0024326B">
      <w:pPr>
        <w:ind w:left="14" w:right="14"/>
        <w:jc w:val="both"/>
        <w:rPr>
          <w:rFonts w:ascii="Arial" w:hAnsi="Arial" w:cs="Arial"/>
          <w:sz w:val="20"/>
          <w:szCs w:val="20"/>
        </w:rPr>
      </w:pPr>
    </w:p>
    <w:p w14:paraId="6D827417" w14:textId="77777777" w:rsidR="00E42E18" w:rsidRPr="00D3173D" w:rsidRDefault="00E42E18" w:rsidP="0024326B">
      <w:pPr>
        <w:pStyle w:val="Paragraphedeliste"/>
        <w:numPr>
          <w:ilvl w:val="0"/>
          <w:numId w:val="24"/>
        </w:numPr>
        <w:ind w:right="14"/>
        <w:jc w:val="both"/>
        <w:rPr>
          <w:rFonts w:ascii="Arial" w:hAnsi="Arial" w:cs="Arial"/>
          <w:sz w:val="20"/>
          <w:szCs w:val="20"/>
        </w:rPr>
      </w:pPr>
      <w:proofErr w:type="gramStart"/>
      <w:r w:rsidRPr="00D3173D">
        <w:rPr>
          <w:rFonts w:ascii="Arial" w:hAnsi="Arial" w:cs="Arial"/>
          <w:sz w:val="20"/>
          <w:szCs w:val="20"/>
        </w:rPr>
        <w:t>médaille</w:t>
      </w:r>
      <w:proofErr w:type="gramEnd"/>
      <w:r w:rsidRPr="00D3173D">
        <w:rPr>
          <w:rFonts w:ascii="Arial" w:hAnsi="Arial" w:cs="Arial"/>
          <w:sz w:val="20"/>
          <w:szCs w:val="20"/>
        </w:rPr>
        <w:t xml:space="preserve"> d'argent 85 MG (A titre indicatif </w:t>
      </w:r>
      <w:r w:rsidRPr="0027382B">
        <w:rPr>
          <w:rFonts w:ascii="Arial" w:hAnsi="Arial" w:cs="Arial"/>
          <w:sz w:val="20"/>
          <w:szCs w:val="20"/>
        </w:rPr>
        <w:t>341 € en 2023</w:t>
      </w:r>
      <w:r w:rsidRPr="00D3173D">
        <w:rPr>
          <w:rFonts w:ascii="Arial" w:hAnsi="Arial" w:cs="Arial"/>
          <w:sz w:val="20"/>
          <w:szCs w:val="20"/>
        </w:rPr>
        <w:t>),</w:t>
      </w:r>
    </w:p>
    <w:p w14:paraId="40AC7969" w14:textId="77777777" w:rsidR="00E42E18" w:rsidRPr="00D3173D" w:rsidRDefault="00E42E18" w:rsidP="0024326B">
      <w:pPr>
        <w:pStyle w:val="Paragraphedeliste"/>
        <w:numPr>
          <w:ilvl w:val="0"/>
          <w:numId w:val="24"/>
        </w:numPr>
        <w:ind w:right="14"/>
        <w:jc w:val="both"/>
        <w:rPr>
          <w:rFonts w:ascii="Arial" w:hAnsi="Arial" w:cs="Arial"/>
          <w:sz w:val="20"/>
          <w:szCs w:val="20"/>
        </w:rPr>
      </w:pPr>
      <w:proofErr w:type="gramStart"/>
      <w:r w:rsidRPr="00D3173D">
        <w:rPr>
          <w:rFonts w:ascii="Arial" w:hAnsi="Arial" w:cs="Arial"/>
          <w:sz w:val="20"/>
          <w:szCs w:val="20"/>
        </w:rPr>
        <w:t>médaille</w:t>
      </w:r>
      <w:proofErr w:type="gramEnd"/>
      <w:r w:rsidRPr="00D3173D">
        <w:rPr>
          <w:rFonts w:ascii="Arial" w:hAnsi="Arial" w:cs="Arial"/>
          <w:sz w:val="20"/>
          <w:szCs w:val="20"/>
        </w:rPr>
        <w:t xml:space="preserve"> de vermeil  : 120 MG (A titre indicatif </w:t>
      </w:r>
      <w:r w:rsidRPr="0027382B">
        <w:rPr>
          <w:rFonts w:ascii="Arial" w:hAnsi="Arial" w:cs="Arial"/>
          <w:sz w:val="20"/>
          <w:szCs w:val="20"/>
        </w:rPr>
        <w:t>481 € en 2023</w:t>
      </w:r>
      <w:r w:rsidRPr="00D3173D">
        <w:rPr>
          <w:rFonts w:ascii="Arial" w:hAnsi="Arial" w:cs="Arial"/>
          <w:sz w:val="20"/>
          <w:szCs w:val="20"/>
        </w:rPr>
        <w:t>),</w:t>
      </w:r>
    </w:p>
    <w:p w14:paraId="33BA9014" w14:textId="77777777" w:rsidR="00E42E18" w:rsidRPr="00D3173D" w:rsidRDefault="00E42E18" w:rsidP="0024326B">
      <w:pPr>
        <w:pStyle w:val="Paragraphedeliste"/>
        <w:numPr>
          <w:ilvl w:val="0"/>
          <w:numId w:val="24"/>
        </w:numPr>
        <w:ind w:right="14"/>
        <w:jc w:val="both"/>
        <w:rPr>
          <w:rFonts w:ascii="Arial" w:hAnsi="Arial" w:cs="Arial"/>
          <w:sz w:val="20"/>
          <w:szCs w:val="20"/>
        </w:rPr>
      </w:pPr>
      <w:proofErr w:type="gramStart"/>
      <w:r w:rsidRPr="00D3173D">
        <w:rPr>
          <w:rFonts w:ascii="Arial" w:hAnsi="Arial" w:cs="Arial"/>
          <w:sz w:val="20"/>
          <w:szCs w:val="20"/>
        </w:rPr>
        <w:t>médaille</w:t>
      </w:r>
      <w:proofErr w:type="gramEnd"/>
      <w:r w:rsidRPr="00D3173D">
        <w:rPr>
          <w:rFonts w:ascii="Arial" w:hAnsi="Arial" w:cs="Arial"/>
          <w:sz w:val="20"/>
          <w:szCs w:val="20"/>
        </w:rPr>
        <w:t xml:space="preserve"> d'or  : 145 MG (A titre indicatif 581 € </w:t>
      </w:r>
      <w:r w:rsidRPr="0027382B">
        <w:rPr>
          <w:rFonts w:ascii="Arial" w:hAnsi="Arial" w:cs="Arial"/>
          <w:sz w:val="20"/>
          <w:szCs w:val="20"/>
        </w:rPr>
        <w:t>en 2023</w:t>
      </w:r>
      <w:r w:rsidRPr="00D3173D">
        <w:rPr>
          <w:rFonts w:ascii="Arial" w:hAnsi="Arial" w:cs="Arial"/>
          <w:sz w:val="20"/>
          <w:szCs w:val="20"/>
        </w:rPr>
        <w:t>),</w:t>
      </w:r>
    </w:p>
    <w:p w14:paraId="17362E6D" w14:textId="77777777" w:rsidR="00E42E18" w:rsidRPr="00451FD1" w:rsidRDefault="00E42E18" w:rsidP="0024326B">
      <w:pPr>
        <w:pStyle w:val="Paragraphedeliste"/>
        <w:numPr>
          <w:ilvl w:val="0"/>
          <w:numId w:val="24"/>
        </w:numPr>
        <w:ind w:right="14"/>
        <w:jc w:val="both"/>
        <w:rPr>
          <w:rFonts w:ascii="Arial" w:hAnsi="Arial" w:cs="Arial"/>
          <w:sz w:val="20"/>
          <w:szCs w:val="20"/>
        </w:rPr>
      </w:pPr>
      <w:proofErr w:type="gramStart"/>
      <w:r w:rsidRPr="00D3173D">
        <w:rPr>
          <w:rFonts w:ascii="Arial" w:hAnsi="Arial" w:cs="Arial"/>
          <w:sz w:val="20"/>
          <w:szCs w:val="20"/>
        </w:rPr>
        <w:t>grande</w:t>
      </w:r>
      <w:proofErr w:type="gramEnd"/>
      <w:r w:rsidRPr="00D3173D">
        <w:rPr>
          <w:rFonts w:ascii="Arial" w:hAnsi="Arial" w:cs="Arial"/>
          <w:sz w:val="20"/>
          <w:szCs w:val="20"/>
        </w:rPr>
        <w:t xml:space="preserve"> médaille d'or : 170</w:t>
      </w:r>
      <w:r>
        <w:rPr>
          <w:rFonts w:ascii="Arial" w:hAnsi="Arial" w:cs="Arial"/>
          <w:sz w:val="20"/>
          <w:szCs w:val="20"/>
        </w:rPr>
        <w:t xml:space="preserve"> </w:t>
      </w:r>
      <w:r w:rsidRPr="00451FD1">
        <w:rPr>
          <w:rFonts w:ascii="Arial" w:hAnsi="Arial" w:cs="Arial"/>
          <w:sz w:val="20"/>
          <w:szCs w:val="20"/>
        </w:rPr>
        <w:t xml:space="preserve">MG (A titre indicatif </w:t>
      </w:r>
      <w:r w:rsidRPr="0027382B">
        <w:rPr>
          <w:rFonts w:ascii="Arial" w:hAnsi="Arial" w:cs="Arial"/>
          <w:sz w:val="20"/>
          <w:szCs w:val="20"/>
        </w:rPr>
        <w:t>681 € en 2023</w:t>
      </w:r>
      <w:r w:rsidRPr="00451FD1">
        <w:rPr>
          <w:rFonts w:ascii="Arial" w:hAnsi="Arial" w:cs="Arial"/>
          <w:sz w:val="20"/>
          <w:szCs w:val="20"/>
        </w:rPr>
        <w:t>)</w:t>
      </w:r>
      <w:r>
        <w:rPr>
          <w:rFonts w:ascii="Arial" w:hAnsi="Arial" w:cs="Arial"/>
          <w:sz w:val="20"/>
          <w:szCs w:val="20"/>
        </w:rPr>
        <w:t>.</w:t>
      </w:r>
    </w:p>
    <w:p w14:paraId="149FD94D" w14:textId="77777777" w:rsidR="00E42E18" w:rsidRDefault="00E42E18" w:rsidP="0024326B">
      <w:pPr>
        <w:ind w:left="14" w:right="14"/>
        <w:jc w:val="both"/>
        <w:rPr>
          <w:rFonts w:ascii="Arial" w:hAnsi="Arial" w:cs="Arial"/>
          <w:sz w:val="20"/>
          <w:szCs w:val="20"/>
        </w:rPr>
      </w:pPr>
    </w:p>
    <w:p w14:paraId="5360204F" w14:textId="77777777" w:rsidR="00E42E18" w:rsidRDefault="00E42E18" w:rsidP="0024326B">
      <w:pPr>
        <w:ind w:left="14" w:right="14"/>
        <w:jc w:val="both"/>
        <w:rPr>
          <w:rFonts w:ascii="Arial" w:hAnsi="Arial" w:cs="Arial"/>
          <w:sz w:val="20"/>
          <w:szCs w:val="20"/>
        </w:rPr>
      </w:pPr>
      <w:r w:rsidRPr="00451FD1">
        <w:rPr>
          <w:rFonts w:ascii="Arial" w:hAnsi="Arial" w:cs="Arial"/>
          <w:sz w:val="20"/>
          <w:szCs w:val="20"/>
        </w:rPr>
        <w:t>Le montant de ces primes est réactualisé en fonction de la valeur du MG.</w:t>
      </w:r>
    </w:p>
    <w:p w14:paraId="29C45F87" w14:textId="77777777" w:rsidR="00E42E18" w:rsidRPr="00451FD1" w:rsidRDefault="00E42E18" w:rsidP="0024326B">
      <w:pPr>
        <w:ind w:left="14" w:right="14"/>
        <w:jc w:val="both"/>
        <w:rPr>
          <w:rFonts w:ascii="Arial" w:hAnsi="Arial" w:cs="Arial"/>
          <w:sz w:val="20"/>
          <w:szCs w:val="20"/>
        </w:rPr>
      </w:pPr>
    </w:p>
    <w:p w14:paraId="6D9175F0" w14:textId="77777777" w:rsidR="00E42E18" w:rsidRPr="00AF0529" w:rsidRDefault="00E42E18" w:rsidP="0024326B">
      <w:pPr>
        <w:ind w:left="14" w:right="14"/>
        <w:jc w:val="both"/>
        <w:rPr>
          <w:rFonts w:ascii="Arial" w:hAnsi="Arial" w:cs="Arial"/>
          <w:sz w:val="20"/>
          <w:szCs w:val="20"/>
        </w:rPr>
      </w:pPr>
      <w:bookmarkStart w:id="3" w:name="_Hlk133500363"/>
      <w:r w:rsidRPr="00E90539">
        <w:rPr>
          <w:rFonts w:ascii="Arial" w:hAnsi="Arial" w:cs="Arial"/>
          <w:sz w:val="20"/>
          <w:szCs w:val="20"/>
        </w:rPr>
        <w:t>Afin de reconnaitre la fidélité des salariés, le montant de ces primes est doublé lorsque, à la date d'éligibilité à une de ces médailles, le salarié bénéficie d'une ancienneté dans l'entreprise de 15 ans (pour la médaille d'argent), 20 ans (pour la médaille de vermeil), 25 ans (pour la médaille d'or) ou de 30 ans (pour la grande médaille d'or).</w:t>
      </w:r>
    </w:p>
    <w:p w14:paraId="0066655D" w14:textId="77777777" w:rsidR="00E42E18" w:rsidRPr="00FA7CC5" w:rsidRDefault="00E42E18" w:rsidP="0024326B">
      <w:pPr>
        <w:pStyle w:val="Titre3"/>
        <w:jc w:val="both"/>
        <w:rPr>
          <w:rFonts w:ascii="Arial" w:hAnsi="Arial" w:cs="Arial"/>
          <w:b/>
          <w:sz w:val="20"/>
          <w:szCs w:val="20"/>
        </w:rPr>
      </w:pPr>
    </w:p>
    <w:p w14:paraId="734B46EC" w14:textId="77777777" w:rsidR="00E42E18" w:rsidRPr="00FA7CC5" w:rsidRDefault="00E42E18" w:rsidP="0024326B">
      <w:pPr>
        <w:jc w:val="both"/>
        <w:rPr>
          <w:sz w:val="20"/>
          <w:szCs w:val="20"/>
        </w:rPr>
      </w:pPr>
    </w:p>
    <w:p w14:paraId="29ECB709" w14:textId="77777777" w:rsidR="00E42E18" w:rsidRPr="009D0D2B" w:rsidRDefault="00E42E18" w:rsidP="009D0D2B">
      <w:pPr>
        <w:ind w:left="14" w:right="14"/>
        <w:jc w:val="both"/>
        <w:rPr>
          <w:rFonts w:ascii="Arial" w:hAnsi="Arial" w:cs="Arial"/>
          <w:b/>
          <w:sz w:val="20"/>
          <w:szCs w:val="20"/>
          <w:u w:val="single"/>
        </w:rPr>
      </w:pPr>
      <w:r w:rsidRPr="009D0D2B">
        <w:rPr>
          <w:rFonts w:ascii="Arial" w:hAnsi="Arial" w:cs="Arial"/>
          <w:b/>
          <w:sz w:val="20"/>
          <w:szCs w:val="20"/>
          <w:u w:val="single"/>
        </w:rPr>
        <w:t>CHAPITRE 5 - DISPOSITIONS SPECIFIQUES POUR LES OSD ET FD</w:t>
      </w:r>
    </w:p>
    <w:p w14:paraId="79369A53" w14:textId="77777777" w:rsidR="00E42E18" w:rsidRDefault="00E42E18" w:rsidP="0024326B">
      <w:pPr>
        <w:ind w:left="14" w:right="82"/>
        <w:jc w:val="both"/>
        <w:rPr>
          <w:rFonts w:ascii="Arial" w:hAnsi="Arial" w:cs="Arial"/>
          <w:sz w:val="20"/>
          <w:szCs w:val="20"/>
        </w:rPr>
      </w:pPr>
    </w:p>
    <w:p w14:paraId="3ECB5BFC" w14:textId="77777777" w:rsidR="00E42E18" w:rsidRPr="00637ED8" w:rsidRDefault="00E42E18" w:rsidP="0024326B">
      <w:pPr>
        <w:ind w:left="14" w:right="82"/>
        <w:jc w:val="both"/>
        <w:rPr>
          <w:rFonts w:ascii="Arial" w:hAnsi="Arial" w:cs="Arial"/>
          <w:sz w:val="20"/>
          <w:szCs w:val="20"/>
        </w:rPr>
      </w:pPr>
      <w:r w:rsidRPr="00637ED8">
        <w:rPr>
          <w:rFonts w:ascii="Arial" w:hAnsi="Arial" w:cs="Arial"/>
          <w:sz w:val="20"/>
          <w:szCs w:val="20"/>
        </w:rPr>
        <w:t>Les textes qui régissent les dispositions spécifiques des salariés à statut particulier mentionnés, OSD et FD, s'appliquent intégralement pour tout ce qui porte sur les sujets traités dans cet accord : carrière, avancement, rémunération. Ces textes de référence sont cités en annexe.</w:t>
      </w:r>
    </w:p>
    <w:p w14:paraId="1A94B9E0" w14:textId="77777777" w:rsidR="00E42E18" w:rsidRDefault="00E42E18" w:rsidP="0024326B">
      <w:pPr>
        <w:pStyle w:val="Titre2"/>
        <w:ind w:left="24"/>
        <w:jc w:val="both"/>
        <w:rPr>
          <w:rFonts w:ascii="Arial" w:hAnsi="Arial" w:cs="Arial"/>
          <w:b/>
          <w:szCs w:val="20"/>
        </w:rPr>
      </w:pPr>
    </w:p>
    <w:p w14:paraId="56AB8C5B" w14:textId="77777777" w:rsidR="00E42E18" w:rsidRPr="009D0D2B" w:rsidRDefault="00E42E18" w:rsidP="009D0D2B">
      <w:pPr>
        <w:ind w:left="14" w:right="14"/>
        <w:jc w:val="both"/>
        <w:rPr>
          <w:rFonts w:ascii="Arial" w:hAnsi="Arial" w:cs="Arial"/>
          <w:b/>
          <w:sz w:val="20"/>
          <w:szCs w:val="20"/>
        </w:rPr>
      </w:pPr>
      <w:r w:rsidRPr="009D0D2B">
        <w:rPr>
          <w:rFonts w:ascii="Arial" w:hAnsi="Arial" w:cs="Arial"/>
          <w:b/>
          <w:sz w:val="20"/>
          <w:szCs w:val="20"/>
        </w:rPr>
        <w:t>ARTICLE 14 - AVANCEMENT, CARRIERE ET REMUNERATION DES FD</w:t>
      </w:r>
    </w:p>
    <w:p w14:paraId="0E3471ED" w14:textId="77777777" w:rsidR="00E42E18" w:rsidRDefault="00E42E18" w:rsidP="0024326B">
      <w:pPr>
        <w:ind w:left="14" w:right="91"/>
        <w:jc w:val="both"/>
        <w:rPr>
          <w:rFonts w:ascii="Arial" w:hAnsi="Arial" w:cs="Arial"/>
          <w:sz w:val="20"/>
          <w:szCs w:val="20"/>
        </w:rPr>
      </w:pPr>
    </w:p>
    <w:p w14:paraId="0D035609" w14:textId="77777777" w:rsidR="00E42E18" w:rsidRDefault="00E42E18" w:rsidP="0024326B">
      <w:pPr>
        <w:ind w:left="14" w:right="91"/>
        <w:jc w:val="both"/>
        <w:rPr>
          <w:rFonts w:ascii="Arial" w:hAnsi="Arial" w:cs="Arial"/>
          <w:sz w:val="20"/>
          <w:szCs w:val="20"/>
        </w:rPr>
      </w:pPr>
      <w:r w:rsidRPr="00637ED8">
        <w:rPr>
          <w:rFonts w:ascii="Arial" w:hAnsi="Arial" w:cs="Arial"/>
          <w:sz w:val="20"/>
          <w:szCs w:val="20"/>
        </w:rPr>
        <w:t>Les fonctionnaires en position de détachement au sein des sociétés mentionnées ont un classement de la Défense. Leur situation fait l'objet d'une vérification annuelle du salaire net de détachement qui en résulte. La vérification a pour objet de s'assurer que le maintien du salaire net comparé à celui que le fonctionnaire détaché percevrait dans son administration d'origine est garanti.</w:t>
      </w:r>
    </w:p>
    <w:p w14:paraId="54084EF1" w14:textId="77777777" w:rsidR="00E42E18" w:rsidRPr="00637ED8" w:rsidRDefault="00E42E18" w:rsidP="0024326B">
      <w:pPr>
        <w:ind w:left="14" w:right="91"/>
        <w:jc w:val="both"/>
        <w:rPr>
          <w:rFonts w:ascii="Arial" w:hAnsi="Arial" w:cs="Arial"/>
          <w:sz w:val="20"/>
          <w:szCs w:val="20"/>
        </w:rPr>
      </w:pPr>
    </w:p>
    <w:p w14:paraId="5DC94BD1" w14:textId="77777777" w:rsidR="00E42E18" w:rsidRPr="00637ED8" w:rsidRDefault="00E42E18" w:rsidP="0024326B">
      <w:pPr>
        <w:ind w:left="14" w:right="82"/>
        <w:jc w:val="both"/>
        <w:rPr>
          <w:rFonts w:ascii="Arial" w:hAnsi="Arial" w:cs="Arial"/>
          <w:sz w:val="20"/>
          <w:szCs w:val="20"/>
        </w:rPr>
      </w:pPr>
      <w:r w:rsidRPr="00637ED8">
        <w:rPr>
          <w:rFonts w:ascii="Arial" w:hAnsi="Arial" w:cs="Arial"/>
          <w:sz w:val="20"/>
          <w:szCs w:val="20"/>
        </w:rPr>
        <w:t>Le renouvellement de leur détachement ou de la position hors cadres des fonctionnaires et militaires peut être demandé par les salariés selon la réglementation en vigueur, ceux-ci ayant vocation à continuer de faire carrière dans la société. Le renouvellement de leur détachement étant un principe acquis et reconnu.</w:t>
      </w:r>
    </w:p>
    <w:p w14:paraId="0E6E69B8" w14:textId="77777777" w:rsidR="00E42E18" w:rsidRDefault="00E42E18" w:rsidP="0024326B">
      <w:pPr>
        <w:ind w:left="14" w:right="14"/>
        <w:jc w:val="both"/>
        <w:rPr>
          <w:rFonts w:ascii="Arial" w:hAnsi="Arial" w:cs="Arial"/>
          <w:sz w:val="20"/>
          <w:szCs w:val="20"/>
        </w:rPr>
      </w:pPr>
    </w:p>
    <w:p w14:paraId="3CDA74B0" w14:textId="77777777" w:rsidR="00E42E18" w:rsidRDefault="00E42E18" w:rsidP="0024326B">
      <w:pPr>
        <w:ind w:left="14" w:right="14"/>
        <w:jc w:val="both"/>
        <w:rPr>
          <w:rFonts w:ascii="Arial" w:hAnsi="Arial" w:cs="Arial"/>
          <w:sz w:val="20"/>
          <w:szCs w:val="20"/>
        </w:rPr>
      </w:pPr>
      <w:r w:rsidRPr="00637ED8">
        <w:rPr>
          <w:rFonts w:ascii="Arial" w:hAnsi="Arial" w:cs="Arial"/>
          <w:sz w:val="20"/>
          <w:szCs w:val="20"/>
        </w:rPr>
        <w:t>Les salariés ayant un statut de fonctionnaires ou militaire en position de détachement, bénéficient d'une garantie salariale minimale leur assurant, dans un même emploi, la même rémunération nette totale que les salariés régis par la convention collective, dans la limite des règles de détachement et au besoin à équivalence d'ancienneté.</w:t>
      </w:r>
    </w:p>
    <w:p w14:paraId="23BB4A4C" w14:textId="77777777" w:rsidR="00E42E18" w:rsidRDefault="00E42E18" w:rsidP="0024326B">
      <w:pPr>
        <w:ind w:left="14" w:right="14"/>
        <w:jc w:val="both"/>
        <w:rPr>
          <w:rFonts w:ascii="Arial" w:hAnsi="Arial" w:cs="Arial"/>
          <w:sz w:val="20"/>
          <w:szCs w:val="20"/>
        </w:rPr>
      </w:pPr>
    </w:p>
    <w:p w14:paraId="631E0E96" w14:textId="77777777" w:rsidR="00E42E18" w:rsidRPr="00637ED8" w:rsidRDefault="00E42E18" w:rsidP="0024326B">
      <w:pPr>
        <w:ind w:left="14" w:right="14"/>
        <w:jc w:val="both"/>
        <w:rPr>
          <w:rFonts w:ascii="Arial" w:hAnsi="Arial" w:cs="Arial"/>
          <w:sz w:val="20"/>
          <w:szCs w:val="20"/>
        </w:rPr>
      </w:pPr>
    </w:p>
    <w:p w14:paraId="13228D8D" w14:textId="77777777" w:rsidR="00E42E18" w:rsidRPr="000744FA" w:rsidRDefault="00E42E18" w:rsidP="000744FA">
      <w:pPr>
        <w:ind w:left="14" w:right="14"/>
        <w:jc w:val="both"/>
        <w:rPr>
          <w:rFonts w:ascii="Arial" w:hAnsi="Arial" w:cs="Arial"/>
          <w:b/>
          <w:sz w:val="20"/>
          <w:szCs w:val="20"/>
        </w:rPr>
      </w:pPr>
      <w:r w:rsidRPr="000744FA">
        <w:rPr>
          <w:rFonts w:ascii="Arial" w:hAnsi="Arial" w:cs="Arial"/>
          <w:b/>
          <w:sz w:val="20"/>
          <w:szCs w:val="20"/>
        </w:rPr>
        <w:t>ARTICLE 15 - AVANCEMENT, CARRIERE ET REMUNERATION DES OSD</w:t>
      </w:r>
    </w:p>
    <w:p w14:paraId="2F9D13C5" w14:textId="77777777" w:rsidR="00E42E18" w:rsidRDefault="00E42E18" w:rsidP="0024326B">
      <w:pPr>
        <w:ind w:left="14" w:right="14"/>
        <w:jc w:val="both"/>
        <w:rPr>
          <w:rFonts w:ascii="Arial" w:hAnsi="Arial" w:cs="Arial"/>
          <w:sz w:val="20"/>
          <w:szCs w:val="20"/>
        </w:rPr>
      </w:pPr>
    </w:p>
    <w:p w14:paraId="380C3339" w14:textId="77777777" w:rsidR="00E42E18" w:rsidRDefault="00E42E18" w:rsidP="0024326B">
      <w:pPr>
        <w:ind w:left="14" w:right="14"/>
        <w:jc w:val="both"/>
        <w:rPr>
          <w:rFonts w:ascii="Arial" w:hAnsi="Arial" w:cs="Arial"/>
          <w:sz w:val="20"/>
          <w:szCs w:val="20"/>
        </w:rPr>
      </w:pPr>
      <w:r w:rsidRPr="00637ED8">
        <w:rPr>
          <w:rFonts w:ascii="Arial" w:hAnsi="Arial" w:cs="Arial"/>
          <w:sz w:val="20"/>
          <w:szCs w:val="20"/>
        </w:rPr>
        <w:t>L'avancement des OSD, CE et TSO est régi par instruction ministérielle.</w:t>
      </w:r>
    </w:p>
    <w:p w14:paraId="4715F68F" w14:textId="77777777" w:rsidR="00E42E18" w:rsidRPr="00637ED8" w:rsidRDefault="00E42E18" w:rsidP="0024326B">
      <w:pPr>
        <w:spacing w:after="30"/>
        <w:ind w:left="14" w:right="14"/>
        <w:jc w:val="both"/>
        <w:rPr>
          <w:rFonts w:ascii="Arial" w:hAnsi="Arial" w:cs="Arial"/>
          <w:sz w:val="20"/>
          <w:szCs w:val="20"/>
        </w:rPr>
      </w:pPr>
    </w:p>
    <w:p w14:paraId="30A0B886" w14:textId="77777777" w:rsidR="00E42E18" w:rsidRPr="00637ED8" w:rsidRDefault="00E42E18" w:rsidP="0024326B">
      <w:pPr>
        <w:ind w:left="14" w:right="14"/>
        <w:jc w:val="both"/>
        <w:rPr>
          <w:rFonts w:ascii="Arial" w:hAnsi="Arial" w:cs="Arial"/>
          <w:sz w:val="20"/>
          <w:szCs w:val="20"/>
        </w:rPr>
      </w:pPr>
      <w:r w:rsidRPr="00637ED8">
        <w:rPr>
          <w:rFonts w:ascii="Arial" w:hAnsi="Arial" w:cs="Arial"/>
          <w:sz w:val="20"/>
          <w:szCs w:val="20"/>
        </w:rPr>
        <w:t>Les ouvriers ayant reçu un contrat garantissant leurs droits et avantages liés au statut d'ouvrier sous décret bénéficient, en matière d'avancement, carrière et de rémunération, des mêmes dispositions que celles appliquées au ministère de la Défense selon les modalités fixées dans les textes cités en annexe.</w:t>
      </w:r>
    </w:p>
    <w:p w14:paraId="20D3A7BA" w14:textId="77777777" w:rsidR="00E42E18" w:rsidRPr="00637ED8" w:rsidRDefault="00E42E18" w:rsidP="0024326B">
      <w:pPr>
        <w:spacing w:after="247"/>
        <w:ind w:left="14" w:right="14"/>
        <w:jc w:val="both"/>
        <w:rPr>
          <w:rFonts w:ascii="Arial" w:hAnsi="Arial" w:cs="Arial"/>
          <w:sz w:val="20"/>
          <w:szCs w:val="20"/>
        </w:rPr>
      </w:pPr>
      <w:r w:rsidRPr="00637ED8">
        <w:rPr>
          <w:rFonts w:ascii="Arial" w:hAnsi="Arial" w:cs="Arial"/>
          <w:sz w:val="20"/>
          <w:szCs w:val="20"/>
        </w:rPr>
        <w:t xml:space="preserve">La rémunération des ouvriers, chefs d'équipe et techniciens à statut ouvrier sous le régime du décret n </w:t>
      </w:r>
      <w:r w:rsidRPr="00637ED8">
        <w:rPr>
          <w:rFonts w:ascii="Arial" w:hAnsi="Arial" w:cs="Arial"/>
          <w:sz w:val="20"/>
          <w:szCs w:val="20"/>
          <w:vertAlign w:val="superscript"/>
        </w:rPr>
        <w:t xml:space="preserve">o </w:t>
      </w:r>
      <w:r w:rsidRPr="00637ED8">
        <w:rPr>
          <w:rFonts w:ascii="Arial" w:hAnsi="Arial" w:cs="Arial"/>
          <w:sz w:val="20"/>
          <w:szCs w:val="20"/>
        </w:rPr>
        <w:t>90-582 du 9 juillet 1990 est réglée par le bordereau de salaire appliqué au ministère de la</w:t>
      </w:r>
      <w:r>
        <w:rPr>
          <w:rFonts w:ascii="Arial" w:hAnsi="Arial" w:cs="Arial"/>
          <w:sz w:val="20"/>
          <w:szCs w:val="20"/>
        </w:rPr>
        <w:t xml:space="preserve"> défense. </w:t>
      </w:r>
    </w:p>
    <w:p w14:paraId="72D64323" w14:textId="77777777" w:rsidR="00E42E18" w:rsidRPr="00637ED8" w:rsidRDefault="00E42E18" w:rsidP="0024326B">
      <w:pPr>
        <w:ind w:left="14" w:right="14"/>
        <w:jc w:val="both"/>
        <w:rPr>
          <w:rFonts w:ascii="Arial" w:hAnsi="Arial" w:cs="Arial"/>
          <w:sz w:val="20"/>
          <w:szCs w:val="20"/>
        </w:rPr>
      </w:pPr>
      <w:r w:rsidRPr="00637ED8">
        <w:rPr>
          <w:rFonts w:ascii="Arial" w:hAnsi="Arial" w:cs="Arial"/>
          <w:sz w:val="20"/>
          <w:szCs w:val="20"/>
        </w:rPr>
        <w:lastRenderedPageBreak/>
        <w:t>Le personnel placé sous le régime du décret n</w:t>
      </w:r>
      <w:r>
        <w:rPr>
          <w:rFonts w:ascii="Arial" w:hAnsi="Arial" w:cs="Arial"/>
          <w:sz w:val="20"/>
          <w:szCs w:val="20"/>
        </w:rPr>
        <w:t>°</w:t>
      </w:r>
      <w:r w:rsidRPr="00637ED8">
        <w:rPr>
          <w:rFonts w:ascii="Arial" w:hAnsi="Arial" w:cs="Arial"/>
          <w:sz w:val="20"/>
          <w:szCs w:val="20"/>
        </w:rPr>
        <w:t>90-582 du 9 juillet 1990 continue de bénéficier des dispositions contenues dans les décrets n</w:t>
      </w:r>
      <w:r>
        <w:rPr>
          <w:rFonts w:ascii="Arial" w:hAnsi="Arial" w:cs="Arial"/>
          <w:sz w:val="20"/>
          <w:szCs w:val="20"/>
        </w:rPr>
        <w:t>°</w:t>
      </w:r>
      <w:r w:rsidRPr="00637ED8">
        <w:rPr>
          <w:rFonts w:ascii="Arial" w:hAnsi="Arial" w:cs="Arial"/>
          <w:sz w:val="20"/>
          <w:szCs w:val="20"/>
        </w:rPr>
        <w:t>2004 -1056 et 1057 du 5 octobre 2004, permettant le départ en retraite anticipée à condition d'avoir effectivement occupé un poste à caractère insalubre et sous réserve des modifications de ladite réglementation.</w:t>
      </w:r>
    </w:p>
    <w:bookmarkEnd w:id="3"/>
    <w:p w14:paraId="20DA9B3D" w14:textId="5F30022E" w:rsidR="00E42E18" w:rsidRDefault="00E42E18" w:rsidP="0024326B">
      <w:pPr>
        <w:pStyle w:val="Titre3"/>
        <w:jc w:val="both"/>
        <w:rPr>
          <w:rFonts w:ascii="Arial" w:hAnsi="Arial" w:cs="Arial"/>
          <w:b/>
          <w:sz w:val="20"/>
          <w:szCs w:val="20"/>
          <w:u w:val="single"/>
        </w:rPr>
      </w:pPr>
    </w:p>
    <w:p w14:paraId="7D824102" w14:textId="77777777" w:rsidR="00E42E18" w:rsidRDefault="00E42E18" w:rsidP="0024326B">
      <w:pPr>
        <w:pStyle w:val="Titre3"/>
        <w:jc w:val="both"/>
        <w:rPr>
          <w:rFonts w:ascii="Arial" w:hAnsi="Arial" w:cs="Arial"/>
          <w:b/>
          <w:sz w:val="20"/>
          <w:szCs w:val="20"/>
          <w:u w:val="single"/>
        </w:rPr>
      </w:pPr>
    </w:p>
    <w:p w14:paraId="0904DF5E" w14:textId="77777777" w:rsidR="00E42E18" w:rsidRPr="00D30F01" w:rsidRDefault="00E42E18" w:rsidP="000744FA">
      <w:pPr>
        <w:ind w:left="14" w:right="14"/>
        <w:jc w:val="both"/>
        <w:rPr>
          <w:rFonts w:ascii="Arial" w:hAnsi="Arial" w:cs="Arial"/>
          <w:b/>
          <w:sz w:val="20"/>
          <w:szCs w:val="20"/>
          <w:u w:val="single"/>
        </w:rPr>
      </w:pPr>
      <w:r w:rsidRPr="00637ED8">
        <w:rPr>
          <w:rFonts w:ascii="Arial" w:hAnsi="Arial" w:cs="Arial"/>
          <w:b/>
          <w:sz w:val="20"/>
          <w:szCs w:val="20"/>
          <w:u w:val="single"/>
        </w:rPr>
        <w:t>CHAPITRE 6 - INVENTIONS DES SALARIES</w:t>
      </w:r>
    </w:p>
    <w:p w14:paraId="1AF9D385" w14:textId="77777777" w:rsidR="00E42E18" w:rsidRPr="00637ED8" w:rsidRDefault="00E42E18" w:rsidP="0024326B">
      <w:pPr>
        <w:jc w:val="both"/>
      </w:pPr>
    </w:p>
    <w:p w14:paraId="67D3CE49" w14:textId="77777777" w:rsidR="0027382B" w:rsidRDefault="0027382B" w:rsidP="000744FA">
      <w:pPr>
        <w:ind w:left="14" w:right="14"/>
        <w:rPr>
          <w:rFonts w:ascii="Arial" w:hAnsi="Arial" w:cs="Arial"/>
          <w:b/>
          <w:sz w:val="20"/>
          <w:szCs w:val="20"/>
        </w:rPr>
      </w:pPr>
    </w:p>
    <w:p w14:paraId="7D345BE5" w14:textId="523574EF" w:rsidR="00E42E18" w:rsidRDefault="00E42E18" w:rsidP="000744FA">
      <w:pPr>
        <w:ind w:left="14" w:right="14"/>
        <w:rPr>
          <w:rFonts w:ascii="Arial" w:hAnsi="Arial" w:cs="Arial"/>
          <w:b/>
          <w:szCs w:val="20"/>
        </w:rPr>
      </w:pPr>
      <w:r w:rsidRPr="000744FA">
        <w:rPr>
          <w:rFonts w:ascii="Arial" w:hAnsi="Arial" w:cs="Arial"/>
          <w:b/>
          <w:sz w:val="20"/>
          <w:szCs w:val="20"/>
        </w:rPr>
        <w:t>ARTICLE 16 - INVENTIONS DE MISSION</w:t>
      </w:r>
      <w:r>
        <w:rPr>
          <w:rFonts w:ascii="Arial" w:hAnsi="Arial" w:cs="Arial"/>
          <w:b/>
          <w:szCs w:val="20"/>
        </w:rPr>
        <w:br/>
      </w:r>
    </w:p>
    <w:p w14:paraId="5CB66470" w14:textId="77777777" w:rsidR="00E42E18" w:rsidRPr="00637ED8" w:rsidRDefault="00E42E18" w:rsidP="0024326B">
      <w:pPr>
        <w:ind w:right="14"/>
        <w:jc w:val="both"/>
        <w:rPr>
          <w:rFonts w:ascii="Arial" w:hAnsi="Arial" w:cs="Arial"/>
          <w:sz w:val="20"/>
          <w:szCs w:val="20"/>
        </w:rPr>
      </w:pPr>
      <w:r w:rsidRPr="00637ED8">
        <w:rPr>
          <w:rFonts w:ascii="Arial" w:hAnsi="Arial" w:cs="Arial"/>
          <w:sz w:val="20"/>
          <w:szCs w:val="20"/>
        </w:rPr>
        <w:t xml:space="preserve">Les inventions faites par un salarié dans </w:t>
      </w:r>
      <w:r>
        <w:rPr>
          <w:rFonts w:ascii="Arial" w:hAnsi="Arial" w:cs="Arial"/>
          <w:sz w:val="20"/>
          <w:szCs w:val="20"/>
        </w:rPr>
        <w:t>l</w:t>
      </w:r>
      <w:r w:rsidRPr="00637ED8">
        <w:rPr>
          <w:rFonts w:ascii="Arial" w:hAnsi="Arial" w:cs="Arial"/>
          <w:sz w:val="20"/>
          <w:szCs w:val="20"/>
        </w:rPr>
        <w:t>’exécution, soit d'un contrat de travail comportant une mission inventive qui correspond à ses fonctions effectives (mission inventive permanente), soit d'études et de recherches qui lui sont explicitement confiées (mission inventive occasionnelle) sont des inventions de mission. El</w:t>
      </w:r>
      <w:r>
        <w:rPr>
          <w:rFonts w:ascii="Arial" w:hAnsi="Arial" w:cs="Arial"/>
          <w:sz w:val="20"/>
          <w:szCs w:val="20"/>
        </w:rPr>
        <w:t>l</w:t>
      </w:r>
      <w:r w:rsidRPr="00637ED8">
        <w:rPr>
          <w:rFonts w:ascii="Arial" w:hAnsi="Arial" w:cs="Arial"/>
          <w:sz w:val="20"/>
          <w:szCs w:val="20"/>
        </w:rPr>
        <w:t>es appartiennent à l'employeur qui est libre de les protéger ou non par dépôt de brevet</w:t>
      </w:r>
      <w:r>
        <w:rPr>
          <w:rFonts w:ascii="Arial" w:hAnsi="Arial" w:cs="Arial"/>
          <w:sz w:val="20"/>
          <w:szCs w:val="20"/>
        </w:rPr>
        <w:t xml:space="preserve">. </w:t>
      </w:r>
    </w:p>
    <w:p w14:paraId="5C380D74" w14:textId="77777777" w:rsidR="00E42E18" w:rsidRDefault="00E42E18" w:rsidP="0024326B">
      <w:pPr>
        <w:pStyle w:val="Titre2"/>
        <w:ind w:left="24"/>
        <w:jc w:val="both"/>
        <w:rPr>
          <w:rFonts w:ascii="Arial" w:hAnsi="Arial" w:cs="Arial"/>
          <w:b/>
          <w:szCs w:val="20"/>
        </w:rPr>
      </w:pPr>
    </w:p>
    <w:p w14:paraId="162B40E6" w14:textId="77777777" w:rsidR="0027382B" w:rsidRDefault="0027382B" w:rsidP="000744FA">
      <w:pPr>
        <w:ind w:left="14" w:right="14"/>
        <w:rPr>
          <w:rFonts w:ascii="Arial" w:hAnsi="Arial" w:cs="Arial"/>
          <w:b/>
          <w:sz w:val="20"/>
          <w:szCs w:val="20"/>
        </w:rPr>
      </w:pPr>
    </w:p>
    <w:p w14:paraId="6D690323" w14:textId="439DC214" w:rsidR="00E42E18" w:rsidRPr="000744FA" w:rsidRDefault="00E42E18" w:rsidP="000744FA">
      <w:pPr>
        <w:ind w:left="14" w:right="14"/>
        <w:rPr>
          <w:rFonts w:ascii="Arial" w:hAnsi="Arial" w:cs="Arial"/>
          <w:b/>
          <w:sz w:val="20"/>
          <w:szCs w:val="20"/>
        </w:rPr>
      </w:pPr>
      <w:r w:rsidRPr="000744FA">
        <w:rPr>
          <w:rFonts w:ascii="Arial" w:hAnsi="Arial" w:cs="Arial"/>
          <w:b/>
          <w:sz w:val="20"/>
          <w:szCs w:val="20"/>
        </w:rPr>
        <w:t>ARTICLE 17 - INVENTIONS HORS MISSION ATTRIBUABLES</w:t>
      </w:r>
    </w:p>
    <w:p w14:paraId="70AA5A69" w14:textId="77777777" w:rsidR="00E42E18" w:rsidRDefault="00E42E18" w:rsidP="0024326B">
      <w:pPr>
        <w:ind w:right="14"/>
        <w:jc w:val="both"/>
        <w:rPr>
          <w:rFonts w:ascii="Arial" w:hAnsi="Arial" w:cs="Arial"/>
          <w:sz w:val="20"/>
          <w:szCs w:val="20"/>
        </w:rPr>
      </w:pPr>
    </w:p>
    <w:p w14:paraId="525B625C" w14:textId="77777777" w:rsidR="00E42E18" w:rsidRDefault="00E42E18" w:rsidP="0024326B">
      <w:pPr>
        <w:ind w:right="14"/>
        <w:jc w:val="both"/>
        <w:rPr>
          <w:rFonts w:ascii="Arial" w:hAnsi="Arial" w:cs="Arial"/>
          <w:sz w:val="20"/>
          <w:szCs w:val="20"/>
        </w:rPr>
      </w:pPr>
      <w:r w:rsidRPr="00637ED8">
        <w:rPr>
          <w:rFonts w:ascii="Arial" w:hAnsi="Arial" w:cs="Arial"/>
          <w:sz w:val="20"/>
          <w:szCs w:val="20"/>
        </w:rPr>
        <w:t>Lorsqu'une invention n'est pas de mission mais qu'elle est faite par un salarié</w:t>
      </w:r>
      <w:r>
        <w:rPr>
          <w:rFonts w:ascii="Arial" w:hAnsi="Arial" w:cs="Arial"/>
          <w:sz w:val="20"/>
          <w:szCs w:val="20"/>
        </w:rPr>
        <w:t>,</w:t>
      </w:r>
      <w:r w:rsidRPr="00637ED8">
        <w:rPr>
          <w:rFonts w:ascii="Arial" w:hAnsi="Arial" w:cs="Arial"/>
          <w:sz w:val="20"/>
          <w:szCs w:val="20"/>
        </w:rPr>
        <w:t xml:space="preserve"> soit dans le cours de l'exécution de ses fonctions, soit dans le domaine des activités de l'entreprise, soit par la connaissance ou l'utilisation des techniques ou de moyens spécifiques à </w:t>
      </w:r>
      <w:r>
        <w:rPr>
          <w:rFonts w:ascii="Arial" w:hAnsi="Arial" w:cs="Arial"/>
          <w:sz w:val="20"/>
          <w:szCs w:val="20"/>
        </w:rPr>
        <w:t>l’entreprise</w:t>
      </w:r>
      <w:r w:rsidRPr="00637ED8">
        <w:rPr>
          <w:rFonts w:ascii="Arial" w:hAnsi="Arial" w:cs="Arial"/>
          <w:sz w:val="20"/>
          <w:szCs w:val="20"/>
        </w:rPr>
        <w:t xml:space="preserve">, ou de données procurées par elle, l'employeur a </w:t>
      </w:r>
      <w:r>
        <w:rPr>
          <w:rFonts w:ascii="Arial" w:hAnsi="Arial" w:cs="Arial"/>
          <w:sz w:val="20"/>
          <w:szCs w:val="20"/>
        </w:rPr>
        <w:t>l</w:t>
      </w:r>
      <w:r w:rsidRPr="00637ED8">
        <w:rPr>
          <w:rFonts w:ascii="Arial" w:hAnsi="Arial" w:cs="Arial"/>
          <w:sz w:val="20"/>
          <w:szCs w:val="20"/>
        </w:rPr>
        <w:t>e droit de se faire attribuer la propriété ou la jouissance de tout ou partie des droits attachés au brevet protégeant l'invention de ce salarié.</w:t>
      </w:r>
    </w:p>
    <w:p w14:paraId="16D932C6" w14:textId="77777777" w:rsidR="00E42E18" w:rsidRPr="00637ED8" w:rsidRDefault="00E42E18" w:rsidP="0024326B">
      <w:pPr>
        <w:ind w:right="14"/>
        <w:jc w:val="both"/>
        <w:rPr>
          <w:rFonts w:ascii="Arial" w:hAnsi="Arial" w:cs="Arial"/>
          <w:sz w:val="20"/>
          <w:szCs w:val="20"/>
        </w:rPr>
      </w:pPr>
    </w:p>
    <w:p w14:paraId="158238A5" w14:textId="77777777" w:rsidR="0027382B" w:rsidRDefault="0027382B" w:rsidP="000744FA">
      <w:pPr>
        <w:ind w:left="14" w:right="14"/>
        <w:rPr>
          <w:rFonts w:ascii="Arial" w:hAnsi="Arial" w:cs="Arial"/>
          <w:b/>
          <w:sz w:val="20"/>
          <w:szCs w:val="20"/>
        </w:rPr>
      </w:pPr>
    </w:p>
    <w:p w14:paraId="257D971F" w14:textId="146583E9" w:rsidR="00E42E18" w:rsidRPr="000744FA" w:rsidRDefault="00E42E18" w:rsidP="000744FA">
      <w:pPr>
        <w:ind w:left="14" w:right="14"/>
        <w:rPr>
          <w:rFonts w:ascii="Arial" w:hAnsi="Arial" w:cs="Arial"/>
          <w:b/>
          <w:sz w:val="20"/>
          <w:szCs w:val="20"/>
        </w:rPr>
      </w:pPr>
      <w:r w:rsidRPr="000744FA">
        <w:rPr>
          <w:rFonts w:ascii="Arial" w:hAnsi="Arial" w:cs="Arial"/>
          <w:b/>
          <w:sz w:val="20"/>
          <w:szCs w:val="20"/>
        </w:rPr>
        <w:t>ARTICLE 18 - REMUNERATION DES INVENTIONS DE MISSION</w:t>
      </w:r>
    </w:p>
    <w:p w14:paraId="5E1B34C9" w14:textId="77777777" w:rsidR="00E42E18" w:rsidRDefault="00E42E18" w:rsidP="0024326B">
      <w:pPr>
        <w:ind w:left="14" w:right="14"/>
        <w:jc w:val="both"/>
        <w:rPr>
          <w:rFonts w:ascii="Arial" w:hAnsi="Arial" w:cs="Arial"/>
          <w:sz w:val="20"/>
          <w:szCs w:val="20"/>
        </w:rPr>
      </w:pPr>
    </w:p>
    <w:p w14:paraId="54C4E985" w14:textId="77777777" w:rsidR="00E42E18" w:rsidRPr="00637ED8" w:rsidRDefault="00E42E18" w:rsidP="0024326B">
      <w:pPr>
        <w:ind w:left="14" w:right="14"/>
        <w:jc w:val="both"/>
        <w:rPr>
          <w:rFonts w:ascii="Arial" w:hAnsi="Arial" w:cs="Arial"/>
          <w:sz w:val="20"/>
          <w:szCs w:val="20"/>
        </w:rPr>
      </w:pPr>
      <w:r w:rsidRPr="00637ED8">
        <w:rPr>
          <w:rFonts w:ascii="Arial" w:hAnsi="Arial" w:cs="Arial"/>
          <w:sz w:val="20"/>
          <w:szCs w:val="20"/>
        </w:rPr>
        <w:t>Une rémunération supplémentaire est accordée au salarié auteur d'une invention de mission brevetée selon la procédure en vigueur dans les sociétés signataires. Le versement de cette rémunération est fractionné en trois termes :</w:t>
      </w:r>
    </w:p>
    <w:p w14:paraId="213F7FBD" w14:textId="77777777" w:rsidR="00E42E18" w:rsidRPr="00637ED8" w:rsidRDefault="00E42E18" w:rsidP="0024326B">
      <w:pPr>
        <w:ind w:left="14" w:right="14"/>
        <w:jc w:val="both"/>
        <w:rPr>
          <w:rFonts w:ascii="Arial" w:hAnsi="Arial" w:cs="Arial"/>
          <w:sz w:val="20"/>
          <w:szCs w:val="20"/>
        </w:rPr>
      </w:pPr>
    </w:p>
    <w:p w14:paraId="1C144922" w14:textId="77777777" w:rsidR="00E42E18" w:rsidRDefault="00E42E18" w:rsidP="0024326B">
      <w:pPr>
        <w:pStyle w:val="Paragraphedeliste"/>
        <w:numPr>
          <w:ilvl w:val="0"/>
          <w:numId w:val="24"/>
        </w:numPr>
        <w:spacing w:after="380"/>
        <w:ind w:right="14"/>
        <w:jc w:val="both"/>
        <w:rPr>
          <w:rFonts w:ascii="Arial" w:hAnsi="Arial" w:cs="Arial"/>
          <w:sz w:val="20"/>
          <w:szCs w:val="20"/>
        </w:rPr>
      </w:pPr>
      <w:r w:rsidRPr="00637ED8">
        <w:rPr>
          <w:rFonts w:ascii="Arial" w:hAnsi="Arial" w:cs="Arial"/>
          <w:sz w:val="20"/>
          <w:szCs w:val="20"/>
        </w:rPr>
        <w:t xml:space="preserve">une prime de rédaction forfaitaire versée au moment du dépôt de la demande de brevet par la société concernée, </w:t>
      </w:r>
    </w:p>
    <w:p w14:paraId="51465E2A" w14:textId="77777777" w:rsidR="00E42E18" w:rsidRPr="00637ED8" w:rsidRDefault="00E42E18" w:rsidP="0024326B">
      <w:pPr>
        <w:pStyle w:val="Paragraphedeliste"/>
        <w:spacing w:after="380"/>
        <w:ind w:right="14"/>
        <w:jc w:val="both"/>
        <w:rPr>
          <w:rFonts w:ascii="Arial" w:hAnsi="Arial" w:cs="Arial"/>
          <w:sz w:val="20"/>
          <w:szCs w:val="20"/>
        </w:rPr>
      </w:pPr>
    </w:p>
    <w:p w14:paraId="13974FAC" w14:textId="77777777" w:rsidR="00E42E18" w:rsidRDefault="00E42E18" w:rsidP="0024326B">
      <w:pPr>
        <w:pStyle w:val="Paragraphedeliste"/>
        <w:numPr>
          <w:ilvl w:val="0"/>
          <w:numId w:val="24"/>
        </w:numPr>
        <w:spacing w:after="380"/>
        <w:ind w:right="14"/>
        <w:jc w:val="both"/>
        <w:rPr>
          <w:rFonts w:ascii="Arial" w:hAnsi="Arial" w:cs="Arial"/>
          <w:sz w:val="20"/>
          <w:szCs w:val="20"/>
        </w:rPr>
      </w:pPr>
      <w:r w:rsidRPr="00637ED8">
        <w:rPr>
          <w:rFonts w:ascii="Arial" w:hAnsi="Arial" w:cs="Arial"/>
          <w:sz w:val="20"/>
          <w:szCs w:val="20"/>
        </w:rPr>
        <w:t>une prime d'intérêt stratégique, également forfaitaire, qui est versée par la société concernée après publication du brevet français par l'Institut National de la Propriété Industrielle et à la condition que la demande ait été étendue à l'étranger,</w:t>
      </w:r>
    </w:p>
    <w:p w14:paraId="45975775" w14:textId="77777777" w:rsidR="00E42E18" w:rsidRPr="000833F4" w:rsidRDefault="00E42E18" w:rsidP="0024326B">
      <w:pPr>
        <w:pStyle w:val="Paragraphedeliste"/>
        <w:jc w:val="both"/>
        <w:rPr>
          <w:rFonts w:ascii="Arial" w:hAnsi="Arial" w:cs="Arial"/>
          <w:sz w:val="20"/>
          <w:szCs w:val="20"/>
        </w:rPr>
      </w:pPr>
    </w:p>
    <w:p w14:paraId="5A02FE9E" w14:textId="77777777" w:rsidR="00E42E18" w:rsidRPr="000833F4" w:rsidRDefault="00E42E18" w:rsidP="0024326B">
      <w:pPr>
        <w:pStyle w:val="Paragraphedeliste"/>
        <w:numPr>
          <w:ilvl w:val="0"/>
          <w:numId w:val="24"/>
        </w:numPr>
        <w:spacing w:after="380"/>
        <w:ind w:right="14"/>
        <w:jc w:val="both"/>
        <w:rPr>
          <w:rFonts w:ascii="Arial" w:hAnsi="Arial" w:cs="Arial"/>
          <w:sz w:val="20"/>
          <w:szCs w:val="20"/>
        </w:rPr>
      </w:pPr>
      <w:r w:rsidRPr="00637ED8">
        <w:rPr>
          <w:rFonts w:ascii="Arial" w:hAnsi="Arial" w:cs="Arial"/>
          <w:sz w:val="20"/>
          <w:szCs w:val="20"/>
        </w:rPr>
        <w:t>une prime d'intéressement d'invention qui est appréciée par la commission de propriété industrielle du groupe en fonction de la technicité et de l'exploitation de l'invention. Elle est octroyée après un délai minimum de cinq ans après la date de dépôt du brevet. Cette prime est forfaitaire et définitive.</w:t>
      </w:r>
    </w:p>
    <w:p w14:paraId="3FEEC871" w14:textId="77777777" w:rsidR="00E42E18" w:rsidRPr="00637ED8" w:rsidRDefault="00E42E18" w:rsidP="0024326B">
      <w:pPr>
        <w:pStyle w:val="Paragraphedeliste"/>
        <w:ind w:right="14"/>
        <w:jc w:val="both"/>
        <w:rPr>
          <w:rFonts w:ascii="Arial" w:hAnsi="Arial" w:cs="Arial"/>
          <w:sz w:val="20"/>
          <w:szCs w:val="20"/>
        </w:rPr>
      </w:pPr>
    </w:p>
    <w:p w14:paraId="468C771C" w14:textId="0ACF0B5A" w:rsidR="00E42E18" w:rsidRDefault="00E42E18" w:rsidP="0024326B">
      <w:pPr>
        <w:ind w:left="14" w:right="14"/>
        <w:jc w:val="both"/>
        <w:rPr>
          <w:rFonts w:ascii="Arial" w:hAnsi="Arial" w:cs="Arial"/>
          <w:sz w:val="20"/>
          <w:szCs w:val="20"/>
        </w:rPr>
      </w:pPr>
      <w:r w:rsidRPr="00637ED8">
        <w:rPr>
          <w:rFonts w:ascii="Arial" w:hAnsi="Arial" w:cs="Arial"/>
          <w:sz w:val="20"/>
          <w:szCs w:val="20"/>
        </w:rPr>
        <w:t xml:space="preserve">Le montant de chaque terme des rémunérations est réparti à égalité entre </w:t>
      </w:r>
      <w:r>
        <w:rPr>
          <w:rFonts w:ascii="Arial" w:hAnsi="Arial" w:cs="Arial"/>
          <w:sz w:val="20"/>
          <w:szCs w:val="20"/>
        </w:rPr>
        <w:t>l</w:t>
      </w:r>
      <w:r w:rsidRPr="00637ED8">
        <w:rPr>
          <w:rFonts w:ascii="Arial" w:hAnsi="Arial" w:cs="Arial"/>
          <w:sz w:val="20"/>
          <w:szCs w:val="20"/>
        </w:rPr>
        <w:t>es différents inventeurs cités sur un même brevet, sauf si les inventeurs ont décidé au moment du dépôt du brevet d'une autre répartition des primes entre eux.</w:t>
      </w:r>
    </w:p>
    <w:p w14:paraId="43F3420E" w14:textId="6639DC10" w:rsidR="0027382B" w:rsidRDefault="0027382B" w:rsidP="0024326B">
      <w:pPr>
        <w:ind w:left="14" w:right="14"/>
        <w:jc w:val="both"/>
        <w:rPr>
          <w:rFonts w:ascii="Arial" w:hAnsi="Arial" w:cs="Arial"/>
          <w:sz w:val="20"/>
          <w:szCs w:val="20"/>
        </w:rPr>
      </w:pPr>
    </w:p>
    <w:p w14:paraId="54BC4EDE" w14:textId="572A7A8E" w:rsidR="0027382B" w:rsidRDefault="0027382B" w:rsidP="0024326B">
      <w:pPr>
        <w:ind w:left="14" w:right="14"/>
        <w:jc w:val="both"/>
        <w:rPr>
          <w:rFonts w:ascii="Arial" w:hAnsi="Arial" w:cs="Arial"/>
          <w:sz w:val="20"/>
          <w:szCs w:val="20"/>
        </w:rPr>
      </w:pPr>
    </w:p>
    <w:p w14:paraId="13AC869C" w14:textId="5CB4CD29" w:rsidR="0027382B" w:rsidRDefault="0027382B" w:rsidP="0024326B">
      <w:pPr>
        <w:ind w:left="14" w:right="14"/>
        <w:jc w:val="both"/>
        <w:rPr>
          <w:rFonts w:ascii="Arial" w:hAnsi="Arial" w:cs="Arial"/>
          <w:sz w:val="20"/>
          <w:szCs w:val="20"/>
        </w:rPr>
      </w:pPr>
    </w:p>
    <w:p w14:paraId="1F2F8A78" w14:textId="7DDFD8A2" w:rsidR="0027382B" w:rsidRDefault="0027382B" w:rsidP="0024326B">
      <w:pPr>
        <w:ind w:left="14" w:right="14"/>
        <w:jc w:val="both"/>
        <w:rPr>
          <w:rFonts w:ascii="Arial" w:hAnsi="Arial" w:cs="Arial"/>
          <w:sz w:val="20"/>
          <w:szCs w:val="20"/>
        </w:rPr>
      </w:pPr>
    </w:p>
    <w:p w14:paraId="0F86C427" w14:textId="401FC50A" w:rsidR="0027382B" w:rsidRDefault="0027382B" w:rsidP="0024326B">
      <w:pPr>
        <w:ind w:left="14" w:right="14"/>
        <w:jc w:val="both"/>
        <w:rPr>
          <w:rFonts w:ascii="Arial" w:hAnsi="Arial" w:cs="Arial"/>
          <w:sz w:val="20"/>
          <w:szCs w:val="20"/>
        </w:rPr>
      </w:pPr>
    </w:p>
    <w:p w14:paraId="1DD6E54E" w14:textId="58279E8D" w:rsidR="0027382B" w:rsidRDefault="0027382B" w:rsidP="0024326B">
      <w:pPr>
        <w:ind w:left="14" w:right="14"/>
        <w:jc w:val="both"/>
        <w:rPr>
          <w:rFonts w:ascii="Arial" w:hAnsi="Arial" w:cs="Arial"/>
          <w:sz w:val="20"/>
          <w:szCs w:val="20"/>
        </w:rPr>
      </w:pPr>
    </w:p>
    <w:p w14:paraId="02FA706D" w14:textId="5CB7B9F9" w:rsidR="0027382B" w:rsidRDefault="0027382B" w:rsidP="0024326B">
      <w:pPr>
        <w:ind w:left="14" w:right="14"/>
        <w:jc w:val="both"/>
        <w:rPr>
          <w:rFonts w:ascii="Arial" w:hAnsi="Arial" w:cs="Arial"/>
          <w:sz w:val="20"/>
          <w:szCs w:val="20"/>
        </w:rPr>
      </w:pPr>
    </w:p>
    <w:p w14:paraId="0F665E07" w14:textId="6531F17B" w:rsidR="0027382B" w:rsidRDefault="0027382B" w:rsidP="0024326B">
      <w:pPr>
        <w:ind w:left="14" w:right="14"/>
        <w:jc w:val="both"/>
        <w:rPr>
          <w:rFonts w:ascii="Arial" w:hAnsi="Arial" w:cs="Arial"/>
          <w:sz w:val="20"/>
          <w:szCs w:val="20"/>
        </w:rPr>
      </w:pPr>
    </w:p>
    <w:p w14:paraId="4809EBB4" w14:textId="3FA42112" w:rsidR="0027382B" w:rsidRDefault="0027382B" w:rsidP="0024326B">
      <w:pPr>
        <w:ind w:left="14" w:right="14"/>
        <w:jc w:val="both"/>
        <w:rPr>
          <w:rFonts w:ascii="Arial" w:hAnsi="Arial" w:cs="Arial"/>
          <w:sz w:val="20"/>
          <w:szCs w:val="20"/>
        </w:rPr>
      </w:pPr>
    </w:p>
    <w:p w14:paraId="169590B9" w14:textId="02DDD33E" w:rsidR="0027382B" w:rsidRDefault="0027382B" w:rsidP="0024326B">
      <w:pPr>
        <w:ind w:left="14" w:right="14"/>
        <w:jc w:val="both"/>
        <w:rPr>
          <w:rFonts w:ascii="Arial" w:hAnsi="Arial" w:cs="Arial"/>
          <w:sz w:val="20"/>
          <w:szCs w:val="20"/>
        </w:rPr>
      </w:pPr>
    </w:p>
    <w:p w14:paraId="5861D8D0" w14:textId="77777777" w:rsidR="00E42E18" w:rsidRPr="00F85916" w:rsidRDefault="00E42E18" w:rsidP="0024326B">
      <w:pPr>
        <w:ind w:left="14" w:right="14"/>
        <w:jc w:val="both"/>
        <w:rPr>
          <w:rFonts w:ascii="Arial" w:hAnsi="Arial" w:cs="Arial"/>
          <w:sz w:val="20"/>
          <w:szCs w:val="20"/>
        </w:rPr>
      </w:pPr>
      <w:r w:rsidRPr="00F85916">
        <w:rPr>
          <w:rFonts w:ascii="Arial" w:hAnsi="Arial" w:cs="Arial"/>
          <w:sz w:val="20"/>
          <w:szCs w:val="20"/>
        </w:rPr>
        <w:lastRenderedPageBreak/>
        <w:t xml:space="preserve">Le montant des rémunérations des inventions de mission est déterminé de la façon suivante : </w:t>
      </w:r>
    </w:p>
    <w:p w14:paraId="3CC790E2" w14:textId="77777777" w:rsidR="00E42E18" w:rsidRPr="00637ED8" w:rsidRDefault="00E42E18" w:rsidP="0024326B">
      <w:pPr>
        <w:ind w:left="14" w:right="14"/>
        <w:jc w:val="both"/>
        <w:rPr>
          <w:rFonts w:ascii="Arial" w:hAnsi="Arial" w:cs="Arial"/>
          <w:sz w:val="20"/>
          <w:szCs w:val="20"/>
          <w:highlight w:val="yellow"/>
        </w:rPr>
      </w:pPr>
    </w:p>
    <w:tbl>
      <w:tblPr>
        <w:tblStyle w:val="Grilledutableau"/>
        <w:tblW w:w="0" w:type="auto"/>
        <w:tblInd w:w="14" w:type="dxa"/>
        <w:tblLook w:val="04A0" w:firstRow="1" w:lastRow="0" w:firstColumn="1" w:lastColumn="0" w:noHBand="0" w:noVBand="1"/>
      </w:tblPr>
      <w:tblGrid>
        <w:gridCol w:w="3016"/>
        <w:gridCol w:w="3015"/>
        <w:gridCol w:w="3015"/>
      </w:tblGrid>
      <w:tr w:rsidR="00E42E18" w:rsidRPr="00120D51" w14:paraId="68679951" w14:textId="77777777" w:rsidTr="0024326B">
        <w:trPr>
          <w:trHeight w:val="468"/>
        </w:trPr>
        <w:tc>
          <w:tcPr>
            <w:tcW w:w="9046" w:type="dxa"/>
            <w:gridSpan w:val="3"/>
            <w:vAlign w:val="center"/>
          </w:tcPr>
          <w:p w14:paraId="4F0E0877" w14:textId="77777777" w:rsidR="00E42E18" w:rsidRPr="00637ED8" w:rsidRDefault="00E42E18" w:rsidP="0024326B">
            <w:pPr>
              <w:ind w:right="14"/>
              <w:jc w:val="both"/>
              <w:rPr>
                <w:rFonts w:ascii="Arial" w:hAnsi="Arial" w:cs="Arial"/>
                <w:b/>
                <w:sz w:val="20"/>
                <w:szCs w:val="20"/>
                <w:highlight w:val="yellow"/>
              </w:rPr>
            </w:pPr>
            <w:bookmarkStart w:id="4" w:name="_Hlk148114584"/>
            <w:r w:rsidRPr="00F85916">
              <w:rPr>
                <w:rFonts w:ascii="Arial" w:hAnsi="Arial" w:cs="Arial"/>
                <w:b/>
                <w:sz w:val="20"/>
                <w:szCs w:val="20"/>
              </w:rPr>
              <w:t>Montant des différentes primes d’invention en MG (Minimum Garanti)</w:t>
            </w:r>
          </w:p>
        </w:tc>
      </w:tr>
      <w:tr w:rsidR="00E42E18" w:rsidRPr="00120D51" w14:paraId="4977EDA3" w14:textId="77777777" w:rsidTr="0024326B">
        <w:trPr>
          <w:trHeight w:val="1266"/>
        </w:trPr>
        <w:tc>
          <w:tcPr>
            <w:tcW w:w="3016" w:type="dxa"/>
            <w:vAlign w:val="center"/>
          </w:tcPr>
          <w:p w14:paraId="69719B54" w14:textId="77777777" w:rsidR="00E42E18" w:rsidRPr="00637ED8" w:rsidRDefault="00E42E18" w:rsidP="0024326B">
            <w:pPr>
              <w:ind w:right="14"/>
              <w:jc w:val="both"/>
              <w:rPr>
                <w:rFonts w:ascii="Arial" w:hAnsi="Arial" w:cs="Arial"/>
                <w:b/>
                <w:sz w:val="20"/>
                <w:szCs w:val="20"/>
                <w:highlight w:val="yellow"/>
              </w:rPr>
            </w:pPr>
            <w:r w:rsidRPr="00F85916">
              <w:rPr>
                <w:rFonts w:ascii="Arial" w:hAnsi="Arial" w:cs="Arial"/>
                <w:b/>
                <w:sz w:val="20"/>
                <w:szCs w:val="20"/>
              </w:rPr>
              <w:t>Prime de rédaction</w:t>
            </w:r>
          </w:p>
        </w:tc>
        <w:tc>
          <w:tcPr>
            <w:tcW w:w="3015" w:type="dxa"/>
            <w:shd w:val="clear" w:color="auto" w:fill="auto"/>
            <w:vAlign w:val="center"/>
          </w:tcPr>
          <w:p w14:paraId="4660DCBA" w14:textId="77777777" w:rsidR="00E42E18" w:rsidRPr="00637ED8" w:rsidRDefault="00E42E18" w:rsidP="0024326B">
            <w:pPr>
              <w:ind w:right="14"/>
              <w:jc w:val="both"/>
              <w:rPr>
                <w:rFonts w:ascii="Arial" w:hAnsi="Arial" w:cs="Arial"/>
                <w:b/>
                <w:sz w:val="20"/>
                <w:szCs w:val="20"/>
                <w:highlight w:val="yellow"/>
              </w:rPr>
            </w:pPr>
            <w:r w:rsidRPr="00F85916">
              <w:rPr>
                <w:rFonts w:ascii="Arial" w:hAnsi="Arial" w:cs="Arial"/>
                <w:b/>
                <w:sz w:val="20"/>
                <w:szCs w:val="20"/>
              </w:rPr>
              <w:t>Prime d’intérêt stratégique</w:t>
            </w:r>
          </w:p>
        </w:tc>
        <w:tc>
          <w:tcPr>
            <w:tcW w:w="3015" w:type="dxa"/>
            <w:vAlign w:val="center"/>
          </w:tcPr>
          <w:p w14:paraId="0D00A50A" w14:textId="77777777" w:rsidR="00E42E18" w:rsidRPr="00F85916" w:rsidRDefault="00E42E18" w:rsidP="0024326B">
            <w:pPr>
              <w:ind w:right="14"/>
              <w:jc w:val="both"/>
              <w:rPr>
                <w:rFonts w:ascii="Arial" w:hAnsi="Arial" w:cs="Arial"/>
                <w:b/>
                <w:sz w:val="20"/>
                <w:szCs w:val="20"/>
              </w:rPr>
            </w:pPr>
            <w:r w:rsidRPr="00F85916">
              <w:rPr>
                <w:rFonts w:ascii="Arial" w:hAnsi="Arial" w:cs="Arial"/>
                <w:b/>
                <w:sz w:val="20"/>
                <w:szCs w:val="20"/>
              </w:rPr>
              <w:t xml:space="preserve">Prime d’intéressement d’invention </w:t>
            </w:r>
          </w:p>
          <w:p w14:paraId="6CC81F76" w14:textId="77777777" w:rsidR="00E42E18" w:rsidRPr="00F85916" w:rsidRDefault="00E42E18" w:rsidP="0024326B">
            <w:pPr>
              <w:ind w:right="14"/>
              <w:jc w:val="both"/>
              <w:rPr>
                <w:rFonts w:ascii="Arial" w:hAnsi="Arial" w:cs="Arial"/>
                <w:b/>
                <w:sz w:val="10"/>
                <w:szCs w:val="10"/>
              </w:rPr>
            </w:pPr>
          </w:p>
          <w:p w14:paraId="546BDFDC" w14:textId="77777777" w:rsidR="00E42E18" w:rsidRPr="00637ED8" w:rsidRDefault="00E42E18" w:rsidP="0024326B">
            <w:pPr>
              <w:ind w:right="14"/>
              <w:jc w:val="both"/>
              <w:rPr>
                <w:rFonts w:ascii="Arial" w:hAnsi="Arial" w:cs="Arial"/>
                <w:sz w:val="14"/>
                <w:szCs w:val="14"/>
                <w:highlight w:val="yellow"/>
              </w:rPr>
            </w:pPr>
            <w:r w:rsidRPr="00F85916">
              <w:rPr>
                <w:rFonts w:ascii="Arial" w:hAnsi="Arial" w:cs="Arial"/>
                <w:sz w:val="14"/>
                <w:szCs w:val="14"/>
              </w:rPr>
              <w:t>Le montant ci-dessous indiqué correspond à la somme maximale pouvant être attribuée au titre de la prime d’intéressement d’invention. Ce montant maximum n’est pas garanti. Il varie selon les critères indiqués à l’alinéa 4 de l’article 17. Par ailleurs, ce montant inclut les primes de rédaction et éventuellement d’intérêt stratégique déjà versées.</w:t>
            </w:r>
          </w:p>
        </w:tc>
      </w:tr>
      <w:tr w:rsidR="00E42E18" w14:paraId="4D1E1601" w14:textId="77777777" w:rsidTr="0024326B">
        <w:trPr>
          <w:trHeight w:val="649"/>
        </w:trPr>
        <w:tc>
          <w:tcPr>
            <w:tcW w:w="3016" w:type="dxa"/>
            <w:vAlign w:val="center"/>
          </w:tcPr>
          <w:p w14:paraId="18E46394" w14:textId="77777777" w:rsidR="00E42E18" w:rsidRPr="00F85916" w:rsidRDefault="00E42E18" w:rsidP="0024326B">
            <w:pPr>
              <w:ind w:right="14"/>
              <w:jc w:val="both"/>
              <w:rPr>
                <w:rFonts w:ascii="Arial" w:hAnsi="Arial" w:cs="Arial"/>
                <w:b/>
                <w:sz w:val="20"/>
                <w:szCs w:val="20"/>
              </w:rPr>
            </w:pPr>
            <w:r w:rsidRPr="00F85916">
              <w:rPr>
                <w:rFonts w:ascii="Arial" w:hAnsi="Arial" w:cs="Arial"/>
                <w:b/>
                <w:sz w:val="20"/>
                <w:szCs w:val="20"/>
              </w:rPr>
              <w:t xml:space="preserve">188 MG </w:t>
            </w:r>
          </w:p>
          <w:p w14:paraId="0CCCE4AF" w14:textId="77777777" w:rsidR="00E42E18" w:rsidRPr="00F85916" w:rsidRDefault="00E42E18" w:rsidP="0024326B">
            <w:pPr>
              <w:ind w:right="14"/>
              <w:jc w:val="both"/>
              <w:rPr>
                <w:rFonts w:ascii="Arial" w:hAnsi="Arial" w:cs="Arial"/>
                <w:b/>
                <w:sz w:val="10"/>
                <w:szCs w:val="10"/>
              </w:rPr>
            </w:pPr>
          </w:p>
          <w:p w14:paraId="2B6DBEBB" w14:textId="77777777" w:rsidR="00E42E18" w:rsidRPr="00637ED8" w:rsidRDefault="00E42E18" w:rsidP="0024326B">
            <w:pPr>
              <w:ind w:right="14"/>
              <w:jc w:val="both"/>
              <w:rPr>
                <w:rFonts w:ascii="Arial" w:hAnsi="Arial" w:cs="Arial"/>
                <w:b/>
                <w:sz w:val="14"/>
                <w:szCs w:val="14"/>
                <w:highlight w:val="yellow"/>
              </w:rPr>
            </w:pPr>
            <w:r w:rsidRPr="00F85916">
              <w:rPr>
                <w:rFonts w:ascii="Arial" w:hAnsi="Arial" w:cs="Arial"/>
                <w:b/>
                <w:sz w:val="14"/>
                <w:szCs w:val="14"/>
              </w:rPr>
              <w:t xml:space="preserve">Valeur indicative pour </w:t>
            </w:r>
            <w:r w:rsidRPr="0027382B">
              <w:rPr>
                <w:rFonts w:ascii="Arial" w:hAnsi="Arial" w:cs="Arial"/>
                <w:b/>
                <w:sz w:val="14"/>
                <w:szCs w:val="14"/>
              </w:rPr>
              <w:t>2023</w:t>
            </w:r>
            <w:r w:rsidRPr="00F85916">
              <w:rPr>
                <w:rFonts w:ascii="Arial" w:hAnsi="Arial" w:cs="Arial"/>
                <w:b/>
                <w:sz w:val="14"/>
                <w:szCs w:val="14"/>
              </w:rPr>
              <w:t> : 770,80 €</w:t>
            </w:r>
          </w:p>
        </w:tc>
        <w:tc>
          <w:tcPr>
            <w:tcW w:w="3015" w:type="dxa"/>
            <w:vAlign w:val="center"/>
          </w:tcPr>
          <w:p w14:paraId="2C3AC568" w14:textId="77777777" w:rsidR="00E42E18" w:rsidRPr="00F85916" w:rsidRDefault="00E42E18" w:rsidP="0024326B">
            <w:pPr>
              <w:ind w:right="14"/>
              <w:jc w:val="both"/>
              <w:rPr>
                <w:rFonts w:ascii="Arial" w:hAnsi="Arial" w:cs="Arial"/>
                <w:b/>
                <w:sz w:val="20"/>
                <w:szCs w:val="20"/>
              </w:rPr>
            </w:pPr>
            <w:r w:rsidRPr="00F85916">
              <w:rPr>
                <w:rFonts w:ascii="Arial" w:hAnsi="Arial" w:cs="Arial"/>
                <w:b/>
                <w:sz w:val="20"/>
                <w:szCs w:val="20"/>
              </w:rPr>
              <w:t>377 MG</w:t>
            </w:r>
          </w:p>
          <w:p w14:paraId="65B3E678" w14:textId="77777777" w:rsidR="00E42E18" w:rsidRPr="00F85916" w:rsidRDefault="00E42E18" w:rsidP="0024326B">
            <w:pPr>
              <w:ind w:right="14"/>
              <w:jc w:val="both"/>
              <w:rPr>
                <w:rFonts w:ascii="Arial" w:hAnsi="Arial" w:cs="Arial"/>
                <w:b/>
                <w:sz w:val="10"/>
                <w:szCs w:val="10"/>
              </w:rPr>
            </w:pPr>
          </w:p>
          <w:p w14:paraId="419D7292" w14:textId="77777777" w:rsidR="00E42E18" w:rsidRPr="00637ED8" w:rsidRDefault="00E42E18" w:rsidP="0024326B">
            <w:pPr>
              <w:ind w:right="14"/>
              <w:jc w:val="both"/>
              <w:rPr>
                <w:rFonts w:ascii="Arial" w:hAnsi="Arial" w:cs="Arial"/>
                <w:b/>
                <w:sz w:val="20"/>
                <w:szCs w:val="20"/>
                <w:highlight w:val="yellow"/>
              </w:rPr>
            </w:pPr>
            <w:r w:rsidRPr="00F85916">
              <w:rPr>
                <w:rFonts w:ascii="Arial" w:hAnsi="Arial" w:cs="Arial"/>
                <w:b/>
                <w:sz w:val="14"/>
                <w:szCs w:val="14"/>
              </w:rPr>
              <w:t xml:space="preserve">Valeur indicative pour </w:t>
            </w:r>
            <w:r w:rsidRPr="0027382B">
              <w:rPr>
                <w:rFonts w:ascii="Arial" w:hAnsi="Arial" w:cs="Arial"/>
                <w:b/>
                <w:sz w:val="14"/>
                <w:szCs w:val="14"/>
              </w:rPr>
              <w:t>2023</w:t>
            </w:r>
            <w:r w:rsidRPr="00F85916">
              <w:rPr>
                <w:rFonts w:ascii="Arial" w:hAnsi="Arial" w:cs="Arial"/>
                <w:b/>
                <w:sz w:val="14"/>
                <w:szCs w:val="14"/>
              </w:rPr>
              <w:t> : 1.545,70 €</w:t>
            </w:r>
            <w:r w:rsidRPr="00F85916">
              <w:rPr>
                <w:rFonts w:ascii="Arial" w:hAnsi="Arial" w:cs="Arial"/>
                <w:b/>
                <w:sz w:val="20"/>
                <w:szCs w:val="20"/>
              </w:rPr>
              <w:t xml:space="preserve"> </w:t>
            </w:r>
          </w:p>
        </w:tc>
        <w:tc>
          <w:tcPr>
            <w:tcW w:w="3015" w:type="dxa"/>
            <w:vAlign w:val="center"/>
          </w:tcPr>
          <w:p w14:paraId="504110DF" w14:textId="77777777" w:rsidR="00E42E18" w:rsidRPr="00F85916" w:rsidRDefault="00E42E18" w:rsidP="0024326B">
            <w:pPr>
              <w:ind w:right="14"/>
              <w:jc w:val="both"/>
              <w:rPr>
                <w:rFonts w:ascii="Arial" w:hAnsi="Arial" w:cs="Arial"/>
                <w:b/>
                <w:sz w:val="20"/>
                <w:szCs w:val="20"/>
              </w:rPr>
            </w:pPr>
            <w:r w:rsidRPr="00F85916">
              <w:rPr>
                <w:rFonts w:ascii="Arial" w:hAnsi="Arial" w:cs="Arial"/>
                <w:b/>
                <w:sz w:val="20"/>
                <w:szCs w:val="20"/>
              </w:rPr>
              <w:t>9391 MG</w:t>
            </w:r>
          </w:p>
          <w:p w14:paraId="6B311FF0" w14:textId="77777777" w:rsidR="00E42E18" w:rsidRPr="00F85916" w:rsidRDefault="00E42E18" w:rsidP="0024326B">
            <w:pPr>
              <w:ind w:right="14"/>
              <w:jc w:val="both"/>
              <w:rPr>
                <w:rFonts w:ascii="Arial" w:hAnsi="Arial" w:cs="Arial"/>
                <w:b/>
                <w:sz w:val="10"/>
                <w:szCs w:val="10"/>
              </w:rPr>
            </w:pPr>
          </w:p>
          <w:p w14:paraId="56A32DBA" w14:textId="77777777" w:rsidR="00E42E18" w:rsidRPr="00637ED8" w:rsidRDefault="00E42E18" w:rsidP="0024326B">
            <w:pPr>
              <w:ind w:right="14"/>
              <w:jc w:val="both"/>
              <w:rPr>
                <w:rFonts w:ascii="Arial" w:hAnsi="Arial" w:cs="Arial"/>
                <w:b/>
                <w:sz w:val="20"/>
                <w:szCs w:val="20"/>
              </w:rPr>
            </w:pPr>
            <w:r w:rsidRPr="00F85916">
              <w:rPr>
                <w:rFonts w:ascii="Arial" w:hAnsi="Arial" w:cs="Arial"/>
                <w:b/>
                <w:sz w:val="14"/>
                <w:szCs w:val="14"/>
              </w:rPr>
              <w:t xml:space="preserve">Valeur indicative pour </w:t>
            </w:r>
            <w:r w:rsidRPr="0027382B">
              <w:rPr>
                <w:rFonts w:ascii="Arial" w:hAnsi="Arial" w:cs="Arial"/>
                <w:b/>
                <w:sz w:val="14"/>
                <w:szCs w:val="14"/>
              </w:rPr>
              <w:t>2023</w:t>
            </w:r>
            <w:r w:rsidRPr="00F85916">
              <w:rPr>
                <w:rFonts w:ascii="Arial" w:hAnsi="Arial" w:cs="Arial"/>
                <w:b/>
                <w:sz w:val="14"/>
                <w:szCs w:val="14"/>
              </w:rPr>
              <w:t> : 38.503,10 €</w:t>
            </w:r>
          </w:p>
        </w:tc>
      </w:tr>
      <w:bookmarkEnd w:id="4"/>
    </w:tbl>
    <w:p w14:paraId="163F119D" w14:textId="77777777" w:rsidR="00E42E18" w:rsidRDefault="00E42E18" w:rsidP="0024326B">
      <w:pPr>
        <w:ind w:left="14" w:right="14"/>
        <w:jc w:val="both"/>
        <w:rPr>
          <w:rFonts w:ascii="Arial" w:hAnsi="Arial" w:cs="Arial"/>
          <w:sz w:val="20"/>
          <w:szCs w:val="20"/>
        </w:rPr>
      </w:pPr>
    </w:p>
    <w:p w14:paraId="0C936112" w14:textId="77777777" w:rsidR="00E42E18" w:rsidRDefault="00E42E18" w:rsidP="0024326B">
      <w:pPr>
        <w:ind w:left="14" w:right="14"/>
        <w:jc w:val="both"/>
        <w:rPr>
          <w:rFonts w:ascii="Arial" w:hAnsi="Arial" w:cs="Arial"/>
          <w:sz w:val="20"/>
          <w:szCs w:val="20"/>
        </w:rPr>
      </w:pPr>
      <w:bookmarkStart w:id="5" w:name="_Hlk145433515"/>
      <w:r w:rsidRPr="00637ED8">
        <w:rPr>
          <w:rFonts w:ascii="Arial" w:hAnsi="Arial" w:cs="Arial"/>
          <w:sz w:val="20"/>
          <w:szCs w:val="20"/>
        </w:rPr>
        <w:t>La commission de propriété industrielle est présidée par un représentant de la Direction des Ressources Humaines. Elle comprend au moins :</w:t>
      </w:r>
    </w:p>
    <w:p w14:paraId="0CFFA963" w14:textId="77777777" w:rsidR="00E42E18" w:rsidRPr="00637ED8" w:rsidRDefault="00E42E18" w:rsidP="0024326B">
      <w:pPr>
        <w:ind w:left="14" w:right="14"/>
        <w:jc w:val="both"/>
        <w:rPr>
          <w:rFonts w:ascii="Arial" w:hAnsi="Arial" w:cs="Arial"/>
          <w:sz w:val="20"/>
          <w:szCs w:val="20"/>
        </w:rPr>
      </w:pPr>
    </w:p>
    <w:p w14:paraId="4711F722" w14:textId="39ADDCB6" w:rsidR="00E42E18" w:rsidRDefault="00E42E18" w:rsidP="0024326B">
      <w:pPr>
        <w:pStyle w:val="Paragraphedeliste"/>
        <w:numPr>
          <w:ilvl w:val="0"/>
          <w:numId w:val="24"/>
        </w:numPr>
        <w:ind w:right="14"/>
        <w:jc w:val="both"/>
        <w:rPr>
          <w:rFonts w:ascii="Arial" w:hAnsi="Arial" w:cs="Arial"/>
          <w:sz w:val="20"/>
          <w:szCs w:val="20"/>
        </w:rPr>
      </w:pPr>
      <w:proofErr w:type="gramStart"/>
      <w:r w:rsidRPr="00637ED8">
        <w:rPr>
          <w:rFonts w:ascii="Arial" w:hAnsi="Arial" w:cs="Arial"/>
          <w:sz w:val="20"/>
          <w:szCs w:val="20"/>
        </w:rPr>
        <w:t>le</w:t>
      </w:r>
      <w:proofErr w:type="gramEnd"/>
      <w:r w:rsidRPr="00637ED8">
        <w:rPr>
          <w:rFonts w:ascii="Arial" w:hAnsi="Arial" w:cs="Arial"/>
          <w:sz w:val="20"/>
          <w:szCs w:val="20"/>
        </w:rPr>
        <w:t xml:space="preserve"> responsable en charge de la recherche et du développement ou des Etudes Amonts de </w:t>
      </w:r>
      <w:r w:rsidR="005712E0" w:rsidRPr="0027382B">
        <w:rPr>
          <w:rFonts w:ascii="Arial" w:hAnsi="Arial" w:cs="Arial"/>
          <w:sz w:val="20"/>
          <w:szCs w:val="20"/>
        </w:rPr>
        <w:t>KNDS France</w:t>
      </w:r>
      <w:r>
        <w:rPr>
          <w:rFonts w:ascii="Arial" w:hAnsi="Arial" w:cs="Arial"/>
          <w:sz w:val="20"/>
          <w:szCs w:val="20"/>
        </w:rPr>
        <w:t xml:space="preserve">, après avis, le cas échéant, des chargés de recherche et du développement,  </w:t>
      </w:r>
    </w:p>
    <w:p w14:paraId="1742A7B9" w14:textId="36D68178" w:rsidR="00E42E18" w:rsidRDefault="00E42E18" w:rsidP="0024326B">
      <w:pPr>
        <w:pStyle w:val="Paragraphedeliste"/>
        <w:numPr>
          <w:ilvl w:val="0"/>
          <w:numId w:val="24"/>
        </w:numPr>
        <w:ind w:right="14"/>
        <w:jc w:val="both"/>
        <w:rPr>
          <w:rFonts w:ascii="Arial" w:hAnsi="Arial" w:cs="Arial"/>
          <w:sz w:val="20"/>
          <w:szCs w:val="20"/>
        </w:rPr>
      </w:pPr>
      <w:proofErr w:type="gramStart"/>
      <w:r w:rsidRPr="00637ED8">
        <w:rPr>
          <w:rFonts w:ascii="Arial" w:hAnsi="Arial" w:cs="Arial"/>
          <w:sz w:val="20"/>
          <w:szCs w:val="20"/>
        </w:rPr>
        <w:t>le</w:t>
      </w:r>
      <w:proofErr w:type="gramEnd"/>
      <w:r w:rsidRPr="00637ED8">
        <w:rPr>
          <w:rFonts w:ascii="Arial" w:hAnsi="Arial" w:cs="Arial"/>
          <w:sz w:val="20"/>
          <w:szCs w:val="20"/>
        </w:rPr>
        <w:t xml:space="preserve"> responsable brevets de </w:t>
      </w:r>
      <w:r w:rsidR="005712E0" w:rsidRPr="0027382B">
        <w:rPr>
          <w:rFonts w:ascii="Arial" w:hAnsi="Arial" w:cs="Arial"/>
          <w:sz w:val="20"/>
          <w:szCs w:val="20"/>
        </w:rPr>
        <w:t>KNDS France</w:t>
      </w:r>
      <w:r w:rsidRPr="00637ED8">
        <w:rPr>
          <w:rFonts w:ascii="Arial" w:hAnsi="Arial" w:cs="Arial"/>
          <w:sz w:val="20"/>
          <w:szCs w:val="20"/>
        </w:rPr>
        <w:t xml:space="preserve">, </w:t>
      </w:r>
    </w:p>
    <w:p w14:paraId="73292BE9" w14:textId="77777777" w:rsidR="00E42E18" w:rsidRPr="00637ED8" w:rsidRDefault="00E42E18" w:rsidP="0024326B">
      <w:pPr>
        <w:pStyle w:val="Paragraphedeliste"/>
        <w:numPr>
          <w:ilvl w:val="0"/>
          <w:numId w:val="24"/>
        </w:numPr>
        <w:ind w:right="14"/>
        <w:jc w:val="both"/>
        <w:rPr>
          <w:rFonts w:ascii="Arial" w:hAnsi="Arial" w:cs="Arial"/>
          <w:sz w:val="20"/>
          <w:szCs w:val="20"/>
        </w:rPr>
      </w:pPr>
      <w:proofErr w:type="gramStart"/>
      <w:r w:rsidRPr="00637ED8">
        <w:rPr>
          <w:rFonts w:ascii="Arial" w:hAnsi="Arial" w:cs="Arial"/>
          <w:sz w:val="20"/>
          <w:szCs w:val="20"/>
        </w:rPr>
        <w:t>un</w:t>
      </w:r>
      <w:proofErr w:type="gramEnd"/>
      <w:r w:rsidRPr="00637ED8">
        <w:rPr>
          <w:rFonts w:ascii="Arial" w:hAnsi="Arial" w:cs="Arial"/>
          <w:sz w:val="20"/>
          <w:szCs w:val="20"/>
        </w:rPr>
        <w:t xml:space="preserve"> représentant de chaque filiale ou département présentant des dossiers à l'appréciation de la commission.</w:t>
      </w:r>
    </w:p>
    <w:bookmarkEnd w:id="5"/>
    <w:p w14:paraId="0D868355" w14:textId="77777777" w:rsidR="00E42E18" w:rsidRPr="00637ED8" w:rsidRDefault="00E42E18" w:rsidP="0024326B">
      <w:pPr>
        <w:ind w:right="14"/>
        <w:jc w:val="both"/>
        <w:rPr>
          <w:rFonts w:ascii="Arial" w:hAnsi="Arial" w:cs="Arial"/>
          <w:sz w:val="20"/>
          <w:szCs w:val="20"/>
        </w:rPr>
      </w:pPr>
    </w:p>
    <w:p w14:paraId="7C6906C0" w14:textId="77777777" w:rsidR="00E42E18" w:rsidRPr="00637ED8" w:rsidRDefault="00E42E18" w:rsidP="0024326B">
      <w:pPr>
        <w:ind w:right="14"/>
        <w:jc w:val="both"/>
        <w:rPr>
          <w:rFonts w:ascii="Arial" w:hAnsi="Arial" w:cs="Arial"/>
          <w:sz w:val="20"/>
          <w:szCs w:val="20"/>
        </w:rPr>
      </w:pPr>
    </w:p>
    <w:p w14:paraId="643500C3" w14:textId="77777777" w:rsidR="00E42E18" w:rsidRPr="005712E0" w:rsidRDefault="00E42E18" w:rsidP="0024326B">
      <w:pPr>
        <w:pStyle w:val="Titre3"/>
        <w:jc w:val="both"/>
        <w:rPr>
          <w:rFonts w:ascii="Arial" w:eastAsia="Times New Roman" w:hAnsi="Arial" w:cs="Arial"/>
          <w:b/>
          <w:color w:val="auto"/>
          <w:sz w:val="20"/>
          <w:szCs w:val="20"/>
          <w:u w:val="single"/>
        </w:rPr>
      </w:pPr>
      <w:bookmarkStart w:id="6" w:name="_Hlk133500054"/>
      <w:r w:rsidRPr="005712E0">
        <w:rPr>
          <w:rFonts w:ascii="Arial" w:eastAsia="Times New Roman" w:hAnsi="Arial" w:cs="Arial"/>
          <w:b/>
          <w:color w:val="auto"/>
          <w:sz w:val="20"/>
          <w:szCs w:val="20"/>
          <w:u w:val="single"/>
        </w:rPr>
        <w:t>CHAPITRE 7 - POSTES A NUISANCES</w:t>
      </w:r>
    </w:p>
    <w:p w14:paraId="606B3359" w14:textId="77777777" w:rsidR="00E42E18" w:rsidRDefault="00E42E18" w:rsidP="0024326B">
      <w:pPr>
        <w:pStyle w:val="Titre2"/>
        <w:ind w:left="24"/>
        <w:jc w:val="both"/>
        <w:rPr>
          <w:rFonts w:ascii="Arial" w:hAnsi="Arial" w:cs="Arial"/>
          <w:b/>
          <w:szCs w:val="20"/>
        </w:rPr>
      </w:pPr>
      <w:bookmarkStart w:id="7" w:name="_Hlk133499955"/>
      <w:bookmarkEnd w:id="6"/>
    </w:p>
    <w:p w14:paraId="0B9DB680" w14:textId="77777777" w:rsidR="00E42E18" w:rsidRPr="005712E0" w:rsidRDefault="00E42E18" w:rsidP="005712E0">
      <w:pPr>
        <w:ind w:left="14" w:right="14"/>
        <w:rPr>
          <w:rFonts w:ascii="Arial" w:hAnsi="Arial" w:cs="Arial"/>
          <w:b/>
          <w:sz w:val="20"/>
          <w:szCs w:val="20"/>
        </w:rPr>
      </w:pPr>
      <w:r w:rsidRPr="005712E0">
        <w:rPr>
          <w:rFonts w:ascii="Arial" w:hAnsi="Arial" w:cs="Arial"/>
          <w:b/>
          <w:sz w:val="20"/>
          <w:szCs w:val="20"/>
        </w:rPr>
        <w:t>ARTICLE 19 - COMPENSATIONS DES NUISANCES AU POSTE</w:t>
      </w:r>
    </w:p>
    <w:p w14:paraId="3C6F05D2" w14:textId="77777777" w:rsidR="00E42E18" w:rsidRDefault="00E42E18" w:rsidP="0024326B">
      <w:pPr>
        <w:ind w:left="14" w:right="14"/>
        <w:jc w:val="both"/>
        <w:rPr>
          <w:rFonts w:ascii="Arial" w:hAnsi="Arial" w:cs="Arial"/>
          <w:sz w:val="20"/>
          <w:szCs w:val="20"/>
        </w:rPr>
      </w:pPr>
    </w:p>
    <w:p w14:paraId="0A3F2169" w14:textId="77777777" w:rsidR="00E42E18" w:rsidRPr="00637ED8" w:rsidRDefault="00E42E18" w:rsidP="0024326B">
      <w:pPr>
        <w:ind w:left="14" w:right="14"/>
        <w:jc w:val="both"/>
        <w:rPr>
          <w:rFonts w:ascii="Arial" w:hAnsi="Arial" w:cs="Arial"/>
          <w:sz w:val="20"/>
          <w:szCs w:val="20"/>
        </w:rPr>
      </w:pPr>
      <w:r w:rsidRPr="00637ED8">
        <w:rPr>
          <w:rFonts w:ascii="Arial" w:hAnsi="Arial" w:cs="Arial"/>
          <w:sz w:val="20"/>
          <w:szCs w:val="20"/>
        </w:rPr>
        <w:t xml:space="preserve">Tous les salariés affectés à des travaux à caractère insalubre, dangereux, pénible ou salissant, perçoivent des compensations financières liées aux postes correspondants selon les barèmes en vigueur, à ce jour ceux du Ministère </w:t>
      </w:r>
      <w:r w:rsidRPr="00F85916">
        <w:rPr>
          <w:rFonts w:ascii="Arial" w:hAnsi="Arial" w:cs="Arial"/>
          <w:sz w:val="20"/>
          <w:szCs w:val="20"/>
        </w:rPr>
        <w:t>des Armées.</w:t>
      </w:r>
    </w:p>
    <w:p w14:paraId="32F15DA3" w14:textId="77777777" w:rsidR="00E42E18" w:rsidRDefault="00E42E18" w:rsidP="0024326B">
      <w:pPr>
        <w:ind w:left="14" w:right="14"/>
        <w:jc w:val="both"/>
        <w:rPr>
          <w:rFonts w:ascii="Arial" w:hAnsi="Arial" w:cs="Arial"/>
          <w:sz w:val="20"/>
          <w:szCs w:val="20"/>
        </w:rPr>
      </w:pPr>
    </w:p>
    <w:p w14:paraId="70A1FB4C" w14:textId="77777777" w:rsidR="00E42E18" w:rsidRDefault="00E42E18" w:rsidP="0024326B">
      <w:pPr>
        <w:ind w:left="14" w:right="14"/>
        <w:jc w:val="both"/>
        <w:rPr>
          <w:rFonts w:ascii="Arial" w:hAnsi="Arial" w:cs="Arial"/>
          <w:sz w:val="20"/>
          <w:szCs w:val="20"/>
        </w:rPr>
      </w:pPr>
      <w:r w:rsidRPr="00637ED8">
        <w:rPr>
          <w:rFonts w:ascii="Arial" w:hAnsi="Arial" w:cs="Arial"/>
          <w:sz w:val="20"/>
          <w:szCs w:val="20"/>
        </w:rPr>
        <w:t>Les postes pouvant bénéficier de ces compensations sont validés par les services Prévention des Risques des établissements.</w:t>
      </w:r>
    </w:p>
    <w:p w14:paraId="11327E96" w14:textId="77777777" w:rsidR="00E42E18" w:rsidRDefault="00E42E18" w:rsidP="0024326B">
      <w:pPr>
        <w:ind w:left="14" w:right="14"/>
        <w:jc w:val="both"/>
        <w:rPr>
          <w:rFonts w:ascii="Arial" w:hAnsi="Arial" w:cs="Arial"/>
          <w:sz w:val="20"/>
          <w:szCs w:val="20"/>
        </w:rPr>
      </w:pPr>
    </w:p>
    <w:p w14:paraId="592EEA3A" w14:textId="77777777" w:rsidR="00E42E18" w:rsidRDefault="00E42E18" w:rsidP="0024326B">
      <w:pPr>
        <w:ind w:left="14" w:right="14"/>
        <w:jc w:val="both"/>
        <w:rPr>
          <w:rFonts w:ascii="Arial" w:hAnsi="Arial" w:cs="Arial"/>
          <w:sz w:val="20"/>
          <w:szCs w:val="20"/>
        </w:rPr>
      </w:pPr>
      <w:r>
        <w:rPr>
          <w:rFonts w:ascii="Arial" w:hAnsi="Arial" w:cs="Arial"/>
          <w:sz w:val="20"/>
          <w:szCs w:val="20"/>
        </w:rPr>
        <w:t>A l’occasion de la négociation du nouveau socle conventionnel, la branche de la Métallurgie a arrêté des dispositions spécifiques dans un accord santé, sécurité, conditions et qualité de vie au travail du 7 février 2022 complété d’un avenant du 11 juillet 2023.</w:t>
      </w:r>
    </w:p>
    <w:p w14:paraId="77DC9393" w14:textId="77777777" w:rsidR="00E42E18" w:rsidRDefault="00E42E18" w:rsidP="0024326B">
      <w:pPr>
        <w:ind w:left="14" w:right="14"/>
        <w:jc w:val="both"/>
        <w:rPr>
          <w:rFonts w:ascii="Arial" w:hAnsi="Arial" w:cs="Arial"/>
          <w:sz w:val="20"/>
          <w:szCs w:val="20"/>
        </w:rPr>
      </w:pPr>
    </w:p>
    <w:p w14:paraId="64166CCE" w14:textId="77777777" w:rsidR="00E42E18" w:rsidRDefault="00E42E18" w:rsidP="0024326B">
      <w:pPr>
        <w:ind w:left="14" w:right="14"/>
        <w:jc w:val="both"/>
        <w:rPr>
          <w:rFonts w:ascii="Arial" w:hAnsi="Arial" w:cs="Arial"/>
          <w:sz w:val="20"/>
          <w:szCs w:val="20"/>
        </w:rPr>
      </w:pPr>
      <w:r>
        <w:rPr>
          <w:rFonts w:ascii="Arial" w:hAnsi="Arial" w:cs="Arial"/>
          <w:sz w:val="20"/>
          <w:szCs w:val="20"/>
        </w:rPr>
        <w:t>Les Parties conviennent de se revoir ultérieurement, au regard de ce nouveau dispositif conventionnel, pour arrêter de nouvelles modalités de fixation des compensations financières et définir les situations y ouvrant droit.</w:t>
      </w:r>
    </w:p>
    <w:p w14:paraId="4B590529" w14:textId="77777777" w:rsidR="00E42E18" w:rsidRPr="00637ED8" w:rsidRDefault="00E42E18" w:rsidP="0024326B">
      <w:pPr>
        <w:ind w:left="14" w:right="14"/>
        <w:jc w:val="both"/>
        <w:rPr>
          <w:rFonts w:ascii="Arial" w:hAnsi="Arial" w:cs="Arial"/>
          <w:sz w:val="20"/>
          <w:szCs w:val="20"/>
        </w:rPr>
      </w:pPr>
    </w:p>
    <w:p w14:paraId="3127C612" w14:textId="77777777" w:rsidR="00E42E18" w:rsidRDefault="00E42E18" w:rsidP="0024326B">
      <w:pPr>
        <w:ind w:left="14" w:right="14"/>
        <w:jc w:val="both"/>
        <w:rPr>
          <w:rFonts w:ascii="Arial" w:hAnsi="Arial" w:cs="Arial"/>
          <w:sz w:val="20"/>
          <w:szCs w:val="20"/>
        </w:rPr>
      </w:pPr>
      <w:r w:rsidRPr="00637ED8">
        <w:rPr>
          <w:rFonts w:ascii="Arial" w:hAnsi="Arial" w:cs="Arial"/>
          <w:sz w:val="20"/>
          <w:szCs w:val="20"/>
        </w:rPr>
        <w:t>De plus, la direction s'engage à mettre en œuvre toutes mesures d'amélioration de la pénibilité de ce type de travaux, ainsi qu'à étudier les moyens permettant de supprimer à la source les effets nocifs des nuisances occasionnées par ces postes.</w:t>
      </w:r>
    </w:p>
    <w:p w14:paraId="5DE661A6" w14:textId="77777777" w:rsidR="00E42E18" w:rsidRPr="00637ED8" w:rsidRDefault="00E42E18" w:rsidP="0024326B">
      <w:pPr>
        <w:ind w:left="14" w:right="14"/>
        <w:jc w:val="both"/>
        <w:rPr>
          <w:rFonts w:ascii="Arial" w:hAnsi="Arial" w:cs="Arial"/>
          <w:sz w:val="20"/>
          <w:szCs w:val="20"/>
        </w:rPr>
      </w:pPr>
    </w:p>
    <w:p w14:paraId="6A3D1796" w14:textId="77777777" w:rsidR="00E42E18" w:rsidRDefault="00E42E18" w:rsidP="0024326B">
      <w:pPr>
        <w:ind w:left="14" w:right="14"/>
        <w:jc w:val="both"/>
        <w:rPr>
          <w:rFonts w:ascii="Arial" w:hAnsi="Arial" w:cs="Arial"/>
          <w:sz w:val="20"/>
          <w:szCs w:val="20"/>
        </w:rPr>
      </w:pPr>
      <w:r w:rsidRPr="00637ED8">
        <w:rPr>
          <w:rFonts w:ascii="Arial" w:hAnsi="Arial" w:cs="Arial"/>
          <w:sz w:val="20"/>
          <w:szCs w:val="20"/>
        </w:rPr>
        <w:t>Ces études sont menées conjointement avec les membres du CSE.</w:t>
      </w:r>
    </w:p>
    <w:bookmarkEnd w:id="7"/>
    <w:p w14:paraId="44BEC01D" w14:textId="77777777" w:rsidR="00E42E18" w:rsidRDefault="00E42E18" w:rsidP="0024326B">
      <w:pPr>
        <w:ind w:left="14" w:right="14"/>
        <w:jc w:val="both"/>
        <w:rPr>
          <w:rFonts w:ascii="Arial" w:hAnsi="Arial" w:cs="Arial"/>
          <w:sz w:val="20"/>
          <w:szCs w:val="20"/>
        </w:rPr>
      </w:pPr>
    </w:p>
    <w:p w14:paraId="64DD0494" w14:textId="3FC3D1DB" w:rsidR="00E42E18" w:rsidRDefault="00E42E18" w:rsidP="0024326B">
      <w:pPr>
        <w:ind w:left="14" w:right="14"/>
        <w:jc w:val="both"/>
        <w:rPr>
          <w:rFonts w:ascii="Arial" w:hAnsi="Arial" w:cs="Arial"/>
          <w:sz w:val="20"/>
          <w:szCs w:val="20"/>
        </w:rPr>
      </w:pPr>
    </w:p>
    <w:p w14:paraId="56569613" w14:textId="52C836BC" w:rsidR="0027382B" w:rsidRDefault="0027382B" w:rsidP="0024326B">
      <w:pPr>
        <w:ind w:left="14" w:right="14"/>
        <w:jc w:val="both"/>
        <w:rPr>
          <w:rFonts w:ascii="Arial" w:hAnsi="Arial" w:cs="Arial"/>
          <w:sz w:val="20"/>
          <w:szCs w:val="20"/>
        </w:rPr>
      </w:pPr>
    </w:p>
    <w:p w14:paraId="65E8B059" w14:textId="2AC22F4F" w:rsidR="0027382B" w:rsidRDefault="0027382B" w:rsidP="0024326B">
      <w:pPr>
        <w:ind w:left="14" w:right="14"/>
        <w:jc w:val="both"/>
        <w:rPr>
          <w:rFonts w:ascii="Arial" w:hAnsi="Arial" w:cs="Arial"/>
          <w:sz w:val="20"/>
          <w:szCs w:val="20"/>
        </w:rPr>
      </w:pPr>
    </w:p>
    <w:p w14:paraId="769DAF88" w14:textId="1A63D956" w:rsidR="0027382B" w:rsidRDefault="0027382B" w:rsidP="0024326B">
      <w:pPr>
        <w:ind w:left="14" w:right="14"/>
        <w:jc w:val="both"/>
        <w:rPr>
          <w:rFonts w:ascii="Arial" w:hAnsi="Arial" w:cs="Arial"/>
          <w:sz w:val="20"/>
          <w:szCs w:val="20"/>
        </w:rPr>
      </w:pPr>
    </w:p>
    <w:p w14:paraId="0395857F" w14:textId="1A2F1708" w:rsidR="0027382B" w:rsidRDefault="0027382B" w:rsidP="0024326B">
      <w:pPr>
        <w:ind w:left="14" w:right="14"/>
        <w:jc w:val="both"/>
        <w:rPr>
          <w:rFonts w:ascii="Arial" w:hAnsi="Arial" w:cs="Arial"/>
          <w:sz w:val="20"/>
          <w:szCs w:val="20"/>
        </w:rPr>
      </w:pPr>
    </w:p>
    <w:p w14:paraId="1B9342BC" w14:textId="7B73DBF1" w:rsidR="0027382B" w:rsidRDefault="0027382B" w:rsidP="0024326B">
      <w:pPr>
        <w:ind w:left="14" w:right="14"/>
        <w:jc w:val="both"/>
        <w:rPr>
          <w:rFonts w:ascii="Arial" w:hAnsi="Arial" w:cs="Arial"/>
          <w:sz w:val="20"/>
          <w:szCs w:val="20"/>
        </w:rPr>
      </w:pPr>
    </w:p>
    <w:p w14:paraId="26C9AEDA" w14:textId="77777777" w:rsidR="0027382B" w:rsidRDefault="0027382B" w:rsidP="0024326B">
      <w:pPr>
        <w:ind w:left="14" w:right="14"/>
        <w:jc w:val="both"/>
        <w:rPr>
          <w:rFonts w:ascii="Arial" w:hAnsi="Arial" w:cs="Arial"/>
          <w:sz w:val="20"/>
          <w:szCs w:val="20"/>
        </w:rPr>
      </w:pPr>
    </w:p>
    <w:p w14:paraId="0E059F20" w14:textId="77777777" w:rsidR="00E42E18" w:rsidRPr="00FA7462" w:rsidRDefault="00E42E18" w:rsidP="0024326B">
      <w:pPr>
        <w:ind w:left="14" w:right="14"/>
        <w:jc w:val="both"/>
        <w:rPr>
          <w:rFonts w:ascii="Arial" w:hAnsi="Arial" w:cs="Arial"/>
          <w:sz w:val="20"/>
          <w:szCs w:val="20"/>
        </w:rPr>
      </w:pPr>
    </w:p>
    <w:p w14:paraId="08B63DAF" w14:textId="77777777" w:rsidR="00E42E18" w:rsidRPr="005712E0" w:rsidRDefault="00E42E18" w:rsidP="0024326B">
      <w:pPr>
        <w:pStyle w:val="Titre3"/>
        <w:jc w:val="both"/>
        <w:rPr>
          <w:rFonts w:ascii="Arial" w:eastAsia="Times New Roman" w:hAnsi="Arial" w:cs="Arial"/>
          <w:b/>
          <w:color w:val="auto"/>
          <w:sz w:val="20"/>
          <w:szCs w:val="20"/>
          <w:u w:val="single"/>
        </w:rPr>
      </w:pPr>
      <w:r w:rsidRPr="005712E0">
        <w:rPr>
          <w:rFonts w:ascii="Arial" w:eastAsia="Times New Roman" w:hAnsi="Arial" w:cs="Arial"/>
          <w:b/>
          <w:color w:val="auto"/>
          <w:sz w:val="20"/>
          <w:szCs w:val="20"/>
          <w:u w:val="single"/>
        </w:rPr>
        <w:t>CHAPITRE 8 - SUIVI, DUREE, REVISION ET DEPOT</w:t>
      </w:r>
    </w:p>
    <w:p w14:paraId="526918BF" w14:textId="77777777" w:rsidR="00E42E18" w:rsidRPr="005712E0" w:rsidRDefault="00E42E18" w:rsidP="005712E0">
      <w:pPr>
        <w:ind w:left="14" w:right="14"/>
        <w:rPr>
          <w:rFonts w:ascii="Arial" w:hAnsi="Arial" w:cs="Arial"/>
          <w:b/>
          <w:sz w:val="20"/>
          <w:szCs w:val="20"/>
        </w:rPr>
      </w:pPr>
      <w:r>
        <w:rPr>
          <w:rFonts w:ascii="Arial" w:hAnsi="Arial" w:cs="Arial"/>
          <w:b/>
          <w:szCs w:val="20"/>
        </w:rPr>
        <w:br/>
      </w:r>
      <w:r w:rsidRPr="005712E0">
        <w:rPr>
          <w:rFonts w:ascii="Arial" w:hAnsi="Arial" w:cs="Arial"/>
          <w:b/>
          <w:sz w:val="20"/>
          <w:szCs w:val="20"/>
        </w:rPr>
        <w:t>ARTICLE 20 - SUIVI DE L'ACCORD ET PREVENTION DES DIFFICULTES D'INTERPRETATION</w:t>
      </w:r>
    </w:p>
    <w:p w14:paraId="24E73DBE" w14:textId="77777777" w:rsidR="00E42E18" w:rsidRDefault="00E42E18" w:rsidP="0024326B">
      <w:pPr>
        <w:ind w:left="14" w:right="14"/>
        <w:jc w:val="both"/>
        <w:rPr>
          <w:rFonts w:ascii="Arial" w:hAnsi="Arial" w:cs="Arial"/>
          <w:sz w:val="20"/>
          <w:szCs w:val="20"/>
        </w:rPr>
      </w:pPr>
      <w:r>
        <w:rPr>
          <w:rFonts w:ascii="Arial" w:hAnsi="Arial" w:cs="Arial"/>
          <w:sz w:val="20"/>
          <w:szCs w:val="20"/>
        </w:rPr>
        <w:br/>
      </w:r>
      <w:r w:rsidRPr="006801DB">
        <w:rPr>
          <w:rFonts w:ascii="Arial" w:hAnsi="Arial" w:cs="Arial"/>
          <w:sz w:val="20"/>
          <w:szCs w:val="20"/>
        </w:rPr>
        <w:t xml:space="preserve">Sans préjudice des prérogatives des instances représentatives du personnel, il est institué une commission de suivi du présent accord. Elle est composée à parité, de membres de la direction et </w:t>
      </w:r>
      <w:r w:rsidRPr="00F85916">
        <w:rPr>
          <w:rFonts w:ascii="Arial" w:hAnsi="Arial" w:cs="Arial"/>
          <w:sz w:val="20"/>
          <w:szCs w:val="20"/>
        </w:rPr>
        <w:t>de deux</w:t>
      </w:r>
      <w:r w:rsidRPr="006801DB">
        <w:rPr>
          <w:rFonts w:ascii="Arial" w:hAnsi="Arial" w:cs="Arial"/>
          <w:sz w:val="20"/>
          <w:szCs w:val="20"/>
        </w:rPr>
        <w:t xml:space="preserve"> représentant</w:t>
      </w:r>
      <w:r>
        <w:rPr>
          <w:rFonts w:ascii="Arial" w:hAnsi="Arial" w:cs="Arial"/>
          <w:sz w:val="20"/>
          <w:szCs w:val="20"/>
        </w:rPr>
        <w:t>s</w:t>
      </w:r>
      <w:r w:rsidRPr="006801DB">
        <w:rPr>
          <w:rFonts w:ascii="Arial" w:hAnsi="Arial" w:cs="Arial"/>
          <w:sz w:val="20"/>
          <w:szCs w:val="20"/>
        </w:rPr>
        <w:t xml:space="preserve"> par organisation syndicale signataire. </w:t>
      </w:r>
    </w:p>
    <w:p w14:paraId="56385A25" w14:textId="77777777" w:rsidR="00E42E18" w:rsidRPr="006801DB" w:rsidRDefault="00E42E18" w:rsidP="0024326B">
      <w:pPr>
        <w:ind w:left="14" w:right="14"/>
        <w:jc w:val="both"/>
        <w:rPr>
          <w:rFonts w:ascii="Arial" w:hAnsi="Arial" w:cs="Arial"/>
          <w:sz w:val="20"/>
          <w:szCs w:val="20"/>
        </w:rPr>
      </w:pPr>
    </w:p>
    <w:p w14:paraId="4AE71927" w14:textId="77777777" w:rsidR="00E42E18" w:rsidRDefault="00E42E18" w:rsidP="0024326B">
      <w:pPr>
        <w:ind w:left="14" w:right="14"/>
        <w:jc w:val="both"/>
        <w:rPr>
          <w:rFonts w:ascii="Arial" w:hAnsi="Arial" w:cs="Arial"/>
          <w:sz w:val="20"/>
          <w:szCs w:val="20"/>
        </w:rPr>
      </w:pPr>
      <w:r w:rsidRPr="006801DB">
        <w:rPr>
          <w:rFonts w:ascii="Arial" w:hAnsi="Arial" w:cs="Arial"/>
          <w:sz w:val="20"/>
          <w:szCs w:val="20"/>
        </w:rPr>
        <w:t>Elle se réunira en tant que de besoin, sur demande motivée d'un de ses membres et après accord de la Direction, en particulier en cas d'évolution des dispositions légales, conventionnelles ou réglementaires.</w:t>
      </w:r>
    </w:p>
    <w:p w14:paraId="1EBCD399" w14:textId="77777777" w:rsidR="00E42E18" w:rsidRDefault="00E42E18" w:rsidP="0024326B">
      <w:pPr>
        <w:ind w:left="14" w:right="14"/>
        <w:jc w:val="both"/>
        <w:rPr>
          <w:rFonts w:ascii="Arial" w:hAnsi="Arial" w:cs="Arial"/>
          <w:sz w:val="20"/>
          <w:szCs w:val="20"/>
        </w:rPr>
      </w:pPr>
    </w:p>
    <w:p w14:paraId="4D0E53AC" w14:textId="77777777" w:rsidR="00E42E18" w:rsidRDefault="00E42E18" w:rsidP="0024326B">
      <w:pPr>
        <w:ind w:left="14" w:right="14"/>
        <w:jc w:val="both"/>
        <w:rPr>
          <w:rFonts w:ascii="Arial" w:hAnsi="Arial" w:cs="Arial"/>
          <w:sz w:val="20"/>
          <w:szCs w:val="20"/>
        </w:rPr>
      </w:pPr>
      <w:r w:rsidRPr="00F85916">
        <w:rPr>
          <w:rFonts w:ascii="Arial" w:hAnsi="Arial" w:cs="Arial"/>
          <w:sz w:val="20"/>
          <w:szCs w:val="20"/>
        </w:rPr>
        <w:t>Par ailleurs, les Parties conviennent d’ores et déjà de se rencontrer de nouveau courant 2024 afin d’apprécier les impacts de la mise en œuvre de la nouvelle convention collective de la Métallurgie et de la nouvelle classification, et d’examiner notamment la possibilité d’adopter un barème des minima de rémunération plus avantageux que celui de la convention collective.</w:t>
      </w:r>
      <w:r>
        <w:rPr>
          <w:rFonts w:ascii="Arial" w:hAnsi="Arial" w:cs="Arial"/>
          <w:sz w:val="20"/>
          <w:szCs w:val="20"/>
        </w:rPr>
        <w:t xml:space="preserve"> </w:t>
      </w:r>
    </w:p>
    <w:p w14:paraId="39ACC514" w14:textId="77777777" w:rsidR="00E42E18" w:rsidRPr="006801DB" w:rsidRDefault="00E42E18" w:rsidP="0024326B">
      <w:pPr>
        <w:ind w:left="14" w:right="14"/>
        <w:jc w:val="both"/>
        <w:rPr>
          <w:rFonts w:ascii="Arial" w:hAnsi="Arial" w:cs="Arial"/>
          <w:sz w:val="20"/>
          <w:szCs w:val="20"/>
        </w:rPr>
      </w:pPr>
    </w:p>
    <w:p w14:paraId="341150B4" w14:textId="77777777" w:rsidR="00E42E18" w:rsidRPr="005712E0" w:rsidRDefault="00E42E18" w:rsidP="0024326B">
      <w:pPr>
        <w:pStyle w:val="Titre2"/>
        <w:ind w:left="24"/>
        <w:jc w:val="both"/>
        <w:rPr>
          <w:rFonts w:ascii="Arial" w:eastAsia="Times New Roman" w:hAnsi="Arial" w:cs="Arial"/>
          <w:b/>
          <w:color w:val="auto"/>
          <w:sz w:val="20"/>
          <w:szCs w:val="20"/>
        </w:rPr>
      </w:pPr>
      <w:r w:rsidRPr="005712E0">
        <w:rPr>
          <w:rFonts w:ascii="Arial" w:eastAsia="Times New Roman" w:hAnsi="Arial" w:cs="Arial"/>
          <w:b/>
          <w:color w:val="auto"/>
          <w:sz w:val="20"/>
          <w:szCs w:val="20"/>
        </w:rPr>
        <w:t>ARTICLE 21 - DUREE, REVISION ET DEPOT</w:t>
      </w:r>
    </w:p>
    <w:p w14:paraId="1751EB53" w14:textId="77777777" w:rsidR="00E42E18" w:rsidRDefault="00E42E18" w:rsidP="0024326B">
      <w:pPr>
        <w:ind w:left="14" w:right="14"/>
        <w:jc w:val="both"/>
        <w:rPr>
          <w:rFonts w:ascii="Arial" w:hAnsi="Arial" w:cs="Arial"/>
          <w:sz w:val="20"/>
          <w:szCs w:val="20"/>
        </w:rPr>
      </w:pPr>
    </w:p>
    <w:p w14:paraId="3CBD9224" w14:textId="77777777" w:rsidR="00E42E18" w:rsidRPr="00F85916" w:rsidRDefault="00E42E18" w:rsidP="0024326B">
      <w:pPr>
        <w:ind w:left="14" w:right="14"/>
        <w:jc w:val="both"/>
        <w:rPr>
          <w:rFonts w:ascii="Arial" w:hAnsi="Arial" w:cs="Arial"/>
          <w:sz w:val="20"/>
          <w:szCs w:val="20"/>
        </w:rPr>
      </w:pPr>
      <w:r w:rsidRPr="00F85916">
        <w:rPr>
          <w:rFonts w:ascii="Arial" w:hAnsi="Arial" w:cs="Arial"/>
          <w:sz w:val="20"/>
          <w:szCs w:val="20"/>
        </w:rPr>
        <w:t xml:space="preserve">Le présent accord emporte révision de l’accord relatif à la classification, la carrière, la rémunération du 10 février 2009, et s’y substitue de plein droit. </w:t>
      </w:r>
    </w:p>
    <w:p w14:paraId="4F9C3164" w14:textId="77777777" w:rsidR="00E42E18" w:rsidRPr="00F85916" w:rsidRDefault="00E42E18" w:rsidP="0024326B">
      <w:pPr>
        <w:ind w:left="14" w:right="14"/>
        <w:jc w:val="both"/>
        <w:rPr>
          <w:rFonts w:ascii="Arial" w:hAnsi="Arial" w:cs="Arial"/>
          <w:sz w:val="20"/>
          <w:szCs w:val="20"/>
        </w:rPr>
      </w:pPr>
    </w:p>
    <w:p w14:paraId="361F99A7" w14:textId="77777777" w:rsidR="00E42E18" w:rsidRPr="00F85916" w:rsidRDefault="00E42E18" w:rsidP="0024326B">
      <w:pPr>
        <w:ind w:left="14" w:right="14"/>
        <w:jc w:val="both"/>
        <w:rPr>
          <w:rFonts w:ascii="Arial" w:hAnsi="Arial" w:cs="Arial"/>
          <w:sz w:val="20"/>
          <w:szCs w:val="20"/>
        </w:rPr>
      </w:pPr>
      <w:r w:rsidRPr="00F85916">
        <w:rPr>
          <w:rFonts w:ascii="Arial" w:hAnsi="Arial" w:cs="Arial"/>
          <w:sz w:val="20"/>
          <w:szCs w:val="20"/>
        </w:rPr>
        <w:t xml:space="preserve">Le présent accord est conclu pour une durée indéterminée. </w:t>
      </w:r>
    </w:p>
    <w:p w14:paraId="75566AB7" w14:textId="77777777" w:rsidR="00E42E18" w:rsidRPr="00F85916" w:rsidRDefault="00E42E18" w:rsidP="0024326B">
      <w:pPr>
        <w:ind w:left="14" w:right="14"/>
        <w:jc w:val="both"/>
        <w:rPr>
          <w:rFonts w:ascii="Arial" w:hAnsi="Arial" w:cs="Arial"/>
          <w:sz w:val="20"/>
          <w:szCs w:val="20"/>
        </w:rPr>
      </w:pPr>
    </w:p>
    <w:p w14:paraId="0F48E086" w14:textId="77777777" w:rsidR="00E42E18" w:rsidRPr="00F85916" w:rsidRDefault="00E42E18" w:rsidP="0024326B">
      <w:pPr>
        <w:ind w:left="14" w:right="14"/>
        <w:jc w:val="both"/>
        <w:rPr>
          <w:rFonts w:ascii="Arial" w:hAnsi="Arial" w:cs="Arial"/>
          <w:sz w:val="20"/>
          <w:szCs w:val="20"/>
        </w:rPr>
      </w:pPr>
      <w:r w:rsidRPr="00F85916">
        <w:rPr>
          <w:rFonts w:ascii="Arial" w:hAnsi="Arial" w:cs="Arial"/>
          <w:sz w:val="20"/>
          <w:szCs w:val="20"/>
        </w:rPr>
        <w:t>Le présent accord entrera en vigueur au 1</w:t>
      </w:r>
      <w:r w:rsidRPr="00F85916">
        <w:rPr>
          <w:rFonts w:ascii="Arial" w:hAnsi="Arial" w:cs="Arial"/>
          <w:sz w:val="20"/>
          <w:szCs w:val="20"/>
          <w:vertAlign w:val="superscript"/>
        </w:rPr>
        <w:t>er</w:t>
      </w:r>
      <w:r w:rsidRPr="00F85916">
        <w:rPr>
          <w:rFonts w:ascii="Arial" w:hAnsi="Arial" w:cs="Arial"/>
          <w:sz w:val="20"/>
          <w:szCs w:val="20"/>
        </w:rPr>
        <w:t xml:space="preserve"> janvier 2024. </w:t>
      </w:r>
    </w:p>
    <w:p w14:paraId="79DA39D6" w14:textId="77777777" w:rsidR="00E42E18" w:rsidRPr="00F85916" w:rsidRDefault="00E42E18" w:rsidP="0024326B">
      <w:pPr>
        <w:ind w:left="14" w:right="14"/>
        <w:jc w:val="both"/>
        <w:rPr>
          <w:rFonts w:ascii="Arial" w:hAnsi="Arial" w:cs="Arial"/>
          <w:sz w:val="20"/>
          <w:szCs w:val="20"/>
        </w:rPr>
      </w:pPr>
    </w:p>
    <w:p w14:paraId="43E9B9AF" w14:textId="77777777" w:rsidR="00E42E18" w:rsidRPr="00F85916" w:rsidRDefault="00E42E18" w:rsidP="0024326B">
      <w:pPr>
        <w:ind w:left="14" w:right="14"/>
        <w:jc w:val="both"/>
        <w:rPr>
          <w:rFonts w:ascii="Arial" w:hAnsi="Arial" w:cs="Arial"/>
          <w:sz w:val="20"/>
          <w:szCs w:val="20"/>
        </w:rPr>
      </w:pPr>
      <w:r w:rsidRPr="00F85916">
        <w:rPr>
          <w:rFonts w:ascii="Arial" w:hAnsi="Arial" w:cs="Arial"/>
          <w:sz w:val="20"/>
          <w:szCs w:val="20"/>
        </w:rPr>
        <w:t xml:space="preserve">Toute nouvelle mesure législative ou conventionnelle ayant un effet significatif sur une ou plusieurs dispositions du présent accord entraînerait une rencontre entre la Direction et les organisations syndicales représentatives, à l’initiative de la partie la plus diligente, afin d’examiner les conséquences éventuelles qu’il conviendrait d’en tirer. </w:t>
      </w:r>
    </w:p>
    <w:p w14:paraId="78853AA0" w14:textId="77777777" w:rsidR="00E42E18" w:rsidRPr="00F85916" w:rsidRDefault="00E42E18" w:rsidP="0024326B">
      <w:pPr>
        <w:ind w:left="14" w:right="14"/>
        <w:jc w:val="both"/>
        <w:rPr>
          <w:rFonts w:ascii="Arial" w:hAnsi="Arial" w:cs="Arial"/>
          <w:sz w:val="20"/>
          <w:szCs w:val="20"/>
        </w:rPr>
      </w:pPr>
    </w:p>
    <w:p w14:paraId="2A26F3FA" w14:textId="77777777" w:rsidR="00E42E18" w:rsidRPr="00F85916" w:rsidRDefault="00E42E18" w:rsidP="0024326B">
      <w:pPr>
        <w:ind w:left="14" w:right="14"/>
        <w:jc w:val="both"/>
        <w:rPr>
          <w:rFonts w:ascii="Arial" w:hAnsi="Arial" w:cs="Arial"/>
          <w:sz w:val="20"/>
          <w:szCs w:val="20"/>
        </w:rPr>
      </w:pPr>
      <w:r w:rsidRPr="00F85916">
        <w:rPr>
          <w:rFonts w:ascii="Arial" w:hAnsi="Arial" w:cs="Arial"/>
          <w:sz w:val="20"/>
          <w:szCs w:val="20"/>
        </w:rPr>
        <w:t xml:space="preserve">Il pourra être modifié par avenant dans les conditions de révision prévues par la réglementation en vigueur. </w:t>
      </w:r>
    </w:p>
    <w:p w14:paraId="336A8E5F" w14:textId="77777777" w:rsidR="00E42E18" w:rsidRPr="00F85916" w:rsidRDefault="00E42E18" w:rsidP="0024326B">
      <w:pPr>
        <w:ind w:left="14" w:right="14"/>
        <w:jc w:val="both"/>
        <w:rPr>
          <w:rFonts w:ascii="Arial" w:hAnsi="Arial" w:cs="Arial"/>
          <w:sz w:val="20"/>
          <w:szCs w:val="20"/>
        </w:rPr>
      </w:pPr>
    </w:p>
    <w:p w14:paraId="19E4901B" w14:textId="77777777" w:rsidR="00E42E18" w:rsidRPr="00F85916" w:rsidRDefault="00E42E18" w:rsidP="0024326B">
      <w:pPr>
        <w:ind w:left="14" w:right="14"/>
        <w:jc w:val="both"/>
        <w:rPr>
          <w:rFonts w:ascii="Arial" w:hAnsi="Arial" w:cs="Arial"/>
          <w:sz w:val="20"/>
          <w:szCs w:val="20"/>
        </w:rPr>
      </w:pPr>
      <w:r w:rsidRPr="00F85916">
        <w:rPr>
          <w:rFonts w:ascii="Arial" w:hAnsi="Arial" w:cs="Arial"/>
          <w:sz w:val="20"/>
          <w:szCs w:val="20"/>
        </w:rPr>
        <w:t>Il pourra être dénoncé à tout moment par l’une ou l’autre des parties signataires sous réserve du respect d’un préavis de 3 mois.</w:t>
      </w:r>
    </w:p>
    <w:p w14:paraId="70791B1F" w14:textId="77777777" w:rsidR="00E42E18" w:rsidRPr="00F85916" w:rsidRDefault="00E42E18" w:rsidP="0024326B">
      <w:pPr>
        <w:ind w:left="14" w:right="14"/>
        <w:jc w:val="both"/>
        <w:rPr>
          <w:rFonts w:ascii="Arial" w:hAnsi="Arial" w:cs="Arial"/>
          <w:sz w:val="20"/>
          <w:szCs w:val="20"/>
        </w:rPr>
      </w:pPr>
    </w:p>
    <w:p w14:paraId="711260C1" w14:textId="77777777" w:rsidR="00E42E18" w:rsidRDefault="00E42E18" w:rsidP="0024326B">
      <w:pPr>
        <w:ind w:left="14" w:right="14"/>
        <w:jc w:val="both"/>
        <w:rPr>
          <w:rFonts w:ascii="Arial" w:hAnsi="Arial" w:cs="Arial"/>
          <w:sz w:val="20"/>
          <w:szCs w:val="20"/>
        </w:rPr>
      </w:pPr>
      <w:r w:rsidRPr="00F85916">
        <w:rPr>
          <w:rFonts w:ascii="Arial" w:hAnsi="Arial" w:cs="Arial"/>
          <w:sz w:val="20"/>
          <w:szCs w:val="20"/>
        </w:rPr>
        <w:t>Il est déposé en deux exemplaires dont une version électronique auprès de la DREETS des Yvelines et un exemplaire au secrétariat greffe du conseil de prud’hommes de Versailles.</w:t>
      </w:r>
    </w:p>
    <w:p w14:paraId="6916CCEA" w14:textId="56752DBF" w:rsidR="00E42E18" w:rsidRDefault="00E42E18" w:rsidP="0024326B">
      <w:pPr>
        <w:ind w:left="14" w:right="14"/>
        <w:jc w:val="both"/>
        <w:rPr>
          <w:rFonts w:ascii="Arial" w:hAnsi="Arial" w:cs="Arial"/>
          <w:sz w:val="20"/>
          <w:szCs w:val="20"/>
        </w:rPr>
      </w:pPr>
    </w:p>
    <w:p w14:paraId="6868E1BC" w14:textId="1AA8D1F9" w:rsidR="00677B94" w:rsidRDefault="00677B94" w:rsidP="0024326B">
      <w:pPr>
        <w:ind w:left="14" w:right="14"/>
        <w:jc w:val="both"/>
        <w:rPr>
          <w:rFonts w:ascii="Arial" w:hAnsi="Arial" w:cs="Arial"/>
          <w:sz w:val="20"/>
          <w:szCs w:val="20"/>
        </w:rPr>
      </w:pPr>
    </w:p>
    <w:p w14:paraId="598C0DC7" w14:textId="6CF980B4" w:rsidR="00677B94" w:rsidRDefault="00677B94" w:rsidP="00E42E18">
      <w:pPr>
        <w:ind w:left="14" w:right="14"/>
        <w:rPr>
          <w:rFonts w:ascii="Arial" w:hAnsi="Arial" w:cs="Arial"/>
          <w:sz w:val="20"/>
          <w:szCs w:val="20"/>
        </w:rPr>
      </w:pPr>
    </w:p>
    <w:p w14:paraId="3ACB6B6F" w14:textId="28E5467C" w:rsidR="00677B94" w:rsidRDefault="00677B94" w:rsidP="00E42E18">
      <w:pPr>
        <w:ind w:left="14" w:right="14"/>
        <w:rPr>
          <w:rFonts w:ascii="Arial" w:hAnsi="Arial" w:cs="Arial"/>
          <w:sz w:val="20"/>
          <w:szCs w:val="20"/>
        </w:rPr>
      </w:pPr>
    </w:p>
    <w:p w14:paraId="7ECDCF9F" w14:textId="38A2F907" w:rsidR="00677B94" w:rsidRDefault="00677B94" w:rsidP="00E42E18">
      <w:pPr>
        <w:ind w:left="14" w:right="14"/>
        <w:rPr>
          <w:rFonts w:ascii="Arial" w:hAnsi="Arial" w:cs="Arial"/>
          <w:sz w:val="20"/>
          <w:szCs w:val="20"/>
        </w:rPr>
      </w:pPr>
    </w:p>
    <w:p w14:paraId="5F385B88" w14:textId="101C5005" w:rsidR="00677B94" w:rsidRDefault="00677B94" w:rsidP="00E42E18">
      <w:pPr>
        <w:ind w:left="14" w:right="14"/>
        <w:rPr>
          <w:rFonts w:ascii="Arial" w:hAnsi="Arial" w:cs="Arial"/>
          <w:sz w:val="20"/>
          <w:szCs w:val="20"/>
        </w:rPr>
      </w:pPr>
    </w:p>
    <w:p w14:paraId="29367A9A" w14:textId="2A0A34EC" w:rsidR="00677B94" w:rsidRDefault="00677B94" w:rsidP="00E42E18">
      <w:pPr>
        <w:ind w:left="14" w:right="14"/>
        <w:rPr>
          <w:rFonts w:ascii="Arial" w:hAnsi="Arial" w:cs="Arial"/>
          <w:sz w:val="20"/>
          <w:szCs w:val="20"/>
        </w:rPr>
      </w:pPr>
    </w:p>
    <w:p w14:paraId="649D0671" w14:textId="770D0C8B" w:rsidR="00677B94" w:rsidRDefault="00677B94" w:rsidP="00E42E18">
      <w:pPr>
        <w:ind w:left="14" w:right="14"/>
        <w:rPr>
          <w:rFonts w:ascii="Arial" w:hAnsi="Arial" w:cs="Arial"/>
          <w:sz w:val="20"/>
          <w:szCs w:val="20"/>
        </w:rPr>
      </w:pPr>
    </w:p>
    <w:p w14:paraId="4AA71520" w14:textId="39094A96" w:rsidR="00677B94" w:rsidRDefault="00677B94" w:rsidP="00E42E18">
      <w:pPr>
        <w:ind w:left="14" w:right="14"/>
        <w:rPr>
          <w:rFonts w:ascii="Arial" w:hAnsi="Arial" w:cs="Arial"/>
          <w:sz w:val="20"/>
          <w:szCs w:val="20"/>
        </w:rPr>
      </w:pPr>
    </w:p>
    <w:p w14:paraId="347F2FD0" w14:textId="0E5A17CE" w:rsidR="005712E0" w:rsidRDefault="005712E0" w:rsidP="00E42E18">
      <w:pPr>
        <w:ind w:left="14" w:right="14"/>
        <w:rPr>
          <w:rFonts w:ascii="Arial" w:hAnsi="Arial" w:cs="Arial"/>
          <w:sz w:val="20"/>
          <w:szCs w:val="20"/>
        </w:rPr>
      </w:pPr>
    </w:p>
    <w:p w14:paraId="314FFA20" w14:textId="643B719E" w:rsidR="005712E0" w:rsidRDefault="005712E0" w:rsidP="00E42E18">
      <w:pPr>
        <w:ind w:left="14" w:right="14"/>
        <w:rPr>
          <w:rFonts w:ascii="Arial" w:hAnsi="Arial" w:cs="Arial"/>
          <w:sz w:val="20"/>
          <w:szCs w:val="20"/>
        </w:rPr>
      </w:pPr>
    </w:p>
    <w:p w14:paraId="5782ABFD" w14:textId="4B0CF0D6" w:rsidR="005712E0" w:rsidRDefault="005712E0" w:rsidP="00E42E18">
      <w:pPr>
        <w:ind w:left="14" w:right="14"/>
        <w:rPr>
          <w:rFonts w:ascii="Arial" w:hAnsi="Arial" w:cs="Arial"/>
          <w:sz w:val="20"/>
          <w:szCs w:val="20"/>
        </w:rPr>
      </w:pPr>
    </w:p>
    <w:p w14:paraId="4A80191C" w14:textId="2F501912" w:rsidR="005712E0" w:rsidRDefault="005712E0" w:rsidP="00E42E18">
      <w:pPr>
        <w:ind w:left="14" w:right="14"/>
        <w:rPr>
          <w:rFonts w:ascii="Arial" w:hAnsi="Arial" w:cs="Arial"/>
          <w:sz w:val="20"/>
          <w:szCs w:val="20"/>
        </w:rPr>
      </w:pPr>
    </w:p>
    <w:p w14:paraId="2EDE8F79" w14:textId="2B32D6D2" w:rsidR="005712E0" w:rsidRDefault="005712E0" w:rsidP="00E42E18">
      <w:pPr>
        <w:ind w:left="14" w:right="14"/>
        <w:rPr>
          <w:rFonts w:ascii="Arial" w:hAnsi="Arial" w:cs="Arial"/>
          <w:sz w:val="20"/>
          <w:szCs w:val="20"/>
        </w:rPr>
      </w:pPr>
    </w:p>
    <w:p w14:paraId="5868032A" w14:textId="294E4A09" w:rsidR="005712E0" w:rsidRDefault="005712E0" w:rsidP="00E42E18">
      <w:pPr>
        <w:ind w:left="14" w:right="14"/>
        <w:rPr>
          <w:rFonts w:ascii="Arial" w:hAnsi="Arial" w:cs="Arial"/>
          <w:sz w:val="20"/>
          <w:szCs w:val="20"/>
        </w:rPr>
      </w:pPr>
    </w:p>
    <w:p w14:paraId="3B7B04B3" w14:textId="7970212A" w:rsidR="005712E0" w:rsidRDefault="005712E0" w:rsidP="00E42E18">
      <w:pPr>
        <w:ind w:left="14" w:right="14"/>
        <w:rPr>
          <w:rFonts w:ascii="Arial" w:hAnsi="Arial" w:cs="Arial"/>
          <w:sz w:val="20"/>
          <w:szCs w:val="20"/>
        </w:rPr>
      </w:pPr>
    </w:p>
    <w:p w14:paraId="5DB535CD" w14:textId="0BDDE8E5" w:rsidR="005712E0" w:rsidRDefault="005712E0" w:rsidP="00E42E18">
      <w:pPr>
        <w:ind w:left="14" w:right="14"/>
        <w:rPr>
          <w:rFonts w:ascii="Arial" w:hAnsi="Arial" w:cs="Arial"/>
          <w:sz w:val="20"/>
          <w:szCs w:val="20"/>
        </w:rPr>
      </w:pPr>
    </w:p>
    <w:p w14:paraId="5B3C507D" w14:textId="33E8A733" w:rsidR="005712E0" w:rsidRDefault="005712E0" w:rsidP="00E42E18">
      <w:pPr>
        <w:ind w:left="14" w:right="14"/>
        <w:rPr>
          <w:rFonts w:ascii="Arial" w:hAnsi="Arial" w:cs="Arial"/>
          <w:sz w:val="20"/>
          <w:szCs w:val="20"/>
        </w:rPr>
      </w:pPr>
    </w:p>
    <w:p w14:paraId="7F63168E" w14:textId="17654D49" w:rsidR="005712E0" w:rsidRDefault="005712E0" w:rsidP="00E42E18">
      <w:pPr>
        <w:ind w:left="14" w:right="14"/>
        <w:rPr>
          <w:rFonts w:ascii="Arial" w:hAnsi="Arial" w:cs="Arial"/>
          <w:sz w:val="20"/>
          <w:szCs w:val="20"/>
        </w:rPr>
      </w:pPr>
    </w:p>
    <w:p w14:paraId="24529B33" w14:textId="1018B76A" w:rsidR="005712E0" w:rsidRDefault="005712E0" w:rsidP="00E42E18">
      <w:pPr>
        <w:ind w:left="14" w:right="14"/>
        <w:rPr>
          <w:rFonts w:ascii="Arial" w:hAnsi="Arial" w:cs="Arial"/>
          <w:sz w:val="20"/>
          <w:szCs w:val="20"/>
        </w:rPr>
      </w:pPr>
    </w:p>
    <w:p w14:paraId="4B0FC83E" w14:textId="77777777" w:rsidR="00677B94" w:rsidRPr="00AB3283" w:rsidRDefault="00677B94" w:rsidP="005712E0">
      <w:pPr>
        <w:pBdr>
          <w:top w:val="single" w:sz="4" w:space="1" w:color="auto"/>
          <w:left w:val="single" w:sz="4" w:space="31" w:color="auto"/>
          <w:bottom w:val="single" w:sz="4" w:space="1" w:color="auto"/>
          <w:right w:val="single" w:sz="4" w:space="4" w:color="auto"/>
        </w:pBdr>
        <w:ind w:left="917"/>
        <w:jc w:val="center"/>
        <w:rPr>
          <w:rFonts w:ascii="Arial" w:hAnsi="Arial" w:cs="Arial"/>
          <w:b/>
          <w:sz w:val="20"/>
          <w:szCs w:val="20"/>
          <w:u w:val="single" w:color="000000"/>
        </w:rPr>
      </w:pPr>
      <w:r w:rsidRPr="00004821">
        <w:rPr>
          <w:rFonts w:ascii="Arial" w:hAnsi="Arial" w:cs="Arial"/>
          <w:b/>
          <w:sz w:val="20"/>
          <w:szCs w:val="20"/>
          <w:u w:val="single" w:color="000000"/>
        </w:rPr>
        <w:t>Liste des annexes</w:t>
      </w:r>
    </w:p>
    <w:p w14:paraId="3781C984" w14:textId="77777777" w:rsidR="00677B94" w:rsidRDefault="00677B94" w:rsidP="00677B94">
      <w:pPr>
        <w:ind w:left="917"/>
        <w:jc w:val="center"/>
        <w:rPr>
          <w:rFonts w:ascii="Arial" w:hAnsi="Arial" w:cs="Arial"/>
          <w:sz w:val="20"/>
          <w:szCs w:val="20"/>
        </w:rPr>
      </w:pPr>
    </w:p>
    <w:p w14:paraId="091CA260" w14:textId="77777777" w:rsidR="00677B94" w:rsidRPr="00004821" w:rsidRDefault="00677B94" w:rsidP="00677B94">
      <w:pPr>
        <w:ind w:left="917"/>
        <w:jc w:val="center"/>
        <w:rPr>
          <w:rFonts w:ascii="Arial" w:hAnsi="Arial" w:cs="Arial"/>
          <w:sz w:val="20"/>
          <w:szCs w:val="20"/>
        </w:rPr>
      </w:pPr>
    </w:p>
    <w:p w14:paraId="2A8DF30D" w14:textId="77777777" w:rsidR="00677B94" w:rsidRDefault="00677B94" w:rsidP="00677B94">
      <w:pPr>
        <w:pStyle w:val="Paragraphedeliste"/>
        <w:numPr>
          <w:ilvl w:val="0"/>
          <w:numId w:val="25"/>
        </w:numPr>
        <w:ind w:right="14"/>
        <w:jc w:val="both"/>
        <w:rPr>
          <w:rFonts w:ascii="Arial" w:hAnsi="Arial" w:cs="Arial"/>
          <w:sz w:val="20"/>
          <w:szCs w:val="20"/>
        </w:rPr>
      </w:pPr>
      <w:r w:rsidRPr="009C31C5">
        <w:rPr>
          <w:rFonts w:ascii="Arial" w:hAnsi="Arial" w:cs="Arial"/>
          <w:sz w:val="20"/>
          <w:szCs w:val="20"/>
        </w:rPr>
        <w:t>Indemnités et primes pour le travail posté</w:t>
      </w:r>
    </w:p>
    <w:p w14:paraId="22B1F9B7" w14:textId="77777777" w:rsidR="00677B94" w:rsidRPr="009C31C5" w:rsidRDefault="00677B94" w:rsidP="00677B94">
      <w:pPr>
        <w:pStyle w:val="Paragraphedeliste"/>
        <w:ind w:left="378" w:right="14"/>
        <w:rPr>
          <w:rFonts w:ascii="Arial" w:hAnsi="Arial" w:cs="Arial"/>
          <w:sz w:val="20"/>
          <w:szCs w:val="20"/>
        </w:rPr>
      </w:pPr>
    </w:p>
    <w:p w14:paraId="20C5999B" w14:textId="77777777" w:rsidR="00677B94" w:rsidRDefault="00677B94" w:rsidP="00677B94">
      <w:pPr>
        <w:pStyle w:val="Paragraphedeliste"/>
        <w:numPr>
          <w:ilvl w:val="0"/>
          <w:numId w:val="25"/>
        </w:numPr>
        <w:ind w:right="14"/>
        <w:jc w:val="both"/>
        <w:rPr>
          <w:rFonts w:ascii="Arial" w:hAnsi="Arial" w:cs="Arial"/>
          <w:sz w:val="20"/>
          <w:szCs w:val="20"/>
        </w:rPr>
      </w:pPr>
      <w:r>
        <w:rPr>
          <w:rFonts w:ascii="Arial" w:hAnsi="Arial" w:cs="Arial"/>
          <w:sz w:val="20"/>
          <w:szCs w:val="20"/>
        </w:rPr>
        <w:t>Majoration des heures de nuit</w:t>
      </w:r>
    </w:p>
    <w:p w14:paraId="57A284A8" w14:textId="77777777" w:rsidR="00677B94" w:rsidRPr="00A25D21" w:rsidRDefault="00677B94" w:rsidP="00677B94">
      <w:pPr>
        <w:pStyle w:val="Paragraphedeliste"/>
        <w:rPr>
          <w:rFonts w:ascii="Arial" w:hAnsi="Arial" w:cs="Arial"/>
          <w:sz w:val="20"/>
          <w:szCs w:val="20"/>
        </w:rPr>
      </w:pPr>
    </w:p>
    <w:p w14:paraId="10C80776" w14:textId="77777777" w:rsidR="00677B94" w:rsidRPr="009C31C5" w:rsidRDefault="00677B94" w:rsidP="00677B94">
      <w:pPr>
        <w:pStyle w:val="Paragraphedeliste"/>
        <w:numPr>
          <w:ilvl w:val="0"/>
          <w:numId w:val="25"/>
        </w:numPr>
        <w:ind w:right="14"/>
        <w:jc w:val="both"/>
        <w:rPr>
          <w:rFonts w:ascii="Arial" w:hAnsi="Arial" w:cs="Arial"/>
          <w:sz w:val="20"/>
          <w:szCs w:val="20"/>
        </w:rPr>
      </w:pPr>
      <w:r>
        <w:rPr>
          <w:rFonts w:ascii="Arial" w:hAnsi="Arial" w:cs="Arial"/>
          <w:sz w:val="20"/>
          <w:szCs w:val="20"/>
        </w:rPr>
        <w:t>Liste des textes de référence pour les OSD et les FD</w:t>
      </w:r>
    </w:p>
    <w:p w14:paraId="64D2F8F4" w14:textId="77777777" w:rsidR="00677B94" w:rsidRPr="00004821" w:rsidRDefault="00677B94" w:rsidP="00677B94">
      <w:pPr>
        <w:ind w:left="14" w:right="14"/>
        <w:rPr>
          <w:rFonts w:ascii="Arial" w:hAnsi="Arial" w:cs="Arial"/>
          <w:sz w:val="20"/>
          <w:szCs w:val="20"/>
        </w:rPr>
      </w:pPr>
    </w:p>
    <w:p w14:paraId="0CA5A699" w14:textId="77777777" w:rsidR="00677B94" w:rsidRPr="009C31C5" w:rsidRDefault="00677B94" w:rsidP="00677B94">
      <w:pPr>
        <w:pStyle w:val="Paragraphedeliste"/>
        <w:numPr>
          <w:ilvl w:val="0"/>
          <w:numId w:val="25"/>
        </w:numPr>
        <w:ind w:right="14"/>
        <w:jc w:val="both"/>
        <w:rPr>
          <w:rFonts w:ascii="Arial" w:hAnsi="Arial" w:cs="Arial"/>
          <w:sz w:val="20"/>
          <w:szCs w:val="20"/>
        </w:rPr>
      </w:pPr>
      <w:r w:rsidRPr="009C31C5">
        <w:rPr>
          <w:rFonts w:ascii="Arial" w:hAnsi="Arial" w:cs="Arial"/>
          <w:sz w:val="20"/>
          <w:szCs w:val="20"/>
        </w:rPr>
        <w:t>Tableau de dégressivité des primes d'équipes pour les salariés postés</w:t>
      </w:r>
    </w:p>
    <w:p w14:paraId="7F1996CC" w14:textId="77777777" w:rsidR="00677B94" w:rsidRDefault="00677B94" w:rsidP="00677B94">
      <w:pPr>
        <w:ind w:right="14"/>
        <w:rPr>
          <w:rFonts w:ascii="Arial" w:hAnsi="Arial" w:cs="Arial"/>
          <w:sz w:val="20"/>
          <w:szCs w:val="20"/>
        </w:rPr>
      </w:pPr>
    </w:p>
    <w:p w14:paraId="0B4DD4BA" w14:textId="579C8A06" w:rsidR="00677B94" w:rsidRDefault="00677B94" w:rsidP="00677B94">
      <w:pPr>
        <w:ind w:right="14"/>
        <w:rPr>
          <w:rFonts w:ascii="Arial" w:hAnsi="Arial" w:cs="Arial"/>
          <w:sz w:val="20"/>
          <w:szCs w:val="20"/>
        </w:rPr>
      </w:pPr>
    </w:p>
    <w:p w14:paraId="2B67E1A5" w14:textId="4B484C22" w:rsidR="00165FF4" w:rsidRDefault="00165FF4" w:rsidP="00677B94">
      <w:pPr>
        <w:ind w:right="14"/>
        <w:rPr>
          <w:rFonts w:ascii="Arial" w:hAnsi="Arial" w:cs="Arial"/>
          <w:sz w:val="20"/>
          <w:szCs w:val="20"/>
        </w:rPr>
      </w:pPr>
    </w:p>
    <w:p w14:paraId="2F9DA259" w14:textId="4D69FCAF" w:rsidR="00165FF4" w:rsidRDefault="00165FF4" w:rsidP="00677B94">
      <w:pPr>
        <w:ind w:right="14"/>
        <w:rPr>
          <w:rFonts w:ascii="Arial" w:hAnsi="Arial" w:cs="Arial"/>
          <w:sz w:val="20"/>
          <w:szCs w:val="20"/>
        </w:rPr>
      </w:pPr>
    </w:p>
    <w:p w14:paraId="760FA2EF" w14:textId="50EA911A" w:rsidR="00165FF4" w:rsidRDefault="00165FF4" w:rsidP="00677B94">
      <w:pPr>
        <w:ind w:right="14"/>
        <w:rPr>
          <w:rFonts w:ascii="Arial" w:hAnsi="Arial" w:cs="Arial"/>
          <w:sz w:val="20"/>
          <w:szCs w:val="20"/>
        </w:rPr>
      </w:pPr>
    </w:p>
    <w:p w14:paraId="51CD6A09" w14:textId="5069C212" w:rsidR="00165FF4" w:rsidRDefault="00165FF4" w:rsidP="00677B94">
      <w:pPr>
        <w:ind w:right="14"/>
        <w:rPr>
          <w:rFonts w:ascii="Arial" w:hAnsi="Arial" w:cs="Arial"/>
          <w:sz w:val="20"/>
          <w:szCs w:val="20"/>
        </w:rPr>
      </w:pPr>
    </w:p>
    <w:p w14:paraId="04470E79" w14:textId="3502FAF2" w:rsidR="00165FF4" w:rsidRDefault="00165FF4" w:rsidP="00677B94">
      <w:pPr>
        <w:ind w:right="14"/>
        <w:rPr>
          <w:rFonts w:ascii="Arial" w:hAnsi="Arial" w:cs="Arial"/>
          <w:sz w:val="20"/>
          <w:szCs w:val="20"/>
        </w:rPr>
      </w:pPr>
    </w:p>
    <w:p w14:paraId="4E61D83A" w14:textId="1AB0F965" w:rsidR="00165FF4" w:rsidRDefault="00165FF4" w:rsidP="00677B94">
      <w:pPr>
        <w:ind w:right="14"/>
        <w:rPr>
          <w:rFonts w:ascii="Arial" w:hAnsi="Arial" w:cs="Arial"/>
          <w:sz w:val="20"/>
          <w:szCs w:val="20"/>
        </w:rPr>
      </w:pPr>
    </w:p>
    <w:p w14:paraId="125C66BE" w14:textId="7DDE52B3" w:rsidR="00165FF4" w:rsidRDefault="00165FF4" w:rsidP="00677B94">
      <w:pPr>
        <w:ind w:right="14"/>
        <w:rPr>
          <w:rFonts w:ascii="Arial" w:hAnsi="Arial" w:cs="Arial"/>
          <w:sz w:val="20"/>
          <w:szCs w:val="20"/>
        </w:rPr>
      </w:pPr>
    </w:p>
    <w:p w14:paraId="55178866" w14:textId="02D89623" w:rsidR="00165FF4" w:rsidRDefault="00165FF4" w:rsidP="00677B94">
      <w:pPr>
        <w:ind w:right="14"/>
        <w:rPr>
          <w:rFonts w:ascii="Arial" w:hAnsi="Arial" w:cs="Arial"/>
          <w:sz w:val="20"/>
          <w:szCs w:val="20"/>
        </w:rPr>
      </w:pPr>
    </w:p>
    <w:p w14:paraId="4A047177" w14:textId="2781B747" w:rsidR="00165FF4" w:rsidRDefault="00165FF4" w:rsidP="00677B94">
      <w:pPr>
        <w:ind w:right="14"/>
        <w:rPr>
          <w:rFonts w:ascii="Arial" w:hAnsi="Arial" w:cs="Arial"/>
          <w:sz w:val="20"/>
          <w:szCs w:val="20"/>
        </w:rPr>
      </w:pPr>
    </w:p>
    <w:p w14:paraId="3660EF7E" w14:textId="3FD0804D" w:rsidR="00165FF4" w:rsidRDefault="00165FF4" w:rsidP="00677B94">
      <w:pPr>
        <w:ind w:right="14"/>
        <w:rPr>
          <w:rFonts w:ascii="Arial" w:hAnsi="Arial" w:cs="Arial"/>
          <w:sz w:val="20"/>
          <w:szCs w:val="20"/>
        </w:rPr>
      </w:pPr>
    </w:p>
    <w:p w14:paraId="3CD6E769" w14:textId="1B786E07" w:rsidR="00165FF4" w:rsidRDefault="00165FF4" w:rsidP="00677B94">
      <w:pPr>
        <w:ind w:right="14"/>
        <w:rPr>
          <w:rFonts w:ascii="Arial" w:hAnsi="Arial" w:cs="Arial"/>
          <w:sz w:val="20"/>
          <w:szCs w:val="20"/>
        </w:rPr>
      </w:pPr>
    </w:p>
    <w:p w14:paraId="7621D5EF" w14:textId="0B193866" w:rsidR="00165FF4" w:rsidRDefault="00165FF4" w:rsidP="00677B94">
      <w:pPr>
        <w:ind w:right="14"/>
        <w:rPr>
          <w:rFonts w:ascii="Arial" w:hAnsi="Arial" w:cs="Arial"/>
          <w:sz w:val="20"/>
          <w:szCs w:val="20"/>
        </w:rPr>
      </w:pPr>
    </w:p>
    <w:p w14:paraId="61955D38" w14:textId="3A262814" w:rsidR="00165FF4" w:rsidRDefault="00165FF4" w:rsidP="00677B94">
      <w:pPr>
        <w:ind w:right="14"/>
        <w:rPr>
          <w:rFonts w:ascii="Arial" w:hAnsi="Arial" w:cs="Arial"/>
          <w:sz w:val="20"/>
          <w:szCs w:val="20"/>
        </w:rPr>
      </w:pPr>
    </w:p>
    <w:p w14:paraId="64DC4EF8" w14:textId="72CE79C6" w:rsidR="00165FF4" w:rsidRDefault="00165FF4" w:rsidP="00677B94">
      <w:pPr>
        <w:ind w:right="14"/>
        <w:rPr>
          <w:rFonts w:ascii="Arial" w:hAnsi="Arial" w:cs="Arial"/>
          <w:sz w:val="20"/>
          <w:szCs w:val="20"/>
        </w:rPr>
      </w:pPr>
    </w:p>
    <w:p w14:paraId="7622A088" w14:textId="29756822" w:rsidR="00165FF4" w:rsidRDefault="00165FF4" w:rsidP="00677B94">
      <w:pPr>
        <w:ind w:right="14"/>
        <w:rPr>
          <w:rFonts w:ascii="Arial" w:hAnsi="Arial" w:cs="Arial"/>
          <w:sz w:val="20"/>
          <w:szCs w:val="20"/>
        </w:rPr>
      </w:pPr>
    </w:p>
    <w:p w14:paraId="1828BB64" w14:textId="6DA9B967" w:rsidR="00165FF4" w:rsidRDefault="00165FF4" w:rsidP="00677B94">
      <w:pPr>
        <w:ind w:right="14"/>
        <w:rPr>
          <w:rFonts w:ascii="Arial" w:hAnsi="Arial" w:cs="Arial"/>
          <w:sz w:val="20"/>
          <w:szCs w:val="20"/>
        </w:rPr>
      </w:pPr>
    </w:p>
    <w:p w14:paraId="233A8899" w14:textId="179729E1" w:rsidR="00165FF4" w:rsidRDefault="00165FF4" w:rsidP="00677B94">
      <w:pPr>
        <w:ind w:right="14"/>
        <w:rPr>
          <w:rFonts w:ascii="Arial" w:hAnsi="Arial" w:cs="Arial"/>
          <w:sz w:val="20"/>
          <w:szCs w:val="20"/>
        </w:rPr>
      </w:pPr>
    </w:p>
    <w:p w14:paraId="1D2E5D7B" w14:textId="16C4E8C4" w:rsidR="00165FF4" w:rsidRDefault="00165FF4" w:rsidP="00677B94">
      <w:pPr>
        <w:ind w:right="14"/>
        <w:rPr>
          <w:rFonts w:ascii="Arial" w:hAnsi="Arial" w:cs="Arial"/>
          <w:sz w:val="20"/>
          <w:szCs w:val="20"/>
        </w:rPr>
      </w:pPr>
    </w:p>
    <w:p w14:paraId="1B2259B5" w14:textId="0FD83891" w:rsidR="00165FF4" w:rsidRDefault="00165FF4" w:rsidP="00677B94">
      <w:pPr>
        <w:ind w:right="14"/>
        <w:rPr>
          <w:rFonts w:ascii="Arial" w:hAnsi="Arial" w:cs="Arial"/>
          <w:sz w:val="20"/>
          <w:szCs w:val="20"/>
        </w:rPr>
      </w:pPr>
    </w:p>
    <w:p w14:paraId="74FED4E9" w14:textId="6F3ADE5C" w:rsidR="00165FF4" w:rsidRDefault="00165FF4" w:rsidP="00677B94">
      <w:pPr>
        <w:ind w:right="14"/>
        <w:rPr>
          <w:rFonts w:ascii="Arial" w:hAnsi="Arial" w:cs="Arial"/>
          <w:sz w:val="20"/>
          <w:szCs w:val="20"/>
        </w:rPr>
      </w:pPr>
    </w:p>
    <w:p w14:paraId="40716908" w14:textId="59D72A40" w:rsidR="00165FF4" w:rsidRDefault="00165FF4" w:rsidP="00677B94">
      <w:pPr>
        <w:ind w:right="14"/>
        <w:rPr>
          <w:rFonts w:ascii="Arial" w:hAnsi="Arial" w:cs="Arial"/>
          <w:sz w:val="20"/>
          <w:szCs w:val="20"/>
        </w:rPr>
      </w:pPr>
    </w:p>
    <w:p w14:paraId="2E7CCAFE" w14:textId="048441C7" w:rsidR="00165FF4" w:rsidRDefault="00165FF4" w:rsidP="00677B94">
      <w:pPr>
        <w:ind w:right="14"/>
        <w:rPr>
          <w:rFonts w:ascii="Arial" w:hAnsi="Arial" w:cs="Arial"/>
          <w:sz w:val="20"/>
          <w:szCs w:val="20"/>
        </w:rPr>
      </w:pPr>
    </w:p>
    <w:p w14:paraId="60DC180D" w14:textId="7693A3BB" w:rsidR="00165FF4" w:rsidRDefault="00165FF4" w:rsidP="00677B94">
      <w:pPr>
        <w:ind w:right="14"/>
        <w:rPr>
          <w:rFonts w:ascii="Arial" w:hAnsi="Arial" w:cs="Arial"/>
          <w:sz w:val="20"/>
          <w:szCs w:val="20"/>
        </w:rPr>
      </w:pPr>
    </w:p>
    <w:p w14:paraId="18FD2430" w14:textId="4262049A" w:rsidR="00165FF4" w:rsidRDefault="00165FF4" w:rsidP="00677B94">
      <w:pPr>
        <w:ind w:right="14"/>
        <w:rPr>
          <w:rFonts w:ascii="Arial" w:hAnsi="Arial" w:cs="Arial"/>
          <w:sz w:val="20"/>
          <w:szCs w:val="20"/>
        </w:rPr>
      </w:pPr>
    </w:p>
    <w:p w14:paraId="45576681" w14:textId="4504458B" w:rsidR="00165FF4" w:rsidRDefault="00165FF4" w:rsidP="00677B94">
      <w:pPr>
        <w:ind w:right="14"/>
        <w:rPr>
          <w:rFonts w:ascii="Arial" w:hAnsi="Arial" w:cs="Arial"/>
          <w:sz w:val="20"/>
          <w:szCs w:val="20"/>
        </w:rPr>
      </w:pPr>
    </w:p>
    <w:p w14:paraId="4FECC7CD" w14:textId="49B9E94D" w:rsidR="00165FF4" w:rsidRDefault="00165FF4" w:rsidP="00677B94">
      <w:pPr>
        <w:ind w:right="14"/>
        <w:rPr>
          <w:rFonts w:ascii="Arial" w:hAnsi="Arial" w:cs="Arial"/>
          <w:sz w:val="20"/>
          <w:szCs w:val="20"/>
        </w:rPr>
      </w:pPr>
    </w:p>
    <w:p w14:paraId="7C38030A" w14:textId="0BD98F32" w:rsidR="00165FF4" w:rsidRDefault="00165FF4" w:rsidP="00677B94">
      <w:pPr>
        <w:ind w:right="14"/>
        <w:rPr>
          <w:rFonts w:ascii="Arial" w:hAnsi="Arial" w:cs="Arial"/>
          <w:sz w:val="20"/>
          <w:szCs w:val="20"/>
        </w:rPr>
      </w:pPr>
    </w:p>
    <w:p w14:paraId="34572EAE" w14:textId="0FA6A7EC" w:rsidR="00165FF4" w:rsidRDefault="00165FF4" w:rsidP="00677B94">
      <w:pPr>
        <w:ind w:right="14"/>
        <w:rPr>
          <w:rFonts w:ascii="Arial" w:hAnsi="Arial" w:cs="Arial"/>
          <w:sz w:val="20"/>
          <w:szCs w:val="20"/>
        </w:rPr>
      </w:pPr>
    </w:p>
    <w:p w14:paraId="0784D2FE" w14:textId="0D9F0DFA" w:rsidR="00165FF4" w:rsidRDefault="00165FF4" w:rsidP="00677B94">
      <w:pPr>
        <w:ind w:right="14"/>
        <w:rPr>
          <w:rFonts w:ascii="Arial" w:hAnsi="Arial" w:cs="Arial"/>
          <w:sz w:val="20"/>
          <w:szCs w:val="20"/>
        </w:rPr>
      </w:pPr>
    </w:p>
    <w:p w14:paraId="29E7F009" w14:textId="41F0564C" w:rsidR="00165FF4" w:rsidRDefault="00165FF4" w:rsidP="00677B94">
      <w:pPr>
        <w:ind w:right="14"/>
        <w:rPr>
          <w:rFonts w:ascii="Arial" w:hAnsi="Arial" w:cs="Arial"/>
          <w:sz w:val="20"/>
          <w:szCs w:val="20"/>
        </w:rPr>
      </w:pPr>
    </w:p>
    <w:p w14:paraId="3C2B70F6" w14:textId="69994E8D" w:rsidR="00165FF4" w:rsidRDefault="00165FF4" w:rsidP="00677B94">
      <w:pPr>
        <w:ind w:right="14"/>
        <w:rPr>
          <w:rFonts w:ascii="Arial" w:hAnsi="Arial" w:cs="Arial"/>
          <w:sz w:val="20"/>
          <w:szCs w:val="20"/>
        </w:rPr>
      </w:pPr>
    </w:p>
    <w:p w14:paraId="3967787A" w14:textId="5185A075" w:rsidR="00165FF4" w:rsidRDefault="00165FF4" w:rsidP="00677B94">
      <w:pPr>
        <w:ind w:right="14"/>
        <w:rPr>
          <w:rFonts w:ascii="Arial" w:hAnsi="Arial" w:cs="Arial"/>
          <w:sz w:val="20"/>
          <w:szCs w:val="20"/>
        </w:rPr>
      </w:pPr>
    </w:p>
    <w:p w14:paraId="0E6994EE" w14:textId="03831B92" w:rsidR="00165FF4" w:rsidRDefault="00165FF4" w:rsidP="00677B94">
      <w:pPr>
        <w:ind w:right="14"/>
        <w:rPr>
          <w:rFonts w:ascii="Arial" w:hAnsi="Arial" w:cs="Arial"/>
          <w:sz w:val="20"/>
          <w:szCs w:val="20"/>
        </w:rPr>
      </w:pPr>
    </w:p>
    <w:p w14:paraId="57C570DA" w14:textId="4C87399B" w:rsidR="00165FF4" w:rsidRDefault="00165FF4" w:rsidP="00677B94">
      <w:pPr>
        <w:ind w:right="14"/>
        <w:rPr>
          <w:rFonts w:ascii="Arial" w:hAnsi="Arial" w:cs="Arial"/>
          <w:sz w:val="20"/>
          <w:szCs w:val="20"/>
        </w:rPr>
      </w:pPr>
    </w:p>
    <w:p w14:paraId="7AB9C40D" w14:textId="43A31145" w:rsidR="00165FF4" w:rsidRDefault="00165FF4" w:rsidP="00677B94">
      <w:pPr>
        <w:ind w:right="14"/>
        <w:rPr>
          <w:rFonts w:ascii="Arial" w:hAnsi="Arial" w:cs="Arial"/>
          <w:sz w:val="20"/>
          <w:szCs w:val="20"/>
        </w:rPr>
      </w:pPr>
    </w:p>
    <w:p w14:paraId="61DA694B" w14:textId="13064B4C" w:rsidR="00165FF4" w:rsidRDefault="00165FF4" w:rsidP="00677B94">
      <w:pPr>
        <w:ind w:right="14"/>
        <w:rPr>
          <w:rFonts w:ascii="Arial" w:hAnsi="Arial" w:cs="Arial"/>
          <w:sz w:val="20"/>
          <w:szCs w:val="20"/>
        </w:rPr>
      </w:pPr>
    </w:p>
    <w:p w14:paraId="73836F68" w14:textId="1455EFF4" w:rsidR="00165FF4" w:rsidRDefault="00165FF4" w:rsidP="00677B94">
      <w:pPr>
        <w:ind w:right="14"/>
        <w:rPr>
          <w:rFonts w:ascii="Arial" w:hAnsi="Arial" w:cs="Arial"/>
          <w:sz w:val="20"/>
          <w:szCs w:val="20"/>
        </w:rPr>
      </w:pPr>
    </w:p>
    <w:p w14:paraId="3FE33131" w14:textId="09E2FE92" w:rsidR="00165FF4" w:rsidRDefault="00165FF4" w:rsidP="00677B94">
      <w:pPr>
        <w:ind w:right="14"/>
        <w:rPr>
          <w:rFonts w:ascii="Arial" w:hAnsi="Arial" w:cs="Arial"/>
          <w:sz w:val="20"/>
          <w:szCs w:val="20"/>
        </w:rPr>
      </w:pPr>
    </w:p>
    <w:p w14:paraId="644CCB61" w14:textId="712325BF" w:rsidR="00165FF4" w:rsidRDefault="00165FF4" w:rsidP="00677B94">
      <w:pPr>
        <w:ind w:right="14"/>
        <w:rPr>
          <w:rFonts w:ascii="Arial" w:hAnsi="Arial" w:cs="Arial"/>
          <w:sz w:val="20"/>
          <w:szCs w:val="20"/>
        </w:rPr>
      </w:pPr>
    </w:p>
    <w:p w14:paraId="6C6C0499" w14:textId="06F9574C" w:rsidR="00165FF4" w:rsidRDefault="00165FF4" w:rsidP="00677B94">
      <w:pPr>
        <w:ind w:right="14"/>
        <w:rPr>
          <w:rFonts w:ascii="Arial" w:hAnsi="Arial" w:cs="Arial"/>
          <w:sz w:val="20"/>
          <w:szCs w:val="20"/>
        </w:rPr>
      </w:pPr>
    </w:p>
    <w:p w14:paraId="2696BFE0" w14:textId="004BAFDF" w:rsidR="00165FF4" w:rsidRDefault="00165FF4" w:rsidP="00677B94">
      <w:pPr>
        <w:ind w:right="14"/>
        <w:rPr>
          <w:rFonts w:ascii="Arial" w:hAnsi="Arial" w:cs="Arial"/>
          <w:sz w:val="20"/>
          <w:szCs w:val="20"/>
        </w:rPr>
      </w:pPr>
    </w:p>
    <w:p w14:paraId="72A6BA07" w14:textId="013B8B58" w:rsidR="00165FF4" w:rsidRDefault="00165FF4" w:rsidP="00677B94">
      <w:pPr>
        <w:ind w:right="14"/>
        <w:rPr>
          <w:rFonts w:ascii="Arial" w:hAnsi="Arial" w:cs="Arial"/>
          <w:sz w:val="20"/>
          <w:szCs w:val="20"/>
        </w:rPr>
      </w:pPr>
    </w:p>
    <w:p w14:paraId="645D66F0" w14:textId="6E42F953" w:rsidR="00165FF4" w:rsidRDefault="00165FF4" w:rsidP="00677B94">
      <w:pPr>
        <w:ind w:right="14"/>
        <w:rPr>
          <w:rFonts w:ascii="Arial" w:hAnsi="Arial" w:cs="Arial"/>
          <w:sz w:val="20"/>
          <w:szCs w:val="20"/>
        </w:rPr>
      </w:pPr>
    </w:p>
    <w:p w14:paraId="1A63DF4A" w14:textId="77777777" w:rsidR="00165FF4" w:rsidRDefault="00165FF4" w:rsidP="00677B94">
      <w:pPr>
        <w:ind w:right="14"/>
        <w:rPr>
          <w:rFonts w:ascii="Arial" w:hAnsi="Arial" w:cs="Arial"/>
          <w:sz w:val="20"/>
          <w:szCs w:val="20"/>
        </w:rPr>
      </w:pPr>
    </w:p>
    <w:p w14:paraId="7F09E6DE" w14:textId="77777777" w:rsidR="00677B94" w:rsidRDefault="00677B94" w:rsidP="00677B94">
      <w:pPr>
        <w:ind w:right="14"/>
        <w:rPr>
          <w:rFonts w:ascii="Arial" w:hAnsi="Arial" w:cs="Arial"/>
          <w:sz w:val="20"/>
          <w:szCs w:val="20"/>
        </w:rPr>
      </w:pPr>
    </w:p>
    <w:p w14:paraId="39EABEFF" w14:textId="77777777" w:rsidR="00677B94" w:rsidRPr="00004821" w:rsidRDefault="00677B94" w:rsidP="00677B94">
      <w:pPr>
        <w:pBdr>
          <w:top w:val="single" w:sz="4" w:space="1" w:color="auto"/>
          <w:left w:val="single" w:sz="4" w:space="4" w:color="auto"/>
          <w:bottom w:val="single" w:sz="4" w:space="1" w:color="auto"/>
          <w:right w:val="single" w:sz="4" w:space="4" w:color="auto"/>
        </w:pBdr>
        <w:spacing w:line="265" w:lineRule="auto"/>
        <w:ind w:left="142" w:hanging="10"/>
        <w:jc w:val="center"/>
        <w:rPr>
          <w:rFonts w:ascii="Arial" w:hAnsi="Arial" w:cs="Arial"/>
          <w:b/>
          <w:sz w:val="20"/>
          <w:szCs w:val="20"/>
        </w:rPr>
      </w:pPr>
      <w:r w:rsidRPr="00AB3283">
        <w:rPr>
          <w:rFonts w:ascii="Arial" w:hAnsi="Arial" w:cs="Arial"/>
          <w:b/>
          <w:sz w:val="20"/>
          <w:szCs w:val="20"/>
        </w:rPr>
        <w:t xml:space="preserve">Annexe 1 - </w:t>
      </w:r>
      <w:r w:rsidRPr="00004821">
        <w:rPr>
          <w:rFonts w:ascii="Arial" w:hAnsi="Arial" w:cs="Arial"/>
          <w:b/>
          <w:sz w:val="20"/>
          <w:szCs w:val="20"/>
        </w:rPr>
        <w:t>Indemnités et primes pour le travail posté</w:t>
      </w:r>
    </w:p>
    <w:p w14:paraId="7DAE0949" w14:textId="77777777" w:rsidR="00677B94" w:rsidRDefault="00677B94" w:rsidP="00677B94">
      <w:pPr>
        <w:spacing w:line="265" w:lineRule="auto"/>
        <w:ind w:left="2367" w:hanging="10"/>
        <w:rPr>
          <w:rFonts w:ascii="Arial" w:hAnsi="Arial" w:cs="Arial"/>
          <w:sz w:val="20"/>
          <w:szCs w:val="20"/>
        </w:rPr>
      </w:pPr>
    </w:p>
    <w:p w14:paraId="18A72EC2" w14:textId="77777777" w:rsidR="00677B94" w:rsidRDefault="00677B94" w:rsidP="00677B94">
      <w:pPr>
        <w:spacing w:line="265" w:lineRule="auto"/>
        <w:ind w:left="2367" w:hanging="10"/>
        <w:rPr>
          <w:rFonts w:ascii="Arial" w:hAnsi="Arial" w:cs="Arial"/>
          <w:sz w:val="20"/>
          <w:szCs w:val="20"/>
        </w:rPr>
      </w:pPr>
    </w:p>
    <w:p w14:paraId="60B9780E" w14:textId="77777777" w:rsidR="00677B94" w:rsidRDefault="00677B94" w:rsidP="00677B94">
      <w:pPr>
        <w:spacing w:line="228" w:lineRule="auto"/>
        <w:rPr>
          <w:rFonts w:ascii="Arial" w:hAnsi="Arial" w:cs="Arial"/>
          <w:b/>
          <w:sz w:val="20"/>
          <w:szCs w:val="20"/>
        </w:rPr>
      </w:pPr>
      <w:r w:rsidRPr="00004821">
        <w:rPr>
          <w:rFonts w:ascii="Arial" w:hAnsi="Arial" w:cs="Arial"/>
          <w:b/>
          <w:sz w:val="20"/>
          <w:szCs w:val="20"/>
        </w:rPr>
        <w:t>INDEMNITES DE PANIER</w:t>
      </w:r>
    </w:p>
    <w:p w14:paraId="463F980A" w14:textId="77777777" w:rsidR="00677B94" w:rsidRPr="00004821" w:rsidRDefault="00677B94" w:rsidP="00677B94">
      <w:pPr>
        <w:spacing w:line="228" w:lineRule="auto"/>
        <w:ind w:left="17" w:hanging="11"/>
        <w:rPr>
          <w:rFonts w:ascii="Arial" w:hAnsi="Arial" w:cs="Arial"/>
          <w:b/>
          <w:sz w:val="20"/>
          <w:szCs w:val="20"/>
        </w:rPr>
      </w:pPr>
    </w:p>
    <w:p w14:paraId="10B88124" w14:textId="77777777" w:rsidR="00677B94" w:rsidRDefault="00677B94" w:rsidP="00677B94">
      <w:pPr>
        <w:ind w:left="-15" w:right="14"/>
        <w:rPr>
          <w:rFonts w:ascii="Arial" w:hAnsi="Arial" w:cs="Arial"/>
          <w:sz w:val="20"/>
          <w:szCs w:val="20"/>
        </w:rPr>
      </w:pPr>
      <w:r w:rsidRPr="00004821">
        <w:rPr>
          <w:rFonts w:ascii="Arial" w:hAnsi="Arial" w:cs="Arial"/>
          <w:sz w:val="20"/>
          <w:szCs w:val="20"/>
        </w:rPr>
        <w:t>Les salariés travaillant en équipes successives perçoivent une indemnité de panier qui est basée sur le minimum garanti journalier - MG à raison de :</w:t>
      </w:r>
    </w:p>
    <w:p w14:paraId="113EFCD3" w14:textId="77777777" w:rsidR="00677B94" w:rsidRPr="00004821" w:rsidRDefault="00677B94" w:rsidP="00677B94">
      <w:pPr>
        <w:ind w:left="-15" w:right="14"/>
        <w:rPr>
          <w:rFonts w:ascii="Arial" w:hAnsi="Arial" w:cs="Arial"/>
          <w:sz w:val="20"/>
          <w:szCs w:val="20"/>
        </w:rPr>
      </w:pPr>
    </w:p>
    <w:tbl>
      <w:tblPr>
        <w:tblStyle w:val="TableGrid"/>
        <w:tblW w:w="7839" w:type="dxa"/>
        <w:tblInd w:w="665" w:type="dxa"/>
        <w:tblCellMar>
          <w:top w:w="86" w:type="dxa"/>
          <w:left w:w="74" w:type="dxa"/>
          <w:right w:w="115" w:type="dxa"/>
        </w:tblCellMar>
        <w:tblLook w:val="04A0" w:firstRow="1" w:lastRow="0" w:firstColumn="1" w:lastColumn="0" w:noHBand="0" w:noVBand="1"/>
      </w:tblPr>
      <w:tblGrid>
        <w:gridCol w:w="3190"/>
        <w:gridCol w:w="2402"/>
        <w:gridCol w:w="2247"/>
      </w:tblGrid>
      <w:tr w:rsidR="00677B94" w:rsidRPr="00031A59" w14:paraId="28335B0B" w14:textId="77777777" w:rsidTr="0024326B">
        <w:trPr>
          <w:trHeight w:val="341"/>
        </w:trPr>
        <w:tc>
          <w:tcPr>
            <w:tcW w:w="3190" w:type="dxa"/>
            <w:vMerge w:val="restart"/>
            <w:tcBorders>
              <w:top w:val="single" w:sz="2" w:space="0" w:color="000000"/>
              <w:left w:val="single" w:sz="2" w:space="0" w:color="000000"/>
              <w:bottom w:val="single" w:sz="2" w:space="0" w:color="000000"/>
              <w:right w:val="single" w:sz="2" w:space="0" w:color="000000"/>
            </w:tcBorders>
          </w:tcPr>
          <w:p w14:paraId="3875EDB7" w14:textId="77777777" w:rsidR="00677B94" w:rsidRPr="00004821" w:rsidRDefault="00677B94" w:rsidP="0024326B">
            <w:pPr>
              <w:rPr>
                <w:rFonts w:ascii="Arial" w:hAnsi="Arial" w:cs="Arial"/>
                <w:b/>
                <w:sz w:val="20"/>
                <w:szCs w:val="20"/>
              </w:rPr>
            </w:pPr>
            <w:r w:rsidRPr="00004821">
              <w:rPr>
                <w:rFonts w:ascii="Arial" w:hAnsi="Arial" w:cs="Arial"/>
                <w:b/>
                <w:sz w:val="20"/>
                <w:szCs w:val="20"/>
              </w:rPr>
              <w:t>Type de travail</w:t>
            </w:r>
          </w:p>
        </w:tc>
        <w:tc>
          <w:tcPr>
            <w:tcW w:w="4649" w:type="dxa"/>
            <w:gridSpan w:val="2"/>
            <w:tcBorders>
              <w:top w:val="single" w:sz="2" w:space="0" w:color="000000"/>
              <w:left w:val="single" w:sz="2" w:space="0" w:color="000000"/>
              <w:bottom w:val="single" w:sz="2" w:space="0" w:color="000000"/>
              <w:right w:val="single" w:sz="2" w:space="0" w:color="000000"/>
            </w:tcBorders>
          </w:tcPr>
          <w:p w14:paraId="1F2D4EC3" w14:textId="77777777" w:rsidR="00677B94" w:rsidRPr="00004821" w:rsidRDefault="00677B94" w:rsidP="0024326B">
            <w:pPr>
              <w:ind w:left="799"/>
              <w:rPr>
                <w:rFonts w:ascii="Arial" w:hAnsi="Arial" w:cs="Arial"/>
                <w:b/>
                <w:sz w:val="20"/>
                <w:szCs w:val="20"/>
              </w:rPr>
            </w:pPr>
            <w:r w:rsidRPr="00004821">
              <w:rPr>
                <w:rFonts w:ascii="Arial" w:hAnsi="Arial" w:cs="Arial"/>
                <w:b/>
                <w:sz w:val="20"/>
                <w:szCs w:val="20"/>
              </w:rPr>
              <w:t>Nombre de MG par séance</w:t>
            </w:r>
          </w:p>
        </w:tc>
      </w:tr>
      <w:tr w:rsidR="00677B94" w:rsidRPr="00031A59" w14:paraId="27D1A9BF" w14:textId="77777777" w:rsidTr="0024326B">
        <w:trPr>
          <w:trHeight w:val="391"/>
        </w:trPr>
        <w:tc>
          <w:tcPr>
            <w:tcW w:w="0" w:type="auto"/>
            <w:vMerge/>
            <w:tcBorders>
              <w:top w:val="nil"/>
              <w:left w:val="single" w:sz="2" w:space="0" w:color="000000"/>
              <w:bottom w:val="single" w:sz="2" w:space="0" w:color="000000"/>
              <w:right w:val="single" w:sz="2" w:space="0" w:color="000000"/>
            </w:tcBorders>
          </w:tcPr>
          <w:p w14:paraId="5538846B" w14:textId="77777777" w:rsidR="00677B94" w:rsidRPr="00147083" w:rsidRDefault="00677B94" w:rsidP="0024326B">
            <w:pPr>
              <w:spacing w:after="160"/>
              <w:rPr>
                <w:rFonts w:ascii="Arial" w:hAnsi="Arial" w:cs="Arial"/>
                <w:b/>
                <w:sz w:val="20"/>
                <w:szCs w:val="20"/>
              </w:rPr>
            </w:pPr>
          </w:p>
        </w:tc>
        <w:tc>
          <w:tcPr>
            <w:tcW w:w="2402" w:type="dxa"/>
            <w:tcBorders>
              <w:top w:val="single" w:sz="2" w:space="0" w:color="000000"/>
              <w:left w:val="single" w:sz="2" w:space="0" w:color="000000"/>
              <w:bottom w:val="single" w:sz="2" w:space="0" w:color="000000"/>
              <w:right w:val="single" w:sz="2" w:space="0" w:color="000000"/>
            </w:tcBorders>
          </w:tcPr>
          <w:p w14:paraId="743CEB63" w14:textId="77777777" w:rsidR="00677B94" w:rsidRPr="00147083" w:rsidRDefault="00677B94" w:rsidP="0024326B">
            <w:pPr>
              <w:ind w:left="386"/>
              <w:rPr>
                <w:rFonts w:ascii="Arial" w:hAnsi="Arial" w:cs="Arial"/>
                <w:b/>
                <w:sz w:val="20"/>
                <w:szCs w:val="20"/>
              </w:rPr>
            </w:pPr>
            <w:r w:rsidRPr="00147083">
              <w:rPr>
                <w:rFonts w:ascii="Arial" w:hAnsi="Arial" w:cs="Arial"/>
                <w:b/>
                <w:sz w:val="20"/>
                <w:szCs w:val="20"/>
              </w:rPr>
              <w:t>travail de jour</w:t>
            </w:r>
          </w:p>
        </w:tc>
        <w:tc>
          <w:tcPr>
            <w:tcW w:w="2247" w:type="dxa"/>
            <w:tcBorders>
              <w:top w:val="single" w:sz="2" w:space="0" w:color="000000"/>
              <w:left w:val="single" w:sz="2" w:space="0" w:color="000000"/>
              <w:bottom w:val="single" w:sz="2" w:space="0" w:color="000000"/>
              <w:right w:val="single" w:sz="2" w:space="0" w:color="000000"/>
            </w:tcBorders>
          </w:tcPr>
          <w:p w14:paraId="601F3218" w14:textId="77777777" w:rsidR="00677B94" w:rsidRPr="00147083" w:rsidRDefault="00677B94" w:rsidP="0024326B">
            <w:pPr>
              <w:ind w:left="389"/>
              <w:rPr>
                <w:rFonts w:ascii="Arial" w:hAnsi="Arial" w:cs="Arial"/>
                <w:b/>
                <w:sz w:val="20"/>
                <w:szCs w:val="20"/>
              </w:rPr>
            </w:pPr>
            <w:r w:rsidRPr="00147083">
              <w:rPr>
                <w:rFonts w:ascii="Arial" w:hAnsi="Arial" w:cs="Arial"/>
                <w:b/>
                <w:sz w:val="20"/>
                <w:szCs w:val="20"/>
              </w:rPr>
              <w:t>travail de nuit</w:t>
            </w:r>
          </w:p>
        </w:tc>
      </w:tr>
      <w:tr w:rsidR="00677B94" w:rsidRPr="00031A59" w14:paraId="4866B963" w14:textId="77777777" w:rsidTr="0024326B">
        <w:trPr>
          <w:trHeight w:val="424"/>
        </w:trPr>
        <w:tc>
          <w:tcPr>
            <w:tcW w:w="3190" w:type="dxa"/>
            <w:tcBorders>
              <w:top w:val="single" w:sz="2" w:space="0" w:color="000000"/>
              <w:left w:val="single" w:sz="2" w:space="0" w:color="000000"/>
              <w:bottom w:val="single" w:sz="2" w:space="0" w:color="000000"/>
              <w:right w:val="single" w:sz="2" w:space="0" w:color="000000"/>
            </w:tcBorders>
          </w:tcPr>
          <w:p w14:paraId="3169D4DC" w14:textId="77777777" w:rsidR="00677B94" w:rsidRPr="00004821" w:rsidRDefault="00677B94" w:rsidP="0024326B">
            <w:pPr>
              <w:ind w:left="10"/>
              <w:rPr>
                <w:rFonts w:ascii="Arial" w:hAnsi="Arial" w:cs="Arial"/>
                <w:b/>
                <w:sz w:val="20"/>
                <w:szCs w:val="20"/>
              </w:rPr>
            </w:pPr>
            <w:r w:rsidRPr="00004821">
              <w:rPr>
                <w:rFonts w:ascii="Arial" w:hAnsi="Arial" w:cs="Arial"/>
                <w:b/>
                <w:sz w:val="20"/>
                <w:szCs w:val="20"/>
              </w:rPr>
              <w:t>Deux postes</w:t>
            </w:r>
          </w:p>
        </w:tc>
        <w:tc>
          <w:tcPr>
            <w:tcW w:w="2402" w:type="dxa"/>
            <w:tcBorders>
              <w:top w:val="single" w:sz="2" w:space="0" w:color="000000"/>
              <w:left w:val="single" w:sz="2" w:space="0" w:color="000000"/>
              <w:bottom w:val="single" w:sz="2" w:space="0" w:color="000000"/>
              <w:right w:val="single" w:sz="2" w:space="0" w:color="000000"/>
            </w:tcBorders>
          </w:tcPr>
          <w:p w14:paraId="4417D8E8" w14:textId="77777777" w:rsidR="00677B94" w:rsidRPr="00004821" w:rsidRDefault="00677B94" w:rsidP="0024326B">
            <w:pPr>
              <w:ind w:right="82"/>
              <w:jc w:val="center"/>
              <w:rPr>
                <w:rFonts w:ascii="Arial" w:hAnsi="Arial" w:cs="Arial"/>
                <w:sz w:val="20"/>
                <w:szCs w:val="20"/>
              </w:rPr>
            </w:pPr>
            <w:r>
              <w:rPr>
                <w:rFonts w:ascii="Arial" w:hAnsi="Arial" w:cs="Arial"/>
                <w:sz w:val="20"/>
                <w:szCs w:val="20"/>
              </w:rPr>
              <w:t>1</w:t>
            </w:r>
          </w:p>
        </w:tc>
        <w:tc>
          <w:tcPr>
            <w:tcW w:w="2247" w:type="dxa"/>
            <w:tcBorders>
              <w:top w:val="single" w:sz="2" w:space="0" w:color="000000"/>
              <w:left w:val="single" w:sz="2" w:space="0" w:color="000000"/>
              <w:bottom w:val="single" w:sz="2" w:space="0" w:color="000000"/>
              <w:right w:val="single" w:sz="2" w:space="0" w:color="000000"/>
            </w:tcBorders>
          </w:tcPr>
          <w:p w14:paraId="61E92614" w14:textId="77777777" w:rsidR="00677B94" w:rsidRPr="00004821" w:rsidRDefault="00677B94" w:rsidP="0024326B">
            <w:pPr>
              <w:ind w:right="82"/>
              <w:jc w:val="center"/>
              <w:rPr>
                <w:rFonts w:ascii="Arial" w:hAnsi="Arial" w:cs="Arial"/>
                <w:sz w:val="20"/>
                <w:szCs w:val="20"/>
              </w:rPr>
            </w:pPr>
            <w:r>
              <w:rPr>
                <w:rFonts w:ascii="Arial" w:hAnsi="Arial" w:cs="Arial"/>
                <w:sz w:val="20"/>
                <w:szCs w:val="20"/>
              </w:rPr>
              <w:t>-</w:t>
            </w:r>
          </w:p>
        </w:tc>
      </w:tr>
      <w:tr w:rsidR="00677B94" w:rsidRPr="00031A59" w14:paraId="538BDEC6" w14:textId="77777777" w:rsidTr="0024326B">
        <w:trPr>
          <w:trHeight w:val="403"/>
        </w:trPr>
        <w:tc>
          <w:tcPr>
            <w:tcW w:w="3190" w:type="dxa"/>
            <w:tcBorders>
              <w:top w:val="single" w:sz="2" w:space="0" w:color="000000"/>
              <w:left w:val="single" w:sz="2" w:space="0" w:color="000000"/>
              <w:bottom w:val="single" w:sz="2" w:space="0" w:color="000000"/>
              <w:right w:val="single" w:sz="2" w:space="0" w:color="000000"/>
            </w:tcBorders>
          </w:tcPr>
          <w:p w14:paraId="27E2E8ED" w14:textId="77777777" w:rsidR="00677B94" w:rsidRPr="00004821" w:rsidRDefault="00677B94" w:rsidP="0024326B">
            <w:pPr>
              <w:rPr>
                <w:rFonts w:ascii="Arial" w:hAnsi="Arial" w:cs="Arial"/>
                <w:b/>
                <w:sz w:val="20"/>
                <w:szCs w:val="20"/>
              </w:rPr>
            </w:pPr>
            <w:r w:rsidRPr="00004821">
              <w:rPr>
                <w:rFonts w:ascii="Arial" w:hAnsi="Arial" w:cs="Arial"/>
                <w:b/>
                <w:sz w:val="20"/>
                <w:szCs w:val="20"/>
              </w:rPr>
              <w:t>Trois et cinq postes</w:t>
            </w:r>
          </w:p>
        </w:tc>
        <w:tc>
          <w:tcPr>
            <w:tcW w:w="2402" w:type="dxa"/>
            <w:tcBorders>
              <w:top w:val="single" w:sz="2" w:space="0" w:color="000000"/>
              <w:left w:val="single" w:sz="2" w:space="0" w:color="000000"/>
              <w:bottom w:val="single" w:sz="2" w:space="0" w:color="000000"/>
              <w:right w:val="single" w:sz="2" w:space="0" w:color="000000"/>
            </w:tcBorders>
            <w:vAlign w:val="center"/>
          </w:tcPr>
          <w:p w14:paraId="470E9D65" w14:textId="77777777" w:rsidR="00677B94" w:rsidRPr="00004821" w:rsidRDefault="00677B94" w:rsidP="0024326B">
            <w:pPr>
              <w:ind w:right="82"/>
              <w:jc w:val="center"/>
              <w:rPr>
                <w:rFonts w:ascii="Arial" w:hAnsi="Arial" w:cs="Arial"/>
                <w:sz w:val="20"/>
                <w:szCs w:val="20"/>
              </w:rPr>
            </w:pPr>
            <w:r w:rsidRPr="00004821">
              <w:rPr>
                <w:rFonts w:ascii="Arial" w:hAnsi="Arial" w:cs="Arial"/>
                <w:sz w:val="20"/>
                <w:szCs w:val="20"/>
              </w:rPr>
              <w:t>1,5</w:t>
            </w:r>
          </w:p>
        </w:tc>
        <w:tc>
          <w:tcPr>
            <w:tcW w:w="2247" w:type="dxa"/>
            <w:tcBorders>
              <w:top w:val="single" w:sz="2" w:space="0" w:color="000000"/>
              <w:left w:val="single" w:sz="2" w:space="0" w:color="000000"/>
              <w:bottom w:val="single" w:sz="2" w:space="0" w:color="000000"/>
              <w:right w:val="single" w:sz="2" w:space="0" w:color="000000"/>
            </w:tcBorders>
            <w:vAlign w:val="center"/>
          </w:tcPr>
          <w:p w14:paraId="16B9089B" w14:textId="77777777" w:rsidR="00677B94" w:rsidRPr="00004821" w:rsidRDefault="00677B94" w:rsidP="0024326B">
            <w:pPr>
              <w:ind w:right="113"/>
              <w:jc w:val="center"/>
              <w:rPr>
                <w:rFonts w:ascii="Arial" w:hAnsi="Arial" w:cs="Arial"/>
                <w:sz w:val="20"/>
                <w:szCs w:val="20"/>
              </w:rPr>
            </w:pPr>
            <w:r w:rsidRPr="00004821">
              <w:rPr>
                <w:rFonts w:ascii="Arial" w:hAnsi="Arial" w:cs="Arial"/>
                <w:sz w:val="20"/>
                <w:szCs w:val="20"/>
              </w:rPr>
              <w:t>2</w:t>
            </w:r>
          </w:p>
        </w:tc>
      </w:tr>
      <w:tr w:rsidR="00677B94" w:rsidRPr="00031A59" w14:paraId="2986AB14" w14:textId="77777777" w:rsidTr="0024326B">
        <w:trPr>
          <w:trHeight w:val="425"/>
        </w:trPr>
        <w:tc>
          <w:tcPr>
            <w:tcW w:w="3190" w:type="dxa"/>
            <w:tcBorders>
              <w:top w:val="single" w:sz="2" w:space="0" w:color="000000"/>
              <w:left w:val="single" w:sz="2" w:space="0" w:color="000000"/>
              <w:bottom w:val="single" w:sz="2" w:space="0" w:color="000000"/>
              <w:right w:val="single" w:sz="2" w:space="0" w:color="000000"/>
            </w:tcBorders>
          </w:tcPr>
          <w:p w14:paraId="37EE422C" w14:textId="77777777" w:rsidR="00677B94" w:rsidRPr="00004821" w:rsidRDefault="00677B94" w:rsidP="0024326B">
            <w:pPr>
              <w:ind w:left="10"/>
              <w:rPr>
                <w:rFonts w:ascii="Arial" w:hAnsi="Arial" w:cs="Arial"/>
                <w:b/>
                <w:sz w:val="20"/>
                <w:szCs w:val="20"/>
              </w:rPr>
            </w:pPr>
            <w:r w:rsidRPr="00004821">
              <w:rPr>
                <w:rFonts w:ascii="Arial" w:hAnsi="Arial" w:cs="Arial"/>
                <w:b/>
                <w:sz w:val="20"/>
                <w:szCs w:val="20"/>
              </w:rPr>
              <w:t>Equipe de nuit permanente</w:t>
            </w:r>
          </w:p>
        </w:tc>
        <w:tc>
          <w:tcPr>
            <w:tcW w:w="2402" w:type="dxa"/>
            <w:tcBorders>
              <w:top w:val="single" w:sz="2" w:space="0" w:color="000000"/>
              <w:left w:val="single" w:sz="2" w:space="0" w:color="000000"/>
              <w:bottom w:val="single" w:sz="2" w:space="0" w:color="000000"/>
              <w:right w:val="single" w:sz="2" w:space="0" w:color="000000"/>
            </w:tcBorders>
          </w:tcPr>
          <w:p w14:paraId="4A6D6F92" w14:textId="77777777" w:rsidR="00677B94" w:rsidRPr="00004821" w:rsidRDefault="00677B94" w:rsidP="0024326B">
            <w:pPr>
              <w:spacing w:after="160"/>
              <w:rPr>
                <w:rFonts w:ascii="Arial" w:hAnsi="Arial" w:cs="Arial"/>
                <w:sz w:val="20"/>
                <w:szCs w:val="20"/>
              </w:rPr>
            </w:pPr>
          </w:p>
        </w:tc>
        <w:tc>
          <w:tcPr>
            <w:tcW w:w="2247" w:type="dxa"/>
            <w:tcBorders>
              <w:top w:val="single" w:sz="2" w:space="0" w:color="000000"/>
              <w:left w:val="single" w:sz="2" w:space="0" w:color="000000"/>
              <w:bottom w:val="single" w:sz="2" w:space="0" w:color="000000"/>
              <w:right w:val="single" w:sz="2" w:space="0" w:color="000000"/>
            </w:tcBorders>
            <w:vAlign w:val="center"/>
          </w:tcPr>
          <w:p w14:paraId="635E08DB" w14:textId="77777777" w:rsidR="00677B94" w:rsidRPr="00004821" w:rsidRDefault="00677B94" w:rsidP="0024326B">
            <w:pPr>
              <w:ind w:right="109"/>
              <w:jc w:val="center"/>
              <w:rPr>
                <w:rFonts w:ascii="Arial" w:hAnsi="Arial" w:cs="Arial"/>
                <w:sz w:val="20"/>
                <w:szCs w:val="20"/>
              </w:rPr>
            </w:pPr>
            <w:r w:rsidRPr="00004821">
              <w:rPr>
                <w:rFonts w:ascii="Arial" w:hAnsi="Arial" w:cs="Arial"/>
                <w:sz w:val="20"/>
                <w:szCs w:val="20"/>
              </w:rPr>
              <w:t>2</w:t>
            </w:r>
          </w:p>
        </w:tc>
      </w:tr>
    </w:tbl>
    <w:p w14:paraId="2E5DD8DC" w14:textId="77777777" w:rsidR="00677B94" w:rsidRDefault="00677B94" w:rsidP="00677B94">
      <w:pPr>
        <w:spacing w:line="228" w:lineRule="auto"/>
        <w:rPr>
          <w:rFonts w:ascii="Arial" w:hAnsi="Arial" w:cs="Arial"/>
          <w:b/>
          <w:sz w:val="20"/>
          <w:szCs w:val="20"/>
        </w:rPr>
      </w:pPr>
    </w:p>
    <w:p w14:paraId="61554B68" w14:textId="77777777" w:rsidR="00677B94" w:rsidRPr="00004821" w:rsidRDefault="00677B94" w:rsidP="00677B94">
      <w:pPr>
        <w:spacing w:line="228" w:lineRule="auto"/>
        <w:rPr>
          <w:rFonts w:ascii="Arial" w:hAnsi="Arial" w:cs="Arial"/>
          <w:sz w:val="20"/>
          <w:szCs w:val="20"/>
        </w:rPr>
      </w:pPr>
      <w:r w:rsidRPr="009C31C5">
        <w:rPr>
          <w:rFonts w:ascii="Arial" w:hAnsi="Arial" w:cs="Arial"/>
          <w:sz w:val="20"/>
          <w:szCs w:val="20"/>
        </w:rPr>
        <w:t>L’attribution d’une indemnité de panier est exclusive de toute participation de l’employeur à la restauration collective.</w:t>
      </w:r>
    </w:p>
    <w:p w14:paraId="203ACCAB" w14:textId="77777777" w:rsidR="00677B94" w:rsidRDefault="00677B94" w:rsidP="00677B94">
      <w:pPr>
        <w:spacing w:line="228" w:lineRule="auto"/>
        <w:rPr>
          <w:rFonts w:ascii="Arial" w:hAnsi="Arial" w:cs="Arial"/>
          <w:b/>
          <w:sz w:val="20"/>
          <w:szCs w:val="20"/>
        </w:rPr>
      </w:pPr>
    </w:p>
    <w:p w14:paraId="0ACA8794" w14:textId="77777777" w:rsidR="00677B94" w:rsidRPr="00A42082" w:rsidRDefault="00677B94" w:rsidP="00677B94">
      <w:pPr>
        <w:spacing w:line="228" w:lineRule="auto"/>
        <w:rPr>
          <w:rFonts w:ascii="Arial" w:hAnsi="Arial" w:cs="Arial"/>
          <w:b/>
          <w:sz w:val="20"/>
          <w:szCs w:val="20"/>
        </w:rPr>
      </w:pPr>
      <w:r w:rsidRPr="00A42082">
        <w:rPr>
          <w:rFonts w:ascii="Arial" w:hAnsi="Arial" w:cs="Arial"/>
          <w:b/>
          <w:sz w:val="20"/>
          <w:szCs w:val="20"/>
        </w:rPr>
        <w:t>PRIME D'EQUIPES SUCCESSIVES</w:t>
      </w:r>
    </w:p>
    <w:p w14:paraId="16BFE8DF" w14:textId="77777777" w:rsidR="00677B94" w:rsidRPr="00004821" w:rsidRDefault="00677B94" w:rsidP="00677B94">
      <w:pPr>
        <w:ind w:left="-15" w:right="14"/>
        <w:rPr>
          <w:rFonts w:ascii="Arial" w:hAnsi="Arial" w:cs="Arial"/>
          <w:sz w:val="20"/>
          <w:szCs w:val="20"/>
          <w:highlight w:val="cyan"/>
        </w:rPr>
      </w:pPr>
    </w:p>
    <w:p w14:paraId="5B557E03" w14:textId="77777777" w:rsidR="00677B94" w:rsidRPr="00A42082" w:rsidRDefault="00677B94" w:rsidP="00677B94">
      <w:pPr>
        <w:ind w:left="-15" w:right="14"/>
        <w:rPr>
          <w:rFonts w:ascii="Arial" w:hAnsi="Arial" w:cs="Arial"/>
          <w:sz w:val="20"/>
          <w:szCs w:val="20"/>
        </w:rPr>
      </w:pPr>
      <w:r w:rsidRPr="00A42082">
        <w:rPr>
          <w:rFonts w:ascii="Arial" w:hAnsi="Arial" w:cs="Arial"/>
          <w:sz w:val="20"/>
          <w:szCs w:val="20"/>
        </w:rPr>
        <w:t>Les contraintes du travail posté (</w:t>
      </w:r>
      <w:r w:rsidRPr="009C31C5">
        <w:rPr>
          <w:rFonts w:ascii="Arial" w:hAnsi="Arial" w:cs="Arial"/>
          <w:sz w:val="20"/>
          <w:szCs w:val="20"/>
        </w:rPr>
        <w:t>salariés travaillant en équipes successives</w:t>
      </w:r>
      <w:r w:rsidRPr="00A42082">
        <w:rPr>
          <w:rFonts w:ascii="Arial" w:hAnsi="Arial" w:cs="Arial"/>
          <w:sz w:val="20"/>
          <w:szCs w:val="20"/>
        </w:rPr>
        <w:t xml:space="preserve">) sont financièrement compensées par une prime d'équipe fixée uniformément à : </w:t>
      </w:r>
    </w:p>
    <w:p w14:paraId="79D03278" w14:textId="77777777" w:rsidR="00677B94" w:rsidRDefault="00677B94" w:rsidP="00677B94">
      <w:pPr>
        <w:ind w:left="-15" w:right="14"/>
        <w:rPr>
          <w:rFonts w:ascii="Arial" w:hAnsi="Arial" w:cs="Arial"/>
          <w:sz w:val="20"/>
          <w:szCs w:val="20"/>
          <w:highlight w:val="cyan"/>
        </w:rPr>
      </w:pPr>
    </w:p>
    <w:p w14:paraId="432D2FB0" w14:textId="77777777" w:rsidR="00677B94" w:rsidRDefault="00677B94" w:rsidP="00677B94">
      <w:pPr>
        <w:ind w:left="-15" w:right="14"/>
        <w:rPr>
          <w:rFonts w:ascii="Arial" w:hAnsi="Arial" w:cs="Arial"/>
          <w:sz w:val="20"/>
          <w:szCs w:val="20"/>
          <w:highlight w:val="cyan"/>
        </w:rPr>
      </w:pPr>
    </w:p>
    <w:tbl>
      <w:tblPr>
        <w:tblStyle w:val="TableGrid"/>
        <w:tblW w:w="7819" w:type="dxa"/>
        <w:tblInd w:w="696" w:type="dxa"/>
        <w:tblCellMar>
          <w:top w:w="106" w:type="dxa"/>
          <w:left w:w="67" w:type="dxa"/>
          <w:right w:w="408" w:type="dxa"/>
        </w:tblCellMar>
        <w:tblLook w:val="04A0" w:firstRow="1" w:lastRow="0" w:firstColumn="1" w:lastColumn="0" w:noHBand="0" w:noVBand="1"/>
      </w:tblPr>
      <w:tblGrid>
        <w:gridCol w:w="3137"/>
        <w:gridCol w:w="2638"/>
        <w:gridCol w:w="2044"/>
      </w:tblGrid>
      <w:tr w:rsidR="00677B94" w:rsidRPr="00031A59" w14:paraId="445A1D3E" w14:textId="77777777" w:rsidTr="0024326B">
        <w:trPr>
          <w:trHeight w:val="424"/>
        </w:trPr>
        <w:tc>
          <w:tcPr>
            <w:tcW w:w="3137" w:type="dxa"/>
            <w:vMerge w:val="restart"/>
            <w:tcBorders>
              <w:top w:val="single" w:sz="2" w:space="0" w:color="000000"/>
              <w:left w:val="single" w:sz="2" w:space="0" w:color="000000"/>
              <w:bottom w:val="single" w:sz="2" w:space="0" w:color="000000"/>
              <w:right w:val="single" w:sz="2" w:space="0" w:color="000000"/>
            </w:tcBorders>
          </w:tcPr>
          <w:p w14:paraId="378B43C9" w14:textId="77777777" w:rsidR="00677B94" w:rsidRPr="00AB50DA" w:rsidRDefault="00677B94" w:rsidP="0024326B">
            <w:pPr>
              <w:rPr>
                <w:rFonts w:ascii="Arial" w:hAnsi="Arial" w:cs="Arial"/>
                <w:b/>
                <w:sz w:val="20"/>
                <w:szCs w:val="20"/>
              </w:rPr>
            </w:pPr>
            <w:r w:rsidRPr="00AB50DA">
              <w:rPr>
                <w:rFonts w:ascii="Arial" w:hAnsi="Arial" w:cs="Arial"/>
                <w:b/>
                <w:sz w:val="20"/>
                <w:szCs w:val="20"/>
              </w:rPr>
              <w:t>Type de travail</w:t>
            </w:r>
          </w:p>
        </w:tc>
        <w:tc>
          <w:tcPr>
            <w:tcW w:w="4682" w:type="dxa"/>
            <w:gridSpan w:val="2"/>
            <w:tcBorders>
              <w:top w:val="single" w:sz="2" w:space="0" w:color="000000"/>
              <w:left w:val="single" w:sz="2" w:space="0" w:color="000000"/>
              <w:bottom w:val="single" w:sz="2" w:space="0" w:color="000000"/>
              <w:right w:val="single" w:sz="2" w:space="0" w:color="000000"/>
            </w:tcBorders>
          </w:tcPr>
          <w:p w14:paraId="74B44F7B" w14:textId="77777777" w:rsidR="00677B94" w:rsidRPr="00AB50DA" w:rsidRDefault="00677B94" w:rsidP="0024326B">
            <w:pPr>
              <w:ind w:left="794"/>
              <w:rPr>
                <w:rFonts w:ascii="Arial" w:hAnsi="Arial" w:cs="Arial"/>
                <w:b/>
                <w:sz w:val="20"/>
                <w:szCs w:val="20"/>
              </w:rPr>
            </w:pPr>
            <w:r w:rsidRPr="00AB50DA">
              <w:rPr>
                <w:rFonts w:ascii="Arial" w:hAnsi="Arial" w:cs="Arial"/>
                <w:b/>
                <w:sz w:val="20"/>
                <w:szCs w:val="20"/>
              </w:rPr>
              <w:t>Nombre de MG par séance</w:t>
            </w:r>
          </w:p>
        </w:tc>
      </w:tr>
      <w:tr w:rsidR="00677B94" w:rsidRPr="00031A59" w14:paraId="0FC4755A" w14:textId="77777777" w:rsidTr="0024326B">
        <w:trPr>
          <w:trHeight w:val="392"/>
        </w:trPr>
        <w:tc>
          <w:tcPr>
            <w:tcW w:w="0" w:type="auto"/>
            <w:vMerge/>
            <w:tcBorders>
              <w:top w:val="nil"/>
              <w:left w:val="single" w:sz="2" w:space="0" w:color="000000"/>
              <w:bottom w:val="single" w:sz="2" w:space="0" w:color="000000"/>
              <w:right w:val="single" w:sz="2" w:space="0" w:color="000000"/>
            </w:tcBorders>
          </w:tcPr>
          <w:p w14:paraId="50209B3B" w14:textId="77777777" w:rsidR="00677B94" w:rsidRPr="00AB50DA" w:rsidRDefault="00677B94" w:rsidP="0024326B">
            <w:pPr>
              <w:spacing w:after="160"/>
              <w:rPr>
                <w:rFonts w:ascii="Arial" w:hAnsi="Arial" w:cs="Arial"/>
                <w:b/>
                <w:sz w:val="20"/>
                <w:szCs w:val="20"/>
              </w:rPr>
            </w:pPr>
          </w:p>
        </w:tc>
        <w:tc>
          <w:tcPr>
            <w:tcW w:w="2638" w:type="dxa"/>
            <w:tcBorders>
              <w:top w:val="single" w:sz="2" w:space="0" w:color="000000"/>
              <w:left w:val="single" w:sz="2" w:space="0" w:color="000000"/>
              <w:bottom w:val="single" w:sz="2" w:space="0" w:color="000000"/>
              <w:right w:val="single" w:sz="2" w:space="0" w:color="000000"/>
            </w:tcBorders>
          </w:tcPr>
          <w:p w14:paraId="0DEFF9C2" w14:textId="77777777" w:rsidR="00677B94" w:rsidRPr="00AB50DA" w:rsidRDefault="00677B94" w:rsidP="0024326B">
            <w:pPr>
              <w:ind w:left="400"/>
              <w:rPr>
                <w:rFonts w:ascii="Arial" w:hAnsi="Arial" w:cs="Arial"/>
                <w:b/>
                <w:sz w:val="20"/>
                <w:szCs w:val="20"/>
              </w:rPr>
            </w:pPr>
            <w:proofErr w:type="gramStart"/>
            <w:r w:rsidRPr="00AB50DA">
              <w:rPr>
                <w:rFonts w:ascii="Arial" w:hAnsi="Arial" w:cs="Arial"/>
                <w:b/>
                <w:sz w:val="20"/>
                <w:szCs w:val="20"/>
              </w:rPr>
              <w:t>travail</w:t>
            </w:r>
            <w:proofErr w:type="gramEnd"/>
            <w:r w:rsidRPr="00AB50DA">
              <w:rPr>
                <w:rFonts w:ascii="Arial" w:hAnsi="Arial" w:cs="Arial"/>
                <w:b/>
                <w:sz w:val="20"/>
                <w:szCs w:val="20"/>
              </w:rPr>
              <w:t xml:space="preserve"> de jour</w:t>
            </w:r>
          </w:p>
        </w:tc>
        <w:tc>
          <w:tcPr>
            <w:tcW w:w="2044" w:type="dxa"/>
            <w:tcBorders>
              <w:top w:val="single" w:sz="2" w:space="0" w:color="000000"/>
              <w:left w:val="single" w:sz="2" w:space="0" w:color="000000"/>
              <w:bottom w:val="single" w:sz="2" w:space="0" w:color="000000"/>
              <w:right w:val="single" w:sz="2" w:space="0" w:color="000000"/>
            </w:tcBorders>
          </w:tcPr>
          <w:p w14:paraId="4A4D3A5A" w14:textId="77777777" w:rsidR="00677B94" w:rsidRPr="00AB50DA" w:rsidRDefault="00677B94" w:rsidP="0024326B">
            <w:pPr>
              <w:ind w:left="398"/>
              <w:jc w:val="center"/>
              <w:rPr>
                <w:rFonts w:ascii="Arial" w:hAnsi="Arial" w:cs="Arial"/>
                <w:b/>
                <w:sz w:val="20"/>
                <w:szCs w:val="20"/>
              </w:rPr>
            </w:pPr>
            <w:proofErr w:type="gramStart"/>
            <w:r w:rsidRPr="00AB50DA">
              <w:rPr>
                <w:rFonts w:ascii="Arial" w:hAnsi="Arial" w:cs="Arial"/>
                <w:b/>
                <w:sz w:val="20"/>
                <w:szCs w:val="20"/>
              </w:rPr>
              <w:t>travail</w:t>
            </w:r>
            <w:proofErr w:type="gramEnd"/>
            <w:r w:rsidRPr="00AB50DA">
              <w:rPr>
                <w:rFonts w:ascii="Arial" w:hAnsi="Arial" w:cs="Arial"/>
                <w:b/>
                <w:sz w:val="20"/>
                <w:szCs w:val="20"/>
              </w:rPr>
              <w:t xml:space="preserve"> de nuit</w:t>
            </w:r>
          </w:p>
        </w:tc>
      </w:tr>
      <w:tr w:rsidR="00677B94" w:rsidRPr="00031A59" w14:paraId="5F92E0F3" w14:textId="77777777" w:rsidTr="0024326B">
        <w:trPr>
          <w:trHeight w:val="418"/>
        </w:trPr>
        <w:tc>
          <w:tcPr>
            <w:tcW w:w="3137" w:type="dxa"/>
            <w:tcBorders>
              <w:top w:val="single" w:sz="2" w:space="0" w:color="000000"/>
              <w:left w:val="single" w:sz="2" w:space="0" w:color="000000"/>
              <w:bottom w:val="single" w:sz="2" w:space="0" w:color="000000"/>
              <w:right w:val="single" w:sz="2" w:space="0" w:color="000000"/>
            </w:tcBorders>
          </w:tcPr>
          <w:p w14:paraId="7ED6AB53" w14:textId="77777777" w:rsidR="00677B94" w:rsidRPr="00AB50DA" w:rsidRDefault="00677B94" w:rsidP="0024326B">
            <w:pPr>
              <w:ind w:left="10"/>
              <w:rPr>
                <w:rFonts w:ascii="Arial" w:hAnsi="Arial" w:cs="Arial"/>
                <w:b/>
                <w:sz w:val="20"/>
                <w:szCs w:val="20"/>
              </w:rPr>
            </w:pPr>
            <w:r w:rsidRPr="00AB50DA">
              <w:rPr>
                <w:rFonts w:ascii="Arial" w:hAnsi="Arial" w:cs="Arial"/>
                <w:b/>
                <w:sz w:val="20"/>
                <w:szCs w:val="20"/>
              </w:rPr>
              <w:t>Deux postes</w:t>
            </w:r>
          </w:p>
        </w:tc>
        <w:tc>
          <w:tcPr>
            <w:tcW w:w="4682" w:type="dxa"/>
            <w:gridSpan w:val="2"/>
            <w:vMerge w:val="restart"/>
            <w:tcBorders>
              <w:top w:val="single" w:sz="2" w:space="0" w:color="000000"/>
              <w:left w:val="single" w:sz="2" w:space="0" w:color="000000"/>
              <w:right w:val="single" w:sz="2" w:space="0" w:color="000000"/>
            </w:tcBorders>
            <w:vAlign w:val="center"/>
          </w:tcPr>
          <w:p w14:paraId="0C7780BF" w14:textId="77777777" w:rsidR="00677B94" w:rsidRPr="00D477F8" w:rsidRDefault="00677B94" w:rsidP="0024326B">
            <w:pPr>
              <w:spacing w:after="160"/>
              <w:jc w:val="center"/>
              <w:rPr>
                <w:rFonts w:ascii="Arial" w:hAnsi="Arial" w:cs="Arial"/>
                <w:b/>
                <w:sz w:val="20"/>
                <w:szCs w:val="20"/>
              </w:rPr>
            </w:pPr>
            <w:r w:rsidRPr="009C31C5">
              <w:rPr>
                <w:rFonts w:ascii="Arial" w:hAnsi="Arial" w:cs="Arial"/>
                <w:b/>
                <w:sz w:val="20"/>
                <w:szCs w:val="20"/>
              </w:rPr>
              <w:t>2,1 MG</w:t>
            </w:r>
          </w:p>
        </w:tc>
      </w:tr>
      <w:tr w:rsidR="00677B94" w:rsidRPr="00031A59" w14:paraId="7CF9E809" w14:textId="77777777" w:rsidTr="0024326B">
        <w:trPr>
          <w:trHeight w:val="946"/>
        </w:trPr>
        <w:tc>
          <w:tcPr>
            <w:tcW w:w="3137" w:type="dxa"/>
            <w:tcBorders>
              <w:top w:val="single" w:sz="2" w:space="0" w:color="000000"/>
              <w:left w:val="single" w:sz="2" w:space="0" w:color="000000"/>
              <w:bottom w:val="single" w:sz="2" w:space="0" w:color="000000"/>
              <w:right w:val="single" w:sz="2" w:space="0" w:color="000000"/>
            </w:tcBorders>
            <w:vAlign w:val="center"/>
          </w:tcPr>
          <w:p w14:paraId="20CCA1A5" w14:textId="77777777" w:rsidR="00677B94" w:rsidRPr="00AB50DA" w:rsidRDefault="00677B94" w:rsidP="0024326B">
            <w:pPr>
              <w:ind w:left="10" w:right="166"/>
              <w:rPr>
                <w:rFonts w:ascii="Arial" w:hAnsi="Arial" w:cs="Arial"/>
                <w:b/>
                <w:sz w:val="20"/>
                <w:szCs w:val="20"/>
              </w:rPr>
            </w:pPr>
            <w:r w:rsidRPr="00AB50DA">
              <w:rPr>
                <w:rFonts w:ascii="Arial" w:hAnsi="Arial" w:cs="Arial"/>
                <w:b/>
                <w:sz w:val="20"/>
                <w:szCs w:val="20"/>
              </w:rPr>
              <w:t>Trois et cinq postes (dans ce dernier cas, du lundi au vendredi inclus)</w:t>
            </w:r>
          </w:p>
        </w:tc>
        <w:tc>
          <w:tcPr>
            <w:tcW w:w="4682" w:type="dxa"/>
            <w:gridSpan w:val="2"/>
            <w:vMerge/>
            <w:tcBorders>
              <w:left w:val="single" w:sz="2" w:space="0" w:color="000000"/>
              <w:right w:val="single" w:sz="2" w:space="0" w:color="000000"/>
            </w:tcBorders>
            <w:vAlign w:val="center"/>
          </w:tcPr>
          <w:p w14:paraId="656208D6" w14:textId="77777777" w:rsidR="00677B94" w:rsidRPr="00AB50DA" w:rsidRDefault="00677B94" w:rsidP="0024326B">
            <w:pPr>
              <w:spacing w:after="160"/>
              <w:jc w:val="center"/>
              <w:rPr>
                <w:rFonts w:ascii="Arial" w:hAnsi="Arial" w:cs="Arial"/>
                <w:sz w:val="20"/>
                <w:szCs w:val="20"/>
              </w:rPr>
            </w:pPr>
          </w:p>
        </w:tc>
      </w:tr>
      <w:tr w:rsidR="00677B94" w:rsidRPr="00031A59" w14:paraId="588E2CBC" w14:textId="77777777" w:rsidTr="0024326B">
        <w:trPr>
          <w:trHeight w:val="533"/>
        </w:trPr>
        <w:tc>
          <w:tcPr>
            <w:tcW w:w="3137" w:type="dxa"/>
            <w:tcBorders>
              <w:top w:val="single" w:sz="2" w:space="0" w:color="000000"/>
              <w:left w:val="single" w:sz="2" w:space="0" w:color="000000"/>
              <w:bottom w:val="single" w:sz="2" w:space="0" w:color="000000"/>
              <w:right w:val="single" w:sz="2" w:space="0" w:color="000000"/>
            </w:tcBorders>
            <w:vAlign w:val="center"/>
          </w:tcPr>
          <w:p w14:paraId="1A47897F" w14:textId="77777777" w:rsidR="00677B94" w:rsidRPr="00AB50DA" w:rsidRDefault="00677B94" w:rsidP="0024326B">
            <w:pPr>
              <w:ind w:left="29"/>
              <w:rPr>
                <w:rFonts w:ascii="Arial" w:hAnsi="Arial" w:cs="Arial"/>
                <w:b/>
                <w:sz w:val="20"/>
                <w:szCs w:val="20"/>
              </w:rPr>
            </w:pPr>
            <w:r w:rsidRPr="00AB50DA">
              <w:rPr>
                <w:rFonts w:ascii="Arial" w:hAnsi="Arial" w:cs="Arial"/>
                <w:b/>
                <w:sz w:val="20"/>
                <w:szCs w:val="20"/>
              </w:rPr>
              <w:t>Equipe de nuit permanente</w:t>
            </w:r>
          </w:p>
        </w:tc>
        <w:tc>
          <w:tcPr>
            <w:tcW w:w="4682" w:type="dxa"/>
            <w:gridSpan w:val="2"/>
            <w:vMerge/>
            <w:tcBorders>
              <w:left w:val="single" w:sz="2" w:space="0" w:color="000000"/>
              <w:bottom w:val="single" w:sz="2" w:space="0" w:color="000000"/>
              <w:right w:val="single" w:sz="2" w:space="0" w:color="000000"/>
            </w:tcBorders>
            <w:vAlign w:val="center"/>
          </w:tcPr>
          <w:p w14:paraId="45729A17" w14:textId="77777777" w:rsidR="00677B94" w:rsidRPr="00AB50DA" w:rsidRDefault="00677B94" w:rsidP="0024326B">
            <w:pPr>
              <w:ind w:left="575"/>
              <w:jc w:val="center"/>
              <w:rPr>
                <w:rFonts w:ascii="Arial" w:hAnsi="Arial" w:cs="Arial"/>
                <w:sz w:val="20"/>
                <w:szCs w:val="20"/>
              </w:rPr>
            </w:pPr>
          </w:p>
        </w:tc>
      </w:tr>
    </w:tbl>
    <w:p w14:paraId="615713F8" w14:textId="77777777" w:rsidR="00677B94" w:rsidRPr="00004821" w:rsidRDefault="00677B94" w:rsidP="00677B94">
      <w:pPr>
        <w:ind w:left="-15" w:right="14"/>
        <w:rPr>
          <w:rFonts w:ascii="Arial" w:hAnsi="Arial" w:cs="Arial"/>
          <w:sz w:val="20"/>
          <w:szCs w:val="20"/>
          <w:highlight w:val="cyan"/>
        </w:rPr>
      </w:pPr>
    </w:p>
    <w:p w14:paraId="64A5EB9B" w14:textId="77777777" w:rsidR="00677B94" w:rsidRPr="009C31C5" w:rsidRDefault="00677B94" w:rsidP="00677B94">
      <w:pPr>
        <w:ind w:left="-15" w:right="14"/>
        <w:rPr>
          <w:rFonts w:ascii="Arial" w:hAnsi="Arial" w:cs="Arial"/>
          <w:sz w:val="20"/>
          <w:szCs w:val="20"/>
        </w:rPr>
      </w:pPr>
      <w:r w:rsidRPr="009C31C5">
        <w:rPr>
          <w:rFonts w:ascii="Arial" w:hAnsi="Arial" w:cs="Arial"/>
          <w:sz w:val="20"/>
          <w:szCs w:val="20"/>
        </w:rPr>
        <w:t>Cette prime est attribuée y compris lorsque le collaborateur :</w:t>
      </w:r>
    </w:p>
    <w:p w14:paraId="4C4C8355" w14:textId="77777777" w:rsidR="00677B94" w:rsidRPr="009C31C5" w:rsidRDefault="00677B94" w:rsidP="00677B94">
      <w:pPr>
        <w:ind w:left="-15" w:right="14"/>
        <w:rPr>
          <w:rFonts w:ascii="Arial" w:hAnsi="Arial" w:cs="Arial"/>
          <w:sz w:val="20"/>
          <w:szCs w:val="20"/>
        </w:rPr>
      </w:pPr>
    </w:p>
    <w:p w14:paraId="2E572E8B" w14:textId="77777777" w:rsidR="00677B94" w:rsidRPr="009C31C5" w:rsidRDefault="00677B94" w:rsidP="00677B94">
      <w:pPr>
        <w:pStyle w:val="Paragraphedeliste"/>
        <w:ind w:left="709" w:right="14"/>
        <w:rPr>
          <w:rFonts w:ascii="Arial" w:hAnsi="Arial" w:cs="Arial"/>
          <w:sz w:val="20"/>
          <w:szCs w:val="20"/>
        </w:rPr>
      </w:pPr>
      <w:proofErr w:type="gramStart"/>
      <w:r w:rsidRPr="009C31C5">
        <w:rPr>
          <w:rFonts w:ascii="Arial" w:hAnsi="Arial" w:cs="Arial"/>
          <w:sz w:val="20"/>
          <w:szCs w:val="20"/>
        </w:rPr>
        <w:t>par</w:t>
      </w:r>
      <w:proofErr w:type="gramEnd"/>
      <w:r w:rsidRPr="009C31C5">
        <w:rPr>
          <w:rFonts w:ascii="Arial" w:hAnsi="Arial" w:cs="Arial"/>
          <w:sz w:val="20"/>
          <w:szCs w:val="20"/>
        </w:rPr>
        <w:t xml:space="preserve"> exception, ne réalise pas de rotation sur les différents postes ;</w:t>
      </w:r>
    </w:p>
    <w:p w14:paraId="61A15C17" w14:textId="77777777" w:rsidR="00677B94" w:rsidRPr="009C31C5" w:rsidRDefault="00677B94" w:rsidP="00677B94">
      <w:pPr>
        <w:pStyle w:val="Paragraphedeliste"/>
        <w:numPr>
          <w:ilvl w:val="0"/>
          <w:numId w:val="26"/>
        </w:numPr>
        <w:spacing w:line="227" w:lineRule="auto"/>
        <w:ind w:right="14"/>
        <w:jc w:val="both"/>
        <w:rPr>
          <w:rFonts w:ascii="Arial" w:hAnsi="Arial" w:cs="Arial"/>
          <w:sz w:val="20"/>
          <w:szCs w:val="20"/>
        </w:rPr>
      </w:pPr>
      <w:proofErr w:type="gramStart"/>
      <w:r w:rsidRPr="009C31C5">
        <w:rPr>
          <w:rFonts w:ascii="Arial" w:hAnsi="Arial" w:cs="Arial"/>
          <w:sz w:val="20"/>
          <w:szCs w:val="20"/>
        </w:rPr>
        <w:t>est</w:t>
      </w:r>
      <w:proofErr w:type="gramEnd"/>
      <w:r w:rsidRPr="009C31C5">
        <w:rPr>
          <w:rFonts w:ascii="Arial" w:hAnsi="Arial" w:cs="Arial"/>
          <w:sz w:val="20"/>
          <w:szCs w:val="20"/>
        </w:rPr>
        <w:t xml:space="preserve"> en équipe de nuit permanente </w:t>
      </w:r>
    </w:p>
    <w:p w14:paraId="0656D725" w14:textId="77777777" w:rsidR="00677B94" w:rsidRPr="009C31C5" w:rsidRDefault="00677B94" w:rsidP="00677B94">
      <w:pPr>
        <w:ind w:left="-15" w:right="14"/>
        <w:rPr>
          <w:rFonts w:ascii="Arial" w:hAnsi="Arial" w:cs="Arial"/>
          <w:sz w:val="20"/>
          <w:szCs w:val="20"/>
        </w:rPr>
      </w:pPr>
    </w:p>
    <w:p w14:paraId="4C88526D" w14:textId="77777777" w:rsidR="00677B94" w:rsidRPr="009C31C5" w:rsidRDefault="00677B94" w:rsidP="00677B94">
      <w:pPr>
        <w:spacing w:line="228" w:lineRule="auto"/>
        <w:rPr>
          <w:rFonts w:ascii="Arial" w:hAnsi="Arial" w:cs="Arial"/>
          <w:b/>
          <w:sz w:val="20"/>
          <w:szCs w:val="20"/>
        </w:rPr>
      </w:pPr>
    </w:p>
    <w:p w14:paraId="24CEEAFA" w14:textId="5F2AF8EC" w:rsidR="00677B94" w:rsidRDefault="00677B94" w:rsidP="00677B94">
      <w:pPr>
        <w:spacing w:line="228" w:lineRule="auto"/>
        <w:rPr>
          <w:rFonts w:ascii="Arial" w:hAnsi="Arial" w:cs="Arial"/>
          <w:sz w:val="20"/>
          <w:szCs w:val="20"/>
        </w:rPr>
      </w:pPr>
      <w:r w:rsidRPr="009C31C5">
        <w:rPr>
          <w:rFonts w:ascii="Arial" w:hAnsi="Arial" w:cs="Arial"/>
          <w:sz w:val="20"/>
          <w:szCs w:val="20"/>
        </w:rPr>
        <w:t>Il est rappelé qu’une majoration pour travail de nuit s’applique dans les conditions définies ci-après en annexe 2.</w:t>
      </w:r>
    </w:p>
    <w:p w14:paraId="0E9C5AAB" w14:textId="1F4EF8F0" w:rsidR="005712E0" w:rsidRDefault="005712E0" w:rsidP="00677B94">
      <w:pPr>
        <w:spacing w:line="228" w:lineRule="auto"/>
        <w:rPr>
          <w:rFonts w:ascii="Arial" w:hAnsi="Arial" w:cs="Arial"/>
          <w:sz w:val="20"/>
          <w:szCs w:val="20"/>
        </w:rPr>
      </w:pPr>
    </w:p>
    <w:p w14:paraId="33B0C61C" w14:textId="0479D05C" w:rsidR="005712E0" w:rsidRDefault="005712E0" w:rsidP="00677B94">
      <w:pPr>
        <w:spacing w:line="228" w:lineRule="auto"/>
        <w:rPr>
          <w:rFonts w:ascii="Arial" w:hAnsi="Arial" w:cs="Arial"/>
          <w:sz w:val="20"/>
          <w:szCs w:val="20"/>
        </w:rPr>
      </w:pPr>
    </w:p>
    <w:p w14:paraId="503B0EEC" w14:textId="04B841BD" w:rsidR="00165FF4" w:rsidRDefault="00165FF4" w:rsidP="00677B94">
      <w:pPr>
        <w:spacing w:line="228" w:lineRule="auto"/>
        <w:rPr>
          <w:rFonts w:ascii="Arial" w:hAnsi="Arial" w:cs="Arial"/>
          <w:sz w:val="20"/>
          <w:szCs w:val="20"/>
        </w:rPr>
      </w:pPr>
    </w:p>
    <w:p w14:paraId="2BBEA682" w14:textId="77777777" w:rsidR="00165FF4" w:rsidRDefault="00165FF4" w:rsidP="00677B94">
      <w:pPr>
        <w:spacing w:line="228" w:lineRule="auto"/>
        <w:rPr>
          <w:rFonts w:ascii="Arial" w:hAnsi="Arial" w:cs="Arial"/>
          <w:sz w:val="20"/>
          <w:szCs w:val="20"/>
        </w:rPr>
      </w:pPr>
    </w:p>
    <w:p w14:paraId="4AD1ED52" w14:textId="728A423F" w:rsidR="005712E0" w:rsidRDefault="005712E0" w:rsidP="00677B94">
      <w:pPr>
        <w:spacing w:line="228" w:lineRule="auto"/>
        <w:rPr>
          <w:rFonts w:ascii="Arial" w:hAnsi="Arial" w:cs="Arial"/>
          <w:sz w:val="20"/>
          <w:szCs w:val="20"/>
        </w:rPr>
      </w:pPr>
    </w:p>
    <w:p w14:paraId="3D1C5476" w14:textId="77777777" w:rsidR="005712E0" w:rsidRPr="009C31C5" w:rsidRDefault="005712E0" w:rsidP="00677B94">
      <w:pPr>
        <w:spacing w:line="228" w:lineRule="auto"/>
        <w:rPr>
          <w:rFonts w:ascii="Arial" w:hAnsi="Arial" w:cs="Arial"/>
          <w:sz w:val="20"/>
          <w:szCs w:val="20"/>
        </w:rPr>
      </w:pPr>
    </w:p>
    <w:p w14:paraId="14BE53A1" w14:textId="77777777" w:rsidR="00677B94" w:rsidRDefault="00677B94" w:rsidP="00677B94">
      <w:pPr>
        <w:ind w:right="14"/>
        <w:rPr>
          <w:rFonts w:ascii="Arial" w:hAnsi="Arial" w:cs="Arial"/>
          <w:sz w:val="20"/>
          <w:szCs w:val="20"/>
        </w:rPr>
      </w:pPr>
    </w:p>
    <w:p w14:paraId="649B07B3" w14:textId="77777777" w:rsidR="00677B94" w:rsidRDefault="00677B94" w:rsidP="00677B94">
      <w:pPr>
        <w:spacing w:line="228" w:lineRule="auto"/>
        <w:ind w:left="17" w:hanging="11"/>
        <w:rPr>
          <w:rFonts w:ascii="Arial" w:hAnsi="Arial" w:cs="Arial"/>
          <w:b/>
          <w:sz w:val="20"/>
          <w:szCs w:val="20"/>
        </w:rPr>
      </w:pPr>
      <w:r w:rsidRPr="00004821">
        <w:rPr>
          <w:rFonts w:ascii="Arial" w:hAnsi="Arial" w:cs="Arial"/>
          <w:b/>
          <w:sz w:val="20"/>
          <w:szCs w:val="20"/>
        </w:rPr>
        <w:t>INDEMNITES DE TRANSPORT (EN MG) :</w:t>
      </w:r>
    </w:p>
    <w:p w14:paraId="2A83516B" w14:textId="77777777" w:rsidR="00677B94" w:rsidRPr="00004821" w:rsidRDefault="00677B94" w:rsidP="00677B94">
      <w:pPr>
        <w:spacing w:line="228" w:lineRule="auto"/>
        <w:ind w:left="17" w:hanging="11"/>
        <w:rPr>
          <w:rFonts w:ascii="Arial" w:hAnsi="Arial" w:cs="Arial"/>
          <w:b/>
          <w:sz w:val="20"/>
          <w:szCs w:val="20"/>
        </w:rPr>
      </w:pPr>
    </w:p>
    <w:tbl>
      <w:tblPr>
        <w:tblStyle w:val="TableGrid"/>
        <w:tblW w:w="6360" w:type="dxa"/>
        <w:tblInd w:w="1253" w:type="dxa"/>
        <w:tblCellMar>
          <w:top w:w="77" w:type="dxa"/>
          <w:left w:w="120" w:type="dxa"/>
          <w:right w:w="115" w:type="dxa"/>
        </w:tblCellMar>
        <w:tblLook w:val="04A0" w:firstRow="1" w:lastRow="0" w:firstColumn="1" w:lastColumn="0" w:noHBand="0" w:noVBand="1"/>
      </w:tblPr>
      <w:tblGrid>
        <w:gridCol w:w="3705"/>
        <w:gridCol w:w="2655"/>
      </w:tblGrid>
      <w:tr w:rsidR="00677B94" w:rsidRPr="00031A59" w14:paraId="07039815" w14:textId="77777777" w:rsidTr="0024326B">
        <w:trPr>
          <w:trHeight w:val="357"/>
        </w:trPr>
        <w:tc>
          <w:tcPr>
            <w:tcW w:w="3705" w:type="dxa"/>
            <w:tcBorders>
              <w:top w:val="single" w:sz="2" w:space="0" w:color="000000"/>
              <w:left w:val="single" w:sz="2" w:space="0" w:color="000000"/>
              <w:bottom w:val="single" w:sz="2" w:space="0" w:color="000000"/>
              <w:right w:val="single" w:sz="2" w:space="0" w:color="000000"/>
            </w:tcBorders>
          </w:tcPr>
          <w:p w14:paraId="0AD74539" w14:textId="77777777" w:rsidR="00677B94" w:rsidRPr="00004821" w:rsidRDefault="00677B94" w:rsidP="0024326B">
            <w:pPr>
              <w:rPr>
                <w:rFonts w:ascii="Arial" w:hAnsi="Arial" w:cs="Arial"/>
                <w:b/>
                <w:sz w:val="20"/>
                <w:szCs w:val="20"/>
              </w:rPr>
            </w:pPr>
            <w:r w:rsidRPr="00004821">
              <w:rPr>
                <w:rFonts w:ascii="Arial" w:hAnsi="Arial" w:cs="Arial"/>
                <w:b/>
                <w:sz w:val="20"/>
                <w:szCs w:val="20"/>
              </w:rPr>
              <w:t>Zone 1 de 0 à 9 km</w:t>
            </w:r>
          </w:p>
        </w:tc>
        <w:tc>
          <w:tcPr>
            <w:tcW w:w="2655" w:type="dxa"/>
            <w:tcBorders>
              <w:top w:val="single" w:sz="2" w:space="0" w:color="000000"/>
              <w:left w:val="single" w:sz="2" w:space="0" w:color="000000"/>
              <w:bottom w:val="single" w:sz="2" w:space="0" w:color="000000"/>
              <w:right w:val="single" w:sz="2" w:space="0" w:color="000000"/>
            </w:tcBorders>
          </w:tcPr>
          <w:p w14:paraId="7F875CE4" w14:textId="77777777" w:rsidR="00677B94" w:rsidRPr="00004821" w:rsidRDefault="00677B94" w:rsidP="0024326B">
            <w:pPr>
              <w:ind w:left="1"/>
              <w:jc w:val="center"/>
              <w:rPr>
                <w:rFonts w:ascii="Arial" w:hAnsi="Arial" w:cs="Arial"/>
                <w:sz w:val="20"/>
                <w:szCs w:val="20"/>
              </w:rPr>
            </w:pPr>
            <w:r w:rsidRPr="00004821">
              <w:rPr>
                <w:rFonts w:ascii="Arial" w:hAnsi="Arial" w:cs="Arial"/>
                <w:sz w:val="20"/>
                <w:szCs w:val="20"/>
              </w:rPr>
              <w:t>0,3499</w:t>
            </w:r>
          </w:p>
        </w:tc>
      </w:tr>
      <w:tr w:rsidR="00677B94" w:rsidRPr="00031A59" w14:paraId="3F483B7C" w14:textId="77777777" w:rsidTr="0024326B">
        <w:trPr>
          <w:trHeight w:val="336"/>
        </w:trPr>
        <w:tc>
          <w:tcPr>
            <w:tcW w:w="3705" w:type="dxa"/>
            <w:tcBorders>
              <w:top w:val="single" w:sz="2" w:space="0" w:color="000000"/>
              <w:left w:val="single" w:sz="2" w:space="0" w:color="000000"/>
              <w:bottom w:val="single" w:sz="2" w:space="0" w:color="000000"/>
              <w:right w:val="single" w:sz="2" w:space="0" w:color="000000"/>
            </w:tcBorders>
          </w:tcPr>
          <w:p w14:paraId="2FEE1DD8" w14:textId="77777777" w:rsidR="00677B94" w:rsidRPr="00004821" w:rsidRDefault="00677B94" w:rsidP="0024326B">
            <w:pPr>
              <w:rPr>
                <w:rFonts w:ascii="Arial" w:hAnsi="Arial" w:cs="Arial"/>
                <w:b/>
                <w:sz w:val="20"/>
                <w:szCs w:val="20"/>
              </w:rPr>
            </w:pPr>
            <w:r w:rsidRPr="00004821">
              <w:rPr>
                <w:rFonts w:ascii="Arial" w:hAnsi="Arial" w:cs="Arial"/>
                <w:b/>
                <w:sz w:val="20"/>
                <w:szCs w:val="20"/>
              </w:rPr>
              <w:t>Zone 2 de 10 à 19 km</w:t>
            </w:r>
          </w:p>
        </w:tc>
        <w:tc>
          <w:tcPr>
            <w:tcW w:w="2655" w:type="dxa"/>
            <w:tcBorders>
              <w:top w:val="single" w:sz="2" w:space="0" w:color="000000"/>
              <w:left w:val="single" w:sz="2" w:space="0" w:color="000000"/>
              <w:bottom w:val="single" w:sz="2" w:space="0" w:color="000000"/>
              <w:right w:val="single" w:sz="2" w:space="0" w:color="000000"/>
            </w:tcBorders>
          </w:tcPr>
          <w:p w14:paraId="5CFBB47E" w14:textId="77777777" w:rsidR="00677B94" w:rsidRPr="00004821" w:rsidRDefault="00677B94" w:rsidP="0024326B">
            <w:pPr>
              <w:ind w:left="5"/>
              <w:jc w:val="center"/>
              <w:rPr>
                <w:rFonts w:ascii="Arial" w:hAnsi="Arial" w:cs="Arial"/>
                <w:sz w:val="20"/>
                <w:szCs w:val="20"/>
              </w:rPr>
            </w:pPr>
            <w:r w:rsidRPr="00004821">
              <w:rPr>
                <w:rFonts w:ascii="Arial" w:hAnsi="Arial" w:cs="Arial"/>
                <w:sz w:val="20"/>
                <w:szCs w:val="20"/>
              </w:rPr>
              <w:t>0,7128</w:t>
            </w:r>
          </w:p>
        </w:tc>
      </w:tr>
      <w:tr w:rsidR="00677B94" w:rsidRPr="00031A59" w14:paraId="20940D19" w14:textId="77777777" w:rsidTr="0024326B">
        <w:trPr>
          <w:trHeight w:val="336"/>
        </w:trPr>
        <w:tc>
          <w:tcPr>
            <w:tcW w:w="3705" w:type="dxa"/>
            <w:tcBorders>
              <w:top w:val="single" w:sz="2" w:space="0" w:color="000000"/>
              <w:left w:val="single" w:sz="2" w:space="0" w:color="000000"/>
              <w:bottom w:val="single" w:sz="2" w:space="0" w:color="000000"/>
              <w:right w:val="single" w:sz="2" w:space="0" w:color="000000"/>
            </w:tcBorders>
          </w:tcPr>
          <w:p w14:paraId="511EEB99" w14:textId="77777777" w:rsidR="00677B94" w:rsidRPr="00004821" w:rsidRDefault="00677B94" w:rsidP="0024326B">
            <w:pPr>
              <w:ind w:left="5"/>
              <w:rPr>
                <w:rFonts w:ascii="Arial" w:hAnsi="Arial" w:cs="Arial"/>
                <w:b/>
                <w:sz w:val="20"/>
                <w:szCs w:val="20"/>
              </w:rPr>
            </w:pPr>
            <w:r w:rsidRPr="00004821">
              <w:rPr>
                <w:rFonts w:ascii="Arial" w:hAnsi="Arial" w:cs="Arial"/>
                <w:b/>
                <w:sz w:val="20"/>
                <w:szCs w:val="20"/>
              </w:rPr>
              <w:t>Zone 3 de 20 à 39 km</w:t>
            </w:r>
          </w:p>
        </w:tc>
        <w:tc>
          <w:tcPr>
            <w:tcW w:w="2655" w:type="dxa"/>
            <w:tcBorders>
              <w:top w:val="single" w:sz="2" w:space="0" w:color="000000"/>
              <w:left w:val="single" w:sz="2" w:space="0" w:color="000000"/>
              <w:bottom w:val="single" w:sz="2" w:space="0" w:color="000000"/>
              <w:right w:val="single" w:sz="2" w:space="0" w:color="000000"/>
            </w:tcBorders>
          </w:tcPr>
          <w:p w14:paraId="2A412779" w14:textId="77777777" w:rsidR="00677B94" w:rsidRPr="00004821" w:rsidRDefault="00677B94" w:rsidP="0024326B">
            <w:pPr>
              <w:ind w:left="25"/>
              <w:jc w:val="center"/>
              <w:rPr>
                <w:rFonts w:ascii="Arial" w:hAnsi="Arial" w:cs="Arial"/>
                <w:sz w:val="20"/>
                <w:szCs w:val="20"/>
              </w:rPr>
            </w:pPr>
            <w:r w:rsidRPr="00004821">
              <w:rPr>
                <w:rFonts w:ascii="Arial" w:hAnsi="Arial" w:cs="Arial"/>
                <w:sz w:val="20"/>
                <w:szCs w:val="20"/>
              </w:rPr>
              <w:t>1,022</w:t>
            </w:r>
          </w:p>
        </w:tc>
      </w:tr>
      <w:tr w:rsidR="00677B94" w:rsidRPr="00031A59" w14:paraId="5645E82F" w14:textId="77777777" w:rsidTr="0024326B">
        <w:trPr>
          <w:trHeight w:val="343"/>
        </w:trPr>
        <w:tc>
          <w:tcPr>
            <w:tcW w:w="3705" w:type="dxa"/>
            <w:tcBorders>
              <w:top w:val="single" w:sz="2" w:space="0" w:color="000000"/>
              <w:left w:val="single" w:sz="2" w:space="0" w:color="000000"/>
              <w:bottom w:val="single" w:sz="2" w:space="0" w:color="000000"/>
              <w:right w:val="single" w:sz="2" w:space="0" w:color="000000"/>
            </w:tcBorders>
          </w:tcPr>
          <w:p w14:paraId="6AC73E23" w14:textId="77777777" w:rsidR="00677B94" w:rsidRPr="00004821" w:rsidRDefault="00677B94" w:rsidP="0024326B">
            <w:pPr>
              <w:ind w:left="10"/>
              <w:rPr>
                <w:rFonts w:ascii="Arial" w:hAnsi="Arial" w:cs="Arial"/>
                <w:b/>
                <w:sz w:val="20"/>
                <w:szCs w:val="20"/>
              </w:rPr>
            </w:pPr>
            <w:r w:rsidRPr="00004821">
              <w:rPr>
                <w:rFonts w:ascii="Arial" w:hAnsi="Arial" w:cs="Arial"/>
                <w:b/>
                <w:sz w:val="20"/>
                <w:szCs w:val="20"/>
              </w:rPr>
              <w:t>Zone 4 supérieur à 40 km</w:t>
            </w:r>
          </w:p>
        </w:tc>
        <w:tc>
          <w:tcPr>
            <w:tcW w:w="2655" w:type="dxa"/>
            <w:tcBorders>
              <w:top w:val="single" w:sz="2" w:space="0" w:color="000000"/>
              <w:left w:val="single" w:sz="2" w:space="0" w:color="000000"/>
              <w:bottom w:val="single" w:sz="2" w:space="0" w:color="000000"/>
              <w:right w:val="single" w:sz="2" w:space="0" w:color="000000"/>
            </w:tcBorders>
          </w:tcPr>
          <w:p w14:paraId="78A7BE8C" w14:textId="77777777" w:rsidR="00677B94" w:rsidRPr="00004821" w:rsidRDefault="00677B94" w:rsidP="0024326B">
            <w:pPr>
              <w:ind w:left="39"/>
              <w:jc w:val="center"/>
              <w:rPr>
                <w:rFonts w:ascii="Arial" w:hAnsi="Arial" w:cs="Arial"/>
                <w:sz w:val="20"/>
                <w:szCs w:val="20"/>
              </w:rPr>
            </w:pPr>
            <w:r w:rsidRPr="00004821">
              <w:rPr>
                <w:rFonts w:ascii="Arial" w:hAnsi="Arial" w:cs="Arial"/>
                <w:sz w:val="20"/>
                <w:szCs w:val="20"/>
              </w:rPr>
              <w:t>1,3448</w:t>
            </w:r>
          </w:p>
        </w:tc>
      </w:tr>
    </w:tbl>
    <w:p w14:paraId="52E93F7F" w14:textId="77777777" w:rsidR="00677B94" w:rsidRDefault="00677B94" w:rsidP="00677B94">
      <w:pPr>
        <w:ind w:left="1171" w:right="14"/>
        <w:rPr>
          <w:rFonts w:ascii="Arial" w:hAnsi="Arial" w:cs="Arial"/>
          <w:sz w:val="20"/>
          <w:szCs w:val="20"/>
        </w:rPr>
      </w:pPr>
      <w:r>
        <w:rPr>
          <w:rFonts w:ascii="Arial" w:hAnsi="Arial" w:cs="Arial"/>
          <w:b/>
          <w:sz w:val="20"/>
          <w:szCs w:val="20"/>
        </w:rPr>
        <w:br/>
      </w:r>
      <w:r w:rsidRPr="00004821">
        <w:rPr>
          <w:rFonts w:ascii="Arial" w:hAnsi="Arial" w:cs="Arial"/>
          <w:b/>
          <w:sz w:val="20"/>
          <w:szCs w:val="20"/>
        </w:rPr>
        <w:t>N.B.</w:t>
      </w:r>
      <w:r w:rsidRPr="00004821">
        <w:rPr>
          <w:rFonts w:ascii="Arial" w:hAnsi="Arial" w:cs="Arial"/>
          <w:sz w:val="20"/>
          <w:szCs w:val="20"/>
        </w:rPr>
        <w:t xml:space="preserve"> Le taux du MG et sa date d'application sont arrêtés par voie réglementaire.</w:t>
      </w:r>
    </w:p>
    <w:p w14:paraId="2AAEAD60" w14:textId="77777777" w:rsidR="00677B94" w:rsidRDefault="00677B94" w:rsidP="00677B94">
      <w:pPr>
        <w:ind w:right="14"/>
        <w:rPr>
          <w:rFonts w:ascii="Arial" w:hAnsi="Arial" w:cs="Arial"/>
          <w:sz w:val="20"/>
          <w:szCs w:val="20"/>
        </w:rPr>
      </w:pPr>
    </w:p>
    <w:p w14:paraId="06FFAB42" w14:textId="77777777" w:rsidR="00677B94" w:rsidRDefault="00677B94" w:rsidP="00677B94">
      <w:pPr>
        <w:ind w:right="14"/>
        <w:rPr>
          <w:rFonts w:ascii="Arial" w:hAnsi="Arial" w:cs="Arial"/>
          <w:sz w:val="20"/>
          <w:szCs w:val="20"/>
        </w:rPr>
      </w:pPr>
    </w:p>
    <w:p w14:paraId="1F88CB09" w14:textId="77777777" w:rsidR="00677B94" w:rsidRDefault="00677B94" w:rsidP="00677B94">
      <w:pPr>
        <w:ind w:right="14"/>
        <w:rPr>
          <w:rFonts w:ascii="Arial" w:hAnsi="Arial" w:cs="Arial"/>
          <w:sz w:val="20"/>
          <w:szCs w:val="20"/>
        </w:rPr>
      </w:pPr>
    </w:p>
    <w:p w14:paraId="39F35454" w14:textId="77777777" w:rsidR="00677B94" w:rsidRDefault="00677B94" w:rsidP="00677B94">
      <w:pPr>
        <w:ind w:right="14"/>
        <w:rPr>
          <w:rFonts w:ascii="Arial" w:hAnsi="Arial" w:cs="Arial"/>
          <w:sz w:val="20"/>
          <w:szCs w:val="20"/>
        </w:rPr>
      </w:pPr>
    </w:p>
    <w:p w14:paraId="085A17A5" w14:textId="02E10A2A" w:rsidR="00677B94" w:rsidRDefault="00677B94" w:rsidP="00677B94">
      <w:pPr>
        <w:ind w:right="14"/>
        <w:rPr>
          <w:rFonts w:ascii="Arial" w:hAnsi="Arial" w:cs="Arial"/>
          <w:sz w:val="20"/>
          <w:szCs w:val="20"/>
        </w:rPr>
      </w:pPr>
    </w:p>
    <w:p w14:paraId="0E4F91D4" w14:textId="1D9A17B6" w:rsidR="005712E0" w:rsidRDefault="005712E0" w:rsidP="00677B94">
      <w:pPr>
        <w:ind w:right="14"/>
        <w:rPr>
          <w:rFonts w:ascii="Arial" w:hAnsi="Arial" w:cs="Arial"/>
          <w:sz w:val="20"/>
          <w:szCs w:val="20"/>
        </w:rPr>
      </w:pPr>
    </w:p>
    <w:p w14:paraId="3B8C533F" w14:textId="11625F39" w:rsidR="005712E0" w:rsidRDefault="005712E0" w:rsidP="00677B94">
      <w:pPr>
        <w:ind w:right="14"/>
        <w:rPr>
          <w:rFonts w:ascii="Arial" w:hAnsi="Arial" w:cs="Arial"/>
          <w:sz w:val="20"/>
          <w:szCs w:val="20"/>
        </w:rPr>
      </w:pPr>
    </w:p>
    <w:p w14:paraId="05EBBE31" w14:textId="3FEBFEEB" w:rsidR="005712E0" w:rsidRDefault="005712E0" w:rsidP="00677B94">
      <w:pPr>
        <w:ind w:right="14"/>
        <w:rPr>
          <w:rFonts w:ascii="Arial" w:hAnsi="Arial" w:cs="Arial"/>
          <w:sz w:val="20"/>
          <w:szCs w:val="20"/>
        </w:rPr>
      </w:pPr>
    </w:p>
    <w:p w14:paraId="5B9F6226" w14:textId="0C853169" w:rsidR="005712E0" w:rsidRDefault="005712E0" w:rsidP="00677B94">
      <w:pPr>
        <w:ind w:right="14"/>
        <w:rPr>
          <w:rFonts w:ascii="Arial" w:hAnsi="Arial" w:cs="Arial"/>
          <w:sz w:val="20"/>
          <w:szCs w:val="20"/>
        </w:rPr>
      </w:pPr>
    </w:p>
    <w:p w14:paraId="6CC5484F" w14:textId="6773DD42" w:rsidR="005712E0" w:rsidRDefault="005712E0" w:rsidP="00677B94">
      <w:pPr>
        <w:ind w:right="14"/>
        <w:rPr>
          <w:rFonts w:ascii="Arial" w:hAnsi="Arial" w:cs="Arial"/>
          <w:sz w:val="20"/>
          <w:szCs w:val="20"/>
        </w:rPr>
      </w:pPr>
    </w:p>
    <w:p w14:paraId="62FC0FCE" w14:textId="7AF74213" w:rsidR="005712E0" w:rsidRDefault="005712E0" w:rsidP="00677B94">
      <w:pPr>
        <w:ind w:right="14"/>
        <w:rPr>
          <w:rFonts w:ascii="Arial" w:hAnsi="Arial" w:cs="Arial"/>
          <w:sz w:val="20"/>
          <w:szCs w:val="20"/>
        </w:rPr>
      </w:pPr>
    </w:p>
    <w:p w14:paraId="7AAED6D9" w14:textId="20753E17" w:rsidR="005712E0" w:rsidRDefault="005712E0" w:rsidP="00677B94">
      <w:pPr>
        <w:ind w:right="14"/>
        <w:rPr>
          <w:rFonts w:ascii="Arial" w:hAnsi="Arial" w:cs="Arial"/>
          <w:sz w:val="20"/>
          <w:szCs w:val="20"/>
        </w:rPr>
      </w:pPr>
    </w:p>
    <w:p w14:paraId="4CDBCA8D" w14:textId="26F66707" w:rsidR="005712E0" w:rsidRDefault="005712E0" w:rsidP="00677B94">
      <w:pPr>
        <w:ind w:right="14"/>
        <w:rPr>
          <w:rFonts w:ascii="Arial" w:hAnsi="Arial" w:cs="Arial"/>
          <w:sz w:val="20"/>
          <w:szCs w:val="20"/>
        </w:rPr>
      </w:pPr>
    </w:p>
    <w:p w14:paraId="55DB4F48" w14:textId="597D71E5" w:rsidR="005712E0" w:rsidRDefault="005712E0" w:rsidP="00677B94">
      <w:pPr>
        <w:ind w:right="14"/>
        <w:rPr>
          <w:rFonts w:ascii="Arial" w:hAnsi="Arial" w:cs="Arial"/>
          <w:sz w:val="20"/>
          <w:szCs w:val="20"/>
        </w:rPr>
      </w:pPr>
    </w:p>
    <w:p w14:paraId="3C8737E2" w14:textId="2A779CD7" w:rsidR="005712E0" w:rsidRDefault="005712E0" w:rsidP="00677B94">
      <w:pPr>
        <w:ind w:right="14"/>
        <w:rPr>
          <w:rFonts w:ascii="Arial" w:hAnsi="Arial" w:cs="Arial"/>
          <w:sz w:val="20"/>
          <w:szCs w:val="20"/>
        </w:rPr>
      </w:pPr>
    </w:p>
    <w:p w14:paraId="49C89F60" w14:textId="3096F35A" w:rsidR="005712E0" w:rsidRDefault="005712E0" w:rsidP="00677B94">
      <w:pPr>
        <w:ind w:right="14"/>
        <w:rPr>
          <w:rFonts w:ascii="Arial" w:hAnsi="Arial" w:cs="Arial"/>
          <w:sz w:val="20"/>
          <w:szCs w:val="20"/>
        </w:rPr>
      </w:pPr>
    </w:p>
    <w:p w14:paraId="2A02967E" w14:textId="40542E99" w:rsidR="005712E0" w:rsidRDefault="005712E0" w:rsidP="00677B94">
      <w:pPr>
        <w:ind w:right="14"/>
        <w:rPr>
          <w:rFonts w:ascii="Arial" w:hAnsi="Arial" w:cs="Arial"/>
          <w:sz w:val="20"/>
          <w:szCs w:val="20"/>
        </w:rPr>
      </w:pPr>
    </w:p>
    <w:p w14:paraId="788C80B7" w14:textId="4132E437" w:rsidR="005712E0" w:rsidRDefault="005712E0" w:rsidP="00677B94">
      <w:pPr>
        <w:ind w:right="14"/>
        <w:rPr>
          <w:rFonts w:ascii="Arial" w:hAnsi="Arial" w:cs="Arial"/>
          <w:sz w:val="20"/>
          <w:szCs w:val="20"/>
        </w:rPr>
      </w:pPr>
    </w:p>
    <w:p w14:paraId="5869F602" w14:textId="740F975F" w:rsidR="005712E0" w:rsidRDefault="005712E0" w:rsidP="00677B94">
      <w:pPr>
        <w:ind w:right="14"/>
        <w:rPr>
          <w:rFonts w:ascii="Arial" w:hAnsi="Arial" w:cs="Arial"/>
          <w:sz w:val="20"/>
          <w:szCs w:val="20"/>
        </w:rPr>
      </w:pPr>
    </w:p>
    <w:p w14:paraId="152EFFE4" w14:textId="471B825A" w:rsidR="005712E0" w:rsidRDefault="005712E0" w:rsidP="00677B94">
      <w:pPr>
        <w:ind w:right="14"/>
        <w:rPr>
          <w:rFonts w:ascii="Arial" w:hAnsi="Arial" w:cs="Arial"/>
          <w:sz w:val="20"/>
          <w:szCs w:val="20"/>
        </w:rPr>
      </w:pPr>
    </w:p>
    <w:p w14:paraId="05649D33" w14:textId="7FEF7395" w:rsidR="005712E0" w:rsidRDefault="005712E0" w:rsidP="00677B94">
      <w:pPr>
        <w:ind w:right="14"/>
        <w:rPr>
          <w:rFonts w:ascii="Arial" w:hAnsi="Arial" w:cs="Arial"/>
          <w:sz w:val="20"/>
          <w:szCs w:val="20"/>
        </w:rPr>
      </w:pPr>
    </w:p>
    <w:p w14:paraId="203214F7" w14:textId="3C5B08B2" w:rsidR="005712E0" w:rsidRDefault="005712E0" w:rsidP="00677B94">
      <w:pPr>
        <w:ind w:right="14"/>
        <w:rPr>
          <w:rFonts w:ascii="Arial" w:hAnsi="Arial" w:cs="Arial"/>
          <w:sz w:val="20"/>
          <w:szCs w:val="20"/>
        </w:rPr>
      </w:pPr>
    </w:p>
    <w:p w14:paraId="0B695AA7" w14:textId="63C75ECE" w:rsidR="005712E0" w:rsidRDefault="005712E0" w:rsidP="00677B94">
      <w:pPr>
        <w:ind w:right="14"/>
        <w:rPr>
          <w:rFonts w:ascii="Arial" w:hAnsi="Arial" w:cs="Arial"/>
          <w:sz w:val="20"/>
          <w:szCs w:val="20"/>
        </w:rPr>
      </w:pPr>
    </w:p>
    <w:p w14:paraId="728CF021" w14:textId="23E52663" w:rsidR="005712E0" w:rsidRDefault="005712E0" w:rsidP="00677B94">
      <w:pPr>
        <w:ind w:right="14"/>
        <w:rPr>
          <w:rFonts w:ascii="Arial" w:hAnsi="Arial" w:cs="Arial"/>
          <w:sz w:val="20"/>
          <w:szCs w:val="20"/>
        </w:rPr>
      </w:pPr>
    </w:p>
    <w:p w14:paraId="28FE7C4F" w14:textId="45F39C18" w:rsidR="005712E0" w:rsidRDefault="005712E0" w:rsidP="00677B94">
      <w:pPr>
        <w:ind w:right="14"/>
        <w:rPr>
          <w:rFonts w:ascii="Arial" w:hAnsi="Arial" w:cs="Arial"/>
          <w:sz w:val="20"/>
          <w:szCs w:val="20"/>
        </w:rPr>
      </w:pPr>
    </w:p>
    <w:p w14:paraId="2DB823CE" w14:textId="0C425C92" w:rsidR="005712E0" w:rsidRDefault="005712E0" w:rsidP="00677B94">
      <w:pPr>
        <w:ind w:right="14"/>
        <w:rPr>
          <w:rFonts w:ascii="Arial" w:hAnsi="Arial" w:cs="Arial"/>
          <w:sz w:val="20"/>
          <w:szCs w:val="20"/>
        </w:rPr>
      </w:pPr>
    </w:p>
    <w:p w14:paraId="68E6127F" w14:textId="5D607A96" w:rsidR="005712E0" w:rsidRDefault="005712E0" w:rsidP="00677B94">
      <w:pPr>
        <w:ind w:right="14"/>
        <w:rPr>
          <w:rFonts w:ascii="Arial" w:hAnsi="Arial" w:cs="Arial"/>
          <w:sz w:val="20"/>
          <w:szCs w:val="20"/>
        </w:rPr>
      </w:pPr>
    </w:p>
    <w:p w14:paraId="594BAE46" w14:textId="47698ED8" w:rsidR="005712E0" w:rsidRDefault="005712E0" w:rsidP="00677B94">
      <w:pPr>
        <w:ind w:right="14"/>
        <w:rPr>
          <w:rFonts w:ascii="Arial" w:hAnsi="Arial" w:cs="Arial"/>
          <w:sz w:val="20"/>
          <w:szCs w:val="20"/>
        </w:rPr>
      </w:pPr>
    </w:p>
    <w:p w14:paraId="3799BF06" w14:textId="204218C1" w:rsidR="005712E0" w:rsidRDefault="005712E0" w:rsidP="00677B94">
      <w:pPr>
        <w:ind w:right="14"/>
        <w:rPr>
          <w:rFonts w:ascii="Arial" w:hAnsi="Arial" w:cs="Arial"/>
          <w:sz w:val="20"/>
          <w:szCs w:val="20"/>
        </w:rPr>
      </w:pPr>
    </w:p>
    <w:p w14:paraId="22BC7A35" w14:textId="33A911C8" w:rsidR="005712E0" w:rsidRDefault="005712E0" w:rsidP="00677B94">
      <w:pPr>
        <w:ind w:right="14"/>
        <w:rPr>
          <w:rFonts w:ascii="Arial" w:hAnsi="Arial" w:cs="Arial"/>
          <w:sz w:val="20"/>
          <w:szCs w:val="20"/>
        </w:rPr>
      </w:pPr>
    </w:p>
    <w:p w14:paraId="781BE6EA" w14:textId="6176A73A" w:rsidR="005712E0" w:rsidRDefault="005712E0" w:rsidP="00677B94">
      <w:pPr>
        <w:ind w:right="14"/>
        <w:rPr>
          <w:rFonts w:ascii="Arial" w:hAnsi="Arial" w:cs="Arial"/>
          <w:sz w:val="20"/>
          <w:szCs w:val="20"/>
        </w:rPr>
      </w:pPr>
    </w:p>
    <w:p w14:paraId="1FFA3E9A" w14:textId="5E406E50" w:rsidR="005712E0" w:rsidRDefault="005712E0" w:rsidP="00677B94">
      <w:pPr>
        <w:ind w:right="14"/>
        <w:rPr>
          <w:rFonts w:ascii="Arial" w:hAnsi="Arial" w:cs="Arial"/>
          <w:sz w:val="20"/>
          <w:szCs w:val="20"/>
        </w:rPr>
      </w:pPr>
    </w:p>
    <w:p w14:paraId="68D4E121" w14:textId="49CDA8AC" w:rsidR="005712E0" w:rsidRDefault="005712E0" w:rsidP="00677B94">
      <w:pPr>
        <w:ind w:right="14"/>
        <w:rPr>
          <w:rFonts w:ascii="Arial" w:hAnsi="Arial" w:cs="Arial"/>
          <w:sz w:val="20"/>
          <w:szCs w:val="20"/>
        </w:rPr>
      </w:pPr>
    </w:p>
    <w:p w14:paraId="71CCA7B9" w14:textId="534B4ADC" w:rsidR="005712E0" w:rsidRDefault="005712E0" w:rsidP="00677B94">
      <w:pPr>
        <w:ind w:right="14"/>
        <w:rPr>
          <w:rFonts w:ascii="Arial" w:hAnsi="Arial" w:cs="Arial"/>
          <w:sz w:val="20"/>
          <w:szCs w:val="20"/>
        </w:rPr>
      </w:pPr>
    </w:p>
    <w:p w14:paraId="0A83AE12" w14:textId="78B99B56" w:rsidR="005712E0" w:rsidRDefault="005712E0" w:rsidP="00677B94">
      <w:pPr>
        <w:ind w:right="14"/>
        <w:rPr>
          <w:rFonts w:ascii="Arial" w:hAnsi="Arial" w:cs="Arial"/>
          <w:sz w:val="20"/>
          <w:szCs w:val="20"/>
        </w:rPr>
      </w:pPr>
    </w:p>
    <w:p w14:paraId="0389384B" w14:textId="42414713" w:rsidR="005712E0" w:rsidRDefault="005712E0" w:rsidP="00677B94">
      <w:pPr>
        <w:ind w:right="14"/>
        <w:rPr>
          <w:rFonts w:ascii="Arial" w:hAnsi="Arial" w:cs="Arial"/>
          <w:sz w:val="20"/>
          <w:szCs w:val="20"/>
        </w:rPr>
      </w:pPr>
    </w:p>
    <w:p w14:paraId="5D5075B9" w14:textId="72C12188" w:rsidR="005712E0" w:rsidRDefault="005712E0" w:rsidP="00677B94">
      <w:pPr>
        <w:ind w:right="14"/>
        <w:rPr>
          <w:rFonts w:ascii="Arial" w:hAnsi="Arial" w:cs="Arial"/>
          <w:sz w:val="20"/>
          <w:szCs w:val="20"/>
        </w:rPr>
      </w:pPr>
    </w:p>
    <w:p w14:paraId="76304AC0" w14:textId="35B09AC4" w:rsidR="005712E0" w:rsidRDefault="005712E0" w:rsidP="00677B94">
      <w:pPr>
        <w:ind w:right="14"/>
        <w:rPr>
          <w:rFonts w:ascii="Arial" w:hAnsi="Arial" w:cs="Arial"/>
          <w:sz w:val="20"/>
          <w:szCs w:val="20"/>
        </w:rPr>
      </w:pPr>
    </w:p>
    <w:p w14:paraId="532E2426" w14:textId="2C2DA291" w:rsidR="005712E0" w:rsidRDefault="005712E0" w:rsidP="00677B94">
      <w:pPr>
        <w:ind w:right="14"/>
        <w:rPr>
          <w:rFonts w:ascii="Arial" w:hAnsi="Arial" w:cs="Arial"/>
          <w:sz w:val="20"/>
          <w:szCs w:val="20"/>
        </w:rPr>
      </w:pPr>
    </w:p>
    <w:p w14:paraId="6DC26991" w14:textId="5658D829" w:rsidR="005712E0" w:rsidRDefault="005712E0" w:rsidP="00677B94">
      <w:pPr>
        <w:ind w:right="14"/>
        <w:rPr>
          <w:rFonts w:ascii="Arial" w:hAnsi="Arial" w:cs="Arial"/>
          <w:sz w:val="20"/>
          <w:szCs w:val="20"/>
        </w:rPr>
      </w:pPr>
    </w:p>
    <w:p w14:paraId="296979BB" w14:textId="4E6FD6CC" w:rsidR="005712E0" w:rsidRDefault="005712E0" w:rsidP="00677B94">
      <w:pPr>
        <w:ind w:right="14"/>
        <w:rPr>
          <w:rFonts w:ascii="Arial" w:hAnsi="Arial" w:cs="Arial"/>
          <w:sz w:val="20"/>
          <w:szCs w:val="20"/>
        </w:rPr>
      </w:pPr>
    </w:p>
    <w:p w14:paraId="33901E1C" w14:textId="3ADFF562" w:rsidR="005712E0" w:rsidRDefault="005712E0" w:rsidP="00677B94">
      <w:pPr>
        <w:ind w:right="14"/>
        <w:rPr>
          <w:rFonts w:ascii="Arial" w:hAnsi="Arial" w:cs="Arial"/>
          <w:sz w:val="20"/>
          <w:szCs w:val="20"/>
        </w:rPr>
      </w:pPr>
    </w:p>
    <w:p w14:paraId="3CD588F1" w14:textId="66F3654F" w:rsidR="005712E0" w:rsidRDefault="005712E0" w:rsidP="00677B94">
      <w:pPr>
        <w:ind w:right="14"/>
        <w:rPr>
          <w:rFonts w:ascii="Arial" w:hAnsi="Arial" w:cs="Arial"/>
          <w:sz w:val="20"/>
          <w:szCs w:val="20"/>
        </w:rPr>
      </w:pPr>
    </w:p>
    <w:p w14:paraId="228266C9" w14:textId="7FADF3C0" w:rsidR="005712E0" w:rsidRDefault="005712E0" w:rsidP="00677B94">
      <w:pPr>
        <w:ind w:right="14"/>
        <w:rPr>
          <w:rFonts w:ascii="Arial" w:hAnsi="Arial" w:cs="Arial"/>
          <w:sz w:val="20"/>
          <w:szCs w:val="20"/>
        </w:rPr>
      </w:pPr>
    </w:p>
    <w:p w14:paraId="4F6CF892" w14:textId="2288E191" w:rsidR="005712E0" w:rsidRDefault="005712E0" w:rsidP="00677B94">
      <w:pPr>
        <w:ind w:right="14"/>
        <w:rPr>
          <w:rFonts w:ascii="Arial" w:hAnsi="Arial" w:cs="Arial"/>
          <w:sz w:val="20"/>
          <w:szCs w:val="20"/>
        </w:rPr>
      </w:pPr>
    </w:p>
    <w:p w14:paraId="78423A0F" w14:textId="1FBA4F1B" w:rsidR="005712E0" w:rsidRDefault="005712E0" w:rsidP="00677B94">
      <w:pPr>
        <w:ind w:right="14"/>
        <w:rPr>
          <w:rFonts w:ascii="Arial" w:hAnsi="Arial" w:cs="Arial"/>
          <w:sz w:val="20"/>
          <w:szCs w:val="20"/>
        </w:rPr>
      </w:pPr>
    </w:p>
    <w:p w14:paraId="497989D0" w14:textId="56A8C395" w:rsidR="005712E0" w:rsidRDefault="005712E0" w:rsidP="00677B94">
      <w:pPr>
        <w:ind w:right="14"/>
        <w:rPr>
          <w:rFonts w:ascii="Arial" w:hAnsi="Arial" w:cs="Arial"/>
          <w:sz w:val="20"/>
          <w:szCs w:val="20"/>
        </w:rPr>
      </w:pPr>
    </w:p>
    <w:p w14:paraId="7CF958CD" w14:textId="77777777" w:rsidR="00677B94" w:rsidRPr="00004821" w:rsidRDefault="00677B94" w:rsidP="00677B94">
      <w:pPr>
        <w:pBdr>
          <w:top w:val="single" w:sz="4" w:space="1" w:color="auto"/>
          <w:left w:val="single" w:sz="4" w:space="4" w:color="auto"/>
          <w:bottom w:val="single" w:sz="4" w:space="1" w:color="auto"/>
          <w:right w:val="single" w:sz="4" w:space="4" w:color="auto"/>
        </w:pBdr>
        <w:spacing w:line="265" w:lineRule="auto"/>
        <w:ind w:left="142" w:hanging="10"/>
        <w:jc w:val="center"/>
        <w:rPr>
          <w:rFonts w:ascii="Arial" w:hAnsi="Arial" w:cs="Arial"/>
          <w:b/>
          <w:sz w:val="20"/>
          <w:szCs w:val="20"/>
        </w:rPr>
      </w:pPr>
      <w:r w:rsidRPr="009C31C5">
        <w:rPr>
          <w:rFonts w:ascii="Arial" w:hAnsi="Arial" w:cs="Arial"/>
          <w:b/>
          <w:sz w:val="20"/>
          <w:szCs w:val="20"/>
        </w:rPr>
        <w:t>Annexe 2 – Majoration des heures de nuit</w:t>
      </w:r>
    </w:p>
    <w:p w14:paraId="04D0A19E" w14:textId="77777777" w:rsidR="00677B94" w:rsidRDefault="00677B94" w:rsidP="00677B94">
      <w:pPr>
        <w:ind w:right="14"/>
        <w:rPr>
          <w:rFonts w:ascii="Arial" w:hAnsi="Arial" w:cs="Arial"/>
          <w:sz w:val="20"/>
          <w:szCs w:val="20"/>
        </w:rPr>
      </w:pPr>
    </w:p>
    <w:p w14:paraId="52D4E8AA" w14:textId="77777777" w:rsidR="00677B94" w:rsidRDefault="00677B94" w:rsidP="00677B94">
      <w:pPr>
        <w:ind w:right="14"/>
        <w:rPr>
          <w:rFonts w:ascii="Arial" w:hAnsi="Arial" w:cs="Arial"/>
          <w:sz w:val="20"/>
          <w:szCs w:val="20"/>
        </w:rPr>
      </w:pPr>
    </w:p>
    <w:p w14:paraId="4CEE996C" w14:textId="77777777" w:rsidR="00677B94" w:rsidRPr="0048352A" w:rsidRDefault="00677B94" w:rsidP="00677B94">
      <w:pPr>
        <w:spacing w:line="228" w:lineRule="auto"/>
        <w:rPr>
          <w:rFonts w:ascii="Arial" w:hAnsi="Arial" w:cs="Arial"/>
          <w:b/>
          <w:sz w:val="20"/>
          <w:szCs w:val="20"/>
        </w:rPr>
      </w:pPr>
      <w:r w:rsidRPr="0048352A">
        <w:rPr>
          <w:rFonts w:ascii="Arial" w:hAnsi="Arial" w:cs="Arial"/>
          <w:b/>
          <w:sz w:val="20"/>
          <w:szCs w:val="20"/>
        </w:rPr>
        <w:t>MAJORATION DES HEURES DE NUIT</w:t>
      </w:r>
    </w:p>
    <w:p w14:paraId="7880B200" w14:textId="77777777" w:rsidR="00677B94" w:rsidRPr="0048352A" w:rsidRDefault="00677B94" w:rsidP="00677B94">
      <w:pPr>
        <w:ind w:left="-15" w:right="14"/>
        <w:rPr>
          <w:rFonts w:ascii="Arial" w:hAnsi="Arial" w:cs="Arial"/>
          <w:b/>
          <w:sz w:val="20"/>
          <w:szCs w:val="20"/>
        </w:rPr>
      </w:pPr>
    </w:p>
    <w:p w14:paraId="7C39AE2C" w14:textId="77777777" w:rsidR="00677B94" w:rsidRPr="0048352A" w:rsidRDefault="00677B94" w:rsidP="005712E0">
      <w:pPr>
        <w:ind w:left="-15" w:right="14"/>
        <w:jc w:val="both"/>
        <w:rPr>
          <w:rFonts w:ascii="Arial" w:hAnsi="Arial" w:cs="Arial"/>
          <w:sz w:val="20"/>
          <w:szCs w:val="20"/>
        </w:rPr>
      </w:pPr>
      <w:r w:rsidRPr="0048352A">
        <w:rPr>
          <w:rFonts w:ascii="Arial" w:hAnsi="Arial" w:cs="Arial"/>
          <w:sz w:val="20"/>
          <w:szCs w:val="20"/>
        </w:rPr>
        <w:t>Il est rappelé que, pour les salariés dont la durée du travail est décomptée en heure, toute heure de travail accomplie entre 22h et 6 h sera majorée de 25 %.</w:t>
      </w:r>
    </w:p>
    <w:p w14:paraId="4BDBB7B5" w14:textId="77777777" w:rsidR="00677B94" w:rsidRPr="0048352A" w:rsidRDefault="00677B94" w:rsidP="005712E0">
      <w:pPr>
        <w:ind w:left="-15" w:right="14"/>
        <w:jc w:val="both"/>
        <w:rPr>
          <w:rFonts w:ascii="Arial" w:hAnsi="Arial" w:cs="Arial"/>
          <w:sz w:val="20"/>
          <w:szCs w:val="20"/>
        </w:rPr>
      </w:pPr>
    </w:p>
    <w:p w14:paraId="47237FFB" w14:textId="77777777" w:rsidR="00677B94" w:rsidRPr="0048352A" w:rsidRDefault="00677B94" w:rsidP="005712E0">
      <w:pPr>
        <w:ind w:left="-15" w:right="14"/>
        <w:jc w:val="both"/>
        <w:rPr>
          <w:rFonts w:ascii="Arial" w:hAnsi="Arial" w:cs="Arial"/>
          <w:sz w:val="20"/>
          <w:szCs w:val="20"/>
        </w:rPr>
      </w:pPr>
      <w:r w:rsidRPr="0048352A">
        <w:rPr>
          <w:rFonts w:ascii="Arial" w:hAnsi="Arial" w:cs="Arial"/>
          <w:sz w:val="20"/>
          <w:szCs w:val="20"/>
        </w:rPr>
        <w:t xml:space="preserve">Cette majoration pour travail de nuit s’applique pour les salariés en équipe successive mais également pour tout salarié </w:t>
      </w:r>
      <w:proofErr w:type="gramStart"/>
      <w:r w:rsidRPr="0048352A">
        <w:rPr>
          <w:rFonts w:ascii="Arial" w:hAnsi="Arial" w:cs="Arial"/>
          <w:sz w:val="20"/>
          <w:szCs w:val="20"/>
        </w:rPr>
        <w:t>amené</w:t>
      </w:r>
      <w:proofErr w:type="gramEnd"/>
      <w:r w:rsidRPr="0048352A">
        <w:rPr>
          <w:rFonts w:ascii="Arial" w:hAnsi="Arial" w:cs="Arial"/>
          <w:sz w:val="20"/>
          <w:szCs w:val="20"/>
        </w:rPr>
        <w:t xml:space="preserve"> à travailler de nuit que ce soit de façon permanente ou exceptionnelle. </w:t>
      </w:r>
    </w:p>
    <w:p w14:paraId="37F1A93C" w14:textId="77777777" w:rsidR="00677B94" w:rsidRPr="0048352A" w:rsidRDefault="00677B94" w:rsidP="005712E0">
      <w:pPr>
        <w:ind w:left="-15" w:right="14"/>
        <w:jc w:val="both"/>
        <w:rPr>
          <w:rFonts w:ascii="Arial" w:hAnsi="Arial" w:cs="Arial"/>
          <w:b/>
          <w:sz w:val="20"/>
          <w:szCs w:val="20"/>
        </w:rPr>
      </w:pPr>
    </w:p>
    <w:p w14:paraId="52400213" w14:textId="77777777" w:rsidR="00677B94" w:rsidRDefault="00677B94" w:rsidP="00677B94">
      <w:pPr>
        <w:ind w:right="14"/>
        <w:rPr>
          <w:rFonts w:ascii="Arial" w:hAnsi="Arial" w:cs="Arial"/>
          <w:sz w:val="20"/>
          <w:szCs w:val="20"/>
        </w:rPr>
      </w:pPr>
    </w:p>
    <w:p w14:paraId="18B0FEF0" w14:textId="41E52E40" w:rsidR="00677B94" w:rsidRDefault="00677B94" w:rsidP="00677B94">
      <w:pPr>
        <w:ind w:right="14"/>
        <w:rPr>
          <w:rFonts w:ascii="Arial" w:hAnsi="Arial" w:cs="Arial"/>
          <w:sz w:val="20"/>
          <w:szCs w:val="20"/>
        </w:rPr>
      </w:pPr>
    </w:p>
    <w:p w14:paraId="102C18DB" w14:textId="06C2479A" w:rsidR="005712E0" w:rsidRDefault="005712E0" w:rsidP="00677B94">
      <w:pPr>
        <w:ind w:right="14"/>
        <w:rPr>
          <w:rFonts w:ascii="Arial" w:hAnsi="Arial" w:cs="Arial"/>
          <w:sz w:val="20"/>
          <w:szCs w:val="20"/>
        </w:rPr>
      </w:pPr>
    </w:p>
    <w:p w14:paraId="6641A1B4" w14:textId="7EE57085" w:rsidR="005712E0" w:rsidRDefault="005712E0" w:rsidP="00677B94">
      <w:pPr>
        <w:ind w:right="14"/>
        <w:rPr>
          <w:rFonts w:ascii="Arial" w:hAnsi="Arial" w:cs="Arial"/>
          <w:sz w:val="20"/>
          <w:szCs w:val="20"/>
        </w:rPr>
      </w:pPr>
    </w:p>
    <w:p w14:paraId="431AA15E" w14:textId="6FAD6125" w:rsidR="005712E0" w:rsidRDefault="005712E0" w:rsidP="00677B94">
      <w:pPr>
        <w:ind w:right="14"/>
        <w:rPr>
          <w:rFonts w:ascii="Arial" w:hAnsi="Arial" w:cs="Arial"/>
          <w:sz w:val="20"/>
          <w:szCs w:val="20"/>
        </w:rPr>
      </w:pPr>
    </w:p>
    <w:p w14:paraId="6974CC03" w14:textId="40C38DCB" w:rsidR="005712E0" w:rsidRDefault="005712E0" w:rsidP="00677B94">
      <w:pPr>
        <w:ind w:right="14"/>
        <w:rPr>
          <w:rFonts w:ascii="Arial" w:hAnsi="Arial" w:cs="Arial"/>
          <w:sz w:val="20"/>
          <w:szCs w:val="20"/>
        </w:rPr>
      </w:pPr>
    </w:p>
    <w:p w14:paraId="29238482" w14:textId="529F27F2" w:rsidR="005712E0" w:rsidRDefault="005712E0" w:rsidP="00677B94">
      <w:pPr>
        <w:ind w:right="14"/>
        <w:rPr>
          <w:rFonts w:ascii="Arial" w:hAnsi="Arial" w:cs="Arial"/>
          <w:sz w:val="20"/>
          <w:szCs w:val="20"/>
        </w:rPr>
      </w:pPr>
    </w:p>
    <w:p w14:paraId="3ECC5C03" w14:textId="40F2A48C" w:rsidR="005712E0" w:rsidRDefault="005712E0" w:rsidP="00677B94">
      <w:pPr>
        <w:ind w:right="14"/>
        <w:rPr>
          <w:rFonts w:ascii="Arial" w:hAnsi="Arial" w:cs="Arial"/>
          <w:sz w:val="20"/>
          <w:szCs w:val="20"/>
        </w:rPr>
      </w:pPr>
    </w:p>
    <w:p w14:paraId="379F774F" w14:textId="7BB0F37A" w:rsidR="005712E0" w:rsidRDefault="005712E0" w:rsidP="00677B94">
      <w:pPr>
        <w:ind w:right="14"/>
        <w:rPr>
          <w:rFonts w:ascii="Arial" w:hAnsi="Arial" w:cs="Arial"/>
          <w:sz w:val="20"/>
          <w:szCs w:val="20"/>
        </w:rPr>
      </w:pPr>
    </w:p>
    <w:p w14:paraId="4E799118" w14:textId="28C036A3" w:rsidR="005712E0" w:rsidRDefault="005712E0" w:rsidP="00677B94">
      <w:pPr>
        <w:ind w:right="14"/>
        <w:rPr>
          <w:rFonts w:ascii="Arial" w:hAnsi="Arial" w:cs="Arial"/>
          <w:sz w:val="20"/>
          <w:szCs w:val="20"/>
        </w:rPr>
      </w:pPr>
    </w:p>
    <w:p w14:paraId="70FCDAC9" w14:textId="2F624D7A" w:rsidR="005712E0" w:rsidRDefault="005712E0" w:rsidP="00677B94">
      <w:pPr>
        <w:ind w:right="14"/>
        <w:rPr>
          <w:rFonts w:ascii="Arial" w:hAnsi="Arial" w:cs="Arial"/>
          <w:sz w:val="20"/>
          <w:szCs w:val="20"/>
        </w:rPr>
      </w:pPr>
    </w:p>
    <w:p w14:paraId="69430FEB" w14:textId="4CC698F7" w:rsidR="005712E0" w:rsidRDefault="005712E0" w:rsidP="00677B94">
      <w:pPr>
        <w:ind w:right="14"/>
        <w:rPr>
          <w:rFonts w:ascii="Arial" w:hAnsi="Arial" w:cs="Arial"/>
          <w:sz w:val="20"/>
          <w:szCs w:val="20"/>
        </w:rPr>
      </w:pPr>
    </w:p>
    <w:p w14:paraId="79E71976" w14:textId="31C8CCFD" w:rsidR="005712E0" w:rsidRDefault="005712E0" w:rsidP="00677B94">
      <w:pPr>
        <w:ind w:right="14"/>
        <w:rPr>
          <w:rFonts w:ascii="Arial" w:hAnsi="Arial" w:cs="Arial"/>
          <w:sz w:val="20"/>
          <w:szCs w:val="20"/>
        </w:rPr>
      </w:pPr>
    </w:p>
    <w:p w14:paraId="7F6CC8F8" w14:textId="0B66C1BE" w:rsidR="005712E0" w:rsidRDefault="005712E0" w:rsidP="00677B94">
      <w:pPr>
        <w:ind w:right="14"/>
        <w:rPr>
          <w:rFonts w:ascii="Arial" w:hAnsi="Arial" w:cs="Arial"/>
          <w:sz w:val="20"/>
          <w:szCs w:val="20"/>
        </w:rPr>
      </w:pPr>
    </w:p>
    <w:p w14:paraId="00233C04" w14:textId="62C21C73" w:rsidR="005712E0" w:rsidRDefault="005712E0" w:rsidP="00677B94">
      <w:pPr>
        <w:ind w:right="14"/>
        <w:rPr>
          <w:rFonts w:ascii="Arial" w:hAnsi="Arial" w:cs="Arial"/>
          <w:sz w:val="20"/>
          <w:szCs w:val="20"/>
        </w:rPr>
      </w:pPr>
    </w:p>
    <w:p w14:paraId="4BCA4E0E" w14:textId="2B2154FD" w:rsidR="005712E0" w:rsidRDefault="005712E0" w:rsidP="00677B94">
      <w:pPr>
        <w:ind w:right="14"/>
        <w:rPr>
          <w:rFonts w:ascii="Arial" w:hAnsi="Arial" w:cs="Arial"/>
          <w:sz w:val="20"/>
          <w:szCs w:val="20"/>
        </w:rPr>
      </w:pPr>
    </w:p>
    <w:p w14:paraId="38C648F3" w14:textId="29E9605B" w:rsidR="005712E0" w:rsidRDefault="005712E0" w:rsidP="00677B94">
      <w:pPr>
        <w:ind w:right="14"/>
        <w:rPr>
          <w:rFonts w:ascii="Arial" w:hAnsi="Arial" w:cs="Arial"/>
          <w:sz w:val="20"/>
          <w:szCs w:val="20"/>
        </w:rPr>
      </w:pPr>
    </w:p>
    <w:p w14:paraId="792240DF" w14:textId="321FA598" w:rsidR="005712E0" w:rsidRDefault="005712E0" w:rsidP="00677B94">
      <w:pPr>
        <w:ind w:right="14"/>
        <w:rPr>
          <w:rFonts w:ascii="Arial" w:hAnsi="Arial" w:cs="Arial"/>
          <w:sz w:val="20"/>
          <w:szCs w:val="20"/>
        </w:rPr>
      </w:pPr>
    </w:p>
    <w:p w14:paraId="0320985B" w14:textId="14819043" w:rsidR="005712E0" w:rsidRDefault="005712E0" w:rsidP="00677B94">
      <w:pPr>
        <w:ind w:right="14"/>
        <w:rPr>
          <w:rFonts w:ascii="Arial" w:hAnsi="Arial" w:cs="Arial"/>
          <w:sz w:val="20"/>
          <w:szCs w:val="20"/>
        </w:rPr>
      </w:pPr>
    </w:p>
    <w:p w14:paraId="49880C78" w14:textId="035335EF" w:rsidR="005712E0" w:rsidRDefault="005712E0" w:rsidP="00677B94">
      <w:pPr>
        <w:ind w:right="14"/>
        <w:rPr>
          <w:rFonts w:ascii="Arial" w:hAnsi="Arial" w:cs="Arial"/>
          <w:sz w:val="20"/>
          <w:szCs w:val="20"/>
        </w:rPr>
      </w:pPr>
    </w:p>
    <w:p w14:paraId="2A48B93D" w14:textId="42F72178" w:rsidR="005712E0" w:rsidRDefault="005712E0" w:rsidP="00677B94">
      <w:pPr>
        <w:ind w:right="14"/>
        <w:rPr>
          <w:rFonts w:ascii="Arial" w:hAnsi="Arial" w:cs="Arial"/>
          <w:sz w:val="20"/>
          <w:szCs w:val="20"/>
        </w:rPr>
      </w:pPr>
    </w:p>
    <w:p w14:paraId="1DCBCDF1" w14:textId="2EA845C2" w:rsidR="005712E0" w:rsidRDefault="005712E0" w:rsidP="00677B94">
      <w:pPr>
        <w:ind w:right="14"/>
        <w:rPr>
          <w:rFonts w:ascii="Arial" w:hAnsi="Arial" w:cs="Arial"/>
          <w:sz w:val="20"/>
          <w:szCs w:val="20"/>
        </w:rPr>
      </w:pPr>
    </w:p>
    <w:p w14:paraId="0888E797" w14:textId="0729439B" w:rsidR="005712E0" w:rsidRDefault="005712E0" w:rsidP="00677B94">
      <w:pPr>
        <w:ind w:right="14"/>
        <w:rPr>
          <w:rFonts w:ascii="Arial" w:hAnsi="Arial" w:cs="Arial"/>
          <w:sz w:val="20"/>
          <w:szCs w:val="20"/>
        </w:rPr>
      </w:pPr>
    </w:p>
    <w:p w14:paraId="55134A2E" w14:textId="60119B61" w:rsidR="005712E0" w:rsidRDefault="005712E0" w:rsidP="00677B94">
      <w:pPr>
        <w:ind w:right="14"/>
        <w:rPr>
          <w:rFonts w:ascii="Arial" w:hAnsi="Arial" w:cs="Arial"/>
          <w:sz w:val="20"/>
          <w:szCs w:val="20"/>
        </w:rPr>
      </w:pPr>
    </w:p>
    <w:p w14:paraId="1E82BBD2" w14:textId="186C2A21" w:rsidR="005712E0" w:rsidRDefault="005712E0" w:rsidP="00677B94">
      <w:pPr>
        <w:ind w:right="14"/>
        <w:rPr>
          <w:rFonts w:ascii="Arial" w:hAnsi="Arial" w:cs="Arial"/>
          <w:sz w:val="20"/>
          <w:szCs w:val="20"/>
        </w:rPr>
      </w:pPr>
    </w:p>
    <w:p w14:paraId="0898E85E" w14:textId="6D171059" w:rsidR="005712E0" w:rsidRDefault="005712E0" w:rsidP="00677B94">
      <w:pPr>
        <w:ind w:right="14"/>
        <w:rPr>
          <w:rFonts w:ascii="Arial" w:hAnsi="Arial" w:cs="Arial"/>
          <w:sz w:val="20"/>
          <w:szCs w:val="20"/>
        </w:rPr>
      </w:pPr>
    </w:p>
    <w:p w14:paraId="28DB1AFF" w14:textId="78A77B6E" w:rsidR="005712E0" w:rsidRDefault="005712E0" w:rsidP="00677B94">
      <w:pPr>
        <w:ind w:right="14"/>
        <w:rPr>
          <w:rFonts w:ascii="Arial" w:hAnsi="Arial" w:cs="Arial"/>
          <w:sz w:val="20"/>
          <w:szCs w:val="20"/>
        </w:rPr>
      </w:pPr>
    </w:p>
    <w:p w14:paraId="4C372026" w14:textId="79D92EF0" w:rsidR="005712E0" w:rsidRDefault="005712E0" w:rsidP="00677B94">
      <w:pPr>
        <w:ind w:right="14"/>
        <w:rPr>
          <w:rFonts w:ascii="Arial" w:hAnsi="Arial" w:cs="Arial"/>
          <w:sz w:val="20"/>
          <w:szCs w:val="20"/>
        </w:rPr>
      </w:pPr>
    </w:p>
    <w:p w14:paraId="1BEAA4ED" w14:textId="13C5D5C4" w:rsidR="005712E0" w:rsidRDefault="005712E0" w:rsidP="00677B94">
      <w:pPr>
        <w:ind w:right="14"/>
        <w:rPr>
          <w:rFonts w:ascii="Arial" w:hAnsi="Arial" w:cs="Arial"/>
          <w:sz w:val="20"/>
          <w:szCs w:val="20"/>
        </w:rPr>
      </w:pPr>
    </w:p>
    <w:p w14:paraId="27A6867D" w14:textId="3A822B6C" w:rsidR="005712E0" w:rsidRDefault="005712E0" w:rsidP="00677B94">
      <w:pPr>
        <w:ind w:right="14"/>
        <w:rPr>
          <w:rFonts w:ascii="Arial" w:hAnsi="Arial" w:cs="Arial"/>
          <w:sz w:val="20"/>
          <w:szCs w:val="20"/>
        </w:rPr>
      </w:pPr>
    </w:p>
    <w:p w14:paraId="2EC8A90D" w14:textId="630A10E4" w:rsidR="005712E0" w:rsidRDefault="005712E0" w:rsidP="00677B94">
      <w:pPr>
        <w:ind w:right="14"/>
        <w:rPr>
          <w:rFonts w:ascii="Arial" w:hAnsi="Arial" w:cs="Arial"/>
          <w:sz w:val="20"/>
          <w:szCs w:val="20"/>
        </w:rPr>
      </w:pPr>
    </w:p>
    <w:p w14:paraId="1436EB60" w14:textId="19F06E9C" w:rsidR="005712E0" w:rsidRDefault="005712E0" w:rsidP="00677B94">
      <w:pPr>
        <w:ind w:right="14"/>
        <w:rPr>
          <w:rFonts w:ascii="Arial" w:hAnsi="Arial" w:cs="Arial"/>
          <w:sz w:val="20"/>
          <w:szCs w:val="20"/>
        </w:rPr>
      </w:pPr>
    </w:p>
    <w:p w14:paraId="37D01B02" w14:textId="45A8E861" w:rsidR="005712E0" w:rsidRDefault="005712E0" w:rsidP="00677B94">
      <w:pPr>
        <w:ind w:right="14"/>
        <w:rPr>
          <w:rFonts w:ascii="Arial" w:hAnsi="Arial" w:cs="Arial"/>
          <w:sz w:val="20"/>
          <w:szCs w:val="20"/>
        </w:rPr>
      </w:pPr>
    </w:p>
    <w:p w14:paraId="7BE7A41B" w14:textId="008F9BF8" w:rsidR="005712E0" w:rsidRDefault="005712E0" w:rsidP="00677B94">
      <w:pPr>
        <w:ind w:right="14"/>
        <w:rPr>
          <w:rFonts w:ascii="Arial" w:hAnsi="Arial" w:cs="Arial"/>
          <w:sz w:val="20"/>
          <w:szCs w:val="20"/>
        </w:rPr>
      </w:pPr>
    </w:p>
    <w:p w14:paraId="205F2BD3" w14:textId="7E20F000" w:rsidR="005712E0" w:rsidRDefault="005712E0" w:rsidP="00677B94">
      <w:pPr>
        <w:ind w:right="14"/>
        <w:rPr>
          <w:rFonts w:ascii="Arial" w:hAnsi="Arial" w:cs="Arial"/>
          <w:sz w:val="20"/>
          <w:szCs w:val="20"/>
        </w:rPr>
      </w:pPr>
    </w:p>
    <w:p w14:paraId="50A43E1A" w14:textId="47EF44AF" w:rsidR="005712E0" w:rsidRDefault="005712E0" w:rsidP="00677B94">
      <w:pPr>
        <w:ind w:right="14"/>
        <w:rPr>
          <w:rFonts w:ascii="Arial" w:hAnsi="Arial" w:cs="Arial"/>
          <w:sz w:val="20"/>
          <w:szCs w:val="20"/>
        </w:rPr>
      </w:pPr>
    </w:p>
    <w:p w14:paraId="412AD43A" w14:textId="231C8911" w:rsidR="005712E0" w:rsidRDefault="005712E0" w:rsidP="00677B94">
      <w:pPr>
        <w:ind w:right="14"/>
        <w:rPr>
          <w:rFonts w:ascii="Arial" w:hAnsi="Arial" w:cs="Arial"/>
          <w:sz w:val="20"/>
          <w:szCs w:val="20"/>
        </w:rPr>
      </w:pPr>
    </w:p>
    <w:p w14:paraId="18C31C68" w14:textId="10258359" w:rsidR="005712E0" w:rsidRDefault="005712E0" w:rsidP="00677B94">
      <w:pPr>
        <w:ind w:right="14"/>
        <w:rPr>
          <w:rFonts w:ascii="Arial" w:hAnsi="Arial" w:cs="Arial"/>
          <w:sz w:val="20"/>
          <w:szCs w:val="20"/>
        </w:rPr>
      </w:pPr>
    </w:p>
    <w:p w14:paraId="0A2C9E57" w14:textId="6CC31B23" w:rsidR="005712E0" w:rsidRDefault="005712E0" w:rsidP="00677B94">
      <w:pPr>
        <w:ind w:right="14"/>
        <w:rPr>
          <w:rFonts w:ascii="Arial" w:hAnsi="Arial" w:cs="Arial"/>
          <w:sz w:val="20"/>
          <w:szCs w:val="20"/>
        </w:rPr>
      </w:pPr>
    </w:p>
    <w:p w14:paraId="13F4FC03" w14:textId="3874C0F4" w:rsidR="005712E0" w:rsidRDefault="005712E0" w:rsidP="00677B94">
      <w:pPr>
        <w:ind w:right="14"/>
        <w:rPr>
          <w:rFonts w:ascii="Arial" w:hAnsi="Arial" w:cs="Arial"/>
          <w:sz w:val="20"/>
          <w:szCs w:val="20"/>
        </w:rPr>
      </w:pPr>
    </w:p>
    <w:p w14:paraId="721B1D84" w14:textId="154838BB" w:rsidR="005712E0" w:rsidRDefault="005712E0" w:rsidP="00677B94">
      <w:pPr>
        <w:ind w:right="14"/>
        <w:rPr>
          <w:rFonts w:ascii="Arial" w:hAnsi="Arial" w:cs="Arial"/>
          <w:sz w:val="20"/>
          <w:szCs w:val="20"/>
        </w:rPr>
      </w:pPr>
    </w:p>
    <w:p w14:paraId="0EB52771" w14:textId="56B6D4CB" w:rsidR="005712E0" w:rsidRDefault="005712E0" w:rsidP="00677B94">
      <w:pPr>
        <w:ind w:right="14"/>
        <w:rPr>
          <w:rFonts w:ascii="Arial" w:hAnsi="Arial" w:cs="Arial"/>
          <w:sz w:val="20"/>
          <w:szCs w:val="20"/>
        </w:rPr>
      </w:pPr>
    </w:p>
    <w:p w14:paraId="3F0E592C" w14:textId="247FB644" w:rsidR="005712E0" w:rsidRDefault="005712E0" w:rsidP="00677B94">
      <w:pPr>
        <w:ind w:right="14"/>
        <w:rPr>
          <w:rFonts w:ascii="Arial" w:hAnsi="Arial" w:cs="Arial"/>
          <w:sz w:val="20"/>
          <w:szCs w:val="20"/>
        </w:rPr>
      </w:pPr>
    </w:p>
    <w:p w14:paraId="52801AE8" w14:textId="179505B5" w:rsidR="005712E0" w:rsidRDefault="005712E0" w:rsidP="00677B94">
      <w:pPr>
        <w:ind w:right="14"/>
        <w:rPr>
          <w:rFonts w:ascii="Arial" w:hAnsi="Arial" w:cs="Arial"/>
          <w:sz w:val="20"/>
          <w:szCs w:val="20"/>
        </w:rPr>
      </w:pPr>
    </w:p>
    <w:p w14:paraId="4B08B8E9" w14:textId="28AA996A" w:rsidR="005712E0" w:rsidRDefault="005712E0" w:rsidP="00677B94">
      <w:pPr>
        <w:ind w:right="14"/>
        <w:rPr>
          <w:rFonts w:ascii="Arial" w:hAnsi="Arial" w:cs="Arial"/>
          <w:sz w:val="20"/>
          <w:szCs w:val="20"/>
        </w:rPr>
      </w:pPr>
    </w:p>
    <w:p w14:paraId="33CC3806" w14:textId="3C8E00B7" w:rsidR="005712E0" w:rsidRDefault="005712E0" w:rsidP="00677B94">
      <w:pPr>
        <w:ind w:right="14"/>
        <w:rPr>
          <w:rFonts w:ascii="Arial" w:hAnsi="Arial" w:cs="Arial"/>
          <w:sz w:val="20"/>
          <w:szCs w:val="20"/>
        </w:rPr>
      </w:pPr>
    </w:p>
    <w:p w14:paraId="2EBE51B6" w14:textId="565175CD" w:rsidR="005712E0" w:rsidRDefault="005712E0" w:rsidP="00677B94">
      <w:pPr>
        <w:ind w:right="14"/>
        <w:rPr>
          <w:rFonts w:ascii="Arial" w:hAnsi="Arial" w:cs="Arial"/>
          <w:sz w:val="20"/>
          <w:szCs w:val="20"/>
        </w:rPr>
      </w:pPr>
    </w:p>
    <w:p w14:paraId="0E212CA4" w14:textId="29BA4A06" w:rsidR="005712E0" w:rsidRDefault="005712E0" w:rsidP="00677B94">
      <w:pPr>
        <w:ind w:right="14"/>
        <w:rPr>
          <w:rFonts w:ascii="Arial" w:hAnsi="Arial" w:cs="Arial"/>
          <w:sz w:val="20"/>
          <w:szCs w:val="20"/>
        </w:rPr>
      </w:pPr>
    </w:p>
    <w:p w14:paraId="6AB695BA" w14:textId="77777777" w:rsidR="005712E0" w:rsidRDefault="005712E0" w:rsidP="00677B94">
      <w:pPr>
        <w:ind w:right="14"/>
        <w:rPr>
          <w:rFonts w:ascii="Arial" w:hAnsi="Arial" w:cs="Arial"/>
          <w:sz w:val="20"/>
          <w:szCs w:val="20"/>
        </w:rPr>
      </w:pPr>
    </w:p>
    <w:p w14:paraId="593105A4" w14:textId="77777777" w:rsidR="00677B94" w:rsidRPr="006664E0" w:rsidRDefault="00677B94" w:rsidP="00677B94">
      <w:pPr>
        <w:pBdr>
          <w:top w:val="single" w:sz="4" w:space="1" w:color="auto"/>
          <w:left w:val="single" w:sz="4" w:space="31" w:color="auto"/>
          <w:bottom w:val="single" w:sz="4" w:space="1" w:color="auto"/>
          <w:right w:val="single" w:sz="4" w:space="4" w:color="auto"/>
        </w:pBdr>
        <w:ind w:left="1035" w:right="242" w:hanging="10"/>
        <w:jc w:val="center"/>
        <w:rPr>
          <w:rFonts w:ascii="Arial" w:hAnsi="Arial" w:cs="Arial"/>
          <w:b/>
          <w:sz w:val="20"/>
          <w:szCs w:val="20"/>
        </w:rPr>
      </w:pPr>
      <w:r w:rsidRPr="00A25D21">
        <w:rPr>
          <w:rFonts w:ascii="Arial" w:hAnsi="Arial" w:cs="Arial"/>
          <w:b/>
          <w:sz w:val="20"/>
          <w:szCs w:val="20"/>
        </w:rPr>
        <w:t>Annexe 3- Liste</w:t>
      </w:r>
      <w:r w:rsidRPr="006664E0">
        <w:rPr>
          <w:rFonts w:ascii="Arial" w:hAnsi="Arial" w:cs="Arial"/>
          <w:b/>
          <w:sz w:val="20"/>
          <w:szCs w:val="20"/>
        </w:rPr>
        <w:t xml:space="preserve"> des textes de référence pour les OSD et les FD</w:t>
      </w:r>
    </w:p>
    <w:p w14:paraId="48B25738" w14:textId="77777777" w:rsidR="00677B94" w:rsidRPr="006664E0" w:rsidRDefault="00677B94" w:rsidP="00677B94">
      <w:pPr>
        <w:ind w:left="1035" w:right="242" w:hanging="10"/>
        <w:rPr>
          <w:rFonts w:ascii="Arial" w:hAnsi="Arial" w:cs="Arial"/>
          <w:sz w:val="20"/>
          <w:szCs w:val="20"/>
        </w:rPr>
      </w:pPr>
    </w:p>
    <w:p w14:paraId="7CC8D5BC" w14:textId="77777777" w:rsidR="00677B94" w:rsidRDefault="00677B94" w:rsidP="00677B94">
      <w:pPr>
        <w:ind w:left="1315"/>
        <w:rPr>
          <w:rFonts w:ascii="Arial" w:hAnsi="Arial" w:cs="Arial"/>
          <w:sz w:val="20"/>
          <w:szCs w:val="20"/>
        </w:rPr>
      </w:pPr>
      <w:r w:rsidRPr="00630F36">
        <w:rPr>
          <w:rFonts w:ascii="Arial" w:hAnsi="Arial" w:cs="Arial"/>
          <w:sz w:val="20"/>
          <w:szCs w:val="20"/>
        </w:rPr>
        <w:t xml:space="preserve"> </w:t>
      </w:r>
      <w:r w:rsidRPr="006664E0">
        <w:rPr>
          <w:rFonts w:ascii="Arial" w:hAnsi="Arial" w:cs="Arial"/>
          <w:sz w:val="20"/>
          <w:szCs w:val="20"/>
        </w:rPr>
        <w:t>(Pour mémoire et sous réserve de leurs éventuelles modifications)</w:t>
      </w:r>
    </w:p>
    <w:p w14:paraId="3FBC77B2" w14:textId="77777777" w:rsidR="00677B94" w:rsidRPr="006664E0" w:rsidRDefault="00677B94" w:rsidP="00677B94">
      <w:pPr>
        <w:ind w:left="1315"/>
        <w:rPr>
          <w:rFonts w:ascii="Arial" w:hAnsi="Arial" w:cs="Arial"/>
          <w:sz w:val="20"/>
          <w:szCs w:val="20"/>
        </w:rPr>
      </w:pPr>
    </w:p>
    <w:p w14:paraId="3C48BECE" w14:textId="77777777" w:rsidR="00677B94" w:rsidRDefault="00677B94" w:rsidP="005712E0">
      <w:pPr>
        <w:ind w:left="14" w:right="14"/>
        <w:jc w:val="both"/>
        <w:rPr>
          <w:rFonts w:ascii="Arial" w:hAnsi="Arial" w:cs="Arial"/>
          <w:sz w:val="20"/>
          <w:szCs w:val="20"/>
        </w:rPr>
      </w:pPr>
      <w:r w:rsidRPr="006664E0">
        <w:rPr>
          <w:rFonts w:ascii="Arial" w:hAnsi="Arial" w:cs="Arial"/>
          <w:sz w:val="20"/>
          <w:szCs w:val="20"/>
        </w:rPr>
        <w:t>Décret n</w:t>
      </w:r>
      <w:r>
        <w:rPr>
          <w:rFonts w:ascii="Arial" w:hAnsi="Arial" w:cs="Arial"/>
          <w:sz w:val="20"/>
          <w:szCs w:val="20"/>
        </w:rPr>
        <w:t>°</w:t>
      </w:r>
      <w:r w:rsidRPr="006664E0">
        <w:rPr>
          <w:rFonts w:ascii="Arial" w:hAnsi="Arial" w:cs="Arial"/>
          <w:sz w:val="20"/>
          <w:szCs w:val="20"/>
        </w:rPr>
        <w:t>90-582 du 9 juillet 1990 relatif aux droits et garanties prévus à l'article 6 b de la loi n</w:t>
      </w:r>
      <w:r>
        <w:rPr>
          <w:rFonts w:ascii="Arial" w:hAnsi="Arial" w:cs="Arial"/>
          <w:sz w:val="20"/>
          <w:szCs w:val="20"/>
        </w:rPr>
        <w:t>°</w:t>
      </w:r>
      <w:r w:rsidRPr="006664E0">
        <w:rPr>
          <w:rFonts w:ascii="Arial" w:hAnsi="Arial" w:cs="Arial"/>
          <w:sz w:val="20"/>
          <w:szCs w:val="20"/>
        </w:rPr>
        <w:t>89-924 du 23 décembre 1989 autorisant le transfert à une société nationale des établissements industriels dépendant du GIAT.</w:t>
      </w:r>
    </w:p>
    <w:p w14:paraId="4DCCC831" w14:textId="77777777" w:rsidR="00677B94" w:rsidRPr="006664E0" w:rsidRDefault="00677B94" w:rsidP="005712E0">
      <w:pPr>
        <w:ind w:left="14" w:right="14"/>
        <w:jc w:val="both"/>
        <w:rPr>
          <w:rFonts w:ascii="Arial" w:hAnsi="Arial" w:cs="Arial"/>
          <w:sz w:val="20"/>
          <w:szCs w:val="20"/>
        </w:rPr>
      </w:pPr>
    </w:p>
    <w:p w14:paraId="4428D418" w14:textId="77777777" w:rsidR="00677B94" w:rsidRDefault="00677B94" w:rsidP="005712E0">
      <w:pPr>
        <w:ind w:left="14" w:right="14"/>
        <w:jc w:val="both"/>
        <w:rPr>
          <w:rFonts w:ascii="Arial" w:hAnsi="Arial" w:cs="Arial"/>
          <w:sz w:val="20"/>
          <w:szCs w:val="20"/>
        </w:rPr>
      </w:pPr>
      <w:r w:rsidRPr="006664E0">
        <w:rPr>
          <w:rFonts w:ascii="Arial" w:hAnsi="Arial" w:cs="Arial"/>
          <w:sz w:val="20"/>
          <w:szCs w:val="20"/>
        </w:rPr>
        <w:t>Instruction n</w:t>
      </w:r>
      <w:r>
        <w:rPr>
          <w:rFonts w:ascii="Arial" w:hAnsi="Arial" w:cs="Arial"/>
          <w:sz w:val="20"/>
          <w:szCs w:val="20"/>
        </w:rPr>
        <w:t>°</w:t>
      </w:r>
      <w:r w:rsidRPr="006664E0">
        <w:rPr>
          <w:rFonts w:ascii="Arial" w:hAnsi="Arial" w:cs="Arial"/>
          <w:sz w:val="20"/>
          <w:szCs w:val="20"/>
        </w:rPr>
        <w:t>311293 du 3 août 2007 relative aux conditions d'avancement des ouvriers de l'Etat du ministère de la défense.</w:t>
      </w:r>
    </w:p>
    <w:p w14:paraId="6D5D83D1" w14:textId="77777777" w:rsidR="00677B94" w:rsidRPr="006664E0" w:rsidRDefault="00677B94" w:rsidP="005712E0">
      <w:pPr>
        <w:ind w:left="14" w:right="14"/>
        <w:jc w:val="both"/>
        <w:rPr>
          <w:rFonts w:ascii="Arial" w:hAnsi="Arial" w:cs="Arial"/>
          <w:sz w:val="20"/>
          <w:szCs w:val="20"/>
        </w:rPr>
      </w:pPr>
    </w:p>
    <w:p w14:paraId="3796E6BB" w14:textId="77777777" w:rsidR="00677B94" w:rsidRDefault="00677B94" w:rsidP="005712E0">
      <w:pPr>
        <w:ind w:left="14" w:right="14"/>
        <w:jc w:val="both"/>
        <w:rPr>
          <w:rFonts w:ascii="Arial" w:hAnsi="Arial" w:cs="Arial"/>
          <w:sz w:val="20"/>
          <w:szCs w:val="20"/>
        </w:rPr>
      </w:pPr>
      <w:r w:rsidRPr="006664E0">
        <w:rPr>
          <w:rFonts w:ascii="Arial" w:hAnsi="Arial" w:cs="Arial"/>
          <w:sz w:val="20"/>
          <w:szCs w:val="20"/>
        </w:rPr>
        <w:t>Instruction n</w:t>
      </w:r>
      <w:r>
        <w:rPr>
          <w:rFonts w:ascii="Arial" w:hAnsi="Arial" w:cs="Arial"/>
          <w:sz w:val="20"/>
          <w:szCs w:val="20"/>
        </w:rPr>
        <w:t>°</w:t>
      </w:r>
      <w:r w:rsidRPr="006664E0">
        <w:rPr>
          <w:rFonts w:ascii="Arial" w:hAnsi="Arial" w:cs="Arial"/>
          <w:sz w:val="20"/>
          <w:szCs w:val="20"/>
        </w:rPr>
        <w:t>312130 du 14 novembre 2007 relative aux dispositions particulières applicables aux techniciens à statut ouvrier.</w:t>
      </w:r>
    </w:p>
    <w:p w14:paraId="331E6CE0" w14:textId="77777777" w:rsidR="00677B94" w:rsidRPr="006664E0" w:rsidRDefault="00677B94" w:rsidP="005712E0">
      <w:pPr>
        <w:ind w:left="14" w:right="14"/>
        <w:jc w:val="both"/>
        <w:rPr>
          <w:rFonts w:ascii="Arial" w:hAnsi="Arial" w:cs="Arial"/>
          <w:sz w:val="20"/>
          <w:szCs w:val="20"/>
        </w:rPr>
      </w:pPr>
    </w:p>
    <w:p w14:paraId="31439828" w14:textId="77777777" w:rsidR="00677B94" w:rsidRPr="006664E0" w:rsidRDefault="00677B94" w:rsidP="005712E0">
      <w:pPr>
        <w:ind w:left="14" w:right="14"/>
        <w:jc w:val="both"/>
        <w:rPr>
          <w:rFonts w:ascii="Arial" w:hAnsi="Arial" w:cs="Arial"/>
          <w:sz w:val="20"/>
          <w:szCs w:val="20"/>
        </w:rPr>
      </w:pPr>
      <w:r w:rsidRPr="006664E0">
        <w:rPr>
          <w:rFonts w:ascii="Arial" w:hAnsi="Arial" w:cs="Arial"/>
          <w:sz w:val="20"/>
          <w:szCs w:val="20"/>
        </w:rPr>
        <w:t>Accord cadre du 27 novembre 2007, sur la représentativité des organisations syndicales au sein des commissions d'avancement des OSD, professions communes, chefs d'équipe et TSO.</w:t>
      </w:r>
    </w:p>
    <w:p w14:paraId="49F4FC05" w14:textId="06EDDA70" w:rsidR="00677B94" w:rsidRDefault="00677B94" w:rsidP="005712E0">
      <w:pPr>
        <w:ind w:right="14"/>
        <w:jc w:val="both"/>
        <w:rPr>
          <w:rFonts w:ascii="Arial" w:hAnsi="Arial" w:cs="Arial"/>
          <w:sz w:val="20"/>
          <w:szCs w:val="20"/>
        </w:rPr>
      </w:pPr>
      <w:r w:rsidRPr="009C31C5">
        <w:rPr>
          <w:rFonts w:ascii="Arial" w:hAnsi="Arial" w:cs="Arial"/>
          <w:sz w:val="20"/>
          <w:szCs w:val="20"/>
        </w:rPr>
        <w:br w:type="page"/>
      </w:r>
    </w:p>
    <w:p w14:paraId="6DE19EE0" w14:textId="0398ED51" w:rsidR="00677B94" w:rsidRDefault="00677B94" w:rsidP="00677B94">
      <w:pPr>
        <w:ind w:right="14"/>
        <w:rPr>
          <w:rFonts w:ascii="Arial" w:hAnsi="Arial" w:cs="Arial"/>
          <w:sz w:val="20"/>
          <w:szCs w:val="20"/>
        </w:rPr>
      </w:pPr>
    </w:p>
    <w:p w14:paraId="1424F36D" w14:textId="77777777" w:rsidR="00677B94" w:rsidRPr="0039763E" w:rsidRDefault="00677B94" w:rsidP="00677B94">
      <w:pPr>
        <w:pStyle w:val="Titre1"/>
        <w:pBdr>
          <w:top w:val="single" w:sz="4" w:space="1" w:color="auto"/>
          <w:left w:val="single" w:sz="4" w:space="4" w:color="auto"/>
          <w:bottom w:val="single" w:sz="4" w:space="1" w:color="auto"/>
          <w:right w:val="single" w:sz="4" w:space="4" w:color="auto"/>
        </w:pBdr>
        <w:tabs>
          <w:tab w:val="left" w:pos="4820"/>
        </w:tabs>
        <w:rPr>
          <w:rFonts w:ascii="Arial" w:hAnsi="Arial" w:cs="Arial"/>
          <w:b/>
          <w:sz w:val="20"/>
          <w:szCs w:val="20"/>
        </w:rPr>
      </w:pPr>
      <w:r w:rsidRPr="00A25D21">
        <w:rPr>
          <w:rFonts w:ascii="Arial" w:hAnsi="Arial" w:cs="Arial"/>
          <w:b/>
          <w:sz w:val="20"/>
          <w:szCs w:val="20"/>
        </w:rPr>
        <w:t>Annexe 4 -</w:t>
      </w:r>
      <w:r w:rsidRPr="00AB3283">
        <w:rPr>
          <w:rFonts w:ascii="Arial" w:hAnsi="Arial" w:cs="Arial"/>
          <w:b/>
          <w:sz w:val="20"/>
          <w:szCs w:val="20"/>
        </w:rPr>
        <w:t xml:space="preserve"> </w:t>
      </w:r>
      <w:r w:rsidRPr="0039763E">
        <w:rPr>
          <w:rFonts w:ascii="Arial" w:hAnsi="Arial" w:cs="Arial"/>
          <w:b/>
          <w:sz w:val="20"/>
          <w:szCs w:val="20"/>
        </w:rPr>
        <w:t>Tableau de la dégressivité des primes d'équipes pour les salariés postés</w:t>
      </w:r>
    </w:p>
    <w:p w14:paraId="689B649A" w14:textId="77777777" w:rsidR="00677B94" w:rsidRDefault="00677B94" w:rsidP="00677B94">
      <w:pPr>
        <w:rPr>
          <w:rFonts w:ascii="Arial" w:hAnsi="Arial" w:cs="Arial"/>
          <w:sz w:val="20"/>
          <w:szCs w:val="20"/>
        </w:rPr>
      </w:pPr>
    </w:p>
    <w:p w14:paraId="2C6F5724" w14:textId="77777777" w:rsidR="00677B94" w:rsidRPr="0039763E" w:rsidRDefault="00677B94" w:rsidP="00677B94">
      <w:pPr>
        <w:rPr>
          <w:rFonts w:ascii="Arial" w:hAnsi="Arial" w:cs="Arial"/>
          <w:sz w:val="20"/>
          <w:szCs w:val="20"/>
        </w:rPr>
      </w:pPr>
    </w:p>
    <w:tbl>
      <w:tblPr>
        <w:tblStyle w:val="TableGrid"/>
        <w:tblW w:w="9806" w:type="dxa"/>
        <w:tblInd w:w="-28" w:type="dxa"/>
        <w:tblCellMar>
          <w:left w:w="24" w:type="dxa"/>
          <w:right w:w="102" w:type="dxa"/>
        </w:tblCellMar>
        <w:tblLook w:val="04A0" w:firstRow="1" w:lastRow="0" w:firstColumn="1" w:lastColumn="0" w:noHBand="0" w:noVBand="1"/>
      </w:tblPr>
      <w:tblGrid>
        <w:gridCol w:w="2874"/>
        <w:gridCol w:w="1190"/>
        <w:gridCol w:w="1168"/>
        <w:gridCol w:w="1178"/>
        <w:gridCol w:w="3396"/>
      </w:tblGrid>
      <w:tr w:rsidR="00677B94" w:rsidRPr="00031A59" w14:paraId="47AAB0E5" w14:textId="77777777" w:rsidTr="0024326B">
        <w:trPr>
          <w:trHeight w:val="484"/>
        </w:trPr>
        <w:tc>
          <w:tcPr>
            <w:tcW w:w="2874" w:type="dxa"/>
            <w:tcBorders>
              <w:top w:val="single" w:sz="2" w:space="0" w:color="000000"/>
              <w:left w:val="single" w:sz="2" w:space="0" w:color="000000"/>
              <w:bottom w:val="single" w:sz="2" w:space="0" w:color="000000"/>
              <w:right w:val="single" w:sz="2" w:space="0" w:color="000000"/>
            </w:tcBorders>
          </w:tcPr>
          <w:p w14:paraId="466EC8D5" w14:textId="77777777" w:rsidR="00677B94" w:rsidRPr="0039763E" w:rsidRDefault="00677B94" w:rsidP="0024326B">
            <w:pPr>
              <w:ind w:left="32"/>
              <w:jc w:val="center"/>
              <w:rPr>
                <w:rFonts w:ascii="Arial" w:hAnsi="Arial" w:cs="Arial"/>
                <w:b/>
                <w:sz w:val="20"/>
                <w:szCs w:val="20"/>
              </w:rPr>
            </w:pPr>
            <w:r w:rsidRPr="0039763E">
              <w:rPr>
                <w:rFonts w:ascii="Arial" w:hAnsi="Arial" w:cs="Arial"/>
                <w:b/>
                <w:sz w:val="20"/>
                <w:szCs w:val="20"/>
              </w:rPr>
              <w:t>Ancienneté continue dans le poste de travail</w:t>
            </w:r>
          </w:p>
        </w:tc>
        <w:tc>
          <w:tcPr>
            <w:tcW w:w="1190" w:type="dxa"/>
            <w:tcBorders>
              <w:top w:val="single" w:sz="2" w:space="0" w:color="000000"/>
              <w:left w:val="single" w:sz="2" w:space="0" w:color="000000"/>
              <w:bottom w:val="single" w:sz="2" w:space="0" w:color="000000"/>
              <w:right w:val="single" w:sz="2" w:space="0" w:color="000000"/>
            </w:tcBorders>
            <w:vAlign w:val="center"/>
          </w:tcPr>
          <w:p w14:paraId="231B7B88" w14:textId="77777777" w:rsidR="00677B94" w:rsidRPr="0039763E" w:rsidRDefault="00677B94" w:rsidP="0024326B">
            <w:pPr>
              <w:ind w:left="73"/>
              <w:jc w:val="center"/>
              <w:rPr>
                <w:rFonts w:ascii="Arial" w:hAnsi="Arial" w:cs="Arial"/>
                <w:b/>
                <w:sz w:val="20"/>
                <w:szCs w:val="20"/>
              </w:rPr>
            </w:pPr>
            <w:r w:rsidRPr="0039763E">
              <w:rPr>
                <w:rFonts w:ascii="Arial" w:hAnsi="Arial" w:cs="Arial"/>
                <w:b/>
                <w:sz w:val="20"/>
                <w:szCs w:val="20"/>
              </w:rPr>
              <w:t>90%</w:t>
            </w:r>
          </w:p>
        </w:tc>
        <w:tc>
          <w:tcPr>
            <w:tcW w:w="1168" w:type="dxa"/>
            <w:tcBorders>
              <w:top w:val="single" w:sz="2" w:space="0" w:color="000000"/>
              <w:left w:val="single" w:sz="2" w:space="0" w:color="000000"/>
              <w:bottom w:val="single" w:sz="2" w:space="0" w:color="000000"/>
              <w:right w:val="single" w:sz="2" w:space="0" w:color="000000"/>
            </w:tcBorders>
            <w:vAlign w:val="center"/>
          </w:tcPr>
          <w:p w14:paraId="705ED650" w14:textId="77777777" w:rsidR="00677B94" w:rsidRPr="0039763E" w:rsidRDefault="00677B94" w:rsidP="0024326B">
            <w:pPr>
              <w:ind w:left="77"/>
              <w:jc w:val="center"/>
              <w:rPr>
                <w:rFonts w:ascii="Arial" w:hAnsi="Arial" w:cs="Arial"/>
                <w:b/>
                <w:sz w:val="20"/>
                <w:szCs w:val="20"/>
              </w:rPr>
            </w:pPr>
            <w:r w:rsidRPr="0039763E">
              <w:rPr>
                <w:rFonts w:ascii="Arial" w:hAnsi="Arial" w:cs="Arial"/>
                <w:b/>
                <w:sz w:val="20"/>
                <w:szCs w:val="20"/>
              </w:rPr>
              <w:t>60%</w:t>
            </w:r>
          </w:p>
        </w:tc>
        <w:tc>
          <w:tcPr>
            <w:tcW w:w="1178" w:type="dxa"/>
            <w:tcBorders>
              <w:top w:val="single" w:sz="2" w:space="0" w:color="000000"/>
              <w:left w:val="single" w:sz="2" w:space="0" w:color="000000"/>
              <w:bottom w:val="single" w:sz="2" w:space="0" w:color="000000"/>
              <w:right w:val="single" w:sz="2" w:space="0" w:color="000000"/>
            </w:tcBorders>
            <w:vAlign w:val="center"/>
          </w:tcPr>
          <w:p w14:paraId="0150A6F7" w14:textId="77777777" w:rsidR="00677B94" w:rsidRPr="0039763E" w:rsidRDefault="00677B94" w:rsidP="0024326B">
            <w:pPr>
              <w:ind w:left="73"/>
              <w:jc w:val="center"/>
              <w:rPr>
                <w:rFonts w:ascii="Arial" w:hAnsi="Arial" w:cs="Arial"/>
                <w:b/>
                <w:sz w:val="20"/>
                <w:szCs w:val="20"/>
              </w:rPr>
            </w:pPr>
            <w:r w:rsidRPr="0039763E">
              <w:rPr>
                <w:rFonts w:ascii="Arial" w:hAnsi="Arial" w:cs="Arial"/>
                <w:b/>
                <w:sz w:val="20"/>
                <w:szCs w:val="20"/>
              </w:rPr>
              <w:t>30%</w:t>
            </w:r>
          </w:p>
        </w:tc>
        <w:tc>
          <w:tcPr>
            <w:tcW w:w="3396" w:type="dxa"/>
            <w:tcBorders>
              <w:top w:val="single" w:sz="2" w:space="0" w:color="000000"/>
              <w:left w:val="single" w:sz="2" w:space="0" w:color="000000"/>
              <w:bottom w:val="single" w:sz="2" w:space="0" w:color="000000"/>
              <w:right w:val="single" w:sz="2" w:space="0" w:color="000000"/>
            </w:tcBorders>
          </w:tcPr>
          <w:p w14:paraId="0E21F46D" w14:textId="77777777" w:rsidR="00677B94" w:rsidRPr="0039763E" w:rsidRDefault="00677B94" w:rsidP="0024326B">
            <w:pPr>
              <w:ind w:left="78" w:firstLine="499"/>
              <w:jc w:val="center"/>
              <w:rPr>
                <w:rFonts w:ascii="Arial" w:hAnsi="Arial" w:cs="Arial"/>
                <w:b/>
                <w:sz w:val="20"/>
                <w:szCs w:val="20"/>
              </w:rPr>
            </w:pPr>
            <w:r w:rsidRPr="0039763E">
              <w:rPr>
                <w:rFonts w:ascii="Arial" w:hAnsi="Arial" w:cs="Arial"/>
                <w:b/>
                <w:sz w:val="20"/>
                <w:szCs w:val="20"/>
              </w:rPr>
              <w:t>Durée totale d'indemnisation en mois</w:t>
            </w:r>
          </w:p>
        </w:tc>
      </w:tr>
      <w:tr w:rsidR="00677B94" w:rsidRPr="00031A59" w14:paraId="58C030CD" w14:textId="77777777" w:rsidTr="0024326B">
        <w:trPr>
          <w:trHeight w:val="246"/>
        </w:trPr>
        <w:tc>
          <w:tcPr>
            <w:tcW w:w="2874" w:type="dxa"/>
            <w:tcBorders>
              <w:top w:val="single" w:sz="2" w:space="0" w:color="000000"/>
              <w:left w:val="single" w:sz="2" w:space="0" w:color="000000"/>
              <w:bottom w:val="single" w:sz="2" w:space="0" w:color="000000"/>
              <w:right w:val="single" w:sz="2" w:space="0" w:color="000000"/>
            </w:tcBorders>
          </w:tcPr>
          <w:p w14:paraId="7A51287A" w14:textId="77777777" w:rsidR="00677B94" w:rsidRPr="0039763E" w:rsidRDefault="00677B94" w:rsidP="0024326B">
            <w:pPr>
              <w:ind w:left="18"/>
              <w:rPr>
                <w:rFonts w:ascii="Arial" w:hAnsi="Arial" w:cs="Arial"/>
                <w:b/>
                <w:sz w:val="20"/>
                <w:szCs w:val="20"/>
              </w:rPr>
            </w:pPr>
            <w:proofErr w:type="gramStart"/>
            <w:r w:rsidRPr="0039763E">
              <w:rPr>
                <w:rFonts w:ascii="Arial" w:hAnsi="Arial" w:cs="Arial"/>
                <w:b/>
                <w:sz w:val="20"/>
                <w:szCs w:val="20"/>
              </w:rPr>
              <w:t>moins</w:t>
            </w:r>
            <w:proofErr w:type="gramEnd"/>
            <w:r w:rsidRPr="0039763E">
              <w:rPr>
                <w:rFonts w:ascii="Arial" w:hAnsi="Arial" w:cs="Arial"/>
                <w:b/>
                <w:sz w:val="20"/>
                <w:szCs w:val="20"/>
              </w:rPr>
              <w:t xml:space="preserve"> de 6 mois</w:t>
            </w:r>
          </w:p>
        </w:tc>
        <w:tc>
          <w:tcPr>
            <w:tcW w:w="1190" w:type="dxa"/>
            <w:tcBorders>
              <w:top w:val="single" w:sz="2" w:space="0" w:color="000000"/>
              <w:left w:val="single" w:sz="2" w:space="0" w:color="000000"/>
              <w:bottom w:val="single" w:sz="2" w:space="0" w:color="000000"/>
              <w:right w:val="single" w:sz="2" w:space="0" w:color="000000"/>
            </w:tcBorders>
            <w:vAlign w:val="center"/>
          </w:tcPr>
          <w:p w14:paraId="168ACC68" w14:textId="77777777" w:rsidR="00677B94" w:rsidRPr="003277FA" w:rsidRDefault="00677B94" w:rsidP="0024326B">
            <w:pPr>
              <w:spacing w:after="160"/>
              <w:jc w:val="center"/>
              <w:rPr>
                <w:rFonts w:ascii="Arial" w:hAnsi="Arial" w:cs="Arial"/>
                <w:sz w:val="20"/>
                <w:szCs w:val="20"/>
              </w:rPr>
            </w:pPr>
            <w:r w:rsidRPr="00300553">
              <w:rPr>
                <w:rFonts w:ascii="Arial" w:hAnsi="Arial" w:cs="Arial"/>
                <w:sz w:val="20"/>
                <w:szCs w:val="20"/>
              </w:rPr>
              <w:t>0</w:t>
            </w:r>
          </w:p>
        </w:tc>
        <w:tc>
          <w:tcPr>
            <w:tcW w:w="1168" w:type="dxa"/>
            <w:tcBorders>
              <w:top w:val="single" w:sz="2" w:space="0" w:color="000000"/>
              <w:left w:val="single" w:sz="2" w:space="0" w:color="000000"/>
              <w:bottom w:val="single" w:sz="2" w:space="0" w:color="000000"/>
              <w:right w:val="single" w:sz="2" w:space="0" w:color="000000"/>
            </w:tcBorders>
            <w:vAlign w:val="center"/>
          </w:tcPr>
          <w:p w14:paraId="65D05D76" w14:textId="77777777" w:rsidR="00677B94" w:rsidRPr="003277FA" w:rsidRDefault="00677B94" w:rsidP="0024326B">
            <w:pPr>
              <w:ind w:left="77"/>
              <w:jc w:val="center"/>
              <w:rPr>
                <w:rFonts w:ascii="Arial" w:hAnsi="Arial" w:cs="Arial"/>
                <w:sz w:val="20"/>
                <w:szCs w:val="20"/>
              </w:rPr>
            </w:pPr>
            <w:r w:rsidRPr="003277FA">
              <w:rPr>
                <w:rFonts w:ascii="Arial" w:hAnsi="Arial" w:cs="Arial"/>
                <w:sz w:val="20"/>
                <w:szCs w:val="20"/>
              </w:rPr>
              <w:t>0</w:t>
            </w:r>
          </w:p>
        </w:tc>
        <w:tc>
          <w:tcPr>
            <w:tcW w:w="1178" w:type="dxa"/>
            <w:tcBorders>
              <w:top w:val="single" w:sz="2" w:space="0" w:color="000000"/>
              <w:left w:val="single" w:sz="2" w:space="0" w:color="000000"/>
              <w:bottom w:val="single" w:sz="2" w:space="0" w:color="000000"/>
              <w:right w:val="single" w:sz="2" w:space="0" w:color="000000"/>
            </w:tcBorders>
            <w:vAlign w:val="center"/>
          </w:tcPr>
          <w:p w14:paraId="059E741A" w14:textId="77777777" w:rsidR="00677B94" w:rsidRPr="003277FA" w:rsidRDefault="00677B94" w:rsidP="0024326B">
            <w:pPr>
              <w:spacing w:after="160"/>
              <w:jc w:val="center"/>
              <w:rPr>
                <w:rFonts w:ascii="Arial" w:hAnsi="Arial" w:cs="Arial"/>
                <w:sz w:val="20"/>
                <w:szCs w:val="20"/>
              </w:rPr>
            </w:pPr>
            <w:r w:rsidRPr="00300553">
              <w:rPr>
                <w:rFonts w:ascii="Arial" w:hAnsi="Arial" w:cs="Arial"/>
                <w:sz w:val="20"/>
                <w:szCs w:val="20"/>
              </w:rPr>
              <w:t>0</w:t>
            </w:r>
          </w:p>
        </w:tc>
        <w:tc>
          <w:tcPr>
            <w:tcW w:w="3396" w:type="dxa"/>
            <w:tcBorders>
              <w:top w:val="single" w:sz="2" w:space="0" w:color="000000"/>
              <w:left w:val="single" w:sz="2" w:space="0" w:color="000000"/>
              <w:bottom w:val="single" w:sz="2" w:space="0" w:color="000000"/>
              <w:right w:val="single" w:sz="2" w:space="0" w:color="000000"/>
            </w:tcBorders>
            <w:vAlign w:val="center"/>
          </w:tcPr>
          <w:p w14:paraId="2AD8C311" w14:textId="77777777" w:rsidR="00677B94" w:rsidRPr="003277FA" w:rsidRDefault="00677B94" w:rsidP="0024326B">
            <w:pPr>
              <w:spacing w:after="160"/>
              <w:jc w:val="center"/>
              <w:rPr>
                <w:rFonts w:ascii="Arial" w:hAnsi="Arial" w:cs="Arial"/>
                <w:sz w:val="20"/>
                <w:szCs w:val="20"/>
              </w:rPr>
            </w:pPr>
            <w:r w:rsidRPr="00300553">
              <w:rPr>
                <w:rFonts w:ascii="Arial" w:hAnsi="Arial" w:cs="Arial"/>
                <w:sz w:val="20"/>
                <w:szCs w:val="20"/>
              </w:rPr>
              <w:t>0</w:t>
            </w:r>
          </w:p>
        </w:tc>
      </w:tr>
      <w:tr w:rsidR="00677B94" w:rsidRPr="00031A59" w14:paraId="0D09E477" w14:textId="77777777" w:rsidTr="0024326B">
        <w:trPr>
          <w:trHeight w:val="250"/>
        </w:trPr>
        <w:tc>
          <w:tcPr>
            <w:tcW w:w="2874" w:type="dxa"/>
            <w:tcBorders>
              <w:top w:val="single" w:sz="2" w:space="0" w:color="000000"/>
              <w:left w:val="single" w:sz="2" w:space="0" w:color="000000"/>
              <w:bottom w:val="single" w:sz="2" w:space="0" w:color="000000"/>
              <w:right w:val="single" w:sz="2" w:space="0" w:color="000000"/>
            </w:tcBorders>
          </w:tcPr>
          <w:p w14:paraId="601D0934" w14:textId="77777777" w:rsidR="00677B94" w:rsidRPr="0039763E" w:rsidRDefault="00677B94" w:rsidP="0024326B">
            <w:pPr>
              <w:ind w:left="13"/>
              <w:rPr>
                <w:rFonts w:ascii="Arial" w:hAnsi="Arial" w:cs="Arial"/>
                <w:b/>
                <w:sz w:val="20"/>
                <w:szCs w:val="20"/>
              </w:rPr>
            </w:pPr>
            <w:proofErr w:type="gramStart"/>
            <w:r w:rsidRPr="0039763E">
              <w:rPr>
                <w:rFonts w:ascii="Arial" w:hAnsi="Arial" w:cs="Arial"/>
                <w:b/>
                <w:sz w:val="20"/>
                <w:szCs w:val="20"/>
              </w:rPr>
              <w:t>de</w:t>
            </w:r>
            <w:proofErr w:type="gramEnd"/>
            <w:r w:rsidRPr="0039763E">
              <w:rPr>
                <w:rFonts w:ascii="Arial" w:hAnsi="Arial" w:cs="Arial"/>
                <w:b/>
                <w:sz w:val="20"/>
                <w:szCs w:val="20"/>
              </w:rPr>
              <w:t xml:space="preserve"> 6 mois à moins de 1 an</w:t>
            </w:r>
          </w:p>
        </w:tc>
        <w:tc>
          <w:tcPr>
            <w:tcW w:w="1190" w:type="dxa"/>
            <w:tcBorders>
              <w:top w:val="single" w:sz="2" w:space="0" w:color="000000"/>
              <w:left w:val="single" w:sz="2" w:space="0" w:color="000000"/>
              <w:bottom w:val="single" w:sz="2" w:space="0" w:color="000000"/>
              <w:right w:val="single" w:sz="2" w:space="0" w:color="000000"/>
            </w:tcBorders>
            <w:vAlign w:val="center"/>
          </w:tcPr>
          <w:p w14:paraId="54F6FCD6" w14:textId="77777777" w:rsidR="00677B94" w:rsidRPr="0039763E" w:rsidRDefault="00677B94" w:rsidP="0024326B">
            <w:pPr>
              <w:ind w:left="64"/>
              <w:jc w:val="center"/>
              <w:rPr>
                <w:rFonts w:ascii="Arial" w:hAnsi="Arial" w:cs="Arial"/>
                <w:sz w:val="20"/>
                <w:szCs w:val="20"/>
              </w:rPr>
            </w:pPr>
            <w:r w:rsidRPr="0039763E">
              <w:rPr>
                <w:rFonts w:ascii="Arial" w:hAnsi="Arial" w:cs="Arial"/>
                <w:sz w:val="20"/>
                <w:szCs w:val="20"/>
              </w:rPr>
              <w:t>1</w:t>
            </w:r>
          </w:p>
        </w:tc>
        <w:tc>
          <w:tcPr>
            <w:tcW w:w="1168" w:type="dxa"/>
            <w:tcBorders>
              <w:top w:val="single" w:sz="2" w:space="0" w:color="000000"/>
              <w:left w:val="single" w:sz="2" w:space="0" w:color="000000"/>
              <w:bottom w:val="single" w:sz="2" w:space="0" w:color="000000"/>
              <w:right w:val="single" w:sz="2" w:space="0" w:color="000000"/>
            </w:tcBorders>
            <w:vAlign w:val="center"/>
          </w:tcPr>
          <w:p w14:paraId="224E7BA1" w14:textId="77777777" w:rsidR="00677B94" w:rsidRPr="0039763E" w:rsidRDefault="00677B94" w:rsidP="0024326B">
            <w:pPr>
              <w:ind w:left="67"/>
              <w:jc w:val="center"/>
              <w:rPr>
                <w:rFonts w:ascii="Arial" w:hAnsi="Arial" w:cs="Arial"/>
                <w:sz w:val="20"/>
                <w:szCs w:val="20"/>
              </w:rPr>
            </w:pPr>
            <w:r w:rsidRPr="0039763E">
              <w:rPr>
                <w:rFonts w:ascii="Arial" w:hAnsi="Arial" w:cs="Arial"/>
                <w:sz w:val="20"/>
                <w:szCs w:val="20"/>
              </w:rPr>
              <w:t>1</w:t>
            </w:r>
          </w:p>
        </w:tc>
        <w:tc>
          <w:tcPr>
            <w:tcW w:w="1178" w:type="dxa"/>
            <w:tcBorders>
              <w:top w:val="single" w:sz="2" w:space="0" w:color="000000"/>
              <w:left w:val="single" w:sz="2" w:space="0" w:color="000000"/>
              <w:bottom w:val="single" w:sz="2" w:space="0" w:color="000000"/>
              <w:right w:val="single" w:sz="2" w:space="0" w:color="000000"/>
            </w:tcBorders>
            <w:vAlign w:val="center"/>
          </w:tcPr>
          <w:p w14:paraId="37E999D1" w14:textId="77777777" w:rsidR="00677B94" w:rsidRPr="0039763E" w:rsidRDefault="00677B94" w:rsidP="0024326B">
            <w:pPr>
              <w:spacing w:after="160"/>
              <w:jc w:val="center"/>
              <w:rPr>
                <w:rFonts w:ascii="Arial" w:hAnsi="Arial" w:cs="Arial"/>
                <w:sz w:val="20"/>
                <w:szCs w:val="20"/>
              </w:rPr>
            </w:pPr>
            <w:r>
              <w:rPr>
                <w:rFonts w:ascii="Arial" w:hAnsi="Arial" w:cs="Arial"/>
                <w:sz w:val="20"/>
                <w:szCs w:val="20"/>
              </w:rPr>
              <w:t>0</w:t>
            </w:r>
          </w:p>
        </w:tc>
        <w:tc>
          <w:tcPr>
            <w:tcW w:w="3396" w:type="dxa"/>
            <w:tcBorders>
              <w:top w:val="single" w:sz="2" w:space="0" w:color="000000"/>
              <w:left w:val="single" w:sz="2" w:space="0" w:color="000000"/>
              <w:bottom w:val="single" w:sz="2" w:space="0" w:color="000000"/>
              <w:right w:val="single" w:sz="2" w:space="0" w:color="000000"/>
            </w:tcBorders>
            <w:vAlign w:val="center"/>
          </w:tcPr>
          <w:p w14:paraId="17BEC7F6" w14:textId="77777777" w:rsidR="00677B94" w:rsidRPr="0039763E" w:rsidRDefault="00677B94" w:rsidP="0024326B">
            <w:pPr>
              <w:ind w:left="83"/>
              <w:jc w:val="center"/>
              <w:rPr>
                <w:rFonts w:ascii="Arial" w:hAnsi="Arial" w:cs="Arial"/>
                <w:sz w:val="20"/>
                <w:szCs w:val="20"/>
              </w:rPr>
            </w:pPr>
            <w:r w:rsidRPr="0039763E">
              <w:rPr>
                <w:rFonts w:ascii="Arial" w:hAnsi="Arial" w:cs="Arial"/>
                <w:sz w:val="20"/>
                <w:szCs w:val="20"/>
              </w:rPr>
              <w:t>2</w:t>
            </w:r>
          </w:p>
        </w:tc>
      </w:tr>
      <w:tr w:rsidR="00677B94" w:rsidRPr="00031A59" w14:paraId="15F3521B" w14:textId="77777777" w:rsidTr="0024326B">
        <w:trPr>
          <w:trHeight w:val="250"/>
        </w:trPr>
        <w:tc>
          <w:tcPr>
            <w:tcW w:w="2874" w:type="dxa"/>
            <w:tcBorders>
              <w:top w:val="single" w:sz="2" w:space="0" w:color="000000"/>
              <w:left w:val="single" w:sz="2" w:space="0" w:color="000000"/>
              <w:bottom w:val="single" w:sz="2" w:space="0" w:color="000000"/>
              <w:right w:val="single" w:sz="2" w:space="0" w:color="000000"/>
            </w:tcBorders>
          </w:tcPr>
          <w:p w14:paraId="4F8E5044" w14:textId="77777777" w:rsidR="00677B94" w:rsidRPr="0039763E" w:rsidRDefault="00677B94" w:rsidP="0024326B">
            <w:pPr>
              <w:ind w:left="13"/>
              <w:rPr>
                <w:rFonts w:ascii="Arial" w:hAnsi="Arial" w:cs="Arial"/>
                <w:b/>
                <w:sz w:val="20"/>
                <w:szCs w:val="20"/>
              </w:rPr>
            </w:pPr>
            <w:proofErr w:type="gramStart"/>
            <w:r w:rsidRPr="0039763E">
              <w:rPr>
                <w:rFonts w:ascii="Arial" w:hAnsi="Arial" w:cs="Arial"/>
                <w:b/>
                <w:sz w:val="20"/>
                <w:szCs w:val="20"/>
              </w:rPr>
              <w:t>de</w:t>
            </w:r>
            <w:proofErr w:type="gramEnd"/>
            <w:r w:rsidRPr="0039763E">
              <w:rPr>
                <w:rFonts w:ascii="Arial" w:hAnsi="Arial" w:cs="Arial"/>
                <w:b/>
                <w:sz w:val="20"/>
                <w:szCs w:val="20"/>
              </w:rPr>
              <w:t xml:space="preserve"> 1 an à moins de 2 ans</w:t>
            </w:r>
          </w:p>
        </w:tc>
        <w:tc>
          <w:tcPr>
            <w:tcW w:w="1190" w:type="dxa"/>
            <w:tcBorders>
              <w:top w:val="single" w:sz="2" w:space="0" w:color="000000"/>
              <w:left w:val="single" w:sz="2" w:space="0" w:color="000000"/>
              <w:bottom w:val="single" w:sz="2" w:space="0" w:color="000000"/>
              <w:right w:val="single" w:sz="2" w:space="0" w:color="000000"/>
            </w:tcBorders>
            <w:vAlign w:val="center"/>
          </w:tcPr>
          <w:p w14:paraId="21AA32E5" w14:textId="77777777" w:rsidR="00677B94" w:rsidRPr="0039763E" w:rsidRDefault="00677B94" w:rsidP="0024326B">
            <w:pPr>
              <w:ind w:left="64"/>
              <w:jc w:val="center"/>
              <w:rPr>
                <w:rFonts w:ascii="Arial" w:hAnsi="Arial" w:cs="Arial"/>
                <w:sz w:val="20"/>
                <w:szCs w:val="20"/>
              </w:rPr>
            </w:pPr>
            <w:r w:rsidRPr="0039763E">
              <w:rPr>
                <w:rFonts w:ascii="Arial" w:hAnsi="Arial" w:cs="Arial"/>
                <w:sz w:val="20"/>
                <w:szCs w:val="20"/>
              </w:rPr>
              <w:t>1</w:t>
            </w:r>
          </w:p>
        </w:tc>
        <w:tc>
          <w:tcPr>
            <w:tcW w:w="1168" w:type="dxa"/>
            <w:tcBorders>
              <w:top w:val="single" w:sz="2" w:space="0" w:color="000000"/>
              <w:left w:val="single" w:sz="2" w:space="0" w:color="000000"/>
              <w:bottom w:val="single" w:sz="2" w:space="0" w:color="000000"/>
              <w:right w:val="single" w:sz="2" w:space="0" w:color="000000"/>
            </w:tcBorders>
            <w:vAlign w:val="center"/>
          </w:tcPr>
          <w:p w14:paraId="196F4E24" w14:textId="77777777" w:rsidR="00677B94" w:rsidRPr="0039763E" w:rsidRDefault="00677B94" w:rsidP="0024326B">
            <w:pPr>
              <w:spacing w:after="160"/>
              <w:jc w:val="center"/>
              <w:rPr>
                <w:rFonts w:ascii="Arial" w:hAnsi="Arial" w:cs="Arial"/>
                <w:sz w:val="20"/>
                <w:szCs w:val="20"/>
              </w:rPr>
            </w:pPr>
            <w:r>
              <w:rPr>
                <w:rFonts w:ascii="Arial" w:hAnsi="Arial" w:cs="Arial"/>
                <w:sz w:val="20"/>
                <w:szCs w:val="20"/>
              </w:rPr>
              <w:t>1</w:t>
            </w:r>
          </w:p>
        </w:tc>
        <w:tc>
          <w:tcPr>
            <w:tcW w:w="1178" w:type="dxa"/>
            <w:tcBorders>
              <w:top w:val="single" w:sz="2" w:space="0" w:color="000000"/>
              <w:left w:val="single" w:sz="2" w:space="0" w:color="000000"/>
              <w:bottom w:val="single" w:sz="2" w:space="0" w:color="000000"/>
              <w:right w:val="single" w:sz="2" w:space="0" w:color="000000"/>
            </w:tcBorders>
            <w:vAlign w:val="center"/>
          </w:tcPr>
          <w:p w14:paraId="5E157179" w14:textId="77777777" w:rsidR="00677B94" w:rsidRPr="0039763E" w:rsidRDefault="00677B94" w:rsidP="0024326B">
            <w:pPr>
              <w:ind w:left="54"/>
              <w:jc w:val="center"/>
              <w:rPr>
                <w:rFonts w:ascii="Arial" w:hAnsi="Arial" w:cs="Arial"/>
                <w:sz w:val="20"/>
                <w:szCs w:val="20"/>
              </w:rPr>
            </w:pPr>
            <w:r w:rsidRPr="0039763E">
              <w:rPr>
                <w:rFonts w:ascii="Arial" w:hAnsi="Arial" w:cs="Arial"/>
                <w:sz w:val="20"/>
                <w:szCs w:val="20"/>
              </w:rPr>
              <w:t>1</w:t>
            </w:r>
          </w:p>
        </w:tc>
        <w:tc>
          <w:tcPr>
            <w:tcW w:w="3396" w:type="dxa"/>
            <w:tcBorders>
              <w:top w:val="single" w:sz="2" w:space="0" w:color="000000"/>
              <w:left w:val="single" w:sz="2" w:space="0" w:color="000000"/>
              <w:bottom w:val="single" w:sz="2" w:space="0" w:color="000000"/>
              <w:right w:val="single" w:sz="2" w:space="0" w:color="000000"/>
            </w:tcBorders>
            <w:vAlign w:val="center"/>
          </w:tcPr>
          <w:p w14:paraId="77AF2A36" w14:textId="77777777" w:rsidR="00677B94" w:rsidRPr="0039763E" w:rsidRDefault="00677B94" w:rsidP="0024326B">
            <w:pPr>
              <w:ind w:left="88"/>
              <w:jc w:val="center"/>
              <w:rPr>
                <w:rFonts w:ascii="Arial" w:hAnsi="Arial" w:cs="Arial"/>
                <w:sz w:val="20"/>
                <w:szCs w:val="20"/>
              </w:rPr>
            </w:pPr>
            <w:r w:rsidRPr="0039763E">
              <w:rPr>
                <w:rFonts w:ascii="Arial" w:hAnsi="Arial" w:cs="Arial"/>
                <w:sz w:val="20"/>
                <w:szCs w:val="20"/>
              </w:rPr>
              <w:t>3</w:t>
            </w:r>
          </w:p>
        </w:tc>
      </w:tr>
      <w:tr w:rsidR="00677B94" w:rsidRPr="00031A59" w14:paraId="749B679A" w14:textId="77777777" w:rsidTr="0024326B">
        <w:trPr>
          <w:trHeight w:val="250"/>
        </w:trPr>
        <w:tc>
          <w:tcPr>
            <w:tcW w:w="2874" w:type="dxa"/>
            <w:tcBorders>
              <w:top w:val="single" w:sz="2" w:space="0" w:color="000000"/>
              <w:left w:val="single" w:sz="2" w:space="0" w:color="000000"/>
              <w:bottom w:val="single" w:sz="2" w:space="0" w:color="000000"/>
              <w:right w:val="single" w:sz="2" w:space="0" w:color="000000"/>
            </w:tcBorders>
          </w:tcPr>
          <w:p w14:paraId="32A18C48" w14:textId="77777777" w:rsidR="00677B94" w:rsidRPr="0039763E" w:rsidRDefault="00677B94" w:rsidP="0024326B">
            <w:pPr>
              <w:ind w:left="13"/>
              <w:rPr>
                <w:rFonts w:ascii="Arial" w:hAnsi="Arial" w:cs="Arial"/>
                <w:b/>
                <w:sz w:val="20"/>
                <w:szCs w:val="20"/>
              </w:rPr>
            </w:pPr>
            <w:proofErr w:type="gramStart"/>
            <w:r w:rsidRPr="0039763E">
              <w:rPr>
                <w:rFonts w:ascii="Arial" w:hAnsi="Arial" w:cs="Arial"/>
                <w:b/>
                <w:sz w:val="20"/>
                <w:szCs w:val="20"/>
              </w:rPr>
              <w:t>de</w:t>
            </w:r>
            <w:proofErr w:type="gramEnd"/>
            <w:r w:rsidRPr="0039763E">
              <w:rPr>
                <w:rFonts w:ascii="Arial" w:hAnsi="Arial" w:cs="Arial"/>
                <w:b/>
                <w:sz w:val="20"/>
                <w:szCs w:val="20"/>
              </w:rPr>
              <w:t xml:space="preserve"> 2 ans à moins de 4 ans</w:t>
            </w:r>
          </w:p>
        </w:tc>
        <w:tc>
          <w:tcPr>
            <w:tcW w:w="1190" w:type="dxa"/>
            <w:tcBorders>
              <w:top w:val="single" w:sz="2" w:space="0" w:color="000000"/>
              <w:left w:val="single" w:sz="2" w:space="0" w:color="000000"/>
              <w:bottom w:val="single" w:sz="2" w:space="0" w:color="000000"/>
              <w:right w:val="single" w:sz="2" w:space="0" w:color="000000"/>
            </w:tcBorders>
            <w:vAlign w:val="center"/>
          </w:tcPr>
          <w:p w14:paraId="7A8F8204" w14:textId="77777777" w:rsidR="00677B94" w:rsidRPr="0039763E" w:rsidRDefault="00677B94" w:rsidP="0024326B">
            <w:pPr>
              <w:ind w:left="78"/>
              <w:jc w:val="center"/>
              <w:rPr>
                <w:rFonts w:ascii="Arial" w:hAnsi="Arial" w:cs="Arial"/>
                <w:sz w:val="20"/>
                <w:szCs w:val="20"/>
              </w:rPr>
            </w:pPr>
            <w:r w:rsidRPr="0039763E">
              <w:rPr>
                <w:rFonts w:ascii="Arial" w:hAnsi="Arial" w:cs="Arial"/>
                <w:sz w:val="20"/>
                <w:szCs w:val="20"/>
              </w:rPr>
              <w:t>2</w:t>
            </w:r>
          </w:p>
        </w:tc>
        <w:tc>
          <w:tcPr>
            <w:tcW w:w="1168" w:type="dxa"/>
            <w:tcBorders>
              <w:top w:val="single" w:sz="2" w:space="0" w:color="000000"/>
              <w:left w:val="single" w:sz="2" w:space="0" w:color="000000"/>
              <w:bottom w:val="single" w:sz="2" w:space="0" w:color="000000"/>
              <w:right w:val="single" w:sz="2" w:space="0" w:color="000000"/>
            </w:tcBorders>
            <w:vAlign w:val="center"/>
          </w:tcPr>
          <w:p w14:paraId="6E7BC7D0" w14:textId="77777777" w:rsidR="00677B94" w:rsidRPr="0039763E" w:rsidRDefault="00677B94" w:rsidP="0024326B">
            <w:pPr>
              <w:ind w:left="67"/>
              <w:jc w:val="center"/>
              <w:rPr>
                <w:rFonts w:ascii="Arial" w:hAnsi="Arial" w:cs="Arial"/>
                <w:sz w:val="20"/>
                <w:szCs w:val="20"/>
              </w:rPr>
            </w:pPr>
            <w:r w:rsidRPr="0039763E">
              <w:rPr>
                <w:rFonts w:ascii="Arial" w:hAnsi="Arial" w:cs="Arial"/>
                <w:sz w:val="20"/>
                <w:szCs w:val="20"/>
              </w:rPr>
              <w:t>2</w:t>
            </w:r>
          </w:p>
        </w:tc>
        <w:tc>
          <w:tcPr>
            <w:tcW w:w="1178" w:type="dxa"/>
            <w:tcBorders>
              <w:top w:val="single" w:sz="2" w:space="0" w:color="000000"/>
              <w:left w:val="single" w:sz="2" w:space="0" w:color="000000"/>
              <w:bottom w:val="single" w:sz="2" w:space="0" w:color="000000"/>
              <w:right w:val="single" w:sz="2" w:space="0" w:color="000000"/>
            </w:tcBorders>
            <w:vAlign w:val="center"/>
          </w:tcPr>
          <w:p w14:paraId="1DAD7A37" w14:textId="77777777" w:rsidR="00677B94" w:rsidRPr="0039763E" w:rsidRDefault="00677B94" w:rsidP="0024326B">
            <w:pPr>
              <w:ind w:left="68"/>
              <w:jc w:val="center"/>
              <w:rPr>
                <w:rFonts w:ascii="Arial" w:hAnsi="Arial" w:cs="Arial"/>
                <w:sz w:val="20"/>
                <w:szCs w:val="20"/>
              </w:rPr>
            </w:pPr>
            <w:r w:rsidRPr="0039763E">
              <w:rPr>
                <w:rFonts w:ascii="Arial" w:hAnsi="Arial" w:cs="Arial"/>
                <w:sz w:val="20"/>
                <w:szCs w:val="20"/>
              </w:rPr>
              <w:t>2</w:t>
            </w:r>
          </w:p>
        </w:tc>
        <w:tc>
          <w:tcPr>
            <w:tcW w:w="3396" w:type="dxa"/>
            <w:tcBorders>
              <w:top w:val="single" w:sz="2" w:space="0" w:color="000000"/>
              <w:left w:val="single" w:sz="2" w:space="0" w:color="000000"/>
              <w:bottom w:val="single" w:sz="2" w:space="0" w:color="000000"/>
              <w:right w:val="single" w:sz="2" w:space="0" w:color="000000"/>
            </w:tcBorders>
            <w:vAlign w:val="center"/>
          </w:tcPr>
          <w:p w14:paraId="23364901" w14:textId="77777777" w:rsidR="00677B94" w:rsidRPr="0039763E" w:rsidRDefault="00677B94" w:rsidP="0024326B">
            <w:pPr>
              <w:ind w:left="83"/>
              <w:jc w:val="center"/>
              <w:rPr>
                <w:rFonts w:ascii="Arial" w:hAnsi="Arial" w:cs="Arial"/>
                <w:sz w:val="20"/>
                <w:szCs w:val="20"/>
              </w:rPr>
            </w:pPr>
            <w:r w:rsidRPr="0039763E">
              <w:rPr>
                <w:rFonts w:ascii="Arial" w:hAnsi="Arial" w:cs="Arial"/>
                <w:sz w:val="20"/>
                <w:szCs w:val="20"/>
              </w:rPr>
              <w:t>6</w:t>
            </w:r>
          </w:p>
        </w:tc>
      </w:tr>
      <w:tr w:rsidR="00677B94" w:rsidRPr="00031A59" w14:paraId="40669565" w14:textId="77777777" w:rsidTr="0024326B">
        <w:trPr>
          <w:trHeight w:val="547"/>
        </w:trPr>
        <w:tc>
          <w:tcPr>
            <w:tcW w:w="2874" w:type="dxa"/>
            <w:tcBorders>
              <w:top w:val="single" w:sz="2" w:space="0" w:color="000000"/>
              <w:left w:val="single" w:sz="2" w:space="0" w:color="000000"/>
              <w:bottom w:val="single" w:sz="2" w:space="0" w:color="000000"/>
              <w:right w:val="single" w:sz="2" w:space="0" w:color="000000"/>
            </w:tcBorders>
          </w:tcPr>
          <w:p w14:paraId="08E280A6" w14:textId="77777777" w:rsidR="00677B94" w:rsidRPr="0039763E" w:rsidRDefault="00677B94" w:rsidP="0024326B">
            <w:pPr>
              <w:ind w:left="18"/>
              <w:rPr>
                <w:rFonts w:ascii="Arial" w:hAnsi="Arial" w:cs="Arial"/>
                <w:b/>
                <w:sz w:val="20"/>
                <w:szCs w:val="20"/>
              </w:rPr>
            </w:pPr>
            <w:proofErr w:type="gramStart"/>
            <w:r w:rsidRPr="0039763E">
              <w:rPr>
                <w:rFonts w:ascii="Arial" w:hAnsi="Arial" w:cs="Arial"/>
                <w:b/>
                <w:sz w:val="20"/>
                <w:szCs w:val="20"/>
              </w:rPr>
              <w:t>au</w:t>
            </w:r>
            <w:proofErr w:type="gramEnd"/>
            <w:r w:rsidRPr="0039763E">
              <w:rPr>
                <w:rFonts w:ascii="Arial" w:hAnsi="Arial" w:cs="Arial"/>
                <w:b/>
                <w:sz w:val="20"/>
                <w:szCs w:val="20"/>
              </w:rPr>
              <w:t>-delà de 4 ans</w:t>
            </w:r>
          </w:p>
        </w:tc>
        <w:tc>
          <w:tcPr>
            <w:tcW w:w="6932" w:type="dxa"/>
            <w:gridSpan w:val="4"/>
            <w:tcBorders>
              <w:top w:val="single" w:sz="2" w:space="0" w:color="000000"/>
              <w:left w:val="single" w:sz="2" w:space="0" w:color="000000"/>
              <w:bottom w:val="single" w:sz="2" w:space="0" w:color="000000"/>
              <w:right w:val="single" w:sz="2" w:space="0" w:color="000000"/>
            </w:tcBorders>
          </w:tcPr>
          <w:p w14:paraId="746E23F6" w14:textId="77777777" w:rsidR="00677B94" w:rsidRPr="003277FA" w:rsidRDefault="00677B94" w:rsidP="0024326B">
            <w:pPr>
              <w:ind w:right="62" w:firstLine="19"/>
              <w:rPr>
                <w:rFonts w:ascii="Arial" w:hAnsi="Arial" w:cs="Arial"/>
                <w:sz w:val="20"/>
                <w:szCs w:val="20"/>
              </w:rPr>
            </w:pPr>
            <w:r w:rsidRPr="003277FA">
              <w:rPr>
                <w:rFonts w:ascii="Arial" w:hAnsi="Arial" w:cs="Arial"/>
                <w:sz w:val="20"/>
                <w:szCs w:val="20"/>
              </w:rPr>
              <w:t>Prime différentielle correspondant à 90 % de la prime d'équipe : sur laquelle viendrait s'imputer les différentes augmentations de salaire des intéressés</w:t>
            </w:r>
          </w:p>
        </w:tc>
      </w:tr>
    </w:tbl>
    <w:p w14:paraId="3A7E1570" w14:textId="77777777" w:rsidR="00677B94" w:rsidRDefault="00677B94" w:rsidP="00677B94">
      <w:pPr>
        <w:ind w:left="-15" w:right="14"/>
        <w:rPr>
          <w:rFonts w:ascii="Arial" w:hAnsi="Arial" w:cs="Arial"/>
          <w:sz w:val="20"/>
          <w:szCs w:val="20"/>
        </w:rPr>
      </w:pPr>
    </w:p>
    <w:p w14:paraId="12094A0C" w14:textId="77777777" w:rsidR="00677B94" w:rsidRPr="0039763E" w:rsidRDefault="00677B94" w:rsidP="005712E0">
      <w:pPr>
        <w:ind w:left="-15" w:right="14"/>
        <w:jc w:val="both"/>
        <w:rPr>
          <w:rFonts w:ascii="Arial" w:hAnsi="Arial" w:cs="Arial"/>
          <w:sz w:val="20"/>
          <w:szCs w:val="20"/>
        </w:rPr>
      </w:pPr>
      <w:r w:rsidRPr="0039763E">
        <w:rPr>
          <w:rFonts w:ascii="Arial" w:hAnsi="Arial" w:cs="Arial"/>
          <w:b/>
          <w:sz w:val="20"/>
          <w:szCs w:val="20"/>
        </w:rPr>
        <w:t>Nota</w:t>
      </w:r>
      <w:r w:rsidRPr="0039763E">
        <w:rPr>
          <w:rFonts w:ascii="Arial" w:hAnsi="Arial" w:cs="Arial"/>
          <w:sz w:val="20"/>
          <w:szCs w:val="20"/>
        </w:rPr>
        <w:t xml:space="preserve"> : cette prime différentielle s'applique uniquement sur la prime d'équipe à l'exclusion des indemnités de panier et de transport qui ne sont plus versées dès lors que le travail en équipe est supprimé.</w:t>
      </w:r>
    </w:p>
    <w:p w14:paraId="1CD4EC4F" w14:textId="77777777" w:rsidR="00677B94" w:rsidRPr="009C31C5" w:rsidRDefault="00677B94" w:rsidP="005712E0">
      <w:pPr>
        <w:ind w:right="14"/>
        <w:jc w:val="both"/>
        <w:rPr>
          <w:rFonts w:ascii="Arial" w:hAnsi="Arial" w:cs="Arial"/>
          <w:sz w:val="20"/>
          <w:szCs w:val="20"/>
        </w:rPr>
      </w:pPr>
    </w:p>
    <w:p w14:paraId="777F7CF3" w14:textId="77777777" w:rsidR="00F10235" w:rsidRPr="00F10235" w:rsidRDefault="00F10235" w:rsidP="005712E0">
      <w:pPr>
        <w:ind w:right="24"/>
        <w:jc w:val="both"/>
        <w:rPr>
          <w:rFonts w:ascii="Arial" w:hAnsi="Arial" w:cs="Arial"/>
          <w:b/>
        </w:rPr>
      </w:pPr>
    </w:p>
    <w:sectPr w:rsidR="00F10235" w:rsidRPr="00F10235" w:rsidSect="00407D22">
      <w:headerReference w:type="even" r:id="rId8"/>
      <w:headerReference w:type="default" r:id="rId9"/>
      <w:footerReference w:type="even" r:id="rId10"/>
      <w:footerReference w:type="default" r:id="rId11"/>
      <w:headerReference w:type="first" r:id="rId12"/>
      <w:footerReference w:type="first" r:id="rId13"/>
      <w:pgSz w:w="11906" w:h="16838" w:code="9"/>
      <w:pgMar w:top="1797"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835687" w14:textId="77777777" w:rsidR="003E2AEB" w:rsidRDefault="003E2AEB">
      <w:r>
        <w:separator/>
      </w:r>
    </w:p>
  </w:endnote>
  <w:endnote w:type="continuationSeparator" w:id="0">
    <w:p w14:paraId="4F056893" w14:textId="77777777" w:rsidR="003E2AEB" w:rsidRDefault="003E2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3D61B" w14:textId="77777777" w:rsidR="0027382B" w:rsidRDefault="0027382B">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6039C2BE" w14:textId="77777777" w:rsidR="0027382B" w:rsidRDefault="0027382B">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740D7" w14:textId="77777777" w:rsidR="0027382B" w:rsidRDefault="0027382B" w:rsidP="000271D0">
    <w:pPr>
      <w:pStyle w:val="Pieddepage"/>
      <w:framePr w:wrap="around" w:vAnchor="text" w:hAnchor="page" w:x="14937" w:y="62"/>
      <w:ind w:right="-116"/>
      <w:rPr>
        <w:rStyle w:val="Numrodepage"/>
        <w:rFonts w:ascii="Arial" w:hAnsi="Arial" w:cs="Arial"/>
        <w:sz w:val="16"/>
      </w:rPr>
    </w:pPr>
    <w:r>
      <w:rPr>
        <w:rStyle w:val="Numrodepage"/>
        <w:rFonts w:ascii="Arial" w:hAnsi="Arial" w:cs="Arial"/>
        <w:sz w:val="16"/>
      </w:rPr>
      <w:fldChar w:fldCharType="begin"/>
    </w:r>
    <w:r>
      <w:rPr>
        <w:rStyle w:val="Numrodepage"/>
        <w:rFonts w:ascii="Arial" w:hAnsi="Arial" w:cs="Arial"/>
        <w:sz w:val="16"/>
      </w:rPr>
      <w:instrText xml:space="preserve">PAGE  </w:instrText>
    </w:r>
    <w:r>
      <w:rPr>
        <w:rStyle w:val="Numrodepage"/>
        <w:rFonts w:ascii="Arial" w:hAnsi="Arial" w:cs="Arial"/>
        <w:sz w:val="16"/>
      </w:rPr>
      <w:fldChar w:fldCharType="separate"/>
    </w:r>
    <w:r>
      <w:rPr>
        <w:rStyle w:val="Numrodepage"/>
        <w:rFonts w:ascii="Arial" w:hAnsi="Arial" w:cs="Arial"/>
        <w:noProof/>
        <w:sz w:val="16"/>
      </w:rPr>
      <w:t>7</w:t>
    </w:r>
    <w:r>
      <w:rPr>
        <w:rStyle w:val="Numrodepage"/>
        <w:rFonts w:ascii="Arial" w:hAnsi="Arial" w:cs="Arial"/>
        <w:sz w:val="16"/>
      </w:rPr>
      <w:fldChar w:fldCharType="end"/>
    </w:r>
  </w:p>
  <w:p w14:paraId="41AF21FE" w14:textId="77777777" w:rsidR="0027382B" w:rsidRDefault="0027382B" w:rsidP="009C53B7">
    <w:pPr>
      <w:pStyle w:val="Pieddepage"/>
      <w:framePr w:wrap="around" w:vAnchor="text" w:hAnchor="margin" w:xAlign="right" w:y="1"/>
      <w:rPr>
        <w:rStyle w:val="Numrodepage"/>
        <w:rFonts w:ascii="Arial" w:hAnsi="Arial" w:cs="Arial"/>
        <w:sz w:val="16"/>
      </w:rPr>
    </w:pPr>
    <w:r>
      <w:rPr>
        <w:rStyle w:val="Numrodepage"/>
        <w:rFonts w:ascii="Arial" w:hAnsi="Arial" w:cs="Arial"/>
        <w:sz w:val="16"/>
      </w:rPr>
      <w:fldChar w:fldCharType="begin"/>
    </w:r>
    <w:r>
      <w:rPr>
        <w:rStyle w:val="Numrodepage"/>
        <w:rFonts w:ascii="Arial" w:hAnsi="Arial" w:cs="Arial"/>
        <w:sz w:val="16"/>
      </w:rPr>
      <w:instrText xml:space="preserve">PAGE  </w:instrText>
    </w:r>
    <w:r>
      <w:rPr>
        <w:rStyle w:val="Numrodepage"/>
        <w:rFonts w:ascii="Arial" w:hAnsi="Arial" w:cs="Arial"/>
        <w:sz w:val="16"/>
      </w:rPr>
      <w:fldChar w:fldCharType="separate"/>
    </w:r>
    <w:r>
      <w:rPr>
        <w:rStyle w:val="Numrodepage"/>
        <w:rFonts w:ascii="Arial" w:hAnsi="Arial" w:cs="Arial"/>
        <w:noProof/>
        <w:sz w:val="16"/>
      </w:rPr>
      <w:t>7</w:t>
    </w:r>
    <w:r>
      <w:rPr>
        <w:rStyle w:val="Numrodepage"/>
        <w:rFonts w:ascii="Arial" w:hAnsi="Arial" w:cs="Arial"/>
        <w:sz w:val="16"/>
      </w:rPr>
      <w:fldChar w:fldCharType="end"/>
    </w:r>
  </w:p>
  <w:p w14:paraId="0580D3DC" w14:textId="77777777" w:rsidR="0027382B" w:rsidRDefault="0027382B" w:rsidP="000E5AF2">
    <w:pPr>
      <w:pStyle w:val="Pieddepage"/>
      <w:ind w:right="360"/>
      <w:rPr>
        <w:rFonts w:ascii="Arial" w:hAnsi="Arial" w:cs="Arial"/>
        <w:sz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C963B" w14:textId="77777777" w:rsidR="0027382B" w:rsidRDefault="0027382B" w:rsidP="00CD1D02">
    <w:pPr>
      <w:pStyle w:val="Pieddepage"/>
      <w:framePr w:wrap="around" w:vAnchor="text" w:hAnchor="margin" w:xAlign="right" w:y="1"/>
      <w:rPr>
        <w:rStyle w:val="Numrodepage"/>
        <w:rFonts w:ascii="Arial" w:hAnsi="Arial" w:cs="Arial"/>
        <w:sz w:val="16"/>
      </w:rPr>
    </w:pPr>
    <w:r>
      <w:rPr>
        <w:rStyle w:val="Numrodepage"/>
        <w:rFonts w:ascii="Arial" w:hAnsi="Arial" w:cs="Arial"/>
        <w:sz w:val="16"/>
      </w:rPr>
      <w:fldChar w:fldCharType="begin"/>
    </w:r>
    <w:r>
      <w:rPr>
        <w:rStyle w:val="Numrodepage"/>
        <w:rFonts w:ascii="Arial" w:hAnsi="Arial" w:cs="Arial"/>
        <w:sz w:val="16"/>
      </w:rPr>
      <w:instrText xml:space="preserve">PAGE  </w:instrText>
    </w:r>
    <w:r>
      <w:rPr>
        <w:rStyle w:val="Numrodepage"/>
        <w:rFonts w:ascii="Arial" w:hAnsi="Arial" w:cs="Arial"/>
        <w:sz w:val="16"/>
      </w:rPr>
      <w:fldChar w:fldCharType="separate"/>
    </w:r>
    <w:r>
      <w:rPr>
        <w:rStyle w:val="Numrodepage"/>
        <w:rFonts w:ascii="Arial" w:hAnsi="Arial" w:cs="Arial"/>
        <w:noProof/>
        <w:sz w:val="16"/>
      </w:rPr>
      <w:t>1</w:t>
    </w:r>
    <w:r>
      <w:rPr>
        <w:rStyle w:val="Numrodepage"/>
        <w:rFonts w:ascii="Arial" w:hAnsi="Arial" w:cs="Arial"/>
        <w:sz w:val="16"/>
      </w:rPr>
      <w:fldChar w:fldCharType="end"/>
    </w:r>
  </w:p>
  <w:p w14:paraId="720C1CFD" w14:textId="0987E220" w:rsidR="0027382B" w:rsidRPr="00CD1D02" w:rsidRDefault="0027382B" w:rsidP="009A6FE7">
    <w:pPr>
      <w:pStyle w:val="Pieddepage"/>
      <w:ind w:right="360"/>
      <w:rPr>
        <w:rFonts w:ascii="Arial" w:hAnsi="Arial" w:cs="Arial"/>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A15951" w14:textId="77777777" w:rsidR="003E2AEB" w:rsidRDefault="003E2AEB">
      <w:r>
        <w:separator/>
      </w:r>
    </w:p>
  </w:footnote>
  <w:footnote w:type="continuationSeparator" w:id="0">
    <w:p w14:paraId="00170CA3" w14:textId="77777777" w:rsidR="003E2AEB" w:rsidRDefault="003E2A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6CB94" w14:textId="77777777" w:rsidR="0027382B" w:rsidRDefault="0027382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2FA26" w14:textId="65E08734" w:rsidR="0027382B" w:rsidRDefault="0027382B" w:rsidP="00651318">
    <w:pPr>
      <w:pStyle w:val="Pieddepage"/>
      <w:ind w:right="360"/>
      <w:jc w:val="center"/>
      <w:rPr>
        <w:rFonts w:ascii="Arial" w:hAnsi="Arial" w:cs="Arial"/>
        <w:sz w:val="18"/>
      </w:rPr>
    </w:pPr>
    <w:r>
      <w:rPr>
        <w:rFonts w:ascii="Arial" w:hAnsi="Arial" w:cs="Arial"/>
        <w:sz w:val="18"/>
      </w:rPr>
      <w:tab/>
    </w:r>
    <w:r>
      <w:rPr>
        <w:noProof/>
        <w:sz w:val="20"/>
      </w:rPr>
      <mc:AlternateContent>
        <mc:Choice Requires="wpg">
          <w:drawing>
            <wp:anchor distT="0" distB="0" distL="114300" distR="114300" simplePos="0" relativeHeight="251657728" behindDoc="1" locked="0" layoutInCell="1" allowOverlap="1" wp14:anchorId="2F54263C" wp14:editId="4A4B9E98">
              <wp:simplePos x="0" y="0"/>
              <wp:positionH relativeFrom="column">
                <wp:posOffset>0</wp:posOffset>
              </wp:positionH>
              <wp:positionV relativeFrom="paragraph">
                <wp:posOffset>132715</wp:posOffset>
              </wp:positionV>
              <wp:extent cx="1044000" cy="309600"/>
              <wp:effectExtent l="0" t="0" r="3810" b="0"/>
              <wp:wrapTight wrapText="bothSides">
                <wp:wrapPolygon edited="0">
                  <wp:start x="0" y="0"/>
                  <wp:lineTo x="0" y="19959"/>
                  <wp:lineTo x="21285" y="19959"/>
                  <wp:lineTo x="21285" y="0"/>
                  <wp:lineTo x="0" y="0"/>
                </wp:wrapPolygon>
              </wp:wrapTight>
              <wp:docPr id="1" name="docshapegroup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1044000" cy="309600"/>
                        <a:chOff x="0" y="0"/>
                        <a:chExt cx="2066" cy="615"/>
                      </a:xfrm>
                    </wpg:grpSpPr>
                    <wps:wsp>
                      <wps:cNvPr id="2" name="docshape2"/>
                      <wps:cNvSpPr>
                        <a:spLocks/>
                      </wps:cNvSpPr>
                      <wps:spPr bwMode="auto">
                        <a:xfrm>
                          <a:off x="0" y="0"/>
                          <a:ext cx="2066" cy="615"/>
                        </a:xfrm>
                        <a:custGeom>
                          <a:avLst/>
                          <a:gdLst>
                            <a:gd name="T0" fmla="*/ 0 w 2066"/>
                            <a:gd name="T1" fmla="*/ 601 h 615"/>
                            <a:gd name="T2" fmla="*/ 136 w 2066"/>
                            <a:gd name="T3" fmla="*/ 358 h 615"/>
                            <a:gd name="T4" fmla="*/ 295 w 2066"/>
                            <a:gd name="T5" fmla="*/ 302 h 615"/>
                            <a:gd name="T6" fmla="*/ 327 w 2066"/>
                            <a:gd name="T7" fmla="*/ 276 h 615"/>
                            <a:gd name="T8" fmla="*/ 136 w 2066"/>
                            <a:gd name="T9" fmla="*/ 13 h 615"/>
                            <a:gd name="T10" fmla="*/ 190 w 2066"/>
                            <a:gd name="T11" fmla="*/ 366 h 615"/>
                            <a:gd name="T12" fmla="*/ 356 w 2066"/>
                            <a:gd name="T13" fmla="*/ 598 h 615"/>
                            <a:gd name="T14" fmla="*/ 507 w 2066"/>
                            <a:gd name="T15" fmla="*/ 600 h 615"/>
                            <a:gd name="T16" fmla="*/ 370 w 2066"/>
                            <a:gd name="T17" fmla="*/ 358 h 615"/>
                            <a:gd name="T18" fmla="*/ 346 w 2066"/>
                            <a:gd name="T19" fmla="*/ 17 h 615"/>
                            <a:gd name="T20" fmla="*/ 189 w 2066"/>
                            <a:gd name="T21" fmla="*/ 233 h 615"/>
                            <a:gd name="T22" fmla="*/ 400 w 2066"/>
                            <a:gd name="T23" fmla="*/ 192 h 615"/>
                            <a:gd name="T24" fmla="*/ 702 w 2066"/>
                            <a:gd name="T25" fmla="*/ 9 h 615"/>
                            <a:gd name="T26" fmla="*/ 539 w 2066"/>
                            <a:gd name="T27" fmla="*/ 605 h 615"/>
                            <a:gd name="T28" fmla="*/ 671 w 2066"/>
                            <a:gd name="T29" fmla="*/ 317 h 615"/>
                            <a:gd name="T30" fmla="*/ 661 w 2066"/>
                            <a:gd name="T31" fmla="*/ 195 h 615"/>
                            <a:gd name="T32" fmla="*/ 730 w 2066"/>
                            <a:gd name="T33" fmla="*/ 63 h 615"/>
                            <a:gd name="T34" fmla="*/ 702 w 2066"/>
                            <a:gd name="T35" fmla="*/ 9 h 615"/>
                            <a:gd name="T36" fmla="*/ 684 w 2066"/>
                            <a:gd name="T37" fmla="*/ 219 h 615"/>
                            <a:gd name="T38" fmla="*/ 836 w 2066"/>
                            <a:gd name="T39" fmla="*/ 529 h 615"/>
                            <a:gd name="T40" fmla="*/ 870 w 2066"/>
                            <a:gd name="T41" fmla="*/ 603 h 615"/>
                            <a:gd name="T42" fmla="*/ 1041 w 2066"/>
                            <a:gd name="T43" fmla="*/ 425 h 615"/>
                            <a:gd name="T44" fmla="*/ 886 w 2066"/>
                            <a:gd name="T45" fmla="*/ 382 h 615"/>
                            <a:gd name="T46" fmla="*/ 1037 w 2066"/>
                            <a:gd name="T47" fmla="*/ 9 h 615"/>
                            <a:gd name="T48" fmla="*/ 906 w 2066"/>
                            <a:gd name="T49" fmla="*/ 299 h 615"/>
                            <a:gd name="T50" fmla="*/ 917 w 2066"/>
                            <a:gd name="T51" fmla="*/ 420 h 615"/>
                            <a:gd name="T52" fmla="*/ 1037 w 2066"/>
                            <a:gd name="T53" fmla="*/ 9 h 615"/>
                            <a:gd name="T54" fmla="*/ 1112 w 2066"/>
                            <a:gd name="T55" fmla="*/ 601 h 615"/>
                            <a:gd name="T56" fmla="*/ 1474 w 2066"/>
                            <a:gd name="T57" fmla="*/ 568 h 615"/>
                            <a:gd name="T58" fmla="*/ 1248 w 2066"/>
                            <a:gd name="T59" fmla="*/ 129 h 615"/>
                            <a:gd name="T60" fmla="*/ 1409 w 2066"/>
                            <a:gd name="T61" fmla="*/ 19 h 615"/>
                            <a:gd name="T62" fmla="*/ 1386 w 2066"/>
                            <a:gd name="T63" fmla="*/ 140 h 615"/>
                            <a:gd name="T64" fmla="*/ 1454 w 2066"/>
                            <a:gd name="T65" fmla="*/ 384 h 615"/>
                            <a:gd name="T66" fmla="*/ 1552 w 2066"/>
                            <a:gd name="T67" fmla="*/ 487 h 615"/>
                            <a:gd name="T68" fmla="*/ 1592 w 2066"/>
                            <a:gd name="T69" fmla="*/ 222 h 615"/>
                            <a:gd name="T70" fmla="*/ 1652 w 2066"/>
                            <a:gd name="T71" fmla="*/ 456 h 615"/>
                            <a:gd name="T72" fmla="*/ 1615 w 2066"/>
                            <a:gd name="T73" fmla="*/ 567 h 615"/>
                            <a:gd name="T74" fmla="*/ 1768 w 2066"/>
                            <a:gd name="T75" fmla="*/ 609 h 615"/>
                            <a:gd name="T76" fmla="*/ 2008 w 2066"/>
                            <a:gd name="T77" fmla="*/ 569 h 615"/>
                            <a:gd name="T78" fmla="*/ 1817 w 2066"/>
                            <a:gd name="T79" fmla="*/ 492 h 615"/>
                            <a:gd name="T80" fmla="*/ 1662 w 2066"/>
                            <a:gd name="T81" fmla="*/ 456 h 615"/>
                            <a:gd name="T82" fmla="*/ 1683 w 2066"/>
                            <a:gd name="T83" fmla="*/ 45 h 615"/>
                            <a:gd name="T84" fmla="*/ 1660 w 2066"/>
                            <a:gd name="T85" fmla="*/ 279 h 615"/>
                            <a:gd name="T86" fmla="*/ 1884 w 2066"/>
                            <a:gd name="T87" fmla="*/ 389 h 615"/>
                            <a:gd name="T88" fmla="*/ 1921 w 2066"/>
                            <a:gd name="T89" fmla="*/ 465 h 615"/>
                            <a:gd name="T90" fmla="*/ 2055 w 2066"/>
                            <a:gd name="T91" fmla="*/ 493 h 615"/>
                            <a:gd name="T92" fmla="*/ 1980 w 2066"/>
                            <a:gd name="T93" fmla="*/ 292 h 615"/>
                            <a:gd name="T94" fmla="*/ 1781 w 2066"/>
                            <a:gd name="T95" fmla="*/ 207 h 615"/>
                            <a:gd name="T96" fmla="*/ 1783 w 2066"/>
                            <a:gd name="T97" fmla="*/ 136 h 615"/>
                            <a:gd name="T98" fmla="*/ 2038 w 2066"/>
                            <a:gd name="T99" fmla="*/ 54 h 615"/>
                            <a:gd name="T100" fmla="*/ 1944 w 2066"/>
                            <a:gd name="T101" fmla="*/ 13 h 615"/>
                            <a:gd name="T102" fmla="*/ 2013 w 2066"/>
                            <a:gd name="T103" fmla="*/ 122 h 615"/>
                            <a:gd name="T104" fmla="*/ 1916 w 2066"/>
                            <a:gd name="T105" fmla="*/ 133 h 615"/>
                            <a:gd name="T106" fmla="*/ 2001 w 2066"/>
                            <a:gd name="T107" fmla="*/ 155 h 6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2066" h="615">
                              <a:moveTo>
                                <a:pt x="132" y="9"/>
                              </a:moveTo>
                              <a:lnTo>
                                <a:pt x="4" y="9"/>
                              </a:lnTo>
                              <a:lnTo>
                                <a:pt x="0" y="13"/>
                              </a:lnTo>
                              <a:lnTo>
                                <a:pt x="0" y="601"/>
                              </a:lnTo>
                              <a:lnTo>
                                <a:pt x="4" y="605"/>
                              </a:lnTo>
                              <a:lnTo>
                                <a:pt x="132" y="605"/>
                              </a:lnTo>
                              <a:lnTo>
                                <a:pt x="136" y="601"/>
                              </a:lnTo>
                              <a:lnTo>
                                <a:pt x="136" y="358"/>
                              </a:lnTo>
                              <a:lnTo>
                                <a:pt x="370" y="358"/>
                              </a:lnTo>
                              <a:lnTo>
                                <a:pt x="359" y="345"/>
                              </a:lnTo>
                              <a:lnTo>
                                <a:pt x="329" y="321"/>
                              </a:lnTo>
                              <a:lnTo>
                                <a:pt x="295" y="302"/>
                              </a:lnTo>
                              <a:lnTo>
                                <a:pt x="289" y="299"/>
                              </a:lnTo>
                              <a:lnTo>
                                <a:pt x="291" y="293"/>
                              </a:lnTo>
                              <a:lnTo>
                                <a:pt x="295" y="292"/>
                              </a:lnTo>
                              <a:lnTo>
                                <a:pt x="327" y="276"/>
                              </a:lnTo>
                              <a:lnTo>
                                <a:pt x="355" y="255"/>
                              </a:lnTo>
                              <a:lnTo>
                                <a:pt x="368" y="240"/>
                              </a:lnTo>
                              <a:lnTo>
                                <a:pt x="136" y="240"/>
                              </a:lnTo>
                              <a:lnTo>
                                <a:pt x="136" y="13"/>
                              </a:lnTo>
                              <a:lnTo>
                                <a:pt x="132" y="9"/>
                              </a:lnTo>
                              <a:close/>
                              <a:moveTo>
                                <a:pt x="370" y="358"/>
                              </a:moveTo>
                              <a:lnTo>
                                <a:pt x="154" y="358"/>
                              </a:lnTo>
                              <a:lnTo>
                                <a:pt x="190" y="366"/>
                              </a:lnTo>
                              <a:lnTo>
                                <a:pt x="225" y="387"/>
                              </a:lnTo>
                              <a:lnTo>
                                <a:pt x="259" y="422"/>
                              </a:lnTo>
                              <a:lnTo>
                                <a:pt x="288" y="467"/>
                              </a:lnTo>
                              <a:lnTo>
                                <a:pt x="356" y="598"/>
                              </a:lnTo>
                              <a:lnTo>
                                <a:pt x="359" y="603"/>
                              </a:lnTo>
                              <a:lnTo>
                                <a:pt x="363" y="605"/>
                              </a:lnTo>
                              <a:lnTo>
                                <a:pt x="503" y="605"/>
                              </a:lnTo>
                              <a:lnTo>
                                <a:pt x="507" y="600"/>
                              </a:lnTo>
                              <a:lnTo>
                                <a:pt x="503" y="593"/>
                              </a:lnTo>
                              <a:lnTo>
                                <a:pt x="405" y="409"/>
                              </a:lnTo>
                              <a:lnTo>
                                <a:pt x="384" y="374"/>
                              </a:lnTo>
                              <a:lnTo>
                                <a:pt x="370" y="358"/>
                              </a:lnTo>
                              <a:close/>
                              <a:moveTo>
                                <a:pt x="490" y="9"/>
                              </a:moveTo>
                              <a:lnTo>
                                <a:pt x="353" y="9"/>
                              </a:lnTo>
                              <a:lnTo>
                                <a:pt x="349" y="12"/>
                              </a:lnTo>
                              <a:lnTo>
                                <a:pt x="346" y="17"/>
                              </a:lnTo>
                              <a:lnTo>
                                <a:pt x="282" y="140"/>
                              </a:lnTo>
                              <a:lnTo>
                                <a:pt x="255" y="181"/>
                              </a:lnTo>
                              <a:lnTo>
                                <a:pt x="223" y="213"/>
                              </a:lnTo>
                              <a:lnTo>
                                <a:pt x="189" y="233"/>
                              </a:lnTo>
                              <a:lnTo>
                                <a:pt x="153" y="240"/>
                              </a:lnTo>
                              <a:lnTo>
                                <a:pt x="368" y="240"/>
                              </a:lnTo>
                              <a:lnTo>
                                <a:pt x="379" y="227"/>
                              </a:lnTo>
                              <a:lnTo>
                                <a:pt x="400" y="192"/>
                              </a:lnTo>
                              <a:lnTo>
                                <a:pt x="489" y="22"/>
                              </a:lnTo>
                              <a:lnTo>
                                <a:pt x="493" y="14"/>
                              </a:lnTo>
                              <a:lnTo>
                                <a:pt x="490" y="9"/>
                              </a:lnTo>
                              <a:close/>
                              <a:moveTo>
                                <a:pt x="702" y="9"/>
                              </a:moveTo>
                              <a:lnTo>
                                <a:pt x="539" y="9"/>
                              </a:lnTo>
                              <a:lnTo>
                                <a:pt x="535" y="13"/>
                              </a:lnTo>
                              <a:lnTo>
                                <a:pt x="535" y="601"/>
                              </a:lnTo>
                              <a:lnTo>
                                <a:pt x="539" y="605"/>
                              </a:lnTo>
                              <a:lnTo>
                                <a:pt x="667" y="605"/>
                              </a:lnTo>
                              <a:lnTo>
                                <a:pt x="671" y="601"/>
                              </a:lnTo>
                              <a:lnTo>
                                <a:pt x="671" y="351"/>
                              </a:lnTo>
                              <a:lnTo>
                                <a:pt x="671" y="317"/>
                              </a:lnTo>
                              <a:lnTo>
                                <a:pt x="669" y="280"/>
                              </a:lnTo>
                              <a:lnTo>
                                <a:pt x="667" y="244"/>
                              </a:lnTo>
                              <a:lnTo>
                                <a:pt x="662" y="206"/>
                              </a:lnTo>
                              <a:lnTo>
                                <a:pt x="661" y="195"/>
                              </a:lnTo>
                              <a:lnTo>
                                <a:pt x="669" y="190"/>
                              </a:lnTo>
                              <a:lnTo>
                                <a:pt x="792" y="190"/>
                              </a:lnTo>
                              <a:lnTo>
                                <a:pt x="751" y="107"/>
                              </a:lnTo>
                              <a:lnTo>
                                <a:pt x="730" y="63"/>
                              </a:lnTo>
                              <a:lnTo>
                                <a:pt x="719" y="40"/>
                              </a:lnTo>
                              <a:lnTo>
                                <a:pt x="708" y="18"/>
                              </a:lnTo>
                              <a:lnTo>
                                <a:pt x="706" y="12"/>
                              </a:lnTo>
                              <a:lnTo>
                                <a:pt x="702" y="9"/>
                              </a:lnTo>
                              <a:close/>
                              <a:moveTo>
                                <a:pt x="792" y="190"/>
                              </a:moveTo>
                              <a:lnTo>
                                <a:pt x="669" y="190"/>
                              </a:lnTo>
                              <a:lnTo>
                                <a:pt x="676" y="203"/>
                              </a:lnTo>
                              <a:lnTo>
                                <a:pt x="684" y="219"/>
                              </a:lnTo>
                              <a:lnTo>
                                <a:pt x="691" y="234"/>
                              </a:lnTo>
                              <a:lnTo>
                                <a:pt x="699" y="250"/>
                              </a:lnTo>
                              <a:lnTo>
                                <a:pt x="826" y="508"/>
                              </a:lnTo>
                              <a:lnTo>
                                <a:pt x="836" y="529"/>
                              </a:lnTo>
                              <a:lnTo>
                                <a:pt x="847" y="552"/>
                              </a:lnTo>
                              <a:lnTo>
                                <a:pt x="858" y="574"/>
                              </a:lnTo>
                              <a:lnTo>
                                <a:pt x="868" y="597"/>
                              </a:lnTo>
                              <a:lnTo>
                                <a:pt x="870" y="603"/>
                              </a:lnTo>
                              <a:lnTo>
                                <a:pt x="874" y="605"/>
                              </a:lnTo>
                              <a:lnTo>
                                <a:pt x="1037" y="605"/>
                              </a:lnTo>
                              <a:lnTo>
                                <a:pt x="1041" y="601"/>
                              </a:lnTo>
                              <a:lnTo>
                                <a:pt x="1041" y="425"/>
                              </a:lnTo>
                              <a:lnTo>
                                <a:pt x="907" y="425"/>
                              </a:lnTo>
                              <a:lnTo>
                                <a:pt x="901" y="412"/>
                              </a:lnTo>
                              <a:lnTo>
                                <a:pt x="894" y="397"/>
                              </a:lnTo>
                              <a:lnTo>
                                <a:pt x="886" y="382"/>
                              </a:lnTo>
                              <a:lnTo>
                                <a:pt x="879" y="366"/>
                              </a:lnTo>
                              <a:lnTo>
                                <a:pt x="871" y="351"/>
                              </a:lnTo>
                              <a:lnTo>
                                <a:pt x="792" y="190"/>
                              </a:lnTo>
                              <a:close/>
                              <a:moveTo>
                                <a:pt x="1037" y="9"/>
                              </a:moveTo>
                              <a:lnTo>
                                <a:pt x="910" y="9"/>
                              </a:lnTo>
                              <a:lnTo>
                                <a:pt x="906" y="13"/>
                              </a:lnTo>
                              <a:lnTo>
                                <a:pt x="906" y="280"/>
                              </a:lnTo>
                              <a:lnTo>
                                <a:pt x="906" y="299"/>
                              </a:lnTo>
                              <a:lnTo>
                                <a:pt x="907" y="336"/>
                              </a:lnTo>
                              <a:lnTo>
                                <a:pt x="910" y="371"/>
                              </a:lnTo>
                              <a:lnTo>
                                <a:pt x="915" y="409"/>
                              </a:lnTo>
                              <a:lnTo>
                                <a:pt x="917" y="420"/>
                              </a:lnTo>
                              <a:lnTo>
                                <a:pt x="907" y="425"/>
                              </a:lnTo>
                              <a:lnTo>
                                <a:pt x="1041" y="425"/>
                              </a:lnTo>
                              <a:lnTo>
                                <a:pt x="1041" y="13"/>
                              </a:lnTo>
                              <a:lnTo>
                                <a:pt x="1037" y="9"/>
                              </a:lnTo>
                              <a:close/>
                              <a:moveTo>
                                <a:pt x="1331" y="9"/>
                              </a:moveTo>
                              <a:lnTo>
                                <a:pt x="1116" y="9"/>
                              </a:lnTo>
                              <a:lnTo>
                                <a:pt x="1112" y="13"/>
                              </a:lnTo>
                              <a:lnTo>
                                <a:pt x="1112" y="601"/>
                              </a:lnTo>
                              <a:lnTo>
                                <a:pt x="1116" y="605"/>
                              </a:lnTo>
                              <a:lnTo>
                                <a:pt x="1331" y="605"/>
                              </a:lnTo>
                              <a:lnTo>
                                <a:pt x="1408" y="596"/>
                              </a:lnTo>
                              <a:lnTo>
                                <a:pt x="1474" y="568"/>
                              </a:lnTo>
                              <a:lnTo>
                                <a:pt x="1527" y="523"/>
                              </a:lnTo>
                              <a:lnTo>
                                <a:pt x="1552" y="487"/>
                              </a:lnTo>
                              <a:lnTo>
                                <a:pt x="1248" y="487"/>
                              </a:lnTo>
                              <a:lnTo>
                                <a:pt x="1248" y="129"/>
                              </a:lnTo>
                              <a:lnTo>
                                <a:pt x="1554" y="129"/>
                              </a:lnTo>
                              <a:lnTo>
                                <a:pt x="1528" y="90"/>
                              </a:lnTo>
                              <a:lnTo>
                                <a:pt x="1475" y="46"/>
                              </a:lnTo>
                              <a:lnTo>
                                <a:pt x="1409" y="19"/>
                              </a:lnTo>
                              <a:lnTo>
                                <a:pt x="1331" y="9"/>
                              </a:lnTo>
                              <a:close/>
                              <a:moveTo>
                                <a:pt x="1554" y="129"/>
                              </a:moveTo>
                              <a:lnTo>
                                <a:pt x="1331" y="129"/>
                              </a:lnTo>
                              <a:lnTo>
                                <a:pt x="1386" y="140"/>
                              </a:lnTo>
                              <a:lnTo>
                                <a:pt x="1427" y="175"/>
                              </a:lnTo>
                              <a:lnTo>
                                <a:pt x="1454" y="231"/>
                              </a:lnTo>
                              <a:lnTo>
                                <a:pt x="1463" y="308"/>
                              </a:lnTo>
                              <a:lnTo>
                                <a:pt x="1454" y="384"/>
                              </a:lnTo>
                              <a:lnTo>
                                <a:pt x="1427" y="440"/>
                              </a:lnTo>
                              <a:lnTo>
                                <a:pt x="1386" y="475"/>
                              </a:lnTo>
                              <a:lnTo>
                                <a:pt x="1331" y="487"/>
                              </a:lnTo>
                              <a:lnTo>
                                <a:pt x="1552" y="487"/>
                              </a:lnTo>
                              <a:lnTo>
                                <a:pt x="1567" y="464"/>
                              </a:lnTo>
                              <a:lnTo>
                                <a:pt x="1591" y="392"/>
                              </a:lnTo>
                              <a:lnTo>
                                <a:pt x="1600" y="308"/>
                              </a:lnTo>
                              <a:lnTo>
                                <a:pt x="1592" y="222"/>
                              </a:lnTo>
                              <a:lnTo>
                                <a:pt x="1568" y="149"/>
                              </a:lnTo>
                              <a:lnTo>
                                <a:pt x="1554" y="129"/>
                              </a:lnTo>
                              <a:close/>
                              <a:moveTo>
                                <a:pt x="1656" y="453"/>
                              </a:moveTo>
                              <a:lnTo>
                                <a:pt x="1652" y="456"/>
                              </a:lnTo>
                              <a:lnTo>
                                <a:pt x="1649" y="462"/>
                              </a:lnTo>
                              <a:lnTo>
                                <a:pt x="1615" y="556"/>
                              </a:lnTo>
                              <a:lnTo>
                                <a:pt x="1614" y="562"/>
                              </a:lnTo>
                              <a:lnTo>
                                <a:pt x="1615" y="567"/>
                              </a:lnTo>
                              <a:lnTo>
                                <a:pt x="1623" y="569"/>
                              </a:lnTo>
                              <a:lnTo>
                                <a:pt x="1678" y="587"/>
                              </a:lnTo>
                              <a:lnTo>
                                <a:pt x="1727" y="601"/>
                              </a:lnTo>
                              <a:lnTo>
                                <a:pt x="1768" y="609"/>
                              </a:lnTo>
                              <a:lnTo>
                                <a:pt x="1807" y="613"/>
                              </a:lnTo>
                              <a:lnTo>
                                <a:pt x="1844" y="614"/>
                              </a:lnTo>
                              <a:lnTo>
                                <a:pt x="1939" y="603"/>
                              </a:lnTo>
                              <a:lnTo>
                                <a:pt x="2008" y="569"/>
                              </a:lnTo>
                              <a:lnTo>
                                <a:pt x="2051" y="514"/>
                              </a:lnTo>
                              <a:lnTo>
                                <a:pt x="2055" y="493"/>
                              </a:lnTo>
                              <a:lnTo>
                                <a:pt x="1844" y="493"/>
                              </a:lnTo>
                              <a:lnTo>
                                <a:pt x="1817" y="492"/>
                              </a:lnTo>
                              <a:lnTo>
                                <a:pt x="1788" y="489"/>
                              </a:lnTo>
                              <a:lnTo>
                                <a:pt x="1756" y="483"/>
                              </a:lnTo>
                              <a:lnTo>
                                <a:pt x="1721" y="473"/>
                              </a:lnTo>
                              <a:lnTo>
                                <a:pt x="1662" y="456"/>
                              </a:lnTo>
                              <a:lnTo>
                                <a:pt x="1656" y="453"/>
                              </a:lnTo>
                              <a:close/>
                              <a:moveTo>
                                <a:pt x="1841" y="0"/>
                              </a:moveTo>
                              <a:lnTo>
                                <a:pt x="1751" y="11"/>
                              </a:lnTo>
                              <a:lnTo>
                                <a:pt x="1683" y="45"/>
                              </a:lnTo>
                              <a:lnTo>
                                <a:pt x="1640" y="99"/>
                              </a:lnTo>
                              <a:lnTo>
                                <a:pt x="1625" y="172"/>
                              </a:lnTo>
                              <a:lnTo>
                                <a:pt x="1633" y="233"/>
                              </a:lnTo>
                              <a:lnTo>
                                <a:pt x="1660" y="279"/>
                              </a:lnTo>
                              <a:lnTo>
                                <a:pt x="1709" y="316"/>
                              </a:lnTo>
                              <a:lnTo>
                                <a:pt x="1782" y="349"/>
                              </a:lnTo>
                              <a:lnTo>
                                <a:pt x="1852" y="376"/>
                              </a:lnTo>
                              <a:lnTo>
                                <a:pt x="1884" y="389"/>
                              </a:lnTo>
                              <a:lnTo>
                                <a:pt x="1908" y="404"/>
                              </a:lnTo>
                              <a:lnTo>
                                <a:pt x="1923" y="420"/>
                              </a:lnTo>
                              <a:lnTo>
                                <a:pt x="1928" y="438"/>
                              </a:lnTo>
                              <a:lnTo>
                                <a:pt x="1921" y="465"/>
                              </a:lnTo>
                              <a:lnTo>
                                <a:pt x="1903" y="482"/>
                              </a:lnTo>
                              <a:lnTo>
                                <a:pt x="1876" y="491"/>
                              </a:lnTo>
                              <a:lnTo>
                                <a:pt x="1844" y="493"/>
                              </a:lnTo>
                              <a:lnTo>
                                <a:pt x="2055" y="493"/>
                              </a:lnTo>
                              <a:lnTo>
                                <a:pt x="2065" y="438"/>
                              </a:lnTo>
                              <a:lnTo>
                                <a:pt x="2057" y="377"/>
                              </a:lnTo>
                              <a:lnTo>
                                <a:pt x="2029" y="330"/>
                              </a:lnTo>
                              <a:lnTo>
                                <a:pt x="1980" y="292"/>
                              </a:lnTo>
                              <a:lnTo>
                                <a:pt x="1906" y="259"/>
                              </a:lnTo>
                              <a:lnTo>
                                <a:pt x="1836" y="233"/>
                              </a:lnTo>
                              <a:lnTo>
                                <a:pt x="1804" y="220"/>
                              </a:lnTo>
                              <a:lnTo>
                                <a:pt x="1781" y="207"/>
                              </a:lnTo>
                              <a:lnTo>
                                <a:pt x="1766" y="192"/>
                              </a:lnTo>
                              <a:lnTo>
                                <a:pt x="1762" y="172"/>
                              </a:lnTo>
                              <a:lnTo>
                                <a:pt x="1767" y="152"/>
                              </a:lnTo>
                              <a:lnTo>
                                <a:pt x="1783" y="136"/>
                              </a:lnTo>
                              <a:lnTo>
                                <a:pt x="1808" y="126"/>
                              </a:lnTo>
                              <a:lnTo>
                                <a:pt x="1841" y="122"/>
                              </a:lnTo>
                              <a:lnTo>
                                <a:pt x="2013" y="122"/>
                              </a:lnTo>
                              <a:lnTo>
                                <a:pt x="2038" y="54"/>
                              </a:lnTo>
                              <a:lnTo>
                                <a:pt x="2040" y="47"/>
                              </a:lnTo>
                              <a:lnTo>
                                <a:pt x="2038" y="43"/>
                              </a:lnTo>
                              <a:lnTo>
                                <a:pt x="1975" y="22"/>
                              </a:lnTo>
                              <a:lnTo>
                                <a:pt x="1944" y="13"/>
                              </a:lnTo>
                              <a:lnTo>
                                <a:pt x="1911" y="6"/>
                              </a:lnTo>
                              <a:lnTo>
                                <a:pt x="1877" y="2"/>
                              </a:lnTo>
                              <a:lnTo>
                                <a:pt x="1841" y="0"/>
                              </a:lnTo>
                              <a:close/>
                              <a:moveTo>
                                <a:pt x="2013" y="122"/>
                              </a:moveTo>
                              <a:lnTo>
                                <a:pt x="1841" y="122"/>
                              </a:lnTo>
                              <a:lnTo>
                                <a:pt x="1866" y="123"/>
                              </a:lnTo>
                              <a:lnTo>
                                <a:pt x="1891" y="127"/>
                              </a:lnTo>
                              <a:lnTo>
                                <a:pt x="1916" y="133"/>
                              </a:lnTo>
                              <a:lnTo>
                                <a:pt x="1941" y="140"/>
                              </a:lnTo>
                              <a:lnTo>
                                <a:pt x="1990" y="155"/>
                              </a:lnTo>
                              <a:lnTo>
                                <a:pt x="1997" y="157"/>
                              </a:lnTo>
                              <a:lnTo>
                                <a:pt x="2001" y="155"/>
                              </a:lnTo>
                              <a:lnTo>
                                <a:pt x="2004" y="148"/>
                              </a:lnTo>
                              <a:lnTo>
                                <a:pt x="2013" y="122"/>
                              </a:lnTo>
                              <a:close/>
                            </a:path>
                          </a:pathLst>
                        </a:custGeom>
                        <a:solidFill>
                          <a:srgbClr val="00264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41AFA6" id="docshapegroup1" o:spid="_x0000_s1026" style="position:absolute;margin-left:0;margin-top:10.45pt;width:82.2pt;height:24.4pt;z-index:-251658752" coordsize="2066,6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">
              <o:lock v:ext="edit" aspectratio="t"/>
              <v:shape id="docshape2" o:spid="_x0000_s1027" style="position:absolute;width:2066;height:615;visibility:visible;mso-wrap-style:square;v-text-anchor:top" coordsize="2066,6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" path="m132,9l4,9,,13,,601r4,4l132,605r4,-4l136,358r234,l359,345,329,321,295,302r-6,-3l291,293r4,-1l327,276r28,-21l368,240r-232,l136,13,132,9xm370,358r-216,l190,366r35,21l259,422r29,45l356,598r3,5l363,605r140,l507,600r-4,-7l405,409,384,374,370,358xm490,9l353,9r-4,3l346,17,282,140r-27,41l223,213r-34,20l153,240r215,l379,227r21,-35l489,22r4,-8l490,9xm702,9l539,9r-4,4l535,601r4,4l667,605r4,-4l671,351r,-34l669,280r-2,-36l662,206r-1,-11l669,190r123,l751,107,730,63,719,40,708,18r-2,-6l702,9xm792,190r-123,l676,203r8,16l691,234r8,16l826,508r10,21l847,552r11,22l868,597r2,6l874,605r163,l1041,601r,-176l907,425r-6,-13l894,397r-8,-15l879,366r-8,-15l792,190xm1037,9l910,9r-4,4l906,280r,19l907,336r3,35l915,409r2,11l907,425r134,l1041,13r-4,-4xm1331,9r-215,l1112,13r,588l1116,605r215,l1408,596r66,-28l1527,523r25,-36l1248,487r,-358l1554,129,1528,90,1475,46,1409,19,1331,9xm1554,129r-223,l1386,140r41,35l1454,231r9,77l1454,384r-27,56l1386,475r-55,12l1552,487r15,-23l1591,392r9,-84l1592,222r-24,-73l1554,129xm1656,453r-4,3l1649,462r-34,94l1614,562r1,5l1623,569r55,18l1727,601r41,8l1807,613r37,1l1939,603r69,-34l2051,514r4,-21l1844,493r-27,-1l1788,489r-32,-6l1721,473r-59,-17l1656,453xm1841,r-90,11l1683,45r-43,54l1625,172r8,61l1660,279r49,37l1782,349r70,27l1884,389r24,15l1923,420r5,18l1921,465r-18,17l1876,491r-32,2l2055,493r10,-55l2057,377r-28,-47l1980,292r-74,-33l1836,233r-32,-13l1781,207r-15,-15l1762,172r5,-20l1783,136r25,-10l1841,122r172,l2038,54r2,-7l2038,43,1975,22r-31,-9l1911,6,1877,2,1841,xm2013,122r-172,l1866,123r25,4l1916,133r25,7l1990,155r7,2l2001,155r3,-7l2013,122xe" fillcolor="#00264b" stroked="f">
                <v:path arrowok="t" o:connecttype="custom" o:connectlocs="0,601;136,358;295,302;327,276;136,13;190,366;356,598;507,600;370,358;346,17;189,233;400,192;702,9;539,605;671,317;661,195;730,63;702,9;684,219;836,529;870,603;1041,425;886,382;1037,9;906,299;917,420;1037,9;1112,601;1474,568;1248,129;1409,19;1386,140;1454,384;1552,487;1592,222;1652,456;1615,567;1768,609;2008,569;1817,492;1662,456;1683,45;1660,279;1884,389;1921,465;2055,493;1980,292;1781,207;1783,136;2038,54;1944,13;2013,122;1916,133;2001,155" o:connectangles="0,0,0,0,0,0,0,0,0,0,0,0,0,0,0,0,0,0,0,0,0,0,0,0,0,0,0,0,0,0,0,0,0,0,0,0,0,0,0,0,0,0,0,0,0,0,0,0,0,0,0,0,0,0"/>
              </v:shape>
              <w10:wrap type="tight"/>
            </v:group>
          </w:pict>
        </mc:Fallback>
      </mc:AlternateContent>
    </w:r>
    <w:r>
      <w:rPr>
        <w:rFonts w:ascii="Arial" w:hAnsi="Arial" w:cs="Arial"/>
        <w:sz w:val="18"/>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706FC" w14:textId="77777777" w:rsidR="0027382B" w:rsidRDefault="0027382B" w:rsidP="00651318">
    <w:pPr>
      <w:pStyle w:val="En-tte"/>
      <w:jc w:val="center"/>
    </w:pPr>
    <w:r>
      <w:rPr>
        <w:noProof/>
        <w:sz w:val="20"/>
      </w:rPr>
      <mc:AlternateContent>
        <mc:Choice Requires="wpg">
          <w:drawing>
            <wp:anchor distT="0" distB="0" distL="114300" distR="114300" simplePos="0" relativeHeight="251656704" behindDoc="1" locked="0" layoutInCell="1" allowOverlap="1" wp14:anchorId="520FFC0B" wp14:editId="4A450F22">
              <wp:simplePos x="0" y="0"/>
              <wp:positionH relativeFrom="column">
                <wp:posOffset>0</wp:posOffset>
              </wp:positionH>
              <wp:positionV relativeFrom="paragraph">
                <wp:posOffset>180340</wp:posOffset>
              </wp:positionV>
              <wp:extent cx="1044000" cy="309600"/>
              <wp:effectExtent l="0" t="0" r="3810" b="0"/>
              <wp:wrapTight wrapText="bothSides">
                <wp:wrapPolygon edited="0">
                  <wp:start x="0" y="0"/>
                  <wp:lineTo x="0" y="19959"/>
                  <wp:lineTo x="21285" y="19959"/>
                  <wp:lineTo x="21285" y="0"/>
                  <wp:lineTo x="0" y="0"/>
                </wp:wrapPolygon>
              </wp:wrapTight>
              <wp:docPr id="7" name="docshapegroup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1044000" cy="309600"/>
                        <a:chOff x="0" y="0"/>
                        <a:chExt cx="2066" cy="615"/>
                      </a:xfrm>
                    </wpg:grpSpPr>
                    <wps:wsp>
                      <wps:cNvPr id="8" name="docshape2"/>
                      <wps:cNvSpPr>
                        <a:spLocks/>
                      </wps:cNvSpPr>
                      <wps:spPr bwMode="auto">
                        <a:xfrm>
                          <a:off x="0" y="0"/>
                          <a:ext cx="2066" cy="615"/>
                        </a:xfrm>
                        <a:custGeom>
                          <a:avLst/>
                          <a:gdLst>
                            <a:gd name="T0" fmla="*/ 0 w 2066"/>
                            <a:gd name="T1" fmla="*/ 601 h 615"/>
                            <a:gd name="T2" fmla="*/ 136 w 2066"/>
                            <a:gd name="T3" fmla="*/ 358 h 615"/>
                            <a:gd name="T4" fmla="*/ 295 w 2066"/>
                            <a:gd name="T5" fmla="*/ 302 h 615"/>
                            <a:gd name="T6" fmla="*/ 327 w 2066"/>
                            <a:gd name="T7" fmla="*/ 276 h 615"/>
                            <a:gd name="T8" fmla="*/ 136 w 2066"/>
                            <a:gd name="T9" fmla="*/ 13 h 615"/>
                            <a:gd name="T10" fmla="*/ 190 w 2066"/>
                            <a:gd name="T11" fmla="*/ 366 h 615"/>
                            <a:gd name="T12" fmla="*/ 356 w 2066"/>
                            <a:gd name="T13" fmla="*/ 598 h 615"/>
                            <a:gd name="T14" fmla="*/ 507 w 2066"/>
                            <a:gd name="T15" fmla="*/ 600 h 615"/>
                            <a:gd name="T16" fmla="*/ 370 w 2066"/>
                            <a:gd name="T17" fmla="*/ 358 h 615"/>
                            <a:gd name="T18" fmla="*/ 346 w 2066"/>
                            <a:gd name="T19" fmla="*/ 17 h 615"/>
                            <a:gd name="T20" fmla="*/ 189 w 2066"/>
                            <a:gd name="T21" fmla="*/ 233 h 615"/>
                            <a:gd name="T22" fmla="*/ 400 w 2066"/>
                            <a:gd name="T23" fmla="*/ 192 h 615"/>
                            <a:gd name="T24" fmla="*/ 702 w 2066"/>
                            <a:gd name="T25" fmla="*/ 9 h 615"/>
                            <a:gd name="T26" fmla="*/ 539 w 2066"/>
                            <a:gd name="T27" fmla="*/ 605 h 615"/>
                            <a:gd name="T28" fmla="*/ 671 w 2066"/>
                            <a:gd name="T29" fmla="*/ 317 h 615"/>
                            <a:gd name="T30" fmla="*/ 661 w 2066"/>
                            <a:gd name="T31" fmla="*/ 195 h 615"/>
                            <a:gd name="T32" fmla="*/ 730 w 2066"/>
                            <a:gd name="T33" fmla="*/ 63 h 615"/>
                            <a:gd name="T34" fmla="*/ 702 w 2066"/>
                            <a:gd name="T35" fmla="*/ 9 h 615"/>
                            <a:gd name="T36" fmla="*/ 684 w 2066"/>
                            <a:gd name="T37" fmla="*/ 219 h 615"/>
                            <a:gd name="T38" fmla="*/ 836 w 2066"/>
                            <a:gd name="T39" fmla="*/ 529 h 615"/>
                            <a:gd name="T40" fmla="*/ 870 w 2066"/>
                            <a:gd name="T41" fmla="*/ 603 h 615"/>
                            <a:gd name="T42" fmla="*/ 1041 w 2066"/>
                            <a:gd name="T43" fmla="*/ 425 h 615"/>
                            <a:gd name="T44" fmla="*/ 886 w 2066"/>
                            <a:gd name="T45" fmla="*/ 382 h 615"/>
                            <a:gd name="T46" fmla="*/ 1037 w 2066"/>
                            <a:gd name="T47" fmla="*/ 9 h 615"/>
                            <a:gd name="T48" fmla="*/ 906 w 2066"/>
                            <a:gd name="T49" fmla="*/ 299 h 615"/>
                            <a:gd name="T50" fmla="*/ 917 w 2066"/>
                            <a:gd name="T51" fmla="*/ 420 h 615"/>
                            <a:gd name="T52" fmla="*/ 1037 w 2066"/>
                            <a:gd name="T53" fmla="*/ 9 h 615"/>
                            <a:gd name="T54" fmla="*/ 1112 w 2066"/>
                            <a:gd name="T55" fmla="*/ 601 h 615"/>
                            <a:gd name="T56" fmla="*/ 1474 w 2066"/>
                            <a:gd name="T57" fmla="*/ 568 h 615"/>
                            <a:gd name="T58" fmla="*/ 1248 w 2066"/>
                            <a:gd name="T59" fmla="*/ 129 h 615"/>
                            <a:gd name="T60" fmla="*/ 1409 w 2066"/>
                            <a:gd name="T61" fmla="*/ 19 h 615"/>
                            <a:gd name="T62" fmla="*/ 1386 w 2066"/>
                            <a:gd name="T63" fmla="*/ 140 h 615"/>
                            <a:gd name="T64" fmla="*/ 1454 w 2066"/>
                            <a:gd name="T65" fmla="*/ 384 h 615"/>
                            <a:gd name="T66" fmla="*/ 1552 w 2066"/>
                            <a:gd name="T67" fmla="*/ 487 h 615"/>
                            <a:gd name="T68" fmla="*/ 1592 w 2066"/>
                            <a:gd name="T69" fmla="*/ 222 h 615"/>
                            <a:gd name="T70" fmla="*/ 1652 w 2066"/>
                            <a:gd name="T71" fmla="*/ 456 h 615"/>
                            <a:gd name="T72" fmla="*/ 1615 w 2066"/>
                            <a:gd name="T73" fmla="*/ 567 h 615"/>
                            <a:gd name="T74" fmla="*/ 1768 w 2066"/>
                            <a:gd name="T75" fmla="*/ 609 h 615"/>
                            <a:gd name="T76" fmla="*/ 2008 w 2066"/>
                            <a:gd name="T77" fmla="*/ 569 h 615"/>
                            <a:gd name="T78" fmla="*/ 1817 w 2066"/>
                            <a:gd name="T79" fmla="*/ 492 h 615"/>
                            <a:gd name="T80" fmla="*/ 1662 w 2066"/>
                            <a:gd name="T81" fmla="*/ 456 h 615"/>
                            <a:gd name="T82" fmla="*/ 1683 w 2066"/>
                            <a:gd name="T83" fmla="*/ 45 h 615"/>
                            <a:gd name="T84" fmla="*/ 1660 w 2066"/>
                            <a:gd name="T85" fmla="*/ 279 h 615"/>
                            <a:gd name="T86" fmla="*/ 1884 w 2066"/>
                            <a:gd name="T87" fmla="*/ 389 h 615"/>
                            <a:gd name="T88" fmla="*/ 1921 w 2066"/>
                            <a:gd name="T89" fmla="*/ 465 h 615"/>
                            <a:gd name="T90" fmla="*/ 2055 w 2066"/>
                            <a:gd name="T91" fmla="*/ 493 h 615"/>
                            <a:gd name="T92" fmla="*/ 1980 w 2066"/>
                            <a:gd name="T93" fmla="*/ 292 h 615"/>
                            <a:gd name="T94" fmla="*/ 1781 w 2066"/>
                            <a:gd name="T95" fmla="*/ 207 h 615"/>
                            <a:gd name="T96" fmla="*/ 1783 w 2066"/>
                            <a:gd name="T97" fmla="*/ 136 h 615"/>
                            <a:gd name="T98" fmla="*/ 2038 w 2066"/>
                            <a:gd name="T99" fmla="*/ 54 h 615"/>
                            <a:gd name="T100" fmla="*/ 1944 w 2066"/>
                            <a:gd name="T101" fmla="*/ 13 h 615"/>
                            <a:gd name="T102" fmla="*/ 2013 w 2066"/>
                            <a:gd name="T103" fmla="*/ 122 h 615"/>
                            <a:gd name="T104" fmla="*/ 1916 w 2066"/>
                            <a:gd name="T105" fmla="*/ 133 h 615"/>
                            <a:gd name="T106" fmla="*/ 2001 w 2066"/>
                            <a:gd name="T107" fmla="*/ 155 h 6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2066" h="615">
                              <a:moveTo>
                                <a:pt x="132" y="9"/>
                              </a:moveTo>
                              <a:lnTo>
                                <a:pt x="4" y="9"/>
                              </a:lnTo>
                              <a:lnTo>
                                <a:pt x="0" y="13"/>
                              </a:lnTo>
                              <a:lnTo>
                                <a:pt x="0" y="601"/>
                              </a:lnTo>
                              <a:lnTo>
                                <a:pt x="4" y="605"/>
                              </a:lnTo>
                              <a:lnTo>
                                <a:pt x="132" y="605"/>
                              </a:lnTo>
                              <a:lnTo>
                                <a:pt x="136" y="601"/>
                              </a:lnTo>
                              <a:lnTo>
                                <a:pt x="136" y="358"/>
                              </a:lnTo>
                              <a:lnTo>
                                <a:pt x="370" y="358"/>
                              </a:lnTo>
                              <a:lnTo>
                                <a:pt x="359" y="345"/>
                              </a:lnTo>
                              <a:lnTo>
                                <a:pt x="329" y="321"/>
                              </a:lnTo>
                              <a:lnTo>
                                <a:pt x="295" y="302"/>
                              </a:lnTo>
                              <a:lnTo>
                                <a:pt x="289" y="299"/>
                              </a:lnTo>
                              <a:lnTo>
                                <a:pt x="291" y="293"/>
                              </a:lnTo>
                              <a:lnTo>
                                <a:pt x="295" y="292"/>
                              </a:lnTo>
                              <a:lnTo>
                                <a:pt x="327" y="276"/>
                              </a:lnTo>
                              <a:lnTo>
                                <a:pt x="355" y="255"/>
                              </a:lnTo>
                              <a:lnTo>
                                <a:pt x="368" y="240"/>
                              </a:lnTo>
                              <a:lnTo>
                                <a:pt x="136" y="240"/>
                              </a:lnTo>
                              <a:lnTo>
                                <a:pt x="136" y="13"/>
                              </a:lnTo>
                              <a:lnTo>
                                <a:pt x="132" y="9"/>
                              </a:lnTo>
                              <a:close/>
                              <a:moveTo>
                                <a:pt x="370" y="358"/>
                              </a:moveTo>
                              <a:lnTo>
                                <a:pt x="154" y="358"/>
                              </a:lnTo>
                              <a:lnTo>
                                <a:pt x="190" y="366"/>
                              </a:lnTo>
                              <a:lnTo>
                                <a:pt x="225" y="387"/>
                              </a:lnTo>
                              <a:lnTo>
                                <a:pt x="259" y="422"/>
                              </a:lnTo>
                              <a:lnTo>
                                <a:pt x="288" y="467"/>
                              </a:lnTo>
                              <a:lnTo>
                                <a:pt x="356" y="598"/>
                              </a:lnTo>
                              <a:lnTo>
                                <a:pt x="359" y="603"/>
                              </a:lnTo>
                              <a:lnTo>
                                <a:pt x="363" y="605"/>
                              </a:lnTo>
                              <a:lnTo>
                                <a:pt x="503" y="605"/>
                              </a:lnTo>
                              <a:lnTo>
                                <a:pt x="507" y="600"/>
                              </a:lnTo>
                              <a:lnTo>
                                <a:pt x="503" y="593"/>
                              </a:lnTo>
                              <a:lnTo>
                                <a:pt x="405" y="409"/>
                              </a:lnTo>
                              <a:lnTo>
                                <a:pt x="384" y="374"/>
                              </a:lnTo>
                              <a:lnTo>
                                <a:pt x="370" y="358"/>
                              </a:lnTo>
                              <a:close/>
                              <a:moveTo>
                                <a:pt x="490" y="9"/>
                              </a:moveTo>
                              <a:lnTo>
                                <a:pt x="353" y="9"/>
                              </a:lnTo>
                              <a:lnTo>
                                <a:pt x="349" y="12"/>
                              </a:lnTo>
                              <a:lnTo>
                                <a:pt x="346" y="17"/>
                              </a:lnTo>
                              <a:lnTo>
                                <a:pt x="282" y="140"/>
                              </a:lnTo>
                              <a:lnTo>
                                <a:pt x="255" y="181"/>
                              </a:lnTo>
                              <a:lnTo>
                                <a:pt x="223" y="213"/>
                              </a:lnTo>
                              <a:lnTo>
                                <a:pt x="189" y="233"/>
                              </a:lnTo>
                              <a:lnTo>
                                <a:pt x="153" y="240"/>
                              </a:lnTo>
                              <a:lnTo>
                                <a:pt x="368" y="240"/>
                              </a:lnTo>
                              <a:lnTo>
                                <a:pt x="379" y="227"/>
                              </a:lnTo>
                              <a:lnTo>
                                <a:pt x="400" y="192"/>
                              </a:lnTo>
                              <a:lnTo>
                                <a:pt x="489" y="22"/>
                              </a:lnTo>
                              <a:lnTo>
                                <a:pt x="493" y="14"/>
                              </a:lnTo>
                              <a:lnTo>
                                <a:pt x="490" y="9"/>
                              </a:lnTo>
                              <a:close/>
                              <a:moveTo>
                                <a:pt x="702" y="9"/>
                              </a:moveTo>
                              <a:lnTo>
                                <a:pt x="539" y="9"/>
                              </a:lnTo>
                              <a:lnTo>
                                <a:pt x="535" y="13"/>
                              </a:lnTo>
                              <a:lnTo>
                                <a:pt x="535" y="601"/>
                              </a:lnTo>
                              <a:lnTo>
                                <a:pt x="539" y="605"/>
                              </a:lnTo>
                              <a:lnTo>
                                <a:pt x="667" y="605"/>
                              </a:lnTo>
                              <a:lnTo>
                                <a:pt x="671" y="601"/>
                              </a:lnTo>
                              <a:lnTo>
                                <a:pt x="671" y="351"/>
                              </a:lnTo>
                              <a:lnTo>
                                <a:pt x="671" y="317"/>
                              </a:lnTo>
                              <a:lnTo>
                                <a:pt x="669" y="280"/>
                              </a:lnTo>
                              <a:lnTo>
                                <a:pt x="667" y="244"/>
                              </a:lnTo>
                              <a:lnTo>
                                <a:pt x="662" y="206"/>
                              </a:lnTo>
                              <a:lnTo>
                                <a:pt x="661" y="195"/>
                              </a:lnTo>
                              <a:lnTo>
                                <a:pt x="669" y="190"/>
                              </a:lnTo>
                              <a:lnTo>
                                <a:pt x="792" y="190"/>
                              </a:lnTo>
                              <a:lnTo>
                                <a:pt x="751" y="107"/>
                              </a:lnTo>
                              <a:lnTo>
                                <a:pt x="730" y="63"/>
                              </a:lnTo>
                              <a:lnTo>
                                <a:pt x="719" y="40"/>
                              </a:lnTo>
                              <a:lnTo>
                                <a:pt x="708" y="18"/>
                              </a:lnTo>
                              <a:lnTo>
                                <a:pt x="706" y="12"/>
                              </a:lnTo>
                              <a:lnTo>
                                <a:pt x="702" y="9"/>
                              </a:lnTo>
                              <a:close/>
                              <a:moveTo>
                                <a:pt x="792" y="190"/>
                              </a:moveTo>
                              <a:lnTo>
                                <a:pt x="669" y="190"/>
                              </a:lnTo>
                              <a:lnTo>
                                <a:pt x="676" y="203"/>
                              </a:lnTo>
                              <a:lnTo>
                                <a:pt x="684" y="219"/>
                              </a:lnTo>
                              <a:lnTo>
                                <a:pt x="691" y="234"/>
                              </a:lnTo>
                              <a:lnTo>
                                <a:pt x="699" y="250"/>
                              </a:lnTo>
                              <a:lnTo>
                                <a:pt x="826" y="508"/>
                              </a:lnTo>
                              <a:lnTo>
                                <a:pt x="836" y="529"/>
                              </a:lnTo>
                              <a:lnTo>
                                <a:pt x="847" y="552"/>
                              </a:lnTo>
                              <a:lnTo>
                                <a:pt x="858" y="574"/>
                              </a:lnTo>
                              <a:lnTo>
                                <a:pt x="868" y="597"/>
                              </a:lnTo>
                              <a:lnTo>
                                <a:pt x="870" y="603"/>
                              </a:lnTo>
                              <a:lnTo>
                                <a:pt x="874" y="605"/>
                              </a:lnTo>
                              <a:lnTo>
                                <a:pt x="1037" y="605"/>
                              </a:lnTo>
                              <a:lnTo>
                                <a:pt x="1041" y="601"/>
                              </a:lnTo>
                              <a:lnTo>
                                <a:pt x="1041" y="425"/>
                              </a:lnTo>
                              <a:lnTo>
                                <a:pt x="907" y="425"/>
                              </a:lnTo>
                              <a:lnTo>
                                <a:pt x="901" y="412"/>
                              </a:lnTo>
                              <a:lnTo>
                                <a:pt x="894" y="397"/>
                              </a:lnTo>
                              <a:lnTo>
                                <a:pt x="886" y="382"/>
                              </a:lnTo>
                              <a:lnTo>
                                <a:pt x="879" y="366"/>
                              </a:lnTo>
                              <a:lnTo>
                                <a:pt x="871" y="351"/>
                              </a:lnTo>
                              <a:lnTo>
                                <a:pt x="792" y="190"/>
                              </a:lnTo>
                              <a:close/>
                              <a:moveTo>
                                <a:pt x="1037" y="9"/>
                              </a:moveTo>
                              <a:lnTo>
                                <a:pt x="910" y="9"/>
                              </a:lnTo>
                              <a:lnTo>
                                <a:pt x="906" y="13"/>
                              </a:lnTo>
                              <a:lnTo>
                                <a:pt x="906" y="280"/>
                              </a:lnTo>
                              <a:lnTo>
                                <a:pt x="906" y="299"/>
                              </a:lnTo>
                              <a:lnTo>
                                <a:pt x="907" y="336"/>
                              </a:lnTo>
                              <a:lnTo>
                                <a:pt x="910" y="371"/>
                              </a:lnTo>
                              <a:lnTo>
                                <a:pt x="915" y="409"/>
                              </a:lnTo>
                              <a:lnTo>
                                <a:pt x="917" y="420"/>
                              </a:lnTo>
                              <a:lnTo>
                                <a:pt x="907" y="425"/>
                              </a:lnTo>
                              <a:lnTo>
                                <a:pt x="1041" y="425"/>
                              </a:lnTo>
                              <a:lnTo>
                                <a:pt x="1041" y="13"/>
                              </a:lnTo>
                              <a:lnTo>
                                <a:pt x="1037" y="9"/>
                              </a:lnTo>
                              <a:close/>
                              <a:moveTo>
                                <a:pt x="1331" y="9"/>
                              </a:moveTo>
                              <a:lnTo>
                                <a:pt x="1116" y="9"/>
                              </a:lnTo>
                              <a:lnTo>
                                <a:pt x="1112" y="13"/>
                              </a:lnTo>
                              <a:lnTo>
                                <a:pt x="1112" y="601"/>
                              </a:lnTo>
                              <a:lnTo>
                                <a:pt x="1116" y="605"/>
                              </a:lnTo>
                              <a:lnTo>
                                <a:pt x="1331" y="605"/>
                              </a:lnTo>
                              <a:lnTo>
                                <a:pt x="1408" y="596"/>
                              </a:lnTo>
                              <a:lnTo>
                                <a:pt x="1474" y="568"/>
                              </a:lnTo>
                              <a:lnTo>
                                <a:pt x="1527" y="523"/>
                              </a:lnTo>
                              <a:lnTo>
                                <a:pt x="1552" y="487"/>
                              </a:lnTo>
                              <a:lnTo>
                                <a:pt x="1248" y="487"/>
                              </a:lnTo>
                              <a:lnTo>
                                <a:pt x="1248" y="129"/>
                              </a:lnTo>
                              <a:lnTo>
                                <a:pt x="1554" y="129"/>
                              </a:lnTo>
                              <a:lnTo>
                                <a:pt x="1528" y="90"/>
                              </a:lnTo>
                              <a:lnTo>
                                <a:pt x="1475" y="46"/>
                              </a:lnTo>
                              <a:lnTo>
                                <a:pt x="1409" y="19"/>
                              </a:lnTo>
                              <a:lnTo>
                                <a:pt x="1331" y="9"/>
                              </a:lnTo>
                              <a:close/>
                              <a:moveTo>
                                <a:pt x="1554" y="129"/>
                              </a:moveTo>
                              <a:lnTo>
                                <a:pt x="1331" y="129"/>
                              </a:lnTo>
                              <a:lnTo>
                                <a:pt x="1386" y="140"/>
                              </a:lnTo>
                              <a:lnTo>
                                <a:pt x="1427" y="175"/>
                              </a:lnTo>
                              <a:lnTo>
                                <a:pt x="1454" y="231"/>
                              </a:lnTo>
                              <a:lnTo>
                                <a:pt x="1463" y="308"/>
                              </a:lnTo>
                              <a:lnTo>
                                <a:pt x="1454" y="384"/>
                              </a:lnTo>
                              <a:lnTo>
                                <a:pt x="1427" y="440"/>
                              </a:lnTo>
                              <a:lnTo>
                                <a:pt x="1386" y="475"/>
                              </a:lnTo>
                              <a:lnTo>
                                <a:pt x="1331" y="487"/>
                              </a:lnTo>
                              <a:lnTo>
                                <a:pt x="1552" y="487"/>
                              </a:lnTo>
                              <a:lnTo>
                                <a:pt x="1567" y="464"/>
                              </a:lnTo>
                              <a:lnTo>
                                <a:pt x="1591" y="392"/>
                              </a:lnTo>
                              <a:lnTo>
                                <a:pt x="1600" y="308"/>
                              </a:lnTo>
                              <a:lnTo>
                                <a:pt x="1592" y="222"/>
                              </a:lnTo>
                              <a:lnTo>
                                <a:pt x="1568" y="149"/>
                              </a:lnTo>
                              <a:lnTo>
                                <a:pt x="1554" y="129"/>
                              </a:lnTo>
                              <a:close/>
                              <a:moveTo>
                                <a:pt x="1656" y="453"/>
                              </a:moveTo>
                              <a:lnTo>
                                <a:pt x="1652" y="456"/>
                              </a:lnTo>
                              <a:lnTo>
                                <a:pt x="1649" y="462"/>
                              </a:lnTo>
                              <a:lnTo>
                                <a:pt x="1615" y="556"/>
                              </a:lnTo>
                              <a:lnTo>
                                <a:pt x="1614" y="562"/>
                              </a:lnTo>
                              <a:lnTo>
                                <a:pt x="1615" y="567"/>
                              </a:lnTo>
                              <a:lnTo>
                                <a:pt x="1623" y="569"/>
                              </a:lnTo>
                              <a:lnTo>
                                <a:pt x="1678" y="587"/>
                              </a:lnTo>
                              <a:lnTo>
                                <a:pt x="1727" y="601"/>
                              </a:lnTo>
                              <a:lnTo>
                                <a:pt x="1768" y="609"/>
                              </a:lnTo>
                              <a:lnTo>
                                <a:pt x="1807" y="613"/>
                              </a:lnTo>
                              <a:lnTo>
                                <a:pt x="1844" y="614"/>
                              </a:lnTo>
                              <a:lnTo>
                                <a:pt x="1939" y="603"/>
                              </a:lnTo>
                              <a:lnTo>
                                <a:pt x="2008" y="569"/>
                              </a:lnTo>
                              <a:lnTo>
                                <a:pt x="2051" y="514"/>
                              </a:lnTo>
                              <a:lnTo>
                                <a:pt x="2055" y="493"/>
                              </a:lnTo>
                              <a:lnTo>
                                <a:pt x="1844" y="493"/>
                              </a:lnTo>
                              <a:lnTo>
                                <a:pt x="1817" y="492"/>
                              </a:lnTo>
                              <a:lnTo>
                                <a:pt x="1788" y="489"/>
                              </a:lnTo>
                              <a:lnTo>
                                <a:pt x="1756" y="483"/>
                              </a:lnTo>
                              <a:lnTo>
                                <a:pt x="1721" y="473"/>
                              </a:lnTo>
                              <a:lnTo>
                                <a:pt x="1662" y="456"/>
                              </a:lnTo>
                              <a:lnTo>
                                <a:pt x="1656" y="453"/>
                              </a:lnTo>
                              <a:close/>
                              <a:moveTo>
                                <a:pt x="1841" y="0"/>
                              </a:moveTo>
                              <a:lnTo>
                                <a:pt x="1751" y="11"/>
                              </a:lnTo>
                              <a:lnTo>
                                <a:pt x="1683" y="45"/>
                              </a:lnTo>
                              <a:lnTo>
                                <a:pt x="1640" y="99"/>
                              </a:lnTo>
                              <a:lnTo>
                                <a:pt x="1625" y="172"/>
                              </a:lnTo>
                              <a:lnTo>
                                <a:pt x="1633" y="233"/>
                              </a:lnTo>
                              <a:lnTo>
                                <a:pt x="1660" y="279"/>
                              </a:lnTo>
                              <a:lnTo>
                                <a:pt x="1709" y="316"/>
                              </a:lnTo>
                              <a:lnTo>
                                <a:pt x="1782" y="349"/>
                              </a:lnTo>
                              <a:lnTo>
                                <a:pt x="1852" y="376"/>
                              </a:lnTo>
                              <a:lnTo>
                                <a:pt x="1884" y="389"/>
                              </a:lnTo>
                              <a:lnTo>
                                <a:pt x="1908" y="404"/>
                              </a:lnTo>
                              <a:lnTo>
                                <a:pt x="1923" y="420"/>
                              </a:lnTo>
                              <a:lnTo>
                                <a:pt x="1928" y="438"/>
                              </a:lnTo>
                              <a:lnTo>
                                <a:pt x="1921" y="465"/>
                              </a:lnTo>
                              <a:lnTo>
                                <a:pt x="1903" y="482"/>
                              </a:lnTo>
                              <a:lnTo>
                                <a:pt x="1876" y="491"/>
                              </a:lnTo>
                              <a:lnTo>
                                <a:pt x="1844" y="493"/>
                              </a:lnTo>
                              <a:lnTo>
                                <a:pt x="2055" y="493"/>
                              </a:lnTo>
                              <a:lnTo>
                                <a:pt x="2065" y="438"/>
                              </a:lnTo>
                              <a:lnTo>
                                <a:pt x="2057" y="377"/>
                              </a:lnTo>
                              <a:lnTo>
                                <a:pt x="2029" y="330"/>
                              </a:lnTo>
                              <a:lnTo>
                                <a:pt x="1980" y="292"/>
                              </a:lnTo>
                              <a:lnTo>
                                <a:pt x="1906" y="259"/>
                              </a:lnTo>
                              <a:lnTo>
                                <a:pt x="1836" y="233"/>
                              </a:lnTo>
                              <a:lnTo>
                                <a:pt x="1804" y="220"/>
                              </a:lnTo>
                              <a:lnTo>
                                <a:pt x="1781" y="207"/>
                              </a:lnTo>
                              <a:lnTo>
                                <a:pt x="1766" y="192"/>
                              </a:lnTo>
                              <a:lnTo>
                                <a:pt x="1762" y="172"/>
                              </a:lnTo>
                              <a:lnTo>
                                <a:pt x="1767" y="152"/>
                              </a:lnTo>
                              <a:lnTo>
                                <a:pt x="1783" y="136"/>
                              </a:lnTo>
                              <a:lnTo>
                                <a:pt x="1808" y="126"/>
                              </a:lnTo>
                              <a:lnTo>
                                <a:pt x="1841" y="122"/>
                              </a:lnTo>
                              <a:lnTo>
                                <a:pt x="2013" y="122"/>
                              </a:lnTo>
                              <a:lnTo>
                                <a:pt x="2038" y="54"/>
                              </a:lnTo>
                              <a:lnTo>
                                <a:pt x="2040" y="47"/>
                              </a:lnTo>
                              <a:lnTo>
                                <a:pt x="2038" y="43"/>
                              </a:lnTo>
                              <a:lnTo>
                                <a:pt x="1975" y="22"/>
                              </a:lnTo>
                              <a:lnTo>
                                <a:pt x="1944" y="13"/>
                              </a:lnTo>
                              <a:lnTo>
                                <a:pt x="1911" y="6"/>
                              </a:lnTo>
                              <a:lnTo>
                                <a:pt x="1877" y="2"/>
                              </a:lnTo>
                              <a:lnTo>
                                <a:pt x="1841" y="0"/>
                              </a:lnTo>
                              <a:close/>
                              <a:moveTo>
                                <a:pt x="2013" y="122"/>
                              </a:moveTo>
                              <a:lnTo>
                                <a:pt x="1841" y="122"/>
                              </a:lnTo>
                              <a:lnTo>
                                <a:pt x="1866" y="123"/>
                              </a:lnTo>
                              <a:lnTo>
                                <a:pt x="1891" y="127"/>
                              </a:lnTo>
                              <a:lnTo>
                                <a:pt x="1916" y="133"/>
                              </a:lnTo>
                              <a:lnTo>
                                <a:pt x="1941" y="140"/>
                              </a:lnTo>
                              <a:lnTo>
                                <a:pt x="1990" y="155"/>
                              </a:lnTo>
                              <a:lnTo>
                                <a:pt x="1997" y="157"/>
                              </a:lnTo>
                              <a:lnTo>
                                <a:pt x="2001" y="155"/>
                              </a:lnTo>
                              <a:lnTo>
                                <a:pt x="2004" y="148"/>
                              </a:lnTo>
                              <a:lnTo>
                                <a:pt x="2013" y="122"/>
                              </a:lnTo>
                              <a:close/>
                            </a:path>
                          </a:pathLst>
                        </a:custGeom>
                        <a:solidFill>
                          <a:srgbClr val="00264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AC26A5" id="docshapegroup1" o:spid="_x0000_s1026" style="position:absolute;margin-left:0;margin-top:14.2pt;width:82.2pt;height:24.4pt;z-index:-251659776" coordsize="2066,6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">
              <o:lock v:ext="edit" aspectratio="t"/>
              <v:shape id="docshape2" o:spid="_x0000_s1027" style="position:absolute;width:2066;height:615;visibility:visible;mso-wrap-style:square;v-text-anchor:top" coordsize="2066,6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" path="m132,9l4,9,,13,,601r4,4l132,605r4,-4l136,358r234,l359,345,329,321,295,302r-6,-3l291,293r4,-1l327,276r28,-21l368,240r-232,l136,13,132,9xm370,358r-216,l190,366r35,21l259,422r29,45l356,598r3,5l363,605r140,l507,600r-4,-7l405,409,384,374,370,358xm490,9l353,9r-4,3l346,17,282,140r-27,41l223,213r-34,20l153,240r215,l379,227r21,-35l489,22r4,-8l490,9xm702,9l539,9r-4,4l535,601r4,4l667,605r4,-4l671,351r,-34l669,280r-2,-36l662,206r-1,-11l669,190r123,l751,107,730,63,719,40,708,18r-2,-6l702,9xm792,190r-123,l676,203r8,16l691,234r8,16l826,508r10,21l847,552r11,22l868,597r2,6l874,605r163,l1041,601r,-176l907,425r-6,-13l894,397r-8,-15l879,366r-8,-15l792,190xm1037,9l910,9r-4,4l906,280r,19l907,336r3,35l915,409r2,11l907,425r134,l1041,13r-4,-4xm1331,9r-215,l1112,13r,588l1116,605r215,l1408,596r66,-28l1527,523r25,-36l1248,487r,-358l1554,129,1528,90,1475,46,1409,19,1331,9xm1554,129r-223,l1386,140r41,35l1454,231r9,77l1454,384r-27,56l1386,475r-55,12l1552,487r15,-23l1591,392r9,-84l1592,222r-24,-73l1554,129xm1656,453r-4,3l1649,462r-34,94l1614,562r1,5l1623,569r55,18l1727,601r41,8l1807,613r37,1l1939,603r69,-34l2051,514r4,-21l1844,493r-27,-1l1788,489r-32,-6l1721,473r-59,-17l1656,453xm1841,r-90,11l1683,45r-43,54l1625,172r8,61l1660,279r49,37l1782,349r70,27l1884,389r24,15l1923,420r5,18l1921,465r-18,17l1876,491r-32,2l2055,493r10,-55l2057,377r-28,-47l1980,292r-74,-33l1836,233r-32,-13l1781,207r-15,-15l1762,172r5,-20l1783,136r25,-10l1841,122r172,l2038,54r2,-7l2038,43,1975,22r-31,-9l1911,6,1877,2,1841,xm2013,122r-172,l1866,123r25,4l1916,133r25,7l1990,155r7,2l2001,155r3,-7l2013,122xe" fillcolor="#00264b" stroked="f">
                <v:path arrowok="t" o:connecttype="custom" o:connectlocs="0,601;136,358;295,302;327,276;136,13;190,366;356,598;507,600;370,358;346,17;189,233;400,192;702,9;539,605;671,317;661,195;730,63;702,9;684,219;836,529;870,603;1041,425;886,382;1037,9;906,299;917,420;1037,9;1112,601;1474,568;1248,129;1409,19;1386,140;1454,384;1552,487;1592,222;1652,456;1615,567;1768,609;2008,569;1817,492;1662,456;1683,45;1660,279;1884,389;1921,465;2055,493;1980,292;1781,207;1783,136;2038,54;1944,13;2013,122;1916,133;2001,155" o:connectangles="0,0,0,0,0,0,0,0,0,0,0,0,0,0,0,0,0,0,0,0,0,0,0,0,0,0,0,0,0,0,0,0,0,0,0,0,0,0,0,0,0,0,0,0,0,0,0,0,0,0,0,0,0,0"/>
              </v:shape>
              <w10:wrap type="tight"/>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9E34A84A"/>
    <w:lvl w:ilvl="0">
      <w:numFmt w:val="decimal"/>
      <w:lvlText w:val="*"/>
      <w:lvlJc w:val="left"/>
    </w:lvl>
  </w:abstractNum>
  <w:abstractNum w:abstractNumId="1" w15:restartNumberingAfterBreak="0">
    <w:nsid w:val="019720BB"/>
    <w:multiLevelType w:val="hybridMultilevel"/>
    <w:tmpl w:val="34DE8724"/>
    <w:lvl w:ilvl="0" w:tplc="B4047CAC">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21B7DF4"/>
    <w:multiLevelType w:val="hybridMultilevel"/>
    <w:tmpl w:val="31CCC00C"/>
    <w:lvl w:ilvl="0" w:tplc="7DACC244">
      <w:numFmt w:val="bullet"/>
      <w:lvlText w:val="-"/>
      <w:lvlJc w:val="left"/>
      <w:pPr>
        <w:ind w:left="407" w:hanging="360"/>
      </w:pPr>
      <w:rPr>
        <w:rFonts w:ascii="Arial" w:eastAsia="Calibri" w:hAnsi="Arial" w:cs="Arial" w:hint="default"/>
      </w:rPr>
    </w:lvl>
    <w:lvl w:ilvl="1" w:tplc="040C0003" w:tentative="1">
      <w:start w:val="1"/>
      <w:numFmt w:val="bullet"/>
      <w:lvlText w:val="o"/>
      <w:lvlJc w:val="left"/>
      <w:pPr>
        <w:ind w:left="1127" w:hanging="360"/>
      </w:pPr>
      <w:rPr>
        <w:rFonts w:ascii="Courier New" w:hAnsi="Courier New" w:cs="Courier New" w:hint="default"/>
      </w:rPr>
    </w:lvl>
    <w:lvl w:ilvl="2" w:tplc="040C0005" w:tentative="1">
      <w:start w:val="1"/>
      <w:numFmt w:val="bullet"/>
      <w:lvlText w:val=""/>
      <w:lvlJc w:val="left"/>
      <w:pPr>
        <w:ind w:left="1847" w:hanging="360"/>
      </w:pPr>
      <w:rPr>
        <w:rFonts w:ascii="Wingdings" w:hAnsi="Wingdings" w:hint="default"/>
      </w:rPr>
    </w:lvl>
    <w:lvl w:ilvl="3" w:tplc="040C0001" w:tentative="1">
      <w:start w:val="1"/>
      <w:numFmt w:val="bullet"/>
      <w:lvlText w:val=""/>
      <w:lvlJc w:val="left"/>
      <w:pPr>
        <w:ind w:left="2567" w:hanging="360"/>
      </w:pPr>
      <w:rPr>
        <w:rFonts w:ascii="Symbol" w:hAnsi="Symbol" w:hint="default"/>
      </w:rPr>
    </w:lvl>
    <w:lvl w:ilvl="4" w:tplc="040C0003" w:tentative="1">
      <w:start w:val="1"/>
      <w:numFmt w:val="bullet"/>
      <w:lvlText w:val="o"/>
      <w:lvlJc w:val="left"/>
      <w:pPr>
        <w:ind w:left="3287" w:hanging="360"/>
      </w:pPr>
      <w:rPr>
        <w:rFonts w:ascii="Courier New" w:hAnsi="Courier New" w:cs="Courier New" w:hint="default"/>
      </w:rPr>
    </w:lvl>
    <w:lvl w:ilvl="5" w:tplc="040C0005" w:tentative="1">
      <w:start w:val="1"/>
      <w:numFmt w:val="bullet"/>
      <w:lvlText w:val=""/>
      <w:lvlJc w:val="left"/>
      <w:pPr>
        <w:ind w:left="4007" w:hanging="360"/>
      </w:pPr>
      <w:rPr>
        <w:rFonts w:ascii="Wingdings" w:hAnsi="Wingdings" w:hint="default"/>
      </w:rPr>
    </w:lvl>
    <w:lvl w:ilvl="6" w:tplc="040C0001" w:tentative="1">
      <w:start w:val="1"/>
      <w:numFmt w:val="bullet"/>
      <w:lvlText w:val=""/>
      <w:lvlJc w:val="left"/>
      <w:pPr>
        <w:ind w:left="4727" w:hanging="360"/>
      </w:pPr>
      <w:rPr>
        <w:rFonts w:ascii="Symbol" w:hAnsi="Symbol" w:hint="default"/>
      </w:rPr>
    </w:lvl>
    <w:lvl w:ilvl="7" w:tplc="040C0003" w:tentative="1">
      <w:start w:val="1"/>
      <w:numFmt w:val="bullet"/>
      <w:lvlText w:val="o"/>
      <w:lvlJc w:val="left"/>
      <w:pPr>
        <w:ind w:left="5447" w:hanging="360"/>
      </w:pPr>
      <w:rPr>
        <w:rFonts w:ascii="Courier New" w:hAnsi="Courier New" w:cs="Courier New" w:hint="default"/>
      </w:rPr>
    </w:lvl>
    <w:lvl w:ilvl="8" w:tplc="040C0005" w:tentative="1">
      <w:start w:val="1"/>
      <w:numFmt w:val="bullet"/>
      <w:lvlText w:val=""/>
      <w:lvlJc w:val="left"/>
      <w:pPr>
        <w:ind w:left="6167" w:hanging="360"/>
      </w:pPr>
      <w:rPr>
        <w:rFonts w:ascii="Wingdings" w:hAnsi="Wingdings" w:hint="default"/>
      </w:rPr>
    </w:lvl>
  </w:abstractNum>
  <w:abstractNum w:abstractNumId="3" w15:restartNumberingAfterBreak="0">
    <w:nsid w:val="0F3A52EC"/>
    <w:multiLevelType w:val="hybridMultilevel"/>
    <w:tmpl w:val="E002302A"/>
    <w:lvl w:ilvl="0" w:tplc="2D78D258">
      <w:start w:val="1"/>
      <w:numFmt w:val="bullet"/>
      <w:lvlText w:val="-"/>
      <w:lvlJc w:val="left"/>
      <w:pPr>
        <w:ind w:left="720" w:hanging="360"/>
      </w:pPr>
      <w:rPr>
        <w:rFonts w:ascii="Arial" w:eastAsia="Times New Roman" w:hAnsi="Arial" w:cs="Monotype Sor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4E66B98"/>
    <w:multiLevelType w:val="hybridMultilevel"/>
    <w:tmpl w:val="4CF6E154"/>
    <w:lvl w:ilvl="0" w:tplc="5FCA1FB2">
      <w:start w:val="5"/>
      <w:numFmt w:val="bullet"/>
      <w:lvlText w:val=""/>
      <w:lvlJc w:val="left"/>
      <w:pPr>
        <w:ind w:left="720" w:hanging="360"/>
      </w:pPr>
      <w:rPr>
        <w:rFonts w:ascii="Symbol" w:eastAsia="Arial"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6C5478A"/>
    <w:multiLevelType w:val="hybridMultilevel"/>
    <w:tmpl w:val="A3F2EF54"/>
    <w:lvl w:ilvl="0" w:tplc="BF2C6B7A">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77C369A"/>
    <w:multiLevelType w:val="hybridMultilevel"/>
    <w:tmpl w:val="D89EAAE4"/>
    <w:lvl w:ilvl="0" w:tplc="7DF4559C">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C0F1B4F"/>
    <w:multiLevelType w:val="multilevel"/>
    <w:tmpl w:val="D3061BA6"/>
    <w:lvl w:ilvl="0">
      <w:start w:val="10"/>
      <w:numFmt w:val="decimal"/>
      <w:lvlText w:val="%1-"/>
      <w:lvlJc w:val="left"/>
      <w:pPr>
        <w:ind w:left="468" w:hanging="468"/>
      </w:pPr>
      <w:rPr>
        <w:rFonts w:hint="default"/>
      </w:rPr>
    </w:lvl>
    <w:lvl w:ilvl="1">
      <w:start w:val="2"/>
      <w:numFmt w:val="decimal"/>
      <w:lvlText w:val="%1-%2-"/>
      <w:lvlJc w:val="left"/>
      <w:pPr>
        <w:ind w:left="486" w:hanging="468"/>
      </w:pPr>
      <w:rPr>
        <w:rFonts w:hint="default"/>
      </w:rPr>
    </w:lvl>
    <w:lvl w:ilvl="2">
      <w:start w:val="1"/>
      <w:numFmt w:val="decimal"/>
      <w:lvlText w:val="%1-%2-%3."/>
      <w:lvlJc w:val="left"/>
      <w:pPr>
        <w:ind w:left="756" w:hanging="720"/>
      </w:pPr>
      <w:rPr>
        <w:rFonts w:hint="default"/>
      </w:rPr>
    </w:lvl>
    <w:lvl w:ilvl="3">
      <w:start w:val="1"/>
      <w:numFmt w:val="decimal"/>
      <w:lvlText w:val="%1-%2-%3.%4."/>
      <w:lvlJc w:val="left"/>
      <w:pPr>
        <w:ind w:left="774" w:hanging="720"/>
      </w:pPr>
      <w:rPr>
        <w:rFonts w:hint="default"/>
      </w:rPr>
    </w:lvl>
    <w:lvl w:ilvl="4">
      <w:start w:val="1"/>
      <w:numFmt w:val="decimal"/>
      <w:lvlText w:val="%1-%2-%3.%4.%5."/>
      <w:lvlJc w:val="left"/>
      <w:pPr>
        <w:ind w:left="1152" w:hanging="1080"/>
      </w:pPr>
      <w:rPr>
        <w:rFonts w:hint="default"/>
      </w:rPr>
    </w:lvl>
    <w:lvl w:ilvl="5">
      <w:start w:val="1"/>
      <w:numFmt w:val="decimal"/>
      <w:lvlText w:val="%1-%2-%3.%4.%5.%6."/>
      <w:lvlJc w:val="left"/>
      <w:pPr>
        <w:ind w:left="1170" w:hanging="1080"/>
      </w:pPr>
      <w:rPr>
        <w:rFonts w:hint="default"/>
      </w:rPr>
    </w:lvl>
    <w:lvl w:ilvl="6">
      <w:start w:val="1"/>
      <w:numFmt w:val="decimal"/>
      <w:lvlText w:val="%1-%2-%3.%4.%5.%6.%7."/>
      <w:lvlJc w:val="left"/>
      <w:pPr>
        <w:ind w:left="1548" w:hanging="1440"/>
      </w:pPr>
      <w:rPr>
        <w:rFonts w:hint="default"/>
      </w:rPr>
    </w:lvl>
    <w:lvl w:ilvl="7">
      <w:start w:val="1"/>
      <w:numFmt w:val="decimal"/>
      <w:lvlText w:val="%1-%2-%3.%4.%5.%6.%7.%8."/>
      <w:lvlJc w:val="left"/>
      <w:pPr>
        <w:ind w:left="1566" w:hanging="1440"/>
      </w:pPr>
      <w:rPr>
        <w:rFonts w:hint="default"/>
      </w:rPr>
    </w:lvl>
    <w:lvl w:ilvl="8">
      <w:start w:val="1"/>
      <w:numFmt w:val="decimal"/>
      <w:lvlText w:val="%1-%2-%3.%4.%5.%6.%7.%8.%9."/>
      <w:lvlJc w:val="left"/>
      <w:pPr>
        <w:ind w:left="1944" w:hanging="1800"/>
      </w:pPr>
      <w:rPr>
        <w:rFonts w:hint="default"/>
      </w:rPr>
    </w:lvl>
  </w:abstractNum>
  <w:abstractNum w:abstractNumId="8" w15:restartNumberingAfterBreak="0">
    <w:nsid w:val="1CA05C83"/>
    <w:multiLevelType w:val="hybridMultilevel"/>
    <w:tmpl w:val="4FE6B7EC"/>
    <w:lvl w:ilvl="0" w:tplc="040C0003">
      <w:start w:val="1"/>
      <w:numFmt w:val="bullet"/>
      <w:lvlText w:val="o"/>
      <w:lvlJc w:val="left"/>
      <w:pPr>
        <w:ind w:left="738" w:hanging="360"/>
      </w:pPr>
      <w:rPr>
        <w:rFonts w:ascii="Courier New" w:hAnsi="Courier New" w:cs="Courier New" w:hint="default"/>
      </w:rPr>
    </w:lvl>
    <w:lvl w:ilvl="1" w:tplc="040C0003" w:tentative="1">
      <w:start w:val="1"/>
      <w:numFmt w:val="bullet"/>
      <w:lvlText w:val="o"/>
      <w:lvlJc w:val="left"/>
      <w:pPr>
        <w:ind w:left="1458" w:hanging="360"/>
      </w:pPr>
      <w:rPr>
        <w:rFonts w:ascii="Courier New" w:hAnsi="Courier New" w:cs="Courier New" w:hint="default"/>
      </w:rPr>
    </w:lvl>
    <w:lvl w:ilvl="2" w:tplc="040C0005" w:tentative="1">
      <w:start w:val="1"/>
      <w:numFmt w:val="bullet"/>
      <w:lvlText w:val=""/>
      <w:lvlJc w:val="left"/>
      <w:pPr>
        <w:ind w:left="2178" w:hanging="360"/>
      </w:pPr>
      <w:rPr>
        <w:rFonts w:ascii="Wingdings" w:hAnsi="Wingdings" w:hint="default"/>
      </w:rPr>
    </w:lvl>
    <w:lvl w:ilvl="3" w:tplc="040C0001" w:tentative="1">
      <w:start w:val="1"/>
      <w:numFmt w:val="bullet"/>
      <w:lvlText w:val=""/>
      <w:lvlJc w:val="left"/>
      <w:pPr>
        <w:ind w:left="2898" w:hanging="360"/>
      </w:pPr>
      <w:rPr>
        <w:rFonts w:ascii="Symbol" w:hAnsi="Symbol" w:hint="default"/>
      </w:rPr>
    </w:lvl>
    <w:lvl w:ilvl="4" w:tplc="040C0003" w:tentative="1">
      <w:start w:val="1"/>
      <w:numFmt w:val="bullet"/>
      <w:lvlText w:val="o"/>
      <w:lvlJc w:val="left"/>
      <w:pPr>
        <w:ind w:left="3618" w:hanging="360"/>
      </w:pPr>
      <w:rPr>
        <w:rFonts w:ascii="Courier New" w:hAnsi="Courier New" w:cs="Courier New" w:hint="default"/>
      </w:rPr>
    </w:lvl>
    <w:lvl w:ilvl="5" w:tplc="040C0005" w:tentative="1">
      <w:start w:val="1"/>
      <w:numFmt w:val="bullet"/>
      <w:lvlText w:val=""/>
      <w:lvlJc w:val="left"/>
      <w:pPr>
        <w:ind w:left="4338" w:hanging="360"/>
      </w:pPr>
      <w:rPr>
        <w:rFonts w:ascii="Wingdings" w:hAnsi="Wingdings" w:hint="default"/>
      </w:rPr>
    </w:lvl>
    <w:lvl w:ilvl="6" w:tplc="040C0001" w:tentative="1">
      <w:start w:val="1"/>
      <w:numFmt w:val="bullet"/>
      <w:lvlText w:val=""/>
      <w:lvlJc w:val="left"/>
      <w:pPr>
        <w:ind w:left="5058" w:hanging="360"/>
      </w:pPr>
      <w:rPr>
        <w:rFonts w:ascii="Symbol" w:hAnsi="Symbol" w:hint="default"/>
      </w:rPr>
    </w:lvl>
    <w:lvl w:ilvl="7" w:tplc="040C0003" w:tentative="1">
      <w:start w:val="1"/>
      <w:numFmt w:val="bullet"/>
      <w:lvlText w:val="o"/>
      <w:lvlJc w:val="left"/>
      <w:pPr>
        <w:ind w:left="5778" w:hanging="360"/>
      </w:pPr>
      <w:rPr>
        <w:rFonts w:ascii="Courier New" w:hAnsi="Courier New" w:cs="Courier New" w:hint="default"/>
      </w:rPr>
    </w:lvl>
    <w:lvl w:ilvl="8" w:tplc="040C0005" w:tentative="1">
      <w:start w:val="1"/>
      <w:numFmt w:val="bullet"/>
      <w:lvlText w:val=""/>
      <w:lvlJc w:val="left"/>
      <w:pPr>
        <w:ind w:left="6498" w:hanging="360"/>
      </w:pPr>
      <w:rPr>
        <w:rFonts w:ascii="Wingdings" w:hAnsi="Wingdings" w:hint="default"/>
      </w:rPr>
    </w:lvl>
  </w:abstractNum>
  <w:abstractNum w:abstractNumId="9" w15:restartNumberingAfterBreak="0">
    <w:nsid w:val="23006354"/>
    <w:multiLevelType w:val="hybridMultilevel"/>
    <w:tmpl w:val="46A0C878"/>
    <w:lvl w:ilvl="0" w:tplc="DFB2297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6942657"/>
    <w:multiLevelType w:val="hybridMultilevel"/>
    <w:tmpl w:val="1F4E6482"/>
    <w:lvl w:ilvl="0" w:tplc="84727F0A">
      <w:start w:val="1"/>
      <w:numFmt w:val="lowerRoman"/>
      <w:lvlText w:val="%1-"/>
      <w:lvlJc w:val="left"/>
      <w:pPr>
        <w:ind w:left="767" w:hanging="720"/>
      </w:pPr>
      <w:rPr>
        <w:rFonts w:hint="default"/>
      </w:rPr>
    </w:lvl>
    <w:lvl w:ilvl="1" w:tplc="040C0019" w:tentative="1">
      <w:start w:val="1"/>
      <w:numFmt w:val="lowerLetter"/>
      <w:lvlText w:val="%2."/>
      <w:lvlJc w:val="left"/>
      <w:pPr>
        <w:ind w:left="1127" w:hanging="360"/>
      </w:pPr>
    </w:lvl>
    <w:lvl w:ilvl="2" w:tplc="040C001B" w:tentative="1">
      <w:start w:val="1"/>
      <w:numFmt w:val="lowerRoman"/>
      <w:lvlText w:val="%3."/>
      <w:lvlJc w:val="right"/>
      <w:pPr>
        <w:ind w:left="1847" w:hanging="180"/>
      </w:pPr>
    </w:lvl>
    <w:lvl w:ilvl="3" w:tplc="040C000F" w:tentative="1">
      <w:start w:val="1"/>
      <w:numFmt w:val="decimal"/>
      <w:lvlText w:val="%4."/>
      <w:lvlJc w:val="left"/>
      <w:pPr>
        <w:ind w:left="2567" w:hanging="360"/>
      </w:pPr>
    </w:lvl>
    <w:lvl w:ilvl="4" w:tplc="040C0019" w:tentative="1">
      <w:start w:val="1"/>
      <w:numFmt w:val="lowerLetter"/>
      <w:lvlText w:val="%5."/>
      <w:lvlJc w:val="left"/>
      <w:pPr>
        <w:ind w:left="3287" w:hanging="360"/>
      </w:pPr>
    </w:lvl>
    <w:lvl w:ilvl="5" w:tplc="040C001B" w:tentative="1">
      <w:start w:val="1"/>
      <w:numFmt w:val="lowerRoman"/>
      <w:lvlText w:val="%6."/>
      <w:lvlJc w:val="right"/>
      <w:pPr>
        <w:ind w:left="4007" w:hanging="180"/>
      </w:pPr>
    </w:lvl>
    <w:lvl w:ilvl="6" w:tplc="040C000F" w:tentative="1">
      <w:start w:val="1"/>
      <w:numFmt w:val="decimal"/>
      <w:lvlText w:val="%7."/>
      <w:lvlJc w:val="left"/>
      <w:pPr>
        <w:ind w:left="4727" w:hanging="360"/>
      </w:pPr>
    </w:lvl>
    <w:lvl w:ilvl="7" w:tplc="040C0019" w:tentative="1">
      <w:start w:val="1"/>
      <w:numFmt w:val="lowerLetter"/>
      <w:lvlText w:val="%8."/>
      <w:lvlJc w:val="left"/>
      <w:pPr>
        <w:ind w:left="5447" w:hanging="360"/>
      </w:pPr>
    </w:lvl>
    <w:lvl w:ilvl="8" w:tplc="040C001B" w:tentative="1">
      <w:start w:val="1"/>
      <w:numFmt w:val="lowerRoman"/>
      <w:lvlText w:val="%9."/>
      <w:lvlJc w:val="right"/>
      <w:pPr>
        <w:ind w:left="6167" w:hanging="180"/>
      </w:pPr>
    </w:lvl>
  </w:abstractNum>
  <w:abstractNum w:abstractNumId="11" w15:restartNumberingAfterBreak="0">
    <w:nsid w:val="2E7918BE"/>
    <w:multiLevelType w:val="hybridMultilevel"/>
    <w:tmpl w:val="A73076A4"/>
    <w:lvl w:ilvl="0" w:tplc="BDC23D46">
      <w:start w:val="1"/>
      <w:numFmt w:val="bullet"/>
      <w:lvlText w:val=""/>
      <w:lvlJc w:val="left"/>
      <w:pPr>
        <w:tabs>
          <w:tab w:val="num" w:pos="360"/>
        </w:tabs>
        <w:ind w:left="340" w:hanging="340"/>
      </w:pPr>
      <w:rPr>
        <w:rFonts w:ascii="Symbol" w:hAnsi="Symbol"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9679EB"/>
    <w:multiLevelType w:val="hybridMultilevel"/>
    <w:tmpl w:val="F636FEB6"/>
    <w:lvl w:ilvl="0" w:tplc="F1AAA14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0C36256"/>
    <w:multiLevelType w:val="hybridMultilevel"/>
    <w:tmpl w:val="B1C8F296"/>
    <w:lvl w:ilvl="0" w:tplc="0FD26A86">
      <w:start w:val="1"/>
      <w:numFmt w:val="bullet"/>
      <w:lvlText w:val="-"/>
      <w:lvlJc w:val="left"/>
      <w:pPr>
        <w:tabs>
          <w:tab w:val="num" w:pos="1068"/>
        </w:tabs>
        <w:ind w:left="1068" w:hanging="360"/>
      </w:pPr>
      <w:rPr>
        <w:rFonts w:hAnsi="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C435A7"/>
    <w:multiLevelType w:val="hybridMultilevel"/>
    <w:tmpl w:val="1CC2C64E"/>
    <w:lvl w:ilvl="0" w:tplc="040C0001">
      <w:start w:val="1"/>
      <w:numFmt w:val="bullet"/>
      <w:lvlText w:val=""/>
      <w:lvlJc w:val="left"/>
      <w:pPr>
        <w:ind w:left="768" w:hanging="360"/>
      </w:pPr>
      <w:rPr>
        <w:rFonts w:ascii="Symbol" w:hAnsi="Symbol"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15" w15:restartNumberingAfterBreak="0">
    <w:nsid w:val="39C0284C"/>
    <w:multiLevelType w:val="hybridMultilevel"/>
    <w:tmpl w:val="A73076A4"/>
    <w:lvl w:ilvl="0" w:tplc="BDC23D46">
      <w:start w:val="1"/>
      <w:numFmt w:val="bullet"/>
      <w:lvlText w:val=""/>
      <w:lvlJc w:val="left"/>
      <w:pPr>
        <w:tabs>
          <w:tab w:val="num" w:pos="360"/>
        </w:tabs>
        <w:ind w:left="340" w:hanging="340"/>
      </w:pPr>
      <w:rPr>
        <w:rFonts w:ascii="Symbol" w:hAnsi="Symbol"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2030EE"/>
    <w:multiLevelType w:val="hybridMultilevel"/>
    <w:tmpl w:val="882C658E"/>
    <w:lvl w:ilvl="0" w:tplc="88B4F4F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75417CA"/>
    <w:multiLevelType w:val="hybridMultilevel"/>
    <w:tmpl w:val="8C121AFA"/>
    <w:lvl w:ilvl="0" w:tplc="F62A484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7BF215E"/>
    <w:multiLevelType w:val="hybridMultilevel"/>
    <w:tmpl w:val="89F61C34"/>
    <w:lvl w:ilvl="0" w:tplc="7DFA732A">
      <w:start w:val="1"/>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A735973"/>
    <w:multiLevelType w:val="multilevel"/>
    <w:tmpl w:val="040C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52320891"/>
    <w:multiLevelType w:val="multilevel"/>
    <w:tmpl w:val="8DC089EC"/>
    <w:lvl w:ilvl="0">
      <w:start w:val="1"/>
      <w:numFmt w:val="none"/>
      <w:lvlText w:val="-"/>
      <w:legacy w:legacy="1" w:legacySpace="120" w:legacyIndent="436"/>
      <w:lvlJc w:val="left"/>
      <w:pPr>
        <w:ind w:left="436" w:hanging="436"/>
      </w:pPr>
    </w:lvl>
    <w:lvl w:ilvl="1">
      <w:start w:val="1"/>
      <w:numFmt w:val="none"/>
      <w:lvlText w:val="o"/>
      <w:legacy w:legacy="1" w:legacySpace="120" w:legacyIndent="360"/>
      <w:lvlJc w:val="left"/>
      <w:pPr>
        <w:ind w:left="796" w:hanging="360"/>
      </w:pPr>
      <w:rPr>
        <w:rFonts w:ascii="Courier New" w:hAnsi="Courier New" w:hint="default"/>
      </w:rPr>
    </w:lvl>
    <w:lvl w:ilvl="2">
      <w:start w:val="1"/>
      <w:numFmt w:val="none"/>
      <w:lvlText w:val=""/>
      <w:legacy w:legacy="1" w:legacySpace="120" w:legacyIndent="360"/>
      <w:lvlJc w:val="left"/>
      <w:pPr>
        <w:ind w:left="1156" w:hanging="360"/>
      </w:pPr>
      <w:rPr>
        <w:rFonts w:ascii="Wingdings" w:hAnsi="Wingdings" w:hint="default"/>
      </w:rPr>
    </w:lvl>
    <w:lvl w:ilvl="3">
      <w:start w:val="1"/>
      <w:numFmt w:val="none"/>
      <w:lvlText w:val=""/>
      <w:legacy w:legacy="1" w:legacySpace="120" w:legacyIndent="360"/>
      <w:lvlJc w:val="left"/>
      <w:pPr>
        <w:ind w:left="1516" w:hanging="360"/>
      </w:pPr>
      <w:rPr>
        <w:rFonts w:ascii="Symbol" w:hAnsi="Symbol" w:hint="default"/>
      </w:rPr>
    </w:lvl>
    <w:lvl w:ilvl="4">
      <w:start w:val="1"/>
      <w:numFmt w:val="none"/>
      <w:lvlText w:val="o"/>
      <w:legacy w:legacy="1" w:legacySpace="120" w:legacyIndent="360"/>
      <w:lvlJc w:val="left"/>
      <w:pPr>
        <w:ind w:left="1876" w:hanging="360"/>
      </w:pPr>
      <w:rPr>
        <w:rFonts w:ascii="Courier New" w:hAnsi="Courier New" w:hint="default"/>
      </w:rPr>
    </w:lvl>
    <w:lvl w:ilvl="5">
      <w:start w:val="1"/>
      <w:numFmt w:val="none"/>
      <w:lvlText w:val=""/>
      <w:legacy w:legacy="1" w:legacySpace="120" w:legacyIndent="360"/>
      <w:lvlJc w:val="left"/>
      <w:pPr>
        <w:ind w:left="2236" w:hanging="360"/>
      </w:pPr>
      <w:rPr>
        <w:rFonts w:ascii="Wingdings" w:hAnsi="Wingdings" w:hint="default"/>
      </w:rPr>
    </w:lvl>
    <w:lvl w:ilvl="6">
      <w:start w:val="1"/>
      <w:numFmt w:val="none"/>
      <w:lvlText w:val=""/>
      <w:legacy w:legacy="1" w:legacySpace="120" w:legacyIndent="360"/>
      <w:lvlJc w:val="left"/>
      <w:pPr>
        <w:ind w:left="2596" w:hanging="360"/>
      </w:pPr>
      <w:rPr>
        <w:rFonts w:ascii="Symbol" w:hAnsi="Symbol" w:hint="default"/>
      </w:rPr>
    </w:lvl>
    <w:lvl w:ilvl="7">
      <w:start w:val="1"/>
      <w:numFmt w:val="none"/>
      <w:lvlText w:val="o"/>
      <w:legacy w:legacy="1" w:legacySpace="120" w:legacyIndent="360"/>
      <w:lvlJc w:val="left"/>
      <w:pPr>
        <w:ind w:left="2956" w:hanging="360"/>
      </w:pPr>
      <w:rPr>
        <w:rFonts w:ascii="Courier New" w:hAnsi="Courier New" w:hint="default"/>
      </w:rPr>
    </w:lvl>
    <w:lvl w:ilvl="8">
      <w:start w:val="1"/>
      <w:numFmt w:val="none"/>
      <w:lvlText w:val=""/>
      <w:legacy w:legacy="1" w:legacySpace="120" w:legacyIndent="360"/>
      <w:lvlJc w:val="left"/>
      <w:pPr>
        <w:ind w:left="3316" w:hanging="360"/>
      </w:pPr>
      <w:rPr>
        <w:rFonts w:ascii="Wingdings" w:hAnsi="Wingdings" w:hint="default"/>
      </w:rPr>
    </w:lvl>
  </w:abstractNum>
  <w:abstractNum w:abstractNumId="21" w15:restartNumberingAfterBreak="0">
    <w:nsid w:val="53EE0CC6"/>
    <w:multiLevelType w:val="hybridMultilevel"/>
    <w:tmpl w:val="832EFDC8"/>
    <w:lvl w:ilvl="0" w:tplc="48A423A8">
      <w:numFmt w:val="bullet"/>
      <w:lvlText w:val="-"/>
      <w:lvlJc w:val="left"/>
      <w:pPr>
        <w:ind w:left="709" w:hanging="360"/>
      </w:pPr>
      <w:rPr>
        <w:rFonts w:ascii="Calibri" w:eastAsiaTheme="minorHAnsi" w:hAnsi="Calibri" w:cs="Calibri" w:hint="default"/>
      </w:rPr>
    </w:lvl>
    <w:lvl w:ilvl="1" w:tplc="040C0003" w:tentative="1">
      <w:start w:val="1"/>
      <w:numFmt w:val="bullet"/>
      <w:lvlText w:val="o"/>
      <w:lvlJc w:val="left"/>
      <w:pPr>
        <w:ind w:left="1429" w:hanging="360"/>
      </w:pPr>
      <w:rPr>
        <w:rFonts w:ascii="Courier New" w:hAnsi="Courier New" w:cs="Courier New" w:hint="default"/>
      </w:rPr>
    </w:lvl>
    <w:lvl w:ilvl="2" w:tplc="040C0005" w:tentative="1">
      <w:start w:val="1"/>
      <w:numFmt w:val="bullet"/>
      <w:lvlText w:val=""/>
      <w:lvlJc w:val="left"/>
      <w:pPr>
        <w:ind w:left="2149" w:hanging="360"/>
      </w:pPr>
      <w:rPr>
        <w:rFonts w:ascii="Wingdings" w:hAnsi="Wingdings" w:hint="default"/>
      </w:rPr>
    </w:lvl>
    <w:lvl w:ilvl="3" w:tplc="040C0001" w:tentative="1">
      <w:start w:val="1"/>
      <w:numFmt w:val="bullet"/>
      <w:lvlText w:val=""/>
      <w:lvlJc w:val="left"/>
      <w:pPr>
        <w:ind w:left="2869" w:hanging="360"/>
      </w:pPr>
      <w:rPr>
        <w:rFonts w:ascii="Symbol" w:hAnsi="Symbol" w:hint="default"/>
      </w:rPr>
    </w:lvl>
    <w:lvl w:ilvl="4" w:tplc="040C0003" w:tentative="1">
      <w:start w:val="1"/>
      <w:numFmt w:val="bullet"/>
      <w:lvlText w:val="o"/>
      <w:lvlJc w:val="left"/>
      <w:pPr>
        <w:ind w:left="3589" w:hanging="360"/>
      </w:pPr>
      <w:rPr>
        <w:rFonts w:ascii="Courier New" w:hAnsi="Courier New" w:cs="Courier New" w:hint="default"/>
      </w:rPr>
    </w:lvl>
    <w:lvl w:ilvl="5" w:tplc="040C0005" w:tentative="1">
      <w:start w:val="1"/>
      <w:numFmt w:val="bullet"/>
      <w:lvlText w:val=""/>
      <w:lvlJc w:val="left"/>
      <w:pPr>
        <w:ind w:left="4309" w:hanging="360"/>
      </w:pPr>
      <w:rPr>
        <w:rFonts w:ascii="Wingdings" w:hAnsi="Wingdings" w:hint="default"/>
      </w:rPr>
    </w:lvl>
    <w:lvl w:ilvl="6" w:tplc="040C0001" w:tentative="1">
      <w:start w:val="1"/>
      <w:numFmt w:val="bullet"/>
      <w:lvlText w:val=""/>
      <w:lvlJc w:val="left"/>
      <w:pPr>
        <w:ind w:left="5029" w:hanging="360"/>
      </w:pPr>
      <w:rPr>
        <w:rFonts w:ascii="Symbol" w:hAnsi="Symbol" w:hint="default"/>
      </w:rPr>
    </w:lvl>
    <w:lvl w:ilvl="7" w:tplc="040C0003" w:tentative="1">
      <w:start w:val="1"/>
      <w:numFmt w:val="bullet"/>
      <w:lvlText w:val="o"/>
      <w:lvlJc w:val="left"/>
      <w:pPr>
        <w:ind w:left="5749" w:hanging="360"/>
      </w:pPr>
      <w:rPr>
        <w:rFonts w:ascii="Courier New" w:hAnsi="Courier New" w:cs="Courier New" w:hint="default"/>
      </w:rPr>
    </w:lvl>
    <w:lvl w:ilvl="8" w:tplc="040C0005" w:tentative="1">
      <w:start w:val="1"/>
      <w:numFmt w:val="bullet"/>
      <w:lvlText w:val=""/>
      <w:lvlJc w:val="left"/>
      <w:pPr>
        <w:ind w:left="6469" w:hanging="360"/>
      </w:pPr>
      <w:rPr>
        <w:rFonts w:ascii="Wingdings" w:hAnsi="Wingdings" w:hint="default"/>
      </w:rPr>
    </w:lvl>
  </w:abstractNum>
  <w:abstractNum w:abstractNumId="22" w15:restartNumberingAfterBreak="0">
    <w:nsid w:val="54D37AB3"/>
    <w:multiLevelType w:val="multilevel"/>
    <w:tmpl w:val="09C65512"/>
    <w:lvl w:ilvl="0">
      <w:start w:val="10"/>
      <w:numFmt w:val="decimal"/>
      <w:lvlText w:val="%1"/>
      <w:lvlJc w:val="left"/>
      <w:pPr>
        <w:ind w:left="396" w:hanging="396"/>
      </w:pPr>
      <w:rPr>
        <w:rFonts w:hint="default"/>
      </w:rPr>
    </w:lvl>
    <w:lvl w:ilvl="1">
      <w:start w:val="3"/>
      <w:numFmt w:val="decimal"/>
      <w:lvlText w:val="%1-%2"/>
      <w:lvlJc w:val="left"/>
      <w:pPr>
        <w:ind w:left="414" w:hanging="396"/>
      </w:pPr>
      <w:rPr>
        <w:rFonts w:hint="default"/>
      </w:rPr>
    </w:lvl>
    <w:lvl w:ilvl="2">
      <w:start w:val="1"/>
      <w:numFmt w:val="decimal"/>
      <w:lvlText w:val="%1-%2.%3"/>
      <w:lvlJc w:val="left"/>
      <w:pPr>
        <w:ind w:left="756" w:hanging="720"/>
      </w:pPr>
      <w:rPr>
        <w:rFonts w:hint="default"/>
      </w:rPr>
    </w:lvl>
    <w:lvl w:ilvl="3">
      <w:start w:val="1"/>
      <w:numFmt w:val="decimal"/>
      <w:lvlText w:val="%1-%2.%3.%4"/>
      <w:lvlJc w:val="left"/>
      <w:pPr>
        <w:ind w:left="774" w:hanging="720"/>
      </w:pPr>
      <w:rPr>
        <w:rFonts w:hint="default"/>
      </w:rPr>
    </w:lvl>
    <w:lvl w:ilvl="4">
      <w:start w:val="1"/>
      <w:numFmt w:val="decimal"/>
      <w:lvlText w:val="%1-%2.%3.%4.%5"/>
      <w:lvlJc w:val="left"/>
      <w:pPr>
        <w:ind w:left="1152" w:hanging="1080"/>
      </w:pPr>
      <w:rPr>
        <w:rFonts w:hint="default"/>
      </w:rPr>
    </w:lvl>
    <w:lvl w:ilvl="5">
      <w:start w:val="1"/>
      <w:numFmt w:val="decimal"/>
      <w:lvlText w:val="%1-%2.%3.%4.%5.%6"/>
      <w:lvlJc w:val="left"/>
      <w:pPr>
        <w:ind w:left="1170" w:hanging="1080"/>
      </w:pPr>
      <w:rPr>
        <w:rFonts w:hint="default"/>
      </w:rPr>
    </w:lvl>
    <w:lvl w:ilvl="6">
      <w:start w:val="1"/>
      <w:numFmt w:val="decimal"/>
      <w:lvlText w:val="%1-%2.%3.%4.%5.%6.%7"/>
      <w:lvlJc w:val="left"/>
      <w:pPr>
        <w:ind w:left="1548" w:hanging="1440"/>
      </w:pPr>
      <w:rPr>
        <w:rFonts w:hint="default"/>
      </w:rPr>
    </w:lvl>
    <w:lvl w:ilvl="7">
      <w:start w:val="1"/>
      <w:numFmt w:val="decimal"/>
      <w:lvlText w:val="%1-%2.%3.%4.%5.%6.%7.%8"/>
      <w:lvlJc w:val="left"/>
      <w:pPr>
        <w:ind w:left="1566" w:hanging="1440"/>
      </w:pPr>
      <w:rPr>
        <w:rFonts w:hint="default"/>
      </w:rPr>
    </w:lvl>
    <w:lvl w:ilvl="8">
      <w:start w:val="1"/>
      <w:numFmt w:val="decimal"/>
      <w:lvlText w:val="%1-%2.%3.%4.%5.%6.%7.%8.%9"/>
      <w:lvlJc w:val="left"/>
      <w:pPr>
        <w:ind w:left="1944" w:hanging="1800"/>
      </w:pPr>
      <w:rPr>
        <w:rFonts w:hint="default"/>
      </w:rPr>
    </w:lvl>
  </w:abstractNum>
  <w:abstractNum w:abstractNumId="23" w15:restartNumberingAfterBreak="0">
    <w:nsid w:val="55323072"/>
    <w:multiLevelType w:val="hybridMultilevel"/>
    <w:tmpl w:val="23609D16"/>
    <w:lvl w:ilvl="0" w:tplc="BDC23D46">
      <w:start w:val="1"/>
      <w:numFmt w:val="bullet"/>
      <w:lvlText w:val=""/>
      <w:lvlJc w:val="left"/>
      <w:pPr>
        <w:tabs>
          <w:tab w:val="num" w:pos="360"/>
        </w:tabs>
        <w:ind w:left="340" w:hanging="340"/>
      </w:pPr>
      <w:rPr>
        <w:rFonts w:ascii="Symbol" w:hAnsi="Symbol" w:hint="default"/>
        <w:sz w:val="20"/>
      </w:rPr>
    </w:lvl>
    <w:lvl w:ilvl="1" w:tplc="E1CCD8B8">
      <w:numFmt w:val="bullet"/>
      <w:lvlText w:val="-"/>
      <w:lvlJc w:val="left"/>
      <w:pPr>
        <w:tabs>
          <w:tab w:val="num" w:pos="1440"/>
        </w:tabs>
        <w:ind w:left="1440" w:hanging="360"/>
      </w:pPr>
      <w:rPr>
        <w:rFonts w:ascii="Arial" w:eastAsia="Times New Roman" w:hAnsi="Arial"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A80C75"/>
    <w:multiLevelType w:val="hybridMultilevel"/>
    <w:tmpl w:val="311084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D066C13"/>
    <w:multiLevelType w:val="hybridMultilevel"/>
    <w:tmpl w:val="A73076A4"/>
    <w:lvl w:ilvl="0" w:tplc="BDC23D46">
      <w:start w:val="1"/>
      <w:numFmt w:val="bullet"/>
      <w:lvlText w:val=""/>
      <w:lvlJc w:val="left"/>
      <w:pPr>
        <w:tabs>
          <w:tab w:val="num" w:pos="360"/>
        </w:tabs>
        <w:ind w:left="340" w:hanging="340"/>
      </w:pPr>
      <w:rPr>
        <w:rFonts w:ascii="Symbol" w:hAnsi="Symbol"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D5B3D70"/>
    <w:multiLevelType w:val="hybridMultilevel"/>
    <w:tmpl w:val="7380663C"/>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6B4924BF"/>
    <w:multiLevelType w:val="hybridMultilevel"/>
    <w:tmpl w:val="EAE28E4E"/>
    <w:lvl w:ilvl="0" w:tplc="7994984A">
      <w:start w:val="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58368E3"/>
    <w:multiLevelType w:val="hybridMultilevel"/>
    <w:tmpl w:val="E2D4695A"/>
    <w:lvl w:ilvl="0" w:tplc="D35E643C">
      <w:start w:val="1"/>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5867A1F"/>
    <w:multiLevelType w:val="hybridMultilevel"/>
    <w:tmpl w:val="A73076A4"/>
    <w:lvl w:ilvl="0" w:tplc="93FE1EAA">
      <w:start w:val="1"/>
      <w:numFmt w:val="bullet"/>
      <w:lvlText w:val=""/>
      <w:lvlJc w:val="left"/>
      <w:pPr>
        <w:tabs>
          <w:tab w:val="num" w:pos="360"/>
        </w:tabs>
        <w:ind w:left="340" w:hanging="340"/>
      </w:pPr>
      <w:rPr>
        <w:rFonts w:ascii="Symbol" w:hAnsi="Symbol" w:hint="default"/>
        <w:color w:val="auto"/>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4E4616"/>
    <w:multiLevelType w:val="hybridMultilevel"/>
    <w:tmpl w:val="078CF9FE"/>
    <w:lvl w:ilvl="0" w:tplc="BF5A617A">
      <w:start w:val="1"/>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76E0A61"/>
    <w:multiLevelType w:val="hybridMultilevel"/>
    <w:tmpl w:val="F7169120"/>
    <w:lvl w:ilvl="0" w:tplc="FF7A6F1C">
      <w:start w:val="1"/>
      <w:numFmt w:val="decimal"/>
      <w:lvlText w:val="%1."/>
      <w:lvlJc w:val="left"/>
      <w:pPr>
        <w:ind w:left="378" w:hanging="360"/>
      </w:pPr>
      <w:rPr>
        <w:rFonts w:hint="default"/>
        <w:b/>
      </w:rPr>
    </w:lvl>
    <w:lvl w:ilvl="1" w:tplc="040C0019" w:tentative="1">
      <w:start w:val="1"/>
      <w:numFmt w:val="lowerLetter"/>
      <w:lvlText w:val="%2."/>
      <w:lvlJc w:val="left"/>
      <w:pPr>
        <w:ind w:left="1098" w:hanging="360"/>
      </w:pPr>
    </w:lvl>
    <w:lvl w:ilvl="2" w:tplc="040C001B" w:tentative="1">
      <w:start w:val="1"/>
      <w:numFmt w:val="lowerRoman"/>
      <w:lvlText w:val="%3."/>
      <w:lvlJc w:val="right"/>
      <w:pPr>
        <w:ind w:left="1818" w:hanging="180"/>
      </w:pPr>
    </w:lvl>
    <w:lvl w:ilvl="3" w:tplc="040C000F" w:tentative="1">
      <w:start w:val="1"/>
      <w:numFmt w:val="decimal"/>
      <w:lvlText w:val="%4."/>
      <w:lvlJc w:val="left"/>
      <w:pPr>
        <w:ind w:left="2538" w:hanging="360"/>
      </w:pPr>
    </w:lvl>
    <w:lvl w:ilvl="4" w:tplc="040C0019" w:tentative="1">
      <w:start w:val="1"/>
      <w:numFmt w:val="lowerLetter"/>
      <w:lvlText w:val="%5."/>
      <w:lvlJc w:val="left"/>
      <w:pPr>
        <w:ind w:left="3258" w:hanging="360"/>
      </w:pPr>
    </w:lvl>
    <w:lvl w:ilvl="5" w:tplc="040C001B" w:tentative="1">
      <w:start w:val="1"/>
      <w:numFmt w:val="lowerRoman"/>
      <w:lvlText w:val="%6."/>
      <w:lvlJc w:val="right"/>
      <w:pPr>
        <w:ind w:left="3978" w:hanging="180"/>
      </w:pPr>
    </w:lvl>
    <w:lvl w:ilvl="6" w:tplc="040C000F" w:tentative="1">
      <w:start w:val="1"/>
      <w:numFmt w:val="decimal"/>
      <w:lvlText w:val="%7."/>
      <w:lvlJc w:val="left"/>
      <w:pPr>
        <w:ind w:left="4698" w:hanging="360"/>
      </w:pPr>
    </w:lvl>
    <w:lvl w:ilvl="7" w:tplc="040C0019" w:tentative="1">
      <w:start w:val="1"/>
      <w:numFmt w:val="lowerLetter"/>
      <w:lvlText w:val="%8."/>
      <w:lvlJc w:val="left"/>
      <w:pPr>
        <w:ind w:left="5418" w:hanging="360"/>
      </w:pPr>
    </w:lvl>
    <w:lvl w:ilvl="8" w:tplc="040C001B" w:tentative="1">
      <w:start w:val="1"/>
      <w:numFmt w:val="lowerRoman"/>
      <w:lvlText w:val="%9."/>
      <w:lvlJc w:val="right"/>
      <w:pPr>
        <w:ind w:left="6138" w:hanging="180"/>
      </w:pPr>
    </w:lvl>
  </w:abstractNum>
  <w:num w:numId="1">
    <w:abstractNumId w:val="25"/>
  </w:num>
  <w:num w:numId="2">
    <w:abstractNumId w:val="23"/>
  </w:num>
  <w:num w:numId="3">
    <w:abstractNumId w:val="15"/>
  </w:num>
  <w:num w:numId="4">
    <w:abstractNumId w:val="11"/>
  </w:num>
  <w:num w:numId="5">
    <w:abstractNumId w:val="13"/>
  </w:num>
  <w:num w:numId="6">
    <w:abstractNumId w:val="29"/>
  </w:num>
  <w:num w:numId="7">
    <w:abstractNumId w:val="0"/>
    <w:lvlOverride w:ilvl="0">
      <w:lvl w:ilvl="0">
        <w:start w:val="1"/>
        <w:numFmt w:val="bullet"/>
        <w:lvlText w:val="%1"/>
        <w:legacy w:legacy="1" w:legacySpace="0" w:legacyIndent="360"/>
        <w:lvlJc w:val="left"/>
        <w:pPr>
          <w:ind w:left="720" w:hanging="360"/>
        </w:pPr>
        <w:rPr>
          <w:rFonts w:ascii="Symbol" w:hAnsi="Symbol" w:hint="default"/>
        </w:rPr>
      </w:lvl>
    </w:lvlOverride>
  </w:num>
  <w:num w:numId="8">
    <w:abstractNumId w:val="19"/>
  </w:num>
  <w:num w:numId="9">
    <w:abstractNumId w:val="20"/>
  </w:num>
  <w:num w:numId="10">
    <w:abstractNumId w:val="26"/>
  </w:num>
  <w:num w:numId="11">
    <w:abstractNumId w:val="24"/>
  </w:num>
  <w:num w:numId="12">
    <w:abstractNumId w:val="14"/>
  </w:num>
  <w:num w:numId="13">
    <w:abstractNumId w:val="30"/>
  </w:num>
  <w:num w:numId="14">
    <w:abstractNumId w:val="4"/>
  </w:num>
  <w:num w:numId="15">
    <w:abstractNumId w:val="6"/>
  </w:num>
  <w:num w:numId="16">
    <w:abstractNumId w:val="18"/>
  </w:num>
  <w:num w:numId="17">
    <w:abstractNumId w:val="3"/>
  </w:num>
  <w:num w:numId="18">
    <w:abstractNumId w:val="16"/>
  </w:num>
  <w:num w:numId="19">
    <w:abstractNumId w:val="9"/>
  </w:num>
  <w:num w:numId="20">
    <w:abstractNumId w:val="5"/>
  </w:num>
  <w:num w:numId="21">
    <w:abstractNumId w:val="17"/>
  </w:num>
  <w:num w:numId="22">
    <w:abstractNumId w:val="28"/>
  </w:num>
  <w:num w:numId="23">
    <w:abstractNumId w:val="27"/>
  </w:num>
  <w:num w:numId="24">
    <w:abstractNumId w:val="1"/>
  </w:num>
  <w:num w:numId="25">
    <w:abstractNumId w:val="31"/>
  </w:num>
  <w:num w:numId="26">
    <w:abstractNumId w:val="21"/>
  </w:num>
  <w:num w:numId="27">
    <w:abstractNumId w:val="8"/>
  </w:num>
  <w:num w:numId="28">
    <w:abstractNumId w:val="2"/>
  </w:num>
  <w:num w:numId="29">
    <w:abstractNumId w:val="7"/>
  </w:num>
  <w:num w:numId="30">
    <w:abstractNumId w:val="22"/>
  </w:num>
  <w:num w:numId="31">
    <w:abstractNumId w:val="10"/>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1484"/>
    <w:rsid w:val="00000529"/>
    <w:rsid w:val="00000FC4"/>
    <w:rsid w:val="000032AD"/>
    <w:rsid w:val="00003D17"/>
    <w:rsid w:val="00004858"/>
    <w:rsid w:val="000116CD"/>
    <w:rsid w:val="00011B43"/>
    <w:rsid w:val="000271D0"/>
    <w:rsid w:val="00031F7D"/>
    <w:rsid w:val="00032389"/>
    <w:rsid w:val="00032C15"/>
    <w:rsid w:val="000334D4"/>
    <w:rsid w:val="00041478"/>
    <w:rsid w:val="000429B2"/>
    <w:rsid w:val="00046A97"/>
    <w:rsid w:val="00046E83"/>
    <w:rsid w:val="00052737"/>
    <w:rsid w:val="000534EC"/>
    <w:rsid w:val="0007160C"/>
    <w:rsid w:val="00071EC2"/>
    <w:rsid w:val="00072EA8"/>
    <w:rsid w:val="000744FA"/>
    <w:rsid w:val="00075F93"/>
    <w:rsid w:val="00081C67"/>
    <w:rsid w:val="00081D96"/>
    <w:rsid w:val="0008400E"/>
    <w:rsid w:val="00084822"/>
    <w:rsid w:val="0009340C"/>
    <w:rsid w:val="000966BE"/>
    <w:rsid w:val="000A3308"/>
    <w:rsid w:val="000A6EBA"/>
    <w:rsid w:val="000A7A5A"/>
    <w:rsid w:val="000B1197"/>
    <w:rsid w:val="000B68D5"/>
    <w:rsid w:val="000C05FC"/>
    <w:rsid w:val="000C13B3"/>
    <w:rsid w:val="000C3ACD"/>
    <w:rsid w:val="000C3DA3"/>
    <w:rsid w:val="000D0088"/>
    <w:rsid w:val="000D1B73"/>
    <w:rsid w:val="000D35A1"/>
    <w:rsid w:val="000D7678"/>
    <w:rsid w:val="000D7E43"/>
    <w:rsid w:val="000E4A54"/>
    <w:rsid w:val="000E4CCD"/>
    <w:rsid w:val="000E5AF2"/>
    <w:rsid w:val="000E5FF2"/>
    <w:rsid w:val="000E77F4"/>
    <w:rsid w:val="000F0ABB"/>
    <w:rsid w:val="000F2E62"/>
    <w:rsid w:val="000F412C"/>
    <w:rsid w:val="00102768"/>
    <w:rsid w:val="0010311C"/>
    <w:rsid w:val="00106296"/>
    <w:rsid w:val="00121166"/>
    <w:rsid w:val="001211DA"/>
    <w:rsid w:val="00123EAB"/>
    <w:rsid w:val="00130988"/>
    <w:rsid w:val="00132074"/>
    <w:rsid w:val="0013457C"/>
    <w:rsid w:val="001369A3"/>
    <w:rsid w:val="001406E3"/>
    <w:rsid w:val="00144980"/>
    <w:rsid w:val="00155DAB"/>
    <w:rsid w:val="00161484"/>
    <w:rsid w:val="00162DA9"/>
    <w:rsid w:val="00165A67"/>
    <w:rsid w:val="00165FF4"/>
    <w:rsid w:val="00166687"/>
    <w:rsid w:val="00170B45"/>
    <w:rsid w:val="00170D8E"/>
    <w:rsid w:val="00170E2D"/>
    <w:rsid w:val="00170EBA"/>
    <w:rsid w:val="00172C70"/>
    <w:rsid w:val="00176F8E"/>
    <w:rsid w:val="001835F9"/>
    <w:rsid w:val="00186FFE"/>
    <w:rsid w:val="00190BF4"/>
    <w:rsid w:val="001947C1"/>
    <w:rsid w:val="00194C93"/>
    <w:rsid w:val="001A7B81"/>
    <w:rsid w:val="001B27C3"/>
    <w:rsid w:val="001B6B6D"/>
    <w:rsid w:val="001D0124"/>
    <w:rsid w:val="001D481D"/>
    <w:rsid w:val="001D60F5"/>
    <w:rsid w:val="001E0431"/>
    <w:rsid w:val="001E7D32"/>
    <w:rsid w:val="001F5204"/>
    <w:rsid w:val="00200CDE"/>
    <w:rsid w:val="00206621"/>
    <w:rsid w:val="002070BA"/>
    <w:rsid w:val="002112B8"/>
    <w:rsid w:val="00212B50"/>
    <w:rsid w:val="00215CB4"/>
    <w:rsid w:val="00217AD3"/>
    <w:rsid w:val="002323B1"/>
    <w:rsid w:val="00237F8E"/>
    <w:rsid w:val="00240711"/>
    <w:rsid w:val="0024326B"/>
    <w:rsid w:val="00245518"/>
    <w:rsid w:val="00250294"/>
    <w:rsid w:val="00255D1E"/>
    <w:rsid w:val="00256578"/>
    <w:rsid w:val="00256F60"/>
    <w:rsid w:val="00262394"/>
    <w:rsid w:val="00264098"/>
    <w:rsid w:val="0026627D"/>
    <w:rsid w:val="00266335"/>
    <w:rsid w:val="0027382B"/>
    <w:rsid w:val="00274C69"/>
    <w:rsid w:val="0027523F"/>
    <w:rsid w:val="002804AC"/>
    <w:rsid w:val="002808F7"/>
    <w:rsid w:val="00285265"/>
    <w:rsid w:val="002873FE"/>
    <w:rsid w:val="00290B50"/>
    <w:rsid w:val="00292C8E"/>
    <w:rsid w:val="00293604"/>
    <w:rsid w:val="00293667"/>
    <w:rsid w:val="002940D8"/>
    <w:rsid w:val="00296C1F"/>
    <w:rsid w:val="002A1091"/>
    <w:rsid w:val="002A30F7"/>
    <w:rsid w:val="002A4A9D"/>
    <w:rsid w:val="002A75FE"/>
    <w:rsid w:val="002B12F9"/>
    <w:rsid w:val="002B277A"/>
    <w:rsid w:val="002B5CA1"/>
    <w:rsid w:val="002B655A"/>
    <w:rsid w:val="002C0AAF"/>
    <w:rsid w:val="002C2A34"/>
    <w:rsid w:val="002C2CF5"/>
    <w:rsid w:val="002C4F07"/>
    <w:rsid w:val="002C6B43"/>
    <w:rsid w:val="002C6F82"/>
    <w:rsid w:val="002C752A"/>
    <w:rsid w:val="002D354D"/>
    <w:rsid w:val="002D6B05"/>
    <w:rsid w:val="002D7CF8"/>
    <w:rsid w:val="002E02AD"/>
    <w:rsid w:val="002E1F03"/>
    <w:rsid w:val="002E3F9D"/>
    <w:rsid w:val="002F1743"/>
    <w:rsid w:val="0030353D"/>
    <w:rsid w:val="00304653"/>
    <w:rsid w:val="00306A62"/>
    <w:rsid w:val="0031138E"/>
    <w:rsid w:val="0031273D"/>
    <w:rsid w:val="00314351"/>
    <w:rsid w:val="00324872"/>
    <w:rsid w:val="00325566"/>
    <w:rsid w:val="0033650F"/>
    <w:rsid w:val="00337E65"/>
    <w:rsid w:val="00344719"/>
    <w:rsid w:val="00346A01"/>
    <w:rsid w:val="00347B4A"/>
    <w:rsid w:val="0035163C"/>
    <w:rsid w:val="00381382"/>
    <w:rsid w:val="003823B3"/>
    <w:rsid w:val="0038261F"/>
    <w:rsid w:val="00386A1D"/>
    <w:rsid w:val="00387CAD"/>
    <w:rsid w:val="00391EDF"/>
    <w:rsid w:val="003A08C1"/>
    <w:rsid w:val="003A32E9"/>
    <w:rsid w:val="003A3B57"/>
    <w:rsid w:val="003A5484"/>
    <w:rsid w:val="003A5AE4"/>
    <w:rsid w:val="003A5CAB"/>
    <w:rsid w:val="003A653C"/>
    <w:rsid w:val="003A6E0D"/>
    <w:rsid w:val="003A6E7B"/>
    <w:rsid w:val="003B2AFD"/>
    <w:rsid w:val="003B4A95"/>
    <w:rsid w:val="003B5235"/>
    <w:rsid w:val="003B5C61"/>
    <w:rsid w:val="003C0E8E"/>
    <w:rsid w:val="003C2E5B"/>
    <w:rsid w:val="003C437D"/>
    <w:rsid w:val="003C47B5"/>
    <w:rsid w:val="003C5F08"/>
    <w:rsid w:val="003D1240"/>
    <w:rsid w:val="003D39D4"/>
    <w:rsid w:val="003E2201"/>
    <w:rsid w:val="003E2AEB"/>
    <w:rsid w:val="003E5FA5"/>
    <w:rsid w:val="003E78AD"/>
    <w:rsid w:val="003F2174"/>
    <w:rsid w:val="003F2B0B"/>
    <w:rsid w:val="003F3506"/>
    <w:rsid w:val="00404273"/>
    <w:rsid w:val="004064B2"/>
    <w:rsid w:val="004073A1"/>
    <w:rsid w:val="00407D22"/>
    <w:rsid w:val="00410E40"/>
    <w:rsid w:val="00412A97"/>
    <w:rsid w:val="00413560"/>
    <w:rsid w:val="00415CC9"/>
    <w:rsid w:val="00416A2B"/>
    <w:rsid w:val="00416E09"/>
    <w:rsid w:val="0041709E"/>
    <w:rsid w:val="004200B1"/>
    <w:rsid w:val="00420B85"/>
    <w:rsid w:val="00421D6D"/>
    <w:rsid w:val="00423395"/>
    <w:rsid w:val="00423EF3"/>
    <w:rsid w:val="00427DE0"/>
    <w:rsid w:val="00430DAC"/>
    <w:rsid w:val="0043424A"/>
    <w:rsid w:val="0044297E"/>
    <w:rsid w:val="00446CFC"/>
    <w:rsid w:val="00446D2D"/>
    <w:rsid w:val="00446D94"/>
    <w:rsid w:val="0044746C"/>
    <w:rsid w:val="004523DA"/>
    <w:rsid w:val="004539D9"/>
    <w:rsid w:val="00460829"/>
    <w:rsid w:val="0046202A"/>
    <w:rsid w:val="00462920"/>
    <w:rsid w:val="00462F1B"/>
    <w:rsid w:val="00467063"/>
    <w:rsid w:val="0047070E"/>
    <w:rsid w:val="004709FF"/>
    <w:rsid w:val="004732A1"/>
    <w:rsid w:val="00474232"/>
    <w:rsid w:val="00476930"/>
    <w:rsid w:val="004812E2"/>
    <w:rsid w:val="00481B62"/>
    <w:rsid w:val="00490475"/>
    <w:rsid w:val="00494184"/>
    <w:rsid w:val="00497BC8"/>
    <w:rsid w:val="004A6976"/>
    <w:rsid w:val="004B0B63"/>
    <w:rsid w:val="004B1BF9"/>
    <w:rsid w:val="004B49FD"/>
    <w:rsid w:val="004C3415"/>
    <w:rsid w:val="004C484B"/>
    <w:rsid w:val="004C575A"/>
    <w:rsid w:val="004C5948"/>
    <w:rsid w:val="004C5C3A"/>
    <w:rsid w:val="004C67D7"/>
    <w:rsid w:val="004C708F"/>
    <w:rsid w:val="004D0568"/>
    <w:rsid w:val="004D66A3"/>
    <w:rsid w:val="004E2966"/>
    <w:rsid w:val="004E7040"/>
    <w:rsid w:val="004F4A35"/>
    <w:rsid w:val="004F5EE2"/>
    <w:rsid w:val="00506311"/>
    <w:rsid w:val="0052333B"/>
    <w:rsid w:val="0053162E"/>
    <w:rsid w:val="0053189B"/>
    <w:rsid w:val="00532784"/>
    <w:rsid w:val="0053541F"/>
    <w:rsid w:val="005362FE"/>
    <w:rsid w:val="005552EA"/>
    <w:rsid w:val="0056187D"/>
    <w:rsid w:val="00562C0B"/>
    <w:rsid w:val="00563566"/>
    <w:rsid w:val="00565CC8"/>
    <w:rsid w:val="005660A9"/>
    <w:rsid w:val="00570B5D"/>
    <w:rsid w:val="005712E0"/>
    <w:rsid w:val="00571792"/>
    <w:rsid w:val="00575980"/>
    <w:rsid w:val="00575C0A"/>
    <w:rsid w:val="005809C4"/>
    <w:rsid w:val="00581783"/>
    <w:rsid w:val="00583188"/>
    <w:rsid w:val="00584FE5"/>
    <w:rsid w:val="00586236"/>
    <w:rsid w:val="00586519"/>
    <w:rsid w:val="00590E10"/>
    <w:rsid w:val="00591216"/>
    <w:rsid w:val="005959F6"/>
    <w:rsid w:val="005976D9"/>
    <w:rsid w:val="005A2FA4"/>
    <w:rsid w:val="005A4262"/>
    <w:rsid w:val="005A7273"/>
    <w:rsid w:val="005B0DBE"/>
    <w:rsid w:val="005B2E37"/>
    <w:rsid w:val="005B5DD0"/>
    <w:rsid w:val="005B7C72"/>
    <w:rsid w:val="005B7F6B"/>
    <w:rsid w:val="005C06FE"/>
    <w:rsid w:val="005C24AA"/>
    <w:rsid w:val="005C45E6"/>
    <w:rsid w:val="005D0CD7"/>
    <w:rsid w:val="005D11C0"/>
    <w:rsid w:val="005D14D2"/>
    <w:rsid w:val="005D3C4E"/>
    <w:rsid w:val="005D7783"/>
    <w:rsid w:val="005E2430"/>
    <w:rsid w:val="005E629D"/>
    <w:rsid w:val="005E7926"/>
    <w:rsid w:val="005F0CF5"/>
    <w:rsid w:val="005F75B8"/>
    <w:rsid w:val="006023C0"/>
    <w:rsid w:val="00604812"/>
    <w:rsid w:val="006051B9"/>
    <w:rsid w:val="00605FB4"/>
    <w:rsid w:val="006066CF"/>
    <w:rsid w:val="0060691B"/>
    <w:rsid w:val="00610EA3"/>
    <w:rsid w:val="0061401C"/>
    <w:rsid w:val="00614D88"/>
    <w:rsid w:val="006178D4"/>
    <w:rsid w:val="00617B1B"/>
    <w:rsid w:val="00620D18"/>
    <w:rsid w:val="00621031"/>
    <w:rsid w:val="00623285"/>
    <w:rsid w:val="0062392C"/>
    <w:rsid w:val="00626917"/>
    <w:rsid w:val="00632D63"/>
    <w:rsid w:val="006359A8"/>
    <w:rsid w:val="00640AB8"/>
    <w:rsid w:val="00651318"/>
    <w:rsid w:val="00651CB9"/>
    <w:rsid w:val="00656697"/>
    <w:rsid w:val="00656BB5"/>
    <w:rsid w:val="00660C08"/>
    <w:rsid w:val="0066333D"/>
    <w:rsid w:val="0066396E"/>
    <w:rsid w:val="00672497"/>
    <w:rsid w:val="00673650"/>
    <w:rsid w:val="0067382E"/>
    <w:rsid w:val="00674637"/>
    <w:rsid w:val="00675367"/>
    <w:rsid w:val="00675F99"/>
    <w:rsid w:val="00677B94"/>
    <w:rsid w:val="00681272"/>
    <w:rsid w:val="00686AD6"/>
    <w:rsid w:val="00686C80"/>
    <w:rsid w:val="00687A0C"/>
    <w:rsid w:val="00691BF2"/>
    <w:rsid w:val="006961B8"/>
    <w:rsid w:val="006B6779"/>
    <w:rsid w:val="006C1F2F"/>
    <w:rsid w:val="006C323E"/>
    <w:rsid w:val="006C7390"/>
    <w:rsid w:val="006D05DE"/>
    <w:rsid w:val="006D369E"/>
    <w:rsid w:val="006D4E52"/>
    <w:rsid w:val="006E27CA"/>
    <w:rsid w:val="006E4BC2"/>
    <w:rsid w:val="006F1180"/>
    <w:rsid w:val="006F484D"/>
    <w:rsid w:val="006F6DCE"/>
    <w:rsid w:val="0072507C"/>
    <w:rsid w:val="007325B2"/>
    <w:rsid w:val="00737DC1"/>
    <w:rsid w:val="007444A1"/>
    <w:rsid w:val="00744D98"/>
    <w:rsid w:val="0075474D"/>
    <w:rsid w:val="0076017D"/>
    <w:rsid w:val="0076112D"/>
    <w:rsid w:val="00761477"/>
    <w:rsid w:val="007631B2"/>
    <w:rsid w:val="007646F1"/>
    <w:rsid w:val="007732AB"/>
    <w:rsid w:val="00775060"/>
    <w:rsid w:val="00785592"/>
    <w:rsid w:val="00790A39"/>
    <w:rsid w:val="00792C83"/>
    <w:rsid w:val="007B2DDC"/>
    <w:rsid w:val="007B326E"/>
    <w:rsid w:val="007B488B"/>
    <w:rsid w:val="007C0158"/>
    <w:rsid w:val="007C08FA"/>
    <w:rsid w:val="007C1AAE"/>
    <w:rsid w:val="007C72A6"/>
    <w:rsid w:val="007D3029"/>
    <w:rsid w:val="007D355C"/>
    <w:rsid w:val="007D7DD7"/>
    <w:rsid w:val="007E439E"/>
    <w:rsid w:val="007F7DB2"/>
    <w:rsid w:val="008069D2"/>
    <w:rsid w:val="00810D49"/>
    <w:rsid w:val="00813E08"/>
    <w:rsid w:val="00817113"/>
    <w:rsid w:val="00821C1D"/>
    <w:rsid w:val="00825145"/>
    <w:rsid w:val="008278DA"/>
    <w:rsid w:val="008312B6"/>
    <w:rsid w:val="00831733"/>
    <w:rsid w:val="00840408"/>
    <w:rsid w:val="00841345"/>
    <w:rsid w:val="00841388"/>
    <w:rsid w:val="00841AD2"/>
    <w:rsid w:val="00841E79"/>
    <w:rsid w:val="008448EE"/>
    <w:rsid w:val="00844C7E"/>
    <w:rsid w:val="008502AA"/>
    <w:rsid w:val="008533B1"/>
    <w:rsid w:val="008534F8"/>
    <w:rsid w:val="00854C81"/>
    <w:rsid w:val="00860A92"/>
    <w:rsid w:val="008633EC"/>
    <w:rsid w:val="008658A3"/>
    <w:rsid w:val="00867D11"/>
    <w:rsid w:val="00870401"/>
    <w:rsid w:val="00870BB5"/>
    <w:rsid w:val="00873F7F"/>
    <w:rsid w:val="008747B6"/>
    <w:rsid w:val="00875D73"/>
    <w:rsid w:val="008804B6"/>
    <w:rsid w:val="00880FB8"/>
    <w:rsid w:val="00884CD9"/>
    <w:rsid w:val="00893875"/>
    <w:rsid w:val="00894447"/>
    <w:rsid w:val="00895805"/>
    <w:rsid w:val="00895952"/>
    <w:rsid w:val="00896317"/>
    <w:rsid w:val="008A2E14"/>
    <w:rsid w:val="008A2ECB"/>
    <w:rsid w:val="008A4211"/>
    <w:rsid w:val="008A4516"/>
    <w:rsid w:val="008B6E57"/>
    <w:rsid w:val="008C3607"/>
    <w:rsid w:val="008C77ED"/>
    <w:rsid w:val="008D31D0"/>
    <w:rsid w:val="008E1B51"/>
    <w:rsid w:val="008E7827"/>
    <w:rsid w:val="008F1334"/>
    <w:rsid w:val="008F223B"/>
    <w:rsid w:val="008F2520"/>
    <w:rsid w:val="008F25A8"/>
    <w:rsid w:val="008F2626"/>
    <w:rsid w:val="00902513"/>
    <w:rsid w:val="00902871"/>
    <w:rsid w:val="00902AD9"/>
    <w:rsid w:val="00904A51"/>
    <w:rsid w:val="00907967"/>
    <w:rsid w:val="00912F0A"/>
    <w:rsid w:val="00913DA0"/>
    <w:rsid w:val="009244B4"/>
    <w:rsid w:val="00932BF7"/>
    <w:rsid w:val="0093373B"/>
    <w:rsid w:val="0093440B"/>
    <w:rsid w:val="00934ED9"/>
    <w:rsid w:val="009364B0"/>
    <w:rsid w:val="00942EB5"/>
    <w:rsid w:val="00943734"/>
    <w:rsid w:val="00944DE6"/>
    <w:rsid w:val="00950A77"/>
    <w:rsid w:val="00952C73"/>
    <w:rsid w:val="009530D9"/>
    <w:rsid w:val="0095348A"/>
    <w:rsid w:val="00967AA6"/>
    <w:rsid w:val="00971CDE"/>
    <w:rsid w:val="00972E7D"/>
    <w:rsid w:val="00976C53"/>
    <w:rsid w:val="009861E0"/>
    <w:rsid w:val="00992291"/>
    <w:rsid w:val="0099241D"/>
    <w:rsid w:val="00992996"/>
    <w:rsid w:val="009A06D5"/>
    <w:rsid w:val="009A0ADB"/>
    <w:rsid w:val="009A48A5"/>
    <w:rsid w:val="009A68DD"/>
    <w:rsid w:val="009A6FE7"/>
    <w:rsid w:val="009B60A2"/>
    <w:rsid w:val="009B62CB"/>
    <w:rsid w:val="009B6A07"/>
    <w:rsid w:val="009C53B7"/>
    <w:rsid w:val="009C607E"/>
    <w:rsid w:val="009D0D2B"/>
    <w:rsid w:val="009D5675"/>
    <w:rsid w:val="009D597D"/>
    <w:rsid w:val="009D5D6C"/>
    <w:rsid w:val="009D675F"/>
    <w:rsid w:val="009E00FE"/>
    <w:rsid w:val="009E1B79"/>
    <w:rsid w:val="009E4DF8"/>
    <w:rsid w:val="009E6199"/>
    <w:rsid w:val="009E7D3D"/>
    <w:rsid w:val="009F3432"/>
    <w:rsid w:val="009F6A0F"/>
    <w:rsid w:val="009F7622"/>
    <w:rsid w:val="00A02569"/>
    <w:rsid w:val="00A02EA7"/>
    <w:rsid w:val="00A11D3E"/>
    <w:rsid w:val="00A136B8"/>
    <w:rsid w:val="00A159CC"/>
    <w:rsid w:val="00A2107B"/>
    <w:rsid w:val="00A22251"/>
    <w:rsid w:val="00A24FAD"/>
    <w:rsid w:val="00A31558"/>
    <w:rsid w:val="00A31FD3"/>
    <w:rsid w:val="00A42077"/>
    <w:rsid w:val="00A44803"/>
    <w:rsid w:val="00A45F7E"/>
    <w:rsid w:val="00A53401"/>
    <w:rsid w:val="00A540B9"/>
    <w:rsid w:val="00A67354"/>
    <w:rsid w:val="00A70499"/>
    <w:rsid w:val="00A71A85"/>
    <w:rsid w:val="00A76FA0"/>
    <w:rsid w:val="00A808DE"/>
    <w:rsid w:val="00A80DE2"/>
    <w:rsid w:val="00A85186"/>
    <w:rsid w:val="00A864AA"/>
    <w:rsid w:val="00A8729A"/>
    <w:rsid w:val="00A90E06"/>
    <w:rsid w:val="00A926A9"/>
    <w:rsid w:val="00A947C3"/>
    <w:rsid w:val="00A94F95"/>
    <w:rsid w:val="00A9762D"/>
    <w:rsid w:val="00AA7B7B"/>
    <w:rsid w:val="00AB08EC"/>
    <w:rsid w:val="00AB4354"/>
    <w:rsid w:val="00AC2DCA"/>
    <w:rsid w:val="00AC5337"/>
    <w:rsid w:val="00AD0AD0"/>
    <w:rsid w:val="00AE4DCE"/>
    <w:rsid w:val="00AE52B7"/>
    <w:rsid w:val="00AE75CC"/>
    <w:rsid w:val="00AF1566"/>
    <w:rsid w:val="00AF1698"/>
    <w:rsid w:val="00AF1EBC"/>
    <w:rsid w:val="00AF77B4"/>
    <w:rsid w:val="00B04978"/>
    <w:rsid w:val="00B31BD5"/>
    <w:rsid w:val="00B36148"/>
    <w:rsid w:val="00B36734"/>
    <w:rsid w:val="00B3771A"/>
    <w:rsid w:val="00B46DB4"/>
    <w:rsid w:val="00B4708A"/>
    <w:rsid w:val="00B507C5"/>
    <w:rsid w:val="00B51373"/>
    <w:rsid w:val="00B51D2C"/>
    <w:rsid w:val="00B54A8E"/>
    <w:rsid w:val="00B55869"/>
    <w:rsid w:val="00B55DE7"/>
    <w:rsid w:val="00B600B0"/>
    <w:rsid w:val="00B608E3"/>
    <w:rsid w:val="00B6113E"/>
    <w:rsid w:val="00B63018"/>
    <w:rsid w:val="00B63DD3"/>
    <w:rsid w:val="00B66175"/>
    <w:rsid w:val="00B66F22"/>
    <w:rsid w:val="00B67267"/>
    <w:rsid w:val="00B715C7"/>
    <w:rsid w:val="00B72B78"/>
    <w:rsid w:val="00B82B52"/>
    <w:rsid w:val="00B84491"/>
    <w:rsid w:val="00B902B2"/>
    <w:rsid w:val="00B971EF"/>
    <w:rsid w:val="00BA0681"/>
    <w:rsid w:val="00BA14FA"/>
    <w:rsid w:val="00BA1813"/>
    <w:rsid w:val="00BB6EC8"/>
    <w:rsid w:val="00BC026E"/>
    <w:rsid w:val="00BC0F02"/>
    <w:rsid w:val="00BC5E6B"/>
    <w:rsid w:val="00BD2D9E"/>
    <w:rsid w:val="00BD439B"/>
    <w:rsid w:val="00BD6DC2"/>
    <w:rsid w:val="00BE1960"/>
    <w:rsid w:val="00BE1A40"/>
    <w:rsid w:val="00BF45A4"/>
    <w:rsid w:val="00BF6612"/>
    <w:rsid w:val="00BF6DB0"/>
    <w:rsid w:val="00C006AB"/>
    <w:rsid w:val="00C014F3"/>
    <w:rsid w:val="00C03118"/>
    <w:rsid w:val="00C034FF"/>
    <w:rsid w:val="00C05AA4"/>
    <w:rsid w:val="00C0734B"/>
    <w:rsid w:val="00C07CDD"/>
    <w:rsid w:val="00C14F2C"/>
    <w:rsid w:val="00C152F7"/>
    <w:rsid w:val="00C17299"/>
    <w:rsid w:val="00C22380"/>
    <w:rsid w:val="00C23DB8"/>
    <w:rsid w:val="00C301E2"/>
    <w:rsid w:val="00C32DF1"/>
    <w:rsid w:val="00C332B0"/>
    <w:rsid w:val="00C3554F"/>
    <w:rsid w:val="00C445E6"/>
    <w:rsid w:val="00C45BF3"/>
    <w:rsid w:val="00C510A4"/>
    <w:rsid w:val="00C51C4B"/>
    <w:rsid w:val="00C5725A"/>
    <w:rsid w:val="00C60E00"/>
    <w:rsid w:val="00C62947"/>
    <w:rsid w:val="00C63B58"/>
    <w:rsid w:val="00C67A70"/>
    <w:rsid w:val="00C7025D"/>
    <w:rsid w:val="00C724E0"/>
    <w:rsid w:val="00C77371"/>
    <w:rsid w:val="00C86738"/>
    <w:rsid w:val="00C879A2"/>
    <w:rsid w:val="00C93C35"/>
    <w:rsid w:val="00CA6AA9"/>
    <w:rsid w:val="00CB0ED3"/>
    <w:rsid w:val="00CB32FD"/>
    <w:rsid w:val="00CB3A47"/>
    <w:rsid w:val="00CB4EF3"/>
    <w:rsid w:val="00CC760C"/>
    <w:rsid w:val="00CC7883"/>
    <w:rsid w:val="00CC7C0F"/>
    <w:rsid w:val="00CD1D02"/>
    <w:rsid w:val="00CD58AA"/>
    <w:rsid w:val="00CD7B44"/>
    <w:rsid w:val="00CD7E33"/>
    <w:rsid w:val="00CE0A1A"/>
    <w:rsid w:val="00CE3435"/>
    <w:rsid w:val="00CE5222"/>
    <w:rsid w:val="00CE7F6E"/>
    <w:rsid w:val="00CF1988"/>
    <w:rsid w:val="00D003BD"/>
    <w:rsid w:val="00D010AD"/>
    <w:rsid w:val="00D1072B"/>
    <w:rsid w:val="00D14333"/>
    <w:rsid w:val="00D20288"/>
    <w:rsid w:val="00D2275A"/>
    <w:rsid w:val="00D22FAA"/>
    <w:rsid w:val="00D23912"/>
    <w:rsid w:val="00D251B7"/>
    <w:rsid w:val="00D27455"/>
    <w:rsid w:val="00D306FC"/>
    <w:rsid w:val="00D32422"/>
    <w:rsid w:val="00D3501F"/>
    <w:rsid w:val="00D35364"/>
    <w:rsid w:val="00D36890"/>
    <w:rsid w:val="00D370A8"/>
    <w:rsid w:val="00D42F60"/>
    <w:rsid w:val="00D4353C"/>
    <w:rsid w:val="00D531B9"/>
    <w:rsid w:val="00D56DE9"/>
    <w:rsid w:val="00D60969"/>
    <w:rsid w:val="00D611A9"/>
    <w:rsid w:val="00D72803"/>
    <w:rsid w:val="00D7562E"/>
    <w:rsid w:val="00D76196"/>
    <w:rsid w:val="00D93E26"/>
    <w:rsid w:val="00D977FB"/>
    <w:rsid w:val="00DA2D17"/>
    <w:rsid w:val="00DA4B22"/>
    <w:rsid w:val="00DB516E"/>
    <w:rsid w:val="00DB52FF"/>
    <w:rsid w:val="00DB67F8"/>
    <w:rsid w:val="00DB7442"/>
    <w:rsid w:val="00DC16A3"/>
    <w:rsid w:val="00DC2836"/>
    <w:rsid w:val="00DC2BA9"/>
    <w:rsid w:val="00DC3181"/>
    <w:rsid w:val="00DC7059"/>
    <w:rsid w:val="00DC72BA"/>
    <w:rsid w:val="00DD0540"/>
    <w:rsid w:val="00DD0608"/>
    <w:rsid w:val="00DD27CA"/>
    <w:rsid w:val="00DD5F35"/>
    <w:rsid w:val="00DD7852"/>
    <w:rsid w:val="00DE0E9C"/>
    <w:rsid w:val="00DE6315"/>
    <w:rsid w:val="00DE7B7C"/>
    <w:rsid w:val="00DF5237"/>
    <w:rsid w:val="00DF5A8E"/>
    <w:rsid w:val="00DF690E"/>
    <w:rsid w:val="00E00326"/>
    <w:rsid w:val="00E00FFB"/>
    <w:rsid w:val="00E0343C"/>
    <w:rsid w:val="00E0638D"/>
    <w:rsid w:val="00E135F7"/>
    <w:rsid w:val="00E15585"/>
    <w:rsid w:val="00E21050"/>
    <w:rsid w:val="00E212EB"/>
    <w:rsid w:val="00E23054"/>
    <w:rsid w:val="00E233D2"/>
    <w:rsid w:val="00E327D4"/>
    <w:rsid w:val="00E34C4A"/>
    <w:rsid w:val="00E35F51"/>
    <w:rsid w:val="00E40589"/>
    <w:rsid w:val="00E42E18"/>
    <w:rsid w:val="00E44CCB"/>
    <w:rsid w:val="00E45E90"/>
    <w:rsid w:val="00E46CAE"/>
    <w:rsid w:val="00E54B52"/>
    <w:rsid w:val="00E63902"/>
    <w:rsid w:val="00E6692B"/>
    <w:rsid w:val="00E67D97"/>
    <w:rsid w:val="00E83543"/>
    <w:rsid w:val="00E84039"/>
    <w:rsid w:val="00E858F3"/>
    <w:rsid w:val="00E8699C"/>
    <w:rsid w:val="00E87538"/>
    <w:rsid w:val="00E91A20"/>
    <w:rsid w:val="00E91AB5"/>
    <w:rsid w:val="00E91C2F"/>
    <w:rsid w:val="00EA7E55"/>
    <w:rsid w:val="00EB22A2"/>
    <w:rsid w:val="00EB5A23"/>
    <w:rsid w:val="00ED76B9"/>
    <w:rsid w:val="00EE1FA0"/>
    <w:rsid w:val="00EE3751"/>
    <w:rsid w:val="00EE7125"/>
    <w:rsid w:val="00EE72BD"/>
    <w:rsid w:val="00EE7C9F"/>
    <w:rsid w:val="00EF0DD9"/>
    <w:rsid w:val="00EF117D"/>
    <w:rsid w:val="00EF147E"/>
    <w:rsid w:val="00EF1856"/>
    <w:rsid w:val="00EF4539"/>
    <w:rsid w:val="00EF721C"/>
    <w:rsid w:val="00F072D6"/>
    <w:rsid w:val="00F0777A"/>
    <w:rsid w:val="00F10235"/>
    <w:rsid w:val="00F14E96"/>
    <w:rsid w:val="00F15AC3"/>
    <w:rsid w:val="00F25B9C"/>
    <w:rsid w:val="00F301BF"/>
    <w:rsid w:val="00F31509"/>
    <w:rsid w:val="00F34AF3"/>
    <w:rsid w:val="00F35869"/>
    <w:rsid w:val="00F40134"/>
    <w:rsid w:val="00F408D8"/>
    <w:rsid w:val="00F43B80"/>
    <w:rsid w:val="00F445A4"/>
    <w:rsid w:val="00F4507A"/>
    <w:rsid w:val="00F527D2"/>
    <w:rsid w:val="00F54B88"/>
    <w:rsid w:val="00F557EF"/>
    <w:rsid w:val="00F62A3A"/>
    <w:rsid w:val="00F7007E"/>
    <w:rsid w:val="00F7329F"/>
    <w:rsid w:val="00F768A9"/>
    <w:rsid w:val="00F82936"/>
    <w:rsid w:val="00F872FC"/>
    <w:rsid w:val="00F937E6"/>
    <w:rsid w:val="00F949B2"/>
    <w:rsid w:val="00F96AB7"/>
    <w:rsid w:val="00FA1E1D"/>
    <w:rsid w:val="00FA3E82"/>
    <w:rsid w:val="00FA4B13"/>
    <w:rsid w:val="00FA50B4"/>
    <w:rsid w:val="00FA667C"/>
    <w:rsid w:val="00FA758B"/>
    <w:rsid w:val="00FB1A3E"/>
    <w:rsid w:val="00FB6F8B"/>
    <w:rsid w:val="00FC029C"/>
    <w:rsid w:val="00FC17F1"/>
    <w:rsid w:val="00FC6A9D"/>
    <w:rsid w:val="00FD136F"/>
    <w:rsid w:val="00FD45BC"/>
    <w:rsid w:val="00FE1C69"/>
    <w:rsid w:val="00FE3C4F"/>
    <w:rsid w:val="00FE6EE8"/>
    <w:rsid w:val="00FE7796"/>
    <w:rsid w:val="00FF735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68C0917"/>
  <w15:docId w15:val="{712B2014-1615-4716-B7AD-658B4E4EE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Titre1">
    <w:name w:val="heading 1"/>
    <w:next w:val="Normal"/>
    <w:link w:val="Titre1Car"/>
    <w:uiPriority w:val="9"/>
    <w:qFormat/>
    <w:rsid w:val="009A6FE7"/>
    <w:pPr>
      <w:keepNext/>
      <w:keepLines/>
      <w:spacing w:after="4" w:line="265" w:lineRule="auto"/>
      <w:ind w:left="898" w:hanging="10"/>
      <w:outlineLvl w:val="0"/>
    </w:pPr>
    <w:rPr>
      <w:rFonts w:ascii="Calibri" w:eastAsia="Calibri" w:hAnsi="Calibri" w:cs="Calibri"/>
      <w:color w:val="000000"/>
      <w:sz w:val="26"/>
      <w:szCs w:val="22"/>
    </w:rPr>
  </w:style>
  <w:style w:type="paragraph" w:styleId="Titre2">
    <w:name w:val="heading 2"/>
    <w:basedOn w:val="Normal"/>
    <w:next w:val="Normal"/>
    <w:link w:val="Titre2Car"/>
    <w:uiPriority w:val="9"/>
    <w:semiHidden/>
    <w:unhideWhenUsed/>
    <w:qFormat/>
    <w:rsid w:val="00E42E1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re3">
    <w:name w:val="heading 3"/>
    <w:basedOn w:val="Normal"/>
    <w:next w:val="Normal"/>
    <w:link w:val="Titre3Car"/>
    <w:uiPriority w:val="9"/>
    <w:semiHidden/>
    <w:unhideWhenUsed/>
    <w:qFormat/>
    <w:rsid w:val="00E42E18"/>
    <w:pPr>
      <w:keepNext/>
      <w:keepLines/>
      <w:spacing w:before="40"/>
      <w:outlineLvl w:val="2"/>
    </w:pPr>
    <w:rPr>
      <w:rFonts w:asciiTheme="majorHAnsi" w:eastAsiaTheme="majorEastAsia" w:hAnsiTheme="majorHAnsi" w:cstheme="majorBidi"/>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semiHidden/>
    <w:rPr>
      <w:sz w:val="20"/>
      <w:szCs w:val="20"/>
    </w:rPr>
  </w:style>
  <w:style w:type="character" w:styleId="Appelnotedebasdep">
    <w:name w:val="footnote reference"/>
    <w:semiHidden/>
    <w:rPr>
      <w:vertAlign w:val="superscript"/>
    </w:rPr>
  </w:style>
  <w:style w:type="paragraph" w:styleId="Pieddepage">
    <w:name w:val="footer"/>
    <w:basedOn w:val="Normal"/>
    <w:semiHidden/>
    <w:pPr>
      <w:tabs>
        <w:tab w:val="center" w:pos="4536"/>
        <w:tab w:val="right" w:pos="9072"/>
      </w:tabs>
    </w:pPr>
  </w:style>
  <w:style w:type="character" w:styleId="Numrodepage">
    <w:name w:val="page number"/>
    <w:basedOn w:val="Policepardfaut"/>
    <w:semiHidden/>
  </w:style>
  <w:style w:type="paragraph" w:styleId="En-tte">
    <w:name w:val="header"/>
    <w:basedOn w:val="Normal"/>
    <w:semiHidden/>
    <w:pPr>
      <w:tabs>
        <w:tab w:val="center" w:pos="4536"/>
        <w:tab w:val="right" w:pos="9072"/>
      </w:tabs>
    </w:pPr>
  </w:style>
  <w:style w:type="paragraph" w:styleId="Corpsdetexte">
    <w:name w:val="Body Text"/>
    <w:basedOn w:val="Normal"/>
    <w:semiHidden/>
    <w:pPr>
      <w:jc w:val="both"/>
    </w:pPr>
  </w:style>
  <w:style w:type="character" w:styleId="MachinecrireHTML">
    <w:name w:val="HTML Typewriter"/>
    <w:semiHidden/>
    <w:rPr>
      <w:rFonts w:ascii="Arial Unicode MS" w:eastAsia="Arial Unicode MS" w:hAnsi="Arial Unicode MS" w:cs="Arial Unicode MS"/>
      <w:sz w:val="20"/>
      <w:szCs w:val="20"/>
    </w:rPr>
  </w:style>
  <w:style w:type="paragraph" w:customStyle="1" w:styleId="Corpsdetexte21">
    <w:name w:val="Corps de texte 21"/>
    <w:basedOn w:val="Normal"/>
    <w:pPr>
      <w:suppressAutoHyphens/>
      <w:overflowPunct w:val="0"/>
      <w:autoSpaceDE w:val="0"/>
      <w:autoSpaceDN w:val="0"/>
      <w:adjustRightInd w:val="0"/>
      <w:ind w:left="709" w:hanging="709"/>
      <w:jc w:val="both"/>
      <w:textAlignment w:val="baseline"/>
    </w:pPr>
    <w:rPr>
      <w:rFonts w:ascii="Arial" w:hAnsi="Arial"/>
      <w:sz w:val="22"/>
      <w:szCs w:val="20"/>
    </w:rPr>
  </w:style>
  <w:style w:type="character" w:styleId="Accentuation">
    <w:name w:val="Emphasis"/>
    <w:qFormat/>
    <w:rPr>
      <w:i/>
      <w:iCs/>
    </w:rPr>
  </w:style>
  <w:style w:type="paragraph" w:customStyle="1" w:styleId="texte">
    <w:name w:val="texte"/>
    <w:basedOn w:val="Normal"/>
    <w:rsid w:val="000C13B3"/>
    <w:pPr>
      <w:overflowPunct w:val="0"/>
      <w:autoSpaceDE w:val="0"/>
      <w:autoSpaceDN w:val="0"/>
      <w:adjustRightInd w:val="0"/>
      <w:jc w:val="both"/>
      <w:textAlignment w:val="baseline"/>
    </w:pPr>
    <w:rPr>
      <w:rFonts w:ascii="Arial" w:hAnsi="Arial"/>
      <w:sz w:val="22"/>
      <w:szCs w:val="20"/>
    </w:rPr>
  </w:style>
  <w:style w:type="paragraph" w:styleId="Textedebulles">
    <w:name w:val="Balloon Text"/>
    <w:basedOn w:val="Normal"/>
    <w:link w:val="TextedebullesCar"/>
    <w:uiPriority w:val="99"/>
    <w:semiHidden/>
    <w:unhideWhenUsed/>
    <w:rsid w:val="00895805"/>
    <w:rPr>
      <w:rFonts w:ascii="Tahoma" w:hAnsi="Tahoma" w:cs="Tahoma"/>
      <w:sz w:val="16"/>
      <w:szCs w:val="16"/>
    </w:rPr>
  </w:style>
  <w:style w:type="character" w:customStyle="1" w:styleId="TextedebullesCar">
    <w:name w:val="Texte de bulles Car"/>
    <w:basedOn w:val="Policepardfaut"/>
    <w:link w:val="Textedebulles"/>
    <w:uiPriority w:val="99"/>
    <w:semiHidden/>
    <w:rsid w:val="00895805"/>
    <w:rPr>
      <w:rFonts w:ascii="Tahoma" w:hAnsi="Tahoma" w:cs="Tahoma"/>
      <w:sz w:val="16"/>
      <w:szCs w:val="16"/>
    </w:rPr>
  </w:style>
  <w:style w:type="table" w:styleId="Grilledutableau">
    <w:name w:val="Table Grid"/>
    <w:basedOn w:val="TableauNormal"/>
    <w:uiPriority w:val="39"/>
    <w:rsid w:val="002323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A67354"/>
    <w:pPr>
      <w:ind w:left="720"/>
      <w:contextualSpacing/>
    </w:pPr>
  </w:style>
  <w:style w:type="paragraph" w:styleId="NormalWeb">
    <w:name w:val="Normal (Web)"/>
    <w:basedOn w:val="Normal"/>
    <w:uiPriority w:val="99"/>
    <w:unhideWhenUsed/>
    <w:rsid w:val="008804B6"/>
    <w:pPr>
      <w:spacing w:before="100" w:beforeAutospacing="1" w:after="100" w:afterAutospacing="1"/>
    </w:pPr>
  </w:style>
  <w:style w:type="paragraph" w:customStyle="1" w:styleId="alinea">
    <w:name w:val="alinea"/>
    <w:basedOn w:val="Normal"/>
    <w:rsid w:val="003F2174"/>
    <w:pPr>
      <w:spacing w:line="270" w:lineRule="atLeast"/>
    </w:pPr>
    <w:rPr>
      <w:rFonts w:ascii="Arial" w:eastAsia="Arial" w:hAnsi="Arial" w:cs="Arial"/>
      <w:sz w:val="18"/>
      <w:szCs w:val="18"/>
    </w:rPr>
  </w:style>
  <w:style w:type="paragraph" w:customStyle="1" w:styleId="articletitre1">
    <w:name w:val="article_titre1"/>
    <w:basedOn w:val="Normal"/>
    <w:rsid w:val="003F2174"/>
    <w:pPr>
      <w:spacing w:line="270" w:lineRule="atLeast"/>
    </w:pPr>
    <w:rPr>
      <w:rFonts w:ascii="Arial" w:eastAsia="Arial" w:hAnsi="Arial" w:cs="Arial"/>
      <w:b/>
      <w:bCs/>
      <w:sz w:val="18"/>
      <w:szCs w:val="18"/>
    </w:rPr>
  </w:style>
  <w:style w:type="character" w:styleId="Marquedecommentaire">
    <w:name w:val="annotation reference"/>
    <w:basedOn w:val="Policepardfaut"/>
    <w:uiPriority w:val="99"/>
    <w:semiHidden/>
    <w:unhideWhenUsed/>
    <w:rsid w:val="00571792"/>
    <w:rPr>
      <w:sz w:val="16"/>
      <w:szCs w:val="16"/>
    </w:rPr>
  </w:style>
  <w:style w:type="paragraph" w:styleId="Commentaire">
    <w:name w:val="annotation text"/>
    <w:basedOn w:val="Normal"/>
    <w:link w:val="CommentaireCar"/>
    <w:uiPriority w:val="99"/>
    <w:semiHidden/>
    <w:unhideWhenUsed/>
    <w:rsid w:val="00571792"/>
    <w:rPr>
      <w:sz w:val="20"/>
      <w:szCs w:val="20"/>
    </w:rPr>
  </w:style>
  <w:style w:type="character" w:customStyle="1" w:styleId="CommentaireCar">
    <w:name w:val="Commentaire Car"/>
    <w:basedOn w:val="Policepardfaut"/>
    <w:link w:val="Commentaire"/>
    <w:uiPriority w:val="99"/>
    <w:semiHidden/>
    <w:rsid w:val="00571792"/>
  </w:style>
  <w:style w:type="paragraph" w:styleId="Objetducommentaire">
    <w:name w:val="annotation subject"/>
    <w:basedOn w:val="Commentaire"/>
    <w:next w:val="Commentaire"/>
    <w:link w:val="ObjetducommentaireCar"/>
    <w:uiPriority w:val="99"/>
    <w:semiHidden/>
    <w:unhideWhenUsed/>
    <w:rsid w:val="00571792"/>
    <w:rPr>
      <w:b/>
      <w:bCs/>
    </w:rPr>
  </w:style>
  <w:style w:type="character" w:customStyle="1" w:styleId="ObjetducommentaireCar">
    <w:name w:val="Objet du commentaire Car"/>
    <w:basedOn w:val="CommentaireCar"/>
    <w:link w:val="Objetducommentaire"/>
    <w:uiPriority w:val="99"/>
    <w:semiHidden/>
    <w:rsid w:val="00571792"/>
    <w:rPr>
      <w:b/>
      <w:bCs/>
    </w:rPr>
  </w:style>
  <w:style w:type="paragraph" w:styleId="Rvision">
    <w:name w:val="Revision"/>
    <w:hidden/>
    <w:uiPriority w:val="99"/>
    <w:semiHidden/>
    <w:rsid w:val="00293667"/>
    <w:rPr>
      <w:sz w:val="24"/>
      <w:szCs w:val="24"/>
    </w:rPr>
  </w:style>
  <w:style w:type="character" w:customStyle="1" w:styleId="sp-prix">
    <w:name w:val="sp-prix"/>
    <w:basedOn w:val="Policepardfaut"/>
    <w:rsid w:val="00F949B2"/>
  </w:style>
  <w:style w:type="character" w:customStyle="1" w:styleId="Titre1Car">
    <w:name w:val="Titre 1 Car"/>
    <w:basedOn w:val="Policepardfaut"/>
    <w:link w:val="Titre1"/>
    <w:uiPriority w:val="9"/>
    <w:rsid w:val="009A6FE7"/>
    <w:rPr>
      <w:rFonts w:ascii="Calibri" w:eastAsia="Calibri" w:hAnsi="Calibri" w:cs="Calibri"/>
      <w:color w:val="000000"/>
      <w:sz w:val="26"/>
      <w:szCs w:val="22"/>
    </w:rPr>
  </w:style>
  <w:style w:type="character" w:customStyle="1" w:styleId="Titre2Car">
    <w:name w:val="Titre 2 Car"/>
    <w:basedOn w:val="Policepardfaut"/>
    <w:link w:val="Titre2"/>
    <w:uiPriority w:val="9"/>
    <w:semiHidden/>
    <w:rsid w:val="00E42E18"/>
    <w:rPr>
      <w:rFonts w:asciiTheme="majorHAnsi" w:eastAsiaTheme="majorEastAsia" w:hAnsiTheme="majorHAnsi" w:cstheme="majorBidi"/>
      <w:color w:val="365F91" w:themeColor="accent1" w:themeShade="BF"/>
      <w:sz w:val="26"/>
      <w:szCs w:val="26"/>
    </w:rPr>
  </w:style>
  <w:style w:type="character" w:customStyle="1" w:styleId="Titre3Car">
    <w:name w:val="Titre 3 Car"/>
    <w:basedOn w:val="Policepardfaut"/>
    <w:link w:val="Titre3"/>
    <w:uiPriority w:val="9"/>
    <w:semiHidden/>
    <w:rsid w:val="00E42E18"/>
    <w:rPr>
      <w:rFonts w:asciiTheme="majorHAnsi" w:eastAsiaTheme="majorEastAsia" w:hAnsiTheme="majorHAnsi" w:cstheme="majorBidi"/>
      <w:color w:val="243F60" w:themeColor="accent1" w:themeShade="7F"/>
      <w:sz w:val="24"/>
      <w:szCs w:val="24"/>
    </w:rPr>
  </w:style>
  <w:style w:type="table" w:customStyle="1" w:styleId="TableGrid">
    <w:name w:val="TableGrid"/>
    <w:rsid w:val="00677B94"/>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0481">
      <w:bodyDiv w:val="1"/>
      <w:marLeft w:val="0"/>
      <w:marRight w:val="0"/>
      <w:marTop w:val="0"/>
      <w:marBottom w:val="0"/>
      <w:divBdr>
        <w:top w:val="none" w:sz="0" w:space="0" w:color="auto"/>
        <w:left w:val="none" w:sz="0" w:space="0" w:color="auto"/>
        <w:bottom w:val="none" w:sz="0" w:space="0" w:color="auto"/>
        <w:right w:val="none" w:sz="0" w:space="0" w:color="auto"/>
      </w:divBdr>
    </w:div>
    <w:div w:id="155269447">
      <w:bodyDiv w:val="1"/>
      <w:marLeft w:val="0"/>
      <w:marRight w:val="0"/>
      <w:marTop w:val="0"/>
      <w:marBottom w:val="0"/>
      <w:divBdr>
        <w:top w:val="none" w:sz="0" w:space="0" w:color="auto"/>
        <w:left w:val="none" w:sz="0" w:space="0" w:color="auto"/>
        <w:bottom w:val="none" w:sz="0" w:space="0" w:color="auto"/>
        <w:right w:val="none" w:sz="0" w:space="0" w:color="auto"/>
      </w:divBdr>
    </w:div>
    <w:div w:id="306710202">
      <w:bodyDiv w:val="1"/>
      <w:marLeft w:val="0"/>
      <w:marRight w:val="0"/>
      <w:marTop w:val="0"/>
      <w:marBottom w:val="0"/>
      <w:divBdr>
        <w:top w:val="none" w:sz="0" w:space="0" w:color="auto"/>
        <w:left w:val="none" w:sz="0" w:space="0" w:color="auto"/>
        <w:bottom w:val="none" w:sz="0" w:space="0" w:color="auto"/>
        <w:right w:val="none" w:sz="0" w:space="0" w:color="auto"/>
      </w:divBdr>
    </w:div>
    <w:div w:id="397091996">
      <w:bodyDiv w:val="1"/>
      <w:marLeft w:val="0"/>
      <w:marRight w:val="0"/>
      <w:marTop w:val="0"/>
      <w:marBottom w:val="0"/>
      <w:divBdr>
        <w:top w:val="none" w:sz="0" w:space="0" w:color="auto"/>
        <w:left w:val="none" w:sz="0" w:space="0" w:color="auto"/>
        <w:bottom w:val="none" w:sz="0" w:space="0" w:color="auto"/>
        <w:right w:val="none" w:sz="0" w:space="0" w:color="auto"/>
      </w:divBdr>
    </w:div>
    <w:div w:id="667442356">
      <w:bodyDiv w:val="1"/>
      <w:marLeft w:val="0"/>
      <w:marRight w:val="0"/>
      <w:marTop w:val="0"/>
      <w:marBottom w:val="0"/>
      <w:divBdr>
        <w:top w:val="none" w:sz="0" w:space="0" w:color="auto"/>
        <w:left w:val="none" w:sz="0" w:space="0" w:color="auto"/>
        <w:bottom w:val="none" w:sz="0" w:space="0" w:color="auto"/>
        <w:right w:val="none" w:sz="0" w:space="0" w:color="auto"/>
      </w:divBdr>
    </w:div>
    <w:div w:id="993407918">
      <w:bodyDiv w:val="1"/>
      <w:marLeft w:val="0"/>
      <w:marRight w:val="0"/>
      <w:marTop w:val="0"/>
      <w:marBottom w:val="0"/>
      <w:divBdr>
        <w:top w:val="none" w:sz="0" w:space="0" w:color="auto"/>
        <w:left w:val="none" w:sz="0" w:space="0" w:color="auto"/>
        <w:bottom w:val="none" w:sz="0" w:space="0" w:color="auto"/>
        <w:right w:val="none" w:sz="0" w:space="0" w:color="auto"/>
      </w:divBdr>
    </w:div>
    <w:div w:id="1175194648">
      <w:bodyDiv w:val="1"/>
      <w:marLeft w:val="0"/>
      <w:marRight w:val="0"/>
      <w:marTop w:val="0"/>
      <w:marBottom w:val="0"/>
      <w:divBdr>
        <w:top w:val="none" w:sz="0" w:space="0" w:color="auto"/>
        <w:left w:val="none" w:sz="0" w:space="0" w:color="auto"/>
        <w:bottom w:val="none" w:sz="0" w:space="0" w:color="auto"/>
        <w:right w:val="none" w:sz="0" w:space="0" w:color="auto"/>
      </w:divBdr>
    </w:div>
    <w:div w:id="1539001223">
      <w:bodyDiv w:val="1"/>
      <w:marLeft w:val="0"/>
      <w:marRight w:val="0"/>
      <w:marTop w:val="0"/>
      <w:marBottom w:val="0"/>
      <w:divBdr>
        <w:top w:val="none" w:sz="0" w:space="0" w:color="auto"/>
        <w:left w:val="none" w:sz="0" w:space="0" w:color="auto"/>
        <w:bottom w:val="none" w:sz="0" w:space="0" w:color="auto"/>
        <w:right w:val="none" w:sz="0" w:space="0" w:color="auto"/>
      </w:divBdr>
    </w:div>
    <w:div w:id="1541014508">
      <w:bodyDiv w:val="1"/>
      <w:marLeft w:val="0"/>
      <w:marRight w:val="0"/>
      <w:marTop w:val="0"/>
      <w:marBottom w:val="0"/>
      <w:divBdr>
        <w:top w:val="none" w:sz="0" w:space="0" w:color="auto"/>
        <w:left w:val="none" w:sz="0" w:space="0" w:color="auto"/>
        <w:bottom w:val="none" w:sz="0" w:space="0" w:color="auto"/>
        <w:right w:val="none" w:sz="0" w:space="0" w:color="auto"/>
      </w:divBdr>
    </w:div>
    <w:div w:id="1609507871">
      <w:bodyDiv w:val="1"/>
      <w:marLeft w:val="0"/>
      <w:marRight w:val="0"/>
      <w:marTop w:val="0"/>
      <w:marBottom w:val="0"/>
      <w:divBdr>
        <w:top w:val="none" w:sz="0" w:space="0" w:color="auto"/>
        <w:left w:val="none" w:sz="0" w:space="0" w:color="auto"/>
        <w:bottom w:val="none" w:sz="0" w:space="0" w:color="auto"/>
        <w:right w:val="none" w:sz="0" w:space="0" w:color="auto"/>
      </w:divBdr>
    </w:div>
    <w:div w:id="1728996107">
      <w:bodyDiv w:val="1"/>
      <w:marLeft w:val="0"/>
      <w:marRight w:val="0"/>
      <w:marTop w:val="0"/>
      <w:marBottom w:val="0"/>
      <w:divBdr>
        <w:top w:val="none" w:sz="0" w:space="0" w:color="auto"/>
        <w:left w:val="none" w:sz="0" w:space="0" w:color="auto"/>
        <w:bottom w:val="none" w:sz="0" w:space="0" w:color="auto"/>
        <w:right w:val="none" w:sz="0" w:space="0" w:color="auto"/>
      </w:divBdr>
    </w:div>
    <w:div w:id="1872759309">
      <w:bodyDiv w:val="1"/>
      <w:marLeft w:val="0"/>
      <w:marRight w:val="0"/>
      <w:marTop w:val="0"/>
      <w:marBottom w:val="0"/>
      <w:divBdr>
        <w:top w:val="none" w:sz="0" w:space="0" w:color="auto"/>
        <w:left w:val="none" w:sz="0" w:space="0" w:color="auto"/>
        <w:bottom w:val="none" w:sz="0" w:space="0" w:color="auto"/>
        <w:right w:val="none" w:sz="0" w:space="0" w:color="auto"/>
      </w:divBdr>
    </w:div>
    <w:div w:id="2039231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76F60B-9BE3-425D-A7FF-57BA6916F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25</Pages>
  <Words>8143</Words>
  <Characters>43767</Characters>
  <Application>Microsoft Office Word</Application>
  <DocSecurity>0</DocSecurity>
  <Lines>364</Lines>
  <Paragraphs>103</Paragraphs>
  <ScaleCrop>false</ScaleCrop>
  <HeadingPairs>
    <vt:vector size="2" baseType="variant">
      <vt:variant>
        <vt:lpstr>Titre</vt:lpstr>
      </vt:variant>
      <vt:variant>
        <vt:i4>1</vt:i4>
      </vt:variant>
    </vt:vector>
  </HeadingPairs>
  <TitlesOfParts>
    <vt:vector size="1" baseType="lpstr">
      <vt:lpstr>Note de cadrage des modalités de prêt de main d'œuvre à but non lucratif entre les sociétés du groupe Giat Industries</vt:lpstr>
    </vt:vector>
  </TitlesOfParts>
  <Company>Giat Industries</Company>
  <LinksUpToDate>false</LinksUpToDate>
  <CharactersWithSpaces>51807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de cadrage des modalités de prêt de main d'œuvre à but non lucratif entre les sociétés du groupe Giat Industries</dc:title>
  <dc:creator>u9100240</dc:creator>
  <cp:lastModifiedBy>LEGALLET Coraline</cp:lastModifiedBy>
  <cp:revision>5</cp:revision>
  <cp:lastPrinted>2025-12-18T17:29:00Z</cp:lastPrinted>
  <dcterms:created xsi:type="dcterms:W3CDTF">2026-04-14T13:06:00Z</dcterms:created>
  <dcterms:modified xsi:type="dcterms:W3CDTF">2026-04-14T14:10:00Z</dcterms:modified>
</cp:coreProperties>
</file>