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41E79C" w14:textId="475A3D1F" w:rsidR="008D207A" w:rsidRDefault="00157684" w:rsidP="008D207A">
      <w:pPr>
        <w:spacing w:before="0"/>
        <w:jc w:val="center"/>
        <w:rPr>
          <w:rFonts w:eastAsiaTheme="minorEastAsia" w:cstheme="minorHAnsi"/>
          <w:b/>
          <w:color w:val="1F3864" w:themeColor="accent1" w:themeShade="80"/>
          <w:sz w:val="32"/>
          <w:lang w:eastAsia="fr-FR"/>
        </w:rPr>
      </w:pPr>
      <w:r>
        <w:rPr>
          <w:rFonts w:eastAsiaTheme="minorEastAsia" w:cstheme="minorHAnsi"/>
          <w:b/>
          <w:color w:val="1F3864" w:themeColor="accent1" w:themeShade="80"/>
          <w:sz w:val="32"/>
          <w:lang w:eastAsia="fr-FR"/>
        </w:rPr>
        <w:t>ACCORD</w:t>
      </w:r>
      <w:r w:rsidRPr="00922278">
        <w:rPr>
          <w:rFonts w:eastAsiaTheme="minorEastAsia" w:cstheme="minorHAnsi"/>
          <w:b/>
          <w:color w:val="1F3864" w:themeColor="accent1" w:themeShade="80"/>
          <w:sz w:val="32"/>
          <w:lang w:eastAsia="fr-FR"/>
        </w:rPr>
        <w:t xml:space="preserve"> </w:t>
      </w:r>
      <w:r w:rsidR="004C6C25" w:rsidRPr="00922278">
        <w:rPr>
          <w:rFonts w:eastAsiaTheme="minorEastAsia" w:cstheme="minorHAnsi"/>
          <w:b/>
          <w:color w:val="1F3864" w:themeColor="accent1" w:themeShade="80"/>
          <w:sz w:val="32"/>
          <w:lang w:eastAsia="fr-FR"/>
        </w:rPr>
        <w:t xml:space="preserve">DU </w:t>
      </w:r>
      <w:r w:rsidR="00C26738">
        <w:rPr>
          <w:rFonts w:eastAsiaTheme="minorEastAsia" w:cstheme="minorHAnsi"/>
          <w:b/>
          <w:color w:val="1F3864" w:themeColor="accent1" w:themeShade="80"/>
          <w:sz w:val="32"/>
          <w:lang w:eastAsia="fr-FR"/>
        </w:rPr>
        <w:t>13 février 2026</w:t>
      </w:r>
    </w:p>
    <w:p w14:paraId="3ACFDD05" w14:textId="7A01E5F9" w:rsidR="008D207A" w:rsidRDefault="004C6C25" w:rsidP="008D207A">
      <w:pPr>
        <w:spacing w:before="0"/>
        <w:jc w:val="center"/>
        <w:rPr>
          <w:rFonts w:eastAsiaTheme="minorEastAsia" w:cstheme="minorHAnsi"/>
          <w:b/>
          <w:color w:val="1F3864" w:themeColor="accent1" w:themeShade="80"/>
          <w:sz w:val="32"/>
          <w:lang w:eastAsia="fr-FR"/>
        </w:rPr>
      </w:pPr>
      <w:r w:rsidRPr="00922278">
        <w:rPr>
          <w:rFonts w:eastAsiaTheme="minorEastAsia" w:cstheme="minorHAnsi"/>
          <w:b/>
          <w:color w:val="1F3864" w:themeColor="accent1" w:themeShade="80"/>
          <w:sz w:val="32"/>
          <w:lang w:eastAsia="fr-FR"/>
        </w:rPr>
        <w:t>PORTANT</w:t>
      </w:r>
      <w:r w:rsidR="00737A20" w:rsidRPr="00737A20">
        <w:t xml:space="preserve"> </w:t>
      </w:r>
      <w:r w:rsidR="00737A20" w:rsidRPr="00737A20">
        <w:rPr>
          <w:rFonts w:eastAsiaTheme="minorEastAsia" w:cstheme="minorHAnsi"/>
          <w:b/>
          <w:color w:val="1F3864" w:themeColor="accent1" w:themeShade="80"/>
          <w:sz w:val="32"/>
          <w:lang w:eastAsia="fr-FR"/>
        </w:rPr>
        <w:t>SUR LA MISE EN PLACE DE</w:t>
      </w:r>
    </w:p>
    <w:p w14:paraId="6D998FBC" w14:textId="07AAA102" w:rsidR="004C6C25" w:rsidRDefault="00737A20" w:rsidP="008D207A">
      <w:pPr>
        <w:spacing w:before="0"/>
        <w:jc w:val="center"/>
        <w:rPr>
          <w:rFonts w:eastAsiaTheme="minorEastAsia" w:cstheme="minorHAnsi"/>
          <w:b/>
          <w:color w:val="1F3864" w:themeColor="accent1" w:themeShade="80"/>
          <w:sz w:val="32"/>
          <w:lang w:eastAsia="fr-FR"/>
        </w:rPr>
      </w:pPr>
      <w:r w:rsidRPr="00737A20">
        <w:rPr>
          <w:rFonts w:eastAsiaTheme="minorEastAsia" w:cstheme="minorHAnsi"/>
          <w:b/>
          <w:color w:val="1F3864" w:themeColor="accent1" w:themeShade="80"/>
          <w:sz w:val="32"/>
          <w:lang w:eastAsia="fr-FR"/>
        </w:rPr>
        <w:t>L</w:t>
      </w:r>
      <w:r w:rsidR="003906A2">
        <w:rPr>
          <w:rFonts w:eastAsiaTheme="minorEastAsia" w:cstheme="minorHAnsi"/>
          <w:b/>
          <w:color w:val="1F3864" w:themeColor="accent1" w:themeShade="80"/>
          <w:sz w:val="32"/>
          <w:lang w:eastAsia="fr-FR"/>
        </w:rPr>
        <w:t>’</w:t>
      </w:r>
      <w:r w:rsidRPr="00737A20">
        <w:rPr>
          <w:rFonts w:eastAsiaTheme="minorEastAsia" w:cstheme="minorHAnsi"/>
          <w:b/>
          <w:color w:val="1F3864" w:themeColor="accent1" w:themeShade="80"/>
          <w:sz w:val="32"/>
          <w:lang w:eastAsia="fr-FR"/>
        </w:rPr>
        <w:t>ACTIVIT</w:t>
      </w:r>
      <w:r w:rsidR="00DA5920">
        <w:rPr>
          <w:rFonts w:eastAsiaTheme="minorEastAsia" w:cstheme="minorHAnsi"/>
          <w:b/>
          <w:color w:val="1F3864" w:themeColor="accent1" w:themeShade="80"/>
          <w:sz w:val="32"/>
          <w:lang w:eastAsia="fr-FR"/>
        </w:rPr>
        <w:t>É</w:t>
      </w:r>
      <w:r w:rsidRPr="00737A20">
        <w:rPr>
          <w:rFonts w:eastAsiaTheme="minorEastAsia" w:cstheme="minorHAnsi"/>
          <w:b/>
          <w:color w:val="1F3864" w:themeColor="accent1" w:themeShade="80"/>
          <w:sz w:val="32"/>
          <w:lang w:eastAsia="fr-FR"/>
        </w:rPr>
        <w:t xml:space="preserve"> </w:t>
      </w:r>
      <w:r w:rsidR="00180ED8">
        <w:rPr>
          <w:rFonts w:eastAsiaTheme="minorEastAsia" w:cstheme="minorHAnsi"/>
          <w:b/>
          <w:color w:val="1F3864" w:themeColor="accent1" w:themeShade="80"/>
          <w:sz w:val="32"/>
          <w:lang w:eastAsia="fr-FR"/>
        </w:rPr>
        <w:t>PARTIELLE DE LONGUE DUR</w:t>
      </w:r>
      <w:r w:rsidR="00C55A03">
        <w:rPr>
          <w:rFonts w:eastAsiaTheme="minorEastAsia" w:cstheme="minorHAnsi"/>
          <w:b/>
          <w:color w:val="1F3864" w:themeColor="accent1" w:themeShade="80"/>
          <w:sz w:val="32"/>
          <w:lang w:eastAsia="fr-FR"/>
        </w:rPr>
        <w:t>É</w:t>
      </w:r>
      <w:r w:rsidR="00180ED8">
        <w:rPr>
          <w:rFonts w:eastAsiaTheme="minorEastAsia" w:cstheme="minorHAnsi"/>
          <w:b/>
          <w:color w:val="1F3864" w:themeColor="accent1" w:themeShade="80"/>
          <w:sz w:val="32"/>
          <w:lang w:eastAsia="fr-FR"/>
        </w:rPr>
        <w:t>E REBOND</w:t>
      </w:r>
      <w:r w:rsidRPr="00737A20">
        <w:rPr>
          <w:rFonts w:eastAsiaTheme="minorEastAsia" w:cstheme="minorHAnsi"/>
          <w:b/>
          <w:color w:val="1F3864" w:themeColor="accent1" w:themeShade="80"/>
          <w:sz w:val="32"/>
          <w:lang w:eastAsia="fr-FR"/>
        </w:rPr>
        <w:t xml:space="preserve"> (</w:t>
      </w:r>
      <w:r w:rsidR="00180ED8">
        <w:rPr>
          <w:rFonts w:eastAsiaTheme="minorEastAsia" w:cstheme="minorHAnsi"/>
          <w:b/>
          <w:color w:val="1F3864" w:themeColor="accent1" w:themeShade="80"/>
          <w:sz w:val="32"/>
          <w:lang w:eastAsia="fr-FR"/>
        </w:rPr>
        <w:t>APLDR</w:t>
      </w:r>
      <w:r w:rsidRPr="00737A20">
        <w:rPr>
          <w:rFonts w:eastAsiaTheme="minorEastAsia" w:cstheme="minorHAnsi"/>
          <w:b/>
          <w:color w:val="1F3864" w:themeColor="accent1" w:themeShade="80"/>
          <w:sz w:val="32"/>
          <w:lang w:eastAsia="fr-FR"/>
        </w:rPr>
        <w:t>)</w:t>
      </w:r>
    </w:p>
    <w:p w14:paraId="32CFA287" w14:textId="77777777" w:rsidR="004C6C25" w:rsidRPr="00C24687" w:rsidRDefault="004C6C25" w:rsidP="004C6C25">
      <w:pPr>
        <w:spacing w:before="0"/>
        <w:jc w:val="left"/>
        <w:rPr>
          <w:rFonts w:cstheme="minorHAnsi"/>
          <w:sz w:val="24"/>
        </w:rPr>
      </w:pPr>
    </w:p>
    <w:p w14:paraId="49E7F67C" w14:textId="77777777" w:rsidR="00150873" w:rsidRDefault="00150873" w:rsidP="00150873">
      <w:pPr>
        <w:spacing w:before="0"/>
        <w:rPr>
          <w:rFonts w:cstheme="minorHAnsi"/>
          <w:sz w:val="24"/>
        </w:rPr>
      </w:pPr>
    </w:p>
    <w:p w14:paraId="500CD3E6" w14:textId="77777777" w:rsidR="00150873" w:rsidRPr="00C24687" w:rsidRDefault="00150873" w:rsidP="004C6C25">
      <w:pPr>
        <w:spacing w:before="0"/>
        <w:jc w:val="left"/>
        <w:rPr>
          <w:rFonts w:cstheme="minorHAnsi"/>
          <w:sz w:val="24"/>
        </w:rPr>
      </w:pPr>
    </w:p>
    <w:p w14:paraId="59D62B09" w14:textId="77777777" w:rsidR="00016790" w:rsidRPr="00A61B6F" w:rsidRDefault="00016790" w:rsidP="00016790">
      <w:pPr>
        <w:spacing w:before="0"/>
        <w:rPr>
          <w:rFonts w:cstheme="minorHAnsi"/>
          <w:b/>
          <w:bCs/>
          <w:sz w:val="24"/>
        </w:rPr>
      </w:pPr>
      <w:r w:rsidRPr="00A61B6F">
        <w:rPr>
          <w:rFonts w:cstheme="minorHAnsi"/>
          <w:b/>
          <w:bCs/>
          <w:sz w:val="24"/>
        </w:rPr>
        <w:t>Entre :</w:t>
      </w:r>
    </w:p>
    <w:p w14:paraId="2AD402CA" w14:textId="6E3E6184" w:rsidR="0086388A" w:rsidRPr="0086388A" w:rsidRDefault="0086388A" w:rsidP="0086388A">
      <w:pPr>
        <w:spacing w:line="240" w:lineRule="atLeast"/>
        <w:rPr>
          <w:rFonts w:cstheme="minorHAnsi"/>
          <w:sz w:val="24"/>
        </w:rPr>
      </w:pPr>
      <w:r w:rsidRPr="0086388A">
        <w:rPr>
          <w:rFonts w:cstheme="minorHAnsi"/>
          <w:sz w:val="24"/>
        </w:rPr>
        <w:t xml:space="preserve">L’Entreprise HIOLLE TECHNOLOGIES dont le siège social est situé à 9 avenue Marc </w:t>
      </w:r>
      <w:proofErr w:type="spellStart"/>
      <w:r w:rsidRPr="0086388A">
        <w:rPr>
          <w:rFonts w:cstheme="minorHAnsi"/>
          <w:sz w:val="24"/>
        </w:rPr>
        <w:t>Lefrancq</w:t>
      </w:r>
      <w:proofErr w:type="spellEnd"/>
      <w:r w:rsidRPr="0086388A">
        <w:rPr>
          <w:rFonts w:cstheme="minorHAnsi"/>
          <w:sz w:val="24"/>
        </w:rPr>
        <w:t xml:space="preserve">, ZAC VALENCIENNES – ROUVIGNIES, 59121 PROUVY – immatriculée au RCS de VALENCIENNES sous le numéro B 332 909 647, représentée par HIOLLE INDUSTRIES, Présidente, elle-même représentée par </w:t>
      </w:r>
      <w:r w:rsidR="00662398" w:rsidRPr="00662398">
        <w:rPr>
          <w:rFonts w:cstheme="minorHAnsi"/>
          <w:i/>
          <w:iCs/>
          <w:color w:val="FF0000"/>
          <w:sz w:val="24"/>
        </w:rPr>
        <w:t>(anonyme)</w:t>
      </w:r>
      <w:r w:rsidRPr="0086388A">
        <w:rPr>
          <w:rFonts w:cstheme="minorHAnsi"/>
          <w:sz w:val="24"/>
        </w:rPr>
        <w:t xml:space="preserve"> agissant en qualité de </w:t>
      </w:r>
      <w:r>
        <w:rPr>
          <w:rFonts w:cstheme="minorHAnsi"/>
          <w:sz w:val="24"/>
        </w:rPr>
        <w:t>Directrice Générale Déléguée</w:t>
      </w:r>
      <w:r w:rsidRPr="0086388A">
        <w:rPr>
          <w:rFonts w:cstheme="minorHAnsi"/>
          <w:sz w:val="24"/>
        </w:rPr>
        <w:t xml:space="preserve"> de HIOLLE INDUSTRIES, </w:t>
      </w:r>
    </w:p>
    <w:p w14:paraId="227BC298" w14:textId="5C8EEF95" w:rsidR="0086388A" w:rsidRPr="0086388A" w:rsidRDefault="0086388A" w:rsidP="0086388A">
      <w:pPr>
        <w:spacing w:line="240" w:lineRule="atLeast"/>
        <w:rPr>
          <w:rFonts w:cstheme="minorHAnsi"/>
          <w:sz w:val="24"/>
        </w:rPr>
      </w:pPr>
      <w:proofErr w:type="gramStart"/>
      <w:r w:rsidRPr="0086388A">
        <w:rPr>
          <w:rFonts w:cstheme="minorHAnsi"/>
          <w:sz w:val="24"/>
        </w:rPr>
        <w:t>ci</w:t>
      </w:r>
      <w:proofErr w:type="gramEnd"/>
      <w:r w:rsidRPr="0086388A">
        <w:rPr>
          <w:rFonts w:cstheme="minorHAnsi"/>
          <w:sz w:val="24"/>
        </w:rPr>
        <w:t>-après désignée par le terme « l’Entreprise », d’une part</w:t>
      </w:r>
    </w:p>
    <w:p w14:paraId="76C69385" w14:textId="76D2400E" w:rsidR="00DE0529" w:rsidRDefault="00DE0529" w:rsidP="00DE0529">
      <w:pPr>
        <w:spacing w:before="0" w:after="160" w:line="259" w:lineRule="auto"/>
        <w:contextualSpacing/>
        <w:jc w:val="left"/>
        <w:rPr>
          <w:rFonts w:cstheme="minorHAnsi"/>
          <w:sz w:val="24"/>
        </w:rPr>
      </w:pPr>
    </w:p>
    <w:p w14:paraId="7AF03D90" w14:textId="6D76AD7A" w:rsidR="0086388A" w:rsidRDefault="0086388A" w:rsidP="00DE0529">
      <w:pPr>
        <w:spacing w:before="0" w:after="160" w:line="259" w:lineRule="auto"/>
        <w:contextualSpacing/>
        <w:jc w:val="left"/>
        <w:rPr>
          <w:rFonts w:cstheme="minorHAnsi"/>
          <w:sz w:val="24"/>
        </w:rPr>
      </w:pPr>
    </w:p>
    <w:p w14:paraId="4DD84D9F" w14:textId="77777777" w:rsidR="0086388A" w:rsidRDefault="0086388A" w:rsidP="00DE0529">
      <w:pPr>
        <w:spacing w:before="0" w:after="160" w:line="259" w:lineRule="auto"/>
        <w:contextualSpacing/>
        <w:jc w:val="left"/>
        <w:rPr>
          <w:rFonts w:cstheme="minorHAnsi"/>
          <w:sz w:val="24"/>
        </w:rPr>
      </w:pPr>
    </w:p>
    <w:p w14:paraId="735190C2" w14:textId="77777777" w:rsidR="00DE0529" w:rsidRPr="00C24687" w:rsidRDefault="00DE0529" w:rsidP="00DE0529">
      <w:pPr>
        <w:spacing w:before="0"/>
        <w:rPr>
          <w:rFonts w:cstheme="minorHAnsi"/>
          <w:b/>
          <w:bCs/>
          <w:sz w:val="24"/>
        </w:rPr>
      </w:pPr>
      <w:r w:rsidRPr="00C24687">
        <w:rPr>
          <w:rFonts w:cstheme="minorHAnsi"/>
          <w:b/>
          <w:bCs/>
          <w:sz w:val="24"/>
        </w:rPr>
        <w:t>ET</w:t>
      </w:r>
    </w:p>
    <w:p w14:paraId="77D55C5D" w14:textId="77777777" w:rsidR="0086388A" w:rsidRDefault="0086388A" w:rsidP="0086388A">
      <w:pPr>
        <w:rPr>
          <w:szCs w:val="22"/>
        </w:rPr>
      </w:pPr>
    </w:p>
    <w:p w14:paraId="130BD69C" w14:textId="7E28A1D5" w:rsidR="0086388A" w:rsidRPr="0086388A" w:rsidRDefault="0086388A" w:rsidP="0086388A">
      <w:pPr>
        <w:rPr>
          <w:rFonts w:cstheme="minorHAnsi"/>
          <w:sz w:val="24"/>
        </w:rPr>
      </w:pPr>
      <w:r w:rsidRPr="0086388A">
        <w:rPr>
          <w:rFonts w:cstheme="minorHAnsi"/>
          <w:sz w:val="24"/>
        </w:rPr>
        <w:t xml:space="preserve">Les organisations syndicales représentatives au sein de la société HIOLLE TECHNOLOGIES : </w:t>
      </w:r>
    </w:p>
    <w:p w14:paraId="4834D106" w14:textId="1FBA6166" w:rsidR="0086388A" w:rsidRPr="0086388A" w:rsidRDefault="0086388A" w:rsidP="00A31D27">
      <w:pPr>
        <w:numPr>
          <w:ilvl w:val="0"/>
          <w:numId w:val="8"/>
        </w:numPr>
        <w:spacing w:before="0"/>
        <w:rPr>
          <w:rFonts w:cstheme="minorHAnsi"/>
          <w:sz w:val="24"/>
        </w:rPr>
      </w:pPr>
      <w:r w:rsidRPr="0086388A">
        <w:rPr>
          <w:rFonts w:cstheme="minorHAnsi"/>
          <w:sz w:val="24"/>
        </w:rPr>
        <w:t xml:space="preserve">F.O, représentée par </w:t>
      </w:r>
      <w:r w:rsidR="00662398" w:rsidRPr="00662398">
        <w:rPr>
          <w:rFonts w:cstheme="minorHAnsi"/>
          <w:i/>
          <w:iCs/>
          <w:color w:val="FF0000"/>
          <w:sz w:val="24"/>
        </w:rPr>
        <w:t>(anonyme)</w:t>
      </w:r>
      <w:r w:rsidRPr="0086388A">
        <w:rPr>
          <w:rFonts w:cstheme="minorHAnsi"/>
          <w:sz w:val="24"/>
        </w:rPr>
        <w:t>, délégué syndical de l’Entreprise</w:t>
      </w:r>
    </w:p>
    <w:p w14:paraId="2D43AF6B" w14:textId="16D31C26" w:rsidR="0086388A" w:rsidRPr="0086388A" w:rsidRDefault="0086388A" w:rsidP="00A31D27">
      <w:pPr>
        <w:numPr>
          <w:ilvl w:val="0"/>
          <w:numId w:val="8"/>
        </w:numPr>
        <w:spacing w:before="0"/>
        <w:rPr>
          <w:rFonts w:cstheme="minorHAnsi"/>
          <w:sz w:val="24"/>
        </w:rPr>
      </w:pPr>
      <w:r w:rsidRPr="0086388A">
        <w:rPr>
          <w:rFonts w:cstheme="minorHAnsi"/>
          <w:sz w:val="24"/>
        </w:rPr>
        <w:t xml:space="preserve">C.F.D.T représentée par </w:t>
      </w:r>
      <w:r w:rsidR="00662398" w:rsidRPr="00662398">
        <w:rPr>
          <w:rFonts w:cstheme="minorHAnsi"/>
          <w:i/>
          <w:iCs/>
          <w:color w:val="FF0000"/>
          <w:sz w:val="24"/>
        </w:rPr>
        <w:t>(anonyme)</w:t>
      </w:r>
      <w:r w:rsidRPr="0086388A">
        <w:rPr>
          <w:rFonts w:cstheme="minorHAnsi"/>
          <w:sz w:val="24"/>
        </w:rPr>
        <w:t>, délégué syndical de l’Entreprise</w:t>
      </w:r>
    </w:p>
    <w:p w14:paraId="18AD665A" w14:textId="77777777" w:rsidR="0086388A" w:rsidRPr="0086388A" w:rsidRDefault="0086388A" w:rsidP="0086388A">
      <w:pPr>
        <w:rPr>
          <w:rFonts w:cstheme="minorHAnsi"/>
          <w:sz w:val="24"/>
        </w:rPr>
      </w:pPr>
      <w:proofErr w:type="gramStart"/>
      <w:r w:rsidRPr="0086388A">
        <w:rPr>
          <w:rFonts w:cstheme="minorHAnsi"/>
          <w:sz w:val="24"/>
        </w:rPr>
        <w:t>ci</w:t>
      </w:r>
      <w:proofErr w:type="gramEnd"/>
      <w:r w:rsidRPr="0086388A">
        <w:rPr>
          <w:rFonts w:cstheme="minorHAnsi"/>
          <w:sz w:val="24"/>
        </w:rPr>
        <w:t>-après désignées par le terme « les Organisations Syndicales »</w:t>
      </w:r>
    </w:p>
    <w:p w14:paraId="1B2B484F" w14:textId="77777777" w:rsidR="00DE0529" w:rsidRPr="00C24687" w:rsidRDefault="00DE0529" w:rsidP="00DE0529">
      <w:pPr>
        <w:spacing w:before="0" w:after="160" w:line="259" w:lineRule="auto"/>
        <w:contextualSpacing/>
        <w:jc w:val="left"/>
        <w:rPr>
          <w:rFonts w:cstheme="minorHAnsi"/>
          <w:sz w:val="24"/>
        </w:rPr>
      </w:pPr>
    </w:p>
    <w:p w14:paraId="6681AC7A" w14:textId="4F4562E1" w:rsidR="00DE0529" w:rsidRPr="00C24687" w:rsidRDefault="00DE0529" w:rsidP="0086388A">
      <w:pPr>
        <w:spacing w:before="0" w:after="160" w:line="259" w:lineRule="auto"/>
        <w:contextualSpacing/>
        <w:jc w:val="left"/>
        <w:rPr>
          <w:rFonts w:cstheme="minorHAnsi"/>
          <w:sz w:val="24"/>
        </w:rPr>
      </w:pPr>
      <w:proofErr w:type="gramStart"/>
      <w:r w:rsidRPr="00C24687">
        <w:rPr>
          <w:rFonts w:cstheme="minorHAnsi"/>
          <w:sz w:val="24"/>
        </w:rPr>
        <w:t>d</w:t>
      </w:r>
      <w:r>
        <w:rPr>
          <w:rFonts w:cstheme="minorHAnsi"/>
          <w:sz w:val="24"/>
        </w:rPr>
        <w:t>’</w:t>
      </w:r>
      <w:r w:rsidRPr="00C24687">
        <w:rPr>
          <w:rFonts w:cstheme="minorHAnsi"/>
          <w:sz w:val="24"/>
        </w:rPr>
        <w:t>autre</w:t>
      </w:r>
      <w:proofErr w:type="gramEnd"/>
      <w:r w:rsidRPr="00C24687">
        <w:rPr>
          <w:rFonts w:cstheme="minorHAnsi"/>
          <w:sz w:val="24"/>
        </w:rPr>
        <w:t xml:space="preserve"> part</w:t>
      </w:r>
    </w:p>
    <w:p w14:paraId="17C2C3DA" w14:textId="77777777" w:rsidR="00DE0529" w:rsidRPr="00C24687" w:rsidRDefault="00DE0529" w:rsidP="00DE0529">
      <w:pPr>
        <w:spacing w:before="0"/>
        <w:rPr>
          <w:rFonts w:cstheme="minorHAnsi"/>
          <w:sz w:val="24"/>
        </w:rPr>
      </w:pPr>
    </w:p>
    <w:p w14:paraId="4E8C31F6" w14:textId="77777777" w:rsidR="00F11B9C" w:rsidRDefault="00F11B9C" w:rsidP="009D4A18">
      <w:pPr>
        <w:spacing w:after="160" w:line="259" w:lineRule="auto"/>
        <w:contextualSpacing/>
        <w:jc w:val="left"/>
        <w:rPr>
          <w:rFonts w:cstheme="minorHAnsi"/>
          <w:sz w:val="24"/>
        </w:rPr>
      </w:pPr>
    </w:p>
    <w:p w14:paraId="10F528B6" w14:textId="1130B2E3" w:rsidR="009D4A18" w:rsidRPr="001E7B4F" w:rsidRDefault="009D4A18" w:rsidP="009D4A18">
      <w:pPr>
        <w:spacing w:after="160" w:line="259" w:lineRule="auto"/>
        <w:contextualSpacing/>
        <w:jc w:val="left"/>
        <w:rPr>
          <w:rFonts w:cstheme="minorHAnsi"/>
          <w:sz w:val="24"/>
        </w:rPr>
      </w:pPr>
      <w:r w:rsidRPr="001E7B4F">
        <w:rPr>
          <w:rFonts w:cstheme="minorHAnsi"/>
          <w:sz w:val="24"/>
        </w:rPr>
        <w:t xml:space="preserve">En application de l’article 193 de la </w:t>
      </w:r>
      <w:r>
        <w:rPr>
          <w:rFonts w:cstheme="minorHAnsi"/>
          <w:sz w:val="24"/>
        </w:rPr>
        <w:t>l</w:t>
      </w:r>
      <w:r w:rsidRPr="001E7B4F">
        <w:rPr>
          <w:rFonts w:cstheme="minorHAnsi"/>
          <w:sz w:val="24"/>
        </w:rPr>
        <w:t>oi n° 2025-127 du 14 février 2025 de finances pour 2025 et de son décret d’application n° 2025-338 du 14 avril 2025 relatif au dispositif d'activité partielle de longue durée rebond,</w:t>
      </w:r>
      <w:r w:rsidR="00621CF1">
        <w:rPr>
          <w:rFonts w:cstheme="minorHAnsi"/>
          <w:sz w:val="24"/>
        </w:rPr>
        <w:t xml:space="preserve"> et de son arrêté d’extension entré en vigueur le 09 juillet 2025</w:t>
      </w:r>
    </w:p>
    <w:p w14:paraId="25E03B84" w14:textId="77777777" w:rsidR="00DE0529" w:rsidRPr="00C24687" w:rsidRDefault="00DE0529" w:rsidP="00DE0529">
      <w:pPr>
        <w:spacing w:before="0"/>
        <w:rPr>
          <w:rFonts w:cstheme="minorHAnsi"/>
          <w:sz w:val="24"/>
        </w:rPr>
      </w:pPr>
    </w:p>
    <w:p w14:paraId="21C49D26" w14:textId="77777777" w:rsidR="00C32CC4" w:rsidRPr="00C24687" w:rsidRDefault="00C32CC4" w:rsidP="00DE0529">
      <w:pPr>
        <w:spacing w:before="0"/>
        <w:rPr>
          <w:rFonts w:cstheme="minorHAnsi"/>
          <w:sz w:val="24"/>
        </w:rPr>
      </w:pPr>
    </w:p>
    <w:p w14:paraId="26580F12" w14:textId="77777777" w:rsidR="00DE0529" w:rsidRPr="00C24687" w:rsidRDefault="00DE0529" w:rsidP="00DE0529">
      <w:pPr>
        <w:spacing w:before="0"/>
        <w:rPr>
          <w:rFonts w:cstheme="minorHAnsi"/>
          <w:b/>
          <w:bCs/>
          <w:sz w:val="24"/>
        </w:rPr>
      </w:pPr>
      <w:r w:rsidRPr="00C24687">
        <w:rPr>
          <w:rFonts w:cstheme="minorHAnsi"/>
          <w:b/>
          <w:bCs/>
          <w:sz w:val="24"/>
        </w:rPr>
        <w:t>Il a été convenu ce qui suit :</w:t>
      </w:r>
    </w:p>
    <w:p w14:paraId="7B097A76" w14:textId="77777777" w:rsidR="00DE0529" w:rsidRPr="00A61B6F" w:rsidRDefault="00DE0529" w:rsidP="00321487">
      <w:pPr>
        <w:spacing w:before="0" w:after="160" w:line="259" w:lineRule="auto"/>
        <w:contextualSpacing/>
        <w:jc w:val="left"/>
        <w:rPr>
          <w:rFonts w:cstheme="minorHAnsi"/>
          <w:sz w:val="24"/>
        </w:rPr>
      </w:pPr>
    </w:p>
    <w:p w14:paraId="49055313" w14:textId="77777777" w:rsidR="00016790" w:rsidRPr="00A61B6F" w:rsidRDefault="00016790" w:rsidP="00016790">
      <w:pPr>
        <w:spacing w:before="0" w:after="160" w:line="259" w:lineRule="auto"/>
        <w:contextualSpacing/>
        <w:jc w:val="left"/>
        <w:rPr>
          <w:rFonts w:cstheme="minorHAnsi"/>
          <w:sz w:val="24"/>
        </w:rPr>
      </w:pPr>
    </w:p>
    <w:p w14:paraId="320931C1" w14:textId="3DD8BC01" w:rsidR="00BC631E" w:rsidRDefault="00BC631E">
      <w:pPr>
        <w:spacing w:before="0"/>
        <w:jc w:val="left"/>
        <w:rPr>
          <w:rFonts w:eastAsiaTheme="majorEastAsia" w:cs="Times New Roman"/>
          <w:b/>
          <w:color w:val="2F5496" w:themeColor="accent1" w:themeShade="BF"/>
          <w:sz w:val="48"/>
          <w:szCs w:val="20"/>
          <w:lang w:eastAsia="fr-FR"/>
        </w:rPr>
      </w:pPr>
      <w:r>
        <w:rPr>
          <w:rFonts w:eastAsiaTheme="majorEastAsia"/>
        </w:rPr>
        <w:br w:type="page"/>
      </w:r>
    </w:p>
    <w:p w14:paraId="232851A5" w14:textId="6927AC48" w:rsidR="004C6C25" w:rsidRPr="00922278" w:rsidRDefault="004C6C25" w:rsidP="005569DF">
      <w:pPr>
        <w:pStyle w:val="Titre"/>
        <w:rPr>
          <w:rFonts w:eastAsiaTheme="majorEastAsia"/>
        </w:rPr>
      </w:pPr>
      <w:r w:rsidRPr="00922278">
        <w:rPr>
          <w:rFonts w:eastAsiaTheme="majorEastAsia"/>
        </w:rPr>
        <w:lastRenderedPageBreak/>
        <w:t>P</w:t>
      </w:r>
      <w:r w:rsidR="008E705F">
        <w:rPr>
          <w:rFonts w:eastAsiaTheme="majorEastAsia"/>
        </w:rPr>
        <w:t>réambule</w:t>
      </w:r>
    </w:p>
    <w:p w14:paraId="5CD0F82A" w14:textId="77777777" w:rsidR="004C6C25" w:rsidRDefault="004C6C25" w:rsidP="004C6C25">
      <w:pPr>
        <w:spacing w:before="0"/>
        <w:rPr>
          <w:rFonts w:cstheme="minorHAnsi"/>
          <w:sz w:val="24"/>
        </w:rPr>
      </w:pPr>
    </w:p>
    <w:p w14:paraId="57CD3933" w14:textId="6399D3E7" w:rsidR="00737A20" w:rsidRPr="00953EE8" w:rsidRDefault="00737A20" w:rsidP="00737A20">
      <w:pPr>
        <w:spacing w:before="0"/>
        <w:rPr>
          <w:rFonts w:cstheme="minorHAnsi"/>
          <w:bCs/>
          <w:sz w:val="24"/>
        </w:rPr>
      </w:pPr>
      <w:r w:rsidRPr="00737A20">
        <w:rPr>
          <w:rFonts w:cstheme="minorHAnsi"/>
          <w:bCs/>
          <w:sz w:val="24"/>
        </w:rPr>
        <w:t xml:space="preserve">Le présent </w:t>
      </w:r>
      <w:r w:rsidR="001C3668">
        <w:rPr>
          <w:rFonts w:cstheme="minorHAnsi"/>
          <w:bCs/>
          <w:sz w:val="24"/>
        </w:rPr>
        <w:t>accord</w:t>
      </w:r>
      <w:r w:rsidR="00B31B39" w:rsidRPr="00737A20">
        <w:rPr>
          <w:rFonts w:cstheme="minorHAnsi"/>
          <w:bCs/>
          <w:sz w:val="24"/>
        </w:rPr>
        <w:t xml:space="preserve"> </w:t>
      </w:r>
      <w:r w:rsidRPr="00737A20">
        <w:rPr>
          <w:rFonts w:cstheme="minorHAnsi"/>
          <w:bCs/>
          <w:sz w:val="24"/>
        </w:rPr>
        <w:t>vise à encadrer le recours au dispositif d</w:t>
      </w:r>
      <w:r w:rsidR="003906A2">
        <w:rPr>
          <w:rFonts w:cstheme="minorHAnsi"/>
          <w:bCs/>
          <w:sz w:val="24"/>
        </w:rPr>
        <w:t>’</w:t>
      </w:r>
      <w:r w:rsidRPr="00737A20">
        <w:rPr>
          <w:rFonts w:cstheme="minorHAnsi"/>
          <w:bCs/>
          <w:sz w:val="24"/>
        </w:rPr>
        <w:t xml:space="preserve">activité </w:t>
      </w:r>
      <w:r w:rsidR="00750CAB">
        <w:rPr>
          <w:rFonts w:cstheme="minorHAnsi"/>
          <w:bCs/>
          <w:sz w:val="24"/>
        </w:rPr>
        <w:t xml:space="preserve">partielle de longue durée rebond </w:t>
      </w:r>
      <w:r w:rsidRPr="00737A20">
        <w:rPr>
          <w:rFonts w:cstheme="minorHAnsi"/>
          <w:bCs/>
          <w:sz w:val="24"/>
        </w:rPr>
        <w:t>(ci</w:t>
      </w:r>
      <w:r w:rsidRPr="00953EE8">
        <w:rPr>
          <w:rFonts w:cstheme="minorHAnsi"/>
          <w:bCs/>
          <w:sz w:val="24"/>
        </w:rPr>
        <w:t>-après « </w:t>
      </w:r>
      <w:r w:rsidR="001C3668" w:rsidRPr="00953EE8">
        <w:rPr>
          <w:rFonts w:cstheme="minorHAnsi"/>
          <w:bCs/>
          <w:sz w:val="24"/>
        </w:rPr>
        <w:t>APL</w:t>
      </w:r>
      <w:r w:rsidR="00BC519A" w:rsidRPr="00953EE8">
        <w:rPr>
          <w:rFonts w:cstheme="minorHAnsi"/>
          <w:bCs/>
          <w:sz w:val="24"/>
        </w:rPr>
        <w:t>D</w:t>
      </w:r>
      <w:r w:rsidR="001C3668" w:rsidRPr="00953EE8">
        <w:rPr>
          <w:rFonts w:cstheme="minorHAnsi"/>
          <w:bCs/>
          <w:sz w:val="24"/>
        </w:rPr>
        <w:t>R »</w:t>
      </w:r>
      <w:r w:rsidRPr="00953EE8">
        <w:rPr>
          <w:rFonts w:cstheme="minorHAnsi"/>
          <w:bCs/>
          <w:sz w:val="24"/>
        </w:rPr>
        <w:t xml:space="preserve">) au sein de </w:t>
      </w:r>
      <w:r w:rsidR="0086388A" w:rsidRPr="00953EE8">
        <w:rPr>
          <w:rFonts w:cstheme="minorHAnsi"/>
          <w:bCs/>
          <w:i/>
          <w:sz w:val="24"/>
        </w:rPr>
        <w:t>l’Entreprise, et plus particulièrement au sein de sa division E.A.R (Electricité – Automatisme – Robotique) prise en ses deux établissements de St QUENTIN</w:t>
      </w:r>
      <w:r w:rsidRPr="00953EE8">
        <w:rPr>
          <w:rFonts w:cstheme="minorHAnsi"/>
          <w:bCs/>
          <w:i/>
          <w:sz w:val="24"/>
        </w:rPr>
        <w:t xml:space="preserve"> </w:t>
      </w:r>
      <w:r w:rsidR="0086388A" w:rsidRPr="00953EE8">
        <w:rPr>
          <w:rFonts w:cstheme="minorHAnsi"/>
          <w:bCs/>
          <w:i/>
          <w:sz w:val="24"/>
        </w:rPr>
        <w:t>(02) et BRILLON (59).</w:t>
      </w:r>
    </w:p>
    <w:p w14:paraId="7718407A" w14:textId="77777777" w:rsidR="00737A20" w:rsidRPr="00953EE8" w:rsidRDefault="00737A20" w:rsidP="00737A20">
      <w:pPr>
        <w:spacing w:before="0"/>
        <w:rPr>
          <w:rFonts w:cstheme="minorHAnsi"/>
          <w:bCs/>
          <w:sz w:val="24"/>
        </w:rPr>
      </w:pPr>
    </w:p>
    <w:p w14:paraId="786E782F" w14:textId="08A98165" w:rsidR="00737A20" w:rsidRPr="00953EE8" w:rsidRDefault="00737A20" w:rsidP="00737A20">
      <w:pPr>
        <w:spacing w:before="0"/>
        <w:rPr>
          <w:rFonts w:cstheme="minorHAnsi"/>
          <w:bCs/>
          <w:sz w:val="24"/>
        </w:rPr>
      </w:pPr>
      <w:r w:rsidRPr="00953EE8">
        <w:rPr>
          <w:rFonts w:cstheme="minorHAnsi"/>
          <w:bCs/>
          <w:sz w:val="24"/>
        </w:rPr>
        <w:t xml:space="preserve">Le recours à ce dispositif est rendu nécessaire par la situation économique actuelle de </w:t>
      </w:r>
      <w:r w:rsidR="0086388A" w:rsidRPr="00953EE8">
        <w:rPr>
          <w:rFonts w:cstheme="minorHAnsi"/>
          <w:bCs/>
          <w:i/>
          <w:sz w:val="24"/>
        </w:rPr>
        <w:t>la division E.A.R</w:t>
      </w:r>
      <w:r w:rsidRPr="00953EE8">
        <w:rPr>
          <w:rFonts w:cstheme="minorHAnsi"/>
          <w:bCs/>
          <w:sz w:val="24"/>
        </w:rPr>
        <w:t>, ainsi que par les perspectives d</w:t>
      </w:r>
      <w:r w:rsidR="003906A2" w:rsidRPr="00953EE8">
        <w:rPr>
          <w:rFonts w:cstheme="minorHAnsi"/>
          <w:bCs/>
          <w:sz w:val="24"/>
        </w:rPr>
        <w:t>’</w:t>
      </w:r>
      <w:r w:rsidRPr="00953EE8">
        <w:rPr>
          <w:rFonts w:cstheme="minorHAnsi"/>
          <w:bCs/>
          <w:sz w:val="24"/>
        </w:rPr>
        <w:t>activité élaborées à ce jour, lesquelles sont décrites dans le diagnostic figurant ci-après.</w:t>
      </w:r>
    </w:p>
    <w:p w14:paraId="69D5C200" w14:textId="488070B0" w:rsidR="00177A65" w:rsidRPr="00953EE8" w:rsidRDefault="00177A65" w:rsidP="00737A20">
      <w:pPr>
        <w:spacing w:before="0"/>
        <w:rPr>
          <w:rFonts w:cstheme="minorHAnsi"/>
          <w:bCs/>
          <w:sz w:val="24"/>
        </w:rPr>
      </w:pPr>
    </w:p>
    <w:p w14:paraId="323BFF1F" w14:textId="1C4E2910" w:rsidR="00AB40AE" w:rsidRPr="00953EE8" w:rsidRDefault="00FB7B4E" w:rsidP="00737A20">
      <w:pPr>
        <w:spacing w:before="0"/>
        <w:rPr>
          <w:rFonts w:cstheme="minorHAnsi"/>
          <w:bCs/>
          <w:sz w:val="24"/>
        </w:rPr>
      </w:pPr>
      <w:r w:rsidRPr="00953EE8">
        <w:rPr>
          <w:rFonts w:cstheme="minorHAnsi"/>
          <w:bCs/>
          <w:sz w:val="24"/>
        </w:rPr>
        <w:t xml:space="preserve">Les organisations syndicales </w:t>
      </w:r>
      <w:r w:rsidR="00AB40AE" w:rsidRPr="00953EE8">
        <w:rPr>
          <w:rFonts w:cstheme="minorHAnsi"/>
          <w:bCs/>
          <w:sz w:val="24"/>
        </w:rPr>
        <w:t xml:space="preserve">représentatives de l’Entreprise </w:t>
      </w:r>
      <w:r w:rsidRPr="00953EE8">
        <w:rPr>
          <w:rFonts w:cstheme="minorHAnsi"/>
          <w:bCs/>
          <w:sz w:val="24"/>
        </w:rPr>
        <w:t>ont été invitées à négocier le présent accord et se sont réunies à cette fin. En parallèle, le projet du recours à l’activité partielle de longue durée rebond était évoqué dans le cadre d</w:t>
      </w:r>
      <w:r w:rsidR="00252BDF" w:rsidRPr="00953EE8">
        <w:rPr>
          <w:rFonts w:cstheme="minorHAnsi"/>
          <w:bCs/>
          <w:sz w:val="24"/>
        </w:rPr>
        <w:t xml:space="preserve">e deux </w:t>
      </w:r>
      <w:r w:rsidRPr="00953EE8">
        <w:rPr>
          <w:rFonts w:cstheme="minorHAnsi"/>
          <w:b/>
          <w:sz w:val="24"/>
        </w:rPr>
        <w:t>information</w:t>
      </w:r>
      <w:r w:rsidR="00252BDF" w:rsidRPr="00953EE8">
        <w:rPr>
          <w:rFonts w:cstheme="minorHAnsi"/>
          <w:b/>
          <w:sz w:val="24"/>
        </w:rPr>
        <w:t>s</w:t>
      </w:r>
      <w:r w:rsidRPr="00953EE8">
        <w:rPr>
          <w:rFonts w:cstheme="minorHAnsi"/>
          <w:b/>
          <w:sz w:val="24"/>
        </w:rPr>
        <w:t xml:space="preserve"> CSE le 03 octobre 2025</w:t>
      </w:r>
      <w:r w:rsidR="00772B38" w:rsidRPr="00953EE8">
        <w:rPr>
          <w:rFonts w:cstheme="minorHAnsi"/>
          <w:b/>
          <w:sz w:val="24"/>
        </w:rPr>
        <w:t xml:space="preserve"> et le 23 janvier 2026</w:t>
      </w:r>
      <w:r w:rsidRPr="00953EE8">
        <w:rPr>
          <w:rFonts w:cstheme="minorHAnsi"/>
          <w:bCs/>
          <w:sz w:val="24"/>
        </w:rPr>
        <w:t xml:space="preserve">. </w:t>
      </w:r>
    </w:p>
    <w:p w14:paraId="3618991D" w14:textId="68B6B41E" w:rsidR="00C26738" w:rsidRPr="00953EE8" w:rsidRDefault="00C26738" w:rsidP="00737A20">
      <w:pPr>
        <w:spacing w:before="0"/>
        <w:rPr>
          <w:rFonts w:cstheme="minorHAnsi"/>
          <w:bCs/>
          <w:sz w:val="24"/>
        </w:rPr>
      </w:pPr>
    </w:p>
    <w:p w14:paraId="0BE0701B" w14:textId="3BEC3617" w:rsidR="00EB5E73" w:rsidRPr="00953EE8" w:rsidRDefault="00C26738" w:rsidP="00737A20">
      <w:pPr>
        <w:spacing w:before="0"/>
        <w:rPr>
          <w:rFonts w:cstheme="minorHAnsi"/>
          <w:bCs/>
          <w:sz w:val="24"/>
        </w:rPr>
      </w:pPr>
      <w:r w:rsidRPr="00953EE8">
        <w:rPr>
          <w:rFonts w:cstheme="minorHAnsi"/>
          <w:bCs/>
          <w:sz w:val="24"/>
        </w:rPr>
        <w:t>Un 1</w:t>
      </w:r>
      <w:r w:rsidRPr="00953EE8">
        <w:rPr>
          <w:rFonts w:cstheme="minorHAnsi"/>
          <w:bCs/>
          <w:sz w:val="24"/>
          <w:vertAlign w:val="superscript"/>
        </w:rPr>
        <w:t>er</w:t>
      </w:r>
      <w:r w:rsidRPr="00953EE8">
        <w:rPr>
          <w:rFonts w:cstheme="minorHAnsi"/>
          <w:bCs/>
          <w:sz w:val="24"/>
        </w:rPr>
        <w:t xml:space="preserve"> accord APLD-R a</w:t>
      </w:r>
      <w:r w:rsidR="00C83D7F" w:rsidRPr="00953EE8">
        <w:rPr>
          <w:rFonts w:cstheme="minorHAnsi"/>
          <w:bCs/>
          <w:sz w:val="24"/>
        </w:rPr>
        <w:t>vait d’ailleurs</w:t>
      </w:r>
      <w:r w:rsidRPr="00953EE8">
        <w:rPr>
          <w:rFonts w:cstheme="minorHAnsi"/>
          <w:bCs/>
          <w:sz w:val="24"/>
        </w:rPr>
        <w:t xml:space="preserve"> été conclu entre les parties le 27 octobre 2025. Cet accord n’a pu être </w:t>
      </w:r>
      <w:r w:rsidR="00C83D7F" w:rsidRPr="00953EE8">
        <w:rPr>
          <w:rFonts w:cstheme="minorHAnsi"/>
          <w:bCs/>
          <w:sz w:val="24"/>
        </w:rPr>
        <w:t>suivi d’effet co</w:t>
      </w:r>
      <w:r w:rsidRPr="00953EE8">
        <w:rPr>
          <w:rFonts w:cstheme="minorHAnsi"/>
          <w:bCs/>
          <w:sz w:val="24"/>
        </w:rPr>
        <w:t>mpte tenu de la décision de refus d’autorisation de recourir à l’activité partielle p</w:t>
      </w:r>
      <w:r w:rsidR="00C83D7F" w:rsidRPr="00953EE8">
        <w:rPr>
          <w:rFonts w:cstheme="minorHAnsi"/>
          <w:bCs/>
          <w:sz w:val="24"/>
        </w:rPr>
        <w:t>rise p</w:t>
      </w:r>
      <w:r w:rsidRPr="00953EE8">
        <w:rPr>
          <w:rFonts w:cstheme="minorHAnsi"/>
          <w:bCs/>
          <w:sz w:val="24"/>
        </w:rPr>
        <w:t>ar l’autorité administrative compétente</w:t>
      </w:r>
      <w:r w:rsidR="00C83D7F" w:rsidRPr="00953EE8">
        <w:rPr>
          <w:rFonts w:cstheme="minorHAnsi"/>
          <w:bCs/>
          <w:sz w:val="24"/>
        </w:rPr>
        <w:t xml:space="preserve"> fin novembre 2025. Après quelques semaines d’observation</w:t>
      </w:r>
      <w:r w:rsidR="00252BDF" w:rsidRPr="00953EE8">
        <w:rPr>
          <w:rFonts w:cstheme="minorHAnsi"/>
          <w:bCs/>
          <w:sz w:val="24"/>
        </w:rPr>
        <w:t xml:space="preserve"> et l’espoir, un temps, que la situation s’améliore, force était de constater que </w:t>
      </w:r>
      <w:r w:rsidR="00C83D7F" w:rsidRPr="00953EE8">
        <w:rPr>
          <w:rFonts w:cstheme="minorHAnsi"/>
          <w:bCs/>
          <w:sz w:val="24"/>
        </w:rPr>
        <w:t>la baisse d’activité au sein de la division E.A.R persist</w:t>
      </w:r>
      <w:r w:rsidR="00252BDF" w:rsidRPr="00953EE8">
        <w:rPr>
          <w:rFonts w:cstheme="minorHAnsi"/>
          <w:bCs/>
          <w:sz w:val="24"/>
        </w:rPr>
        <w:t>ait. L’entreprise en venait même à solliciter le personnel volontaire de bien vouloir accepter la prise de congés payés par anticipation sur les compteurs de l’exercice de congés suivants, toutes ses solutions d’adaptation des heures à la faible charge étant épuisées. Un nouveau r</w:t>
      </w:r>
      <w:r w:rsidR="00C83D7F" w:rsidRPr="00953EE8">
        <w:rPr>
          <w:rFonts w:cstheme="minorHAnsi"/>
          <w:bCs/>
          <w:sz w:val="24"/>
        </w:rPr>
        <w:t>ecours à l’activité partielle s’impos</w:t>
      </w:r>
      <w:r w:rsidR="00252BDF" w:rsidRPr="00953EE8">
        <w:rPr>
          <w:rFonts w:cstheme="minorHAnsi"/>
          <w:bCs/>
          <w:sz w:val="24"/>
        </w:rPr>
        <w:t>ait</w:t>
      </w:r>
      <w:r w:rsidR="00C83D7F" w:rsidRPr="00953EE8">
        <w:rPr>
          <w:rFonts w:cstheme="minorHAnsi"/>
          <w:bCs/>
          <w:sz w:val="24"/>
        </w:rPr>
        <w:t xml:space="preserve"> de nouveau et encore plus que jamais. Une nouvelle demande d’autorisation d’activité partielle </w:t>
      </w:r>
      <w:r w:rsidR="00252BDF" w:rsidRPr="00953EE8">
        <w:rPr>
          <w:rFonts w:cstheme="minorHAnsi"/>
          <w:bCs/>
          <w:sz w:val="24"/>
        </w:rPr>
        <w:t xml:space="preserve">était donc </w:t>
      </w:r>
      <w:r w:rsidR="00C83D7F" w:rsidRPr="00953EE8">
        <w:rPr>
          <w:rFonts w:cstheme="minorHAnsi"/>
          <w:bCs/>
          <w:sz w:val="24"/>
        </w:rPr>
        <w:t xml:space="preserve">envisagée qui </w:t>
      </w:r>
      <w:r w:rsidR="00252BDF" w:rsidRPr="00953EE8">
        <w:rPr>
          <w:rFonts w:cstheme="minorHAnsi"/>
          <w:bCs/>
          <w:sz w:val="24"/>
        </w:rPr>
        <w:t xml:space="preserve">a </w:t>
      </w:r>
      <w:r w:rsidR="00C83D7F" w:rsidRPr="00953EE8">
        <w:rPr>
          <w:rFonts w:cstheme="minorHAnsi"/>
          <w:bCs/>
          <w:sz w:val="24"/>
        </w:rPr>
        <w:t xml:space="preserve">fait l’objet d’une information au CSE du 23 janvier 2026. Une nouvelle demande établie sur la base de l’accord du 27 octobre 2025 simplement mis à jour, </w:t>
      </w:r>
      <w:r w:rsidR="00252BDF" w:rsidRPr="00953EE8">
        <w:rPr>
          <w:rFonts w:cstheme="minorHAnsi"/>
          <w:bCs/>
          <w:sz w:val="24"/>
        </w:rPr>
        <w:t>était</w:t>
      </w:r>
      <w:r w:rsidR="00C83D7F" w:rsidRPr="00953EE8">
        <w:rPr>
          <w:rFonts w:cstheme="minorHAnsi"/>
          <w:bCs/>
          <w:sz w:val="24"/>
        </w:rPr>
        <w:t xml:space="preserve"> dans un premier temps envisagé. Une version de l’accord du 27 octobre 2025, mis à jour sur la base de données au 21 janvier 2026, </w:t>
      </w:r>
      <w:r w:rsidR="00252BDF" w:rsidRPr="00953EE8">
        <w:rPr>
          <w:rFonts w:cstheme="minorHAnsi"/>
          <w:bCs/>
          <w:sz w:val="24"/>
        </w:rPr>
        <w:t>était</w:t>
      </w:r>
      <w:r w:rsidR="00C83D7F" w:rsidRPr="00953EE8">
        <w:rPr>
          <w:rFonts w:cstheme="minorHAnsi"/>
          <w:bCs/>
          <w:sz w:val="24"/>
        </w:rPr>
        <w:t xml:space="preserve"> ainsi conclue entre les parties. Cependant, des échanges techniques et juridiques entre la Direction de l’Entreprise et l’autorité administrative, </w:t>
      </w:r>
      <w:r w:rsidR="00252BDF" w:rsidRPr="00953EE8">
        <w:rPr>
          <w:rFonts w:cstheme="minorHAnsi"/>
          <w:bCs/>
          <w:sz w:val="24"/>
        </w:rPr>
        <w:t xml:space="preserve">échanges </w:t>
      </w:r>
      <w:r w:rsidR="00C83D7F" w:rsidRPr="00953EE8">
        <w:rPr>
          <w:rFonts w:cstheme="minorHAnsi"/>
          <w:bCs/>
          <w:sz w:val="24"/>
        </w:rPr>
        <w:t xml:space="preserve">dont </w:t>
      </w:r>
      <w:r w:rsidR="00EB5E73" w:rsidRPr="00953EE8">
        <w:rPr>
          <w:rFonts w:cstheme="minorHAnsi"/>
          <w:bCs/>
          <w:sz w:val="24"/>
        </w:rPr>
        <w:t xml:space="preserve">les organisations syndicales </w:t>
      </w:r>
      <w:r w:rsidR="00252BDF" w:rsidRPr="00953EE8">
        <w:rPr>
          <w:rFonts w:cstheme="minorHAnsi"/>
          <w:bCs/>
          <w:sz w:val="24"/>
        </w:rPr>
        <w:t>on</w:t>
      </w:r>
      <w:r w:rsidR="00EB5E73" w:rsidRPr="00953EE8">
        <w:rPr>
          <w:rFonts w:cstheme="minorHAnsi"/>
          <w:bCs/>
          <w:sz w:val="24"/>
        </w:rPr>
        <w:t xml:space="preserve">t </w:t>
      </w:r>
      <w:r w:rsidR="00252BDF" w:rsidRPr="00953EE8">
        <w:rPr>
          <w:rFonts w:cstheme="minorHAnsi"/>
          <w:bCs/>
          <w:sz w:val="24"/>
        </w:rPr>
        <w:t xml:space="preserve">été </w:t>
      </w:r>
      <w:r w:rsidR="00EB5E73" w:rsidRPr="00953EE8">
        <w:rPr>
          <w:rFonts w:cstheme="minorHAnsi"/>
          <w:bCs/>
          <w:sz w:val="24"/>
        </w:rPr>
        <w:t>systématiquement tenues informées,</w:t>
      </w:r>
      <w:r w:rsidR="00C83D7F" w:rsidRPr="00953EE8">
        <w:rPr>
          <w:rFonts w:cstheme="minorHAnsi"/>
          <w:bCs/>
          <w:sz w:val="24"/>
        </w:rPr>
        <w:t xml:space="preserve"> abouti</w:t>
      </w:r>
      <w:r w:rsidR="00252BDF" w:rsidRPr="00953EE8">
        <w:rPr>
          <w:rFonts w:cstheme="minorHAnsi"/>
          <w:bCs/>
          <w:sz w:val="24"/>
        </w:rPr>
        <w:t xml:space="preserve">ssaient </w:t>
      </w:r>
      <w:r w:rsidR="00C83D7F" w:rsidRPr="00953EE8">
        <w:rPr>
          <w:rFonts w:cstheme="minorHAnsi"/>
          <w:bCs/>
          <w:sz w:val="24"/>
        </w:rPr>
        <w:t>le 12 février 2026 à ce qu</w:t>
      </w:r>
      <w:r w:rsidR="00EB5E73" w:rsidRPr="00953EE8">
        <w:rPr>
          <w:rFonts w:cstheme="minorHAnsi"/>
          <w:bCs/>
          <w:sz w:val="24"/>
        </w:rPr>
        <w:t xml:space="preserve">e l’autorité administrative conseille à la Direction de conclure et déposer une nouvelle demande d’activité partielle, basée sur </w:t>
      </w:r>
      <w:r w:rsidR="00C83D7F" w:rsidRPr="00953EE8">
        <w:rPr>
          <w:rFonts w:cstheme="minorHAnsi"/>
          <w:bCs/>
          <w:sz w:val="24"/>
        </w:rPr>
        <w:t>un nouvel accord</w:t>
      </w:r>
      <w:r w:rsidR="00EB5E73" w:rsidRPr="00953EE8">
        <w:rPr>
          <w:rFonts w:cstheme="minorHAnsi"/>
          <w:bCs/>
          <w:sz w:val="24"/>
        </w:rPr>
        <w:t xml:space="preserve"> venant </w:t>
      </w:r>
      <w:r w:rsidR="00C83D7F" w:rsidRPr="00953EE8">
        <w:rPr>
          <w:rFonts w:cstheme="minorHAnsi"/>
          <w:bCs/>
          <w:sz w:val="24"/>
        </w:rPr>
        <w:t>annul</w:t>
      </w:r>
      <w:r w:rsidR="00EB5E73" w:rsidRPr="00953EE8">
        <w:rPr>
          <w:rFonts w:cstheme="minorHAnsi"/>
          <w:bCs/>
          <w:sz w:val="24"/>
        </w:rPr>
        <w:t>er</w:t>
      </w:r>
      <w:r w:rsidR="00C83D7F" w:rsidRPr="00953EE8">
        <w:rPr>
          <w:rFonts w:cstheme="minorHAnsi"/>
          <w:bCs/>
          <w:sz w:val="24"/>
        </w:rPr>
        <w:t xml:space="preserve"> et rempl</w:t>
      </w:r>
      <w:r w:rsidR="00EB5E73" w:rsidRPr="00953EE8">
        <w:rPr>
          <w:rFonts w:cstheme="minorHAnsi"/>
          <w:bCs/>
          <w:sz w:val="24"/>
        </w:rPr>
        <w:t>acer</w:t>
      </w:r>
      <w:r w:rsidR="00C83D7F" w:rsidRPr="00953EE8">
        <w:rPr>
          <w:rFonts w:cstheme="minorHAnsi"/>
          <w:bCs/>
          <w:sz w:val="24"/>
        </w:rPr>
        <w:t xml:space="preserve"> l’accord du 27 octobre 2025</w:t>
      </w:r>
      <w:r w:rsidR="00EB5E73" w:rsidRPr="00953EE8">
        <w:rPr>
          <w:rFonts w:cstheme="minorHAnsi"/>
          <w:bCs/>
          <w:sz w:val="24"/>
        </w:rPr>
        <w:t xml:space="preserve">. </w:t>
      </w:r>
    </w:p>
    <w:p w14:paraId="0094CA89" w14:textId="77777777" w:rsidR="00EB5E73" w:rsidRPr="00953EE8" w:rsidRDefault="00EB5E73" w:rsidP="00737A20">
      <w:pPr>
        <w:spacing w:before="0"/>
        <w:rPr>
          <w:rFonts w:cstheme="minorHAnsi"/>
          <w:bCs/>
          <w:sz w:val="24"/>
        </w:rPr>
      </w:pPr>
    </w:p>
    <w:p w14:paraId="4428CC3F" w14:textId="5E1763A0" w:rsidR="00C26738" w:rsidRPr="00953EE8" w:rsidRDefault="00EB5E73" w:rsidP="00737A20">
      <w:pPr>
        <w:spacing w:before="0"/>
        <w:rPr>
          <w:rFonts w:cstheme="minorHAnsi"/>
          <w:bCs/>
          <w:sz w:val="24"/>
        </w:rPr>
      </w:pPr>
      <w:r w:rsidRPr="00953EE8">
        <w:rPr>
          <w:rFonts w:cstheme="minorHAnsi"/>
          <w:bCs/>
          <w:sz w:val="24"/>
        </w:rPr>
        <w:t xml:space="preserve">C’est ainsi que les organisations syndicales </w:t>
      </w:r>
      <w:r w:rsidR="00252BDF" w:rsidRPr="00953EE8">
        <w:rPr>
          <w:rFonts w:cstheme="minorHAnsi"/>
          <w:bCs/>
          <w:sz w:val="24"/>
        </w:rPr>
        <w:t>étaient</w:t>
      </w:r>
      <w:r w:rsidRPr="00953EE8">
        <w:rPr>
          <w:rFonts w:cstheme="minorHAnsi"/>
          <w:bCs/>
          <w:sz w:val="24"/>
        </w:rPr>
        <w:t xml:space="preserve"> conviées le jour même à une nouvelle réunion de négociations en vue de la conclusion d’un nouvel accord d’entreprise portant sur l’Activité Partielle de Longue Durée – Rebond. </w:t>
      </w:r>
    </w:p>
    <w:p w14:paraId="5461D76B" w14:textId="48920DF8" w:rsidR="00EB5E73" w:rsidRPr="00953EE8" w:rsidRDefault="00EB5E73" w:rsidP="00737A20">
      <w:pPr>
        <w:spacing w:before="0"/>
        <w:rPr>
          <w:rFonts w:cstheme="minorHAnsi"/>
          <w:bCs/>
          <w:sz w:val="24"/>
        </w:rPr>
      </w:pPr>
    </w:p>
    <w:p w14:paraId="262EC4BA" w14:textId="136D9EC1" w:rsidR="00EB5E73" w:rsidRPr="00953EE8" w:rsidRDefault="00EB5E73" w:rsidP="00737A20">
      <w:pPr>
        <w:spacing w:before="0"/>
        <w:rPr>
          <w:rFonts w:cstheme="minorHAnsi"/>
          <w:bCs/>
          <w:sz w:val="24"/>
        </w:rPr>
      </w:pPr>
      <w:r w:rsidRPr="00953EE8">
        <w:rPr>
          <w:rFonts w:cstheme="minorHAnsi"/>
          <w:bCs/>
          <w:sz w:val="24"/>
        </w:rPr>
        <w:t xml:space="preserve">En effet, le temps était compté, la date </w:t>
      </w:r>
      <w:r w:rsidR="00252BDF" w:rsidRPr="00953EE8">
        <w:rPr>
          <w:rFonts w:cstheme="minorHAnsi"/>
          <w:bCs/>
          <w:sz w:val="24"/>
        </w:rPr>
        <w:t xml:space="preserve">légale </w:t>
      </w:r>
      <w:r w:rsidRPr="00953EE8">
        <w:rPr>
          <w:rFonts w:cstheme="minorHAnsi"/>
          <w:bCs/>
          <w:sz w:val="24"/>
        </w:rPr>
        <w:t>limite du 28 février 2026 pour pouvoir engager une demande d’autorisation de recours à l’APLD-R auprès de l’autorité administrative</w:t>
      </w:r>
      <w:r w:rsidR="00252BDF" w:rsidRPr="00953EE8">
        <w:rPr>
          <w:rFonts w:cstheme="minorHAnsi"/>
          <w:bCs/>
          <w:sz w:val="24"/>
        </w:rPr>
        <w:t>,</w:t>
      </w:r>
      <w:r w:rsidRPr="00953EE8">
        <w:rPr>
          <w:rFonts w:cstheme="minorHAnsi"/>
          <w:bCs/>
          <w:sz w:val="24"/>
        </w:rPr>
        <w:t xml:space="preserve"> </w:t>
      </w:r>
      <w:r w:rsidR="00252BDF" w:rsidRPr="00953EE8">
        <w:rPr>
          <w:rFonts w:cstheme="minorHAnsi"/>
          <w:bCs/>
          <w:sz w:val="24"/>
        </w:rPr>
        <w:t>se r</w:t>
      </w:r>
      <w:r w:rsidRPr="00953EE8">
        <w:rPr>
          <w:rFonts w:cstheme="minorHAnsi"/>
          <w:bCs/>
          <w:sz w:val="24"/>
        </w:rPr>
        <w:t>approchant</w:t>
      </w:r>
      <w:r w:rsidR="00252BDF" w:rsidRPr="00953EE8">
        <w:rPr>
          <w:rFonts w:cstheme="minorHAnsi"/>
          <w:bCs/>
          <w:sz w:val="24"/>
        </w:rPr>
        <w:t xml:space="preserve"> vivement.</w:t>
      </w:r>
    </w:p>
    <w:p w14:paraId="0342D80C" w14:textId="77777777" w:rsidR="00AB40AE" w:rsidRPr="00953EE8" w:rsidRDefault="00AB40AE" w:rsidP="00737A20">
      <w:pPr>
        <w:spacing w:before="0"/>
        <w:rPr>
          <w:rFonts w:cstheme="minorHAnsi"/>
          <w:bCs/>
          <w:sz w:val="24"/>
        </w:rPr>
      </w:pPr>
    </w:p>
    <w:p w14:paraId="0F24B041" w14:textId="665085F5" w:rsidR="00FB7B4E" w:rsidRPr="00953EE8" w:rsidRDefault="00EB5E73" w:rsidP="00EB5E73">
      <w:pPr>
        <w:spacing w:before="0"/>
        <w:rPr>
          <w:rFonts w:cstheme="minorHAnsi"/>
          <w:bCs/>
          <w:sz w:val="24"/>
        </w:rPr>
      </w:pPr>
      <w:r w:rsidRPr="00953EE8">
        <w:rPr>
          <w:rFonts w:cstheme="minorHAnsi"/>
          <w:bCs/>
          <w:sz w:val="24"/>
        </w:rPr>
        <w:t>C’est dans ce contexte que les parties se rencontr</w:t>
      </w:r>
      <w:r w:rsidR="00252BDF" w:rsidRPr="00953EE8">
        <w:rPr>
          <w:rFonts w:cstheme="minorHAnsi"/>
          <w:bCs/>
          <w:sz w:val="24"/>
        </w:rPr>
        <w:t xml:space="preserve">aient </w:t>
      </w:r>
      <w:r w:rsidRPr="00953EE8">
        <w:rPr>
          <w:rFonts w:cstheme="minorHAnsi"/>
          <w:bCs/>
          <w:sz w:val="24"/>
        </w:rPr>
        <w:t xml:space="preserve">autour d’un nouveau projet d’accord APLD-R. </w:t>
      </w:r>
    </w:p>
    <w:p w14:paraId="2918E914" w14:textId="3A2FF6F9" w:rsidR="00AB40AE" w:rsidRPr="00953EE8" w:rsidRDefault="00AB40AE" w:rsidP="00737A20">
      <w:pPr>
        <w:spacing w:before="0"/>
        <w:rPr>
          <w:rFonts w:cstheme="minorHAnsi"/>
          <w:bCs/>
          <w:sz w:val="24"/>
        </w:rPr>
      </w:pPr>
    </w:p>
    <w:p w14:paraId="5D2288AB" w14:textId="77777777" w:rsidR="00252BDF" w:rsidRPr="00953EE8" w:rsidRDefault="00252BDF" w:rsidP="00737A20">
      <w:pPr>
        <w:spacing w:before="0"/>
        <w:rPr>
          <w:rFonts w:cstheme="minorHAnsi"/>
          <w:bCs/>
          <w:sz w:val="24"/>
        </w:rPr>
      </w:pPr>
    </w:p>
    <w:p w14:paraId="48D36C88" w14:textId="4206F751" w:rsidR="00AB40AE" w:rsidRPr="00953EE8" w:rsidRDefault="00EB5E73" w:rsidP="00737A20">
      <w:pPr>
        <w:spacing w:before="0"/>
        <w:rPr>
          <w:rFonts w:cstheme="minorHAnsi"/>
          <w:bCs/>
          <w:sz w:val="24"/>
        </w:rPr>
      </w:pPr>
      <w:r w:rsidRPr="00953EE8">
        <w:rPr>
          <w:rFonts w:cstheme="minorHAnsi"/>
          <w:bCs/>
          <w:sz w:val="24"/>
        </w:rPr>
        <w:lastRenderedPageBreak/>
        <w:t>Il est rappelé que l</w:t>
      </w:r>
      <w:r w:rsidR="00AB40AE" w:rsidRPr="00953EE8">
        <w:rPr>
          <w:rFonts w:cstheme="minorHAnsi"/>
          <w:bCs/>
          <w:sz w:val="24"/>
        </w:rPr>
        <w:t xml:space="preserve">es organisations syndicales </w:t>
      </w:r>
      <w:r w:rsidRPr="00953EE8">
        <w:rPr>
          <w:rFonts w:cstheme="minorHAnsi"/>
          <w:bCs/>
          <w:sz w:val="24"/>
        </w:rPr>
        <w:t>o</w:t>
      </w:r>
      <w:r w:rsidR="00AB40AE" w:rsidRPr="00953EE8">
        <w:rPr>
          <w:rFonts w:cstheme="minorHAnsi"/>
          <w:bCs/>
          <w:sz w:val="24"/>
        </w:rPr>
        <w:t>nt ainsi émis les demandes et points de vigilance suivants</w:t>
      </w:r>
      <w:r w:rsidR="00767EFF" w:rsidRPr="00953EE8">
        <w:rPr>
          <w:rFonts w:cstheme="minorHAnsi"/>
          <w:bCs/>
          <w:sz w:val="24"/>
        </w:rPr>
        <w:t xml:space="preserve"> : </w:t>
      </w:r>
    </w:p>
    <w:p w14:paraId="52F93C44" w14:textId="0C83C934" w:rsidR="00AB40AE" w:rsidRPr="00953EE8" w:rsidRDefault="00AB40AE" w:rsidP="00AB40AE">
      <w:pPr>
        <w:pStyle w:val="Paragraphedeliste"/>
        <w:numPr>
          <w:ilvl w:val="0"/>
          <w:numId w:val="14"/>
        </w:numPr>
        <w:spacing w:before="0"/>
        <w:rPr>
          <w:rFonts w:ascii="Candara" w:hAnsi="Candara" w:cstheme="minorHAnsi"/>
          <w:i/>
          <w:iCs/>
          <w:sz w:val="24"/>
        </w:rPr>
      </w:pPr>
      <w:r w:rsidRPr="00953EE8">
        <w:rPr>
          <w:rFonts w:ascii="Candara" w:hAnsi="Candara" w:cstheme="minorHAnsi"/>
          <w:i/>
          <w:iCs/>
          <w:sz w:val="24"/>
        </w:rPr>
        <w:t xml:space="preserve">Qu’aucun licenciement économique </w:t>
      </w:r>
      <w:r w:rsidR="00BF4CA2" w:rsidRPr="00953EE8">
        <w:rPr>
          <w:rFonts w:ascii="Candara" w:hAnsi="Candara" w:cstheme="minorHAnsi"/>
          <w:i/>
          <w:iCs/>
          <w:sz w:val="24"/>
        </w:rPr>
        <w:t>ou rupture conventionnelle collective d</w:t>
      </w:r>
      <w:r w:rsidRPr="00953EE8">
        <w:rPr>
          <w:rFonts w:ascii="Candara" w:hAnsi="Candara" w:cstheme="minorHAnsi"/>
          <w:i/>
          <w:iCs/>
          <w:sz w:val="24"/>
        </w:rPr>
        <w:t>ans l’Entreprise n’ait lieu pendant toute la période de l’APLD-R</w:t>
      </w:r>
      <w:r w:rsidR="00767EFF" w:rsidRPr="00953EE8">
        <w:rPr>
          <w:rFonts w:ascii="Candara" w:hAnsi="Candara" w:cstheme="minorHAnsi"/>
          <w:i/>
          <w:iCs/>
          <w:sz w:val="24"/>
        </w:rPr>
        <w:t xml:space="preserve"> (accord)</w:t>
      </w:r>
    </w:p>
    <w:p w14:paraId="3C4A3AB4" w14:textId="09E6E103" w:rsidR="00AB40AE" w:rsidRPr="00953EE8" w:rsidRDefault="00AB40AE" w:rsidP="00AB40AE">
      <w:pPr>
        <w:pStyle w:val="Paragraphedeliste"/>
        <w:numPr>
          <w:ilvl w:val="0"/>
          <w:numId w:val="14"/>
        </w:numPr>
        <w:spacing w:before="0"/>
        <w:rPr>
          <w:rFonts w:ascii="Candara" w:hAnsi="Candara" w:cstheme="minorHAnsi"/>
          <w:i/>
          <w:iCs/>
          <w:sz w:val="24"/>
        </w:rPr>
      </w:pPr>
      <w:r w:rsidRPr="00953EE8">
        <w:rPr>
          <w:rFonts w:ascii="Candara" w:hAnsi="Candara" w:cstheme="minorHAnsi"/>
          <w:i/>
          <w:iCs/>
          <w:sz w:val="24"/>
        </w:rPr>
        <w:t>Que l’employeur continue de verser la totalité des cotisations sociales dues pour les périodes chômées afin de garantir des trimestres cotisés et un taux plein pour la future retraite</w:t>
      </w:r>
      <w:r w:rsidR="00767EFF" w:rsidRPr="00953EE8">
        <w:rPr>
          <w:rFonts w:ascii="Candara" w:hAnsi="Candara" w:cstheme="minorHAnsi"/>
          <w:i/>
          <w:iCs/>
          <w:sz w:val="24"/>
        </w:rPr>
        <w:t xml:space="preserve"> (désaccord)</w:t>
      </w:r>
    </w:p>
    <w:p w14:paraId="24CBF574" w14:textId="656980F6" w:rsidR="00AB40AE" w:rsidRPr="00953EE8" w:rsidRDefault="00BF4CA2" w:rsidP="00AB40AE">
      <w:pPr>
        <w:pStyle w:val="Paragraphedeliste"/>
        <w:numPr>
          <w:ilvl w:val="0"/>
          <w:numId w:val="14"/>
        </w:numPr>
        <w:spacing w:before="0"/>
        <w:rPr>
          <w:rFonts w:ascii="Candara" w:hAnsi="Candara" w:cstheme="minorHAnsi"/>
          <w:i/>
          <w:iCs/>
          <w:sz w:val="24"/>
        </w:rPr>
      </w:pPr>
      <w:r w:rsidRPr="00953EE8">
        <w:rPr>
          <w:rFonts w:ascii="Candara" w:hAnsi="Candara" w:cstheme="minorHAnsi"/>
          <w:i/>
          <w:iCs/>
          <w:sz w:val="24"/>
        </w:rPr>
        <w:t xml:space="preserve">Limiter au plus possible </w:t>
      </w:r>
      <w:r w:rsidR="00AB40AE" w:rsidRPr="00953EE8">
        <w:rPr>
          <w:rFonts w:ascii="Candara" w:hAnsi="Candara" w:cstheme="minorHAnsi"/>
          <w:i/>
          <w:iCs/>
          <w:sz w:val="24"/>
        </w:rPr>
        <w:t>les pertes de salaire des salariés mais aussi les conséquences sur la participation</w:t>
      </w:r>
      <w:r w:rsidR="00767EFF" w:rsidRPr="00953EE8">
        <w:rPr>
          <w:rFonts w:ascii="Candara" w:hAnsi="Candara" w:cstheme="minorHAnsi"/>
          <w:i/>
          <w:iCs/>
          <w:sz w:val="24"/>
        </w:rPr>
        <w:t xml:space="preserve"> (accord)</w:t>
      </w:r>
    </w:p>
    <w:p w14:paraId="48B4F223" w14:textId="6C12DBD6" w:rsidR="00AB40AE" w:rsidRPr="00953EE8" w:rsidRDefault="00AB40AE" w:rsidP="00AB40AE">
      <w:pPr>
        <w:pStyle w:val="Paragraphedeliste"/>
        <w:numPr>
          <w:ilvl w:val="0"/>
          <w:numId w:val="14"/>
        </w:numPr>
        <w:spacing w:before="0"/>
        <w:rPr>
          <w:rFonts w:ascii="Candara" w:hAnsi="Candara" w:cstheme="minorHAnsi"/>
          <w:i/>
          <w:iCs/>
          <w:sz w:val="24"/>
        </w:rPr>
      </w:pPr>
      <w:r w:rsidRPr="00953EE8">
        <w:rPr>
          <w:rFonts w:ascii="Candara" w:hAnsi="Candara" w:cstheme="minorHAnsi"/>
          <w:i/>
          <w:iCs/>
          <w:sz w:val="24"/>
        </w:rPr>
        <w:t xml:space="preserve">Qu’aucun dividende, prime exceptionnelle, prime de direction, d’action </w:t>
      </w:r>
      <w:proofErr w:type="spellStart"/>
      <w:r w:rsidRPr="00953EE8">
        <w:rPr>
          <w:rFonts w:ascii="Candara" w:hAnsi="Candara" w:cstheme="minorHAnsi"/>
          <w:i/>
          <w:iCs/>
          <w:sz w:val="24"/>
        </w:rPr>
        <w:t>etc</w:t>
      </w:r>
      <w:proofErr w:type="spellEnd"/>
      <w:r w:rsidRPr="00953EE8">
        <w:rPr>
          <w:rFonts w:ascii="Candara" w:hAnsi="Candara" w:cstheme="minorHAnsi"/>
          <w:i/>
          <w:iCs/>
          <w:sz w:val="24"/>
        </w:rPr>
        <w:t xml:space="preserve"> ne soit versé à l’équipe de Direction</w:t>
      </w:r>
      <w:r w:rsidR="00767EFF" w:rsidRPr="00953EE8">
        <w:rPr>
          <w:rFonts w:ascii="Candara" w:hAnsi="Candara" w:cstheme="minorHAnsi"/>
          <w:i/>
          <w:iCs/>
          <w:sz w:val="24"/>
        </w:rPr>
        <w:t xml:space="preserve"> (accord)</w:t>
      </w:r>
    </w:p>
    <w:p w14:paraId="35E94D5F" w14:textId="41152191" w:rsidR="00AB40AE" w:rsidRPr="00953EE8" w:rsidRDefault="00AB40AE" w:rsidP="00AB40AE">
      <w:pPr>
        <w:pStyle w:val="Paragraphedeliste"/>
        <w:numPr>
          <w:ilvl w:val="0"/>
          <w:numId w:val="14"/>
        </w:numPr>
        <w:spacing w:before="0"/>
        <w:rPr>
          <w:rFonts w:ascii="Candara" w:hAnsi="Candara" w:cstheme="minorHAnsi"/>
          <w:i/>
          <w:iCs/>
          <w:sz w:val="24"/>
        </w:rPr>
      </w:pPr>
      <w:r w:rsidRPr="00953EE8">
        <w:rPr>
          <w:rFonts w:ascii="Candara" w:hAnsi="Candara" w:cstheme="minorHAnsi"/>
          <w:i/>
          <w:iCs/>
          <w:sz w:val="24"/>
        </w:rPr>
        <w:t xml:space="preserve">Prévoir une information </w:t>
      </w:r>
      <w:r w:rsidR="00BF4CA2" w:rsidRPr="00953EE8">
        <w:rPr>
          <w:rFonts w:ascii="Candara" w:hAnsi="Candara" w:cstheme="minorHAnsi"/>
          <w:i/>
          <w:iCs/>
          <w:sz w:val="24"/>
        </w:rPr>
        <w:t xml:space="preserve">du CSE </w:t>
      </w:r>
      <w:r w:rsidRPr="00953EE8">
        <w:rPr>
          <w:rFonts w:ascii="Candara" w:hAnsi="Candara" w:cstheme="minorHAnsi"/>
          <w:i/>
          <w:iCs/>
          <w:sz w:val="24"/>
        </w:rPr>
        <w:t>tous les mois sur l’activité partielle</w:t>
      </w:r>
      <w:r w:rsidR="00767EFF" w:rsidRPr="00953EE8">
        <w:rPr>
          <w:rFonts w:ascii="Candara" w:hAnsi="Candara" w:cstheme="minorHAnsi"/>
          <w:i/>
          <w:iCs/>
          <w:sz w:val="24"/>
        </w:rPr>
        <w:t xml:space="preserve"> (accord trouvé sur une information trimestrielle)</w:t>
      </w:r>
    </w:p>
    <w:p w14:paraId="4B17EFCB" w14:textId="3C8DA3BA" w:rsidR="00AB40AE" w:rsidRPr="00953EE8" w:rsidRDefault="00AB40AE" w:rsidP="00AB40AE">
      <w:pPr>
        <w:pStyle w:val="Paragraphedeliste"/>
        <w:numPr>
          <w:ilvl w:val="0"/>
          <w:numId w:val="14"/>
        </w:numPr>
        <w:spacing w:before="0"/>
        <w:rPr>
          <w:rFonts w:ascii="Candara" w:hAnsi="Candara" w:cstheme="minorHAnsi"/>
          <w:i/>
          <w:iCs/>
          <w:sz w:val="24"/>
        </w:rPr>
      </w:pPr>
      <w:r w:rsidRPr="00953EE8">
        <w:rPr>
          <w:rFonts w:ascii="Candara" w:hAnsi="Candara" w:cstheme="minorHAnsi"/>
          <w:i/>
          <w:iCs/>
          <w:sz w:val="24"/>
        </w:rPr>
        <w:t>Que soi</w:t>
      </w:r>
      <w:r w:rsidR="00EB5E73" w:rsidRPr="00953EE8">
        <w:rPr>
          <w:rFonts w:ascii="Candara" w:hAnsi="Candara" w:cstheme="minorHAnsi"/>
          <w:i/>
          <w:iCs/>
          <w:sz w:val="24"/>
        </w:rPr>
        <w:t>en</w:t>
      </w:r>
      <w:r w:rsidRPr="00953EE8">
        <w:rPr>
          <w:rFonts w:ascii="Candara" w:hAnsi="Candara" w:cstheme="minorHAnsi"/>
          <w:i/>
          <w:iCs/>
          <w:sz w:val="24"/>
        </w:rPr>
        <w:t>t neutralisées les périodes d’activité partielle pour le calcul du budget des activités sociales et culturelles du CSE</w:t>
      </w:r>
      <w:r w:rsidR="00767EFF" w:rsidRPr="00953EE8">
        <w:rPr>
          <w:rFonts w:ascii="Candara" w:hAnsi="Candara" w:cstheme="minorHAnsi"/>
          <w:i/>
          <w:iCs/>
          <w:sz w:val="24"/>
        </w:rPr>
        <w:t xml:space="preserve"> (accord)</w:t>
      </w:r>
    </w:p>
    <w:p w14:paraId="4D391062" w14:textId="77777777" w:rsidR="00AB40AE" w:rsidRPr="00953EE8" w:rsidRDefault="00AB40AE" w:rsidP="00AB40AE">
      <w:pPr>
        <w:spacing w:before="0"/>
        <w:rPr>
          <w:rFonts w:cstheme="minorHAnsi"/>
          <w:i/>
          <w:iCs/>
          <w:sz w:val="24"/>
        </w:rPr>
      </w:pPr>
    </w:p>
    <w:p w14:paraId="06511362" w14:textId="0EB2DBD1" w:rsidR="00AB40AE" w:rsidRPr="00953EE8" w:rsidRDefault="00AB40AE" w:rsidP="00AB40AE">
      <w:pPr>
        <w:spacing w:before="0"/>
        <w:rPr>
          <w:rFonts w:cstheme="minorHAnsi"/>
          <w:i/>
          <w:iCs/>
          <w:sz w:val="24"/>
          <w:szCs w:val="20"/>
        </w:rPr>
      </w:pPr>
      <w:r w:rsidRPr="00953EE8">
        <w:rPr>
          <w:rFonts w:cstheme="minorHAnsi"/>
          <w:sz w:val="24"/>
        </w:rPr>
        <w:t xml:space="preserve">Toutes les demandes ont été étudiées et négociées. Certaines ont abouti à un accord, d’autres non. </w:t>
      </w:r>
    </w:p>
    <w:p w14:paraId="2B23BC85" w14:textId="15040685" w:rsidR="00FB7B4E" w:rsidRPr="00953EE8" w:rsidRDefault="00FB7B4E" w:rsidP="00737A20">
      <w:pPr>
        <w:spacing w:before="0"/>
        <w:rPr>
          <w:rFonts w:cstheme="minorHAnsi"/>
          <w:bCs/>
          <w:i/>
          <w:iCs/>
          <w:szCs w:val="22"/>
        </w:rPr>
      </w:pPr>
    </w:p>
    <w:p w14:paraId="567AEBBD" w14:textId="1A4B636A" w:rsidR="00FB7B4E" w:rsidRPr="00953EE8" w:rsidRDefault="00FB7B4E" w:rsidP="00737A20">
      <w:pPr>
        <w:spacing w:before="0"/>
        <w:rPr>
          <w:rFonts w:cstheme="minorHAnsi"/>
          <w:bCs/>
          <w:sz w:val="24"/>
        </w:rPr>
      </w:pPr>
      <w:r w:rsidRPr="00953EE8">
        <w:rPr>
          <w:rFonts w:cstheme="minorHAnsi"/>
          <w:bCs/>
          <w:sz w:val="24"/>
        </w:rPr>
        <w:t xml:space="preserve">Le présent accord est l’aboutissement des négociations menées entre les partenaires sociaux. </w:t>
      </w:r>
    </w:p>
    <w:p w14:paraId="2604A19B" w14:textId="1AB87786" w:rsidR="004D4A01" w:rsidRPr="00953EE8" w:rsidRDefault="004D4A01" w:rsidP="00737A20">
      <w:pPr>
        <w:spacing w:before="0"/>
        <w:rPr>
          <w:rFonts w:cstheme="minorHAnsi"/>
          <w:bCs/>
          <w:sz w:val="24"/>
        </w:rPr>
      </w:pPr>
    </w:p>
    <w:p w14:paraId="321A8E53" w14:textId="3FD2E04B" w:rsidR="00177A65" w:rsidRPr="00953EE8" w:rsidRDefault="00177A65" w:rsidP="00737A20">
      <w:pPr>
        <w:spacing w:before="0"/>
        <w:rPr>
          <w:rFonts w:cstheme="minorHAnsi"/>
          <w:bCs/>
          <w:sz w:val="24"/>
        </w:rPr>
      </w:pPr>
    </w:p>
    <w:p w14:paraId="17F3646E" w14:textId="51A3C1DB" w:rsidR="00177A65" w:rsidRPr="00953EE8" w:rsidRDefault="00FB7B4E" w:rsidP="00FB7B4E">
      <w:pPr>
        <w:spacing w:before="0"/>
        <w:jc w:val="center"/>
        <w:rPr>
          <w:rFonts w:cstheme="minorHAnsi"/>
          <w:bCs/>
          <w:sz w:val="24"/>
        </w:rPr>
      </w:pPr>
      <w:r w:rsidRPr="00953EE8">
        <w:rPr>
          <w:rFonts w:cstheme="minorHAnsi"/>
          <w:bCs/>
          <w:sz w:val="24"/>
        </w:rPr>
        <w:t>**************</w:t>
      </w:r>
    </w:p>
    <w:p w14:paraId="65E02B22" w14:textId="0B007A30" w:rsidR="00842F40" w:rsidRPr="00953EE8" w:rsidRDefault="00842F40" w:rsidP="00737A20">
      <w:pPr>
        <w:spacing w:before="0"/>
        <w:rPr>
          <w:rFonts w:cstheme="minorHAnsi"/>
          <w:bCs/>
          <w:sz w:val="24"/>
        </w:rPr>
      </w:pPr>
    </w:p>
    <w:p w14:paraId="2C5C35F1" w14:textId="6508861F" w:rsidR="00842F40" w:rsidRPr="00953EE8" w:rsidRDefault="00842F40" w:rsidP="00737A20">
      <w:pPr>
        <w:spacing w:before="0"/>
        <w:rPr>
          <w:rFonts w:cstheme="minorHAnsi"/>
          <w:bCs/>
          <w:sz w:val="24"/>
        </w:rPr>
      </w:pPr>
    </w:p>
    <w:p w14:paraId="2FC90C06" w14:textId="7A6D3B64" w:rsidR="00842F40" w:rsidRPr="00953EE8" w:rsidRDefault="00842F40" w:rsidP="00737A20">
      <w:pPr>
        <w:spacing w:before="0"/>
        <w:rPr>
          <w:rFonts w:cstheme="minorHAnsi"/>
          <w:bCs/>
          <w:sz w:val="24"/>
        </w:rPr>
      </w:pPr>
    </w:p>
    <w:p w14:paraId="67D54C5F" w14:textId="1A8AB91C" w:rsidR="00177A65" w:rsidRPr="00953EE8" w:rsidRDefault="00842F40" w:rsidP="00842F40">
      <w:pPr>
        <w:pBdr>
          <w:top w:val="single" w:sz="4" w:space="1" w:color="auto"/>
          <w:left w:val="single" w:sz="4" w:space="4" w:color="auto"/>
          <w:bottom w:val="single" w:sz="4" w:space="1" w:color="auto"/>
          <w:right w:val="single" w:sz="4" w:space="4" w:color="auto"/>
        </w:pBdr>
        <w:spacing w:before="0"/>
        <w:jc w:val="center"/>
        <w:rPr>
          <w:rFonts w:cstheme="minorHAnsi"/>
          <w:bCs/>
          <w:sz w:val="24"/>
        </w:rPr>
      </w:pPr>
      <w:r w:rsidRPr="00953EE8">
        <w:rPr>
          <w:rFonts w:cstheme="minorHAnsi"/>
          <w:bCs/>
          <w:sz w:val="24"/>
        </w:rPr>
        <w:t>Diagnostic préalable à l’accord</w:t>
      </w:r>
    </w:p>
    <w:p w14:paraId="116F5FDE" w14:textId="6F03C593" w:rsidR="00737A20" w:rsidRPr="00953EE8" w:rsidRDefault="00737A20" w:rsidP="00737A20">
      <w:pPr>
        <w:spacing w:before="0"/>
        <w:rPr>
          <w:rFonts w:cstheme="minorHAnsi"/>
          <w:bCs/>
          <w:sz w:val="24"/>
        </w:rPr>
      </w:pPr>
    </w:p>
    <w:p w14:paraId="5DCA59F0" w14:textId="57FBF16E" w:rsidR="00842F40" w:rsidRPr="00953EE8" w:rsidRDefault="00842F40" w:rsidP="00A051AD">
      <w:pPr>
        <w:spacing w:before="0"/>
        <w:rPr>
          <w:rFonts w:cstheme="minorHAnsi"/>
          <w:b/>
          <w:bCs/>
          <w:i/>
          <w:sz w:val="24"/>
        </w:rPr>
      </w:pPr>
    </w:p>
    <w:p w14:paraId="78BD93C6" w14:textId="3015F42F" w:rsidR="00737A20" w:rsidRPr="00953EE8" w:rsidRDefault="00737A20" w:rsidP="00A051AD">
      <w:pPr>
        <w:spacing w:before="0"/>
        <w:rPr>
          <w:rFonts w:cstheme="minorHAnsi"/>
          <w:b/>
          <w:bCs/>
          <w:i/>
          <w:sz w:val="24"/>
        </w:rPr>
      </w:pPr>
      <w:r w:rsidRPr="00953EE8">
        <w:rPr>
          <w:rFonts w:cstheme="minorHAnsi"/>
          <w:b/>
          <w:bCs/>
          <w:i/>
          <w:sz w:val="24"/>
        </w:rPr>
        <w:t xml:space="preserve">1. </w:t>
      </w:r>
      <w:r w:rsidR="00BC519A" w:rsidRPr="00953EE8">
        <w:rPr>
          <w:rFonts w:cstheme="minorHAnsi"/>
          <w:b/>
          <w:bCs/>
          <w:iCs/>
          <w:sz w:val="24"/>
        </w:rPr>
        <w:t>Diagnostic de la situation économique de la division E.A.R (Electricité – Automation – Robotique) prise en ses 2 établissements de St Quentin (02) et Brillon (59) de l’Entreprise HIOLLE TECHNOLOGIES</w:t>
      </w:r>
    </w:p>
    <w:p w14:paraId="1BDB01C0" w14:textId="2FB7B385" w:rsidR="00737A20" w:rsidRPr="00953EE8" w:rsidRDefault="00737A20" w:rsidP="00737A20">
      <w:pPr>
        <w:spacing w:before="0"/>
        <w:rPr>
          <w:rFonts w:cstheme="minorHAnsi"/>
          <w:bCs/>
          <w:sz w:val="24"/>
        </w:rPr>
      </w:pPr>
    </w:p>
    <w:p w14:paraId="05266419" w14:textId="6D2D71F6" w:rsidR="00B624CB" w:rsidRPr="00953EE8" w:rsidRDefault="00B624CB" w:rsidP="00674D3B">
      <w:pPr>
        <w:spacing w:before="0"/>
        <w:rPr>
          <w:rFonts w:cstheme="minorHAnsi"/>
          <w:iCs/>
          <w:sz w:val="24"/>
        </w:rPr>
      </w:pPr>
    </w:p>
    <w:p w14:paraId="3ABC9C2D" w14:textId="5227B9E6" w:rsidR="00B624CB" w:rsidRPr="00953EE8" w:rsidRDefault="006E71E3" w:rsidP="00674D3B">
      <w:pPr>
        <w:spacing w:before="0"/>
        <w:rPr>
          <w:rFonts w:cstheme="minorHAnsi"/>
          <w:b/>
          <w:bCs/>
          <w:iCs/>
          <w:sz w:val="24"/>
        </w:rPr>
      </w:pPr>
      <w:r w:rsidRPr="00953EE8">
        <w:rPr>
          <w:rFonts w:cstheme="minorHAnsi"/>
          <w:b/>
          <w:bCs/>
          <w:iCs/>
          <w:sz w:val="24"/>
        </w:rPr>
        <w:t xml:space="preserve">1.1 Présentation de </w:t>
      </w:r>
      <w:r w:rsidR="00B624CB" w:rsidRPr="00953EE8">
        <w:rPr>
          <w:rFonts w:cstheme="minorHAnsi"/>
          <w:b/>
          <w:bCs/>
          <w:iCs/>
          <w:sz w:val="24"/>
        </w:rPr>
        <w:t>HIOLLE TECHNOLOGIES</w:t>
      </w:r>
    </w:p>
    <w:p w14:paraId="379196BB" w14:textId="16EF2757" w:rsidR="006E71E3" w:rsidRPr="00953EE8" w:rsidRDefault="006E71E3" w:rsidP="006E71E3">
      <w:pPr>
        <w:ind w:right="-428"/>
        <w:rPr>
          <w:sz w:val="24"/>
        </w:rPr>
      </w:pPr>
      <w:r w:rsidRPr="00953EE8">
        <w:rPr>
          <w:sz w:val="24"/>
        </w:rPr>
        <w:t xml:space="preserve">La société HIOLLE TECHNOLOGIES est spécialisée dans : </w:t>
      </w:r>
    </w:p>
    <w:p w14:paraId="67505A2D" w14:textId="56B1E6A1" w:rsidR="006E71E3" w:rsidRPr="00953EE8" w:rsidRDefault="00D846CD" w:rsidP="00A31D27">
      <w:pPr>
        <w:pStyle w:val="Paragraphedeliste"/>
        <w:widowControl w:val="0"/>
        <w:numPr>
          <w:ilvl w:val="0"/>
          <w:numId w:val="10"/>
        </w:numPr>
        <w:autoSpaceDE w:val="0"/>
        <w:autoSpaceDN w:val="0"/>
        <w:adjustRightInd w:val="0"/>
        <w:spacing w:before="0"/>
        <w:ind w:left="567" w:right="-428"/>
        <w:rPr>
          <w:rFonts w:ascii="Candara" w:hAnsi="Candara"/>
          <w:sz w:val="24"/>
          <w:szCs w:val="24"/>
        </w:rPr>
      </w:pPr>
      <w:r w:rsidRPr="00953EE8">
        <w:rPr>
          <w:rFonts w:ascii="Candara" w:hAnsi="Candara"/>
          <w:sz w:val="24"/>
          <w:szCs w:val="24"/>
        </w:rPr>
        <w:t>L</w:t>
      </w:r>
      <w:r w:rsidR="006E71E3" w:rsidRPr="00953EE8">
        <w:rPr>
          <w:rFonts w:ascii="Candara" w:hAnsi="Candara"/>
          <w:sz w:val="24"/>
          <w:szCs w:val="24"/>
        </w:rPr>
        <w:t xml:space="preserve">e câblage d’équipements électriques, </w:t>
      </w:r>
    </w:p>
    <w:p w14:paraId="10A04CD0" w14:textId="1022789D" w:rsidR="006E71E3" w:rsidRPr="00953EE8" w:rsidRDefault="00D846CD" w:rsidP="00A31D27">
      <w:pPr>
        <w:pStyle w:val="Paragraphedeliste"/>
        <w:widowControl w:val="0"/>
        <w:numPr>
          <w:ilvl w:val="0"/>
          <w:numId w:val="10"/>
        </w:numPr>
        <w:autoSpaceDE w:val="0"/>
        <w:autoSpaceDN w:val="0"/>
        <w:adjustRightInd w:val="0"/>
        <w:spacing w:before="0"/>
        <w:ind w:left="567" w:right="-428"/>
        <w:rPr>
          <w:rFonts w:ascii="Candara" w:hAnsi="Candara"/>
          <w:sz w:val="24"/>
          <w:szCs w:val="24"/>
        </w:rPr>
      </w:pPr>
      <w:r w:rsidRPr="00953EE8">
        <w:rPr>
          <w:rFonts w:ascii="Candara" w:hAnsi="Candara"/>
          <w:sz w:val="24"/>
          <w:szCs w:val="24"/>
        </w:rPr>
        <w:t>L</w:t>
      </w:r>
      <w:r w:rsidR="006E71E3" w:rsidRPr="00953EE8">
        <w:rPr>
          <w:rFonts w:ascii="Candara" w:hAnsi="Candara"/>
          <w:sz w:val="24"/>
          <w:szCs w:val="24"/>
        </w:rPr>
        <w:t>a fabrication et l’intégration de cartes électroniques,</w:t>
      </w:r>
    </w:p>
    <w:p w14:paraId="70AF8095" w14:textId="3E1B8631" w:rsidR="006E71E3" w:rsidRPr="00953EE8" w:rsidRDefault="00D846CD" w:rsidP="00A31D27">
      <w:pPr>
        <w:pStyle w:val="Paragraphedeliste"/>
        <w:widowControl w:val="0"/>
        <w:numPr>
          <w:ilvl w:val="0"/>
          <w:numId w:val="10"/>
        </w:numPr>
        <w:autoSpaceDE w:val="0"/>
        <w:autoSpaceDN w:val="0"/>
        <w:adjustRightInd w:val="0"/>
        <w:spacing w:before="0"/>
        <w:ind w:left="567" w:right="-428"/>
        <w:rPr>
          <w:rFonts w:ascii="Candara" w:hAnsi="Candara"/>
          <w:sz w:val="24"/>
          <w:szCs w:val="24"/>
        </w:rPr>
      </w:pPr>
      <w:r w:rsidRPr="00953EE8">
        <w:rPr>
          <w:rFonts w:ascii="Candara" w:hAnsi="Candara"/>
          <w:sz w:val="24"/>
          <w:szCs w:val="24"/>
        </w:rPr>
        <w:t>L</w:t>
      </w:r>
      <w:r w:rsidR="006E71E3" w:rsidRPr="00953EE8">
        <w:rPr>
          <w:rFonts w:ascii="Candara" w:hAnsi="Candara"/>
          <w:sz w:val="24"/>
          <w:szCs w:val="24"/>
        </w:rPr>
        <w:t>a maintenance ferroviaire, aéronautique, photovoltaïque et éolienne,</w:t>
      </w:r>
    </w:p>
    <w:p w14:paraId="17E4B6BD" w14:textId="3281FD25" w:rsidR="006E71E3" w:rsidRPr="00953EE8" w:rsidRDefault="00D846CD" w:rsidP="00A31D27">
      <w:pPr>
        <w:pStyle w:val="Paragraphedeliste"/>
        <w:widowControl w:val="0"/>
        <w:numPr>
          <w:ilvl w:val="0"/>
          <w:numId w:val="10"/>
        </w:numPr>
        <w:autoSpaceDE w:val="0"/>
        <w:autoSpaceDN w:val="0"/>
        <w:adjustRightInd w:val="0"/>
        <w:spacing w:before="0"/>
        <w:ind w:left="567" w:right="-428"/>
        <w:rPr>
          <w:rFonts w:ascii="Candara" w:hAnsi="Candara"/>
          <w:sz w:val="24"/>
          <w:szCs w:val="24"/>
        </w:rPr>
      </w:pPr>
      <w:r w:rsidRPr="00953EE8">
        <w:rPr>
          <w:rFonts w:ascii="Candara" w:hAnsi="Candara"/>
          <w:sz w:val="24"/>
          <w:szCs w:val="24"/>
        </w:rPr>
        <w:t>L</w:t>
      </w:r>
      <w:r w:rsidR="006E71E3" w:rsidRPr="00953EE8">
        <w:rPr>
          <w:rFonts w:ascii="Candara" w:hAnsi="Candara"/>
          <w:sz w:val="24"/>
          <w:szCs w:val="24"/>
        </w:rPr>
        <w:t>’automatisme et la robotique</w:t>
      </w:r>
      <w:r w:rsidRPr="00953EE8">
        <w:rPr>
          <w:rFonts w:ascii="Candara" w:hAnsi="Candara"/>
          <w:sz w:val="24"/>
          <w:szCs w:val="24"/>
        </w:rPr>
        <w:t>.</w:t>
      </w:r>
    </w:p>
    <w:p w14:paraId="3C4325A3" w14:textId="03A27DA6" w:rsidR="006E71E3" w:rsidRPr="00953EE8" w:rsidRDefault="006E71E3" w:rsidP="006E71E3">
      <w:pPr>
        <w:ind w:left="-142" w:right="-428"/>
        <w:rPr>
          <w:sz w:val="24"/>
        </w:rPr>
      </w:pPr>
    </w:p>
    <w:p w14:paraId="7AD7092A" w14:textId="7116C075" w:rsidR="006E71E3" w:rsidRPr="00953EE8" w:rsidRDefault="006E71E3" w:rsidP="006E71E3">
      <w:pPr>
        <w:ind w:left="-142" w:right="-428"/>
        <w:rPr>
          <w:sz w:val="24"/>
        </w:rPr>
      </w:pPr>
      <w:r w:rsidRPr="00953EE8">
        <w:rPr>
          <w:sz w:val="24"/>
        </w:rPr>
        <w:t>La société compte parmi ses plus gros clients : ALSTOM, AMADA, CAF, FAIVELEY, FANUC, SIEMENS, SNCF, RATP, DASSAULT, SAFRAN, THALES, TOMRA, ZODIAC, AIRBUS, PEUGEOT SPORT, NEXTER etc…</w:t>
      </w:r>
    </w:p>
    <w:p w14:paraId="26878C6A" w14:textId="51C35083" w:rsidR="006E71E3" w:rsidRPr="00953EE8" w:rsidRDefault="006E71E3" w:rsidP="006E71E3">
      <w:pPr>
        <w:ind w:left="-142" w:right="-428"/>
        <w:rPr>
          <w:sz w:val="24"/>
        </w:rPr>
      </w:pPr>
    </w:p>
    <w:p w14:paraId="39229799" w14:textId="0E928415" w:rsidR="006E71E3" w:rsidRPr="00953EE8" w:rsidRDefault="006E71E3" w:rsidP="006E71E3">
      <w:pPr>
        <w:ind w:left="-142" w:right="-428"/>
        <w:rPr>
          <w:sz w:val="24"/>
        </w:rPr>
      </w:pPr>
      <w:r w:rsidRPr="00953EE8">
        <w:rPr>
          <w:sz w:val="24"/>
        </w:rPr>
        <w:t>Les domaines d’activités sur lesquels elle intervient sont multiples : Ferroviaire, Aéronautique, Sport Automobile, Industrie, Médical, Maritime…</w:t>
      </w:r>
    </w:p>
    <w:p w14:paraId="7F1EA14B" w14:textId="78D5A61F" w:rsidR="006E71E3" w:rsidRPr="00953EE8" w:rsidRDefault="006E71E3" w:rsidP="006E71E3">
      <w:pPr>
        <w:ind w:left="-142" w:right="-428"/>
        <w:rPr>
          <w:sz w:val="24"/>
        </w:rPr>
      </w:pPr>
    </w:p>
    <w:p w14:paraId="551EBCD8" w14:textId="3B8FDBC2" w:rsidR="006E71E3" w:rsidRPr="00953EE8" w:rsidRDefault="006E71E3" w:rsidP="006E71E3">
      <w:pPr>
        <w:ind w:left="-142" w:right="-428"/>
        <w:rPr>
          <w:sz w:val="24"/>
        </w:rPr>
      </w:pPr>
      <w:r w:rsidRPr="00953EE8">
        <w:rPr>
          <w:sz w:val="24"/>
        </w:rPr>
        <w:t xml:space="preserve">Elle est constituée sous la forme d’une société par actions simplifiée immatriculée au RCS de VALENCIENNES sous le numéro 332 909 647 au capital de 1 762 600 EUR dont le siège social est sise ZAC Valenciennes Rouvignies, 9 Avenue Marc </w:t>
      </w:r>
      <w:proofErr w:type="spellStart"/>
      <w:r w:rsidRPr="00953EE8">
        <w:rPr>
          <w:sz w:val="24"/>
        </w:rPr>
        <w:t>Lefrancq</w:t>
      </w:r>
      <w:proofErr w:type="spellEnd"/>
      <w:r w:rsidRPr="00953EE8">
        <w:rPr>
          <w:sz w:val="24"/>
        </w:rPr>
        <w:t xml:space="preserve"> à PROUVY (59121).</w:t>
      </w:r>
    </w:p>
    <w:p w14:paraId="173F9B63" w14:textId="6E477A76" w:rsidR="006E71E3" w:rsidRPr="00953EE8" w:rsidRDefault="006E71E3" w:rsidP="006E71E3">
      <w:pPr>
        <w:ind w:left="-142" w:right="-428"/>
        <w:rPr>
          <w:sz w:val="24"/>
        </w:rPr>
      </w:pPr>
    </w:p>
    <w:p w14:paraId="7E38F489" w14:textId="02DF8BF2" w:rsidR="006E71E3" w:rsidRPr="00953EE8" w:rsidRDefault="006E71E3" w:rsidP="006E71E3">
      <w:pPr>
        <w:ind w:left="-142" w:right="-428"/>
        <w:rPr>
          <w:sz w:val="24"/>
        </w:rPr>
      </w:pPr>
      <w:r w:rsidRPr="00953EE8">
        <w:rPr>
          <w:sz w:val="24"/>
        </w:rPr>
        <w:t xml:space="preserve">Sa présidente est HIOLLE INDUSTRIES, Société par Actions Simplifiée au capital de 10 000 000 EUR inscrite au RCS de VALENCIENNES sous le numéro 325 230 811 et dont la présidente est HIOLLE DEVELOPPEMENT, Société par Actions Simplifiée au capital de 17 360 200 EUR inscrite au RCS de VALENCIENNES sous le numéro 452 485 485 et dont la Directrice Générale Déléguée pour les sociétés concernées est </w:t>
      </w:r>
      <w:r w:rsidR="00662398" w:rsidRPr="00662398">
        <w:rPr>
          <w:rFonts w:cstheme="minorHAnsi"/>
          <w:i/>
          <w:iCs/>
          <w:color w:val="FF0000"/>
          <w:sz w:val="24"/>
        </w:rPr>
        <w:t>(anonyme)</w:t>
      </w:r>
      <w:r w:rsidRPr="00953EE8">
        <w:rPr>
          <w:sz w:val="24"/>
        </w:rPr>
        <w:t>.</w:t>
      </w:r>
    </w:p>
    <w:p w14:paraId="6A0A2839" w14:textId="017141AA" w:rsidR="006E71E3" w:rsidRPr="00953EE8" w:rsidRDefault="006E71E3" w:rsidP="006E71E3">
      <w:pPr>
        <w:ind w:right="-428"/>
        <w:rPr>
          <w:sz w:val="24"/>
        </w:rPr>
      </w:pPr>
    </w:p>
    <w:p w14:paraId="22B607AC" w14:textId="77777777" w:rsidR="006E71E3" w:rsidRPr="00953EE8" w:rsidRDefault="006E71E3" w:rsidP="006E71E3">
      <w:pPr>
        <w:ind w:left="-142"/>
        <w:rPr>
          <w:sz w:val="24"/>
        </w:rPr>
      </w:pPr>
      <w:r w:rsidRPr="00953EE8">
        <w:rPr>
          <w:sz w:val="24"/>
        </w:rPr>
        <w:t>La société HIOLLE TECHNOLOGIES a pour objet social :</w:t>
      </w:r>
    </w:p>
    <w:p w14:paraId="3C5119B7" w14:textId="77777777" w:rsidR="006E71E3" w:rsidRPr="00953EE8" w:rsidRDefault="006E71E3" w:rsidP="006E71E3">
      <w:pPr>
        <w:tabs>
          <w:tab w:val="left" w:pos="284"/>
        </w:tabs>
        <w:ind w:left="284" w:hanging="284"/>
        <w:rPr>
          <w:sz w:val="24"/>
        </w:rPr>
      </w:pPr>
      <w:r w:rsidRPr="00953EE8">
        <w:rPr>
          <w:sz w:val="24"/>
        </w:rPr>
        <w:t>-</w:t>
      </w:r>
      <w:r w:rsidRPr="00953EE8">
        <w:rPr>
          <w:sz w:val="24"/>
        </w:rPr>
        <w:tab/>
        <w:t xml:space="preserve">toutes opérations industrielles ou commerciales se rapportant à l’étude, la conception et la fabrication d’équipements de commande et de distribution électrique, le câblage électrique et la réalisation d’automatismes industriels ; </w:t>
      </w:r>
    </w:p>
    <w:p w14:paraId="4D415EBF" w14:textId="60155723" w:rsidR="006E71E3" w:rsidRPr="00953EE8" w:rsidRDefault="006E71E3" w:rsidP="006E71E3">
      <w:pPr>
        <w:tabs>
          <w:tab w:val="left" w:pos="284"/>
        </w:tabs>
        <w:ind w:left="284" w:hanging="284"/>
        <w:rPr>
          <w:sz w:val="24"/>
        </w:rPr>
      </w:pPr>
      <w:r w:rsidRPr="00953EE8">
        <w:rPr>
          <w:sz w:val="24"/>
        </w:rPr>
        <w:t xml:space="preserve">- </w:t>
      </w:r>
      <w:r w:rsidRPr="00953EE8">
        <w:rPr>
          <w:sz w:val="24"/>
        </w:rPr>
        <w:tab/>
        <w:t>tous travaux de maintenance industrielle, tuyauterie, électricité industrielle, mécanique générale, montage, construction métallique, études tant en France qu’à l’étranger ;</w:t>
      </w:r>
    </w:p>
    <w:p w14:paraId="5FDC99D4" w14:textId="77777777" w:rsidR="006E71E3" w:rsidRPr="00953EE8" w:rsidRDefault="006E71E3" w:rsidP="006E71E3">
      <w:pPr>
        <w:ind w:left="-142" w:right="-428"/>
        <w:rPr>
          <w:sz w:val="24"/>
        </w:rPr>
      </w:pPr>
    </w:p>
    <w:p w14:paraId="10DF6D03" w14:textId="41C3EDD5" w:rsidR="00D846CD" w:rsidRPr="00953EE8" w:rsidRDefault="006E71E3" w:rsidP="00767EFF">
      <w:pPr>
        <w:ind w:left="-142" w:right="-428"/>
        <w:rPr>
          <w:sz w:val="24"/>
        </w:rPr>
      </w:pPr>
      <w:r w:rsidRPr="00953EE8">
        <w:rPr>
          <w:sz w:val="24"/>
        </w:rPr>
        <w:t>La société HIOLLE TECHNOLOGIES emplo</w:t>
      </w:r>
      <w:r w:rsidR="00DD3290" w:rsidRPr="00953EE8">
        <w:rPr>
          <w:sz w:val="24"/>
        </w:rPr>
        <w:t>yait</w:t>
      </w:r>
      <w:r w:rsidRPr="00953EE8">
        <w:rPr>
          <w:sz w:val="24"/>
        </w:rPr>
        <w:t xml:space="preserve"> au </w:t>
      </w:r>
      <w:r w:rsidR="00DD3290" w:rsidRPr="00953EE8">
        <w:rPr>
          <w:sz w:val="24"/>
        </w:rPr>
        <w:t xml:space="preserve">31 décembre 2025, </w:t>
      </w:r>
      <w:r w:rsidR="00C12DD8" w:rsidRPr="00953EE8">
        <w:rPr>
          <w:sz w:val="24"/>
        </w:rPr>
        <w:t xml:space="preserve">448 salariés, dont 403 en CDI, 20 en CDD et 27 apprentis. </w:t>
      </w:r>
      <w:r w:rsidR="00DD3290" w:rsidRPr="00953EE8">
        <w:rPr>
          <w:sz w:val="24"/>
        </w:rPr>
        <w:t xml:space="preserve">  </w:t>
      </w:r>
    </w:p>
    <w:p w14:paraId="3A4DCAA6" w14:textId="0F0BB228" w:rsidR="006E71E3" w:rsidRPr="00953EE8" w:rsidRDefault="006E71E3" w:rsidP="00D846CD">
      <w:pPr>
        <w:ind w:left="-142" w:right="-428"/>
        <w:rPr>
          <w:sz w:val="24"/>
        </w:rPr>
      </w:pPr>
      <w:r w:rsidRPr="00953EE8">
        <w:rPr>
          <w:rFonts w:cstheme="minorHAnsi"/>
          <w:bCs/>
          <w:sz w:val="24"/>
        </w:rPr>
        <w:t xml:space="preserve">L’Entreprise et ses établissements dépendent de la Convention Collective Nationale de la Métallurgie. </w:t>
      </w:r>
    </w:p>
    <w:p w14:paraId="28FCEF49" w14:textId="3EC895DE" w:rsidR="00EA33F7" w:rsidRPr="00953EE8" w:rsidRDefault="00EA33F7" w:rsidP="00674D3B">
      <w:pPr>
        <w:spacing w:before="0"/>
        <w:rPr>
          <w:rFonts w:cstheme="minorHAnsi"/>
          <w:iCs/>
          <w:sz w:val="24"/>
        </w:rPr>
      </w:pPr>
    </w:p>
    <w:p w14:paraId="40C9C30A" w14:textId="77777777" w:rsidR="00767EFF" w:rsidRPr="00953EE8" w:rsidRDefault="006E71E3" w:rsidP="006E71E3">
      <w:pPr>
        <w:ind w:left="-142" w:right="-428"/>
        <w:rPr>
          <w:sz w:val="24"/>
        </w:rPr>
      </w:pPr>
      <w:r w:rsidRPr="00953EE8">
        <w:rPr>
          <w:sz w:val="24"/>
        </w:rPr>
        <w:t>Créée le 1</w:t>
      </w:r>
      <w:r w:rsidRPr="00953EE8">
        <w:rPr>
          <w:sz w:val="24"/>
          <w:vertAlign w:val="superscript"/>
        </w:rPr>
        <w:t>er</w:t>
      </w:r>
      <w:r w:rsidRPr="00953EE8">
        <w:rPr>
          <w:sz w:val="24"/>
        </w:rPr>
        <w:t xml:space="preserve"> juin 1985, la société est présente aujourd’hui sur le</w:t>
      </w:r>
      <w:r w:rsidR="00767EFF" w:rsidRPr="00953EE8">
        <w:rPr>
          <w:sz w:val="24"/>
        </w:rPr>
        <w:t xml:space="preserve">s </w:t>
      </w:r>
      <w:r w:rsidRPr="00953EE8">
        <w:rPr>
          <w:sz w:val="24"/>
        </w:rPr>
        <w:t>site</w:t>
      </w:r>
      <w:r w:rsidR="00767EFF" w:rsidRPr="00953EE8">
        <w:rPr>
          <w:sz w:val="24"/>
        </w:rPr>
        <w:t xml:space="preserve">s suivants : </w:t>
      </w:r>
    </w:p>
    <w:p w14:paraId="4ED90A1D" w14:textId="3465BA30" w:rsidR="00767EFF" w:rsidRPr="00953EE8" w:rsidRDefault="006E71E3" w:rsidP="00767EFF">
      <w:pPr>
        <w:pStyle w:val="Paragraphedeliste"/>
        <w:widowControl w:val="0"/>
        <w:numPr>
          <w:ilvl w:val="0"/>
          <w:numId w:val="11"/>
        </w:numPr>
        <w:autoSpaceDE w:val="0"/>
        <w:autoSpaceDN w:val="0"/>
        <w:adjustRightInd w:val="0"/>
        <w:spacing w:before="0"/>
        <w:ind w:right="-428"/>
        <w:rPr>
          <w:rFonts w:ascii="Candara" w:hAnsi="Candara"/>
          <w:sz w:val="24"/>
          <w:szCs w:val="24"/>
        </w:rPr>
      </w:pPr>
      <w:r w:rsidRPr="00953EE8">
        <w:rPr>
          <w:rFonts w:ascii="Candara" w:hAnsi="Candara"/>
          <w:sz w:val="24"/>
          <w:szCs w:val="24"/>
        </w:rPr>
        <w:t xml:space="preserve">PROUVY (59121- </w:t>
      </w:r>
      <w:r w:rsidR="00767EFF" w:rsidRPr="00953EE8">
        <w:rPr>
          <w:rFonts w:ascii="Candara" w:hAnsi="Candara"/>
          <w:sz w:val="24"/>
          <w:szCs w:val="24"/>
        </w:rPr>
        <w:t xml:space="preserve">établissement principal, </w:t>
      </w:r>
      <w:r w:rsidRPr="00953EE8">
        <w:rPr>
          <w:rFonts w:ascii="Candara" w:hAnsi="Candara"/>
          <w:sz w:val="24"/>
          <w:szCs w:val="24"/>
        </w:rPr>
        <w:t>siège social</w:t>
      </w:r>
      <w:r w:rsidR="00767EFF" w:rsidRPr="00953EE8">
        <w:rPr>
          <w:rFonts w:ascii="Candara" w:hAnsi="Candara"/>
          <w:sz w:val="24"/>
          <w:szCs w:val="24"/>
        </w:rPr>
        <w:t xml:space="preserve"> de l’Entreprise</w:t>
      </w:r>
      <w:r w:rsidRPr="00953EE8">
        <w:rPr>
          <w:rFonts w:ascii="Candara" w:hAnsi="Candara"/>
          <w:sz w:val="24"/>
          <w:szCs w:val="24"/>
        </w:rPr>
        <w:t>)</w:t>
      </w:r>
    </w:p>
    <w:p w14:paraId="502DE759" w14:textId="0A2D0018" w:rsidR="006E71E3" w:rsidRPr="00953EE8" w:rsidRDefault="006E71E3" w:rsidP="00767EFF">
      <w:pPr>
        <w:widowControl w:val="0"/>
        <w:autoSpaceDE w:val="0"/>
        <w:autoSpaceDN w:val="0"/>
        <w:adjustRightInd w:val="0"/>
        <w:spacing w:before="0"/>
        <w:ind w:right="-428"/>
        <w:rPr>
          <w:sz w:val="24"/>
        </w:rPr>
      </w:pPr>
      <w:proofErr w:type="gramStart"/>
      <w:r w:rsidRPr="00953EE8">
        <w:rPr>
          <w:sz w:val="24"/>
        </w:rPr>
        <w:t>et</w:t>
      </w:r>
      <w:proofErr w:type="gramEnd"/>
      <w:r w:rsidRPr="00953EE8">
        <w:rPr>
          <w:sz w:val="24"/>
        </w:rPr>
        <w:t xml:space="preserve"> sur plusieurs établissements secondaires :</w:t>
      </w:r>
    </w:p>
    <w:p w14:paraId="3A22EA80" w14:textId="626ECB43" w:rsidR="00767EFF" w:rsidRPr="00953EE8" w:rsidRDefault="00767EFF" w:rsidP="00A31D27">
      <w:pPr>
        <w:pStyle w:val="Paragraphedeliste"/>
        <w:widowControl w:val="0"/>
        <w:numPr>
          <w:ilvl w:val="0"/>
          <w:numId w:val="11"/>
        </w:numPr>
        <w:autoSpaceDE w:val="0"/>
        <w:autoSpaceDN w:val="0"/>
        <w:adjustRightInd w:val="0"/>
        <w:spacing w:before="0"/>
        <w:ind w:right="-428"/>
        <w:rPr>
          <w:rFonts w:ascii="Candara" w:hAnsi="Candara"/>
          <w:sz w:val="24"/>
          <w:szCs w:val="24"/>
        </w:rPr>
      </w:pPr>
      <w:r w:rsidRPr="00953EE8">
        <w:rPr>
          <w:rFonts w:ascii="Candara" w:hAnsi="Candara"/>
          <w:sz w:val="24"/>
          <w:szCs w:val="24"/>
        </w:rPr>
        <w:t>BRILLON (59178)</w:t>
      </w:r>
    </w:p>
    <w:p w14:paraId="0C11218B" w14:textId="1487D5D4" w:rsidR="006E71E3" w:rsidRPr="00953EE8" w:rsidRDefault="006E71E3" w:rsidP="00A31D27">
      <w:pPr>
        <w:pStyle w:val="Paragraphedeliste"/>
        <w:widowControl w:val="0"/>
        <w:numPr>
          <w:ilvl w:val="0"/>
          <w:numId w:val="11"/>
        </w:numPr>
        <w:autoSpaceDE w:val="0"/>
        <w:autoSpaceDN w:val="0"/>
        <w:adjustRightInd w:val="0"/>
        <w:spacing w:before="0"/>
        <w:ind w:right="-428"/>
        <w:rPr>
          <w:rFonts w:ascii="Candara" w:hAnsi="Candara"/>
          <w:sz w:val="24"/>
          <w:szCs w:val="24"/>
        </w:rPr>
      </w:pPr>
      <w:r w:rsidRPr="00953EE8">
        <w:rPr>
          <w:rFonts w:ascii="Candara" w:hAnsi="Candara"/>
          <w:sz w:val="24"/>
          <w:szCs w:val="24"/>
        </w:rPr>
        <w:t>CRESPIN (59124)</w:t>
      </w:r>
    </w:p>
    <w:p w14:paraId="08408DAB" w14:textId="4D761C54" w:rsidR="006E71E3" w:rsidRPr="00953EE8" w:rsidRDefault="006E71E3" w:rsidP="00A31D27">
      <w:pPr>
        <w:pStyle w:val="Paragraphedeliste"/>
        <w:widowControl w:val="0"/>
        <w:numPr>
          <w:ilvl w:val="0"/>
          <w:numId w:val="11"/>
        </w:numPr>
        <w:autoSpaceDE w:val="0"/>
        <w:autoSpaceDN w:val="0"/>
        <w:adjustRightInd w:val="0"/>
        <w:spacing w:before="0"/>
        <w:ind w:right="-428"/>
        <w:rPr>
          <w:rFonts w:ascii="Candara" w:hAnsi="Candara"/>
          <w:sz w:val="24"/>
          <w:szCs w:val="24"/>
        </w:rPr>
      </w:pPr>
      <w:r w:rsidRPr="00953EE8">
        <w:rPr>
          <w:rFonts w:ascii="Candara" w:hAnsi="Candara"/>
          <w:sz w:val="24"/>
          <w:szCs w:val="24"/>
        </w:rPr>
        <w:t>ERQUINGHEM-LYS (59193)</w:t>
      </w:r>
    </w:p>
    <w:p w14:paraId="2F878721" w14:textId="77777777" w:rsidR="006E71E3" w:rsidRPr="00953EE8" w:rsidRDefault="006E71E3" w:rsidP="00A31D27">
      <w:pPr>
        <w:pStyle w:val="Paragraphedeliste"/>
        <w:widowControl w:val="0"/>
        <w:numPr>
          <w:ilvl w:val="0"/>
          <w:numId w:val="11"/>
        </w:numPr>
        <w:autoSpaceDE w:val="0"/>
        <w:autoSpaceDN w:val="0"/>
        <w:adjustRightInd w:val="0"/>
        <w:spacing w:before="0"/>
        <w:ind w:right="-428"/>
        <w:rPr>
          <w:rFonts w:ascii="Candara" w:hAnsi="Candara"/>
          <w:sz w:val="24"/>
          <w:szCs w:val="24"/>
        </w:rPr>
      </w:pPr>
      <w:r w:rsidRPr="00953EE8">
        <w:rPr>
          <w:rFonts w:ascii="Candara" w:hAnsi="Candara"/>
          <w:sz w:val="24"/>
          <w:szCs w:val="24"/>
        </w:rPr>
        <w:t>ISTRES (13118)</w:t>
      </w:r>
    </w:p>
    <w:p w14:paraId="7D57C4B1" w14:textId="7DC1F011" w:rsidR="006E71E3" w:rsidRPr="00953EE8" w:rsidRDefault="006E71E3" w:rsidP="00A31D27">
      <w:pPr>
        <w:pStyle w:val="Paragraphedeliste"/>
        <w:widowControl w:val="0"/>
        <w:numPr>
          <w:ilvl w:val="0"/>
          <w:numId w:val="11"/>
        </w:numPr>
        <w:autoSpaceDE w:val="0"/>
        <w:autoSpaceDN w:val="0"/>
        <w:adjustRightInd w:val="0"/>
        <w:spacing w:before="0"/>
        <w:ind w:right="-428"/>
        <w:rPr>
          <w:rFonts w:ascii="Candara" w:hAnsi="Candara"/>
          <w:sz w:val="24"/>
          <w:szCs w:val="24"/>
        </w:rPr>
      </w:pPr>
      <w:r w:rsidRPr="00953EE8">
        <w:rPr>
          <w:rFonts w:ascii="Candara" w:hAnsi="Candara"/>
          <w:sz w:val="24"/>
          <w:szCs w:val="24"/>
        </w:rPr>
        <w:t>OSNY (95520)</w:t>
      </w:r>
    </w:p>
    <w:p w14:paraId="2B21B3FC" w14:textId="55A4A232" w:rsidR="006E71E3" w:rsidRPr="00953EE8" w:rsidRDefault="006E71E3" w:rsidP="00A31D27">
      <w:pPr>
        <w:pStyle w:val="Paragraphedeliste"/>
        <w:widowControl w:val="0"/>
        <w:numPr>
          <w:ilvl w:val="0"/>
          <w:numId w:val="11"/>
        </w:numPr>
        <w:autoSpaceDE w:val="0"/>
        <w:autoSpaceDN w:val="0"/>
        <w:adjustRightInd w:val="0"/>
        <w:spacing w:before="0"/>
        <w:ind w:right="-428"/>
        <w:rPr>
          <w:rFonts w:ascii="Candara" w:hAnsi="Candara"/>
          <w:sz w:val="24"/>
          <w:szCs w:val="24"/>
        </w:rPr>
      </w:pPr>
      <w:r w:rsidRPr="00953EE8">
        <w:rPr>
          <w:rFonts w:ascii="Candara" w:hAnsi="Candara"/>
          <w:sz w:val="24"/>
          <w:szCs w:val="24"/>
        </w:rPr>
        <w:t>RAISMES (59192)</w:t>
      </w:r>
    </w:p>
    <w:p w14:paraId="4702A3C9" w14:textId="77777777" w:rsidR="006E71E3" w:rsidRPr="00953EE8" w:rsidRDefault="006E71E3" w:rsidP="00A31D27">
      <w:pPr>
        <w:pStyle w:val="Paragraphedeliste"/>
        <w:widowControl w:val="0"/>
        <w:numPr>
          <w:ilvl w:val="0"/>
          <w:numId w:val="11"/>
        </w:numPr>
        <w:autoSpaceDE w:val="0"/>
        <w:autoSpaceDN w:val="0"/>
        <w:adjustRightInd w:val="0"/>
        <w:spacing w:before="0"/>
        <w:ind w:right="-428"/>
        <w:rPr>
          <w:rFonts w:ascii="Candara" w:hAnsi="Candara"/>
          <w:sz w:val="24"/>
          <w:szCs w:val="24"/>
        </w:rPr>
      </w:pPr>
      <w:r w:rsidRPr="00953EE8">
        <w:rPr>
          <w:rFonts w:ascii="Candara" w:hAnsi="Candara"/>
          <w:sz w:val="24"/>
          <w:szCs w:val="24"/>
        </w:rPr>
        <w:t>REISCHOFFEN (67110)</w:t>
      </w:r>
    </w:p>
    <w:p w14:paraId="4B523CAC" w14:textId="5AF017CD" w:rsidR="006E71E3" w:rsidRPr="00953EE8" w:rsidRDefault="006E71E3" w:rsidP="00A31D27">
      <w:pPr>
        <w:pStyle w:val="Paragraphedeliste"/>
        <w:widowControl w:val="0"/>
        <w:numPr>
          <w:ilvl w:val="0"/>
          <w:numId w:val="11"/>
        </w:numPr>
        <w:autoSpaceDE w:val="0"/>
        <w:autoSpaceDN w:val="0"/>
        <w:adjustRightInd w:val="0"/>
        <w:spacing w:before="0"/>
        <w:ind w:right="-428"/>
        <w:rPr>
          <w:rFonts w:ascii="Candara" w:hAnsi="Candara"/>
          <w:sz w:val="24"/>
          <w:szCs w:val="24"/>
        </w:rPr>
      </w:pPr>
      <w:r w:rsidRPr="00953EE8">
        <w:rPr>
          <w:rFonts w:ascii="Candara" w:hAnsi="Candara"/>
          <w:sz w:val="24"/>
          <w:szCs w:val="24"/>
        </w:rPr>
        <w:t>SAINT QUENTIN (02100)</w:t>
      </w:r>
    </w:p>
    <w:p w14:paraId="2CEE667B" w14:textId="05759E73" w:rsidR="006E71E3" w:rsidRPr="00953EE8" w:rsidRDefault="006E71E3" w:rsidP="00A31D27">
      <w:pPr>
        <w:pStyle w:val="Paragraphedeliste"/>
        <w:widowControl w:val="0"/>
        <w:numPr>
          <w:ilvl w:val="0"/>
          <w:numId w:val="11"/>
        </w:numPr>
        <w:autoSpaceDE w:val="0"/>
        <w:autoSpaceDN w:val="0"/>
        <w:adjustRightInd w:val="0"/>
        <w:spacing w:before="0"/>
        <w:ind w:right="-428"/>
        <w:rPr>
          <w:rFonts w:ascii="Candara" w:hAnsi="Candara"/>
          <w:sz w:val="24"/>
          <w:szCs w:val="24"/>
        </w:rPr>
      </w:pPr>
      <w:r w:rsidRPr="00953EE8">
        <w:rPr>
          <w:rFonts w:ascii="Candara" w:hAnsi="Candara"/>
          <w:sz w:val="24"/>
          <w:szCs w:val="24"/>
        </w:rPr>
        <w:t>TRELIVAN (22100)</w:t>
      </w:r>
    </w:p>
    <w:p w14:paraId="50DE47E9" w14:textId="77777777" w:rsidR="006E71E3" w:rsidRPr="00953EE8" w:rsidRDefault="006E71E3" w:rsidP="00A31D27">
      <w:pPr>
        <w:pStyle w:val="Paragraphedeliste"/>
        <w:widowControl w:val="0"/>
        <w:numPr>
          <w:ilvl w:val="0"/>
          <w:numId w:val="11"/>
        </w:numPr>
        <w:autoSpaceDE w:val="0"/>
        <w:autoSpaceDN w:val="0"/>
        <w:adjustRightInd w:val="0"/>
        <w:spacing w:before="0"/>
        <w:ind w:right="-428"/>
        <w:rPr>
          <w:rFonts w:ascii="Candara" w:hAnsi="Candara"/>
          <w:sz w:val="24"/>
          <w:szCs w:val="24"/>
        </w:rPr>
      </w:pPr>
      <w:r w:rsidRPr="00953EE8">
        <w:rPr>
          <w:rFonts w:ascii="Candara" w:hAnsi="Candara"/>
          <w:sz w:val="24"/>
          <w:szCs w:val="24"/>
        </w:rPr>
        <w:t>VALENCIENNES (59300)</w:t>
      </w:r>
    </w:p>
    <w:p w14:paraId="269EC168" w14:textId="7CDF045B" w:rsidR="006E71E3" w:rsidRPr="00953EE8" w:rsidRDefault="006E71E3" w:rsidP="006E71E3">
      <w:pPr>
        <w:ind w:left="-142" w:right="-428"/>
        <w:rPr>
          <w:sz w:val="24"/>
        </w:rPr>
      </w:pPr>
      <w:r w:rsidRPr="00953EE8">
        <w:rPr>
          <w:sz w:val="24"/>
        </w:rPr>
        <w:t xml:space="preserve">Les </w:t>
      </w:r>
      <w:r w:rsidR="00842F40" w:rsidRPr="00953EE8">
        <w:rPr>
          <w:sz w:val="24"/>
        </w:rPr>
        <w:t>a</w:t>
      </w:r>
      <w:r w:rsidRPr="00953EE8">
        <w:rPr>
          <w:sz w:val="24"/>
        </w:rPr>
        <w:t>ctivités de la société se répartissent en 5 divisions ;</w:t>
      </w:r>
    </w:p>
    <w:p w14:paraId="336E84D4" w14:textId="46BEA6B2" w:rsidR="006E71E3" w:rsidRPr="00953EE8" w:rsidRDefault="006E71E3" w:rsidP="00A31D27">
      <w:pPr>
        <w:pStyle w:val="Paragraphedeliste"/>
        <w:widowControl w:val="0"/>
        <w:numPr>
          <w:ilvl w:val="0"/>
          <w:numId w:val="11"/>
        </w:numPr>
        <w:autoSpaceDE w:val="0"/>
        <w:autoSpaceDN w:val="0"/>
        <w:adjustRightInd w:val="0"/>
        <w:spacing w:before="0"/>
        <w:ind w:right="-428"/>
        <w:rPr>
          <w:rFonts w:ascii="Candara" w:hAnsi="Candara"/>
          <w:sz w:val="24"/>
          <w:szCs w:val="24"/>
        </w:rPr>
      </w:pPr>
      <w:r w:rsidRPr="00953EE8">
        <w:rPr>
          <w:rFonts w:ascii="Candara" w:hAnsi="Candara"/>
          <w:sz w:val="24"/>
          <w:szCs w:val="24"/>
        </w:rPr>
        <w:t>EEE A = Equipements Electriques Embarqués Aéronautiques</w:t>
      </w:r>
    </w:p>
    <w:p w14:paraId="31EA8EE2" w14:textId="2CAF028D" w:rsidR="006E71E3" w:rsidRPr="00953EE8" w:rsidRDefault="006E71E3" w:rsidP="00A31D27">
      <w:pPr>
        <w:pStyle w:val="Paragraphedeliste"/>
        <w:widowControl w:val="0"/>
        <w:numPr>
          <w:ilvl w:val="0"/>
          <w:numId w:val="11"/>
        </w:numPr>
        <w:autoSpaceDE w:val="0"/>
        <w:autoSpaceDN w:val="0"/>
        <w:adjustRightInd w:val="0"/>
        <w:spacing w:before="0"/>
        <w:ind w:right="-428"/>
        <w:rPr>
          <w:rFonts w:ascii="Candara" w:hAnsi="Candara"/>
          <w:sz w:val="24"/>
          <w:szCs w:val="24"/>
        </w:rPr>
      </w:pPr>
      <w:r w:rsidRPr="00953EE8">
        <w:rPr>
          <w:rFonts w:ascii="Candara" w:hAnsi="Candara"/>
          <w:sz w:val="24"/>
          <w:szCs w:val="24"/>
        </w:rPr>
        <w:t>EEE F = Equipements Electriques Embarqués Ferroviaires</w:t>
      </w:r>
    </w:p>
    <w:p w14:paraId="0E785417" w14:textId="0E7E854E" w:rsidR="006E71E3" w:rsidRPr="00953EE8" w:rsidRDefault="006E71E3" w:rsidP="00A31D27">
      <w:pPr>
        <w:pStyle w:val="Paragraphedeliste"/>
        <w:widowControl w:val="0"/>
        <w:numPr>
          <w:ilvl w:val="0"/>
          <w:numId w:val="11"/>
        </w:numPr>
        <w:autoSpaceDE w:val="0"/>
        <w:autoSpaceDN w:val="0"/>
        <w:adjustRightInd w:val="0"/>
        <w:spacing w:before="0"/>
        <w:ind w:right="-428"/>
        <w:rPr>
          <w:rFonts w:ascii="Candara" w:hAnsi="Candara"/>
          <w:sz w:val="24"/>
          <w:szCs w:val="24"/>
        </w:rPr>
      </w:pPr>
      <w:r w:rsidRPr="00953EE8">
        <w:rPr>
          <w:rFonts w:ascii="Candara" w:hAnsi="Candara"/>
          <w:sz w:val="24"/>
          <w:szCs w:val="24"/>
        </w:rPr>
        <w:t>MSF = Maintenance et Services Ferroviaires</w:t>
      </w:r>
    </w:p>
    <w:p w14:paraId="393E9D9E" w14:textId="08F42105" w:rsidR="006E71E3" w:rsidRPr="00953EE8" w:rsidRDefault="006E71E3" w:rsidP="00A31D27">
      <w:pPr>
        <w:pStyle w:val="Paragraphedeliste"/>
        <w:widowControl w:val="0"/>
        <w:numPr>
          <w:ilvl w:val="0"/>
          <w:numId w:val="11"/>
        </w:numPr>
        <w:autoSpaceDE w:val="0"/>
        <w:autoSpaceDN w:val="0"/>
        <w:adjustRightInd w:val="0"/>
        <w:spacing w:before="0"/>
        <w:ind w:right="-428"/>
        <w:rPr>
          <w:rFonts w:ascii="Candara" w:hAnsi="Candara"/>
          <w:sz w:val="24"/>
          <w:szCs w:val="24"/>
        </w:rPr>
      </w:pPr>
      <w:r w:rsidRPr="00953EE8">
        <w:rPr>
          <w:rFonts w:ascii="Candara" w:hAnsi="Candara"/>
          <w:sz w:val="24"/>
          <w:szCs w:val="24"/>
        </w:rPr>
        <w:t>EAR = Electricité Automatisme Robotique</w:t>
      </w:r>
    </w:p>
    <w:p w14:paraId="32319722" w14:textId="7025BDEA" w:rsidR="006E71E3" w:rsidRPr="00953EE8" w:rsidRDefault="006E71E3" w:rsidP="00A31D27">
      <w:pPr>
        <w:pStyle w:val="Paragraphedeliste"/>
        <w:widowControl w:val="0"/>
        <w:numPr>
          <w:ilvl w:val="0"/>
          <w:numId w:val="11"/>
        </w:numPr>
        <w:autoSpaceDE w:val="0"/>
        <w:autoSpaceDN w:val="0"/>
        <w:adjustRightInd w:val="0"/>
        <w:spacing w:before="0"/>
        <w:ind w:right="-428"/>
        <w:rPr>
          <w:rFonts w:ascii="Candara" w:hAnsi="Candara"/>
          <w:sz w:val="24"/>
          <w:szCs w:val="24"/>
        </w:rPr>
      </w:pPr>
      <w:r w:rsidRPr="00953EE8">
        <w:rPr>
          <w:rFonts w:ascii="Candara" w:hAnsi="Candara"/>
          <w:sz w:val="24"/>
          <w:szCs w:val="24"/>
        </w:rPr>
        <w:t xml:space="preserve">IE = Intégration Electronique </w:t>
      </w:r>
    </w:p>
    <w:p w14:paraId="302A4A34" w14:textId="3449C6BB" w:rsidR="006E71E3" w:rsidRPr="00953EE8" w:rsidRDefault="006E71E3" w:rsidP="00674D3B">
      <w:pPr>
        <w:spacing w:before="0"/>
        <w:rPr>
          <w:rFonts w:cstheme="minorHAnsi"/>
          <w:iCs/>
          <w:sz w:val="24"/>
        </w:rPr>
      </w:pPr>
    </w:p>
    <w:p w14:paraId="0B8E08F3" w14:textId="245183ED" w:rsidR="006E71E3" w:rsidRPr="00953EE8" w:rsidRDefault="006E71E3" w:rsidP="006E71E3">
      <w:pPr>
        <w:ind w:left="-142" w:right="-428"/>
        <w:rPr>
          <w:sz w:val="24"/>
        </w:rPr>
      </w:pPr>
      <w:r w:rsidRPr="00953EE8">
        <w:rPr>
          <w:sz w:val="24"/>
        </w:rPr>
        <w:lastRenderedPageBreak/>
        <w:t xml:space="preserve">Dans les </w:t>
      </w:r>
      <w:r w:rsidRPr="00953EE8">
        <w:rPr>
          <w:b/>
          <w:bCs/>
          <w:sz w:val="24"/>
        </w:rPr>
        <w:t>divisions EEE F et EEE A</w:t>
      </w:r>
      <w:r w:rsidRPr="00953EE8">
        <w:rPr>
          <w:sz w:val="24"/>
        </w:rPr>
        <w:t>, HIOLLE TECHNOLOGIES réalise des pupitres de conduite, des armoires électriques, des coffres haute tension et basse tension, des faisceaux, des attelages automatiques, des câblots inter caisse, des câblage</w:t>
      </w:r>
      <w:r w:rsidR="00576B77" w:rsidRPr="00953EE8">
        <w:rPr>
          <w:sz w:val="24"/>
        </w:rPr>
        <w:t>s</w:t>
      </w:r>
      <w:r w:rsidRPr="00953EE8">
        <w:rPr>
          <w:sz w:val="24"/>
        </w:rPr>
        <w:t xml:space="preserve"> filaire</w:t>
      </w:r>
      <w:r w:rsidR="00576B77" w:rsidRPr="00953EE8">
        <w:rPr>
          <w:sz w:val="24"/>
        </w:rPr>
        <w:t>s</w:t>
      </w:r>
      <w:r w:rsidRPr="00953EE8">
        <w:rPr>
          <w:sz w:val="24"/>
        </w:rPr>
        <w:t xml:space="preserve"> aéronautique civile et militaire, des câblages hyperfréquence, des câblages de harnais des valises et bancs de tests, en présérie, série ou prototype selon les clients e</w:t>
      </w:r>
      <w:r w:rsidR="00D846CD" w:rsidRPr="00953EE8">
        <w:rPr>
          <w:sz w:val="24"/>
        </w:rPr>
        <w:t>tc.</w:t>
      </w:r>
    </w:p>
    <w:p w14:paraId="129C26ED" w14:textId="21AADC51" w:rsidR="006E71E3" w:rsidRPr="00953EE8" w:rsidRDefault="006E71E3" w:rsidP="00674D3B">
      <w:pPr>
        <w:spacing w:before="0"/>
        <w:rPr>
          <w:rFonts w:cstheme="minorHAnsi"/>
          <w:iCs/>
          <w:sz w:val="24"/>
        </w:rPr>
      </w:pPr>
    </w:p>
    <w:p w14:paraId="5D3DCA8D" w14:textId="77777777" w:rsidR="006E71E3" w:rsidRPr="00953EE8" w:rsidRDefault="006E71E3" w:rsidP="006E71E3">
      <w:pPr>
        <w:ind w:left="-142" w:right="-428"/>
        <w:rPr>
          <w:sz w:val="24"/>
        </w:rPr>
      </w:pPr>
      <w:r w:rsidRPr="00953EE8">
        <w:rPr>
          <w:sz w:val="24"/>
        </w:rPr>
        <w:t xml:space="preserve">Dans la </w:t>
      </w:r>
      <w:r w:rsidRPr="00953EE8">
        <w:rPr>
          <w:b/>
          <w:bCs/>
          <w:sz w:val="24"/>
        </w:rPr>
        <w:t>division MSF</w:t>
      </w:r>
      <w:r w:rsidRPr="00953EE8">
        <w:rPr>
          <w:sz w:val="24"/>
        </w:rPr>
        <w:t xml:space="preserve">, HIOLLE TECHNOLOGIES propose des prestations de garnissage, de réglage, de mécanique, de câblage, d’essai, de dépannage tant en France qu’à l’international pour les équipements roulants, volant ou flottant pour les validations de ceux-ci, les retouches avant livraison aux clients, ainsi que le service après-vente et la maintenance. Cette division dispose d’un Centre de Maintenance Ferroviaire. </w:t>
      </w:r>
    </w:p>
    <w:p w14:paraId="32D2D4E3" w14:textId="317CC268" w:rsidR="006E71E3" w:rsidRPr="00953EE8" w:rsidRDefault="006E71E3" w:rsidP="00674D3B">
      <w:pPr>
        <w:spacing w:before="0"/>
        <w:rPr>
          <w:rFonts w:cstheme="minorHAnsi"/>
          <w:iCs/>
          <w:sz w:val="24"/>
        </w:rPr>
      </w:pPr>
    </w:p>
    <w:p w14:paraId="609190E6" w14:textId="77777777" w:rsidR="006E71E3" w:rsidRPr="00953EE8" w:rsidRDefault="006E71E3" w:rsidP="006E71E3">
      <w:pPr>
        <w:ind w:left="-142" w:right="-428"/>
        <w:rPr>
          <w:sz w:val="24"/>
        </w:rPr>
      </w:pPr>
      <w:r w:rsidRPr="00953EE8">
        <w:rPr>
          <w:sz w:val="24"/>
        </w:rPr>
        <w:t xml:space="preserve">Dans la </w:t>
      </w:r>
      <w:r w:rsidRPr="00953EE8">
        <w:rPr>
          <w:b/>
          <w:bCs/>
          <w:sz w:val="24"/>
        </w:rPr>
        <w:t>division IE</w:t>
      </w:r>
      <w:r w:rsidRPr="00953EE8">
        <w:rPr>
          <w:sz w:val="24"/>
        </w:rPr>
        <w:t xml:space="preserve">, HIOLLE TECHNOLOGIES développe et produit des cartes électroniques à destination de matériels médicaux, mais aussi industriels, agricoles et automobiles. Nous concevons également les programmes dédiés. </w:t>
      </w:r>
    </w:p>
    <w:p w14:paraId="1A3AE5E0" w14:textId="22F2810D" w:rsidR="006E71E3" w:rsidRPr="00953EE8" w:rsidRDefault="006E71E3" w:rsidP="00674D3B">
      <w:pPr>
        <w:spacing w:before="0"/>
        <w:rPr>
          <w:rFonts w:cstheme="minorHAnsi"/>
          <w:iCs/>
          <w:sz w:val="24"/>
        </w:rPr>
      </w:pPr>
    </w:p>
    <w:p w14:paraId="595AD766" w14:textId="3387A338" w:rsidR="006E71E3" w:rsidRPr="00953EE8" w:rsidRDefault="006E71E3" w:rsidP="00EA0845">
      <w:pPr>
        <w:ind w:left="-142" w:right="-428"/>
        <w:rPr>
          <w:sz w:val="24"/>
        </w:rPr>
      </w:pPr>
      <w:r w:rsidRPr="00953EE8">
        <w:rPr>
          <w:sz w:val="24"/>
          <w:u w:val="single"/>
        </w:rPr>
        <w:t xml:space="preserve">Dans la </w:t>
      </w:r>
      <w:r w:rsidRPr="00953EE8">
        <w:rPr>
          <w:b/>
          <w:bCs/>
          <w:sz w:val="24"/>
          <w:u w:val="single"/>
        </w:rPr>
        <w:t>division EAR</w:t>
      </w:r>
      <w:r w:rsidRPr="00953EE8">
        <w:rPr>
          <w:sz w:val="24"/>
          <w:u w:val="single"/>
        </w:rPr>
        <w:t>, concernée ici par la demande d’APLDR</w:t>
      </w:r>
      <w:r w:rsidRPr="00953EE8">
        <w:rPr>
          <w:sz w:val="24"/>
        </w:rPr>
        <w:t xml:space="preserve">, HIOLLE TECHNOLOGIES est spécialisée dans l’étude et la réalisation d’armoires électriques basse tension, ainsi que dans la conception et installation de solutions </w:t>
      </w:r>
      <w:proofErr w:type="spellStart"/>
      <w:r w:rsidRPr="00953EE8">
        <w:rPr>
          <w:sz w:val="24"/>
        </w:rPr>
        <w:t>robonumériques</w:t>
      </w:r>
      <w:proofErr w:type="spellEnd"/>
      <w:r w:rsidRPr="00953EE8">
        <w:rPr>
          <w:sz w:val="24"/>
        </w:rPr>
        <w:t xml:space="preserve"> sur mesure. Depuis quelques années, nous menons</w:t>
      </w:r>
      <w:r w:rsidR="00EA0845" w:rsidRPr="00953EE8">
        <w:rPr>
          <w:sz w:val="24"/>
        </w:rPr>
        <w:t xml:space="preserve"> </w:t>
      </w:r>
      <w:r w:rsidRPr="00953EE8">
        <w:rPr>
          <w:sz w:val="24"/>
        </w:rPr>
        <w:t xml:space="preserve">également des opérations de maintenance sur éolienne.   </w:t>
      </w:r>
    </w:p>
    <w:p w14:paraId="4077D562" w14:textId="0D689B4F" w:rsidR="006E71E3" w:rsidRPr="00953EE8" w:rsidRDefault="006E71E3" w:rsidP="00674D3B">
      <w:pPr>
        <w:spacing w:before="0"/>
        <w:rPr>
          <w:rFonts w:cstheme="minorHAnsi"/>
          <w:iCs/>
          <w:sz w:val="24"/>
        </w:rPr>
      </w:pPr>
    </w:p>
    <w:p w14:paraId="13556BBE" w14:textId="605425C3" w:rsidR="00BF4CA2" w:rsidRPr="00953EE8" w:rsidRDefault="00BF4CA2" w:rsidP="00674D3B">
      <w:pPr>
        <w:spacing w:before="0"/>
        <w:rPr>
          <w:rFonts w:cstheme="minorHAnsi"/>
          <w:iCs/>
          <w:sz w:val="24"/>
        </w:rPr>
      </w:pPr>
    </w:p>
    <w:p w14:paraId="2A1C7E81" w14:textId="67526712" w:rsidR="00D846CD" w:rsidRPr="00953EE8" w:rsidRDefault="00D846CD" w:rsidP="006E71E3">
      <w:pPr>
        <w:spacing w:before="0"/>
        <w:rPr>
          <w:rFonts w:cstheme="minorHAnsi"/>
          <w:iCs/>
          <w:sz w:val="24"/>
        </w:rPr>
      </w:pPr>
    </w:p>
    <w:p w14:paraId="4315D49D" w14:textId="26FEFD07" w:rsidR="006E71E3" w:rsidRPr="00953EE8" w:rsidRDefault="006E71E3" w:rsidP="006E71E3">
      <w:pPr>
        <w:spacing w:before="0"/>
        <w:rPr>
          <w:rFonts w:cstheme="minorHAnsi"/>
          <w:b/>
          <w:bCs/>
          <w:iCs/>
          <w:sz w:val="24"/>
        </w:rPr>
      </w:pPr>
      <w:r w:rsidRPr="00953EE8">
        <w:rPr>
          <w:rFonts w:cstheme="minorHAnsi"/>
          <w:b/>
          <w:bCs/>
          <w:iCs/>
          <w:sz w:val="24"/>
        </w:rPr>
        <w:t xml:space="preserve">1.2 </w:t>
      </w:r>
      <w:r w:rsidR="001824C5" w:rsidRPr="00953EE8">
        <w:rPr>
          <w:rFonts w:cstheme="minorHAnsi"/>
          <w:b/>
          <w:bCs/>
          <w:iCs/>
          <w:sz w:val="24"/>
        </w:rPr>
        <w:t xml:space="preserve">Présentation </w:t>
      </w:r>
      <w:r w:rsidRPr="00953EE8">
        <w:rPr>
          <w:rFonts w:cstheme="minorHAnsi"/>
          <w:b/>
          <w:bCs/>
          <w:iCs/>
          <w:sz w:val="24"/>
        </w:rPr>
        <w:t>de la division E.A.R</w:t>
      </w:r>
      <w:r w:rsidR="001824C5" w:rsidRPr="00953EE8">
        <w:rPr>
          <w:rFonts w:cstheme="minorHAnsi"/>
          <w:b/>
          <w:bCs/>
          <w:iCs/>
          <w:sz w:val="24"/>
        </w:rPr>
        <w:t xml:space="preserve"> et de ses 2 établissements</w:t>
      </w:r>
    </w:p>
    <w:p w14:paraId="0C55BC85" w14:textId="042AC97A" w:rsidR="006E71E3" w:rsidRPr="00953EE8" w:rsidRDefault="006E71E3" w:rsidP="00674D3B">
      <w:pPr>
        <w:spacing w:before="0"/>
        <w:rPr>
          <w:rFonts w:cstheme="minorHAnsi"/>
          <w:iCs/>
          <w:sz w:val="24"/>
        </w:rPr>
      </w:pPr>
    </w:p>
    <w:p w14:paraId="248B94F0" w14:textId="4F970D91" w:rsidR="00EC3C5F" w:rsidRPr="00953EE8" w:rsidRDefault="00EC3C5F" w:rsidP="00674D3B">
      <w:pPr>
        <w:spacing w:before="0"/>
        <w:rPr>
          <w:rFonts w:cstheme="minorHAnsi"/>
          <w:iCs/>
          <w:sz w:val="24"/>
        </w:rPr>
      </w:pPr>
      <w:r w:rsidRPr="00953EE8">
        <w:rPr>
          <w:rFonts w:cstheme="minorHAnsi"/>
          <w:iCs/>
          <w:sz w:val="24"/>
        </w:rPr>
        <w:t>Son établissement de ST QUENTIN (02100)</w:t>
      </w:r>
    </w:p>
    <w:p w14:paraId="19CFE247" w14:textId="0707D44F" w:rsidR="00EC3C5F" w:rsidRPr="00953EE8" w:rsidRDefault="00EC3C5F" w:rsidP="00674D3B">
      <w:pPr>
        <w:spacing w:before="0"/>
        <w:rPr>
          <w:rFonts w:cstheme="minorHAnsi"/>
          <w:iCs/>
          <w:sz w:val="24"/>
        </w:rPr>
      </w:pPr>
      <w:r w:rsidRPr="00953EE8">
        <w:rPr>
          <w:noProof/>
          <w:sz w:val="24"/>
        </w:rPr>
        <w:drawing>
          <wp:inline distT="0" distB="0" distL="0" distR="0" wp14:anchorId="5381A5C2" wp14:editId="6A513B27">
            <wp:extent cx="4210306" cy="1394460"/>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242997" cy="1405287"/>
                    </a:xfrm>
                    <a:prstGeom prst="rect">
                      <a:avLst/>
                    </a:prstGeom>
                  </pic:spPr>
                </pic:pic>
              </a:graphicData>
            </a:graphic>
          </wp:inline>
        </w:drawing>
      </w:r>
    </w:p>
    <w:p w14:paraId="492BCC18" w14:textId="68A44E96" w:rsidR="00EC3C5F" w:rsidRPr="00953EE8" w:rsidRDefault="00EC3C5F" w:rsidP="00674D3B">
      <w:pPr>
        <w:spacing w:before="0"/>
        <w:rPr>
          <w:rFonts w:cstheme="minorHAnsi"/>
          <w:iCs/>
          <w:sz w:val="24"/>
        </w:rPr>
      </w:pPr>
    </w:p>
    <w:p w14:paraId="0267BAE5" w14:textId="607993F8" w:rsidR="00DC70B7" w:rsidRPr="00953EE8" w:rsidRDefault="00DC70B7" w:rsidP="00674D3B">
      <w:pPr>
        <w:spacing w:before="0"/>
        <w:rPr>
          <w:rFonts w:cstheme="minorHAnsi"/>
          <w:iCs/>
          <w:sz w:val="24"/>
        </w:rPr>
      </w:pPr>
    </w:p>
    <w:p w14:paraId="332E7474" w14:textId="77777777" w:rsidR="00DC70B7" w:rsidRPr="00953EE8" w:rsidRDefault="00DC70B7" w:rsidP="00674D3B">
      <w:pPr>
        <w:spacing w:before="0"/>
        <w:rPr>
          <w:rFonts w:cstheme="minorHAnsi"/>
          <w:iCs/>
          <w:sz w:val="24"/>
        </w:rPr>
      </w:pPr>
    </w:p>
    <w:p w14:paraId="24DDFACB" w14:textId="30DCB67A" w:rsidR="00EC3C5F" w:rsidRPr="00953EE8" w:rsidRDefault="00EC3C5F" w:rsidP="00674D3B">
      <w:pPr>
        <w:spacing w:before="0"/>
        <w:rPr>
          <w:rFonts w:cstheme="minorHAnsi"/>
          <w:iCs/>
          <w:sz w:val="24"/>
        </w:rPr>
      </w:pPr>
      <w:r w:rsidRPr="00953EE8">
        <w:rPr>
          <w:rFonts w:cstheme="minorHAnsi"/>
          <w:iCs/>
          <w:sz w:val="24"/>
        </w:rPr>
        <w:t>Son établissement de BRILLON (59178)</w:t>
      </w:r>
    </w:p>
    <w:p w14:paraId="79DC56D0" w14:textId="4F19BC05" w:rsidR="00EC3C5F" w:rsidRPr="00953EE8" w:rsidRDefault="00EC3C5F" w:rsidP="00674D3B">
      <w:pPr>
        <w:spacing w:before="0"/>
        <w:rPr>
          <w:rFonts w:cstheme="minorHAnsi"/>
          <w:iCs/>
          <w:sz w:val="24"/>
        </w:rPr>
      </w:pPr>
      <w:r w:rsidRPr="00953EE8">
        <w:rPr>
          <w:b/>
          <w:noProof/>
          <w:sz w:val="24"/>
          <w:u w:val="single"/>
        </w:rPr>
        <w:drawing>
          <wp:inline distT="0" distB="0" distL="0" distR="0" wp14:anchorId="728CAD38" wp14:editId="091349DB">
            <wp:extent cx="2324100" cy="1549143"/>
            <wp:effectExtent l="0" t="0" r="0" b="0"/>
            <wp:docPr id="532319712"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319712" name="Image 53231971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338189" cy="1558534"/>
                    </a:xfrm>
                    <a:prstGeom prst="rect">
                      <a:avLst/>
                    </a:prstGeom>
                  </pic:spPr>
                </pic:pic>
              </a:graphicData>
            </a:graphic>
          </wp:inline>
        </w:drawing>
      </w:r>
    </w:p>
    <w:p w14:paraId="09A2B226" w14:textId="4198FF79" w:rsidR="00EC3C5F" w:rsidRPr="00953EE8" w:rsidRDefault="00EC3C5F" w:rsidP="00674D3B">
      <w:pPr>
        <w:spacing w:before="0"/>
        <w:rPr>
          <w:rFonts w:cstheme="minorHAnsi"/>
          <w:iCs/>
          <w:sz w:val="24"/>
        </w:rPr>
      </w:pPr>
    </w:p>
    <w:p w14:paraId="18C38E4D" w14:textId="55BD3215" w:rsidR="00C33877" w:rsidRPr="00953EE8" w:rsidRDefault="001824C5" w:rsidP="00EB5CDB">
      <w:pPr>
        <w:ind w:left="-142" w:right="-428"/>
      </w:pPr>
      <w:r w:rsidRPr="00953EE8">
        <w:rPr>
          <w:rFonts w:cstheme="minorHAnsi"/>
          <w:iCs/>
          <w:sz w:val="24"/>
        </w:rPr>
        <w:lastRenderedPageBreak/>
        <w:t xml:space="preserve">Existante depuis 48 ans, la division </w:t>
      </w:r>
      <w:r w:rsidR="00C12DD8" w:rsidRPr="00953EE8">
        <w:rPr>
          <w:rFonts w:cstheme="minorHAnsi"/>
          <w:iCs/>
          <w:sz w:val="24"/>
        </w:rPr>
        <w:t xml:space="preserve">EAR </w:t>
      </w:r>
      <w:r w:rsidRPr="00953EE8">
        <w:rPr>
          <w:rFonts w:cstheme="minorHAnsi"/>
          <w:iCs/>
          <w:sz w:val="24"/>
        </w:rPr>
        <w:t>emplo</w:t>
      </w:r>
      <w:r w:rsidR="00C12DD8" w:rsidRPr="00953EE8">
        <w:rPr>
          <w:rFonts w:cstheme="minorHAnsi"/>
          <w:iCs/>
          <w:sz w:val="24"/>
        </w:rPr>
        <w:t>yait</w:t>
      </w:r>
      <w:r w:rsidRPr="00953EE8">
        <w:rPr>
          <w:rFonts w:cstheme="minorHAnsi"/>
          <w:iCs/>
          <w:sz w:val="24"/>
        </w:rPr>
        <w:t xml:space="preserve"> au </w:t>
      </w:r>
      <w:r w:rsidR="00C12DD8" w:rsidRPr="00953EE8">
        <w:t xml:space="preserve">31 décembre 2025, 102 collaborateurs répartis comme suit : </w:t>
      </w:r>
    </w:p>
    <w:p w14:paraId="563739BA" w14:textId="77777777" w:rsidR="00EB5CDB" w:rsidRPr="00953EE8" w:rsidRDefault="00EB5CDB" w:rsidP="00EB5CDB">
      <w:pPr>
        <w:ind w:left="-142" w:right="-428"/>
      </w:pPr>
    </w:p>
    <w:p w14:paraId="771C551C" w14:textId="6D6725D0" w:rsidR="00C33877" w:rsidRPr="00953EE8" w:rsidRDefault="00C33877" w:rsidP="00EB5CDB">
      <w:pPr>
        <w:pStyle w:val="Sansinterligne"/>
      </w:pPr>
      <w:r w:rsidRPr="00953EE8">
        <w:t xml:space="preserve">       -  </w:t>
      </w:r>
      <w:r w:rsidR="00C12DD8" w:rsidRPr="00953EE8">
        <w:t>7 salariés rattachés à l’établissement de BRILLON et 9</w:t>
      </w:r>
      <w:r w:rsidR="00C12DD8" w:rsidRPr="00953EE8">
        <w:rPr>
          <w:bCs/>
        </w:rPr>
        <w:t>5</w:t>
      </w:r>
      <w:r w:rsidR="00C12DD8" w:rsidRPr="00953EE8">
        <w:t xml:space="preserve"> à celui de St QUENTIN</w:t>
      </w:r>
    </w:p>
    <w:p w14:paraId="401B102D" w14:textId="17BE4D44" w:rsidR="00C33877" w:rsidRPr="00953EE8" w:rsidRDefault="00C33877" w:rsidP="00EB5CDB">
      <w:pPr>
        <w:pStyle w:val="Sansinterligne"/>
      </w:pPr>
      <w:r w:rsidRPr="00953EE8">
        <w:t xml:space="preserve">       -  94 </w:t>
      </w:r>
      <w:r w:rsidR="00C12DD8" w:rsidRPr="00953EE8">
        <w:t>hommes et 8 femme</w:t>
      </w:r>
      <w:r w:rsidRPr="00953EE8">
        <w:t>s</w:t>
      </w:r>
    </w:p>
    <w:p w14:paraId="6FC9611B" w14:textId="318A0A6A" w:rsidR="00C33877" w:rsidRPr="00953EE8" w:rsidRDefault="00C33877" w:rsidP="00EB5CDB">
      <w:pPr>
        <w:pStyle w:val="Sansinterligne"/>
        <w:rPr>
          <w:rFonts w:eastAsia="Times New Roman"/>
        </w:rPr>
      </w:pPr>
      <w:r w:rsidRPr="00953EE8">
        <w:t xml:space="preserve">       -  </w:t>
      </w:r>
      <w:r w:rsidR="00C12DD8" w:rsidRPr="00953EE8">
        <w:t>99 CDI et 5 apprentis</w:t>
      </w:r>
    </w:p>
    <w:p w14:paraId="2875CC30" w14:textId="45CF5ADC" w:rsidR="00C33877" w:rsidRPr="00953EE8" w:rsidRDefault="00C33877" w:rsidP="00EB5CDB">
      <w:pPr>
        <w:pStyle w:val="Sansinterligne"/>
        <w:rPr>
          <w:rFonts w:eastAsia="Times New Roman"/>
        </w:rPr>
      </w:pPr>
      <w:r w:rsidRPr="00953EE8">
        <w:t xml:space="preserve">       -  </w:t>
      </w:r>
      <w:r w:rsidR="00C12DD8" w:rsidRPr="00953EE8">
        <w:t>101 salariés à temps plein et 1 à temps partiel</w:t>
      </w:r>
    </w:p>
    <w:p w14:paraId="3CE9FB42" w14:textId="6D4B6027" w:rsidR="00C12DD8" w:rsidRPr="00953EE8" w:rsidRDefault="00C33877" w:rsidP="00EB5CDB">
      <w:pPr>
        <w:pStyle w:val="Sansinterligne"/>
        <w:rPr>
          <w:rFonts w:eastAsia="Times New Roman"/>
        </w:rPr>
      </w:pPr>
      <w:r w:rsidRPr="00953EE8">
        <w:t xml:space="preserve">       -  </w:t>
      </w:r>
      <w:r w:rsidR="00C12DD8" w:rsidRPr="00953EE8">
        <w:t>26cadres et 76 non-cadres</w:t>
      </w:r>
    </w:p>
    <w:p w14:paraId="22A6EBC7" w14:textId="52C57F7E" w:rsidR="001824C5" w:rsidRPr="00953EE8" w:rsidRDefault="00C12DD8" w:rsidP="00C12DD8">
      <w:pPr>
        <w:tabs>
          <w:tab w:val="left" w:pos="1920"/>
        </w:tabs>
        <w:ind w:left="-142" w:right="-428"/>
        <w:rPr>
          <w:rFonts w:cstheme="minorHAnsi"/>
          <w:iCs/>
          <w:sz w:val="24"/>
        </w:rPr>
      </w:pPr>
      <w:r w:rsidRPr="00953EE8">
        <w:rPr>
          <w:rFonts w:cstheme="minorHAnsi"/>
          <w:iCs/>
          <w:sz w:val="24"/>
        </w:rPr>
        <w:tab/>
      </w:r>
    </w:p>
    <w:p w14:paraId="78AFEB5C" w14:textId="521AEBA9" w:rsidR="001824C5" w:rsidRPr="00953EE8" w:rsidRDefault="001824C5" w:rsidP="001824C5">
      <w:pPr>
        <w:ind w:left="-142" w:right="-428"/>
        <w:rPr>
          <w:sz w:val="24"/>
        </w:rPr>
      </w:pPr>
      <w:r w:rsidRPr="00953EE8">
        <w:rPr>
          <w:sz w:val="24"/>
        </w:rPr>
        <w:t>Ses clients historiques sont AMADA, TOMRA, FANUC, PLASTIC OMNIUM, SAINT GOBAIN, ACG…</w:t>
      </w:r>
    </w:p>
    <w:p w14:paraId="00B3E83F" w14:textId="48F80221" w:rsidR="006E016E" w:rsidRPr="00953EE8" w:rsidRDefault="006E016E" w:rsidP="00D846CD">
      <w:pPr>
        <w:ind w:left="284" w:right="-428"/>
        <w:rPr>
          <w:sz w:val="24"/>
        </w:rPr>
      </w:pPr>
      <w:r w:rsidRPr="00953EE8">
        <w:rPr>
          <w:sz w:val="24"/>
        </w:rPr>
        <w:t xml:space="preserve">AMADA </w:t>
      </w:r>
      <w:r w:rsidR="00D36DF3" w:rsidRPr="00953EE8">
        <w:rPr>
          <w:sz w:val="24"/>
        </w:rPr>
        <w:t xml:space="preserve">est le leader mondial de la fabrication de machines-outils. </w:t>
      </w:r>
    </w:p>
    <w:p w14:paraId="70D27404" w14:textId="41FD3C8B" w:rsidR="00D36DF3" w:rsidRPr="00953EE8" w:rsidRDefault="00D36DF3" w:rsidP="00D846CD">
      <w:pPr>
        <w:ind w:left="284" w:right="-428"/>
        <w:rPr>
          <w:sz w:val="24"/>
        </w:rPr>
      </w:pPr>
      <w:r w:rsidRPr="00953EE8">
        <w:rPr>
          <w:sz w:val="24"/>
        </w:rPr>
        <w:t>TOMRA est un leader mondial de la fabrication de machines spéciales.</w:t>
      </w:r>
    </w:p>
    <w:p w14:paraId="2B0889D9" w14:textId="7CB29094" w:rsidR="00D36DF3" w:rsidRPr="00953EE8" w:rsidRDefault="00D36DF3" w:rsidP="00D846CD">
      <w:pPr>
        <w:ind w:left="284" w:right="-428"/>
        <w:rPr>
          <w:sz w:val="24"/>
        </w:rPr>
      </w:pPr>
      <w:r w:rsidRPr="00953EE8">
        <w:rPr>
          <w:sz w:val="24"/>
        </w:rPr>
        <w:t>FANUC est le leader mondial de la fabrication de robots intelligents pour l’automatisation des processus de fabrication.</w:t>
      </w:r>
    </w:p>
    <w:p w14:paraId="696169BC" w14:textId="5F927E7E" w:rsidR="00D36DF3" w:rsidRPr="00953EE8" w:rsidRDefault="00D36DF3" w:rsidP="00D846CD">
      <w:pPr>
        <w:ind w:left="284" w:right="-428"/>
        <w:rPr>
          <w:sz w:val="24"/>
        </w:rPr>
      </w:pPr>
      <w:r w:rsidRPr="00953EE8">
        <w:rPr>
          <w:sz w:val="24"/>
        </w:rPr>
        <w:t>PLASTIC OMNIUM est un leader mondial de l’industrie automobile.</w:t>
      </w:r>
    </w:p>
    <w:p w14:paraId="120BA369" w14:textId="011ADF9F" w:rsidR="00D36DF3" w:rsidRPr="00953EE8" w:rsidRDefault="00D36DF3" w:rsidP="00D846CD">
      <w:pPr>
        <w:ind w:left="284" w:right="-428"/>
        <w:rPr>
          <w:sz w:val="24"/>
        </w:rPr>
      </w:pPr>
      <w:r w:rsidRPr="00953EE8">
        <w:rPr>
          <w:sz w:val="24"/>
        </w:rPr>
        <w:t xml:space="preserve">SAINT GOBAIN est un leader mondial de la construction durable. </w:t>
      </w:r>
    </w:p>
    <w:p w14:paraId="6D092902" w14:textId="6EA94665" w:rsidR="00D846CD" w:rsidRPr="00953EE8" w:rsidRDefault="00D36DF3" w:rsidP="00D846CD">
      <w:pPr>
        <w:ind w:left="284" w:right="-428"/>
        <w:rPr>
          <w:sz w:val="24"/>
        </w:rPr>
      </w:pPr>
      <w:r w:rsidRPr="00953EE8">
        <w:rPr>
          <w:sz w:val="24"/>
        </w:rPr>
        <w:t xml:space="preserve">ACG est une entreprise </w:t>
      </w:r>
      <w:r w:rsidR="00E563B1" w:rsidRPr="00953EE8">
        <w:rPr>
          <w:sz w:val="24"/>
        </w:rPr>
        <w:t>créatrice de solutions automatisées et robotisées pour les secteurs industriels.</w:t>
      </w:r>
    </w:p>
    <w:p w14:paraId="59C702A1" w14:textId="77777777" w:rsidR="00D846CD" w:rsidRPr="00953EE8" w:rsidRDefault="00D846CD" w:rsidP="00D846CD">
      <w:pPr>
        <w:ind w:left="-142" w:right="-428"/>
        <w:rPr>
          <w:sz w:val="24"/>
        </w:rPr>
      </w:pPr>
    </w:p>
    <w:p w14:paraId="2E1B2AFB" w14:textId="051BCB61" w:rsidR="00EA33F7" w:rsidRPr="00953EE8" w:rsidRDefault="00EA33F7" w:rsidP="00D846CD">
      <w:pPr>
        <w:ind w:right="-428"/>
        <w:rPr>
          <w:sz w:val="24"/>
        </w:rPr>
      </w:pPr>
      <w:r w:rsidRPr="00953EE8">
        <w:rPr>
          <w:rFonts w:cstheme="minorHAnsi"/>
          <w:iCs/>
          <w:sz w:val="24"/>
        </w:rPr>
        <w:t xml:space="preserve">La division E.A.R prise en ses 2 établissements de St QUENTIN (02) et BRILLON (59) pour lesquels </w:t>
      </w:r>
      <w:r w:rsidR="00D846CD" w:rsidRPr="00953EE8">
        <w:rPr>
          <w:rFonts w:cstheme="minorHAnsi"/>
          <w:iCs/>
          <w:sz w:val="24"/>
        </w:rPr>
        <w:t>le présent accord est conclu en vu</w:t>
      </w:r>
      <w:r w:rsidR="00A24FDD" w:rsidRPr="00953EE8">
        <w:rPr>
          <w:rFonts w:cstheme="minorHAnsi"/>
          <w:iCs/>
          <w:sz w:val="24"/>
        </w:rPr>
        <w:t>e</w:t>
      </w:r>
      <w:r w:rsidR="00D846CD" w:rsidRPr="00953EE8">
        <w:rPr>
          <w:rFonts w:cstheme="minorHAnsi"/>
          <w:iCs/>
          <w:sz w:val="24"/>
        </w:rPr>
        <w:t xml:space="preserve"> de la mise en œuvre du bénéfice </w:t>
      </w:r>
      <w:r w:rsidRPr="00953EE8">
        <w:rPr>
          <w:rFonts w:cstheme="minorHAnsi"/>
          <w:iCs/>
          <w:sz w:val="24"/>
        </w:rPr>
        <w:t xml:space="preserve">du dispositif APLDR, rencontre depuis toujours une double difficulté : </w:t>
      </w:r>
    </w:p>
    <w:p w14:paraId="3330C8FB" w14:textId="1FAE7634" w:rsidR="001824C5" w:rsidRPr="00953EE8" w:rsidRDefault="00A24FDD" w:rsidP="00A31D27">
      <w:pPr>
        <w:pStyle w:val="Paragraphedeliste"/>
        <w:numPr>
          <w:ilvl w:val="0"/>
          <w:numId w:val="9"/>
        </w:numPr>
        <w:spacing w:before="0"/>
        <w:rPr>
          <w:rFonts w:ascii="Candara" w:eastAsiaTheme="minorHAnsi" w:hAnsi="Candara" w:cstheme="minorHAnsi"/>
          <w:bCs w:val="0"/>
          <w:iCs/>
          <w:color w:val="auto"/>
          <w:sz w:val="24"/>
          <w:szCs w:val="24"/>
          <w:lang w:eastAsia="en-US"/>
        </w:rPr>
      </w:pPr>
      <w:r w:rsidRPr="00953EE8">
        <w:rPr>
          <w:rFonts w:ascii="Candara" w:eastAsiaTheme="minorHAnsi" w:hAnsi="Candara" w:cstheme="minorHAnsi"/>
          <w:bCs w:val="0"/>
          <w:iCs/>
          <w:color w:val="auto"/>
          <w:sz w:val="24"/>
          <w:szCs w:val="24"/>
          <w:lang w:eastAsia="en-US"/>
        </w:rPr>
        <w:t>S</w:t>
      </w:r>
      <w:r w:rsidR="00EA33F7" w:rsidRPr="00953EE8">
        <w:rPr>
          <w:rFonts w:ascii="Candara" w:eastAsiaTheme="minorHAnsi" w:hAnsi="Candara" w:cstheme="minorHAnsi"/>
          <w:bCs w:val="0"/>
          <w:iCs/>
          <w:color w:val="auto"/>
          <w:sz w:val="24"/>
          <w:szCs w:val="24"/>
          <w:lang w:eastAsia="en-US"/>
        </w:rPr>
        <w:t>on activité est fortement dépendante de l’activité générale de secteurs industriels</w:t>
      </w:r>
      <w:r w:rsidR="001824C5" w:rsidRPr="00953EE8">
        <w:rPr>
          <w:rFonts w:ascii="Candara" w:eastAsiaTheme="minorHAnsi" w:hAnsi="Candara" w:cstheme="minorHAnsi"/>
          <w:bCs w:val="0"/>
          <w:iCs/>
          <w:color w:val="auto"/>
          <w:sz w:val="24"/>
          <w:szCs w:val="24"/>
          <w:lang w:eastAsia="en-US"/>
        </w:rPr>
        <w:t xml:space="preserve"> eux-mêmes très dépendants du contexte géopolitique national et international : sa clientèle est en effet constituée principalement de clients industriels qui fabriquent des matériels à destination d’autres industries en lien avec l’évolution des marchés économiques : automobile, biens de grande consommation, équipements des entreprises du BTP…  Lorsque la consommation ralentit, c’est toute la filière composée de multiples sous-traitant qui en souffre. </w:t>
      </w:r>
    </w:p>
    <w:p w14:paraId="00771540" w14:textId="77777777" w:rsidR="001824C5" w:rsidRPr="00953EE8" w:rsidRDefault="001824C5" w:rsidP="001824C5">
      <w:pPr>
        <w:pStyle w:val="Paragraphedeliste"/>
        <w:spacing w:before="0"/>
        <w:rPr>
          <w:rFonts w:ascii="Candara" w:eastAsiaTheme="minorHAnsi" w:hAnsi="Candara" w:cstheme="minorHAnsi"/>
          <w:bCs w:val="0"/>
          <w:iCs/>
          <w:color w:val="auto"/>
          <w:sz w:val="24"/>
          <w:szCs w:val="24"/>
          <w:lang w:eastAsia="en-US"/>
        </w:rPr>
      </w:pPr>
    </w:p>
    <w:p w14:paraId="1D437A4E" w14:textId="43A9B5E8" w:rsidR="00EA33F7" w:rsidRPr="00953EE8" w:rsidRDefault="001824C5" w:rsidP="00A31D27">
      <w:pPr>
        <w:pStyle w:val="Paragraphedeliste"/>
        <w:numPr>
          <w:ilvl w:val="0"/>
          <w:numId w:val="9"/>
        </w:numPr>
        <w:spacing w:before="0"/>
        <w:rPr>
          <w:rFonts w:ascii="Candara" w:eastAsiaTheme="minorHAnsi" w:hAnsi="Candara" w:cstheme="minorHAnsi"/>
          <w:bCs w:val="0"/>
          <w:iCs/>
          <w:color w:val="auto"/>
          <w:sz w:val="24"/>
          <w:szCs w:val="24"/>
          <w:lang w:eastAsia="en-US"/>
        </w:rPr>
      </w:pPr>
      <w:r w:rsidRPr="00953EE8">
        <w:rPr>
          <w:rFonts w:ascii="Candara" w:eastAsiaTheme="minorHAnsi" w:hAnsi="Candara" w:cstheme="minorHAnsi"/>
          <w:bCs w:val="0"/>
          <w:iCs/>
          <w:color w:val="auto"/>
          <w:sz w:val="24"/>
          <w:szCs w:val="24"/>
          <w:lang w:eastAsia="en-US"/>
        </w:rPr>
        <w:t xml:space="preserve">Son activité spécifique offre </w:t>
      </w:r>
      <w:r w:rsidR="00EA33F7" w:rsidRPr="00953EE8">
        <w:rPr>
          <w:rFonts w:ascii="Candara" w:eastAsiaTheme="minorHAnsi" w:hAnsi="Candara" w:cstheme="minorHAnsi"/>
          <w:bCs w:val="0"/>
          <w:iCs/>
          <w:color w:val="auto"/>
          <w:sz w:val="24"/>
          <w:szCs w:val="24"/>
          <w:lang w:eastAsia="en-US"/>
        </w:rPr>
        <w:t xml:space="preserve">une visibilité </w:t>
      </w:r>
      <w:r w:rsidRPr="00953EE8">
        <w:rPr>
          <w:rFonts w:ascii="Candara" w:eastAsiaTheme="minorHAnsi" w:hAnsi="Candara" w:cstheme="minorHAnsi"/>
          <w:bCs w:val="0"/>
          <w:iCs/>
          <w:color w:val="auto"/>
          <w:sz w:val="24"/>
          <w:szCs w:val="24"/>
          <w:lang w:eastAsia="en-US"/>
        </w:rPr>
        <w:t>réduite de 4</w:t>
      </w:r>
      <w:r w:rsidR="00EA33F7" w:rsidRPr="00953EE8">
        <w:rPr>
          <w:rFonts w:ascii="Candara" w:eastAsiaTheme="minorHAnsi" w:hAnsi="Candara" w:cstheme="minorHAnsi"/>
          <w:bCs w:val="0"/>
          <w:iCs/>
          <w:color w:val="auto"/>
          <w:sz w:val="24"/>
          <w:szCs w:val="24"/>
          <w:lang w:eastAsia="en-US"/>
        </w:rPr>
        <w:t>-</w:t>
      </w:r>
      <w:r w:rsidRPr="00953EE8">
        <w:rPr>
          <w:rFonts w:ascii="Candara" w:eastAsiaTheme="minorHAnsi" w:hAnsi="Candara" w:cstheme="minorHAnsi"/>
          <w:bCs w:val="0"/>
          <w:iCs/>
          <w:color w:val="auto"/>
          <w:sz w:val="24"/>
          <w:szCs w:val="24"/>
          <w:lang w:eastAsia="en-US"/>
        </w:rPr>
        <w:t>6</w:t>
      </w:r>
      <w:r w:rsidR="00EA33F7" w:rsidRPr="00953EE8">
        <w:rPr>
          <w:rFonts w:ascii="Candara" w:eastAsiaTheme="minorHAnsi" w:hAnsi="Candara" w:cstheme="minorHAnsi"/>
          <w:bCs w:val="0"/>
          <w:iCs/>
          <w:color w:val="auto"/>
          <w:sz w:val="24"/>
          <w:szCs w:val="24"/>
          <w:lang w:eastAsia="en-US"/>
        </w:rPr>
        <w:t xml:space="preserve"> semaines</w:t>
      </w:r>
      <w:r w:rsidRPr="00953EE8">
        <w:rPr>
          <w:rFonts w:ascii="Candara" w:eastAsiaTheme="minorHAnsi" w:hAnsi="Candara" w:cstheme="minorHAnsi"/>
          <w:bCs w:val="0"/>
          <w:iCs/>
          <w:color w:val="auto"/>
          <w:sz w:val="24"/>
          <w:szCs w:val="24"/>
          <w:lang w:eastAsia="en-US"/>
        </w:rPr>
        <w:t xml:space="preserve"> entre la confirmation d’une commande et la mise en production dans nos ateliers, et d’environ 2 semaines entre le lancement en production et la livraison-facturation. </w:t>
      </w:r>
    </w:p>
    <w:p w14:paraId="3610181C" w14:textId="5FF7FD01" w:rsidR="00BC519A" w:rsidRPr="00953EE8" w:rsidRDefault="00BC519A" w:rsidP="00737A20">
      <w:pPr>
        <w:spacing w:before="0"/>
        <w:rPr>
          <w:rFonts w:cstheme="minorHAnsi"/>
          <w:bCs/>
          <w:sz w:val="24"/>
        </w:rPr>
      </w:pPr>
    </w:p>
    <w:p w14:paraId="47B20959" w14:textId="77777777" w:rsidR="00D846CD" w:rsidRPr="00953EE8" w:rsidRDefault="00D846CD" w:rsidP="00737A20">
      <w:pPr>
        <w:spacing w:before="0"/>
        <w:rPr>
          <w:rFonts w:cstheme="minorHAnsi"/>
          <w:bCs/>
          <w:sz w:val="24"/>
        </w:rPr>
      </w:pPr>
    </w:p>
    <w:p w14:paraId="22E52F73" w14:textId="27A29A2A" w:rsidR="001824C5" w:rsidRPr="00953EE8" w:rsidRDefault="001824C5" w:rsidP="001824C5">
      <w:pPr>
        <w:spacing w:before="0"/>
        <w:rPr>
          <w:rFonts w:cstheme="minorHAnsi"/>
          <w:b/>
          <w:bCs/>
          <w:iCs/>
          <w:sz w:val="24"/>
        </w:rPr>
      </w:pPr>
      <w:r w:rsidRPr="00953EE8">
        <w:rPr>
          <w:rFonts w:cstheme="minorHAnsi"/>
          <w:b/>
          <w:bCs/>
          <w:iCs/>
          <w:sz w:val="24"/>
        </w:rPr>
        <w:t xml:space="preserve">1.3 Présentation de la situation économique </w:t>
      </w:r>
      <w:r w:rsidR="00EB5CDB" w:rsidRPr="00953EE8">
        <w:rPr>
          <w:rFonts w:cstheme="minorHAnsi"/>
          <w:b/>
          <w:bCs/>
          <w:iCs/>
          <w:sz w:val="24"/>
        </w:rPr>
        <w:t xml:space="preserve">de la société et </w:t>
      </w:r>
      <w:r w:rsidRPr="00953EE8">
        <w:rPr>
          <w:rFonts w:cstheme="minorHAnsi"/>
          <w:b/>
          <w:bCs/>
          <w:iCs/>
          <w:sz w:val="24"/>
        </w:rPr>
        <w:t xml:space="preserve">de la division E.A.R </w:t>
      </w:r>
      <w:r w:rsidR="00EB5CDB" w:rsidRPr="00953EE8">
        <w:rPr>
          <w:rFonts w:cstheme="minorHAnsi"/>
          <w:b/>
          <w:bCs/>
          <w:iCs/>
          <w:sz w:val="24"/>
        </w:rPr>
        <w:t>(= les 2 établissements pour lesquels il est envisagé de recourir à de l’APLDR)</w:t>
      </w:r>
    </w:p>
    <w:p w14:paraId="5585A52C" w14:textId="60B461F7" w:rsidR="00B624CB" w:rsidRPr="00953EE8" w:rsidRDefault="00B624CB" w:rsidP="00737A20">
      <w:pPr>
        <w:spacing w:before="0"/>
        <w:rPr>
          <w:rFonts w:cstheme="minorHAnsi"/>
          <w:bCs/>
          <w:sz w:val="24"/>
        </w:rPr>
      </w:pPr>
    </w:p>
    <w:p w14:paraId="4D459BA8" w14:textId="391232B9" w:rsidR="00D611E9" w:rsidRPr="00953EE8" w:rsidRDefault="00EB5CDB" w:rsidP="00B624CB">
      <w:pPr>
        <w:spacing w:before="0"/>
        <w:rPr>
          <w:rFonts w:cstheme="minorHAnsi"/>
          <w:iCs/>
          <w:sz w:val="24"/>
        </w:rPr>
      </w:pPr>
      <w:r w:rsidRPr="00953EE8">
        <w:rPr>
          <w:rFonts w:cstheme="minorHAnsi"/>
          <w:iCs/>
          <w:sz w:val="24"/>
        </w:rPr>
        <w:t>(N.B : les chiffres sont ici donnés sous réserve de validation par les Commissaires aux Comptes)</w:t>
      </w:r>
    </w:p>
    <w:p w14:paraId="09D4526A" w14:textId="77777777" w:rsidR="00EB5CDB" w:rsidRPr="00953EE8" w:rsidRDefault="00EB5CDB" w:rsidP="00B624CB">
      <w:pPr>
        <w:spacing w:before="0"/>
        <w:rPr>
          <w:rFonts w:cstheme="minorHAnsi"/>
          <w:iCs/>
          <w:sz w:val="24"/>
        </w:rPr>
      </w:pPr>
    </w:p>
    <w:p w14:paraId="501DDDD6" w14:textId="0A30B675" w:rsidR="00EB5CDB" w:rsidRPr="00953EE8" w:rsidRDefault="00B624CB" w:rsidP="00B624CB">
      <w:pPr>
        <w:spacing w:before="0"/>
        <w:rPr>
          <w:rFonts w:cstheme="minorHAnsi"/>
          <w:iCs/>
          <w:sz w:val="24"/>
        </w:rPr>
      </w:pPr>
      <w:r w:rsidRPr="00953EE8">
        <w:rPr>
          <w:rFonts w:cstheme="minorHAnsi"/>
          <w:iCs/>
          <w:sz w:val="24"/>
        </w:rPr>
        <w:t>La société HIOLLE TECHNOLOGIES (</w:t>
      </w:r>
      <w:r w:rsidR="00EB5CDB" w:rsidRPr="00953EE8">
        <w:rPr>
          <w:rFonts w:cstheme="minorHAnsi"/>
          <w:iCs/>
          <w:sz w:val="24"/>
        </w:rPr>
        <w:t>les 5 divisions réunies</w:t>
      </w:r>
      <w:r w:rsidRPr="00953EE8">
        <w:rPr>
          <w:rFonts w:cstheme="minorHAnsi"/>
          <w:iCs/>
          <w:sz w:val="24"/>
        </w:rPr>
        <w:t>) a réalisé en 202</w:t>
      </w:r>
      <w:r w:rsidR="00EB5CDB" w:rsidRPr="00953EE8">
        <w:rPr>
          <w:rFonts w:cstheme="minorHAnsi"/>
          <w:iCs/>
          <w:sz w:val="24"/>
        </w:rPr>
        <w:t xml:space="preserve">5 : </w:t>
      </w:r>
    </w:p>
    <w:p w14:paraId="7EF0C27E" w14:textId="77777777" w:rsidR="00DD04E1" w:rsidRPr="00953EE8" w:rsidRDefault="00B624CB" w:rsidP="00EB5CDB">
      <w:pPr>
        <w:pStyle w:val="Paragraphedeliste"/>
        <w:numPr>
          <w:ilvl w:val="0"/>
          <w:numId w:val="16"/>
        </w:numPr>
        <w:spacing w:before="0"/>
        <w:rPr>
          <w:rFonts w:ascii="Candara" w:hAnsi="Candara" w:cstheme="minorHAnsi"/>
          <w:iCs/>
          <w:sz w:val="24"/>
        </w:rPr>
      </w:pPr>
      <w:proofErr w:type="gramStart"/>
      <w:r w:rsidRPr="00953EE8">
        <w:rPr>
          <w:rFonts w:ascii="Candara" w:hAnsi="Candara" w:cstheme="minorHAnsi"/>
          <w:iCs/>
          <w:sz w:val="24"/>
        </w:rPr>
        <w:t>un</w:t>
      </w:r>
      <w:proofErr w:type="gramEnd"/>
      <w:r w:rsidRPr="00953EE8">
        <w:rPr>
          <w:rFonts w:ascii="Candara" w:hAnsi="Candara" w:cstheme="minorHAnsi"/>
          <w:iCs/>
          <w:sz w:val="24"/>
        </w:rPr>
        <w:t xml:space="preserve"> </w:t>
      </w:r>
      <w:r w:rsidRPr="00953EE8">
        <w:rPr>
          <w:rFonts w:ascii="Candara" w:hAnsi="Candara" w:cstheme="minorHAnsi"/>
          <w:b/>
          <w:iCs/>
          <w:sz w:val="24"/>
        </w:rPr>
        <w:t>CHIFFRE D’AFFAIRES</w:t>
      </w:r>
      <w:r w:rsidRPr="00953EE8">
        <w:rPr>
          <w:rFonts w:ascii="Candara" w:hAnsi="Candara" w:cstheme="minorHAnsi"/>
          <w:iCs/>
          <w:sz w:val="24"/>
        </w:rPr>
        <w:t xml:space="preserve"> de </w:t>
      </w:r>
      <w:r w:rsidR="00EB5CDB" w:rsidRPr="00953EE8">
        <w:rPr>
          <w:rFonts w:ascii="Candara" w:hAnsi="Candara" w:cstheme="minorHAnsi"/>
          <w:iCs/>
          <w:sz w:val="24"/>
        </w:rPr>
        <w:t>87,1</w:t>
      </w:r>
      <w:r w:rsidRPr="00953EE8">
        <w:rPr>
          <w:rFonts w:ascii="Candara" w:hAnsi="Candara" w:cstheme="minorHAnsi"/>
          <w:iCs/>
          <w:sz w:val="24"/>
        </w:rPr>
        <w:t xml:space="preserve">M€ </w:t>
      </w:r>
      <w:r w:rsidRPr="00953EE8">
        <w:rPr>
          <w:rFonts w:ascii="Candara" w:hAnsi="Candara" w:cstheme="minorHAnsi"/>
          <w:b/>
          <w:iCs/>
          <w:sz w:val="24"/>
        </w:rPr>
        <w:t xml:space="preserve">en </w:t>
      </w:r>
      <w:r w:rsidR="00EB5CDB" w:rsidRPr="00953EE8">
        <w:rPr>
          <w:rFonts w:ascii="Candara" w:hAnsi="Candara" w:cstheme="minorHAnsi"/>
          <w:b/>
          <w:iCs/>
          <w:sz w:val="24"/>
        </w:rPr>
        <w:t>recul de 3.8</w:t>
      </w:r>
      <w:r w:rsidRPr="00953EE8">
        <w:rPr>
          <w:rFonts w:ascii="Candara" w:hAnsi="Candara" w:cstheme="minorHAnsi"/>
          <w:b/>
          <w:iCs/>
          <w:sz w:val="24"/>
        </w:rPr>
        <w:t>%</w:t>
      </w:r>
      <w:r w:rsidRPr="00953EE8">
        <w:rPr>
          <w:rFonts w:ascii="Candara" w:hAnsi="Candara" w:cstheme="minorHAnsi"/>
          <w:iCs/>
          <w:sz w:val="24"/>
        </w:rPr>
        <w:t xml:space="preserve"> par rapport à 202</w:t>
      </w:r>
      <w:r w:rsidR="00EB5CDB" w:rsidRPr="00953EE8">
        <w:rPr>
          <w:rFonts w:ascii="Candara" w:hAnsi="Candara" w:cstheme="minorHAnsi"/>
          <w:iCs/>
          <w:sz w:val="24"/>
        </w:rPr>
        <w:t>4</w:t>
      </w:r>
    </w:p>
    <w:p w14:paraId="0ECE2EBF" w14:textId="0ABE9BB1" w:rsidR="00B624CB" w:rsidRPr="00953EE8" w:rsidRDefault="00EB5CDB" w:rsidP="00EB5CDB">
      <w:pPr>
        <w:pStyle w:val="Paragraphedeliste"/>
        <w:numPr>
          <w:ilvl w:val="0"/>
          <w:numId w:val="16"/>
        </w:numPr>
        <w:spacing w:before="0"/>
        <w:rPr>
          <w:rFonts w:ascii="Candara" w:hAnsi="Candara" w:cstheme="minorHAnsi"/>
          <w:iCs/>
          <w:sz w:val="24"/>
        </w:rPr>
      </w:pPr>
      <w:proofErr w:type="gramStart"/>
      <w:r w:rsidRPr="00953EE8">
        <w:rPr>
          <w:rFonts w:ascii="Candara" w:hAnsi="Candara" w:cstheme="minorHAnsi"/>
          <w:iCs/>
          <w:sz w:val="24"/>
        </w:rPr>
        <w:t>un</w:t>
      </w:r>
      <w:proofErr w:type="gramEnd"/>
      <w:r w:rsidR="00B624CB" w:rsidRPr="00953EE8">
        <w:rPr>
          <w:rFonts w:ascii="Candara" w:hAnsi="Candara" w:cstheme="minorHAnsi"/>
          <w:iCs/>
          <w:sz w:val="24"/>
        </w:rPr>
        <w:t xml:space="preserve"> </w:t>
      </w:r>
      <w:r w:rsidR="00B624CB" w:rsidRPr="00953EE8">
        <w:rPr>
          <w:rFonts w:ascii="Candara" w:hAnsi="Candara" w:cstheme="minorHAnsi"/>
          <w:b/>
          <w:iCs/>
          <w:sz w:val="24"/>
        </w:rPr>
        <w:t>RESULTAT d’EXPLOITATION</w:t>
      </w:r>
      <w:r w:rsidR="00B624CB" w:rsidRPr="00953EE8">
        <w:rPr>
          <w:rFonts w:ascii="Candara" w:hAnsi="Candara" w:cstheme="minorHAnsi"/>
          <w:iCs/>
          <w:sz w:val="24"/>
        </w:rPr>
        <w:t xml:space="preserve"> </w:t>
      </w:r>
      <w:r w:rsidRPr="00953EE8">
        <w:rPr>
          <w:rFonts w:ascii="Candara" w:hAnsi="Candara" w:cstheme="minorHAnsi"/>
          <w:iCs/>
          <w:sz w:val="24"/>
        </w:rPr>
        <w:t>de</w:t>
      </w:r>
      <w:r w:rsidR="00B624CB" w:rsidRPr="00953EE8">
        <w:rPr>
          <w:rFonts w:ascii="Candara" w:hAnsi="Candara" w:cstheme="minorHAnsi"/>
          <w:iCs/>
          <w:sz w:val="24"/>
        </w:rPr>
        <w:t xml:space="preserve"> </w:t>
      </w:r>
      <w:r w:rsidRPr="00953EE8">
        <w:rPr>
          <w:rFonts w:ascii="Candara" w:hAnsi="Candara" w:cstheme="minorHAnsi"/>
          <w:iCs/>
          <w:sz w:val="24"/>
        </w:rPr>
        <w:t>4,5</w:t>
      </w:r>
      <w:r w:rsidR="00B624CB" w:rsidRPr="00953EE8">
        <w:rPr>
          <w:rFonts w:ascii="Candara" w:hAnsi="Candara" w:cstheme="minorHAnsi"/>
          <w:iCs/>
          <w:sz w:val="24"/>
        </w:rPr>
        <w:t xml:space="preserve">M€, lui-même </w:t>
      </w:r>
      <w:r w:rsidR="00B624CB" w:rsidRPr="00953EE8">
        <w:rPr>
          <w:rFonts w:ascii="Candara" w:hAnsi="Candara" w:cstheme="minorHAnsi"/>
          <w:b/>
          <w:iCs/>
          <w:sz w:val="24"/>
        </w:rPr>
        <w:t xml:space="preserve">en </w:t>
      </w:r>
      <w:r w:rsidRPr="00953EE8">
        <w:rPr>
          <w:rFonts w:ascii="Candara" w:hAnsi="Candara" w:cstheme="minorHAnsi"/>
          <w:b/>
          <w:iCs/>
          <w:sz w:val="24"/>
        </w:rPr>
        <w:t>recul de 26</w:t>
      </w:r>
      <w:r w:rsidRPr="00953EE8">
        <w:rPr>
          <w:rFonts w:ascii="Candara" w:hAnsi="Candara" w:cstheme="minorHAnsi"/>
          <w:iCs/>
          <w:sz w:val="24"/>
        </w:rPr>
        <w:t>%</w:t>
      </w:r>
      <w:r w:rsidR="00B624CB" w:rsidRPr="00953EE8">
        <w:rPr>
          <w:rFonts w:ascii="Candara" w:hAnsi="Candara" w:cstheme="minorHAnsi"/>
          <w:iCs/>
          <w:sz w:val="24"/>
        </w:rPr>
        <w:t xml:space="preserve">. </w:t>
      </w:r>
    </w:p>
    <w:p w14:paraId="16E40891" w14:textId="0427E71A" w:rsidR="00B624CB" w:rsidRPr="00953EE8" w:rsidRDefault="00B624CB" w:rsidP="00B624CB">
      <w:pPr>
        <w:spacing w:before="0"/>
        <w:rPr>
          <w:rFonts w:cstheme="minorHAnsi"/>
          <w:iCs/>
          <w:sz w:val="24"/>
        </w:rPr>
      </w:pPr>
    </w:p>
    <w:p w14:paraId="5CE285FE" w14:textId="77777777" w:rsidR="00DD04E1" w:rsidRPr="00953EE8" w:rsidRDefault="00260589" w:rsidP="00737A20">
      <w:pPr>
        <w:spacing w:before="0"/>
        <w:rPr>
          <w:rFonts w:cstheme="minorHAnsi"/>
          <w:iCs/>
          <w:sz w:val="24"/>
        </w:rPr>
      </w:pPr>
      <w:r w:rsidRPr="00953EE8">
        <w:rPr>
          <w:rFonts w:cstheme="minorHAnsi"/>
          <w:iCs/>
          <w:sz w:val="24"/>
        </w:rPr>
        <w:lastRenderedPageBreak/>
        <w:t>L’</w:t>
      </w:r>
      <w:r w:rsidR="00B624CB" w:rsidRPr="00953EE8">
        <w:rPr>
          <w:rFonts w:cstheme="minorHAnsi"/>
          <w:iCs/>
          <w:sz w:val="24"/>
        </w:rPr>
        <w:t>année 202</w:t>
      </w:r>
      <w:r w:rsidR="00EB5CDB" w:rsidRPr="00953EE8">
        <w:rPr>
          <w:rFonts w:cstheme="minorHAnsi"/>
          <w:iCs/>
          <w:sz w:val="24"/>
        </w:rPr>
        <w:t>5</w:t>
      </w:r>
      <w:r w:rsidR="00B624CB" w:rsidRPr="00953EE8">
        <w:rPr>
          <w:rFonts w:cstheme="minorHAnsi"/>
          <w:iCs/>
          <w:sz w:val="24"/>
        </w:rPr>
        <w:t xml:space="preserve"> </w:t>
      </w:r>
      <w:r w:rsidR="00EB5CDB" w:rsidRPr="00953EE8">
        <w:rPr>
          <w:rFonts w:cstheme="minorHAnsi"/>
          <w:iCs/>
          <w:sz w:val="24"/>
        </w:rPr>
        <w:t xml:space="preserve">est en demi-teinte : De bonnes </w:t>
      </w:r>
      <w:r w:rsidR="000279A2" w:rsidRPr="00953EE8">
        <w:rPr>
          <w:rFonts w:cstheme="minorHAnsi"/>
          <w:iCs/>
          <w:sz w:val="24"/>
        </w:rPr>
        <w:t xml:space="preserve">performances </w:t>
      </w:r>
      <w:r w:rsidR="00EB5CDB" w:rsidRPr="00953EE8">
        <w:rPr>
          <w:rFonts w:cstheme="minorHAnsi"/>
          <w:iCs/>
          <w:sz w:val="24"/>
        </w:rPr>
        <w:t xml:space="preserve">restent observées sur 3 </w:t>
      </w:r>
      <w:r w:rsidR="00D611E9" w:rsidRPr="00953EE8">
        <w:rPr>
          <w:rFonts w:cstheme="minorHAnsi"/>
          <w:iCs/>
          <w:sz w:val="24"/>
        </w:rPr>
        <w:t>de</w:t>
      </w:r>
      <w:r w:rsidR="00B624CB" w:rsidRPr="00953EE8">
        <w:rPr>
          <w:rFonts w:cstheme="minorHAnsi"/>
          <w:iCs/>
          <w:sz w:val="24"/>
        </w:rPr>
        <w:t>s 5 divisions de l’Entreprise</w:t>
      </w:r>
      <w:r w:rsidR="00EB5CDB" w:rsidRPr="00953EE8">
        <w:rPr>
          <w:rFonts w:cstheme="minorHAnsi"/>
          <w:iCs/>
          <w:sz w:val="24"/>
        </w:rPr>
        <w:t xml:space="preserve"> (du fait de secteurs ferroviaire et aéronautique encore porteurs)</w:t>
      </w:r>
      <w:r w:rsidR="00B624CB" w:rsidRPr="00953EE8">
        <w:rPr>
          <w:rFonts w:cstheme="minorHAnsi"/>
          <w:iCs/>
          <w:sz w:val="24"/>
        </w:rPr>
        <w:t xml:space="preserve">. </w:t>
      </w:r>
    </w:p>
    <w:p w14:paraId="1292C58F" w14:textId="77777777" w:rsidR="00DD04E1" w:rsidRPr="00953EE8" w:rsidRDefault="00DD04E1" w:rsidP="00737A20">
      <w:pPr>
        <w:spacing w:before="0"/>
        <w:rPr>
          <w:rFonts w:cstheme="minorHAnsi"/>
          <w:iCs/>
          <w:sz w:val="24"/>
        </w:rPr>
      </w:pPr>
    </w:p>
    <w:p w14:paraId="6E3ABC54" w14:textId="74281EA2" w:rsidR="000279A2" w:rsidRPr="00953EE8" w:rsidRDefault="00EB5CDB" w:rsidP="00737A20">
      <w:pPr>
        <w:spacing w:before="0"/>
        <w:rPr>
          <w:rFonts w:cstheme="minorHAnsi"/>
          <w:bCs/>
          <w:sz w:val="24"/>
        </w:rPr>
      </w:pPr>
      <w:r w:rsidRPr="00953EE8">
        <w:rPr>
          <w:rFonts w:cstheme="minorHAnsi"/>
          <w:iCs/>
          <w:sz w:val="24"/>
        </w:rPr>
        <w:t xml:space="preserve">Mais </w:t>
      </w:r>
      <w:r w:rsidR="00DD04E1" w:rsidRPr="00953EE8">
        <w:rPr>
          <w:rFonts w:cstheme="minorHAnsi"/>
          <w:iCs/>
          <w:sz w:val="24"/>
        </w:rPr>
        <w:t xml:space="preserve">sur les deux autres divisions, en lien avec les secteurs de l’électronique (division I.E) ou de l’électricité industrielle et des secteurs automobiles (E.A.R), un net recul est enregistré en 2025 qui est venu </w:t>
      </w:r>
      <w:proofErr w:type="gramStart"/>
      <w:r w:rsidR="00DD04E1" w:rsidRPr="00953EE8">
        <w:rPr>
          <w:rFonts w:cstheme="minorHAnsi"/>
          <w:iCs/>
          <w:sz w:val="24"/>
        </w:rPr>
        <w:t>confirmé</w:t>
      </w:r>
      <w:proofErr w:type="gramEnd"/>
      <w:r w:rsidR="00DD04E1" w:rsidRPr="00953EE8">
        <w:rPr>
          <w:rFonts w:cstheme="minorHAnsi"/>
          <w:iCs/>
          <w:sz w:val="24"/>
        </w:rPr>
        <w:t xml:space="preserve"> la tendance observée depuis la fin de l’année 2024.</w:t>
      </w:r>
      <w:r w:rsidR="000279A2" w:rsidRPr="00953EE8">
        <w:rPr>
          <w:rFonts w:cstheme="minorHAnsi"/>
          <w:bCs/>
          <w:sz w:val="24"/>
        </w:rPr>
        <w:t xml:space="preserve"> </w:t>
      </w:r>
    </w:p>
    <w:p w14:paraId="34EE76A4" w14:textId="77777777" w:rsidR="00DD04E1" w:rsidRPr="00953EE8" w:rsidRDefault="00DD04E1" w:rsidP="00DD04E1">
      <w:pPr>
        <w:spacing w:before="0"/>
        <w:rPr>
          <w:rFonts w:cstheme="minorHAnsi"/>
          <w:iCs/>
          <w:sz w:val="24"/>
        </w:rPr>
      </w:pPr>
    </w:p>
    <w:p w14:paraId="5E3AEF65" w14:textId="77777777" w:rsidR="00DD04E1" w:rsidRPr="00953EE8" w:rsidRDefault="00DD04E1" w:rsidP="00DD04E1">
      <w:pPr>
        <w:spacing w:before="0"/>
        <w:rPr>
          <w:rFonts w:cstheme="minorHAnsi"/>
          <w:iCs/>
          <w:sz w:val="24"/>
        </w:rPr>
      </w:pPr>
      <w:r w:rsidRPr="00953EE8">
        <w:rPr>
          <w:rFonts w:cstheme="minorHAnsi"/>
          <w:iCs/>
          <w:sz w:val="24"/>
        </w:rPr>
        <w:t xml:space="preserve">Ainsi, </w:t>
      </w:r>
      <w:r w:rsidR="00260589" w:rsidRPr="00953EE8">
        <w:rPr>
          <w:rFonts w:cstheme="minorHAnsi"/>
          <w:iCs/>
          <w:sz w:val="24"/>
        </w:rPr>
        <w:t>la division EAR</w:t>
      </w:r>
      <w:r w:rsidR="009D43A7" w:rsidRPr="00953EE8">
        <w:rPr>
          <w:rFonts w:cstheme="minorHAnsi"/>
          <w:iCs/>
          <w:sz w:val="24"/>
        </w:rPr>
        <w:t> </w:t>
      </w:r>
      <w:r w:rsidRPr="00953EE8">
        <w:rPr>
          <w:rFonts w:cstheme="minorHAnsi"/>
          <w:iCs/>
          <w:sz w:val="24"/>
        </w:rPr>
        <w:t xml:space="preserve">a réalisé en 2025 </w:t>
      </w:r>
      <w:r w:rsidR="009D43A7" w:rsidRPr="00953EE8">
        <w:rPr>
          <w:rFonts w:cstheme="minorHAnsi"/>
          <w:iCs/>
          <w:sz w:val="24"/>
        </w:rPr>
        <w:t>:</w:t>
      </w:r>
      <w:r w:rsidR="00260589" w:rsidRPr="00953EE8">
        <w:rPr>
          <w:rFonts w:cstheme="minorHAnsi"/>
          <w:iCs/>
          <w:sz w:val="24"/>
        </w:rPr>
        <w:t xml:space="preserve"> </w:t>
      </w:r>
    </w:p>
    <w:p w14:paraId="645CAD81" w14:textId="77777777" w:rsidR="00DD04E1" w:rsidRPr="00953EE8" w:rsidRDefault="00DD04E1" w:rsidP="00DD04E1">
      <w:pPr>
        <w:pStyle w:val="Paragraphedeliste"/>
        <w:numPr>
          <w:ilvl w:val="0"/>
          <w:numId w:val="16"/>
        </w:numPr>
        <w:spacing w:before="0"/>
        <w:rPr>
          <w:rFonts w:ascii="Candara" w:hAnsi="Candara" w:cstheme="minorHAnsi"/>
          <w:b/>
          <w:iCs/>
          <w:sz w:val="24"/>
        </w:rPr>
      </w:pPr>
      <w:proofErr w:type="gramStart"/>
      <w:r w:rsidRPr="00953EE8">
        <w:rPr>
          <w:rFonts w:ascii="Candara" w:hAnsi="Candara" w:cstheme="minorHAnsi"/>
          <w:iCs/>
          <w:sz w:val="24"/>
        </w:rPr>
        <w:t>u</w:t>
      </w:r>
      <w:r w:rsidR="00260589" w:rsidRPr="00953EE8">
        <w:rPr>
          <w:rFonts w:ascii="Candara" w:hAnsi="Candara" w:cstheme="minorHAnsi"/>
          <w:iCs/>
          <w:sz w:val="24"/>
        </w:rPr>
        <w:t>n</w:t>
      </w:r>
      <w:proofErr w:type="gramEnd"/>
      <w:r w:rsidR="00260589" w:rsidRPr="00953EE8">
        <w:rPr>
          <w:rFonts w:ascii="Candara" w:hAnsi="Candara" w:cstheme="minorHAnsi"/>
          <w:iCs/>
          <w:sz w:val="24"/>
        </w:rPr>
        <w:t xml:space="preserve"> </w:t>
      </w:r>
      <w:r w:rsidRPr="00953EE8">
        <w:rPr>
          <w:rFonts w:ascii="Candara" w:hAnsi="Candara" w:cstheme="minorHAnsi"/>
          <w:b/>
          <w:bCs w:val="0"/>
          <w:iCs/>
          <w:sz w:val="24"/>
        </w:rPr>
        <w:t>CHIFFRE D’AFFAIRES</w:t>
      </w:r>
      <w:r w:rsidRPr="00953EE8">
        <w:rPr>
          <w:rFonts w:ascii="Candara" w:hAnsi="Candara" w:cstheme="minorHAnsi"/>
          <w:iCs/>
          <w:sz w:val="24"/>
        </w:rPr>
        <w:t xml:space="preserve"> de </w:t>
      </w:r>
      <w:r w:rsidR="00260589" w:rsidRPr="00953EE8">
        <w:rPr>
          <w:rFonts w:ascii="Candara" w:hAnsi="Candara" w:cstheme="minorHAnsi"/>
          <w:iCs/>
          <w:sz w:val="24"/>
        </w:rPr>
        <w:t>1</w:t>
      </w:r>
      <w:r w:rsidR="00B25CF5" w:rsidRPr="00953EE8">
        <w:rPr>
          <w:rFonts w:ascii="Candara" w:hAnsi="Candara" w:cstheme="minorHAnsi"/>
          <w:iCs/>
          <w:sz w:val="24"/>
        </w:rPr>
        <w:t>2</w:t>
      </w:r>
      <w:r w:rsidR="00260589" w:rsidRPr="00953EE8">
        <w:rPr>
          <w:rFonts w:ascii="Candara" w:hAnsi="Candara" w:cstheme="minorHAnsi"/>
          <w:iCs/>
          <w:sz w:val="24"/>
        </w:rPr>
        <w:t>,</w:t>
      </w:r>
      <w:r w:rsidR="00B25CF5" w:rsidRPr="00953EE8">
        <w:rPr>
          <w:rFonts w:ascii="Candara" w:hAnsi="Candara" w:cstheme="minorHAnsi"/>
          <w:iCs/>
          <w:sz w:val="24"/>
        </w:rPr>
        <w:t>9</w:t>
      </w:r>
      <w:r w:rsidR="00260589" w:rsidRPr="00953EE8">
        <w:rPr>
          <w:rFonts w:ascii="Candara" w:hAnsi="Candara" w:cstheme="minorHAnsi"/>
          <w:iCs/>
          <w:sz w:val="24"/>
        </w:rPr>
        <w:t xml:space="preserve">M€ </w:t>
      </w:r>
      <w:r w:rsidRPr="00953EE8">
        <w:rPr>
          <w:rFonts w:ascii="Candara" w:hAnsi="Candara" w:cstheme="minorHAnsi"/>
          <w:iCs/>
          <w:sz w:val="24"/>
        </w:rPr>
        <w:t>e</w:t>
      </w:r>
      <w:r w:rsidR="00260589" w:rsidRPr="00953EE8">
        <w:rPr>
          <w:rFonts w:ascii="Candara" w:hAnsi="Candara" w:cstheme="minorHAnsi"/>
          <w:iCs/>
          <w:sz w:val="24"/>
        </w:rPr>
        <w:t xml:space="preserve">n </w:t>
      </w:r>
      <w:r w:rsidR="00260589" w:rsidRPr="00953EE8">
        <w:rPr>
          <w:rFonts w:ascii="Candara" w:hAnsi="Candara" w:cstheme="minorHAnsi"/>
          <w:b/>
          <w:bCs w:val="0"/>
          <w:iCs/>
          <w:sz w:val="24"/>
        </w:rPr>
        <w:t xml:space="preserve">recul de </w:t>
      </w:r>
      <w:r w:rsidR="00B25CF5" w:rsidRPr="00953EE8">
        <w:rPr>
          <w:rFonts w:ascii="Candara" w:hAnsi="Candara" w:cstheme="minorHAnsi"/>
          <w:b/>
          <w:bCs w:val="0"/>
          <w:iCs/>
          <w:sz w:val="24"/>
        </w:rPr>
        <w:t>26</w:t>
      </w:r>
      <w:r w:rsidR="00260589" w:rsidRPr="00953EE8">
        <w:rPr>
          <w:rFonts w:ascii="Candara" w:hAnsi="Candara" w:cstheme="minorHAnsi"/>
          <w:b/>
          <w:bCs w:val="0"/>
          <w:iCs/>
          <w:sz w:val="24"/>
        </w:rPr>
        <w:t>%</w:t>
      </w:r>
      <w:r w:rsidR="00260589" w:rsidRPr="00953EE8">
        <w:rPr>
          <w:rFonts w:ascii="Candara" w:hAnsi="Candara" w:cstheme="minorHAnsi"/>
          <w:iCs/>
          <w:sz w:val="24"/>
        </w:rPr>
        <w:t xml:space="preserve"> par rapport à 2024 </w:t>
      </w:r>
    </w:p>
    <w:p w14:paraId="67DA247E" w14:textId="57EE9C14" w:rsidR="009D43A7" w:rsidRPr="00953EE8" w:rsidRDefault="00260589" w:rsidP="00DD04E1">
      <w:pPr>
        <w:pStyle w:val="Paragraphedeliste"/>
        <w:numPr>
          <w:ilvl w:val="0"/>
          <w:numId w:val="16"/>
        </w:numPr>
        <w:spacing w:before="0"/>
        <w:rPr>
          <w:rFonts w:ascii="Candara" w:hAnsi="Candara" w:cstheme="minorHAnsi"/>
          <w:b/>
          <w:iCs/>
          <w:sz w:val="24"/>
        </w:rPr>
      </w:pPr>
      <w:proofErr w:type="gramStart"/>
      <w:r w:rsidRPr="00953EE8">
        <w:rPr>
          <w:rFonts w:ascii="Candara" w:hAnsi="Candara" w:cstheme="minorHAnsi"/>
          <w:iCs/>
          <w:sz w:val="24"/>
        </w:rPr>
        <w:t>un</w:t>
      </w:r>
      <w:proofErr w:type="gramEnd"/>
      <w:r w:rsidRPr="00953EE8">
        <w:rPr>
          <w:rFonts w:ascii="Candara" w:hAnsi="Candara" w:cstheme="minorHAnsi"/>
          <w:iCs/>
          <w:sz w:val="24"/>
        </w:rPr>
        <w:t xml:space="preserve"> </w:t>
      </w:r>
      <w:r w:rsidR="00DD04E1" w:rsidRPr="00953EE8">
        <w:rPr>
          <w:rFonts w:ascii="Candara" w:hAnsi="Candara" w:cstheme="minorHAnsi"/>
          <w:b/>
          <w:bCs w:val="0"/>
          <w:iCs/>
          <w:sz w:val="24"/>
        </w:rPr>
        <w:t>RESULTAT D’EXPLOITATION</w:t>
      </w:r>
      <w:r w:rsidR="00DD04E1" w:rsidRPr="00953EE8">
        <w:rPr>
          <w:rFonts w:ascii="Candara" w:hAnsi="Candara" w:cstheme="minorHAnsi"/>
          <w:iCs/>
          <w:sz w:val="24"/>
        </w:rPr>
        <w:t xml:space="preserve"> </w:t>
      </w:r>
      <w:r w:rsidRPr="00953EE8">
        <w:rPr>
          <w:rFonts w:ascii="Candara" w:hAnsi="Candara" w:cstheme="minorHAnsi"/>
          <w:iCs/>
          <w:sz w:val="24"/>
        </w:rPr>
        <w:t xml:space="preserve">en négatif à </w:t>
      </w:r>
      <w:r w:rsidRPr="00953EE8">
        <w:rPr>
          <w:rFonts w:ascii="Candara" w:hAnsi="Candara" w:cstheme="minorHAnsi"/>
          <w:b/>
          <w:iCs/>
          <w:color w:val="FF0000"/>
          <w:sz w:val="24"/>
        </w:rPr>
        <w:t>-</w:t>
      </w:r>
      <w:r w:rsidR="00B25CF5" w:rsidRPr="00953EE8">
        <w:rPr>
          <w:rFonts w:ascii="Candara" w:hAnsi="Candara" w:cstheme="minorHAnsi"/>
          <w:b/>
          <w:iCs/>
          <w:color w:val="FF0000"/>
          <w:sz w:val="24"/>
        </w:rPr>
        <w:t>1.2M</w:t>
      </w:r>
      <w:r w:rsidRPr="00953EE8">
        <w:rPr>
          <w:rFonts w:ascii="Candara" w:hAnsi="Candara" w:cstheme="minorHAnsi"/>
          <w:b/>
          <w:iCs/>
          <w:color w:val="FF0000"/>
          <w:sz w:val="24"/>
        </w:rPr>
        <w:t>€</w:t>
      </w:r>
      <w:r w:rsidRPr="00953EE8">
        <w:rPr>
          <w:rFonts w:ascii="Candara" w:hAnsi="Candara" w:cstheme="minorHAnsi"/>
          <w:iCs/>
          <w:sz w:val="24"/>
        </w:rPr>
        <w:t xml:space="preserve"> </w:t>
      </w:r>
      <w:r w:rsidRPr="00953EE8">
        <w:rPr>
          <w:rFonts w:ascii="Candara" w:hAnsi="Candara" w:cstheme="minorHAnsi"/>
          <w:b/>
          <w:iCs/>
          <w:sz w:val="24"/>
        </w:rPr>
        <w:t xml:space="preserve">soit une </w:t>
      </w:r>
      <w:r w:rsidRPr="00953EE8">
        <w:rPr>
          <w:rFonts w:ascii="Candara" w:hAnsi="Candara" w:cstheme="minorHAnsi"/>
          <w:b/>
          <w:iCs/>
          <w:color w:val="FF0000"/>
          <w:sz w:val="24"/>
        </w:rPr>
        <w:t>perte de résultat d’exploitation</w:t>
      </w:r>
      <w:r w:rsidRPr="00953EE8">
        <w:rPr>
          <w:rFonts w:ascii="Candara" w:hAnsi="Candara" w:cstheme="minorHAnsi"/>
          <w:b/>
          <w:iCs/>
          <w:sz w:val="24"/>
        </w:rPr>
        <w:t xml:space="preserve"> 1</w:t>
      </w:r>
      <w:r w:rsidR="00B25CF5" w:rsidRPr="00953EE8">
        <w:rPr>
          <w:rFonts w:ascii="Candara" w:hAnsi="Candara" w:cstheme="minorHAnsi"/>
          <w:b/>
          <w:iCs/>
          <w:sz w:val="24"/>
        </w:rPr>
        <w:t>5</w:t>
      </w:r>
      <w:r w:rsidRPr="00953EE8">
        <w:rPr>
          <w:rFonts w:ascii="Candara" w:hAnsi="Candara" w:cstheme="minorHAnsi"/>
          <w:b/>
          <w:iCs/>
          <w:sz w:val="24"/>
        </w:rPr>
        <w:t xml:space="preserve"> fois plus importante en 1 an ! </w:t>
      </w:r>
    </w:p>
    <w:p w14:paraId="1EF4F4AD" w14:textId="77777777" w:rsidR="009D43A7" w:rsidRPr="00953EE8" w:rsidRDefault="009D43A7" w:rsidP="00737A20">
      <w:pPr>
        <w:spacing w:before="0"/>
        <w:rPr>
          <w:rFonts w:cstheme="minorHAnsi"/>
          <w:bCs/>
          <w:sz w:val="24"/>
        </w:rPr>
      </w:pPr>
    </w:p>
    <w:p w14:paraId="5006A88C" w14:textId="6B259936" w:rsidR="00D611E9" w:rsidRPr="00953EE8" w:rsidRDefault="00DD04E1" w:rsidP="00737A20">
      <w:pPr>
        <w:spacing w:before="0"/>
        <w:rPr>
          <w:rFonts w:cstheme="minorHAnsi"/>
          <w:bCs/>
          <w:sz w:val="24"/>
        </w:rPr>
      </w:pPr>
      <w:r w:rsidRPr="00953EE8">
        <w:rPr>
          <w:rFonts w:cstheme="minorHAnsi"/>
          <w:bCs/>
          <w:sz w:val="24"/>
        </w:rPr>
        <w:t xml:space="preserve">La </w:t>
      </w:r>
      <w:r w:rsidR="000279A2" w:rsidRPr="00953EE8">
        <w:rPr>
          <w:rFonts w:cstheme="minorHAnsi"/>
          <w:bCs/>
          <w:sz w:val="24"/>
        </w:rPr>
        <w:t>situation</w:t>
      </w:r>
      <w:r w:rsidRPr="00953EE8">
        <w:rPr>
          <w:rFonts w:cstheme="minorHAnsi"/>
          <w:bCs/>
          <w:sz w:val="24"/>
        </w:rPr>
        <w:t xml:space="preserve"> s’est sévèrement dégradée sur la fin 2025.</w:t>
      </w:r>
      <w:r w:rsidR="00D611E9" w:rsidRPr="00953EE8">
        <w:rPr>
          <w:rFonts w:cstheme="minorHAnsi"/>
          <w:bCs/>
          <w:sz w:val="24"/>
        </w:rPr>
        <w:t xml:space="preserve"> </w:t>
      </w:r>
      <w:r w:rsidR="006E016E" w:rsidRPr="00953EE8">
        <w:rPr>
          <w:rFonts w:cstheme="minorHAnsi"/>
          <w:bCs/>
          <w:sz w:val="24"/>
        </w:rPr>
        <w:t>En attestent les informations des notes de conjoncture établies par l’INSEE ci-après :</w:t>
      </w:r>
    </w:p>
    <w:p w14:paraId="7844A3A2" w14:textId="3594E8E2" w:rsidR="00E8014F" w:rsidRPr="00953EE8" w:rsidRDefault="00E8014F" w:rsidP="006E016E">
      <w:pPr>
        <w:spacing w:before="0"/>
        <w:ind w:left="567" w:right="844"/>
        <w:rPr>
          <w:rFonts w:cstheme="minorHAnsi"/>
          <w:bCs/>
          <w:i/>
          <w:iCs/>
          <w:sz w:val="24"/>
        </w:rPr>
      </w:pPr>
      <w:r w:rsidRPr="00953EE8">
        <w:rPr>
          <w:rFonts w:cstheme="minorHAnsi"/>
          <w:bCs/>
          <w:i/>
          <w:iCs/>
          <w:sz w:val="24"/>
        </w:rPr>
        <w:t>La production ralentit en 2024 (+1.2% après +2,0% en 2023 de même que les consommations intermédiaires (+0.9% après +1.9%)</w:t>
      </w:r>
      <w:r w:rsidR="000F0EA3" w:rsidRPr="00953EE8">
        <w:rPr>
          <w:rFonts w:cstheme="minorHAnsi"/>
          <w:bCs/>
          <w:i/>
          <w:iCs/>
          <w:sz w:val="24"/>
        </w:rPr>
        <w:t>. La production manufacturière baisse de 2.1%.</w:t>
      </w:r>
    </w:p>
    <w:p w14:paraId="225EF77D" w14:textId="7F0199E5" w:rsidR="000F0EA3" w:rsidRPr="00953EE8" w:rsidRDefault="000F0EA3" w:rsidP="006E016E">
      <w:pPr>
        <w:spacing w:before="0"/>
        <w:ind w:left="567" w:right="844"/>
        <w:rPr>
          <w:rFonts w:cstheme="minorHAnsi"/>
          <w:bCs/>
          <w:i/>
          <w:iCs/>
          <w:sz w:val="24"/>
        </w:rPr>
      </w:pPr>
    </w:p>
    <w:p w14:paraId="6E07512E" w14:textId="492B5118" w:rsidR="00E8014F" w:rsidRPr="00953EE8" w:rsidRDefault="00E8014F" w:rsidP="006E016E">
      <w:pPr>
        <w:spacing w:before="0"/>
        <w:ind w:left="567" w:right="844"/>
        <w:rPr>
          <w:rFonts w:cstheme="minorHAnsi"/>
          <w:bCs/>
          <w:i/>
          <w:iCs/>
          <w:sz w:val="24"/>
        </w:rPr>
      </w:pPr>
      <w:r w:rsidRPr="00953EE8">
        <w:rPr>
          <w:rFonts w:cstheme="minorHAnsi"/>
          <w:bCs/>
          <w:i/>
          <w:iCs/>
          <w:sz w:val="24"/>
        </w:rPr>
        <w:t xml:space="preserve">En 2024, l’économie évolue dans un contexte national de ralentissement généralisé. Si l’industrie, dans son ensemble, poursuit sa progression, des marchés ralentissent sérieusement : ceux en lien avec la construction qui traverse une crise persistante, </w:t>
      </w:r>
      <w:r w:rsidR="000F0EA3" w:rsidRPr="00953EE8">
        <w:rPr>
          <w:rFonts w:cstheme="minorHAnsi"/>
          <w:bCs/>
          <w:i/>
          <w:iCs/>
          <w:sz w:val="24"/>
        </w:rPr>
        <w:t xml:space="preserve">et l’industrie manufacturière. </w:t>
      </w:r>
    </w:p>
    <w:p w14:paraId="5CE04CF0" w14:textId="2AAE27E6" w:rsidR="000F0EA3" w:rsidRPr="00953EE8" w:rsidRDefault="000F0EA3" w:rsidP="006E016E">
      <w:pPr>
        <w:spacing w:before="0"/>
        <w:ind w:left="567" w:right="844"/>
        <w:rPr>
          <w:rFonts w:cstheme="minorHAnsi"/>
          <w:bCs/>
          <w:i/>
          <w:iCs/>
          <w:sz w:val="24"/>
        </w:rPr>
      </w:pPr>
    </w:p>
    <w:p w14:paraId="76407218" w14:textId="1CDF978E" w:rsidR="000F0EA3" w:rsidRPr="00953EE8" w:rsidRDefault="000F0EA3" w:rsidP="006E016E">
      <w:pPr>
        <w:spacing w:before="0"/>
        <w:ind w:left="567" w:right="844"/>
        <w:rPr>
          <w:rFonts w:cstheme="minorHAnsi"/>
          <w:bCs/>
          <w:i/>
          <w:iCs/>
          <w:sz w:val="24"/>
        </w:rPr>
      </w:pPr>
      <w:r w:rsidRPr="00953EE8">
        <w:rPr>
          <w:rFonts w:cstheme="minorHAnsi"/>
          <w:bCs/>
          <w:i/>
          <w:iCs/>
          <w:sz w:val="24"/>
        </w:rPr>
        <w:t xml:space="preserve">La production cumulée des mois de novembre 2024 à janvier 2025 est inférieure à celle des 3 mêmes mois de l’année précédente dans l’industrie manufacturière (-2.1%) comme dans l’ensemble de l’industrie (-1.3%). </w:t>
      </w:r>
    </w:p>
    <w:p w14:paraId="52A5891E" w14:textId="56F51274" w:rsidR="000F0EA3" w:rsidRPr="00953EE8" w:rsidRDefault="000F0EA3" w:rsidP="006E016E">
      <w:pPr>
        <w:spacing w:before="0"/>
        <w:ind w:left="567" w:right="844"/>
        <w:rPr>
          <w:rFonts w:cstheme="minorHAnsi"/>
          <w:bCs/>
          <w:i/>
          <w:iCs/>
          <w:sz w:val="24"/>
        </w:rPr>
      </w:pPr>
    </w:p>
    <w:p w14:paraId="584CC32C" w14:textId="1FBD1FBB" w:rsidR="000F0EA3" w:rsidRPr="00953EE8" w:rsidRDefault="000F0EA3" w:rsidP="006E016E">
      <w:pPr>
        <w:spacing w:before="0"/>
        <w:ind w:left="567" w:right="844"/>
        <w:rPr>
          <w:rFonts w:cstheme="minorHAnsi"/>
          <w:bCs/>
          <w:i/>
          <w:iCs/>
          <w:sz w:val="24"/>
        </w:rPr>
      </w:pPr>
      <w:r w:rsidRPr="00953EE8">
        <w:rPr>
          <w:rFonts w:cstheme="minorHAnsi"/>
          <w:bCs/>
          <w:i/>
          <w:iCs/>
          <w:sz w:val="24"/>
        </w:rPr>
        <w:t xml:space="preserve">Sur cette période, la production est en nette baisse dans la fabrication de matériels de transport (-7.4%) : elle baisse fortement dans l’industrie automobile (-12.6%) et plus modérément dans la fabrication d’autres matériels de transport (-3.9%). </w:t>
      </w:r>
    </w:p>
    <w:p w14:paraId="386FEBFC" w14:textId="049D5D1C" w:rsidR="00BF4CA2" w:rsidRPr="00953EE8" w:rsidRDefault="00BF4CA2" w:rsidP="006E016E">
      <w:pPr>
        <w:spacing w:before="0"/>
        <w:ind w:left="567" w:right="844"/>
        <w:rPr>
          <w:rFonts w:cstheme="minorHAnsi"/>
          <w:bCs/>
          <w:i/>
          <w:iCs/>
          <w:sz w:val="24"/>
        </w:rPr>
      </w:pPr>
    </w:p>
    <w:p w14:paraId="58F81CA2" w14:textId="7BB47607" w:rsidR="000F0EA3" w:rsidRPr="00953EE8" w:rsidRDefault="000F0EA3" w:rsidP="006F06F5">
      <w:pPr>
        <w:spacing w:before="0"/>
        <w:ind w:left="567" w:right="283"/>
        <w:rPr>
          <w:rFonts w:cstheme="minorHAnsi"/>
          <w:bCs/>
          <w:i/>
          <w:iCs/>
          <w:sz w:val="24"/>
        </w:rPr>
      </w:pPr>
      <w:r w:rsidRPr="00953EE8">
        <w:rPr>
          <w:rFonts w:cstheme="minorHAnsi"/>
          <w:bCs/>
          <w:i/>
          <w:iCs/>
          <w:sz w:val="24"/>
        </w:rPr>
        <w:t xml:space="preserve">La production diminue également dans la fabrication d’autres produits industriels (-1.9%) et celle des biens d’équipement (-1.9%). </w:t>
      </w:r>
    </w:p>
    <w:p w14:paraId="047AA2D2" w14:textId="6FC51413" w:rsidR="000279A2" w:rsidRPr="00953EE8" w:rsidRDefault="000279A2" w:rsidP="006E016E">
      <w:pPr>
        <w:spacing w:before="0"/>
        <w:ind w:left="567" w:right="844"/>
        <w:rPr>
          <w:rFonts w:cstheme="minorHAnsi"/>
          <w:bCs/>
          <w:i/>
          <w:iCs/>
          <w:sz w:val="24"/>
        </w:rPr>
      </w:pPr>
    </w:p>
    <w:p w14:paraId="76A0092C" w14:textId="026CFB14" w:rsidR="000279A2" w:rsidRPr="00953EE8" w:rsidRDefault="000279A2" w:rsidP="006E016E">
      <w:pPr>
        <w:spacing w:before="0"/>
        <w:ind w:left="567" w:right="844"/>
        <w:rPr>
          <w:rFonts w:cstheme="minorHAnsi"/>
          <w:bCs/>
          <w:i/>
          <w:iCs/>
          <w:sz w:val="24"/>
        </w:rPr>
      </w:pPr>
      <w:r w:rsidRPr="00953EE8">
        <w:rPr>
          <w:rFonts w:cstheme="minorHAnsi"/>
          <w:bCs/>
          <w:i/>
          <w:iCs/>
          <w:sz w:val="24"/>
        </w:rPr>
        <w:t>En avril 2025, le chiffre d’affaires se replie dans l’industrie manufacturière (-0.6%) ;</w:t>
      </w:r>
    </w:p>
    <w:p w14:paraId="35F5A6D4" w14:textId="0AF70C5B" w:rsidR="000279A2" w:rsidRPr="00953EE8" w:rsidRDefault="000279A2" w:rsidP="006E016E">
      <w:pPr>
        <w:spacing w:before="0"/>
        <w:ind w:left="567" w:right="844"/>
        <w:rPr>
          <w:rFonts w:cstheme="minorHAnsi"/>
          <w:bCs/>
          <w:i/>
          <w:iCs/>
          <w:sz w:val="24"/>
        </w:rPr>
      </w:pPr>
      <w:r w:rsidRPr="00953EE8">
        <w:rPr>
          <w:rFonts w:cstheme="minorHAnsi"/>
          <w:bCs/>
          <w:i/>
          <w:iCs/>
          <w:sz w:val="24"/>
        </w:rPr>
        <w:t>En mai 2025, la production manufacturière est en baisse (-1.2%) ;</w:t>
      </w:r>
    </w:p>
    <w:p w14:paraId="5F6AC86A" w14:textId="22212412" w:rsidR="000279A2" w:rsidRPr="00953EE8" w:rsidRDefault="000279A2" w:rsidP="006E016E">
      <w:pPr>
        <w:spacing w:before="0"/>
        <w:ind w:left="567" w:right="844"/>
        <w:rPr>
          <w:rFonts w:cstheme="minorHAnsi"/>
          <w:bCs/>
          <w:i/>
          <w:iCs/>
          <w:sz w:val="24"/>
        </w:rPr>
      </w:pPr>
      <w:r w:rsidRPr="00953EE8">
        <w:rPr>
          <w:rFonts w:cstheme="minorHAnsi"/>
          <w:bCs/>
          <w:i/>
          <w:iCs/>
          <w:sz w:val="24"/>
        </w:rPr>
        <w:t>En juin 2025, la production manufacturière est en forte hausse (+3.5%) ;</w:t>
      </w:r>
    </w:p>
    <w:p w14:paraId="7AB0BA57" w14:textId="292273D9" w:rsidR="000279A2" w:rsidRPr="00953EE8" w:rsidRDefault="000279A2" w:rsidP="006E016E">
      <w:pPr>
        <w:spacing w:before="0"/>
        <w:ind w:left="567" w:right="844"/>
        <w:rPr>
          <w:rFonts w:cstheme="minorHAnsi"/>
          <w:bCs/>
          <w:i/>
          <w:iCs/>
          <w:sz w:val="24"/>
        </w:rPr>
      </w:pPr>
      <w:r w:rsidRPr="00953EE8">
        <w:rPr>
          <w:rFonts w:cstheme="minorHAnsi"/>
          <w:bCs/>
          <w:i/>
          <w:iCs/>
          <w:sz w:val="24"/>
        </w:rPr>
        <w:t>En juillet 2025</w:t>
      </w:r>
      <w:r w:rsidR="006E016E" w:rsidRPr="00953EE8">
        <w:rPr>
          <w:rFonts w:cstheme="minorHAnsi"/>
          <w:bCs/>
          <w:i/>
          <w:iCs/>
          <w:sz w:val="24"/>
        </w:rPr>
        <w:t xml:space="preserve">, </w:t>
      </w:r>
      <w:r w:rsidR="00101205" w:rsidRPr="00953EE8">
        <w:rPr>
          <w:rFonts w:cstheme="minorHAnsi"/>
          <w:bCs/>
          <w:i/>
          <w:iCs/>
          <w:sz w:val="24"/>
        </w:rPr>
        <w:t xml:space="preserve">la production </w:t>
      </w:r>
      <w:r w:rsidR="006E016E" w:rsidRPr="00953EE8">
        <w:rPr>
          <w:rFonts w:cstheme="minorHAnsi"/>
          <w:bCs/>
          <w:i/>
          <w:iCs/>
          <w:sz w:val="24"/>
        </w:rPr>
        <w:t>se replie dans l’industrie manufacturière (-0.9%) ;</w:t>
      </w:r>
    </w:p>
    <w:p w14:paraId="151B0525" w14:textId="134B8DEB" w:rsidR="00101205" w:rsidRPr="00953EE8" w:rsidRDefault="00101205" w:rsidP="00DD04E1">
      <w:pPr>
        <w:spacing w:before="0"/>
        <w:ind w:left="567" w:right="844"/>
        <w:rPr>
          <w:rFonts w:cstheme="minorHAnsi"/>
          <w:bCs/>
          <w:i/>
          <w:iCs/>
          <w:sz w:val="24"/>
        </w:rPr>
      </w:pPr>
      <w:r w:rsidRPr="00953EE8">
        <w:rPr>
          <w:rFonts w:cstheme="minorHAnsi"/>
          <w:bCs/>
          <w:i/>
          <w:iCs/>
          <w:sz w:val="24"/>
        </w:rPr>
        <w:t>Sur la période d’aout à septembre, une reprise a été observée (+3.0%) ;</w:t>
      </w:r>
    </w:p>
    <w:p w14:paraId="72C4574A" w14:textId="07311F4A" w:rsidR="00101205" w:rsidRPr="00953EE8" w:rsidRDefault="00101205" w:rsidP="00DD04E1">
      <w:pPr>
        <w:spacing w:before="0"/>
        <w:ind w:left="567" w:right="844"/>
        <w:rPr>
          <w:rFonts w:cstheme="minorHAnsi"/>
          <w:bCs/>
          <w:i/>
          <w:iCs/>
          <w:sz w:val="24"/>
        </w:rPr>
      </w:pPr>
      <w:r w:rsidRPr="00953EE8">
        <w:rPr>
          <w:rFonts w:cstheme="minorHAnsi"/>
          <w:bCs/>
          <w:i/>
          <w:iCs/>
          <w:sz w:val="24"/>
        </w:rPr>
        <w:t>Mais qui s’effrite de nouveau en octobre (-0.7%)</w:t>
      </w:r>
    </w:p>
    <w:p w14:paraId="773B9539" w14:textId="293CB424" w:rsidR="00E563B1" w:rsidRPr="00953EE8" w:rsidRDefault="00E563B1" w:rsidP="006E016E">
      <w:pPr>
        <w:spacing w:before="0"/>
        <w:ind w:left="567" w:right="844"/>
        <w:rPr>
          <w:rFonts w:cstheme="minorHAnsi"/>
          <w:bCs/>
          <w:i/>
          <w:iCs/>
          <w:sz w:val="24"/>
        </w:rPr>
      </w:pPr>
    </w:p>
    <w:p w14:paraId="1BC7C616" w14:textId="6C3465CC" w:rsidR="006E016E" w:rsidRPr="00953EE8" w:rsidRDefault="006E016E" w:rsidP="006F06F5">
      <w:pPr>
        <w:spacing w:before="0"/>
        <w:ind w:left="567" w:right="141"/>
        <w:rPr>
          <w:noProof/>
        </w:rPr>
      </w:pPr>
      <w:r w:rsidRPr="00953EE8">
        <w:rPr>
          <w:rFonts w:cstheme="minorHAnsi"/>
          <w:bCs/>
          <w:noProof/>
          <w:sz w:val="24"/>
        </w:rPr>
        <w:lastRenderedPageBreak/>
        <w:drawing>
          <wp:inline distT="0" distB="0" distL="0" distR="0" wp14:anchorId="2DC57276" wp14:editId="7B90EA32">
            <wp:extent cx="3645938" cy="2981177"/>
            <wp:effectExtent l="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679134" cy="3008320"/>
                    </a:xfrm>
                    <a:prstGeom prst="rect">
                      <a:avLst/>
                    </a:prstGeom>
                  </pic:spPr>
                </pic:pic>
              </a:graphicData>
            </a:graphic>
          </wp:inline>
        </w:drawing>
      </w:r>
      <w:r w:rsidR="006F06F5" w:rsidRPr="00953EE8">
        <w:rPr>
          <w:noProof/>
        </w:rPr>
        <w:t xml:space="preserve"> </w:t>
      </w:r>
      <w:r w:rsidR="006F06F5" w:rsidRPr="00953EE8">
        <w:rPr>
          <w:rFonts w:cstheme="minorHAnsi"/>
          <w:bCs/>
          <w:noProof/>
          <w:sz w:val="24"/>
        </w:rPr>
        <w:drawing>
          <wp:inline distT="0" distB="0" distL="0" distR="0" wp14:anchorId="3AC85C04" wp14:editId="1A79B838">
            <wp:extent cx="900356" cy="3028950"/>
            <wp:effectExtent l="0" t="0" r="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924416" cy="3109892"/>
                    </a:xfrm>
                    <a:prstGeom prst="rect">
                      <a:avLst/>
                    </a:prstGeom>
                    <a:ln w="41275">
                      <a:noFill/>
                    </a:ln>
                  </pic:spPr>
                </pic:pic>
              </a:graphicData>
            </a:graphic>
          </wp:inline>
        </w:drawing>
      </w:r>
    </w:p>
    <w:p w14:paraId="31323A79" w14:textId="6EF9F511" w:rsidR="006F06F5" w:rsidRPr="00953EE8" w:rsidRDefault="006F06F5" w:rsidP="006F06F5">
      <w:pPr>
        <w:spacing w:before="0"/>
        <w:ind w:left="567" w:right="141"/>
        <w:rPr>
          <w:noProof/>
        </w:rPr>
      </w:pPr>
    </w:p>
    <w:p w14:paraId="063B8776" w14:textId="7B79DCCD" w:rsidR="006F06F5" w:rsidRPr="00953EE8" w:rsidRDefault="006F06F5" w:rsidP="006F06F5">
      <w:pPr>
        <w:spacing w:before="0"/>
        <w:ind w:left="567" w:right="141"/>
        <w:rPr>
          <w:rFonts w:cstheme="minorHAnsi"/>
          <w:bCs/>
          <w:sz w:val="24"/>
        </w:rPr>
      </w:pPr>
    </w:p>
    <w:p w14:paraId="53536AB2" w14:textId="02950DE6" w:rsidR="006E016E" w:rsidRPr="00953EE8" w:rsidRDefault="006E016E" w:rsidP="006F06F5">
      <w:pPr>
        <w:spacing w:before="0"/>
        <w:ind w:left="567" w:right="135"/>
        <w:rPr>
          <w:rFonts w:cstheme="minorHAnsi"/>
          <w:bCs/>
          <w:color w:val="A6A6A6" w:themeColor="background1" w:themeShade="A6"/>
          <w:sz w:val="24"/>
        </w:rPr>
      </w:pPr>
      <w:r w:rsidRPr="00953EE8">
        <w:rPr>
          <w:rFonts w:cstheme="minorHAnsi"/>
          <w:bCs/>
          <w:noProof/>
          <w:color w:val="A6A6A6" w:themeColor="background1" w:themeShade="A6"/>
          <w:sz w:val="24"/>
        </w:rPr>
        <w:drawing>
          <wp:inline distT="0" distB="0" distL="0" distR="0" wp14:anchorId="1E1C5405" wp14:editId="76357DDD">
            <wp:extent cx="4041473" cy="3339809"/>
            <wp:effectExtent l="0" t="0" r="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054851" cy="3350864"/>
                    </a:xfrm>
                    <a:prstGeom prst="rect">
                      <a:avLst/>
                    </a:prstGeom>
                  </pic:spPr>
                </pic:pic>
              </a:graphicData>
            </a:graphic>
          </wp:inline>
        </w:drawing>
      </w:r>
      <w:r w:rsidR="006F06F5" w:rsidRPr="00953EE8">
        <w:rPr>
          <w:noProof/>
        </w:rPr>
        <w:t xml:space="preserve"> </w:t>
      </w:r>
      <w:r w:rsidR="006F06F5" w:rsidRPr="00953EE8">
        <w:rPr>
          <w:noProof/>
        </w:rPr>
        <w:drawing>
          <wp:inline distT="0" distB="0" distL="0" distR="0" wp14:anchorId="23333132" wp14:editId="02FF2D93">
            <wp:extent cx="1167770" cy="3390900"/>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181107" cy="3429627"/>
                    </a:xfrm>
                    <a:prstGeom prst="rect">
                      <a:avLst/>
                    </a:prstGeom>
                    <a:ln w="41275">
                      <a:noFill/>
                    </a:ln>
                  </pic:spPr>
                </pic:pic>
              </a:graphicData>
            </a:graphic>
          </wp:inline>
        </w:drawing>
      </w:r>
    </w:p>
    <w:p w14:paraId="58F6B59D" w14:textId="141C6997" w:rsidR="000F0EA3" w:rsidRPr="00953EE8" w:rsidRDefault="000F0EA3" w:rsidP="006E016E">
      <w:pPr>
        <w:spacing w:before="0"/>
        <w:ind w:left="567" w:right="844"/>
        <w:rPr>
          <w:rFonts w:cstheme="minorHAnsi"/>
          <w:bCs/>
          <w:color w:val="A6A6A6" w:themeColor="background1" w:themeShade="A6"/>
          <w:sz w:val="24"/>
        </w:rPr>
      </w:pPr>
    </w:p>
    <w:p w14:paraId="0CB7A002" w14:textId="4222D29B" w:rsidR="006F06F5" w:rsidRPr="00953EE8" w:rsidRDefault="006F06F5" w:rsidP="006E016E">
      <w:pPr>
        <w:spacing w:before="0"/>
        <w:ind w:left="567" w:right="844"/>
        <w:rPr>
          <w:rFonts w:cstheme="minorHAnsi"/>
          <w:bCs/>
          <w:color w:val="A6A6A6" w:themeColor="background1" w:themeShade="A6"/>
          <w:sz w:val="24"/>
        </w:rPr>
      </w:pPr>
    </w:p>
    <w:p w14:paraId="16E64506" w14:textId="5F993378" w:rsidR="006E016E" w:rsidRPr="00953EE8" w:rsidRDefault="006F06F5" w:rsidP="006F06F5">
      <w:pPr>
        <w:spacing w:before="0"/>
        <w:rPr>
          <w:rFonts w:cstheme="minorHAnsi"/>
          <w:bCs/>
          <w:sz w:val="24"/>
        </w:rPr>
      </w:pPr>
      <w:r w:rsidRPr="00953EE8">
        <w:rPr>
          <w:rFonts w:cstheme="minorHAnsi"/>
          <w:bCs/>
          <w:noProof/>
          <w:sz w:val="24"/>
        </w:rPr>
        <w:lastRenderedPageBreak/>
        <w:drawing>
          <wp:inline distT="0" distB="0" distL="0" distR="0" wp14:anchorId="769B364F" wp14:editId="3B7F6192">
            <wp:extent cx="4641190" cy="2313940"/>
            <wp:effectExtent l="0" t="0" r="762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646989" cy="2316831"/>
                    </a:xfrm>
                    <a:prstGeom prst="rect">
                      <a:avLst/>
                    </a:prstGeom>
                  </pic:spPr>
                </pic:pic>
              </a:graphicData>
            </a:graphic>
          </wp:inline>
        </w:drawing>
      </w:r>
      <w:r w:rsidRPr="00953EE8">
        <w:rPr>
          <w:rFonts w:cstheme="minorHAnsi"/>
          <w:bCs/>
          <w:noProof/>
          <w:sz w:val="24"/>
        </w:rPr>
        <w:drawing>
          <wp:inline distT="0" distB="0" distL="0" distR="0" wp14:anchorId="4ABF76CB" wp14:editId="712942D5">
            <wp:extent cx="1085215" cy="2307981"/>
            <wp:effectExtent l="0" t="0" r="635"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133346" cy="2410343"/>
                    </a:xfrm>
                    <a:prstGeom prst="rect">
                      <a:avLst/>
                    </a:prstGeom>
                    <a:ln w="41275">
                      <a:noFill/>
                    </a:ln>
                  </pic:spPr>
                </pic:pic>
              </a:graphicData>
            </a:graphic>
          </wp:inline>
        </w:drawing>
      </w:r>
    </w:p>
    <w:p w14:paraId="6E5554FD" w14:textId="767890F9" w:rsidR="006E016E" w:rsidRPr="00953EE8" w:rsidRDefault="006E016E" w:rsidP="006E016E">
      <w:pPr>
        <w:spacing w:before="0"/>
        <w:ind w:left="567" w:right="844"/>
        <w:rPr>
          <w:rFonts w:cstheme="minorHAnsi"/>
          <w:bCs/>
          <w:sz w:val="24"/>
        </w:rPr>
      </w:pPr>
    </w:p>
    <w:p w14:paraId="480EA941" w14:textId="6C7DB327" w:rsidR="006E016E" w:rsidRPr="00953EE8" w:rsidRDefault="006E016E" w:rsidP="00737A20">
      <w:pPr>
        <w:spacing w:before="0"/>
        <w:rPr>
          <w:rFonts w:cstheme="minorHAnsi"/>
          <w:bCs/>
          <w:sz w:val="24"/>
        </w:rPr>
      </w:pPr>
      <w:r w:rsidRPr="00953EE8">
        <w:rPr>
          <w:rFonts w:cstheme="minorHAnsi"/>
          <w:bCs/>
          <w:sz w:val="24"/>
        </w:rPr>
        <w:t>On le voit, le marché sur lequel évolue la division E.A.R est particulièrement soumis aux fluctuations de la demande en biens d’équipements (automobile, mise en chantier d’usines, biens d’équipements industriels…).</w:t>
      </w:r>
      <w:r w:rsidR="00E563B1" w:rsidRPr="00953EE8">
        <w:rPr>
          <w:rFonts w:cstheme="minorHAnsi"/>
          <w:bCs/>
          <w:sz w:val="24"/>
        </w:rPr>
        <w:t xml:space="preserve"> Il n’y a qu’à rapprocher l’état du marché de l’industrie manufacturière et plus précisément des secteurs de l’automobile, d’avec la liste indiquée plus avant des clients principaux de la division E.A.R pour comprendre l’impact sur la division du ralentissement de l’activité des secteurs de ses clients. </w:t>
      </w:r>
    </w:p>
    <w:p w14:paraId="6B0E8EAD" w14:textId="3081730B" w:rsidR="00E563B1" w:rsidRPr="00953EE8" w:rsidRDefault="00E563B1" w:rsidP="00737A20">
      <w:pPr>
        <w:spacing w:before="0"/>
        <w:rPr>
          <w:rFonts w:cstheme="minorHAnsi"/>
          <w:bCs/>
          <w:sz w:val="24"/>
        </w:rPr>
      </w:pPr>
    </w:p>
    <w:p w14:paraId="480236F6" w14:textId="145AA7C5" w:rsidR="006E016E" w:rsidRPr="00953EE8" w:rsidRDefault="00E563B1" w:rsidP="00737A20">
      <w:pPr>
        <w:spacing w:before="0"/>
        <w:rPr>
          <w:rFonts w:cstheme="minorHAnsi"/>
          <w:bCs/>
          <w:sz w:val="24"/>
        </w:rPr>
      </w:pPr>
      <w:r w:rsidRPr="00953EE8">
        <w:rPr>
          <w:rFonts w:cstheme="minorHAnsi"/>
          <w:bCs/>
          <w:sz w:val="24"/>
        </w:rPr>
        <w:t xml:space="preserve">Ainsi, la baisse d’activité à laquelle est confrontée la division E.A.R est durable. </w:t>
      </w:r>
    </w:p>
    <w:p w14:paraId="0BEB67EC" w14:textId="6AF2F2DD" w:rsidR="00E563B1" w:rsidRPr="00953EE8" w:rsidRDefault="00E563B1" w:rsidP="00737A20">
      <w:pPr>
        <w:spacing w:before="0"/>
        <w:rPr>
          <w:rFonts w:cstheme="minorHAnsi"/>
          <w:bCs/>
          <w:sz w:val="24"/>
        </w:rPr>
      </w:pPr>
      <w:r w:rsidRPr="00953EE8">
        <w:rPr>
          <w:rFonts w:cstheme="minorHAnsi"/>
          <w:bCs/>
          <w:sz w:val="24"/>
        </w:rPr>
        <w:t xml:space="preserve">Les perspectives d’amélioration de l’activité des secteurs sur lesquels évoluent les clients principaux de la division ne sont pas favorables. </w:t>
      </w:r>
    </w:p>
    <w:p w14:paraId="055BF78F" w14:textId="5C762FEB" w:rsidR="00101205" w:rsidRPr="00953EE8" w:rsidRDefault="00101205" w:rsidP="00DD04E1">
      <w:pPr>
        <w:spacing w:before="0"/>
        <w:rPr>
          <w:rFonts w:cstheme="minorHAnsi"/>
          <w:bCs/>
          <w:sz w:val="24"/>
        </w:rPr>
      </w:pPr>
      <w:r w:rsidRPr="00953EE8">
        <w:rPr>
          <w:rFonts w:cstheme="minorHAnsi"/>
          <w:bCs/>
          <w:sz w:val="24"/>
        </w:rPr>
        <w:t>La tendance s’</w:t>
      </w:r>
      <w:r w:rsidR="00DD04E1" w:rsidRPr="00953EE8">
        <w:rPr>
          <w:rFonts w:cstheme="minorHAnsi"/>
          <w:bCs/>
          <w:sz w:val="24"/>
        </w:rPr>
        <w:t xml:space="preserve">est </w:t>
      </w:r>
      <w:r w:rsidRPr="00953EE8">
        <w:rPr>
          <w:rFonts w:cstheme="minorHAnsi"/>
          <w:bCs/>
          <w:sz w:val="24"/>
        </w:rPr>
        <w:t>aggrav</w:t>
      </w:r>
      <w:r w:rsidR="00DD04E1" w:rsidRPr="00953EE8">
        <w:rPr>
          <w:rFonts w:cstheme="minorHAnsi"/>
          <w:bCs/>
          <w:sz w:val="24"/>
        </w:rPr>
        <w:t>é</w:t>
      </w:r>
      <w:r w:rsidRPr="00953EE8">
        <w:rPr>
          <w:rFonts w:cstheme="minorHAnsi"/>
          <w:bCs/>
          <w:sz w:val="24"/>
        </w:rPr>
        <w:t>e d’ailleurs sur le dernier trimestre 2025.</w:t>
      </w:r>
    </w:p>
    <w:p w14:paraId="639228DF" w14:textId="05BD0229" w:rsidR="00E563B1" w:rsidRPr="00953EE8" w:rsidRDefault="00E563B1" w:rsidP="00737A20">
      <w:pPr>
        <w:spacing w:before="0"/>
        <w:rPr>
          <w:rFonts w:cstheme="minorHAnsi"/>
          <w:bCs/>
          <w:sz w:val="24"/>
        </w:rPr>
      </w:pPr>
    </w:p>
    <w:p w14:paraId="60F636AD" w14:textId="0D189E89" w:rsidR="00A24FDD" w:rsidRPr="00953EE8" w:rsidRDefault="00A24FDD" w:rsidP="00737A20">
      <w:pPr>
        <w:spacing w:before="0"/>
        <w:rPr>
          <w:rFonts w:cstheme="minorHAnsi"/>
          <w:bCs/>
          <w:sz w:val="24"/>
        </w:rPr>
      </w:pPr>
    </w:p>
    <w:p w14:paraId="10B9AB48" w14:textId="3DEC9045" w:rsidR="00842F40" w:rsidRPr="00953EE8" w:rsidRDefault="00842F40" w:rsidP="00737A20">
      <w:pPr>
        <w:spacing w:before="0"/>
        <w:rPr>
          <w:rFonts w:cstheme="minorHAnsi"/>
          <w:bCs/>
          <w:sz w:val="24"/>
        </w:rPr>
      </w:pPr>
    </w:p>
    <w:p w14:paraId="49B91233" w14:textId="609C78C4" w:rsidR="00E563B1" w:rsidRPr="00953EE8" w:rsidRDefault="00E563B1" w:rsidP="00737A20">
      <w:pPr>
        <w:spacing w:before="0"/>
        <w:rPr>
          <w:rFonts w:cstheme="minorHAnsi"/>
          <w:bCs/>
          <w:sz w:val="24"/>
        </w:rPr>
      </w:pPr>
      <w:r w:rsidRPr="00953EE8">
        <w:rPr>
          <w:rFonts w:cstheme="minorHAnsi"/>
          <w:bCs/>
          <w:sz w:val="24"/>
        </w:rPr>
        <w:t xml:space="preserve">Source INSEE : </w:t>
      </w:r>
    </w:p>
    <w:p w14:paraId="144CB65F" w14:textId="5DFD1AB9" w:rsidR="00D611E9" w:rsidRPr="00953EE8" w:rsidRDefault="00D611E9" w:rsidP="00737A20">
      <w:pPr>
        <w:spacing w:before="0"/>
        <w:rPr>
          <w:rFonts w:cstheme="minorHAnsi"/>
          <w:bCs/>
          <w:sz w:val="24"/>
        </w:rPr>
      </w:pPr>
    </w:p>
    <w:p w14:paraId="51F71E99" w14:textId="27FC65C3" w:rsidR="00D611E9" w:rsidRPr="00953EE8" w:rsidRDefault="00D61E36" w:rsidP="00737A20">
      <w:pPr>
        <w:spacing w:before="0"/>
        <w:rPr>
          <w:rFonts w:cstheme="minorHAnsi"/>
          <w:bCs/>
          <w:sz w:val="24"/>
        </w:rPr>
      </w:pPr>
      <w:r w:rsidRPr="00953EE8">
        <w:rPr>
          <w:rFonts w:cstheme="minorHAnsi"/>
          <w:bCs/>
          <w:sz w:val="24"/>
        </w:rPr>
        <w:t>L</w:t>
      </w:r>
      <w:r w:rsidR="007A6209" w:rsidRPr="00953EE8">
        <w:rPr>
          <w:rFonts w:cstheme="minorHAnsi"/>
          <w:bCs/>
          <w:sz w:val="24"/>
        </w:rPr>
        <w:t xml:space="preserve">e climat des affaires dans l’industrie manufacturière se replie légèrement : </w:t>
      </w:r>
    </w:p>
    <w:p w14:paraId="2EC88BD2" w14:textId="2F224FFF" w:rsidR="00B624CB" w:rsidRPr="00953EE8" w:rsidRDefault="007A6209" w:rsidP="007A6209">
      <w:pPr>
        <w:spacing w:before="0"/>
        <w:ind w:firstLine="708"/>
        <w:rPr>
          <w:rFonts w:cstheme="minorHAnsi"/>
          <w:bCs/>
          <w:sz w:val="24"/>
        </w:rPr>
      </w:pPr>
      <w:r w:rsidRPr="00953EE8">
        <w:rPr>
          <w:rFonts w:cstheme="minorHAnsi"/>
          <w:bCs/>
          <w:noProof/>
          <w:sz w:val="24"/>
        </w:rPr>
        <w:drawing>
          <wp:inline distT="0" distB="0" distL="0" distR="0" wp14:anchorId="261B4599" wp14:editId="08B8BA27">
            <wp:extent cx="4089422" cy="2292350"/>
            <wp:effectExtent l="0" t="0" r="6350"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098308" cy="2297331"/>
                    </a:xfrm>
                    <a:prstGeom prst="rect">
                      <a:avLst/>
                    </a:prstGeom>
                  </pic:spPr>
                </pic:pic>
              </a:graphicData>
            </a:graphic>
          </wp:inline>
        </w:drawing>
      </w:r>
    </w:p>
    <w:p w14:paraId="5876C9E1" w14:textId="20295D9B" w:rsidR="00772B38" w:rsidRPr="00953EE8" w:rsidRDefault="00772B38" w:rsidP="00772B38">
      <w:pPr>
        <w:spacing w:before="0"/>
        <w:rPr>
          <w:rFonts w:cstheme="minorHAnsi"/>
          <w:bCs/>
          <w:sz w:val="24"/>
        </w:rPr>
      </w:pPr>
    </w:p>
    <w:p w14:paraId="11BACE53" w14:textId="7C2E129C" w:rsidR="00772B38" w:rsidRPr="00953EE8" w:rsidRDefault="00772B38" w:rsidP="00DD04E1">
      <w:pPr>
        <w:spacing w:before="0"/>
        <w:ind w:right="3401"/>
        <w:rPr>
          <w:rFonts w:cstheme="minorHAnsi"/>
          <w:bCs/>
          <w:sz w:val="24"/>
        </w:rPr>
      </w:pPr>
      <w:r w:rsidRPr="00953EE8">
        <w:rPr>
          <w:rFonts w:cstheme="minorHAnsi"/>
          <w:bCs/>
          <w:sz w:val="24"/>
        </w:rPr>
        <w:t>Un très (trop) léger redressement est observé en décembre</w:t>
      </w:r>
    </w:p>
    <w:p w14:paraId="38680E12" w14:textId="581CB6E6" w:rsidR="00772B38" w:rsidRPr="00953EE8" w:rsidRDefault="00772B38" w:rsidP="007A6209">
      <w:pPr>
        <w:spacing w:before="0"/>
        <w:ind w:firstLine="708"/>
        <w:rPr>
          <w:rFonts w:cstheme="minorHAnsi"/>
          <w:bCs/>
          <w:sz w:val="24"/>
        </w:rPr>
      </w:pPr>
      <w:r w:rsidRPr="00953EE8">
        <w:rPr>
          <w:rFonts w:cstheme="minorHAnsi"/>
          <w:bCs/>
          <w:noProof/>
          <w:sz w:val="24"/>
        </w:rPr>
        <w:lastRenderedPageBreak/>
        <w:drawing>
          <wp:inline distT="0" distB="0" distL="0" distR="0" wp14:anchorId="6DD14A51" wp14:editId="0C7D1007">
            <wp:extent cx="4081581" cy="2329815"/>
            <wp:effectExtent l="0" t="0" r="0"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101930" cy="2341431"/>
                    </a:xfrm>
                    <a:prstGeom prst="rect">
                      <a:avLst/>
                    </a:prstGeom>
                    <a:ln w="41275">
                      <a:noFill/>
                    </a:ln>
                  </pic:spPr>
                </pic:pic>
              </a:graphicData>
            </a:graphic>
          </wp:inline>
        </w:drawing>
      </w:r>
    </w:p>
    <w:p w14:paraId="1CBD9A0D" w14:textId="7572F819" w:rsidR="007A6209" w:rsidRPr="00953EE8" w:rsidRDefault="007A6209" w:rsidP="00737A20">
      <w:pPr>
        <w:spacing w:before="0"/>
        <w:rPr>
          <w:rFonts w:cstheme="minorHAnsi"/>
          <w:bCs/>
          <w:sz w:val="24"/>
        </w:rPr>
      </w:pPr>
    </w:p>
    <w:p w14:paraId="3A358F35" w14:textId="6CFC4BA6" w:rsidR="007A6209" w:rsidRPr="00953EE8" w:rsidRDefault="007A6209" w:rsidP="007A6209">
      <w:pPr>
        <w:spacing w:before="0"/>
        <w:ind w:firstLine="708"/>
        <w:rPr>
          <w:rFonts w:cstheme="minorHAnsi"/>
          <w:bCs/>
          <w:sz w:val="24"/>
        </w:rPr>
      </w:pPr>
      <w:r w:rsidRPr="00953EE8">
        <w:rPr>
          <w:rFonts w:cstheme="minorHAnsi"/>
          <w:bCs/>
          <w:noProof/>
          <w:sz w:val="24"/>
        </w:rPr>
        <w:drawing>
          <wp:inline distT="0" distB="0" distL="0" distR="0" wp14:anchorId="4F7B07E0" wp14:editId="0DC3526A">
            <wp:extent cx="4060654" cy="2682020"/>
            <wp:effectExtent l="0" t="0" r="0" b="4445"/>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071658" cy="2689288"/>
                    </a:xfrm>
                    <a:prstGeom prst="rect">
                      <a:avLst/>
                    </a:prstGeom>
                  </pic:spPr>
                </pic:pic>
              </a:graphicData>
            </a:graphic>
          </wp:inline>
        </w:drawing>
      </w:r>
    </w:p>
    <w:p w14:paraId="20272DDD" w14:textId="76479F39" w:rsidR="00D61E36" w:rsidRPr="00953EE8" w:rsidRDefault="00D61E36" w:rsidP="007A6209">
      <w:pPr>
        <w:spacing w:before="0"/>
        <w:ind w:firstLine="708"/>
        <w:rPr>
          <w:rFonts w:cstheme="minorHAnsi"/>
          <w:bCs/>
          <w:sz w:val="24"/>
        </w:rPr>
      </w:pPr>
    </w:p>
    <w:p w14:paraId="08B02B68" w14:textId="18D8A975" w:rsidR="00D61E36" w:rsidRPr="00953EE8" w:rsidRDefault="00D61E36" w:rsidP="00A24FDD">
      <w:pPr>
        <w:spacing w:before="0"/>
        <w:rPr>
          <w:rFonts w:cstheme="minorHAnsi"/>
          <w:bCs/>
          <w:sz w:val="24"/>
        </w:rPr>
      </w:pPr>
      <w:r w:rsidRPr="00953EE8">
        <w:rPr>
          <w:rFonts w:cstheme="minorHAnsi"/>
          <w:bCs/>
          <w:sz w:val="24"/>
        </w:rPr>
        <w:t xml:space="preserve">Le secteur automobile, dont la division E.A.R est particulièrement dépendante est en difficulté : </w:t>
      </w:r>
    </w:p>
    <w:p w14:paraId="139088FF" w14:textId="7C53542C" w:rsidR="00D61E36" w:rsidRPr="00953EE8" w:rsidRDefault="00D61E36" w:rsidP="00D61E36">
      <w:pPr>
        <w:spacing w:before="0"/>
        <w:ind w:firstLine="142"/>
        <w:rPr>
          <w:rFonts w:cstheme="minorHAnsi"/>
          <w:bCs/>
          <w:sz w:val="24"/>
        </w:rPr>
      </w:pPr>
      <w:r w:rsidRPr="00953EE8">
        <w:rPr>
          <w:rFonts w:cstheme="minorHAnsi"/>
          <w:bCs/>
          <w:noProof/>
          <w:sz w:val="24"/>
        </w:rPr>
        <w:drawing>
          <wp:inline distT="0" distB="0" distL="0" distR="0" wp14:anchorId="23D11BE4" wp14:editId="05853241">
            <wp:extent cx="5467350" cy="1962360"/>
            <wp:effectExtent l="0" t="0" r="0"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472168" cy="1964089"/>
                    </a:xfrm>
                    <a:prstGeom prst="rect">
                      <a:avLst/>
                    </a:prstGeom>
                  </pic:spPr>
                </pic:pic>
              </a:graphicData>
            </a:graphic>
          </wp:inline>
        </w:drawing>
      </w:r>
    </w:p>
    <w:p w14:paraId="74CB4E22" w14:textId="77CEBE34" w:rsidR="007A6209" w:rsidRPr="00953EE8" w:rsidRDefault="00D61E36" w:rsidP="00A24FDD">
      <w:pPr>
        <w:spacing w:before="0"/>
        <w:ind w:left="4956" w:firstLine="708"/>
        <w:rPr>
          <w:rFonts w:cstheme="minorHAnsi"/>
          <w:bCs/>
          <w:sz w:val="18"/>
          <w:szCs w:val="18"/>
        </w:rPr>
      </w:pPr>
      <w:r w:rsidRPr="00953EE8">
        <w:rPr>
          <w:rFonts w:cstheme="minorHAnsi"/>
          <w:bCs/>
          <w:sz w:val="18"/>
          <w:szCs w:val="18"/>
        </w:rPr>
        <w:t>(</w:t>
      </w:r>
      <w:proofErr w:type="gramStart"/>
      <w:r w:rsidRPr="00953EE8">
        <w:rPr>
          <w:rFonts w:cstheme="minorHAnsi"/>
          <w:bCs/>
          <w:sz w:val="18"/>
          <w:szCs w:val="18"/>
        </w:rPr>
        <w:t>source</w:t>
      </w:r>
      <w:proofErr w:type="gramEnd"/>
      <w:r w:rsidRPr="00953EE8">
        <w:rPr>
          <w:rFonts w:cstheme="minorHAnsi"/>
          <w:bCs/>
          <w:sz w:val="18"/>
          <w:szCs w:val="18"/>
        </w:rPr>
        <w:t xml:space="preserve"> </w:t>
      </w:r>
      <w:proofErr w:type="spellStart"/>
      <w:r w:rsidRPr="00953EE8">
        <w:rPr>
          <w:rFonts w:cstheme="minorHAnsi"/>
          <w:bCs/>
          <w:sz w:val="18"/>
          <w:szCs w:val="18"/>
        </w:rPr>
        <w:t>AutoConsultant</w:t>
      </w:r>
      <w:proofErr w:type="spellEnd"/>
      <w:r w:rsidRPr="00953EE8">
        <w:rPr>
          <w:rFonts w:cstheme="minorHAnsi"/>
          <w:bCs/>
          <w:sz w:val="18"/>
          <w:szCs w:val="18"/>
        </w:rPr>
        <w:t>, juillet2025)</w:t>
      </w:r>
    </w:p>
    <w:p w14:paraId="5163C64D" w14:textId="7BBB6A16" w:rsidR="007819A8" w:rsidRPr="00953EE8" w:rsidRDefault="007819A8" w:rsidP="007819A8">
      <w:pPr>
        <w:spacing w:before="0"/>
        <w:rPr>
          <w:rFonts w:cstheme="minorHAnsi"/>
          <w:bCs/>
          <w:sz w:val="18"/>
          <w:szCs w:val="18"/>
        </w:rPr>
      </w:pPr>
    </w:p>
    <w:p w14:paraId="5FE1C055" w14:textId="7D595D6C" w:rsidR="007819A8" w:rsidRPr="00953EE8" w:rsidRDefault="007819A8" w:rsidP="007819A8">
      <w:pPr>
        <w:spacing w:before="0"/>
        <w:ind w:left="426"/>
        <w:rPr>
          <w:rFonts w:cstheme="minorHAnsi"/>
          <w:bCs/>
          <w:sz w:val="18"/>
          <w:szCs w:val="18"/>
        </w:rPr>
      </w:pPr>
    </w:p>
    <w:p w14:paraId="1CBAA383" w14:textId="1AE93C47" w:rsidR="007A6209" w:rsidRPr="00953EE8" w:rsidRDefault="00A75848" w:rsidP="00737A20">
      <w:pPr>
        <w:spacing w:before="0"/>
        <w:rPr>
          <w:rFonts w:cstheme="minorHAnsi"/>
          <w:bCs/>
          <w:sz w:val="24"/>
        </w:rPr>
      </w:pPr>
      <w:r w:rsidRPr="00953EE8">
        <w:rPr>
          <w:rFonts w:cstheme="minorHAnsi"/>
          <w:bCs/>
          <w:noProof/>
          <w:sz w:val="24"/>
        </w:rPr>
        <w:lastRenderedPageBreak/>
        <w:drawing>
          <wp:inline distT="0" distB="0" distL="0" distR="0" wp14:anchorId="61068DDA" wp14:editId="0ECCC7A0">
            <wp:extent cx="4848759" cy="2190750"/>
            <wp:effectExtent l="0" t="0" r="9525" b="0"/>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854939" cy="2193542"/>
                    </a:xfrm>
                    <a:prstGeom prst="rect">
                      <a:avLst/>
                    </a:prstGeom>
                    <a:ln w="41275">
                      <a:noFill/>
                    </a:ln>
                  </pic:spPr>
                </pic:pic>
              </a:graphicData>
            </a:graphic>
          </wp:inline>
        </w:drawing>
      </w:r>
    </w:p>
    <w:p w14:paraId="00BA2F69" w14:textId="77777777" w:rsidR="00A75848" w:rsidRPr="00953EE8" w:rsidRDefault="00A75848" w:rsidP="00737A20">
      <w:pPr>
        <w:spacing w:before="0"/>
        <w:rPr>
          <w:rFonts w:cstheme="minorHAnsi"/>
          <w:bCs/>
          <w:sz w:val="24"/>
        </w:rPr>
      </w:pPr>
    </w:p>
    <w:p w14:paraId="37E2DEA2" w14:textId="1583C545" w:rsidR="007A6209" w:rsidRPr="00953EE8" w:rsidRDefault="007A6209" w:rsidP="00737A20">
      <w:pPr>
        <w:spacing w:before="0"/>
        <w:rPr>
          <w:rFonts w:cstheme="minorHAnsi"/>
          <w:bCs/>
          <w:sz w:val="24"/>
        </w:rPr>
      </w:pPr>
    </w:p>
    <w:p w14:paraId="0676CEB6" w14:textId="341E89C7" w:rsidR="007A6209" w:rsidRPr="00953EE8" w:rsidRDefault="00A24FDD" w:rsidP="00737A20">
      <w:pPr>
        <w:spacing w:before="0"/>
        <w:rPr>
          <w:rFonts w:cstheme="minorHAnsi"/>
          <w:bCs/>
          <w:sz w:val="24"/>
        </w:rPr>
      </w:pPr>
      <w:r w:rsidRPr="00953EE8">
        <w:rPr>
          <w:rFonts w:cstheme="minorHAnsi"/>
          <w:bCs/>
          <w:sz w:val="24"/>
        </w:rPr>
        <w:t>Concrètement, au sein des 2 établissements</w:t>
      </w:r>
      <w:r w:rsidR="00DD04E1" w:rsidRPr="00953EE8">
        <w:rPr>
          <w:rFonts w:cstheme="minorHAnsi"/>
          <w:bCs/>
          <w:sz w:val="24"/>
        </w:rPr>
        <w:t xml:space="preserve"> de St QUENTIN et BRILLON</w:t>
      </w:r>
      <w:r w:rsidRPr="00953EE8">
        <w:rPr>
          <w:rFonts w:cstheme="minorHAnsi"/>
          <w:bCs/>
          <w:sz w:val="24"/>
        </w:rPr>
        <w:t xml:space="preserve">, l’activité en berne </w:t>
      </w:r>
      <w:r w:rsidR="00B60BEC" w:rsidRPr="00953EE8">
        <w:rPr>
          <w:rFonts w:cstheme="minorHAnsi"/>
          <w:bCs/>
          <w:sz w:val="24"/>
        </w:rPr>
        <w:t xml:space="preserve">a donné lieu à ces actions </w:t>
      </w:r>
      <w:r w:rsidR="00867696" w:rsidRPr="00953EE8">
        <w:rPr>
          <w:rFonts w:cstheme="minorHAnsi"/>
          <w:bCs/>
          <w:sz w:val="24"/>
        </w:rPr>
        <w:t>palliatives</w:t>
      </w:r>
      <w:r w:rsidR="00B60BEC" w:rsidRPr="00953EE8">
        <w:rPr>
          <w:rFonts w:cstheme="minorHAnsi"/>
          <w:bCs/>
          <w:sz w:val="24"/>
        </w:rPr>
        <w:t xml:space="preserve"> : </w:t>
      </w:r>
      <w:r w:rsidRPr="00953EE8">
        <w:rPr>
          <w:rFonts w:cstheme="minorHAnsi"/>
          <w:bCs/>
          <w:sz w:val="24"/>
        </w:rPr>
        <w:t xml:space="preserve"> </w:t>
      </w:r>
    </w:p>
    <w:p w14:paraId="427CF911" w14:textId="77777777" w:rsidR="00A24FDD" w:rsidRPr="00953EE8" w:rsidRDefault="00A24FDD" w:rsidP="00A31D27">
      <w:pPr>
        <w:pStyle w:val="Paragraphedeliste"/>
        <w:numPr>
          <w:ilvl w:val="0"/>
          <w:numId w:val="12"/>
        </w:numPr>
        <w:spacing w:before="0"/>
        <w:rPr>
          <w:rFonts w:ascii="Candara" w:hAnsi="Candara" w:cstheme="minorHAnsi"/>
          <w:sz w:val="24"/>
        </w:rPr>
      </w:pPr>
      <w:r w:rsidRPr="00953EE8">
        <w:rPr>
          <w:rFonts w:ascii="Candara" w:hAnsi="Candara" w:cstheme="minorHAnsi"/>
          <w:sz w:val="24"/>
        </w:rPr>
        <w:t>Un accord de modulation historiquement basé sur un calendrier du 1</w:t>
      </w:r>
      <w:r w:rsidRPr="00953EE8">
        <w:rPr>
          <w:rFonts w:ascii="Candara" w:hAnsi="Candara" w:cstheme="minorHAnsi"/>
          <w:sz w:val="24"/>
          <w:vertAlign w:val="superscript"/>
        </w:rPr>
        <w:t>er</w:t>
      </w:r>
      <w:r w:rsidRPr="00953EE8">
        <w:rPr>
          <w:rFonts w:ascii="Candara" w:hAnsi="Candara" w:cstheme="minorHAnsi"/>
          <w:sz w:val="24"/>
        </w:rPr>
        <w:t xml:space="preserve"> avril n au 31 mars n+1 qui a fait l’objet de la conclusion d’un avenant en février 2025 : </w:t>
      </w:r>
    </w:p>
    <w:p w14:paraId="407C8C80" w14:textId="1EB121DE" w:rsidR="00A24FDD" w:rsidRPr="00953EE8" w:rsidRDefault="00A24FDD" w:rsidP="00A31D27">
      <w:pPr>
        <w:pStyle w:val="Paragraphedeliste"/>
        <w:numPr>
          <w:ilvl w:val="1"/>
          <w:numId w:val="12"/>
        </w:numPr>
        <w:spacing w:before="0"/>
        <w:rPr>
          <w:rFonts w:ascii="Candara" w:hAnsi="Candara" w:cstheme="minorHAnsi"/>
          <w:sz w:val="24"/>
        </w:rPr>
      </w:pPr>
      <w:proofErr w:type="gramStart"/>
      <w:r w:rsidRPr="00953EE8">
        <w:rPr>
          <w:rFonts w:ascii="Candara" w:hAnsi="Candara" w:cstheme="minorHAnsi"/>
          <w:sz w:val="24"/>
        </w:rPr>
        <w:t>pour</w:t>
      </w:r>
      <w:proofErr w:type="gramEnd"/>
      <w:r w:rsidRPr="00953EE8">
        <w:rPr>
          <w:rFonts w:ascii="Candara" w:hAnsi="Candara" w:cstheme="minorHAnsi"/>
          <w:sz w:val="24"/>
        </w:rPr>
        <w:t xml:space="preserve"> en réduire la durée à 11 mois sur l’exercice en cours 2024-2025 et ainsi démarrer un nouveau compteur de modulation sur un exercice recalé du 1</w:t>
      </w:r>
      <w:r w:rsidRPr="00953EE8">
        <w:rPr>
          <w:rFonts w:ascii="Candara" w:hAnsi="Candara" w:cstheme="minorHAnsi"/>
          <w:sz w:val="24"/>
          <w:vertAlign w:val="superscript"/>
        </w:rPr>
        <w:t>er</w:t>
      </w:r>
      <w:r w:rsidRPr="00953EE8">
        <w:rPr>
          <w:rFonts w:ascii="Candara" w:hAnsi="Candara" w:cstheme="minorHAnsi"/>
          <w:sz w:val="24"/>
        </w:rPr>
        <w:t xml:space="preserve"> mars n au 28 février n+1. Ceci pour permettre de passer le mois de mars avec de la démodulation repartant de 0. </w:t>
      </w:r>
    </w:p>
    <w:p w14:paraId="3BC2CB8A" w14:textId="5C692064" w:rsidR="00150614" w:rsidRPr="00953EE8" w:rsidRDefault="00A24FDD" w:rsidP="00A31D27">
      <w:pPr>
        <w:pStyle w:val="Paragraphedeliste"/>
        <w:numPr>
          <w:ilvl w:val="1"/>
          <w:numId w:val="12"/>
        </w:numPr>
        <w:spacing w:before="0"/>
        <w:rPr>
          <w:rFonts w:ascii="Candara" w:hAnsi="Candara" w:cstheme="minorHAnsi"/>
          <w:sz w:val="24"/>
        </w:rPr>
      </w:pPr>
      <w:r w:rsidRPr="00953EE8">
        <w:rPr>
          <w:rFonts w:ascii="Candara" w:hAnsi="Candara" w:cstheme="minorHAnsi"/>
          <w:sz w:val="24"/>
        </w:rPr>
        <w:t xml:space="preserve">Pour intégrer, de manière </w:t>
      </w:r>
      <w:r w:rsidR="00150614" w:rsidRPr="00953EE8">
        <w:rPr>
          <w:rFonts w:ascii="Candara" w:hAnsi="Candara" w:cstheme="minorHAnsi"/>
          <w:sz w:val="24"/>
        </w:rPr>
        <w:t xml:space="preserve">limitée à l’exercice 2025-2026, la possibilité de recourir à des semaines de planification inférieures à 28h semaine. </w:t>
      </w:r>
      <w:r w:rsidR="00DD04E1" w:rsidRPr="00953EE8">
        <w:rPr>
          <w:rFonts w:ascii="Candara" w:hAnsi="Candara" w:cstheme="minorHAnsi"/>
          <w:sz w:val="24"/>
        </w:rPr>
        <w:t>Un nouvel avenant, prolongeant d’ailleurs cette semaine sera prochainement négocié.</w:t>
      </w:r>
    </w:p>
    <w:p w14:paraId="330A82D1" w14:textId="35494E8A" w:rsidR="00150614" w:rsidRPr="00953EE8" w:rsidRDefault="00150614" w:rsidP="00150614">
      <w:pPr>
        <w:pStyle w:val="Paragraphedeliste"/>
        <w:spacing w:before="0"/>
        <w:ind w:left="1440"/>
        <w:rPr>
          <w:rFonts w:ascii="Candara" w:hAnsi="Candara" w:cstheme="minorHAnsi"/>
          <w:sz w:val="24"/>
        </w:rPr>
      </w:pPr>
    </w:p>
    <w:p w14:paraId="5856C9F7" w14:textId="2DE7CC7E" w:rsidR="00150614" w:rsidRPr="00953EE8" w:rsidRDefault="00EF6819" w:rsidP="00D33625">
      <w:pPr>
        <w:pStyle w:val="Paragraphedeliste"/>
        <w:numPr>
          <w:ilvl w:val="0"/>
          <w:numId w:val="17"/>
        </w:numPr>
        <w:spacing w:before="0"/>
        <w:ind w:left="851"/>
        <w:rPr>
          <w:rFonts w:ascii="Candara" w:hAnsi="Candara" w:cstheme="minorHAnsi"/>
          <w:sz w:val="24"/>
        </w:rPr>
      </w:pPr>
      <w:r w:rsidRPr="00953EE8">
        <w:rPr>
          <w:rFonts w:ascii="Candara" w:hAnsi="Candara" w:cstheme="minorHAnsi"/>
          <w:sz w:val="24"/>
        </w:rPr>
        <w:t>L</w:t>
      </w:r>
      <w:r w:rsidR="00150614" w:rsidRPr="00953EE8">
        <w:rPr>
          <w:rFonts w:ascii="Candara" w:hAnsi="Candara" w:cstheme="minorHAnsi"/>
          <w:sz w:val="24"/>
        </w:rPr>
        <w:t xml:space="preserve">’état des compteurs individuels de modulation </w:t>
      </w:r>
      <w:r w:rsidR="009D43A7" w:rsidRPr="00953EE8">
        <w:rPr>
          <w:rFonts w:ascii="Candara" w:hAnsi="Candara" w:cstheme="minorHAnsi"/>
          <w:sz w:val="24"/>
        </w:rPr>
        <w:t xml:space="preserve">se situe </w:t>
      </w:r>
      <w:r w:rsidR="00150614" w:rsidRPr="00953EE8">
        <w:rPr>
          <w:rFonts w:ascii="Candara" w:hAnsi="Candara" w:cstheme="minorHAnsi"/>
          <w:sz w:val="24"/>
        </w:rPr>
        <w:t>entre -60h et -70h</w:t>
      </w:r>
      <w:r w:rsidR="0057209B" w:rsidRPr="00953EE8">
        <w:rPr>
          <w:rFonts w:ascii="Candara" w:hAnsi="Candara" w:cstheme="minorHAnsi"/>
          <w:sz w:val="24"/>
        </w:rPr>
        <w:t xml:space="preserve"> hormis quelques cas exceptionnels comme ceux de la population dite commerciale</w:t>
      </w:r>
      <w:r w:rsidR="00F54C0D" w:rsidRPr="00953EE8">
        <w:rPr>
          <w:rFonts w:ascii="Candara" w:hAnsi="Candara" w:cstheme="minorHAnsi"/>
          <w:sz w:val="24"/>
        </w:rPr>
        <w:t xml:space="preserve"> ou en charge de chiffrer les devis</w:t>
      </w:r>
      <w:r w:rsidR="0057209B" w:rsidRPr="00953EE8">
        <w:rPr>
          <w:rFonts w:ascii="Candara" w:hAnsi="Candara" w:cstheme="minorHAnsi"/>
          <w:sz w:val="24"/>
        </w:rPr>
        <w:t xml:space="preserve"> (</w:t>
      </w:r>
      <w:r w:rsidR="00150614" w:rsidRPr="00953EE8">
        <w:rPr>
          <w:rFonts w:ascii="Candara" w:hAnsi="Candara" w:cstheme="minorHAnsi"/>
          <w:sz w:val="24"/>
        </w:rPr>
        <w:t>70h étant la limite basse des compteurs de modulation, conformément à l’accord d’établissement instaurant la modulation</w:t>
      </w:r>
      <w:r w:rsidR="0057209B" w:rsidRPr="00953EE8">
        <w:rPr>
          <w:rFonts w:ascii="Candara" w:hAnsi="Candara" w:cstheme="minorHAnsi"/>
          <w:sz w:val="24"/>
        </w:rPr>
        <w:t>)</w:t>
      </w:r>
      <w:r w:rsidR="00150614" w:rsidRPr="00953EE8">
        <w:rPr>
          <w:rFonts w:ascii="Candara" w:hAnsi="Candara" w:cstheme="minorHAnsi"/>
          <w:sz w:val="24"/>
        </w:rPr>
        <w:t>.</w:t>
      </w:r>
      <w:r w:rsidR="00A75848" w:rsidRPr="00953EE8">
        <w:rPr>
          <w:rFonts w:ascii="Candara" w:hAnsi="Candara" w:cstheme="minorHAnsi"/>
          <w:sz w:val="24"/>
        </w:rPr>
        <w:t xml:space="preserve"> </w:t>
      </w:r>
    </w:p>
    <w:p w14:paraId="7B1BB061" w14:textId="704A69A1" w:rsidR="000B0AC6" w:rsidRPr="00953EE8" w:rsidRDefault="000B0AC6" w:rsidP="00150614">
      <w:pPr>
        <w:pStyle w:val="Paragraphedeliste"/>
        <w:spacing w:before="0"/>
        <w:ind w:left="851"/>
        <w:rPr>
          <w:rFonts w:ascii="Candara" w:hAnsi="Candara" w:cstheme="minorHAnsi"/>
          <w:sz w:val="24"/>
        </w:rPr>
      </w:pPr>
    </w:p>
    <w:p w14:paraId="55C288A1" w14:textId="7695F486" w:rsidR="00150614" w:rsidRPr="00953EE8" w:rsidRDefault="00150614" w:rsidP="00A31D27">
      <w:pPr>
        <w:pStyle w:val="Paragraphedeliste"/>
        <w:numPr>
          <w:ilvl w:val="0"/>
          <w:numId w:val="12"/>
        </w:numPr>
        <w:spacing w:before="0"/>
        <w:rPr>
          <w:rFonts w:ascii="Candara" w:hAnsi="Candara" w:cstheme="minorHAnsi"/>
          <w:sz w:val="24"/>
        </w:rPr>
      </w:pPr>
      <w:r w:rsidRPr="00953EE8">
        <w:rPr>
          <w:rFonts w:ascii="Candara" w:hAnsi="Candara" w:cstheme="minorHAnsi"/>
          <w:sz w:val="24"/>
        </w:rPr>
        <w:t xml:space="preserve">Des repositionnements de salariés d’activités en difficulté vers des activités plus porteuses au sein de la division, ont été opérés. </w:t>
      </w:r>
      <w:r w:rsidR="00B60BEC" w:rsidRPr="00953EE8">
        <w:rPr>
          <w:rFonts w:ascii="Candara" w:hAnsi="Candara" w:cstheme="minorHAnsi"/>
          <w:sz w:val="24"/>
        </w:rPr>
        <w:t>6</w:t>
      </w:r>
      <w:r w:rsidRPr="00953EE8">
        <w:rPr>
          <w:rFonts w:ascii="Candara" w:hAnsi="Candara" w:cstheme="minorHAnsi"/>
          <w:sz w:val="24"/>
        </w:rPr>
        <w:t xml:space="preserve"> salariés ont quitté </w:t>
      </w:r>
      <w:r w:rsidR="00DC70B7" w:rsidRPr="00953EE8">
        <w:rPr>
          <w:rFonts w:ascii="Candara" w:hAnsi="Candara" w:cstheme="minorHAnsi"/>
          <w:sz w:val="24"/>
        </w:rPr>
        <w:t xml:space="preserve">ou sont sur le point de quitter </w:t>
      </w:r>
      <w:r w:rsidRPr="00953EE8">
        <w:rPr>
          <w:rFonts w:ascii="Candara" w:hAnsi="Candara" w:cstheme="minorHAnsi"/>
          <w:sz w:val="24"/>
        </w:rPr>
        <w:t xml:space="preserve">leur activité au sein des ateliers pour travailler en chantiers clients. </w:t>
      </w:r>
    </w:p>
    <w:p w14:paraId="08E83B80" w14:textId="04869D34" w:rsidR="00150614" w:rsidRPr="00953EE8" w:rsidRDefault="00150614" w:rsidP="00150614">
      <w:pPr>
        <w:pStyle w:val="Paragraphedeliste"/>
        <w:spacing w:before="0"/>
        <w:rPr>
          <w:rFonts w:ascii="Candara" w:hAnsi="Candara" w:cstheme="minorHAnsi"/>
          <w:sz w:val="24"/>
        </w:rPr>
      </w:pPr>
    </w:p>
    <w:p w14:paraId="582D0C28" w14:textId="6A8ACFA6" w:rsidR="00150614" w:rsidRPr="00953EE8" w:rsidRDefault="00150614" w:rsidP="00EF6819">
      <w:pPr>
        <w:pStyle w:val="Paragraphedeliste"/>
        <w:numPr>
          <w:ilvl w:val="0"/>
          <w:numId w:val="12"/>
        </w:numPr>
        <w:spacing w:before="0"/>
        <w:rPr>
          <w:rFonts w:ascii="Candara" w:hAnsi="Candara" w:cstheme="minorHAnsi"/>
          <w:sz w:val="24"/>
        </w:rPr>
      </w:pPr>
      <w:r w:rsidRPr="00953EE8">
        <w:rPr>
          <w:rFonts w:ascii="Candara" w:hAnsi="Candara" w:cstheme="minorHAnsi"/>
          <w:sz w:val="24"/>
        </w:rPr>
        <w:t xml:space="preserve">Les formations du plan de </w:t>
      </w:r>
      <w:r w:rsidR="007B5B8F" w:rsidRPr="00953EE8">
        <w:rPr>
          <w:rFonts w:ascii="Candara" w:hAnsi="Candara" w:cstheme="minorHAnsi"/>
          <w:sz w:val="24"/>
        </w:rPr>
        <w:t>développement des compétences</w:t>
      </w:r>
      <w:r w:rsidRPr="00953EE8">
        <w:rPr>
          <w:rFonts w:ascii="Candara" w:hAnsi="Candara" w:cstheme="minorHAnsi"/>
          <w:sz w:val="24"/>
        </w:rPr>
        <w:t xml:space="preserve"> 202</w:t>
      </w:r>
      <w:r w:rsidR="00B60BEC" w:rsidRPr="00953EE8">
        <w:rPr>
          <w:rFonts w:ascii="Candara" w:hAnsi="Candara" w:cstheme="minorHAnsi"/>
          <w:sz w:val="24"/>
        </w:rPr>
        <w:t xml:space="preserve">5 </w:t>
      </w:r>
      <w:r w:rsidR="00020182" w:rsidRPr="00953EE8">
        <w:rPr>
          <w:rFonts w:ascii="Candara" w:hAnsi="Candara" w:cstheme="minorHAnsi"/>
          <w:sz w:val="24"/>
        </w:rPr>
        <w:t xml:space="preserve">non effectuées ont été reportées sur le plan 2026. </w:t>
      </w:r>
      <w:r w:rsidRPr="00953EE8">
        <w:rPr>
          <w:rFonts w:ascii="Candara" w:hAnsi="Candara" w:cstheme="minorHAnsi"/>
          <w:sz w:val="24"/>
        </w:rPr>
        <w:t xml:space="preserve"> </w:t>
      </w:r>
      <w:r w:rsidR="00EF6819" w:rsidRPr="00953EE8">
        <w:rPr>
          <w:rFonts w:ascii="Candara" w:hAnsi="Candara" w:cstheme="minorHAnsi"/>
          <w:sz w:val="24"/>
        </w:rPr>
        <w:t>De nouvelles formations sont intégrées au plan 2026 afin de pouvoir développer la polyvalence.</w:t>
      </w:r>
    </w:p>
    <w:p w14:paraId="296594BC" w14:textId="2E93F714" w:rsidR="00150614" w:rsidRPr="00953EE8" w:rsidRDefault="00150614" w:rsidP="00150614">
      <w:pPr>
        <w:spacing w:before="0"/>
        <w:rPr>
          <w:rFonts w:cstheme="minorHAnsi"/>
          <w:sz w:val="24"/>
        </w:rPr>
      </w:pPr>
    </w:p>
    <w:p w14:paraId="4098FD89" w14:textId="1CD4D37B" w:rsidR="00150614" w:rsidRPr="00953EE8" w:rsidRDefault="00020182" w:rsidP="00A31D27">
      <w:pPr>
        <w:pStyle w:val="Paragraphedeliste"/>
        <w:numPr>
          <w:ilvl w:val="0"/>
          <w:numId w:val="12"/>
        </w:numPr>
        <w:spacing w:before="0"/>
        <w:rPr>
          <w:rFonts w:ascii="Candara" w:hAnsi="Candara" w:cstheme="minorHAnsi"/>
          <w:sz w:val="24"/>
        </w:rPr>
      </w:pPr>
      <w:r w:rsidRPr="00953EE8">
        <w:rPr>
          <w:rFonts w:ascii="Candara" w:hAnsi="Candara" w:cstheme="minorHAnsi"/>
          <w:sz w:val="24"/>
        </w:rPr>
        <w:t>L</w:t>
      </w:r>
      <w:r w:rsidR="00150614" w:rsidRPr="00953EE8">
        <w:rPr>
          <w:rFonts w:ascii="Candara" w:hAnsi="Candara" w:cstheme="minorHAnsi"/>
          <w:sz w:val="24"/>
        </w:rPr>
        <w:t xml:space="preserve">es congés payés </w:t>
      </w:r>
      <w:r w:rsidRPr="00953EE8">
        <w:rPr>
          <w:rFonts w:ascii="Candara" w:hAnsi="Candara" w:cstheme="minorHAnsi"/>
          <w:sz w:val="24"/>
        </w:rPr>
        <w:t xml:space="preserve">n-1 (à prendre avant la fin de la période en cours) </w:t>
      </w:r>
      <w:r w:rsidR="00150614" w:rsidRPr="00953EE8">
        <w:rPr>
          <w:rFonts w:ascii="Candara" w:hAnsi="Candara" w:cstheme="minorHAnsi"/>
          <w:sz w:val="24"/>
        </w:rPr>
        <w:t xml:space="preserve">ont été </w:t>
      </w:r>
      <w:r w:rsidR="00EF6819" w:rsidRPr="00953EE8">
        <w:rPr>
          <w:rFonts w:ascii="Candara" w:hAnsi="Candara" w:cstheme="minorHAnsi"/>
          <w:sz w:val="24"/>
        </w:rPr>
        <w:t>soldés</w:t>
      </w:r>
      <w:r w:rsidR="00DC70B7" w:rsidRPr="00953EE8">
        <w:rPr>
          <w:rFonts w:ascii="Candara" w:hAnsi="Candara" w:cstheme="minorHAnsi"/>
          <w:sz w:val="24"/>
        </w:rPr>
        <w:t xml:space="preserve"> sur la population des ateliers particulièrement touchée par la perte d’activité</w:t>
      </w:r>
      <w:r w:rsidR="00EF6819" w:rsidRPr="00953EE8">
        <w:rPr>
          <w:rFonts w:ascii="Candara" w:hAnsi="Candara" w:cstheme="minorHAnsi"/>
          <w:sz w:val="24"/>
        </w:rPr>
        <w:t>. Certains salariés volontaires acceptent à l’heure actuelle de prendre des congés payés par anticipation, seule solution restante pour adapter les heures à la charge.</w:t>
      </w:r>
      <w:r w:rsidRPr="00953EE8">
        <w:rPr>
          <w:rFonts w:ascii="Candara" w:hAnsi="Candara" w:cstheme="minorHAnsi"/>
          <w:sz w:val="24"/>
        </w:rPr>
        <w:t xml:space="preserve"> </w:t>
      </w:r>
      <w:r w:rsidR="00DC70B7" w:rsidRPr="00953EE8">
        <w:rPr>
          <w:rFonts w:ascii="Candara" w:hAnsi="Candara" w:cstheme="minorHAnsi"/>
          <w:sz w:val="24"/>
        </w:rPr>
        <w:t>Les autres salariés en dehors de ceux concernés par les démarches de recherche de clients et d’affaires, verront leurs compteurs de congés payés soldés à la date de fin de la période de référence.</w:t>
      </w:r>
    </w:p>
    <w:p w14:paraId="683E7013" w14:textId="65062C8A" w:rsidR="00150614" w:rsidRPr="00953EE8" w:rsidRDefault="00150614" w:rsidP="00150614">
      <w:pPr>
        <w:spacing w:before="0"/>
        <w:rPr>
          <w:rFonts w:cstheme="minorHAnsi"/>
          <w:sz w:val="24"/>
        </w:rPr>
      </w:pPr>
    </w:p>
    <w:p w14:paraId="38E31CBB" w14:textId="57B45C36" w:rsidR="00150614" w:rsidRPr="00953EE8" w:rsidRDefault="00150614" w:rsidP="00150614">
      <w:pPr>
        <w:spacing w:before="0"/>
        <w:rPr>
          <w:rFonts w:cstheme="minorHAnsi"/>
          <w:b/>
          <w:bCs/>
          <w:sz w:val="24"/>
        </w:rPr>
      </w:pPr>
      <w:r w:rsidRPr="00953EE8">
        <w:rPr>
          <w:rFonts w:cstheme="minorHAnsi"/>
          <w:b/>
          <w:bCs/>
          <w:sz w:val="24"/>
        </w:rPr>
        <w:t xml:space="preserve">Malgré cela, l’activité reste en difficulté et l’Entreprise </w:t>
      </w:r>
      <w:r w:rsidR="00A75848" w:rsidRPr="00953EE8">
        <w:rPr>
          <w:rFonts w:cstheme="minorHAnsi"/>
          <w:b/>
          <w:bCs/>
          <w:sz w:val="24"/>
        </w:rPr>
        <w:t>est</w:t>
      </w:r>
      <w:r w:rsidRPr="00953EE8">
        <w:rPr>
          <w:rFonts w:cstheme="minorHAnsi"/>
          <w:b/>
          <w:bCs/>
          <w:sz w:val="24"/>
        </w:rPr>
        <w:t xml:space="preserve"> au bout de ses capacités internes d’organisation. </w:t>
      </w:r>
    </w:p>
    <w:p w14:paraId="1E8C904C" w14:textId="4D4F7BDA" w:rsidR="000B0AC6" w:rsidRPr="00953EE8" w:rsidRDefault="000B0AC6" w:rsidP="00150614">
      <w:pPr>
        <w:spacing w:before="0"/>
        <w:rPr>
          <w:rFonts w:cstheme="minorHAnsi"/>
          <w:sz w:val="24"/>
        </w:rPr>
      </w:pPr>
    </w:p>
    <w:p w14:paraId="1DBB1ECD" w14:textId="2E6011DF" w:rsidR="004D65D2" w:rsidRPr="00953EE8" w:rsidRDefault="004D65D2" w:rsidP="000B156C">
      <w:pPr>
        <w:ind w:right="-1"/>
        <w:rPr>
          <w:sz w:val="24"/>
        </w:rPr>
      </w:pPr>
      <w:r w:rsidRPr="00953EE8">
        <w:rPr>
          <w:sz w:val="24"/>
        </w:rPr>
        <w:lastRenderedPageBreak/>
        <w:t xml:space="preserve">Les activités propres au secteur historique </w:t>
      </w:r>
      <w:r w:rsidR="007B5B8F" w:rsidRPr="00953EE8">
        <w:rPr>
          <w:sz w:val="24"/>
        </w:rPr>
        <w:t>« A</w:t>
      </w:r>
      <w:r w:rsidRPr="00953EE8">
        <w:rPr>
          <w:sz w:val="24"/>
        </w:rPr>
        <w:t xml:space="preserve">rmoires et </w:t>
      </w:r>
      <w:r w:rsidR="007B5B8F" w:rsidRPr="00953EE8">
        <w:rPr>
          <w:sz w:val="24"/>
        </w:rPr>
        <w:t>T</w:t>
      </w:r>
      <w:r w:rsidRPr="00953EE8">
        <w:rPr>
          <w:sz w:val="24"/>
        </w:rPr>
        <w:t>ableaux</w:t>
      </w:r>
      <w:r w:rsidR="007B5B8F" w:rsidRPr="00953EE8">
        <w:rPr>
          <w:sz w:val="24"/>
        </w:rPr>
        <w:t> »</w:t>
      </w:r>
      <w:r w:rsidRPr="00953EE8">
        <w:rPr>
          <w:sz w:val="24"/>
        </w:rPr>
        <w:t xml:space="preserve"> restent en difficulté : </w:t>
      </w:r>
    </w:p>
    <w:p w14:paraId="64A638C0" w14:textId="5FE14742" w:rsidR="007A6209" w:rsidRPr="00953EE8" w:rsidRDefault="004D65D2" w:rsidP="004D65D2">
      <w:pPr>
        <w:ind w:right="-428"/>
        <w:rPr>
          <w:sz w:val="24"/>
        </w:rPr>
      </w:pPr>
      <w:r w:rsidRPr="00953EE8">
        <w:rPr>
          <w:sz w:val="24"/>
        </w:rPr>
        <w:t>Au 30 septembre</w:t>
      </w:r>
      <w:r w:rsidR="00F54C0D" w:rsidRPr="00953EE8">
        <w:rPr>
          <w:sz w:val="24"/>
        </w:rPr>
        <w:t xml:space="preserve"> 2025</w:t>
      </w:r>
      <w:r w:rsidRPr="00953EE8">
        <w:rPr>
          <w:sz w:val="24"/>
        </w:rPr>
        <w:t>, seuls 22 devis étaient reçus et en cours de chiffrage.</w:t>
      </w:r>
    </w:p>
    <w:p w14:paraId="2EB5E0AC" w14:textId="7A52F72C" w:rsidR="000B156C" w:rsidRPr="00953EE8" w:rsidRDefault="000B156C" w:rsidP="00EF6819">
      <w:pPr>
        <w:ind w:right="-1"/>
        <w:rPr>
          <w:sz w:val="24"/>
        </w:rPr>
      </w:pPr>
      <w:r w:rsidRPr="00953EE8">
        <w:rPr>
          <w:sz w:val="24"/>
        </w:rPr>
        <w:t>Sur le dernier trimestre, seuls 20 devis ont été reçus, ce qui confirme une extrême faiblesse de l’activité sur le dernier trimestre 2025 ;</w:t>
      </w:r>
    </w:p>
    <w:p w14:paraId="6077946E" w14:textId="4D2E6313" w:rsidR="000B156C" w:rsidRPr="00953EE8" w:rsidRDefault="00EF6819" w:rsidP="00EF6819">
      <w:pPr>
        <w:ind w:right="-1"/>
        <w:rPr>
          <w:sz w:val="24"/>
        </w:rPr>
      </w:pPr>
      <w:r w:rsidRPr="00953EE8">
        <w:rPr>
          <w:sz w:val="24"/>
        </w:rPr>
        <w:t>Si</w:t>
      </w:r>
      <w:r w:rsidR="000B156C" w:rsidRPr="00953EE8">
        <w:rPr>
          <w:sz w:val="24"/>
        </w:rPr>
        <w:t xml:space="preserve"> la tendance est en </w:t>
      </w:r>
      <w:r w:rsidRPr="00953EE8">
        <w:rPr>
          <w:sz w:val="24"/>
        </w:rPr>
        <w:t xml:space="preserve">légère </w:t>
      </w:r>
      <w:r w:rsidR="000B156C" w:rsidRPr="00953EE8">
        <w:rPr>
          <w:sz w:val="24"/>
        </w:rPr>
        <w:t>amélioration sur ce début d’année avec 27 devis en cours sur 3 semaines en janvier</w:t>
      </w:r>
      <w:r w:rsidRPr="00953EE8">
        <w:rPr>
          <w:sz w:val="24"/>
        </w:rPr>
        <w:t>, i</w:t>
      </w:r>
      <w:r w:rsidR="000B156C" w:rsidRPr="00953EE8">
        <w:rPr>
          <w:sz w:val="24"/>
        </w:rPr>
        <w:t>l est trop tôt pour dire si cette tendance se confirmera</w:t>
      </w:r>
      <w:r w:rsidRPr="00953EE8">
        <w:rPr>
          <w:sz w:val="24"/>
        </w:rPr>
        <w:t>.</w:t>
      </w:r>
    </w:p>
    <w:p w14:paraId="4ECA4746" w14:textId="4D74A055" w:rsidR="000B156C" w:rsidRPr="00953EE8" w:rsidRDefault="000B156C" w:rsidP="004D65D2">
      <w:pPr>
        <w:ind w:right="-428"/>
        <w:rPr>
          <w:color w:val="FF0000"/>
          <w:sz w:val="24"/>
        </w:rPr>
      </w:pPr>
    </w:p>
    <w:p w14:paraId="0E37C987" w14:textId="369A6BA2" w:rsidR="005C1564" w:rsidRPr="00953EE8" w:rsidRDefault="00903B23" w:rsidP="00903B23">
      <w:pPr>
        <w:ind w:right="-1"/>
        <w:rPr>
          <w:sz w:val="24"/>
        </w:rPr>
      </w:pPr>
      <w:r w:rsidRPr="00953EE8">
        <w:rPr>
          <w:noProof/>
          <w:sz w:val="24"/>
        </w:rPr>
        <mc:AlternateContent>
          <mc:Choice Requires="wps">
            <w:drawing>
              <wp:anchor distT="0" distB="0" distL="114300" distR="114300" simplePos="0" relativeHeight="251719680" behindDoc="0" locked="0" layoutInCell="1" allowOverlap="1" wp14:anchorId="2E1D7E9D" wp14:editId="79A9313E">
                <wp:simplePos x="0" y="0"/>
                <wp:positionH relativeFrom="column">
                  <wp:posOffset>-33020</wp:posOffset>
                </wp:positionH>
                <wp:positionV relativeFrom="paragraph">
                  <wp:posOffset>72390</wp:posOffset>
                </wp:positionV>
                <wp:extent cx="6149340" cy="2552700"/>
                <wp:effectExtent l="0" t="0" r="0" b="0"/>
                <wp:wrapNone/>
                <wp:docPr id="5" name="Rectangle 5"/>
                <wp:cNvGraphicFramePr/>
                <a:graphic xmlns:a="http://schemas.openxmlformats.org/drawingml/2006/main">
                  <a:graphicData uri="http://schemas.microsoft.com/office/word/2010/wordprocessingShape">
                    <wps:wsp>
                      <wps:cNvSpPr/>
                      <wps:spPr>
                        <a:xfrm>
                          <a:off x="0" y="0"/>
                          <a:ext cx="6149340" cy="2552700"/>
                        </a:xfrm>
                        <a:prstGeom prst="rect">
                          <a:avLst/>
                        </a:prstGeom>
                        <a:noFill/>
                        <a:ln w="28575">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A742030" id="Rectangle 5" o:spid="_x0000_s1026" style="position:absolute;margin-left:-2.6pt;margin-top:5.7pt;width:484.2pt;height:201pt;z-index:251719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" filled="f" stroked="f" strokeweight="2.25pt"/>
            </w:pict>
          </mc:Fallback>
        </mc:AlternateContent>
      </w:r>
      <w:r w:rsidR="005C1564" w:rsidRPr="00953EE8">
        <w:rPr>
          <w:sz w:val="24"/>
        </w:rPr>
        <w:t>Voici le comparatif de l’activité commerciale enregistrée sur le</w:t>
      </w:r>
      <w:r w:rsidRPr="00953EE8">
        <w:rPr>
          <w:sz w:val="24"/>
        </w:rPr>
        <w:t>s périodes comparables à celle actuelle depuis le 1</w:t>
      </w:r>
      <w:r w:rsidRPr="00953EE8">
        <w:rPr>
          <w:sz w:val="24"/>
          <w:vertAlign w:val="superscript"/>
        </w:rPr>
        <w:t>er</w:t>
      </w:r>
      <w:r w:rsidRPr="00953EE8">
        <w:rPr>
          <w:sz w:val="24"/>
        </w:rPr>
        <w:t xml:space="preserve"> diagnostic réalisé au 30 septembre, </w:t>
      </w:r>
      <w:proofErr w:type="spellStart"/>
      <w:r w:rsidRPr="00953EE8">
        <w:rPr>
          <w:sz w:val="24"/>
        </w:rPr>
        <w:t>i.e</w:t>
      </w:r>
      <w:proofErr w:type="spellEnd"/>
      <w:r w:rsidRPr="00953EE8">
        <w:rPr>
          <w:sz w:val="24"/>
        </w:rPr>
        <w:t xml:space="preserve"> le nombre d’affaires reçues sur les </w:t>
      </w:r>
      <w:r w:rsidR="005C1564" w:rsidRPr="00953EE8">
        <w:rPr>
          <w:sz w:val="24"/>
        </w:rPr>
        <w:t>T4</w:t>
      </w:r>
      <w:r w:rsidR="007B5B8F" w:rsidRPr="00953EE8">
        <w:rPr>
          <w:sz w:val="24"/>
        </w:rPr>
        <w:t xml:space="preserve"> </w:t>
      </w:r>
      <w:r w:rsidRPr="00953EE8">
        <w:rPr>
          <w:sz w:val="24"/>
        </w:rPr>
        <w:t xml:space="preserve">+ mois de janvier, </w:t>
      </w:r>
      <w:r w:rsidR="005C1564" w:rsidRPr="00953EE8">
        <w:rPr>
          <w:sz w:val="24"/>
        </w:rPr>
        <w:t>des années 2022 à 202</w:t>
      </w:r>
      <w:r w:rsidRPr="00953EE8">
        <w:rPr>
          <w:sz w:val="24"/>
        </w:rPr>
        <w:t>6 :</w:t>
      </w:r>
    </w:p>
    <w:tbl>
      <w:tblPr>
        <w:tblStyle w:val="Grilledutableau"/>
        <w:tblW w:w="9356" w:type="dxa"/>
        <w:tblInd w:w="-5" w:type="dxa"/>
        <w:tblLook w:val="04A0" w:firstRow="1" w:lastRow="0" w:firstColumn="1" w:lastColumn="0" w:noHBand="0" w:noVBand="1"/>
      </w:tblPr>
      <w:tblGrid>
        <w:gridCol w:w="1413"/>
        <w:gridCol w:w="1990"/>
        <w:gridCol w:w="1984"/>
        <w:gridCol w:w="1985"/>
        <w:gridCol w:w="1984"/>
      </w:tblGrid>
      <w:tr w:rsidR="005C1564" w:rsidRPr="00953EE8" w14:paraId="3FDFC697" w14:textId="77777777" w:rsidTr="00903B23">
        <w:tc>
          <w:tcPr>
            <w:tcW w:w="1413" w:type="dxa"/>
          </w:tcPr>
          <w:p w14:paraId="550978FC" w14:textId="6ADA8B58" w:rsidR="005C1564" w:rsidRPr="00953EE8" w:rsidRDefault="005C1564" w:rsidP="00903B23">
            <w:pPr>
              <w:ind w:right="-428"/>
              <w:rPr>
                <w:sz w:val="20"/>
                <w:szCs w:val="20"/>
              </w:rPr>
            </w:pPr>
          </w:p>
        </w:tc>
        <w:tc>
          <w:tcPr>
            <w:tcW w:w="1990" w:type="dxa"/>
          </w:tcPr>
          <w:p w14:paraId="5EF743EC" w14:textId="44CEB13C" w:rsidR="005C1564" w:rsidRPr="00953EE8" w:rsidRDefault="005C1564" w:rsidP="00903B23">
            <w:pPr>
              <w:ind w:right="-428"/>
              <w:rPr>
                <w:sz w:val="24"/>
              </w:rPr>
            </w:pPr>
            <w:r w:rsidRPr="00953EE8">
              <w:rPr>
                <w:sz w:val="24"/>
              </w:rPr>
              <w:t>T4 2022 + 01/2023</w:t>
            </w:r>
          </w:p>
        </w:tc>
        <w:tc>
          <w:tcPr>
            <w:tcW w:w="1984" w:type="dxa"/>
          </w:tcPr>
          <w:p w14:paraId="4EF58C66" w14:textId="07F4D4F3" w:rsidR="005C1564" w:rsidRPr="00953EE8" w:rsidRDefault="005C1564" w:rsidP="00903B23">
            <w:pPr>
              <w:ind w:right="-428"/>
              <w:rPr>
                <w:sz w:val="24"/>
              </w:rPr>
            </w:pPr>
            <w:r w:rsidRPr="00953EE8">
              <w:rPr>
                <w:sz w:val="24"/>
              </w:rPr>
              <w:t>T4 2023 + 01/2024</w:t>
            </w:r>
          </w:p>
        </w:tc>
        <w:tc>
          <w:tcPr>
            <w:tcW w:w="1985" w:type="dxa"/>
          </w:tcPr>
          <w:p w14:paraId="3D1812D3" w14:textId="071F0A17" w:rsidR="005C1564" w:rsidRPr="00953EE8" w:rsidRDefault="005C1564" w:rsidP="00903B23">
            <w:pPr>
              <w:ind w:right="-428"/>
              <w:rPr>
                <w:sz w:val="24"/>
              </w:rPr>
            </w:pPr>
            <w:r w:rsidRPr="00953EE8">
              <w:rPr>
                <w:sz w:val="24"/>
              </w:rPr>
              <w:t>T4 2024 + 01/2025</w:t>
            </w:r>
          </w:p>
        </w:tc>
        <w:tc>
          <w:tcPr>
            <w:tcW w:w="1984" w:type="dxa"/>
          </w:tcPr>
          <w:p w14:paraId="5F970676" w14:textId="77B6E3CB" w:rsidR="005C1564" w:rsidRPr="00953EE8" w:rsidRDefault="005C1564" w:rsidP="00903B23">
            <w:pPr>
              <w:ind w:right="-428"/>
              <w:rPr>
                <w:sz w:val="24"/>
              </w:rPr>
            </w:pPr>
            <w:r w:rsidRPr="00953EE8">
              <w:rPr>
                <w:sz w:val="24"/>
              </w:rPr>
              <w:t>T4 2025 + 01/2026</w:t>
            </w:r>
          </w:p>
        </w:tc>
      </w:tr>
      <w:tr w:rsidR="005C1564" w:rsidRPr="00953EE8" w14:paraId="625A6EBC" w14:textId="77777777" w:rsidTr="00903B23">
        <w:tc>
          <w:tcPr>
            <w:tcW w:w="1413" w:type="dxa"/>
          </w:tcPr>
          <w:p w14:paraId="13C473F3" w14:textId="77777777" w:rsidR="005C1564" w:rsidRPr="00953EE8" w:rsidRDefault="005C1564" w:rsidP="00903B23">
            <w:pPr>
              <w:ind w:right="-428"/>
              <w:rPr>
                <w:sz w:val="20"/>
                <w:szCs w:val="20"/>
              </w:rPr>
            </w:pPr>
            <w:r w:rsidRPr="00953EE8">
              <w:rPr>
                <w:sz w:val="20"/>
                <w:szCs w:val="20"/>
              </w:rPr>
              <w:t xml:space="preserve">Volume </w:t>
            </w:r>
          </w:p>
          <w:p w14:paraId="23041FD0" w14:textId="77777777" w:rsidR="005C1564" w:rsidRPr="00953EE8" w:rsidRDefault="005C1564" w:rsidP="00903B23">
            <w:pPr>
              <w:ind w:right="-428"/>
              <w:rPr>
                <w:sz w:val="20"/>
                <w:szCs w:val="20"/>
              </w:rPr>
            </w:pPr>
            <w:proofErr w:type="gramStart"/>
            <w:r w:rsidRPr="00953EE8">
              <w:rPr>
                <w:sz w:val="20"/>
                <w:szCs w:val="20"/>
              </w:rPr>
              <w:t>d’affaires</w:t>
            </w:r>
            <w:proofErr w:type="gramEnd"/>
            <w:r w:rsidRPr="00953EE8">
              <w:rPr>
                <w:sz w:val="20"/>
                <w:szCs w:val="20"/>
              </w:rPr>
              <w:t xml:space="preserve"> </w:t>
            </w:r>
          </w:p>
          <w:p w14:paraId="4C15AEA4" w14:textId="72A0EF2A" w:rsidR="005C1564" w:rsidRPr="00953EE8" w:rsidRDefault="005C1564" w:rsidP="00903B23">
            <w:pPr>
              <w:ind w:right="-428"/>
              <w:rPr>
                <w:sz w:val="20"/>
                <w:szCs w:val="20"/>
              </w:rPr>
            </w:pPr>
            <w:proofErr w:type="gramStart"/>
            <w:r w:rsidRPr="00953EE8">
              <w:rPr>
                <w:sz w:val="20"/>
                <w:szCs w:val="20"/>
              </w:rPr>
              <w:t>traitées</w:t>
            </w:r>
            <w:proofErr w:type="gramEnd"/>
          </w:p>
        </w:tc>
        <w:tc>
          <w:tcPr>
            <w:tcW w:w="1990" w:type="dxa"/>
          </w:tcPr>
          <w:p w14:paraId="06D27403" w14:textId="55EECE46" w:rsidR="005C1564" w:rsidRPr="00953EE8" w:rsidRDefault="005C1564" w:rsidP="00903B23">
            <w:pPr>
              <w:ind w:right="-428"/>
              <w:jc w:val="center"/>
              <w:rPr>
                <w:sz w:val="24"/>
              </w:rPr>
            </w:pPr>
            <w:r w:rsidRPr="00953EE8">
              <w:rPr>
                <w:sz w:val="24"/>
              </w:rPr>
              <w:t>164</w:t>
            </w:r>
          </w:p>
        </w:tc>
        <w:tc>
          <w:tcPr>
            <w:tcW w:w="1984" w:type="dxa"/>
          </w:tcPr>
          <w:p w14:paraId="52B952CF" w14:textId="44F7741C" w:rsidR="005C1564" w:rsidRPr="00953EE8" w:rsidRDefault="005C1564" w:rsidP="00903B23">
            <w:pPr>
              <w:ind w:right="-428"/>
              <w:jc w:val="center"/>
              <w:rPr>
                <w:sz w:val="24"/>
              </w:rPr>
            </w:pPr>
            <w:r w:rsidRPr="00953EE8">
              <w:rPr>
                <w:sz w:val="24"/>
              </w:rPr>
              <w:t>154</w:t>
            </w:r>
          </w:p>
        </w:tc>
        <w:tc>
          <w:tcPr>
            <w:tcW w:w="1985" w:type="dxa"/>
          </w:tcPr>
          <w:p w14:paraId="2AAAA020" w14:textId="72773880" w:rsidR="005C1564" w:rsidRPr="00953EE8" w:rsidRDefault="005C1564" w:rsidP="00903B23">
            <w:pPr>
              <w:ind w:right="-428"/>
              <w:jc w:val="center"/>
              <w:rPr>
                <w:sz w:val="24"/>
              </w:rPr>
            </w:pPr>
            <w:r w:rsidRPr="00953EE8">
              <w:rPr>
                <w:sz w:val="24"/>
              </w:rPr>
              <w:t>129</w:t>
            </w:r>
          </w:p>
        </w:tc>
        <w:tc>
          <w:tcPr>
            <w:tcW w:w="1984" w:type="dxa"/>
          </w:tcPr>
          <w:p w14:paraId="6ECDA5B1" w14:textId="76180E02" w:rsidR="005C1564" w:rsidRPr="00953EE8" w:rsidRDefault="005C1564" w:rsidP="00903B23">
            <w:pPr>
              <w:ind w:right="-428"/>
              <w:jc w:val="center"/>
              <w:rPr>
                <w:sz w:val="24"/>
              </w:rPr>
            </w:pPr>
            <w:r w:rsidRPr="00953EE8">
              <w:rPr>
                <w:sz w:val="24"/>
              </w:rPr>
              <w:t>5</w:t>
            </w:r>
            <w:r w:rsidR="008322F3" w:rsidRPr="00953EE8">
              <w:rPr>
                <w:sz w:val="24"/>
              </w:rPr>
              <w:t>2</w:t>
            </w:r>
          </w:p>
        </w:tc>
      </w:tr>
      <w:tr w:rsidR="005C1564" w:rsidRPr="00953EE8" w14:paraId="4C126E1D" w14:textId="77777777" w:rsidTr="00903B23">
        <w:tc>
          <w:tcPr>
            <w:tcW w:w="1413" w:type="dxa"/>
          </w:tcPr>
          <w:p w14:paraId="278DE76D" w14:textId="77777777" w:rsidR="005C1564" w:rsidRPr="00953EE8" w:rsidRDefault="005C1564" w:rsidP="00903B23">
            <w:pPr>
              <w:ind w:right="-428"/>
              <w:rPr>
                <w:sz w:val="20"/>
                <w:szCs w:val="20"/>
              </w:rPr>
            </w:pPr>
            <w:r w:rsidRPr="00953EE8">
              <w:rPr>
                <w:sz w:val="20"/>
                <w:szCs w:val="20"/>
              </w:rPr>
              <w:t xml:space="preserve">Evolution en </w:t>
            </w:r>
          </w:p>
          <w:p w14:paraId="18A6974B" w14:textId="39F51C57" w:rsidR="005C1564" w:rsidRPr="00953EE8" w:rsidRDefault="005C1564" w:rsidP="00903B23">
            <w:pPr>
              <w:ind w:right="-428"/>
              <w:rPr>
                <w:sz w:val="20"/>
                <w:szCs w:val="20"/>
              </w:rPr>
            </w:pPr>
            <w:r w:rsidRPr="00953EE8">
              <w:rPr>
                <w:sz w:val="20"/>
                <w:szCs w:val="20"/>
              </w:rPr>
              <w:t>%</w:t>
            </w:r>
            <w:proofErr w:type="spellStart"/>
            <w:r w:rsidRPr="00953EE8">
              <w:rPr>
                <w:sz w:val="20"/>
                <w:szCs w:val="20"/>
              </w:rPr>
              <w:t>age</w:t>
            </w:r>
            <w:proofErr w:type="spellEnd"/>
            <w:r w:rsidR="00903B23" w:rsidRPr="00953EE8">
              <w:rPr>
                <w:sz w:val="20"/>
                <w:szCs w:val="20"/>
              </w:rPr>
              <w:t xml:space="preserve"> / n-1</w:t>
            </w:r>
          </w:p>
        </w:tc>
        <w:tc>
          <w:tcPr>
            <w:tcW w:w="1990" w:type="dxa"/>
          </w:tcPr>
          <w:p w14:paraId="425710D1" w14:textId="76D9B2A0" w:rsidR="005C1564" w:rsidRPr="00953EE8" w:rsidRDefault="005C1564" w:rsidP="00903B23">
            <w:pPr>
              <w:ind w:right="-428"/>
              <w:jc w:val="center"/>
              <w:rPr>
                <w:sz w:val="24"/>
              </w:rPr>
            </w:pPr>
          </w:p>
        </w:tc>
        <w:tc>
          <w:tcPr>
            <w:tcW w:w="1984" w:type="dxa"/>
          </w:tcPr>
          <w:p w14:paraId="212CF8B2" w14:textId="44A87007" w:rsidR="005C1564" w:rsidRPr="00953EE8" w:rsidRDefault="00903B23" w:rsidP="00903B23">
            <w:pPr>
              <w:ind w:right="-428"/>
              <w:jc w:val="center"/>
              <w:rPr>
                <w:color w:val="FF0000"/>
                <w:sz w:val="24"/>
              </w:rPr>
            </w:pPr>
            <w:r w:rsidRPr="00953EE8">
              <w:rPr>
                <w:color w:val="FF0000"/>
                <w:sz w:val="24"/>
              </w:rPr>
              <w:t>-6,1%</w:t>
            </w:r>
          </w:p>
        </w:tc>
        <w:tc>
          <w:tcPr>
            <w:tcW w:w="1985" w:type="dxa"/>
          </w:tcPr>
          <w:p w14:paraId="554D852D" w14:textId="5BCB16F5" w:rsidR="005C1564" w:rsidRPr="00953EE8" w:rsidRDefault="00903B23" w:rsidP="00903B23">
            <w:pPr>
              <w:ind w:right="-428"/>
              <w:jc w:val="center"/>
              <w:rPr>
                <w:color w:val="FF0000"/>
                <w:sz w:val="24"/>
              </w:rPr>
            </w:pPr>
            <w:r w:rsidRPr="00953EE8">
              <w:rPr>
                <w:color w:val="FF0000"/>
                <w:sz w:val="24"/>
              </w:rPr>
              <w:t>-18.9%</w:t>
            </w:r>
          </w:p>
        </w:tc>
        <w:tc>
          <w:tcPr>
            <w:tcW w:w="1984" w:type="dxa"/>
          </w:tcPr>
          <w:p w14:paraId="19FAF840" w14:textId="7E911D56" w:rsidR="005C1564" w:rsidRPr="00953EE8" w:rsidRDefault="00903B23" w:rsidP="00903B23">
            <w:pPr>
              <w:ind w:right="-428"/>
              <w:jc w:val="center"/>
              <w:rPr>
                <w:color w:val="FF0000"/>
                <w:sz w:val="24"/>
              </w:rPr>
            </w:pPr>
            <w:r w:rsidRPr="00953EE8">
              <w:rPr>
                <w:color w:val="FF0000"/>
                <w:sz w:val="24"/>
              </w:rPr>
              <w:t>-59%</w:t>
            </w:r>
          </w:p>
        </w:tc>
      </w:tr>
    </w:tbl>
    <w:p w14:paraId="0E743661" w14:textId="2353E957" w:rsidR="005C1564" w:rsidRPr="00953EE8" w:rsidRDefault="00903B23" w:rsidP="00903B23">
      <w:pPr>
        <w:ind w:right="-1"/>
        <w:rPr>
          <w:sz w:val="24"/>
        </w:rPr>
      </w:pPr>
      <w:r w:rsidRPr="00953EE8">
        <w:rPr>
          <w:sz w:val="24"/>
        </w:rPr>
        <w:t xml:space="preserve">On constate à la simple lecture des chiffres ci-dessus </w:t>
      </w:r>
      <w:r w:rsidRPr="00953EE8">
        <w:rPr>
          <w:b/>
          <w:bCs/>
          <w:sz w:val="24"/>
        </w:rPr>
        <w:t>l’effondrement du volume d’affaires</w:t>
      </w:r>
      <w:r w:rsidRPr="00953EE8">
        <w:rPr>
          <w:sz w:val="24"/>
        </w:rPr>
        <w:t xml:space="preserve"> de la division E.A.R sur la même période comparée. </w:t>
      </w:r>
    </w:p>
    <w:p w14:paraId="2BCAADE7" w14:textId="197E3017" w:rsidR="005C1564" w:rsidRPr="00953EE8" w:rsidRDefault="005C1564" w:rsidP="004D65D2">
      <w:pPr>
        <w:ind w:right="-428"/>
        <w:rPr>
          <w:color w:val="FF0000"/>
          <w:sz w:val="24"/>
        </w:rPr>
      </w:pPr>
    </w:p>
    <w:p w14:paraId="1907AC8A" w14:textId="77777777" w:rsidR="005C1564" w:rsidRPr="00953EE8" w:rsidRDefault="005C1564" w:rsidP="004D65D2">
      <w:pPr>
        <w:ind w:right="-428"/>
        <w:rPr>
          <w:color w:val="FF0000"/>
          <w:sz w:val="24"/>
        </w:rPr>
      </w:pPr>
    </w:p>
    <w:p w14:paraId="2D3A6794" w14:textId="6D99204D" w:rsidR="007A6209" w:rsidRPr="00953EE8" w:rsidRDefault="00150614" w:rsidP="00737A20">
      <w:pPr>
        <w:spacing w:before="0"/>
        <w:rPr>
          <w:rFonts w:cstheme="minorHAnsi"/>
          <w:b/>
          <w:color w:val="4472C4" w:themeColor="accent1"/>
          <w:sz w:val="24"/>
        </w:rPr>
      </w:pPr>
      <w:r w:rsidRPr="00953EE8">
        <w:rPr>
          <w:rFonts w:cstheme="minorHAnsi"/>
          <w:b/>
          <w:color w:val="4472C4" w:themeColor="accent1"/>
          <w:sz w:val="24"/>
        </w:rPr>
        <w:t>Le recours à l’activité partielle de longue durée rebond s’impose</w:t>
      </w:r>
      <w:r w:rsidR="000B156C" w:rsidRPr="00953EE8">
        <w:rPr>
          <w:rFonts w:cstheme="minorHAnsi"/>
          <w:b/>
          <w:color w:val="4472C4" w:themeColor="accent1"/>
          <w:sz w:val="24"/>
        </w:rPr>
        <w:t xml:space="preserve">, et particulièrement en ce moment même du début d’année où nous subissons de plein fouet le ralentissement économique du dernier trimestre </w:t>
      </w:r>
      <w:r w:rsidR="00DD51E4" w:rsidRPr="00953EE8">
        <w:rPr>
          <w:rFonts w:cstheme="minorHAnsi"/>
          <w:b/>
          <w:color w:val="4472C4" w:themeColor="accent1"/>
          <w:sz w:val="24"/>
        </w:rPr>
        <w:t>qui se ressent quelques semaines après sur nos équipes de production et de bureaux d’études.</w:t>
      </w:r>
      <w:r w:rsidR="00EF6819" w:rsidRPr="00953EE8">
        <w:rPr>
          <w:rFonts w:cstheme="minorHAnsi"/>
          <w:b/>
          <w:color w:val="4472C4" w:themeColor="accent1"/>
          <w:sz w:val="24"/>
        </w:rPr>
        <w:t xml:space="preserve"> A partir du 16 février 2026, la situation est </w:t>
      </w:r>
      <w:r w:rsidR="00DC70B7" w:rsidRPr="00953EE8">
        <w:rPr>
          <w:rFonts w:cstheme="minorHAnsi"/>
          <w:b/>
          <w:color w:val="4472C4" w:themeColor="accent1"/>
          <w:sz w:val="24"/>
        </w:rPr>
        <w:t xml:space="preserve">particulièrement </w:t>
      </w:r>
      <w:r w:rsidR="00EF6819" w:rsidRPr="00953EE8">
        <w:rPr>
          <w:rFonts w:cstheme="minorHAnsi"/>
          <w:b/>
          <w:color w:val="4472C4" w:themeColor="accent1"/>
          <w:sz w:val="24"/>
        </w:rPr>
        <w:t>catastrophique </w:t>
      </w:r>
      <w:r w:rsidR="00DC70B7" w:rsidRPr="00953EE8">
        <w:rPr>
          <w:rFonts w:cstheme="minorHAnsi"/>
          <w:b/>
          <w:color w:val="4472C4" w:themeColor="accent1"/>
          <w:sz w:val="24"/>
        </w:rPr>
        <w:t xml:space="preserve">sur nos ateliers : </w:t>
      </w:r>
      <w:r w:rsidR="00EF6819" w:rsidRPr="00953EE8">
        <w:rPr>
          <w:rFonts w:cstheme="minorHAnsi"/>
          <w:b/>
          <w:color w:val="4472C4" w:themeColor="accent1"/>
          <w:sz w:val="24"/>
        </w:rPr>
        <w:t xml:space="preserve"> </w:t>
      </w:r>
    </w:p>
    <w:p w14:paraId="3A9E8115" w14:textId="6DCAD233" w:rsidR="00EF6819" w:rsidRPr="00953EE8" w:rsidRDefault="00EF6819" w:rsidP="00737A20">
      <w:pPr>
        <w:spacing w:before="0"/>
        <w:rPr>
          <w:rFonts w:cstheme="minorHAnsi"/>
          <w:b/>
          <w:color w:val="4472C4" w:themeColor="accent1"/>
          <w:sz w:val="24"/>
        </w:rPr>
      </w:pPr>
    </w:p>
    <w:p w14:paraId="18EEEAFC" w14:textId="26790A55" w:rsidR="00EF6819" w:rsidRPr="00953EE8" w:rsidRDefault="00EF6819" w:rsidP="00EF6819">
      <w:pPr>
        <w:pStyle w:val="Paragraphedeliste"/>
        <w:numPr>
          <w:ilvl w:val="0"/>
          <w:numId w:val="11"/>
        </w:numPr>
        <w:spacing w:before="0"/>
        <w:rPr>
          <w:rFonts w:ascii="Candara" w:eastAsiaTheme="minorHAnsi" w:hAnsi="Candara" w:cstheme="minorHAnsi"/>
          <w:b/>
          <w:bCs w:val="0"/>
          <w:color w:val="4472C4" w:themeColor="accent1"/>
          <w:sz w:val="24"/>
          <w:szCs w:val="24"/>
          <w:lang w:eastAsia="en-US"/>
        </w:rPr>
      </w:pPr>
      <w:r w:rsidRPr="00953EE8">
        <w:rPr>
          <w:rFonts w:ascii="Candara" w:eastAsiaTheme="minorHAnsi" w:hAnsi="Candara" w:cstheme="minorHAnsi"/>
          <w:b/>
          <w:bCs w:val="0"/>
          <w:color w:val="4472C4" w:themeColor="accent1"/>
          <w:sz w:val="24"/>
          <w:szCs w:val="24"/>
          <w:lang w:eastAsia="en-US"/>
        </w:rPr>
        <w:t>Nous ne disposons plus à partir de cette date de la moindre capacité d’adaptation de nos heures de travail à la charge</w:t>
      </w:r>
      <w:r w:rsidR="00DC70B7" w:rsidRPr="00953EE8">
        <w:rPr>
          <w:rFonts w:ascii="Candara" w:eastAsiaTheme="minorHAnsi" w:hAnsi="Candara" w:cstheme="minorHAnsi"/>
          <w:b/>
          <w:bCs w:val="0"/>
          <w:color w:val="4472C4" w:themeColor="accent1"/>
          <w:sz w:val="24"/>
          <w:szCs w:val="24"/>
          <w:lang w:eastAsia="en-US"/>
        </w:rPr>
        <w:t>,</w:t>
      </w:r>
    </w:p>
    <w:p w14:paraId="3FBAE558" w14:textId="0C8E2923" w:rsidR="00EF6819" w:rsidRPr="00953EE8" w:rsidRDefault="00EF6819" w:rsidP="00EF6819">
      <w:pPr>
        <w:pStyle w:val="Paragraphedeliste"/>
        <w:numPr>
          <w:ilvl w:val="0"/>
          <w:numId w:val="11"/>
        </w:numPr>
        <w:spacing w:before="0"/>
        <w:rPr>
          <w:rFonts w:ascii="Candara" w:eastAsiaTheme="minorHAnsi" w:hAnsi="Candara" w:cstheme="minorHAnsi"/>
          <w:b/>
          <w:bCs w:val="0"/>
          <w:color w:val="4472C4" w:themeColor="accent1"/>
          <w:sz w:val="24"/>
          <w:szCs w:val="24"/>
          <w:lang w:eastAsia="en-US"/>
        </w:rPr>
      </w:pPr>
      <w:r w:rsidRPr="00953EE8">
        <w:rPr>
          <w:rFonts w:ascii="Candara" w:eastAsiaTheme="minorHAnsi" w:hAnsi="Candara" w:cstheme="minorHAnsi"/>
          <w:b/>
          <w:bCs w:val="0"/>
          <w:color w:val="4472C4" w:themeColor="accent1"/>
          <w:sz w:val="24"/>
          <w:szCs w:val="24"/>
          <w:lang w:eastAsia="en-US"/>
        </w:rPr>
        <w:t>Nous serons sur une sous-charge représentant près de 400h à 500h de trop par semaine</w:t>
      </w:r>
      <w:r w:rsidR="00DC70B7" w:rsidRPr="00953EE8">
        <w:rPr>
          <w:rFonts w:ascii="Candara" w:eastAsiaTheme="minorHAnsi" w:hAnsi="Candara" w:cstheme="minorHAnsi"/>
          <w:b/>
          <w:bCs w:val="0"/>
          <w:color w:val="4472C4" w:themeColor="accent1"/>
          <w:sz w:val="24"/>
          <w:szCs w:val="24"/>
          <w:lang w:eastAsia="en-US"/>
        </w:rPr>
        <w:t xml:space="preserve"> </w:t>
      </w:r>
    </w:p>
    <w:p w14:paraId="0518F101" w14:textId="44CCD76A" w:rsidR="00DC70B7" w:rsidRPr="00953EE8" w:rsidRDefault="00DC70B7" w:rsidP="00DC70B7">
      <w:pPr>
        <w:spacing w:before="0"/>
        <w:rPr>
          <w:rFonts w:cstheme="minorHAnsi"/>
          <w:b/>
          <w:color w:val="4472C4" w:themeColor="accent1"/>
          <w:sz w:val="24"/>
        </w:rPr>
      </w:pPr>
    </w:p>
    <w:p w14:paraId="014722BD" w14:textId="3FA085D3" w:rsidR="00B624CB" w:rsidRPr="00953EE8" w:rsidRDefault="00B624CB" w:rsidP="00737A20">
      <w:pPr>
        <w:spacing w:before="0"/>
        <w:rPr>
          <w:rFonts w:cstheme="minorHAnsi"/>
          <w:bCs/>
          <w:sz w:val="24"/>
        </w:rPr>
      </w:pPr>
    </w:p>
    <w:p w14:paraId="48C08ADB" w14:textId="3B49868B" w:rsidR="00BC519A" w:rsidRPr="00953EE8" w:rsidRDefault="00BC519A" w:rsidP="00737A20">
      <w:pPr>
        <w:spacing w:before="0"/>
        <w:rPr>
          <w:rFonts w:cstheme="minorHAnsi"/>
          <w:bCs/>
          <w:sz w:val="24"/>
        </w:rPr>
      </w:pPr>
    </w:p>
    <w:p w14:paraId="3BDEEF1A" w14:textId="11A8F3F4" w:rsidR="00737A20" w:rsidRPr="00953EE8" w:rsidRDefault="00737A20" w:rsidP="00737A20">
      <w:pPr>
        <w:spacing w:before="0"/>
        <w:rPr>
          <w:rFonts w:cstheme="minorHAnsi"/>
          <w:b/>
          <w:iCs/>
          <w:sz w:val="24"/>
        </w:rPr>
      </w:pPr>
      <w:r w:rsidRPr="00953EE8">
        <w:rPr>
          <w:rFonts w:cstheme="minorHAnsi"/>
          <w:b/>
          <w:bCs/>
          <w:i/>
          <w:sz w:val="24"/>
        </w:rPr>
        <w:t>2</w:t>
      </w:r>
      <w:r w:rsidRPr="00953EE8">
        <w:rPr>
          <w:rFonts w:cstheme="minorHAnsi"/>
          <w:b/>
          <w:bCs/>
          <w:iCs/>
          <w:sz w:val="24"/>
        </w:rPr>
        <w:t xml:space="preserve">. </w:t>
      </w:r>
      <w:r w:rsidRPr="00953EE8">
        <w:rPr>
          <w:rFonts w:cstheme="minorHAnsi"/>
          <w:b/>
          <w:iCs/>
          <w:sz w:val="24"/>
        </w:rPr>
        <w:t>Présent</w:t>
      </w:r>
      <w:r w:rsidR="00BC519A" w:rsidRPr="00953EE8">
        <w:rPr>
          <w:rFonts w:cstheme="minorHAnsi"/>
          <w:b/>
          <w:iCs/>
          <w:sz w:val="24"/>
        </w:rPr>
        <w:t>ation d</w:t>
      </w:r>
      <w:r w:rsidR="00FE531E" w:rsidRPr="00953EE8">
        <w:rPr>
          <w:rFonts w:cstheme="minorHAnsi"/>
          <w:b/>
          <w:iCs/>
          <w:sz w:val="24"/>
        </w:rPr>
        <w:t>es perspectives</w:t>
      </w:r>
      <w:r w:rsidR="00BC519A" w:rsidRPr="00953EE8">
        <w:rPr>
          <w:rFonts w:cstheme="minorHAnsi"/>
          <w:b/>
          <w:iCs/>
          <w:sz w:val="24"/>
        </w:rPr>
        <w:t xml:space="preserve"> de rebond</w:t>
      </w:r>
      <w:r w:rsidR="00FE531E" w:rsidRPr="00953EE8">
        <w:rPr>
          <w:rFonts w:cstheme="minorHAnsi"/>
          <w:b/>
          <w:iCs/>
          <w:sz w:val="24"/>
        </w:rPr>
        <w:t xml:space="preserve"> d'activité </w:t>
      </w:r>
      <w:r w:rsidR="00F635A6" w:rsidRPr="00953EE8">
        <w:rPr>
          <w:rFonts w:cstheme="minorHAnsi"/>
          <w:b/>
          <w:iCs/>
          <w:sz w:val="24"/>
        </w:rPr>
        <w:t xml:space="preserve">de </w:t>
      </w:r>
      <w:r w:rsidR="00BC519A" w:rsidRPr="00953EE8">
        <w:rPr>
          <w:rFonts w:cstheme="minorHAnsi"/>
          <w:b/>
          <w:iCs/>
          <w:sz w:val="24"/>
        </w:rPr>
        <w:t>la division (</w:t>
      </w:r>
      <w:r w:rsidR="00F635A6" w:rsidRPr="00953EE8">
        <w:rPr>
          <w:rFonts w:cstheme="minorHAnsi"/>
          <w:b/>
          <w:iCs/>
          <w:sz w:val="24"/>
        </w:rPr>
        <w:t>établissement</w:t>
      </w:r>
      <w:r w:rsidR="00BC519A" w:rsidRPr="00953EE8">
        <w:rPr>
          <w:rFonts w:cstheme="minorHAnsi"/>
          <w:b/>
          <w:iCs/>
          <w:sz w:val="24"/>
        </w:rPr>
        <w:t>s de St Quentin et de Brillon)</w:t>
      </w:r>
      <w:r w:rsidR="00F635A6" w:rsidRPr="00953EE8">
        <w:rPr>
          <w:rFonts w:cstheme="minorHAnsi"/>
          <w:b/>
          <w:iCs/>
          <w:sz w:val="24"/>
        </w:rPr>
        <w:t xml:space="preserve">, </w:t>
      </w:r>
      <w:r w:rsidR="00FE531E" w:rsidRPr="00953EE8">
        <w:rPr>
          <w:rFonts w:cstheme="minorHAnsi"/>
          <w:b/>
          <w:iCs/>
          <w:sz w:val="24"/>
        </w:rPr>
        <w:t>ainsi que</w:t>
      </w:r>
      <w:r w:rsidR="00CF6E72" w:rsidRPr="00953EE8">
        <w:rPr>
          <w:rFonts w:cstheme="minorHAnsi"/>
          <w:b/>
          <w:iCs/>
          <w:sz w:val="24"/>
        </w:rPr>
        <w:t xml:space="preserve"> </w:t>
      </w:r>
      <w:r w:rsidR="00FE531E" w:rsidRPr="00953EE8">
        <w:rPr>
          <w:rFonts w:cstheme="minorHAnsi"/>
          <w:b/>
          <w:iCs/>
          <w:sz w:val="24"/>
        </w:rPr>
        <w:t xml:space="preserve">les actions </w:t>
      </w:r>
      <w:r w:rsidR="00801309" w:rsidRPr="00953EE8">
        <w:rPr>
          <w:rFonts w:cstheme="minorHAnsi"/>
          <w:b/>
          <w:iCs/>
          <w:sz w:val="24"/>
        </w:rPr>
        <w:t>déjà engagées</w:t>
      </w:r>
      <w:r w:rsidR="00FE531E" w:rsidRPr="00953EE8">
        <w:rPr>
          <w:rFonts w:cstheme="minorHAnsi"/>
          <w:b/>
          <w:iCs/>
          <w:sz w:val="24"/>
        </w:rPr>
        <w:t xml:space="preserve"> afin d'assurer une activité garantissant l</w:t>
      </w:r>
      <w:r w:rsidR="00BC519A" w:rsidRPr="00953EE8">
        <w:rPr>
          <w:rFonts w:cstheme="minorHAnsi"/>
          <w:b/>
          <w:iCs/>
          <w:sz w:val="24"/>
        </w:rPr>
        <w:t>a</w:t>
      </w:r>
      <w:r w:rsidR="00FE531E" w:rsidRPr="00953EE8">
        <w:rPr>
          <w:rFonts w:cstheme="minorHAnsi"/>
          <w:b/>
          <w:iCs/>
          <w:sz w:val="24"/>
        </w:rPr>
        <w:t xml:space="preserve"> pérennité</w:t>
      </w:r>
      <w:r w:rsidR="00BC519A" w:rsidRPr="00953EE8">
        <w:rPr>
          <w:rFonts w:cstheme="minorHAnsi"/>
          <w:b/>
          <w:iCs/>
          <w:sz w:val="24"/>
        </w:rPr>
        <w:t xml:space="preserve"> des établissements et des effectifs</w:t>
      </w:r>
    </w:p>
    <w:p w14:paraId="50B15F44" w14:textId="353E87D3" w:rsidR="00867696" w:rsidRPr="00953EE8" w:rsidRDefault="00867696" w:rsidP="00737A20">
      <w:pPr>
        <w:spacing w:before="0"/>
        <w:rPr>
          <w:rFonts w:cstheme="minorHAnsi"/>
          <w:b/>
          <w:bCs/>
          <w:iCs/>
          <w:sz w:val="24"/>
        </w:rPr>
      </w:pPr>
    </w:p>
    <w:p w14:paraId="728795CE" w14:textId="6B5C77CF" w:rsidR="00737A20" w:rsidRPr="00953EE8" w:rsidRDefault="00737A20" w:rsidP="00737A20">
      <w:pPr>
        <w:spacing w:before="0"/>
        <w:rPr>
          <w:rFonts w:cstheme="minorHAnsi"/>
          <w:iCs/>
          <w:sz w:val="24"/>
        </w:rPr>
      </w:pPr>
    </w:p>
    <w:p w14:paraId="2D125491" w14:textId="3C09582B" w:rsidR="000B0AC6" w:rsidRPr="00953EE8" w:rsidRDefault="000B0AC6" w:rsidP="00A31D27">
      <w:pPr>
        <w:pStyle w:val="Paragraphedeliste"/>
        <w:numPr>
          <w:ilvl w:val="0"/>
          <w:numId w:val="12"/>
        </w:numPr>
        <w:spacing w:before="0"/>
        <w:rPr>
          <w:rFonts w:ascii="Candara" w:hAnsi="Candara" w:cstheme="minorHAnsi"/>
          <w:sz w:val="24"/>
          <w:u w:val="single"/>
        </w:rPr>
      </w:pPr>
      <w:r w:rsidRPr="00953EE8">
        <w:rPr>
          <w:rFonts w:ascii="Candara" w:hAnsi="Candara" w:cstheme="minorHAnsi"/>
          <w:sz w:val="24"/>
          <w:u w:val="single"/>
        </w:rPr>
        <w:t xml:space="preserve">Action n°1 </w:t>
      </w:r>
      <w:r w:rsidR="00511C3B" w:rsidRPr="00953EE8">
        <w:rPr>
          <w:rFonts w:ascii="Candara" w:hAnsi="Candara" w:cstheme="minorHAnsi"/>
          <w:sz w:val="24"/>
          <w:u w:val="single"/>
        </w:rPr>
        <w:t>(</w:t>
      </w:r>
      <w:r w:rsidRPr="00953EE8">
        <w:rPr>
          <w:rFonts w:ascii="Candara" w:hAnsi="Candara" w:cstheme="minorHAnsi"/>
          <w:sz w:val="24"/>
          <w:u w:val="single"/>
        </w:rPr>
        <w:t>engagée</w:t>
      </w:r>
      <w:r w:rsidR="00511C3B" w:rsidRPr="00953EE8">
        <w:rPr>
          <w:rFonts w:ascii="Candara" w:hAnsi="Candara" w:cstheme="minorHAnsi"/>
          <w:sz w:val="24"/>
          <w:u w:val="single"/>
        </w:rPr>
        <w:t>)</w:t>
      </w:r>
      <w:r w:rsidRPr="00953EE8">
        <w:rPr>
          <w:rFonts w:ascii="Candara" w:hAnsi="Candara" w:cstheme="minorHAnsi"/>
          <w:sz w:val="24"/>
          <w:u w:val="single"/>
        </w:rPr>
        <w:t xml:space="preserve"> pour permettre à la division E.A.R de rebondir : </w:t>
      </w:r>
    </w:p>
    <w:p w14:paraId="5D85E4C4" w14:textId="77777777" w:rsidR="000B0AC6" w:rsidRPr="00953EE8" w:rsidRDefault="000B0AC6" w:rsidP="000B0AC6">
      <w:pPr>
        <w:pStyle w:val="Paragraphedeliste"/>
        <w:spacing w:before="0"/>
        <w:rPr>
          <w:rFonts w:cstheme="minorHAnsi"/>
          <w:iCs/>
          <w:sz w:val="24"/>
        </w:rPr>
      </w:pPr>
    </w:p>
    <w:p w14:paraId="2ADE40A5" w14:textId="5C5F380A" w:rsidR="00EA33F7" w:rsidRPr="00953EE8" w:rsidRDefault="00EA33F7" w:rsidP="00EA33F7">
      <w:pPr>
        <w:spacing w:before="0"/>
        <w:rPr>
          <w:rFonts w:cstheme="minorHAnsi"/>
          <w:iCs/>
          <w:sz w:val="24"/>
        </w:rPr>
      </w:pPr>
      <w:r w:rsidRPr="00953EE8">
        <w:rPr>
          <w:rFonts w:cstheme="minorHAnsi"/>
          <w:iCs/>
          <w:sz w:val="24"/>
        </w:rPr>
        <w:t xml:space="preserve">La société HIOLLE TECHNOLOGIES, dont la division E.A.R prise en ses 2 établissements concernés par la présente demande d’APLDR fait partie, présente </w:t>
      </w:r>
      <w:r w:rsidR="00E273BE" w:rsidRPr="00953EE8">
        <w:rPr>
          <w:rFonts w:cstheme="minorHAnsi"/>
          <w:iCs/>
          <w:sz w:val="24"/>
        </w:rPr>
        <w:t xml:space="preserve">malgré la période difficile actuelle, </w:t>
      </w:r>
      <w:r w:rsidRPr="00953EE8">
        <w:rPr>
          <w:rFonts w:cstheme="minorHAnsi"/>
          <w:iCs/>
          <w:sz w:val="24"/>
        </w:rPr>
        <w:t>des perspectives de</w:t>
      </w:r>
      <w:r w:rsidR="0039253D" w:rsidRPr="00953EE8">
        <w:rPr>
          <w:rFonts w:cstheme="minorHAnsi"/>
          <w:iCs/>
          <w:sz w:val="24"/>
        </w:rPr>
        <w:t xml:space="preserve"> </w:t>
      </w:r>
      <w:r w:rsidRPr="00953EE8">
        <w:rPr>
          <w:rFonts w:cstheme="minorHAnsi"/>
          <w:iCs/>
          <w:sz w:val="24"/>
        </w:rPr>
        <w:t xml:space="preserve">croissance à moyen et long terme. </w:t>
      </w:r>
    </w:p>
    <w:p w14:paraId="2B62B849" w14:textId="77777777" w:rsidR="00EA33F7" w:rsidRPr="00953EE8" w:rsidRDefault="00EA33F7" w:rsidP="00EA33F7">
      <w:pPr>
        <w:spacing w:before="0"/>
        <w:rPr>
          <w:rFonts w:cstheme="minorHAnsi"/>
          <w:iCs/>
          <w:sz w:val="24"/>
        </w:rPr>
      </w:pPr>
    </w:p>
    <w:p w14:paraId="054480CB" w14:textId="593A8EC2" w:rsidR="00EA33F7" w:rsidRPr="00953EE8" w:rsidRDefault="00EA33F7" w:rsidP="00EA33F7">
      <w:pPr>
        <w:spacing w:before="0"/>
        <w:rPr>
          <w:rFonts w:cstheme="minorHAnsi"/>
          <w:iCs/>
          <w:sz w:val="24"/>
        </w:rPr>
      </w:pPr>
      <w:r w:rsidRPr="00953EE8">
        <w:rPr>
          <w:rFonts w:cstheme="minorHAnsi"/>
          <w:iCs/>
          <w:sz w:val="24"/>
        </w:rPr>
        <w:lastRenderedPageBreak/>
        <w:t>HIOLLE TECHNOLOGIES a réalisé en 202</w:t>
      </w:r>
      <w:r w:rsidR="00801309" w:rsidRPr="00953EE8">
        <w:rPr>
          <w:rFonts w:cstheme="minorHAnsi"/>
          <w:iCs/>
          <w:sz w:val="24"/>
        </w:rPr>
        <w:t>5</w:t>
      </w:r>
      <w:r w:rsidRPr="00953EE8">
        <w:rPr>
          <w:rFonts w:cstheme="minorHAnsi"/>
          <w:iCs/>
          <w:sz w:val="24"/>
        </w:rPr>
        <w:t xml:space="preserve"> un CHIFFRE D’AFFAIRES de </w:t>
      </w:r>
      <w:r w:rsidR="00801309" w:rsidRPr="00953EE8">
        <w:rPr>
          <w:rFonts w:cstheme="minorHAnsi"/>
          <w:iCs/>
          <w:sz w:val="24"/>
        </w:rPr>
        <w:t>87,1</w:t>
      </w:r>
      <w:r w:rsidRPr="00953EE8">
        <w:rPr>
          <w:rFonts w:cstheme="minorHAnsi"/>
          <w:iCs/>
          <w:sz w:val="24"/>
        </w:rPr>
        <w:t>M€. Son RESULTAT d’EXPLOITATION 202</w:t>
      </w:r>
      <w:r w:rsidR="00801309" w:rsidRPr="00953EE8">
        <w:rPr>
          <w:rFonts w:cstheme="minorHAnsi"/>
          <w:iCs/>
          <w:sz w:val="24"/>
        </w:rPr>
        <w:t>5</w:t>
      </w:r>
      <w:r w:rsidRPr="00953EE8">
        <w:rPr>
          <w:rFonts w:cstheme="minorHAnsi"/>
          <w:iCs/>
          <w:sz w:val="24"/>
        </w:rPr>
        <w:t xml:space="preserve"> se monte à </w:t>
      </w:r>
      <w:r w:rsidR="00801309" w:rsidRPr="00953EE8">
        <w:rPr>
          <w:rFonts w:cstheme="minorHAnsi"/>
          <w:iCs/>
          <w:sz w:val="24"/>
        </w:rPr>
        <w:t>4,5</w:t>
      </w:r>
      <w:r w:rsidRPr="00953EE8">
        <w:rPr>
          <w:rFonts w:cstheme="minorHAnsi"/>
          <w:iCs/>
          <w:sz w:val="24"/>
        </w:rPr>
        <w:t>M€. L’entreprise dispose d’un carnet de commande ferme qui lui garantit des commandes pour plusieurs années</w:t>
      </w:r>
      <w:r w:rsidR="00801309" w:rsidRPr="00953EE8">
        <w:rPr>
          <w:rFonts w:cstheme="minorHAnsi"/>
          <w:iCs/>
          <w:sz w:val="24"/>
        </w:rPr>
        <w:t>, sur les secteurs de l’aéronautique et du ferroviaire</w:t>
      </w:r>
      <w:r w:rsidRPr="00953EE8">
        <w:rPr>
          <w:rFonts w:cstheme="minorHAnsi"/>
          <w:iCs/>
          <w:sz w:val="24"/>
        </w:rPr>
        <w:t xml:space="preserve">. </w:t>
      </w:r>
    </w:p>
    <w:p w14:paraId="0B99BDA5" w14:textId="67F0291A" w:rsidR="00E273BE" w:rsidRPr="00953EE8" w:rsidRDefault="00E273BE" w:rsidP="00801309">
      <w:pPr>
        <w:spacing w:before="0"/>
        <w:rPr>
          <w:rFonts w:cstheme="minorHAnsi"/>
          <w:iCs/>
          <w:sz w:val="24"/>
        </w:rPr>
      </w:pPr>
      <w:r w:rsidRPr="00953EE8">
        <w:rPr>
          <w:rFonts w:cstheme="minorHAnsi"/>
          <w:iCs/>
          <w:sz w:val="24"/>
        </w:rPr>
        <w:t>Même si les données 2025 (</w:t>
      </w:r>
      <w:r w:rsidRPr="00953EE8">
        <w:rPr>
          <w:rFonts w:cstheme="minorHAnsi"/>
          <w:iCs/>
          <w:sz w:val="24"/>
          <w:u w:val="single"/>
        </w:rPr>
        <w:t>sous réserve de validation par les Commissaires aux Comptes</w:t>
      </w:r>
      <w:r w:rsidRPr="00953EE8">
        <w:rPr>
          <w:rFonts w:cstheme="minorHAnsi"/>
          <w:iCs/>
          <w:sz w:val="24"/>
        </w:rPr>
        <w:t>) sont en recul par rapport à 2024</w:t>
      </w:r>
      <w:r w:rsidR="00801309" w:rsidRPr="00953EE8">
        <w:rPr>
          <w:rFonts w:cstheme="minorHAnsi"/>
          <w:iCs/>
          <w:sz w:val="24"/>
        </w:rPr>
        <w:t>,</w:t>
      </w:r>
      <w:r w:rsidRPr="00953EE8">
        <w:rPr>
          <w:rFonts w:cstheme="minorHAnsi"/>
          <w:iCs/>
          <w:sz w:val="24"/>
        </w:rPr>
        <w:t xml:space="preserve"> les chiffres restent encourageants</w:t>
      </w:r>
      <w:r w:rsidR="007B5B8F" w:rsidRPr="00953EE8">
        <w:rPr>
          <w:rFonts w:cstheme="minorHAnsi"/>
          <w:iCs/>
          <w:sz w:val="24"/>
        </w:rPr>
        <w:t xml:space="preserve"> </w:t>
      </w:r>
      <w:r w:rsidR="007B5B8F" w:rsidRPr="00953EE8">
        <w:rPr>
          <w:rFonts w:cstheme="minorHAnsi"/>
          <w:b/>
          <w:bCs/>
          <w:iCs/>
          <w:sz w:val="24"/>
          <w:u w:val="single"/>
        </w:rPr>
        <w:t>au niveau de l’Entreprise</w:t>
      </w:r>
      <w:r w:rsidRPr="00953EE8">
        <w:rPr>
          <w:rFonts w:cstheme="minorHAnsi"/>
          <w:iCs/>
          <w:sz w:val="24"/>
        </w:rPr>
        <w:t xml:space="preserve">. </w:t>
      </w:r>
    </w:p>
    <w:p w14:paraId="5DFB452D" w14:textId="77777777" w:rsidR="00E273BE" w:rsidRPr="00953EE8" w:rsidRDefault="00E273BE" w:rsidP="00EA33F7">
      <w:pPr>
        <w:spacing w:before="0"/>
        <w:rPr>
          <w:rFonts w:cstheme="minorHAnsi"/>
          <w:iCs/>
          <w:sz w:val="24"/>
        </w:rPr>
      </w:pPr>
    </w:p>
    <w:p w14:paraId="300DAF08" w14:textId="618BFC61" w:rsidR="00EA33F7" w:rsidRPr="00953EE8" w:rsidRDefault="00020182" w:rsidP="00EA33F7">
      <w:pPr>
        <w:spacing w:before="0"/>
        <w:rPr>
          <w:rFonts w:cstheme="minorHAnsi"/>
          <w:b/>
          <w:bCs/>
          <w:iCs/>
          <w:sz w:val="24"/>
        </w:rPr>
      </w:pPr>
      <w:r w:rsidRPr="00953EE8">
        <w:rPr>
          <w:rFonts w:cstheme="minorHAnsi"/>
          <w:b/>
          <w:bCs/>
          <w:iCs/>
          <w:sz w:val="24"/>
        </w:rPr>
        <w:t>L</w:t>
      </w:r>
      <w:r w:rsidR="00EA33F7" w:rsidRPr="00953EE8">
        <w:rPr>
          <w:rFonts w:cstheme="minorHAnsi"/>
          <w:b/>
          <w:bCs/>
          <w:iCs/>
          <w:sz w:val="24"/>
        </w:rPr>
        <w:t xml:space="preserve">’activité de fabrication d’équipements électriques embarqués des secteurs ferroviaires et aéronautiques, </w:t>
      </w:r>
      <w:r w:rsidRPr="00953EE8">
        <w:rPr>
          <w:rFonts w:cstheme="minorHAnsi"/>
          <w:b/>
          <w:bCs/>
          <w:iCs/>
          <w:sz w:val="24"/>
        </w:rPr>
        <w:t xml:space="preserve">et </w:t>
      </w:r>
      <w:r w:rsidR="00EA33F7" w:rsidRPr="00953EE8">
        <w:rPr>
          <w:rFonts w:cstheme="minorHAnsi"/>
          <w:b/>
          <w:bCs/>
          <w:iCs/>
          <w:sz w:val="24"/>
        </w:rPr>
        <w:t>l’activité de maintenance ferroviaire</w:t>
      </w:r>
      <w:r w:rsidRPr="00953EE8">
        <w:rPr>
          <w:rFonts w:cstheme="minorHAnsi"/>
          <w:b/>
          <w:bCs/>
          <w:iCs/>
          <w:sz w:val="24"/>
        </w:rPr>
        <w:t xml:space="preserve"> </w:t>
      </w:r>
      <w:r w:rsidR="0039253D" w:rsidRPr="00953EE8">
        <w:rPr>
          <w:rFonts w:cstheme="minorHAnsi"/>
          <w:b/>
          <w:bCs/>
          <w:iCs/>
          <w:sz w:val="24"/>
        </w:rPr>
        <w:t>s</w:t>
      </w:r>
      <w:r w:rsidR="000B0AC6" w:rsidRPr="00953EE8">
        <w:rPr>
          <w:rFonts w:cstheme="minorHAnsi"/>
          <w:b/>
          <w:bCs/>
          <w:iCs/>
          <w:sz w:val="24"/>
        </w:rPr>
        <w:t>e</w:t>
      </w:r>
      <w:r w:rsidR="0039253D" w:rsidRPr="00953EE8">
        <w:rPr>
          <w:rFonts w:cstheme="minorHAnsi"/>
          <w:b/>
          <w:bCs/>
          <w:iCs/>
          <w:sz w:val="24"/>
        </w:rPr>
        <w:t xml:space="preserve"> portent bien </w:t>
      </w:r>
      <w:r w:rsidRPr="00953EE8">
        <w:rPr>
          <w:rFonts w:cstheme="minorHAnsi"/>
          <w:b/>
          <w:bCs/>
          <w:iCs/>
          <w:sz w:val="24"/>
        </w:rPr>
        <w:t>et</w:t>
      </w:r>
      <w:r w:rsidR="0039253D" w:rsidRPr="00953EE8">
        <w:rPr>
          <w:rFonts w:cstheme="minorHAnsi"/>
          <w:b/>
          <w:bCs/>
          <w:iCs/>
          <w:sz w:val="24"/>
        </w:rPr>
        <w:t xml:space="preserve"> les carnets de commande fermes sont engagés pour plusieurs années</w:t>
      </w:r>
      <w:r w:rsidRPr="00953EE8">
        <w:rPr>
          <w:rFonts w:cstheme="minorHAnsi"/>
          <w:b/>
          <w:bCs/>
          <w:iCs/>
          <w:sz w:val="24"/>
        </w:rPr>
        <w:t xml:space="preserve">, ce qui laisse entrevoir des capacités de rebond de l’Entreprise. </w:t>
      </w:r>
    </w:p>
    <w:p w14:paraId="001E2E75" w14:textId="26309EB7" w:rsidR="00BF4CA2" w:rsidRPr="00953EE8" w:rsidRDefault="00BF4CA2" w:rsidP="00EA33F7">
      <w:pPr>
        <w:spacing w:before="0"/>
        <w:rPr>
          <w:rFonts w:cstheme="minorHAnsi"/>
          <w:bCs/>
          <w:sz w:val="24"/>
        </w:rPr>
      </w:pPr>
    </w:p>
    <w:p w14:paraId="3245AB46" w14:textId="7C25A25A" w:rsidR="00E273BE" w:rsidRPr="00953EE8" w:rsidRDefault="00801309" w:rsidP="00EA33F7">
      <w:pPr>
        <w:spacing w:before="0"/>
        <w:rPr>
          <w:rFonts w:cstheme="minorHAnsi"/>
          <w:bCs/>
          <w:sz w:val="24"/>
        </w:rPr>
      </w:pPr>
      <w:r w:rsidRPr="00953EE8">
        <w:rPr>
          <w:rFonts w:cstheme="minorHAnsi"/>
          <w:bCs/>
          <w:sz w:val="24"/>
        </w:rPr>
        <w:t xml:space="preserve">Pour preuve : </w:t>
      </w:r>
    </w:p>
    <w:p w14:paraId="516462BC" w14:textId="3FA1330F" w:rsidR="00150614" w:rsidRPr="00953EE8" w:rsidRDefault="00150614" w:rsidP="00150614">
      <w:pPr>
        <w:ind w:right="-428"/>
        <w:rPr>
          <w:sz w:val="24"/>
          <w:u w:val="single"/>
        </w:rPr>
      </w:pPr>
      <w:r w:rsidRPr="00953EE8">
        <w:rPr>
          <w:sz w:val="24"/>
          <w:u w:val="single"/>
        </w:rPr>
        <w:t>Etat du marché mondial du secteur ferroviaire :</w:t>
      </w:r>
    </w:p>
    <w:p w14:paraId="132CB2B9" w14:textId="319BA5C2" w:rsidR="00150614" w:rsidRPr="00953EE8" w:rsidRDefault="00150614" w:rsidP="00150614">
      <w:pPr>
        <w:ind w:right="-428"/>
        <w:rPr>
          <w:bCs/>
          <w:iCs/>
          <w:sz w:val="24"/>
        </w:rPr>
      </w:pPr>
      <w:r w:rsidRPr="00953EE8">
        <w:rPr>
          <w:sz w:val="24"/>
        </w:rPr>
        <w:t xml:space="preserve">L’urbanisation massive, le besoin d’interopérabilité entre les différents pays européens pour répondre à l’ouverture à la concurrence et l’électrification des lignes ferroviaires pour un transport décarboné engendrent des investissements massifs dans la rénovation et la création de nouvelles infrastructures ferroviaires. </w:t>
      </w:r>
    </w:p>
    <w:p w14:paraId="2F4E05E2" w14:textId="5A2C1430" w:rsidR="00020182" w:rsidRPr="00953EE8" w:rsidRDefault="00020182" w:rsidP="00150614">
      <w:pPr>
        <w:ind w:right="-428"/>
        <w:rPr>
          <w:sz w:val="24"/>
        </w:rPr>
      </w:pPr>
    </w:p>
    <w:p w14:paraId="34D11051" w14:textId="5F67E1CB" w:rsidR="00150614" w:rsidRPr="00953EE8" w:rsidRDefault="00150614" w:rsidP="00150614">
      <w:pPr>
        <w:ind w:right="-428"/>
        <w:rPr>
          <w:sz w:val="24"/>
        </w:rPr>
      </w:pPr>
      <w:r w:rsidRPr="00953EE8">
        <w:rPr>
          <w:sz w:val="24"/>
        </w:rPr>
        <w:t xml:space="preserve">Depuis les années ’70 et l’essor des réseaux ferrés partout sur la planète, le secteur se contentait de projets d’entretien et de maintenance. Les nouveaux enjeux environnementaux et la fin de vie des matériels et infrastructures mettent véritablement le marché du ferroviaire en ébullition : les investissements dans ces domaines se comptent en milliards chaque mois sur la planète. </w:t>
      </w:r>
    </w:p>
    <w:p w14:paraId="0B462754" w14:textId="775955BF" w:rsidR="00867696" w:rsidRPr="00953EE8" w:rsidRDefault="00867696" w:rsidP="00150614">
      <w:pPr>
        <w:ind w:right="-428"/>
        <w:rPr>
          <w:sz w:val="24"/>
        </w:rPr>
      </w:pPr>
    </w:p>
    <w:p w14:paraId="536BB43D" w14:textId="7F84232B" w:rsidR="00150614" w:rsidRPr="00953EE8" w:rsidRDefault="00150614" w:rsidP="00150614">
      <w:pPr>
        <w:ind w:right="-428"/>
        <w:rPr>
          <w:sz w:val="24"/>
        </w:rPr>
      </w:pPr>
      <w:r w:rsidRPr="00953EE8">
        <w:rPr>
          <w:sz w:val="24"/>
        </w:rPr>
        <w:t xml:space="preserve">HIOLLE TECHNOLOGIES jouit d’une grande réputation auprès des constructeurs ferroviaires. Sa division EEE (Equipements Electriques Embarqués) Ferroviaire et sa division MSF (Maintenance et Services Ferroviaires), sont partenaires d’ALSTOM, CAF, SNCF, RATP, SIEMENS… pour la fabrication et l’entretien des matériels roulants. </w:t>
      </w:r>
    </w:p>
    <w:p w14:paraId="3CFD1E47" w14:textId="77777777" w:rsidR="00E273BE" w:rsidRPr="00953EE8" w:rsidRDefault="00E273BE" w:rsidP="00150614">
      <w:pPr>
        <w:ind w:right="-428"/>
        <w:rPr>
          <w:sz w:val="24"/>
        </w:rPr>
      </w:pPr>
    </w:p>
    <w:p w14:paraId="65EE6691" w14:textId="4AD24451" w:rsidR="00150614" w:rsidRPr="00953EE8" w:rsidRDefault="00150614" w:rsidP="00150614">
      <w:pPr>
        <w:ind w:right="-428"/>
        <w:rPr>
          <w:sz w:val="24"/>
        </w:rPr>
      </w:pPr>
      <w:r w:rsidRPr="00953EE8">
        <w:rPr>
          <w:sz w:val="24"/>
        </w:rPr>
        <w:t>Forts de cette relation avec ces grands donneurs d’ordre qui sont aussi des donneurs d’ordre dans la construction et la rénovation des réseaux (infrastructure), notre projet est de développer l’activité de la division E.A.R, spécialisée dans la fabrication des armoires électriques, auprès de ces donneurs d’ordres déjà clients pour le matériel roulants des divisions EEE et MSF, mais pour leurs activités d’infrastructure (réseaux ferrés, feux de signalisation, transformateurs etc…).</w:t>
      </w:r>
    </w:p>
    <w:p w14:paraId="15CCC9F0" w14:textId="7F93A75F" w:rsidR="00867696" w:rsidRPr="00953EE8" w:rsidRDefault="00867696" w:rsidP="00867696">
      <w:pPr>
        <w:pStyle w:val="Paragraphedeliste"/>
        <w:spacing w:before="0"/>
        <w:rPr>
          <w:rFonts w:ascii="Candara" w:hAnsi="Candara" w:cstheme="minorHAnsi"/>
          <w:sz w:val="24"/>
          <w:u w:val="single"/>
        </w:rPr>
      </w:pPr>
    </w:p>
    <w:p w14:paraId="5E88E072" w14:textId="77777777" w:rsidR="00801309" w:rsidRPr="00953EE8" w:rsidRDefault="00801309" w:rsidP="00867696">
      <w:pPr>
        <w:pStyle w:val="Paragraphedeliste"/>
        <w:spacing w:before="0"/>
        <w:rPr>
          <w:rFonts w:ascii="Candara" w:hAnsi="Candara" w:cstheme="minorHAnsi"/>
          <w:sz w:val="24"/>
          <w:u w:val="single"/>
        </w:rPr>
      </w:pPr>
    </w:p>
    <w:p w14:paraId="2CB5B16D" w14:textId="03E95D94" w:rsidR="00150614" w:rsidRPr="00953EE8" w:rsidRDefault="000B0AC6" w:rsidP="00A31D27">
      <w:pPr>
        <w:pStyle w:val="Paragraphedeliste"/>
        <w:numPr>
          <w:ilvl w:val="0"/>
          <w:numId w:val="12"/>
        </w:numPr>
        <w:spacing w:before="0"/>
        <w:rPr>
          <w:rFonts w:ascii="Candara" w:hAnsi="Candara" w:cstheme="minorHAnsi"/>
          <w:sz w:val="24"/>
          <w:u w:val="single"/>
        </w:rPr>
      </w:pPr>
      <w:r w:rsidRPr="00953EE8">
        <w:rPr>
          <w:rFonts w:ascii="Candara" w:hAnsi="Candara" w:cstheme="minorHAnsi"/>
          <w:sz w:val="24"/>
          <w:u w:val="single"/>
        </w:rPr>
        <w:t xml:space="preserve">Action n°2 </w:t>
      </w:r>
      <w:r w:rsidR="00511C3B" w:rsidRPr="00953EE8">
        <w:rPr>
          <w:rFonts w:ascii="Candara" w:hAnsi="Candara" w:cstheme="minorHAnsi"/>
          <w:sz w:val="24"/>
          <w:u w:val="single"/>
        </w:rPr>
        <w:t>(</w:t>
      </w:r>
      <w:r w:rsidRPr="00953EE8">
        <w:rPr>
          <w:rFonts w:ascii="Candara" w:hAnsi="Candara" w:cstheme="minorHAnsi"/>
          <w:sz w:val="24"/>
          <w:u w:val="single"/>
        </w:rPr>
        <w:t>engagée</w:t>
      </w:r>
      <w:r w:rsidR="00511C3B" w:rsidRPr="00953EE8">
        <w:rPr>
          <w:rFonts w:ascii="Candara" w:hAnsi="Candara" w:cstheme="minorHAnsi"/>
          <w:sz w:val="24"/>
          <w:u w:val="single"/>
        </w:rPr>
        <w:t>)</w:t>
      </w:r>
      <w:r w:rsidR="004D65D2" w:rsidRPr="00953EE8">
        <w:rPr>
          <w:rFonts w:ascii="Candara" w:hAnsi="Candara" w:cstheme="minorHAnsi"/>
          <w:sz w:val="24"/>
          <w:u w:val="single"/>
        </w:rPr>
        <w:t> :</w:t>
      </w:r>
      <w:r w:rsidRPr="00953EE8">
        <w:rPr>
          <w:rFonts w:ascii="Candara" w:hAnsi="Candara" w:cstheme="minorHAnsi"/>
          <w:sz w:val="24"/>
          <w:u w:val="single"/>
        </w:rPr>
        <w:t xml:space="preserve"> </w:t>
      </w:r>
    </w:p>
    <w:p w14:paraId="24D8A7EF" w14:textId="77777777" w:rsidR="000B0AC6" w:rsidRPr="00953EE8" w:rsidRDefault="000B0AC6" w:rsidP="000B0AC6">
      <w:pPr>
        <w:spacing w:before="0"/>
        <w:rPr>
          <w:rFonts w:cstheme="minorHAnsi"/>
          <w:sz w:val="24"/>
        </w:rPr>
      </w:pPr>
    </w:p>
    <w:p w14:paraId="563881C5" w14:textId="29CD2AB1" w:rsidR="00150614" w:rsidRPr="00953EE8" w:rsidRDefault="00150614" w:rsidP="00150614">
      <w:pPr>
        <w:spacing w:before="0"/>
        <w:rPr>
          <w:rFonts w:cstheme="minorHAnsi"/>
          <w:bCs/>
          <w:sz w:val="24"/>
        </w:rPr>
      </w:pPr>
      <w:r w:rsidRPr="00953EE8">
        <w:rPr>
          <w:rFonts w:cstheme="minorHAnsi"/>
          <w:bCs/>
          <w:sz w:val="24"/>
        </w:rPr>
        <w:t xml:space="preserve">Un autre secteur sur lequel est particulièrement présent la division E.A.R reste un secteur à fortes perspectives de croissance : </w:t>
      </w:r>
    </w:p>
    <w:p w14:paraId="6DBF01BC" w14:textId="77777777" w:rsidR="00150614" w:rsidRPr="00953EE8" w:rsidRDefault="00150614" w:rsidP="00150614">
      <w:pPr>
        <w:spacing w:before="0"/>
        <w:rPr>
          <w:rFonts w:cstheme="minorHAnsi"/>
          <w:bCs/>
          <w:sz w:val="24"/>
        </w:rPr>
      </w:pPr>
    </w:p>
    <w:p w14:paraId="104E7D12" w14:textId="38BF1641" w:rsidR="00177A65" w:rsidRPr="00953EE8" w:rsidRDefault="00177A65" w:rsidP="00150614">
      <w:pPr>
        <w:spacing w:before="0"/>
        <w:rPr>
          <w:bCs/>
          <w:iCs/>
          <w:sz w:val="24"/>
          <w:u w:val="single"/>
        </w:rPr>
      </w:pPr>
      <w:r w:rsidRPr="00953EE8">
        <w:rPr>
          <w:bCs/>
          <w:iCs/>
          <w:sz w:val="24"/>
          <w:u w:val="single"/>
        </w:rPr>
        <w:t xml:space="preserve">Etat du marché mondial du secteur robotique et automation : </w:t>
      </w:r>
    </w:p>
    <w:p w14:paraId="47BA64F3" w14:textId="1A21733C" w:rsidR="00177A65" w:rsidRPr="00953EE8" w:rsidRDefault="00177A65" w:rsidP="00177A65">
      <w:pPr>
        <w:ind w:right="-428"/>
        <w:rPr>
          <w:bCs/>
          <w:iCs/>
          <w:sz w:val="24"/>
        </w:rPr>
      </w:pPr>
      <w:r w:rsidRPr="00953EE8">
        <w:rPr>
          <w:bCs/>
          <w:iCs/>
          <w:sz w:val="24"/>
        </w:rPr>
        <w:t xml:space="preserve">Evalué en 2019 à 22 milliards d’euros, il devrait peser 90 milliards en 2030. </w:t>
      </w:r>
    </w:p>
    <w:p w14:paraId="54BFA514" w14:textId="74A128AD" w:rsidR="00177A65" w:rsidRPr="00953EE8" w:rsidRDefault="00177A65" w:rsidP="00177A65">
      <w:pPr>
        <w:ind w:right="-428"/>
        <w:rPr>
          <w:bCs/>
          <w:iCs/>
          <w:sz w:val="24"/>
        </w:rPr>
      </w:pPr>
      <w:r w:rsidRPr="00953EE8">
        <w:rPr>
          <w:bCs/>
          <w:iCs/>
          <w:sz w:val="24"/>
        </w:rPr>
        <w:t xml:space="preserve">L’intelligence artificielle, la sophistication des capteurs, l’amélioration de l’efficacité des batteries, les besoins croissants dans ce domaine, tout particulièrement dans les exosquelettes et les robots </w:t>
      </w:r>
      <w:r w:rsidRPr="00953EE8">
        <w:rPr>
          <w:bCs/>
          <w:iCs/>
          <w:sz w:val="24"/>
        </w:rPr>
        <w:lastRenderedPageBreak/>
        <w:t xml:space="preserve">collaboratifs permettant d’assister l’humain dans sa tâche vont permettre une croissance exponentielle du marché. La crise sanitaire est même venue accélérer cette tendance. Dès que les problèmes </w:t>
      </w:r>
      <w:r w:rsidR="0039253D" w:rsidRPr="00953EE8">
        <w:rPr>
          <w:bCs/>
          <w:iCs/>
          <w:sz w:val="24"/>
        </w:rPr>
        <w:t xml:space="preserve">mondiaux </w:t>
      </w:r>
      <w:r w:rsidRPr="00953EE8">
        <w:rPr>
          <w:bCs/>
          <w:iCs/>
          <w:sz w:val="24"/>
        </w:rPr>
        <w:t>d’approvisionnement en composants seront réglés</w:t>
      </w:r>
      <w:r w:rsidR="0039253D" w:rsidRPr="00953EE8">
        <w:rPr>
          <w:bCs/>
          <w:iCs/>
          <w:sz w:val="24"/>
        </w:rPr>
        <w:t xml:space="preserve"> et pour le marché français, dès que l’instabilité politique et le manque de perspectives qui en découle sera réglée</w:t>
      </w:r>
      <w:r w:rsidRPr="00953EE8">
        <w:rPr>
          <w:bCs/>
          <w:iCs/>
          <w:sz w:val="24"/>
        </w:rPr>
        <w:t xml:space="preserve">, la croissance du marché explosera. </w:t>
      </w:r>
    </w:p>
    <w:p w14:paraId="3EF7EDE4" w14:textId="77777777" w:rsidR="00674D3B" w:rsidRPr="00953EE8" w:rsidRDefault="00674D3B" w:rsidP="00737A20">
      <w:pPr>
        <w:spacing w:before="0"/>
        <w:rPr>
          <w:rFonts w:cstheme="minorHAnsi"/>
          <w:iCs/>
          <w:sz w:val="24"/>
        </w:rPr>
      </w:pPr>
    </w:p>
    <w:p w14:paraId="64BEF09A" w14:textId="24078F2D" w:rsidR="007721AD" w:rsidRPr="00953EE8" w:rsidRDefault="00150614" w:rsidP="000B0AC6">
      <w:pPr>
        <w:ind w:right="-428"/>
        <w:rPr>
          <w:sz w:val="24"/>
        </w:rPr>
      </w:pPr>
      <w:r w:rsidRPr="00953EE8">
        <w:rPr>
          <w:sz w:val="24"/>
        </w:rPr>
        <w:t>L</w:t>
      </w:r>
      <w:r w:rsidR="007721AD" w:rsidRPr="00953EE8">
        <w:rPr>
          <w:sz w:val="24"/>
        </w:rPr>
        <w:t xml:space="preserve">es demandes de devis reçues par la division E.A.R </w:t>
      </w:r>
      <w:r w:rsidR="000B0AC6" w:rsidRPr="00953EE8">
        <w:rPr>
          <w:sz w:val="24"/>
        </w:rPr>
        <w:t>sur cette activité reste</w:t>
      </w:r>
      <w:r w:rsidR="004D65D2" w:rsidRPr="00953EE8">
        <w:rPr>
          <w:sz w:val="24"/>
        </w:rPr>
        <w:t>nt</w:t>
      </w:r>
      <w:r w:rsidR="000B0AC6" w:rsidRPr="00953EE8">
        <w:rPr>
          <w:sz w:val="24"/>
        </w:rPr>
        <w:t xml:space="preserve"> bonne</w:t>
      </w:r>
      <w:r w:rsidR="004D65D2" w:rsidRPr="00953EE8">
        <w:rPr>
          <w:sz w:val="24"/>
        </w:rPr>
        <w:t>s</w:t>
      </w:r>
      <w:r w:rsidR="000B0AC6" w:rsidRPr="00953EE8">
        <w:rPr>
          <w:sz w:val="24"/>
        </w:rPr>
        <w:t xml:space="preserve"> </w:t>
      </w:r>
      <w:r w:rsidR="007721AD" w:rsidRPr="00953EE8">
        <w:rPr>
          <w:sz w:val="24"/>
        </w:rPr>
        <w:t>(à fin septembre) : 35 sur l’atelier « machines spéciales »</w:t>
      </w:r>
    </w:p>
    <w:p w14:paraId="0C7F7C75" w14:textId="6F63C832" w:rsidR="004D65D2" w:rsidRPr="00953EE8" w:rsidRDefault="004D65D2" w:rsidP="004D65D2">
      <w:pPr>
        <w:ind w:right="-428"/>
        <w:rPr>
          <w:sz w:val="24"/>
        </w:rPr>
      </w:pPr>
      <w:r w:rsidRPr="00953EE8">
        <w:rPr>
          <w:sz w:val="24"/>
        </w:rPr>
        <w:t xml:space="preserve">Et 20 offres </w:t>
      </w:r>
      <w:r w:rsidR="00F418DE" w:rsidRPr="00953EE8">
        <w:rPr>
          <w:sz w:val="24"/>
        </w:rPr>
        <w:t xml:space="preserve">à cette même date de fin septembre, avaient </w:t>
      </w:r>
      <w:r w:rsidRPr="00953EE8">
        <w:rPr>
          <w:sz w:val="24"/>
        </w:rPr>
        <w:t>été adressées représentant plus de 6 M€ sur l’activité « Machines Spéciales »</w:t>
      </w:r>
    </w:p>
    <w:p w14:paraId="45B8E98C" w14:textId="33054E96" w:rsidR="00842F40" w:rsidRPr="00953EE8" w:rsidRDefault="00F418DE" w:rsidP="00801309">
      <w:pPr>
        <w:ind w:right="-428"/>
        <w:rPr>
          <w:sz w:val="24"/>
        </w:rPr>
      </w:pPr>
      <w:r w:rsidRPr="00953EE8">
        <w:rPr>
          <w:sz w:val="24"/>
        </w:rPr>
        <w:t>Entre le 1</w:t>
      </w:r>
      <w:r w:rsidRPr="00953EE8">
        <w:rPr>
          <w:sz w:val="24"/>
          <w:vertAlign w:val="superscript"/>
        </w:rPr>
        <w:t>er</w:t>
      </w:r>
      <w:r w:rsidRPr="00953EE8">
        <w:rPr>
          <w:sz w:val="24"/>
        </w:rPr>
        <w:t xml:space="preserve"> octobre </w:t>
      </w:r>
      <w:r w:rsidR="0026752F" w:rsidRPr="00953EE8">
        <w:rPr>
          <w:sz w:val="24"/>
        </w:rPr>
        <w:t xml:space="preserve">2025 </w:t>
      </w:r>
      <w:r w:rsidRPr="00953EE8">
        <w:rPr>
          <w:sz w:val="24"/>
        </w:rPr>
        <w:t>et le 21 janvier 2026, 32 nouvelles demandes de devis ont été reçues pour cette activité Robotique-Machines spéciales. Sur ces 32</w:t>
      </w:r>
      <w:r w:rsidR="0026752F" w:rsidRPr="00953EE8">
        <w:rPr>
          <w:sz w:val="24"/>
        </w:rPr>
        <w:t xml:space="preserve"> affaires</w:t>
      </w:r>
      <w:r w:rsidRPr="00953EE8">
        <w:rPr>
          <w:sz w:val="24"/>
        </w:rPr>
        <w:t xml:space="preserve">, 11 offres ont pour l’instant été adressées qui représentent près d’1M€ supplémentaires </w:t>
      </w:r>
      <w:r w:rsidR="00FF3911" w:rsidRPr="00953EE8">
        <w:rPr>
          <w:sz w:val="24"/>
        </w:rPr>
        <w:t xml:space="preserve">à elles seules </w:t>
      </w:r>
      <w:r w:rsidRPr="00953EE8">
        <w:rPr>
          <w:sz w:val="24"/>
        </w:rPr>
        <w:t xml:space="preserve">sur </w:t>
      </w:r>
      <w:r w:rsidR="00FF3911" w:rsidRPr="00953EE8">
        <w:rPr>
          <w:sz w:val="24"/>
        </w:rPr>
        <w:t xml:space="preserve">cette </w:t>
      </w:r>
      <w:r w:rsidRPr="00953EE8">
        <w:rPr>
          <w:sz w:val="24"/>
        </w:rPr>
        <w:t xml:space="preserve">activité.  </w:t>
      </w:r>
    </w:p>
    <w:p w14:paraId="32C4624C" w14:textId="77777777" w:rsidR="00F418DE" w:rsidRPr="00953EE8" w:rsidRDefault="00F418DE" w:rsidP="004D65D2">
      <w:pPr>
        <w:ind w:right="-428"/>
        <w:rPr>
          <w:sz w:val="24"/>
        </w:rPr>
      </w:pPr>
    </w:p>
    <w:p w14:paraId="2C384D82" w14:textId="2DA871DD" w:rsidR="00F418DE" w:rsidRPr="00953EE8" w:rsidRDefault="004D65D2" w:rsidP="004D65D2">
      <w:pPr>
        <w:ind w:right="-428"/>
        <w:rPr>
          <w:sz w:val="24"/>
        </w:rPr>
      </w:pPr>
      <w:r w:rsidRPr="00953EE8">
        <w:rPr>
          <w:sz w:val="24"/>
        </w:rPr>
        <w:t xml:space="preserve">En plus des </w:t>
      </w:r>
      <w:r w:rsidR="007721AD" w:rsidRPr="00953EE8">
        <w:rPr>
          <w:sz w:val="24"/>
        </w:rPr>
        <w:t>78 offres adressées représentant plus de 5M€ sur l’activité « Armoires et Tableaux »</w:t>
      </w:r>
      <w:r w:rsidRPr="00953EE8">
        <w:rPr>
          <w:sz w:val="24"/>
        </w:rPr>
        <w:t>, a</w:t>
      </w:r>
      <w:r w:rsidR="007721AD" w:rsidRPr="00953EE8">
        <w:rPr>
          <w:sz w:val="24"/>
        </w:rPr>
        <w:t>u total, nous av</w:t>
      </w:r>
      <w:r w:rsidR="00F418DE" w:rsidRPr="00953EE8">
        <w:rPr>
          <w:sz w:val="24"/>
        </w:rPr>
        <w:t>i</w:t>
      </w:r>
      <w:r w:rsidR="007721AD" w:rsidRPr="00953EE8">
        <w:rPr>
          <w:sz w:val="24"/>
        </w:rPr>
        <w:t>ons chiffré et adressé pour plus de 11M€</w:t>
      </w:r>
      <w:r w:rsidR="00511C3B" w:rsidRPr="00953EE8">
        <w:rPr>
          <w:sz w:val="24"/>
        </w:rPr>
        <w:t xml:space="preserve"> de chiffre d’affaires potentiel</w:t>
      </w:r>
      <w:r w:rsidR="007721AD" w:rsidRPr="00953EE8">
        <w:rPr>
          <w:sz w:val="24"/>
        </w:rPr>
        <w:t> </w:t>
      </w:r>
      <w:r w:rsidR="00F418DE" w:rsidRPr="00953EE8">
        <w:rPr>
          <w:sz w:val="24"/>
        </w:rPr>
        <w:t xml:space="preserve">au 30 septembre. </w:t>
      </w:r>
    </w:p>
    <w:p w14:paraId="52B160CE" w14:textId="40CB14DE" w:rsidR="007721AD" w:rsidRPr="00953EE8" w:rsidRDefault="00FF3911" w:rsidP="00801309">
      <w:pPr>
        <w:ind w:right="-428"/>
        <w:rPr>
          <w:sz w:val="24"/>
        </w:rPr>
      </w:pPr>
      <w:r w:rsidRPr="00953EE8">
        <w:rPr>
          <w:sz w:val="24"/>
        </w:rPr>
        <w:t xml:space="preserve">Au 21 janvier 2026, 52 affaires </w:t>
      </w:r>
      <w:r w:rsidR="00801309" w:rsidRPr="00953EE8">
        <w:rPr>
          <w:sz w:val="24"/>
        </w:rPr>
        <w:t>étaien</w:t>
      </w:r>
      <w:r w:rsidRPr="00953EE8">
        <w:rPr>
          <w:sz w:val="24"/>
        </w:rPr>
        <w:t xml:space="preserve">t à chiffrer, </w:t>
      </w:r>
      <w:r w:rsidR="00801309" w:rsidRPr="00953EE8">
        <w:rPr>
          <w:sz w:val="24"/>
        </w:rPr>
        <w:t xml:space="preserve">et </w:t>
      </w:r>
      <w:r w:rsidRPr="00953EE8">
        <w:rPr>
          <w:sz w:val="24"/>
        </w:rPr>
        <w:t>nous av</w:t>
      </w:r>
      <w:r w:rsidR="00801309" w:rsidRPr="00953EE8">
        <w:rPr>
          <w:sz w:val="24"/>
        </w:rPr>
        <w:t>i</w:t>
      </w:r>
      <w:r w:rsidRPr="00953EE8">
        <w:rPr>
          <w:sz w:val="24"/>
        </w:rPr>
        <w:t>ons adressé 38 offres pour un montant potentiel de CA de 5.1M€</w:t>
      </w:r>
      <w:r w:rsidR="00801309" w:rsidRPr="00953EE8">
        <w:rPr>
          <w:sz w:val="24"/>
        </w:rPr>
        <w:t>. Nous a</w:t>
      </w:r>
      <w:r w:rsidRPr="00953EE8">
        <w:rPr>
          <w:sz w:val="24"/>
        </w:rPr>
        <w:t>v</w:t>
      </w:r>
      <w:r w:rsidR="00801309" w:rsidRPr="00953EE8">
        <w:rPr>
          <w:sz w:val="24"/>
        </w:rPr>
        <w:t>i</w:t>
      </w:r>
      <w:r w:rsidRPr="00953EE8">
        <w:rPr>
          <w:sz w:val="24"/>
        </w:rPr>
        <w:t xml:space="preserve">ons engrangé 675K€ de Chiffre d’affaires.  </w:t>
      </w:r>
    </w:p>
    <w:p w14:paraId="7DE4547A" w14:textId="49EC700D" w:rsidR="007721AD" w:rsidRPr="00953EE8" w:rsidRDefault="007721AD" w:rsidP="000B0AC6">
      <w:pPr>
        <w:ind w:right="-428"/>
        <w:rPr>
          <w:sz w:val="24"/>
        </w:rPr>
      </w:pPr>
    </w:p>
    <w:p w14:paraId="0BC9478A" w14:textId="77777777" w:rsidR="00801309" w:rsidRPr="00953EE8" w:rsidRDefault="00801309" w:rsidP="00801309">
      <w:pPr>
        <w:pStyle w:val="Paragraphedeliste"/>
        <w:spacing w:before="0"/>
        <w:rPr>
          <w:rFonts w:ascii="Candara" w:hAnsi="Candara" w:cstheme="minorHAnsi"/>
          <w:sz w:val="24"/>
          <w:u w:val="single"/>
        </w:rPr>
      </w:pPr>
    </w:p>
    <w:p w14:paraId="03FAD499" w14:textId="52B884BE" w:rsidR="004D65D2" w:rsidRPr="00953EE8" w:rsidRDefault="004D65D2" w:rsidP="00A31D27">
      <w:pPr>
        <w:pStyle w:val="Paragraphedeliste"/>
        <w:numPr>
          <w:ilvl w:val="0"/>
          <w:numId w:val="12"/>
        </w:numPr>
        <w:spacing w:before="0"/>
        <w:rPr>
          <w:rFonts w:ascii="Candara" w:hAnsi="Candara" w:cstheme="minorHAnsi"/>
          <w:sz w:val="24"/>
          <w:u w:val="single"/>
        </w:rPr>
      </w:pPr>
      <w:r w:rsidRPr="00953EE8">
        <w:rPr>
          <w:rFonts w:ascii="Candara" w:hAnsi="Candara" w:cstheme="minorHAnsi"/>
          <w:sz w:val="24"/>
          <w:u w:val="single"/>
        </w:rPr>
        <w:t xml:space="preserve">Action n° 3 </w:t>
      </w:r>
      <w:r w:rsidR="00511C3B" w:rsidRPr="00953EE8">
        <w:rPr>
          <w:rFonts w:ascii="Candara" w:hAnsi="Candara" w:cstheme="minorHAnsi"/>
          <w:sz w:val="24"/>
          <w:u w:val="single"/>
        </w:rPr>
        <w:t>(</w:t>
      </w:r>
      <w:r w:rsidRPr="00953EE8">
        <w:rPr>
          <w:rFonts w:ascii="Candara" w:hAnsi="Candara" w:cstheme="minorHAnsi"/>
          <w:sz w:val="24"/>
          <w:u w:val="single"/>
        </w:rPr>
        <w:t>engagée</w:t>
      </w:r>
      <w:r w:rsidR="00511C3B" w:rsidRPr="00953EE8">
        <w:rPr>
          <w:rFonts w:ascii="Candara" w:hAnsi="Candara" w:cstheme="minorHAnsi"/>
          <w:sz w:val="24"/>
          <w:u w:val="single"/>
        </w:rPr>
        <w:t>)</w:t>
      </w:r>
      <w:r w:rsidRPr="00953EE8">
        <w:rPr>
          <w:rFonts w:ascii="Candara" w:hAnsi="Candara" w:cstheme="minorHAnsi"/>
          <w:sz w:val="24"/>
          <w:u w:val="single"/>
        </w:rPr>
        <w:t xml:space="preserve"> : </w:t>
      </w:r>
    </w:p>
    <w:p w14:paraId="44981CD4" w14:textId="4930083A" w:rsidR="000B0AC6" w:rsidRPr="00953EE8" w:rsidRDefault="000B0AC6" w:rsidP="000B0AC6">
      <w:pPr>
        <w:spacing w:before="0"/>
        <w:rPr>
          <w:rFonts w:cstheme="minorHAnsi"/>
          <w:sz w:val="24"/>
        </w:rPr>
      </w:pPr>
      <w:r w:rsidRPr="00953EE8">
        <w:rPr>
          <w:rFonts w:cstheme="minorHAnsi"/>
          <w:sz w:val="24"/>
        </w:rPr>
        <w:t>Nous avons ré</w:t>
      </w:r>
      <w:r w:rsidR="00867696" w:rsidRPr="00953EE8">
        <w:rPr>
          <w:rFonts w:cstheme="minorHAnsi"/>
          <w:sz w:val="24"/>
        </w:rPr>
        <w:t xml:space="preserve">visé </w:t>
      </w:r>
      <w:r w:rsidRPr="00953EE8">
        <w:rPr>
          <w:rFonts w:cstheme="minorHAnsi"/>
          <w:sz w:val="24"/>
        </w:rPr>
        <w:t>nos marge</w:t>
      </w:r>
      <w:r w:rsidR="00B60BEC" w:rsidRPr="00953EE8">
        <w:rPr>
          <w:rFonts w:cstheme="minorHAnsi"/>
          <w:sz w:val="24"/>
        </w:rPr>
        <w:t>s</w:t>
      </w:r>
      <w:r w:rsidRPr="00953EE8">
        <w:rPr>
          <w:rFonts w:cstheme="minorHAnsi"/>
          <w:sz w:val="24"/>
        </w:rPr>
        <w:t xml:space="preserve"> </w:t>
      </w:r>
      <w:r w:rsidR="00867696" w:rsidRPr="00953EE8">
        <w:rPr>
          <w:rFonts w:cstheme="minorHAnsi"/>
          <w:sz w:val="24"/>
        </w:rPr>
        <w:t xml:space="preserve">à la baisse </w:t>
      </w:r>
      <w:r w:rsidRPr="00953EE8">
        <w:rPr>
          <w:rFonts w:cstheme="minorHAnsi"/>
          <w:sz w:val="24"/>
        </w:rPr>
        <w:t>sur nos réponses aux offres sollicitées, afin de remporter les affaires</w:t>
      </w:r>
      <w:r w:rsidR="00B60BEC" w:rsidRPr="00953EE8">
        <w:rPr>
          <w:rFonts w:cstheme="minorHAnsi"/>
          <w:sz w:val="24"/>
        </w:rPr>
        <w:t xml:space="preserve"> plus facilement et plus largement</w:t>
      </w:r>
      <w:r w:rsidRPr="00953EE8">
        <w:rPr>
          <w:rFonts w:cstheme="minorHAnsi"/>
          <w:sz w:val="24"/>
        </w:rPr>
        <w:t xml:space="preserve">. </w:t>
      </w:r>
    </w:p>
    <w:p w14:paraId="66417971" w14:textId="481605CB" w:rsidR="004D65D2" w:rsidRPr="00953EE8" w:rsidRDefault="004D65D2" w:rsidP="000B0AC6">
      <w:pPr>
        <w:spacing w:before="0"/>
        <w:rPr>
          <w:rFonts w:cstheme="minorHAnsi"/>
          <w:sz w:val="24"/>
        </w:rPr>
      </w:pPr>
    </w:p>
    <w:p w14:paraId="133EEC86" w14:textId="439BAEE2" w:rsidR="00511C3B" w:rsidRPr="00953EE8" w:rsidRDefault="00511C3B" w:rsidP="000B0AC6">
      <w:pPr>
        <w:spacing w:before="0"/>
        <w:rPr>
          <w:rFonts w:cstheme="minorHAnsi"/>
          <w:sz w:val="24"/>
        </w:rPr>
      </w:pPr>
    </w:p>
    <w:p w14:paraId="491D273F" w14:textId="7C42FA0C" w:rsidR="004D65D2" w:rsidRPr="00953EE8" w:rsidRDefault="004D65D2" w:rsidP="00A31D27">
      <w:pPr>
        <w:pStyle w:val="Paragraphedeliste"/>
        <w:numPr>
          <w:ilvl w:val="0"/>
          <w:numId w:val="12"/>
        </w:numPr>
        <w:spacing w:before="0"/>
        <w:rPr>
          <w:rFonts w:ascii="Candara" w:hAnsi="Candara" w:cstheme="minorHAnsi"/>
          <w:sz w:val="24"/>
          <w:u w:val="single"/>
        </w:rPr>
      </w:pPr>
      <w:r w:rsidRPr="00953EE8">
        <w:rPr>
          <w:rFonts w:ascii="Candara" w:hAnsi="Candara" w:cstheme="minorHAnsi"/>
          <w:sz w:val="24"/>
          <w:u w:val="single"/>
        </w:rPr>
        <w:t xml:space="preserve">Action </w:t>
      </w:r>
      <w:r w:rsidR="00511C3B" w:rsidRPr="00953EE8">
        <w:rPr>
          <w:rFonts w:ascii="Candara" w:hAnsi="Candara" w:cstheme="minorHAnsi"/>
          <w:sz w:val="24"/>
          <w:u w:val="single"/>
        </w:rPr>
        <w:t>n°4 (</w:t>
      </w:r>
      <w:r w:rsidRPr="00953EE8">
        <w:rPr>
          <w:rFonts w:ascii="Candara" w:hAnsi="Candara" w:cstheme="minorHAnsi"/>
          <w:sz w:val="24"/>
          <w:u w:val="single"/>
        </w:rPr>
        <w:t>engagée</w:t>
      </w:r>
      <w:r w:rsidR="00511C3B" w:rsidRPr="00953EE8">
        <w:rPr>
          <w:rFonts w:ascii="Candara" w:hAnsi="Candara" w:cstheme="minorHAnsi"/>
          <w:sz w:val="24"/>
          <w:u w:val="single"/>
        </w:rPr>
        <w:t>)</w:t>
      </w:r>
      <w:r w:rsidRPr="00953EE8">
        <w:rPr>
          <w:rFonts w:ascii="Candara" w:hAnsi="Candara" w:cstheme="minorHAnsi"/>
          <w:sz w:val="24"/>
          <w:u w:val="single"/>
        </w:rPr>
        <w:t xml:space="preserve"> : </w:t>
      </w:r>
    </w:p>
    <w:p w14:paraId="0366F9A9" w14:textId="3C19A3D6" w:rsidR="004D65D2" w:rsidRPr="00953EE8" w:rsidRDefault="004D65D2" w:rsidP="004D65D2">
      <w:pPr>
        <w:spacing w:before="0"/>
        <w:rPr>
          <w:rFonts w:cstheme="minorHAnsi"/>
          <w:sz w:val="24"/>
        </w:rPr>
      </w:pPr>
      <w:r w:rsidRPr="00953EE8">
        <w:rPr>
          <w:rFonts w:cstheme="minorHAnsi"/>
          <w:sz w:val="24"/>
        </w:rPr>
        <w:t xml:space="preserve">En juin 2025, la Direction générale a engagé une réorganisation de son activité commerciale et a décidé d’y investir </w:t>
      </w:r>
      <w:r w:rsidR="00801309" w:rsidRPr="00953EE8">
        <w:rPr>
          <w:rFonts w:cstheme="minorHAnsi"/>
          <w:sz w:val="24"/>
        </w:rPr>
        <w:t>près de 2</w:t>
      </w:r>
      <w:r w:rsidRPr="00953EE8">
        <w:rPr>
          <w:rFonts w:cstheme="minorHAnsi"/>
          <w:sz w:val="24"/>
        </w:rPr>
        <w:t xml:space="preserve"> millions d’euros</w:t>
      </w:r>
      <w:r w:rsidR="00801309" w:rsidRPr="00953EE8">
        <w:rPr>
          <w:rFonts w:cstheme="minorHAnsi"/>
          <w:sz w:val="24"/>
        </w:rPr>
        <w:t xml:space="preserve"> sur plusieurs années</w:t>
      </w:r>
      <w:r w:rsidRPr="00953EE8">
        <w:rPr>
          <w:rFonts w:cstheme="minorHAnsi"/>
          <w:sz w:val="24"/>
        </w:rPr>
        <w:t xml:space="preserve">. </w:t>
      </w:r>
    </w:p>
    <w:p w14:paraId="435E0F97" w14:textId="7C29F788" w:rsidR="004D65D2" w:rsidRPr="00953EE8" w:rsidRDefault="004D65D2" w:rsidP="004D65D2">
      <w:pPr>
        <w:spacing w:before="0"/>
        <w:rPr>
          <w:rFonts w:cstheme="minorHAnsi"/>
          <w:sz w:val="24"/>
        </w:rPr>
      </w:pPr>
      <w:r w:rsidRPr="00953EE8">
        <w:rPr>
          <w:rFonts w:cstheme="minorHAnsi"/>
          <w:sz w:val="24"/>
        </w:rPr>
        <w:t xml:space="preserve">Les activités commerciales qui étaient jusqu’à présent confinées dans chacune des 5 divisions qui constituent HIOLLE TECHNOLOGIES sont en cours de </w:t>
      </w:r>
      <w:proofErr w:type="spellStart"/>
      <w:r w:rsidRPr="00953EE8">
        <w:rPr>
          <w:rFonts w:cstheme="minorHAnsi"/>
          <w:sz w:val="24"/>
        </w:rPr>
        <w:t>transversalisation</w:t>
      </w:r>
      <w:proofErr w:type="spellEnd"/>
      <w:r w:rsidRPr="00953EE8">
        <w:rPr>
          <w:rFonts w:cstheme="minorHAnsi"/>
          <w:sz w:val="24"/>
        </w:rPr>
        <w:t xml:space="preserve"> afin d’employer les forces commerciales, actuelles et futures, pour l’ensemble des activités des 5 divisions. </w:t>
      </w:r>
    </w:p>
    <w:p w14:paraId="710A047B" w14:textId="285AC810" w:rsidR="004D65D2" w:rsidRPr="00953EE8" w:rsidRDefault="004D65D2" w:rsidP="004D65D2">
      <w:pPr>
        <w:spacing w:before="0"/>
        <w:rPr>
          <w:rFonts w:cstheme="minorHAnsi"/>
          <w:sz w:val="24"/>
        </w:rPr>
      </w:pPr>
    </w:p>
    <w:p w14:paraId="3DB9DE83" w14:textId="1AB1639A" w:rsidR="004D65D2" w:rsidRPr="00953EE8" w:rsidRDefault="004D65D2" w:rsidP="00A31D27">
      <w:pPr>
        <w:pStyle w:val="Paragraphedeliste"/>
        <w:numPr>
          <w:ilvl w:val="0"/>
          <w:numId w:val="9"/>
        </w:numPr>
        <w:spacing w:before="0"/>
        <w:rPr>
          <w:rFonts w:ascii="Candara" w:hAnsi="Candara" w:cstheme="minorHAnsi"/>
          <w:sz w:val="24"/>
        </w:rPr>
      </w:pPr>
      <w:r w:rsidRPr="00953EE8">
        <w:rPr>
          <w:rFonts w:ascii="Candara" w:hAnsi="Candara" w:cstheme="minorHAnsi"/>
          <w:sz w:val="24"/>
        </w:rPr>
        <w:t xml:space="preserve">Une Direction Commerciale a été créée. </w:t>
      </w:r>
    </w:p>
    <w:p w14:paraId="559F0210" w14:textId="77777777" w:rsidR="004D65D2" w:rsidRPr="00953EE8" w:rsidRDefault="004D65D2" w:rsidP="00A31D27">
      <w:pPr>
        <w:pStyle w:val="Paragraphedeliste"/>
        <w:numPr>
          <w:ilvl w:val="0"/>
          <w:numId w:val="9"/>
        </w:numPr>
        <w:spacing w:before="0"/>
        <w:rPr>
          <w:rFonts w:ascii="Candara" w:hAnsi="Candara" w:cstheme="minorHAnsi"/>
          <w:sz w:val="24"/>
        </w:rPr>
      </w:pPr>
      <w:r w:rsidRPr="00953EE8">
        <w:rPr>
          <w:rFonts w:ascii="Candara" w:hAnsi="Candara" w:cstheme="minorHAnsi"/>
          <w:sz w:val="24"/>
        </w:rPr>
        <w:t xml:space="preserve">Des recrutements de commerciaux avec mission de prospecter de nouveaux marchés et de nouveaux clients, en vendant chacun l’ensemble de l’offre de produits et services de HIOLLE TECHNOLOGIES ont été réalisés : </w:t>
      </w:r>
    </w:p>
    <w:p w14:paraId="1D589243" w14:textId="42388610" w:rsidR="004D65D2" w:rsidRPr="00953EE8" w:rsidRDefault="004D65D2" w:rsidP="00A31D27">
      <w:pPr>
        <w:pStyle w:val="Paragraphedeliste"/>
        <w:numPr>
          <w:ilvl w:val="1"/>
          <w:numId w:val="9"/>
        </w:numPr>
        <w:spacing w:before="0"/>
        <w:rPr>
          <w:rFonts w:ascii="Candara" w:hAnsi="Candara" w:cstheme="minorHAnsi"/>
          <w:sz w:val="24"/>
        </w:rPr>
      </w:pPr>
      <w:proofErr w:type="gramStart"/>
      <w:r w:rsidRPr="00953EE8">
        <w:rPr>
          <w:rFonts w:ascii="Candara" w:hAnsi="Candara" w:cstheme="minorHAnsi"/>
          <w:sz w:val="24"/>
        </w:rPr>
        <w:t>le</w:t>
      </w:r>
      <w:proofErr w:type="gramEnd"/>
      <w:r w:rsidRPr="00953EE8">
        <w:rPr>
          <w:rFonts w:ascii="Candara" w:hAnsi="Candara" w:cstheme="minorHAnsi"/>
          <w:sz w:val="24"/>
        </w:rPr>
        <w:t xml:space="preserve"> 1</w:t>
      </w:r>
      <w:r w:rsidRPr="00953EE8">
        <w:rPr>
          <w:rFonts w:ascii="Candara" w:hAnsi="Candara" w:cstheme="minorHAnsi"/>
          <w:sz w:val="24"/>
          <w:vertAlign w:val="superscript"/>
        </w:rPr>
        <w:t>er</w:t>
      </w:r>
      <w:r w:rsidRPr="00953EE8">
        <w:rPr>
          <w:rFonts w:ascii="Candara" w:hAnsi="Candara" w:cstheme="minorHAnsi"/>
          <w:sz w:val="24"/>
        </w:rPr>
        <w:t xml:space="preserve"> septembre </w:t>
      </w:r>
      <w:r w:rsidR="00801309" w:rsidRPr="00953EE8">
        <w:rPr>
          <w:rFonts w:ascii="Candara" w:hAnsi="Candara" w:cstheme="minorHAnsi"/>
          <w:sz w:val="24"/>
        </w:rPr>
        <w:t xml:space="preserve">2025 </w:t>
      </w:r>
      <w:r w:rsidRPr="00953EE8">
        <w:rPr>
          <w:rFonts w:ascii="Candara" w:hAnsi="Candara" w:cstheme="minorHAnsi"/>
          <w:sz w:val="24"/>
        </w:rPr>
        <w:t xml:space="preserve">: arrivée d’un Commercial pour la Région Parisienne et Normandie. </w:t>
      </w:r>
    </w:p>
    <w:p w14:paraId="19FCA685" w14:textId="743EC913" w:rsidR="004D65D2" w:rsidRPr="00953EE8" w:rsidRDefault="004D65D2" w:rsidP="00A31D27">
      <w:pPr>
        <w:pStyle w:val="Paragraphedeliste"/>
        <w:numPr>
          <w:ilvl w:val="1"/>
          <w:numId w:val="9"/>
        </w:numPr>
        <w:spacing w:before="0"/>
        <w:rPr>
          <w:rFonts w:ascii="Candara" w:hAnsi="Candara" w:cstheme="minorHAnsi"/>
          <w:sz w:val="24"/>
        </w:rPr>
      </w:pPr>
      <w:proofErr w:type="gramStart"/>
      <w:r w:rsidRPr="00953EE8">
        <w:rPr>
          <w:rFonts w:ascii="Candara" w:hAnsi="Candara" w:cstheme="minorHAnsi"/>
          <w:sz w:val="24"/>
        </w:rPr>
        <w:t>le</w:t>
      </w:r>
      <w:proofErr w:type="gramEnd"/>
      <w:r w:rsidRPr="00953EE8">
        <w:rPr>
          <w:rFonts w:ascii="Candara" w:hAnsi="Candara" w:cstheme="minorHAnsi"/>
          <w:sz w:val="24"/>
        </w:rPr>
        <w:t xml:space="preserve"> 15 septembre 2025 : arrivée d’un Commercial pour la région Auvergne </w:t>
      </w:r>
      <w:proofErr w:type="spellStart"/>
      <w:r w:rsidRPr="00953EE8">
        <w:rPr>
          <w:rFonts w:ascii="Candara" w:hAnsi="Candara" w:cstheme="minorHAnsi"/>
          <w:sz w:val="24"/>
        </w:rPr>
        <w:t>Rhone</w:t>
      </w:r>
      <w:proofErr w:type="spellEnd"/>
      <w:r w:rsidRPr="00953EE8">
        <w:rPr>
          <w:rFonts w:ascii="Candara" w:hAnsi="Candara" w:cstheme="minorHAnsi"/>
          <w:sz w:val="24"/>
        </w:rPr>
        <w:t xml:space="preserve"> Alpes.</w:t>
      </w:r>
    </w:p>
    <w:p w14:paraId="52A86DB7" w14:textId="296A2ECD" w:rsidR="004D65D2" w:rsidRPr="00953EE8" w:rsidRDefault="004D65D2" w:rsidP="00A31D27">
      <w:pPr>
        <w:pStyle w:val="Paragraphedeliste"/>
        <w:numPr>
          <w:ilvl w:val="0"/>
          <w:numId w:val="9"/>
        </w:numPr>
        <w:spacing w:before="0"/>
        <w:rPr>
          <w:rFonts w:ascii="Candara" w:hAnsi="Candara" w:cstheme="minorHAnsi"/>
          <w:sz w:val="24"/>
        </w:rPr>
      </w:pPr>
      <w:r w:rsidRPr="00953EE8">
        <w:rPr>
          <w:rFonts w:ascii="Candara" w:hAnsi="Candara" w:cstheme="minorHAnsi"/>
          <w:sz w:val="24"/>
        </w:rPr>
        <w:t>Des recrutements sont encore en cours </w:t>
      </w:r>
      <w:r w:rsidR="00AF2374" w:rsidRPr="00953EE8">
        <w:rPr>
          <w:rFonts w:ascii="Candara" w:hAnsi="Candara" w:cstheme="minorHAnsi"/>
          <w:sz w:val="24"/>
        </w:rPr>
        <w:t xml:space="preserve">(qui seront rattachés pour certains sur d’autres établissements selon leur profil et leur lieu de résidence) </w:t>
      </w:r>
      <w:r w:rsidRPr="00953EE8">
        <w:rPr>
          <w:rFonts w:ascii="Candara" w:hAnsi="Candara" w:cstheme="minorHAnsi"/>
          <w:sz w:val="24"/>
        </w:rPr>
        <w:t xml:space="preserve">: </w:t>
      </w:r>
    </w:p>
    <w:p w14:paraId="74238E56" w14:textId="7D3AC032" w:rsidR="004D65D2" w:rsidRPr="00953EE8" w:rsidRDefault="004D65D2" w:rsidP="00A31D27">
      <w:pPr>
        <w:pStyle w:val="Paragraphedeliste"/>
        <w:numPr>
          <w:ilvl w:val="1"/>
          <w:numId w:val="9"/>
        </w:numPr>
        <w:spacing w:before="0"/>
        <w:rPr>
          <w:rFonts w:ascii="Candara" w:hAnsi="Candara" w:cstheme="minorHAnsi"/>
          <w:sz w:val="24"/>
        </w:rPr>
      </w:pPr>
      <w:r w:rsidRPr="00953EE8">
        <w:rPr>
          <w:rFonts w:ascii="Candara" w:hAnsi="Candara" w:cstheme="minorHAnsi"/>
          <w:sz w:val="24"/>
        </w:rPr>
        <w:t>1 commercial Grand Ouest</w:t>
      </w:r>
    </w:p>
    <w:p w14:paraId="0E1518CE" w14:textId="552B67D2" w:rsidR="004D65D2" w:rsidRPr="00953EE8" w:rsidRDefault="004D65D2" w:rsidP="00A31D27">
      <w:pPr>
        <w:pStyle w:val="Paragraphedeliste"/>
        <w:numPr>
          <w:ilvl w:val="1"/>
          <w:numId w:val="9"/>
        </w:numPr>
        <w:spacing w:before="0"/>
        <w:rPr>
          <w:rFonts w:ascii="Candara" w:hAnsi="Candara" w:cstheme="minorHAnsi"/>
          <w:sz w:val="24"/>
        </w:rPr>
      </w:pPr>
      <w:r w:rsidRPr="00953EE8">
        <w:rPr>
          <w:rFonts w:ascii="Candara" w:hAnsi="Candara" w:cstheme="minorHAnsi"/>
          <w:sz w:val="24"/>
        </w:rPr>
        <w:t>1 commercial Bassin Méditerranéen</w:t>
      </w:r>
    </w:p>
    <w:p w14:paraId="65219CC7" w14:textId="6C5CC6C0" w:rsidR="004D65D2" w:rsidRPr="00953EE8" w:rsidRDefault="004D65D2" w:rsidP="00A31D27">
      <w:pPr>
        <w:pStyle w:val="Paragraphedeliste"/>
        <w:numPr>
          <w:ilvl w:val="1"/>
          <w:numId w:val="9"/>
        </w:numPr>
        <w:spacing w:before="0"/>
        <w:rPr>
          <w:rFonts w:ascii="Candara" w:hAnsi="Candara" w:cstheme="minorHAnsi"/>
          <w:sz w:val="24"/>
        </w:rPr>
      </w:pPr>
      <w:r w:rsidRPr="00953EE8">
        <w:rPr>
          <w:rFonts w:ascii="Candara" w:hAnsi="Candara" w:cstheme="minorHAnsi"/>
          <w:sz w:val="24"/>
        </w:rPr>
        <w:t>1 deviseur dédié aux activités historiques de la division E.A.R</w:t>
      </w:r>
    </w:p>
    <w:p w14:paraId="50AD3BE2" w14:textId="62FF0F55" w:rsidR="004D65D2" w:rsidRPr="00953EE8" w:rsidRDefault="004D65D2" w:rsidP="00A31D27">
      <w:pPr>
        <w:pStyle w:val="Paragraphedeliste"/>
        <w:numPr>
          <w:ilvl w:val="0"/>
          <w:numId w:val="9"/>
        </w:numPr>
        <w:spacing w:before="0"/>
        <w:rPr>
          <w:rFonts w:ascii="Candara" w:hAnsi="Candara" w:cstheme="minorHAnsi"/>
          <w:sz w:val="24"/>
        </w:rPr>
      </w:pPr>
      <w:r w:rsidRPr="00953EE8">
        <w:rPr>
          <w:rFonts w:ascii="Candara" w:hAnsi="Candara" w:cstheme="minorHAnsi"/>
          <w:sz w:val="24"/>
        </w:rPr>
        <w:lastRenderedPageBreak/>
        <w:t xml:space="preserve">Des évolutions de fonctions sont en cours pour </w:t>
      </w:r>
      <w:r w:rsidR="00A31D27" w:rsidRPr="00953EE8">
        <w:rPr>
          <w:rFonts w:ascii="Candara" w:hAnsi="Candara" w:cstheme="minorHAnsi"/>
          <w:sz w:val="24"/>
        </w:rPr>
        <w:t>renforcer l’activité commerciale auprès des clients existants de la division.</w:t>
      </w:r>
    </w:p>
    <w:p w14:paraId="6DFC21D8" w14:textId="31537D3A" w:rsidR="00A31D27" w:rsidRPr="00953EE8" w:rsidRDefault="00A31D27" w:rsidP="00A31D27">
      <w:pPr>
        <w:spacing w:before="0"/>
        <w:ind w:left="360"/>
        <w:rPr>
          <w:rFonts w:cstheme="minorHAnsi"/>
          <w:sz w:val="24"/>
        </w:rPr>
      </w:pPr>
    </w:p>
    <w:p w14:paraId="6AF7F9FA" w14:textId="42813660" w:rsidR="00A31D27" w:rsidRPr="00953EE8" w:rsidRDefault="0065770B" w:rsidP="00A31D27">
      <w:pPr>
        <w:spacing w:before="0"/>
        <w:ind w:left="360"/>
        <w:rPr>
          <w:rFonts w:cstheme="minorHAnsi"/>
          <w:sz w:val="24"/>
        </w:rPr>
      </w:pPr>
      <w:r w:rsidRPr="00953EE8">
        <w:rPr>
          <w:rFonts w:cstheme="minorHAnsi"/>
          <w:sz w:val="24"/>
        </w:rPr>
        <w:t>Cette nouvelle organisation et ces nouveaux commerciaux vont drainer sous peu, de nouvelles affaires auprès de tout HIOLLE TECHNOLOGIES, et bien évidemment, auprès de la division E.A.R. D’ailleurs, ils ont reçu consigne de privilégier les activités de cette division afin de drainer le plus vite possible des affaires permettant d’alimenter ses ateliers.</w:t>
      </w:r>
    </w:p>
    <w:p w14:paraId="720FE3DA" w14:textId="66A5205F" w:rsidR="0065770B" w:rsidRPr="00953EE8" w:rsidRDefault="0065770B" w:rsidP="00A31D27">
      <w:pPr>
        <w:spacing w:before="0"/>
        <w:ind w:left="360"/>
        <w:rPr>
          <w:rFonts w:cstheme="minorHAnsi"/>
          <w:sz w:val="24"/>
        </w:rPr>
      </w:pPr>
    </w:p>
    <w:p w14:paraId="67D7D837" w14:textId="124B443A" w:rsidR="0065770B" w:rsidRPr="00953EE8" w:rsidRDefault="0065770B" w:rsidP="00A31D27">
      <w:pPr>
        <w:spacing w:before="0"/>
        <w:ind w:left="360"/>
        <w:rPr>
          <w:rFonts w:cstheme="minorHAnsi"/>
          <w:sz w:val="24"/>
        </w:rPr>
      </w:pPr>
      <w:r w:rsidRPr="00953EE8">
        <w:rPr>
          <w:rFonts w:cstheme="minorHAnsi"/>
          <w:sz w:val="24"/>
        </w:rPr>
        <w:t xml:space="preserve">Sous peu, de nouveaux clients, issus de nouveaux territoires jusqu’à présent peu </w:t>
      </w:r>
      <w:r w:rsidR="00AA4279" w:rsidRPr="00953EE8">
        <w:rPr>
          <w:rFonts w:cstheme="minorHAnsi"/>
          <w:sz w:val="24"/>
        </w:rPr>
        <w:t>prospectés</w:t>
      </w:r>
      <w:r w:rsidRPr="00953EE8">
        <w:rPr>
          <w:rFonts w:cstheme="minorHAnsi"/>
          <w:sz w:val="24"/>
        </w:rPr>
        <w:t xml:space="preserve"> par les commerciaux de la division E.A.R., vont voir le jour. </w:t>
      </w:r>
    </w:p>
    <w:p w14:paraId="3E81F70A" w14:textId="1AEF2363" w:rsidR="0065770B" w:rsidRPr="00953EE8" w:rsidRDefault="0065770B" w:rsidP="00A31D27">
      <w:pPr>
        <w:spacing w:before="0"/>
        <w:ind w:left="360"/>
        <w:rPr>
          <w:rFonts w:cstheme="minorHAnsi"/>
          <w:sz w:val="24"/>
        </w:rPr>
      </w:pPr>
    </w:p>
    <w:p w14:paraId="632D3DE4" w14:textId="77777777" w:rsidR="0065770B" w:rsidRPr="00953EE8" w:rsidRDefault="0065770B" w:rsidP="00A31D27">
      <w:pPr>
        <w:spacing w:before="0"/>
        <w:ind w:left="360"/>
        <w:rPr>
          <w:rFonts w:cstheme="minorHAnsi"/>
          <w:sz w:val="24"/>
        </w:rPr>
      </w:pPr>
    </w:p>
    <w:p w14:paraId="1EFCAD3F" w14:textId="38760D2E" w:rsidR="00511C3B" w:rsidRPr="00953EE8" w:rsidRDefault="00511C3B" w:rsidP="00511C3B">
      <w:pPr>
        <w:pStyle w:val="Paragraphedeliste"/>
        <w:numPr>
          <w:ilvl w:val="0"/>
          <w:numId w:val="12"/>
        </w:numPr>
        <w:spacing w:before="0"/>
        <w:rPr>
          <w:rFonts w:ascii="Candara" w:hAnsi="Candara" w:cstheme="minorHAnsi"/>
          <w:sz w:val="24"/>
          <w:u w:val="single"/>
        </w:rPr>
      </w:pPr>
      <w:r w:rsidRPr="00953EE8">
        <w:rPr>
          <w:rFonts w:ascii="Candara" w:hAnsi="Candara" w:cstheme="minorHAnsi"/>
          <w:sz w:val="24"/>
          <w:u w:val="single"/>
        </w:rPr>
        <w:t>Action n°5 </w:t>
      </w:r>
      <w:r w:rsidR="0065770B" w:rsidRPr="00953EE8">
        <w:rPr>
          <w:rFonts w:ascii="Candara" w:hAnsi="Candara" w:cstheme="minorHAnsi"/>
          <w:sz w:val="24"/>
          <w:u w:val="single"/>
        </w:rPr>
        <w:t>(</w:t>
      </w:r>
      <w:r w:rsidRPr="00953EE8">
        <w:rPr>
          <w:rFonts w:ascii="Candara" w:hAnsi="Candara" w:cstheme="minorHAnsi"/>
          <w:sz w:val="24"/>
          <w:u w:val="single"/>
        </w:rPr>
        <w:t>engag</w:t>
      </w:r>
      <w:r w:rsidR="00801309" w:rsidRPr="00953EE8">
        <w:rPr>
          <w:rFonts w:ascii="Candara" w:hAnsi="Candara" w:cstheme="minorHAnsi"/>
          <w:sz w:val="24"/>
          <w:u w:val="single"/>
        </w:rPr>
        <w:t>ée</w:t>
      </w:r>
      <w:r w:rsidR="0065770B" w:rsidRPr="00953EE8">
        <w:rPr>
          <w:rFonts w:ascii="Candara" w:hAnsi="Candara" w:cstheme="minorHAnsi"/>
          <w:sz w:val="24"/>
          <w:u w:val="single"/>
        </w:rPr>
        <w:t>)</w:t>
      </w:r>
      <w:r w:rsidRPr="00953EE8">
        <w:rPr>
          <w:rFonts w:ascii="Candara" w:hAnsi="Candara" w:cstheme="minorHAnsi"/>
          <w:sz w:val="24"/>
          <w:u w:val="single"/>
        </w:rPr>
        <w:t xml:space="preserve"> : </w:t>
      </w:r>
    </w:p>
    <w:p w14:paraId="252F6CAF" w14:textId="77777777" w:rsidR="0065770B" w:rsidRPr="00953EE8" w:rsidRDefault="00511C3B" w:rsidP="000B0AC6">
      <w:pPr>
        <w:spacing w:before="0"/>
        <w:rPr>
          <w:rFonts w:cstheme="minorHAnsi"/>
          <w:sz w:val="24"/>
        </w:rPr>
      </w:pPr>
      <w:r w:rsidRPr="00953EE8">
        <w:rPr>
          <w:rFonts w:cstheme="minorHAnsi"/>
          <w:sz w:val="24"/>
        </w:rPr>
        <w:t xml:space="preserve">Nous avons décidé de </w:t>
      </w:r>
      <w:r w:rsidR="0065770B" w:rsidRPr="00953EE8">
        <w:rPr>
          <w:rFonts w:cstheme="minorHAnsi"/>
          <w:sz w:val="24"/>
        </w:rPr>
        <w:t xml:space="preserve">rendre nos ateliers les plus polyvalents possibles afin de pouvoir déporter l’activité des ateliers soumis à des fortes pressions de charge, vers les ateliers en difficulté. Cette action nécessitera des temps longs de formation aux métiers du câblage ferroviaire ou aéronautique ou électronique, par les salariés de la division E.A.R. </w:t>
      </w:r>
    </w:p>
    <w:p w14:paraId="06B58F6B" w14:textId="1469DA29" w:rsidR="0065770B" w:rsidRPr="00953EE8" w:rsidRDefault="0065770B" w:rsidP="000B0AC6">
      <w:pPr>
        <w:spacing w:before="0"/>
        <w:rPr>
          <w:rFonts w:cstheme="minorHAnsi"/>
          <w:sz w:val="24"/>
        </w:rPr>
      </w:pPr>
      <w:r w:rsidRPr="00953EE8">
        <w:rPr>
          <w:rFonts w:cstheme="minorHAnsi"/>
          <w:sz w:val="24"/>
        </w:rPr>
        <w:t xml:space="preserve">Ces actions de formation seront faites, le moment venu, dans l’autre sens également. </w:t>
      </w:r>
    </w:p>
    <w:p w14:paraId="3BE305E0" w14:textId="47FAB27E" w:rsidR="007B5B8F" w:rsidRPr="00953EE8" w:rsidRDefault="007B5B8F" w:rsidP="00801309">
      <w:pPr>
        <w:spacing w:before="0"/>
        <w:rPr>
          <w:rFonts w:cstheme="minorHAnsi"/>
          <w:sz w:val="24"/>
        </w:rPr>
      </w:pPr>
      <w:r w:rsidRPr="00953EE8">
        <w:rPr>
          <w:rFonts w:cstheme="minorHAnsi"/>
          <w:sz w:val="24"/>
        </w:rPr>
        <w:t xml:space="preserve">4 salariés de l’activité « Armoires et Tableaux » </w:t>
      </w:r>
      <w:r w:rsidR="004C7601" w:rsidRPr="00953EE8">
        <w:rPr>
          <w:rFonts w:cstheme="minorHAnsi"/>
          <w:sz w:val="24"/>
        </w:rPr>
        <w:t>se sont d’ores et déjà portés volontaires pour être formés et aller vers l’activité de la division « MSF = Maintenance et Services Ferroviaires ».</w:t>
      </w:r>
    </w:p>
    <w:p w14:paraId="15689166" w14:textId="3E49EABE" w:rsidR="004D65D2" w:rsidRPr="00953EE8" w:rsidRDefault="0065770B" w:rsidP="000B0AC6">
      <w:pPr>
        <w:spacing w:before="0"/>
        <w:rPr>
          <w:rFonts w:cstheme="minorHAnsi"/>
          <w:sz w:val="24"/>
        </w:rPr>
      </w:pPr>
      <w:r w:rsidRPr="00953EE8">
        <w:rPr>
          <w:rFonts w:cstheme="minorHAnsi"/>
          <w:sz w:val="24"/>
        </w:rPr>
        <w:t xml:space="preserve"> </w:t>
      </w:r>
    </w:p>
    <w:p w14:paraId="4EC901D5" w14:textId="105A142A" w:rsidR="004D65D2" w:rsidRPr="00953EE8" w:rsidRDefault="004D65D2" w:rsidP="000B0AC6">
      <w:pPr>
        <w:spacing w:before="0"/>
        <w:rPr>
          <w:rFonts w:cstheme="minorHAnsi"/>
          <w:sz w:val="24"/>
        </w:rPr>
      </w:pPr>
    </w:p>
    <w:p w14:paraId="4CB0DE89" w14:textId="4B02216D" w:rsidR="0065770B" w:rsidRPr="00953EE8" w:rsidRDefault="0065770B" w:rsidP="0065770B">
      <w:pPr>
        <w:pStyle w:val="Paragraphedeliste"/>
        <w:numPr>
          <w:ilvl w:val="0"/>
          <w:numId w:val="12"/>
        </w:numPr>
        <w:spacing w:before="0"/>
        <w:rPr>
          <w:rFonts w:ascii="Candara" w:hAnsi="Candara" w:cstheme="minorHAnsi"/>
          <w:sz w:val="24"/>
          <w:u w:val="single"/>
        </w:rPr>
      </w:pPr>
      <w:r w:rsidRPr="00953EE8">
        <w:rPr>
          <w:rFonts w:ascii="Candara" w:hAnsi="Candara" w:cstheme="minorHAnsi"/>
          <w:sz w:val="24"/>
          <w:u w:val="single"/>
        </w:rPr>
        <w:t>Action n°6 (</w:t>
      </w:r>
      <w:r w:rsidR="00801309" w:rsidRPr="00953EE8">
        <w:rPr>
          <w:rFonts w:ascii="Candara" w:hAnsi="Candara" w:cstheme="minorHAnsi"/>
          <w:sz w:val="24"/>
          <w:u w:val="single"/>
        </w:rPr>
        <w:t>engagée</w:t>
      </w:r>
      <w:r w:rsidRPr="00953EE8">
        <w:rPr>
          <w:rFonts w:ascii="Candara" w:hAnsi="Candara" w:cstheme="minorHAnsi"/>
          <w:sz w:val="24"/>
          <w:u w:val="single"/>
        </w:rPr>
        <w:t xml:space="preserve">) : </w:t>
      </w:r>
    </w:p>
    <w:p w14:paraId="2A69BC7F" w14:textId="728503CF" w:rsidR="0065770B" w:rsidRPr="00953EE8" w:rsidRDefault="00C15036" w:rsidP="000B0AC6">
      <w:pPr>
        <w:spacing w:before="0"/>
        <w:rPr>
          <w:rFonts w:cstheme="minorHAnsi"/>
          <w:sz w:val="24"/>
        </w:rPr>
      </w:pPr>
      <w:r w:rsidRPr="00953EE8">
        <w:rPr>
          <w:rFonts w:cstheme="minorHAnsi"/>
          <w:sz w:val="24"/>
        </w:rPr>
        <w:t>En parallèle avec l’action précédente, n</w:t>
      </w:r>
      <w:r w:rsidR="0065770B" w:rsidRPr="00953EE8">
        <w:rPr>
          <w:rFonts w:cstheme="minorHAnsi"/>
          <w:sz w:val="24"/>
        </w:rPr>
        <w:t xml:space="preserve">ous </w:t>
      </w:r>
      <w:r w:rsidR="00801309" w:rsidRPr="00953EE8">
        <w:rPr>
          <w:rFonts w:cstheme="minorHAnsi"/>
          <w:sz w:val="24"/>
        </w:rPr>
        <w:t>avons programmé</w:t>
      </w:r>
      <w:r w:rsidR="0065770B" w:rsidRPr="00953EE8">
        <w:rPr>
          <w:rFonts w:cstheme="minorHAnsi"/>
          <w:sz w:val="24"/>
        </w:rPr>
        <w:t xml:space="preserve"> de nouvelles formations afin de renforcer la polyvalence de nos salariés de la division E.A.R.</w:t>
      </w:r>
    </w:p>
    <w:p w14:paraId="7AB81A9B" w14:textId="69922EFC" w:rsidR="00867696" w:rsidRPr="00953EE8" w:rsidRDefault="00867696" w:rsidP="000B0AC6">
      <w:pPr>
        <w:spacing w:before="0"/>
        <w:rPr>
          <w:rFonts w:cstheme="minorHAnsi"/>
          <w:sz w:val="24"/>
        </w:rPr>
      </w:pPr>
    </w:p>
    <w:p w14:paraId="28216273" w14:textId="23CA94A5" w:rsidR="00AF2374" w:rsidRPr="00953EE8" w:rsidRDefault="00AF2374" w:rsidP="000B0AC6">
      <w:pPr>
        <w:spacing w:before="0"/>
        <w:rPr>
          <w:rFonts w:cstheme="minorHAnsi"/>
          <w:sz w:val="24"/>
        </w:rPr>
      </w:pPr>
    </w:p>
    <w:p w14:paraId="2DB540A1" w14:textId="77777777" w:rsidR="00AF2374" w:rsidRPr="00953EE8" w:rsidRDefault="00AF2374" w:rsidP="000B0AC6">
      <w:pPr>
        <w:spacing w:before="0"/>
        <w:rPr>
          <w:rFonts w:cstheme="minorHAnsi"/>
          <w:sz w:val="24"/>
        </w:rPr>
      </w:pPr>
    </w:p>
    <w:p w14:paraId="7CBFBA21" w14:textId="77777777" w:rsidR="00C15036" w:rsidRPr="00953EE8" w:rsidRDefault="00C15036" w:rsidP="000B0AC6">
      <w:pPr>
        <w:spacing w:before="0"/>
        <w:rPr>
          <w:rFonts w:cstheme="minorHAnsi"/>
          <w:sz w:val="24"/>
        </w:rPr>
      </w:pPr>
    </w:p>
    <w:p w14:paraId="568AE61D" w14:textId="29E53345" w:rsidR="00737A20" w:rsidRPr="00953EE8" w:rsidRDefault="00737A20" w:rsidP="00737A20">
      <w:pPr>
        <w:spacing w:before="0"/>
        <w:rPr>
          <w:rFonts w:cstheme="minorHAnsi"/>
          <w:b/>
          <w:bCs/>
          <w:iCs/>
          <w:sz w:val="24"/>
        </w:rPr>
      </w:pPr>
      <w:bookmarkStart w:id="0" w:name="_Hlk101798478"/>
      <w:r w:rsidRPr="00953EE8">
        <w:rPr>
          <w:rFonts w:cstheme="minorHAnsi"/>
          <w:b/>
          <w:bCs/>
          <w:iCs/>
          <w:sz w:val="24"/>
        </w:rPr>
        <w:t xml:space="preserve">3. </w:t>
      </w:r>
      <w:r w:rsidRPr="00953EE8">
        <w:rPr>
          <w:rFonts w:cstheme="minorHAnsi"/>
          <w:b/>
          <w:iCs/>
          <w:sz w:val="24"/>
        </w:rPr>
        <w:t>Présent</w:t>
      </w:r>
      <w:r w:rsidR="00BC519A" w:rsidRPr="00953EE8">
        <w:rPr>
          <w:rFonts w:cstheme="minorHAnsi"/>
          <w:b/>
          <w:iCs/>
          <w:sz w:val="24"/>
        </w:rPr>
        <w:t>ation d</w:t>
      </w:r>
      <w:r w:rsidR="00A051AD" w:rsidRPr="00953EE8">
        <w:rPr>
          <w:rFonts w:cstheme="minorHAnsi"/>
          <w:b/>
          <w:iCs/>
          <w:sz w:val="24"/>
        </w:rPr>
        <w:t xml:space="preserve">es besoins de développement des compétences </w:t>
      </w:r>
      <w:r w:rsidR="00F635A6" w:rsidRPr="00953EE8">
        <w:rPr>
          <w:rFonts w:cstheme="minorHAnsi"/>
          <w:b/>
          <w:iCs/>
          <w:sz w:val="24"/>
        </w:rPr>
        <w:t>de</w:t>
      </w:r>
      <w:r w:rsidR="00BC519A" w:rsidRPr="00953EE8">
        <w:rPr>
          <w:rFonts w:cstheme="minorHAnsi"/>
          <w:b/>
          <w:iCs/>
          <w:sz w:val="24"/>
        </w:rPr>
        <w:t xml:space="preserve">s 2 </w:t>
      </w:r>
      <w:r w:rsidR="00F635A6" w:rsidRPr="00953EE8">
        <w:rPr>
          <w:rFonts w:cstheme="minorHAnsi"/>
          <w:b/>
          <w:iCs/>
          <w:sz w:val="24"/>
        </w:rPr>
        <w:t>établissement</w:t>
      </w:r>
      <w:r w:rsidR="00BC519A" w:rsidRPr="00953EE8">
        <w:rPr>
          <w:rFonts w:cstheme="minorHAnsi"/>
          <w:b/>
          <w:iCs/>
          <w:sz w:val="24"/>
        </w:rPr>
        <w:t>s</w:t>
      </w:r>
      <w:r w:rsidR="00F635A6" w:rsidRPr="00953EE8">
        <w:rPr>
          <w:rFonts w:cstheme="minorHAnsi"/>
          <w:b/>
          <w:iCs/>
          <w:sz w:val="24"/>
        </w:rPr>
        <w:t xml:space="preserve">, </w:t>
      </w:r>
      <w:r w:rsidR="00A051AD" w:rsidRPr="00953EE8">
        <w:rPr>
          <w:rFonts w:cstheme="minorHAnsi"/>
          <w:b/>
          <w:iCs/>
          <w:sz w:val="24"/>
        </w:rPr>
        <w:t xml:space="preserve">associés aux perspectives d’activité </w:t>
      </w:r>
      <w:r w:rsidR="001C3668" w:rsidRPr="00953EE8">
        <w:rPr>
          <w:rFonts w:cstheme="minorHAnsi"/>
          <w:b/>
          <w:iCs/>
          <w:sz w:val="24"/>
        </w:rPr>
        <w:t>précédemment</w:t>
      </w:r>
      <w:r w:rsidR="00A051AD" w:rsidRPr="00953EE8">
        <w:rPr>
          <w:rFonts w:cstheme="minorHAnsi"/>
          <w:b/>
          <w:iCs/>
          <w:sz w:val="24"/>
        </w:rPr>
        <w:t xml:space="preserve"> mentionnées</w:t>
      </w:r>
    </w:p>
    <w:bookmarkEnd w:id="0"/>
    <w:p w14:paraId="164CB86E" w14:textId="337961B1" w:rsidR="00737A20" w:rsidRPr="00953EE8" w:rsidRDefault="00737A20" w:rsidP="004C6C25">
      <w:pPr>
        <w:spacing w:before="0"/>
        <w:rPr>
          <w:rFonts w:cstheme="minorHAnsi"/>
          <w:sz w:val="24"/>
        </w:rPr>
      </w:pPr>
    </w:p>
    <w:p w14:paraId="59EDEADB" w14:textId="41EFA973" w:rsidR="00CA7C15" w:rsidRPr="00953EE8" w:rsidRDefault="00EF4C71" w:rsidP="00CA7C15">
      <w:pPr>
        <w:rPr>
          <w:rFonts w:cstheme="minorHAnsi"/>
          <w:sz w:val="24"/>
        </w:rPr>
      </w:pPr>
      <w:r w:rsidRPr="00953EE8">
        <w:rPr>
          <w:rFonts w:cstheme="minorHAnsi"/>
          <w:sz w:val="24"/>
        </w:rPr>
        <w:t>Pour mettre en œuvre les actions identifiées précédemment, l</w:t>
      </w:r>
      <w:r w:rsidR="00CA7C15" w:rsidRPr="00953EE8">
        <w:rPr>
          <w:rFonts w:cstheme="minorHAnsi"/>
          <w:sz w:val="24"/>
        </w:rPr>
        <w:t xml:space="preserve">a division E.A.R a identifié </w:t>
      </w:r>
      <w:r w:rsidR="003B7B00" w:rsidRPr="00953EE8">
        <w:rPr>
          <w:rFonts w:cstheme="minorHAnsi"/>
          <w:sz w:val="24"/>
        </w:rPr>
        <w:t>d</w:t>
      </w:r>
      <w:r w:rsidR="00CA7C15" w:rsidRPr="00953EE8">
        <w:rPr>
          <w:rFonts w:cstheme="minorHAnsi"/>
          <w:sz w:val="24"/>
        </w:rPr>
        <w:t xml:space="preserve">es besoins de développement des compétences </w:t>
      </w:r>
      <w:r w:rsidR="003B7B00" w:rsidRPr="00953EE8">
        <w:rPr>
          <w:rFonts w:cstheme="minorHAnsi"/>
          <w:sz w:val="24"/>
        </w:rPr>
        <w:t>nouveaux a</w:t>
      </w:r>
      <w:r w:rsidR="00CA7C15" w:rsidRPr="00953EE8">
        <w:rPr>
          <w:rFonts w:cstheme="minorHAnsi"/>
          <w:sz w:val="24"/>
        </w:rPr>
        <w:t>u sein de ses 2 établissements</w:t>
      </w:r>
      <w:r w:rsidR="003B7B00" w:rsidRPr="00953EE8">
        <w:rPr>
          <w:rFonts w:cstheme="minorHAnsi"/>
          <w:sz w:val="24"/>
        </w:rPr>
        <w:t>.</w:t>
      </w:r>
      <w:r w:rsidRPr="00953EE8">
        <w:rPr>
          <w:rFonts w:cstheme="minorHAnsi"/>
          <w:sz w:val="24"/>
        </w:rPr>
        <w:t xml:space="preserve"> </w:t>
      </w:r>
    </w:p>
    <w:p w14:paraId="498A1AB3" w14:textId="5247BB54" w:rsidR="00AA4279" w:rsidRPr="00953EE8" w:rsidRDefault="00EF4C71" w:rsidP="00AA4279">
      <w:pPr>
        <w:rPr>
          <w:rFonts w:cstheme="minorHAnsi"/>
          <w:sz w:val="24"/>
        </w:rPr>
      </w:pPr>
      <w:r w:rsidRPr="00953EE8">
        <w:rPr>
          <w:rFonts w:cstheme="minorHAnsi"/>
          <w:sz w:val="24"/>
        </w:rPr>
        <w:t>Afin de développer la polyvalence</w:t>
      </w:r>
      <w:r w:rsidR="006733AC" w:rsidRPr="00953EE8">
        <w:rPr>
          <w:rFonts w:cstheme="minorHAnsi"/>
          <w:sz w:val="24"/>
        </w:rPr>
        <w:t xml:space="preserve"> de ses salariés et leur permettre d’intervenir sur les activités plus porteuses actuellement,</w:t>
      </w:r>
      <w:r w:rsidRPr="00953EE8">
        <w:rPr>
          <w:rFonts w:cstheme="minorHAnsi"/>
          <w:sz w:val="24"/>
        </w:rPr>
        <w:t xml:space="preserve"> </w:t>
      </w:r>
      <w:r w:rsidR="003B7B00" w:rsidRPr="00953EE8">
        <w:rPr>
          <w:rFonts w:cstheme="minorHAnsi"/>
          <w:sz w:val="24"/>
        </w:rPr>
        <w:t>d</w:t>
      </w:r>
      <w:r w:rsidRPr="00953EE8">
        <w:rPr>
          <w:rFonts w:cstheme="minorHAnsi"/>
          <w:sz w:val="24"/>
        </w:rPr>
        <w:t>es formations seront déployées, de manière plus large que celles initialement prévues au plan de</w:t>
      </w:r>
      <w:r w:rsidR="003B7B00" w:rsidRPr="00953EE8">
        <w:rPr>
          <w:rFonts w:cstheme="minorHAnsi"/>
          <w:sz w:val="24"/>
        </w:rPr>
        <w:t xml:space="preserve"> développement des compétences.  </w:t>
      </w:r>
    </w:p>
    <w:p w14:paraId="5E79E9E8" w14:textId="178633F3" w:rsidR="00AA4279" w:rsidRPr="00953EE8" w:rsidRDefault="006733AC" w:rsidP="00AA4279">
      <w:pPr>
        <w:pStyle w:val="Paragraphedeliste"/>
        <w:keepNext/>
        <w:keepLines/>
        <w:numPr>
          <w:ilvl w:val="0"/>
          <w:numId w:val="8"/>
        </w:numPr>
        <w:ind w:left="1276"/>
        <w:rPr>
          <w:rFonts w:ascii="Candara" w:hAnsi="Candara" w:cstheme="minorHAnsi"/>
          <w:color w:val="auto"/>
          <w:sz w:val="24"/>
          <w:szCs w:val="24"/>
        </w:rPr>
      </w:pPr>
      <w:r w:rsidRPr="00953EE8">
        <w:rPr>
          <w:rFonts w:ascii="Candara" w:hAnsi="Candara" w:cstheme="minorHAnsi"/>
          <w:color w:val="auto"/>
          <w:sz w:val="24"/>
          <w:szCs w:val="24"/>
        </w:rPr>
        <w:lastRenderedPageBreak/>
        <w:t>P</w:t>
      </w:r>
      <w:r w:rsidR="00EF4C71" w:rsidRPr="00953EE8">
        <w:rPr>
          <w:rFonts w:ascii="Candara" w:hAnsi="Candara" w:cstheme="minorHAnsi"/>
          <w:color w:val="auto"/>
          <w:sz w:val="24"/>
          <w:szCs w:val="24"/>
        </w:rPr>
        <w:t>ermis nacelle,</w:t>
      </w:r>
      <w:r w:rsidRPr="00953EE8">
        <w:rPr>
          <w:rFonts w:ascii="Candara" w:hAnsi="Candara" w:cstheme="minorHAnsi"/>
          <w:color w:val="auto"/>
          <w:sz w:val="24"/>
          <w:szCs w:val="24"/>
        </w:rPr>
        <w:t xml:space="preserve"> </w:t>
      </w:r>
    </w:p>
    <w:p w14:paraId="171AF98F" w14:textId="77777777" w:rsidR="00AA4279" w:rsidRPr="00953EE8" w:rsidRDefault="006733AC" w:rsidP="00AA4279">
      <w:pPr>
        <w:pStyle w:val="Paragraphedeliste"/>
        <w:keepNext/>
        <w:keepLines/>
        <w:numPr>
          <w:ilvl w:val="0"/>
          <w:numId w:val="8"/>
        </w:numPr>
        <w:ind w:left="1276"/>
        <w:rPr>
          <w:rFonts w:ascii="Candara" w:hAnsi="Candara" w:cstheme="minorHAnsi"/>
          <w:color w:val="auto"/>
          <w:sz w:val="24"/>
          <w:szCs w:val="24"/>
        </w:rPr>
      </w:pPr>
      <w:r w:rsidRPr="00953EE8">
        <w:rPr>
          <w:rFonts w:ascii="Candara" w:hAnsi="Candara" w:cstheme="minorHAnsi"/>
          <w:color w:val="auto"/>
          <w:sz w:val="24"/>
          <w:szCs w:val="24"/>
        </w:rPr>
        <w:t xml:space="preserve">Pont, </w:t>
      </w:r>
    </w:p>
    <w:p w14:paraId="59CBCE4C" w14:textId="69A890CD" w:rsidR="006733AC" w:rsidRPr="00953EE8" w:rsidRDefault="006733AC" w:rsidP="00AA4279">
      <w:pPr>
        <w:pStyle w:val="Paragraphedeliste"/>
        <w:keepNext/>
        <w:keepLines/>
        <w:numPr>
          <w:ilvl w:val="0"/>
          <w:numId w:val="8"/>
        </w:numPr>
        <w:ind w:left="1276"/>
        <w:rPr>
          <w:rFonts w:ascii="Candara" w:hAnsi="Candara" w:cstheme="minorHAnsi"/>
          <w:color w:val="auto"/>
          <w:sz w:val="24"/>
          <w:szCs w:val="24"/>
        </w:rPr>
      </w:pPr>
      <w:r w:rsidRPr="00953EE8">
        <w:rPr>
          <w:rFonts w:ascii="Candara" w:hAnsi="Candara" w:cstheme="minorHAnsi"/>
          <w:color w:val="auto"/>
          <w:sz w:val="24"/>
          <w:szCs w:val="24"/>
        </w:rPr>
        <w:t xml:space="preserve">Travail en hauteur, </w:t>
      </w:r>
    </w:p>
    <w:p w14:paraId="02C80468" w14:textId="2138FAFA" w:rsidR="00397C20" w:rsidRPr="00953EE8" w:rsidRDefault="00A9697F" w:rsidP="00AA4279">
      <w:pPr>
        <w:pStyle w:val="Paragraphedeliste"/>
        <w:keepNext/>
        <w:keepLines/>
        <w:numPr>
          <w:ilvl w:val="0"/>
          <w:numId w:val="8"/>
        </w:numPr>
        <w:ind w:left="1276"/>
        <w:rPr>
          <w:rFonts w:ascii="Candara" w:hAnsi="Candara" w:cstheme="minorHAnsi"/>
          <w:color w:val="auto"/>
          <w:sz w:val="24"/>
          <w:szCs w:val="24"/>
        </w:rPr>
      </w:pPr>
      <w:r w:rsidRPr="00953EE8">
        <w:rPr>
          <w:rFonts w:ascii="Candara" w:hAnsi="Candara" w:cstheme="minorHAnsi"/>
          <w:color w:val="auto"/>
          <w:sz w:val="24"/>
          <w:szCs w:val="24"/>
        </w:rPr>
        <w:t>Echafaudage</w:t>
      </w:r>
      <w:r w:rsidR="00397C20" w:rsidRPr="00953EE8">
        <w:rPr>
          <w:rFonts w:ascii="Candara" w:hAnsi="Candara" w:cstheme="minorHAnsi"/>
          <w:color w:val="auto"/>
          <w:sz w:val="24"/>
          <w:szCs w:val="24"/>
        </w:rPr>
        <w:t>,</w:t>
      </w:r>
    </w:p>
    <w:p w14:paraId="1BD1E49F" w14:textId="4F871954" w:rsidR="00397C20" w:rsidRPr="00953EE8" w:rsidRDefault="00397C20" w:rsidP="00AA4279">
      <w:pPr>
        <w:pStyle w:val="Paragraphedeliste"/>
        <w:keepNext/>
        <w:keepLines/>
        <w:numPr>
          <w:ilvl w:val="0"/>
          <w:numId w:val="8"/>
        </w:numPr>
        <w:ind w:left="1276"/>
        <w:rPr>
          <w:rFonts w:ascii="Candara" w:hAnsi="Candara" w:cstheme="minorHAnsi"/>
          <w:color w:val="auto"/>
          <w:sz w:val="24"/>
          <w:szCs w:val="24"/>
        </w:rPr>
      </w:pPr>
      <w:r w:rsidRPr="00953EE8">
        <w:rPr>
          <w:rFonts w:ascii="Candara" w:hAnsi="Candara" w:cstheme="minorHAnsi"/>
          <w:color w:val="auto"/>
          <w:sz w:val="24"/>
          <w:szCs w:val="24"/>
        </w:rPr>
        <w:t>Travaux sur cordes,</w:t>
      </w:r>
    </w:p>
    <w:p w14:paraId="7AB6117F" w14:textId="073BFE2F" w:rsidR="006733AC" w:rsidRPr="00953EE8" w:rsidRDefault="006733AC" w:rsidP="006733AC">
      <w:pPr>
        <w:pStyle w:val="Paragraphedeliste"/>
        <w:keepNext/>
        <w:keepLines/>
        <w:numPr>
          <w:ilvl w:val="0"/>
          <w:numId w:val="8"/>
        </w:numPr>
        <w:ind w:left="1276"/>
        <w:rPr>
          <w:rFonts w:ascii="Candara" w:hAnsi="Candara" w:cstheme="minorHAnsi"/>
          <w:color w:val="auto"/>
          <w:sz w:val="24"/>
          <w:szCs w:val="24"/>
        </w:rPr>
      </w:pPr>
      <w:r w:rsidRPr="00953EE8">
        <w:rPr>
          <w:rFonts w:ascii="Candara" w:hAnsi="Candara" w:cstheme="minorHAnsi"/>
          <w:color w:val="auto"/>
          <w:sz w:val="24"/>
          <w:szCs w:val="24"/>
        </w:rPr>
        <w:t>Habilitations électriques nouvelles ou supérieures,</w:t>
      </w:r>
    </w:p>
    <w:p w14:paraId="35CA37D0" w14:textId="0ECAADE2" w:rsidR="006733AC" w:rsidRPr="00953EE8" w:rsidRDefault="006733AC" w:rsidP="006733AC">
      <w:pPr>
        <w:pStyle w:val="Paragraphedeliste"/>
        <w:keepNext/>
        <w:keepLines/>
        <w:numPr>
          <w:ilvl w:val="0"/>
          <w:numId w:val="8"/>
        </w:numPr>
        <w:ind w:left="1276"/>
        <w:rPr>
          <w:rFonts w:ascii="Candara" w:hAnsi="Candara" w:cstheme="minorHAnsi"/>
          <w:color w:val="auto"/>
          <w:sz w:val="24"/>
          <w:szCs w:val="24"/>
        </w:rPr>
      </w:pPr>
      <w:r w:rsidRPr="00953EE8">
        <w:rPr>
          <w:rFonts w:ascii="Candara" w:hAnsi="Candara" w:cstheme="minorHAnsi"/>
          <w:color w:val="auto"/>
          <w:sz w:val="24"/>
          <w:szCs w:val="24"/>
        </w:rPr>
        <w:t>Conduite d’engins,</w:t>
      </w:r>
    </w:p>
    <w:p w14:paraId="107D6137" w14:textId="5E105428" w:rsidR="00397C20" w:rsidRPr="00953EE8" w:rsidRDefault="00397C20" w:rsidP="006733AC">
      <w:pPr>
        <w:pStyle w:val="Paragraphedeliste"/>
        <w:keepNext/>
        <w:keepLines/>
        <w:numPr>
          <w:ilvl w:val="0"/>
          <w:numId w:val="8"/>
        </w:numPr>
        <w:ind w:left="1276"/>
        <w:rPr>
          <w:rFonts w:ascii="Candara" w:hAnsi="Candara" w:cstheme="minorHAnsi"/>
          <w:color w:val="auto"/>
          <w:sz w:val="24"/>
          <w:szCs w:val="24"/>
        </w:rPr>
      </w:pPr>
      <w:r w:rsidRPr="00953EE8">
        <w:rPr>
          <w:rFonts w:ascii="Candara" w:hAnsi="Candara" w:cstheme="minorHAnsi"/>
          <w:color w:val="auto"/>
          <w:sz w:val="24"/>
          <w:szCs w:val="24"/>
        </w:rPr>
        <w:t>Risques chimiques,</w:t>
      </w:r>
    </w:p>
    <w:p w14:paraId="5ADDA238" w14:textId="5598CE98" w:rsidR="006733AC" w:rsidRPr="00953EE8" w:rsidRDefault="006733AC" w:rsidP="006733AC">
      <w:pPr>
        <w:pStyle w:val="Paragraphedeliste"/>
        <w:keepNext/>
        <w:keepLines/>
        <w:numPr>
          <w:ilvl w:val="0"/>
          <w:numId w:val="8"/>
        </w:numPr>
        <w:ind w:left="1276"/>
        <w:rPr>
          <w:rFonts w:ascii="Candara" w:hAnsi="Candara" w:cstheme="minorHAnsi"/>
          <w:color w:val="auto"/>
          <w:sz w:val="24"/>
          <w:szCs w:val="24"/>
        </w:rPr>
      </w:pPr>
      <w:r w:rsidRPr="00953EE8">
        <w:rPr>
          <w:rFonts w:ascii="Candara" w:hAnsi="Candara" w:cstheme="minorHAnsi"/>
          <w:color w:val="auto"/>
          <w:sz w:val="24"/>
          <w:szCs w:val="24"/>
        </w:rPr>
        <w:t>Anglais,</w:t>
      </w:r>
    </w:p>
    <w:p w14:paraId="623A74F5" w14:textId="201724AA" w:rsidR="006733AC" w:rsidRPr="00953EE8" w:rsidRDefault="006733AC" w:rsidP="006733AC">
      <w:pPr>
        <w:pStyle w:val="Paragraphedeliste"/>
        <w:keepNext/>
        <w:keepLines/>
        <w:numPr>
          <w:ilvl w:val="0"/>
          <w:numId w:val="8"/>
        </w:numPr>
        <w:ind w:left="1276"/>
        <w:rPr>
          <w:rFonts w:ascii="Candara" w:hAnsi="Candara" w:cstheme="minorHAnsi"/>
          <w:color w:val="auto"/>
          <w:sz w:val="24"/>
          <w:szCs w:val="24"/>
        </w:rPr>
      </w:pPr>
      <w:r w:rsidRPr="00953EE8">
        <w:rPr>
          <w:rFonts w:ascii="Candara" w:hAnsi="Candara" w:cstheme="minorHAnsi"/>
          <w:color w:val="auto"/>
          <w:sz w:val="24"/>
          <w:szCs w:val="24"/>
        </w:rPr>
        <w:t>Word,</w:t>
      </w:r>
    </w:p>
    <w:p w14:paraId="32E6601B" w14:textId="5F423FDD" w:rsidR="006733AC" w:rsidRPr="00953EE8" w:rsidRDefault="006733AC" w:rsidP="006733AC">
      <w:pPr>
        <w:pStyle w:val="Paragraphedeliste"/>
        <w:keepNext/>
        <w:keepLines/>
        <w:numPr>
          <w:ilvl w:val="0"/>
          <w:numId w:val="8"/>
        </w:numPr>
        <w:ind w:left="1276"/>
        <w:rPr>
          <w:rFonts w:ascii="Candara" w:hAnsi="Candara" w:cstheme="minorHAnsi"/>
          <w:color w:val="auto"/>
          <w:sz w:val="24"/>
          <w:szCs w:val="24"/>
        </w:rPr>
      </w:pPr>
      <w:r w:rsidRPr="00953EE8">
        <w:rPr>
          <w:rFonts w:ascii="Candara" w:hAnsi="Candara" w:cstheme="minorHAnsi"/>
          <w:color w:val="auto"/>
          <w:sz w:val="24"/>
          <w:szCs w:val="24"/>
        </w:rPr>
        <w:t xml:space="preserve">Excel, </w:t>
      </w:r>
    </w:p>
    <w:p w14:paraId="0B98F9D9" w14:textId="01282D2C" w:rsidR="006733AC" w:rsidRPr="00953EE8" w:rsidRDefault="006733AC" w:rsidP="006733AC">
      <w:pPr>
        <w:pStyle w:val="Paragraphedeliste"/>
        <w:keepNext/>
        <w:keepLines/>
        <w:numPr>
          <w:ilvl w:val="0"/>
          <w:numId w:val="8"/>
        </w:numPr>
        <w:ind w:left="1276"/>
        <w:rPr>
          <w:rFonts w:ascii="Candara" w:hAnsi="Candara" w:cstheme="minorHAnsi"/>
          <w:color w:val="auto"/>
          <w:sz w:val="24"/>
          <w:szCs w:val="24"/>
        </w:rPr>
      </w:pPr>
      <w:r w:rsidRPr="00953EE8">
        <w:rPr>
          <w:rFonts w:ascii="Candara" w:hAnsi="Candara" w:cstheme="minorHAnsi"/>
          <w:color w:val="auto"/>
          <w:sz w:val="24"/>
          <w:szCs w:val="24"/>
        </w:rPr>
        <w:t xml:space="preserve">Soudure MIG, </w:t>
      </w:r>
    </w:p>
    <w:p w14:paraId="7D59B311" w14:textId="746D89AA" w:rsidR="006733AC" w:rsidRPr="00953EE8" w:rsidRDefault="006733AC" w:rsidP="006733AC">
      <w:pPr>
        <w:pStyle w:val="Paragraphedeliste"/>
        <w:keepNext/>
        <w:keepLines/>
        <w:numPr>
          <w:ilvl w:val="0"/>
          <w:numId w:val="8"/>
        </w:numPr>
        <w:ind w:left="1276"/>
        <w:rPr>
          <w:rFonts w:ascii="Candara" w:hAnsi="Candara" w:cstheme="minorHAnsi"/>
          <w:color w:val="auto"/>
          <w:sz w:val="24"/>
          <w:szCs w:val="24"/>
        </w:rPr>
      </w:pPr>
      <w:r w:rsidRPr="00953EE8">
        <w:rPr>
          <w:rFonts w:ascii="Candara" w:hAnsi="Candara" w:cstheme="minorHAnsi"/>
          <w:color w:val="auto"/>
          <w:sz w:val="24"/>
          <w:szCs w:val="24"/>
        </w:rPr>
        <w:t>Management,</w:t>
      </w:r>
    </w:p>
    <w:p w14:paraId="29473D63" w14:textId="7C535A71" w:rsidR="006733AC" w:rsidRPr="00953EE8" w:rsidRDefault="006733AC" w:rsidP="006733AC">
      <w:pPr>
        <w:pStyle w:val="Paragraphedeliste"/>
        <w:keepNext/>
        <w:keepLines/>
        <w:numPr>
          <w:ilvl w:val="0"/>
          <w:numId w:val="8"/>
        </w:numPr>
        <w:ind w:left="1276"/>
        <w:rPr>
          <w:rFonts w:ascii="Candara" w:hAnsi="Candara" w:cstheme="minorHAnsi"/>
          <w:color w:val="auto"/>
          <w:sz w:val="24"/>
          <w:szCs w:val="24"/>
        </w:rPr>
      </w:pPr>
      <w:r w:rsidRPr="00953EE8">
        <w:rPr>
          <w:rFonts w:ascii="Candara" w:hAnsi="Candara" w:cstheme="minorHAnsi"/>
          <w:color w:val="auto"/>
          <w:sz w:val="24"/>
          <w:szCs w:val="24"/>
        </w:rPr>
        <w:t>MS Project,</w:t>
      </w:r>
    </w:p>
    <w:p w14:paraId="24C1A587" w14:textId="7C755583" w:rsidR="00B60BEC" w:rsidRPr="00953EE8" w:rsidRDefault="00B60BEC" w:rsidP="006733AC">
      <w:pPr>
        <w:pStyle w:val="Paragraphedeliste"/>
        <w:keepNext/>
        <w:keepLines/>
        <w:numPr>
          <w:ilvl w:val="0"/>
          <w:numId w:val="8"/>
        </w:numPr>
        <w:ind w:left="1276"/>
        <w:rPr>
          <w:rFonts w:ascii="Candara" w:hAnsi="Candara" w:cstheme="minorHAnsi"/>
          <w:color w:val="auto"/>
          <w:sz w:val="24"/>
          <w:szCs w:val="24"/>
        </w:rPr>
      </w:pPr>
      <w:r w:rsidRPr="00953EE8">
        <w:rPr>
          <w:rFonts w:ascii="Candara" w:hAnsi="Candara" w:cstheme="minorHAnsi"/>
          <w:color w:val="auto"/>
          <w:sz w:val="24"/>
          <w:szCs w:val="24"/>
        </w:rPr>
        <w:t>TGBT</w:t>
      </w:r>
      <w:r w:rsidR="00BF4317" w:rsidRPr="00953EE8">
        <w:rPr>
          <w:rFonts w:ascii="Candara" w:hAnsi="Candara" w:cstheme="minorHAnsi"/>
          <w:color w:val="auto"/>
          <w:sz w:val="24"/>
          <w:szCs w:val="24"/>
        </w:rPr>
        <w:t>,</w:t>
      </w:r>
    </w:p>
    <w:p w14:paraId="2A97F30C" w14:textId="3C5E86B0" w:rsidR="00397C20" w:rsidRPr="00953EE8" w:rsidRDefault="00397C20" w:rsidP="006733AC">
      <w:pPr>
        <w:pStyle w:val="Paragraphedeliste"/>
        <w:keepNext/>
        <w:keepLines/>
        <w:numPr>
          <w:ilvl w:val="0"/>
          <w:numId w:val="8"/>
        </w:numPr>
        <w:ind w:left="1276"/>
        <w:rPr>
          <w:rFonts w:ascii="Candara" w:hAnsi="Candara" w:cstheme="minorHAnsi"/>
          <w:color w:val="auto"/>
          <w:sz w:val="24"/>
          <w:szCs w:val="24"/>
        </w:rPr>
      </w:pPr>
      <w:proofErr w:type="spellStart"/>
      <w:r w:rsidRPr="00953EE8">
        <w:rPr>
          <w:rFonts w:ascii="Candara" w:hAnsi="Candara" w:cstheme="minorHAnsi"/>
          <w:color w:val="auto"/>
          <w:sz w:val="24"/>
          <w:szCs w:val="24"/>
        </w:rPr>
        <w:t>Cégid</w:t>
      </w:r>
      <w:proofErr w:type="spellEnd"/>
      <w:r w:rsidR="00BF4317" w:rsidRPr="00953EE8">
        <w:rPr>
          <w:rFonts w:ascii="Candara" w:hAnsi="Candara" w:cstheme="minorHAnsi"/>
          <w:color w:val="auto"/>
          <w:sz w:val="24"/>
          <w:szCs w:val="24"/>
        </w:rPr>
        <w:t>,</w:t>
      </w:r>
    </w:p>
    <w:p w14:paraId="566CA811" w14:textId="24EA6726" w:rsidR="00397C20" w:rsidRPr="00953EE8" w:rsidRDefault="00397C20" w:rsidP="006733AC">
      <w:pPr>
        <w:pStyle w:val="Paragraphedeliste"/>
        <w:keepNext/>
        <w:keepLines/>
        <w:numPr>
          <w:ilvl w:val="0"/>
          <w:numId w:val="8"/>
        </w:numPr>
        <w:ind w:left="1276"/>
        <w:rPr>
          <w:rFonts w:ascii="Candara" w:hAnsi="Candara" w:cstheme="minorHAnsi"/>
          <w:color w:val="auto"/>
          <w:sz w:val="24"/>
          <w:szCs w:val="24"/>
        </w:rPr>
      </w:pPr>
      <w:r w:rsidRPr="00953EE8">
        <w:rPr>
          <w:rFonts w:ascii="Candara" w:hAnsi="Candara" w:cstheme="minorHAnsi"/>
          <w:color w:val="auto"/>
          <w:sz w:val="24"/>
          <w:szCs w:val="24"/>
        </w:rPr>
        <w:t>Formation à la qualité</w:t>
      </w:r>
      <w:r w:rsidR="00BF4317" w:rsidRPr="00953EE8">
        <w:rPr>
          <w:rFonts w:ascii="Candara" w:hAnsi="Candara" w:cstheme="minorHAnsi"/>
          <w:color w:val="auto"/>
          <w:sz w:val="24"/>
          <w:szCs w:val="24"/>
        </w:rPr>
        <w:t>.</w:t>
      </w:r>
    </w:p>
    <w:p w14:paraId="4F83EA48" w14:textId="719BBF85" w:rsidR="003B7B00" w:rsidRPr="00953EE8" w:rsidRDefault="003B7B00" w:rsidP="006733AC">
      <w:pPr>
        <w:pStyle w:val="Paragraphedeliste"/>
        <w:keepNext/>
        <w:keepLines/>
        <w:numPr>
          <w:ilvl w:val="0"/>
          <w:numId w:val="8"/>
        </w:numPr>
        <w:ind w:left="1276"/>
        <w:rPr>
          <w:rFonts w:ascii="Candara" w:hAnsi="Candara" w:cstheme="minorHAnsi"/>
          <w:color w:val="auto"/>
          <w:sz w:val="24"/>
          <w:szCs w:val="24"/>
        </w:rPr>
      </w:pPr>
      <w:r w:rsidRPr="00953EE8">
        <w:rPr>
          <w:rFonts w:ascii="Candara" w:hAnsi="Candara" w:cstheme="minorHAnsi"/>
          <w:color w:val="auto"/>
          <w:sz w:val="24"/>
          <w:szCs w:val="24"/>
        </w:rPr>
        <w:t>Modules de formation au câblage ferroviaire</w:t>
      </w:r>
    </w:p>
    <w:p w14:paraId="7F0F41DB" w14:textId="069D7E9B" w:rsidR="003B7B00" w:rsidRPr="00953EE8" w:rsidRDefault="003B7B00" w:rsidP="006733AC">
      <w:pPr>
        <w:pStyle w:val="Paragraphedeliste"/>
        <w:keepNext/>
        <w:keepLines/>
        <w:numPr>
          <w:ilvl w:val="0"/>
          <w:numId w:val="8"/>
        </w:numPr>
        <w:ind w:left="1276"/>
        <w:rPr>
          <w:rFonts w:ascii="Candara" w:hAnsi="Candara" w:cstheme="minorHAnsi"/>
          <w:color w:val="auto"/>
          <w:sz w:val="24"/>
          <w:szCs w:val="24"/>
        </w:rPr>
      </w:pPr>
      <w:r w:rsidRPr="00953EE8">
        <w:rPr>
          <w:rFonts w:ascii="Candara" w:hAnsi="Candara" w:cstheme="minorHAnsi"/>
          <w:color w:val="auto"/>
          <w:sz w:val="24"/>
          <w:szCs w:val="24"/>
        </w:rPr>
        <w:t>SECUFER</w:t>
      </w:r>
    </w:p>
    <w:p w14:paraId="54D0FA6B" w14:textId="77777777" w:rsidR="00AA4279" w:rsidRPr="00953EE8" w:rsidRDefault="00AA4279" w:rsidP="00AA4279"/>
    <w:p w14:paraId="214BA7B5" w14:textId="22D69B1F" w:rsidR="006733AC" w:rsidRPr="00953EE8" w:rsidRDefault="00AA4279" w:rsidP="00AA4279">
      <w:r w:rsidRPr="00953EE8">
        <w:t>Tout ou partie de ces</w:t>
      </w:r>
      <w:r w:rsidR="00EF4C71" w:rsidRPr="00953EE8">
        <w:t xml:space="preserve"> formations pourront être accordées aux collaborateurs amenés à voir leur fonction évoluer dans le cadre de la mise en œuvre de la nouvelle Direction Commerciale. </w:t>
      </w:r>
    </w:p>
    <w:p w14:paraId="7BB7309F" w14:textId="68317400" w:rsidR="006733AC" w:rsidRPr="00953EE8" w:rsidRDefault="006733AC" w:rsidP="006733AC">
      <w:pPr>
        <w:keepNext/>
        <w:keepLines/>
        <w:rPr>
          <w:rFonts w:cstheme="minorHAnsi"/>
          <w:sz w:val="24"/>
        </w:rPr>
      </w:pPr>
    </w:p>
    <w:p w14:paraId="329A9903" w14:textId="5ADC7003" w:rsidR="00842F40" w:rsidRPr="00953EE8" w:rsidRDefault="00842F40">
      <w:pPr>
        <w:spacing w:before="0"/>
        <w:jc w:val="left"/>
        <w:rPr>
          <w:rFonts w:eastAsiaTheme="majorEastAsia" w:cstheme="minorHAnsi"/>
          <w:b/>
          <w:bCs/>
          <w:color w:val="1F3864" w:themeColor="accent1" w:themeShade="80"/>
          <w:sz w:val="24"/>
        </w:rPr>
      </w:pPr>
    </w:p>
    <w:p w14:paraId="55C21B6C" w14:textId="12A2F380" w:rsidR="00867696" w:rsidRPr="00953EE8" w:rsidRDefault="00867696">
      <w:pPr>
        <w:spacing w:before="0"/>
        <w:jc w:val="left"/>
        <w:rPr>
          <w:rFonts w:eastAsiaTheme="majorEastAsia" w:cstheme="minorHAnsi"/>
          <w:b/>
          <w:bCs/>
          <w:color w:val="1F3864" w:themeColor="accent1" w:themeShade="80"/>
          <w:sz w:val="24"/>
        </w:rPr>
      </w:pPr>
    </w:p>
    <w:p w14:paraId="1064333F" w14:textId="77777777" w:rsidR="00867696" w:rsidRPr="00953EE8" w:rsidRDefault="00867696">
      <w:pPr>
        <w:spacing w:before="0"/>
        <w:jc w:val="left"/>
        <w:rPr>
          <w:rFonts w:eastAsiaTheme="majorEastAsia" w:cstheme="minorHAnsi"/>
          <w:b/>
          <w:bCs/>
          <w:color w:val="1F3864" w:themeColor="accent1" w:themeShade="80"/>
          <w:sz w:val="24"/>
        </w:rPr>
      </w:pPr>
    </w:p>
    <w:p w14:paraId="48ACACBA" w14:textId="236B4898" w:rsidR="006D29F3" w:rsidRPr="00953EE8" w:rsidRDefault="006D29F3">
      <w:pPr>
        <w:spacing w:before="0"/>
        <w:jc w:val="left"/>
        <w:rPr>
          <w:rFonts w:eastAsiaTheme="majorEastAsia" w:cstheme="minorHAnsi"/>
          <w:b/>
          <w:bCs/>
          <w:color w:val="1F3864" w:themeColor="accent1" w:themeShade="80"/>
          <w:sz w:val="24"/>
        </w:rPr>
      </w:pPr>
    </w:p>
    <w:p w14:paraId="25907819" w14:textId="676C7935" w:rsidR="00842F40" w:rsidRPr="00953EE8" w:rsidRDefault="0065770B" w:rsidP="00842F40">
      <w:pPr>
        <w:spacing w:before="0"/>
        <w:jc w:val="center"/>
        <w:rPr>
          <w:rFonts w:eastAsiaTheme="majorEastAsia" w:cstheme="minorHAnsi"/>
          <w:b/>
          <w:bCs/>
          <w:color w:val="1F3864" w:themeColor="accent1" w:themeShade="80"/>
          <w:sz w:val="24"/>
        </w:rPr>
      </w:pPr>
      <w:r w:rsidRPr="00953EE8">
        <w:rPr>
          <w:rFonts w:eastAsiaTheme="majorEastAsia" w:cstheme="minorHAnsi"/>
          <w:b/>
          <w:bCs/>
          <w:color w:val="1F3864" w:themeColor="accent1" w:themeShade="80"/>
          <w:sz w:val="24"/>
        </w:rPr>
        <w:t>************</w:t>
      </w:r>
    </w:p>
    <w:p w14:paraId="4772D1C7" w14:textId="627490E2" w:rsidR="00842F40" w:rsidRPr="00953EE8" w:rsidRDefault="00842F40" w:rsidP="00842F40">
      <w:pPr>
        <w:spacing w:before="0"/>
        <w:jc w:val="center"/>
        <w:rPr>
          <w:rFonts w:eastAsiaTheme="majorEastAsia" w:cstheme="minorHAnsi"/>
          <w:b/>
          <w:bCs/>
          <w:color w:val="1F3864" w:themeColor="accent1" w:themeShade="80"/>
          <w:sz w:val="24"/>
        </w:rPr>
      </w:pPr>
    </w:p>
    <w:p w14:paraId="2CE72431" w14:textId="6FECDB2F" w:rsidR="00842F40" w:rsidRPr="00953EE8" w:rsidRDefault="00842F40" w:rsidP="00842F40">
      <w:pPr>
        <w:spacing w:before="0"/>
        <w:jc w:val="center"/>
        <w:rPr>
          <w:rFonts w:eastAsiaTheme="majorEastAsia" w:cstheme="minorHAnsi"/>
          <w:b/>
          <w:bCs/>
          <w:color w:val="1F3864" w:themeColor="accent1" w:themeShade="80"/>
          <w:sz w:val="24"/>
        </w:rPr>
      </w:pPr>
    </w:p>
    <w:p w14:paraId="4FE90FC7" w14:textId="33B3C331" w:rsidR="00842F40" w:rsidRPr="00953EE8" w:rsidRDefault="00842F40" w:rsidP="00842F40">
      <w:pPr>
        <w:spacing w:before="0"/>
        <w:jc w:val="center"/>
        <w:rPr>
          <w:rFonts w:eastAsiaTheme="majorEastAsia" w:cstheme="minorHAnsi"/>
          <w:b/>
          <w:bCs/>
          <w:color w:val="1F3864" w:themeColor="accent1" w:themeShade="80"/>
          <w:sz w:val="24"/>
        </w:rPr>
      </w:pPr>
    </w:p>
    <w:p w14:paraId="516327E8" w14:textId="10AA01FD" w:rsidR="00842F40" w:rsidRPr="00953EE8" w:rsidRDefault="00842F40" w:rsidP="00842F40">
      <w:pPr>
        <w:spacing w:before="0"/>
        <w:jc w:val="center"/>
        <w:rPr>
          <w:rFonts w:eastAsiaTheme="majorEastAsia" w:cstheme="minorHAnsi"/>
          <w:b/>
          <w:bCs/>
          <w:color w:val="1F3864" w:themeColor="accent1" w:themeShade="80"/>
          <w:sz w:val="24"/>
        </w:rPr>
      </w:pPr>
    </w:p>
    <w:p w14:paraId="415F5175" w14:textId="6F0E9EC6" w:rsidR="00842F40" w:rsidRPr="00953EE8" w:rsidRDefault="00842F40" w:rsidP="00842F40">
      <w:pPr>
        <w:spacing w:before="0"/>
        <w:jc w:val="center"/>
        <w:rPr>
          <w:rFonts w:eastAsiaTheme="majorEastAsia" w:cstheme="minorHAnsi"/>
          <w:b/>
          <w:bCs/>
          <w:color w:val="1F3864" w:themeColor="accent1" w:themeShade="80"/>
          <w:sz w:val="24"/>
        </w:rPr>
      </w:pPr>
    </w:p>
    <w:p w14:paraId="1EEDF630" w14:textId="2A0A446A" w:rsidR="00867696" w:rsidRPr="00953EE8" w:rsidRDefault="00867696" w:rsidP="00842F40">
      <w:pPr>
        <w:spacing w:before="0"/>
        <w:jc w:val="center"/>
        <w:rPr>
          <w:rFonts w:eastAsiaTheme="majorEastAsia" w:cstheme="minorHAnsi"/>
          <w:b/>
          <w:bCs/>
          <w:color w:val="1F3864" w:themeColor="accent1" w:themeShade="80"/>
          <w:sz w:val="24"/>
        </w:rPr>
      </w:pPr>
    </w:p>
    <w:p w14:paraId="66EF5A17" w14:textId="0EF09271" w:rsidR="00867696" w:rsidRPr="00953EE8" w:rsidRDefault="00867696" w:rsidP="00842F40">
      <w:pPr>
        <w:spacing w:before="0"/>
        <w:jc w:val="center"/>
        <w:rPr>
          <w:rFonts w:eastAsiaTheme="majorEastAsia" w:cstheme="minorHAnsi"/>
          <w:b/>
          <w:bCs/>
          <w:color w:val="1F3864" w:themeColor="accent1" w:themeShade="80"/>
          <w:sz w:val="24"/>
        </w:rPr>
      </w:pPr>
    </w:p>
    <w:p w14:paraId="1AF9C1A2" w14:textId="48F8AA43" w:rsidR="00842F40" w:rsidRPr="00953EE8" w:rsidRDefault="00842F40" w:rsidP="00842F40">
      <w:pPr>
        <w:spacing w:before="0"/>
        <w:jc w:val="center"/>
        <w:rPr>
          <w:rFonts w:eastAsiaTheme="majorEastAsia" w:cstheme="minorHAnsi"/>
          <w:b/>
          <w:bCs/>
          <w:color w:val="1F3864" w:themeColor="accent1" w:themeShade="80"/>
          <w:sz w:val="24"/>
        </w:rPr>
      </w:pPr>
    </w:p>
    <w:p w14:paraId="065C21A2" w14:textId="630EBF79" w:rsidR="00842F40" w:rsidRPr="00953EE8" w:rsidRDefault="00842F40" w:rsidP="00842F40">
      <w:pPr>
        <w:spacing w:before="0"/>
        <w:jc w:val="center"/>
        <w:rPr>
          <w:rFonts w:eastAsiaTheme="majorEastAsia" w:cstheme="minorHAnsi"/>
          <w:b/>
          <w:bCs/>
          <w:color w:val="1F3864" w:themeColor="accent1" w:themeShade="80"/>
          <w:sz w:val="24"/>
        </w:rPr>
      </w:pPr>
    </w:p>
    <w:p w14:paraId="47D46384" w14:textId="39FAA1A2" w:rsidR="003B7B00" w:rsidRPr="00953EE8" w:rsidRDefault="003B7B00" w:rsidP="00842F40">
      <w:pPr>
        <w:spacing w:before="0"/>
        <w:jc w:val="center"/>
        <w:rPr>
          <w:rFonts w:eastAsiaTheme="majorEastAsia" w:cstheme="minorHAnsi"/>
          <w:b/>
          <w:bCs/>
          <w:color w:val="1F3864" w:themeColor="accent1" w:themeShade="80"/>
          <w:sz w:val="24"/>
        </w:rPr>
      </w:pPr>
    </w:p>
    <w:p w14:paraId="5F17A628" w14:textId="294E325C" w:rsidR="003B7B00" w:rsidRPr="00953EE8" w:rsidRDefault="003B7B00" w:rsidP="00842F40">
      <w:pPr>
        <w:spacing w:before="0"/>
        <w:jc w:val="center"/>
        <w:rPr>
          <w:rFonts w:eastAsiaTheme="majorEastAsia" w:cstheme="minorHAnsi"/>
          <w:b/>
          <w:bCs/>
          <w:color w:val="1F3864" w:themeColor="accent1" w:themeShade="80"/>
          <w:sz w:val="24"/>
        </w:rPr>
      </w:pPr>
    </w:p>
    <w:p w14:paraId="37EEC77E" w14:textId="5E67FEF8" w:rsidR="003B7B00" w:rsidRPr="00953EE8" w:rsidRDefault="003B7B00" w:rsidP="00842F40">
      <w:pPr>
        <w:spacing w:before="0"/>
        <w:jc w:val="center"/>
        <w:rPr>
          <w:rFonts w:eastAsiaTheme="majorEastAsia" w:cstheme="minorHAnsi"/>
          <w:b/>
          <w:bCs/>
          <w:color w:val="1F3864" w:themeColor="accent1" w:themeShade="80"/>
          <w:sz w:val="24"/>
        </w:rPr>
      </w:pPr>
    </w:p>
    <w:p w14:paraId="56AD53E6" w14:textId="5278764B" w:rsidR="003B7B00" w:rsidRPr="00953EE8" w:rsidRDefault="003B7B00" w:rsidP="00842F40">
      <w:pPr>
        <w:spacing w:before="0"/>
        <w:jc w:val="center"/>
        <w:rPr>
          <w:rFonts w:eastAsiaTheme="majorEastAsia" w:cstheme="minorHAnsi"/>
          <w:b/>
          <w:bCs/>
          <w:color w:val="1F3864" w:themeColor="accent1" w:themeShade="80"/>
          <w:sz w:val="24"/>
        </w:rPr>
      </w:pPr>
    </w:p>
    <w:p w14:paraId="725F0FFB" w14:textId="43F5103C" w:rsidR="003B7B00" w:rsidRPr="00953EE8" w:rsidRDefault="003B7B00" w:rsidP="00842F40">
      <w:pPr>
        <w:spacing w:before="0"/>
        <w:jc w:val="center"/>
        <w:rPr>
          <w:rFonts w:eastAsiaTheme="majorEastAsia" w:cstheme="minorHAnsi"/>
          <w:b/>
          <w:bCs/>
          <w:color w:val="1F3864" w:themeColor="accent1" w:themeShade="80"/>
          <w:sz w:val="24"/>
        </w:rPr>
      </w:pPr>
    </w:p>
    <w:p w14:paraId="2B7CB7F9" w14:textId="6AAA8DB1" w:rsidR="003B7B00" w:rsidRPr="00953EE8" w:rsidRDefault="003B7B00" w:rsidP="00842F40">
      <w:pPr>
        <w:spacing w:before="0"/>
        <w:jc w:val="center"/>
        <w:rPr>
          <w:rFonts w:eastAsiaTheme="majorEastAsia" w:cstheme="minorHAnsi"/>
          <w:b/>
          <w:bCs/>
          <w:color w:val="1F3864" w:themeColor="accent1" w:themeShade="80"/>
          <w:sz w:val="24"/>
        </w:rPr>
      </w:pPr>
    </w:p>
    <w:p w14:paraId="2C0AAF05" w14:textId="30E925FD" w:rsidR="003B7B00" w:rsidRPr="00953EE8" w:rsidRDefault="003B7B00" w:rsidP="00842F40">
      <w:pPr>
        <w:spacing w:before="0"/>
        <w:jc w:val="center"/>
        <w:rPr>
          <w:rFonts w:eastAsiaTheme="majorEastAsia" w:cstheme="minorHAnsi"/>
          <w:b/>
          <w:bCs/>
          <w:color w:val="1F3864" w:themeColor="accent1" w:themeShade="80"/>
          <w:sz w:val="24"/>
        </w:rPr>
      </w:pPr>
    </w:p>
    <w:p w14:paraId="7B632636" w14:textId="25BDD483" w:rsidR="003B7B00" w:rsidRPr="00953EE8" w:rsidRDefault="003B7B00" w:rsidP="00842F40">
      <w:pPr>
        <w:spacing w:before="0"/>
        <w:jc w:val="center"/>
        <w:rPr>
          <w:rFonts w:eastAsiaTheme="majorEastAsia" w:cstheme="minorHAnsi"/>
          <w:b/>
          <w:bCs/>
          <w:color w:val="1F3864" w:themeColor="accent1" w:themeShade="80"/>
          <w:sz w:val="24"/>
        </w:rPr>
      </w:pPr>
    </w:p>
    <w:p w14:paraId="7E8E78D5" w14:textId="77777777" w:rsidR="003B7B00" w:rsidRPr="00953EE8" w:rsidRDefault="003B7B00" w:rsidP="00842F40">
      <w:pPr>
        <w:spacing w:before="0"/>
        <w:jc w:val="center"/>
        <w:rPr>
          <w:rFonts w:eastAsiaTheme="majorEastAsia" w:cstheme="minorHAnsi"/>
          <w:b/>
          <w:bCs/>
          <w:color w:val="1F3864" w:themeColor="accent1" w:themeShade="80"/>
          <w:sz w:val="24"/>
        </w:rPr>
      </w:pPr>
    </w:p>
    <w:p w14:paraId="52982918" w14:textId="790156AF" w:rsidR="00424987" w:rsidRPr="00953EE8" w:rsidRDefault="00424987" w:rsidP="00842F40">
      <w:pPr>
        <w:spacing w:before="0"/>
        <w:jc w:val="center"/>
        <w:rPr>
          <w:rFonts w:eastAsiaTheme="majorEastAsia" w:cstheme="minorHAnsi"/>
          <w:b/>
          <w:bCs/>
          <w:color w:val="1F3864" w:themeColor="accent1" w:themeShade="80"/>
          <w:sz w:val="24"/>
        </w:rPr>
      </w:pPr>
    </w:p>
    <w:p w14:paraId="1399C2BF" w14:textId="4BA58C49" w:rsidR="00842F40" w:rsidRPr="00953EE8" w:rsidRDefault="00842F40" w:rsidP="00842F40">
      <w:pPr>
        <w:spacing w:before="0"/>
        <w:jc w:val="center"/>
        <w:rPr>
          <w:rFonts w:eastAsiaTheme="majorEastAsia" w:cstheme="minorHAnsi"/>
          <w:b/>
          <w:bCs/>
          <w:color w:val="1F3864" w:themeColor="accent1" w:themeShade="80"/>
          <w:sz w:val="24"/>
        </w:rPr>
      </w:pPr>
    </w:p>
    <w:p w14:paraId="2F97A6E1" w14:textId="77777777" w:rsidR="00842F40" w:rsidRPr="00953EE8" w:rsidRDefault="00842F40" w:rsidP="00842F40">
      <w:pPr>
        <w:spacing w:before="0"/>
        <w:jc w:val="center"/>
        <w:rPr>
          <w:rFonts w:eastAsiaTheme="majorEastAsia" w:cstheme="minorHAnsi"/>
          <w:b/>
          <w:bCs/>
          <w:color w:val="1F3864" w:themeColor="accent1" w:themeShade="80"/>
          <w:sz w:val="24"/>
        </w:rPr>
      </w:pPr>
    </w:p>
    <w:p w14:paraId="601E6A66" w14:textId="77777777" w:rsidR="00424987" w:rsidRPr="00953EE8" w:rsidRDefault="00842F40" w:rsidP="00842F40">
      <w:pPr>
        <w:pBdr>
          <w:top w:val="single" w:sz="4" w:space="1" w:color="auto"/>
          <w:left w:val="single" w:sz="4" w:space="4" w:color="auto"/>
          <w:bottom w:val="single" w:sz="4" w:space="1" w:color="auto"/>
          <w:right w:val="single" w:sz="4" w:space="4" w:color="auto"/>
        </w:pBdr>
        <w:spacing w:before="0"/>
        <w:jc w:val="center"/>
        <w:rPr>
          <w:rFonts w:eastAsiaTheme="majorEastAsia" w:cstheme="minorHAnsi"/>
          <w:b/>
          <w:bCs/>
          <w:color w:val="1F3864" w:themeColor="accent1" w:themeShade="80"/>
          <w:sz w:val="24"/>
        </w:rPr>
      </w:pPr>
      <w:r w:rsidRPr="00953EE8">
        <w:rPr>
          <w:rFonts w:eastAsiaTheme="majorEastAsia" w:cstheme="minorHAnsi"/>
          <w:b/>
          <w:bCs/>
          <w:color w:val="1F3864" w:themeColor="accent1" w:themeShade="80"/>
          <w:sz w:val="24"/>
        </w:rPr>
        <w:t xml:space="preserve">ACCORD D’ENTREPRISE </w:t>
      </w:r>
    </w:p>
    <w:p w14:paraId="2337DB22" w14:textId="77777777" w:rsidR="00424987" w:rsidRPr="00953EE8" w:rsidRDefault="00842F40" w:rsidP="00842F40">
      <w:pPr>
        <w:pBdr>
          <w:top w:val="single" w:sz="4" w:space="1" w:color="auto"/>
          <w:left w:val="single" w:sz="4" w:space="4" w:color="auto"/>
          <w:bottom w:val="single" w:sz="4" w:space="1" w:color="auto"/>
          <w:right w:val="single" w:sz="4" w:space="4" w:color="auto"/>
        </w:pBdr>
        <w:spacing w:before="0"/>
        <w:jc w:val="center"/>
        <w:rPr>
          <w:rFonts w:eastAsiaTheme="majorEastAsia" w:cstheme="minorHAnsi"/>
          <w:b/>
          <w:bCs/>
          <w:color w:val="1F3864" w:themeColor="accent1" w:themeShade="80"/>
          <w:sz w:val="24"/>
        </w:rPr>
      </w:pPr>
      <w:r w:rsidRPr="00953EE8">
        <w:rPr>
          <w:rFonts w:eastAsiaTheme="majorEastAsia" w:cstheme="minorHAnsi"/>
          <w:b/>
          <w:bCs/>
          <w:color w:val="1F3864" w:themeColor="accent1" w:themeShade="80"/>
          <w:sz w:val="24"/>
        </w:rPr>
        <w:t xml:space="preserve">PREVOYANT LE RECOURS A </w:t>
      </w:r>
    </w:p>
    <w:p w14:paraId="0B935561" w14:textId="454C1600" w:rsidR="00842F40" w:rsidRPr="00953EE8" w:rsidRDefault="00BF4317" w:rsidP="00842F40">
      <w:pPr>
        <w:pBdr>
          <w:top w:val="single" w:sz="4" w:space="1" w:color="auto"/>
          <w:left w:val="single" w:sz="4" w:space="4" w:color="auto"/>
          <w:bottom w:val="single" w:sz="4" w:space="1" w:color="auto"/>
          <w:right w:val="single" w:sz="4" w:space="4" w:color="auto"/>
        </w:pBdr>
        <w:spacing w:before="0"/>
        <w:jc w:val="center"/>
        <w:rPr>
          <w:rFonts w:eastAsiaTheme="majorEastAsia" w:cstheme="minorHAnsi"/>
          <w:b/>
          <w:bCs/>
          <w:color w:val="1F3864" w:themeColor="accent1" w:themeShade="80"/>
          <w:sz w:val="24"/>
        </w:rPr>
      </w:pPr>
      <w:r w:rsidRPr="00953EE8">
        <w:rPr>
          <w:rFonts w:eastAsiaTheme="majorEastAsia" w:cstheme="minorHAnsi"/>
          <w:b/>
          <w:bCs/>
          <w:color w:val="1F3864" w:themeColor="accent1" w:themeShade="80"/>
          <w:sz w:val="24"/>
        </w:rPr>
        <w:t>L</w:t>
      </w:r>
      <w:r w:rsidR="00842F40" w:rsidRPr="00953EE8">
        <w:rPr>
          <w:rFonts w:eastAsiaTheme="majorEastAsia" w:cstheme="minorHAnsi"/>
          <w:b/>
          <w:bCs/>
          <w:color w:val="1F3864" w:themeColor="accent1" w:themeShade="80"/>
          <w:sz w:val="24"/>
        </w:rPr>
        <w:t>’ACTIVITE PARTIELLE DE LONGUE DUREE REBOND</w:t>
      </w:r>
    </w:p>
    <w:p w14:paraId="60600561" w14:textId="3A0A3D0B" w:rsidR="00424987" w:rsidRPr="00953EE8" w:rsidRDefault="00424987" w:rsidP="00952BD8">
      <w:pPr>
        <w:pStyle w:val="Titre1"/>
        <w:keepNext w:val="0"/>
        <w:rPr>
          <w:rFonts w:ascii="Candara" w:hAnsi="Candara" w:cstheme="minorHAnsi"/>
          <w:b/>
          <w:bCs/>
          <w:color w:val="1F3864" w:themeColor="accent1" w:themeShade="80"/>
          <w:sz w:val="24"/>
          <w:szCs w:val="24"/>
        </w:rPr>
      </w:pPr>
    </w:p>
    <w:p w14:paraId="7AFAB6AF" w14:textId="30DE6F49" w:rsidR="00952BD8" w:rsidRPr="00953EE8" w:rsidRDefault="00952BD8" w:rsidP="00952BD8">
      <w:pPr>
        <w:pStyle w:val="Titre1"/>
        <w:keepNext w:val="0"/>
        <w:rPr>
          <w:rFonts w:ascii="Candara" w:hAnsi="Candara" w:cstheme="minorHAnsi"/>
          <w:b/>
          <w:bCs/>
          <w:color w:val="1F3864" w:themeColor="accent1" w:themeShade="80"/>
          <w:sz w:val="24"/>
          <w:szCs w:val="24"/>
        </w:rPr>
      </w:pPr>
      <w:r w:rsidRPr="00953EE8">
        <w:rPr>
          <w:rFonts w:ascii="Candara" w:hAnsi="Candara" w:cstheme="minorHAnsi"/>
          <w:b/>
          <w:bCs/>
          <w:color w:val="1F3864" w:themeColor="accent1" w:themeShade="80"/>
          <w:sz w:val="24"/>
          <w:szCs w:val="24"/>
        </w:rPr>
        <w:t>Article 1</w:t>
      </w:r>
      <w:r w:rsidR="009A1C75" w:rsidRPr="00953EE8">
        <w:rPr>
          <w:rFonts w:ascii="Candara" w:hAnsi="Candara" w:cstheme="minorHAnsi"/>
          <w:b/>
          <w:bCs/>
          <w:color w:val="1F3864" w:themeColor="accent1" w:themeShade="80"/>
          <w:sz w:val="24"/>
          <w:szCs w:val="24"/>
        </w:rPr>
        <w:t xml:space="preserve"> </w:t>
      </w:r>
      <w:r w:rsidRPr="00953EE8">
        <w:rPr>
          <w:rFonts w:ascii="Candara" w:hAnsi="Candara" w:cstheme="minorHAnsi"/>
          <w:b/>
          <w:bCs/>
          <w:color w:val="1F3864" w:themeColor="accent1" w:themeShade="80"/>
          <w:sz w:val="24"/>
          <w:szCs w:val="24"/>
        </w:rPr>
        <w:t>– Champ d</w:t>
      </w:r>
      <w:r w:rsidR="003906A2" w:rsidRPr="00953EE8">
        <w:rPr>
          <w:rFonts w:ascii="Candara" w:hAnsi="Candara" w:cstheme="minorHAnsi"/>
          <w:b/>
          <w:bCs/>
          <w:color w:val="1F3864" w:themeColor="accent1" w:themeShade="80"/>
          <w:sz w:val="24"/>
          <w:szCs w:val="24"/>
        </w:rPr>
        <w:t>’</w:t>
      </w:r>
      <w:r w:rsidRPr="00953EE8">
        <w:rPr>
          <w:rFonts w:ascii="Candara" w:hAnsi="Candara" w:cstheme="minorHAnsi"/>
          <w:b/>
          <w:bCs/>
          <w:color w:val="1F3864" w:themeColor="accent1" w:themeShade="80"/>
          <w:sz w:val="24"/>
          <w:szCs w:val="24"/>
        </w:rPr>
        <w:t xml:space="preserve">application </w:t>
      </w:r>
      <w:r w:rsidR="00007391" w:rsidRPr="00953EE8">
        <w:rPr>
          <w:rFonts w:ascii="Candara" w:hAnsi="Candara" w:cstheme="minorHAnsi"/>
          <w:b/>
          <w:bCs/>
          <w:color w:val="1F3864" w:themeColor="accent1" w:themeShade="80"/>
          <w:sz w:val="24"/>
          <w:szCs w:val="24"/>
        </w:rPr>
        <w:t>d</w:t>
      </w:r>
      <w:r w:rsidR="00B60AFD" w:rsidRPr="00953EE8">
        <w:rPr>
          <w:rFonts w:ascii="Candara" w:hAnsi="Candara" w:cstheme="minorHAnsi"/>
          <w:b/>
          <w:bCs/>
          <w:color w:val="1F3864" w:themeColor="accent1" w:themeShade="80"/>
          <w:sz w:val="24"/>
          <w:szCs w:val="24"/>
        </w:rPr>
        <w:t>e l’accord</w:t>
      </w:r>
    </w:p>
    <w:p w14:paraId="0F5E970E" w14:textId="78B68EA3" w:rsidR="00007391" w:rsidRPr="00953EE8" w:rsidRDefault="00952BD8" w:rsidP="00A31D27">
      <w:pPr>
        <w:pStyle w:val="Titre2"/>
        <w:keepNext w:val="0"/>
        <w:numPr>
          <w:ilvl w:val="1"/>
          <w:numId w:val="4"/>
        </w:numPr>
        <w:tabs>
          <w:tab w:val="left" w:pos="1843"/>
        </w:tabs>
        <w:ind w:left="788" w:hanging="431"/>
        <w:rPr>
          <w:rFonts w:ascii="Candara" w:hAnsi="Candara" w:cstheme="minorHAnsi"/>
          <w:b/>
          <w:bCs/>
          <w:i/>
          <w:sz w:val="24"/>
          <w:szCs w:val="24"/>
        </w:rPr>
      </w:pPr>
      <w:bookmarkStart w:id="1" w:name="_Hlk101798683"/>
      <w:r w:rsidRPr="00953EE8">
        <w:rPr>
          <w:rFonts w:ascii="Candara" w:hAnsi="Candara" w:cstheme="minorHAnsi"/>
          <w:b/>
          <w:bCs/>
          <w:color w:val="1F3864" w:themeColor="accent1" w:themeShade="80"/>
          <w:sz w:val="24"/>
          <w:szCs w:val="24"/>
        </w:rPr>
        <w:t>Champ d</w:t>
      </w:r>
      <w:r w:rsidR="003906A2" w:rsidRPr="00953EE8">
        <w:rPr>
          <w:rFonts w:ascii="Candara" w:hAnsi="Candara" w:cstheme="minorHAnsi"/>
          <w:b/>
          <w:bCs/>
          <w:color w:val="1F3864" w:themeColor="accent1" w:themeShade="80"/>
          <w:sz w:val="24"/>
          <w:szCs w:val="24"/>
        </w:rPr>
        <w:t>’</w:t>
      </w:r>
      <w:r w:rsidRPr="00953EE8">
        <w:rPr>
          <w:rFonts w:ascii="Candara" w:hAnsi="Candara" w:cstheme="minorHAnsi"/>
          <w:b/>
          <w:bCs/>
          <w:color w:val="1F3864" w:themeColor="accent1" w:themeShade="80"/>
          <w:sz w:val="24"/>
          <w:szCs w:val="24"/>
        </w:rPr>
        <w:t>application au sein de</w:t>
      </w:r>
      <w:bookmarkEnd w:id="1"/>
      <w:r w:rsidR="00D67836" w:rsidRPr="00953EE8">
        <w:rPr>
          <w:rFonts w:ascii="Candara" w:hAnsi="Candara" w:cstheme="minorHAnsi"/>
          <w:b/>
          <w:bCs/>
          <w:color w:val="1F3864" w:themeColor="accent1" w:themeShade="80"/>
          <w:sz w:val="24"/>
          <w:szCs w:val="24"/>
        </w:rPr>
        <w:t xml:space="preserve">s établissements de </w:t>
      </w:r>
      <w:r w:rsidR="00D61E87" w:rsidRPr="00953EE8">
        <w:rPr>
          <w:rFonts w:ascii="Candara" w:hAnsi="Candara" w:cstheme="minorHAnsi"/>
          <w:b/>
          <w:bCs/>
          <w:color w:val="1F3864" w:themeColor="accent1" w:themeShade="80"/>
          <w:sz w:val="24"/>
          <w:szCs w:val="24"/>
        </w:rPr>
        <w:t>Brillon et St Quentin</w:t>
      </w:r>
    </w:p>
    <w:p w14:paraId="636B7A27" w14:textId="77777777" w:rsidR="00154812" w:rsidRPr="00953EE8" w:rsidRDefault="00154812" w:rsidP="00FB186A">
      <w:pPr>
        <w:rPr>
          <w:rFonts w:cstheme="minorHAnsi"/>
          <w:b/>
          <w:bCs/>
          <w:i/>
          <w:sz w:val="24"/>
        </w:rPr>
      </w:pPr>
      <w:bookmarkStart w:id="2" w:name="_Hlk51749903"/>
    </w:p>
    <w:bookmarkEnd w:id="2"/>
    <w:p w14:paraId="596E6489" w14:textId="2E9E8AC6" w:rsidR="001C02E0" w:rsidRPr="00953EE8" w:rsidRDefault="001C02E0" w:rsidP="001C02E0">
      <w:pPr>
        <w:rPr>
          <w:rFonts w:cstheme="minorHAnsi"/>
          <w:i/>
          <w:color w:val="2F5496" w:themeColor="accent1" w:themeShade="BF"/>
          <w:sz w:val="24"/>
        </w:rPr>
      </w:pPr>
      <w:r w:rsidRPr="00953EE8">
        <w:rPr>
          <w:rFonts w:cstheme="minorHAnsi"/>
          <w:color w:val="2F5496" w:themeColor="accent1" w:themeShade="BF"/>
          <w:sz w:val="24"/>
        </w:rPr>
        <w:t xml:space="preserve">Le présent </w:t>
      </w:r>
      <w:r w:rsidR="001D2060" w:rsidRPr="00953EE8">
        <w:rPr>
          <w:rFonts w:cstheme="minorHAnsi"/>
          <w:color w:val="2F5496" w:themeColor="accent1" w:themeShade="BF"/>
          <w:sz w:val="24"/>
        </w:rPr>
        <w:t>accord collectif</w:t>
      </w:r>
      <w:r w:rsidR="00007391" w:rsidRPr="00953EE8">
        <w:rPr>
          <w:rFonts w:cstheme="minorHAnsi"/>
          <w:color w:val="2F5496" w:themeColor="accent1" w:themeShade="BF"/>
          <w:sz w:val="24"/>
        </w:rPr>
        <w:t xml:space="preserve"> </w:t>
      </w:r>
      <w:r w:rsidRPr="00953EE8">
        <w:rPr>
          <w:rFonts w:cstheme="minorHAnsi"/>
          <w:color w:val="2F5496" w:themeColor="accent1" w:themeShade="BF"/>
          <w:sz w:val="24"/>
        </w:rPr>
        <w:t xml:space="preserve">institue </w:t>
      </w:r>
      <w:r w:rsidR="008875DA" w:rsidRPr="00953EE8">
        <w:rPr>
          <w:rFonts w:cstheme="minorHAnsi"/>
          <w:color w:val="2F5496" w:themeColor="accent1" w:themeShade="BF"/>
          <w:sz w:val="24"/>
        </w:rPr>
        <w:t xml:space="preserve">l’activité partielle de longue durée rebond </w:t>
      </w:r>
      <w:r w:rsidRPr="00953EE8">
        <w:rPr>
          <w:rFonts w:cstheme="minorHAnsi"/>
          <w:color w:val="2F5496" w:themeColor="accent1" w:themeShade="BF"/>
          <w:sz w:val="24"/>
        </w:rPr>
        <w:t>au niveau des établissements de l</w:t>
      </w:r>
      <w:r w:rsidR="003906A2" w:rsidRPr="00953EE8">
        <w:rPr>
          <w:rFonts w:cstheme="minorHAnsi"/>
          <w:color w:val="2F5496" w:themeColor="accent1" w:themeShade="BF"/>
          <w:sz w:val="24"/>
        </w:rPr>
        <w:t>’</w:t>
      </w:r>
      <w:r w:rsidRPr="00953EE8">
        <w:rPr>
          <w:rFonts w:cstheme="minorHAnsi"/>
          <w:color w:val="2F5496" w:themeColor="accent1" w:themeShade="BF"/>
          <w:sz w:val="24"/>
        </w:rPr>
        <w:t>entreprise</w:t>
      </w:r>
      <w:r w:rsidR="00007391" w:rsidRPr="00953EE8">
        <w:rPr>
          <w:rFonts w:cstheme="minorHAnsi"/>
          <w:color w:val="2F5496" w:themeColor="accent1" w:themeShade="BF"/>
          <w:sz w:val="24"/>
        </w:rPr>
        <w:t xml:space="preserve"> </w:t>
      </w:r>
      <w:r w:rsidRPr="00953EE8">
        <w:rPr>
          <w:rFonts w:cstheme="minorHAnsi"/>
          <w:color w:val="2F5496" w:themeColor="accent1" w:themeShade="BF"/>
          <w:sz w:val="24"/>
        </w:rPr>
        <w:t>mentionnés ci-après.</w:t>
      </w:r>
    </w:p>
    <w:p w14:paraId="7B13B036" w14:textId="487DA36B" w:rsidR="001C02E0" w:rsidRPr="00953EE8" w:rsidRDefault="001C02E0" w:rsidP="001C02E0">
      <w:pPr>
        <w:rPr>
          <w:rFonts w:cstheme="minorHAnsi"/>
          <w:i/>
          <w:color w:val="2F5496" w:themeColor="accent1" w:themeShade="BF"/>
          <w:sz w:val="24"/>
        </w:rPr>
      </w:pPr>
      <w:r w:rsidRPr="00953EE8">
        <w:rPr>
          <w:rFonts w:cstheme="minorHAnsi"/>
          <w:color w:val="2F5496" w:themeColor="accent1" w:themeShade="BF"/>
          <w:sz w:val="24"/>
        </w:rPr>
        <w:t>Sont concernés par le dispositif d</w:t>
      </w:r>
      <w:r w:rsidR="003906A2" w:rsidRPr="00953EE8">
        <w:rPr>
          <w:rFonts w:cstheme="minorHAnsi"/>
          <w:color w:val="2F5496" w:themeColor="accent1" w:themeShade="BF"/>
          <w:sz w:val="24"/>
        </w:rPr>
        <w:t>’</w:t>
      </w:r>
      <w:r w:rsidRPr="00953EE8">
        <w:rPr>
          <w:rFonts w:cstheme="minorHAnsi"/>
          <w:color w:val="2F5496" w:themeColor="accent1" w:themeShade="BF"/>
          <w:sz w:val="24"/>
        </w:rPr>
        <w:t xml:space="preserve">activité </w:t>
      </w:r>
      <w:r w:rsidR="00750CAB" w:rsidRPr="00953EE8">
        <w:rPr>
          <w:rFonts w:cstheme="minorHAnsi"/>
          <w:color w:val="2F5496" w:themeColor="accent1" w:themeShade="BF"/>
          <w:sz w:val="24"/>
        </w:rPr>
        <w:t xml:space="preserve">partielle de longue durée rebond </w:t>
      </w:r>
      <w:r w:rsidRPr="00953EE8">
        <w:rPr>
          <w:rFonts w:cstheme="minorHAnsi"/>
          <w:color w:val="2F5496" w:themeColor="accent1" w:themeShade="BF"/>
          <w:sz w:val="24"/>
        </w:rPr>
        <w:t xml:space="preserve">les établissements </w:t>
      </w:r>
      <w:r w:rsidR="00D67836" w:rsidRPr="00953EE8">
        <w:rPr>
          <w:rFonts w:cstheme="minorHAnsi"/>
          <w:color w:val="2F5496" w:themeColor="accent1" w:themeShade="BF"/>
          <w:sz w:val="24"/>
        </w:rPr>
        <w:t xml:space="preserve">secondaires </w:t>
      </w:r>
      <w:r w:rsidRPr="00953EE8">
        <w:rPr>
          <w:rFonts w:cstheme="minorHAnsi"/>
          <w:color w:val="2F5496" w:themeColor="accent1" w:themeShade="BF"/>
          <w:sz w:val="24"/>
        </w:rPr>
        <w:t>suivants </w:t>
      </w:r>
      <w:r w:rsidRPr="00953EE8">
        <w:rPr>
          <w:rFonts w:cstheme="minorHAnsi"/>
          <w:i/>
          <w:color w:val="2F5496" w:themeColor="accent1" w:themeShade="BF"/>
          <w:sz w:val="24"/>
        </w:rPr>
        <w:t>:</w:t>
      </w:r>
    </w:p>
    <w:p w14:paraId="3D5BFCA8" w14:textId="47729209" w:rsidR="001C02E0" w:rsidRPr="00953EE8" w:rsidRDefault="00D67836" w:rsidP="00A31D27">
      <w:pPr>
        <w:numPr>
          <w:ilvl w:val="0"/>
          <w:numId w:val="5"/>
        </w:numPr>
        <w:ind w:left="567"/>
        <w:rPr>
          <w:rFonts w:cstheme="minorHAnsi"/>
          <w:iCs/>
          <w:color w:val="2F5496" w:themeColor="accent1" w:themeShade="BF"/>
          <w:sz w:val="24"/>
        </w:rPr>
      </w:pPr>
      <w:r w:rsidRPr="00953EE8">
        <w:rPr>
          <w:rFonts w:cstheme="minorHAnsi"/>
          <w:iCs/>
          <w:color w:val="2F5496" w:themeColor="accent1" w:themeShade="BF"/>
          <w:sz w:val="24"/>
        </w:rPr>
        <w:t>St Quentin sis ZA La Vallée, rue de la Chaussée Romaine, BP 205, 02105 ST QUENTIN</w:t>
      </w:r>
      <w:r w:rsidR="007F0AEB" w:rsidRPr="00953EE8">
        <w:rPr>
          <w:rFonts w:cstheme="minorHAnsi"/>
          <w:iCs/>
          <w:color w:val="2F5496" w:themeColor="accent1" w:themeShade="BF"/>
          <w:sz w:val="24"/>
        </w:rPr>
        <w:t xml:space="preserve"> </w:t>
      </w:r>
      <w:r w:rsidR="001C02E0" w:rsidRPr="00953EE8">
        <w:rPr>
          <w:rFonts w:cstheme="minorHAnsi"/>
          <w:iCs/>
          <w:color w:val="2F5496" w:themeColor="accent1" w:themeShade="BF"/>
          <w:sz w:val="24"/>
        </w:rPr>
        <w:t>;</w:t>
      </w:r>
    </w:p>
    <w:p w14:paraId="0CF88862" w14:textId="67E5AF11" w:rsidR="001C02E0" w:rsidRPr="00953EE8" w:rsidRDefault="00D67836" w:rsidP="00A31D27">
      <w:pPr>
        <w:numPr>
          <w:ilvl w:val="0"/>
          <w:numId w:val="5"/>
        </w:numPr>
        <w:ind w:left="567"/>
        <w:rPr>
          <w:rFonts w:cstheme="minorHAnsi"/>
          <w:iCs/>
          <w:color w:val="2F5496" w:themeColor="accent1" w:themeShade="BF"/>
          <w:sz w:val="24"/>
        </w:rPr>
      </w:pPr>
      <w:r w:rsidRPr="00953EE8">
        <w:rPr>
          <w:rFonts w:cstheme="minorHAnsi"/>
          <w:iCs/>
          <w:color w:val="2F5496" w:themeColor="accent1" w:themeShade="BF"/>
          <w:sz w:val="24"/>
        </w:rPr>
        <w:t xml:space="preserve">Brillon sis 9 rue des 9 </w:t>
      </w:r>
      <w:r w:rsidR="007D3FDA" w:rsidRPr="00953EE8">
        <w:rPr>
          <w:rFonts w:cstheme="minorHAnsi"/>
          <w:iCs/>
          <w:color w:val="2F5496" w:themeColor="accent1" w:themeShade="BF"/>
          <w:sz w:val="24"/>
        </w:rPr>
        <w:t>B</w:t>
      </w:r>
      <w:r w:rsidRPr="00953EE8">
        <w:rPr>
          <w:rFonts w:cstheme="minorHAnsi"/>
          <w:iCs/>
          <w:color w:val="2F5496" w:themeColor="accent1" w:themeShade="BF"/>
          <w:sz w:val="24"/>
        </w:rPr>
        <w:t xml:space="preserve">onniers 59178 BRILLON </w:t>
      </w:r>
      <w:r w:rsidR="001C02E0" w:rsidRPr="00953EE8">
        <w:rPr>
          <w:rFonts w:cstheme="minorHAnsi"/>
          <w:iCs/>
          <w:color w:val="2F5496" w:themeColor="accent1" w:themeShade="BF"/>
          <w:sz w:val="24"/>
        </w:rPr>
        <w:t>;</w:t>
      </w:r>
      <w:r w:rsidRPr="00953EE8">
        <w:rPr>
          <w:rFonts w:cstheme="minorHAnsi"/>
          <w:iCs/>
          <w:color w:val="2F5496" w:themeColor="accent1" w:themeShade="BF"/>
          <w:sz w:val="24"/>
        </w:rPr>
        <w:t xml:space="preserve"> </w:t>
      </w:r>
    </w:p>
    <w:p w14:paraId="72D97784" w14:textId="6F5D8F5D" w:rsidR="0057209B" w:rsidRPr="00953EE8" w:rsidRDefault="003B7B00" w:rsidP="003B7B00">
      <w:pPr>
        <w:pStyle w:val="Paragraphedeliste"/>
        <w:ind w:left="910" w:right="1127"/>
        <w:rPr>
          <w:rFonts w:ascii="Candara" w:eastAsiaTheme="minorHAnsi" w:hAnsi="Candara" w:cstheme="minorHAnsi"/>
          <w:bCs w:val="0"/>
          <w:color w:val="2F5496" w:themeColor="accent1" w:themeShade="BF"/>
          <w:sz w:val="24"/>
          <w:szCs w:val="24"/>
          <w:lang w:eastAsia="en-US"/>
        </w:rPr>
      </w:pPr>
      <w:r w:rsidRPr="00953EE8">
        <w:rPr>
          <w:rFonts w:ascii="Candara" w:eastAsiaTheme="minorHAnsi" w:hAnsi="Candara" w:cstheme="minorHAnsi"/>
          <w:bCs w:val="0"/>
          <w:color w:val="2F5496" w:themeColor="accent1" w:themeShade="BF"/>
          <w:sz w:val="24"/>
          <w:szCs w:val="24"/>
          <w:lang w:eastAsia="en-US"/>
        </w:rPr>
        <w:t>L’</w:t>
      </w:r>
      <w:r w:rsidR="0057209B" w:rsidRPr="00953EE8">
        <w:rPr>
          <w:rFonts w:ascii="Candara" w:eastAsiaTheme="minorHAnsi" w:hAnsi="Candara" w:cstheme="minorHAnsi"/>
          <w:bCs w:val="0"/>
          <w:color w:val="2F5496" w:themeColor="accent1" w:themeShade="BF"/>
          <w:sz w:val="24"/>
          <w:szCs w:val="24"/>
          <w:lang w:eastAsia="en-US"/>
        </w:rPr>
        <w:t xml:space="preserve">établissement </w:t>
      </w:r>
      <w:r w:rsidRPr="00953EE8">
        <w:rPr>
          <w:rFonts w:ascii="Candara" w:eastAsiaTheme="minorHAnsi" w:hAnsi="Candara" w:cstheme="minorHAnsi"/>
          <w:bCs w:val="0"/>
          <w:color w:val="2F5496" w:themeColor="accent1" w:themeShade="BF"/>
          <w:sz w:val="24"/>
          <w:szCs w:val="24"/>
          <w:lang w:eastAsia="en-US"/>
        </w:rPr>
        <w:t>de St QUENTIN</w:t>
      </w:r>
      <w:r w:rsidR="0057209B" w:rsidRPr="00953EE8">
        <w:rPr>
          <w:rFonts w:ascii="Candara" w:eastAsiaTheme="minorHAnsi" w:hAnsi="Candara" w:cstheme="minorHAnsi"/>
          <w:bCs w:val="0"/>
          <w:color w:val="2F5496" w:themeColor="accent1" w:themeShade="BF"/>
          <w:sz w:val="24"/>
          <w:szCs w:val="24"/>
          <w:lang w:eastAsia="en-US"/>
        </w:rPr>
        <w:t xml:space="preserve"> </w:t>
      </w:r>
      <w:r w:rsidRPr="00953EE8">
        <w:rPr>
          <w:rFonts w:ascii="Candara" w:eastAsiaTheme="minorHAnsi" w:hAnsi="Candara" w:cstheme="minorHAnsi"/>
          <w:bCs w:val="0"/>
          <w:color w:val="2F5496" w:themeColor="accent1" w:themeShade="BF"/>
          <w:sz w:val="24"/>
          <w:szCs w:val="24"/>
          <w:lang w:eastAsia="en-US"/>
        </w:rPr>
        <w:t>rester</w:t>
      </w:r>
      <w:r w:rsidR="0057209B" w:rsidRPr="00953EE8">
        <w:rPr>
          <w:rFonts w:ascii="Candara" w:eastAsiaTheme="minorHAnsi" w:hAnsi="Candara" w:cstheme="minorHAnsi"/>
          <w:bCs w:val="0"/>
          <w:color w:val="2F5496" w:themeColor="accent1" w:themeShade="BF"/>
          <w:sz w:val="24"/>
          <w:szCs w:val="24"/>
          <w:lang w:eastAsia="en-US"/>
        </w:rPr>
        <w:t xml:space="preserve">a le chef de file. C’est auprès des autorités dont dépend cet établissement que seront effectuées les démarches liées à la présente demande d’Activité Partielle de Longue Durée Rebond ainsi que les démarches de suivi, pour les 2 établissements concernés. </w:t>
      </w:r>
    </w:p>
    <w:p w14:paraId="717A108A" w14:textId="77777777" w:rsidR="0057209B" w:rsidRPr="00953EE8" w:rsidRDefault="0057209B" w:rsidP="003B7B00">
      <w:pPr>
        <w:ind w:left="567"/>
        <w:rPr>
          <w:rFonts w:cstheme="minorHAnsi"/>
          <w:iCs/>
          <w:color w:val="2F5496" w:themeColor="accent1" w:themeShade="BF"/>
          <w:sz w:val="24"/>
        </w:rPr>
      </w:pPr>
    </w:p>
    <w:p w14:paraId="2A4D9846" w14:textId="38A02EC8" w:rsidR="00EA7CB8" w:rsidRPr="00953EE8" w:rsidRDefault="00EA7CB8" w:rsidP="003B7B00">
      <w:pPr>
        <w:spacing w:before="0"/>
        <w:jc w:val="left"/>
        <w:rPr>
          <w:rFonts w:cstheme="minorHAnsi"/>
          <w:b/>
          <w:bCs/>
          <w:i/>
          <w:sz w:val="24"/>
        </w:rPr>
      </w:pPr>
    </w:p>
    <w:p w14:paraId="4DC62819" w14:textId="2CD3DE1A" w:rsidR="001C02E0" w:rsidRPr="00953EE8" w:rsidRDefault="004141A2" w:rsidP="00A31D27">
      <w:pPr>
        <w:pStyle w:val="Titre2"/>
        <w:keepNext w:val="0"/>
        <w:numPr>
          <w:ilvl w:val="1"/>
          <w:numId w:val="4"/>
        </w:numPr>
        <w:tabs>
          <w:tab w:val="left" w:pos="1843"/>
        </w:tabs>
        <w:ind w:left="788" w:hanging="431"/>
        <w:rPr>
          <w:rFonts w:ascii="Candara" w:hAnsi="Candara" w:cstheme="minorHAnsi"/>
          <w:b/>
          <w:bCs/>
          <w:color w:val="1F3864" w:themeColor="accent1" w:themeShade="80"/>
          <w:sz w:val="24"/>
          <w:szCs w:val="24"/>
        </w:rPr>
      </w:pPr>
      <w:bookmarkStart w:id="3" w:name="_Ref49940151"/>
      <w:bookmarkStart w:id="4" w:name="_Hlk101798778"/>
      <w:r w:rsidRPr="00953EE8">
        <w:rPr>
          <w:rFonts w:ascii="Candara" w:hAnsi="Candara" w:cstheme="minorHAnsi"/>
          <w:b/>
          <w:bCs/>
          <w:color w:val="1F3864" w:themeColor="accent1" w:themeShade="80"/>
          <w:sz w:val="24"/>
          <w:szCs w:val="24"/>
        </w:rPr>
        <w:t xml:space="preserve">Activités et salariés concernés par le dispositif </w:t>
      </w:r>
      <w:r w:rsidR="00816E70" w:rsidRPr="00953EE8">
        <w:rPr>
          <w:rFonts w:ascii="Candara" w:hAnsi="Candara" w:cstheme="minorHAnsi"/>
          <w:b/>
          <w:bCs/>
          <w:color w:val="1F3864" w:themeColor="accent1" w:themeShade="80"/>
          <w:sz w:val="24"/>
          <w:szCs w:val="24"/>
        </w:rPr>
        <w:t>APLDR</w:t>
      </w:r>
      <w:r w:rsidRPr="00953EE8">
        <w:rPr>
          <w:rFonts w:ascii="Candara" w:hAnsi="Candara" w:cstheme="minorHAnsi"/>
          <w:b/>
          <w:bCs/>
          <w:color w:val="1F3864" w:themeColor="accent1" w:themeShade="80"/>
          <w:sz w:val="24"/>
          <w:szCs w:val="24"/>
        </w:rPr>
        <w:t xml:space="preserve"> </w:t>
      </w:r>
      <w:bookmarkEnd w:id="3"/>
      <w:bookmarkEnd w:id="4"/>
    </w:p>
    <w:p w14:paraId="19F35A46" w14:textId="10A7E458" w:rsidR="00BE4032" w:rsidRPr="00953EE8" w:rsidRDefault="00BE4032" w:rsidP="00842F40">
      <w:pPr>
        <w:rPr>
          <w:rFonts w:cstheme="minorHAnsi"/>
          <w:b/>
          <w:bCs/>
          <w:i/>
          <w:sz w:val="24"/>
        </w:rPr>
      </w:pPr>
      <w:r w:rsidRPr="00953EE8">
        <w:rPr>
          <w:rFonts w:cstheme="minorHAnsi"/>
          <w:b/>
          <w:bCs/>
          <w:i/>
          <w:sz w:val="24"/>
        </w:rPr>
        <w:t>1.2.1</w:t>
      </w:r>
      <w:r w:rsidR="00123DFE" w:rsidRPr="00953EE8">
        <w:rPr>
          <w:rFonts w:cstheme="minorHAnsi"/>
          <w:b/>
          <w:bCs/>
          <w:i/>
          <w:sz w:val="24"/>
        </w:rPr>
        <w:t xml:space="preserve"> -</w:t>
      </w:r>
      <w:r w:rsidRPr="00953EE8">
        <w:rPr>
          <w:rFonts w:cstheme="minorHAnsi"/>
          <w:b/>
          <w:bCs/>
          <w:i/>
          <w:sz w:val="24"/>
        </w:rPr>
        <w:t xml:space="preserve"> </w:t>
      </w:r>
      <w:r w:rsidR="00BB6A4D" w:rsidRPr="00953EE8">
        <w:rPr>
          <w:rFonts w:cstheme="minorHAnsi"/>
          <w:b/>
          <w:bCs/>
          <w:i/>
          <w:sz w:val="24"/>
        </w:rPr>
        <w:t>A</w:t>
      </w:r>
      <w:r w:rsidRPr="00953EE8">
        <w:rPr>
          <w:rFonts w:cstheme="minorHAnsi"/>
          <w:b/>
          <w:bCs/>
          <w:i/>
          <w:sz w:val="24"/>
        </w:rPr>
        <w:t>ctivités de</w:t>
      </w:r>
      <w:r w:rsidR="00BF555B" w:rsidRPr="00953EE8">
        <w:rPr>
          <w:rFonts w:cstheme="minorHAnsi"/>
          <w:b/>
          <w:bCs/>
          <w:i/>
          <w:sz w:val="24"/>
        </w:rPr>
        <w:t xml:space="preserve">s établissements </w:t>
      </w:r>
      <w:r w:rsidRPr="00953EE8">
        <w:rPr>
          <w:rFonts w:cstheme="minorHAnsi"/>
          <w:b/>
          <w:bCs/>
          <w:i/>
          <w:sz w:val="24"/>
        </w:rPr>
        <w:t>concernée</w:t>
      </w:r>
      <w:r w:rsidR="00252DD0" w:rsidRPr="00953EE8">
        <w:rPr>
          <w:rFonts w:cstheme="minorHAnsi"/>
          <w:b/>
          <w:bCs/>
          <w:i/>
          <w:sz w:val="24"/>
        </w:rPr>
        <w:t>s</w:t>
      </w:r>
      <w:r w:rsidRPr="00953EE8">
        <w:rPr>
          <w:rFonts w:cstheme="minorHAnsi"/>
          <w:b/>
          <w:bCs/>
          <w:i/>
          <w:sz w:val="24"/>
        </w:rPr>
        <w:t xml:space="preserve"> par </w:t>
      </w:r>
      <w:r w:rsidR="00874101" w:rsidRPr="00953EE8">
        <w:rPr>
          <w:rFonts w:cstheme="minorHAnsi"/>
          <w:b/>
          <w:bCs/>
          <w:i/>
          <w:sz w:val="24"/>
        </w:rPr>
        <w:t>l’activité partielle de longue durée rebond</w:t>
      </w:r>
    </w:p>
    <w:p w14:paraId="1C6F02C2" w14:textId="757F7DD4" w:rsidR="00BE4032" w:rsidRPr="00953EE8" w:rsidRDefault="00BE4032" w:rsidP="00BF555B">
      <w:pPr>
        <w:rPr>
          <w:rFonts w:cstheme="minorHAnsi"/>
          <w:color w:val="1F3864" w:themeColor="accent1" w:themeShade="80"/>
          <w:sz w:val="24"/>
        </w:rPr>
      </w:pPr>
      <w:r w:rsidRPr="00953EE8">
        <w:rPr>
          <w:rFonts w:cstheme="minorHAnsi"/>
          <w:color w:val="1F3864" w:themeColor="accent1" w:themeShade="80"/>
          <w:sz w:val="24"/>
        </w:rPr>
        <w:t xml:space="preserve">Le présent </w:t>
      </w:r>
      <w:r w:rsidR="001D2060" w:rsidRPr="00953EE8">
        <w:rPr>
          <w:rFonts w:cstheme="minorHAnsi"/>
          <w:color w:val="1F3864" w:themeColor="accent1" w:themeShade="80"/>
          <w:sz w:val="24"/>
        </w:rPr>
        <w:t>accord collectif</w:t>
      </w:r>
      <w:r w:rsidR="00007391" w:rsidRPr="00953EE8">
        <w:rPr>
          <w:rFonts w:cstheme="minorHAnsi"/>
          <w:color w:val="1F3864" w:themeColor="accent1" w:themeShade="80"/>
          <w:sz w:val="24"/>
        </w:rPr>
        <w:t xml:space="preserve"> </w:t>
      </w:r>
      <w:r w:rsidRPr="00953EE8">
        <w:rPr>
          <w:rFonts w:cstheme="minorHAnsi"/>
          <w:color w:val="1F3864" w:themeColor="accent1" w:themeShade="80"/>
          <w:sz w:val="24"/>
        </w:rPr>
        <w:t>concerne l</w:t>
      </w:r>
      <w:r w:rsidR="003906A2" w:rsidRPr="00953EE8">
        <w:rPr>
          <w:rFonts w:cstheme="minorHAnsi"/>
          <w:color w:val="1F3864" w:themeColor="accent1" w:themeShade="80"/>
          <w:sz w:val="24"/>
        </w:rPr>
        <w:t>’</w:t>
      </w:r>
      <w:r w:rsidRPr="00953EE8">
        <w:rPr>
          <w:rFonts w:cstheme="minorHAnsi"/>
          <w:color w:val="1F3864" w:themeColor="accent1" w:themeShade="80"/>
          <w:sz w:val="24"/>
        </w:rPr>
        <w:t>ensemble des activités de</w:t>
      </w:r>
      <w:r w:rsidR="00BF555B" w:rsidRPr="00953EE8">
        <w:rPr>
          <w:rFonts w:cstheme="minorHAnsi"/>
          <w:color w:val="1F3864" w:themeColor="accent1" w:themeShade="80"/>
          <w:sz w:val="24"/>
        </w:rPr>
        <w:t>s 2 établissements identifiés ci-avant</w:t>
      </w:r>
      <w:r w:rsidR="00AF2374" w:rsidRPr="00953EE8">
        <w:rPr>
          <w:rFonts w:cstheme="minorHAnsi"/>
          <w:color w:val="1F3864" w:themeColor="accent1" w:themeShade="80"/>
          <w:sz w:val="24"/>
        </w:rPr>
        <w:t>.</w:t>
      </w:r>
    </w:p>
    <w:p w14:paraId="69C988DE" w14:textId="7F2911D6" w:rsidR="00BE4032" w:rsidRPr="00953EE8" w:rsidRDefault="00BE4032" w:rsidP="00BE4032">
      <w:pPr>
        <w:rPr>
          <w:rFonts w:cstheme="minorHAnsi"/>
          <w:b/>
          <w:bCs/>
          <w:i/>
          <w:sz w:val="24"/>
        </w:rPr>
      </w:pPr>
    </w:p>
    <w:p w14:paraId="764EDF97" w14:textId="21745505" w:rsidR="00701521" w:rsidRPr="00953EE8" w:rsidRDefault="00BE4032" w:rsidP="00701521">
      <w:pPr>
        <w:rPr>
          <w:rFonts w:cstheme="minorHAnsi"/>
          <w:b/>
          <w:bCs/>
          <w:i/>
          <w:sz w:val="24"/>
        </w:rPr>
      </w:pPr>
      <w:r w:rsidRPr="00953EE8">
        <w:rPr>
          <w:rFonts w:cstheme="minorHAnsi"/>
          <w:b/>
          <w:bCs/>
          <w:i/>
          <w:sz w:val="24"/>
        </w:rPr>
        <w:t>1.2.2</w:t>
      </w:r>
      <w:r w:rsidR="00123DFE" w:rsidRPr="00953EE8">
        <w:rPr>
          <w:rFonts w:cstheme="minorHAnsi"/>
          <w:b/>
          <w:bCs/>
          <w:i/>
          <w:sz w:val="24"/>
        </w:rPr>
        <w:t xml:space="preserve"> -</w:t>
      </w:r>
      <w:r w:rsidRPr="00953EE8">
        <w:rPr>
          <w:rFonts w:cstheme="minorHAnsi"/>
          <w:b/>
          <w:bCs/>
          <w:i/>
          <w:sz w:val="24"/>
        </w:rPr>
        <w:t xml:space="preserve"> </w:t>
      </w:r>
      <w:r w:rsidR="00701521" w:rsidRPr="00953EE8">
        <w:rPr>
          <w:rFonts w:cstheme="minorHAnsi"/>
          <w:b/>
          <w:bCs/>
          <w:i/>
          <w:sz w:val="24"/>
        </w:rPr>
        <w:t>S</w:t>
      </w:r>
      <w:r w:rsidRPr="00953EE8">
        <w:rPr>
          <w:rFonts w:cstheme="minorHAnsi"/>
          <w:b/>
          <w:bCs/>
          <w:i/>
          <w:sz w:val="24"/>
        </w:rPr>
        <w:t xml:space="preserve">alariés concernés </w:t>
      </w:r>
      <w:r w:rsidR="00701521" w:rsidRPr="00953EE8">
        <w:rPr>
          <w:rFonts w:cstheme="minorHAnsi"/>
          <w:b/>
          <w:bCs/>
          <w:i/>
          <w:sz w:val="24"/>
        </w:rPr>
        <w:t>par l’activité partielle de longue durée rebond</w:t>
      </w:r>
    </w:p>
    <w:p w14:paraId="41A8A37F" w14:textId="7D01244A" w:rsidR="00BE4032" w:rsidRPr="00953EE8" w:rsidRDefault="00BE4032" w:rsidP="00B32699">
      <w:pPr>
        <w:rPr>
          <w:rFonts w:cstheme="minorHAnsi"/>
          <w:color w:val="2F5496" w:themeColor="accent1" w:themeShade="BF"/>
          <w:sz w:val="24"/>
        </w:rPr>
      </w:pPr>
      <w:r w:rsidRPr="00953EE8">
        <w:rPr>
          <w:rFonts w:cstheme="minorHAnsi"/>
          <w:color w:val="2F5496" w:themeColor="accent1" w:themeShade="BF"/>
          <w:sz w:val="24"/>
        </w:rPr>
        <w:t>L</w:t>
      </w:r>
      <w:r w:rsidR="003906A2" w:rsidRPr="00953EE8">
        <w:rPr>
          <w:rFonts w:cstheme="minorHAnsi"/>
          <w:color w:val="2F5496" w:themeColor="accent1" w:themeShade="BF"/>
          <w:sz w:val="24"/>
        </w:rPr>
        <w:t>’</w:t>
      </w:r>
      <w:r w:rsidRPr="00953EE8">
        <w:rPr>
          <w:rFonts w:cstheme="minorHAnsi"/>
          <w:color w:val="2F5496" w:themeColor="accent1" w:themeShade="BF"/>
          <w:sz w:val="24"/>
        </w:rPr>
        <w:t xml:space="preserve">ensemble des salariés relevant des activités visées au précédent alinéa </w:t>
      </w:r>
      <w:r w:rsidR="00AF2374" w:rsidRPr="00953EE8">
        <w:rPr>
          <w:rFonts w:cstheme="minorHAnsi"/>
          <w:color w:val="2F5496" w:themeColor="accent1" w:themeShade="BF"/>
          <w:sz w:val="24"/>
        </w:rPr>
        <w:t>est</w:t>
      </w:r>
      <w:r w:rsidRPr="00953EE8">
        <w:rPr>
          <w:rFonts w:cstheme="minorHAnsi"/>
          <w:color w:val="2F5496" w:themeColor="accent1" w:themeShade="BF"/>
          <w:sz w:val="24"/>
        </w:rPr>
        <w:t xml:space="preserve"> concerné par le dispositif d</w:t>
      </w:r>
      <w:r w:rsidR="003906A2" w:rsidRPr="00953EE8">
        <w:rPr>
          <w:rFonts w:cstheme="minorHAnsi"/>
          <w:color w:val="2F5496" w:themeColor="accent1" w:themeShade="BF"/>
          <w:sz w:val="24"/>
        </w:rPr>
        <w:t>’</w:t>
      </w:r>
      <w:r w:rsidRPr="00953EE8">
        <w:rPr>
          <w:rFonts w:cstheme="minorHAnsi"/>
          <w:color w:val="2F5496" w:themeColor="accent1" w:themeShade="BF"/>
          <w:sz w:val="24"/>
        </w:rPr>
        <w:t xml:space="preserve">activité </w:t>
      </w:r>
      <w:r w:rsidR="004B5091" w:rsidRPr="00953EE8">
        <w:rPr>
          <w:rFonts w:cstheme="minorHAnsi"/>
          <w:color w:val="2F5496" w:themeColor="accent1" w:themeShade="BF"/>
          <w:sz w:val="24"/>
        </w:rPr>
        <w:t>partielle de longue durée rebond</w:t>
      </w:r>
      <w:r w:rsidRPr="00953EE8">
        <w:rPr>
          <w:rFonts w:cstheme="minorHAnsi"/>
          <w:color w:val="2F5496" w:themeColor="accent1" w:themeShade="BF"/>
          <w:sz w:val="24"/>
        </w:rPr>
        <w:t>.</w:t>
      </w:r>
      <w:r w:rsidR="00AF2374" w:rsidRPr="00953EE8">
        <w:rPr>
          <w:rFonts w:cstheme="minorHAnsi"/>
          <w:color w:val="2F5496" w:themeColor="accent1" w:themeShade="BF"/>
          <w:sz w:val="24"/>
        </w:rPr>
        <w:t xml:space="preserve"> </w:t>
      </w:r>
    </w:p>
    <w:p w14:paraId="40724EB8" w14:textId="5D34E416" w:rsidR="0041266D" w:rsidRPr="00953EE8" w:rsidRDefault="0041266D" w:rsidP="00BE4032">
      <w:pPr>
        <w:rPr>
          <w:rFonts w:cstheme="minorHAnsi"/>
          <w:b/>
          <w:bCs/>
          <w:sz w:val="24"/>
        </w:rPr>
      </w:pPr>
    </w:p>
    <w:p w14:paraId="0A33C83F" w14:textId="4F1728A6" w:rsidR="00690F5D" w:rsidRPr="00953EE8" w:rsidRDefault="00690F5D" w:rsidP="00B32699">
      <w:pPr>
        <w:pStyle w:val="Titre1"/>
        <w:keepNext w:val="0"/>
        <w:rPr>
          <w:rFonts w:ascii="Candara" w:hAnsi="Candara" w:cstheme="minorHAnsi"/>
          <w:b/>
          <w:bCs/>
          <w:color w:val="1F3864" w:themeColor="accent1" w:themeShade="80"/>
          <w:sz w:val="24"/>
          <w:szCs w:val="24"/>
        </w:rPr>
      </w:pPr>
      <w:r w:rsidRPr="00953EE8">
        <w:rPr>
          <w:rFonts w:ascii="Candara" w:hAnsi="Candara" w:cstheme="minorHAnsi"/>
          <w:b/>
          <w:bCs/>
          <w:color w:val="1F3864" w:themeColor="accent1" w:themeShade="80"/>
          <w:sz w:val="24"/>
          <w:szCs w:val="24"/>
        </w:rPr>
        <w:t>Article 2. – Réduction maximale de l</w:t>
      </w:r>
      <w:r w:rsidR="003906A2" w:rsidRPr="00953EE8">
        <w:rPr>
          <w:rFonts w:ascii="Candara" w:hAnsi="Candara" w:cstheme="minorHAnsi"/>
          <w:b/>
          <w:bCs/>
          <w:color w:val="1F3864" w:themeColor="accent1" w:themeShade="80"/>
          <w:sz w:val="24"/>
          <w:szCs w:val="24"/>
        </w:rPr>
        <w:t>’</w:t>
      </w:r>
      <w:r w:rsidRPr="00953EE8">
        <w:rPr>
          <w:rFonts w:ascii="Candara" w:hAnsi="Candara" w:cstheme="minorHAnsi"/>
          <w:b/>
          <w:bCs/>
          <w:color w:val="1F3864" w:themeColor="accent1" w:themeShade="80"/>
          <w:sz w:val="24"/>
          <w:szCs w:val="24"/>
        </w:rPr>
        <w:t xml:space="preserve">horaire de travail </w:t>
      </w:r>
    </w:p>
    <w:p w14:paraId="62EE78A2" w14:textId="6FD1BB02" w:rsidR="00690F5D" w:rsidRPr="00953EE8" w:rsidRDefault="00416D7D" w:rsidP="00690F5D">
      <w:pPr>
        <w:rPr>
          <w:rFonts w:cstheme="minorHAnsi"/>
          <w:color w:val="2F5496" w:themeColor="accent1" w:themeShade="BF"/>
          <w:sz w:val="24"/>
        </w:rPr>
      </w:pPr>
      <w:r w:rsidRPr="00953EE8">
        <w:rPr>
          <w:rFonts w:cstheme="minorHAnsi"/>
          <w:color w:val="2F5496" w:themeColor="accent1" w:themeShade="BF"/>
          <w:sz w:val="24"/>
        </w:rPr>
        <w:t>E</w:t>
      </w:r>
      <w:r w:rsidR="00690F5D" w:rsidRPr="00953EE8">
        <w:rPr>
          <w:rFonts w:cstheme="minorHAnsi"/>
          <w:color w:val="2F5496" w:themeColor="accent1" w:themeShade="BF"/>
          <w:sz w:val="24"/>
        </w:rPr>
        <w:t>u égard à la situation particulière de</w:t>
      </w:r>
      <w:r w:rsidRPr="00953EE8">
        <w:rPr>
          <w:rFonts w:cstheme="minorHAnsi"/>
          <w:color w:val="2F5496" w:themeColor="accent1" w:themeShade="BF"/>
          <w:sz w:val="24"/>
        </w:rPr>
        <w:t>s 2 établissements concernés</w:t>
      </w:r>
      <w:r w:rsidR="00690F5D" w:rsidRPr="00953EE8">
        <w:rPr>
          <w:rFonts w:cstheme="minorHAnsi"/>
          <w:color w:val="2F5496" w:themeColor="accent1" w:themeShade="BF"/>
          <w:sz w:val="24"/>
        </w:rPr>
        <w:t>, et aux perspectives limitées de reprise d</w:t>
      </w:r>
      <w:r w:rsidR="003906A2" w:rsidRPr="00953EE8">
        <w:rPr>
          <w:rFonts w:cstheme="minorHAnsi"/>
          <w:color w:val="2F5496" w:themeColor="accent1" w:themeShade="BF"/>
          <w:sz w:val="24"/>
        </w:rPr>
        <w:t>’</w:t>
      </w:r>
      <w:r w:rsidR="00690F5D" w:rsidRPr="00953EE8">
        <w:rPr>
          <w:rFonts w:cstheme="minorHAnsi"/>
          <w:color w:val="2F5496" w:themeColor="accent1" w:themeShade="BF"/>
          <w:sz w:val="24"/>
        </w:rPr>
        <w:t>activité</w:t>
      </w:r>
      <w:r w:rsidR="00C720C4" w:rsidRPr="00953EE8">
        <w:rPr>
          <w:rFonts w:cstheme="minorHAnsi"/>
          <w:color w:val="2F5496" w:themeColor="accent1" w:themeShade="BF"/>
          <w:sz w:val="24"/>
        </w:rPr>
        <w:t xml:space="preserve"> </w:t>
      </w:r>
      <w:r w:rsidR="00445EC6" w:rsidRPr="00953EE8">
        <w:rPr>
          <w:rFonts w:cstheme="minorHAnsi"/>
          <w:color w:val="2F5496" w:themeColor="accent1" w:themeShade="BF"/>
          <w:sz w:val="24"/>
        </w:rPr>
        <w:t xml:space="preserve">au cours de </w:t>
      </w:r>
      <w:r w:rsidR="00C720C4" w:rsidRPr="00953EE8">
        <w:rPr>
          <w:rFonts w:cstheme="minorHAnsi"/>
          <w:color w:val="2F5496" w:themeColor="accent1" w:themeShade="BF"/>
          <w:sz w:val="24"/>
        </w:rPr>
        <w:t>la période de recours au dispositif</w:t>
      </w:r>
      <w:r w:rsidR="003B1006" w:rsidRPr="00953EE8">
        <w:rPr>
          <w:rFonts w:cstheme="minorHAnsi"/>
          <w:color w:val="2F5496" w:themeColor="accent1" w:themeShade="BF"/>
          <w:sz w:val="24"/>
        </w:rPr>
        <w:t>,</w:t>
      </w:r>
      <w:r w:rsidR="00C720C4" w:rsidRPr="00953EE8">
        <w:rPr>
          <w:rFonts w:cstheme="minorHAnsi"/>
          <w:color w:val="2F5496" w:themeColor="accent1" w:themeShade="BF"/>
          <w:sz w:val="24"/>
        </w:rPr>
        <w:t xml:space="preserve">  </w:t>
      </w:r>
      <w:r w:rsidR="00690F5D" w:rsidRPr="00953EE8">
        <w:rPr>
          <w:rFonts w:cstheme="minorHAnsi"/>
          <w:color w:val="2F5496" w:themeColor="accent1" w:themeShade="BF"/>
          <w:sz w:val="24"/>
        </w:rPr>
        <w:t xml:space="preserve">telles que détaillées dans le diagnostic figurant en préambule, </w:t>
      </w:r>
      <w:r w:rsidRPr="00953EE8">
        <w:rPr>
          <w:rFonts w:cstheme="minorHAnsi"/>
          <w:color w:val="2F5496" w:themeColor="accent1" w:themeShade="BF"/>
          <w:sz w:val="24"/>
        </w:rPr>
        <w:t>l’Entreprise</w:t>
      </w:r>
      <w:r w:rsidR="008044F3" w:rsidRPr="00953EE8">
        <w:rPr>
          <w:rFonts w:cstheme="minorHAnsi"/>
          <w:color w:val="2F5496" w:themeColor="accent1" w:themeShade="BF"/>
          <w:sz w:val="24"/>
        </w:rPr>
        <w:t xml:space="preserve"> </w:t>
      </w:r>
      <w:r w:rsidR="003B7B00" w:rsidRPr="00953EE8">
        <w:rPr>
          <w:rFonts w:cstheme="minorHAnsi"/>
          <w:color w:val="2F5496" w:themeColor="accent1" w:themeShade="BF"/>
          <w:sz w:val="24"/>
        </w:rPr>
        <w:t xml:space="preserve">aurait souhaité </w:t>
      </w:r>
      <w:r w:rsidR="00690F5D" w:rsidRPr="00953EE8">
        <w:rPr>
          <w:rFonts w:cstheme="minorHAnsi"/>
          <w:color w:val="2F5496" w:themeColor="accent1" w:themeShade="BF"/>
          <w:sz w:val="24"/>
        </w:rPr>
        <w:t>sollicite</w:t>
      </w:r>
      <w:r w:rsidR="003B7B00" w:rsidRPr="00953EE8">
        <w:rPr>
          <w:rFonts w:cstheme="minorHAnsi"/>
          <w:color w:val="2F5496" w:themeColor="accent1" w:themeShade="BF"/>
          <w:sz w:val="24"/>
        </w:rPr>
        <w:t>r</w:t>
      </w:r>
      <w:r w:rsidR="00690F5D" w:rsidRPr="00953EE8">
        <w:rPr>
          <w:rFonts w:cstheme="minorHAnsi"/>
          <w:color w:val="2F5496" w:themeColor="accent1" w:themeShade="BF"/>
          <w:sz w:val="24"/>
        </w:rPr>
        <w:t xml:space="preserve"> l</w:t>
      </w:r>
      <w:r w:rsidR="003906A2" w:rsidRPr="00953EE8">
        <w:rPr>
          <w:rFonts w:cstheme="minorHAnsi"/>
          <w:color w:val="2F5496" w:themeColor="accent1" w:themeShade="BF"/>
          <w:sz w:val="24"/>
        </w:rPr>
        <w:t>’</w:t>
      </w:r>
      <w:r w:rsidR="00690F5D" w:rsidRPr="00953EE8">
        <w:rPr>
          <w:rFonts w:cstheme="minorHAnsi"/>
          <w:color w:val="2F5496" w:themeColor="accent1" w:themeShade="BF"/>
          <w:sz w:val="24"/>
        </w:rPr>
        <w:t>autorité administrative afin que la réduction maximale de l</w:t>
      </w:r>
      <w:r w:rsidR="003906A2" w:rsidRPr="00953EE8">
        <w:rPr>
          <w:rFonts w:cstheme="minorHAnsi"/>
          <w:color w:val="2F5496" w:themeColor="accent1" w:themeShade="BF"/>
          <w:sz w:val="24"/>
        </w:rPr>
        <w:t>’</w:t>
      </w:r>
      <w:r w:rsidR="00690F5D" w:rsidRPr="00953EE8">
        <w:rPr>
          <w:rFonts w:cstheme="minorHAnsi"/>
          <w:color w:val="2F5496" w:themeColor="accent1" w:themeShade="BF"/>
          <w:sz w:val="24"/>
        </w:rPr>
        <w:t>horaire de travail, appréciée salarié par salarié, en moyenne sur la durée totale de recours au dispositif mentionnée à l</w:t>
      </w:r>
      <w:r w:rsidR="003906A2" w:rsidRPr="00953EE8">
        <w:rPr>
          <w:rFonts w:cstheme="minorHAnsi"/>
          <w:color w:val="2F5496" w:themeColor="accent1" w:themeShade="BF"/>
          <w:sz w:val="24"/>
        </w:rPr>
        <w:t>’</w:t>
      </w:r>
      <w:r w:rsidR="00690F5D" w:rsidRPr="00953EE8">
        <w:rPr>
          <w:rFonts w:cstheme="minorHAnsi"/>
          <w:color w:val="2F5496" w:themeColor="accent1" w:themeShade="BF"/>
          <w:sz w:val="24"/>
        </w:rPr>
        <w:t xml:space="preserve">article </w:t>
      </w:r>
      <w:r w:rsidR="00E54278" w:rsidRPr="00953EE8">
        <w:rPr>
          <w:rFonts w:cstheme="minorHAnsi"/>
          <w:color w:val="2F5496" w:themeColor="accent1" w:themeShade="BF"/>
          <w:sz w:val="24"/>
        </w:rPr>
        <w:t>9</w:t>
      </w:r>
      <w:r w:rsidR="00690F5D" w:rsidRPr="00953EE8">
        <w:rPr>
          <w:rFonts w:cstheme="minorHAnsi"/>
          <w:color w:val="2F5496" w:themeColor="accent1" w:themeShade="BF"/>
          <w:sz w:val="24"/>
        </w:rPr>
        <w:t xml:space="preserve"> du présent </w:t>
      </w:r>
      <w:r w:rsidR="007B5FAE" w:rsidRPr="00953EE8">
        <w:rPr>
          <w:rFonts w:cstheme="minorHAnsi"/>
          <w:color w:val="2F5496" w:themeColor="accent1" w:themeShade="BF"/>
          <w:sz w:val="24"/>
        </w:rPr>
        <w:t>accord</w:t>
      </w:r>
      <w:r w:rsidR="00690F5D" w:rsidRPr="00953EE8">
        <w:rPr>
          <w:rFonts w:cstheme="minorHAnsi"/>
          <w:color w:val="2F5496" w:themeColor="accent1" w:themeShade="BF"/>
          <w:sz w:val="24"/>
        </w:rPr>
        <w:t xml:space="preserve">, soit </w:t>
      </w:r>
      <w:r w:rsidR="003B7B00" w:rsidRPr="00953EE8">
        <w:rPr>
          <w:rFonts w:cstheme="minorHAnsi"/>
          <w:color w:val="2F5496" w:themeColor="accent1" w:themeShade="BF"/>
          <w:sz w:val="24"/>
        </w:rPr>
        <w:t>accordée (</w:t>
      </w:r>
      <w:r w:rsidR="00690F5D" w:rsidRPr="00953EE8">
        <w:rPr>
          <w:rFonts w:cstheme="minorHAnsi"/>
          <w:color w:val="2F5496" w:themeColor="accent1" w:themeShade="BF"/>
          <w:sz w:val="24"/>
        </w:rPr>
        <w:t>50% de la durée légale du travail</w:t>
      </w:r>
      <w:r w:rsidR="003B7B00" w:rsidRPr="00953EE8">
        <w:rPr>
          <w:rFonts w:cstheme="minorHAnsi"/>
          <w:color w:val="2F5496" w:themeColor="accent1" w:themeShade="BF"/>
          <w:sz w:val="24"/>
        </w:rPr>
        <w:t>)</w:t>
      </w:r>
      <w:r w:rsidR="00690F5D" w:rsidRPr="00953EE8">
        <w:rPr>
          <w:rFonts w:cstheme="minorHAnsi"/>
          <w:color w:val="2F5496" w:themeColor="accent1" w:themeShade="BF"/>
          <w:sz w:val="24"/>
        </w:rPr>
        <w:t>.</w:t>
      </w:r>
    </w:p>
    <w:p w14:paraId="6BBD71A1" w14:textId="432DCAC2" w:rsidR="00045A56" w:rsidRPr="00953EE8" w:rsidRDefault="003B7B00" w:rsidP="00045A56">
      <w:pPr>
        <w:rPr>
          <w:rFonts w:cstheme="minorHAnsi"/>
          <w:color w:val="2F5496" w:themeColor="accent1" w:themeShade="BF"/>
          <w:sz w:val="24"/>
        </w:rPr>
      </w:pPr>
      <w:r w:rsidRPr="00953EE8">
        <w:rPr>
          <w:rFonts w:cstheme="minorHAnsi"/>
          <w:color w:val="2F5496" w:themeColor="accent1" w:themeShade="BF"/>
          <w:sz w:val="24"/>
        </w:rPr>
        <w:t xml:space="preserve">Néanmoins, pour répondre à la demande de l’autorité administrative exprimée dans les derniers échanges, le présent accord se contentera de porter une demande d’autorisation de recours à l’APLDR pour une </w:t>
      </w:r>
      <w:r w:rsidR="00045A56" w:rsidRPr="00953EE8">
        <w:rPr>
          <w:rFonts w:cstheme="minorHAnsi"/>
          <w:color w:val="2F5496" w:themeColor="accent1" w:themeShade="BF"/>
          <w:sz w:val="24"/>
        </w:rPr>
        <w:t xml:space="preserve">réduction de l’horaire de travail sur la durée totale d’application du </w:t>
      </w:r>
      <w:r w:rsidR="00045A56" w:rsidRPr="00953EE8">
        <w:rPr>
          <w:rFonts w:cstheme="minorHAnsi"/>
          <w:color w:val="2F5496" w:themeColor="accent1" w:themeShade="BF"/>
          <w:sz w:val="24"/>
        </w:rPr>
        <w:lastRenderedPageBreak/>
        <w:t xml:space="preserve">dispositif mentionnée à l’article </w:t>
      </w:r>
      <w:r w:rsidR="00E54278" w:rsidRPr="00953EE8">
        <w:rPr>
          <w:rFonts w:cstheme="minorHAnsi"/>
          <w:color w:val="2F5496" w:themeColor="accent1" w:themeShade="BF"/>
          <w:sz w:val="24"/>
        </w:rPr>
        <w:t>9</w:t>
      </w:r>
      <w:r w:rsidR="00045A56" w:rsidRPr="00953EE8">
        <w:rPr>
          <w:rFonts w:cstheme="minorHAnsi"/>
          <w:color w:val="2F5496" w:themeColor="accent1" w:themeShade="BF"/>
          <w:sz w:val="24"/>
        </w:rPr>
        <w:t xml:space="preserve"> du présent accord </w:t>
      </w:r>
      <w:r w:rsidRPr="00953EE8">
        <w:rPr>
          <w:rFonts w:cstheme="minorHAnsi"/>
          <w:color w:val="2F5496" w:themeColor="accent1" w:themeShade="BF"/>
          <w:sz w:val="24"/>
        </w:rPr>
        <w:t xml:space="preserve">qui </w:t>
      </w:r>
      <w:r w:rsidR="00045A56" w:rsidRPr="00953EE8">
        <w:rPr>
          <w:rFonts w:cstheme="minorHAnsi"/>
          <w:color w:val="2F5496" w:themeColor="accent1" w:themeShade="BF"/>
          <w:sz w:val="24"/>
        </w:rPr>
        <w:t xml:space="preserve">ne pourra être supérieure, en moyenne, à </w:t>
      </w:r>
      <w:r w:rsidR="00045A56" w:rsidRPr="00953EE8">
        <w:rPr>
          <w:rFonts w:cstheme="minorHAnsi"/>
          <w:b/>
          <w:bCs/>
          <w:color w:val="2F5496" w:themeColor="accent1" w:themeShade="BF"/>
          <w:sz w:val="24"/>
        </w:rPr>
        <w:t>40%</w:t>
      </w:r>
      <w:r w:rsidR="00045A56" w:rsidRPr="00953EE8">
        <w:rPr>
          <w:rFonts w:cstheme="minorHAnsi"/>
          <w:color w:val="2F5496" w:themeColor="accent1" w:themeShade="BF"/>
          <w:sz w:val="24"/>
        </w:rPr>
        <w:t xml:space="preserve"> de la durée légale du travail. La réduction s’apprécie salarié par salarié.</w:t>
      </w:r>
    </w:p>
    <w:p w14:paraId="4594AF09" w14:textId="726726F8" w:rsidR="00DC25B2" w:rsidRPr="00953EE8" w:rsidRDefault="00DC25B2" w:rsidP="00DC25B2">
      <w:pPr>
        <w:rPr>
          <w:rFonts w:cstheme="minorHAnsi"/>
          <w:color w:val="2F5496" w:themeColor="accent1" w:themeShade="BF"/>
          <w:sz w:val="24"/>
        </w:rPr>
      </w:pPr>
      <w:r w:rsidRPr="00953EE8">
        <w:rPr>
          <w:rFonts w:cstheme="minorHAnsi"/>
          <w:color w:val="2F5496" w:themeColor="accent1" w:themeShade="BF"/>
          <w:sz w:val="24"/>
        </w:rPr>
        <w:t xml:space="preserve">Il est précisé que lorsque la </w:t>
      </w:r>
      <w:r w:rsidRPr="00953EE8">
        <w:rPr>
          <w:bCs/>
          <w:color w:val="2F5496" w:themeColor="accent1" w:themeShade="BF"/>
          <w:sz w:val="24"/>
        </w:rPr>
        <w:t>durée collective du travail, ou la durée stipulée au contrat</w:t>
      </w:r>
      <w:r w:rsidRPr="00953EE8">
        <w:rPr>
          <w:rFonts w:cstheme="minorHAnsi"/>
          <w:color w:val="2F5496" w:themeColor="accent1" w:themeShade="BF"/>
          <w:sz w:val="24"/>
        </w:rPr>
        <w:t xml:space="preserve"> est inf</w:t>
      </w:r>
      <w:r w:rsidR="00810C5E" w:rsidRPr="00953EE8">
        <w:rPr>
          <w:rFonts w:cstheme="minorHAnsi"/>
          <w:color w:val="2F5496" w:themeColor="accent1" w:themeShade="BF"/>
          <w:sz w:val="24"/>
        </w:rPr>
        <w:t>é</w:t>
      </w:r>
      <w:r w:rsidRPr="00953EE8">
        <w:rPr>
          <w:rFonts w:cstheme="minorHAnsi"/>
          <w:color w:val="2F5496" w:themeColor="accent1" w:themeShade="BF"/>
          <w:sz w:val="24"/>
        </w:rPr>
        <w:t xml:space="preserve">rieure </w:t>
      </w:r>
      <w:r w:rsidR="00810C5E" w:rsidRPr="00953EE8">
        <w:rPr>
          <w:rFonts w:cstheme="minorHAnsi"/>
          <w:color w:val="2F5496" w:themeColor="accent1" w:themeShade="BF"/>
          <w:sz w:val="24"/>
        </w:rPr>
        <w:t>à</w:t>
      </w:r>
      <w:r w:rsidRPr="00953EE8">
        <w:rPr>
          <w:rFonts w:cstheme="minorHAnsi"/>
          <w:color w:val="2F5496" w:themeColor="accent1" w:themeShade="BF"/>
          <w:sz w:val="24"/>
        </w:rPr>
        <w:t xml:space="preserve"> la durée légale alors, la réduction maximale d’activité susmentionnée est appréciée sur la base de la durée collective du travail ou la durée du travail stipulée dans leur contrat de travail.</w:t>
      </w:r>
    </w:p>
    <w:p w14:paraId="7196CEDE" w14:textId="40EFCB83" w:rsidR="00690F5D" w:rsidRPr="00953EE8" w:rsidRDefault="00690F5D" w:rsidP="00690F5D">
      <w:pPr>
        <w:rPr>
          <w:color w:val="2F5496" w:themeColor="accent1" w:themeShade="BF"/>
          <w:sz w:val="24"/>
        </w:rPr>
      </w:pPr>
      <w:r w:rsidRPr="00953EE8">
        <w:rPr>
          <w:color w:val="2F5496" w:themeColor="accent1" w:themeShade="BF"/>
          <w:sz w:val="24"/>
        </w:rPr>
        <w:t>La réduction de l</w:t>
      </w:r>
      <w:r w:rsidR="003906A2" w:rsidRPr="00953EE8">
        <w:rPr>
          <w:color w:val="2F5496" w:themeColor="accent1" w:themeShade="BF"/>
          <w:sz w:val="24"/>
        </w:rPr>
        <w:t>’</w:t>
      </w:r>
      <w:r w:rsidRPr="00953EE8">
        <w:rPr>
          <w:color w:val="2F5496" w:themeColor="accent1" w:themeShade="BF"/>
          <w:sz w:val="24"/>
        </w:rPr>
        <w:t xml:space="preserve">horaire de travail au titre du placement des salariés en activité partielle </w:t>
      </w:r>
      <w:r w:rsidR="00563B91" w:rsidRPr="00953EE8">
        <w:rPr>
          <w:color w:val="2F5496" w:themeColor="accent1" w:themeShade="BF"/>
          <w:sz w:val="24"/>
        </w:rPr>
        <w:t xml:space="preserve">de longue durée rebond </w:t>
      </w:r>
      <w:r w:rsidRPr="00953EE8">
        <w:rPr>
          <w:color w:val="2F5496" w:themeColor="accent1" w:themeShade="BF"/>
          <w:sz w:val="24"/>
        </w:rPr>
        <w:t>peut conduire à la suspension totale de l</w:t>
      </w:r>
      <w:r w:rsidR="003906A2" w:rsidRPr="00953EE8">
        <w:rPr>
          <w:color w:val="2F5496" w:themeColor="accent1" w:themeShade="BF"/>
          <w:sz w:val="24"/>
        </w:rPr>
        <w:t>’</w:t>
      </w:r>
      <w:r w:rsidRPr="00953EE8">
        <w:rPr>
          <w:color w:val="2F5496" w:themeColor="accent1" w:themeShade="BF"/>
          <w:sz w:val="24"/>
        </w:rPr>
        <w:t>activité</w:t>
      </w:r>
      <w:r w:rsidR="299CBBD1" w:rsidRPr="00953EE8">
        <w:rPr>
          <w:color w:val="2F5496" w:themeColor="accent1" w:themeShade="BF"/>
          <w:sz w:val="24"/>
        </w:rPr>
        <w:t>.</w:t>
      </w:r>
      <w:r w:rsidRPr="00953EE8">
        <w:rPr>
          <w:color w:val="2F5496" w:themeColor="accent1" w:themeShade="BF"/>
          <w:sz w:val="24"/>
        </w:rPr>
        <w:t xml:space="preserve"> </w:t>
      </w:r>
    </w:p>
    <w:p w14:paraId="523088AA" w14:textId="77777777" w:rsidR="000B7037" w:rsidRPr="00953EE8" w:rsidRDefault="000B7037" w:rsidP="00690F5D">
      <w:pPr>
        <w:rPr>
          <w:rFonts w:cstheme="minorHAnsi"/>
          <w:sz w:val="24"/>
        </w:rPr>
      </w:pPr>
    </w:p>
    <w:p w14:paraId="248E9AD2" w14:textId="5753F28C" w:rsidR="00B7597E" w:rsidRPr="00953EE8" w:rsidRDefault="00690F5D" w:rsidP="00B7597E">
      <w:pPr>
        <w:pStyle w:val="Titre1"/>
        <w:keepNext w:val="0"/>
        <w:rPr>
          <w:rFonts w:ascii="Candara" w:hAnsi="Candara" w:cstheme="minorHAnsi"/>
          <w:b/>
          <w:bCs/>
          <w:color w:val="1F3864" w:themeColor="accent1" w:themeShade="80"/>
          <w:sz w:val="24"/>
          <w:szCs w:val="24"/>
        </w:rPr>
      </w:pPr>
      <w:bookmarkStart w:id="5" w:name="_Hlk101883890"/>
      <w:r w:rsidRPr="00953EE8">
        <w:rPr>
          <w:rFonts w:ascii="Candara" w:hAnsi="Candara" w:cstheme="minorHAnsi"/>
          <w:b/>
          <w:bCs/>
          <w:color w:val="1F3864" w:themeColor="accent1" w:themeShade="80"/>
          <w:sz w:val="24"/>
          <w:szCs w:val="24"/>
        </w:rPr>
        <w:t>Article 3. – Modalités d</w:t>
      </w:r>
      <w:r w:rsidR="003906A2" w:rsidRPr="00953EE8">
        <w:rPr>
          <w:rFonts w:ascii="Candara" w:hAnsi="Candara" w:cstheme="minorHAnsi"/>
          <w:b/>
          <w:bCs/>
          <w:color w:val="1F3864" w:themeColor="accent1" w:themeShade="80"/>
          <w:sz w:val="24"/>
          <w:szCs w:val="24"/>
        </w:rPr>
        <w:t>’</w:t>
      </w:r>
      <w:r w:rsidRPr="00953EE8">
        <w:rPr>
          <w:rFonts w:ascii="Candara" w:hAnsi="Candara" w:cstheme="minorHAnsi"/>
          <w:b/>
          <w:bCs/>
          <w:color w:val="1F3864" w:themeColor="accent1" w:themeShade="80"/>
          <w:sz w:val="24"/>
          <w:szCs w:val="24"/>
        </w:rPr>
        <w:t xml:space="preserve">indemnisation des salariés en </w:t>
      </w:r>
      <w:bookmarkEnd w:id="5"/>
      <w:r w:rsidR="00E4750E" w:rsidRPr="00953EE8">
        <w:rPr>
          <w:rFonts w:ascii="Candara" w:hAnsi="Candara" w:cstheme="minorHAnsi"/>
          <w:b/>
          <w:bCs/>
          <w:color w:val="1F3864" w:themeColor="accent1" w:themeShade="80"/>
          <w:sz w:val="24"/>
          <w:szCs w:val="24"/>
        </w:rPr>
        <w:t>APLDR</w:t>
      </w:r>
    </w:p>
    <w:p w14:paraId="724D6C52" w14:textId="04AB10FC" w:rsidR="000179B3" w:rsidRPr="00953EE8" w:rsidRDefault="000179B3" w:rsidP="000179B3">
      <w:pPr>
        <w:rPr>
          <w:color w:val="2F5496" w:themeColor="accent1" w:themeShade="BF"/>
          <w:sz w:val="24"/>
        </w:rPr>
      </w:pPr>
      <w:r w:rsidRPr="00953EE8">
        <w:rPr>
          <w:color w:val="2F5496" w:themeColor="accent1" w:themeShade="BF"/>
          <w:sz w:val="24"/>
        </w:rPr>
        <w:t>L’ensemble des salariés placés en activité partielle de longue durée rebond, y compris les salariés en forfait jours</w:t>
      </w:r>
      <w:r w:rsidR="00C33C15" w:rsidRPr="00953EE8">
        <w:rPr>
          <w:color w:val="2F5496" w:themeColor="accent1" w:themeShade="BF"/>
          <w:sz w:val="24"/>
        </w:rPr>
        <w:t>,</w:t>
      </w:r>
      <w:r w:rsidRPr="00953EE8">
        <w:rPr>
          <w:color w:val="2F5496" w:themeColor="accent1" w:themeShade="BF"/>
          <w:sz w:val="24"/>
        </w:rPr>
        <w:t xml:space="preserve"> reçoivent une indemnité horaire versée par l’employeur, dans les conditions fixées par la loi et par le décret n° 2025-338 du 14 avril 2025 relatif au dispositif d'activité partielle de longue durée rebond</w:t>
      </w:r>
      <w:r w:rsidR="002D594D" w:rsidRPr="00953EE8">
        <w:rPr>
          <w:color w:val="2F5496" w:themeColor="accent1" w:themeShade="BF"/>
          <w:sz w:val="24"/>
        </w:rPr>
        <w:t>.</w:t>
      </w:r>
      <w:r w:rsidRPr="00953EE8">
        <w:rPr>
          <w:color w:val="2F5496" w:themeColor="accent1" w:themeShade="BF"/>
          <w:sz w:val="24"/>
        </w:rPr>
        <w:t> </w:t>
      </w:r>
    </w:p>
    <w:p w14:paraId="475998C0" w14:textId="490C0266" w:rsidR="00BC79B1" w:rsidRPr="00953EE8" w:rsidRDefault="00BC79B1" w:rsidP="00BC79B1">
      <w:pPr>
        <w:jc w:val="left"/>
        <w:rPr>
          <w:color w:val="2F5496" w:themeColor="accent1" w:themeShade="BF"/>
          <w:sz w:val="24"/>
        </w:rPr>
      </w:pPr>
      <w:r w:rsidRPr="00953EE8">
        <w:rPr>
          <w:color w:val="2F5496" w:themeColor="accent1" w:themeShade="BF"/>
          <w:sz w:val="24"/>
        </w:rPr>
        <w:t xml:space="preserve">Les présentes stipulations prévalent, conformément à l’article L. 2253-3 du Code du travail, sur celles de l’alinéa 6 de l’article 103.5.1 de la convention collective nationale de la métallurgie du 7 février 2022. </w:t>
      </w:r>
    </w:p>
    <w:p w14:paraId="1F418518" w14:textId="2686A2D2" w:rsidR="000179B3" w:rsidRPr="00953EE8" w:rsidRDefault="000179B3" w:rsidP="000179B3">
      <w:pPr>
        <w:rPr>
          <w:rFonts w:cstheme="minorHAnsi"/>
          <w:color w:val="2F5496" w:themeColor="accent1" w:themeShade="BF"/>
          <w:sz w:val="24"/>
        </w:rPr>
      </w:pPr>
      <w:r w:rsidRPr="00953EE8">
        <w:rPr>
          <w:rFonts w:cstheme="minorHAnsi"/>
          <w:color w:val="2F5496" w:themeColor="accent1" w:themeShade="BF"/>
          <w:sz w:val="24"/>
        </w:rPr>
        <w:t>À titre informatif, et au jour de l’élaboration du présent accord, les salariés placés en activité partielle de longue durée rebond recevront une indemnité horaire versée par l’entreprise correspondant à 70 % de leur rémunération brute servant d’assiette au calcul de l’indemnité de congés payés telle que prévue au II de l’article L. 3141-24 du Code du travail ramenée à un montant horaire sur la base de la durée légale du travail applicable dans l’entreprise ou, lorsqu’elle est inférieure, la durée collective du travail ou la durée stipulée au contrat de travail</w:t>
      </w:r>
      <w:r w:rsidR="00804A22" w:rsidRPr="00953EE8">
        <w:rPr>
          <w:rFonts w:cstheme="minorHAnsi"/>
          <w:color w:val="2F5496" w:themeColor="accent1" w:themeShade="BF"/>
          <w:sz w:val="24"/>
        </w:rPr>
        <w:t>.</w:t>
      </w:r>
    </w:p>
    <w:p w14:paraId="2F9BB493" w14:textId="0CAF8E4A" w:rsidR="000179B3" w:rsidRPr="00953EE8" w:rsidRDefault="000179B3" w:rsidP="000179B3">
      <w:pPr>
        <w:rPr>
          <w:rFonts w:cstheme="minorHAnsi"/>
          <w:color w:val="2F5496" w:themeColor="accent1" w:themeShade="BF"/>
          <w:sz w:val="24"/>
        </w:rPr>
      </w:pPr>
      <w:r w:rsidRPr="00953EE8">
        <w:rPr>
          <w:rFonts w:cstheme="minorHAnsi"/>
          <w:color w:val="2F5496" w:themeColor="accent1" w:themeShade="BF"/>
          <w:sz w:val="24"/>
        </w:rPr>
        <w:t>Toutefois, pendant la réalisation des actions concourant au développement des compétences, mentionnées à l'article L. 5122-2 du Code du travail, mises en œuvre pendant les heures chômées, cette indemnité horaire est portée à 100 % de la rémunération nette antérieure du salarié.</w:t>
      </w:r>
    </w:p>
    <w:p w14:paraId="036B307E" w14:textId="330FB664" w:rsidR="000179B3" w:rsidRPr="00953EE8" w:rsidRDefault="000179B3" w:rsidP="000179B3">
      <w:pPr>
        <w:rPr>
          <w:rFonts w:cstheme="minorHAnsi"/>
          <w:color w:val="2F5496" w:themeColor="accent1" w:themeShade="BF"/>
          <w:sz w:val="24"/>
        </w:rPr>
      </w:pPr>
      <w:r w:rsidRPr="00953EE8">
        <w:rPr>
          <w:rFonts w:cstheme="minorHAnsi"/>
          <w:color w:val="2F5496" w:themeColor="accent1" w:themeShade="BF"/>
          <w:sz w:val="24"/>
        </w:rPr>
        <w:t>Il est précisé qu’au jour de l’élaboration du présent accord, le taux horaire de l’indemnité ne peut pas être inférieur à 9,40€.</w:t>
      </w:r>
    </w:p>
    <w:p w14:paraId="77C3BAD5" w14:textId="55C7675B" w:rsidR="00E50A3D" w:rsidRPr="00953EE8" w:rsidRDefault="00E50A3D" w:rsidP="000179B3">
      <w:pPr>
        <w:rPr>
          <w:rFonts w:cstheme="minorHAnsi"/>
          <w:color w:val="2F5496" w:themeColor="accent1" w:themeShade="BF"/>
          <w:sz w:val="24"/>
        </w:rPr>
      </w:pPr>
    </w:p>
    <w:p w14:paraId="422FF105" w14:textId="330FBB60" w:rsidR="000179B3" w:rsidRPr="00953EE8" w:rsidRDefault="000179B3" w:rsidP="000179B3">
      <w:pPr>
        <w:rPr>
          <w:rFonts w:cstheme="minorHAnsi"/>
          <w:color w:val="2F5496" w:themeColor="accent1" w:themeShade="BF"/>
          <w:sz w:val="24"/>
        </w:rPr>
      </w:pPr>
      <w:r w:rsidRPr="00953EE8">
        <w:rPr>
          <w:rFonts w:cstheme="minorHAnsi"/>
          <w:color w:val="2F5496" w:themeColor="accent1" w:themeShade="BF"/>
          <w:sz w:val="24"/>
        </w:rPr>
        <w:t>La rémunération maximale prise en compte pour le calcul de l’indemnité horaire est égale à 4,5 fois le taux horaire du salaire minimum interprofessionnel de croissance.</w:t>
      </w:r>
    </w:p>
    <w:p w14:paraId="443E1CD7" w14:textId="55CCD5D3" w:rsidR="002D594D" w:rsidRPr="00953EE8" w:rsidRDefault="000179B3" w:rsidP="000179B3">
      <w:pPr>
        <w:rPr>
          <w:rFonts w:cstheme="minorHAnsi"/>
          <w:color w:val="2F5496" w:themeColor="accent1" w:themeShade="BF"/>
          <w:sz w:val="24"/>
        </w:rPr>
      </w:pPr>
      <w:r w:rsidRPr="00953EE8">
        <w:rPr>
          <w:rFonts w:cstheme="minorHAnsi"/>
          <w:color w:val="2F5496" w:themeColor="accent1" w:themeShade="BF"/>
          <w:sz w:val="24"/>
        </w:rPr>
        <w:t>Dans le cas d’une évolution des dispositions légales et règlementaires relatives à l’indemnisation, ces nouvelles modalités d’indemnisation s’appliqueront de plein droit aux salariés placés en activité partielle de longue durée rebond.</w:t>
      </w:r>
    </w:p>
    <w:p w14:paraId="60C9EE8B" w14:textId="464FFFE3" w:rsidR="0072211F" w:rsidRPr="00953EE8" w:rsidRDefault="0072211F">
      <w:pPr>
        <w:spacing w:before="0"/>
        <w:jc w:val="left"/>
        <w:rPr>
          <w:rFonts w:cstheme="minorHAnsi"/>
          <w:sz w:val="24"/>
        </w:rPr>
      </w:pPr>
    </w:p>
    <w:p w14:paraId="0FE21023" w14:textId="74049EB6" w:rsidR="00EB2BC5" w:rsidRPr="00953EE8" w:rsidRDefault="00EB2BC5" w:rsidP="0072458C">
      <w:pPr>
        <w:pStyle w:val="Titre1"/>
        <w:keepNext w:val="0"/>
        <w:rPr>
          <w:rFonts w:ascii="Candara" w:hAnsi="Candara" w:cstheme="minorHAnsi"/>
          <w:b/>
          <w:bCs/>
          <w:color w:val="1F3864" w:themeColor="accent1" w:themeShade="80"/>
          <w:sz w:val="24"/>
          <w:szCs w:val="24"/>
        </w:rPr>
      </w:pPr>
      <w:r w:rsidRPr="00953EE8">
        <w:rPr>
          <w:rFonts w:ascii="Candara" w:hAnsi="Candara" w:cstheme="minorHAnsi"/>
          <w:b/>
          <w:bCs/>
          <w:color w:val="1F3864" w:themeColor="accent1" w:themeShade="80"/>
          <w:sz w:val="24"/>
          <w:szCs w:val="24"/>
        </w:rPr>
        <w:t>Article 4 – Engagements en matière d</w:t>
      </w:r>
      <w:r w:rsidR="003906A2" w:rsidRPr="00953EE8">
        <w:rPr>
          <w:rFonts w:ascii="Candara" w:hAnsi="Candara" w:cstheme="minorHAnsi"/>
          <w:b/>
          <w:bCs/>
          <w:color w:val="1F3864" w:themeColor="accent1" w:themeShade="80"/>
          <w:sz w:val="24"/>
          <w:szCs w:val="24"/>
        </w:rPr>
        <w:t>’</w:t>
      </w:r>
      <w:r w:rsidRPr="00953EE8">
        <w:rPr>
          <w:rFonts w:ascii="Candara" w:hAnsi="Candara" w:cstheme="minorHAnsi"/>
          <w:b/>
          <w:bCs/>
          <w:color w:val="1F3864" w:themeColor="accent1" w:themeShade="80"/>
          <w:sz w:val="24"/>
          <w:szCs w:val="24"/>
        </w:rPr>
        <w:t>emploi</w:t>
      </w:r>
    </w:p>
    <w:p w14:paraId="5B7F6ECC" w14:textId="4315401A" w:rsidR="00B21353" w:rsidRPr="00953EE8" w:rsidRDefault="00EB2BC5" w:rsidP="00EB2BC5">
      <w:pPr>
        <w:rPr>
          <w:rFonts w:cstheme="minorHAnsi"/>
          <w:b/>
          <w:i/>
          <w:sz w:val="24"/>
        </w:rPr>
      </w:pPr>
      <w:r w:rsidRPr="00953EE8">
        <w:rPr>
          <w:rFonts w:cstheme="minorHAnsi"/>
          <w:b/>
          <w:i/>
          <w:sz w:val="24"/>
        </w:rPr>
        <w:t>4.1</w:t>
      </w:r>
      <w:r w:rsidR="00123DFE" w:rsidRPr="00953EE8">
        <w:rPr>
          <w:rFonts w:cstheme="minorHAnsi"/>
          <w:b/>
          <w:i/>
          <w:sz w:val="24"/>
        </w:rPr>
        <w:t xml:space="preserve"> -</w:t>
      </w:r>
      <w:r w:rsidRPr="00953EE8">
        <w:rPr>
          <w:rFonts w:cstheme="minorHAnsi"/>
          <w:b/>
          <w:i/>
          <w:sz w:val="24"/>
        </w:rPr>
        <w:t xml:space="preserve"> </w:t>
      </w:r>
      <w:r w:rsidR="00F92AF5" w:rsidRPr="00953EE8">
        <w:rPr>
          <w:rFonts w:cstheme="minorHAnsi"/>
          <w:b/>
          <w:i/>
          <w:sz w:val="24"/>
        </w:rPr>
        <w:t>Périmètre</w:t>
      </w:r>
      <w:r w:rsidR="00701521" w:rsidRPr="00953EE8">
        <w:rPr>
          <w:rFonts w:cstheme="minorHAnsi"/>
          <w:b/>
          <w:i/>
          <w:sz w:val="24"/>
        </w:rPr>
        <w:t xml:space="preserve"> des</w:t>
      </w:r>
      <w:r w:rsidRPr="00953EE8">
        <w:rPr>
          <w:rFonts w:cstheme="minorHAnsi"/>
          <w:b/>
          <w:i/>
          <w:sz w:val="24"/>
        </w:rPr>
        <w:t xml:space="preserve"> engagements en matière d</w:t>
      </w:r>
      <w:r w:rsidR="003906A2" w:rsidRPr="00953EE8">
        <w:rPr>
          <w:rFonts w:cstheme="minorHAnsi"/>
          <w:b/>
          <w:i/>
          <w:sz w:val="24"/>
        </w:rPr>
        <w:t>’</w:t>
      </w:r>
      <w:r w:rsidRPr="00953EE8">
        <w:rPr>
          <w:rFonts w:cstheme="minorHAnsi"/>
          <w:b/>
          <w:i/>
          <w:sz w:val="24"/>
        </w:rPr>
        <w:t>emploi</w:t>
      </w:r>
      <w:r w:rsidR="00F92AF5" w:rsidRPr="00953EE8">
        <w:rPr>
          <w:rFonts w:cstheme="minorHAnsi"/>
          <w:b/>
          <w:i/>
          <w:sz w:val="24"/>
        </w:rPr>
        <w:t xml:space="preserve"> </w:t>
      </w:r>
    </w:p>
    <w:p w14:paraId="4A0A55C9" w14:textId="4E140C5A" w:rsidR="00F71CF4" w:rsidRPr="00953EE8" w:rsidRDefault="00F71CF4" w:rsidP="00B32699">
      <w:pPr>
        <w:rPr>
          <w:rFonts w:eastAsiaTheme="minorEastAsia"/>
          <w:color w:val="2F5496" w:themeColor="accent1" w:themeShade="BF"/>
          <w:sz w:val="24"/>
        </w:rPr>
      </w:pPr>
      <w:r w:rsidRPr="00953EE8">
        <w:rPr>
          <w:rFonts w:eastAsiaTheme="minorEastAsia"/>
          <w:color w:val="2F5496" w:themeColor="accent1" w:themeShade="BF"/>
          <w:sz w:val="24"/>
        </w:rPr>
        <w:t>Au regard du diagnostic figurant en préambule du présent accord, l’employeur s’engage vis-à-vis de l’administration à maintenir les emplois de</w:t>
      </w:r>
      <w:r w:rsidR="000B2291" w:rsidRPr="00953EE8">
        <w:rPr>
          <w:rFonts w:eastAsiaTheme="minorEastAsia"/>
          <w:color w:val="2F5496" w:themeColor="accent1" w:themeShade="BF"/>
          <w:sz w:val="24"/>
        </w:rPr>
        <w:t xml:space="preserve"> </w:t>
      </w:r>
      <w:r w:rsidRPr="00953EE8">
        <w:rPr>
          <w:rFonts w:eastAsiaTheme="minorEastAsia"/>
          <w:color w:val="2F5496" w:themeColor="accent1" w:themeShade="BF"/>
          <w:sz w:val="24"/>
        </w:rPr>
        <w:t>l'intégralité des salariés inclus dans le périmètre du présent accord</w:t>
      </w:r>
      <w:r w:rsidR="009A1DE6" w:rsidRPr="00953EE8">
        <w:rPr>
          <w:rFonts w:eastAsiaTheme="minorEastAsia"/>
          <w:color w:val="2F5496" w:themeColor="accent1" w:themeShade="BF"/>
          <w:sz w:val="24"/>
        </w:rPr>
        <w:t> : aucun licenciement économique ne sera mené, ni aucune rupture conventionnelle collective.</w:t>
      </w:r>
    </w:p>
    <w:p w14:paraId="4138D6E6" w14:textId="64AD3647" w:rsidR="00EB2BC5" w:rsidRPr="00953EE8" w:rsidRDefault="00EB2BC5" w:rsidP="00EB2BC5">
      <w:pPr>
        <w:rPr>
          <w:rFonts w:cstheme="minorHAnsi"/>
          <w:b/>
          <w:i/>
          <w:sz w:val="24"/>
        </w:rPr>
      </w:pPr>
      <w:r w:rsidRPr="00953EE8">
        <w:rPr>
          <w:rFonts w:cstheme="minorHAnsi"/>
          <w:b/>
          <w:i/>
          <w:sz w:val="24"/>
        </w:rPr>
        <w:lastRenderedPageBreak/>
        <w:t xml:space="preserve">4.2 </w:t>
      </w:r>
      <w:r w:rsidR="00123DFE" w:rsidRPr="00953EE8">
        <w:rPr>
          <w:rFonts w:cstheme="minorHAnsi"/>
          <w:b/>
          <w:i/>
          <w:sz w:val="24"/>
        </w:rPr>
        <w:t xml:space="preserve">- </w:t>
      </w:r>
      <w:r w:rsidR="006A6699" w:rsidRPr="00953EE8">
        <w:rPr>
          <w:rFonts w:cstheme="minorHAnsi"/>
          <w:b/>
          <w:i/>
          <w:sz w:val="24"/>
        </w:rPr>
        <w:t>D</w:t>
      </w:r>
      <w:r w:rsidRPr="00953EE8">
        <w:rPr>
          <w:rFonts w:cstheme="minorHAnsi"/>
          <w:b/>
          <w:i/>
          <w:sz w:val="24"/>
        </w:rPr>
        <w:t>urée d</w:t>
      </w:r>
      <w:r w:rsidR="003906A2" w:rsidRPr="00953EE8">
        <w:rPr>
          <w:rFonts w:cstheme="minorHAnsi"/>
          <w:b/>
          <w:i/>
          <w:sz w:val="24"/>
        </w:rPr>
        <w:t>’</w:t>
      </w:r>
      <w:r w:rsidRPr="00953EE8">
        <w:rPr>
          <w:rFonts w:cstheme="minorHAnsi"/>
          <w:b/>
          <w:i/>
          <w:sz w:val="24"/>
        </w:rPr>
        <w:t xml:space="preserve">application de </w:t>
      </w:r>
      <w:r w:rsidR="006C3DB6" w:rsidRPr="00953EE8">
        <w:rPr>
          <w:rFonts w:cstheme="minorHAnsi"/>
          <w:b/>
          <w:i/>
          <w:sz w:val="24"/>
        </w:rPr>
        <w:t>l'</w:t>
      </w:r>
      <w:r w:rsidRPr="00953EE8">
        <w:rPr>
          <w:rFonts w:cstheme="minorHAnsi"/>
          <w:b/>
          <w:i/>
          <w:sz w:val="24"/>
        </w:rPr>
        <w:t>engagement</w:t>
      </w:r>
      <w:r w:rsidR="00F92AF5" w:rsidRPr="00953EE8">
        <w:rPr>
          <w:rFonts w:cstheme="minorHAnsi"/>
          <w:b/>
          <w:i/>
          <w:sz w:val="24"/>
        </w:rPr>
        <w:t xml:space="preserve"> en matière d’emploi</w:t>
      </w:r>
    </w:p>
    <w:p w14:paraId="2E7A5715" w14:textId="7A43583A" w:rsidR="003B4AB2" w:rsidRPr="00953EE8" w:rsidRDefault="00EB2BC5" w:rsidP="00B32699">
      <w:pPr>
        <w:rPr>
          <w:rFonts w:cstheme="minorHAnsi"/>
          <w:color w:val="2F5496" w:themeColor="accent1" w:themeShade="BF"/>
          <w:sz w:val="24"/>
        </w:rPr>
      </w:pPr>
      <w:r w:rsidRPr="00953EE8">
        <w:rPr>
          <w:rFonts w:cstheme="minorHAnsi"/>
          <w:color w:val="2F5496" w:themeColor="accent1" w:themeShade="BF"/>
          <w:sz w:val="24"/>
        </w:rPr>
        <w:t>Ce</w:t>
      </w:r>
      <w:r w:rsidR="007C5B97" w:rsidRPr="00953EE8">
        <w:rPr>
          <w:rFonts w:cstheme="minorHAnsi"/>
          <w:color w:val="2F5496" w:themeColor="accent1" w:themeShade="BF"/>
          <w:sz w:val="24"/>
        </w:rPr>
        <w:t>t</w:t>
      </w:r>
      <w:r w:rsidRPr="00953EE8">
        <w:rPr>
          <w:rFonts w:cstheme="minorHAnsi"/>
          <w:color w:val="2F5496" w:themeColor="accent1" w:themeShade="BF"/>
          <w:sz w:val="24"/>
        </w:rPr>
        <w:t xml:space="preserve"> engagement cour</w:t>
      </w:r>
      <w:r w:rsidR="006F1713" w:rsidRPr="00953EE8">
        <w:rPr>
          <w:rFonts w:cstheme="minorHAnsi"/>
          <w:color w:val="2F5496" w:themeColor="accent1" w:themeShade="BF"/>
          <w:sz w:val="24"/>
        </w:rPr>
        <w:t>t</w:t>
      </w:r>
      <w:r w:rsidRPr="00953EE8">
        <w:rPr>
          <w:rFonts w:cstheme="minorHAnsi"/>
          <w:color w:val="2F5496" w:themeColor="accent1" w:themeShade="BF"/>
          <w:sz w:val="24"/>
        </w:rPr>
        <w:t xml:space="preserve"> à compter du début du recours au dispositif d</w:t>
      </w:r>
      <w:r w:rsidR="003906A2" w:rsidRPr="00953EE8">
        <w:rPr>
          <w:rFonts w:cstheme="minorHAnsi"/>
          <w:color w:val="2F5496" w:themeColor="accent1" w:themeShade="BF"/>
          <w:sz w:val="24"/>
        </w:rPr>
        <w:t>’</w:t>
      </w:r>
      <w:r w:rsidRPr="00953EE8">
        <w:rPr>
          <w:rFonts w:cstheme="minorHAnsi"/>
          <w:color w:val="2F5496" w:themeColor="accent1" w:themeShade="BF"/>
          <w:sz w:val="24"/>
        </w:rPr>
        <w:t xml:space="preserve">activité </w:t>
      </w:r>
      <w:r w:rsidR="008875DA" w:rsidRPr="00953EE8">
        <w:rPr>
          <w:rFonts w:cstheme="minorHAnsi"/>
          <w:color w:val="2F5496" w:themeColor="accent1" w:themeShade="BF"/>
          <w:sz w:val="24"/>
        </w:rPr>
        <w:t>partielle de longue durée rebond</w:t>
      </w:r>
      <w:r w:rsidRPr="00953EE8">
        <w:rPr>
          <w:rFonts w:cstheme="minorHAnsi"/>
          <w:color w:val="2F5496" w:themeColor="accent1" w:themeShade="BF"/>
          <w:sz w:val="24"/>
        </w:rPr>
        <w:t xml:space="preserve"> et s</w:t>
      </w:r>
      <w:r w:rsidR="003906A2" w:rsidRPr="00953EE8">
        <w:rPr>
          <w:rFonts w:cstheme="minorHAnsi"/>
          <w:color w:val="2F5496" w:themeColor="accent1" w:themeShade="BF"/>
          <w:sz w:val="24"/>
        </w:rPr>
        <w:t>’</w:t>
      </w:r>
      <w:r w:rsidRPr="00953EE8">
        <w:rPr>
          <w:rFonts w:cstheme="minorHAnsi"/>
          <w:color w:val="2F5496" w:themeColor="accent1" w:themeShade="BF"/>
          <w:sz w:val="24"/>
        </w:rPr>
        <w:t>applique, pour chaque salarié concerné, durant</w:t>
      </w:r>
      <w:r w:rsidR="000B2291" w:rsidRPr="00953EE8">
        <w:rPr>
          <w:rFonts w:cstheme="minorHAnsi"/>
          <w:color w:val="2F5496" w:themeColor="accent1" w:themeShade="BF"/>
          <w:sz w:val="24"/>
        </w:rPr>
        <w:t xml:space="preserve"> </w:t>
      </w:r>
      <w:r w:rsidRPr="00953EE8">
        <w:rPr>
          <w:rFonts w:cstheme="minorHAnsi"/>
          <w:color w:val="2F5496" w:themeColor="accent1" w:themeShade="BF"/>
          <w:sz w:val="24"/>
        </w:rPr>
        <w:t>la durée d</w:t>
      </w:r>
      <w:r w:rsidR="003906A2" w:rsidRPr="00953EE8">
        <w:rPr>
          <w:rFonts w:cstheme="minorHAnsi"/>
          <w:color w:val="2F5496" w:themeColor="accent1" w:themeShade="BF"/>
          <w:sz w:val="24"/>
        </w:rPr>
        <w:t>’</w:t>
      </w:r>
      <w:r w:rsidRPr="00953EE8">
        <w:rPr>
          <w:rFonts w:cstheme="minorHAnsi"/>
          <w:color w:val="2F5496" w:themeColor="accent1" w:themeShade="BF"/>
          <w:sz w:val="24"/>
        </w:rPr>
        <w:t xml:space="preserve">application du dispositif telle que définie à </w:t>
      </w:r>
      <w:r w:rsidR="00DE135A" w:rsidRPr="00953EE8">
        <w:rPr>
          <w:rFonts w:cstheme="minorHAnsi"/>
          <w:color w:val="2F5496" w:themeColor="accent1" w:themeShade="BF"/>
          <w:sz w:val="24"/>
        </w:rPr>
        <w:t xml:space="preserve">l’article </w:t>
      </w:r>
      <w:r w:rsidR="00A13985" w:rsidRPr="00953EE8">
        <w:rPr>
          <w:rFonts w:cstheme="minorHAnsi"/>
          <w:color w:val="2F5496" w:themeColor="accent1" w:themeShade="BF"/>
          <w:sz w:val="24"/>
        </w:rPr>
        <w:t>9</w:t>
      </w:r>
      <w:r w:rsidR="00F00B03" w:rsidRPr="00953EE8">
        <w:rPr>
          <w:rFonts w:cstheme="minorHAnsi"/>
          <w:color w:val="2F5496" w:themeColor="accent1" w:themeShade="BF"/>
          <w:sz w:val="24"/>
        </w:rPr>
        <w:t xml:space="preserve"> </w:t>
      </w:r>
      <w:r w:rsidRPr="00953EE8">
        <w:rPr>
          <w:rFonts w:cstheme="minorHAnsi"/>
          <w:color w:val="2F5496" w:themeColor="accent1" w:themeShade="BF"/>
          <w:sz w:val="24"/>
        </w:rPr>
        <w:t>;</w:t>
      </w:r>
    </w:p>
    <w:p w14:paraId="69E08A26" w14:textId="46329680" w:rsidR="00F42626" w:rsidRPr="00953EE8" w:rsidRDefault="00F42626" w:rsidP="00EB2BC5">
      <w:pPr>
        <w:rPr>
          <w:rFonts w:cstheme="minorHAnsi"/>
          <w:color w:val="2F5496" w:themeColor="accent1" w:themeShade="BF"/>
          <w:sz w:val="24"/>
        </w:rPr>
      </w:pPr>
    </w:p>
    <w:p w14:paraId="5C5B5CEC" w14:textId="41839A63" w:rsidR="003B4AB2" w:rsidRPr="00953EE8" w:rsidRDefault="00EB2BC5" w:rsidP="00B32699">
      <w:pPr>
        <w:rPr>
          <w:rFonts w:cstheme="minorHAnsi"/>
          <w:color w:val="2F5496" w:themeColor="accent1" w:themeShade="BF"/>
          <w:sz w:val="24"/>
        </w:rPr>
      </w:pPr>
      <w:r w:rsidRPr="00953EE8">
        <w:rPr>
          <w:rFonts w:cstheme="minorHAnsi"/>
          <w:color w:val="2F5496" w:themeColor="accent1" w:themeShade="BF"/>
          <w:sz w:val="24"/>
        </w:rPr>
        <w:t>Le maintien de l</w:t>
      </w:r>
      <w:r w:rsidR="003906A2" w:rsidRPr="00953EE8">
        <w:rPr>
          <w:rFonts w:cstheme="minorHAnsi"/>
          <w:color w:val="2F5496" w:themeColor="accent1" w:themeShade="BF"/>
          <w:sz w:val="24"/>
        </w:rPr>
        <w:t>’</w:t>
      </w:r>
      <w:r w:rsidRPr="00953EE8">
        <w:rPr>
          <w:rFonts w:cstheme="minorHAnsi"/>
          <w:color w:val="2F5496" w:themeColor="accent1" w:themeShade="BF"/>
          <w:sz w:val="24"/>
        </w:rPr>
        <w:t>emploi s</w:t>
      </w:r>
      <w:r w:rsidR="003906A2" w:rsidRPr="00953EE8">
        <w:rPr>
          <w:rFonts w:cstheme="minorHAnsi"/>
          <w:color w:val="2F5496" w:themeColor="accent1" w:themeShade="BF"/>
          <w:sz w:val="24"/>
        </w:rPr>
        <w:t>’</w:t>
      </w:r>
      <w:r w:rsidRPr="00953EE8">
        <w:rPr>
          <w:rFonts w:cstheme="minorHAnsi"/>
          <w:color w:val="2F5496" w:themeColor="accent1" w:themeShade="BF"/>
          <w:sz w:val="24"/>
        </w:rPr>
        <w:t>entend comme l</w:t>
      </w:r>
      <w:r w:rsidR="003906A2" w:rsidRPr="00953EE8">
        <w:rPr>
          <w:rFonts w:cstheme="minorHAnsi"/>
          <w:color w:val="2F5496" w:themeColor="accent1" w:themeShade="BF"/>
          <w:sz w:val="24"/>
        </w:rPr>
        <w:t>’</w:t>
      </w:r>
      <w:r w:rsidRPr="00953EE8">
        <w:rPr>
          <w:rFonts w:cstheme="minorHAnsi"/>
          <w:color w:val="2F5496" w:themeColor="accent1" w:themeShade="BF"/>
          <w:sz w:val="24"/>
        </w:rPr>
        <w:t>engagement de l</w:t>
      </w:r>
      <w:r w:rsidR="003906A2" w:rsidRPr="00953EE8">
        <w:rPr>
          <w:rFonts w:cstheme="minorHAnsi"/>
          <w:color w:val="2F5496" w:themeColor="accent1" w:themeShade="BF"/>
          <w:sz w:val="24"/>
        </w:rPr>
        <w:t>’</w:t>
      </w:r>
      <w:r w:rsidRPr="00953EE8">
        <w:rPr>
          <w:rFonts w:cstheme="minorHAnsi"/>
          <w:color w:val="2F5496" w:themeColor="accent1" w:themeShade="BF"/>
          <w:sz w:val="24"/>
        </w:rPr>
        <w:t>employeur de </w:t>
      </w:r>
      <w:bookmarkStart w:id="6" w:name="_Hlk51772618"/>
      <w:r w:rsidRPr="00953EE8">
        <w:rPr>
          <w:rFonts w:cstheme="minorHAnsi"/>
          <w:color w:val="2F5496" w:themeColor="accent1" w:themeShade="BF"/>
          <w:sz w:val="24"/>
        </w:rPr>
        <w:t>ne pas procéder au licenciement pour l</w:t>
      </w:r>
      <w:r w:rsidR="003906A2" w:rsidRPr="00953EE8">
        <w:rPr>
          <w:rFonts w:cstheme="minorHAnsi"/>
          <w:color w:val="2F5496" w:themeColor="accent1" w:themeShade="BF"/>
          <w:sz w:val="24"/>
        </w:rPr>
        <w:t>’</w:t>
      </w:r>
      <w:r w:rsidRPr="00953EE8">
        <w:rPr>
          <w:rFonts w:cstheme="minorHAnsi"/>
          <w:color w:val="2F5496" w:themeColor="accent1" w:themeShade="BF"/>
          <w:sz w:val="24"/>
        </w:rPr>
        <w:t>un des motifs économiques visés à l</w:t>
      </w:r>
      <w:r w:rsidR="003906A2" w:rsidRPr="00953EE8">
        <w:rPr>
          <w:rFonts w:cstheme="minorHAnsi"/>
          <w:color w:val="2F5496" w:themeColor="accent1" w:themeShade="BF"/>
          <w:sz w:val="24"/>
        </w:rPr>
        <w:t>’</w:t>
      </w:r>
      <w:r w:rsidRPr="00953EE8">
        <w:rPr>
          <w:rFonts w:cstheme="minorHAnsi"/>
          <w:color w:val="2F5496" w:themeColor="accent1" w:themeShade="BF"/>
          <w:sz w:val="24"/>
        </w:rPr>
        <w:t>article L. 1233-3 du Code du travail</w:t>
      </w:r>
      <w:r w:rsidR="001C599A" w:rsidRPr="00953EE8">
        <w:rPr>
          <w:rFonts w:cstheme="minorHAnsi"/>
          <w:color w:val="2F5496" w:themeColor="accent1" w:themeShade="BF"/>
          <w:sz w:val="24"/>
        </w:rPr>
        <w:t>.</w:t>
      </w:r>
      <w:r w:rsidRPr="00953EE8">
        <w:rPr>
          <w:rFonts w:cstheme="minorHAnsi"/>
          <w:color w:val="2F5496" w:themeColor="accent1" w:themeShade="BF"/>
          <w:sz w:val="24"/>
        </w:rPr>
        <w:t xml:space="preserve"> </w:t>
      </w:r>
    </w:p>
    <w:bookmarkEnd w:id="6"/>
    <w:p w14:paraId="7FD383DF" w14:textId="4078901C" w:rsidR="00DA7866" w:rsidRPr="00953EE8" w:rsidRDefault="00DA7866">
      <w:pPr>
        <w:spacing w:before="0"/>
        <w:jc w:val="left"/>
        <w:rPr>
          <w:rFonts w:eastAsiaTheme="minorEastAsia"/>
          <w:color w:val="2F5496" w:themeColor="accent1" w:themeShade="BF"/>
          <w:sz w:val="24"/>
        </w:rPr>
      </w:pPr>
    </w:p>
    <w:p w14:paraId="6C3D5929" w14:textId="77777777" w:rsidR="000B2291" w:rsidRPr="00953EE8" w:rsidRDefault="000B2291">
      <w:pPr>
        <w:spacing w:before="0"/>
        <w:jc w:val="left"/>
        <w:rPr>
          <w:rFonts w:eastAsiaTheme="minorEastAsia"/>
          <w:sz w:val="24"/>
        </w:rPr>
      </w:pPr>
    </w:p>
    <w:p w14:paraId="70770BA7" w14:textId="66132415" w:rsidR="003B4AB2" w:rsidRPr="00953EE8" w:rsidRDefault="003B4AB2" w:rsidP="003B4AB2">
      <w:pPr>
        <w:pStyle w:val="Titre1"/>
        <w:keepNext w:val="0"/>
        <w:rPr>
          <w:rFonts w:ascii="Candara" w:hAnsi="Candara" w:cstheme="minorHAnsi"/>
          <w:b/>
          <w:bCs/>
          <w:color w:val="1F3864" w:themeColor="accent1" w:themeShade="80"/>
          <w:sz w:val="24"/>
          <w:szCs w:val="24"/>
        </w:rPr>
      </w:pPr>
      <w:r w:rsidRPr="00953EE8">
        <w:rPr>
          <w:rFonts w:ascii="Candara" w:hAnsi="Candara" w:cstheme="minorHAnsi"/>
          <w:b/>
          <w:bCs/>
          <w:color w:val="1F3864" w:themeColor="accent1" w:themeShade="80"/>
          <w:sz w:val="24"/>
          <w:szCs w:val="24"/>
        </w:rPr>
        <w:t>Article 5 – Engagements en matière de formation professionnelle</w:t>
      </w:r>
    </w:p>
    <w:p w14:paraId="2206F96F" w14:textId="7E79F0CF" w:rsidR="00BA59BC" w:rsidRPr="00953EE8" w:rsidRDefault="006111C9" w:rsidP="003B4AB2">
      <w:pPr>
        <w:rPr>
          <w:rFonts w:eastAsiaTheme="minorEastAsia"/>
          <w:bCs/>
          <w:iCs/>
          <w:sz w:val="24"/>
        </w:rPr>
      </w:pPr>
      <w:r w:rsidRPr="00953EE8">
        <w:rPr>
          <w:rFonts w:cstheme="minorHAnsi"/>
          <w:b/>
          <w:i/>
          <w:sz w:val="24"/>
        </w:rPr>
        <w:t xml:space="preserve">5.1 </w:t>
      </w:r>
      <w:r w:rsidR="00123DFE" w:rsidRPr="00953EE8">
        <w:rPr>
          <w:rFonts w:cstheme="minorHAnsi"/>
          <w:b/>
          <w:i/>
          <w:sz w:val="24"/>
        </w:rPr>
        <w:t xml:space="preserve">- </w:t>
      </w:r>
      <w:r w:rsidRPr="00953EE8">
        <w:rPr>
          <w:rFonts w:cstheme="minorHAnsi"/>
          <w:b/>
          <w:i/>
          <w:sz w:val="24"/>
        </w:rPr>
        <w:t xml:space="preserve">Actions </w:t>
      </w:r>
      <w:r w:rsidR="006A6699" w:rsidRPr="00953EE8">
        <w:rPr>
          <w:rFonts w:cstheme="minorHAnsi"/>
          <w:b/>
          <w:i/>
          <w:sz w:val="24"/>
        </w:rPr>
        <w:t xml:space="preserve">proposées aux salariés </w:t>
      </w:r>
    </w:p>
    <w:p w14:paraId="731B0419" w14:textId="606777F4" w:rsidR="00D77A02" w:rsidRPr="00953EE8" w:rsidRDefault="00DC0FE5" w:rsidP="006A6699">
      <w:pPr>
        <w:keepNext/>
        <w:keepLines/>
        <w:rPr>
          <w:rFonts w:cstheme="minorHAnsi"/>
          <w:color w:val="2F5496" w:themeColor="accent1" w:themeShade="BF"/>
          <w:sz w:val="24"/>
        </w:rPr>
      </w:pPr>
      <w:r w:rsidRPr="00953EE8">
        <w:rPr>
          <w:rFonts w:eastAsiaTheme="minorEastAsia"/>
          <w:color w:val="2F5496" w:themeColor="accent1" w:themeShade="BF"/>
          <w:sz w:val="24"/>
        </w:rPr>
        <w:t>Dans la perspective d</w:t>
      </w:r>
      <w:r w:rsidR="000642D7" w:rsidRPr="00953EE8">
        <w:rPr>
          <w:rFonts w:eastAsiaTheme="minorEastAsia"/>
          <w:color w:val="2F5496" w:themeColor="accent1" w:themeShade="BF"/>
          <w:sz w:val="24"/>
        </w:rPr>
        <w:t xml:space="preserve">e satisfaire </w:t>
      </w:r>
      <w:r w:rsidR="00FE21AE" w:rsidRPr="00953EE8">
        <w:rPr>
          <w:rFonts w:eastAsiaTheme="minorEastAsia"/>
          <w:color w:val="2F5496" w:themeColor="accent1" w:themeShade="BF"/>
          <w:sz w:val="24"/>
        </w:rPr>
        <w:t>les besoins en compétences évoqué</w:t>
      </w:r>
      <w:r w:rsidR="00F400CF" w:rsidRPr="00953EE8">
        <w:rPr>
          <w:rFonts w:eastAsiaTheme="minorEastAsia"/>
          <w:color w:val="2F5496" w:themeColor="accent1" w:themeShade="BF"/>
          <w:sz w:val="24"/>
        </w:rPr>
        <w:t>s</w:t>
      </w:r>
      <w:r w:rsidR="00FE21AE" w:rsidRPr="00953EE8">
        <w:rPr>
          <w:rFonts w:eastAsiaTheme="minorEastAsia"/>
          <w:color w:val="2F5496" w:themeColor="accent1" w:themeShade="BF"/>
          <w:sz w:val="24"/>
        </w:rPr>
        <w:t xml:space="preserve"> dans le préambule du présent </w:t>
      </w:r>
      <w:r w:rsidR="005F20D7" w:rsidRPr="00953EE8">
        <w:rPr>
          <w:rFonts w:eastAsiaTheme="minorEastAsia"/>
          <w:color w:val="2F5496" w:themeColor="accent1" w:themeShade="BF"/>
          <w:sz w:val="24"/>
        </w:rPr>
        <w:t>accord</w:t>
      </w:r>
      <w:r w:rsidR="00FE21AE" w:rsidRPr="00953EE8">
        <w:rPr>
          <w:rFonts w:eastAsiaTheme="minorEastAsia"/>
          <w:color w:val="2F5496" w:themeColor="accent1" w:themeShade="BF"/>
          <w:sz w:val="24"/>
        </w:rPr>
        <w:t>, l</w:t>
      </w:r>
      <w:r w:rsidR="003906A2" w:rsidRPr="00953EE8">
        <w:rPr>
          <w:rFonts w:eastAsiaTheme="minorEastAsia"/>
          <w:color w:val="2F5496" w:themeColor="accent1" w:themeShade="BF"/>
          <w:sz w:val="24"/>
        </w:rPr>
        <w:t>’</w:t>
      </w:r>
      <w:r w:rsidR="003B4AB2" w:rsidRPr="00953EE8">
        <w:rPr>
          <w:rFonts w:eastAsiaTheme="minorEastAsia"/>
          <w:color w:val="2F5496" w:themeColor="accent1" w:themeShade="BF"/>
          <w:sz w:val="24"/>
        </w:rPr>
        <w:t xml:space="preserve">employeur </w:t>
      </w:r>
      <w:bookmarkStart w:id="7" w:name="_Hlk51596475"/>
      <w:r w:rsidR="00703E0B" w:rsidRPr="00953EE8">
        <w:rPr>
          <w:rFonts w:eastAsiaTheme="minorEastAsia"/>
          <w:color w:val="2F5496" w:themeColor="accent1" w:themeShade="BF"/>
          <w:sz w:val="24"/>
        </w:rPr>
        <w:t>proposera</w:t>
      </w:r>
      <w:r w:rsidR="00D77A02" w:rsidRPr="00953EE8">
        <w:rPr>
          <w:rFonts w:eastAsiaTheme="minorEastAsia"/>
          <w:color w:val="2F5496" w:themeColor="accent1" w:themeShade="BF"/>
          <w:sz w:val="24"/>
        </w:rPr>
        <w:t xml:space="preserve"> </w:t>
      </w:r>
      <w:r w:rsidR="00A53BF1" w:rsidRPr="00953EE8">
        <w:rPr>
          <w:rFonts w:eastAsiaTheme="minorEastAsia"/>
          <w:color w:val="2F5496" w:themeColor="accent1" w:themeShade="BF"/>
          <w:sz w:val="24"/>
        </w:rPr>
        <w:t>aux salarié</w:t>
      </w:r>
      <w:r w:rsidR="009A122B" w:rsidRPr="00953EE8">
        <w:rPr>
          <w:rFonts w:eastAsiaTheme="minorEastAsia"/>
          <w:color w:val="2F5496" w:themeColor="accent1" w:themeShade="BF"/>
          <w:sz w:val="24"/>
        </w:rPr>
        <w:t>s</w:t>
      </w:r>
      <w:r w:rsidR="00A53BF1" w:rsidRPr="00953EE8">
        <w:rPr>
          <w:rFonts w:eastAsiaTheme="minorEastAsia"/>
          <w:color w:val="2F5496" w:themeColor="accent1" w:themeShade="BF"/>
          <w:sz w:val="24"/>
        </w:rPr>
        <w:t xml:space="preserve"> </w:t>
      </w:r>
      <w:r w:rsidR="00D77A02" w:rsidRPr="00953EE8">
        <w:rPr>
          <w:rFonts w:cstheme="minorHAnsi"/>
          <w:color w:val="2F5496" w:themeColor="accent1" w:themeShade="BF"/>
          <w:sz w:val="24"/>
        </w:rPr>
        <w:t xml:space="preserve">tous types d’actions concourant au </w:t>
      </w:r>
      <w:r w:rsidR="00D97FC6" w:rsidRPr="00953EE8">
        <w:rPr>
          <w:rFonts w:cstheme="minorHAnsi"/>
          <w:color w:val="2F5496" w:themeColor="accent1" w:themeShade="BF"/>
          <w:sz w:val="24"/>
        </w:rPr>
        <w:t xml:space="preserve">développement des compétences </w:t>
      </w:r>
      <w:r w:rsidR="00D77A02" w:rsidRPr="00953EE8">
        <w:rPr>
          <w:rFonts w:cstheme="minorHAnsi"/>
          <w:color w:val="2F5496" w:themeColor="accent1" w:themeShade="BF"/>
          <w:sz w:val="24"/>
        </w:rPr>
        <w:t xml:space="preserve">visées à l’article L. 6313-1 du Code du travail, en particulier les actions de formation professionnelle, les actions de validation des acquis de l’expérience et les bilans de compétences. </w:t>
      </w:r>
    </w:p>
    <w:p w14:paraId="2559762A" w14:textId="28DEAC78" w:rsidR="005321D9" w:rsidRPr="00953EE8" w:rsidRDefault="00006C0E" w:rsidP="00006C0E">
      <w:pPr>
        <w:rPr>
          <w:rFonts w:cstheme="minorHAnsi"/>
          <w:color w:val="2F5496" w:themeColor="accent1" w:themeShade="BF"/>
          <w:sz w:val="24"/>
        </w:rPr>
      </w:pPr>
      <w:r w:rsidRPr="00953EE8">
        <w:rPr>
          <w:rFonts w:cstheme="minorHAnsi"/>
          <w:color w:val="2F5496" w:themeColor="accent1" w:themeShade="BF"/>
          <w:sz w:val="24"/>
        </w:rPr>
        <w:t xml:space="preserve">Une attention particulière sera accordée aux </w:t>
      </w:r>
      <w:r w:rsidR="00AB4F77" w:rsidRPr="00953EE8">
        <w:rPr>
          <w:rFonts w:cstheme="minorHAnsi"/>
          <w:color w:val="2F5496" w:themeColor="accent1" w:themeShade="BF"/>
          <w:sz w:val="24"/>
        </w:rPr>
        <w:t xml:space="preserve">actions </w:t>
      </w:r>
      <w:r w:rsidRPr="00953EE8">
        <w:rPr>
          <w:rFonts w:cstheme="minorHAnsi"/>
          <w:color w:val="2F5496" w:themeColor="accent1" w:themeShade="BF"/>
          <w:sz w:val="24"/>
        </w:rPr>
        <w:t xml:space="preserve">conduisant à l’obtention d’une </w:t>
      </w:r>
      <w:r w:rsidR="00151E6B" w:rsidRPr="00953EE8">
        <w:rPr>
          <w:rFonts w:cstheme="minorHAnsi"/>
          <w:color w:val="2F5496" w:themeColor="accent1" w:themeShade="BF"/>
          <w:sz w:val="24"/>
        </w:rPr>
        <w:t xml:space="preserve">certification, </w:t>
      </w:r>
      <w:r w:rsidR="000A517E" w:rsidRPr="00953EE8">
        <w:rPr>
          <w:rFonts w:cstheme="minorHAnsi"/>
          <w:color w:val="2F5496" w:themeColor="accent1" w:themeShade="BF"/>
          <w:sz w:val="24"/>
        </w:rPr>
        <w:t xml:space="preserve">aux actions </w:t>
      </w:r>
      <w:r w:rsidRPr="00953EE8">
        <w:rPr>
          <w:rFonts w:cstheme="minorHAnsi"/>
          <w:color w:val="2F5496" w:themeColor="accent1" w:themeShade="BF"/>
          <w:sz w:val="24"/>
        </w:rPr>
        <w:t>en vue de former les salariés aux métiers en tension</w:t>
      </w:r>
      <w:r w:rsidR="00521DE8" w:rsidRPr="00953EE8">
        <w:rPr>
          <w:rFonts w:cstheme="minorHAnsi"/>
          <w:color w:val="2F5496" w:themeColor="accent1" w:themeShade="BF"/>
          <w:sz w:val="24"/>
        </w:rPr>
        <w:t>, ou encore</w:t>
      </w:r>
      <w:r w:rsidR="00AB4F77" w:rsidRPr="00953EE8">
        <w:rPr>
          <w:rFonts w:cstheme="minorHAnsi"/>
          <w:color w:val="2F5496" w:themeColor="accent1" w:themeShade="BF"/>
          <w:sz w:val="24"/>
        </w:rPr>
        <w:t xml:space="preserve"> </w:t>
      </w:r>
      <w:r w:rsidRPr="00953EE8">
        <w:rPr>
          <w:rFonts w:cstheme="minorHAnsi"/>
          <w:color w:val="2F5496" w:themeColor="accent1" w:themeShade="BF"/>
          <w:sz w:val="24"/>
        </w:rPr>
        <w:t>aux formations conduisant aux métiers porteurs d'avenir</w:t>
      </w:r>
      <w:r w:rsidR="00FE0ECD" w:rsidRPr="00953EE8">
        <w:rPr>
          <w:rFonts w:cstheme="minorHAnsi"/>
          <w:color w:val="2F5496" w:themeColor="accent1" w:themeShade="BF"/>
          <w:sz w:val="24"/>
        </w:rPr>
        <w:t xml:space="preserve">, en adéquation avec </w:t>
      </w:r>
      <w:r w:rsidR="00C70FCD" w:rsidRPr="00953EE8">
        <w:rPr>
          <w:rFonts w:cstheme="minorHAnsi"/>
          <w:color w:val="2F5496" w:themeColor="accent1" w:themeShade="BF"/>
          <w:sz w:val="24"/>
        </w:rPr>
        <w:t>les besoins identifiés</w:t>
      </w:r>
      <w:r w:rsidR="00450038" w:rsidRPr="00953EE8">
        <w:rPr>
          <w:rFonts w:cstheme="minorHAnsi"/>
          <w:color w:val="2F5496" w:themeColor="accent1" w:themeShade="BF"/>
          <w:sz w:val="24"/>
        </w:rPr>
        <w:t>]</w:t>
      </w:r>
      <w:r w:rsidRPr="00953EE8">
        <w:rPr>
          <w:rFonts w:cstheme="minorHAnsi"/>
          <w:color w:val="2F5496" w:themeColor="accent1" w:themeShade="BF"/>
          <w:sz w:val="24"/>
        </w:rPr>
        <w:t>.</w:t>
      </w:r>
    </w:p>
    <w:p w14:paraId="01CE8E97" w14:textId="2D3E60E0" w:rsidR="005321D9" w:rsidRPr="00953EE8" w:rsidRDefault="005321D9" w:rsidP="005321D9">
      <w:pPr>
        <w:rPr>
          <w:rFonts w:cstheme="minorHAnsi"/>
          <w:color w:val="2F5496" w:themeColor="accent1" w:themeShade="BF"/>
          <w:sz w:val="24"/>
        </w:rPr>
      </w:pPr>
      <w:r w:rsidRPr="00953EE8">
        <w:rPr>
          <w:rFonts w:cstheme="minorHAnsi"/>
          <w:color w:val="2F5496" w:themeColor="accent1" w:themeShade="BF"/>
          <w:sz w:val="24"/>
        </w:rPr>
        <w:t xml:space="preserve">Les </w:t>
      </w:r>
      <w:r w:rsidR="00733E25" w:rsidRPr="00953EE8">
        <w:rPr>
          <w:rFonts w:cstheme="minorHAnsi"/>
          <w:color w:val="2F5496" w:themeColor="accent1" w:themeShade="BF"/>
          <w:sz w:val="24"/>
        </w:rPr>
        <w:t>typologies d’</w:t>
      </w:r>
      <w:r w:rsidRPr="00953EE8">
        <w:rPr>
          <w:rFonts w:cstheme="minorHAnsi"/>
          <w:color w:val="2F5496" w:themeColor="accent1" w:themeShade="BF"/>
          <w:sz w:val="24"/>
        </w:rPr>
        <w:t xml:space="preserve">actions qui sont proposées aux </w:t>
      </w:r>
      <w:r w:rsidR="00AE6B69" w:rsidRPr="00953EE8">
        <w:rPr>
          <w:rFonts w:cstheme="minorHAnsi"/>
          <w:color w:val="2F5496" w:themeColor="accent1" w:themeShade="BF"/>
          <w:sz w:val="24"/>
        </w:rPr>
        <w:t>salariés</w:t>
      </w:r>
      <w:r w:rsidR="003719BC" w:rsidRPr="00953EE8">
        <w:rPr>
          <w:rFonts w:cstheme="minorHAnsi"/>
          <w:color w:val="2F5496" w:themeColor="accent1" w:themeShade="BF"/>
          <w:sz w:val="24"/>
        </w:rPr>
        <w:t xml:space="preserve"> sont les suivantes : </w:t>
      </w:r>
    </w:p>
    <w:p w14:paraId="106D9BF0" w14:textId="02741AFD" w:rsidR="005321D9" w:rsidRPr="00953EE8" w:rsidRDefault="005E7398" w:rsidP="00A31D27">
      <w:pPr>
        <w:numPr>
          <w:ilvl w:val="0"/>
          <w:numId w:val="5"/>
        </w:numPr>
        <w:rPr>
          <w:rFonts w:cstheme="minorHAnsi"/>
          <w:color w:val="2F5496" w:themeColor="accent1" w:themeShade="BF"/>
          <w:sz w:val="24"/>
        </w:rPr>
      </w:pPr>
      <w:r w:rsidRPr="00953EE8">
        <w:rPr>
          <w:rFonts w:cstheme="minorHAnsi"/>
          <w:color w:val="2F5496" w:themeColor="accent1" w:themeShade="BF"/>
          <w:sz w:val="24"/>
        </w:rPr>
        <w:t xml:space="preserve">Formations certifiantes à des habilitations permettant de développer la polyvalence des salariés (permis nacelle, </w:t>
      </w:r>
      <w:r w:rsidR="006A622A" w:rsidRPr="00953EE8">
        <w:rPr>
          <w:rFonts w:cstheme="minorHAnsi"/>
          <w:color w:val="2F5496" w:themeColor="accent1" w:themeShade="BF"/>
          <w:sz w:val="24"/>
        </w:rPr>
        <w:t xml:space="preserve">pont, </w:t>
      </w:r>
      <w:r w:rsidRPr="00953EE8">
        <w:rPr>
          <w:rFonts w:cstheme="minorHAnsi"/>
          <w:color w:val="2F5496" w:themeColor="accent1" w:themeShade="BF"/>
          <w:sz w:val="24"/>
        </w:rPr>
        <w:t>travail en hauteur, habilitations électriques nouvelles ou supérieures, conduite d’engins</w:t>
      </w:r>
      <w:r w:rsidR="00336048" w:rsidRPr="00953EE8">
        <w:rPr>
          <w:rFonts w:cstheme="minorHAnsi"/>
          <w:color w:val="2F5496" w:themeColor="accent1" w:themeShade="BF"/>
          <w:sz w:val="24"/>
        </w:rPr>
        <w:t xml:space="preserve">, </w:t>
      </w:r>
      <w:proofErr w:type="spellStart"/>
      <w:r w:rsidR="00336048" w:rsidRPr="00953EE8">
        <w:rPr>
          <w:rFonts w:cstheme="minorHAnsi"/>
          <w:color w:val="2F5496" w:themeColor="accent1" w:themeShade="BF"/>
          <w:sz w:val="24"/>
        </w:rPr>
        <w:t>secufer</w:t>
      </w:r>
      <w:proofErr w:type="spellEnd"/>
      <w:r w:rsidR="00336048" w:rsidRPr="00953EE8">
        <w:rPr>
          <w:rFonts w:cstheme="minorHAnsi"/>
          <w:color w:val="2F5496" w:themeColor="accent1" w:themeShade="BF"/>
          <w:sz w:val="24"/>
        </w:rPr>
        <w:t>, câblage ferroviaire</w:t>
      </w:r>
      <w:r w:rsidR="006A622A" w:rsidRPr="00953EE8">
        <w:rPr>
          <w:rFonts w:cstheme="minorHAnsi"/>
          <w:color w:val="2F5496" w:themeColor="accent1" w:themeShade="BF"/>
          <w:sz w:val="24"/>
        </w:rPr>
        <w:t>)</w:t>
      </w:r>
      <w:r w:rsidR="005321D9" w:rsidRPr="00953EE8">
        <w:rPr>
          <w:rFonts w:cstheme="minorHAnsi"/>
          <w:color w:val="2F5496" w:themeColor="accent1" w:themeShade="BF"/>
          <w:sz w:val="24"/>
        </w:rPr>
        <w:t xml:space="preserve"> ;</w:t>
      </w:r>
    </w:p>
    <w:p w14:paraId="5803FB4F" w14:textId="24E467ED" w:rsidR="005321D9" w:rsidRPr="00953EE8" w:rsidRDefault="006A622A" w:rsidP="00A31D27">
      <w:pPr>
        <w:numPr>
          <w:ilvl w:val="0"/>
          <w:numId w:val="5"/>
        </w:numPr>
        <w:rPr>
          <w:rFonts w:cstheme="minorHAnsi"/>
          <w:color w:val="2F5496" w:themeColor="accent1" w:themeShade="BF"/>
          <w:sz w:val="24"/>
        </w:rPr>
      </w:pPr>
      <w:r w:rsidRPr="00953EE8">
        <w:rPr>
          <w:rFonts w:cstheme="minorHAnsi"/>
          <w:color w:val="2F5496" w:themeColor="accent1" w:themeShade="BF"/>
          <w:sz w:val="24"/>
        </w:rPr>
        <w:t>Formations de développement des compétences (</w:t>
      </w:r>
      <w:r w:rsidR="00605FA7" w:rsidRPr="00953EE8">
        <w:rPr>
          <w:rFonts w:cstheme="minorHAnsi"/>
          <w:color w:val="2F5496" w:themeColor="accent1" w:themeShade="BF"/>
          <w:sz w:val="24"/>
        </w:rPr>
        <w:t>anglais, soudure MIG, Management, MS Project, Word, Excel</w:t>
      </w:r>
      <w:r w:rsidR="006C20E3" w:rsidRPr="00953EE8">
        <w:rPr>
          <w:rFonts w:cstheme="minorHAnsi"/>
          <w:color w:val="2F5496" w:themeColor="accent1" w:themeShade="BF"/>
          <w:sz w:val="24"/>
        </w:rPr>
        <w:t>, TGBT</w:t>
      </w:r>
      <w:r w:rsidRPr="00953EE8">
        <w:rPr>
          <w:rFonts w:cstheme="minorHAnsi"/>
          <w:color w:val="2F5496" w:themeColor="accent1" w:themeShade="BF"/>
          <w:sz w:val="24"/>
        </w:rPr>
        <w:t>)</w:t>
      </w:r>
      <w:r w:rsidR="005321D9" w:rsidRPr="00953EE8">
        <w:rPr>
          <w:rFonts w:cstheme="minorHAnsi"/>
          <w:color w:val="2F5496" w:themeColor="accent1" w:themeShade="BF"/>
          <w:sz w:val="24"/>
        </w:rPr>
        <w:t xml:space="preserve"> ;</w:t>
      </w:r>
    </w:p>
    <w:p w14:paraId="627CEC71" w14:textId="0C984E84" w:rsidR="00AC720E" w:rsidRPr="00953EE8" w:rsidRDefault="00C45D66" w:rsidP="00C45D66">
      <w:pPr>
        <w:rPr>
          <w:rFonts w:cstheme="minorHAnsi"/>
          <w:color w:val="2F5496" w:themeColor="accent1" w:themeShade="BF"/>
          <w:sz w:val="24"/>
        </w:rPr>
      </w:pPr>
      <w:r w:rsidRPr="00953EE8">
        <w:rPr>
          <w:rFonts w:eastAsiaTheme="minorEastAsia"/>
          <w:color w:val="2F5496" w:themeColor="accent1" w:themeShade="BF"/>
          <w:sz w:val="24"/>
        </w:rPr>
        <w:t xml:space="preserve">Il est </w:t>
      </w:r>
      <w:r w:rsidR="00AC720E" w:rsidRPr="00953EE8">
        <w:rPr>
          <w:rFonts w:eastAsiaTheme="minorEastAsia"/>
          <w:color w:val="2F5496" w:themeColor="accent1" w:themeShade="BF"/>
          <w:sz w:val="24"/>
        </w:rPr>
        <w:t>précisé</w:t>
      </w:r>
      <w:r w:rsidRPr="00953EE8">
        <w:rPr>
          <w:rFonts w:eastAsiaTheme="minorEastAsia"/>
          <w:color w:val="2F5496" w:themeColor="accent1" w:themeShade="BF"/>
          <w:sz w:val="24"/>
        </w:rPr>
        <w:t xml:space="preserve"> que </w:t>
      </w:r>
      <w:r w:rsidR="00AC720E" w:rsidRPr="00953EE8">
        <w:rPr>
          <w:rFonts w:cstheme="minorHAnsi"/>
          <w:color w:val="2F5496" w:themeColor="accent1" w:themeShade="BF"/>
          <w:sz w:val="24"/>
        </w:rPr>
        <w:t>l</w:t>
      </w:r>
      <w:r w:rsidRPr="00953EE8">
        <w:rPr>
          <w:rFonts w:cstheme="minorHAnsi"/>
          <w:color w:val="2F5496" w:themeColor="accent1" w:themeShade="BF"/>
          <w:sz w:val="24"/>
        </w:rPr>
        <w:t>es actions</w:t>
      </w:r>
      <w:r w:rsidR="005321D9" w:rsidRPr="00953EE8">
        <w:rPr>
          <w:rFonts w:cstheme="minorHAnsi"/>
          <w:color w:val="2F5496" w:themeColor="accent1" w:themeShade="BF"/>
          <w:sz w:val="24"/>
        </w:rPr>
        <w:t xml:space="preserve"> </w:t>
      </w:r>
      <w:r w:rsidR="00AC720E" w:rsidRPr="00953EE8">
        <w:rPr>
          <w:rFonts w:cstheme="minorHAnsi"/>
          <w:color w:val="2F5496" w:themeColor="accent1" w:themeShade="BF"/>
          <w:sz w:val="24"/>
        </w:rPr>
        <w:t>susmentionnées</w:t>
      </w:r>
      <w:r w:rsidRPr="00953EE8">
        <w:rPr>
          <w:rFonts w:cstheme="minorHAnsi"/>
          <w:color w:val="2F5496" w:themeColor="accent1" w:themeShade="BF"/>
          <w:sz w:val="24"/>
        </w:rPr>
        <w:t xml:space="preserve"> peuvent </w:t>
      </w:r>
      <w:r w:rsidR="00C70FCD" w:rsidRPr="00953EE8">
        <w:rPr>
          <w:rFonts w:cstheme="minorHAnsi"/>
          <w:color w:val="2F5496" w:themeColor="accent1" w:themeShade="BF"/>
          <w:sz w:val="24"/>
        </w:rPr>
        <w:t>notamment</w:t>
      </w:r>
      <w:r w:rsidRPr="00953EE8">
        <w:rPr>
          <w:rFonts w:cstheme="minorHAnsi"/>
          <w:color w:val="2F5496" w:themeColor="accent1" w:themeShade="BF"/>
          <w:sz w:val="24"/>
        </w:rPr>
        <w:t xml:space="preserve"> être mises en œuvre à l’initiative de l’employeur dans le cadre du plan de développement des compétences</w:t>
      </w:r>
      <w:r w:rsidR="00C70FCD" w:rsidRPr="00953EE8">
        <w:rPr>
          <w:rFonts w:cstheme="minorHAnsi"/>
          <w:color w:val="2F5496" w:themeColor="accent1" w:themeShade="BF"/>
          <w:sz w:val="24"/>
        </w:rPr>
        <w:t xml:space="preserve"> (PDC)</w:t>
      </w:r>
      <w:r w:rsidRPr="00953EE8">
        <w:rPr>
          <w:rFonts w:cstheme="minorHAnsi"/>
          <w:color w:val="2F5496" w:themeColor="accent1" w:themeShade="BF"/>
          <w:sz w:val="24"/>
        </w:rPr>
        <w:t xml:space="preserve">, mises en œuvre dans une co-construction entre l’employeur et le salarié par la mobilisation éventuelle du compte personnel de formation ou de la </w:t>
      </w:r>
      <w:r w:rsidR="00C70FCD" w:rsidRPr="00953EE8">
        <w:rPr>
          <w:rFonts w:cstheme="minorHAnsi"/>
          <w:color w:val="2F5496" w:themeColor="accent1" w:themeShade="BF"/>
          <w:sz w:val="24"/>
        </w:rPr>
        <w:t>promotion ou reconversion par l’alternance</w:t>
      </w:r>
      <w:r w:rsidRPr="00953EE8">
        <w:rPr>
          <w:rFonts w:cstheme="minorHAnsi"/>
          <w:color w:val="2F5496" w:themeColor="accent1" w:themeShade="BF"/>
          <w:sz w:val="24"/>
        </w:rPr>
        <w:t>, ainsi que mises en œuvre à l’initiative du salarié dans le cadre d’un projet de transition professionnelle</w:t>
      </w:r>
      <w:r w:rsidR="00C70FCD" w:rsidRPr="00953EE8">
        <w:rPr>
          <w:rFonts w:cstheme="minorHAnsi"/>
          <w:color w:val="2F5496" w:themeColor="accent1" w:themeShade="BF"/>
          <w:sz w:val="24"/>
        </w:rPr>
        <w:t xml:space="preserve"> sous réserve d’obtenir l’accord de l’association </w:t>
      </w:r>
      <w:r w:rsidR="002E53F1" w:rsidRPr="00953EE8">
        <w:rPr>
          <w:rFonts w:cstheme="minorHAnsi"/>
          <w:color w:val="2F5496" w:themeColor="accent1" w:themeShade="BF"/>
          <w:sz w:val="24"/>
        </w:rPr>
        <w:t>Transition pro régionale</w:t>
      </w:r>
      <w:r w:rsidRPr="00953EE8">
        <w:rPr>
          <w:rFonts w:cstheme="minorHAnsi"/>
          <w:color w:val="2F5496" w:themeColor="accent1" w:themeShade="BF"/>
          <w:sz w:val="24"/>
        </w:rPr>
        <w:t xml:space="preserve">. </w:t>
      </w:r>
    </w:p>
    <w:p w14:paraId="003ED08C" w14:textId="11B4EF0A" w:rsidR="00C45D66" w:rsidRPr="00953EE8" w:rsidRDefault="00C45D66" w:rsidP="006A6699">
      <w:pPr>
        <w:rPr>
          <w:rFonts w:cstheme="minorHAnsi"/>
          <w:color w:val="1F3864" w:themeColor="accent1" w:themeShade="80"/>
          <w:sz w:val="24"/>
        </w:rPr>
      </w:pPr>
      <w:r w:rsidRPr="00953EE8">
        <w:rPr>
          <w:rFonts w:cstheme="minorHAnsi"/>
          <w:color w:val="2F5496" w:themeColor="accent1" w:themeShade="BF"/>
          <w:sz w:val="24"/>
        </w:rPr>
        <w:t>L’employeur examine</w:t>
      </w:r>
      <w:r w:rsidR="00327170" w:rsidRPr="00953EE8">
        <w:rPr>
          <w:rFonts w:cstheme="minorHAnsi"/>
          <w:color w:val="2F5496" w:themeColor="accent1" w:themeShade="BF"/>
          <w:sz w:val="24"/>
        </w:rPr>
        <w:t>ra</w:t>
      </w:r>
      <w:r w:rsidRPr="00953EE8">
        <w:rPr>
          <w:rFonts w:cstheme="minorHAnsi"/>
          <w:color w:val="2F5496" w:themeColor="accent1" w:themeShade="BF"/>
          <w:sz w:val="24"/>
        </w:rPr>
        <w:t xml:space="preserve"> la possibilité de mettre en place ces actions, chaque fois que cela est possible, pendant les périodes chômées, sous réserve de l’accord du salarié. </w:t>
      </w:r>
    </w:p>
    <w:p w14:paraId="02548A15" w14:textId="07B21D1E" w:rsidR="00E74724" w:rsidRPr="00953EE8" w:rsidRDefault="00E74724">
      <w:pPr>
        <w:spacing w:before="0"/>
        <w:jc w:val="left"/>
        <w:rPr>
          <w:rFonts w:cstheme="minorHAnsi"/>
          <w:b/>
          <w:i/>
          <w:sz w:val="24"/>
        </w:rPr>
      </w:pPr>
    </w:p>
    <w:p w14:paraId="37D30730" w14:textId="7D5021F9" w:rsidR="006111C9" w:rsidRPr="00953EE8" w:rsidRDefault="006A6699" w:rsidP="003B4AB2">
      <w:pPr>
        <w:rPr>
          <w:rFonts w:eastAsiaTheme="minorEastAsia"/>
          <w:b/>
          <w:i/>
          <w:sz w:val="24"/>
        </w:rPr>
      </w:pPr>
      <w:r w:rsidRPr="00953EE8">
        <w:rPr>
          <w:rFonts w:cstheme="minorHAnsi"/>
          <w:b/>
          <w:i/>
          <w:sz w:val="24"/>
        </w:rPr>
        <w:t>5.2</w:t>
      </w:r>
      <w:r w:rsidR="00123DFE" w:rsidRPr="00953EE8">
        <w:rPr>
          <w:rFonts w:cstheme="minorHAnsi"/>
          <w:b/>
          <w:i/>
          <w:sz w:val="24"/>
        </w:rPr>
        <w:t xml:space="preserve"> -</w:t>
      </w:r>
      <w:r w:rsidRPr="00953EE8">
        <w:rPr>
          <w:rFonts w:cstheme="minorHAnsi"/>
          <w:b/>
          <w:i/>
          <w:sz w:val="24"/>
        </w:rPr>
        <w:t xml:space="preserve"> </w:t>
      </w:r>
      <w:r w:rsidR="00E1421D" w:rsidRPr="00953EE8">
        <w:rPr>
          <w:rFonts w:cstheme="minorHAnsi"/>
          <w:b/>
          <w:i/>
          <w:sz w:val="24"/>
        </w:rPr>
        <w:t>Modalités de financement de actions</w:t>
      </w:r>
    </w:p>
    <w:p w14:paraId="551F0BE2" w14:textId="5E52E40B" w:rsidR="00C603C0" w:rsidRPr="00953EE8" w:rsidRDefault="00AE6936" w:rsidP="00AE6936">
      <w:pPr>
        <w:rPr>
          <w:rFonts w:cstheme="minorHAnsi"/>
          <w:color w:val="2F5496" w:themeColor="accent1" w:themeShade="BF"/>
          <w:sz w:val="24"/>
        </w:rPr>
      </w:pPr>
      <w:r w:rsidRPr="00953EE8">
        <w:rPr>
          <w:rFonts w:cstheme="minorHAnsi"/>
          <w:color w:val="2F5496" w:themeColor="accent1" w:themeShade="BF"/>
          <w:sz w:val="24"/>
        </w:rPr>
        <w:t>Les actions seront financées dans les conditions de droit commun selon les dispositifs mobilisés.</w:t>
      </w:r>
    </w:p>
    <w:p w14:paraId="2EF52AD6" w14:textId="0979EC55" w:rsidR="00C603C0" w:rsidRPr="00953EE8" w:rsidRDefault="00D42A48" w:rsidP="00AE6936">
      <w:pPr>
        <w:rPr>
          <w:rFonts w:cstheme="minorHAnsi"/>
          <w:b/>
          <w:bCs/>
          <w:sz w:val="24"/>
        </w:rPr>
      </w:pPr>
      <w:r w:rsidRPr="00953EE8">
        <w:rPr>
          <w:rFonts w:cstheme="minorHAnsi"/>
          <w:b/>
          <w:bCs/>
          <w:sz w:val="24"/>
        </w:rPr>
        <w:t>5.</w:t>
      </w:r>
      <w:r w:rsidR="00E264FF" w:rsidRPr="00953EE8">
        <w:rPr>
          <w:rFonts w:cstheme="minorHAnsi"/>
          <w:b/>
          <w:bCs/>
          <w:sz w:val="24"/>
        </w:rPr>
        <w:t>2</w:t>
      </w:r>
      <w:r w:rsidRPr="00953EE8">
        <w:rPr>
          <w:rFonts w:cstheme="minorHAnsi"/>
          <w:b/>
          <w:bCs/>
          <w:sz w:val="24"/>
        </w:rPr>
        <w:t>.</w:t>
      </w:r>
      <w:r w:rsidR="00E264FF" w:rsidRPr="00953EE8">
        <w:rPr>
          <w:rFonts w:cstheme="minorHAnsi"/>
          <w:b/>
          <w:bCs/>
          <w:sz w:val="24"/>
        </w:rPr>
        <w:t>1</w:t>
      </w:r>
      <w:r w:rsidRPr="00953EE8">
        <w:rPr>
          <w:rFonts w:cstheme="minorHAnsi"/>
          <w:b/>
          <w:bCs/>
          <w:sz w:val="24"/>
        </w:rPr>
        <w:t xml:space="preserve"> </w:t>
      </w:r>
      <w:r w:rsidR="00123DFE" w:rsidRPr="00953EE8">
        <w:rPr>
          <w:rFonts w:cstheme="minorHAnsi"/>
          <w:b/>
          <w:bCs/>
          <w:sz w:val="24"/>
        </w:rPr>
        <w:t xml:space="preserve">- </w:t>
      </w:r>
      <w:r w:rsidR="00C603C0" w:rsidRPr="00953EE8">
        <w:rPr>
          <w:rFonts w:cstheme="minorHAnsi"/>
          <w:b/>
          <w:bCs/>
          <w:sz w:val="24"/>
        </w:rPr>
        <w:t>Pour les actions mises en œuvre à la stricte initiative de l’employeur :</w:t>
      </w:r>
    </w:p>
    <w:p w14:paraId="7CFB83B2" w14:textId="1C29A45F" w:rsidR="000E47D0" w:rsidRPr="00953EE8" w:rsidRDefault="00C603C0" w:rsidP="000E47D0">
      <w:pPr>
        <w:rPr>
          <w:rFonts w:cstheme="minorHAnsi"/>
          <w:color w:val="2F5496" w:themeColor="accent1" w:themeShade="BF"/>
          <w:sz w:val="24"/>
        </w:rPr>
      </w:pPr>
      <w:r w:rsidRPr="00953EE8">
        <w:rPr>
          <w:rFonts w:cstheme="minorHAnsi"/>
          <w:color w:val="2F5496" w:themeColor="accent1" w:themeShade="BF"/>
          <w:sz w:val="24"/>
        </w:rPr>
        <w:t xml:space="preserve">L’employeur </w:t>
      </w:r>
      <w:r w:rsidR="00252885" w:rsidRPr="00953EE8">
        <w:rPr>
          <w:rFonts w:cstheme="minorHAnsi"/>
          <w:color w:val="2F5496" w:themeColor="accent1" w:themeShade="BF"/>
          <w:sz w:val="24"/>
        </w:rPr>
        <w:t>s’en</w:t>
      </w:r>
      <w:r w:rsidR="008D4333" w:rsidRPr="00953EE8">
        <w:rPr>
          <w:rFonts w:cstheme="minorHAnsi"/>
          <w:color w:val="2F5496" w:themeColor="accent1" w:themeShade="BF"/>
          <w:sz w:val="24"/>
        </w:rPr>
        <w:t xml:space="preserve">gage à participer à la prise en charge des actions </w:t>
      </w:r>
      <w:r w:rsidR="000E47D0" w:rsidRPr="00953EE8">
        <w:rPr>
          <w:rFonts w:cstheme="minorHAnsi"/>
          <w:color w:val="2F5496" w:themeColor="accent1" w:themeShade="BF"/>
          <w:sz w:val="24"/>
        </w:rPr>
        <w:t>dans les limites ci-dessous exposées :</w:t>
      </w:r>
    </w:p>
    <w:p w14:paraId="3332D320" w14:textId="40109D36" w:rsidR="006C4FA2" w:rsidRPr="00953EE8" w:rsidRDefault="006C4FA2" w:rsidP="000E47D0">
      <w:pPr>
        <w:rPr>
          <w:rFonts w:cstheme="minorHAnsi"/>
          <w:color w:val="2F5496" w:themeColor="accent1" w:themeShade="BF"/>
          <w:sz w:val="24"/>
        </w:rPr>
      </w:pPr>
      <w:r w:rsidRPr="00953EE8">
        <w:rPr>
          <w:rFonts w:cstheme="minorHAnsi"/>
          <w:color w:val="2F5496" w:themeColor="accent1" w:themeShade="BF"/>
          <w:sz w:val="24"/>
        </w:rPr>
        <w:lastRenderedPageBreak/>
        <w:t>Le financement de l’entreprise est limité à une enveloppe globale établie au niveau de</w:t>
      </w:r>
      <w:r w:rsidR="006C20E3" w:rsidRPr="00953EE8">
        <w:rPr>
          <w:rFonts w:cstheme="minorHAnsi"/>
          <w:color w:val="2F5496" w:themeColor="accent1" w:themeShade="BF"/>
          <w:sz w:val="24"/>
        </w:rPr>
        <w:t>s deux établissements,</w:t>
      </w:r>
      <w:r w:rsidRPr="00953EE8" w:rsidDel="00A163CB">
        <w:rPr>
          <w:rFonts w:cstheme="minorHAnsi"/>
          <w:color w:val="2F5496" w:themeColor="accent1" w:themeShade="BF"/>
          <w:sz w:val="24"/>
        </w:rPr>
        <w:t xml:space="preserve"> </w:t>
      </w:r>
      <w:r w:rsidRPr="00953EE8">
        <w:rPr>
          <w:rFonts w:cstheme="minorHAnsi"/>
          <w:color w:val="2F5496" w:themeColor="accent1" w:themeShade="BF"/>
          <w:sz w:val="24"/>
        </w:rPr>
        <w:t xml:space="preserve">de </w:t>
      </w:r>
      <w:r w:rsidR="000E77C7" w:rsidRPr="00953EE8">
        <w:rPr>
          <w:rFonts w:cstheme="minorHAnsi"/>
          <w:color w:val="2F5496" w:themeColor="accent1" w:themeShade="BF"/>
          <w:sz w:val="24"/>
        </w:rPr>
        <w:t>35.000</w:t>
      </w:r>
      <w:r w:rsidR="00CD065A" w:rsidRPr="00953EE8">
        <w:rPr>
          <w:rFonts w:cstheme="minorHAnsi"/>
          <w:color w:val="2F5496" w:themeColor="accent1" w:themeShade="BF"/>
          <w:sz w:val="24"/>
        </w:rPr>
        <w:t>€ supportés totalement par l’entreprise</w:t>
      </w:r>
      <w:r w:rsidR="00336048" w:rsidRPr="00953EE8">
        <w:rPr>
          <w:rFonts w:cstheme="minorHAnsi"/>
          <w:color w:val="2F5496" w:themeColor="accent1" w:themeShade="BF"/>
          <w:sz w:val="24"/>
        </w:rPr>
        <w:t xml:space="preserve"> (L’entreprise comptant un effectif de plus de 50 salariés, aucune prise en charge par l’OPCO2i n’est possible).</w:t>
      </w:r>
    </w:p>
    <w:p w14:paraId="56CC195A" w14:textId="62CD19B6" w:rsidR="00CF09AE" w:rsidRPr="00953EE8" w:rsidRDefault="00CF09AE" w:rsidP="000E47D0">
      <w:pPr>
        <w:rPr>
          <w:rFonts w:cstheme="minorHAnsi"/>
          <w:sz w:val="24"/>
        </w:rPr>
      </w:pPr>
    </w:p>
    <w:p w14:paraId="278F1594" w14:textId="6D13D0FE" w:rsidR="00331B61" w:rsidRPr="00953EE8" w:rsidRDefault="00E264FF" w:rsidP="00331B61">
      <w:pPr>
        <w:rPr>
          <w:rFonts w:cstheme="minorHAnsi"/>
          <w:b/>
          <w:bCs/>
          <w:sz w:val="24"/>
        </w:rPr>
      </w:pPr>
      <w:r w:rsidRPr="00953EE8">
        <w:rPr>
          <w:rFonts w:cstheme="minorHAnsi"/>
          <w:b/>
          <w:bCs/>
          <w:sz w:val="24"/>
        </w:rPr>
        <w:t xml:space="preserve">5.2.2 </w:t>
      </w:r>
      <w:r w:rsidR="00123DFE" w:rsidRPr="00953EE8">
        <w:rPr>
          <w:rFonts w:cstheme="minorHAnsi"/>
          <w:b/>
          <w:bCs/>
          <w:sz w:val="24"/>
        </w:rPr>
        <w:t xml:space="preserve">- </w:t>
      </w:r>
      <w:r w:rsidR="00331B61" w:rsidRPr="00953EE8">
        <w:rPr>
          <w:rFonts w:cstheme="minorHAnsi"/>
          <w:b/>
          <w:bCs/>
          <w:sz w:val="24"/>
        </w:rPr>
        <w:t xml:space="preserve">Pour les actions </w:t>
      </w:r>
      <w:proofErr w:type="spellStart"/>
      <w:r w:rsidR="00331B61" w:rsidRPr="00953EE8">
        <w:rPr>
          <w:rFonts w:cstheme="minorHAnsi"/>
          <w:b/>
          <w:bCs/>
          <w:sz w:val="24"/>
        </w:rPr>
        <w:t>co-construites</w:t>
      </w:r>
      <w:proofErr w:type="spellEnd"/>
      <w:r w:rsidR="00331B61" w:rsidRPr="00953EE8">
        <w:rPr>
          <w:rFonts w:cstheme="minorHAnsi"/>
          <w:b/>
          <w:bCs/>
          <w:sz w:val="24"/>
        </w:rPr>
        <w:t xml:space="preserve"> avec le salarié :</w:t>
      </w:r>
    </w:p>
    <w:p w14:paraId="2644F44B" w14:textId="18B89589" w:rsidR="001A1CA9" w:rsidRPr="00953EE8" w:rsidRDefault="00034C6B" w:rsidP="00331B61">
      <w:pPr>
        <w:rPr>
          <w:rFonts w:cstheme="minorHAnsi"/>
          <w:b/>
          <w:bCs/>
          <w:sz w:val="24"/>
        </w:rPr>
      </w:pPr>
      <w:r w:rsidRPr="00953EE8">
        <w:rPr>
          <w:rFonts w:cstheme="minorHAnsi"/>
          <w:b/>
          <w:bCs/>
          <w:sz w:val="24"/>
        </w:rPr>
        <w:t>Mobilisation de la</w:t>
      </w:r>
      <w:r w:rsidR="0060052A" w:rsidRPr="00953EE8">
        <w:rPr>
          <w:rFonts w:cstheme="minorHAnsi"/>
          <w:b/>
          <w:bCs/>
          <w:sz w:val="24"/>
        </w:rPr>
        <w:t xml:space="preserve"> </w:t>
      </w:r>
      <w:r w:rsidR="00336048" w:rsidRPr="00953EE8">
        <w:rPr>
          <w:rFonts w:cstheme="minorHAnsi"/>
          <w:b/>
          <w:bCs/>
          <w:sz w:val="24"/>
        </w:rPr>
        <w:t>Période de reconversion</w:t>
      </w:r>
    </w:p>
    <w:p w14:paraId="2AAA09FF" w14:textId="00439CFF" w:rsidR="00DC766A" w:rsidRPr="00953EE8" w:rsidRDefault="00336048" w:rsidP="00010DE2">
      <w:pPr>
        <w:rPr>
          <w:rFonts w:cstheme="minorHAnsi"/>
          <w:color w:val="2F5496" w:themeColor="accent1" w:themeShade="BF"/>
          <w:sz w:val="24"/>
        </w:rPr>
      </w:pPr>
      <w:r w:rsidRPr="00953EE8">
        <w:rPr>
          <w:rFonts w:cstheme="minorHAnsi"/>
          <w:color w:val="2F5496" w:themeColor="accent1" w:themeShade="BF"/>
          <w:sz w:val="24"/>
        </w:rPr>
        <w:t xml:space="preserve">Les </w:t>
      </w:r>
      <w:proofErr w:type="spellStart"/>
      <w:r w:rsidRPr="00953EE8">
        <w:rPr>
          <w:rFonts w:cstheme="minorHAnsi"/>
          <w:color w:val="2F5496" w:themeColor="accent1" w:themeShade="BF"/>
          <w:sz w:val="24"/>
        </w:rPr>
        <w:t>décrêts</w:t>
      </w:r>
      <w:proofErr w:type="spellEnd"/>
      <w:r w:rsidRPr="00953EE8">
        <w:rPr>
          <w:rFonts w:cstheme="minorHAnsi"/>
          <w:color w:val="2F5496" w:themeColor="accent1" w:themeShade="BF"/>
          <w:sz w:val="24"/>
        </w:rPr>
        <w:t xml:space="preserve"> d’application </w:t>
      </w:r>
      <w:r w:rsidR="00DC766A" w:rsidRPr="00953EE8">
        <w:rPr>
          <w:rFonts w:cstheme="minorHAnsi"/>
          <w:color w:val="2F5496" w:themeColor="accent1" w:themeShade="BF"/>
          <w:sz w:val="24"/>
        </w:rPr>
        <w:t>de ce nouveau dispositif de transition professionnelle sont parus au J.O du 31 janvier 2026 avec entrée en vigueur immédiate au 1</w:t>
      </w:r>
      <w:r w:rsidR="00DC766A" w:rsidRPr="00953EE8">
        <w:rPr>
          <w:rFonts w:cstheme="minorHAnsi"/>
          <w:color w:val="2F5496" w:themeColor="accent1" w:themeShade="BF"/>
          <w:sz w:val="24"/>
          <w:vertAlign w:val="superscript"/>
        </w:rPr>
        <w:t>er</w:t>
      </w:r>
      <w:r w:rsidR="00DC766A" w:rsidRPr="00953EE8">
        <w:rPr>
          <w:rFonts w:cstheme="minorHAnsi"/>
          <w:color w:val="2F5496" w:themeColor="accent1" w:themeShade="BF"/>
          <w:sz w:val="24"/>
        </w:rPr>
        <w:t xml:space="preserve"> février 2026. Ils fixent les modalités pratiques et financières de la période de reconversion instaurée par la loi n°2025-989 portant transposition des accords nationaux interprofessionnels. </w:t>
      </w:r>
    </w:p>
    <w:p w14:paraId="4BD6AD2C" w14:textId="51B5E952" w:rsidR="00DC766A" w:rsidRPr="00953EE8" w:rsidRDefault="00DC766A" w:rsidP="00010DE2">
      <w:pPr>
        <w:rPr>
          <w:rFonts w:cstheme="minorHAnsi"/>
          <w:color w:val="2F5496" w:themeColor="accent1" w:themeShade="BF"/>
          <w:sz w:val="24"/>
        </w:rPr>
      </w:pPr>
      <w:r w:rsidRPr="00953EE8">
        <w:rPr>
          <w:rFonts w:cstheme="minorHAnsi"/>
          <w:color w:val="2F5496" w:themeColor="accent1" w:themeShade="BF"/>
          <w:sz w:val="24"/>
        </w:rPr>
        <w:t xml:space="preserve">Dans le cadre du présent accord, la Direction s’engage à communiquer au personnel conformément au point 5.3 suivant, les modalités de la mise en œuvre de ce dispositif et d’appliquer les modalités qui seraient éventuellement conclues par accord de branche avant la fin de validité de l’accord. </w:t>
      </w:r>
    </w:p>
    <w:p w14:paraId="6349A232" w14:textId="1AE037B3" w:rsidR="00C72BB9" w:rsidRPr="00953EE8" w:rsidRDefault="00DC766A" w:rsidP="00010DE2">
      <w:pPr>
        <w:rPr>
          <w:rFonts w:cstheme="minorHAnsi"/>
          <w:color w:val="2F5496" w:themeColor="accent1" w:themeShade="BF"/>
          <w:sz w:val="24"/>
        </w:rPr>
      </w:pPr>
      <w:r w:rsidRPr="00953EE8">
        <w:rPr>
          <w:rFonts w:cstheme="minorHAnsi"/>
          <w:color w:val="2F5496" w:themeColor="accent1" w:themeShade="BF"/>
          <w:sz w:val="24"/>
        </w:rPr>
        <w:t xml:space="preserve">En cas d’absence de dispositions de branche, et étant donné la mise en œuvre très récente de ce dispositif, </w:t>
      </w:r>
      <w:r w:rsidR="00C72BB9" w:rsidRPr="00953EE8">
        <w:rPr>
          <w:rFonts w:cstheme="minorHAnsi"/>
          <w:color w:val="2F5496" w:themeColor="accent1" w:themeShade="BF"/>
          <w:sz w:val="24"/>
        </w:rPr>
        <w:t xml:space="preserve">dont les contours exacts restent à préciser, la Direction s’engage, pour chaque salarié couvert par le dispositif d’APLDR et qui ferait connaître son intention de mettre en œuvre ce dispositif, de l’accompagner dans sa mise en œuvre, et ce dans le respect des conditions fixées par le conseil d’administration de l’OPCO2i. </w:t>
      </w:r>
    </w:p>
    <w:p w14:paraId="4AC4C9FA" w14:textId="58B753C4" w:rsidR="00DC766A" w:rsidRPr="00953EE8" w:rsidRDefault="00C72BB9" w:rsidP="00010DE2">
      <w:pPr>
        <w:rPr>
          <w:rFonts w:cstheme="minorHAnsi"/>
          <w:color w:val="2F5496" w:themeColor="accent1" w:themeShade="BF"/>
          <w:sz w:val="24"/>
        </w:rPr>
      </w:pPr>
      <w:r w:rsidRPr="00953EE8">
        <w:rPr>
          <w:rFonts w:cstheme="minorHAnsi"/>
          <w:color w:val="2F5496" w:themeColor="accent1" w:themeShade="BF"/>
          <w:sz w:val="24"/>
        </w:rPr>
        <w:t xml:space="preserve">Dans l’éventualité où plusieurs salariés se manifesteraient pour bénéficier de ce dispositif, et sous réserve du financement accepté par l’OPCO2i, la Direction s’engage à valider au moins 1 dossier de période de reconversion en interne. </w:t>
      </w:r>
    </w:p>
    <w:p w14:paraId="7130C6E1" w14:textId="774A8E1C" w:rsidR="00DC766A" w:rsidRPr="00953EE8" w:rsidRDefault="00DC766A" w:rsidP="00010DE2">
      <w:pPr>
        <w:rPr>
          <w:rFonts w:cstheme="minorHAnsi"/>
          <w:color w:val="2F5496" w:themeColor="accent1" w:themeShade="BF"/>
          <w:sz w:val="24"/>
        </w:rPr>
      </w:pPr>
    </w:p>
    <w:p w14:paraId="1076D3BC" w14:textId="6754B21B" w:rsidR="00034C6B" w:rsidRPr="00953EE8" w:rsidRDefault="00034C6B" w:rsidP="00034C6B">
      <w:pPr>
        <w:rPr>
          <w:rFonts w:eastAsiaTheme="minorEastAsia"/>
          <w:b/>
          <w:i/>
          <w:sz w:val="24"/>
        </w:rPr>
      </w:pPr>
      <w:r w:rsidRPr="00953EE8">
        <w:rPr>
          <w:rFonts w:cstheme="minorHAnsi"/>
          <w:b/>
          <w:bCs/>
          <w:sz w:val="24"/>
        </w:rPr>
        <w:t>Mobilisation du CPF :</w:t>
      </w:r>
      <w:r w:rsidR="00313436" w:rsidRPr="00953EE8">
        <w:rPr>
          <w:rFonts w:eastAsiaTheme="minorEastAsia"/>
          <w:b/>
          <w:i/>
          <w:sz w:val="24"/>
        </w:rPr>
        <w:t xml:space="preserve"> </w:t>
      </w:r>
      <w:r w:rsidRPr="00953EE8">
        <w:rPr>
          <w:rFonts w:eastAsiaTheme="minorEastAsia"/>
          <w:b/>
          <w:i/>
          <w:sz w:val="24"/>
        </w:rPr>
        <w:t>Engagements en matière de co-construction de parcours</w:t>
      </w:r>
    </w:p>
    <w:p w14:paraId="39A59456" w14:textId="52013CA1" w:rsidR="00034C6B" w:rsidRPr="00953EE8" w:rsidRDefault="00034C6B" w:rsidP="00034C6B">
      <w:pPr>
        <w:rPr>
          <w:rFonts w:eastAsiaTheme="minorEastAsia"/>
          <w:color w:val="2F5496" w:themeColor="accent1" w:themeShade="BF"/>
          <w:sz w:val="24"/>
        </w:rPr>
      </w:pPr>
      <w:r w:rsidRPr="00953EE8">
        <w:rPr>
          <w:rFonts w:eastAsiaTheme="minorEastAsia"/>
          <w:color w:val="2F5496" w:themeColor="accent1" w:themeShade="BF"/>
          <w:sz w:val="24"/>
        </w:rPr>
        <w:t>L’employeur s’engage à accepter tout départ en formation dans le cadre du compte personnel de formation, dès lors que la formation se déroule au moins en partie pendant les heures chômées au titre de l’activité partielle de longue durée rebond. L’engagement de l’employeur porte sur l’autorisation de départ en formation. Elle n’implique pas nécessairement la prise en charge des coûts de formation</w:t>
      </w:r>
      <w:r w:rsidR="00D65847" w:rsidRPr="00953EE8">
        <w:rPr>
          <w:rFonts w:eastAsiaTheme="minorEastAsia"/>
          <w:color w:val="2F5496" w:themeColor="accent1" w:themeShade="BF"/>
          <w:sz w:val="24"/>
        </w:rPr>
        <w:t>.</w:t>
      </w:r>
    </w:p>
    <w:p w14:paraId="796AAEEB" w14:textId="3D7E06A6" w:rsidR="006C20E3" w:rsidRPr="00953EE8" w:rsidRDefault="000E77C7" w:rsidP="0060052A">
      <w:pPr>
        <w:rPr>
          <w:rFonts w:eastAsiaTheme="minorEastAsia"/>
          <w:color w:val="2F5496" w:themeColor="accent1" w:themeShade="BF"/>
          <w:sz w:val="24"/>
        </w:rPr>
      </w:pPr>
      <w:r w:rsidRPr="00953EE8">
        <w:rPr>
          <w:rFonts w:eastAsiaTheme="minorEastAsia"/>
          <w:color w:val="2F5496" w:themeColor="accent1" w:themeShade="BF"/>
          <w:sz w:val="24"/>
        </w:rPr>
        <w:t xml:space="preserve">L’Entreprise prévoit un budget maximal de 2500€. Les demandes seront étudiées au cas par cas. </w:t>
      </w:r>
      <w:r w:rsidR="00034C6B" w:rsidRPr="00953EE8">
        <w:rPr>
          <w:rFonts w:eastAsiaTheme="minorEastAsia"/>
          <w:color w:val="2F5496" w:themeColor="accent1" w:themeShade="BF"/>
          <w:sz w:val="24"/>
        </w:rPr>
        <w:t xml:space="preserve">Si </w:t>
      </w:r>
      <w:r w:rsidRPr="00953EE8">
        <w:rPr>
          <w:rFonts w:eastAsiaTheme="minorEastAsia"/>
          <w:color w:val="2F5496" w:themeColor="accent1" w:themeShade="BF"/>
          <w:sz w:val="24"/>
        </w:rPr>
        <w:t>l</w:t>
      </w:r>
      <w:r w:rsidR="00034C6B" w:rsidRPr="00953EE8">
        <w:rPr>
          <w:rFonts w:eastAsiaTheme="minorEastAsia"/>
          <w:color w:val="2F5496" w:themeColor="accent1" w:themeShade="BF"/>
          <w:sz w:val="24"/>
        </w:rPr>
        <w:t xml:space="preserve">es demandes ne peuvent être toutes satisfaites, </w:t>
      </w:r>
      <w:r w:rsidRPr="00953EE8">
        <w:rPr>
          <w:rFonts w:eastAsiaTheme="minorEastAsia"/>
          <w:color w:val="2F5496" w:themeColor="accent1" w:themeShade="BF"/>
          <w:sz w:val="24"/>
        </w:rPr>
        <w:t xml:space="preserve">et si l’employeur décide de participer au financement, les demandes seront </w:t>
      </w:r>
      <w:r w:rsidR="00034C6B" w:rsidRPr="00953EE8">
        <w:rPr>
          <w:rFonts w:eastAsiaTheme="minorEastAsia"/>
          <w:color w:val="2F5496" w:themeColor="accent1" w:themeShade="BF"/>
          <w:sz w:val="24"/>
        </w:rPr>
        <w:t>financées en priorité par ordre d’arrivée, selon la date à laquelle la demande est parvenue à l’employeur</w:t>
      </w:r>
      <w:r w:rsidR="006C20E3" w:rsidRPr="00953EE8">
        <w:rPr>
          <w:rFonts w:eastAsiaTheme="minorEastAsia"/>
          <w:color w:val="2F5496" w:themeColor="accent1" w:themeShade="BF"/>
          <w:sz w:val="24"/>
        </w:rPr>
        <w:t xml:space="preserve"> par tout moyen apportant force probante et en cas d’égalité de date d’arrivée, selon l’ancienneté dans l’Entreprise</w:t>
      </w:r>
      <w:r w:rsidR="0060052A" w:rsidRPr="00953EE8">
        <w:rPr>
          <w:rFonts w:eastAsiaTheme="minorEastAsia"/>
          <w:color w:val="2F5496" w:themeColor="accent1" w:themeShade="BF"/>
          <w:sz w:val="24"/>
        </w:rPr>
        <w:t xml:space="preserve"> </w:t>
      </w:r>
      <w:r w:rsidR="006C20E3" w:rsidRPr="00953EE8">
        <w:rPr>
          <w:rFonts w:eastAsiaTheme="minorEastAsia"/>
          <w:color w:val="2F5496" w:themeColor="accent1" w:themeShade="BF"/>
          <w:sz w:val="24"/>
        </w:rPr>
        <w:t>(la plus grande ancienneté prime).</w:t>
      </w:r>
      <w:r w:rsidR="00034C6B" w:rsidRPr="00953EE8">
        <w:rPr>
          <w:rFonts w:eastAsiaTheme="minorEastAsia"/>
          <w:color w:val="2F5496" w:themeColor="accent1" w:themeShade="BF"/>
          <w:sz w:val="24"/>
        </w:rPr>
        <w:t xml:space="preserve"> </w:t>
      </w:r>
    </w:p>
    <w:p w14:paraId="33C73B10" w14:textId="273056C4" w:rsidR="00034C6B" w:rsidRPr="00953EE8" w:rsidRDefault="00034C6B" w:rsidP="00010DE2">
      <w:pPr>
        <w:rPr>
          <w:rFonts w:eastAsiaTheme="minorEastAsia"/>
          <w:sz w:val="24"/>
        </w:rPr>
      </w:pPr>
      <w:r w:rsidRPr="00953EE8">
        <w:rPr>
          <w:rFonts w:eastAsiaTheme="minorEastAsia"/>
          <w:sz w:val="24"/>
        </w:rPr>
        <w:t xml:space="preserve"> </w:t>
      </w:r>
    </w:p>
    <w:p w14:paraId="494AD6C4" w14:textId="01C0DBD2" w:rsidR="00EA55A0" w:rsidRPr="00953EE8" w:rsidRDefault="006A6699" w:rsidP="003B4AB2">
      <w:pPr>
        <w:rPr>
          <w:rFonts w:cstheme="minorHAnsi"/>
          <w:b/>
          <w:i/>
          <w:sz w:val="24"/>
        </w:rPr>
      </w:pPr>
      <w:r w:rsidRPr="00953EE8">
        <w:rPr>
          <w:rFonts w:cstheme="minorHAnsi"/>
          <w:b/>
          <w:i/>
          <w:sz w:val="24"/>
        </w:rPr>
        <w:t xml:space="preserve">5.3 </w:t>
      </w:r>
      <w:r w:rsidR="00123DFE" w:rsidRPr="00953EE8">
        <w:rPr>
          <w:rFonts w:cstheme="minorHAnsi"/>
          <w:b/>
          <w:i/>
          <w:sz w:val="24"/>
        </w:rPr>
        <w:t xml:space="preserve">- </w:t>
      </w:r>
      <w:r w:rsidR="006111C9" w:rsidRPr="00953EE8">
        <w:rPr>
          <w:rFonts w:cstheme="minorHAnsi"/>
          <w:b/>
          <w:i/>
          <w:sz w:val="24"/>
        </w:rPr>
        <w:t>M</w:t>
      </w:r>
      <w:r w:rsidR="00E1421D" w:rsidRPr="00953EE8">
        <w:rPr>
          <w:rFonts w:cstheme="minorHAnsi"/>
          <w:b/>
          <w:i/>
          <w:sz w:val="24"/>
        </w:rPr>
        <w:t>odalités d'information des salariés</w:t>
      </w:r>
    </w:p>
    <w:p w14:paraId="61150556" w14:textId="77777777" w:rsidR="00E50A3D" w:rsidRPr="00953EE8" w:rsidRDefault="00AC414A" w:rsidP="003B4AB2">
      <w:pPr>
        <w:rPr>
          <w:color w:val="2F5496" w:themeColor="accent1" w:themeShade="BF"/>
          <w:sz w:val="24"/>
        </w:rPr>
      </w:pPr>
      <w:r w:rsidRPr="00953EE8">
        <w:rPr>
          <w:color w:val="2F5496" w:themeColor="accent1" w:themeShade="BF"/>
          <w:sz w:val="24"/>
        </w:rPr>
        <w:t xml:space="preserve">La </w:t>
      </w:r>
      <w:r w:rsidRPr="00953EE8">
        <w:rPr>
          <w:rFonts w:cstheme="minorHAnsi"/>
          <w:bCs/>
          <w:color w:val="2F5496" w:themeColor="accent1" w:themeShade="BF"/>
          <w:sz w:val="24"/>
        </w:rPr>
        <w:t>liste des actions proposées aux salariés</w:t>
      </w:r>
      <w:r w:rsidR="00240081" w:rsidRPr="00953EE8">
        <w:rPr>
          <w:rFonts w:cstheme="minorHAnsi"/>
          <w:bCs/>
          <w:color w:val="2F5496" w:themeColor="accent1" w:themeShade="BF"/>
          <w:sz w:val="24"/>
        </w:rPr>
        <w:t xml:space="preserve"> et</w:t>
      </w:r>
      <w:r w:rsidRPr="00953EE8">
        <w:rPr>
          <w:rFonts w:cstheme="minorHAnsi"/>
          <w:bCs/>
          <w:color w:val="2F5496" w:themeColor="accent1" w:themeShade="BF"/>
          <w:sz w:val="24"/>
        </w:rPr>
        <w:t xml:space="preserve"> leurs modalités de financement</w:t>
      </w:r>
      <w:r w:rsidR="00744E9F" w:rsidRPr="00953EE8">
        <w:rPr>
          <w:color w:val="2F5496" w:themeColor="accent1" w:themeShade="BF"/>
          <w:sz w:val="24"/>
        </w:rPr>
        <w:t xml:space="preserve"> sont </w:t>
      </w:r>
      <w:r w:rsidR="003D0EF7" w:rsidRPr="00953EE8">
        <w:rPr>
          <w:color w:val="2F5496" w:themeColor="accent1" w:themeShade="BF"/>
          <w:sz w:val="24"/>
        </w:rPr>
        <w:t>portées</w:t>
      </w:r>
      <w:r w:rsidR="00744E9F" w:rsidRPr="00953EE8">
        <w:rPr>
          <w:color w:val="2F5496" w:themeColor="accent1" w:themeShade="BF"/>
          <w:sz w:val="24"/>
        </w:rPr>
        <w:t xml:space="preserve"> à la connaissance des salariés par </w:t>
      </w:r>
      <w:r w:rsidR="00744E9F" w:rsidRPr="00953EE8">
        <w:rPr>
          <w:b/>
          <w:bCs/>
          <w:color w:val="2F5496" w:themeColor="accent1" w:themeShade="BF"/>
          <w:sz w:val="24"/>
        </w:rPr>
        <w:t xml:space="preserve">voie d’affichage </w:t>
      </w:r>
      <w:r w:rsidR="00744E9F" w:rsidRPr="00953EE8">
        <w:rPr>
          <w:color w:val="2F5496" w:themeColor="accent1" w:themeShade="BF"/>
          <w:sz w:val="24"/>
        </w:rPr>
        <w:t xml:space="preserve">sur les lieux de travail, </w:t>
      </w:r>
      <w:r w:rsidR="000E77C7" w:rsidRPr="00953EE8">
        <w:rPr>
          <w:color w:val="2F5496" w:themeColor="accent1" w:themeShade="BF"/>
          <w:sz w:val="24"/>
        </w:rPr>
        <w:t xml:space="preserve">avec moyen permettant de conférer date certaine à cet affichage. </w:t>
      </w:r>
    </w:p>
    <w:p w14:paraId="6B753F44" w14:textId="0F9F4589" w:rsidR="00D77A02" w:rsidRPr="00953EE8" w:rsidRDefault="00A0146C" w:rsidP="003B4AB2">
      <w:pPr>
        <w:rPr>
          <w:color w:val="2F5496" w:themeColor="accent1" w:themeShade="BF"/>
          <w:sz w:val="24"/>
        </w:rPr>
      </w:pPr>
      <w:r w:rsidRPr="00953EE8">
        <w:rPr>
          <w:color w:val="2F5496" w:themeColor="accent1" w:themeShade="BF"/>
          <w:sz w:val="24"/>
        </w:rPr>
        <w:t xml:space="preserve">Les parties conviennent également de </w:t>
      </w:r>
      <w:r w:rsidRPr="00953EE8">
        <w:rPr>
          <w:b/>
          <w:bCs/>
          <w:color w:val="2F5496" w:themeColor="accent1" w:themeShade="BF"/>
          <w:sz w:val="24"/>
        </w:rPr>
        <w:t>l’envoi par mail</w:t>
      </w:r>
      <w:r w:rsidRPr="00953EE8">
        <w:rPr>
          <w:color w:val="2F5496" w:themeColor="accent1" w:themeShade="BF"/>
          <w:sz w:val="24"/>
        </w:rPr>
        <w:t xml:space="preserve"> du présent accord </w:t>
      </w:r>
      <w:r w:rsidR="0060052A" w:rsidRPr="00953EE8">
        <w:rPr>
          <w:color w:val="2F5496" w:themeColor="accent1" w:themeShade="BF"/>
          <w:sz w:val="24"/>
        </w:rPr>
        <w:t xml:space="preserve">si la demande d’activité partielle est bien autorisée, </w:t>
      </w:r>
      <w:r w:rsidRPr="00953EE8">
        <w:rPr>
          <w:color w:val="2F5496" w:themeColor="accent1" w:themeShade="BF"/>
          <w:sz w:val="24"/>
        </w:rPr>
        <w:t xml:space="preserve">accompagné d’un message explicatif invitant les salariés à prendre connaissance des dispositions de l’accord et à se rapprocher de leur correspondant </w:t>
      </w:r>
      <w:r w:rsidRPr="00953EE8">
        <w:rPr>
          <w:color w:val="2F5496" w:themeColor="accent1" w:themeShade="BF"/>
          <w:sz w:val="24"/>
        </w:rPr>
        <w:lastRenderedPageBreak/>
        <w:t xml:space="preserve">RH et/ou manager pour toute demande en rapport avec les actions sur lesquelles l’employeur s’engage. </w:t>
      </w:r>
    </w:p>
    <w:p w14:paraId="61F98B90" w14:textId="77777777" w:rsidR="00A0146C" w:rsidRPr="00953EE8" w:rsidRDefault="00A0146C" w:rsidP="003B4AB2">
      <w:pPr>
        <w:rPr>
          <w:color w:val="2F5496" w:themeColor="accent1" w:themeShade="BF"/>
          <w:sz w:val="24"/>
        </w:rPr>
      </w:pPr>
    </w:p>
    <w:p w14:paraId="032BF21F" w14:textId="545D820D" w:rsidR="00E67EA6" w:rsidRPr="00953EE8" w:rsidRDefault="00D55360" w:rsidP="000E77C7">
      <w:pPr>
        <w:spacing w:before="0"/>
        <w:jc w:val="left"/>
        <w:rPr>
          <w:rFonts w:cstheme="minorHAnsi"/>
          <w:b/>
          <w:i/>
          <w:sz w:val="24"/>
        </w:rPr>
      </w:pPr>
      <w:r w:rsidRPr="00953EE8">
        <w:rPr>
          <w:rFonts w:cstheme="minorHAnsi"/>
          <w:b/>
          <w:i/>
          <w:sz w:val="24"/>
        </w:rPr>
        <w:t>5.4</w:t>
      </w:r>
      <w:r w:rsidR="00123DFE" w:rsidRPr="00953EE8">
        <w:rPr>
          <w:rFonts w:cstheme="minorHAnsi"/>
          <w:b/>
          <w:i/>
          <w:sz w:val="24"/>
        </w:rPr>
        <w:t xml:space="preserve"> -</w:t>
      </w:r>
      <w:r w:rsidRPr="00953EE8">
        <w:rPr>
          <w:rFonts w:cstheme="minorHAnsi"/>
          <w:b/>
          <w:i/>
          <w:sz w:val="24"/>
        </w:rPr>
        <w:t xml:space="preserve"> Durée d’application de l'engagement</w:t>
      </w:r>
    </w:p>
    <w:p w14:paraId="309D3AB4" w14:textId="60850C8D" w:rsidR="006875B2" w:rsidRPr="00953EE8" w:rsidRDefault="004A637D" w:rsidP="00563BA0">
      <w:pPr>
        <w:rPr>
          <w:rFonts w:cstheme="minorHAnsi"/>
          <w:color w:val="2F5496" w:themeColor="accent1" w:themeShade="BF"/>
          <w:sz w:val="24"/>
        </w:rPr>
      </w:pPr>
      <w:r w:rsidRPr="00953EE8">
        <w:rPr>
          <w:rFonts w:cstheme="minorHAnsi"/>
          <w:color w:val="2F5496" w:themeColor="accent1" w:themeShade="BF"/>
          <w:sz w:val="24"/>
        </w:rPr>
        <w:t>Cet engagement cour</w:t>
      </w:r>
      <w:r w:rsidR="006F1713" w:rsidRPr="00953EE8">
        <w:rPr>
          <w:rFonts w:cstheme="minorHAnsi"/>
          <w:color w:val="2F5496" w:themeColor="accent1" w:themeShade="BF"/>
          <w:sz w:val="24"/>
        </w:rPr>
        <w:t>t</w:t>
      </w:r>
      <w:r w:rsidRPr="00953EE8">
        <w:rPr>
          <w:rFonts w:cstheme="minorHAnsi"/>
          <w:color w:val="2F5496" w:themeColor="accent1" w:themeShade="BF"/>
          <w:sz w:val="24"/>
        </w:rPr>
        <w:t xml:space="preserve"> à compter du début du recours au dispositif d’activité </w:t>
      </w:r>
      <w:r w:rsidR="008875DA" w:rsidRPr="00953EE8">
        <w:rPr>
          <w:rFonts w:cstheme="minorHAnsi"/>
          <w:color w:val="2F5496" w:themeColor="accent1" w:themeShade="BF"/>
          <w:sz w:val="24"/>
        </w:rPr>
        <w:t>partielle de longue durée rebond</w:t>
      </w:r>
      <w:r w:rsidRPr="00953EE8">
        <w:rPr>
          <w:rFonts w:cstheme="minorHAnsi"/>
          <w:color w:val="2F5496" w:themeColor="accent1" w:themeShade="BF"/>
          <w:sz w:val="24"/>
        </w:rPr>
        <w:t xml:space="preserve"> et s’applique, pour chaque salarié concerné, durant la durée d’application du dispositif telle que définie à l’article </w:t>
      </w:r>
      <w:r w:rsidR="00A13985" w:rsidRPr="00953EE8">
        <w:rPr>
          <w:rFonts w:cstheme="minorHAnsi"/>
          <w:color w:val="2F5496" w:themeColor="accent1" w:themeShade="BF"/>
          <w:sz w:val="24"/>
        </w:rPr>
        <w:t>9</w:t>
      </w:r>
      <w:r w:rsidR="000E77C7" w:rsidRPr="00953EE8">
        <w:rPr>
          <w:rFonts w:cstheme="minorHAnsi"/>
          <w:color w:val="2F5496" w:themeColor="accent1" w:themeShade="BF"/>
          <w:sz w:val="24"/>
        </w:rPr>
        <w:t>.</w:t>
      </w:r>
    </w:p>
    <w:bookmarkEnd w:id="7"/>
    <w:p w14:paraId="491C2AC9" w14:textId="1447D068" w:rsidR="00EE0DE7" w:rsidRPr="00953EE8" w:rsidRDefault="00EE0DE7" w:rsidP="003B4AB2">
      <w:pPr>
        <w:rPr>
          <w:rFonts w:eastAsiaTheme="minorEastAsia"/>
          <w:b/>
          <w:i/>
          <w:sz w:val="24"/>
        </w:rPr>
      </w:pPr>
    </w:p>
    <w:p w14:paraId="4B2E600F" w14:textId="596ABBF2" w:rsidR="000E77C7" w:rsidRPr="00953EE8" w:rsidRDefault="00A13985" w:rsidP="003B4AB2">
      <w:pPr>
        <w:rPr>
          <w:rFonts w:eastAsiaTheme="minorEastAsia"/>
          <w:b/>
          <w:i/>
          <w:sz w:val="24"/>
        </w:rPr>
      </w:pPr>
      <w:r w:rsidRPr="00953EE8">
        <w:rPr>
          <w:rFonts w:eastAsiaTheme="minorEastAsia"/>
          <w:b/>
          <w:i/>
          <w:sz w:val="24"/>
        </w:rPr>
        <w:t>Article 6 – autres engagements</w:t>
      </w:r>
    </w:p>
    <w:p w14:paraId="1C39E2B2" w14:textId="1FC341B7" w:rsidR="00A13985" w:rsidRPr="00953EE8" w:rsidRDefault="00A13985" w:rsidP="00A13985">
      <w:pPr>
        <w:rPr>
          <w:rFonts w:cstheme="minorHAnsi"/>
          <w:color w:val="2F5496" w:themeColor="accent1" w:themeShade="BF"/>
          <w:sz w:val="24"/>
        </w:rPr>
      </w:pPr>
      <w:r w:rsidRPr="00953EE8">
        <w:rPr>
          <w:rFonts w:cstheme="minorHAnsi"/>
          <w:color w:val="2F5496" w:themeColor="accent1" w:themeShade="BF"/>
          <w:sz w:val="24"/>
        </w:rPr>
        <w:t>6.1 – Absence d’impact de l’APLD sur la prime de participation</w:t>
      </w:r>
    </w:p>
    <w:p w14:paraId="4C0E5B14" w14:textId="47E0F593" w:rsidR="00A13985" w:rsidRPr="00953EE8" w:rsidRDefault="00A13985" w:rsidP="00A13985">
      <w:pPr>
        <w:rPr>
          <w:rFonts w:cstheme="minorHAnsi"/>
          <w:color w:val="2F5496" w:themeColor="accent1" w:themeShade="BF"/>
          <w:sz w:val="24"/>
        </w:rPr>
      </w:pPr>
      <w:r w:rsidRPr="00953EE8">
        <w:rPr>
          <w:rFonts w:cstheme="minorHAnsi"/>
          <w:color w:val="2F5496" w:themeColor="accent1" w:themeShade="BF"/>
          <w:sz w:val="24"/>
        </w:rPr>
        <w:t xml:space="preserve">Il ne sera pas fait de </w:t>
      </w:r>
      <w:proofErr w:type="spellStart"/>
      <w:r w:rsidRPr="00953EE8">
        <w:rPr>
          <w:rFonts w:cstheme="minorHAnsi"/>
          <w:color w:val="2F5496" w:themeColor="accent1" w:themeShade="BF"/>
          <w:sz w:val="24"/>
        </w:rPr>
        <w:t>pro-ratisation</w:t>
      </w:r>
      <w:proofErr w:type="spellEnd"/>
      <w:r w:rsidRPr="00953EE8">
        <w:rPr>
          <w:rFonts w:cstheme="minorHAnsi"/>
          <w:color w:val="2F5496" w:themeColor="accent1" w:themeShade="BF"/>
          <w:sz w:val="24"/>
        </w:rPr>
        <w:t xml:space="preserve"> du temps de travail lié aux éventuelles périodes d’activité partielle, pour le calcul des droits à la prime de participation en vigueur dans l’Entreprise. </w:t>
      </w:r>
    </w:p>
    <w:p w14:paraId="5DC8EA80" w14:textId="20BCC281" w:rsidR="00A13985" w:rsidRPr="00953EE8" w:rsidRDefault="00A13985" w:rsidP="00A13985">
      <w:pPr>
        <w:rPr>
          <w:rFonts w:cstheme="minorHAnsi"/>
          <w:color w:val="2F5496" w:themeColor="accent1" w:themeShade="BF"/>
          <w:sz w:val="24"/>
        </w:rPr>
      </w:pPr>
    </w:p>
    <w:p w14:paraId="047E8B1C" w14:textId="235F262A" w:rsidR="00A13985" w:rsidRPr="00953EE8" w:rsidRDefault="00A13985" w:rsidP="00A13985">
      <w:pPr>
        <w:rPr>
          <w:rFonts w:cstheme="minorHAnsi"/>
          <w:color w:val="2F5496" w:themeColor="accent1" w:themeShade="BF"/>
          <w:sz w:val="24"/>
        </w:rPr>
      </w:pPr>
      <w:r w:rsidRPr="00953EE8">
        <w:rPr>
          <w:rFonts w:cstheme="minorHAnsi"/>
          <w:color w:val="2F5496" w:themeColor="accent1" w:themeShade="BF"/>
          <w:sz w:val="24"/>
        </w:rPr>
        <w:t>6.2 – Engagements concernant les fonctions de Direction</w:t>
      </w:r>
    </w:p>
    <w:p w14:paraId="7FD92157" w14:textId="2D017E35" w:rsidR="00A13985" w:rsidRPr="00953EE8" w:rsidRDefault="00A13985" w:rsidP="00A13985">
      <w:pPr>
        <w:rPr>
          <w:rFonts w:cstheme="minorHAnsi"/>
          <w:color w:val="2F5496" w:themeColor="accent1" w:themeShade="BF"/>
          <w:sz w:val="24"/>
        </w:rPr>
      </w:pPr>
      <w:r w:rsidRPr="00953EE8">
        <w:rPr>
          <w:rFonts w:cstheme="minorHAnsi"/>
          <w:color w:val="2F5496" w:themeColor="accent1" w:themeShade="BF"/>
          <w:sz w:val="24"/>
        </w:rPr>
        <w:t>Il est également convenu entre les parties qu’à l’exception des clauses contractuelles qui le prévoirait, ou d’éventuelles primes issues des N.A.O à venir, que les salariés représentant de la Direction ne pourront se voir attribuer, durant toute la période de mise en œuvre du présent dispositif, de rémunération exceptionnelle, dividende ou prime. Les représentants de la Direction sont les salariés aux classifications F11 et au-delà</w:t>
      </w:r>
      <w:r w:rsidR="00B22A64" w:rsidRPr="00953EE8">
        <w:rPr>
          <w:rFonts w:cstheme="minorHAnsi"/>
          <w:color w:val="2F5496" w:themeColor="accent1" w:themeShade="BF"/>
          <w:sz w:val="24"/>
        </w:rPr>
        <w:t xml:space="preserve">, </w:t>
      </w:r>
      <w:r w:rsidRPr="00953EE8">
        <w:rPr>
          <w:rFonts w:cstheme="minorHAnsi"/>
          <w:color w:val="2F5496" w:themeColor="accent1" w:themeShade="BF"/>
          <w:sz w:val="24"/>
        </w:rPr>
        <w:t xml:space="preserve">occupant une fonction managériale. </w:t>
      </w:r>
    </w:p>
    <w:p w14:paraId="6EB90C00" w14:textId="77777777" w:rsidR="00A13985" w:rsidRPr="00953EE8" w:rsidRDefault="00A13985" w:rsidP="003B4AB2">
      <w:pPr>
        <w:rPr>
          <w:rFonts w:eastAsiaTheme="minorEastAsia"/>
          <w:i/>
          <w:color w:val="2F5496" w:themeColor="accent1" w:themeShade="BF"/>
          <w:sz w:val="24"/>
        </w:rPr>
      </w:pPr>
    </w:p>
    <w:p w14:paraId="4927F45D" w14:textId="16973DEC" w:rsidR="00A13985" w:rsidRPr="00953EE8" w:rsidRDefault="00A13985" w:rsidP="003B4AB2">
      <w:pPr>
        <w:rPr>
          <w:rFonts w:eastAsiaTheme="minorEastAsia"/>
          <w:i/>
          <w:color w:val="2F5496" w:themeColor="accent1" w:themeShade="BF"/>
          <w:sz w:val="24"/>
        </w:rPr>
      </w:pPr>
      <w:r w:rsidRPr="00953EE8">
        <w:rPr>
          <w:rFonts w:eastAsiaTheme="minorEastAsia"/>
          <w:i/>
          <w:color w:val="2F5496" w:themeColor="accent1" w:themeShade="BF"/>
          <w:sz w:val="24"/>
        </w:rPr>
        <w:t>6.3 – Absence d’impact de l’APLD sur le budget des activités sociales et culturelles du CSE</w:t>
      </w:r>
    </w:p>
    <w:p w14:paraId="432F3E08" w14:textId="50E9A81D" w:rsidR="00A13985" w:rsidRPr="00953EE8" w:rsidRDefault="00A13985" w:rsidP="003B4AB2">
      <w:pPr>
        <w:rPr>
          <w:rFonts w:eastAsiaTheme="minorEastAsia"/>
          <w:i/>
          <w:color w:val="2F5496" w:themeColor="accent1" w:themeShade="BF"/>
          <w:sz w:val="24"/>
        </w:rPr>
      </w:pPr>
      <w:r w:rsidRPr="00953EE8">
        <w:rPr>
          <w:rFonts w:eastAsiaTheme="minorEastAsia"/>
          <w:i/>
          <w:color w:val="2F5496" w:themeColor="accent1" w:themeShade="BF"/>
          <w:sz w:val="24"/>
        </w:rPr>
        <w:t>Les périodes d’activité partielle seront neutralisées pour le calcul du budget des activités sociales et culturelles du CSE. Ce dernier restera bien fixé à 0.6% de la masse salariale de l’Entreprise de l’année n-1, après que les périodes passées en APLDR aient été neutralisées pour que soit recalculé un salaire individuel brut moyen sur ces périodes.</w:t>
      </w:r>
    </w:p>
    <w:p w14:paraId="6791D7CE" w14:textId="6110F192" w:rsidR="00A13985" w:rsidRPr="00953EE8" w:rsidRDefault="00A13985" w:rsidP="003B4AB2">
      <w:pPr>
        <w:rPr>
          <w:rFonts w:eastAsiaTheme="minorEastAsia"/>
          <w:b/>
          <w:i/>
          <w:sz w:val="24"/>
        </w:rPr>
      </w:pPr>
    </w:p>
    <w:p w14:paraId="26A1FD8C" w14:textId="06B2867F" w:rsidR="002A7117" w:rsidRPr="00953EE8" w:rsidRDefault="00F42CEF" w:rsidP="002A7117">
      <w:pPr>
        <w:rPr>
          <w:rFonts w:eastAsiaTheme="majorEastAsia" w:cstheme="minorHAnsi"/>
          <w:b/>
          <w:bCs/>
          <w:color w:val="1F3864" w:themeColor="accent1" w:themeShade="80"/>
          <w:sz w:val="24"/>
        </w:rPr>
      </w:pPr>
      <w:r w:rsidRPr="00953EE8">
        <w:rPr>
          <w:rFonts w:eastAsiaTheme="majorEastAsia" w:cstheme="minorHAnsi"/>
          <w:b/>
          <w:bCs/>
          <w:color w:val="1F3864" w:themeColor="accent1" w:themeShade="80"/>
          <w:sz w:val="24"/>
        </w:rPr>
        <w:t xml:space="preserve">Article </w:t>
      </w:r>
      <w:r w:rsidR="00E54278" w:rsidRPr="00953EE8">
        <w:rPr>
          <w:rFonts w:eastAsiaTheme="majorEastAsia" w:cstheme="minorHAnsi"/>
          <w:b/>
          <w:bCs/>
          <w:color w:val="1F3864" w:themeColor="accent1" w:themeShade="80"/>
          <w:sz w:val="24"/>
        </w:rPr>
        <w:t>7</w:t>
      </w:r>
      <w:r w:rsidRPr="00953EE8">
        <w:rPr>
          <w:rFonts w:eastAsiaTheme="majorEastAsia" w:cstheme="minorHAnsi"/>
          <w:b/>
          <w:bCs/>
          <w:color w:val="1F3864" w:themeColor="accent1" w:themeShade="80"/>
          <w:sz w:val="24"/>
        </w:rPr>
        <w:t xml:space="preserve"> </w:t>
      </w:r>
      <w:r w:rsidR="00D10111" w:rsidRPr="00953EE8">
        <w:rPr>
          <w:rFonts w:eastAsiaTheme="majorEastAsia" w:cstheme="minorHAnsi"/>
          <w:b/>
          <w:bCs/>
          <w:color w:val="1F3864" w:themeColor="accent1" w:themeShade="80"/>
          <w:sz w:val="24"/>
        </w:rPr>
        <w:t>–</w:t>
      </w:r>
      <w:r w:rsidRPr="00953EE8">
        <w:rPr>
          <w:rFonts w:eastAsiaTheme="majorEastAsia" w:cstheme="minorHAnsi"/>
          <w:b/>
          <w:bCs/>
          <w:color w:val="1F3864" w:themeColor="accent1" w:themeShade="80"/>
          <w:sz w:val="24"/>
        </w:rPr>
        <w:t xml:space="preserve"> </w:t>
      </w:r>
      <w:r w:rsidR="00D10111" w:rsidRPr="00953EE8">
        <w:rPr>
          <w:rFonts w:eastAsiaTheme="majorEastAsia" w:cstheme="minorHAnsi"/>
          <w:b/>
          <w:bCs/>
          <w:color w:val="1F3864" w:themeColor="accent1" w:themeShade="80"/>
          <w:sz w:val="24"/>
        </w:rPr>
        <w:t>Modalités d’i</w:t>
      </w:r>
      <w:r w:rsidRPr="00953EE8">
        <w:rPr>
          <w:rFonts w:eastAsiaTheme="majorEastAsia" w:cstheme="minorHAnsi"/>
          <w:b/>
          <w:bCs/>
          <w:color w:val="1F3864" w:themeColor="accent1" w:themeShade="80"/>
          <w:sz w:val="24"/>
        </w:rPr>
        <w:t xml:space="preserve">nformation </w:t>
      </w:r>
      <w:r w:rsidR="00876382" w:rsidRPr="00953EE8">
        <w:rPr>
          <w:rFonts w:eastAsiaTheme="majorEastAsia" w:cstheme="minorHAnsi"/>
          <w:b/>
          <w:bCs/>
          <w:color w:val="1F3864" w:themeColor="accent1" w:themeShade="80"/>
          <w:sz w:val="24"/>
        </w:rPr>
        <w:t xml:space="preserve">des salariés et du CSE </w:t>
      </w:r>
      <w:r w:rsidRPr="00953EE8">
        <w:rPr>
          <w:rFonts w:eastAsiaTheme="majorEastAsia" w:cstheme="minorHAnsi"/>
          <w:b/>
          <w:bCs/>
          <w:color w:val="1F3864" w:themeColor="accent1" w:themeShade="80"/>
          <w:sz w:val="24"/>
        </w:rPr>
        <w:t xml:space="preserve">sur les engagements </w:t>
      </w:r>
    </w:p>
    <w:p w14:paraId="2590BB29" w14:textId="33E2A514" w:rsidR="00783514" w:rsidRPr="00953EE8" w:rsidRDefault="00E54278" w:rsidP="002A7117">
      <w:pPr>
        <w:rPr>
          <w:rFonts w:eastAsiaTheme="minorEastAsia"/>
          <w:b/>
          <w:i/>
          <w:sz w:val="24"/>
        </w:rPr>
      </w:pPr>
      <w:r w:rsidRPr="00953EE8">
        <w:rPr>
          <w:rFonts w:eastAsiaTheme="minorEastAsia"/>
          <w:b/>
          <w:i/>
          <w:sz w:val="24"/>
        </w:rPr>
        <w:t>7</w:t>
      </w:r>
      <w:r w:rsidR="00C96BFC" w:rsidRPr="00953EE8">
        <w:rPr>
          <w:rFonts w:eastAsiaTheme="minorEastAsia"/>
          <w:b/>
          <w:i/>
          <w:sz w:val="24"/>
        </w:rPr>
        <w:t xml:space="preserve">.1 </w:t>
      </w:r>
      <w:r w:rsidR="00123DFE" w:rsidRPr="00953EE8">
        <w:rPr>
          <w:rFonts w:eastAsiaTheme="minorEastAsia"/>
          <w:b/>
          <w:i/>
          <w:sz w:val="24"/>
        </w:rPr>
        <w:t xml:space="preserve">- </w:t>
      </w:r>
      <w:r w:rsidR="00AC00A6" w:rsidRPr="00953EE8">
        <w:rPr>
          <w:rFonts w:eastAsiaTheme="minorEastAsia"/>
          <w:b/>
          <w:i/>
          <w:sz w:val="24"/>
        </w:rPr>
        <w:t>Information des salariés</w:t>
      </w:r>
    </w:p>
    <w:p w14:paraId="364F316E" w14:textId="6096478C" w:rsidR="00E50A3D" w:rsidRPr="00953EE8" w:rsidRDefault="00783514" w:rsidP="002A7117">
      <w:pPr>
        <w:rPr>
          <w:color w:val="2F5496" w:themeColor="accent1" w:themeShade="BF"/>
          <w:sz w:val="24"/>
        </w:rPr>
      </w:pPr>
      <w:r w:rsidRPr="00953EE8">
        <w:rPr>
          <w:color w:val="2F5496" w:themeColor="accent1" w:themeShade="BF"/>
          <w:sz w:val="24"/>
        </w:rPr>
        <w:t xml:space="preserve">Les engagements souscrits dans le présent l’accord en matière de maintien dans l'emploi et de formation professionnelle sont portés à la connaissance des salariés compris dans le périmètre d’application du dispositif mentionné à l’article 1.2 par </w:t>
      </w:r>
      <w:r w:rsidRPr="00953EE8">
        <w:rPr>
          <w:b/>
          <w:color w:val="2F5496" w:themeColor="accent1" w:themeShade="BF"/>
          <w:sz w:val="24"/>
        </w:rPr>
        <w:t xml:space="preserve">voie d’affichage sur les lieux de travail, </w:t>
      </w:r>
      <w:r w:rsidR="00E20C0C" w:rsidRPr="00953EE8">
        <w:rPr>
          <w:b/>
          <w:color w:val="2F5496" w:themeColor="accent1" w:themeShade="BF"/>
          <w:sz w:val="24"/>
        </w:rPr>
        <w:t xml:space="preserve">avec </w:t>
      </w:r>
      <w:r w:rsidRPr="00953EE8">
        <w:rPr>
          <w:b/>
          <w:color w:val="2F5496" w:themeColor="accent1" w:themeShade="BF"/>
          <w:sz w:val="24"/>
        </w:rPr>
        <w:t>moyen permettant de conférer date certaine à l’information</w:t>
      </w:r>
      <w:r w:rsidR="00E20C0C" w:rsidRPr="00953EE8">
        <w:rPr>
          <w:color w:val="2F5496" w:themeColor="accent1" w:themeShade="BF"/>
          <w:sz w:val="24"/>
        </w:rPr>
        <w:t>.</w:t>
      </w:r>
      <w:r w:rsidR="00F32C42" w:rsidRPr="00953EE8">
        <w:rPr>
          <w:color w:val="2F5496" w:themeColor="accent1" w:themeShade="BF"/>
          <w:sz w:val="24"/>
        </w:rPr>
        <w:t xml:space="preserve"> </w:t>
      </w:r>
    </w:p>
    <w:p w14:paraId="05B1460F" w14:textId="047D7459" w:rsidR="00E50A3D" w:rsidRPr="00953EE8" w:rsidRDefault="00E50A3D" w:rsidP="002A7117">
      <w:pPr>
        <w:rPr>
          <w:color w:val="1F3864" w:themeColor="accent1" w:themeShade="80"/>
          <w:sz w:val="24"/>
        </w:rPr>
      </w:pPr>
    </w:p>
    <w:p w14:paraId="349768C7" w14:textId="2B1A983D" w:rsidR="005F618E" w:rsidRPr="00953EE8" w:rsidRDefault="00F32C42" w:rsidP="002A7117">
      <w:pPr>
        <w:rPr>
          <w:color w:val="2F5496" w:themeColor="accent1" w:themeShade="BF"/>
          <w:sz w:val="24"/>
        </w:rPr>
      </w:pPr>
      <w:r w:rsidRPr="00953EE8">
        <w:rPr>
          <w:color w:val="2F5496" w:themeColor="accent1" w:themeShade="BF"/>
          <w:sz w:val="24"/>
        </w:rPr>
        <w:t xml:space="preserve">Cet affichage aura lieu mensuellement, dans les 10 jours qui suivent la clôture de paie. Il portera sur la liste des salariés concernés par de l’activité partielle, avec l’état des compteurs associés. </w:t>
      </w:r>
    </w:p>
    <w:p w14:paraId="378EC341" w14:textId="77777777" w:rsidR="00B74654" w:rsidRPr="00953EE8" w:rsidRDefault="00B74654" w:rsidP="00AC00A6">
      <w:pPr>
        <w:rPr>
          <w:rFonts w:eastAsiaTheme="minorEastAsia"/>
          <w:b/>
          <w:i/>
          <w:sz w:val="24"/>
        </w:rPr>
      </w:pPr>
    </w:p>
    <w:p w14:paraId="1E009391" w14:textId="7671181B" w:rsidR="00AC00A6" w:rsidRPr="00953EE8" w:rsidRDefault="00E54278" w:rsidP="00AC00A6">
      <w:pPr>
        <w:rPr>
          <w:rFonts w:eastAsiaTheme="majorEastAsia" w:cstheme="minorHAnsi"/>
          <w:b/>
          <w:bCs/>
          <w:color w:val="1F3864" w:themeColor="accent1" w:themeShade="80"/>
          <w:sz w:val="24"/>
        </w:rPr>
      </w:pPr>
      <w:r w:rsidRPr="00953EE8">
        <w:rPr>
          <w:rFonts w:eastAsiaTheme="minorEastAsia"/>
          <w:b/>
          <w:i/>
          <w:sz w:val="24"/>
        </w:rPr>
        <w:t>7</w:t>
      </w:r>
      <w:r w:rsidR="00AE6B69" w:rsidRPr="00953EE8">
        <w:rPr>
          <w:rFonts w:eastAsiaTheme="minorEastAsia"/>
          <w:b/>
          <w:i/>
          <w:sz w:val="24"/>
        </w:rPr>
        <w:t xml:space="preserve">.2 </w:t>
      </w:r>
      <w:r w:rsidR="00123DFE" w:rsidRPr="00953EE8">
        <w:rPr>
          <w:rFonts w:eastAsiaTheme="minorEastAsia"/>
          <w:b/>
          <w:i/>
          <w:sz w:val="24"/>
        </w:rPr>
        <w:t xml:space="preserve">- </w:t>
      </w:r>
      <w:r w:rsidR="00AC00A6" w:rsidRPr="00953EE8">
        <w:rPr>
          <w:rFonts w:eastAsiaTheme="minorEastAsia"/>
          <w:b/>
          <w:i/>
          <w:sz w:val="24"/>
        </w:rPr>
        <w:t xml:space="preserve">Information du CSE </w:t>
      </w:r>
    </w:p>
    <w:p w14:paraId="0A0B8E29" w14:textId="5ED2715E" w:rsidR="000A7ED7" w:rsidRPr="00953EE8" w:rsidRDefault="00391DFA" w:rsidP="00674029">
      <w:pPr>
        <w:rPr>
          <w:rFonts w:eastAsiaTheme="majorEastAsia"/>
          <w:b/>
          <w:color w:val="2F5496" w:themeColor="accent1" w:themeShade="BF"/>
          <w:sz w:val="24"/>
        </w:rPr>
      </w:pPr>
      <w:r w:rsidRPr="00953EE8">
        <w:rPr>
          <w:color w:val="2F5496" w:themeColor="accent1" w:themeShade="BF"/>
          <w:sz w:val="24"/>
        </w:rPr>
        <w:t>L</w:t>
      </w:r>
      <w:r w:rsidR="00F937FB" w:rsidRPr="00953EE8">
        <w:rPr>
          <w:color w:val="2F5496" w:themeColor="accent1" w:themeShade="BF"/>
          <w:sz w:val="24"/>
        </w:rPr>
        <w:t xml:space="preserve">e comité social et économique </w:t>
      </w:r>
      <w:r w:rsidR="00550AE4" w:rsidRPr="00953EE8">
        <w:rPr>
          <w:color w:val="2F5496" w:themeColor="accent1" w:themeShade="BF"/>
          <w:sz w:val="24"/>
        </w:rPr>
        <w:t xml:space="preserve">est informé </w:t>
      </w:r>
      <w:r w:rsidR="00F937FB" w:rsidRPr="00953EE8">
        <w:rPr>
          <w:color w:val="2F5496" w:themeColor="accent1" w:themeShade="BF"/>
          <w:sz w:val="24"/>
        </w:rPr>
        <w:t>de</w:t>
      </w:r>
      <w:r w:rsidR="000C5E9C" w:rsidRPr="00953EE8">
        <w:rPr>
          <w:color w:val="2F5496" w:themeColor="accent1" w:themeShade="BF"/>
          <w:sz w:val="24"/>
        </w:rPr>
        <w:t>s engagements souscrit</w:t>
      </w:r>
      <w:r w:rsidR="0085293A" w:rsidRPr="00953EE8">
        <w:rPr>
          <w:color w:val="2F5496" w:themeColor="accent1" w:themeShade="BF"/>
          <w:sz w:val="24"/>
        </w:rPr>
        <w:t>s</w:t>
      </w:r>
      <w:r w:rsidR="000C5E9C" w:rsidRPr="00953EE8">
        <w:rPr>
          <w:color w:val="2F5496" w:themeColor="accent1" w:themeShade="BF"/>
          <w:sz w:val="24"/>
        </w:rPr>
        <w:t xml:space="preserve"> dans l</w:t>
      </w:r>
      <w:r w:rsidR="007B173E" w:rsidRPr="00953EE8">
        <w:rPr>
          <w:color w:val="2F5496" w:themeColor="accent1" w:themeShade="BF"/>
          <w:sz w:val="24"/>
        </w:rPr>
        <w:t xml:space="preserve">e présent </w:t>
      </w:r>
      <w:r w:rsidR="000C5E9C" w:rsidRPr="00953EE8">
        <w:rPr>
          <w:color w:val="2F5496" w:themeColor="accent1" w:themeShade="BF"/>
          <w:sz w:val="24"/>
        </w:rPr>
        <w:t>accord en matière de maintien dans l'emploi et de formation professionnelle</w:t>
      </w:r>
      <w:r w:rsidR="00550AE4" w:rsidRPr="00953EE8">
        <w:rPr>
          <w:color w:val="2F5496" w:themeColor="accent1" w:themeShade="BF"/>
          <w:sz w:val="24"/>
        </w:rPr>
        <w:t>.</w:t>
      </w:r>
      <w:bookmarkStart w:id="8" w:name="_Hlk101885864"/>
    </w:p>
    <w:p w14:paraId="4CDD73F2" w14:textId="3930918E" w:rsidR="00F90A23" w:rsidRPr="00953EE8" w:rsidRDefault="00F90A23">
      <w:pPr>
        <w:spacing w:before="0"/>
        <w:jc w:val="left"/>
        <w:rPr>
          <w:rFonts w:eastAsiaTheme="majorEastAsia"/>
          <w:b/>
          <w:color w:val="1F3864" w:themeColor="accent1" w:themeShade="80"/>
          <w:sz w:val="24"/>
        </w:rPr>
      </w:pPr>
    </w:p>
    <w:p w14:paraId="174CCCB4" w14:textId="77777777" w:rsidR="00E50A3D" w:rsidRPr="00953EE8" w:rsidRDefault="00E50A3D">
      <w:pPr>
        <w:spacing w:before="0"/>
        <w:jc w:val="left"/>
        <w:rPr>
          <w:rFonts w:eastAsiaTheme="majorEastAsia"/>
          <w:b/>
          <w:color w:val="1F3864" w:themeColor="accent1" w:themeShade="80"/>
          <w:sz w:val="24"/>
        </w:rPr>
      </w:pPr>
    </w:p>
    <w:p w14:paraId="0CCF5C6C" w14:textId="5CC421D5" w:rsidR="00B85748" w:rsidRPr="00953EE8" w:rsidRDefault="003B4AB2" w:rsidP="00674029">
      <w:pPr>
        <w:pStyle w:val="Titre1"/>
        <w:keepNext w:val="0"/>
        <w:rPr>
          <w:rFonts w:ascii="Candara" w:hAnsi="Candara" w:cstheme="minorBidi"/>
          <w:b/>
          <w:color w:val="1F3864" w:themeColor="accent1" w:themeShade="80"/>
          <w:sz w:val="24"/>
          <w:szCs w:val="24"/>
        </w:rPr>
      </w:pPr>
      <w:r w:rsidRPr="00953EE8">
        <w:rPr>
          <w:rFonts w:ascii="Candara" w:hAnsi="Candara" w:cstheme="minorBidi"/>
          <w:b/>
          <w:color w:val="1F3864" w:themeColor="accent1" w:themeShade="80"/>
          <w:sz w:val="24"/>
          <w:szCs w:val="24"/>
        </w:rPr>
        <w:lastRenderedPageBreak/>
        <w:t xml:space="preserve">Article </w:t>
      </w:r>
      <w:r w:rsidR="00E54278" w:rsidRPr="00953EE8">
        <w:rPr>
          <w:rFonts w:ascii="Candara" w:hAnsi="Candara" w:cstheme="minorBidi"/>
          <w:b/>
          <w:color w:val="1F3864" w:themeColor="accent1" w:themeShade="80"/>
          <w:sz w:val="24"/>
          <w:szCs w:val="24"/>
        </w:rPr>
        <w:t>8</w:t>
      </w:r>
      <w:r w:rsidRPr="00953EE8">
        <w:rPr>
          <w:rFonts w:ascii="Candara" w:hAnsi="Candara" w:cstheme="minorBidi"/>
          <w:b/>
          <w:color w:val="1F3864" w:themeColor="accent1" w:themeShade="80"/>
          <w:sz w:val="24"/>
          <w:szCs w:val="24"/>
        </w:rPr>
        <w:t xml:space="preserve"> – </w:t>
      </w:r>
      <w:r w:rsidR="004517A8" w:rsidRPr="00953EE8">
        <w:rPr>
          <w:rFonts w:ascii="Candara" w:hAnsi="Candara" w:cstheme="minorBidi"/>
          <w:b/>
          <w:color w:val="1F3864" w:themeColor="accent1" w:themeShade="80"/>
          <w:sz w:val="24"/>
          <w:szCs w:val="24"/>
        </w:rPr>
        <w:t xml:space="preserve">Modalités d’information </w:t>
      </w:r>
      <w:r w:rsidR="00B46862" w:rsidRPr="00953EE8">
        <w:rPr>
          <w:rFonts w:ascii="Candara" w:hAnsi="Candara" w:cstheme="minorHAnsi"/>
          <w:b/>
          <w:bCs/>
          <w:color w:val="1F3864" w:themeColor="accent1" w:themeShade="80"/>
          <w:sz w:val="24"/>
          <w:szCs w:val="24"/>
        </w:rPr>
        <w:t xml:space="preserve">des organisations syndicales signataires </w:t>
      </w:r>
      <w:r w:rsidR="004517A8" w:rsidRPr="00953EE8">
        <w:rPr>
          <w:rFonts w:ascii="Candara" w:hAnsi="Candara" w:cstheme="minorBidi"/>
          <w:b/>
          <w:color w:val="1F3864" w:themeColor="accent1" w:themeShade="80"/>
          <w:sz w:val="24"/>
          <w:szCs w:val="24"/>
        </w:rPr>
        <w:t xml:space="preserve">et des institutions représentatives du personnel sur la mise en œuvre de </w:t>
      </w:r>
      <w:r w:rsidR="00A90742" w:rsidRPr="00953EE8">
        <w:rPr>
          <w:rFonts w:ascii="Candara" w:hAnsi="Candara" w:cstheme="minorBidi"/>
          <w:b/>
          <w:color w:val="1F3864" w:themeColor="accent1" w:themeShade="80"/>
          <w:sz w:val="24"/>
          <w:szCs w:val="24"/>
        </w:rPr>
        <w:t>l’activité partielle de longue durée rebond</w:t>
      </w:r>
    </w:p>
    <w:p w14:paraId="580C3A5C" w14:textId="1D04F183" w:rsidR="00B85748" w:rsidRPr="00953EE8" w:rsidRDefault="00B85748" w:rsidP="00B85748">
      <w:pPr>
        <w:rPr>
          <w:rFonts w:eastAsiaTheme="minorEastAsia"/>
          <w:color w:val="2F5496" w:themeColor="accent1" w:themeShade="BF"/>
          <w:sz w:val="24"/>
        </w:rPr>
      </w:pPr>
      <w:r w:rsidRPr="00953EE8">
        <w:rPr>
          <w:rFonts w:eastAsiaTheme="minorEastAsia"/>
          <w:color w:val="2F5496" w:themeColor="accent1" w:themeShade="BF"/>
          <w:sz w:val="24"/>
        </w:rPr>
        <w:t xml:space="preserve">Les organisations syndicales signataires sont informées au moins tous les </w:t>
      </w:r>
      <w:r w:rsidR="00E20C0C" w:rsidRPr="00953EE8">
        <w:rPr>
          <w:rFonts w:eastAsiaTheme="minorEastAsia"/>
          <w:color w:val="2F5496" w:themeColor="accent1" w:themeShade="BF"/>
          <w:sz w:val="24"/>
        </w:rPr>
        <w:t>3</w:t>
      </w:r>
      <w:r w:rsidRPr="00953EE8">
        <w:rPr>
          <w:rFonts w:eastAsiaTheme="minorEastAsia"/>
          <w:color w:val="2F5496" w:themeColor="accent1" w:themeShade="BF"/>
          <w:sz w:val="24"/>
        </w:rPr>
        <w:t xml:space="preserve"> mois de la mise en œuvre du dispositif d’activité partielle de longue durée rebond. Cette information est communiquée au cours d’une </w:t>
      </w:r>
      <w:r w:rsidRPr="00953EE8">
        <w:rPr>
          <w:rFonts w:eastAsiaTheme="minorEastAsia"/>
          <w:i/>
          <w:iCs/>
          <w:color w:val="2F5496" w:themeColor="accent1" w:themeShade="BF"/>
          <w:sz w:val="24"/>
        </w:rPr>
        <w:t>réunion de suivi</w:t>
      </w:r>
      <w:r w:rsidRPr="00953EE8">
        <w:rPr>
          <w:rFonts w:eastAsiaTheme="minorEastAsia"/>
          <w:color w:val="2F5496" w:themeColor="accent1" w:themeShade="BF"/>
          <w:sz w:val="24"/>
        </w:rPr>
        <w:t xml:space="preserve"> à l’issue de laquelle un compte-rendu est rédigé.</w:t>
      </w:r>
    </w:p>
    <w:p w14:paraId="6827C7D7" w14:textId="0EC2FAA6" w:rsidR="00B85748" w:rsidRPr="00953EE8" w:rsidRDefault="00B85748" w:rsidP="00B85748">
      <w:pPr>
        <w:rPr>
          <w:rFonts w:eastAsiaTheme="minorEastAsia"/>
          <w:color w:val="2F5496" w:themeColor="accent1" w:themeShade="BF"/>
          <w:sz w:val="24"/>
        </w:rPr>
      </w:pPr>
      <w:r w:rsidRPr="00953EE8">
        <w:rPr>
          <w:rFonts w:eastAsiaTheme="minorEastAsia"/>
          <w:color w:val="2F5496" w:themeColor="accent1" w:themeShade="BF"/>
          <w:sz w:val="24"/>
        </w:rPr>
        <w:t xml:space="preserve">Par ailleurs, le </w:t>
      </w:r>
      <w:r w:rsidRPr="00953EE8">
        <w:rPr>
          <w:rFonts w:eastAsiaTheme="minorEastAsia"/>
          <w:i/>
          <w:color w:val="2F5496" w:themeColor="accent1" w:themeShade="BF"/>
          <w:sz w:val="24"/>
        </w:rPr>
        <w:t>comité social et économique</w:t>
      </w:r>
      <w:r w:rsidRPr="00953EE8">
        <w:rPr>
          <w:rFonts w:eastAsiaTheme="minorEastAsia"/>
          <w:color w:val="2F5496" w:themeColor="accent1" w:themeShade="BF"/>
          <w:sz w:val="24"/>
        </w:rPr>
        <w:t xml:space="preserve"> est informé au moins tous les </w:t>
      </w:r>
      <w:r w:rsidR="00E20C0C" w:rsidRPr="00953EE8">
        <w:rPr>
          <w:rFonts w:eastAsiaTheme="minorEastAsia"/>
          <w:color w:val="2F5496" w:themeColor="accent1" w:themeShade="BF"/>
          <w:sz w:val="24"/>
        </w:rPr>
        <w:t>3</w:t>
      </w:r>
      <w:r w:rsidRPr="00953EE8">
        <w:rPr>
          <w:rFonts w:eastAsiaTheme="minorEastAsia"/>
          <w:color w:val="2F5496" w:themeColor="accent1" w:themeShade="BF"/>
          <w:sz w:val="24"/>
        </w:rPr>
        <w:t xml:space="preserve"> mois de la mise en œuvre du dispositif d’activité partielle de longue durée rebond. Cette information lui est communiquée au cours d’une réunion à l’issue de laquelle un procès-verbal est rédigé.</w:t>
      </w:r>
    </w:p>
    <w:bookmarkEnd w:id="8"/>
    <w:p w14:paraId="48AB9AF8" w14:textId="4C7E861F" w:rsidR="000A7ED7" w:rsidRPr="00953EE8" w:rsidRDefault="000A7ED7">
      <w:pPr>
        <w:spacing w:before="0"/>
        <w:jc w:val="left"/>
        <w:rPr>
          <w:rFonts w:eastAsiaTheme="majorEastAsia" w:cstheme="minorHAnsi"/>
          <w:b/>
          <w:bCs/>
          <w:color w:val="1F3864" w:themeColor="accent1" w:themeShade="80"/>
          <w:sz w:val="24"/>
        </w:rPr>
      </w:pPr>
    </w:p>
    <w:p w14:paraId="2CEC247C" w14:textId="77777777" w:rsidR="000E77C7" w:rsidRPr="00953EE8" w:rsidRDefault="000E77C7">
      <w:pPr>
        <w:spacing w:before="0"/>
        <w:jc w:val="left"/>
        <w:rPr>
          <w:rFonts w:eastAsiaTheme="majorEastAsia" w:cstheme="minorHAnsi"/>
          <w:b/>
          <w:bCs/>
          <w:color w:val="1F3864" w:themeColor="accent1" w:themeShade="80"/>
          <w:sz w:val="24"/>
        </w:rPr>
      </w:pPr>
    </w:p>
    <w:p w14:paraId="536B9846" w14:textId="65587D51" w:rsidR="003B4AB2" w:rsidRPr="00953EE8" w:rsidRDefault="00BA59BC" w:rsidP="00A90742">
      <w:pPr>
        <w:pStyle w:val="Titre1"/>
        <w:keepNext w:val="0"/>
        <w:rPr>
          <w:rFonts w:ascii="Candara" w:hAnsi="Candara" w:cstheme="minorHAnsi"/>
          <w:b/>
          <w:bCs/>
          <w:color w:val="1F3864" w:themeColor="accent1" w:themeShade="80"/>
          <w:sz w:val="24"/>
          <w:szCs w:val="24"/>
        </w:rPr>
      </w:pPr>
      <w:bookmarkStart w:id="9" w:name="_Ref49940592"/>
      <w:r w:rsidRPr="00953EE8">
        <w:rPr>
          <w:rFonts w:ascii="Candara" w:hAnsi="Candara" w:cstheme="minorHAnsi"/>
          <w:b/>
          <w:bCs/>
          <w:color w:val="1F3864" w:themeColor="accent1" w:themeShade="80"/>
          <w:sz w:val="24"/>
          <w:szCs w:val="24"/>
        </w:rPr>
        <w:t xml:space="preserve">Article </w:t>
      </w:r>
      <w:r w:rsidR="00E54278" w:rsidRPr="00953EE8">
        <w:rPr>
          <w:rFonts w:ascii="Candara" w:hAnsi="Candara" w:cstheme="minorHAnsi"/>
          <w:b/>
          <w:bCs/>
          <w:color w:val="1F3864" w:themeColor="accent1" w:themeShade="80"/>
          <w:sz w:val="24"/>
          <w:szCs w:val="24"/>
        </w:rPr>
        <w:t>9</w:t>
      </w:r>
      <w:r w:rsidRPr="00953EE8">
        <w:rPr>
          <w:rFonts w:ascii="Candara" w:hAnsi="Candara" w:cstheme="minorHAnsi"/>
          <w:b/>
          <w:bCs/>
          <w:color w:val="1F3864" w:themeColor="accent1" w:themeShade="80"/>
          <w:sz w:val="24"/>
          <w:szCs w:val="24"/>
        </w:rPr>
        <w:t xml:space="preserve"> – </w:t>
      </w:r>
      <w:r w:rsidR="003B4AB2" w:rsidRPr="00953EE8">
        <w:rPr>
          <w:rFonts w:ascii="Candara" w:hAnsi="Candara" w:cstheme="minorHAnsi"/>
          <w:b/>
          <w:bCs/>
          <w:color w:val="1F3864" w:themeColor="accent1" w:themeShade="80"/>
          <w:sz w:val="24"/>
          <w:szCs w:val="24"/>
        </w:rPr>
        <w:t>Date de début et durée d</w:t>
      </w:r>
      <w:r w:rsidR="003906A2" w:rsidRPr="00953EE8">
        <w:rPr>
          <w:rFonts w:ascii="Candara" w:hAnsi="Candara" w:cstheme="minorHAnsi"/>
          <w:b/>
          <w:bCs/>
          <w:color w:val="1F3864" w:themeColor="accent1" w:themeShade="80"/>
          <w:sz w:val="24"/>
          <w:szCs w:val="24"/>
        </w:rPr>
        <w:t>’</w:t>
      </w:r>
      <w:r w:rsidR="003B4AB2" w:rsidRPr="00953EE8">
        <w:rPr>
          <w:rFonts w:ascii="Candara" w:hAnsi="Candara" w:cstheme="minorHAnsi"/>
          <w:b/>
          <w:bCs/>
          <w:color w:val="1F3864" w:themeColor="accent1" w:themeShade="80"/>
          <w:sz w:val="24"/>
          <w:szCs w:val="24"/>
        </w:rPr>
        <w:t xml:space="preserve">application de </w:t>
      </w:r>
      <w:bookmarkEnd w:id="9"/>
      <w:r w:rsidR="00A90742" w:rsidRPr="00953EE8">
        <w:rPr>
          <w:rFonts w:ascii="Candara" w:hAnsi="Candara" w:cstheme="minorHAnsi"/>
          <w:b/>
          <w:bCs/>
          <w:color w:val="1F3864" w:themeColor="accent1" w:themeShade="80"/>
          <w:sz w:val="24"/>
          <w:szCs w:val="24"/>
        </w:rPr>
        <w:t>l’activité partielle de longue durée rebond</w:t>
      </w:r>
    </w:p>
    <w:p w14:paraId="61BD8959" w14:textId="578F55EB" w:rsidR="003B4AB2" w:rsidRPr="00953EE8" w:rsidRDefault="00E54278" w:rsidP="003B4AB2">
      <w:pPr>
        <w:keepNext/>
        <w:rPr>
          <w:b/>
          <w:i/>
          <w:sz w:val="24"/>
        </w:rPr>
      </w:pPr>
      <w:r w:rsidRPr="00953EE8">
        <w:rPr>
          <w:b/>
          <w:i/>
          <w:sz w:val="24"/>
        </w:rPr>
        <w:t>9</w:t>
      </w:r>
      <w:r w:rsidR="003B4AB2" w:rsidRPr="00953EE8">
        <w:rPr>
          <w:b/>
          <w:i/>
          <w:sz w:val="24"/>
        </w:rPr>
        <w:t>.1</w:t>
      </w:r>
      <w:r w:rsidR="00123DFE" w:rsidRPr="00953EE8">
        <w:rPr>
          <w:b/>
          <w:i/>
          <w:sz w:val="24"/>
        </w:rPr>
        <w:t xml:space="preserve"> -</w:t>
      </w:r>
      <w:r w:rsidR="003B4AB2" w:rsidRPr="00953EE8">
        <w:rPr>
          <w:b/>
          <w:i/>
          <w:sz w:val="24"/>
        </w:rPr>
        <w:t xml:space="preserve"> </w:t>
      </w:r>
      <w:r w:rsidR="00A25EB5" w:rsidRPr="00953EE8">
        <w:rPr>
          <w:b/>
          <w:i/>
          <w:sz w:val="24"/>
        </w:rPr>
        <w:t>D</w:t>
      </w:r>
      <w:r w:rsidR="003B4AB2" w:rsidRPr="00953EE8">
        <w:rPr>
          <w:b/>
          <w:i/>
          <w:sz w:val="24"/>
        </w:rPr>
        <w:t>ate de début du recours au dispositif</w:t>
      </w:r>
    </w:p>
    <w:p w14:paraId="55FB6635" w14:textId="152CDDC0" w:rsidR="00B22A64" w:rsidRPr="00953EE8" w:rsidRDefault="00B22A64" w:rsidP="00CC57AE">
      <w:pPr>
        <w:rPr>
          <w:color w:val="2F5496" w:themeColor="accent1" w:themeShade="BF"/>
          <w:sz w:val="24"/>
        </w:rPr>
      </w:pPr>
      <w:r w:rsidRPr="00953EE8">
        <w:rPr>
          <w:color w:val="2F5496" w:themeColor="accent1" w:themeShade="BF"/>
          <w:sz w:val="24"/>
        </w:rPr>
        <w:t>Le recours au dispositif d’activité partielle de longue durée – rebond est sollicité à compter du 1</w:t>
      </w:r>
      <w:r w:rsidRPr="00953EE8">
        <w:rPr>
          <w:color w:val="2F5496" w:themeColor="accent1" w:themeShade="BF"/>
          <w:sz w:val="24"/>
          <w:vertAlign w:val="superscript"/>
        </w:rPr>
        <w:t>er</w:t>
      </w:r>
      <w:r w:rsidRPr="00953EE8">
        <w:rPr>
          <w:color w:val="2F5496" w:themeColor="accent1" w:themeShade="BF"/>
          <w:sz w:val="24"/>
        </w:rPr>
        <w:t xml:space="preserve"> février 2026.</w:t>
      </w:r>
    </w:p>
    <w:p w14:paraId="46AF5803" w14:textId="7C3BA953" w:rsidR="00B22A64" w:rsidRPr="00953EE8" w:rsidRDefault="00CC57AE" w:rsidP="003B4AB2">
      <w:pPr>
        <w:rPr>
          <w:color w:val="2F5496" w:themeColor="accent1" w:themeShade="BF"/>
          <w:sz w:val="24"/>
        </w:rPr>
      </w:pPr>
      <w:r w:rsidRPr="00953EE8">
        <w:rPr>
          <w:color w:val="2F5496" w:themeColor="accent1" w:themeShade="BF"/>
          <w:sz w:val="24"/>
        </w:rPr>
        <w:t>Il est bien entendu qu’a</w:t>
      </w:r>
      <w:r w:rsidR="00CD065A" w:rsidRPr="00953EE8">
        <w:rPr>
          <w:color w:val="2F5496" w:themeColor="accent1" w:themeShade="BF"/>
          <w:sz w:val="24"/>
        </w:rPr>
        <w:t xml:space="preserve">ucun salarié ne pourra être placé en activité partielle tant que l’administration n’aura pas donné son autorisation. </w:t>
      </w:r>
    </w:p>
    <w:p w14:paraId="66CB9EDB" w14:textId="1ECAC3B5" w:rsidR="00CC57AE" w:rsidRPr="00953EE8" w:rsidRDefault="00CC57AE" w:rsidP="003B4AB2">
      <w:pPr>
        <w:rPr>
          <w:color w:val="2F5496" w:themeColor="accent1" w:themeShade="BF"/>
          <w:sz w:val="24"/>
        </w:rPr>
      </w:pPr>
      <w:r w:rsidRPr="00953EE8">
        <w:rPr>
          <w:color w:val="2F5496" w:themeColor="accent1" w:themeShade="BF"/>
          <w:sz w:val="24"/>
        </w:rPr>
        <w:t xml:space="preserve">Les parties conviennent de cette date de début afin de pouvoir, si l’autorité administrative accorde le recours à l’APLDR sans attendre le délai de 15 jours qui lui est imparti pour étudier la demande et rendre sa décision, placer dès que possible y compris sur le mois de février, les salariés en APLDR. Le mois de février étant, comme évoqué dans le diagnostic, catastrophique. </w:t>
      </w:r>
    </w:p>
    <w:p w14:paraId="3F4B05F5" w14:textId="1E662B11" w:rsidR="003B4AB2" w:rsidRPr="00953EE8" w:rsidRDefault="00CC57AE" w:rsidP="003B4AB2">
      <w:pPr>
        <w:rPr>
          <w:color w:val="2F5496" w:themeColor="accent1" w:themeShade="BF"/>
          <w:sz w:val="24"/>
        </w:rPr>
      </w:pPr>
      <w:r w:rsidRPr="00953EE8">
        <w:rPr>
          <w:color w:val="2F5496" w:themeColor="accent1" w:themeShade="BF"/>
          <w:sz w:val="24"/>
        </w:rPr>
        <w:t xml:space="preserve">La Direction s’engage en cas d’accord donné </w:t>
      </w:r>
      <w:r w:rsidR="00CD065A" w:rsidRPr="00953EE8">
        <w:rPr>
          <w:color w:val="2F5496" w:themeColor="accent1" w:themeShade="BF"/>
          <w:sz w:val="24"/>
        </w:rPr>
        <w:t xml:space="preserve">par l’autorité administrative de recours à l’activité partielle de longue durée rebond, </w:t>
      </w:r>
      <w:r w:rsidRPr="00953EE8">
        <w:rPr>
          <w:color w:val="2F5496" w:themeColor="accent1" w:themeShade="BF"/>
          <w:sz w:val="24"/>
        </w:rPr>
        <w:t xml:space="preserve">à ne procéder à </w:t>
      </w:r>
      <w:r w:rsidR="00CD065A" w:rsidRPr="00953EE8">
        <w:rPr>
          <w:color w:val="2F5496" w:themeColor="accent1" w:themeShade="BF"/>
          <w:sz w:val="24"/>
        </w:rPr>
        <w:t xml:space="preserve">aucune demande d’indemnisation </w:t>
      </w:r>
      <w:r w:rsidRPr="00953EE8">
        <w:rPr>
          <w:color w:val="2F5496" w:themeColor="accent1" w:themeShade="BF"/>
          <w:sz w:val="24"/>
        </w:rPr>
        <w:t xml:space="preserve">qui porterait sur des dates antérieures à la </w:t>
      </w:r>
      <w:r w:rsidR="00CD065A" w:rsidRPr="00953EE8">
        <w:rPr>
          <w:color w:val="2F5496" w:themeColor="accent1" w:themeShade="BF"/>
          <w:sz w:val="24"/>
        </w:rPr>
        <w:t>décision d’autorisation.</w:t>
      </w:r>
      <w:r w:rsidRPr="00953EE8">
        <w:rPr>
          <w:color w:val="2F5496" w:themeColor="accent1" w:themeShade="BF"/>
          <w:sz w:val="24"/>
        </w:rPr>
        <w:t xml:space="preserve"> Le Bulletin de paie des salariés concernés en fera foi. </w:t>
      </w:r>
    </w:p>
    <w:p w14:paraId="25C92BF2" w14:textId="77777777" w:rsidR="007D3FDA" w:rsidRPr="00953EE8" w:rsidRDefault="007D3FDA" w:rsidP="003B4AB2">
      <w:pPr>
        <w:keepNext/>
        <w:rPr>
          <w:b/>
          <w:i/>
          <w:sz w:val="24"/>
        </w:rPr>
      </w:pPr>
    </w:p>
    <w:p w14:paraId="635CDC24" w14:textId="11F7BCC5" w:rsidR="003B4AB2" w:rsidRPr="00953EE8" w:rsidRDefault="00E54278" w:rsidP="003B4AB2">
      <w:pPr>
        <w:keepNext/>
        <w:rPr>
          <w:b/>
          <w:i/>
          <w:sz w:val="24"/>
        </w:rPr>
      </w:pPr>
      <w:r w:rsidRPr="00953EE8">
        <w:rPr>
          <w:b/>
          <w:i/>
          <w:sz w:val="24"/>
        </w:rPr>
        <w:t>9</w:t>
      </w:r>
      <w:r w:rsidR="003B4AB2" w:rsidRPr="00953EE8">
        <w:rPr>
          <w:b/>
          <w:i/>
          <w:sz w:val="24"/>
        </w:rPr>
        <w:t>.2</w:t>
      </w:r>
      <w:r w:rsidR="00123DFE" w:rsidRPr="00953EE8">
        <w:rPr>
          <w:b/>
          <w:i/>
          <w:sz w:val="24"/>
        </w:rPr>
        <w:t xml:space="preserve"> -</w:t>
      </w:r>
      <w:r w:rsidR="003B4AB2" w:rsidRPr="00953EE8">
        <w:rPr>
          <w:b/>
          <w:i/>
          <w:sz w:val="24"/>
        </w:rPr>
        <w:t xml:space="preserve"> </w:t>
      </w:r>
      <w:r w:rsidR="00A6439C" w:rsidRPr="00953EE8">
        <w:rPr>
          <w:b/>
          <w:i/>
          <w:sz w:val="24"/>
        </w:rPr>
        <w:t>D</w:t>
      </w:r>
      <w:r w:rsidR="003B4AB2" w:rsidRPr="00953EE8">
        <w:rPr>
          <w:b/>
          <w:i/>
          <w:sz w:val="24"/>
        </w:rPr>
        <w:t>urée d</w:t>
      </w:r>
      <w:r w:rsidR="005F32E9" w:rsidRPr="00953EE8">
        <w:rPr>
          <w:b/>
          <w:i/>
          <w:sz w:val="24"/>
        </w:rPr>
        <w:t>’application d</w:t>
      </w:r>
      <w:r w:rsidR="003B4AB2" w:rsidRPr="00953EE8">
        <w:rPr>
          <w:b/>
          <w:i/>
          <w:sz w:val="24"/>
        </w:rPr>
        <w:t>u dispositif</w:t>
      </w:r>
    </w:p>
    <w:p w14:paraId="7C762CC9" w14:textId="59FB3506" w:rsidR="003B4AB2" w:rsidRPr="00953EE8" w:rsidRDefault="00037D6E" w:rsidP="003B4AB2">
      <w:pPr>
        <w:rPr>
          <w:i/>
          <w:color w:val="2F5496" w:themeColor="accent1" w:themeShade="BF"/>
          <w:sz w:val="24"/>
        </w:rPr>
      </w:pPr>
      <w:r w:rsidRPr="00953EE8">
        <w:rPr>
          <w:i/>
          <w:iCs/>
          <w:color w:val="2F5496" w:themeColor="accent1" w:themeShade="BF"/>
          <w:sz w:val="24"/>
        </w:rPr>
        <w:t>L</w:t>
      </w:r>
      <w:r w:rsidR="007D3FDA" w:rsidRPr="00953EE8">
        <w:rPr>
          <w:i/>
          <w:iCs/>
          <w:color w:val="2F5496" w:themeColor="accent1" w:themeShade="BF"/>
          <w:sz w:val="24"/>
        </w:rPr>
        <w:t xml:space="preserve">es deux établissements </w:t>
      </w:r>
      <w:r w:rsidR="003B4AB2" w:rsidRPr="00953EE8">
        <w:rPr>
          <w:color w:val="2F5496" w:themeColor="accent1" w:themeShade="BF"/>
          <w:sz w:val="24"/>
        </w:rPr>
        <w:t>souhaite</w:t>
      </w:r>
      <w:r w:rsidR="007D3FDA" w:rsidRPr="00953EE8">
        <w:rPr>
          <w:color w:val="2F5496" w:themeColor="accent1" w:themeShade="BF"/>
          <w:sz w:val="24"/>
        </w:rPr>
        <w:t>nt</w:t>
      </w:r>
      <w:r w:rsidR="003B4AB2" w:rsidRPr="00953EE8">
        <w:rPr>
          <w:color w:val="2F5496" w:themeColor="accent1" w:themeShade="BF"/>
          <w:sz w:val="24"/>
        </w:rPr>
        <w:t xml:space="preserve"> recourir au dispositif d</w:t>
      </w:r>
      <w:r w:rsidR="003906A2" w:rsidRPr="00953EE8">
        <w:rPr>
          <w:color w:val="2F5496" w:themeColor="accent1" w:themeShade="BF"/>
          <w:sz w:val="24"/>
        </w:rPr>
        <w:t>’</w:t>
      </w:r>
      <w:r w:rsidR="003B4AB2" w:rsidRPr="00953EE8">
        <w:rPr>
          <w:color w:val="2F5496" w:themeColor="accent1" w:themeShade="BF"/>
          <w:sz w:val="24"/>
        </w:rPr>
        <w:t xml:space="preserve">activité </w:t>
      </w:r>
      <w:r w:rsidR="00750CAB" w:rsidRPr="00953EE8">
        <w:rPr>
          <w:color w:val="2F5496" w:themeColor="accent1" w:themeShade="BF"/>
          <w:sz w:val="24"/>
        </w:rPr>
        <w:t xml:space="preserve">partielle de longue durée rebond </w:t>
      </w:r>
      <w:r w:rsidR="003B4AB2" w:rsidRPr="00953EE8">
        <w:rPr>
          <w:color w:val="2F5496" w:themeColor="accent1" w:themeShade="BF"/>
          <w:sz w:val="24"/>
        </w:rPr>
        <w:t xml:space="preserve">durant une période de </w:t>
      </w:r>
      <w:r w:rsidR="00697693" w:rsidRPr="00953EE8">
        <w:rPr>
          <w:color w:val="2F5496" w:themeColor="accent1" w:themeShade="BF"/>
          <w:sz w:val="24"/>
        </w:rPr>
        <w:t>12</w:t>
      </w:r>
      <w:r w:rsidR="008E0F00" w:rsidRPr="00953EE8">
        <w:rPr>
          <w:color w:val="2F5496" w:themeColor="accent1" w:themeShade="BF"/>
          <w:sz w:val="24"/>
        </w:rPr>
        <w:t xml:space="preserve"> mois</w:t>
      </w:r>
      <w:r w:rsidR="003B4AB2" w:rsidRPr="00953EE8">
        <w:rPr>
          <w:i/>
          <w:color w:val="2F5496" w:themeColor="accent1" w:themeShade="BF"/>
          <w:sz w:val="24"/>
        </w:rPr>
        <w:t>.</w:t>
      </w:r>
    </w:p>
    <w:p w14:paraId="152E1673" w14:textId="1B58BD59" w:rsidR="005F32E9" w:rsidRPr="00953EE8" w:rsidRDefault="005F32E9" w:rsidP="00CC57AE">
      <w:pPr>
        <w:ind w:right="5811"/>
        <w:rPr>
          <w:i/>
          <w:color w:val="2F5496" w:themeColor="accent1" w:themeShade="BF"/>
          <w:sz w:val="24"/>
        </w:rPr>
      </w:pPr>
      <w:r w:rsidRPr="00953EE8">
        <w:rPr>
          <w:i/>
          <w:color w:val="2F5496" w:themeColor="accent1" w:themeShade="BF"/>
          <w:sz w:val="24"/>
        </w:rPr>
        <w:t>Il a donc pour terme le 31 janvier 2027.</w:t>
      </w:r>
    </w:p>
    <w:p w14:paraId="5F4AC7C0" w14:textId="30C916F1" w:rsidR="00424987" w:rsidRPr="00953EE8" w:rsidRDefault="00424987" w:rsidP="00424987">
      <w:pPr>
        <w:rPr>
          <w:sz w:val="24"/>
        </w:rPr>
      </w:pPr>
    </w:p>
    <w:p w14:paraId="36ED57AB" w14:textId="52D78ADA" w:rsidR="00A37F66" w:rsidRPr="00953EE8" w:rsidRDefault="00A37F66" w:rsidP="00824770">
      <w:pPr>
        <w:pStyle w:val="Titre1"/>
        <w:keepNext w:val="0"/>
        <w:rPr>
          <w:rFonts w:ascii="Candara" w:hAnsi="Candara" w:cstheme="minorHAnsi"/>
          <w:b/>
          <w:color w:val="1F3864" w:themeColor="accent1" w:themeShade="80"/>
          <w:sz w:val="24"/>
          <w:szCs w:val="24"/>
        </w:rPr>
      </w:pPr>
      <w:r w:rsidRPr="00953EE8">
        <w:rPr>
          <w:rFonts w:ascii="Candara" w:hAnsi="Candara" w:cstheme="minorHAnsi"/>
          <w:b/>
          <w:bCs/>
          <w:color w:val="1F3864" w:themeColor="accent1" w:themeShade="80"/>
          <w:sz w:val="24"/>
          <w:szCs w:val="24"/>
        </w:rPr>
        <w:t xml:space="preserve">Article </w:t>
      </w:r>
      <w:r w:rsidR="00E54278" w:rsidRPr="00953EE8">
        <w:rPr>
          <w:rFonts w:ascii="Candara" w:hAnsi="Candara" w:cstheme="minorHAnsi"/>
          <w:b/>
          <w:bCs/>
          <w:color w:val="1F3864" w:themeColor="accent1" w:themeShade="80"/>
          <w:sz w:val="24"/>
          <w:szCs w:val="24"/>
        </w:rPr>
        <w:t>10</w:t>
      </w:r>
      <w:r w:rsidRPr="00953EE8">
        <w:rPr>
          <w:rFonts w:ascii="Candara" w:hAnsi="Candara" w:cstheme="minorHAnsi"/>
          <w:b/>
          <w:bCs/>
          <w:color w:val="1F3864" w:themeColor="accent1" w:themeShade="80"/>
          <w:sz w:val="24"/>
          <w:szCs w:val="24"/>
        </w:rPr>
        <w:t xml:space="preserve"> – </w:t>
      </w:r>
      <w:r w:rsidR="00654F57" w:rsidRPr="00953EE8">
        <w:rPr>
          <w:rFonts w:ascii="Candara" w:hAnsi="Candara" w:cstheme="minorHAnsi"/>
          <w:b/>
          <w:bCs/>
          <w:color w:val="1F3864" w:themeColor="accent1" w:themeShade="80"/>
          <w:sz w:val="24"/>
          <w:szCs w:val="24"/>
        </w:rPr>
        <w:t>Validation</w:t>
      </w:r>
      <w:r w:rsidR="003028CE" w:rsidRPr="00953EE8">
        <w:rPr>
          <w:rFonts w:ascii="Candara" w:hAnsi="Candara" w:cstheme="minorHAnsi"/>
          <w:b/>
          <w:bCs/>
          <w:color w:val="1F3864" w:themeColor="accent1" w:themeShade="80"/>
          <w:sz w:val="24"/>
          <w:szCs w:val="24"/>
        </w:rPr>
        <w:t xml:space="preserve"> </w:t>
      </w:r>
      <w:r w:rsidR="00577F0A" w:rsidRPr="00953EE8">
        <w:rPr>
          <w:rFonts w:ascii="Candara" w:hAnsi="Candara" w:cstheme="minorHAnsi"/>
          <w:b/>
          <w:bCs/>
          <w:color w:val="1F3864" w:themeColor="accent1" w:themeShade="80"/>
          <w:sz w:val="24"/>
          <w:szCs w:val="24"/>
        </w:rPr>
        <w:t>d</w:t>
      </w:r>
      <w:r w:rsidR="005929D1" w:rsidRPr="00953EE8">
        <w:rPr>
          <w:rFonts w:ascii="Candara" w:hAnsi="Candara" w:cstheme="minorHAnsi"/>
          <w:b/>
          <w:bCs/>
          <w:color w:val="1F3864" w:themeColor="accent1" w:themeShade="80"/>
          <w:sz w:val="24"/>
          <w:szCs w:val="24"/>
        </w:rPr>
        <w:t>e l’accord</w:t>
      </w:r>
      <w:r w:rsidR="00FF164C" w:rsidRPr="00953EE8">
        <w:rPr>
          <w:rFonts w:ascii="Candara" w:hAnsi="Candara" w:cstheme="minorHAnsi"/>
          <w:b/>
          <w:bCs/>
          <w:color w:val="1F3864" w:themeColor="accent1" w:themeShade="80"/>
          <w:sz w:val="24"/>
          <w:szCs w:val="24"/>
        </w:rPr>
        <w:t xml:space="preserve"> collectif</w:t>
      </w:r>
      <w:bookmarkStart w:id="10" w:name="_Hlk101889551"/>
    </w:p>
    <w:p w14:paraId="4A491D6D" w14:textId="4872EDA8" w:rsidR="003B4AB2" w:rsidRPr="00953EE8" w:rsidRDefault="5A73D483" w:rsidP="7E56FCBE">
      <w:pPr>
        <w:keepNext/>
        <w:rPr>
          <w:b/>
          <w:bCs/>
          <w:i/>
          <w:iCs/>
          <w:sz w:val="24"/>
        </w:rPr>
      </w:pPr>
      <w:r w:rsidRPr="00953EE8">
        <w:rPr>
          <w:b/>
          <w:bCs/>
          <w:i/>
          <w:iCs/>
          <w:sz w:val="24"/>
        </w:rPr>
        <w:t xml:space="preserve"> </w:t>
      </w:r>
      <w:r w:rsidR="003D328F" w:rsidRPr="00953EE8">
        <w:rPr>
          <w:b/>
          <w:bCs/>
          <w:i/>
          <w:iCs/>
          <w:sz w:val="24"/>
        </w:rPr>
        <w:t>Procédure de validation de l’accord</w:t>
      </w:r>
    </w:p>
    <w:bookmarkEnd w:id="10"/>
    <w:p w14:paraId="71FAC46C" w14:textId="751A62C6" w:rsidR="003B4AB2" w:rsidRPr="00953EE8" w:rsidRDefault="003B4AB2" w:rsidP="003B4AB2">
      <w:pPr>
        <w:rPr>
          <w:color w:val="2F5496" w:themeColor="accent1" w:themeShade="BF"/>
          <w:sz w:val="24"/>
        </w:rPr>
      </w:pPr>
      <w:r w:rsidRPr="00953EE8">
        <w:rPr>
          <w:color w:val="2F5496" w:themeColor="accent1" w:themeShade="BF"/>
          <w:sz w:val="24"/>
        </w:rPr>
        <w:t xml:space="preserve">Le présent </w:t>
      </w:r>
      <w:r w:rsidR="00654F57" w:rsidRPr="00953EE8">
        <w:rPr>
          <w:color w:val="2F5496" w:themeColor="accent1" w:themeShade="BF"/>
          <w:sz w:val="24"/>
        </w:rPr>
        <w:t>accord</w:t>
      </w:r>
      <w:r w:rsidR="00577F0A" w:rsidRPr="00953EE8">
        <w:rPr>
          <w:color w:val="2F5496" w:themeColor="accent1" w:themeShade="BF"/>
          <w:sz w:val="24"/>
        </w:rPr>
        <w:t xml:space="preserve"> </w:t>
      </w:r>
      <w:r w:rsidRPr="00953EE8">
        <w:rPr>
          <w:color w:val="2F5496" w:themeColor="accent1" w:themeShade="BF"/>
          <w:sz w:val="24"/>
        </w:rPr>
        <w:t>fait l</w:t>
      </w:r>
      <w:r w:rsidR="003906A2" w:rsidRPr="00953EE8">
        <w:rPr>
          <w:color w:val="2F5496" w:themeColor="accent1" w:themeShade="BF"/>
          <w:sz w:val="24"/>
        </w:rPr>
        <w:t>’</w:t>
      </w:r>
      <w:r w:rsidRPr="00953EE8">
        <w:rPr>
          <w:color w:val="2F5496" w:themeColor="accent1" w:themeShade="BF"/>
          <w:sz w:val="24"/>
        </w:rPr>
        <w:t>objet d</w:t>
      </w:r>
      <w:r w:rsidR="003906A2" w:rsidRPr="00953EE8">
        <w:rPr>
          <w:color w:val="2F5496" w:themeColor="accent1" w:themeShade="BF"/>
          <w:sz w:val="24"/>
        </w:rPr>
        <w:t>’</w:t>
      </w:r>
      <w:r w:rsidRPr="00953EE8">
        <w:rPr>
          <w:color w:val="2F5496" w:themeColor="accent1" w:themeShade="BF"/>
          <w:sz w:val="24"/>
        </w:rPr>
        <w:t xml:space="preserve">une </w:t>
      </w:r>
      <w:r w:rsidR="00654F57" w:rsidRPr="00953EE8">
        <w:rPr>
          <w:color w:val="2F5496" w:themeColor="accent1" w:themeShade="BF"/>
          <w:sz w:val="24"/>
        </w:rPr>
        <w:t>validation</w:t>
      </w:r>
      <w:r w:rsidR="00577F0A" w:rsidRPr="00953EE8">
        <w:rPr>
          <w:color w:val="2F5496" w:themeColor="accent1" w:themeShade="BF"/>
          <w:sz w:val="24"/>
        </w:rPr>
        <w:t xml:space="preserve"> </w:t>
      </w:r>
      <w:r w:rsidRPr="00953EE8">
        <w:rPr>
          <w:color w:val="2F5496" w:themeColor="accent1" w:themeShade="BF"/>
          <w:sz w:val="24"/>
        </w:rPr>
        <w:t>conformément aux dispositions légales et r</w:t>
      </w:r>
      <w:r w:rsidR="00D13845" w:rsidRPr="00953EE8">
        <w:rPr>
          <w:color w:val="2F5496" w:themeColor="accent1" w:themeShade="BF"/>
          <w:sz w:val="24"/>
        </w:rPr>
        <w:t>é</w:t>
      </w:r>
      <w:r w:rsidRPr="00953EE8">
        <w:rPr>
          <w:color w:val="2F5496" w:themeColor="accent1" w:themeShade="BF"/>
          <w:sz w:val="24"/>
        </w:rPr>
        <w:t>glementaires en vigueur.</w:t>
      </w:r>
      <w:r w:rsidR="00E50A3D" w:rsidRPr="00953EE8">
        <w:rPr>
          <w:rFonts w:eastAsiaTheme="majorEastAsia"/>
          <w:noProof/>
          <w:color w:val="2F5496" w:themeColor="accent1" w:themeShade="BF"/>
        </w:rPr>
        <w:t xml:space="preserve"> </w:t>
      </w:r>
    </w:p>
    <w:p w14:paraId="3C4E5DAB" w14:textId="1153A318" w:rsidR="003B4AB2" w:rsidRPr="00953EE8" w:rsidRDefault="003B4AB2" w:rsidP="003B4AB2">
      <w:pPr>
        <w:rPr>
          <w:color w:val="2F5496" w:themeColor="accent1" w:themeShade="BF"/>
          <w:sz w:val="24"/>
        </w:rPr>
      </w:pPr>
      <w:r w:rsidRPr="00953EE8">
        <w:rPr>
          <w:color w:val="2F5496" w:themeColor="accent1" w:themeShade="BF"/>
          <w:sz w:val="24"/>
        </w:rPr>
        <w:t>En application de l</w:t>
      </w:r>
      <w:r w:rsidR="003906A2" w:rsidRPr="00953EE8">
        <w:rPr>
          <w:color w:val="2F5496" w:themeColor="accent1" w:themeShade="BF"/>
          <w:sz w:val="24"/>
        </w:rPr>
        <w:t>’</w:t>
      </w:r>
      <w:r w:rsidRPr="00953EE8">
        <w:rPr>
          <w:color w:val="2F5496" w:themeColor="accent1" w:themeShade="BF"/>
          <w:sz w:val="24"/>
        </w:rPr>
        <w:t xml:space="preserve">article </w:t>
      </w:r>
      <w:r w:rsidR="00650A30" w:rsidRPr="00953EE8">
        <w:rPr>
          <w:color w:val="2F5496" w:themeColor="accent1" w:themeShade="BF"/>
          <w:sz w:val="24"/>
        </w:rPr>
        <w:t>193</w:t>
      </w:r>
      <w:r w:rsidRPr="00953EE8">
        <w:rPr>
          <w:color w:val="2F5496" w:themeColor="accent1" w:themeShade="BF"/>
          <w:sz w:val="24"/>
        </w:rPr>
        <w:t xml:space="preserve"> de la loi </w:t>
      </w:r>
      <w:hyperlink r:id="rId24">
        <w:r w:rsidR="00650A30" w:rsidRPr="00953EE8">
          <w:rPr>
            <w:color w:val="2F5496" w:themeColor="accent1" w:themeShade="BF"/>
            <w:sz w:val="24"/>
          </w:rPr>
          <w:t xml:space="preserve">n° 2025-127 du 14 février </w:t>
        </w:r>
        <w:r w:rsidR="7AAD0DE8" w:rsidRPr="00953EE8">
          <w:rPr>
            <w:color w:val="2F5496" w:themeColor="accent1" w:themeShade="BF"/>
            <w:sz w:val="24"/>
          </w:rPr>
          <w:t>2025 de finances pour 2025</w:t>
        </w:r>
      </w:hyperlink>
      <w:r w:rsidRPr="00953EE8">
        <w:rPr>
          <w:color w:val="2F5496" w:themeColor="accent1" w:themeShade="BF"/>
          <w:sz w:val="24"/>
        </w:rPr>
        <w:t>, l</w:t>
      </w:r>
      <w:r w:rsidR="003906A2" w:rsidRPr="00953EE8">
        <w:rPr>
          <w:color w:val="2F5496" w:themeColor="accent1" w:themeShade="BF"/>
          <w:sz w:val="24"/>
        </w:rPr>
        <w:t>’</w:t>
      </w:r>
      <w:r w:rsidRPr="00953EE8">
        <w:rPr>
          <w:color w:val="2F5496" w:themeColor="accent1" w:themeShade="BF"/>
          <w:sz w:val="24"/>
        </w:rPr>
        <w:t xml:space="preserve">autorité administrative notifie la décision </w:t>
      </w:r>
      <w:r w:rsidR="00654F57" w:rsidRPr="00953EE8">
        <w:rPr>
          <w:color w:val="2F5496" w:themeColor="accent1" w:themeShade="BF"/>
          <w:sz w:val="24"/>
        </w:rPr>
        <w:t>de validation</w:t>
      </w:r>
      <w:r w:rsidR="00577F0A" w:rsidRPr="00953EE8">
        <w:rPr>
          <w:color w:val="2F5496" w:themeColor="accent1" w:themeShade="BF"/>
          <w:sz w:val="24"/>
        </w:rPr>
        <w:t xml:space="preserve"> </w:t>
      </w:r>
      <w:r w:rsidRPr="00953EE8">
        <w:rPr>
          <w:color w:val="2F5496" w:themeColor="accent1" w:themeShade="BF"/>
          <w:sz w:val="24"/>
        </w:rPr>
        <w:t xml:space="preserve">dans un délai de </w:t>
      </w:r>
      <w:r w:rsidR="00654F57" w:rsidRPr="00953EE8">
        <w:rPr>
          <w:color w:val="2F5496" w:themeColor="accent1" w:themeShade="BF"/>
          <w:sz w:val="24"/>
        </w:rPr>
        <w:t>15</w:t>
      </w:r>
      <w:r w:rsidR="00577F0A" w:rsidRPr="00953EE8">
        <w:rPr>
          <w:color w:val="2F5496" w:themeColor="accent1" w:themeShade="BF"/>
          <w:sz w:val="24"/>
        </w:rPr>
        <w:t xml:space="preserve"> </w:t>
      </w:r>
      <w:r w:rsidRPr="00953EE8">
        <w:rPr>
          <w:color w:val="2F5496" w:themeColor="accent1" w:themeShade="BF"/>
          <w:sz w:val="24"/>
        </w:rPr>
        <w:t xml:space="preserve">jours à compter de la réception du présent </w:t>
      </w:r>
      <w:r w:rsidR="00654F57" w:rsidRPr="00953EE8">
        <w:rPr>
          <w:color w:val="2F5496" w:themeColor="accent1" w:themeShade="BF"/>
          <w:sz w:val="24"/>
        </w:rPr>
        <w:t>accord</w:t>
      </w:r>
      <w:r w:rsidRPr="00953EE8">
        <w:rPr>
          <w:color w:val="2F5496" w:themeColor="accent1" w:themeShade="BF"/>
          <w:sz w:val="24"/>
        </w:rPr>
        <w:t>.</w:t>
      </w:r>
    </w:p>
    <w:p w14:paraId="56853720" w14:textId="508EE552" w:rsidR="007A2010" w:rsidRPr="00953EE8" w:rsidRDefault="007A2010" w:rsidP="007A2010">
      <w:pPr>
        <w:rPr>
          <w:color w:val="2F5496" w:themeColor="accent1" w:themeShade="BF"/>
          <w:sz w:val="24"/>
        </w:rPr>
      </w:pPr>
      <w:r w:rsidRPr="00953EE8">
        <w:rPr>
          <w:color w:val="2F5496" w:themeColor="accent1" w:themeShade="BF"/>
          <w:sz w:val="24"/>
        </w:rPr>
        <w:t xml:space="preserve">Il est précisé que le silence gardé par l’autorité administrative pendant le délai de 15 jours vaut décision de validation. Dans ce cas, l’entreprise transmettra une copie de la demande de </w:t>
      </w:r>
      <w:r w:rsidRPr="00953EE8">
        <w:rPr>
          <w:color w:val="2F5496" w:themeColor="accent1" w:themeShade="BF"/>
          <w:sz w:val="24"/>
        </w:rPr>
        <w:lastRenderedPageBreak/>
        <w:t>validation, accompagnée de son accusé de réception par l’administration, au comité social et économique et aux organisations syndicales signataires.</w:t>
      </w:r>
    </w:p>
    <w:p w14:paraId="4FA0B179" w14:textId="1AA01E4F" w:rsidR="007A2010" w:rsidRPr="00953EE8" w:rsidRDefault="007A2010" w:rsidP="007A2010">
      <w:pPr>
        <w:rPr>
          <w:color w:val="2F5496" w:themeColor="accent1" w:themeShade="BF"/>
          <w:sz w:val="24"/>
        </w:rPr>
      </w:pPr>
      <w:r w:rsidRPr="00953EE8">
        <w:rPr>
          <w:color w:val="2F5496" w:themeColor="accent1" w:themeShade="BF"/>
          <w:sz w:val="24"/>
        </w:rPr>
        <w:t xml:space="preserve">Conformément à la réglementation en vigueur, la décision de validation vaut autorisation d’activité </w:t>
      </w:r>
      <w:r w:rsidR="00A63CF0" w:rsidRPr="00953EE8">
        <w:rPr>
          <w:color w:val="2F5496" w:themeColor="accent1" w:themeShade="BF"/>
          <w:sz w:val="24"/>
        </w:rPr>
        <w:t>partielle de longue durée rebond</w:t>
      </w:r>
      <w:r w:rsidRPr="00953EE8">
        <w:rPr>
          <w:color w:val="2F5496" w:themeColor="accent1" w:themeShade="BF"/>
          <w:sz w:val="24"/>
        </w:rPr>
        <w:t xml:space="preserve"> pour une durée de six mois. L’autorisation doit être renouvelée par période de </w:t>
      </w:r>
      <w:proofErr w:type="gramStart"/>
      <w:r w:rsidRPr="00953EE8">
        <w:rPr>
          <w:color w:val="2F5496" w:themeColor="accent1" w:themeShade="BF"/>
          <w:sz w:val="24"/>
        </w:rPr>
        <w:t>six mois maximum</w:t>
      </w:r>
      <w:proofErr w:type="gramEnd"/>
      <w:r w:rsidRPr="00953EE8">
        <w:rPr>
          <w:color w:val="2F5496" w:themeColor="accent1" w:themeShade="BF"/>
          <w:sz w:val="24"/>
        </w:rPr>
        <w:t>.</w:t>
      </w:r>
    </w:p>
    <w:p w14:paraId="52F0C877" w14:textId="2A1A8B11" w:rsidR="00824770" w:rsidRPr="00953EE8" w:rsidRDefault="00824770">
      <w:pPr>
        <w:spacing w:before="0"/>
        <w:jc w:val="left"/>
        <w:rPr>
          <w:rFonts w:eastAsiaTheme="majorEastAsia" w:cstheme="minorHAnsi"/>
          <w:b/>
          <w:bCs/>
          <w:color w:val="1F3864" w:themeColor="accent1" w:themeShade="80"/>
          <w:sz w:val="24"/>
        </w:rPr>
      </w:pPr>
    </w:p>
    <w:p w14:paraId="5755CFBC" w14:textId="77777777" w:rsidR="00B6773F" w:rsidRPr="00953EE8" w:rsidRDefault="00B6773F">
      <w:pPr>
        <w:spacing w:before="0"/>
        <w:jc w:val="left"/>
        <w:rPr>
          <w:rFonts w:eastAsiaTheme="majorEastAsia" w:cstheme="minorHAnsi"/>
          <w:b/>
          <w:bCs/>
          <w:color w:val="1F3864" w:themeColor="accent1" w:themeShade="80"/>
          <w:sz w:val="24"/>
        </w:rPr>
      </w:pPr>
    </w:p>
    <w:p w14:paraId="33256921" w14:textId="5D170597" w:rsidR="00432273" w:rsidRPr="00953EE8" w:rsidRDefault="00432273" w:rsidP="007A2010">
      <w:pPr>
        <w:rPr>
          <w:rFonts w:eastAsiaTheme="majorEastAsia" w:cstheme="minorHAnsi"/>
          <w:b/>
          <w:bCs/>
          <w:color w:val="1F3864" w:themeColor="accent1" w:themeShade="80"/>
          <w:sz w:val="24"/>
        </w:rPr>
      </w:pPr>
      <w:r w:rsidRPr="00953EE8">
        <w:rPr>
          <w:rFonts w:eastAsiaTheme="majorEastAsia" w:cstheme="minorHAnsi"/>
          <w:b/>
          <w:bCs/>
          <w:color w:val="1F3864" w:themeColor="accent1" w:themeShade="80"/>
          <w:sz w:val="24"/>
        </w:rPr>
        <w:t>Article 1</w:t>
      </w:r>
      <w:r w:rsidR="00E54278" w:rsidRPr="00953EE8">
        <w:rPr>
          <w:rFonts w:eastAsiaTheme="majorEastAsia" w:cstheme="minorHAnsi"/>
          <w:b/>
          <w:bCs/>
          <w:color w:val="1F3864" w:themeColor="accent1" w:themeShade="80"/>
          <w:sz w:val="24"/>
        </w:rPr>
        <w:t>1</w:t>
      </w:r>
      <w:r w:rsidRPr="00953EE8">
        <w:rPr>
          <w:rFonts w:eastAsiaTheme="majorEastAsia" w:cstheme="minorHAnsi"/>
          <w:b/>
          <w:bCs/>
          <w:color w:val="1F3864" w:themeColor="accent1" w:themeShade="80"/>
          <w:sz w:val="24"/>
        </w:rPr>
        <w:t xml:space="preserve"> – Bilan </w:t>
      </w:r>
      <w:r w:rsidR="001C5818" w:rsidRPr="00953EE8">
        <w:rPr>
          <w:rFonts w:eastAsiaTheme="majorEastAsia" w:cstheme="minorHAnsi"/>
          <w:b/>
          <w:bCs/>
          <w:color w:val="1F3864" w:themeColor="accent1" w:themeShade="80"/>
          <w:sz w:val="24"/>
        </w:rPr>
        <w:t>du dispositif</w:t>
      </w:r>
    </w:p>
    <w:p w14:paraId="0F93D2A3" w14:textId="0BD69E3F" w:rsidR="003B4AB2" w:rsidRPr="00953EE8" w:rsidRDefault="008738D3" w:rsidP="003B4AB2">
      <w:pPr>
        <w:rPr>
          <w:sz w:val="24"/>
        </w:rPr>
      </w:pPr>
      <w:bookmarkStart w:id="11" w:name="_Hlk101889596"/>
      <w:r w:rsidRPr="00953EE8">
        <w:rPr>
          <w:b/>
          <w:i/>
          <w:sz w:val="24"/>
        </w:rPr>
        <w:t>1</w:t>
      </w:r>
      <w:r w:rsidR="00E54278" w:rsidRPr="00953EE8">
        <w:rPr>
          <w:b/>
          <w:i/>
          <w:sz w:val="24"/>
        </w:rPr>
        <w:t>1</w:t>
      </w:r>
      <w:r w:rsidR="004A428C" w:rsidRPr="00953EE8">
        <w:rPr>
          <w:b/>
          <w:i/>
          <w:sz w:val="24"/>
        </w:rPr>
        <w:t>.1</w:t>
      </w:r>
      <w:r w:rsidR="00123DFE" w:rsidRPr="00953EE8">
        <w:rPr>
          <w:b/>
          <w:i/>
          <w:sz w:val="24"/>
        </w:rPr>
        <w:t xml:space="preserve"> -</w:t>
      </w:r>
      <w:r w:rsidR="008C5BCB" w:rsidRPr="00953EE8">
        <w:rPr>
          <w:b/>
          <w:i/>
          <w:sz w:val="24"/>
        </w:rPr>
        <w:t xml:space="preserve"> Bilan</w:t>
      </w:r>
      <w:r w:rsidR="00E86660" w:rsidRPr="00953EE8">
        <w:rPr>
          <w:b/>
          <w:i/>
          <w:sz w:val="24"/>
        </w:rPr>
        <w:t xml:space="preserve"> avant l’échéance de chaque période d’autorisation</w:t>
      </w:r>
    </w:p>
    <w:bookmarkEnd w:id="11"/>
    <w:p w14:paraId="553999ED" w14:textId="215E7B77" w:rsidR="004B4918" w:rsidRPr="00953EE8" w:rsidRDefault="00002941" w:rsidP="003B4AB2">
      <w:pPr>
        <w:rPr>
          <w:color w:val="2F5496" w:themeColor="accent1" w:themeShade="BF"/>
          <w:sz w:val="24"/>
        </w:rPr>
      </w:pPr>
      <w:r w:rsidRPr="00953EE8">
        <w:rPr>
          <w:color w:val="2F5496" w:themeColor="accent1" w:themeShade="BF"/>
          <w:sz w:val="24"/>
        </w:rPr>
        <w:t>A</w:t>
      </w:r>
      <w:r w:rsidR="003B4AB2" w:rsidRPr="00953EE8">
        <w:rPr>
          <w:color w:val="2F5496" w:themeColor="accent1" w:themeShade="BF"/>
          <w:sz w:val="24"/>
        </w:rPr>
        <w:t>vant l</w:t>
      </w:r>
      <w:r w:rsidR="003906A2" w:rsidRPr="00953EE8">
        <w:rPr>
          <w:color w:val="2F5496" w:themeColor="accent1" w:themeShade="BF"/>
          <w:sz w:val="24"/>
        </w:rPr>
        <w:t>’</w:t>
      </w:r>
      <w:r w:rsidR="003B4AB2" w:rsidRPr="00953EE8">
        <w:rPr>
          <w:color w:val="2F5496" w:themeColor="accent1" w:themeShade="BF"/>
          <w:sz w:val="24"/>
        </w:rPr>
        <w:t>échéance de chaque période d</w:t>
      </w:r>
      <w:r w:rsidR="003906A2" w:rsidRPr="00953EE8">
        <w:rPr>
          <w:color w:val="2F5496" w:themeColor="accent1" w:themeShade="BF"/>
          <w:sz w:val="24"/>
        </w:rPr>
        <w:t>’</w:t>
      </w:r>
      <w:r w:rsidR="003B4AB2" w:rsidRPr="00953EE8">
        <w:rPr>
          <w:color w:val="2F5496" w:themeColor="accent1" w:themeShade="BF"/>
          <w:sz w:val="24"/>
        </w:rPr>
        <w:t xml:space="preserve">autorisation, </w:t>
      </w:r>
      <w:r w:rsidR="006B6F83" w:rsidRPr="00953EE8">
        <w:rPr>
          <w:color w:val="2F5496" w:themeColor="accent1" w:themeShade="BF"/>
          <w:sz w:val="24"/>
        </w:rPr>
        <w:t>l’employeur</w:t>
      </w:r>
      <w:r w:rsidR="003B4AB2" w:rsidRPr="00953EE8">
        <w:rPr>
          <w:color w:val="2F5496" w:themeColor="accent1" w:themeShade="BF"/>
          <w:sz w:val="24"/>
        </w:rPr>
        <w:t xml:space="preserve"> adressera à l</w:t>
      </w:r>
      <w:r w:rsidR="003906A2" w:rsidRPr="00953EE8">
        <w:rPr>
          <w:color w:val="2F5496" w:themeColor="accent1" w:themeShade="BF"/>
          <w:sz w:val="24"/>
        </w:rPr>
        <w:t>’</w:t>
      </w:r>
      <w:r w:rsidR="003B4AB2" w:rsidRPr="00953EE8">
        <w:rPr>
          <w:color w:val="2F5496" w:themeColor="accent1" w:themeShade="BF"/>
          <w:sz w:val="24"/>
        </w:rPr>
        <w:t>autorité administrative </w:t>
      </w:r>
      <w:r w:rsidR="0060636A" w:rsidRPr="00953EE8">
        <w:rPr>
          <w:color w:val="2F5496" w:themeColor="accent1" w:themeShade="BF"/>
          <w:sz w:val="24"/>
        </w:rPr>
        <w:t xml:space="preserve">un bilan portant sur </w:t>
      </w:r>
      <w:r w:rsidR="003B4AB2" w:rsidRPr="00953EE8">
        <w:rPr>
          <w:color w:val="2F5496" w:themeColor="accent1" w:themeShade="BF"/>
          <w:sz w:val="24"/>
        </w:rPr>
        <w:t>:</w:t>
      </w:r>
    </w:p>
    <w:p w14:paraId="31F69BEA" w14:textId="61E20A08" w:rsidR="0060636A" w:rsidRPr="00953EE8" w:rsidRDefault="0060636A" w:rsidP="00A31D27">
      <w:pPr>
        <w:pStyle w:val="Paragraphedeliste"/>
        <w:numPr>
          <w:ilvl w:val="0"/>
          <w:numId w:val="6"/>
        </w:numPr>
        <w:rPr>
          <w:rFonts w:ascii="Candara" w:eastAsiaTheme="minorHAnsi" w:hAnsi="Candara"/>
          <w:color w:val="2F5496" w:themeColor="accent1" w:themeShade="BF"/>
          <w:sz w:val="24"/>
          <w:szCs w:val="24"/>
        </w:rPr>
      </w:pPr>
      <w:r w:rsidRPr="00953EE8">
        <w:rPr>
          <w:rFonts w:ascii="Candara" w:eastAsiaTheme="minorEastAsia" w:hAnsi="Candara" w:cstheme="minorBidi"/>
          <w:color w:val="2F5496" w:themeColor="accent1" w:themeShade="BF"/>
          <w:sz w:val="24"/>
          <w:szCs w:val="24"/>
          <w:lang w:eastAsia="en-US"/>
        </w:rPr>
        <w:t>L</w:t>
      </w:r>
      <w:r w:rsidR="006869CE" w:rsidRPr="00953EE8">
        <w:rPr>
          <w:rFonts w:ascii="Candara" w:eastAsiaTheme="minorEastAsia" w:hAnsi="Candara" w:cstheme="minorBidi"/>
          <w:color w:val="2F5496" w:themeColor="accent1" w:themeShade="BF"/>
          <w:sz w:val="24"/>
          <w:szCs w:val="24"/>
          <w:lang w:eastAsia="en-US"/>
        </w:rPr>
        <w:t xml:space="preserve">e respect de la réduction maximale de l'horaire de travail mentionnée à l'article 2 </w:t>
      </w:r>
      <w:r w:rsidRPr="00953EE8">
        <w:rPr>
          <w:rFonts w:ascii="Candara" w:eastAsiaTheme="minorEastAsia" w:hAnsi="Candara" w:cstheme="minorBidi"/>
          <w:color w:val="2F5496" w:themeColor="accent1" w:themeShade="BF"/>
          <w:sz w:val="24"/>
          <w:szCs w:val="24"/>
          <w:lang w:eastAsia="en-US"/>
        </w:rPr>
        <w:t xml:space="preserve">du présent accord </w:t>
      </w:r>
    </w:p>
    <w:p w14:paraId="61353B29" w14:textId="0A9FC551" w:rsidR="006869CE" w:rsidRPr="00953EE8" w:rsidRDefault="0060636A" w:rsidP="00A31D27">
      <w:pPr>
        <w:pStyle w:val="Paragraphedeliste"/>
        <w:numPr>
          <w:ilvl w:val="0"/>
          <w:numId w:val="6"/>
        </w:numPr>
        <w:rPr>
          <w:rFonts w:ascii="Candara" w:eastAsiaTheme="minorHAnsi" w:hAnsi="Candara"/>
          <w:color w:val="2F5496" w:themeColor="accent1" w:themeShade="BF"/>
          <w:sz w:val="24"/>
          <w:szCs w:val="24"/>
        </w:rPr>
      </w:pPr>
      <w:r w:rsidRPr="00953EE8">
        <w:rPr>
          <w:rFonts w:ascii="Candara" w:eastAsiaTheme="minorEastAsia" w:hAnsi="Candara" w:cstheme="minorBidi"/>
          <w:color w:val="2F5496" w:themeColor="accent1" w:themeShade="BF"/>
          <w:sz w:val="24"/>
          <w:szCs w:val="24"/>
          <w:lang w:eastAsia="en-US"/>
        </w:rPr>
        <w:t xml:space="preserve">Le respect </w:t>
      </w:r>
      <w:r w:rsidR="006869CE" w:rsidRPr="00953EE8">
        <w:rPr>
          <w:rFonts w:ascii="Candara" w:eastAsiaTheme="minorEastAsia" w:hAnsi="Candara" w:cstheme="minorBidi"/>
          <w:color w:val="2F5496" w:themeColor="accent1" w:themeShade="BF"/>
          <w:sz w:val="24"/>
          <w:szCs w:val="24"/>
          <w:lang w:eastAsia="en-US"/>
        </w:rPr>
        <w:t>des engagements mentionnés au</w:t>
      </w:r>
      <w:r w:rsidRPr="00953EE8">
        <w:rPr>
          <w:rFonts w:ascii="Candara" w:eastAsiaTheme="minorEastAsia" w:hAnsi="Candara" w:cstheme="minorBidi"/>
          <w:color w:val="2F5496" w:themeColor="accent1" w:themeShade="BF"/>
          <w:sz w:val="24"/>
          <w:szCs w:val="24"/>
          <w:lang w:eastAsia="en-US"/>
        </w:rPr>
        <w:t>x articles 4 et 5 du présent accord</w:t>
      </w:r>
      <w:r w:rsidR="006869CE" w:rsidRPr="00953EE8">
        <w:rPr>
          <w:rFonts w:ascii="Candara" w:eastAsiaTheme="minorEastAsia" w:hAnsi="Candara" w:cstheme="minorBidi"/>
          <w:color w:val="2F5496" w:themeColor="accent1" w:themeShade="BF"/>
          <w:sz w:val="24"/>
          <w:szCs w:val="24"/>
          <w:lang w:eastAsia="en-US"/>
        </w:rPr>
        <w:t>.</w:t>
      </w:r>
    </w:p>
    <w:p w14:paraId="2D7A06D8" w14:textId="77777777" w:rsidR="006B6F83" w:rsidRPr="00953EE8" w:rsidRDefault="006B6F83" w:rsidP="00B155C4">
      <w:pPr>
        <w:rPr>
          <w:b/>
          <w:i/>
          <w:sz w:val="24"/>
        </w:rPr>
      </w:pPr>
    </w:p>
    <w:p w14:paraId="23970392" w14:textId="5A2794A8" w:rsidR="00B155C4" w:rsidRPr="00953EE8" w:rsidRDefault="008738D3" w:rsidP="00B155C4">
      <w:pPr>
        <w:rPr>
          <w:sz w:val="24"/>
        </w:rPr>
      </w:pPr>
      <w:r w:rsidRPr="00953EE8">
        <w:rPr>
          <w:b/>
          <w:i/>
          <w:sz w:val="24"/>
        </w:rPr>
        <w:t>1</w:t>
      </w:r>
      <w:r w:rsidR="00E54278" w:rsidRPr="00953EE8">
        <w:rPr>
          <w:b/>
          <w:i/>
          <w:sz w:val="24"/>
        </w:rPr>
        <w:t>1</w:t>
      </w:r>
      <w:r w:rsidR="00B155C4" w:rsidRPr="00953EE8">
        <w:rPr>
          <w:b/>
          <w:i/>
          <w:sz w:val="24"/>
        </w:rPr>
        <w:t>.</w:t>
      </w:r>
      <w:r w:rsidR="004A428C" w:rsidRPr="00953EE8">
        <w:rPr>
          <w:b/>
          <w:i/>
          <w:sz w:val="24"/>
        </w:rPr>
        <w:t>2</w:t>
      </w:r>
      <w:r w:rsidR="00123DFE" w:rsidRPr="00953EE8">
        <w:rPr>
          <w:b/>
          <w:i/>
          <w:sz w:val="24"/>
        </w:rPr>
        <w:t xml:space="preserve"> -</w:t>
      </w:r>
      <w:r w:rsidR="00E86660" w:rsidRPr="00953EE8">
        <w:rPr>
          <w:b/>
          <w:i/>
          <w:sz w:val="24"/>
        </w:rPr>
        <w:t xml:space="preserve"> Bilan </w:t>
      </w:r>
      <w:r w:rsidR="00803B23" w:rsidRPr="00953EE8">
        <w:rPr>
          <w:b/>
          <w:i/>
          <w:sz w:val="24"/>
        </w:rPr>
        <w:t>lors d’une demande de nouvelle autorisation</w:t>
      </w:r>
      <w:r w:rsidR="00B155C4" w:rsidRPr="00953EE8">
        <w:rPr>
          <w:b/>
          <w:i/>
          <w:sz w:val="24"/>
        </w:rPr>
        <w:t xml:space="preserve"> </w:t>
      </w:r>
    </w:p>
    <w:p w14:paraId="355BACEA" w14:textId="25A54DD9" w:rsidR="0060636A" w:rsidRPr="00953EE8" w:rsidRDefault="00374D85" w:rsidP="00B155C4">
      <w:pPr>
        <w:rPr>
          <w:color w:val="2F5496" w:themeColor="accent1" w:themeShade="BF"/>
          <w:sz w:val="24"/>
        </w:rPr>
      </w:pPr>
      <w:r w:rsidRPr="00953EE8">
        <w:rPr>
          <w:color w:val="2F5496" w:themeColor="accent1" w:themeShade="BF"/>
          <w:sz w:val="24"/>
        </w:rPr>
        <w:t>Lorsque l'employeur demande une nouvelle autorisation de placement en activité partielle de longue durée rebond, il adresse à l'autorité administrative par voie dématérialisée</w:t>
      </w:r>
      <w:r w:rsidR="002E4D0B" w:rsidRPr="00953EE8">
        <w:rPr>
          <w:color w:val="2F5496" w:themeColor="accent1" w:themeShade="BF"/>
          <w:sz w:val="24"/>
        </w:rPr>
        <w:t> :</w:t>
      </w:r>
    </w:p>
    <w:p w14:paraId="38B99A5E" w14:textId="2165F8B3" w:rsidR="00526227" w:rsidRPr="00953EE8" w:rsidRDefault="004B4918" w:rsidP="00A31D27">
      <w:pPr>
        <w:pStyle w:val="Paragraphedeliste"/>
        <w:numPr>
          <w:ilvl w:val="0"/>
          <w:numId w:val="6"/>
        </w:numPr>
        <w:rPr>
          <w:rFonts w:ascii="Candara" w:eastAsiaTheme="minorHAnsi" w:hAnsi="Candara"/>
          <w:color w:val="2F5496" w:themeColor="accent1" w:themeShade="BF"/>
          <w:sz w:val="24"/>
          <w:szCs w:val="24"/>
        </w:rPr>
      </w:pPr>
      <w:r w:rsidRPr="00953EE8">
        <w:rPr>
          <w:rFonts w:ascii="Candara" w:eastAsiaTheme="minorHAnsi" w:hAnsi="Candara"/>
          <w:color w:val="2F5496" w:themeColor="accent1" w:themeShade="BF"/>
          <w:sz w:val="24"/>
          <w:szCs w:val="24"/>
        </w:rPr>
        <w:t xml:space="preserve">Un bilan </w:t>
      </w:r>
      <w:r w:rsidR="002E4D0B" w:rsidRPr="00953EE8">
        <w:rPr>
          <w:rFonts w:ascii="Candara" w:eastAsiaTheme="minorHAnsi" w:hAnsi="Candara"/>
          <w:color w:val="2F5496" w:themeColor="accent1" w:themeShade="BF"/>
          <w:sz w:val="24"/>
          <w:szCs w:val="24"/>
        </w:rPr>
        <w:t xml:space="preserve">actualisé </w:t>
      </w:r>
      <w:r w:rsidRPr="00953EE8">
        <w:rPr>
          <w:rFonts w:ascii="Candara" w:eastAsiaTheme="minorHAnsi" w:hAnsi="Candara"/>
          <w:color w:val="2F5496" w:themeColor="accent1" w:themeShade="BF"/>
          <w:sz w:val="24"/>
          <w:szCs w:val="24"/>
        </w:rPr>
        <w:t xml:space="preserve">portant </w:t>
      </w:r>
      <w:r w:rsidR="005736BB" w:rsidRPr="00953EE8">
        <w:rPr>
          <w:rFonts w:ascii="Candara" w:eastAsiaTheme="minorHAnsi" w:hAnsi="Candara"/>
          <w:color w:val="2F5496" w:themeColor="accent1" w:themeShade="BF"/>
          <w:sz w:val="24"/>
          <w:szCs w:val="24"/>
        </w:rPr>
        <w:t>d’une part sur l</w:t>
      </w:r>
      <w:r w:rsidRPr="00953EE8">
        <w:rPr>
          <w:rFonts w:ascii="Candara" w:eastAsiaTheme="minorHAnsi" w:hAnsi="Candara"/>
          <w:color w:val="2F5496" w:themeColor="accent1" w:themeShade="BF"/>
          <w:sz w:val="24"/>
          <w:szCs w:val="24"/>
        </w:rPr>
        <w:t xml:space="preserve">e respect de la réduction maximale de l'horaire de travail mentionnée à l’article </w:t>
      </w:r>
      <w:r w:rsidR="00FE68B0" w:rsidRPr="00953EE8">
        <w:rPr>
          <w:rFonts w:ascii="Candara" w:eastAsiaTheme="minorHAnsi" w:hAnsi="Candara"/>
          <w:color w:val="2F5496" w:themeColor="accent1" w:themeShade="BF"/>
          <w:sz w:val="24"/>
          <w:szCs w:val="24"/>
        </w:rPr>
        <w:t>2</w:t>
      </w:r>
      <w:r w:rsidR="00C256E4" w:rsidRPr="00953EE8">
        <w:rPr>
          <w:rFonts w:ascii="Candara" w:eastAsiaTheme="minorHAnsi" w:hAnsi="Candara"/>
          <w:color w:val="2F5496" w:themeColor="accent1" w:themeShade="BF"/>
          <w:sz w:val="24"/>
          <w:szCs w:val="24"/>
        </w:rPr>
        <w:t xml:space="preserve"> </w:t>
      </w:r>
      <w:r w:rsidR="00526227" w:rsidRPr="00953EE8">
        <w:rPr>
          <w:rFonts w:ascii="Candara" w:eastAsiaTheme="minorHAnsi" w:hAnsi="Candara"/>
          <w:color w:val="2F5496" w:themeColor="accent1" w:themeShade="BF"/>
          <w:sz w:val="24"/>
          <w:szCs w:val="24"/>
        </w:rPr>
        <w:t xml:space="preserve">du présent </w:t>
      </w:r>
      <w:r w:rsidR="00654F57" w:rsidRPr="00953EE8">
        <w:rPr>
          <w:rFonts w:ascii="Candara" w:eastAsiaTheme="minorHAnsi" w:hAnsi="Candara"/>
          <w:color w:val="2F5496" w:themeColor="accent1" w:themeShade="BF"/>
          <w:sz w:val="24"/>
          <w:szCs w:val="24"/>
        </w:rPr>
        <w:t>accord</w:t>
      </w:r>
      <w:r w:rsidR="005736BB" w:rsidRPr="00953EE8">
        <w:rPr>
          <w:rFonts w:ascii="Candara" w:eastAsiaTheme="minorHAnsi" w:hAnsi="Candara"/>
          <w:color w:val="2F5496" w:themeColor="accent1" w:themeShade="BF"/>
          <w:sz w:val="24"/>
          <w:szCs w:val="24"/>
        </w:rPr>
        <w:t xml:space="preserve"> et, d’autre part, </w:t>
      </w:r>
      <w:r w:rsidR="00A91C6A" w:rsidRPr="00953EE8">
        <w:rPr>
          <w:rFonts w:ascii="Candara" w:eastAsiaTheme="minorHAnsi" w:hAnsi="Candara"/>
          <w:color w:val="2F5496" w:themeColor="accent1" w:themeShade="BF"/>
          <w:sz w:val="24"/>
          <w:szCs w:val="24"/>
        </w:rPr>
        <w:t xml:space="preserve">sur </w:t>
      </w:r>
      <w:r w:rsidR="00526227" w:rsidRPr="00953EE8">
        <w:rPr>
          <w:rFonts w:ascii="Candara" w:eastAsiaTheme="minorHAnsi" w:hAnsi="Candara"/>
          <w:color w:val="2F5496" w:themeColor="accent1" w:themeShade="BF"/>
          <w:sz w:val="24"/>
          <w:szCs w:val="24"/>
        </w:rPr>
        <w:t>le respect des engagements en matière d’emploi et de formation professionnelle</w:t>
      </w:r>
      <w:r w:rsidR="008C57EA" w:rsidRPr="00953EE8">
        <w:rPr>
          <w:rFonts w:ascii="Candara" w:eastAsiaTheme="minorHAnsi" w:hAnsi="Candara"/>
          <w:color w:val="2F5496" w:themeColor="accent1" w:themeShade="BF"/>
          <w:sz w:val="24"/>
          <w:szCs w:val="24"/>
        </w:rPr>
        <w:t xml:space="preserve"> mentionnés aux article</w:t>
      </w:r>
      <w:r w:rsidR="004A27EB" w:rsidRPr="00953EE8">
        <w:rPr>
          <w:rFonts w:ascii="Candara" w:eastAsiaTheme="minorHAnsi" w:hAnsi="Candara"/>
          <w:color w:val="2F5496" w:themeColor="accent1" w:themeShade="BF"/>
          <w:sz w:val="24"/>
          <w:szCs w:val="24"/>
        </w:rPr>
        <w:t>s</w:t>
      </w:r>
      <w:r w:rsidR="008C57EA" w:rsidRPr="00953EE8">
        <w:rPr>
          <w:rFonts w:ascii="Candara" w:eastAsiaTheme="minorHAnsi" w:hAnsi="Candara"/>
          <w:color w:val="2F5496" w:themeColor="accent1" w:themeShade="BF"/>
          <w:sz w:val="24"/>
          <w:szCs w:val="24"/>
        </w:rPr>
        <w:t xml:space="preserve"> 4 et 5 du présent </w:t>
      </w:r>
      <w:r w:rsidR="00654F57" w:rsidRPr="00953EE8">
        <w:rPr>
          <w:rFonts w:ascii="Candara" w:eastAsiaTheme="minorHAnsi" w:hAnsi="Candara"/>
          <w:color w:val="2F5496" w:themeColor="accent1" w:themeShade="BF"/>
          <w:sz w:val="24"/>
          <w:szCs w:val="24"/>
        </w:rPr>
        <w:t>accord</w:t>
      </w:r>
      <w:r w:rsidR="00FE68B0" w:rsidRPr="00953EE8">
        <w:rPr>
          <w:rFonts w:ascii="Candara" w:eastAsiaTheme="minorHAnsi" w:hAnsi="Candara"/>
          <w:color w:val="2F5496" w:themeColor="accent1" w:themeShade="BF"/>
          <w:sz w:val="24"/>
          <w:szCs w:val="24"/>
        </w:rPr>
        <w:t>,</w:t>
      </w:r>
    </w:p>
    <w:p w14:paraId="1B6C955D" w14:textId="2688F8FD" w:rsidR="00125FC1" w:rsidRPr="00953EE8" w:rsidRDefault="009F14FF" w:rsidP="00A31D27">
      <w:pPr>
        <w:pStyle w:val="Paragraphedeliste"/>
        <w:numPr>
          <w:ilvl w:val="0"/>
          <w:numId w:val="6"/>
        </w:numPr>
        <w:rPr>
          <w:rFonts w:ascii="Candara" w:eastAsiaTheme="minorHAnsi" w:hAnsi="Candara"/>
          <w:color w:val="2F5496" w:themeColor="accent1" w:themeShade="BF"/>
          <w:sz w:val="24"/>
          <w:szCs w:val="24"/>
        </w:rPr>
      </w:pPr>
      <w:r w:rsidRPr="00953EE8">
        <w:rPr>
          <w:rFonts w:ascii="Candara" w:eastAsiaTheme="minorHAnsi" w:hAnsi="Candara"/>
          <w:color w:val="2F5496" w:themeColor="accent1" w:themeShade="BF"/>
          <w:sz w:val="24"/>
          <w:szCs w:val="24"/>
        </w:rPr>
        <w:t>Une</w:t>
      </w:r>
      <w:r w:rsidR="00125FC1" w:rsidRPr="00953EE8">
        <w:rPr>
          <w:rFonts w:ascii="Candara" w:eastAsiaTheme="minorHAnsi" w:hAnsi="Candara"/>
          <w:color w:val="2F5496" w:themeColor="accent1" w:themeShade="BF"/>
          <w:sz w:val="24"/>
          <w:szCs w:val="24"/>
        </w:rPr>
        <w:t xml:space="preserve"> actualisation du diagnostic justifiant notamment </w:t>
      </w:r>
      <w:r w:rsidRPr="00953EE8">
        <w:rPr>
          <w:rFonts w:ascii="Candara" w:eastAsiaTheme="minorHAnsi" w:hAnsi="Candara"/>
          <w:color w:val="2F5496" w:themeColor="accent1" w:themeShade="BF"/>
          <w:sz w:val="24"/>
          <w:szCs w:val="24"/>
        </w:rPr>
        <w:t xml:space="preserve">la baisse durable d'activité et présentant les actions engagées afin de rétablir l'activité </w:t>
      </w:r>
      <w:r w:rsidR="00B6773F" w:rsidRPr="00953EE8">
        <w:rPr>
          <w:rFonts w:ascii="Candara" w:eastAsiaTheme="minorHAnsi" w:hAnsi="Candara"/>
          <w:color w:val="2F5496" w:themeColor="accent1" w:themeShade="BF"/>
          <w:sz w:val="24"/>
          <w:szCs w:val="24"/>
        </w:rPr>
        <w:t>des deux établissements</w:t>
      </w:r>
      <w:r w:rsidR="00557554" w:rsidRPr="00953EE8">
        <w:rPr>
          <w:rFonts w:ascii="Candara" w:eastAsiaTheme="minorHAnsi" w:hAnsi="Candara"/>
          <w:color w:val="2F5496" w:themeColor="accent1" w:themeShade="BF"/>
          <w:sz w:val="24"/>
          <w:szCs w:val="24"/>
        </w:rPr>
        <w:t>,</w:t>
      </w:r>
    </w:p>
    <w:p w14:paraId="4606272E" w14:textId="6A6BE7D9" w:rsidR="006B6F83" w:rsidRPr="00953EE8" w:rsidRDefault="009F14FF" w:rsidP="00A31D27">
      <w:pPr>
        <w:pStyle w:val="Paragraphedeliste"/>
        <w:numPr>
          <w:ilvl w:val="0"/>
          <w:numId w:val="6"/>
        </w:numPr>
        <w:rPr>
          <w:rFonts w:ascii="Candara" w:eastAsiaTheme="minorHAnsi" w:hAnsi="Candara"/>
          <w:color w:val="2F5496" w:themeColor="accent1" w:themeShade="BF"/>
          <w:sz w:val="24"/>
          <w:szCs w:val="24"/>
        </w:rPr>
      </w:pPr>
      <w:r w:rsidRPr="00953EE8">
        <w:rPr>
          <w:rFonts w:ascii="Candara" w:eastAsiaTheme="minorHAnsi" w:hAnsi="Candara"/>
          <w:color w:val="2F5496" w:themeColor="accent1" w:themeShade="BF"/>
          <w:sz w:val="24"/>
          <w:szCs w:val="24"/>
        </w:rPr>
        <w:t>Le procès-verbal de la dernière réunion au cours de laquelle le comité social et économique</w:t>
      </w:r>
      <w:r w:rsidR="00CC57AE" w:rsidRPr="00953EE8">
        <w:rPr>
          <w:rFonts w:ascii="Candara" w:eastAsiaTheme="minorHAnsi" w:hAnsi="Candara"/>
          <w:color w:val="2F5496" w:themeColor="accent1" w:themeShade="BF"/>
          <w:sz w:val="24"/>
          <w:szCs w:val="24"/>
        </w:rPr>
        <w:t xml:space="preserve"> </w:t>
      </w:r>
      <w:r w:rsidRPr="00953EE8">
        <w:rPr>
          <w:rFonts w:ascii="Candara" w:eastAsiaTheme="minorHAnsi" w:hAnsi="Candara"/>
          <w:color w:val="2F5496" w:themeColor="accent1" w:themeShade="BF"/>
          <w:sz w:val="24"/>
          <w:szCs w:val="24"/>
        </w:rPr>
        <w:t>a été informé de la mise en œuvre de l'activité partielle de longue durée rebond</w:t>
      </w:r>
      <w:r w:rsidR="00557554" w:rsidRPr="00953EE8">
        <w:rPr>
          <w:rFonts w:ascii="Candara" w:eastAsiaTheme="minorHAnsi" w:hAnsi="Candara"/>
          <w:color w:val="2F5496" w:themeColor="accent1" w:themeShade="BF"/>
          <w:sz w:val="24"/>
          <w:szCs w:val="24"/>
        </w:rPr>
        <w:t>.</w:t>
      </w:r>
    </w:p>
    <w:p w14:paraId="7497F781" w14:textId="54B15729" w:rsidR="009B537C" w:rsidRPr="00953EE8" w:rsidRDefault="009B537C" w:rsidP="009B537C">
      <w:pPr>
        <w:pStyle w:val="Paragraphedeliste"/>
        <w:rPr>
          <w:rFonts w:ascii="Candara" w:eastAsiaTheme="minorHAnsi" w:hAnsi="Candara"/>
          <w:color w:val="2F5496" w:themeColor="accent1" w:themeShade="BF"/>
          <w:sz w:val="24"/>
          <w:szCs w:val="24"/>
        </w:rPr>
      </w:pPr>
    </w:p>
    <w:p w14:paraId="103FE52D" w14:textId="77777777" w:rsidR="00A8502C" w:rsidRPr="00953EE8" w:rsidRDefault="00A8502C" w:rsidP="009B537C">
      <w:pPr>
        <w:pStyle w:val="Paragraphedeliste"/>
        <w:rPr>
          <w:rFonts w:ascii="Candara" w:eastAsiaTheme="minorHAnsi" w:hAnsi="Candara"/>
          <w:color w:val="auto"/>
          <w:sz w:val="24"/>
          <w:szCs w:val="24"/>
        </w:rPr>
      </w:pPr>
    </w:p>
    <w:p w14:paraId="450FB4D8" w14:textId="08FA968D" w:rsidR="00B6400A" w:rsidRPr="00953EE8" w:rsidRDefault="008738D3" w:rsidP="00B6400A">
      <w:pPr>
        <w:rPr>
          <w:sz w:val="24"/>
        </w:rPr>
      </w:pPr>
      <w:r w:rsidRPr="00953EE8">
        <w:rPr>
          <w:b/>
          <w:i/>
          <w:sz w:val="24"/>
        </w:rPr>
        <w:t>1</w:t>
      </w:r>
      <w:r w:rsidR="00E54278" w:rsidRPr="00953EE8">
        <w:rPr>
          <w:b/>
          <w:i/>
          <w:sz w:val="24"/>
        </w:rPr>
        <w:t>1</w:t>
      </w:r>
      <w:r w:rsidR="00B6400A" w:rsidRPr="00953EE8">
        <w:rPr>
          <w:b/>
          <w:i/>
          <w:sz w:val="24"/>
        </w:rPr>
        <w:t>.</w:t>
      </w:r>
      <w:r w:rsidR="004A428C" w:rsidRPr="00953EE8">
        <w:rPr>
          <w:b/>
          <w:i/>
          <w:sz w:val="24"/>
        </w:rPr>
        <w:t>3</w:t>
      </w:r>
      <w:r w:rsidR="00123DFE" w:rsidRPr="00953EE8">
        <w:rPr>
          <w:b/>
          <w:i/>
          <w:sz w:val="24"/>
        </w:rPr>
        <w:t xml:space="preserve"> -</w:t>
      </w:r>
      <w:r w:rsidR="00B6400A" w:rsidRPr="00953EE8">
        <w:rPr>
          <w:b/>
          <w:i/>
          <w:sz w:val="24"/>
        </w:rPr>
        <w:t xml:space="preserve"> </w:t>
      </w:r>
      <w:r w:rsidR="00803B23" w:rsidRPr="00953EE8">
        <w:rPr>
          <w:b/>
          <w:i/>
          <w:sz w:val="24"/>
        </w:rPr>
        <w:t>Bilan final</w:t>
      </w:r>
      <w:r w:rsidR="00B6400A" w:rsidRPr="00953EE8">
        <w:rPr>
          <w:b/>
          <w:i/>
          <w:sz w:val="24"/>
        </w:rPr>
        <w:t xml:space="preserve"> </w:t>
      </w:r>
    </w:p>
    <w:p w14:paraId="5E59F38E" w14:textId="77777777" w:rsidR="00B6400A" w:rsidRPr="00953EE8" w:rsidRDefault="00B6400A">
      <w:pPr>
        <w:spacing w:before="0"/>
        <w:jc w:val="left"/>
        <w:rPr>
          <w:sz w:val="24"/>
        </w:rPr>
      </w:pPr>
    </w:p>
    <w:p w14:paraId="671DC1C7" w14:textId="77777777" w:rsidR="00E50A3D" w:rsidRPr="00953EE8" w:rsidRDefault="008C57EA" w:rsidP="00E50A3D">
      <w:pPr>
        <w:spacing w:before="0"/>
        <w:jc w:val="left"/>
        <w:rPr>
          <w:color w:val="2F5496" w:themeColor="accent1" w:themeShade="BF"/>
          <w:sz w:val="24"/>
        </w:rPr>
      </w:pPr>
      <w:r w:rsidRPr="00953EE8">
        <w:rPr>
          <w:color w:val="2F5496" w:themeColor="accent1" w:themeShade="BF"/>
          <w:sz w:val="24"/>
        </w:rPr>
        <w:t xml:space="preserve">Avant l’échéance de la durée d’application du dispositif mentionné à l’article </w:t>
      </w:r>
      <w:r w:rsidR="00E54278" w:rsidRPr="00953EE8">
        <w:rPr>
          <w:color w:val="2F5496" w:themeColor="accent1" w:themeShade="BF"/>
          <w:sz w:val="24"/>
        </w:rPr>
        <w:t>9</w:t>
      </w:r>
      <w:r w:rsidRPr="00953EE8">
        <w:rPr>
          <w:color w:val="2F5496" w:themeColor="accent1" w:themeShade="BF"/>
          <w:sz w:val="24"/>
        </w:rPr>
        <w:t>, l’employeur adressera à l’autorité administrative :</w:t>
      </w:r>
    </w:p>
    <w:p w14:paraId="440C40C4" w14:textId="2DDAE081" w:rsidR="00857F7A" w:rsidRPr="00953EE8" w:rsidRDefault="00857F7A" w:rsidP="00E50A3D">
      <w:pPr>
        <w:pStyle w:val="Paragraphedeliste"/>
        <w:numPr>
          <w:ilvl w:val="0"/>
          <w:numId w:val="6"/>
        </w:numPr>
        <w:rPr>
          <w:rFonts w:ascii="Candara" w:eastAsiaTheme="minorHAnsi" w:hAnsi="Candara"/>
          <w:color w:val="2F5496" w:themeColor="accent1" w:themeShade="BF"/>
          <w:sz w:val="24"/>
          <w:szCs w:val="24"/>
        </w:rPr>
      </w:pPr>
      <w:r w:rsidRPr="00953EE8">
        <w:rPr>
          <w:rFonts w:ascii="Candara" w:eastAsiaTheme="minorHAnsi" w:hAnsi="Candara"/>
          <w:color w:val="2F5496" w:themeColor="accent1" w:themeShade="BF"/>
          <w:sz w:val="24"/>
          <w:szCs w:val="24"/>
        </w:rPr>
        <w:t xml:space="preserve">Un bilan </w:t>
      </w:r>
      <w:r w:rsidR="002246E5" w:rsidRPr="00953EE8">
        <w:rPr>
          <w:rFonts w:ascii="Candara" w:eastAsiaTheme="minorHAnsi" w:hAnsi="Candara"/>
          <w:color w:val="2F5496" w:themeColor="accent1" w:themeShade="BF"/>
          <w:sz w:val="24"/>
          <w:szCs w:val="24"/>
        </w:rPr>
        <w:t xml:space="preserve">final </w:t>
      </w:r>
      <w:r w:rsidRPr="00953EE8">
        <w:rPr>
          <w:rFonts w:ascii="Candara" w:eastAsiaTheme="minorHAnsi" w:hAnsi="Candara"/>
          <w:color w:val="2F5496" w:themeColor="accent1" w:themeShade="BF"/>
          <w:sz w:val="24"/>
          <w:szCs w:val="24"/>
        </w:rPr>
        <w:t xml:space="preserve">portant d’une part sur le respect de la réduction </w:t>
      </w:r>
      <w:r w:rsidR="00CC57AE" w:rsidRPr="00953EE8">
        <w:rPr>
          <w:rFonts w:ascii="Candara" w:eastAsiaTheme="minorHAnsi" w:hAnsi="Candara"/>
          <w:color w:val="2F5496" w:themeColor="accent1" w:themeShade="BF"/>
          <w:sz w:val="24"/>
          <w:szCs w:val="24"/>
        </w:rPr>
        <w:t>de 40%</w:t>
      </w:r>
      <w:r w:rsidRPr="00953EE8">
        <w:rPr>
          <w:rFonts w:ascii="Candara" w:eastAsiaTheme="minorHAnsi" w:hAnsi="Candara"/>
          <w:color w:val="2F5496" w:themeColor="accent1" w:themeShade="BF"/>
          <w:sz w:val="24"/>
          <w:szCs w:val="24"/>
        </w:rPr>
        <w:t xml:space="preserve"> de l'horaire de travail mentionnée à l’article </w:t>
      </w:r>
      <w:r w:rsidR="003E60BC" w:rsidRPr="00953EE8">
        <w:rPr>
          <w:rFonts w:ascii="Candara" w:eastAsiaTheme="minorHAnsi" w:hAnsi="Candara"/>
          <w:color w:val="2F5496" w:themeColor="accent1" w:themeShade="BF"/>
          <w:sz w:val="24"/>
          <w:szCs w:val="24"/>
        </w:rPr>
        <w:t>2</w:t>
      </w:r>
      <w:r w:rsidRPr="00953EE8">
        <w:rPr>
          <w:rFonts w:ascii="Candara" w:eastAsiaTheme="minorHAnsi" w:hAnsi="Candara"/>
          <w:color w:val="2F5496" w:themeColor="accent1" w:themeShade="BF"/>
          <w:sz w:val="24"/>
          <w:szCs w:val="24"/>
        </w:rPr>
        <w:t xml:space="preserve"> du présent </w:t>
      </w:r>
      <w:r w:rsidR="00654F57" w:rsidRPr="00953EE8">
        <w:rPr>
          <w:rFonts w:ascii="Candara" w:eastAsiaTheme="minorHAnsi" w:hAnsi="Candara"/>
          <w:color w:val="2F5496" w:themeColor="accent1" w:themeShade="BF"/>
          <w:sz w:val="24"/>
          <w:szCs w:val="24"/>
        </w:rPr>
        <w:t>accord</w:t>
      </w:r>
      <w:r w:rsidRPr="00953EE8">
        <w:rPr>
          <w:rFonts w:ascii="Candara" w:eastAsiaTheme="minorHAnsi" w:hAnsi="Candara"/>
          <w:color w:val="2F5496" w:themeColor="accent1" w:themeShade="BF"/>
          <w:sz w:val="24"/>
          <w:szCs w:val="24"/>
        </w:rPr>
        <w:t xml:space="preserve"> et, d’autre part, sur le respect des engagements en matière d’emploi et de formation professionnelle mentionnés aux article</w:t>
      </w:r>
      <w:r w:rsidR="00A57394" w:rsidRPr="00953EE8">
        <w:rPr>
          <w:rFonts w:ascii="Candara" w:eastAsiaTheme="minorHAnsi" w:hAnsi="Candara"/>
          <w:color w:val="2F5496" w:themeColor="accent1" w:themeShade="BF"/>
          <w:sz w:val="24"/>
          <w:szCs w:val="24"/>
        </w:rPr>
        <w:t>s</w:t>
      </w:r>
      <w:r w:rsidRPr="00953EE8">
        <w:rPr>
          <w:rFonts w:ascii="Candara" w:eastAsiaTheme="minorHAnsi" w:hAnsi="Candara"/>
          <w:color w:val="2F5496" w:themeColor="accent1" w:themeShade="BF"/>
          <w:sz w:val="24"/>
          <w:szCs w:val="24"/>
        </w:rPr>
        <w:t xml:space="preserve"> 4 et 5 du présent </w:t>
      </w:r>
      <w:r w:rsidR="00654F57" w:rsidRPr="00953EE8">
        <w:rPr>
          <w:rFonts w:ascii="Candara" w:eastAsiaTheme="minorHAnsi" w:hAnsi="Candara"/>
          <w:color w:val="2F5496" w:themeColor="accent1" w:themeShade="BF"/>
          <w:sz w:val="24"/>
          <w:szCs w:val="24"/>
        </w:rPr>
        <w:t>accord</w:t>
      </w:r>
      <w:r w:rsidR="00650567" w:rsidRPr="00953EE8">
        <w:rPr>
          <w:rFonts w:ascii="Candara" w:eastAsiaTheme="minorHAnsi" w:hAnsi="Candara"/>
          <w:color w:val="2F5496" w:themeColor="accent1" w:themeShade="BF"/>
          <w:sz w:val="24"/>
          <w:szCs w:val="24"/>
        </w:rPr>
        <w:t> ;</w:t>
      </w:r>
    </w:p>
    <w:p w14:paraId="3442FA89" w14:textId="77777777" w:rsidR="005F32E9" w:rsidRPr="00953EE8" w:rsidRDefault="005F32E9" w:rsidP="005F32E9">
      <w:pPr>
        <w:pStyle w:val="Paragraphedeliste"/>
        <w:rPr>
          <w:rFonts w:ascii="Candara" w:eastAsiaTheme="minorHAnsi" w:hAnsi="Candara"/>
          <w:color w:val="2F5496" w:themeColor="accent1" w:themeShade="BF"/>
          <w:sz w:val="24"/>
          <w:szCs w:val="24"/>
        </w:rPr>
      </w:pPr>
    </w:p>
    <w:p w14:paraId="5E2E70C8" w14:textId="0892364F" w:rsidR="00650567" w:rsidRPr="00953EE8" w:rsidRDefault="00650567" w:rsidP="00A31D27">
      <w:pPr>
        <w:pStyle w:val="Paragraphedeliste"/>
        <w:numPr>
          <w:ilvl w:val="0"/>
          <w:numId w:val="6"/>
        </w:numPr>
        <w:rPr>
          <w:rFonts w:ascii="Candara" w:eastAsiaTheme="minorHAnsi" w:hAnsi="Candara"/>
          <w:color w:val="2F5496" w:themeColor="accent1" w:themeShade="BF"/>
          <w:sz w:val="24"/>
          <w:szCs w:val="24"/>
        </w:rPr>
      </w:pPr>
      <w:r w:rsidRPr="00953EE8">
        <w:rPr>
          <w:rFonts w:ascii="Candara" w:eastAsiaTheme="minorHAnsi" w:hAnsi="Candara"/>
          <w:color w:val="2F5496" w:themeColor="accent1" w:themeShade="BF"/>
          <w:sz w:val="24"/>
          <w:szCs w:val="24"/>
        </w:rPr>
        <w:t>Une présentation des perspectives d'activité de</w:t>
      </w:r>
      <w:r w:rsidR="00B6773F" w:rsidRPr="00953EE8">
        <w:rPr>
          <w:rFonts w:ascii="Candara" w:eastAsiaTheme="minorHAnsi" w:hAnsi="Candara"/>
          <w:color w:val="2F5496" w:themeColor="accent1" w:themeShade="BF"/>
          <w:sz w:val="24"/>
          <w:szCs w:val="24"/>
        </w:rPr>
        <w:t xml:space="preserve">s deux établissements </w:t>
      </w:r>
      <w:r w:rsidRPr="00953EE8">
        <w:rPr>
          <w:rFonts w:ascii="Candara" w:eastAsiaTheme="minorHAnsi" w:hAnsi="Candara"/>
          <w:color w:val="2F5496" w:themeColor="accent1" w:themeShade="BF"/>
          <w:sz w:val="24"/>
          <w:szCs w:val="24"/>
        </w:rPr>
        <w:t>à la sortie du dispositif ;</w:t>
      </w:r>
    </w:p>
    <w:p w14:paraId="6C3A34B0" w14:textId="77777777" w:rsidR="005F32E9" w:rsidRPr="00953EE8" w:rsidRDefault="005F32E9" w:rsidP="005F32E9">
      <w:pPr>
        <w:rPr>
          <w:color w:val="2F5496" w:themeColor="accent1" w:themeShade="BF"/>
          <w:sz w:val="24"/>
        </w:rPr>
      </w:pPr>
    </w:p>
    <w:p w14:paraId="14AFBDEC" w14:textId="60E456BF" w:rsidR="00DC70B7" w:rsidRPr="00953EE8" w:rsidRDefault="00650567" w:rsidP="00A37F66">
      <w:pPr>
        <w:pStyle w:val="Paragraphedeliste"/>
        <w:numPr>
          <w:ilvl w:val="0"/>
          <w:numId w:val="6"/>
        </w:numPr>
        <w:spacing w:before="0"/>
        <w:rPr>
          <w:rFonts w:ascii="Candara" w:hAnsi="Candara"/>
          <w:color w:val="2F5496" w:themeColor="accent1" w:themeShade="BF"/>
          <w:sz w:val="24"/>
          <w:szCs w:val="24"/>
        </w:rPr>
      </w:pPr>
      <w:r w:rsidRPr="00953EE8">
        <w:rPr>
          <w:rFonts w:ascii="Candara" w:eastAsiaTheme="minorHAnsi" w:hAnsi="Candara"/>
          <w:color w:val="2F5496" w:themeColor="accent1" w:themeShade="BF"/>
          <w:sz w:val="24"/>
          <w:szCs w:val="24"/>
        </w:rPr>
        <w:lastRenderedPageBreak/>
        <w:t>L</w:t>
      </w:r>
      <w:r w:rsidR="00D604A5" w:rsidRPr="00953EE8">
        <w:rPr>
          <w:rFonts w:ascii="Candara" w:eastAsiaTheme="minorHAnsi" w:hAnsi="Candara"/>
          <w:color w:val="2F5496" w:themeColor="accent1" w:themeShade="BF"/>
          <w:sz w:val="24"/>
          <w:szCs w:val="24"/>
        </w:rPr>
        <w:t xml:space="preserve">e procès-verbal de la dernière réunion au cours de laquelle le comité social et </w:t>
      </w:r>
      <w:r w:rsidRPr="00953EE8">
        <w:rPr>
          <w:rFonts w:ascii="Candara" w:eastAsiaTheme="minorHAnsi" w:hAnsi="Candara"/>
          <w:color w:val="2F5496" w:themeColor="accent1" w:themeShade="BF"/>
          <w:sz w:val="24"/>
          <w:szCs w:val="24"/>
        </w:rPr>
        <w:t>économique</w:t>
      </w:r>
      <w:r w:rsidR="00CC57AE" w:rsidRPr="00953EE8">
        <w:rPr>
          <w:rFonts w:ascii="Candara" w:eastAsiaTheme="minorHAnsi" w:hAnsi="Candara"/>
          <w:color w:val="2F5496" w:themeColor="accent1" w:themeShade="BF"/>
          <w:sz w:val="24"/>
          <w:szCs w:val="24"/>
        </w:rPr>
        <w:t xml:space="preserve"> </w:t>
      </w:r>
      <w:r w:rsidRPr="00953EE8">
        <w:rPr>
          <w:rFonts w:ascii="Candara" w:eastAsiaTheme="minorHAnsi" w:hAnsi="Candara"/>
          <w:color w:val="2F5496" w:themeColor="accent1" w:themeShade="BF"/>
          <w:sz w:val="24"/>
          <w:szCs w:val="24"/>
        </w:rPr>
        <w:t xml:space="preserve">a été informé sur la mise en œuvre de l'activité partielle de longue durée rebond. </w:t>
      </w:r>
    </w:p>
    <w:p w14:paraId="72C7F365" w14:textId="77777777" w:rsidR="00DC70B7" w:rsidRPr="00953EE8" w:rsidRDefault="00DC70B7" w:rsidP="00DC70B7">
      <w:pPr>
        <w:pStyle w:val="Paragraphedeliste"/>
        <w:rPr>
          <w:rFonts w:ascii="Candara" w:hAnsi="Candara"/>
          <w:color w:val="2F5496" w:themeColor="accent1" w:themeShade="BF"/>
          <w:sz w:val="24"/>
          <w:szCs w:val="24"/>
        </w:rPr>
      </w:pPr>
    </w:p>
    <w:p w14:paraId="32E0BD39" w14:textId="77777777" w:rsidR="00DC70B7" w:rsidRPr="00953EE8" w:rsidRDefault="00DC70B7" w:rsidP="00DC70B7">
      <w:pPr>
        <w:pStyle w:val="Paragraphedeliste"/>
        <w:spacing w:before="0"/>
        <w:rPr>
          <w:rFonts w:ascii="Candara" w:hAnsi="Candara"/>
          <w:color w:val="2F5496" w:themeColor="accent1" w:themeShade="BF"/>
          <w:sz w:val="24"/>
          <w:szCs w:val="24"/>
        </w:rPr>
      </w:pPr>
    </w:p>
    <w:p w14:paraId="459B7F1F" w14:textId="42676C3A" w:rsidR="003B4AB2" w:rsidRPr="00953EE8" w:rsidRDefault="00A37F66" w:rsidP="00A37F66">
      <w:pPr>
        <w:pStyle w:val="Titre1"/>
        <w:keepNext w:val="0"/>
        <w:rPr>
          <w:rFonts w:ascii="Candara" w:hAnsi="Candara" w:cstheme="minorHAnsi"/>
          <w:b/>
          <w:bCs/>
          <w:color w:val="1F3864" w:themeColor="accent1" w:themeShade="80"/>
          <w:sz w:val="24"/>
          <w:szCs w:val="24"/>
        </w:rPr>
      </w:pPr>
      <w:r w:rsidRPr="00953EE8">
        <w:rPr>
          <w:rFonts w:ascii="Candara" w:hAnsi="Candara" w:cstheme="minorHAnsi"/>
          <w:b/>
          <w:bCs/>
          <w:color w:val="1F3864" w:themeColor="accent1" w:themeShade="80"/>
          <w:sz w:val="24"/>
          <w:szCs w:val="24"/>
        </w:rPr>
        <w:t>Article 1</w:t>
      </w:r>
      <w:r w:rsidR="00E54278" w:rsidRPr="00953EE8">
        <w:rPr>
          <w:rFonts w:ascii="Candara" w:hAnsi="Candara" w:cstheme="minorHAnsi"/>
          <w:b/>
          <w:bCs/>
          <w:color w:val="1F3864" w:themeColor="accent1" w:themeShade="80"/>
          <w:sz w:val="24"/>
          <w:szCs w:val="24"/>
        </w:rPr>
        <w:t>2</w:t>
      </w:r>
      <w:r w:rsidRPr="00953EE8">
        <w:rPr>
          <w:rFonts w:ascii="Candara" w:hAnsi="Candara" w:cstheme="minorHAnsi"/>
          <w:b/>
          <w:bCs/>
          <w:color w:val="1F3864" w:themeColor="accent1" w:themeShade="80"/>
          <w:sz w:val="24"/>
          <w:szCs w:val="24"/>
        </w:rPr>
        <w:t xml:space="preserve"> – </w:t>
      </w:r>
      <w:r w:rsidR="003B4AB2" w:rsidRPr="00953EE8">
        <w:rPr>
          <w:rFonts w:ascii="Candara" w:hAnsi="Candara" w:cstheme="minorHAnsi"/>
          <w:b/>
          <w:bCs/>
          <w:color w:val="1F3864" w:themeColor="accent1" w:themeShade="80"/>
          <w:sz w:val="24"/>
          <w:szCs w:val="24"/>
        </w:rPr>
        <w:t>Informations des salariés</w:t>
      </w:r>
    </w:p>
    <w:p w14:paraId="46AD5E12" w14:textId="7592444A" w:rsidR="003B4AB2" w:rsidRPr="00953EE8" w:rsidRDefault="003B4AB2" w:rsidP="00873B5B">
      <w:pPr>
        <w:rPr>
          <w:color w:val="2F5496" w:themeColor="accent1" w:themeShade="BF"/>
          <w:sz w:val="24"/>
        </w:rPr>
      </w:pPr>
      <w:r w:rsidRPr="00953EE8">
        <w:rPr>
          <w:color w:val="2F5496" w:themeColor="accent1" w:themeShade="BF"/>
          <w:sz w:val="24"/>
        </w:rPr>
        <w:t xml:space="preserve">La décision </w:t>
      </w:r>
      <w:r w:rsidR="00654F57" w:rsidRPr="00953EE8">
        <w:rPr>
          <w:color w:val="2F5496" w:themeColor="accent1" w:themeShade="BF"/>
          <w:sz w:val="24"/>
        </w:rPr>
        <w:t>de validation</w:t>
      </w:r>
      <w:r w:rsidR="00C0456D" w:rsidRPr="00953EE8">
        <w:rPr>
          <w:color w:val="2F5496" w:themeColor="accent1" w:themeShade="BF"/>
          <w:sz w:val="24"/>
        </w:rPr>
        <w:t xml:space="preserve"> </w:t>
      </w:r>
      <w:r w:rsidRPr="00953EE8">
        <w:rPr>
          <w:color w:val="2F5496" w:themeColor="accent1" w:themeShade="BF"/>
          <w:sz w:val="24"/>
        </w:rPr>
        <w:t>ainsi que les voies et délais de recours sont portés à la connaissance des salariés par voie d</w:t>
      </w:r>
      <w:r w:rsidR="003906A2" w:rsidRPr="00953EE8">
        <w:rPr>
          <w:color w:val="2F5496" w:themeColor="accent1" w:themeShade="BF"/>
          <w:sz w:val="24"/>
        </w:rPr>
        <w:t>’</w:t>
      </w:r>
      <w:r w:rsidRPr="00953EE8">
        <w:rPr>
          <w:color w:val="2F5496" w:themeColor="accent1" w:themeShade="BF"/>
          <w:sz w:val="24"/>
        </w:rPr>
        <w:t>affichage sur leur(s) lieu(x) de travail.</w:t>
      </w:r>
    </w:p>
    <w:p w14:paraId="64358DEA" w14:textId="77777777" w:rsidR="00B6773F" w:rsidRPr="00953EE8" w:rsidRDefault="00B6773F" w:rsidP="6CC6DCC5">
      <w:pPr>
        <w:rPr>
          <w:color w:val="2F5496" w:themeColor="accent1" w:themeShade="BF"/>
          <w:sz w:val="24"/>
        </w:rPr>
      </w:pPr>
    </w:p>
    <w:p w14:paraId="55AF3836" w14:textId="07E7D726" w:rsidR="00DA7866" w:rsidRPr="00953EE8" w:rsidRDefault="3BF37C33" w:rsidP="6CC6DCC5">
      <w:pPr>
        <w:rPr>
          <w:color w:val="2F5496" w:themeColor="accent1" w:themeShade="BF"/>
          <w:sz w:val="24"/>
        </w:rPr>
      </w:pPr>
      <w:r w:rsidRPr="00953EE8">
        <w:rPr>
          <w:color w:val="2F5496" w:themeColor="accent1" w:themeShade="BF"/>
          <w:sz w:val="24"/>
        </w:rPr>
        <w:t xml:space="preserve">À défaut </w:t>
      </w:r>
      <w:r w:rsidR="49E4E8CD" w:rsidRPr="00953EE8">
        <w:rPr>
          <w:color w:val="2F5496" w:themeColor="accent1" w:themeShade="BF"/>
          <w:sz w:val="24"/>
        </w:rPr>
        <w:t>de validation</w:t>
      </w:r>
      <w:r w:rsidR="1B1DC4DF" w:rsidRPr="00953EE8">
        <w:rPr>
          <w:color w:val="2F5496" w:themeColor="accent1" w:themeShade="BF"/>
          <w:sz w:val="24"/>
        </w:rPr>
        <w:t xml:space="preserve"> </w:t>
      </w:r>
      <w:r w:rsidRPr="00953EE8">
        <w:rPr>
          <w:color w:val="2F5496" w:themeColor="accent1" w:themeShade="BF"/>
          <w:sz w:val="24"/>
        </w:rPr>
        <w:t xml:space="preserve">dans un délai de </w:t>
      </w:r>
      <w:r w:rsidR="49E4E8CD" w:rsidRPr="00953EE8">
        <w:rPr>
          <w:color w:val="2F5496" w:themeColor="accent1" w:themeShade="BF"/>
          <w:sz w:val="24"/>
        </w:rPr>
        <w:t>15</w:t>
      </w:r>
      <w:r w:rsidR="1B1DC4DF" w:rsidRPr="00953EE8">
        <w:rPr>
          <w:color w:val="2F5496" w:themeColor="accent1" w:themeShade="BF"/>
          <w:sz w:val="24"/>
        </w:rPr>
        <w:t xml:space="preserve"> </w:t>
      </w:r>
      <w:r w:rsidRPr="00953EE8">
        <w:rPr>
          <w:color w:val="2F5496" w:themeColor="accent1" w:themeShade="BF"/>
          <w:sz w:val="24"/>
        </w:rPr>
        <w:t xml:space="preserve">jours à compter de la réception </w:t>
      </w:r>
      <w:r w:rsidR="49E4E8CD" w:rsidRPr="00953EE8">
        <w:rPr>
          <w:color w:val="2F5496" w:themeColor="accent1" w:themeShade="BF"/>
          <w:sz w:val="24"/>
        </w:rPr>
        <w:t>de l’accord</w:t>
      </w:r>
      <w:r w:rsidRPr="00953EE8">
        <w:rPr>
          <w:color w:val="2F5496" w:themeColor="accent1" w:themeShade="BF"/>
          <w:sz w:val="24"/>
        </w:rPr>
        <w:t xml:space="preserve">, la copie de la demande </w:t>
      </w:r>
      <w:r w:rsidR="49E4E8CD" w:rsidRPr="00953EE8">
        <w:rPr>
          <w:color w:val="2F5496" w:themeColor="accent1" w:themeShade="BF"/>
          <w:sz w:val="24"/>
        </w:rPr>
        <w:t>de validation</w:t>
      </w:r>
      <w:r w:rsidRPr="00953EE8">
        <w:rPr>
          <w:color w:val="2F5496" w:themeColor="accent1" w:themeShade="BF"/>
          <w:sz w:val="24"/>
        </w:rPr>
        <w:t>, accompagnée de son accusé de réception par l</w:t>
      </w:r>
      <w:r w:rsidR="3FAE15F1" w:rsidRPr="00953EE8">
        <w:rPr>
          <w:color w:val="2F5496" w:themeColor="accent1" w:themeShade="BF"/>
          <w:sz w:val="24"/>
        </w:rPr>
        <w:t>’</w:t>
      </w:r>
      <w:r w:rsidRPr="00953EE8">
        <w:rPr>
          <w:color w:val="2F5496" w:themeColor="accent1" w:themeShade="BF"/>
          <w:sz w:val="24"/>
        </w:rPr>
        <w:t xml:space="preserve">administration sont portés à la connaissance des salariés </w:t>
      </w:r>
      <w:r w:rsidR="7AE90168" w:rsidRPr="00953EE8">
        <w:rPr>
          <w:color w:val="2F5496" w:themeColor="accent1" w:themeShade="BF"/>
          <w:sz w:val="24"/>
        </w:rPr>
        <w:t xml:space="preserve">par l’employeur </w:t>
      </w:r>
      <w:r w:rsidRPr="00953EE8">
        <w:rPr>
          <w:color w:val="2F5496" w:themeColor="accent1" w:themeShade="BF"/>
          <w:sz w:val="24"/>
        </w:rPr>
        <w:t>dans les mêmes conditions qu</w:t>
      </w:r>
      <w:r w:rsidR="3FAE15F1" w:rsidRPr="00953EE8">
        <w:rPr>
          <w:color w:val="2F5496" w:themeColor="accent1" w:themeShade="BF"/>
          <w:sz w:val="24"/>
        </w:rPr>
        <w:t>’</w:t>
      </w:r>
      <w:r w:rsidRPr="00953EE8">
        <w:rPr>
          <w:color w:val="2F5496" w:themeColor="accent1" w:themeShade="BF"/>
          <w:sz w:val="24"/>
        </w:rPr>
        <w:t xml:space="preserve">en cas de décision explicite </w:t>
      </w:r>
      <w:r w:rsidR="49E4E8CD" w:rsidRPr="00953EE8">
        <w:rPr>
          <w:color w:val="2F5496" w:themeColor="accent1" w:themeShade="BF"/>
          <w:sz w:val="24"/>
        </w:rPr>
        <w:t>de validation</w:t>
      </w:r>
      <w:r w:rsidRPr="00953EE8">
        <w:rPr>
          <w:color w:val="2F5496" w:themeColor="accent1" w:themeShade="BF"/>
          <w:sz w:val="24"/>
        </w:rPr>
        <w:t>.</w:t>
      </w:r>
    </w:p>
    <w:p w14:paraId="2D2FDA01" w14:textId="77777777" w:rsidR="00DC70B7" w:rsidRPr="00953EE8" w:rsidRDefault="00DC70B7" w:rsidP="00262415">
      <w:pPr>
        <w:pStyle w:val="Titre1"/>
        <w:keepNext w:val="0"/>
        <w:rPr>
          <w:rFonts w:ascii="Candara" w:hAnsi="Candara" w:cstheme="minorHAnsi"/>
          <w:b/>
          <w:bCs/>
          <w:color w:val="1F3864" w:themeColor="accent1" w:themeShade="80"/>
          <w:sz w:val="24"/>
          <w:szCs w:val="24"/>
        </w:rPr>
      </w:pPr>
      <w:bookmarkStart w:id="12" w:name="_Hlk51603174"/>
      <w:bookmarkStart w:id="13" w:name="_Toc479079586"/>
    </w:p>
    <w:p w14:paraId="214B78A4" w14:textId="44BD4C95" w:rsidR="00262415" w:rsidRPr="00953EE8" w:rsidRDefault="00262415" w:rsidP="00262415">
      <w:pPr>
        <w:pStyle w:val="Titre1"/>
        <w:keepNext w:val="0"/>
        <w:rPr>
          <w:rFonts w:ascii="Candara" w:hAnsi="Candara" w:cstheme="minorHAnsi"/>
          <w:b/>
          <w:bCs/>
          <w:color w:val="1F3864" w:themeColor="accent1" w:themeShade="80"/>
          <w:sz w:val="24"/>
          <w:szCs w:val="24"/>
        </w:rPr>
      </w:pPr>
      <w:r w:rsidRPr="00953EE8">
        <w:rPr>
          <w:rFonts w:ascii="Candara" w:hAnsi="Candara" w:cstheme="minorHAnsi"/>
          <w:b/>
          <w:bCs/>
          <w:color w:val="1F3864" w:themeColor="accent1" w:themeShade="80"/>
          <w:sz w:val="24"/>
          <w:szCs w:val="24"/>
        </w:rPr>
        <w:t>Article 1</w:t>
      </w:r>
      <w:r w:rsidR="00E54278" w:rsidRPr="00953EE8">
        <w:rPr>
          <w:rFonts w:ascii="Candara" w:hAnsi="Candara" w:cstheme="minorHAnsi"/>
          <w:b/>
          <w:bCs/>
          <w:color w:val="1F3864" w:themeColor="accent1" w:themeShade="80"/>
          <w:sz w:val="24"/>
          <w:szCs w:val="24"/>
        </w:rPr>
        <w:t>3</w:t>
      </w:r>
      <w:r w:rsidRPr="00953EE8">
        <w:rPr>
          <w:rFonts w:ascii="Candara" w:hAnsi="Candara" w:cstheme="minorHAnsi"/>
          <w:b/>
          <w:bCs/>
          <w:color w:val="1F3864" w:themeColor="accent1" w:themeShade="80"/>
          <w:sz w:val="24"/>
          <w:szCs w:val="24"/>
        </w:rPr>
        <w:t xml:space="preserve"> – Durée et entrée en vigueur de l’accord </w:t>
      </w:r>
    </w:p>
    <w:p w14:paraId="67600112" w14:textId="77777777" w:rsidR="00262415" w:rsidRPr="00953EE8" w:rsidRDefault="00262415" w:rsidP="00262415">
      <w:pPr>
        <w:rPr>
          <w:color w:val="2F5496" w:themeColor="accent1" w:themeShade="BF"/>
          <w:sz w:val="24"/>
        </w:rPr>
      </w:pPr>
      <w:r w:rsidRPr="00953EE8">
        <w:rPr>
          <w:color w:val="2F5496" w:themeColor="accent1" w:themeShade="BF"/>
          <w:sz w:val="24"/>
        </w:rPr>
        <w:t>Le présent accord est conclu pour une durée déterminée.</w:t>
      </w:r>
    </w:p>
    <w:p w14:paraId="6915F30B" w14:textId="25ED3E61" w:rsidR="00262415" w:rsidRPr="00953EE8" w:rsidRDefault="00262415" w:rsidP="00262415">
      <w:pPr>
        <w:rPr>
          <w:color w:val="2F5496" w:themeColor="accent1" w:themeShade="BF"/>
          <w:sz w:val="24"/>
        </w:rPr>
      </w:pPr>
      <w:bookmarkStart w:id="14" w:name="_Hlk52214029"/>
      <w:r w:rsidRPr="00953EE8">
        <w:rPr>
          <w:color w:val="2F5496" w:themeColor="accent1" w:themeShade="BF"/>
          <w:sz w:val="24"/>
        </w:rPr>
        <w:t>Sous réserve de sa validation par l’autorité administrative, il entre en vigueur à la date à partir de laquelle il est recouru au dispositif et cesse de produire ses effets au terme de la durée prévu</w:t>
      </w:r>
      <w:r w:rsidR="00BB70EE" w:rsidRPr="00953EE8">
        <w:rPr>
          <w:color w:val="2F5496" w:themeColor="accent1" w:themeShade="BF"/>
          <w:sz w:val="24"/>
        </w:rPr>
        <w:t>e</w:t>
      </w:r>
      <w:r w:rsidRPr="00953EE8">
        <w:rPr>
          <w:color w:val="2F5496" w:themeColor="accent1" w:themeShade="BF"/>
          <w:sz w:val="24"/>
        </w:rPr>
        <w:t xml:space="preserve"> à l’article </w:t>
      </w:r>
      <w:r w:rsidR="00E54278" w:rsidRPr="00953EE8">
        <w:rPr>
          <w:color w:val="2F5496" w:themeColor="accent1" w:themeShade="BF"/>
          <w:sz w:val="24"/>
        </w:rPr>
        <w:t>9</w:t>
      </w:r>
      <w:r w:rsidRPr="00953EE8">
        <w:rPr>
          <w:color w:val="2F5496" w:themeColor="accent1" w:themeShade="BF"/>
          <w:sz w:val="24"/>
        </w:rPr>
        <w:t xml:space="preserve"> du présent accord. </w:t>
      </w:r>
    </w:p>
    <w:p w14:paraId="0A19CF3B" w14:textId="799A9C17" w:rsidR="00262415" w:rsidRPr="00953EE8" w:rsidRDefault="00262415" w:rsidP="00262415">
      <w:pPr>
        <w:rPr>
          <w:color w:val="2F5496" w:themeColor="accent1" w:themeShade="BF"/>
          <w:sz w:val="24"/>
        </w:rPr>
      </w:pPr>
      <w:r w:rsidRPr="00953EE8">
        <w:rPr>
          <w:color w:val="2F5496" w:themeColor="accent1" w:themeShade="BF"/>
          <w:sz w:val="24"/>
        </w:rPr>
        <w:t xml:space="preserve">En cas d'absence de </w:t>
      </w:r>
      <w:r w:rsidR="77C12985" w:rsidRPr="00953EE8">
        <w:rPr>
          <w:color w:val="2F5496" w:themeColor="accent1" w:themeShade="BF"/>
          <w:sz w:val="24"/>
        </w:rPr>
        <w:t>renouv</w:t>
      </w:r>
      <w:r w:rsidR="3645B6B4" w:rsidRPr="00953EE8">
        <w:rPr>
          <w:color w:val="2F5496" w:themeColor="accent1" w:themeShade="BF"/>
          <w:sz w:val="24"/>
        </w:rPr>
        <w:t>ell</w:t>
      </w:r>
      <w:r w:rsidR="77C12985" w:rsidRPr="00953EE8">
        <w:rPr>
          <w:color w:val="2F5496" w:themeColor="accent1" w:themeShade="BF"/>
          <w:sz w:val="24"/>
        </w:rPr>
        <w:t>ement</w:t>
      </w:r>
      <w:r w:rsidRPr="00953EE8">
        <w:rPr>
          <w:color w:val="2F5496" w:themeColor="accent1" w:themeShade="BF"/>
          <w:sz w:val="24"/>
        </w:rPr>
        <w:t xml:space="preserve"> résultant d'un refus d'autorisation de l'autorité administrative, les parties signataires </w:t>
      </w:r>
      <w:r w:rsidR="006D6416" w:rsidRPr="00953EE8">
        <w:rPr>
          <w:color w:val="2F5496" w:themeColor="accent1" w:themeShade="BF"/>
          <w:sz w:val="24"/>
        </w:rPr>
        <w:t xml:space="preserve">du présent accord </w:t>
      </w:r>
      <w:r w:rsidRPr="00953EE8">
        <w:rPr>
          <w:color w:val="2F5496" w:themeColor="accent1" w:themeShade="BF"/>
          <w:sz w:val="24"/>
        </w:rPr>
        <w:t>conviennent de se réunir afin d'apprécier l'opportunité de mettre fin à l'accord collectif</w:t>
      </w:r>
      <w:r w:rsidR="00CC57AE" w:rsidRPr="00953EE8">
        <w:rPr>
          <w:color w:val="2F5496" w:themeColor="accent1" w:themeShade="BF"/>
          <w:sz w:val="24"/>
        </w:rPr>
        <w:t xml:space="preserve"> ou de renouveler une demande</w:t>
      </w:r>
      <w:r w:rsidRPr="00953EE8">
        <w:rPr>
          <w:color w:val="2F5496" w:themeColor="accent1" w:themeShade="BF"/>
          <w:sz w:val="24"/>
        </w:rPr>
        <w:t>.</w:t>
      </w:r>
      <w:bookmarkEnd w:id="14"/>
    </w:p>
    <w:p w14:paraId="0108CC3C" w14:textId="55D5C89A" w:rsidR="001C5818" w:rsidRPr="00953EE8" w:rsidRDefault="001C5818">
      <w:pPr>
        <w:spacing w:before="0"/>
        <w:jc w:val="left"/>
        <w:rPr>
          <w:rFonts w:eastAsiaTheme="majorEastAsia"/>
          <w:b/>
          <w:bCs/>
          <w:color w:val="1F3864" w:themeColor="accent1" w:themeShade="80"/>
          <w:sz w:val="24"/>
        </w:rPr>
      </w:pPr>
    </w:p>
    <w:p w14:paraId="6D627DEA" w14:textId="77777777" w:rsidR="00DC70B7" w:rsidRPr="00953EE8" w:rsidRDefault="00DC70B7" w:rsidP="00262415">
      <w:pPr>
        <w:rPr>
          <w:rFonts w:eastAsiaTheme="majorEastAsia"/>
          <w:b/>
          <w:bCs/>
          <w:color w:val="1F3864" w:themeColor="accent1" w:themeShade="80"/>
          <w:sz w:val="24"/>
        </w:rPr>
      </w:pPr>
    </w:p>
    <w:p w14:paraId="30A0E05A" w14:textId="13C7A71B" w:rsidR="00B43086" w:rsidRPr="00953EE8" w:rsidRDefault="00B43086" w:rsidP="00262415">
      <w:pPr>
        <w:rPr>
          <w:rFonts w:eastAsiaTheme="majorEastAsia"/>
          <w:b/>
          <w:bCs/>
          <w:color w:val="1F3864" w:themeColor="accent1" w:themeShade="80"/>
          <w:sz w:val="24"/>
        </w:rPr>
      </w:pPr>
      <w:r w:rsidRPr="00953EE8">
        <w:rPr>
          <w:rFonts w:eastAsiaTheme="majorEastAsia"/>
          <w:b/>
          <w:bCs/>
          <w:color w:val="1F3864" w:themeColor="accent1" w:themeShade="80"/>
          <w:sz w:val="24"/>
        </w:rPr>
        <w:t xml:space="preserve">Article </w:t>
      </w:r>
      <w:r w:rsidR="00F44A54" w:rsidRPr="00953EE8">
        <w:rPr>
          <w:rFonts w:eastAsiaTheme="majorEastAsia"/>
          <w:b/>
          <w:bCs/>
          <w:color w:val="1F3864" w:themeColor="accent1" w:themeShade="80"/>
          <w:sz w:val="24"/>
        </w:rPr>
        <w:t>1</w:t>
      </w:r>
      <w:r w:rsidR="00E54278" w:rsidRPr="00953EE8">
        <w:rPr>
          <w:rFonts w:eastAsiaTheme="majorEastAsia"/>
          <w:b/>
          <w:bCs/>
          <w:color w:val="1F3864" w:themeColor="accent1" w:themeShade="80"/>
          <w:sz w:val="24"/>
        </w:rPr>
        <w:t>4</w:t>
      </w:r>
      <w:r w:rsidR="008B64D1" w:rsidRPr="00953EE8">
        <w:rPr>
          <w:rFonts w:eastAsiaTheme="majorEastAsia"/>
          <w:b/>
          <w:bCs/>
          <w:color w:val="1F3864" w:themeColor="accent1" w:themeShade="80"/>
          <w:sz w:val="24"/>
        </w:rPr>
        <w:t>–</w:t>
      </w:r>
      <w:r w:rsidRPr="00953EE8">
        <w:rPr>
          <w:rFonts w:eastAsiaTheme="majorEastAsia"/>
          <w:b/>
          <w:bCs/>
          <w:color w:val="1F3864" w:themeColor="accent1" w:themeShade="80"/>
          <w:sz w:val="24"/>
        </w:rPr>
        <w:t xml:space="preserve"> </w:t>
      </w:r>
      <w:r w:rsidR="008B64D1" w:rsidRPr="00953EE8">
        <w:rPr>
          <w:rFonts w:eastAsiaTheme="majorEastAsia"/>
          <w:b/>
          <w:bCs/>
          <w:color w:val="1F3864" w:themeColor="accent1" w:themeShade="80"/>
          <w:sz w:val="24"/>
        </w:rPr>
        <w:t>Rendez-vous et suivi de l’application de l’accord</w:t>
      </w:r>
    </w:p>
    <w:p w14:paraId="1C714FE5" w14:textId="743181D4" w:rsidR="00824770" w:rsidRPr="00953EE8" w:rsidRDefault="0020569E" w:rsidP="00B6773F">
      <w:pPr>
        <w:rPr>
          <w:i/>
          <w:color w:val="2F5496" w:themeColor="accent1" w:themeShade="BF"/>
          <w:sz w:val="24"/>
        </w:rPr>
      </w:pPr>
      <w:r w:rsidRPr="00953EE8">
        <w:rPr>
          <w:color w:val="2F5496" w:themeColor="accent1" w:themeShade="BF"/>
          <w:sz w:val="24"/>
        </w:rPr>
        <w:t>En vue d’assurer le suivi de l’application du présent accord, les parties conviennent</w:t>
      </w:r>
      <w:r w:rsidR="00316FB4" w:rsidRPr="00953EE8">
        <w:rPr>
          <w:i/>
          <w:color w:val="2F5496" w:themeColor="accent1" w:themeShade="BF"/>
          <w:sz w:val="24"/>
        </w:rPr>
        <w:t xml:space="preserve"> </w:t>
      </w:r>
      <w:r w:rsidR="00D60E56" w:rsidRPr="00953EE8">
        <w:rPr>
          <w:i/>
          <w:color w:val="2F5496" w:themeColor="accent1" w:themeShade="BF"/>
          <w:sz w:val="24"/>
        </w:rPr>
        <w:t xml:space="preserve">d’assurer le suivi de l’accord dans le cadre </w:t>
      </w:r>
      <w:r w:rsidR="000A275E" w:rsidRPr="00953EE8">
        <w:rPr>
          <w:i/>
          <w:color w:val="2F5496" w:themeColor="accent1" w:themeShade="BF"/>
          <w:sz w:val="24"/>
        </w:rPr>
        <w:t>de la réunion spécifique de suivi</w:t>
      </w:r>
      <w:r w:rsidR="00D60E56" w:rsidRPr="00953EE8">
        <w:rPr>
          <w:i/>
          <w:color w:val="2F5496" w:themeColor="accent1" w:themeShade="BF"/>
          <w:sz w:val="24"/>
        </w:rPr>
        <w:t xml:space="preserve"> portant sur la mise en œuvre du</w:t>
      </w:r>
      <w:r w:rsidR="00A8502C" w:rsidRPr="00953EE8">
        <w:rPr>
          <w:i/>
          <w:color w:val="2F5496" w:themeColor="accent1" w:themeShade="BF"/>
          <w:sz w:val="24"/>
        </w:rPr>
        <w:t xml:space="preserve"> </w:t>
      </w:r>
      <w:r w:rsidR="00D60E56" w:rsidRPr="00953EE8">
        <w:rPr>
          <w:i/>
          <w:color w:val="2F5496" w:themeColor="accent1" w:themeShade="BF"/>
          <w:sz w:val="24"/>
        </w:rPr>
        <w:t xml:space="preserve">dispositif </w:t>
      </w:r>
      <w:r w:rsidR="00B6773F" w:rsidRPr="00953EE8">
        <w:rPr>
          <w:i/>
          <w:color w:val="2F5496" w:themeColor="accent1" w:themeShade="BF"/>
          <w:sz w:val="24"/>
        </w:rPr>
        <w:t xml:space="preserve">tous les 3 mois. </w:t>
      </w:r>
    </w:p>
    <w:p w14:paraId="64A47274" w14:textId="77777777" w:rsidR="00DC70B7" w:rsidRPr="00953EE8" w:rsidRDefault="00DC70B7" w:rsidP="00262415">
      <w:pPr>
        <w:pStyle w:val="Titre1"/>
        <w:keepNext w:val="0"/>
        <w:rPr>
          <w:rFonts w:ascii="Candara" w:hAnsi="Candara" w:cstheme="minorBidi"/>
          <w:b/>
          <w:bCs/>
          <w:color w:val="1F3864" w:themeColor="accent1" w:themeShade="80"/>
          <w:sz w:val="24"/>
          <w:szCs w:val="24"/>
        </w:rPr>
      </w:pPr>
    </w:p>
    <w:p w14:paraId="1B2FC2EF" w14:textId="5E224B02" w:rsidR="00262415" w:rsidRPr="00953EE8" w:rsidRDefault="00262415" w:rsidP="00262415">
      <w:pPr>
        <w:pStyle w:val="Titre1"/>
        <w:keepNext w:val="0"/>
        <w:rPr>
          <w:rFonts w:ascii="Candara" w:hAnsi="Candara" w:cstheme="minorBidi"/>
          <w:b/>
          <w:bCs/>
          <w:color w:val="1F3864" w:themeColor="accent1" w:themeShade="80"/>
          <w:sz w:val="24"/>
          <w:szCs w:val="24"/>
        </w:rPr>
      </w:pPr>
      <w:r w:rsidRPr="00953EE8">
        <w:rPr>
          <w:rFonts w:ascii="Candara" w:hAnsi="Candara" w:cstheme="minorBidi"/>
          <w:b/>
          <w:bCs/>
          <w:color w:val="1F3864" w:themeColor="accent1" w:themeShade="80"/>
          <w:sz w:val="24"/>
          <w:szCs w:val="24"/>
        </w:rPr>
        <w:t>Article 1</w:t>
      </w:r>
      <w:r w:rsidR="00E54278" w:rsidRPr="00953EE8">
        <w:rPr>
          <w:rFonts w:ascii="Candara" w:hAnsi="Candara" w:cstheme="minorBidi"/>
          <w:b/>
          <w:bCs/>
          <w:color w:val="1F3864" w:themeColor="accent1" w:themeShade="80"/>
          <w:sz w:val="24"/>
          <w:szCs w:val="24"/>
        </w:rPr>
        <w:t>5</w:t>
      </w:r>
      <w:r w:rsidRPr="00953EE8">
        <w:rPr>
          <w:rFonts w:ascii="Candara" w:hAnsi="Candara" w:cstheme="minorBidi"/>
          <w:b/>
          <w:bCs/>
          <w:color w:val="1F3864" w:themeColor="accent1" w:themeShade="80"/>
          <w:sz w:val="24"/>
          <w:szCs w:val="24"/>
        </w:rPr>
        <w:t xml:space="preserve"> – Révision de l’accord</w:t>
      </w:r>
    </w:p>
    <w:p w14:paraId="1255FCA8" w14:textId="1F33D732" w:rsidR="00262415" w:rsidRPr="00953EE8" w:rsidRDefault="00262415" w:rsidP="00262415">
      <w:pPr>
        <w:spacing w:before="240"/>
        <w:rPr>
          <w:rFonts w:cs="Arial"/>
          <w:color w:val="2F5496" w:themeColor="accent1" w:themeShade="BF"/>
          <w:sz w:val="24"/>
        </w:rPr>
      </w:pPr>
      <w:r w:rsidRPr="00953EE8">
        <w:rPr>
          <w:rFonts w:cs="Arial"/>
          <w:color w:val="2F5496" w:themeColor="accent1" w:themeShade="BF"/>
          <w:sz w:val="24"/>
        </w:rPr>
        <w:t>Le présent accord peut être révisé dans les conditions prévues par les textes légaux et r</w:t>
      </w:r>
      <w:r w:rsidR="00D13845" w:rsidRPr="00953EE8">
        <w:rPr>
          <w:rFonts w:cs="Arial"/>
          <w:color w:val="2F5496" w:themeColor="accent1" w:themeShade="BF"/>
          <w:sz w:val="24"/>
        </w:rPr>
        <w:t>é</w:t>
      </w:r>
      <w:r w:rsidRPr="00953EE8">
        <w:rPr>
          <w:rFonts w:cs="Arial"/>
          <w:color w:val="2F5496" w:themeColor="accent1" w:themeShade="BF"/>
          <w:sz w:val="24"/>
        </w:rPr>
        <w:t xml:space="preserve">glementaires. </w:t>
      </w:r>
    </w:p>
    <w:p w14:paraId="2B7CE247" w14:textId="17D751C1" w:rsidR="002778A2" w:rsidRPr="00953EE8" w:rsidRDefault="00262415" w:rsidP="00123DFE">
      <w:pPr>
        <w:rPr>
          <w:color w:val="2F5496" w:themeColor="accent1" w:themeShade="BF"/>
          <w:sz w:val="24"/>
        </w:rPr>
      </w:pPr>
      <w:r w:rsidRPr="00953EE8">
        <w:rPr>
          <w:color w:val="2F5496" w:themeColor="accent1" w:themeShade="BF"/>
          <w:sz w:val="24"/>
        </w:rPr>
        <w:t>Si un avenant de révision est conclu, une nouvelle procédure de validation sera engagée, conformément à la législation en vigueur.</w:t>
      </w:r>
    </w:p>
    <w:p w14:paraId="1B343BE1" w14:textId="6C28744E" w:rsidR="00824770" w:rsidRPr="00953EE8" w:rsidRDefault="00824770">
      <w:pPr>
        <w:spacing w:before="0"/>
        <w:jc w:val="left"/>
        <w:rPr>
          <w:rFonts w:eastAsiaTheme="majorEastAsia" w:cstheme="minorHAnsi"/>
          <w:b/>
          <w:bCs/>
          <w:color w:val="1F3864" w:themeColor="accent1" w:themeShade="80"/>
          <w:sz w:val="24"/>
        </w:rPr>
      </w:pPr>
    </w:p>
    <w:p w14:paraId="4D6F76A5" w14:textId="56328BC2" w:rsidR="00262415" w:rsidRPr="00953EE8" w:rsidRDefault="00262415" w:rsidP="00262415">
      <w:pPr>
        <w:pStyle w:val="Titre1"/>
        <w:keepNext w:val="0"/>
        <w:rPr>
          <w:rFonts w:ascii="Candara" w:hAnsi="Candara" w:cstheme="minorHAnsi"/>
          <w:b/>
          <w:bCs/>
          <w:color w:val="1F3864" w:themeColor="accent1" w:themeShade="80"/>
          <w:sz w:val="24"/>
          <w:szCs w:val="24"/>
        </w:rPr>
      </w:pPr>
      <w:r w:rsidRPr="00953EE8">
        <w:rPr>
          <w:rFonts w:ascii="Candara" w:hAnsi="Candara" w:cstheme="minorHAnsi"/>
          <w:b/>
          <w:bCs/>
          <w:color w:val="1F3864" w:themeColor="accent1" w:themeShade="80"/>
          <w:sz w:val="24"/>
          <w:szCs w:val="24"/>
        </w:rPr>
        <w:t>Article 1</w:t>
      </w:r>
      <w:r w:rsidR="00E54278" w:rsidRPr="00953EE8">
        <w:rPr>
          <w:rFonts w:ascii="Candara" w:hAnsi="Candara" w:cstheme="minorHAnsi"/>
          <w:b/>
          <w:bCs/>
          <w:color w:val="1F3864" w:themeColor="accent1" w:themeShade="80"/>
          <w:sz w:val="24"/>
          <w:szCs w:val="24"/>
        </w:rPr>
        <w:t>6</w:t>
      </w:r>
      <w:r w:rsidRPr="00953EE8">
        <w:rPr>
          <w:rFonts w:ascii="Candara" w:hAnsi="Candara" w:cstheme="minorHAnsi"/>
          <w:b/>
          <w:bCs/>
          <w:color w:val="1F3864" w:themeColor="accent1" w:themeShade="80"/>
          <w:sz w:val="24"/>
          <w:szCs w:val="24"/>
        </w:rPr>
        <w:t xml:space="preserve"> – Formalités de publicité et de dépôt</w:t>
      </w:r>
    </w:p>
    <w:p w14:paraId="3D53BA88" w14:textId="77777777" w:rsidR="00A8502C" w:rsidRPr="00953EE8" w:rsidRDefault="00A8502C" w:rsidP="00A8502C">
      <w:pPr>
        <w:spacing w:before="240"/>
        <w:rPr>
          <w:rFonts w:cs="Arial"/>
          <w:color w:val="2F5496" w:themeColor="accent1" w:themeShade="BF"/>
          <w:sz w:val="24"/>
        </w:rPr>
      </w:pPr>
      <w:r w:rsidRPr="00953EE8">
        <w:rPr>
          <w:rFonts w:cs="Arial"/>
          <w:color w:val="2F5496" w:themeColor="accent1" w:themeShade="BF"/>
          <w:sz w:val="24"/>
        </w:rPr>
        <w:t xml:space="preserve">Si la demande d’autorisation de recours à l’activité partielle de longue durée – rebond est acceptée, alors : </w:t>
      </w:r>
    </w:p>
    <w:p w14:paraId="2DF1D212" w14:textId="3114C166" w:rsidR="00A8502C" w:rsidRPr="00953EE8" w:rsidRDefault="00A8502C" w:rsidP="00A8502C">
      <w:pPr>
        <w:pStyle w:val="Paragraphedeliste"/>
        <w:numPr>
          <w:ilvl w:val="0"/>
          <w:numId w:val="6"/>
        </w:numPr>
        <w:rPr>
          <w:rFonts w:ascii="Candara" w:hAnsi="Candara" w:cs="Arial"/>
          <w:strike/>
          <w:color w:val="2F5496" w:themeColor="accent1" w:themeShade="BF"/>
          <w:sz w:val="24"/>
        </w:rPr>
      </w:pPr>
      <w:proofErr w:type="gramStart"/>
      <w:r w:rsidRPr="00953EE8">
        <w:rPr>
          <w:rFonts w:ascii="Candara" w:hAnsi="Candara" w:cs="Arial"/>
          <w:color w:val="2F5496" w:themeColor="accent1" w:themeShade="BF"/>
          <w:sz w:val="24"/>
        </w:rPr>
        <w:lastRenderedPageBreak/>
        <w:t>c</w:t>
      </w:r>
      <w:r w:rsidR="005B7FE4" w:rsidRPr="00953EE8">
        <w:rPr>
          <w:rFonts w:ascii="Candara" w:hAnsi="Candara" w:cs="Arial"/>
          <w:color w:val="2F5496" w:themeColor="accent1" w:themeShade="BF"/>
          <w:sz w:val="24"/>
        </w:rPr>
        <w:t>onformément</w:t>
      </w:r>
      <w:proofErr w:type="gramEnd"/>
      <w:r w:rsidR="005B7FE4" w:rsidRPr="00953EE8">
        <w:rPr>
          <w:rFonts w:ascii="Candara" w:hAnsi="Candara" w:cs="Arial"/>
          <w:color w:val="2F5496" w:themeColor="accent1" w:themeShade="BF"/>
          <w:sz w:val="24"/>
        </w:rPr>
        <w:t xml:space="preserve"> à l’article L. 2231-5 du Code du travail, le présent accord est notifié à chacune des organisations représentatives</w:t>
      </w:r>
      <w:r w:rsidRPr="00953EE8">
        <w:rPr>
          <w:rFonts w:ascii="Candara" w:hAnsi="Candara" w:cs="Arial"/>
          <w:color w:val="2F5496" w:themeColor="accent1" w:themeShade="BF"/>
          <w:sz w:val="24"/>
        </w:rPr>
        <w:t xml:space="preserve">, </w:t>
      </w:r>
    </w:p>
    <w:p w14:paraId="044C3D20" w14:textId="358C7AB9" w:rsidR="00A8502C" w:rsidRPr="00953EE8" w:rsidRDefault="00A8502C" w:rsidP="00A8502C">
      <w:pPr>
        <w:pStyle w:val="Paragraphedeliste"/>
        <w:rPr>
          <w:rFonts w:ascii="Candara" w:hAnsi="Candara" w:cs="Arial"/>
          <w:strike/>
          <w:color w:val="2F5496" w:themeColor="accent1" w:themeShade="BF"/>
          <w:sz w:val="24"/>
        </w:rPr>
      </w:pPr>
      <w:proofErr w:type="gramStart"/>
      <w:r w:rsidRPr="00953EE8">
        <w:rPr>
          <w:rFonts w:ascii="Candara" w:hAnsi="Candara" w:cs="Arial"/>
          <w:color w:val="2F5496" w:themeColor="accent1" w:themeShade="BF"/>
          <w:sz w:val="24"/>
        </w:rPr>
        <w:t>et</w:t>
      </w:r>
      <w:proofErr w:type="gramEnd"/>
    </w:p>
    <w:p w14:paraId="48276498" w14:textId="72BD9C78" w:rsidR="00262415" w:rsidRPr="00953EE8" w:rsidRDefault="00A8502C" w:rsidP="00A8502C">
      <w:pPr>
        <w:pStyle w:val="Paragraphedeliste"/>
        <w:numPr>
          <w:ilvl w:val="0"/>
          <w:numId w:val="6"/>
        </w:numPr>
        <w:rPr>
          <w:rFonts w:ascii="Candara" w:hAnsi="Candara" w:cs="Arial"/>
          <w:strike/>
          <w:color w:val="2F5496" w:themeColor="accent1" w:themeShade="BF"/>
          <w:sz w:val="24"/>
        </w:rPr>
      </w:pPr>
      <w:proofErr w:type="gramStart"/>
      <w:r w:rsidRPr="00953EE8">
        <w:rPr>
          <w:rFonts w:ascii="Candara" w:hAnsi="Candara" w:cs="Arial"/>
          <w:color w:val="2F5496" w:themeColor="accent1" w:themeShade="BF"/>
          <w:sz w:val="24"/>
        </w:rPr>
        <w:t>c</w:t>
      </w:r>
      <w:r w:rsidR="00262415" w:rsidRPr="00953EE8">
        <w:rPr>
          <w:rFonts w:ascii="Candara" w:hAnsi="Candara" w:cs="Arial"/>
          <w:color w:val="2F5496" w:themeColor="accent1" w:themeShade="BF"/>
          <w:sz w:val="24"/>
        </w:rPr>
        <w:t>onformément</w:t>
      </w:r>
      <w:proofErr w:type="gramEnd"/>
      <w:r w:rsidR="00262415" w:rsidRPr="00953EE8">
        <w:rPr>
          <w:rFonts w:ascii="Candara" w:hAnsi="Candara" w:cs="Arial"/>
          <w:color w:val="2F5496" w:themeColor="accent1" w:themeShade="BF"/>
          <w:sz w:val="24"/>
        </w:rPr>
        <w:t xml:space="preserve"> aux articles D. 2231-2, D. 2231-4, L. 2231-5-1, L. 2231-6 du Code du travail, le présent accord est déposé sur la plateforme de téléprocédure du ministère du travail et</w:t>
      </w:r>
      <w:r w:rsidR="007904BE" w:rsidRPr="00953EE8">
        <w:rPr>
          <w:rFonts w:ascii="Candara" w:hAnsi="Candara" w:cs="Arial"/>
          <w:color w:val="2F5496" w:themeColor="accent1" w:themeShade="BF"/>
          <w:sz w:val="24"/>
        </w:rPr>
        <w:t xml:space="preserve"> auprès</w:t>
      </w:r>
      <w:r w:rsidR="00262415" w:rsidRPr="00953EE8">
        <w:rPr>
          <w:rFonts w:ascii="Candara" w:hAnsi="Candara" w:cs="Arial"/>
          <w:color w:val="2F5496" w:themeColor="accent1" w:themeShade="BF"/>
          <w:sz w:val="24"/>
        </w:rPr>
        <w:t xml:space="preserve"> du greffe du Conseil de Prud’hommes de</w:t>
      </w:r>
      <w:r w:rsidR="00B6773F" w:rsidRPr="00953EE8">
        <w:rPr>
          <w:rFonts w:ascii="Candara" w:hAnsi="Candara" w:cs="Arial"/>
          <w:color w:val="2F5496" w:themeColor="accent1" w:themeShade="BF"/>
          <w:sz w:val="24"/>
        </w:rPr>
        <w:t xml:space="preserve"> Valenciennes, dont dépend le siège social de l’Entreprise où est signé le présent accord</w:t>
      </w:r>
      <w:r w:rsidR="00262415" w:rsidRPr="00953EE8">
        <w:rPr>
          <w:rFonts w:ascii="Candara" w:hAnsi="Candara" w:cs="Arial"/>
          <w:i/>
          <w:iCs/>
          <w:color w:val="2F5496" w:themeColor="accent1" w:themeShade="BF"/>
          <w:sz w:val="24"/>
        </w:rPr>
        <w:t>.</w:t>
      </w:r>
    </w:p>
    <w:bookmarkEnd w:id="12"/>
    <w:p w14:paraId="43123BD8" w14:textId="2074972B" w:rsidR="00C24687" w:rsidRPr="00953EE8" w:rsidRDefault="00C24687">
      <w:pPr>
        <w:spacing w:before="0"/>
        <w:jc w:val="left"/>
        <w:rPr>
          <w:color w:val="1F3864" w:themeColor="accent1" w:themeShade="80"/>
          <w:sz w:val="24"/>
        </w:rPr>
      </w:pPr>
    </w:p>
    <w:bookmarkEnd w:id="13"/>
    <w:p w14:paraId="74E5DDBA" w14:textId="4E869FE0" w:rsidR="008E705F" w:rsidRPr="00953EE8" w:rsidRDefault="008E705F" w:rsidP="003B4AB2">
      <w:pPr>
        <w:rPr>
          <w:sz w:val="24"/>
        </w:rPr>
      </w:pPr>
    </w:p>
    <w:p w14:paraId="1DB020F4" w14:textId="08ECFC8C" w:rsidR="00701622" w:rsidRPr="00953EE8" w:rsidRDefault="00701622" w:rsidP="003B4AB2">
      <w:pPr>
        <w:rPr>
          <w:sz w:val="24"/>
        </w:rPr>
      </w:pPr>
    </w:p>
    <w:p w14:paraId="25AAA2C5" w14:textId="6F694CF3" w:rsidR="00701622" w:rsidRPr="00953EE8" w:rsidRDefault="00701622" w:rsidP="003B4AB2">
      <w:pPr>
        <w:rPr>
          <w:sz w:val="24"/>
        </w:rPr>
      </w:pPr>
      <w:r w:rsidRPr="00953EE8">
        <w:rPr>
          <w:sz w:val="24"/>
        </w:rPr>
        <w:t>Fait en 4 exemplaires, à Prouvy, le</w:t>
      </w:r>
      <w:r w:rsidR="00E50A3D" w:rsidRPr="00953EE8">
        <w:rPr>
          <w:sz w:val="24"/>
        </w:rPr>
        <w:t xml:space="preserve"> </w:t>
      </w:r>
      <w:r w:rsidR="00DC70B7" w:rsidRPr="00953EE8">
        <w:rPr>
          <w:sz w:val="24"/>
        </w:rPr>
        <w:t>vendredi 13 février</w:t>
      </w:r>
      <w:r w:rsidR="00A8502C" w:rsidRPr="00953EE8">
        <w:rPr>
          <w:sz w:val="24"/>
        </w:rPr>
        <w:t xml:space="preserve"> 2026</w:t>
      </w:r>
    </w:p>
    <w:p w14:paraId="35B9F579" w14:textId="3A0AEBB7" w:rsidR="00DC70B7" w:rsidRPr="00953EE8" w:rsidRDefault="00DC70B7" w:rsidP="003B4AB2">
      <w:pPr>
        <w:rPr>
          <w:sz w:val="24"/>
        </w:rPr>
      </w:pPr>
    </w:p>
    <w:p w14:paraId="50018D44" w14:textId="40E9498C" w:rsidR="00DC70B7" w:rsidRPr="00953EE8" w:rsidRDefault="00DC70B7" w:rsidP="003B4AB2">
      <w:pPr>
        <w:rPr>
          <w:sz w:val="24"/>
        </w:rPr>
      </w:pPr>
      <w:r w:rsidRPr="00953EE8">
        <w:rPr>
          <w:sz w:val="24"/>
        </w:rPr>
        <w:t xml:space="preserve">Pour l’Entreprise HIOLLE TECHNOLOGIES : </w:t>
      </w:r>
      <w:r w:rsidR="00662398" w:rsidRPr="00662398">
        <w:rPr>
          <w:rFonts w:cstheme="minorHAnsi"/>
          <w:i/>
          <w:iCs/>
          <w:color w:val="FF0000"/>
          <w:sz w:val="24"/>
        </w:rPr>
        <w:t>(anonyme)</w:t>
      </w:r>
    </w:p>
    <w:p w14:paraId="462FADEE" w14:textId="2E3062FF" w:rsidR="00DC70B7" w:rsidRPr="00953EE8" w:rsidRDefault="00DC70B7" w:rsidP="003B4AB2">
      <w:pPr>
        <w:rPr>
          <w:sz w:val="24"/>
        </w:rPr>
      </w:pPr>
    </w:p>
    <w:p w14:paraId="11529AD2" w14:textId="290A1706" w:rsidR="00DC70B7" w:rsidRPr="00953EE8" w:rsidRDefault="00DC70B7" w:rsidP="003B4AB2">
      <w:pPr>
        <w:rPr>
          <w:sz w:val="24"/>
        </w:rPr>
      </w:pPr>
    </w:p>
    <w:p w14:paraId="03220585" w14:textId="4B3A659B" w:rsidR="00DC70B7" w:rsidRPr="00953EE8" w:rsidRDefault="00DC70B7" w:rsidP="003B4AB2">
      <w:pPr>
        <w:rPr>
          <w:sz w:val="24"/>
        </w:rPr>
      </w:pPr>
    </w:p>
    <w:p w14:paraId="1A58BE2F" w14:textId="3A54731A" w:rsidR="00DC70B7" w:rsidRPr="00953EE8" w:rsidRDefault="00DC70B7" w:rsidP="003B4AB2">
      <w:pPr>
        <w:rPr>
          <w:sz w:val="24"/>
        </w:rPr>
      </w:pPr>
      <w:r w:rsidRPr="00953EE8">
        <w:rPr>
          <w:sz w:val="24"/>
        </w:rPr>
        <w:t xml:space="preserve">Pour les organisations syndicales représentatives au sein de l’Entreprise HIOLLE TECHNOLOGIES : </w:t>
      </w:r>
    </w:p>
    <w:p w14:paraId="54D07DE4" w14:textId="225E17B4" w:rsidR="00DC70B7" w:rsidRPr="00953EE8" w:rsidRDefault="00DC70B7" w:rsidP="00DC70B7">
      <w:pPr>
        <w:pStyle w:val="Paragraphedeliste"/>
        <w:numPr>
          <w:ilvl w:val="0"/>
          <w:numId w:val="6"/>
        </w:numPr>
        <w:rPr>
          <w:sz w:val="24"/>
        </w:rPr>
      </w:pPr>
      <w:r w:rsidRPr="00953EE8">
        <w:rPr>
          <w:sz w:val="24"/>
        </w:rPr>
        <w:t xml:space="preserve">F.O, représentée par </w:t>
      </w:r>
      <w:r w:rsidR="00662398" w:rsidRPr="00662398">
        <w:rPr>
          <w:rFonts w:cstheme="minorHAnsi"/>
          <w:i/>
          <w:iCs/>
          <w:color w:val="FF0000"/>
          <w:sz w:val="24"/>
        </w:rPr>
        <w:t>(anonyme)</w:t>
      </w:r>
      <w:r w:rsidRPr="00953EE8">
        <w:rPr>
          <w:sz w:val="24"/>
        </w:rPr>
        <w:t>, délégué syndical de l’Entreprise</w:t>
      </w:r>
    </w:p>
    <w:p w14:paraId="34498968" w14:textId="4535B5D6" w:rsidR="00DC70B7" w:rsidRPr="00953EE8" w:rsidRDefault="00DC70B7" w:rsidP="00DC70B7">
      <w:pPr>
        <w:rPr>
          <w:sz w:val="24"/>
        </w:rPr>
      </w:pPr>
    </w:p>
    <w:p w14:paraId="388D9AF9" w14:textId="1EEAFF4F" w:rsidR="00DC70B7" w:rsidRPr="00953EE8" w:rsidRDefault="00DC70B7" w:rsidP="00DC70B7">
      <w:pPr>
        <w:rPr>
          <w:sz w:val="24"/>
        </w:rPr>
      </w:pPr>
    </w:p>
    <w:p w14:paraId="38513079" w14:textId="637A1CAE" w:rsidR="00DC70B7" w:rsidRPr="00953EE8" w:rsidRDefault="00DC70B7" w:rsidP="00DC70B7">
      <w:pPr>
        <w:rPr>
          <w:sz w:val="24"/>
        </w:rPr>
      </w:pPr>
    </w:p>
    <w:p w14:paraId="5EAB31DA" w14:textId="77777777" w:rsidR="00DC70B7" w:rsidRPr="00953EE8" w:rsidRDefault="00DC70B7" w:rsidP="00DC70B7">
      <w:pPr>
        <w:rPr>
          <w:sz w:val="24"/>
        </w:rPr>
      </w:pPr>
    </w:p>
    <w:p w14:paraId="4702DA8E" w14:textId="538762DC" w:rsidR="00DC70B7" w:rsidRPr="00953EE8" w:rsidRDefault="00DC70B7" w:rsidP="00DC70B7">
      <w:pPr>
        <w:rPr>
          <w:sz w:val="24"/>
        </w:rPr>
      </w:pPr>
    </w:p>
    <w:p w14:paraId="0BE873A2" w14:textId="7D36250D" w:rsidR="00DC70B7" w:rsidRPr="00953EE8" w:rsidRDefault="00DC70B7" w:rsidP="00DC70B7">
      <w:pPr>
        <w:pStyle w:val="Paragraphedeliste"/>
        <w:numPr>
          <w:ilvl w:val="0"/>
          <w:numId w:val="6"/>
        </w:numPr>
        <w:rPr>
          <w:sz w:val="24"/>
        </w:rPr>
      </w:pPr>
      <w:r w:rsidRPr="00953EE8">
        <w:rPr>
          <w:sz w:val="24"/>
        </w:rPr>
        <w:t xml:space="preserve">C.F.D.T., représentée par </w:t>
      </w:r>
      <w:r w:rsidR="00662398" w:rsidRPr="00662398">
        <w:rPr>
          <w:rFonts w:cstheme="minorHAnsi"/>
          <w:i/>
          <w:iCs/>
          <w:color w:val="FF0000"/>
          <w:sz w:val="24"/>
        </w:rPr>
        <w:t>(anonyme)</w:t>
      </w:r>
      <w:r w:rsidRPr="00953EE8">
        <w:rPr>
          <w:sz w:val="24"/>
        </w:rPr>
        <w:t>, délégué syndical de l’Entreprise</w:t>
      </w:r>
    </w:p>
    <w:p w14:paraId="2E62151C" w14:textId="009994B8" w:rsidR="00701622" w:rsidRPr="0018669F" w:rsidRDefault="00701622" w:rsidP="00063E31">
      <w:pPr>
        <w:spacing w:before="0"/>
        <w:ind w:left="720"/>
        <w:rPr>
          <w:sz w:val="24"/>
        </w:rPr>
      </w:pPr>
    </w:p>
    <w:sectPr w:rsidR="00701622" w:rsidRPr="0018669F" w:rsidSect="00EB5E73">
      <w:headerReference w:type="default" r:id="rId25"/>
      <w:footerReference w:type="even" r:id="rId26"/>
      <w:footerReference w:type="default" r:id="rId27"/>
      <w:footerReference w:type="first" r:id="rId28"/>
      <w:pgSz w:w="11900" w:h="16840"/>
      <w:pgMar w:top="1415" w:right="1127" w:bottom="851" w:left="1276" w:header="708" w:footer="24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997E77" w14:textId="77777777" w:rsidR="00A37AA4" w:rsidRDefault="00A37AA4" w:rsidP="00914C5A">
      <w:r>
        <w:separator/>
      </w:r>
    </w:p>
  </w:endnote>
  <w:endnote w:type="continuationSeparator" w:id="0">
    <w:p w14:paraId="441173D0" w14:textId="77777777" w:rsidR="00A37AA4" w:rsidRDefault="00A37AA4" w:rsidP="00914C5A">
      <w:r>
        <w:continuationSeparator/>
      </w:r>
    </w:p>
  </w:endnote>
  <w:endnote w:type="continuationNotice" w:id="1">
    <w:p w14:paraId="24E52C69" w14:textId="77777777" w:rsidR="00A37AA4" w:rsidRDefault="00A37AA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Candara">
    <w:panose1 w:val="020E0502030303020204"/>
    <w:charset w:val="00"/>
    <w:family w:val="swiss"/>
    <w:pitch w:val="variable"/>
    <w:sig w:usb0="A00002EF" w:usb1="4000A44B"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imes">
    <w:panose1 w:val="02020603050405020304"/>
    <w:charset w:val="00"/>
    <w:family w:val="roman"/>
    <w:pitch w:val="variable"/>
    <w:sig w:usb0="E0002AFF" w:usb1="C0007841" w:usb2="00000009" w:usb3="00000000" w:csb0="000001FF" w:csb1="00000000"/>
  </w:font>
  <w:font w:name="YBZFD E+ Helvetica">
    <w:altName w:val="Times New Roman"/>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umrodepage"/>
      </w:rPr>
      <w:id w:val="1366863855"/>
      <w:docPartObj>
        <w:docPartGallery w:val="Page Numbers (Bottom of Page)"/>
        <w:docPartUnique/>
      </w:docPartObj>
    </w:sdtPr>
    <w:sdtEndPr>
      <w:rPr>
        <w:rStyle w:val="Numrodepage"/>
      </w:rPr>
    </w:sdtEndPr>
    <w:sdtContent>
      <w:p w14:paraId="40AF9B7F" w14:textId="77777777" w:rsidR="008014EF" w:rsidRDefault="008014EF" w:rsidP="00665EA2">
        <w:pPr>
          <w:pStyle w:val="Pieddepage"/>
          <w:framePr w:wrap="none" w:vAnchor="text" w:hAnchor="margin" w:xAlign="right" w:y="1"/>
          <w:rPr>
            <w:rStyle w:val="Numrodepage"/>
          </w:rPr>
        </w:pPr>
        <w:r>
          <w:rPr>
            <w:rStyle w:val="Numrodepage"/>
          </w:rPr>
          <w:fldChar w:fldCharType="begin"/>
        </w:r>
        <w:r>
          <w:rPr>
            <w:rStyle w:val="Numrodepage"/>
          </w:rPr>
          <w:instrText xml:space="preserve"> PAGE </w:instrText>
        </w:r>
        <w:r>
          <w:rPr>
            <w:rStyle w:val="Numrodepage"/>
          </w:rPr>
          <w:fldChar w:fldCharType="end"/>
        </w:r>
      </w:p>
    </w:sdtContent>
  </w:sdt>
  <w:p w14:paraId="2BED25D0" w14:textId="77777777" w:rsidR="008014EF" w:rsidRDefault="008014EF" w:rsidP="008014EF">
    <w:pPr>
      <w:pStyle w:val="Pieddepag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2F175" w14:textId="0D35DABA" w:rsidR="008014EF" w:rsidRPr="008014EF" w:rsidRDefault="008014EF" w:rsidP="008014EF">
    <w:pPr>
      <w:pStyle w:val="Pieddepage"/>
      <w:framePr w:wrap="none" w:vAnchor="text" w:hAnchor="page" w:x="10714" w:y="-81"/>
      <w:rPr>
        <w:rStyle w:val="Numrodepage"/>
        <w:color w:val="005A72"/>
        <w:sz w:val="20"/>
        <w:szCs w:val="20"/>
      </w:rPr>
    </w:pPr>
  </w:p>
  <w:p w14:paraId="2AB5D246" w14:textId="759EE7E7" w:rsidR="00D2270A" w:rsidRPr="00D2270A" w:rsidRDefault="00BA2B3D" w:rsidP="00D2270A">
    <w:pPr>
      <w:pStyle w:val="Pieddepage"/>
      <w:ind w:hanging="284"/>
      <w:rPr>
        <w:color w:val="005A72"/>
        <w:sz w:val="20"/>
        <w:szCs w:val="20"/>
      </w:rPr>
    </w:pPr>
    <w:r>
      <w:rPr>
        <w:noProof/>
        <w:color w:val="005A72"/>
        <w:sz w:val="20"/>
        <w:szCs w:val="20"/>
      </w:rPr>
      <mc:AlternateContent>
        <mc:Choice Requires="wps">
          <w:drawing>
            <wp:anchor distT="0" distB="0" distL="114300" distR="114300" simplePos="0" relativeHeight="251658243" behindDoc="0" locked="0" layoutInCell="1" allowOverlap="1" wp14:anchorId="1F4F2AAB" wp14:editId="0577CD29">
              <wp:simplePos x="0" y="0"/>
              <wp:positionH relativeFrom="column">
                <wp:posOffset>-890742</wp:posOffset>
              </wp:positionH>
              <wp:positionV relativeFrom="paragraph">
                <wp:posOffset>277451</wp:posOffset>
              </wp:positionV>
              <wp:extent cx="7677785" cy="96790"/>
              <wp:effectExtent l="0" t="0" r="5715" b="5080"/>
              <wp:wrapNone/>
              <wp:docPr id="3" name="Rectangle 3"/>
              <wp:cNvGraphicFramePr/>
              <a:graphic xmlns:a="http://schemas.openxmlformats.org/drawingml/2006/main">
                <a:graphicData uri="http://schemas.microsoft.com/office/word/2010/wordprocessingShape">
                  <wps:wsp>
                    <wps:cNvSpPr/>
                    <wps:spPr>
                      <a:xfrm>
                        <a:off x="0" y="0"/>
                        <a:ext cx="7677785" cy="96790"/>
                      </a:xfrm>
                      <a:prstGeom prst="rect">
                        <a:avLst/>
                      </a:prstGeom>
                      <a:solidFill>
                        <a:srgbClr val="1F5B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149176" id="Rectangle 3" o:spid="_x0000_s1026" style="position:absolute;margin-left:-70.15pt;margin-top:21.85pt;width:604.55pt;height:7.6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" fillcolor="#1f5b7d" stroked="f" strokeweight="1pt"/>
          </w:pict>
        </mc:Fallback>
      </mc:AlternateContent>
    </w:r>
    <w:r>
      <w:rPr>
        <w:noProof/>
        <w:color w:val="005A72"/>
        <w:sz w:val="20"/>
        <w:szCs w:val="20"/>
      </w:rPr>
      <mc:AlternateContent>
        <mc:Choice Requires="wps">
          <w:drawing>
            <wp:anchor distT="0" distB="0" distL="114300" distR="114300" simplePos="0" relativeHeight="251658245" behindDoc="0" locked="0" layoutInCell="1" allowOverlap="1" wp14:anchorId="080723AD" wp14:editId="14F060D8">
              <wp:simplePos x="0" y="0"/>
              <wp:positionH relativeFrom="column">
                <wp:posOffset>-926955</wp:posOffset>
              </wp:positionH>
              <wp:positionV relativeFrom="paragraph">
                <wp:posOffset>277451</wp:posOffset>
              </wp:positionV>
              <wp:extent cx="7677785" cy="96790"/>
              <wp:effectExtent l="0" t="0" r="5715" b="5080"/>
              <wp:wrapNone/>
              <wp:docPr id="4" name="Rectangle 4"/>
              <wp:cNvGraphicFramePr/>
              <a:graphic xmlns:a="http://schemas.openxmlformats.org/drawingml/2006/main">
                <a:graphicData uri="http://schemas.microsoft.com/office/word/2010/wordprocessingShape">
                  <wps:wsp>
                    <wps:cNvSpPr/>
                    <wps:spPr>
                      <a:xfrm>
                        <a:off x="0" y="0"/>
                        <a:ext cx="7677785" cy="96790"/>
                      </a:xfrm>
                      <a:prstGeom prst="rect">
                        <a:avLst/>
                      </a:prstGeom>
                      <a:solidFill>
                        <a:srgbClr val="1F5B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898F4C" id="Rectangle 4" o:spid="_x0000_s1026" style="position:absolute;margin-left:-73pt;margin-top:21.85pt;width:604.55pt;height:7.6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" fillcolor="#1f5b7d" stroked="f" strokeweight="1pt"/>
          </w:pict>
        </mc:Fallback>
      </mc:AlternateContent>
    </w:r>
    <w:r w:rsidR="00EB5E73">
      <w:rPr>
        <w:rFonts w:cs="Times New Roman"/>
        <w:color w:val="005A72"/>
        <w:sz w:val="20"/>
        <w:szCs w:val="20"/>
      </w:rPr>
      <w:t xml:space="preserve">HIOLLE TECHNOLOGIES - </w:t>
    </w:r>
    <w:r w:rsidR="009F5A51">
      <w:rPr>
        <w:rFonts w:cs="Times New Roman"/>
        <w:color w:val="005A72"/>
        <w:sz w:val="20"/>
        <w:szCs w:val="20"/>
      </w:rPr>
      <w:t xml:space="preserve">accord </w:t>
    </w:r>
    <w:r w:rsidR="0086388A">
      <w:rPr>
        <w:rFonts w:cs="Times New Roman"/>
        <w:color w:val="005A72"/>
        <w:sz w:val="20"/>
        <w:szCs w:val="20"/>
      </w:rPr>
      <w:t xml:space="preserve">d’entreprise </w:t>
    </w:r>
    <w:r w:rsidR="00EB5E73">
      <w:rPr>
        <w:rFonts w:cs="Times New Roman"/>
        <w:color w:val="005A72"/>
        <w:sz w:val="20"/>
        <w:szCs w:val="20"/>
      </w:rPr>
      <w:t xml:space="preserve">APLD-R du 12 février </w:t>
    </w:r>
    <w:proofErr w:type="gramStart"/>
    <w:r w:rsidR="00EB5E73">
      <w:rPr>
        <w:rFonts w:cs="Times New Roman"/>
        <w:color w:val="005A72"/>
        <w:sz w:val="20"/>
        <w:szCs w:val="20"/>
      </w:rPr>
      <w:t>2026</w:t>
    </w:r>
    <w:r w:rsidR="00AB40AE">
      <w:rPr>
        <w:rFonts w:cs="Times New Roman"/>
        <w:color w:val="005A72"/>
        <w:sz w:val="20"/>
        <w:szCs w:val="20"/>
      </w:rPr>
      <w:t xml:space="preserve">  </w:t>
    </w:r>
    <w:r w:rsidR="00EB5E73">
      <w:rPr>
        <w:rFonts w:cs="Times New Roman"/>
        <w:color w:val="005A72"/>
        <w:sz w:val="20"/>
        <w:szCs w:val="20"/>
      </w:rPr>
      <w:tab/>
    </w:r>
    <w:proofErr w:type="gramEnd"/>
    <w:r w:rsidR="00EB5E73" w:rsidRPr="00EB5E73">
      <w:rPr>
        <w:rFonts w:cs="Times New Roman"/>
        <w:color w:val="005A72"/>
        <w:sz w:val="20"/>
        <w:szCs w:val="20"/>
      </w:rPr>
      <w:fldChar w:fldCharType="begin"/>
    </w:r>
    <w:r w:rsidR="00EB5E73" w:rsidRPr="00EB5E73">
      <w:rPr>
        <w:rFonts w:cs="Times New Roman"/>
        <w:color w:val="005A72"/>
        <w:sz w:val="20"/>
        <w:szCs w:val="20"/>
      </w:rPr>
      <w:instrText>PAGE   \* MERGEFORMAT</w:instrText>
    </w:r>
    <w:r w:rsidR="00EB5E73" w:rsidRPr="00EB5E73">
      <w:rPr>
        <w:rFonts w:cs="Times New Roman"/>
        <w:color w:val="005A72"/>
        <w:sz w:val="20"/>
        <w:szCs w:val="20"/>
      </w:rPr>
      <w:fldChar w:fldCharType="separate"/>
    </w:r>
    <w:r w:rsidR="00EB5E73" w:rsidRPr="00EB5E73">
      <w:rPr>
        <w:rFonts w:cs="Times New Roman"/>
        <w:color w:val="005A72"/>
        <w:sz w:val="20"/>
        <w:szCs w:val="20"/>
      </w:rPr>
      <w:t>1</w:t>
    </w:r>
    <w:r w:rsidR="00EB5E73" w:rsidRPr="00EB5E73">
      <w:rPr>
        <w:rFonts w:cs="Times New Roman"/>
        <w:color w:val="005A72"/>
        <w:sz w:val="20"/>
        <w:szCs w:val="20"/>
      </w:rPr>
      <w:fldChar w:fldCharType="end"/>
    </w:r>
    <w:r w:rsidR="00EB5E73">
      <w:rPr>
        <w:rFonts w:cs="Times New Roman"/>
        <w:color w:val="005A72"/>
        <w:sz w:val="20"/>
        <w:szCs w:val="20"/>
      </w:rPr>
      <w:tab/>
    </w:r>
    <w:r w:rsidR="00EB5E73">
      <w:rPr>
        <w:rFonts w:cs="Times New Roman"/>
        <w:color w:val="005A72"/>
        <w:sz w:val="20"/>
        <w:szCs w:val="20"/>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62B25E" w14:textId="793A4FB5" w:rsidR="004E3B3F" w:rsidRPr="00C577B3" w:rsidRDefault="00EB5E73" w:rsidP="00C577B3">
    <w:pPr>
      <w:pStyle w:val="Pieddepage"/>
      <w:ind w:hanging="284"/>
      <w:rPr>
        <w:color w:val="005A72"/>
        <w:sz w:val="20"/>
        <w:szCs w:val="20"/>
      </w:rPr>
    </w:pPr>
    <w:r>
      <w:rPr>
        <w:rFonts w:cs="Times New Roman"/>
        <w:color w:val="005A72"/>
        <w:sz w:val="20"/>
        <w:szCs w:val="20"/>
      </w:rPr>
      <w:t xml:space="preserve">HIOLLE TECHNOLOGIES - Accord d’entreprise APLD-R du 13 février </w:t>
    </w:r>
    <w:proofErr w:type="gramStart"/>
    <w:r>
      <w:rPr>
        <w:rFonts w:cs="Times New Roman"/>
        <w:color w:val="005A72"/>
        <w:sz w:val="20"/>
        <w:szCs w:val="20"/>
      </w:rPr>
      <w:t xml:space="preserve">2026  </w:t>
    </w:r>
    <w:r>
      <w:rPr>
        <w:rFonts w:cs="Times New Roman"/>
        <w:color w:val="005A72"/>
        <w:sz w:val="20"/>
        <w:szCs w:val="20"/>
      </w:rPr>
      <w:tab/>
    </w:r>
    <w:proofErr w:type="gramEnd"/>
    <w:r w:rsidRPr="00EB5E73">
      <w:rPr>
        <w:rFonts w:cs="Times New Roman"/>
        <w:color w:val="005A72"/>
        <w:sz w:val="20"/>
        <w:szCs w:val="20"/>
      </w:rPr>
      <w:fldChar w:fldCharType="begin"/>
    </w:r>
    <w:r w:rsidRPr="00EB5E73">
      <w:rPr>
        <w:rFonts w:cs="Times New Roman"/>
        <w:color w:val="005A72"/>
        <w:sz w:val="20"/>
        <w:szCs w:val="20"/>
      </w:rPr>
      <w:instrText>PAGE   \* MERGEFORMAT</w:instrText>
    </w:r>
    <w:r w:rsidRPr="00EB5E73">
      <w:rPr>
        <w:rFonts w:cs="Times New Roman"/>
        <w:color w:val="005A72"/>
        <w:sz w:val="20"/>
        <w:szCs w:val="20"/>
      </w:rPr>
      <w:fldChar w:fldCharType="separate"/>
    </w:r>
    <w:r w:rsidRPr="00EB5E73">
      <w:rPr>
        <w:rFonts w:cs="Times New Roman"/>
        <w:color w:val="005A72"/>
        <w:sz w:val="20"/>
        <w:szCs w:val="20"/>
      </w:rPr>
      <w:t>1</w:t>
    </w:r>
    <w:r w:rsidRPr="00EB5E73">
      <w:rPr>
        <w:rFonts w:cs="Times New Roman"/>
        <w:color w:val="005A72"/>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87D25F" w14:textId="77777777" w:rsidR="00A37AA4" w:rsidRDefault="00A37AA4" w:rsidP="00914C5A">
      <w:r>
        <w:separator/>
      </w:r>
    </w:p>
  </w:footnote>
  <w:footnote w:type="continuationSeparator" w:id="0">
    <w:p w14:paraId="75D7AEE2" w14:textId="77777777" w:rsidR="00A37AA4" w:rsidRDefault="00A37AA4" w:rsidP="00914C5A">
      <w:r>
        <w:continuationSeparator/>
      </w:r>
    </w:p>
  </w:footnote>
  <w:footnote w:type="continuationNotice" w:id="1">
    <w:p w14:paraId="00882CA0" w14:textId="77777777" w:rsidR="00A37AA4" w:rsidRDefault="00A37AA4">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55DCFC" w14:textId="3E3DFE0D" w:rsidR="0072098F" w:rsidRPr="008B7861" w:rsidRDefault="00D87316">
    <w:pPr>
      <w:pStyle w:val="En-tte"/>
      <w:rPr>
        <w:i/>
        <w:iCs/>
      </w:rPr>
    </w:pPr>
    <w:r w:rsidRPr="008B7861">
      <w:rPr>
        <w:i/>
        <w:iCs/>
        <w:noProof/>
      </w:rPr>
      <w:drawing>
        <wp:anchor distT="0" distB="0" distL="114300" distR="114300" simplePos="0" relativeHeight="251658244" behindDoc="0" locked="0" layoutInCell="1" allowOverlap="1" wp14:anchorId="7FFCA133" wp14:editId="19C114FF">
          <wp:simplePos x="0" y="0"/>
          <wp:positionH relativeFrom="column">
            <wp:posOffset>6347368</wp:posOffset>
          </wp:positionH>
          <wp:positionV relativeFrom="paragraph">
            <wp:posOffset>342254</wp:posOffset>
          </wp:positionV>
          <wp:extent cx="86995" cy="8956778"/>
          <wp:effectExtent l="0" t="0" r="1905" b="0"/>
          <wp:wrapNone/>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1">
                    <a:extLst>
                      <a:ext uri="{28A0092B-C50C-407E-A947-70E740481C1C}">
                        <a14:useLocalDpi xmlns:a14="http://schemas.microsoft.com/office/drawing/2010/main" val="0"/>
                      </a:ext>
                    </a:extLst>
                  </a:blip>
                  <a:stretch>
                    <a:fillRect/>
                  </a:stretch>
                </pic:blipFill>
                <pic:spPr>
                  <a:xfrm>
                    <a:off x="0" y="0"/>
                    <a:ext cx="92442" cy="951762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1E411F"/>
    <w:multiLevelType w:val="hybridMultilevel"/>
    <w:tmpl w:val="E5B025CE"/>
    <w:lvl w:ilvl="0" w:tplc="870AFC84">
      <w:start w:val="5"/>
      <w:numFmt w:val="bullet"/>
      <w:lvlText w:val=""/>
      <w:lvlJc w:val="left"/>
      <w:pPr>
        <w:ind w:left="218" w:hanging="360"/>
      </w:pPr>
      <w:rPr>
        <w:rFonts w:ascii="Symbol" w:eastAsia="Times New Roman" w:hAnsi="Symbol" w:cs="Times New Roman" w:hint="default"/>
      </w:rPr>
    </w:lvl>
    <w:lvl w:ilvl="1" w:tplc="040C0003" w:tentative="1">
      <w:start w:val="1"/>
      <w:numFmt w:val="bullet"/>
      <w:lvlText w:val="o"/>
      <w:lvlJc w:val="left"/>
      <w:pPr>
        <w:ind w:left="938" w:hanging="360"/>
      </w:pPr>
      <w:rPr>
        <w:rFonts w:ascii="Courier New" w:hAnsi="Courier New" w:cs="Courier New" w:hint="default"/>
      </w:rPr>
    </w:lvl>
    <w:lvl w:ilvl="2" w:tplc="040C0005" w:tentative="1">
      <w:start w:val="1"/>
      <w:numFmt w:val="bullet"/>
      <w:lvlText w:val=""/>
      <w:lvlJc w:val="left"/>
      <w:pPr>
        <w:ind w:left="1658" w:hanging="360"/>
      </w:pPr>
      <w:rPr>
        <w:rFonts w:ascii="Wingdings" w:hAnsi="Wingdings" w:hint="default"/>
      </w:rPr>
    </w:lvl>
    <w:lvl w:ilvl="3" w:tplc="040C0001" w:tentative="1">
      <w:start w:val="1"/>
      <w:numFmt w:val="bullet"/>
      <w:lvlText w:val=""/>
      <w:lvlJc w:val="left"/>
      <w:pPr>
        <w:ind w:left="2378" w:hanging="360"/>
      </w:pPr>
      <w:rPr>
        <w:rFonts w:ascii="Symbol" w:hAnsi="Symbol" w:hint="default"/>
      </w:rPr>
    </w:lvl>
    <w:lvl w:ilvl="4" w:tplc="040C0003" w:tentative="1">
      <w:start w:val="1"/>
      <w:numFmt w:val="bullet"/>
      <w:lvlText w:val="o"/>
      <w:lvlJc w:val="left"/>
      <w:pPr>
        <w:ind w:left="3098" w:hanging="360"/>
      </w:pPr>
      <w:rPr>
        <w:rFonts w:ascii="Courier New" w:hAnsi="Courier New" w:cs="Courier New" w:hint="default"/>
      </w:rPr>
    </w:lvl>
    <w:lvl w:ilvl="5" w:tplc="040C0005" w:tentative="1">
      <w:start w:val="1"/>
      <w:numFmt w:val="bullet"/>
      <w:lvlText w:val=""/>
      <w:lvlJc w:val="left"/>
      <w:pPr>
        <w:ind w:left="3818" w:hanging="360"/>
      </w:pPr>
      <w:rPr>
        <w:rFonts w:ascii="Wingdings" w:hAnsi="Wingdings" w:hint="default"/>
      </w:rPr>
    </w:lvl>
    <w:lvl w:ilvl="6" w:tplc="040C0001" w:tentative="1">
      <w:start w:val="1"/>
      <w:numFmt w:val="bullet"/>
      <w:lvlText w:val=""/>
      <w:lvlJc w:val="left"/>
      <w:pPr>
        <w:ind w:left="4538" w:hanging="360"/>
      </w:pPr>
      <w:rPr>
        <w:rFonts w:ascii="Symbol" w:hAnsi="Symbol" w:hint="default"/>
      </w:rPr>
    </w:lvl>
    <w:lvl w:ilvl="7" w:tplc="040C0003" w:tentative="1">
      <w:start w:val="1"/>
      <w:numFmt w:val="bullet"/>
      <w:lvlText w:val="o"/>
      <w:lvlJc w:val="left"/>
      <w:pPr>
        <w:ind w:left="5258" w:hanging="360"/>
      </w:pPr>
      <w:rPr>
        <w:rFonts w:ascii="Courier New" w:hAnsi="Courier New" w:cs="Courier New" w:hint="default"/>
      </w:rPr>
    </w:lvl>
    <w:lvl w:ilvl="8" w:tplc="040C0005" w:tentative="1">
      <w:start w:val="1"/>
      <w:numFmt w:val="bullet"/>
      <w:lvlText w:val=""/>
      <w:lvlJc w:val="left"/>
      <w:pPr>
        <w:ind w:left="5978" w:hanging="360"/>
      </w:pPr>
      <w:rPr>
        <w:rFonts w:ascii="Wingdings" w:hAnsi="Wingdings" w:hint="default"/>
      </w:rPr>
    </w:lvl>
  </w:abstractNum>
  <w:abstractNum w:abstractNumId="1" w15:restartNumberingAfterBreak="0">
    <w:nsid w:val="0C5C5EAB"/>
    <w:multiLevelType w:val="hybridMultilevel"/>
    <w:tmpl w:val="AB405A30"/>
    <w:lvl w:ilvl="0" w:tplc="A32417E2">
      <w:start w:val="3"/>
      <w:numFmt w:val="bullet"/>
      <w:lvlText w:val=""/>
      <w:lvlJc w:val="left"/>
      <w:pPr>
        <w:ind w:left="720" w:hanging="360"/>
      </w:pPr>
      <w:rPr>
        <w:rFonts w:ascii="Symbol" w:eastAsiaTheme="minorHAnsi" w:hAnsi="Symbol" w:cstheme="minorHAns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FD332D6"/>
    <w:multiLevelType w:val="hybridMultilevel"/>
    <w:tmpl w:val="C8A26504"/>
    <w:lvl w:ilvl="0" w:tplc="626AF850">
      <w:start w:val="1"/>
      <w:numFmt w:val="bullet"/>
      <w:lvlText w:val=""/>
      <w:lvlJc w:val="left"/>
      <w:pPr>
        <w:ind w:left="720" w:hanging="360"/>
      </w:pPr>
      <w:rPr>
        <w:rFonts w:ascii="Wingdings" w:eastAsiaTheme="minorHAnsi" w:hAnsi="Wingdings" w:cstheme="min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39D3156"/>
    <w:multiLevelType w:val="hybridMultilevel"/>
    <w:tmpl w:val="DD6611FE"/>
    <w:lvl w:ilvl="0" w:tplc="EFB0E5BC">
      <w:start w:val="101"/>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20255A52"/>
    <w:multiLevelType w:val="hybridMultilevel"/>
    <w:tmpl w:val="876A4F2E"/>
    <w:lvl w:ilvl="0" w:tplc="C13E08D0">
      <w:numFmt w:val="bullet"/>
      <w:lvlText w:val=""/>
      <w:lvlJc w:val="left"/>
      <w:pPr>
        <w:ind w:left="720" w:hanging="360"/>
      </w:pPr>
      <w:rPr>
        <w:rFonts w:ascii="Symbol" w:eastAsiaTheme="minorHAnsi" w:hAnsi="Symbol" w:cstheme="min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0E23E37"/>
    <w:multiLevelType w:val="hybridMultilevel"/>
    <w:tmpl w:val="12DE3B56"/>
    <w:lvl w:ilvl="0" w:tplc="E35AAEE2">
      <w:start w:val="3"/>
      <w:numFmt w:val="bullet"/>
      <w:lvlText w:val="-"/>
      <w:lvlJc w:val="left"/>
      <w:pPr>
        <w:ind w:left="720" w:hanging="360"/>
      </w:pPr>
      <w:rPr>
        <w:rFonts w:ascii="Arial" w:eastAsiaTheme="minorEastAsia"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255D1AC7"/>
    <w:multiLevelType w:val="multilevel"/>
    <w:tmpl w:val="B61AB70E"/>
    <w:lvl w:ilvl="0">
      <w:start w:val="1"/>
      <w:numFmt w:val="decimal"/>
      <w:lvlText w:val="%1."/>
      <w:lvlJc w:val="left"/>
      <w:pPr>
        <w:ind w:left="360" w:hanging="360"/>
      </w:pPr>
      <w:rPr>
        <w:rFonts w:hint="default"/>
      </w:rPr>
    </w:lvl>
    <w:lvl w:ilvl="1">
      <w:start w:val="1"/>
      <w:numFmt w:val="decimal"/>
      <w:lvlText w:val="Article %1.%2 -"/>
      <w:lvlJc w:val="left"/>
      <w:pPr>
        <w:ind w:left="1567" w:hanging="432"/>
      </w:pPr>
      <w:rPr>
        <w:rFonts w:hint="default"/>
        <w:b/>
        <w:bCs/>
        <w:i w:val="0"/>
        <w:iCs/>
        <w:color w:val="1F3864" w:themeColor="accent1" w:themeShade="80"/>
        <w:sz w:val="24"/>
        <w:szCs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270E79B9"/>
    <w:multiLevelType w:val="hybridMultilevel"/>
    <w:tmpl w:val="F6AE02E2"/>
    <w:lvl w:ilvl="0" w:tplc="EBA85226">
      <w:start w:val="1"/>
      <w:numFmt w:val="bullet"/>
      <w:lvlText w:val=""/>
      <w:lvlJc w:val="left"/>
      <w:pPr>
        <w:ind w:left="720" w:hanging="360"/>
      </w:pPr>
      <w:rPr>
        <w:rFonts w:ascii="Wingdings" w:eastAsiaTheme="minorHAnsi" w:hAnsi="Wingdings" w:cstheme="minorHAns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B355D76"/>
    <w:multiLevelType w:val="hybridMultilevel"/>
    <w:tmpl w:val="6F84A3E2"/>
    <w:lvl w:ilvl="0" w:tplc="18F48C80">
      <w:start w:val="1"/>
      <w:numFmt w:val="decimal"/>
      <w:pStyle w:val="Question"/>
      <w:suff w:val="space"/>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3ABC7D7F"/>
    <w:multiLevelType w:val="hybridMultilevel"/>
    <w:tmpl w:val="F4A60AD6"/>
    <w:lvl w:ilvl="0" w:tplc="A4F82766">
      <w:start w:val="1"/>
      <w:numFmt w:val="decimal"/>
      <w:pStyle w:val="NQuestions"/>
      <w:lvlText w:val="%1."/>
      <w:lvlJc w:val="left"/>
      <w:pPr>
        <w:ind w:left="360" w:hanging="360"/>
      </w:pPr>
    </w:lvl>
    <w:lvl w:ilvl="1" w:tplc="DD4C53E4">
      <w:start w:val="1"/>
      <w:numFmt w:val="lowerLetter"/>
      <w:lvlText w:val="%2."/>
      <w:lvlJc w:val="left"/>
      <w:pPr>
        <w:ind w:left="1440" w:hanging="360"/>
      </w:pPr>
    </w:lvl>
    <w:lvl w:ilvl="2" w:tplc="BB565230">
      <w:start w:val="1"/>
      <w:numFmt w:val="lowerRoman"/>
      <w:lvlText w:val="%3."/>
      <w:lvlJc w:val="right"/>
      <w:pPr>
        <w:ind w:left="2160" w:hanging="180"/>
      </w:pPr>
    </w:lvl>
    <w:lvl w:ilvl="3" w:tplc="506A7060">
      <w:start w:val="1"/>
      <w:numFmt w:val="decimal"/>
      <w:lvlText w:val="%4."/>
      <w:lvlJc w:val="left"/>
      <w:pPr>
        <w:ind w:left="360" w:hanging="360"/>
      </w:pPr>
    </w:lvl>
    <w:lvl w:ilvl="4" w:tplc="9E80431E">
      <w:start w:val="1"/>
      <w:numFmt w:val="lowerLetter"/>
      <w:lvlText w:val="%5."/>
      <w:lvlJc w:val="left"/>
      <w:pPr>
        <w:ind w:left="3600" w:hanging="360"/>
      </w:pPr>
    </w:lvl>
    <w:lvl w:ilvl="5" w:tplc="2D1257E6">
      <w:start w:val="1"/>
      <w:numFmt w:val="lowerRoman"/>
      <w:lvlText w:val="%6."/>
      <w:lvlJc w:val="right"/>
      <w:pPr>
        <w:ind w:left="4320" w:hanging="180"/>
      </w:pPr>
    </w:lvl>
    <w:lvl w:ilvl="6" w:tplc="80305140">
      <w:start w:val="1"/>
      <w:numFmt w:val="decimal"/>
      <w:lvlText w:val="%7."/>
      <w:lvlJc w:val="left"/>
      <w:pPr>
        <w:ind w:left="5040" w:hanging="360"/>
      </w:pPr>
    </w:lvl>
    <w:lvl w:ilvl="7" w:tplc="55FAC19A">
      <w:start w:val="1"/>
      <w:numFmt w:val="lowerLetter"/>
      <w:lvlText w:val="%8."/>
      <w:lvlJc w:val="left"/>
      <w:pPr>
        <w:ind w:left="5760" w:hanging="360"/>
      </w:pPr>
    </w:lvl>
    <w:lvl w:ilvl="8" w:tplc="E050F6F4">
      <w:start w:val="1"/>
      <w:numFmt w:val="lowerRoman"/>
      <w:lvlText w:val="%9."/>
      <w:lvlJc w:val="right"/>
      <w:pPr>
        <w:ind w:left="6480" w:hanging="180"/>
      </w:pPr>
    </w:lvl>
  </w:abstractNum>
  <w:abstractNum w:abstractNumId="10" w15:restartNumberingAfterBreak="0">
    <w:nsid w:val="3BE155A5"/>
    <w:multiLevelType w:val="hybridMultilevel"/>
    <w:tmpl w:val="B31A5E4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43560780"/>
    <w:multiLevelType w:val="hybridMultilevel"/>
    <w:tmpl w:val="408A5606"/>
    <w:lvl w:ilvl="0" w:tplc="502E488A">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50D368BB"/>
    <w:multiLevelType w:val="hybridMultilevel"/>
    <w:tmpl w:val="85AA2CF8"/>
    <w:lvl w:ilvl="0" w:tplc="ED2C41E0">
      <w:numFmt w:val="bullet"/>
      <w:lvlText w:val="-"/>
      <w:lvlJc w:val="left"/>
      <w:pPr>
        <w:ind w:left="938" w:hanging="360"/>
      </w:pPr>
      <w:rPr>
        <w:rFonts w:ascii="Times New Roman" w:eastAsia="Times New Roman" w:hAnsi="Times New Roman" w:cs="Times New Roman" w:hint="default"/>
      </w:rPr>
    </w:lvl>
    <w:lvl w:ilvl="1" w:tplc="040C0003" w:tentative="1">
      <w:start w:val="1"/>
      <w:numFmt w:val="bullet"/>
      <w:lvlText w:val="o"/>
      <w:lvlJc w:val="left"/>
      <w:pPr>
        <w:ind w:left="1658" w:hanging="360"/>
      </w:pPr>
      <w:rPr>
        <w:rFonts w:ascii="Courier New" w:hAnsi="Courier New" w:cs="Courier New" w:hint="default"/>
      </w:rPr>
    </w:lvl>
    <w:lvl w:ilvl="2" w:tplc="040C0005" w:tentative="1">
      <w:start w:val="1"/>
      <w:numFmt w:val="bullet"/>
      <w:lvlText w:val=""/>
      <w:lvlJc w:val="left"/>
      <w:pPr>
        <w:ind w:left="2378" w:hanging="360"/>
      </w:pPr>
      <w:rPr>
        <w:rFonts w:ascii="Wingdings" w:hAnsi="Wingdings" w:hint="default"/>
      </w:rPr>
    </w:lvl>
    <w:lvl w:ilvl="3" w:tplc="040C0001" w:tentative="1">
      <w:start w:val="1"/>
      <w:numFmt w:val="bullet"/>
      <w:lvlText w:val=""/>
      <w:lvlJc w:val="left"/>
      <w:pPr>
        <w:ind w:left="3098" w:hanging="360"/>
      </w:pPr>
      <w:rPr>
        <w:rFonts w:ascii="Symbol" w:hAnsi="Symbol" w:hint="default"/>
      </w:rPr>
    </w:lvl>
    <w:lvl w:ilvl="4" w:tplc="040C0003" w:tentative="1">
      <w:start w:val="1"/>
      <w:numFmt w:val="bullet"/>
      <w:lvlText w:val="o"/>
      <w:lvlJc w:val="left"/>
      <w:pPr>
        <w:ind w:left="3818" w:hanging="360"/>
      </w:pPr>
      <w:rPr>
        <w:rFonts w:ascii="Courier New" w:hAnsi="Courier New" w:cs="Courier New" w:hint="default"/>
      </w:rPr>
    </w:lvl>
    <w:lvl w:ilvl="5" w:tplc="040C0005" w:tentative="1">
      <w:start w:val="1"/>
      <w:numFmt w:val="bullet"/>
      <w:lvlText w:val=""/>
      <w:lvlJc w:val="left"/>
      <w:pPr>
        <w:ind w:left="4538" w:hanging="360"/>
      </w:pPr>
      <w:rPr>
        <w:rFonts w:ascii="Wingdings" w:hAnsi="Wingdings" w:hint="default"/>
      </w:rPr>
    </w:lvl>
    <w:lvl w:ilvl="6" w:tplc="040C0001" w:tentative="1">
      <w:start w:val="1"/>
      <w:numFmt w:val="bullet"/>
      <w:lvlText w:val=""/>
      <w:lvlJc w:val="left"/>
      <w:pPr>
        <w:ind w:left="5258" w:hanging="360"/>
      </w:pPr>
      <w:rPr>
        <w:rFonts w:ascii="Symbol" w:hAnsi="Symbol" w:hint="default"/>
      </w:rPr>
    </w:lvl>
    <w:lvl w:ilvl="7" w:tplc="040C0003" w:tentative="1">
      <w:start w:val="1"/>
      <w:numFmt w:val="bullet"/>
      <w:lvlText w:val="o"/>
      <w:lvlJc w:val="left"/>
      <w:pPr>
        <w:ind w:left="5978" w:hanging="360"/>
      </w:pPr>
      <w:rPr>
        <w:rFonts w:ascii="Courier New" w:hAnsi="Courier New" w:cs="Courier New" w:hint="default"/>
      </w:rPr>
    </w:lvl>
    <w:lvl w:ilvl="8" w:tplc="040C0005" w:tentative="1">
      <w:start w:val="1"/>
      <w:numFmt w:val="bullet"/>
      <w:lvlText w:val=""/>
      <w:lvlJc w:val="left"/>
      <w:pPr>
        <w:ind w:left="6698" w:hanging="360"/>
      </w:pPr>
      <w:rPr>
        <w:rFonts w:ascii="Wingdings" w:hAnsi="Wingdings" w:hint="default"/>
      </w:rPr>
    </w:lvl>
  </w:abstractNum>
  <w:abstractNum w:abstractNumId="13" w15:restartNumberingAfterBreak="0">
    <w:nsid w:val="5F3B2523"/>
    <w:multiLevelType w:val="hybridMultilevel"/>
    <w:tmpl w:val="C47098F8"/>
    <w:lvl w:ilvl="0" w:tplc="91E0E6FA">
      <w:numFmt w:val="bullet"/>
      <w:lvlText w:val="-"/>
      <w:lvlJc w:val="left"/>
      <w:pPr>
        <w:ind w:left="910" w:hanging="360"/>
      </w:pPr>
      <w:rPr>
        <w:rFonts w:ascii="Arial" w:eastAsiaTheme="minorEastAsia" w:hAnsi="Arial" w:cs="Arial" w:hint="default"/>
        <w:i/>
      </w:rPr>
    </w:lvl>
    <w:lvl w:ilvl="1" w:tplc="040C0003">
      <w:start w:val="1"/>
      <w:numFmt w:val="bullet"/>
      <w:lvlText w:val="o"/>
      <w:lvlJc w:val="left"/>
      <w:pPr>
        <w:ind w:left="1630" w:hanging="360"/>
      </w:pPr>
      <w:rPr>
        <w:rFonts w:ascii="Courier New" w:hAnsi="Courier New" w:cs="Courier New" w:hint="default"/>
      </w:rPr>
    </w:lvl>
    <w:lvl w:ilvl="2" w:tplc="040C0005" w:tentative="1">
      <w:start w:val="1"/>
      <w:numFmt w:val="bullet"/>
      <w:lvlText w:val=""/>
      <w:lvlJc w:val="left"/>
      <w:pPr>
        <w:ind w:left="2350" w:hanging="360"/>
      </w:pPr>
      <w:rPr>
        <w:rFonts w:ascii="Wingdings" w:hAnsi="Wingdings" w:hint="default"/>
      </w:rPr>
    </w:lvl>
    <w:lvl w:ilvl="3" w:tplc="040C0001" w:tentative="1">
      <w:start w:val="1"/>
      <w:numFmt w:val="bullet"/>
      <w:lvlText w:val=""/>
      <w:lvlJc w:val="left"/>
      <w:pPr>
        <w:ind w:left="3070" w:hanging="360"/>
      </w:pPr>
      <w:rPr>
        <w:rFonts w:ascii="Symbol" w:hAnsi="Symbol" w:hint="default"/>
      </w:rPr>
    </w:lvl>
    <w:lvl w:ilvl="4" w:tplc="040C0003" w:tentative="1">
      <w:start w:val="1"/>
      <w:numFmt w:val="bullet"/>
      <w:lvlText w:val="o"/>
      <w:lvlJc w:val="left"/>
      <w:pPr>
        <w:ind w:left="3790" w:hanging="360"/>
      </w:pPr>
      <w:rPr>
        <w:rFonts w:ascii="Courier New" w:hAnsi="Courier New" w:cs="Courier New" w:hint="default"/>
      </w:rPr>
    </w:lvl>
    <w:lvl w:ilvl="5" w:tplc="040C0005" w:tentative="1">
      <w:start w:val="1"/>
      <w:numFmt w:val="bullet"/>
      <w:lvlText w:val=""/>
      <w:lvlJc w:val="left"/>
      <w:pPr>
        <w:ind w:left="4510" w:hanging="360"/>
      </w:pPr>
      <w:rPr>
        <w:rFonts w:ascii="Wingdings" w:hAnsi="Wingdings" w:hint="default"/>
      </w:rPr>
    </w:lvl>
    <w:lvl w:ilvl="6" w:tplc="040C0001" w:tentative="1">
      <w:start w:val="1"/>
      <w:numFmt w:val="bullet"/>
      <w:lvlText w:val=""/>
      <w:lvlJc w:val="left"/>
      <w:pPr>
        <w:ind w:left="5230" w:hanging="360"/>
      </w:pPr>
      <w:rPr>
        <w:rFonts w:ascii="Symbol" w:hAnsi="Symbol" w:hint="default"/>
      </w:rPr>
    </w:lvl>
    <w:lvl w:ilvl="7" w:tplc="040C0003" w:tentative="1">
      <w:start w:val="1"/>
      <w:numFmt w:val="bullet"/>
      <w:lvlText w:val="o"/>
      <w:lvlJc w:val="left"/>
      <w:pPr>
        <w:ind w:left="5950" w:hanging="360"/>
      </w:pPr>
      <w:rPr>
        <w:rFonts w:ascii="Courier New" w:hAnsi="Courier New" w:cs="Courier New" w:hint="default"/>
      </w:rPr>
    </w:lvl>
    <w:lvl w:ilvl="8" w:tplc="040C0005" w:tentative="1">
      <w:start w:val="1"/>
      <w:numFmt w:val="bullet"/>
      <w:lvlText w:val=""/>
      <w:lvlJc w:val="left"/>
      <w:pPr>
        <w:ind w:left="6670" w:hanging="360"/>
      </w:pPr>
      <w:rPr>
        <w:rFonts w:ascii="Wingdings" w:hAnsi="Wingdings" w:hint="default"/>
      </w:rPr>
    </w:lvl>
  </w:abstractNum>
  <w:abstractNum w:abstractNumId="14" w15:restartNumberingAfterBreak="0">
    <w:nsid w:val="659D13D3"/>
    <w:multiLevelType w:val="multilevel"/>
    <w:tmpl w:val="EC3C6F04"/>
    <w:lvl w:ilvl="0">
      <w:start w:val="1"/>
      <w:numFmt w:val="decimal"/>
      <w:pStyle w:val="Titre3"/>
      <w:lvlText w:val="article %1."/>
      <w:lvlJc w:val="left"/>
      <w:pPr>
        <w:ind w:left="3196" w:hanging="360"/>
      </w:pPr>
      <w:rPr>
        <w:rFonts w:asciiTheme="minorHAnsi" w:hAnsiTheme="minorHAnsi" w:cstheme="minorHAnsi" w:hint="default"/>
        <w:b/>
        <w:bCs w:val="0"/>
        <w:i w:val="0"/>
        <w:iCs w:val="0"/>
        <w:caps w:val="0"/>
        <w:smallCaps w:val="0"/>
        <w:strike w:val="0"/>
        <w:dstrike w:val="0"/>
        <w:outline w:val="0"/>
        <w:shadow w:val="0"/>
        <w:emboss w:val="0"/>
        <w:imprint w:val="0"/>
        <w:noProof w:val="0"/>
        <w:vanish w:val="0"/>
        <w:color w:val="auto"/>
        <w:spacing w:val="0"/>
        <w:kern w:val="0"/>
        <w:position w:val="0"/>
        <w:sz w:val="22"/>
        <w:szCs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ind w:left="502" w:hanging="360"/>
      </w:pPr>
      <w:rPr>
        <w:rFonts w:ascii="Symbol" w:hAnsi="Symbol" w:hint="default"/>
        <w:b/>
        <w:bCs w:val="0"/>
        <w:i w:val="0"/>
        <w:iCs w:val="0"/>
        <w:caps w:val="0"/>
        <w:smallCaps w:val="0"/>
        <w:strike w:val="0"/>
        <w:dstrike w:val="0"/>
        <w:outline w:val="0"/>
        <w:shadow w:val="0"/>
        <w:emboss w:val="0"/>
        <w:imprint w:val="0"/>
        <w:noProof w:val="0"/>
        <w:vanish w:val="0"/>
        <w:color w:val="1F3864" w:themeColor="accent1" w:themeShade="80"/>
        <w:spacing w:val="0"/>
        <w:kern w:val="0"/>
        <w:position w:val="0"/>
        <w:sz w:val="22"/>
        <w:szCs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3."/>
      <w:lvlJc w:val="left"/>
      <w:pPr>
        <w:ind w:left="1315" w:hanging="181"/>
      </w:pPr>
      <w:rPr>
        <w:rFonts w:hint="default"/>
        <w:b/>
        <w:i w:val="0"/>
        <w:color w:val="1F3864" w:themeColor="accent1" w:themeShade="80"/>
      </w:rPr>
    </w:lvl>
    <w:lvl w:ilvl="3">
      <w:start w:val="1"/>
      <w:numFmt w:val="decimal"/>
      <w:pStyle w:val="Titre4"/>
      <w:lvlText w:val="article %1.%4."/>
      <w:lvlJc w:val="left"/>
      <w:pPr>
        <w:ind w:left="2487" w:hanging="360"/>
      </w:pPr>
      <w:rPr>
        <w:rFonts w:hint="default"/>
        <w:b/>
        <w:i w:val="0"/>
        <w:color w:val="002060"/>
        <w:sz w:val="22"/>
        <w:szCs w:val="22"/>
      </w:rPr>
    </w:lvl>
    <w:lvl w:ilvl="4">
      <w:start w:val="1"/>
      <w:numFmt w:val="lowerLetter"/>
      <w:lvlRestart w:val="3"/>
      <w:pStyle w:val="Titre5"/>
      <w:lvlText w:val="%5"/>
      <w:lvlJc w:val="left"/>
      <w:pPr>
        <w:ind w:left="3763" w:hanging="360"/>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lowerLetter"/>
      <w:lvlText w:val="%6."/>
      <w:lvlJc w:val="right"/>
      <w:pPr>
        <w:ind w:left="3818" w:hanging="180"/>
      </w:pPr>
      <w:rPr>
        <w:rFonts w:hint="default"/>
      </w:rPr>
    </w:lvl>
    <w:lvl w:ilvl="6">
      <w:start w:val="1"/>
      <w:numFmt w:val="decimal"/>
      <w:lvlText w:val="%7."/>
      <w:lvlJc w:val="left"/>
      <w:pPr>
        <w:ind w:left="4538" w:hanging="360"/>
      </w:pPr>
      <w:rPr>
        <w:rFonts w:hint="default"/>
      </w:rPr>
    </w:lvl>
    <w:lvl w:ilvl="7">
      <w:start w:val="1"/>
      <w:numFmt w:val="lowerLetter"/>
      <w:lvlText w:val="%8."/>
      <w:lvlJc w:val="left"/>
      <w:pPr>
        <w:ind w:left="5258" w:hanging="360"/>
      </w:pPr>
      <w:rPr>
        <w:rFonts w:hint="default"/>
      </w:rPr>
    </w:lvl>
    <w:lvl w:ilvl="8">
      <w:start w:val="1"/>
      <w:numFmt w:val="decimal"/>
      <w:lvlText w:val="23.2.%9."/>
      <w:lvlJc w:val="right"/>
      <w:pPr>
        <w:ind w:left="5978" w:hanging="180"/>
      </w:pPr>
      <w:rPr>
        <w:rFonts w:hint="default"/>
      </w:rPr>
    </w:lvl>
  </w:abstractNum>
  <w:abstractNum w:abstractNumId="15" w15:restartNumberingAfterBreak="0">
    <w:nsid w:val="706D5DC7"/>
    <w:multiLevelType w:val="hybridMultilevel"/>
    <w:tmpl w:val="0494101E"/>
    <w:lvl w:ilvl="0" w:tplc="A4E20682">
      <w:start w:val="1"/>
      <w:numFmt w:val="bullet"/>
      <w:pStyle w:val="Alinapucerouge"/>
      <w:lvlText w:val=""/>
      <w:lvlJc w:val="left"/>
      <w:pPr>
        <w:ind w:left="720" w:hanging="360"/>
      </w:pPr>
      <w:rPr>
        <w:rFonts w:ascii="Symbol" w:hAnsi="Symbol" w:hint="default"/>
        <w:color w:val="ED7D31" w:themeColor="accent2"/>
      </w:rPr>
    </w:lvl>
    <w:lvl w:ilvl="1" w:tplc="040C0003">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7C5E67FE"/>
    <w:multiLevelType w:val="hybridMultilevel"/>
    <w:tmpl w:val="3AE28380"/>
    <w:lvl w:ilvl="0" w:tplc="D9922FCE">
      <w:start w:val="94"/>
      <w:numFmt w:val="decimal"/>
      <w:lvlText w:val="%1"/>
      <w:lvlJc w:val="left"/>
      <w:pPr>
        <w:ind w:left="720" w:hanging="360"/>
      </w:pPr>
      <w:rPr>
        <w:rFonts w:eastAsiaTheme="minorHAnsi" w:cstheme="minorBidi" w:hint="default"/>
        <w:sz w:val="2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8"/>
  </w:num>
  <w:num w:numId="2">
    <w:abstractNumId w:val="9"/>
    <w:lvlOverride w:ilvl="0">
      <w:startOverride w:val="1"/>
    </w:lvlOverride>
  </w:num>
  <w:num w:numId="3">
    <w:abstractNumId w:val="15"/>
  </w:num>
  <w:num w:numId="4">
    <w:abstractNumId w:val="6"/>
  </w:num>
  <w:num w:numId="5">
    <w:abstractNumId w:val="13"/>
  </w:num>
  <w:num w:numId="6">
    <w:abstractNumId w:val="5"/>
  </w:num>
  <w:num w:numId="7">
    <w:abstractNumId w:val="14"/>
  </w:num>
  <w:num w:numId="8">
    <w:abstractNumId w:val="3"/>
  </w:num>
  <w:num w:numId="9">
    <w:abstractNumId w:val="1"/>
  </w:num>
  <w:num w:numId="10">
    <w:abstractNumId w:val="0"/>
  </w:num>
  <w:num w:numId="11">
    <w:abstractNumId w:val="12"/>
  </w:num>
  <w:num w:numId="12">
    <w:abstractNumId w:val="7"/>
  </w:num>
  <w:num w:numId="13">
    <w:abstractNumId w:val="11"/>
  </w:num>
  <w:num w:numId="14">
    <w:abstractNumId w:val="4"/>
  </w:num>
  <w:num w:numId="15">
    <w:abstractNumId w:val="16"/>
  </w:num>
  <w:num w:numId="16">
    <w:abstractNumId w:val="2"/>
  </w:num>
  <w:num w:numId="17">
    <w:abstractNumId w:val="1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31785"/>
    <w:rsid w:val="00000438"/>
    <w:rsid w:val="00000C31"/>
    <w:rsid w:val="00000E93"/>
    <w:rsid w:val="00000F74"/>
    <w:rsid w:val="00002941"/>
    <w:rsid w:val="00002D3F"/>
    <w:rsid w:val="00005597"/>
    <w:rsid w:val="0000598F"/>
    <w:rsid w:val="00005A2A"/>
    <w:rsid w:val="00006864"/>
    <w:rsid w:val="00006B26"/>
    <w:rsid w:val="00006C08"/>
    <w:rsid w:val="00006C0E"/>
    <w:rsid w:val="00007391"/>
    <w:rsid w:val="00010DE2"/>
    <w:rsid w:val="00011122"/>
    <w:rsid w:val="0001128A"/>
    <w:rsid w:val="00011D9F"/>
    <w:rsid w:val="00011EAE"/>
    <w:rsid w:val="00012DEE"/>
    <w:rsid w:val="00013DC5"/>
    <w:rsid w:val="00014CDC"/>
    <w:rsid w:val="00015B59"/>
    <w:rsid w:val="00016790"/>
    <w:rsid w:val="000179B3"/>
    <w:rsid w:val="00020182"/>
    <w:rsid w:val="000202DF"/>
    <w:rsid w:val="0002110A"/>
    <w:rsid w:val="00021956"/>
    <w:rsid w:val="0002196C"/>
    <w:rsid w:val="00021F9A"/>
    <w:rsid w:val="000234BB"/>
    <w:rsid w:val="0002400C"/>
    <w:rsid w:val="00024332"/>
    <w:rsid w:val="0002544E"/>
    <w:rsid w:val="00025F85"/>
    <w:rsid w:val="00026776"/>
    <w:rsid w:val="00026902"/>
    <w:rsid w:val="000272A0"/>
    <w:rsid w:val="00027748"/>
    <w:rsid w:val="00027971"/>
    <w:rsid w:val="000279A2"/>
    <w:rsid w:val="00030088"/>
    <w:rsid w:val="00030A2D"/>
    <w:rsid w:val="00030DA7"/>
    <w:rsid w:val="00031950"/>
    <w:rsid w:val="000320F1"/>
    <w:rsid w:val="000322BA"/>
    <w:rsid w:val="00032908"/>
    <w:rsid w:val="00034C6B"/>
    <w:rsid w:val="00035968"/>
    <w:rsid w:val="00035982"/>
    <w:rsid w:val="00036566"/>
    <w:rsid w:val="0003664B"/>
    <w:rsid w:val="00037B7D"/>
    <w:rsid w:val="00037D6E"/>
    <w:rsid w:val="000401ED"/>
    <w:rsid w:val="00040F9F"/>
    <w:rsid w:val="000416BE"/>
    <w:rsid w:val="00041AF5"/>
    <w:rsid w:val="00042275"/>
    <w:rsid w:val="00042F93"/>
    <w:rsid w:val="00043492"/>
    <w:rsid w:val="0004396F"/>
    <w:rsid w:val="00043D8A"/>
    <w:rsid w:val="00044A21"/>
    <w:rsid w:val="00044EA3"/>
    <w:rsid w:val="00045A56"/>
    <w:rsid w:val="00046650"/>
    <w:rsid w:val="000468D8"/>
    <w:rsid w:val="00046A02"/>
    <w:rsid w:val="00046BC7"/>
    <w:rsid w:val="00047146"/>
    <w:rsid w:val="000473A6"/>
    <w:rsid w:val="00047ADD"/>
    <w:rsid w:val="00051BB2"/>
    <w:rsid w:val="00052EB6"/>
    <w:rsid w:val="000535E5"/>
    <w:rsid w:val="00053B6F"/>
    <w:rsid w:val="000545BA"/>
    <w:rsid w:val="00054994"/>
    <w:rsid w:val="00054D15"/>
    <w:rsid w:val="000565A8"/>
    <w:rsid w:val="000571FD"/>
    <w:rsid w:val="00057343"/>
    <w:rsid w:val="000615B4"/>
    <w:rsid w:val="00061860"/>
    <w:rsid w:val="00063E31"/>
    <w:rsid w:val="0006414A"/>
    <w:rsid w:val="000642D7"/>
    <w:rsid w:val="00064390"/>
    <w:rsid w:val="0006452F"/>
    <w:rsid w:val="00065376"/>
    <w:rsid w:val="00066D12"/>
    <w:rsid w:val="00067B7D"/>
    <w:rsid w:val="00067C1C"/>
    <w:rsid w:val="00067F74"/>
    <w:rsid w:val="00067FC2"/>
    <w:rsid w:val="0007022D"/>
    <w:rsid w:val="00071389"/>
    <w:rsid w:val="00071B21"/>
    <w:rsid w:val="00071B6E"/>
    <w:rsid w:val="00072B69"/>
    <w:rsid w:val="00072D22"/>
    <w:rsid w:val="00072D4D"/>
    <w:rsid w:val="00073307"/>
    <w:rsid w:val="00074882"/>
    <w:rsid w:val="0007614F"/>
    <w:rsid w:val="00076321"/>
    <w:rsid w:val="000766EB"/>
    <w:rsid w:val="000771C0"/>
    <w:rsid w:val="000806B3"/>
    <w:rsid w:val="000808E6"/>
    <w:rsid w:val="0008314E"/>
    <w:rsid w:val="0008335E"/>
    <w:rsid w:val="00083A65"/>
    <w:rsid w:val="00084C24"/>
    <w:rsid w:val="00085659"/>
    <w:rsid w:val="00086FF5"/>
    <w:rsid w:val="0008723C"/>
    <w:rsid w:val="00087AD5"/>
    <w:rsid w:val="000903C9"/>
    <w:rsid w:val="000906D0"/>
    <w:rsid w:val="00090904"/>
    <w:rsid w:val="000911D5"/>
    <w:rsid w:val="00091B13"/>
    <w:rsid w:val="0009204F"/>
    <w:rsid w:val="00092F51"/>
    <w:rsid w:val="00092F58"/>
    <w:rsid w:val="00093561"/>
    <w:rsid w:val="00093826"/>
    <w:rsid w:val="00094908"/>
    <w:rsid w:val="00094D62"/>
    <w:rsid w:val="00095052"/>
    <w:rsid w:val="000950AD"/>
    <w:rsid w:val="0009515A"/>
    <w:rsid w:val="00095209"/>
    <w:rsid w:val="000958D5"/>
    <w:rsid w:val="00096FBC"/>
    <w:rsid w:val="00097B10"/>
    <w:rsid w:val="000A10A6"/>
    <w:rsid w:val="000A1507"/>
    <w:rsid w:val="000A275E"/>
    <w:rsid w:val="000A27E0"/>
    <w:rsid w:val="000A361B"/>
    <w:rsid w:val="000A3C2A"/>
    <w:rsid w:val="000A40A7"/>
    <w:rsid w:val="000A5073"/>
    <w:rsid w:val="000A50A4"/>
    <w:rsid w:val="000A50B1"/>
    <w:rsid w:val="000A517E"/>
    <w:rsid w:val="000A5846"/>
    <w:rsid w:val="000A5C95"/>
    <w:rsid w:val="000A7E43"/>
    <w:rsid w:val="000A7ED7"/>
    <w:rsid w:val="000A7FBE"/>
    <w:rsid w:val="000B02C2"/>
    <w:rsid w:val="000B0AC6"/>
    <w:rsid w:val="000B1546"/>
    <w:rsid w:val="000B156C"/>
    <w:rsid w:val="000B15B7"/>
    <w:rsid w:val="000B19EB"/>
    <w:rsid w:val="000B1FD5"/>
    <w:rsid w:val="000B218E"/>
    <w:rsid w:val="000B2291"/>
    <w:rsid w:val="000B2395"/>
    <w:rsid w:val="000B2CB6"/>
    <w:rsid w:val="000B4CE3"/>
    <w:rsid w:val="000B7037"/>
    <w:rsid w:val="000B7279"/>
    <w:rsid w:val="000C0096"/>
    <w:rsid w:val="000C0F59"/>
    <w:rsid w:val="000C2AE4"/>
    <w:rsid w:val="000C44AE"/>
    <w:rsid w:val="000C5181"/>
    <w:rsid w:val="000C533C"/>
    <w:rsid w:val="000C5E9C"/>
    <w:rsid w:val="000C6933"/>
    <w:rsid w:val="000C6C16"/>
    <w:rsid w:val="000C76A4"/>
    <w:rsid w:val="000C7A0E"/>
    <w:rsid w:val="000C7CE7"/>
    <w:rsid w:val="000D0B44"/>
    <w:rsid w:val="000D109B"/>
    <w:rsid w:val="000D22E7"/>
    <w:rsid w:val="000D2412"/>
    <w:rsid w:val="000D2DDE"/>
    <w:rsid w:val="000D49BF"/>
    <w:rsid w:val="000D4B66"/>
    <w:rsid w:val="000D5238"/>
    <w:rsid w:val="000D5393"/>
    <w:rsid w:val="000D6218"/>
    <w:rsid w:val="000D6B2C"/>
    <w:rsid w:val="000E0813"/>
    <w:rsid w:val="000E0BF0"/>
    <w:rsid w:val="000E0F72"/>
    <w:rsid w:val="000E1440"/>
    <w:rsid w:val="000E1DE7"/>
    <w:rsid w:val="000E2A5C"/>
    <w:rsid w:val="000E47D0"/>
    <w:rsid w:val="000E49DE"/>
    <w:rsid w:val="000E4C72"/>
    <w:rsid w:val="000E6B4B"/>
    <w:rsid w:val="000E6EA4"/>
    <w:rsid w:val="000E6F5B"/>
    <w:rsid w:val="000E77C7"/>
    <w:rsid w:val="000F0EA3"/>
    <w:rsid w:val="000F16DC"/>
    <w:rsid w:val="000F1F38"/>
    <w:rsid w:val="000F378B"/>
    <w:rsid w:val="000F3B80"/>
    <w:rsid w:val="000F4FB5"/>
    <w:rsid w:val="000F5C61"/>
    <w:rsid w:val="001006E6"/>
    <w:rsid w:val="00100B4E"/>
    <w:rsid w:val="00101205"/>
    <w:rsid w:val="0010282D"/>
    <w:rsid w:val="0010310E"/>
    <w:rsid w:val="00103585"/>
    <w:rsid w:val="001039B2"/>
    <w:rsid w:val="00105AA6"/>
    <w:rsid w:val="0010701A"/>
    <w:rsid w:val="001071C5"/>
    <w:rsid w:val="001074D9"/>
    <w:rsid w:val="00107593"/>
    <w:rsid w:val="00107D93"/>
    <w:rsid w:val="0011102A"/>
    <w:rsid w:val="00111CC2"/>
    <w:rsid w:val="00112533"/>
    <w:rsid w:val="00114CE1"/>
    <w:rsid w:val="001154A4"/>
    <w:rsid w:val="001177DA"/>
    <w:rsid w:val="00117B84"/>
    <w:rsid w:val="00122776"/>
    <w:rsid w:val="00123616"/>
    <w:rsid w:val="00123DFE"/>
    <w:rsid w:val="00124999"/>
    <w:rsid w:val="00124A94"/>
    <w:rsid w:val="00125759"/>
    <w:rsid w:val="00125FC1"/>
    <w:rsid w:val="001269AA"/>
    <w:rsid w:val="00126B37"/>
    <w:rsid w:val="0012719B"/>
    <w:rsid w:val="001302A3"/>
    <w:rsid w:val="001311B3"/>
    <w:rsid w:val="00131438"/>
    <w:rsid w:val="00131785"/>
    <w:rsid w:val="00131CC4"/>
    <w:rsid w:val="001328E9"/>
    <w:rsid w:val="00132C3E"/>
    <w:rsid w:val="00133A45"/>
    <w:rsid w:val="00133FB9"/>
    <w:rsid w:val="00134613"/>
    <w:rsid w:val="001348F8"/>
    <w:rsid w:val="00134955"/>
    <w:rsid w:val="001353C7"/>
    <w:rsid w:val="001364EF"/>
    <w:rsid w:val="001364F8"/>
    <w:rsid w:val="0013668A"/>
    <w:rsid w:val="00136990"/>
    <w:rsid w:val="00136DB5"/>
    <w:rsid w:val="00137A88"/>
    <w:rsid w:val="00140527"/>
    <w:rsid w:val="00140FD4"/>
    <w:rsid w:val="00141FFD"/>
    <w:rsid w:val="001428EC"/>
    <w:rsid w:val="00142AA1"/>
    <w:rsid w:val="00142F26"/>
    <w:rsid w:val="0014327C"/>
    <w:rsid w:val="00145466"/>
    <w:rsid w:val="00145546"/>
    <w:rsid w:val="00145C29"/>
    <w:rsid w:val="00145ED2"/>
    <w:rsid w:val="0014650D"/>
    <w:rsid w:val="00147B8D"/>
    <w:rsid w:val="001501E8"/>
    <w:rsid w:val="00150614"/>
    <w:rsid w:val="00150873"/>
    <w:rsid w:val="00150BA7"/>
    <w:rsid w:val="00150E5D"/>
    <w:rsid w:val="00151E6B"/>
    <w:rsid w:val="001521AD"/>
    <w:rsid w:val="00154161"/>
    <w:rsid w:val="00154812"/>
    <w:rsid w:val="001552DE"/>
    <w:rsid w:val="00155D8A"/>
    <w:rsid w:val="00155F3D"/>
    <w:rsid w:val="00156013"/>
    <w:rsid w:val="00156201"/>
    <w:rsid w:val="00156713"/>
    <w:rsid w:val="00157684"/>
    <w:rsid w:val="00160591"/>
    <w:rsid w:val="00161017"/>
    <w:rsid w:val="001624C4"/>
    <w:rsid w:val="00163263"/>
    <w:rsid w:val="001653BC"/>
    <w:rsid w:val="001653BF"/>
    <w:rsid w:val="001659D3"/>
    <w:rsid w:val="00165A64"/>
    <w:rsid w:val="00165F54"/>
    <w:rsid w:val="001664C4"/>
    <w:rsid w:val="00166D44"/>
    <w:rsid w:val="001670AA"/>
    <w:rsid w:val="00167786"/>
    <w:rsid w:val="00170446"/>
    <w:rsid w:val="00170FC6"/>
    <w:rsid w:val="00171C70"/>
    <w:rsid w:val="00172221"/>
    <w:rsid w:val="00172703"/>
    <w:rsid w:val="00172C51"/>
    <w:rsid w:val="00172F72"/>
    <w:rsid w:val="00173641"/>
    <w:rsid w:val="001736E2"/>
    <w:rsid w:val="00173797"/>
    <w:rsid w:val="0017393D"/>
    <w:rsid w:val="001745AA"/>
    <w:rsid w:val="00175672"/>
    <w:rsid w:val="00176139"/>
    <w:rsid w:val="00177078"/>
    <w:rsid w:val="001778E9"/>
    <w:rsid w:val="00177A65"/>
    <w:rsid w:val="00180176"/>
    <w:rsid w:val="0018090D"/>
    <w:rsid w:val="00180ED8"/>
    <w:rsid w:val="0018120C"/>
    <w:rsid w:val="001816C5"/>
    <w:rsid w:val="00181CF8"/>
    <w:rsid w:val="0018206B"/>
    <w:rsid w:val="001820FE"/>
    <w:rsid w:val="001824C5"/>
    <w:rsid w:val="00182564"/>
    <w:rsid w:val="00182AE8"/>
    <w:rsid w:val="00183643"/>
    <w:rsid w:val="00183750"/>
    <w:rsid w:val="00184020"/>
    <w:rsid w:val="001851CB"/>
    <w:rsid w:val="001856DB"/>
    <w:rsid w:val="00185A82"/>
    <w:rsid w:val="0018669F"/>
    <w:rsid w:val="00186797"/>
    <w:rsid w:val="00186B75"/>
    <w:rsid w:val="0018772E"/>
    <w:rsid w:val="00187869"/>
    <w:rsid w:val="0019209B"/>
    <w:rsid w:val="0019212B"/>
    <w:rsid w:val="0019287E"/>
    <w:rsid w:val="0019309A"/>
    <w:rsid w:val="00193632"/>
    <w:rsid w:val="00193C7C"/>
    <w:rsid w:val="00194097"/>
    <w:rsid w:val="0019439C"/>
    <w:rsid w:val="00194A77"/>
    <w:rsid w:val="00194EC0"/>
    <w:rsid w:val="0019612D"/>
    <w:rsid w:val="0019647F"/>
    <w:rsid w:val="001965B5"/>
    <w:rsid w:val="00197BFE"/>
    <w:rsid w:val="00197C76"/>
    <w:rsid w:val="001A025A"/>
    <w:rsid w:val="001A0D05"/>
    <w:rsid w:val="001A1CA9"/>
    <w:rsid w:val="001A1FE9"/>
    <w:rsid w:val="001A3570"/>
    <w:rsid w:val="001A35AE"/>
    <w:rsid w:val="001A3624"/>
    <w:rsid w:val="001A4858"/>
    <w:rsid w:val="001A4D3B"/>
    <w:rsid w:val="001A5169"/>
    <w:rsid w:val="001A526F"/>
    <w:rsid w:val="001A52C8"/>
    <w:rsid w:val="001A5364"/>
    <w:rsid w:val="001A56EC"/>
    <w:rsid w:val="001A62B9"/>
    <w:rsid w:val="001A66D8"/>
    <w:rsid w:val="001A6F70"/>
    <w:rsid w:val="001B0FCD"/>
    <w:rsid w:val="001B18ED"/>
    <w:rsid w:val="001B191B"/>
    <w:rsid w:val="001B2DF1"/>
    <w:rsid w:val="001B3A70"/>
    <w:rsid w:val="001B535B"/>
    <w:rsid w:val="001C0202"/>
    <w:rsid w:val="001C02E0"/>
    <w:rsid w:val="001C071A"/>
    <w:rsid w:val="001C0999"/>
    <w:rsid w:val="001C0CE7"/>
    <w:rsid w:val="001C1610"/>
    <w:rsid w:val="001C1B82"/>
    <w:rsid w:val="001C24D6"/>
    <w:rsid w:val="001C2D1F"/>
    <w:rsid w:val="001C3668"/>
    <w:rsid w:val="001C55E0"/>
    <w:rsid w:val="001C5818"/>
    <w:rsid w:val="001C599A"/>
    <w:rsid w:val="001C6637"/>
    <w:rsid w:val="001C69A7"/>
    <w:rsid w:val="001C7000"/>
    <w:rsid w:val="001D09B5"/>
    <w:rsid w:val="001D0E93"/>
    <w:rsid w:val="001D1153"/>
    <w:rsid w:val="001D1C2D"/>
    <w:rsid w:val="001D1CAF"/>
    <w:rsid w:val="001D2060"/>
    <w:rsid w:val="001D3BEC"/>
    <w:rsid w:val="001D3D9D"/>
    <w:rsid w:val="001D3F61"/>
    <w:rsid w:val="001D492B"/>
    <w:rsid w:val="001D4E12"/>
    <w:rsid w:val="001D506B"/>
    <w:rsid w:val="001D5DAC"/>
    <w:rsid w:val="001D6463"/>
    <w:rsid w:val="001D7443"/>
    <w:rsid w:val="001D7F23"/>
    <w:rsid w:val="001E01D6"/>
    <w:rsid w:val="001E0AAE"/>
    <w:rsid w:val="001E10C4"/>
    <w:rsid w:val="001E15FC"/>
    <w:rsid w:val="001E346E"/>
    <w:rsid w:val="001E4653"/>
    <w:rsid w:val="001E4910"/>
    <w:rsid w:val="001E4EFF"/>
    <w:rsid w:val="001E51EC"/>
    <w:rsid w:val="001E6268"/>
    <w:rsid w:val="001E670F"/>
    <w:rsid w:val="001E688D"/>
    <w:rsid w:val="001E7B4F"/>
    <w:rsid w:val="001F0BD0"/>
    <w:rsid w:val="001F351D"/>
    <w:rsid w:val="001F4AD9"/>
    <w:rsid w:val="001F4E82"/>
    <w:rsid w:val="001F58C3"/>
    <w:rsid w:val="001F66B2"/>
    <w:rsid w:val="001F6D23"/>
    <w:rsid w:val="001F79CF"/>
    <w:rsid w:val="00200070"/>
    <w:rsid w:val="002012AF"/>
    <w:rsid w:val="00201A69"/>
    <w:rsid w:val="00202066"/>
    <w:rsid w:val="00203E1B"/>
    <w:rsid w:val="0020482E"/>
    <w:rsid w:val="00204E6F"/>
    <w:rsid w:val="0020569E"/>
    <w:rsid w:val="00207868"/>
    <w:rsid w:val="00210722"/>
    <w:rsid w:val="00210EB4"/>
    <w:rsid w:val="00211543"/>
    <w:rsid w:val="00212521"/>
    <w:rsid w:val="00212776"/>
    <w:rsid w:val="00212A28"/>
    <w:rsid w:val="00212C04"/>
    <w:rsid w:val="00213674"/>
    <w:rsid w:val="002148D2"/>
    <w:rsid w:val="002153A1"/>
    <w:rsid w:val="00215DB4"/>
    <w:rsid w:val="00216580"/>
    <w:rsid w:val="0021797D"/>
    <w:rsid w:val="0022061F"/>
    <w:rsid w:val="00220FD4"/>
    <w:rsid w:val="002212A0"/>
    <w:rsid w:val="00221312"/>
    <w:rsid w:val="00221392"/>
    <w:rsid w:val="00222CF3"/>
    <w:rsid w:val="00223EC6"/>
    <w:rsid w:val="002246E5"/>
    <w:rsid w:val="00226910"/>
    <w:rsid w:val="00226C4C"/>
    <w:rsid w:val="002274D2"/>
    <w:rsid w:val="00227A19"/>
    <w:rsid w:val="002319A7"/>
    <w:rsid w:val="00232333"/>
    <w:rsid w:val="0023248F"/>
    <w:rsid w:val="002325A0"/>
    <w:rsid w:val="0023346F"/>
    <w:rsid w:val="0023347F"/>
    <w:rsid w:val="00234853"/>
    <w:rsid w:val="00234FC6"/>
    <w:rsid w:val="00235074"/>
    <w:rsid w:val="00235BA9"/>
    <w:rsid w:val="00235C26"/>
    <w:rsid w:val="00236033"/>
    <w:rsid w:val="0023689A"/>
    <w:rsid w:val="00237B83"/>
    <w:rsid w:val="00237FDB"/>
    <w:rsid w:val="00240081"/>
    <w:rsid w:val="00240575"/>
    <w:rsid w:val="00240A4A"/>
    <w:rsid w:val="002413EB"/>
    <w:rsid w:val="00241F21"/>
    <w:rsid w:val="00241F34"/>
    <w:rsid w:val="002423CB"/>
    <w:rsid w:val="00242B81"/>
    <w:rsid w:val="00242BB2"/>
    <w:rsid w:val="00243E9F"/>
    <w:rsid w:val="0024463B"/>
    <w:rsid w:val="00244ADA"/>
    <w:rsid w:val="00245012"/>
    <w:rsid w:val="00245FC4"/>
    <w:rsid w:val="002465AE"/>
    <w:rsid w:val="0024768F"/>
    <w:rsid w:val="0024791F"/>
    <w:rsid w:val="00247940"/>
    <w:rsid w:val="0025040A"/>
    <w:rsid w:val="00250934"/>
    <w:rsid w:val="0025274C"/>
    <w:rsid w:val="00252885"/>
    <w:rsid w:val="00252BDF"/>
    <w:rsid w:val="00252DD0"/>
    <w:rsid w:val="00253DC0"/>
    <w:rsid w:val="0025472C"/>
    <w:rsid w:val="00254AD2"/>
    <w:rsid w:val="00255895"/>
    <w:rsid w:val="002559ED"/>
    <w:rsid w:val="0025652E"/>
    <w:rsid w:val="00257C61"/>
    <w:rsid w:val="002601C2"/>
    <w:rsid w:val="00260589"/>
    <w:rsid w:val="0026228A"/>
    <w:rsid w:val="00262415"/>
    <w:rsid w:val="002627F4"/>
    <w:rsid w:val="00263043"/>
    <w:rsid w:val="002635F7"/>
    <w:rsid w:val="00263CA7"/>
    <w:rsid w:val="002651C4"/>
    <w:rsid w:val="0026665D"/>
    <w:rsid w:val="00266823"/>
    <w:rsid w:val="0026752F"/>
    <w:rsid w:val="002704DB"/>
    <w:rsid w:val="0027083E"/>
    <w:rsid w:val="002708D4"/>
    <w:rsid w:val="00271E67"/>
    <w:rsid w:val="00273C2D"/>
    <w:rsid w:val="00276FEB"/>
    <w:rsid w:val="00277327"/>
    <w:rsid w:val="002778A2"/>
    <w:rsid w:val="0028041F"/>
    <w:rsid w:val="00281465"/>
    <w:rsid w:val="002819EA"/>
    <w:rsid w:val="00281E81"/>
    <w:rsid w:val="0028232D"/>
    <w:rsid w:val="00283D97"/>
    <w:rsid w:val="00283EB2"/>
    <w:rsid w:val="002848B8"/>
    <w:rsid w:val="0028491B"/>
    <w:rsid w:val="00285913"/>
    <w:rsid w:val="002863CD"/>
    <w:rsid w:val="00286B8B"/>
    <w:rsid w:val="00286C78"/>
    <w:rsid w:val="00287D11"/>
    <w:rsid w:val="002901DA"/>
    <w:rsid w:val="00290C3F"/>
    <w:rsid w:val="00291632"/>
    <w:rsid w:val="002918AB"/>
    <w:rsid w:val="00291FED"/>
    <w:rsid w:val="00292ED8"/>
    <w:rsid w:val="00293F2B"/>
    <w:rsid w:val="0029457E"/>
    <w:rsid w:val="002945C8"/>
    <w:rsid w:val="00294690"/>
    <w:rsid w:val="00294E86"/>
    <w:rsid w:val="00294F45"/>
    <w:rsid w:val="00295C82"/>
    <w:rsid w:val="00295DFC"/>
    <w:rsid w:val="0029665D"/>
    <w:rsid w:val="002968CF"/>
    <w:rsid w:val="00296D99"/>
    <w:rsid w:val="002A04C0"/>
    <w:rsid w:val="002A1871"/>
    <w:rsid w:val="002A230D"/>
    <w:rsid w:val="002A27A8"/>
    <w:rsid w:val="002A2B1D"/>
    <w:rsid w:val="002A2D12"/>
    <w:rsid w:val="002A31B7"/>
    <w:rsid w:val="002A39B2"/>
    <w:rsid w:val="002A3C82"/>
    <w:rsid w:val="002A3CB9"/>
    <w:rsid w:val="002A3D0A"/>
    <w:rsid w:val="002A3DFF"/>
    <w:rsid w:val="002A4F9C"/>
    <w:rsid w:val="002A533D"/>
    <w:rsid w:val="002A5689"/>
    <w:rsid w:val="002A5925"/>
    <w:rsid w:val="002A5D98"/>
    <w:rsid w:val="002A643E"/>
    <w:rsid w:val="002A68FA"/>
    <w:rsid w:val="002A6BA1"/>
    <w:rsid w:val="002A6F2E"/>
    <w:rsid w:val="002A7065"/>
    <w:rsid w:val="002A7117"/>
    <w:rsid w:val="002A76C6"/>
    <w:rsid w:val="002A7824"/>
    <w:rsid w:val="002B0145"/>
    <w:rsid w:val="002B0340"/>
    <w:rsid w:val="002B08B4"/>
    <w:rsid w:val="002B3204"/>
    <w:rsid w:val="002B4FAE"/>
    <w:rsid w:val="002B5995"/>
    <w:rsid w:val="002B5B2B"/>
    <w:rsid w:val="002B5CF0"/>
    <w:rsid w:val="002B5D6E"/>
    <w:rsid w:val="002B6013"/>
    <w:rsid w:val="002B6493"/>
    <w:rsid w:val="002B6541"/>
    <w:rsid w:val="002B7047"/>
    <w:rsid w:val="002C00F8"/>
    <w:rsid w:val="002C011F"/>
    <w:rsid w:val="002C0FF4"/>
    <w:rsid w:val="002C194B"/>
    <w:rsid w:val="002C1951"/>
    <w:rsid w:val="002C1B4D"/>
    <w:rsid w:val="002C241D"/>
    <w:rsid w:val="002C246C"/>
    <w:rsid w:val="002C2ABD"/>
    <w:rsid w:val="002C3771"/>
    <w:rsid w:val="002C3CC0"/>
    <w:rsid w:val="002C5872"/>
    <w:rsid w:val="002C599D"/>
    <w:rsid w:val="002C5B08"/>
    <w:rsid w:val="002C66D1"/>
    <w:rsid w:val="002C681B"/>
    <w:rsid w:val="002C723E"/>
    <w:rsid w:val="002C7470"/>
    <w:rsid w:val="002D0656"/>
    <w:rsid w:val="002D15BB"/>
    <w:rsid w:val="002D21B5"/>
    <w:rsid w:val="002D2D4E"/>
    <w:rsid w:val="002D356E"/>
    <w:rsid w:val="002D3702"/>
    <w:rsid w:val="002D3A37"/>
    <w:rsid w:val="002D4DBA"/>
    <w:rsid w:val="002D50D8"/>
    <w:rsid w:val="002D594D"/>
    <w:rsid w:val="002D6282"/>
    <w:rsid w:val="002D7514"/>
    <w:rsid w:val="002D77CD"/>
    <w:rsid w:val="002E0384"/>
    <w:rsid w:val="002E0427"/>
    <w:rsid w:val="002E1770"/>
    <w:rsid w:val="002E1C30"/>
    <w:rsid w:val="002E22A1"/>
    <w:rsid w:val="002E3541"/>
    <w:rsid w:val="002E3A23"/>
    <w:rsid w:val="002E4D0B"/>
    <w:rsid w:val="002E4E1F"/>
    <w:rsid w:val="002E4EA8"/>
    <w:rsid w:val="002E53F1"/>
    <w:rsid w:val="002E6515"/>
    <w:rsid w:val="002E701F"/>
    <w:rsid w:val="002E7190"/>
    <w:rsid w:val="002E7845"/>
    <w:rsid w:val="002F038C"/>
    <w:rsid w:val="002F1476"/>
    <w:rsid w:val="002F162C"/>
    <w:rsid w:val="002F169B"/>
    <w:rsid w:val="002F1A7B"/>
    <w:rsid w:val="002F1CBD"/>
    <w:rsid w:val="002F2DF9"/>
    <w:rsid w:val="002F3511"/>
    <w:rsid w:val="002F3914"/>
    <w:rsid w:val="002F4190"/>
    <w:rsid w:val="002F41F8"/>
    <w:rsid w:val="002F4282"/>
    <w:rsid w:val="002F4D0E"/>
    <w:rsid w:val="002F4F05"/>
    <w:rsid w:val="002F5077"/>
    <w:rsid w:val="002F50F1"/>
    <w:rsid w:val="002F5679"/>
    <w:rsid w:val="002F60AF"/>
    <w:rsid w:val="002F6ECF"/>
    <w:rsid w:val="002F7BCB"/>
    <w:rsid w:val="002F7BFF"/>
    <w:rsid w:val="00300111"/>
    <w:rsid w:val="00300C5D"/>
    <w:rsid w:val="00301000"/>
    <w:rsid w:val="00301556"/>
    <w:rsid w:val="00301CC0"/>
    <w:rsid w:val="003028CE"/>
    <w:rsid w:val="00303376"/>
    <w:rsid w:val="00304749"/>
    <w:rsid w:val="00304825"/>
    <w:rsid w:val="003049EC"/>
    <w:rsid w:val="003050CD"/>
    <w:rsid w:val="003053D8"/>
    <w:rsid w:val="00305705"/>
    <w:rsid w:val="00305D5E"/>
    <w:rsid w:val="00306305"/>
    <w:rsid w:val="00307544"/>
    <w:rsid w:val="003075BE"/>
    <w:rsid w:val="00307C49"/>
    <w:rsid w:val="0031074B"/>
    <w:rsid w:val="00311A55"/>
    <w:rsid w:val="00313436"/>
    <w:rsid w:val="00314328"/>
    <w:rsid w:val="00314465"/>
    <w:rsid w:val="00314C5C"/>
    <w:rsid w:val="00315895"/>
    <w:rsid w:val="003162BD"/>
    <w:rsid w:val="003168BA"/>
    <w:rsid w:val="003168C7"/>
    <w:rsid w:val="00316910"/>
    <w:rsid w:val="00316FB4"/>
    <w:rsid w:val="003176B8"/>
    <w:rsid w:val="00320355"/>
    <w:rsid w:val="00320839"/>
    <w:rsid w:val="00320959"/>
    <w:rsid w:val="00321310"/>
    <w:rsid w:val="00321487"/>
    <w:rsid w:val="00321A99"/>
    <w:rsid w:val="00322365"/>
    <w:rsid w:val="00322BE4"/>
    <w:rsid w:val="00323866"/>
    <w:rsid w:val="00323BED"/>
    <w:rsid w:val="00324437"/>
    <w:rsid w:val="00325158"/>
    <w:rsid w:val="003253DE"/>
    <w:rsid w:val="00325BB8"/>
    <w:rsid w:val="003269EE"/>
    <w:rsid w:val="00326DE0"/>
    <w:rsid w:val="00327170"/>
    <w:rsid w:val="0032720A"/>
    <w:rsid w:val="00327B0C"/>
    <w:rsid w:val="00330619"/>
    <w:rsid w:val="00331B61"/>
    <w:rsid w:val="00331BE0"/>
    <w:rsid w:val="00331FB8"/>
    <w:rsid w:val="003328E8"/>
    <w:rsid w:val="00333ADB"/>
    <w:rsid w:val="00333E53"/>
    <w:rsid w:val="003340BD"/>
    <w:rsid w:val="00334955"/>
    <w:rsid w:val="00335248"/>
    <w:rsid w:val="003359A8"/>
    <w:rsid w:val="00335B3A"/>
    <w:rsid w:val="00335C15"/>
    <w:rsid w:val="00335EE9"/>
    <w:rsid w:val="00336048"/>
    <w:rsid w:val="003363BC"/>
    <w:rsid w:val="003400E4"/>
    <w:rsid w:val="00340965"/>
    <w:rsid w:val="00340B0C"/>
    <w:rsid w:val="00341175"/>
    <w:rsid w:val="003413C8"/>
    <w:rsid w:val="0034203F"/>
    <w:rsid w:val="003429C8"/>
    <w:rsid w:val="00342B57"/>
    <w:rsid w:val="00342B62"/>
    <w:rsid w:val="00344938"/>
    <w:rsid w:val="00344F7E"/>
    <w:rsid w:val="00345183"/>
    <w:rsid w:val="00346E2E"/>
    <w:rsid w:val="00347555"/>
    <w:rsid w:val="00347AF2"/>
    <w:rsid w:val="00350271"/>
    <w:rsid w:val="00350321"/>
    <w:rsid w:val="00350A66"/>
    <w:rsid w:val="00351277"/>
    <w:rsid w:val="00352466"/>
    <w:rsid w:val="00352631"/>
    <w:rsid w:val="00352724"/>
    <w:rsid w:val="00352CD6"/>
    <w:rsid w:val="003531C9"/>
    <w:rsid w:val="003539FE"/>
    <w:rsid w:val="0035492E"/>
    <w:rsid w:val="00355072"/>
    <w:rsid w:val="00356316"/>
    <w:rsid w:val="003569C7"/>
    <w:rsid w:val="00356FAE"/>
    <w:rsid w:val="00357CD0"/>
    <w:rsid w:val="003601E9"/>
    <w:rsid w:val="0036030C"/>
    <w:rsid w:val="00360A39"/>
    <w:rsid w:val="00360C02"/>
    <w:rsid w:val="00361286"/>
    <w:rsid w:val="00362206"/>
    <w:rsid w:val="00363D25"/>
    <w:rsid w:val="003649F6"/>
    <w:rsid w:val="00364C5B"/>
    <w:rsid w:val="0036529C"/>
    <w:rsid w:val="00365434"/>
    <w:rsid w:val="003654B3"/>
    <w:rsid w:val="003656B7"/>
    <w:rsid w:val="00365DDA"/>
    <w:rsid w:val="00366266"/>
    <w:rsid w:val="0036731A"/>
    <w:rsid w:val="00370AD3"/>
    <w:rsid w:val="0037139F"/>
    <w:rsid w:val="003719BC"/>
    <w:rsid w:val="003719C5"/>
    <w:rsid w:val="00372A75"/>
    <w:rsid w:val="003731C7"/>
    <w:rsid w:val="003733E5"/>
    <w:rsid w:val="00373CBD"/>
    <w:rsid w:val="00373EF2"/>
    <w:rsid w:val="00373F35"/>
    <w:rsid w:val="00374D85"/>
    <w:rsid w:val="00374DD1"/>
    <w:rsid w:val="003756D6"/>
    <w:rsid w:val="00375DB8"/>
    <w:rsid w:val="003776D5"/>
    <w:rsid w:val="00377DBC"/>
    <w:rsid w:val="003816AC"/>
    <w:rsid w:val="00382A06"/>
    <w:rsid w:val="003836A8"/>
    <w:rsid w:val="00383BAF"/>
    <w:rsid w:val="003842A2"/>
    <w:rsid w:val="00385DD5"/>
    <w:rsid w:val="00386617"/>
    <w:rsid w:val="00386949"/>
    <w:rsid w:val="00386BF9"/>
    <w:rsid w:val="00387978"/>
    <w:rsid w:val="00390487"/>
    <w:rsid w:val="00390584"/>
    <w:rsid w:val="003905BA"/>
    <w:rsid w:val="003906A2"/>
    <w:rsid w:val="00390AB1"/>
    <w:rsid w:val="00390E58"/>
    <w:rsid w:val="00390F23"/>
    <w:rsid w:val="00390F38"/>
    <w:rsid w:val="00391556"/>
    <w:rsid w:val="003915BD"/>
    <w:rsid w:val="0039163F"/>
    <w:rsid w:val="00391DFA"/>
    <w:rsid w:val="00392384"/>
    <w:rsid w:val="0039240C"/>
    <w:rsid w:val="0039253D"/>
    <w:rsid w:val="00393364"/>
    <w:rsid w:val="003935C9"/>
    <w:rsid w:val="00396949"/>
    <w:rsid w:val="00397277"/>
    <w:rsid w:val="00397AF5"/>
    <w:rsid w:val="00397C20"/>
    <w:rsid w:val="00397EA3"/>
    <w:rsid w:val="003A0C49"/>
    <w:rsid w:val="003A1E2C"/>
    <w:rsid w:val="003A2669"/>
    <w:rsid w:val="003A2D16"/>
    <w:rsid w:val="003A475A"/>
    <w:rsid w:val="003A543E"/>
    <w:rsid w:val="003A593A"/>
    <w:rsid w:val="003A6234"/>
    <w:rsid w:val="003B0DE2"/>
    <w:rsid w:val="003B1006"/>
    <w:rsid w:val="003B14C6"/>
    <w:rsid w:val="003B25C1"/>
    <w:rsid w:val="003B2F16"/>
    <w:rsid w:val="003B4805"/>
    <w:rsid w:val="003B493B"/>
    <w:rsid w:val="003B4A70"/>
    <w:rsid w:val="003B4AB2"/>
    <w:rsid w:val="003B4E9C"/>
    <w:rsid w:val="003B4F2D"/>
    <w:rsid w:val="003B520A"/>
    <w:rsid w:val="003B6008"/>
    <w:rsid w:val="003B60C5"/>
    <w:rsid w:val="003B65DB"/>
    <w:rsid w:val="003B67C8"/>
    <w:rsid w:val="003B77F9"/>
    <w:rsid w:val="003B7B00"/>
    <w:rsid w:val="003B7C53"/>
    <w:rsid w:val="003C054C"/>
    <w:rsid w:val="003C05B9"/>
    <w:rsid w:val="003C0EB4"/>
    <w:rsid w:val="003C130F"/>
    <w:rsid w:val="003C1534"/>
    <w:rsid w:val="003C173D"/>
    <w:rsid w:val="003C1E80"/>
    <w:rsid w:val="003C1EBF"/>
    <w:rsid w:val="003C2E3E"/>
    <w:rsid w:val="003C3D5D"/>
    <w:rsid w:val="003C4B41"/>
    <w:rsid w:val="003C53C9"/>
    <w:rsid w:val="003C6CF3"/>
    <w:rsid w:val="003C6DD4"/>
    <w:rsid w:val="003C70A7"/>
    <w:rsid w:val="003C7250"/>
    <w:rsid w:val="003C7408"/>
    <w:rsid w:val="003C74F3"/>
    <w:rsid w:val="003C79AE"/>
    <w:rsid w:val="003C7D14"/>
    <w:rsid w:val="003D0EF7"/>
    <w:rsid w:val="003D0F12"/>
    <w:rsid w:val="003D19F2"/>
    <w:rsid w:val="003D2641"/>
    <w:rsid w:val="003D2A9F"/>
    <w:rsid w:val="003D328F"/>
    <w:rsid w:val="003D43DD"/>
    <w:rsid w:val="003D5CCC"/>
    <w:rsid w:val="003D609B"/>
    <w:rsid w:val="003D6475"/>
    <w:rsid w:val="003D6768"/>
    <w:rsid w:val="003D6CBB"/>
    <w:rsid w:val="003E043F"/>
    <w:rsid w:val="003E0907"/>
    <w:rsid w:val="003E1D1E"/>
    <w:rsid w:val="003E1FB9"/>
    <w:rsid w:val="003E2001"/>
    <w:rsid w:val="003E4558"/>
    <w:rsid w:val="003E5553"/>
    <w:rsid w:val="003E55F1"/>
    <w:rsid w:val="003E60BC"/>
    <w:rsid w:val="003E7350"/>
    <w:rsid w:val="003F1A25"/>
    <w:rsid w:val="003F2A4C"/>
    <w:rsid w:val="003F2FD8"/>
    <w:rsid w:val="003F34AC"/>
    <w:rsid w:val="003F37A8"/>
    <w:rsid w:val="003F5CF2"/>
    <w:rsid w:val="003F6908"/>
    <w:rsid w:val="003F7DA1"/>
    <w:rsid w:val="004001C2"/>
    <w:rsid w:val="0040021A"/>
    <w:rsid w:val="004004F9"/>
    <w:rsid w:val="00400711"/>
    <w:rsid w:val="00401862"/>
    <w:rsid w:val="0040202A"/>
    <w:rsid w:val="00402673"/>
    <w:rsid w:val="00404530"/>
    <w:rsid w:val="00404F6B"/>
    <w:rsid w:val="004054DE"/>
    <w:rsid w:val="0040638E"/>
    <w:rsid w:val="0040700F"/>
    <w:rsid w:val="00407E7A"/>
    <w:rsid w:val="0040B536"/>
    <w:rsid w:val="004102F8"/>
    <w:rsid w:val="00410795"/>
    <w:rsid w:val="004109DB"/>
    <w:rsid w:val="0041100A"/>
    <w:rsid w:val="004114CC"/>
    <w:rsid w:val="00412271"/>
    <w:rsid w:val="00412287"/>
    <w:rsid w:val="0041266D"/>
    <w:rsid w:val="00412936"/>
    <w:rsid w:val="00413E13"/>
    <w:rsid w:val="004141A2"/>
    <w:rsid w:val="00414BB3"/>
    <w:rsid w:val="00414D2A"/>
    <w:rsid w:val="00415173"/>
    <w:rsid w:val="00416D7D"/>
    <w:rsid w:val="00417F33"/>
    <w:rsid w:val="004203AB"/>
    <w:rsid w:val="0042096D"/>
    <w:rsid w:val="004219F8"/>
    <w:rsid w:val="00422594"/>
    <w:rsid w:val="004228C3"/>
    <w:rsid w:val="00422A66"/>
    <w:rsid w:val="00424987"/>
    <w:rsid w:val="0042510B"/>
    <w:rsid w:val="004258FE"/>
    <w:rsid w:val="00425A2C"/>
    <w:rsid w:val="004267EA"/>
    <w:rsid w:val="00426DA8"/>
    <w:rsid w:val="00427066"/>
    <w:rsid w:val="00427133"/>
    <w:rsid w:val="0042745C"/>
    <w:rsid w:val="004275FC"/>
    <w:rsid w:val="004277D3"/>
    <w:rsid w:val="004306FF"/>
    <w:rsid w:val="00431FB8"/>
    <w:rsid w:val="0043208B"/>
    <w:rsid w:val="00432273"/>
    <w:rsid w:val="00432556"/>
    <w:rsid w:val="00432F27"/>
    <w:rsid w:val="004332D0"/>
    <w:rsid w:val="00433696"/>
    <w:rsid w:val="0043475A"/>
    <w:rsid w:val="00434A5C"/>
    <w:rsid w:val="0043652E"/>
    <w:rsid w:val="00436C7C"/>
    <w:rsid w:val="00437710"/>
    <w:rsid w:val="004379CB"/>
    <w:rsid w:val="00440B0D"/>
    <w:rsid w:val="004410E7"/>
    <w:rsid w:val="0044214E"/>
    <w:rsid w:val="004430BB"/>
    <w:rsid w:val="00444147"/>
    <w:rsid w:val="004446CD"/>
    <w:rsid w:val="00444B81"/>
    <w:rsid w:val="00445EC6"/>
    <w:rsid w:val="004477DC"/>
    <w:rsid w:val="00450038"/>
    <w:rsid w:val="004517A8"/>
    <w:rsid w:val="0045338B"/>
    <w:rsid w:val="00453A75"/>
    <w:rsid w:val="0045424C"/>
    <w:rsid w:val="0045459F"/>
    <w:rsid w:val="0045475F"/>
    <w:rsid w:val="00455479"/>
    <w:rsid w:val="00455749"/>
    <w:rsid w:val="0045626C"/>
    <w:rsid w:val="00456C29"/>
    <w:rsid w:val="00456FB7"/>
    <w:rsid w:val="00457F7B"/>
    <w:rsid w:val="00462FA6"/>
    <w:rsid w:val="004646EB"/>
    <w:rsid w:val="0046524D"/>
    <w:rsid w:val="00465B99"/>
    <w:rsid w:val="0046712E"/>
    <w:rsid w:val="00467CF4"/>
    <w:rsid w:val="00467DB6"/>
    <w:rsid w:val="00470F01"/>
    <w:rsid w:val="004710DF"/>
    <w:rsid w:val="00472893"/>
    <w:rsid w:val="00472EF4"/>
    <w:rsid w:val="004735BE"/>
    <w:rsid w:val="004746CC"/>
    <w:rsid w:val="00474D3B"/>
    <w:rsid w:val="004750CA"/>
    <w:rsid w:val="00476A83"/>
    <w:rsid w:val="00480B6B"/>
    <w:rsid w:val="00481089"/>
    <w:rsid w:val="00481127"/>
    <w:rsid w:val="004815F0"/>
    <w:rsid w:val="00482875"/>
    <w:rsid w:val="00482AA1"/>
    <w:rsid w:val="00483205"/>
    <w:rsid w:val="004839BB"/>
    <w:rsid w:val="00484E73"/>
    <w:rsid w:val="00485119"/>
    <w:rsid w:val="0049049A"/>
    <w:rsid w:val="00492742"/>
    <w:rsid w:val="00492F99"/>
    <w:rsid w:val="00494869"/>
    <w:rsid w:val="00494D82"/>
    <w:rsid w:val="00495457"/>
    <w:rsid w:val="00495AC8"/>
    <w:rsid w:val="00495F39"/>
    <w:rsid w:val="00497521"/>
    <w:rsid w:val="004976BA"/>
    <w:rsid w:val="004979BE"/>
    <w:rsid w:val="00497E85"/>
    <w:rsid w:val="004A01D8"/>
    <w:rsid w:val="004A037A"/>
    <w:rsid w:val="004A176C"/>
    <w:rsid w:val="004A2033"/>
    <w:rsid w:val="004A27EB"/>
    <w:rsid w:val="004A2DB2"/>
    <w:rsid w:val="004A30A5"/>
    <w:rsid w:val="004A3850"/>
    <w:rsid w:val="004A39F9"/>
    <w:rsid w:val="004A428C"/>
    <w:rsid w:val="004A42F7"/>
    <w:rsid w:val="004A4D39"/>
    <w:rsid w:val="004A637D"/>
    <w:rsid w:val="004A6B86"/>
    <w:rsid w:val="004A6CE2"/>
    <w:rsid w:val="004A7658"/>
    <w:rsid w:val="004A7965"/>
    <w:rsid w:val="004B09B5"/>
    <w:rsid w:val="004B1B70"/>
    <w:rsid w:val="004B2D33"/>
    <w:rsid w:val="004B4700"/>
    <w:rsid w:val="004B4918"/>
    <w:rsid w:val="004B4F4A"/>
    <w:rsid w:val="004B4F67"/>
    <w:rsid w:val="004B5091"/>
    <w:rsid w:val="004B5D99"/>
    <w:rsid w:val="004B64E3"/>
    <w:rsid w:val="004B74A1"/>
    <w:rsid w:val="004B7DC5"/>
    <w:rsid w:val="004C01E0"/>
    <w:rsid w:val="004C078D"/>
    <w:rsid w:val="004C0D36"/>
    <w:rsid w:val="004C10A8"/>
    <w:rsid w:val="004C14B9"/>
    <w:rsid w:val="004C1D42"/>
    <w:rsid w:val="004C340F"/>
    <w:rsid w:val="004C4B61"/>
    <w:rsid w:val="004C62EA"/>
    <w:rsid w:val="004C6461"/>
    <w:rsid w:val="004C6C25"/>
    <w:rsid w:val="004C6ED1"/>
    <w:rsid w:val="004C6F07"/>
    <w:rsid w:val="004C7601"/>
    <w:rsid w:val="004C7E36"/>
    <w:rsid w:val="004D0F64"/>
    <w:rsid w:val="004D15AB"/>
    <w:rsid w:val="004D1A6B"/>
    <w:rsid w:val="004D1DDE"/>
    <w:rsid w:val="004D1F9B"/>
    <w:rsid w:val="004D2A80"/>
    <w:rsid w:val="004D2F8D"/>
    <w:rsid w:val="004D3683"/>
    <w:rsid w:val="004D3BA0"/>
    <w:rsid w:val="004D4484"/>
    <w:rsid w:val="004D4A01"/>
    <w:rsid w:val="004D5815"/>
    <w:rsid w:val="004D5FBB"/>
    <w:rsid w:val="004D65D2"/>
    <w:rsid w:val="004D6917"/>
    <w:rsid w:val="004D6C6E"/>
    <w:rsid w:val="004D7904"/>
    <w:rsid w:val="004D797F"/>
    <w:rsid w:val="004D79FE"/>
    <w:rsid w:val="004D7D76"/>
    <w:rsid w:val="004E0112"/>
    <w:rsid w:val="004E1D09"/>
    <w:rsid w:val="004E3133"/>
    <w:rsid w:val="004E3B3F"/>
    <w:rsid w:val="004E3E3E"/>
    <w:rsid w:val="004E401B"/>
    <w:rsid w:val="004E41E9"/>
    <w:rsid w:val="004E4AF5"/>
    <w:rsid w:val="004E4D08"/>
    <w:rsid w:val="004E4DEF"/>
    <w:rsid w:val="004E5477"/>
    <w:rsid w:val="004E562B"/>
    <w:rsid w:val="004E5661"/>
    <w:rsid w:val="004E5AB8"/>
    <w:rsid w:val="004E6733"/>
    <w:rsid w:val="004E6E07"/>
    <w:rsid w:val="004E7DA8"/>
    <w:rsid w:val="004F028F"/>
    <w:rsid w:val="004F0359"/>
    <w:rsid w:val="004F058F"/>
    <w:rsid w:val="004F129F"/>
    <w:rsid w:val="004F1740"/>
    <w:rsid w:val="004F17D2"/>
    <w:rsid w:val="004F20A9"/>
    <w:rsid w:val="004F2B55"/>
    <w:rsid w:val="004F2D8B"/>
    <w:rsid w:val="004F3670"/>
    <w:rsid w:val="004F3BF9"/>
    <w:rsid w:val="004F4DF5"/>
    <w:rsid w:val="004F52A1"/>
    <w:rsid w:val="004F5618"/>
    <w:rsid w:val="004F58CD"/>
    <w:rsid w:val="004F6009"/>
    <w:rsid w:val="004F60A5"/>
    <w:rsid w:val="004F61E4"/>
    <w:rsid w:val="004F6D22"/>
    <w:rsid w:val="004F74A3"/>
    <w:rsid w:val="0050088C"/>
    <w:rsid w:val="00500C36"/>
    <w:rsid w:val="0050189D"/>
    <w:rsid w:val="00501AFF"/>
    <w:rsid w:val="00501C6B"/>
    <w:rsid w:val="0050200D"/>
    <w:rsid w:val="005051B9"/>
    <w:rsid w:val="00505429"/>
    <w:rsid w:val="00505F0B"/>
    <w:rsid w:val="00507143"/>
    <w:rsid w:val="00510250"/>
    <w:rsid w:val="00510D49"/>
    <w:rsid w:val="00511096"/>
    <w:rsid w:val="00511A21"/>
    <w:rsid w:val="00511C3B"/>
    <w:rsid w:val="00511FCD"/>
    <w:rsid w:val="00512203"/>
    <w:rsid w:val="00513068"/>
    <w:rsid w:val="00514353"/>
    <w:rsid w:val="00517738"/>
    <w:rsid w:val="00521DE8"/>
    <w:rsid w:val="00521F9E"/>
    <w:rsid w:val="005231CB"/>
    <w:rsid w:val="005235EF"/>
    <w:rsid w:val="005238F6"/>
    <w:rsid w:val="00523AF6"/>
    <w:rsid w:val="00523CFB"/>
    <w:rsid w:val="005243C2"/>
    <w:rsid w:val="005254F8"/>
    <w:rsid w:val="00525816"/>
    <w:rsid w:val="00526184"/>
    <w:rsid w:val="00526227"/>
    <w:rsid w:val="00526310"/>
    <w:rsid w:val="00526790"/>
    <w:rsid w:val="00526B25"/>
    <w:rsid w:val="00526BC2"/>
    <w:rsid w:val="00530D06"/>
    <w:rsid w:val="0053127C"/>
    <w:rsid w:val="005321D9"/>
    <w:rsid w:val="005323BE"/>
    <w:rsid w:val="0053323B"/>
    <w:rsid w:val="0053760D"/>
    <w:rsid w:val="005402F5"/>
    <w:rsid w:val="00541F4C"/>
    <w:rsid w:val="00542AB2"/>
    <w:rsid w:val="00543D5E"/>
    <w:rsid w:val="00544614"/>
    <w:rsid w:val="00545022"/>
    <w:rsid w:val="00546C26"/>
    <w:rsid w:val="00547932"/>
    <w:rsid w:val="00547C5E"/>
    <w:rsid w:val="005503C0"/>
    <w:rsid w:val="00550AE4"/>
    <w:rsid w:val="00550C6E"/>
    <w:rsid w:val="00550E8E"/>
    <w:rsid w:val="00551131"/>
    <w:rsid w:val="005521EA"/>
    <w:rsid w:val="00553070"/>
    <w:rsid w:val="00553470"/>
    <w:rsid w:val="005565EB"/>
    <w:rsid w:val="005567FA"/>
    <w:rsid w:val="005569DF"/>
    <w:rsid w:val="00557554"/>
    <w:rsid w:val="00557810"/>
    <w:rsid w:val="00557BAC"/>
    <w:rsid w:val="00557E08"/>
    <w:rsid w:val="00560766"/>
    <w:rsid w:val="00560AA2"/>
    <w:rsid w:val="00560DCD"/>
    <w:rsid w:val="005617D8"/>
    <w:rsid w:val="00562474"/>
    <w:rsid w:val="00562B53"/>
    <w:rsid w:val="00563B91"/>
    <w:rsid w:val="00563BA0"/>
    <w:rsid w:val="00563C18"/>
    <w:rsid w:val="00564D67"/>
    <w:rsid w:val="00565ACE"/>
    <w:rsid w:val="00565EC7"/>
    <w:rsid w:val="0056689C"/>
    <w:rsid w:val="00566C16"/>
    <w:rsid w:val="00567196"/>
    <w:rsid w:val="00567460"/>
    <w:rsid w:val="005675DA"/>
    <w:rsid w:val="0056788B"/>
    <w:rsid w:val="00567D7B"/>
    <w:rsid w:val="00567E56"/>
    <w:rsid w:val="005705DE"/>
    <w:rsid w:val="00570684"/>
    <w:rsid w:val="00571605"/>
    <w:rsid w:val="0057209B"/>
    <w:rsid w:val="00572283"/>
    <w:rsid w:val="0057250F"/>
    <w:rsid w:val="005736BB"/>
    <w:rsid w:val="00573A05"/>
    <w:rsid w:val="00573E3A"/>
    <w:rsid w:val="00574BA6"/>
    <w:rsid w:val="00574BBA"/>
    <w:rsid w:val="00575260"/>
    <w:rsid w:val="00575800"/>
    <w:rsid w:val="00575A66"/>
    <w:rsid w:val="00576B77"/>
    <w:rsid w:val="005777A8"/>
    <w:rsid w:val="00577ABD"/>
    <w:rsid w:val="00577F0A"/>
    <w:rsid w:val="00580B97"/>
    <w:rsid w:val="0058232B"/>
    <w:rsid w:val="00582948"/>
    <w:rsid w:val="00582DFE"/>
    <w:rsid w:val="00585EB4"/>
    <w:rsid w:val="00585F50"/>
    <w:rsid w:val="00586353"/>
    <w:rsid w:val="00586641"/>
    <w:rsid w:val="00586B8E"/>
    <w:rsid w:val="00587943"/>
    <w:rsid w:val="00591127"/>
    <w:rsid w:val="0059120A"/>
    <w:rsid w:val="00591BE4"/>
    <w:rsid w:val="005920EB"/>
    <w:rsid w:val="00592250"/>
    <w:rsid w:val="005929D1"/>
    <w:rsid w:val="00592FEC"/>
    <w:rsid w:val="005933DB"/>
    <w:rsid w:val="00593798"/>
    <w:rsid w:val="00593A89"/>
    <w:rsid w:val="00593D75"/>
    <w:rsid w:val="00594726"/>
    <w:rsid w:val="00594727"/>
    <w:rsid w:val="005948AC"/>
    <w:rsid w:val="00595CA3"/>
    <w:rsid w:val="0059616C"/>
    <w:rsid w:val="005964B2"/>
    <w:rsid w:val="005966FC"/>
    <w:rsid w:val="00596FFF"/>
    <w:rsid w:val="00597392"/>
    <w:rsid w:val="0059779F"/>
    <w:rsid w:val="00597C74"/>
    <w:rsid w:val="005A02B1"/>
    <w:rsid w:val="005A0B11"/>
    <w:rsid w:val="005A33EA"/>
    <w:rsid w:val="005A3B6D"/>
    <w:rsid w:val="005A4066"/>
    <w:rsid w:val="005A768A"/>
    <w:rsid w:val="005B09EA"/>
    <w:rsid w:val="005B0D26"/>
    <w:rsid w:val="005B1244"/>
    <w:rsid w:val="005B13CF"/>
    <w:rsid w:val="005B1C7A"/>
    <w:rsid w:val="005B3749"/>
    <w:rsid w:val="005B475B"/>
    <w:rsid w:val="005B7012"/>
    <w:rsid w:val="005B7FE4"/>
    <w:rsid w:val="005C13A1"/>
    <w:rsid w:val="005C1564"/>
    <w:rsid w:val="005C17BC"/>
    <w:rsid w:val="005C1999"/>
    <w:rsid w:val="005C1E75"/>
    <w:rsid w:val="005C1FB3"/>
    <w:rsid w:val="005C2216"/>
    <w:rsid w:val="005C234B"/>
    <w:rsid w:val="005C25DC"/>
    <w:rsid w:val="005C2768"/>
    <w:rsid w:val="005C30EA"/>
    <w:rsid w:val="005C3C9E"/>
    <w:rsid w:val="005C43DE"/>
    <w:rsid w:val="005C5312"/>
    <w:rsid w:val="005C6282"/>
    <w:rsid w:val="005C6CBE"/>
    <w:rsid w:val="005C76B2"/>
    <w:rsid w:val="005C7803"/>
    <w:rsid w:val="005D00B0"/>
    <w:rsid w:val="005D086A"/>
    <w:rsid w:val="005D0E59"/>
    <w:rsid w:val="005D2171"/>
    <w:rsid w:val="005D42E7"/>
    <w:rsid w:val="005D4A0C"/>
    <w:rsid w:val="005D4DF6"/>
    <w:rsid w:val="005D7591"/>
    <w:rsid w:val="005E0B0E"/>
    <w:rsid w:val="005E0C47"/>
    <w:rsid w:val="005E101A"/>
    <w:rsid w:val="005E185B"/>
    <w:rsid w:val="005E28CB"/>
    <w:rsid w:val="005E310C"/>
    <w:rsid w:val="005E37AA"/>
    <w:rsid w:val="005E4102"/>
    <w:rsid w:val="005E51F0"/>
    <w:rsid w:val="005E5404"/>
    <w:rsid w:val="005E58F6"/>
    <w:rsid w:val="005E59A1"/>
    <w:rsid w:val="005E7398"/>
    <w:rsid w:val="005E7CD3"/>
    <w:rsid w:val="005E7EA2"/>
    <w:rsid w:val="005F20D7"/>
    <w:rsid w:val="005F32E9"/>
    <w:rsid w:val="005F35E7"/>
    <w:rsid w:val="005F4D1D"/>
    <w:rsid w:val="005F50D4"/>
    <w:rsid w:val="005F5359"/>
    <w:rsid w:val="005F5FAA"/>
    <w:rsid w:val="005F618E"/>
    <w:rsid w:val="005F6277"/>
    <w:rsid w:val="005F682D"/>
    <w:rsid w:val="005F7C61"/>
    <w:rsid w:val="0060052A"/>
    <w:rsid w:val="00601D03"/>
    <w:rsid w:val="00602C52"/>
    <w:rsid w:val="00603003"/>
    <w:rsid w:val="00603715"/>
    <w:rsid w:val="00603B3A"/>
    <w:rsid w:val="0060597E"/>
    <w:rsid w:val="00605FA7"/>
    <w:rsid w:val="0060636A"/>
    <w:rsid w:val="006065A8"/>
    <w:rsid w:val="00606895"/>
    <w:rsid w:val="00606E93"/>
    <w:rsid w:val="0060700C"/>
    <w:rsid w:val="00607183"/>
    <w:rsid w:val="00607A3E"/>
    <w:rsid w:val="006111C9"/>
    <w:rsid w:val="00612B90"/>
    <w:rsid w:val="00613370"/>
    <w:rsid w:val="00613439"/>
    <w:rsid w:val="00613665"/>
    <w:rsid w:val="006138FE"/>
    <w:rsid w:val="0061589E"/>
    <w:rsid w:val="00615C48"/>
    <w:rsid w:val="0061782C"/>
    <w:rsid w:val="006179EF"/>
    <w:rsid w:val="00620D94"/>
    <w:rsid w:val="00621CF1"/>
    <w:rsid w:val="006223B7"/>
    <w:rsid w:val="00623B9E"/>
    <w:rsid w:val="00624198"/>
    <w:rsid w:val="00624261"/>
    <w:rsid w:val="006253C3"/>
    <w:rsid w:val="006253C4"/>
    <w:rsid w:val="00625D22"/>
    <w:rsid w:val="006261D3"/>
    <w:rsid w:val="006265A4"/>
    <w:rsid w:val="00626865"/>
    <w:rsid w:val="00626BFC"/>
    <w:rsid w:val="0062719A"/>
    <w:rsid w:val="006314CF"/>
    <w:rsid w:val="006316F2"/>
    <w:rsid w:val="006322FE"/>
    <w:rsid w:val="00632A6B"/>
    <w:rsid w:val="0063371D"/>
    <w:rsid w:val="006340E8"/>
    <w:rsid w:val="006347AB"/>
    <w:rsid w:val="006352D3"/>
    <w:rsid w:val="00636D7C"/>
    <w:rsid w:val="00636E09"/>
    <w:rsid w:val="0064008E"/>
    <w:rsid w:val="00640510"/>
    <w:rsid w:val="0064057F"/>
    <w:rsid w:val="00640811"/>
    <w:rsid w:val="0064099B"/>
    <w:rsid w:val="00641276"/>
    <w:rsid w:val="00641953"/>
    <w:rsid w:val="00641DDD"/>
    <w:rsid w:val="00643110"/>
    <w:rsid w:val="00643FAD"/>
    <w:rsid w:val="00644946"/>
    <w:rsid w:val="00644984"/>
    <w:rsid w:val="00644A8C"/>
    <w:rsid w:val="00645007"/>
    <w:rsid w:val="00645227"/>
    <w:rsid w:val="00645266"/>
    <w:rsid w:val="0064531B"/>
    <w:rsid w:val="00646E2E"/>
    <w:rsid w:val="00650567"/>
    <w:rsid w:val="00650A2E"/>
    <w:rsid w:val="00650A30"/>
    <w:rsid w:val="006515C6"/>
    <w:rsid w:val="006518C8"/>
    <w:rsid w:val="00651924"/>
    <w:rsid w:val="0065206B"/>
    <w:rsid w:val="00652351"/>
    <w:rsid w:val="00652BAA"/>
    <w:rsid w:val="006531BD"/>
    <w:rsid w:val="006537AC"/>
    <w:rsid w:val="00654113"/>
    <w:rsid w:val="00654F57"/>
    <w:rsid w:val="006557E0"/>
    <w:rsid w:val="00656249"/>
    <w:rsid w:val="00657080"/>
    <w:rsid w:val="006571A2"/>
    <w:rsid w:val="00657554"/>
    <w:rsid w:val="0065770B"/>
    <w:rsid w:val="006610B4"/>
    <w:rsid w:val="006616E1"/>
    <w:rsid w:val="00662398"/>
    <w:rsid w:val="00662A66"/>
    <w:rsid w:val="00663082"/>
    <w:rsid w:val="00664B49"/>
    <w:rsid w:val="00665AF6"/>
    <w:rsid w:val="00665CF0"/>
    <w:rsid w:val="00665EA2"/>
    <w:rsid w:val="006676A6"/>
    <w:rsid w:val="00670A41"/>
    <w:rsid w:val="00671606"/>
    <w:rsid w:val="006730E0"/>
    <w:rsid w:val="006733AC"/>
    <w:rsid w:val="00673E53"/>
    <w:rsid w:val="00674029"/>
    <w:rsid w:val="0067493E"/>
    <w:rsid w:val="00674D3B"/>
    <w:rsid w:val="00674F06"/>
    <w:rsid w:val="006752B0"/>
    <w:rsid w:val="00675A49"/>
    <w:rsid w:val="00676D8D"/>
    <w:rsid w:val="00676FF2"/>
    <w:rsid w:val="006778A8"/>
    <w:rsid w:val="00677D3A"/>
    <w:rsid w:val="00677F06"/>
    <w:rsid w:val="00680115"/>
    <w:rsid w:val="00680DE0"/>
    <w:rsid w:val="00681B6C"/>
    <w:rsid w:val="00682546"/>
    <w:rsid w:val="00682985"/>
    <w:rsid w:val="00682D64"/>
    <w:rsid w:val="00683C00"/>
    <w:rsid w:val="006869CE"/>
    <w:rsid w:val="0068732C"/>
    <w:rsid w:val="00687516"/>
    <w:rsid w:val="006875B2"/>
    <w:rsid w:val="00690BC9"/>
    <w:rsid w:val="00690CF1"/>
    <w:rsid w:val="00690F5D"/>
    <w:rsid w:val="0069366E"/>
    <w:rsid w:val="00694B03"/>
    <w:rsid w:val="006965F5"/>
    <w:rsid w:val="00696610"/>
    <w:rsid w:val="00697019"/>
    <w:rsid w:val="00697693"/>
    <w:rsid w:val="006A007D"/>
    <w:rsid w:val="006A0B6D"/>
    <w:rsid w:val="006A2D21"/>
    <w:rsid w:val="006A3EB6"/>
    <w:rsid w:val="006A5175"/>
    <w:rsid w:val="006A5684"/>
    <w:rsid w:val="006A5CBF"/>
    <w:rsid w:val="006A622A"/>
    <w:rsid w:val="006A6699"/>
    <w:rsid w:val="006A712A"/>
    <w:rsid w:val="006A78A1"/>
    <w:rsid w:val="006A7A9C"/>
    <w:rsid w:val="006A7D24"/>
    <w:rsid w:val="006A7D6E"/>
    <w:rsid w:val="006B0955"/>
    <w:rsid w:val="006B0C8E"/>
    <w:rsid w:val="006B2344"/>
    <w:rsid w:val="006B2B93"/>
    <w:rsid w:val="006B31AC"/>
    <w:rsid w:val="006B33D4"/>
    <w:rsid w:val="006B36C3"/>
    <w:rsid w:val="006B4710"/>
    <w:rsid w:val="006B4CDC"/>
    <w:rsid w:val="006B4FB0"/>
    <w:rsid w:val="006B59E0"/>
    <w:rsid w:val="006B5FD3"/>
    <w:rsid w:val="006B62DE"/>
    <w:rsid w:val="006B6879"/>
    <w:rsid w:val="006B6F3D"/>
    <w:rsid w:val="006B6F83"/>
    <w:rsid w:val="006B7332"/>
    <w:rsid w:val="006B7A89"/>
    <w:rsid w:val="006C20E3"/>
    <w:rsid w:val="006C2227"/>
    <w:rsid w:val="006C3DB6"/>
    <w:rsid w:val="006C3EF9"/>
    <w:rsid w:val="006C44B3"/>
    <w:rsid w:val="006C483D"/>
    <w:rsid w:val="006C4FA2"/>
    <w:rsid w:val="006C5091"/>
    <w:rsid w:val="006C5DF5"/>
    <w:rsid w:val="006C6796"/>
    <w:rsid w:val="006C6BD0"/>
    <w:rsid w:val="006C7931"/>
    <w:rsid w:val="006C7EF5"/>
    <w:rsid w:val="006D1B2A"/>
    <w:rsid w:val="006D1C6A"/>
    <w:rsid w:val="006D1D7D"/>
    <w:rsid w:val="006D2920"/>
    <w:rsid w:val="006D29F3"/>
    <w:rsid w:val="006D3250"/>
    <w:rsid w:val="006D3817"/>
    <w:rsid w:val="006D3B08"/>
    <w:rsid w:val="006D40EF"/>
    <w:rsid w:val="006D512C"/>
    <w:rsid w:val="006D55A0"/>
    <w:rsid w:val="006D6416"/>
    <w:rsid w:val="006D6D46"/>
    <w:rsid w:val="006D70AC"/>
    <w:rsid w:val="006D71EB"/>
    <w:rsid w:val="006D780E"/>
    <w:rsid w:val="006E016E"/>
    <w:rsid w:val="006E01AD"/>
    <w:rsid w:val="006E0929"/>
    <w:rsid w:val="006E0ACC"/>
    <w:rsid w:val="006E12D0"/>
    <w:rsid w:val="006E25E5"/>
    <w:rsid w:val="006E27F8"/>
    <w:rsid w:val="006E2AF4"/>
    <w:rsid w:val="006E2B4A"/>
    <w:rsid w:val="006E3011"/>
    <w:rsid w:val="006E3813"/>
    <w:rsid w:val="006E4280"/>
    <w:rsid w:val="006E48BB"/>
    <w:rsid w:val="006E516B"/>
    <w:rsid w:val="006E528A"/>
    <w:rsid w:val="006E5EA1"/>
    <w:rsid w:val="006E71E3"/>
    <w:rsid w:val="006E7706"/>
    <w:rsid w:val="006E7EF5"/>
    <w:rsid w:val="006F06F5"/>
    <w:rsid w:val="006F1713"/>
    <w:rsid w:val="006F1B15"/>
    <w:rsid w:val="006F2D62"/>
    <w:rsid w:val="006F32C8"/>
    <w:rsid w:val="006F33A0"/>
    <w:rsid w:val="006F544F"/>
    <w:rsid w:val="006F579A"/>
    <w:rsid w:val="006F63F9"/>
    <w:rsid w:val="006F6D16"/>
    <w:rsid w:val="006F6DA0"/>
    <w:rsid w:val="006F6F61"/>
    <w:rsid w:val="006F71C5"/>
    <w:rsid w:val="006F72C1"/>
    <w:rsid w:val="006F7B01"/>
    <w:rsid w:val="00701521"/>
    <w:rsid w:val="0070152C"/>
    <w:rsid w:val="00701622"/>
    <w:rsid w:val="00701F3A"/>
    <w:rsid w:val="007020D7"/>
    <w:rsid w:val="00702368"/>
    <w:rsid w:val="00702C54"/>
    <w:rsid w:val="00703C81"/>
    <w:rsid w:val="00703E0B"/>
    <w:rsid w:val="00704383"/>
    <w:rsid w:val="007051FA"/>
    <w:rsid w:val="007067D9"/>
    <w:rsid w:val="0071144C"/>
    <w:rsid w:val="00711802"/>
    <w:rsid w:val="00711824"/>
    <w:rsid w:val="00712955"/>
    <w:rsid w:val="007134DC"/>
    <w:rsid w:val="00714761"/>
    <w:rsid w:val="007156F8"/>
    <w:rsid w:val="00716D4C"/>
    <w:rsid w:val="00716E38"/>
    <w:rsid w:val="007204E4"/>
    <w:rsid w:val="0072098F"/>
    <w:rsid w:val="00720C05"/>
    <w:rsid w:val="007211E4"/>
    <w:rsid w:val="00721AD3"/>
    <w:rsid w:val="0072211F"/>
    <w:rsid w:val="00722C76"/>
    <w:rsid w:val="00723282"/>
    <w:rsid w:val="00723F83"/>
    <w:rsid w:val="007241D7"/>
    <w:rsid w:val="0072458C"/>
    <w:rsid w:val="00724AF9"/>
    <w:rsid w:val="007255DA"/>
    <w:rsid w:val="00726361"/>
    <w:rsid w:val="00726A98"/>
    <w:rsid w:val="00726E6B"/>
    <w:rsid w:val="00726F17"/>
    <w:rsid w:val="007272AD"/>
    <w:rsid w:val="007275A4"/>
    <w:rsid w:val="00727CA0"/>
    <w:rsid w:val="00730E56"/>
    <w:rsid w:val="00731C07"/>
    <w:rsid w:val="00732A73"/>
    <w:rsid w:val="00733E25"/>
    <w:rsid w:val="007341BE"/>
    <w:rsid w:val="007347F1"/>
    <w:rsid w:val="00734F7F"/>
    <w:rsid w:val="00735595"/>
    <w:rsid w:val="00735865"/>
    <w:rsid w:val="007371EF"/>
    <w:rsid w:val="00737A20"/>
    <w:rsid w:val="00741CEC"/>
    <w:rsid w:val="007445C1"/>
    <w:rsid w:val="00744B11"/>
    <w:rsid w:val="00744B7F"/>
    <w:rsid w:val="00744E9F"/>
    <w:rsid w:val="00744FBE"/>
    <w:rsid w:val="00745061"/>
    <w:rsid w:val="00746493"/>
    <w:rsid w:val="00746D51"/>
    <w:rsid w:val="0074716D"/>
    <w:rsid w:val="007477C2"/>
    <w:rsid w:val="00747F43"/>
    <w:rsid w:val="00750CAB"/>
    <w:rsid w:val="00750EED"/>
    <w:rsid w:val="00751359"/>
    <w:rsid w:val="007526A6"/>
    <w:rsid w:val="007527D1"/>
    <w:rsid w:val="00753435"/>
    <w:rsid w:val="00754084"/>
    <w:rsid w:val="0075588F"/>
    <w:rsid w:val="00755A0C"/>
    <w:rsid w:val="00755AF2"/>
    <w:rsid w:val="00756C98"/>
    <w:rsid w:val="0075751C"/>
    <w:rsid w:val="007604EA"/>
    <w:rsid w:val="007616C6"/>
    <w:rsid w:val="0076187F"/>
    <w:rsid w:val="00761C3D"/>
    <w:rsid w:val="00763507"/>
    <w:rsid w:val="00763DE9"/>
    <w:rsid w:val="00764C24"/>
    <w:rsid w:val="00764EED"/>
    <w:rsid w:val="00765CA7"/>
    <w:rsid w:val="00765E7D"/>
    <w:rsid w:val="007669C6"/>
    <w:rsid w:val="00767EFF"/>
    <w:rsid w:val="00770738"/>
    <w:rsid w:val="00771C8A"/>
    <w:rsid w:val="007721AD"/>
    <w:rsid w:val="00772B38"/>
    <w:rsid w:val="00772DDE"/>
    <w:rsid w:val="007731EC"/>
    <w:rsid w:val="00774F7E"/>
    <w:rsid w:val="007754AE"/>
    <w:rsid w:val="007767B6"/>
    <w:rsid w:val="00777281"/>
    <w:rsid w:val="007775C8"/>
    <w:rsid w:val="00777658"/>
    <w:rsid w:val="00780547"/>
    <w:rsid w:val="00780C25"/>
    <w:rsid w:val="00781987"/>
    <w:rsid w:val="007819A8"/>
    <w:rsid w:val="007824E7"/>
    <w:rsid w:val="00782C16"/>
    <w:rsid w:val="00783514"/>
    <w:rsid w:val="007836A9"/>
    <w:rsid w:val="00783EF1"/>
    <w:rsid w:val="00783F2A"/>
    <w:rsid w:val="00785646"/>
    <w:rsid w:val="00785649"/>
    <w:rsid w:val="007859B8"/>
    <w:rsid w:val="0078611A"/>
    <w:rsid w:val="0078673B"/>
    <w:rsid w:val="00787B2E"/>
    <w:rsid w:val="007904BE"/>
    <w:rsid w:val="007911C4"/>
    <w:rsid w:val="007924B0"/>
    <w:rsid w:val="00792A5C"/>
    <w:rsid w:val="00792C19"/>
    <w:rsid w:val="00792D49"/>
    <w:rsid w:val="00794621"/>
    <w:rsid w:val="00794B68"/>
    <w:rsid w:val="007957B6"/>
    <w:rsid w:val="00796A79"/>
    <w:rsid w:val="00796D84"/>
    <w:rsid w:val="00797000"/>
    <w:rsid w:val="007A0C7F"/>
    <w:rsid w:val="007A120F"/>
    <w:rsid w:val="007A13C8"/>
    <w:rsid w:val="007A16BE"/>
    <w:rsid w:val="007A2010"/>
    <w:rsid w:val="007A3423"/>
    <w:rsid w:val="007A3DBC"/>
    <w:rsid w:val="007A4AEE"/>
    <w:rsid w:val="007A571E"/>
    <w:rsid w:val="007A6209"/>
    <w:rsid w:val="007B05E9"/>
    <w:rsid w:val="007B173E"/>
    <w:rsid w:val="007B17FE"/>
    <w:rsid w:val="007B1FD2"/>
    <w:rsid w:val="007B3298"/>
    <w:rsid w:val="007B337B"/>
    <w:rsid w:val="007B362E"/>
    <w:rsid w:val="007B36D0"/>
    <w:rsid w:val="007B3889"/>
    <w:rsid w:val="007B3B60"/>
    <w:rsid w:val="007B5B8F"/>
    <w:rsid w:val="007B5FAE"/>
    <w:rsid w:val="007B7F84"/>
    <w:rsid w:val="007C151E"/>
    <w:rsid w:val="007C1DC6"/>
    <w:rsid w:val="007C1EF7"/>
    <w:rsid w:val="007C248B"/>
    <w:rsid w:val="007C2542"/>
    <w:rsid w:val="007C2A76"/>
    <w:rsid w:val="007C2C07"/>
    <w:rsid w:val="007C31F0"/>
    <w:rsid w:val="007C41F8"/>
    <w:rsid w:val="007C438C"/>
    <w:rsid w:val="007C48F9"/>
    <w:rsid w:val="007C51E4"/>
    <w:rsid w:val="007C5230"/>
    <w:rsid w:val="007C5328"/>
    <w:rsid w:val="007C56E7"/>
    <w:rsid w:val="007C5B97"/>
    <w:rsid w:val="007C663C"/>
    <w:rsid w:val="007C72ED"/>
    <w:rsid w:val="007C745A"/>
    <w:rsid w:val="007D015A"/>
    <w:rsid w:val="007D10FE"/>
    <w:rsid w:val="007D3FDA"/>
    <w:rsid w:val="007D49BF"/>
    <w:rsid w:val="007D4DA1"/>
    <w:rsid w:val="007D5E62"/>
    <w:rsid w:val="007D68C9"/>
    <w:rsid w:val="007D6E1C"/>
    <w:rsid w:val="007E0E5C"/>
    <w:rsid w:val="007E1164"/>
    <w:rsid w:val="007E1204"/>
    <w:rsid w:val="007E25E2"/>
    <w:rsid w:val="007E30B0"/>
    <w:rsid w:val="007E3939"/>
    <w:rsid w:val="007E43B0"/>
    <w:rsid w:val="007E4B0A"/>
    <w:rsid w:val="007E72E3"/>
    <w:rsid w:val="007E7AEF"/>
    <w:rsid w:val="007E7B08"/>
    <w:rsid w:val="007F04DD"/>
    <w:rsid w:val="007F0AEB"/>
    <w:rsid w:val="007F1C41"/>
    <w:rsid w:val="007F1FDF"/>
    <w:rsid w:val="007F2231"/>
    <w:rsid w:val="007F2B73"/>
    <w:rsid w:val="007F3275"/>
    <w:rsid w:val="007F507E"/>
    <w:rsid w:val="007F584B"/>
    <w:rsid w:val="007F589E"/>
    <w:rsid w:val="007F70A4"/>
    <w:rsid w:val="007F74FF"/>
    <w:rsid w:val="007F7971"/>
    <w:rsid w:val="007F7DB6"/>
    <w:rsid w:val="00801309"/>
    <w:rsid w:val="008014EF"/>
    <w:rsid w:val="00801B39"/>
    <w:rsid w:val="00802189"/>
    <w:rsid w:val="00802458"/>
    <w:rsid w:val="0080257B"/>
    <w:rsid w:val="00803B23"/>
    <w:rsid w:val="00803BBB"/>
    <w:rsid w:val="00803E98"/>
    <w:rsid w:val="008041B0"/>
    <w:rsid w:val="008044F3"/>
    <w:rsid w:val="00804A22"/>
    <w:rsid w:val="0080669F"/>
    <w:rsid w:val="008073E4"/>
    <w:rsid w:val="0081050C"/>
    <w:rsid w:val="00810C5E"/>
    <w:rsid w:val="00810EC0"/>
    <w:rsid w:val="00811BA8"/>
    <w:rsid w:val="00812CE3"/>
    <w:rsid w:val="00813170"/>
    <w:rsid w:val="008139B1"/>
    <w:rsid w:val="00814C37"/>
    <w:rsid w:val="00814E34"/>
    <w:rsid w:val="00815C9D"/>
    <w:rsid w:val="00816236"/>
    <w:rsid w:val="00816A20"/>
    <w:rsid w:val="00816CA9"/>
    <w:rsid w:val="00816DAA"/>
    <w:rsid w:val="00816E70"/>
    <w:rsid w:val="00817586"/>
    <w:rsid w:val="00817CF1"/>
    <w:rsid w:val="00817D6B"/>
    <w:rsid w:val="00820CF7"/>
    <w:rsid w:val="0082122D"/>
    <w:rsid w:val="00821CCE"/>
    <w:rsid w:val="0082381E"/>
    <w:rsid w:val="00823EC3"/>
    <w:rsid w:val="00824770"/>
    <w:rsid w:val="00825090"/>
    <w:rsid w:val="00825A76"/>
    <w:rsid w:val="00826121"/>
    <w:rsid w:val="0082663E"/>
    <w:rsid w:val="00826A50"/>
    <w:rsid w:val="00826CD6"/>
    <w:rsid w:val="00826E9C"/>
    <w:rsid w:val="0082735A"/>
    <w:rsid w:val="00827551"/>
    <w:rsid w:val="00830A53"/>
    <w:rsid w:val="00830CEB"/>
    <w:rsid w:val="008319BE"/>
    <w:rsid w:val="00832024"/>
    <w:rsid w:val="008322F3"/>
    <w:rsid w:val="008323D9"/>
    <w:rsid w:val="008328A6"/>
    <w:rsid w:val="008337E7"/>
    <w:rsid w:val="0083407E"/>
    <w:rsid w:val="00834267"/>
    <w:rsid w:val="008344FF"/>
    <w:rsid w:val="00834A89"/>
    <w:rsid w:val="00834CD8"/>
    <w:rsid w:val="008356BD"/>
    <w:rsid w:val="00836084"/>
    <w:rsid w:val="00836A58"/>
    <w:rsid w:val="00836AF3"/>
    <w:rsid w:val="00837177"/>
    <w:rsid w:val="008372B8"/>
    <w:rsid w:val="00840006"/>
    <w:rsid w:val="008401DB"/>
    <w:rsid w:val="008402B4"/>
    <w:rsid w:val="00840875"/>
    <w:rsid w:val="00841BD5"/>
    <w:rsid w:val="00842445"/>
    <w:rsid w:val="00842F40"/>
    <w:rsid w:val="00843FDB"/>
    <w:rsid w:val="008443A7"/>
    <w:rsid w:val="00845593"/>
    <w:rsid w:val="008458A0"/>
    <w:rsid w:val="008467EA"/>
    <w:rsid w:val="00847CA1"/>
    <w:rsid w:val="00850F25"/>
    <w:rsid w:val="008514D2"/>
    <w:rsid w:val="0085293A"/>
    <w:rsid w:val="00852A01"/>
    <w:rsid w:val="0085363D"/>
    <w:rsid w:val="008550DF"/>
    <w:rsid w:val="0085512F"/>
    <w:rsid w:val="008551B8"/>
    <w:rsid w:val="008555BA"/>
    <w:rsid w:val="008555E6"/>
    <w:rsid w:val="00855616"/>
    <w:rsid w:val="00856834"/>
    <w:rsid w:val="00857F7A"/>
    <w:rsid w:val="00860532"/>
    <w:rsid w:val="00860B63"/>
    <w:rsid w:val="00861074"/>
    <w:rsid w:val="0086233A"/>
    <w:rsid w:val="008635FC"/>
    <w:rsid w:val="0086388A"/>
    <w:rsid w:val="00864853"/>
    <w:rsid w:val="00864E31"/>
    <w:rsid w:val="00865087"/>
    <w:rsid w:val="0086524C"/>
    <w:rsid w:val="00866C2A"/>
    <w:rsid w:val="00866ED6"/>
    <w:rsid w:val="00867645"/>
    <w:rsid w:val="00867696"/>
    <w:rsid w:val="00870293"/>
    <w:rsid w:val="00870CDF"/>
    <w:rsid w:val="00870F99"/>
    <w:rsid w:val="00871824"/>
    <w:rsid w:val="008726DA"/>
    <w:rsid w:val="00873739"/>
    <w:rsid w:val="008738D3"/>
    <w:rsid w:val="00873914"/>
    <w:rsid w:val="00873B5B"/>
    <w:rsid w:val="00873BBB"/>
    <w:rsid w:val="00873E04"/>
    <w:rsid w:val="00873FC9"/>
    <w:rsid w:val="00874101"/>
    <w:rsid w:val="0087461C"/>
    <w:rsid w:val="00875024"/>
    <w:rsid w:val="0087633C"/>
    <w:rsid w:val="00876382"/>
    <w:rsid w:val="008765BA"/>
    <w:rsid w:val="00876618"/>
    <w:rsid w:val="00876997"/>
    <w:rsid w:val="008772AA"/>
    <w:rsid w:val="00877A5D"/>
    <w:rsid w:val="00877F84"/>
    <w:rsid w:val="00877FA7"/>
    <w:rsid w:val="008806AF"/>
    <w:rsid w:val="00880EAE"/>
    <w:rsid w:val="008814C2"/>
    <w:rsid w:val="00881884"/>
    <w:rsid w:val="00882466"/>
    <w:rsid w:val="0088470F"/>
    <w:rsid w:val="00886F95"/>
    <w:rsid w:val="008875DA"/>
    <w:rsid w:val="00891AC3"/>
    <w:rsid w:val="00891D01"/>
    <w:rsid w:val="008934B0"/>
    <w:rsid w:val="008938EC"/>
    <w:rsid w:val="00895140"/>
    <w:rsid w:val="008970B5"/>
    <w:rsid w:val="00897114"/>
    <w:rsid w:val="0089781E"/>
    <w:rsid w:val="008A037D"/>
    <w:rsid w:val="008A0857"/>
    <w:rsid w:val="008A1B86"/>
    <w:rsid w:val="008A396C"/>
    <w:rsid w:val="008A42EE"/>
    <w:rsid w:val="008A4634"/>
    <w:rsid w:val="008A51B7"/>
    <w:rsid w:val="008A54E6"/>
    <w:rsid w:val="008A5B8B"/>
    <w:rsid w:val="008B02B8"/>
    <w:rsid w:val="008B1B13"/>
    <w:rsid w:val="008B203D"/>
    <w:rsid w:val="008B2B92"/>
    <w:rsid w:val="008B2CB9"/>
    <w:rsid w:val="008B46C6"/>
    <w:rsid w:val="008B4D00"/>
    <w:rsid w:val="008B4D2A"/>
    <w:rsid w:val="008B4E46"/>
    <w:rsid w:val="008B5411"/>
    <w:rsid w:val="008B5D17"/>
    <w:rsid w:val="008B64D1"/>
    <w:rsid w:val="008B6983"/>
    <w:rsid w:val="008B6B59"/>
    <w:rsid w:val="008B6D02"/>
    <w:rsid w:val="008B7733"/>
    <w:rsid w:val="008B7861"/>
    <w:rsid w:val="008C03B7"/>
    <w:rsid w:val="008C0DEA"/>
    <w:rsid w:val="008C1A03"/>
    <w:rsid w:val="008C2600"/>
    <w:rsid w:val="008C3726"/>
    <w:rsid w:val="008C44E7"/>
    <w:rsid w:val="008C4605"/>
    <w:rsid w:val="008C4C93"/>
    <w:rsid w:val="008C569E"/>
    <w:rsid w:val="008C57EA"/>
    <w:rsid w:val="008C5A67"/>
    <w:rsid w:val="008C5BCB"/>
    <w:rsid w:val="008C6F82"/>
    <w:rsid w:val="008D1353"/>
    <w:rsid w:val="008D13C8"/>
    <w:rsid w:val="008D207A"/>
    <w:rsid w:val="008D2E6D"/>
    <w:rsid w:val="008D3CC7"/>
    <w:rsid w:val="008D3F16"/>
    <w:rsid w:val="008D3F40"/>
    <w:rsid w:val="008D41E6"/>
    <w:rsid w:val="008D4333"/>
    <w:rsid w:val="008D44EB"/>
    <w:rsid w:val="008D48C1"/>
    <w:rsid w:val="008D62FE"/>
    <w:rsid w:val="008E0F00"/>
    <w:rsid w:val="008E1888"/>
    <w:rsid w:val="008E1A2A"/>
    <w:rsid w:val="008E1FA1"/>
    <w:rsid w:val="008E228C"/>
    <w:rsid w:val="008E3633"/>
    <w:rsid w:val="008E363F"/>
    <w:rsid w:val="008E3813"/>
    <w:rsid w:val="008E3EC7"/>
    <w:rsid w:val="008E40CA"/>
    <w:rsid w:val="008E435F"/>
    <w:rsid w:val="008E535B"/>
    <w:rsid w:val="008E563A"/>
    <w:rsid w:val="008E63ED"/>
    <w:rsid w:val="008E6504"/>
    <w:rsid w:val="008E6974"/>
    <w:rsid w:val="008E705F"/>
    <w:rsid w:val="008E71FE"/>
    <w:rsid w:val="008E77EE"/>
    <w:rsid w:val="008F0ABA"/>
    <w:rsid w:val="008F0DC5"/>
    <w:rsid w:val="008F1AE5"/>
    <w:rsid w:val="008F2104"/>
    <w:rsid w:val="008F286F"/>
    <w:rsid w:val="008F3ACF"/>
    <w:rsid w:val="008F4B5B"/>
    <w:rsid w:val="008F4DA2"/>
    <w:rsid w:val="008F5194"/>
    <w:rsid w:val="008F6333"/>
    <w:rsid w:val="008F739C"/>
    <w:rsid w:val="008F75A2"/>
    <w:rsid w:val="008F7C87"/>
    <w:rsid w:val="0090108D"/>
    <w:rsid w:val="00901BC9"/>
    <w:rsid w:val="0090274C"/>
    <w:rsid w:val="0090279C"/>
    <w:rsid w:val="00902DE0"/>
    <w:rsid w:val="00903B23"/>
    <w:rsid w:val="00903E99"/>
    <w:rsid w:val="009047A5"/>
    <w:rsid w:val="00905786"/>
    <w:rsid w:val="009057EF"/>
    <w:rsid w:val="00906773"/>
    <w:rsid w:val="009068FF"/>
    <w:rsid w:val="00906DE2"/>
    <w:rsid w:val="00906E69"/>
    <w:rsid w:val="0090719A"/>
    <w:rsid w:val="009072BD"/>
    <w:rsid w:val="00907F2D"/>
    <w:rsid w:val="009104E6"/>
    <w:rsid w:val="00912183"/>
    <w:rsid w:val="0091286B"/>
    <w:rsid w:val="00913911"/>
    <w:rsid w:val="00914C5A"/>
    <w:rsid w:val="00915143"/>
    <w:rsid w:val="0091525E"/>
    <w:rsid w:val="00915759"/>
    <w:rsid w:val="00915E6C"/>
    <w:rsid w:val="009168D0"/>
    <w:rsid w:val="00916F7D"/>
    <w:rsid w:val="00917135"/>
    <w:rsid w:val="00917360"/>
    <w:rsid w:val="009177EC"/>
    <w:rsid w:val="009179CD"/>
    <w:rsid w:val="009207D2"/>
    <w:rsid w:val="009213D0"/>
    <w:rsid w:val="009217DE"/>
    <w:rsid w:val="00921944"/>
    <w:rsid w:val="009220AF"/>
    <w:rsid w:val="00922278"/>
    <w:rsid w:val="00923883"/>
    <w:rsid w:val="0092536A"/>
    <w:rsid w:val="00926235"/>
    <w:rsid w:val="009266CE"/>
    <w:rsid w:val="009268EC"/>
    <w:rsid w:val="00926E5E"/>
    <w:rsid w:val="009303C4"/>
    <w:rsid w:val="009311CC"/>
    <w:rsid w:val="00931DE4"/>
    <w:rsid w:val="009329DA"/>
    <w:rsid w:val="009331DA"/>
    <w:rsid w:val="0093353D"/>
    <w:rsid w:val="0093423A"/>
    <w:rsid w:val="00934256"/>
    <w:rsid w:val="00935CE2"/>
    <w:rsid w:val="009361C0"/>
    <w:rsid w:val="009371B6"/>
    <w:rsid w:val="00937295"/>
    <w:rsid w:val="00937A15"/>
    <w:rsid w:val="00937ABF"/>
    <w:rsid w:val="0094066C"/>
    <w:rsid w:val="00940C47"/>
    <w:rsid w:val="00942229"/>
    <w:rsid w:val="00942DFA"/>
    <w:rsid w:val="00942EB6"/>
    <w:rsid w:val="00943D3B"/>
    <w:rsid w:val="0094416D"/>
    <w:rsid w:val="009452C7"/>
    <w:rsid w:val="0094548A"/>
    <w:rsid w:val="00946A30"/>
    <w:rsid w:val="0095034D"/>
    <w:rsid w:val="00951195"/>
    <w:rsid w:val="00951524"/>
    <w:rsid w:val="009515CC"/>
    <w:rsid w:val="009519A7"/>
    <w:rsid w:val="00951A16"/>
    <w:rsid w:val="00952091"/>
    <w:rsid w:val="009521EB"/>
    <w:rsid w:val="0095246B"/>
    <w:rsid w:val="00952BD8"/>
    <w:rsid w:val="00952E9A"/>
    <w:rsid w:val="00953EE8"/>
    <w:rsid w:val="009546F8"/>
    <w:rsid w:val="00954B1E"/>
    <w:rsid w:val="00954F04"/>
    <w:rsid w:val="00955683"/>
    <w:rsid w:val="00955A1E"/>
    <w:rsid w:val="00955AB9"/>
    <w:rsid w:val="009573DD"/>
    <w:rsid w:val="00960847"/>
    <w:rsid w:val="00960AD5"/>
    <w:rsid w:val="00960AE1"/>
    <w:rsid w:val="00960CF9"/>
    <w:rsid w:val="00962FDC"/>
    <w:rsid w:val="00964419"/>
    <w:rsid w:val="00964C98"/>
    <w:rsid w:val="009654BD"/>
    <w:rsid w:val="009655BD"/>
    <w:rsid w:val="009669AD"/>
    <w:rsid w:val="00966D98"/>
    <w:rsid w:val="009677F9"/>
    <w:rsid w:val="0097024F"/>
    <w:rsid w:val="00971064"/>
    <w:rsid w:val="00972AEF"/>
    <w:rsid w:val="00972B07"/>
    <w:rsid w:val="00972D66"/>
    <w:rsid w:val="00973297"/>
    <w:rsid w:val="00973365"/>
    <w:rsid w:val="009733E5"/>
    <w:rsid w:val="009737FD"/>
    <w:rsid w:val="00973E89"/>
    <w:rsid w:val="00974EEA"/>
    <w:rsid w:val="00975C6E"/>
    <w:rsid w:val="00975DF6"/>
    <w:rsid w:val="00977604"/>
    <w:rsid w:val="00980101"/>
    <w:rsid w:val="009806A6"/>
    <w:rsid w:val="00980B3A"/>
    <w:rsid w:val="009816B8"/>
    <w:rsid w:val="00981746"/>
    <w:rsid w:val="00981A41"/>
    <w:rsid w:val="00981D3E"/>
    <w:rsid w:val="00981E16"/>
    <w:rsid w:val="00982222"/>
    <w:rsid w:val="009836D4"/>
    <w:rsid w:val="00983AA6"/>
    <w:rsid w:val="00984267"/>
    <w:rsid w:val="00984393"/>
    <w:rsid w:val="009844D3"/>
    <w:rsid w:val="00984EF0"/>
    <w:rsid w:val="00985127"/>
    <w:rsid w:val="00985429"/>
    <w:rsid w:val="009854A7"/>
    <w:rsid w:val="0098554C"/>
    <w:rsid w:val="00987132"/>
    <w:rsid w:val="009879F7"/>
    <w:rsid w:val="00987A29"/>
    <w:rsid w:val="00987CBF"/>
    <w:rsid w:val="0099033C"/>
    <w:rsid w:val="00991DEE"/>
    <w:rsid w:val="00991F5A"/>
    <w:rsid w:val="009925FD"/>
    <w:rsid w:val="00992713"/>
    <w:rsid w:val="009931A9"/>
    <w:rsid w:val="00994E85"/>
    <w:rsid w:val="009952D2"/>
    <w:rsid w:val="00996D26"/>
    <w:rsid w:val="009A0945"/>
    <w:rsid w:val="009A122B"/>
    <w:rsid w:val="009A1258"/>
    <w:rsid w:val="009A1C75"/>
    <w:rsid w:val="009A1DE6"/>
    <w:rsid w:val="009A1E16"/>
    <w:rsid w:val="009A2C82"/>
    <w:rsid w:val="009A2E11"/>
    <w:rsid w:val="009A3369"/>
    <w:rsid w:val="009A520B"/>
    <w:rsid w:val="009A52ED"/>
    <w:rsid w:val="009A6CF2"/>
    <w:rsid w:val="009A6F2A"/>
    <w:rsid w:val="009A71D4"/>
    <w:rsid w:val="009B076D"/>
    <w:rsid w:val="009B248E"/>
    <w:rsid w:val="009B3318"/>
    <w:rsid w:val="009B4E5A"/>
    <w:rsid w:val="009B501F"/>
    <w:rsid w:val="009B51FD"/>
    <w:rsid w:val="009B537C"/>
    <w:rsid w:val="009B56F2"/>
    <w:rsid w:val="009B6332"/>
    <w:rsid w:val="009B6949"/>
    <w:rsid w:val="009B74BD"/>
    <w:rsid w:val="009B7C3D"/>
    <w:rsid w:val="009C0184"/>
    <w:rsid w:val="009C0915"/>
    <w:rsid w:val="009C0C1E"/>
    <w:rsid w:val="009C1DDA"/>
    <w:rsid w:val="009C2B30"/>
    <w:rsid w:val="009C44ED"/>
    <w:rsid w:val="009C4A0D"/>
    <w:rsid w:val="009C4B0E"/>
    <w:rsid w:val="009C5DD3"/>
    <w:rsid w:val="009C6285"/>
    <w:rsid w:val="009C78E8"/>
    <w:rsid w:val="009C7DEE"/>
    <w:rsid w:val="009D0260"/>
    <w:rsid w:val="009D111A"/>
    <w:rsid w:val="009D16DB"/>
    <w:rsid w:val="009D1B42"/>
    <w:rsid w:val="009D20C1"/>
    <w:rsid w:val="009D345B"/>
    <w:rsid w:val="009D43A7"/>
    <w:rsid w:val="009D469B"/>
    <w:rsid w:val="009D4A18"/>
    <w:rsid w:val="009D4D4B"/>
    <w:rsid w:val="009D62C7"/>
    <w:rsid w:val="009D63BD"/>
    <w:rsid w:val="009D6D0A"/>
    <w:rsid w:val="009D75DB"/>
    <w:rsid w:val="009D75F9"/>
    <w:rsid w:val="009D775D"/>
    <w:rsid w:val="009E04B6"/>
    <w:rsid w:val="009E0647"/>
    <w:rsid w:val="009E0FBB"/>
    <w:rsid w:val="009E119D"/>
    <w:rsid w:val="009E1565"/>
    <w:rsid w:val="009E163E"/>
    <w:rsid w:val="009E2F4A"/>
    <w:rsid w:val="009E4926"/>
    <w:rsid w:val="009E4C79"/>
    <w:rsid w:val="009E587C"/>
    <w:rsid w:val="009E5993"/>
    <w:rsid w:val="009E59C5"/>
    <w:rsid w:val="009E6BFD"/>
    <w:rsid w:val="009E6F5F"/>
    <w:rsid w:val="009E7000"/>
    <w:rsid w:val="009E7750"/>
    <w:rsid w:val="009E783A"/>
    <w:rsid w:val="009E78C0"/>
    <w:rsid w:val="009F1299"/>
    <w:rsid w:val="009F1415"/>
    <w:rsid w:val="009F14E8"/>
    <w:rsid w:val="009F14FF"/>
    <w:rsid w:val="009F2162"/>
    <w:rsid w:val="009F218E"/>
    <w:rsid w:val="009F27CD"/>
    <w:rsid w:val="009F2B34"/>
    <w:rsid w:val="009F3337"/>
    <w:rsid w:val="009F3B0F"/>
    <w:rsid w:val="009F3E5E"/>
    <w:rsid w:val="009F444F"/>
    <w:rsid w:val="009F5A51"/>
    <w:rsid w:val="009F689F"/>
    <w:rsid w:val="009F68A8"/>
    <w:rsid w:val="009F7DD8"/>
    <w:rsid w:val="00A0146C"/>
    <w:rsid w:val="00A03688"/>
    <w:rsid w:val="00A042E1"/>
    <w:rsid w:val="00A05088"/>
    <w:rsid w:val="00A051AD"/>
    <w:rsid w:val="00A05286"/>
    <w:rsid w:val="00A05C2C"/>
    <w:rsid w:val="00A05E50"/>
    <w:rsid w:val="00A06366"/>
    <w:rsid w:val="00A07F82"/>
    <w:rsid w:val="00A13985"/>
    <w:rsid w:val="00A139BB"/>
    <w:rsid w:val="00A139CE"/>
    <w:rsid w:val="00A13C70"/>
    <w:rsid w:val="00A13F2C"/>
    <w:rsid w:val="00A14FF0"/>
    <w:rsid w:val="00A151E2"/>
    <w:rsid w:val="00A151F3"/>
    <w:rsid w:val="00A163CB"/>
    <w:rsid w:val="00A170B8"/>
    <w:rsid w:val="00A17228"/>
    <w:rsid w:val="00A17612"/>
    <w:rsid w:val="00A20006"/>
    <w:rsid w:val="00A20BC1"/>
    <w:rsid w:val="00A20CF3"/>
    <w:rsid w:val="00A2281C"/>
    <w:rsid w:val="00A229F7"/>
    <w:rsid w:val="00A239EF"/>
    <w:rsid w:val="00A23DB9"/>
    <w:rsid w:val="00A24018"/>
    <w:rsid w:val="00A24A07"/>
    <w:rsid w:val="00A24FDD"/>
    <w:rsid w:val="00A24FF9"/>
    <w:rsid w:val="00A259A0"/>
    <w:rsid w:val="00A25EB5"/>
    <w:rsid w:val="00A26677"/>
    <w:rsid w:val="00A27C09"/>
    <w:rsid w:val="00A27F2D"/>
    <w:rsid w:val="00A27FB6"/>
    <w:rsid w:val="00A31809"/>
    <w:rsid w:val="00A31D27"/>
    <w:rsid w:val="00A32402"/>
    <w:rsid w:val="00A32D47"/>
    <w:rsid w:val="00A34FF5"/>
    <w:rsid w:val="00A35648"/>
    <w:rsid w:val="00A35BB6"/>
    <w:rsid w:val="00A361DF"/>
    <w:rsid w:val="00A37641"/>
    <w:rsid w:val="00A3789B"/>
    <w:rsid w:val="00A37AA4"/>
    <w:rsid w:val="00A37F66"/>
    <w:rsid w:val="00A40795"/>
    <w:rsid w:val="00A40B65"/>
    <w:rsid w:val="00A40D90"/>
    <w:rsid w:val="00A43788"/>
    <w:rsid w:val="00A4428F"/>
    <w:rsid w:val="00A445DB"/>
    <w:rsid w:val="00A447C3"/>
    <w:rsid w:val="00A44A8A"/>
    <w:rsid w:val="00A4526C"/>
    <w:rsid w:val="00A453A8"/>
    <w:rsid w:val="00A456BE"/>
    <w:rsid w:val="00A45783"/>
    <w:rsid w:val="00A459DE"/>
    <w:rsid w:val="00A466EA"/>
    <w:rsid w:val="00A47BEA"/>
    <w:rsid w:val="00A50AA2"/>
    <w:rsid w:val="00A50B9D"/>
    <w:rsid w:val="00A50D3B"/>
    <w:rsid w:val="00A50F3D"/>
    <w:rsid w:val="00A5125E"/>
    <w:rsid w:val="00A51866"/>
    <w:rsid w:val="00A519A3"/>
    <w:rsid w:val="00A51B97"/>
    <w:rsid w:val="00A51CC4"/>
    <w:rsid w:val="00A522C0"/>
    <w:rsid w:val="00A52957"/>
    <w:rsid w:val="00A53BF1"/>
    <w:rsid w:val="00A55252"/>
    <w:rsid w:val="00A55FDC"/>
    <w:rsid w:val="00A571A1"/>
    <w:rsid w:val="00A57394"/>
    <w:rsid w:val="00A57726"/>
    <w:rsid w:val="00A60081"/>
    <w:rsid w:val="00A604B8"/>
    <w:rsid w:val="00A6116B"/>
    <w:rsid w:val="00A621A9"/>
    <w:rsid w:val="00A621F1"/>
    <w:rsid w:val="00A62ED1"/>
    <w:rsid w:val="00A6365C"/>
    <w:rsid w:val="00A637EA"/>
    <w:rsid w:val="00A63CF0"/>
    <w:rsid w:val="00A64303"/>
    <w:rsid w:val="00A6439C"/>
    <w:rsid w:val="00A647F1"/>
    <w:rsid w:val="00A65213"/>
    <w:rsid w:val="00A6566D"/>
    <w:rsid w:val="00A656EF"/>
    <w:rsid w:val="00A67BA3"/>
    <w:rsid w:val="00A67D03"/>
    <w:rsid w:val="00A70FC0"/>
    <w:rsid w:val="00A70FC5"/>
    <w:rsid w:val="00A712C4"/>
    <w:rsid w:val="00A717E2"/>
    <w:rsid w:val="00A71ABE"/>
    <w:rsid w:val="00A734F2"/>
    <w:rsid w:val="00A73AA8"/>
    <w:rsid w:val="00A7467C"/>
    <w:rsid w:val="00A7577C"/>
    <w:rsid w:val="00A75848"/>
    <w:rsid w:val="00A77253"/>
    <w:rsid w:val="00A80F49"/>
    <w:rsid w:val="00A819DA"/>
    <w:rsid w:val="00A81B2D"/>
    <w:rsid w:val="00A81FDE"/>
    <w:rsid w:val="00A82048"/>
    <w:rsid w:val="00A8296D"/>
    <w:rsid w:val="00A82E17"/>
    <w:rsid w:val="00A83438"/>
    <w:rsid w:val="00A84612"/>
    <w:rsid w:val="00A84BB9"/>
    <w:rsid w:val="00A84F30"/>
    <w:rsid w:val="00A84FCB"/>
    <w:rsid w:val="00A8502C"/>
    <w:rsid w:val="00A85206"/>
    <w:rsid w:val="00A859BE"/>
    <w:rsid w:val="00A85EAD"/>
    <w:rsid w:val="00A865B3"/>
    <w:rsid w:val="00A86608"/>
    <w:rsid w:val="00A86EAC"/>
    <w:rsid w:val="00A905C7"/>
    <w:rsid w:val="00A90740"/>
    <w:rsid w:val="00A90742"/>
    <w:rsid w:val="00A91BC8"/>
    <w:rsid w:val="00A91C6A"/>
    <w:rsid w:val="00A93317"/>
    <w:rsid w:val="00A947AF"/>
    <w:rsid w:val="00A94981"/>
    <w:rsid w:val="00A94D44"/>
    <w:rsid w:val="00A9663A"/>
    <w:rsid w:val="00A966A6"/>
    <w:rsid w:val="00A9696B"/>
    <w:rsid w:val="00A9697F"/>
    <w:rsid w:val="00AA00BA"/>
    <w:rsid w:val="00AA0568"/>
    <w:rsid w:val="00AA0603"/>
    <w:rsid w:val="00AA0789"/>
    <w:rsid w:val="00AA1714"/>
    <w:rsid w:val="00AA1814"/>
    <w:rsid w:val="00AA2AA8"/>
    <w:rsid w:val="00AA2DDB"/>
    <w:rsid w:val="00AA4279"/>
    <w:rsid w:val="00AA4402"/>
    <w:rsid w:val="00AA44B4"/>
    <w:rsid w:val="00AA5333"/>
    <w:rsid w:val="00AA68B5"/>
    <w:rsid w:val="00AA6BCC"/>
    <w:rsid w:val="00AA7D32"/>
    <w:rsid w:val="00AB0597"/>
    <w:rsid w:val="00AB0F4E"/>
    <w:rsid w:val="00AB1552"/>
    <w:rsid w:val="00AB3BFC"/>
    <w:rsid w:val="00AB40AE"/>
    <w:rsid w:val="00AB4862"/>
    <w:rsid w:val="00AB4CEF"/>
    <w:rsid w:val="00AB4E91"/>
    <w:rsid w:val="00AB4F77"/>
    <w:rsid w:val="00AB56E1"/>
    <w:rsid w:val="00AB5C54"/>
    <w:rsid w:val="00AB7E26"/>
    <w:rsid w:val="00AC00A6"/>
    <w:rsid w:val="00AC117B"/>
    <w:rsid w:val="00AC119C"/>
    <w:rsid w:val="00AC134A"/>
    <w:rsid w:val="00AC15D1"/>
    <w:rsid w:val="00AC1F1E"/>
    <w:rsid w:val="00AC3228"/>
    <w:rsid w:val="00AC32DB"/>
    <w:rsid w:val="00AC3EDA"/>
    <w:rsid w:val="00AC414A"/>
    <w:rsid w:val="00AC44B8"/>
    <w:rsid w:val="00AC4568"/>
    <w:rsid w:val="00AC4945"/>
    <w:rsid w:val="00AC4A9B"/>
    <w:rsid w:val="00AC4B05"/>
    <w:rsid w:val="00AC55A4"/>
    <w:rsid w:val="00AC5BDF"/>
    <w:rsid w:val="00AC6191"/>
    <w:rsid w:val="00AC6B24"/>
    <w:rsid w:val="00AC6BEF"/>
    <w:rsid w:val="00AC6E7C"/>
    <w:rsid w:val="00AC71BB"/>
    <w:rsid w:val="00AC720E"/>
    <w:rsid w:val="00AD1127"/>
    <w:rsid w:val="00AD3D6F"/>
    <w:rsid w:val="00AD3E17"/>
    <w:rsid w:val="00AD41AC"/>
    <w:rsid w:val="00AD4B06"/>
    <w:rsid w:val="00AD5537"/>
    <w:rsid w:val="00AD604B"/>
    <w:rsid w:val="00AD69F1"/>
    <w:rsid w:val="00AD6E34"/>
    <w:rsid w:val="00AD7512"/>
    <w:rsid w:val="00AD771C"/>
    <w:rsid w:val="00AD776F"/>
    <w:rsid w:val="00AD7D64"/>
    <w:rsid w:val="00AE24BE"/>
    <w:rsid w:val="00AE34A6"/>
    <w:rsid w:val="00AE3743"/>
    <w:rsid w:val="00AE3924"/>
    <w:rsid w:val="00AE3AF0"/>
    <w:rsid w:val="00AE3B40"/>
    <w:rsid w:val="00AE5A53"/>
    <w:rsid w:val="00AE6936"/>
    <w:rsid w:val="00AE6B69"/>
    <w:rsid w:val="00AE7916"/>
    <w:rsid w:val="00AF0729"/>
    <w:rsid w:val="00AF0776"/>
    <w:rsid w:val="00AF091C"/>
    <w:rsid w:val="00AF0D89"/>
    <w:rsid w:val="00AF0F53"/>
    <w:rsid w:val="00AF0F75"/>
    <w:rsid w:val="00AF124B"/>
    <w:rsid w:val="00AF1CBE"/>
    <w:rsid w:val="00AF2216"/>
    <w:rsid w:val="00AF2374"/>
    <w:rsid w:val="00AF2725"/>
    <w:rsid w:val="00AF2850"/>
    <w:rsid w:val="00AF4579"/>
    <w:rsid w:val="00AF502A"/>
    <w:rsid w:val="00AF5A79"/>
    <w:rsid w:val="00AF5B5C"/>
    <w:rsid w:val="00AF7468"/>
    <w:rsid w:val="00AF7EE7"/>
    <w:rsid w:val="00AF7F8F"/>
    <w:rsid w:val="00AF7FD8"/>
    <w:rsid w:val="00B00189"/>
    <w:rsid w:val="00B00394"/>
    <w:rsid w:val="00B00B9E"/>
    <w:rsid w:val="00B00C66"/>
    <w:rsid w:val="00B00DE1"/>
    <w:rsid w:val="00B01280"/>
    <w:rsid w:val="00B013CC"/>
    <w:rsid w:val="00B01B4C"/>
    <w:rsid w:val="00B02DB9"/>
    <w:rsid w:val="00B02DCC"/>
    <w:rsid w:val="00B0338D"/>
    <w:rsid w:val="00B03D46"/>
    <w:rsid w:val="00B04857"/>
    <w:rsid w:val="00B04CE0"/>
    <w:rsid w:val="00B04E2D"/>
    <w:rsid w:val="00B0500D"/>
    <w:rsid w:val="00B0703B"/>
    <w:rsid w:val="00B07C31"/>
    <w:rsid w:val="00B07E33"/>
    <w:rsid w:val="00B07E50"/>
    <w:rsid w:val="00B11F98"/>
    <w:rsid w:val="00B1248F"/>
    <w:rsid w:val="00B12C15"/>
    <w:rsid w:val="00B12C3D"/>
    <w:rsid w:val="00B1367F"/>
    <w:rsid w:val="00B13D81"/>
    <w:rsid w:val="00B14884"/>
    <w:rsid w:val="00B155C4"/>
    <w:rsid w:val="00B15626"/>
    <w:rsid w:val="00B1725F"/>
    <w:rsid w:val="00B1743F"/>
    <w:rsid w:val="00B17680"/>
    <w:rsid w:val="00B205BE"/>
    <w:rsid w:val="00B20E37"/>
    <w:rsid w:val="00B21353"/>
    <w:rsid w:val="00B2218F"/>
    <w:rsid w:val="00B226D2"/>
    <w:rsid w:val="00B22A64"/>
    <w:rsid w:val="00B23397"/>
    <w:rsid w:val="00B2342B"/>
    <w:rsid w:val="00B2405A"/>
    <w:rsid w:val="00B2479F"/>
    <w:rsid w:val="00B24D73"/>
    <w:rsid w:val="00B25610"/>
    <w:rsid w:val="00B25CF5"/>
    <w:rsid w:val="00B26D84"/>
    <w:rsid w:val="00B270E3"/>
    <w:rsid w:val="00B30765"/>
    <w:rsid w:val="00B30C82"/>
    <w:rsid w:val="00B31B39"/>
    <w:rsid w:val="00B32699"/>
    <w:rsid w:val="00B32C91"/>
    <w:rsid w:val="00B32E13"/>
    <w:rsid w:val="00B33386"/>
    <w:rsid w:val="00B347E6"/>
    <w:rsid w:val="00B34836"/>
    <w:rsid w:val="00B3574B"/>
    <w:rsid w:val="00B3609B"/>
    <w:rsid w:val="00B36170"/>
    <w:rsid w:val="00B36A6B"/>
    <w:rsid w:val="00B37701"/>
    <w:rsid w:val="00B401F8"/>
    <w:rsid w:val="00B41202"/>
    <w:rsid w:val="00B41E7A"/>
    <w:rsid w:val="00B43086"/>
    <w:rsid w:val="00B4618F"/>
    <w:rsid w:val="00B462F8"/>
    <w:rsid w:val="00B46809"/>
    <w:rsid w:val="00B46862"/>
    <w:rsid w:val="00B46A9A"/>
    <w:rsid w:val="00B46AE0"/>
    <w:rsid w:val="00B502D1"/>
    <w:rsid w:val="00B50453"/>
    <w:rsid w:val="00B50A72"/>
    <w:rsid w:val="00B51403"/>
    <w:rsid w:val="00B51D9A"/>
    <w:rsid w:val="00B5403D"/>
    <w:rsid w:val="00B541AC"/>
    <w:rsid w:val="00B55274"/>
    <w:rsid w:val="00B55C68"/>
    <w:rsid w:val="00B55C7A"/>
    <w:rsid w:val="00B56478"/>
    <w:rsid w:val="00B5755C"/>
    <w:rsid w:val="00B57A54"/>
    <w:rsid w:val="00B57B12"/>
    <w:rsid w:val="00B606E4"/>
    <w:rsid w:val="00B60AFD"/>
    <w:rsid w:val="00B60BEC"/>
    <w:rsid w:val="00B6164F"/>
    <w:rsid w:val="00B6207E"/>
    <w:rsid w:val="00B62484"/>
    <w:rsid w:val="00B624CB"/>
    <w:rsid w:val="00B6279C"/>
    <w:rsid w:val="00B63039"/>
    <w:rsid w:val="00B63235"/>
    <w:rsid w:val="00B63524"/>
    <w:rsid w:val="00B63669"/>
    <w:rsid w:val="00B6400A"/>
    <w:rsid w:val="00B64711"/>
    <w:rsid w:val="00B6471E"/>
    <w:rsid w:val="00B64F56"/>
    <w:rsid w:val="00B66781"/>
    <w:rsid w:val="00B6773F"/>
    <w:rsid w:val="00B70141"/>
    <w:rsid w:val="00B709C4"/>
    <w:rsid w:val="00B70B80"/>
    <w:rsid w:val="00B7187D"/>
    <w:rsid w:val="00B7259B"/>
    <w:rsid w:val="00B72F08"/>
    <w:rsid w:val="00B7363B"/>
    <w:rsid w:val="00B73FEC"/>
    <w:rsid w:val="00B74654"/>
    <w:rsid w:val="00B74A94"/>
    <w:rsid w:val="00B7597E"/>
    <w:rsid w:val="00B7616B"/>
    <w:rsid w:val="00B76681"/>
    <w:rsid w:val="00B777F6"/>
    <w:rsid w:val="00B77F09"/>
    <w:rsid w:val="00B80328"/>
    <w:rsid w:val="00B80C69"/>
    <w:rsid w:val="00B810FE"/>
    <w:rsid w:val="00B816C6"/>
    <w:rsid w:val="00B84324"/>
    <w:rsid w:val="00B85465"/>
    <w:rsid w:val="00B85748"/>
    <w:rsid w:val="00B859C0"/>
    <w:rsid w:val="00B85D26"/>
    <w:rsid w:val="00B8649F"/>
    <w:rsid w:val="00B86700"/>
    <w:rsid w:val="00B86D4E"/>
    <w:rsid w:val="00B86D52"/>
    <w:rsid w:val="00B87DE9"/>
    <w:rsid w:val="00B87F50"/>
    <w:rsid w:val="00B87FAD"/>
    <w:rsid w:val="00B91371"/>
    <w:rsid w:val="00B9283D"/>
    <w:rsid w:val="00B934F1"/>
    <w:rsid w:val="00B948C6"/>
    <w:rsid w:val="00B94BC5"/>
    <w:rsid w:val="00B95726"/>
    <w:rsid w:val="00B958DD"/>
    <w:rsid w:val="00B95DAB"/>
    <w:rsid w:val="00B97030"/>
    <w:rsid w:val="00B979DC"/>
    <w:rsid w:val="00B97C6C"/>
    <w:rsid w:val="00B97E9F"/>
    <w:rsid w:val="00B97EC7"/>
    <w:rsid w:val="00BA066F"/>
    <w:rsid w:val="00BA069A"/>
    <w:rsid w:val="00BA0A08"/>
    <w:rsid w:val="00BA0A2B"/>
    <w:rsid w:val="00BA0E81"/>
    <w:rsid w:val="00BA10E2"/>
    <w:rsid w:val="00BA1AC4"/>
    <w:rsid w:val="00BA23B1"/>
    <w:rsid w:val="00BA298F"/>
    <w:rsid w:val="00BA2B3D"/>
    <w:rsid w:val="00BA3083"/>
    <w:rsid w:val="00BA3FE6"/>
    <w:rsid w:val="00BA4FAB"/>
    <w:rsid w:val="00BA4FAD"/>
    <w:rsid w:val="00BA59BC"/>
    <w:rsid w:val="00BA677F"/>
    <w:rsid w:val="00BA7103"/>
    <w:rsid w:val="00BA71B4"/>
    <w:rsid w:val="00BB105A"/>
    <w:rsid w:val="00BB10CF"/>
    <w:rsid w:val="00BB1BD8"/>
    <w:rsid w:val="00BB1C3C"/>
    <w:rsid w:val="00BB2FC4"/>
    <w:rsid w:val="00BB30AD"/>
    <w:rsid w:val="00BB311A"/>
    <w:rsid w:val="00BB3D96"/>
    <w:rsid w:val="00BB3E71"/>
    <w:rsid w:val="00BB3FA1"/>
    <w:rsid w:val="00BB4405"/>
    <w:rsid w:val="00BB455F"/>
    <w:rsid w:val="00BB4F40"/>
    <w:rsid w:val="00BB5137"/>
    <w:rsid w:val="00BB630E"/>
    <w:rsid w:val="00BB6A4D"/>
    <w:rsid w:val="00BB6EAD"/>
    <w:rsid w:val="00BB70EE"/>
    <w:rsid w:val="00BB7723"/>
    <w:rsid w:val="00BC001A"/>
    <w:rsid w:val="00BC0A2C"/>
    <w:rsid w:val="00BC0F98"/>
    <w:rsid w:val="00BC1627"/>
    <w:rsid w:val="00BC24C0"/>
    <w:rsid w:val="00BC2593"/>
    <w:rsid w:val="00BC2ED9"/>
    <w:rsid w:val="00BC3E01"/>
    <w:rsid w:val="00BC4430"/>
    <w:rsid w:val="00BC519A"/>
    <w:rsid w:val="00BC6096"/>
    <w:rsid w:val="00BC631E"/>
    <w:rsid w:val="00BC6512"/>
    <w:rsid w:val="00BC6901"/>
    <w:rsid w:val="00BC6CDC"/>
    <w:rsid w:val="00BC7197"/>
    <w:rsid w:val="00BC79B1"/>
    <w:rsid w:val="00BD146A"/>
    <w:rsid w:val="00BD24A6"/>
    <w:rsid w:val="00BD2ACC"/>
    <w:rsid w:val="00BD2D1A"/>
    <w:rsid w:val="00BD3227"/>
    <w:rsid w:val="00BD3992"/>
    <w:rsid w:val="00BD593E"/>
    <w:rsid w:val="00BD5B7D"/>
    <w:rsid w:val="00BD5FC0"/>
    <w:rsid w:val="00BD6752"/>
    <w:rsid w:val="00BD6BD5"/>
    <w:rsid w:val="00BD7432"/>
    <w:rsid w:val="00BE0364"/>
    <w:rsid w:val="00BE1CE3"/>
    <w:rsid w:val="00BE2411"/>
    <w:rsid w:val="00BE263F"/>
    <w:rsid w:val="00BE3A1E"/>
    <w:rsid w:val="00BE4032"/>
    <w:rsid w:val="00BE40EB"/>
    <w:rsid w:val="00BE427F"/>
    <w:rsid w:val="00BE4662"/>
    <w:rsid w:val="00BE4DBE"/>
    <w:rsid w:val="00BE5907"/>
    <w:rsid w:val="00BE66C8"/>
    <w:rsid w:val="00BE75C8"/>
    <w:rsid w:val="00BF01FB"/>
    <w:rsid w:val="00BF05C4"/>
    <w:rsid w:val="00BF0CAC"/>
    <w:rsid w:val="00BF0DDB"/>
    <w:rsid w:val="00BF1441"/>
    <w:rsid w:val="00BF161E"/>
    <w:rsid w:val="00BF2682"/>
    <w:rsid w:val="00BF367D"/>
    <w:rsid w:val="00BF3BBF"/>
    <w:rsid w:val="00BF4317"/>
    <w:rsid w:val="00BF4C8C"/>
    <w:rsid w:val="00BF4CA2"/>
    <w:rsid w:val="00BF555B"/>
    <w:rsid w:val="00BF603E"/>
    <w:rsid w:val="00BF66A1"/>
    <w:rsid w:val="00BF696E"/>
    <w:rsid w:val="00BF6B75"/>
    <w:rsid w:val="00BF6C01"/>
    <w:rsid w:val="00BF7211"/>
    <w:rsid w:val="00C00330"/>
    <w:rsid w:val="00C00FBE"/>
    <w:rsid w:val="00C01DA0"/>
    <w:rsid w:val="00C027ED"/>
    <w:rsid w:val="00C02999"/>
    <w:rsid w:val="00C03D6D"/>
    <w:rsid w:val="00C0456D"/>
    <w:rsid w:val="00C04AAB"/>
    <w:rsid w:val="00C06628"/>
    <w:rsid w:val="00C07358"/>
    <w:rsid w:val="00C1060D"/>
    <w:rsid w:val="00C10806"/>
    <w:rsid w:val="00C109FA"/>
    <w:rsid w:val="00C110EF"/>
    <w:rsid w:val="00C11310"/>
    <w:rsid w:val="00C124B8"/>
    <w:rsid w:val="00C127FE"/>
    <w:rsid w:val="00C12DD8"/>
    <w:rsid w:val="00C1360A"/>
    <w:rsid w:val="00C14D29"/>
    <w:rsid w:val="00C14DC1"/>
    <w:rsid w:val="00C15036"/>
    <w:rsid w:val="00C15AF0"/>
    <w:rsid w:val="00C17153"/>
    <w:rsid w:val="00C17A32"/>
    <w:rsid w:val="00C202FE"/>
    <w:rsid w:val="00C2050D"/>
    <w:rsid w:val="00C20BE1"/>
    <w:rsid w:val="00C219E8"/>
    <w:rsid w:val="00C22213"/>
    <w:rsid w:val="00C22B97"/>
    <w:rsid w:val="00C22CFE"/>
    <w:rsid w:val="00C234C5"/>
    <w:rsid w:val="00C24687"/>
    <w:rsid w:val="00C2485B"/>
    <w:rsid w:val="00C24B2F"/>
    <w:rsid w:val="00C256E4"/>
    <w:rsid w:val="00C26738"/>
    <w:rsid w:val="00C267F8"/>
    <w:rsid w:val="00C277DF"/>
    <w:rsid w:val="00C3063F"/>
    <w:rsid w:val="00C32CC4"/>
    <w:rsid w:val="00C33151"/>
    <w:rsid w:val="00C33877"/>
    <w:rsid w:val="00C339D8"/>
    <w:rsid w:val="00C33C15"/>
    <w:rsid w:val="00C365E4"/>
    <w:rsid w:val="00C37B07"/>
    <w:rsid w:val="00C401F7"/>
    <w:rsid w:val="00C413DE"/>
    <w:rsid w:val="00C4178D"/>
    <w:rsid w:val="00C41C6A"/>
    <w:rsid w:val="00C42416"/>
    <w:rsid w:val="00C433A6"/>
    <w:rsid w:val="00C43412"/>
    <w:rsid w:val="00C4499D"/>
    <w:rsid w:val="00C44A08"/>
    <w:rsid w:val="00C4568B"/>
    <w:rsid w:val="00C458C3"/>
    <w:rsid w:val="00C45D66"/>
    <w:rsid w:val="00C4779D"/>
    <w:rsid w:val="00C50147"/>
    <w:rsid w:val="00C50693"/>
    <w:rsid w:val="00C52CF2"/>
    <w:rsid w:val="00C52E82"/>
    <w:rsid w:val="00C53522"/>
    <w:rsid w:val="00C54F1E"/>
    <w:rsid w:val="00C55A03"/>
    <w:rsid w:val="00C55A2A"/>
    <w:rsid w:val="00C55C67"/>
    <w:rsid w:val="00C560E1"/>
    <w:rsid w:val="00C56241"/>
    <w:rsid w:val="00C56453"/>
    <w:rsid w:val="00C56A4E"/>
    <w:rsid w:val="00C56DFA"/>
    <w:rsid w:val="00C577B3"/>
    <w:rsid w:val="00C603C0"/>
    <w:rsid w:val="00C60762"/>
    <w:rsid w:val="00C6151C"/>
    <w:rsid w:val="00C63052"/>
    <w:rsid w:val="00C63FFA"/>
    <w:rsid w:val="00C64608"/>
    <w:rsid w:val="00C6484F"/>
    <w:rsid w:val="00C64C72"/>
    <w:rsid w:val="00C6565E"/>
    <w:rsid w:val="00C658B9"/>
    <w:rsid w:val="00C66093"/>
    <w:rsid w:val="00C6659D"/>
    <w:rsid w:val="00C6761C"/>
    <w:rsid w:val="00C7024B"/>
    <w:rsid w:val="00C707E6"/>
    <w:rsid w:val="00C70863"/>
    <w:rsid w:val="00C70A96"/>
    <w:rsid w:val="00C70DEE"/>
    <w:rsid w:val="00C70FCD"/>
    <w:rsid w:val="00C71A90"/>
    <w:rsid w:val="00C720C4"/>
    <w:rsid w:val="00C72BB9"/>
    <w:rsid w:val="00C72F31"/>
    <w:rsid w:val="00C73A43"/>
    <w:rsid w:val="00C73AF5"/>
    <w:rsid w:val="00C742FF"/>
    <w:rsid w:val="00C74329"/>
    <w:rsid w:val="00C743D4"/>
    <w:rsid w:val="00C7489C"/>
    <w:rsid w:val="00C754CD"/>
    <w:rsid w:val="00C75A90"/>
    <w:rsid w:val="00C76F5C"/>
    <w:rsid w:val="00C80499"/>
    <w:rsid w:val="00C8103A"/>
    <w:rsid w:val="00C81313"/>
    <w:rsid w:val="00C82598"/>
    <w:rsid w:val="00C82768"/>
    <w:rsid w:val="00C82BAA"/>
    <w:rsid w:val="00C82BF6"/>
    <w:rsid w:val="00C8330E"/>
    <w:rsid w:val="00C83D7F"/>
    <w:rsid w:val="00C83DEA"/>
    <w:rsid w:val="00C85101"/>
    <w:rsid w:val="00C8517E"/>
    <w:rsid w:val="00C86D28"/>
    <w:rsid w:val="00C874DD"/>
    <w:rsid w:val="00C87A80"/>
    <w:rsid w:val="00C87B2B"/>
    <w:rsid w:val="00C9024A"/>
    <w:rsid w:val="00C921D5"/>
    <w:rsid w:val="00C9358F"/>
    <w:rsid w:val="00C93834"/>
    <w:rsid w:val="00C938AE"/>
    <w:rsid w:val="00C93A18"/>
    <w:rsid w:val="00C948DC"/>
    <w:rsid w:val="00C95187"/>
    <w:rsid w:val="00C9548F"/>
    <w:rsid w:val="00C9553B"/>
    <w:rsid w:val="00C96401"/>
    <w:rsid w:val="00C96BFC"/>
    <w:rsid w:val="00C97223"/>
    <w:rsid w:val="00C97717"/>
    <w:rsid w:val="00C97A5B"/>
    <w:rsid w:val="00C97ED6"/>
    <w:rsid w:val="00CA052C"/>
    <w:rsid w:val="00CA12F0"/>
    <w:rsid w:val="00CA17A5"/>
    <w:rsid w:val="00CA1824"/>
    <w:rsid w:val="00CA2060"/>
    <w:rsid w:val="00CA21E0"/>
    <w:rsid w:val="00CA2837"/>
    <w:rsid w:val="00CA2C42"/>
    <w:rsid w:val="00CA3E3E"/>
    <w:rsid w:val="00CA4C65"/>
    <w:rsid w:val="00CA4EC5"/>
    <w:rsid w:val="00CA5BD0"/>
    <w:rsid w:val="00CA7B4D"/>
    <w:rsid w:val="00CA7C15"/>
    <w:rsid w:val="00CA7CA3"/>
    <w:rsid w:val="00CB010D"/>
    <w:rsid w:val="00CB0ACF"/>
    <w:rsid w:val="00CB17BD"/>
    <w:rsid w:val="00CB21C7"/>
    <w:rsid w:val="00CB2D56"/>
    <w:rsid w:val="00CB2F26"/>
    <w:rsid w:val="00CB3E73"/>
    <w:rsid w:val="00CB446F"/>
    <w:rsid w:val="00CB601F"/>
    <w:rsid w:val="00CC0573"/>
    <w:rsid w:val="00CC0F66"/>
    <w:rsid w:val="00CC0F9D"/>
    <w:rsid w:val="00CC30FB"/>
    <w:rsid w:val="00CC3967"/>
    <w:rsid w:val="00CC44B1"/>
    <w:rsid w:val="00CC4F37"/>
    <w:rsid w:val="00CC57AE"/>
    <w:rsid w:val="00CC6135"/>
    <w:rsid w:val="00CC6148"/>
    <w:rsid w:val="00CC62A5"/>
    <w:rsid w:val="00CC6BD2"/>
    <w:rsid w:val="00CC6CA7"/>
    <w:rsid w:val="00CC7CA7"/>
    <w:rsid w:val="00CD065A"/>
    <w:rsid w:val="00CD0696"/>
    <w:rsid w:val="00CD0799"/>
    <w:rsid w:val="00CD0F37"/>
    <w:rsid w:val="00CD140C"/>
    <w:rsid w:val="00CD1A0C"/>
    <w:rsid w:val="00CD1C4A"/>
    <w:rsid w:val="00CD2233"/>
    <w:rsid w:val="00CD3405"/>
    <w:rsid w:val="00CD3FDD"/>
    <w:rsid w:val="00CD4725"/>
    <w:rsid w:val="00CD47AE"/>
    <w:rsid w:val="00CD47D0"/>
    <w:rsid w:val="00CD4EB8"/>
    <w:rsid w:val="00CD5200"/>
    <w:rsid w:val="00CD539C"/>
    <w:rsid w:val="00CD58FF"/>
    <w:rsid w:val="00CD5A2D"/>
    <w:rsid w:val="00CD5C3C"/>
    <w:rsid w:val="00CD5D95"/>
    <w:rsid w:val="00CD6564"/>
    <w:rsid w:val="00CD6B08"/>
    <w:rsid w:val="00CD6B85"/>
    <w:rsid w:val="00CD6FB8"/>
    <w:rsid w:val="00CD73AD"/>
    <w:rsid w:val="00CD77EA"/>
    <w:rsid w:val="00CD7894"/>
    <w:rsid w:val="00CE010E"/>
    <w:rsid w:val="00CE1883"/>
    <w:rsid w:val="00CE1E32"/>
    <w:rsid w:val="00CE1EDD"/>
    <w:rsid w:val="00CE282F"/>
    <w:rsid w:val="00CE2D6E"/>
    <w:rsid w:val="00CE3296"/>
    <w:rsid w:val="00CE4352"/>
    <w:rsid w:val="00CE4C23"/>
    <w:rsid w:val="00CE571F"/>
    <w:rsid w:val="00CE5E91"/>
    <w:rsid w:val="00CE5F3F"/>
    <w:rsid w:val="00CE5F77"/>
    <w:rsid w:val="00CE6EAC"/>
    <w:rsid w:val="00CE7DC2"/>
    <w:rsid w:val="00CF0312"/>
    <w:rsid w:val="00CF078E"/>
    <w:rsid w:val="00CF09AE"/>
    <w:rsid w:val="00CF12A2"/>
    <w:rsid w:val="00CF3280"/>
    <w:rsid w:val="00CF428E"/>
    <w:rsid w:val="00CF4339"/>
    <w:rsid w:val="00CF4645"/>
    <w:rsid w:val="00CF527B"/>
    <w:rsid w:val="00CF5387"/>
    <w:rsid w:val="00CF63A6"/>
    <w:rsid w:val="00CF6423"/>
    <w:rsid w:val="00CF6BF8"/>
    <w:rsid w:val="00CF6E72"/>
    <w:rsid w:val="00CF7ACD"/>
    <w:rsid w:val="00CF7CE5"/>
    <w:rsid w:val="00CF7D0B"/>
    <w:rsid w:val="00D001D9"/>
    <w:rsid w:val="00D003B3"/>
    <w:rsid w:val="00D007A8"/>
    <w:rsid w:val="00D0105D"/>
    <w:rsid w:val="00D01618"/>
    <w:rsid w:val="00D017A2"/>
    <w:rsid w:val="00D01FC1"/>
    <w:rsid w:val="00D02992"/>
    <w:rsid w:val="00D03E54"/>
    <w:rsid w:val="00D043BF"/>
    <w:rsid w:val="00D04A41"/>
    <w:rsid w:val="00D04BB8"/>
    <w:rsid w:val="00D04C58"/>
    <w:rsid w:val="00D06614"/>
    <w:rsid w:val="00D06765"/>
    <w:rsid w:val="00D079DD"/>
    <w:rsid w:val="00D10111"/>
    <w:rsid w:val="00D113F1"/>
    <w:rsid w:val="00D11424"/>
    <w:rsid w:val="00D12582"/>
    <w:rsid w:val="00D12C91"/>
    <w:rsid w:val="00D13845"/>
    <w:rsid w:val="00D13EC5"/>
    <w:rsid w:val="00D151EF"/>
    <w:rsid w:val="00D1551A"/>
    <w:rsid w:val="00D1557C"/>
    <w:rsid w:val="00D15886"/>
    <w:rsid w:val="00D15AFE"/>
    <w:rsid w:val="00D15B13"/>
    <w:rsid w:val="00D162E8"/>
    <w:rsid w:val="00D16821"/>
    <w:rsid w:val="00D16AF0"/>
    <w:rsid w:val="00D1746F"/>
    <w:rsid w:val="00D1753D"/>
    <w:rsid w:val="00D17C1D"/>
    <w:rsid w:val="00D17FB0"/>
    <w:rsid w:val="00D2039C"/>
    <w:rsid w:val="00D2162D"/>
    <w:rsid w:val="00D22169"/>
    <w:rsid w:val="00D22651"/>
    <w:rsid w:val="00D2270A"/>
    <w:rsid w:val="00D22743"/>
    <w:rsid w:val="00D229F1"/>
    <w:rsid w:val="00D23FDF"/>
    <w:rsid w:val="00D25096"/>
    <w:rsid w:val="00D25142"/>
    <w:rsid w:val="00D25824"/>
    <w:rsid w:val="00D25B33"/>
    <w:rsid w:val="00D26E87"/>
    <w:rsid w:val="00D27340"/>
    <w:rsid w:val="00D2760E"/>
    <w:rsid w:val="00D3066C"/>
    <w:rsid w:val="00D309C2"/>
    <w:rsid w:val="00D312D8"/>
    <w:rsid w:val="00D32E42"/>
    <w:rsid w:val="00D3366F"/>
    <w:rsid w:val="00D342D3"/>
    <w:rsid w:val="00D35FAC"/>
    <w:rsid w:val="00D36DF3"/>
    <w:rsid w:val="00D37503"/>
    <w:rsid w:val="00D3797B"/>
    <w:rsid w:val="00D37FD6"/>
    <w:rsid w:val="00D400FB"/>
    <w:rsid w:val="00D4021A"/>
    <w:rsid w:val="00D4141F"/>
    <w:rsid w:val="00D41833"/>
    <w:rsid w:val="00D41FCB"/>
    <w:rsid w:val="00D42114"/>
    <w:rsid w:val="00D42A48"/>
    <w:rsid w:val="00D4337D"/>
    <w:rsid w:val="00D4391D"/>
    <w:rsid w:val="00D448FA"/>
    <w:rsid w:val="00D44CD4"/>
    <w:rsid w:val="00D454B0"/>
    <w:rsid w:val="00D45D29"/>
    <w:rsid w:val="00D46B39"/>
    <w:rsid w:val="00D471FC"/>
    <w:rsid w:val="00D475C0"/>
    <w:rsid w:val="00D47A28"/>
    <w:rsid w:val="00D50008"/>
    <w:rsid w:val="00D521A7"/>
    <w:rsid w:val="00D53BE6"/>
    <w:rsid w:val="00D53EEB"/>
    <w:rsid w:val="00D54AB2"/>
    <w:rsid w:val="00D54BD6"/>
    <w:rsid w:val="00D55360"/>
    <w:rsid w:val="00D55537"/>
    <w:rsid w:val="00D56B59"/>
    <w:rsid w:val="00D571AF"/>
    <w:rsid w:val="00D6047C"/>
    <w:rsid w:val="00D604A5"/>
    <w:rsid w:val="00D60E56"/>
    <w:rsid w:val="00D611E9"/>
    <w:rsid w:val="00D6125C"/>
    <w:rsid w:val="00D612BD"/>
    <w:rsid w:val="00D61C1C"/>
    <w:rsid w:val="00D61D12"/>
    <w:rsid w:val="00D61E36"/>
    <w:rsid w:val="00D61E87"/>
    <w:rsid w:val="00D623A9"/>
    <w:rsid w:val="00D62A4A"/>
    <w:rsid w:val="00D62DF4"/>
    <w:rsid w:val="00D62F9D"/>
    <w:rsid w:val="00D6411F"/>
    <w:rsid w:val="00D647AD"/>
    <w:rsid w:val="00D64B4D"/>
    <w:rsid w:val="00D64F0F"/>
    <w:rsid w:val="00D65847"/>
    <w:rsid w:val="00D66239"/>
    <w:rsid w:val="00D66390"/>
    <w:rsid w:val="00D66FEB"/>
    <w:rsid w:val="00D671BA"/>
    <w:rsid w:val="00D67707"/>
    <w:rsid w:val="00D67836"/>
    <w:rsid w:val="00D709E7"/>
    <w:rsid w:val="00D71141"/>
    <w:rsid w:val="00D71406"/>
    <w:rsid w:val="00D721F3"/>
    <w:rsid w:val="00D72C84"/>
    <w:rsid w:val="00D73D40"/>
    <w:rsid w:val="00D74039"/>
    <w:rsid w:val="00D74BEE"/>
    <w:rsid w:val="00D751AB"/>
    <w:rsid w:val="00D753FC"/>
    <w:rsid w:val="00D77A02"/>
    <w:rsid w:val="00D80584"/>
    <w:rsid w:val="00D822BD"/>
    <w:rsid w:val="00D825F9"/>
    <w:rsid w:val="00D82E9D"/>
    <w:rsid w:val="00D834F5"/>
    <w:rsid w:val="00D83620"/>
    <w:rsid w:val="00D83DAE"/>
    <w:rsid w:val="00D84065"/>
    <w:rsid w:val="00D842C7"/>
    <w:rsid w:val="00D846CD"/>
    <w:rsid w:val="00D84B9E"/>
    <w:rsid w:val="00D86641"/>
    <w:rsid w:val="00D86B1F"/>
    <w:rsid w:val="00D87316"/>
    <w:rsid w:val="00D875D6"/>
    <w:rsid w:val="00D875EC"/>
    <w:rsid w:val="00D877CD"/>
    <w:rsid w:val="00D90E1F"/>
    <w:rsid w:val="00D9103A"/>
    <w:rsid w:val="00D91361"/>
    <w:rsid w:val="00D919B2"/>
    <w:rsid w:val="00D91A0B"/>
    <w:rsid w:val="00D922D2"/>
    <w:rsid w:val="00D9234E"/>
    <w:rsid w:val="00D932A7"/>
    <w:rsid w:val="00D9464A"/>
    <w:rsid w:val="00D964F2"/>
    <w:rsid w:val="00D96E0A"/>
    <w:rsid w:val="00D97855"/>
    <w:rsid w:val="00D97C84"/>
    <w:rsid w:val="00D97FC6"/>
    <w:rsid w:val="00DA0859"/>
    <w:rsid w:val="00DA0DF2"/>
    <w:rsid w:val="00DA1C37"/>
    <w:rsid w:val="00DA1E77"/>
    <w:rsid w:val="00DA3F45"/>
    <w:rsid w:val="00DA4C7A"/>
    <w:rsid w:val="00DA53AE"/>
    <w:rsid w:val="00DA5401"/>
    <w:rsid w:val="00DA5920"/>
    <w:rsid w:val="00DA66A6"/>
    <w:rsid w:val="00DA6839"/>
    <w:rsid w:val="00DA6BB8"/>
    <w:rsid w:val="00DA7866"/>
    <w:rsid w:val="00DA7995"/>
    <w:rsid w:val="00DA7D64"/>
    <w:rsid w:val="00DB0000"/>
    <w:rsid w:val="00DB1058"/>
    <w:rsid w:val="00DB3874"/>
    <w:rsid w:val="00DB5F0B"/>
    <w:rsid w:val="00DB7CB9"/>
    <w:rsid w:val="00DC0584"/>
    <w:rsid w:val="00DC0BA6"/>
    <w:rsid w:val="00DC0FE5"/>
    <w:rsid w:val="00DC1523"/>
    <w:rsid w:val="00DC25B2"/>
    <w:rsid w:val="00DC2A74"/>
    <w:rsid w:val="00DC3154"/>
    <w:rsid w:val="00DC38B5"/>
    <w:rsid w:val="00DC4017"/>
    <w:rsid w:val="00DC4244"/>
    <w:rsid w:val="00DC5C92"/>
    <w:rsid w:val="00DC70B7"/>
    <w:rsid w:val="00DC75BD"/>
    <w:rsid w:val="00DC766A"/>
    <w:rsid w:val="00DD0376"/>
    <w:rsid w:val="00DD04E1"/>
    <w:rsid w:val="00DD0B80"/>
    <w:rsid w:val="00DD0E42"/>
    <w:rsid w:val="00DD1E1D"/>
    <w:rsid w:val="00DD2DCE"/>
    <w:rsid w:val="00DD3290"/>
    <w:rsid w:val="00DD32D1"/>
    <w:rsid w:val="00DD338A"/>
    <w:rsid w:val="00DD34D6"/>
    <w:rsid w:val="00DD3892"/>
    <w:rsid w:val="00DD39FF"/>
    <w:rsid w:val="00DD4CD5"/>
    <w:rsid w:val="00DD51E4"/>
    <w:rsid w:val="00DD58BF"/>
    <w:rsid w:val="00DD63D5"/>
    <w:rsid w:val="00DD6F50"/>
    <w:rsid w:val="00DD7AED"/>
    <w:rsid w:val="00DE0529"/>
    <w:rsid w:val="00DE11D5"/>
    <w:rsid w:val="00DE135A"/>
    <w:rsid w:val="00DE1CA4"/>
    <w:rsid w:val="00DE363D"/>
    <w:rsid w:val="00DE3852"/>
    <w:rsid w:val="00DE3AF6"/>
    <w:rsid w:val="00DE4997"/>
    <w:rsid w:val="00DE4C2D"/>
    <w:rsid w:val="00DE7E10"/>
    <w:rsid w:val="00DF0254"/>
    <w:rsid w:val="00DF0C16"/>
    <w:rsid w:val="00DF17E3"/>
    <w:rsid w:val="00DF19EA"/>
    <w:rsid w:val="00DF261A"/>
    <w:rsid w:val="00DF2637"/>
    <w:rsid w:val="00DF2648"/>
    <w:rsid w:val="00DF3F88"/>
    <w:rsid w:val="00DF41DB"/>
    <w:rsid w:val="00DF4A14"/>
    <w:rsid w:val="00DF4FDA"/>
    <w:rsid w:val="00DF523F"/>
    <w:rsid w:val="00DF52F8"/>
    <w:rsid w:val="00DF59E8"/>
    <w:rsid w:val="00DF5F5A"/>
    <w:rsid w:val="00DF6425"/>
    <w:rsid w:val="00DF6DF7"/>
    <w:rsid w:val="00DF7E10"/>
    <w:rsid w:val="00E00460"/>
    <w:rsid w:val="00E00726"/>
    <w:rsid w:val="00E0089D"/>
    <w:rsid w:val="00E014A7"/>
    <w:rsid w:val="00E014DC"/>
    <w:rsid w:val="00E027F2"/>
    <w:rsid w:val="00E03651"/>
    <w:rsid w:val="00E042D1"/>
    <w:rsid w:val="00E0582D"/>
    <w:rsid w:val="00E05A23"/>
    <w:rsid w:val="00E060EA"/>
    <w:rsid w:val="00E06862"/>
    <w:rsid w:val="00E06B46"/>
    <w:rsid w:val="00E078C2"/>
    <w:rsid w:val="00E10522"/>
    <w:rsid w:val="00E1056B"/>
    <w:rsid w:val="00E10774"/>
    <w:rsid w:val="00E11C35"/>
    <w:rsid w:val="00E12E4E"/>
    <w:rsid w:val="00E13D0D"/>
    <w:rsid w:val="00E1421D"/>
    <w:rsid w:val="00E14609"/>
    <w:rsid w:val="00E15168"/>
    <w:rsid w:val="00E16EF8"/>
    <w:rsid w:val="00E16FB8"/>
    <w:rsid w:val="00E17BFF"/>
    <w:rsid w:val="00E17FBF"/>
    <w:rsid w:val="00E202C4"/>
    <w:rsid w:val="00E20C0C"/>
    <w:rsid w:val="00E20D07"/>
    <w:rsid w:val="00E21960"/>
    <w:rsid w:val="00E229E3"/>
    <w:rsid w:val="00E237BF"/>
    <w:rsid w:val="00E248FE"/>
    <w:rsid w:val="00E25053"/>
    <w:rsid w:val="00E25325"/>
    <w:rsid w:val="00E264FF"/>
    <w:rsid w:val="00E267AF"/>
    <w:rsid w:val="00E26B33"/>
    <w:rsid w:val="00E26E91"/>
    <w:rsid w:val="00E273BE"/>
    <w:rsid w:val="00E27A6F"/>
    <w:rsid w:val="00E27E9A"/>
    <w:rsid w:val="00E3014C"/>
    <w:rsid w:val="00E319F3"/>
    <w:rsid w:val="00E31AA5"/>
    <w:rsid w:val="00E33447"/>
    <w:rsid w:val="00E3361C"/>
    <w:rsid w:val="00E343DC"/>
    <w:rsid w:val="00E34768"/>
    <w:rsid w:val="00E3618E"/>
    <w:rsid w:val="00E365F0"/>
    <w:rsid w:val="00E36B1A"/>
    <w:rsid w:val="00E36C56"/>
    <w:rsid w:val="00E37F3B"/>
    <w:rsid w:val="00E41C79"/>
    <w:rsid w:val="00E41E04"/>
    <w:rsid w:val="00E4263C"/>
    <w:rsid w:val="00E42976"/>
    <w:rsid w:val="00E4417C"/>
    <w:rsid w:val="00E47117"/>
    <w:rsid w:val="00E4750E"/>
    <w:rsid w:val="00E477B1"/>
    <w:rsid w:val="00E50A3D"/>
    <w:rsid w:val="00E5314F"/>
    <w:rsid w:val="00E534D0"/>
    <w:rsid w:val="00E5350E"/>
    <w:rsid w:val="00E54278"/>
    <w:rsid w:val="00E54A6B"/>
    <w:rsid w:val="00E555C8"/>
    <w:rsid w:val="00E55656"/>
    <w:rsid w:val="00E55D16"/>
    <w:rsid w:val="00E561F8"/>
    <w:rsid w:val="00E563B1"/>
    <w:rsid w:val="00E56E80"/>
    <w:rsid w:val="00E578A5"/>
    <w:rsid w:val="00E604A7"/>
    <w:rsid w:val="00E60C45"/>
    <w:rsid w:val="00E616E6"/>
    <w:rsid w:val="00E61958"/>
    <w:rsid w:val="00E620F7"/>
    <w:rsid w:val="00E626EC"/>
    <w:rsid w:val="00E62D9C"/>
    <w:rsid w:val="00E630CE"/>
    <w:rsid w:val="00E6345A"/>
    <w:rsid w:val="00E641C0"/>
    <w:rsid w:val="00E646E8"/>
    <w:rsid w:val="00E65F6D"/>
    <w:rsid w:val="00E6628E"/>
    <w:rsid w:val="00E67371"/>
    <w:rsid w:val="00E678F2"/>
    <w:rsid w:val="00E67EA6"/>
    <w:rsid w:val="00E71A35"/>
    <w:rsid w:val="00E72A08"/>
    <w:rsid w:val="00E74724"/>
    <w:rsid w:val="00E7474C"/>
    <w:rsid w:val="00E74E67"/>
    <w:rsid w:val="00E75AC5"/>
    <w:rsid w:val="00E7677F"/>
    <w:rsid w:val="00E76BC3"/>
    <w:rsid w:val="00E76C1F"/>
    <w:rsid w:val="00E76D11"/>
    <w:rsid w:val="00E8014F"/>
    <w:rsid w:val="00E80AEE"/>
    <w:rsid w:val="00E80C13"/>
    <w:rsid w:val="00E83272"/>
    <w:rsid w:val="00E83453"/>
    <w:rsid w:val="00E84EA1"/>
    <w:rsid w:val="00E86660"/>
    <w:rsid w:val="00E868BC"/>
    <w:rsid w:val="00E87E7A"/>
    <w:rsid w:val="00E90361"/>
    <w:rsid w:val="00E90959"/>
    <w:rsid w:val="00E91AA1"/>
    <w:rsid w:val="00E92268"/>
    <w:rsid w:val="00E9236F"/>
    <w:rsid w:val="00E923EA"/>
    <w:rsid w:val="00E93C86"/>
    <w:rsid w:val="00E940EA"/>
    <w:rsid w:val="00E94926"/>
    <w:rsid w:val="00E94CDC"/>
    <w:rsid w:val="00E95D50"/>
    <w:rsid w:val="00E9684B"/>
    <w:rsid w:val="00E97264"/>
    <w:rsid w:val="00E97478"/>
    <w:rsid w:val="00EA0139"/>
    <w:rsid w:val="00EA07B5"/>
    <w:rsid w:val="00EA0845"/>
    <w:rsid w:val="00EA0EA7"/>
    <w:rsid w:val="00EA2721"/>
    <w:rsid w:val="00EA27CD"/>
    <w:rsid w:val="00EA33F7"/>
    <w:rsid w:val="00EA4583"/>
    <w:rsid w:val="00EA544D"/>
    <w:rsid w:val="00EA55A0"/>
    <w:rsid w:val="00EA6394"/>
    <w:rsid w:val="00EA7CB8"/>
    <w:rsid w:val="00EB047F"/>
    <w:rsid w:val="00EB0483"/>
    <w:rsid w:val="00EB0B3B"/>
    <w:rsid w:val="00EB0DE5"/>
    <w:rsid w:val="00EB1A64"/>
    <w:rsid w:val="00EB1FA6"/>
    <w:rsid w:val="00EB222F"/>
    <w:rsid w:val="00EB2BC5"/>
    <w:rsid w:val="00EB38F0"/>
    <w:rsid w:val="00EB3B6D"/>
    <w:rsid w:val="00EB3BE0"/>
    <w:rsid w:val="00EB3E1E"/>
    <w:rsid w:val="00EB5440"/>
    <w:rsid w:val="00EB5AA8"/>
    <w:rsid w:val="00EB5CDB"/>
    <w:rsid w:val="00EB5E73"/>
    <w:rsid w:val="00EB63BD"/>
    <w:rsid w:val="00EB6424"/>
    <w:rsid w:val="00EB6443"/>
    <w:rsid w:val="00EB6FA7"/>
    <w:rsid w:val="00EB7935"/>
    <w:rsid w:val="00EC0C7F"/>
    <w:rsid w:val="00EC12EB"/>
    <w:rsid w:val="00EC1AD4"/>
    <w:rsid w:val="00EC2CF9"/>
    <w:rsid w:val="00EC35F7"/>
    <w:rsid w:val="00EC3C5F"/>
    <w:rsid w:val="00EC40AC"/>
    <w:rsid w:val="00EC45DF"/>
    <w:rsid w:val="00EC540E"/>
    <w:rsid w:val="00EC562D"/>
    <w:rsid w:val="00EC5930"/>
    <w:rsid w:val="00EC61E5"/>
    <w:rsid w:val="00EC64B2"/>
    <w:rsid w:val="00EC70BB"/>
    <w:rsid w:val="00ED0F75"/>
    <w:rsid w:val="00ED1CBF"/>
    <w:rsid w:val="00ED26F8"/>
    <w:rsid w:val="00ED27A2"/>
    <w:rsid w:val="00ED2EAF"/>
    <w:rsid w:val="00ED3B20"/>
    <w:rsid w:val="00ED4829"/>
    <w:rsid w:val="00ED5126"/>
    <w:rsid w:val="00ED51F7"/>
    <w:rsid w:val="00ED58C7"/>
    <w:rsid w:val="00ED5A2C"/>
    <w:rsid w:val="00ED69E1"/>
    <w:rsid w:val="00ED7FD8"/>
    <w:rsid w:val="00EE04AA"/>
    <w:rsid w:val="00EE08B2"/>
    <w:rsid w:val="00EE0DE7"/>
    <w:rsid w:val="00EE19E7"/>
    <w:rsid w:val="00EE1CDC"/>
    <w:rsid w:val="00EE27E7"/>
    <w:rsid w:val="00EE2822"/>
    <w:rsid w:val="00EE28B0"/>
    <w:rsid w:val="00EE3F26"/>
    <w:rsid w:val="00EE58CC"/>
    <w:rsid w:val="00EE5BDB"/>
    <w:rsid w:val="00EE5F39"/>
    <w:rsid w:val="00EE64CD"/>
    <w:rsid w:val="00EE7443"/>
    <w:rsid w:val="00EE79A4"/>
    <w:rsid w:val="00EF0CF7"/>
    <w:rsid w:val="00EF1005"/>
    <w:rsid w:val="00EF165C"/>
    <w:rsid w:val="00EF272B"/>
    <w:rsid w:val="00EF3B3E"/>
    <w:rsid w:val="00EF4750"/>
    <w:rsid w:val="00EF479B"/>
    <w:rsid w:val="00EF4C71"/>
    <w:rsid w:val="00EF4E2D"/>
    <w:rsid w:val="00EF5991"/>
    <w:rsid w:val="00EF5DF2"/>
    <w:rsid w:val="00EF6819"/>
    <w:rsid w:val="00EF693B"/>
    <w:rsid w:val="00EF719E"/>
    <w:rsid w:val="00EF7412"/>
    <w:rsid w:val="00EF7558"/>
    <w:rsid w:val="00F003B7"/>
    <w:rsid w:val="00F00B03"/>
    <w:rsid w:val="00F0215D"/>
    <w:rsid w:val="00F0251D"/>
    <w:rsid w:val="00F02EAB"/>
    <w:rsid w:val="00F03799"/>
    <w:rsid w:val="00F0413D"/>
    <w:rsid w:val="00F04230"/>
    <w:rsid w:val="00F042F3"/>
    <w:rsid w:val="00F053A1"/>
    <w:rsid w:val="00F05631"/>
    <w:rsid w:val="00F05824"/>
    <w:rsid w:val="00F058CB"/>
    <w:rsid w:val="00F05F5C"/>
    <w:rsid w:val="00F06164"/>
    <w:rsid w:val="00F0731E"/>
    <w:rsid w:val="00F079FA"/>
    <w:rsid w:val="00F07A88"/>
    <w:rsid w:val="00F11B9C"/>
    <w:rsid w:val="00F12BA1"/>
    <w:rsid w:val="00F13C0A"/>
    <w:rsid w:val="00F144FE"/>
    <w:rsid w:val="00F14AE9"/>
    <w:rsid w:val="00F1636D"/>
    <w:rsid w:val="00F16CC8"/>
    <w:rsid w:val="00F17493"/>
    <w:rsid w:val="00F17743"/>
    <w:rsid w:val="00F178AE"/>
    <w:rsid w:val="00F204B1"/>
    <w:rsid w:val="00F224B1"/>
    <w:rsid w:val="00F22522"/>
    <w:rsid w:val="00F2254B"/>
    <w:rsid w:val="00F22FD7"/>
    <w:rsid w:val="00F235E1"/>
    <w:rsid w:val="00F2361C"/>
    <w:rsid w:val="00F239AF"/>
    <w:rsid w:val="00F245F6"/>
    <w:rsid w:val="00F24A9B"/>
    <w:rsid w:val="00F24B14"/>
    <w:rsid w:val="00F24B7C"/>
    <w:rsid w:val="00F2518B"/>
    <w:rsid w:val="00F25AA3"/>
    <w:rsid w:val="00F261D6"/>
    <w:rsid w:val="00F27D20"/>
    <w:rsid w:val="00F27FF0"/>
    <w:rsid w:val="00F30767"/>
    <w:rsid w:val="00F315A6"/>
    <w:rsid w:val="00F320EB"/>
    <w:rsid w:val="00F32C42"/>
    <w:rsid w:val="00F334AA"/>
    <w:rsid w:val="00F33B99"/>
    <w:rsid w:val="00F33D06"/>
    <w:rsid w:val="00F34149"/>
    <w:rsid w:val="00F344FA"/>
    <w:rsid w:val="00F359B1"/>
    <w:rsid w:val="00F35F04"/>
    <w:rsid w:val="00F36475"/>
    <w:rsid w:val="00F367DE"/>
    <w:rsid w:val="00F370A9"/>
    <w:rsid w:val="00F400CF"/>
    <w:rsid w:val="00F40DF6"/>
    <w:rsid w:val="00F41284"/>
    <w:rsid w:val="00F412C9"/>
    <w:rsid w:val="00F414F8"/>
    <w:rsid w:val="00F418DE"/>
    <w:rsid w:val="00F41F33"/>
    <w:rsid w:val="00F42626"/>
    <w:rsid w:val="00F42CEF"/>
    <w:rsid w:val="00F43306"/>
    <w:rsid w:val="00F43D6F"/>
    <w:rsid w:val="00F44221"/>
    <w:rsid w:val="00F44914"/>
    <w:rsid w:val="00F44A54"/>
    <w:rsid w:val="00F452E6"/>
    <w:rsid w:val="00F456CC"/>
    <w:rsid w:val="00F46470"/>
    <w:rsid w:val="00F46F01"/>
    <w:rsid w:val="00F47807"/>
    <w:rsid w:val="00F5117E"/>
    <w:rsid w:val="00F517BB"/>
    <w:rsid w:val="00F51E94"/>
    <w:rsid w:val="00F52E18"/>
    <w:rsid w:val="00F52F5B"/>
    <w:rsid w:val="00F53263"/>
    <w:rsid w:val="00F53EDF"/>
    <w:rsid w:val="00F54C0D"/>
    <w:rsid w:val="00F54D93"/>
    <w:rsid w:val="00F54FD5"/>
    <w:rsid w:val="00F5564B"/>
    <w:rsid w:val="00F55818"/>
    <w:rsid w:val="00F55DBF"/>
    <w:rsid w:val="00F55EE9"/>
    <w:rsid w:val="00F560B7"/>
    <w:rsid w:val="00F565B9"/>
    <w:rsid w:val="00F56DE7"/>
    <w:rsid w:val="00F600C2"/>
    <w:rsid w:val="00F61016"/>
    <w:rsid w:val="00F6117C"/>
    <w:rsid w:val="00F62CEE"/>
    <w:rsid w:val="00F635A6"/>
    <w:rsid w:val="00F64608"/>
    <w:rsid w:val="00F64815"/>
    <w:rsid w:val="00F65073"/>
    <w:rsid w:val="00F66095"/>
    <w:rsid w:val="00F66152"/>
    <w:rsid w:val="00F66BC6"/>
    <w:rsid w:val="00F66DFC"/>
    <w:rsid w:val="00F6724A"/>
    <w:rsid w:val="00F67307"/>
    <w:rsid w:val="00F67F8A"/>
    <w:rsid w:val="00F7048B"/>
    <w:rsid w:val="00F71558"/>
    <w:rsid w:val="00F71CF4"/>
    <w:rsid w:val="00F71DAC"/>
    <w:rsid w:val="00F7206A"/>
    <w:rsid w:val="00F7209C"/>
    <w:rsid w:val="00F720D3"/>
    <w:rsid w:val="00F72584"/>
    <w:rsid w:val="00F72F44"/>
    <w:rsid w:val="00F734B0"/>
    <w:rsid w:val="00F73BD8"/>
    <w:rsid w:val="00F73F0F"/>
    <w:rsid w:val="00F7431F"/>
    <w:rsid w:val="00F7542B"/>
    <w:rsid w:val="00F75A46"/>
    <w:rsid w:val="00F770E1"/>
    <w:rsid w:val="00F77EED"/>
    <w:rsid w:val="00F81401"/>
    <w:rsid w:val="00F82637"/>
    <w:rsid w:val="00F82F1E"/>
    <w:rsid w:val="00F837C3"/>
    <w:rsid w:val="00F84449"/>
    <w:rsid w:val="00F849B2"/>
    <w:rsid w:val="00F85394"/>
    <w:rsid w:val="00F85532"/>
    <w:rsid w:val="00F85E14"/>
    <w:rsid w:val="00F87476"/>
    <w:rsid w:val="00F87B4D"/>
    <w:rsid w:val="00F87E00"/>
    <w:rsid w:val="00F90A23"/>
    <w:rsid w:val="00F90D97"/>
    <w:rsid w:val="00F91CD4"/>
    <w:rsid w:val="00F92AF5"/>
    <w:rsid w:val="00F937FB"/>
    <w:rsid w:val="00F94497"/>
    <w:rsid w:val="00F95BE7"/>
    <w:rsid w:val="00F96365"/>
    <w:rsid w:val="00F963E5"/>
    <w:rsid w:val="00F96E38"/>
    <w:rsid w:val="00F97249"/>
    <w:rsid w:val="00FA00F6"/>
    <w:rsid w:val="00FA02E5"/>
    <w:rsid w:val="00FA0504"/>
    <w:rsid w:val="00FA11A8"/>
    <w:rsid w:val="00FA13E3"/>
    <w:rsid w:val="00FA1911"/>
    <w:rsid w:val="00FA2952"/>
    <w:rsid w:val="00FA3241"/>
    <w:rsid w:val="00FA34C4"/>
    <w:rsid w:val="00FA4EB9"/>
    <w:rsid w:val="00FA4EBF"/>
    <w:rsid w:val="00FA5335"/>
    <w:rsid w:val="00FA5450"/>
    <w:rsid w:val="00FA5F3B"/>
    <w:rsid w:val="00FA782A"/>
    <w:rsid w:val="00FB14B6"/>
    <w:rsid w:val="00FB172A"/>
    <w:rsid w:val="00FB186A"/>
    <w:rsid w:val="00FB1CCD"/>
    <w:rsid w:val="00FB1D6B"/>
    <w:rsid w:val="00FB21FF"/>
    <w:rsid w:val="00FB2955"/>
    <w:rsid w:val="00FB2B7D"/>
    <w:rsid w:val="00FB345A"/>
    <w:rsid w:val="00FB3B67"/>
    <w:rsid w:val="00FB416B"/>
    <w:rsid w:val="00FB4782"/>
    <w:rsid w:val="00FB4CFA"/>
    <w:rsid w:val="00FB66B1"/>
    <w:rsid w:val="00FB66B4"/>
    <w:rsid w:val="00FB7462"/>
    <w:rsid w:val="00FB764F"/>
    <w:rsid w:val="00FB7826"/>
    <w:rsid w:val="00FB7902"/>
    <w:rsid w:val="00FB7B4E"/>
    <w:rsid w:val="00FB7F03"/>
    <w:rsid w:val="00FC11B4"/>
    <w:rsid w:val="00FC167E"/>
    <w:rsid w:val="00FC29F2"/>
    <w:rsid w:val="00FC3AA2"/>
    <w:rsid w:val="00FC7776"/>
    <w:rsid w:val="00FC7B68"/>
    <w:rsid w:val="00FD002A"/>
    <w:rsid w:val="00FD0E2C"/>
    <w:rsid w:val="00FD164C"/>
    <w:rsid w:val="00FD187B"/>
    <w:rsid w:val="00FD1AE4"/>
    <w:rsid w:val="00FD21A3"/>
    <w:rsid w:val="00FD23B7"/>
    <w:rsid w:val="00FD2459"/>
    <w:rsid w:val="00FD268D"/>
    <w:rsid w:val="00FD29BD"/>
    <w:rsid w:val="00FD2D6B"/>
    <w:rsid w:val="00FD2DDE"/>
    <w:rsid w:val="00FD420F"/>
    <w:rsid w:val="00FD4B08"/>
    <w:rsid w:val="00FD68B3"/>
    <w:rsid w:val="00FD6FFE"/>
    <w:rsid w:val="00FD7164"/>
    <w:rsid w:val="00FE0916"/>
    <w:rsid w:val="00FE0ECD"/>
    <w:rsid w:val="00FE0F0D"/>
    <w:rsid w:val="00FE1804"/>
    <w:rsid w:val="00FE1805"/>
    <w:rsid w:val="00FE21AE"/>
    <w:rsid w:val="00FE2EA1"/>
    <w:rsid w:val="00FE34A0"/>
    <w:rsid w:val="00FE3D90"/>
    <w:rsid w:val="00FE40BF"/>
    <w:rsid w:val="00FE4640"/>
    <w:rsid w:val="00FE48E7"/>
    <w:rsid w:val="00FE531E"/>
    <w:rsid w:val="00FE68B0"/>
    <w:rsid w:val="00FE6A57"/>
    <w:rsid w:val="00FF0550"/>
    <w:rsid w:val="00FF10A2"/>
    <w:rsid w:val="00FF13B4"/>
    <w:rsid w:val="00FF164C"/>
    <w:rsid w:val="00FF1B7F"/>
    <w:rsid w:val="00FF2773"/>
    <w:rsid w:val="00FF3911"/>
    <w:rsid w:val="00FF44D9"/>
    <w:rsid w:val="00FF52F5"/>
    <w:rsid w:val="00FF5798"/>
    <w:rsid w:val="00FF5D57"/>
    <w:rsid w:val="00FF6A7D"/>
    <w:rsid w:val="00FF71CB"/>
    <w:rsid w:val="01C484F2"/>
    <w:rsid w:val="0291F862"/>
    <w:rsid w:val="036DA693"/>
    <w:rsid w:val="03981C30"/>
    <w:rsid w:val="03B1FF67"/>
    <w:rsid w:val="03D3018E"/>
    <w:rsid w:val="044FA7A6"/>
    <w:rsid w:val="048F2696"/>
    <w:rsid w:val="04B4C43B"/>
    <w:rsid w:val="05482DFF"/>
    <w:rsid w:val="060C4377"/>
    <w:rsid w:val="060E9DE1"/>
    <w:rsid w:val="065CFDFC"/>
    <w:rsid w:val="07393C17"/>
    <w:rsid w:val="07514E11"/>
    <w:rsid w:val="08676AE1"/>
    <w:rsid w:val="088E1841"/>
    <w:rsid w:val="0898E3F4"/>
    <w:rsid w:val="08B2A9C6"/>
    <w:rsid w:val="090F4ED3"/>
    <w:rsid w:val="09434953"/>
    <w:rsid w:val="09F1914A"/>
    <w:rsid w:val="0A592B65"/>
    <w:rsid w:val="0A90F146"/>
    <w:rsid w:val="0ACE6E1B"/>
    <w:rsid w:val="0ACEFF1F"/>
    <w:rsid w:val="0B2C7F52"/>
    <w:rsid w:val="0C254525"/>
    <w:rsid w:val="0CE49047"/>
    <w:rsid w:val="0D00176B"/>
    <w:rsid w:val="0D702E47"/>
    <w:rsid w:val="0DA529E2"/>
    <w:rsid w:val="0DD80772"/>
    <w:rsid w:val="0DF0EA64"/>
    <w:rsid w:val="0E0FD248"/>
    <w:rsid w:val="0E5E079A"/>
    <w:rsid w:val="0E9FF86D"/>
    <w:rsid w:val="0EC5859F"/>
    <w:rsid w:val="1068A073"/>
    <w:rsid w:val="113E3F2E"/>
    <w:rsid w:val="114D7719"/>
    <w:rsid w:val="116205C1"/>
    <w:rsid w:val="12178E0E"/>
    <w:rsid w:val="1340AC29"/>
    <w:rsid w:val="135421F7"/>
    <w:rsid w:val="158DDFCF"/>
    <w:rsid w:val="15DBC319"/>
    <w:rsid w:val="1719043B"/>
    <w:rsid w:val="17624302"/>
    <w:rsid w:val="177761D4"/>
    <w:rsid w:val="17BBFE5A"/>
    <w:rsid w:val="17BF8E27"/>
    <w:rsid w:val="1884F9B3"/>
    <w:rsid w:val="1903DD87"/>
    <w:rsid w:val="19137DB4"/>
    <w:rsid w:val="196BB4AD"/>
    <w:rsid w:val="19A6B65D"/>
    <w:rsid w:val="19C096D3"/>
    <w:rsid w:val="19E4AFE1"/>
    <w:rsid w:val="1A52123A"/>
    <w:rsid w:val="1A74AE83"/>
    <w:rsid w:val="1B1DC4DF"/>
    <w:rsid w:val="1BCEAC09"/>
    <w:rsid w:val="1C8BF500"/>
    <w:rsid w:val="1D6D5BD3"/>
    <w:rsid w:val="1D7EDA18"/>
    <w:rsid w:val="1D851F93"/>
    <w:rsid w:val="1D878FFA"/>
    <w:rsid w:val="1E740B14"/>
    <w:rsid w:val="1F1B20C5"/>
    <w:rsid w:val="1FD5A420"/>
    <w:rsid w:val="201AFA6D"/>
    <w:rsid w:val="2142D441"/>
    <w:rsid w:val="21F2A627"/>
    <w:rsid w:val="22E2C743"/>
    <w:rsid w:val="23E76C0E"/>
    <w:rsid w:val="25242AC3"/>
    <w:rsid w:val="258C327D"/>
    <w:rsid w:val="2644431F"/>
    <w:rsid w:val="26AEB9AD"/>
    <w:rsid w:val="273695EE"/>
    <w:rsid w:val="27A47C15"/>
    <w:rsid w:val="27B9AB40"/>
    <w:rsid w:val="27C75F77"/>
    <w:rsid w:val="28226B5B"/>
    <w:rsid w:val="2873460C"/>
    <w:rsid w:val="289856C1"/>
    <w:rsid w:val="28B7D4C7"/>
    <w:rsid w:val="28ED3425"/>
    <w:rsid w:val="28FDEAFC"/>
    <w:rsid w:val="299CBBD1"/>
    <w:rsid w:val="29F761D8"/>
    <w:rsid w:val="2A1756B7"/>
    <w:rsid w:val="2AA42A5B"/>
    <w:rsid w:val="2B894E2C"/>
    <w:rsid w:val="2C888717"/>
    <w:rsid w:val="2D4EF4A0"/>
    <w:rsid w:val="2D6BBDD4"/>
    <w:rsid w:val="2DB2CD7E"/>
    <w:rsid w:val="2E9399B9"/>
    <w:rsid w:val="2ECA394F"/>
    <w:rsid w:val="2ED022A4"/>
    <w:rsid w:val="2F2BF078"/>
    <w:rsid w:val="2FB1B3C9"/>
    <w:rsid w:val="2FFEC565"/>
    <w:rsid w:val="311E95F7"/>
    <w:rsid w:val="31287AAE"/>
    <w:rsid w:val="31B7E916"/>
    <w:rsid w:val="3209DD73"/>
    <w:rsid w:val="3248A2BD"/>
    <w:rsid w:val="32BEFD6E"/>
    <w:rsid w:val="33A2A5DE"/>
    <w:rsid w:val="348E0EE4"/>
    <w:rsid w:val="34EFA9FE"/>
    <w:rsid w:val="353CB680"/>
    <w:rsid w:val="3645B6B4"/>
    <w:rsid w:val="364A5FCB"/>
    <w:rsid w:val="36AB59F6"/>
    <w:rsid w:val="36F0CABA"/>
    <w:rsid w:val="3733915B"/>
    <w:rsid w:val="377F8B0B"/>
    <w:rsid w:val="37B54CD3"/>
    <w:rsid w:val="37D00222"/>
    <w:rsid w:val="37E829F0"/>
    <w:rsid w:val="37F6A7BC"/>
    <w:rsid w:val="3876DF0B"/>
    <w:rsid w:val="3890F40A"/>
    <w:rsid w:val="3927F071"/>
    <w:rsid w:val="3A31A452"/>
    <w:rsid w:val="3AC5278F"/>
    <w:rsid w:val="3B2C2A7D"/>
    <w:rsid w:val="3B861ACA"/>
    <w:rsid w:val="3BF37C33"/>
    <w:rsid w:val="3CE82FA8"/>
    <w:rsid w:val="3D9451DA"/>
    <w:rsid w:val="3E8B18B1"/>
    <w:rsid w:val="3EC41E1C"/>
    <w:rsid w:val="3F0406C9"/>
    <w:rsid w:val="3F845819"/>
    <w:rsid w:val="3FAE15F1"/>
    <w:rsid w:val="40C60D01"/>
    <w:rsid w:val="4167DB66"/>
    <w:rsid w:val="417B5ACA"/>
    <w:rsid w:val="417F0406"/>
    <w:rsid w:val="419A6479"/>
    <w:rsid w:val="4325F624"/>
    <w:rsid w:val="43B66455"/>
    <w:rsid w:val="43D9E186"/>
    <w:rsid w:val="43E98EE0"/>
    <w:rsid w:val="4482555F"/>
    <w:rsid w:val="44A28F32"/>
    <w:rsid w:val="44CE6D19"/>
    <w:rsid w:val="45167FB8"/>
    <w:rsid w:val="45654ABC"/>
    <w:rsid w:val="45F3999D"/>
    <w:rsid w:val="462E0E0B"/>
    <w:rsid w:val="46CBB708"/>
    <w:rsid w:val="47178E11"/>
    <w:rsid w:val="47DF3238"/>
    <w:rsid w:val="47FFEB18"/>
    <w:rsid w:val="48432797"/>
    <w:rsid w:val="49121336"/>
    <w:rsid w:val="492CCBEF"/>
    <w:rsid w:val="49A15BC1"/>
    <w:rsid w:val="49E4E8CD"/>
    <w:rsid w:val="49E63B8D"/>
    <w:rsid w:val="4D39588C"/>
    <w:rsid w:val="4D43F5C6"/>
    <w:rsid w:val="4D63BF9C"/>
    <w:rsid w:val="4EB02EAB"/>
    <w:rsid w:val="4EBA851A"/>
    <w:rsid w:val="4EC22292"/>
    <w:rsid w:val="4FB3317F"/>
    <w:rsid w:val="4FF68FF1"/>
    <w:rsid w:val="51178A6C"/>
    <w:rsid w:val="5180A8DE"/>
    <w:rsid w:val="51EE9E98"/>
    <w:rsid w:val="5248BD12"/>
    <w:rsid w:val="5290448E"/>
    <w:rsid w:val="5332090E"/>
    <w:rsid w:val="53CC1502"/>
    <w:rsid w:val="543DD57C"/>
    <w:rsid w:val="54E46B39"/>
    <w:rsid w:val="55593A21"/>
    <w:rsid w:val="5564F13F"/>
    <w:rsid w:val="557A9219"/>
    <w:rsid w:val="557ABA89"/>
    <w:rsid w:val="55CD22BE"/>
    <w:rsid w:val="563A58C8"/>
    <w:rsid w:val="56974E11"/>
    <w:rsid w:val="56E55C91"/>
    <w:rsid w:val="5742558F"/>
    <w:rsid w:val="57CA579E"/>
    <w:rsid w:val="57EB8EC3"/>
    <w:rsid w:val="59311DB2"/>
    <w:rsid w:val="5967F95A"/>
    <w:rsid w:val="59D235AA"/>
    <w:rsid w:val="5A47F97B"/>
    <w:rsid w:val="5A73D483"/>
    <w:rsid w:val="5AC5C70B"/>
    <w:rsid w:val="5B760F10"/>
    <w:rsid w:val="5B8530E5"/>
    <w:rsid w:val="5C60AA78"/>
    <w:rsid w:val="5D15D22E"/>
    <w:rsid w:val="5D23C35E"/>
    <w:rsid w:val="5D4199BC"/>
    <w:rsid w:val="5D4B91A3"/>
    <w:rsid w:val="5D539981"/>
    <w:rsid w:val="5E1CBCD2"/>
    <w:rsid w:val="5EB1A28F"/>
    <w:rsid w:val="5EBFF78F"/>
    <w:rsid w:val="5F59AFFD"/>
    <w:rsid w:val="5FEF59F6"/>
    <w:rsid w:val="5FFC8A82"/>
    <w:rsid w:val="6157D239"/>
    <w:rsid w:val="617D4FA1"/>
    <w:rsid w:val="61B19801"/>
    <w:rsid w:val="61BE8314"/>
    <w:rsid w:val="61DA00B8"/>
    <w:rsid w:val="62290D15"/>
    <w:rsid w:val="6287F8F7"/>
    <w:rsid w:val="62DFBCCA"/>
    <w:rsid w:val="639692CD"/>
    <w:rsid w:val="63B1AC9C"/>
    <w:rsid w:val="64166E75"/>
    <w:rsid w:val="6460C4E2"/>
    <w:rsid w:val="6475A159"/>
    <w:rsid w:val="65964A2A"/>
    <w:rsid w:val="659F8335"/>
    <w:rsid w:val="6610532B"/>
    <w:rsid w:val="661671A2"/>
    <w:rsid w:val="6630AADB"/>
    <w:rsid w:val="667CDE36"/>
    <w:rsid w:val="6799CBEB"/>
    <w:rsid w:val="682330C6"/>
    <w:rsid w:val="68D52B99"/>
    <w:rsid w:val="6919FB62"/>
    <w:rsid w:val="6A73C278"/>
    <w:rsid w:val="6AB2E071"/>
    <w:rsid w:val="6AEDA1FE"/>
    <w:rsid w:val="6B5802DC"/>
    <w:rsid w:val="6CC6DCC5"/>
    <w:rsid w:val="6D7FE223"/>
    <w:rsid w:val="6DA1CB30"/>
    <w:rsid w:val="6DBB4173"/>
    <w:rsid w:val="6E17B35F"/>
    <w:rsid w:val="6E4235B4"/>
    <w:rsid w:val="6ECB2B1B"/>
    <w:rsid w:val="6ECBEE1B"/>
    <w:rsid w:val="716888E2"/>
    <w:rsid w:val="7199CF4E"/>
    <w:rsid w:val="725005E2"/>
    <w:rsid w:val="725099EB"/>
    <w:rsid w:val="72AB0A26"/>
    <w:rsid w:val="737BB43D"/>
    <w:rsid w:val="738B97C0"/>
    <w:rsid w:val="73CEBDCF"/>
    <w:rsid w:val="73E846A4"/>
    <w:rsid w:val="740A0D9C"/>
    <w:rsid w:val="74EC10DD"/>
    <w:rsid w:val="751E4F3D"/>
    <w:rsid w:val="7591F8A0"/>
    <w:rsid w:val="75D5019D"/>
    <w:rsid w:val="764D4F05"/>
    <w:rsid w:val="76667086"/>
    <w:rsid w:val="774E3044"/>
    <w:rsid w:val="77582638"/>
    <w:rsid w:val="77C12985"/>
    <w:rsid w:val="77C1573B"/>
    <w:rsid w:val="781D23B9"/>
    <w:rsid w:val="7893EC03"/>
    <w:rsid w:val="78A81AB6"/>
    <w:rsid w:val="79C5C9A1"/>
    <w:rsid w:val="79D04BA8"/>
    <w:rsid w:val="79F973F6"/>
    <w:rsid w:val="79FDE666"/>
    <w:rsid w:val="7AAD0DE8"/>
    <w:rsid w:val="7AE90168"/>
    <w:rsid w:val="7C0B2E1E"/>
    <w:rsid w:val="7C7986EC"/>
    <w:rsid w:val="7DC91B24"/>
    <w:rsid w:val="7DEDACEA"/>
    <w:rsid w:val="7E0AE42A"/>
    <w:rsid w:val="7E56FCBE"/>
    <w:rsid w:val="7EC5F485"/>
    <w:rsid w:val="7EDC3BCC"/>
    <w:rsid w:val="7F848D47"/>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3B098F83"/>
  <w15:chartTrackingRefBased/>
  <w15:docId w15:val="{1D1C1F7F-68A6-4E6A-8382-009B2ADE66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F5C61"/>
    <w:pPr>
      <w:spacing w:before="120"/>
      <w:jc w:val="both"/>
    </w:pPr>
    <w:rPr>
      <w:rFonts w:ascii="Candara" w:hAnsi="Candara"/>
      <w:sz w:val="22"/>
    </w:rPr>
  </w:style>
  <w:style w:type="paragraph" w:styleId="Titre1">
    <w:name w:val="heading 1"/>
    <w:basedOn w:val="Normal"/>
    <w:next w:val="Normal"/>
    <w:link w:val="Titre1Car"/>
    <w:uiPriority w:val="9"/>
    <w:qFormat/>
    <w:rsid w:val="00C56241"/>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itre2">
    <w:name w:val="heading 2"/>
    <w:basedOn w:val="Normal"/>
    <w:next w:val="Normal"/>
    <w:link w:val="Titre2Car"/>
    <w:uiPriority w:val="9"/>
    <w:unhideWhenUsed/>
    <w:qFormat/>
    <w:rsid w:val="00C56241"/>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itre3">
    <w:name w:val="heading 3"/>
    <w:basedOn w:val="Titre2"/>
    <w:next w:val="Normal"/>
    <w:link w:val="Titre3Car"/>
    <w:qFormat/>
    <w:rsid w:val="00FF6A7D"/>
    <w:pPr>
      <w:keepLines w:val="0"/>
      <w:numPr>
        <w:numId w:val="7"/>
      </w:numPr>
      <w:tabs>
        <w:tab w:val="left" w:pos="851"/>
        <w:tab w:val="left" w:pos="993"/>
        <w:tab w:val="left" w:pos="1134"/>
        <w:tab w:val="left" w:pos="1276"/>
        <w:tab w:val="left" w:pos="1418"/>
        <w:tab w:val="left" w:pos="1560"/>
      </w:tabs>
      <w:spacing w:before="240" w:after="240" w:line="259" w:lineRule="auto"/>
      <w:ind w:left="360"/>
      <w:outlineLvl w:val="2"/>
    </w:pPr>
    <w:rPr>
      <w:rFonts w:asciiTheme="minorHAnsi" w:eastAsiaTheme="minorHAnsi" w:hAnsiTheme="minorHAnsi" w:cstheme="minorHAnsi"/>
      <w:b/>
      <w:bCs/>
      <w:color w:val="1F3864" w:themeColor="accent1" w:themeShade="80"/>
      <w:sz w:val="22"/>
      <w:szCs w:val="22"/>
      <w:lang w:eastAsia="fr-FR"/>
    </w:rPr>
  </w:style>
  <w:style w:type="paragraph" w:styleId="Titre4">
    <w:name w:val="heading 4"/>
    <w:basedOn w:val="Titre2"/>
    <w:next w:val="Normal"/>
    <w:link w:val="Titre4Car"/>
    <w:qFormat/>
    <w:rsid w:val="00FF6A7D"/>
    <w:pPr>
      <w:keepLines w:val="0"/>
      <w:numPr>
        <w:ilvl w:val="3"/>
        <w:numId w:val="7"/>
      </w:numPr>
      <w:tabs>
        <w:tab w:val="left" w:pos="851"/>
        <w:tab w:val="left" w:pos="993"/>
        <w:tab w:val="left" w:pos="1134"/>
        <w:tab w:val="left" w:pos="1276"/>
        <w:tab w:val="left" w:pos="1418"/>
        <w:tab w:val="left" w:pos="1560"/>
      </w:tabs>
      <w:spacing w:before="240" w:after="240" w:line="259" w:lineRule="auto"/>
      <w:outlineLvl w:val="3"/>
    </w:pPr>
    <w:rPr>
      <w:rFonts w:asciiTheme="minorHAnsi" w:eastAsiaTheme="minorHAnsi" w:hAnsiTheme="minorHAnsi" w:cstheme="minorHAnsi"/>
      <w:b/>
      <w:bCs/>
      <w:color w:val="1F3864" w:themeColor="accent1" w:themeShade="80"/>
      <w:sz w:val="22"/>
      <w:szCs w:val="22"/>
      <w:lang w:eastAsia="fr-FR"/>
    </w:rPr>
  </w:style>
  <w:style w:type="paragraph" w:styleId="Titre5">
    <w:name w:val="heading 5"/>
    <w:basedOn w:val="Titre2"/>
    <w:next w:val="Normal"/>
    <w:link w:val="Titre5Car"/>
    <w:qFormat/>
    <w:rsid w:val="00FF6A7D"/>
    <w:pPr>
      <w:keepLines w:val="0"/>
      <w:numPr>
        <w:ilvl w:val="4"/>
        <w:numId w:val="7"/>
      </w:numPr>
      <w:tabs>
        <w:tab w:val="left" w:pos="851"/>
        <w:tab w:val="left" w:pos="993"/>
        <w:tab w:val="left" w:pos="1134"/>
        <w:tab w:val="left" w:pos="1276"/>
        <w:tab w:val="left" w:pos="1418"/>
        <w:tab w:val="left" w:pos="1560"/>
      </w:tabs>
      <w:spacing w:before="240" w:after="240" w:line="259" w:lineRule="auto"/>
      <w:outlineLvl w:val="4"/>
    </w:pPr>
    <w:rPr>
      <w:rFonts w:asciiTheme="minorHAnsi" w:eastAsiaTheme="minorHAnsi" w:hAnsiTheme="minorHAnsi" w:cstheme="minorHAnsi"/>
      <w:b/>
      <w:bCs/>
      <w:color w:val="1F3864" w:themeColor="accent1" w:themeShade="80"/>
      <w:sz w:val="22"/>
      <w:szCs w:val="22"/>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914C5A"/>
    <w:pPr>
      <w:tabs>
        <w:tab w:val="center" w:pos="4536"/>
        <w:tab w:val="right" w:pos="9072"/>
      </w:tabs>
    </w:pPr>
  </w:style>
  <w:style w:type="character" w:customStyle="1" w:styleId="En-tteCar">
    <w:name w:val="En-tête Car"/>
    <w:basedOn w:val="Policepardfaut"/>
    <w:link w:val="En-tte"/>
    <w:uiPriority w:val="99"/>
    <w:rsid w:val="00914C5A"/>
  </w:style>
  <w:style w:type="paragraph" w:styleId="Pieddepage">
    <w:name w:val="footer"/>
    <w:basedOn w:val="Normal"/>
    <w:link w:val="PieddepageCar"/>
    <w:uiPriority w:val="99"/>
    <w:unhideWhenUsed/>
    <w:rsid w:val="00914C5A"/>
    <w:pPr>
      <w:tabs>
        <w:tab w:val="center" w:pos="4536"/>
        <w:tab w:val="right" w:pos="9072"/>
      </w:tabs>
    </w:pPr>
  </w:style>
  <w:style w:type="character" w:customStyle="1" w:styleId="PieddepageCar">
    <w:name w:val="Pied de page Car"/>
    <w:basedOn w:val="Policepardfaut"/>
    <w:link w:val="Pieddepage"/>
    <w:uiPriority w:val="99"/>
    <w:rsid w:val="00914C5A"/>
  </w:style>
  <w:style w:type="character" w:styleId="Numrodepage">
    <w:name w:val="page number"/>
    <w:basedOn w:val="Policepardfaut"/>
    <w:uiPriority w:val="99"/>
    <w:semiHidden/>
    <w:unhideWhenUsed/>
    <w:rsid w:val="00AF7FD8"/>
  </w:style>
  <w:style w:type="paragraph" w:styleId="Paragraphedeliste">
    <w:name w:val="List Paragraph"/>
    <w:basedOn w:val="Normal"/>
    <w:link w:val="ParagraphedelisteCar"/>
    <w:uiPriority w:val="34"/>
    <w:qFormat/>
    <w:rsid w:val="00906E69"/>
    <w:pPr>
      <w:spacing w:before="240"/>
      <w:ind w:left="720"/>
      <w:contextualSpacing/>
    </w:pPr>
    <w:rPr>
      <w:rFonts w:ascii="Arial" w:eastAsia="Times New Roman" w:hAnsi="Arial" w:cs="Times New Roman"/>
      <w:bCs/>
      <w:color w:val="424241"/>
      <w:szCs w:val="20"/>
      <w:lang w:eastAsia="fr-FR"/>
    </w:rPr>
  </w:style>
  <w:style w:type="table" w:styleId="TableauGrille4-Accentuation5">
    <w:name w:val="Grid Table 4 Accent 5"/>
    <w:basedOn w:val="TableauNormal"/>
    <w:uiPriority w:val="49"/>
    <w:rsid w:val="008F6333"/>
    <w:rPr>
      <w:rFonts w:ascii="Times" w:eastAsia="Times New Roman" w:hAnsi="Times" w:cs="Times New Roman"/>
      <w:sz w:val="20"/>
      <w:szCs w:val="20"/>
      <w:lang w:eastAsia="fr-FR"/>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TableauGrille4-Accentuation3">
    <w:name w:val="Grid Table 4 Accent 3"/>
    <w:basedOn w:val="TableauNormal"/>
    <w:uiPriority w:val="49"/>
    <w:rsid w:val="008F6333"/>
    <w:rPr>
      <w:rFonts w:ascii="Times" w:eastAsia="Times New Roman" w:hAnsi="Times" w:cs="Times New Roman"/>
      <w:sz w:val="20"/>
      <w:szCs w:val="20"/>
      <w:lang w:eastAsia="fr-FR"/>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Titre">
    <w:name w:val="Title"/>
    <w:aliases w:val="TITRE"/>
    <w:basedOn w:val="Titre1"/>
    <w:next w:val="Titre1"/>
    <w:link w:val="TitreCar"/>
    <w:qFormat/>
    <w:rsid w:val="00046BC7"/>
    <w:pPr>
      <w:jc w:val="right"/>
    </w:pPr>
    <w:rPr>
      <w:rFonts w:ascii="Candara" w:eastAsia="Times New Roman" w:hAnsi="Candara" w:cs="Times New Roman"/>
      <w:b/>
      <w:sz w:val="48"/>
      <w:szCs w:val="20"/>
      <w:lang w:eastAsia="fr-FR"/>
    </w:rPr>
  </w:style>
  <w:style w:type="character" w:customStyle="1" w:styleId="TitreCar">
    <w:name w:val="Titre Car"/>
    <w:aliases w:val="TITRE Car"/>
    <w:basedOn w:val="Policepardfaut"/>
    <w:link w:val="Titre"/>
    <w:rsid w:val="00046BC7"/>
    <w:rPr>
      <w:rFonts w:ascii="Candara" w:eastAsia="Times New Roman" w:hAnsi="Candara" w:cs="Times New Roman"/>
      <w:b/>
      <w:color w:val="2F5496" w:themeColor="accent1" w:themeShade="BF"/>
      <w:sz w:val="48"/>
      <w:szCs w:val="20"/>
      <w:lang w:eastAsia="fr-FR"/>
    </w:rPr>
  </w:style>
  <w:style w:type="table" w:styleId="Grilledutableau">
    <w:name w:val="Table Grid"/>
    <w:basedOn w:val="TableauNormal"/>
    <w:uiPriority w:val="59"/>
    <w:rsid w:val="004C6F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BA2B3D"/>
    <w:pPr>
      <w:spacing w:before="100" w:beforeAutospacing="1" w:after="100" w:afterAutospacing="1"/>
      <w:jc w:val="left"/>
    </w:pPr>
    <w:rPr>
      <w:rFonts w:ascii="Times New Roman" w:eastAsia="Times New Roman" w:hAnsi="Times New Roman" w:cs="Times New Roman"/>
      <w:sz w:val="24"/>
      <w:lang w:eastAsia="fr-FR"/>
    </w:rPr>
  </w:style>
  <w:style w:type="character" w:styleId="Lienhypertexte">
    <w:name w:val="Hyperlink"/>
    <w:basedOn w:val="Policepardfaut"/>
    <w:uiPriority w:val="99"/>
    <w:unhideWhenUsed/>
    <w:rsid w:val="00CE571F"/>
    <w:rPr>
      <w:color w:val="0563C1" w:themeColor="hyperlink"/>
      <w:u w:val="single"/>
    </w:rPr>
  </w:style>
  <w:style w:type="paragraph" w:customStyle="1" w:styleId="Question">
    <w:name w:val="Question"/>
    <w:basedOn w:val="Titre2"/>
    <w:qFormat/>
    <w:rsid w:val="00C56241"/>
    <w:pPr>
      <w:numPr>
        <w:numId w:val="1"/>
      </w:numPr>
      <w:spacing w:before="240"/>
      <w:jc w:val="right"/>
    </w:pPr>
    <w:rPr>
      <w:rFonts w:ascii="Candara" w:eastAsia="Times New Roman" w:hAnsi="Candara" w:cs="Times New Roman"/>
      <w:b/>
      <w:bCs/>
      <w:color w:val="005677"/>
      <w:sz w:val="38"/>
      <w:szCs w:val="28"/>
      <w:lang w:eastAsia="fr-FR"/>
    </w:rPr>
  </w:style>
  <w:style w:type="paragraph" w:styleId="Commentaire">
    <w:name w:val="annotation text"/>
    <w:basedOn w:val="Normal"/>
    <w:link w:val="CommentaireCar"/>
    <w:uiPriority w:val="99"/>
    <w:unhideWhenUsed/>
    <w:rsid w:val="004E1D09"/>
    <w:pPr>
      <w:spacing w:before="0" w:after="160"/>
      <w:jc w:val="left"/>
    </w:pPr>
    <w:rPr>
      <w:rFonts w:asciiTheme="minorHAnsi" w:hAnsiTheme="minorHAnsi"/>
      <w:sz w:val="20"/>
      <w:szCs w:val="20"/>
    </w:rPr>
  </w:style>
  <w:style w:type="character" w:customStyle="1" w:styleId="CommentaireCar">
    <w:name w:val="Commentaire Car"/>
    <w:basedOn w:val="Policepardfaut"/>
    <w:link w:val="Commentaire"/>
    <w:uiPriority w:val="99"/>
    <w:rsid w:val="004E1D09"/>
    <w:rPr>
      <w:sz w:val="20"/>
      <w:szCs w:val="20"/>
    </w:rPr>
  </w:style>
  <w:style w:type="character" w:styleId="Marquedecommentaire">
    <w:name w:val="annotation reference"/>
    <w:basedOn w:val="Policepardfaut"/>
    <w:uiPriority w:val="99"/>
    <w:semiHidden/>
    <w:unhideWhenUsed/>
    <w:rsid w:val="004E1D09"/>
    <w:rPr>
      <w:sz w:val="16"/>
      <w:szCs w:val="16"/>
    </w:rPr>
  </w:style>
  <w:style w:type="character" w:customStyle="1" w:styleId="Titre1Car">
    <w:name w:val="Titre 1 Car"/>
    <w:basedOn w:val="Policepardfaut"/>
    <w:link w:val="Titre1"/>
    <w:uiPriority w:val="9"/>
    <w:rsid w:val="00C56241"/>
    <w:rPr>
      <w:rFonts w:asciiTheme="majorHAnsi" w:eastAsiaTheme="majorEastAsia" w:hAnsiTheme="majorHAnsi" w:cstheme="majorBidi"/>
      <w:color w:val="2F5496" w:themeColor="accent1" w:themeShade="BF"/>
      <w:sz w:val="32"/>
      <w:szCs w:val="32"/>
    </w:rPr>
  </w:style>
  <w:style w:type="paragraph" w:styleId="En-ttedetabledesmatires">
    <w:name w:val="TOC Heading"/>
    <w:basedOn w:val="Titre1"/>
    <w:next w:val="Normal"/>
    <w:uiPriority w:val="39"/>
    <w:unhideWhenUsed/>
    <w:qFormat/>
    <w:rsid w:val="00C56241"/>
    <w:pPr>
      <w:spacing w:line="259" w:lineRule="auto"/>
      <w:jc w:val="left"/>
      <w:outlineLvl w:val="9"/>
    </w:pPr>
    <w:rPr>
      <w:lang w:eastAsia="fr-FR"/>
    </w:rPr>
  </w:style>
  <w:style w:type="paragraph" w:styleId="TM1">
    <w:name w:val="toc 1"/>
    <w:basedOn w:val="Normal"/>
    <w:next w:val="Normal"/>
    <w:autoRedefine/>
    <w:uiPriority w:val="39"/>
    <w:unhideWhenUsed/>
    <w:rsid w:val="008555BA"/>
    <w:pPr>
      <w:tabs>
        <w:tab w:val="left" w:pos="660"/>
        <w:tab w:val="right" w:leader="dot" w:pos="9056"/>
      </w:tabs>
      <w:spacing w:after="100"/>
    </w:pPr>
    <w:rPr>
      <w:b/>
      <w:noProof/>
      <w:color w:val="4472C4" w:themeColor="accent1"/>
      <w:sz w:val="28"/>
      <w:szCs w:val="32"/>
    </w:rPr>
  </w:style>
  <w:style w:type="paragraph" w:styleId="TM2">
    <w:name w:val="toc 2"/>
    <w:basedOn w:val="Normal"/>
    <w:next w:val="Normal"/>
    <w:autoRedefine/>
    <w:uiPriority w:val="39"/>
    <w:unhideWhenUsed/>
    <w:rsid w:val="00A042E1"/>
    <w:pPr>
      <w:tabs>
        <w:tab w:val="left" w:pos="1418"/>
        <w:tab w:val="right" w:leader="dot" w:pos="9056"/>
      </w:tabs>
      <w:spacing w:after="100"/>
      <w:ind w:left="220"/>
    </w:pPr>
  </w:style>
  <w:style w:type="character" w:customStyle="1" w:styleId="Titre2Car">
    <w:name w:val="Titre 2 Car"/>
    <w:basedOn w:val="Policepardfaut"/>
    <w:link w:val="Titre2"/>
    <w:uiPriority w:val="9"/>
    <w:rsid w:val="00C56241"/>
    <w:rPr>
      <w:rFonts w:asciiTheme="majorHAnsi" w:eastAsiaTheme="majorEastAsia" w:hAnsiTheme="majorHAnsi" w:cstheme="majorBidi"/>
      <w:color w:val="2F5496" w:themeColor="accent1" w:themeShade="BF"/>
      <w:sz w:val="26"/>
      <w:szCs w:val="26"/>
    </w:rPr>
  </w:style>
  <w:style w:type="paragraph" w:customStyle="1" w:styleId="NQuestions">
    <w:name w:val="N° Questions"/>
    <w:basedOn w:val="Titre2"/>
    <w:link w:val="NQuestionsCar"/>
    <w:qFormat/>
    <w:rsid w:val="003359A8"/>
    <w:pPr>
      <w:numPr>
        <w:numId w:val="2"/>
      </w:numPr>
    </w:pPr>
    <w:rPr>
      <w:b/>
      <w:bCs/>
      <w:color w:val="4472C4"/>
      <w:lang w:eastAsia="fr-FR"/>
    </w:rPr>
  </w:style>
  <w:style w:type="character" w:customStyle="1" w:styleId="NQuestionsCar">
    <w:name w:val="N° Questions Car"/>
    <w:basedOn w:val="Policepardfaut"/>
    <w:link w:val="NQuestions"/>
    <w:rsid w:val="003359A8"/>
    <w:rPr>
      <w:rFonts w:asciiTheme="majorHAnsi" w:eastAsiaTheme="majorEastAsia" w:hAnsiTheme="majorHAnsi" w:cstheme="majorBidi"/>
      <w:b/>
      <w:bCs/>
      <w:color w:val="4472C4"/>
      <w:sz w:val="26"/>
      <w:szCs w:val="26"/>
      <w:lang w:eastAsia="fr-FR"/>
    </w:rPr>
  </w:style>
  <w:style w:type="character" w:styleId="Mentionnonrsolue">
    <w:name w:val="Unresolved Mention"/>
    <w:basedOn w:val="Policepardfaut"/>
    <w:uiPriority w:val="99"/>
    <w:semiHidden/>
    <w:unhideWhenUsed/>
    <w:rsid w:val="0062719A"/>
    <w:rPr>
      <w:color w:val="605E5C"/>
      <w:shd w:val="clear" w:color="auto" w:fill="E1DFDD"/>
    </w:rPr>
  </w:style>
  <w:style w:type="character" w:customStyle="1" w:styleId="ParagraphedelisteCar">
    <w:name w:val="Paragraphe de liste Car"/>
    <w:basedOn w:val="Policepardfaut"/>
    <w:link w:val="Paragraphedeliste"/>
    <w:uiPriority w:val="34"/>
    <w:rsid w:val="00864E31"/>
    <w:rPr>
      <w:rFonts w:ascii="Arial" w:eastAsia="Times New Roman" w:hAnsi="Arial" w:cs="Times New Roman"/>
      <w:bCs/>
      <w:color w:val="424241"/>
      <w:sz w:val="22"/>
      <w:szCs w:val="20"/>
      <w:lang w:eastAsia="fr-FR"/>
    </w:rPr>
  </w:style>
  <w:style w:type="paragraph" w:customStyle="1" w:styleId="Alinapucerouge">
    <w:name w:val="Alinéa puce rouge"/>
    <w:basedOn w:val="Paragraphedeliste"/>
    <w:qFormat/>
    <w:rsid w:val="00B95726"/>
    <w:pPr>
      <w:numPr>
        <w:numId w:val="3"/>
      </w:numPr>
    </w:pPr>
    <w:rPr>
      <w:sz w:val="24"/>
    </w:rPr>
  </w:style>
  <w:style w:type="paragraph" w:customStyle="1" w:styleId="paragraph">
    <w:name w:val="paragraph"/>
    <w:basedOn w:val="Normal"/>
    <w:rsid w:val="00E54A6B"/>
    <w:pPr>
      <w:spacing w:before="100" w:beforeAutospacing="1" w:after="100" w:afterAutospacing="1"/>
      <w:jc w:val="left"/>
    </w:pPr>
    <w:rPr>
      <w:rFonts w:ascii="Times New Roman" w:eastAsia="Times New Roman" w:hAnsi="Times New Roman" w:cs="Times New Roman"/>
      <w:sz w:val="24"/>
      <w:lang w:eastAsia="fr-FR"/>
    </w:rPr>
  </w:style>
  <w:style w:type="character" w:customStyle="1" w:styleId="normaltextrun">
    <w:name w:val="normaltextrun"/>
    <w:basedOn w:val="Policepardfaut"/>
    <w:rsid w:val="00E54A6B"/>
  </w:style>
  <w:style w:type="character" w:customStyle="1" w:styleId="eop">
    <w:name w:val="eop"/>
    <w:basedOn w:val="Policepardfaut"/>
    <w:rsid w:val="00E6345A"/>
  </w:style>
  <w:style w:type="character" w:styleId="Lienhypertextesuivivisit">
    <w:name w:val="FollowedHyperlink"/>
    <w:basedOn w:val="Policepardfaut"/>
    <w:uiPriority w:val="99"/>
    <w:semiHidden/>
    <w:unhideWhenUsed/>
    <w:rsid w:val="00D6411F"/>
    <w:rPr>
      <w:color w:val="954F72" w:themeColor="followedHyperlink"/>
      <w:u w:val="single"/>
    </w:rPr>
  </w:style>
  <w:style w:type="paragraph" w:styleId="Objetducommentaire">
    <w:name w:val="annotation subject"/>
    <w:basedOn w:val="Commentaire"/>
    <w:next w:val="Commentaire"/>
    <w:link w:val="ObjetducommentaireCar"/>
    <w:uiPriority w:val="99"/>
    <w:semiHidden/>
    <w:unhideWhenUsed/>
    <w:rsid w:val="00C52E82"/>
    <w:pPr>
      <w:spacing w:before="120" w:after="0"/>
      <w:jc w:val="both"/>
    </w:pPr>
    <w:rPr>
      <w:rFonts w:ascii="Candara" w:hAnsi="Candara"/>
      <w:b/>
      <w:bCs/>
    </w:rPr>
  </w:style>
  <w:style w:type="character" w:customStyle="1" w:styleId="ObjetducommentaireCar">
    <w:name w:val="Objet du commentaire Car"/>
    <w:basedOn w:val="CommentaireCar"/>
    <w:link w:val="Objetducommentaire"/>
    <w:uiPriority w:val="99"/>
    <w:semiHidden/>
    <w:rsid w:val="00C52E82"/>
    <w:rPr>
      <w:rFonts w:ascii="Candara" w:hAnsi="Candara"/>
      <w:b/>
      <w:bCs/>
      <w:sz w:val="20"/>
      <w:szCs w:val="20"/>
    </w:rPr>
  </w:style>
  <w:style w:type="paragraph" w:styleId="Notedebasdepage">
    <w:name w:val="footnote text"/>
    <w:basedOn w:val="Normal"/>
    <w:link w:val="NotedebasdepageCar"/>
    <w:uiPriority w:val="99"/>
    <w:unhideWhenUsed/>
    <w:rsid w:val="00071B6E"/>
    <w:pPr>
      <w:spacing w:before="0"/>
      <w:jc w:val="left"/>
    </w:pPr>
    <w:rPr>
      <w:rFonts w:asciiTheme="minorHAnsi" w:hAnsiTheme="minorHAnsi"/>
      <w:sz w:val="20"/>
      <w:szCs w:val="20"/>
    </w:rPr>
  </w:style>
  <w:style w:type="character" w:customStyle="1" w:styleId="NotedebasdepageCar">
    <w:name w:val="Note de bas de page Car"/>
    <w:basedOn w:val="Policepardfaut"/>
    <w:link w:val="Notedebasdepage"/>
    <w:uiPriority w:val="99"/>
    <w:rsid w:val="00071B6E"/>
    <w:rPr>
      <w:sz w:val="20"/>
      <w:szCs w:val="20"/>
    </w:rPr>
  </w:style>
  <w:style w:type="character" w:styleId="Appelnotedebasdep">
    <w:name w:val="footnote reference"/>
    <w:basedOn w:val="Policepardfaut"/>
    <w:uiPriority w:val="99"/>
    <w:semiHidden/>
    <w:unhideWhenUsed/>
    <w:rsid w:val="00071B6E"/>
    <w:rPr>
      <w:vertAlign w:val="superscript"/>
    </w:rPr>
  </w:style>
  <w:style w:type="paragraph" w:styleId="Rvision">
    <w:name w:val="Revision"/>
    <w:hidden/>
    <w:uiPriority w:val="99"/>
    <w:semiHidden/>
    <w:rsid w:val="009217DE"/>
    <w:rPr>
      <w:rFonts w:ascii="Candara" w:hAnsi="Candara"/>
      <w:sz w:val="22"/>
    </w:rPr>
  </w:style>
  <w:style w:type="paragraph" w:customStyle="1" w:styleId="04ANNTEXTE">
    <w:name w:val="04 ANN_TEXTE"/>
    <w:rsid w:val="004141A2"/>
    <w:pPr>
      <w:keepLines/>
      <w:spacing w:after="170" w:line="260" w:lineRule="exact"/>
      <w:jc w:val="both"/>
    </w:pPr>
    <w:rPr>
      <w:rFonts w:ascii="Times" w:eastAsia="Times New Roman" w:hAnsi="Times" w:cs="Times"/>
      <w:sz w:val="22"/>
      <w:szCs w:val="22"/>
      <w:lang w:eastAsia="fr-FR"/>
    </w:rPr>
  </w:style>
  <w:style w:type="character" w:customStyle="1" w:styleId="Titre3Car">
    <w:name w:val="Titre 3 Car"/>
    <w:basedOn w:val="Policepardfaut"/>
    <w:link w:val="Titre3"/>
    <w:rsid w:val="00FF6A7D"/>
    <w:rPr>
      <w:rFonts w:cstheme="minorHAnsi"/>
      <w:b/>
      <w:bCs/>
      <w:color w:val="1F3864" w:themeColor="accent1" w:themeShade="80"/>
      <w:sz w:val="22"/>
      <w:szCs w:val="22"/>
      <w:lang w:eastAsia="fr-FR"/>
    </w:rPr>
  </w:style>
  <w:style w:type="character" w:customStyle="1" w:styleId="Titre4Car">
    <w:name w:val="Titre 4 Car"/>
    <w:basedOn w:val="Policepardfaut"/>
    <w:link w:val="Titre4"/>
    <w:rsid w:val="00FF6A7D"/>
    <w:rPr>
      <w:rFonts w:cstheme="minorHAnsi"/>
      <w:b/>
      <w:bCs/>
      <w:color w:val="1F3864" w:themeColor="accent1" w:themeShade="80"/>
      <w:sz w:val="22"/>
      <w:szCs w:val="22"/>
      <w:lang w:eastAsia="fr-FR"/>
    </w:rPr>
  </w:style>
  <w:style w:type="character" w:customStyle="1" w:styleId="Titre5Car">
    <w:name w:val="Titre 5 Car"/>
    <w:basedOn w:val="Policepardfaut"/>
    <w:link w:val="Titre5"/>
    <w:rsid w:val="00FF6A7D"/>
    <w:rPr>
      <w:rFonts w:cstheme="minorHAnsi"/>
      <w:b/>
      <w:bCs/>
      <w:color w:val="1F3864" w:themeColor="accent1" w:themeShade="80"/>
      <w:sz w:val="22"/>
      <w:szCs w:val="22"/>
      <w:lang w:eastAsia="fr-FR"/>
    </w:rPr>
  </w:style>
  <w:style w:type="paragraph" w:customStyle="1" w:styleId="Default">
    <w:name w:val="Default"/>
    <w:rsid w:val="00016790"/>
    <w:pPr>
      <w:widowControl w:val="0"/>
      <w:autoSpaceDE w:val="0"/>
      <w:autoSpaceDN w:val="0"/>
      <w:adjustRightInd w:val="0"/>
    </w:pPr>
    <w:rPr>
      <w:rFonts w:ascii="YBZFD E+ Helvetica" w:eastAsiaTheme="minorEastAsia" w:hAnsi="YBZFD E+ Helvetica" w:cs="YBZFD E+ Helvetica"/>
      <w:color w:val="000000"/>
      <w:lang w:eastAsia="fr-FR"/>
    </w:rPr>
  </w:style>
  <w:style w:type="character" w:styleId="Mention">
    <w:name w:val="Mention"/>
    <w:basedOn w:val="Policepardfaut"/>
    <w:uiPriority w:val="99"/>
    <w:unhideWhenUsed/>
    <w:rsid w:val="00B07C31"/>
    <w:rPr>
      <w:color w:val="2B579A"/>
      <w:shd w:val="clear" w:color="auto" w:fill="E1DFDD"/>
    </w:rPr>
  </w:style>
  <w:style w:type="paragraph" w:customStyle="1" w:styleId="paragraphe">
    <w:name w:val="paragraphe"/>
    <w:basedOn w:val="Normal"/>
    <w:rsid w:val="000F0EA3"/>
    <w:pPr>
      <w:spacing w:before="100" w:beforeAutospacing="1" w:after="100" w:afterAutospacing="1"/>
      <w:jc w:val="left"/>
    </w:pPr>
    <w:rPr>
      <w:rFonts w:ascii="Times New Roman" w:eastAsia="Times New Roman" w:hAnsi="Times New Roman" w:cs="Times New Roman"/>
      <w:sz w:val="24"/>
      <w:lang w:eastAsia="fr-FR"/>
    </w:rPr>
  </w:style>
  <w:style w:type="paragraph" w:styleId="Sansinterligne">
    <w:name w:val="No Spacing"/>
    <w:uiPriority w:val="1"/>
    <w:qFormat/>
    <w:rsid w:val="00C33877"/>
    <w:pPr>
      <w:jc w:val="both"/>
    </w:pPr>
    <w:rPr>
      <w:rFonts w:ascii="Candara" w:hAnsi="Candara"/>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95213">
      <w:bodyDiv w:val="1"/>
      <w:marLeft w:val="0"/>
      <w:marRight w:val="0"/>
      <w:marTop w:val="0"/>
      <w:marBottom w:val="0"/>
      <w:divBdr>
        <w:top w:val="none" w:sz="0" w:space="0" w:color="auto"/>
        <w:left w:val="none" w:sz="0" w:space="0" w:color="auto"/>
        <w:bottom w:val="none" w:sz="0" w:space="0" w:color="auto"/>
        <w:right w:val="none" w:sz="0" w:space="0" w:color="auto"/>
      </w:divBdr>
      <w:divsChild>
        <w:div w:id="49772509">
          <w:marLeft w:val="0"/>
          <w:marRight w:val="0"/>
          <w:marTop w:val="0"/>
          <w:marBottom w:val="0"/>
          <w:divBdr>
            <w:top w:val="none" w:sz="0" w:space="0" w:color="auto"/>
            <w:left w:val="none" w:sz="0" w:space="0" w:color="auto"/>
            <w:bottom w:val="none" w:sz="0" w:space="0" w:color="auto"/>
            <w:right w:val="none" w:sz="0" w:space="0" w:color="auto"/>
          </w:divBdr>
          <w:divsChild>
            <w:div w:id="372199525">
              <w:marLeft w:val="0"/>
              <w:marRight w:val="0"/>
              <w:marTop w:val="0"/>
              <w:marBottom w:val="0"/>
              <w:divBdr>
                <w:top w:val="none" w:sz="0" w:space="0" w:color="auto"/>
                <w:left w:val="none" w:sz="0" w:space="0" w:color="auto"/>
                <w:bottom w:val="none" w:sz="0" w:space="0" w:color="auto"/>
                <w:right w:val="none" w:sz="0" w:space="0" w:color="auto"/>
              </w:divBdr>
            </w:div>
            <w:div w:id="971250697">
              <w:marLeft w:val="0"/>
              <w:marRight w:val="0"/>
              <w:marTop w:val="0"/>
              <w:marBottom w:val="0"/>
              <w:divBdr>
                <w:top w:val="none" w:sz="0" w:space="0" w:color="auto"/>
                <w:left w:val="none" w:sz="0" w:space="0" w:color="auto"/>
                <w:bottom w:val="none" w:sz="0" w:space="0" w:color="auto"/>
                <w:right w:val="none" w:sz="0" w:space="0" w:color="auto"/>
              </w:divBdr>
            </w:div>
            <w:div w:id="1116414185">
              <w:marLeft w:val="0"/>
              <w:marRight w:val="0"/>
              <w:marTop w:val="0"/>
              <w:marBottom w:val="0"/>
              <w:divBdr>
                <w:top w:val="none" w:sz="0" w:space="0" w:color="auto"/>
                <w:left w:val="none" w:sz="0" w:space="0" w:color="auto"/>
                <w:bottom w:val="none" w:sz="0" w:space="0" w:color="auto"/>
                <w:right w:val="none" w:sz="0" w:space="0" w:color="auto"/>
              </w:divBdr>
            </w:div>
          </w:divsChild>
        </w:div>
        <w:div w:id="694385549">
          <w:marLeft w:val="0"/>
          <w:marRight w:val="0"/>
          <w:marTop w:val="0"/>
          <w:marBottom w:val="0"/>
          <w:divBdr>
            <w:top w:val="none" w:sz="0" w:space="0" w:color="auto"/>
            <w:left w:val="none" w:sz="0" w:space="0" w:color="auto"/>
            <w:bottom w:val="none" w:sz="0" w:space="0" w:color="auto"/>
            <w:right w:val="none" w:sz="0" w:space="0" w:color="auto"/>
          </w:divBdr>
        </w:div>
        <w:div w:id="1096361567">
          <w:marLeft w:val="0"/>
          <w:marRight w:val="0"/>
          <w:marTop w:val="0"/>
          <w:marBottom w:val="0"/>
          <w:divBdr>
            <w:top w:val="none" w:sz="0" w:space="0" w:color="auto"/>
            <w:left w:val="none" w:sz="0" w:space="0" w:color="auto"/>
            <w:bottom w:val="none" w:sz="0" w:space="0" w:color="auto"/>
            <w:right w:val="none" w:sz="0" w:space="0" w:color="auto"/>
          </w:divBdr>
        </w:div>
        <w:div w:id="1670013957">
          <w:marLeft w:val="0"/>
          <w:marRight w:val="0"/>
          <w:marTop w:val="0"/>
          <w:marBottom w:val="0"/>
          <w:divBdr>
            <w:top w:val="none" w:sz="0" w:space="0" w:color="auto"/>
            <w:left w:val="none" w:sz="0" w:space="0" w:color="auto"/>
            <w:bottom w:val="none" w:sz="0" w:space="0" w:color="auto"/>
            <w:right w:val="none" w:sz="0" w:space="0" w:color="auto"/>
          </w:divBdr>
        </w:div>
        <w:div w:id="1912084740">
          <w:marLeft w:val="0"/>
          <w:marRight w:val="0"/>
          <w:marTop w:val="0"/>
          <w:marBottom w:val="0"/>
          <w:divBdr>
            <w:top w:val="none" w:sz="0" w:space="0" w:color="auto"/>
            <w:left w:val="none" w:sz="0" w:space="0" w:color="auto"/>
            <w:bottom w:val="none" w:sz="0" w:space="0" w:color="auto"/>
            <w:right w:val="none" w:sz="0" w:space="0" w:color="auto"/>
          </w:divBdr>
        </w:div>
        <w:div w:id="2110465306">
          <w:marLeft w:val="0"/>
          <w:marRight w:val="0"/>
          <w:marTop w:val="0"/>
          <w:marBottom w:val="0"/>
          <w:divBdr>
            <w:top w:val="none" w:sz="0" w:space="0" w:color="auto"/>
            <w:left w:val="none" w:sz="0" w:space="0" w:color="auto"/>
            <w:bottom w:val="none" w:sz="0" w:space="0" w:color="auto"/>
            <w:right w:val="none" w:sz="0" w:space="0" w:color="auto"/>
          </w:divBdr>
        </w:div>
      </w:divsChild>
    </w:div>
    <w:div w:id="262735455">
      <w:bodyDiv w:val="1"/>
      <w:marLeft w:val="0"/>
      <w:marRight w:val="0"/>
      <w:marTop w:val="0"/>
      <w:marBottom w:val="0"/>
      <w:divBdr>
        <w:top w:val="none" w:sz="0" w:space="0" w:color="auto"/>
        <w:left w:val="none" w:sz="0" w:space="0" w:color="auto"/>
        <w:bottom w:val="none" w:sz="0" w:space="0" w:color="auto"/>
        <w:right w:val="none" w:sz="0" w:space="0" w:color="auto"/>
      </w:divBdr>
    </w:div>
    <w:div w:id="443616860">
      <w:bodyDiv w:val="1"/>
      <w:marLeft w:val="0"/>
      <w:marRight w:val="0"/>
      <w:marTop w:val="0"/>
      <w:marBottom w:val="0"/>
      <w:divBdr>
        <w:top w:val="none" w:sz="0" w:space="0" w:color="auto"/>
        <w:left w:val="none" w:sz="0" w:space="0" w:color="auto"/>
        <w:bottom w:val="none" w:sz="0" w:space="0" w:color="auto"/>
        <w:right w:val="none" w:sz="0" w:space="0" w:color="auto"/>
      </w:divBdr>
      <w:divsChild>
        <w:div w:id="274292216">
          <w:marLeft w:val="0"/>
          <w:marRight w:val="0"/>
          <w:marTop w:val="0"/>
          <w:marBottom w:val="0"/>
          <w:divBdr>
            <w:top w:val="none" w:sz="0" w:space="0" w:color="auto"/>
            <w:left w:val="none" w:sz="0" w:space="0" w:color="auto"/>
            <w:bottom w:val="none" w:sz="0" w:space="0" w:color="auto"/>
            <w:right w:val="none" w:sz="0" w:space="0" w:color="auto"/>
          </w:divBdr>
        </w:div>
        <w:div w:id="454065375">
          <w:marLeft w:val="0"/>
          <w:marRight w:val="0"/>
          <w:marTop w:val="0"/>
          <w:marBottom w:val="0"/>
          <w:divBdr>
            <w:top w:val="none" w:sz="0" w:space="0" w:color="auto"/>
            <w:left w:val="none" w:sz="0" w:space="0" w:color="auto"/>
            <w:bottom w:val="none" w:sz="0" w:space="0" w:color="auto"/>
            <w:right w:val="none" w:sz="0" w:space="0" w:color="auto"/>
          </w:divBdr>
        </w:div>
        <w:div w:id="832843039">
          <w:marLeft w:val="0"/>
          <w:marRight w:val="0"/>
          <w:marTop w:val="0"/>
          <w:marBottom w:val="0"/>
          <w:divBdr>
            <w:top w:val="none" w:sz="0" w:space="0" w:color="auto"/>
            <w:left w:val="none" w:sz="0" w:space="0" w:color="auto"/>
            <w:bottom w:val="none" w:sz="0" w:space="0" w:color="auto"/>
            <w:right w:val="none" w:sz="0" w:space="0" w:color="auto"/>
          </w:divBdr>
        </w:div>
        <w:div w:id="846560449">
          <w:marLeft w:val="0"/>
          <w:marRight w:val="0"/>
          <w:marTop w:val="0"/>
          <w:marBottom w:val="0"/>
          <w:divBdr>
            <w:top w:val="none" w:sz="0" w:space="0" w:color="auto"/>
            <w:left w:val="none" w:sz="0" w:space="0" w:color="auto"/>
            <w:bottom w:val="none" w:sz="0" w:space="0" w:color="auto"/>
            <w:right w:val="none" w:sz="0" w:space="0" w:color="auto"/>
          </w:divBdr>
        </w:div>
        <w:div w:id="925305854">
          <w:marLeft w:val="0"/>
          <w:marRight w:val="0"/>
          <w:marTop w:val="0"/>
          <w:marBottom w:val="0"/>
          <w:divBdr>
            <w:top w:val="none" w:sz="0" w:space="0" w:color="auto"/>
            <w:left w:val="none" w:sz="0" w:space="0" w:color="auto"/>
            <w:bottom w:val="none" w:sz="0" w:space="0" w:color="auto"/>
            <w:right w:val="none" w:sz="0" w:space="0" w:color="auto"/>
          </w:divBdr>
        </w:div>
        <w:div w:id="1138373124">
          <w:marLeft w:val="0"/>
          <w:marRight w:val="0"/>
          <w:marTop w:val="0"/>
          <w:marBottom w:val="0"/>
          <w:divBdr>
            <w:top w:val="none" w:sz="0" w:space="0" w:color="auto"/>
            <w:left w:val="none" w:sz="0" w:space="0" w:color="auto"/>
            <w:bottom w:val="none" w:sz="0" w:space="0" w:color="auto"/>
            <w:right w:val="none" w:sz="0" w:space="0" w:color="auto"/>
          </w:divBdr>
          <w:divsChild>
            <w:div w:id="405033917">
              <w:marLeft w:val="0"/>
              <w:marRight w:val="0"/>
              <w:marTop w:val="0"/>
              <w:marBottom w:val="0"/>
              <w:divBdr>
                <w:top w:val="none" w:sz="0" w:space="0" w:color="auto"/>
                <w:left w:val="none" w:sz="0" w:space="0" w:color="auto"/>
                <w:bottom w:val="none" w:sz="0" w:space="0" w:color="auto"/>
                <w:right w:val="none" w:sz="0" w:space="0" w:color="auto"/>
              </w:divBdr>
            </w:div>
            <w:div w:id="751896935">
              <w:marLeft w:val="0"/>
              <w:marRight w:val="0"/>
              <w:marTop w:val="0"/>
              <w:marBottom w:val="0"/>
              <w:divBdr>
                <w:top w:val="none" w:sz="0" w:space="0" w:color="auto"/>
                <w:left w:val="none" w:sz="0" w:space="0" w:color="auto"/>
                <w:bottom w:val="none" w:sz="0" w:space="0" w:color="auto"/>
                <w:right w:val="none" w:sz="0" w:space="0" w:color="auto"/>
              </w:divBdr>
            </w:div>
            <w:div w:id="1158229844">
              <w:marLeft w:val="0"/>
              <w:marRight w:val="0"/>
              <w:marTop w:val="0"/>
              <w:marBottom w:val="0"/>
              <w:divBdr>
                <w:top w:val="none" w:sz="0" w:space="0" w:color="auto"/>
                <w:left w:val="none" w:sz="0" w:space="0" w:color="auto"/>
                <w:bottom w:val="none" w:sz="0" w:space="0" w:color="auto"/>
                <w:right w:val="none" w:sz="0" w:space="0" w:color="auto"/>
              </w:divBdr>
            </w:div>
          </w:divsChild>
        </w:div>
        <w:div w:id="1145583696">
          <w:marLeft w:val="0"/>
          <w:marRight w:val="0"/>
          <w:marTop w:val="0"/>
          <w:marBottom w:val="0"/>
          <w:divBdr>
            <w:top w:val="none" w:sz="0" w:space="0" w:color="auto"/>
            <w:left w:val="none" w:sz="0" w:space="0" w:color="auto"/>
            <w:bottom w:val="none" w:sz="0" w:space="0" w:color="auto"/>
            <w:right w:val="none" w:sz="0" w:space="0" w:color="auto"/>
          </w:divBdr>
        </w:div>
        <w:div w:id="1206143723">
          <w:marLeft w:val="0"/>
          <w:marRight w:val="0"/>
          <w:marTop w:val="0"/>
          <w:marBottom w:val="0"/>
          <w:divBdr>
            <w:top w:val="none" w:sz="0" w:space="0" w:color="auto"/>
            <w:left w:val="none" w:sz="0" w:space="0" w:color="auto"/>
            <w:bottom w:val="none" w:sz="0" w:space="0" w:color="auto"/>
            <w:right w:val="none" w:sz="0" w:space="0" w:color="auto"/>
          </w:divBdr>
        </w:div>
        <w:div w:id="1911453235">
          <w:marLeft w:val="0"/>
          <w:marRight w:val="0"/>
          <w:marTop w:val="0"/>
          <w:marBottom w:val="0"/>
          <w:divBdr>
            <w:top w:val="none" w:sz="0" w:space="0" w:color="auto"/>
            <w:left w:val="none" w:sz="0" w:space="0" w:color="auto"/>
            <w:bottom w:val="none" w:sz="0" w:space="0" w:color="auto"/>
            <w:right w:val="none" w:sz="0" w:space="0" w:color="auto"/>
          </w:divBdr>
        </w:div>
      </w:divsChild>
    </w:div>
    <w:div w:id="489641346">
      <w:bodyDiv w:val="1"/>
      <w:marLeft w:val="0"/>
      <w:marRight w:val="0"/>
      <w:marTop w:val="0"/>
      <w:marBottom w:val="0"/>
      <w:divBdr>
        <w:top w:val="none" w:sz="0" w:space="0" w:color="auto"/>
        <w:left w:val="none" w:sz="0" w:space="0" w:color="auto"/>
        <w:bottom w:val="none" w:sz="0" w:space="0" w:color="auto"/>
        <w:right w:val="none" w:sz="0" w:space="0" w:color="auto"/>
      </w:divBdr>
    </w:div>
    <w:div w:id="541480065">
      <w:bodyDiv w:val="1"/>
      <w:marLeft w:val="0"/>
      <w:marRight w:val="0"/>
      <w:marTop w:val="0"/>
      <w:marBottom w:val="0"/>
      <w:divBdr>
        <w:top w:val="none" w:sz="0" w:space="0" w:color="auto"/>
        <w:left w:val="none" w:sz="0" w:space="0" w:color="auto"/>
        <w:bottom w:val="none" w:sz="0" w:space="0" w:color="auto"/>
        <w:right w:val="none" w:sz="0" w:space="0" w:color="auto"/>
      </w:divBdr>
    </w:div>
    <w:div w:id="594753538">
      <w:bodyDiv w:val="1"/>
      <w:marLeft w:val="0"/>
      <w:marRight w:val="0"/>
      <w:marTop w:val="0"/>
      <w:marBottom w:val="0"/>
      <w:divBdr>
        <w:top w:val="none" w:sz="0" w:space="0" w:color="auto"/>
        <w:left w:val="none" w:sz="0" w:space="0" w:color="auto"/>
        <w:bottom w:val="none" w:sz="0" w:space="0" w:color="auto"/>
        <w:right w:val="none" w:sz="0" w:space="0" w:color="auto"/>
      </w:divBdr>
    </w:div>
    <w:div w:id="615215292">
      <w:bodyDiv w:val="1"/>
      <w:marLeft w:val="0"/>
      <w:marRight w:val="0"/>
      <w:marTop w:val="0"/>
      <w:marBottom w:val="0"/>
      <w:divBdr>
        <w:top w:val="none" w:sz="0" w:space="0" w:color="auto"/>
        <w:left w:val="none" w:sz="0" w:space="0" w:color="auto"/>
        <w:bottom w:val="none" w:sz="0" w:space="0" w:color="auto"/>
        <w:right w:val="none" w:sz="0" w:space="0" w:color="auto"/>
      </w:divBdr>
      <w:divsChild>
        <w:div w:id="14307314">
          <w:marLeft w:val="0"/>
          <w:marRight w:val="0"/>
          <w:marTop w:val="0"/>
          <w:marBottom w:val="0"/>
          <w:divBdr>
            <w:top w:val="none" w:sz="0" w:space="0" w:color="auto"/>
            <w:left w:val="none" w:sz="0" w:space="0" w:color="auto"/>
            <w:bottom w:val="none" w:sz="0" w:space="0" w:color="auto"/>
            <w:right w:val="none" w:sz="0" w:space="0" w:color="auto"/>
          </w:divBdr>
        </w:div>
        <w:div w:id="805317665">
          <w:marLeft w:val="0"/>
          <w:marRight w:val="0"/>
          <w:marTop w:val="0"/>
          <w:marBottom w:val="0"/>
          <w:divBdr>
            <w:top w:val="none" w:sz="0" w:space="0" w:color="auto"/>
            <w:left w:val="none" w:sz="0" w:space="0" w:color="auto"/>
            <w:bottom w:val="none" w:sz="0" w:space="0" w:color="auto"/>
            <w:right w:val="none" w:sz="0" w:space="0" w:color="auto"/>
          </w:divBdr>
        </w:div>
        <w:div w:id="828912332">
          <w:marLeft w:val="0"/>
          <w:marRight w:val="0"/>
          <w:marTop w:val="0"/>
          <w:marBottom w:val="0"/>
          <w:divBdr>
            <w:top w:val="none" w:sz="0" w:space="0" w:color="auto"/>
            <w:left w:val="none" w:sz="0" w:space="0" w:color="auto"/>
            <w:bottom w:val="none" w:sz="0" w:space="0" w:color="auto"/>
            <w:right w:val="none" w:sz="0" w:space="0" w:color="auto"/>
          </w:divBdr>
        </w:div>
        <w:div w:id="1060863494">
          <w:marLeft w:val="0"/>
          <w:marRight w:val="0"/>
          <w:marTop w:val="0"/>
          <w:marBottom w:val="0"/>
          <w:divBdr>
            <w:top w:val="none" w:sz="0" w:space="0" w:color="auto"/>
            <w:left w:val="none" w:sz="0" w:space="0" w:color="auto"/>
            <w:bottom w:val="none" w:sz="0" w:space="0" w:color="auto"/>
            <w:right w:val="none" w:sz="0" w:space="0" w:color="auto"/>
          </w:divBdr>
        </w:div>
        <w:div w:id="1155073386">
          <w:marLeft w:val="0"/>
          <w:marRight w:val="0"/>
          <w:marTop w:val="0"/>
          <w:marBottom w:val="0"/>
          <w:divBdr>
            <w:top w:val="none" w:sz="0" w:space="0" w:color="auto"/>
            <w:left w:val="none" w:sz="0" w:space="0" w:color="auto"/>
            <w:bottom w:val="none" w:sz="0" w:space="0" w:color="auto"/>
            <w:right w:val="none" w:sz="0" w:space="0" w:color="auto"/>
          </w:divBdr>
        </w:div>
        <w:div w:id="1255898230">
          <w:marLeft w:val="0"/>
          <w:marRight w:val="0"/>
          <w:marTop w:val="0"/>
          <w:marBottom w:val="0"/>
          <w:divBdr>
            <w:top w:val="none" w:sz="0" w:space="0" w:color="auto"/>
            <w:left w:val="none" w:sz="0" w:space="0" w:color="auto"/>
            <w:bottom w:val="none" w:sz="0" w:space="0" w:color="auto"/>
            <w:right w:val="none" w:sz="0" w:space="0" w:color="auto"/>
          </w:divBdr>
        </w:div>
        <w:div w:id="1490712499">
          <w:marLeft w:val="0"/>
          <w:marRight w:val="0"/>
          <w:marTop w:val="0"/>
          <w:marBottom w:val="0"/>
          <w:divBdr>
            <w:top w:val="none" w:sz="0" w:space="0" w:color="auto"/>
            <w:left w:val="none" w:sz="0" w:space="0" w:color="auto"/>
            <w:bottom w:val="none" w:sz="0" w:space="0" w:color="auto"/>
            <w:right w:val="none" w:sz="0" w:space="0" w:color="auto"/>
          </w:divBdr>
        </w:div>
      </w:divsChild>
    </w:div>
    <w:div w:id="657148073">
      <w:bodyDiv w:val="1"/>
      <w:marLeft w:val="0"/>
      <w:marRight w:val="0"/>
      <w:marTop w:val="0"/>
      <w:marBottom w:val="0"/>
      <w:divBdr>
        <w:top w:val="none" w:sz="0" w:space="0" w:color="auto"/>
        <w:left w:val="none" w:sz="0" w:space="0" w:color="auto"/>
        <w:bottom w:val="none" w:sz="0" w:space="0" w:color="auto"/>
        <w:right w:val="none" w:sz="0" w:space="0" w:color="auto"/>
      </w:divBdr>
    </w:div>
    <w:div w:id="778767099">
      <w:bodyDiv w:val="1"/>
      <w:marLeft w:val="0"/>
      <w:marRight w:val="0"/>
      <w:marTop w:val="0"/>
      <w:marBottom w:val="0"/>
      <w:divBdr>
        <w:top w:val="none" w:sz="0" w:space="0" w:color="auto"/>
        <w:left w:val="none" w:sz="0" w:space="0" w:color="auto"/>
        <w:bottom w:val="none" w:sz="0" w:space="0" w:color="auto"/>
        <w:right w:val="none" w:sz="0" w:space="0" w:color="auto"/>
      </w:divBdr>
    </w:div>
    <w:div w:id="897788964">
      <w:bodyDiv w:val="1"/>
      <w:marLeft w:val="0"/>
      <w:marRight w:val="0"/>
      <w:marTop w:val="0"/>
      <w:marBottom w:val="0"/>
      <w:divBdr>
        <w:top w:val="none" w:sz="0" w:space="0" w:color="auto"/>
        <w:left w:val="none" w:sz="0" w:space="0" w:color="auto"/>
        <w:bottom w:val="none" w:sz="0" w:space="0" w:color="auto"/>
        <w:right w:val="none" w:sz="0" w:space="0" w:color="auto"/>
      </w:divBdr>
      <w:divsChild>
        <w:div w:id="131944706">
          <w:marLeft w:val="0"/>
          <w:marRight w:val="0"/>
          <w:marTop w:val="0"/>
          <w:marBottom w:val="0"/>
          <w:divBdr>
            <w:top w:val="none" w:sz="0" w:space="0" w:color="auto"/>
            <w:left w:val="none" w:sz="0" w:space="0" w:color="auto"/>
            <w:bottom w:val="none" w:sz="0" w:space="0" w:color="auto"/>
            <w:right w:val="none" w:sz="0" w:space="0" w:color="auto"/>
          </w:divBdr>
        </w:div>
        <w:div w:id="515195726">
          <w:marLeft w:val="0"/>
          <w:marRight w:val="0"/>
          <w:marTop w:val="0"/>
          <w:marBottom w:val="0"/>
          <w:divBdr>
            <w:top w:val="none" w:sz="0" w:space="0" w:color="auto"/>
            <w:left w:val="none" w:sz="0" w:space="0" w:color="auto"/>
            <w:bottom w:val="none" w:sz="0" w:space="0" w:color="auto"/>
            <w:right w:val="none" w:sz="0" w:space="0" w:color="auto"/>
          </w:divBdr>
        </w:div>
        <w:div w:id="762528509">
          <w:marLeft w:val="0"/>
          <w:marRight w:val="0"/>
          <w:marTop w:val="0"/>
          <w:marBottom w:val="0"/>
          <w:divBdr>
            <w:top w:val="none" w:sz="0" w:space="0" w:color="auto"/>
            <w:left w:val="none" w:sz="0" w:space="0" w:color="auto"/>
            <w:bottom w:val="none" w:sz="0" w:space="0" w:color="auto"/>
            <w:right w:val="none" w:sz="0" w:space="0" w:color="auto"/>
          </w:divBdr>
        </w:div>
        <w:div w:id="876353365">
          <w:marLeft w:val="0"/>
          <w:marRight w:val="0"/>
          <w:marTop w:val="0"/>
          <w:marBottom w:val="0"/>
          <w:divBdr>
            <w:top w:val="none" w:sz="0" w:space="0" w:color="auto"/>
            <w:left w:val="none" w:sz="0" w:space="0" w:color="auto"/>
            <w:bottom w:val="none" w:sz="0" w:space="0" w:color="auto"/>
            <w:right w:val="none" w:sz="0" w:space="0" w:color="auto"/>
          </w:divBdr>
        </w:div>
        <w:div w:id="1261061036">
          <w:marLeft w:val="0"/>
          <w:marRight w:val="0"/>
          <w:marTop w:val="0"/>
          <w:marBottom w:val="0"/>
          <w:divBdr>
            <w:top w:val="none" w:sz="0" w:space="0" w:color="auto"/>
            <w:left w:val="none" w:sz="0" w:space="0" w:color="auto"/>
            <w:bottom w:val="none" w:sz="0" w:space="0" w:color="auto"/>
            <w:right w:val="none" w:sz="0" w:space="0" w:color="auto"/>
          </w:divBdr>
        </w:div>
      </w:divsChild>
    </w:div>
    <w:div w:id="911037676">
      <w:bodyDiv w:val="1"/>
      <w:marLeft w:val="0"/>
      <w:marRight w:val="0"/>
      <w:marTop w:val="0"/>
      <w:marBottom w:val="0"/>
      <w:divBdr>
        <w:top w:val="none" w:sz="0" w:space="0" w:color="auto"/>
        <w:left w:val="none" w:sz="0" w:space="0" w:color="auto"/>
        <w:bottom w:val="none" w:sz="0" w:space="0" w:color="auto"/>
        <w:right w:val="none" w:sz="0" w:space="0" w:color="auto"/>
      </w:divBdr>
      <w:divsChild>
        <w:div w:id="47343586">
          <w:marLeft w:val="483"/>
          <w:marRight w:val="0"/>
          <w:marTop w:val="0"/>
          <w:marBottom w:val="225"/>
          <w:divBdr>
            <w:top w:val="none" w:sz="0" w:space="0" w:color="auto"/>
            <w:left w:val="none" w:sz="0" w:space="0" w:color="auto"/>
            <w:bottom w:val="none" w:sz="0" w:space="0" w:color="auto"/>
            <w:right w:val="none" w:sz="0" w:space="0" w:color="auto"/>
          </w:divBdr>
        </w:div>
        <w:div w:id="2046639306">
          <w:marLeft w:val="0"/>
          <w:marRight w:val="0"/>
          <w:marTop w:val="225"/>
          <w:marBottom w:val="225"/>
          <w:divBdr>
            <w:top w:val="none" w:sz="0" w:space="0" w:color="auto"/>
            <w:left w:val="none" w:sz="0" w:space="0" w:color="auto"/>
            <w:bottom w:val="none" w:sz="0" w:space="0" w:color="auto"/>
            <w:right w:val="none" w:sz="0" w:space="0" w:color="auto"/>
          </w:divBdr>
        </w:div>
      </w:divsChild>
    </w:div>
    <w:div w:id="950668408">
      <w:bodyDiv w:val="1"/>
      <w:marLeft w:val="0"/>
      <w:marRight w:val="0"/>
      <w:marTop w:val="0"/>
      <w:marBottom w:val="0"/>
      <w:divBdr>
        <w:top w:val="none" w:sz="0" w:space="0" w:color="auto"/>
        <w:left w:val="none" w:sz="0" w:space="0" w:color="auto"/>
        <w:bottom w:val="none" w:sz="0" w:space="0" w:color="auto"/>
        <w:right w:val="none" w:sz="0" w:space="0" w:color="auto"/>
      </w:divBdr>
    </w:div>
    <w:div w:id="967470837">
      <w:bodyDiv w:val="1"/>
      <w:marLeft w:val="0"/>
      <w:marRight w:val="0"/>
      <w:marTop w:val="0"/>
      <w:marBottom w:val="0"/>
      <w:divBdr>
        <w:top w:val="none" w:sz="0" w:space="0" w:color="auto"/>
        <w:left w:val="none" w:sz="0" w:space="0" w:color="auto"/>
        <w:bottom w:val="none" w:sz="0" w:space="0" w:color="auto"/>
        <w:right w:val="none" w:sz="0" w:space="0" w:color="auto"/>
      </w:divBdr>
    </w:div>
    <w:div w:id="1141116940">
      <w:bodyDiv w:val="1"/>
      <w:marLeft w:val="0"/>
      <w:marRight w:val="0"/>
      <w:marTop w:val="0"/>
      <w:marBottom w:val="0"/>
      <w:divBdr>
        <w:top w:val="none" w:sz="0" w:space="0" w:color="auto"/>
        <w:left w:val="none" w:sz="0" w:space="0" w:color="auto"/>
        <w:bottom w:val="none" w:sz="0" w:space="0" w:color="auto"/>
        <w:right w:val="none" w:sz="0" w:space="0" w:color="auto"/>
      </w:divBdr>
    </w:div>
    <w:div w:id="1290014251">
      <w:bodyDiv w:val="1"/>
      <w:marLeft w:val="0"/>
      <w:marRight w:val="0"/>
      <w:marTop w:val="0"/>
      <w:marBottom w:val="0"/>
      <w:divBdr>
        <w:top w:val="none" w:sz="0" w:space="0" w:color="auto"/>
        <w:left w:val="none" w:sz="0" w:space="0" w:color="auto"/>
        <w:bottom w:val="none" w:sz="0" w:space="0" w:color="auto"/>
        <w:right w:val="none" w:sz="0" w:space="0" w:color="auto"/>
      </w:divBdr>
    </w:div>
    <w:div w:id="1398936996">
      <w:bodyDiv w:val="1"/>
      <w:marLeft w:val="0"/>
      <w:marRight w:val="0"/>
      <w:marTop w:val="0"/>
      <w:marBottom w:val="0"/>
      <w:divBdr>
        <w:top w:val="none" w:sz="0" w:space="0" w:color="auto"/>
        <w:left w:val="none" w:sz="0" w:space="0" w:color="auto"/>
        <w:bottom w:val="none" w:sz="0" w:space="0" w:color="auto"/>
        <w:right w:val="none" w:sz="0" w:space="0" w:color="auto"/>
      </w:divBdr>
    </w:div>
    <w:div w:id="1542277711">
      <w:bodyDiv w:val="1"/>
      <w:marLeft w:val="0"/>
      <w:marRight w:val="0"/>
      <w:marTop w:val="0"/>
      <w:marBottom w:val="0"/>
      <w:divBdr>
        <w:top w:val="none" w:sz="0" w:space="0" w:color="auto"/>
        <w:left w:val="none" w:sz="0" w:space="0" w:color="auto"/>
        <w:bottom w:val="none" w:sz="0" w:space="0" w:color="auto"/>
        <w:right w:val="none" w:sz="0" w:space="0" w:color="auto"/>
      </w:divBdr>
    </w:div>
    <w:div w:id="1715957512">
      <w:bodyDiv w:val="1"/>
      <w:marLeft w:val="0"/>
      <w:marRight w:val="0"/>
      <w:marTop w:val="0"/>
      <w:marBottom w:val="0"/>
      <w:divBdr>
        <w:top w:val="none" w:sz="0" w:space="0" w:color="auto"/>
        <w:left w:val="none" w:sz="0" w:space="0" w:color="auto"/>
        <w:bottom w:val="none" w:sz="0" w:space="0" w:color="auto"/>
        <w:right w:val="none" w:sz="0" w:space="0" w:color="auto"/>
      </w:divBdr>
      <w:divsChild>
        <w:div w:id="1530990142">
          <w:marLeft w:val="0"/>
          <w:marRight w:val="0"/>
          <w:marTop w:val="225"/>
          <w:marBottom w:val="225"/>
          <w:divBdr>
            <w:top w:val="none" w:sz="0" w:space="0" w:color="auto"/>
            <w:left w:val="none" w:sz="0" w:space="0" w:color="auto"/>
            <w:bottom w:val="none" w:sz="0" w:space="0" w:color="auto"/>
            <w:right w:val="none" w:sz="0" w:space="0" w:color="auto"/>
          </w:divBdr>
        </w:div>
        <w:div w:id="1538816147">
          <w:marLeft w:val="483"/>
          <w:marRight w:val="0"/>
          <w:marTop w:val="0"/>
          <w:marBottom w:val="225"/>
          <w:divBdr>
            <w:top w:val="none" w:sz="0" w:space="0" w:color="auto"/>
            <w:left w:val="none" w:sz="0" w:space="0" w:color="auto"/>
            <w:bottom w:val="none" w:sz="0" w:space="0" w:color="auto"/>
            <w:right w:val="none" w:sz="0" w:space="0" w:color="auto"/>
          </w:divBdr>
        </w:div>
      </w:divsChild>
    </w:div>
    <w:div w:id="1766490048">
      <w:bodyDiv w:val="1"/>
      <w:marLeft w:val="0"/>
      <w:marRight w:val="0"/>
      <w:marTop w:val="0"/>
      <w:marBottom w:val="0"/>
      <w:divBdr>
        <w:top w:val="none" w:sz="0" w:space="0" w:color="auto"/>
        <w:left w:val="none" w:sz="0" w:space="0" w:color="auto"/>
        <w:bottom w:val="none" w:sz="0" w:space="0" w:color="auto"/>
        <w:right w:val="none" w:sz="0" w:space="0" w:color="auto"/>
      </w:divBdr>
    </w:div>
    <w:div w:id="1772042799">
      <w:bodyDiv w:val="1"/>
      <w:marLeft w:val="0"/>
      <w:marRight w:val="0"/>
      <w:marTop w:val="0"/>
      <w:marBottom w:val="0"/>
      <w:divBdr>
        <w:top w:val="none" w:sz="0" w:space="0" w:color="auto"/>
        <w:left w:val="none" w:sz="0" w:space="0" w:color="auto"/>
        <w:bottom w:val="none" w:sz="0" w:space="0" w:color="auto"/>
        <w:right w:val="none" w:sz="0" w:space="0" w:color="auto"/>
      </w:divBdr>
    </w:div>
    <w:div w:id="1800148831">
      <w:bodyDiv w:val="1"/>
      <w:marLeft w:val="0"/>
      <w:marRight w:val="0"/>
      <w:marTop w:val="0"/>
      <w:marBottom w:val="0"/>
      <w:divBdr>
        <w:top w:val="none" w:sz="0" w:space="0" w:color="auto"/>
        <w:left w:val="none" w:sz="0" w:space="0" w:color="auto"/>
        <w:bottom w:val="none" w:sz="0" w:space="0" w:color="auto"/>
        <w:right w:val="none" w:sz="0" w:space="0" w:color="auto"/>
      </w:divBdr>
    </w:div>
    <w:div w:id="1806657798">
      <w:bodyDiv w:val="1"/>
      <w:marLeft w:val="0"/>
      <w:marRight w:val="0"/>
      <w:marTop w:val="0"/>
      <w:marBottom w:val="0"/>
      <w:divBdr>
        <w:top w:val="none" w:sz="0" w:space="0" w:color="auto"/>
        <w:left w:val="none" w:sz="0" w:space="0" w:color="auto"/>
        <w:bottom w:val="none" w:sz="0" w:space="0" w:color="auto"/>
        <w:right w:val="none" w:sz="0" w:space="0" w:color="auto"/>
      </w:divBdr>
    </w:div>
    <w:div w:id="1807699068">
      <w:bodyDiv w:val="1"/>
      <w:marLeft w:val="0"/>
      <w:marRight w:val="0"/>
      <w:marTop w:val="0"/>
      <w:marBottom w:val="0"/>
      <w:divBdr>
        <w:top w:val="none" w:sz="0" w:space="0" w:color="auto"/>
        <w:left w:val="none" w:sz="0" w:space="0" w:color="auto"/>
        <w:bottom w:val="none" w:sz="0" w:space="0" w:color="auto"/>
        <w:right w:val="none" w:sz="0" w:space="0" w:color="auto"/>
      </w:divBdr>
    </w:div>
    <w:div w:id="1935628704">
      <w:bodyDiv w:val="1"/>
      <w:marLeft w:val="0"/>
      <w:marRight w:val="0"/>
      <w:marTop w:val="0"/>
      <w:marBottom w:val="0"/>
      <w:divBdr>
        <w:top w:val="none" w:sz="0" w:space="0" w:color="auto"/>
        <w:left w:val="none" w:sz="0" w:space="0" w:color="auto"/>
        <w:bottom w:val="none" w:sz="0" w:space="0" w:color="auto"/>
        <w:right w:val="none" w:sz="0" w:space="0" w:color="auto"/>
      </w:divBdr>
    </w:div>
    <w:div w:id="2122454386">
      <w:bodyDiv w:val="1"/>
      <w:marLeft w:val="0"/>
      <w:marRight w:val="0"/>
      <w:marTop w:val="0"/>
      <w:marBottom w:val="0"/>
      <w:divBdr>
        <w:top w:val="none" w:sz="0" w:space="0" w:color="auto"/>
        <w:left w:val="none" w:sz="0" w:space="0" w:color="auto"/>
        <w:bottom w:val="none" w:sz="0" w:space="0" w:color="auto"/>
        <w:right w:val="none" w:sz="0" w:space="0" w:color="auto"/>
      </w:divBdr>
    </w:div>
    <w:div w:id="2138139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legifrance.gouv.fr/jorf/id/JORFTEXT000051168007" TargetMode="Externa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footer" Target="footer2.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noFill/>
        <a:ln w="6350">
          <a:noFill/>
        </a:ln>
      </a:spPr>
      <a:bodyPr wrap="square" rtlCol="0"/>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0231078FE15224AB006CC7D6ACC0C17" ma:contentTypeVersion="4" ma:contentTypeDescription="Crée un document." ma:contentTypeScope="" ma:versionID="7231f412bf590f4cbb2d6e3ff22c97d7">
  <xsd:schema xmlns:xsd="http://www.w3.org/2001/XMLSchema" xmlns:xs="http://www.w3.org/2001/XMLSchema" xmlns:p="http://schemas.microsoft.com/office/2006/metadata/properties" xmlns:ns2="3b16229f-60aa-48c9-ad9c-a7fd4fe3ec24" targetNamespace="http://schemas.microsoft.com/office/2006/metadata/properties" ma:root="true" ma:fieldsID="7914daa64f82c2a288ef3b2866917437" ns2:_="">
    <xsd:import namespace="3b16229f-60aa-48c9-ad9c-a7fd4fe3ec2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b16229f-60aa-48c9-ad9c-a7fd4fe3ec2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3A4B729-689F-4B84-964B-142D1037EA18}">
  <ds:schemaRefs>
    <ds:schemaRef ds:uri="http://schemas.microsoft.com/sharepoint/v3/contenttype/forms"/>
  </ds:schemaRefs>
</ds:datastoreItem>
</file>

<file path=customXml/itemProps2.xml><?xml version="1.0" encoding="utf-8"?>
<ds:datastoreItem xmlns:ds="http://schemas.openxmlformats.org/officeDocument/2006/customXml" ds:itemID="{A5F2ED32-B232-4644-BAE2-136A21B14B5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b16229f-60aa-48c9-ad9c-a7fd4fe3ec2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3362A43-84D2-4826-BE29-A17788CE6A31}">
  <ds:schemaRefs>
    <ds:schemaRef ds:uri="http://schemas.openxmlformats.org/officeDocument/2006/bibliography"/>
  </ds:schemaRefs>
</ds:datastoreItem>
</file>

<file path=customXml/itemProps4.xml><?xml version="1.0" encoding="utf-8"?>
<ds:datastoreItem xmlns:ds="http://schemas.openxmlformats.org/officeDocument/2006/customXml" ds:itemID="{F64770E2-3CCA-4733-BF6C-BED99DCEDE4E}">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376</TotalTime>
  <Pages>25</Pages>
  <Words>7676</Words>
  <Characters>42220</Characters>
  <Application>Microsoft Office Word</Application>
  <DocSecurity>0</DocSecurity>
  <Lines>351</Lines>
  <Paragraphs>99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49797</CharactersWithSpaces>
  <SharedDoc>false</SharedDoc>
  <HLinks>
    <vt:vector size="6" baseType="variant">
      <vt:variant>
        <vt:i4>3670065</vt:i4>
      </vt:variant>
      <vt:variant>
        <vt:i4>0</vt:i4>
      </vt:variant>
      <vt:variant>
        <vt:i4>0</vt:i4>
      </vt:variant>
      <vt:variant>
        <vt:i4>5</vt:i4>
      </vt:variant>
      <vt:variant>
        <vt:lpwstr>https://www.legifrance.gouv.fr/jorf/id/JORFTEXT000051168007</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HAMIDI Andrea</dc:creator>
  <cp:keywords/>
  <dc:description/>
  <cp:lastModifiedBy>Julien CHAMAGNE</cp:lastModifiedBy>
  <cp:revision>5</cp:revision>
  <cp:lastPrinted>2026-02-13T08:19:00Z</cp:lastPrinted>
  <dcterms:created xsi:type="dcterms:W3CDTF">2026-02-12T17:21:00Z</dcterms:created>
  <dcterms:modified xsi:type="dcterms:W3CDTF">2026-02-19T15:26:00Z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0x01010030231078FE15224AB006CC7D6ACC0C17</vt:lpwstr>
  </property>
</Properties>
</file>