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5AB9D" w14:textId="77777777" w:rsidR="00363D41" w:rsidRDefault="00363D41" w:rsidP="00D63771">
      <w:pPr>
        <w:pStyle w:val="texte"/>
        <w:rPr>
          <w:rFonts w:ascii="Calibri" w:hAnsi="Calibri" w:cs="Times New Roman"/>
          <w:sz w:val="24"/>
          <w:szCs w:val="24"/>
        </w:rPr>
      </w:pPr>
    </w:p>
    <w:p w14:paraId="7B9A0EE5" w14:textId="77777777" w:rsidR="00363D41" w:rsidRDefault="00363D41" w:rsidP="00D63771">
      <w:pPr>
        <w:pStyle w:val="texte"/>
        <w:rPr>
          <w:rFonts w:ascii="Calibri" w:hAnsi="Calibri" w:cs="Times New Roman"/>
          <w:sz w:val="24"/>
          <w:szCs w:val="24"/>
        </w:rPr>
      </w:pPr>
    </w:p>
    <w:p w14:paraId="3A3BCF45" w14:textId="77777777" w:rsidR="00363D41" w:rsidRDefault="00363D41" w:rsidP="00D63771">
      <w:pPr>
        <w:pStyle w:val="texte"/>
        <w:rPr>
          <w:rFonts w:ascii="Calibri" w:hAnsi="Calibri" w:cs="Times New Roman"/>
          <w:sz w:val="24"/>
          <w:szCs w:val="24"/>
        </w:rPr>
      </w:pPr>
    </w:p>
    <w:p w14:paraId="36AC9FA2" w14:textId="77777777" w:rsidR="00363D41" w:rsidRDefault="00363D41" w:rsidP="00D63771">
      <w:pPr>
        <w:pStyle w:val="texte"/>
        <w:rPr>
          <w:rFonts w:ascii="Calibri" w:hAnsi="Calibri" w:cs="Times New Roman"/>
          <w:sz w:val="24"/>
          <w:szCs w:val="24"/>
        </w:rPr>
      </w:pPr>
    </w:p>
    <w:p w14:paraId="79DFB403" w14:textId="77777777" w:rsidR="00363D41" w:rsidRDefault="00363D41" w:rsidP="00D63771">
      <w:pPr>
        <w:pStyle w:val="texte"/>
        <w:rPr>
          <w:rFonts w:ascii="Calibri" w:hAnsi="Calibri" w:cs="Times New Roman"/>
          <w:sz w:val="24"/>
          <w:szCs w:val="24"/>
        </w:rPr>
      </w:pPr>
    </w:p>
    <w:p w14:paraId="139ABE4D" w14:textId="77777777" w:rsidR="00363D41" w:rsidRDefault="00363D41" w:rsidP="00D63771">
      <w:pPr>
        <w:pStyle w:val="texte"/>
        <w:rPr>
          <w:rFonts w:ascii="Calibri" w:hAnsi="Calibri" w:cs="Times New Roman"/>
          <w:sz w:val="24"/>
          <w:szCs w:val="24"/>
        </w:rPr>
      </w:pPr>
    </w:p>
    <w:p w14:paraId="740F5E4C" w14:textId="77777777" w:rsidR="00363D41" w:rsidRDefault="00363D41" w:rsidP="00D63771">
      <w:pPr>
        <w:pStyle w:val="texte"/>
        <w:rPr>
          <w:rFonts w:ascii="Calibri" w:hAnsi="Calibri" w:cs="Times New Roman"/>
          <w:sz w:val="24"/>
          <w:szCs w:val="24"/>
        </w:rPr>
      </w:pPr>
    </w:p>
    <w:p w14:paraId="2828D0AA" w14:textId="77777777" w:rsidR="00363D41" w:rsidRDefault="00363D41" w:rsidP="00D63771">
      <w:pPr>
        <w:pStyle w:val="texte"/>
        <w:rPr>
          <w:rFonts w:ascii="Calibri" w:hAnsi="Calibri" w:cs="Times New Roman"/>
          <w:sz w:val="24"/>
          <w:szCs w:val="24"/>
        </w:rPr>
      </w:pPr>
    </w:p>
    <w:p w14:paraId="7F6AF3DE" w14:textId="77777777" w:rsidR="00363D41" w:rsidRDefault="00363D41" w:rsidP="00D63771">
      <w:pPr>
        <w:pStyle w:val="texte"/>
        <w:rPr>
          <w:rFonts w:ascii="Calibri" w:hAnsi="Calibri" w:cs="Times New Roman"/>
          <w:sz w:val="24"/>
          <w:szCs w:val="24"/>
        </w:rPr>
      </w:pPr>
    </w:p>
    <w:p w14:paraId="24157728" w14:textId="77D8118C" w:rsidR="00363D41" w:rsidRDefault="00363D41" w:rsidP="00D63771">
      <w:pPr>
        <w:pStyle w:val="texte"/>
        <w:rPr>
          <w:rFonts w:ascii="Calibri" w:hAnsi="Calibri" w:cs="Times New Roman"/>
          <w:sz w:val="24"/>
          <w:szCs w:val="24"/>
        </w:rPr>
      </w:pPr>
    </w:p>
    <w:p w14:paraId="3726224B" w14:textId="77777777" w:rsidR="00363D41" w:rsidRDefault="00363D41" w:rsidP="00D63771">
      <w:pPr>
        <w:pStyle w:val="texte"/>
        <w:rPr>
          <w:rFonts w:ascii="Calibri" w:hAnsi="Calibri" w:cs="Times New Roman"/>
          <w:sz w:val="24"/>
          <w:szCs w:val="24"/>
        </w:rPr>
      </w:pPr>
    </w:p>
    <w:p w14:paraId="31BC2C13" w14:textId="77777777" w:rsidR="00363D41" w:rsidRDefault="00363D41" w:rsidP="00D63771">
      <w:pPr>
        <w:pStyle w:val="texte"/>
        <w:rPr>
          <w:rFonts w:ascii="Calibri" w:hAnsi="Calibri" w:cs="Times New Roman"/>
          <w:sz w:val="24"/>
          <w:szCs w:val="24"/>
        </w:rPr>
      </w:pPr>
    </w:p>
    <w:p w14:paraId="11866092" w14:textId="77777777" w:rsidR="00363D41" w:rsidRDefault="00363D41" w:rsidP="00D63771">
      <w:pPr>
        <w:pStyle w:val="texte"/>
        <w:rPr>
          <w:rFonts w:ascii="Calibri" w:hAnsi="Calibri" w:cs="Times New Roman"/>
          <w:sz w:val="24"/>
          <w:szCs w:val="24"/>
        </w:rPr>
      </w:pPr>
    </w:p>
    <w:p w14:paraId="2F5A6584" w14:textId="77777777" w:rsidR="00363D41" w:rsidRDefault="00363D41" w:rsidP="00D63771">
      <w:pPr>
        <w:pStyle w:val="texte"/>
        <w:rPr>
          <w:rFonts w:ascii="Calibri" w:hAnsi="Calibri" w:cs="Times New Roman"/>
          <w:sz w:val="24"/>
          <w:szCs w:val="24"/>
        </w:rPr>
      </w:pPr>
    </w:p>
    <w:p w14:paraId="60E62E28" w14:textId="6B336FF1" w:rsidR="006F45C7" w:rsidRDefault="006F45C7" w:rsidP="00D63771">
      <w:pPr>
        <w:pStyle w:val="texte"/>
        <w:rPr>
          <w:rFonts w:ascii="Calibri" w:hAnsi="Calibri" w:cs="Times New Roman"/>
          <w:sz w:val="24"/>
          <w:szCs w:val="24"/>
        </w:rPr>
      </w:pPr>
      <w:r w:rsidRPr="00A126F3">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38D29EF5" wp14:editId="0328F892">
                <wp:simplePos x="0" y="0"/>
                <wp:positionH relativeFrom="margin">
                  <wp:align>center</wp:align>
                </wp:positionH>
                <wp:positionV relativeFrom="paragraph">
                  <wp:posOffset>117475</wp:posOffset>
                </wp:positionV>
                <wp:extent cx="6595745" cy="1930400"/>
                <wp:effectExtent l="0" t="0" r="0" b="0"/>
                <wp:wrapNone/>
                <wp:docPr id="46" name="Rectangle à coins arrondis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95745" cy="1930400"/>
                        </a:xfrm>
                        <a:prstGeom prst="roundRect">
                          <a:avLst>
                            <a:gd name="adj" fmla="val 16667"/>
                          </a:avLst>
                        </a:prstGeom>
                        <a:solidFill>
                          <a:schemeClr val="accent2">
                            <a:alpha val="50000"/>
                          </a:schemeClr>
                        </a:solidFill>
                        <a:ln>
                          <a:noFill/>
                        </a:ln>
                      </wps:spPr>
                      <wps:style>
                        <a:lnRef idx="0">
                          <a:scrgbClr r="0" g="0" b="0"/>
                        </a:lnRef>
                        <a:fillRef idx="0">
                          <a:scrgbClr r="0" g="0" b="0"/>
                        </a:fillRef>
                        <a:effectRef idx="0">
                          <a:scrgbClr r="0" g="0" b="0"/>
                        </a:effectRef>
                        <a:fontRef idx="minor">
                          <a:schemeClr val="lt1"/>
                        </a:fontRef>
                      </wps:style>
                      <wps:txbx>
                        <w:txbxContent>
                          <w:p w14:paraId="1F764BA4" w14:textId="41FBDC41" w:rsidR="00E72A82" w:rsidRDefault="00E72A82" w:rsidP="006F45C7">
                            <w:pPr>
                              <w:jc w:val="center"/>
                              <w:rPr>
                                <w:rFonts w:ascii="Century Gothic" w:hAnsi="Century Gothic"/>
                                <w:b/>
                                <w:bCs/>
                                <w:sz w:val="28"/>
                              </w:rPr>
                            </w:pPr>
                            <w:r>
                              <w:rPr>
                                <w:rFonts w:ascii="Century Gothic" w:hAnsi="Century Gothic"/>
                                <w:b/>
                                <w:bCs/>
                                <w:sz w:val="28"/>
                              </w:rPr>
                              <w:t>AVENANT TRIENNAL RELATIF A L’EGALITE PROFESSIONNELLE ENTRE LES FEMMES ET LES HOMMES AU SEIN DE LA SOCIETE JUNGHANS T2M</w:t>
                            </w:r>
                            <w:r w:rsidR="006A1580">
                              <w:rPr>
                                <w:rFonts w:ascii="Century Gothic" w:hAnsi="Century Gothic"/>
                                <w:b/>
                                <w:bCs/>
                                <w:sz w:val="28"/>
                              </w:rPr>
                              <w:t xml:space="preserve"> SAS</w:t>
                            </w:r>
                          </w:p>
                          <w:p w14:paraId="0932677C" w14:textId="02A11E77" w:rsidR="00E72A82" w:rsidRDefault="00E72A82" w:rsidP="006F45C7">
                            <w:pPr>
                              <w:jc w:val="center"/>
                              <w:rPr>
                                <w:rFonts w:ascii="Century Gothic" w:hAnsi="Century Gothic"/>
                                <w:b/>
                                <w:bCs/>
                                <w:sz w:val="28"/>
                              </w:rPr>
                            </w:pPr>
                          </w:p>
                          <w:p w14:paraId="7A1A6FAD" w14:textId="44E25398" w:rsidR="00E72A82" w:rsidRPr="00C62B30" w:rsidRDefault="00E72A82" w:rsidP="006F45C7">
                            <w:pPr>
                              <w:jc w:val="center"/>
                              <w:rPr>
                                <w:rFonts w:ascii="Century Gothic" w:hAnsi="Century Gothic"/>
                                <w:b/>
                                <w:bCs/>
                                <w:i/>
                                <w:sz w:val="28"/>
                              </w:rPr>
                            </w:pPr>
                            <w:r w:rsidRPr="00C62B30">
                              <w:rPr>
                                <w:rFonts w:ascii="Century Gothic" w:hAnsi="Century Gothic"/>
                                <w:b/>
                                <w:bCs/>
                                <w:i/>
                                <w:sz w:val="28"/>
                              </w:rPr>
                              <w:t>Années 202</w:t>
                            </w:r>
                            <w:r w:rsidR="00B6214B">
                              <w:rPr>
                                <w:rFonts w:ascii="Century Gothic" w:hAnsi="Century Gothic"/>
                                <w:b/>
                                <w:bCs/>
                                <w:i/>
                                <w:sz w:val="28"/>
                              </w:rPr>
                              <w:t>6</w:t>
                            </w:r>
                            <w:r w:rsidRPr="00C62B30">
                              <w:rPr>
                                <w:rFonts w:ascii="Century Gothic" w:hAnsi="Century Gothic"/>
                                <w:b/>
                                <w:bCs/>
                                <w:i/>
                                <w:sz w:val="28"/>
                              </w:rPr>
                              <w:t xml:space="preserve"> – 202</w:t>
                            </w:r>
                            <w:r w:rsidR="00B6214B">
                              <w:rPr>
                                <w:rFonts w:ascii="Century Gothic" w:hAnsi="Century Gothic"/>
                                <w:b/>
                                <w:bCs/>
                                <w:i/>
                                <w:sz w:val="28"/>
                              </w:rPr>
                              <w:t>7</w:t>
                            </w:r>
                            <w:r w:rsidR="00282982">
                              <w:rPr>
                                <w:rFonts w:ascii="Century Gothic" w:hAnsi="Century Gothic"/>
                                <w:b/>
                                <w:bCs/>
                                <w:i/>
                                <w:sz w:val="28"/>
                              </w:rPr>
                              <w:t xml:space="preserve"> – 202</w:t>
                            </w:r>
                            <w:r w:rsidR="00B6214B">
                              <w:rPr>
                                <w:rFonts w:ascii="Century Gothic" w:hAnsi="Century Gothic"/>
                                <w:b/>
                                <w:bCs/>
                                <w:i/>
                                <w:sz w:val="28"/>
                              </w:rPr>
                              <w:t>8</w:t>
                            </w:r>
                            <w:r w:rsidRPr="00C62B30">
                              <w:rPr>
                                <w:rFonts w:ascii="Century Gothic" w:hAnsi="Century Gothic"/>
                                <w:b/>
                                <w:bCs/>
                                <w:i/>
                                <w:sz w:val="28"/>
                              </w:rPr>
                              <w:t xml:space="preserve">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38D29EF5" id="Rectangle à coins arrondis 3" o:spid="_x0000_s1026" style="position:absolute;left:0;text-align:left;margin-left:0;margin-top:9.25pt;width:519.35pt;height:152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" fillcolor="#5dbfd4 [3205]" stroked="f">
                <v:fill opacity="32896f"/>
                <v:textbox>
                  <w:txbxContent>
                    <w:p w14:paraId="1F764BA4" w14:textId="41FBDC41" w:rsidR="00E72A82" w:rsidRDefault="00E72A82" w:rsidP="006F45C7">
                      <w:pPr>
                        <w:jc w:val="center"/>
                        <w:rPr>
                          <w:rFonts w:ascii="Century Gothic" w:hAnsi="Century Gothic"/>
                          <w:b/>
                          <w:bCs/>
                          <w:sz w:val="28"/>
                        </w:rPr>
                      </w:pPr>
                      <w:r>
                        <w:rPr>
                          <w:rFonts w:ascii="Century Gothic" w:hAnsi="Century Gothic"/>
                          <w:b/>
                          <w:bCs/>
                          <w:sz w:val="28"/>
                        </w:rPr>
                        <w:t>AVENANT TRIENNAL RELATIF A L’EGALITE PROFESSIONNELLE ENTRE LES FEMMES ET LES HOMMES AU SEIN DE LA SOCIETE JUNGHANS T2M</w:t>
                      </w:r>
                      <w:r w:rsidR="006A1580">
                        <w:rPr>
                          <w:rFonts w:ascii="Century Gothic" w:hAnsi="Century Gothic"/>
                          <w:b/>
                          <w:bCs/>
                          <w:sz w:val="28"/>
                        </w:rPr>
                        <w:t xml:space="preserve"> SAS</w:t>
                      </w:r>
                    </w:p>
                    <w:p w14:paraId="0932677C" w14:textId="02A11E77" w:rsidR="00E72A82" w:rsidRDefault="00E72A82" w:rsidP="006F45C7">
                      <w:pPr>
                        <w:jc w:val="center"/>
                        <w:rPr>
                          <w:rFonts w:ascii="Century Gothic" w:hAnsi="Century Gothic"/>
                          <w:b/>
                          <w:bCs/>
                          <w:sz w:val="28"/>
                        </w:rPr>
                      </w:pPr>
                    </w:p>
                    <w:p w14:paraId="7A1A6FAD" w14:textId="44E25398" w:rsidR="00E72A82" w:rsidRPr="00C62B30" w:rsidRDefault="00E72A82" w:rsidP="006F45C7">
                      <w:pPr>
                        <w:jc w:val="center"/>
                        <w:rPr>
                          <w:rFonts w:ascii="Century Gothic" w:hAnsi="Century Gothic"/>
                          <w:b/>
                          <w:bCs/>
                          <w:i/>
                          <w:sz w:val="28"/>
                        </w:rPr>
                      </w:pPr>
                      <w:r w:rsidRPr="00C62B30">
                        <w:rPr>
                          <w:rFonts w:ascii="Century Gothic" w:hAnsi="Century Gothic"/>
                          <w:b/>
                          <w:bCs/>
                          <w:i/>
                          <w:sz w:val="28"/>
                        </w:rPr>
                        <w:t>Années 202</w:t>
                      </w:r>
                      <w:r w:rsidR="00B6214B">
                        <w:rPr>
                          <w:rFonts w:ascii="Century Gothic" w:hAnsi="Century Gothic"/>
                          <w:b/>
                          <w:bCs/>
                          <w:i/>
                          <w:sz w:val="28"/>
                        </w:rPr>
                        <w:t>6</w:t>
                      </w:r>
                      <w:r w:rsidRPr="00C62B30">
                        <w:rPr>
                          <w:rFonts w:ascii="Century Gothic" w:hAnsi="Century Gothic"/>
                          <w:b/>
                          <w:bCs/>
                          <w:i/>
                          <w:sz w:val="28"/>
                        </w:rPr>
                        <w:t xml:space="preserve"> – 202</w:t>
                      </w:r>
                      <w:r w:rsidR="00B6214B">
                        <w:rPr>
                          <w:rFonts w:ascii="Century Gothic" w:hAnsi="Century Gothic"/>
                          <w:b/>
                          <w:bCs/>
                          <w:i/>
                          <w:sz w:val="28"/>
                        </w:rPr>
                        <w:t>7</w:t>
                      </w:r>
                      <w:r w:rsidR="00282982">
                        <w:rPr>
                          <w:rFonts w:ascii="Century Gothic" w:hAnsi="Century Gothic"/>
                          <w:b/>
                          <w:bCs/>
                          <w:i/>
                          <w:sz w:val="28"/>
                        </w:rPr>
                        <w:t xml:space="preserve"> – 202</w:t>
                      </w:r>
                      <w:r w:rsidR="00B6214B">
                        <w:rPr>
                          <w:rFonts w:ascii="Century Gothic" w:hAnsi="Century Gothic"/>
                          <w:b/>
                          <w:bCs/>
                          <w:i/>
                          <w:sz w:val="28"/>
                        </w:rPr>
                        <w:t>8</w:t>
                      </w:r>
                      <w:r w:rsidRPr="00C62B30">
                        <w:rPr>
                          <w:rFonts w:ascii="Century Gothic" w:hAnsi="Century Gothic"/>
                          <w:b/>
                          <w:bCs/>
                          <w:i/>
                          <w:sz w:val="28"/>
                        </w:rPr>
                        <w:t xml:space="preserve"> </w:t>
                      </w:r>
                    </w:p>
                  </w:txbxContent>
                </v:textbox>
                <w10:wrap anchorx="margin"/>
              </v:roundrect>
            </w:pict>
          </mc:Fallback>
        </mc:AlternateContent>
      </w:r>
    </w:p>
    <w:p w14:paraId="7985A12D" w14:textId="77777777" w:rsidR="006F45C7" w:rsidRDefault="006F45C7" w:rsidP="00D63771">
      <w:pPr>
        <w:pStyle w:val="texte"/>
        <w:rPr>
          <w:rFonts w:ascii="Calibri" w:hAnsi="Calibri" w:cs="Times New Roman"/>
          <w:sz w:val="24"/>
          <w:szCs w:val="24"/>
        </w:rPr>
      </w:pPr>
    </w:p>
    <w:p w14:paraId="168523BA" w14:textId="77777777" w:rsidR="006F45C7" w:rsidRDefault="006F45C7" w:rsidP="00D63771">
      <w:pPr>
        <w:pStyle w:val="texte"/>
        <w:rPr>
          <w:rFonts w:ascii="Calibri" w:hAnsi="Calibri" w:cs="Times New Roman"/>
          <w:sz w:val="24"/>
          <w:szCs w:val="24"/>
        </w:rPr>
      </w:pPr>
    </w:p>
    <w:p w14:paraId="0CB84B19" w14:textId="77777777" w:rsidR="006F45C7" w:rsidRDefault="006F45C7" w:rsidP="00D63771">
      <w:pPr>
        <w:pStyle w:val="texte"/>
        <w:rPr>
          <w:rFonts w:ascii="Calibri" w:hAnsi="Calibri" w:cs="Times New Roman"/>
          <w:sz w:val="24"/>
          <w:szCs w:val="24"/>
        </w:rPr>
      </w:pPr>
    </w:p>
    <w:p w14:paraId="1525BE39" w14:textId="77777777" w:rsidR="006F45C7" w:rsidRDefault="006F45C7" w:rsidP="00D63771">
      <w:pPr>
        <w:pStyle w:val="texte"/>
        <w:rPr>
          <w:rFonts w:ascii="Calibri" w:hAnsi="Calibri" w:cs="Times New Roman"/>
          <w:sz w:val="24"/>
          <w:szCs w:val="24"/>
        </w:rPr>
      </w:pPr>
    </w:p>
    <w:p w14:paraId="63FF56C3" w14:textId="77777777" w:rsidR="006F45C7" w:rsidRDefault="006F45C7" w:rsidP="00D63771">
      <w:pPr>
        <w:pStyle w:val="texte"/>
        <w:rPr>
          <w:rFonts w:ascii="Calibri" w:hAnsi="Calibri" w:cs="Times New Roman"/>
          <w:sz w:val="24"/>
          <w:szCs w:val="24"/>
        </w:rPr>
      </w:pPr>
    </w:p>
    <w:p w14:paraId="55B070AC" w14:textId="77777777" w:rsidR="006F45C7" w:rsidRDefault="006F45C7" w:rsidP="00D63771">
      <w:pPr>
        <w:pStyle w:val="texte"/>
        <w:rPr>
          <w:rFonts w:ascii="Calibri" w:hAnsi="Calibri" w:cs="Times New Roman"/>
          <w:sz w:val="24"/>
          <w:szCs w:val="24"/>
        </w:rPr>
      </w:pPr>
    </w:p>
    <w:p w14:paraId="6CDF5DA9" w14:textId="77777777" w:rsidR="006F45C7" w:rsidRDefault="006F45C7" w:rsidP="00D63771">
      <w:pPr>
        <w:pStyle w:val="texte"/>
        <w:rPr>
          <w:rFonts w:ascii="Calibri" w:hAnsi="Calibri" w:cs="Times New Roman"/>
          <w:sz w:val="24"/>
          <w:szCs w:val="24"/>
        </w:rPr>
      </w:pPr>
    </w:p>
    <w:p w14:paraId="5018FACE" w14:textId="77777777" w:rsidR="006F45C7" w:rsidRDefault="006F45C7" w:rsidP="00D63771">
      <w:pPr>
        <w:pStyle w:val="texte"/>
        <w:rPr>
          <w:rFonts w:ascii="Calibri" w:hAnsi="Calibri" w:cs="Times New Roman"/>
          <w:sz w:val="24"/>
          <w:szCs w:val="24"/>
        </w:rPr>
      </w:pPr>
    </w:p>
    <w:p w14:paraId="695A8594" w14:textId="77777777" w:rsidR="006F45C7" w:rsidRDefault="006F45C7" w:rsidP="00D63771">
      <w:pPr>
        <w:pStyle w:val="texte"/>
        <w:rPr>
          <w:rFonts w:ascii="Calibri" w:hAnsi="Calibri" w:cs="Times New Roman"/>
          <w:sz w:val="24"/>
          <w:szCs w:val="24"/>
        </w:rPr>
      </w:pPr>
    </w:p>
    <w:p w14:paraId="50C36950" w14:textId="77777777" w:rsidR="006F45C7" w:rsidRDefault="006F45C7" w:rsidP="00D63771">
      <w:pPr>
        <w:pStyle w:val="texte"/>
        <w:rPr>
          <w:rFonts w:ascii="Calibri" w:hAnsi="Calibri" w:cs="Times New Roman"/>
          <w:sz w:val="24"/>
          <w:szCs w:val="24"/>
        </w:rPr>
      </w:pPr>
    </w:p>
    <w:p w14:paraId="73AC0723" w14:textId="77777777" w:rsidR="006F45C7" w:rsidRDefault="006F45C7" w:rsidP="00D63771">
      <w:pPr>
        <w:pStyle w:val="texte"/>
        <w:rPr>
          <w:rFonts w:ascii="Calibri" w:hAnsi="Calibri" w:cs="Times New Roman"/>
          <w:sz w:val="24"/>
          <w:szCs w:val="24"/>
        </w:rPr>
      </w:pPr>
    </w:p>
    <w:p w14:paraId="299ACB31" w14:textId="77777777" w:rsidR="006F45C7" w:rsidRDefault="006F45C7" w:rsidP="00D63771">
      <w:pPr>
        <w:pStyle w:val="texte"/>
        <w:rPr>
          <w:rFonts w:ascii="Calibri" w:hAnsi="Calibri" w:cs="Times New Roman"/>
          <w:sz w:val="24"/>
          <w:szCs w:val="24"/>
        </w:rPr>
      </w:pPr>
    </w:p>
    <w:p w14:paraId="10D565AF" w14:textId="77777777" w:rsidR="00363D41" w:rsidRDefault="00363D41" w:rsidP="001371BA">
      <w:pPr>
        <w:pStyle w:val="Corpsdetexte"/>
        <w:rPr>
          <w:rFonts w:ascii="Calibri" w:hAnsi="Calibri" w:cs="Arial"/>
          <w:bCs/>
          <w:spacing w:val="-3"/>
        </w:rPr>
      </w:pPr>
    </w:p>
    <w:p w14:paraId="5E36221E" w14:textId="77777777" w:rsidR="00363D41" w:rsidRDefault="00363D41" w:rsidP="001371BA">
      <w:pPr>
        <w:pStyle w:val="Corpsdetexte"/>
        <w:rPr>
          <w:rFonts w:ascii="Calibri" w:hAnsi="Calibri" w:cs="Arial"/>
          <w:bCs/>
          <w:spacing w:val="-3"/>
        </w:rPr>
      </w:pPr>
    </w:p>
    <w:p w14:paraId="51C786D5" w14:textId="4CFE6998" w:rsidR="00363D41" w:rsidRDefault="00363D41" w:rsidP="001371BA">
      <w:pPr>
        <w:pStyle w:val="Corpsdetexte"/>
        <w:rPr>
          <w:rFonts w:ascii="Calibri" w:hAnsi="Calibri" w:cs="Arial"/>
          <w:bCs/>
          <w:spacing w:val="-3"/>
        </w:rPr>
      </w:pPr>
    </w:p>
    <w:p w14:paraId="5725B798" w14:textId="5D013814" w:rsidR="00363D41" w:rsidRDefault="00363D41" w:rsidP="001371BA">
      <w:pPr>
        <w:pStyle w:val="Corpsdetexte"/>
        <w:rPr>
          <w:rFonts w:ascii="Calibri" w:hAnsi="Calibri" w:cs="Arial"/>
          <w:bCs/>
          <w:spacing w:val="-3"/>
        </w:rPr>
      </w:pPr>
    </w:p>
    <w:p w14:paraId="12D14CC2" w14:textId="027A5AC3" w:rsidR="00363D41" w:rsidRDefault="00363D41" w:rsidP="001371BA">
      <w:pPr>
        <w:pStyle w:val="Corpsdetexte"/>
        <w:rPr>
          <w:rFonts w:ascii="Calibri" w:hAnsi="Calibri" w:cs="Arial"/>
          <w:bCs/>
          <w:spacing w:val="-3"/>
        </w:rPr>
      </w:pPr>
    </w:p>
    <w:p w14:paraId="2AF8ABBB" w14:textId="20E0E3F4" w:rsidR="00363D41" w:rsidRDefault="00363D41" w:rsidP="001371BA">
      <w:pPr>
        <w:pStyle w:val="Corpsdetexte"/>
        <w:rPr>
          <w:rFonts w:ascii="Calibri" w:hAnsi="Calibri" w:cs="Arial"/>
          <w:bCs/>
          <w:spacing w:val="-3"/>
        </w:rPr>
      </w:pPr>
    </w:p>
    <w:p w14:paraId="6E95C8E7" w14:textId="034927C7" w:rsidR="00363D41" w:rsidRDefault="00363D41" w:rsidP="001371BA">
      <w:pPr>
        <w:pStyle w:val="Corpsdetexte"/>
        <w:rPr>
          <w:rFonts w:ascii="Calibri" w:hAnsi="Calibri" w:cs="Arial"/>
          <w:bCs/>
          <w:spacing w:val="-3"/>
        </w:rPr>
      </w:pPr>
    </w:p>
    <w:p w14:paraId="2887B976" w14:textId="79E2B83C" w:rsidR="00363D41" w:rsidRDefault="00363D41" w:rsidP="001371BA">
      <w:pPr>
        <w:pStyle w:val="Corpsdetexte"/>
        <w:rPr>
          <w:rFonts w:ascii="Calibri" w:hAnsi="Calibri" w:cs="Arial"/>
          <w:bCs/>
          <w:spacing w:val="-3"/>
        </w:rPr>
      </w:pPr>
    </w:p>
    <w:p w14:paraId="09C2DAE0" w14:textId="13536745" w:rsidR="00363D41" w:rsidRDefault="00363D41" w:rsidP="001371BA">
      <w:pPr>
        <w:pStyle w:val="Corpsdetexte"/>
        <w:rPr>
          <w:rFonts w:ascii="Calibri" w:hAnsi="Calibri" w:cs="Arial"/>
          <w:bCs/>
          <w:spacing w:val="-3"/>
        </w:rPr>
      </w:pPr>
    </w:p>
    <w:p w14:paraId="01AD75C5" w14:textId="768BC6C7" w:rsidR="00363D41" w:rsidRDefault="00363D41" w:rsidP="001371BA">
      <w:pPr>
        <w:pStyle w:val="Corpsdetexte"/>
        <w:rPr>
          <w:rFonts w:ascii="Calibri" w:hAnsi="Calibri" w:cs="Arial"/>
          <w:bCs/>
          <w:spacing w:val="-3"/>
        </w:rPr>
      </w:pPr>
    </w:p>
    <w:p w14:paraId="6B55B3AF" w14:textId="51DB2700" w:rsidR="00363D41" w:rsidRDefault="00363D41" w:rsidP="001371BA">
      <w:pPr>
        <w:pStyle w:val="Corpsdetexte"/>
        <w:rPr>
          <w:rFonts w:ascii="Calibri" w:hAnsi="Calibri" w:cs="Arial"/>
          <w:bCs/>
          <w:spacing w:val="-3"/>
        </w:rPr>
      </w:pPr>
    </w:p>
    <w:p w14:paraId="5F741087" w14:textId="02AAE99B" w:rsidR="00363D41" w:rsidRDefault="00363D41" w:rsidP="001371BA">
      <w:pPr>
        <w:pStyle w:val="Corpsdetexte"/>
        <w:rPr>
          <w:rFonts w:ascii="Calibri" w:hAnsi="Calibri" w:cs="Arial"/>
          <w:bCs/>
          <w:spacing w:val="-3"/>
        </w:rPr>
      </w:pPr>
    </w:p>
    <w:p w14:paraId="71D09BA0" w14:textId="77777777" w:rsidR="00363D41" w:rsidRDefault="00363D41" w:rsidP="001371BA">
      <w:pPr>
        <w:pStyle w:val="Corpsdetexte"/>
        <w:rPr>
          <w:rFonts w:ascii="Calibri" w:hAnsi="Calibri" w:cs="Arial"/>
          <w:bCs/>
          <w:spacing w:val="-3"/>
        </w:rPr>
      </w:pPr>
    </w:p>
    <w:p w14:paraId="1BC88D0E" w14:textId="77777777" w:rsidR="00363D41" w:rsidRDefault="00363D41" w:rsidP="001371BA">
      <w:pPr>
        <w:pStyle w:val="Corpsdetexte"/>
        <w:rPr>
          <w:rFonts w:ascii="Calibri" w:hAnsi="Calibri" w:cs="Arial"/>
          <w:bCs/>
          <w:spacing w:val="-3"/>
        </w:rPr>
      </w:pPr>
    </w:p>
    <w:p w14:paraId="216827A8" w14:textId="6E8C69ED" w:rsidR="001371BA" w:rsidRPr="00CC4E98" w:rsidRDefault="001371BA" w:rsidP="001371BA">
      <w:pPr>
        <w:pStyle w:val="Corpsdetexte"/>
        <w:rPr>
          <w:rFonts w:ascii="Calibri" w:hAnsi="Calibri" w:cs="Arial"/>
          <w:bCs/>
          <w:spacing w:val="-3"/>
        </w:rPr>
      </w:pPr>
      <w:r w:rsidRPr="00CC4E98">
        <w:rPr>
          <w:rFonts w:ascii="Calibri" w:hAnsi="Calibri" w:cs="Arial"/>
          <w:bCs/>
          <w:spacing w:val="-3"/>
        </w:rPr>
        <w:lastRenderedPageBreak/>
        <w:t>Entre :</w:t>
      </w:r>
    </w:p>
    <w:p w14:paraId="33C60C08" w14:textId="77777777" w:rsidR="001371BA" w:rsidRPr="00CC4E98" w:rsidRDefault="001371BA" w:rsidP="001371BA">
      <w:pPr>
        <w:rPr>
          <w:rFonts w:ascii="Calibri" w:hAnsi="Calibri" w:cs="Arial"/>
          <w:bCs/>
          <w:spacing w:val="-3"/>
        </w:rPr>
      </w:pPr>
    </w:p>
    <w:p w14:paraId="4FC86AFE" w14:textId="3FEDF0F8" w:rsidR="001371BA" w:rsidRPr="00CC4E98" w:rsidRDefault="001371BA" w:rsidP="001371BA">
      <w:pPr>
        <w:ind w:left="705"/>
        <w:rPr>
          <w:rFonts w:ascii="Calibri" w:hAnsi="Calibri" w:cs="Arial"/>
          <w:bCs/>
          <w:spacing w:val="-3"/>
        </w:rPr>
      </w:pPr>
      <w:r>
        <w:rPr>
          <w:rFonts w:ascii="Calibri" w:hAnsi="Calibri" w:cs="Arial"/>
          <w:bCs/>
          <w:spacing w:val="-3"/>
        </w:rPr>
        <w:t>JUNGHANS T2M SAS</w:t>
      </w:r>
      <w:r w:rsidRPr="00CC4E98">
        <w:rPr>
          <w:rFonts w:ascii="Calibri" w:hAnsi="Calibri" w:cs="Arial"/>
          <w:bCs/>
          <w:spacing w:val="-3"/>
        </w:rPr>
        <w:t xml:space="preserve">, immatriculée au Registre du Commerce et de Sociétés de </w:t>
      </w:r>
      <w:r>
        <w:rPr>
          <w:rFonts w:ascii="Calibri" w:hAnsi="Calibri" w:cs="Arial"/>
          <w:bCs/>
          <w:spacing w:val="-3"/>
        </w:rPr>
        <w:t>Orléans</w:t>
      </w:r>
      <w:r w:rsidRPr="00CC4E98">
        <w:rPr>
          <w:rFonts w:ascii="Calibri" w:hAnsi="Calibri" w:cs="Arial"/>
          <w:bCs/>
          <w:spacing w:val="-3"/>
        </w:rPr>
        <w:t xml:space="preserve"> au numéro</w:t>
      </w:r>
      <w:r>
        <w:rPr>
          <w:rFonts w:ascii="Calibri" w:hAnsi="Calibri" w:cs="Arial"/>
          <w:bCs/>
          <w:spacing w:val="-3"/>
        </w:rPr>
        <w:t xml:space="preserve"> </w:t>
      </w:r>
      <w:r w:rsidRPr="00CC4E98">
        <w:rPr>
          <w:rFonts w:ascii="Calibri" w:hAnsi="Calibri" w:cs="Arial"/>
          <w:bCs/>
          <w:spacing w:val="-3"/>
        </w:rPr>
        <w:t>433 426 558</w:t>
      </w:r>
      <w:r>
        <w:rPr>
          <w:rFonts w:ascii="Calibri" w:hAnsi="Calibri" w:cs="Arial"/>
          <w:bCs/>
          <w:spacing w:val="-3"/>
        </w:rPr>
        <w:t>,</w:t>
      </w:r>
      <w:r w:rsidRPr="00CC4E98">
        <w:rPr>
          <w:rFonts w:ascii="Calibri" w:hAnsi="Calibri" w:cs="Arial"/>
          <w:bCs/>
          <w:spacing w:val="-3"/>
        </w:rPr>
        <w:t xml:space="preserve"> dont le Siège Social est situé</w:t>
      </w:r>
      <w:r>
        <w:rPr>
          <w:rFonts w:ascii="Calibri" w:hAnsi="Calibri" w:cs="Arial"/>
          <w:bCs/>
          <w:spacing w:val="-3"/>
        </w:rPr>
        <w:t xml:space="preserve"> </w:t>
      </w:r>
      <w:r w:rsidRPr="00CC4E98">
        <w:rPr>
          <w:rFonts w:ascii="Calibri" w:hAnsi="Calibri" w:cs="Arial"/>
          <w:bCs/>
          <w:spacing w:val="-3"/>
        </w:rPr>
        <w:t xml:space="preserve">route d'Ardon, </w:t>
      </w:r>
      <w:r>
        <w:rPr>
          <w:rFonts w:ascii="Calibri" w:hAnsi="Calibri" w:cs="Arial"/>
          <w:bCs/>
          <w:spacing w:val="-3"/>
        </w:rPr>
        <w:t xml:space="preserve">à </w:t>
      </w:r>
      <w:r w:rsidRPr="00CC4E98">
        <w:rPr>
          <w:rFonts w:ascii="Calibri" w:hAnsi="Calibri" w:cs="Arial"/>
          <w:bCs/>
          <w:spacing w:val="-3"/>
        </w:rPr>
        <w:t>La Ferté Saint-Aubin</w:t>
      </w:r>
      <w:r>
        <w:rPr>
          <w:rFonts w:ascii="Calibri" w:hAnsi="Calibri" w:cs="Arial"/>
          <w:bCs/>
          <w:spacing w:val="-3"/>
        </w:rPr>
        <w:t xml:space="preserve"> (</w:t>
      </w:r>
      <w:r w:rsidRPr="001171B4">
        <w:rPr>
          <w:rFonts w:ascii="Calibri" w:hAnsi="Calibri" w:cs="Arial"/>
          <w:bCs/>
          <w:spacing w:val="-3"/>
        </w:rPr>
        <w:t>45240</w:t>
      </w:r>
      <w:r>
        <w:rPr>
          <w:rFonts w:ascii="Calibri" w:hAnsi="Calibri" w:cs="Arial"/>
          <w:bCs/>
          <w:spacing w:val="-3"/>
        </w:rPr>
        <w:t>)</w:t>
      </w:r>
      <w:r w:rsidRPr="00CC4E98">
        <w:rPr>
          <w:rFonts w:ascii="Calibri" w:hAnsi="Calibri" w:cs="Arial"/>
          <w:bCs/>
          <w:spacing w:val="-3"/>
        </w:rPr>
        <w:t xml:space="preserve">, représentée par </w:t>
      </w:r>
      <w:r w:rsidR="003448B0">
        <w:rPr>
          <w:rFonts w:ascii="Calibri" w:hAnsi="Calibri"/>
          <w:spacing w:val="-3"/>
        </w:rPr>
        <w:t xml:space="preserve">le </w:t>
      </w:r>
      <w:r w:rsidRPr="00CC4E98">
        <w:rPr>
          <w:rFonts w:ascii="Calibri" w:hAnsi="Calibri" w:cs="Arial"/>
          <w:bCs/>
          <w:spacing w:val="-3"/>
        </w:rPr>
        <w:t>Président</w:t>
      </w:r>
    </w:p>
    <w:p w14:paraId="56BD752D" w14:textId="77777777" w:rsidR="001371BA" w:rsidRPr="00CC4E98" w:rsidRDefault="001371BA" w:rsidP="001371BA">
      <w:pPr>
        <w:ind w:left="705"/>
        <w:rPr>
          <w:rFonts w:ascii="Calibri" w:hAnsi="Calibri" w:cs="Arial"/>
          <w:bCs/>
          <w:spacing w:val="-3"/>
        </w:rPr>
      </w:pPr>
    </w:p>
    <w:p w14:paraId="3D45368F" w14:textId="601E32E0" w:rsidR="001371BA" w:rsidRPr="00CC4E98" w:rsidRDefault="001371BA" w:rsidP="00CC4E98">
      <w:pPr>
        <w:ind w:left="705"/>
        <w:rPr>
          <w:rFonts w:ascii="Calibri" w:hAnsi="Calibri" w:cs="Arial"/>
          <w:bCs/>
          <w:spacing w:val="-3"/>
        </w:rPr>
      </w:pPr>
      <w:r w:rsidRPr="00CC4E98">
        <w:rPr>
          <w:rFonts w:ascii="Calibri" w:hAnsi="Calibri" w:cs="Arial"/>
          <w:bCs/>
          <w:spacing w:val="-3"/>
        </w:rPr>
        <w:t>Ci-après la « </w:t>
      </w:r>
      <w:r w:rsidRPr="00CC4E98">
        <w:rPr>
          <w:rFonts w:ascii="Calibri" w:hAnsi="Calibri" w:cs="Arial"/>
          <w:b/>
          <w:spacing w:val="-3"/>
        </w:rPr>
        <w:t>Société</w:t>
      </w:r>
      <w:r w:rsidRPr="00CC4E98">
        <w:rPr>
          <w:rFonts w:ascii="Calibri" w:hAnsi="Calibri" w:cs="Arial"/>
          <w:bCs/>
          <w:spacing w:val="-3"/>
        </w:rPr>
        <w:t> » ou « </w:t>
      </w:r>
      <w:r w:rsidRPr="00CC4E98">
        <w:rPr>
          <w:rFonts w:ascii="Calibri" w:hAnsi="Calibri" w:cs="Arial"/>
          <w:b/>
          <w:spacing w:val="-3"/>
        </w:rPr>
        <w:t>JUNGHANS T2M</w:t>
      </w:r>
      <w:r w:rsidR="00B32271">
        <w:rPr>
          <w:rFonts w:ascii="Calibri" w:hAnsi="Calibri" w:cs="Arial"/>
          <w:b/>
          <w:spacing w:val="-3"/>
        </w:rPr>
        <w:t xml:space="preserve"> </w:t>
      </w:r>
      <w:r w:rsidRPr="00CC4E98">
        <w:rPr>
          <w:rFonts w:ascii="Calibri" w:hAnsi="Calibri" w:cs="Arial"/>
          <w:bCs/>
          <w:spacing w:val="-3"/>
        </w:rPr>
        <w:t>»,</w:t>
      </w:r>
    </w:p>
    <w:p w14:paraId="234AE56A" w14:textId="77777777" w:rsidR="001371BA" w:rsidRPr="00CC4E98" w:rsidRDefault="001371BA" w:rsidP="001371BA">
      <w:pPr>
        <w:ind w:left="705"/>
        <w:rPr>
          <w:rFonts w:ascii="Calibri" w:hAnsi="Calibri" w:cs="Arial"/>
          <w:bCs/>
          <w:spacing w:val="-3"/>
        </w:rPr>
      </w:pPr>
    </w:p>
    <w:p w14:paraId="139F0906" w14:textId="77777777" w:rsidR="001371BA" w:rsidRPr="00CC4E98" w:rsidRDefault="001371BA" w:rsidP="001371BA">
      <w:pPr>
        <w:ind w:left="705"/>
        <w:rPr>
          <w:rFonts w:ascii="Calibri" w:hAnsi="Calibri" w:cs="Arial"/>
          <w:bCs/>
          <w:spacing w:val="-3"/>
        </w:rPr>
      </w:pPr>
      <w:r w:rsidRPr="00CC4E98">
        <w:rPr>
          <w:rFonts w:ascii="Calibri" w:hAnsi="Calibri" w:cs="Arial"/>
          <w:bCs/>
          <w:spacing w:val="-3"/>
        </w:rPr>
        <w:t>D’une part,</w:t>
      </w:r>
    </w:p>
    <w:p w14:paraId="5729F788" w14:textId="77777777" w:rsidR="001371BA" w:rsidRPr="00CC4E98" w:rsidRDefault="001371BA" w:rsidP="001371BA">
      <w:pPr>
        <w:rPr>
          <w:rFonts w:ascii="Calibri" w:hAnsi="Calibri" w:cs="Arial"/>
          <w:bCs/>
          <w:spacing w:val="-3"/>
        </w:rPr>
      </w:pPr>
    </w:p>
    <w:p w14:paraId="0009F9C5" w14:textId="77777777" w:rsidR="001371BA" w:rsidRPr="00CC4E98" w:rsidRDefault="001371BA" w:rsidP="001371BA">
      <w:pPr>
        <w:rPr>
          <w:rFonts w:ascii="Calibri" w:hAnsi="Calibri" w:cs="Arial"/>
          <w:bCs/>
          <w:spacing w:val="-3"/>
        </w:rPr>
      </w:pPr>
    </w:p>
    <w:p w14:paraId="19BFBA7C" w14:textId="77777777" w:rsidR="001371BA" w:rsidRPr="00CC4E98" w:rsidRDefault="001371BA" w:rsidP="001371BA">
      <w:pPr>
        <w:pStyle w:val="Corpsdetexte"/>
        <w:rPr>
          <w:rFonts w:ascii="Calibri" w:hAnsi="Calibri" w:cs="Arial"/>
          <w:bCs/>
          <w:spacing w:val="-3"/>
        </w:rPr>
      </w:pPr>
      <w:r w:rsidRPr="00CC4E98">
        <w:rPr>
          <w:rFonts w:ascii="Calibri" w:hAnsi="Calibri" w:cs="Arial"/>
          <w:bCs/>
          <w:spacing w:val="-3"/>
        </w:rPr>
        <w:t>Et :</w:t>
      </w:r>
    </w:p>
    <w:p w14:paraId="6B61D833" w14:textId="77777777" w:rsidR="001371BA" w:rsidRPr="00CC4E98" w:rsidRDefault="001371BA" w:rsidP="001371BA">
      <w:pPr>
        <w:rPr>
          <w:rFonts w:ascii="Calibri" w:hAnsi="Calibri" w:cs="Arial"/>
          <w:bCs/>
          <w:spacing w:val="-3"/>
        </w:rPr>
      </w:pPr>
    </w:p>
    <w:p w14:paraId="337D1C09" w14:textId="2F27230F" w:rsidR="001371BA" w:rsidRPr="00CC4E98" w:rsidRDefault="001371BA" w:rsidP="001371BA">
      <w:pPr>
        <w:ind w:firstLine="708"/>
        <w:rPr>
          <w:rFonts w:ascii="Calibri" w:hAnsi="Calibri" w:cs="Arial"/>
          <w:bCs/>
          <w:spacing w:val="-3"/>
        </w:rPr>
      </w:pPr>
      <w:r w:rsidRPr="00CC4E98">
        <w:rPr>
          <w:rFonts w:ascii="Calibri" w:hAnsi="Calibri" w:cs="Arial"/>
          <w:bCs/>
          <w:spacing w:val="-3"/>
        </w:rPr>
        <w:t>L</w:t>
      </w:r>
      <w:r>
        <w:rPr>
          <w:rFonts w:ascii="Calibri" w:hAnsi="Calibri" w:cs="Arial"/>
          <w:bCs/>
          <w:spacing w:val="-3"/>
        </w:rPr>
        <w:t>’</w:t>
      </w:r>
      <w:r w:rsidRPr="00CC4E98">
        <w:rPr>
          <w:rFonts w:ascii="Calibri" w:hAnsi="Calibri" w:cs="Arial"/>
          <w:bCs/>
          <w:spacing w:val="-3"/>
        </w:rPr>
        <w:t>Organisation Syndicale</w:t>
      </w:r>
      <w:r>
        <w:rPr>
          <w:rFonts w:ascii="Calibri" w:hAnsi="Calibri" w:cs="Arial"/>
          <w:bCs/>
          <w:spacing w:val="-3"/>
        </w:rPr>
        <w:t xml:space="preserve"> Représentative</w:t>
      </w:r>
      <w:r w:rsidRPr="00CC4E98">
        <w:rPr>
          <w:rFonts w:ascii="Calibri" w:hAnsi="Calibri" w:cs="Arial"/>
          <w:bCs/>
          <w:spacing w:val="-3"/>
        </w:rPr>
        <w:t xml:space="preserve"> désignée ci-après :</w:t>
      </w:r>
    </w:p>
    <w:p w14:paraId="61A96447" w14:textId="77777777" w:rsidR="001371BA" w:rsidRPr="00CC4E98" w:rsidRDefault="001371BA" w:rsidP="001371BA">
      <w:pPr>
        <w:rPr>
          <w:rFonts w:ascii="Calibri" w:hAnsi="Calibri" w:cs="Arial"/>
          <w:bCs/>
          <w:spacing w:val="-3"/>
        </w:rPr>
      </w:pPr>
    </w:p>
    <w:p w14:paraId="3A78DDEC" w14:textId="03DF121F" w:rsidR="001371BA" w:rsidRPr="00CC4E98" w:rsidRDefault="001371BA" w:rsidP="001371BA">
      <w:pPr>
        <w:ind w:firstLine="708"/>
        <w:rPr>
          <w:rFonts w:ascii="Calibri" w:hAnsi="Calibri" w:cs="Arial"/>
          <w:bCs/>
          <w:spacing w:val="-3"/>
        </w:rPr>
      </w:pPr>
      <w:r w:rsidRPr="00CC4E98">
        <w:rPr>
          <w:rFonts w:ascii="Calibri" w:hAnsi="Calibri" w:cs="Arial"/>
          <w:bCs/>
          <w:spacing w:val="-3"/>
        </w:rPr>
        <w:t xml:space="preserve">CFDT représentée par </w:t>
      </w:r>
      <w:r w:rsidR="003448B0">
        <w:rPr>
          <w:rFonts w:ascii="Calibri" w:hAnsi="Calibri"/>
        </w:rPr>
        <w:t>le délégué syndical,</w:t>
      </w:r>
    </w:p>
    <w:p w14:paraId="49E67050" w14:textId="77777777" w:rsidR="001371BA" w:rsidRPr="00CC4E98" w:rsidRDefault="001371BA" w:rsidP="001371BA">
      <w:pPr>
        <w:rPr>
          <w:rFonts w:ascii="Calibri" w:hAnsi="Calibri" w:cs="Arial"/>
          <w:bCs/>
          <w:spacing w:val="-3"/>
        </w:rPr>
      </w:pPr>
    </w:p>
    <w:p w14:paraId="44727F26" w14:textId="77777777" w:rsidR="001371BA" w:rsidRPr="00CC4E98" w:rsidRDefault="001371BA" w:rsidP="00CC4E98">
      <w:pPr>
        <w:ind w:left="705"/>
        <w:rPr>
          <w:rFonts w:ascii="Calibri" w:hAnsi="Calibri" w:cs="Arial"/>
          <w:bCs/>
          <w:spacing w:val="-3"/>
        </w:rPr>
      </w:pPr>
      <w:r w:rsidRPr="00CC4E98">
        <w:rPr>
          <w:rFonts w:ascii="Calibri" w:hAnsi="Calibri" w:cs="Arial"/>
          <w:bCs/>
          <w:spacing w:val="-3"/>
        </w:rPr>
        <w:t>D’autre part.</w:t>
      </w:r>
    </w:p>
    <w:p w14:paraId="7784C006" w14:textId="77777777" w:rsidR="001371BA" w:rsidRPr="00CC4E98" w:rsidRDefault="001371BA" w:rsidP="001371BA">
      <w:pPr>
        <w:pStyle w:val="Corpsdetexte"/>
        <w:rPr>
          <w:rFonts w:ascii="Calibri" w:hAnsi="Calibri" w:cs="Arial"/>
          <w:bCs/>
          <w:spacing w:val="-3"/>
        </w:rPr>
      </w:pPr>
    </w:p>
    <w:p w14:paraId="20FB297C" w14:textId="047CAED2" w:rsidR="006F45C7" w:rsidRPr="00363D41" w:rsidRDefault="001371BA" w:rsidP="00D63771">
      <w:pPr>
        <w:pStyle w:val="texte"/>
        <w:rPr>
          <w:rFonts w:ascii="Calibri" w:eastAsia="Times New Roman" w:hAnsi="Calibri"/>
          <w:bCs/>
          <w:spacing w:val="-3"/>
          <w:szCs w:val="24"/>
        </w:rPr>
      </w:pPr>
      <w:r w:rsidRPr="00CC4E98">
        <w:rPr>
          <w:rFonts w:ascii="Calibri" w:hAnsi="Calibri"/>
          <w:bCs/>
          <w:spacing w:val="-3"/>
        </w:rPr>
        <w:t xml:space="preserve">Ensemble désignées les « Parties » et individuellement une « Partie ». </w:t>
      </w:r>
    </w:p>
    <w:p w14:paraId="5E734B6B" w14:textId="77777777" w:rsidR="006F45C7" w:rsidRDefault="006F45C7" w:rsidP="00F35440">
      <w:pPr>
        <w:pStyle w:val="texte"/>
        <w:jc w:val="left"/>
        <w:rPr>
          <w:rFonts w:ascii="Calibri" w:hAnsi="Calibri" w:cs="Times New Roman"/>
          <w:sz w:val="24"/>
          <w:szCs w:val="24"/>
        </w:rPr>
        <w:sectPr w:rsidR="006F45C7" w:rsidSect="00007265">
          <w:headerReference w:type="even" r:id="rId8"/>
          <w:headerReference w:type="default" r:id="rId9"/>
          <w:footerReference w:type="even" r:id="rId10"/>
          <w:footerReference w:type="default" r:id="rId11"/>
          <w:headerReference w:type="first" r:id="rId12"/>
          <w:footerReference w:type="first" r:id="rId13"/>
          <w:type w:val="continuous"/>
          <w:pgSz w:w="11918" w:h="16854" w:code="9"/>
          <w:pgMar w:top="899" w:right="1145" w:bottom="851" w:left="1134" w:header="720" w:footer="1043" w:gutter="0"/>
          <w:pgNumType w:start="1"/>
          <w:cols w:space="720"/>
          <w:noEndnote/>
          <w:docGrid w:linePitch="326"/>
        </w:sectPr>
      </w:pPr>
    </w:p>
    <w:p w14:paraId="08212BC1" w14:textId="77777777" w:rsidR="00CF737D" w:rsidRPr="001849FD" w:rsidRDefault="001849FD" w:rsidP="001849FD">
      <w:pPr>
        <w:pStyle w:val="texte"/>
        <w:jc w:val="center"/>
        <w:rPr>
          <w:rFonts w:ascii="Calibri" w:eastAsia="Times New Roman" w:hAnsi="Calibri"/>
          <w:b/>
          <w:bCs/>
          <w:i/>
          <w:iCs/>
          <w:spacing w:val="-3"/>
          <w:sz w:val="24"/>
          <w:szCs w:val="24"/>
          <w:u w:val="single"/>
        </w:rPr>
      </w:pPr>
      <w:r w:rsidRPr="001849FD">
        <w:rPr>
          <w:rFonts w:ascii="Calibri" w:eastAsia="Times New Roman" w:hAnsi="Calibri"/>
          <w:b/>
          <w:bCs/>
          <w:i/>
          <w:iCs/>
          <w:spacing w:val="-3"/>
          <w:sz w:val="24"/>
          <w:szCs w:val="24"/>
          <w:u w:val="single"/>
        </w:rPr>
        <w:lastRenderedPageBreak/>
        <w:t>SOMMAIRE</w:t>
      </w:r>
    </w:p>
    <w:p w14:paraId="7B984375" w14:textId="77777777" w:rsidR="004177A2" w:rsidRPr="004177A2" w:rsidRDefault="004177A2" w:rsidP="004177A2"/>
    <w:p w14:paraId="60CA9910" w14:textId="25E887F5" w:rsidR="00802503" w:rsidRDefault="00B80ACC" w:rsidP="00FF49BE">
      <w:pPr>
        <w:pStyle w:val="TM1"/>
        <w:rPr>
          <w:rFonts w:asciiTheme="minorHAnsi" w:eastAsiaTheme="minorEastAsia" w:hAnsiTheme="minorHAnsi" w:cstheme="minorBidi"/>
          <w:noProof/>
        </w:rPr>
      </w:pPr>
      <w:r>
        <w:fldChar w:fldCharType="begin"/>
      </w:r>
      <w:r>
        <w:instrText xml:space="preserve"> TOC \o "1-3" \h \z \u  \* MERGEFORMAT </w:instrText>
      </w:r>
      <w:r>
        <w:fldChar w:fldCharType="separate"/>
      </w:r>
      <w:hyperlink w:anchor="_Toc221012524" w:history="1">
        <w:r w:rsidR="00802503" w:rsidRPr="00E71428">
          <w:rPr>
            <w:rStyle w:val="Lienhypertexte"/>
            <w:noProof/>
          </w:rPr>
          <w:t>CHAPITRE 1 : EMBAUCHE</w:t>
        </w:r>
        <w:r w:rsidR="00802503">
          <w:rPr>
            <w:noProof/>
            <w:webHidden/>
          </w:rPr>
          <w:tab/>
        </w:r>
        <w:r w:rsidR="00802503">
          <w:rPr>
            <w:noProof/>
            <w:webHidden/>
          </w:rPr>
          <w:fldChar w:fldCharType="begin"/>
        </w:r>
        <w:r w:rsidR="00802503">
          <w:rPr>
            <w:noProof/>
            <w:webHidden/>
          </w:rPr>
          <w:instrText xml:space="preserve"> PAGEREF _Toc221012524 \h </w:instrText>
        </w:r>
        <w:r w:rsidR="00802503">
          <w:rPr>
            <w:noProof/>
            <w:webHidden/>
          </w:rPr>
        </w:r>
        <w:r w:rsidR="00802503">
          <w:rPr>
            <w:noProof/>
            <w:webHidden/>
          </w:rPr>
          <w:fldChar w:fldCharType="separate"/>
        </w:r>
        <w:r w:rsidR="00802503">
          <w:rPr>
            <w:noProof/>
            <w:webHidden/>
          </w:rPr>
          <w:t>3</w:t>
        </w:r>
        <w:r w:rsidR="00802503">
          <w:rPr>
            <w:noProof/>
            <w:webHidden/>
          </w:rPr>
          <w:fldChar w:fldCharType="end"/>
        </w:r>
      </w:hyperlink>
    </w:p>
    <w:p w14:paraId="575EF34C" w14:textId="518D54A3" w:rsidR="00802503" w:rsidRDefault="003448B0" w:rsidP="00FF49BE">
      <w:pPr>
        <w:pStyle w:val="TM1"/>
        <w:rPr>
          <w:rFonts w:asciiTheme="minorHAnsi" w:eastAsiaTheme="minorEastAsia" w:hAnsiTheme="minorHAnsi" w:cstheme="minorBidi"/>
          <w:noProof/>
        </w:rPr>
      </w:pPr>
      <w:hyperlink w:anchor="_Toc221012525" w:history="1">
        <w:r w:rsidR="00802503" w:rsidRPr="00E71428">
          <w:rPr>
            <w:rStyle w:val="Lienhypertexte"/>
            <w:b/>
            <w:bCs/>
            <w:noProof/>
            <w:spacing w:val="-3"/>
          </w:rPr>
          <w:t>ARTICLE 1 – OBJECTIF DE PROGRESSION</w:t>
        </w:r>
        <w:r w:rsidR="00802503">
          <w:rPr>
            <w:noProof/>
            <w:webHidden/>
          </w:rPr>
          <w:tab/>
        </w:r>
        <w:r w:rsidR="00802503">
          <w:rPr>
            <w:noProof/>
            <w:webHidden/>
          </w:rPr>
          <w:fldChar w:fldCharType="begin"/>
        </w:r>
        <w:r w:rsidR="00802503">
          <w:rPr>
            <w:noProof/>
            <w:webHidden/>
          </w:rPr>
          <w:instrText xml:space="preserve"> PAGEREF _Toc221012525 \h </w:instrText>
        </w:r>
        <w:r w:rsidR="00802503">
          <w:rPr>
            <w:noProof/>
            <w:webHidden/>
          </w:rPr>
        </w:r>
        <w:r w:rsidR="00802503">
          <w:rPr>
            <w:noProof/>
            <w:webHidden/>
          </w:rPr>
          <w:fldChar w:fldCharType="separate"/>
        </w:r>
        <w:r w:rsidR="00802503">
          <w:rPr>
            <w:noProof/>
            <w:webHidden/>
          </w:rPr>
          <w:t>4</w:t>
        </w:r>
        <w:r w:rsidR="00802503">
          <w:rPr>
            <w:noProof/>
            <w:webHidden/>
          </w:rPr>
          <w:fldChar w:fldCharType="end"/>
        </w:r>
      </w:hyperlink>
    </w:p>
    <w:p w14:paraId="70A88771" w14:textId="71C3FCAB" w:rsidR="00802503" w:rsidRDefault="003448B0" w:rsidP="00FF49BE">
      <w:pPr>
        <w:pStyle w:val="TM1"/>
        <w:rPr>
          <w:rFonts w:asciiTheme="minorHAnsi" w:eastAsiaTheme="minorEastAsia" w:hAnsiTheme="minorHAnsi" w:cstheme="minorBidi"/>
          <w:noProof/>
        </w:rPr>
      </w:pPr>
      <w:hyperlink w:anchor="_Toc221012526" w:history="1">
        <w:r w:rsidR="00802503" w:rsidRPr="00E71428">
          <w:rPr>
            <w:rStyle w:val="Lienhypertexte"/>
            <w:b/>
            <w:bCs/>
            <w:noProof/>
            <w:spacing w:val="-3"/>
          </w:rPr>
          <w:t>ARTICLE 2 –  ACTIONS</w:t>
        </w:r>
        <w:r w:rsidR="00802503">
          <w:rPr>
            <w:noProof/>
            <w:webHidden/>
          </w:rPr>
          <w:tab/>
        </w:r>
        <w:r w:rsidR="00802503">
          <w:rPr>
            <w:noProof/>
            <w:webHidden/>
          </w:rPr>
          <w:fldChar w:fldCharType="begin"/>
        </w:r>
        <w:r w:rsidR="00802503">
          <w:rPr>
            <w:noProof/>
            <w:webHidden/>
          </w:rPr>
          <w:instrText xml:space="preserve"> PAGEREF _Toc221012526 \h </w:instrText>
        </w:r>
        <w:r w:rsidR="00802503">
          <w:rPr>
            <w:noProof/>
            <w:webHidden/>
          </w:rPr>
        </w:r>
        <w:r w:rsidR="00802503">
          <w:rPr>
            <w:noProof/>
            <w:webHidden/>
          </w:rPr>
          <w:fldChar w:fldCharType="separate"/>
        </w:r>
        <w:r w:rsidR="00802503">
          <w:rPr>
            <w:noProof/>
            <w:webHidden/>
          </w:rPr>
          <w:t>4</w:t>
        </w:r>
        <w:r w:rsidR="00802503">
          <w:rPr>
            <w:noProof/>
            <w:webHidden/>
          </w:rPr>
          <w:fldChar w:fldCharType="end"/>
        </w:r>
      </w:hyperlink>
    </w:p>
    <w:p w14:paraId="0C60FC48" w14:textId="08A00A9D" w:rsidR="00802503" w:rsidRDefault="003448B0" w:rsidP="00FF49BE">
      <w:pPr>
        <w:pStyle w:val="TM1"/>
        <w:rPr>
          <w:rFonts w:asciiTheme="minorHAnsi" w:eastAsiaTheme="minorEastAsia" w:hAnsiTheme="minorHAnsi" w:cstheme="minorBidi"/>
          <w:noProof/>
        </w:rPr>
      </w:pPr>
      <w:hyperlink w:anchor="_Toc221012527" w:history="1">
        <w:r w:rsidR="00802503" w:rsidRPr="00E71428">
          <w:rPr>
            <w:rStyle w:val="Lienhypertexte"/>
            <w:b/>
            <w:bCs/>
            <w:noProof/>
            <w:spacing w:val="-3"/>
          </w:rPr>
          <w:t>ARTICLE 2.1 –  DEVELOPPEMENT DES STAGES ET DES CONTRATS D’APPRENTISSAGE OU DE PROFESIONNALISATION A DESTINATION DES FEMMES</w:t>
        </w:r>
        <w:r w:rsidR="00802503">
          <w:rPr>
            <w:noProof/>
            <w:webHidden/>
          </w:rPr>
          <w:tab/>
        </w:r>
        <w:r w:rsidR="00802503">
          <w:rPr>
            <w:noProof/>
            <w:webHidden/>
          </w:rPr>
          <w:fldChar w:fldCharType="begin"/>
        </w:r>
        <w:r w:rsidR="00802503">
          <w:rPr>
            <w:noProof/>
            <w:webHidden/>
          </w:rPr>
          <w:instrText xml:space="preserve"> PAGEREF _Toc221012527 \h </w:instrText>
        </w:r>
        <w:r w:rsidR="00802503">
          <w:rPr>
            <w:noProof/>
            <w:webHidden/>
          </w:rPr>
        </w:r>
        <w:r w:rsidR="00802503">
          <w:rPr>
            <w:noProof/>
            <w:webHidden/>
          </w:rPr>
          <w:fldChar w:fldCharType="separate"/>
        </w:r>
        <w:r w:rsidR="00802503">
          <w:rPr>
            <w:noProof/>
            <w:webHidden/>
          </w:rPr>
          <w:t>4</w:t>
        </w:r>
        <w:r w:rsidR="00802503">
          <w:rPr>
            <w:noProof/>
            <w:webHidden/>
          </w:rPr>
          <w:fldChar w:fldCharType="end"/>
        </w:r>
      </w:hyperlink>
    </w:p>
    <w:p w14:paraId="7FBAFDF1" w14:textId="13B85CCF" w:rsidR="00802503" w:rsidRDefault="003448B0" w:rsidP="00FF49BE">
      <w:pPr>
        <w:pStyle w:val="TM1"/>
        <w:rPr>
          <w:rFonts w:asciiTheme="minorHAnsi" w:eastAsiaTheme="minorEastAsia" w:hAnsiTheme="minorHAnsi" w:cstheme="minorBidi"/>
          <w:noProof/>
        </w:rPr>
      </w:pPr>
      <w:hyperlink w:anchor="_Toc221012528" w:history="1">
        <w:r w:rsidR="00802503" w:rsidRPr="00E71428">
          <w:rPr>
            <w:rStyle w:val="Lienhypertexte"/>
            <w:b/>
            <w:bCs/>
            <w:noProof/>
            <w:spacing w:val="-3"/>
          </w:rPr>
          <w:t>ARTICLE 2.2 – DEVELOPPEMENT DE LA MIXITE PAR LE RECRUTEMENT</w:t>
        </w:r>
        <w:r w:rsidR="00802503">
          <w:rPr>
            <w:noProof/>
            <w:webHidden/>
          </w:rPr>
          <w:tab/>
        </w:r>
        <w:r w:rsidR="00802503">
          <w:rPr>
            <w:noProof/>
            <w:webHidden/>
          </w:rPr>
          <w:fldChar w:fldCharType="begin"/>
        </w:r>
        <w:r w:rsidR="00802503">
          <w:rPr>
            <w:noProof/>
            <w:webHidden/>
          </w:rPr>
          <w:instrText xml:space="preserve"> PAGEREF _Toc221012528 \h </w:instrText>
        </w:r>
        <w:r w:rsidR="00802503">
          <w:rPr>
            <w:noProof/>
            <w:webHidden/>
          </w:rPr>
        </w:r>
        <w:r w:rsidR="00802503">
          <w:rPr>
            <w:noProof/>
            <w:webHidden/>
          </w:rPr>
          <w:fldChar w:fldCharType="separate"/>
        </w:r>
        <w:r w:rsidR="00802503">
          <w:rPr>
            <w:noProof/>
            <w:webHidden/>
          </w:rPr>
          <w:t>4</w:t>
        </w:r>
        <w:r w:rsidR="00802503">
          <w:rPr>
            <w:noProof/>
            <w:webHidden/>
          </w:rPr>
          <w:fldChar w:fldCharType="end"/>
        </w:r>
      </w:hyperlink>
    </w:p>
    <w:p w14:paraId="43ACF1B3" w14:textId="0CFA3402" w:rsidR="00802503" w:rsidRDefault="003448B0" w:rsidP="00FF49BE">
      <w:pPr>
        <w:pStyle w:val="TM1"/>
        <w:rPr>
          <w:rFonts w:asciiTheme="minorHAnsi" w:eastAsiaTheme="minorEastAsia" w:hAnsiTheme="minorHAnsi" w:cstheme="minorBidi"/>
          <w:noProof/>
        </w:rPr>
      </w:pPr>
      <w:hyperlink w:anchor="_Toc221012529" w:history="1">
        <w:r w:rsidR="00802503" w:rsidRPr="00E71428">
          <w:rPr>
            <w:rStyle w:val="Lienhypertexte"/>
            <w:noProof/>
          </w:rPr>
          <w:t>CHAPITRE 2 : FORMATION</w:t>
        </w:r>
        <w:r w:rsidR="00802503">
          <w:rPr>
            <w:noProof/>
            <w:webHidden/>
          </w:rPr>
          <w:tab/>
        </w:r>
        <w:r w:rsidR="00802503">
          <w:rPr>
            <w:noProof/>
            <w:webHidden/>
          </w:rPr>
          <w:fldChar w:fldCharType="begin"/>
        </w:r>
        <w:r w:rsidR="00802503">
          <w:rPr>
            <w:noProof/>
            <w:webHidden/>
          </w:rPr>
          <w:instrText xml:space="preserve"> PAGEREF _Toc221012529 \h </w:instrText>
        </w:r>
        <w:r w:rsidR="00802503">
          <w:rPr>
            <w:noProof/>
            <w:webHidden/>
          </w:rPr>
        </w:r>
        <w:r w:rsidR="00802503">
          <w:rPr>
            <w:noProof/>
            <w:webHidden/>
          </w:rPr>
          <w:fldChar w:fldCharType="separate"/>
        </w:r>
        <w:r w:rsidR="00802503">
          <w:rPr>
            <w:noProof/>
            <w:webHidden/>
          </w:rPr>
          <w:t>5</w:t>
        </w:r>
        <w:r w:rsidR="00802503">
          <w:rPr>
            <w:noProof/>
            <w:webHidden/>
          </w:rPr>
          <w:fldChar w:fldCharType="end"/>
        </w:r>
      </w:hyperlink>
    </w:p>
    <w:p w14:paraId="5CC13046" w14:textId="5D7C5CFA" w:rsidR="00802503" w:rsidRDefault="003448B0" w:rsidP="00FF49BE">
      <w:pPr>
        <w:pStyle w:val="TM1"/>
        <w:rPr>
          <w:rFonts w:asciiTheme="minorHAnsi" w:eastAsiaTheme="minorEastAsia" w:hAnsiTheme="minorHAnsi" w:cstheme="minorBidi"/>
          <w:noProof/>
        </w:rPr>
      </w:pPr>
      <w:hyperlink w:anchor="_Toc221012530" w:history="1">
        <w:r w:rsidR="00802503" w:rsidRPr="00E71428">
          <w:rPr>
            <w:rStyle w:val="Lienhypertexte"/>
            <w:b/>
            <w:bCs/>
            <w:noProof/>
            <w:spacing w:val="-3"/>
          </w:rPr>
          <w:t>ARTICLE 1 – OBJECTIF DE PROGRESSION</w:t>
        </w:r>
        <w:r w:rsidR="00802503">
          <w:rPr>
            <w:noProof/>
            <w:webHidden/>
          </w:rPr>
          <w:tab/>
        </w:r>
        <w:r w:rsidR="00802503">
          <w:rPr>
            <w:noProof/>
            <w:webHidden/>
          </w:rPr>
          <w:fldChar w:fldCharType="begin"/>
        </w:r>
        <w:r w:rsidR="00802503">
          <w:rPr>
            <w:noProof/>
            <w:webHidden/>
          </w:rPr>
          <w:instrText xml:space="preserve"> PAGEREF _Toc221012530 \h </w:instrText>
        </w:r>
        <w:r w:rsidR="00802503">
          <w:rPr>
            <w:noProof/>
            <w:webHidden/>
          </w:rPr>
        </w:r>
        <w:r w:rsidR="00802503">
          <w:rPr>
            <w:noProof/>
            <w:webHidden/>
          </w:rPr>
          <w:fldChar w:fldCharType="separate"/>
        </w:r>
        <w:r w:rsidR="00802503">
          <w:rPr>
            <w:noProof/>
            <w:webHidden/>
          </w:rPr>
          <w:t>5</w:t>
        </w:r>
        <w:r w:rsidR="00802503">
          <w:rPr>
            <w:noProof/>
            <w:webHidden/>
          </w:rPr>
          <w:fldChar w:fldCharType="end"/>
        </w:r>
      </w:hyperlink>
    </w:p>
    <w:p w14:paraId="7A65DBDF" w14:textId="0F8A9DB3" w:rsidR="00802503" w:rsidRDefault="003448B0" w:rsidP="00FF49BE">
      <w:pPr>
        <w:pStyle w:val="TM1"/>
        <w:rPr>
          <w:rFonts w:asciiTheme="minorHAnsi" w:eastAsiaTheme="minorEastAsia" w:hAnsiTheme="minorHAnsi" w:cstheme="minorBidi"/>
          <w:noProof/>
        </w:rPr>
      </w:pPr>
      <w:hyperlink w:anchor="_Toc221012531" w:history="1">
        <w:r w:rsidR="00802503" w:rsidRPr="00E71428">
          <w:rPr>
            <w:rStyle w:val="Lienhypertexte"/>
            <w:b/>
            <w:bCs/>
            <w:noProof/>
            <w:spacing w:val="-3"/>
          </w:rPr>
          <w:t>ARTICLE 2 – ACTIONS EN MATIERE D’ACCES A LA FORMATION</w:t>
        </w:r>
        <w:r w:rsidR="00802503">
          <w:rPr>
            <w:noProof/>
            <w:webHidden/>
          </w:rPr>
          <w:tab/>
        </w:r>
        <w:r w:rsidR="00802503">
          <w:rPr>
            <w:noProof/>
            <w:webHidden/>
          </w:rPr>
          <w:fldChar w:fldCharType="begin"/>
        </w:r>
        <w:r w:rsidR="00802503">
          <w:rPr>
            <w:noProof/>
            <w:webHidden/>
          </w:rPr>
          <w:instrText xml:space="preserve"> PAGEREF _Toc221012531 \h </w:instrText>
        </w:r>
        <w:r w:rsidR="00802503">
          <w:rPr>
            <w:noProof/>
            <w:webHidden/>
          </w:rPr>
        </w:r>
        <w:r w:rsidR="00802503">
          <w:rPr>
            <w:noProof/>
            <w:webHidden/>
          </w:rPr>
          <w:fldChar w:fldCharType="separate"/>
        </w:r>
        <w:r w:rsidR="00802503">
          <w:rPr>
            <w:noProof/>
            <w:webHidden/>
          </w:rPr>
          <w:t>5</w:t>
        </w:r>
        <w:r w:rsidR="00802503">
          <w:rPr>
            <w:noProof/>
            <w:webHidden/>
          </w:rPr>
          <w:fldChar w:fldCharType="end"/>
        </w:r>
      </w:hyperlink>
    </w:p>
    <w:p w14:paraId="30B0F02D" w14:textId="741B992A" w:rsidR="00802503" w:rsidRDefault="003448B0" w:rsidP="00FF49BE">
      <w:pPr>
        <w:pStyle w:val="TM1"/>
        <w:rPr>
          <w:rFonts w:asciiTheme="minorHAnsi" w:eastAsiaTheme="minorEastAsia" w:hAnsiTheme="minorHAnsi" w:cstheme="minorBidi"/>
          <w:noProof/>
        </w:rPr>
      </w:pPr>
      <w:hyperlink w:anchor="_Toc221012532" w:history="1">
        <w:r w:rsidR="00802503" w:rsidRPr="00E71428">
          <w:rPr>
            <w:rStyle w:val="Lienhypertexte"/>
            <w:noProof/>
          </w:rPr>
          <w:t>CHAPITRE 3 : SECURITE ET SANTE AU TRAVAIL ET CONDITIONS DE TRAVAIL: AGISSEMENTS SEXISTES, HARCELEMENT SEXUEL ET VIOLENCES AU TRAVAIL FONDEES SUR LE SEXE, L’IDENTITE DE GENRE OU L’ORIENTATION SEXUELLE</w:t>
        </w:r>
        <w:r w:rsidR="00802503">
          <w:rPr>
            <w:noProof/>
            <w:webHidden/>
          </w:rPr>
          <w:tab/>
        </w:r>
        <w:r w:rsidR="00802503">
          <w:rPr>
            <w:noProof/>
            <w:webHidden/>
          </w:rPr>
          <w:fldChar w:fldCharType="begin"/>
        </w:r>
        <w:r w:rsidR="00802503">
          <w:rPr>
            <w:noProof/>
            <w:webHidden/>
          </w:rPr>
          <w:instrText xml:space="preserve"> PAGEREF _Toc221012532 \h </w:instrText>
        </w:r>
        <w:r w:rsidR="00802503">
          <w:rPr>
            <w:noProof/>
            <w:webHidden/>
          </w:rPr>
        </w:r>
        <w:r w:rsidR="00802503">
          <w:rPr>
            <w:noProof/>
            <w:webHidden/>
          </w:rPr>
          <w:fldChar w:fldCharType="separate"/>
        </w:r>
        <w:r w:rsidR="00802503">
          <w:rPr>
            <w:noProof/>
            <w:webHidden/>
          </w:rPr>
          <w:t>6</w:t>
        </w:r>
        <w:r w:rsidR="00802503">
          <w:rPr>
            <w:noProof/>
            <w:webHidden/>
          </w:rPr>
          <w:fldChar w:fldCharType="end"/>
        </w:r>
      </w:hyperlink>
    </w:p>
    <w:p w14:paraId="0EFAB30F" w14:textId="29A847CD" w:rsidR="00802503" w:rsidRDefault="003448B0" w:rsidP="00FF49BE">
      <w:pPr>
        <w:pStyle w:val="TM1"/>
        <w:rPr>
          <w:rFonts w:asciiTheme="minorHAnsi" w:eastAsiaTheme="minorEastAsia" w:hAnsiTheme="minorHAnsi" w:cstheme="minorBidi"/>
          <w:noProof/>
        </w:rPr>
      </w:pPr>
      <w:hyperlink w:anchor="_Toc221012533" w:history="1">
        <w:r w:rsidR="00802503" w:rsidRPr="00E71428">
          <w:rPr>
            <w:rStyle w:val="Lienhypertexte"/>
            <w:b/>
            <w:bCs/>
            <w:noProof/>
            <w:spacing w:val="-3"/>
          </w:rPr>
          <w:t>ARTICLE 1 – OBJECTIFS DE PROGRESSION</w:t>
        </w:r>
        <w:r w:rsidR="00802503">
          <w:rPr>
            <w:noProof/>
            <w:webHidden/>
          </w:rPr>
          <w:tab/>
        </w:r>
        <w:r w:rsidR="00802503">
          <w:rPr>
            <w:noProof/>
            <w:webHidden/>
          </w:rPr>
          <w:fldChar w:fldCharType="begin"/>
        </w:r>
        <w:r w:rsidR="00802503">
          <w:rPr>
            <w:noProof/>
            <w:webHidden/>
          </w:rPr>
          <w:instrText xml:space="preserve"> PAGEREF _Toc221012533 \h </w:instrText>
        </w:r>
        <w:r w:rsidR="00802503">
          <w:rPr>
            <w:noProof/>
            <w:webHidden/>
          </w:rPr>
        </w:r>
        <w:r w:rsidR="00802503">
          <w:rPr>
            <w:noProof/>
            <w:webHidden/>
          </w:rPr>
          <w:fldChar w:fldCharType="separate"/>
        </w:r>
        <w:r w:rsidR="00802503">
          <w:rPr>
            <w:noProof/>
            <w:webHidden/>
          </w:rPr>
          <w:t>6</w:t>
        </w:r>
        <w:r w:rsidR="00802503">
          <w:rPr>
            <w:noProof/>
            <w:webHidden/>
          </w:rPr>
          <w:fldChar w:fldCharType="end"/>
        </w:r>
      </w:hyperlink>
    </w:p>
    <w:p w14:paraId="42B40F94" w14:textId="6C88AC84" w:rsidR="00802503" w:rsidRDefault="003448B0" w:rsidP="00FF49BE">
      <w:pPr>
        <w:pStyle w:val="TM1"/>
        <w:rPr>
          <w:rFonts w:asciiTheme="minorHAnsi" w:eastAsiaTheme="minorEastAsia" w:hAnsiTheme="minorHAnsi" w:cstheme="minorBidi"/>
          <w:noProof/>
        </w:rPr>
      </w:pPr>
      <w:hyperlink w:anchor="_Toc221012534" w:history="1">
        <w:r w:rsidR="00802503" w:rsidRPr="00E71428">
          <w:rPr>
            <w:rStyle w:val="Lienhypertexte"/>
            <w:b/>
            <w:bCs/>
            <w:noProof/>
            <w:spacing w:val="-3"/>
          </w:rPr>
          <w:t>ARTICLE 2 – ACTIONS DE PREVENTION DES AGISSEMENTS SEXISTES, DU HARCELEMENT SEXUEL ET DES VIOLENCES AU TRAVAIL FONDEES SUR LE SEXE, L’IDENTITE DE GENRE OU L’ORIENTATION SEXUELLE</w:t>
        </w:r>
        <w:r w:rsidR="00802503">
          <w:rPr>
            <w:noProof/>
            <w:webHidden/>
          </w:rPr>
          <w:tab/>
        </w:r>
        <w:r w:rsidR="00802503">
          <w:rPr>
            <w:noProof/>
            <w:webHidden/>
          </w:rPr>
          <w:fldChar w:fldCharType="begin"/>
        </w:r>
        <w:r w:rsidR="00802503">
          <w:rPr>
            <w:noProof/>
            <w:webHidden/>
          </w:rPr>
          <w:instrText xml:space="preserve"> PAGEREF _Toc221012534 \h </w:instrText>
        </w:r>
        <w:r w:rsidR="00802503">
          <w:rPr>
            <w:noProof/>
            <w:webHidden/>
          </w:rPr>
        </w:r>
        <w:r w:rsidR="00802503">
          <w:rPr>
            <w:noProof/>
            <w:webHidden/>
          </w:rPr>
          <w:fldChar w:fldCharType="separate"/>
        </w:r>
        <w:r w:rsidR="00802503">
          <w:rPr>
            <w:noProof/>
            <w:webHidden/>
          </w:rPr>
          <w:t>7</w:t>
        </w:r>
        <w:r w:rsidR="00802503">
          <w:rPr>
            <w:noProof/>
            <w:webHidden/>
          </w:rPr>
          <w:fldChar w:fldCharType="end"/>
        </w:r>
      </w:hyperlink>
    </w:p>
    <w:p w14:paraId="10C68566" w14:textId="79EFC0D5" w:rsidR="00802503" w:rsidRDefault="003448B0">
      <w:pPr>
        <w:pStyle w:val="TM2"/>
        <w:tabs>
          <w:tab w:val="right" w:leader="dot" w:pos="9629"/>
        </w:tabs>
        <w:rPr>
          <w:rFonts w:asciiTheme="minorHAnsi" w:eastAsiaTheme="minorEastAsia" w:hAnsiTheme="minorHAnsi" w:cstheme="minorBidi"/>
          <w:noProof/>
        </w:rPr>
      </w:pPr>
      <w:hyperlink w:anchor="_Toc221012535" w:history="1">
        <w:r w:rsidR="00802503" w:rsidRPr="00E71428">
          <w:rPr>
            <w:rStyle w:val="Lienhypertexte"/>
            <w:b/>
            <w:bCs/>
            <w:noProof/>
            <w:spacing w:val="-3"/>
          </w:rPr>
          <w:t>Article 2.1 – Actions de formation</w:t>
        </w:r>
        <w:r w:rsidR="00802503">
          <w:rPr>
            <w:noProof/>
            <w:webHidden/>
          </w:rPr>
          <w:tab/>
        </w:r>
        <w:r w:rsidR="00802503">
          <w:rPr>
            <w:noProof/>
            <w:webHidden/>
          </w:rPr>
          <w:fldChar w:fldCharType="begin"/>
        </w:r>
        <w:r w:rsidR="00802503">
          <w:rPr>
            <w:noProof/>
            <w:webHidden/>
          </w:rPr>
          <w:instrText xml:space="preserve"> PAGEREF _Toc221012535 \h </w:instrText>
        </w:r>
        <w:r w:rsidR="00802503">
          <w:rPr>
            <w:noProof/>
            <w:webHidden/>
          </w:rPr>
        </w:r>
        <w:r w:rsidR="00802503">
          <w:rPr>
            <w:noProof/>
            <w:webHidden/>
          </w:rPr>
          <w:fldChar w:fldCharType="separate"/>
        </w:r>
        <w:r w:rsidR="00802503">
          <w:rPr>
            <w:noProof/>
            <w:webHidden/>
          </w:rPr>
          <w:t>7</w:t>
        </w:r>
        <w:r w:rsidR="00802503">
          <w:rPr>
            <w:noProof/>
            <w:webHidden/>
          </w:rPr>
          <w:fldChar w:fldCharType="end"/>
        </w:r>
      </w:hyperlink>
    </w:p>
    <w:p w14:paraId="2AF84B5C" w14:textId="2A37BB6F" w:rsidR="00802503" w:rsidRDefault="003448B0">
      <w:pPr>
        <w:pStyle w:val="TM2"/>
        <w:tabs>
          <w:tab w:val="right" w:leader="dot" w:pos="9629"/>
        </w:tabs>
        <w:rPr>
          <w:rFonts w:asciiTheme="minorHAnsi" w:eastAsiaTheme="minorEastAsia" w:hAnsiTheme="minorHAnsi" w:cstheme="minorBidi"/>
          <w:noProof/>
        </w:rPr>
      </w:pPr>
      <w:hyperlink w:anchor="_Toc221012536" w:history="1">
        <w:r w:rsidR="00802503" w:rsidRPr="00E71428">
          <w:rPr>
            <w:rStyle w:val="Lienhypertexte"/>
            <w:b/>
            <w:bCs/>
            <w:noProof/>
            <w:spacing w:val="-3"/>
          </w:rPr>
          <w:t>Article 2.2 – Actions de sensibilisation</w:t>
        </w:r>
        <w:r w:rsidR="00802503">
          <w:rPr>
            <w:noProof/>
            <w:webHidden/>
          </w:rPr>
          <w:tab/>
        </w:r>
        <w:r w:rsidR="00802503">
          <w:rPr>
            <w:noProof/>
            <w:webHidden/>
          </w:rPr>
          <w:fldChar w:fldCharType="begin"/>
        </w:r>
        <w:r w:rsidR="00802503">
          <w:rPr>
            <w:noProof/>
            <w:webHidden/>
          </w:rPr>
          <w:instrText xml:space="preserve"> PAGEREF _Toc221012536 \h </w:instrText>
        </w:r>
        <w:r w:rsidR="00802503">
          <w:rPr>
            <w:noProof/>
            <w:webHidden/>
          </w:rPr>
        </w:r>
        <w:r w:rsidR="00802503">
          <w:rPr>
            <w:noProof/>
            <w:webHidden/>
          </w:rPr>
          <w:fldChar w:fldCharType="separate"/>
        </w:r>
        <w:r w:rsidR="00802503">
          <w:rPr>
            <w:noProof/>
            <w:webHidden/>
          </w:rPr>
          <w:t>7</w:t>
        </w:r>
        <w:r w:rsidR="00802503">
          <w:rPr>
            <w:noProof/>
            <w:webHidden/>
          </w:rPr>
          <w:fldChar w:fldCharType="end"/>
        </w:r>
      </w:hyperlink>
    </w:p>
    <w:p w14:paraId="126FCFD5" w14:textId="59363F15" w:rsidR="00802503" w:rsidRDefault="003448B0" w:rsidP="00FF49BE">
      <w:pPr>
        <w:pStyle w:val="TM1"/>
        <w:rPr>
          <w:rFonts w:asciiTheme="minorHAnsi" w:eastAsiaTheme="minorEastAsia" w:hAnsiTheme="minorHAnsi" w:cstheme="minorBidi"/>
          <w:noProof/>
        </w:rPr>
      </w:pPr>
      <w:hyperlink w:anchor="_Toc221012537" w:history="1">
        <w:r w:rsidR="00802503" w:rsidRPr="00E71428">
          <w:rPr>
            <w:rStyle w:val="Lienhypertexte"/>
            <w:b/>
            <w:bCs/>
            <w:noProof/>
            <w:spacing w:val="-3"/>
          </w:rPr>
          <w:t>ARTICLE 3 – ACTIONS DE TRAITEMENT DES SITUATIONS LIEES AUX AGISSEMENTS SEXISTES, HARCELEMENTS SEXUELS ET VIOLENCES AU TRAVAIL FONDEES SUR LE SEXE, L’IDENTITE DE GENRE OU L’ORIENTATION SEXUELLE</w:t>
        </w:r>
        <w:r w:rsidR="00802503">
          <w:rPr>
            <w:noProof/>
            <w:webHidden/>
          </w:rPr>
          <w:tab/>
        </w:r>
        <w:r w:rsidR="00802503">
          <w:rPr>
            <w:noProof/>
            <w:webHidden/>
          </w:rPr>
          <w:fldChar w:fldCharType="begin"/>
        </w:r>
        <w:r w:rsidR="00802503">
          <w:rPr>
            <w:noProof/>
            <w:webHidden/>
          </w:rPr>
          <w:instrText xml:space="preserve"> PAGEREF _Toc221012537 \h </w:instrText>
        </w:r>
        <w:r w:rsidR="00802503">
          <w:rPr>
            <w:noProof/>
            <w:webHidden/>
          </w:rPr>
        </w:r>
        <w:r w:rsidR="00802503">
          <w:rPr>
            <w:noProof/>
            <w:webHidden/>
          </w:rPr>
          <w:fldChar w:fldCharType="separate"/>
        </w:r>
        <w:r w:rsidR="00802503">
          <w:rPr>
            <w:noProof/>
            <w:webHidden/>
          </w:rPr>
          <w:t>7</w:t>
        </w:r>
        <w:r w:rsidR="00802503">
          <w:rPr>
            <w:noProof/>
            <w:webHidden/>
          </w:rPr>
          <w:fldChar w:fldCharType="end"/>
        </w:r>
      </w:hyperlink>
    </w:p>
    <w:p w14:paraId="6684D5D3" w14:textId="48803BB0" w:rsidR="00802503" w:rsidRDefault="003448B0" w:rsidP="00FF49BE">
      <w:pPr>
        <w:pStyle w:val="TM1"/>
        <w:rPr>
          <w:rFonts w:asciiTheme="minorHAnsi" w:eastAsiaTheme="minorEastAsia" w:hAnsiTheme="minorHAnsi" w:cstheme="minorBidi"/>
          <w:noProof/>
        </w:rPr>
      </w:pPr>
      <w:hyperlink w:anchor="_Toc221012538" w:history="1">
        <w:r w:rsidR="00802503" w:rsidRPr="00E71428">
          <w:rPr>
            <w:rStyle w:val="Lienhypertexte"/>
            <w:noProof/>
          </w:rPr>
          <w:t>CHAPITRE 4 : ARTICULATION ENTRE L’ACTIVITE PROFESSIONNELLE ET LA VIE PERSONNELLE</w:t>
        </w:r>
        <w:r w:rsidR="00802503">
          <w:rPr>
            <w:noProof/>
            <w:webHidden/>
          </w:rPr>
          <w:tab/>
        </w:r>
        <w:r w:rsidR="00802503">
          <w:rPr>
            <w:noProof/>
            <w:webHidden/>
          </w:rPr>
          <w:fldChar w:fldCharType="begin"/>
        </w:r>
        <w:r w:rsidR="00802503">
          <w:rPr>
            <w:noProof/>
            <w:webHidden/>
          </w:rPr>
          <w:instrText xml:space="preserve"> PAGEREF _Toc221012538 \h </w:instrText>
        </w:r>
        <w:r w:rsidR="00802503">
          <w:rPr>
            <w:noProof/>
            <w:webHidden/>
          </w:rPr>
        </w:r>
        <w:r w:rsidR="00802503">
          <w:rPr>
            <w:noProof/>
            <w:webHidden/>
          </w:rPr>
          <w:fldChar w:fldCharType="separate"/>
        </w:r>
        <w:r w:rsidR="00802503">
          <w:rPr>
            <w:noProof/>
            <w:webHidden/>
          </w:rPr>
          <w:t>8</w:t>
        </w:r>
        <w:r w:rsidR="00802503">
          <w:rPr>
            <w:noProof/>
            <w:webHidden/>
          </w:rPr>
          <w:fldChar w:fldCharType="end"/>
        </w:r>
      </w:hyperlink>
    </w:p>
    <w:p w14:paraId="110BE961" w14:textId="76724649" w:rsidR="00802503" w:rsidRDefault="003448B0" w:rsidP="00FF49BE">
      <w:pPr>
        <w:pStyle w:val="TM1"/>
        <w:rPr>
          <w:rFonts w:asciiTheme="minorHAnsi" w:eastAsiaTheme="minorEastAsia" w:hAnsiTheme="minorHAnsi" w:cstheme="minorBidi"/>
          <w:noProof/>
        </w:rPr>
      </w:pPr>
      <w:hyperlink w:anchor="_Toc221012539" w:history="1">
        <w:r w:rsidR="00802503" w:rsidRPr="00E71428">
          <w:rPr>
            <w:rStyle w:val="Lienhypertexte"/>
            <w:noProof/>
          </w:rPr>
          <w:t>ET FAMILIALE ET CONDITIONS DE TRAVAIL</w:t>
        </w:r>
        <w:r w:rsidR="00802503">
          <w:rPr>
            <w:noProof/>
            <w:webHidden/>
          </w:rPr>
          <w:tab/>
        </w:r>
        <w:r w:rsidR="00802503">
          <w:rPr>
            <w:noProof/>
            <w:webHidden/>
          </w:rPr>
          <w:fldChar w:fldCharType="begin"/>
        </w:r>
        <w:r w:rsidR="00802503">
          <w:rPr>
            <w:noProof/>
            <w:webHidden/>
          </w:rPr>
          <w:instrText xml:space="preserve"> PAGEREF _Toc221012539 \h </w:instrText>
        </w:r>
        <w:r w:rsidR="00802503">
          <w:rPr>
            <w:noProof/>
            <w:webHidden/>
          </w:rPr>
        </w:r>
        <w:r w:rsidR="00802503">
          <w:rPr>
            <w:noProof/>
            <w:webHidden/>
          </w:rPr>
          <w:fldChar w:fldCharType="separate"/>
        </w:r>
        <w:r w:rsidR="00802503">
          <w:rPr>
            <w:noProof/>
            <w:webHidden/>
          </w:rPr>
          <w:t>8</w:t>
        </w:r>
        <w:r w:rsidR="00802503">
          <w:rPr>
            <w:noProof/>
            <w:webHidden/>
          </w:rPr>
          <w:fldChar w:fldCharType="end"/>
        </w:r>
      </w:hyperlink>
    </w:p>
    <w:p w14:paraId="1104ED08" w14:textId="1A425AC9" w:rsidR="00802503" w:rsidRDefault="003448B0" w:rsidP="00FF49BE">
      <w:pPr>
        <w:pStyle w:val="TM1"/>
        <w:rPr>
          <w:rFonts w:asciiTheme="minorHAnsi" w:eastAsiaTheme="minorEastAsia" w:hAnsiTheme="minorHAnsi" w:cstheme="minorBidi"/>
          <w:noProof/>
        </w:rPr>
      </w:pPr>
      <w:hyperlink w:anchor="_Toc221012540" w:history="1">
        <w:r w:rsidR="00802503" w:rsidRPr="00E71428">
          <w:rPr>
            <w:rStyle w:val="Lienhypertexte"/>
            <w:b/>
            <w:bCs/>
            <w:noProof/>
            <w:spacing w:val="-3"/>
          </w:rPr>
          <w:t>ARTICLE 1 – OBJECTIFS DE PROGRESSION</w:t>
        </w:r>
        <w:r w:rsidR="00802503">
          <w:rPr>
            <w:noProof/>
            <w:webHidden/>
          </w:rPr>
          <w:tab/>
        </w:r>
        <w:r w:rsidR="00802503">
          <w:rPr>
            <w:noProof/>
            <w:webHidden/>
          </w:rPr>
          <w:fldChar w:fldCharType="begin"/>
        </w:r>
        <w:r w:rsidR="00802503">
          <w:rPr>
            <w:noProof/>
            <w:webHidden/>
          </w:rPr>
          <w:instrText xml:space="preserve"> PAGEREF _Toc221012540 \h </w:instrText>
        </w:r>
        <w:r w:rsidR="00802503">
          <w:rPr>
            <w:noProof/>
            <w:webHidden/>
          </w:rPr>
        </w:r>
        <w:r w:rsidR="00802503">
          <w:rPr>
            <w:noProof/>
            <w:webHidden/>
          </w:rPr>
          <w:fldChar w:fldCharType="separate"/>
        </w:r>
        <w:r w:rsidR="00802503">
          <w:rPr>
            <w:noProof/>
            <w:webHidden/>
          </w:rPr>
          <w:t>8</w:t>
        </w:r>
        <w:r w:rsidR="00802503">
          <w:rPr>
            <w:noProof/>
            <w:webHidden/>
          </w:rPr>
          <w:fldChar w:fldCharType="end"/>
        </w:r>
      </w:hyperlink>
    </w:p>
    <w:p w14:paraId="050607A1" w14:textId="18C16827" w:rsidR="00802503" w:rsidRDefault="003448B0" w:rsidP="00FF49BE">
      <w:pPr>
        <w:pStyle w:val="TM1"/>
        <w:rPr>
          <w:rFonts w:asciiTheme="minorHAnsi" w:eastAsiaTheme="minorEastAsia" w:hAnsiTheme="minorHAnsi" w:cstheme="minorBidi"/>
          <w:noProof/>
        </w:rPr>
      </w:pPr>
      <w:hyperlink w:anchor="_Toc221012541" w:history="1">
        <w:r w:rsidR="00802503" w:rsidRPr="00E71428">
          <w:rPr>
            <w:rStyle w:val="Lienhypertexte"/>
            <w:b/>
            <w:bCs/>
            <w:noProof/>
            <w:spacing w:val="-3"/>
          </w:rPr>
          <w:t>ARTICLE 2 – ACTION D’ACCOMPAGNEMENT DES SALARIES DANS LA PARENTALITE</w:t>
        </w:r>
        <w:r w:rsidR="00802503">
          <w:rPr>
            <w:noProof/>
            <w:webHidden/>
          </w:rPr>
          <w:tab/>
        </w:r>
        <w:r w:rsidR="00802503">
          <w:rPr>
            <w:noProof/>
            <w:webHidden/>
          </w:rPr>
          <w:fldChar w:fldCharType="begin"/>
        </w:r>
        <w:r w:rsidR="00802503">
          <w:rPr>
            <w:noProof/>
            <w:webHidden/>
          </w:rPr>
          <w:instrText xml:space="preserve"> PAGEREF _Toc221012541 \h </w:instrText>
        </w:r>
        <w:r w:rsidR="00802503">
          <w:rPr>
            <w:noProof/>
            <w:webHidden/>
          </w:rPr>
        </w:r>
        <w:r w:rsidR="00802503">
          <w:rPr>
            <w:noProof/>
            <w:webHidden/>
          </w:rPr>
          <w:fldChar w:fldCharType="separate"/>
        </w:r>
        <w:r w:rsidR="00802503">
          <w:rPr>
            <w:noProof/>
            <w:webHidden/>
          </w:rPr>
          <w:t>9</w:t>
        </w:r>
        <w:r w:rsidR="00802503">
          <w:rPr>
            <w:noProof/>
            <w:webHidden/>
          </w:rPr>
          <w:fldChar w:fldCharType="end"/>
        </w:r>
      </w:hyperlink>
    </w:p>
    <w:p w14:paraId="535F560C" w14:textId="23D91057" w:rsidR="00802503" w:rsidRDefault="003448B0">
      <w:pPr>
        <w:pStyle w:val="TM2"/>
        <w:tabs>
          <w:tab w:val="right" w:leader="dot" w:pos="9629"/>
        </w:tabs>
        <w:rPr>
          <w:rFonts w:asciiTheme="minorHAnsi" w:eastAsiaTheme="minorEastAsia" w:hAnsiTheme="minorHAnsi" w:cstheme="minorBidi"/>
          <w:noProof/>
        </w:rPr>
      </w:pPr>
      <w:hyperlink w:anchor="_Toc221012542" w:history="1">
        <w:r w:rsidR="00802503" w:rsidRPr="00E71428">
          <w:rPr>
            <w:rStyle w:val="Lienhypertexte"/>
            <w:b/>
            <w:bCs/>
            <w:noProof/>
            <w:spacing w:val="-3"/>
          </w:rPr>
          <w:t>Article 2.1 – Retour de congé maternité, d’adoption ou parental d’éducation</w:t>
        </w:r>
        <w:r w:rsidR="00802503">
          <w:rPr>
            <w:noProof/>
            <w:webHidden/>
          </w:rPr>
          <w:tab/>
        </w:r>
        <w:r w:rsidR="00802503">
          <w:rPr>
            <w:noProof/>
            <w:webHidden/>
          </w:rPr>
          <w:fldChar w:fldCharType="begin"/>
        </w:r>
        <w:r w:rsidR="00802503">
          <w:rPr>
            <w:noProof/>
            <w:webHidden/>
          </w:rPr>
          <w:instrText xml:space="preserve"> PAGEREF _Toc221012542 \h </w:instrText>
        </w:r>
        <w:r w:rsidR="00802503">
          <w:rPr>
            <w:noProof/>
            <w:webHidden/>
          </w:rPr>
        </w:r>
        <w:r w:rsidR="00802503">
          <w:rPr>
            <w:noProof/>
            <w:webHidden/>
          </w:rPr>
          <w:fldChar w:fldCharType="separate"/>
        </w:r>
        <w:r w:rsidR="00802503">
          <w:rPr>
            <w:noProof/>
            <w:webHidden/>
          </w:rPr>
          <w:t>9</w:t>
        </w:r>
        <w:r w:rsidR="00802503">
          <w:rPr>
            <w:noProof/>
            <w:webHidden/>
          </w:rPr>
          <w:fldChar w:fldCharType="end"/>
        </w:r>
      </w:hyperlink>
    </w:p>
    <w:p w14:paraId="0B74EACC" w14:textId="5CC58AE1" w:rsidR="00802503" w:rsidRDefault="003448B0">
      <w:pPr>
        <w:pStyle w:val="TM2"/>
        <w:tabs>
          <w:tab w:val="right" w:leader="dot" w:pos="9629"/>
        </w:tabs>
        <w:rPr>
          <w:rFonts w:asciiTheme="minorHAnsi" w:eastAsiaTheme="minorEastAsia" w:hAnsiTheme="minorHAnsi" w:cstheme="minorBidi"/>
          <w:noProof/>
        </w:rPr>
      </w:pPr>
      <w:hyperlink w:anchor="_Toc221012543" w:history="1">
        <w:r w:rsidR="00802503" w:rsidRPr="00E71428">
          <w:rPr>
            <w:rStyle w:val="Lienhypertexte"/>
            <w:b/>
            <w:bCs/>
            <w:noProof/>
            <w:spacing w:val="-3"/>
          </w:rPr>
          <w:t>Article 2.2 – Congé paternité et d’accueil de l’enfant</w:t>
        </w:r>
        <w:r w:rsidR="00802503">
          <w:rPr>
            <w:noProof/>
            <w:webHidden/>
          </w:rPr>
          <w:tab/>
        </w:r>
        <w:r w:rsidR="00802503">
          <w:rPr>
            <w:noProof/>
            <w:webHidden/>
          </w:rPr>
          <w:fldChar w:fldCharType="begin"/>
        </w:r>
        <w:r w:rsidR="00802503">
          <w:rPr>
            <w:noProof/>
            <w:webHidden/>
          </w:rPr>
          <w:instrText xml:space="preserve"> PAGEREF _Toc221012543 \h </w:instrText>
        </w:r>
        <w:r w:rsidR="00802503">
          <w:rPr>
            <w:noProof/>
            <w:webHidden/>
          </w:rPr>
        </w:r>
        <w:r w:rsidR="00802503">
          <w:rPr>
            <w:noProof/>
            <w:webHidden/>
          </w:rPr>
          <w:fldChar w:fldCharType="separate"/>
        </w:r>
        <w:r w:rsidR="00802503">
          <w:rPr>
            <w:noProof/>
            <w:webHidden/>
          </w:rPr>
          <w:t>9</w:t>
        </w:r>
        <w:r w:rsidR="00802503">
          <w:rPr>
            <w:noProof/>
            <w:webHidden/>
          </w:rPr>
          <w:fldChar w:fldCharType="end"/>
        </w:r>
      </w:hyperlink>
    </w:p>
    <w:p w14:paraId="1F603ED2" w14:textId="7CD3535C" w:rsidR="00802503" w:rsidRDefault="003448B0" w:rsidP="00FF49BE">
      <w:pPr>
        <w:pStyle w:val="TM1"/>
        <w:rPr>
          <w:rFonts w:asciiTheme="minorHAnsi" w:eastAsiaTheme="minorEastAsia" w:hAnsiTheme="minorHAnsi" w:cstheme="minorBidi"/>
          <w:noProof/>
        </w:rPr>
      </w:pPr>
      <w:hyperlink w:anchor="_Toc221012544" w:history="1">
        <w:r w:rsidR="00802503" w:rsidRPr="00E71428">
          <w:rPr>
            <w:rStyle w:val="Lienhypertexte"/>
            <w:b/>
            <w:bCs/>
            <w:noProof/>
            <w:spacing w:val="-3"/>
          </w:rPr>
          <w:t>ARTICLE 3 – ACTIONS RELATIVES A L’ORGANISATION DES REUNIONS</w:t>
        </w:r>
        <w:r w:rsidR="00802503">
          <w:rPr>
            <w:noProof/>
            <w:webHidden/>
          </w:rPr>
          <w:tab/>
        </w:r>
        <w:r w:rsidR="00802503">
          <w:rPr>
            <w:noProof/>
            <w:webHidden/>
          </w:rPr>
          <w:fldChar w:fldCharType="begin"/>
        </w:r>
        <w:r w:rsidR="00802503">
          <w:rPr>
            <w:noProof/>
            <w:webHidden/>
          </w:rPr>
          <w:instrText xml:space="preserve"> PAGEREF _Toc221012544 \h </w:instrText>
        </w:r>
        <w:r w:rsidR="00802503">
          <w:rPr>
            <w:noProof/>
            <w:webHidden/>
          </w:rPr>
        </w:r>
        <w:r w:rsidR="00802503">
          <w:rPr>
            <w:noProof/>
            <w:webHidden/>
          </w:rPr>
          <w:fldChar w:fldCharType="separate"/>
        </w:r>
        <w:r w:rsidR="00802503">
          <w:rPr>
            <w:noProof/>
            <w:webHidden/>
          </w:rPr>
          <w:t>10</w:t>
        </w:r>
        <w:r w:rsidR="00802503">
          <w:rPr>
            <w:noProof/>
            <w:webHidden/>
          </w:rPr>
          <w:fldChar w:fldCharType="end"/>
        </w:r>
      </w:hyperlink>
    </w:p>
    <w:p w14:paraId="4A56C64B" w14:textId="715B0F91" w:rsidR="00802503" w:rsidRDefault="003448B0" w:rsidP="00FF49BE">
      <w:pPr>
        <w:pStyle w:val="TM1"/>
        <w:rPr>
          <w:rFonts w:asciiTheme="minorHAnsi" w:eastAsiaTheme="minorEastAsia" w:hAnsiTheme="minorHAnsi" w:cstheme="minorBidi"/>
          <w:noProof/>
        </w:rPr>
      </w:pPr>
      <w:hyperlink w:anchor="_Toc221012545" w:history="1">
        <w:r w:rsidR="00802503" w:rsidRPr="00E71428">
          <w:rPr>
            <w:rStyle w:val="Lienhypertexte"/>
            <w:noProof/>
          </w:rPr>
          <w:t>CHAPITRE 5 : REMUNERATION EFFECTIVE</w:t>
        </w:r>
        <w:r w:rsidR="00802503">
          <w:rPr>
            <w:noProof/>
            <w:webHidden/>
          </w:rPr>
          <w:tab/>
        </w:r>
        <w:r w:rsidR="00802503">
          <w:rPr>
            <w:noProof/>
            <w:webHidden/>
          </w:rPr>
          <w:fldChar w:fldCharType="begin"/>
        </w:r>
        <w:r w:rsidR="00802503">
          <w:rPr>
            <w:noProof/>
            <w:webHidden/>
          </w:rPr>
          <w:instrText xml:space="preserve"> PAGEREF _Toc221012545 \h </w:instrText>
        </w:r>
        <w:r w:rsidR="00802503">
          <w:rPr>
            <w:noProof/>
            <w:webHidden/>
          </w:rPr>
        </w:r>
        <w:r w:rsidR="00802503">
          <w:rPr>
            <w:noProof/>
            <w:webHidden/>
          </w:rPr>
          <w:fldChar w:fldCharType="separate"/>
        </w:r>
        <w:r w:rsidR="00802503">
          <w:rPr>
            <w:noProof/>
            <w:webHidden/>
          </w:rPr>
          <w:t>10</w:t>
        </w:r>
        <w:r w:rsidR="00802503">
          <w:rPr>
            <w:noProof/>
            <w:webHidden/>
          </w:rPr>
          <w:fldChar w:fldCharType="end"/>
        </w:r>
      </w:hyperlink>
    </w:p>
    <w:p w14:paraId="7E021A70" w14:textId="711440DB" w:rsidR="00802503" w:rsidRDefault="003448B0" w:rsidP="00FF49BE">
      <w:pPr>
        <w:pStyle w:val="TM1"/>
        <w:rPr>
          <w:rFonts w:asciiTheme="minorHAnsi" w:eastAsiaTheme="minorEastAsia" w:hAnsiTheme="minorHAnsi" w:cstheme="minorBidi"/>
          <w:noProof/>
        </w:rPr>
      </w:pPr>
      <w:hyperlink w:anchor="_Toc221012546" w:history="1">
        <w:r w:rsidR="00802503" w:rsidRPr="00E71428">
          <w:rPr>
            <w:rStyle w:val="Lienhypertexte"/>
            <w:b/>
            <w:bCs/>
            <w:noProof/>
            <w:spacing w:val="-3"/>
          </w:rPr>
          <w:t>ARTICLE 1 – OBJECTIFS DE PROGRESSION</w:t>
        </w:r>
        <w:r w:rsidR="00802503">
          <w:rPr>
            <w:noProof/>
            <w:webHidden/>
          </w:rPr>
          <w:tab/>
        </w:r>
        <w:r w:rsidR="00802503">
          <w:rPr>
            <w:noProof/>
            <w:webHidden/>
          </w:rPr>
          <w:fldChar w:fldCharType="begin"/>
        </w:r>
        <w:r w:rsidR="00802503">
          <w:rPr>
            <w:noProof/>
            <w:webHidden/>
          </w:rPr>
          <w:instrText xml:space="preserve"> PAGEREF _Toc221012546 \h </w:instrText>
        </w:r>
        <w:r w:rsidR="00802503">
          <w:rPr>
            <w:noProof/>
            <w:webHidden/>
          </w:rPr>
        </w:r>
        <w:r w:rsidR="00802503">
          <w:rPr>
            <w:noProof/>
            <w:webHidden/>
          </w:rPr>
          <w:fldChar w:fldCharType="separate"/>
        </w:r>
        <w:r w:rsidR="00802503">
          <w:rPr>
            <w:noProof/>
            <w:webHidden/>
          </w:rPr>
          <w:t>11</w:t>
        </w:r>
        <w:r w:rsidR="00802503">
          <w:rPr>
            <w:noProof/>
            <w:webHidden/>
          </w:rPr>
          <w:fldChar w:fldCharType="end"/>
        </w:r>
      </w:hyperlink>
    </w:p>
    <w:p w14:paraId="31BD29CF" w14:textId="491E8764" w:rsidR="00802503" w:rsidRDefault="003448B0" w:rsidP="00FF49BE">
      <w:pPr>
        <w:pStyle w:val="TM1"/>
        <w:rPr>
          <w:rFonts w:asciiTheme="minorHAnsi" w:eastAsiaTheme="minorEastAsia" w:hAnsiTheme="minorHAnsi" w:cstheme="minorBidi"/>
          <w:noProof/>
        </w:rPr>
      </w:pPr>
      <w:hyperlink w:anchor="_Toc221012547" w:history="1">
        <w:r w:rsidR="00802503" w:rsidRPr="00E71428">
          <w:rPr>
            <w:rStyle w:val="Lienhypertexte"/>
            <w:b/>
            <w:bCs/>
            <w:noProof/>
            <w:spacing w:val="-3"/>
          </w:rPr>
          <w:t>ARTICLE 2 – ACTIONS RELATIVES A LA REMUNERATION EFFECTIVE ET TEMPS PARTIEL</w:t>
        </w:r>
        <w:r w:rsidR="00802503">
          <w:rPr>
            <w:noProof/>
            <w:webHidden/>
          </w:rPr>
          <w:tab/>
        </w:r>
        <w:r w:rsidR="00802503">
          <w:rPr>
            <w:noProof/>
            <w:webHidden/>
          </w:rPr>
          <w:fldChar w:fldCharType="begin"/>
        </w:r>
        <w:r w:rsidR="00802503">
          <w:rPr>
            <w:noProof/>
            <w:webHidden/>
          </w:rPr>
          <w:instrText xml:space="preserve"> PAGEREF _Toc221012547 \h </w:instrText>
        </w:r>
        <w:r w:rsidR="00802503">
          <w:rPr>
            <w:noProof/>
            <w:webHidden/>
          </w:rPr>
        </w:r>
        <w:r w:rsidR="00802503">
          <w:rPr>
            <w:noProof/>
            <w:webHidden/>
          </w:rPr>
          <w:fldChar w:fldCharType="separate"/>
        </w:r>
        <w:r w:rsidR="00802503">
          <w:rPr>
            <w:noProof/>
            <w:webHidden/>
          </w:rPr>
          <w:t>11</w:t>
        </w:r>
        <w:r w:rsidR="00802503">
          <w:rPr>
            <w:noProof/>
            <w:webHidden/>
          </w:rPr>
          <w:fldChar w:fldCharType="end"/>
        </w:r>
      </w:hyperlink>
    </w:p>
    <w:p w14:paraId="40F9AC10" w14:textId="1DC03FF0" w:rsidR="00802503" w:rsidRDefault="003448B0" w:rsidP="00FF49BE">
      <w:pPr>
        <w:pStyle w:val="TM1"/>
        <w:rPr>
          <w:rFonts w:asciiTheme="minorHAnsi" w:eastAsiaTheme="minorEastAsia" w:hAnsiTheme="minorHAnsi" w:cstheme="minorBidi"/>
          <w:noProof/>
        </w:rPr>
      </w:pPr>
      <w:hyperlink w:anchor="_Toc221012548" w:history="1">
        <w:r w:rsidR="00802503" w:rsidRPr="00E71428">
          <w:rPr>
            <w:rStyle w:val="Lienhypertexte"/>
            <w:b/>
            <w:bCs/>
            <w:noProof/>
            <w:spacing w:val="-3"/>
          </w:rPr>
          <w:t>ARTICLE 3 – ACTIONS RELATIVES A LA REMUNERATION EFFECTIVE DES SALARIEES AU RETOUR DE CONGE MATERNITE</w:t>
        </w:r>
        <w:r w:rsidR="00802503">
          <w:rPr>
            <w:noProof/>
            <w:webHidden/>
          </w:rPr>
          <w:tab/>
        </w:r>
        <w:r w:rsidR="00802503">
          <w:rPr>
            <w:noProof/>
            <w:webHidden/>
          </w:rPr>
          <w:fldChar w:fldCharType="begin"/>
        </w:r>
        <w:r w:rsidR="00802503">
          <w:rPr>
            <w:noProof/>
            <w:webHidden/>
          </w:rPr>
          <w:instrText xml:space="preserve"> PAGEREF _Toc221012548 \h </w:instrText>
        </w:r>
        <w:r w:rsidR="00802503">
          <w:rPr>
            <w:noProof/>
            <w:webHidden/>
          </w:rPr>
        </w:r>
        <w:r w:rsidR="00802503">
          <w:rPr>
            <w:noProof/>
            <w:webHidden/>
          </w:rPr>
          <w:fldChar w:fldCharType="separate"/>
        </w:r>
        <w:r w:rsidR="00802503">
          <w:rPr>
            <w:noProof/>
            <w:webHidden/>
          </w:rPr>
          <w:t>12</w:t>
        </w:r>
        <w:r w:rsidR="00802503">
          <w:rPr>
            <w:noProof/>
            <w:webHidden/>
          </w:rPr>
          <w:fldChar w:fldCharType="end"/>
        </w:r>
      </w:hyperlink>
    </w:p>
    <w:p w14:paraId="454AAEB0" w14:textId="4B92A1B8" w:rsidR="00802503" w:rsidRDefault="003448B0" w:rsidP="00FF49BE">
      <w:pPr>
        <w:pStyle w:val="TM1"/>
        <w:rPr>
          <w:rFonts w:asciiTheme="minorHAnsi" w:eastAsiaTheme="minorEastAsia" w:hAnsiTheme="minorHAnsi" w:cstheme="minorBidi"/>
          <w:noProof/>
        </w:rPr>
      </w:pPr>
      <w:hyperlink w:anchor="_Toc221012549" w:history="1">
        <w:r w:rsidR="00802503" w:rsidRPr="00E71428">
          <w:rPr>
            <w:rStyle w:val="Lienhypertexte"/>
            <w:b/>
            <w:bCs/>
            <w:noProof/>
            <w:spacing w:val="-3"/>
          </w:rPr>
          <w:t>ARTICLE 4 – ACTIONS RELATIVES AU DEVELOPPEMENT ET A LA MISE EN ŒUVRE DE LA REMUNERATION DES FEMMES</w:t>
        </w:r>
        <w:r w:rsidR="00802503">
          <w:rPr>
            <w:noProof/>
            <w:webHidden/>
          </w:rPr>
          <w:tab/>
        </w:r>
        <w:r w:rsidR="00802503">
          <w:rPr>
            <w:noProof/>
            <w:webHidden/>
          </w:rPr>
          <w:fldChar w:fldCharType="begin"/>
        </w:r>
        <w:r w:rsidR="00802503">
          <w:rPr>
            <w:noProof/>
            <w:webHidden/>
          </w:rPr>
          <w:instrText xml:space="preserve"> PAGEREF _Toc221012549 \h </w:instrText>
        </w:r>
        <w:r w:rsidR="00802503">
          <w:rPr>
            <w:noProof/>
            <w:webHidden/>
          </w:rPr>
        </w:r>
        <w:r w:rsidR="00802503">
          <w:rPr>
            <w:noProof/>
            <w:webHidden/>
          </w:rPr>
          <w:fldChar w:fldCharType="separate"/>
        </w:r>
        <w:r w:rsidR="00802503">
          <w:rPr>
            <w:noProof/>
            <w:webHidden/>
          </w:rPr>
          <w:t>12</w:t>
        </w:r>
        <w:r w:rsidR="00802503">
          <w:rPr>
            <w:noProof/>
            <w:webHidden/>
          </w:rPr>
          <w:fldChar w:fldCharType="end"/>
        </w:r>
      </w:hyperlink>
    </w:p>
    <w:p w14:paraId="5D1C7DB6" w14:textId="0669D02B" w:rsidR="00802503" w:rsidRDefault="003448B0" w:rsidP="00FF49BE">
      <w:pPr>
        <w:pStyle w:val="TM1"/>
        <w:rPr>
          <w:rFonts w:asciiTheme="minorHAnsi" w:eastAsiaTheme="minorEastAsia" w:hAnsiTheme="minorHAnsi" w:cstheme="minorBidi"/>
          <w:noProof/>
        </w:rPr>
      </w:pPr>
      <w:hyperlink w:anchor="_Toc221012550" w:history="1">
        <w:r w:rsidR="00802503" w:rsidRPr="00E71428">
          <w:rPr>
            <w:rStyle w:val="Lienhypertexte"/>
            <w:noProof/>
          </w:rPr>
          <w:t>CHAPITRE 6 : RÔLE DE LA COMMISSION</w:t>
        </w:r>
        <w:r w:rsidR="00802503">
          <w:rPr>
            <w:noProof/>
            <w:webHidden/>
          </w:rPr>
          <w:tab/>
        </w:r>
        <w:r w:rsidR="00802503">
          <w:rPr>
            <w:noProof/>
            <w:webHidden/>
          </w:rPr>
          <w:fldChar w:fldCharType="begin"/>
        </w:r>
        <w:r w:rsidR="00802503">
          <w:rPr>
            <w:noProof/>
            <w:webHidden/>
          </w:rPr>
          <w:instrText xml:space="preserve"> PAGEREF _Toc221012550 \h </w:instrText>
        </w:r>
        <w:r w:rsidR="00802503">
          <w:rPr>
            <w:noProof/>
            <w:webHidden/>
          </w:rPr>
        </w:r>
        <w:r w:rsidR="00802503">
          <w:rPr>
            <w:noProof/>
            <w:webHidden/>
          </w:rPr>
          <w:fldChar w:fldCharType="separate"/>
        </w:r>
        <w:r w:rsidR="00802503">
          <w:rPr>
            <w:noProof/>
            <w:webHidden/>
          </w:rPr>
          <w:t>13</w:t>
        </w:r>
        <w:r w:rsidR="00802503">
          <w:rPr>
            <w:noProof/>
            <w:webHidden/>
          </w:rPr>
          <w:fldChar w:fldCharType="end"/>
        </w:r>
      </w:hyperlink>
    </w:p>
    <w:p w14:paraId="290F9EE9" w14:textId="64880B3A" w:rsidR="00802503" w:rsidRDefault="003448B0" w:rsidP="00FF49BE">
      <w:pPr>
        <w:pStyle w:val="TM1"/>
        <w:rPr>
          <w:rFonts w:asciiTheme="minorHAnsi" w:eastAsiaTheme="minorEastAsia" w:hAnsiTheme="minorHAnsi" w:cstheme="minorBidi"/>
          <w:noProof/>
        </w:rPr>
      </w:pPr>
      <w:hyperlink w:anchor="_Toc221012551" w:history="1">
        <w:r w:rsidR="00802503" w:rsidRPr="00E71428">
          <w:rPr>
            <w:rStyle w:val="Lienhypertexte"/>
            <w:b/>
            <w:bCs/>
            <w:noProof/>
            <w:spacing w:val="-3"/>
          </w:rPr>
          <w:t>ARTICLE 1 – MISSIONS GENERALES</w:t>
        </w:r>
        <w:r w:rsidR="00802503">
          <w:rPr>
            <w:noProof/>
            <w:webHidden/>
          </w:rPr>
          <w:tab/>
        </w:r>
        <w:r w:rsidR="00802503">
          <w:rPr>
            <w:noProof/>
            <w:webHidden/>
          </w:rPr>
          <w:fldChar w:fldCharType="begin"/>
        </w:r>
        <w:r w:rsidR="00802503">
          <w:rPr>
            <w:noProof/>
            <w:webHidden/>
          </w:rPr>
          <w:instrText xml:space="preserve"> PAGEREF _Toc221012551 \h </w:instrText>
        </w:r>
        <w:r w:rsidR="00802503">
          <w:rPr>
            <w:noProof/>
            <w:webHidden/>
          </w:rPr>
        </w:r>
        <w:r w:rsidR="00802503">
          <w:rPr>
            <w:noProof/>
            <w:webHidden/>
          </w:rPr>
          <w:fldChar w:fldCharType="separate"/>
        </w:r>
        <w:r w:rsidR="00802503">
          <w:rPr>
            <w:noProof/>
            <w:webHidden/>
          </w:rPr>
          <w:t>13</w:t>
        </w:r>
        <w:r w:rsidR="00802503">
          <w:rPr>
            <w:noProof/>
            <w:webHidden/>
          </w:rPr>
          <w:fldChar w:fldCharType="end"/>
        </w:r>
      </w:hyperlink>
    </w:p>
    <w:p w14:paraId="57502AC8" w14:textId="1899893F" w:rsidR="00802503" w:rsidRDefault="003448B0" w:rsidP="00FF49BE">
      <w:pPr>
        <w:pStyle w:val="TM1"/>
        <w:rPr>
          <w:rFonts w:asciiTheme="minorHAnsi" w:eastAsiaTheme="minorEastAsia" w:hAnsiTheme="minorHAnsi" w:cstheme="minorBidi"/>
          <w:noProof/>
        </w:rPr>
      </w:pPr>
      <w:hyperlink w:anchor="_Toc221012552" w:history="1">
        <w:r w:rsidR="00802503" w:rsidRPr="00E71428">
          <w:rPr>
            <w:rStyle w:val="Lienhypertexte"/>
            <w:b/>
            <w:bCs/>
            <w:noProof/>
            <w:spacing w:val="-3"/>
          </w:rPr>
          <w:t>ARTICLE 2 – MISSIONS SPECIFIQUES</w:t>
        </w:r>
        <w:r w:rsidR="00802503">
          <w:rPr>
            <w:noProof/>
            <w:webHidden/>
          </w:rPr>
          <w:tab/>
        </w:r>
        <w:r w:rsidR="00802503">
          <w:rPr>
            <w:noProof/>
            <w:webHidden/>
          </w:rPr>
          <w:fldChar w:fldCharType="begin"/>
        </w:r>
        <w:r w:rsidR="00802503">
          <w:rPr>
            <w:noProof/>
            <w:webHidden/>
          </w:rPr>
          <w:instrText xml:space="preserve"> PAGEREF _Toc221012552 \h </w:instrText>
        </w:r>
        <w:r w:rsidR="00802503">
          <w:rPr>
            <w:noProof/>
            <w:webHidden/>
          </w:rPr>
        </w:r>
        <w:r w:rsidR="00802503">
          <w:rPr>
            <w:noProof/>
            <w:webHidden/>
          </w:rPr>
          <w:fldChar w:fldCharType="separate"/>
        </w:r>
        <w:r w:rsidR="00802503">
          <w:rPr>
            <w:noProof/>
            <w:webHidden/>
          </w:rPr>
          <w:t>14</w:t>
        </w:r>
        <w:r w:rsidR="00802503">
          <w:rPr>
            <w:noProof/>
            <w:webHidden/>
          </w:rPr>
          <w:fldChar w:fldCharType="end"/>
        </w:r>
      </w:hyperlink>
    </w:p>
    <w:p w14:paraId="39862834" w14:textId="146690A1" w:rsidR="00802503" w:rsidRDefault="003448B0" w:rsidP="00FF49BE">
      <w:pPr>
        <w:pStyle w:val="TM1"/>
        <w:rPr>
          <w:rFonts w:asciiTheme="minorHAnsi" w:eastAsiaTheme="minorEastAsia" w:hAnsiTheme="minorHAnsi" w:cstheme="minorBidi"/>
          <w:noProof/>
        </w:rPr>
      </w:pPr>
      <w:hyperlink w:anchor="_Toc221012553" w:history="1">
        <w:r w:rsidR="00802503" w:rsidRPr="00E71428">
          <w:rPr>
            <w:rStyle w:val="Lienhypertexte"/>
            <w:noProof/>
          </w:rPr>
          <w:t>CHAPITRE 7 : DISPOSITIONS GENERALES</w:t>
        </w:r>
        <w:r w:rsidR="00802503">
          <w:rPr>
            <w:noProof/>
            <w:webHidden/>
          </w:rPr>
          <w:tab/>
        </w:r>
        <w:r w:rsidR="00802503">
          <w:rPr>
            <w:noProof/>
            <w:webHidden/>
          </w:rPr>
          <w:fldChar w:fldCharType="begin"/>
        </w:r>
        <w:r w:rsidR="00802503">
          <w:rPr>
            <w:noProof/>
            <w:webHidden/>
          </w:rPr>
          <w:instrText xml:space="preserve"> PAGEREF _Toc221012553 \h </w:instrText>
        </w:r>
        <w:r w:rsidR="00802503">
          <w:rPr>
            <w:noProof/>
            <w:webHidden/>
          </w:rPr>
        </w:r>
        <w:r w:rsidR="00802503">
          <w:rPr>
            <w:noProof/>
            <w:webHidden/>
          </w:rPr>
          <w:fldChar w:fldCharType="separate"/>
        </w:r>
        <w:r w:rsidR="00802503">
          <w:rPr>
            <w:noProof/>
            <w:webHidden/>
          </w:rPr>
          <w:t>15</w:t>
        </w:r>
        <w:r w:rsidR="00802503">
          <w:rPr>
            <w:noProof/>
            <w:webHidden/>
          </w:rPr>
          <w:fldChar w:fldCharType="end"/>
        </w:r>
      </w:hyperlink>
    </w:p>
    <w:p w14:paraId="6AC11BCB" w14:textId="75D6DC22" w:rsidR="00802503" w:rsidRDefault="003448B0" w:rsidP="00FF49BE">
      <w:pPr>
        <w:pStyle w:val="TM1"/>
        <w:rPr>
          <w:rFonts w:asciiTheme="minorHAnsi" w:eastAsiaTheme="minorEastAsia" w:hAnsiTheme="minorHAnsi" w:cstheme="minorBidi"/>
          <w:noProof/>
        </w:rPr>
      </w:pPr>
      <w:hyperlink w:anchor="_Toc221012554" w:history="1">
        <w:r w:rsidR="00802503" w:rsidRPr="00E71428">
          <w:rPr>
            <w:rStyle w:val="Lienhypertexte"/>
            <w:b/>
            <w:bCs/>
            <w:noProof/>
            <w:spacing w:val="-3"/>
          </w:rPr>
          <w:t>ARTICLE 1 – DUREE, REVISION ET DENONCIATION DU PRESENT AVENANT</w:t>
        </w:r>
        <w:r w:rsidR="00802503">
          <w:rPr>
            <w:noProof/>
            <w:webHidden/>
          </w:rPr>
          <w:tab/>
        </w:r>
        <w:r w:rsidR="00802503">
          <w:rPr>
            <w:noProof/>
            <w:webHidden/>
          </w:rPr>
          <w:fldChar w:fldCharType="begin"/>
        </w:r>
        <w:r w:rsidR="00802503">
          <w:rPr>
            <w:noProof/>
            <w:webHidden/>
          </w:rPr>
          <w:instrText xml:space="preserve"> PAGEREF _Toc221012554 \h </w:instrText>
        </w:r>
        <w:r w:rsidR="00802503">
          <w:rPr>
            <w:noProof/>
            <w:webHidden/>
          </w:rPr>
        </w:r>
        <w:r w:rsidR="00802503">
          <w:rPr>
            <w:noProof/>
            <w:webHidden/>
          </w:rPr>
          <w:fldChar w:fldCharType="separate"/>
        </w:r>
        <w:r w:rsidR="00802503">
          <w:rPr>
            <w:noProof/>
            <w:webHidden/>
          </w:rPr>
          <w:t>15</w:t>
        </w:r>
        <w:r w:rsidR="00802503">
          <w:rPr>
            <w:noProof/>
            <w:webHidden/>
          </w:rPr>
          <w:fldChar w:fldCharType="end"/>
        </w:r>
      </w:hyperlink>
    </w:p>
    <w:p w14:paraId="0D5430D6" w14:textId="7A90EABB" w:rsidR="00802503" w:rsidRDefault="003448B0" w:rsidP="00FF49BE">
      <w:pPr>
        <w:pStyle w:val="TM1"/>
        <w:rPr>
          <w:rFonts w:asciiTheme="minorHAnsi" w:eastAsiaTheme="minorEastAsia" w:hAnsiTheme="minorHAnsi" w:cstheme="minorBidi"/>
          <w:noProof/>
        </w:rPr>
      </w:pPr>
      <w:hyperlink w:anchor="_Toc221012555" w:history="1">
        <w:r w:rsidR="00802503" w:rsidRPr="00E71428">
          <w:rPr>
            <w:rStyle w:val="Lienhypertexte"/>
            <w:b/>
            <w:bCs/>
            <w:noProof/>
          </w:rPr>
          <w:t>ARTICLE 3 – DEPOT &amp; PUBLICITE DU PRESENT AVENANT</w:t>
        </w:r>
        <w:r w:rsidR="00802503">
          <w:rPr>
            <w:noProof/>
            <w:webHidden/>
          </w:rPr>
          <w:tab/>
        </w:r>
        <w:r w:rsidR="00802503">
          <w:rPr>
            <w:noProof/>
            <w:webHidden/>
          </w:rPr>
          <w:fldChar w:fldCharType="begin"/>
        </w:r>
        <w:r w:rsidR="00802503">
          <w:rPr>
            <w:noProof/>
            <w:webHidden/>
          </w:rPr>
          <w:instrText xml:space="preserve"> PAGEREF _Toc221012555 \h </w:instrText>
        </w:r>
        <w:r w:rsidR="00802503">
          <w:rPr>
            <w:noProof/>
            <w:webHidden/>
          </w:rPr>
        </w:r>
        <w:r w:rsidR="00802503">
          <w:rPr>
            <w:noProof/>
            <w:webHidden/>
          </w:rPr>
          <w:fldChar w:fldCharType="separate"/>
        </w:r>
        <w:r w:rsidR="00802503">
          <w:rPr>
            <w:noProof/>
            <w:webHidden/>
          </w:rPr>
          <w:t>15</w:t>
        </w:r>
        <w:r w:rsidR="00802503">
          <w:rPr>
            <w:noProof/>
            <w:webHidden/>
          </w:rPr>
          <w:fldChar w:fldCharType="end"/>
        </w:r>
      </w:hyperlink>
    </w:p>
    <w:p w14:paraId="71E23F68" w14:textId="599422E3" w:rsidR="00802503" w:rsidRDefault="003448B0" w:rsidP="00FF49BE">
      <w:pPr>
        <w:pStyle w:val="TM1"/>
        <w:rPr>
          <w:rFonts w:asciiTheme="minorHAnsi" w:eastAsiaTheme="minorEastAsia" w:hAnsiTheme="minorHAnsi" w:cstheme="minorBidi"/>
          <w:noProof/>
        </w:rPr>
      </w:pPr>
      <w:hyperlink w:anchor="_Toc221012556" w:history="1">
        <w:r w:rsidR="00802503" w:rsidRPr="00E71428">
          <w:rPr>
            <w:rStyle w:val="Lienhypertexte"/>
            <w:noProof/>
          </w:rPr>
          <w:t>ANNEXE 1 : LISTE DES INDICATEURS CHIFFRES</w:t>
        </w:r>
        <w:r w:rsidR="00802503">
          <w:rPr>
            <w:noProof/>
            <w:webHidden/>
          </w:rPr>
          <w:tab/>
        </w:r>
        <w:r w:rsidR="00802503">
          <w:rPr>
            <w:noProof/>
            <w:webHidden/>
          </w:rPr>
          <w:fldChar w:fldCharType="begin"/>
        </w:r>
        <w:r w:rsidR="00802503">
          <w:rPr>
            <w:noProof/>
            <w:webHidden/>
          </w:rPr>
          <w:instrText xml:space="preserve"> PAGEREF _Toc221012556 \h </w:instrText>
        </w:r>
        <w:r w:rsidR="00802503">
          <w:rPr>
            <w:noProof/>
            <w:webHidden/>
          </w:rPr>
        </w:r>
        <w:r w:rsidR="00802503">
          <w:rPr>
            <w:noProof/>
            <w:webHidden/>
          </w:rPr>
          <w:fldChar w:fldCharType="separate"/>
        </w:r>
        <w:r w:rsidR="00802503">
          <w:rPr>
            <w:noProof/>
            <w:webHidden/>
          </w:rPr>
          <w:t>2</w:t>
        </w:r>
        <w:r w:rsidR="00802503">
          <w:rPr>
            <w:noProof/>
            <w:webHidden/>
          </w:rPr>
          <w:fldChar w:fldCharType="end"/>
        </w:r>
      </w:hyperlink>
    </w:p>
    <w:p w14:paraId="0FA7656E" w14:textId="24E60756" w:rsidR="00802503" w:rsidRDefault="003448B0" w:rsidP="00FF49BE">
      <w:pPr>
        <w:pStyle w:val="TM1"/>
        <w:rPr>
          <w:rFonts w:asciiTheme="minorHAnsi" w:eastAsiaTheme="minorEastAsia" w:hAnsiTheme="minorHAnsi" w:cstheme="minorBidi"/>
          <w:noProof/>
        </w:rPr>
      </w:pPr>
      <w:hyperlink w:anchor="_Toc221012557" w:history="1">
        <w:r w:rsidR="00802503" w:rsidRPr="00E71428">
          <w:rPr>
            <w:rStyle w:val="Lienhypertexte"/>
            <w:noProof/>
          </w:rPr>
          <w:t>ANNEXE 2 : MESURES DE CORRECTION ET OBJECTIF DE PROGRESSION</w:t>
        </w:r>
        <w:r w:rsidR="00802503">
          <w:rPr>
            <w:noProof/>
            <w:webHidden/>
          </w:rPr>
          <w:tab/>
        </w:r>
        <w:r w:rsidR="00802503">
          <w:rPr>
            <w:noProof/>
            <w:webHidden/>
          </w:rPr>
          <w:fldChar w:fldCharType="begin"/>
        </w:r>
        <w:r w:rsidR="00802503">
          <w:rPr>
            <w:noProof/>
            <w:webHidden/>
          </w:rPr>
          <w:instrText xml:space="preserve"> PAGEREF _Toc221012557 \h </w:instrText>
        </w:r>
        <w:r w:rsidR="00802503">
          <w:rPr>
            <w:noProof/>
            <w:webHidden/>
          </w:rPr>
        </w:r>
        <w:r w:rsidR="00802503">
          <w:rPr>
            <w:noProof/>
            <w:webHidden/>
          </w:rPr>
          <w:fldChar w:fldCharType="separate"/>
        </w:r>
        <w:r w:rsidR="00802503">
          <w:rPr>
            <w:noProof/>
            <w:webHidden/>
          </w:rPr>
          <w:t>4</w:t>
        </w:r>
        <w:r w:rsidR="00802503">
          <w:rPr>
            <w:noProof/>
            <w:webHidden/>
          </w:rPr>
          <w:fldChar w:fldCharType="end"/>
        </w:r>
      </w:hyperlink>
    </w:p>
    <w:p w14:paraId="23EAEF20" w14:textId="79DC405E" w:rsidR="00802503" w:rsidRDefault="003448B0" w:rsidP="00FF49BE">
      <w:pPr>
        <w:pStyle w:val="TM1"/>
        <w:rPr>
          <w:rFonts w:asciiTheme="minorHAnsi" w:eastAsiaTheme="minorEastAsia" w:hAnsiTheme="minorHAnsi" w:cstheme="minorBidi"/>
          <w:noProof/>
        </w:rPr>
      </w:pPr>
      <w:hyperlink w:anchor="_Toc221012558" w:history="1">
        <w:r w:rsidR="00802503" w:rsidRPr="00E71428">
          <w:rPr>
            <w:rStyle w:val="Lienhypertexte"/>
            <w:b/>
            <w:bCs/>
            <w:noProof/>
            <w:spacing w:val="-3"/>
          </w:rPr>
          <w:t>ARTICLE 1 : OBJECTIFS DE PROGRESSION</w:t>
        </w:r>
        <w:r w:rsidR="00802503">
          <w:rPr>
            <w:noProof/>
            <w:webHidden/>
          </w:rPr>
          <w:tab/>
        </w:r>
        <w:r w:rsidR="00802503">
          <w:rPr>
            <w:noProof/>
            <w:webHidden/>
          </w:rPr>
          <w:fldChar w:fldCharType="begin"/>
        </w:r>
        <w:r w:rsidR="00802503">
          <w:rPr>
            <w:noProof/>
            <w:webHidden/>
          </w:rPr>
          <w:instrText xml:space="preserve"> PAGEREF _Toc221012558 \h </w:instrText>
        </w:r>
        <w:r w:rsidR="00802503">
          <w:rPr>
            <w:noProof/>
            <w:webHidden/>
          </w:rPr>
        </w:r>
        <w:r w:rsidR="00802503">
          <w:rPr>
            <w:noProof/>
            <w:webHidden/>
          </w:rPr>
          <w:fldChar w:fldCharType="separate"/>
        </w:r>
        <w:r w:rsidR="00802503">
          <w:rPr>
            <w:noProof/>
            <w:webHidden/>
          </w:rPr>
          <w:t>4</w:t>
        </w:r>
        <w:r w:rsidR="00802503">
          <w:rPr>
            <w:noProof/>
            <w:webHidden/>
          </w:rPr>
          <w:fldChar w:fldCharType="end"/>
        </w:r>
      </w:hyperlink>
    </w:p>
    <w:p w14:paraId="06E46104" w14:textId="6FCE6822" w:rsidR="00802503" w:rsidRDefault="003448B0" w:rsidP="00FF49BE">
      <w:pPr>
        <w:pStyle w:val="TM1"/>
        <w:rPr>
          <w:rFonts w:asciiTheme="minorHAnsi" w:eastAsiaTheme="minorEastAsia" w:hAnsiTheme="minorHAnsi" w:cstheme="minorBidi"/>
          <w:noProof/>
        </w:rPr>
      </w:pPr>
      <w:hyperlink w:anchor="_Toc221012559" w:history="1">
        <w:r w:rsidR="00802503" w:rsidRPr="00E71428">
          <w:rPr>
            <w:rStyle w:val="Lienhypertexte"/>
            <w:b/>
            <w:bCs/>
            <w:noProof/>
            <w:spacing w:val="-3"/>
          </w:rPr>
          <w:t>ARTICLE 2 : MESURES DE CORRECTION ET MESURES FINANCIERES DE RATTRAPAGE SALARIAL</w:t>
        </w:r>
        <w:r w:rsidR="00802503">
          <w:rPr>
            <w:noProof/>
            <w:webHidden/>
          </w:rPr>
          <w:tab/>
        </w:r>
        <w:r w:rsidR="00802503">
          <w:rPr>
            <w:noProof/>
            <w:webHidden/>
          </w:rPr>
          <w:fldChar w:fldCharType="begin"/>
        </w:r>
        <w:r w:rsidR="00802503">
          <w:rPr>
            <w:noProof/>
            <w:webHidden/>
          </w:rPr>
          <w:instrText xml:space="preserve"> PAGEREF _Toc221012559 \h </w:instrText>
        </w:r>
        <w:r w:rsidR="00802503">
          <w:rPr>
            <w:noProof/>
            <w:webHidden/>
          </w:rPr>
        </w:r>
        <w:r w:rsidR="00802503">
          <w:rPr>
            <w:noProof/>
            <w:webHidden/>
          </w:rPr>
          <w:fldChar w:fldCharType="separate"/>
        </w:r>
        <w:r w:rsidR="00802503">
          <w:rPr>
            <w:noProof/>
            <w:webHidden/>
          </w:rPr>
          <w:t>5</w:t>
        </w:r>
        <w:r w:rsidR="00802503">
          <w:rPr>
            <w:noProof/>
            <w:webHidden/>
          </w:rPr>
          <w:fldChar w:fldCharType="end"/>
        </w:r>
      </w:hyperlink>
    </w:p>
    <w:p w14:paraId="5EF9B026" w14:textId="723A71B1" w:rsidR="00363D41" w:rsidRDefault="00B80ACC">
      <w:pPr>
        <w:rPr>
          <w:rFonts w:ascii="Calibri" w:hAnsi="Calibri" w:cs="Arial"/>
          <w:szCs w:val="22"/>
        </w:rPr>
      </w:pPr>
      <w:r>
        <w:rPr>
          <w:rFonts w:ascii="Calibri" w:hAnsi="Calibri" w:cs="Arial"/>
          <w:szCs w:val="22"/>
        </w:rPr>
        <w:fldChar w:fldCharType="end"/>
      </w:r>
    </w:p>
    <w:p w14:paraId="47288F9B" w14:textId="77777777" w:rsidR="00363D41" w:rsidRDefault="00363D41">
      <w:pPr>
        <w:jc w:val="left"/>
        <w:rPr>
          <w:rFonts w:ascii="Calibri" w:hAnsi="Calibri" w:cs="Arial"/>
          <w:szCs w:val="22"/>
        </w:rPr>
      </w:pPr>
      <w:r>
        <w:rPr>
          <w:rFonts w:ascii="Calibri" w:hAnsi="Calibri" w:cs="Arial"/>
          <w:szCs w:val="22"/>
        </w:rPr>
        <w:br w:type="page"/>
      </w:r>
    </w:p>
    <w:p w14:paraId="3CFB4168" w14:textId="558AF7B7" w:rsidR="00454322" w:rsidRDefault="00363D41" w:rsidP="00A62298">
      <w:pPr>
        <w:pStyle w:val="texte"/>
        <w:rPr>
          <w:rFonts w:ascii="Calibri" w:eastAsia="Times New Roman" w:hAnsi="Calibri"/>
          <w:b/>
          <w:bCs/>
          <w:spacing w:val="-3"/>
          <w:szCs w:val="24"/>
          <w:u w:val="single"/>
        </w:rPr>
      </w:pPr>
      <w:r>
        <w:rPr>
          <w:rFonts w:ascii="Calibri" w:eastAsia="Times New Roman" w:hAnsi="Calibri"/>
          <w:b/>
          <w:bCs/>
          <w:spacing w:val="-3"/>
          <w:szCs w:val="24"/>
          <w:u w:val="single"/>
        </w:rPr>
        <w:lastRenderedPageBreak/>
        <w:t>P</w:t>
      </w:r>
      <w:r w:rsidR="00454322">
        <w:rPr>
          <w:rFonts w:ascii="Calibri" w:eastAsia="Times New Roman" w:hAnsi="Calibri"/>
          <w:b/>
          <w:bCs/>
          <w:spacing w:val="-3"/>
          <w:szCs w:val="24"/>
          <w:u w:val="single"/>
        </w:rPr>
        <w:t>REAMBULE</w:t>
      </w:r>
    </w:p>
    <w:p w14:paraId="0E08F9AB" w14:textId="77777777" w:rsidR="00CF737D" w:rsidRDefault="00CF737D" w:rsidP="00A62298">
      <w:pPr>
        <w:pStyle w:val="texte"/>
        <w:rPr>
          <w:rFonts w:ascii="Calibri" w:eastAsia="Times New Roman" w:hAnsi="Calibri"/>
          <w:b/>
          <w:bCs/>
          <w:spacing w:val="-3"/>
          <w:szCs w:val="24"/>
          <w:u w:val="single"/>
        </w:rPr>
      </w:pPr>
    </w:p>
    <w:p w14:paraId="670348DF" w14:textId="3347CE3C" w:rsidR="00454322" w:rsidRDefault="00C62B30" w:rsidP="00A62298">
      <w:pPr>
        <w:pStyle w:val="texte"/>
        <w:rPr>
          <w:rFonts w:ascii="Calibri" w:eastAsia="Times New Roman" w:hAnsi="Calibri"/>
          <w:bCs/>
          <w:spacing w:val="-3"/>
          <w:szCs w:val="24"/>
        </w:rPr>
      </w:pPr>
      <w:r>
        <w:rPr>
          <w:rFonts w:ascii="Calibri" w:eastAsia="Times New Roman" w:hAnsi="Calibri"/>
          <w:bCs/>
          <w:spacing w:val="-3"/>
          <w:szCs w:val="24"/>
        </w:rPr>
        <w:t xml:space="preserve">L’accord relatif à l’égalité professionnelle entre les femmes et les hommes au sein de la </w:t>
      </w:r>
      <w:r w:rsidR="00B32271">
        <w:rPr>
          <w:rFonts w:ascii="Calibri" w:eastAsia="Times New Roman" w:hAnsi="Calibri"/>
          <w:bCs/>
          <w:spacing w:val="-3"/>
          <w:szCs w:val="24"/>
        </w:rPr>
        <w:t>S</w:t>
      </w:r>
      <w:r>
        <w:rPr>
          <w:rFonts w:ascii="Calibri" w:eastAsia="Times New Roman" w:hAnsi="Calibri"/>
          <w:bCs/>
          <w:spacing w:val="-3"/>
          <w:szCs w:val="24"/>
        </w:rPr>
        <w:t xml:space="preserve">ociété conclu le 12 novembre 2007 et complété par un avenant signé le 28 février 2013 a permis de déterminer des principes favorisant la mixité professionnelle au sein de la </w:t>
      </w:r>
      <w:r w:rsidR="00B32271">
        <w:rPr>
          <w:rFonts w:ascii="Calibri" w:eastAsia="Times New Roman" w:hAnsi="Calibri"/>
          <w:bCs/>
          <w:spacing w:val="-3"/>
          <w:szCs w:val="24"/>
        </w:rPr>
        <w:t>S</w:t>
      </w:r>
      <w:r>
        <w:rPr>
          <w:rFonts w:ascii="Calibri" w:eastAsia="Times New Roman" w:hAnsi="Calibri"/>
          <w:bCs/>
          <w:spacing w:val="-3"/>
          <w:szCs w:val="24"/>
        </w:rPr>
        <w:t>ociété, ainsi que l’accompagnement des femmes dans leur évolution de carrière, la conciliation entre la vie professionnelle et la vie personnelle et familiale et assurant l’égalité dans la rémunération effective.</w:t>
      </w:r>
    </w:p>
    <w:p w14:paraId="18FED5E9" w14:textId="4ADA077F" w:rsidR="00C62B30" w:rsidRPr="00C62B30" w:rsidRDefault="00C62B30" w:rsidP="00C62B30">
      <w:pPr>
        <w:rPr>
          <w:rFonts w:ascii="Arial" w:hAnsi="Arial"/>
          <w:color w:val="C4D600" w:themeColor="text2"/>
          <w:sz w:val="20"/>
        </w:rPr>
      </w:pPr>
    </w:p>
    <w:p w14:paraId="7FA855B3" w14:textId="2783A2C0" w:rsidR="00E90546" w:rsidRDefault="00C62B30" w:rsidP="00C62B30">
      <w:pPr>
        <w:rPr>
          <w:rFonts w:ascii="Calibri" w:hAnsi="Calibri"/>
          <w:bCs/>
          <w:spacing w:val="-3"/>
        </w:rPr>
      </w:pPr>
      <w:r w:rsidRPr="00C62B30">
        <w:rPr>
          <w:rFonts w:ascii="Calibri" w:hAnsi="Calibri"/>
          <w:bCs/>
          <w:spacing w:val="-3"/>
        </w:rPr>
        <w:t xml:space="preserve">Par cet avenant triennal, les </w:t>
      </w:r>
      <w:r w:rsidR="00E459E7">
        <w:rPr>
          <w:rFonts w:ascii="Calibri" w:hAnsi="Calibri"/>
          <w:bCs/>
          <w:spacing w:val="-3"/>
        </w:rPr>
        <w:t>P</w:t>
      </w:r>
      <w:r w:rsidRPr="00C62B30">
        <w:rPr>
          <w:rFonts w:ascii="Calibri" w:hAnsi="Calibri"/>
          <w:bCs/>
          <w:spacing w:val="-3"/>
        </w:rPr>
        <w:t xml:space="preserve">arties entendent confirmer leurs engagements et actions en faveur de l’égalité professionnelle des femmes et des hommes tout en adaptant les mesures précédemment prises lorsque cela a été jugé nécessaire. Les </w:t>
      </w:r>
      <w:r w:rsidR="00E459E7">
        <w:rPr>
          <w:rFonts w:ascii="Calibri" w:hAnsi="Calibri"/>
          <w:bCs/>
          <w:spacing w:val="-3"/>
        </w:rPr>
        <w:t>P</w:t>
      </w:r>
      <w:r w:rsidRPr="00C62B30">
        <w:rPr>
          <w:rFonts w:ascii="Calibri" w:hAnsi="Calibri"/>
          <w:bCs/>
          <w:spacing w:val="-3"/>
        </w:rPr>
        <w:t>arties signataires du présent avenant ont identifié ou adapté les indicateurs de suivi permettant de mesurer les avancées réalisées chaque année</w:t>
      </w:r>
      <w:r>
        <w:rPr>
          <w:rFonts w:ascii="Calibri" w:hAnsi="Calibri"/>
          <w:bCs/>
          <w:spacing w:val="-3"/>
        </w:rPr>
        <w:t>.</w:t>
      </w:r>
    </w:p>
    <w:p w14:paraId="69A1EFE9" w14:textId="047DBAEE" w:rsidR="006A1580" w:rsidRDefault="006A1580" w:rsidP="00C62B30">
      <w:pPr>
        <w:rPr>
          <w:rFonts w:ascii="Calibri" w:hAnsi="Calibri"/>
          <w:bCs/>
          <w:spacing w:val="-3"/>
        </w:rPr>
      </w:pPr>
    </w:p>
    <w:p w14:paraId="78F97FD6" w14:textId="4C9E3862" w:rsidR="006A1580" w:rsidRDefault="005A07FF" w:rsidP="00C62B30">
      <w:pPr>
        <w:rPr>
          <w:rFonts w:ascii="Calibri" w:hAnsi="Calibri"/>
          <w:bCs/>
          <w:spacing w:val="-3"/>
        </w:rPr>
      </w:pPr>
      <w:r>
        <w:rPr>
          <w:rFonts w:ascii="Calibri" w:hAnsi="Calibri"/>
          <w:bCs/>
          <w:spacing w:val="-3"/>
        </w:rPr>
        <w:t xml:space="preserve">Dans ce contexte, </w:t>
      </w:r>
      <w:r w:rsidR="006A1580">
        <w:rPr>
          <w:rFonts w:ascii="Calibri" w:hAnsi="Calibri"/>
          <w:bCs/>
          <w:spacing w:val="-3"/>
        </w:rPr>
        <w:t xml:space="preserve">la Direction de la Société a convié l’Organisation Syndicale Représentative à une </w:t>
      </w:r>
      <w:r w:rsidR="006A1580" w:rsidRPr="006A1580">
        <w:rPr>
          <w:rFonts w:ascii="Calibri" w:hAnsi="Calibri"/>
          <w:bCs/>
          <w:spacing w:val="-3"/>
        </w:rPr>
        <w:t xml:space="preserve">négociation sur l'égalité professionnelle entre les femmes et les hommes, portant notamment sur les mesures visant à supprimer les écarts de rémunération, et la qualité de vie et des conditions de travail. </w:t>
      </w:r>
    </w:p>
    <w:p w14:paraId="171AA391" w14:textId="77777777" w:rsidR="006A1580" w:rsidRDefault="006A1580" w:rsidP="00C62B30">
      <w:pPr>
        <w:rPr>
          <w:rFonts w:ascii="Calibri" w:hAnsi="Calibri"/>
          <w:bCs/>
          <w:spacing w:val="-3"/>
        </w:rPr>
      </w:pPr>
    </w:p>
    <w:p w14:paraId="254EDFD3" w14:textId="30B1C663" w:rsidR="005A07FF" w:rsidRDefault="006A1580" w:rsidP="00C62B30">
      <w:pPr>
        <w:rPr>
          <w:rFonts w:ascii="Calibri" w:hAnsi="Calibri"/>
          <w:bCs/>
          <w:spacing w:val="-3"/>
        </w:rPr>
      </w:pPr>
      <w:r>
        <w:rPr>
          <w:rFonts w:ascii="Calibri" w:hAnsi="Calibri"/>
          <w:bCs/>
          <w:spacing w:val="-3"/>
        </w:rPr>
        <w:t>L</w:t>
      </w:r>
      <w:r w:rsidR="005A07FF">
        <w:rPr>
          <w:rFonts w:ascii="Calibri" w:hAnsi="Calibri"/>
          <w:bCs/>
          <w:spacing w:val="-3"/>
        </w:rPr>
        <w:t xml:space="preserve">es Parties se sont </w:t>
      </w:r>
      <w:r>
        <w:rPr>
          <w:rFonts w:ascii="Calibri" w:hAnsi="Calibri"/>
          <w:bCs/>
          <w:spacing w:val="-3"/>
        </w:rPr>
        <w:t xml:space="preserve">alors </w:t>
      </w:r>
      <w:r w:rsidR="005A07FF">
        <w:rPr>
          <w:rFonts w:ascii="Calibri" w:hAnsi="Calibri"/>
          <w:bCs/>
          <w:spacing w:val="-3"/>
        </w:rPr>
        <w:t xml:space="preserve">réunies lors de plusieurs réunions en date du </w:t>
      </w:r>
      <w:r w:rsidR="000A639B">
        <w:rPr>
          <w:rFonts w:ascii="Calibri" w:hAnsi="Calibri"/>
          <w:bCs/>
          <w:spacing w:val="-3"/>
        </w:rPr>
        <w:t xml:space="preserve">19 février 2026 </w:t>
      </w:r>
      <w:r w:rsidR="005A07FF">
        <w:rPr>
          <w:rFonts w:ascii="Calibri" w:hAnsi="Calibri"/>
          <w:bCs/>
          <w:spacing w:val="-3"/>
        </w:rPr>
        <w:t xml:space="preserve">et du </w:t>
      </w:r>
      <w:r w:rsidR="00042298">
        <w:rPr>
          <w:rFonts w:ascii="Calibri" w:hAnsi="Calibri"/>
          <w:bCs/>
          <w:spacing w:val="-3"/>
        </w:rPr>
        <w:t>26 février 2026.</w:t>
      </w:r>
    </w:p>
    <w:p w14:paraId="52DB943B" w14:textId="00077A0B" w:rsidR="00E90546" w:rsidRDefault="00E90546">
      <w:pPr>
        <w:jc w:val="left"/>
        <w:rPr>
          <w:rFonts w:ascii="Calibri" w:hAnsi="Calibri"/>
          <w:bCs/>
          <w:spacing w:val="-3"/>
        </w:rPr>
      </w:pPr>
    </w:p>
    <w:p w14:paraId="6C78D6E8" w14:textId="7E450D6C" w:rsidR="000D733F" w:rsidRDefault="00E84C6D">
      <w:pPr>
        <w:jc w:val="left"/>
        <w:rPr>
          <w:rFonts w:ascii="Calibri" w:hAnsi="Calibri"/>
          <w:bCs/>
          <w:spacing w:val="-3"/>
        </w:rPr>
      </w:pPr>
      <w:r>
        <w:rPr>
          <w:rFonts w:ascii="Calibri" w:hAnsi="Calibri"/>
          <w:bCs/>
          <w:spacing w:val="-3"/>
        </w:rPr>
        <w:t>Pour rappel, l’</w:t>
      </w:r>
      <w:r w:rsidR="000D733F">
        <w:rPr>
          <w:rFonts w:ascii="Calibri" w:hAnsi="Calibri"/>
          <w:bCs/>
          <w:spacing w:val="-3"/>
        </w:rPr>
        <w:t xml:space="preserve">accord </w:t>
      </w:r>
      <w:r>
        <w:rPr>
          <w:rFonts w:ascii="Calibri" w:hAnsi="Calibri"/>
          <w:bCs/>
          <w:spacing w:val="-3"/>
        </w:rPr>
        <w:t>sur les</w:t>
      </w:r>
      <w:r w:rsidR="000D733F">
        <w:rPr>
          <w:rFonts w:ascii="Calibri" w:hAnsi="Calibri"/>
          <w:bCs/>
          <w:spacing w:val="-3"/>
        </w:rPr>
        <w:t xml:space="preserve"> modalités des négociations relatives à l’égalité professionnelle entre les femmes et les hommes</w:t>
      </w:r>
      <w:r>
        <w:rPr>
          <w:rFonts w:ascii="Calibri" w:hAnsi="Calibri"/>
          <w:bCs/>
          <w:spacing w:val="-3"/>
        </w:rPr>
        <w:t xml:space="preserve"> conclu en date du </w:t>
      </w:r>
      <w:r w:rsidR="002E04F1">
        <w:rPr>
          <w:rFonts w:ascii="Calibri" w:hAnsi="Calibri"/>
          <w:bCs/>
          <w:spacing w:val="-3"/>
        </w:rPr>
        <w:t>26 février 2026</w:t>
      </w:r>
      <w:r>
        <w:rPr>
          <w:rFonts w:ascii="Calibri" w:hAnsi="Calibri"/>
          <w:bCs/>
          <w:spacing w:val="-3"/>
        </w:rPr>
        <w:t xml:space="preserve"> fixe une périodicité triennale pour ces négociations.</w:t>
      </w:r>
    </w:p>
    <w:p w14:paraId="1C672CB2" w14:textId="24AD0E14" w:rsidR="000D733F" w:rsidRDefault="000D733F">
      <w:pPr>
        <w:jc w:val="left"/>
        <w:rPr>
          <w:rFonts w:ascii="Calibri" w:hAnsi="Calibri"/>
          <w:bCs/>
          <w:spacing w:val="-3"/>
        </w:rPr>
      </w:pPr>
    </w:p>
    <w:p w14:paraId="1E01EDFC" w14:textId="18978B8C" w:rsidR="000D733F" w:rsidRDefault="002645A8">
      <w:pPr>
        <w:jc w:val="left"/>
        <w:rPr>
          <w:rFonts w:ascii="Calibri" w:hAnsi="Calibri"/>
          <w:bCs/>
          <w:spacing w:val="-3"/>
        </w:rPr>
      </w:pPr>
      <w:r>
        <w:rPr>
          <w:rFonts w:ascii="Calibri" w:hAnsi="Calibri"/>
          <w:bCs/>
          <w:spacing w:val="-3"/>
        </w:rPr>
        <w:t xml:space="preserve">Les Parties ont convenu ce qui suit. </w:t>
      </w:r>
    </w:p>
    <w:p w14:paraId="7F13F2C4" w14:textId="3B555372" w:rsidR="002645A8" w:rsidRDefault="00363D41">
      <w:pPr>
        <w:jc w:val="left"/>
        <w:rPr>
          <w:rFonts w:ascii="Calibri" w:hAnsi="Calibri"/>
          <w:bCs/>
          <w:spacing w:val="-3"/>
        </w:rPr>
      </w:pPr>
      <w:r>
        <w:rPr>
          <w:rFonts w:ascii="Calibri" w:hAnsi="Calibri"/>
          <w:bCs/>
          <w:spacing w:val="-3"/>
        </w:rPr>
        <w:br w:type="page"/>
      </w:r>
    </w:p>
    <w:p w14:paraId="22DEEE39" w14:textId="39E1A6C1" w:rsidR="0050535F" w:rsidRPr="00B019E7" w:rsidRDefault="0050535F" w:rsidP="0050535F">
      <w:pPr>
        <w:pStyle w:val="Titre1"/>
        <w:framePr w:w="9594" w:h="876" w:hRule="exact" w:wrap="around" w:hAnchor="page" w:x="1081" w:y="217"/>
      </w:pPr>
      <w:bookmarkStart w:id="0" w:name="_Toc221012524"/>
      <w:r>
        <w:lastRenderedPageBreak/>
        <w:t xml:space="preserve">CHAPITRE 1 : </w:t>
      </w:r>
      <w:r w:rsidR="00685282">
        <w:t>EMBAUCHE</w:t>
      </w:r>
      <w:bookmarkEnd w:id="0"/>
    </w:p>
    <w:p w14:paraId="25507127" w14:textId="77777777" w:rsidR="00C62B30" w:rsidRPr="00C62B30" w:rsidRDefault="00C62B30" w:rsidP="00C62B30">
      <w:pPr>
        <w:rPr>
          <w:rFonts w:ascii="Arial" w:hAnsi="Arial"/>
          <w:color w:val="C4D600" w:themeColor="text2"/>
          <w:sz w:val="20"/>
        </w:rPr>
      </w:pPr>
    </w:p>
    <w:p w14:paraId="055D9F47" w14:textId="6CB7E4ED" w:rsidR="00C62B30" w:rsidRPr="00282982" w:rsidRDefault="00C62B30" w:rsidP="00C62B30">
      <w:pPr>
        <w:rPr>
          <w:rFonts w:ascii="Calibri" w:hAnsi="Calibri"/>
          <w:bCs/>
          <w:spacing w:val="-3"/>
        </w:rPr>
      </w:pPr>
      <w:r>
        <w:rPr>
          <w:rFonts w:ascii="Calibri" w:hAnsi="Calibri"/>
          <w:bCs/>
          <w:spacing w:val="-3"/>
        </w:rPr>
        <w:t xml:space="preserve">Ce </w:t>
      </w:r>
      <w:r w:rsidR="00965278">
        <w:rPr>
          <w:rFonts w:ascii="Calibri" w:hAnsi="Calibri"/>
          <w:bCs/>
          <w:spacing w:val="-3"/>
        </w:rPr>
        <w:t>chapitre</w:t>
      </w:r>
      <w:r>
        <w:rPr>
          <w:rFonts w:ascii="Calibri" w:hAnsi="Calibri"/>
          <w:bCs/>
          <w:spacing w:val="-3"/>
        </w:rPr>
        <w:t xml:space="preserve"> relève du </w:t>
      </w:r>
      <w:r w:rsidR="00CE16F6">
        <w:rPr>
          <w:rFonts w:ascii="Calibri" w:hAnsi="Calibri"/>
          <w:bCs/>
          <w:spacing w:val="-3"/>
        </w:rPr>
        <w:t>domaine d’action relatif à l</w:t>
      </w:r>
      <w:r w:rsidR="005E0F6F">
        <w:rPr>
          <w:rFonts w:ascii="Calibri" w:hAnsi="Calibri"/>
          <w:bCs/>
          <w:spacing w:val="-3"/>
        </w:rPr>
        <w:t>’</w:t>
      </w:r>
      <w:r>
        <w:rPr>
          <w:rFonts w:ascii="Calibri" w:hAnsi="Calibri"/>
          <w:bCs/>
          <w:spacing w:val="-3"/>
        </w:rPr>
        <w:t>« embauche » prévu à l’article R.2242-2 du Code du travail.</w:t>
      </w:r>
      <w:r w:rsidR="00282982">
        <w:rPr>
          <w:rFonts w:ascii="Calibri" w:hAnsi="Calibri"/>
          <w:bCs/>
          <w:spacing w:val="-3"/>
        </w:rPr>
        <w:t xml:space="preserve"> </w:t>
      </w:r>
      <w:r>
        <w:rPr>
          <w:rFonts w:ascii="Calibri" w:hAnsi="Calibri"/>
          <w:bCs/>
          <w:spacing w:val="-3"/>
        </w:rPr>
        <w:t xml:space="preserve">La mixité professionnelle </w:t>
      </w:r>
      <w:r w:rsidRPr="009F330C">
        <w:rPr>
          <w:rFonts w:ascii="Calibri" w:hAnsi="Calibri"/>
          <w:bCs/>
          <w:spacing w:val="-3"/>
        </w:rPr>
        <w:t xml:space="preserve">permet de favoriser l’égalité professionnelle au sein de la </w:t>
      </w:r>
      <w:r w:rsidR="00B32271">
        <w:rPr>
          <w:rFonts w:ascii="Calibri" w:hAnsi="Calibri"/>
          <w:bCs/>
          <w:spacing w:val="-3"/>
        </w:rPr>
        <w:t>S</w:t>
      </w:r>
      <w:r w:rsidRPr="009F330C">
        <w:rPr>
          <w:rFonts w:ascii="Calibri" w:hAnsi="Calibri"/>
          <w:bCs/>
          <w:spacing w:val="-3"/>
        </w:rPr>
        <w:t>ociété. Le développement de la mixité professionnelle ne peut se faire sans assurer l’information su</w:t>
      </w:r>
      <w:r w:rsidR="009F330C" w:rsidRPr="009F330C">
        <w:rPr>
          <w:rFonts w:ascii="Calibri" w:hAnsi="Calibri"/>
          <w:bCs/>
          <w:spacing w:val="-3"/>
        </w:rPr>
        <w:t xml:space="preserve">r les opportunités de carrière ainsi que </w:t>
      </w:r>
      <w:r w:rsidRPr="009F330C">
        <w:rPr>
          <w:rFonts w:ascii="Calibri" w:hAnsi="Calibri"/>
          <w:bCs/>
          <w:spacing w:val="-3"/>
        </w:rPr>
        <w:t>le développement des stages et de l’apprentissage. Les actions mi</w:t>
      </w:r>
      <w:r w:rsidR="009F330C" w:rsidRPr="009F330C">
        <w:rPr>
          <w:rFonts w:ascii="Calibri" w:hAnsi="Calibri"/>
          <w:bCs/>
          <w:spacing w:val="-3"/>
        </w:rPr>
        <w:t xml:space="preserve">ses en œuvre lors de l’embauche </w:t>
      </w:r>
      <w:r w:rsidRPr="009F330C">
        <w:rPr>
          <w:rFonts w:ascii="Calibri" w:hAnsi="Calibri"/>
          <w:bCs/>
          <w:spacing w:val="-3"/>
        </w:rPr>
        <w:t xml:space="preserve">sont également nécessaires pour assurer une mixité professionnelle. </w:t>
      </w:r>
      <w:r w:rsidR="009F330C" w:rsidRPr="009F330C">
        <w:rPr>
          <w:rFonts w:ascii="Calibri" w:hAnsi="Calibri"/>
          <w:bCs/>
          <w:spacing w:val="-3"/>
        </w:rPr>
        <w:t xml:space="preserve">La </w:t>
      </w:r>
      <w:r w:rsidR="00B32271">
        <w:rPr>
          <w:rFonts w:ascii="Calibri" w:hAnsi="Calibri"/>
          <w:bCs/>
          <w:spacing w:val="-3"/>
        </w:rPr>
        <w:t>S</w:t>
      </w:r>
      <w:r w:rsidR="009F330C" w:rsidRPr="009F330C">
        <w:rPr>
          <w:rFonts w:ascii="Calibri" w:hAnsi="Calibri"/>
          <w:bCs/>
          <w:spacing w:val="-3"/>
        </w:rPr>
        <w:t xml:space="preserve">ociété </w:t>
      </w:r>
      <w:r w:rsidRPr="009F330C">
        <w:rPr>
          <w:rFonts w:ascii="Calibri" w:hAnsi="Calibri"/>
          <w:bCs/>
          <w:spacing w:val="-3"/>
        </w:rPr>
        <w:t xml:space="preserve">a un engagement fort en matière de recrutement de femmes. </w:t>
      </w:r>
    </w:p>
    <w:p w14:paraId="363E3413" w14:textId="58BB4C38" w:rsidR="009F330C" w:rsidRDefault="009F330C" w:rsidP="00C62B30">
      <w:pPr>
        <w:rPr>
          <w:rFonts w:asciiTheme="minorBidi" w:hAnsiTheme="minorBidi" w:cstheme="minorBidi"/>
          <w:color w:val="C4D600" w:themeColor="text2"/>
        </w:rPr>
      </w:pPr>
    </w:p>
    <w:p w14:paraId="75789964" w14:textId="17872B15" w:rsidR="00C7268F" w:rsidRPr="00A23BAA" w:rsidRDefault="00C7268F" w:rsidP="00C7268F">
      <w:pPr>
        <w:pStyle w:val="texte"/>
        <w:outlineLvl w:val="0"/>
        <w:rPr>
          <w:rFonts w:ascii="Calibri" w:eastAsia="Times New Roman" w:hAnsi="Calibri"/>
          <w:b/>
          <w:bCs/>
          <w:spacing w:val="-3"/>
          <w:szCs w:val="24"/>
          <w:u w:val="single"/>
        </w:rPr>
      </w:pPr>
      <w:bookmarkStart w:id="1" w:name="_Toc221012525"/>
      <w:r w:rsidRPr="006F45C7">
        <w:rPr>
          <w:rFonts w:ascii="Calibri" w:eastAsia="Times New Roman" w:hAnsi="Calibri"/>
          <w:b/>
          <w:bCs/>
          <w:spacing w:val="-3"/>
          <w:szCs w:val="24"/>
        </w:rPr>
        <w:t>ARTICLE 1 </w:t>
      </w:r>
      <w:r>
        <w:rPr>
          <w:rFonts w:ascii="Calibri" w:eastAsia="Times New Roman" w:hAnsi="Calibri"/>
          <w:b/>
          <w:bCs/>
          <w:spacing w:val="-3"/>
          <w:szCs w:val="24"/>
        </w:rPr>
        <w:t xml:space="preserve">– </w:t>
      </w:r>
      <w:r>
        <w:rPr>
          <w:rFonts w:ascii="Calibri" w:eastAsia="Times New Roman" w:hAnsi="Calibri"/>
          <w:b/>
          <w:bCs/>
          <w:spacing w:val="-3"/>
          <w:szCs w:val="24"/>
          <w:u w:val="single"/>
        </w:rPr>
        <w:t>OBJECTIF DE PROGRESSION</w:t>
      </w:r>
      <w:bookmarkEnd w:id="1"/>
    </w:p>
    <w:p w14:paraId="2467DB15" w14:textId="3F4C8D32" w:rsidR="00C7268F" w:rsidRDefault="00C7268F" w:rsidP="00C62B30">
      <w:pPr>
        <w:rPr>
          <w:rFonts w:asciiTheme="minorBidi" w:hAnsiTheme="minorBidi" w:cstheme="minorBidi"/>
          <w:color w:val="C4D600" w:themeColor="text2"/>
        </w:rPr>
      </w:pPr>
    </w:p>
    <w:p w14:paraId="2A2CFD43" w14:textId="1193897F" w:rsidR="0092073F" w:rsidRDefault="0092073F" w:rsidP="00C7268F">
      <w:pPr>
        <w:rPr>
          <w:rFonts w:ascii="Calibri" w:hAnsi="Calibri"/>
          <w:bCs/>
          <w:spacing w:val="-3"/>
        </w:rPr>
      </w:pPr>
      <w:r>
        <w:rPr>
          <w:rFonts w:ascii="Calibri" w:hAnsi="Calibri"/>
          <w:bCs/>
          <w:spacing w:val="-3"/>
        </w:rPr>
        <w:t xml:space="preserve">Les Parties </w:t>
      </w:r>
      <w:r w:rsidR="00C7268F" w:rsidRPr="009F330C">
        <w:rPr>
          <w:rFonts w:ascii="Calibri" w:hAnsi="Calibri"/>
          <w:bCs/>
          <w:spacing w:val="-3"/>
        </w:rPr>
        <w:t>souhaite</w:t>
      </w:r>
      <w:r>
        <w:rPr>
          <w:rFonts w:ascii="Calibri" w:hAnsi="Calibri"/>
          <w:bCs/>
          <w:spacing w:val="-3"/>
        </w:rPr>
        <w:t>nt</w:t>
      </w:r>
      <w:r w:rsidR="00C7268F" w:rsidRPr="009F330C">
        <w:rPr>
          <w:rFonts w:ascii="Calibri" w:hAnsi="Calibri"/>
          <w:bCs/>
          <w:spacing w:val="-3"/>
        </w:rPr>
        <w:t xml:space="preserve"> </w:t>
      </w:r>
      <w:r w:rsidR="00C7268F">
        <w:rPr>
          <w:rFonts w:ascii="Calibri" w:hAnsi="Calibri"/>
          <w:bCs/>
          <w:spacing w:val="-3"/>
        </w:rPr>
        <w:t>atteindre</w:t>
      </w:r>
      <w:r>
        <w:rPr>
          <w:rFonts w:ascii="Calibri" w:hAnsi="Calibri"/>
          <w:bCs/>
          <w:spacing w:val="-3"/>
        </w:rPr>
        <w:t> </w:t>
      </w:r>
      <w:r w:rsidR="002C5B7E">
        <w:rPr>
          <w:rFonts w:ascii="Calibri" w:hAnsi="Calibri"/>
          <w:bCs/>
          <w:spacing w:val="-3"/>
        </w:rPr>
        <w:t xml:space="preserve">au moins </w:t>
      </w:r>
      <w:r>
        <w:rPr>
          <w:rFonts w:ascii="Calibri" w:hAnsi="Calibri"/>
          <w:bCs/>
          <w:spacing w:val="-3"/>
        </w:rPr>
        <w:t>:</w:t>
      </w:r>
    </w:p>
    <w:p w14:paraId="6E0D9E41" w14:textId="77777777" w:rsidR="0092073F" w:rsidRDefault="0092073F" w:rsidP="00C7268F">
      <w:pPr>
        <w:rPr>
          <w:rFonts w:ascii="Calibri" w:hAnsi="Calibri"/>
          <w:bCs/>
          <w:spacing w:val="-3"/>
        </w:rPr>
      </w:pPr>
    </w:p>
    <w:p w14:paraId="6FCE8BFD" w14:textId="1C3952AD" w:rsidR="00C7268F" w:rsidRPr="0022346A" w:rsidRDefault="00D41874" w:rsidP="0022346A">
      <w:pPr>
        <w:pStyle w:val="Paragraphedeliste"/>
        <w:numPr>
          <w:ilvl w:val="0"/>
          <w:numId w:val="6"/>
        </w:numPr>
        <w:ind w:right="252"/>
        <w:contextualSpacing/>
        <w:rPr>
          <w:rFonts w:cstheme="minorHAnsi"/>
        </w:rPr>
      </w:pPr>
      <w:r>
        <w:rPr>
          <w:rFonts w:cstheme="minorHAnsi"/>
        </w:rPr>
        <w:t>3</w:t>
      </w:r>
      <w:r w:rsidR="00C7268F" w:rsidRPr="006C46A3">
        <w:rPr>
          <w:rFonts w:cstheme="minorHAnsi"/>
        </w:rPr>
        <w:t>0% d</w:t>
      </w:r>
      <w:r w:rsidR="00BC6883" w:rsidRPr="006C46A3">
        <w:rPr>
          <w:rFonts w:cstheme="minorHAnsi"/>
        </w:rPr>
        <w:t xml:space="preserve">’embauche </w:t>
      </w:r>
      <w:r w:rsidR="00C7268F" w:rsidRPr="006C46A3">
        <w:rPr>
          <w:rFonts w:cstheme="minorHAnsi"/>
        </w:rPr>
        <w:t>de femmes</w:t>
      </w:r>
      <w:r w:rsidR="00AD6176" w:rsidRPr="009D49D6">
        <w:rPr>
          <w:rFonts w:cstheme="minorHAnsi"/>
        </w:rPr>
        <w:t xml:space="preserve"> </w:t>
      </w:r>
      <w:r w:rsidR="00986C9D" w:rsidRPr="009D49D6">
        <w:rPr>
          <w:rFonts w:cstheme="minorHAnsi"/>
        </w:rPr>
        <w:t>sur les postes pourvus</w:t>
      </w:r>
      <w:r w:rsidR="001858C3" w:rsidRPr="0022346A">
        <w:rPr>
          <w:rFonts w:cstheme="minorHAnsi"/>
        </w:rPr>
        <w:t xml:space="preserve"> par année civile</w:t>
      </w:r>
      <w:r>
        <w:rPr>
          <w:rFonts w:cstheme="minorHAnsi"/>
        </w:rPr>
        <w:t> ;</w:t>
      </w:r>
    </w:p>
    <w:p w14:paraId="1CA72FD8" w14:textId="5DFC51D9" w:rsidR="0092073F" w:rsidRDefault="00D41874" w:rsidP="0092073F">
      <w:pPr>
        <w:pStyle w:val="Paragraphedeliste"/>
        <w:numPr>
          <w:ilvl w:val="0"/>
          <w:numId w:val="6"/>
        </w:numPr>
        <w:ind w:right="252"/>
        <w:contextualSpacing/>
        <w:rPr>
          <w:rFonts w:cstheme="minorHAnsi"/>
        </w:rPr>
      </w:pPr>
      <w:r>
        <w:rPr>
          <w:rFonts w:cstheme="minorHAnsi"/>
        </w:rPr>
        <w:t>3</w:t>
      </w:r>
      <w:r w:rsidR="0092073F" w:rsidRPr="001171B4">
        <w:rPr>
          <w:rFonts w:cstheme="minorHAnsi"/>
        </w:rPr>
        <w:t xml:space="preserve">0% d’embauche de femmes </w:t>
      </w:r>
      <w:r w:rsidR="0092073F">
        <w:rPr>
          <w:rFonts w:cstheme="minorHAnsi"/>
        </w:rPr>
        <w:t>sur les postes</w:t>
      </w:r>
      <w:r w:rsidR="00EE1E0D">
        <w:rPr>
          <w:rFonts w:cstheme="minorHAnsi"/>
        </w:rPr>
        <w:t xml:space="preserve"> pourvus</w:t>
      </w:r>
      <w:r w:rsidR="0092073F" w:rsidRPr="00632A0C">
        <w:rPr>
          <w:rFonts w:cstheme="minorHAnsi"/>
        </w:rPr>
        <w:t xml:space="preserve"> en </w:t>
      </w:r>
      <w:r w:rsidR="0092073F">
        <w:rPr>
          <w:rFonts w:cstheme="minorHAnsi"/>
        </w:rPr>
        <w:t xml:space="preserve">contrat d’apprentissage et de professionnalisation </w:t>
      </w:r>
      <w:r w:rsidR="009048FD" w:rsidRPr="001171B4">
        <w:rPr>
          <w:rFonts w:cstheme="minorHAnsi"/>
        </w:rPr>
        <w:t>par année civile</w:t>
      </w:r>
      <w:r w:rsidR="009048FD">
        <w:rPr>
          <w:rFonts w:cstheme="minorHAnsi"/>
        </w:rPr>
        <w:t xml:space="preserve"> </w:t>
      </w:r>
      <w:r w:rsidR="0092073F" w:rsidRPr="00632A0C">
        <w:rPr>
          <w:rFonts w:cstheme="minorHAnsi"/>
        </w:rPr>
        <w:t xml:space="preserve">; </w:t>
      </w:r>
    </w:p>
    <w:p w14:paraId="54E32D69" w14:textId="4EEEE2E4" w:rsidR="0092073F" w:rsidRPr="00632A0C" w:rsidRDefault="00607A2C" w:rsidP="006C46A3">
      <w:pPr>
        <w:pStyle w:val="Paragraphedeliste"/>
        <w:numPr>
          <w:ilvl w:val="0"/>
          <w:numId w:val="6"/>
        </w:numPr>
        <w:ind w:right="252"/>
        <w:contextualSpacing/>
        <w:rPr>
          <w:rFonts w:cstheme="minorHAnsi"/>
        </w:rPr>
      </w:pPr>
      <w:r>
        <w:rPr>
          <w:rFonts w:cstheme="minorHAnsi"/>
        </w:rPr>
        <w:t>3</w:t>
      </w:r>
      <w:r w:rsidR="0092073F" w:rsidRPr="001171B4">
        <w:rPr>
          <w:rFonts w:cstheme="minorHAnsi"/>
        </w:rPr>
        <w:t>0% d’embauche</w:t>
      </w:r>
      <w:r w:rsidR="009048FD">
        <w:rPr>
          <w:rFonts w:cstheme="minorHAnsi"/>
        </w:rPr>
        <w:t xml:space="preserve"> de</w:t>
      </w:r>
      <w:r w:rsidR="0092073F" w:rsidRPr="001171B4">
        <w:rPr>
          <w:rFonts w:cstheme="minorHAnsi"/>
        </w:rPr>
        <w:t xml:space="preserve"> </w:t>
      </w:r>
      <w:r w:rsidR="0092073F" w:rsidRPr="00632A0C">
        <w:rPr>
          <w:rFonts w:cstheme="minorHAnsi"/>
        </w:rPr>
        <w:t xml:space="preserve">femmes en contrat à durée indéterminée </w:t>
      </w:r>
      <w:r w:rsidR="000A639B">
        <w:rPr>
          <w:rFonts w:cstheme="minorHAnsi"/>
        </w:rPr>
        <w:t xml:space="preserve">ou en contrat à durée déterminée </w:t>
      </w:r>
      <w:r w:rsidR="0092073F" w:rsidRPr="00632A0C">
        <w:rPr>
          <w:rFonts w:cstheme="minorHAnsi"/>
        </w:rPr>
        <w:t>au terme de leur formation en</w:t>
      </w:r>
      <w:r w:rsidR="000A639B">
        <w:rPr>
          <w:rFonts w:cstheme="minorHAnsi"/>
        </w:rPr>
        <w:t xml:space="preserve"> </w:t>
      </w:r>
      <w:r w:rsidR="0092073F">
        <w:rPr>
          <w:rFonts w:cstheme="minorHAnsi"/>
        </w:rPr>
        <w:t>contrat d’apprentissage et de professionnalisation</w:t>
      </w:r>
      <w:r w:rsidR="0092073F" w:rsidRPr="00632A0C">
        <w:rPr>
          <w:rFonts w:cstheme="minorHAnsi"/>
        </w:rPr>
        <w:t xml:space="preserve"> ou de leur stage </w:t>
      </w:r>
      <w:r w:rsidR="009048FD" w:rsidRPr="001171B4">
        <w:rPr>
          <w:rFonts w:cstheme="minorHAnsi"/>
        </w:rPr>
        <w:t>par année civile</w:t>
      </w:r>
      <w:r w:rsidR="0092073F">
        <w:rPr>
          <w:rFonts w:cstheme="minorHAnsi"/>
        </w:rPr>
        <w:t>.</w:t>
      </w:r>
    </w:p>
    <w:p w14:paraId="76D18576" w14:textId="77777777" w:rsidR="00C7268F" w:rsidRDefault="00C7268F" w:rsidP="00C62B30">
      <w:pPr>
        <w:rPr>
          <w:rFonts w:asciiTheme="minorBidi" w:hAnsiTheme="minorBidi" w:cstheme="minorBidi"/>
          <w:color w:val="C4D600" w:themeColor="text2"/>
        </w:rPr>
      </w:pPr>
    </w:p>
    <w:p w14:paraId="21AF2394" w14:textId="69F6E969" w:rsidR="00C7268F" w:rsidRDefault="009F330C" w:rsidP="009F330C">
      <w:pPr>
        <w:pStyle w:val="texte"/>
        <w:outlineLvl w:val="0"/>
        <w:rPr>
          <w:rFonts w:ascii="Calibri" w:eastAsia="Times New Roman" w:hAnsi="Calibri"/>
          <w:b/>
          <w:bCs/>
          <w:spacing w:val="-3"/>
          <w:szCs w:val="24"/>
        </w:rPr>
      </w:pPr>
      <w:bookmarkStart w:id="2" w:name="_Toc221012526"/>
      <w:r w:rsidRPr="006F45C7">
        <w:rPr>
          <w:rFonts w:ascii="Calibri" w:eastAsia="Times New Roman" w:hAnsi="Calibri"/>
          <w:b/>
          <w:bCs/>
          <w:spacing w:val="-3"/>
          <w:szCs w:val="24"/>
        </w:rPr>
        <w:t xml:space="preserve">ARTICLE </w:t>
      </w:r>
      <w:r w:rsidR="00C7268F">
        <w:rPr>
          <w:rFonts w:ascii="Calibri" w:eastAsia="Times New Roman" w:hAnsi="Calibri"/>
          <w:b/>
          <w:bCs/>
          <w:spacing w:val="-3"/>
          <w:szCs w:val="24"/>
        </w:rPr>
        <w:t>2</w:t>
      </w:r>
      <w:r w:rsidRPr="006F45C7">
        <w:rPr>
          <w:rFonts w:ascii="Calibri" w:eastAsia="Times New Roman" w:hAnsi="Calibri"/>
          <w:b/>
          <w:bCs/>
          <w:spacing w:val="-3"/>
          <w:szCs w:val="24"/>
        </w:rPr>
        <w:t> </w:t>
      </w:r>
      <w:r>
        <w:rPr>
          <w:rFonts w:ascii="Calibri" w:eastAsia="Times New Roman" w:hAnsi="Calibri"/>
          <w:b/>
          <w:bCs/>
          <w:spacing w:val="-3"/>
          <w:szCs w:val="24"/>
        </w:rPr>
        <w:t xml:space="preserve">– </w:t>
      </w:r>
      <w:r w:rsidR="00C7268F">
        <w:rPr>
          <w:rFonts w:ascii="Calibri" w:eastAsia="Times New Roman" w:hAnsi="Calibri"/>
          <w:b/>
          <w:bCs/>
          <w:spacing w:val="-3"/>
          <w:szCs w:val="24"/>
        </w:rPr>
        <w:t xml:space="preserve"> ACTIONS</w:t>
      </w:r>
      <w:bookmarkEnd w:id="2"/>
    </w:p>
    <w:p w14:paraId="04838608" w14:textId="77777777" w:rsidR="00C7268F" w:rsidRDefault="00C7268F" w:rsidP="009F330C">
      <w:pPr>
        <w:pStyle w:val="texte"/>
        <w:outlineLvl w:val="0"/>
        <w:rPr>
          <w:rFonts w:ascii="Calibri" w:eastAsia="Times New Roman" w:hAnsi="Calibri"/>
          <w:b/>
          <w:bCs/>
          <w:spacing w:val="-3"/>
          <w:szCs w:val="24"/>
        </w:rPr>
      </w:pPr>
    </w:p>
    <w:p w14:paraId="029AB18C" w14:textId="40655FC6" w:rsidR="009F330C" w:rsidRPr="00A23BAA" w:rsidRDefault="00C7268F" w:rsidP="009F330C">
      <w:pPr>
        <w:pStyle w:val="texte"/>
        <w:outlineLvl w:val="0"/>
        <w:rPr>
          <w:rFonts w:ascii="Calibri" w:eastAsia="Times New Roman" w:hAnsi="Calibri"/>
          <w:b/>
          <w:bCs/>
          <w:spacing w:val="-3"/>
          <w:szCs w:val="24"/>
          <w:u w:val="single"/>
        </w:rPr>
      </w:pPr>
      <w:bookmarkStart w:id="3" w:name="_Toc221012527"/>
      <w:r w:rsidRPr="006F45C7">
        <w:rPr>
          <w:rFonts w:ascii="Calibri" w:eastAsia="Times New Roman" w:hAnsi="Calibri"/>
          <w:b/>
          <w:bCs/>
          <w:spacing w:val="-3"/>
          <w:szCs w:val="24"/>
        </w:rPr>
        <w:t xml:space="preserve">ARTICLE </w:t>
      </w:r>
      <w:r>
        <w:rPr>
          <w:rFonts w:ascii="Calibri" w:eastAsia="Times New Roman" w:hAnsi="Calibri"/>
          <w:b/>
          <w:bCs/>
          <w:spacing w:val="-3"/>
          <w:szCs w:val="24"/>
        </w:rPr>
        <w:t xml:space="preserve">2.1 –  </w:t>
      </w:r>
      <w:r w:rsidR="009F330C">
        <w:rPr>
          <w:rFonts w:ascii="Calibri" w:eastAsia="Times New Roman" w:hAnsi="Calibri"/>
          <w:b/>
          <w:bCs/>
          <w:spacing w:val="-3"/>
          <w:szCs w:val="24"/>
          <w:u w:val="single"/>
        </w:rPr>
        <w:t xml:space="preserve">DEVELOPPEMENT DES STAGES ET DES CONTRATS </w:t>
      </w:r>
      <w:r w:rsidR="009D0D91">
        <w:rPr>
          <w:rFonts w:ascii="Calibri" w:eastAsia="Times New Roman" w:hAnsi="Calibri"/>
          <w:b/>
          <w:bCs/>
          <w:spacing w:val="-3"/>
          <w:szCs w:val="24"/>
          <w:u w:val="single"/>
        </w:rPr>
        <w:t xml:space="preserve">D’APPRENTISSAGE OU DE PROFESIONNALISATION </w:t>
      </w:r>
      <w:r w:rsidR="009F330C">
        <w:rPr>
          <w:rFonts w:ascii="Calibri" w:eastAsia="Times New Roman" w:hAnsi="Calibri"/>
          <w:b/>
          <w:bCs/>
          <w:spacing w:val="-3"/>
          <w:szCs w:val="24"/>
          <w:u w:val="single"/>
        </w:rPr>
        <w:t>A DESTINATION DES FEMMES</w:t>
      </w:r>
      <w:bookmarkEnd w:id="3"/>
    </w:p>
    <w:p w14:paraId="2B6040E7" w14:textId="58225EB8" w:rsidR="00C62B30" w:rsidRPr="00B019E7" w:rsidRDefault="00C62B30" w:rsidP="00C62B30">
      <w:pPr>
        <w:rPr>
          <w:rFonts w:asciiTheme="minorBidi" w:hAnsiTheme="minorBidi" w:cstheme="minorBidi"/>
          <w:color w:val="C4D600" w:themeColor="text2"/>
        </w:rPr>
      </w:pPr>
    </w:p>
    <w:p w14:paraId="26A6B596" w14:textId="41CEF384" w:rsidR="00C62B30" w:rsidRPr="009F330C" w:rsidRDefault="00C62B30" w:rsidP="00C62B30">
      <w:pPr>
        <w:tabs>
          <w:tab w:val="left" w:pos="8105"/>
        </w:tabs>
        <w:rPr>
          <w:rFonts w:cstheme="minorHAnsi"/>
        </w:rPr>
      </w:pPr>
      <w:r w:rsidRPr="009F330C">
        <w:rPr>
          <w:rFonts w:cstheme="minorHAnsi"/>
        </w:rPr>
        <w:t xml:space="preserve">La démarche de développement de la mixité professionnelle dans laquelle la </w:t>
      </w:r>
      <w:r w:rsidR="00B32271">
        <w:rPr>
          <w:rFonts w:cstheme="minorHAnsi"/>
        </w:rPr>
        <w:t>S</w:t>
      </w:r>
      <w:r w:rsidRPr="009F330C">
        <w:rPr>
          <w:rFonts w:cstheme="minorHAnsi"/>
        </w:rPr>
        <w:t xml:space="preserve">ociété souhaite s’inscrire nécessite la réalisation d’actions d’information pour permettre l’accès le plus étendu aux jeunes femmes souhaitant rejoindre la </w:t>
      </w:r>
      <w:r w:rsidR="00B32271">
        <w:rPr>
          <w:rFonts w:cstheme="minorHAnsi"/>
        </w:rPr>
        <w:t>S</w:t>
      </w:r>
      <w:r w:rsidRPr="009F330C">
        <w:rPr>
          <w:rFonts w:cstheme="minorHAnsi"/>
        </w:rPr>
        <w:t xml:space="preserve">ociété </w:t>
      </w:r>
      <w:r w:rsidR="009F330C">
        <w:rPr>
          <w:rFonts w:cstheme="minorHAnsi"/>
        </w:rPr>
        <w:t xml:space="preserve">dans le cadre de stages </w:t>
      </w:r>
      <w:r w:rsidRPr="009F330C">
        <w:rPr>
          <w:rFonts w:cstheme="minorHAnsi"/>
        </w:rPr>
        <w:t xml:space="preserve">ou de formations en </w:t>
      </w:r>
      <w:r w:rsidR="004B47E6">
        <w:rPr>
          <w:rFonts w:cstheme="minorHAnsi"/>
        </w:rPr>
        <w:t>contrat d’apprentissage ou de professionnalisation</w:t>
      </w:r>
      <w:r w:rsidRPr="009F330C">
        <w:rPr>
          <w:rFonts w:cstheme="minorHAnsi"/>
        </w:rPr>
        <w:t xml:space="preserve">. </w:t>
      </w:r>
    </w:p>
    <w:p w14:paraId="649102E6" w14:textId="77777777" w:rsidR="00C62B30" w:rsidRPr="009F330C" w:rsidRDefault="00C62B30" w:rsidP="00C62B30">
      <w:pPr>
        <w:tabs>
          <w:tab w:val="left" w:pos="8105"/>
        </w:tabs>
        <w:rPr>
          <w:rFonts w:cstheme="minorHAnsi"/>
        </w:rPr>
      </w:pPr>
    </w:p>
    <w:p w14:paraId="2A290F5E" w14:textId="7DF4904E" w:rsidR="00C62B30" w:rsidRPr="009F330C" w:rsidRDefault="00C62B30" w:rsidP="00C62B30">
      <w:pPr>
        <w:rPr>
          <w:rFonts w:cstheme="minorHAnsi"/>
        </w:rPr>
      </w:pPr>
      <w:r w:rsidRPr="009F330C">
        <w:rPr>
          <w:rFonts w:cstheme="minorHAnsi"/>
        </w:rPr>
        <w:t xml:space="preserve">Les filières scientifiques et techniques sont majoritairement masculines. Le développement de la mixité professionnelle dans ces filières est particulièrement important. A cet effet, la </w:t>
      </w:r>
      <w:r w:rsidR="00B32271">
        <w:rPr>
          <w:rFonts w:cstheme="minorHAnsi"/>
        </w:rPr>
        <w:t>S</w:t>
      </w:r>
      <w:r w:rsidRPr="009F330C">
        <w:rPr>
          <w:rFonts w:cstheme="minorHAnsi"/>
        </w:rPr>
        <w:t>ociété analysera favorablement les candidatures de femmes au regard de la composition du service concerné, du profil ainsi que du niveau d’expérience des candidats. Ce principe s’app</w:t>
      </w:r>
      <w:r w:rsidR="009F330C">
        <w:rPr>
          <w:rFonts w:cstheme="minorHAnsi"/>
        </w:rPr>
        <w:t>liquera lorsque, pour un stage</w:t>
      </w:r>
      <w:r w:rsidRPr="009F330C">
        <w:rPr>
          <w:rFonts w:cstheme="minorHAnsi"/>
        </w:rPr>
        <w:t xml:space="preserve"> ou une formation en </w:t>
      </w:r>
      <w:r w:rsidR="004A6882">
        <w:rPr>
          <w:rFonts w:cstheme="minorHAnsi"/>
        </w:rPr>
        <w:t>contrat d’apprentissage ou de professionnalisation</w:t>
      </w:r>
      <w:r w:rsidRPr="009F330C">
        <w:rPr>
          <w:rFonts w:cstheme="minorHAnsi"/>
        </w:rPr>
        <w:t>, le nombre de candidatures féminines sera particulièrement inférieur aux candidatures masculines.</w:t>
      </w:r>
    </w:p>
    <w:p w14:paraId="043F4C83" w14:textId="77777777" w:rsidR="00C62B30" w:rsidRPr="009F330C" w:rsidRDefault="00C62B30" w:rsidP="00C62B30">
      <w:pPr>
        <w:rPr>
          <w:rFonts w:cstheme="minorHAnsi"/>
        </w:rPr>
      </w:pPr>
    </w:p>
    <w:p w14:paraId="0B66FC62" w14:textId="2A50F693" w:rsidR="00C62B30" w:rsidRPr="009F330C" w:rsidRDefault="00C62B30" w:rsidP="00C62B30">
      <w:pPr>
        <w:rPr>
          <w:rFonts w:cstheme="minorHAnsi"/>
        </w:rPr>
      </w:pPr>
      <w:r w:rsidRPr="009F330C">
        <w:rPr>
          <w:rFonts w:cstheme="minorHAnsi"/>
        </w:rPr>
        <w:t xml:space="preserve">Par ailleurs, compte tenu de l’activité industrielle de la </w:t>
      </w:r>
      <w:r w:rsidR="00B32271">
        <w:rPr>
          <w:rFonts w:cstheme="minorHAnsi"/>
        </w:rPr>
        <w:t>S</w:t>
      </w:r>
      <w:r w:rsidRPr="009F330C">
        <w:rPr>
          <w:rFonts w:cstheme="minorHAnsi"/>
        </w:rPr>
        <w:t>ociété, des stages ouvriers à destination des élèves en première année d’école d’ingénieur seront ouverts, en veillant à favoriser la mixité au sein de cet accueil.</w:t>
      </w:r>
    </w:p>
    <w:p w14:paraId="08ECF753" w14:textId="77777777" w:rsidR="00C62B30" w:rsidRPr="009F330C" w:rsidRDefault="00C62B30" w:rsidP="00C62B30">
      <w:pPr>
        <w:rPr>
          <w:rFonts w:cstheme="minorHAnsi"/>
        </w:rPr>
      </w:pPr>
    </w:p>
    <w:p w14:paraId="05D8D5B7" w14:textId="7F103127" w:rsidR="00C62B30" w:rsidRPr="009F330C" w:rsidRDefault="00C62B30" w:rsidP="00C62B30">
      <w:pPr>
        <w:rPr>
          <w:rFonts w:cstheme="minorHAnsi"/>
        </w:rPr>
      </w:pPr>
      <w:r w:rsidRPr="009F330C">
        <w:rPr>
          <w:rFonts w:cstheme="minorHAnsi"/>
        </w:rPr>
        <w:t xml:space="preserve">Enfin, les stages de découverte en entreprise étant de nature à favoriser l’orientation des plus jeunes vers les métiers de la </w:t>
      </w:r>
      <w:r w:rsidR="00B32271">
        <w:rPr>
          <w:rFonts w:cstheme="minorHAnsi"/>
        </w:rPr>
        <w:t>S</w:t>
      </w:r>
      <w:r w:rsidRPr="009F330C">
        <w:rPr>
          <w:rFonts w:cstheme="minorHAnsi"/>
        </w:rPr>
        <w:t xml:space="preserve">ociété, </w:t>
      </w:r>
      <w:r w:rsidR="009F330C">
        <w:rPr>
          <w:rFonts w:cstheme="minorHAnsi"/>
        </w:rPr>
        <w:t>cette dernière</w:t>
      </w:r>
      <w:r w:rsidRPr="009F330C">
        <w:rPr>
          <w:rFonts w:cstheme="minorHAnsi"/>
        </w:rPr>
        <w:t xml:space="preserve"> s’engage à accueillir ces stagiaires en tenant compte des impératifs d’organisation de chaque </w:t>
      </w:r>
      <w:r w:rsidR="009F330C">
        <w:rPr>
          <w:rFonts w:cstheme="minorHAnsi"/>
        </w:rPr>
        <w:t>service</w:t>
      </w:r>
      <w:r w:rsidRPr="009F330C">
        <w:rPr>
          <w:rFonts w:cstheme="minorHAnsi"/>
        </w:rPr>
        <w:t>.</w:t>
      </w:r>
    </w:p>
    <w:p w14:paraId="6A8B878C" w14:textId="77777777" w:rsidR="00C62B30" w:rsidRPr="009F330C" w:rsidRDefault="00C62B30" w:rsidP="00C62B30">
      <w:pPr>
        <w:rPr>
          <w:rFonts w:cstheme="minorHAnsi"/>
        </w:rPr>
      </w:pPr>
    </w:p>
    <w:p w14:paraId="05DBFD4D" w14:textId="38789F4C" w:rsidR="00C62B30" w:rsidRPr="009F330C" w:rsidRDefault="00C62B30" w:rsidP="00C62B30">
      <w:pPr>
        <w:rPr>
          <w:rFonts w:cstheme="minorHAnsi"/>
        </w:rPr>
      </w:pPr>
      <w:r w:rsidRPr="009F330C">
        <w:rPr>
          <w:rFonts w:cstheme="minorHAnsi"/>
        </w:rPr>
        <w:t xml:space="preserve">La </w:t>
      </w:r>
      <w:r w:rsidR="00B32271">
        <w:rPr>
          <w:rFonts w:cstheme="minorHAnsi"/>
        </w:rPr>
        <w:t>S</w:t>
      </w:r>
      <w:r w:rsidRPr="009F330C">
        <w:rPr>
          <w:rFonts w:cstheme="minorHAnsi"/>
        </w:rPr>
        <w:t xml:space="preserve">ociété retient comme </w:t>
      </w:r>
      <w:r w:rsidR="00C26DBC">
        <w:rPr>
          <w:rFonts w:cstheme="minorHAnsi"/>
        </w:rPr>
        <w:t>action</w:t>
      </w:r>
      <w:r w:rsidR="00C26DBC" w:rsidRPr="009F330C">
        <w:rPr>
          <w:rFonts w:cstheme="minorHAnsi"/>
        </w:rPr>
        <w:t xml:space="preserve"> </w:t>
      </w:r>
      <w:r w:rsidRPr="009F330C">
        <w:rPr>
          <w:rFonts w:cstheme="minorHAnsi"/>
        </w:rPr>
        <w:t xml:space="preserve">de porter une attention particulière à l’accueil </w:t>
      </w:r>
      <w:r w:rsidR="009972CE">
        <w:rPr>
          <w:rFonts w:cstheme="minorHAnsi"/>
        </w:rPr>
        <w:t>de salariés en contrat d’apprentissage ou de professionnalisation</w:t>
      </w:r>
      <w:r w:rsidR="009972CE" w:rsidRPr="009F330C">
        <w:rPr>
          <w:rFonts w:cstheme="minorHAnsi"/>
        </w:rPr>
        <w:t xml:space="preserve"> </w:t>
      </w:r>
      <w:r w:rsidRPr="009F330C">
        <w:rPr>
          <w:rFonts w:cstheme="minorHAnsi"/>
        </w:rPr>
        <w:t xml:space="preserve">dans la </w:t>
      </w:r>
      <w:r w:rsidR="00B32271">
        <w:rPr>
          <w:rFonts w:cstheme="minorHAnsi"/>
        </w:rPr>
        <w:t>S</w:t>
      </w:r>
      <w:r w:rsidRPr="009F330C">
        <w:rPr>
          <w:rFonts w:cstheme="minorHAnsi"/>
        </w:rPr>
        <w:t xml:space="preserve">ociété sur les métiers techniques et scientifiques. </w:t>
      </w:r>
    </w:p>
    <w:p w14:paraId="6391149D" w14:textId="77777777" w:rsidR="00C62B30" w:rsidRPr="009F330C" w:rsidRDefault="00C62B30" w:rsidP="00C62B30">
      <w:pPr>
        <w:rPr>
          <w:rFonts w:cstheme="minorHAnsi"/>
        </w:rPr>
      </w:pPr>
    </w:p>
    <w:p w14:paraId="4FD0BA3A" w14:textId="06840433" w:rsidR="00C62B30" w:rsidRPr="009F330C" w:rsidRDefault="00C62B30" w:rsidP="00C62B30">
      <w:pPr>
        <w:rPr>
          <w:rFonts w:cstheme="minorHAnsi"/>
          <w:b/>
          <w:bCs/>
        </w:rPr>
      </w:pPr>
      <w:r w:rsidRPr="009F330C">
        <w:rPr>
          <w:rFonts w:cstheme="minorHAnsi"/>
        </w:rPr>
        <w:t xml:space="preserve">L’entretien réalisé à la fin </w:t>
      </w:r>
      <w:r w:rsidR="002E1B64">
        <w:rPr>
          <w:rFonts w:cstheme="minorHAnsi"/>
        </w:rPr>
        <w:t xml:space="preserve">du contrat d’apprentissage ou de professionnalisation </w:t>
      </w:r>
      <w:r w:rsidRPr="009F330C">
        <w:rPr>
          <w:rFonts w:cstheme="minorHAnsi"/>
        </w:rPr>
        <w:t>sera l’occasion de recueillir et d’analyser le ressenti des jeunes femmes accueillies à l’issue de leur apprentissage ou alternance.</w:t>
      </w:r>
    </w:p>
    <w:p w14:paraId="15853231" w14:textId="77777777" w:rsidR="00C62B30" w:rsidRPr="009F330C" w:rsidRDefault="00C62B30" w:rsidP="00C62B30">
      <w:pPr>
        <w:rPr>
          <w:rFonts w:cstheme="minorHAnsi"/>
        </w:rPr>
      </w:pPr>
    </w:p>
    <w:p w14:paraId="31E34397" w14:textId="18425A97" w:rsidR="00C62B30" w:rsidRPr="009F330C" w:rsidRDefault="00C62B30" w:rsidP="00C62B30">
      <w:pPr>
        <w:ind w:right="72"/>
        <w:rPr>
          <w:rFonts w:cstheme="minorHAnsi"/>
        </w:rPr>
      </w:pPr>
      <w:r w:rsidRPr="009F330C">
        <w:rPr>
          <w:rFonts w:cstheme="minorHAnsi"/>
        </w:rPr>
        <w:t xml:space="preserve">Un bilan annuel de ces actions sera communiqué à la commission de suivi relatif à l’égalité professionnelle entre les femmes et les hommes selon les indicateurs </w:t>
      </w:r>
      <w:r w:rsidR="00611E1B">
        <w:rPr>
          <w:rFonts w:cstheme="minorHAnsi"/>
        </w:rPr>
        <w:t xml:space="preserve">chiffrés </w:t>
      </w:r>
      <w:r w:rsidRPr="009F330C">
        <w:rPr>
          <w:rFonts w:cstheme="minorHAnsi"/>
        </w:rPr>
        <w:t>suivants :</w:t>
      </w:r>
    </w:p>
    <w:p w14:paraId="76A4BDC3" w14:textId="77777777" w:rsidR="00C62B30" w:rsidRPr="009F330C" w:rsidRDefault="00C62B30" w:rsidP="00C62B30">
      <w:pPr>
        <w:rPr>
          <w:rFonts w:cstheme="minorHAnsi"/>
        </w:rPr>
      </w:pPr>
    </w:p>
    <w:p w14:paraId="2910CDBD" w14:textId="78E3EB11" w:rsidR="00C62B30" w:rsidRPr="00632A0C" w:rsidRDefault="00C62B30" w:rsidP="00235742">
      <w:pPr>
        <w:pStyle w:val="Paragraphedeliste"/>
        <w:numPr>
          <w:ilvl w:val="0"/>
          <w:numId w:val="6"/>
        </w:numPr>
        <w:ind w:right="252"/>
        <w:contextualSpacing/>
        <w:rPr>
          <w:rFonts w:cstheme="minorHAnsi"/>
        </w:rPr>
      </w:pPr>
      <w:r w:rsidRPr="009F330C">
        <w:rPr>
          <w:rFonts w:cstheme="minorHAnsi"/>
        </w:rPr>
        <w:t>Nombre</w:t>
      </w:r>
      <w:r w:rsidR="002C5B7E">
        <w:rPr>
          <w:rFonts w:cstheme="minorHAnsi"/>
        </w:rPr>
        <w:t xml:space="preserve"> </w:t>
      </w:r>
      <w:r w:rsidR="002C5B7E" w:rsidRPr="001171B4">
        <w:rPr>
          <w:rFonts w:cstheme="minorHAnsi"/>
        </w:rPr>
        <w:t xml:space="preserve">d’embauche de femmes </w:t>
      </w:r>
      <w:r w:rsidR="002C5B7E">
        <w:rPr>
          <w:rFonts w:cstheme="minorHAnsi"/>
        </w:rPr>
        <w:t>sur les postes</w:t>
      </w:r>
      <w:r w:rsidR="002C5B7E" w:rsidRPr="00632A0C">
        <w:rPr>
          <w:rFonts w:cstheme="minorHAnsi"/>
        </w:rPr>
        <w:t xml:space="preserve"> en </w:t>
      </w:r>
      <w:r w:rsidR="002C5B7E">
        <w:rPr>
          <w:rFonts w:cstheme="minorHAnsi"/>
        </w:rPr>
        <w:t xml:space="preserve">contrat d’apprentissage et de professionnalisation </w:t>
      </w:r>
      <w:r w:rsidR="002C5B7E" w:rsidRPr="001171B4">
        <w:rPr>
          <w:rFonts w:cstheme="minorHAnsi"/>
        </w:rPr>
        <w:t>par année civile</w:t>
      </w:r>
      <w:r w:rsidR="002C5B7E">
        <w:rPr>
          <w:rFonts w:cstheme="minorHAnsi"/>
        </w:rPr>
        <w:t xml:space="preserve"> </w:t>
      </w:r>
      <w:r w:rsidRPr="00632A0C">
        <w:rPr>
          <w:rFonts w:cstheme="minorHAnsi"/>
        </w:rPr>
        <w:t xml:space="preserve">; </w:t>
      </w:r>
    </w:p>
    <w:p w14:paraId="2BA30E24" w14:textId="402DAF31" w:rsidR="00C62B30" w:rsidRPr="00632A0C" w:rsidRDefault="00C62B30" w:rsidP="00235742">
      <w:pPr>
        <w:pStyle w:val="Paragraphedeliste"/>
        <w:numPr>
          <w:ilvl w:val="0"/>
          <w:numId w:val="6"/>
        </w:numPr>
        <w:ind w:right="252"/>
        <w:contextualSpacing/>
        <w:rPr>
          <w:rFonts w:cstheme="minorHAnsi"/>
        </w:rPr>
      </w:pPr>
      <w:r w:rsidRPr="00632A0C">
        <w:rPr>
          <w:rFonts w:cstheme="minorHAnsi"/>
        </w:rPr>
        <w:t xml:space="preserve">Nombre </w:t>
      </w:r>
      <w:r w:rsidR="002C5B7E" w:rsidRPr="001171B4">
        <w:rPr>
          <w:rFonts w:cstheme="minorHAnsi"/>
        </w:rPr>
        <w:t>d’embauche</w:t>
      </w:r>
      <w:r w:rsidR="002C5B7E">
        <w:rPr>
          <w:rFonts w:cstheme="minorHAnsi"/>
        </w:rPr>
        <w:t xml:space="preserve"> de</w:t>
      </w:r>
      <w:r w:rsidR="002C5B7E" w:rsidRPr="001171B4">
        <w:rPr>
          <w:rFonts w:cstheme="minorHAnsi"/>
        </w:rPr>
        <w:t xml:space="preserve"> </w:t>
      </w:r>
      <w:r w:rsidR="002C5B7E" w:rsidRPr="00632A0C">
        <w:rPr>
          <w:rFonts w:cstheme="minorHAnsi"/>
        </w:rPr>
        <w:t xml:space="preserve">femmes en contrat à durée indéterminée au terme de leur formation en en </w:t>
      </w:r>
      <w:r w:rsidR="002C5B7E">
        <w:rPr>
          <w:rFonts w:cstheme="minorHAnsi"/>
        </w:rPr>
        <w:t>contrat d’apprentissage et de professionnalisation</w:t>
      </w:r>
      <w:r w:rsidR="002C5B7E" w:rsidRPr="00632A0C">
        <w:rPr>
          <w:rFonts w:cstheme="minorHAnsi"/>
        </w:rPr>
        <w:t xml:space="preserve"> ou de leur stage </w:t>
      </w:r>
      <w:r w:rsidR="002C5B7E" w:rsidRPr="001171B4">
        <w:rPr>
          <w:rFonts w:cstheme="minorHAnsi"/>
        </w:rPr>
        <w:t>par année civile</w:t>
      </w:r>
      <w:r w:rsidR="002C5B7E" w:rsidRPr="00632A0C" w:rsidDel="002C5B7E">
        <w:rPr>
          <w:rFonts w:cstheme="minorHAnsi"/>
        </w:rPr>
        <w:t xml:space="preserve"> </w:t>
      </w:r>
      <w:r w:rsidRPr="00632A0C">
        <w:rPr>
          <w:rFonts w:cstheme="minorHAnsi"/>
        </w:rPr>
        <w:t>;</w:t>
      </w:r>
    </w:p>
    <w:p w14:paraId="3CAB49AE" w14:textId="1F01B765" w:rsidR="00C62B30" w:rsidRDefault="00C62B30" w:rsidP="00235742">
      <w:pPr>
        <w:pStyle w:val="Paragraphedeliste"/>
        <w:numPr>
          <w:ilvl w:val="0"/>
          <w:numId w:val="6"/>
        </w:numPr>
        <w:ind w:right="252"/>
        <w:contextualSpacing/>
        <w:rPr>
          <w:rFonts w:cstheme="minorHAnsi"/>
        </w:rPr>
      </w:pPr>
      <w:r w:rsidRPr="009F330C">
        <w:rPr>
          <w:rFonts w:cstheme="minorHAnsi"/>
        </w:rPr>
        <w:t>Nombre de jeunes accueillis dans le cadre des stages en distinguant le nombre d</w:t>
      </w:r>
      <w:r w:rsidR="009F330C">
        <w:rPr>
          <w:rFonts w:cstheme="minorHAnsi"/>
        </w:rPr>
        <w:t>e femmes et le nombre d’hommes</w:t>
      </w:r>
      <w:r w:rsidR="004D5549">
        <w:rPr>
          <w:rFonts w:cstheme="minorHAnsi"/>
        </w:rPr>
        <w:t xml:space="preserve"> par année civile</w:t>
      </w:r>
      <w:r w:rsidR="009F330C">
        <w:rPr>
          <w:rFonts w:cstheme="minorHAnsi"/>
        </w:rPr>
        <w:t>.</w:t>
      </w:r>
    </w:p>
    <w:p w14:paraId="222894E5" w14:textId="00BE8985" w:rsidR="00282982" w:rsidRDefault="00282982" w:rsidP="00282982">
      <w:pPr>
        <w:ind w:right="252"/>
        <w:contextualSpacing/>
        <w:rPr>
          <w:rFonts w:cstheme="minorHAnsi"/>
        </w:rPr>
      </w:pPr>
    </w:p>
    <w:p w14:paraId="340BE36D" w14:textId="7E0E2509" w:rsidR="009F330C" w:rsidRPr="009F330C" w:rsidRDefault="009F330C" w:rsidP="009F330C">
      <w:pPr>
        <w:pStyle w:val="texte"/>
        <w:outlineLvl w:val="0"/>
        <w:rPr>
          <w:rFonts w:ascii="Calibri" w:eastAsia="Times New Roman" w:hAnsi="Calibri"/>
          <w:b/>
          <w:bCs/>
          <w:spacing w:val="-3"/>
          <w:szCs w:val="24"/>
          <w:u w:val="single"/>
        </w:rPr>
      </w:pPr>
      <w:bookmarkStart w:id="4" w:name="_Toc221012528"/>
      <w:r>
        <w:rPr>
          <w:rFonts w:ascii="Calibri" w:eastAsia="Times New Roman" w:hAnsi="Calibri"/>
          <w:b/>
          <w:bCs/>
          <w:spacing w:val="-3"/>
          <w:szCs w:val="24"/>
        </w:rPr>
        <w:t>ARTICLE 2</w:t>
      </w:r>
      <w:r w:rsidR="00C7268F">
        <w:rPr>
          <w:rFonts w:ascii="Calibri" w:eastAsia="Times New Roman" w:hAnsi="Calibri"/>
          <w:b/>
          <w:bCs/>
          <w:spacing w:val="-3"/>
          <w:szCs w:val="24"/>
        </w:rPr>
        <w:t>.2</w:t>
      </w:r>
      <w:r w:rsidRPr="006F45C7">
        <w:rPr>
          <w:rFonts w:ascii="Calibri" w:eastAsia="Times New Roman" w:hAnsi="Calibri"/>
          <w:b/>
          <w:bCs/>
          <w:spacing w:val="-3"/>
          <w:szCs w:val="24"/>
        </w:rPr>
        <w:t> </w:t>
      </w:r>
      <w:r>
        <w:rPr>
          <w:rFonts w:ascii="Calibri" w:eastAsia="Times New Roman" w:hAnsi="Calibri"/>
          <w:b/>
          <w:bCs/>
          <w:spacing w:val="-3"/>
          <w:szCs w:val="24"/>
        </w:rPr>
        <w:t xml:space="preserve">– </w:t>
      </w:r>
      <w:r>
        <w:rPr>
          <w:rFonts w:ascii="Calibri" w:eastAsia="Times New Roman" w:hAnsi="Calibri"/>
          <w:b/>
          <w:bCs/>
          <w:spacing w:val="-3"/>
          <w:szCs w:val="24"/>
          <w:u w:val="single"/>
        </w:rPr>
        <w:t>DEVELOPPEMENT DE LA MIXITE PAR LE RECRUTEMENT</w:t>
      </w:r>
      <w:bookmarkEnd w:id="4"/>
    </w:p>
    <w:p w14:paraId="4EE1A176" w14:textId="479995B8" w:rsidR="00C62B30" w:rsidRPr="00B019E7" w:rsidRDefault="00C62B30" w:rsidP="00C62B30">
      <w:pPr>
        <w:rPr>
          <w:rFonts w:ascii="Arial" w:hAnsi="Arial"/>
          <w:b/>
          <w:bCs/>
          <w:color w:val="C4D600" w:themeColor="text2"/>
          <w:u w:val="single"/>
        </w:rPr>
      </w:pPr>
    </w:p>
    <w:p w14:paraId="40FC0F26" w14:textId="499C9F35" w:rsidR="00C62B30" w:rsidRPr="009F330C" w:rsidRDefault="00C62B30" w:rsidP="00C62B30">
      <w:pPr>
        <w:rPr>
          <w:rFonts w:cstheme="minorHAnsi"/>
        </w:rPr>
      </w:pPr>
      <w:r w:rsidRPr="009F330C">
        <w:rPr>
          <w:rFonts w:cstheme="minorHAnsi"/>
        </w:rPr>
        <w:t xml:space="preserve">Les modalités et les conditions de recrutement doivent assurer l’égalité des chances pour l’ensemble des candidats, que ce soit lors du processus d’examen des candidatures ou lors de l’intégration dans la </w:t>
      </w:r>
      <w:r w:rsidR="00B32271">
        <w:rPr>
          <w:rFonts w:cstheme="minorHAnsi"/>
        </w:rPr>
        <w:t>S</w:t>
      </w:r>
      <w:r w:rsidRPr="009F330C">
        <w:rPr>
          <w:rFonts w:cstheme="minorHAnsi"/>
        </w:rPr>
        <w:t xml:space="preserve">ociété. A ce titre, la </w:t>
      </w:r>
      <w:r w:rsidR="00B32271">
        <w:rPr>
          <w:rFonts w:cstheme="minorHAnsi"/>
        </w:rPr>
        <w:t>S</w:t>
      </w:r>
      <w:r w:rsidRPr="009F330C">
        <w:rPr>
          <w:rFonts w:cstheme="minorHAnsi"/>
        </w:rPr>
        <w:t xml:space="preserve">ociété </w:t>
      </w:r>
      <w:r w:rsidR="009F330C">
        <w:rPr>
          <w:rFonts w:cstheme="minorHAnsi"/>
        </w:rPr>
        <w:t>s’engage</w:t>
      </w:r>
      <w:r w:rsidRPr="009F330C">
        <w:rPr>
          <w:rFonts w:cstheme="minorHAnsi"/>
        </w:rPr>
        <w:t xml:space="preserve"> à ne pas formuler de manière discriminante les offres de recrutement aussi bien dans l’intitulé du poste que dans son contenu. Tout recrutement sera donc réalisé en tenant compte strictement de l’adéquation entre les profils des candidats et les exigences du poste à pourvoir en dehors de toute autre considération.</w:t>
      </w:r>
    </w:p>
    <w:p w14:paraId="4F4D39AF" w14:textId="23ED3A78" w:rsidR="00C62B30" w:rsidRPr="009F330C" w:rsidRDefault="00C62B30" w:rsidP="00C62B30">
      <w:pPr>
        <w:rPr>
          <w:rFonts w:cstheme="minorHAnsi"/>
        </w:rPr>
      </w:pPr>
    </w:p>
    <w:p w14:paraId="60AACB1C" w14:textId="18948D92" w:rsidR="00C62B30" w:rsidRPr="009F330C" w:rsidRDefault="00C62B30" w:rsidP="00C62B30">
      <w:pPr>
        <w:rPr>
          <w:rFonts w:cstheme="minorHAnsi"/>
        </w:rPr>
      </w:pPr>
      <w:r w:rsidRPr="009F330C">
        <w:rPr>
          <w:rFonts w:cstheme="minorHAnsi"/>
        </w:rPr>
        <w:t xml:space="preserve">Dans le cadre du recrutement, il sera porté une attention particulière au développement et/ou maintien de la mixité au sein des services de la </w:t>
      </w:r>
      <w:r w:rsidR="00B32271">
        <w:rPr>
          <w:rFonts w:cstheme="minorHAnsi"/>
        </w:rPr>
        <w:t>S</w:t>
      </w:r>
      <w:r w:rsidRPr="009F330C">
        <w:rPr>
          <w:rFonts w:cstheme="minorHAnsi"/>
        </w:rPr>
        <w:t>ociété. Pour ce faire, la représentation des femmes diplômées au sein de filières ou niveaux de formation recherchés, ainsi que l’évolution démographique des familles professionnelles majoritairement féminines</w:t>
      </w:r>
      <w:r w:rsidRPr="009F330C" w:rsidDel="00A915F3">
        <w:rPr>
          <w:rFonts w:cstheme="minorHAnsi"/>
        </w:rPr>
        <w:t xml:space="preserve"> </w:t>
      </w:r>
      <w:r w:rsidRPr="009F330C">
        <w:rPr>
          <w:rFonts w:cstheme="minorHAnsi"/>
        </w:rPr>
        <w:t>seront prises en compte.</w:t>
      </w:r>
    </w:p>
    <w:p w14:paraId="133ED787" w14:textId="77777777" w:rsidR="00C62B30" w:rsidRPr="009F330C" w:rsidRDefault="00C62B30" w:rsidP="00C62B30">
      <w:pPr>
        <w:rPr>
          <w:rFonts w:cstheme="minorHAnsi"/>
        </w:rPr>
      </w:pPr>
    </w:p>
    <w:p w14:paraId="38FFA555" w14:textId="5DE7E035" w:rsidR="00C62B30" w:rsidRPr="009F330C" w:rsidRDefault="00C62B30" w:rsidP="00C62B30">
      <w:pPr>
        <w:rPr>
          <w:rFonts w:cstheme="minorHAnsi"/>
        </w:rPr>
      </w:pPr>
      <w:r w:rsidRPr="00282982">
        <w:rPr>
          <w:rFonts w:cstheme="minorHAnsi"/>
        </w:rPr>
        <w:t>Au cours du processus de recrutement, les canaux de diffusion de</w:t>
      </w:r>
      <w:r w:rsidR="00282982">
        <w:rPr>
          <w:rFonts w:cstheme="minorHAnsi"/>
        </w:rPr>
        <w:t>s</w:t>
      </w:r>
      <w:r w:rsidRPr="00282982">
        <w:rPr>
          <w:rFonts w:cstheme="minorHAnsi"/>
        </w:rPr>
        <w:t xml:space="preserve"> offres d’emploi </w:t>
      </w:r>
      <w:r w:rsidR="00282982">
        <w:rPr>
          <w:rFonts w:cstheme="minorHAnsi"/>
        </w:rPr>
        <w:t xml:space="preserve">seront diversifiés </w:t>
      </w:r>
      <w:r w:rsidRPr="00282982">
        <w:rPr>
          <w:rFonts w:cstheme="minorHAnsi"/>
        </w:rPr>
        <w:t>afin de s’assurer que la population la plus large de candidates potentielles puisse y répondre. Dans l’hypothèse où le recrutement d’un ou plusieurs collaborateurs nécessiterait de recourir aux services d’un prestataire extérieur (cabinet de recrutement et agences d’intérim), il conviendra de le sensibiliser en amont sur la diversité des candidatures souhaitée (femmes-hommes) répondant à l’offre présentée par ce prestataire.</w:t>
      </w:r>
      <w:r w:rsidRPr="009F330C">
        <w:rPr>
          <w:rFonts w:cstheme="minorHAnsi"/>
        </w:rPr>
        <w:t xml:space="preserve"> </w:t>
      </w:r>
    </w:p>
    <w:p w14:paraId="42768FCF" w14:textId="77777777" w:rsidR="00C62B30" w:rsidRPr="009F330C" w:rsidRDefault="00C62B30" w:rsidP="00C62B30">
      <w:pPr>
        <w:rPr>
          <w:rFonts w:cstheme="minorHAnsi"/>
        </w:rPr>
      </w:pPr>
    </w:p>
    <w:p w14:paraId="2100F968" w14:textId="53C6F9C1" w:rsidR="00282759" w:rsidRDefault="00282759" w:rsidP="00282759">
      <w:pPr>
        <w:ind w:right="72"/>
        <w:rPr>
          <w:rFonts w:cstheme="minorHAnsi"/>
        </w:rPr>
      </w:pPr>
      <w:r w:rsidRPr="009F330C">
        <w:rPr>
          <w:rFonts w:cstheme="minorHAnsi"/>
        </w:rPr>
        <w:t xml:space="preserve">Un bilan annuel de ces actions sera communiqué à la commission de suivi relatif à l’égalité professionnelle entre les femmes et les hommes selon les indicateurs </w:t>
      </w:r>
      <w:r>
        <w:rPr>
          <w:rFonts w:cstheme="minorHAnsi"/>
        </w:rPr>
        <w:t xml:space="preserve">chiffrés </w:t>
      </w:r>
      <w:r w:rsidRPr="009F330C">
        <w:rPr>
          <w:rFonts w:cstheme="minorHAnsi"/>
        </w:rPr>
        <w:t>suivants :</w:t>
      </w:r>
    </w:p>
    <w:p w14:paraId="13685149" w14:textId="77777777" w:rsidR="00282759" w:rsidRPr="009F330C" w:rsidRDefault="00282759" w:rsidP="00282759">
      <w:pPr>
        <w:ind w:right="72"/>
        <w:rPr>
          <w:rFonts w:cstheme="minorHAnsi"/>
        </w:rPr>
      </w:pPr>
    </w:p>
    <w:p w14:paraId="0B45DF3C" w14:textId="04FC0803" w:rsidR="003332BF" w:rsidRDefault="008569E6" w:rsidP="0022346A">
      <w:pPr>
        <w:pStyle w:val="Paragraphedeliste"/>
        <w:numPr>
          <w:ilvl w:val="0"/>
          <w:numId w:val="6"/>
        </w:numPr>
        <w:ind w:right="252"/>
        <w:contextualSpacing/>
        <w:rPr>
          <w:rFonts w:cstheme="minorHAnsi"/>
        </w:rPr>
      </w:pPr>
      <w:r>
        <w:rPr>
          <w:rFonts w:cstheme="minorHAnsi"/>
        </w:rPr>
        <w:t>N</w:t>
      </w:r>
      <w:r w:rsidRPr="00282982">
        <w:rPr>
          <w:rFonts w:cstheme="minorHAnsi"/>
        </w:rPr>
        <w:t>ombre d</w:t>
      </w:r>
      <w:r w:rsidR="002D59C2">
        <w:rPr>
          <w:rFonts w:cstheme="minorHAnsi"/>
        </w:rPr>
        <w:t xml:space="preserve">’embauche par année civile </w:t>
      </w:r>
      <w:r w:rsidRPr="00282982">
        <w:rPr>
          <w:rFonts w:cstheme="minorHAnsi"/>
        </w:rPr>
        <w:t xml:space="preserve">par </w:t>
      </w:r>
      <w:r w:rsidR="003332BF">
        <w:rPr>
          <w:rFonts w:cstheme="minorHAnsi"/>
        </w:rPr>
        <w:t>catégorie</w:t>
      </w:r>
      <w:r w:rsidRPr="00282982">
        <w:rPr>
          <w:rFonts w:cstheme="minorHAnsi"/>
        </w:rPr>
        <w:t xml:space="preserve"> professionnelle</w:t>
      </w:r>
      <w:r>
        <w:rPr>
          <w:rFonts w:cstheme="minorHAnsi"/>
        </w:rPr>
        <w:t xml:space="preserve"> </w:t>
      </w:r>
      <w:r w:rsidR="00100A8D">
        <w:rPr>
          <w:rFonts w:cstheme="minorHAnsi"/>
        </w:rPr>
        <w:t>en distinguant les</w:t>
      </w:r>
      <w:r>
        <w:rPr>
          <w:rFonts w:cstheme="minorHAnsi"/>
        </w:rPr>
        <w:t xml:space="preserve"> homme</w:t>
      </w:r>
      <w:r w:rsidR="00100A8D">
        <w:rPr>
          <w:rFonts w:cstheme="minorHAnsi"/>
        </w:rPr>
        <w:t>s et les</w:t>
      </w:r>
      <w:r>
        <w:rPr>
          <w:rFonts w:cstheme="minorHAnsi"/>
        </w:rPr>
        <w:t xml:space="preserve"> femm</w:t>
      </w:r>
      <w:r w:rsidR="002D59C2">
        <w:rPr>
          <w:rFonts w:cstheme="minorHAnsi"/>
        </w:rPr>
        <w:t>es</w:t>
      </w:r>
      <w:r w:rsidR="003332BF">
        <w:rPr>
          <w:rFonts w:cstheme="minorHAnsi"/>
        </w:rPr>
        <w:t>;</w:t>
      </w:r>
    </w:p>
    <w:p w14:paraId="0F951E1C" w14:textId="78220707" w:rsidR="00282759" w:rsidRPr="006C46A3" w:rsidRDefault="003332BF" w:rsidP="0022346A">
      <w:pPr>
        <w:pStyle w:val="Paragraphedeliste"/>
        <w:numPr>
          <w:ilvl w:val="0"/>
          <w:numId w:val="6"/>
        </w:numPr>
        <w:ind w:right="252"/>
        <w:contextualSpacing/>
        <w:rPr>
          <w:rFonts w:cstheme="minorHAnsi"/>
        </w:rPr>
      </w:pPr>
      <w:r>
        <w:rPr>
          <w:rFonts w:cstheme="minorHAnsi"/>
        </w:rPr>
        <w:t xml:space="preserve">Nombre de femmes et d’homme </w:t>
      </w:r>
      <w:r w:rsidR="00075C1E">
        <w:rPr>
          <w:rFonts w:cstheme="minorHAnsi"/>
        </w:rPr>
        <w:t xml:space="preserve">dans l’effectif </w:t>
      </w:r>
      <w:r>
        <w:rPr>
          <w:rFonts w:cstheme="minorHAnsi"/>
        </w:rPr>
        <w:t xml:space="preserve">par catégorie professionnelle </w:t>
      </w:r>
      <w:r w:rsidR="00B56E09">
        <w:rPr>
          <w:rFonts w:cstheme="minorHAnsi"/>
        </w:rPr>
        <w:t xml:space="preserve">au 31 décembre de </w:t>
      </w:r>
      <w:r w:rsidR="003E4B8A">
        <w:rPr>
          <w:rFonts w:cstheme="minorHAnsi"/>
        </w:rPr>
        <w:t xml:space="preserve">chaque </w:t>
      </w:r>
      <w:r w:rsidR="00B56E09">
        <w:rPr>
          <w:rFonts w:cstheme="minorHAnsi"/>
        </w:rPr>
        <w:t>année civile</w:t>
      </w:r>
      <w:r w:rsidR="00DE50D4">
        <w:rPr>
          <w:rFonts w:cstheme="minorHAnsi"/>
        </w:rPr>
        <w:t>.</w:t>
      </w:r>
    </w:p>
    <w:p w14:paraId="6714A088" w14:textId="606F13D3" w:rsidR="00C62B30" w:rsidRDefault="00C62B30" w:rsidP="00C62B30">
      <w:pPr>
        <w:rPr>
          <w:rFonts w:asciiTheme="minorBidi" w:hAnsiTheme="minorBidi" w:cstheme="minorBidi"/>
          <w:color w:val="C4D600" w:themeColor="text2"/>
        </w:rPr>
      </w:pPr>
    </w:p>
    <w:p w14:paraId="20587A18" w14:textId="44F08160" w:rsidR="00363D41" w:rsidRDefault="00363D41">
      <w:pPr>
        <w:jc w:val="left"/>
        <w:rPr>
          <w:rFonts w:asciiTheme="minorBidi" w:hAnsiTheme="minorBidi" w:cstheme="minorBidi"/>
          <w:color w:val="C4D600" w:themeColor="text2"/>
        </w:rPr>
      </w:pPr>
      <w:r>
        <w:rPr>
          <w:rFonts w:asciiTheme="minorBidi" w:hAnsiTheme="minorBidi" w:cstheme="minorBidi"/>
          <w:color w:val="C4D600" w:themeColor="text2"/>
        </w:rPr>
        <w:br w:type="page"/>
      </w:r>
    </w:p>
    <w:p w14:paraId="74661E2E" w14:textId="24B5661E" w:rsidR="00685282" w:rsidRPr="00B019E7" w:rsidRDefault="00685282" w:rsidP="00685282">
      <w:pPr>
        <w:pStyle w:val="Titre1"/>
        <w:framePr w:wrap="auto" w:vAnchor="margin" w:yAlign="inline"/>
      </w:pPr>
      <w:bookmarkStart w:id="5" w:name="_Toc221012529"/>
      <w:r>
        <w:lastRenderedPageBreak/>
        <w:t>CHAPITRE 2 : FORMATION</w:t>
      </w:r>
      <w:bookmarkEnd w:id="5"/>
    </w:p>
    <w:p w14:paraId="1A5E63FE" w14:textId="03C9C13A" w:rsidR="00685282" w:rsidRDefault="00685282" w:rsidP="00C62B30">
      <w:pPr>
        <w:rPr>
          <w:rFonts w:asciiTheme="minorBidi" w:hAnsiTheme="minorBidi" w:cstheme="minorBidi"/>
          <w:color w:val="C4D600" w:themeColor="text2"/>
        </w:rPr>
      </w:pPr>
    </w:p>
    <w:p w14:paraId="2F60D0A5" w14:textId="3181FD85" w:rsidR="0056383F" w:rsidRPr="00B019E7" w:rsidRDefault="0056383F" w:rsidP="0056383F">
      <w:r w:rsidRPr="00B019E7">
        <w:t xml:space="preserve">Ce </w:t>
      </w:r>
      <w:r>
        <w:t>chapitre</w:t>
      </w:r>
      <w:r w:rsidRPr="00B019E7">
        <w:t xml:space="preserve"> relève du </w:t>
      </w:r>
      <w:r w:rsidR="00CE16F6">
        <w:t>domaine d’action relatif à la</w:t>
      </w:r>
      <w:r w:rsidRPr="00B019E7">
        <w:t xml:space="preserve"> « </w:t>
      </w:r>
      <w:r>
        <w:t>formation</w:t>
      </w:r>
      <w:r w:rsidRPr="00B019E7">
        <w:t xml:space="preserve"> »</w:t>
      </w:r>
      <w:r>
        <w:t xml:space="preserve"> prévu à l’article R.2242-2 du C</w:t>
      </w:r>
      <w:r w:rsidRPr="00B019E7">
        <w:t>ode du travail.</w:t>
      </w:r>
    </w:p>
    <w:p w14:paraId="6E066ED0" w14:textId="77777777" w:rsidR="0056383F" w:rsidRDefault="0056383F" w:rsidP="00C62B30">
      <w:pPr>
        <w:rPr>
          <w:rFonts w:asciiTheme="minorBidi" w:hAnsiTheme="minorBidi" w:cstheme="minorBidi"/>
          <w:color w:val="C4D600" w:themeColor="text2"/>
        </w:rPr>
      </w:pPr>
    </w:p>
    <w:p w14:paraId="503D291F" w14:textId="41F81527" w:rsidR="009772E6" w:rsidRPr="00282982" w:rsidRDefault="009772E6" w:rsidP="009772E6">
      <w:pPr>
        <w:rPr>
          <w:rFonts w:ascii="Calibri" w:hAnsi="Calibri"/>
          <w:bCs/>
          <w:spacing w:val="-3"/>
        </w:rPr>
      </w:pPr>
      <w:r w:rsidRPr="009F330C">
        <w:rPr>
          <w:rFonts w:ascii="Calibri" w:hAnsi="Calibri"/>
          <w:bCs/>
          <w:spacing w:val="-3"/>
        </w:rPr>
        <w:t xml:space="preserve">Les actions mises en œuvre lors de </w:t>
      </w:r>
      <w:r>
        <w:rPr>
          <w:rFonts w:ascii="Calibri" w:hAnsi="Calibri"/>
          <w:bCs/>
          <w:spacing w:val="-3"/>
        </w:rPr>
        <w:t>la formation</w:t>
      </w:r>
      <w:r w:rsidRPr="009F330C">
        <w:rPr>
          <w:rFonts w:ascii="Calibri" w:hAnsi="Calibri"/>
          <w:bCs/>
          <w:spacing w:val="-3"/>
        </w:rPr>
        <w:t xml:space="preserve"> sont nécessaires pour assurer une mixité professionnelle. La </w:t>
      </w:r>
      <w:r w:rsidR="00B32271">
        <w:rPr>
          <w:rFonts w:ascii="Calibri" w:hAnsi="Calibri"/>
          <w:bCs/>
          <w:spacing w:val="-3"/>
        </w:rPr>
        <w:t>S</w:t>
      </w:r>
      <w:r w:rsidRPr="009F330C">
        <w:rPr>
          <w:rFonts w:ascii="Calibri" w:hAnsi="Calibri"/>
          <w:bCs/>
          <w:spacing w:val="-3"/>
        </w:rPr>
        <w:t xml:space="preserve">ociété a un engagement fort en matière de </w:t>
      </w:r>
      <w:r>
        <w:rPr>
          <w:rFonts w:ascii="Calibri" w:hAnsi="Calibri"/>
          <w:bCs/>
          <w:spacing w:val="-3"/>
        </w:rPr>
        <w:t>formation</w:t>
      </w:r>
      <w:r w:rsidRPr="009F330C">
        <w:rPr>
          <w:rFonts w:ascii="Calibri" w:hAnsi="Calibri"/>
          <w:bCs/>
          <w:spacing w:val="-3"/>
        </w:rPr>
        <w:t xml:space="preserve"> de femmes. </w:t>
      </w:r>
    </w:p>
    <w:p w14:paraId="54473262" w14:textId="4779303C" w:rsidR="00685282" w:rsidRDefault="00685282" w:rsidP="00C62B30">
      <w:pPr>
        <w:rPr>
          <w:rFonts w:asciiTheme="minorBidi" w:hAnsiTheme="minorBidi" w:cstheme="minorBidi"/>
          <w:color w:val="C4D600" w:themeColor="text2"/>
        </w:rPr>
      </w:pPr>
    </w:p>
    <w:p w14:paraId="198EC79E" w14:textId="1E99505B" w:rsidR="00EA0CA1" w:rsidRDefault="00EA0CA1" w:rsidP="00EA0CA1">
      <w:pPr>
        <w:pStyle w:val="texte"/>
        <w:outlineLvl w:val="0"/>
        <w:rPr>
          <w:rFonts w:ascii="Calibri" w:eastAsia="Times New Roman" w:hAnsi="Calibri"/>
          <w:b/>
          <w:bCs/>
          <w:spacing w:val="-3"/>
          <w:szCs w:val="24"/>
          <w:u w:val="single"/>
        </w:rPr>
      </w:pPr>
      <w:bookmarkStart w:id="6" w:name="_Toc221012530"/>
      <w:r w:rsidRPr="006F45C7">
        <w:rPr>
          <w:rFonts w:ascii="Calibri" w:eastAsia="Times New Roman" w:hAnsi="Calibri"/>
          <w:b/>
          <w:bCs/>
          <w:spacing w:val="-3"/>
          <w:szCs w:val="24"/>
        </w:rPr>
        <w:t>ARTICLE 1 </w:t>
      </w:r>
      <w:r>
        <w:rPr>
          <w:rFonts w:ascii="Calibri" w:eastAsia="Times New Roman" w:hAnsi="Calibri"/>
          <w:b/>
          <w:bCs/>
          <w:spacing w:val="-3"/>
          <w:szCs w:val="24"/>
        </w:rPr>
        <w:t xml:space="preserve">– </w:t>
      </w:r>
      <w:r>
        <w:rPr>
          <w:rFonts w:ascii="Calibri" w:eastAsia="Times New Roman" w:hAnsi="Calibri"/>
          <w:b/>
          <w:bCs/>
          <w:spacing w:val="-3"/>
          <w:szCs w:val="24"/>
          <w:u w:val="single"/>
        </w:rPr>
        <w:t>OBJECTIF DE PROGRESSION</w:t>
      </w:r>
      <w:bookmarkEnd w:id="6"/>
    </w:p>
    <w:p w14:paraId="7AAC63D5" w14:textId="53566E2F" w:rsidR="00DE50D4" w:rsidRDefault="00DE50D4" w:rsidP="00EA0CA1">
      <w:pPr>
        <w:pStyle w:val="texte"/>
        <w:outlineLvl w:val="0"/>
        <w:rPr>
          <w:rFonts w:ascii="Calibri" w:eastAsia="Times New Roman" w:hAnsi="Calibri"/>
          <w:b/>
          <w:bCs/>
          <w:spacing w:val="-3"/>
          <w:szCs w:val="24"/>
          <w:u w:val="single"/>
        </w:rPr>
      </w:pPr>
    </w:p>
    <w:p w14:paraId="1DD491AF" w14:textId="77777777" w:rsidR="006C46A3" w:rsidRDefault="00095153">
      <w:pPr>
        <w:rPr>
          <w:rFonts w:ascii="Calibri" w:hAnsi="Calibri"/>
          <w:bCs/>
          <w:spacing w:val="-3"/>
        </w:rPr>
      </w:pPr>
      <w:r>
        <w:rPr>
          <w:rFonts w:ascii="Calibri" w:hAnsi="Calibri"/>
          <w:bCs/>
          <w:spacing w:val="-3"/>
        </w:rPr>
        <w:t>Les Parties</w:t>
      </w:r>
      <w:r w:rsidRPr="009F330C">
        <w:rPr>
          <w:rFonts w:ascii="Calibri" w:hAnsi="Calibri"/>
          <w:bCs/>
          <w:spacing w:val="-3"/>
        </w:rPr>
        <w:t xml:space="preserve"> souhaite</w:t>
      </w:r>
      <w:r>
        <w:rPr>
          <w:rFonts w:ascii="Calibri" w:hAnsi="Calibri"/>
          <w:bCs/>
          <w:spacing w:val="-3"/>
        </w:rPr>
        <w:t>nt</w:t>
      </w:r>
      <w:r w:rsidRPr="009F330C">
        <w:rPr>
          <w:rFonts w:ascii="Calibri" w:hAnsi="Calibri"/>
          <w:bCs/>
          <w:spacing w:val="-3"/>
        </w:rPr>
        <w:t xml:space="preserve"> </w:t>
      </w:r>
      <w:r w:rsidR="00DE50D4">
        <w:rPr>
          <w:rFonts w:ascii="Calibri" w:hAnsi="Calibri"/>
          <w:bCs/>
          <w:spacing w:val="-3"/>
        </w:rPr>
        <w:t>qu’au moins</w:t>
      </w:r>
      <w:r w:rsidR="006C46A3">
        <w:rPr>
          <w:rFonts w:ascii="Calibri" w:hAnsi="Calibri"/>
          <w:bCs/>
          <w:spacing w:val="-3"/>
        </w:rPr>
        <w:t> :</w:t>
      </w:r>
    </w:p>
    <w:p w14:paraId="49D7F072" w14:textId="77777777" w:rsidR="006C46A3" w:rsidRDefault="006C46A3">
      <w:pPr>
        <w:rPr>
          <w:rFonts w:ascii="Calibri" w:hAnsi="Calibri"/>
          <w:bCs/>
          <w:spacing w:val="-3"/>
        </w:rPr>
      </w:pPr>
    </w:p>
    <w:p w14:paraId="1A344F87" w14:textId="46D6C743" w:rsidR="00DE50D4" w:rsidRPr="0022346A" w:rsidRDefault="000A639B" w:rsidP="0022346A">
      <w:pPr>
        <w:pStyle w:val="Paragraphedeliste"/>
        <w:numPr>
          <w:ilvl w:val="0"/>
          <w:numId w:val="14"/>
        </w:numPr>
        <w:rPr>
          <w:rFonts w:ascii="Calibri" w:hAnsi="Calibri"/>
          <w:bCs/>
          <w:spacing w:val="-3"/>
        </w:rPr>
      </w:pPr>
      <w:r>
        <w:rPr>
          <w:rFonts w:ascii="Calibri" w:hAnsi="Calibri"/>
          <w:bCs/>
          <w:spacing w:val="-3"/>
        </w:rPr>
        <w:t>70</w:t>
      </w:r>
      <w:r w:rsidR="00DE50D4" w:rsidRPr="0022346A">
        <w:rPr>
          <w:rFonts w:ascii="Calibri" w:hAnsi="Calibri"/>
          <w:bCs/>
          <w:spacing w:val="-3"/>
        </w:rPr>
        <w:t>% de femmes suivent au moins une formation par année civile.</w:t>
      </w:r>
      <w:r w:rsidR="00DE50D4" w:rsidRPr="006C46A3">
        <w:rPr>
          <w:rFonts w:asciiTheme="minorBidi" w:hAnsiTheme="minorBidi" w:cstheme="minorBidi"/>
          <w:color w:val="C4D600" w:themeColor="text2"/>
        </w:rPr>
        <w:t xml:space="preserve">  </w:t>
      </w:r>
    </w:p>
    <w:p w14:paraId="0F3C5B7F" w14:textId="77777777" w:rsidR="00EA0CA1" w:rsidRPr="00B019E7" w:rsidRDefault="00EA0CA1" w:rsidP="00C62B30">
      <w:pPr>
        <w:rPr>
          <w:rFonts w:asciiTheme="minorBidi" w:hAnsiTheme="minorBidi" w:cstheme="minorBidi"/>
          <w:color w:val="C4D600" w:themeColor="text2"/>
        </w:rPr>
      </w:pPr>
    </w:p>
    <w:p w14:paraId="112A475C" w14:textId="53AC836E" w:rsidR="009F330C" w:rsidRPr="009F330C" w:rsidRDefault="009F330C" w:rsidP="009F330C">
      <w:pPr>
        <w:pStyle w:val="texte"/>
        <w:outlineLvl w:val="0"/>
        <w:rPr>
          <w:rFonts w:ascii="Calibri" w:eastAsia="Times New Roman" w:hAnsi="Calibri"/>
          <w:b/>
          <w:bCs/>
          <w:spacing w:val="-3"/>
          <w:szCs w:val="24"/>
          <w:u w:val="single"/>
        </w:rPr>
      </w:pPr>
      <w:bookmarkStart w:id="7" w:name="_Toc221012531"/>
      <w:r>
        <w:rPr>
          <w:rFonts w:ascii="Calibri" w:eastAsia="Times New Roman" w:hAnsi="Calibri"/>
          <w:b/>
          <w:bCs/>
          <w:spacing w:val="-3"/>
          <w:szCs w:val="24"/>
        </w:rPr>
        <w:t xml:space="preserve">ARTICLE </w:t>
      </w:r>
      <w:r w:rsidR="00EA0CA1">
        <w:rPr>
          <w:rFonts w:ascii="Calibri" w:eastAsia="Times New Roman" w:hAnsi="Calibri"/>
          <w:b/>
          <w:bCs/>
          <w:spacing w:val="-3"/>
          <w:szCs w:val="24"/>
        </w:rPr>
        <w:t>2</w:t>
      </w:r>
      <w:r w:rsidRPr="006F45C7">
        <w:rPr>
          <w:rFonts w:ascii="Calibri" w:eastAsia="Times New Roman" w:hAnsi="Calibri"/>
          <w:b/>
          <w:bCs/>
          <w:spacing w:val="-3"/>
          <w:szCs w:val="24"/>
        </w:rPr>
        <w:t> </w:t>
      </w:r>
      <w:r>
        <w:rPr>
          <w:rFonts w:ascii="Calibri" w:eastAsia="Times New Roman" w:hAnsi="Calibri"/>
          <w:b/>
          <w:bCs/>
          <w:spacing w:val="-3"/>
          <w:szCs w:val="24"/>
        </w:rPr>
        <w:t xml:space="preserve">– </w:t>
      </w:r>
      <w:r w:rsidR="00EA0CA1" w:rsidRPr="0022346A">
        <w:rPr>
          <w:rFonts w:ascii="Calibri" w:eastAsia="Times New Roman" w:hAnsi="Calibri"/>
          <w:b/>
          <w:bCs/>
          <w:spacing w:val="-3"/>
          <w:szCs w:val="24"/>
          <w:u w:val="single"/>
        </w:rPr>
        <w:t>ACTIONS EN MATIERE D’</w:t>
      </w:r>
      <w:r w:rsidR="00843A7A" w:rsidRPr="00EA0CA1">
        <w:rPr>
          <w:rFonts w:ascii="Calibri" w:eastAsia="Times New Roman" w:hAnsi="Calibri"/>
          <w:b/>
          <w:bCs/>
          <w:spacing w:val="-3"/>
          <w:szCs w:val="24"/>
          <w:u w:val="single"/>
        </w:rPr>
        <w:t>ACCES</w:t>
      </w:r>
      <w:r w:rsidR="00843A7A" w:rsidRPr="00843A7A">
        <w:rPr>
          <w:rFonts w:ascii="Calibri" w:eastAsia="Times New Roman" w:hAnsi="Calibri"/>
          <w:b/>
          <w:bCs/>
          <w:spacing w:val="-3"/>
          <w:szCs w:val="24"/>
          <w:u w:val="single"/>
        </w:rPr>
        <w:t xml:space="preserve"> A LA FORMATION</w:t>
      </w:r>
      <w:bookmarkEnd w:id="7"/>
    </w:p>
    <w:p w14:paraId="710A4463" w14:textId="552E554E" w:rsidR="00C62B30" w:rsidRPr="00B019E7" w:rsidRDefault="00C62B30" w:rsidP="00C62B30">
      <w:pPr>
        <w:rPr>
          <w:rFonts w:asciiTheme="minorBidi" w:hAnsiTheme="minorBidi" w:cstheme="minorBidi"/>
          <w:color w:val="C4D600" w:themeColor="text2"/>
        </w:rPr>
      </w:pPr>
    </w:p>
    <w:p w14:paraId="4B84F962" w14:textId="1F165E0E" w:rsidR="00843A7A" w:rsidRDefault="00843A7A" w:rsidP="00843A7A">
      <w:r>
        <w:t>L’ensemble des salariés doit pouvoir accéder de manière égalitaire à la formation.</w:t>
      </w:r>
      <w:r w:rsidRPr="00843A7A">
        <w:rPr>
          <w:rFonts w:asciiTheme="minorBidi" w:hAnsiTheme="minorBidi" w:cstheme="minorBidi"/>
          <w:color w:val="C4D600" w:themeColor="text2"/>
        </w:rPr>
        <w:t xml:space="preserve"> </w:t>
      </w:r>
      <w:r w:rsidRPr="00843A7A">
        <w:t xml:space="preserve">La </w:t>
      </w:r>
      <w:r w:rsidR="00B32271">
        <w:t>S</w:t>
      </w:r>
      <w:r w:rsidRPr="00843A7A">
        <w:t>ociété sera vigilante quant aux modalités de mise en œuvre des actions de formation afin qu’elles tiennent compte, dans la mesure du possible, des contraintes liées à la situation personnelle et familiale des salariés et plus particulièrement de ceux exerçant leurs fonctions à temps partiel.</w:t>
      </w:r>
      <w:r>
        <w:t xml:space="preserve"> Il s’agira notamment de : </w:t>
      </w:r>
    </w:p>
    <w:p w14:paraId="3DA97CDC" w14:textId="75277753" w:rsidR="00843A7A" w:rsidRDefault="00843A7A" w:rsidP="00843A7A"/>
    <w:p w14:paraId="06199255" w14:textId="12ED56B2" w:rsidR="00843A7A" w:rsidRDefault="00843A7A" w:rsidP="00235742">
      <w:pPr>
        <w:pStyle w:val="Paragraphedeliste"/>
        <w:numPr>
          <w:ilvl w:val="0"/>
          <w:numId w:val="6"/>
        </w:numPr>
      </w:pPr>
      <w:r>
        <w:t>Veiller à l’accès effectif aux actions de formation des salariés à temps partiel en tenant compte du jour non travaillé ;</w:t>
      </w:r>
    </w:p>
    <w:p w14:paraId="00A3E8D3" w14:textId="38230CF0" w:rsidR="00843A7A" w:rsidRDefault="00843A7A" w:rsidP="00235742">
      <w:pPr>
        <w:pStyle w:val="Paragraphedeliste"/>
        <w:numPr>
          <w:ilvl w:val="0"/>
          <w:numId w:val="6"/>
        </w:numPr>
      </w:pPr>
      <w:r>
        <w:t xml:space="preserve">Veiller à l’accès effectif aux actions de formation des salarié.e.s qui ont été en congé maternité, d’adoption ou parental d’éducation au même titre que les autres salariés de la </w:t>
      </w:r>
      <w:r w:rsidR="00B32271">
        <w:t>S</w:t>
      </w:r>
      <w:r>
        <w:t>ociété.</w:t>
      </w:r>
    </w:p>
    <w:p w14:paraId="5CEFD873" w14:textId="77777777" w:rsidR="00843A7A" w:rsidRDefault="00843A7A" w:rsidP="00843A7A">
      <w:pPr>
        <w:rPr>
          <w:rFonts w:asciiTheme="minorBidi" w:hAnsiTheme="minorBidi" w:cstheme="minorBidi"/>
          <w:color w:val="C4D600" w:themeColor="text2"/>
        </w:rPr>
      </w:pPr>
    </w:p>
    <w:p w14:paraId="31EE90B0" w14:textId="6A641EF8" w:rsidR="00C62B30" w:rsidRPr="00B019E7" w:rsidRDefault="00843A7A" w:rsidP="009F330C">
      <w:r>
        <w:t>Par ailleurs, c</w:t>
      </w:r>
      <w:r w:rsidR="00C62B30" w:rsidRPr="00B019E7">
        <w:t xml:space="preserve">ertains métiers sont très majoritairement occupés par des femmes ou des hommes. A cet effet, la </w:t>
      </w:r>
      <w:r w:rsidR="00B32271">
        <w:t>S</w:t>
      </w:r>
      <w:r w:rsidR="00C62B30" w:rsidRPr="00B019E7">
        <w:t>ociété considère que la formation constitue un instrument pertinent de promotion de la mixité professionnelle. Ainsi, à l’occasion de la construction du plan de formation, les projets individuels de développement des compétences et de formation</w:t>
      </w:r>
      <w:r w:rsidR="00A264CB">
        <w:t>s</w:t>
      </w:r>
      <w:r w:rsidR="00C62B30" w:rsidRPr="00B019E7">
        <w:t xml:space="preserve"> susceptibles d’accompagner des salariés vers des métiers </w:t>
      </w:r>
      <w:r w:rsidR="00C62B30">
        <w:t>majoritairement</w:t>
      </w:r>
      <w:r w:rsidR="00C62B30" w:rsidRPr="00B019E7">
        <w:t xml:space="preserve"> occupés par </w:t>
      </w:r>
      <w:r w:rsidR="00C62B30">
        <w:t>des personne</w:t>
      </w:r>
      <w:r w:rsidR="00101371">
        <w:t>s</w:t>
      </w:r>
      <w:r w:rsidR="00C62B30">
        <w:t xml:space="preserve"> de l’autre sexe</w:t>
      </w:r>
      <w:r w:rsidR="00C62B30" w:rsidRPr="00B019E7">
        <w:t xml:space="preserve"> seront particulièrement étudiés.</w:t>
      </w:r>
    </w:p>
    <w:p w14:paraId="28317A31" w14:textId="77777777" w:rsidR="00C62B30" w:rsidRPr="00B019E7" w:rsidRDefault="00C62B30" w:rsidP="009F330C">
      <w:pPr>
        <w:rPr>
          <w:b/>
          <w:bCs/>
          <w:smallCaps/>
          <w:u w:val="single"/>
        </w:rPr>
      </w:pPr>
    </w:p>
    <w:p w14:paraId="4B31C2A6" w14:textId="77878F12" w:rsidR="00100A8D" w:rsidRDefault="00100A8D" w:rsidP="00100A8D">
      <w:pPr>
        <w:ind w:right="72"/>
        <w:rPr>
          <w:rFonts w:cstheme="minorHAnsi"/>
        </w:rPr>
      </w:pPr>
      <w:r w:rsidRPr="009F330C">
        <w:rPr>
          <w:rFonts w:cstheme="minorHAnsi"/>
        </w:rPr>
        <w:t xml:space="preserve">Un bilan annuel de ces actions sera communiqué à la commission de suivi relatif à l’égalité professionnelle entre les femmes et les hommes selon les indicateurs </w:t>
      </w:r>
      <w:r>
        <w:rPr>
          <w:rFonts w:cstheme="minorHAnsi"/>
        </w:rPr>
        <w:t xml:space="preserve">chiffrés </w:t>
      </w:r>
      <w:r w:rsidRPr="009F330C">
        <w:rPr>
          <w:rFonts w:cstheme="minorHAnsi"/>
        </w:rPr>
        <w:t>suivants :</w:t>
      </w:r>
    </w:p>
    <w:p w14:paraId="7D844D0B" w14:textId="578C99F4" w:rsidR="00100A8D" w:rsidRDefault="00100A8D" w:rsidP="00843A7A"/>
    <w:p w14:paraId="17D2EB6E" w14:textId="13DD7208" w:rsidR="00ED5414" w:rsidRPr="0022346A" w:rsidRDefault="00ED5414" w:rsidP="00ED5414">
      <w:pPr>
        <w:pStyle w:val="Paragraphedeliste"/>
        <w:numPr>
          <w:ilvl w:val="0"/>
          <w:numId w:val="6"/>
        </w:numPr>
        <w:rPr>
          <w:rFonts w:ascii="Calibri" w:hAnsi="Calibri"/>
          <w:bCs/>
          <w:spacing w:val="-3"/>
        </w:rPr>
      </w:pPr>
      <w:r>
        <w:rPr>
          <w:rFonts w:ascii="Calibri" w:hAnsi="Calibri"/>
          <w:bCs/>
          <w:spacing w:val="-3"/>
        </w:rPr>
        <w:t>Nombre</w:t>
      </w:r>
      <w:r w:rsidRPr="0022346A">
        <w:rPr>
          <w:rFonts w:ascii="Calibri" w:hAnsi="Calibri"/>
          <w:bCs/>
          <w:spacing w:val="-3"/>
        </w:rPr>
        <w:t xml:space="preserve"> de femmes </w:t>
      </w:r>
      <w:r>
        <w:rPr>
          <w:rFonts w:ascii="Calibri" w:hAnsi="Calibri"/>
          <w:bCs/>
          <w:spacing w:val="-3"/>
        </w:rPr>
        <w:t xml:space="preserve">et d’hommes ayant </w:t>
      </w:r>
      <w:r w:rsidRPr="0022346A">
        <w:rPr>
          <w:rFonts w:ascii="Calibri" w:hAnsi="Calibri"/>
          <w:bCs/>
          <w:spacing w:val="-3"/>
        </w:rPr>
        <w:t>suiv</w:t>
      </w:r>
      <w:r>
        <w:rPr>
          <w:rFonts w:ascii="Calibri" w:hAnsi="Calibri"/>
          <w:bCs/>
          <w:spacing w:val="-3"/>
        </w:rPr>
        <w:t>i</w:t>
      </w:r>
      <w:r w:rsidRPr="0022346A">
        <w:rPr>
          <w:rFonts w:ascii="Calibri" w:hAnsi="Calibri"/>
          <w:bCs/>
          <w:spacing w:val="-3"/>
        </w:rPr>
        <w:t xml:space="preserve"> au moins une formation par année civile</w:t>
      </w:r>
      <w:r>
        <w:rPr>
          <w:rFonts w:ascii="Calibri" w:hAnsi="Calibri"/>
          <w:bCs/>
          <w:spacing w:val="-3"/>
        </w:rPr>
        <w:t> ;</w:t>
      </w:r>
      <w:r w:rsidRPr="006C46A3">
        <w:rPr>
          <w:rFonts w:asciiTheme="minorBidi" w:hAnsiTheme="minorBidi" w:cstheme="minorBidi"/>
          <w:color w:val="C4D600" w:themeColor="text2"/>
        </w:rPr>
        <w:t xml:space="preserve">  </w:t>
      </w:r>
    </w:p>
    <w:p w14:paraId="11C95724" w14:textId="5160432C" w:rsidR="00100A8D" w:rsidRPr="00632A0C" w:rsidRDefault="00BD5FD2" w:rsidP="00100A8D">
      <w:pPr>
        <w:pStyle w:val="Paragraphedeliste"/>
        <w:numPr>
          <w:ilvl w:val="0"/>
          <w:numId w:val="6"/>
        </w:numPr>
      </w:pPr>
      <w:r>
        <w:t>N</w:t>
      </w:r>
      <w:r w:rsidR="000C107A">
        <w:t>ombre d’</w:t>
      </w:r>
      <w:r w:rsidR="00100A8D" w:rsidRPr="00632A0C">
        <w:t>heures de formations en distinguant les hommes et les femmes </w:t>
      </w:r>
      <w:r w:rsidR="00497266">
        <w:t xml:space="preserve">par année civile </w:t>
      </w:r>
      <w:r w:rsidR="00100A8D" w:rsidRPr="00632A0C">
        <w:t>;</w:t>
      </w:r>
    </w:p>
    <w:p w14:paraId="7420BC51" w14:textId="4F392081" w:rsidR="00100A8D" w:rsidRPr="00632A0C" w:rsidRDefault="00BD5FD2" w:rsidP="00100A8D">
      <w:pPr>
        <w:pStyle w:val="Paragraphedeliste"/>
        <w:numPr>
          <w:ilvl w:val="0"/>
          <w:numId w:val="6"/>
        </w:numPr>
      </w:pPr>
      <w:r>
        <w:t>N</w:t>
      </w:r>
      <w:r w:rsidR="00100A8D" w:rsidRPr="00632A0C">
        <w:t xml:space="preserve">ombre de </w:t>
      </w:r>
      <w:r w:rsidR="00975881">
        <w:t>salariés</w:t>
      </w:r>
      <w:r w:rsidR="00100A8D" w:rsidRPr="00632A0C">
        <w:t xml:space="preserve"> ayant bénéficié d’une formation longue et/ou diplômante en distinguant les hommes et les femmes</w:t>
      </w:r>
      <w:r w:rsidR="00497266">
        <w:t xml:space="preserve"> par année civile</w:t>
      </w:r>
      <w:r w:rsidR="00100A8D" w:rsidRPr="00632A0C">
        <w:t>.</w:t>
      </w:r>
    </w:p>
    <w:p w14:paraId="2DD288A6" w14:textId="00D10A05" w:rsidR="00100A8D" w:rsidRPr="00DC7EF6" w:rsidRDefault="008E689D" w:rsidP="008E689D">
      <w:pPr>
        <w:jc w:val="left"/>
      </w:pPr>
      <w:r>
        <w:br w:type="page"/>
      </w:r>
    </w:p>
    <w:p w14:paraId="77B89473" w14:textId="14514B8E" w:rsidR="0050535F" w:rsidRPr="00B019E7" w:rsidRDefault="0050535F" w:rsidP="0050535F">
      <w:pPr>
        <w:pStyle w:val="Titre1"/>
        <w:framePr w:wrap="around" w:hAnchor="page" w:x="1081" w:y="292"/>
      </w:pPr>
      <w:bookmarkStart w:id="8" w:name="_Toc221012532"/>
      <w:r>
        <w:lastRenderedPageBreak/>
        <w:t xml:space="preserve">CHAPITRE </w:t>
      </w:r>
      <w:r w:rsidR="00B53E73">
        <w:t>3</w:t>
      </w:r>
      <w:r>
        <w:t xml:space="preserve"> : </w:t>
      </w:r>
      <w:r w:rsidR="00B00C57">
        <w:t>SECURITE ET SANTE AU TRAVAIL </w:t>
      </w:r>
      <w:r w:rsidR="009A7151">
        <w:t>ET CONDITIONS DE TRAVAIL</w:t>
      </w:r>
      <w:r w:rsidR="008E689D">
        <w:t xml:space="preserve"> </w:t>
      </w:r>
      <w:r w:rsidR="00B00C57">
        <w:t xml:space="preserve">: </w:t>
      </w:r>
      <w:r>
        <w:t>AGISSEMENTS SEXISTES, HARCELEMENT SEXUEL ET VIOLENCES AU TRAVAIL FONDEES SUR LE SEXE, L’IDENTITE DE GENRE OU L’ORIENTATION SEXUELLE</w:t>
      </w:r>
      <w:bookmarkEnd w:id="8"/>
    </w:p>
    <w:p w14:paraId="50193F31" w14:textId="23912DB8" w:rsidR="00843A7A" w:rsidRDefault="00843A7A" w:rsidP="00843A7A">
      <w:pPr>
        <w:jc w:val="left"/>
        <w:rPr>
          <w:rFonts w:ascii="Arial" w:hAnsi="Arial"/>
          <w:color w:val="C4D600" w:themeColor="text2"/>
        </w:rPr>
      </w:pPr>
    </w:p>
    <w:p w14:paraId="17C8617D" w14:textId="77777777" w:rsidR="00356FD7" w:rsidRDefault="00356FD7" w:rsidP="00C62B30">
      <w:pPr>
        <w:rPr>
          <w:rFonts w:ascii="Arial" w:hAnsi="Arial"/>
          <w:b/>
          <w:bCs/>
          <w:color w:val="C4D600" w:themeColor="text2"/>
        </w:rPr>
      </w:pPr>
    </w:p>
    <w:p w14:paraId="1372D6FB" w14:textId="60FD9A58" w:rsidR="00C62B30" w:rsidRDefault="00C62B30" w:rsidP="00356FD7">
      <w:r w:rsidRPr="00B019E7">
        <w:t xml:space="preserve">Ce </w:t>
      </w:r>
      <w:r w:rsidR="00965278">
        <w:t>chapitre</w:t>
      </w:r>
      <w:r w:rsidRPr="00B019E7">
        <w:t xml:space="preserve"> relève </w:t>
      </w:r>
      <w:r w:rsidR="009A7151">
        <w:t>des</w:t>
      </w:r>
      <w:r w:rsidR="005E0F6F">
        <w:t xml:space="preserve"> domaine</w:t>
      </w:r>
      <w:r w:rsidR="009A7151">
        <w:t>s</w:t>
      </w:r>
      <w:r w:rsidR="005E0F6F">
        <w:t xml:space="preserve"> d’action relatif</w:t>
      </w:r>
      <w:r w:rsidR="009A7151">
        <w:t>s</w:t>
      </w:r>
      <w:r w:rsidR="005E0F6F">
        <w:t xml:space="preserve"> à la </w:t>
      </w:r>
      <w:r w:rsidRPr="00B019E7">
        <w:t xml:space="preserve">« sécurité et santé au travail » </w:t>
      </w:r>
      <w:r w:rsidR="009A7151">
        <w:t xml:space="preserve">et aux « conditions de travail » </w:t>
      </w:r>
      <w:r w:rsidRPr="00B019E7">
        <w:t>prévu</w:t>
      </w:r>
      <w:r w:rsidR="009A7151">
        <w:t>s</w:t>
      </w:r>
      <w:r w:rsidR="00356FD7">
        <w:t xml:space="preserve"> à l’article R.2242-2 du C</w:t>
      </w:r>
      <w:r w:rsidRPr="00B019E7">
        <w:t>ode du travail.</w:t>
      </w:r>
    </w:p>
    <w:p w14:paraId="3A3BBB2B" w14:textId="77777777" w:rsidR="00356FD7" w:rsidRPr="00B019E7" w:rsidRDefault="00356FD7" w:rsidP="00356FD7"/>
    <w:p w14:paraId="2A054B9F" w14:textId="4D3BCFAF" w:rsidR="00C62B30" w:rsidRPr="00B019E7" w:rsidRDefault="00C62B30" w:rsidP="00356FD7">
      <w:r w:rsidRPr="00B019E7">
        <w:t xml:space="preserve">La </w:t>
      </w:r>
      <w:r w:rsidR="00B32271">
        <w:t>S</w:t>
      </w:r>
      <w:r w:rsidRPr="00B019E7">
        <w:t>ociété est engagée dans la lutte contre les agissements sexistes, le harcèlement sexuel et les violences au travail et entend ainsi préserver la santé et la sécurité de tous les salariés.</w:t>
      </w:r>
      <w:r w:rsidR="00356FD7">
        <w:t xml:space="preserve"> </w:t>
      </w:r>
      <w:r w:rsidRPr="00B019E7">
        <w:t xml:space="preserve">En ce sens, la Direction condamne tout agissement préjudiciable, de quelque nature que ce soit, fondé sur le sexe, l’identité de genre ou l’orientation sexuelle. </w:t>
      </w:r>
    </w:p>
    <w:p w14:paraId="695BA730" w14:textId="77777777" w:rsidR="00356FD7" w:rsidRDefault="00356FD7" w:rsidP="00356FD7"/>
    <w:p w14:paraId="432A72F2" w14:textId="36B8AD1D" w:rsidR="00C62B30" w:rsidRPr="00B019E7" w:rsidRDefault="00C62B30" w:rsidP="00356FD7">
      <w:r w:rsidRPr="00B019E7">
        <w:t>A cet effet, elle engagera des démarches permettant la prise de conscience de tous les salariés des problématiques liées aux agissements sexistes, au harcèlement sexue</w:t>
      </w:r>
      <w:r w:rsidR="00356FD7">
        <w:t xml:space="preserve">l et aux violences au travail. </w:t>
      </w:r>
      <w:r w:rsidRPr="00B019E7">
        <w:t xml:space="preserve">La politique de prévention, de prise en compte et de traitement des situations doit contribuer à changer les mentalités et les comportements et ainsi permettre aux salariés de travailler dans un environnement de travail sain, dans le respect et la sécurité. </w:t>
      </w:r>
    </w:p>
    <w:p w14:paraId="38E33E6E" w14:textId="77777777" w:rsidR="00356FD7" w:rsidRDefault="00356FD7" w:rsidP="00356FD7"/>
    <w:p w14:paraId="4E889670" w14:textId="0A9B46F1" w:rsidR="00C62B30" w:rsidRPr="00B019E7" w:rsidRDefault="00C62B30" w:rsidP="00356FD7">
      <w:r w:rsidRPr="001166B0">
        <w:t xml:space="preserve">Les acteurs institutionnels au sein de l’entreprise contribuent par leur action d’écoute, d’information, de soutien, de conseil et d’alerte à la tenue des engagements de la </w:t>
      </w:r>
      <w:r w:rsidR="00B32271">
        <w:t>S</w:t>
      </w:r>
      <w:r w:rsidRPr="001166B0">
        <w:t>ociété mentionnés ci-dessus.</w:t>
      </w:r>
    </w:p>
    <w:p w14:paraId="6D69890B" w14:textId="77777777" w:rsidR="00356FD7" w:rsidRDefault="00356FD7" w:rsidP="00356FD7"/>
    <w:p w14:paraId="69002F6F" w14:textId="714F044B" w:rsidR="00C62B30" w:rsidRDefault="00C62B30" w:rsidP="00356FD7">
      <w:r w:rsidRPr="00B019E7">
        <w:t xml:space="preserve">Enfin, conscientes que les salariés peuvent être victimes d’agissements sexistes, de harcèlement sexuel et de violences fondées sur le sexe, l’identité de genre ou l’orientation sexuelle en dehors du milieu professionnel, les </w:t>
      </w:r>
      <w:r w:rsidR="00E85993">
        <w:t>P</w:t>
      </w:r>
      <w:r w:rsidRPr="00B019E7">
        <w:t>arties rappellent que les services sociaux peuvent apporter un soutien au salarié qui se trouverait confronté à ces situations à l’extérieur de l’entreprise.</w:t>
      </w:r>
    </w:p>
    <w:p w14:paraId="57EF1638" w14:textId="0A344DDF" w:rsidR="00C150A4" w:rsidRDefault="00C150A4" w:rsidP="00356FD7"/>
    <w:p w14:paraId="64411EF9" w14:textId="01835348" w:rsidR="00C150A4" w:rsidRPr="00E72A82" w:rsidRDefault="00C150A4" w:rsidP="00C150A4">
      <w:pPr>
        <w:pStyle w:val="texte"/>
        <w:outlineLvl w:val="0"/>
        <w:rPr>
          <w:rFonts w:ascii="Calibri" w:eastAsia="Times New Roman" w:hAnsi="Calibri"/>
          <w:b/>
          <w:bCs/>
          <w:spacing w:val="-3"/>
          <w:szCs w:val="24"/>
        </w:rPr>
      </w:pPr>
      <w:bookmarkStart w:id="9" w:name="_Toc221012533"/>
      <w:r>
        <w:rPr>
          <w:rFonts w:ascii="Calibri" w:eastAsia="Times New Roman" w:hAnsi="Calibri"/>
          <w:b/>
          <w:bCs/>
          <w:spacing w:val="-3"/>
          <w:szCs w:val="24"/>
        </w:rPr>
        <w:t xml:space="preserve">ARTICLE </w:t>
      </w:r>
      <w:r w:rsidR="002A1AED">
        <w:rPr>
          <w:rFonts w:ascii="Calibri" w:eastAsia="Times New Roman" w:hAnsi="Calibri"/>
          <w:b/>
          <w:bCs/>
          <w:spacing w:val="-3"/>
          <w:szCs w:val="24"/>
        </w:rPr>
        <w:t>1</w:t>
      </w:r>
      <w:r w:rsidRPr="006F45C7">
        <w:rPr>
          <w:rFonts w:ascii="Calibri" w:eastAsia="Times New Roman" w:hAnsi="Calibri"/>
          <w:b/>
          <w:bCs/>
          <w:spacing w:val="-3"/>
          <w:szCs w:val="24"/>
        </w:rPr>
        <w:t> </w:t>
      </w:r>
      <w:r>
        <w:rPr>
          <w:rFonts w:ascii="Calibri" w:eastAsia="Times New Roman" w:hAnsi="Calibri"/>
          <w:b/>
          <w:bCs/>
          <w:spacing w:val="-3"/>
          <w:szCs w:val="24"/>
        </w:rPr>
        <w:t xml:space="preserve">– </w:t>
      </w:r>
      <w:r>
        <w:rPr>
          <w:rFonts w:ascii="Calibri" w:eastAsia="Times New Roman" w:hAnsi="Calibri"/>
          <w:b/>
          <w:bCs/>
          <w:spacing w:val="-3"/>
          <w:szCs w:val="24"/>
          <w:u w:val="single"/>
        </w:rPr>
        <w:t>OBJECTIFS DE PROGRESSION</w:t>
      </w:r>
      <w:bookmarkEnd w:id="9"/>
    </w:p>
    <w:p w14:paraId="139C0A3A" w14:textId="1468F632" w:rsidR="00C150A4" w:rsidRDefault="00C150A4" w:rsidP="00356FD7"/>
    <w:p w14:paraId="011CD586" w14:textId="77777777" w:rsidR="006C46A3" w:rsidRDefault="00FB2E72" w:rsidP="00BC6CF0">
      <w:pPr>
        <w:rPr>
          <w:rFonts w:ascii="Calibri" w:hAnsi="Calibri"/>
          <w:bCs/>
          <w:spacing w:val="-3"/>
        </w:rPr>
      </w:pPr>
      <w:r>
        <w:rPr>
          <w:rFonts w:ascii="Calibri" w:hAnsi="Calibri"/>
          <w:bCs/>
          <w:spacing w:val="-3"/>
        </w:rPr>
        <w:t>Les Parties</w:t>
      </w:r>
      <w:r w:rsidR="00BC6CF0" w:rsidRPr="009F330C">
        <w:rPr>
          <w:rFonts w:ascii="Calibri" w:hAnsi="Calibri"/>
          <w:bCs/>
          <w:spacing w:val="-3"/>
        </w:rPr>
        <w:t xml:space="preserve"> souhaite</w:t>
      </w:r>
      <w:r>
        <w:rPr>
          <w:rFonts w:ascii="Calibri" w:hAnsi="Calibri"/>
          <w:bCs/>
          <w:spacing w:val="-3"/>
        </w:rPr>
        <w:t>nt</w:t>
      </w:r>
      <w:r w:rsidR="00BC6CF0" w:rsidRPr="009F330C">
        <w:rPr>
          <w:rFonts w:ascii="Calibri" w:hAnsi="Calibri"/>
          <w:bCs/>
          <w:spacing w:val="-3"/>
        </w:rPr>
        <w:t xml:space="preserve"> </w:t>
      </w:r>
      <w:r w:rsidR="00BC6CF0">
        <w:rPr>
          <w:rFonts w:ascii="Calibri" w:hAnsi="Calibri"/>
          <w:bCs/>
          <w:spacing w:val="-3"/>
        </w:rPr>
        <w:t>qu’au moins</w:t>
      </w:r>
      <w:r w:rsidR="006C46A3">
        <w:rPr>
          <w:rFonts w:ascii="Calibri" w:hAnsi="Calibri"/>
          <w:bCs/>
          <w:spacing w:val="-3"/>
        </w:rPr>
        <w:t> :</w:t>
      </w:r>
    </w:p>
    <w:p w14:paraId="64FD72D1" w14:textId="77777777" w:rsidR="006C46A3" w:rsidRDefault="006C46A3" w:rsidP="00BC6CF0">
      <w:pPr>
        <w:rPr>
          <w:rFonts w:ascii="Calibri" w:hAnsi="Calibri"/>
          <w:bCs/>
          <w:spacing w:val="-3"/>
        </w:rPr>
      </w:pPr>
    </w:p>
    <w:p w14:paraId="59DD643F" w14:textId="68DD9C76" w:rsidR="006C46A3" w:rsidRPr="0022346A" w:rsidRDefault="00042298" w:rsidP="00FB2E72">
      <w:pPr>
        <w:pStyle w:val="Paragraphedeliste"/>
        <w:numPr>
          <w:ilvl w:val="0"/>
          <w:numId w:val="15"/>
        </w:numPr>
        <w:rPr>
          <w:rFonts w:asciiTheme="minorBidi" w:hAnsiTheme="minorBidi" w:cstheme="minorBidi"/>
        </w:rPr>
      </w:pPr>
      <w:r>
        <w:rPr>
          <w:rFonts w:ascii="Calibri" w:hAnsi="Calibri"/>
          <w:bCs/>
          <w:spacing w:val="-3"/>
        </w:rPr>
        <w:t>100</w:t>
      </w:r>
      <w:r w:rsidR="00BC6CF0" w:rsidRPr="0022346A">
        <w:rPr>
          <w:rFonts w:ascii="Calibri" w:hAnsi="Calibri"/>
          <w:bCs/>
          <w:spacing w:val="-3"/>
        </w:rPr>
        <w:t xml:space="preserve">% des salariés </w:t>
      </w:r>
      <w:r w:rsidR="00BC6CF0" w:rsidRPr="00C3262F">
        <w:rPr>
          <w:rFonts w:ascii="Calibri" w:hAnsi="Calibri"/>
          <w:bCs/>
          <w:spacing w:val="-3"/>
        </w:rPr>
        <w:t xml:space="preserve">embauchés par année civile </w:t>
      </w:r>
      <w:r w:rsidR="00BC6CF0" w:rsidRPr="00CE5E6C">
        <w:rPr>
          <w:rFonts w:ascii="Calibri" w:hAnsi="Calibri"/>
          <w:bCs/>
          <w:spacing w:val="-3"/>
        </w:rPr>
        <w:t xml:space="preserve">suivent </w:t>
      </w:r>
      <w:r w:rsidR="00BC6CF0" w:rsidRPr="003332BF">
        <w:t>le e-learning « </w:t>
      </w:r>
      <w:r w:rsidR="00BC6CF0" w:rsidRPr="00EE1E0D">
        <w:rPr>
          <w:i/>
        </w:rPr>
        <w:t>lutter contre le sexisme ordinaire en entreprise</w:t>
      </w:r>
      <w:r w:rsidR="00BC6CF0" w:rsidRPr="002D59C2">
        <w:t> »</w:t>
      </w:r>
      <w:r w:rsidR="006C46A3" w:rsidRPr="00CC4E98">
        <w:t> </w:t>
      </w:r>
      <w:r w:rsidR="006C46A3" w:rsidRPr="009654E5">
        <w:rPr>
          <w:rFonts w:ascii="Calibri" w:hAnsi="Calibri"/>
          <w:bCs/>
          <w:spacing w:val="-3"/>
        </w:rPr>
        <w:t>;</w:t>
      </w:r>
    </w:p>
    <w:p w14:paraId="442BD3EB" w14:textId="62FB4D85" w:rsidR="006C46A3" w:rsidRPr="0022346A" w:rsidRDefault="000A639B" w:rsidP="00551785">
      <w:pPr>
        <w:pStyle w:val="Paragraphedeliste"/>
        <w:numPr>
          <w:ilvl w:val="0"/>
          <w:numId w:val="15"/>
        </w:numPr>
        <w:rPr>
          <w:rFonts w:asciiTheme="minorBidi" w:hAnsiTheme="minorBidi" w:cstheme="minorBidi"/>
        </w:rPr>
      </w:pPr>
      <w:r>
        <w:rPr>
          <w:rFonts w:ascii="Calibri" w:hAnsi="Calibri"/>
          <w:bCs/>
          <w:spacing w:val="-3"/>
        </w:rPr>
        <w:t>100</w:t>
      </w:r>
      <w:r w:rsidR="00741B19" w:rsidRPr="0022346A">
        <w:rPr>
          <w:rFonts w:ascii="Calibri" w:hAnsi="Calibri"/>
          <w:bCs/>
          <w:spacing w:val="-3"/>
        </w:rPr>
        <w:t>% d</w:t>
      </w:r>
      <w:r w:rsidR="00FB2E72" w:rsidRPr="0022346A">
        <w:t xml:space="preserve">es managers en situation d’encadrement d’équipe </w:t>
      </w:r>
      <w:r>
        <w:t>doivent avoir suivi</w:t>
      </w:r>
      <w:r w:rsidR="00EE7C0F" w:rsidRPr="0022346A">
        <w:t xml:space="preserve"> le</w:t>
      </w:r>
      <w:r w:rsidR="00EE7C0F" w:rsidRPr="00C3262F">
        <w:t xml:space="preserve"> </w:t>
      </w:r>
      <w:r w:rsidR="00FB2E72" w:rsidRPr="00CE5E6C">
        <w:t>e-learning « </w:t>
      </w:r>
      <w:r w:rsidR="00FB2E72" w:rsidRPr="00EE1E0D">
        <w:rPr>
          <w:i/>
        </w:rPr>
        <w:t>lutter contre le sexisme ordinaire en entreprise</w:t>
      </w:r>
      <w:r w:rsidR="00FB2E72" w:rsidRPr="00EE1E0D">
        <w:t> »</w:t>
      </w:r>
      <w:r w:rsidR="006C46A3" w:rsidRPr="002D59C2">
        <w:t> </w:t>
      </w:r>
      <w:r w:rsidR="006C46A3" w:rsidRPr="00CC4E98">
        <w:t>;</w:t>
      </w:r>
    </w:p>
    <w:p w14:paraId="1587E5F0" w14:textId="3ECCAB80" w:rsidR="00551785" w:rsidRPr="0022346A" w:rsidRDefault="00551785" w:rsidP="0022346A">
      <w:pPr>
        <w:pStyle w:val="Paragraphedeliste"/>
        <w:numPr>
          <w:ilvl w:val="0"/>
          <w:numId w:val="15"/>
        </w:numPr>
        <w:rPr>
          <w:rFonts w:asciiTheme="minorBidi" w:hAnsiTheme="minorBidi" w:cstheme="minorBidi"/>
        </w:rPr>
      </w:pPr>
      <w:r w:rsidRPr="009D49D6">
        <w:rPr>
          <w:rFonts w:ascii="Calibri" w:hAnsi="Calibri"/>
          <w:bCs/>
          <w:spacing w:val="-3"/>
        </w:rPr>
        <w:t xml:space="preserve">100% </w:t>
      </w:r>
      <w:r w:rsidRPr="0022346A">
        <w:t>des alertes</w:t>
      </w:r>
      <w:r w:rsidR="00652DD2">
        <w:t xml:space="preserve"> par année civile</w:t>
      </w:r>
      <w:r w:rsidRPr="0022346A">
        <w:t xml:space="preserve"> de salariés qui s’estiment victimes d’agissements sexistes, de harcèlement sexuel ou de violences au travail et/ou </w:t>
      </w:r>
      <w:r w:rsidR="006C3437">
        <w:t>de</w:t>
      </w:r>
      <w:r w:rsidRPr="0022346A">
        <w:t xml:space="preserve"> témoins de telles situations soient traitées par la Direction des Ressources Humaines. </w:t>
      </w:r>
    </w:p>
    <w:p w14:paraId="19B9865A" w14:textId="77777777" w:rsidR="00BC6CF0" w:rsidRDefault="00BC6CF0" w:rsidP="00356FD7"/>
    <w:p w14:paraId="3C6FFA35" w14:textId="1A547933" w:rsidR="00356FD7" w:rsidRDefault="00356FD7" w:rsidP="00356FD7"/>
    <w:p w14:paraId="35BA4D3B" w14:textId="756E9C33" w:rsidR="00356FD7" w:rsidRPr="00E72A82" w:rsidRDefault="00356FD7" w:rsidP="00E72A82">
      <w:pPr>
        <w:pStyle w:val="texte"/>
        <w:outlineLvl w:val="0"/>
        <w:rPr>
          <w:rFonts w:ascii="Calibri" w:eastAsia="Times New Roman" w:hAnsi="Calibri"/>
          <w:b/>
          <w:bCs/>
          <w:spacing w:val="-3"/>
          <w:szCs w:val="24"/>
        </w:rPr>
      </w:pPr>
      <w:bookmarkStart w:id="10" w:name="_Toc221012534"/>
      <w:r>
        <w:rPr>
          <w:rFonts w:ascii="Calibri" w:eastAsia="Times New Roman" w:hAnsi="Calibri"/>
          <w:b/>
          <w:bCs/>
          <w:spacing w:val="-3"/>
          <w:szCs w:val="24"/>
        </w:rPr>
        <w:t xml:space="preserve">ARTICLE </w:t>
      </w:r>
      <w:r w:rsidR="00630FBC">
        <w:rPr>
          <w:rFonts w:ascii="Calibri" w:eastAsia="Times New Roman" w:hAnsi="Calibri"/>
          <w:b/>
          <w:bCs/>
          <w:spacing w:val="-3"/>
          <w:szCs w:val="24"/>
        </w:rPr>
        <w:t>2</w:t>
      </w:r>
      <w:r w:rsidRPr="006F45C7">
        <w:rPr>
          <w:rFonts w:ascii="Calibri" w:eastAsia="Times New Roman" w:hAnsi="Calibri"/>
          <w:b/>
          <w:bCs/>
          <w:spacing w:val="-3"/>
          <w:szCs w:val="24"/>
        </w:rPr>
        <w:t> </w:t>
      </w:r>
      <w:r>
        <w:rPr>
          <w:rFonts w:ascii="Calibri" w:eastAsia="Times New Roman" w:hAnsi="Calibri"/>
          <w:b/>
          <w:bCs/>
          <w:spacing w:val="-3"/>
          <w:szCs w:val="24"/>
        </w:rPr>
        <w:t xml:space="preserve">– </w:t>
      </w:r>
      <w:r w:rsidR="00C150A4" w:rsidRPr="0022346A">
        <w:rPr>
          <w:rFonts w:ascii="Calibri" w:eastAsia="Times New Roman" w:hAnsi="Calibri"/>
          <w:b/>
          <w:bCs/>
          <w:spacing w:val="-3"/>
          <w:szCs w:val="24"/>
          <w:u w:val="single"/>
        </w:rPr>
        <w:t xml:space="preserve">ACTIONS DE </w:t>
      </w:r>
      <w:r w:rsidRPr="00C150A4">
        <w:rPr>
          <w:rFonts w:ascii="Calibri" w:eastAsia="Times New Roman" w:hAnsi="Calibri"/>
          <w:b/>
          <w:bCs/>
          <w:spacing w:val="-3"/>
          <w:szCs w:val="24"/>
          <w:u w:val="single"/>
        </w:rPr>
        <w:t>PREVENTION</w:t>
      </w:r>
      <w:r w:rsidRPr="00E72A82">
        <w:rPr>
          <w:rFonts w:ascii="Calibri" w:eastAsia="Times New Roman" w:hAnsi="Calibri"/>
          <w:b/>
          <w:bCs/>
          <w:spacing w:val="-3"/>
          <w:szCs w:val="24"/>
          <w:u w:val="single"/>
        </w:rPr>
        <w:t xml:space="preserve"> DES AGISSEMENTS SEXISTES, DU HARCELEMENT SEXUEL ET DES VIOLENCES AU TRAVAIL FONDEES SUR LE SEXE, L’IDENTITE DE GENRE OU L’ORIENTATION SEXUELLE</w:t>
      </w:r>
      <w:bookmarkEnd w:id="10"/>
    </w:p>
    <w:p w14:paraId="5E6ADDBD" w14:textId="08761356" w:rsidR="00356FD7" w:rsidRDefault="00356FD7" w:rsidP="00356FD7">
      <w:pPr>
        <w:rPr>
          <w:rFonts w:ascii="Calibri" w:hAnsi="Calibri"/>
          <w:b/>
          <w:bCs/>
          <w:spacing w:val="-3"/>
          <w:u w:val="single"/>
        </w:rPr>
      </w:pPr>
    </w:p>
    <w:p w14:paraId="4E473735" w14:textId="2F6B500F" w:rsidR="00356FD7" w:rsidRDefault="00356FD7" w:rsidP="00356FD7">
      <w:pPr>
        <w:pStyle w:val="texte"/>
        <w:outlineLvl w:val="1"/>
        <w:rPr>
          <w:rFonts w:ascii="Calibri" w:eastAsia="Times New Roman" w:hAnsi="Calibri"/>
          <w:b/>
          <w:spacing w:val="-3"/>
          <w:szCs w:val="24"/>
        </w:rPr>
      </w:pPr>
      <w:bookmarkStart w:id="11" w:name="_Toc221012535"/>
      <w:r>
        <w:rPr>
          <w:rFonts w:ascii="Calibri" w:eastAsia="Times New Roman" w:hAnsi="Calibri"/>
          <w:b/>
          <w:bCs/>
          <w:spacing w:val="-3"/>
          <w:szCs w:val="24"/>
        </w:rPr>
        <w:t xml:space="preserve">Article </w:t>
      </w:r>
      <w:r w:rsidR="00630FBC">
        <w:rPr>
          <w:rFonts w:ascii="Calibri" w:eastAsia="Times New Roman" w:hAnsi="Calibri"/>
          <w:b/>
          <w:bCs/>
          <w:spacing w:val="-3"/>
          <w:szCs w:val="24"/>
        </w:rPr>
        <w:t>2</w:t>
      </w:r>
      <w:r>
        <w:rPr>
          <w:rFonts w:ascii="Calibri" w:eastAsia="Times New Roman" w:hAnsi="Calibri"/>
          <w:b/>
          <w:bCs/>
          <w:spacing w:val="-3"/>
          <w:szCs w:val="24"/>
        </w:rPr>
        <w:t>.1 –</w:t>
      </w:r>
      <w:r w:rsidRPr="006F45C7">
        <w:rPr>
          <w:rFonts w:ascii="Calibri" w:eastAsia="Times New Roman" w:hAnsi="Calibri"/>
          <w:b/>
          <w:bCs/>
          <w:spacing w:val="-3"/>
          <w:szCs w:val="24"/>
        </w:rPr>
        <w:t xml:space="preserve"> </w:t>
      </w:r>
      <w:r>
        <w:rPr>
          <w:rFonts w:ascii="Calibri" w:eastAsia="Times New Roman" w:hAnsi="Calibri"/>
          <w:b/>
          <w:bCs/>
          <w:spacing w:val="-3"/>
          <w:szCs w:val="24"/>
        </w:rPr>
        <w:t>Actions de formation</w:t>
      </w:r>
      <w:bookmarkEnd w:id="11"/>
    </w:p>
    <w:p w14:paraId="1D1DBC6E" w14:textId="77777777" w:rsidR="00356FD7" w:rsidRDefault="00356FD7" w:rsidP="00356FD7">
      <w:pPr>
        <w:pStyle w:val="texte"/>
        <w:outlineLvl w:val="1"/>
        <w:rPr>
          <w:rFonts w:ascii="Calibri" w:eastAsia="Times New Roman" w:hAnsi="Calibri"/>
          <w:b/>
          <w:spacing w:val="-3"/>
          <w:szCs w:val="24"/>
        </w:rPr>
      </w:pPr>
    </w:p>
    <w:p w14:paraId="2C518CF4" w14:textId="42EB08EB" w:rsidR="00DC7EF6" w:rsidRDefault="00C62B30" w:rsidP="00356FD7">
      <w:r w:rsidRPr="00B019E7">
        <w:t xml:space="preserve">Les salariés de la </w:t>
      </w:r>
      <w:r w:rsidR="00B32271">
        <w:t>S</w:t>
      </w:r>
      <w:r w:rsidRPr="00B019E7">
        <w:t>ociété se verront systématiquement attribuer dans le portail de formation U-learn, le e-learning « </w:t>
      </w:r>
      <w:r w:rsidRPr="00B019E7">
        <w:rPr>
          <w:i/>
        </w:rPr>
        <w:t>lutter contre le sexisme ordinaire en entreprise</w:t>
      </w:r>
      <w:r w:rsidRPr="00B019E7">
        <w:t> ». Cette formation leur permettra d’avoir une vigilance accrue et de mieux détecter les risques liés à ces situations.</w:t>
      </w:r>
    </w:p>
    <w:p w14:paraId="6C90F385" w14:textId="77777777" w:rsidR="00DC7EF6" w:rsidRDefault="00DC7EF6" w:rsidP="00356FD7"/>
    <w:p w14:paraId="062F91DA" w14:textId="4DC2056C" w:rsidR="00C62B30" w:rsidRPr="00282982" w:rsidRDefault="00DC7EF6" w:rsidP="00356FD7">
      <w:r w:rsidRPr="00282982">
        <w:lastRenderedPageBreak/>
        <w:t>L</w:t>
      </w:r>
      <w:r w:rsidR="00C62B30" w:rsidRPr="00282982">
        <w:t>es managers en situation d’encadrement d’équipe bénéficieront, pendant la durée de l’a</w:t>
      </w:r>
      <w:r w:rsidR="00E73889">
        <w:t>venant</w:t>
      </w:r>
      <w:r w:rsidR="00B3076D" w:rsidRPr="00282982">
        <w:t>,</w:t>
      </w:r>
      <w:r w:rsidR="00C62B30" w:rsidRPr="00282982">
        <w:t xml:space="preserve"> d’actions de formation sur les agissements sexistes, le harcèlement sexue</w:t>
      </w:r>
      <w:r w:rsidRPr="00282982">
        <w:t>l et les violences au travail. En premier lieu, ils se verront dans l’obligation de suivre, dans le portail de formation U-learn, le e-learning « </w:t>
      </w:r>
      <w:r w:rsidRPr="00282982">
        <w:rPr>
          <w:i/>
        </w:rPr>
        <w:t>lutter contre le sexisme ordinaire en entreprise</w:t>
      </w:r>
      <w:r w:rsidRPr="00282982">
        <w:t> ».</w:t>
      </w:r>
    </w:p>
    <w:p w14:paraId="4AB58B98" w14:textId="044FD426" w:rsidR="00B3076D" w:rsidRPr="00282982" w:rsidRDefault="00B3076D" w:rsidP="00B3076D"/>
    <w:p w14:paraId="43A41B4F" w14:textId="6B2BC04D" w:rsidR="00C62B30" w:rsidRDefault="00C62B30" w:rsidP="00B3076D">
      <w:r w:rsidRPr="00282982">
        <w:t>Les référents harcèlement sexuel et agissements sexistes, désignés par la Direction et par le Comité Social et Economique, bénéficieront d’actions</w:t>
      </w:r>
      <w:r w:rsidR="00B3076D" w:rsidRPr="00282982">
        <w:t xml:space="preserve"> de formation sur les agissem</w:t>
      </w:r>
      <w:r w:rsidRPr="00282982">
        <w:t>ents sexistes et le harcèlement sexuel.  Ces formations leur permettront d’assurer la prévention de ces risques, de les prendre en compte et d’accompagner les salariés dans le traitement de ces situations.</w:t>
      </w:r>
      <w:r w:rsidRPr="00B019E7">
        <w:t xml:space="preserve"> </w:t>
      </w:r>
    </w:p>
    <w:p w14:paraId="087D277D" w14:textId="44608DE6" w:rsidR="00BC6CF0" w:rsidRDefault="00BC6CF0" w:rsidP="00B3076D"/>
    <w:p w14:paraId="2AA4C89A" w14:textId="77777777" w:rsidR="00BC6CF0" w:rsidRDefault="00BC6CF0" w:rsidP="00BC6CF0">
      <w:pPr>
        <w:ind w:right="72"/>
        <w:rPr>
          <w:rFonts w:cstheme="minorHAnsi"/>
        </w:rPr>
      </w:pPr>
      <w:r w:rsidRPr="009F330C">
        <w:rPr>
          <w:rFonts w:cstheme="minorHAnsi"/>
        </w:rPr>
        <w:t xml:space="preserve">Un bilan annuel de ces actions sera communiqué à la commission de suivi relatif à l’égalité professionnelle entre les femmes et les hommes selon les indicateurs </w:t>
      </w:r>
      <w:r>
        <w:rPr>
          <w:rFonts w:cstheme="minorHAnsi"/>
        </w:rPr>
        <w:t xml:space="preserve">chiffrés </w:t>
      </w:r>
      <w:r w:rsidRPr="009F330C">
        <w:rPr>
          <w:rFonts w:cstheme="minorHAnsi"/>
        </w:rPr>
        <w:t>suivants :</w:t>
      </w:r>
    </w:p>
    <w:p w14:paraId="0EB07498" w14:textId="77777777" w:rsidR="00BC6CF0" w:rsidRDefault="00BC6CF0" w:rsidP="00BC6CF0"/>
    <w:p w14:paraId="172D4F21" w14:textId="25B4D648" w:rsidR="00BC6CF0" w:rsidRDefault="00BC6CF0" w:rsidP="00BC6CF0">
      <w:pPr>
        <w:pStyle w:val="Paragraphedeliste"/>
        <w:numPr>
          <w:ilvl w:val="0"/>
          <w:numId w:val="6"/>
        </w:numPr>
      </w:pPr>
      <w:r>
        <w:t>N</w:t>
      </w:r>
      <w:r w:rsidRPr="00632A0C">
        <w:t xml:space="preserve">ombre de </w:t>
      </w:r>
      <w:r w:rsidR="00BE16C1">
        <w:t>salariés embauchés par année civile</w:t>
      </w:r>
      <w:r w:rsidRPr="00632A0C">
        <w:t xml:space="preserve"> ayant </w:t>
      </w:r>
      <w:r w:rsidR="00BE16C1">
        <w:t>suivi le</w:t>
      </w:r>
      <w:r w:rsidRPr="00632A0C">
        <w:t xml:space="preserve"> </w:t>
      </w:r>
      <w:r w:rsidRPr="00B019E7">
        <w:t>e-learning « </w:t>
      </w:r>
      <w:r w:rsidRPr="00B019E7">
        <w:rPr>
          <w:i/>
        </w:rPr>
        <w:t>lutter contre le sexisme ordinaire en entreprise</w:t>
      </w:r>
      <w:r w:rsidRPr="00B019E7">
        <w:t> »</w:t>
      </w:r>
      <w:r w:rsidR="00BE16C1">
        <w:t> ;</w:t>
      </w:r>
    </w:p>
    <w:p w14:paraId="377A58E9" w14:textId="00489CFC" w:rsidR="00BE16C1" w:rsidRPr="00632A0C" w:rsidRDefault="00BE16C1" w:rsidP="00BE16C1">
      <w:pPr>
        <w:pStyle w:val="Paragraphedeliste"/>
        <w:numPr>
          <w:ilvl w:val="0"/>
          <w:numId w:val="6"/>
        </w:numPr>
      </w:pPr>
      <w:r>
        <w:t>N</w:t>
      </w:r>
      <w:r w:rsidRPr="00632A0C">
        <w:t xml:space="preserve">ombre de </w:t>
      </w:r>
      <w:r>
        <w:t xml:space="preserve">managers en situation d’encadrement d’équipe </w:t>
      </w:r>
      <w:r w:rsidRPr="00632A0C">
        <w:t xml:space="preserve">ayant </w:t>
      </w:r>
      <w:r>
        <w:t>suivi le</w:t>
      </w:r>
      <w:r w:rsidRPr="00632A0C">
        <w:t xml:space="preserve"> </w:t>
      </w:r>
      <w:r w:rsidRPr="00B019E7">
        <w:t xml:space="preserve">e-learning </w:t>
      </w:r>
      <w:r w:rsidRPr="00282982">
        <w:t>« </w:t>
      </w:r>
      <w:r w:rsidRPr="00282982">
        <w:rPr>
          <w:i/>
        </w:rPr>
        <w:t>lutter contre le sexisme ordinaire en entreprise</w:t>
      </w:r>
      <w:r w:rsidRPr="00282982">
        <w:t> »</w:t>
      </w:r>
      <w:r w:rsidR="00527A05">
        <w:t xml:space="preserve"> par année civile</w:t>
      </w:r>
      <w:r w:rsidRPr="00632A0C">
        <w:t>.</w:t>
      </w:r>
    </w:p>
    <w:p w14:paraId="258D441A" w14:textId="77777777" w:rsidR="00BE16C1" w:rsidRPr="00632A0C" w:rsidRDefault="00BE16C1" w:rsidP="0022346A"/>
    <w:p w14:paraId="208641D6" w14:textId="3460C835" w:rsidR="00B3076D" w:rsidRDefault="00B3076D" w:rsidP="00B3076D">
      <w:pPr>
        <w:pStyle w:val="texte"/>
        <w:outlineLvl w:val="1"/>
        <w:rPr>
          <w:rFonts w:ascii="Calibri" w:eastAsia="Times New Roman" w:hAnsi="Calibri"/>
          <w:b/>
          <w:spacing w:val="-3"/>
          <w:szCs w:val="24"/>
        </w:rPr>
      </w:pPr>
      <w:bookmarkStart w:id="12" w:name="_Toc221012536"/>
      <w:r>
        <w:rPr>
          <w:rFonts w:ascii="Calibri" w:eastAsia="Times New Roman" w:hAnsi="Calibri"/>
          <w:b/>
          <w:bCs/>
          <w:spacing w:val="-3"/>
          <w:szCs w:val="24"/>
        </w:rPr>
        <w:t xml:space="preserve">Article </w:t>
      </w:r>
      <w:r w:rsidR="00630FBC">
        <w:rPr>
          <w:rFonts w:ascii="Calibri" w:eastAsia="Times New Roman" w:hAnsi="Calibri"/>
          <w:b/>
          <w:bCs/>
          <w:spacing w:val="-3"/>
          <w:szCs w:val="24"/>
        </w:rPr>
        <w:t>2</w:t>
      </w:r>
      <w:r>
        <w:rPr>
          <w:rFonts w:ascii="Calibri" w:eastAsia="Times New Roman" w:hAnsi="Calibri"/>
          <w:b/>
          <w:bCs/>
          <w:spacing w:val="-3"/>
          <w:szCs w:val="24"/>
        </w:rPr>
        <w:t>.2 –</w:t>
      </w:r>
      <w:r w:rsidRPr="006F45C7">
        <w:rPr>
          <w:rFonts w:ascii="Calibri" w:eastAsia="Times New Roman" w:hAnsi="Calibri"/>
          <w:b/>
          <w:bCs/>
          <w:spacing w:val="-3"/>
          <w:szCs w:val="24"/>
        </w:rPr>
        <w:t xml:space="preserve"> </w:t>
      </w:r>
      <w:r w:rsidR="00373DDB">
        <w:rPr>
          <w:rFonts w:ascii="Calibri" w:eastAsia="Times New Roman" w:hAnsi="Calibri"/>
          <w:b/>
          <w:bCs/>
          <w:spacing w:val="-3"/>
          <w:szCs w:val="24"/>
        </w:rPr>
        <w:t>Actions de sensibilisation</w:t>
      </w:r>
      <w:bookmarkEnd w:id="12"/>
    </w:p>
    <w:p w14:paraId="08972A1D" w14:textId="77777777" w:rsidR="00B3076D" w:rsidRDefault="00B3076D" w:rsidP="00B3076D"/>
    <w:p w14:paraId="078E50F6" w14:textId="255D14A5" w:rsidR="00C62B30" w:rsidRPr="00B019E7" w:rsidRDefault="00C62B30" w:rsidP="00B3076D">
      <w:r w:rsidRPr="00B019E7">
        <w:t>Le harcèlement sexuel et les agissements sexistes son</w:t>
      </w:r>
      <w:r w:rsidR="00B3076D">
        <w:t>t intégrés au règlement intérieur</w:t>
      </w:r>
      <w:r w:rsidRPr="00B019E7">
        <w:t xml:space="preserve"> de la </w:t>
      </w:r>
      <w:r w:rsidR="00B32271">
        <w:t>S</w:t>
      </w:r>
      <w:r w:rsidRPr="00B019E7">
        <w:t>ociété</w:t>
      </w:r>
      <w:r w:rsidRPr="00282982">
        <w:t xml:space="preserve">. </w:t>
      </w:r>
      <w:r w:rsidR="00B3076D" w:rsidRPr="00282982">
        <w:t>Ce règlement intérieur contien</w:t>
      </w:r>
      <w:r w:rsidRPr="00282982">
        <w:t xml:space="preserve">t par ailleurs l’échelle des sanctions applicables dans la </w:t>
      </w:r>
      <w:r w:rsidR="00B32271">
        <w:t>S</w:t>
      </w:r>
      <w:r w:rsidRPr="00282982">
        <w:t>ociété. Un exemplaire du règlement intérieur est remis à chaque nouvel embauché et permet de sensibiliser les salariés à ces problématiques dès leur arrivée.</w:t>
      </w:r>
      <w:r w:rsidRPr="00B019E7">
        <w:t xml:space="preserve">    </w:t>
      </w:r>
    </w:p>
    <w:p w14:paraId="7883C0FF" w14:textId="77777777" w:rsidR="00B3076D" w:rsidRDefault="00B3076D" w:rsidP="00B3076D"/>
    <w:p w14:paraId="79C4A722" w14:textId="2D26C1D4" w:rsidR="00C62B30" w:rsidRDefault="00C62B30" w:rsidP="00B3076D">
      <w:r w:rsidRPr="00B019E7">
        <w:t>Par ailleurs, la règlementation légale en matière de harcèlement</w:t>
      </w:r>
      <w:r w:rsidR="001651C2">
        <w:t xml:space="preserve"> moral,</w:t>
      </w:r>
      <w:r w:rsidRPr="00B019E7">
        <w:t xml:space="preserve"> sexuel et d’agissements sexistes est affichée dans les locaux de travail</w:t>
      </w:r>
      <w:r w:rsidR="00D92E23">
        <w:t xml:space="preserve"> afin de sensibiliser les salariés de la Société</w:t>
      </w:r>
      <w:r w:rsidRPr="00B019E7">
        <w:t xml:space="preserve">. </w:t>
      </w:r>
    </w:p>
    <w:p w14:paraId="1DBAD570" w14:textId="0EC7AA6B" w:rsidR="00B3076D" w:rsidRDefault="00B3076D" w:rsidP="00B3076D"/>
    <w:p w14:paraId="3B469D5A" w14:textId="7EEDC7D1" w:rsidR="00B3076D" w:rsidRPr="00E72A82" w:rsidRDefault="00B3076D" w:rsidP="00E72A82">
      <w:pPr>
        <w:pStyle w:val="texte"/>
        <w:outlineLvl w:val="0"/>
        <w:rPr>
          <w:rFonts w:ascii="Calibri" w:eastAsia="Times New Roman" w:hAnsi="Calibri"/>
          <w:b/>
          <w:bCs/>
          <w:spacing w:val="-3"/>
          <w:szCs w:val="24"/>
          <w:u w:val="single"/>
        </w:rPr>
      </w:pPr>
      <w:bookmarkStart w:id="13" w:name="_Toc221012537"/>
      <w:r>
        <w:rPr>
          <w:rFonts w:ascii="Calibri" w:eastAsia="Times New Roman" w:hAnsi="Calibri"/>
          <w:b/>
          <w:bCs/>
          <w:spacing w:val="-3"/>
          <w:szCs w:val="24"/>
        </w:rPr>
        <w:t xml:space="preserve">ARTICLE </w:t>
      </w:r>
      <w:r w:rsidR="00630FBC">
        <w:rPr>
          <w:rFonts w:ascii="Calibri" w:eastAsia="Times New Roman" w:hAnsi="Calibri"/>
          <w:b/>
          <w:bCs/>
          <w:spacing w:val="-3"/>
          <w:szCs w:val="24"/>
        </w:rPr>
        <w:t>3</w:t>
      </w:r>
      <w:r w:rsidRPr="006F45C7">
        <w:rPr>
          <w:rFonts w:ascii="Calibri" w:eastAsia="Times New Roman" w:hAnsi="Calibri"/>
          <w:b/>
          <w:bCs/>
          <w:spacing w:val="-3"/>
          <w:szCs w:val="24"/>
        </w:rPr>
        <w:t> </w:t>
      </w:r>
      <w:r>
        <w:rPr>
          <w:rFonts w:ascii="Calibri" w:eastAsia="Times New Roman" w:hAnsi="Calibri"/>
          <w:b/>
          <w:bCs/>
          <w:spacing w:val="-3"/>
          <w:szCs w:val="24"/>
        </w:rPr>
        <w:t xml:space="preserve">– </w:t>
      </w:r>
      <w:r w:rsidR="00701A2F" w:rsidRPr="0022346A">
        <w:rPr>
          <w:rFonts w:ascii="Calibri" w:eastAsia="Times New Roman" w:hAnsi="Calibri"/>
          <w:b/>
          <w:bCs/>
          <w:spacing w:val="-3"/>
          <w:szCs w:val="24"/>
          <w:u w:val="single"/>
        </w:rPr>
        <w:t xml:space="preserve">ACTIONS DE </w:t>
      </w:r>
      <w:r w:rsidRPr="00701A2F">
        <w:rPr>
          <w:rFonts w:ascii="Calibri" w:eastAsia="Times New Roman" w:hAnsi="Calibri"/>
          <w:b/>
          <w:bCs/>
          <w:spacing w:val="-3"/>
          <w:szCs w:val="24"/>
          <w:u w:val="single"/>
        </w:rPr>
        <w:t>TRAITEMENT</w:t>
      </w:r>
      <w:r w:rsidRPr="00E72A82">
        <w:rPr>
          <w:rFonts w:ascii="Calibri" w:eastAsia="Times New Roman" w:hAnsi="Calibri"/>
          <w:b/>
          <w:bCs/>
          <w:spacing w:val="-3"/>
          <w:szCs w:val="24"/>
          <w:u w:val="single"/>
        </w:rPr>
        <w:t xml:space="preserve"> DES SITUATIONS LIEES AUX AGISSEMENTS SEXISTES, HARCELEMENTS SEXUELS ET VIOLENCES AU TRAVAIL FONDEES SUR LE SEXE, L’IDENTITE DE GENRE OU L’ORIENTATION SEXUELLE</w:t>
      </w:r>
      <w:bookmarkEnd w:id="13"/>
    </w:p>
    <w:p w14:paraId="67BEB711" w14:textId="77777777" w:rsidR="00B3076D" w:rsidRPr="00B019E7" w:rsidRDefault="00B3076D" w:rsidP="00C62B30">
      <w:pPr>
        <w:rPr>
          <w:rFonts w:ascii="Arial" w:hAnsi="Arial"/>
          <w:color w:val="C4D600" w:themeColor="text2"/>
        </w:rPr>
      </w:pPr>
    </w:p>
    <w:p w14:paraId="717A1184" w14:textId="0317A0E1" w:rsidR="00C62B30" w:rsidRDefault="00C62B30" w:rsidP="00B3076D">
      <w:r w:rsidRPr="00B019E7">
        <w:t xml:space="preserve">Les salariés qui s’estiment victimes d’agissements sexistes, de harcèlement sexuel ou de violences au travail et/ou les témoins de telles situations sont invités à porter ces faits à la connaissance des autorités représentant la </w:t>
      </w:r>
      <w:r w:rsidR="00B32271">
        <w:t>S</w:t>
      </w:r>
      <w:r w:rsidRPr="00B019E7">
        <w:t xml:space="preserve">ociété telles que, notamment, </w:t>
      </w:r>
      <w:r w:rsidR="00B3076D">
        <w:t>le Service</w:t>
      </w:r>
      <w:r w:rsidRPr="00B019E7">
        <w:t xml:space="preserve"> Ressources Humaines, la Direction de l’établissement, les Responsables hiérarchiques ou les référents harcèlement sexuel et agissements sexistes de la Direction. Ces alertes seront ensuite traitées par </w:t>
      </w:r>
      <w:r w:rsidR="00B3076D">
        <w:t>le Service</w:t>
      </w:r>
      <w:r w:rsidRPr="00B019E7">
        <w:t xml:space="preserve"> Re</w:t>
      </w:r>
      <w:r w:rsidR="00B3076D">
        <w:t>ssources Humaines selon les moda</w:t>
      </w:r>
      <w:r w:rsidRPr="00B019E7">
        <w:t>lités arrêtées en fonction de la situation.</w:t>
      </w:r>
    </w:p>
    <w:p w14:paraId="726302D8" w14:textId="77777777" w:rsidR="00B3076D" w:rsidRPr="00B019E7" w:rsidRDefault="00B3076D" w:rsidP="00B3076D"/>
    <w:p w14:paraId="3AA54A8E" w14:textId="3C838645" w:rsidR="00C62B30" w:rsidRPr="00B019E7" w:rsidRDefault="00C62B30" w:rsidP="00B3076D">
      <w:r w:rsidRPr="00B019E7">
        <w:t xml:space="preserve">Les acteurs institutionnels au sein de la </w:t>
      </w:r>
      <w:r w:rsidR="00B32271">
        <w:t>S</w:t>
      </w:r>
      <w:r w:rsidR="003C18FD">
        <w:t>ociété tels que les membres du</w:t>
      </w:r>
      <w:r w:rsidRPr="00B019E7">
        <w:t xml:space="preserve"> CSE dans le cadre de l’article L.2312-59 du Code du travail, les référents harcèlement sexuel et agissements sexistes du CSE, le Service de Prévention et de Santé au Travail, les Organisations syndicales, la CSSCT, le Service social, sont légitimes pour recueillir la parole des salariés qui s’estiment victimes d’agissements sexistes, de harcèlement sexuel ou de violences au travail et/ou des témoins de telles situations et ainsi assurer leur rôle mentionné au préambule du présent </w:t>
      </w:r>
      <w:r w:rsidR="00965278">
        <w:t>chapitre</w:t>
      </w:r>
      <w:r w:rsidRPr="00B019E7">
        <w:t>, d’écoute, d’information, de soutien, de conseil.</w:t>
      </w:r>
      <w:r w:rsidR="00B3076D">
        <w:t xml:space="preserve"> </w:t>
      </w:r>
      <w:r w:rsidRPr="00B019E7">
        <w:t>Il relève de leur responsabilité d’émettre une alerte à la Direction afin que celle-ci prenne toutes les mesures nécessaires à la protection du salarié et au traitement de la situation.</w:t>
      </w:r>
    </w:p>
    <w:p w14:paraId="10CD6554" w14:textId="77777777" w:rsidR="00B3076D" w:rsidRDefault="00B3076D" w:rsidP="00B3076D"/>
    <w:p w14:paraId="1756C97D" w14:textId="23B793CB" w:rsidR="00C62B30" w:rsidRPr="00B019E7" w:rsidRDefault="00C62B30" w:rsidP="00B3076D">
      <w:bookmarkStart w:id="14" w:name="_Hlk210731521"/>
      <w:r w:rsidRPr="00D1144A">
        <w:t>Par ailleurs, le salarié et/ou le témoin susmentionné bénéficient d’un dispositif d’alerte</w:t>
      </w:r>
      <w:r w:rsidR="00D1144A">
        <w:t>, respectant</w:t>
      </w:r>
      <w:r w:rsidRPr="00D1144A">
        <w:t xml:space="preserve"> l’anonyma</w:t>
      </w:r>
      <w:r w:rsidR="00D1144A">
        <w:t>t,</w:t>
      </w:r>
      <w:r w:rsidR="00D1144A" w:rsidRPr="00D1144A">
        <w:rPr>
          <w:rFonts w:cstheme="minorHAnsi"/>
        </w:rPr>
        <w:t xml:space="preserve"> via l’adresse mail </w:t>
      </w:r>
      <w:hyperlink r:id="rId14" w:history="1">
        <w:r w:rsidR="00D1144A" w:rsidRPr="00D1144A">
          <w:rPr>
            <w:rStyle w:val="Lienhypertexte"/>
            <w:rFonts w:cstheme="minorHAnsi"/>
          </w:rPr>
          <w:t>alerte@junghans-defence.com</w:t>
        </w:r>
      </w:hyperlink>
      <w:r w:rsidR="00D1144A" w:rsidRPr="00D1144A">
        <w:rPr>
          <w:rFonts w:cstheme="minorHAnsi"/>
        </w:rPr>
        <w:t>.</w:t>
      </w:r>
      <w:r w:rsidR="00B3076D" w:rsidRPr="00D1144A">
        <w:t xml:space="preserve"> </w:t>
      </w:r>
      <w:r w:rsidRPr="00D1144A">
        <w:t>Le cas échéant, la Direction s’engage, dans un premier temps, à procéder à l’étude de la situ</w:t>
      </w:r>
      <w:r w:rsidR="00B3076D" w:rsidRPr="00D1144A">
        <w:t xml:space="preserve">ation portée à sa connaissance. </w:t>
      </w:r>
      <w:r w:rsidRPr="00D1144A">
        <w:t xml:space="preserve">Dans ce cadre, la Direction recevra ces salariés et prendra en compte les faits relatés. La Direction sera attentive à prendre les mesures </w:t>
      </w:r>
      <w:r w:rsidRPr="00D1144A">
        <w:lastRenderedPageBreak/>
        <w:t>immédiates nécessaires à la protection des salariés concernés. Afin de procéder à une étude contradictoire de la situation et en vue d’assumer pleinement ses responsabilités, elle recevra également les salarié(e)s identifié(e)s comme auteurs présumés des agissements sexistes, de harcèlement sexuel ou des violences ainsi que les éventuels témoins identifiés afin de recueillir leur version des fai</w:t>
      </w:r>
      <w:r w:rsidR="00B3076D" w:rsidRPr="00D1144A">
        <w:t xml:space="preserve">ts. </w:t>
      </w:r>
      <w:r w:rsidRPr="00D1144A">
        <w:t>Sera impliqué dans cette démarche le membre de la délégation du personnel ayant porté l’alerte dans le cadre de l’article L.2312-59 du Code du travail.</w:t>
      </w:r>
    </w:p>
    <w:bookmarkEnd w:id="14"/>
    <w:p w14:paraId="787AB629" w14:textId="77777777" w:rsidR="00843A7A" w:rsidRDefault="00843A7A" w:rsidP="00B3076D"/>
    <w:p w14:paraId="777C6F3D" w14:textId="2E8B9095" w:rsidR="00C62B30" w:rsidRPr="00B019E7" w:rsidRDefault="00C62B30" w:rsidP="00B3076D">
      <w:r w:rsidRPr="00B019E7">
        <w:t xml:space="preserve">La Direction </w:t>
      </w:r>
      <w:r w:rsidR="00843A7A">
        <w:t>s’engage</w:t>
      </w:r>
      <w:r w:rsidRPr="00B019E7">
        <w:t xml:space="preserve"> à prendre toutes les mesures nécessaires afin de faire cesser immédiatement de telles situations si elles sont avérées et à porter un point de vigilance particulier sur la situation et le soutien du salarié victime d’agissements sexistes, de harcèlement sexuel ou de violences au travail après les mesures prises.</w:t>
      </w:r>
    </w:p>
    <w:p w14:paraId="1FEEEB49" w14:textId="77777777" w:rsidR="00D1144A" w:rsidRDefault="00D1144A" w:rsidP="00B3076D"/>
    <w:p w14:paraId="38697BE2" w14:textId="786BB732" w:rsidR="00843A7A" w:rsidRDefault="00843A7A" w:rsidP="00B3076D">
      <w:r>
        <w:t>Dans le cadre de la commission</w:t>
      </w:r>
      <w:r w:rsidR="00C62B30" w:rsidRPr="00B019E7">
        <w:t xml:space="preserve"> égalité professionnelle entre les femmes et les hommes, les membres qui l</w:t>
      </w:r>
      <w:r>
        <w:t>a</w:t>
      </w:r>
      <w:r w:rsidR="00C62B30" w:rsidRPr="00B019E7">
        <w:t xml:space="preserve"> compose</w:t>
      </w:r>
      <w:r w:rsidR="00C62B30">
        <w:t>nt</w:t>
      </w:r>
      <w:r w:rsidR="00C62B30" w:rsidRPr="00B019E7">
        <w:t xml:space="preserve"> et la Direction échangeront sur le déroulement du traitement de certaines situations anonymisées si cela permet de développer les efforts de prévention et de communication adaptées en fo</w:t>
      </w:r>
      <w:r>
        <w:t xml:space="preserve">nction de leur type de gravité. </w:t>
      </w:r>
    </w:p>
    <w:p w14:paraId="575FF937" w14:textId="77777777" w:rsidR="00F22639" w:rsidRDefault="00F22639" w:rsidP="00B3076D"/>
    <w:p w14:paraId="7C5D1113" w14:textId="77777777" w:rsidR="00F22639" w:rsidRDefault="00F22639" w:rsidP="00F22639">
      <w:pPr>
        <w:ind w:right="72"/>
        <w:rPr>
          <w:rFonts w:cstheme="minorHAnsi"/>
        </w:rPr>
      </w:pPr>
      <w:r w:rsidRPr="009F330C">
        <w:rPr>
          <w:rFonts w:cstheme="minorHAnsi"/>
        </w:rPr>
        <w:t xml:space="preserve">Un bilan annuel de ces actions sera communiqué à la commission de suivi relatif à l’égalité professionnelle entre les femmes et les hommes selon les indicateurs </w:t>
      </w:r>
      <w:r>
        <w:rPr>
          <w:rFonts w:cstheme="minorHAnsi"/>
        </w:rPr>
        <w:t xml:space="preserve">chiffrés </w:t>
      </w:r>
      <w:r w:rsidRPr="009F330C">
        <w:rPr>
          <w:rFonts w:cstheme="minorHAnsi"/>
        </w:rPr>
        <w:t>suivants :</w:t>
      </w:r>
    </w:p>
    <w:p w14:paraId="196510E6" w14:textId="77777777" w:rsidR="00F22639" w:rsidRDefault="00F22639" w:rsidP="00F22639"/>
    <w:p w14:paraId="5545F8EE" w14:textId="31C5CC71" w:rsidR="00F22639" w:rsidRDefault="00F22639" w:rsidP="00F22639">
      <w:pPr>
        <w:pStyle w:val="Paragraphedeliste"/>
        <w:numPr>
          <w:ilvl w:val="0"/>
          <w:numId w:val="6"/>
        </w:numPr>
      </w:pPr>
      <w:r>
        <w:t>N</w:t>
      </w:r>
      <w:r w:rsidRPr="00632A0C">
        <w:t xml:space="preserve">ombre </w:t>
      </w:r>
      <w:r>
        <w:t xml:space="preserve">d’alertes de </w:t>
      </w:r>
      <w:r w:rsidRPr="00B019E7">
        <w:t xml:space="preserve">salariés qui s’estiment victimes d’agissements sexistes, de harcèlement sexuel ou de violences au travail et/ou les témoins de telles situations </w:t>
      </w:r>
      <w:r>
        <w:t>par année civile.</w:t>
      </w:r>
    </w:p>
    <w:p w14:paraId="75BE0F23" w14:textId="59E4033C" w:rsidR="00843A7A" w:rsidRDefault="00843A7A">
      <w:pPr>
        <w:jc w:val="left"/>
      </w:pPr>
    </w:p>
    <w:p w14:paraId="59D71EF2" w14:textId="336FF8D8" w:rsidR="008E689D" w:rsidRDefault="008E689D">
      <w:pPr>
        <w:jc w:val="left"/>
      </w:pPr>
      <w:r>
        <w:br w:type="page"/>
      </w:r>
    </w:p>
    <w:p w14:paraId="2430D949" w14:textId="79C64046" w:rsidR="00235742" w:rsidRDefault="00843A7A" w:rsidP="0050535F">
      <w:pPr>
        <w:pStyle w:val="Titre1"/>
        <w:framePr w:wrap="around" w:hAnchor="page" w:x="1096" w:y="7"/>
      </w:pPr>
      <w:bookmarkStart w:id="15" w:name="_Toc221012538"/>
      <w:r>
        <w:lastRenderedPageBreak/>
        <w:t xml:space="preserve">CHAPITRE </w:t>
      </w:r>
      <w:r w:rsidR="00B53E73">
        <w:t>4</w:t>
      </w:r>
      <w:r>
        <w:t> : ARTICULATION ENTRE L’ACTIVITE PROFESSIONNELLE ET LA VIE PERSONNELLE</w:t>
      </w:r>
      <w:bookmarkEnd w:id="15"/>
      <w:r w:rsidR="00235742">
        <w:t xml:space="preserve"> </w:t>
      </w:r>
    </w:p>
    <w:p w14:paraId="04320335" w14:textId="459CB697" w:rsidR="00C62B30" w:rsidRPr="00B019E7" w:rsidRDefault="00843A7A" w:rsidP="0050535F">
      <w:pPr>
        <w:pStyle w:val="Titre1"/>
        <w:framePr w:wrap="around" w:hAnchor="page" w:x="1096" w:y="7"/>
      </w:pPr>
      <w:bookmarkStart w:id="16" w:name="_Toc221012539"/>
      <w:r>
        <w:t>ET FAMILIALE</w:t>
      </w:r>
      <w:r w:rsidR="008520A4">
        <w:t xml:space="preserve"> ET CONDITIONS DE TRAVAIL</w:t>
      </w:r>
      <w:bookmarkEnd w:id="16"/>
    </w:p>
    <w:p w14:paraId="41C26A8A" w14:textId="77777777" w:rsidR="00C62B30" w:rsidRPr="00B019E7" w:rsidRDefault="00C62B30" w:rsidP="00C62B30">
      <w:pPr>
        <w:rPr>
          <w:rFonts w:ascii="Arial" w:hAnsi="Arial"/>
          <w:color w:val="C4D600" w:themeColor="text2"/>
        </w:rPr>
      </w:pPr>
    </w:p>
    <w:p w14:paraId="4257900A" w14:textId="32BE80B5" w:rsidR="00C62B30" w:rsidRDefault="00C62B30" w:rsidP="00843A7A">
      <w:r w:rsidRPr="00B019E7">
        <w:t xml:space="preserve">Ce </w:t>
      </w:r>
      <w:r w:rsidR="00E75654">
        <w:t>chapitre</w:t>
      </w:r>
      <w:r w:rsidRPr="00B019E7">
        <w:t xml:space="preserve"> relève d</w:t>
      </w:r>
      <w:r w:rsidR="009A7151">
        <w:t>es</w:t>
      </w:r>
      <w:r w:rsidR="008C3889">
        <w:t xml:space="preserve"> domaine</w:t>
      </w:r>
      <w:r w:rsidR="009A7151">
        <w:t>s</w:t>
      </w:r>
      <w:r w:rsidR="008C3889">
        <w:t xml:space="preserve"> d’action relatif</w:t>
      </w:r>
      <w:r w:rsidR="009A7151">
        <w:t>s</w:t>
      </w:r>
      <w:r w:rsidR="008C3889">
        <w:t xml:space="preserve"> à l’</w:t>
      </w:r>
      <w:r w:rsidRPr="00B019E7">
        <w:t>«</w:t>
      </w:r>
      <w:r w:rsidR="003448B0">
        <w:t xml:space="preserve"> </w:t>
      </w:r>
      <w:r w:rsidRPr="00B019E7">
        <w:t xml:space="preserve">articulation entre l’activité professionnelle et la vie personnelle et familiale » </w:t>
      </w:r>
      <w:r w:rsidR="009A7151">
        <w:t xml:space="preserve">et aux « conditions de travail » </w:t>
      </w:r>
      <w:r w:rsidR="00843A7A">
        <w:t>prévu</w:t>
      </w:r>
      <w:r w:rsidR="009A7151">
        <w:t>s</w:t>
      </w:r>
      <w:r w:rsidR="00843A7A">
        <w:t xml:space="preserve"> à l’article R.2242-2 du C</w:t>
      </w:r>
      <w:r w:rsidRPr="00B019E7">
        <w:t>ode du travail.</w:t>
      </w:r>
    </w:p>
    <w:p w14:paraId="3EE65DB3" w14:textId="0E3AF5FD" w:rsidR="00630FBC" w:rsidRDefault="00630FBC" w:rsidP="00843A7A"/>
    <w:p w14:paraId="7C20A2D8" w14:textId="77777777" w:rsidR="00630FBC" w:rsidRPr="00E72A82" w:rsidRDefault="00630FBC" w:rsidP="00630FBC">
      <w:pPr>
        <w:pStyle w:val="texte"/>
        <w:outlineLvl w:val="0"/>
        <w:rPr>
          <w:rFonts w:ascii="Calibri" w:eastAsia="Times New Roman" w:hAnsi="Calibri"/>
          <w:b/>
          <w:bCs/>
          <w:spacing w:val="-3"/>
          <w:szCs w:val="24"/>
        </w:rPr>
      </w:pPr>
      <w:bookmarkStart w:id="17" w:name="_Toc221012540"/>
      <w:r>
        <w:rPr>
          <w:rFonts w:ascii="Calibri" w:eastAsia="Times New Roman" w:hAnsi="Calibri"/>
          <w:b/>
          <w:bCs/>
          <w:spacing w:val="-3"/>
          <w:szCs w:val="24"/>
        </w:rPr>
        <w:t>ARTICLE 1</w:t>
      </w:r>
      <w:r w:rsidRPr="006F45C7">
        <w:rPr>
          <w:rFonts w:ascii="Calibri" w:eastAsia="Times New Roman" w:hAnsi="Calibri"/>
          <w:b/>
          <w:bCs/>
          <w:spacing w:val="-3"/>
          <w:szCs w:val="24"/>
        </w:rPr>
        <w:t> </w:t>
      </w:r>
      <w:r>
        <w:rPr>
          <w:rFonts w:ascii="Calibri" w:eastAsia="Times New Roman" w:hAnsi="Calibri"/>
          <w:b/>
          <w:bCs/>
          <w:spacing w:val="-3"/>
          <w:szCs w:val="24"/>
        </w:rPr>
        <w:t xml:space="preserve">– </w:t>
      </w:r>
      <w:r>
        <w:rPr>
          <w:rFonts w:ascii="Calibri" w:eastAsia="Times New Roman" w:hAnsi="Calibri"/>
          <w:b/>
          <w:bCs/>
          <w:spacing w:val="-3"/>
          <w:szCs w:val="24"/>
          <w:u w:val="single"/>
        </w:rPr>
        <w:t>OBJECTIFS DE PROGRESSION</w:t>
      </w:r>
      <w:bookmarkEnd w:id="17"/>
    </w:p>
    <w:p w14:paraId="06FB921A" w14:textId="77777777" w:rsidR="00630FBC" w:rsidRDefault="00630FBC" w:rsidP="00843A7A"/>
    <w:p w14:paraId="4BD31D02" w14:textId="49EB42B1" w:rsidR="00B5377A" w:rsidRDefault="00B5377A" w:rsidP="00B5377A">
      <w:pPr>
        <w:rPr>
          <w:rFonts w:ascii="Calibri" w:hAnsi="Calibri"/>
          <w:bCs/>
          <w:spacing w:val="-3"/>
        </w:rPr>
      </w:pPr>
      <w:r>
        <w:rPr>
          <w:rFonts w:ascii="Calibri" w:hAnsi="Calibri"/>
          <w:bCs/>
          <w:spacing w:val="-3"/>
        </w:rPr>
        <w:t>Les Parties</w:t>
      </w:r>
      <w:r w:rsidRPr="009F330C">
        <w:rPr>
          <w:rFonts w:ascii="Calibri" w:hAnsi="Calibri"/>
          <w:bCs/>
          <w:spacing w:val="-3"/>
        </w:rPr>
        <w:t xml:space="preserve"> souhaite</w:t>
      </w:r>
      <w:r>
        <w:rPr>
          <w:rFonts w:ascii="Calibri" w:hAnsi="Calibri"/>
          <w:bCs/>
          <w:spacing w:val="-3"/>
        </w:rPr>
        <w:t>nt</w:t>
      </w:r>
      <w:r w:rsidRPr="009F330C">
        <w:rPr>
          <w:rFonts w:ascii="Calibri" w:hAnsi="Calibri"/>
          <w:bCs/>
          <w:spacing w:val="-3"/>
        </w:rPr>
        <w:t xml:space="preserve"> </w:t>
      </w:r>
      <w:r w:rsidR="00384F81">
        <w:rPr>
          <w:rFonts w:ascii="Calibri" w:hAnsi="Calibri"/>
          <w:bCs/>
          <w:spacing w:val="-3"/>
        </w:rPr>
        <w:t>que</w:t>
      </w:r>
      <w:r>
        <w:rPr>
          <w:rFonts w:ascii="Calibri" w:hAnsi="Calibri"/>
          <w:bCs/>
          <w:spacing w:val="-3"/>
        </w:rPr>
        <w:t> :</w:t>
      </w:r>
    </w:p>
    <w:p w14:paraId="616A51AC" w14:textId="46CC175D" w:rsidR="00384F81" w:rsidRDefault="00384F81" w:rsidP="00B5377A">
      <w:pPr>
        <w:rPr>
          <w:rFonts w:ascii="Calibri" w:hAnsi="Calibri"/>
          <w:bCs/>
          <w:spacing w:val="-3"/>
        </w:rPr>
      </w:pPr>
    </w:p>
    <w:p w14:paraId="189DEEDE" w14:textId="3197802F" w:rsidR="00CE0A08" w:rsidRDefault="00384F81" w:rsidP="00CE0A08">
      <w:pPr>
        <w:pStyle w:val="Paragraphedeliste"/>
        <w:numPr>
          <w:ilvl w:val="0"/>
          <w:numId w:val="6"/>
        </w:numPr>
        <w:rPr>
          <w:rFonts w:ascii="Calibri" w:hAnsi="Calibri"/>
          <w:bCs/>
          <w:spacing w:val="-3"/>
        </w:rPr>
      </w:pPr>
      <w:r>
        <w:rPr>
          <w:rFonts w:ascii="Calibri" w:hAnsi="Calibri"/>
          <w:bCs/>
          <w:spacing w:val="-3"/>
        </w:rPr>
        <w:t xml:space="preserve">100% des salariés </w:t>
      </w:r>
      <w:r w:rsidR="00E75445">
        <w:rPr>
          <w:rFonts w:ascii="Calibri" w:hAnsi="Calibri"/>
          <w:bCs/>
          <w:spacing w:val="-3"/>
        </w:rPr>
        <w:t xml:space="preserve">par année civile </w:t>
      </w:r>
      <w:r>
        <w:rPr>
          <w:rFonts w:ascii="Calibri" w:hAnsi="Calibri"/>
          <w:bCs/>
          <w:spacing w:val="-3"/>
        </w:rPr>
        <w:t>aient accès au « Guide de la parentalité » afin qu’ils soient informés de leurs droits relatifs à la parentalité</w:t>
      </w:r>
      <w:r w:rsidR="00CE0A08">
        <w:rPr>
          <w:rFonts w:ascii="Calibri" w:hAnsi="Calibri"/>
          <w:bCs/>
          <w:spacing w:val="-3"/>
        </w:rPr>
        <w:t> ;</w:t>
      </w:r>
    </w:p>
    <w:p w14:paraId="685E73A7" w14:textId="4AD3231E" w:rsidR="00E75445" w:rsidRDefault="00CF58A8" w:rsidP="00E75445">
      <w:pPr>
        <w:pStyle w:val="Paragraphedeliste"/>
        <w:numPr>
          <w:ilvl w:val="0"/>
          <w:numId w:val="6"/>
        </w:numPr>
      </w:pPr>
      <w:r>
        <w:t>100</w:t>
      </w:r>
      <w:r w:rsidR="00E75445">
        <w:t>% des salariés</w:t>
      </w:r>
      <w:r w:rsidR="00E75445" w:rsidRPr="00B019E7">
        <w:t xml:space="preserve"> </w:t>
      </w:r>
      <w:r w:rsidR="00E75445">
        <w:t xml:space="preserve">par année civile </w:t>
      </w:r>
      <w:r w:rsidR="00E75445" w:rsidRPr="00B019E7">
        <w:t>bénéfici</w:t>
      </w:r>
      <w:r w:rsidR="00E75445">
        <w:t>ent</w:t>
      </w:r>
      <w:r w:rsidR="00E75445" w:rsidRPr="00B019E7">
        <w:t xml:space="preserve"> d’un entretien </w:t>
      </w:r>
      <w:r>
        <w:t>professionnel</w:t>
      </w:r>
      <w:r w:rsidR="00E75445">
        <w:t xml:space="preserve"> au retour </w:t>
      </w:r>
      <w:r w:rsidR="00E75445" w:rsidRPr="00B019E7">
        <w:t>d’un congé maternité, d’adoption ou d’un congé parental d’éducation</w:t>
      </w:r>
      <w:r w:rsidR="00E75445">
        <w:t> ;</w:t>
      </w:r>
    </w:p>
    <w:p w14:paraId="7D305FB0" w14:textId="6C347C33" w:rsidR="00CE0A08" w:rsidRPr="0022346A" w:rsidRDefault="00042298" w:rsidP="0022346A">
      <w:pPr>
        <w:pStyle w:val="Paragraphedeliste"/>
        <w:numPr>
          <w:ilvl w:val="0"/>
          <w:numId w:val="6"/>
        </w:numPr>
        <w:rPr>
          <w:rFonts w:ascii="Calibri" w:hAnsi="Calibri"/>
          <w:bCs/>
          <w:spacing w:val="-3"/>
        </w:rPr>
      </w:pPr>
      <w:r>
        <w:rPr>
          <w:rFonts w:ascii="Calibri" w:hAnsi="Calibri"/>
          <w:bCs/>
          <w:spacing w:val="-3"/>
        </w:rPr>
        <w:t>100</w:t>
      </w:r>
      <w:r w:rsidR="00CE0A08">
        <w:rPr>
          <w:rFonts w:ascii="Calibri" w:hAnsi="Calibri"/>
          <w:bCs/>
          <w:spacing w:val="-3"/>
        </w:rPr>
        <w:t xml:space="preserve">% des salariés </w:t>
      </w:r>
      <w:r w:rsidR="00CE0A08" w:rsidRPr="001171B4">
        <w:t>suiv</w:t>
      </w:r>
      <w:r w:rsidR="00CE0A08">
        <w:t>ent</w:t>
      </w:r>
      <w:r w:rsidR="00CE0A08" w:rsidRPr="001171B4">
        <w:t xml:space="preserve"> le e-learning sur la </w:t>
      </w:r>
      <w:r w:rsidR="00CE0A08">
        <w:t>« </w:t>
      </w:r>
      <w:r w:rsidR="00CE0A08" w:rsidRPr="001171B4">
        <w:t>connexion maîtrisée</w:t>
      </w:r>
      <w:r w:rsidR="00CE0A08">
        <w:t> » par année civile</w:t>
      </w:r>
      <w:r w:rsidR="00104097">
        <w:t>.</w:t>
      </w:r>
    </w:p>
    <w:p w14:paraId="7A5DEB2D" w14:textId="1998FA0A" w:rsidR="00843A7A" w:rsidRDefault="00843A7A" w:rsidP="00843A7A"/>
    <w:p w14:paraId="040CA4EF" w14:textId="69AA449E" w:rsidR="00843A7A" w:rsidRPr="0050535F" w:rsidRDefault="00843A7A" w:rsidP="00E72A82">
      <w:pPr>
        <w:pStyle w:val="texte"/>
        <w:outlineLvl w:val="0"/>
        <w:rPr>
          <w:rFonts w:ascii="Calibri" w:hAnsi="Calibri"/>
          <w:b/>
          <w:bCs/>
          <w:spacing w:val="-3"/>
          <w:u w:val="single"/>
        </w:rPr>
      </w:pPr>
      <w:bookmarkStart w:id="18" w:name="_Toc221012541"/>
      <w:r w:rsidRPr="0050535F">
        <w:rPr>
          <w:rFonts w:ascii="Calibri" w:eastAsia="Times New Roman" w:hAnsi="Calibri"/>
          <w:b/>
          <w:bCs/>
          <w:spacing w:val="-3"/>
          <w:szCs w:val="24"/>
        </w:rPr>
        <w:t xml:space="preserve">ARTICLE </w:t>
      </w:r>
      <w:r w:rsidR="00630FBC">
        <w:rPr>
          <w:rFonts w:ascii="Calibri" w:eastAsia="Times New Roman" w:hAnsi="Calibri"/>
          <w:b/>
          <w:bCs/>
          <w:spacing w:val="-3"/>
          <w:szCs w:val="24"/>
        </w:rPr>
        <w:t>2</w:t>
      </w:r>
      <w:r w:rsidRPr="0050535F">
        <w:rPr>
          <w:rFonts w:ascii="Calibri" w:eastAsia="Times New Roman" w:hAnsi="Calibri"/>
          <w:b/>
          <w:bCs/>
          <w:spacing w:val="-3"/>
          <w:szCs w:val="24"/>
        </w:rPr>
        <w:t xml:space="preserve"> – </w:t>
      </w:r>
      <w:r w:rsidR="00630FBC" w:rsidRPr="0022346A">
        <w:rPr>
          <w:rFonts w:ascii="Calibri" w:eastAsia="Times New Roman" w:hAnsi="Calibri"/>
          <w:b/>
          <w:bCs/>
          <w:spacing w:val="-3"/>
          <w:szCs w:val="24"/>
          <w:u w:val="single"/>
        </w:rPr>
        <w:t>ACTION D’</w:t>
      </w:r>
      <w:r w:rsidRPr="009D49D6">
        <w:rPr>
          <w:rFonts w:ascii="Calibri" w:eastAsia="Times New Roman" w:hAnsi="Calibri"/>
          <w:b/>
          <w:bCs/>
          <w:spacing w:val="-3"/>
          <w:szCs w:val="24"/>
          <w:u w:val="single"/>
        </w:rPr>
        <w:t>ACCOMPAGNEMENT</w:t>
      </w:r>
      <w:r w:rsidRPr="0050535F">
        <w:rPr>
          <w:rFonts w:ascii="Calibri" w:eastAsia="Times New Roman" w:hAnsi="Calibri"/>
          <w:b/>
          <w:bCs/>
          <w:spacing w:val="-3"/>
          <w:szCs w:val="24"/>
          <w:u w:val="single"/>
        </w:rPr>
        <w:t xml:space="preserve"> DES SALARIES DANS LA PARENTALITE</w:t>
      </w:r>
      <w:bookmarkEnd w:id="18"/>
    </w:p>
    <w:p w14:paraId="268BED32" w14:textId="04E75F74" w:rsidR="00C62B30" w:rsidRPr="0050535F" w:rsidRDefault="00C62B30" w:rsidP="00C62B30">
      <w:pPr>
        <w:rPr>
          <w:rFonts w:asciiTheme="minorBidi" w:hAnsiTheme="minorBidi" w:cstheme="minorBidi"/>
          <w:b/>
          <w:bCs/>
          <w:color w:val="C4D600" w:themeColor="text2"/>
          <w:u w:val="single"/>
        </w:rPr>
      </w:pPr>
    </w:p>
    <w:p w14:paraId="61176A7C" w14:textId="6B21842F" w:rsidR="00C62B30" w:rsidRDefault="00C62B30" w:rsidP="00843A7A">
      <w:pPr>
        <w:rPr>
          <w:bCs/>
        </w:rPr>
      </w:pPr>
      <w:r w:rsidRPr="0050535F">
        <w:t xml:space="preserve">L’ensemble des droits mentionnés au présent article sera porté à la connaissance des salariés afin de permettre à chacun d’en bénéficier et de concilier dans les meilleures conditions la parentalité et les missions confiées, notamment par la mise </w:t>
      </w:r>
      <w:r w:rsidR="00843A7A" w:rsidRPr="0050535F">
        <w:rPr>
          <w:bCs/>
        </w:rPr>
        <w:t>à disposition du « Guide de la parentalité ».</w:t>
      </w:r>
    </w:p>
    <w:p w14:paraId="5A5CF049" w14:textId="77777777" w:rsidR="00C62B30" w:rsidRDefault="00C62B30" w:rsidP="00843A7A">
      <w:pPr>
        <w:rPr>
          <w:bCs/>
        </w:rPr>
      </w:pPr>
    </w:p>
    <w:p w14:paraId="3A7B072C" w14:textId="13FED8FA" w:rsidR="00C62B30" w:rsidRDefault="00C62B30" w:rsidP="00843A7A">
      <w:pPr>
        <w:rPr>
          <w:bCs/>
        </w:rPr>
      </w:pPr>
      <w:r w:rsidRPr="001166B0">
        <w:rPr>
          <w:bCs/>
        </w:rPr>
        <w:t xml:space="preserve">Les salariés peuvent également se rapprocher </w:t>
      </w:r>
      <w:r w:rsidR="00924BAB">
        <w:rPr>
          <w:bCs/>
        </w:rPr>
        <w:t>du Service RH</w:t>
      </w:r>
      <w:r w:rsidRPr="001166B0">
        <w:rPr>
          <w:bCs/>
        </w:rPr>
        <w:t xml:space="preserve"> ou </w:t>
      </w:r>
      <w:r w:rsidR="00924BAB">
        <w:rPr>
          <w:bCs/>
        </w:rPr>
        <w:t>du Service</w:t>
      </w:r>
      <w:r w:rsidRPr="001166B0">
        <w:rPr>
          <w:bCs/>
        </w:rPr>
        <w:t xml:space="preserve"> de Prévention et de Santé au Travail pour connaître les modalités d’application des aménagements prévus pour les parents et identifier les meilleures réponses aux besoins exprimés.</w:t>
      </w:r>
    </w:p>
    <w:p w14:paraId="32D6A751" w14:textId="62D19E18" w:rsidR="00924BAB" w:rsidRDefault="00924BAB" w:rsidP="00843A7A">
      <w:pPr>
        <w:rPr>
          <w:bCs/>
        </w:rPr>
      </w:pPr>
    </w:p>
    <w:p w14:paraId="6F9EC659" w14:textId="44174C8C" w:rsidR="00924BAB" w:rsidRDefault="00924BAB" w:rsidP="00924BAB">
      <w:pPr>
        <w:pStyle w:val="texte"/>
        <w:outlineLvl w:val="1"/>
        <w:rPr>
          <w:rFonts w:ascii="Calibri" w:eastAsia="Times New Roman" w:hAnsi="Calibri"/>
          <w:b/>
          <w:spacing w:val="-3"/>
          <w:szCs w:val="24"/>
        </w:rPr>
      </w:pPr>
      <w:bookmarkStart w:id="19" w:name="_Toc221012542"/>
      <w:r>
        <w:rPr>
          <w:rFonts w:ascii="Calibri" w:eastAsia="Times New Roman" w:hAnsi="Calibri"/>
          <w:b/>
          <w:bCs/>
          <w:spacing w:val="-3"/>
          <w:szCs w:val="24"/>
        </w:rPr>
        <w:t xml:space="preserve">Article </w:t>
      </w:r>
      <w:r w:rsidR="00630FBC">
        <w:rPr>
          <w:rFonts w:ascii="Calibri" w:eastAsia="Times New Roman" w:hAnsi="Calibri"/>
          <w:b/>
          <w:bCs/>
          <w:spacing w:val="-3"/>
          <w:szCs w:val="24"/>
        </w:rPr>
        <w:t>2</w:t>
      </w:r>
      <w:r>
        <w:rPr>
          <w:rFonts w:ascii="Calibri" w:eastAsia="Times New Roman" w:hAnsi="Calibri"/>
          <w:b/>
          <w:bCs/>
          <w:spacing w:val="-3"/>
          <w:szCs w:val="24"/>
        </w:rPr>
        <w:t>.1 –</w:t>
      </w:r>
      <w:r w:rsidRPr="006F45C7">
        <w:rPr>
          <w:rFonts w:ascii="Calibri" w:eastAsia="Times New Roman" w:hAnsi="Calibri"/>
          <w:b/>
          <w:bCs/>
          <w:spacing w:val="-3"/>
          <w:szCs w:val="24"/>
        </w:rPr>
        <w:t xml:space="preserve"> </w:t>
      </w:r>
      <w:r>
        <w:rPr>
          <w:rFonts w:ascii="Calibri" w:eastAsia="Times New Roman" w:hAnsi="Calibri"/>
          <w:b/>
          <w:bCs/>
          <w:spacing w:val="-3"/>
          <w:szCs w:val="24"/>
        </w:rPr>
        <w:t>Retour de congé maternité, d’adoption ou parental d’éducation</w:t>
      </w:r>
      <w:bookmarkEnd w:id="19"/>
    </w:p>
    <w:p w14:paraId="235D8416" w14:textId="2BC6EB36" w:rsidR="00C62B30" w:rsidRPr="00B019E7" w:rsidRDefault="00C62B30" w:rsidP="00C62B30">
      <w:pPr>
        <w:rPr>
          <w:rFonts w:asciiTheme="minorBidi" w:hAnsiTheme="minorBidi" w:cstheme="minorBidi"/>
          <w:color w:val="C4D600" w:themeColor="text2"/>
        </w:rPr>
      </w:pPr>
    </w:p>
    <w:p w14:paraId="55A10D9E" w14:textId="5E7B32CE" w:rsidR="00C62B30" w:rsidRPr="00B019E7" w:rsidRDefault="00924BAB" w:rsidP="00924BAB">
      <w:r>
        <w:t>Les salarié.e.</w:t>
      </w:r>
      <w:r w:rsidR="00C62B30" w:rsidRPr="00B019E7">
        <w:t xml:space="preserve">s dont le contrat de travail a été suspendu en raison d’un congé maternité, d’adoption ou d’un congé parental d’éducation doivent reprendre leur activité professionnelle dans des conditions optimales. </w:t>
      </w:r>
    </w:p>
    <w:p w14:paraId="1E944722" w14:textId="77777777" w:rsidR="00C62B30" w:rsidRPr="00B019E7" w:rsidRDefault="00C62B30" w:rsidP="00924BAB"/>
    <w:p w14:paraId="3979A9EF" w14:textId="3C3B62DB" w:rsidR="00C62B30" w:rsidRPr="00B019E7" w:rsidRDefault="00C62B30" w:rsidP="00924BAB">
      <w:r w:rsidRPr="00B019E7">
        <w:t>A leur retour dans l</w:t>
      </w:r>
      <w:r w:rsidR="00924BAB">
        <w:t>’entreprise, le ou la salarié.e</w:t>
      </w:r>
      <w:r w:rsidRPr="00B019E7">
        <w:t xml:space="preserve"> bénéficiera d’un entretien avec son responsable hiérarchique afin d’échanger sur les événements survenus lors de son absence et intéressant particulièrement le service. Lors de cet entretien, pourront également être abordés les éventuels besoins de formation ou d’accompagnement permettant une reprise du travail efficiente spécifiquement pour les salarié(e)s qui ont été absent(e)s pendant une période significative. </w:t>
      </w:r>
    </w:p>
    <w:p w14:paraId="0B7913B7" w14:textId="77777777" w:rsidR="00C62B30" w:rsidRPr="00B019E7" w:rsidRDefault="00C62B30" w:rsidP="00924BAB">
      <w:pPr>
        <w:rPr>
          <w:rFonts w:ascii="Arial" w:hAnsi="Arial"/>
          <w:sz w:val="20"/>
        </w:rPr>
      </w:pPr>
    </w:p>
    <w:p w14:paraId="3EF5F772" w14:textId="42722BA5" w:rsidR="00C62B30" w:rsidRDefault="00C62B30" w:rsidP="00924BAB">
      <w:r w:rsidRPr="00B019E7">
        <w:t>Par a</w:t>
      </w:r>
      <w:r w:rsidR="00924BAB">
        <w:t xml:space="preserve">illeurs, si le ou la salarié.e </w:t>
      </w:r>
      <w:r w:rsidRPr="00B019E7">
        <w:t xml:space="preserve">exprime le besoin d’échanger avec son Responsable Ressources Humaines, il ou elle pourra dès son retour, solliciter un entretien afin d’échanger sur les sujets qu’il ou elle souhaite. </w:t>
      </w:r>
    </w:p>
    <w:p w14:paraId="31011E67" w14:textId="12F81782" w:rsidR="00A33F7C" w:rsidRDefault="00A33F7C" w:rsidP="00924BAB"/>
    <w:p w14:paraId="52AA91A5" w14:textId="7B898BED" w:rsidR="00A33F7C" w:rsidRDefault="00A33F7C" w:rsidP="00924BAB">
      <w:r>
        <w:t>De plus, conformément au cadre légal, le ou la salarié.e</w:t>
      </w:r>
      <w:r w:rsidRPr="00B019E7">
        <w:t xml:space="preserve"> bénéficiera d’un entretien</w:t>
      </w:r>
      <w:r>
        <w:t xml:space="preserve"> professionnel au retour </w:t>
      </w:r>
      <w:r w:rsidRPr="00B019E7">
        <w:t>d’un congé maternité, d’adoption ou d’un congé parental d’éducation</w:t>
      </w:r>
      <w:r>
        <w:t>. </w:t>
      </w:r>
    </w:p>
    <w:p w14:paraId="3F07ED10" w14:textId="2E1E5CC6" w:rsidR="00E57687" w:rsidRDefault="00E57687" w:rsidP="00924BAB"/>
    <w:p w14:paraId="0BD532FC" w14:textId="77777777" w:rsidR="00E57687" w:rsidRDefault="00E57687" w:rsidP="00E57687">
      <w:pPr>
        <w:ind w:right="72"/>
        <w:rPr>
          <w:rFonts w:cstheme="minorHAnsi"/>
        </w:rPr>
      </w:pPr>
      <w:r w:rsidRPr="009F330C">
        <w:rPr>
          <w:rFonts w:cstheme="minorHAnsi"/>
        </w:rPr>
        <w:t xml:space="preserve">Un bilan annuel de ces actions sera communiqué à la commission de suivi relatif à l’égalité professionnelle entre les femmes et les hommes selon les indicateurs </w:t>
      </w:r>
      <w:r>
        <w:rPr>
          <w:rFonts w:cstheme="minorHAnsi"/>
        </w:rPr>
        <w:t xml:space="preserve">chiffrés </w:t>
      </w:r>
      <w:r w:rsidRPr="009F330C">
        <w:rPr>
          <w:rFonts w:cstheme="minorHAnsi"/>
        </w:rPr>
        <w:t>suivants :</w:t>
      </w:r>
    </w:p>
    <w:p w14:paraId="0D11AA04" w14:textId="77777777" w:rsidR="00E57687" w:rsidRDefault="00E57687" w:rsidP="00E57687">
      <w:pPr>
        <w:ind w:right="72"/>
        <w:rPr>
          <w:rFonts w:cstheme="minorHAnsi"/>
        </w:rPr>
      </w:pPr>
    </w:p>
    <w:p w14:paraId="5DD9E93A" w14:textId="75F3D6ED" w:rsidR="00E57687" w:rsidRDefault="00E57687" w:rsidP="00D128CF">
      <w:pPr>
        <w:pStyle w:val="Paragraphedeliste"/>
        <w:numPr>
          <w:ilvl w:val="0"/>
          <w:numId w:val="16"/>
        </w:numPr>
      </w:pPr>
      <w:r>
        <w:t>N</w:t>
      </w:r>
      <w:r w:rsidRPr="00B019E7">
        <w:t xml:space="preserve">ombre de personnes ayant bénéficié d’un entretien </w:t>
      </w:r>
      <w:r w:rsidR="00E70BD7">
        <w:t>professionnel</w:t>
      </w:r>
      <w:r>
        <w:t xml:space="preserve"> au retour </w:t>
      </w:r>
      <w:r w:rsidRPr="00B019E7">
        <w:t>d’un congé maternité, d’adoption ou d’un congé parental d’éducation</w:t>
      </w:r>
      <w:r w:rsidR="001E1947">
        <w:t> </w:t>
      </w:r>
      <w:r w:rsidR="0034765F">
        <w:rPr>
          <w:rFonts w:ascii="Calibri" w:hAnsi="Calibri"/>
          <w:bCs/>
          <w:spacing w:val="-3"/>
        </w:rPr>
        <w:t>par année civile</w:t>
      </w:r>
      <w:r w:rsidR="001E1947">
        <w:t>;</w:t>
      </w:r>
    </w:p>
    <w:p w14:paraId="728D855B" w14:textId="2DD7E69F" w:rsidR="001E1947" w:rsidRPr="0022346A" w:rsidRDefault="001E1947" w:rsidP="00A953B4">
      <w:pPr>
        <w:numPr>
          <w:ilvl w:val="0"/>
          <w:numId w:val="16"/>
        </w:numPr>
      </w:pPr>
      <w:r>
        <w:t xml:space="preserve">Nombre </w:t>
      </w:r>
      <w:r w:rsidRPr="0022346A">
        <w:t xml:space="preserve">de personnes ayant bénéficié d’une formation au retour </w:t>
      </w:r>
      <w:r w:rsidRPr="00C3262F">
        <w:t>d’un congé maternité, d’adoption ou d’un congé parental d’éducation</w:t>
      </w:r>
      <w:r w:rsidR="0034765F">
        <w:t xml:space="preserve"> </w:t>
      </w:r>
      <w:r w:rsidR="0034765F">
        <w:rPr>
          <w:rFonts w:ascii="Calibri" w:hAnsi="Calibri"/>
          <w:bCs/>
          <w:spacing w:val="-3"/>
        </w:rPr>
        <w:t>par année civile</w:t>
      </w:r>
      <w:r w:rsidR="00AE238E">
        <w:t> </w:t>
      </w:r>
      <w:r w:rsidR="00AE238E">
        <w:rPr>
          <w:i/>
        </w:rPr>
        <w:t>;</w:t>
      </w:r>
    </w:p>
    <w:p w14:paraId="3BDE4074" w14:textId="4ADC82F8" w:rsidR="00AE238E" w:rsidRPr="0022346A" w:rsidRDefault="00AE238E" w:rsidP="0022346A">
      <w:pPr>
        <w:pStyle w:val="Paragraphedeliste"/>
        <w:numPr>
          <w:ilvl w:val="0"/>
          <w:numId w:val="16"/>
        </w:numPr>
        <w:rPr>
          <w:rFonts w:ascii="Calibri" w:hAnsi="Calibri"/>
          <w:bCs/>
          <w:spacing w:val="-3"/>
        </w:rPr>
      </w:pPr>
      <w:r>
        <w:rPr>
          <w:rFonts w:ascii="Calibri" w:hAnsi="Calibri"/>
          <w:bCs/>
          <w:spacing w:val="-3"/>
        </w:rPr>
        <w:lastRenderedPageBreak/>
        <w:t>Nombre de salariés ayant accès au « Guide de la parentalité »</w:t>
      </w:r>
      <w:r w:rsidR="00BD3E06">
        <w:rPr>
          <w:rFonts w:ascii="Calibri" w:hAnsi="Calibri"/>
          <w:bCs/>
          <w:spacing w:val="-3"/>
        </w:rPr>
        <w:t xml:space="preserve"> par année civile</w:t>
      </w:r>
      <w:r>
        <w:rPr>
          <w:rFonts w:ascii="Calibri" w:hAnsi="Calibri"/>
          <w:bCs/>
          <w:spacing w:val="-3"/>
        </w:rPr>
        <w:t>.</w:t>
      </w:r>
    </w:p>
    <w:p w14:paraId="1262CE6F" w14:textId="0BDB5B2A" w:rsidR="00B578C4" w:rsidRDefault="00B578C4" w:rsidP="00924BAB"/>
    <w:p w14:paraId="79451539" w14:textId="0EBF5417" w:rsidR="00B578C4" w:rsidRPr="00E72A82" w:rsidRDefault="00B578C4" w:rsidP="00E72A82">
      <w:pPr>
        <w:pStyle w:val="texte"/>
        <w:outlineLvl w:val="1"/>
        <w:rPr>
          <w:rFonts w:ascii="Calibri" w:eastAsia="Times New Roman" w:hAnsi="Calibri"/>
          <w:b/>
          <w:bCs/>
          <w:spacing w:val="-3"/>
          <w:szCs w:val="24"/>
        </w:rPr>
      </w:pPr>
      <w:bookmarkStart w:id="20" w:name="_Toc221012543"/>
      <w:r>
        <w:rPr>
          <w:rFonts w:ascii="Calibri" w:eastAsia="Times New Roman" w:hAnsi="Calibri"/>
          <w:b/>
          <w:bCs/>
          <w:spacing w:val="-3"/>
          <w:szCs w:val="24"/>
        </w:rPr>
        <w:t xml:space="preserve">Article </w:t>
      </w:r>
      <w:r w:rsidR="00630FBC">
        <w:rPr>
          <w:rFonts w:ascii="Calibri" w:eastAsia="Times New Roman" w:hAnsi="Calibri"/>
          <w:b/>
          <w:bCs/>
          <w:spacing w:val="-3"/>
          <w:szCs w:val="24"/>
        </w:rPr>
        <w:t>2</w:t>
      </w:r>
      <w:r w:rsidRPr="00E72A82">
        <w:rPr>
          <w:rFonts w:ascii="Calibri" w:eastAsia="Times New Roman" w:hAnsi="Calibri"/>
          <w:b/>
          <w:bCs/>
          <w:spacing w:val="-3"/>
          <w:szCs w:val="24"/>
        </w:rPr>
        <w:t>.2</w:t>
      </w:r>
      <w:r>
        <w:rPr>
          <w:rFonts w:ascii="Calibri" w:eastAsia="Times New Roman" w:hAnsi="Calibri"/>
          <w:b/>
          <w:bCs/>
          <w:spacing w:val="-3"/>
          <w:szCs w:val="24"/>
        </w:rPr>
        <w:t> –</w:t>
      </w:r>
      <w:r w:rsidRPr="006F45C7">
        <w:rPr>
          <w:rFonts w:ascii="Calibri" w:eastAsia="Times New Roman" w:hAnsi="Calibri"/>
          <w:b/>
          <w:bCs/>
          <w:spacing w:val="-3"/>
          <w:szCs w:val="24"/>
        </w:rPr>
        <w:t xml:space="preserve"> </w:t>
      </w:r>
      <w:r w:rsidRPr="00E72A82">
        <w:rPr>
          <w:rFonts w:ascii="Calibri" w:eastAsia="Times New Roman" w:hAnsi="Calibri"/>
          <w:b/>
          <w:bCs/>
          <w:spacing w:val="-3"/>
          <w:szCs w:val="24"/>
        </w:rPr>
        <w:t>Congé paternité et d’accueil de l’enfant</w:t>
      </w:r>
      <w:bookmarkEnd w:id="20"/>
    </w:p>
    <w:p w14:paraId="53A4EC90" w14:textId="205F69C6" w:rsidR="00C62B30" w:rsidRPr="00B019E7" w:rsidRDefault="00C62B30" w:rsidP="00C62B30">
      <w:pPr>
        <w:rPr>
          <w:rFonts w:asciiTheme="minorBidi" w:hAnsiTheme="minorBidi" w:cstheme="minorBidi"/>
          <w:color w:val="C4D600" w:themeColor="text2"/>
        </w:rPr>
      </w:pPr>
    </w:p>
    <w:p w14:paraId="70688E5F" w14:textId="5D09BAC3" w:rsidR="00B578C4" w:rsidRDefault="00C62B30" w:rsidP="00B578C4">
      <w:r w:rsidRPr="00B019E7">
        <w:t>Conformément aux textes en vigueur à date de signature de l’a</w:t>
      </w:r>
      <w:r w:rsidR="00E73889">
        <w:t>venant</w:t>
      </w:r>
      <w:r w:rsidRPr="00B019E7">
        <w:t xml:space="preserve">, le père salarié </w:t>
      </w:r>
      <w:r w:rsidRPr="002919EC">
        <w:t>ainsi que, le cas échéant,</w:t>
      </w:r>
      <w:r>
        <w:t xml:space="preserve"> </w:t>
      </w:r>
      <w:r w:rsidRPr="00B019E7">
        <w:t>le conjoint ou concubin salarié de la mère ou la personne salariée liée à elle par un pacte civil de solidarité bénéficie d'un congé de paternité et d'accueil de l'enfant jusqu’à 25 jours calendaires ou 32 jours calendaires en cas de naissances multiples.</w:t>
      </w:r>
      <w:r w:rsidR="00B578C4">
        <w:t xml:space="preserve"> </w:t>
      </w:r>
      <w:r w:rsidRPr="00B019E7">
        <w:t>Ce congé est composé :</w:t>
      </w:r>
    </w:p>
    <w:p w14:paraId="345A0D16" w14:textId="77777777" w:rsidR="00B578C4" w:rsidRPr="00B019E7" w:rsidRDefault="00B578C4" w:rsidP="00B578C4"/>
    <w:p w14:paraId="035C1609" w14:textId="5CB4189D" w:rsidR="00C62B30" w:rsidRPr="00B019E7" w:rsidRDefault="00C62B30" w:rsidP="00235742">
      <w:pPr>
        <w:pStyle w:val="Paragraphedeliste"/>
        <w:numPr>
          <w:ilvl w:val="0"/>
          <w:numId w:val="8"/>
        </w:numPr>
      </w:pPr>
      <w:r w:rsidRPr="00B019E7">
        <w:t>d'une période obligatoire de 4 jours calendaires consécutifs, faisant immédiateme</w:t>
      </w:r>
      <w:r w:rsidR="00B578C4">
        <w:t>nt suite au congé de naissance ;</w:t>
      </w:r>
    </w:p>
    <w:p w14:paraId="7EC5FC0E" w14:textId="77777777" w:rsidR="00C62B30" w:rsidRPr="00B019E7" w:rsidRDefault="00C62B30" w:rsidP="00235742">
      <w:pPr>
        <w:pStyle w:val="Paragraphedeliste"/>
        <w:numPr>
          <w:ilvl w:val="0"/>
          <w:numId w:val="8"/>
        </w:numPr>
      </w:pPr>
      <w:r w:rsidRPr="00B019E7">
        <w:t>d'une période de 21 jours calendaires, portée à 28 jours calendaires en cas de naissances multiples, pouvant être pris en une ou deux périodes de 5 jours minimum.</w:t>
      </w:r>
    </w:p>
    <w:p w14:paraId="0C63AC69" w14:textId="77777777" w:rsidR="00C62B30" w:rsidRPr="00B019E7" w:rsidRDefault="00C62B30" w:rsidP="00B578C4"/>
    <w:p w14:paraId="66D9ED6B" w14:textId="77777777" w:rsidR="00C62B30" w:rsidRPr="00B019E7" w:rsidRDefault="00C62B30" w:rsidP="00B578C4">
      <w:r w:rsidRPr="00B019E7">
        <w:t xml:space="preserve">La Direction s’engage à ne porter aucune atteinte au droit du salarié à prendre ce congé dans son intégralité. </w:t>
      </w:r>
    </w:p>
    <w:p w14:paraId="51760154" w14:textId="693130EF" w:rsidR="00C62B30" w:rsidRDefault="00C62B30" w:rsidP="00B578C4"/>
    <w:p w14:paraId="70941598" w14:textId="7C0D64AC" w:rsidR="00B5377A" w:rsidRDefault="00B5377A" w:rsidP="00B5377A">
      <w:pPr>
        <w:ind w:right="72"/>
        <w:rPr>
          <w:rFonts w:cstheme="minorHAnsi"/>
        </w:rPr>
      </w:pPr>
      <w:r w:rsidRPr="009F330C">
        <w:rPr>
          <w:rFonts w:cstheme="minorHAnsi"/>
        </w:rPr>
        <w:t xml:space="preserve">Un bilan annuel de ces actions sera communiqué à la commission de suivi relatif à l’égalité professionnelle entre les femmes et les hommes selon les indicateurs </w:t>
      </w:r>
      <w:r>
        <w:rPr>
          <w:rFonts w:cstheme="minorHAnsi"/>
        </w:rPr>
        <w:t xml:space="preserve">chiffrés </w:t>
      </w:r>
      <w:r w:rsidRPr="009F330C">
        <w:rPr>
          <w:rFonts w:cstheme="minorHAnsi"/>
        </w:rPr>
        <w:t>suivants :</w:t>
      </w:r>
    </w:p>
    <w:p w14:paraId="28DC0F73" w14:textId="1D497716" w:rsidR="00B5377A" w:rsidRDefault="00B5377A" w:rsidP="00B5377A">
      <w:pPr>
        <w:ind w:right="72"/>
        <w:rPr>
          <w:rFonts w:cstheme="minorHAnsi"/>
        </w:rPr>
      </w:pPr>
    </w:p>
    <w:p w14:paraId="2CF5A2D4" w14:textId="594EC4D2" w:rsidR="00B5377A" w:rsidRDefault="00B5377A" w:rsidP="00B5377A">
      <w:pPr>
        <w:pStyle w:val="Paragraphedeliste"/>
        <w:numPr>
          <w:ilvl w:val="0"/>
          <w:numId w:val="16"/>
        </w:numPr>
      </w:pPr>
      <w:r>
        <w:t>N</w:t>
      </w:r>
      <w:r w:rsidR="00C62B30" w:rsidRPr="00B019E7">
        <w:t>ombre de personnes ayant bénéficié d’un congé paternité et d’accueil de l’enfant</w:t>
      </w:r>
      <w:r>
        <w:t xml:space="preserve"> par année civile ;</w:t>
      </w:r>
    </w:p>
    <w:p w14:paraId="371DDD17" w14:textId="6FAAC9FC" w:rsidR="00C62B30" w:rsidRDefault="00B5377A" w:rsidP="0022346A">
      <w:pPr>
        <w:pStyle w:val="Paragraphedeliste"/>
        <w:numPr>
          <w:ilvl w:val="0"/>
          <w:numId w:val="16"/>
        </w:numPr>
      </w:pPr>
      <w:r>
        <w:t>N</w:t>
      </w:r>
      <w:r w:rsidR="00C62B30" w:rsidRPr="00B019E7">
        <w:t xml:space="preserve">ombre de jours pris dans </w:t>
      </w:r>
      <w:r>
        <w:t>le</w:t>
      </w:r>
      <w:r w:rsidR="00C62B30" w:rsidRPr="00B019E7">
        <w:t xml:space="preserve"> cadre </w:t>
      </w:r>
      <w:r w:rsidRPr="00B019E7">
        <w:t>d’un congé paternité et d’accueil de l’enfant</w:t>
      </w:r>
      <w:r>
        <w:t xml:space="preserve"> par année civile</w:t>
      </w:r>
      <w:r w:rsidR="00C62B30" w:rsidRPr="00B019E7">
        <w:t>.</w:t>
      </w:r>
    </w:p>
    <w:p w14:paraId="28BF7AA0" w14:textId="77777777" w:rsidR="00B578C4" w:rsidRDefault="00B578C4" w:rsidP="00B578C4"/>
    <w:p w14:paraId="214D3C46" w14:textId="0613AC0E" w:rsidR="00B578C4" w:rsidRPr="00E72A82" w:rsidRDefault="00B578C4" w:rsidP="00E72A82">
      <w:pPr>
        <w:pStyle w:val="texte"/>
        <w:outlineLvl w:val="0"/>
        <w:rPr>
          <w:rFonts w:ascii="Calibri" w:eastAsia="Times New Roman" w:hAnsi="Calibri"/>
          <w:b/>
          <w:bCs/>
          <w:spacing w:val="-3"/>
          <w:szCs w:val="24"/>
        </w:rPr>
      </w:pPr>
      <w:bookmarkStart w:id="21" w:name="_Toc221012544"/>
      <w:r w:rsidRPr="00E72A82">
        <w:rPr>
          <w:rFonts w:ascii="Calibri" w:eastAsia="Times New Roman" w:hAnsi="Calibri"/>
          <w:b/>
          <w:bCs/>
          <w:spacing w:val="-3"/>
          <w:szCs w:val="24"/>
        </w:rPr>
        <w:t xml:space="preserve">ARTICLE </w:t>
      </w:r>
      <w:r w:rsidR="00630FBC">
        <w:rPr>
          <w:rFonts w:ascii="Calibri" w:eastAsia="Times New Roman" w:hAnsi="Calibri"/>
          <w:b/>
          <w:bCs/>
          <w:spacing w:val="-3"/>
          <w:szCs w:val="24"/>
        </w:rPr>
        <w:t>3</w:t>
      </w:r>
      <w:r w:rsidRPr="00E72A82">
        <w:rPr>
          <w:rFonts w:ascii="Calibri" w:eastAsia="Times New Roman" w:hAnsi="Calibri"/>
          <w:b/>
          <w:bCs/>
          <w:spacing w:val="-3"/>
          <w:szCs w:val="24"/>
        </w:rPr>
        <w:t xml:space="preserve"> – </w:t>
      </w:r>
      <w:r w:rsidR="00630FBC" w:rsidRPr="0022346A">
        <w:rPr>
          <w:rFonts w:ascii="Calibri" w:eastAsia="Times New Roman" w:hAnsi="Calibri"/>
          <w:b/>
          <w:bCs/>
          <w:spacing w:val="-3"/>
          <w:szCs w:val="24"/>
          <w:u w:val="single"/>
        </w:rPr>
        <w:t>ACTIONS RELATIVES A L’</w:t>
      </w:r>
      <w:r w:rsidRPr="009D49D6">
        <w:rPr>
          <w:rFonts w:ascii="Calibri" w:eastAsia="Times New Roman" w:hAnsi="Calibri"/>
          <w:b/>
          <w:bCs/>
          <w:spacing w:val="-3"/>
          <w:szCs w:val="24"/>
          <w:u w:val="single"/>
        </w:rPr>
        <w:t>ORGANISATION</w:t>
      </w:r>
      <w:r w:rsidRPr="00E72A82">
        <w:rPr>
          <w:rFonts w:ascii="Calibri" w:eastAsia="Times New Roman" w:hAnsi="Calibri"/>
          <w:b/>
          <w:bCs/>
          <w:spacing w:val="-3"/>
          <w:szCs w:val="24"/>
          <w:u w:val="single"/>
        </w:rPr>
        <w:t xml:space="preserve"> DES REUNIONS</w:t>
      </w:r>
      <w:bookmarkEnd w:id="21"/>
    </w:p>
    <w:p w14:paraId="6CCC20F5" w14:textId="61BB97D4" w:rsidR="00C62B30" w:rsidRPr="00B019E7" w:rsidRDefault="00C62B30" w:rsidP="00C62B30">
      <w:pPr>
        <w:rPr>
          <w:rFonts w:asciiTheme="minorBidi" w:hAnsiTheme="minorBidi" w:cstheme="minorBidi"/>
          <w:color w:val="C4D600" w:themeColor="text2"/>
        </w:rPr>
      </w:pPr>
    </w:p>
    <w:p w14:paraId="6E193E7A" w14:textId="77777777" w:rsidR="00C62B30" w:rsidRPr="00B019E7" w:rsidRDefault="00C62B30" w:rsidP="00B578C4">
      <w:r w:rsidRPr="00B019E7">
        <w:t xml:space="preserve">L’organisation et la planification des réunions doit prendre en compte, dans la mesure du possible, la vie personnelle et familiale des salariés et les contraintes associées. </w:t>
      </w:r>
    </w:p>
    <w:p w14:paraId="597EC8AD" w14:textId="77777777" w:rsidR="00C62B30" w:rsidRPr="00B019E7" w:rsidRDefault="00C62B30" w:rsidP="00B578C4">
      <w:r w:rsidRPr="00B019E7">
        <w:t xml:space="preserve"> </w:t>
      </w:r>
    </w:p>
    <w:p w14:paraId="6FE58683" w14:textId="77777777" w:rsidR="00C62B30" w:rsidRPr="0050535F" w:rsidRDefault="00C62B30" w:rsidP="00B578C4">
      <w:r w:rsidRPr="0050535F">
        <w:t xml:space="preserve">Afin de concilier au mieux les exigences liées à la vie professionnelle et à la vie personnelle, chaque salarié qui organise une réunion devra : </w:t>
      </w:r>
    </w:p>
    <w:p w14:paraId="53663E7C" w14:textId="77777777" w:rsidR="00C62B30" w:rsidRPr="0050535F" w:rsidRDefault="00C62B30" w:rsidP="00B578C4"/>
    <w:p w14:paraId="1477EE4C" w14:textId="77777777" w:rsidR="00C62B30" w:rsidRPr="0050535F" w:rsidRDefault="00C62B30" w:rsidP="00235742">
      <w:pPr>
        <w:pStyle w:val="Paragraphedeliste"/>
        <w:numPr>
          <w:ilvl w:val="0"/>
          <w:numId w:val="9"/>
        </w:numPr>
      </w:pPr>
      <w:r w:rsidRPr="0050535F">
        <w:t>Planifier les réunions ponctuelles avec un délai de prévenance suffisant afin de permettre aux salariés participant à la réunion de s’organiser en cas de contraintes personnelles et familiales ;</w:t>
      </w:r>
    </w:p>
    <w:p w14:paraId="33F803BA" w14:textId="77777777" w:rsidR="00C62B30" w:rsidRPr="0050535F" w:rsidRDefault="00C62B30" w:rsidP="00235742">
      <w:pPr>
        <w:pStyle w:val="Paragraphedeliste"/>
        <w:numPr>
          <w:ilvl w:val="0"/>
          <w:numId w:val="9"/>
        </w:numPr>
      </w:pPr>
      <w:r w:rsidRPr="0050535F">
        <w:t xml:space="preserve">Planifier les réunions récurrentes dans le calendrier Outlook ;  </w:t>
      </w:r>
    </w:p>
    <w:p w14:paraId="2860888D" w14:textId="77777777" w:rsidR="00C62B30" w:rsidRPr="0050535F" w:rsidRDefault="00C62B30" w:rsidP="00235742">
      <w:pPr>
        <w:pStyle w:val="Paragraphedeliste"/>
        <w:numPr>
          <w:ilvl w:val="0"/>
          <w:numId w:val="9"/>
        </w:numPr>
      </w:pPr>
      <w:r w:rsidRPr="0050535F">
        <w:t>Limiter la planification de réunions importantes le mercredi, jour majoritairement non travaillé pour les salariés à temps partiel ;</w:t>
      </w:r>
    </w:p>
    <w:p w14:paraId="441750FA" w14:textId="77777777" w:rsidR="00C62B30" w:rsidRPr="0050535F" w:rsidRDefault="00C62B30" w:rsidP="00235742">
      <w:pPr>
        <w:pStyle w:val="Paragraphedeliste"/>
        <w:numPr>
          <w:ilvl w:val="0"/>
          <w:numId w:val="9"/>
        </w:numPr>
      </w:pPr>
      <w:r w:rsidRPr="0050535F">
        <w:t>Tenir compte des contraintes personnelles et familiales des salariés invités à participer à la réunion et particulièrement en définissant collectivement les modalités d’organisation de réunions qui seraient proches des horaires d’ouverture et fermeture du site.</w:t>
      </w:r>
    </w:p>
    <w:p w14:paraId="4D8A65AE" w14:textId="77777777" w:rsidR="00C62B30" w:rsidRPr="00B019E7" w:rsidRDefault="00C62B30" w:rsidP="00B578C4"/>
    <w:p w14:paraId="516B9C67" w14:textId="7BB9859B" w:rsidR="00C62B30" w:rsidRPr="00B019E7" w:rsidRDefault="00C62B30" w:rsidP="00B578C4">
      <w:r w:rsidRPr="00B019E7">
        <w:t>Dans l’hypothèse où un salarié qui a des contraintes personnelles et familiales ne pourrait pas s’organiser pour assister à la réunion, l’organisateur ou les participants à la réunion devront informer le salarié absent des échanges intervenus lors de cette réunion et</w:t>
      </w:r>
      <w:r w:rsidR="00B578C4">
        <w:t xml:space="preserve"> des actions/décisions prises, </w:t>
      </w:r>
      <w:r w:rsidRPr="00B019E7">
        <w:t>particulièrement celles qui le concerne (diffusion d’un compte-rendu, point oral). Le</w:t>
      </w:r>
      <w:r>
        <w:t>s</w:t>
      </w:r>
      <w:r w:rsidRPr="00B019E7">
        <w:t xml:space="preserve"> manager</w:t>
      </w:r>
      <w:r>
        <w:t>s</w:t>
      </w:r>
      <w:r w:rsidRPr="00B019E7">
        <w:t xml:space="preserve"> ser</w:t>
      </w:r>
      <w:r>
        <w:t>ont</w:t>
      </w:r>
      <w:r w:rsidRPr="00B019E7">
        <w:t xml:space="preserve"> également vigilant</w:t>
      </w:r>
      <w:r>
        <w:t>s</w:t>
      </w:r>
      <w:r w:rsidRPr="00B019E7">
        <w:t xml:space="preserve"> sur l’existence d’une restitution de la réunion concernée. </w:t>
      </w:r>
    </w:p>
    <w:p w14:paraId="02FF43F3" w14:textId="3BBC50F4" w:rsidR="00B578C4" w:rsidRDefault="00B578C4">
      <w:pPr>
        <w:jc w:val="left"/>
        <w:rPr>
          <w:rFonts w:asciiTheme="minorBidi" w:hAnsiTheme="minorBidi" w:cstheme="minorBidi"/>
          <w:color w:val="C4D600" w:themeColor="text2"/>
        </w:rPr>
      </w:pPr>
    </w:p>
    <w:p w14:paraId="678709C9" w14:textId="77777777" w:rsidR="00940FF0" w:rsidRDefault="00940FF0" w:rsidP="00940FF0">
      <w:pPr>
        <w:ind w:right="72"/>
        <w:rPr>
          <w:rFonts w:cstheme="minorHAnsi"/>
        </w:rPr>
      </w:pPr>
      <w:r w:rsidRPr="009F330C">
        <w:rPr>
          <w:rFonts w:cstheme="minorHAnsi"/>
        </w:rPr>
        <w:t xml:space="preserve">Un bilan annuel de ces actions sera communiqué à la commission de suivi relatif à l’égalité professionnelle entre les femmes et les hommes selon les indicateurs </w:t>
      </w:r>
      <w:r>
        <w:rPr>
          <w:rFonts w:cstheme="minorHAnsi"/>
        </w:rPr>
        <w:t xml:space="preserve">chiffrés </w:t>
      </w:r>
      <w:r w:rsidRPr="009F330C">
        <w:rPr>
          <w:rFonts w:cstheme="minorHAnsi"/>
        </w:rPr>
        <w:t>suivants :</w:t>
      </w:r>
    </w:p>
    <w:p w14:paraId="428F64D2" w14:textId="77777777" w:rsidR="00940FF0" w:rsidRDefault="00940FF0" w:rsidP="00940FF0">
      <w:pPr>
        <w:ind w:right="72"/>
        <w:rPr>
          <w:rFonts w:cstheme="minorHAnsi"/>
        </w:rPr>
      </w:pPr>
    </w:p>
    <w:p w14:paraId="55024233" w14:textId="332506F7" w:rsidR="00940FF0" w:rsidRPr="0022346A" w:rsidRDefault="00940FF0" w:rsidP="0022346A">
      <w:pPr>
        <w:pStyle w:val="Paragraphedeliste"/>
        <w:numPr>
          <w:ilvl w:val="0"/>
          <w:numId w:val="16"/>
        </w:numPr>
      </w:pPr>
      <w:r>
        <w:t>N</w:t>
      </w:r>
      <w:r w:rsidRPr="00B019E7">
        <w:t xml:space="preserve">ombre de </w:t>
      </w:r>
      <w:r w:rsidRPr="0022346A">
        <w:t xml:space="preserve">salarié ayant suivi le e-learning sur la </w:t>
      </w:r>
      <w:r>
        <w:t>« </w:t>
      </w:r>
      <w:r w:rsidRPr="0022346A">
        <w:t>connexion maîtrisée</w:t>
      </w:r>
      <w:r>
        <w:t> »</w:t>
      </w:r>
      <w:r w:rsidR="00510607">
        <w:t xml:space="preserve"> par année civile</w:t>
      </w:r>
      <w:r w:rsidRPr="0022346A">
        <w:t>.</w:t>
      </w:r>
    </w:p>
    <w:p w14:paraId="77359265" w14:textId="2359C610" w:rsidR="00940FF0" w:rsidRDefault="00940FF0">
      <w:pPr>
        <w:jc w:val="left"/>
        <w:rPr>
          <w:rFonts w:asciiTheme="minorBidi" w:hAnsiTheme="minorBidi" w:cstheme="minorBidi"/>
          <w:color w:val="C4D600" w:themeColor="text2"/>
        </w:rPr>
      </w:pPr>
    </w:p>
    <w:p w14:paraId="48ADEE27" w14:textId="427A7F80" w:rsidR="00C62B30" w:rsidRPr="00B019E7" w:rsidRDefault="00B578C4" w:rsidP="00235742">
      <w:pPr>
        <w:pStyle w:val="Titre1"/>
        <w:framePr w:w="9771" w:wrap="around" w:y="2"/>
      </w:pPr>
      <w:bookmarkStart w:id="22" w:name="_Toc221012545"/>
      <w:r>
        <w:lastRenderedPageBreak/>
        <w:t xml:space="preserve">CHAPITRE </w:t>
      </w:r>
      <w:r w:rsidR="00B53E73">
        <w:t>5</w:t>
      </w:r>
      <w:r>
        <w:t> : REMUNERATION EFFECTIVE</w:t>
      </w:r>
      <w:bookmarkEnd w:id="22"/>
    </w:p>
    <w:p w14:paraId="745F9F60" w14:textId="62B0B4FF" w:rsidR="00C62B30" w:rsidRDefault="00C62B30" w:rsidP="00C62B30">
      <w:pPr>
        <w:rPr>
          <w:rFonts w:asciiTheme="minorBidi" w:hAnsiTheme="minorBidi" w:cstheme="minorBidi"/>
          <w:b/>
          <w:bCs/>
          <w:color w:val="C4D600" w:themeColor="text2"/>
        </w:rPr>
      </w:pPr>
    </w:p>
    <w:p w14:paraId="137228C7" w14:textId="707A29B0" w:rsidR="00C62B30" w:rsidRPr="00B019E7" w:rsidRDefault="00C62B30" w:rsidP="00B578C4">
      <w:r w:rsidRPr="00B019E7">
        <w:t xml:space="preserve">Ce </w:t>
      </w:r>
      <w:r w:rsidR="00965278">
        <w:t>chapitre</w:t>
      </w:r>
      <w:r w:rsidRPr="00B019E7">
        <w:t xml:space="preserve"> relève du </w:t>
      </w:r>
      <w:r w:rsidR="00832399">
        <w:t>domaine d’action relatif à la</w:t>
      </w:r>
      <w:r w:rsidR="00832399" w:rsidRPr="00B019E7">
        <w:t xml:space="preserve"> </w:t>
      </w:r>
      <w:r w:rsidRPr="00B019E7">
        <w:t>« rémunération effective »</w:t>
      </w:r>
      <w:r w:rsidR="00B578C4">
        <w:t xml:space="preserve"> prévu à l’article R.2242-2 du C</w:t>
      </w:r>
      <w:r w:rsidRPr="00B019E7">
        <w:t>ode du travail.</w:t>
      </w:r>
    </w:p>
    <w:p w14:paraId="1D931A5C" w14:textId="77777777" w:rsidR="00C62B30" w:rsidRPr="00B019E7" w:rsidRDefault="00C62B30" w:rsidP="00B578C4"/>
    <w:p w14:paraId="2F66FA83" w14:textId="77777777" w:rsidR="00C62B30" w:rsidRPr="00B019E7" w:rsidRDefault="00C62B30" w:rsidP="00B578C4">
      <w:r w:rsidRPr="00B019E7">
        <w:t>L’ensemble des actions décrites ci-après visent à répondre aux exigences du Décret n° 2022-243 du 25 février 2022 pris en application de la Loi visant à accélérer l’égalité économique et professionnelle.</w:t>
      </w:r>
    </w:p>
    <w:p w14:paraId="1CA54B2F" w14:textId="77777777" w:rsidR="00C62B30" w:rsidRPr="00B019E7" w:rsidRDefault="00C62B30" w:rsidP="00B578C4"/>
    <w:p w14:paraId="0C420A84" w14:textId="3FB1FAC1" w:rsidR="00C62B30" w:rsidRPr="00B019E7" w:rsidRDefault="00C62B30" w:rsidP="00B578C4">
      <w:r w:rsidRPr="00B019E7">
        <w:t xml:space="preserve">Tout d’abord, la Direction continuera de porter une attention particulière à la répartition des augmentations de salaire entre les femmes et les hommes, notamment lors de la politique salariale, afin de résorber les écarts de rémunération qui pourraient être constatés. Le budget spécifique, traditionnellement attribué lors de la négociation annuelle obligatoire sur les salaires effectifs, pourrait notamment être mobilisé dans ce cadre s’il était reconduit au sein </w:t>
      </w:r>
      <w:r w:rsidR="00B578C4">
        <w:t>de la Société.</w:t>
      </w:r>
    </w:p>
    <w:p w14:paraId="5C9A2585" w14:textId="77777777" w:rsidR="00C62B30" w:rsidRPr="00B019E7" w:rsidRDefault="00C62B30" w:rsidP="00B578C4"/>
    <w:p w14:paraId="209E48AB" w14:textId="25817CBE" w:rsidR="00C62B30" w:rsidRDefault="00C62B30" w:rsidP="00B578C4">
      <w:r w:rsidRPr="00B019E7">
        <w:t>Avant toute application effective des mesures d’augmentations salariales, l</w:t>
      </w:r>
      <w:r w:rsidR="00B578C4">
        <w:t>e Service RH</w:t>
      </w:r>
      <w:r w:rsidRPr="00B019E7">
        <w:t xml:space="preserve"> examinera les éventuels écarts engendrés par les augmentations envisagées afin d'atteindre un meilleur équilibre dans leur répartition, en cohérence avec les performances individuelles et </w:t>
      </w:r>
      <w:r w:rsidRPr="00B578C4">
        <w:t>collectives</w:t>
      </w:r>
      <w:r w:rsidRPr="00B578C4">
        <w:rPr>
          <w:rStyle w:val="Appelnotedebasdep"/>
          <w:rFonts w:asciiTheme="minorBidi" w:hAnsiTheme="minorBidi" w:cstheme="minorBidi"/>
        </w:rPr>
        <w:footnoteReference w:id="1"/>
      </w:r>
      <w:r w:rsidRPr="00B578C4">
        <w:t>.</w:t>
      </w:r>
    </w:p>
    <w:p w14:paraId="739B5E09" w14:textId="2001EE2F" w:rsidR="00B578C4" w:rsidRDefault="00B578C4" w:rsidP="00B578C4"/>
    <w:p w14:paraId="42120EC5" w14:textId="77777777" w:rsidR="00A517CA" w:rsidRPr="00E72A82" w:rsidRDefault="00A517CA" w:rsidP="00A517CA">
      <w:pPr>
        <w:pStyle w:val="texte"/>
        <w:outlineLvl w:val="0"/>
        <w:rPr>
          <w:rFonts w:ascii="Calibri" w:eastAsia="Times New Roman" w:hAnsi="Calibri"/>
          <w:b/>
          <w:bCs/>
          <w:spacing w:val="-3"/>
          <w:szCs w:val="24"/>
        </w:rPr>
      </w:pPr>
      <w:bookmarkStart w:id="23" w:name="_Toc221012546"/>
      <w:r>
        <w:rPr>
          <w:rFonts w:ascii="Calibri" w:eastAsia="Times New Roman" w:hAnsi="Calibri"/>
          <w:b/>
          <w:bCs/>
          <w:spacing w:val="-3"/>
          <w:szCs w:val="24"/>
        </w:rPr>
        <w:t>ARTICLE 1</w:t>
      </w:r>
      <w:r w:rsidRPr="006F45C7">
        <w:rPr>
          <w:rFonts w:ascii="Calibri" w:eastAsia="Times New Roman" w:hAnsi="Calibri"/>
          <w:b/>
          <w:bCs/>
          <w:spacing w:val="-3"/>
          <w:szCs w:val="24"/>
        </w:rPr>
        <w:t> </w:t>
      </w:r>
      <w:r>
        <w:rPr>
          <w:rFonts w:ascii="Calibri" w:eastAsia="Times New Roman" w:hAnsi="Calibri"/>
          <w:b/>
          <w:bCs/>
          <w:spacing w:val="-3"/>
          <w:szCs w:val="24"/>
        </w:rPr>
        <w:t xml:space="preserve">– </w:t>
      </w:r>
      <w:r>
        <w:rPr>
          <w:rFonts w:ascii="Calibri" w:eastAsia="Times New Roman" w:hAnsi="Calibri"/>
          <w:b/>
          <w:bCs/>
          <w:spacing w:val="-3"/>
          <w:szCs w:val="24"/>
          <w:u w:val="single"/>
        </w:rPr>
        <w:t>OBJECTIFS DE PROGRESSION</w:t>
      </w:r>
      <w:bookmarkEnd w:id="23"/>
    </w:p>
    <w:p w14:paraId="051B4F3A" w14:textId="4AA288E9" w:rsidR="00A517CA" w:rsidRDefault="00A517CA" w:rsidP="00B578C4"/>
    <w:p w14:paraId="3F86142A" w14:textId="2839BF8A" w:rsidR="001821EF" w:rsidRDefault="00612681" w:rsidP="001821EF">
      <w:pPr>
        <w:rPr>
          <w:rFonts w:ascii="Calibri" w:hAnsi="Calibri"/>
          <w:bCs/>
          <w:spacing w:val="-3"/>
        </w:rPr>
      </w:pPr>
      <w:r>
        <w:t>Les Parties souhaitent qu’une p</w:t>
      </w:r>
      <w:r w:rsidRPr="009E25F6">
        <w:t xml:space="preserve">olitique </w:t>
      </w:r>
      <w:r>
        <w:t>s</w:t>
      </w:r>
      <w:r w:rsidRPr="009E25F6">
        <w:t xml:space="preserve">alariale </w:t>
      </w:r>
      <w:r w:rsidRPr="003A517D">
        <w:t>homogène entre les</w:t>
      </w:r>
      <w:r>
        <w:t xml:space="preserve"> </w:t>
      </w:r>
      <w:r w:rsidRPr="009E25F6">
        <w:t>femmes et les hommes</w:t>
      </w:r>
      <w:r>
        <w:t xml:space="preserve"> soit appliquée</w:t>
      </w:r>
      <w:r w:rsidR="00A84EA6">
        <w:t>, ce qui se traduirait par :</w:t>
      </w:r>
    </w:p>
    <w:p w14:paraId="3E1B29A8" w14:textId="15C07696" w:rsidR="00A517CA" w:rsidRDefault="00A517CA" w:rsidP="00B578C4"/>
    <w:p w14:paraId="1B209A5B" w14:textId="3C55E4AE" w:rsidR="00612681" w:rsidRDefault="00871ABC" w:rsidP="00612681">
      <w:pPr>
        <w:pStyle w:val="Paragraphedeliste"/>
        <w:numPr>
          <w:ilvl w:val="0"/>
          <w:numId w:val="16"/>
        </w:numPr>
      </w:pPr>
      <w:r>
        <w:t>L’obtention d’une n</w:t>
      </w:r>
      <w:r w:rsidR="00612681">
        <w:t xml:space="preserve">ote d’au moins </w:t>
      </w:r>
      <w:r w:rsidR="00427CAC">
        <w:t>40</w:t>
      </w:r>
      <w:r w:rsidR="00612681">
        <w:t xml:space="preserve"> / 40 à l’indicateur 1 (écarts de salaires moyens) dans le cadre de l’index égalité professionnelle</w:t>
      </w:r>
      <w:r w:rsidR="00582232">
        <w:t> ;</w:t>
      </w:r>
    </w:p>
    <w:p w14:paraId="0777EA1D" w14:textId="10BF58F9" w:rsidR="00427CAC" w:rsidRDefault="00427CAC" w:rsidP="00427CAC">
      <w:pPr>
        <w:pStyle w:val="Paragraphedeliste"/>
        <w:numPr>
          <w:ilvl w:val="0"/>
          <w:numId w:val="16"/>
        </w:numPr>
      </w:pPr>
      <w:r>
        <w:t>L’obtention d’une note d’au moins 15 / 20 à l’indicateur 2 (é</w:t>
      </w:r>
      <w:r w:rsidRPr="00427CAC">
        <w:t>cart dans la proportion de femmes et d’hommes augmentés</w:t>
      </w:r>
      <w:r>
        <w:t>) dans le cadre de l’index égalité professionnelle ;</w:t>
      </w:r>
    </w:p>
    <w:p w14:paraId="20AE3100" w14:textId="329442F1" w:rsidR="00427CAC" w:rsidRDefault="00427CAC" w:rsidP="00427CAC">
      <w:pPr>
        <w:pStyle w:val="Paragraphedeliste"/>
        <w:numPr>
          <w:ilvl w:val="0"/>
          <w:numId w:val="16"/>
        </w:numPr>
      </w:pPr>
      <w:r>
        <w:t>L’obtention d’une note d’au moins 10 / 15 à l’indicateur 3 (é</w:t>
      </w:r>
      <w:r w:rsidRPr="00427CAC">
        <w:t xml:space="preserve">cart dans la proportion de femmes et d’hommes </w:t>
      </w:r>
      <w:r>
        <w:t>promus) dans le cadre de l’index égalité professionnelle ;</w:t>
      </w:r>
    </w:p>
    <w:p w14:paraId="7EE27A98" w14:textId="0008B6B6" w:rsidR="00582232" w:rsidRDefault="00582232" w:rsidP="00CC4E98">
      <w:pPr>
        <w:pStyle w:val="Paragraphedeliste"/>
        <w:numPr>
          <w:ilvl w:val="0"/>
          <w:numId w:val="16"/>
        </w:numPr>
      </w:pPr>
      <w:r>
        <w:t>L’obtention d’une note d’au moins 15 / 15 à l’indicateur 4 (augmentation – retour de congé maternité) dans le cadre de l’index égalité professionnelle</w:t>
      </w:r>
      <w:r w:rsidR="001C7099">
        <w:t xml:space="preserve"> s’il est calculable</w:t>
      </w:r>
      <w:r>
        <w:t xml:space="preserve">. </w:t>
      </w:r>
    </w:p>
    <w:p w14:paraId="6D55CEE1" w14:textId="6358DED8" w:rsidR="00427CAC" w:rsidRDefault="00427CAC" w:rsidP="008C2DEA">
      <w:pPr>
        <w:pStyle w:val="Paragraphedeliste"/>
        <w:numPr>
          <w:ilvl w:val="0"/>
          <w:numId w:val="16"/>
        </w:numPr>
      </w:pPr>
      <w:r>
        <w:t>L’obtention d’une note d’au moins 5 / 10 à l’indicateur 5 (</w:t>
      </w:r>
      <w:r w:rsidRPr="00427CAC">
        <w:t>Nombre de femmes parmi les dix salariés ayant perçu les plus hautes rémunération</w:t>
      </w:r>
      <w:r w:rsidR="009F39E4">
        <w:t>s</w:t>
      </w:r>
      <w:r w:rsidRPr="00427CAC">
        <w:t xml:space="preserve"> de l’entreprise</w:t>
      </w:r>
      <w:r>
        <w:t xml:space="preserve">) dans le cadre de l’index égalité professionnelle. </w:t>
      </w:r>
    </w:p>
    <w:p w14:paraId="1849F101" w14:textId="77777777" w:rsidR="00A517CA" w:rsidRDefault="00A517CA" w:rsidP="00B578C4"/>
    <w:p w14:paraId="0941EF4A" w14:textId="09A238AF" w:rsidR="00B578C4" w:rsidRPr="00B019E7" w:rsidRDefault="00B578C4" w:rsidP="00E72A82">
      <w:pPr>
        <w:pStyle w:val="texte"/>
        <w:outlineLvl w:val="0"/>
      </w:pPr>
      <w:bookmarkStart w:id="24" w:name="_Toc221012547"/>
      <w:r>
        <w:rPr>
          <w:rFonts w:ascii="Calibri" w:eastAsia="Times New Roman" w:hAnsi="Calibri"/>
          <w:b/>
          <w:bCs/>
          <w:spacing w:val="-3"/>
          <w:szCs w:val="24"/>
        </w:rPr>
        <w:t xml:space="preserve">ARTICLE </w:t>
      </w:r>
      <w:r w:rsidR="00A517CA">
        <w:rPr>
          <w:rFonts w:ascii="Calibri" w:eastAsia="Times New Roman" w:hAnsi="Calibri"/>
          <w:b/>
          <w:bCs/>
          <w:spacing w:val="-3"/>
          <w:szCs w:val="24"/>
        </w:rPr>
        <w:t>2</w:t>
      </w:r>
      <w:r w:rsidRPr="006F45C7">
        <w:rPr>
          <w:rFonts w:ascii="Calibri" w:eastAsia="Times New Roman" w:hAnsi="Calibri"/>
          <w:b/>
          <w:bCs/>
          <w:spacing w:val="-3"/>
          <w:szCs w:val="24"/>
        </w:rPr>
        <w:t> </w:t>
      </w:r>
      <w:r>
        <w:rPr>
          <w:rFonts w:ascii="Calibri" w:eastAsia="Times New Roman" w:hAnsi="Calibri"/>
          <w:b/>
          <w:bCs/>
          <w:spacing w:val="-3"/>
          <w:szCs w:val="24"/>
        </w:rPr>
        <w:t xml:space="preserve">– </w:t>
      </w:r>
      <w:r w:rsidR="00A517CA" w:rsidRPr="0022346A">
        <w:rPr>
          <w:rFonts w:ascii="Calibri" w:eastAsia="Times New Roman" w:hAnsi="Calibri"/>
          <w:b/>
          <w:bCs/>
          <w:spacing w:val="-3"/>
          <w:szCs w:val="24"/>
          <w:u w:val="single"/>
        </w:rPr>
        <w:t xml:space="preserve">ACTIONS RELATIVES A LA </w:t>
      </w:r>
      <w:r w:rsidRPr="009D49D6">
        <w:rPr>
          <w:rFonts w:ascii="Calibri" w:eastAsia="Times New Roman" w:hAnsi="Calibri"/>
          <w:b/>
          <w:bCs/>
          <w:spacing w:val="-3"/>
          <w:szCs w:val="24"/>
          <w:u w:val="single"/>
        </w:rPr>
        <w:t>REMUNERATION</w:t>
      </w:r>
      <w:r w:rsidRPr="00E72A82">
        <w:rPr>
          <w:rFonts w:ascii="Calibri" w:eastAsia="Times New Roman" w:hAnsi="Calibri"/>
          <w:b/>
          <w:bCs/>
          <w:spacing w:val="-3"/>
          <w:szCs w:val="24"/>
          <w:u w:val="single"/>
        </w:rPr>
        <w:t xml:space="preserve"> EFFECTIVE ET TEMPS PARTIEL</w:t>
      </w:r>
      <w:bookmarkEnd w:id="24"/>
    </w:p>
    <w:p w14:paraId="73568A6E" w14:textId="77777777" w:rsidR="00C62B30" w:rsidRPr="00B019E7" w:rsidRDefault="00C62B30" w:rsidP="00B578C4"/>
    <w:p w14:paraId="3F8E35BD" w14:textId="37662822" w:rsidR="00C62B30" w:rsidRPr="00B019E7" w:rsidRDefault="00C62B30" w:rsidP="00B578C4">
      <w:r w:rsidRPr="00B019E7">
        <w:t xml:space="preserve">La Direction rappelle que tout salarié, homme ou femme, peut demander le recours au temps partiel conformément aux modalités en vigueur au sein de </w:t>
      </w:r>
      <w:r w:rsidR="00B578C4">
        <w:t>la Société</w:t>
      </w:r>
      <w:r w:rsidRPr="00B019E7">
        <w:t>.</w:t>
      </w:r>
    </w:p>
    <w:p w14:paraId="4DB058AB" w14:textId="77777777" w:rsidR="00C62B30" w:rsidRPr="00B019E7" w:rsidRDefault="00C62B30" w:rsidP="00B578C4"/>
    <w:p w14:paraId="01467D21" w14:textId="77777777" w:rsidR="00C62B30" w:rsidRPr="00B019E7" w:rsidRDefault="00C62B30" w:rsidP="00B578C4">
      <w:r w:rsidRPr="00B019E7">
        <w:t xml:space="preserve">Le choix par le salarié d’un régime à temps partiel est possible à tous les niveaux d’emploi et ne saurait être à l’origine de retard dans l’évolution de sa carrière et de sa rémunération. La Direction appliquera donc sans distinction les mêmes règles d’évolution de carrière aux salariés à temps partiel et à temps plein. </w:t>
      </w:r>
    </w:p>
    <w:p w14:paraId="083B08C6" w14:textId="77777777" w:rsidR="00C62B30" w:rsidRPr="00B019E7" w:rsidRDefault="00C62B30" w:rsidP="00B578C4"/>
    <w:p w14:paraId="5BCC46BB" w14:textId="09453797" w:rsidR="00C62B30" w:rsidRDefault="00C62B30" w:rsidP="00B578C4">
      <w:r w:rsidRPr="00B019E7">
        <w:lastRenderedPageBreak/>
        <w:t>Il est rappelé que l’impact de la réduction du temps de travail sur la rémunération est proportionnel au temps de travail et ne doit pas avoir pour conséquence une sous-évaluation des performances des salariés concernés et par conséquent des mesures salariales qui doivent leur être appliquées.</w:t>
      </w:r>
    </w:p>
    <w:p w14:paraId="3F725A92" w14:textId="21096E27" w:rsidR="00B70A2D" w:rsidRDefault="00B70A2D" w:rsidP="00B578C4"/>
    <w:p w14:paraId="55EC396D" w14:textId="77777777" w:rsidR="00B70A2D" w:rsidRDefault="00B70A2D" w:rsidP="00B70A2D">
      <w:pPr>
        <w:ind w:right="72"/>
        <w:rPr>
          <w:rFonts w:cstheme="minorHAnsi"/>
        </w:rPr>
      </w:pPr>
      <w:r w:rsidRPr="009F330C">
        <w:rPr>
          <w:rFonts w:cstheme="minorHAnsi"/>
        </w:rPr>
        <w:t xml:space="preserve">Un bilan annuel de ces actions sera communiqué à la commission de suivi relatif à l’égalité professionnelle entre les femmes et les hommes selon les indicateurs </w:t>
      </w:r>
      <w:r>
        <w:rPr>
          <w:rFonts w:cstheme="minorHAnsi"/>
        </w:rPr>
        <w:t xml:space="preserve">chiffrés </w:t>
      </w:r>
      <w:r w:rsidRPr="009F330C">
        <w:rPr>
          <w:rFonts w:cstheme="minorHAnsi"/>
        </w:rPr>
        <w:t>suivants :</w:t>
      </w:r>
    </w:p>
    <w:p w14:paraId="6263F48B" w14:textId="77777777" w:rsidR="00B70A2D" w:rsidRPr="00B019E7" w:rsidRDefault="00B70A2D" w:rsidP="00B70A2D"/>
    <w:p w14:paraId="3FFA3FF0" w14:textId="77777777" w:rsidR="006512BF" w:rsidRDefault="006512BF" w:rsidP="006512BF">
      <w:pPr>
        <w:pStyle w:val="Paragraphedeliste"/>
        <w:numPr>
          <w:ilvl w:val="0"/>
          <w:numId w:val="17"/>
        </w:numPr>
      </w:pPr>
      <w:r>
        <w:t>Nombre de salariés à temps plein et à temps partiel au 31 décembre de chaque année civile ;</w:t>
      </w:r>
    </w:p>
    <w:p w14:paraId="1BB76385" w14:textId="4F20FE29" w:rsidR="00260122" w:rsidRDefault="00260122" w:rsidP="009654E5">
      <w:pPr>
        <w:pStyle w:val="Paragraphedeliste"/>
        <w:numPr>
          <w:ilvl w:val="0"/>
          <w:numId w:val="17"/>
        </w:numPr>
      </w:pPr>
      <w:r>
        <w:t>Nombre de salariés à temps partiel et à temps plein ayant bénéficié d’une promotion par catégorie professionnelle par année civile ;</w:t>
      </w:r>
    </w:p>
    <w:p w14:paraId="01D3A337" w14:textId="4ACC53CB" w:rsidR="00B70A2D" w:rsidRDefault="00B70A2D" w:rsidP="009654E5">
      <w:pPr>
        <w:pStyle w:val="Paragraphedeliste"/>
        <w:numPr>
          <w:ilvl w:val="0"/>
          <w:numId w:val="17"/>
        </w:numPr>
      </w:pPr>
      <w:r>
        <w:t xml:space="preserve">Augmentation </w:t>
      </w:r>
      <w:r w:rsidRPr="00B019E7">
        <w:t>moyen</w:t>
      </w:r>
      <w:r>
        <w:t>ne</w:t>
      </w:r>
      <w:r w:rsidRPr="00B019E7">
        <w:t xml:space="preserve"> </w:t>
      </w:r>
      <w:r>
        <w:t xml:space="preserve">par année civile des salariés à temps partiel </w:t>
      </w:r>
      <w:r w:rsidR="00D07AFB">
        <w:t xml:space="preserve">et à temps plein </w:t>
      </w:r>
      <w:r w:rsidRPr="00B019E7">
        <w:t>par catégorie professionnelle</w:t>
      </w:r>
      <w:r w:rsidR="00B41752">
        <w:t xml:space="preserve">. </w:t>
      </w:r>
    </w:p>
    <w:p w14:paraId="62F0AFAF" w14:textId="644770BF" w:rsidR="00B578C4" w:rsidRDefault="00B578C4" w:rsidP="00B578C4"/>
    <w:p w14:paraId="23BD4447" w14:textId="2F655037" w:rsidR="00B578C4" w:rsidRPr="00E72A82" w:rsidRDefault="00B578C4" w:rsidP="00E72A82">
      <w:pPr>
        <w:pStyle w:val="texte"/>
        <w:outlineLvl w:val="0"/>
        <w:rPr>
          <w:rFonts w:ascii="Calibri" w:eastAsia="Times New Roman" w:hAnsi="Calibri"/>
          <w:b/>
          <w:bCs/>
          <w:spacing w:val="-3"/>
          <w:szCs w:val="24"/>
        </w:rPr>
      </w:pPr>
      <w:bookmarkStart w:id="25" w:name="_Toc221012548"/>
      <w:r>
        <w:rPr>
          <w:rFonts w:ascii="Calibri" w:eastAsia="Times New Roman" w:hAnsi="Calibri"/>
          <w:b/>
          <w:bCs/>
          <w:spacing w:val="-3"/>
          <w:szCs w:val="24"/>
        </w:rPr>
        <w:t xml:space="preserve">ARTICLE </w:t>
      </w:r>
      <w:r w:rsidR="00A517CA">
        <w:rPr>
          <w:rFonts w:ascii="Calibri" w:eastAsia="Times New Roman" w:hAnsi="Calibri"/>
          <w:b/>
          <w:bCs/>
          <w:spacing w:val="-3"/>
          <w:szCs w:val="24"/>
        </w:rPr>
        <w:t>3</w:t>
      </w:r>
      <w:r w:rsidRPr="00E72A82">
        <w:rPr>
          <w:rFonts w:ascii="Calibri" w:eastAsia="Times New Roman" w:hAnsi="Calibri"/>
          <w:b/>
          <w:bCs/>
          <w:spacing w:val="-3"/>
          <w:szCs w:val="24"/>
        </w:rPr>
        <w:t xml:space="preserve"> </w:t>
      </w:r>
      <w:r>
        <w:rPr>
          <w:rFonts w:ascii="Calibri" w:eastAsia="Times New Roman" w:hAnsi="Calibri"/>
          <w:b/>
          <w:bCs/>
          <w:spacing w:val="-3"/>
          <w:szCs w:val="24"/>
        </w:rPr>
        <w:t xml:space="preserve">– </w:t>
      </w:r>
      <w:r w:rsidR="00A517CA" w:rsidRPr="001171B4">
        <w:rPr>
          <w:rFonts w:ascii="Calibri" w:eastAsia="Times New Roman" w:hAnsi="Calibri"/>
          <w:b/>
          <w:bCs/>
          <w:spacing w:val="-3"/>
          <w:szCs w:val="24"/>
          <w:u w:val="single"/>
        </w:rPr>
        <w:t xml:space="preserve">ACTIONS RELATIVES A LA </w:t>
      </w:r>
      <w:r w:rsidRPr="00E72A82">
        <w:rPr>
          <w:rFonts w:ascii="Calibri" w:eastAsia="Times New Roman" w:hAnsi="Calibri"/>
          <w:b/>
          <w:bCs/>
          <w:spacing w:val="-3"/>
          <w:szCs w:val="24"/>
          <w:u w:val="single"/>
        </w:rPr>
        <w:t>REMUNERATION EFFECTIVE DES SALARIEES AU RETOUR DE CONGE MATERNITE</w:t>
      </w:r>
      <w:bookmarkEnd w:id="25"/>
    </w:p>
    <w:p w14:paraId="46C25F1E" w14:textId="77777777" w:rsidR="00C62B30" w:rsidRPr="00B019E7" w:rsidRDefault="00C62B30" w:rsidP="00C62B30">
      <w:pPr>
        <w:rPr>
          <w:rFonts w:asciiTheme="minorBidi" w:hAnsiTheme="minorBidi" w:cstheme="minorBidi"/>
          <w:color w:val="C4D600" w:themeColor="text2"/>
        </w:rPr>
      </w:pPr>
    </w:p>
    <w:p w14:paraId="59932C5A" w14:textId="5CC32220" w:rsidR="00C62B30" w:rsidRPr="00282982" w:rsidRDefault="00C62B30" w:rsidP="00B578C4">
      <w:r w:rsidRPr="00282982">
        <w:t>L’absence de la salariée du fait d’un congé maternité ne doit pas avoir d’effet sur l’évolution de carrière ou salariale de celle-ci. A cet effet, la Direction souhaite mettre en œuvre les moyens de contrôle permettant de s’assurer que ces salariées ne subiront pas de retard dans leur évolution de carrière et s’engage à s’assurer que les salariées en congé maternité auront effectivement bénéficié d’une augmentation égale au budget des augmentations de leur catégorie</w:t>
      </w:r>
      <w:r w:rsidR="00086BB9">
        <w:t xml:space="preserve"> professionnelle</w:t>
      </w:r>
      <w:r w:rsidRPr="00282982">
        <w:t>.</w:t>
      </w:r>
    </w:p>
    <w:p w14:paraId="7E196184" w14:textId="77777777" w:rsidR="00C62B30" w:rsidRPr="00282982" w:rsidRDefault="00C62B30" w:rsidP="00B578C4"/>
    <w:p w14:paraId="2EBF0994" w14:textId="4500FECA" w:rsidR="00C62B30" w:rsidRPr="00282982" w:rsidRDefault="00C62B30" w:rsidP="00B578C4">
      <w:r w:rsidRPr="00282982">
        <w:t>Par ailleurs, pour les salariées éligibles, la détermination de la part de rémunération variable appréciée en fonction des obje</w:t>
      </w:r>
      <w:r w:rsidR="004543B2" w:rsidRPr="00282982">
        <w:t>ctifs annuels ou permanents (</w:t>
      </w:r>
      <w:r w:rsidRPr="00282982">
        <w:t>performance individuelle de la salariée</w:t>
      </w:r>
      <w:r w:rsidR="004543B2" w:rsidRPr="00282982">
        <w:t>)</w:t>
      </w:r>
      <w:r w:rsidRPr="00282982">
        <w:t xml:space="preserve"> sera appréciée sur sa seule période d’activité et de présence dans la </w:t>
      </w:r>
      <w:r w:rsidR="00B32271">
        <w:t>S</w:t>
      </w:r>
      <w:r w:rsidRPr="00282982">
        <w:t>ociété.</w:t>
      </w:r>
    </w:p>
    <w:p w14:paraId="71DF39B8" w14:textId="77777777" w:rsidR="00C62B30" w:rsidRPr="00282982" w:rsidRDefault="00C62B30" w:rsidP="00B578C4"/>
    <w:p w14:paraId="1BB64893" w14:textId="1F66115C" w:rsidR="00C62B30" w:rsidRPr="00B019E7" w:rsidRDefault="004543B2" w:rsidP="00B578C4">
      <w:r w:rsidRPr="00282982">
        <w:t xml:space="preserve">Le Service RH </w:t>
      </w:r>
      <w:r w:rsidR="00C62B30" w:rsidRPr="00282982">
        <w:t>apportera un point de vigilance sur l’év</w:t>
      </w:r>
      <w:r w:rsidRPr="00282982">
        <w:t>olution de salaire des salarié.e.</w:t>
      </w:r>
      <w:r w:rsidR="00C62B30" w:rsidRPr="00282982">
        <w:t>s dont le contrat a été suspendu en raison d’un congé maternité, d’adoption ou parental d’éducation.</w:t>
      </w:r>
      <w:r w:rsidR="00C62B30" w:rsidRPr="00B019E7">
        <w:t xml:space="preserve"> </w:t>
      </w:r>
    </w:p>
    <w:p w14:paraId="3B0AE547" w14:textId="77777777" w:rsidR="00C62B30" w:rsidRPr="00B019E7" w:rsidRDefault="00C62B30" w:rsidP="00B578C4"/>
    <w:p w14:paraId="2C0A9F46" w14:textId="2A9E3AC3" w:rsidR="00C62B30" w:rsidRDefault="00C62B30" w:rsidP="00B578C4">
      <w:r w:rsidRPr="00B019E7">
        <w:t>Les managers bénéficieront de sensibilisations lors de la politique salariale sur l’application des principes de non-discrimination et des règles relatives à la politiq</w:t>
      </w:r>
      <w:r w:rsidR="004543B2">
        <w:t>ue salariale pour ces salarié.e.</w:t>
      </w:r>
      <w:r w:rsidRPr="00B019E7">
        <w:t>s.</w:t>
      </w:r>
    </w:p>
    <w:p w14:paraId="13412309" w14:textId="44E9BBBA" w:rsidR="00B925FC" w:rsidRDefault="00B925FC" w:rsidP="00B578C4"/>
    <w:p w14:paraId="35F5FE8A" w14:textId="77777777" w:rsidR="00B925FC" w:rsidRDefault="00B925FC" w:rsidP="00B925FC">
      <w:pPr>
        <w:ind w:right="72"/>
        <w:rPr>
          <w:rFonts w:cstheme="minorHAnsi"/>
        </w:rPr>
      </w:pPr>
      <w:r w:rsidRPr="009F330C">
        <w:rPr>
          <w:rFonts w:cstheme="minorHAnsi"/>
        </w:rPr>
        <w:t xml:space="preserve">Un bilan annuel de ces actions sera communiqué à la commission de suivi relatif à l’égalité professionnelle entre les femmes et les hommes selon les indicateurs </w:t>
      </w:r>
      <w:r>
        <w:rPr>
          <w:rFonts w:cstheme="minorHAnsi"/>
        </w:rPr>
        <w:t xml:space="preserve">chiffrés </w:t>
      </w:r>
      <w:r w:rsidRPr="009F330C">
        <w:rPr>
          <w:rFonts w:cstheme="minorHAnsi"/>
        </w:rPr>
        <w:t>suivants :</w:t>
      </w:r>
    </w:p>
    <w:p w14:paraId="3932C0A3" w14:textId="77777777" w:rsidR="00B925FC" w:rsidRPr="00B019E7" w:rsidRDefault="00B925FC" w:rsidP="00B925FC"/>
    <w:p w14:paraId="3D9B03F2" w14:textId="203C1139" w:rsidR="00260122" w:rsidRDefault="00260122" w:rsidP="00B925FC">
      <w:pPr>
        <w:pStyle w:val="Paragraphedeliste"/>
        <w:numPr>
          <w:ilvl w:val="0"/>
          <w:numId w:val="17"/>
        </w:numPr>
      </w:pPr>
      <w:r>
        <w:t>Nombre de femmes ayant été augmenté au cours ou au retour d’un congé maternité par année civile par catégorie professionnelle ;</w:t>
      </w:r>
    </w:p>
    <w:p w14:paraId="6B14F226" w14:textId="4448F2E5" w:rsidR="00B925FC" w:rsidRDefault="00B925FC" w:rsidP="00B925FC">
      <w:pPr>
        <w:pStyle w:val="Paragraphedeliste"/>
        <w:numPr>
          <w:ilvl w:val="0"/>
          <w:numId w:val="17"/>
        </w:numPr>
      </w:pPr>
      <w:r>
        <w:t xml:space="preserve">Augmentation </w:t>
      </w:r>
      <w:r w:rsidRPr="00B019E7">
        <w:t>moyen</w:t>
      </w:r>
      <w:r>
        <w:t>ne</w:t>
      </w:r>
      <w:r w:rsidRPr="00B019E7">
        <w:t xml:space="preserve"> </w:t>
      </w:r>
      <w:r>
        <w:t xml:space="preserve">des femmes au retour </w:t>
      </w:r>
      <w:r w:rsidRPr="00B019E7">
        <w:t>d’un congé maternité</w:t>
      </w:r>
      <w:r>
        <w:t> </w:t>
      </w:r>
      <w:r>
        <w:rPr>
          <w:rFonts w:ascii="Calibri" w:hAnsi="Calibri"/>
          <w:bCs/>
          <w:spacing w:val="-3"/>
        </w:rPr>
        <w:t>par année civile</w:t>
      </w:r>
      <w:r w:rsidRPr="00B019E7">
        <w:t xml:space="preserve"> par catégorie professionnelle</w:t>
      </w:r>
      <w:r w:rsidR="00B70A2D">
        <w:t xml:space="preserve"> </w:t>
      </w:r>
      <w:r w:rsidR="00612681">
        <w:t>;</w:t>
      </w:r>
    </w:p>
    <w:p w14:paraId="33F16DA7" w14:textId="08AE3004" w:rsidR="00612681" w:rsidRDefault="00612681" w:rsidP="00EE1E0D">
      <w:pPr>
        <w:pStyle w:val="Paragraphedeliste"/>
        <w:numPr>
          <w:ilvl w:val="0"/>
          <w:numId w:val="17"/>
        </w:numPr>
      </w:pPr>
      <w:r w:rsidRPr="0022346A">
        <w:t>Suivi annuel de l’</w:t>
      </w:r>
      <w:r w:rsidR="00DC3948">
        <w:t>I</w:t>
      </w:r>
      <w:r w:rsidRPr="0022346A">
        <w:t>ndex de l’égalité professionnelle</w:t>
      </w:r>
      <w:r>
        <w:t>.</w:t>
      </w:r>
    </w:p>
    <w:p w14:paraId="7179B37A" w14:textId="5E53B1D9" w:rsidR="004543B2" w:rsidRDefault="004543B2" w:rsidP="00B578C4"/>
    <w:p w14:paraId="40F8BF90" w14:textId="523B6B11" w:rsidR="004543B2" w:rsidRPr="00B019E7" w:rsidRDefault="004543B2" w:rsidP="00E72A82">
      <w:pPr>
        <w:pStyle w:val="texte"/>
        <w:outlineLvl w:val="0"/>
      </w:pPr>
      <w:bookmarkStart w:id="26" w:name="_Toc221012549"/>
      <w:r>
        <w:rPr>
          <w:rFonts w:ascii="Calibri" w:eastAsia="Times New Roman" w:hAnsi="Calibri"/>
          <w:b/>
          <w:bCs/>
          <w:spacing w:val="-3"/>
          <w:szCs w:val="24"/>
        </w:rPr>
        <w:t xml:space="preserve">ARTICLE </w:t>
      </w:r>
      <w:r w:rsidR="00A517CA">
        <w:rPr>
          <w:rFonts w:ascii="Calibri" w:eastAsia="Times New Roman" w:hAnsi="Calibri"/>
          <w:b/>
          <w:bCs/>
          <w:spacing w:val="-3"/>
          <w:szCs w:val="24"/>
        </w:rPr>
        <w:t>4</w:t>
      </w:r>
      <w:r w:rsidR="00A517CA" w:rsidRPr="00E72A82">
        <w:rPr>
          <w:rFonts w:ascii="Calibri" w:eastAsia="Times New Roman" w:hAnsi="Calibri"/>
          <w:b/>
          <w:bCs/>
          <w:spacing w:val="-3"/>
          <w:szCs w:val="24"/>
        </w:rPr>
        <w:t xml:space="preserve"> </w:t>
      </w:r>
      <w:r>
        <w:rPr>
          <w:rFonts w:ascii="Calibri" w:eastAsia="Times New Roman" w:hAnsi="Calibri"/>
          <w:b/>
          <w:bCs/>
          <w:spacing w:val="-3"/>
          <w:szCs w:val="24"/>
        </w:rPr>
        <w:t xml:space="preserve">– </w:t>
      </w:r>
      <w:r w:rsidR="00A517CA" w:rsidRPr="001171B4">
        <w:rPr>
          <w:rFonts w:ascii="Calibri" w:eastAsia="Times New Roman" w:hAnsi="Calibri"/>
          <w:b/>
          <w:bCs/>
          <w:spacing w:val="-3"/>
          <w:szCs w:val="24"/>
          <w:u w:val="single"/>
        </w:rPr>
        <w:t xml:space="preserve">ACTIONS RELATIVES </w:t>
      </w:r>
      <w:r w:rsidR="00FE63D5">
        <w:rPr>
          <w:rFonts w:ascii="Calibri" w:eastAsia="Times New Roman" w:hAnsi="Calibri"/>
          <w:b/>
          <w:bCs/>
          <w:spacing w:val="-3"/>
          <w:szCs w:val="24"/>
          <w:u w:val="single"/>
        </w:rPr>
        <w:t>AU</w:t>
      </w:r>
      <w:r w:rsidR="00A517CA" w:rsidRPr="001171B4">
        <w:rPr>
          <w:rFonts w:ascii="Calibri" w:eastAsia="Times New Roman" w:hAnsi="Calibri"/>
          <w:b/>
          <w:bCs/>
          <w:spacing w:val="-3"/>
          <w:szCs w:val="24"/>
          <w:u w:val="single"/>
        </w:rPr>
        <w:t xml:space="preserve"> </w:t>
      </w:r>
      <w:r w:rsidRPr="00E72A82">
        <w:rPr>
          <w:rFonts w:ascii="Calibri" w:eastAsia="Times New Roman" w:hAnsi="Calibri"/>
          <w:b/>
          <w:bCs/>
          <w:spacing w:val="-3"/>
          <w:szCs w:val="24"/>
          <w:u w:val="single"/>
        </w:rPr>
        <w:t xml:space="preserve">DEVELOPPEMENT ET </w:t>
      </w:r>
      <w:r w:rsidR="00FE63D5">
        <w:rPr>
          <w:rFonts w:ascii="Calibri" w:eastAsia="Times New Roman" w:hAnsi="Calibri"/>
          <w:b/>
          <w:bCs/>
          <w:spacing w:val="-3"/>
          <w:szCs w:val="24"/>
          <w:u w:val="single"/>
        </w:rPr>
        <w:t xml:space="preserve">A LA </w:t>
      </w:r>
      <w:r w:rsidRPr="00E72A82">
        <w:rPr>
          <w:rFonts w:ascii="Calibri" w:eastAsia="Times New Roman" w:hAnsi="Calibri"/>
          <w:b/>
          <w:bCs/>
          <w:spacing w:val="-3"/>
          <w:szCs w:val="24"/>
          <w:u w:val="single"/>
        </w:rPr>
        <w:t>MISE EN ŒUVRE DE LA REMUNERATION DES FEMMES</w:t>
      </w:r>
      <w:bookmarkEnd w:id="26"/>
    </w:p>
    <w:p w14:paraId="6E3AFB32" w14:textId="578F0653" w:rsidR="00C62B30" w:rsidRPr="004543B2" w:rsidRDefault="00C62B30" w:rsidP="004543B2">
      <w:pPr>
        <w:rPr>
          <w:rFonts w:asciiTheme="minorBidi" w:hAnsiTheme="minorBidi" w:cstheme="minorBidi"/>
          <w:color w:val="C4D600" w:themeColor="text2"/>
        </w:rPr>
      </w:pPr>
    </w:p>
    <w:p w14:paraId="67C39862" w14:textId="73A62D87" w:rsidR="00C62B30" w:rsidRDefault="00C62B30" w:rsidP="004543B2">
      <w:r w:rsidRPr="00B019E7">
        <w:t xml:space="preserve">La détermination du salaire à l’embauche est faite en tenant compte de la qualification et des compétences. La </w:t>
      </w:r>
      <w:r w:rsidR="00B32271">
        <w:t>S</w:t>
      </w:r>
      <w:r w:rsidRPr="00B019E7">
        <w:t>ociété s’engage à assurer l’égalité des salaires d’embauche entre les femmes et les hommes à qualifications, compétences et expériences équivalentes</w:t>
      </w:r>
      <w:r w:rsidR="00A44A16">
        <w:t>, que ce soit à l’embauche ou durant l’intégralité de leur vie professionnelle</w:t>
      </w:r>
      <w:r w:rsidR="001C7099">
        <w:t>, afin de réduire l’écart de salaires moyens entre les femmes et les hommes</w:t>
      </w:r>
      <w:r w:rsidRPr="00B019E7">
        <w:t xml:space="preserve">. </w:t>
      </w:r>
    </w:p>
    <w:p w14:paraId="495E35C9" w14:textId="3E422E8B" w:rsidR="001D6B01" w:rsidRDefault="001D6B01" w:rsidP="004543B2"/>
    <w:p w14:paraId="0826F11F" w14:textId="46239BBB" w:rsidR="001D6B01" w:rsidRDefault="001D6B01" w:rsidP="001D6B01">
      <w:r>
        <w:t>La Société e</w:t>
      </w:r>
      <w:r w:rsidRPr="00F2550F">
        <w:t>xaminer</w:t>
      </w:r>
      <w:r>
        <w:t>a régulièrement</w:t>
      </w:r>
      <w:r w:rsidRPr="00F2550F">
        <w:t xml:space="preserve"> les éventuels écarts engendrés par les augmentations envisagées afin d’atteindre un</w:t>
      </w:r>
      <w:r>
        <w:t xml:space="preserve"> </w:t>
      </w:r>
      <w:r w:rsidRPr="00F2550F">
        <w:t>meilleur équilibre dans leur répartition en cohérence avec les performances individuelles et</w:t>
      </w:r>
      <w:r>
        <w:t xml:space="preserve"> </w:t>
      </w:r>
      <w:r w:rsidRPr="00F2550F">
        <w:t xml:space="preserve">collectives, dans le cadre de la politique salariale </w:t>
      </w:r>
      <w:r>
        <w:t>décidée chaque année</w:t>
      </w:r>
      <w:r w:rsidRPr="00F2550F">
        <w:t>.</w:t>
      </w:r>
      <w:r w:rsidR="001C7099">
        <w:t xml:space="preserve"> </w:t>
      </w:r>
    </w:p>
    <w:p w14:paraId="1574D1CE" w14:textId="3DA19C02" w:rsidR="001C7099" w:rsidRDefault="001C7099" w:rsidP="001D6B01"/>
    <w:p w14:paraId="4353A7DD" w14:textId="365844DC" w:rsidR="001C7099" w:rsidRPr="00F2550F" w:rsidRDefault="001C7099" w:rsidP="008E689D">
      <w:r>
        <w:t>La Société s’engage à p</w:t>
      </w:r>
      <w:r w:rsidRPr="00F2550F">
        <w:t>oursuivr</w:t>
      </w:r>
      <w:r>
        <w:t>e</w:t>
      </w:r>
      <w:r w:rsidRPr="00F2550F">
        <w:t>, après s’être assurée de l’absence d’écart de rémunération injustifié, les actions initiées</w:t>
      </w:r>
      <w:r>
        <w:t xml:space="preserve"> </w:t>
      </w:r>
      <w:r w:rsidRPr="00F2550F">
        <w:t>permettant de promouvoir les femmes aux plus hauts postes à responsabilité. Ces actions</w:t>
      </w:r>
      <w:r>
        <w:t xml:space="preserve"> </w:t>
      </w:r>
      <w:r w:rsidRPr="00F2550F">
        <w:t xml:space="preserve">consistent notamment à l’identification des profils de femmes à potentiel dans les </w:t>
      </w:r>
      <w:r>
        <w:t>« </w:t>
      </w:r>
      <w:r w:rsidRPr="00F2550F">
        <w:t>peoples</w:t>
      </w:r>
      <w:r>
        <w:t xml:space="preserve"> </w:t>
      </w:r>
      <w:r w:rsidRPr="00F2550F">
        <w:t>reviews » afin d’anticiper des opportunités, au déploiement de programmes de mentorat.</w:t>
      </w:r>
      <w:r>
        <w:t xml:space="preserve"> </w:t>
      </w:r>
      <w:r w:rsidRPr="00F2550F">
        <w:t>L’ensemble de ces mesures doit permettre de favoriser plus largement l’accès des femmes aux plus</w:t>
      </w:r>
      <w:r>
        <w:t xml:space="preserve"> </w:t>
      </w:r>
      <w:r w:rsidRPr="00F2550F">
        <w:t>hautes responsabilités dans l’entreprise</w:t>
      </w:r>
      <w:r>
        <w:t>, et particulièrement sur les postes des dix salariés percevant les plus hautes rémunérations de la Société</w:t>
      </w:r>
      <w:r w:rsidRPr="00F2550F">
        <w:t>.</w:t>
      </w:r>
    </w:p>
    <w:p w14:paraId="55B9E51B" w14:textId="77777777" w:rsidR="00C62B30" w:rsidRPr="00B019E7" w:rsidRDefault="00C62B30" w:rsidP="004543B2"/>
    <w:p w14:paraId="6E556E28" w14:textId="6F5E17B3" w:rsidR="00C62B30" w:rsidRPr="00B019E7" w:rsidRDefault="00C62B30" w:rsidP="004543B2">
      <w:r w:rsidRPr="00B019E7">
        <w:t xml:space="preserve">Conformément à la démarche souhaitée par la Direction de porter une attention particulière aux salariées présentant un potentiel d’accession à un niveau supérieur de responsabilité, la </w:t>
      </w:r>
      <w:r w:rsidR="00B32271">
        <w:t>S</w:t>
      </w:r>
      <w:r w:rsidRPr="00B019E7">
        <w:t>ociété souhaite conserver un budget spécifique destiné aux actions prioritairement en fave</w:t>
      </w:r>
      <w:r w:rsidR="004543B2">
        <w:t>ur de la promotion</w:t>
      </w:r>
      <w:r w:rsidR="009F39E4">
        <w:t xml:space="preserve"> et de l’augmentation</w:t>
      </w:r>
      <w:r w:rsidR="004543B2">
        <w:t xml:space="preserve"> des femmes. </w:t>
      </w:r>
      <w:r w:rsidRPr="00B019E7">
        <w:t xml:space="preserve">Dans ce cadre, des moyens et actions pourront leur être proposés afin d’accompagner cette progression, ou leur permettre d’acquérir l’expérience nécessaire à cette évolution. Ce budget est également consacré à la régularisation des retards constatés dans toutes les catégories ou pour tous les niveaux. Ce budget spécifique sera négocié dans le cadre des Négociations Annuelles Obligatoires qui se tiennent chaque année au sein de la </w:t>
      </w:r>
      <w:r w:rsidR="00B32271">
        <w:t>S</w:t>
      </w:r>
      <w:r w:rsidR="004543B2">
        <w:t>ociété</w:t>
      </w:r>
      <w:r w:rsidRPr="00B019E7">
        <w:t xml:space="preserve">. </w:t>
      </w:r>
    </w:p>
    <w:p w14:paraId="5E6FE5AC" w14:textId="77777777" w:rsidR="00C62B30" w:rsidRPr="00B019E7" w:rsidRDefault="00C62B30" w:rsidP="004543B2"/>
    <w:p w14:paraId="05CADC1E" w14:textId="498FE3CE" w:rsidR="00C62B30" w:rsidRPr="00B019E7" w:rsidRDefault="00C62B30" w:rsidP="004543B2">
      <w:r w:rsidRPr="00B019E7">
        <w:t xml:space="preserve">Par ailleurs, la </w:t>
      </w:r>
      <w:r w:rsidR="00B32271">
        <w:t>S</w:t>
      </w:r>
      <w:r w:rsidRPr="00B019E7">
        <w:t xml:space="preserve">ociété a pour objectif de contenir les écarts éventuels de rémunérations </w:t>
      </w:r>
      <w:r w:rsidR="00F74E75">
        <w:t>par catégorie professionnelle</w:t>
      </w:r>
      <w:r w:rsidRPr="00B019E7">
        <w:t xml:space="preserve"> entre les femmes et les hommes, sous la valeur retenue pour le calcul de l’index issu de la loi sur la liberté de choisir son avenir professionnel du 6 septembre 2018.</w:t>
      </w:r>
    </w:p>
    <w:p w14:paraId="526B1C33" w14:textId="77777777" w:rsidR="00C62B30" w:rsidRPr="00B019E7" w:rsidRDefault="00C62B30" w:rsidP="004543B2"/>
    <w:p w14:paraId="4962712B" w14:textId="77777777" w:rsidR="009D49D6" w:rsidRDefault="009D49D6" w:rsidP="009D49D6">
      <w:pPr>
        <w:ind w:right="72"/>
        <w:rPr>
          <w:rFonts w:cstheme="minorHAnsi"/>
        </w:rPr>
      </w:pPr>
      <w:r w:rsidRPr="009F330C">
        <w:rPr>
          <w:rFonts w:cstheme="minorHAnsi"/>
        </w:rPr>
        <w:t xml:space="preserve">Un bilan annuel de ces actions sera communiqué à la commission de suivi relatif à l’égalité professionnelle entre les femmes et les hommes selon les indicateurs </w:t>
      </w:r>
      <w:r>
        <w:rPr>
          <w:rFonts w:cstheme="minorHAnsi"/>
        </w:rPr>
        <w:t xml:space="preserve">chiffrés </w:t>
      </w:r>
      <w:r w:rsidRPr="009F330C">
        <w:rPr>
          <w:rFonts w:cstheme="minorHAnsi"/>
        </w:rPr>
        <w:t>suivants :</w:t>
      </w:r>
    </w:p>
    <w:p w14:paraId="68D51A38" w14:textId="77777777" w:rsidR="009D49D6" w:rsidRPr="00B019E7" w:rsidRDefault="009D49D6" w:rsidP="004543B2"/>
    <w:p w14:paraId="007A13CB" w14:textId="77777777" w:rsidR="008C2DEA" w:rsidRDefault="008C2DEA" w:rsidP="008C2DEA">
      <w:pPr>
        <w:pStyle w:val="Paragraphedeliste"/>
        <w:numPr>
          <w:ilvl w:val="0"/>
          <w:numId w:val="17"/>
        </w:numPr>
      </w:pPr>
      <w:r w:rsidRPr="0022346A">
        <w:t>Suivi annuel de l’</w:t>
      </w:r>
      <w:r>
        <w:t>I</w:t>
      </w:r>
      <w:r w:rsidRPr="0022346A">
        <w:t>ndex de l’égalité professionnelle</w:t>
      </w:r>
      <w:r>
        <w:t xml:space="preserve"> ;</w:t>
      </w:r>
    </w:p>
    <w:p w14:paraId="4BB08451" w14:textId="74C48AC4" w:rsidR="009D49D6" w:rsidRDefault="009D49D6" w:rsidP="009D49D6">
      <w:pPr>
        <w:pStyle w:val="Paragraphedeliste"/>
        <w:numPr>
          <w:ilvl w:val="0"/>
          <w:numId w:val="17"/>
        </w:numPr>
      </w:pPr>
      <w:r>
        <w:t>S</w:t>
      </w:r>
      <w:r w:rsidRPr="00B019E7">
        <w:t>alaires moyens à l’em</w:t>
      </w:r>
      <w:r>
        <w:t>bauche en distinguant entre les femmes et les hommes</w:t>
      </w:r>
      <w:r w:rsidRPr="00B019E7">
        <w:t xml:space="preserve"> par catégorie professionnelle</w:t>
      </w:r>
      <w:r w:rsidR="006B7B98">
        <w:t xml:space="preserve"> </w:t>
      </w:r>
      <w:r w:rsidR="00292398">
        <w:t>par année civile</w:t>
      </w:r>
      <w:r w:rsidR="001E1947">
        <w:t>;</w:t>
      </w:r>
    </w:p>
    <w:p w14:paraId="0F82BFA3" w14:textId="729F09FF" w:rsidR="001E1947" w:rsidRDefault="001E1947" w:rsidP="0022346A">
      <w:pPr>
        <w:pStyle w:val="Paragraphedeliste"/>
        <w:numPr>
          <w:ilvl w:val="0"/>
          <w:numId w:val="17"/>
        </w:numPr>
      </w:pPr>
      <w:r w:rsidRPr="0022346A">
        <w:t>Ecarts de rémunération entre les femmes et les hommes</w:t>
      </w:r>
      <w:r>
        <w:t xml:space="preserve"> </w:t>
      </w:r>
      <w:r w:rsidRPr="00B019E7">
        <w:t>par catégorie professionnelle</w:t>
      </w:r>
      <w:r w:rsidR="006B7B98">
        <w:t xml:space="preserve"> </w:t>
      </w:r>
      <w:r w:rsidR="004902B6">
        <w:t xml:space="preserve">par année civile </w:t>
      </w:r>
      <w:r>
        <w:t>;</w:t>
      </w:r>
    </w:p>
    <w:p w14:paraId="51D031EE" w14:textId="7C877FCC" w:rsidR="008C2DEA" w:rsidRDefault="008C2DEA" w:rsidP="008C2DEA">
      <w:pPr>
        <w:pStyle w:val="Paragraphedeliste"/>
        <w:numPr>
          <w:ilvl w:val="0"/>
          <w:numId w:val="17"/>
        </w:numPr>
      </w:pPr>
      <w:r>
        <w:t>E</w:t>
      </w:r>
      <w:r w:rsidR="00427CAC" w:rsidRPr="00427CAC">
        <w:t>cart dans la proportion de femmes et d’hommes augmentés</w:t>
      </w:r>
      <w:r w:rsidRPr="008C2DEA">
        <w:t xml:space="preserve"> </w:t>
      </w:r>
      <w:r w:rsidRPr="00B019E7">
        <w:t>par catégorie professionnelle</w:t>
      </w:r>
      <w:r>
        <w:t xml:space="preserve"> par année civile ;</w:t>
      </w:r>
    </w:p>
    <w:p w14:paraId="00AA9C3B" w14:textId="2050452F" w:rsidR="008C2DEA" w:rsidRDefault="008C2DEA" w:rsidP="008C2DEA">
      <w:pPr>
        <w:pStyle w:val="Paragraphedeliste"/>
        <w:numPr>
          <w:ilvl w:val="0"/>
          <w:numId w:val="17"/>
        </w:numPr>
      </w:pPr>
      <w:r>
        <w:t>E</w:t>
      </w:r>
      <w:r w:rsidR="00427CAC" w:rsidRPr="00427CAC">
        <w:t xml:space="preserve">cart dans la proportion de femmes et d’hommes </w:t>
      </w:r>
      <w:r>
        <w:t>promus</w:t>
      </w:r>
      <w:r w:rsidRPr="008C2DEA">
        <w:t xml:space="preserve"> </w:t>
      </w:r>
      <w:r w:rsidRPr="00B019E7">
        <w:t>par catégorie professionnelle</w:t>
      </w:r>
      <w:r>
        <w:t xml:space="preserve"> par année civile ;</w:t>
      </w:r>
    </w:p>
    <w:p w14:paraId="3A69A84C" w14:textId="44038BAC" w:rsidR="004A48CB" w:rsidRDefault="00427CAC" w:rsidP="00AB4A9B">
      <w:pPr>
        <w:pStyle w:val="Paragraphedeliste"/>
        <w:numPr>
          <w:ilvl w:val="0"/>
          <w:numId w:val="17"/>
        </w:numPr>
      </w:pPr>
      <w:r w:rsidRPr="00427CAC">
        <w:t>Nombre de femmes parmi les dix salariés ayant perçu les plus hautes rémunération</w:t>
      </w:r>
      <w:r w:rsidR="008C2DEA">
        <w:t>s</w:t>
      </w:r>
      <w:r w:rsidRPr="00427CAC">
        <w:t xml:space="preserve"> de l’entreprise</w:t>
      </w:r>
      <w:r w:rsidR="008C2DEA">
        <w:t xml:space="preserve"> </w:t>
      </w:r>
      <w:r w:rsidR="00B4364F">
        <w:t>par année civile</w:t>
      </w:r>
      <w:r w:rsidR="008C2DEA">
        <w:t xml:space="preserve"> ; </w:t>
      </w:r>
    </w:p>
    <w:p w14:paraId="624EE030" w14:textId="4FB25F7C" w:rsidR="009D49D6" w:rsidRPr="00B019E7" w:rsidRDefault="003332BF" w:rsidP="00AB4A9B">
      <w:pPr>
        <w:pStyle w:val="Paragraphedeliste"/>
        <w:numPr>
          <w:ilvl w:val="0"/>
          <w:numId w:val="17"/>
        </w:numPr>
      </w:pPr>
      <w:r>
        <w:t xml:space="preserve">Nombre de femmes ayant bénéficié du budget spécifique destiné aux actions prioritairement en faveur de la promotion </w:t>
      </w:r>
      <w:r w:rsidR="004A48CB">
        <w:t xml:space="preserve">et de l’augmentation </w:t>
      </w:r>
      <w:r>
        <w:t>des femmes</w:t>
      </w:r>
      <w:r w:rsidR="00975881">
        <w:t xml:space="preserve"> par année civile</w:t>
      </w:r>
      <w:r w:rsidR="008C2DEA">
        <w:t>.</w:t>
      </w:r>
    </w:p>
    <w:p w14:paraId="71618321" w14:textId="4816FC30" w:rsidR="00C62B30" w:rsidRDefault="008E689D" w:rsidP="008E689D">
      <w:pPr>
        <w:jc w:val="left"/>
        <w:rPr>
          <w:rFonts w:asciiTheme="minorBidi" w:hAnsiTheme="minorBidi" w:cstheme="minorBidi"/>
          <w:color w:val="C4D600" w:themeColor="text2"/>
        </w:rPr>
      </w:pPr>
      <w:r>
        <w:rPr>
          <w:rFonts w:asciiTheme="minorBidi" w:hAnsiTheme="minorBidi" w:cstheme="minorBidi"/>
          <w:color w:val="C4D600" w:themeColor="text2"/>
        </w:rPr>
        <w:br w:type="page"/>
      </w:r>
    </w:p>
    <w:p w14:paraId="21D365E0" w14:textId="4D81FA16" w:rsidR="0050535F" w:rsidRPr="00B019E7" w:rsidRDefault="0050535F" w:rsidP="0050535F">
      <w:pPr>
        <w:pStyle w:val="Titre1"/>
        <w:framePr w:w="9882" w:wrap="around" w:hAnchor="page" w:x="946" w:y="247"/>
      </w:pPr>
      <w:bookmarkStart w:id="27" w:name="_Toc221012550"/>
      <w:r>
        <w:lastRenderedPageBreak/>
        <w:t>CHAPITRE</w:t>
      </w:r>
      <w:r w:rsidR="003B1B5D">
        <w:t xml:space="preserve"> 6</w:t>
      </w:r>
      <w:r>
        <w:t> : RÔLE DE LA COMMISSION</w:t>
      </w:r>
      <w:bookmarkEnd w:id="27"/>
    </w:p>
    <w:p w14:paraId="3EC8555F" w14:textId="77777777" w:rsidR="00C62B30" w:rsidRPr="00B019E7" w:rsidRDefault="00C62B30" w:rsidP="00C62B30">
      <w:pPr>
        <w:rPr>
          <w:rFonts w:asciiTheme="minorBidi" w:hAnsiTheme="minorBidi" w:cstheme="minorBidi"/>
          <w:color w:val="C4D600" w:themeColor="text2"/>
        </w:rPr>
      </w:pPr>
    </w:p>
    <w:p w14:paraId="6A8E9B4A" w14:textId="7EE02A11" w:rsidR="004543B2" w:rsidRPr="00E72A82" w:rsidRDefault="004543B2" w:rsidP="00E72A82">
      <w:pPr>
        <w:pStyle w:val="texte"/>
        <w:outlineLvl w:val="0"/>
        <w:rPr>
          <w:rFonts w:ascii="Calibri" w:eastAsia="Times New Roman" w:hAnsi="Calibri"/>
          <w:b/>
          <w:bCs/>
          <w:spacing w:val="-3"/>
          <w:szCs w:val="24"/>
        </w:rPr>
      </w:pPr>
      <w:bookmarkStart w:id="28" w:name="_Toc221012551"/>
      <w:r>
        <w:rPr>
          <w:rFonts w:ascii="Calibri" w:eastAsia="Times New Roman" w:hAnsi="Calibri"/>
          <w:b/>
          <w:bCs/>
          <w:spacing w:val="-3"/>
          <w:szCs w:val="24"/>
        </w:rPr>
        <w:t xml:space="preserve">ARTICLE </w:t>
      </w:r>
      <w:r w:rsidRPr="00E72A82">
        <w:rPr>
          <w:rFonts w:ascii="Calibri" w:eastAsia="Times New Roman" w:hAnsi="Calibri"/>
          <w:b/>
          <w:bCs/>
          <w:spacing w:val="-3"/>
          <w:szCs w:val="24"/>
        </w:rPr>
        <w:t xml:space="preserve">1 </w:t>
      </w:r>
      <w:r>
        <w:rPr>
          <w:rFonts w:ascii="Calibri" w:eastAsia="Times New Roman" w:hAnsi="Calibri"/>
          <w:b/>
          <w:bCs/>
          <w:spacing w:val="-3"/>
          <w:szCs w:val="24"/>
        </w:rPr>
        <w:t xml:space="preserve">– </w:t>
      </w:r>
      <w:r w:rsidRPr="00E72A82">
        <w:rPr>
          <w:rFonts w:ascii="Calibri" w:eastAsia="Times New Roman" w:hAnsi="Calibri"/>
          <w:b/>
          <w:bCs/>
          <w:spacing w:val="-3"/>
          <w:szCs w:val="24"/>
          <w:u w:val="single"/>
        </w:rPr>
        <w:t>MISSIONS GENERALES</w:t>
      </w:r>
      <w:bookmarkEnd w:id="28"/>
    </w:p>
    <w:p w14:paraId="57808B54" w14:textId="4B95580C" w:rsidR="00C62B30" w:rsidRPr="00B019E7" w:rsidRDefault="00C62B30" w:rsidP="00C62B30">
      <w:pPr>
        <w:rPr>
          <w:rFonts w:asciiTheme="minorBidi" w:hAnsiTheme="minorBidi" w:cstheme="minorBidi"/>
          <w:color w:val="C4D600" w:themeColor="text2"/>
        </w:rPr>
      </w:pPr>
    </w:p>
    <w:p w14:paraId="796E01C9" w14:textId="1623FB22" w:rsidR="00C62B30" w:rsidRPr="00B019E7" w:rsidRDefault="004543B2" w:rsidP="004543B2">
      <w:bookmarkStart w:id="29" w:name="_Hlk220437268"/>
      <w:r>
        <w:t>La commission égalité professionnelle entre les Femmes et les Hommes</w:t>
      </w:r>
      <w:r w:rsidR="00C62B30" w:rsidRPr="00B019E7">
        <w:t xml:space="preserve"> aura pour mission de :</w:t>
      </w:r>
    </w:p>
    <w:p w14:paraId="0C4767EB" w14:textId="77777777" w:rsidR="00C62B30" w:rsidRPr="00B019E7" w:rsidRDefault="00C62B30" w:rsidP="004543B2"/>
    <w:p w14:paraId="2A6A6B6E" w14:textId="77777777" w:rsidR="00C62B30" w:rsidRPr="00B019E7" w:rsidRDefault="00C62B30" w:rsidP="00235742">
      <w:pPr>
        <w:pStyle w:val="Paragraphedeliste"/>
        <w:numPr>
          <w:ilvl w:val="0"/>
          <w:numId w:val="10"/>
        </w:numPr>
      </w:pPr>
      <w:r w:rsidRPr="00B019E7">
        <w:t>Sensibiliser et informer le personnel sur l’égalité professionnelle entre les femmes et les hommes ;</w:t>
      </w:r>
    </w:p>
    <w:p w14:paraId="4FA81242" w14:textId="181F733C" w:rsidR="00C62B30" w:rsidRPr="00B019E7" w:rsidRDefault="00C62B30" w:rsidP="00235742">
      <w:pPr>
        <w:pStyle w:val="Paragraphedeliste"/>
        <w:numPr>
          <w:ilvl w:val="0"/>
          <w:numId w:val="10"/>
        </w:numPr>
      </w:pPr>
      <w:r w:rsidRPr="00B019E7">
        <w:t>Préparer la délibération du CSE sur le rapport annuel écrit sur la situation comparée des femmes et des hommes</w:t>
      </w:r>
      <w:r w:rsidR="004543B2">
        <w:t xml:space="preserve"> </w:t>
      </w:r>
      <w:r w:rsidRPr="00B019E7">
        <w:t xml:space="preserve">; </w:t>
      </w:r>
    </w:p>
    <w:p w14:paraId="7DD149C3" w14:textId="4E622BE8" w:rsidR="00C62B30" w:rsidRPr="00CE3527" w:rsidRDefault="00C62B30" w:rsidP="00235742">
      <w:pPr>
        <w:pStyle w:val="Paragraphedeliste"/>
        <w:numPr>
          <w:ilvl w:val="0"/>
          <w:numId w:val="10"/>
        </w:numPr>
      </w:pPr>
      <w:r w:rsidRPr="00CE3527">
        <w:t xml:space="preserve">Identifier les éventuels mécanismes générateurs de différences (recrutement, formation, développement de carrière </w:t>
      </w:r>
      <w:r w:rsidR="004543B2" w:rsidRPr="00CE3527">
        <w:t>…) ;</w:t>
      </w:r>
    </w:p>
    <w:p w14:paraId="0641ECE6" w14:textId="64E3A682" w:rsidR="004543B2" w:rsidRPr="00B019E7" w:rsidRDefault="004543B2" w:rsidP="00235742">
      <w:pPr>
        <w:pStyle w:val="Paragraphedeliste"/>
        <w:numPr>
          <w:ilvl w:val="0"/>
          <w:numId w:val="10"/>
        </w:numPr>
      </w:pPr>
      <w:r w:rsidRPr="00B019E7">
        <w:t>Proposer aux partenaires à la négociation des mesures favorisant l’égalité professionnelle entre les femmes et les hommes en tenant compte des délibérat</w:t>
      </w:r>
      <w:r>
        <w:t>ions ou</w:t>
      </w:r>
      <w:r w:rsidRPr="00B019E7">
        <w:t xml:space="preserve"> des analyses </w:t>
      </w:r>
      <w:r>
        <w:t>du CSE</w:t>
      </w:r>
      <w:r w:rsidRPr="00B019E7">
        <w:t> ;</w:t>
      </w:r>
    </w:p>
    <w:p w14:paraId="24ADAE49" w14:textId="77777777" w:rsidR="004543B2" w:rsidRPr="00B019E7" w:rsidRDefault="004543B2" w:rsidP="00235742">
      <w:pPr>
        <w:pStyle w:val="Paragraphedeliste"/>
        <w:numPr>
          <w:ilvl w:val="0"/>
          <w:numId w:val="10"/>
        </w:numPr>
      </w:pPr>
      <w:r w:rsidRPr="00B019E7">
        <w:t>Assurer le suivi et l’application de l’accord et de l’avenant triennal et des indicateurs et principes associés ;</w:t>
      </w:r>
    </w:p>
    <w:p w14:paraId="3603FD10" w14:textId="77777777" w:rsidR="004543B2" w:rsidRPr="00B019E7" w:rsidRDefault="004543B2" w:rsidP="00235742">
      <w:pPr>
        <w:pStyle w:val="Paragraphedeliste"/>
        <w:numPr>
          <w:ilvl w:val="0"/>
          <w:numId w:val="10"/>
        </w:numPr>
      </w:pPr>
      <w:r w:rsidRPr="00B019E7">
        <w:t>Analyser le rapport de situation comparée ;</w:t>
      </w:r>
    </w:p>
    <w:p w14:paraId="521020C9" w14:textId="77777777" w:rsidR="004543B2" w:rsidRPr="00B019E7" w:rsidRDefault="004543B2" w:rsidP="00235742">
      <w:pPr>
        <w:pStyle w:val="Paragraphedeliste"/>
        <w:numPr>
          <w:ilvl w:val="0"/>
          <w:numId w:val="10"/>
        </w:numPr>
      </w:pPr>
      <w:r w:rsidRPr="00B019E7">
        <w:t>Assurer un suivi particulier des disparités constatées le cas échéant ;</w:t>
      </w:r>
    </w:p>
    <w:p w14:paraId="1048D321" w14:textId="34D58871" w:rsidR="004543B2" w:rsidRPr="00CE3527" w:rsidRDefault="004543B2" w:rsidP="00235742">
      <w:pPr>
        <w:pStyle w:val="Paragraphedeliste"/>
        <w:numPr>
          <w:ilvl w:val="0"/>
          <w:numId w:val="10"/>
        </w:numPr>
      </w:pPr>
      <w:r w:rsidRPr="00CE3527">
        <w:t>Etudier les actions à mettre en œuvre au regard des indicateurs prévus.</w:t>
      </w:r>
    </w:p>
    <w:p w14:paraId="6107AB3C" w14:textId="77777777" w:rsidR="00C62B30" w:rsidRPr="00B019E7" w:rsidRDefault="00C62B30" w:rsidP="00C62B30">
      <w:pPr>
        <w:rPr>
          <w:rFonts w:asciiTheme="minorBidi" w:hAnsiTheme="minorBidi" w:cstheme="minorBidi"/>
          <w:color w:val="C4D600" w:themeColor="text2"/>
        </w:rPr>
      </w:pPr>
    </w:p>
    <w:p w14:paraId="7E40FE20" w14:textId="77777777" w:rsidR="00C62B30" w:rsidRPr="00282982" w:rsidRDefault="00C62B30" w:rsidP="004543B2">
      <w:r w:rsidRPr="00282982">
        <w:t>La commission bénéficiera pour cela de l’ensemble des documents détaillés sur la situation comparée des femmes et des hommes. Elle disposera de données chiffrées sur les conditions générales d’emploi, de formation professionnelle, de rémunération et de conditions de travail afin de :</w:t>
      </w:r>
    </w:p>
    <w:p w14:paraId="1E620FF5" w14:textId="77777777" w:rsidR="00C62B30" w:rsidRPr="00282982" w:rsidRDefault="00C62B30" w:rsidP="004543B2"/>
    <w:p w14:paraId="330AE712" w14:textId="77777777" w:rsidR="00C62B30" w:rsidRPr="00282982" w:rsidRDefault="00C62B30" w:rsidP="00235742">
      <w:pPr>
        <w:pStyle w:val="Paragraphedeliste"/>
        <w:numPr>
          <w:ilvl w:val="0"/>
          <w:numId w:val="11"/>
        </w:numPr>
      </w:pPr>
      <w:r w:rsidRPr="00282982">
        <w:t>Analyser les rapports de situation comparée ou rapports annuels et les plans de formation au regard de l’égalité professionnelle ;</w:t>
      </w:r>
    </w:p>
    <w:p w14:paraId="444F78CD" w14:textId="78BAD844" w:rsidR="00C62B30" w:rsidRPr="00282982" w:rsidRDefault="00C62B30" w:rsidP="00235742">
      <w:pPr>
        <w:pStyle w:val="Paragraphedeliste"/>
        <w:numPr>
          <w:ilvl w:val="0"/>
          <w:numId w:val="11"/>
        </w:numPr>
      </w:pPr>
      <w:r w:rsidRPr="00282982">
        <w:t xml:space="preserve">Suivre les mesures négociées et les indicateurs applicables à la </w:t>
      </w:r>
      <w:r w:rsidR="00B32271">
        <w:t>S</w:t>
      </w:r>
      <w:r w:rsidRPr="00282982">
        <w:t>ociété ;</w:t>
      </w:r>
    </w:p>
    <w:p w14:paraId="37DA3374" w14:textId="77777777" w:rsidR="00C62B30" w:rsidRPr="00282982" w:rsidRDefault="00C62B30" w:rsidP="00235742">
      <w:pPr>
        <w:pStyle w:val="Paragraphedeliste"/>
        <w:numPr>
          <w:ilvl w:val="0"/>
          <w:numId w:val="11"/>
        </w:numPr>
      </w:pPr>
      <w:r w:rsidRPr="00282982">
        <w:t>Proposer aux partenaires à la négociation des mesures favorisant l’égalité professionnelle entre les femmes et les hommes.</w:t>
      </w:r>
    </w:p>
    <w:bookmarkEnd w:id="29"/>
    <w:p w14:paraId="10AC15FA" w14:textId="081F2D6E" w:rsidR="004543B2" w:rsidRPr="00282982" w:rsidRDefault="004543B2" w:rsidP="004543B2">
      <w:pPr>
        <w:rPr>
          <w:rFonts w:asciiTheme="minorBidi" w:hAnsiTheme="minorBidi" w:cstheme="minorBidi"/>
          <w:color w:val="C4D600" w:themeColor="text2"/>
        </w:rPr>
      </w:pPr>
    </w:p>
    <w:p w14:paraId="349ED9D3" w14:textId="33079FEA" w:rsidR="004543B2" w:rsidRPr="00282982" w:rsidRDefault="004543B2" w:rsidP="00E72A82">
      <w:pPr>
        <w:pStyle w:val="texte"/>
        <w:outlineLvl w:val="0"/>
        <w:rPr>
          <w:rFonts w:ascii="Calibri" w:eastAsia="Times New Roman" w:hAnsi="Calibri"/>
          <w:b/>
          <w:bCs/>
          <w:spacing w:val="-3"/>
          <w:szCs w:val="24"/>
        </w:rPr>
      </w:pPr>
      <w:bookmarkStart w:id="30" w:name="_Toc221012552"/>
      <w:r w:rsidRPr="00282982">
        <w:rPr>
          <w:rFonts w:ascii="Calibri" w:eastAsia="Times New Roman" w:hAnsi="Calibri"/>
          <w:b/>
          <w:bCs/>
          <w:spacing w:val="-3"/>
          <w:szCs w:val="24"/>
        </w:rPr>
        <w:t xml:space="preserve">ARTICLE 2 – </w:t>
      </w:r>
      <w:r w:rsidRPr="00282982">
        <w:rPr>
          <w:rFonts w:ascii="Calibri" w:eastAsia="Times New Roman" w:hAnsi="Calibri"/>
          <w:b/>
          <w:bCs/>
          <w:spacing w:val="-3"/>
          <w:szCs w:val="24"/>
          <w:u w:val="single"/>
        </w:rPr>
        <w:t>MISSIONS SPECIFIQUES</w:t>
      </w:r>
      <w:bookmarkEnd w:id="30"/>
    </w:p>
    <w:p w14:paraId="1B1DAD2E" w14:textId="4D31062B" w:rsidR="00C62B30" w:rsidRPr="00282982" w:rsidRDefault="00C62B30" w:rsidP="00C62B30">
      <w:pPr>
        <w:rPr>
          <w:rFonts w:asciiTheme="minorBidi" w:hAnsiTheme="minorBidi" w:cstheme="minorBidi"/>
          <w:color w:val="C4D600" w:themeColor="text2"/>
        </w:rPr>
      </w:pPr>
    </w:p>
    <w:p w14:paraId="5C898365" w14:textId="7E26370B" w:rsidR="00C62B30" w:rsidRPr="00282982" w:rsidRDefault="004543B2" w:rsidP="004543B2">
      <w:r w:rsidRPr="00282982">
        <w:t>La commission aura également pour mission</w:t>
      </w:r>
      <w:r w:rsidR="00C62B30" w:rsidRPr="00282982">
        <w:t xml:space="preserve"> :</w:t>
      </w:r>
    </w:p>
    <w:p w14:paraId="228290AF" w14:textId="77777777" w:rsidR="00C62B30" w:rsidRPr="00282982" w:rsidRDefault="00C62B30" w:rsidP="00C62B30">
      <w:pPr>
        <w:rPr>
          <w:rFonts w:asciiTheme="minorBidi" w:hAnsiTheme="minorBidi" w:cstheme="minorBidi"/>
          <w:color w:val="C4D600" w:themeColor="text2"/>
        </w:rPr>
      </w:pPr>
    </w:p>
    <w:p w14:paraId="23D5C52B" w14:textId="6AA4B005" w:rsidR="00E72A82" w:rsidRPr="00282982" w:rsidRDefault="00E72A82" w:rsidP="0075485E">
      <w:pPr>
        <w:pStyle w:val="Paragraphedeliste"/>
        <w:numPr>
          <w:ilvl w:val="0"/>
          <w:numId w:val="11"/>
        </w:numPr>
      </w:pPr>
      <w:r w:rsidRPr="0075485E">
        <w:rPr>
          <w:b/>
          <w:bCs/>
        </w:rPr>
        <w:t>Dans le cadre d</w:t>
      </w:r>
      <w:r w:rsidR="0075485E">
        <w:rPr>
          <w:b/>
          <w:bCs/>
        </w:rPr>
        <w:t>es</w:t>
      </w:r>
      <w:r w:rsidRPr="0075485E">
        <w:rPr>
          <w:b/>
          <w:bCs/>
        </w:rPr>
        <w:t xml:space="preserve"> chapitre</w:t>
      </w:r>
      <w:r w:rsidR="0075485E">
        <w:rPr>
          <w:b/>
          <w:bCs/>
        </w:rPr>
        <w:t>s</w:t>
      </w:r>
      <w:r w:rsidRPr="0075485E">
        <w:rPr>
          <w:b/>
          <w:bCs/>
        </w:rPr>
        <w:t xml:space="preserve"> </w:t>
      </w:r>
      <w:r w:rsidR="00C62B30" w:rsidRPr="0075485E">
        <w:rPr>
          <w:b/>
          <w:bCs/>
        </w:rPr>
        <w:t>relatif</w:t>
      </w:r>
      <w:r w:rsidR="0075485E">
        <w:rPr>
          <w:b/>
          <w:bCs/>
        </w:rPr>
        <w:t>s</w:t>
      </w:r>
      <w:r w:rsidR="00C62B30" w:rsidRPr="0075485E">
        <w:rPr>
          <w:b/>
          <w:bCs/>
        </w:rPr>
        <w:t xml:space="preserve"> à </w:t>
      </w:r>
      <w:r w:rsidR="0075485E">
        <w:rPr>
          <w:b/>
          <w:bCs/>
        </w:rPr>
        <w:t>l’embauche</w:t>
      </w:r>
      <w:r w:rsidR="00C62B30" w:rsidRPr="00282982">
        <w:t> </w:t>
      </w:r>
      <w:r w:rsidR="0075485E" w:rsidRPr="0075485E">
        <w:rPr>
          <w:b/>
          <w:bCs/>
        </w:rPr>
        <w:t>et à la formation</w:t>
      </w:r>
      <w:r w:rsidR="00C62B30" w:rsidRPr="00282982">
        <w:t>:</w:t>
      </w:r>
      <w:r w:rsidRPr="00282982">
        <w:t xml:space="preserve"> d’é</w:t>
      </w:r>
      <w:r w:rsidR="00C62B30" w:rsidRPr="00282982">
        <w:t xml:space="preserve">changer sur les actions destinées à assurer le développement des stages et </w:t>
      </w:r>
      <w:r w:rsidRPr="00282982">
        <w:t xml:space="preserve">de l’alternance à destination des femmes ainsi que </w:t>
      </w:r>
      <w:r w:rsidR="00C62B30" w:rsidRPr="00282982">
        <w:t>le développement de la mixité par le recrutement et par la formation.</w:t>
      </w:r>
    </w:p>
    <w:p w14:paraId="6D6F1E04" w14:textId="4B0199B1" w:rsidR="00E72A82" w:rsidRDefault="00E72A82" w:rsidP="0075485E">
      <w:pPr>
        <w:pStyle w:val="Paragraphedeliste"/>
        <w:numPr>
          <w:ilvl w:val="0"/>
          <w:numId w:val="11"/>
        </w:numPr>
      </w:pPr>
      <w:r w:rsidRPr="0075485E">
        <w:rPr>
          <w:b/>
          <w:bCs/>
        </w:rPr>
        <w:t xml:space="preserve">Dans le cadre du chapitre relatif </w:t>
      </w:r>
      <w:r w:rsidR="00CC0B74">
        <w:rPr>
          <w:b/>
          <w:bCs/>
        </w:rPr>
        <w:t>à la sécurité et santé au travail :</w:t>
      </w:r>
      <w:r w:rsidR="00CC0B74" w:rsidRPr="0075485E">
        <w:rPr>
          <w:b/>
          <w:bCs/>
        </w:rPr>
        <w:t xml:space="preserve"> </w:t>
      </w:r>
      <w:r w:rsidR="00C62B30" w:rsidRPr="0075485E">
        <w:rPr>
          <w:b/>
          <w:bCs/>
        </w:rPr>
        <w:t>agissements sexistes</w:t>
      </w:r>
      <w:r w:rsidR="00C62B30" w:rsidRPr="0075485E">
        <w:t xml:space="preserve">, </w:t>
      </w:r>
      <w:r w:rsidR="00C62B30" w:rsidRPr="0075485E">
        <w:rPr>
          <w:b/>
          <w:bCs/>
        </w:rPr>
        <w:t>le harcèlement sexuel et les violences au travail fondées sur le sexe, l’identité de genre ou l’orientation sexuelle</w:t>
      </w:r>
      <w:r w:rsidR="00C62B30">
        <w:t xml:space="preserve"> </w:t>
      </w:r>
      <w:r w:rsidR="00C62B30" w:rsidRPr="007903B7">
        <w:t>:</w:t>
      </w:r>
      <w:r>
        <w:t xml:space="preserve"> é</w:t>
      </w:r>
      <w:r w:rsidR="00C62B30" w:rsidRPr="00B019E7">
        <w:t>mettre des suggestions et suivre les actions d’information et de sensibilisation réalisées auprès des salariés sur les agissements sexistes, le harcèlement sexuel et les violences au travail</w:t>
      </w:r>
      <w:r w:rsidR="00C62B30">
        <w:t xml:space="preserve"> </w:t>
      </w:r>
      <w:r w:rsidR="00C62B30" w:rsidRPr="007903B7">
        <w:t>fondées sur le sexe, l’identité de genre ou l’orientation sexuelle</w:t>
      </w:r>
      <w:r>
        <w:t> ainsi qu’é</w:t>
      </w:r>
      <w:r w:rsidR="00C62B30" w:rsidRPr="00B019E7">
        <w:t>changer sur le déroulement du traitement de situations d’agissements sexistes, harcèlement sexuel et violences au travail</w:t>
      </w:r>
      <w:r w:rsidR="00C62B30" w:rsidRPr="007903B7">
        <w:t xml:space="preserve"> </w:t>
      </w:r>
      <w:r w:rsidR="00C62B30">
        <w:t>fondées sur le sexe, l’identité de genre ou l’orientation sexuelle</w:t>
      </w:r>
      <w:r w:rsidR="00C62B30" w:rsidRPr="00B019E7">
        <w:t>.</w:t>
      </w:r>
    </w:p>
    <w:p w14:paraId="55207E93" w14:textId="1771E808" w:rsidR="00C62B30" w:rsidRPr="00E72A82" w:rsidRDefault="00E72A82" w:rsidP="0075485E">
      <w:pPr>
        <w:pStyle w:val="Paragraphedeliste"/>
        <w:numPr>
          <w:ilvl w:val="0"/>
          <w:numId w:val="11"/>
        </w:numPr>
      </w:pPr>
      <w:r w:rsidRPr="0075485E">
        <w:rPr>
          <w:b/>
          <w:bCs/>
        </w:rPr>
        <w:t xml:space="preserve">Dans le cadre du chapitre </w:t>
      </w:r>
      <w:r w:rsidR="00C62B30" w:rsidRPr="0075485E">
        <w:rPr>
          <w:b/>
          <w:bCs/>
        </w:rPr>
        <w:t xml:space="preserve">relatif </w:t>
      </w:r>
      <w:r w:rsidRPr="0075485E">
        <w:rPr>
          <w:b/>
          <w:bCs/>
        </w:rPr>
        <w:t>à la rémunération effective</w:t>
      </w:r>
      <w:r w:rsidR="00C62B30" w:rsidRPr="00B019E7">
        <w:t> :</w:t>
      </w:r>
      <w:r>
        <w:t xml:space="preserve"> s</w:t>
      </w:r>
      <w:r w:rsidR="00C62B30" w:rsidRPr="00B019E7">
        <w:t xml:space="preserve">uivre la mise en œuvre des actions définies </w:t>
      </w:r>
      <w:r>
        <w:t>et a</w:t>
      </w:r>
      <w:r w:rsidR="00C62B30" w:rsidRPr="00B019E7">
        <w:t xml:space="preserve">nalyser la réduction et l’évolution des écarts par </w:t>
      </w:r>
      <w:r w:rsidR="00BD559E">
        <w:t>catégorie professionnelle</w:t>
      </w:r>
      <w:r w:rsidR="00C62B30" w:rsidRPr="00B019E7">
        <w:t>.</w:t>
      </w:r>
      <w:r w:rsidR="00C62B30" w:rsidRPr="00E72A82">
        <w:rPr>
          <w:rFonts w:asciiTheme="minorBidi" w:hAnsiTheme="minorBidi" w:cstheme="minorBidi"/>
          <w:color w:val="C4D600" w:themeColor="text2"/>
        </w:rPr>
        <w:br w:type="page"/>
      </w:r>
    </w:p>
    <w:p w14:paraId="5AA4C3A3" w14:textId="7E852844" w:rsidR="00C62B30" w:rsidRDefault="002F13D6" w:rsidP="0050535F">
      <w:pPr>
        <w:pStyle w:val="Titre1"/>
        <w:framePr w:w="10015" w:wrap="around" w:hAnchor="page" w:x="916" w:yAlign="center"/>
      </w:pPr>
      <w:bookmarkStart w:id="31" w:name="_Toc221012553"/>
      <w:r>
        <w:lastRenderedPageBreak/>
        <w:t xml:space="preserve">CHAPITRE 7 : </w:t>
      </w:r>
      <w:r w:rsidR="00E72A82">
        <w:t>DISPOSITIONS GENERALES</w:t>
      </w:r>
      <w:bookmarkEnd w:id="31"/>
    </w:p>
    <w:p w14:paraId="32A301E3" w14:textId="3773B916" w:rsidR="00235742" w:rsidRDefault="00235742" w:rsidP="00E72A82">
      <w:pPr>
        <w:pStyle w:val="texte"/>
        <w:outlineLvl w:val="0"/>
        <w:rPr>
          <w:rFonts w:ascii="Calibri" w:eastAsia="Times New Roman" w:hAnsi="Calibri"/>
          <w:b/>
          <w:bCs/>
          <w:spacing w:val="-3"/>
          <w:szCs w:val="24"/>
        </w:rPr>
      </w:pPr>
      <w:bookmarkStart w:id="32" w:name="_Toc1391224"/>
    </w:p>
    <w:p w14:paraId="6D2DE09D" w14:textId="07DF2E63" w:rsidR="00E72A82" w:rsidRPr="00D268AC" w:rsidRDefault="00E72A82" w:rsidP="00E72A82">
      <w:pPr>
        <w:pStyle w:val="texte"/>
        <w:outlineLvl w:val="0"/>
        <w:rPr>
          <w:rFonts w:ascii="Calibri" w:eastAsia="Times New Roman" w:hAnsi="Calibri"/>
          <w:b/>
          <w:bCs/>
          <w:spacing w:val="-3"/>
          <w:szCs w:val="24"/>
          <w:u w:val="single"/>
        </w:rPr>
      </w:pPr>
      <w:bookmarkStart w:id="33" w:name="_Toc221012554"/>
      <w:r>
        <w:rPr>
          <w:rFonts w:ascii="Calibri" w:eastAsia="Times New Roman" w:hAnsi="Calibri"/>
          <w:b/>
          <w:bCs/>
          <w:spacing w:val="-3"/>
          <w:szCs w:val="24"/>
        </w:rPr>
        <w:t>ARTICLE 1</w:t>
      </w:r>
      <w:r w:rsidRPr="006F45C7">
        <w:rPr>
          <w:rFonts w:ascii="Calibri" w:eastAsia="Times New Roman" w:hAnsi="Calibri"/>
          <w:b/>
          <w:bCs/>
          <w:spacing w:val="-3"/>
          <w:szCs w:val="24"/>
        </w:rPr>
        <w:t xml:space="preserve"> – </w:t>
      </w:r>
      <w:r w:rsidRPr="00D268AC">
        <w:rPr>
          <w:rFonts w:ascii="Calibri" w:eastAsia="Times New Roman" w:hAnsi="Calibri"/>
          <w:b/>
          <w:bCs/>
          <w:spacing w:val="-3"/>
          <w:szCs w:val="24"/>
          <w:u w:val="single"/>
        </w:rPr>
        <w:t>DUREE</w:t>
      </w:r>
      <w:r>
        <w:rPr>
          <w:rFonts w:ascii="Calibri" w:eastAsia="Times New Roman" w:hAnsi="Calibri"/>
          <w:b/>
          <w:bCs/>
          <w:spacing w:val="-3"/>
          <w:szCs w:val="24"/>
          <w:u w:val="single"/>
        </w:rPr>
        <w:t>, REVISION ET DENONCIATION DU PRESENT</w:t>
      </w:r>
      <w:r w:rsidRPr="00D268AC">
        <w:rPr>
          <w:rFonts w:ascii="Calibri" w:eastAsia="Times New Roman" w:hAnsi="Calibri"/>
          <w:b/>
          <w:bCs/>
          <w:spacing w:val="-3"/>
          <w:szCs w:val="24"/>
          <w:u w:val="single"/>
        </w:rPr>
        <w:t xml:space="preserve"> </w:t>
      </w:r>
      <w:bookmarkEnd w:id="32"/>
      <w:r>
        <w:rPr>
          <w:rFonts w:ascii="Calibri" w:eastAsia="Times New Roman" w:hAnsi="Calibri"/>
          <w:b/>
          <w:bCs/>
          <w:spacing w:val="-3"/>
          <w:szCs w:val="24"/>
          <w:u w:val="single"/>
        </w:rPr>
        <w:t>AVENANT</w:t>
      </w:r>
      <w:bookmarkEnd w:id="33"/>
    </w:p>
    <w:p w14:paraId="140ECF0A" w14:textId="77777777" w:rsidR="00E72A82" w:rsidRDefault="00E72A82" w:rsidP="00E72A82">
      <w:pPr>
        <w:pStyle w:val="texte"/>
        <w:rPr>
          <w:rFonts w:ascii="Calibri" w:eastAsia="Times New Roman" w:hAnsi="Calibri"/>
          <w:spacing w:val="-3"/>
          <w:szCs w:val="24"/>
        </w:rPr>
      </w:pPr>
    </w:p>
    <w:p w14:paraId="17296A9B" w14:textId="06729AB6" w:rsidR="00E72A82" w:rsidRDefault="00E72A82" w:rsidP="00E72A82">
      <w:pPr>
        <w:rPr>
          <w:rFonts w:ascii="Calibri" w:hAnsi="Calibri" w:cs="Arial"/>
          <w:spacing w:val="-3"/>
        </w:rPr>
      </w:pPr>
      <w:r>
        <w:rPr>
          <w:rFonts w:ascii="Calibri" w:hAnsi="Calibri" w:cs="Arial"/>
          <w:spacing w:val="-3"/>
        </w:rPr>
        <w:t xml:space="preserve">Cet </w:t>
      </w:r>
      <w:r w:rsidR="00E73889">
        <w:rPr>
          <w:rFonts w:ascii="Calibri" w:hAnsi="Calibri" w:cs="Arial"/>
          <w:spacing w:val="-3"/>
        </w:rPr>
        <w:t xml:space="preserve">avenant </w:t>
      </w:r>
      <w:r>
        <w:rPr>
          <w:rFonts w:ascii="Calibri" w:hAnsi="Calibri" w:cs="Arial"/>
          <w:spacing w:val="-3"/>
        </w:rPr>
        <w:t>est conclu pour une durée déterminée de 3 ans, pour les années civiles 202</w:t>
      </w:r>
      <w:r w:rsidR="00CE5E6C">
        <w:rPr>
          <w:rFonts w:ascii="Calibri" w:hAnsi="Calibri" w:cs="Arial"/>
          <w:spacing w:val="-3"/>
        </w:rPr>
        <w:t>6</w:t>
      </w:r>
      <w:r>
        <w:rPr>
          <w:rFonts w:ascii="Calibri" w:hAnsi="Calibri" w:cs="Arial"/>
          <w:spacing w:val="-3"/>
        </w:rPr>
        <w:t>, 202</w:t>
      </w:r>
      <w:r w:rsidR="00CE5E6C">
        <w:rPr>
          <w:rFonts w:ascii="Calibri" w:hAnsi="Calibri" w:cs="Arial"/>
          <w:spacing w:val="-3"/>
        </w:rPr>
        <w:t>7</w:t>
      </w:r>
      <w:r>
        <w:rPr>
          <w:rFonts w:ascii="Calibri" w:hAnsi="Calibri" w:cs="Arial"/>
          <w:spacing w:val="-3"/>
        </w:rPr>
        <w:t xml:space="preserve"> et 202</w:t>
      </w:r>
      <w:r w:rsidR="00CE5E6C">
        <w:rPr>
          <w:rFonts w:ascii="Calibri" w:hAnsi="Calibri" w:cs="Arial"/>
          <w:spacing w:val="-3"/>
        </w:rPr>
        <w:t>8</w:t>
      </w:r>
      <w:r>
        <w:rPr>
          <w:rFonts w:ascii="Calibri" w:hAnsi="Calibri" w:cs="Arial"/>
          <w:spacing w:val="-3"/>
        </w:rPr>
        <w:t>.</w:t>
      </w:r>
    </w:p>
    <w:p w14:paraId="6394BB64" w14:textId="77777777" w:rsidR="00E72A82" w:rsidRDefault="00E72A82" w:rsidP="00E72A82">
      <w:pPr>
        <w:rPr>
          <w:rFonts w:ascii="Calibri" w:hAnsi="Calibri" w:cs="Arial"/>
          <w:spacing w:val="-3"/>
        </w:rPr>
      </w:pPr>
    </w:p>
    <w:p w14:paraId="447F8FF9" w14:textId="77382FD0" w:rsidR="00E72A82" w:rsidRDefault="00E72A82" w:rsidP="00E72A82">
      <w:pPr>
        <w:rPr>
          <w:rFonts w:ascii="Calibri" w:hAnsi="Calibri" w:cs="Arial"/>
          <w:spacing w:val="-3"/>
        </w:rPr>
      </w:pPr>
      <w:r>
        <w:rPr>
          <w:rFonts w:ascii="Calibri" w:hAnsi="Calibri" w:cs="Arial"/>
          <w:spacing w:val="-3"/>
        </w:rPr>
        <w:t>Il pourra être révisé dans les conditions prévues par les dispositions légales en vigueur</w:t>
      </w:r>
      <w:bookmarkStart w:id="34" w:name="_Hlk220596420"/>
      <w:r w:rsidR="009E6A50">
        <w:rPr>
          <w:rFonts w:ascii="Calibri" w:hAnsi="Calibri" w:cs="Arial"/>
          <w:spacing w:val="-3"/>
        </w:rPr>
        <w:t xml:space="preserve">, mais ne pourra pas être dénoncé. </w:t>
      </w:r>
      <w:bookmarkEnd w:id="34"/>
    </w:p>
    <w:p w14:paraId="2E95A044" w14:textId="3D3221A0" w:rsidR="00CE5E6C" w:rsidRDefault="00CE5E6C" w:rsidP="00E72A82">
      <w:pPr>
        <w:rPr>
          <w:rFonts w:ascii="Calibri" w:hAnsi="Calibri" w:cs="Arial"/>
          <w:spacing w:val="-3"/>
        </w:rPr>
      </w:pPr>
    </w:p>
    <w:p w14:paraId="1D9A5A06" w14:textId="740C0498" w:rsidR="00CE5E6C" w:rsidRDefault="00CE5E6C" w:rsidP="00CE5E6C">
      <w:pPr>
        <w:rPr>
          <w:rFonts w:cs="Arial"/>
          <w:szCs w:val="22"/>
        </w:rPr>
      </w:pPr>
      <w:r w:rsidRPr="007852CB">
        <w:rPr>
          <w:rFonts w:cs="Arial"/>
          <w:szCs w:val="22"/>
        </w:rPr>
        <w:t xml:space="preserve">Les </w:t>
      </w:r>
      <w:r>
        <w:rPr>
          <w:rFonts w:cs="Arial"/>
          <w:szCs w:val="22"/>
        </w:rPr>
        <w:t>P</w:t>
      </w:r>
      <w:r w:rsidRPr="007852CB">
        <w:rPr>
          <w:rFonts w:cs="Arial"/>
          <w:szCs w:val="22"/>
        </w:rPr>
        <w:t xml:space="preserve">arties conviennent de se réunir trois mois avant le terme du présent </w:t>
      </w:r>
      <w:r>
        <w:rPr>
          <w:rFonts w:cs="Arial"/>
          <w:szCs w:val="22"/>
        </w:rPr>
        <w:t>avenant</w:t>
      </w:r>
      <w:r w:rsidRPr="007852CB">
        <w:rPr>
          <w:rFonts w:cs="Arial"/>
          <w:szCs w:val="22"/>
        </w:rPr>
        <w:t xml:space="preserve"> en vue de son éventuel renouvellement. A défaut de renouvellement, l'a</w:t>
      </w:r>
      <w:r w:rsidR="00E73889">
        <w:rPr>
          <w:rFonts w:cs="Arial"/>
          <w:szCs w:val="22"/>
        </w:rPr>
        <w:t>venant</w:t>
      </w:r>
      <w:r w:rsidRPr="007852CB">
        <w:rPr>
          <w:rFonts w:cs="Arial"/>
          <w:szCs w:val="22"/>
        </w:rPr>
        <w:t> arrivé à terme cessera de produire ses effets.</w:t>
      </w:r>
    </w:p>
    <w:p w14:paraId="4740D78F" w14:textId="34381746" w:rsidR="00CE5E6C" w:rsidRDefault="00CE5E6C" w:rsidP="00E72A82">
      <w:pPr>
        <w:rPr>
          <w:rFonts w:ascii="Calibri" w:hAnsi="Calibri" w:cs="Arial"/>
          <w:spacing w:val="-3"/>
        </w:rPr>
      </w:pPr>
    </w:p>
    <w:p w14:paraId="4E8E9090" w14:textId="418F3985" w:rsidR="00F11F94" w:rsidRPr="0075485E" w:rsidRDefault="00CE5E6C" w:rsidP="00CE5E6C">
      <w:pPr>
        <w:pStyle w:val="texte"/>
        <w:outlineLvl w:val="0"/>
        <w:rPr>
          <w:rFonts w:ascii="Calibri" w:eastAsia="Times New Roman" w:hAnsi="Calibri"/>
          <w:b/>
          <w:bCs/>
          <w:spacing w:val="-3"/>
          <w:szCs w:val="24"/>
          <w:u w:val="single"/>
        </w:rPr>
      </w:pPr>
      <w:r>
        <w:rPr>
          <w:rFonts w:ascii="Calibri" w:hAnsi="Calibri"/>
          <w:b/>
          <w:bCs/>
          <w:spacing w:val="-3"/>
        </w:rPr>
        <w:t xml:space="preserve">ARTICLE </w:t>
      </w:r>
      <w:r w:rsidR="00D14BC1">
        <w:rPr>
          <w:rFonts w:ascii="Calibri" w:hAnsi="Calibri"/>
          <w:b/>
          <w:bCs/>
          <w:spacing w:val="-3"/>
        </w:rPr>
        <w:t>2</w:t>
      </w:r>
      <w:r w:rsidRPr="006F45C7">
        <w:rPr>
          <w:rFonts w:ascii="Calibri" w:hAnsi="Calibri"/>
          <w:b/>
          <w:bCs/>
          <w:spacing w:val="-3"/>
        </w:rPr>
        <w:t xml:space="preserve"> – </w:t>
      </w:r>
      <w:r>
        <w:rPr>
          <w:rFonts w:ascii="Calibri" w:hAnsi="Calibri"/>
          <w:b/>
          <w:bCs/>
          <w:spacing w:val="-3"/>
          <w:u w:val="single"/>
        </w:rPr>
        <w:t>SUIVI ET INTERPRETATION DE L’AVENANT</w:t>
      </w:r>
    </w:p>
    <w:p w14:paraId="1946C711" w14:textId="77777777" w:rsidR="00CE5E6C" w:rsidRPr="00995E7C" w:rsidRDefault="00CE5E6C" w:rsidP="00CE5E6C">
      <w:pPr>
        <w:rPr>
          <w:rFonts w:cs="Arial"/>
          <w:b/>
          <w:bCs/>
          <w:szCs w:val="22"/>
          <w:u w:val="single"/>
        </w:rPr>
      </w:pPr>
    </w:p>
    <w:p w14:paraId="4B4FA207" w14:textId="77777777" w:rsidR="00CE5E6C" w:rsidRPr="00995E7C" w:rsidRDefault="00CE5E6C" w:rsidP="00CE5E6C">
      <w:r w:rsidRPr="00995E7C">
        <w:t xml:space="preserve">Les </w:t>
      </w:r>
      <w:r>
        <w:t>P</w:t>
      </w:r>
      <w:r w:rsidRPr="00995E7C">
        <w:t>arties conviennent de se réunir dans les 15 jours ouvrés en cas de difficulté d’application du présent avenant.</w:t>
      </w:r>
    </w:p>
    <w:p w14:paraId="4907D1FD" w14:textId="77777777" w:rsidR="00CE5E6C" w:rsidRPr="00995E7C" w:rsidRDefault="00CE5E6C" w:rsidP="00CE5E6C"/>
    <w:p w14:paraId="4C0FC2E2" w14:textId="6CEDBA48" w:rsidR="00CE5E6C" w:rsidRPr="00995E7C" w:rsidRDefault="00CE5E6C" w:rsidP="00CE5E6C">
      <w:r w:rsidRPr="00995E7C">
        <w:t xml:space="preserve">Dans ce cadre, la commission d’application et d’interprétation est composée des membres de la commission </w:t>
      </w:r>
      <w:r w:rsidR="002D6FA0">
        <w:t>é</w:t>
      </w:r>
      <w:r w:rsidRPr="00995E7C">
        <w:t xml:space="preserve">galité </w:t>
      </w:r>
      <w:r w:rsidR="002D6FA0">
        <w:t>p</w:t>
      </w:r>
      <w:r w:rsidRPr="00995E7C">
        <w:t xml:space="preserve">rofessionnelle </w:t>
      </w:r>
      <w:r w:rsidR="002D6FA0">
        <w:t>entre les f</w:t>
      </w:r>
      <w:r w:rsidRPr="00995E7C">
        <w:t>emmes</w:t>
      </w:r>
      <w:r w:rsidR="002D6FA0">
        <w:t xml:space="preserve"> et les h</w:t>
      </w:r>
      <w:r w:rsidRPr="00995E7C">
        <w:t>ommes et de membres de la Direction</w:t>
      </w:r>
      <w:r>
        <w:t xml:space="preserve"> de la Société</w:t>
      </w:r>
      <w:r w:rsidRPr="00995E7C">
        <w:t>.</w:t>
      </w:r>
      <w:r>
        <w:t xml:space="preserve"> </w:t>
      </w:r>
      <w:r w:rsidRPr="00995E7C">
        <w:t xml:space="preserve">Elle se réunit une fois par an pour assurer le respect de l’application du présent </w:t>
      </w:r>
      <w:r>
        <w:t>avenant</w:t>
      </w:r>
      <w:r w:rsidRPr="00995E7C">
        <w:t xml:space="preserve"> et examiner le bilan annuel des plans d’action.</w:t>
      </w:r>
    </w:p>
    <w:p w14:paraId="13B42821" w14:textId="77777777" w:rsidR="00CE5E6C" w:rsidRPr="00995E7C" w:rsidRDefault="00CE5E6C" w:rsidP="00CE5E6C"/>
    <w:p w14:paraId="60B8E650" w14:textId="11A1744B" w:rsidR="00E72A82" w:rsidRPr="00D268AC" w:rsidRDefault="00E72A82" w:rsidP="00E72A82">
      <w:pPr>
        <w:pStyle w:val="texte"/>
        <w:outlineLvl w:val="0"/>
        <w:rPr>
          <w:rFonts w:ascii="Calibri" w:hAnsi="Calibri"/>
          <w:b/>
          <w:bCs/>
          <w:u w:val="single"/>
        </w:rPr>
      </w:pPr>
      <w:bookmarkStart w:id="35" w:name="_Toc1391225"/>
      <w:bookmarkStart w:id="36" w:name="_Toc221012555"/>
      <w:r>
        <w:rPr>
          <w:rFonts w:ascii="Calibri" w:hAnsi="Calibri"/>
          <w:b/>
          <w:bCs/>
        </w:rPr>
        <w:t xml:space="preserve">ARTICLE </w:t>
      </w:r>
      <w:r w:rsidR="00D14BC1">
        <w:rPr>
          <w:rFonts w:ascii="Calibri" w:hAnsi="Calibri"/>
          <w:b/>
          <w:bCs/>
        </w:rPr>
        <w:t>3</w:t>
      </w:r>
      <w:r w:rsidR="00D14BC1" w:rsidRPr="006F45C7">
        <w:rPr>
          <w:rFonts w:ascii="Calibri" w:hAnsi="Calibri"/>
          <w:b/>
          <w:bCs/>
        </w:rPr>
        <w:t> </w:t>
      </w:r>
      <w:r w:rsidRPr="006F45C7">
        <w:rPr>
          <w:rFonts w:ascii="Calibri" w:hAnsi="Calibri"/>
          <w:b/>
          <w:bCs/>
        </w:rPr>
        <w:t>–</w:t>
      </w:r>
      <w:r w:rsidRPr="00D268AC">
        <w:rPr>
          <w:rFonts w:ascii="Calibri" w:hAnsi="Calibri"/>
          <w:b/>
          <w:bCs/>
          <w:u w:val="single"/>
        </w:rPr>
        <w:t xml:space="preserve"> </w:t>
      </w:r>
      <w:r>
        <w:rPr>
          <w:rFonts w:ascii="Calibri" w:hAnsi="Calibri"/>
          <w:b/>
          <w:bCs/>
          <w:u w:val="single"/>
        </w:rPr>
        <w:t>DEPOT &amp; PUBLICITE DU PRESENT A</w:t>
      </w:r>
      <w:bookmarkEnd w:id="35"/>
      <w:r>
        <w:rPr>
          <w:rFonts w:ascii="Calibri" w:hAnsi="Calibri"/>
          <w:b/>
          <w:bCs/>
          <w:u w:val="single"/>
        </w:rPr>
        <w:t>VENANT</w:t>
      </w:r>
      <w:bookmarkEnd w:id="36"/>
    </w:p>
    <w:p w14:paraId="306869B3" w14:textId="69A6D019" w:rsidR="00E72A82" w:rsidRDefault="00E72A82" w:rsidP="00E72A82">
      <w:pPr>
        <w:pStyle w:val="texte"/>
        <w:rPr>
          <w:rFonts w:ascii="Calibri" w:hAnsi="Calibri"/>
        </w:rPr>
      </w:pPr>
    </w:p>
    <w:p w14:paraId="30ABBB50" w14:textId="6262E138" w:rsidR="00E72A82" w:rsidRPr="0090472E" w:rsidRDefault="002D6FA0" w:rsidP="002D6FA0">
      <w:pPr>
        <w:pStyle w:val="texte"/>
        <w:rPr>
          <w:rFonts w:ascii="Calibri" w:hAnsi="Calibri"/>
        </w:rPr>
      </w:pPr>
      <w:r w:rsidRPr="002B5C95">
        <w:rPr>
          <w:rFonts w:ascii="Calibri" w:hAnsi="Calibri"/>
        </w:rPr>
        <w:t>Le présent avenant sera notifié à l’ensemble des organisations syndicales représentatives au sein de la Société. De plus, c</w:t>
      </w:r>
      <w:r w:rsidR="00E72A82" w:rsidRPr="0090472E">
        <w:rPr>
          <w:rFonts w:ascii="Calibri" w:hAnsi="Calibri"/>
        </w:rPr>
        <w:t>onformément aux</w:t>
      </w:r>
      <w:r w:rsidR="00E72A82">
        <w:rPr>
          <w:rFonts w:ascii="Calibri" w:hAnsi="Calibri"/>
        </w:rPr>
        <w:t xml:space="preserve"> articles L.2231-6 et D.2231-4 et suivants du Code du travail, un exemplaire du présent </w:t>
      </w:r>
      <w:r w:rsidR="00E73889">
        <w:rPr>
          <w:rFonts w:ascii="Calibri" w:hAnsi="Calibri"/>
        </w:rPr>
        <w:t xml:space="preserve">avenant </w:t>
      </w:r>
      <w:r w:rsidR="00E72A82">
        <w:rPr>
          <w:rFonts w:ascii="Calibri" w:hAnsi="Calibri"/>
        </w:rPr>
        <w:t xml:space="preserve">sera déposé sur la plateforme de téléprocédure du ministère du travail dans sa version signée par les </w:t>
      </w:r>
      <w:r w:rsidR="00E459E7">
        <w:rPr>
          <w:rFonts w:ascii="Calibri" w:hAnsi="Calibri"/>
        </w:rPr>
        <w:t>P</w:t>
      </w:r>
      <w:r w:rsidR="00E72A82">
        <w:rPr>
          <w:rFonts w:ascii="Calibri" w:hAnsi="Calibri"/>
        </w:rPr>
        <w:t>arties ainsi que dans sa version anonymisée. Un exemplaire sera également déposé auprès du secrétariat greffe du conseil de prud’hommes du lieu de sa conclusion.</w:t>
      </w:r>
    </w:p>
    <w:p w14:paraId="473DCA3F" w14:textId="77777777" w:rsidR="00E72A82" w:rsidRPr="0090472E" w:rsidRDefault="00E72A82" w:rsidP="00E72A82">
      <w:pPr>
        <w:pStyle w:val="Corpsdetexte21"/>
        <w:spacing w:line="240" w:lineRule="auto"/>
        <w:rPr>
          <w:rFonts w:ascii="Calibri" w:hAnsi="Calibri" w:cs="Arial"/>
          <w:bCs/>
          <w:szCs w:val="22"/>
        </w:rPr>
      </w:pPr>
    </w:p>
    <w:p w14:paraId="2884B917" w14:textId="46F13220" w:rsidR="00E72A82" w:rsidRPr="0090472E" w:rsidRDefault="00E72A82" w:rsidP="00E72A82">
      <w:pPr>
        <w:rPr>
          <w:rFonts w:ascii="Calibri" w:hAnsi="Calibri" w:cs="Arial"/>
          <w:spacing w:val="-3"/>
        </w:rPr>
      </w:pPr>
      <w:r>
        <w:rPr>
          <w:rFonts w:ascii="Calibri" w:hAnsi="Calibri" w:cs="Arial"/>
          <w:spacing w:val="-3"/>
        </w:rPr>
        <w:t>Fait en 3</w:t>
      </w:r>
      <w:r w:rsidRPr="0090472E">
        <w:rPr>
          <w:rFonts w:ascii="Calibri" w:hAnsi="Calibri" w:cs="Arial"/>
          <w:spacing w:val="-3"/>
        </w:rPr>
        <w:t xml:space="preserve"> exemplaires originaux, à La Ferté Saint Aubin, le </w:t>
      </w:r>
      <w:r w:rsidR="002E04F1">
        <w:rPr>
          <w:rFonts w:ascii="Calibri" w:hAnsi="Calibri" w:cs="Arial"/>
          <w:spacing w:val="-3"/>
        </w:rPr>
        <w:t xml:space="preserve">26 </w:t>
      </w:r>
      <w:r w:rsidR="00367DBD">
        <w:rPr>
          <w:rFonts w:ascii="Calibri" w:hAnsi="Calibri" w:cs="Arial"/>
          <w:spacing w:val="-3"/>
        </w:rPr>
        <w:t xml:space="preserve">février </w:t>
      </w:r>
      <w:r w:rsidR="00282982">
        <w:rPr>
          <w:rFonts w:ascii="Calibri" w:hAnsi="Calibri" w:cs="Arial"/>
          <w:spacing w:val="-3"/>
        </w:rPr>
        <w:t>202</w:t>
      </w:r>
      <w:r w:rsidR="00367DBD">
        <w:rPr>
          <w:rFonts w:ascii="Calibri" w:hAnsi="Calibri" w:cs="Arial"/>
          <w:spacing w:val="-3"/>
        </w:rPr>
        <w:t>6</w:t>
      </w:r>
      <w:r>
        <w:rPr>
          <w:rFonts w:ascii="Calibri" w:hAnsi="Calibri" w:cs="Arial"/>
          <w:spacing w:val="-3"/>
        </w:rPr>
        <w:t>.</w:t>
      </w:r>
    </w:p>
    <w:p w14:paraId="06BD77E8" w14:textId="77777777" w:rsidR="00E72A82" w:rsidRDefault="00E72A82" w:rsidP="00E72A82">
      <w:pPr>
        <w:rPr>
          <w:rFonts w:ascii="Calibri" w:hAnsi="Calibri" w:cs="Arial"/>
          <w:spacing w:val="-3"/>
        </w:rPr>
      </w:pPr>
    </w:p>
    <w:p w14:paraId="2DADBCE0" w14:textId="77777777" w:rsidR="00E72A82" w:rsidRDefault="00E72A82" w:rsidP="00E72A82">
      <w:pPr>
        <w:ind w:firstLine="208"/>
        <w:rPr>
          <w:rFonts w:ascii="Calibri" w:hAnsi="Calibri"/>
          <w:spacing w:val="-3"/>
        </w:rPr>
      </w:pPr>
    </w:p>
    <w:p w14:paraId="7D339CB0" w14:textId="15F61117" w:rsidR="00E72A82" w:rsidRPr="00282982" w:rsidRDefault="00E72A82" w:rsidP="00E72A82">
      <w:pPr>
        <w:ind w:firstLine="208"/>
        <w:rPr>
          <w:rFonts w:ascii="Calibri" w:hAnsi="Calibri"/>
          <w:spacing w:val="-3"/>
        </w:rPr>
      </w:pPr>
      <w:r w:rsidRPr="00282982">
        <w:rPr>
          <w:rFonts w:ascii="Calibri" w:hAnsi="Calibri"/>
          <w:spacing w:val="-3"/>
        </w:rPr>
        <w:t xml:space="preserve">Pour la </w:t>
      </w:r>
      <w:r w:rsidR="00B32271">
        <w:rPr>
          <w:rFonts w:ascii="Calibri" w:hAnsi="Calibri"/>
          <w:spacing w:val="-3"/>
        </w:rPr>
        <w:t>société</w:t>
      </w:r>
      <w:r w:rsidRPr="00282982">
        <w:rPr>
          <w:rFonts w:ascii="Calibri" w:hAnsi="Calibri"/>
          <w:spacing w:val="-3"/>
        </w:rPr>
        <w:t xml:space="preserve"> JUNGHANS T2M </w:t>
      </w:r>
      <w:r w:rsidR="00B32271">
        <w:rPr>
          <w:rFonts w:ascii="Calibri" w:hAnsi="Calibri"/>
          <w:spacing w:val="-3"/>
        </w:rPr>
        <w:t>SAS</w:t>
      </w:r>
    </w:p>
    <w:p w14:paraId="400EF86F" w14:textId="0AE4BFA5" w:rsidR="00E72A82" w:rsidRPr="00282982" w:rsidRDefault="00E72A82" w:rsidP="00E72A82">
      <w:pPr>
        <w:ind w:left="284" w:hanging="76"/>
        <w:rPr>
          <w:rFonts w:ascii="Calibri" w:hAnsi="Calibri"/>
          <w:spacing w:val="-3"/>
        </w:rPr>
      </w:pPr>
      <w:r w:rsidRPr="00282982">
        <w:rPr>
          <w:rFonts w:ascii="Calibri" w:hAnsi="Calibri"/>
          <w:spacing w:val="-3"/>
        </w:rPr>
        <w:t xml:space="preserve">Représentée par </w:t>
      </w:r>
      <w:r w:rsidR="003448B0">
        <w:rPr>
          <w:rFonts w:ascii="Calibri" w:hAnsi="Calibri"/>
          <w:spacing w:val="-3"/>
        </w:rPr>
        <w:t>le</w:t>
      </w:r>
      <w:r w:rsidRPr="00282982">
        <w:rPr>
          <w:rFonts w:ascii="Calibri" w:hAnsi="Calibri"/>
          <w:spacing w:val="-3"/>
        </w:rPr>
        <w:t xml:space="preserve"> Président</w:t>
      </w:r>
    </w:p>
    <w:p w14:paraId="195D94C4" w14:textId="77777777" w:rsidR="00E72A82" w:rsidRPr="00282982" w:rsidRDefault="00E72A82" w:rsidP="00E72A8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ind w:left="284" w:hanging="76"/>
        <w:rPr>
          <w:rFonts w:ascii="Calibri" w:hAnsi="Calibri"/>
          <w:spacing w:val="-3"/>
        </w:rPr>
      </w:pPr>
    </w:p>
    <w:p w14:paraId="3620DFE5" w14:textId="77777777" w:rsidR="00E72A82" w:rsidRPr="00282982" w:rsidRDefault="00E72A82" w:rsidP="00E72A82">
      <w:pPr>
        <w:ind w:left="284" w:hanging="76"/>
        <w:rPr>
          <w:rFonts w:ascii="Calibri" w:hAnsi="Calibri"/>
        </w:rPr>
      </w:pPr>
    </w:p>
    <w:p w14:paraId="263A32FA" w14:textId="77777777" w:rsidR="00E72A82" w:rsidRPr="00282982" w:rsidRDefault="00E72A82" w:rsidP="00E72A82">
      <w:pPr>
        <w:ind w:left="284" w:hanging="76"/>
        <w:rPr>
          <w:rFonts w:ascii="Calibri" w:hAnsi="Calibri"/>
        </w:rPr>
      </w:pPr>
    </w:p>
    <w:p w14:paraId="21C2720B" w14:textId="77777777" w:rsidR="00E72A82" w:rsidRPr="00282982" w:rsidRDefault="00E72A82" w:rsidP="00E72A82">
      <w:pPr>
        <w:ind w:left="284" w:hanging="76"/>
        <w:rPr>
          <w:rFonts w:ascii="Calibri" w:hAnsi="Calibri"/>
        </w:rPr>
      </w:pPr>
    </w:p>
    <w:p w14:paraId="3B9DE5F0" w14:textId="2848518A" w:rsidR="00E72A82" w:rsidRPr="00282982" w:rsidRDefault="000E1C04" w:rsidP="00E72A82">
      <w:pPr>
        <w:ind w:left="284" w:hanging="76"/>
        <w:rPr>
          <w:rFonts w:ascii="Calibri" w:hAnsi="Calibri"/>
        </w:rPr>
      </w:pPr>
      <w:r>
        <w:rPr>
          <w:rFonts w:ascii="Calibri" w:hAnsi="Calibri"/>
        </w:rPr>
        <w:t>Pour l</w:t>
      </w:r>
      <w:r w:rsidR="006A1580">
        <w:rPr>
          <w:rFonts w:ascii="Calibri" w:hAnsi="Calibri"/>
        </w:rPr>
        <w:t>’</w:t>
      </w:r>
      <w:r>
        <w:rPr>
          <w:rFonts w:ascii="Calibri" w:hAnsi="Calibri"/>
        </w:rPr>
        <w:t>Organisation Syndicale Représentative</w:t>
      </w:r>
    </w:p>
    <w:p w14:paraId="6336C820" w14:textId="1B96BF07" w:rsidR="00282982" w:rsidRDefault="00E72A82" w:rsidP="002B5C95">
      <w:pPr>
        <w:ind w:left="284" w:hanging="76"/>
        <w:rPr>
          <w:rFonts w:ascii="Calibri" w:hAnsi="Calibri"/>
        </w:rPr>
        <w:sectPr w:rsidR="00282982" w:rsidSect="00352A85">
          <w:headerReference w:type="even" r:id="rId15"/>
          <w:headerReference w:type="default" r:id="rId16"/>
          <w:footerReference w:type="default" r:id="rId17"/>
          <w:headerReference w:type="first" r:id="rId18"/>
          <w:pgSz w:w="11918" w:h="16854" w:code="9"/>
          <w:pgMar w:top="899" w:right="1145" w:bottom="851" w:left="1134" w:header="720" w:footer="1043" w:gutter="0"/>
          <w:pgNumType w:start="2"/>
          <w:cols w:space="720"/>
          <w:noEndnote/>
          <w:docGrid w:linePitch="326"/>
        </w:sectPr>
      </w:pPr>
      <w:r w:rsidRPr="00282982">
        <w:rPr>
          <w:rFonts w:ascii="Calibri" w:hAnsi="Calibri"/>
        </w:rPr>
        <w:t>Pour la CFDT</w:t>
      </w:r>
      <w:r w:rsidR="000E1C04">
        <w:rPr>
          <w:rFonts w:ascii="Calibri" w:hAnsi="Calibri"/>
        </w:rPr>
        <w:t>, r</w:t>
      </w:r>
      <w:r w:rsidRPr="00282982">
        <w:rPr>
          <w:rFonts w:ascii="Calibri" w:hAnsi="Calibri"/>
        </w:rPr>
        <w:t xml:space="preserve">eprésentée par </w:t>
      </w:r>
      <w:r w:rsidR="003448B0">
        <w:rPr>
          <w:rFonts w:ascii="Calibri" w:hAnsi="Calibri"/>
        </w:rPr>
        <w:t>le</w:t>
      </w:r>
      <w:r w:rsidRPr="00282982">
        <w:rPr>
          <w:rFonts w:ascii="Calibri" w:hAnsi="Calibri"/>
        </w:rPr>
        <w:t xml:space="preserve"> Délégué Syndica</w:t>
      </w:r>
      <w:r w:rsidR="00282982">
        <w:rPr>
          <w:rFonts w:ascii="Calibri" w:hAnsi="Calibri"/>
        </w:rPr>
        <w:t>l</w:t>
      </w:r>
    </w:p>
    <w:p w14:paraId="73C3FF5A" w14:textId="2922FDF7" w:rsidR="00235742" w:rsidRDefault="00235742" w:rsidP="00C62B30">
      <w:pPr>
        <w:rPr>
          <w:rFonts w:asciiTheme="minorBidi" w:hAnsiTheme="minorBidi" w:cstheme="minorBidi"/>
          <w:b/>
          <w:color w:val="C4D600" w:themeColor="text2"/>
        </w:rPr>
      </w:pPr>
    </w:p>
    <w:p w14:paraId="58E1B543" w14:textId="1A609CB7" w:rsidR="0050535F" w:rsidRDefault="0050535F" w:rsidP="0050535F">
      <w:pPr>
        <w:pStyle w:val="Titre1"/>
        <w:framePr w:w="10037" w:wrap="around" w:hAnchor="page" w:x="856" w:y="234"/>
      </w:pPr>
      <w:bookmarkStart w:id="37" w:name="_Toc221012556"/>
      <w:r>
        <w:t>ANNEXE</w:t>
      </w:r>
      <w:r w:rsidR="001C006C">
        <w:t xml:space="preserve"> 1</w:t>
      </w:r>
      <w:r>
        <w:t> : LISTE DES INDICATEURS CHIFFRES</w:t>
      </w:r>
      <w:bookmarkEnd w:id="37"/>
    </w:p>
    <w:p w14:paraId="6F912D33" w14:textId="2EAA205A" w:rsidR="00235742" w:rsidRDefault="00235742" w:rsidP="00C62B30">
      <w:pPr>
        <w:rPr>
          <w:rFonts w:asciiTheme="minorBidi" w:hAnsiTheme="minorBidi" w:cstheme="minorBidi"/>
          <w:b/>
          <w:color w:val="C4D600" w:themeColor="text2"/>
        </w:rPr>
      </w:pPr>
    </w:p>
    <w:p w14:paraId="6B6A535E" w14:textId="50E43505" w:rsidR="00235742" w:rsidRDefault="00235742" w:rsidP="00C62B30">
      <w:pPr>
        <w:rPr>
          <w:rFonts w:asciiTheme="minorBidi" w:hAnsiTheme="minorBidi" w:cstheme="minorBidi"/>
          <w:b/>
          <w:color w:val="C4D600" w:themeColor="text2"/>
        </w:rPr>
      </w:pPr>
    </w:p>
    <w:tbl>
      <w:tblPr>
        <w:tblStyle w:val="Grilledutableau"/>
        <w:tblpPr w:leftFromText="141" w:rightFromText="141" w:vertAnchor="page" w:horzAnchor="margin" w:tblpXSpec="center" w:tblpY="3391"/>
        <w:tblW w:w="932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583"/>
        <w:gridCol w:w="4739"/>
      </w:tblGrid>
      <w:tr w:rsidR="00282982" w:rsidRPr="00B019E7" w14:paraId="293250B6" w14:textId="77777777" w:rsidTr="00282982">
        <w:tc>
          <w:tcPr>
            <w:tcW w:w="4583" w:type="dxa"/>
            <w:tcBorders>
              <w:top w:val="single" w:sz="12" w:space="0" w:color="242A75" w:themeColor="accent1"/>
              <w:left w:val="single" w:sz="12" w:space="0" w:color="242A75" w:themeColor="accent1"/>
              <w:bottom w:val="single" w:sz="12" w:space="0" w:color="242A75" w:themeColor="accent1"/>
              <w:right w:val="single" w:sz="12" w:space="0" w:color="242A75" w:themeColor="accent1"/>
            </w:tcBorders>
          </w:tcPr>
          <w:p w14:paraId="7442CD38" w14:textId="77777777" w:rsidR="00282982" w:rsidRPr="00235742" w:rsidRDefault="00282982" w:rsidP="00282982">
            <w:pPr>
              <w:tabs>
                <w:tab w:val="left" w:pos="1791"/>
              </w:tabs>
              <w:jc w:val="center"/>
              <w:rPr>
                <w:rFonts w:cstheme="minorBidi"/>
                <w:b/>
                <w:bCs/>
                <w:sz w:val="20"/>
                <w:szCs w:val="20"/>
              </w:rPr>
            </w:pPr>
            <w:r w:rsidRPr="00235742">
              <w:rPr>
                <w:rFonts w:cstheme="minorBidi"/>
                <w:b/>
                <w:bCs/>
                <w:sz w:val="20"/>
                <w:szCs w:val="20"/>
              </w:rPr>
              <w:t>Plans d’actions</w:t>
            </w:r>
          </w:p>
        </w:tc>
        <w:tc>
          <w:tcPr>
            <w:tcW w:w="4739" w:type="dxa"/>
            <w:tcBorders>
              <w:top w:val="single" w:sz="12" w:space="0" w:color="242A75" w:themeColor="accent1"/>
              <w:left w:val="single" w:sz="12" w:space="0" w:color="242A75" w:themeColor="accent1"/>
              <w:bottom w:val="single" w:sz="12" w:space="0" w:color="242A75" w:themeColor="accent1"/>
              <w:right w:val="single" w:sz="12" w:space="0" w:color="242A75" w:themeColor="accent1"/>
            </w:tcBorders>
          </w:tcPr>
          <w:p w14:paraId="41C7CDE3" w14:textId="77777777" w:rsidR="00282982" w:rsidRPr="00235742" w:rsidRDefault="00282982" w:rsidP="00282982">
            <w:pPr>
              <w:tabs>
                <w:tab w:val="left" w:pos="1791"/>
              </w:tabs>
              <w:jc w:val="center"/>
              <w:rPr>
                <w:rFonts w:cstheme="minorBidi"/>
                <w:b/>
                <w:bCs/>
                <w:sz w:val="20"/>
                <w:szCs w:val="20"/>
              </w:rPr>
            </w:pPr>
            <w:r w:rsidRPr="00235742">
              <w:rPr>
                <w:rFonts w:cstheme="minorBidi"/>
                <w:b/>
                <w:bCs/>
                <w:sz w:val="20"/>
                <w:szCs w:val="20"/>
              </w:rPr>
              <w:t>Indicateurs chiffrés</w:t>
            </w:r>
          </w:p>
        </w:tc>
      </w:tr>
      <w:tr w:rsidR="00282982" w:rsidRPr="002C6834" w14:paraId="738E3146" w14:textId="77777777" w:rsidTr="00282982">
        <w:tc>
          <w:tcPr>
            <w:tcW w:w="4583" w:type="dxa"/>
            <w:tcBorders>
              <w:top w:val="single" w:sz="12" w:space="0" w:color="242A75" w:themeColor="accent1"/>
              <w:left w:val="single" w:sz="12" w:space="0" w:color="242A75" w:themeColor="accent1"/>
              <w:bottom w:val="single" w:sz="12" w:space="0" w:color="242A75" w:themeColor="accent1"/>
              <w:right w:val="single" w:sz="12" w:space="0" w:color="242A75" w:themeColor="accent1"/>
            </w:tcBorders>
          </w:tcPr>
          <w:p w14:paraId="0A4F2864" w14:textId="137CC247" w:rsidR="00282982" w:rsidRPr="00235742" w:rsidRDefault="009D3B97" w:rsidP="00282982">
            <w:pPr>
              <w:tabs>
                <w:tab w:val="left" w:pos="1791"/>
              </w:tabs>
              <w:rPr>
                <w:rFonts w:cstheme="minorBidi"/>
                <w:sz w:val="20"/>
                <w:szCs w:val="20"/>
              </w:rPr>
            </w:pPr>
            <w:r>
              <w:rPr>
                <w:rFonts w:cstheme="minorBidi"/>
                <w:sz w:val="20"/>
                <w:szCs w:val="20"/>
              </w:rPr>
              <w:t>CHAPITRE 1</w:t>
            </w:r>
            <w:r w:rsidRPr="00235742">
              <w:rPr>
                <w:rFonts w:cstheme="minorBidi"/>
                <w:sz w:val="20"/>
                <w:szCs w:val="20"/>
              </w:rPr>
              <w:t xml:space="preserve"> : </w:t>
            </w:r>
            <w:r>
              <w:t>EMBAUCHE</w:t>
            </w:r>
          </w:p>
          <w:p w14:paraId="19CD48BE" w14:textId="77777777" w:rsidR="00282982" w:rsidRPr="00235742" w:rsidRDefault="00282982" w:rsidP="00282982">
            <w:pPr>
              <w:tabs>
                <w:tab w:val="left" w:pos="1791"/>
              </w:tabs>
              <w:rPr>
                <w:rFonts w:cstheme="minorBidi"/>
                <w:sz w:val="20"/>
                <w:szCs w:val="20"/>
              </w:rPr>
            </w:pPr>
          </w:p>
        </w:tc>
        <w:tc>
          <w:tcPr>
            <w:tcW w:w="4739" w:type="dxa"/>
            <w:tcBorders>
              <w:top w:val="single" w:sz="12" w:space="0" w:color="242A75" w:themeColor="accent1"/>
              <w:left w:val="single" w:sz="12" w:space="0" w:color="242A75" w:themeColor="accent1"/>
              <w:bottom w:val="single" w:sz="12" w:space="0" w:color="242A75" w:themeColor="accent1"/>
              <w:right w:val="single" w:sz="12" w:space="0" w:color="242A75" w:themeColor="accent1"/>
            </w:tcBorders>
          </w:tcPr>
          <w:p w14:paraId="3FF84E4D" w14:textId="77777777" w:rsidR="00081444" w:rsidRPr="00632A0C" w:rsidRDefault="00081444" w:rsidP="00081444">
            <w:pPr>
              <w:pStyle w:val="Paragraphedeliste"/>
              <w:numPr>
                <w:ilvl w:val="0"/>
                <w:numId w:val="6"/>
              </w:numPr>
              <w:ind w:right="252"/>
              <w:contextualSpacing/>
              <w:rPr>
                <w:rFonts w:cstheme="minorHAnsi"/>
              </w:rPr>
            </w:pPr>
            <w:r w:rsidRPr="009F330C">
              <w:rPr>
                <w:rFonts w:cstheme="minorHAnsi"/>
              </w:rPr>
              <w:t>Nombre</w:t>
            </w:r>
            <w:r>
              <w:rPr>
                <w:rFonts w:cstheme="minorHAnsi"/>
              </w:rPr>
              <w:t xml:space="preserve"> </w:t>
            </w:r>
            <w:r w:rsidRPr="001171B4">
              <w:rPr>
                <w:rFonts w:cstheme="minorHAnsi"/>
              </w:rPr>
              <w:t xml:space="preserve">d’embauche de femmes </w:t>
            </w:r>
            <w:r>
              <w:rPr>
                <w:rFonts w:cstheme="minorHAnsi"/>
              </w:rPr>
              <w:t>sur les postes</w:t>
            </w:r>
            <w:r w:rsidRPr="00632A0C">
              <w:rPr>
                <w:rFonts w:cstheme="minorHAnsi"/>
              </w:rPr>
              <w:t xml:space="preserve"> en </w:t>
            </w:r>
            <w:r>
              <w:rPr>
                <w:rFonts w:cstheme="minorHAnsi"/>
              </w:rPr>
              <w:t xml:space="preserve">contrat d’apprentissage et de professionnalisation </w:t>
            </w:r>
            <w:r w:rsidRPr="001171B4">
              <w:rPr>
                <w:rFonts w:cstheme="minorHAnsi"/>
              </w:rPr>
              <w:t>par année civile</w:t>
            </w:r>
            <w:r>
              <w:rPr>
                <w:rFonts w:cstheme="minorHAnsi"/>
              </w:rPr>
              <w:t xml:space="preserve"> </w:t>
            </w:r>
            <w:r w:rsidRPr="00632A0C">
              <w:rPr>
                <w:rFonts w:cstheme="minorHAnsi"/>
              </w:rPr>
              <w:t xml:space="preserve">; </w:t>
            </w:r>
          </w:p>
          <w:p w14:paraId="33E0B192" w14:textId="77777777" w:rsidR="00081444" w:rsidRPr="00632A0C" w:rsidRDefault="00081444" w:rsidP="00081444">
            <w:pPr>
              <w:pStyle w:val="Paragraphedeliste"/>
              <w:numPr>
                <w:ilvl w:val="0"/>
                <w:numId w:val="6"/>
              </w:numPr>
              <w:ind w:right="252"/>
              <w:contextualSpacing/>
              <w:rPr>
                <w:rFonts w:cstheme="minorHAnsi"/>
              </w:rPr>
            </w:pPr>
            <w:r w:rsidRPr="00632A0C">
              <w:rPr>
                <w:rFonts w:cstheme="minorHAnsi"/>
              </w:rPr>
              <w:t xml:space="preserve">Nombre </w:t>
            </w:r>
            <w:r w:rsidRPr="001171B4">
              <w:rPr>
                <w:rFonts w:cstheme="minorHAnsi"/>
              </w:rPr>
              <w:t>d’embauche</w:t>
            </w:r>
            <w:r>
              <w:rPr>
                <w:rFonts w:cstheme="minorHAnsi"/>
              </w:rPr>
              <w:t xml:space="preserve"> de</w:t>
            </w:r>
            <w:r w:rsidRPr="001171B4">
              <w:rPr>
                <w:rFonts w:cstheme="minorHAnsi"/>
              </w:rPr>
              <w:t xml:space="preserve"> </w:t>
            </w:r>
            <w:r w:rsidRPr="00632A0C">
              <w:rPr>
                <w:rFonts w:cstheme="minorHAnsi"/>
              </w:rPr>
              <w:t xml:space="preserve">femmes en contrat à durée indéterminée au terme de leur formation en en </w:t>
            </w:r>
            <w:r>
              <w:rPr>
                <w:rFonts w:cstheme="minorHAnsi"/>
              </w:rPr>
              <w:t>contrat d’apprentissage et de professionnalisation</w:t>
            </w:r>
            <w:r w:rsidRPr="00632A0C">
              <w:rPr>
                <w:rFonts w:cstheme="minorHAnsi"/>
              </w:rPr>
              <w:t xml:space="preserve"> ou de leur stage </w:t>
            </w:r>
            <w:r w:rsidRPr="001171B4">
              <w:rPr>
                <w:rFonts w:cstheme="minorHAnsi"/>
              </w:rPr>
              <w:t>par année civile</w:t>
            </w:r>
            <w:r w:rsidRPr="00632A0C" w:rsidDel="002C5B7E">
              <w:rPr>
                <w:rFonts w:cstheme="minorHAnsi"/>
              </w:rPr>
              <w:t xml:space="preserve"> </w:t>
            </w:r>
            <w:r w:rsidRPr="00632A0C">
              <w:rPr>
                <w:rFonts w:cstheme="minorHAnsi"/>
              </w:rPr>
              <w:t>;</w:t>
            </w:r>
          </w:p>
          <w:p w14:paraId="4E090076" w14:textId="67C91A99" w:rsidR="00081444" w:rsidRDefault="00081444" w:rsidP="00081444">
            <w:pPr>
              <w:pStyle w:val="Paragraphedeliste"/>
              <w:numPr>
                <w:ilvl w:val="0"/>
                <w:numId w:val="6"/>
              </w:numPr>
              <w:ind w:right="252"/>
              <w:contextualSpacing/>
              <w:rPr>
                <w:rFonts w:cstheme="minorHAnsi"/>
              </w:rPr>
            </w:pPr>
            <w:r w:rsidRPr="009F330C">
              <w:rPr>
                <w:rFonts w:cstheme="minorHAnsi"/>
              </w:rPr>
              <w:t>Nombre de jeunes accueillis dans le cadre des stages en distinguant le nombre d</w:t>
            </w:r>
            <w:r>
              <w:rPr>
                <w:rFonts w:cstheme="minorHAnsi"/>
              </w:rPr>
              <w:t>e femmes et le nombre d’hommes par année civile ;</w:t>
            </w:r>
          </w:p>
          <w:p w14:paraId="2743F648" w14:textId="77777777" w:rsidR="00081444" w:rsidRDefault="00081444" w:rsidP="00081444">
            <w:pPr>
              <w:pStyle w:val="Paragraphedeliste"/>
              <w:numPr>
                <w:ilvl w:val="0"/>
                <w:numId w:val="6"/>
              </w:numPr>
              <w:ind w:right="252"/>
              <w:contextualSpacing/>
              <w:rPr>
                <w:rFonts w:cstheme="minorHAnsi"/>
              </w:rPr>
            </w:pPr>
            <w:r>
              <w:rPr>
                <w:rFonts w:cstheme="minorHAnsi"/>
              </w:rPr>
              <w:t>N</w:t>
            </w:r>
            <w:r w:rsidRPr="00282982">
              <w:rPr>
                <w:rFonts w:cstheme="minorHAnsi"/>
              </w:rPr>
              <w:t>ombre d</w:t>
            </w:r>
            <w:r>
              <w:rPr>
                <w:rFonts w:cstheme="minorHAnsi"/>
              </w:rPr>
              <w:t xml:space="preserve">’embauche par année civile </w:t>
            </w:r>
            <w:r w:rsidRPr="00282982">
              <w:rPr>
                <w:rFonts w:cstheme="minorHAnsi"/>
              </w:rPr>
              <w:t xml:space="preserve">par </w:t>
            </w:r>
            <w:r>
              <w:rPr>
                <w:rFonts w:cstheme="minorHAnsi"/>
              </w:rPr>
              <w:t>catégorie</w:t>
            </w:r>
            <w:r w:rsidRPr="00282982">
              <w:rPr>
                <w:rFonts w:cstheme="minorHAnsi"/>
              </w:rPr>
              <w:t xml:space="preserve"> professionnelle</w:t>
            </w:r>
            <w:r>
              <w:rPr>
                <w:rFonts w:cstheme="minorHAnsi"/>
              </w:rPr>
              <w:t xml:space="preserve"> en distinguant les hommes et les femmes;</w:t>
            </w:r>
          </w:p>
          <w:p w14:paraId="290E5E4A" w14:textId="304C8714" w:rsidR="00081444" w:rsidRPr="00260122" w:rsidRDefault="00081444" w:rsidP="00260122">
            <w:pPr>
              <w:pStyle w:val="Paragraphedeliste"/>
              <w:numPr>
                <w:ilvl w:val="0"/>
                <w:numId w:val="6"/>
              </w:numPr>
              <w:ind w:right="252"/>
              <w:contextualSpacing/>
              <w:rPr>
                <w:rFonts w:cstheme="minorHAnsi"/>
              </w:rPr>
            </w:pPr>
            <w:r>
              <w:rPr>
                <w:rFonts w:cstheme="minorHAnsi"/>
              </w:rPr>
              <w:t>Nombre de femmes et d’homme dans l’effectif par catégorie professionnelle au 31 décembre de chaque année civile.</w:t>
            </w:r>
          </w:p>
          <w:p w14:paraId="0881B876" w14:textId="77777777" w:rsidR="00282982" w:rsidRPr="00235742" w:rsidRDefault="00282982" w:rsidP="00282982">
            <w:pPr>
              <w:ind w:right="252"/>
              <w:rPr>
                <w:rFonts w:cstheme="minorBidi"/>
                <w:sz w:val="20"/>
                <w:szCs w:val="20"/>
              </w:rPr>
            </w:pPr>
          </w:p>
        </w:tc>
      </w:tr>
      <w:tr w:rsidR="00282982" w:rsidRPr="002C6834" w14:paraId="5D0216A7" w14:textId="77777777" w:rsidTr="00282982">
        <w:trPr>
          <w:trHeight w:val="710"/>
        </w:trPr>
        <w:tc>
          <w:tcPr>
            <w:tcW w:w="4583" w:type="dxa"/>
            <w:tcBorders>
              <w:top w:val="single" w:sz="12" w:space="0" w:color="242A75" w:themeColor="accent1"/>
              <w:left w:val="single" w:sz="12" w:space="0" w:color="242A75" w:themeColor="accent1"/>
              <w:bottom w:val="single" w:sz="12" w:space="0" w:color="242A75" w:themeColor="accent1"/>
              <w:right w:val="single" w:sz="12" w:space="0" w:color="242A75" w:themeColor="accent1"/>
            </w:tcBorders>
          </w:tcPr>
          <w:p w14:paraId="3105434A" w14:textId="3E16711B" w:rsidR="00282982" w:rsidRPr="00235742" w:rsidRDefault="009D3B97" w:rsidP="00282982">
            <w:pPr>
              <w:tabs>
                <w:tab w:val="left" w:pos="1791"/>
              </w:tabs>
              <w:rPr>
                <w:rFonts w:cstheme="minorBidi"/>
                <w:sz w:val="20"/>
                <w:szCs w:val="20"/>
              </w:rPr>
            </w:pPr>
            <w:r>
              <w:rPr>
                <w:rFonts w:cstheme="minorBidi"/>
                <w:sz w:val="20"/>
                <w:szCs w:val="20"/>
              </w:rPr>
              <w:t xml:space="preserve">CHAPITRE </w:t>
            </w:r>
            <w:r w:rsidRPr="00235742">
              <w:rPr>
                <w:rFonts w:cstheme="minorBidi"/>
                <w:sz w:val="20"/>
                <w:szCs w:val="20"/>
              </w:rPr>
              <w:t>2</w:t>
            </w:r>
            <w:r>
              <w:rPr>
                <w:rFonts w:cstheme="minorBidi"/>
                <w:sz w:val="20"/>
                <w:szCs w:val="20"/>
              </w:rPr>
              <w:t> </w:t>
            </w:r>
            <w:r w:rsidRPr="00235742">
              <w:rPr>
                <w:rFonts w:cstheme="minorBidi"/>
                <w:sz w:val="20"/>
                <w:szCs w:val="20"/>
              </w:rPr>
              <w:t xml:space="preserve">: </w:t>
            </w:r>
            <w:r>
              <w:rPr>
                <w:rFonts w:cstheme="minorBidi"/>
                <w:sz w:val="20"/>
                <w:szCs w:val="20"/>
              </w:rPr>
              <w:t>FORMATION</w:t>
            </w:r>
          </w:p>
        </w:tc>
        <w:tc>
          <w:tcPr>
            <w:tcW w:w="4739" w:type="dxa"/>
            <w:tcBorders>
              <w:top w:val="single" w:sz="12" w:space="0" w:color="242A75" w:themeColor="accent1"/>
              <w:left w:val="single" w:sz="12" w:space="0" w:color="242A75" w:themeColor="accent1"/>
              <w:bottom w:val="single" w:sz="12" w:space="0" w:color="242A75" w:themeColor="accent1"/>
              <w:right w:val="single" w:sz="12" w:space="0" w:color="242A75" w:themeColor="accent1"/>
            </w:tcBorders>
          </w:tcPr>
          <w:p w14:paraId="6D5A0C2E" w14:textId="77777777" w:rsidR="00ED5414" w:rsidRPr="0022346A" w:rsidRDefault="00ED5414" w:rsidP="00ED5414">
            <w:pPr>
              <w:pStyle w:val="Paragraphedeliste"/>
              <w:numPr>
                <w:ilvl w:val="0"/>
                <w:numId w:val="6"/>
              </w:numPr>
              <w:rPr>
                <w:rFonts w:ascii="Calibri" w:hAnsi="Calibri"/>
                <w:bCs/>
                <w:spacing w:val="-3"/>
              </w:rPr>
            </w:pPr>
            <w:r>
              <w:rPr>
                <w:rFonts w:ascii="Calibri" w:hAnsi="Calibri"/>
                <w:bCs/>
                <w:spacing w:val="-3"/>
              </w:rPr>
              <w:t>Nombre</w:t>
            </w:r>
            <w:r w:rsidRPr="0022346A">
              <w:rPr>
                <w:rFonts w:ascii="Calibri" w:hAnsi="Calibri"/>
                <w:bCs/>
                <w:spacing w:val="-3"/>
              </w:rPr>
              <w:t xml:space="preserve"> de femmes </w:t>
            </w:r>
            <w:r>
              <w:rPr>
                <w:rFonts w:ascii="Calibri" w:hAnsi="Calibri"/>
                <w:bCs/>
                <w:spacing w:val="-3"/>
              </w:rPr>
              <w:t xml:space="preserve">et d’hommes ayant </w:t>
            </w:r>
            <w:r w:rsidRPr="0022346A">
              <w:rPr>
                <w:rFonts w:ascii="Calibri" w:hAnsi="Calibri"/>
                <w:bCs/>
                <w:spacing w:val="-3"/>
              </w:rPr>
              <w:t>suiv</w:t>
            </w:r>
            <w:r>
              <w:rPr>
                <w:rFonts w:ascii="Calibri" w:hAnsi="Calibri"/>
                <w:bCs/>
                <w:spacing w:val="-3"/>
              </w:rPr>
              <w:t>i</w:t>
            </w:r>
            <w:r w:rsidRPr="0022346A">
              <w:rPr>
                <w:rFonts w:ascii="Calibri" w:hAnsi="Calibri"/>
                <w:bCs/>
                <w:spacing w:val="-3"/>
              </w:rPr>
              <w:t xml:space="preserve"> au moins une formation par année civile</w:t>
            </w:r>
            <w:r>
              <w:rPr>
                <w:rFonts w:ascii="Calibri" w:hAnsi="Calibri"/>
                <w:bCs/>
                <w:spacing w:val="-3"/>
              </w:rPr>
              <w:t> ;</w:t>
            </w:r>
            <w:r w:rsidRPr="006C46A3">
              <w:rPr>
                <w:rFonts w:asciiTheme="minorBidi" w:hAnsiTheme="minorBidi" w:cstheme="minorBidi"/>
                <w:color w:val="C4D600" w:themeColor="text2"/>
              </w:rPr>
              <w:t xml:space="preserve">  </w:t>
            </w:r>
          </w:p>
          <w:p w14:paraId="6C6C6432" w14:textId="44DF04F0" w:rsidR="00081444" w:rsidRPr="00632A0C" w:rsidRDefault="00081444" w:rsidP="00081444">
            <w:pPr>
              <w:pStyle w:val="Paragraphedeliste"/>
              <w:numPr>
                <w:ilvl w:val="0"/>
                <w:numId w:val="6"/>
              </w:numPr>
            </w:pPr>
            <w:r>
              <w:t>Nombre d’</w:t>
            </w:r>
            <w:r w:rsidRPr="00632A0C">
              <w:t>heures de formations en distinguant les hommes et les femmes </w:t>
            </w:r>
            <w:r>
              <w:t xml:space="preserve">par année civile </w:t>
            </w:r>
            <w:r w:rsidRPr="00632A0C">
              <w:t>;</w:t>
            </w:r>
          </w:p>
          <w:p w14:paraId="154CB3E0" w14:textId="77777777" w:rsidR="00081444" w:rsidRPr="00632A0C" w:rsidRDefault="00081444" w:rsidP="00081444">
            <w:pPr>
              <w:pStyle w:val="Paragraphedeliste"/>
              <w:numPr>
                <w:ilvl w:val="0"/>
                <w:numId w:val="6"/>
              </w:numPr>
            </w:pPr>
            <w:r>
              <w:t>N</w:t>
            </w:r>
            <w:r w:rsidRPr="00632A0C">
              <w:t>ombre de personnes ayant bénéficié d’une formation longue et/ou diplômante en distinguant les hommes et les femmes</w:t>
            </w:r>
            <w:r>
              <w:t xml:space="preserve"> par année civile</w:t>
            </w:r>
            <w:r w:rsidRPr="00632A0C">
              <w:t>.</w:t>
            </w:r>
          </w:p>
          <w:p w14:paraId="31F34746" w14:textId="7DFDFB90" w:rsidR="00282982" w:rsidRPr="00235742" w:rsidRDefault="00282982" w:rsidP="00282982">
            <w:pPr>
              <w:tabs>
                <w:tab w:val="left" w:pos="1791"/>
              </w:tabs>
              <w:rPr>
                <w:rFonts w:cstheme="minorBidi"/>
                <w:sz w:val="20"/>
                <w:szCs w:val="20"/>
              </w:rPr>
            </w:pPr>
          </w:p>
        </w:tc>
      </w:tr>
      <w:tr w:rsidR="00282982" w:rsidRPr="002C6834" w14:paraId="4129190B" w14:textId="77777777" w:rsidTr="00282982">
        <w:trPr>
          <w:trHeight w:val="710"/>
        </w:trPr>
        <w:tc>
          <w:tcPr>
            <w:tcW w:w="4583" w:type="dxa"/>
            <w:tcBorders>
              <w:top w:val="single" w:sz="12" w:space="0" w:color="242A75" w:themeColor="accent1"/>
              <w:left w:val="single" w:sz="12" w:space="0" w:color="242A75" w:themeColor="accent1"/>
              <w:bottom w:val="single" w:sz="12" w:space="0" w:color="242A75" w:themeColor="accent1"/>
              <w:right w:val="single" w:sz="12" w:space="0" w:color="242A75" w:themeColor="accent1"/>
            </w:tcBorders>
          </w:tcPr>
          <w:p w14:paraId="342BF6C9" w14:textId="6412B905" w:rsidR="00282982" w:rsidRDefault="009D3B97" w:rsidP="00282982">
            <w:pPr>
              <w:tabs>
                <w:tab w:val="left" w:pos="1791"/>
              </w:tabs>
              <w:rPr>
                <w:rFonts w:cstheme="minorBidi"/>
                <w:sz w:val="20"/>
                <w:szCs w:val="20"/>
              </w:rPr>
            </w:pPr>
            <w:r>
              <w:rPr>
                <w:rFonts w:cstheme="minorBidi"/>
                <w:sz w:val="20"/>
                <w:szCs w:val="20"/>
              </w:rPr>
              <w:t xml:space="preserve">CHAPITRE 3 : </w:t>
            </w:r>
            <w:r>
              <w:t xml:space="preserve"> SECURITE ET SANTE AU TRAVAIL</w:t>
            </w:r>
            <w:r w:rsidR="00E10501">
              <w:t xml:space="preserve"> ET CONDITIONS DE TRAVAIL</w:t>
            </w:r>
            <w:r>
              <w:t> : AGISSEMENTS SEXISTES, HARCELEMENT SEXUEL ET VIOLENCES AU TRAVAIL FONDEES SUR LE SEXE, L’IDENTITE DE GENRE OU L’ORIENTATION SEXUELLE</w:t>
            </w:r>
          </w:p>
        </w:tc>
        <w:tc>
          <w:tcPr>
            <w:tcW w:w="4739" w:type="dxa"/>
            <w:tcBorders>
              <w:top w:val="single" w:sz="12" w:space="0" w:color="242A75" w:themeColor="accent1"/>
              <w:left w:val="single" w:sz="12" w:space="0" w:color="242A75" w:themeColor="accent1"/>
              <w:bottom w:val="single" w:sz="12" w:space="0" w:color="242A75" w:themeColor="accent1"/>
              <w:right w:val="single" w:sz="12" w:space="0" w:color="242A75" w:themeColor="accent1"/>
            </w:tcBorders>
          </w:tcPr>
          <w:p w14:paraId="70035605" w14:textId="77777777" w:rsidR="00081444" w:rsidRDefault="00081444" w:rsidP="00081444">
            <w:pPr>
              <w:pStyle w:val="Paragraphedeliste"/>
              <w:numPr>
                <w:ilvl w:val="0"/>
                <w:numId w:val="6"/>
              </w:numPr>
            </w:pPr>
            <w:r>
              <w:t>N</w:t>
            </w:r>
            <w:r w:rsidRPr="00632A0C">
              <w:t xml:space="preserve">ombre de </w:t>
            </w:r>
            <w:r>
              <w:t>salariés embauchés par année civile</w:t>
            </w:r>
            <w:r w:rsidRPr="00632A0C">
              <w:t xml:space="preserve"> ayant </w:t>
            </w:r>
            <w:r>
              <w:t>suivi le</w:t>
            </w:r>
            <w:r w:rsidRPr="00632A0C">
              <w:t xml:space="preserve"> </w:t>
            </w:r>
            <w:r w:rsidRPr="00B019E7">
              <w:t>e-learning « </w:t>
            </w:r>
            <w:r w:rsidRPr="00B019E7">
              <w:rPr>
                <w:i/>
              </w:rPr>
              <w:t>lutter contre le sexisme ordinaire en entreprise</w:t>
            </w:r>
            <w:r w:rsidRPr="00B019E7">
              <w:t> »</w:t>
            </w:r>
            <w:r>
              <w:t> ;</w:t>
            </w:r>
          </w:p>
          <w:p w14:paraId="4B07F4F4" w14:textId="279D2BF4" w:rsidR="00081444" w:rsidRDefault="00081444" w:rsidP="00081444">
            <w:pPr>
              <w:pStyle w:val="Paragraphedeliste"/>
              <w:numPr>
                <w:ilvl w:val="0"/>
                <w:numId w:val="6"/>
              </w:numPr>
            </w:pPr>
            <w:r>
              <w:t>N</w:t>
            </w:r>
            <w:r w:rsidRPr="00632A0C">
              <w:t xml:space="preserve">ombre de </w:t>
            </w:r>
            <w:r>
              <w:t>managers en situation d’encadrement d’équipe par année civile</w:t>
            </w:r>
            <w:r w:rsidRPr="00632A0C">
              <w:t xml:space="preserve"> ayant </w:t>
            </w:r>
            <w:r>
              <w:t>suivi le</w:t>
            </w:r>
            <w:r w:rsidRPr="00632A0C">
              <w:t xml:space="preserve"> </w:t>
            </w:r>
            <w:r w:rsidRPr="00B019E7">
              <w:t xml:space="preserve">e-learning </w:t>
            </w:r>
            <w:r w:rsidRPr="00282982">
              <w:t>« </w:t>
            </w:r>
            <w:r w:rsidRPr="00282982">
              <w:rPr>
                <w:i/>
              </w:rPr>
              <w:t>lutter contre le sexisme ordinaire en entreprise</w:t>
            </w:r>
            <w:r w:rsidRPr="00282982">
              <w:t> »</w:t>
            </w:r>
            <w:r>
              <w:t xml:space="preserve"> par année civile</w:t>
            </w:r>
            <w:r w:rsidR="009D3B97">
              <w:t> ;</w:t>
            </w:r>
          </w:p>
          <w:p w14:paraId="736304F1" w14:textId="48A120D1" w:rsidR="00081444" w:rsidRPr="00632A0C" w:rsidRDefault="00081444" w:rsidP="00260122">
            <w:pPr>
              <w:pStyle w:val="Paragraphedeliste"/>
              <w:numPr>
                <w:ilvl w:val="0"/>
                <w:numId w:val="6"/>
              </w:numPr>
            </w:pPr>
            <w:r>
              <w:t>N</w:t>
            </w:r>
            <w:r w:rsidRPr="00632A0C">
              <w:t xml:space="preserve">ombre </w:t>
            </w:r>
            <w:r>
              <w:t xml:space="preserve">d’alertes de </w:t>
            </w:r>
            <w:r w:rsidRPr="00B019E7">
              <w:t xml:space="preserve">salariés qui s’estiment victimes d’agissements sexistes, de harcèlement sexuel ou de </w:t>
            </w:r>
            <w:r w:rsidRPr="00B019E7">
              <w:lastRenderedPageBreak/>
              <w:t xml:space="preserve">violences au travail et/ou les témoins de telles situations </w:t>
            </w:r>
            <w:r>
              <w:t>par année civile.</w:t>
            </w:r>
          </w:p>
          <w:p w14:paraId="037BD864" w14:textId="1E6B2D43" w:rsidR="00282982" w:rsidRPr="00235742" w:rsidRDefault="00282982" w:rsidP="00282982">
            <w:pPr>
              <w:tabs>
                <w:tab w:val="left" w:pos="1791"/>
              </w:tabs>
              <w:rPr>
                <w:rFonts w:cstheme="minorBidi"/>
                <w:sz w:val="20"/>
                <w:szCs w:val="20"/>
              </w:rPr>
            </w:pPr>
          </w:p>
        </w:tc>
      </w:tr>
      <w:tr w:rsidR="00282982" w:rsidRPr="002C6834" w14:paraId="485B0ACF" w14:textId="77777777" w:rsidTr="00282982">
        <w:tc>
          <w:tcPr>
            <w:tcW w:w="4583" w:type="dxa"/>
            <w:tcBorders>
              <w:top w:val="single" w:sz="12" w:space="0" w:color="242A75" w:themeColor="accent1"/>
              <w:left w:val="single" w:sz="12" w:space="0" w:color="242A75" w:themeColor="accent1"/>
              <w:bottom w:val="single" w:sz="12" w:space="0" w:color="242A75" w:themeColor="accent1"/>
              <w:right w:val="single" w:sz="12" w:space="0" w:color="242A75" w:themeColor="accent1"/>
            </w:tcBorders>
          </w:tcPr>
          <w:p w14:paraId="60B294FC" w14:textId="10B41EFC" w:rsidR="00081444" w:rsidRPr="00235742" w:rsidRDefault="009D3B97" w:rsidP="00081444">
            <w:pPr>
              <w:tabs>
                <w:tab w:val="left" w:pos="1791"/>
              </w:tabs>
              <w:rPr>
                <w:rFonts w:cstheme="minorBidi"/>
                <w:sz w:val="20"/>
                <w:szCs w:val="20"/>
              </w:rPr>
            </w:pPr>
            <w:r>
              <w:rPr>
                <w:rFonts w:cstheme="minorBidi"/>
                <w:sz w:val="20"/>
                <w:szCs w:val="20"/>
              </w:rPr>
              <w:lastRenderedPageBreak/>
              <w:t>CHAPITRE 4</w:t>
            </w:r>
            <w:r w:rsidRPr="00235742">
              <w:rPr>
                <w:rFonts w:cstheme="minorBidi"/>
                <w:sz w:val="20"/>
                <w:szCs w:val="20"/>
              </w:rPr>
              <w:t xml:space="preserve"> : </w:t>
            </w:r>
            <w:r>
              <w:rPr>
                <w:rFonts w:cstheme="minorBidi"/>
                <w:sz w:val="20"/>
                <w:szCs w:val="20"/>
              </w:rPr>
              <w:t>ARTICULATION ENTRE L’ACTIVITE PROFESSIONNELLE ET LA VIE PERSONNELLE ET FAMILIALE</w:t>
            </w:r>
            <w:r w:rsidR="00E10501">
              <w:rPr>
                <w:rFonts w:cstheme="minorBidi"/>
                <w:sz w:val="20"/>
                <w:szCs w:val="20"/>
              </w:rPr>
              <w:t xml:space="preserve"> ET CONDITIONS DE TRAVAIL</w:t>
            </w:r>
          </w:p>
        </w:tc>
        <w:tc>
          <w:tcPr>
            <w:tcW w:w="4739" w:type="dxa"/>
            <w:tcBorders>
              <w:top w:val="single" w:sz="12" w:space="0" w:color="242A75" w:themeColor="accent1"/>
              <w:left w:val="single" w:sz="12" w:space="0" w:color="242A75" w:themeColor="accent1"/>
              <w:bottom w:val="single" w:sz="12" w:space="0" w:color="242A75" w:themeColor="accent1"/>
              <w:right w:val="single" w:sz="12" w:space="0" w:color="242A75" w:themeColor="accent1"/>
            </w:tcBorders>
          </w:tcPr>
          <w:p w14:paraId="413547D8" w14:textId="77777777" w:rsidR="00081444" w:rsidRDefault="00081444" w:rsidP="00081444">
            <w:pPr>
              <w:pStyle w:val="Paragraphedeliste"/>
              <w:numPr>
                <w:ilvl w:val="0"/>
                <w:numId w:val="16"/>
              </w:numPr>
            </w:pPr>
            <w:r>
              <w:t>N</w:t>
            </w:r>
            <w:r w:rsidRPr="00B019E7">
              <w:t xml:space="preserve">ombre de personnes ayant bénéficié d’un entretien </w:t>
            </w:r>
            <w:r>
              <w:t xml:space="preserve">professionnel au retour </w:t>
            </w:r>
            <w:r w:rsidRPr="00B019E7">
              <w:t>d’un congé maternité, d’adoption ou d’un congé parental d’éducation</w:t>
            </w:r>
            <w:r>
              <w:t> </w:t>
            </w:r>
            <w:r>
              <w:rPr>
                <w:rFonts w:ascii="Calibri" w:hAnsi="Calibri"/>
                <w:bCs/>
                <w:spacing w:val="-3"/>
              </w:rPr>
              <w:t>par année civile</w:t>
            </w:r>
            <w:r>
              <w:t>;</w:t>
            </w:r>
          </w:p>
          <w:p w14:paraId="3411FB37" w14:textId="77777777" w:rsidR="00081444" w:rsidRPr="0022346A" w:rsidRDefault="00081444" w:rsidP="00081444">
            <w:pPr>
              <w:numPr>
                <w:ilvl w:val="0"/>
                <w:numId w:val="16"/>
              </w:numPr>
            </w:pPr>
            <w:r>
              <w:t xml:space="preserve">Nombre </w:t>
            </w:r>
            <w:r w:rsidRPr="0022346A">
              <w:t xml:space="preserve">de personnes ayant bénéficié d’une formation au retour </w:t>
            </w:r>
            <w:r w:rsidRPr="00C3262F">
              <w:t>d’un congé maternité, d’adoption ou d’un congé parental d’éducation</w:t>
            </w:r>
            <w:r>
              <w:t xml:space="preserve"> </w:t>
            </w:r>
            <w:r>
              <w:rPr>
                <w:rFonts w:ascii="Calibri" w:hAnsi="Calibri"/>
                <w:bCs/>
                <w:spacing w:val="-3"/>
              </w:rPr>
              <w:t>par année civile</w:t>
            </w:r>
            <w:r>
              <w:t> </w:t>
            </w:r>
            <w:r>
              <w:rPr>
                <w:i/>
              </w:rPr>
              <w:t>;</w:t>
            </w:r>
          </w:p>
          <w:p w14:paraId="30DF4D57" w14:textId="340DEE79" w:rsidR="00081444" w:rsidRDefault="00081444" w:rsidP="00081444">
            <w:pPr>
              <w:pStyle w:val="Paragraphedeliste"/>
              <w:numPr>
                <w:ilvl w:val="0"/>
                <w:numId w:val="16"/>
              </w:numPr>
              <w:rPr>
                <w:rFonts w:ascii="Calibri" w:hAnsi="Calibri"/>
                <w:bCs/>
                <w:spacing w:val="-3"/>
              </w:rPr>
            </w:pPr>
            <w:r>
              <w:rPr>
                <w:rFonts w:ascii="Calibri" w:hAnsi="Calibri"/>
                <w:bCs/>
                <w:spacing w:val="-3"/>
              </w:rPr>
              <w:t>Nombre de salariés ayant accès au « Guide de la parentalité » par année civile</w:t>
            </w:r>
            <w:r w:rsidR="009D3B97">
              <w:rPr>
                <w:rFonts w:ascii="Calibri" w:hAnsi="Calibri"/>
                <w:bCs/>
                <w:spacing w:val="-3"/>
              </w:rPr>
              <w:t> ;</w:t>
            </w:r>
          </w:p>
          <w:p w14:paraId="19629B63" w14:textId="77777777" w:rsidR="00081444" w:rsidRDefault="00081444" w:rsidP="00081444">
            <w:pPr>
              <w:pStyle w:val="Paragraphedeliste"/>
              <w:numPr>
                <w:ilvl w:val="0"/>
                <w:numId w:val="16"/>
              </w:numPr>
            </w:pPr>
            <w:r>
              <w:t>N</w:t>
            </w:r>
            <w:r w:rsidRPr="00B019E7">
              <w:t>ombre de personnes ayant bénéficié d’un congé paternité et d’accueil de l’enfant</w:t>
            </w:r>
            <w:r>
              <w:t xml:space="preserve"> par année civile ;</w:t>
            </w:r>
          </w:p>
          <w:p w14:paraId="5B244471" w14:textId="2F262F15" w:rsidR="00081444" w:rsidRPr="00E350FF" w:rsidRDefault="00081444" w:rsidP="00081444">
            <w:pPr>
              <w:pStyle w:val="Paragraphedeliste"/>
              <w:numPr>
                <w:ilvl w:val="0"/>
                <w:numId w:val="16"/>
              </w:numPr>
              <w:rPr>
                <w:rFonts w:ascii="Calibri" w:hAnsi="Calibri"/>
                <w:bCs/>
                <w:spacing w:val="-3"/>
              </w:rPr>
            </w:pPr>
            <w:r>
              <w:t>N</w:t>
            </w:r>
            <w:r w:rsidRPr="00B019E7">
              <w:t xml:space="preserve">ombre de jours pris dans </w:t>
            </w:r>
            <w:r>
              <w:t>le</w:t>
            </w:r>
            <w:r w:rsidRPr="00B019E7">
              <w:t xml:space="preserve"> cadre d’un congé paternité et d’accueil de l’enfant</w:t>
            </w:r>
            <w:r>
              <w:t xml:space="preserve"> par année civile</w:t>
            </w:r>
            <w:r w:rsidR="009D3B97">
              <w:t> ;</w:t>
            </w:r>
          </w:p>
          <w:p w14:paraId="2B99A8CF" w14:textId="32578A67" w:rsidR="00081444" w:rsidRPr="00260122" w:rsidRDefault="00081444" w:rsidP="00260122">
            <w:pPr>
              <w:pStyle w:val="Paragraphedeliste"/>
              <w:numPr>
                <w:ilvl w:val="0"/>
                <w:numId w:val="16"/>
              </w:numPr>
            </w:pPr>
            <w:r>
              <w:t>N</w:t>
            </w:r>
            <w:r w:rsidRPr="00B019E7">
              <w:t xml:space="preserve">ombre de </w:t>
            </w:r>
            <w:r w:rsidRPr="0022346A">
              <w:t xml:space="preserve">salarié ayant suivi le e-learning sur la </w:t>
            </w:r>
            <w:r>
              <w:t>« </w:t>
            </w:r>
            <w:r w:rsidRPr="0022346A">
              <w:t>connexion maîtrisée</w:t>
            </w:r>
            <w:r>
              <w:t> » par année civile</w:t>
            </w:r>
            <w:r w:rsidRPr="0022346A">
              <w:t>.</w:t>
            </w:r>
          </w:p>
          <w:p w14:paraId="19EA30B3" w14:textId="1B173DB2" w:rsidR="00282982" w:rsidRPr="00235742" w:rsidRDefault="00282982" w:rsidP="00282982">
            <w:pPr>
              <w:tabs>
                <w:tab w:val="left" w:pos="1791"/>
              </w:tabs>
              <w:rPr>
                <w:rFonts w:cstheme="minorBidi"/>
                <w:sz w:val="20"/>
                <w:szCs w:val="20"/>
              </w:rPr>
            </w:pPr>
          </w:p>
        </w:tc>
      </w:tr>
      <w:tr w:rsidR="00081444" w:rsidRPr="002C6834" w14:paraId="284430C2" w14:textId="77777777" w:rsidTr="00282982">
        <w:tc>
          <w:tcPr>
            <w:tcW w:w="4583" w:type="dxa"/>
            <w:tcBorders>
              <w:top w:val="single" w:sz="12" w:space="0" w:color="242A75" w:themeColor="accent1"/>
              <w:left w:val="single" w:sz="12" w:space="0" w:color="242A75" w:themeColor="accent1"/>
              <w:bottom w:val="single" w:sz="12" w:space="0" w:color="242A75" w:themeColor="accent1"/>
              <w:right w:val="single" w:sz="12" w:space="0" w:color="242A75" w:themeColor="accent1"/>
            </w:tcBorders>
          </w:tcPr>
          <w:p w14:paraId="47F72416" w14:textId="483551A5" w:rsidR="00081444" w:rsidRDefault="009D3B97" w:rsidP="00081444">
            <w:pPr>
              <w:tabs>
                <w:tab w:val="left" w:pos="1791"/>
              </w:tabs>
              <w:rPr>
                <w:rFonts w:cstheme="minorBidi"/>
                <w:sz w:val="20"/>
                <w:szCs w:val="20"/>
              </w:rPr>
            </w:pPr>
            <w:r>
              <w:rPr>
                <w:rFonts w:cstheme="minorBidi"/>
                <w:sz w:val="20"/>
                <w:szCs w:val="20"/>
              </w:rPr>
              <w:t>CHAPITRE 5</w:t>
            </w:r>
            <w:r w:rsidRPr="00235742">
              <w:rPr>
                <w:rFonts w:cstheme="minorBidi"/>
                <w:sz w:val="20"/>
                <w:szCs w:val="20"/>
              </w:rPr>
              <w:t xml:space="preserve"> : </w:t>
            </w:r>
            <w:r>
              <w:t>REMUNERATION EFFECTIVE</w:t>
            </w:r>
          </w:p>
        </w:tc>
        <w:tc>
          <w:tcPr>
            <w:tcW w:w="4739" w:type="dxa"/>
            <w:tcBorders>
              <w:top w:val="single" w:sz="12" w:space="0" w:color="242A75" w:themeColor="accent1"/>
              <w:left w:val="single" w:sz="12" w:space="0" w:color="242A75" w:themeColor="accent1"/>
              <w:bottom w:val="single" w:sz="12" w:space="0" w:color="242A75" w:themeColor="accent1"/>
              <w:right w:val="single" w:sz="12" w:space="0" w:color="242A75" w:themeColor="accent1"/>
            </w:tcBorders>
          </w:tcPr>
          <w:p w14:paraId="7D8CDED9" w14:textId="0841D037" w:rsidR="006512BF" w:rsidRDefault="006512BF" w:rsidP="00292398">
            <w:pPr>
              <w:pStyle w:val="Paragraphedeliste"/>
              <w:numPr>
                <w:ilvl w:val="0"/>
                <w:numId w:val="16"/>
              </w:numPr>
            </w:pPr>
            <w:r>
              <w:t>Nombre de salariés à temps plein et à temps partiel au 31 décembre de chaque année civile ;</w:t>
            </w:r>
          </w:p>
          <w:p w14:paraId="385E9982" w14:textId="5AA81725" w:rsidR="00260122" w:rsidRDefault="00260122" w:rsidP="00292398">
            <w:pPr>
              <w:pStyle w:val="Paragraphedeliste"/>
              <w:numPr>
                <w:ilvl w:val="0"/>
                <w:numId w:val="16"/>
              </w:numPr>
            </w:pPr>
            <w:r>
              <w:t>Nombre de salariés à temps partiel et à temps plein ayant bénéficié d’une promotion par catégorie professionnelle par année civile ;</w:t>
            </w:r>
          </w:p>
          <w:p w14:paraId="1D51CEA4" w14:textId="4912A9FB" w:rsidR="009D3B97" w:rsidRDefault="009D3B97" w:rsidP="00292398">
            <w:pPr>
              <w:pStyle w:val="Paragraphedeliste"/>
              <w:numPr>
                <w:ilvl w:val="0"/>
                <w:numId w:val="16"/>
              </w:numPr>
            </w:pPr>
            <w:r>
              <w:t xml:space="preserve">Augmentation </w:t>
            </w:r>
            <w:r w:rsidRPr="00B019E7">
              <w:t>moyen</w:t>
            </w:r>
            <w:r>
              <w:t>ne</w:t>
            </w:r>
            <w:r w:rsidRPr="00B019E7">
              <w:t xml:space="preserve"> </w:t>
            </w:r>
            <w:r>
              <w:t xml:space="preserve">par année civile des salariés à temps partiel et à temps plein </w:t>
            </w:r>
            <w:r w:rsidRPr="00B019E7">
              <w:t>par catégorie professionnelle</w:t>
            </w:r>
            <w:r w:rsidR="00260122">
              <w:t> ;</w:t>
            </w:r>
          </w:p>
          <w:p w14:paraId="53EFFA7C" w14:textId="77777777" w:rsidR="00260122" w:rsidRDefault="00260122" w:rsidP="00292398">
            <w:pPr>
              <w:pStyle w:val="Paragraphedeliste"/>
              <w:numPr>
                <w:ilvl w:val="0"/>
                <w:numId w:val="16"/>
              </w:numPr>
            </w:pPr>
            <w:r>
              <w:t>Nombre de femmes ayant été augmenté au cours ou au retour d’un congé maternité par année civile par catégorie professionnelle ;</w:t>
            </w:r>
          </w:p>
          <w:p w14:paraId="6D531CB3" w14:textId="77777777" w:rsidR="009D3B97" w:rsidRDefault="009D3B97" w:rsidP="00292398">
            <w:pPr>
              <w:pStyle w:val="Paragraphedeliste"/>
              <w:numPr>
                <w:ilvl w:val="0"/>
                <w:numId w:val="16"/>
              </w:numPr>
            </w:pPr>
            <w:r>
              <w:t xml:space="preserve">Augmentation </w:t>
            </w:r>
            <w:r w:rsidRPr="00B019E7">
              <w:t>moyen</w:t>
            </w:r>
            <w:r>
              <w:t>ne</w:t>
            </w:r>
            <w:r w:rsidRPr="00B019E7">
              <w:t xml:space="preserve"> </w:t>
            </w:r>
            <w:r>
              <w:t xml:space="preserve">des femmes au retour </w:t>
            </w:r>
            <w:r w:rsidRPr="00B019E7">
              <w:t>d’un congé maternité</w:t>
            </w:r>
            <w:r>
              <w:t> </w:t>
            </w:r>
            <w:r>
              <w:rPr>
                <w:rFonts w:ascii="Calibri" w:hAnsi="Calibri"/>
                <w:bCs/>
                <w:spacing w:val="-3"/>
              </w:rPr>
              <w:t>par année civile</w:t>
            </w:r>
            <w:r w:rsidRPr="00B019E7">
              <w:t xml:space="preserve"> par catégorie professionnelle</w:t>
            </w:r>
            <w:r>
              <w:t xml:space="preserve"> ;</w:t>
            </w:r>
          </w:p>
          <w:p w14:paraId="74195D8E" w14:textId="77777777" w:rsidR="0002763A" w:rsidRDefault="0002763A" w:rsidP="0002763A">
            <w:pPr>
              <w:pStyle w:val="Paragraphedeliste"/>
              <w:numPr>
                <w:ilvl w:val="0"/>
                <w:numId w:val="17"/>
              </w:numPr>
            </w:pPr>
            <w:r w:rsidRPr="0022346A">
              <w:t>Suivi annuel de l’</w:t>
            </w:r>
            <w:r>
              <w:t>I</w:t>
            </w:r>
            <w:r w:rsidRPr="0022346A">
              <w:t>ndex de l’égalité professionnelle</w:t>
            </w:r>
            <w:r>
              <w:t xml:space="preserve"> ;</w:t>
            </w:r>
          </w:p>
          <w:p w14:paraId="0C26FA17" w14:textId="77777777" w:rsidR="0002763A" w:rsidRDefault="0002763A" w:rsidP="0002763A">
            <w:pPr>
              <w:pStyle w:val="Paragraphedeliste"/>
              <w:numPr>
                <w:ilvl w:val="0"/>
                <w:numId w:val="17"/>
              </w:numPr>
            </w:pPr>
            <w:r>
              <w:t>S</w:t>
            </w:r>
            <w:r w:rsidRPr="00B019E7">
              <w:t>alaires moyens à l’em</w:t>
            </w:r>
            <w:r>
              <w:t>bauche en distinguant entre les femmes et les hommes</w:t>
            </w:r>
            <w:r w:rsidRPr="00B019E7">
              <w:t xml:space="preserve"> par catégorie professionnelle</w:t>
            </w:r>
            <w:r>
              <w:t xml:space="preserve"> par année civile;</w:t>
            </w:r>
          </w:p>
          <w:p w14:paraId="4E54EE3D" w14:textId="77777777" w:rsidR="0002763A" w:rsidRDefault="0002763A" w:rsidP="0002763A">
            <w:pPr>
              <w:pStyle w:val="Paragraphedeliste"/>
              <w:numPr>
                <w:ilvl w:val="0"/>
                <w:numId w:val="17"/>
              </w:numPr>
            </w:pPr>
            <w:r w:rsidRPr="0022346A">
              <w:t>Ecarts de rémunération entre les femmes et les hommes</w:t>
            </w:r>
            <w:r>
              <w:t xml:space="preserve"> </w:t>
            </w:r>
            <w:r w:rsidRPr="00B019E7">
              <w:t>par catégorie professionnelle</w:t>
            </w:r>
            <w:r>
              <w:t xml:space="preserve"> par année civile ;</w:t>
            </w:r>
          </w:p>
          <w:p w14:paraId="2B44889B" w14:textId="77777777" w:rsidR="0002763A" w:rsidRDefault="0002763A" w:rsidP="0002763A">
            <w:pPr>
              <w:pStyle w:val="Paragraphedeliste"/>
              <w:numPr>
                <w:ilvl w:val="0"/>
                <w:numId w:val="17"/>
              </w:numPr>
            </w:pPr>
            <w:r>
              <w:lastRenderedPageBreak/>
              <w:t>E</w:t>
            </w:r>
            <w:r w:rsidR="00427CAC" w:rsidRPr="00427CAC">
              <w:t>cart dans la proportion de femmes et d’hommes augmentés</w:t>
            </w:r>
            <w:r w:rsidRPr="008C2DEA">
              <w:t xml:space="preserve"> </w:t>
            </w:r>
            <w:r w:rsidRPr="00B019E7">
              <w:t>par catégorie professionnelle</w:t>
            </w:r>
            <w:r>
              <w:t xml:space="preserve"> par année civile ;</w:t>
            </w:r>
          </w:p>
          <w:p w14:paraId="7F39721B" w14:textId="77777777" w:rsidR="0002763A" w:rsidRDefault="0002763A" w:rsidP="0002763A">
            <w:pPr>
              <w:pStyle w:val="Paragraphedeliste"/>
              <w:numPr>
                <w:ilvl w:val="0"/>
                <w:numId w:val="17"/>
              </w:numPr>
            </w:pPr>
            <w:r>
              <w:t>E</w:t>
            </w:r>
            <w:r w:rsidR="00427CAC" w:rsidRPr="00427CAC">
              <w:t xml:space="preserve">cart dans la proportion de femmes et d’hommes </w:t>
            </w:r>
            <w:r>
              <w:t>promus</w:t>
            </w:r>
            <w:r w:rsidRPr="008C2DEA">
              <w:t xml:space="preserve"> </w:t>
            </w:r>
            <w:r w:rsidRPr="00B019E7">
              <w:t>par catégorie professionnelle</w:t>
            </w:r>
            <w:r>
              <w:t xml:space="preserve"> par année civile ;</w:t>
            </w:r>
          </w:p>
          <w:p w14:paraId="59DB60CE" w14:textId="77777777" w:rsidR="0002763A" w:rsidRDefault="00427CAC" w:rsidP="0002763A">
            <w:pPr>
              <w:pStyle w:val="Paragraphedeliste"/>
              <w:numPr>
                <w:ilvl w:val="0"/>
                <w:numId w:val="17"/>
              </w:numPr>
            </w:pPr>
            <w:r w:rsidRPr="00427CAC">
              <w:t>Nombre de femmes parmi les dix salariés ayant perçu les plus hautes rémunération</w:t>
            </w:r>
            <w:r w:rsidR="0002763A">
              <w:t>s</w:t>
            </w:r>
            <w:r w:rsidRPr="00427CAC">
              <w:t xml:space="preserve"> de l’entreprise</w:t>
            </w:r>
            <w:r w:rsidR="0002763A">
              <w:t xml:space="preserve"> par année civile ; </w:t>
            </w:r>
          </w:p>
          <w:p w14:paraId="501DA75C" w14:textId="77777777" w:rsidR="0002763A" w:rsidRPr="00B019E7" w:rsidRDefault="0002763A" w:rsidP="0002763A">
            <w:pPr>
              <w:pStyle w:val="Paragraphedeliste"/>
              <w:numPr>
                <w:ilvl w:val="0"/>
                <w:numId w:val="17"/>
              </w:numPr>
            </w:pPr>
            <w:r>
              <w:t>Nombre de femmes ayant bénéficié du budget spécifique destiné aux actions prioritairement en faveur de la promotion et de l’augmentation des femmes par année civile.</w:t>
            </w:r>
          </w:p>
          <w:p w14:paraId="6F303A94" w14:textId="60202E5B" w:rsidR="0002763A" w:rsidRDefault="0002763A" w:rsidP="00AB4A9B"/>
        </w:tc>
      </w:tr>
    </w:tbl>
    <w:p w14:paraId="546EC6EF" w14:textId="1228079F" w:rsidR="00454322" w:rsidRDefault="00454322" w:rsidP="00480598">
      <w:pPr>
        <w:rPr>
          <w:rFonts w:ascii="Calibri" w:hAnsi="Calibri"/>
        </w:rPr>
      </w:pPr>
    </w:p>
    <w:p w14:paraId="2B7A268F" w14:textId="0ADE7663" w:rsidR="000C619F" w:rsidRDefault="008E689D" w:rsidP="008E689D">
      <w:pPr>
        <w:jc w:val="left"/>
        <w:rPr>
          <w:rFonts w:ascii="Calibri" w:hAnsi="Calibri"/>
        </w:rPr>
      </w:pPr>
      <w:r>
        <w:rPr>
          <w:rFonts w:ascii="Calibri" w:hAnsi="Calibri"/>
        </w:rPr>
        <w:br w:type="page"/>
      </w:r>
    </w:p>
    <w:p w14:paraId="7451C137" w14:textId="69EA7163" w:rsidR="000C619F" w:rsidRDefault="000C619F" w:rsidP="000C619F">
      <w:pPr>
        <w:pStyle w:val="Titre1"/>
        <w:framePr w:w="10037" w:wrap="around" w:hAnchor="page" w:x="856"/>
      </w:pPr>
      <w:bookmarkStart w:id="38" w:name="_Toc221012557"/>
      <w:r>
        <w:lastRenderedPageBreak/>
        <w:t>ANNEXE 2 : MESURES DE CORRECTION ET OBJECTIF DE PROGRESSION</w:t>
      </w:r>
      <w:bookmarkEnd w:id="38"/>
    </w:p>
    <w:p w14:paraId="35C8D2F5" w14:textId="79756881" w:rsidR="000C619F" w:rsidRDefault="000C619F" w:rsidP="00480598">
      <w:pPr>
        <w:rPr>
          <w:rFonts w:ascii="Calibri" w:hAnsi="Calibri"/>
        </w:rPr>
      </w:pPr>
    </w:p>
    <w:p w14:paraId="28371144" w14:textId="639E2B41" w:rsidR="00424AB5" w:rsidRPr="00802503" w:rsidRDefault="00424AB5" w:rsidP="00480598"/>
    <w:p w14:paraId="0AFB8109" w14:textId="7728DC32" w:rsidR="00424AB5" w:rsidRDefault="00B948CE" w:rsidP="00885418">
      <w:r>
        <w:t>L</w:t>
      </w:r>
      <w:r w:rsidR="00424AB5" w:rsidRPr="00802503">
        <w:t xml:space="preserve">a </w:t>
      </w:r>
      <w:r>
        <w:t>S</w:t>
      </w:r>
      <w:r w:rsidR="00424AB5" w:rsidRPr="00802503">
        <w:t xml:space="preserve">ociété a obtenu la note de </w:t>
      </w:r>
      <w:r w:rsidR="00CC7C5A">
        <w:t>66</w:t>
      </w:r>
      <w:r w:rsidR="00424AB5" w:rsidRPr="00802503">
        <w:t>/100 à l’Index Egalité professionnelle au titre de l’année 202</w:t>
      </w:r>
      <w:r>
        <w:t>5 :</w:t>
      </w:r>
    </w:p>
    <w:p w14:paraId="7F4EBD09" w14:textId="77777777" w:rsidR="00CC7C5A" w:rsidRPr="00802503" w:rsidRDefault="00CC7C5A" w:rsidP="00802503"/>
    <w:p w14:paraId="5FBF1573" w14:textId="2459BAC3" w:rsidR="00B948CE" w:rsidRDefault="00424AB5" w:rsidP="00B948CE">
      <w:pPr>
        <w:pStyle w:val="Paragraphedeliste"/>
        <w:numPr>
          <w:ilvl w:val="0"/>
          <w:numId w:val="24"/>
        </w:numPr>
      </w:pPr>
      <w:r w:rsidRPr="00802503">
        <w:t>Indicateur mesurant les écarts de rémunération : 3</w:t>
      </w:r>
      <w:r w:rsidR="00CC7C5A">
        <w:t>1</w:t>
      </w:r>
      <w:r w:rsidRPr="00802503">
        <w:t>/40</w:t>
      </w:r>
      <w:r w:rsidR="00CC7C5A">
        <w:t xml:space="preserve"> : </w:t>
      </w:r>
      <w:r w:rsidR="00CC7C5A" w:rsidRPr="00CC7C5A">
        <w:t>Ce déséquilibre s’explique par une proportion plus importante d’embauches de femmes au cours des derniers mois de l’année 202</w:t>
      </w:r>
      <w:r w:rsidR="00CC7C5A">
        <w:t>5</w:t>
      </w:r>
      <w:r w:rsidR="00797488">
        <w:t xml:space="preserve"> (19 femmes sur 53 embauches dont 9 sur le dernier trimestre de l’année 2025)</w:t>
      </w:r>
      <w:r w:rsidR="00CC7C5A" w:rsidRPr="00CC7C5A">
        <w:t xml:space="preserve">, le salaire des nouveaux embauchés </w:t>
      </w:r>
      <w:r w:rsidR="00CC7C5A">
        <w:t>étant nécessairement plus bas que celui des salariés ayant davantage d’ancienneté sur un même poste compte tenu de leur expérience valorisée</w:t>
      </w:r>
      <w:r w:rsidR="00CC7C5A" w:rsidRPr="00CC7C5A">
        <w:t>.</w:t>
      </w:r>
    </w:p>
    <w:p w14:paraId="5FF428C3" w14:textId="5A964003" w:rsidR="00CC7C5A" w:rsidRDefault="00424AB5" w:rsidP="00802503">
      <w:pPr>
        <w:pStyle w:val="Paragraphedeliste"/>
        <w:numPr>
          <w:ilvl w:val="0"/>
          <w:numId w:val="24"/>
        </w:numPr>
      </w:pPr>
      <w:r w:rsidRPr="00802503">
        <w:t>Indicateur mesurant</w:t>
      </w:r>
      <w:r w:rsidR="00CC7C5A">
        <w:t xml:space="preserve"> les</w:t>
      </w:r>
      <w:r w:rsidRPr="00802503">
        <w:t xml:space="preserve"> écarts de taux d’augmentations individuelles</w:t>
      </w:r>
      <w:r w:rsidR="00CC7C5A">
        <w:t>:</w:t>
      </w:r>
      <w:r w:rsidRPr="00802503">
        <w:t xml:space="preserve"> 25/35. </w:t>
      </w:r>
      <w:r w:rsidR="00CC7C5A" w:rsidRPr="00CC7C5A">
        <w:t>Ce déséquilibre s’explique par une proportion plus importante d’embauches de femmes au cours des derniers mois de l’année 202</w:t>
      </w:r>
      <w:r w:rsidR="00CC7C5A">
        <w:t>5</w:t>
      </w:r>
      <w:r w:rsidR="00CC7C5A" w:rsidRPr="00CC7C5A">
        <w:t>, le salaire des nouveaux embauchés n’évoluant que l’année suivant leur embauche</w:t>
      </w:r>
      <w:r w:rsidR="00797488">
        <w:t xml:space="preserve"> (cf. les 9 collaboratrices embauchées en fin d’année 2025 avec un salaire de base 2026)</w:t>
      </w:r>
      <w:r w:rsidR="00CC7C5A" w:rsidRPr="00CC7C5A">
        <w:t>.</w:t>
      </w:r>
    </w:p>
    <w:p w14:paraId="0D3E9D75" w14:textId="0046F76B" w:rsidR="005C2624" w:rsidRDefault="00424AB5" w:rsidP="005C2624">
      <w:pPr>
        <w:pStyle w:val="Paragraphedeliste"/>
        <w:numPr>
          <w:ilvl w:val="0"/>
          <w:numId w:val="24"/>
        </w:numPr>
      </w:pPr>
      <w:r w:rsidRPr="00802503">
        <w:t>Indicateur mesurant le pourcentage de salariées revenues de congé maternité pendant l’année de</w:t>
      </w:r>
      <w:r w:rsidR="00B948CE">
        <w:t xml:space="preserve"> </w:t>
      </w:r>
      <w:r w:rsidRPr="00802503">
        <w:t>référence et ayant bénéficié d’une augmentation à leur retour pendant cette même période, si des</w:t>
      </w:r>
      <w:r w:rsidR="00B948CE">
        <w:t xml:space="preserve"> </w:t>
      </w:r>
      <w:r w:rsidRPr="00802503">
        <w:t xml:space="preserve">augmentations sont intervenues durant la durée de leur congé: </w:t>
      </w:r>
      <w:r w:rsidR="00CC7C5A">
        <w:t>non calculable</w:t>
      </w:r>
    </w:p>
    <w:p w14:paraId="325808B8" w14:textId="79BC924E" w:rsidR="000C619F" w:rsidRDefault="00424AB5" w:rsidP="005C2624">
      <w:pPr>
        <w:pStyle w:val="Paragraphedeliste"/>
        <w:numPr>
          <w:ilvl w:val="0"/>
          <w:numId w:val="24"/>
        </w:numPr>
      </w:pPr>
      <w:r w:rsidRPr="00802503">
        <w:t>Indicateur mesurant le nombre de femmes dans les dix plus hautes rémunérations de l’entreprise</w:t>
      </w:r>
      <w:r w:rsidR="00CC7C5A">
        <w:t xml:space="preserve"> : </w:t>
      </w:r>
      <w:r w:rsidRPr="00802503">
        <w:t>0/10. La note maximale n’a pas été attribuée en raison</w:t>
      </w:r>
      <w:r w:rsidR="00C351AA">
        <w:t xml:space="preserve"> d’une absence de poste disponible à pourvoir</w:t>
      </w:r>
      <w:r w:rsidR="00797488">
        <w:t>, sur l’année 2025,</w:t>
      </w:r>
      <w:r w:rsidR="00C351AA">
        <w:t xml:space="preserve"> dans les dix plus hautes rémunérations, qui n’a donc pas permis d’étudier la possibilité d’y promouvoir la candidature de femmes</w:t>
      </w:r>
      <w:r w:rsidRPr="00802503">
        <w:t>.</w:t>
      </w:r>
    </w:p>
    <w:p w14:paraId="432057BA" w14:textId="577742DF" w:rsidR="00CC7C5A" w:rsidRDefault="00CC7C5A" w:rsidP="00CC7C5A"/>
    <w:p w14:paraId="5A70C1EE" w14:textId="792481CF" w:rsidR="009717A9" w:rsidRDefault="009717A9" w:rsidP="00424AB5">
      <w:r>
        <w:t>Dans ce contexte, la présente annexe p</w:t>
      </w:r>
      <w:r w:rsidRPr="00F2550F">
        <w:t>révoit les mesures devant permettre d’atteindre la note maximale à chaque indicateur de l’index</w:t>
      </w:r>
      <w:r>
        <w:t>, en fixant des objectifs de progression</w:t>
      </w:r>
      <w:r w:rsidR="00683D35">
        <w:t xml:space="preserve">, </w:t>
      </w:r>
      <w:r>
        <w:t>des mesures de correction</w:t>
      </w:r>
      <w:r w:rsidR="00683D35">
        <w:t xml:space="preserve"> et des mesures financières de rattrapage salariale</w:t>
      </w:r>
      <w:r>
        <w:t xml:space="preserve"> qui seront mis en œuvre au cours de l’année civile 2026. </w:t>
      </w:r>
    </w:p>
    <w:p w14:paraId="71D8BBAC" w14:textId="77777777" w:rsidR="009717A9" w:rsidRPr="00802503" w:rsidRDefault="009717A9" w:rsidP="00424AB5"/>
    <w:p w14:paraId="51452DEE" w14:textId="3A01A23B" w:rsidR="00424AB5" w:rsidRPr="00802503" w:rsidRDefault="00424AB5" w:rsidP="00802503">
      <w:pPr>
        <w:pStyle w:val="texte"/>
        <w:outlineLvl w:val="0"/>
        <w:rPr>
          <w:rFonts w:ascii="Calibri" w:hAnsi="Calibri"/>
          <w:b/>
          <w:bCs/>
          <w:spacing w:val="-3"/>
          <w:szCs w:val="24"/>
        </w:rPr>
      </w:pPr>
      <w:bookmarkStart w:id="39" w:name="_Toc221012558"/>
      <w:r w:rsidRPr="00802503">
        <w:rPr>
          <w:rFonts w:ascii="Calibri" w:eastAsia="Times New Roman" w:hAnsi="Calibri"/>
          <w:b/>
          <w:bCs/>
          <w:spacing w:val="-3"/>
          <w:szCs w:val="24"/>
        </w:rPr>
        <w:t>ARTI</w:t>
      </w:r>
      <w:r w:rsidR="00885418">
        <w:rPr>
          <w:rFonts w:ascii="Calibri" w:eastAsia="Times New Roman" w:hAnsi="Calibri"/>
          <w:b/>
          <w:bCs/>
          <w:spacing w:val="-3"/>
          <w:szCs w:val="24"/>
        </w:rPr>
        <w:t>C</w:t>
      </w:r>
      <w:r w:rsidRPr="00802503">
        <w:rPr>
          <w:rFonts w:ascii="Calibri" w:eastAsia="Times New Roman" w:hAnsi="Calibri"/>
          <w:b/>
          <w:bCs/>
          <w:spacing w:val="-3"/>
          <w:szCs w:val="24"/>
        </w:rPr>
        <w:t>LE 1 : OBJECTIFS DE PROGRESSION</w:t>
      </w:r>
      <w:bookmarkEnd w:id="39"/>
      <w:r w:rsidRPr="00802503">
        <w:rPr>
          <w:rFonts w:ascii="Calibri" w:eastAsia="Times New Roman" w:hAnsi="Calibri"/>
          <w:b/>
          <w:bCs/>
          <w:spacing w:val="-3"/>
          <w:szCs w:val="24"/>
        </w:rPr>
        <w:t xml:space="preserve"> </w:t>
      </w:r>
    </w:p>
    <w:p w14:paraId="7528A389" w14:textId="77777777" w:rsidR="00885418" w:rsidRDefault="00885418" w:rsidP="00885418"/>
    <w:p w14:paraId="4AA1ACA2" w14:textId="77777777" w:rsidR="005A4948" w:rsidRDefault="005A4948" w:rsidP="005A4948">
      <w:pPr>
        <w:rPr>
          <w:rFonts w:ascii="Calibri" w:hAnsi="Calibri"/>
          <w:bCs/>
          <w:spacing w:val="-3"/>
        </w:rPr>
      </w:pPr>
      <w:r>
        <w:t>Les Parties souhaitent qu’une p</w:t>
      </w:r>
      <w:r w:rsidRPr="009E25F6">
        <w:t xml:space="preserve">olitique </w:t>
      </w:r>
      <w:r>
        <w:t>s</w:t>
      </w:r>
      <w:r w:rsidRPr="009E25F6">
        <w:t xml:space="preserve">alariale </w:t>
      </w:r>
      <w:r w:rsidRPr="003A517D">
        <w:t>homogène entre les</w:t>
      </w:r>
      <w:r>
        <w:t xml:space="preserve"> </w:t>
      </w:r>
      <w:r w:rsidRPr="009E25F6">
        <w:t>femmes et les hommes</w:t>
      </w:r>
      <w:r>
        <w:t xml:space="preserve"> soit appliquée, ce qui se traduirait par :</w:t>
      </w:r>
    </w:p>
    <w:p w14:paraId="37689234" w14:textId="77777777" w:rsidR="005A4948" w:rsidRDefault="005A4948" w:rsidP="005A4948"/>
    <w:p w14:paraId="41BD9614" w14:textId="77777777" w:rsidR="005A4948" w:rsidRDefault="005A4948" w:rsidP="005A4948">
      <w:pPr>
        <w:pStyle w:val="Paragraphedeliste"/>
        <w:numPr>
          <w:ilvl w:val="0"/>
          <w:numId w:val="16"/>
        </w:numPr>
      </w:pPr>
      <w:r>
        <w:t>L’obtention d’une note d’au moins 40 / 40 à l’indicateur 1 (écarts de salaires moyens) dans le cadre de l’index égalité professionnelle ;</w:t>
      </w:r>
    </w:p>
    <w:p w14:paraId="21335828" w14:textId="77777777" w:rsidR="005A4948" w:rsidRDefault="005A4948" w:rsidP="005A4948">
      <w:pPr>
        <w:pStyle w:val="Paragraphedeliste"/>
        <w:numPr>
          <w:ilvl w:val="0"/>
          <w:numId w:val="16"/>
        </w:numPr>
      </w:pPr>
      <w:r>
        <w:t>L’obtention d’une note d’au moins 15 / 20 à l’indicateur 2 (é</w:t>
      </w:r>
      <w:r w:rsidRPr="00427CAC">
        <w:t>cart dans la proportion de femmes et d’hommes augmentés</w:t>
      </w:r>
      <w:r>
        <w:t>) dans le cadre de l’index égalité professionnelle ;</w:t>
      </w:r>
    </w:p>
    <w:p w14:paraId="49C9B6AB" w14:textId="77777777" w:rsidR="005A4948" w:rsidRDefault="005A4948" w:rsidP="005A4948">
      <w:pPr>
        <w:pStyle w:val="Paragraphedeliste"/>
        <w:numPr>
          <w:ilvl w:val="0"/>
          <w:numId w:val="16"/>
        </w:numPr>
      </w:pPr>
      <w:r>
        <w:t>L’obtention d’une note d’au moins 10 / 15 à l’indicateur 3 (é</w:t>
      </w:r>
      <w:r w:rsidRPr="00427CAC">
        <w:t xml:space="preserve">cart dans la proportion de femmes et d’hommes </w:t>
      </w:r>
      <w:r>
        <w:t>promus) dans le cadre de l’index égalité professionnelle ;</w:t>
      </w:r>
    </w:p>
    <w:p w14:paraId="5A71AA8B" w14:textId="22C99A64" w:rsidR="005A4948" w:rsidRDefault="005A4948" w:rsidP="005A4948">
      <w:pPr>
        <w:pStyle w:val="Paragraphedeliste"/>
        <w:numPr>
          <w:ilvl w:val="0"/>
          <w:numId w:val="16"/>
        </w:numPr>
      </w:pPr>
      <w:r>
        <w:t>L’obtention d’une note d’au moins 15 / 15 à l’indicateur 4 (augmentation – retour de congé maternité) dans le cadre de l’index égalité professionnelle</w:t>
      </w:r>
      <w:r w:rsidR="001C7099">
        <w:t xml:space="preserve"> s’il est calculable</w:t>
      </w:r>
      <w:r>
        <w:t xml:space="preserve">. </w:t>
      </w:r>
    </w:p>
    <w:p w14:paraId="55A869F7" w14:textId="77777777" w:rsidR="005A4948" w:rsidRDefault="005A4948" w:rsidP="005A4948">
      <w:pPr>
        <w:pStyle w:val="Paragraphedeliste"/>
        <w:numPr>
          <w:ilvl w:val="0"/>
          <w:numId w:val="16"/>
        </w:numPr>
      </w:pPr>
      <w:r>
        <w:t>L’obtention d’une note d’au moins 5 / 10 à l’indicateur 5 (</w:t>
      </w:r>
      <w:r w:rsidRPr="00427CAC">
        <w:t>Nombre de femmes parmi les dix salariés ayant perçu les plus hautes rémunération</w:t>
      </w:r>
      <w:r>
        <w:t>s</w:t>
      </w:r>
      <w:r w:rsidRPr="00427CAC">
        <w:t xml:space="preserve"> de l’entreprise</w:t>
      </w:r>
      <w:r>
        <w:t xml:space="preserve">) dans le cadre de l’index égalité professionnelle. </w:t>
      </w:r>
    </w:p>
    <w:p w14:paraId="71969807" w14:textId="3357C8EE" w:rsidR="00424AB5" w:rsidRDefault="00424AB5" w:rsidP="00424AB5"/>
    <w:p w14:paraId="027D5ED6" w14:textId="0E60F7E1" w:rsidR="00885418" w:rsidRPr="00F2550F" w:rsidRDefault="00885418" w:rsidP="00885418">
      <w:pPr>
        <w:pStyle w:val="texte"/>
        <w:outlineLvl w:val="0"/>
        <w:rPr>
          <w:rFonts w:ascii="Calibri" w:eastAsia="Times New Roman" w:hAnsi="Calibri"/>
          <w:b/>
          <w:bCs/>
          <w:spacing w:val="-3"/>
          <w:szCs w:val="24"/>
        </w:rPr>
      </w:pPr>
      <w:bookmarkStart w:id="40" w:name="_Toc221012559"/>
      <w:r w:rsidRPr="00F2550F">
        <w:rPr>
          <w:rFonts w:ascii="Calibri" w:eastAsia="Times New Roman" w:hAnsi="Calibri"/>
          <w:b/>
          <w:bCs/>
          <w:spacing w:val="-3"/>
          <w:szCs w:val="24"/>
        </w:rPr>
        <w:t>ARTI</w:t>
      </w:r>
      <w:r>
        <w:rPr>
          <w:rFonts w:ascii="Calibri" w:eastAsia="Times New Roman" w:hAnsi="Calibri"/>
          <w:b/>
          <w:bCs/>
          <w:spacing w:val="-3"/>
          <w:szCs w:val="24"/>
        </w:rPr>
        <w:t>C</w:t>
      </w:r>
      <w:r w:rsidRPr="00F2550F">
        <w:rPr>
          <w:rFonts w:ascii="Calibri" w:eastAsia="Times New Roman" w:hAnsi="Calibri"/>
          <w:b/>
          <w:bCs/>
          <w:spacing w:val="-3"/>
          <w:szCs w:val="24"/>
        </w:rPr>
        <w:t xml:space="preserve">LE </w:t>
      </w:r>
      <w:r>
        <w:rPr>
          <w:rFonts w:ascii="Calibri" w:eastAsia="Times New Roman" w:hAnsi="Calibri"/>
          <w:b/>
          <w:bCs/>
          <w:spacing w:val="-3"/>
          <w:szCs w:val="24"/>
        </w:rPr>
        <w:t>2</w:t>
      </w:r>
      <w:r w:rsidRPr="00F2550F">
        <w:rPr>
          <w:rFonts w:ascii="Calibri" w:eastAsia="Times New Roman" w:hAnsi="Calibri"/>
          <w:b/>
          <w:bCs/>
          <w:spacing w:val="-3"/>
          <w:szCs w:val="24"/>
        </w:rPr>
        <w:t xml:space="preserve"> : </w:t>
      </w:r>
      <w:r>
        <w:rPr>
          <w:rFonts w:ascii="Calibri" w:eastAsia="Times New Roman" w:hAnsi="Calibri"/>
          <w:b/>
          <w:bCs/>
          <w:spacing w:val="-3"/>
          <w:szCs w:val="24"/>
        </w:rPr>
        <w:t>MESURES DE CORRECTION</w:t>
      </w:r>
      <w:r w:rsidRPr="00F2550F">
        <w:rPr>
          <w:rFonts w:ascii="Calibri" w:eastAsia="Times New Roman" w:hAnsi="Calibri"/>
          <w:b/>
          <w:bCs/>
          <w:spacing w:val="-3"/>
          <w:szCs w:val="24"/>
        </w:rPr>
        <w:t xml:space="preserve"> </w:t>
      </w:r>
      <w:r w:rsidR="00683D35">
        <w:rPr>
          <w:rFonts w:ascii="Calibri" w:eastAsia="Times New Roman" w:hAnsi="Calibri"/>
          <w:b/>
          <w:bCs/>
          <w:spacing w:val="-3"/>
          <w:szCs w:val="24"/>
        </w:rPr>
        <w:t xml:space="preserve">ET </w:t>
      </w:r>
      <w:r w:rsidR="00683D35" w:rsidRPr="00683D35">
        <w:rPr>
          <w:rFonts w:ascii="Calibri" w:eastAsia="Times New Roman" w:hAnsi="Calibri"/>
          <w:b/>
          <w:bCs/>
          <w:spacing w:val="-3"/>
          <w:szCs w:val="24"/>
        </w:rPr>
        <w:t>MESURES FINANCIERES DE RATTRAPAGE SALARIAL</w:t>
      </w:r>
      <w:bookmarkEnd w:id="40"/>
    </w:p>
    <w:p w14:paraId="49C41599" w14:textId="685E22A9" w:rsidR="00885418" w:rsidRDefault="00885418" w:rsidP="00424AB5"/>
    <w:p w14:paraId="72D2ACE3" w14:textId="7B032B92" w:rsidR="00885418" w:rsidRDefault="00885418" w:rsidP="00885418">
      <w:r w:rsidRPr="00F2550F">
        <w:t>Au regard du résultat de l’index Egalité professionnelle de l’année 202</w:t>
      </w:r>
      <w:r>
        <w:t>5</w:t>
      </w:r>
      <w:r w:rsidRPr="00F2550F">
        <w:t>, la Direction des Ressources Humaines</w:t>
      </w:r>
      <w:r w:rsidR="00E62647">
        <w:t xml:space="preserve"> mettra en œuvre les mesures de correction suivantes</w:t>
      </w:r>
      <w:r>
        <w:t> :</w:t>
      </w:r>
    </w:p>
    <w:p w14:paraId="43AB8CFB" w14:textId="77777777" w:rsidR="001C7099" w:rsidRPr="00F2550F" w:rsidRDefault="001C7099" w:rsidP="00885418"/>
    <w:p w14:paraId="56AC302E" w14:textId="77777777" w:rsidR="007D0DB9" w:rsidRDefault="00885418" w:rsidP="00885418">
      <w:pPr>
        <w:pStyle w:val="Paragraphedeliste"/>
        <w:numPr>
          <w:ilvl w:val="0"/>
          <w:numId w:val="21"/>
        </w:numPr>
      </w:pPr>
      <w:r w:rsidRPr="00F2550F">
        <w:lastRenderedPageBreak/>
        <w:t>Continuer de porter une attention particulière à la répartition des augmentations de salaire entre</w:t>
      </w:r>
      <w:r>
        <w:t xml:space="preserve"> </w:t>
      </w:r>
      <w:r w:rsidRPr="00F2550F">
        <w:t>les femmes et les hommes, notamment lors de la politique salariale, afin d</w:t>
      </w:r>
      <w:r>
        <w:t>’</w:t>
      </w:r>
      <w:r w:rsidRPr="00F2550F">
        <w:t>absorber les écarts de</w:t>
      </w:r>
      <w:r>
        <w:t xml:space="preserve"> </w:t>
      </w:r>
      <w:r w:rsidRPr="00F2550F">
        <w:t xml:space="preserve">rémunération qui pourraient être constatés. </w:t>
      </w:r>
    </w:p>
    <w:p w14:paraId="334BC169" w14:textId="72B5C392" w:rsidR="007D0DB9" w:rsidRPr="00B019E7" w:rsidRDefault="007D0DB9" w:rsidP="007D0DB9">
      <w:pPr>
        <w:pStyle w:val="Paragraphedeliste"/>
        <w:numPr>
          <w:ilvl w:val="0"/>
          <w:numId w:val="21"/>
        </w:numPr>
      </w:pPr>
      <w:r>
        <w:t>Distribuer</w:t>
      </w:r>
      <w:r w:rsidRPr="00B019E7">
        <w:t xml:space="preserve"> un budget spécifique destiné aux actions prioritairement en fave</w:t>
      </w:r>
      <w:r>
        <w:t xml:space="preserve">ur de la promotion et de l’augmentation des femmes. </w:t>
      </w:r>
      <w:r w:rsidRPr="00B019E7">
        <w:t>Dans ce cadre, des moyens et actions pourront être proposés</w:t>
      </w:r>
      <w:r w:rsidR="004A406F">
        <w:t xml:space="preserve"> aux femmes</w:t>
      </w:r>
      <w:r w:rsidRPr="00B019E7">
        <w:t xml:space="preserve"> afin d’accompagner cette progression, ou leur permettre d’acquérir l’expérience nécessaire à cette évolution. Ce budget est également consacré à la régularisation des retards constatés dans toutes les catégories ou pour tous les niveaux. Ce budget spécifique sera négocié dans le cadre des Négociations Annuelles Obligatoires qui se tiennent chaque année au sein de la </w:t>
      </w:r>
      <w:r>
        <w:t>Société</w:t>
      </w:r>
      <w:r w:rsidRPr="00B019E7">
        <w:t xml:space="preserve">. </w:t>
      </w:r>
    </w:p>
    <w:p w14:paraId="788E8501" w14:textId="65F2F581" w:rsidR="00885418" w:rsidRPr="00F2550F" w:rsidRDefault="00885418" w:rsidP="00885418">
      <w:pPr>
        <w:pStyle w:val="Paragraphedeliste"/>
        <w:numPr>
          <w:ilvl w:val="0"/>
          <w:numId w:val="21"/>
        </w:numPr>
      </w:pPr>
      <w:r w:rsidRPr="00F2550F">
        <w:t>Examiner les éventuels écarts engendrés par les augmentations envisagées afin d’atteindre un</w:t>
      </w:r>
      <w:r>
        <w:t xml:space="preserve"> </w:t>
      </w:r>
      <w:r w:rsidRPr="00F2550F">
        <w:t>meilleur équilibre dans leur répartition en cohérence avec les performances individuelles et</w:t>
      </w:r>
      <w:r>
        <w:t xml:space="preserve"> </w:t>
      </w:r>
      <w:r w:rsidRPr="00F2550F">
        <w:t xml:space="preserve">collectives, dans le cadre de la politique salariale </w:t>
      </w:r>
      <w:r w:rsidR="008E6386">
        <w:t xml:space="preserve">décidée lors </w:t>
      </w:r>
      <w:r w:rsidRPr="00F2550F">
        <w:t>de l’année 202</w:t>
      </w:r>
      <w:r w:rsidR="00CB3A4F">
        <w:t>6</w:t>
      </w:r>
      <w:r w:rsidRPr="00F2550F">
        <w:t>.</w:t>
      </w:r>
    </w:p>
    <w:p w14:paraId="4B83D97E" w14:textId="320951EC" w:rsidR="00424AB5" w:rsidRPr="007F6C1F" w:rsidRDefault="00885418" w:rsidP="00DF2D46">
      <w:pPr>
        <w:pStyle w:val="Paragraphedeliste"/>
        <w:numPr>
          <w:ilvl w:val="0"/>
          <w:numId w:val="22"/>
        </w:numPr>
      </w:pPr>
      <w:r w:rsidRPr="00F2550F">
        <w:t>Poursuivr</w:t>
      </w:r>
      <w:r w:rsidR="00E62647">
        <w:t>e</w:t>
      </w:r>
      <w:r w:rsidRPr="00F2550F">
        <w:t>, après s’être assurée de l’absence d’écart de rémunération injustifié, les actions initiées</w:t>
      </w:r>
      <w:r>
        <w:t xml:space="preserve"> </w:t>
      </w:r>
      <w:r w:rsidRPr="00F2550F">
        <w:t>permettant de promouvoir les femmes aux plus hauts postes à responsabilité. Ces actions</w:t>
      </w:r>
      <w:r>
        <w:t xml:space="preserve"> </w:t>
      </w:r>
      <w:r w:rsidRPr="00F2550F">
        <w:t xml:space="preserve">consistent notamment à l’identification des profils de femmes à potentiel dans les </w:t>
      </w:r>
      <w:r w:rsidR="008E6386">
        <w:t>« </w:t>
      </w:r>
      <w:r w:rsidRPr="00F2550F">
        <w:t>peoples</w:t>
      </w:r>
      <w:r>
        <w:t xml:space="preserve"> </w:t>
      </w:r>
      <w:r w:rsidRPr="00F2550F">
        <w:t>reviews » afin d’anticiper des opportunités, au déploiement de programmes de mentorat.</w:t>
      </w:r>
      <w:r>
        <w:t xml:space="preserve"> </w:t>
      </w:r>
      <w:r w:rsidRPr="00F2550F">
        <w:t>L’ensemble de ces mesures doit permettre de favoriser plus largement l’accès des femmes aux plus</w:t>
      </w:r>
      <w:r>
        <w:t xml:space="preserve"> </w:t>
      </w:r>
      <w:r w:rsidRPr="00F2550F">
        <w:t>hautes responsabilités dans l’entreprise</w:t>
      </w:r>
      <w:r w:rsidR="001C7099">
        <w:t>, et particulièrement sur les postes des dix salariés percevant les plus hautes rémunérations de la Société</w:t>
      </w:r>
      <w:r w:rsidRPr="00F2550F">
        <w:t>.</w:t>
      </w:r>
    </w:p>
    <w:sectPr w:rsidR="00424AB5" w:rsidRPr="007F6C1F" w:rsidSect="00352A85">
      <w:footerReference w:type="default" r:id="rId19"/>
      <w:pgSz w:w="11918" w:h="16854" w:code="9"/>
      <w:pgMar w:top="899" w:right="1145" w:bottom="851" w:left="1134" w:header="720" w:footer="1043" w:gutter="0"/>
      <w:pgNumType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7196C" w14:textId="77777777" w:rsidR="00796349" w:rsidRDefault="00796349">
      <w:r>
        <w:separator/>
      </w:r>
    </w:p>
  </w:endnote>
  <w:endnote w:type="continuationSeparator" w:id="0">
    <w:p w14:paraId="0929BC16" w14:textId="77777777" w:rsidR="00796349" w:rsidRDefault="00796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90C5" w14:textId="77777777" w:rsidR="00E72A82" w:rsidRDefault="00E72A82">
    <w:pPr>
      <w:rPr>
        <w:sz w:val="16"/>
        <w:szCs w:val="16"/>
      </w:rPr>
    </w:pPr>
    <w:r>
      <w:rPr>
        <w:noProof/>
      </w:rPr>
      <mc:AlternateContent>
        <mc:Choice Requires="wps">
          <w:drawing>
            <wp:anchor distT="0" distB="0" distL="63500" distR="63500" simplePos="0" relativeHeight="251657728" behindDoc="0" locked="0" layoutInCell="0" allowOverlap="1" wp14:anchorId="749A7CA9" wp14:editId="65AD6404">
              <wp:simplePos x="0" y="0"/>
              <wp:positionH relativeFrom="page">
                <wp:posOffset>866775</wp:posOffset>
              </wp:positionH>
              <wp:positionV relativeFrom="paragraph">
                <wp:posOffset>0</wp:posOffset>
              </wp:positionV>
              <wp:extent cx="5928995" cy="177165"/>
              <wp:effectExtent l="0" t="0" r="5080" b="3810"/>
              <wp:wrapSquare wrapText="bothSides"/>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1771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CDEF65" w14:textId="77777777" w:rsidR="00E72A82" w:rsidRDefault="00E72A82">
                          <w:pPr>
                            <w:pStyle w:val="Pieddepage"/>
                            <w:tabs>
                              <w:tab w:val="left" w:pos="540"/>
                            </w:tabs>
                            <w:rPr>
                              <w:rFonts w:ascii="Arial" w:hAnsi="Arial"/>
                              <w:sz w:val="14"/>
                            </w:rPr>
                          </w:pPr>
                          <w:r>
                            <w:rPr>
                              <w:rFonts w:ascii="Arial" w:hAnsi="Arial"/>
                              <w:sz w:val="14"/>
                            </w:rPr>
                            <w:t>JUNGHANS T2M SAS AU CAPITAL DE 1 710 000 € - SIEGE SOCIAL : 45240 LA FERTE SAINT AUBIN - RCS ORLEANS 433 426 558</w:t>
                          </w:r>
                        </w:p>
                        <w:p w14:paraId="5765F00D" w14:textId="77777777" w:rsidR="00E72A82" w:rsidRDefault="00E72A82">
                          <w:pPr>
                            <w:keepNext/>
                            <w:keepLines/>
                            <w:tabs>
                              <w:tab w:val="right" w:pos="9182"/>
                            </w:tabs>
                            <w:ind w:left="72"/>
                            <w:rPr>
                              <w:rFonts w:ascii="Arial Narrow" w:hAnsi="Arial Narrow"/>
                              <w:i/>
                              <w:iCs/>
                              <w:spacing w:val="-2"/>
                              <w:sz w:val="18"/>
                              <w:szCs w:val="18"/>
                              <w:lang w:val="en-GB"/>
                            </w:rPr>
                          </w:pPr>
                          <w:r>
                            <w:rPr>
                              <w:rFonts w:ascii="Arial" w:hAnsi="Arial"/>
                              <w:sz w:val="14"/>
                              <w:lang w:val="en-GB"/>
                            </w:rPr>
                            <w:t>A Junghans Microtec GmbH / Diehl and Thales company</w:t>
                          </w:r>
                          <w:r>
                            <w:rPr>
                              <w:rFonts w:ascii="Arial Narrow" w:hAnsi="Arial Narrow"/>
                              <w:i/>
                              <w:iCs/>
                              <w:spacing w:val="-2"/>
                              <w:sz w:val="18"/>
                              <w:szCs w:val="18"/>
                              <w:lang w:val="en-GB"/>
                            </w:rPr>
                            <w:tab/>
                          </w:r>
                          <w:r>
                            <w:rPr>
                              <w:rFonts w:ascii="Arial Narrow" w:hAnsi="Arial Narrow"/>
                              <w:i/>
                              <w:iCs/>
                              <w:spacing w:val="-2"/>
                              <w:sz w:val="18"/>
                              <w:szCs w:val="18"/>
                            </w:rPr>
                            <w:fldChar w:fldCharType="begin"/>
                          </w:r>
                          <w:r>
                            <w:rPr>
                              <w:rFonts w:ascii="Arial Narrow" w:hAnsi="Arial Narrow"/>
                              <w:i/>
                              <w:iCs/>
                              <w:spacing w:val="-2"/>
                              <w:sz w:val="18"/>
                              <w:szCs w:val="18"/>
                              <w:lang w:val="en-GB"/>
                            </w:rPr>
                            <w:instrText xml:space="preserve"> PAGE </w:instrText>
                          </w:r>
                          <w:r>
                            <w:rPr>
                              <w:rFonts w:ascii="Arial Narrow" w:hAnsi="Arial Narrow"/>
                              <w:i/>
                              <w:iCs/>
                              <w:spacing w:val="-2"/>
                              <w:sz w:val="18"/>
                              <w:szCs w:val="18"/>
                            </w:rPr>
                            <w:fldChar w:fldCharType="separate"/>
                          </w:r>
                          <w:r>
                            <w:rPr>
                              <w:rFonts w:ascii="Arial Narrow" w:hAnsi="Arial Narrow"/>
                              <w:i/>
                              <w:iCs/>
                              <w:noProof/>
                              <w:spacing w:val="-2"/>
                              <w:sz w:val="18"/>
                              <w:szCs w:val="18"/>
                              <w:lang w:val="en-GB"/>
                            </w:rPr>
                            <w:t>6</w:t>
                          </w:r>
                          <w:r>
                            <w:rPr>
                              <w:rFonts w:ascii="Arial Narrow" w:hAnsi="Arial Narrow"/>
                              <w:i/>
                              <w:iCs/>
                              <w:spacing w:val="-2"/>
                              <w:sz w:val="18"/>
                              <w:szCs w:val="18"/>
                            </w:rPr>
                            <w:fldChar w:fldCharType="end"/>
                          </w:r>
                          <w:r>
                            <w:rPr>
                              <w:rFonts w:ascii="Arial Narrow" w:hAnsi="Arial Narrow"/>
                              <w:i/>
                              <w:iCs/>
                              <w:spacing w:val="-2"/>
                              <w:sz w:val="18"/>
                              <w:szCs w:val="18"/>
                              <w:lang w:val="en-GB"/>
                            </w:rPr>
                            <w:t xml:space="preserve"> / 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9A7CA9" id="_x0000_t202" coordsize="21600,21600" o:spt="202" path="m,l,21600r21600,l21600,xe">
              <v:stroke joinstyle="miter"/>
              <v:path gradientshapeok="t" o:connecttype="rect"/>
            </v:shapetype>
            <v:shape id="Text Box 1" o:spid="_x0000_s1027" type="#_x0000_t202" style="position:absolute;left:0;text-align:left;margin-left:68.25pt;margin-top:0;width:466.85pt;height:13.95pt;z-index:251657728;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" o:allowincell="f" stroked="f">
              <v:fill opacity="0"/>
              <v:textbox inset="0,0,0,0">
                <w:txbxContent>
                  <w:p w14:paraId="60CDEF65" w14:textId="77777777" w:rsidR="00E72A82" w:rsidRDefault="00E72A82">
                    <w:pPr>
                      <w:pStyle w:val="Pieddepage"/>
                      <w:tabs>
                        <w:tab w:val="left" w:pos="540"/>
                      </w:tabs>
                      <w:rPr>
                        <w:rFonts w:ascii="Arial" w:hAnsi="Arial"/>
                        <w:sz w:val="14"/>
                      </w:rPr>
                    </w:pPr>
                    <w:r>
                      <w:rPr>
                        <w:rFonts w:ascii="Arial" w:hAnsi="Arial"/>
                        <w:sz w:val="14"/>
                      </w:rPr>
                      <w:t>JUNGHANS T2M SAS AU CAPITAL DE 1 710 000 € - SIEGE SOCIAL : 45240 LA FERTE SAINT AUBIN - RCS ORLEANS 433 426 558</w:t>
                    </w:r>
                  </w:p>
                  <w:p w14:paraId="5765F00D" w14:textId="77777777" w:rsidR="00E72A82" w:rsidRDefault="00E72A82">
                    <w:pPr>
                      <w:keepNext/>
                      <w:keepLines/>
                      <w:tabs>
                        <w:tab w:val="right" w:pos="9182"/>
                      </w:tabs>
                      <w:ind w:left="72"/>
                      <w:rPr>
                        <w:rFonts w:ascii="Arial Narrow" w:hAnsi="Arial Narrow"/>
                        <w:i/>
                        <w:iCs/>
                        <w:spacing w:val="-2"/>
                        <w:sz w:val="18"/>
                        <w:szCs w:val="18"/>
                        <w:lang w:val="en-GB"/>
                      </w:rPr>
                    </w:pPr>
                    <w:r>
                      <w:rPr>
                        <w:rFonts w:ascii="Arial" w:hAnsi="Arial"/>
                        <w:sz w:val="14"/>
                        <w:lang w:val="en-GB"/>
                      </w:rPr>
                      <w:t>A Junghans Microtec GmbH / Diehl and Thales company</w:t>
                    </w:r>
                    <w:r>
                      <w:rPr>
                        <w:rFonts w:ascii="Arial Narrow" w:hAnsi="Arial Narrow"/>
                        <w:i/>
                        <w:iCs/>
                        <w:spacing w:val="-2"/>
                        <w:sz w:val="18"/>
                        <w:szCs w:val="18"/>
                        <w:lang w:val="en-GB"/>
                      </w:rPr>
                      <w:tab/>
                    </w:r>
                    <w:r>
                      <w:rPr>
                        <w:rFonts w:ascii="Arial Narrow" w:hAnsi="Arial Narrow"/>
                        <w:i/>
                        <w:iCs/>
                        <w:spacing w:val="-2"/>
                        <w:sz w:val="18"/>
                        <w:szCs w:val="18"/>
                      </w:rPr>
                      <w:fldChar w:fldCharType="begin"/>
                    </w:r>
                    <w:r>
                      <w:rPr>
                        <w:rFonts w:ascii="Arial Narrow" w:hAnsi="Arial Narrow"/>
                        <w:i/>
                        <w:iCs/>
                        <w:spacing w:val="-2"/>
                        <w:sz w:val="18"/>
                        <w:szCs w:val="18"/>
                        <w:lang w:val="en-GB"/>
                      </w:rPr>
                      <w:instrText xml:space="preserve"> PAGE </w:instrText>
                    </w:r>
                    <w:r>
                      <w:rPr>
                        <w:rFonts w:ascii="Arial Narrow" w:hAnsi="Arial Narrow"/>
                        <w:i/>
                        <w:iCs/>
                        <w:spacing w:val="-2"/>
                        <w:sz w:val="18"/>
                        <w:szCs w:val="18"/>
                      </w:rPr>
                      <w:fldChar w:fldCharType="separate"/>
                    </w:r>
                    <w:r>
                      <w:rPr>
                        <w:rFonts w:ascii="Arial Narrow" w:hAnsi="Arial Narrow"/>
                        <w:i/>
                        <w:iCs/>
                        <w:noProof/>
                        <w:spacing w:val="-2"/>
                        <w:sz w:val="18"/>
                        <w:szCs w:val="18"/>
                        <w:lang w:val="en-GB"/>
                      </w:rPr>
                      <w:t>6</w:t>
                    </w:r>
                    <w:r>
                      <w:rPr>
                        <w:rFonts w:ascii="Arial Narrow" w:hAnsi="Arial Narrow"/>
                        <w:i/>
                        <w:iCs/>
                        <w:spacing w:val="-2"/>
                        <w:sz w:val="18"/>
                        <w:szCs w:val="18"/>
                      </w:rPr>
                      <w:fldChar w:fldCharType="end"/>
                    </w:r>
                    <w:r>
                      <w:rPr>
                        <w:rFonts w:ascii="Arial Narrow" w:hAnsi="Arial Narrow"/>
                        <w:i/>
                        <w:iCs/>
                        <w:spacing w:val="-2"/>
                        <w:sz w:val="18"/>
                        <w:szCs w:val="18"/>
                        <w:lang w:val="en-GB"/>
                      </w:rPr>
                      <w:t xml:space="preserve"> / 7</w:t>
                    </w:r>
                  </w:p>
                </w:txbxContent>
              </v:textbox>
              <w10:wrap type="square"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A1A40" w14:textId="76927812" w:rsidR="00E72A82" w:rsidRPr="00454322" w:rsidRDefault="00E72A82" w:rsidP="00235742">
    <w:pPr>
      <w:pStyle w:val="Pieddepage"/>
      <w:jc w:val="center"/>
      <w:rPr>
        <w:rFonts w:ascii="Century Gothic" w:hAnsi="Century Gothic"/>
        <w:sz w:val="12"/>
        <w:szCs w:val="16"/>
      </w:rPr>
    </w:pPr>
    <w:r w:rsidRPr="002A69BA">
      <w:rPr>
        <w:rFonts w:ascii="Century Gothic" w:hAnsi="Century Gothic"/>
        <w:sz w:val="18"/>
      </w:rPr>
      <w:fldChar w:fldCharType="begin"/>
    </w:r>
    <w:r w:rsidRPr="002A69BA">
      <w:rPr>
        <w:rFonts w:ascii="Century Gothic" w:hAnsi="Century Gothic"/>
        <w:sz w:val="18"/>
      </w:rPr>
      <w:instrText>PAGE   \* MERGEFORMAT</w:instrText>
    </w:r>
    <w:r w:rsidRPr="002A69BA">
      <w:rPr>
        <w:rFonts w:ascii="Century Gothic" w:hAnsi="Century Gothic"/>
        <w:sz w:val="18"/>
      </w:rPr>
      <w:fldChar w:fldCharType="separate"/>
    </w:r>
    <w:r w:rsidR="00D97A81">
      <w:rPr>
        <w:rFonts w:ascii="Century Gothic" w:hAnsi="Century Gothic"/>
        <w:noProof/>
        <w:sz w:val="18"/>
      </w:rPr>
      <w:t>1</w:t>
    </w:r>
    <w:r w:rsidRPr="002A69BA">
      <w:rPr>
        <w:rFonts w:ascii="Century Gothic" w:hAnsi="Century Gothic"/>
        <w:sz w:val="18"/>
      </w:rPr>
      <w:fldChar w:fldCharType="end"/>
    </w:r>
    <w:r>
      <w:rPr>
        <w:rFonts w:ascii="Century Gothic" w:hAnsi="Century Gothic"/>
        <w:sz w:val="18"/>
      </w:rPr>
      <w:t>/</w:t>
    </w:r>
    <w:r w:rsidR="00DC7EF6">
      <w:rPr>
        <w:rFonts w:ascii="Century Gothic" w:hAnsi="Century Gothic"/>
        <w:sz w:val="18"/>
      </w:rPr>
      <w:t>1</w:t>
    </w:r>
    <w:r w:rsidR="00282982">
      <w:rPr>
        <w:rFonts w:ascii="Century Gothic" w:hAnsi="Century Gothic"/>
        <w:sz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AB9D" w14:textId="77777777" w:rsidR="00E72A82" w:rsidRDefault="00E72A82">
    <w:pPr>
      <w:pStyle w:val="Pieddepage"/>
      <w:jc w:val="right"/>
    </w:pPr>
    <w:r>
      <w:fldChar w:fldCharType="begin"/>
    </w:r>
    <w:r>
      <w:instrText>PAGE   \* MERGEFORMAT</w:instrText>
    </w:r>
    <w:r>
      <w:fldChar w:fldCharType="separate"/>
    </w:r>
    <w:r>
      <w:rPr>
        <w:noProof/>
      </w:rPr>
      <w:t>1</w:t>
    </w:r>
    <w:r>
      <w:fldChar w:fldCharType="end"/>
    </w:r>
  </w:p>
  <w:p w14:paraId="6E1C89B0" w14:textId="77777777" w:rsidR="00E72A82" w:rsidRDefault="00E72A82">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F8D80" w14:textId="77777777" w:rsidR="00282982" w:rsidRPr="00454322" w:rsidRDefault="00282982" w:rsidP="00235742">
    <w:pPr>
      <w:pStyle w:val="Pieddepage"/>
      <w:jc w:val="center"/>
      <w:rPr>
        <w:rFonts w:ascii="Century Gothic" w:hAnsi="Century Gothic"/>
        <w:sz w:val="12"/>
        <w:szCs w:val="16"/>
      </w:rPr>
    </w:pPr>
    <w:r w:rsidRPr="002A69BA">
      <w:rPr>
        <w:rFonts w:ascii="Century Gothic" w:hAnsi="Century Gothic"/>
        <w:sz w:val="18"/>
      </w:rPr>
      <w:fldChar w:fldCharType="begin"/>
    </w:r>
    <w:r w:rsidRPr="002A69BA">
      <w:rPr>
        <w:rFonts w:ascii="Century Gothic" w:hAnsi="Century Gothic"/>
        <w:sz w:val="18"/>
      </w:rPr>
      <w:instrText>PAGE   \* MERGEFORMAT</w:instrText>
    </w:r>
    <w:r w:rsidRPr="002A69BA">
      <w:rPr>
        <w:rFonts w:ascii="Century Gothic" w:hAnsi="Century Gothic"/>
        <w:sz w:val="18"/>
      </w:rPr>
      <w:fldChar w:fldCharType="separate"/>
    </w:r>
    <w:r>
      <w:rPr>
        <w:rFonts w:ascii="Century Gothic" w:hAnsi="Century Gothic"/>
        <w:noProof/>
        <w:sz w:val="18"/>
      </w:rPr>
      <w:t>1</w:t>
    </w:r>
    <w:r w:rsidRPr="002A69BA">
      <w:rPr>
        <w:rFonts w:ascii="Century Gothic" w:hAnsi="Century Gothic"/>
        <w:sz w:val="18"/>
      </w:rPr>
      <w:fldChar w:fldCharType="end"/>
    </w:r>
    <w:r>
      <w:rPr>
        <w:rFonts w:ascii="Century Gothic" w:hAnsi="Century Gothic"/>
        <w:sz w:val="18"/>
      </w:rPr>
      <w:t>/13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6202F" w14:textId="748F76C0" w:rsidR="00282982" w:rsidRPr="00454322" w:rsidRDefault="00282982" w:rsidP="00235742">
    <w:pPr>
      <w:pStyle w:val="Pieddepage"/>
      <w:jc w:val="center"/>
      <w:rPr>
        <w:rFonts w:ascii="Century Gothic" w:hAnsi="Century Gothic"/>
        <w:sz w:val="12"/>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8F5A2" w14:textId="77777777" w:rsidR="00796349" w:rsidRDefault="00796349">
      <w:r>
        <w:separator/>
      </w:r>
    </w:p>
  </w:footnote>
  <w:footnote w:type="continuationSeparator" w:id="0">
    <w:p w14:paraId="4487F6A7" w14:textId="77777777" w:rsidR="00796349" w:rsidRDefault="00796349">
      <w:r>
        <w:continuationSeparator/>
      </w:r>
    </w:p>
  </w:footnote>
  <w:footnote w:id="1">
    <w:p w14:paraId="2A84DBFD" w14:textId="68961A88" w:rsidR="00E72A82" w:rsidRPr="00263D22" w:rsidRDefault="00E72A82" w:rsidP="00C62B30">
      <w:pPr>
        <w:pStyle w:val="Notedebasdepage"/>
      </w:pPr>
      <w:r w:rsidRPr="00B578C4">
        <w:rPr>
          <w:sz w:val="16"/>
        </w:rPr>
        <w:footnoteRef/>
      </w:r>
      <w:r w:rsidRPr="00B578C4">
        <w:t xml:space="preserve"> Ces mesures, qui concernent plus spécifiquement l’indicateur n°1« Ecarts de rémunération » et l’indicateur n°2« Ecarts dans la proportion de femmes et d’hommes bénéficiant d’augmentations salariales » de l’Index Egalité professionnelle, répond aux exigence du Décret n° 2022-243 du 25 février 2022 pris en application de la Loi visant à accélérer l’égalité économique et professionnelle</w:t>
      </w:r>
      <w:r w:rsidR="0084438E">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7257A" w14:textId="77777777" w:rsidR="0022346A" w:rsidRDefault="0022346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D2BCD" w14:textId="41F3EBE8" w:rsidR="00E72A82" w:rsidRPr="00E02387" w:rsidRDefault="00E72A82" w:rsidP="00E02387">
    <w:pPr>
      <w:jc w:val="center"/>
      <w:rPr>
        <w:rFonts w:ascii="Arial" w:hAnsi="Arial"/>
        <w:szCs w:val="20"/>
      </w:rPr>
    </w:pPr>
    <w:r w:rsidRPr="00E02387">
      <w:rPr>
        <w:rFonts w:ascii="Arial" w:hAnsi="Arial"/>
        <w:noProof/>
        <w:szCs w:val="20"/>
      </w:rPr>
      <w:drawing>
        <wp:inline distT="0" distB="0" distL="0" distR="0" wp14:anchorId="4858CF50" wp14:editId="121617C4">
          <wp:extent cx="1143000" cy="336550"/>
          <wp:effectExtent l="0" t="0" r="0" b="0"/>
          <wp:docPr id="11" name="Grafik 1" descr="C:\Users\basici\Desktop\logo_ne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C:\Users\basici\Desktop\logo_neu.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336550"/>
                  </a:xfrm>
                  <a:prstGeom prst="rect">
                    <a:avLst/>
                  </a:prstGeom>
                  <a:noFill/>
                  <a:ln>
                    <a:noFill/>
                  </a:ln>
                </pic:spPr>
              </pic:pic>
            </a:graphicData>
          </a:graphic>
        </wp:inline>
      </w:drawing>
    </w:r>
  </w:p>
  <w:p w14:paraId="65160E3E" w14:textId="77777777" w:rsidR="00E72A82" w:rsidRPr="00E02387" w:rsidRDefault="00E72A82" w:rsidP="00E02387">
    <w:pPr>
      <w:jc w:val="center"/>
      <w:rPr>
        <w:rFonts w:ascii="Arial" w:hAnsi="Arial"/>
        <w:sz w:val="16"/>
        <w:szCs w:val="20"/>
      </w:rPr>
    </w:pPr>
    <w:r>
      <w:rPr>
        <w:rFonts w:ascii="Arial" w:hAnsi="Arial"/>
        <w:color w:val="808080"/>
        <w:sz w:val="16"/>
        <w:szCs w:val="20"/>
      </w:rPr>
      <w:t>JUNGHANS T2M</w:t>
    </w:r>
  </w:p>
  <w:p w14:paraId="1A2D5843" w14:textId="77777777" w:rsidR="00E72A82" w:rsidRPr="00E02387" w:rsidRDefault="00E72A82" w:rsidP="00E02387">
    <w:pPr>
      <w:jc w:val="center"/>
      <w:rPr>
        <w:rFonts w:ascii="Arial" w:hAnsi="Arial"/>
        <w:color w:val="808080"/>
        <w:sz w:val="16"/>
        <w:szCs w:val="20"/>
      </w:rPr>
    </w:pPr>
    <w:r w:rsidRPr="00E02387">
      <w:rPr>
        <w:rFonts w:ascii="Arial" w:hAnsi="Arial"/>
        <w:color w:val="808080"/>
        <w:sz w:val="16"/>
        <w:szCs w:val="20"/>
      </w:rPr>
      <w:t>ROUTE D’ARDON</w:t>
    </w:r>
  </w:p>
  <w:p w14:paraId="589FBFDB" w14:textId="77777777" w:rsidR="00E72A82" w:rsidRDefault="00E72A82" w:rsidP="00E02387">
    <w:pPr>
      <w:jc w:val="center"/>
      <w:rPr>
        <w:rFonts w:ascii="Arial" w:hAnsi="Arial"/>
        <w:color w:val="808080"/>
        <w:sz w:val="16"/>
        <w:szCs w:val="20"/>
      </w:rPr>
    </w:pPr>
    <w:r>
      <w:rPr>
        <w:rFonts w:ascii="Arial" w:hAnsi="Arial"/>
        <w:color w:val="808080"/>
        <w:sz w:val="16"/>
        <w:szCs w:val="20"/>
      </w:rPr>
      <w:t>45240 LA FERTE SAINT AUBIN (France)</w:t>
    </w:r>
  </w:p>
  <w:p w14:paraId="03901346" w14:textId="77777777" w:rsidR="00E72A82" w:rsidRPr="00E02387" w:rsidRDefault="00E72A82" w:rsidP="00352A85">
    <w:pPr>
      <w:jc w:val="center"/>
      <w:rPr>
        <w:sz w:val="20"/>
        <w:szCs w:val="20"/>
      </w:rPr>
    </w:pPr>
    <w:r w:rsidRPr="00E02387">
      <w:rPr>
        <w:rFonts w:ascii="Arial" w:hAnsi="Arial"/>
        <w:color w:val="808080"/>
        <w:sz w:val="16"/>
        <w:szCs w:val="20"/>
      </w:rPr>
      <w:t>Tel : (33) 02 38 51 64 22 – Fax : (33) 02 38 51 68 35</w:t>
    </w:r>
  </w:p>
  <w:p w14:paraId="49400852" w14:textId="77777777" w:rsidR="00E72A82" w:rsidRDefault="00E72A82" w:rsidP="00352A85">
    <w:pPr>
      <w:pStyle w:val="En-tt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3B6F" w14:textId="77777777" w:rsidR="00E72A82" w:rsidRDefault="00E72A82">
    <w:pPr>
      <w:jc w:val="center"/>
    </w:pPr>
    <w:r>
      <w:rPr>
        <w:noProof/>
      </w:rPr>
      <w:drawing>
        <wp:inline distT="0" distB="0" distL="0" distR="0" wp14:anchorId="47E2DAC6" wp14:editId="64EFB84B">
          <wp:extent cx="1841500" cy="482600"/>
          <wp:effectExtent l="0" t="0" r="0" b="0"/>
          <wp:docPr id="12" name="Image 12" descr="JunghansDef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unghansDef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500" cy="482600"/>
                  </a:xfrm>
                  <a:prstGeom prst="rect">
                    <a:avLst/>
                  </a:prstGeom>
                  <a:noFill/>
                  <a:ln>
                    <a:noFill/>
                  </a:ln>
                </pic:spPr>
              </pic:pic>
            </a:graphicData>
          </a:graphic>
        </wp:inline>
      </w:drawing>
    </w:r>
  </w:p>
  <w:p w14:paraId="2FB2D762" w14:textId="77777777" w:rsidR="00E72A82" w:rsidRPr="00CF5477" w:rsidRDefault="00E72A82">
    <w:pPr>
      <w:jc w:val="center"/>
      <w:rPr>
        <w:rFonts w:ascii="Century Gothic" w:hAnsi="Century Gothic" w:cs="Arial"/>
        <w:b/>
        <w:bCs/>
      </w:rPr>
    </w:pPr>
    <w:r>
      <w:rPr>
        <w:rFonts w:ascii="Century Gothic" w:hAnsi="Century Gothic" w:cs="Arial"/>
        <w:b/>
        <w:bCs/>
        <w:szCs w:val="18"/>
      </w:rPr>
      <w:t>JUNGHANS T2M</w:t>
    </w:r>
    <w:r w:rsidRPr="00CF5477">
      <w:rPr>
        <w:rFonts w:ascii="Century Gothic" w:hAnsi="Century Gothic" w:cs="Arial"/>
        <w:b/>
        <w:bCs/>
        <w:szCs w:val="18"/>
      </w:rPr>
      <w:t xml:space="preserve"> SAS</w:t>
    </w:r>
  </w:p>
  <w:p w14:paraId="7AFD9E12" w14:textId="77777777" w:rsidR="00E72A82" w:rsidRPr="00CF5477" w:rsidRDefault="00E72A82">
    <w:pPr>
      <w:pStyle w:val="En-tte"/>
      <w:jc w:val="center"/>
      <w:rPr>
        <w:rFonts w:ascii="Century Gothic" w:hAnsi="Century Gothic"/>
      </w:rPr>
    </w:pPr>
  </w:p>
  <w:p w14:paraId="6EA5FFB6" w14:textId="77777777" w:rsidR="00E72A82" w:rsidRPr="0090472E" w:rsidRDefault="00E72A82">
    <w:pPr>
      <w:pStyle w:val="En-tte"/>
      <w:jc w:val="center"/>
      <w:rPr>
        <w:rFonts w:ascii="Calibri" w:hAnsi="Calibri"/>
        <w:sz w:val="16"/>
      </w:rPr>
    </w:pPr>
    <w:r w:rsidRPr="0090472E">
      <w:rPr>
        <w:rFonts w:ascii="Calibri" w:hAnsi="Calibri"/>
        <w:sz w:val="16"/>
      </w:rPr>
      <w:t>ROUTE D'ARDON - 45240 LA FERTE-SAINT-AUBIN - FRANCE</w:t>
    </w:r>
  </w:p>
  <w:p w14:paraId="714FEDF6" w14:textId="77777777" w:rsidR="00E72A82" w:rsidRPr="0090472E" w:rsidRDefault="00E72A82">
    <w:pPr>
      <w:pStyle w:val="En-tte"/>
      <w:jc w:val="center"/>
      <w:rPr>
        <w:rFonts w:ascii="Calibri" w:hAnsi="Calibri"/>
        <w:sz w:val="16"/>
      </w:rPr>
    </w:pPr>
    <w:r w:rsidRPr="0090472E">
      <w:rPr>
        <w:rFonts w:ascii="Calibri" w:hAnsi="Calibri"/>
        <w:sz w:val="16"/>
      </w:rPr>
      <w:t>TELEPHONE : (33) 02 38 51 63 63 - TELECOPIE : (33) 02 38 51 68 35</w:t>
    </w:r>
  </w:p>
  <w:p w14:paraId="2268F885" w14:textId="77777777" w:rsidR="00E72A82" w:rsidRDefault="00E72A82">
    <w:pPr>
      <w:pStyle w:val="En-tte"/>
      <w:jc w:val="center"/>
      <w:rPr>
        <w:rFonts w:ascii="Arial" w:hAnsi="Arial"/>
        <w:sz w:val="16"/>
      </w:rPr>
    </w:pPr>
  </w:p>
  <w:p w14:paraId="3012CD6D" w14:textId="77777777" w:rsidR="00E72A82" w:rsidRDefault="00E72A82">
    <w:pPr>
      <w:pStyle w:val="En-tte"/>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58381" w14:textId="77777777" w:rsidR="00E72A82" w:rsidRDefault="00E72A82">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073CD" w14:textId="77777777" w:rsidR="00E72A82" w:rsidRPr="00E02387" w:rsidRDefault="00E72A82" w:rsidP="00E02387">
    <w:pPr>
      <w:jc w:val="center"/>
      <w:rPr>
        <w:rFonts w:ascii="Arial" w:hAnsi="Arial"/>
        <w:szCs w:val="20"/>
      </w:rPr>
    </w:pPr>
    <w:r w:rsidRPr="00E02387">
      <w:rPr>
        <w:rFonts w:ascii="Arial" w:hAnsi="Arial"/>
        <w:noProof/>
        <w:szCs w:val="20"/>
      </w:rPr>
      <w:drawing>
        <wp:inline distT="0" distB="0" distL="0" distR="0" wp14:anchorId="5B7DF155" wp14:editId="09A02CCA">
          <wp:extent cx="1143000" cy="336550"/>
          <wp:effectExtent l="0" t="0" r="0" b="0"/>
          <wp:docPr id="2" name="Grafik 1" descr="C:\Users\basici\Desktop\logo_ne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C:\Users\basici\Desktop\logo_neu.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336550"/>
                  </a:xfrm>
                  <a:prstGeom prst="rect">
                    <a:avLst/>
                  </a:prstGeom>
                  <a:noFill/>
                  <a:ln>
                    <a:noFill/>
                  </a:ln>
                </pic:spPr>
              </pic:pic>
            </a:graphicData>
          </a:graphic>
        </wp:inline>
      </w:drawing>
    </w:r>
  </w:p>
  <w:p w14:paraId="15876454" w14:textId="77777777" w:rsidR="00E72A82" w:rsidRDefault="00E72A82" w:rsidP="00352A85">
    <w:pPr>
      <w:pStyle w:val="En-tte"/>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88A9D" w14:textId="77777777" w:rsidR="00E72A82" w:rsidRDefault="00E72A8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B7609"/>
    <w:multiLevelType w:val="hybridMultilevel"/>
    <w:tmpl w:val="04D486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E3069E"/>
    <w:multiLevelType w:val="hybridMultilevel"/>
    <w:tmpl w:val="001ED2A6"/>
    <w:lvl w:ilvl="0" w:tplc="DCDC8642">
      <w:start w:val="1"/>
      <w:numFmt w:val="decimal"/>
      <w:lvlText w:val="%1."/>
      <w:lvlJc w:val="left"/>
      <w:pPr>
        <w:tabs>
          <w:tab w:val="num" w:pos="720"/>
        </w:tabs>
        <w:ind w:left="720" w:hanging="360"/>
      </w:pPr>
    </w:lvl>
    <w:lvl w:ilvl="1" w:tplc="3B38496A">
      <w:start w:val="1"/>
      <w:numFmt w:val="decimal"/>
      <w:lvlText w:val="%2."/>
      <w:lvlJc w:val="left"/>
      <w:pPr>
        <w:tabs>
          <w:tab w:val="num" w:pos="1440"/>
        </w:tabs>
        <w:ind w:left="1440" w:hanging="360"/>
      </w:pPr>
    </w:lvl>
    <w:lvl w:ilvl="2" w:tplc="D3AC2F5C" w:tentative="1">
      <w:start w:val="1"/>
      <w:numFmt w:val="decimal"/>
      <w:lvlText w:val="%3."/>
      <w:lvlJc w:val="left"/>
      <w:pPr>
        <w:tabs>
          <w:tab w:val="num" w:pos="2160"/>
        </w:tabs>
        <w:ind w:left="2160" w:hanging="360"/>
      </w:pPr>
    </w:lvl>
    <w:lvl w:ilvl="3" w:tplc="3F18D490" w:tentative="1">
      <w:start w:val="1"/>
      <w:numFmt w:val="decimal"/>
      <w:lvlText w:val="%4."/>
      <w:lvlJc w:val="left"/>
      <w:pPr>
        <w:tabs>
          <w:tab w:val="num" w:pos="2880"/>
        </w:tabs>
        <w:ind w:left="2880" w:hanging="360"/>
      </w:pPr>
    </w:lvl>
    <w:lvl w:ilvl="4" w:tplc="56D0BFC0" w:tentative="1">
      <w:start w:val="1"/>
      <w:numFmt w:val="decimal"/>
      <w:lvlText w:val="%5."/>
      <w:lvlJc w:val="left"/>
      <w:pPr>
        <w:tabs>
          <w:tab w:val="num" w:pos="3600"/>
        </w:tabs>
        <w:ind w:left="3600" w:hanging="360"/>
      </w:pPr>
    </w:lvl>
    <w:lvl w:ilvl="5" w:tplc="BDE2051C" w:tentative="1">
      <w:start w:val="1"/>
      <w:numFmt w:val="decimal"/>
      <w:lvlText w:val="%6."/>
      <w:lvlJc w:val="left"/>
      <w:pPr>
        <w:tabs>
          <w:tab w:val="num" w:pos="4320"/>
        </w:tabs>
        <w:ind w:left="4320" w:hanging="360"/>
      </w:pPr>
    </w:lvl>
    <w:lvl w:ilvl="6" w:tplc="4B8CBDE4" w:tentative="1">
      <w:start w:val="1"/>
      <w:numFmt w:val="decimal"/>
      <w:lvlText w:val="%7."/>
      <w:lvlJc w:val="left"/>
      <w:pPr>
        <w:tabs>
          <w:tab w:val="num" w:pos="5040"/>
        </w:tabs>
        <w:ind w:left="5040" w:hanging="360"/>
      </w:pPr>
    </w:lvl>
    <w:lvl w:ilvl="7" w:tplc="43FA6168" w:tentative="1">
      <w:start w:val="1"/>
      <w:numFmt w:val="decimal"/>
      <w:lvlText w:val="%8."/>
      <w:lvlJc w:val="left"/>
      <w:pPr>
        <w:tabs>
          <w:tab w:val="num" w:pos="5760"/>
        </w:tabs>
        <w:ind w:left="5760" w:hanging="360"/>
      </w:pPr>
    </w:lvl>
    <w:lvl w:ilvl="8" w:tplc="41A0F970" w:tentative="1">
      <w:start w:val="1"/>
      <w:numFmt w:val="decimal"/>
      <w:lvlText w:val="%9."/>
      <w:lvlJc w:val="left"/>
      <w:pPr>
        <w:tabs>
          <w:tab w:val="num" w:pos="6480"/>
        </w:tabs>
        <w:ind w:left="6480" w:hanging="360"/>
      </w:pPr>
    </w:lvl>
  </w:abstractNum>
  <w:abstractNum w:abstractNumId="2" w15:restartNumberingAfterBreak="0">
    <w:nsid w:val="163E0EA3"/>
    <w:multiLevelType w:val="hybridMultilevel"/>
    <w:tmpl w:val="7C322E38"/>
    <w:lvl w:ilvl="0" w:tplc="8716D03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1B5BFD"/>
    <w:multiLevelType w:val="hybridMultilevel"/>
    <w:tmpl w:val="92BCD7A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B7C270A"/>
    <w:multiLevelType w:val="hybridMultilevel"/>
    <w:tmpl w:val="E392F3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68563D"/>
    <w:multiLevelType w:val="hybridMultilevel"/>
    <w:tmpl w:val="475C01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1D7810"/>
    <w:multiLevelType w:val="multilevel"/>
    <w:tmpl w:val="0FC65EE4"/>
    <w:lvl w:ilvl="0">
      <w:start w:val="4"/>
      <w:numFmt w:val="decimal"/>
      <w:lvlText w:val="%1"/>
      <w:lvlJc w:val="left"/>
      <w:pPr>
        <w:tabs>
          <w:tab w:val="num" w:pos="1584"/>
        </w:tabs>
        <w:ind w:left="1584" w:hanging="432"/>
      </w:pPr>
      <w:rPr>
        <w:rFonts w:hint="default"/>
      </w:rPr>
    </w:lvl>
    <w:lvl w:ilvl="1">
      <w:start w:val="1"/>
      <w:numFmt w:val="decimal"/>
      <w:pStyle w:val="Titre2four"/>
      <w:lvlText w:val="%1.%2"/>
      <w:lvlJc w:val="left"/>
      <w:pPr>
        <w:tabs>
          <w:tab w:val="num" w:pos="1728"/>
        </w:tabs>
        <w:ind w:left="1728" w:hanging="576"/>
      </w:pPr>
      <w:rPr>
        <w:rFonts w:hint="default"/>
      </w:rPr>
    </w:lvl>
    <w:lvl w:ilvl="2">
      <w:start w:val="1"/>
      <w:numFmt w:val="decimal"/>
      <w:lvlText w:val="%1.%2.%3"/>
      <w:lvlJc w:val="left"/>
      <w:pPr>
        <w:tabs>
          <w:tab w:val="num" w:pos="1872"/>
        </w:tabs>
        <w:ind w:left="1872" w:hanging="720"/>
      </w:pPr>
      <w:rPr>
        <w:rFonts w:hint="default"/>
      </w:rPr>
    </w:lvl>
    <w:lvl w:ilvl="3">
      <w:start w:val="1"/>
      <w:numFmt w:val="decimal"/>
      <w:lvlText w:val="%1.%2.%3.%4"/>
      <w:lvlJc w:val="left"/>
      <w:pPr>
        <w:tabs>
          <w:tab w:val="num" w:pos="2016"/>
        </w:tabs>
        <w:ind w:left="2016" w:hanging="864"/>
      </w:pPr>
      <w:rPr>
        <w:rFonts w:hint="default"/>
      </w:rPr>
    </w:lvl>
    <w:lvl w:ilvl="4">
      <w:start w:val="1"/>
      <w:numFmt w:val="decimal"/>
      <w:lvlText w:val="%1.%2.%3.%4.%5"/>
      <w:lvlJc w:val="left"/>
      <w:pPr>
        <w:tabs>
          <w:tab w:val="num" w:pos="2160"/>
        </w:tabs>
        <w:ind w:left="2160" w:hanging="1008"/>
      </w:pPr>
      <w:rPr>
        <w:rFonts w:hint="default"/>
      </w:rPr>
    </w:lvl>
    <w:lvl w:ilvl="5">
      <w:start w:val="1"/>
      <w:numFmt w:val="decimal"/>
      <w:lvlText w:val="%1.%2.%3.%4.%5.%6"/>
      <w:lvlJc w:val="left"/>
      <w:pPr>
        <w:tabs>
          <w:tab w:val="num" w:pos="2304"/>
        </w:tabs>
        <w:ind w:left="2304" w:hanging="1152"/>
      </w:pPr>
      <w:rPr>
        <w:rFonts w:hint="default"/>
      </w:rPr>
    </w:lvl>
    <w:lvl w:ilvl="6">
      <w:start w:val="1"/>
      <w:numFmt w:val="decimal"/>
      <w:lvlText w:val="%1.%2.%3.%4.%5.%6.%7"/>
      <w:lvlJc w:val="left"/>
      <w:pPr>
        <w:tabs>
          <w:tab w:val="num" w:pos="2448"/>
        </w:tabs>
        <w:ind w:left="2448" w:hanging="1296"/>
      </w:pPr>
      <w:rPr>
        <w:rFonts w:hint="default"/>
      </w:rPr>
    </w:lvl>
    <w:lvl w:ilvl="7">
      <w:start w:val="1"/>
      <w:numFmt w:val="decimal"/>
      <w:lvlText w:val="%1.%2.%3.%4.%5.%6.%7.%8"/>
      <w:lvlJc w:val="left"/>
      <w:pPr>
        <w:tabs>
          <w:tab w:val="num" w:pos="2592"/>
        </w:tabs>
        <w:ind w:left="2592" w:hanging="1440"/>
      </w:pPr>
      <w:rPr>
        <w:rFonts w:hint="default"/>
      </w:rPr>
    </w:lvl>
    <w:lvl w:ilvl="8">
      <w:start w:val="1"/>
      <w:numFmt w:val="decimal"/>
      <w:lvlText w:val="%1.%2.%3.%4.%5.%6.%7.%8.%9"/>
      <w:lvlJc w:val="left"/>
      <w:pPr>
        <w:tabs>
          <w:tab w:val="num" w:pos="2736"/>
        </w:tabs>
        <w:ind w:left="2736" w:hanging="1584"/>
      </w:pPr>
      <w:rPr>
        <w:rFonts w:hint="default"/>
      </w:rPr>
    </w:lvl>
  </w:abstractNum>
  <w:abstractNum w:abstractNumId="7" w15:restartNumberingAfterBreak="0">
    <w:nsid w:val="332713B0"/>
    <w:multiLevelType w:val="hybridMultilevel"/>
    <w:tmpl w:val="14CE79EE"/>
    <w:lvl w:ilvl="0" w:tplc="8716D03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pStyle w:val="Titre2bis"/>
      <w:lvlText w:val="o"/>
      <w:lvlJc w:val="left"/>
      <w:pPr>
        <w:tabs>
          <w:tab w:val="num" w:pos="738"/>
        </w:tabs>
        <w:ind w:left="738" w:hanging="360"/>
      </w:pPr>
      <w:rPr>
        <w:rFonts w:ascii="Courier New" w:hAnsi="Courier New" w:hint="default"/>
      </w:rPr>
    </w:lvl>
    <w:lvl w:ilvl="2" w:tplc="040C0005">
      <w:start w:val="1"/>
      <w:numFmt w:val="bullet"/>
      <w:lvlText w:val=""/>
      <w:lvlJc w:val="left"/>
      <w:pPr>
        <w:tabs>
          <w:tab w:val="num" w:pos="1458"/>
        </w:tabs>
        <w:ind w:left="1458" w:hanging="360"/>
      </w:pPr>
      <w:rPr>
        <w:rFonts w:ascii="Wingdings" w:hAnsi="Wingdings" w:hint="default"/>
      </w:rPr>
    </w:lvl>
    <w:lvl w:ilvl="3" w:tplc="040C0001">
      <w:start w:val="1"/>
      <w:numFmt w:val="bullet"/>
      <w:lvlText w:val=""/>
      <w:lvlJc w:val="left"/>
      <w:pPr>
        <w:tabs>
          <w:tab w:val="num" w:pos="2178"/>
        </w:tabs>
        <w:ind w:left="2178" w:hanging="360"/>
      </w:pPr>
      <w:rPr>
        <w:rFonts w:ascii="Symbol" w:hAnsi="Symbol" w:hint="default"/>
      </w:rPr>
    </w:lvl>
    <w:lvl w:ilvl="4" w:tplc="040C0003" w:tentative="1">
      <w:start w:val="1"/>
      <w:numFmt w:val="bullet"/>
      <w:lvlText w:val="o"/>
      <w:lvlJc w:val="left"/>
      <w:pPr>
        <w:tabs>
          <w:tab w:val="num" w:pos="2898"/>
        </w:tabs>
        <w:ind w:left="2898" w:hanging="360"/>
      </w:pPr>
      <w:rPr>
        <w:rFonts w:ascii="Courier New" w:hAnsi="Courier New" w:hint="default"/>
      </w:rPr>
    </w:lvl>
    <w:lvl w:ilvl="5" w:tplc="040C0005" w:tentative="1">
      <w:start w:val="1"/>
      <w:numFmt w:val="bullet"/>
      <w:lvlText w:val=""/>
      <w:lvlJc w:val="left"/>
      <w:pPr>
        <w:tabs>
          <w:tab w:val="num" w:pos="3618"/>
        </w:tabs>
        <w:ind w:left="3618" w:hanging="360"/>
      </w:pPr>
      <w:rPr>
        <w:rFonts w:ascii="Wingdings" w:hAnsi="Wingdings" w:hint="default"/>
      </w:rPr>
    </w:lvl>
    <w:lvl w:ilvl="6" w:tplc="040C0001" w:tentative="1">
      <w:start w:val="1"/>
      <w:numFmt w:val="bullet"/>
      <w:lvlText w:val=""/>
      <w:lvlJc w:val="left"/>
      <w:pPr>
        <w:tabs>
          <w:tab w:val="num" w:pos="4338"/>
        </w:tabs>
        <w:ind w:left="4338" w:hanging="360"/>
      </w:pPr>
      <w:rPr>
        <w:rFonts w:ascii="Symbol" w:hAnsi="Symbol" w:hint="default"/>
      </w:rPr>
    </w:lvl>
    <w:lvl w:ilvl="7" w:tplc="040C0003" w:tentative="1">
      <w:start w:val="1"/>
      <w:numFmt w:val="bullet"/>
      <w:lvlText w:val="o"/>
      <w:lvlJc w:val="left"/>
      <w:pPr>
        <w:tabs>
          <w:tab w:val="num" w:pos="5058"/>
        </w:tabs>
        <w:ind w:left="5058" w:hanging="360"/>
      </w:pPr>
      <w:rPr>
        <w:rFonts w:ascii="Courier New" w:hAnsi="Courier New" w:hint="default"/>
      </w:rPr>
    </w:lvl>
    <w:lvl w:ilvl="8" w:tplc="040C0005" w:tentative="1">
      <w:start w:val="1"/>
      <w:numFmt w:val="bullet"/>
      <w:lvlText w:val=""/>
      <w:lvlJc w:val="left"/>
      <w:pPr>
        <w:tabs>
          <w:tab w:val="num" w:pos="5778"/>
        </w:tabs>
        <w:ind w:left="5778" w:hanging="360"/>
      </w:pPr>
      <w:rPr>
        <w:rFonts w:ascii="Wingdings" w:hAnsi="Wingdings" w:hint="default"/>
      </w:rPr>
    </w:lvl>
  </w:abstractNum>
  <w:abstractNum w:abstractNumId="8" w15:restartNumberingAfterBreak="0">
    <w:nsid w:val="43D761B3"/>
    <w:multiLevelType w:val="hybridMultilevel"/>
    <w:tmpl w:val="A7784E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FAE188A"/>
    <w:multiLevelType w:val="hybridMultilevel"/>
    <w:tmpl w:val="517A4D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9D0430F"/>
    <w:multiLevelType w:val="hybridMultilevel"/>
    <w:tmpl w:val="6734D4D4"/>
    <w:lvl w:ilvl="0" w:tplc="040C0001">
      <w:start w:val="1"/>
      <w:numFmt w:val="bullet"/>
      <w:lvlText w:val=""/>
      <w:lvlJc w:val="left"/>
      <w:pPr>
        <w:ind w:left="720" w:hanging="360"/>
      </w:pPr>
      <w:rPr>
        <w:rFonts w:ascii="Symbol" w:hAnsi="Symbol" w:hint="default"/>
      </w:rPr>
    </w:lvl>
    <w:lvl w:ilvl="1" w:tplc="5A7A8AAC">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D165F5A"/>
    <w:multiLevelType w:val="multilevel"/>
    <w:tmpl w:val="9470F942"/>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5EEE2CD4"/>
    <w:multiLevelType w:val="hybridMultilevel"/>
    <w:tmpl w:val="B55277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FCA1C09"/>
    <w:multiLevelType w:val="hybridMultilevel"/>
    <w:tmpl w:val="518A72A6"/>
    <w:lvl w:ilvl="0" w:tplc="851ACE96">
      <w:numFmt w:val="bullet"/>
      <w:lvlText w:val="-"/>
      <w:lvlJc w:val="left"/>
      <w:pPr>
        <w:ind w:left="1423" w:hanging="360"/>
      </w:pPr>
      <w:rPr>
        <w:rFonts w:ascii="Arial" w:eastAsia="Times New Roman" w:hAnsi="Arial" w:cs="Arial" w:hint="default"/>
      </w:rPr>
    </w:lvl>
    <w:lvl w:ilvl="1" w:tplc="040C0003" w:tentative="1">
      <w:start w:val="1"/>
      <w:numFmt w:val="bullet"/>
      <w:lvlText w:val="o"/>
      <w:lvlJc w:val="left"/>
      <w:pPr>
        <w:ind w:left="2143" w:hanging="360"/>
      </w:pPr>
      <w:rPr>
        <w:rFonts w:ascii="Courier New" w:hAnsi="Courier New" w:cs="Courier New" w:hint="default"/>
      </w:rPr>
    </w:lvl>
    <w:lvl w:ilvl="2" w:tplc="040C0005" w:tentative="1">
      <w:start w:val="1"/>
      <w:numFmt w:val="bullet"/>
      <w:lvlText w:val=""/>
      <w:lvlJc w:val="left"/>
      <w:pPr>
        <w:ind w:left="2863" w:hanging="360"/>
      </w:pPr>
      <w:rPr>
        <w:rFonts w:ascii="Wingdings" w:hAnsi="Wingdings" w:hint="default"/>
      </w:rPr>
    </w:lvl>
    <w:lvl w:ilvl="3" w:tplc="040C0001" w:tentative="1">
      <w:start w:val="1"/>
      <w:numFmt w:val="bullet"/>
      <w:lvlText w:val=""/>
      <w:lvlJc w:val="left"/>
      <w:pPr>
        <w:ind w:left="3583" w:hanging="360"/>
      </w:pPr>
      <w:rPr>
        <w:rFonts w:ascii="Symbol" w:hAnsi="Symbol" w:hint="default"/>
      </w:rPr>
    </w:lvl>
    <w:lvl w:ilvl="4" w:tplc="040C0003" w:tentative="1">
      <w:start w:val="1"/>
      <w:numFmt w:val="bullet"/>
      <w:lvlText w:val="o"/>
      <w:lvlJc w:val="left"/>
      <w:pPr>
        <w:ind w:left="4303" w:hanging="360"/>
      </w:pPr>
      <w:rPr>
        <w:rFonts w:ascii="Courier New" w:hAnsi="Courier New" w:cs="Courier New" w:hint="default"/>
      </w:rPr>
    </w:lvl>
    <w:lvl w:ilvl="5" w:tplc="040C0005" w:tentative="1">
      <w:start w:val="1"/>
      <w:numFmt w:val="bullet"/>
      <w:lvlText w:val=""/>
      <w:lvlJc w:val="left"/>
      <w:pPr>
        <w:ind w:left="5023" w:hanging="360"/>
      </w:pPr>
      <w:rPr>
        <w:rFonts w:ascii="Wingdings" w:hAnsi="Wingdings" w:hint="default"/>
      </w:rPr>
    </w:lvl>
    <w:lvl w:ilvl="6" w:tplc="040C0001" w:tentative="1">
      <w:start w:val="1"/>
      <w:numFmt w:val="bullet"/>
      <w:lvlText w:val=""/>
      <w:lvlJc w:val="left"/>
      <w:pPr>
        <w:ind w:left="5743" w:hanging="360"/>
      </w:pPr>
      <w:rPr>
        <w:rFonts w:ascii="Symbol" w:hAnsi="Symbol" w:hint="default"/>
      </w:rPr>
    </w:lvl>
    <w:lvl w:ilvl="7" w:tplc="040C0003" w:tentative="1">
      <w:start w:val="1"/>
      <w:numFmt w:val="bullet"/>
      <w:lvlText w:val="o"/>
      <w:lvlJc w:val="left"/>
      <w:pPr>
        <w:ind w:left="6463" w:hanging="360"/>
      </w:pPr>
      <w:rPr>
        <w:rFonts w:ascii="Courier New" w:hAnsi="Courier New" w:cs="Courier New" w:hint="default"/>
      </w:rPr>
    </w:lvl>
    <w:lvl w:ilvl="8" w:tplc="040C0005" w:tentative="1">
      <w:start w:val="1"/>
      <w:numFmt w:val="bullet"/>
      <w:lvlText w:val=""/>
      <w:lvlJc w:val="left"/>
      <w:pPr>
        <w:ind w:left="7183" w:hanging="360"/>
      </w:pPr>
      <w:rPr>
        <w:rFonts w:ascii="Wingdings" w:hAnsi="Wingdings" w:hint="default"/>
      </w:rPr>
    </w:lvl>
  </w:abstractNum>
  <w:abstractNum w:abstractNumId="14" w15:restartNumberingAfterBreak="0">
    <w:nsid w:val="621501CE"/>
    <w:multiLevelType w:val="multilevel"/>
    <w:tmpl w:val="E6226AC0"/>
    <w:lvl w:ilvl="0">
      <w:start w:val="1"/>
      <w:numFmt w:val="decimal"/>
      <w:pStyle w:val="11titre"/>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630A39D2"/>
    <w:multiLevelType w:val="hybridMultilevel"/>
    <w:tmpl w:val="773CC6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3306C77"/>
    <w:multiLevelType w:val="hybridMultilevel"/>
    <w:tmpl w:val="E624AE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3D105E4"/>
    <w:multiLevelType w:val="hybridMultilevel"/>
    <w:tmpl w:val="57441C00"/>
    <w:lvl w:ilvl="0" w:tplc="50600C78">
      <w:start w:val="1"/>
      <w:numFmt w:val="bullet"/>
      <w:pStyle w:val="puce-prim"/>
      <w:lvlText w:val=""/>
      <w:lvlJc w:val="left"/>
      <w:pPr>
        <w:tabs>
          <w:tab w:val="num" w:pos="567"/>
        </w:tabs>
        <w:ind w:left="567" w:hanging="567"/>
      </w:pPr>
      <w:rPr>
        <w:rFonts w:ascii="Wingdings 2" w:hAnsi="Wingdings 2" w:hint="default"/>
        <w:color w:val="auto"/>
      </w:rPr>
    </w:lvl>
    <w:lvl w:ilvl="1" w:tplc="B0AAE95C">
      <w:start w:val="175"/>
      <w:numFmt w:val="bullet"/>
      <w:lvlText w:val="-"/>
      <w:lvlJc w:val="left"/>
      <w:pPr>
        <w:tabs>
          <w:tab w:val="num" w:pos="873"/>
        </w:tabs>
        <w:ind w:left="873" w:hanging="360"/>
      </w:pPr>
      <w:rPr>
        <w:rFonts w:ascii="Times New Roman" w:eastAsia="Times New Roman" w:hAnsi="Times New Roman" w:cs="Times New Roman" w:hint="default"/>
      </w:rPr>
    </w:lvl>
    <w:lvl w:ilvl="2" w:tplc="040C0005" w:tentative="1">
      <w:start w:val="1"/>
      <w:numFmt w:val="bullet"/>
      <w:lvlText w:val=""/>
      <w:lvlJc w:val="left"/>
      <w:pPr>
        <w:tabs>
          <w:tab w:val="num" w:pos="1593"/>
        </w:tabs>
        <w:ind w:left="1593" w:hanging="360"/>
      </w:pPr>
      <w:rPr>
        <w:rFonts w:ascii="Wingdings" w:hAnsi="Wingdings" w:hint="default"/>
      </w:rPr>
    </w:lvl>
    <w:lvl w:ilvl="3" w:tplc="040C0001" w:tentative="1">
      <w:start w:val="1"/>
      <w:numFmt w:val="bullet"/>
      <w:lvlText w:val=""/>
      <w:lvlJc w:val="left"/>
      <w:pPr>
        <w:tabs>
          <w:tab w:val="num" w:pos="2313"/>
        </w:tabs>
        <w:ind w:left="2313" w:hanging="360"/>
      </w:pPr>
      <w:rPr>
        <w:rFonts w:ascii="Symbol" w:hAnsi="Symbol" w:hint="default"/>
      </w:rPr>
    </w:lvl>
    <w:lvl w:ilvl="4" w:tplc="040C0003" w:tentative="1">
      <w:start w:val="1"/>
      <w:numFmt w:val="bullet"/>
      <w:lvlText w:val="o"/>
      <w:lvlJc w:val="left"/>
      <w:pPr>
        <w:tabs>
          <w:tab w:val="num" w:pos="3033"/>
        </w:tabs>
        <w:ind w:left="3033" w:hanging="360"/>
      </w:pPr>
      <w:rPr>
        <w:rFonts w:ascii="Courier New" w:hAnsi="Courier New" w:hint="default"/>
      </w:rPr>
    </w:lvl>
    <w:lvl w:ilvl="5" w:tplc="040C0005" w:tentative="1">
      <w:start w:val="1"/>
      <w:numFmt w:val="bullet"/>
      <w:lvlText w:val=""/>
      <w:lvlJc w:val="left"/>
      <w:pPr>
        <w:tabs>
          <w:tab w:val="num" w:pos="3753"/>
        </w:tabs>
        <w:ind w:left="3753" w:hanging="360"/>
      </w:pPr>
      <w:rPr>
        <w:rFonts w:ascii="Wingdings" w:hAnsi="Wingdings" w:hint="default"/>
      </w:rPr>
    </w:lvl>
    <w:lvl w:ilvl="6" w:tplc="040C0001" w:tentative="1">
      <w:start w:val="1"/>
      <w:numFmt w:val="bullet"/>
      <w:lvlText w:val=""/>
      <w:lvlJc w:val="left"/>
      <w:pPr>
        <w:tabs>
          <w:tab w:val="num" w:pos="4473"/>
        </w:tabs>
        <w:ind w:left="4473" w:hanging="360"/>
      </w:pPr>
      <w:rPr>
        <w:rFonts w:ascii="Symbol" w:hAnsi="Symbol" w:hint="default"/>
      </w:rPr>
    </w:lvl>
    <w:lvl w:ilvl="7" w:tplc="040C0003" w:tentative="1">
      <w:start w:val="1"/>
      <w:numFmt w:val="bullet"/>
      <w:lvlText w:val="o"/>
      <w:lvlJc w:val="left"/>
      <w:pPr>
        <w:tabs>
          <w:tab w:val="num" w:pos="5193"/>
        </w:tabs>
        <w:ind w:left="5193" w:hanging="360"/>
      </w:pPr>
      <w:rPr>
        <w:rFonts w:ascii="Courier New" w:hAnsi="Courier New" w:hint="default"/>
      </w:rPr>
    </w:lvl>
    <w:lvl w:ilvl="8" w:tplc="040C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67E501D6"/>
    <w:multiLevelType w:val="hybridMultilevel"/>
    <w:tmpl w:val="490A6D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A2903D9"/>
    <w:multiLevelType w:val="hybridMultilevel"/>
    <w:tmpl w:val="87E24FCA"/>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0" w15:restartNumberingAfterBreak="0">
    <w:nsid w:val="709D0152"/>
    <w:multiLevelType w:val="hybridMultilevel"/>
    <w:tmpl w:val="B51474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0E133A0"/>
    <w:multiLevelType w:val="singleLevel"/>
    <w:tmpl w:val="DC68FE14"/>
    <w:lvl w:ilvl="0">
      <w:start w:val="1"/>
      <w:numFmt w:val="bullet"/>
      <w:pStyle w:val="Style2"/>
      <w:lvlText w:val=""/>
      <w:lvlJc w:val="left"/>
      <w:pPr>
        <w:tabs>
          <w:tab w:val="num" w:pos="360"/>
        </w:tabs>
        <w:ind w:left="360" w:hanging="360"/>
      </w:pPr>
      <w:rPr>
        <w:rFonts w:ascii="Wingdings" w:hAnsi="Wingdings" w:hint="default"/>
      </w:rPr>
    </w:lvl>
  </w:abstractNum>
  <w:abstractNum w:abstractNumId="22" w15:restartNumberingAfterBreak="0">
    <w:nsid w:val="71895A2C"/>
    <w:multiLevelType w:val="hybridMultilevel"/>
    <w:tmpl w:val="47F4BB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116985"/>
    <w:multiLevelType w:val="hybridMultilevel"/>
    <w:tmpl w:val="AF46825A"/>
    <w:lvl w:ilvl="0" w:tplc="1CDEDD3C">
      <w:start w:val="1"/>
      <w:numFmt w:val="bullet"/>
      <w:lvlText w:val="•"/>
      <w:lvlJc w:val="left"/>
      <w:pPr>
        <w:tabs>
          <w:tab w:val="num" w:pos="720"/>
        </w:tabs>
        <w:ind w:left="720" w:hanging="360"/>
      </w:pPr>
      <w:rPr>
        <w:rFonts w:ascii="Arial" w:hAnsi="Arial" w:hint="default"/>
      </w:rPr>
    </w:lvl>
    <w:lvl w:ilvl="1" w:tplc="F6B65946">
      <w:start w:val="1"/>
      <w:numFmt w:val="bullet"/>
      <w:lvlText w:val="•"/>
      <w:lvlJc w:val="left"/>
      <w:pPr>
        <w:tabs>
          <w:tab w:val="num" w:pos="1440"/>
        </w:tabs>
        <w:ind w:left="1440" w:hanging="360"/>
      </w:pPr>
      <w:rPr>
        <w:rFonts w:ascii="Arial" w:hAnsi="Arial" w:hint="default"/>
      </w:rPr>
    </w:lvl>
    <w:lvl w:ilvl="2" w:tplc="58029E60" w:tentative="1">
      <w:start w:val="1"/>
      <w:numFmt w:val="bullet"/>
      <w:lvlText w:val="•"/>
      <w:lvlJc w:val="left"/>
      <w:pPr>
        <w:tabs>
          <w:tab w:val="num" w:pos="2160"/>
        </w:tabs>
        <w:ind w:left="2160" w:hanging="360"/>
      </w:pPr>
      <w:rPr>
        <w:rFonts w:ascii="Arial" w:hAnsi="Arial" w:hint="default"/>
      </w:rPr>
    </w:lvl>
    <w:lvl w:ilvl="3" w:tplc="5FDAA020" w:tentative="1">
      <w:start w:val="1"/>
      <w:numFmt w:val="bullet"/>
      <w:lvlText w:val="•"/>
      <w:lvlJc w:val="left"/>
      <w:pPr>
        <w:tabs>
          <w:tab w:val="num" w:pos="2880"/>
        </w:tabs>
        <w:ind w:left="2880" w:hanging="360"/>
      </w:pPr>
      <w:rPr>
        <w:rFonts w:ascii="Arial" w:hAnsi="Arial" w:hint="default"/>
      </w:rPr>
    </w:lvl>
    <w:lvl w:ilvl="4" w:tplc="5582EA9C" w:tentative="1">
      <w:start w:val="1"/>
      <w:numFmt w:val="bullet"/>
      <w:lvlText w:val="•"/>
      <w:lvlJc w:val="left"/>
      <w:pPr>
        <w:tabs>
          <w:tab w:val="num" w:pos="3600"/>
        </w:tabs>
        <w:ind w:left="3600" w:hanging="360"/>
      </w:pPr>
      <w:rPr>
        <w:rFonts w:ascii="Arial" w:hAnsi="Arial" w:hint="default"/>
      </w:rPr>
    </w:lvl>
    <w:lvl w:ilvl="5" w:tplc="F71EFF54" w:tentative="1">
      <w:start w:val="1"/>
      <w:numFmt w:val="bullet"/>
      <w:lvlText w:val="•"/>
      <w:lvlJc w:val="left"/>
      <w:pPr>
        <w:tabs>
          <w:tab w:val="num" w:pos="4320"/>
        </w:tabs>
        <w:ind w:left="4320" w:hanging="360"/>
      </w:pPr>
      <w:rPr>
        <w:rFonts w:ascii="Arial" w:hAnsi="Arial" w:hint="default"/>
      </w:rPr>
    </w:lvl>
    <w:lvl w:ilvl="6" w:tplc="E42C1F36" w:tentative="1">
      <w:start w:val="1"/>
      <w:numFmt w:val="bullet"/>
      <w:lvlText w:val="•"/>
      <w:lvlJc w:val="left"/>
      <w:pPr>
        <w:tabs>
          <w:tab w:val="num" w:pos="5040"/>
        </w:tabs>
        <w:ind w:left="5040" w:hanging="360"/>
      </w:pPr>
      <w:rPr>
        <w:rFonts w:ascii="Arial" w:hAnsi="Arial" w:hint="default"/>
      </w:rPr>
    </w:lvl>
    <w:lvl w:ilvl="7" w:tplc="D79E5CA4" w:tentative="1">
      <w:start w:val="1"/>
      <w:numFmt w:val="bullet"/>
      <w:lvlText w:val="•"/>
      <w:lvlJc w:val="left"/>
      <w:pPr>
        <w:tabs>
          <w:tab w:val="num" w:pos="5760"/>
        </w:tabs>
        <w:ind w:left="5760" w:hanging="360"/>
      </w:pPr>
      <w:rPr>
        <w:rFonts w:ascii="Arial" w:hAnsi="Arial" w:hint="default"/>
      </w:rPr>
    </w:lvl>
    <w:lvl w:ilvl="8" w:tplc="9C4A40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2F5D70"/>
    <w:multiLevelType w:val="hybridMultilevel"/>
    <w:tmpl w:val="9790F28E"/>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num w:numId="1">
    <w:abstractNumId w:val="21"/>
  </w:num>
  <w:num w:numId="2">
    <w:abstractNumId w:val="6"/>
  </w:num>
  <w:num w:numId="3">
    <w:abstractNumId w:val="7"/>
  </w:num>
  <w:num w:numId="4">
    <w:abstractNumId w:val="14"/>
  </w:num>
  <w:num w:numId="5">
    <w:abstractNumId w:val="17"/>
  </w:num>
  <w:num w:numId="6">
    <w:abstractNumId w:val="12"/>
  </w:num>
  <w:num w:numId="7">
    <w:abstractNumId w:val="2"/>
  </w:num>
  <w:num w:numId="8">
    <w:abstractNumId w:val="20"/>
  </w:num>
  <w:num w:numId="9">
    <w:abstractNumId w:val="18"/>
  </w:num>
  <w:num w:numId="10">
    <w:abstractNumId w:val="22"/>
  </w:num>
  <w:num w:numId="11">
    <w:abstractNumId w:val="8"/>
  </w:num>
  <w:num w:numId="12">
    <w:abstractNumId w:val="23"/>
  </w:num>
  <w:num w:numId="13">
    <w:abstractNumId w:val="4"/>
  </w:num>
  <w:num w:numId="14">
    <w:abstractNumId w:val="24"/>
  </w:num>
  <w:num w:numId="15">
    <w:abstractNumId w:val="19"/>
  </w:num>
  <w:num w:numId="16">
    <w:abstractNumId w:val="10"/>
  </w:num>
  <w:num w:numId="17">
    <w:abstractNumId w:val="0"/>
  </w:num>
  <w:num w:numId="18">
    <w:abstractNumId w:val="11"/>
  </w:num>
  <w:num w:numId="19">
    <w:abstractNumId w:val="13"/>
  </w:num>
  <w:num w:numId="20">
    <w:abstractNumId w:val="1"/>
  </w:num>
  <w:num w:numId="21">
    <w:abstractNumId w:val="15"/>
  </w:num>
  <w:num w:numId="22">
    <w:abstractNumId w:val="5"/>
  </w:num>
  <w:num w:numId="23">
    <w:abstractNumId w:val="16"/>
  </w:num>
  <w:num w:numId="24">
    <w:abstractNumId w:val="9"/>
  </w:num>
  <w:num w:numId="2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15A"/>
    <w:rsid w:val="0000283E"/>
    <w:rsid w:val="00002E58"/>
    <w:rsid w:val="00006B66"/>
    <w:rsid w:val="00006C49"/>
    <w:rsid w:val="00007265"/>
    <w:rsid w:val="00016126"/>
    <w:rsid w:val="0001635F"/>
    <w:rsid w:val="000214A1"/>
    <w:rsid w:val="00021EA9"/>
    <w:rsid w:val="000236E2"/>
    <w:rsid w:val="00025EDE"/>
    <w:rsid w:val="0002763A"/>
    <w:rsid w:val="00027C33"/>
    <w:rsid w:val="00027FA9"/>
    <w:rsid w:val="0003291F"/>
    <w:rsid w:val="000344E1"/>
    <w:rsid w:val="00034944"/>
    <w:rsid w:val="000367BF"/>
    <w:rsid w:val="00042298"/>
    <w:rsid w:val="000556D6"/>
    <w:rsid w:val="000575D5"/>
    <w:rsid w:val="00060117"/>
    <w:rsid w:val="000631AE"/>
    <w:rsid w:val="00064FA3"/>
    <w:rsid w:val="000660E6"/>
    <w:rsid w:val="00066881"/>
    <w:rsid w:val="00067DA9"/>
    <w:rsid w:val="00067EF2"/>
    <w:rsid w:val="00072E1C"/>
    <w:rsid w:val="000736EF"/>
    <w:rsid w:val="00073CCC"/>
    <w:rsid w:val="00075C1E"/>
    <w:rsid w:val="0007619E"/>
    <w:rsid w:val="000766C0"/>
    <w:rsid w:val="00080A40"/>
    <w:rsid w:val="00081444"/>
    <w:rsid w:val="000843F7"/>
    <w:rsid w:val="000851DF"/>
    <w:rsid w:val="00086BB9"/>
    <w:rsid w:val="00087102"/>
    <w:rsid w:val="0008721E"/>
    <w:rsid w:val="000927E1"/>
    <w:rsid w:val="00095153"/>
    <w:rsid w:val="00096F46"/>
    <w:rsid w:val="000977D7"/>
    <w:rsid w:val="000A5F9D"/>
    <w:rsid w:val="000A639B"/>
    <w:rsid w:val="000B47F3"/>
    <w:rsid w:val="000B671D"/>
    <w:rsid w:val="000B7B05"/>
    <w:rsid w:val="000C107A"/>
    <w:rsid w:val="000C619F"/>
    <w:rsid w:val="000D23DB"/>
    <w:rsid w:val="000D733F"/>
    <w:rsid w:val="000E0FBB"/>
    <w:rsid w:val="000E1C04"/>
    <w:rsid w:val="000E5389"/>
    <w:rsid w:val="000E5DFC"/>
    <w:rsid w:val="000F0F26"/>
    <w:rsid w:val="000F1AFE"/>
    <w:rsid w:val="000F30DC"/>
    <w:rsid w:val="000F65E5"/>
    <w:rsid w:val="00100A8D"/>
    <w:rsid w:val="00101371"/>
    <w:rsid w:val="001034CE"/>
    <w:rsid w:val="00104097"/>
    <w:rsid w:val="0011571E"/>
    <w:rsid w:val="00124EBB"/>
    <w:rsid w:val="00126876"/>
    <w:rsid w:val="0013075A"/>
    <w:rsid w:val="001334EC"/>
    <w:rsid w:val="00136ADA"/>
    <w:rsid w:val="00136E01"/>
    <w:rsid w:val="001371BA"/>
    <w:rsid w:val="00141ABB"/>
    <w:rsid w:val="00144555"/>
    <w:rsid w:val="00147C96"/>
    <w:rsid w:val="001569C6"/>
    <w:rsid w:val="0015731F"/>
    <w:rsid w:val="001578B2"/>
    <w:rsid w:val="00163A3E"/>
    <w:rsid w:val="0016477E"/>
    <w:rsid w:val="001651C2"/>
    <w:rsid w:val="00165F5B"/>
    <w:rsid w:val="001716F1"/>
    <w:rsid w:val="00171B3D"/>
    <w:rsid w:val="001721CF"/>
    <w:rsid w:val="00181217"/>
    <w:rsid w:val="001821EF"/>
    <w:rsid w:val="001849FD"/>
    <w:rsid w:val="001853E7"/>
    <w:rsid w:val="001858C3"/>
    <w:rsid w:val="00186236"/>
    <w:rsid w:val="00191713"/>
    <w:rsid w:val="001924B9"/>
    <w:rsid w:val="00194CF4"/>
    <w:rsid w:val="00195BF2"/>
    <w:rsid w:val="001A0827"/>
    <w:rsid w:val="001A135B"/>
    <w:rsid w:val="001A49C5"/>
    <w:rsid w:val="001A5777"/>
    <w:rsid w:val="001A5899"/>
    <w:rsid w:val="001A67C4"/>
    <w:rsid w:val="001B3000"/>
    <w:rsid w:val="001B6A7D"/>
    <w:rsid w:val="001C006C"/>
    <w:rsid w:val="001C2549"/>
    <w:rsid w:val="001C2B96"/>
    <w:rsid w:val="001C40D2"/>
    <w:rsid w:val="001C4286"/>
    <w:rsid w:val="001C5C91"/>
    <w:rsid w:val="001C7099"/>
    <w:rsid w:val="001D1C52"/>
    <w:rsid w:val="001D6B01"/>
    <w:rsid w:val="001D70A6"/>
    <w:rsid w:val="001E1947"/>
    <w:rsid w:val="001E3C8F"/>
    <w:rsid w:val="001E6266"/>
    <w:rsid w:val="001F0427"/>
    <w:rsid w:val="001F516A"/>
    <w:rsid w:val="00205D95"/>
    <w:rsid w:val="002075E1"/>
    <w:rsid w:val="00207907"/>
    <w:rsid w:val="00216606"/>
    <w:rsid w:val="00216D9F"/>
    <w:rsid w:val="00221866"/>
    <w:rsid w:val="00221EA6"/>
    <w:rsid w:val="0022346A"/>
    <w:rsid w:val="0023155F"/>
    <w:rsid w:val="00235742"/>
    <w:rsid w:val="00243839"/>
    <w:rsid w:val="00244FE0"/>
    <w:rsid w:val="00247842"/>
    <w:rsid w:val="002516AF"/>
    <w:rsid w:val="0025257D"/>
    <w:rsid w:val="00256D5D"/>
    <w:rsid w:val="00260122"/>
    <w:rsid w:val="0026079A"/>
    <w:rsid w:val="00261EE9"/>
    <w:rsid w:val="002636E8"/>
    <w:rsid w:val="002645A8"/>
    <w:rsid w:val="00267CCF"/>
    <w:rsid w:val="002705E5"/>
    <w:rsid w:val="00282759"/>
    <w:rsid w:val="00282982"/>
    <w:rsid w:val="00292398"/>
    <w:rsid w:val="0029574F"/>
    <w:rsid w:val="00296916"/>
    <w:rsid w:val="00297D96"/>
    <w:rsid w:val="002A1AED"/>
    <w:rsid w:val="002A2AFB"/>
    <w:rsid w:val="002A4C22"/>
    <w:rsid w:val="002A5232"/>
    <w:rsid w:val="002A5DA6"/>
    <w:rsid w:val="002A69BA"/>
    <w:rsid w:val="002B3449"/>
    <w:rsid w:val="002B4BB0"/>
    <w:rsid w:val="002B523A"/>
    <w:rsid w:val="002B5C95"/>
    <w:rsid w:val="002C09EE"/>
    <w:rsid w:val="002C412B"/>
    <w:rsid w:val="002C4414"/>
    <w:rsid w:val="002C5929"/>
    <w:rsid w:val="002C5B7E"/>
    <w:rsid w:val="002D1858"/>
    <w:rsid w:val="002D38AA"/>
    <w:rsid w:val="002D3B73"/>
    <w:rsid w:val="002D40F0"/>
    <w:rsid w:val="002D45F2"/>
    <w:rsid w:val="002D4D2C"/>
    <w:rsid w:val="002D52B2"/>
    <w:rsid w:val="002D59C2"/>
    <w:rsid w:val="002D5ABD"/>
    <w:rsid w:val="002D6FA0"/>
    <w:rsid w:val="002E031B"/>
    <w:rsid w:val="002E04F1"/>
    <w:rsid w:val="002E1B64"/>
    <w:rsid w:val="002F13D6"/>
    <w:rsid w:val="002F3EAE"/>
    <w:rsid w:val="002F43B7"/>
    <w:rsid w:val="002F5254"/>
    <w:rsid w:val="002F5794"/>
    <w:rsid w:val="002F7994"/>
    <w:rsid w:val="003052AA"/>
    <w:rsid w:val="00307E6C"/>
    <w:rsid w:val="00311817"/>
    <w:rsid w:val="00312F26"/>
    <w:rsid w:val="00322B03"/>
    <w:rsid w:val="00325CF6"/>
    <w:rsid w:val="00330494"/>
    <w:rsid w:val="003332BF"/>
    <w:rsid w:val="0033413C"/>
    <w:rsid w:val="00335B04"/>
    <w:rsid w:val="003448B0"/>
    <w:rsid w:val="003457E5"/>
    <w:rsid w:val="0034765F"/>
    <w:rsid w:val="0035088E"/>
    <w:rsid w:val="00352A85"/>
    <w:rsid w:val="003545A8"/>
    <w:rsid w:val="00354E3B"/>
    <w:rsid w:val="00356FD7"/>
    <w:rsid w:val="00357746"/>
    <w:rsid w:val="00362B3C"/>
    <w:rsid w:val="003630B7"/>
    <w:rsid w:val="00363D41"/>
    <w:rsid w:val="00364D1E"/>
    <w:rsid w:val="00366EDD"/>
    <w:rsid w:val="00367DBD"/>
    <w:rsid w:val="00373DDB"/>
    <w:rsid w:val="00376F9C"/>
    <w:rsid w:val="00384F81"/>
    <w:rsid w:val="00385ABE"/>
    <w:rsid w:val="0038618D"/>
    <w:rsid w:val="003865FE"/>
    <w:rsid w:val="003877FF"/>
    <w:rsid w:val="00391B81"/>
    <w:rsid w:val="0039278F"/>
    <w:rsid w:val="00397B57"/>
    <w:rsid w:val="003A16A0"/>
    <w:rsid w:val="003B08E8"/>
    <w:rsid w:val="003B1B5D"/>
    <w:rsid w:val="003C18FD"/>
    <w:rsid w:val="003E3F0F"/>
    <w:rsid w:val="003E45E9"/>
    <w:rsid w:val="003E4B8A"/>
    <w:rsid w:val="003F2ED0"/>
    <w:rsid w:val="003F4E02"/>
    <w:rsid w:val="003F4FBE"/>
    <w:rsid w:val="00400E9F"/>
    <w:rsid w:val="004072D8"/>
    <w:rsid w:val="00410904"/>
    <w:rsid w:val="004177A2"/>
    <w:rsid w:val="00424AB5"/>
    <w:rsid w:val="004255C1"/>
    <w:rsid w:val="00425F51"/>
    <w:rsid w:val="00427CAC"/>
    <w:rsid w:val="00430162"/>
    <w:rsid w:val="00430AB9"/>
    <w:rsid w:val="00430CA9"/>
    <w:rsid w:val="004319EE"/>
    <w:rsid w:val="0043268D"/>
    <w:rsid w:val="00433538"/>
    <w:rsid w:val="004345A1"/>
    <w:rsid w:val="00441CB9"/>
    <w:rsid w:val="00441D2B"/>
    <w:rsid w:val="0044717C"/>
    <w:rsid w:val="0045042F"/>
    <w:rsid w:val="00451E28"/>
    <w:rsid w:val="00452E31"/>
    <w:rsid w:val="00454322"/>
    <w:rsid w:val="004543B2"/>
    <w:rsid w:val="004543F1"/>
    <w:rsid w:val="00454C07"/>
    <w:rsid w:val="00456412"/>
    <w:rsid w:val="00463E3A"/>
    <w:rsid w:val="00465F3C"/>
    <w:rsid w:val="00467CF9"/>
    <w:rsid w:val="0047368C"/>
    <w:rsid w:val="00474824"/>
    <w:rsid w:val="0047522D"/>
    <w:rsid w:val="00476647"/>
    <w:rsid w:val="0047682E"/>
    <w:rsid w:val="00480598"/>
    <w:rsid w:val="004902B6"/>
    <w:rsid w:val="00497266"/>
    <w:rsid w:val="00497D10"/>
    <w:rsid w:val="004A275F"/>
    <w:rsid w:val="004A2C3E"/>
    <w:rsid w:val="004A406F"/>
    <w:rsid w:val="004A48CB"/>
    <w:rsid w:val="004A6394"/>
    <w:rsid w:val="004A6882"/>
    <w:rsid w:val="004A69F4"/>
    <w:rsid w:val="004B47E6"/>
    <w:rsid w:val="004B5AA3"/>
    <w:rsid w:val="004B66AB"/>
    <w:rsid w:val="004C2D0C"/>
    <w:rsid w:val="004C3C8E"/>
    <w:rsid w:val="004C4CC4"/>
    <w:rsid w:val="004C7425"/>
    <w:rsid w:val="004C7BB2"/>
    <w:rsid w:val="004D141F"/>
    <w:rsid w:val="004D3A61"/>
    <w:rsid w:val="004D5549"/>
    <w:rsid w:val="004D582D"/>
    <w:rsid w:val="004E23F3"/>
    <w:rsid w:val="004E263B"/>
    <w:rsid w:val="004E5B75"/>
    <w:rsid w:val="004F01C1"/>
    <w:rsid w:val="004F05D3"/>
    <w:rsid w:val="004F104A"/>
    <w:rsid w:val="004F65D7"/>
    <w:rsid w:val="00504F6F"/>
    <w:rsid w:val="0050535F"/>
    <w:rsid w:val="005073B6"/>
    <w:rsid w:val="00510607"/>
    <w:rsid w:val="00527A05"/>
    <w:rsid w:val="005307C2"/>
    <w:rsid w:val="005318CE"/>
    <w:rsid w:val="005353DF"/>
    <w:rsid w:val="005427E9"/>
    <w:rsid w:val="00546378"/>
    <w:rsid w:val="00551785"/>
    <w:rsid w:val="0055371E"/>
    <w:rsid w:val="0056383F"/>
    <w:rsid w:val="005653BB"/>
    <w:rsid w:val="00567DBB"/>
    <w:rsid w:val="005708B6"/>
    <w:rsid w:val="005743EE"/>
    <w:rsid w:val="0057775F"/>
    <w:rsid w:val="00582232"/>
    <w:rsid w:val="00583147"/>
    <w:rsid w:val="0058697A"/>
    <w:rsid w:val="00596761"/>
    <w:rsid w:val="00596EE8"/>
    <w:rsid w:val="005A07FF"/>
    <w:rsid w:val="005A12EE"/>
    <w:rsid w:val="005A177A"/>
    <w:rsid w:val="005A1EF3"/>
    <w:rsid w:val="005A3F64"/>
    <w:rsid w:val="005A4948"/>
    <w:rsid w:val="005A700C"/>
    <w:rsid w:val="005B1B7B"/>
    <w:rsid w:val="005B2E0F"/>
    <w:rsid w:val="005B62F0"/>
    <w:rsid w:val="005C2624"/>
    <w:rsid w:val="005C2F54"/>
    <w:rsid w:val="005C4577"/>
    <w:rsid w:val="005C65EA"/>
    <w:rsid w:val="005C6EC1"/>
    <w:rsid w:val="005C7924"/>
    <w:rsid w:val="005D1424"/>
    <w:rsid w:val="005D2F70"/>
    <w:rsid w:val="005D3013"/>
    <w:rsid w:val="005D3305"/>
    <w:rsid w:val="005D422B"/>
    <w:rsid w:val="005D79F3"/>
    <w:rsid w:val="005E0F6F"/>
    <w:rsid w:val="005E75AC"/>
    <w:rsid w:val="005F39A7"/>
    <w:rsid w:val="005F3B67"/>
    <w:rsid w:val="005F4A37"/>
    <w:rsid w:val="005F51C3"/>
    <w:rsid w:val="00606CE0"/>
    <w:rsid w:val="00607A2C"/>
    <w:rsid w:val="00611E1B"/>
    <w:rsid w:val="00612548"/>
    <w:rsid w:val="00612681"/>
    <w:rsid w:val="00613219"/>
    <w:rsid w:val="00630670"/>
    <w:rsid w:val="00630FBC"/>
    <w:rsid w:val="006317BD"/>
    <w:rsid w:val="00632A0C"/>
    <w:rsid w:val="0064169C"/>
    <w:rsid w:val="00644619"/>
    <w:rsid w:val="00646C87"/>
    <w:rsid w:val="006512BF"/>
    <w:rsid w:val="00652DD2"/>
    <w:rsid w:val="006630A1"/>
    <w:rsid w:val="00665C87"/>
    <w:rsid w:val="00672257"/>
    <w:rsid w:val="006740B2"/>
    <w:rsid w:val="00681314"/>
    <w:rsid w:val="00681465"/>
    <w:rsid w:val="00683D35"/>
    <w:rsid w:val="00685282"/>
    <w:rsid w:val="00685A85"/>
    <w:rsid w:val="00692463"/>
    <w:rsid w:val="0069286C"/>
    <w:rsid w:val="0069537D"/>
    <w:rsid w:val="00695AB3"/>
    <w:rsid w:val="00696F2F"/>
    <w:rsid w:val="00697727"/>
    <w:rsid w:val="00697784"/>
    <w:rsid w:val="006A1580"/>
    <w:rsid w:val="006A2485"/>
    <w:rsid w:val="006A27D2"/>
    <w:rsid w:val="006A3894"/>
    <w:rsid w:val="006B7B98"/>
    <w:rsid w:val="006C3437"/>
    <w:rsid w:val="006C36DF"/>
    <w:rsid w:val="006C412D"/>
    <w:rsid w:val="006C46A3"/>
    <w:rsid w:val="006D3360"/>
    <w:rsid w:val="006D6948"/>
    <w:rsid w:val="006E35DA"/>
    <w:rsid w:val="006E5317"/>
    <w:rsid w:val="006E6F73"/>
    <w:rsid w:val="006F1065"/>
    <w:rsid w:val="006F177F"/>
    <w:rsid w:val="006F37A7"/>
    <w:rsid w:val="006F4564"/>
    <w:rsid w:val="006F45C7"/>
    <w:rsid w:val="006F6087"/>
    <w:rsid w:val="007004FC"/>
    <w:rsid w:val="00701340"/>
    <w:rsid w:val="00701651"/>
    <w:rsid w:val="00701A2F"/>
    <w:rsid w:val="00704D43"/>
    <w:rsid w:val="00711BDE"/>
    <w:rsid w:val="00716405"/>
    <w:rsid w:val="0072315A"/>
    <w:rsid w:val="00731F24"/>
    <w:rsid w:val="00732755"/>
    <w:rsid w:val="0073406B"/>
    <w:rsid w:val="0073793C"/>
    <w:rsid w:val="00741B19"/>
    <w:rsid w:val="00743153"/>
    <w:rsid w:val="0074490A"/>
    <w:rsid w:val="00744FBF"/>
    <w:rsid w:val="00750B62"/>
    <w:rsid w:val="0075485E"/>
    <w:rsid w:val="007563D7"/>
    <w:rsid w:val="00756612"/>
    <w:rsid w:val="007717DA"/>
    <w:rsid w:val="0077249A"/>
    <w:rsid w:val="00776B3E"/>
    <w:rsid w:val="00780418"/>
    <w:rsid w:val="00780B1F"/>
    <w:rsid w:val="007850CF"/>
    <w:rsid w:val="00790797"/>
    <w:rsid w:val="00792220"/>
    <w:rsid w:val="00796349"/>
    <w:rsid w:val="00797488"/>
    <w:rsid w:val="007A0E0C"/>
    <w:rsid w:val="007A14EE"/>
    <w:rsid w:val="007A4038"/>
    <w:rsid w:val="007A5C32"/>
    <w:rsid w:val="007A63BC"/>
    <w:rsid w:val="007A6F0B"/>
    <w:rsid w:val="007B23A4"/>
    <w:rsid w:val="007B2AA3"/>
    <w:rsid w:val="007B43CB"/>
    <w:rsid w:val="007B443B"/>
    <w:rsid w:val="007B70C7"/>
    <w:rsid w:val="007B7857"/>
    <w:rsid w:val="007C7723"/>
    <w:rsid w:val="007C7A46"/>
    <w:rsid w:val="007D0DB9"/>
    <w:rsid w:val="007D10FC"/>
    <w:rsid w:val="007D1F72"/>
    <w:rsid w:val="007D3F3E"/>
    <w:rsid w:val="007D7DDA"/>
    <w:rsid w:val="007E1674"/>
    <w:rsid w:val="007E3012"/>
    <w:rsid w:val="007E6D67"/>
    <w:rsid w:val="007E6FB9"/>
    <w:rsid w:val="007F0BA8"/>
    <w:rsid w:val="007F3DAD"/>
    <w:rsid w:val="007F6C1F"/>
    <w:rsid w:val="007F6E82"/>
    <w:rsid w:val="00801784"/>
    <w:rsid w:val="00802503"/>
    <w:rsid w:val="0080364B"/>
    <w:rsid w:val="00803C4B"/>
    <w:rsid w:val="00805252"/>
    <w:rsid w:val="00807843"/>
    <w:rsid w:val="00811188"/>
    <w:rsid w:val="00811C74"/>
    <w:rsid w:val="00813DDD"/>
    <w:rsid w:val="00814AD1"/>
    <w:rsid w:val="00820427"/>
    <w:rsid w:val="00820C72"/>
    <w:rsid w:val="008307A8"/>
    <w:rsid w:val="00832399"/>
    <w:rsid w:val="008325E3"/>
    <w:rsid w:val="00833159"/>
    <w:rsid w:val="0084243B"/>
    <w:rsid w:val="00843A7A"/>
    <w:rsid w:val="0084438E"/>
    <w:rsid w:val="00846D15"/>
    <w:rsid w:val="008511B1"/>
    <w:rsid w:val="008517BF"/>
    <w:rsid w:val="008520A4"/>
    <w:rsid w:val="008536E1"/>
    <w:rsid w:val="00854D7C"/>
    <w:rsid w:val="008567E0"/>
    <w:rsid w:val="008569E6"/>
    <w:rsid w:val="00857AFF"/>
    <w:rsid w:val="00857D43"/>
    <w:rsid w:val="0086011A"/>
    <w:rsid w:val="00862C11"/>
    <w:rsid w:val="00866836"/>
    <w:rsid w:val="008669B4"/>
    <w:rsid w:val="00871ABC"/>
    <w:rsid w:val="00872B7B"/>
    <w:rsid w:val="0088402A"/>
    <w:rsid w:val="00885418"/>
    <w:rsid w:val="00885653"/>
    <w:rsid w:val="008936B3"/>
    <w:rsid w:val="008A3A55"/>
    <w:rsid w:val="008A786B"/>
    <w:rsid w:val="008A7B3C"/>
    <w:rsid w:val="008B0413"/>
    <w:rsid w:val="008B4DC5"/>
    <w:rsid w:val="008B5354"/>
    <w:rsid w:val="008C0726"/>
    <w:rsid w:val="008C2DEA"/>
    <w:rsid w:val="008C3889"/>
    <w:rsid w:val="008C4C51"/>
    <w:rsid w:val="008C69BF"/>
    <w:rsid w:val="008D05B7"/>
    <w:rsid w:val="008D10F1"/>
    <w:rsid w:val="008D116D"/>
    <w:rsid w:val="008D176A"/>
    <w:rsid w:val="008E19B5"/>
    <w:rsid w:val="008E6386"/>
    <w:rsid w:val="008E689D"/>
    <w:rsid w:val="008F32BA"/>
    <w:rsid w:val="008F757A"/>
    <w:rsid w:val="009006CA"/>
    <w:rsid w:val="0090472E"/>
    <w:rsid w:val="009048FD"/>
    <w:rsid w:val="009105E0"/>
    <w:rsid w:val="00916760"/>
    <w:rsid w:val="0092056A"/>
    <w:rsid w:val="0092073F"/>
    <w:rsid w:val="00924BAB"/>
    <w:rsid w:val="00925399"/>
    <w:rsid w:val="00926F13"/>
    <w:rsid w:val="00932578"/>
    <w:rsid w:val="00933051"/>
    <w:rsid w:val="00935BED"/>
    <w:rsid w:val="00940FF0"/>
    <w:rsid w:val="009513B0"/>
    <w:rsid w:val="00952160"/>
    <w:rsid w:val="00953457"/>
    <w:rsid w:val="009625F7"/>
    <w:rsid w:val="00964A65"/>
    <w:rsid w:val="00965278"/>
    <w:rsid w:val="009654E5"/>
    <w:rsid w:val="009665C3"/>
    <w:rsid w:val="00970E81"/>
    <w:rsid w:val="009717A9"/>
    <w:rsid w:val="00975881"/>
    <w:rsid w:val="009772E6"/>
    <w:rsid w:val="00980B63"/>
    <w:rsid w:val="00980D40"/>
    <w:rsid w:val="00980F8F"/>
    <w:rsid w:val="00982ACA"/>
    <w:rsid w:val="00982D8C"/>
    <w:rsid w:val="00986C9D"/>
    <w:rsid w:val="00991828"/>
    <w:rsid w:val="0099435A"/>
    <w:rsid w:val="009972CE"/>
    <w:rsid w:val="009A0112"/>
    <w:rsid w:val="009A7151"/>
    <w:rsid w:val="009B0631"/>
    <w:rsid w:val="009B2B93"/>
    <w:rsid w:val="009B2DDA"/>
    <w:rsid w:val="009B3A8E"/>
    <w:rsid w:val="009B46DB"/>
    <w:rsid w:val="009C3F02"/>
    <w:rsid w:val="009D0D91"/>
    <w:rsid w:val="009D3542"/>
    <w:rsid w:val="009D3B97"/>
    <w:rsid w:val="009D49D6"/>
    <w:rsid w:val="009E6A50"/>
    <w:rsid w:val="009F330C"/>
    <w:rsid w:val="009F39E4"/>
    <w:rsid w:val="009F63CE"/>
    <w:rsid w:val="00A17708"/>
    <w:rsid w:val="00A178C3"/>
    <w:rsid w:val="00A208F2"/>
    <w:rsid w:val="00A20B73"/>
    <w:rsid w:val="00A23BAA"/>
    <w:rsid w:val="00A25414"/>
    <w:rsid w:val="00A264CB"/>
    <w:rsid w:val="00A270A8"/>
    <w:rsid w:val="00A31060"/>
    <w:rsid w:val="00A32171"/>
    <w:rsid w:val="00A321FA"/>
    <w:rsid w:val="00A33699"/>
    <w:rsid w:val="00A33F7C"/>
    <w:rsid w:val="00A35137"/>
    <w:rsid w:val="00A35448"/>
    <w:rsid w:val="00A44A16"/>
    <w:rsid w:val="00A477BE"/>
    <w:rsid w:val="00A517CA"/>
    <w:rsid w:val="00A53BF4"/>
    <w:rsid w:val="00A563FF"/>
    <w:rsid w:val="00A57700"/>
    <w:rsid w:val="00A57A96"/>
    <w:rsid w:val="00A60514"/>
    <w:rsid w:val="00A62298"/>
    <w:rsid w:val="00A62CBF"/>
    <w:rsid w:val="00A6352A"/>
    <w:rsid w:val="00A653D5"/>
    <w:rsid w:val="00A65E85"/>
    <w:rsid w:val="00A66702"/>
    <w:rsid w:val="00A70E54"/>
    <w:rsid w:val="00A71182"/>
    <w:rsid w:val="00A81018"/>
    <w:rsid w:val="00A81769"/>
    <w:rsid w:val="00A82B36"/>
    <w:rsid w:val="00A83030"/>
    <w:rsid w:val="00A83608"/>
    <w:rsid w:val="00A84EA6"/>
    <w:rsid w:val="00A85A88"/>
    <w:rsid w:val="00AA127A"/>
    <w:rsid w:val="00AA32B9"/>
    <w:rsid w:val="00AA32E3"/>
    <w:rsid w:val="00AB4804"/>
    <w:rsid w:val="00AB4A9B"/>
    <w:rsid w:val="00AB71F3"/>
    <w:rsid w:val="00AB7BAF"/>
    <w:rsid w:val="00AC53B2"/>
    <w:rsid w:val="00AC5560"/>
    <w:rsid w:val="00AC697B"/>
    <w:rsid w:val="00AC7296"/>
    <w:rsid w:val="00AD6176"/>
    <w:rsid w:val="00AD6364"/>
    <w:rsid w:val="00AD7C11"/>
    <w:rsid w:val="00AE0C0E"/>
    <w:rsid w:val="00AE238E"/>
    <w:rsid w:val="00AE2E33"/>
    <w:rsid w:val="00AE2EAB"/>
    <w:rsid w:val="00AE3364"/>
    <w:rsid w:val="00AE7D3C"/>
    <w:rsid w:val="00AF00E4"/>
    <w:rsid w:val="00AF1822"/>
    <w:rsid w:val="00AF2941"/>
    <w:rsid w:val="00AF4CA4"/>
    <w:rsid w:val="00AF7AE9"/>
    <w:rsid w:val="00B00C57"/>
    <w:rsid w:val="00B02183"/>
    <w:rsid w:val="00B03EAF"/>
    <w:rsid w:val="00B05412"/>
    <w:rsid w:val="00B077B5"/>
    <w:rsid w:val="00B110CF"/>
    <w:rsid w:val="00B1463F"/>
    <w:rsid w:val="00B155D6"/>
    <w:rsid w:val="00B1680E"/>
    <w:rsid w:val="00B26826"/>
    <w:rsid w:val="00B3076D"/>
    <w:rsid w:val="00B31B6A"/>
    <w:rsid w:val="00B31C5F"/>
    <w:rsid w:val="00B32271"/>
    <w:rsid w:val="00B35FA0"/>
    <w:rsid w:val="00B378BD"/>
    <w:rsid w:val="00B379F4"/>
    <w:rsid w:val="00B37A8E"/>
    <w:rsid w:val="00B41752"/>
    <w:rsid w:val="00B4364F"/>
    <w:rsid w:val="00B46DDA"/>
    <w:rsid w:val="00B512FB"/>
    <w:rsid w:val="00B517A8"/>
    <w:rsid w:val="00B523D5"/>
    <w:rsid w:val="00B5377A"/>
    <w:rsid w:val="00B53E73"/>
    <w:rsid w:val="00B56213"/>
    <w:rsid w:val="00B56E09"/>
    <w:rsid w:val="00B578C4"/>
    <w:rsid w:val="00B6168E"/>
    <w:rsid w:val="00B6214B"/>
    <w:rsid w:val="00B62E5C"/>
    <w:rsid w:val="00B70A2D"/>
    <w:rsid w:val="00B71D1E"/>
    <w:rsid w:val="00B75F09"/>
    <w:rsid w:val="00B7698B"/>
    <w:rsid w:val="00B80ACC"/>
    <w:rsid w:val="00B80F38"/>
    <w:rsid w:val="00B823CD"/>
    <w:rsid w:val="00B925FC"/>
    <w:rsid w:val="00B948CE"/>
    <w:rsid w:val="00B96EE7"/>
    <w:rsid w:val="00B9745F"/>
    <w:rsid w:val="00BA4504"/>
    <w:rsid w:val="00BB6B2C"/>
    <w:rsid w:val="00BC5720"/>
    <w:rsid w:val="00BC67ED"/>
    <w:rsid w:val="00BC6883"/>
    <w:rsid w:val="00BC6CF0"/>
    <w:rsid w:val="00BD05CD"/>
    <w:rsid w:val="00BD24D6"/>
    <w:rsid w:val="00BD2F53"/>
    <w:rsid w:val="00BD3330"/>
    <w:rsid w:val="00BD3E06"/>
    <w:rsid w:val="00BD559E"/>
    <w:rsid w:val="00BD5FD2"/>
    <w:rsid w:val="00BD68AD"/>
    <w:rsid w:val="00BD6F39"/>
    <w:rsid w:val="00BD7A1C"/>
    <w:rsid w:val="00BD7B69"/>
    <w:rsid w:val="00BE16C1"/>
    <w:rsid w:val="00BE4172"/>
    <w:rsid w:val="00BF281B"/>
    <w:rsid w:val="00BF6F8D"/>
    <w:rsid w:val="00BF75D8"/>
    <w:rsid w:val="00C0292F"/>
    <w:rsid w:val="00C07DA5"/>
    <w:rsid w:val="00C150A4"/>
    <w:rsid w:val="00C208D7"/>
    <w:rsid w:val="00C20922"/>
    <w:rsid w:val="00C233DD"/>
    <w:rsid w:val="00C2551E"/>
    <w:rsid w:val="00C25A14"/>
    <w:rsid w:val="00C2668B"/>
    <w:rsid w:val="00C26DBC"/>
    <w:rsid w:val="00C31618"/>
    <w:rsid w:val="00C3262F"/>
    <w:rsid w:val="00C351AA"/>
    <w:rsid w:val="00C42D8F"/>
    <w:rsid w:val="00C44283"/>
    <w:rsid w:val="00C4496D"/>
    <w:rsid w:val="00C62AE7"/>
    <w:rsid w:val="00C62B30"/>
    <w:rsid w:val="00C62F3D"/>
    <w:rsid w:val="00C647C6"/>
    <w:rsid w:val="00C66A12"/>
    <w:rsid w:val="00C672CC"/>
    <w:rsid w:val="00C70DCE"/>
    <w:rsid w:val="00C7268F"/>
    <w:rsid w:val="00C73059"/>
    <w:rsid w:val="00C73C67"/>
    <w:rsid w:val="00C74070"/>
    <w:rsid w:val="00C80EBD"/>
    <w:rsid w:val="00C82194"/>
    <w:rsid w:val="00C82417"/>
    <w:rsid w:val="00C83EF0"/>
    <w:rsid w:val="00C86D71"/>
    <w:rsid w:val="00C90144"/>
    <w:rsid w:val="00C905AE"/>
    <w:rsid w:val="00C92FCF"/>
    <w:rsid w:val="00C948E4"/>
    <w:rsid w:val="00C94A2F"/>
    <w:rsid w:val="00C95829"/>
    <w:rsid w:val="00CA36B3"/>
    <w:rsid w:val="00CA5764"/>
    <w:rsid w:val="00CA5EDB"/>
    <w:rsid w:val="00CB3A4F"/>
    <w:rsid w:val="00CC056C"/>
    <w:rsid w:val="00CC0B74"/>
    <w:rsid w:val="00CC35D0"/>
    <w:rsid w:val="00CC4A75"/>
    <w:rsid w:val="00CC4E98"/>
    <w:rsid w:val="00CC6D34"/>
    <w:rsid w:val="00CC783D"/>
    <w:rsid w:val="00CC7C5A"/>
    <w:rsid w:val="00CD1397"/>
    <w:rsid w:val="00CD6F7E"/>
    <w:rsid w:val="00CE0A08"/>
    <w:rsid w:val="00CE16F6"/>
    <w:rsid w:val="00CE2358"/>
    <w:rsid w:val="00CE3527"/>
    <w:rsid w:val="00CE556A"/>
    <w:rsid w:val="00CE57DC"/>
    <w:rsid w:val="00CE5E6C"/>
    <w:rsid w:val="00CF3C12"/>
    <w:rsid w:val="00CF3FAC"/>
    <w:rsid w:val="00CF5477"/>
    <w:rsid w:val="00CF58A8"/>
    <w:rsid w:val="00CF5CF0"/>
    <w:rsid w:val="00CF737D"/>
    <w:rsid w:val="00D00122"/>
    <w:rsid w:val="00D00E9D"/>
    <w:rsid w:val="00D030DD"/>
    <w:rsid w:val="00D06BDB"/>
    <w:rsid w:val="00D07AFB"/>
    <w:rsid w:val="00D1144A"/>
    <w:rsid w:val="00D14BC1"/>
    <w:rsid w:val="00D14F7F"/>
    <w:rsid w:val="00D22D94"/>
    <w:rsid w:val="00D268AC"/>
    <w:rsid w:val="00D37210"/>
    <w:rsid w:val="00D40949"/>
    <w:rsid w:val="00D41874"/>
    <w:rsid w:val="00D41B6D"/>
    <w:rsid w:val="00D44DF6"/>
    <w:rsid w:val="00D44FD0"/>
    <w:rsid w:val="00D51F33"/>
    <w:rsid w:val="00D57370"/>
    <w:rsid w:val="00D612DA"/>
    <w:rsid w:val="00D6160B"/>
    <w:rsid w:val="00D63771"/>
    <w:rsid w:val="00D66A9E"/>
    <w:rsid w:val="00D75795"/>
    <w:rsid w:val="00D82186"/>
    <w:rsid w:val="00D83C62"/>
    <w:rsid w:val="00D91B4D"/>
    <w:rsid w:val="00D92E23"/>
    <w:rsid w:val="00D93838"/>
    <w:rsid w:val="00D97A81"/>
    <w:rsid w:val="00DA3C2D"/>
    <w:rsid w:val="00DA47EA"/>
    <w:rsid w:val="00DA4C7E"/>
    <w:rsid w:val="00DA77CA"/>
    <w:rsid w:val="00DA7DA2"/>
    <w:rsid w:val="00DB0B02"/>
    <w:rsid w:val="00DB37AC"/>
    <w:rsid w:val="00DB72F2"/>
    <w:rsid w:val="00DC0AE4"/>
    <w:rsid w:val="00DC3948"/>
    <w:rsid w:val="00DC6B6B"/>
    <w:rsid w:val="00DC7EF6"/>
    <w:rsid w:val="00DD4E8B"/>
    <w:rsid w:val="00DE46DF"/>
    <w:rsid w:val="00DE50D4"/>
    <w:rsid w:val="00DE55C6"/>
    <w:rsid w:val="00DF2CE6"/>
    <w:rsid w:val="00DF2D46"/>
    <w:rsid w:val="00DF38F0"/>
    <w:rsid w:val="00DF44BE"/>
    <w:rsid w:val="00E020A3"/>
    <w:rsid w:val="00E02387"/>
    <w:rsid w:val="00E051FE"/>
    <w:rsid w:val="00E10501"/>
    <w:rsid w:val="00E150CB"/>
    <w:rsid w:val="00E22C81"/>
    <w:rsid w:val="00E24452"/>
    <w:rsid w:val="00E252A8"/>
    <w:rsid w:val="00E25C19"/>
    <w:rsid w:val="00E3110C"/>
    <w:rsid w:val="00E32135"/>
    <w:rsid w:val="00E350FF"/>
    <w:rsid w:val="00E40C7A"/>
    <w:rsid w:val="00E4577A"/>
    <w:rsid w:val="00E459E7"/>
    <w:rsid w:val="00E54409"/>
    <w:rsid w:val="00E57687"/>
    <w:rsid w:val="00E62647"/>
    <w:rsid w:val="00E62685"/>
    <w:rsid w:val="00E631F8"/>
    <w:rsid w:val="00E65B91"/>
    <w:rsid w:val="00E70BD7"/>
    <w:rsid w:val="00E72A82"/>
    <w:rsid w:val="00E73889"/>
    <w:rsid w:val="00E7419E"/>
    <w:rsid w:val="00E75445"/>
    <w:rsid w:val="00E75654"/>
    <w:rsid w:val="00E84697"/>
    <w:rsid w:val="00E84C6D"/>
    <w:rsid w:val="00E85683"/>
    <w:rsid w:val="00E85993"/>
    <w:rsid w:val="00E87080"/>
    <w:rsid w:val="00E87D22"/>
    <w:rsid w:val="00E90546"/>
    <w:rsid w:val="00EA0CA1"/>
    <w:rsid w:val="00EB602D"/>
    <w:rsid w:val="00EB6EBC"/>
    <w:rsid w:val="00EC082C"/>
    <w:rsid w:val="00EC3BB0"/>
    <w:rsid w:val="00EC5005"/>
    <w:rsid w:val="00ED4443"/>
    <w:rsid w:val="00ED5414"/>
    <w:rsid w:val="00ED7E65"/>
    <w:rsid w:val="00EE0EA1"/>
    <w:rsid w:val="00EE1E0D"/>
    <w:rsid w:val="00EE26F6"/>
    <w:rsid w:val="00EE5F68"/>
    <w:rsid w:val="00EE727C"/>
    <w:rsid w:val="00EE7977"/>
    <w:rsid w:val="00EE7C0F"/>
    <w:rsid w:val="00EF08F3"/>
    <w:rsid w:val="00EF48F6"/>
    <w:rsid w:val="00EF692C"/>
    <w:rsid w:val="00F02B82"/>
    <w:rsid w:val="00F05D18"/>
    <w:rsid w:val="00F07138"/>
    <w:rsid w:val="00F10311"/>
    <w:rsid w:val="00F11F94"/>
    <w:rsid w:val="00F13D7C"/>
    <w:rsid w:val="00F16DE9"/>
    <w:rsid w:val="00F2190C"/>
    <w:rsid w:val="00F22639"/>
    <w:rsid w:val="00F23780"/>
    <w:rsid w:val="00F257E1"/>
    <w:rsid w:val="00F31A70"/>
    <w:rsid w:val="00F34AD7"/>
    <w:rsid w:val="00F35440"/>
    <w:rsid w:val="00F37EFD"/>
    <w:rsid w:val="00F40787"/>
    <w:rsid w:val="00F40FF6"/>
    <w:rsid w:val="00F41D16"/>
    <w:rsid w:val="00F43DF6"/>
    <w:rsid w:val="00F441AF"/>
    <w:rsid w:val="00F4789C"/>
    <w:rsid w:val="00F5476E"/>
    <w:rsid w:val="00F56593"/>
    <w:rsid w:val="00F63BCC"/>
    <w:rsid w:val="00F65723"/>
    <w:rsid w:val="00F65FC6"/>
    <w:rsid w:val="00F66BD6"/>
    <w:rsid w:val="00F7176C"/>
    <w:rsid w:val="00F727CB"/>
    <w:rsid w:val="00F74E75"/>
    <w:rsid w:val="00F75409"/>
    <w:rsid w:val="00F75E18"/>
    <w:rsid w:val="00F8111D"/>
    <w:rsid w:val="00F81A93"/>
    <w:rsid w:val="00F831CF"/>
    <w:rsid w:val="00F8440E"/>
    <w:rsid w:val="00F844C7"/>
    <w:rsid w:val="00F86D0E"/>
    <w:rsid w:val="00F92682"/>
    <w:rsid w:val="00F9478C"/>
    <w:rsid w:val="00FA19C7"/>
    <w:rsid w:val="00FA1CCA"/>
    <w:rsid w:val="00FA4BF1"/>
    <w:rsid w:val="00FA6700"/>
    <w:rsid w:val="00FB1EB0"/>
    <w:rsid w:val="00FB2A84"/>
    <w:rsid w:val="00FB2E72"/>
    <w:rsid w:val="00FB423C"/>
    <w:rsid w:val="00FB7D95"/>
    <w:rsid w:val="00FC0640"/>
    <w:rsid w:val="00FC13B5"/>
    <w:rsid w:val="00FC2245"/>
    <w:rsid w:val="00FC546B"/>
    <w:rsid w:val="00FD2825"/>
    <w:rsid w:val="00FD53D9"/>
    <w:rsid w:val="00FD584B"/>
    <w:rsid w:val="00FE09C2"/>
    <w:rsid w:val="00FE28DB"/>
    <w:rsid w:val="00FE31C7"/>
    <w:rsid w:val="00FE3FE8"/>
    <w:rsid w:val="00FE5F1E"/>
    <w:rsid w:val="00FE63D5"/>
    <w:rsid w:val="00FF20E1"/>
    <w:rsid w:val="00FF357E"/>
    <w:rsid w:val="00FF38B9"/>
    <w:rsid w:val="00FF4855"/>
    <w:rsid w:val="00FF49BE"/>
    <w:rsid w:val="00FF7C0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9C62E32"/>
  <w15:chartTrackingRefBased/>
  <w15:docId w15:val="{5A99D5F1-CF8D-4110-BA43-5D665D6B9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30C"/>
    <w:pPr>
      <w:jc w:val="both"/>
    </w:pPr>
    <w:rPr>
      <w:rFonts w:asciiTheme="minorHAnsi" w:hAnsiTheme="minorHAnsi"/>
      <w:sz w:val="22"/>
      <w:szCs w:val="24"/>
    </w:rPr>
  </w:style>
  <w:style w:type="paragraph" w:styleId="Titre1">
    <w:name w:val="heading 1"/>
    <w:basedOn w:val="Normal"/>
    <w:next w:val="Normal"/>
    <w:qFormat/>
    <w:rsid w:val="00235742"/>
    <w:pPr>
      <w:keepNext/>
      <w:framePr w:wrap="around" w:vAnchor="text" w:hAnchor="text" w:y="1"/>
      <w:widowControl w:val="0"/>
      <w:pBdr>
        <w:top w:val="single" w:sz="4" w:space="10" w:color="auto"/>
        <w:left w:val="single" w:sz="4" w:space="0" w:color="auto"/>
        <w:bottom w:val="single" w:sz="4" w:space="16" w:color="auto"/>
        <w:right w:val="single" w:sz="4" w:space="0" w:color="auto"/>
      </w:pBdr>
      <w:autoSpaceDE w:val="0"/>
      <w:autoSpaceDN w:val="0"/>
      <w:spacing w:line="268" w:lineRule="auto"/>
      <w:jc w:val="center"/>
      <w:outlineLvl w:val="0"/>
    </w:pPr>
    <w:rPr>
      <w:rFonts w:cs="Arial"/>
      <w:b/>
      <w:bCs/>
      <w:iCs/>
    </w:rPr>
  </w:style>
  <w:style w:type="paragraph" w:styleId="Titre2">
    <w:name w:val="heading 2"/>
    <w:basedOn w:val="Titre1"/>
    <w:next w:val="Normal"/>
    <w:qFormat/>
    <w:pPr>
      <w:framePr w:wrap="around"/>
      <w:widowControl/>
      <w:autoSpaceDE/>
      <w:autoSpaceDN/>
      <w:spacing w:line="240" w:lineRule="auto"/>
      <w:outlineLvl w:val="1"/>
    </w:pPr>
    <w:rPr>
      <w:rFonts w:ascii="Times New Roman" w:hAnsi="Times New Roman" w:cs="Times New Roman"/>
      <w:b w:val="0"/>
      <w:i/>
      <w:iCs w:val="0"/>
      <w:szCs w:val="20"/>
    </w:rPr>
  </w:style>
  <w:style w:type="paragraph" w:styleId="Titre3">
    <w:name w:val="heading 3"/>
    <w:basedOn w:val="Titre2"/>
    <w:next w:val="Normal"/>
    <w:qFormat/>
    <w:pPr>
      <w:keepNext w:val="0"/>
      <w:framePr w:wrap="around"/>
      <w:spacing w:before="240" w:after="60"/>
      <w:outlineLvl w:val="2"/>
    </w:pPr>
    <w:rPr>
      <w:rFonts w:cs="Arial"/>
      <w:b/>
      <w:sz w:val="26"/>
      <w:szCs w:val="26"/>
    </w:rPr>
  </w:style>
  <w:style w:type="paragraph" w:styleId="Titre4">
    <w:name w:val="heading 4"/>
    <w:basedOn w:val="Normal"/>
    <w:next w:val="Normal"/>
    <w:qFormat/>
    <w:pPr>
      <w:keepNext/>
      <w:widowControl w:val="0"/>
      <w:autoSpaceDE w:val="0"/>
      <w:autoSpaceDN w:val="0"/>
      <w:adjustRightInd w:val="0"/>
      <w:outlineLvl w:val="3"/>
    </w:pPr>
    <w:rPr>
      <w:rFonts w:ascii="Arial" w:hAnsi="Arial" w:cs="Arial"/>
      <w:b/>
      <w:bCs/>
      <w:color w:val="000000"/>
      <w:szCs w:val="20"/>
    </w:rPr>
  </w:style>
  <w:style w:type="paragraph" w:styleId="Titre5">
    <w:name w:val="heading 5"/>
    <w:basedOn w:val="Normal"/>
    <w:next w:val="Normal"/>
    <w:qFormat/>
    <w:pPr>
      <w:keepNext/>
      <w:jc w:val="center"/>
      <w:outlineLvl w:val="4"/>
    </w:pPr>
    <w:rPr>
      <w:b/>
      <w:bCs/>
    </w:rPr>
  </w:style>
  <w:style w:type="paragraph" w:styleId="Titre6">
    <w:name w:val="heading 6"/>
    <w:basedOn w:val="Normal"/>
    <w:next w:val="Normal"/>
    <w:qFormat/>
    <w:pPr>
      <w:keepNext/>
      <w:widowControl w:val="0"/>
      <w:autoSpaceDE w:val="0"/>
      <w:autoSpaceDN w:val="0"/>
      <w:adjustRightInd w:val="0"/>
      <w:outlineLvl w:val="5"/>
    </w:pPr>
    <w:rPr>
      <w:rFonts w:ascii="Arial" w:hAnsi="Arial" w:cs="Arial"/>
      <w:szCs w:val="20"/>
    </w:rPr>
  </w:style>
  <w:style w:type="paragraph" w:styleId="Titre7">
    <w:name w:val="heading 7"/>
    <w:basedOn w:val="Normal"/>
    <w:next w:val="Normal"/>
    <w:qFormat/>
    <w:pPr>
      <w:keepNext/>
      <w:outlineLvl w:val="6"/>
    </w:pPr>
    <w:rPr>
      <w:rFonts w:ascii="Helvetica" w:hAnsi="Helvetica"/>
      <w:b/>
      <w:bCs/>
      <w:color w:val="000000"/>
      <w:u w:val="single"/>
    </w:rPr>
  </w:style>
  <w:style w:type="paragraph" w:styleId="Titre8">
    <w:name w:val="heading 8"/>
    <w:basedOn w:val="Normal"/>
    <w:next w:val="Normal"/>
    <w:qFormat/>
    <w:pPr>
      <w:keepNext/>
      <w:jc w:val="center"/>
      <w:outlineLvl w:val="7"/>
    </w:pPr>
    <w:rPr>
      <w:rFonts w:ascii="Arial" w:hAnsi="Arial" w:cs="Arial"/>
      <w:b/>
      <w:bCs/>
    </w:rPr>
  </w:style>
  <w:style w:type="paragraph" w:styleId="Titre9">
    <w:name w:val="heading 9"/>
    <w:basedOn w:val="Normal"/>
    <w:next w:val="Normal"/>
    <w:qFormat/>
    <w:pPr>
      <w:keepNext/>
      <w:jc w:val="center"/>
      <w:outlineLvl w:val="8"/>
    </w:pPr>
    <w:rPr>
      <w:rFonts w:ascii="Arial" w:hAnsi="Arial" w:cs="Arial"/>
      <w:b/>
      <w:bCs/>
      <w:sz w:val="28"/>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Titre1"/>
    <w:qFormat/>
    <w:rsid w:val="00C62B30"/>
    <w:pPr>
      <w:widowControl w:val="0"/>
      <w:pBdr>
        <w:top w:val="single" w:sz="4" w:space="10" w:color="000000"/>
        <w:left w:val="single" w:sz="4" w:space="0" w:color="000000"/>
        <w:bottom w:val="single" w:sz="4" w:space="16" w:color="000000"/>
        <w:right w:val="single" w:sz="4" w:space="0" w:color="000000"/>
      </w:pBdr>
      <w:autoSpaceDE w:val="0"/>
      <w:autoSpaceDN w:val="0"/>
      <w:jc w:val="center"/>
    </w:pPr>
    <w:rPr>
      <w:rFonts w:cs="Arial"/>
      <w:b/>
      <w:bCs/>
    </w:rPr>
  </w:style>
  <w:style w:type="paragraph" w:styleId="Corpsdetexte3">
    <w:name w:val="Body Text 3"/>
    <w:basedOn w:val="Normal"/>
    <w:semiHidden/>
    <w:pPr>
      <w:widowControl w:val="0"/>
      <w:autoSpaceDE w:val="0"/>
      <w:autoSpaceDN w:val="0"/>
      <w:adjustRightInd w:val="0"/>
    </w:pPr>
    <w:rPr>
      <w:rFonts w:ascii="Arial" w:hAnsi="Arial" w:cs="Arial"/>
      <w:szCs w:val="20"/>
    </w:rPr>
  </w:style>
  <w:style w:type="paragraph" w:styleId="Retraitcorpsdetexte3">
    <w:name w:val="Body Text Indent 3"/>
    <w:basedOn w:val="Normal"/>
    <w:semiHidden/>
    <w:pPr>
      <w:ind w:left="709"/>
    </w:pPr>
    <w:rPr>
      <w:rFonts w:ascii="Helvetica" w:hAnsi="Helvetica"/>
      <w:noProof/>
      <w:szCs w:val="20"/>
    </w:rPr>
  </w:style>
  <w:style w:type="paragraph" w:styleId="En-tte">
    <w:name w:val="header"/>
    <w:basedOn w:val="Normal"/>
    <w:link w:val="En-tteCar"/>
    <w:uiPriority w:val="99"/>
    <w:pPr>
      <w:widowControl w:val="0"/>
      <w:tabs>
        <w:tab w:val="center" w:pos="4536"/>
        <w:tab w:val="right" w:pos="9072"/>
      </w:tabs>
      <w:autoSpaceDE w:val="0"/>
      <w:autoSpaceDN w:val="0"/>
      <w:adjustRightInd w:val="0"/>
    </w:pPr>
    <w:rPr>
      <w:sz w:val="20"/>
      <w:szCs w:val="20"/>
    </w:rPr>
  </w:style>
  <w:style w:type="paragraph" w:styleId="Pieddepage">
    <w:name w:val="footer"/>
    <w:basedOn w:val="Normal"/>
    <w:link w:val="PieddepageCar"/>
    <w:uiPriority w:val="99"/>
    <w:pPr>
      <w:tabs>
        <w:tab w:val="center" w:pos="4536"/>
        <w:tab w:val="right" w:pos="9072"/>
      </w:tabs>
    </w:pPr>
  </w:style>
  <w:style w:type="paragraph" w:customStyle="1" w:styleId="Style2">
    <w:name w:val="Style2"/>
    <w:basedOn w:val="Normal"/>
    <w:pPr>
      <w:numPr>
        <w:numId w:val="1"/>
      </w:numPr>
    </w:pPr>
    <w:rPr>
      <w:rFonts w:ascii="New York" w:hAnsi="New York"/>
      <w:noProof/>
      <w:szCs w:val="20"/>
    </w:rPr>
  </w:style>
  <w:style w:type="paragraph" w:customStyle="1" w:styleId="Titre2bis">
    <w:name w:val="Titre 2 bis"/>
    <w:basedOn w:val="Titre2"/>
    <w:pPr>
      <w:keepNext w:val="0"/>
      <w:framePr w:wrap="around"/>
      <w:numPr>
        <w:ilvl w:val="1"/>
        <w:numId w:val="3"/>
      </w:numPr>
    </w:pPr>
  </w:style>
  <w:style w:type="paragraph" w:customStyle="1" w:styleId="Titre2four">
    <w:name w:val="Titre 2 four"/>
    <w:basedOn w:val="Corpsdetexte"/>
    <w:pPr>
      <w:numPr>
        <w:ilvl w:val="1"/>
        <w:numId w:val="2"/>
      </w:numPr>
      <w:spacing w:after="0"/>
    </w:pPr>
    <w:rPr>
      <w:rFonts w:ascii="Arial" w:hAnsi="Arial"/>
      <w:b/>
      <w:bCs/>
      <w:color w:val="000000"/>
      <w:szCs w:val="40"/>
    </w:rPr>
  </w:style>
  <w:style w:type="paragraph" w:styleId="Corpsdetexte">
    <w:name w:val="Body Text"/>
    <w:basedOn w:val="Normal"/>
    <w:semiHidden/>
    <w:pPr>
      <w:spacing w:after="120"/>
    </w:pPr>
  </w:style>
  <w:style w:type="paragraph" w:styleId="Retraitcorpsdetexte2">
    <w:name w:val="Body Text Indent 2"/>
    <w:basedOn w:val="Normal"/>
    <w:semiHidden/>
    <w:pPr>
      <w:ind w:left="540"/>
    </w:pPr>
  </w:style>
  <w:style w:type="paragraph" w:styleId="Corpsdetexte2">
    <w:name w:val="Body Text 2"/>
    <w:basedOn w:val="Normal"/>
    <w:link w:val="Corpsdetexte2Car"/>
    <w:semiHidden/>
  </w:style>
  <w:style w:type="paragraph" w:styleId="Retraitcorpsdetexte">
    <w:name w:val="Body Text Indent"/>
    <w:basedOn w:val="Normal"/>
    <w:link w:val="RetraitcorpsdetexteCar"/>
    <w:semiHidden/>
    <w:pPr>
      <w:ind w:left="1980" w:hanging="1980"/>
    </w:pPr>
    <w:rPr>
      <w:b/>
      <w:bCs/>
      <w:spacing w:val="-3"/>
    </w:rPr>
  </w:style>
  <w:style w:type="paragraph" w:customStyle="1" w:styleId="11titre">
    <w:name w:val="1.1. titre"/>
    <w:basedOn w:val="Normal"/>
    <w:pPr>
      <w:numPr>
        <w:numId w:val="4"/>
      </w:numPr>
    </w:pPr>
  </w:style>
  <w:style w:type="paragraph" w:customStyle="1" w:styleId="puce-prim">
    <w:name w:val="puce-prim"/>
    <w:basedOn w:val="Normal"/>
    <w:pPr>
      <w:numPr>
        <w:numId w:val="5"/>
      </w:numPr>
    </w:pPr>
    <w:rPr>
      <w:rFonts w:ascii="Arial" w:hAnsi="Arial" w:cs="Arial"/>
    </w:rPr>
  </w:style>
  <w:style w:type="paragraph" w:customStyle="1" w:styleId="titre-support">
    <w:name w:val="titre-support"/>
    <w:basedOn w:val="texte"/>
    <w:pPr>
      <w:ind w:left="2268"/>
      <w:jc w:val="right"/>
    </w:pPr>
    <w:rPr>
      <w:rFonts w:eastAsia="Times New Roman"/>
      <w:b/>
      <w:bCs/>
      <w:i/>
      <w:iCs/>
      <w:sz w:val="56"/>
      <w:szCs w:val="24"/>
    </w:rPr>
  </w:style>
  <w:style w:type="paragraph" w:customStyle="1" w:styleId="texte">
    <w:name w:val="texte"/>
    <w:basedOn w:val="Textebrut"/>
    <w:uiPriority w:val="99"/>
    <w:rPr>
      <w:rFonts w:ascii="Arial" w:eastAsia="MS Mincho" w:hAnsi="Arial" w:cs="Arial"/>
      <w:sz w:val="22"/>
    </w:rPr>
  </w:style>
  <w:style w:type="paragraph" w:styleId="Textebrut">
    <w:name w:val="Plain Text"/>
    <w:basedOn w:val="Normal"/>
    <w:semiHidden/>
    <w:rPr>
      <w:rFonts w:ascii="Courier New" w:hAnsi="Courier New" w:cs="Courier New"/>
      <w:sz w:val="20"/>
      <w:szCs w:val="20"/>
    </w:rPr>
  </w:style>
  <w:style w:type="paragraph" w:styleId="Notedebasdepage">
    <w:name w:val="footnote text"/>
    <w:basedOn w:val="Normal"/>
    <w:link w:val="NotedebasdepageCar"/>
    <w:uiPriority w:val="99"/>
    <w:semiHidden/>
    <w:rPr>
      <w:sz w:val="20"/>
      <w:szCs w:val="20"/>
      <w:lang w:eastAsia="zh-CN"/>
    </w:rPr>
  </w:style>
  <w:style w:type="character" w:styleId="Appelnotedebasdep">
    <w:name w:val="footnote reference"/>
    <w:uiPriority w:val="99"/>
    <w:semiHidden/>
    <w:rPr>
      <w:vertAlign w:val="superscript"/>
    </w:rPr>
  </w:style>
  <w:style w:type="paragraph" w:styleId="Normalcentr">
    <w:name w:val="Block Text"/>
    <w:basedOn w:val="Normal"/>
    <w:semiHidden/>
    <w:pPr>
      <w:ind w:left="1260" w:right="2520"/>
    </w:pPr>
    <w:rPr>
      <w:b/>
      <w:bCs/>
      <w:i/>
      <w:iCs/>
      <w:spacing w:val="-3"/>
    </w:rPr>
  </w:style>
  <w:style w:type="paragraph" w:styleId="Lgende">
    <w:name w:val="caption"/>
    <w:basedOn w:val="Normal"/>
    <w:next w:val="Normal"/>
    <w:qFormat/>
    <w:pPr>
      <w:jc w:val="center"/>
    </w:pPr>
    <w:rPr>
      <w:rFonts w:ascii="Arial" w:hAnsi="Arial" w:cs="Arial"/>
      <w:b/>
      <w:bCs/>
      <w:spacing w:val="-3"/>
      <w:u w:val="single"/>
    </w:rPr>
  </w:style>
  <w:style w:type="paragraph" w:styleId="Textedebulles">
    <w:name w:val="Balloon Text"/>
    <w:basedOn w:val="Normal"/>
    <w:link w:val="TextedebullesCar"/>
    <w:uiPriority w:val="99"/>
    <w:semiHidden/>
    <w:unhideWhenUsed/>
    <w:rsid w:val="0072315A"/>
    <w:rPr>
      <w:rFonts w:ascii="Tahoma" w:hAnsi="Tahoma"/>
      <w:sz w:val="16"/>
      <w:szCs w:val="16"/>
      <w:lang w:val="x-none" w:eastAsia="x-none"/>
    </w:rPr>
  </w:style>
  <w:style w:type="character" w:customStyle="1" w:styleId="TextedebullesCar">
    <w:name w:val="Texte de bulles Car"/>
    <w:link w:val="Textedebulles"/>
    <w:uiPriority w:val="99"/>
    <w:semiHidden/>
    <w:rsid w:val="0072315A"/>
    <w:rPr>
      <w:rFonts w:ascii="Tahoma" w:hAnsi="Tahoma" w:cs="Tahoma"/>
      <w:sz w:val="16"/>
      <w:szCs w:val="16"/>
    </w:rPr>
  </w:style>
  <w:style w:type="paragraph" w:styleId="NormalWeb">
    <w:name w:val="Normal (Web)"/>
    <w:basedOn w:val="Normal"/>
    <w:uiPriority w:val="99"/>
    <w:unhideWhenUsed/>
    <w:rsid w:val="00ED4443"/>
    <w:pPr>
      <w:spacing w:before="100" w:beforeAutospacing="1" w:after="100" w:afterAutospacing="1"/>
    </w:pPr>
  </w:style>
  <w:style w:type="paragraph" w:customStyle="1" w:styleId="Default">
    <w:name w:val="Default"/>
    <w:rsid w:val="002D52B2"/>
    <w:pPr>
      <w:autoSpaceDE w:val="0"/>
      <w:autoSpaceDN w:val="0"/>
      <w:adjustRightInd w:val="0"/>
    </w:pPr>
    <w:rPr>
      <w:rFonts w:ascii="Arial" w:hAnsi="Arial" w:cs="Arial"/>
      <w:color w:val="000000"/>
      <w:sz w:val="24"/>
      <w:szCs w:val="24"/>
    </w:rPr>
  </w:style>
  <w:style w:type="character" w:customStyle="1" w:styleId="En-tteCar">
    <w:name w:val="En-tête Car"/>
    <w:link w:val="En-tte"/>
    <w:uiPriority w:val="99"/>
    <w:rsid w:val="00970E81"/>
  </w:style>
  <w:style w:type="paragraph" w:customStyle="1" w:styleId="Corpsdetexte21">
    <w:name w:val="Corps de texte 21"/>
    <w:basedOn w:val="Normal"/>
    <w:rsid w:val="00CF5477"/>
    <w:pPr>
      <w:tabs>
        <w:tab w:val="left" w:pos="709"/>
      </w:tabs>
      <w:overflowPunct w:val="0"/>
      <w:autoSpaceDE w:val="0"/>
      <w:autoSpaceDN w:val="0"/>
      <w:adjustRightInd w:val="0"/>
      <w:spacing w:line="240" w:lineRule="atLeast"/>
    </w:pPr>
    <w:rPr>
      <w:szCs w:val="20"/>
      <w:lang w:eastAsia="en-US"/>
    </w:rPr>
  </w:style>
  <w:style w:type="character" w:customStyle="1" w:styleId="Corpsdetexte2Car">
    <w:name w:val="Corps de texte 2 Car"/>
    <w:link w:val="Corpsdetexte2"/>
    <w:semiHidden/>
    <w:rsid w:val="00CF5477"/>
    <w:rPr>
      <w:sz w:val="24"/>
      <w:szCs w:val="24"/>
    </w:rPr>
  </w:style>
  <w:style w:type="table" w:styleId="Grilledutableau">
    <w:name w:val="Table Grid"/>
    <w:basedOn w:val="TableauNormal"/>
    <w:uiPriority w:val="59"/>
    <w:rsid w:val="006740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link w:val="Pieddepage"/>
    <w:uiPriority w:val="99"/>
    <w:rsid w:val="00D00122"/>
    <w:rPr>
      <w:sz w:val="24"/>
      <w:szCs w:val="24"/>
    </w:rPr>
  </w:style>
  <w:style w:type="character" w:styleId="lev">
    <w:name w:val="Strong"/>
    <w:uiPriority w:val="22"/>
    <w:qFormat/>
    <w:rsid w:val="004C3C8E"/>
    <w:rPr>
      <w:b/>
      <w:bCs/>
    </w:rPr>
  </w:style>
  <w:style w:type="character" w:styleId="Lienhypertexte">
    <w:name w:val="Hyperlink"/>
    <w:uiPriority w:val="99"/>
    <w:unhideWhenUsed/>
    <w:rsid w:val="004C3C8E"/>
    <w:rPr>
      <w:color w:val="0000FF"/>
      <w:u w:val="single"/>
    </w:rPr>
  </w:style>
  <w:style w:type="paragraph" w:styleId="Paragraphedeliste">
    <w:name w:val="List Paragraph"/>
    <w:basedOn w:val="Normal"/>
    <w:uiPriority w:val="34"/>
    <w:qFormat/>
    <w:rsid w:val="000367BF"/>
    <w:pPr>
      <w:ind w:left="720"/>
    </w:pPr>
  </w:style>
  <w:style w:type="paragraph" w:styleId="En-ttedetabledesmatires">
    <w:name w:val="TOC Heading"/>
    <w:basedOn w:val="Titre1"/>
    <w:next w:val="Normal"/>
    <w:uiPriority w:val="39"/>
    <w:semiHidden/>
    <w:unhideWhenUsed/>
    <w:qFormat/>
    <w:rsid w:val="001849FD"/>
    <w:pPr>
      <w:keepLines/>
      <w:framePr w:wrap="around"/>
      <w:widowControl/>
      <w:autoSpaceDE/>
      <w:autoSpaceDN/>
      <w:spacing w:before="480" w:line="276" w:lineRule="auto"/>
      <w:outlineLvl w:val="9"/>
    </w:pPr>
    <w:rPr>
      <w:rFonts w:ascii="Cambria" w:hAnsi="Cambria" w:cs="Times New Roman"/>
      <w:i/>
      <w:iCs w:val="0"/>
      <w:color w:val="365F91"/>
      <w:sz w:val="28"/>
      <w:szCs w:val="28"/>
    </w:rPr>
  </w:style>
  <w:style w:type="paragraph" w:styleId="TM2">
    <w:name w:val="toc 2"/>
    <w:basedOn w:val="Normal"/>
    <w:next w:val="Normal"/>
    <w:autoRedefine/>
    <w:uiPriority w:val="39"/>
    <w:unhideWhenUsed/>
    <w:qFormat/>
    <w:rsid w:val="001849FD"/>
    <w:pPr>
      <w:spacing w:after="100" w:line="276" w:lineRule="auto"/>
      <w:ind w:left="220"/>
    </w:pPr>
    <w:rPr>
      <w:rFonts w:ascii="Calibri" w:hAnsi="Calibri" w:cs="Arial"/>
      <w:szCs w:val="22"/>
    </w:rPr>
  </w:style>
  <w:style w:type="paragraph" w:styleId="TM1">
    <w:name w:val="toc 1"/>
    <w:basedOn w:val="Normal"/>
    <w:next w:val="Normal"/>
    <w:autoRedefine/>
    <w:uiPriority w:val="39"/>
    <w:unhideWhenUsed/>
    <w:qFormat/>
    <w:rsid w:val="00802503"/>
    <w:pPr>
      <w:tabs>
        <w:tab w:val="right" w:leader="dot" w:pos="9629"/>
      </w:tabs>
      <w:spacing w:after="100" w:line="276" w:lineRule="auto"/>
    </w:pPr>
    <w:rPr>
      <w:rFonts w:ascii="Calibri" w:hAnsi="Calibri" w:cs="Arial"/>
      <w:szCs w:val="22"/>
    </w:rPr>
  </w:style>
  <w:style w:type="paragraph" w:styleId="TM3">
    <w:name w:val="toc 3"/>
    <w:basedOn w:val="Normal"/>
    <w:next w:val="Normal"/>
    <w:autoRedefine/>
    <w:uiPriority w:val="39"/>
    <w:unhideWhenUsed/>
    <w:qFormat/>
    <w:rsid w:val="001849FD"/>
    <w:pPr>
      <w:spacing w:after="100" w:line="276" w:lineRule="auto"/>
      <w:ind w:left="440"/>
    </w:pPr>
    <w:rPr>
      <w:rFonts w:ascii="Calibri" w:hAnsi="Calibri" w:cs="Arial"/>
      <w:szCs w:val="22"/>
    </w:rPr>
  </w:style>
  <w:style w:type="character" w:styleId="Marquedecommentaire">
    <w:name w:val="annotation reference"/>
    <w:basedOn w:val="Policepardfaut"/>
    <w:uiPriority w:val="99"/>
    <w:semiHidden/>
    <w:unhideWhenUsed/>
    <w:rsid w:val="00357746"/>
    <w:rPr>
      <w:sz w:val="16"/>
      <w:szCs w:val="16"/>
    </w:rPr>
  </w:style>
  <w:style w:type="paragraph" w:styleId="Commentaire">
    <w:name w:val="annotation text"/>
    <w:basedOn w:val="Normal"/>
    <w:link w:val="CommentaireCar"/>
    <w:uiPriority w:val="99"/>
    <w:semiHidden/>
    <w:unhideWhenUsed/>
    <w:rsid w:val="00357746"/>
    <w:rPr>
      <w:sz w:val="20"/>
      <w:szCs w:val="20"/>
    </w:rPr>
  </w:style>
  <w:style w:type="character" w:customStyle="1" w:styleId="CommentaireCar">
    <w:name w:val="Commentaire Car"/>
    <w:basedOn w:val="Policepardfaut"/>
    <w:link w:val="Commentaire"/>
    <w:uiPriority w:val="99"/>
    <w:semiHidden/>
    <w:rsid w:val="00357746"/>
  </w:style>
  <w:style w:type="paragraph" w:styleId="Objetducommentaire">
    <w:name w:val="annotation subject"/>
    <w:basedOn w:val="Commentaire"/>
    <w:next w:val="Commentaire"/>
    <w:link w:val="ObjetducommentaireCar"/>
    <w:uiPriority w:val="99"/>
    <w:semiHidden/>
    <w:unhideWhenUsed/>
    <w:rsid w:val="00357746"/>
    <w:rPr>
      <w:b/>
      <w:bCs/>
    </w:rPr>
  </w:style>
  <w:style w:type="character" w:customStyle="1" w:styleId="ObjetducommentaireCar">
    <w:name w:val="Objet du commentaire Car"/>
    <w:basedOn w:val="CommentaireCar"/>
    <w:link w:val="Objetducommentaire"/>
    <w:uiPriority w:val="99"/>
    <w:semiHidden/>
    <w:rsid w:val="00357746"/>
    <w:rPr>
      <w:b/>
      <w:bCs/>
    </w:rPr>
  </w:style>
  <w:style w:type="table" w:customStyle="1" w:styleId="Grilledutableau1">
    <w:name w:val="Grille du tableau1"/>
    <w:basedOn w:val="TableauNormal"/>
    <w:next w:val="Grilledutableau"/>
    <w:uiPriority w:val="59"/>
    <w:rsid w:val="00C62B30"/>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traitcorpsdetexteCar">
    <w:name w:val="Retrait corps de texte Car"/>
    <w:basedOn w:val="Policepardfaut"/>
    <w:link w:val="Retraitcorpsdetexte"/>
    <w:semiHidden/>
    <w:rsid w:val="00C62B30"/>
    <w:rPr>
      <w:b/>
      <w:bCs/>
      <w:spacing w:val="-3"/>
      <w:sz w:val="24"/>
      <w:szCs w:val="24"/>
    </w:rPr>
  </w:style>
  <w:style w:type="paragraph" w:styleId="Sansinterligne">
    <w:name w:val="No Spacing"/>
    <w:uiPriority w:val="1"/>
    <w:qFormat/>
    <w:rsid w:val="00C62B30"/>
    <w:rPr>
      <w:rFonts w:ascii="Calibri" w:eastAsia="Calibri" w:hAnsi="Calibri" w:cs="Arial"/>
      <w:sz w:val="22"/>
      <w:szCs w:val="22"/>
      <w:lang w:val="en-US" w:eastAsia="en-US"/>
    </w:rPr>
  </w:style>
  <w:style w:type="character" w:customStyle="1" w:styleId="NotedebasdepageCar">
    <w:name w:val="Note de bas de page Car"/>
    <w:basedOn w:val="Policepardfaut"/>
    <w:link w:val="Notedebasdepage"/>
    <w:uiPriority w:val="99"/>
    <w:semiHidden/>
    <w:rsid w:val="00C62B30"/>
    <w:rPr>
      <w:lang w:eastAsia="zh-CN"/>
    </w:rPr>
  </w:style>
  <w:style w:type="paragraph" w:customStyle="1" w:styleId="name-article">
    <w:name w:val="name-article"/>
    <w:basedOn w:val="Normal"/>
    <w:rsid w:val="00C62B30"/>
    <w:pPr>
      <w:spacing w:before="100" w:beforeAutospacing="1" w:after="100" w:afterAutospacing="1"/>
    </w:pPr>
  </w:style>
  <w:style w:type="paragraph" w:customStyle="1" w:styleId="Date1">
    <w:name w:val="Date1"/>
    <w:basedOn w:val="Normal"/>
    <w:rsid w:val="00C62B30"/>
    <w:pPr>
      <w:spacing w:before="100" w:beforeAutospacing="1" w:after="100" w:afterAutospacing="1"/>
    </w:pPr>
  </w:style>
  <w:style w:type="character" w:styleId="Lienhypertextesuivivisit">
    <w:name w:val="FollowedHyperlink"/>
    <w:basedOn w:val="Policepardfaut"/>
    <w:uiPriority w:val="99"/>
    <w:semiHidden/>
    <w:unhideWhenUsed/>
    <w:rsid w:val="000556D6"/>
    <w:rPr>
      <w:color w:val="954F72" w:themeColor="followedHyperlink"/>
      <w:u w:val="single"/>
    </w:rPr>
  </w:style>
  <w:style w:type="character" w:styleId="Mentionnonrsolue">
    <w:name w:val="Unresolved Mention"/>
    <w:basedOn w:val="Policepardfaut"/>
    <w:uiPriority w:val="99"/>
    <w:semiHidden/>
    <w:unhideWhenUsed/>
    <w:rsid w:val="00D1144A"/>
    <w:rPr>
      <w:color w:val="605E5C"/>
      <w:shd w:val="clear" w:color="auto" w:fill="E1DFDD"/>
    </w:rPr>
  </w:style>
  <w:style w:type="paragraph" w:styleId="Rvision">
    <w:name w:val="Revision"/>
    <w:hidden/>
    <w:uiPriority w:val="99"/>
    <w:semiHidden/>
    <w:rsid w:val="00DF2D46"/>
    <w:rPr>
      <w:rFonts w:asciiTheme="minorHAnsi" w:hAnsiTheme="minorHAnsi"/>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75314">
      <w:bodyDiv w:val="1"/>
      <w:marLeft w:val="0"/>
      <w:marRight w:val="0"/>
      <w:marTop w:val="0"/>
      <w:marBottom w:val="0"/>
      <w:divBdr>
        <w:top w:val="none" w:sz="0" w:space="0" w:color="auto"/>
        <w:left w:val="none" w:sz="0" w:space="0" w:color="auto"/>
        <w:bottom w:val="none" w:sz="0" w:space="0" w:color="auto"/>
        <w:right w:val="none" w:sz="0" w:space="0" w:color="auto"/>
      </w:divBdr>
    </w:div>
    <w:div w:id="220020905">
      <w:bodyDiv w:val="1"/>
      <w:marLeft w:val="0"/>
      <w:marRight w:val="0"/>
      <w:marTop w:val="0"/>
      <w:marBottom w:val="0"/>
      <w:divBdr>
        <w:top w:val="none" w:sz="0" w:space="0" w:color="auto"/>
        <w:left w:val="none" w:sz="0" w:space="0" w:color="auto"/>
        <w:bottom w:val="none" w:sz="0" w:space="0" w:color="auto"/>
        <w:right w:val="none" w:sz="0" w:space="0" w:color="auto"/>
      </w:divBdr>
    </w:div>
    <w:div w:id="295062293">
      <w:bodyDiv w:val="1"/>
      <w:marLeft w:val="0"/>
      <w:marRight w:val="0"/>
      <w:marTop w:val="0"/>
      <w:marBottom w:val="0"/>
      <w:divBdr>
        <w:top w:val="none" w:sz="0" w:space="0" w:color="auto"/>
        <w:left w:val="none" w:sz="0" w:space="0" w:color="auto"/>
        <w:bottom w:val="none" w:sz="0" w:space="0" w:color="auto"/>
        <w:right w:val="none" w:sz="0" w:space="0" w:color="auto"/>
      </w:divBdr>
    </w:div>
    <w:div w:id="380441538">
      <w:bodyDiv w:val="1"/>
      <w:marLeft w:val="0"/>
      <w:marRight w:val="0"/>
      <w:marTop w:val="0"/>
      <w:marBottom w:val="0"/>
      <w:divBdr>
        <w:top w:val="none" w:sz="0" w:space="0" w:color="auto"/>
        <w:left w:val="none" w:sz="0" w:space="0" w:color="auto"/>
        <w:bottom w:val="none" w:sz="0" w:space="0" w:color="auto"/>
        <w:right w:val="none" w:sz="0" w:space="0" w:color="auto"/>
      </w:divBdr>
    </w:div>
    <w:div w:id="473716966">
      <w:bodyDiv w:val="1"/>
      <w:marLeft w:val="0"/>
      <w:marRight w:val="0"/>
      <w:marTop w:val="0"/>
      <w:marBottom w:val="0"/>
      <w:divBdr>
        <w:top w:val="none" w:sz="0" w:space="0" w:color="auto"/>
        <w:left w:val="none" w:sz="0" w:space="0" w:color="auto"/>
        <w:bottom w:val="none" w:sz="0" w:space="0" w:color="auto"/>
        <w:right w:val="none" w:sz="0" w:space="0" w:color="auto"/>
      </w:divBdr>
    </w:div>
    <w:div w:id="524177111">
      <w:bodyDiv w:val="1"/>
      <w:marLeft w:val="0"/>
      <w:marRight w:val="0"/>
      <w:marTop w:val="0"/>
      <w:marBottom w:val="0"/>
      <w:divBdr>
        <w:top w:val="none" w:sz="0" w:space="0" w:color="auto"/>
        <w:left w:val="none" w:sz="0" w:space="0" w:color="auto"/>
        <w:bottom w:val="none" w:sz="0" w:space="0" w:color="auto"/>
        <w:right w:val="none" w:sz="0" w:space="0" w:color="auto"/>
      </w:divBdr>
    </w:div>
    <w:div w:id="755051881">
      <w:bodyDiv w:val="1"/>
      <w:marLeft w:val="0"/>
      <w:marRight w:val="0"/>
      <w:marTop w:val="0"/>
      <w:marBottom w:val="0"/>
      <w:divBdr>
        <w:top w:val="none" w:sz="0" w:space="0" w:color="auto"/>
        <w:left w:val="none" w:sz="0" w:space="0" w:color="auto"/>
        <w:bottom w:val="none" w:sz="0" w:space="0" w:color="auto"/>
        <w:right w:val="none" w:sz="0" w:space="0" w:color="auto"/>
      </w:divBdr>
    </w:div>
    <w:div w:id="786125129">
      <w:bodyDiv w:val="1"/>
      <w:marLeft w:val="0"/>
      <w:marRight w:val="0"/>
      <w:marTop w:val="0"/>
      <w:marBottom w:val="0"/>
      <w:divBdr>
        <w:top w:val="none" w:sz="0" w:space="0" w:color="auto"/>
        <w:left w:val="none" w:sz="0" w:space="0" w:color="auto"/>
        <w:bottom w:val="none" w:sz="0" w:space="0" w:color="auto"/>
        <w:right w:val="none" w:sz="0" w:space="0" w:color="auto"/>
      </w:divBdr>
    </w:div>
    <w:div w:id="920993468">
      <w:bodyDiv w:val="1"/>
      <w:marLeft w:val="0"/>
      <w:marRight w:val="0"/>
      <w:marTop w:val="0"/>
      <w:marBottom w:val="0"/>
      <w:divBdr>
        <w:top w:val="none" w:sz="0" w:space="0" w:color="auto"/>
        <w:left w:val="none" w:sz="0" w:space="0" w:color="auto"/>
        <w:bottom w:val="none" w:sz="0" w:space="0" w:color="auto"/>
        <w:right w:val="none" w:sz="0" w:space="0" w:color="auto"/>
      </w:divBdr>
    </w:div>
    <w:div w:id="1156797827">
      <w:bodyDiv w:val="1"/>
      <w:marLeft w:val="0"/>
      <w:marRight w:val="0"/>
      <w:marTop w:val="0"/>
      <w:marBottom w:val="0"/>
      <w:divBdr>
        <w:top w:val="none" w:sz="0" w:space="0" w:color="auto"/>
        <w:left w:val="none" w:sz="0" w:space="0" w:color="auto"/>
        <w:bottom w:val="none" w:sz="0" w:space="0" w:color="auto"/>
        <w:right w:val="none" w:sz="0" w:space="0" w:color="auto"/>
      </w:divBdr>
    </w:div>
    <w:div w:id="1176504026">
      <w:bodyDiv w:val="1"/>
      <w:marLeft w:val="0"/>
      <w:marRight w:val="0"/>
      <w:marTop w:val="0"/>
      <w:marBottom w:val="0"/>
      <w:divBdr>
        <w:top w:val="none" w:sz="0" w:space="0" w:color="auto"/>
        <w:left w:val="none" w:sz="0" w:space="0" w:color="auto"/>
        <w:bottom w:val="none" w:sz="0" w:space="0" w:color="auto"/>
        <w:right w:val="none" w:sz="0" w:space="0" w:color="auto"/>
      </w:divBdr>
    </w:div>
    <w:div w:id="1346597619">
      <w:bodyDiv w:val="1"/>
      <w:marLeft w:val="0"/>
      <w:marRight w:val="0"/>
      <w:marTop w:val="0"/>
      <w:marBottom w:val="0"/>
      <w:divBdr>
        <w:top w:val="none" w:sz="0" w:space="0" w:color="auto"/>
        <w:left w:val="none" w:sz="0" w:space="0" w:color="auto"/>
        <w:bottom w:val="none" w:sz="0" w:space="0" w:color="auto"/>
        <w:right w:val="none" w:sz="0" w:space="0" w:color="auto"/>
      </w:divBdr>
    </w:div>
    <w:div w:id="1349067262">
      <w:bodyDiv w:val="1"/>
      <w:marLeft w:val="0"/>
      <w:marRight w:val="0"/>
      <w:marTop w:val="0"/>
      <w:marBottom w:val="0"/>
      <w:divBdr>
        <w:top w:val="none" w:sz="0" w:space="0" w:color="auto"/>
        <w:left w:val="none" w:sz="0" w:space="0" w:color="auto"/>
        <w:bottom w:val="none" w:sz="0" w:space="0" w:color="auto"/>
        <w:right w:val="none" w:sz="0" w:space="0" w:color="auto"/>
      </w:divBdr>
      <w:divsChild>
        <w:div w:id="721440754">
          <w:marLeft w:val="547"/>
          <w:marRight w:val="0"/>
          <w:marTop w:val="120"/>
          <w:marBottom w:val="0"/>
          <w:divBdr>
            <w:top w:val="none" w:sz="0" w:space="0" w:color="auto"/>
            <w:left w:val="none" w:sz="0" w:space="0" w:color="auto"/>
            <w:bottom w:val="none" w:sz="0" w:space="0" w:color="auto"/>
            <w:right w:val="none" w:sz="0" w:space="0" w:color="auto"/>
          </w:divBdr>
        </w:div>
        <w:div w:id="2052605992">
          <w:marLeft w:val="547"/>
          <w:marRight w:val="0"/>
          <w:marTop w:val="120"/>
          <w:marBottom w:val="0"/>
          <w:divBdr>
            <w:top w:val="none" w:sz="0" w:space="0" w:color="auto"/>
            <w:left w:val="none" w:sz="0" w:space="0" w:color="auto"/>
            <w:bottom w:val="none" w:sz="0" w:space="0" w:color="auto"/>
            <w:right w:val="none" w:sz="0" w:space="0" w:color="auto"/>
          </w:divBdr>
        </w:div>
        <w:div w:id="2123303675">
          <w:marLeft w:val="547"/>
          <w:marRight w:val="0"/>
          <w:marTop w:val="120"/>
          <w:marBottom w:val="0"/>
          <w:divBdr>
            <w:top w:val="none" w:sz="0" w:space="0" w:color="auto"/>
            <w:left w:val="none" w:sz="0" w:space="0" w:color="auto"/>
            <w:bottom w:val="none" w:sz="0" w:space="0" w:color="auto"/>
            <w:right w:val="none" w:sz="0" w:space="0" w:color="auto"/>
          </w:divBdr>
        </w:div>
        <w:div w:id="1468470397">
          <w:marLeft w:val="547"/>
          <w:marRight w:val="0"/>
          <w:marTop w:val="120"/>
          <w:marBottom w:val="0"/>
          <w:divBdr>
            <w:top w:val="none" w:sz="0" w:space="0" w:color="auto"/>
            <w:left w:val="none" w:sz="0" w:space="0" w:color="auto"/>
            <w:bottom w:val="none" w:sz="0" w:space="0" w:color="auto"/>
            <w:right w:val="none" w:sz="0" w:space="0" w:color="auto"/>
          </w:divBdr>
        </w:div>
        <w:div w:id="774449110">
          <w:marLeft w:val="547"/>
          <w:marRight w:val="0"/>
          <w:marTop w:val="120"/>
          <w:marBottom w:val="0"/>
          <w:divBdr>
            <w:top w:val="none" w:sz="0" w:space="0" w:color="auto"/>
            <w:left w:val="none" w:sz="0" w:space="0" w:color="auto"/>
            <w:bottom w:val="none" w:sz="0" w:space="0" w:color="auto"/>
            <w:right w:val="none" w:sz="0" w:space="0" w:color="auto"/>
          </w:divBdr>
        </w:div>
      </w:divsChild>
    </w:div>
    <w:div w:id="1400252770">
      <w:bodyDiv w:val="1"/>
      <w:marLeft w:val="0"/>
      <w:marRight w:val="0"/>
      <w:marTop w:val="0"/>
      <w:marBottom w:val="0"/>
      <w:divBdr>
        <w:top w:val="none" w:sz="0" w:space="0" w:color="auto"/>
        <w:left w:val="none" w:sz="0" w:space="0" w:color="auto"/>
        <w:bottom w:val="none" w:sz="0" w:space="0" w:color="auto"/>
        <w:right w:val="none" w:sz="0" w:space="0" w:color="auto"/>
      </w:divBdr>
    </w:div>
    <w:div w:id="1412267818">
      <w:bodyDiv w:val="1"/>
      <w:marLeft w:val="0"/>
      <w:marRight w:val="0"/>
      <w:marTop w:val="0"/>
      <w:marBottom w:val="0"/>
      <w:divBdr>
        <w:top w:val="none" w:sz="0" w:space="0" w:color="auto"/>
        <w:left w:val="none" w:sz="0" w:space="0" w:color="auto"/>
        <w:bottom w:val="none" w:sz="0" w:space="0" w:color="auto"/>
        <w:right w:val="none" w:sz="0" w:space="0" w:color="auto"/>
      </w:divBdr>
      <w:divsChild>
        <w:div w:id="1253465273">
          <w:marLeft w:val="734"/>
          <w:marRight w:val="0"/>
          <w:marTop w:val="0"/>
          <w:marBottom w:val="0"/>
          <w:divBdr>
            <w:top w:val="none" w:sz="0" w:space="0" w:color="auto"/>
            <w:left w:val="none" w:sz="0" w:space="0" w:color="auto"/>
            <w:bottom w:val="none" w:sz="0" w:space="0" w:color="auto"/>
            <w:right w:val="none" w:sz="0" w:space="0" w:color="auto"/>
          </w:divBdr>
        </w:div>
      </w:divsChild>
    </w:div>
    <w:div w:id="1479615347">
      <w:bodyDiv w:val="1"/>
      <w:marLeft w:val="0"/>
      <w:marRight w:val="0"/>
      <w:marTop w:val="0"/>
      <w:marBottom w:val="0"/>
      <w:divBdr>
        <w:top w:val="none" w:sz="0" w:space="0" w:color="auto"/>
        <w:left w:val="none" w:sz="0" w:space="0" w:color="auto"/>
        <w:bottom w:val="none" w:sz="0" w:space="0" w:color="auto"/>
        <w:right w:val="none" w:sz="0" w:space="0" w:color="auto"/>
      </w:divBdr>
    </w:div>
    <w:div w:id="1534539778">
      <w:bodyDiv w:val="1"/>
      <w:marLeft w:val="0"/>
      <w:marRight w:val="0"/>
      <w:marTop w:val="0"/>
      <w:marBottom w:val="0"/>
      <w:divBdr>
        <w:top w:val="none" w:sz="0" w:space="0" w:color="auto"/>
        <w:left w:val="none" w:sz="0" w:space="0" w:color="auto"/>
        <w:bottom w:val="none" w:sz="0" w:space="0" w:color="auto"/>
        <w:right w:val="none" w:sz="0" w:space="0" w:color="auto"/>
      </w:divBdr>
    </w:div>
    <w:div w:id="1544249758">
      <w:bodyDiv w:val="1"/>
      <w:marLeft w:val="0"/>
      <w:marRight w:val="0"/>
      <w:marTop w:val="0"/>
      <w:marBottom w:val="0"/>
      <w:divBdr>
        <w:top w:val="none" w:sz="0" w:space="0" w:color="auto"/>
        <w:left w:val="none" w:sz="0" w:space="0" w:color="auto"/>
        <w:bottom w:val="none" w:sz="0" w:space="0" w:color="auto"/>
        <w:right w:val="none" w:sz="0" w:space="0" w:color="auto"/>
      </w:divBdr>
    </w:div>
    <w:div w:id="1602058265">
      <w:bodyDiv w:val="1"/>
      <w:marLeft w:val="0"/>
      <w:marRight w:val="0"/>
      <w:marTop w:val="0"/>
      <w:marBottom w:val="0"/>
      <w:divBdr>
        <w:top w:val="none" w:sz="0" w:space="0" w:color="auto"/>
        <w:left w:val="none" w:sz="0" w:space="0" w:color="auto"/>
        <w:bottom w:val="none" w:sz="0" w:space="0" w:color="auto"/>
        <w:right w:val="none" w:sz="0" w:space="0" w:color="auto"/>
      </w:divBdr>
    </w:div>
    <w:div w:id="1622566998">
      <w:bodyDiv w:val="1"/>
      <w:marLeft w:val="0"/>
      <w:marRight w:val="0"/>
      <w:marTop w:val="0"/>
      <w:marBottom w:val="0"/>
      <w:divBdr>
        <w:top w:val="none" w:sz="0" w:space="0" w:color="auto"/>
        <w:left w:val="none" w:sz="0" w:space="0" w:color="auto"/>
        <w:bottom w:val="none" w:sz="0" w:space="0" w:color="auto"/>
        <w:right w:val="none" w:sz="0" w:space="0" w:color="auto"/>
      </w:divBdr>
    </w:div>
    <w:div w:id="1658608291">
      <w:bodyDiv w:val="1"/>
      <w:marLeft w:val="0"/>
      <w:marRight w:val="0"/>
      <w:marTop w:val="0"/>
      <w:marBottom w:val="0"/>
      <w:divBdr>
        <w:top w:val="none" w:sz="0" w:space="0" w:color="auto"/>
        <w:left w:val="none" w:sz="0" w:space="0" w:color="auto"/>
        <w:bottom w:val="none" w:sz="0" w:space="0" w:color="auto"/>
        <w:right w:val="none" w:sz="0" w:space="0" w:color="auto"/>
      </w:divBdr>
    </w:div>
    <w:div w:id="200450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lerte@junghans-defence.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Thales New Brand">
      <a:dk1>
        <a:srgbClr val="EE2737"/>
      </a:dk1>
      <a:lt1>
        <a:srgbClr val="515569"/>
      </a:lt1>
      <a:dk2>
        <a:srgbClr val="C4D600"/>
      </a:dk2>
      <a:lt2>
        <a:srgbClr val="FDDA24"/>
      </a:lt2>
      <a:accent1>
        <a:srgbClr val="242A75"/>
      </a:accent1>
      <a:accent2>
        <a:srgbClr val="5DBFD4"/>
      </a:accent2>
      <a:accent3>
        <a:srgbClr val="00AB8E"/>
      </a:accent3>
      <a:accent4>
        <a:srgbClr val="7C7FAB"/>
      </a:accent4>
      <a:accent5>
        <a:srgbClr val="FFA300"/>
      </a:accent5>
      <a:accent6>
        <a:srgbClr val="AE2573"/>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3E2B4C-65A5-4BE3-AE7A-5209FD022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23</Pages>
  <Words>7427</Words>
  <Characters>43904</Characters>
  <Application>Microsoft Office Word</Application>
  <DocSecurity>0</DocSecurity>
  <Lines>365</Lines>
  <Paragraphs>102</Paragraphs>
  <ScaleCrop>false</ScaleCrop>
  <HeadingPairs>
    <vt:vector size="2" baseType="variant">
      <vt:variant>
        <vt:lpstr>Titre</vt:lpstr>
      </vt:variant>
      <vt:variant>
        <vt:i4>1</vt:i4>
      </vt:variant>
    </vt:vector>
  </HeadingPairs>
  <TitlesOfParts>
    <vt:vector size="1" baseType="lpstr">
      <vt:lpstr>AVENANT N°2</vt:lpstr>
    </vt:vector>
  </TitlesOfParts>
  <Company>TDA ARMEMENTS SAS</Company>
  <LinksUpToDate>false</LinksUpToDate>
  <CharactersWithSpaces>51229</CharactersWithSpaces>
  <SharedDoc>false</SharedDoc>
  <HLinks>
    <vt:vector size="150" baseType="variant">
      <vt:variant>
        <vt:i4>2097158</vt:i4>
      </vt:variant>
      <vt:variant>
        <vt:i4>146</vt:i4>
      </vt:variant>
      <vt:variant>
        <vt:i4>0</vt:i4>
      </vt:variant>
      <vt:variant>
        <vt:i4>5</vt:i4>
      </vt:variant>
      <vt:variant>
        <vt:lpwstr/>
      </vt:variant>
      <vt:variant>
        <vt:lpwstr>_Toc2170369</vt:lpwstr>
      </vt:variant>
      <vt:variant>
        <vt:i4>2097158</vt:i4>
      </vt:variant>
      <vt:variant>
        <vt:i4>140</vt:i4>
      </vt:variant>
      <vt:variant>
        <vt:i4>0</vt:i4>
      </vt:variant>
      <vt:variant>
        <vt:i4>5</vt:i4>
      </vt:variant>
      <vt:variant>
        <vt:lpwstr/>
      </vt:variant>
      <vt:variant>
        <vt:lpwstr>_Toc2170368</vt:lpwstr>
      </vt:variant>
      <vt:variant>
        <vt:i4>2097158</vt:i4>
      </vt:variant>
      <vt:variant>
        <vt:i4>134</vt:i4>
      </vt:variant>
      <vt:variant>
        <vt:i4>0</vt:i4>
      </vt:variant>
      <vt:variant>
        <vt:i4>5</vt:i4>
      </vt:variant>
      <vt:variant>
        <vt:lpwstr/>
      </vt:variant>
      <vt:variant>
        <vt:lpwstr>_Toc2170367</vt:lpwstr>
      </vt:variant>
      <vt:variant>
        <vt:i4>2097158</vt:i4>
      </vt:variant>
      <vt:variant>
        <vt:i4>128</vt:i4>
      </vt:variant>
      <vt:variant>
        <vt:i4>0</vt:i4>
      </vt:variant>
      <vt:variant>
        <vt:i4>5</vt:i4>
      </vt:variant>
      <vt:variant>
        <vt:lpwstr/>
      </vt:variant>
      <vt:variant>
        <vt:lpwstr>_Toc2170366</vt:lpwstr>
      </vt:variant>
      <vt:variant>
        <vt:i4>2097158</vt:i4>
      </vt:variant>
      <vt:variant>
        <vt:i4>122</vt:i4>
      </vt:variant>
      <vt:variant>
        <vt:i4>0</vt:i4>
      </vt:variant>
      <vt:variant>
        <vt:i4>5</vt:i4>
      </vt:variant>
      <vt:variant>
        <vt:lpwstr/>
      </vt:variant>
      <vt:variant>
        <vt:lpwstr>_Toc2170365</vt:lpwstr>
      </vt:variant>
      <vt:variant>
        <vt:i4>2097158</vt:i4>
      </vt:variant>
      <vt:variant>
        <vt:i4>116</vt:i4>
      </vt:variant>
      <vt:variant>
        <vt:i4>0</vt:i4>
      </vt:variant>
      <vt:variant>
        <vt:i4>5</vt:i4>
      </vt:variant>
      <vt:variant>
        <vt:lpwstr/>
      </vt:variant>
      <vt:variant>
        <vt:lpwstr>_Toc2170364</vt:lpwstr>
      </vt:variant>
      <vt:variant>
        <vt:i4>2097158</vt:i4>
      </vt:variant>
      <vt:variant>
        <vt:i4>110</vt:i4>
      </vt:variant>
      <vt:variant>
        <vt:i4>0</vt:i4>
      </vt:variant>
      <vt:variant>
        <vt:i4>5</vt:i4>
      </vt:variant>
      <vt:variant>
        <vt:lpwstr/>
      </vt:variant>
      <vt:variant>
        <vt:lpwstr>_Toc2170363</vt:lpwstr>
      </vt:variant>
      <vt:variant>
        <vt:i4>2097158</vt:i4>
      </vt:variant>
      <vt:variant>
        <vt:i4>104</vt:i4>
      </vt:variant>
      <vt:variant>
        <vt:i4>0</vt:i4>
      </vt:variant>
      <vt:variant>
        <vt:i4>5</vt:i4>
      </vt:variant>
      <vt:variant>
        <vt:lpwstr/>
      </vt:variant>
      <vt:variant>
        <vt:lpwstr>_Toc2170362</vt:lpwstr>
      </vt:variant>
      <vt:variant>
        <vt:i4>2097158</vt:i4>
      </vt:variant>
      <vt:variant>
        <vt:i4>98</vt:i4>
      </vt:variant>
      <vt:variant>
        <vt:i4>0</vt:i4>
      </vt:variant>
      <vt:variant>
        <vt:i4>5</vt:i4>
      </vt:variant>
      <vt:variant>
        <vt:lpwstr/>
      </vt:variant>
      <vt:variant>
        <vt:lpwstr>_Toc2170361</vt:lpwstr>
      </vt:variant>
      <vt:variant>
        <vt:i4>2097158</vt:i4>
      </vt:variant>
      <vt:variant>
        <vt:i4>92</vt:i4>
      </vt:variant>
      <vt:variant>
        <vt:i4>0</vt:i4>
      </vt:variant>
      <vt:variant>
        <vt:i4>5</vt:i4>
      </vt:variant>
      <vt:variant>
        <vt:lpwstr/>
      </vt:variant>
      <vt:variant>
        <vt:lpwstr>_Toc2170360</vt:lpwstr>
      </vt:variant>
      <vt:variant>
        <vt:i4>2293766</vt:i4>
      </vt:variant>
      <vt:variant>
        <vt:i4>86</vt:i4>
      </vt:variant>
      <vt:variant>
        <vt:i4>0</vt:i4>
      </vt:variant>
      <vt:variant>
        <vt:i4>5</vt:i4>
      </vt:variant>
      <vt:variant>
        <vt:lpwstr/>
      </vt:variant>
      <vt:variant>
        <vt:lpwstr>_Toc2170359</vt:lpwstr>
      </vt:variant>
      <vt:variant>
        <vt:i4>2293766</vt:i4>
      </vt:variant>
      <vt:variant>
        <vt:i4>80</vt:i4>
      </vt:variant>
      <vt:variant>
        <vt:i4>0</vt:i4>
      </vt:variant>
      <vt:variant>
        <vt:i4>5</vt:i4>
      </vt:variant>
      <vt:variant>
        <vt:lpwstr/>
      </vt:variant>
      <vt:variant>
        <vt:lpwstr>_Toc2170358</vt:lpwstr>
      </vt:variant>
      <vt:variant>
        <vt:i4>2293766</vt:i4>
      </vt:variant>
      <vt:variant>
        <vt:i4>74</vt:i4>
      </vt:variant>
      <vt:variant>
        <vt:i4>0</vt:i4>
      </vt:variant>
      <vt:variant>
        <vt:i4>5</vt:i4>
      </vt:variant>
      <vt:variant>
        <vt:lpwstr/>
      </vt:variant>
      <vt:variant>
        <vt:lpwstr>_Toc2170357</vt:lpwstr>
      </vt:variant>
      <vt:variant>
        <vt:i4>2293766</vt:i4>
      </vt:variant>
      <vt:variant>
        <vt:i4>68</vt:i4>
      </vt:variant>
      <vt:variant>
        <vt:i4>0</vt:i4>
      </vt:variant>
      <vt:variant>
        <vt:i4>5</vt:i4>
      </vt:variant>
      <vt:variant>
        <vt:lpwstr/>
      </vt:variant>
      <vt:variant>
        <vt:lpwstr>_Toc2170354</vt:lpwstr>
      </vt:variant>
      <vt:variant>
        <vt:i4>2293766</vt:i4>
      </vt:variant>
      <vt:variant>
        <vt:i4>62</vt:i4>
      </vt:variant>
      <vt:variant>
        <vt:i4>0</vt:i4>
      </vt:variant>
      <vt:variant>
        <vt:i4>5</vt:i4>
      </vt:variant>
      <vt:variant>
        <vt:lpwstr/>
      </vt:variant>
      <vt:variant>
        <vt:lpwstr>_Toc2170353</vt:lpwstr>
      </vt:variant>
      <vt:variant>
        <vt:i4>2293766</vt:i4>
      </vt:variant>
      <vt:variant>
        <vt:i4>56</vt:i4>
      </vt:variant>
      <vt:variant>
        <vt:i4>0</vt:i4>
      </vt:variant>
      <vt:variant>
        <vt:i4>5</vt:i4>
      </vt:variant>
      <vt:variant>
        <vt:lpwstr/>
      </vt:variant>
      <vt:variant>
        <vt:lpwstr>_Toc2170352</vt:lpwstr>
      </vt:variant>
      <vt:variant>
        <vt:i4>2293766</vt:i4>
      </vt:variant>
      <vt:variant>
        <vt:i4>50</vt:i4>
      </vt:variant>
      <vt:variant>
        <vt:i4>0</vt:i4>
      </vt:variant>
      <vt:variant>
        <vt:i4>5</vt:i4>
      </vt:variant>
      <vt:variant>
        <vt:lpwstr/>
      </vt:variant>
      <vt:variant>
        <vt:lpwstr>_Toc2170351</vt:lpwstr>
      </vt:variant>
      <vt:variant>
        <vt:i4>2293766</vt:i4>
      </vt:variant>
      <vt:variant>
        <vt:i4>44</vt:i4>
      </vt:variant>
      <vt:variant>
        <vt:i4>0</vt:i4>
      </vt:variant>
      <vt:variant>
        <vt:i4>5</vt:i4>
      </vt:variant>
      <vt:variant>
        <vt:lpwstr/>
      </vt:variant>
      <vt:variant>
        <vt:lpwstr>_Toc2170350</vt:lpwstr>
      </vt:variant>
      <vt:variant>
        <vt:i4>2228230</vt:i4>
      </vt:variant>
      <vt:variant>
        <vt:i4>38</vt:i4>
      </vt:variant>
      <vt:variant>
        <vt:i4>0</vt:i4>
      </vt:variant>
      <vt:variant>
        <vt:i4>5</vt:i4>
      </vt:variant>
      <vt:variant>
        <vt:lpwstr/>
      </vt:variant>
      <vt:variant>
        <vt:lpwstr>_Toc2170349</vt:lpwstr>
      </vt:variant>
      <vt:variant>
        <vt:i4>2228230</vt:i4>
      </vt:variant>
      <vt:variant>
        <vt:i4>32</vt:i4>
      </vt:variant>
      <vt:variant>
        <vt:i4>0</vt:i4>
      </vt:variant>
      <vt:variant>
        <vt:i4>5</vt:i4>
      </vt:variant>
      <vt:variant>
        <vt:lpwstr/>
      </vt:variant>
      <vt:variant>
        <vt:lpwstr>_Toc2170348</vt:lpwstr>
      </vt:variant>
      <vt:variant>
        <vt:i4>2228230</vt:i4>
      </vt:variant>
      <vt:variant>
        <vt:i4>26</vt:i4>
      </vt:variant>
      <vt:variant>
        <vt:i4>0</vt:i4>
      </vt:variant>
      <vt:variant>
        <vt:i4>5</vt:i4>
      </vt:variant>
      <vt:variant>
        <vt:lpwstr/>
      </vt:variant>
      <vt:variant>
        <vt:lpwstr>_Toc2170347</vt:lpwstr>
      </vt:variant>
      <vt:variant>
        <vt:i4>2228230</vt:i4>
      </vt:variant>
      <vt:variant>
        <vt:i4>20</vt:i4>
      </vt:variant>
      <vt:variant>
        <vt:i4>0</vt:i4>
      </vt:variant>
      <vt:variant>
        <vt:i4>5</vt:i4>
      </vt:variant>
      <vt:variant>
        <vt:lpwstr/>
      </vt:variant>
      <vt:variant>
        <vt:lpwstr>_Toc2170346</vt:lpwstr>
      </vt:variant>
      <vt:variant>
        <vt:i4>2228230</vt:i4>
      </vt:variant>
      <vt:variant>
        <vt:i4>14</vt:i4>
      </vt:variant>
      <vt:variant>
        <vt:i4>0</vt:i4>
      </vt:variant>
      <vt:variant>
        <vt:i4>5</vt:i4>
      </vt:variant>
      <vt:variant>
        <vt:lpwstr/>
      </vt:variant>
      <vt:variant>
        <vt:lpwstr>_Toc2170345</vt:lpwstr>
      </vt:variant>
      <vt:variant>
        <vt:i4>2228230</vt:i4>
      </vt:variant>
      <vt:variant>
        <vt:i4>8</vt:i4>
      </vt:variant>
      <vt:variant>
        <vt:i4>0</vt:i4>
      </vt:variant>
      <vt:variant>
        <vt:i4>5</vt:i4>
      </vt:variant>
      <vt:variant>
        <vt:lpwstr/>
      </vt:variant>
      <vt:variant>
        <vt:lpwstr>_Toc2170344</vt:lpwstr>
      </vt:variant>
      <vt:variant>
        <vt:i4>2228230</vt:i4>
      </vt:variant>
      <vt:variant>
        <vt:i4>2</vt:i4>
      </vt:variant>
      <vt:variant>
        <vt:i4>0</vt:i4>
      </vt:variant>
      <vt:variant>
        <vt:i4>5</vt:i4>
      </vt:variant>
      <vt:variant>
        <vt:lpwstr/>
      </vt:variant>
      <vt:variant>
        <vt:lpwstr>_Toc2170343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AVENANT N°2</dc:title>
  <dc:subject/>
  <dc:creator>TDA Armements SAS</dc:creator>
  <cp:keywords/>
  <dc:description/>
  <cp:lastModifiedBy>TEZAK-BAUCHET Carine</cp:lastModifiedBy>
  <cp:revision>80</cp:revision>
  <cp:lastPrinted>2018-10-12T10:33:00Z</cp:lastPrinted>
  <dcterms:created xsi:type="dcterms:W3CDTF">2026-01-27T17:28:00Z</dcterms:created>
  <dcterms:modified xsi:type="dcterms:W3CDTF">2026-03-05T07:32:00Z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e49ba8f-b15c-4a5f-963a-a2a4e2c9a58a_Enabled">
    <vt:lpwstr>true</vt:lpwstr>
  </property>
  <property fmtid="{D5CDD505-2E9C-101B-9397-08002B2CF9AE}" pid="3" name="MSIP_Label_ae49ba8f-b15c-4a5f-963a-a2a4e2c9a58a_SetDate">
    <vt:lpwstr>2026-03-05T07:32:13Z</vt:lpwstr>
  </property>
  <property fmtid="{D5CDD505-2E9C-101B-9397-08002B2CF9AE}" pid="4" name="MSIP_Label_ae49ba8f-b15c-4a5f-963a-a2a4e2c9a58a_Method">
    <vt:lpwstr>Privileged</vt:lpwstr>
  </property>
  <property fmtid="{D5CDD505-2E9C-101B-9397-08002B2CF9AE}" pid="5" name="MSIP_Label_ae49ba8f-b15c-4a5f-963a-a2a4e2c9a58a_Name">
    <vt:lpwstr>THALES-CORE-06</vt:lpwstr>
  </property>
  <property fmtid="{D5CDD505-2E9C-101B-9397-08002B2CF9AE}" pid="6" name="MSIP_Label_ae49ba8f-b15c-4a5f-963a-a2a4e2c9a58a_SiteId">
    <vt:lpwstr>6e603289-5e46-4e26-ac7c-03a85420a9a5</vt:lpwstr>
  </property>
  <property fmtid="{D5CDD505-2E9C-101B-9397-08002B2CF9AE}" pid="7" name="MSIP_Label_ae49ba8f-b15c-4a5f-963a-a2a4e2c9a58a_ActionId">
    <vt:lpwstr>4c5e8ad4-4045-449b-8301-4e43f06b45b2</vt:lpwstr>
  </property>
  <property fmtid="{D5CDD505-2E9C-101B-9397-08002B2CF9AE}" pid="8" name="MSIP_Label_ae49ba8f-b15c-4a5f-963a-a2a4e2c9a58a_ContentBits">
    <vt:lpwstr>0</vt:lpwstr>
  </property>
  <property fmtid="{D5CDD505-2E9C-101B-9397-08002B2CF9AE}" pid="9" name="Thales-Sensitivity">
    <vt:lpwstr>{TGLIMDIS-UM}</vt:lpwstr>
  </property>
</Properties>
</file>