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31A54B" w14:textId="77777777" w:rsidR="009D221C" w:rsidRPr="00CD2533" w:rsidRDefault="009D221C" w:rsidP="009D221C">
      <w:pPr>
        <w:spacing w:after="0" w:line="276" w:lineRule="auto"/>
        <w:jc w:val="both"/>
        <w:rPr>
          <w:rFonts w:ascii="Calibri" w:eastAsia="Times New Roman" w:hAnsi="Calibri" w:cs="Calibri"/>
          <w:b/>
          <w:bCs/>
          <w:snapToGrid w:val="0"/>
          <w:sz w:val="24"/>
          <w:szCs w:val="24"/>
          <w:u w:val="single"/>
          <w:lang w:eastAsia="fr-FR"/>
        </w:rPr>
      </w:pPr>
      <w:bookmarkStart w:id="0" w:name="_GoBack"/>
      <w:bookmarkEnd w:id="0"/>
    </w:p>
    <w:p w14:paraId="2C9EFAC0" w14:textId="77777777" w:rsidR="009D221C" w:rsidRPr="00CD2533" w:rsidRDefault="009D221C" w:rsidP="009D221C">
      <w:pPr>
        <w:pBdr>
          <w:top w:val="single" w:sz="4" w:space="1" w:color="auto"/>
          <w:left w:val="single" w:sz="4" w:space="4" w:color="auto"/>
          <w:bottom w:val="single" w:sz="4" w:space="1" w:color="auto"/>
          <w:right w:val="single" w:sz="4" w:space="4" w:color="auto"/>
        </w:pBdr>
        <w:spacing w:after="0" w:line="276" w:lineRule="auto"/>
        <w:jc w:val="center"/>
        <w:rPr>
          <w:rFonts w:ascii="Calibri" w:eastAsia="Times New Roman" w:hAnsi="Calibri" w:cs="Calibri"/>
          <w:b/>
          <w:bCs/>
          <w:snapToGrid w:val="0"/>
          <w:sz w:val="24"/>
          <w:szCs w:val="24"/>
          <w:lang w:eastAsia="fr-FR"/>
        </w:rPr>
      </w:pPr>
    </w:p>
    <w:p w14:paraId="6A065CAF" w14:textId="6002C277" w:rsidR="009D221C" w:rsidRPr="00CD2533" w:rsidRDefault="009D221C" w:rsidP="009D221C">
      <w:pPr>
        <w:pBdr>
          <w:top w:val="single" w:sz="4" w:space="1" w:color="auto"/>
          <w:left w:val="single" w:sz="4" w:space="4" w:color="auto"/>
          <w:bottom w:val="single" w:sz="4" w:space="1" w:color="auto"/>
          <w:right w:val="single" w:sz="4" w:space="4" w:color="auto"/>
        </w:pBdr>
        <w:spacing w:after="0" w:line="276" w:lineRule="auto"/>
        <w:jc w:val="center"/>
        <w:rPr>
          <w:rFonts w:ascii="Calibri" w:eastAsia="Times New Roman" w:hAnsi="Calibri" w:cs="Calibri"/>
          <w:b/>
          <w:bCs/>
          <w:snapToGrid w:val="0"/>
          <w:sz w:val="24"/>
          <w:szCs w:val="24"/>
          <w:lang w:eastAsia="fr-FR"/>
        </w:rPr>
      </w:pPr>
      <w:r w:rsidRPr="00CD2533">
        <w:rPr>
          <w:rFonts w:ascii="Calibri" w:eastAsia="Times New Roman" w:hAnsi="Calibri" w:cs="Calibri"/>
          <w:b/>
          <w:bCs/>
          <w:snapToGrid w:val="0"/>
          <w:sz w:val="24"/>
          <w:szCs w:val="24"/>
          <w:lang w:eastAsia="fr-FR"/>
        </w:rPr>
        <w:t xml:space="preserve">ACCORD COLLECTIF D’ENTREPRISE </w:t>
      </w:r>
    </w:p>
    <w:p w14:paraId="111E839D" w14:textId="77777777" w:rsidR="009D221C" w:rsidRPr="00CD2533" w:rsidRDefault="009D221C" w:rsidP="009D221C">
      <w:pPr>
        <w:pBdr>
          <w:top w:val="single" w:sz="4" w:space="1" w:color="auto"/>
          <w:left w:val="single" w:sz="4" w:space="4" w:color="auto"/>
          <w:bottom w:val="single" w:sz="4" w:space="1" w:color="auto"/>
          <w:right w:val="single" w:sz="4" w:space="4" w:color="auto"/>
        </w:pBdr>
        <w:spacing w:after="0" w:line="276" w:lineRule="auto"/>
        <w:jc w:val="center"/>
        <w:rPr>
          <w:rFonts w:ascii="Calibri" w:eastAsia="Times New Roman" w:hAnsi="Calibri" w:cs="Calibri"/>
          <w:b/>
          <w:bCs/>
          <w:snapToGrid w:val="0"/>
          <w:sz w:val="24"/>
          <w:szCs w:val="24"/>
          <w:lang w:eastAsia="fr-FR"/>
        </w:rPr>
      </w:pPr>
    </w:p>
    <w:p w14:paraId="5AABCFF0" w14:textId="77777777" w:rsidR="009D221C" w:rsidRPr="00CD2533" w:rsidRDefault="009D221C" w:rsidP="009D221C">
      <w:pPr>
        <w:spacing w:after="0" w:line="276" w:lineRule="auto"/>
        <w:jc w:val="both"/>
        <w:rPr>
          <w:rFonts w:ascii="Calibri" w:eastAsia="Times New Roman" w:hAnsi="Calibri" w:cs="Calibri"/>
          <w:b/>
          <w:bCs/>
          <w:snapToGrid w:val="0"/>
          <w:sz w:val="24"/>
          <w:szCs w:val="24"/>
          <w:u w:val="single"/>
          <w:lang w:eastAsia="fr-FR"/>
        </w:rPr>
      </w:pPr>
    </w:p>
    <w:p w14:paraId="0C5502FB" w14:textId="77777777" w:rsidR="009D221C" w:rsidRPr="00CD2533" w:rsidRDefault="009D221C" w:rsidP="009D221C">
      <w:pPr>
        <w:spacing w:after="0" w:line="276" w:lineRule="auto"/>
        <w:jc w:val="both"/>
        <w:rPr>
          <w:rFonts w:ascii="Calibri" w:eastAsia="Times New Roman" w:hAnsi="Calibri" w:cs="Calibri"/>
          <w:b/>
          <w:bCs/>
          <w:snapToGrid w:val="0"/>
          <w:sz w:val="24"/>
          <w:szCs w:val="24"/>
          <w:u w:val="single"/>
          <w:lang w:eastAsia="fr-FR"/>
        </w:rPr>
      </w:pPr>
    </w:p>
    <w:p w14:paraId="34601407" w14:textId="77777777" w:rsidR="009D221C" w:rsidRPr="00CD2533" w:rsidRDefault="009D221C" w:rsidP="009D221C">
      <w:pPr>
        <w:spacing w:after="0" w:line="276" w:lineRule="auto"/>
        <w:jc w:val="both"/>
        <w:rPr>
          <w:rFonts w:ascii="Calibri" w:eastAsia="Times New Roman" w:hAnsi="Calibri" w:cs="Calibri"/>
          <w:b/>
          <w:bCs/>
          <w:snapToGrid w:val="0"/>
          <w:sz w:val="24"/>
          <w:szCs w:val="24"/>
          <w:u w:val="single"/>
          <w:lang w:eastAsia="fr-FR"/>
        </w:rPr>
      </w:pPr>
    </w:p>
    <w:p w14:paraId="64ED16E6" w14:textId="77777777" w:rsidR="009D221C" w:rsidRPr="00CD2533" w:rsidRDefault="009D221C" w:rsidP="009D221C">
      <w:pPr>
        <w:spacing w:after="0" w:line="276" w:lineRule="auto"/>
        <w:jc w:val="both"/>
        <w:rPr>
          <w:rFonts w:ascii="Calibri" w:eastAsia="Times New Roman" w:hAnsi="Calibri" w:cs="Calibri"/>
          <w:b/>
          <w:bCs/>
          <w:snapToGrid w:val="0"/>
          <w:sz w:val="24"/>
          <w:szCs w:val="24"/>
          <w:lang w:eastAsia="fr-FR"/>
        </w:rPr>
      </w:pPr>
      <w:r w:rsidRPr="00CD2533">
        <w:rPr>
          <w:rFonts w:ascii="Calibri" w:eastAsia="Times New Roman" w:hAnsi="Calibri" w:cs="Calibri"/>
          <w:b/>
          <w:bCs/>
          <w:snapToGrid w:val="0"/>
          <w:sz w:val="24"/>
          <w:szCs w:val="24"/>
          <w:u w:val="single"/>
          <w:lang w:eastAsia="fr-FR"/>
        </w:rPr>
        <w:t>Entre</w:t>
      </w:r>
      <w:r w:rsidRPr="00CD2533">
        <w:rPr>
          <w:rFonts w:ascii="Calibri" w:eastAsia="Times New Roman" w:hAnsi="Calibri" w:cs="Calibri"/>
          <w:b/>
          <w:bCs/>
          <w:snapToGrid w:val="0"/>
          <w:sz w:val="24"/>
          <w:szCs w:val="24"/>
          <w:lang w:eastAsia="fr-FR"/>
        </w:rPr>
        <w:t> :</w:t>
      </w:r>
    </w:p>
    <w:p w14:paraId="769464E5" w14:textId="77777777" w:rsidR="009D221C" w:rsidRPr="00CD2533" w:rsidRDefault="009D221C" w:rsidP="009D221C">
      <w:pPr>
        <w:spacing w:after="0" w:line="276" w:lineRule="auto"/>
        <w:jc w:val="both"/>
        <w:rPr>
          <w:rFonts w:ascii="Calibri" w:eastAsia="Times New Roman" w:hAnsi="Calibri" w:cs="Calibri"/>
          <w:b/>
          <w:bCs/>
          <w:snapToGrid w:val="0"/>
          <w:sz w:val="24"/>
          <w:szCs w:val="24"/>
          <w:u w:val="single"/>
          <w:lang w:eastAsia="fr-FR"/>
        </w:rPr>
      </w:pPr>
    </w:p>
    <w:p w14:paraId="35EFA23F" w14:textId="77777777" w:rsidR="009D221C" w:rsidRPr="00CD2533" w:rsidRDefault="009D221C" w:rsidP="009D221C">
      <w:pPr>
        <w:spacing w:after="0" w:line="276" w:lineRule="auto"/>
        <w:jc w:val="both"/>
        <w:rPr>
          <w:rFonts w:ascii="Calibri" w:eastAsia="Times New Roman" w:hAnsi="Calibri" w:cs="Calibri"/>
          <w:b/>
          <w:bCs/>
          <w:snapToGrid w:val="0"/>
          <w:sz w:val="24"/>
          <w:szCs w:val="24"/>
          <w:u w:val="single"/>
          <w:lang w:eastAsia="fr-FR"/>
        </w:rPr>
      </w:pPr>
    </w:p>
    <w:p w14:paraId="45302ADF" w14:textId="77777777" w:rsidR="009D221C" w:rsidRPr="00F752F2" w:rsidRDefault="009D221C" w:rsidP="009D221C">
      <w:pPr>
        <w:spacing w:after="0" w:line="276" w:lineRule="auto"/>
        <w:jc w:val="both"/>
        <w:rPr>
          <w:rFonts w:ascii="Calibri" w:eastAsia="Times New Roman" w:hAnsi="Calibri" w:cs="Calibri"/>
          <w:b/>
          <w:bCs/>
          <w:snapToGrid w:val="0"/>
          <w:sz w:val="24"/>
          <w:szCs w:val="24"/>
          <w:u w:val="single"/>
          <w:lang w:eastAsia="fr-FR"/>
        </w:rPr>
      </w:pPr>
    </w:p>
    <w:p w14:paraId="0C15F834" w14:textId="4FAA4F10" w:rsidR="00046E9B" w:rsidRDefault="009E3CDC" w:rsidP="00F752F2">
      <w:pPr>
        <w:pStyle w:val="Denomini"/>
        <w:spacing w:before="0"/>
        <w:rPr>
          <w:rFonts w:asciiTheme="minorHAnsi" w:hAnsiTheme="minorHAnsi" w:cstheme="minorHAnsi"/>
          <w:b/>
          <w:bCs/>
          <w:sz w:val="24"/>
          <w:szCs w:val="24"/>
        </w:rPr>
      </w:pPr>
      <w:r>
        <w:rPr>
          <w:rFonts w:asciiTheme="minorHAnsi" w:hAnsiTheme="minorHAnsi" w:cstheme="minorHAnsi"/>
          <w:b/>
          <w:bCs/>
          <w:sz w:val="24"/>
          <w:szCs w:val="24"/>
        </w:rPr>
        <w:t>La société ROSNY SANTE</w:t>
      </w:r>
    </w:p>
    <w:p w14:paraId="6B545683" w14:textId="486584FC" w:rsidR="009E3CDC" w:rsidRPr="009E3CDC" w:rsidRDefault="009E3CDC" w:rsidP="00F752F2">
      <w:pPr>
        <w:pStyle w:val="Denomini"/>
        <w:spacing w:before="0"/>
        <w:rPr>
          <w:rFonts w:asciiTheme="minorHAnsi" w:hAnsiTheme="minorHAnsi" w:cstheme="minorHAnsi"/>
          <w:sz w:val="24"/>
          <w:szCs w:val="24"/>
        </w:rPr>
      </w:pPr>
      <w:r w:rsidRPr="009E3CDC">
        <w:rPr>
          <w:rFonts w:asciiTheme="minorHAnsi" w:hAnsiTheme="minorHAnsi" w:cstheme="minorHAnsi"/>
          <w:sz w:val="24"/>
          <w:szCs w:val="24"/>
        </w:rPr>
        <w:t>Société d’exercice libéral à responsabilité limitée</w:t>
      </w:r>
    </w:p>
    <w:p w14:paraId="083F35E9" w14:textId="21AD7309" w:rsidR="009E3CDC" w:rsidRPr="009E3CDC" w:rsidRDefault="009E3CDC" w:rsidP="00A525FA">
      <w:pPr>
        <w:rPr>
          <w:rFonts w:eastAsia="Times New Roman" w:cstheme="minorHAnsi"/>
          <w:color w:val="000000" w:themeColor="text1"/>
          <w:sz w:val="24"/>
          <w:szCs w:val="24"/>
          <w:lang w:eastAsia="fr-FR"/>
        </w:rPr>
      </w:pPr>
      <w:r>
        <w:rPr>
          <w:rFonts w:cstheme="minorHAnsi"/>
          <w:sz w:val="24"/>
          <w:szCs w:val="24"/>
        </w:rPr>
        <w:t>Dont le siège social est situé :</w:t>
      </w:r>
      <w:r w:rsidR="00F752F2">
        <w:rPr>
          <w:rFonts w:cstheme="minorHAnsi"/>
          <w:sz w:val="24"/>
          <w:szCs w:val="24"/>
        </w:rPr>
        <w:t xml:space="preserve"> </w:t>
      </w:r>
      <w:r>
        <w:rPr>
          <w:rFonts w:eastAsia="Times New Roman" w:cstheme="minorHAnsi"/>
          <w:sz w:val="24"/>
          <w:szCs w:val="24"/>
          <w:lang w:eastAsia="fr-FR"/>
        </w:rPr>
        <w:t>8 Rue Déthan, 78710 ROSNY-SUR-SEINE</w:t>
      </w:r>
      <w:r w:rsidR="00A525FA">
        <w:rPr>
          <w:rFonts w:eastAsia="Times New Roman" w:cstheme="minorHAnsi"/>
          <w:sz w:val="24"/>
          <w:szCs w:val="24"/>
          <w:lang w:eastAsia="fr-FR"/>
        </w:rPr>
        <w:br/>
      </w:r>
      <w:r>
        <w:rPr>
          <w:rFonts w:eastAsia="Times New Roman" w:cstheme="minorHAnsi"/>
          <w:color w:val="000000" w:themeColor="text1"/>
          <w:sz w:val="24"/>
          <w:szCs w:val="24"/>
          <w:lang w:eastAsia="fr-FR"/>
        </w:rPr>
        <w:t>Inscrite au RCS de Versailles sous le numéro 833 146 418</w:t>
      </w:r>
      <w:r>
        <w:rPr>
          <w:rFonts w:eastAsia="Times New Roman" w:cstheme="minorHAnsi"/>
          <w:color w:val="000000" w:themeColor="text1"/>
          <w:sz w:val="24"/>
          <w:szCs w:val="24"/>
          <w:lang w:eastAsia="fr-FR"/>
        </w:rPr>
        <w:br/>
        <w:t>Représentée par</w:t>
      </w:r>
      <w:r w:rsidRPr="009E3CDC">
        <w:rPr>
          <w:rFonts w:eastAsia="Times New Roman" w:cstheme="minorHAnsi"/>
          <w:color w:val="000000" w:themeColor="text1"/>
          <w:sz w:val="24"/>
          <w:szCs w:val="24"/>
          <w:lang w:eastAsia="fr-FR"/>
        </w:rPr>
        <w:t xml:space="preserve"> </w:t>
      </w:r>
      <w:r w:rsidR="006F3310">
        <w:rPr>
          <w:rFonts w:eastAsia="Times New Roman" w:cstheme="minorHAnsi"/>
          <w:color w:val="000000" w:themeColor="text1"/>
          <w:sz w:val="24"/>
          <w:szCs w:val="24"/>
          <w:lang w:eastAsia="fr-FR"/>
        </w:rPr>
        <w:t>XXXXXXXXXXXX</w:t>
      </w:r>
      <w:r>
        <w:rPr>
          <w:rFonts w:eastAsia="Times New Roman" w:cstheme="minorHAnsi"/>
          <w:color w:val="000000" w:themeColor="text1"/>
          <w:sz w:val="24"/>
          <w:szCs w:val="24"/>
          <w:lang w:eastAsia="fr-FR"/>
        </w:rPr>
        <w:t>, en sa qualité de co-gérante</w:t>
      </w:r>
    </w:p>
    <w:p w14:paraId="143DFA5C" w14:textId="77777777" w:rsidR="009D221C" w:rsidRPr="00CD2533" w:rsidRDefault="009D221C" w:rsidP="009D221C">
      <w:pPr>
        <w:spacing w:after="200" w:line="276" w:lineRule="auto"/>
        <w:jc w:val="right"/>
        <w:rPr>
          <w:rFonts w:ascii="Calibri" w:eastAsia="Calibri" w:hAnsi="Calibri" w:cs="Calibri"/>
          <w:b/>
          <w:i/>
          <w:sz w:val="24"/>
          <w:szCs w:val="24"/>
          <w:u w:val="single"/>
        </w:rPr>
      </w:pPr>
      <w:r w:rsidRPr="00CD2533">
        <w:rPr>
          <w:rFonts w:ascii="Calibri" w:eastAsia="Calibri" w:hAnsi="Calibri" w:cs="Calibri"/>
          <w:b/>
          <w:i/>
          <w:sz w:val="24"/>
          <w:szCs w:val="24"/>
          <w:u w:val="single"/>
        </w:rPr>
        <w:t>D’une part,</w:t>
      </w:r>
    </w:p>
    <w:p w14:paraId="28BA68D3" w14:textId="77777777" w:rsidR="009D221C" w:rsidRPr="00CD2533" w:rsidRDefault="009D221C" w:rsidP="009D221C">
      <w:pPr>
        <w:autoSpaceDE w:val="0"/>
        <w:autoSpaceDN w:val="0"/>
        <w:adjustRightInd w:val="0"/>
        <w:spacing w:after="120" w:line="240" w:lineRule="auto"/>
        <w:ind w:left="1134" w:right="-1" w:hanging="1134"/>
        <w:jc w:val="both"/>
        <w:rPr>
          <w:rFonts w:ascii="Calibri" w:eastAsia="MS Mincho" w:hAnsi="Calibri" w:cs="Calibri"/>
          <w:b/>
          <w:bCs/>
          <w:sz w:val="24"/>
          <w:szCs w:val="24"/>
          <w:u w:val="single"/>
          <w:lang w:eastAsia="fr-FR"/>
        </w:rPr>
      </w:pPr>
    </w:p>
    <w:p w14:paraId="1254327C" w14:textId="77777777" w:rsidR="009D221C" w:rsidRPr="00CD2533" w:rsidRDefault="009D221C" w:rsidP="009D221C">
      <w:pPr>
        <w:autoSpaceDE w:val="0"/>
        <w:autoSpaceDN w:val="0"/>
        <w:adjustRightInd w:val="0"/>
        <w:spacing w:after="120" w:line="240" w:lineRule="auto"/>
        <w:ind w:left="1134" w:right="-1" w:hanging="1134"/>
        <w:jc w:val="both"/>
        <w:rPr>
          <w:rFonts w:ascii="Calibri" w:eastAsia="MS Mincho" w:hAnsi="Calibri" w:cs="Calibri"/>
          <w:bCs/>
          <w:sz w:val="24"/>
          <w:szCs w:val="24"/>
          <w:lang w:eastAsia="fr-FR"/>
        </w:rPr>
      </w:pPr>
      <w:r w:rsidRPr="00CD2533">
        <w:rPr>
          <w:rFonts w:ascii="Calibri" w:eastAsia="MS Mincho" w:hAnsi="Calibri" w:cs="Calibri"/>
          <w:b/>
          <w:bCs/>
          <w:sz w:val="24"/>
          <w:szCs w:val="24"/>
          <w:u w:val="single"/>
          <w:lang w:eastAsia="fr-FR"/>
        </w:rPr>
        <w:t>Et</w:t>
      </w:r>
      <w:r w:rsidRPr="00CD2533">
        <w:rPr>
          <w:rFonts w:ascii="Calibri" w:eastAsia="MS Mincho" w:hAnsi="Calibri" w:cs="Calibri"/>
          <w:bCs/>
          <w:sz w:val="24"/>
          <w:szCs w:val="24"/>
          <w:lang w:eastAsia="fr-FR"/>
        </w:rPr>
        <w:tab/>
      </w:r>
    </w:p>
    <w:p w14:paraId="43216BA1" w14:textId="77777777" w:rsidR="009D221C" w:rsidRPr="00CD2533" w:rsidRDefault="009D221C" w:rsidP="00D50B0D">
      <w:pPr>
        <w:autoSpaceDE w:val="0"/>
        <w:autoSpaceDN w:val="0"/>
        <w:adjustRightInd w:val="0"/>
        <w:spacing w:after="0" w:line="240" w:lineRule="auto"/>
        <w:ind w:right="-1"/>
        <w:jc w:val="both"/>
        <w:rPr>
          <w:rFonts w:ascii="Calibri" w:eastAsia="MS Mincho" w:hAnsi="Calibri" w:cs="Calibri"/>
          <w:bCs/>
          <w:sz w:val="24"/>
          <w:szCs w:val="24"/>
          <w:lang w:eastAsia="fr-FR"/>
        </w:rPr>
      </w:pPr>
    </w:p>
    <w:p w14:paraId="67661321" w14:textId="77777777" w:rsidR="008949F1" w:rsidRDefault="008949F1" w:rsidP="008949F1">
      <w:pPr>
        <w:spacing w:after="0" w:line="240" w:lineRule="auto"/>
        <w:jc w:val="both"/>
        <w:rPr>
          <w:rFonts w:eastAsia="Times New Roman" w:cs="Calibri"/>
          <w:b/>
          <w:lang w:eastAsia="fr-FR"/>
        </w:rPr>
      </w:pPr>
    </w:p>
    <w:p w14:paraId="51F8CBB4" w14:textId="2BC00EC1" w:rsidR="008949F1" w:rsidRPr="00F24658" w:rsidRDefault="008949F1" w:rsidP="008949F1">
      <w:pPr>
        <w:spacing w:after="0" w:line="240" w:lineRule="auto"/>
        <w:jc w:val="both"/>
        <w:rPr>
          <w:rFonts w:eastAsia="Times New Roman" w:cs="Calibri"/>
          <w:sz w:val="24"/>
          <w:lang w:eastAsia="fr-FR"/>
        </w:rPr>
      </w:pPr>
      <w:r w:rsidRPr="00F24658">
        <w:rPr>
          <w:rFonts w:eastAsia="Times New Roman" w:cs="Calibri"/>
          <w:b/>
          <w:sz w:val="24"/>
          <w:lang w:eastAsia="fr-FR"/>
        </w:rPr>
        <w:t>L’ensemble du personnel</w:t>
      </w:r>
      <w:r w:rsidRPr="00F24658">
        <w:rPr>
          <w:rFonts w:eastAsia="Times New Roman" w:cs="Calibri"/>
          <w:sz w:val="24"/>
          <w:lang w:eastAsia="fr-FR"/>
        </w:rPr>
        <w:t xml:space="preserve"> </w:t>
      </w:r>
      <w:r w:rsidRPr="00F24658">
        <w:rPr>
          <w:rFonts w:eastAsia="Times New Roman" w:cs="Calibri"/>
          <w:b/>
          <w:sz w:val="24"/>
          <w:lang w:eastAsia="fr-FR"/>
        </w:rPr>
        <w:t>de l’entreprise</w:t>
      </w:r>
      <w:r w:rsidRPr="00F24658">
        <w:rPr>
          <w:rFonts w:eastAsia="Times New Roman" w:cs="Calibri"/>
          <w:sz w:val="24"/>
          <w:lang w:eastAsia="fr-FR"/>
        </w:rPr>
        <w:t xml:space="preserve">, lequel a </w:t>
      </w:r>
      <w:bookmarkStart w:id="1" w:name="_Hlk158059274"/>
      <w:r w:rsidRPr="00F24658">
        <w:rPr>
          <w:rFonts w:eastAsia="Times New Roman" w:cs="Calibri"/>
          <w:sz w:val="24"/>
          <w:lang w:eastAsia="fr-FR"/>
        </w:rPr>
        <w:t xml:space="preserve">ratifié le présent accord à la suite d’un vote en date </w:t>
      </w:r>
      <w:r w:rsidRPr="00C12E43">
        <w:rPr>
          <w:rFonts w:eastAsia="Times New Roman" w:cs="Calibri"/>
          <w:sz w:val="24"/>
          <w:lang w:eastAsia="fr-FR"/>
        </w:rPr>
        <w:t xml:space="preserve">du </w:t>
      </w:r>
      <w:r w:rsidR="009E3CDC">
        <w:rPr>
          <w:rFonts w:eastAsia="Times New Roman" w:cs="Calibri"/>
          <w:sz w:val="24"/>
          <w:highlight w:val="yellow"/>
          <w:lang w:eastAsia="fr-FR"/>
        </w:rPr>
        <w:t>10</w:t>
      </w:r>
      <w:r w:rsidR="00A54859" w:rsidRPr="00A54859">
        <w:rPr>
          <w:rFonts w:eastAsia="Times New Roman" w:cs="Calibri"/>
          <w:sz w:val="24"/>
          <w:highlight w:val="yellow"/>
          <w:lang w:eastAsia="fr-FR"/>
        </w:rPr>
        <w:t xml:space="preserve"> mars </w:t>
      </w:r>
      <w:r w:rsidR="00732DF4" w:rsidRPr="00A54859">
        <w:rPr>
          <w:rFonts w:eastAsia="Times New Roman" w:cs="Calibri"/>
          <w:sz w:val="24"/>
          <w:highlight w:val="yellow"/>
          <w:lang w:eastAsia="fr-FR"/>
        </w:rPr>
        <w:t>2026</w:t>
      </w:r>
      <w:r>
        <w:rPr>
          <w:rFonts w:eastAsia="Times New Roman" w:cs="Calibri"/>
          <w:bCs/>
          <w:sz w:val="24"/>
          <w:lang w:eastAsia="fr-FR"/>
        </w:rPr>
        <w:t xml:space="preserve"> </w:t>
      </w:r>
      <w:r w:rsidRPr="00F24658">
        <w:rPr>
          <w:rFonts w:eastAsia="Times New Roman" w:cs="Calibri"/>
          <w:sz w:val="24"/>
          <w:lang w:eastAsia="fr-FR"/>
        </w:rPr>
        <w:t>qui a recueilli la majorité des deux tiers et dont le document de ratification est annexé au présent accord.</w:t>
      </w:r>
    </w:p>
    <w:bookmarkEnd w:id="1"/>
    <w:p w14:paraId="445255A3" w14:textId="0322C181" w:rsidR="009D221C" w:rsidRPr="005F448C" w:rsidRDefault="009D221C" w:rsidP="005F448C">
      <w:pPr>
        <w:spacing w:after="200" w:line="276" w:lineRule="auto"/>
        <w:jc w:val="both"/>
        <w:rPr>
          <w:rFonts w:ascii="Calibri" w:eastAsia="Times New Roman" w:hAnsi="Calibri" w:cs="Calibri"/>
          <w:color w:val="000000"/>
          <w:sz w:val="24"/>
          <w:szCs w:val="24"/>
          <w:lang w:eastAsia="fr-FR"/>
        </w:rPr>
      </w:pPr>
    </w:p>
    <w:p w14:paraId="25AC3205" w14:textId="77777777" w:rsidR="009D221C" w:rsidRPr="00CD2533" w:rsidRDefault="009D221C" w:rsidP="009D221C">
      <w:pPr>
        <w:spacing w:after="200" w:line="276" w:lineRule="auto"/>
        <w:jc w:val="right"/>
        <w:rPr>
          <w:rFonts w:ascii="Calibri" w:eastAsia="Calibri" w:hAnsi="Calibri" w:cs="Calibri"/>
          <w:b/>
          <w:sz w:val="24"/>
          <w:szCs w:val="24"/>
        </w:rPr>
      </w:pPr>
    </w:p>
    <w:p w14:paraId="5A07C18E" w14:textId="77777777" w:rsidR="009D221C" w:rsidRPr="00CD2533" w:rsidRDefault="009D221C" w:rsidP="009D221C">
      <w:pPr>
        <w:spacing w:after="200" w:line="276" w:lineRule="auto"/>
        <w:jc w:val="right"/>
        <w:rPr>
          <w:rFonts w:ascii="Calibri" w:eastAsia="Calibri" w:hAnsi="Calibri" w:cs="Calibri"/>
          <w:b/>
          <w:sz w:val="24"/>
          <w:szCs w:val="24"/>
        </w:rPr>
      </w:pPr>
    </w:p>
    <w:p w14:paraId="76995952" w14:textId="77777777" w:rsidR="009D221C" w:rsidRPr="00CD2533" w:rsidRDefault="009D221C" w:rsidP="009D221C">
      <w:pPr>
        <w:spacing w:after="200" w:line="276" w:lineRule="auto"/>
        <w:jc w:val="right"/>
        <w:rPr>
          <w:rFonts w:ascii="Calibri" w:eastAsia="Calibri" w:hAnsi="Calibri" w:cs="Calibri"/>
          <w:b/>
          <w:i/>
          <w:sz w:val="24"/>
          <w:szCs w:val="24"/>
          <w:u w:val="single"/>
        </w:rPr>
      </w:pPr>
      <w:r w:rsidRPr="00CD2533">
        <w:rPr>
          <w:rFonts w:ascii="Calibri" w:eastAsia="Calibri" w:hAnsi="Calibri" w:cs="Calibri"/>
          <w:b/>
          <w:i/>
          <w:sz w:val="24"/>
          <w:szCs w:val="24"/>
          <w:u w:val="single"/>
        </w:rPr>
        <w:t>D’autre part,</w:t>
      </w:r>
    </w:p>
    <w:p w14:paraId="74049ED7" w14:textId="77777777" w:rsidR="009D221C" w:rsidRPr="00CD2533" w:rsidRDefault="009D221C" w:rsidP="009D221C">
      <w:pPr>
        <w:spacing w:after="200" w:line="276" w:lineRule="auto"/>
        <w:rPr>
          <w:rFonts w:ascii="Calibri" w:eastAsia="Calibri" w:hAnsi="Calibri" w:cs="Calibri"/>
          <w:b/>
          <w:sz w:val="24"/>
          <w:szCs w:val="24"/>
        </w:rPr>
      </w:pPr>
    </w:p>
    <w:p w14:paraId="704E8847" w14:textId="77777777" w:rsidR="009D221C" w:rsidRPr="00CD2533" w:rsidRDefault="009D221C" w:rsidP="009D221C">
      <w:pPr>
        <w:spacing w:after="200" w:line="276" w:lineRule="auto"/>
        <w:rPr>
          <w:rFonts w:ascii="Calibri" w:eastAsia="Calibri" w:hAnsi="Calibri" w:cs="Calibri"/>
          <w:b/>
          <w:sz w:val="24"/>
          <w:szCs w:val="24"/>
        </w:rPr>
      </w:pPr>
    </w:p>
    <w:p w14:paraId="0FCEF479" w14:textId="77777777" w:rsidR="009D221C" w:rsidRPr="00CD2533" w:rsidRDefault="009D221C" w:rsidP="009D221C">
      <w:pPr>
        <w:spacing w:after="200" w:line="276" w:lineRule="auto"/>
        <w:rPr>
          <w:rFonts w:ascii="Calibri" w:eastAsia="Calibri" w:hAnsi="Calibri" w:cs="Calibri"/>
          <w:b/>
          <w:sz w:val="24"/>
          <w:szCs w:val="24"/>
        </w:rPr>
      </w:pPr>
    </w:p>
    <w:p w14:paraId="11856FFF" w14:textId="77777777" w:rsidR="009D221C" w:rsidRPr="00CD2533" w:rsidRDefault="009D221C" w:rsidP="009D221C">
      <w:pPr>
        <w:pBdr>
          <w:bottom w:val="single" w:sz="4" w:space="1" w:color="auto"/>
        </w:pBdr>
        <w:spacing w:after="200" w:line="276" w:lineRule="auto"/>
        <w:jc w:val="center"/>
        <w:rPr>
          <w:rFonts w:ascii="Calibri" w:eastAsia="Calibri" w:hAnsi="Calibri" w:cs="Calibri"/>
          <w:b/>
          <w:sz w:val="24"/>
          <w:szCs w:val="24"/>
        </w:rPr>
      </w:pPr>
      <w:r w:rsidRPr="00CD2533">
        <w:rPr>
          <w:rFonts w:ascii="Calibri" w:eastAsia="Calibri" w:hAnsi="Calibri" w:cs="Calibri"/>
          <w:b/>
          <w:sz w:val="24"/>
          <w:szCs w:val="24"/>
        </w:rPr>
        <w:br w:type="page"/>
      </w:r>
      <w:r w:rsidRPr="00CD2533">
        <w:rPr>
          <w:rFonts w:ascii="Calibri" w:eastAsia="Calibri" w:hAnsi="Calibri" w:cs="Calibri"/>
          <w:b/>
          <w:sz w:val="24"/>
          <w:szCs w:val="24"/>
        </w:rPr>
        <w:lastRenderedPageBreak/>
        <w:t>PREAMBULE</w:t>
      </w:r>
    </w:p>
    <w:p w14:paraId="4726394A" w14:textId="77777777" w:rsidR="009D221C" w:rsidRPr="00CD2533" w:rsidRDefault="009D221C" w:rsidP="009D221C">
      <w:pPr>
        <w:spacing w:after="0" w:line="276" w:lineRule="auto"/>
        <w:jc w:val="both"/>
        <w:rPr>
          <w:rFonts w:ascii="Calibri" w:eastAsia="Calibri" w:hAnsi="Calibri" w:cs="Calibri"/>
          <w:color w:val="000000"/>
          <w:sz w:val="24"/>
          <w:szCs w:val="24"/>
        </w:rPr>
      </w:pPr>
    </w:p>
    <w:p w14:paraId="2070B9CE" w14:textId="77777777" w:rsidR="009D221C" w:rsidRPr="00CD2533" w:rsidRDefault="009D221C" w:rsidP="009D221C">
      <w:pPr>
        <w:spacing w:after="0" w:line="276" w:lineRule="auto"/>
        <w:jc w:val="both"/>
        <w:rPr>
          <w:rFonts w:ascii="Calibri" w:eastAsia="MS Mincho" w:hAnsi="Calibri" w:cs="Calibri"/>
          <w:bCs/>
          <w:sz w:val="24"/>
          <w:szCs w:val="24"/>
          <w:lang w:eastAsia="fr-FR"/>
        </w:rPr>
      </w:pPr>
      <w:r w:rsidRPr="00CD2533">
        <w:rPr>
          <w:rFonts w:ascii="Calibri" w:eastAsia="MS Mincho" w:hAnsi="Calibri" w:cs="Calibri"/>
          <w:bCs/>
          <w:sz w:val="24"/>
          <w:szCs w:val="24"/>
          <w:lang w:eastAsia="fr-FR"/>
        </w:rPr>
        <w:t>L’ordonnance n°2017-1385 du 22 septembre 2017 favorise les conditions de mise en œuvre de la négociation collective au sein de l’entreprise, en permettant à l’employeur de proposer un projet d’accord aux salariés sur des thèmes ouverts à la négociation collective.</w:t>
      </w:r>
    </w:p>
    <w:p w14:paraId="3137F68E" w14:textId="77777777" w:rsidR="009D221C" w:rsidRPr="00CD2533" w:rsidRDefault="009D221C" w:rsidP="009D221C">
      <w:pPr>
        <w:spacing w:after="0" w:line="276" w:lineRule="auto"/>
        <w:rPr>
          <w:rFonts w:ascii="Calibri" w:eastAsia="MS Mincho" w:hAnsi="Calibri" w:cs="Calibri"/>
          <w:bCs/>
          <w:color w:val="FF0000"/>
          <w:sz w:val="24"/>
          <w:szCs w:val="24"/>
          <w:lang w:eastAsia="fr-FR"/>
        </w:rPr>
      </w:pPr>
    </w:p>
    <w:p w14:paraId="4AFA80A0" w14:textId="0EE7B7AC" w:rsidR="009D221C" w:rsidRPr="00CD2533" w:rsidRDefault="009D221C" w:rsidP="009D221C">
      <w:pPr>
        <w:spacing w:after="0" w:line="276" w:lineRule="auto"/>
        <w:jc w:val="both"/>
        <w:rPr>
          <w:rFonts w:ascii="Calibri" w:eastAsia="MS Mincho" w:hAnsi="Calibri" w:cs="Calibri"/>
          <w:bCs/>
          <w:sz w:val="24"/>
          <w:szCs w:val="24"/>
          <w:lang w:eastAsia="fr-FR"/>
        </w:rPr>
      </w:pPr>
      <w:r w:rsidRPr="00CD2533">
        <w:rPr>
          <w:rFonts w:ascii="Calibri" w:eastAsia="MS Mincho" w:hAnsi="Calibri" w:cs="Calibri"/>
          <w:bCs/>
          <w:sz w:val="24"/>
          <w:szCs w:val="24"/>
          <w:lang w:eastAsia="fr-FR"/>
        </w:rPr>
        <w:t xml:space="preserve">La volonté des parties au présent accord est d’adapter certaines dispositions du Code du travail aux spécificités et besoins de </w:t>
      </w:r>
      <w:r w:rsidR="00AB6BBA">
        <w:rPr>
          <w:rFonts w:ascii="Calibri" w:eastAsia="MS Mincho" w:hAnsi="Calibri" w:cs="Calibri"/>
          <w:bCs/>
          <w:sz w:val="24"/>
          <w:szCs w:val="24"/>
          <w:lang w:eastAsia="fr-FR"/>
        </w:rPr>
        <w:t>l’entreprise.</w:t>
      </w:r>
    </w:p>
    <w:p w14:paraId="07254834" w14:textId="77777777" w:rsidR="009D221C" w:rsidRPr="00CD2533" w:rsidRDefault="009D221C" w:rsidP="009D221C">
      <w:pPr>
        <w:spacing w:after="0" w:line="276" w:lineRule="auto"/>
        <w:jc w:val="both"/>
        <w:rPr>
          <w:rFonts w:ascii="Calibri" w:eastAsia="MS Mincho" w:hAnsi="Calibri" w:cs="Calibri"/>
          <w:bCs/>
          <w:sz w:val="24"/>
          <w:szCs w:val="24"/>
          <w:lang w:eastAsia="fr-FR"/>
        </w:rPr>
      </w:pPr>
    </w:p>
    <w:p w14:paraId="3C4FB0B5" w14:textId="681B2887" w:rsidR="009D221C" w:rsidRPr="00CD2533" w:rsidRDefault="009D221C" w:rsidP="009D221C">
      <w:pPr>
        <w:spacing w:after="0" w:line="276" w:lineRule="auto"/>
        <w:jc w:val="both"/>
        <w:rPr>
          <w:rFonts w:ascii="Calibri" w:eastAsia="MS Mincho" w:hAnsi="Calibri" w:cs="Calibri"/>
          <w:bCs/>
          <w:sz w:val="24"/>
          <w:szCs w:val="24"/>
          <w:lang w:eastAsia="fr-FR"/>
        </w:rPr>
      </w:pPr>
      <w:r w:rsidRPr="00CD2533">
        <w:rPr>
          <w:rFonts w:ascii="Calibri" w:eastAsia="MS Mincho" w:hAnsi="Calibri" w:cs="Calibri"/>
          <w:bCs/>
          <w:sz w:val="24"/>
          <w:szCs w:val="24"/>
          <w:lang w:eastAsia="fr-FR"/>
        </w:rPr>
        <w:t xml:space="preserve">Notamment, </w:t>
      </w:r>
      <w:r w:rsidR="00D50B0D" w:rsidRPr="00CD2533">
        <w:rPr>
          <w:rFonts w:ascii="Calibri" w:eastAsia="MS Mincho" w:hAnsi="Calibri" w:cs="Calibri"/>
          <w:bCs/>
          <w:sz w:val="24"/>
          <w:szCs w:val="24"/>
          <w:lang w:eastAsia="fr-FR"/>
        </w:rPr>
        <w:t>afin de s’adapter au mieux aux périodes d’activité de l’entreprise et d’améliorer son fonctionnement général tout en maitrisant la gestion des plannings et le bien-être des collaborateurs</w:t>
      </w:r>
      <w:r w:rsidRPr="00CD2533">
        <w:rPr>
          <w:rFonts w:ascii="Calibri" w:eastAsia="MS Mincho" w:hAnsi="Calibri" w:cs="Calibri"/>
          <w:bCs/>
          <w:sz w:val="24"/>
          <w:szCs w:val="24"/>
          <w:lang w:eastAsia="fr-FR"/>
        </w:rPr>
        <w:t>, les parties conviennent dans le cadre du présent accord, de la mise en place d’une organisation annuelle du temps de travail sur une période supérieure à la semaine conformément aux dispositions des articles L.3121-41 et suivants du Code du travail.</w:t>
      </w:r>
    </w:p>
    <w:p w14:paraId="583AE3F9" w14:textId="77777777" w:rsidR="009D221C" w:rsidRPr="00CD2533" w:rsidRDefault="009D221C" w:rsidP="009D221C">
      <w:pPr>
        <w:spacing w:after="0" w:line="276" w:lineRule="auto"/>
        <w:jc w:val="both"/>
        <w:rPr>
          <w:rFonts w:ascii="Calibri" w:eastAsia="MS Mincho" w:hAnsi="Calibri" w:cs="Calibri"/>
          <w:bCs/>
          <w:sz w:val="24"/>
          <w:szCs w:val="24"/>
          <w:lang w:eastAsia="fr-FR"/>
        </w:rPr>
      </w:pPr>
    </w:p>
    <w:p w14:paraId="46BF0C5C" w14:textId="476EDF5C" w:rsidR="009D221C" w:rsidRPr="0048331F" w:rsidRDefault="009D221C" w:rsidP="0048331F">
      <w:pPr>
        <w:spacing w:after="0" w:line="276" w:lineRule="auto"/>
        <w:jc w:val="both"/>
        <w:rPr>
          <w:rFonts w:ascii="Calibri" w:eastAsia="MS Mincho" w:hAnsi="Calibri" w:cs="Calibri"/>
          <w:bCs/>
          <w:sz w:val="24"/>
          <w:szCs w:val="24"/>
          <w:lang w:eastAsia="fr-FR"/>
        </w:rPr>
      </w:pPr>
      <w:r w:rsidRPr="00CD2533">
        <w:rPr>
          <w:rFonts w:ascii="Calibri" w:eastAsia="MS Mincho" w:hAnsi="Calibri" w:cs="Calibri"/>
          <w:bCs/>
          <w:sz w:val="24"/>
          <w:szCs w:val="24"/>
          <w:lang w:eastAsia="fr-FR"/>
        </w:rPr>
        <w:t xml:space="preserve">Le présent accord porte </w:t>
      </w:r>
      <w:r w:rsidR="0048331F">
        <w:rPr>
          <w:rFonts w:ascii="Calibri" w:eastAsia="MS Mincho" w:hAnsi="Calibri" w:cs="Calibri"/>
          <w:bCs/>
          <w:sz w:val="24"/>
          <w:szCs w:val="24"/>
          <w:lang w:eastAsia="fr-FR"/>
        </w:rPr>
        <w:t xml:space="preserve">donc </w:t>
      </w:r>
      <w:r w:rsidRPr="00CD2533">
        <w:rPr>
          <w:rFonts w:ascii="Calibri" w:eastAsia="MS Mincho" w:hAnsi="Calibri" w:cs="Calibri"/>
          <w:bCs/>
          <w:sz w:val="24"/>
          <w:szCs w:val="24"/>
          <w:lang w:eastAsia="fr-FR"/>
        </w:rPr>
        <w:t>sur </w:t>
      </w:r>
      <w:r w:rsidR="0048331F">
        <w:rPr>
          <w:rFonts w:ascii="Calibri" w:eastAsia="MS Mincho" w:hAnsi="Calibri" w:cs="Calibri"/>
          <w:bCs/>
          <w:sz w:val="24"/>
          <w:szCs w:val="24"/>
          <w:lang w:eastAsia="fr-FR"/>
        </w:rPr>
        <w:t>l</w:t>
      </w:r>
      <w:r w:rsidRPr="00CD2533">
        <w:rPr>
          <w:rFonts w:ascii="Calibri" w:eastAsia="Calibri" w:hAnsi="Calibri" w:cs="Calibri"/>
          <w:bCs/>
          <w:sz w:val="24"/>
          <w:szCs w:val="24"/>
        </w:rPr>
        <w:t>’aménagement du temps de travail sur une période égale à l’année</w:t>
      </w:r>
      <w:r w:rsidR="0048331F">
        <w:rPr>
          <w:rFonts w:ascii="Calibri" w:eastAsia="Calibri" w:hAnsi="Calibri" w:cs="Calibri"/>
          <w:bCs/>
          <w:sz w:val="24"/>
          <w:szCs w:val="24"/>
        </w:rPr>
        <w:t>.</w:t>
      </w:r>
    </w:p>
    <w:p w14:paraId="4AEBA706" w14:textId="77777777" w:rsidR="002E61AC" w:rsidRPr="00CD2533" w:rsidRDefault="002E61AC" w:rsidP="002E61AC">
      <w:pPr>
        <w:tabs>
          <w:tab w:val="left" w:pos="1710"/>
        </w:tabs>
        <w:spacing w:after="0" w:line="276" w:lineRule="auto"/>
        <w:rPr>
          <w:rFonts w:ascii="Calibri" w:eastAsia="Times New Roman" w:hAnsi="Calibri" w:cs="Calibri"/>
          <w:b/>
          <w:sz w:val="24"/>
          <w:szCs w:val="24"/>
          <w:u w:val="single"/>
          <w:lang w:eastAsia="fr-FR"/>
        </w:rPr>
      </w:pPr>
    </w:p>
    <w:p w14:paraId="21504E0C" w14:textId="7ACB723C" w:rsidR="009D221C" w:rsidRPr="008949F1" w:rsidRDefault="009D221C" w:rsidP="009D221C">
      <w:pPr>
        <w:spacing w:after="0" w:line="276" w:lineRule="auto"/>
        <w:jc w:val="both"/>
        <w:rPr>
          <w:rFonts w:ascii="Calibri" w:eastAsia="Calibri" w:hAnsi="Calibri" w:cs="Calibri"/>
          <w:color w:val="000000"/>
          <w:sz w:val="24"/>
          <w:szCs w:val="24"/>
        </w:rPr>
      </w:pPr>
      <w:r w:rsidRPr="00CD2533">
        <w:rPr>
          <w:rFonts w:ascii="Calibri" w:eastAsia="Calibri" w:hAnsi="Calibri" w:cs="Calibri"/>
          <w:color w:val="000000"/>
          <w:sz w:val="24"/>
          <w:szCs w:val="24"/>
        </w:rPr>
        <w:t xml:space="preserve">Les dispositions prévues par le présent accord se substitueront donc </w:t>
      </w:r>
      <w:r w:rsidRPr="002C3DA8">
        <w:rPr>
          <w:rFonts w:ascii="Calibri" w:eastAsia="Calibri" w:hAnsi="Calibri" w:cs="Calibri"/>
          <w:color w:val="000000"/>
          <w:sz w:val="24"/>
          <w:szCs w:val="24"/>
        </w:rPr>
        <w:t xml:space="preserve">de plein droit, dès sa signature, </w:t>
      </w:r>
      <w:r w:rsidRPr="00CD2533">
        <w:rPr>
          <w:rFonts w:ascii="Calibri" w:eastAsia="Calibri" w:hAnsi="Calibri" w:cs="Calibri"/>
          <w:color w:val="000000"/>
          <w:sz w:val="24"/>
          <w:szCs w:val="24"/>
        </w:rPr>
        <w:t xml:space="preserve">et sur les sujets qu’il traite, au Code du travail, aux usages, et pratiques précédemment en vigueur au sein de </w:t>
      </w:r>
      <w:r w:rsidR="00AB6BBA">
        <w:rPr>
          <w:rFonts w:ascii="Calibri" w:eastAsia="Calibri" w:hAnsi="Calibri" w:cs="Calibri"/>
          <w:color w:val="000000"/>
          <w:sz w:val="24"/>
          <w:szCs w:val="24"/>
        </w:rPr>
        <w:t>l’entreprise.</w:t>
      </w:r>
    </w:p>
    <w:p w14:paraId="20CEDC35" w14:textId="77777777" w:rsidR="009D221C" w:rsidRPr="00CD2533" w:rsidRDefault="009D221C" w:rsidP="009D221C">
      <w:pPr>
        <w:spacing w:after="0" w:line="276" w:lineRule="auto"/>
        <w:jc w:val="both"/>
        <w:rPr>
          <w:rFonts w:ascii="Calibri" w:eastAsia="Calibri" w:hAnsi="Calibri" w:cs="Calibri"/>
          <w:color w:val="000000"/>
          <w:sz w:val="24"/>
          <w:szCs w:val="24"/>
        </w:rPr>
      </w:pPr>
    </w:p>
    <w:p w14:paraId="0AC95554" w14:textId="36E27020" w:rsidR="008949F1" w:rsidRPr="008949F1" w:rsidRDefault="008949F1" w:rsidP="008949F1">
      <w:pPr>
        <w:spacing w:after="0" w:line="240" w:lineRule="auto"/>
        <w:jc w:val="both"/>
        <w:rPr>
          <w:rFonts w:cs="Arial"/>
          <w:color w:val="000000"/>
          <w:sz w:val="24"/>
          <w:szCs w:val="24"/>
        </w:rPr>
      </w:pPr>
      <w:r w:rsidRPr="008949F1">
        <w:rPr>
          <w:rFonts w:cs="Arial"/>
          <w:color w:val="000000"/>
          <w:sz w:val="24"/>
          <w:szCs w:val="24"/>
        </w:rPr>
        <w:t>Il a été conclu le présent accord dans le cadre des articles L.2232-21, L.2232-22</w:t>
      </w:r>
      <w:r w:rsidRPr="008949F1">
        <w:rPr>
          <w:rFonts w:cs="Arial"/>
          <w:color w:val="000000"/>
          <w:sz w:val="24"/>
          <w:szCs w:val="24"/>
          <w:vertAlign w:val="superscript"/>
        </w:rPr>
        <w:t xml:space="preserve"> </w:t>
      </w:r>
      <w:r w:rsidRPr="008949F1">
        <w:rPr>
          <w:rFonts w:cs="Arial"/>
          <w:color w:val="000000"/>
          <w:sz w:val="24"/>
          <w:szCs w:val="24"/>
        </w:rPr>
        <w:t>et L. 2232-2</w:t>
      </w:r>
      <w:r>
        <w:rPr>
          <w:rFonts w:cs="Arial"/>
          <w:color w:val="000000"/>
          <w:sz w:val="24"/>
          <w:szCs w:val="24"/>
        </w:rPr>
        <w:t>2-1</w:t>
      </w:r>
      <w:r w:rsidRPr="008949F1">
        <w:rPr>
          <w:rFonts w:cs="Arial"/>
          <w:color w:val="000000"/>
          <w:sz w:val="24"/>
          <w:szCs w:val="24"/>
        </w:rPr>
        <w:t xml:space="preserve"> du Code du travail.</w:t>
      </w:r>
    </w:p>
    <w:p w14:paraId="3AE2996C" w14:textId="68DB1D81" w:rsidR="009D221C" w:rsidRDefault="009D221C" w:rsidP="009D221C">
      <w:pPr>
        <w:spacing w:after="0" w:line="276" w:lineRule="auto"/>
        <w:jc w:val="both"/>
        <w:rPr>
          <w:rFonts w:ascii="Calibri" w:eastAsia="Times New Roman" w:hAnsi="Calibri" w:cs="Calibri"/>
          <w:b/>
          <w:sz w:val="24"/>
          <w:szCs w:val="24"/>
          <w:u w:val="single"/>
        </w:rPr>
      </w:pPr>
    </w:p>
    <w:p w14:paraId="0F3A1581" w14:textId="77777777" w:rsidR="00A763DA" w:rsidRDefault="00A763DA" w:rsidP="009D221C">
      <w:pPr>
        <w:spacing w:after="0" w:line="276" w:lineRule="auto"/>
        <w:jc w:val="both"/>
        <w:rPr>
          <w:rFonts w:ascii="Calibri" w:eastAsia="Times New Roman" w:hAnsi="Calibri" w:cs="Calibri"/>
          <w:b/>
          <w:sz w:val="24"/>
          <w:szCs w:val="24"/>
          <w:u w:val="single"/>
        </w:rPr>
      </w:pPr>
    </w:p>
    <w:p w14:paraId="382ABEBA" w14:textId="77777777" w:rsidR="00A763DA" w:rsidRDefault="00A763DA" w:rsidP="009D221C">
      <w:pPr>
        <w:spacing w:after="0" w:line="276" w:lineRule="auto"/>
        <w:jc w:val="both"/>
        <w:rPr>
          <w:rFonts w:ascii="Calibri" w:eastAsia="Times New Roman" w:hAnsi="Calibri" w:cs="Calibri"/>
          <w:b/>
          <w:sz w:val="24"/>
          <w:szCs w:val="24"/>
          <w:u w:val="single"/>
        </w:rPr>
      </w:pPr>
    </w:p>
    <w:p w14:paraId="6C7844BB" w14:textId="77777777" w:rsidR="00A763DA" w:rsidRDefault="00A763DA" w:rsidP="009D221C">
      <w:pPr>
        <w:spacing w:after="0" w:line="276" w:lineRule="auto"/>
        <w:jc w:val="both"/>
        <w:rPr>
          <w:rFonts w:ascii="Calibri" w:eastAsia="Times New Roman" w:hAnsi="Calibri" w:cs="Calibri"/>
          <w:b/>
          <w:sz w:val="24"/>
          <w:szCs w:val="24"/>
          <w:u w:val="single"/>
        </w:rPr>
      </w:pPr>
    </w:p>
    <w:p w14:paraId="3DCCC180" w14:textId="77777777" w:rsidR="00A763DA" w:rsidRDefault="00A763DA" w:rsidP="009D221C">
      <w:pPr>
        <w:spacing w:after="0" w:line="276" w:lineRule="auto"/>
        <w:jc w:val="both"/>
        <w:rPr>
          <w:rFonts w:ascii="Calibri" w:eastAsia="Times New Roman" w:hAnsi="Calibri" w:cs="Calibri"/>
          <w:b/>
          <w:sz w:val="24"/>
          <w:szCs w:val="24"/>
          <w:u w:val="single"/>
        </w:rPr>
      </w:pPr>
    </w:p>
    <w:p w14:paraId="65E56F82" w14:textId="77777777" w:rsidR="00A763DA" w:rsidRDefault="00A763DA" w:rsidP="009D221C">
      <w:pPr>
        <w:spacing w:after="0" w:line="276" w:lineRule="auto"/>
        <w:jc w:val="both"/>
        <w:rPr>
          <w:rFonts w:ascii="Calibri" w:eastAsia="Times New Roman" w:hAnsi="Calibri" w:cs="Calibri"/>
          <w:b/>
          <w:sz w:val="24"/>
          <w:szCs w:val="24"/>
          <w:u w:val="single"/>
        </w:rPr>
      </w:pPr>
    </w:p>
    <w:p w14:paraId="7B65F919" w14:textId="77777777" w:rsidR="00A763DA" w:rsidRDefault="00A763DA" w:rsidP="009D221C">
      <w:pPr>
        <w:spacing w:after="0" w:line="276" w:lineRule="auto"/>
        <w:jc w:val="both"/>
        <w:rPr>
          <w:rFonts w:ascii="Calibri" w:eastAsia="Times New Roman" w:hAnsi="Calibri" w:cs="Calibri"/>
          <w:b/>
          <w:sz w:val="24"/>
          <w:szCs w:val="24"/>
          <w:u w:val="single"/>
        </w:rPr>
      </w:pPr>
    </w:p>
    <w:p w14:paraId="5E64322A" w14:textId="77777777" w:rsidR="00A763DA" w:rsidRDefault="00A763DA" w:rsidP="009D221C">
      <w:pPr>
        <w:spacing w:after="0" w:line="276" w:lineRule="auto"/>
        <w:jc w:val="both"/>
        <w:rPr>
          <w:rFonts w:ascii="Calibri" w:eastAsia="Times New Roman" w:hAnsi="Calibri" w:cs="Calibri"/>
          <w:b/>
          <w:sz w:val="24"/>
          <w:szCs w:val="24"/>
          <w:u w:val="single"/>
        </w:rPr>
      </w:pPr>
    </w:p>
    <w:p w14:paraId="2C65E043" w14:textId="77777777" w:rsidR="00A763DA" w:rsidRDefault="00A763DA" w:rsidP="009D221C">
      <w:pPr>
        <w:spacing w:after="0" w:line="276" w:lineRule="auto"/>
        <w:jc w:val="both"/>
        <w:rPr>
          <w:rFonts w:ascii="Calibri" w:eastAsia="Times New Roman" w:hAnsi="Calibri" w:cs="Calibri"/>
          <w:b/>
          <w:sz w:val="24"/>
          <w:szCs w:val="24"/>
          <w:u w:val="single"/>
        </w:rPr>
      </w:pPr>
    </w:p>
    <w:p w14:paraId="0B1AC491" w14:textId="77777777" w:rsidR="00A763DA" w:rsidRDefault="00A763DA" w:rsidP="009D221C">
      <w:pPr>
        <w:spacing w:after="0" w:line="276" w:lineRule="auto"/>
        <w:jc w:val="both"/>
        <w:rPr>
          <w:rFonts w:ascii="Calibri" w:eastAsia="Times New Roman" w:hAnsi="Calibri" w:cs="Calibri"/>
          <w:b/>
          <w:sz w:val="24"/>
          <w:szCs w:val="24"/>
          <w:u w:val="single"/>
        </w:rPr>
      </w:pPr>
    </w:p>
    <w:p w14:paraId="5E4EB4A5" w14:textId="77777777" w:rsidR="00AB6BBA" w:rsidRDefault="00AB6BBA" w:rsidP="009D221C">
      <w:pPr>
        <w:spacing w:after="0" w:line="276" w:lineRule="auto"/>
        <w:jc w:val="both"/>
        <w:rPr>
          <w:rFonts w:ascii="Calibri" w:eastAsia="Times New Roman" w:hAnsi="Calibri" w:cs="Calibri"/>
          <w:b/>
          <w:sz w:val="24"/>
          <w:szCs w:val="24"/>
          <w:u w:val="single"/>
        </w:rPr>
      </w:pPr>
    </w:p>
    <w:p w14:paraId="01468352" w14:textId="77777777" w:rsidR="00AB6BBA" w:rsidRDefault="00AB6BBA" w:rsidP="009D221C">
      <w:pPr>
        <w:spacing w:after="0" w:line="276" w:lineRule="auto"/>
        <w:jc w:val="both"/>
        <w:rPr>
          <w:rFonts w:ascii="Calibri" w:eastAsia="Times New Roman" w:hAnsi="Calibri" w:cs="Calibri"/>
          <w:b/>
          <w:sz w:val="24"/>
          <w:szCs w:val="24"/>
          <w:u w:val="single"/>
        </w:rPr>
      </w:pPr>
    </w:p>
    <w:p w14:paraId="4A83999F" w14:textId="77777777" w:rsidR="00A763DA" w:rsidRDefault="00A763DA" w:rsidP="009D221C">
      <w:pPr>
        <w:spacing w:after="0" w:line="276" w:lineRule="auto"/>
        <w:jc w:val="both"/>
        <w:rPr>
          <w:rFonts w:ascii="Calibri" w:eastAsia="Times New Roman" w:hAnsi="Calibri" w:cs="Calibri"/>
          <w:b/>
          <w:sz w:val="24"/>
          <w:szCs w:val="24"/>
          <w:u w:val="single"/>
        </w:rPr>
      </w:pPr>
    </w:p>
    <w:p w14:paraId="3C4F9E62" w14:textId="77777777" w:rsidR="00A763DA" w:rsidRDefault="00A763DA" w:rsidP="009D221C">
      <w:pPr>
        <w:spacing w:after="0" w:line="276" w:lineRule="auto"/>
        <w:jc w:val="both"/>
        <w:rPr>
          <w:rFonts w:ascii="Calibri" w:eastAsia="Times New Roman" w:hAnsi="Calibri" w:cs="Calibri"/>
          <w:b/>
          <w:sz w:val="24"/>
          <w:szCs w:val="24"/>
          <w:u w:val="single"/>
        </w:rPr>
      </w:pPr>
    </w:p>
    <w:p w14:paraId="0B0E5CB9" w14:textId="77777777" w:rsidR="00A763DA" w:rsidRDefault="00A763DA" w:rsidP="009D221C">
      <w:pPr>
        <w:spacing w:after="0" w:line="276" w:lineRule="auto"/>
        <w:jc w:val="both"/>
        <w:rPr>
          <w:rFonts w:ascii="Calibri" w:eastAsia="Times New Roman" w:hAnsi="Calibri" w:cs="Calibri"/>
          <w:b/>
          <w:sz w:val="24"/>
          <w:szCs w:val="24"/>
          <w:u w:val="single"/>
        </w:rPr>
      </w:pPr>
    </w:p>
    <w:p w14:paraId="654CE087" w14:textId="77777777" w:rsidR="00A763DA" w:rsidRDefault="00A763DA" w:rsidP="009D221C">
      <w:pPr>
        <w:spacing w:after="0" w:line="276" w:lineRule="auto"/>
        <w:jc w:val="both"/>
        <w:rPr>
          <w:rFonts w:ascii="Calibri" w:eastAsia="Times New Roman" w:hAnsi="Calibri" w:cs="Calibri"/>
          <w:b/>
          <w:sz w:val="24"/>
          <w:szCs w:val="24"/>
          <w:u w:val="single"/>
        </w:rPr>
      </w:pPr>
    </w:p>
    <w:p w14:paraId="7B15900C" w14:textId="77777777" w:rsidR="00A763DA" w:rsidRPr="00CD2533" w:rsidRDefault="00A763DA" w:rsidP="009D221C">
      <w:pPr>
        <w:spacing w:after="0" w:line="276" w:lineRule="auto"/>
        <w:jc w:val="both"/>
        <w:rPr>
          <w:rFonts w:ascii="Calibri" w:eastAsia="Times New Roman" w:hAnsi="Calibri" w:cs="Calibri"/>
          <w:b/>
          <w:sz w:val="24"/>
          <w:szCs w:val="24"/>
          <w:u w:val="single"/>
        </w:rPr>
      </w:pPr>
    </w:p>
    <w:p w14:paraId="2224989B" w14:textId="77777777" w:rsidR="009D221C" w:rsidRPr="00CD2533" w:rsidRDefault="009D221C" w:rsidP="009D221C">
      <w:pPr>
        <w:pBdr>
          <w:top w:val="single" w:sz="4" w:space="1" w:color="auto"/>
          <w:left w:val="single" w:sz="4" w:space="4" w:color="auto"/>
          <w:bottom w:val="single" w:sz="4" w:space="1" w:color="auto"/>
          <w:right w:val="single" w:sz="4" w:space="4" w:color="auto"/>
        </w:pBdr>
        <w:spacing w:after="0" w:line="276" w:lineRule="auto"/>
        <w:jc w:val="center"/>
        <w:rPr>
          <w:rFonts w:ascii="Calibri" w:eastAsia="Times New Roman" w:hAnsi="Calibri" w:cs="Calibri"/>
          <w:b/>
          <w:sz w:val="24"/>
          <w:szCs w:val="24"/>
        </w:rPr>
      </w:pPr>
    </w:p>
    <w:p w14:paraId="70FF3A03" w14:textId="780ED40E" w:rsidR="009D221C" w:rsidRPr="00CD2533" w:rsidRDefault="0048331F" w:rsidP="009D221C">
      <w:pPr>
        <w:pBdr>
          <w:top w:val="single" w:sz="4" w:space="1" w:color="auto"/>
          <w:left w:val="single" w:sz="4" w:space="4" w:color="auto"/>
          <w:bottom w:val="single" w:sz="4" w:space="1" w:color="auto"/>
          <w:right w:val="single" w:sz="4" w:space="4" w:color="auto"/>
        </w:pBdr>
        <w:spacing w:after="0" w:line="276" w:lineRule="auto"/>
        <w:jc w:val="center"/>
        <w:rPr>
          <w:rFonts w:ascii="Calibri" w:eastAsia="Times New Roman" w:hAnsi="Calibri" w:cs="Calibri"/>
          <w:b/>
          <w:sz w:val="24"/>
          <w:szCs w:val="24"/>
        </w:rPr>
      </w:pPr>
      <w:r>
        <w:rPr>
          <w:rFonts w:ascii="Calibri" w:eastAsia="Times New Roman" w:hAnsi="Calibri" w:cs="Calibri"/>
          <w:b/>
          <w:sz w:val="24"/>
          <w:szCs w:val="24"/>
        </w:rPr>
        <w:t xml:space="preserve">CHAPITRE I : </w:t>
      </w:r>
      <w:r w:rsidR="009D221C" w:rsidRPr="00CD2533">
        <w:rPr>
          <w:rFonts w:ascii="Calibri" w:eastAsia="Times New Roman" w:hAnsi="Calibri" w:cs="Calibri"/>
          <w:b/>
          <w:sz w:val="24"/>
          <w:szCs w:val="24"/>
        </w:rPr>
        <w:t xml:space="preserve">AMENAGEMENT DU TEMPS DE TRAVAIL SUR UNE PERIODE DE REFERENCE ANNUELLE </w:t>
      </w:r>
    </w:p>
    <w:p w14:paraId="0A617EC7" w14:textId="77777777" w:rsidR="009D221C" w:rsidRPr="00CD2533" w:rsidRDefault="009D221C" w:rsidP="009D221C">
      <w:pPr>
        <w:pBdr>
          <w:top w:val="single" w:sz="4" w:space="1" w:color="auto"/>
          <w:left w:val="single" w:sz="4" w:space="4" w:color="auto"/>
          <w:bottom w:val="single" w:sz="4" w:space="1" w:color="auto"/>
          <w:right w:val="single" w:sz="4" w:space="4" w:color="auto"/>
        </w:pBdr>
        <w:spacing w:after="0" w:line="276" w:lineRule="auto"/>
        <w:jc w:val="center"/>
        <w:rPr>
          <w:rFonts w:ascii="Calibri" w:eastAsia="Times New Roman" w:hAnsi="Calibri" w:cs="Calibri"/>
          <w:b/>
          <w:sz w:val="24"/>
          <w:szCs w:val="24"/>
        </w:rPr>
      </w:pPr>
    </w:p>
    <w:p w14:paraId="59494B2B" w14:textId="5A095D60" w:rsidR="009D221C" w:rsidRDefault="009D221C" w:rsidP="009D221C">
      <w:pPr>
        <w:widowControl w:val="0"/>
        <w:autoSpaceDE w:val="0"/>
        <w:autoSpaceDN w:val="0"/>
        <w:adjustRightInd w:val="0"/>
        <w:spacing w:after="0" w:line="276" w:lineRule="auto"/>
        <w:jc w:val="both"/>
        <w:rPr>
          <w:rFonts w:ascii="Calibri" w:eastAsia="MS Mincho" w:hAnsi="Calibri" w:cs="Calibri"/>
          <w:bCs/>
          <w:sz w:val="24"/>
          <w:szCs w:val="24"/>
          <w:lang w:eastAsia="ja-JP"/>
        </w:rPr>
      </w:pPr>
    </w:p>
    <w:p w14:paraId="3450221D" w14:textId="77777777" w:rsidR="00CE2DB5" w:rsidRPr="00CD2533" w:rsidRDefault="00CE2DB5" w:rsidP="009D221C">
      <w:pPr>
        <w:widowControl w:val="0"/>
        <w:autoSpaceDE w:val="0"/>
        <w:autoSpaceDN w:val="0"/>
        <w:adjustRightInd w:val="0"/>
        <w:spacing w:after="0" w:line="276" w:lineRule="auto"/>
        <w:jc w:val="both"/>
        <w:rPr>
          <w:rFonts w:ascii="Calibri" w:eastAsia="MS Mincho" w:hAnsi="Calibri" w:cs="Calibri"/>
          <w:bCs/>
          <w:sz w:val="24"/>
          <w:szCs w:val="24"/>
          <w:lang w:eastAsia="ja-JP"/>
        </w:rPr>
      </w:pPr>
    </w:p>
    <w:p w14:paraId="7C192C6C" w14:textId="75421540" w:rsidR="009D221C" w:rsidRPr="00CD2533" w:rsidRDefault="009D221C" w:rsidP="009D221C">
      <w:pPr>
        <w:widowControl w:val="0"/>
        <w:autoSpaceDE w:val="0"/>
        <w:autoSpaceDN w:val="0"/>
        <w:adjustRightInd w:val="0"/>
        <w:spacing w:after="0" w:line="276" w:lineRule="auto"/>
        <w:jc w:val="both"/>
        <w:rPr>
          <w:rFonts w:ascii="Calibri" w:eastAsia="MS Mincho" w:hAnsi="Calibri" w:cs="Calibri"/>
          <w:bCs/>
          <w:sz w:val="24"/>
          <w:szCs w:val="24"/>
          <w:lang w:eastAsia="ja-JP"/>
        </w:rPr>
      </w:pPr>
      <w:r w:rsidRPr="00CD2533">
        <w:rPr>
          <w:rFonts w:ascii="Calibri" w:eastAsia="MS Mincho" w:hAnsi="Calibri" w:cs="Calibri"/>
          <w:bCs/>
          <w:sz w:val="24"/>
          <w:szCs w:val="24"/>
          <w:lang w:eastAsia="ja-JP"/>
        </w:rPr>
        <w:t xml:space="preserve">De façon générale, les parties conviennent que l’aménagement du temps de travail sur une période de référence annuelle </w:t>
      </w:r>
      <w:r w:rsidR="008A5AA2" w:rsidRPr="00CD2533">
        <w:rPr>
          <w:rFonts w:ascii="Calibri" w:eastAsia="MS Mincho" w:hAnsi="Calibri" w:cs="Calibri"/>
          <w:bCs/>
          <w:sz w:val="24"/>
          <w:szCs w:val="24"/>
          <w:lang w:eastAsia="ja-JP"/>
        </w:rPr>
        <w:t>permet de faire varier la durée hebdomadaire de travail sur l'année, pour alterner entre périodes hautes et périodes basses afin d’adapter la durée du travail au caractère fluctuant de l’activité de l’entreprise.</w:t>
      </w:r>
    </w:p>
    <w:p w14:paraId="6CCA1CE6" w14:textId="160C5E13" w:rsidR="009D221C" w:rsidRDefault="009D221C" w:rsidP="009D221C">
      <w:pPr>
        <w:widowControl w:val="0"/>
        <w:autoSpaceDE w:val="0"/>
        <w:autoSpaceDN w:val="0"/>
        <w:adjustRightInd w:val="0"/>
        <w:spacing w:after="0" w:line="276" w:lineRule="auto"/>
        <w:jc w:val="both"/>
        <w:rPr>
          <w:rFonts w:ascii="Calibri" w:eastAsia="MS Mincho" w:hAnsi="Calibri" w:cs="Calibri"/>
          <w:bCs/>
          <w:sz w:val="24"/>
          <w:szCs w:val="24"/>
          <w:lang w:eastAsia="ja-JP"/>
        </w:rPr>
      </w:pPr>
    </w:p>
    <w:p w14:paraId="1FDF35B2" w14:textId="77777777" w:rsidR="006705A8" w:rsidRDefault="00CE2DB5" w:rsidP="00CE2DB5">
      <w:pPr>
        <w:spacing w:after="0" w:line="276" w:lineRule="auto"/>
        <w:jc w:val="both"/>
        <w:rPr>
          <w:rFonts w:ascii="Calibri" w:eastAsia="Times New Roman" w:hAnsi="Calibri" w:cs="Calibri"/>
          <w:sz w:val="24"/>
          <w:szCs w:val="24"/>
          <w:lang w:eastAsia="fr-FR"/>
        </w:rPr>
      </w:pPr>
      <w:r w:rsidRPr="00481535">
        <w:rPr>
          <w:rFonts w:ascii="Calibri" w:eastAsia="Times New Roman" w:hAnsi="Calibri" w:cs="Calibri"/>
          <w:sz w:val="24"/>
          <w:szCs w:val="24"/>
          <w:lang w:eastAsia="fr-FR"/>
        </w:rPr>
        <w:t xml:space="preserve">Conformément à l’article L.3121-44 du Code du travail, la durée annuelle du temps de travail se décompte sur la période de référence </w:t>
      </w:r>
      <w:r>
        <w:rPr>
          <w:rFonts w:ascii="Calibri" w:eastAsia="Times New Roman" w:hAnsi="Calibri" w:cs="Calibri"/>
          <w:sz w:val="24"/>
          <w:szCs w:val="24"/>
          <w:lang w:eastAsia="fr-FR"/>
        </w:rPr>
        <w:t>annuelle</w:t>
      </w:r>
      <w:r w:rsidRPr="00481535">
        <w:rPr>
          <w:rFonts w:ascii="Calibri" w:eastAsia="Times New Roman" w:hAnsi="Calibri" w:cs="Calibri"/>
          <w:sz w:val="24"/>
          <w:szCs w:val="24"/>
          <w:lang w:eastAsia="fr-FR"/>
        </w:rPr>
        <w:t xml:space="preserve">. </w:t>
      </w:r>
    </w:p>
    <w:p w14:paraId="7AB1CEF0" w14:textId="77777777" w:rsidR="006705A8" w:rsidRDefault="006705A8" w:rsidP="006705A8">
      <w:pPr>
        <w:spacing w:after="0" w:line="276" w:lineRule="auto"/>
        <w:jc w:val="both"/>
        <w:rPr>
          <w:rFonts w:ascii="Calibri" w:eastAsia="Times New Roman" w:hAnsi="Calibri" w:cs="Calibri"/>
          <w:color w:val="0070C0"/>
          <w:sz w:val="24"/>
          <w:szCs w:val="24"/>
          <w:lang w:eastAsia="fr-FR"/>
        </w:rPr>
      </w:pPr>
    </w:p>
    <w:p w14:paraId="3F990CDA" w14:textId="10D29BDB" w:rsidR="006705A8" w:rsidRPr="006705A8" w:rsidRDefault="006705A8" w:rsidP="006705A8">
      <w:pPr>
        <w:spacing w:after="0" w:line="276" w:lineRule="auto"/>
        <w:jc w:val="both"/>
        <w:rPr>
          <w:rFonts w:ascii="Calibri" w:eastAsia="Times New Roman" w:hAnsi="Calibri" w:cs="Calibri"/>
          <w:sz w:val="24"/>
          <w:szCs w:val="24"/>
          <w:lang w:eastAsia="fr-FR"/>
        </w:rPr>
      </w:pPr>
      <w:r w:rsidRPr="006705A8">
        <w:rPr>
          <w:rFonts w:ascii="Calibri" w:eastAsia="Times New Roman" w:hAnsi="Calibri" w:cs="Calibri"/>
          <w:sz w:val="24"/>
          <w:szCs w:val="24"/>
          <w:u w:val="single"/>
          <w:lang w:eastAsia="fr-FR"/>
        </w:rPr>
        <w:t>Pour les salariés à temps complet</w:t>
      </w:r>
      <w:r w:rsidRPr="006705A8">
        <w:rPr>
          <w:rFonts w:ascii="Calibri" w:eastAsia="Times New Roman" w:hAnsi="Calibri" w:cs="Calibri"/>
          <w:sz w:val="24"/>
          <w:szCs w:val="24"/>
          <w:lang w:eastAsia="fr-FR"/>
        </w:rPr>
        <w:t xml:space="preserve">, elle est fixée à </w:t>
      </w:r>
      <w:r w:rsidRPr="006705A8">
        <w:rPr>
          <w:rFonts w:ascii="Calibri" w:eastAsia="Times New Roman" w:hAnsi="Calibri" w:cs="Calibri"/>
          <w:sz w:val="24"/>
          <w:szCs w:val="24"/>
          <w:u w:val="single"/>
          <w:lang w:eastAsia="fr-FR"/>
        </w:rPr>
        <w:t>1 607 heures</w:t>
      </w:r>
      <w:r w:rsidRPr="006705A8">
        <w:rPr>
          <w:rFonts w:ascii="Calibri" w:eastAsia="Times New Roman" w:hAnsi="Calibri" w:cs="Calibri"/>
          <w:sz w:val="24"/>
          <w:szCs w:val="24"/>
          <w:lang w:eastAsia="fr-FR"/>
        </w:rPr>
        <w:t xml:space="preserve"> (déduction faite des jours fériés et des congés payés annuels, et journée de solidarité incluse) correspondant à une durée hebdomadaire de travail moyenne de 35 heures.</w:t>
      </w:r>
    </w:p>
    <w:p w14:paraId="6D8EDF75" w14:textId="77777777" w:rsidR="006705A8" w:rsidRPr="006705A8" w:rsidRDefault="006705A8" w:rsidP="006705A8">
      <w:pPr>
        <w:widowControl w:val="0"/>
        <w:autoSpaceDE w:val="0"/>
        <w:autoSpaceDN w:val="0"/>
        <w:adjustRightInd w:val="0"/>
        <w:spacing w:after="0" w:line="276" w:lineRule="auto"/>
        <w:jc w:val="both"/>
        <w:rPr>
          <w:rFonts w:ascii="Calibri" w:eastAsia="MS Mincho" w:hAnsi="Calibri" w:cs="Calibri"/>
          <w:bCs/>
          <w:sz w:val="24"/>
          <w:szCs w:val="24"/>
          <w:lang w:eastAsia="ja-JP"/>
        </w:rPr>
      </w:pPr>
    </w:p>
    <w:p w14:paraId="1D1F8AA9" w14:textId="77777777" w:rsidR="006705A8" w:rsidRPr="006705A8" w:rsidRDefault="006705A8" w:rsidP="006705A8">
      <w:pPr>
        <w:widowControl w:val="0"/>
        <w:autoSpaceDE w:val="0"/>
        <w:autoSpaceDN w:val="0"/>
        <w:adjustRightInd w:val="0"/>
        <w:spacing w:after="0" w:line="276" w:lineRule="auto"/>
        <w:jc w:val="both"/>
        <w:rPr>
          <w:rFonts w:ascii="Calibri" w:eastAsia="MS Mincho" w:hAnsi="Calibri" w:cs="Calibri"/>
          <w:bCs/>
          <w:sz w:val="24"/>
          <w:szCs w:val="24"/>
          <w:lang w:eastAsia="ja-JP"/>
        </w:rPr>
      </w:pPr>
      <w:r w:rsidRPr="006705A8">
        <w:rPr>
          <w:rFonts w:ascii="Calibri" w:eastAsia="MS Mincho" w:hAnsi="Calibri" w:cs="Calibri"/>
          <w:bCs/>
          <w:sz w:val="24"/>
          <w:szCs w:val="24"/>
          <w:u w:val="single"/>
          <w:lang w:eastAsia="ja-JP"/>
        </w:rPr>
        <w:t>Pour les salariés à temps partiel</w:t>
      </w:r>
      <w:r w:rsidRPr="006705A8">
        <w:rPr>
          <w:rFonts w:ascii="Calibri" w:eastAsia="MS Mincho" w:hAnsi="Calibri" w:cs="Calibri"/>
          <w:bCs/>
          <w:sz w:val="24"/>
          <w:szCs w:val="24"/>
          <w:lang w:eastAsia="ja-JP"/>
        </w:rPr>
        <w:t xml:space="preserve">, elle dépend de la durée du travail annuellement fixée contractuellement, nécessairement </w:t>
      </w:r>
      <w:r w:rsidRPr="006705A8">
        <w:rPr>
          <w:rFonts w:ascii="Calibri" w:eastAsia="MS Mincho" w:hAnsi="Calibri" w:cs="Calibri"/>
          <w:bCs/>
          <w:sz w:val="24"/>
          <w:szCs w:val="24"/>
          <w:u w:val="single"/>
          <w:lang w:eastAsia="ja-JP"/>
        </w:rPr>
        <w:t>inférieure à 1607 heures</w:t>
      </w:r>
      <w:r w:rsidRPr="006705A8">
        <w:rPr>
          <w:rFonts w:ascii="Calibri" w:eastAsia="MS Mincho" w:hAnsi="Calibri" w:cs="Calibri"/>
          <w:bCs/>
          <w:sz w:val="24"/>
          <w:szCs w:val="24"/>
          <w:lang w:eastAsia="ja-JP"/>
        </w:rPr>
        <w:t xml:space="preserve"> (déduction faite des jours fériés et des congés payés annuels, et journée de solidarité incluse). </w:t>
      </w:r>
    </w:p>
    <w:p w14:paraId="5E17324F" w14:textId="77777777" w:rsidR="006705A8" w:rsidRPr="006705A8" w:rsidRDefault="006705A8" w:rsidP="006705A8">
      <w:pPr>
        <w:widowControl w:val="0"/>
        <w:autoSpaceDE w:val="0"/>
        <w:autoSpaceDN w:val="0"/>
        <w:adjustRightInd w:val="0"/>
        <w:spacing w:after="0" w:line="276" w:lineRule="auto"/>
        <w:jc w:val="both"/>
        <w:rPr>
          <w:rFonts w:ascii="Calibri" w:eastAsia="MS Mincho" w:hAnsi="Calibri" w:cs="Calibri"/>
          <w:bCs/>
          <w:sz w:val="24"/>
          <w:szCs w:val="24"/>
          <w:lang w:eastAsia="ja-JP"/>
        </w:rPr>
      </w:pPr>
    </w:p>
    <w:p w14:paraId="3AF1F464" w14:textId="77777777" w:rsidR="006705A8" w:rsidRPr="006705A8" w:rsidRDefault="006705A8" w:rsidP="006705A8">
      <w:pPr>
        <w:widowControl w:val="0"/>
        <w:autoSpaceDE w:val="0"/>
        <w:autoSpaceDN w:val="0"/>
        <w:adjustRightInd w:val="0"/>
        <w:spacing w:after="0" w:line="276" w:lineRule="auto"/>
        <w:jc w:val="both"/>
        <w:rPr>
          <w:rFonts w:ascii="Calibri" w:eastAsia="MS Mincho" w:hAnsi="Calibri" w:cs="Calibri"/>
          <w:bCs/>
          <w:sz w:val="24"/>
          <w:szCs w:val="24"/>
          <w:lang w:eastAsia="ja-JP"/>
        </w:rPr>
      </w:pPr>
      <w:r w:rsidRPr="006705A8">
        <w:rPr>
          <w:rFonts w:ascii="Calibri" w:eastAsia="MS Mincho" w:hAnsi="Calibri" w:cs="Calibri"/>
          <w:bCs/>
          <w:sz w:val="24"/>
          <w:szCs w:val="24"/>
          <w:u w:val="single"/>
          <w:lang w:eastAsia="ja-JP"/>
        </w:rPr>
        <w:t>Exemple</w:t>
      </w:r>
      <w:r w:rsidRPr="006705A8">
        <w:rPr>
          <w:rFonts w:ascii="Calibri" w:eastAsia="MS Mincho" w:hAnsi="Calibri" w:cs="Calibri"/>
          <w:bCs/>
          <w:sz w:val="24"/>
          <w:szCs w:val="24"/>
          <w:lang w:eastAsia="ja-JP"/>
        </w:rPr>
        <w:t xml:space="preserve"> : Pour un salarié embauché à 80% de la durée légale du travail (soit 121,33 heures mensuelles en moyenne), la durée annuelle du travail est fixée selon la formule de calcul suivante : </w:t>
      </w:r>
    </w:p>
    <w:p w14:paraId="6F39652F" w14:textId="77777777" w:rsidR="006705A8" w:rsidRPr="006705A8" w:rsidRDefault="006705A8" w:rsidP="006705A8">
      <w:pPr>
        <w:widowControl w:val="0"/>
        <w:autoSpaceDE w:val="0"/>
        <w:autoSpaceDN w:val="0"/>
        <w:adjustRightInd w:val="0"/>
        <w:spacing w:after="0" w:line="276" w:lineRule="auto"/>
        <w:jc w:val="both"/>
        <w:rPr>
          <w:rFonts w:ascii="Calibri" w:eastAsia="MS Mincho" w:hAnsi="Calibri" w:cs="Calibri"/>
          <w:bCs/>
          <w:sz w:val="24"/>
          <w:szCs w:val="24"/>
          <w:lang w:eastAsia="ja-JP"/>
        </w:rPr>
      </w:pPr>
    </w:p>
    <w:p w14:paraId="07EBB982" w14:textId="77777777" w:rsidR="006705A8" w:rsidRPr="006705A8" w:rsidRDefault="006705A8" w:rsidP="006705A8">
      <w:pPr>
        <w:widowControl w:val="0"/>
        <w:numPr>
          <w:ilvl w:val="0"/>
          <w:numId w:val="19"/>
        </w:numPr>
        <w:autoSpaceDE w:val="0"/>
        <w:autoSpaceDN w:val="0"/>
        <w:adjustRightInd w:val="0"/>
        <w:spacing w:after="0" w:line="276" w:lineRule="auto"/>
        <w:contextualSpacing/>
        <w:jc w:val="both"/>
        <w:rPr>
          <w:rFonts w:ascii="Calibri" w:eastAsia="MS Mincho" w:hAnsi="Calibri" w:cs="Calibri"/>
          <w:bCs/>
          <w:sz w:val="24"/>
          <w:szCs w:val="24"/>
          <w:lang w:eastAsia="ja-JP"/>
        </w:rPr>
      </w:pPr>
      <w:r w:rsidRPr="006705A8">
        <w:rPr>
          <w:rFonts w:ascii="Calibri" w:eastAsia="MS Mincho" w:hAnsi="Calibri" w:cs="Calibri"/>
          <w:bCs/>
          <w:sz w:val="24"/>
          <w:szCs w:val="24"/>
          <w:lang w:eastAsia="ja-JP"/>
        </w:rPr>
        <w:t>1607 (durée annuelle légale) * 121,33 (durée mensuelle de référence de l’exemple) / 151,67 (durée mensuelle légale) = 1286</w:t>
      </w:r>
    </w:p>
    <w:p w14:paraId="79386666" w14:textId="77777777" w:rsidR="006705A8" w:rsidRPr="006705A8" w:rsidRDefault="006705A8" w:rsidP="006705A8">
      <w:pPr>
        <w:widowControl w:val="0"/>
        <w:autoSpaceDE w:val="0"/>
        <w:autoSpaceDN w:val="0"/>
        <w:adjustRightInd w:val="0"/>
        <w:spacing w:after="0" w:line="276" w:lineRule="auto"/>
        <w:jc w:val="both"/>
        <w:rPr>
          <w:rFonts w:ascii="Calibri" w:eastAsia="MS Mincho" w:hAnsi="Calibri" w:cs="Calibri"/>
          <w:bCs/>
          <w:sz w:val="24"/>
          <w:szCs w:val="24"/>
          <w:lang w:eastAsia="ja-JP"/>
        </w:rPr>
      </w:pPr>
    </w:p>
    <w:p w14:paraId="03BD3D69" w14:textId="77777777" w:rsidR="006705A8" w:rsidRPr="006705A8" w:rsidRDefault="006705A8" w:rsidP="006705A8">
      <w:pPr>
        <w:widowControl w:val="0"/>
        <w:autoSpaceDE w:val="0"/>
        <w:autoSpaceDN w:val="0"/>
        <w:adjustRightInd w:val="0"/>
        <w:spacing w:after="0" w:line="276" w:lineRule="auto"/>
        <w:ind w:left="708"/>
        <w:jc w:val="both"/>
        <w:rPr>
          <w:rFonts w:ascii="Calibri" w:eastAsia="MS Mincho" w:hAnsi="Calibri" w:cs="Calibri"/>
          <w:bCs/>
          <w:sz w:val="24"/>
          <w:szCs w:val="24"/>
          <w:lang w:eastAsia="ja-JP"/>
        </w:rPr>
      </w:pPr>
      <w:r w:rsidRPr="006705A8">
        <w:rPr>
          <w:rFonts w:ascii="Calibri" w:eastAsia="MS Mincho" w:hAnsi="Calibri" w:cs="Calibri"/>
          <w:bCs/>
          <w:sz w:val="24"/>
          <w:szCs w:val="24"/>
          <w:lang w:eastAsia="ja-JP"/>
        </w:rPr>
        <w:t xml:space="preserve">Soit une durée annuelle égale à </w:t>
      </w:r>
      <w:r w:rsidRPr="006705A8">
        <w:rPr>
          <w:rFonts w:ascii="Calibri" w:eastAsia="MS Mincho" w:hAnsi="Calibri" w:cs="Calibri"/>
          <w:b/>
          <w:sz w:val="24"/>
          <w:szCs w:val="24"/>
          <w:lang w:eastAsia="ja-JP"/>
        </w:rPr>
        <w:t>1286 heures</w:t>
      </w:r>
      <w:r w:rsidRPr="006705A8">
        <w:rPr>
          <w:rFonts w:ascii="Calibri" w:eastAsia="MS Mincho" w:hAnsi="Calibri" w:cs="Calibri"/>
          <w:bCs/>
          <w:sz w:val="24"/>
          <w:szCs w:val="24"/>
          <w:lang w:eastAsia="ja-JP"/>
        </w:rPr>
        <w:t xml:space="preserve"> (déduction faite des jours fériés et des congés payés annuels, et journée de solidarité incluse).</w:t>
      </w:r>
    </w:p>
    <w:p w14:paraId="7381BF43" w14:textId="77777777" w:rsidR="00CE2DB5" w:rsidRPr="00CD2533" w:rsidRDefault="00CE2DB5" w:rsidP="009D221C">
      <w:pPr>
        <w:widowControl w:val="0"/>
        <w:autoSpaceDE w:val="0"/>
        <w:autoSpaceDN w:val="0"/>
        <w:adjustRightInd w:val="0"/>
        <w:spacing w:after="0" w:line="276" w:lineRule="auto"/>
        <w:jc w:val="both"/>
        <w:rPr>
          <w:rFonts w:ascii="Calibri" w:eastAsia="MS Mincho" w:hAnsi="Calibri" w:cs="Calibri"/>
          <w:bCs/>
          <w:sz w:val="24"/>
          <w:szCs w:val="24"/>
          <w:lang w:eastAsia="ja-JP"/>
        </w:rPr>
      </w:pPr>
    </w:p>
    <w:p w14:paraId="560C87A6" w14:textId="77777777" w:rsidR="003E2D5D" w:rsidRPr="00CD2533" w:rsidRDefault="003E2D5D" w:rsidP="009D221C">
      <w:pPr>
        <w:widowControl w:val="0"/>
        <w:autoSpaceDE w:val="0"/>
        <w:autoSpaceDN w:val="0"/>
        <w:adjustRightInd w:val="0"/>
        <w:spacing w:after="0" w:line="276" w:lineRule="auto"/>
        <w:jc w:val="both"/>
        <w:rPr>
          <w:rFonts w:ascii="Calibri" w:eastAsia="MS Mincho" w:hAnsi="Calibri" w:cs="Calibri"/>
          <w:bCs/>
          <w:sz w:val="24"/>
          <w:szCs w:val="24"/>
          <w:lang w:eastAsia="ja-JP"/>
        </w:rPr>
      </w:pPr>
    </w:p>
    <w:p w14:paraId="20C39287" w14:textId="77777777" w:rsidR="009D221C" w:rsidRPr="00CD2533" w:rsidRDefault="009D221C" w:rsidP="009D221C">
      <w:pPr>
        <w:spacing w:after="0" w:line="276" w:lineRule="auto"/>
        <w:jc w:val="both"/>
        <w:rPr>
          <w:rFonts w:ascii="Calibri" w:eastAsia="Times New Roman" w:hAnsi="Calibri" w:cs="Calibri"/>
          <w:b/>
          <w:sz w:val="24"/>
          <w:szCs w:val="24"/>
          <w:u w:val="single"/>
          <w:lang w:eastAsia="fr-FR"/>
        </w:rPr>
      </w:pPr>
      <w:r w:rsidRPr="00CD2533">
        <w:rPr>
          <w:rFonts w:ascii="Calibri" w:eastAsia="Times New Roman" w:hAnsi="Calibri" w:cs="Calibri"/>
          <w:b/>
          <w:sz w:val="24"/>
          <w:szCs w:val="24"/>
          <w:u w:val="single"/>
          <w:lang w:eastAsia="fr-FR"/>
        </w:rPr>
        <w:t>Article 1 : Champ d’application – salariés concernés</w:t>
      </w:r>
    </w:p>
    <w:p w14:paraId="09D8F8F9" w14:textId="77777777" w:rsidR="009D221C" w:rsidRPr="00CD2533" w:rsidRDefault="009D221C" w:rsidP="009D221C">
      <w:pPr>
        <w:spacing w:after="0" w:line="276" w:lineRule="auto"/>
        <w:jc w:val="both"/>
        <w:rPr>
          <w:rFonts w:ascii="Calibri" w:eastAsia="Calibri" w:hAnsi="Calibri" w:cs="Calibri"/>
          <w:color w:val="000000"/>
          <w:sz w:val="24"/>
          <w:szCs w:val="24"/>
        </w:rPr>
      </w:pPr>
    </w:p>
    <w:p w14:paraId="56D6C00B" w14:textId="596A03A3" w:rsidR="00AB6BBA" w:rsidRDefault="009D221C" w:rsidP="009D221C">
      <w:pPr>
        <w:spacing w:after="0" w:line="276" w:lineRule="auto"/>
        <w:jc w:val="both"/>
        <w:rPr>
          <w:rFonts w:ascii="Calibri" w:eastAsia="Calibri" w:hAnsi="Calibri" w:cs="Calibri"/>
          <w:color w:val="000000"/>
          <w:sz w:val="24"/>
          <w:szCs w:val="24"/>
        </w:rPr>
      </w:pPr>
      <w:r w:rsidRPr="00ED6A8A">
        <w:rPr>
          <w:rFonts w:ascii="Calibri" w:eastAsia="Calibri" w:hAnsi="Calibri" w:cs="Calibri"/>
          <w:color w:val="000000"/>
          <w:sz w:val="24"/>
          <w:szCs w:val="24"/>
        </w:rPr>
        <w:t xml:space="preserve">Les dispositions du présent accord relatives à l’organisation du temps de travail sur une période de référence annuelle sont applicables </w:t>
      </w:r>
      <w:r w:rsidR="00AB6BBA" w:rsidRPr="00B1775B">
        <w:rPr>
          <w:rFonts w:ascii="Calibri" w:eastAsia="Calibri" w:hAnsi="Calibri" w:cs="Calibri"/>
          <w:color w:val="000000"/>
          <w:sz w:val="24"/>
          <w:szCs w:val="24"/>
          <w:highlight w:val="yellow"/>
        </w:rPr>
        <w:t>au</w:t>
      </w:r>
      <w:r w:rsidR="00913EFB" w:rsidRPr="00B1775B">
        <w:rPr>
          <w:rFonts w:ascii="Calibri" w:eastAsia="Calibri" w:hAnsi="Calibri" w:cs="Calibri"/>
          <w:color w:val="000000"/>
          <w:sz w:val="24"/>
          <w:szCs w:val="24"/>
          <w:highlight w:val="yellow"/>
        </w:rPr>
        <w:t xml:space="preserve"> personnel </w:t>
      </w:r>
      <w:r w:rsidR="00A763DA" w:rsidRPr="00B1775B">
        <w:rPr>
          <w:rFonts w:ascii="Calibri" w:eastAsia="Calibri" w:hAnsi="Calibri" w:cs="Calibri"/>
          <w:color w:val="000000"/>
          <w:sz w:val="24"/>
          <w:szCs w:val="24"/>
          <w:highlight w:val="yellow"/>
        </w:rPr>
        <w:t>infirmier</w:t>
      </w:r>
      <w:r w:rsidR="00B1775B" w:rsidRPr="00B1775B">
        <w:rPr>
          <w:rFonts w:ascii="Calibri" w:eastAsia="Calibri" w:hAnsi="Calibri" w:cs="Calibri"/>
          <w:color w:val="000000"/>
          <w:sz w:val="24"/>
          <w:szCs w:val="24"/>
          <w:highlight w:val="yellow"/>
        </w:rPr>
        <w:t xml:space="preserve"> et au personnel administratif</w:t>
      </w:r>
      <w:r w:rsidR="005D51FE">
        <w:rPr>
          <w:rFonts w:ascii="Calibri" w:eastAsia="Calibri" w:hAnsi="Calibri" w:cs="Calibri"/>
          <w:color w:val="000000"/>
          <w:sz w:val="24"/>
          <w:szCs w:val="24"/>
        </w:rPr>
        <w:t xml:space="preserve">, </w:t>
      </w:r>
      <w:r w:rsidR="00463E1F">
        <w:rPr>
          <w:rFonts w:ascii="Calibri" w:eastAsia="Calibri" w:hAnsi="Calibri" w:cs="Calibri"/>
          <w:color w:val="000000"/>
          <w:sz w:val="24"/>
          <w:szCs w:val="24"/>
        </w:rPr>
        <w:t xml:space="preserve">en </w:t>
      </w:r>
      <w:r w:rsidR="00463E1F" w:rsidRPr="00ED6A8A">
        <w:rPr>
          <w:rFonts w:ascii="Calibri" w:eastAsia="Calibri" w:hAnsi="Calibri" w:cs="Calibri"/>
          <w:color w:val="000000"/>
          <w:sz w:val="24"/>
          <w:szCs w:val="24"/>
        </w:rPr>
        <w:t>CDD</w:t>
      </w:r>
      <w:r w:rsidR="00463E1F">
        <w:rPr>
          <w:rFonts w:ascii="Calibri" w:eastAsia="Calibri" w:hAnsi="Calibri" w:cs="Calibri"/>
          <w:color w:val="000000"/>
          <w:sz w:val="24"/>
          <w:szCs w:val="24"/>
        </w:rPr>
        <w:t xml:space="preserve"> ou</w:t>
      </w:r>
      <w:r w:rsidR="00463E1F" w:rsidRPr="00ED6A8A">
        <w:rPr>
          <w:rFonts w:ascii="Calibri" w:eastAsia="Calibri" w:hAnsi="Calibri" w:cs="Calibri"/>
          <w:color w:val="000000"/>
          <w:sz w:val="24"/>
          <w:szCs w:val="24"/>
        </w:rPr>
        <w:t xml:space="preserve"> </w:t>
      </w:r>
      <w:r w:rsidR="00463E1F">
        <w:rPr>
          <w:rFonts w:ascii="Calibri" w:eastAsia="Calibri" w:hAnsi="Calibri" w:cs="Calibri"/>
          <w:color w:val="000000"/>
          <w:sz w:val="24"/>
          <w:szCs w:val="24"/>
        </w:rPr>
        <w:t xml:space="preserve">en </w:t>
      </w:r>
      <w:r w:rsidR="00463E1F" w:rsidRPr="00ED6A8A">
        <w:rPr>
          <w:rFonts w:ascii="Calibri" w:eastAsia="Calibri" w:hAnsi="Calibri" w:cs="Calibri"/>
          <w:color w:val="000000"/>
          <w:sz w:val="24"/>
          <w:szCs w:val="24"/>
        </w:rPr>
        <w:t>CDI</w:t>
      </w:r>
      <w:r w:rsidR="00463E1F">
        <w:rPr>
          <w:rFonts w:ascii="Calibri" w:eastAsia="Calibri" w:hAnsi="Calibri" w:cs="Calibri"/>
          <w:color w:val="000000"/>
          <w:sz w:val="24"/>
          <w:szCs w:val="24"/>
        </w:rPr>
        <w:t xml:space="preserve"> à </w:t>
      </w:r>
      <w:r w:rsidR="00463E1F" w:rsidRPr="00ED6A8A">
        <w:rPr>
          <w:rFonts w:ascii="Calibri" w:eastAsia="Calibri" w:hAnsi="Calibri" w:cs="Calibri"/>
          <w:color w:val="000000"/>
          <w:sz w:val="24"/>
          <w:szCs w:val="24"/>
        </w:rPr>
        <w:t>temps complet</w:t>
      </w:r>
      <w:r w:rsidR="006705A8">
        <w:rPr>
          <w:rFonts w:ascii="Calibri" w:eastAsia="Calibri" w:hAnsi="Calibri" w:cs="Calibri"/>
          <w:color w:val="000000"/>
          <w:sz w:val="24"/>
          <w:szCs w:val="24"/>
        </w:rPr>
        <w:t xml:space="preserve"> et à temps partiel</w:t>
      </w:r>
      <w:r w:rsidR="006705A8">
        <w:rPr>
          <w:rFonts w:ascii="Calibri" w:eastAsia="MS Mincho" w:hAnsi="Calibri" w:cs="Calibri"/>
          <w:bCs/>
          <w:sz w:val="24"/>
          <w:szCs w:val="24"/>
          <w:lang w:eastAsia="fr-FR"/>
        </w:rPr>
        <w:t>.</w:t>
      </w:r>
    </w:p>
    <w:p w14:paraId="4AD03B94" w14:textId="77777777" w:rsidR="00ED6A8A" w:rsidRDefault="00ED6A8A" w:rsidP="00ED6A8A">
      <w:pPr>
        <w:spacing w:after="0" w:line="276" w:lineRule="auto"/>
        <w:jc w:val="both"/>
        <w:rPr>
          <w:rFonts w:ascii="Calibri" w:eastAsia="Calibri" w:hAnsi="Calibri" w:cs="Calibri"/>
          <w:color w:val="000000"/>
          <w:sz w:val="24"/>
          <w:szCs w:val="24"/>
        </w:rPr>
      </w:pPr>
    </w:p>
    <w:p w14:paraId="12AF108B" w14:textId="78C6E739" w:rsidR="00ED6A8A" w:rsidRPr="00CD2533" w:rsidRDefault="00ED6A8A" w:rsidP="00ED6A8A">
      <w:pPr>
        <w:spacing w:after="0" w:line="276" w:lineRule="auto"/>
        <w:jc w:val="both"/>
        <w:rPr>
          <w:rFonts w:ascii="Calibri" w:eastAsia="Calibri" w:hAnsi="Calibri" w:cs="Calibri"/>
          <w:color w:val="000000"/>
          <w:sz w:val="24"/>
          <w:szCs w:val="24"/>
        </w:rPr>
      </w:pPr>
      <w:r>
        <w:rPr>
          <w:rFonts w:ascii="Calibri" w:eastAsia="Calibri" w:hAnsi="Calibri" w:cs="Calibri"/>
          <w:color w:val="000000"/>
          <w:sz w:val="24"/>
          <w:szCs w:val="24"/>
        </w:rPr>
        <w:lastRenderedPageBreak/>
        <w:t xml:space="preserve">Toutefois, les dispositions du présent accord ne s’appliquent pas aux </w:t>
      </w:r>
      <w:r w:rsidRPr="00CD2533">
        <w:rPr>
          <w:rFonts w:ascii="Calibri" w:eastAsia="Calibri" w:hAnsi="Calibri" w:cs="Calibri"/>
          <w:color w:val="000000"/>
          <w:sz w:val="24"/>
          <w:szCs w:val="24"/>
        </w:rPr>
        <w:t xml:space="preserve">salariés embauchés en convention de forfait annuel en jours, </w:t>
      </w:r>
      <w:r>
        <w:rPr>
          <w:rFonts w:ascii="Calibri" w:eastAsia="Calibri" w:hAnsi="Calibri" w:cs="Calibri"/>
          <w:color w:val="000000"/>
          <w:sz w:val="24"/>
          <w:szCs w:val="24"/>
        </w:rPr>
        <w:t>aux</w:t>
      </w:r>
      <w:r w:rsidRPr="00CD2533">
        <w:rPr>
          <w:rFonts w:ascii="Calibri" w:eastAsia="Calibri" w:hAnsi="Calibri" w:cs="Calibri"/>
          <w:color w:val="000000"/>
          <w:sz w:val="24"/>
          <w:szCs w:val="24"/>
        </w:rPr>
        <w:t xml:space="preserve"> cadres dirigeants, </w:t>
      </w:r>
      <w:r>
        <w:rPr>
          <w:rFonts w:ascii="Calibri" w:eastAsia="Calibri" w:hAnsi="Calibri" w:cs="Calibri"/>
          <w:color w:val="000000"/>
          <w:sz w:val="24"/>
          <w:szCs w:val="24"/>
        </w:rPr>
        <w:t>aux</w:t>
      </w:r>
      <w:r w:rsidRPr="00CD2533">
        <w:rPr>
          <w:rFonts w:ascii="Calibri" w:eastAsia="Calibri" w:hAnsi="Calibri" w:cs="Calibri"/>
          <w:color w:val="000000"/>
          <w:sz w:val="24"/>
          <w:szCs w:val="24"/>
        </w:rPr>
        <w:t xml:space="preserve"> salariés en contrat d’apprentissage ou en contrat de professionnalisation et </w:t>
      </w:r>
      <w:r>
        <w:rPr>
          <w:rFonts w:ascii="Calibri" w:eastAsia="Calibri" w:hAnsi="Calibri" w:cs="Calibri"/>
          <w:color w:val="000000"/>
          <w:sz w:val="24"/>
          <w:szCs w:val="24"/>
        </w:rPr>
        <w:t>aux</w:t>
      </w:r>
      <w:r w:rsidRPr="00CD2533">
        <w:rPr>
          <w:rFonts w:ascii="Calibri" w:eastAsia="Calibri" w:hAnsi="Calibri" w:cs="Calibri"/>
          <w:color w:val="000000"/>
          <w:sz w:val="24"/>
          <w:szCs w:val="24"/>
        </w:rPr>
        <w:t xml:space="preserve"> stagiaires conventionnés</w:t>
      </w:r>
      <w:r>
        <w:rPr>
          <w:rFonts w:ascii="Calibri" w:eastAsia="Calibri" w:hAnsi="Calibri" w:cs="Calibri"/>
          <w:color w:val="000000"/>
          <w:sz w:val="24"/>
          <w:szCs w:val="24"/>
        </w:rPr>
        <w:t>.</w:t>
      </w:r>
    </w:p>
    <w:p w14:paraId="5A8B59A4" w14:textId="77777777" w:rsidR="009D221C" w:rsidRDefault="009D221C" w:rsidP="009D221C">
      <w:pPr>
        <w:spacing w:after="0" w:line="276" w:lineRule="auto"/>
        <w:jc w:val="both"/>
        <w:rPr>
          <w:rFonts w:ascii="Calibri" w:eastAsia="Calibri" w:hAnsi="Calibri" w:cs="Calibri"/>
          <w:color w:val="000000"/>
          <w:sz w:val="24"/>
          <w:szCs w:val="24"/>
        </w:rPr>
      </w:pPr>
    </w:p>
    <w:p w14:paraId="46CAE717" w14:textId="44727083" w:rsidR="003B2236" w:rsidRPr="00CD2533" w:rsidRDefault="009D221C" w:rsidP="009D221C">
      <w:pPr>
        <w:spacing w:after="0" w:line="276" w:lineRule="auto"/>
        <w:jc w:val="both"/>
        <w:rPr>
          <w:rFonts w:ascii="Calibri" w:eastAsia="Calibri" w:hAnsi="Calibri" w:cs="Calibri"/>
          <w:color w:val="000000"/>
          <w:sz w:val="24"/>
          <w:szCs w:val="24"/>
        </w:rPr>
      </w:pPr>
      <w:r w:rsidRPr="00CD2533">
        <w:rPr>
          <w:rFonts w:ascii="Calibri" w:eastAsia="Calibri" w:hAnsi="Calibri" w:cs="Calibri"/>
          <w:color w:val="000000"/>
          <w:sz w:val="24"/>
          <w:szCs w:val="24"/>
        </w:rPr>
        <w:t>Conformément à l’article L</w:t>
      </w:r>
      <w:r w:rsidR="00915D45" w:rsidRPr="00CD2533">
        <w:rPr>
          <w:rFonts w:ascii="Calibri" w:eastAsia="Calibri" w:hAnsi="Calibri" w:cs="Calibri"/>
          <w:color w:val="000000"/>
          <w:sz w:val="24"/>
          <w:szCs w:val="24"/>
        </w:rPr>
        <w:t>.</w:t>
      </w:r>
      <w:r w:rsidRPr="00CD2533">
        <w:rPr>
          <w:rFonts w:ascii="Calibri" w:eastAsia="Calibri" w:hAnsi="Calibri" w:cs="Calibri"/>
          <w:color w:val="000000"/>
          <w:sz w:val="24"/>
          <w:szCs w:val="24"/>
        </w:rPr>
        <w:t>3121-43 du Code du travail</w:t>
      </w:r>
      <w:r w:rsidR="00915D45" w:rsidRPr="00CD2533">
        <w:rPr>
          <w:rFonts w:ascii="Calibri" w:eastAsia="Calibri" w:hAnsi="Calibri" w:cs="Calibri"/>
          <w:color w:val="000000"/>
          <w:sz w:val="24"/>
          <w:szCs w:val="24"/>
        </w:rPr>
        <w:t xml:space="preserve">, </w:t>
      </w:r>
      <w:r w:rsidRPr="00CD2533">
        <w:rPr>
          <w:rFonts w:ascii="Calibri" w:eastAsia="Calibri" w:hAnsi="Calibri" w:cs="Calibri"/>
          <w:color w:val="000000"/>
          <w:sz w:val="24"/>
          <w:szCs w:val="24"/>
        </w:rPr>
        <w:t>la mise en place d’un dispositif d’aménagement du temps de travail sur une période de référence annuelle ne constitue pas une modification du contrat de travail pour les salariés à temps complet.</w:t>
      </w:r>
    </w:p>
    <w:p w14:paraId="4F7FCC01" w14:textId="77777777" w:rsidR="006705A8" w:rsidRDefault="006705A8" w:rsidP="009D221C">
      <w:pPr>
        <w:spacing w:after="0" w:line="276" w:lineRule="auto"/>
        <w:jc w:val="both"/>
        <w:rPr>
          <w:rFonts w:ascii="Calibri" w:eastAsia="Times New Roman" w:hAnsi="Calibri" w:cs="Calibri"/>
          <w:b/>
          <w:sz w:val="24"/>
          <w:szCs w:val="24"/>
          <w:u w:val="single"/>
          <w:lang w:eastAsia="fr-FR"/>
        </w:rPr>
      </w:pPr>
    </w:p>
    <w:p w14:paraId="6784DE29" w14:textId="146A5D09" w:rsidR="009D221C" w:rsidRPr="00CD2533" w:rsidRDefault="009D221C" w:rsidP="009D221C">
      <w:pPr>
        <w:spacing w:after="0" w:line="276" w:lineRule="auto"/>
        <w:jc w:val="both"/>
        <w:rPr>
          <w:rFonts w:ascii="Calibri" w:eastAsia="Times New Roman" w:hAnsi="Calibri" w:cs="Calibri"/>
          <w:b/>
          <w:sz w:val="24"/>
          <w:szCs w:val="24"/>
          <w:u w:val="single"/>
          <w:lang w:eastAsia="fr-FR"/>
        </w:rPr>
      </w:pPr>
      <w:r w:rsidRPr="00CD2533">
        <w:rPr>
          <w:rFonts w:ascii="Calibri" w:eastAsia="Times New Roman" w:hAnsi="Calibri" w:cs="Calibri"/>
          <w:b/>
          <w:sz w:val="24"/>
          <w:szCs w:val="24"/>
          <w:u w:val="single"/>
          <w:lang w:eastAsia="fr-FR"/>
        </w:rPr>
        <w:t>Article 2 – Période de référence</w:t>
      </w:r>
      <w:r w:rsidR="00CF6A9E">
        <w:rPr>
          <w:rFonts w:ascii="Calibri" w:eastAsia="Times New Roman" w:hAnsi="Calibri" w:cs="Calibri"/>
          <w:b/>
          <w:sz w:val="24"/>
          <w:szCs w:val="24"/>
          <w:u w:val="single"/>
          <w:lang w:eastAsia="fr-FR"/>
        </w:rPr>
        <w:t>,</w:t>
      </w:r>
      <w:r w:rsidRPr="00CD2533">
        <w:rPr>
          <w:rFonts w:ascii="Calibri" w:eastAsia="Times New Roman" w:hAnsi="Calibri" w:cs="Calibri"/>
          <w:b/>
          <w:sz w:val="24"/>
          <w:szCs w:val="24"/>
          <w:u w:val="single"/>
          <w:lang w:eastAsia="fr-FR"/>
        </w:rPr>
        <w:t xml:space="preserve"> durée du travail</w:t>
      </w:r>
    </w:p>
    <w:p w14:paraId="6F4BA8DA" w14:textId="2AD722AC" w:rsidR="009D221C" w:rsidRDefault="009D221C" w:rsidP="009D221C">
      <w:pPr>
        <w:spacing w:after="0" w:line="276" w:lineRule="auto"/>
        <w:jc w:val="both"/>
        <w:rPr>
          <w:rFonts w:ascii="Calibri" w:eastAsia="Calibri" w:hAnsi="Calibri" w:cs="Calibri"/>
          <w:color w:val="000000"/>
          <w:sz w:val="24"/>
          <w:szCs w:val="24"/>
        </w:rPr>
      </w:pPr>
    </w:p>
    <w:p w14:paraId="1A59F7C7" w14:textId="55FCC1AF" w:rsidR="00151CF5" w:rsidRDefault="00151CF5" w:rsidP="00151CF5">
      <w:pPr>
        <w:spacing w:after="0" w:line="240" w:lineRule="auto"/>
        <w:jc w:val="both"/>
        <w:rPr>
          <w:rFonts w:ascii="Calibri" w:eastAsia="Times New Roman" w:hAnsi="Calibri" w:cs="Calibri"/>
          <w:b/>
          <w:sz w:val="24"/>
          <w:szCs w:val="24"/>
          <w:u w:val="single"/>
          <w:lang w:eastAsia="fr-FR"/>
        </w:rPr>
      </w:pPr>
      <w:r w:rsidRPr="00151CF5">
        <w:rPr>
          <w:rFonts w:ascii="Calibri" w:eastAsia="Times New Roman" w:hAnsi="Calibri" w:cs="Calibri"/>
          <w:b/>
          <w:sz w:val="24"/>
          <w:szCs w:val="24"/>
          <w:u w:val="single"/>
          <w:lang w:eastAsia="fr-FR"/>
        </w:rPr>
        <w:t xml:space="preserve">2.1 Période de référence et durée du travail </w:t>
      </w:r>
    </w:p>
    <w:p w14:paraId="5C9F4AF0" w14:textId="77777777" w:rsidR="00151CF5" w:rsidRPr="00CD2533" w:rsidRDefault="00151CF5" w:rsidP="009D221C">
      <w:pPr>
        <w:spacing w:after="0" w:line="276" w:lineRule="auto"/>
        <w:jc w:val="both"/>
        <w:rPr>
          <w:rFonts w:ascii="Calibri" w:eastAsia="Calibri" w:hAnsi="Calibri" w:cs="Calibri"/>
          <w:color w:val="000000"/>
          <w:sz w:val="24"/>
          <w:szCs w:val="24"/>
        </w:rPr>
      </w:pPr>
    </w:p>
    <w:p w14:paraId="4499AADB" w14:textId="597FA3F5" w:rsidR="009D221C" w:rsidRPr="00CD2533" w:rsidRDefault="009D221C" w:rsidP="009D221C">
      <w:pPr>
        <w:spacing w:after="0" w:line="276" w:lineRule="auto"/>
        <w:jc w:val="both"/>
        <w:rPr>
          <w:rFonts w:ascii="Calibri" w:eastAsia="Calibri" w:hAnsi="Calibri" w:cs="Calibri"/>
          <w:sz w:val="24"/>
          <w:szCs w:val="24"/>
        </w:rPr>
      </w:pPr>
      <w:r w:rsidRPr="00CD2533">
        <w:rPr>
          <w:rFonts w:ascii="Calibri" w:eastAsia="Calibri" w:hAnsi="Calibri" w:cs="Calibri"/>
          <w:sz w:val="24"/>
          <w:szCs w:val="24"/>
        </w:rPr>
        <w:t>Conformément à l’article L.3121-41 du Code du travail, lorsqu’est mis en place un dispositif d’aménagement du temps de travail sur une période de référence supérieure à la semaine, les heures</w:t>
      </w:r>
      <w:r w:rsidR="006705A8">
        <w:rPr>
          <w:rFonts w:ascii="Calibri" w:eastAsia="Calibri" w:hAnsi="Calibri" w:cs="Calibri"/>
          <w:sz w:val="24"/>
          <w:szCs w:val="24"/>
        </w:rPr>
        <w:t xml:space="preserve"> complémentaires et</w:t>
      </w:r>
      <w:r w:rsidRPr="00CD2533">
        <w:rPr>
          <w:rFonts w:ascii="Calibri" w:eastAsia="Calibri" w:hAnsi="Calibri" w:cs="Calibri"/>
          <w:sz w:val="24"/>
          <w:szCs w:val="24"/>
        </w:rPr>
        <w:t xml:space="preserve"> supplémentaires sont décomptées à l’issue de cette période de référence. </w:t>
      </w:r>
    </w:p>
    <w:p w14:paraId="563C708B" w14:textId="77777777" w:rsidR="009D221C" w:rsidRPr="00CD2533" w:rsidRDefault="009D221C" w:rsidP="009D221C">
      <w:pPr>
        <w:spacing w:after="0" w:line="276" w:lineRule="auto"/>
        <w:rPr>
          <w:rFonts w:ascii="Calibri" w:eastAsia="Calibri" w:hAnsi="Calibri" w:cs="Calibri"/>
          <w:sz w:val="24"/>
          <w:szCs w:val="24"/>
        </w:rPr>
      </w:pPr>
    </w:p>
    <w:p w14:paraId="3101EF12" w14:textId="2BA36996" w:rsidR="00481535" w:rsidRPr="00200B30" w:rsidRDefault="009D221C" w:rsidP="009D221C">
      <w:pPr>
        <w:spacing w:after="0" w:line="276" w:lineRule="auto"/>
        <w:jc w:val="both"/>
        <w:rPr>
          <w:rFonts w:ascii="Calibri" w:eastAsia="Times New Roman" w:hAnsi="Calibri" w:cs="Calibri"/>
          <w:b/>
          <w:bCs/>
          <w:i/>
          <w:iCs/>
          <w:sz w:val="24"/>
          <w:szCs w:val="24"/>
          <w:u w:val="single"/>
          <w:lang w:eastAsia="fr-FR"/>
        </w:rPr>
      </w:pPr>
      <w:r w:rsidRPr="00CD2533">
        <w:rPr>
          <w:rFonts w:ascii="Calibri" w:eastAsia="Calibri" w:hAnsi="Calibri" w:cs="Calibri"/>
          <w:sz w:val="24"/>
          <w:szCs w:val="24"/>
        </w:rPr>
        <w:t>Dans le cadre du présent accord, les parties conviennent de définir la période de référence suivante :</w:t>
      </w:r>
      <w:r w:rsidR="000D7A60">
        <w:rPr>
          <w:rFonts w:ascii="Calibri" w:eastAsia="Calibri" w:hAnsi="Calibri" w:cs="Calibri"/>
          <w:sz w:val="24"/>
          <w:szCs w:val="24"/>
        </w:rPr>
        <w:t xml:space="preserve"> </w:t>
      </w:r>
      <w:r w:rsidRPr="00200B30">
        <w:rPr>
          <w:rFonts w:ascii="Calibri" w:eastAsia="Times New Roman" w:hAnsi="Calibri" w:cs="Calibri"/>
          <w:sz w:val="24"/>
          <w:szCs w:val="24"/>
          <w:lang w:eastAsia="fr-FR"/>
        </w:rPr>
        <w:t xml:space="preserve">organisation du temps de travail sur une </w:t>
      </w:r>
      <w:r w:rsidRPr="00200B30">
        <w:rPr>
          <w:rFonts w:ascii="Calibri" w:eastAsia="Times New Roman" w:hAnsi="Calibri" w:cs="Calibri"/>
          <w:b/>
          <w:bCs/>
          <w:sz w:val="24"/>
          <w:szCs w:val="24"/>
          <w:lang w:eastAsia="fr-FR"/>
        </w:rPr>
        <w:t xml:space="preserve">période annuelle (1 an) allant du </w:t>
      </w:r>
      <w:r w:rsidR="007F55C2" w:rsidRPr="00200B30">
        <w:rPr>
          <w:rFonts w:ascii="Calibri" w:eastAsia="Times New Roman" w:hAnsi="Calibri" w:cs="Calibri"/>
          <w:b/>
          <w:bCs/>
          <w:sz w:val="24"/>
          <w:szCs w:val="24"/>
          <w:u w:val="single"/>
          <w:lang w:eastAsia="fr-FR"/>
        </w:rPr>
        <w:t>1</w:t>
      </w:r>
      <w:r w:rsidR="007F55C2" w:rsidRPr="00200B30">
        <w:rPr>
          <w:rFonts w:ascii="Calibri" w:eastAsia="Times New Roman" w:hAnsi="Calibri" w:cs="Calibri"/>
          <w:b/>
          <w:bCs/>
          <w:sz w:val="24"/>
          <w:szCs w:val="24"/>
          <w:u w:val="single"/>
          <w:vertAlign w:val="superscript"/>
          <w:lang w:eastAsia="fr-FR"/>
        </w:rPr>
        <w:t>er</w:t>
      </w:r>
      <w:r w:rsidR="007F55C2" w:rsidRPr="00200B30">
        <w:rPr>
          <w:rFonts w:ascii="Calibri" w:eastAsia="Times New Roman" w:hAnsi="Calibri" w:cs="Calibri"/>
          <w:b/>
          <w:bCs/>
          <w:sz w:val="24"/>
          <w:szCs w:val="24"/>
          <w:u w:val="single"/>
          <w:lang w:eastAsia="fr-FR"/>
        </w:rPr>
        <w:t xml:space="preserve"> janvier au 31 décembre</w:t>
      </w:r>
      <w:r w:rsidR="000D7A60" w:rsidRPr="00200B30">
        <w:rPr>
          <w:rFonts w:ascii="Calibri" w:eastAsia="Times New Roman" w:hAnsi="Calibri" w:cs="Calibri"/>
          <w:b/>
          <w:bCs/>
          <w:sz w:val="24"/>
          <w:szCs w:val="24"/>
          <w:u w:val="single"/>
          <w:lang w:eastAsia="fr-FR"/>
        </w:rPr>
        <w:t>.</w:t>
      </w:r>
    </w:p>
    <w:p w14:paraId="37167BF4" w14:textId="77777777" w:rsidR="002665A5" w:rsidRPr="000D7A60" w:rsidRDefault="002665A5" w:rsidP="009D221C">
      <w:pPr>
        <w:spacing w:after="0" w:line="276" w:lineRule="auto"/>
        <w:jc w:val="both"/>
        <w:rPr>
          <w:rFonts w:ascii="Calibri" w:eastAsia="Times New Roman" w:hAnsi="Calibri" w:cs="Calibri"/>
          <w:b/>
          <w:bCs/>
          <w:i/>
          <w:iCs/>
          <w:sz w:val="24"/>
          <w:szCs w:val="24"/>
          <w:u w:val="single"/>
          <w:lang w:eastAsia="fr-FR"/>
        </w:rPr>
      </w:pPr>
    </w:p>
    <w:p w14:paraId="386A371C" w14:textId="77777777" w:rsidR="009D221C" w:rsidRPr="00CD2533" w:rsidRDefault="009D221C" w:rsidP="009D221C">
      <w:pPr>
        <w:spacing w:after="0" w:line="276" w:lineRule="auto"/>
        <w:jc w:val="both"/>
        <w:rPr>
          <w:rFonts w:ascii="Calibri" w:eastAsia="Times New Roman" w:hAnsi="Calibri" w:cs="Calibri"/>
          <w:sz w:val="24"/>
          <w:szCs w:val="24"/>
          <w:lang w:eastAsia="fr-FR"/>
        </w:rPr>
      </w:pPr>
      <w:r w:rsidRPr="00CD2533">
        <w:rPr>
          <w:rFonts w:ascii="Calibri" w:eastAsia="Times New Roman" w:hAnsi="Calibri" w:cs="Calibri"/>
          <w:sz w:val="24"/>
          <w:szCs w:val="24"/>
          <w:lang w:eastAsia="fr-FR"/>
        </w:rPr>
        <w:t>Pour les salariés embauchés en cours de période de référence, cette dernière débutera au 1</w:t>
      </w:r>
      <w:r w:rsidRPr="00CD2533">
        <w:rPr>
          <w:rFonts w:ascii="Calibri" w:eastAsia="Times New Roman" w:hAnsi="Calibri" w:cs="Calibri"/>
          <w:sz w:val="24"/>
          <w:szCs w:val="24"/>
          <w:vertAlign w:val="superscript"/>
          <w:lang w:eastAsia="fr-FR"/>
        </w:rPr>
        <w:t>er</w:t>
      </w:r>
      <w:r w:rsidRPr="00CD2533">
        <w:rPr>
          <w:rFonts w:ascii="Calibri" w:eastAsia="Times New Roman" w:hAnsi="Calibri" w:cs="Calibri"/>
          <w:sz w:val="24"/>
          <w:szCs w:val="24"/>
          <w:lang w:eastAsia="fr-FR"/>
        </w:rPr>
        <w:t xml:space="preserve"> jour du contrat de travail. Pour les salariés quittant l’entreprise en cours de période de référence, la fin de cette période correspondra au dernier jour du contrat de travail.</w:t>
      </w:r>
    </w:p>
    <w:p w14:paraId="5DD0FE78" w14:textId="77777777" w:rsidR="009D221C" w:rsidRPr="00CD2533" w:rsidRDefault="009D221C" w:rsidP="009D221C">
      <w:pPr>
        <w:spacing w:after="0" w:line="276" w:lineRule="auto"/>
        <w:jc w:val="both"/>
        <w:rPr>
          <w:rFonts w:ascii="Calibri" w:eastAsia="Times New Roman" w:hAnsi="Calibri" w:cs="Calibri"/>
          <w:sz w:val="24"/>
          <w:szCs w:val="24"/>
          <w:lang w:eastAsia="fr-FR"/>
        </w:rPr>
      </w:pPr>
    </w:p>
    <w:p w14:paraId="6B8B3C0B" w14:textId="77777777" w:rsidR="006705A8" w:rsidRPr="006705A8" w:rsidRDefault="006705A8" w:rsidP="006705A8">
      <w:pPr>
        <w:spacing w:after="0" w:line="276" w:lineRule="auto"/>
        <w:jc w:val="both"/>
        <w:rPr>
          <w:rFonts w:ascii="Calibri" w:eastAsia="Times New Roman" w:hAnsi="Calibri" w:cs="Calibri"/>
          <w:sz w:val="24"/>
          <w:szCs w:val="24"/>
          <w:lang w:eastAsia="fr-FR"/>
        </w:rPr>
      </w:pPr>
      <w:r w:rsidRPr="006705A8">
        <w:rPr>
          <w:rFonts w:ascii="Calibri" w:eastAsia="Times New Roman" w:hAnsi="Calibri" w:cs="Calibri"/>
          <w:sz w:val="24"/>
          <w:szCs w:val="24"/>
          <w:lang w:eastAsia="fr-FR"/>
        </w:rPr>
        <w:t xml:space="preserve">Conformément aux dispositions de l’article L.3121-41 du Code du travail, la période de référence étant annuelle : </w:t>
      </w:r>
    </w:p>
    <w:p w14:paraId="578B64EF" w14:textId="77777777" w:rsidR="006705A8" w:rsidRPr="006705A8" w:rsidRDefault="006705A8" w:rsidP="006705A8">
      <w:pPr>
        <w:spacing w:after="0" w:line="276" w:lineRule="auto"/>
        <w:jc w:val="both"/>
        <w:rPr>
          <w:rFonts w:ascii="Calibri" w:eastAsia="Times New Roman" w:hAnsi="Calibri" w:cs="Calibri"/>
          <w:sz w:val="24"/>
          <w:szCs w:val="24"/>
          <w:lang w:eastAsia="fr-FR"/>
        </w:rPr>
      </w:pPr>
    </w:p>
    <w:p w14:paraId="19AC173E" w14:textId="77777777" w:rsidR="006705A8" w:rsidRPr="006705A8" w:rsidRDefault="006705A8" w:rsidP="006705A8">
      <w:pPr>
        <w:numPr>
          <w:ilvl w:val="0"/>
          <w:numId w:val="20"/>
        </w:numPr>
        <w:spacing w:after="0" w:line="276" w:lineRule="auto"/>
        <w:contextualSpacing/>
        <w:jc w:val="both"/>
        <w:rPr>
          <w:rFonts w:ascii="Calibri" w:eastAsia="Times New Roman" w:hAnsi="Calibri" w:cs="Calibri"/>
          <w:b/>
          <w:bCs/>
          <w:sz w:val="24"/>
          <w:szCs w:val="24"/>
          <w:lang w:eastAsia="fr-FR"/>
        </w:rPr>
      </w:pPr>
      <w:r w:rsidRPr="006705A8">
        <w:rPr>
          <w:rFonts w:ascii="Calibri" w:eastAsia="Times New Roman" w:hAnsi="Calibri" w:cs="Calibri"/>
          <w:sz w:val="24"/>
          <w:szCs w:val="24"/>
          <w:u w:val="single"/>
          <w:lang w:eastAsia="fr-FR"/>
        </w:rPr>
        <w:t>Pour les salariés à temps complet,</w:t>
      </w:r>
      <w:r w:rsidRPr="006705A8">
        <w:rPr>
          <w:rFonts w:ascii="Calibri" w:eastAsia="Times New Roman" w:hAnsi="Calibri" w:cs="Calibri"/>
          <w:sz w:val="24"/>
          <w:szCs w:val="24"/>
          <w:lang w:eastAsia="fr-FR"/>
        </w:rPr>
        <w:t xml:space="preserve"> constituent des heures supplémentaires les heures effectuées au-delà de </w:t>
      </w:r>
      <w:r w:rsidRPr="006705A8">
        <w:rPr>
          <w:rFonts w:ascii="Calibri" w:eastAsia="Times New Roman" w:hAnsi="Calibri" w:cs="Calibri"/>
          <w:b/>
          <w:bCs/>
          <w:sz w:val="24"/>
          <w:szCs w:val="24"/>
          <w:u w:val="single"/>
          <w:lang w:eastAsia="fr-FR"/>
        </w:rPr>
        <w:t xml:space="preserve">1 607 heures par an ; </w:t>
      </w:r>
    </w:p>
    <w:p w14:paraId="7A046702" w14:textId="77777777" w:rsidR="006705A8" w:rsidRPr="006705A8" w:rsidRDefault="006705A8" w:rsidP="006705A8">
      <w:pPr>
        <w:spacing w:after="0" w:line="276" w:lineRule="auto"/>
        <w:ind w:left="720"/>
        <w:contextualSpacing/>
        <w:jc w:val="both"/>
        <w:rPr>
          <w:rFonts w:ascii="Calibri" w:eastAsia="Times New Roman" w:hAnsi="Calibri" w:cs="Calibri"/>
          <w:sz w:val="24"/>
          <w:szCs w:val="24"/>
          <w:lang w:eastAsia="fr-FR"/>
        </w:rPr>
      </w:pPr>
    </w:p>
    <w:p w14:paraId="15F0AE7E" w14:textId="77777777" w:rsidR="006705A8" w:rsidRPr="006705A8" w:rsidRDefault="006705A8" w:rsidP="006705A8">
      <w:pPr>
        <w:spacing w:after="0" w:line="276" w:lineRule="auto"/>
        <w:ind w:left="720"/>
        <w:contextualSpacing/>
        <w:jc w:val="both"/>
        <w:rPr>
          <w:rFonts w:ascii="Calibri" w:eastAsia="Times New Roman" w:hAnsi="Calibri" w:cs="Calibri"/>
          <w:sz w:val="24"/>
          <w:szCs w:val="24"/>
          <w:lang w:eastAsia="fr-FR"/>
        </w:rPr>
      </w:pPr>
      <w:r w:rsidRPr="006705A8">
        <w:rPr>
          <w:rFonts w:ascii="Calibri" w:eastAsia="Times New Roman" w:hAnsi="Calibri" w:cs="Calibri"/>
          <w:sz w:val="24"/>
          <w:szCs w:val="24"/>
          <w:lang w:eastAsia="fr-FR"/>
        </w:rPr>
        <w:t>Les heures effectuées au-delà de la durée hebdomadaire légale du travail, mais dans les limites du présent accord d’aménagement du temps de travail, n'auront pas la qualité d'heures supplémentaires.</w:t>
      </w:r>
    </w:p>
    <w:p w14:paraId="4D62C781" w14:textId="77777777" w:rsidR="006705A8" w:rsidRPr="006705A8" w:rsidRDefault="006705A8" w:rsidP="006705A8">
      <w:pPr>
        <w:spacing w:after="0" w:line="276" w:lineRule="auto"/>
        <w:ind w:left="720"/>
        <w:contextualSpacing/>
        <w:jc w:val="both"/>
        <w:rPr>
          <w:rFonts w:ascii="Calibri" w:eastAsia="Times New Roman" w:hAnsi="Calibri" w:cs="Calibri"/>
          <w:b/>
          <w:bCs/>
          <w:sz w:val="24"/>
          <w:szCs w:val="24"/>
          <w:lang w:eastAsia="fr-FR"/>
        </w:rPr>
      </w:pPr>
    </w:p>
    <w:p w14:paraId="618C6E63" w14:textId="77777777" w:rsidR="006705A8" w:rsidRPr="006705A8" w:rsidRDefault="006705A8" w:rsidP="006705A8">
      <w:pPr>
        <w:numPr>
          <w:ilvl w:val="0"/>
          <w:numId w:val="20"/>
        </w:numPr>
        <w:spacing w:after="0" w:line="276" w:lineRule="auto"/>
        <w:contextualSpacing/>
        <w:jc w:val="both"/>
        <w:rPr>
          <w:rFonts w:ascii="Calibri" w:eastAsia="Times New Roman" w:hAnsi="Calibri" w:cs="Calibri"/>
          <w:sz w:val="24"/>
          <w:szCs w:val="24"/>
          <w:lang w:eastAsia="fr-FR"/>
        </w:rPr>
      </w:pPr>
      <w:r w:rsidRPr="006705A8">
        <w:rPr>
          <w:rFonts w:ascii="Calibri" w:eastAsia="Times New Roman" w:hAnsi="Calibri" w:cs="Calibri"/>
          <w:sz w:val="24"/>
          <w:szCs w:val="24"/>
          <w:u w:val="single"/>
          <w:lang w:eastAsia="fr-FR"/>
        </w:rPr>
        <w:t>Pour les salariés à temps partiel,</w:t>
      </w:r>
      <w:r w:rsidRPr="006705A8">
        <w:rPr>
          <w:rFonts w:ascii="Calibri" w:eastAsia="Times New Roman" w:hAnsi="Calibri" w:cs="Calibri"/>
          <w:sz w:val="24"/>
          <w:szCs w:val="24"/>
          <w:lang w:eastAsia="fr-FR"/>
        </w:rPr>
        <w:t xml:space="preserve"> constituent des heures complémentaires, les heures effectuées au-delà de la durée annuelle du travail fixée, dans la limite de 1607 heures par an.  </w:t>
      </w:r>
    </w:p>
    <w:p w14:paraId="6373B397" w14:textId="77777777" w:rsidR="006705A8" w:rsidRPr="006705A8" w:rsidRDefault="006705A8" w:rsidP="006705A8">
      <w:pPr>
        <w:spacing w:line="240" w:lineRule="auto"/>
        <w:rPr>
          <w:rFonts w:eastAsia="Times New Roman" w:cs="Calibri"/>
          <w:sz w:val="24"/>
          <w:szCs w:val="24"/>
          <w:shd w:val="clear" w:color="auto" w:fill="FFFFFF"/>
        </w:rPr>
      </w:pPr>
    </w:p>
    <w:p w14:paraId="00021DB3" w14:textId="77777777" w:rsidR="009D221C" w:rsidRPr="00CD2533" w:rsidRDefault="009D221C" w:rsidP="009D221C">
      <w:pPr>
        <w:spacing w:after="0" w:line="276" w:lineRule="auto"/>
        <w:jc w:val="both"/>
        <w:rPr>
          <w:rFonts w:ascii="Calibri" w:eastAsia="Calibri" w:hAnsi="Calibri" w:cs="Calibri"/>
          <w:sz w:val="24"/>
          <w:szCs w:val="24"/>
        </w:rPr>
      </w:pPr>
    </w:p>
    <w:p w14:paraId="3D4F661C" w14:textId="155CDCCD" w:rsidR="009D221C" w:rsidRPr="00CD2533" w:rsidRDefault="009D221C" w:rsidP="009D221C">
      <w:pPr>
        <w:spacing w:after="0" w:line="276" w:lineRule="auto"/>
        <w:jc w:val="both"/>
        <w:rPr>
          <w:rFonts w:ascii="Calibri" w:eastAsia="Times New Roman" w:hAnsi="Calibri" w:cs="Calibri"/>
          <w:b/>
          <w:sz w:val="24"/>
          <w:szCs w:val="24"/>
          <w:u w:val="single"/>
          <w:lang w:eastAsia="fr-FR"/>
        </w:rPr>
      </w:pPr>
      <w:bookmarkStart w:id="2" w:name="_Hlk9950352"/>
      <w:r w:rsidRPr="00CD2533">
        <w:rPr>
          <w:rFonts w:ascii="Calibri" w:eastAsia="Times New Roman" w:hAnsi="Calibri" w:cs="Calibri"/>
          <w:b/>
          <w:sz w:val="24"/>
          <w:szCs w:val="24"/>
          <w:u w:val="single"/>
          <w:lang w:eastAsia="fr-FR"/>
        </w:rPr>
        <w:lastRenderedPageBreak/>
        <w:t xml:space="preserve">Article </w:t>
      </w:r>
      <w:r w:rsidR="002B6238" w:rsidRPr="00CD2533">
        <w:rPr>
          <w:rFonts w:ascii="Calibri" w:eastAsia="Times New Roman" w:hAnsi="Calibri" w:cs="Calibri"/>
          <w:b/>
          <w:sz w:val="24"/>
          <w:szCs w:val="24"/>
          <w:u w:val="single"/>
          <w:lang w:eastAsia="fr-FR"/>
        </w:rPr>
        <w:t xml:space="preserve">3 </w:t>
      </w:r>
      <w:r w:rsidRPr="00CD2533">
        <w:rPr>
          <w:rFonts w:ascii="Calibri" w:eastAsia="Times New Roman" w:hAnsi="Calibri" w:cs="Calibri"/>
          <w:b/>
          <w:sz w:val="24"/>
          <w:szCs w:val="24"/>
          <w:u w:val="single"/>
          <w:lang w:eastAsia="fr-FR"/>
        </w:rPr>
        <w:t xml:space="preserve">: Information des salariés sur la programmation </w:t>
      </w:r>
      <w:r w:rsidR="00CE2DB5">
        <w:rPr>
          <w:rFonts w:ascii="Calibri" w:eastAsia="Times New Roman" w:hAnsi="Calibri" w:cs="Calibri"/>
          <w:b/>
          <w:sz w:val="24"/>
          <w:szCs w:val="24"/>
          <w:u w:val="single"/>
          <w:lang w:eastAsia="fr-FR"/>
        </w:rPr>
        <w:t xml:space="preserve">indicative </w:t>
      </w:r>
      <w:r w:rsidRPr="00CD2533">
        <w:rPr>
          <w:rFonts w:ascii="Calibri" w:eastAsia="Times New Roman" w:hAnsi="Calibri" w:cs="Calibri"/>
          <w:b/>
          <w:sz w:val="24"/>
          <w:szCs w:val="24"/>
          <w:u w:val="single"/>
          <w:lang w:eastAsia="fr-FR"/>
        </w:rPr>
        <w:t>de leur activité et de leurs horaires de travail</w:t>
      </w:r>
    </w:p>
    <w:p w14:paraId="2A0D17C4" w14:textId="77777777" w:rsidR="009D221C" w:rsidRPr="00CD2533" w:rsidRDefault="009D221C" w:rsidP="009D221C">
      <w:pPr>
        <w:spacing w:after="0" w:line="276" w:lineRule="auto"/>
        <w:jc w:val="both"/>
        <w:rPr>
          <w:rFonts w:ascii="Calibri" w:eastAsia="Times New Roman" w:hAnsi="Calibri" w:cs="Calibri"/>
          <w:b/>
          <w:sz w:val="24"/>
          <w:szCs w:val="24"/>
          <w:u w:val="single"/>
          <w:lang w:eastAsia="fr-FR"/>
        </w:rPr>
      </w:pPr>
    </w:p>
    <w:p w14:paraId="405B74AC" w14:textId="325189D2" w:rsidR="005523A3" w:rsidRDefault="009D221C" w:rsidP="00AB6BBA">
      <w:pPr>
        <w:spacing w:before="60" w:after="60" w:line="276" w:lineRule="auto"/>
        <w:jc w:val="both"/>
        <w:rPr>
          <w:rFonts w:ascii="Calibri" w:eastAsia="Times New Roman" w:hAnsi="Calibri" w:cs="Calibri"/>
          <w:bCs/>
          <w:sz w:val="24"/>
          <w:szCs w:val="24"/>
          <w:lang w:eastAsia="fr-FR"/>
        </w:rPr>
      </w:pPr>
      <w:r w:rsidRPr="00CD2533">
        <w:rPr>
          <w:rFonts w:ascii="Calibri" w:eastAsia="Times New Roman" w:hAnsi="Calibri" w:cs="Calibri"/>
          <w:sz w:val="24"/>
          <w:szCs w:val="24"/>
          <w:lang w:eastAsia="fr-FR"/>
        </w:rPr>
        <w:t xml:space="preserve">La répartition de la durée annuelle de travail sur la période de référence sera déterminée avant le début de chaque période de référence, selon un calendrier annuel indicatif qui précisera, pour chacune des semaines de la période de référence, la durée du travail et sa répartition et qui sera remis à chaque salarié </w:t>
      </w:r>
      <w:r w:rsidRPr="00CD2533">
        <w:rPr>
          <w:rFonts w:ascii="Calibri" w:eastAsia="Times New Roman" w:hAnsi="Calibri" w:cs="Calibri"/>
          <w:bCs/>
          <w:sz w:val="24"/>
          <w:szCs w:val="24"/>
          <w:lang w:eastAsia="fr-FR"/>
        </w:rPr>
        <w:t xml:space="preserve">par voie d’un planning </w:t>
      </w:r>
      <w:r w:rsidRPr="005523A3">
        <w:rPr>
          <w:rFonts w:ascii="Calibri" w:eastAsia="Times New Roman" w:hAnsi="Calibri" w:cs="Calibri"/>
          <w:bCs/>
          <w:sz w:val="24"/>
          <w:szCs w:val="24"/>
          <w:lang w:eastAsia="fr-FR"/>
        </w:rPr>
        <w:t>remis 7 jours</w:t>
      </w:r>
      <w:r w:rsidRPr="00CD2533">
        <w:rPr>
          <w:rFonts w:ascii="Calibri" w:eastAsia="Times New Roman" w:hAnsi="Calibri" w:cs="Calibri"/>
          <w:bCs/>
          <w:sz w:val="24"/>
          <w:szCs w:val="24"/>
          <w:lang w:eastAsia="fr-FR"/>
        </w:rPr>
        <w:t xml:space="preserve"> calendaires avant le début de la période de référence.</w:t>
      </w:r>
    </w:p>
    <w:p w14:paraId="776796D7" w14:textId="77777777" w:rsidR="00AB6BBA" w:rsidRPr="00AB6BBA" w:rsidRDefault="00AB6BBA" w:rsidP="00AB6BBA">
      <w:pPr>
        <w:spacing w:before="60" w:after="60" w:line="276" w:lineRule="auto"/>
        <w:jc w:val="both"/>
        <w:rPr>
          <w:rFonts w:ascii="Calibri" w:eastAsia="Times New Roman" w:hAnsi="Calibri" w:cs="Calibri"/>
          <w:bCs/>
          <w:sz w:val="24"/>
          <w:szCs w:val="24"/>
          <w:lang w:eastAsia="fr-FR"/>
        </w:rPr>
      </w:pPr>
    </w:p>
    <w:p w14:paraId="7D848313" w14:textId="4DC5B0C4" w:rsidR="009D221C" w:rsidRPr="00CD2533" w:rsidRDefault="009D221C" w:rsidP="009D221C">
      <w:pPr>
        <w:spacing w:after="0" w:line="276" w:lineRule="auto"/>
        <w:jc w:val="both"/>
        <w:rPr>
          <w:rFonts w:ascii="Calibri" w:eastAsia="Times New Roman" w:hAnsi="Calibri" w:cs="Calibri"/>
          <w:b/>
          <w:sz w:val="24"/>
          <w:szCs w:val="24"/>
          <w:u w:val="single"/>
          <w:lang w:eastAsia="fr-FR"/>
        </w:rPr>
      </w:pPr>
      <w:r w:rsidRPr="00CD2533">
        <w:rPr>
          <w:rFonts w:ascii="Calibri" w:eastAsia="Times New Roman" w:hAnsi="Calibri" w:cs="Calibri"/>
          <w:b/>
          <w:sz w:val="24"/>
          <w:szCs w:val="24"/>
          <w:u w:val="single"/>
          <w:lang w:eastAsia="fr-FR"/>
        </w:rPr>
        <w:t xml:space="preserve">Article </w:t>
      </w:r>
      <w:r w:rsidR="002B6238" w:rsidRPr="00CD2533">
        <w:rPr>
          <w:rFonts w:ascii="Calibri" w:eastAsia="Times New Roman" w:hAnsi="Calibri" w:cs="Calibri"/>
          <w:b/>
          <w:sz w:val="24"/>
          <w:szCs w:val="24"/>
          <w:u w:val="single"/>
          <w:lang w:eastAsia="fr-FR"/>
        </w:rPr>
        <w:t xml:space="preserve">4 </w:t>
      </w:r>
      <w:r w:rsidRPr="00CD2533">
        <w:rPr>
          <w:rFonts w:ascii="Calibri" w:eastAsia="Times New Roman" w:hAnsi="Calibri" w:cs="Calibri"/>
          <w:b/>
          <w:sz w:val="24"/>
          <w:szCs w:val="24"/>
          <w:u w:val="single"/>
          <w:lang w:eastAsia="fr-FR"/>
        </w:rPr>
        <w:t>: Conditions et délais de prévenance des changements</w:t>
      </w:r>
    </w:p>
    <w:p w14:paraId="5FA56696" w14:textId="77777777" w:rsidR="009D221C" w:rsidRPr="00CD2533" w:rsidRDefault="009D221C" w:rsidP="009D221C">
      <w:pPr>
        <w:spacing w:after="0" w:line="276" w:lineRule="auto"/>
        <w:jc w:val="both"/>
        <w:rPr>
          <w:rFonts w:ascii="Calibri" w:eastAsia="Times New Roman" w:hAnsi="Calibri" w:cs="Calibri"/>
          <w:b/>
          <w:sz w:val="24"/>
          <w:szCs w:val="24"/>
          <w:lang w:eastAsia="fr-FR"/>
        </w:rPr>
      </w:pPr>
    </w:p>
    <w:p w14:paraId="675D7DE7" w14:textId="30DEA331" w:rsidR="009D221C" w:rsidRPr="00CD2533" w:rsidRDefault="009D221C" w:rsidP="009D221C">
      <w:pPr>
        <w:spacing w:after="0" w:line="276" w:lineRule="auto"/>
        <w:jc w:val="both"/>
        <w:rPr>
          <w:rFonts w:ascii="Calibri" w:eastAsia="Times New Roman" w:hAnsi="Calibri" w:cs="Calibri"/>
          <w:sz w:val="24"/>
          <w:szCs w:val="24"/>
          <w:lang w:eastAsia="fr-FR"/>
        </w:rPr>
      </w:pPr>
      <w:r w:rsidRPr="00CD2533">
        <w:rPr>
          <w:rFonts w:ascii="Calibri" w:eastAsia="Times New Roman" w:hAnsi="Calibri" w:cs="Calibri"/>
          <w:sz w:val="24"/>
          <w:szCs w:val="24"/>
          <w:lang w:eastAsia="fr-FR"/>
        </w:rPr>
        <w:t xml:space="preserve">Les modifications de l’horaire applicable doivent être notifiées aux salariés concernés au travers d’un planning remis par tout moyen au </w:t>
      </w:r>
      <w:r w:rsidR="005523A3">
        <w:rPr>
          <w:rFonts w:ascii="Calibri" w:eastAsia="Times New Roman" w:hAnsi="Calibri" w:cs="Calibri"/>
          <w:sz w:val="24"/>
          <w:szCs w:val="24"/>
          <w:lang w:eastAsia="fr-FR"/>
        </w:rPr>
        <w:t>plus tard,</w:t>
      </w:r>
      <w:r w:rsidRPr="00CD2533">
        <w:rPr>
          <w:rFonts w:ascii="Calibri" w:eastAsia="Times New Roman" w:hAnsi="Calibri" w:cs="Calibri"/>
          <w:sz w:val="24"/>
          <w:szCs w:val="24"/>
          <w:lang w:eastAsia="fr-FR"/>
        </w:rPr>
        <w:t xml:space="preserve"> </w:t>
      </w:r>
      <w:r w:rsidRPr="005523A3">
        <w:rPr>
          <w:rFonts w:ascii="Calibri" w:eastAsia="Times New Roman" w:hAnsi="Calibri" w:cs="Calibri"/>
          <w:sz w:val="24"/>
          <w:szCs w:val="24"/>
          <w:lang w:eastAsia="fr-FR"/>
        </w:rPr>
        <w:t>7 jours avant</w:t>
      </w:r>
      <w:r w:rsidRPr="00CD2533">
        <w:rPr>
          <w:rFonts w:ascii="Calibri" w:eastAsia="Times New Roman" w:hAnsi="Calibri" w:cs="Calibri"/>
          <w:sz w:val="24"/>
          <w:szCs w:val="24"/>
          <w:lang w:eastAsia="fr-FR"/>
        </w:rPr>
        <w:t xml:space="preserve"> la date de prise d’effet des dites modifications. </w:t>
      </w:r>
    </w:p>
    <w:p w14:paraId="08B3F8F6" w14:textId="77777777" w:rsidR="009D221C" w:rsidRPr="00CD2533" w:rsidRDefault="009D221C" w:rsidP="009D221C">
      <w:pPr>
        <w:spacing w:after="0" w:line="276" w:lineRule="auto"/>
        <w:jc w:val="both"/>
        <w:rPr>
          <w:rFonts w:ascii="Calibri" w:eastAsia="Times New Roman" w:hAnsi="Calibri" w:cs="Calibri"/>
          <w:sz w:val="24"/>
          <w:szCs w:val="24"/>
          <w:lang w:eastAsia="fr-FR"/>
        </w:rPr>
      </w:pPr>
    </w:p>
    <w:p w14:paraId="7B62BA5F" w14:textId="24D9C3C3" w:rsidR="009D221C" w:rsidRPr="00CD2533" w:rsidRDefault="009D221C" w:rsidP="009D221C">
      <w:pPr>
        <w:spacing w:after="0" w:line="276" w:lineRule="auto"/>
        <w:jc w:val="both"/>
        <w:rPr>
          <w:rFonts w:ascii="Calibri" w:eastAsia="Times New Roman" w:hAnsi="Calibri" w:cs="Calibri"/>
          <w:sz w:val="24"/>
          <w:szCs w:val="24"/>
          <w:lang w:eastAsia="fr-FR"/>
        </w:rPr>
      </w:pPr>
      <w:r w:rsidRPr="00CD2533">
        <w:rPr>
          <w:rFonts w:ascii="Calibri" w:eastAsia="Times New Roman" w:hAnsi="Calibri" w:cs="Calibri"/>
          <w:sz w:val="24"/>
          <w:szCs w:val="24"/>
          <w:lang w:eastAsia="fr-FR"/>
        </w:rPr>
        <w:t>Ce délai ne pourra être raccourci que si le salarié en donne son accord par tous moyens, sauf circonstances exceptionnelles (</w:t>
      </w:r>
      <w:r w:rsidR="000B4542">
        <w:rPr>
          <w:rFonts w:ascii="Calibri" w:eastAsia="Times New Roman" w:hAnsi="Calibri" w:cs="Calibri"/>
          <w:sz w:val="24"/>
          <w:szCs w:val="24"/>
          <w:lang w:eastAsia="fr-FR"/>
        </w:rPr>
        <w:t>absence imprévisible</w:t>
      </w:r>
      <w:r w:rsidR="00C53429">
        <w:rPr>
          <w:rFonts w:ascii="Calibri" w:eastAsia="Times New Roman" w:hAnsi="Calibri" w:cs="Calibri"/>
          <w:sz w:val="24"/>
          <w:szCs w:val="24"/>
          <w:lang w:eastAsia="fr-FR"/>
        </w:rPr>
        <w:t>, surcroît ou baisse importante d’activité</w:t>
      </w:r>
      <w:r w:rsidR="007F55C2">
        <w:rPr>
          <w:rFonts w:ascii="Calibri" w:eastAsia="Times New Roman" w:hAnsi="Calibri" w:cs="Calibri"/>
          <w:sz w:val="24"/>
          <w:szCs w:val="24"/>
          <w:lang w:eastAsia="fr-FR"/>
        </w:rPr>
        <w:t>).</w:t>
      </w:r>
      <w:r w:rsidRPr="00CD2533">
        <w:rPr>
          <w:rFonts w:ascii="Calibri" w:eastAsia="Times New Roman" w:hAnsi="Calibri" w:cs="Calibri"/>
          <w:sz w:val="24"/>
          <w:szCs w:val="24"/>
          <w:lang w:eastAsia="fr-FR"/>
        </w:rPr>
        <w:t xml:space="preserve"> Dans ces cas, le délai de prévenance sera réduit </w:t>
      </w:r>
      <w:r w:rsidRPr="005523A3">
        <w:rPr>
          <w:rFonts w:ascii="Calibri" w:eastAsia="Times New Roman" w:hAnsi="Calibri" w:cs="Calibri"/>
          <w:sz w:val="24"/>
          <w:szCs w:val="24"/>
          <w:lang w:eastAsia="fr-FR"/>
        </w:rPr>
        <w:t>à 3 jours.</w:t>
      </w:r>
    </w:p>
    <w:p w14:paraId="2651B416" w14:textId="77777777" w:rsidR="007D0194" w:rsidRPr="00CD2533" w:rsidRDefault="007D0194" w:rsidP="009D221C">
      <w:pPr>
        <w:spacing w:after="0" w:line="276" w:lineRule="auto"/>
        <w:jc w:val="both"/>
        <w:rPr>
          <w:rFonts w:ascii="Calibri" w:eastAsia="Times New Roman" w:hAnsi="Calibri" w:cs="Calibri"/>
          <w:sz w:val="24"/>
          <w:szCs w:val="24"/>
          <w:lang w:eastAsia="fr-FR"/>
        </w:rPr>
      </w:pPr>
    </w:p>
    <w:p w14:paraId="53FA0D14" w14:textId="3DD55811" w:rsidR="009D221C" w:rsidRPr="00CD2533" w:rsidRDefault="009D221C" w:rsidP="009D221C">
      <w:pPr>
        <w:spacing w:before="60" w:after="60" w:line="276" w:lineRule="auto"/>
        <w:jc w:val="both"/>
        <w:outlineLvl w:val="1"/>
        <w:rPr>
          <w:rFonts w:ascii="Calibri" w:eastAsia="Times New Roman" w:hAnsi="Calibri" w:cs="Calibri"/>
          <w:b/>
          <w:sz w:val="24"/>
          <w:szCs w:val="24"/>
          <w:u w:val="single"/>
          <w:lang w:eastAsia="fr-FR"/>
        </w:rPr>
      </w:pPr>
      <w:r w:rsidRPr="00CD2533">
        <w:rPr>
          <w:rFonts w:ascii="Calibri" w:eastAsia="Times New Roman" w:hAnsi="Calibri" w:cs="Calibri"/>
          <w:b/>
          <w:sz w:val="24"/>
          <w:szCs w:val="24"/>
          <w:u w:val="single"/>
          <w:lang w:eastAsia="fr-FR"/>
        </w:rPr>
        <w:t xml:space="preserve">Article </w:t>
      </w:r>
      <w:r w:rsidR="002B6238" w:rsidRPr="00CD2533">
        <w:rPr>
          <w:rFonts w:ascii="Calibri" w:eastAsia="Times New Roman" w:hAnsi="Calibri" w:cs="Calibri"/>
          <w:b/>
          <w:sz w:val="24"/>
          <w:szCs w:val="24"/>
          <w:u w:val="single"/>
          <w:lang w:eastAsia="fr-FR"/>
        </w:rPr>
        <w:t>5</w:t>
      </w:r>
      <w:r w:rsidRPr="00CD2533">
        <w:rPr>
          <w:rFonts w:ascii="Calibri" w:eastAsia="Times New Roman" w:hAnsi="Calibri" w:cs="Calibri"/>
          <w:b/>
          <w:sz w:val="24"/>
          <w:szCs w:val="24"/>
          <w:u w:val="single"/>
          <w:lang w:eastAsia="fr-FR"/>
        </w:rPr>
        <w:t> : Rémunération</w:t>
      </w:r>
    </w:p>
    <w:p w14:paraId="3AD4A97C" w14:textId="77777777" w:rsidR="009D221C" w:rsidRPr="00CD2533" w:rsidRDefault="009D221C" w:rsidP="009D221C">
      <w:pPr>
        <w:spacing w:after="0" w:line="276" w:lineRule="auto"/>
        <w:jc w:val="both"/>
        <w:rPr>
          <w:rFonts w:ascii="Calibri" w:eastAsia="Times New Roman" w:hAnsi="Calibri" w:cs="Calibri"/>
          <w:b/>
          <w:sz w:val="24"/>
          <w:szCs w:val="24"/>
          <w:u w:val="single"/>
          <w:lang w:eastAsia="fr-FR"/>
        </w:rPr>
      </w:pPr>
    </w:p>
    <w:p w14:paraId="0B76BF22" w14:textId="6E1E5E50" w:rsidR="009D221C" w:rsidRPr="00CD2533" w:rsidRDefault="002B6238" w:rsidP="009D221C">
      <w:pPr>
        <w:spacing w:after="0" w:line="276" w:lineRule="auto"/>
        <w:jc w:val="both"/>
        <w:outlineLvl w:val="2"/>
        <w:rPr>
          <w:rFonts w:ascii="Calibri" w:eastAsia="Times New Roman" w:hAnsi="Calibri" w:cs="Calibri"/>
          <w:b/>
          <w:sz w:val="24"/>
          <w:szCs w:val="24"/>
          <w:u w:val="single"/>
          <w:lang w:eastAsia="fr-FR"/>
        </w:rPr>
      </w:pPr>
      <w:r w:rsidRPr="00CD2533">
        <w:rPr>
          <w:rFonts w:ascii="Calibri" w:eastAsia="Times New Roman" w:hAnsi="Calibri" w:cs="Calibri"/>
          <w:b/>
          <w:sz w:val="24"/>
          <w:szCs w:val="24"/>
          <w:u w:val="single"/>
          <w:lang w:eastAsia="fr-FR"/>
        </w:rPr>
        <w:t>5</w:t>
      </w:r>
      <w:r w:rsidR="009D221C" w:rsidRPr="00CD2533">
        <w:rPr>
          <w:rFonts w:ascii="Calibri" w:eastAsia="Times New Roman" w:hAnsi="Calibri" w:cs="Calibri"/>
          <w:b/>
          <w:sz w:val="24"/>
          <w:szCs w:val="24"/>
          <w:u w:val="single"/>
          <w:lang w:eastAsia="fr-FR"/>
        </w:rPr>
        <w:t xml:space="preserve">.1 : Lissage de la rémunération </w:t>
      </w:r>
    </w:p>
    <w:p w14:paraId="658F40F5" w14:textId="77777777" w:rsidR="009D221C" w:rsidRPr="00CD2533" w:rsidRDefault="009D221C" w:rsidP="009D221C">
      <w:pPr>
        <w:spacing w:after="0" w:line="276" w:lineRule="auto"/>
        <w:jc w:val="both"/>
        <w:rPr>
          <w:rFonts w:ascii="Calibri" w:eastAsia="Times New Roman" w:hAnsi="Calibri" w:cs="Calibri"/>
          <w:b/>
          <w:sz w:val="24"/>
          <w:szCs w:val="24"/>
          <w:u w:val="single"/>
          <w:lang w:eastAsia="fr-FR"/>
        </w:rPr>
      </w:pPr>
    </w:p>
    <w:p w14:paraId="43BBED64" w14:textId="4883ECA8" w:rsidR="009D221C" w:rsidRDefault="009D221C" w:rsidP="009D221C">
      <w:pPr>
        <w:spacing w:after="0" w:line="240" w:lineRule="auto"/>
        <w:jc w:val="both"/>
        <w:rPr>
          <w:rFonts w:ascii="Calibri" w:eastAsia="Times New Roman" w:hAnsi="Calibri" w:cs="Calibri"/>
          <w:sz w:val="24"/>
          <w:szCs w:val="24"/>
          <w:lang w:eastAsia="fr-FR"/>
        </w:rPr>
      </w:pPr>
      <w:r w:rsidRPr="00CD2533">
        <w:rPr>
          <w:rFonts w:ascii="Calibri" w:eastAsia="Times New Roman" w:hAnsi="Calibri" w:cs="Calibri"/>
          <w:sz w:val="24"/>
          <w:szCs w:val="24"/>
          <w:lang w:eastAsia="fr-FR"/>
        </w:rPr>
        <w:t>La rémunération des salariés concernés par le présent accord sera lissée sur l’année et sera indépendante de l’horaire réellement effectué dans le mois afin d’éviter toute variation de la rémunération entre les périodes de hautes et de basses activités.</w:t>
      </w:r>
    </w:p>
    <w:p w14:paraId="081AB3BD" w14:textId="036E10D0" w:rsidR="00CE2DB5" w:rsidRDefault="00CE2DB5" w:rsidP="009D221C">
      <w:pPr>
        <w:spacing w:after="0" w:line="240" w:lineRule="auto"/>
        <w:jc w:val="both"/>
        <w:rPr>
          <w:rFonts w:ascii="Calibri" w:eastAsia="Times New Roman" w:hAnsi="Calibri" w:cs="Calibri"/>
          <w:sz w:val="24"/>
          <w:szCs w:val="24"/>
          <w:lang w:eastAsia="fr-FR"/>
        </w:rPr>
      </w:pPr>
    </w:p>
    <w:p w14:paraId="3087A30D" w14:textId="504BE615" w:rsidR="00CE2DB5" w:rsidRPr="00CD2533" w:rsidRDefault="00151CF5" w:rsidP="009D221C">
      <w:pPr>
        <w:spacing w:after="0" w:line="240" w:lineRule="auto"/>
        <w:jc w:val="both"/>
        <w:rPr>
          <w:rFonts w:ascii="Calibri" w:eastAsia="Times New Roman" w:hAnsi="Calibri" w:cs="Calibri"/>
          <w:sz w:val="24"/>
          <w:szCs w:val="24"/>
          <w:lang w:eastAsia="fr-FR"/>
        </w:rPr>
      </w:pPr>
      <w:r>
        <w:rPr>
          <w:rFonts w:ascii="Calibri" w:eastAsia="Times New Roman" w:hAnsi="Calibri" w:cs="Calibri"/>
          <w:sz w:val="24"/>
          <w:szCs w:val="24"/>
          <w:lang w:eastAsia="fr-FR"/>
        </w:rPr>
        <w:t>L</w:t>
      </w:r>
      <w:r w:rsidR="00CE2DB5">
        <w:rPr>
          <w:rFonts w:ascii="Calibri" w:eastAsia="Times New Roman" w:hAnsi="Calibri" w:cs="Calibri"/>
          <w:sz w:val="24"/>
          <w:szCs w:val="24"/>
          <w:lang w:eastAsia="fr-FR"/>
        </w:rPr>
        <w:t>a rémunération sera lissée sur l’année à hauteur de l’horaire contractuel, indépendamment de l’horaire réel.</w:t>
      </w:r>
    </w:p>
    <w:p w14:paraId="1B8EEEDF" w14:textId="77777777" w:rsidR="009D221C" w:rsidRPr="00CD2533" w:rsidRDefault="009D221C" w:rsidP="009D221C">
      <w:pPr>
        <w:spacing w:after="0" w:line="240" w:lineRule="auto"/>
        <w:jc w:val="both"/>
        <w:rPr>
          <w:rFonts w:ascii="Calibri" w:eastAsia="Times New Roman" w:hAnsi="Calibri" w:cs="Calibri"/>
          <w:sz w:val="24"/>
          <w:szCs w:val="24"/>
          <w:lang w:eastAsia="fr-FR"/>
        </w:rPr>
      </w:pPr>
    </w:p>
    <w:p w14:paraId="556E96CF" w14:textId="77777777" w:rsidR="009D221C" w:rsidRPr="00CD2533" w:rsidRDefault="009D221C" w:rsidP="009D221C">
      <w:pPr>
        <w:spacing w:after="0" w:line="240" w:lineRule="auto"/>
        <w:jc w:val="both"/>
        <w:rPr>
          <w:rFonts w:ascii="Calibri" w:eastAsia="Times New Roman" w:hAnsi="Calibri" w:cs="Calibri"/>
          <w:sz w:val="24"/>
          <w:szCs w:val="24"/>
          <w:lang w:eastAsia="fr-FR"/>
        </w:rPr>
      </w:pPr>
      <w:r w:rsidRPr="00CD2533">
        <w:rPr>
          <w:rFonts w:ascii="Calibri" w:eastAsia="Times New Roman" w:hAnsi="Calibri" w:cs="Calibri"/>
          <w:sz w:val="24"/>
          <w:szCs w:val="24"/>
          <w:lang w:eastAsia="fr-FR"/>
        </w:rPr>
        <w:t xml:space="preserve">A la fin de la période de référence, les salariés recevront un document annexé à leur bulletin de paie. </w:t>
      </w:r>
    </w:p>
    <w:p w14:paraId="0E9C6D14" w14:textId="77777777" w:rsidR="009D221C" w:rsidRPr="00CD2533" w:rsidRDefault="009D221C" w:rsidP="009D221C">
      <w:pPr>
        <w:spacing w:after="0" w:line="240" w:lineRule="auto"/>
        <w:jc w:val="both"/>
        <w:rPr>
          <w:rFonts w:ascii="Calibri" w:eastAsia="Times New Roman" w:hAnsi="Calibri" w:cs="Calibri"/>
          <w:sz w:val="24"/>
          <w:szCs w:val="24"/>
          <w:lang w:eastAsia="fr-FR"/>
        </w:rPr>
      </w:pPr>
    </w:p>
    <w:p w14:paraId="22113EA2" w14:textId="5C6E24B2" w:rsidR="009D221C" w:rsidRDefault="009D221C" w:rsidP="009D221C">
      <w:pPr>
        <w:spacing w:after="0" w:line="240" w:lineRule="auto"/>
        <w:jc w:val="both"/>
        <w:rPr>
          <w:rFonts w:ascii="Calibri" w:eastAsia="Times New Roman" w:hAnsi="Calibri" w:cs="Calibri"/>
          <w:sz w:val="24"/>
          <w:szCs w:val="24"/>
          <w:lang w:eastAsia="fr-FR"/>
        </w:rPr>
      </w:pPr>
      <w:r w:rsidRPr="00CD2533">
        <w:rPr>
          <w:rFonts w:ascii="Calibri" w:eastAsia="Times New Roman" w:hAnsi="Calibri" w:cs="Calibri"/>
          <w:sz w:val="24"/>
          <w:szCs w:val="24"/>
          <w:lang w:eastAsia="fr-FR"/>
        </w:rPr>
        <w:t xml:space="preserve">Ce dernier indiquera le total des heures de travail accomplies depuis le début de la période de référence. </w:t>
      </w:r>
    </w:p>
    <w:p w14:paraId="54A7E834" w14:textId="2F141EDE" w:rsidR="00CE2DB5" w:rsidRDefault="00CE2DB5" w:rsidP="009D221C">
      <w:pPr>
        <w:spacing w:after="0" w:line="240" w:lineRule="auto"/>
        <w:jc w:val="both"/>
        <w:rPr>
          <w:rFonts w:ascii="Calibri" w:eastAsia="Times New Roman" w:hAnsi="Calibri" w:cs="Calibri"/>
          <w:sz w:val="24"/>
          <w:szCs w:val="24"/>
          <w:lang w:eastAsia="fr-FR"/>
        </w:rPr>
      </w:pPr>
    </w:p>
    <w:p w14:paraId="68CB6B58" w14:textId="77777777" w:rsidR="007F55C2" w:rsidRPr="00CD2533" w:rsidRDefault="007F55C2" w:rsidP="009D221C">
      <w:pPr>
        <w:spacing w:after="0" w:line="276" w:lineRule="auto"/>
        <w:jc w:val="both"/>
        <w:rPr>
          <w:rFonts w:ascii="Calibri" w:eastAsia="Times New Roman" w:hAnsi="Calibri" w:cs="Calibri"/>
          <w:sz w:val="24"/>
          <w:szCs w:val="24"/>
          <w:lang w:eastAsia="fr-FR"/>
        </w:rPr>
      </w:pPr>
    </w:p>
    <w:p w14:paraId="04B95D3F" w14:textId="2BA63D13" w:rsidR="009D221C" w:rsidRPr="00CD2533" w:rsidRDefault="002B6238" w:rsidP="009D221C">
      <w:pPr>
        <w:spacing w:after="0" w:line="276" w:lineRule="auto"/>
        <w:jc w:val="both"/>
        <w:outlineLvl w:val="2"/>
        <w:rPr>
          <w:rFonts w:ascii="Calibri" w:eastAsia="Times New Roman" w:hAnsi="Calibri" w:cs="Calibri"/>
          <w:b/>
          <w:sz w:val="24"/>
          <w:szCs w:val="24"/>
          <w:u w:val="single"/>
          <w:lang w:eastAsia="fr-FR"/>
        </w:rPr>
      </w:pPr>
      <w:r w:rsidRPr="00CD2533">
        <w:rPr>
          <w:rFonts w:ascii="Calibri" w:eastAsia="Times New Roman" w:hAnsi="Calibri" w:cs="Calibri"/>
          <w:b/>
          <w:sz w:val="24"/>
          <w:szCs w:val="24"/>
          <w:u w:val="single"/>
          <w:lang w:eastAsia="fr-FR"/>
        </w:rPr>
        <w:t>5</w:t>
      </w:r>
      <w:r w:rsidR="009D221C" w:rsidRPr="00CD2533">
        <w:rPr>
          <w:rFonts w:ascii="Calibri" w:eastAsia="Times New Roman" w:hAnsi="Calibri" w:cs="Calibri"/>
          <w:b/>
          <w:sz w:val="24"/>
          <w:szCs w:val="24"/>
          <w:u w:val="single"/>
          <w:lang w:eastAsia="fr-FR"/>
        </w:rPr>
        <w:t>.2 : Prise en compte des absences</w:t>
      </w:r>
    </w:p>
    <w:p w14:paraId="563ADF46" w14:textId="77777777" w:rsidR="009D221C" w:rsidRPr="00CD2533" w:rsidRDefault="009D221C" w:rsidP="009D221C">
      <w:pPr>
        <w:spacing w:after="0" w:line="276" w:lineRule="auto"/>
        <w:jc w:val="both"/>
        <w:rPr>
          <w:rFonts w:ascii="Calibri" w:eastAsia="Times New Roman" w:hAnsi="Calibri" w:cs="Calibri"/>
          <w:sz w:val="24"/>
          <w:szCs w:val="24"/>
          <w:lang w:eastAsia="fr-FR"/>
        </w:rPr>
      </w:pPr>
    </w:p>
    <w:p w14:paraId="2B9472C6" w14:textId="77777777" w:rsidR="009D221C" w:rsidRPr="00CD2533" w:rsidRDefault="009D221C" w:rsidP="009D221C">
      <w:pPr>
        <w:spacing w:after="0" w:line="240" w:lineRule="auto"/>
        <w:jc w:val="both"/>
        <w:rPr>
          <w:rFonts w:ascii="Calibri" w:eastAsia="Times New Roman" w:hAnsi="Calibri" w:cs="Calibri"/>
          <w:sz w:val="24"/>
          <w:szCs w:val="24"/>
          <w:lang w:eastAsia="fr-FR"/>
        </w:rPr>
      </w:pPr>
      <w:r w:rsidRPr="00CD2533">
        <w:rPr>
          <w:rFonts w:ascii="Calibri" w:eastAsia="Times New Roman" w:hAnsi="Calibri" w:cs="Calibri"/>
          <w:sz w:val="24"/>
          <w:szCs w:val="24"/>
          <w:lang w:eastAsia="fr-FR"/>
        </w:rPr>
        <w:t xml:space="preserve">En cas de période non travaillée mais donnant lieu à indemnisation par l’employeur, cette indemnisation est calculée sur la base de la rémunération lissée. Le temps non travaillé n’est </w:t>
      </w:r>
      <w:r w:rsidRPr="00CD2533">
        <w:rPr>
          <w:rFonts w:ascii="Calibri" w:eastAsia="Times New Roman" w:hAnsi="Calibri" w:cs="Calibri"/>
          <w:sz w:val="24"/>
          <w:szCs w:val="24"/>
          <w:lang w:eastAsia="fr-FR"/>
        </w:rPr>
        <w:lastRenderedPageBreak/>
        <w:t>pas récupérable et, pour le calcul de son indemnisation, celui-ci est valorisé sur la base du temps qui aurait été travaillé si le salarié avait été présent.</w:t>
      </w:r>
    </w:p>
    <w:p w14:paraId="7903D072" w14:textId="77777777" w:rsidR="009D221C" w:rsidRPr="00CD2533" w:rsidRDefault="009D221C" w:rsidP="009D221C">
      <w:pPr>
        <w:spacing w:after="0" w:line="240" w:lineRule="auto"/>
        <w:jc w:val="both"/>
        <w:rPr>
          <w:rFonts w:ascii="Calibri" w:eastAsia="Times New Roman" w:hAnsi="Calibri" w:cs="Calibri"/>
          <w:sz w:val="24"/>
          <w:szCs w:val="24"/>
          <w:lang w:eastAsia="fr-FR"/>
        </w:rPr>
      </w:pPr>
    </w:p>
    <w:p w14:paraId="2260A04C" w14:textId="77777777" w:rsidR="009D221C" w:rsidRPr="00CD2533" w:rsidRDefault="009D221C" w:rsidP="009D221C">
      <w:pPr>
        <w:spacing w:after="0" w:line="240" w:lineRule="auto"/>
        <w:jc w:val="both"/>
        <w:rPr>
          <w:rFonts w:ascii="Calibri" w:eastAsia="Times New Roman" w:hAnsi="Calibri" w:cs="Calibri"/>
          <w:sz w:val="24"/>
          <w:szCs w:val="24"/>
          <w:lang w:eastAsia="fr-FR"/>
        </w:rPr>
      </w:pPr>
      <w:r w:rsidRPr="00CD2533">
        <w:rPr>
          <w:rFonts w:ascii="Calibri" w:eastAsia="Times New Roman" w:hAnsi="Calibri" w:cs="Calibri"/>
          <w:sz w:val="24"/>
          <w:szCs w:val="24"/>
          <w:lang w:eastAsia="fr-FR"/>
        </w:rPr>
        <w:t xml:space="preserve">En cas d’absences non rémunérées, la rémunération est réduite proportionnellement au nombre d’heures d’absence réelles en tenant compte de l’horaire indiqué sur le programme indicatif au cours de la ou des journées concernées. </w:t>
      </w:r>
    </w:p>
    <w:p w14:paraId="6FF25940" w14:textId="77777777" w:rsidR="009D221C" w:rsidRPr="00CD2533" w:rsidRDefault="009D221C" w:rsidP="009D221C">
      <w:pPr>
        <w:spacing w:after="0" w:line="240" w:lineRule="auto"/>
        <w:jc w:val="both"/>
        <w:rPr>
          <w:rFonts w:ascii="Calibri" w:eastAsia="Times New Roman" w:hAnsi="Calibri" w:cs="Calibri"/>
          <w:sz w:val="24"/>
          <w:szCs w:val="24"/>
          <w:lang w:eastAsia="fr-FR"/>
        </w:rPr>
      </w:pPr>
    </w:p>
    <w:p w14:paraId="084EEA41" w14:textId="567D6A8C" w:rsidR="00151CF5" w:rsidRDefault="00151CF5" w:rsidP="009D221C">
      <w:pPr>
        <w:spacing w:after="0" w:line="276" w:lineRule="auto"/>
        <w:jc w:val="both"/>
        <w:rPr>
          <w:rFonts w:ascii="Calibri" w:eastAsia="Times New Roman" w:hAnsi="Calibri" w:cs="Calibri"/>
          <w:i/>
          <w:sz w:val="24"/>
          <w:szCs w:val="24"/>
          <w:lang w:eastAsia="fr-FR"/>
        </w:rPr>
      </w:pPr>
    </w:p>
    <w:p w14:paraId="10081B3C" w14:textId="31FD6EAF" w:rsidR="009D221C" w:rsidRPr="00CD2533" w:rsidRDefault="002E420C" w:rsidP="009D221C">
      <w:pPr>
        <w:spacing w:after="0" w:line="276" w:lineRule="auto"/>
        <w:jc w:val="both"/>
        <w:outlineLvl w:val="2"/>
        <w:rPr>
          <w:rFonts w:ascii="Calibri" w:eastAsia="Times New Roman" w:hAnsi="Calibri" w:cs="Calibri"/>
          <w:b/>
          <w:sz w:val="24"/>
          <w:szCs w:val="24"/>
          <w:u w:val="single"/>
          <w:lang w:eastAsia="fr-FR"/>
        </w:rPr>
      </w:pPr>
      <w:r>
        <w:rPr>
          <w:rFonts w:ascii="Calibri" w:eastAsia="Times New Roman" w:hAnsi="Calibri" w:cs="Calibri"/>
          <w:b/>
          <w:sz w:val="24"/>
          <w:szCs w:val="24"/>
          <w:u w:val="single"/>
          <w:lang w:eastAsia="fr-FR"/>
        </w:rPr>
        <w:t>5</w:t>
      </w:r>
      <w:r w:rsidR="009D221C" w:rsidRPr="00CD2533">
        <w:rPr>
          <w:rFonts w:ascii="Calibri" w:eastAsia="Times New Roman" w:hAnsi="Calibri" w:cs="Calibri"/>
          <w:b/>
          <w:sz w:val="24"/>
          <w:szCs w:val="24"/>
          <w:u w:val="single"/>
          <w:lang w:eastAsia="fr-FR"/>
        </w:rPr>
        <w:t>.3 : Arrivée et départ en cours de période de référence</w:t>
      </w:r>
    </w:p>
    <w:p w14:paraId="220995B5" w14:textId="77777777" w:rsidR="009D221C" w:rsidRPr="00CD2533" w:rsidRDefault="009D221C" w:rsidP="009D221C">
      <w:pPr>
        <w:spacing w:after="0" w:line="276" w:lineRule="auto"/>
        <w:jc w:val="both"/>
        <w:rPr>
          <w:rFonts w:ascii="Calibri" w:eastAsia="Times New Roman" w:hAnsi="Calibri" w:cs="Calibri"/>
          <w:b/>
          <w:sz w:val="24"/>
          <w:szCs w:val="24"/>
          <w:u w:val="single"/>
          <w:lang w:eastAsia="fr-FR"/>
        </w:rPr>
      </w:pPr>
    </w:p>
    <w:p w14:paraId="64C1011E" w14:textId="77777777" w:rsidR="009D221C" w:rsidRPr="00CD2533" w:rsidRDefault="009D221C" w:rsidP="009D221C">
      <w:pPr>
        <w:spacing w:after="0" w:line="240" w:lineRule="auto"/>
        <w:jc w:val="both"/>
        <w:rPr>
          <w:rFonts w:ascii="Calibri" w:eastAsia="Times New Roman" w:hAnsi="Calibri" w:cs="Calibri"/>
          <w:sz w:val="24"/>
          <w:szCs w:val="24"/>
          <w:lang w:eastAsia="fr-FR"/>
        </w:rPr>
      </w:pPr>
      <w:r w:rsidRPr="00CD2533">
        <w:rPr>
          <w:rFonts w:ascii="Calibri" w:eastAsia="Times New Roman" w:hAnsi="Calibri" w:cs="Calibri"/>
          <w:sz w:val="24"/>
          <w:szCs w:val="24"/>
          <w:lang w:eastAsia="fr-FR"/>
        </w:rPr>
        <w:t>Lorsqu’un salarié est embauché en cours de période de référence, le nombre d’heures annuelles devant être effectuées sera proratisé en fonction du nombre de mois restants sur la période.</w:t>
      </w:r>
    </w:p>
    <w:p w14:paraId="5B54B6DC" w14:textId="77777777" w:rsidR="009D221C" w:rsidRPr="00CD2533" w:rsidRDefault="009D221C" w:rsidP="009D221C">
      <w:pPr>
        <w:spacing w:after="0" w:line="240" w:lineRule="auto"/>
        <w:jc w:val="both"/>
        <w:rPr>
          <w:rFonts w:ascii="Calibri" w:eastAsia="Times New Roman" w:hAnsi="Calibri" w:cs="Calibri"/>
          <w:sz w:val="24"/>
          <w:szCs w:val="24"/>
          <w:lang w:eastAsia="fr-FR"/>
        </w:rPr>
      </w:pPr>
    </w:p>
    <w:p w14:paraId="5BF80364" w14:textId="77777777" w:rsidR="009D221C" w:rsidRPr="00CD2533" w:rsidRDefault="009D221C" w:rsidP="009D221C">
      <w:pPr>
        <w:spacing w:after="0" w:line="240" w:lineRule="auto"/>
        <w:jc w:val="both"/>
        <w:rPr>
          <w:rFonts w:ascii="Calibri" w:eastAsia="Times New Roman" w:hAnsi="Calibri" w:cs="Calibri"/>
          <w:sz w:val="24"/>
          <w:szCs w:val="24"/>
          <w:lang w:eastAsia="fr-FR"/>
        </w:rPr>
      </w:pPr>
      <w:r w:rsidRPr="00CD2533">
        <w:rPr>
          <w:rFonts w:ascii="Calibri" w:eastAsia="Times New Roman" w:hAnsi="Calibri" w:cs="Calibri"/>
          <w:sz w:val="24"/>
          <w:szCs w:val="24"/>
          <w:lang w:eastAsia="fr-FR"/>
        </w:rPr>
        <w:t xml:space="preserve">Lorsqu’un salarié du fait d’une rupture de contrat n’est pas présent sur la totalité de la période, une régularisation sera effectuée à la date de la rupture du contrat. </w:t>
      </w:r>
    </w:p>
    <w:p w14:paraId="54A6FBA1" w14:textId="77777777" w:rsidR="009D221C" w:rsidRPr="00CD2533" w:rsidRDefault="009D221C" w:rsidP="009D221C">
      <w:pPr>
        <w:spacing w:after="0" w:line="240" w:lineRule="auto"/>
        <w:jc w:val="both"/>
        <w:rPr>
          <w:rFonts w:ascii="Calibri" w:eastAsia="Times New Roman" w:hAnsi="Calibri" w:cs="Calibri"/>
          <w:sz w:val="24"/>
          <w:szCs w:val="24"/>
          <w:lang w:eastAsia="fr-FR"/>
        </w:rPr>
      </w:pPr>
    </w:p>
    <w:p w14:paraId="25102356" w14:textId="5F74A342" w:rsidR="009D221C" w:rsidRPr="00CD2533" w:rsidRDefault="009D221C" w:rsidP="009D221C">
      <w:pPr>
        <w:spacing w:after="0" w:line="240" w:lineRule="auto"/>
        <w:jc w:val="both"/>
        <w:rPr>
          <w:rFonts w:ascii="Calibri" w:eastAsia="Times New Roman" w:hAnsi="Calibri" w:cs="Calibri"/>
          <w:sz w:val="24"/>
          <w:szCs w:val="24"/>
          <w:lang w:eastAsia="fr-FR"/>
        </w:rPr>
      </w:pPr>
      <w:r w:rsidRPr="00CD2533">
        <w:rPr>
          <w:rFonts w:ascii="Calibri" w:eastAsia="Times New Roman" w:hAnsi="Calibri" w:cs="Calibri"/>
          <w:sz w:val="24"/>
          <w:szCs w:val="24"/>
          <w:lang w:eastAsia="fr-FR"/>
        </w:rPr>
        <w:t xml:space="preserve">S’il apparait que le salarié a accompli sur la période de référence incomplète, une durée de travail supérieure à la durée moyenne hebdomadaire contractuelle de travail, il perçoit un complément de rémunération équivalent à la différence entre la rémunération qu’il aurait dû percevoir, eu égard aux heures réellement effectuées, et celle qu’il a effectivement perçue en appliquant au besoin, à ces heures, les majorations pour heures supplémentaires </w:t>
      </w:r>
      <w:r w:rsidR="00410695">
        <w:rPr>
          <w:rFonts w:ascii="Calibri" w:eastAsia="Times New Roman" w:hAnsi="Calibri" w:cs="Calibri"/>
          <w:sz w:val="24"/>
          <w:szCs w:val="24"/>
          <w:lang w:eastAsia="fr-FR"/>
        </w:rPr>
        <w:t xml:space="preserve">ou complémentaires </w:t>
      </w:r>
      <w:r w:rsidRPr="00CD2533">
        <w:rPr>
          <w:rFonts w:ascii="Calibri" w:eastAsia="Times New Roman" w:hAnsi="Calibri" w:cs="Calibri"/>
          <w:sz w:val="24"/>
          <w:szCs w:val="24"/>
          <w:lang w:eastAsia="fr-FR"/>
        </w:rPr>
        <w:t>auxquelles elles ouvrent droit.</w:t>
      </w:r>
    </w:p>
    <w:p w14:paraId="77285788" w14:textId="77777777" w:rsidR="009D221C" w:rsidRPr="00CD2533" w:rsidRDefault="009D221C" w:rsidP="009D221C">
      <w:pPr>
        <w:spacing w:after="0" w:line="276" w:lineRule="auto"/>
        <w:jc w:val="both"/>
        <w:rPr>
          <w:rFonts w:ascii="Calibri" w:eastAsia="Times New Roman" w:hAnsi="Calibri" w:cs="Calibri"/>
          <w:sz w:val="24"/>
          <w:szCs w:val="24"/>
          <w:lang w:eastAsia="fr-FR"/>
        </w:rPr>
      </w:pPr>
    </w:p>
    <w:p w14:paraId="61B2EC92" w14:textId="77777777" w:rsidR="009D221C" w:rsidRPr="00CD2533" w:rsidRDefault="009D221C" w:rsidP="009D221C">
      <w:pPr>
        <w:spacing w:after="0" w:line="276" w:lineRule="auto"/>
        <w:jc w:val="both"/>
        <w:rPr>
          <w:rFonts w:ascii="Calibri" w:eastAsia="Times New Roman" w:hAnsi="Calibri" w:cs="Calibri"/>
          <w:sz w:val="24"/>
          <w:szCs w:val="24"/>
          <w:lang w:eastAsia="fr-FR"/>
        </w:rPr>
      </w:pPr>
      <w:r w:rsidRPr="00CD2533">
        <w:rPr>
          <w:rFonts w:ascii="Calibri" w:eastAsia="Times New Roman" w:hAnsi="Calibri" w:cs="Calibri"/>
          <w:sz w:val="24"/>
          <w:szCs w:val="24"/>
          <w:lang w:eastAsia="fr-FR"/>
        </w:rPr>
        <w:t>Le complément de rémunération est versé avec la dernière paie du salarié.</w:t>
      </w:r>
    </w:p>
    <w:p w14:paraId="282A9A19" w14:textId="77777777" w:rsidR="009D221C" w:rsidRPr="00CD2533" w:rsidRDefault="009D221C" w:rsidP="009D221C">
      <w:pPr>
        <w:spacing w:after="0" w:line="276" w:lineRule="auto"/>
        <w:jc w:val="both"/>
        <w:rPr>
          <w:rFonts w:ascii="Calibri" w:eastAsia="Times New Roman" w:hAnsi="Calibri" w:cs="Calibri"/>
          <w:sz w:val="24"/>
          <w:szCs w:val="24"/>
          <w:lang w:eastAsia="fr-FR"/>
        </w:rPr>
      </w:pPr>
    </w:p>
    <w:p w14:paraId="0D6FE20E" w14:textId="18A7FE69" w:rsidR="00174BD7" w:rsidRPr="0048331F" w:rsidRDefault="009D221C" w:rsidP="0048331F">
      <w:pPr>
        <w:spacing w:after="0" w:line="240" w:lineRule="auto"/>
        <w:jc w:val="both"/>
        <w:rPr>
          <w:rFonts w:ascii="Calibri" w:eastAsia="Times New Roman" w:hAnsi="Calibri" w:cs="Calibri"/>
          <w:sz w:val="24"/>
          <w:szCs w:val="24"/>
          <w:lang w:eastAsia="fr-FR"/>
        </w:rPr>
      </w:pPr>
      <w:r w:rsidRPr="00CD2533">
        <w:rPr>
          <w:rFonts w:ascii="Calibri" w:eastAsia="Times New Roman" w:hAnsi="Calibri" w:cs="Calibri"/>
          <w:sz w:val="24"/>
          <w:szCs w:val="24"/>
          <w:lang w:eastAsia="fr-FR"/>
        </w:rPr>
        <w:t>Si les salaires perçus sont supérieurs à ceux correspondant à la rémunération qui aurait dû être accordée au regard du temps de travail effectivement accompli, le supplément de rémunération ainsi perçu sera considéré comme une avance de l’employeur pouvant être retenue sur les sommes dues par l’employeur au titre de la rupture du contrat de travail dans la limite du 10</w:t>
      </w:r>
      <w:r w:rsidRPr="00CD2533">
        <w:rPr>
          <w:rFonts w:ascii="Calibri" w:eastAsia="Times New Roman" w:hAnsi="Calibri" w:cs="Calibri"/>
          <w:sz w:val="24"/>
          <w:szCs w:val="24"/>
          <w:vertAlign w:val="superscript"/>
          <w:lang w:eastAsia="fr-FR"/>
        </w:rPr>
        <w:t>ème</w:t>
      </w:r>
      <w:r w:rsidRPr="00CD2533">
        <w:rPr>
          <w:rFonts w:ascii="Calibri" w:eastAsia="Times New Roman" w:hAnsi="Calibri" w:cs="Calibri"/>
          <w:sz w:val="24"/>
          <w:szCs w:val="24"/>
          <w:lang w:eastAsia="fr-FR"/>
        </w:rPr>
        <w:t xml:space="preserve"> des sommes ayant le caractère de salaire et en totalité sur les sommes ayant un caractère indemnitaire</w:t>
      </w:r>
      <w:r w:rsidR="00410695">
        <w:rPr>
          <w:rFonts w:ascii="Calibri" w:eastAsia="Times New Roman" w:hAnsi="Calibri" w:cs="Calibri"/>
          <w:sz w:val="24"/>
          <w:szCs w:val="24"/>
          <w:lang w:eastAsia="fr-FR"/>
        </w:rPr>
        <w:t>.</w:t>
      </w:r>
      <w:r w:rsidRPr="00CD2533">
        <w:rPr>
          <w:rFonts w:ascii="Calibri" w:eastAsia="Times New Roman" w:hAnsi="Calibri" w:cs="Calibri"/>
          <w:sz w:val="24"/>
          <w:szCs w:val="24"/>
          <w:lang w:eastAsia="fr-FR"/>
        </w:rPr>
        <w:t xml:space="preserve"> </w:t>
      </w:r>
      <w:r w:rsidR="00280287" w:rsidRPr="00CD2533">
        <w:rPr>
          <w:rFonts w:ascii="Calibri" w:eastAsia="Calibri" w:hAnsi="Calibri" w:cs="Calibri"/>
          <w:color w:val="000000"/>
          <w:sz w:val="24"/>
          <w:szCs w:val="24"/>
        </w:rPr>
        <w:br w:type="page"/>
      </w:r>
      <w:bookmarkEnd w:id="2"/>
    </w:p>
    <w:p w14:paraId="14922997" w14:textId="77777777" w:rsidR="0048331F" w:rsidRDefault="0048331F" w:rsidP="0048331F">
      <w:pPr>
        <w:pBdr>
          <w:top w:val="single" w:sz="4" w:space="1" w:color="auto"/>
          <w:left w:val="single" w:sz="4" w:space="4" w:color="auto"/>
          <w:bottom w:val="single" w:sz="4" w:space="1" w:color="auto"/>
          <w:right w:val="single" w:sz="4" w:space="4" w:color="auto"/>
        </w:pBdr>
        <w:spacing w:after="0" w:line="276" w:lineRule="auto"/>
        <w:rPr>
          <w:rFonts w:ascii="Calibri" w:eastAsia="Times New Roman" w:hAnsi="Calibri" w:cs="Calibri"/>
          <w:color w:val="000000"/>
          <w:sz w:val="24"/>
          <w:szCs w:val="24"/>
          <w:lang w:eastAsia="fr-FR"/>
        </w:rPr>
      </w:pPr>
    </w:p>
    <w:p w14:paraId="4F90B75C" w14:textId="2BF35163" w:rsidR="009D221C" w:rsidRPr="00CD2533" w:rsidRDefault="00D050D0" w:rsidP="0048331F">
      <w:pPr>
        <w:pBdr>
          <w:top w:val="single" w:sz="4" w:space="1" w:color="auto"/>
          <w:left w:val="single" w:sz="4" w:space="4" w:color="auto"/>
          <w:bottom w:val="single" w:sz="4" w:space="1" w:color="auto"/>
          <w:right w:val="single" w:sz="4" w:space="4" w:color="auto"/>
        </w:pBdr>
        <w:spacing w:after="0" w:line="276" w:lineRule="auto"/>
        <w:jc w:val="center"/>
        <w:rPr>
          <w:rFonts w:ascii="Calibri" w:eastAsia="Times New Roman" w:hAnsi="Calibri" w:cs="Calibri"/>
          <w:b/>
          <w:sz w:val="24"/>
          <w:szCs w:val="24"/>
        </w:rPr>
      </w:pPr>
      <w:r w:rsidRPr="00CD2533">
        <w:rPr>
          <w:rFonts w:ascii="Calibri" w:eastAsia="Times New Roman" w:hAnsi="Calibri" w:cs="Calibri"/>
          <w:b/>
          <w:sz w:val="24"/>
          <w:szCs w:val="24"/>
        </w:rPr>
        <w:t>CHAPITRE I</w:t>
      </w:r>
      <w:r w:rsidR="0048331F">
        <w:rPr>
          <w:rFonts w:ascii="Calibri" w:eastAsia="Times New Roman" w:hAnsi="Calibri" w:cs="Calibri"/>
          <w:b/>
          <w:sz w:val="24"/>
          <w:szCs w:val="24"/>
        </w:rPr>
        <w:t>I</w:t>
      </w:r>
      <w:r w:rsidRPr="00CD2533">
        <w:rPr>
          <w:rFonts w:ascii="Calibri" w:eastAsia="Times New Roman" w:hAnsi="Calibri" w:cs="Calibri"/>
          <w:b/>
          <w:sz w:val="24"/>
          <w:szCs w:val="24"/>
        </w:rPr>
        <w:t xml:space="preserve"> : DISPOSITIONS FINALES</w:t>
      </w:r>
    </w:p>
    <w:p w14:paraId="44EF9B54" w14:textId="77777777" w:rsidR="00D050D0" w:rsidRPr="00CD2533" w:rsidRDefault="00D050D0" w:rsidP="00D050D0">
      <w:pPr>
        <w:pBdr>
          <w:top w:val="single" w:sz="4" w:space="1" w:color="auto"/>
          <w:left w:val="single" w:sz="4" w:space="4" w:color="auto"/>
          <w:bottom w:val="single" w:sz="4" w:space="1" w:color="auto"/>
          <w:right w:val="single" w:sz="4" w:space="4" w:color="auto"/>
        </w:pBdr>
        <w:spacing w:after="0" w:line="276" w:lineRule="auto"/>
        <w:jc w:val="center"/>
        <w:rPr>
          <w:rFonts w:ascii="Calibri" w:eastAsia="Times New Roman" w:hAnsi="Calibri" w:cs="Calibri"/>
          <w:b/>
          <w:sz w:val="24"/>
          <w:szCs w:val="24"/>
          <w:lang w:eastAsia="fr-FR"/>
        </w:rPr>
      </w:pPr>
    </w:p>
    <w:p w14:paraId="143C6E7E" w14:textId="77777777" w:rsidR="00D050D0" w:rsidRPr="00CD2533" w:rsidRDefault="00D050D0" w:rsidP="009D221C">
      <w:pPr>
        <w:spacing w:after="0" w:line="276" w:lineRule="auto"/>
        <w:rPr>
          <w:rFonts w:ascii="Calibri" w:eastAsia="Times New Roman" w:hAnsi="Calibri" w:cs="Calibri"/>
          <w:b/>
          <w:sz w:val="24"/>
          <w:szCs w:val="24"/>
          <w:u w:val="single"/>
          <w:lang w:eastAsia="fr-FR"/>
        </w:rPr>
      </w:pPr>
    </w:p>
    <w:p w14:paraId="3E95F3C2" w14:textId="77777777" w:rsidR="00A71E69" w:rsidRPr="00CD2533" w:rsidRDefault="00A71E69" w:rsidP="009D221C">
      <w:pPr>
        <w:spacing w:after="0" w:line="276" w:lineRule="auto"/>
        <w:rPr>
          <w:rFonts w:ascii="Calibri" w:eastAsia="Times New Roman" w:hAnsi="Calibri" w:cs="Calibri"/>
          <w:b/>
          <w:sz w:val="24"/>
          <w:szCs w:val="24"/>
          <w:u w:val="single"/>
          <w:lang w:eastAsia="fr-FR"/>
        </w:rPr>
      </w:pPr>
    </w:p>
    <w:p w14:paraId="7DD71D22" w14:textId="69ECDAE2" w:rsidR="009D221C" w:rsidRPr="00CD2533" w:rsidRDefault="009D221C" w:rsidP="009D221C">
      <w:pPr>
        <w:spacing w:after="0" w:line="276" w:lineRule="auto"/>
        <w:rPr>
          <w:rFonts w:ascii="Calibri" w:eastAsia="Calibri" w:hAnsi="Calibri" w:cs="Calibri"/>
          <w:b/>
          <w:sz w:val="24"/>
          <w:szCs w:val="24"/>
          <w:u w:val="single"/>
        </w:rPr>
      </w:pPr>
      <w:r w:rsidRPr="00CD2533">
        <w:rPr>
          <w:rFonts w:ascii="Calibri" w:eastAsia="Times New Roman" w:hAnsi="Calibri" w:cs="Calibri"/>
          <w:b/>
          <w:sz w:val="24"/>
          <w:szCs w:val="24"/>
          <w:u w:val="single"/>
          <w:lang w:eastAsia="fr-FR"/>
        </w:rPr>
        <w:t xml:space="preserve">Article unique - </w:t>
      </w:r>
      <w:r w:rsidRPr="00CD2533">
        <w:rPr>
          <w:rFonts w:ascii="Calibri" w:eastAsia="Calibri" w:hAnsi="Calibri" w:cs="Calibri"/>
          <w:b/>
          <w:sz w:val="24"/>
          <w:szCs w:val="24"/>
          <w:u w:val="single"/>
        </w:rPr>
        <w:t>Conditions d’application et de suivi du présent accord</w:t>
      </w:r>
    </w:p>
    <w:p w14:paraId="61EF9231" w14:textId="37CA053A" w:rsidR="009D221C" w:rsidRPr="00CD2533" w:rsidRDefault="009D221C" w:rsidP="009D221C">
      <w:pPr>
        <w:spacing w:after="0" w:line="276" w:lineRule="auto"/>
        <w:ind w:left="1788"/>
        <w:jc w:val="both"/>
        <w:rPr>
          <w:rFonts w:ascii="Calibri" w:eastAsia="Times New Roman" w:hAnsi="Calibri" w:cs="Calibri"/>
          <w:b/>
          <w:sz w:val="24"/>
          <w:szCs w:val="24"/>
          <w:lang w:eastAsia="fr-FR"/>
        </w:rPr>
      </w:pPr>
    </w:p>
    <w:p w14:paraId="5C3764C0" w14:textId="77777777" w:rsidR="002B6238" w:rsidRPr="00CD2533" w:rsidRDefault="002B6238" w:rsidP="009D221C">
      <w:pPr>
        <w:spacing w:after="0" w:line="276" w:lineRule="auto"/>
        <w:ind w:left="1788"/>
        <w:jc w:val="both"/>
        <w:rPr>
          <w:rFonts w:ascii="Calibri" w:eastAsia="Times New Roman" w:hAnsi="Calibri" w:cs="Calibri"/>
          <w:b/>
          <w:sz w:val="24"/>
          <w:szCs w:val="24"/>
          <w:lang w:eastAsia="fr-FR"/>
        </w:rPr>
      </w:pPr>
    </w:p>
    <w:p w14:paraId="4C1820C0" w14:textId="77777777" w:rsidR="00D050D0" w:rsidRPr="00CD2533" w:rsidRDefault="00D050D0" w:rsidP="00D050D0">
      <w:pPr>
        <w:spacing w:after="0" w:line="276" w:lineRule="auto"/>
        <w:ind w:firstLine="708"/>
        <w:jc w:val="both"/>
        <w:rPr>
          <w:rFonts w:ascii="Calibri" w:eastAsia="Times New Roman" w:hAnsi="Calibri" w:cs="Calibri"/>
          <w:b/>
          <w:sz w:val="24"/>
          <w:szCs w:val="24"/>
          <w:lang w:eastAsia="fr-FR"/>
        </w:rPr>
      </w:pPr>
      <w:r w:rsidRPr="00CD2533">
        <w:rPr>
          <w:rFonts w:ascii="Calibri" w:eastAsia="Times New Roman" w:hAnsi="Calibri" w:cs="Calibri"/>
          <w:b/>
          <w:sz w:val="24"/>
          <w:szCs w:val="24"/>
          <w:lang w:eastAsia="fr-FR"/>
        </w:rPr>
        <w:t xml:space="preserve">1. </w:t>
      </w:r>
      <w:r w:rsidRPr="00CD2533">
        <w:rPr>
          <w:rFonts w:ascii="Calibri" w:eastAsia="Times New Roman" w:hAnsi="Calibri" w:cs="Calibri"/>
          <w:b/>
          <w:sz w:val="24"/>
          <w:szCs w:val="24"/>
          <w:u w:val="single"/>
          <w:lang w:eastAsia="fr-FR"/>
        </w:rPr>
        <w:t>Durée et entrée en vigueur de l’accord d’entreprise</w:t>
      </w:r>
    </w:p>
    <w:p w14:paraId="54AD4D26" w14:textId="77777777" w:rsidR="00D050D0" w:rsidRPr="00CD2533" w:rsidRDefault="00D050D0" w:rsidP="00D050D0">
      <w:pPr>
        <w:spacing w:after="0" w:line="276" w:lineRule="auto"/>
        <w:jc w:val="both"/>
        <w:rPr>
          <w:rFonts w:ascii="Calibri" w:eastAsia="Times New Roman" w:hAnsi="Calibri" w:cs="Calibri"/>
          <w:sz w:val="24"/>
          <w:szCs w:val="24"/>
          <w:lang w:eastAsia="fr-FR"/>
        </w:rPr>
      </w:pPr>
    </w:p>
    <w:p w14:paraId="138A9B17" w14:textId="7F63BF41" w:rsidR="0048331F" w:rsidRPr="0048331F" w:rsidRDefault="0048331F" w:rsidP="0048331F">
      <w:pPr>
        <w:spacing w:after="0" w:line="276" w:lineRule="auto"/>
        <w:jc w:val="both"/>
        <w:rPr>
          <w:rFonts w:ascii="Calibri" w:eastAsia="Times New Roman" w:hAnsi="Calibri" w:cs="Calibri"/>
          <w:sz w:val="24"/>
          <w:szCs w:val="24"/>
          <w:lang w:eastAsia="fr-FR"/>
        </w:rPr>
      </w:pPr>
      <w:r w:rsidRPr="0048331F">
        <w:rPr>
          <w:rFonts w:ascii="Calibri" w:eastAsia="Times New Roman" w:hAnsi="Calibri" w:cs="Calibri"/>
          <w:sz w:val="24"/>
          <w:szCs w:val="24"/>
          <w:lang w:eastAsia="fr-FR"/>
        </w:rPr>
        <w:t xml:space="preserve">Le présent accord est conclu pour une durée indéterminée. </w:t>
      </w:r>
    </w:p>
    <w:p w14:paraId="476C88D6" w14:textId="77777777" w:rsidR="0048331F" w:rsidRPr="0048331F" w:rsidRDefault="0048331F" w:rsidP="0048331F">
      <w:pPr>
        <w:spacing w:after="0" w:line="276" w:lineRule="auto"/>
        <w:jc w:val="both"/>
        <w:rPr>
          <w:rFonts w:ascii="Calibri" w:eastAsia="Times New Roman" w:hAnsi="Calibri" w:cs="Calibri"/>
          <w:sz w:val="24"/>
          <w:szCs w:val="24"/>
          <w:lang w:eastAsia="fr-FR"/>
        </w:rPr>
      </w:pPr>
    </w:p>
    <w:p w14:paraId="1D8EEC02" w14:textId="53F49F9C" w:rsidR="00101D35" w:rsidRDefault="0048331F" w:rsidP="0048331F">
      <w:pPr>
        <w:spacing w:after="0" w:line="276" w:lineRule="auto"/>
        <w:jc w:val="both"/>
        <w:rPr>
          <w:rFonts w:ascii="Calibri" w:eastAsia="Times New Roman" w:hAnsi="Calibri" w:cs="Calibri"/>
          <w:sz w:val="24"/>
          <w:szCs w:val="24"/>
          <w:lang w:eastAsia="fr-FR"/>
        </w:rPr>
      </w:pPr>
      <w:r w:rsidRPr="0048331F">
        <w:rPr>
          <w:rFonts w:ascii="Calibri" w:eastAsia="Times New Roman" w:hAnsi="Calibri" w:cs="Calibri"/>
          <w:sz w:val="24"/>
          <w:szCs w:val="24"/>
          <w:lang w:eastAsia="fr-FR"/>
        </w:rPr>
        <w:t>Conformément aux dispositions de l’article L.2232-2</w:t>
      </w:r>
      <w:r w:rsidR="00101D35">
        <w:rPr>
          <w:rFonts w:ascii="Calibri" w:eastAsia="Times New Roman" w:hAnsi="Calibri" w:cs="Calibri"/>
          <w:sz w:val="24"/>
          <w:szCs w:val="24"/>
          <w:lang w:eastAsia="fr-FR"/>
        </w:rPr>
        <w:t xml:space="preserve">1 et suivants </w:t>
      </w:r>
      <w:r w:rsidRPr="0048331F">
        <w:rPr>
          <w:rFonts w:ascii="Calibri" w:eastAsia="Times New Roman" w:hAnsi="Calibri" w:cs="Calibri"/>
          <w:sz w:val="24"/>
          <w:szCs w:val="24"/>
          <w:lang w:eastAsia="fr-FR"/>
        </w:rPr>
        <w:t xml:space="preserve">du code du travail, la validité de l’accord est subordonnée </w:t>
      </w:r>
      <w:r w:rsidR="00101D35">
        <w:rPr>
          <w:rFonts w:ascii="Calibri" w:eastAsia="Times New Roman" w:hAnsi="Calibri" w:cs="Calibri"/>
          <w:sz w:val="24"/>
          <w:szCs w:val="24"/>
          <w:lang w:eastAsia="fr-FR"/>
        </w:rPr>
        <w:t>à sa ratification par</w:t>
      </w:r>
      <w:r w:rsidR="00101D35" w:rsidRPr="00101D35">
        <w:rPr>
          <w:rFonts w:ascii="Calibri" w:eastAsia="Times New Roman" w:hAnsi="Calibri" w:cs="Calibri"/>
          <w:sz w:val="24"/>
          <w:szCs w:val="24"/>
          <w:lang w:eastAsia="fr-FR"/>
        </w:rPr>
        <w:t xml:space="preserve"> la majorité des deux tiers </w:t>
      </w:r>
      <w:r w:rsidR="00101D35">
        <w:rPr>
          <w:rFonts w:ascii="Calibri" w:eastAsia="Times New Roman" w:hAnsi="Calibri" w:cs="Calibri"/>
          <w:sz w:val="24"/>
          <w:szCs w:val="24"/>
          <w:lang w:eastAsia="fr-FR"/>
        </w:rPr>
        <w:t xml:space="preserve">du personnel. </w:t>
      </w:r>
    </w:p>
    <w:p w14:paraId="5398F9EB" w14:textId="77777777" w:rsidR="0048331F" w:rsidRPr="0048331F" w:rsidRDefault="0048331F" w:rsidP="0048331F">
      <w:pPr>
        <w:spacing w:after="0" w:line="276" w:lineRule="auto"/>
        <w:jc w:val="both"/>
        <w:rPr>
          <w:rFonts w:ascii="Calibri" w:eastAsia="Times New Roman" w:hAnsi="Calibri" w:cs="Calibri"/>
          <w:sz w:val="24"/>
          <w:szCs w:val="24"/>
          <w:lang w:eastAsia="fr-FR"/>
        </w:rPr>
      </w:pPr>
    </w:p>
    <w:p w14:paraId="2EB891E6" w14:textId="615128B6" w:rsidR="0048331F" w:rsidRPr="0048331F" w:rsidRDefault="0048331F" w:rsidP="0048331F">
      <w:pPr>
        <w:spacing w:after="0" w:line="276" w:lineRule="auto"/>
        <w:jc w:val="both"/>
        <w:rPr>
          <w:rFonts w:ascii="Calibri" w:eastAsia="Times New Roman" w:hAnsi="Calibri" w:cs="Calibri"/>
          <w:sz w:val="24"/>
          <w:szCs w:val="24"/>
          <w:lang w:eastAsia="fr-FR"/>
        </w:rPr>
      </w:pPr>
      <w:r w:rsidRPr="0048331F">
        <w:rPr>
          <w:rFonts w:ascii="Calibri" w:eastAsia="Times New Roman" w:hAnsi="Calibri" w:cs="Calibri"/>
          <w:sz w:val="24"/>
          <w:szCs w:val="24"/>
          <w:lang w:eastAsia="fr-FR"/>
        </w:rPr>
        <w:t xml:space="preserve">Une fois conclu, il entrera en vigueur </w:t>
      </w:r>
      <w:r w:rsidR="00F707B3">
        <w:rPr>
          <w:rFonts w:ascii="Calibri" w:eastAsia="Times New Roman" w:hAnsi="Calibri" w:cs="Calibri"/>
          <w:sz w:val="24"/>
          <w:szCs w:val="24"/>
          <w:lang w:eastAsia="fr-FR"/>
        </w:rPr>
        <w:t xml:space="preserve">le </w:t>
      </w:r>
      <w:r w:rsidR="009E3CDC">
        <w:rPr>
          <w:rFonts w:ascii="Calibri" w:eastAsia="Times New Roman" w:hAnsi="Calibri" w:cs="Calibri"/>
          <w:sz w:val="24"/>
          <w:szCs w:val="24"/>
          <w:highlight w:val="yellow"/>
          <w:lang w:eastAsia="fr-FR"/>
        </w:rPr>
        <w:t>10</w:t>
      </w:r>
      <w:r w:rsidR="00A54859">
        <w:rPr>
          <w:rFonts w:ascii="Calibri" w:eastAsia="Times New Roman" w:hAnsi="Calibri" w:cs="Calibri"/>
          <w:sz w:val="24"/>
          <w:szCs w:val="24"/>
          <w:highlight w:val="yellow"/>
          <w:lang w:eastAsia="fr-FR"/>
        </w:rPr>
        <w:t xml:space="preserve"> mars</w:t>
      </w:r>
      <w:r w:rsidR="00F707B3" w:rsidRPr="00F707B3">
        <w:rPr>
          <w:rFonts w:ascii="Calibri" w:eastAsia="Times New Roman" w:hAnsi="Calibri" w:cs="Calibri"/>
          <w:sz w:val="24"/>
          <w:szCs w:val="24"/>
          <w:highlight w:val="yellow"/>
          <w:lang w:eastAsia="fr-FR"/>
        </w:rPr>
        <w:t xml:space="preserve"> 2026</w:t>
      </w:r>
      <w:r w:rsidRPr="0048331F">
        <w:rPr>
          <w:rFonts w:ascii="Calibri" w:eastAsia="Times New Roman" w:hAnsi="Calibri" w:cs="Calibri"/>
          <w:sz w:val="24"/>
          <w:szCs w:val="24"/>
          <w:lang w:eastAsia="fr-FR"/>
        </w:rPr>
        <w:t xml:space="preserve"> sous réserve de </w:t>
      </w:r>
      <w:r w:rsidR="00101D35">
        <w:rPr>
          <w:rFonts w:ascii="Calibri" w:eastAsia="Times New Roman" w:hAnsi="Calibri" w:cs="Calibri"/>
          <w:sz w:val="24"/>
          <w:szCs w:val="24"/>
          <w:lang w:eastAsia="fr-FR"/>
        </w:rPr>
        <w:t>la ratification</w:t>
      </w:r>
      <w:r w:rsidRPr="0048331F">
        <w:rPr>
          <w:rFonts w:ascii="Calibri" w:eastAsia="Times New Roman" w:hAnsi="Calibri" w:cs="Calibri"/>
          <w:sz w:val="24"/>
          <w:szCs w:val="24"/>
          <w:lang w:eastAsia="fr-FR"/>
        </w:rPr>
        <w:t xml:space="preserve"> mentionnée ci-avant et de l’accomplissement des formalités de dépôt auprès des services compétents.</w:t>
      </w:r>
    </w:p>
    <w:p w14:paraId="29A72640" w14:textId="52F20563" w:rsidR="00D050D0" w:rsidRPr="00CD2533" w:rsidRDefault="00D050D0" w:rsidP="00D050D0">
      <w:pPr>
        <w:spacing w:after="0" w:line="276" w:lineRule="auto"/>
        <w:jc w:val="both"/>
        <w:rPr>
          <w:rFonts w:ascii="Calibri" w:eastAsia="Times New Roman" w:hAnsi="Calibri" w:cs="Calibri"/>
          <w:sz w:val="24"/>
          <w:szCs w:val="24"/>
          <w:lang w:eastAsia="fr-FR"/>
        </w:rPr>
      </w:pPr>
    </w:p>
    <w:p w14:paraId="29C5897F" w14:textId="77777777" w:rsidR="00B765C1" w:rsidRPr="00CD2533" w:rsidRDefault="00B765C1" w:rsidP="00D050D0">
      <w:pPr>
        <w:spacing w:after="0" w:line="276" w:lineRule="auto"/>
        <w:jc w:val="both"/>
        <w:rPr>
          <w:rFonts w:ascii="Calibri" w:eastAsia="Times New Roman" w:hAnsi="Calibri" w:cs="Calibri"/>
          <w:sz w:val="24"/>
          <w:szCs w:val="24"/>
          <w:lang w:eastAsia="fr-FR"/>
        </w:rPr>
      </w:pPr>
    </w:p>
    <w:p w14:paraId="0C733FC4" w14:textId="77777777" w:rsidR="00D050D0" w:rsidRPr="00CD2533" w:rsidRDefault="00D050D0" w:rsidP="00D050D0">
      <w:pPr>
        <w:spacing w:after="0" w:line="276" w:lineRule="auto"/>
        <w:ind w:firstLine="708"/>
        <w:jc w:val="both"/>
        <w:rPr>
          <w:rFonts w:ascii="Calibri" w:eastAsia="Times New Roman" w:hAnsi="Calibri" w:cs="Calibri"/>
          <w:b/>
          <w:sz w:val="24"/>
          <w:szCs w:val="24"/>
          <w:lang w:eastAsia="fr-FR"/>
        </w:rPr>
      </w:pPr>
      <w:r w:rsidRPr="00CD2533">
        <w:rPr>
          <w:rFonts w:ascii="Calibri" w:eastAsia="Times New Roman" w:hAnsi="Calibri" w:cs="Calibri"/>
          <w:b/>
          <w:sz w:val="24"/>
          <w:szCs w:val="24"/>
          <w:lang w:eastAsia="fr-FR"/>
        </w:rPr>
        <w:t xml:space="preserve">2. </w:t>
      </w:r>
      <w:r w:rsidRPr="00CD2533">
        <w:rPr>
          <w:rFonts w:ascii="Calibri" w:eastAsia="Times New Roman" w:hAnsi="Calibri" w:cs="Calibri"/>
          <w:b/>
          <w:sz w:val="24"/>
          <w:szCs w:val="24"/>
          <w:u w:val="single"/>
          <w:lang w:eastAsia="fr-FR"/>
        </w:rPr>
        <w:t>Révision – Dénonciation</w:t>
      </w:r>
      <w:r w:rsidRPr="00CD2533">
        <w:rPr>
          <w:rFonts w:ascii="Calibri" w:eastAsia="Times New Roman" w:hAnsi="Calibri" w:cs="Calibri"/>
          <w:b/>
          <w:sz w:val="24"/>
          <w:szCs w:val="24"/>
          <w:lang w:eastAsia="fr-FR"/>
        </w:rPr>
        <w:t xml:space="preserve"> </w:t>
      </w:r>
    </w:p>
    <w:p w14:paraId="3C6205DD" w14:textId="77777777" w:rsidR="00D050D0" w:rsidRPr="00CD2533" w:rsidRDefault="00D050D0" w:rsidP="00D050D0">
      <w:pPr>
        <w:spacing w:after="0" w:line="276" w:lineRule="auto"/>
        <w:ind w:left="709"/>
        <w:jc w:val="both"/>
        <w:rPr>
          <w:rFonts w:ascii="Calibri" w:eastAsia="Times New Roman" w:hAnsi="Calibri" w:cs="Calibri"/>
          <w:b/>
          <w:sz w:val="24"/>
          <w:szCs w:val="24"/>
          <w:lang w:eastAsia="fr-FR"/>
        </w:rPr>
      </w:pPr>
    </w:p>
    <w:p w14:paraId="1787C9F4" w14:textId="140E4D49" w:rsidR="00D050D0" w:rsidRPr="00CD2533" w:rsidRDefault="00D050D0" w:rsidP="00D050D0">
      <w:pPr>
        <w:spacing w:after="0" w:line="276" w:lineRule="auto"/>
        <w:jc w:val="both"/>
        <w:rPr>
          <w:rFonts w:ascii="Calibri" w:eastAsia="Times New Roman" w:hAnsi="Calibri" w:cs="Calibri"/>
          <w:sz w:val="24"/>
          <w:szCs w:val="24"/>
          <w:lang w:eastAsia="fr-FR"/>
        </w:rPr>
      </w:pPr>
      <w:r w:rsidRPr="00CD2533">
        <w:rPr>
          <w:rFonts w:ascii="Calibri" w:eastAsia="Times New Roman" w:hAnsi="Calibri" w:cs="Calibri"/>
          <w:sz w:val="24"/>
          <w:szCs w:val="24"/>
          <w:lang w:eastAsia="fr-FR"/>
        </w:rPr>
        <w:t>Le présent accord</w:t>
      </w:r>
      <w:r w:rsidR="00504CAB">
        <w:rPr>
          <w:rFonts w:ascii="Calibri" w:eastAsia="Times New Roman" w:hAnsi="Calibri" w:cs="Calibri"/>
          <w:sz w:val="24"/>
          <w:szCs w:val="24"/>
          <w:lang w:eastAsia="fr-FR"/>
        </w:rPr>
        <w:t xml:space="preserve"> </w:t>
      </w:r>
      <w:r w:rsidRPr="00CD2533">
        <w:rPr>
          <w:rFonts w:ascii="Calibri" w:eastAsia="Times New Roman" w:hAnsi="Calibri" w:cs="Calibri"/>
          <w:sz w:val="24"/>
          <w:szCs w:val="24"/>
          <w:lang w:eastAsia="fr-FR"/>
        </w:rPr>
        <w:t xml:space="preserve">pourra être dénoncé à tout moment, sous préavis de trois mois, par l’une ou l’autre des parties signataires, dans les conditions prévues par le Code du travail. </w:t>
      </w:r>
    </w:p>
    <w:p w14:paraId="4F5B40E0" w14:textId="77777777" w:rsidR="00D050D0" w:rsidRPr="00CD2533" w:rsidRDefault="00D050D0" w:rsidP="00D050D0">
      <w:pPr>
        <w:spacing w:after="0" w:line="276" w:lineRule="auto"/>
        <w:jc w:val="both"/>
        <w:rPr>
          <w:rFonts w:ascii="Calibri" w:eastAsia="Times New Roman" w:hAnsi="Calibri" w:cs="Calibri"/>
          <w:sz w:val="24"/>
          <w:szCs w:val="24"/>
          <w:lang w:eastAsia="fr-FR"/>
        </w:rPr>
      </w:pPr>
    </w:p>
    <w:p w14:paraId="7AD4A3CB" w14:textId="62B821DA" w:rsidR="00D050D0" w:rsidRPr="00CD2533" w:rsidRDefault="00D050D0" w:rsidP="00D050D0">
      <w:pPr>
        <w:spacing w:after="0" w:line="276" w:lineRule="auto"/>
        <w:jc w:val="both"/>
        <w:rPr>
          <w:rFonts w:ascii="Calibri" w:eastAsia="Times New Roman" w:hAnsi="Calibri" w:cs="Calibri"/>
          <w:sz w:val="24"/>
          <w:szCs w:val="24"/>
          <w:lang w:eastAsia="fr-FR"/>
        </w:rPr>
      </w:pPr>
      <w:r w:rsidRPr="00CD2533">
        <w:rPr>
          <w:rFonts w:ascii="Calibri" w:eastAsia="Times New Roman" w:hAnsi="Calibri" w:cs="Calibri"/>
          <w:sz w:val="24"/>
          <w:szCs w:val="24"/>
          <w:lang w:eastAsia="fr-FR"/>
        </w:rPr>
        <w:t>Conformément aux dispositions du Code du travail, toute modification du présent accord jugée nécessaire par l’une des parties signataires pourra faire l’objet d’un avenant de révision</w:t>
      </w:r>
      <w:r w:rsidR="002E420C">
        <w:rPr>
          <w:rFonts w:ascii="Calibri" w:eastAsia="Times New Roman" w:hAnsi="Calibri" w:cs="Calibri"/>
          <w:sz w:val="24"/>
          <w:szCs w:val="24"/>
          <w:lang w:eastAsia="fr-FR"/>
        </w:rPr>
        <w:t xml:space="preserve">, </w:t>
      </w:r>
      <w:r w:rsidR="002E420C" w:rsidRPr="00CD2533">
        <w:rPr>
          <w:rFonts w:ascii="Calibri" w:eastAsia="Times New Roman" w:hAnsi="Calibri" w:cs="Calibri"/>
          <w:sz w:val="24"/>
          <w:szCs w:val="24"/>
          <w:lang w:eastAsia="fr-FR"/>
        </w:rPr>
        <w:t>dans les conditions prévues par le Code du travail</w:t>
      </w:r>
      <w:r w:rsidRPr="00CD2533">
        <w:rPr>
          <w:rFonts w:ascii="Calibri" w:eastAsia="Times New Roman" w:hAnsi="Calibri" w:cs="Calibri"/>
          <w:sz w:val="24"/>
          <w:szCs w:val="24"/>
          <w:lang w:eastAsia="fr-FR"/>
        </w:rPr>
        <w:t xml:space="preserve">.  </w:t>
      </w:r>
    </w:p>
    <w:p w14:paraId="4A9C9B75" w14:textId="77777777" w:rsidR="00D050D0" w:rsidRPr="00CD2533" w:rsidRDefault="00D050D0" w:rsidP="00D050D0">
      <w:pPr>
        <w:spacing w:after="0" w:line="276" w:lineRule="auto"/>
        <w:jc w:val="both"/>
        <w:rPr>
          <w:rFonts w:ascii="Calibri" w:eastAsia="Times New Roman" w:hAnsi="Calibri" w:cs="Calibri"/>
          <w:sz w:val="24"/>
          <w:szCs w:val="24"/>
          <w:lang w:eastAsia="fr-FR"/>
        </w:rPr>
      </w:pPr>
    </w:p>
    <w:p w14:paraId="12C39CBC" w14:textId="214A1BDA" w:rsidR="009D221C" w:rsidRDefault="00D050D0" w:rsidP="009D221C">
      <w:pPr>
        <w:spacing w:after="0" w:line="276" w:lineRule="auto"/>
        <w:jc w:val="both"/>
        <w:rPr>
          <w:rFonts w:ascii="Calibri" w:eastAsia="Times New Roman" w:hAnsi="Calibri" w:cs="Calibri"/>
          <w:sz w:val="24"/>
          <w:szCs w:val="24"/>
          <w:lang w:eastAsia="fr-FR"/>
        </w:rPr>
      </w:pPr>
      <w:r w:rsidRPr="00CD2533">
        <w:rPr>
          <w:rFonts w:ascii="Calibri" w:eastAsia="Times New Roman" w:hAnsi="Calibri" w:cs="Calibri"/>
          <w:sz w:val="24"/>
          <w:szCs w:val="24"/>
          <w:lang w:eastAsia="fr-FR"/>
        </w:rPr>
        <w:t>Dans ces hypothèses, la dénonciation ou la révision de l’accord devra faire l’objet des mêmes formalités de publicité et de dépôt que celles accomplies lors de la signature du présent accord.</w:t>
      </w:r>
    </w:p>
    <w:p w14:paraId="0998BFF0" w14:textId="77777777" w:rsidR="00B765C1" w:rsidRPr="00CD2533" w:rsidRDefault="00B765C1" w:rsidP="009D221C">
      <w:pPr>
        <w:spacing w:after="0" w:line="276" w:lineRule="auto"/>
        <w:jc w:val="both"/>
        <w:rPr>
          <w:rFonts w:ascii="Calibri" w:eastAsia="Times New Roman" w:hAnsi="Calibri" w:cs="Calibri"/>
          <w:sz w:val="24"/>
          <w:szCs w:val="24"/>
          <w:lang w:eastAsia="fr-FR"/>
        </w:rPr>
      </w:pPr>
    </w:p>
    <w:p w14:paraId="127D6C83" w14:textId="75F18EE5" w:rsidR="009D221C" w:rsidRPr="00CD2533" w:rsidRDefault="00D050D0" w:rsidP="00D050D0">
      <w:pPr>
        <w:spacing w:after="200" w:line="276" w:lineRule="auto"/>
        <w:ind w:left="708"/>
        <w:jc w:val="both"/>
        <w:rPr>
          <w:rFonts w:ascii="Calibri" w:eastAsia="Times New Roman" w:hAnsi="Calibri" w:cs="Calibri"/>
          <w:b/>
          <w:sz w:val="24"/>
          <w:szCs w:val="24"/>
          <w:lang w:eastAsia="fr-FR"/>
        </w:rPr>
      </w:pPr>
      <w:r w:rsidRPr="00CD2533">
        <w:rPr>
          <w:rFonts w:ascii="Calibri" w:eastAsia="Times New Roman" w:hAnsi="Calibri" w:cs="Calibri"/>
          <w:b/>
          <w:bCs/>
          <w:sz w:val="24"/>
          <w:szCs w:val="24"/>
          <w:lang w:eastAsia="fr-FR"/>
        </w:rPr>
        <w:t>3.</w:t>
      </w:r>
      <w:r w:rsidRPr="00CD2533">
        <w:rPr>
          <w:rFonts w:ascii="Calibri" w:eastAsia="Times New Roman" w:hAnsi="Calibri" w:cs="Calibri"/>
          <w:sz w:val="24"/>
          <w:szCs w:val="24"/>
          <w:lang w:eastAsia="fr-FR"/>
        </w:rPr>
        <w:t xml:space="preserve"> </w:t>
      </w:r>
      <w:r w:rsidR="009D221C" w:rsidRPr="00CD2533">
        <w:rPr>
          <w:rFonts w:ascii="Calibri" w:eastAsia="Times New Roman" w:hAnsi="Calibri" w:cs="Calibri"/>
          <w:b/>
          <w:sz w:val="24"/>
          <w:szCs w:val="24"/>
          <w:u w:val="single"/>
          <w:lang w:eastAsia="fr-FR"/>
        </w:rPr>
        <w:t>Publicité de l’accord</w:t>
      </w:r>
    </w:p>
    <w:p w14:paraId="6DC65A7E" w14:textId="2DF01045" w:rsidR="00C17886" w:rsidRPr="00C17886" w:rsidRDefault="00C17886" w:rsidP="00C17886">
      <w:pPr>
        <w:spacing w:after="0" w:line="240" w:lineRule="auto"/>
        <w:jc w:val="both"/>
        <w:rPr>
          <w:rFonts w:cs="Calibri"/>
          <w:sz w:val="24"/>
          <w:szCs w:val="24"/>
        </w:rPr>
      </w:pPr>
      <w:r w:rsidRPr="00C17886">
        <w:rPr>
          <w:rFonts w:cs="Calibri"/>
          <w:sz w:val="24"/>
          <w:szCs w:val="24"/>
        </w:rPr>
        <w:t>Conformément aux dispositions des articles L. 2231-6 et D. 2231-2 du Code du travail, le présent accord est établi en un nombre suffisant d’exemplaires pour remise à chacune des Parties contractantes et pour dépôt auprès du greffe du Conseil de Prud’hommes compétent.</w:t>
      </w:r>
    </w:p>
    <w:p w14:paraId="6D8A7E65" w14:textId="77777777" w:rsidR="00C17886" w:rsidRPr="00C17886" w:rsidRDefault="00C17886" w:rsidP="00C17886">
      <w:pPr>
        <w:spacing w:after="0" w:line="240" w:lineRule="auto"/>
        <w:jc w:val="both"/>
        <w:rPr>
          <w:rFonts w:cs="Calibri"/>
          <w:sz w:val="24"/>
          <w:szCs w:val="24"/>
        </w:rPr>
      </w:pPr>
    </w:p>
    <w:p w14:paraId="751FD4CF" w14:textId="77777777" w:rsidR="00C17886" w:rsidRPr="00C17886" w:rsidRDefault="00C17886" w:rsidP="00C17886">
      <w:pPr>
        <w:spacing w:after="0" w:line="240" w:lineRule="auto"/>
        <w:jc w:val="both"/>
        <w:rPr>
          <w:rFonts w:cs="Calibri"/>
          <w:i/>
          <w:iCs/>
          <w:sz w:val="24"/>
          <w:szCs w:val="24"/>
        </w:rPr>
      </w:pPr>
      <w:r w:rsidRPr="00C17886">
        <w:rPr>
          <w:rFonts w:cs="Calibri"/>
          <w:sz w:val="24"/>
          <w:szCs w:val="24"/>
        </w:rPr>
        <w:t>Cet envoi sera complété de l’envoi d’un exemplaire sur support électronique sur le site : https://www.teleaccords.travail.gouv.fr/PortailTeleprocedures/.</w:t>
      </w:r>
    </w:p>
    <w:p w14:paraId="56B6AA14" w14:textId="3A86EBD8" w:rsidR="00B80C87" w:rsidRPr="00CD2533" w:rsidRDefault="00D050D0" w:rsidP="00D050D0">
      <w:pPr>
        <w:jc w:val="both"/>
        <w:rPr>
          <w:rFonts w:ascii="Calibri" w:eastAsia="Times New Roman" w:hAnsi="Calibri" w:cs="Calibri"/>
          <w:sz w:val="24"/>
          <w:szCs w:val="24"/>
          <w:lang w:eastAsia="fr-FR"/>
        </w:rPr>
      </w:pPr>
      <w:r w:rsidRPr="00CD2533">
        <w:rPr>
          <w:rFonts w:ascii="Calibri" w:eastAsia="Times New Roman" w:hAnsi="Calibri" w:cs="Calibri"/>
          <w:sz w:val="24"/>
          <w:szCs w:val="24"/>
          <w:lang w:eastAsia="fr-FR"/>
        </w:rPr>
        <w:lastRenderedPageBreak/>
        <w:t>Le présent accord sera affiché sur les emplacements réservés à la communication avec le personnel.</w:t>
      </w:r>
    </w:p>
    <w:p w14:paraId="35D7402B" w14:textId="41D47E3D" w:rsidR="00D050D0" w:rsidRPr="00CD2533" w:rsidRDefault="00871446" w:rsidP="00D050D0">
      <w:pPr>
        <w:jc w:val="both"/>
        <w:rPr>
          <w:rFonts w:ascii="Calibri" w:eastAsia="Times New Roman" w:hAnsi="Calibri" w:cs="Calibri"/>
          <w:sz w:val="24"/>
          <w:szCs w:val="24"/>
          <w:lang w:eastAsia="fr-FR"/>
        </w:rPr>
      </w:pPr>
      <w:r>
        <w:rPr>
          <w:rFonts w:ascii="Calibri" w:eastAsia="Times New Roman" w:hAnsi="Calibri" w:cs="Calibri"/>
          <w:sz w:val="24"/>
          <w:szCs w:val="24"/>
          <w:lang w:eastAsia="fr-FR"/>
        </w:rPr>
        <w:t xml:space="preserve">Le </w:t>
      </w:r>
      <w:r w:rsidR="009E3CDC" w:rsidRPr="009E3CDC">
        <w:rPr>
          <w:rFonts w:ascii="Calibri" w:eastAsia="Times New Roman" w:hAnsi="Calibri" w:cs="Calibri"/>
          <w:sz w:val="24"/>
          <w:szCs w:val="24"/>
          <w:highlight w:val="yellow"/>
          <w:lang w:eastAsia="fr-FR"/>
        </w:rPr>
        <w:t>10</w:t>
      </w:r>
      <w:r w:rsidR="00A54859" w:rsidRPr="009E3CDC">
        <w:rPr>
          <w:rFonts w:ascii="Calibri" w:eastAsia="Times New Roman" w:hAnsi="Calibri" w:cs="Calibri"/>
          <w:sz w:val="24"/>
          <w:szCs w:val="24"/>
          <w:highlight w:val="yellow"/>
          <w:lang w:eastAsia="fr-FR"/>
        </w:rPr>
        <w:t xml:space="preserve"> mars</w:t>
      </w:r>
      <w:r w:rsidRPr="009E3CDC">
        <w:rPr>
          <w:rFonts w:ascii="Calibri" w:eastAsia="Times New Roman" w:hAnsi="Calibri" w:cs="Calibri"/>
          <w:sz w:val="24"/>
          <w:szCs w:val="24"/>
          <w:highlight w:val="yellow"/>
          <w:lang w:eastAsia="fr-FR"/>
        </w:rPr>
        <w:t xml:space="preserve"> 2026,</w:t>
      </w:r>
    </w:p>
    <w:p w14:paraId="5C3B0605" w14:textId="5A8A7012" w:rsidR="00D050D0" w:rsidRDefault="00D050D0" w:rsidP="007635C4">
      <w:pPr>
        <w:spacing w:after="0" w:line="240" w:lineRule="auto"/>
        <w:jc w:val="both"/>
        <w:rPr>
          <w:rFonts w:ascii="Calibri" w:hAnsi="Calibri" w:cs="Calibri"/>
          <w:sz w:val="24"/>
          <w:szCs w:val="24"/>
        </w:rPr>
      </w:pPr>
      <w:r w:rsidRPr="00CD2533">
        <w:rPr>
          <w:rFonts w:ascii="Calibri" w:hAnsi="Calibri" w:cs="Calibri"/>
          <w:sz w:val="24"/>
          <w:szCs w:val="24"/>
        </w:rPr>
        <w:t>Pour</w:t>
      </w:r>
      <w:r w:rsidR="00D66151">
        <w:rPr>
          <w:rFonts w:ascii="Calibri" w:hAnsi="Calibri" w:cs="Calibri"/>
          <w:sz w:val="24"/>
          <w:szCs w:val="24"/>
        </w:rPr>
        <w:t xml:space="preserve"> l</w:t>
      </w:r>
      <w:r w:rsidR="009E3CDC">
        <w:rPr>
          <w:rFonts w:ascii="Calibri" w:hAnsi="Calibri" w:cs="Calibri"/>
          <w:sz w:val="24"/>
          <w:szCs w:val="24"/>
        </w:rPr>
        <w:t>a société</w:t>
      </w:r>
      <w:r w:rsidR="00D66151">
        <w:rPr>
          <w:rFonts w:ascii="Calibri" w:hAnsi="Calibri" w:cs="Calibri"/>
          <w:sz w:val="24"/>
          <w:szCs w:val="24"/>
        </w:rPr>
        <w:t xml:space="preserve"> </w:t>
      </w:r>
    </w:p>
    <w:p w14:paraId="18B40729" w14:textId="4A090A91" w:rsidR="002B6238" w:rsidRPr="00CD2533" w:rsidRDefault="006F3310" w:rsidP="00F3536F">
      <w:pPr>
        <w:spacing w:after="0" w:line="240" w:lineRule="auto"/>
        <w:jc w:val="both"/>
        <w:rPr>
          <w:rFonts w:ascii="Calibri" w:hAnsi="Calibri" w:cs="Calibri"/>
          <w:sz w:val="24"/>
          <w:szCs w:val="24"/>
        </w:rPr>
      </w:pPr>
      <w:r>
        <w:rPr>
          <w:rFonts w:ascii="Calibri" w:hAnsi="Calibri" w:cs="Calibri"/>
          <w:sz w:val="24"/>
          <w:szCs w:val="24"/>
        </w:rPr>
        <w:t>XXXXXXXXXXXXXXX</w:t>
      </w:r>
    </w:p>
    <w:p w14:paraId="7E603939" w14:textId="77777777" w:rsidR="00F3536F" w:rsidRDefault="00F3536F" w:rsidP="00F3536F">
      <w:pPr>
        <w:tabs>
          <w:tab w:val="left" w:pos="4395"/>
        </w:tabs>
        <w:spacing w:after="0" w:line="240" w:lineRule="auto"/>
        <w:ind w:left="567" w:right="757"/>
        <w:rPr>
          <w:rFonts w:eastAsia="Times New Roman" w:cs="Calibri"/>
          <w:b/>
          <w:lang w:eastAsia="fr-FR"/>
        </w:rPr>
      </w:pPr>
    </w:p>
    <w:p w14:paraId="4E2C9007" w14:textId="580CCEA3" w:rsidR="00101D35" w:rsidRPr="00E24706" w:rsidRDefault="00101D35" w:rsidP="00F3536F">
      <w:pPr>
        <w:tabs>
          <w:tab w:val="left" w:pos="4395"/>
        </w:tabs>
        <w:spacing w:after="0" w:line="240" w:lineRule="auto"/>
        <w:ind w:left="567" w:right="757"/>
        <w:rPr>
          <w:rFonts w:eastAsia="Times New Roman" w:cs="Calibri"/>
          <w:b/>
          <w:lang w:eastAsia="fr-FR"/>
        </w:rPr>
      </w:pPr>
      <w:r w:rsidRPr="00E24706">
        <w:rPr>
          <w:rFonts w:eastAsia="Times New Roman" w:cs="Calibri"/>
          <w:b/>
          <w:lang w:eastAsia="fr-FR"/>
        </w:rPr>
        <w:tab/>
        <w:t xml:space="preserve">    </w:t>
      </w:r>
      <w:r w:rsidRPr="00E24706">
        <w:rPr>
          <w:rFonts w:eastAsia="Times New Roman" w:cs="Calibri"/>
          <w:b/>
          <w:lang w:eastAsia="fr-FR"/>
        </w:rPr>
        <w:tab/>
      </w:r>
    </w:p>
    <w:p w14:paraId="1E9E43A6" w14:textId="77777777" w:rsidR="00101D35" w:rsidRPr="00101D35" w:rsidRDefault="00101D35" w:rsidP="00F3536F">
      <w:pPr>
        <w:tabs>
          <w:tab w:val="left" w:pos="4218"/>
        </w:tabs>
        <w:spacing w:after="0" w:line="240" w:lineRule="auto"/>
        <w:rPr>
          <w:rFonts w:eastAsia="Times New Roman" w:cs="Calibri"/>
          <w:bCs/>
          <w:sz w:val="24"/>
          <w:szCs w:val="24"/>
          <w:lang w:eastAsia="fr-FR"/>
        </w:rPr>
      </w:pPr>
      <w:r w:rsidRPr="00101D35">
        <w:rPr>
          <w:rFonts w:eastAsia="Times New Roman" w:cs="Calibri"/>
          <w:bCs/>
          <w:sz w:val="24"/>
          <w:szCs w:val="24"/>
          <w:lang w:eastAsia="fr-FR"/>
        </w:rPr>
        <w:tab/>
      </w:r>
      <w:r w:rsidRPr="00101D35">
        <w:rPr>
          <w:rFonts w:eastAsia="Times New Roman" w:cs="Calibri"/>
          <w:bCs/>
          <w:sz w:val="24"/>
          <w:szCs w:val="24"/>
          <w:lang w:eastAsia="fr-FR"/>
        </w:rPr>
        <w:tab/>
      </w:r>
      <w:r w:rsidRPr="00101D35">
        <w:rPr>
          <w:rFonts w:eastAsia="Times New Roman" w:cs="Calibri"/>
          <w:bCs/>
          <w:sz w:val="24"/>
          <w:szCs w:val="24"/>
          <w:lang w:eastAsia="fr-FR"/>
        </w:rPr>
        <w:tab/>
        <w:t xml:space="preserve"> </w:t>
      </w:r>
    </w:p>
    <w:p w14:paraId="3895E862" w14:textId="0D1C8241" w:rsidR="00101D35" w:rsidRPr="00101D35" w:rsidRDefault="00101D35" w:rsidP="00F3536F">
      <w:pPr>
        <w:spacing w:after="0" w:line="240" w:lineRule="auto"/>
        <w:jc w:val="both"/>
        <w:rPr>
          <w:rFonts w:eastAsia="Times New Roman" w:cs="Calibri"/>
          <w:bCs/>
          <w:sz w:val="24"/>
          <w:szCs w:val="24"/>
          <w:lang w:eastAsia="fr-FR"/>
        </w:rPr>
      </w:pPr>
      <w:r w:rsidRPr="00101D35">
        <w:rPr>
          <w:rFonts w:eastAsia="Times New Roman" w:cs="Calibri"/>
          <w:bCs/>
          <w:sz w:val="24"/>
          <w:szCs w:val="24"/>
          <w:lang w:eastAsia="fr-FR"/>
        </w:rPr>
        <w:t xml:space="preserve">L’ensemble du personnel de </w:t>
      </w:r>
      <w:r w:rsidR="00D66151">
        <w:rPr>
          <w:rFonts w:eastAsia="Times New Roman" w:cs="Calibri"/>
          <w:bCs/>
          <w:sz w:val="24"/>
          <w:szCs w:val="24"/>
          <w:lang w:eastAsia="fr-FR"/>
        </w:rPr>
        <w:t>l’entreprise</w:t>
      </w:r>
    </w:p>
    <w:p w14:paraId="6A00D077" w14:textId="6076F0D8" w:rsidR="00101D35" w:rsidRPr="00FB45E2" w:rsidRDefault="00101D35" w:rsidP="00F3536F">
      <w:pPr>
        <w:spacing w:after="0" w:line="240" w:lineRule="auto"/>
        <w:jc w:val="both"/>
        <w:rPr>
          <w:rFonts w:eastAsia="Times New Roman" w:cs="Calibri"/>
          <w:bCs/>
          <w:i/>
          <w:sz w:val="24"/>
          <w:szCs w:val="24"/>
          <w:lang w:eastAsia="fr-FR"/>
        </w:rPr>
      </w:pPr>
      <w:r w:rsidRPr="00101D35">
        <w:rPr>
          <w:rFonts w:eastAsia="Times New Roman" w:cs="Calibri"/>
          <w:bCs/>
          <w:i/>
          <w:sz w:val="24"/>
          <w:szCs w:val="24"/>
          <w:lang w:eastAsia="fr-FR"/>
        </w:rPr>
        <w:t xml:space="preserve">(Selon procès-verbal du référendum et feuille </w:t>
      </w:r>
      <w:r w:rsidRPr="00FB45E2">
        <w:rPr>
          <w:rFonts w:eastAsia="Times New Roman" w:cs="Calibri"/>
          <w:bCs/>
          <w:i/>
          <w:sz w:val="24"/>
          <w:szCs w:val="24"/>
          <w:lang w:eastAsia="fr-FR"/>
        </w:rPr>
        <w:t xml:space="preserve">d’émergement du </w:t>
      </w:r>
      <w:r w:rsidR="009E3CDC" w:rsidRPr="009E3CDC">
        <w:rPr>
          <w:rFonts w:eastAsia="Times New Roman" w:cs="Calibri"/>
          <w:bCs/>
          <w:i/>
          <w:sz w:val="24"/>
          <w:szCs w:val="24"/>
          <w:highlight w:val="yellow"/>
          <w:lang w:eastAsia="fr-FR"/>
        </w:rPr>
        <w:t>10</w:t>
      </w:r>
      <w:r w:rsidR="00A54859" w:rsidRPr="009E3CDC">
        <w:rPr>
          <w:rFonts w:eastAsia="Times New Roman" w:cs="Calibri"/>
          <w:bCs/>
          <w:i/>
          <w:sz w:val="24"/>
          <w:szCs w:val="24"/>
          <w:highlight w:val="yellow"/>
          <w:lang w:eastAsia="fr-FR"/>
        </w:rPr>
        <w:t xml:space="preserve"> mars</w:t>
      </w:r>
      <w:r w:rsidR="00994AF3" w:rsidRPr="009E3CDC">
        <w:rPr>
          <w:rFonts w:eastAsia="Times New Roman" w:cs="Calibri"/>
          <w:bCs/>
          <w:i/>
          <w:sz w:val="24"/>
          <w:szCs w:val="24"/>
          <w:highlight w:val="yellow"/>
          <w:lang w:eastAsia="fr-FR"/>
        </w:rPr>
        <w:t xml:space="preserve"> 2026</w:t>
      </w:r>
      <w:r w:rsidRPr="00FB45E2">
        <w:rPr>
          <w:rFonts w:eastAsia="Times New Roman" w:cs="Calibri"/>
          <w:bCs/>
          <w:i/>
          <w:sz w:val="24"/>
          <w:szCs w:val="24"/>
          <w:lang w:eastAsia="fr-FR"/>
        </w:rPr>
        <w:t xml:space="preserve"> en annexe)</w:t>
      </w:r>
    </w:p>
    <w:p w14:paraId="03C8BF75" w14:textId="7604501A" w:rsidR="002B6238" w:rsidRDefault="002B6238" w:rsidP="00D050D0">
      <w:pPr>
        <w:jc w:val="both"/>
      </w:pPr>
    </w:p>
    <w:p w14:paraId="4C82EF15" w14:textId="561AD76A" w:rsidR="00A12A39" w:rsidRDefault="00A12A39" w:rsidP="00D050D0">
      <w:pPr>
        <w:jc w:val="both"/>
      </w:pPr>
    </w:p>
    <w:p w14:paraId="5EC6CEBB" w14:textId="0BF5B1E1" w:rsidR="00A12A39" w:rsidRDefault="00A12A39" w:rsidP="00D050D0">
      <w:pPr>
        <w:jc w:val="both"/>
      </w:pPr>
    </w:p>
    <w:p w14:paraId="6BB5C553" w14:textId="77777777" w:rsidR="00A12A39" w:rsidRDefault="00A12A39" w:rsidP="00D050D0">
      <w:pPr>
        <w:jc w:val="both"/>
      </w:pPr>
    </w:p>
    <w:sectPr w:rsidR="00A12A39">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D5257D" w14:textId="77777777" w:rsidR="009D1330" w:rsidRDefault="009D1330" w:rsidP="00100C32">
      <w:pPr>
        <w:spacing w:after="0" w:line="240" w:lineRule="auto"/>
      </w:pPr>
      <w:r>
        <w:separator/>
      </w:r>
    </w:p>
  </w:endnote>
  <w:endnote w:type="continuationSeparator" w:id="0">
    <w:p w14:paraId="02D3837A" w14:textId="77777777" w:rsidR="009D1330" w:rsidRDefault="009D1330" w:rsidP="00100C3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1BE042" w14:textId="77777777" w:rsidR="00B765C1" w:rsidRDefault="00B765C1">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60507482"/>
      <w:docPartObj>
        <w:docPartGallery w:val="Page Numbers (Bottom of Page)"/>
        <w:docPartUnique/>
      </w:docPartObj>
    </w:sdtPr>
    <w:sdtEndPr/>
    <w:sdtContent>
      <w:sdt>
        <w:sdtPr>
          <w:id w:val="-1769616900"/>
          <w:docPartObj>
            <w:docPartGallery w:val="Page Numbers (Top of Page)"/>
            <w:docPartUnique/>
          </w:docPartObj>
        </w:sdtPr>
        <w:sdtEndPr/>
        <w:sdtContent>
          <w:p w14:paraId="328C3CB6" w14:textId="1F20A892" w:rsidR="00100C32" w:rsidRDefault="00100C32">
            <w:pPr>
              <w:pStyle w:val="Pieddepage"/>
              <w:jc w:val="right"/>
            </w:pPr>
            <w:r>
              <w:t xml:space="preserve">Page </w:t>
            </w:r>
            <w:r>
              <w:rPr>
                <w:b/>
                <w:bCs/>
                <w:sz w:val="24"/>
                <w:szCs w:val="24"/>
              </w:rPr>
              <w:fldChar w:fldCharType="begin"/>
            </w:r>
            <w:r>
              <w:rPr>
                <w:b/>
                <w:bCs/>
              </w:rPr>
              <w:instrText>PAGE</w:instrText>
            </w:r>
            <w:r>
              <w:rPr>
                <w:b/>
                <w:bCs/>
                <w:sz w:val="24"/>
                <w:szCs w:val="24"/>
              </w:rPr>
              <w:fldChar w:fldCharType="separate"/>
            </w:r>
            <w:r w:rsidR="00CD49F9">
              <w:rPr>
                <w:b/>
                <w:bCs/>
                <w:noProof/>
              </w:rPr>
              <w:t>4</w:t>
            </w:r>
            <w:r>
              <w:rPr>
                <w:b/>
                <w:bCs/>
                <w:sz w:val="24"/>
                <w:szCs w:val="24"/>
              </w:rPr>
              <w:fldChar w:fldCharType="end"/>
            </w:r>
            <w:r>
              <w:t xml:space="preserve"> sur </w:t>
            </w:r>
            <w:r>
              <w:rPr>
                <w:b/>
                <w:bCs/>
                <w:sz w:val="24"/>
                <w:szCs w:val="24"/>
              </w:rPr>
              <w:fldChar w:fldCharType="begin"/>
            </w:r>
            <w:r>
              <w:rPr>
                <w:b/>
                <w:bCs/>
              </w:rPr>
              <w:instrText>NUMPAGES</w:instrText>
            </w:r>
            <w:r>
              <w:rPr>
                <w:b/>
                <w:bCs/>
                <w:sz w:val="24"/>
                <w:szCs w:val="24"/>
              </w:rPr>
              <w:fldChar w:fldCharType="separate"/>
            </w:r>
            <w:r w:rsidR="00CD49F9">
              <w:rPr>
                <w:b/>
                <w:bCs/>
                <w:noProof/>
              </w:rPr>
              <w:t>8</w:t>
            </w:r>
            <w:r>
              <w:rPr>
                <w:b/>
                <w:bCs/>
                <w:sz w:val="24"/>
                <w:szCs w:val="24"/>
              </w:rPr>
              <w:fldChar w:fldCharType="end"/>
            </w:r>
          </w:p>
        </w:sdtContent>
      </w:sdt>
    </w:sdtContent>
  </w:sdt>
  <w:p w14:paraId="37EC635F" w14:textId="77777777" w:rsidR="00100C32" w:rsidRDefault="00100C32">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D03838" w14:textId="77777777" w:rsidR="00B765C1" w:rsidRDefault="00B765C1">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24CF45" w14:textId="77777777" w:rsidR="009D1330" w:rsidRDefault="009D1330" w:rsidP="00100C32">
      <w:pPr>
        <w:spacing w:after="0" w:line="240" w:lineRule="auto"/>
      </w:pPr>
      <w:r>
        <w:separator/>
      </w:r>
    </w:p>
  </w:footnote>
  <w:footnote w:type="continuationSeparator" w:id="0">
    <w:p w14:paraId="4C5B0014" w14:textId="77777777" w:rsidR="009D1330" w:rsidRDefault="009D1330" w:rsidP="00100C3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7EDFF0" w14:textId="4C243466" w:rsidR="00B765C1" w:rsidRDefault="00B765C1">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DE5686" w14:textId="29D15220" w:rsidR="00B765C1" w:rsidRDefault="00B765C1">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10AB82" w14:textId="570A95DD" w:rsidR="00B765C1" w:rsidRDefault="00B765C1">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712182"/>
    <w:multiLevelType w:val="hybridMultilevel"/>
    <w:tmpl w:val="FFFFFFFF"/>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FAC70C5"/>
    <w:multiLevelType w:val="hybridMultilevel"/>
    <w:tmpl w:val="56043972"/>
    <w:lvl w:ilvl="0" w:tplc="FA9CEE36">
      <w:start w:val="4"/>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1DE3279"/>
    <w:multiLevelType w:val="hybridMultilevel"/>
    <w:tmpl w:val="19F8943A"/>
    <w:lvl w:ilvl="0" w:tplc="9C54D582">
      <w:start w:val="81"/>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7733B99"/>
    <w:multiLevelType w:val="hybridMultilevel"/>
    <w:tmpl w:val="B60A16A0"/>
    <w:lvl w:ilvl="0" w:tplc="10EC78B2">
      <w:start w:val="10"/>
      <w:numFmt w:val="bullet"/>
      <w:lvlText w:val=""/>
      <w:lvlJc w:val="left"/>
      <w:pPr>
        <w:ind w:left="1080" w:hanging="360"/>
      </w:pPr>
      <w:rPr>
        <w:rFonts w:ascii="Wingdings" w:eastAsia="Times New Roman" w:hAnsi="Wingdings" w:cs="Calibri"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4" w15:restartNumberingAfterBreak="0">
    <w:nsid w:val="185A7110"/>
    <w:multiLevelType w:val="hybridMultilevel"/>
    <w:tmpl w:val="1704468C"/>
    <w:lvl w:ilvl="0" w:tplc="3FD64DB2">
      <w:start w:val="4"/>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F5115D5"/>
    <w:multiLevelType w:val="hybridMultilevel"/>
    <w:tmpl w:val="FFFFFFFF"/>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F8D2C43"/>
    <w:multiLevelType w:val="hybridMultilevel"/>
    <w:tmpl w:val="83C6CE6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3A22602"/>
    <w:multiLevelType w:val="hybridMultilevel"/>
    <w:tmpl w:val="1700D2AE"/>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31C333CE"/>
    <w:multiLevelType w:val="hybridMultilevel"/>
    <w:tmpl w:val="E500CAC4"/>
    <w:lvl w:ilvl="0" w:tplc="EAEAC40E">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357508A1"/>
    <w:multiLevelType w:val="multilevel"/>
    <w:tmpl w:val="8CA664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B7D5FC4"/>
    <w:multiLevelType w:val="hybridMultilevel"/>
    <w:tmpl w:val="BA106F6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43F25A67"/>
    <w:multiLevelType w:val="multilevel"/>
    <w:tmpl w:val="B7B64346"/>
    <w:lvl w:ilvl="0">
      <w:start w:val="1"/>
      <w:numFmt w:val="decimal"/>
      <w:lvlText w:val="%1."/>
      <w:lvlJc w:val="left"/>
      <w:pPr>
        <w:ind w:left="360" w:hanging="360"/>
      </w:pPr>
      <w:rPr>
        <w:rFonts w:hint="default"/>
      </w:rPr>
    </w:lvl>
    <w:lvl w:ilvl="1">
      <w:start w:val="1"/>
      <w:numFmt w:val="decimal"/>
      <w:lvlText w:val="%1.%2."/>
      <w:lvlJc w:val="left"/>
      <w:pPr>
        <w:ind w:left="1788" w:hanging="720"/>
      </w:pPr>
      <w:rPr>
        <w:rFonts w:hint="default"/>
      </w:rPr>
    </w:lvl>
    <w:lvl w:ilvl="2">
      <w:start w:val="1"/>
      <w:numFmt w:val="decimal"/>
      <w:lvlText w:val="%1.%2.%3."/>
      <w:lvlJc w:val="left"/>
      <w:pPr>
        <w:ind w:left="2856" w:hanging="720"/>
      </w:pPr>
      <w:rPr>
        <w:rFonts w:hint="default"/>
      </w:rPr>
    </w:lvl>
    <w:lvl w:ilvl="3">
      <w:start w:val="1"/>
      <w:numFmt w:val="decimal"/>
      <w:lvlText w:val="%1.%2.%3.%4."/>
      <w:lvlJc w:val="left"/>
      <w:pPr>
        <w:ind w:left="4284" w:hanging="1080"/>
      </w:pPr>
      <w:rPr>
        <w:rFonts w:hint="default"/>
      </w:rPr>
    </w:lvl>
    <w:lvl w:ilvl="4">
      <w:start w:val="1"/>
      <w:numFmt w:val="decimal"/>
      <w:lvlText w:val="%1.%2.%3.%4.%5."/>
      <w:lvlJc w:val="left"/>
      <w:pPr>
        <w:ind w:left="5352" w:hanging="1080"/>
      </w:pPr>
      <w:rPr>
        <w:rFonts w:hint="default"/>
      </w:rPr>
    </w:lvl>
    <w:lvl w:ilvl="5">
      <w:start w:val="1"/>
      <w:numFmt w:val="decimal"/>
      <w:lvlText w:val="%1.%2.%3.%4.%5.%6."/>
      <w:lvlJc w:val="left"/>
      <w:pPr>
        <w:ind w:left="6780" w:hanging="1440"/>
      </w:pPr>
      <w:rPr>
        <w:rFonts w:hint="default"/>
      </w:rPr>
    </w:lvl>
    <w:lvl w:ilvl="6">
      <w:start w:val="1"/>
      <w:numFmt w:val="decimal"/>
      <w:lvlText w:val="%1.%2.%3.%4.%5.%6.%7."/>
      <w:lvlJc w:val="left"/>
      <w:pPr>
        <w:ind w:left="7848" w:hanging="1440"/>
      </w:pPr>
      <w:rPr>
        <w:rFonts w:hint="default"/>
      </w:rPr>
    </w:lvl>
    <w:lvl w:ilvl="7">
      <w:start w:val="1"/>
      <w:numFmt w:val="decimal"/>
      <w:lvlText w:val="%1.%2.%3.%4.%5.%6.%7.%8."/>
      <w:lvlJc w:val="left"/>
      <w:pPr>
        <w:ind w:left="9276" w:hanging="1800"/>
      </w:pPr>
      <w:rPr>
        <w:rFonts w:hint="default"/>
      </w:rPr>
    </w:lvl>
    <w:lvl w:ilvl="8">
      <w:start w:val="1"/>
      <w:numFmt w:val="decimal"/>
      <w:lvlText w:val="%1.%2.%3.%4.%5.%6.%7.%8.%9."/>
      <w:lvlJc w:val="left"/>
      <w:pPr>
        <w:ind w:left="10344" w:hanging="1800"/>
      </w:pPr>
      <w:rPr>
        <w:rFonts w:hint="default"/>
      </w:rPr>
    </w:lvl>
  </w:abstractNum>
  <w:abstractNum w:abstractNumId="12" w15:restartNumberingAfterBreak="0">
    <w:nsid w:val="54DA7BBD"/>
    <w:multiLevelType w:val="hybridMultilevel"/>
    <w:tmpl w:val="868ACD1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5F61674A"/>
    <w:multiLevelType w:val="hybridMultilevel"/>
    <w:tmpl w:val="B7DAD4D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68F01899"/>
    <w:multiLevelType w:val="hybridMultilevel"/>
    <w:tmpl w:val="B354391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6AC31BA4"/>
    <w:multiLevelType w:val="hybridMultilevel"/>
    <w:tmpl w:val="372C0D9E"/>
    <w:lvl w:ilvl="0" w:tplc="DFEC0D22">
      <w:start w:val="1"/>
      <w:numFmt w:val="bullet"/>
      <w:lvlText w:val=""/>
      <w:lvlJc w:val="left"/>
      <w:pPr>
        <w:ind w:left="720" w:hanging="360"/>
      </w:pPr>
      <w:rPr>
        <w:rFonts w:ascii="Wingdings" w:eastAsia="Times New Roman" w:hAnsi="Wingdings" w:cs="Times New Roman" w:hint="default"/>
        <w:b/>
        <w:i/>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6B3C26AA"/>
    <w:multiLevelType w:val="hybridMultilevel"/>
    <w:tmpl w:val="0C0EEBBE"/>
    <w:lvl w:ilvl="0" w:tplc="2422A89C">
      <w:start w:val="12"/>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6DFA5CAE"/>
    <w:multiLevelType w:val="hybridMultilevel"/>
    <w:tmpl w:val="8F8C7C1E"/>
    <w:lvl w:ilvl="0" w:tplc="9C54D582">
      <w:start w:val="81"/>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737514EA"/>
    <w:multiLevelType w:val="hybridMultilevel"/>
    <w:tmpl w:val="0368F62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794B7B86"/>
    <w:multiLevelType w:val="hybridMultilevel"/>
    <w:tmpl w:val="FA7C1FBA"/>
    <w:lvl w:ilvl="0" w:tplc="FF5C0C74">
      <w:start w:val="4"/>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4"/>
  </w:num>
  <w:num w:numId="2">
    <w:abstractNumId w:val="10"/>
  </w:num>
  <w:num w:numId="3">
    <w:abstractNumId w:val="11"/>
  </w:num>
  <w:num w:numId="4">
    <w:abstractNumId w:val="18"/>
  </w:num>
  <w:num w:numId="5">
    <w:abstractNumId w:val="15"/>
  </w:num>
  <w:num w:numId="6">
    <w:abstractNumId w:val="7"/>
  </w:num>
  <w:num w:numId="7">
    <w:abstractNumId w:val="17"/>
  </w:num>
  <w:num w:numId="8">
    <w:abstractNumId w:val="3"/>
  </w:num>
  <w:num w:numId="9">
    <w:abstractNumId w:val="2"/>
  </w:num>
  <w:num w:numId="10">
    <w:abstractNumId w:val="6"/>
  </w:num>
  <w:num w:numId="11">
    <w:abstractNumId w:val="16"/>
  </w:num>
  <w:num w:numId="12">
    <w:abstractNumId w:val="9"/>
  </w:num>
  <w:num w:numId="13">
    <w:abstractNumId w:val="13"/>
  </w:num>
  <w:num w:numId="14">
    <w:abstractNumId w:val="4"/>
  </w:num>
  <w:num w:numId="15">
    <w:abstractNumId w:val="19"/>
  </w:num>
  <w:num w:numId="16">
    <w:abstractNumId w:val="1"/>
  </w:num>
  <w:num w:numId="17">
    <w:abstractNumId w:val="12"/>
  </w:num>
  <w:num w:numId="18">
    <w:abstractNumId w:val="8"/>
  </w:num>
  <w:num w:numId="19">
    <w:abstractNumId w:val="0"/>
  </w:num>
  <w:num w:numId="2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221C"/>
    <w:rsid w:val="00046E9B"/>
    <w:rsid w:val="000576AF"/>
    <w:rsid w:val="000660FC"/>
    <w:rsid w:val="00070CDA"/>
    <w:rsid w:val="00085E89"/>
    <w:rsid w:val="000A389F"/>
    <w:rsid w:val="000B4542"/>
    <w:rsid w:val="000B6593"/>
    <w:rsid w:val="000D7A60"/>
    <w:rsid w:val="000E2344"/>
    <w:rsid w:val="000F05AA"/>
    <w:rsid w:val="00100C32"/>
    <w:rsid w:val="00101D35"/>
    <w:rsid w:val="00101FFE"/>
    <w:rsid w:val="001100A5"/>
    <w:rsid w:val="00151CF5"/>
    <w:rsid w:val="00161B16"/>
    <w:rsid w:val="001631DC"/>
    <w:rsid w:val="0017026D"/>
    <w:rsid w:val="00172451"/>
    <w:rsid w:val="00174BD7"/>
    <w:rsid w:val="001E190D"/>
    <w:rsid w:val="001F73E7"/>
    <w:rsid w:val="001F7F9D"/>
    <w:rsid w:val="00200B30"/>
    <w:rsid w:val="00220337"/>
    <w:rsid w:val="00223A5F"/>
    <w:rsid w:val="002270EB"/>
    <w:rsid w:val="00243A44"/>
    <w:rsid w:val="002557D3"/>
    <w:rsid w:val="00257521"/>
    <w:rsid w:val="002632D5"/>
    <w:rsid w:val="002665A5"/>
    <w:rsid w:val="00280287"/>
    <w:rsid w:val="00285E5F"/>
    <w:rsid w:val="002B6238"/>
    <w:rsid w:val="002C3DA8"/>
    <w:rsid w:val="002D06A9"/>
    <w:rsid w:val="002E19BE"/>
    <w:rsid w:val="002E420C"/>
    <w:rsid w:val="002E461B"/>
    <w:rsid w:val="002E61AC"/>
    <w:rsid w:val="00300268"/>
    <w:rsid w:val="003038A3"/>
    <w:rsid w:val="00317E16"/>
    <w:rsid w:val="003A75DC"/>
    <w:rsid w:val="003A7623"/>
    <w:rsid w:val="003B2236"/>
    <w:rsid w:val="003B5827"/>
    <w:rsid w:val="003E1558"/>
    <w:rsid w:val="003E2D5D"/>
    <w:rsid w:val="00410695"/>
    <w:rsid w:val="00423EDC"/>
    <w:rsid w:val="0045388D"/>
    <w:rsid w:val="00463E1F"/>
    <w:rsid w:val="00481535"/>
    <w:rsid w:val="0048331F"/>
    <w:rsid w:val="00483CC4"/>
    <w:rsid w:val="0048619D"/>
    <w:rsid w:val="004B0C3C"/>
    <w:rsid w:val="004C0186"/>
    <w:rsid w:val="004E6F81"/>
    <w:rsid w:val="00502118"/>
    <w:rsid w:val="00504CAB"/>
    <w:rsid w:val="00520FDB"/>
    <w:rsid w:val="0052657C"/>
    <w:rsid w:val="005523A3"/>
    <w:rsid w:val="005538F6"/>
    <w:rsid w:val="00562549"/>
    <w:rsid w:val="00573683"/>
    <w:rsid w:val="005A0BB7"/>
    <w:rsid w:val="005D51FE"/>
    <w:rsid w:val="005E191D"/>
    <w:rsid w:val="005F14DB"/>
    <w:rsid w:val="005F37BD"/>
    <w:rsid w:val="005F448C"/>
    <w:rsid w:val="006040A2"/>
    <w:rsid w:val="006157E4"/>
    <w:rsid w:val="00627921"/>
    <w:rsid w:val="00644CD0"/>
    <w:rsid w:val="006465FA"/>
    <w:rsid w:val="00663CBA"/>
    <w:rsid w:val="006705A8"/>
    <w:rsid w:val="00675C47"/>
    <w:rsid w:val="006B6245"/>
    <w:rsid w:val="006C1ABC"/>
    <w:rsid w:val="006D0D90"/>
    <w:rsid w:val="006E68DC"/>
    <w:rsid w:val="006E6CA6"/>
    <w:rsid w:val="006F2E79"/>
    <w:rsid w:val="006F3310"/>
    <w:rsid w:val="00732DF4"/>
    <w:rsid w:val="00743FCC"/>
    <w:rsid w:val="007635C4"/>
    <w:rsid w:val="0076390D"/>
    <w:rsid w:val="0079311E"/>
    <w:rsid w:val="007A07B3"/>
    <w:rsid w:val="007A3832"/>
    <w:rsid w:val="007B3D16"/>
    <w:rsid w:val="007D0194"/>
    <w:rsid w:val="007D4FE4"/>
    <w:rsid w:val="007F0883"/>
    <w:rsid w:val="007F55C2"/>
    <w:rsid w:val="00803352"/>
    <w:rsid w:val="00817FB9"/>
    <w:rsid w:val="0084055F"/>
    <w:rsid w:val="00871446"/>
    <w:rsid w:val="008949F1"/>
    <w:rsid w:val="008A13D8"/>
    <w:rsid w:val="008A53BF"/>
    <w:rsid w:val="008A5AA2"/>
    <w:rsid w:val="008A72C9"/>
    <w:rsid w:val="008E64C4"/>
    <w:rsid w:val="008F38E8"/>
    <w:rsid w:val="00901A84"/>
    <w:rsid w:val="00912924"/>
    <w:rsid w:val="00913EFB"/>
    <w:rsid w:val="00915D45"/>
    <w:rsid w:val="00934BD9"/>
    <w:rsid w:val="00963EA0"/>
    <w:rsid w:val="0096456F"/>
    <w:rsid w:val="0097526C"/>
    <w:rsid w:val="00982C39"/>
    <w:rsid w:val="00994AF3"/>
    <w:rsid w:val="009C46E6"/>
    <w:rsid w:val="009D1330"/>
    <w:rsid w:val="009D221C"/>
    <w:rsid w:val="009E3CDC"/>
    <w:rsid w:val="00A05B32"/>
    <w:rsid w:val="00A12A39"/>
    <w:rsid w:val="00A171D0"/>
    <w:rsid w:val="00A30EDF"/>
    <w:rsid w:val="00A46EE3"/>
    <w:rsid w:val="00A5030F"/>
    <w:rsid w:val="00A525FA"/>
    <w:rsid w:val="00A54859"/>
    <w:rsid w:val="00A56934"/>
    <w:rsid w:val="00A71E69"/>
    <w:rsid w:val="00A71EE2"/>
    <w:rsid w:val="00A763DA"/>
    <w:rsid w:val="00A843AF"/>
    <w:rsid w:val="00AA34AA"/>
    <w:rsid w:val="00AB4A62"/>
    <w:rsid w:val="00AB6BBA"/>
    <w:rsid w:val="00AF3787"/>
    <w:rsid w:val="00AF3C5C"/>
    <w:rsid w:val="00AF54AA"/>
    <w:rsid w:val="00B15C73"/>
    <w:rsid w:val="00B1775B"/>
    <w:rsid w:val="00B36AE7"/>
    <w:rsid w:val="00B42D58"/>
    <w:rsid w:val="00B74CDD"/>
    <w:rsid w:val="00B765C1"/>
    <w:rsid w:val="00B80C87"/>
    <w:rsid w:val="00B93276"/>
    <w:rsid w:val="00BA3301"/>
    <w:rsid w:val="00C03C10"/>
    <w:rsid w:val="00C07385"/>
    <w:rsid w:val="00C106E4"/>
    <w:rsid w:val="00C12E43"/>
    <w:rsid w:val="00C17886"/>
    <w:rsid w:val="00C17CF7"/>
    <w:rsid w:val="00C53429"/>
    <w:rsid w:val="00C66168"/>
    <w:rsid w:val="00C671E1"/>
    <w:rsid w:val="00C72567"/>
    <w:rsid w:val="00C95DD9"/>
    <w:rsid w:val="00CC2E78"/>
    <w:rsid w:val="00CC3065"/>
    <w:rsid w:val="00CC464C"/>
    <w:rsid w:val="00CC6579"/>
    <w:rsid w:val="00CD139F"/>
    <w:rsid w:val="00CD2533"/>
    <w:rsid w:val="00CD49F9"/>
    <w:rsid w:val="00CE2DB5"/>
    <w:rsid w:val="00CE779E"/>
    <w:rsid w:val="00CF6A9E"/>
    <w:rsid w:val="00D050D0"/>
    <w:rsid w:val="00D379C4"/>
    <w:rsid w:val="00D50B0D"/>
    <w:rsid w:val="00D66151"/>
    <w:rsid w:val="00D85306"/>
    <w:rsid w:val="00DC1B7A"/>
    <w:rsid w:val="00DE0808"/>
    <w:rsid w:val="00DE4052"/>
    <w:rsid w:val="00DE605F"/>
    <w:rsid w:val="00DF2A26"/>
    <w:rsid w:val="00DF5BA8"/>
    <w:rsid w:val="00DF688F"/>
    <w:rsid w:val="00E1617B"/>
    <w:rsid w:val="00E17074"/>
    <w:rsid w:val="00E24BC2"/>
    <w:rsid w:val="00E3784B"/>
    <w:rsid w:val="00E509DB"/>
    <w:rsid w:val="00E66596"/>
    <w:rsid w:val="00E67045"/>
    <w:rsid w:val="00E74009"/>
    <w:rsid w:val="00E82189"/>
    <w:rsid w:val="00E92626"/>
    <w:rsid w:val="00E950D2"/>
    <w:rsid w:val="00EC6ACF"/>
    <w:rsid w:val="00ED6A8A"/>
    <w:rsid w:val="00EE6878"/>
    <w:rsid w:val="00F023A5"/>
    <w:rsid w:val="00F04633"/>
    <w:rsid w:val="00F06600"/>
    <w:rsid w:val="00F07055"/>
    <w:rsid w:val="00F24A68"/>
    <w:rsid w:val="00F3536F"/>
    <w:rsid w:val="00F602D4"/>
    <w:rsid w:val="00F707B3"/>
    <w:rsid w:val="00F752F2"/>
    <w:rsid w:val="00F75C92"/>
    <w:rsid w:val="00FB45E2"/>
    <w:rsid w:val="00FD211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8CBEDC"/>
  <w15:chartTrackingRefBased/>
  <w15:docId w15:val="{C320ED18-116C-4864-AA29-A9546EC19A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mmentaire">
    <w:name w:val="annotation text"/>
    <w:basedOn w:val="Normal"/>
    <w:link w:val="CommentaireCar"/>
    <w:uiPriority w:val="99"/>
    <w:unhideWhenUsed/>
    <w:rsid w:val="009D221C"/>
    <w:pPr>
      <w:spacing w:line="240" w:lineRule="auto"/>
    </w:pPr>
    <w:rPr>
      <w:sz w:val="20"/>
      <w:szCs w:val="20"/>
    </w:rPr>
  </w:style>
  <w:style w:type="character" w:customStyle="1" w:styleId="CommentaireCar">
    <w:name w:val="Commentaire Car"/>
    <w:basedOn w:val="Policepardfaut"/>
    <w:link w:val="Commentaire"/>
    <w:uiPriority w:val="99"/>
    <w:rsid w:val="009D221C"/>
    <w:rPr>
      <w:sz w:val="20"/>
      <w:szCs w:val="20"/>
    </w:rPr>
  </w:style>
  <w:style w:type="paragraph" w:styleId="NormalWeb">
    <w:name w:val="Normal (Web)"/>
    <w:basedOn w:val="Normal"/>
    <w:uiPriority w:val="99"/>
    <w:semiHidden/>
    <w:unhideWhenUsed/>
    <w:rsid w:val="009D221C"/>
    <w:rPr>
      <w:rFonts w:ascii="Times New Roman" w:hAnsi="Times New Roman" w:cs="Times New Roman"/>
      <w:sz w:val="24"/>
      <w:szCs w:val="24"/>
    </w:rPr>
  </w:style>
  <w:style w:type="character" w:styleId="Marquedecommentaire">
    <w:name w:val="annotation reference"/>
    <w:uiPriority w:val="99"/>
    <w:unhideWhenUsed/>
    <w:rsid w:val="009D221C"/>
    <w:rPr>
      <w:sz w:val="16"/>
      <w:szCs w:val="16"/>
    </w:rPr>
  </w:style>
  <w:style w:type="paragraph" w:styleId="En-tte">
    <w:name w:val="header"/>
    <w:basedOn w:val="Normal"/>
    <w:link w:val="En-tteCar"/>
    <w:uiPriority w:val="99"/>
    <w:unhideWhenUsed/>
    <w:rsid w:val="00100C32"/>
    <w:pPr>
      <w:tabs>
        <w:tab w:val="center" w:pos="4536"/>
        <w:tab w:val="right" w:pos="9072"/>
      </w:tabs>
      <w:spacing w:after="0" w:line="240" w:lineRule="auto"/>
    </w:pPr>
  </w:style>
  <w:style w:type="character" w:customStyle="1" w:styleId="En-tteCar">
    <w:name w:val="En-tête Car"/>
    <w:basedOn w:val="Policepardfaut"/>
    <w:link w:val="En-tte"/>
    <w:uiPriority w:val="99"/>
    <w:rsid w:val="00100C32"/>
  </w:style>
  <w:style w:type="paragraph" w:styleId="Pieddepage">
    <w:name w:val="footer"/>
    <w:basedOn w:val="Normal"/>
    <w:link w:val="PieddepageCar"/>
    <w:uiPriority w:val="99"/>
    <w:unhideWhenUsed/>
    <w:rsid w:val="00100C32"/>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100C32"/>
  </w:style>
  <w:style w:type="paragraph" w:styleId="Objetducommentaire">
    <w:name w:val="annotation subject"/>
    <w:basedOn w:val="Commentaire"/>
    <w:next w:val="Commentaire"/>
    <w:link w:val="ObjetducommentaireCar"/>
    <w:uiPriority w:val="99"/>
    <w:semiHidden/>
    <w:unhideWhenUsed/>
    <w:rsid w:val="00100C32"/>
    <w:rPr>
      <w:b/>
      <w:bCs/>
    </w:rPr>
  </w:style>
  <w:style w:type="character" w:customStyle="1" w:styleId="ObjetducommentaireCar">
    <w:name w:val="Objet du commentaire Car"/>
    <w:basedOn w:val="CommentaireCar"/>
    <w:link w:val="Objetducommentaire"/>
    <w:uiPriority w:val="99"/>
    <w:semiHidden/>
    <w:rsid w:val="00100C32"/>
    <w:rPr>
      <w:b/>
      <w:bCs/>
      <w:sz w:val="20"/>
      <w:szCs w:val="20"/>
    </w:rPr>
  </w:style>
  <w:style w:type="paragraph" w:styleId="Paragraphedeliste">
    <w:name w:val="List Paragraph"/>
    <w:basedOn w:val="Normal"/>
    <w:uiPriority w:val="34"/>
    <w:qFormat/>
    <w:rsid w:val="00C671E1"/>
    <w:pPr>
      <w:ind w:left="720"/>
      <w:contextualSpacing/>
    </w:pPr>
  </w:style>
  <w:style w:type="paragraph" w:customStyle="1" w:styleId="Denomini">
    <w:name w:val="Denomini"/>
    <w:basedOn w:val="Normal"/>
    <w:rsid w:val="00B74CDD"/>
    <w:pPr>
      <w:tabs>
        <w:tab w:val="left" w:pos="360"/>
        <w:tab w:val="left" w:pos="454"/>
      </w:tabs>
      <w:autoSpaceDE w:val="0"/>
      <w:autoSpaceDN w:val="0"/>
      <w:adjustRightInd w:val="0"/>
      <w:spacing w:before="200" w:after="0" w:line="240" w:lineRule="auto"/>
      <w:jc w:val="both"/>
    </w:pPr>
    <w:rPr>
      <w:rFonts w:ascii="Helvetica" w:eastAsia="Times New Roman" w:hAnsi="Helvetica" w:cs="Helvetica"/>
      <w:sz w:val="20"/>
      <w:szCs w:val="20"/>
      <w:lang w:eastAsia="fr-FR"/>
    </w:rPr>
  </w:style>
  <w:style w:type="paragraph" w:customStyle="1" w:styleId="Denom">
    <w:name w:val="Denom"/>
    <w:basedOn w:val="Normal"/>
    <w:rsid w:val="00B74CDD"/>
    <w:pPr>
      <w:tabs>
        <w:tab w:val="right" w:leader="dot" w:pos="7088"/>
      </w:tabs>
      <w:autoSpaceDE w:val="0"/>
      <w:autoSpaceDN w:val="0"/>
      <w:adjustRightInd w:val="0"/>
      <w:spacing w:after="0" w:line="240" w:lineRule="auto"/>
      <w:ind w:left="454"/>
      <w:jc w:val="both"/>
    </w:pPr>
    <w:rPr>
      <w:rFonts w:ascii="Helvetica" w:eastAsia="Times New Roman" w:hAnsi="Helvetica" w:cs="Helvetica"/>
      <w:sz w:val="20"/>
      <w:szCs w:val="20"/>
      <w:lang w:eastAsia="fr-FR"/>
    </w:rPr>
  </w:style>
  <w:style w:type="character" w:styleId="Lienhypertexte">
    <w:name w:val="Hyperlink"/>
    <w:basedOn w:val="Policepardfaut"/>
    <w:uiPriority w:val="99"/>
    <w:unhideWhenUsed/>
    <w:rsid w:val="006B6245"/>
    <w:rPr>
      <w:color w:val="0563C1" w:themeColor="hyperlink"/>
      <w:u w:val="single"/>
    </w:rPr>
  </w:style>
  <w:style w:type="character" w:customStyle="1" w:styleId="UnresolvedMention">
    <w:name w:val="Unresolved Mention"/>
    <w:basedOn w:val="Policepardfaut"/>
    <w:uiPriority w:val="99"/>
    <w:semiHidden/>
    <w:unhideWhenUsed/>
    <w:rsid w:val="006B624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2388370">
      <w:bodyDiv w:val="1"/>
      <w:marLeft w:val="0"/>
      <w:marRight w:val="0"/>
      <w:marTop w:val="0"/>
      <w:marBottom w:val="0"/>
      <w:divBdr>
        <w:top w:val="none" w:sz="0" w:space="0" w:color="auto"/>
        <w:left w:val="none" w:sz="0" w:space="0" w:color="auto"/>
        <w:bottom w:val="none" w:sz="0" w:space="0" w:color="auto"/>
        <w:right w:val="none" w:sz="0" w:space="0" w:color="auto"/>
      </w:divBdr>
    </w:div>
    <w:div w:id="1522888245">
      <w:bodyDiv w:val="1"/>
      <w:marLeft w:val="0"/>
      <w:marRight w:val="0"/>
      <w:marTop w:val="0"/>
      <w:marBottom w:val="0"/>
      <w:divBdr>
        <w:top w:val="none" w:sz="0" w:space="0" w:color="auto"/>
        <w:left w:val="none" w:sz="0" w:space="0" w:color="auto"/>
        <w:bottom w:val="none" w:sz="0" w:space="0" w:color="auto"/>
        <w:right w:val="none" w:sz="0" w:space="0" w:color="auto"/>
      </w:divBdr>
    </w:div>
    <w:div w:id="1611741595">
      <w:bodyDiv w:val="1"/>
      <w:marLeft w:val="0"/>
      <w:marRight w:val="0"/>
      <w:marTop w:val="0"/>
      <w:marBottom w:val="0"/>
      <w:divBdr>
        <w:top w:val="none" w:sz="0" w:space="0" w:color="auto"/>
        <w:left w:val="none" w:sz="0" w:space="0" w:color="auto"/>
        <w:bottom w:val="none" w:sz="0" w:space="0" w:color="auto"/>
        <w:right w:val="none" w:sz="0" w:space="0" w:color="auto"/>
      </w:divBdr>
    </w:div>
    <w:div w:id="1648516180">
      <w:bodyDiv w:val="1"/>
      <w:marLeft w:val="0"/>
      <w:marRight w:val="0"/>
      <w:marTop w:val="0"/>
      <w:marBottom w:val="0"/>
      <w:divBdr>
        <w:top w:val="none" w:sz="0" w:space="0" w:color="auto"/>
        <w:left w:val="none" w:sz="0" w:space="0" w:color="auto"/>
        <w:bottom w:val="none" w:sz="0" w:space="0" w:color="auto"/>
        <w:right w:val="none" w:sz="0" w:space="0" w:color="auto"/>
      </w:divBdr>
      <w:divsChild>
        <w:div w:id="1388260201">
          <w:marLeft w:val="0"/>
          <w:marRight w:val="0"/>
          <w:marTop w:val="0"/>
          <w:marBottom w:val="0"/>
          <w:divBdr>
            <w:top w:val="none" w:sz="0" w:space="0" w:color="auto"/>
            <w:left w:val="none" w:sz="0" w:space="0" w:color="auto"/>
            <w:bottom w:val="none" w:sz="0" w:space="0" w:color="auto"/>
            <w:right w:val="none" w:sz="0" w:space="0" w:color="auto"/>
          </w:divBdr>
        </w:div>
      </w:divsChild>
    </w:div>
    <w:div w:id="1812283735">
      <w:bodyDiv w:val="1"/>
      <w:marLeft w:val="0"/>
      <w:marRight w:val="0"/>
      <w:marTop w:val="0"/>
      <w:marBottom w:val="0"/>
      <w:divBdr>
        <w:top w:val="none" w:sz="0" w:space="0" w:color="auto"/>
        <w:left w:val="none" w:sz="0" w:space="0" w:color="auto"/>
        <w:bottom w:val="none" w:sz="0" w:space="0" w:color="auto"/>
        <w:right w:val="none" w:sz="0" w:space="0" w:color="auto"/>
      </w:divBdr>
    </w:div>
    <w:div w:id="1943411384">
      <w:bodyDiv w:val="1"/>
      <w:marLeft w:val="0"/>
      <w:marRight w:val="0"/>
      <w:marTop w:val="0"/>
      <w:marBottom w:val="0"/>
      <w:divBdr>
        <w:top w:val="none" w:sz="0" w:space="0" w:color="auto"/>
        <w:left w:val="none" w:sz="0" w:space="0" w:color="auto"/>
        <w:bottom w:val="none" w:sz="0" w:space="0" w:color="auto"/>
        <w:right w:val="none" w:sz="0" w:space="0" w:color="auto"/>
      </w:divBdr>
      <w:divsChild>
        <w:div w:id="1292783780">
          <w:marLeft w:val="0"/>
          <w:marRight w:val="0"/>
          <w:marTop w:val="0"/>
          <w:marBottom w:val="0"/>
          <w:divBdr>
            <w:top w:val="none" w:sz="0" w:space="0" w:color="auto"/>
            <w:left w:val="none" w:sz="0" w:space="0" w:color="auto"/>
            <w:bottom w:val="none" w:sz="0" w:space="0" w:color="auto"/>
            <w:right w:val="none" w:sz="0" w:space="0" w:color="auto"/>
          </w:divBdr>
        </w:div>
        <w:div w:id="339042067">
          <w:marLeft w:val="0"/>
          <w:marRight w:val="0"/>
          <w:marTop w:val="0"/>
          <w:marBottom w:val="0"/>
          <w:divBdr>
            <w:top w:val="none" w:sz="0" w:space="0" w:color="auto"/>
            <w:left w:val="none" w:sz="0" w:space="0" w:color="auto"/>
            <w:bottom w:val="none" w:sz="0" w:space="0" w:color="auto"/>
            <w:right w:val="none" w:sz="0" w:space="0" w:color="auto"/>
          </w:divBdr>
          <w:divsChild>
            <w:div w:id="1120799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9012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DB2AB6-6D00-49B3-82A1-EA145A5B4D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1772</Words>
  <Characters>9746</Characters>
  <Application>Microsoft Office Word</Application>
  <DocSecurity>0</DocSecurity>
  <Lines>81</Lines>
  <Paragraphs>22</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11496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ELLIPSE AVOCATS - Katia FOURNIE</dc:creator>
  <cp:keywords/>
  <dc:description/>
  <cp:lastModifiedBy>DAHMANI Isabelle</cp:lastModifiedBy>
  <cp:revision>2</cp:revision>
  <cp:lastPrinted>2021-04-02T08:01:00Z</cp:lastPrinted>
  <dcterms:created xsi:type="dcterms:W3CDTF">2026-05-22T07:30:00Z</dcterms:created>
  <dcterms:modified xsi:type="dcterms:W3CDTF">2026-05-22T07:30:00Z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Identifier">
    <vt:lpwstr>0a5c1221-ca0e-45dc-ba62-f6232b8eacba</vt:lpwstr>
  </property>
</Properties>
</file>