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806637" w14:textId="77777777" w:rsidR="008E6BD5" w:rsidRDefault="00CA13C2" w:rsidP="008E6BD5">
      <w:pPr>
        <w:pStyle w:val="Sous-titre"/>
        <w:pBdr>
          <w:top w:val="single" w:sz="4" w:space="1" w:color="auto"/>
          <w:left w:val="single" w:sz="4" w:space="4" w:color="auto"/>
          <w:bottom w:val="single" w:sz="4" w:space="1" w:color="auto"/>
          <w:right w:val="single" w:sz="4" w:space="4" w:color="auto"/>
        </w:pBdr>
        <w:jc w:val="center"/>
        <w:rPr>
          <w:rFonts w:ascii="Arial" w:hAnsi="Arial" w:cs="Arial"/>
          <w:b/>
          <w:sz w:val="36"/>
          <w:szCs w:val="36"/>
        </w:rPr>
      </w:pPr>
      <w:r w:rsidRPr="008E6BD5">
        <w:rPr>
          <w:rFonts w:ascii="Arial" w:hAnsi="Arial" w:cs="Arial"/>
          <w:b/>
          <w:sz w:val="36"/>
          <w:szCs w:val="36"/>
        </w:rPr>
        <w:t xml:space="preserve">Accord sur </w:t>
      </w:r>
      <w:r w:rsidR="00A134F6" w:rsidRPr="008E6BD5">
        <w:rPr>
          <w:rFonts w:ascii="Arial" w:hAnsi="Arial" w:cs="Arial"/>
          <w:b/>
          <w:sz w:val="36"/>
          <w:szCs w:val="36"/>
        </w:rPr>
        <w:t>la prime variable collective</w:t>
      </w:r>
      <w:r w:rsidRPr="008E6BD5">
        <w:rPr>
          <w:rFonts w:ascii="Arial" w:hAnsi="Arial" w:cs="Arial"/>
          <w:b/>
          <w:sz w:val="36"/>
          <w:szCs w:val="36"/>
        </w:rPr>
        <w:t xml:space="preserve"> </w:t>
      </w:r>
    </w:p>
    <w:p w14:paraId="77E5D39B" w14:textId="1BD571EE" w:rsidR="0062392C" w:rsidRPr="00EB1320" w:rsidRDefault="00CA13C2" w:rsidP="008E6BD5">
      <w:pPr>
        <w:pStyle w:val="Sous-titre"/>
        <w:pBdr>
          <w:top w:val="single" w:sz="4" w:space="1" w:color="auto"/>
          <w:left w:val="single" w:sz="4" w:space="4" w:color="auto"/>
          <w:bottom w:val="single" w:sz="4" w:space="1" w:color="auto"/>
          <w:right w:val="single" w:sz="4" w:space="4" w:color="auto"/>
        </w:pBdr>
        <w:jc w:val="center"/>
        <w:rPr>
          <w:rFonts w:ascii="Arial" w:hAnsi="Arial" w:cs="Arial"/>
          <w:b/>
          <w:sz w:val="36"/>
          <w:szCs w:val="36"/>
        </w:rPr>
      </w:pPr>
      <w:r w:rsidRPr="00EB1320">
        <w:rPr>
          <w:rFonts w:ascii="Arial" w:hAnsi="Arial" w:cs="Arial"/>
          <w:b/>
          <w:sz w:val="36"/>
          <w:szCs w:val="36"/>
        </w:rPr>
        <w:t>T</w:t>
      </w:r>
      <w:r w:rsidR="00265443" w:rsidRPr="00EB1320">
        <w:rPr>
          <w:rFonts w:ascii="Arial" w:hAnsi="Arial" w:cs="Arial"/>
          <w:b/>
          <w:sz w:val="36"/>
          <w:szCs w:val="36"/>
        </w:rPr>
        <w:t>HALES</w:t>
      </w:r>
      <w:r w:rsidRPr="00EB1320">
        <w:rPr>
          <w:rFonts w:ascii="Arial" w:hAnsi="Arial" w:cs="Arial"/>
          <w:b/>
          <w:sz w:val="36"/>
          <w:szCs w:val="36"/>
        </w:rPr>
        <w:t xml:space="preserve"> LAS F</w:t>
      </w:r>
      <w:r w:rsidR="00265443" w:rsidRPr="00EB1320">
        <w:rPr>
          <w:rFonts w:ascii="Arial" w:hAnsi="Arial" w:cs="Arial"/>
          <w:b/>
          <w:sz w:val="36"/>
          <w:szCs w:val="36"/>
        </w:rPr>
        <w:t>RANCE</w:t>
      </w:r>
      <w:r w:rsidRPr="00EB1320">
        <w:rPr>
          <w:rFonts w:ascii="Arial" w:hAnsi="Arial" w:cs="Arial"/>
          <w:b/>
          <w:sz w:val="36"/>
          <w:szCs w:val="36"/>
        </w:rPr>
        <w:t xml:space="preserve"> SAS</w:t>
      </w:r>
    </w:p>
    <w:p w14:paraId="46F3E1F6" w14:textId="2EBE85EB" w:rsidR="0062392C" w:rsidRPr="00EB1320" w:rsidRDefault="0062392C" w:rsidP="0062392C">
      <w:pPr>
        <w:rPr>
          <w:rFonts w:ascii="Arial" w:eastAsiaTheme="majorEastAsia" w:hAnsi="Arial" w:cs="Arial"/>
          <w:color w:val="595959" w:themeColor="text1" w:themeTint="A6"/>
          <w:sz w:val="21"/>
          <w:szCs w:val="21"/>
        </w:rPr>
      </w:pPr>
    </w:p>
    <w:p w14:paraId="5E2462A8" w14:textId="77777777" w:rsidR="00F23BE1" w:rsidRPr="00EB1320" w:rsidRDefault="00F23BE1" w:rsidP="0062392C">
      <w:pPr>
        <w:rPr>
          <w:rFonts w:ascii="Arial" w:eastAsiaTheme="majorEastAsia" w:hAnsi="Arial" w:cs="Arial"/>
          <w:color w:val="595959" w:themeColor="text1" w:themeTint="A6"/>
          <w:sz w:val="21"/>
          <w:szCs w:val="21"/>
        </w:rPr>
      </w:pPr>
    </w:p>
    <w:p w14:paraId="15306F90" w14:textId="77777777" w:rsidR="0062392C" w:rsidRPr="00EB1320" w:rsidRDefault="0062392C" w:rsidP="00ED46F9">
      <w:pPr>
        <w:autoSpaceDE w:val="0"/>
        <w:autoSpaceDN w:val="0"/>
        <w:adjustRightInd w:val="0"/>
        <w:spacing w:after="0" w:line="240" w:lineRule="auto"/>
        <w:jc w:val="both"/>
        <w:rPr>
          <w:rFonts w:ascii="Arial" w:hAnsi="Arial" w:cs="Arial"/>
          <w:sz w:val="21"/>
          <w:szCs w:val="21"/>
          <w:lang w:eastAsia="fr-FR"/>
        </w:rPr>
      </w:pPr>
      <w:r w:rsidRPr="00EB1320">
        <w:rPr>
          <w:rFonts w:ascii="Arial" w:hAnsi="Arial" w:cs="Arial"/>
          <w:sz w:val="21"/>
          <w:szCs w:val="21"/>
          <w:lang w:eastAsia="fr-FR"/>
        </w:rPr>
        <w:t xml:space="preserve">ENTRE : </w:t>
      </w:r>
    </w:p>
    <w:p w14:paraId="7E34AEF1" w14:textId="77777777" w:rsidR="0062392C" w:rsidRPr="00EB1320" w:rsidRDefault="0062392C" w:rsidP="007D54F1">
      <w:pPr>
        <w:spacing w:after="0"/>
        <w:jc w:val="both"/>
        <w:rPr>
          <w:rFonts w:ascii="Arial" w:hAnsi="Arial" w:cs="Arial"/>
          <w:color w:val="323E4F" w:themeColor="text2" w:themeShade="BF"/>
          <w:sz w:val="21"/>
          <w:szCs w:val="21"/>
        </w:rPr>
      </w:pPr>
    </w:p>
    <w:p w14:paraId="3D8785D6" w14:textId="0AF9572D" w:rsidR="007D5D09" w:rsidRPr="008957A4" w:rsidRDefault="007D5D09" w:rsidP="007D54F1">
      <w:pPr>
        <w:widowControl w:val="0"/>
        <w:suppressAutoHyphens/>
        <w:spacing w:after="0" w:line="240" w:lineRule="auto"/>
        <w:jc w:val="both"/>
        <w:rPr>
          <w:rFonts w:ascii="Arial" w:hAnsi="Arial" w:cs="Arial"/>
          <w:color w:val="000000"/>
          <w:sz w:val="21"/>
          <w:szCs w:val="21"/>
        </w:rPr>
      </w:pPr>
      <w:r w:rsidRPr="008957A4">
        <w:rPr>
          <w:rFonts w:ascii="Arial" w:hAnsi="Arial" w:cs="Arial"/>
          <w:b/>
          <w:color w:val="000000"/>
          <w:sz w:val="21"/>
          <w:szCs w:val="21"/>
        </w:rPr>
        <w:t>THALES LAS FRANCE SAS</w:t>
      </w:r>
      <w:r w:rsidRPr="008957A4">
        <w:rPr>
          <w:rFonts w:ascii="Arial" w:hAnsi="Arial" w:cs="Arial"/>
          <w:color w:val="000000"/>
          <w:sz w:val="21"/>
          <w:szCs w:val="21"/>
        </w:rPr>
        <w:t xml:space="preserve">, immatriculée au registre du commerce et des sociétés de Versailles sous le numéro 319 159 877, dont le siège social est </w:t>
      </w:r>
      <w:r w:rsidR="005B40EB">
        <w:rPr>
          <w:rFonts w:ascii="Arial" w:hAnsi="Arial" w:cs="Arial"/>
          <w:color w:val="000000"/>
          <w:sz w:val="21"/>
          <w:szCs w:val="21"/>
        </w:rPr>
        <w:t>situé au</w:t>
      </w:r>
      <w:r w:rsidR="005B40EB" w:rsidRPr="008957A4">
        <w:rPr>
          <w:rFonts w:ascii="Arial" w:hAnsi="Arial" w:cs="Arial"/>
          <w:color w:val="000000"/>
          <w:sz w:val="21"/>
          <w:szCs w:val="21"/>
        </w:rPr>
        <w:t xml:space="preserve"> </w:t>
      </w:r>
      <w:r w:rsidRPr="008957A4">
        <w:rPr>
          <w:rFonts w:ascii="Arial" w:hAnsi="Arial" w:cs="Arial"/>
          <w:color w:val="000000"/>
          <w:sz w:val="21"/>
          <w:szCs w:val="21"/>
        </w:rPr>
        <w:t xml:space="preserve">2 </w:t>
      </w:r>
      <w:r w:rsidR="005B40EB">
        <w:rPr>
          <w:rFonts w:ascii="Arial" w:hAnsi="Arial" w:cs="Arial"/>
          <w:color w:val="000000"/>
          <w:sz w:val="21"/>
          <w:szCs w:val="21"/>
        </w:rPr>
        <w:t>a</w:t>
      </w:r>
      <w:r w:rsidRPr="008957A4">
        <w:rPr>
          <w:rFonts w:ascii="Arial" w:hAnsi="Arial" w:cs="Arial"/>
          <w:color w:val="000000"/>
          <w:sz w:val="21"/>
          <w:szCs w:val="21"/>
        </w:rPr>
        <w:t xml:space="preserve">venue Gay Lussac à Elancourt (78990), représentée par </w:t>
      </w:r>
      <w:bookmarkStart w:id="0" w:name="_Hlk135053978"/>
      <w:r w:rsidRPr="008957A4">
        <w:rPr>
          <w:rFonts w:ascii="Arial" w:hAnsi="Arial" w:cs="Arial"/>
          <w:color w:val="000000"/>
          <w:sz w:val="21"/>
          <w:szCs w:val="21"/>
        </w:rPr>
        <w:t xml:space="preserve">Madame </w:t>
      </w:r>
      <w:r w:rsidR="00EB1320">
        <w:rPr>
          <w:rFonts w:ascii="Arial" w:hAnsi="Arial" w:cs="Arial"/>
          <w:color w:val="000000"/>
          <w:sz w:val="21"/>
          <w:szCs w:val="21"/>
        </w:rPr>
        <w:t>XXX XXXXX</w:t>
      </w:r>
      <w:r w:rsidRPr="008957A4">
        <w:rPr>
          <w:rFonts w:ascii="Arial" w:hAnsi="Arial" w:cs="Arial"/>
          <w:color w:val="000000"/>
          <w:sz w:val="21"/>
          <w:szCs w:val="21"/>
        </w:rPr>
        <w:t xml:space="preserve">, </w:t>
      </w:r>
      <w:bookmarkEnd w:id="0"/>
      <w:r w:rsidRPr="008957A4">
        <w:rPr>
          <w:rFonts w:ascii="Arial" w:hAnsi="Arial" w:cs="Arial"/>
          <w:color w:val="000000"/>
          <w:sz w:val="21"/>
          <w:szCs w:val="21"/>
        </w:rPr>
        <w:t xml:space="preserve">en sa qualité de </w:t>
      </w:r>
      <w:r w:rsidR="005B40EB" w:rsidRPr="00076FC6">
        <w:rPr>
          <w:rFonts w:ascii="Arial" w:hAnsi="Arial" w:cs="Arial"/>
          <w:color w:val="000000"/>
          <w:sz w:val="21"/>
          <w:szCs w:val="21"/>
        </w:rPr>
        <w:t>Vice-Présidente des Ressources Humaines GBU LAS</w:t>
      </w:r>
      <w:r w:rsidRPr="008957A4">
        <w:rPr>
          <w:rFonts w:ascii="Arial" w:hAnsi="Arial" w:cs="Arial"/>
          <w:color w:val="000000"/>
          <w:sz w:val="21"/>
          <w:szCs w:val="21"/>
        </w:rPr>
        <w:t>, dûment habilitée à cet effet,</w:t>
      </w:r>
    </w:p>
    <w:p w14:paraId="121C7C24" w14:textId="77777777" w:rsidR="0062392C" w:rsidRPr="008957A4" w:rsidRDefault="0062392C" w:rsidP="00ED46F9">
      <w:pPr>
        <w:autoSpaceDE w:val="0"/>
        <w:autoSpaceDN w:val="0"/>
        <w:adjustRightInd w:val="0"/>
        <w:spacing w:after="0" w:line="240" w:lineRule="auto"/>
        <w:jc w:val="both"/>
        <w:rPr>
          <w:rFonts w:ascii="Arial" w:hAnsi="Arial" w:cs="Arial"/>
          <w:sz w:val="21"/>
          <w:szCs w:val="21"/>
          <w:lang w:eastAsia="fr-FR"/>
        </w:rPr>
      </w:pPr>
    </w:p>
    <w:p w14:paraId="69D337F5" w14:textId="77777777" w:rsidR="0062392C" w:rsidRPr="008957A4" w:rsidRDefault="0062392C" w:rsidP="00ED46F9">
      <w:pPr>
        <w:autoSpaceDE w:val="0"/>
        <w:autoSpaceDN w:val="0"/>
        <w:adjustRightInd w:val="0"/>
        <w:spacing w:after="0" w:line="240" w:lineRule="auto"/>
        <w:jc w:val="both"/>
        <w:rPr>
          <w:rFonts w:ascii="Arial" w:hAnsi="Arial" w:cs="Arial"/>
          <w:sz w:val="21"/>
          <w:szCs w:val="21"/>
          <w:lang w:eastAsia="fr-FR"/>
        </w:rPr>
      </w:pPr>
      <w:r w:rsidRPr="008957A4">
        <w:rPr>
          <w:rFonts w:ascii="Arial" w:hAnsi="Arial" w:cs="Arial"/>
          <w:sz w:val="21"/>
          <w:szCs w:val="21"/>
          <w:lang w:eastAsia="fr-FR"/>
        </w:rPr>
        <w:t>Ci-après désignée la « </w:t>
      </w:r>
      <w:r w:rsidRPr="008957A4">
        <w:rPr>
          <w:rFonts w:ascii="Arial" w:hAnsi="Arial" w:cs="Arial"/>
          <w:b/>
          <w:bCs/>
          <w:sz w:val="21"/>
          <w:szCs w:val="21"/>
          <w:lang w:eastAsia="fr-FR"/>
        </w:rPr>
        <w:t>Société</w:t>
      </w:r>
      <w:r w:rsidRPr="008957A4">
        <w:rPr>
          <w:rFonts w:ascii="Arial" w:hAnsi="Arial" w:cs="Arial"/>
          <w:sz w:val="21"/>
          <w:szCs w:val="21"/>
          <w:lang w:eastAsia="fr-FR"/>
        </w:rPr>
        <w:t> »</w:t>
      </w:r>
    </w:p>
    <w:p w14:paraId="6716ABC3" w14:textId="77777777" w:rsidR="0062392C" w:rsidRPr="008957A4" w:rsidRDefault="0062392C" w:rsidP="00ED46F9">
      <w:pPr>
        <w:autoSpaceDE w:val="0"/>
        <w:autoSpaceDN w:val="0"/>
        <w:adjustRightInd w:val="0"/>
        <w:spacing w:after="0" w:line="240" w:lineRule="auto"/>
        <w:jc w:val="both"/>
        <w:rPr>
          <w:rFonts w:ascii="Arial" w:hAnsi="Arial" w:cs="Arial"/>
          <w:sz w:val="21"/>
          <w:szCs w:val="21"/>
          <w:lang w:eastAsia="fr-FR"/>
        </w:rPr>
      </w:pPr>
    </w:p>
    <w:p w14:paraId="6BC8380C" w14:textId="77777777" w:rsidR="0062392C" w:rsidRPr="008957A4" w:rsidRDefault="0062392C" w:rsidP="00ED46F9">
      <w:pPr>
        <w:autoSpaceDE w:val="0"/>
        <w:autoSpaceDN w:val="0"/>
        <w:adjustRightInd w:val="0"/>
        <w:spacing w:after="0" w:line="240" w:lineRule="auto"/>
        <w:jc w:val="right"/>
        <w:rPr>
          <w:rFonts w:ascii="Arial" w:hAnsi="Arial" w:cs="Arial"/>
          <w:sz w:val="21"/>
          <w:szCs w:val="21"/>
          <w:lang w:eastAsia="fr-FR"/>
        </w:rPr>
      </w:pPr>
      <w:r w:rsidRPr="008957A4">
        <w:rPr>
          <w:rFonts w:ascii="Arial" w:hAnsi="Arial" w:cs="Arial"/>
          <w:sz w:val="21"/>
          <w:szCs w:val="21"/>
          <w:lang w:eastAsia="fr-FR"/>
        </w:rPr>
        <w:t xml:space="preserve">D’une part, </w:t>
      </w:r>
    </w:p>
    <w:p w14:paraId="7B1B06E3" w14:textId="77777777" w:rsidR="0062392C" w:rsidRPr="008957A4" w:rsidRDefault="0062392C" w:rsidP="00ED46F9">
      <w:pPr>
        <w:autoSpaceDE w:val="0"/>
        <w:autoSpaceDN w:val="0"/>
        <w:adjustRightInd w:val="0"/>
        <w:spacing w:after="0" w:line="240" w:lineRule="auto"/>
        <w:jc w:val="both"/>
        <w:rPr>
          <w:rFonts w:ascii="Arial" w:hAnsi="Arial" w:cs="Arial"/>
          <w:sz w:val="21"/>
          <w:szCs w:val="21"/>
          <w:lang w:eastAsia="fr-FR"/>
        </w:rPr>
      </w:pPr>
    </w:p>
    <w:p w14:paraId="7137D770" w14:textId="77777777" w:rsidR="00F23BE1" w:rsidRPr="008957A4" w:rsidRDefault="00F23BE1" w:rsidP="00ED46F9">
      <w:pPr>
        <w:autoSpaceDE w:val="0"/>
        <w:autoSpaceDN w:val="0"/>
        <w:adjustRightInd w:val="0"/>
        <w:spacing w:after="0" w:line="240" w:lineRule="auto"/>
        <w:jc w:val="both"/>
        <w:rPr>
          <w:rFonts w:ascii="Arial" w:hAnsi="Arial" w:cs="Arial"/>
          <w:sz w:val="21"/>
          <w:szCs w:val="21"/>
          <w:lang w:eastAsia="fr-FR"/>
        </w:rPr>
      </w:pPr>
    </w:p>
    <w:p w14:paraId="56E42D45" w14:textId="585287FD" w:rsidR="0062392C" w:rsidRPr="008957A4" w:rsidRDefault="0062392C" w:rsidP="00ED46F9">
      <w:pPr>
        <w:autoSpaceDE w:val="0"/>
        <w:autoSpaceDN w:val="0"/>
        <w:adjustRightInd w:val="0"/>
        <w:spacing w:after="0" w:line="240" w:lineRule="auto"/>
        <w:jc w:val="both"/>
        <w:rPr>
          <w:rFonts w:ascii="Arial" w:hAnsi="Arial" w:cs="Arial"/>
          <w:sz w:val="21"/>
          <w:szCs w:val="21"/>
          <w:lang w:eastAsia="fr-FR"/>
        </w:rPr>
      </w:pPr>
      <w:r w:rsidRPr="008957A4">
        <w:rPr>
          <w:rFonts w:ascii="Arial" w:hAnsi="Arial" w:cs="Arial"/>
          <w:sz w:val="21"/>
          <w:szCs w:val="21"/>
          <w:lang w:eastAsia="fr-FR"/>
        </w:rPr>
        <w:t xml:space="preserve">ET : </w:t>
      </w:r>
    </w:p>
    <w:p w14:paraId="59976C08" w14:textId="77777777" w:rsidR="00F23BE1" w:rsidRPr="008957A4" w:rsidRDefault="00F23BE1" w:rsidP="00ED46F9">
      <w:pPr>
        <w:autoSpaceDE w:val="0"/>
        <w:autoSpaceDN w:val="0"/>
        <w:adjustRightInd w:val="0"/>
        <w:spacing w:after="0" w:line="240" w:lineRule="auto"/>
        <w:jc w:val="both"/>
        <w:rPr>
          <w:rFonts w:ascii="Arial" w:hAnsi="Arial" w:cs="Arial"/>
          <w:sz w:val="21"/>
          <w:szCs w:val="21"/>
          <w:lang w:eastAsia="fr-FR"/>
        </w:rPr>
      </w:pPr>
    </w:p>
    <w:p w14:paraId="17F8AC3C" w14:textId="77777777" w:rsidR="0062392C" w:rsidRPr="008957A4" w:rsidRDefault="0062392C" w:rsidP="00ED46F9">
      <w:pPr>
        <w:autoSpaceDE w:val="0"/>
        <w:autoSpaceDN w:val="0"/>
        <w:adjustRightInd w:val="0"/>
        <w:spacing w:after="0" w:line="240" w:lineRule="auto"/>
        <w:jc w:val="both"/>
        <w:rPr>
          <w:rFonts w:ascii="Arial" w:hAnsi="Arial" w:cs="Arial"/>
          <w:sz w:val="21"/>
          <w:szCs w:val="21"/>
          <w:lang w:eastAsia="fr-FR"/>
        </w:rPr>
      </w:pPr>
      <w:r w:rsidRPr="008957A4">
        <w:rPr>
          <w:rFonts w:ascii="Arial" w:hAnsi="Arial" w:cs="Arial"/>
          <w:b/>
          <w:sz w:val="21"/>
          <w:szCs w:val="21"/>
          <w:lang w:eastAsia="fr-FR"/>
        </w:rPr>
        <w:t xml:space="preserve">LES ORGANISATIONS SYNDICALES REPRESENTATIVES </w:t>
      </w:r>
      <w:r w:rsidRPr="008957A4">
        <w:rPr>
          <w:rFonts w:ascii="Arial" w:hAnsi="Arial" w:cs="Arial"/>
          <w:sz w:val="21"/>
          <w:szCs w:val="21"/>
          <w:lang w:eastAsia="fr-FR"/>
        </w:rPr>
        <w:t>DESIGNEES CI-APRES :</w:t>
      </w:r>
    </w:p>
    <w:p w14:paraId="39F436F0" w14:textId="77777777" w:rsidR="0062392C" w:rsidRPr="008957A4" w:rsidRDefault="0062392C" w:rsidP="00ED46F9">
      <w:pPr>
        <w:autoSpaceDE w:val="0"/>
        <w:autoSpaceDN w:val="0"/>
        <w:adjustRightInd w:val="0"/>
        <w:spacing w:after="0" w:line="240" w:lineRule="auto"/>
        <w:jc w:val="both"/>
        <w:rPr>
          <w:rFonts w:ascii="Arial" w:hAnsi="Arial" w:cs="Arial"/>
          <w:sz w:val="21"/>
          <w:szCs w:val="21"/>
          <w:lang w:eastAsia="fr-FR"/>
        </w:rPr>
      </w:pPr>
    </w:p>
    <w:p w14:paraId="6730AE4E" w14:textId="645CB364" w:rsidR="00B62F82" w:rsidRPr="00B62F82" w:rsidRDefault="00B62F82" w:rsidP="00B62F82">
      <w:pPr>
        <w:pStyle w:val="Paragraphedeliste"/>
        <w:widowControl w:val="0"/>
        <w:numPr>
          <w:ilvl w:val="0"/>
          <w:numId w:val="32"/>
        </w:numPr>
        <w:tabs>
          <w:tab w:val="left" w:pos="1080"/>
        </w:tabs>
        <w:autoSpaceDE w:val="0"/>
        <w:autoSpaceDN w:val="0"/>
        <w:spacing w:after="0" w:line="240" w:lineRule="auto"/>
        <w:ind w:left="360" w:right="350"/>
        <w:contextualSpacing w:val="0"/>
        <w:rPr>
          <w:rFonts w:ascii="Arial" w:hAnsi="Arial" w:cs="Arial"/>
          <w:color w:val="000000"/>
          <w:sz w:val="21"/>
          <w:szCs w:val="21"/>
        </w:rPr>
      </w:pPr>
      <w:r w:rsidRPr="00B62F82">
        <w:rPr>
          <w:rFonts w:ascii="Arial" w:hAnsi="Arial" w:cs="Arial"/>
          <w:color w:val="000000"/>
          <w:sz w:val="21"/>
          <w:szCs w:val="21"/>
        </w:rPr>
        <w:t xml:space="preserve">CFDT représentée par </w:t>
      </w:r>
      <w:r w:rsidR="00EB1320">
        <w:rPr>
          <w:rFonts w:ascii="Arial" w:hAnsi="Arial" w:cs="Arial"/>
          <w:color w:val="000000"/>
          <w:sz w:val="21"/>
          <w:szCs w:val="21"/>
        </w:rPr>
        <w:t>XXX</w:t>
      </w:r>
    </w:p>
    <w:p w14:paraId="519BDFCB" w14:textId="77777777" w:rsidR="00B62F82" w:rsidRPr="00B62F82" w:rsidRDefault="00B62F82" w:rsidP="00B62F82">
      <w:pPr>
        <w:pStyle w:val="Corpsdetexte"/>
        <w:spacing w:before="2"/>
        <w:rPr>
          <w:rFonts w:eastAsiaTheme="minorEastAsia"/>
          <w:iCs w:val="0"/>
          <w:color w:val="000000"/>
          <w:sz w:val="21"/>
          <w:szCs w:val="21"/>
          <w:lang w:eastAsia="en-US"/>
        </w:rPr>
      </w:pPr>
    </w:p>
    <w:p w14:paraId="63E55971" w14:textId="3EE1D53D" w:rsidR="00B62F82" w:rsidRPr="00B62F82" w:rsidRDefault="00B62F82" w:rsidP="00B62F82">
      <w:pPr>
        <w:pStyle w:val="Paragraphedeliste"/>
        <w:widowControl w:val="0"/>
        <w:numPr>
          <w:ilvl w:val="0"/>
          <w:numId w:val="32"/>
        </w:numPr>
        <w:tabs>
          <w:tab w:val="left" w:pos="1080"/>
        </w:tabs>
        <w:autoSpaceDE w:val="0"/>
        <w:autoSpaceDN w:val="0"/>
        <w:spacing w:after="0" w:line="240" w:lineRule="auto"/>
        <w:ind w:left="360" w:right="353"/>
        <w:contextualSpacing w:val="0"/>
        <w:rPr>
          <w:rFonts w:ascii="Arial" w:hAnsi="Arial" w:cs="Arial"/>
          <w:color w:val="000000"/>
          <w:sz w:val="21"/>
          <w:szCs w:val="21"/>
        </w:rPr>
      </w:pPr>
      <w:r w:rsidRPr="00B62F82">
        <w:rPr>
          <w:rFonts w:ascii="Arial" w:hAnsi="Arial" w:cs="Arial"/>
          <w:color w:val="000000"/>
          <w:sz w:val="21"/>
          <w:szCs w:val="21"/>
        </w:rPr>
        <w:t xml:space="preserve">CFE-CGC représentée par </w:t>
      </w:r>
      <w:r w:rsidR="00EB1320">
        <w:rPr>
          <w:rFonts w:ascii="Arial" w:hAnsi="Arial" w:cs="Arial"/>
          <w:color w:val="000000"/>
          <w:sz w:val="21"/>
          <w:szCs w:val="21"/>
        </w:rPr>
        <w:t>XXX</w:t>
      </w:r>
    </w:p>
    <w:p w14:paraId="70A53710" w14:textId="7674EAA3" w:rsidR="00B62F82" w:rsidRPr="00B62F82" w:rsidRDefault="00B62F82" w:rsidP="00B62F82">
      <w:pPr>
        <w:pStyle w:val="Paragraphedeliste"/>
        <w:widowControl w:val="0"/>
        <w:numPr>
          <w:ilvl w:val="0"/>
          <w:numId w:val="32"/>
        </w:numPr>
        <w:tabs>
          <w:tab w:val="left" w:pos="1080"/>
        </w:tabs>
        <w:autoSpaceDE w:val="0"/>
        <w:autoSpaceDN w:val="0"/>
        <w:spacing w:before="253" w:after="0" w:line="240" w:lineRule="auto"/>
        <w:ind w:left="360" w:right="353"/>
        <w:contextualSpacing w:val="0"/>
        <w:rPr>
          <w:rFonts w:ascii="Arial" w:hAnsi="Arial" w:cs="Arial"/>
          <w:color w:val="000000"/>
          <w:sz w:val="21"/>
          <w:szCs w:val="21"/>
        </w:rPr>
      </w:pPr>
      <w:r w:rsidRPr="00B62F82">
        <w:rPr>
          <w:rFonts w:ascii="Arial" w:hAnsi="Arial" w:cs="Arial"/>
          <w:color w:val="000000"/>
          <w:sz w:val="21"/>
          <w:szCs w:val="21"/>
        </w:rPr>
        <w:t xml:space="preserve">CFTC représentée par </w:t>
      </w:r>
      <w:r w:rsidR="00EB1320">
        <w:rPr>
          <w:rFonts w:ascii="Arial" w:hAnsi="Arial" w:cs="Arial"/>
          <w:color w:val="000000"/>
          <w:sz w:val="21"/>
          <w:szCs w:val="21"/>
        </w:rPr>
        <w:t>XXX</w:t>
      </w:r>
      <w:r w:rsidRPr="00B62F82">
        <w:rPr>
          <w:rFonts w:ascii="Arial" w:hAnsi="Arial" w:cs="Arial"/>
          <w:color w:val="000000"/>
          <w:sz w:val="21"/>
          <w:szCs w:val="21"/>
        </w:rPr>
        <w:t xml:space="preserve"> </w:t>
      </w:r>
    </w:p>
    <w:p w14:paraId="0D3E5A0D" w14:textId="1E537976" w:rsidR="00B62F82" w:rsidRPr="00B62F82" w:rsidRDefault="00B62F82" w:rsidP="00B62F82">
      <w:pPr>
        <w:pStyle w:val="Paragraphedeliste"/>
        <w:widowControl w:val="0"/>
        <w:numPr>
          <w:ilvl w:val="0"/>
          <w:numId w:val="32"/>
        </w:numPr>
        <w:tabs>
          <w:tab w:val="left" w:pos="1080"/>
        </w:tabs>
        <w:autoSpaceDE w:val="0"/>
        <w:autoSpaceDN w:val="0"/>
        <w:spacing w:before="252" w:after="0" w:line="240" w:lineRule="auto"/>
        <w:ind w:left="360" w:right="352"/>
        <w:contextualSpacing w:val="0"/>
        <w:rPr>
          <w:rFonts w:ascii="Arial" w:hAnsi="Arial" w:cs="Arial"/>
          <w:color w:val="000000"/>
          <w:sz w:val="21"/>
          <w:szCs w:val="21"/>
        </w:rPr>
      </w:pPr>
      <w:r w:rsidRPr="00B62F82">
        <w:rPr>
          <w:rFonts w:ascii="Arial" w:hAnsi="Arial" w:cs="Arial"/>
          <w:color w:val="000000"/>
          <w:sz w:val="21"/>
          <w:szCs w:val="21"/>
        </w:rPr>
        <w:t xml:space="preserve">CGT représentée par </w:t>
      </w:r>
      <w:r w:rsidR="00EB1320">
        <w:rPr>
          <w:rFonts w:ascii="Arial" w:hAnsi="Arial" w:cs="Arial"/>
          <w:color w:val="000000"/>
          <w:sz w:val="21"/>
          <w:szCs w:val="21"/>
        </w:rPr>
        <w:t>XXX</w:t>
      </w:r>
    </w:p>
    <w:p w14:paraId="2C11544E" w14:textId="77777777" w:rsidR="00B62F82" w:rsidRPr="00B62F82" w:rsidRDefault="00B62F82" w:rsidP="00B62F82">
      <w:pPr>
        <w:pStyle w:val="Paragraphedeliste"/>
        <w:tabs>
          <w:tab w:val="left" w:pos="1080"/>
        </w:tabs>
        <w:ind w:left="360" w:right="359"/>
        <w:rPr>
          <w:rFonts w:ascii="Arial" w:hAnsi="Arial" w:cs="Arial"/>
          <w:color w:val="000000"/>
          <w:sz w:val="21"/>
          <w:szCs w:val="21"/>
        </w:rPr>
      </w:pPr>
    </w:p>
    <w:p w14:paraId="2FDBF4ED" w14:textId="6AD993A0" w:rsidR="00B62F82" w:rsidRDefault="00B62F82" w:rsidP="00B62F82">
      <w:pPr>
        <w:pStyle w:val="Paragraphedeliste"/>
        <w:widowControl w:val="0"/>
        <w:numPr>
          <w:ilvl w:val="0"/>
          <w:numId w:val="32"/>
        </w:numPr>
        <w:tabs>
          <w:tab w:val="left" w:pos="1080"/>
        </w:tabs>
        <w:autoSpaceDE w:val="0"/>
        <w:autoSpaceDN w:val="0"/>
        <w:spacing w:after="0" w:line="240" w:lineRule="auto"/>
        <w:ind w:left="360" w:right="359"/>
        <w:contextualSpacing w:val="0"/>
        <w:rPr>
          <w:rFonts w:ascii="Arial" w:hAnsi="Arial" w:cs="Arial"/>
          <w:color w:val="000000"/>
          <w:sz w:val="21"/>
          <w:szCs w:val="21"/>
        </w:rPr>
      </w:pPr>
      <w:proofErr w:type="spellStart"/>
      <w:r w:rsidRPr="00B62F82">
        <w:rPr>
          <w:rFonts w:ascii="Arial" w:hAnsi="Arial" w:cs="Arial"/>
          <w:color w:val="000000"/>
          <w:sz w:val="21"/>
          <w:szCs w:val="21"/>
        </w:rPr>
        <w:t>SUPPer</w:t>
      </w:r>
      <w:proofErr w:type="spellEnd"/>
      <w:r w:rsidRPr="00B62F82">
        <w:rPr>
          <w:rFonts w:ascii="Arial" w:hAnsi="Arial" w:cs="Arial"/>
          <w:color w:val="000000"/>
          <w:sz w:val="21"/>
          <w:szCs w:val="21"/>
        </w:rPr>
        <w:t xml:space="preserve"> représenté par </w:t>
      </w:r>
      <w:r w:rsidR="00EB1320">
        <w:rPr>
          <w:rFonts w:ascii="Arial" w:hAnsi="Arial" w:cs="Arial"/>
          <w:color w:val="000000"/>
          <w:sz w:val="21"/>
          <w:szCs w:val="21"/>
        </w:rPr>
        <w:t>XXX</w:t>
      </w:r>
    </w:p>
    <w:p w14:paraId="24C3CA83" w14:textId="77777777" w:rsidR="00EB1320" w:rsidRPr="00EB1320" w:rsidRDefault="00EB1320" w:rsidP="00EB1320">
      <w:pPr>
        <w:pStyle w:val="Paragraphedeliste"/>
        <w:rPr>
          <w:rFonts w:ascii="Arial" w:hAnsi="Arial" w:cs="Arial"/>
          <w:color w:val="000000"/>
          <w:sz w:val="21"/>
          <w:szCs w:val="21"/>
        </w:rPr>
      </w:pPr>
    </w:p>
    <w:p w14:paraId="38014BC0" w14:textId="77777777" w:rsidR="00EB1320" w:rsidRPr="00B62F82" w:rsidRDefault="00EB1320" w:rsidP="00EB1320">
      <w:pPr>
        <w:pStyle w:val="Paragraphedeliste"/>
        <w:widowControl w:val="0"/>
        <w:tabs>
          <w:tab w:val="left" w:pos="1080"/>
        </w:tabs>
        <w:autoSpaceDE w:val="0"/>
        <w:autoSpaceDN w:val="0"/>
        <w:spacing w:after="0" w:line="240" w:lineRule="auto"/>
        <w:ind w:left="360" w:right="359"/>
        <w:contextualSpacing w:val="0"/>
        <w:rPr>
          <w:rFonts w:ascii="Arial" w:hAnsi="Arial" w:cs="Arial"/>
          <w:color w:val="000000"/>
          <w:sz w:val="21"/>
          <w:szCs w:val="21"/>
        </w:rPr>
      </w:pPr>
    </w:p>
    <w:p w14:paraId="15332858" w14:textId="77777777" w:rsidR="0062392C" w:rsidRPr="008957A4" w:rsidRDefault="0062392C" w:rsidP="00ED46F9">
      <w:pPr>
        <w:autoSpaceDE w:val="0"/>
        <w:autoSpaceDN w:val="0"/>
        <w:adjustRightInd w:val="0"/>
        <w:spacing w:after="0" w:line="240" w:lineRule="auto"/>
        <w:jc w:val="both"/>
        <w:rPr>
          <w:rFonts w:ascii="Arial" w:hAnsi="Arial" w:cs="Arial"/>
          <w:sz w:val="21"/>
          <w:szCs w:val="21"/>
          <w:lang w:eastAsia="fr-FR"/>
        </w:rPr>
      </w:pPr>
    </w:p>
    <w:p w14:paraId="669F6A65" w14:textId="77777777" w:rsidR="0062392C" w:rsidRPr="008957A4" w:rsidRDefault="0062392C" w:rsidP="00ED46F9">
      <w:pPr>
        <w:autoSpaceDE w:val="0"/>
        <w:autoSpaceDN w:val="0"/>
        <w:adjustRightInd w:val="0"/>
        <w:spacing w:after="0" w:line="240" w:lineRule="auto"/>
        <w:jc w:val="both"/>
        <w:rPr>
          <w:rFonts w:ascii="Arial" w:hAnsi="Arial" w:cs="Arial"/>
          <w:sz w:val="21"/>
          <w:szCs w:val="21"/>
          <w:lang w:eastAsia="fr-FR"/>
        </w:rPr>
      </w:pPr>
      <w:r w:rsidRPr="008957A4">
        <w:rPr>
          <w:rFonts w:ascii="Arial" w:hAnsi="Arial" w:cs="Arial"/>
          <w:sz w:val="21"/>
          <w:szCs w:val="21"/>
          <w:lang w:eastAsia="fr-FR"/>
        </w:rPr>
        <w:t>Ci-après désignées les « </w:t>
      </w:r>
      <w:r w:rsidRPr="008957A4">
        <w:rPr>
          <w:rFonts w:ascii="Arial" w:hAnsi="Arial" w:cs="Arial"/>
          <w:b/>
          <w:bCs/>
          <w:sz w:val="21"/>
          <w:szCs w:val="21"/>
          <w:lang w:eastAsia="fr-FR"/>
        </w:rPr>
        <w:t>Organisations Syndicales Représentatives</w:t>
      </w:r>
      <w:r w:rsidRPr="008957A4">
        <w:rPr>
          <w:rFonts w:ascii="Arial" w:hAnsi="Arial" w:cs="Arial"/>
          <w:sz w:val="21"/>
          <w:szCs w:val="21"/>
          <w:lang w:eastAsia="fr-FR"/>
        </w:rPr>
        <w:t> »</w:t>
      </w:r>
    </w:p>
    <w:p w14:paraId="0CC187E6" w14:textId="77777777" w:rsidR="0062392C" w:rsidRPr="008957A4" w:rsidRDefault="0062392C" w:rsidP="00ED46F9">
      <w:pPr>
        <w:autoSpaceDE w:val="0"/>
        <w:autoSpaceDN w:val="0"/>
        <w:adjustRightInd w:val="0"/>
        <w:spacing w:after="0" w:line="240" w:lineRule="auto"/>
        <w:jc w:val="both"/>
        <w:rPr>
          <w:rFonts w:ascii="Arial" w:hAnsi="Arial" w:cs="Arial"/>
          <w:sz w:val="21"/>
          <w:szCs w:val="21"/>
          <w:lang w:eastAsia="fr-FR"/>
        </w:rPr>
      </w:pPr>
    </w:p>
    <w:p w14:paraId="778748E9" w14:textId="079F2A60" w:rsidR="0062392C" w:rsidRPr="008957A4" w:rsidRDefault="0062392C" w:rsidP="00ED46F9">
      <w:pPr>
        <w:autoSpaceDE w:val="0"/>
        <w:autoSpaceDN w:val="0"/>
        <w:adjustRightInd w:val="0"/>
        <w:spacing w:after="0" w:line="240" w:lineRule="auto"/>
        <w:jc w:val="right"/>
        <w:rPr>
          <w:rFonts w:ascii="Arial" w:hAnsi="Arial" w:cs="Arial"/>
          <w:sz w:val="21"/>
          <w:szCs w:val="21"/>
          <w:lang w:eastAsia="fr-FR"/>
        </w:rPr>
      </w:pPr>
      <w:r w:rsidRPr="008957A4">
        <w:rPr>
          <w:rFonts w:ascii="Arial" w:hAnsi="Arial" w:cs="Arial"/>
          <w:sz w:val="21"/>
          <w:szCs w:val="21"/>
          <w:lang w:eastAsia="fr-FR"/>
        </w:rPr>
        <w:t>D’autre part.</w:t>
      </w:r>
    </w:p>
    <w:p w14:paraId="00294E64" w14:textId="4BB0F791" w:rsidR="00564441" w:rsidRPr="008957A4" w:rsidRDefault="00564441" w:rsidP="00ED46F9">
      <w:pPr>
        <w:autoSpaceDE w:val="0"/>
        <w:autoSpaceDN w:val="0"/>
        <w:adjustRightInd w:val="0"/>
        <w:spacing w:after="0" w:line="240" w:lineRule="auto"/>
        <w:jc w:val="right"/>
        <w:rPr>
          <w:rFonts w:ascii="Arial" w:hAnsi="Arial" w:cs="Arial"/>
          <w:sz w:val="21"/>
          <w:szCs w:val="21"/>
          <w:lang w:eastAsia="fr-FR"/>
        </w:rPr>
      </w:pPr>
    </w:p>
    <w:p w14:paraId="5F165A14" w14:textId="77777777" w:rsidR="00564441" w:rsidRPr="008957A4" w:rsidRDefault="00564441" w:rsidP="00ED46F9">
      <w:pPr>
        <w:autoSpaceDE w:val="0"/>
        <w:autoSpaceDN w:val="0"/>
        <w:adjustRightInd w:val="0"/>
        <w:spacing w:after="0" w:line="240" w:lineRule="auto"/>
        <w:jc w:val="right"/>
        <w:rPr>
          <w:rFonts w:ascii="Arial" w:hAnsi="Arial" w:cs="Arial"/>
          <w:sz w:val="21"/>
          <w:szCs w:val="21"/>
          <w:lang w:eastAsia="fr-FR"/>
        </w:rPr>
      </w:pPr>
    </w:p>
    <w:p w14:paraId="394E1449" w14:textId="3C62F051" w:rsidR="00564441" w:rsidRPr="008957A4" w:rsidRDefault="00564441" w:rsidP="00564441">
      <w:pPr>
        <w:spacing w:line="276" w:lineRule="auto"/>
        <w:jc w:val="both"/>
        <w:rPr>
          <w:rFonts w:ascii="Arial" w:hAnsi="Arial" w:cs="Arial"/>
          <w:color w:val="000000"/>
          <w:sz w:val="21"/>
          <w:szCs w:val="21"/>
        </w:rPr>
      </w:pPr>
      <w:r w:rsidRPr="008957A4">
        <w:rPr>
          <w:rFonts w:ascii="Arial" w:hAnsi="Arial" w:cs="Arial"/>
          <w:color w:val="000000"/>
          <w:sz w:val="21"/>
          <w:szCs w:val="21"/>
        </w:rPr>
        <w:t xml:space="preserve">Pour les besoins des présentes, la Société et les Organisations Syndicales Représentatives seront ci-après dénommées collectivement les « </w:t>
      </w:r>
      <w:r w:rsidRPr="008957A4">
        <w:rPr>
          <w:rFonts w:ascii="Arial" w:hAnsi="Arial" w:cs="Arial"/>
          <w:b/>
          <w:bCs/>
          <w:color w:val="000000"/>
          <w:sz w:val="21"/>
          <w:szCs w:val="21"/>
        </w:rPr>
        <w:t>Parties</w:t>
      </w:r>
      <w:r w:rsidRPr="008957A4">
        <w:rPr>
          <w:rFonts w:ascii="Arial" w:hAnsi="Arial" w:cs="Arial"/>
          <w:color w:val="000000"/>
          <w:sz w:val="21"/>
          <w:szCs w:val="21"/>
        </w:rPr>
        <w:t xml:space="preserve"> », et individuellement une «</w:t>
      </w:r>
      <w:r w:rsidR="00A367CC" w:rsidRPr="008957A4">
        <w:rPr>
          <w:rFonts w:ascii="Arial" w:hAnsi="Arial" w:cs="Arial"/>
          <w:color w:val="000000"/>
          <w:sz w:val="21"/>
          <w:szCs w:val="21"/>
        </w:rPr>
        <w:t xml:space="preserve"> </w:t>
      </w:r>
      <w:r w:rsidRPr="008957A4">
        <w:rPr>
          <w:rFonts w:ascii="Arial" w:hAnsi="Arial" w:cs="Arial"/>
          <w:b/>
          <w:bCs/>
          <w:color w:val="000000"/>
          <w:sz w:val="21"/>
          <w:szCs w:val="21"/>
        </w:rPr>
        <w:t>Partie</w:t>
      </w:r>
      <w:r w:rsidR="00A367CC" w:rsidRPr="008957A4">
        <w:rPr>
          <w:rFonts w:ascii="Arial" w:hAnsi="Arial" w:cs="Arial"/>
          <w:b/>
          <w:bCs/>
          <w:color w:val="000000"/>
          <w:sz w:val="21"/>
          <w:szCs w:val="21"/>
        </w:rPr>
        <w:t xml:space="preserve"> </w:t>
      </w:r>
      <w:r w:rsidRPr="008957A4">
        <w:rPr>
          <w:rFonts w:ascii="Arial" w:hAnsi="Arial" w:cs="Arial"/>
          <w:color w:val="000000"/>
          <w:sz w:val="21"/>
          <w:szCs w:val="21"/>
        </w:rPr>
        <w:t>».</w:t>
      </w:r>
    </w:p>
    <w:p w14:paraId="072A1DC1" w14:textId="77777777" w:rsidR="00CA13C2" w:rsidRPr="008957A4" w:rsidRDefault="00CA13C2" w:rsidP="00D35D8B">
      <w:pPr>
        <w:jc w:val="both"/>
        <w:rPr>
          <w:rFonts w:ascii="Arial" w:eastAsiaTheme="majorEastAsia" w:hAnsi="Arial" w:cs="Arial"/>
          <w:spacing w:val="-10"/>
          <w:kern w:val="28"/>
          <w:sz w:val="21"/>
          <w:szCs w:val="21"/>
        </w:rPr>
      </w:pPr>
      <w:r w:rsidRPr="008957A4">
        <w:rPr>
          <w:rFonts w:ascii="Arial" w:hAnsi="Arial" w:cs="Arial"/>
          <w:sz w:val="21"/>
          <w:szCs w:val="21"/>
        </w:rPr>
        <w:br w:type="page"/>
      </w:r>
    </w:p>
    <w:p w14:paraId="75C43C98" w14:textId="77777777" w:rsidR="00CA13C2" w:rsidRPr="008957A4" w:rsidRDefault="00CA13C2" w:rsidP="002E5DB9">
      <w:pPr>
        <w:pStyle w:val="Sous-titre"/>
        <w:jc w:val="center"/>
        <w:rPr>
          <w:rFonts w:ascii="Arial" w:hAnsi="Arial" w:cs="Arial"/>
          <w:b/>
          <w:sz w:val="21"/>
          <w:szCs w:val="21"/>
        </w:rPr>
      </w:pPr>
      <w:r w:rsidRPr="008957A4">
        <w:rPr>
          <w:rFonts w:ascii="Arial" w:hAnsi="Arial" w:cs="Arial"/>
          <w:b/>
          <w:sz w:val="21"/>
          <w:szCs w:val="21"/>
        </w:rPr>
        <w:lastRenderedPageBreak/>
        <w:t>Préambule</w:t>
      </w:r>
    </w:p>
    <w:p w14:paraId="04557800" w14:textId="6F299137" w:rsidR="00D35D8B" w:rsidRDefault="00D35D8B" w:rsidP="00D35D8B">
      <w:pPr>
        <w:jc w:val="both"/>
        <w:rPr>
          <w:rFonts w:ascii="Arial" w:hAnsi="Arial" w:cs="Arial"/>
          <w:sz w:val="21"/>
          <w:szCs w:val="21"/>
        </w:rPr>
      </w:pPr>
    </w:p>
    <w:p w14:paraId="28B4DFDF" w14:textId="304A4191" w:rsidR="006325FA" w:rsidRDefault="006710B1" w:rsidP="00D35D8B">
      <w:pPr>
        <w:jc w:val="both"/>
        <w:rPr>
          <w:rFonts w:ascii="Arial" w:hAnsi="Arial" w:cs="Arial"/>
          <w:sz w:val="21"/>
          <w:szCs w:val="21"/>
        </w:rPr>
      </w:pPr>
      <w:r>
        <w:rPr>
          <w:rFonts w:ascii="Arial" w:hAnsi="Arial" w:cs="Arial"/>
          <w:sz w:val="21"/>
          <w:szCs w:val="21"/>
        </w:rPr>
        <w:t>Dans le cadre des Négociations Annuelles Obligatoires qui se sont tenues en 2026, l</w:t>
      </w:r>
      <w:r w:rsidRPr="006710B1">
        <w:rPr>
          <w:rFonts w:ascii="Arial" w:hAnsi="Arial" w:cs="Arial"/>
          <w:sz w:val="21"/>
          <w:szCs w:val="21"/>
        </w:rPr>
        <w:t>a Direction s’</w:t>
      </w:r>
      <w:r>
        <w:rPr>
          <w:rFonts w:ascii="Arial" w:hAnsi="Arial" w:cs="Arial"/>
          <w:sz w:val="21"/>
          <w:szCs w:val="21"/>
        </w:rPr>
        <w:t xml:space="preserve">est </w:t>
      </w:r>
      <w:r w:rsidRPr="006710B1">
        <w:rPr>
          <w:rFonts w:ascii="Arial" w:hAnsi="Arial" w:cs="Arial"/>
          <w:sz w:val="21"/>
          <w:szCs w:val="21"/>
        </w:rPr>
        <w:t>engagé</w:t>
      </w:r>
      <w:r>
        <w:rPr>
          <w:rFonts w:ascii="Arial" w:hAnsi="Arial" w:cs="Arial"/>
          <w:sz w:val="21"/>
          <w:szCs w:val="21"/>
        </w:rPr>
        <w:t>e</w:t>
      </w:r>
      <w:r w:rsidRPr="006710B1">
        <w:rPr>
          <w:rFonts w:ascii="Arial" w:hAnsi="Arial" w:cs="Arial"/>
          <w:sz w:val="21"/>
          <w:szCs w:val="21"/>
        </w:rPr>
        <w:t xml:space="preserve"> à ouvrir </w:t>
      </w:r>
      <w:r>
        <w:rPr>
          <w:rFonts w:ascii="Arial" w:hAnsi="Arial" w:cs="Arial"/>
          <w:sz w:val="21"/>
          <w:szCs w:val="21"/>
        </w:rPr>
        <w:t>la</w:t>
      </w:r>
      <w:r w:rsidRPr="006710B1">
        <w:rPr>
          <w:rFonts w:ascii="Arial" w:hAnsi="Arial" w:cs="Arial"/>
          <w:sz w:val="21"/>
          <w:szCs w:val="21"/>
        </w:rPr>
        <w:t xml:space="preserve"> négociation d’un accord collectif sur les modalités de mise en œuvre d</w:t>
      </w:r>
      <w:r>
        <w:rPr>
          <w:rFonts w:ascii="Arial" w:hAnsi="Arial" w:cs="Arial"/>
          <w:sz w:val="21"/>
          <w:szCs w:val="21"/>
        </w:rPr>
        <w:t xml:space="preserve">’une </w:t>
      </w:r>
      <w:r w:rsidRPr="006325FA">
        <w:rPr>
          <w:rFonts w:ascii="Arial" w:hAnsi="Arial" w:cs="Arial"/>
          <w:sz w:val="21"/>
          <w:szCs w:val="21"/>
        </w:rPr>
        <w:t>Prime Variable Collective sur Objectifs (ci-après « </w:t>
      </w:r>
      <w:r w:rsidRPr="006325FA">
        <w:rPr>
          <w:rFonts w:ascii="Arial" w:hAnsi="Arial" w:cs="Arial"/>
          <w:b/>
          <w:bCs/>
          <w:sz w:val="21"/>
          <w:szCs w:val="21"/>
        </w:rPr>
        <w:t>PVCO</w:t>
      </w:r>
      <w:r w:rsidRPr="006325FA">
        <w:rPr>
          <w:rFonts w:ascii="Arial" w:hAnsi="Arial" w:cs="Arial"/>
          <w:sz w:val="21"/>
          <w:szCs w:val="21"/>
        </w:rPr>
        <w:t xml:space="preserve"> ») </w:t>
      </w:r>
      <w:r w:rsidRPr="006710B1">
        <w:rPr>
          <w:rFonts w:ascii="Arial" w:hAnsi="Arial" w:cs="Arial"/>
          <w:sz w:val="21"/>
          <w:szCs w:val="21"/>
        </w:rPr>
        <w:t xml:space="preserve">pour </w:t>
      </w:r>
      <w:r>
        <w:rPr>
          <w:rFonts w:ascii="Arial" w:hAnsi="Arial" w:cs="Arial"/>
          <w:sz w:val="21"/>
          <w:szCs w:val="21"/>
        </w:rPr>
        <w:t xml:space="preserve">l’année </w:t>
      </w:r>
      <w:r w:rsidRPr="006710B1">
        <w:rPr>
          <w:rFonts w:ascii="Arial" w:hAnsi="Arial" w:cs="Arial"/>
          <w:sz w:val="21"/>
          <w:szCs w:val="21"/>
        </w:rPr>
        <w:t>2026 (payée en 2027) et les années futures</w:t>
      </w:r>
      <w:r>
        <w:rPr>
          <w:rFonts w:ascii="Arial" w:hAnsi="Arial" w:cs="Arial"/>
          <w:sz w:val="21"/>
          <w:szCs w:val="21"/>
        </w:rPr>
        <w:t>.</w:t>
      </w:r>
    </w:p>
    <w:p w14:paraId="29420F28" w14:textId="12552482" w:rsidR="00C15210" w:rsidRDefault="006710B1" w:rsidP="006325FA">
      <w:pPr>
        <w:jc w:val="both"/>
        <w:rPr>
          <w:rFonts w:ascii="Arial" w:hAnsi="Arial" w:cs="Arial"/>
          <w:sz w:val="21"/>
          <w:szCs w:val="21"/>
        </w:rPr>
      </w:pPr>
      <w:r>
        <w:rPr>
          <w:rFonts w:ascii="Arial" w:hAnsi="Arial" w:cs="Arial"/>
          <w:sz w:val="21"/>
          <w:szCs w:val="21"/>
        </w:rPr>
        <w:t>Par cette négociation, l</w:t>
      </w:r>
      <w:r w:rsidR="006325FA">
        <w:rPr>
          <w:rFonts w:ascii="Arial" w:hAnsi="Arial" w:cs="Arial"/>
          <w:sz w:val="21"/>
          <w:szCs w:val="21"/>
        </w:rPr>
        <w:t xml:space="preserve">a Direction </w:t>
      </w:r>
      <w:r>
        <w:rPr>
          <w:rFonts w:ascii="Arial" w:hAnsi="Arial" w:cs="Arial"/>
          <w:sz w:val="21"/>
          <w:szCs w:val="21"/>
        </w:rPr>
        <w:t xml:space="preserve">souhaite </w:t>
      </w:r>
      <w:r w:rsidR="006325FA" w:rsidRPr="006325FA">
        <w:rPr>
          <w:rFonts w:ascii="Arial" w:hAnsi="Arial" w:cs="Arial"/>
          <w:sz w:val="21"/>
          <w:szCs w:val="21"/>
        </w:rPr>
        <w:t>reconnaitre la contribution à la performance collective du personnel non-cadre</w:t>
      </w:r>
      <w:r w:rsidR="006325FA">
        <w:rPr>
          <w:rFonts w:ascii="Arial" w:hAnsi="Arial" w:cs="Arial"/>
          <w:sz w:val="21"/>
          <w:szCs w:val="21"/>
        </w:rPr>
        <w:t xml:space="preserve"> de la Société</w:t>
      </w:r>
      <w:r w:rsidR="00C15210">
        <w:rPr>
          <w:rFonts w:ascii="Arial" w:hAnsi="Arial" w:cs="Arial"/>
          <w:sz w:val="21"/>
          <w:szCs w:val="21"/>
        </w:rPr>
        <w:t>, afin de :</w:t>
      </w:r>
    </w:p>
    <w:p w14:paraId="2E3E24BF" w14:textId="7C9517AC" w:rsidR="00C15210" w:rsidRDefault="00C15210" w:rsidP="00C15210">
      <w:pPr>
        <w:pStyle w:val="Paragraphedeliste"/>
        <w:numPr>
          <w:ilvl w:val="0"/>
          <w:numId w:val="31"/>
        </w:numPr>
        <w:jc w:val="both"/>
        <w:rPr>
          <w:rFonts w:ascii="Arial" w:hAnsi="Arial" w:cs="Arial"/>
          <w:sz w:val="21"/>
          <w:szCs w:val="21"/>
        </w:rPr>
      </w:pPr>
      <w:r>
        <w:rPr>
          <w:rFonts w:ascii="Arial" w:hAnsi="Arial" w:cs="Arial"/>
          <w:sz w:val="21"/>
          <w:szCs w:val="21"/>
        </w:rPr>
        <w:t xml:space="preserve">Motiver et inciter </w:t>
      </w:r>
      <w:r w:rsidR="00F15308">
        <w:rPr>
          <w:rFonts w:ascii="Arial" w:hAnsi="Arial" w:cs="Arial"/>
          <w:sz w:val="21"/>
          <w:szCs w:val="21"/>
        </w:rPr>
        <w:t>ces salariés</w:t>
      </w:r>
      <w:r>
        <w:rPr>
          <w:rFonts w:ascii="Arial" w:hAnsi="Arial" w:cs="Arial"/>
          <w:sz w:val="21"/>
          <w:szCs w:val="21"/>
        </w:rPr>
        <w:t xml:space="preserve"> à contribuer à la réussite collective ;</w:t>
      </w:r>
    </w:p>
    <w:p w14:paraId="3614188B" w14:textId="236C32A6" w:rsidR="00C15210" w:rsidRPr="00C15210" w:rsidRDefault="00C15210" w:rsidP="00C15210">
      <w:pPr>
        <w:pStyle w:val="Paragraphedeliste"/>
        <w:numPr>
          <w:ilvl w:val="0"/>
          <w:numId w:val="31"/>
        </w:numPr>
        <w:jc w:val="both"/>
        <w:rPr>
          <w:rFonts w:ascii="Arial" w:hAnsi="Arial" w:cs="Arial"/>
          <w:sz w:val="21"/>
          <w:szCs w:val="21"/>
        </w:rPr>
      </w:pPr>
      <w:r>
        <w:rPr>
          <w:rFonts w:ascii="Arial" w:hAnsi="Arial" w:cs="Arial"/>
          <w:sz w:val="21"/>
          <w:szCs w:val="21"/>
        </w:rPr>
        <w:t>D’attirer et retenir les talents au travers d’une rémunération variable compéti</w:t>
      </w:r>
      <w:r w:rsidR="00853EFF">
        <w:rPr>
          <w:rFonts w:ascii="Arial" w:hAnsi="Arial" w:cs="Arial"/>
          <w:sz w:val="21"/>
          <w:szCs w:val="21"/>
        </w:rPr>
        <w:t>ti</w:t>
      </w:r>
      <w:r>
        <w:rPr>
          <w:rFonts w:ascii="Arial" w:hAnsi="Arial" w:cs="Arial"/>
          <w:sz w:val="21"/>
          <w:szCs w:val="21"/>
        </w:rPr>
        <w:t>ve.</w:t>
      </w:r>
    </w:p>
    <w:p w14:paraId="4B8610C9" w14:textId="6A6D6D86" w:rsidR="006325FA" w:rsidRPr="006325FA" w:rsidRDefault="006325FA" w:rsidP="006325FA">
      <w:pPr>
        <w:jc w:val="both"/>
        <w:rPr>
          <w:rFonts w:ascii="Arial" w:hAnsi="Arial" w:cs="Arial"/>
          <w:sz w:val="21"/>
          <w:szCs w:val="21"/>
        </w:rPr>
      </w:pPr>
      <w:r>
        <w:rPr>
          <w:rFonts w:ascii="Arial" w:hAnsi="Arial" w:cs="Arial"/>
          <w:sz w:val="21"/>
          <w:szCs w:val="21"/>
        </w:rPr>
        <w:t xml:space="preserve">La Direction a ainsi proposé aux Organisations Syndicales Représentatives de verser une </w:t>
      </w:r>
      <w:r w:rsidR="001240AF">
        <w:rPr>
          <w:rFonts w:ascii="Arial" w:hAnsi="Arial" w:cs="Arial"/>
          <w:sz w:val="21"/>
          <w:szCs w:val="21"/>
        </w:rPr>
        <w:t>PVCO</w:t>
      </w:r>
      <w:r w:rsidRPr="006325FA">
        <w:rPr>
          <w:rFonts w:ascii="Arial" w:hAnsi="Arial" w:cs="Arial"/>
          <w:sz w:val="21"/>
          <w:szCs w:val="21"/>
        </w:rPr>
        <w:t xml:space="preserve"> au personnel non-cadre de la Société.</w:t>
      </w:r>
    </w:p>
    <w:p w14:paraId="3A1523C9" w14:textId="030FA831" w:rsidR="0009081C" w:rsidRDefault="006325FA" w:rsidP="00D46C00">
      <w:pPr>
        <w:jc w:val="both"/>
        <w:rPr>
          <w:rFonts w:ascii="Arial" w:hAnsi="Arial" w:cs="Arial"/>
          <w:sz w:val="21"/>
          <w:szCs w:val="21"/>
          <w:lang w:eastAsia="fr-FR"/>
        </w:rPr>
      </w:pPr>
      <w:r>
        <w:rPr>
          <w:rFonts w:ascii="Arial" w:hAnsi="Arial" w:cs="Arial"/>
          <w:sz w:val="21"/>
          <w:szCs w:val="21"/>
        </w:rPr>
        <w:t xml:space="preserve">Dans ce contexte, les Parties se sont réunies afin </w:t>
      </w:r>
      <w:r w:rsidR="00D46C00">
        <w:rPr>
          <w:rFonts w:ascii="Arial" w:hAnsi="Arial" w:cs="Arial"/>
          <w:sz w:val="21"/>
          <w:szCs w:val="21"/>
          <w:lang w:eastAsia="fr-FR"/>
        </w:rPr>
        <w:t>d</w:t>
      </w:r>
      <w:r w:rsidR="00186E88">
        <w:rPr>
          <w:rFonts w:ascii="Arial" w:hAnsi="Arial" w:cs="Arial"/>
          <w:sz w:val="21"/>
          <w:szCs w:val="21"/>
          <w:lang w:eastAsia="fr-FR"/>
        </w:rPr>
        <w:t>’</w:t>
      </w:r>
      <w:r w:rsidR="00D46C00">
        <w:rPr>
          <w:rFonts w:ascii="Arial" w:hAnsi="Arial" w:cs="Arial"/>
          <w:sz w:val="21"/>
          <w:szCs w:val="21"/>
          <w:lang w:eastAsia="fr-FR"/>
        </w:rPr>
        <w:t>e</w:t>
      </w:r>
      <w:r w:rsidR="00186E88">
        <w:rPr>
          <w:rFonts w:ascii="Arial" w:hAnsi="Arial" w:cs="Arial"/>
          <w:sz w:val="21"/>
          <w:szCs w:val="21"/>
          <w:lang w:eastAsia="fr-FR"/>
        </w:rPr>
        <w:t>n</w:t>
      </w:r>
      <w:r w:rsidR="00D46C00">
        <w:rPr>
          <w:rFonts w:ascii="Arial" w:hAnsi="Arial" w:cs="Arial"/>
          <w:sz w:val="21"/>
          <w:szCs w:val="21"/>
          <w:lang w:eastAsia="fr-FR"/>
        </w:rPr>
        <w:t xml:space="preserve"> définir les modalités </w:t>
      </w:r>
      <w:r w:rsidR="0009081C" w:rsidRPr="008957A4">
        <w:rPr>
          <w:rFonts w:ascii="Arial" w:hAnsi="Arial" w:cs="Arial"/>
          <w:sz w:val="21"/>
          <w:szCs w:val="21"/>
          <w:lang w:eastAsia="fr-FR"/>
        </w:rPr>
        <w:t xml:space="preserve">destinées à s’appliquer au sein de la </w:t>
      </w:r>
      <w:r w:rsidR="00987130">
        <w:rPr>
          <w:rFonts w:ascii="Arial" w:hAnsi="Arial" w:cs="Arial"/>
          <w:sz w:val="21"/>
          <w:szCs w:val="21"/>
          <w:lang w:eastAsia="fr-FR"/>
        </w:rPr>
        <w:t>S</w:t>
      </w:r>
      <w:r w:rsidR="0009081C" w:rsidRPr="008957A4">
        <w:rPr>
          <w:rFonts w:ascii="Arial" w:hAnsi="Arial" w:cs="Arial"/>
          <w:sz w:val="21"/>
          <w:szCs w:val="21"/>
          <w:lang w:eastAsia="fr-FR"/>
        </w:rPr>
        <w:t>ociété</w:t>
      </w:r>
      <w:r w:rsidR="0016315C">
        <w:rPr>
          <w:rFonts w:ascii="Arial" w:hAnsi="Arial" w:cs="Arial"/>
          <w:sz w:val="21"/>
          <w:szCs w:val="21"/>
          <w:lang w:eastAsia="fr-FR"/>
        </w:rPr>
        <w:t>. Suite à plusieurs réunion</w:t>
      </w:r>
      <w:r w:rsidR="001240AF">
        <w:rPr>
          <w:rFonts w:ascii="Arial" w:hAnsi="Arial" w:cs="Arial"/>
          <w:sz w:val="21"/>
          <w:szCs w:val="21"/>
          <w:lang w:eastAsia="fr-FR"/>
        </w:rPr>
        <w:t>s</w:t>
      </w:r>
      <w:r w:rsidR="0016315C">
        <w:rPr>
          <w:rFonts w:ascii="Arial" w:hAnsi="Arial" w:cs="Arial"/>
          <w:sz w:val="21"/>
          <w:szCs w:val="21"/>
          <w:lang w:eastAsia="fr-FR"/>
        </w:rPr>
        <w:t xml:space="preserve"> en date du </w:t>
      </w:r>
      <w:r w:rsidR="00BC03C9">
        <w:rPr>
          <w:rFonts w:ascii="Arial" w:hAnsi="Arial" w:cs="Arial"/>
          <w:sz w:val="21"/>
          <w:szCs w:val="21"/>
          <w:lang w:eastAsia="fr-FR"/>
        </w:rPr>
        <w:t xml:space="preserve">10 mars, 20 mars </w:t>
      </w:r>
      <w:r w:rsidR="00382836">
        <w:rPr>
          <w:rFonts w:ascii="Arial" w:hAnsi="Arial" w:cs="Arial"/>
          <w:sz w:val="21"/>
          <w:szCs w:val="21"/>
          <w:lang w:eastAsia="fr-FR"/>
        </w:rPr>
        <w:t xml:space="preserve">et </w:t>
      </w:r>
      <w:r w:rsidR="00BC03C9">
        <w:rPr>
          <w:rFonts w:ascii="Arial" w:hAnsi="Arial" w:cs="Arial"/>
          <w:sz w:val="21"/>
          <w:szCs w:val="21"/>
          <w:lang w:eastAsia="fr-FR"/>
        </w:rPr>
        <w:t>du 30 mars 2026</w:t>
      </w:r>
      <w:r w:rsidR="0016315C">
        <w:rPr>
          <w:rFonts w:ascii="Arial" w:hAnsi="Arial" w:cs="Arial"/>
          <w:sz w:val="21"/>
          <w:szCs w:val="21"/>
          <w:lang w:eastAsia="fr-FR"/>
        </w:rPr>
        <w:t xml:space="preserve">, les Parties </w:t>
      </w:r>
      <w:r w:rsidR="00382836">
        <w:rPr>
          <w:rFonts w:ascii="Arial" w:hAnsi="Arial" w:cs="Arial"/>
          <w:sz w:val="21"/>
          <w:szCs w:val="21"/>
          <w:lang w:eastAsia="fr-FR"/>
        </w:rPr>
        <w:t>ont conclu le présent accord (ci-après l</w:t>
      </w:r>
      <w:proofErr w:type="gramStart"/>
      <w:r w:rsidR="00382836">
        <w:rPr>
          <w:rFonts w:ascii="Arial" w:hAnsi="Arial" w:cs="Arial"/>
          <w:sz w:val="21"/>
          <w:szCs w:val="21"/>
          <w:lang w:eastAsia="fr-FR"/>
        </w:rPr>
        <w:t>’«</w:t>
      </w:r>
      <w:proofErr w:type="gramEnd"/>
      <w:r w:rsidR="00382836">
        <w:rPr>
          <w:rFonts w:ascii="Arial" w:hAnsi="Arial" w:cs="Arial"/>
          <w:sz w:val="21"/>
          <w:szCs w:val="21"/>
          <w:lang w:eastAsia="fr-FR"/>
        </w:rPr>
        <w:t> </w:t>
      </w:r>
      <w:r w:rsidR="00382836" w:rsidRPr="00382836">
        <w:rPr>
          <w:rFonts w:ascii="Arial" w:hAnsi="Arial" w:cs="Arial"/>
          <w:b/>
          <w:bCs/>
          <w:sz w:val="21"/>
          <w:szCs w:val="21"/>
          <w:lang w:eastAsia="fr-FR"/>
        </w:rPr>
        <w:t>Accord</w:t>
      </w:r>
      <w:r w:rsidR="00382836">
        <w:rPr>
          <w:rFonts w:ascii="Arial" w:hAnsi="Arial" w:cs="Arial"/>
          <w:sz w:val="21"/>
          <w:szCs w:val="21"/>
          <w:lang w:eastAsia="fr-FR"/>
        </w:rPr>
        <w:t> »)</w:t>
      </w:r>
      <w:r w:rsidR="00987130">
        <w:rPr>
          <w:rFonts w:ascii="Arial" w:hAnsi="Arial" w:cs="Arial"/>
          <w:sz w:val="21"/>
          <w:szCs w:val="21"/>
          <w:lang w:eastAsia="fr-FR"/>
        </w:rPr>
        <w:t xml:space="preserve">. </w:t>
      </w:r>
    </w:p>
    <w:p w14:paraId="34A6CD37" w14:textId="6279B34F" w:rsidR="00D46C00" w:rsidRPr="008957A4" w:rsidRDefault="003567E8" w:rsidP="00D46C00">
      <w:pPr>
        <w:jc w:val="both"/>
        <w:rPr>
          <w:rFonts w:ascii="Arial" w:hAnsi="Arial" w:cs="Arial"/>
          <w:sz w:val="21"/>
          <w:szCs w:val="21"/>
          <w:lang w:eastAsia="fr-FR"/>
        </w:rPr>
      </w:pPr>
      <w:r>
        <w:rPr>
          <w:rFonts w:ascii="Arial" w:hAnsi="Arial" w:cs="Arial"/>
          <w:sz w:val="21"/>
          <w:szCs w:val="21"/>
          <w:lang w:eastAsia="fr-FR"/>
        </w:rPr>
        <w:t xml:space="preserve">Il a été convenu ce qui suit. </w:t>
      </w:r>
    </w:p>
    <w:p w14:paraId="61259DE6" w14:textId="706995DC" w:rsidR="00C66CCE" w:rsidRPr="008957A4" w:rsidRDefault="00C66CCE" w:rsidP="00A22C79">
      <w:pPr>
        <w:autoSpaceDE w:val="0"/>
        <w:autoSpaceDN w:val="0"/>
        <w:adjustRightInd w:val="0"/>
        <w:spacing w:after="0" w:line="240" w:lineRule="auto"/>
        <w:jc w:val="both"/>
        <w:rPr>
          <w:rFonts w:ascii="Arial" w:hAnsi="Arial" w:cs="Arial"/>
          <w:sz w:val="21"/>
          <w:szCs w:val="21"/>
          <w:lang w:eastAsia="fr-FR"/>
        </w:rPr>
      </w:pPr>
    </w:p>
    <w:p w14:paraId="655A8505" w14:textId="77777777" w:rsidR="00CA13C2" w:rsidRPr="008957A4" w:rsidRDefault="00CA13C2" w:rsidP="00D35D8B">
      <w:pPr>
        <w:jc w:val="both"/>
        <w:rPr>
          <w:rFonts w:ascii="Arial" w:eastAsiaTheme="majorEastAsia" w:hAnsi="Arial" w:cs="Arial"/>
          <w:kern w:val="32"/>
          <w:sz w:val="21"/>
          <w:szCs w:val="21"/>
        </w:rPr>
      </w:pPr>
      <w:r w:rsidRPr="008957A4">
        <w:rPr>
          <w:rFonts w:ascii="Arial" w:hAnsi="Arial" w:cs="Arial"/>
          <w:sz w:val="21"/>
          <w:szCs w:val="21"/>
        </w:rPr>
        <w:br w:type="page"/>
      </w:r>
    </w:p>
    <w:p w14:paraId="5CADEF99" w14:textId="77777777" w:rsidR="00CA13C2" w:rsidRPr="008957A4" w:rsidRDefault="00CA13C2" w:rsidP="002E5DB9">
      <w:pPr>
        <w:pStyle w:val="Sous-titre"/>
        <w:jc w:val="center"/>
        <w:rPr>
          <w:rFonts w:ascii="Arial" w:hAnsi="Arial" w:cs="Arial"/>
          <w:b/>
          <w:sz w:val="21"/>
          <w:szCs w:val="21"/>
        </w:rPr>
      </w:pPr>
      <w:r w:rsidRPr="008957A4">
        <w:rPr>
          <w:rFonts w:ascii="Arial" w:hAnsi="Arial" w:cs="Arial"/>
          <w:b/>
          <w:sz w:val="21"/>
          <w:szCs w:val="21"/>
        </w:rPr>
        <w:lastRenderedPageBreak/>
        <w:t>Sommaire</w:t>
      </w:r>
    </w:p>
    <w:p w14:paraId="17CDB82C" w14:textId="77777777" w:rsidR="00CA13C2" w:rsidRPr="008957A4" w:rsidRDefault="00CA13C2" w:rsidP="00D35D8B">
      <w:pPr>
        <w:jc w:val="both"/>
        <w:rPr>
          <w:rFonts w:ascii="Arial" w:hAnsi="Arial" w:cs="Arial"/>
          <w:sz w:val="21"/>
          <w:szCs w:val="21"/>
        </w:rPr>
      </w:pPr>
    </w:p>
    <w:sdt>
      <w:sdtPr>
        <w:rPr>
          <w:rFonts w:ascii="Arial" w:eastAsiaTheme="minorEastAsia" w:hAnsi="Arial" w:cs="Arial"/>
          <w:caps w:val="0"/>
          <w:sz w:val="21"/>
          <w:szCs w:val="21"/>
        </w:rPr>
        <w:id w:val="-460955374"/>
        <w:docPartObj>
          <w:docPartGallery w:val="Table of Contents"/>
          <w:docPartUnique/>
        </w:docPartObj>
      </w:sdtPr>
      <w:sdtEndPr>
        <w:rPr>
          <w:b/>
          <w:bCs/>
        </w:rPr>
      </w:sdtEndPr>
      <w:sdtContent>
        <w:p w14:paraId="4A1F1F90" w14:textId="77777777" w:rsidR="006A5D65" w:rsidRPr="008957A4" w:rsidRDefault="006A5D65">
          <w:pPr>
            <w:pStyle w:val="En-ttedetabledesmatires"/>
            <w:rPr>
              <w:rFonts w:ascii="Arial" w:hAnsi="Arial" w:cs="Arial"/>
              <w:sz w:val="21"/>
              <w:szCs w:val="21"/>
            </w:rPr>
          </w:pPr>
          <w:r w:rsidRPr="008957A4">
            <w:rPr>
              <w:rFonts w:ascii="Arial" w:hAnsi="Arial" w:cs="Arial"/>
              <w:sz w:val="21"/>
              <w:szCs w:val="21"/>
            </w:rPr>
            <w:t>Table des matières</w:t>
          </w:r>
        </w:p>
        <w:p w14:paraId="02BA572A" w14:textId="1D597556" w:rsidR="003927FD" w:rsidRDefault="006A5D65">
          <w:pPr>
            <w:pStyle w:val="TM2"/>
            <w:tabs>
              <w:tab w:val="right" w:leader="dot" w:pos="9062"/>
            </w:tabs>
            <w:rPr>
              <w:noProof/>
              <w:lang w:eastAsia="fr-FR"/>
            </w:rPr>
          </w:pPr>
          <w:r w:rsidRPr="008957A4">
            <w:rPr>
              <w:rFonts w:ascii="Arial" w:hAnsi="Arial" w:cs="Arial"/>
              <w:sz w:val="21"/>
              <w:szCs w:val="21"/>
            </w:rPr>
            <w:fldChar w:fldCharType="begin"/>
          </w:r>
          <w:r w:rsidRPr="008957A4">
            <w:rPr>
              <w:rFonts w:ascii="Arial" w:hAnsi="Arial" w:cs="Arial"/>
              <w:sz w:val="21"/>
              <w:szCs w:val="21"/>
            </w:rPr>
            <w:instrText xml:space="preserve"> TOC \o "1-3" \h \z \u </w:instrText>
          </w:r>
          <w:r w:rsidRPr="008957A4">
            <w:rPr>
              <w:rFonts w:ascii="Arial" w:hAnsi="Arial" w:cs="Arial"/>
              <w:sz w:val="21"/>
              <w:szCs w:val="21"/>
            </w:rPr>
            <w:fldChar w:fldCharType="separate"/>
          </w:r>
          <w:hyperlink w:anchor="_Toc225758439" w:history="1">
            <w:r w:rsidR="003927FD" w:rsidRPr="00EA3328">
              <w:rPr>
                <w:rStyle w:val="Lienhypertexte"/>
                <w:rFonts w:ascii="Arial" w:hAnsi="Arial" w:cs="Arial"/>
                <w:b/>
                <w:noProof/>
              </w:rPr>
              <w:t>Article 1 : Champ d’application</w:t>
            </w:r>
            <w:r w:rsidR="003927FD">
              <w:rPr>
                <w:noProof/>
                <w:webHidden/>
              </w:rPr>
              <w:tab/>
            </w:r>
            <w:r w:rsidR="003927FD">
              <w:rPr>
                <w:noProof/>
                <w:webHidden/>
              </w:rPr>
              <w:fldChar w:fldCharType="begin"/>
            </w:r>
            <w:r w:rsidR="003927FD">
              <w:rPr>
                <w:noProof/>
                <w:webHidden/>
              </w:rPr>
              <w:instrText xml:space="preserve"> PAGEREF _Toc225758439 \h </w:instrText>
            </w:r>
            <w:r w:rsidR="003927FD">
              <w:rPr>
                <w:noProof/>
                <w:webHidden/>
              </w:rPr>
            </w:r>
            <w:r w:rsidR="003927FD">
              <w:rPr>
                <w:noProof/>
                <w:webHidden/>
              </w:rPr>
              <w:fldChar w:fldCharType="separate"/>
            </w:r>
            <w:r w:rsidR="00747570">
              <w:rPr>
                <w:noProof/>
                <w:webHidden/>
              </w:rPr>
              <w:t>4</w:t>
            </w:r>
            <w:r w:rsidR="003927FD">
              <w:rPr>
                <w:noProof/>
                <w:webHidden/>
              </w:rPr>
              <w:fldChar w:fldCharType="end"/>
            </w:r>
          </w:hyperlink>
        </w:p>
        <w:p w14:paraId="41AE9B4F" w14:textId="4D7C4FA3" w:rsidR="003927FD" w:rsidRDefault="00D325EE">
          <w:pPr>
            <w:pStyle w:val="TM3"/>
            <w:rPr>
              <w:noProof/>
            </w:rPr>
          </w:pPr>
          <w:hyperlink w:anchor="_Toc225758440" w:history="1">
            <w:r w:rsidR="003927FD" w:rsidRPr="00EA3328">
              <w:rPr>
                <w:rStyle w:val="Lienhypertexte"/>
                <w:rFonts w:ascii="Arial" w:hAnsi="Arial" w:cs="Arial"/>
                <w:b/>
                <w:bCs/>
                <w:noProof/>
              </w:rPr>
              <w:t>Article 1.1 : Bénéficiaires</w:t>
            </w:r>
            <w:r w:rsidR="003927FD">
              <w:rPr>
                <w:noProof/>
                <w:webHidden/>
              </w:rPr>
              <w:tab/>
            </w:r>
            <w:r w:rsidR="003927FD">
              <w:rPr>
                <w:noProof/>
                <w:webHidden/>
              </w:rPr>
              <w:fldChar w:fldCharType="begin"/>
            </w:r>
            <w:r w:rsidR="003927FD">
              <w:rPr>
                <w:noProof/>
                <w:webHidden/>
              </w:rPr>
              <w:instrText xml:space="preserve"> PAGEREF _Toc225758440 \h </w:instrText>
            </w:r>
            <w:r w:rsidR="003927FD">
              <w:rPr>
                <w:noProof/>
                <w:webHidden/>
              </w:rPr>
            </w:r>
            <w:r w:rsidR="003927FD">
              <w:rPr>
                <w:noProof/>
                <w:webHidden/>
              </w:rPr>
              <w:fldChar w:fldCharType="separate"/>
            </w:r>
            <w:r w:rsidR="00747570">
              <w:rPr>
                <w:noProof/>
                <w:webHidden/>
              </w:rPr>
              <w:t>4</w:t>
            </w:r>
            <w:r w:rsidR="003927FD">
              <w:rPr>
                <w:noProof/>
                <w:webHidden/>
              </w:rPr>
              <w:fldChar w:fldCharType="end"/>
            </w:r>
          </w:hyperlink>
        </w:p>
        <w:p w14:paraId="6288F041" w14:textId="0DC60020" w:rsidR="003927FD" w:rsidRDefault="00D325EE">
          <w:pPr>
            <w:pStyle w:val="TM3"/>
            <w:rPr>
              <w:noProof/>
            </w:rPr>
          </w:pPr>
          <w:hyperlink w:anchor="_Toc225758441" w:history="1">
            <w:r w:rsidR="003927FD" w:rsidRPr="00EA3328">
              <w:rPr>
                <w:rStyle w:val="Lienhypertexte"/>
                <w:rFonts w:ascii="Arial" w:hAnsi="Arial" w:cs="Arial"/>
                <w:b/>
                <w:bCs/>
                <w:noProof/>
              </w:rPr>
              <w:t>Article 1.2 : Période de de référence</w:t>
            </w:r>
            <w:r w:rsidR="003927FD">
              <w:rPr>
                <w:noProof/>
                <w:webHidden/>
              </w:rPr>
              <w:tab/>
            </w:r>
            <w:r w:rsidR="003927FD">
              <w:rPr>
                <w:noProof/>
                <w:webHidden/>
              </w:rPr>
              <w:fldChar w:fldCharType="begin"/>
            </w:r>
            <w:r w:rsidR="003927FD">
              <w:rPr>
                <w:noProof/>
                <w:webHidden/>
              </w:rPr>
              <w:instrText xml:space="preserve"> PAGEREF _Toc225758441 \h </w:instrText>
            </w:r>
            <w:r w:rsidR="003927FD">
              <w:rPr>
                <w:noProof/>
                <w:webHidden/>
              </w:rPr>
            </w:r>
            <w:r w:rsidR="003927FD">
              <w:rPr>
                <w:noProof/>
                <w:webHidden/>
              </w:rPr>
              <w:fldChar w:fldCharType="separate"/>
            </w:r>
            <w:r w:rsidR="00747570">
              <w:rPr>
                <w:noProof/>
                <w:webHidden/>
              </w:rPr>
              <w:t>4</w:t>
            </w:r>
            <w:r w:rsidR="003927FD">
              <w:rPr>
                <w:noProof/>
                <w:webHidden/>
              </w:rPr>
              <w:fldChar w:fldCharType="end"/>
            </w:r>
          </w:hyperlink>
        </w:p>
        <w:p w14:paraId="3A75D431" w14:textId="0679E89B" w:rsidR="003927FD" w:rsidRDefault="00D325EE">
          <w:pPr>
            <w:pStyle w:val="TM3"/>
            <w:rPr>
              <w:noProof/>
            </w:rPr>
          </w:pPr>
          <w:hyperlink w:anchor="_Toc225758442" w:history="1">
            <w:r w:rsidR="003927FD" w:rsidRPr="00EA3328">
              <w:rPr>
                <w:rStyle w:val="Lienhypertexte"/>
                <w:rFonts w:ascii="Arial" w:hAnsi="Arial" w:cs="Arial"/>
                <w:b/>
                <w:bCs/>
                <w:noProof/>
              </w:rPr>
              <w:t>Article 1.3 : Conditions de présence</w:t>
            </w:r>
            <w:r w:rsidR="003927FD">
              <w:rPr>
                <w:noProof/>
                <w:webHidden/>
              </w:rPr>
              <w:tab/>
            </w:r>
            <w:r w:rsidR="003927FD">
              <w:rPr>
                <w:noProof/>
                <w:webHidden/>
              </w:rPr>
              <w:fldChar w:fldCharType="begin"/>
            </w:r>
            <w:r w:rsidR="003927FD">
              <w:rPr>
                <w:noProof/>
                <w:webHidden/>
              </w:rPr>
              <w:instrText xml:space="preserve"> PAGEREF _Toc225758442 \h </w:instrText>
            </w:r>
            <w:r w:rsidR="003927FD">
              <w:rPr>
                <w:noProof/>
                <w:webHidden/>
              </w:rPr>
            </w:r>
            <w:r w:rsidR="003927FD">
              <w:rPr>
                <w:noProof/>
                <w:webHidden/>
              </w:rPr>
              <w:fldChar w:fldCharType="separate"/>
            </w:r>
            <w:r w:rsidR="00747570">
              <w:rPr>
                <w:noProof/>
                <w:webHidden/>
              </w:rPr>
              <w:t>4</w:t>
            </w:r>
            <w:r w:rsidR="003927FD">
              <w:rPr>
                <w:noProof/>
                <w:webHidden/>
              </w:rPr>
              <w:fldChar w:fldCharType="end"/>
            </w:r>
          </w:hyperlink>
        </w:p>
        <w:p w14:paraId="555A28D3" w14:textId="7A87B023" w:rsidR="003927FD" w:rsidRDefault="00D325EE">
          <w:pPr>
            <w:pStyle w:val="TM2"/>
            <w:tabs>
              <w:tab w:val="right" w:leader="dot" w:pos="9062"/>
            </w:tabs>
            <w:rPr>
              <w:noProof/>
              <w:lang w:eastAsia="fr-FR"/>
            </w:rPr>
          </w:pPr>
          <w:hyperlink w:anchor="_Toc225758443" w:history="1">
            <w:r w:rsidR="003927FD" w:rsidRPr="00EA3328">
              <w:rPr>
                <w:rStyle w:val="Lienhypertexte"/>
                <w:rFonts w:ascii="Arial" w:hAnsi="Arial" w:cs="Arial"/>
                <w:b/>
                <w:noProof/>
              </w:rPr>
              <w:t>Article 2 : Détermination des objectifs</w:t>
            </w:r>
            <w:r w:rsidR="003927FD">
              <w:rPr>
                <w:noProof/>
                <w:webHidden/>
              </w:rPr>
              <w:tab/>
            </w:r>
            <w:r w:rsidR="003927FD">
              <w:rPr>
                <w:noProof/>
                <w:webHidden/>
              </w:rPr>
              <w:fldChar w:fldCharType="begin"/>
            </w:r>
            <w:r w:rsidR="003927FD">
              <w:rPr>
                <w:noProof/>
                <w:webHidden/>
              </w:rPr>
              <w:instrText xml:space="preserve"> PAGEREF _Toc225758443 \h </w:instrText>
            </w:r>
            <w:r w:rsidR="003927FD">
              <w:rPr>
                <w:noProof/>
                <w:webHidden/>
              </w:rPr>
            </w:r>
            <w:r w:rsidR="003927FD">
              <w:rPr>
                <w:noProof/>
                <w:webHidden/>
              </w:rPr>
              <w:fldChar w:fldCharType="separate"/>
            </w:r>
            <w:r w:rsidR="00747570">
              <w:rPr>
                <w:noProof/>
                <w:webHidden/>
              </w:rPr>
              <w:t>5</w:t>
            </w:r>
            <w:r w:rsidR="003927FD">
              <w:rPr>
                <w:noProof/>
                <w:webHidden/>
              </w:rPr>
              <w:fldChar w:fldCharType="end"/>
            </w:r>
          </w:hyperlink>
        </w:p>
        <w:p w14:paraId="7EDD1C5C" w14:textId="55C31308" w:rsidR="003927FD" w:rsidRDefault="00D325EE">
          <w:pPr>
            <w:pStyle w:val="TM2"/>
            <w:tabs>
              <w:tab w:val="right" w:leader="dot" w:pos="9062"/>
            </w:tabs>
            <w:rPr>
              <w:noProof/>
              <w:lang w:eastAsia="fr-FR"/>
            </w:rPr>
          </w:pPr>
          <w:hyperlink w:anchor="_Toc225758444" w:history="1">
            <w:r w:rsidR="003927FD" w:rsidRPr="00EA3328">
              <w:rPr>
                <w:rStyle w:val="Lienhypertexte"/>
                <w:rFonts w:ascii="Arial" w:hAnsi="Arial" w:cs="Arial"/>
                <w:b/>
                <w:noProof/>
              </w:rPr>
              <w:t>Article 3 : Montant</w:t>
            </w:r>
            <w:r w:rsidR="003927FD">
              <w:rPr>
                <w:noProof/>
                <w:webHidden/>
              </w:rPr>
              <w:tab/>
            </w:r>
            <w:r w:rsidR="003927FD">
              <w:rPr>
                <w:noProof/>
                <w:webHidden/>
              </w:rPr>
              <w:fldChar w:fldCharType="begin"/>
            </w:r>
            <w:r w:rsidR="003927FD">
              <w:rPr>
                <w:noProof/>
                <w:webHidden/>
              </w:rPr>
              <w:instrText xml:space="preserve"> PAGEREF _Toc225758444 \h </w:instrText>
            </w:r>
            <w:r w:rsidR="003927FD">
              <w:rPr>
                <w:noProof/>
                <w:webHidden/>
              </w:rPr>
            </w:r>
            <w:r w:rsidR="003927FD">
              <w:rPr>
                <w:noProof/>
                <w:webHidden/>
              </w:rPr>
              <w:fldChar w:fldCharType="separate"/>
            </w:r>
            <w:r w:rsidR="00747570">
              <w:rPr>
                <w:noProof/>
                <w:webHidden/>
              </w:rPr>
              <w:t>5</w:t>
            </w:r>
            <w:r w:rsidR="003927FD">
              <w:rPr>
                <w:noProof/>
                <w:webHidden/>
              </w:rPr>
              <w:fldChar w:fldCharType="end"/>
            </w:r>
          </w:hyperlink>
        </w:p>
        <w:p w14:paraId="03960357" w14:textId="1155E8DC" w:rsidR="003927FD" w:rsidRDefault="00D325EE">
          <w:pPr>
            <w:pStyle w:val="TM2"/>
            <w:tabs>
              <w:tab w:val="right" w:leader="dot" w:pos="9062"/>
            </w:tabs>
            <w:rPr>
              <w:noProof/>
              <w:lang w:eastAsia="fr-FR"/>
            </w:rPr>
          </w:pPr>
          <w:hyperlink w:anchor="_Toc225758445" w:history="1">
            <w:r w:rsidR="003927FD" w:rsidRPr="00EA3328">
              <w:rPr>
                <w:rStyle w:val="Lienhypertexte"/>
                <w:rFonts w:ascii="Arial" w:hAnsi="Arial" w:cs="Arial"/>
                <w:b/>
                <w:noProof/>
              </w:rPr>
              <w:t>Article 4 : Versement</w:t>
            </w:r>
            <w:r w:rsidR="003927FD">
              <w:rPr>
                <w:noProof/>
                <w:webHidden/>
              </w:rPr>
              <w:tab/>
            </w:r>
            <w:r w:rsidR="003927FD">
              <w:rPr>
                <w:noProof/>
                <w:webHidden/>
              </w:rPr>
              <w:fldChar w:fldCharType="begin"/>
            </w:r>
            <w:r w:rsidR="003927FD">
              <w:rPr>
                <w:noProof/>
                <w:webHidden/>
              </w:rPr>
              <w:instrText xml:space="preserve"> PAGEREF _Toc225758445 \h </w:instrText>
            </w:r>
            <w:r w:rsidR="003927FD">
              <w:rPr>
                <w:noProof/>
                <w:webHidden/>
              </w:rPr>
            </w:r>
            <w:r w:rsidR="003927FD">
              <w:rPr>
                <w:noProof/>
                <w:webHidden/>
              </w:rPr>
              <w:fldChar w:fldCharType="separate"/>
            </w:r>
            <w:r w:rsidR="00747570">
              <w:rPr>
                <w:noProof/>
                <w:webHidden/>
              </w:rPr>
              <w:t>6</w:t>
            </w:r>
            <w:r w:rsidR="003927FD">
              <w:rPr>
                <w:noProof/>
                <w:webHidden/>
              </w:rPr>
              <w:fldChar w:fldCharType="end"/>
            </w:r>
          </w:hyperlink>
        </w:p>
        <w:p w14:paraId="2D0AD548" w14:textId="618B9057" w:rsidR="003927FD" w:rsidRDefault="00D325EE">
          <w:pPr>
            <w:pStyle w:val="TM2"/>
            <w:tabs>
              <w:tab w:val="right" w:leader="dot" w:pos="9062"/>
            </w:tabs>
            <w:rPr>
              <w:noProof/>
              <w:lang w:eastAsia="fr-FR"/>
            </w:rPr>
          </w:pPr>
          <w:hyperlink w:anchor="_Toc225758446" w:history="1">
            <w:r w:rsidR="003927FD" w:rsidRPr="00EA3328">
              <w:rPr>
                <w:rStyle w:val="Lienhypertexte"/>
                <w:rFonts w:ascii="Arial" w:hAnsi="Arial" w:cs="Arial"/>
                <w:b/>
                <w:noProof/>
              </w:rPr>
              <w:t>Article 5 : Durée et entrée en vigueur de l’Accord</w:t>
            </w:r>
            <w:r w:rsidR="003927FD">
              <w:rPr>
                <w:noProof/>
                <w:webHidden/>
              </w:rPr>
              <w:tab/>
            </w:r>
            <w:r w:rsidR="003927FD">
              <w:rPr>
                <w:noProof/>
                <w:webHidden/>
              </w:rPr>
              <w:fldChar w:fldCharType="begin"/>
            </w:r>
            <w:r w:rsidR="003927FD">
              <w:rPr>
                <w:noProof/>
                <w:webHidden/>
              </w:rPr>
              <w:instrText xml:space="preserve"> PAGEREF _Toc225758446 \h </w:instrText>
            </w:r>
            <w:r w:rsidR="003927FD">
              <w:rPr>
                <w:noProof/>
                <w:webHidden/>
              </w:rPr>
            </w:r>
            <w:r w:rsidR="003927FD">
              <w:rPr>
                <w:noProof/>
                <w:webHidden/>
              </w:rPr>
              <w:fldChar w:fldCharType="separate"/>
            </w:r>
            <w:r w:rsidR="00747570">
              <w:rPr>
                <w:noProof/>
                <w:webHidden/>
              </w:rPr>
              <w:t>6</w:t>
            </w:r>
            <w:r w:rsidR="003927FD">
              <w:rPr>
                <w:noProof/>
                <w:webHidden/>
              </w:rPr>
              <w:fldChar w:fldCharType="end"/>
            </w:r>
          </w:hyperlink>
        </w:p>
        <w:p w14:paraId="13A4F93C" w14:textId="5BD645AE" w:rsidR="003927FD" w:rsidRDefault="00D325EE">
          <w:pPr>
            <w:pStyle w:val="TM2"/>
            <w:tabs>
              <w:tab w:val="right" w:leader="dot" w:pos="9062"/>
            </w:tabs>
            <w:rPr>
              <w:noProof/>
              <w:lang w:eastAsia="fr-FR"/>
            </w:rPr>
          </w:pPr>
          <w:hyperlink w:anchor="_Toc225758447" w:history="1">
            <w:r w:rsidR="003927FD" w:rsidRPr="00EA3328">
              <w:rPr>
                <w:rStyle w:val="Lienhypertexte"/>
                <w:rFonts w:ascii="Arial" w:hAnsi="Arial" w:cs="Arial"/>
                <w:b/>
                <w:noProof/>
              </w:rPr>
              <w:t>Article 6 : Clause de revoyure</w:t>
            </w:r>
            <w:r w:rsidR="003927FD">
              <w:rPr>
                <w:noProof/>
                <w:webHidden/>
              </w:rPr>
              <w:tab/>
            </w:r>
            <w:r w:rsidR="003927FD">
              <w:rPr>
                <w:noProof/>
                <w:webHidden/>
              </w:rPr>
              <w:fldChar w:fldCharType="begin"/>
            </w:r>
            <w:r w:rsidR="003927FD">
              <w:rPr>
                <w:noProof/>
                <w:webHidden/>
              </w:rPr>
              <w:instrText xml:space="preserve"> PAGEREF _Toc225758447 \h </w:instrText>
            </w:r>
            <w:r w:rsidR="003927FD">
              <w:rPr>
                <w:noProof/>
                <w:webHidden/>
              </w:rPr>
            </w:r>
            <w:r w:rsidR="003927FD">
              <w:rPr>
                <w:noProof/>
                <w:webHidden/>
              </w:rPr>
              <w:fldChar w:fldCharType="separate"/>
            </w:r>
            <w:r w:rsidR="00747570">
              <w:rPr>
                <w:noProof/>
                <w:webHidden/>
              </w:rPr>
              <w:t>6</w:t>
            </w:r>
            <w:r w:rsidR="003927FD">
              <w:rPr>
                <w:noProof/>
                <w:webHidden/>
              </w:rPr>
              <w:fldChar w:fldCharType="end"/>
            </w:r>
          </w:hyperlink>
        </w:p>
        <w:p w14:paraId="3AFA309D" w14:textId="0696AA03" w:rsidR="003927FD" w:rsidRDefault="00D325EE">
          <w:pPr>
            <w:pStyle w:val="TM2"/>
            <w:tabs>
              <w:tab w:val="right" w:leader="dot" w:pos="9062"/>
            </w:tabs>
            <w:rPr>
              <w:noProof/>
              <w:lang w:eastAsia="fr-FR"/>
            </w:rPr>
          </w:pPr>
          <w:hyperlink w:anchor="_Toc225758448" w:history="1">
            <w:r w:rsidR="003927FD" w:rsidRPr="00EA3328">
              <w:rPr>
                <w:rStyle w:val="Lienhypertexte"/>
                <w:rFonts w:ascii="Arial" w:hAnsi="Arial" w:cs="Arial"/>
                <w:b/>
                <w:noProof/>
              </w:rPr>
              <w:t>Article 7 : Dépôt de l’Accord</w:t>
            </w:r>
            <w:r w:rsidR="003927FD">
              <w:rPr>
                <w:noProof/>
                <w:webHidden/>
              </w:rPr>
              <w:tab/>
            </w:r>
            <w:r w:rsidR="003927FD">
              <w:rPr>
                <w:noProof/>
                <w:webHidden/>
              </w:rPr>
              <w:fldChar w:fldCharType="begin"/>
            </w:r>
            <w:r w:rsidR="003927FD">
              <w:rPr>
                <w:noProof/>
                <w:webHidden/>
              </w:rPr>
              <w:instrText xml:space="preserve"> PAGEREF _Toc225758448 \h </w:instrText>
            </w:r>
            <w:r w:rsidR="003927FD">
              <w:rPr>
                <w:noProof/>
                <w:webHidden/>
              </w:rPr>
            </w:r>
            <w:r w:rsidR="003927FD">
              <w:rPr>
                <w:noProof/>
                <w:webHidden/>
              </w:rPr>
              <w:fldChar w:fldCharType="separate"/>
            </w:r>
            <w:r w:rsidR="00747570">
              <w:rPr>
                <w:noProof/>
                <w:webHidden/>
              </w:rPr>
              <w:t>7</w:t>
            </w:r>
            <w:r w:rsidR="003927FD">
              <w:rPr>
                <w:noProof/>
                <w:webHidden/>
              </w:rPr>
              <w:fldChar w:fldCharType="end"/>
            </w:r>
          </w:hyperlink>
        </w:p>
        <w:p w14:paraId="7B493DA2" w14:textId="2B27CB42" w:rsidR="006A5D65" w:rsidRPr="008957A4" w:rsidRDefault="006A5D65">
          <w:pPr>
            <w:rPr>
              <w:rFonts w:ascii="Arial" w:hAnsi="Arial" w:cs="Arial"/>
              <w:sz w:val="21"/>
              <w:szCs w:val="21"/>
            </w:rPr>
          </w:pPr>
          <w:r w:rsidRPr="008957A4">
            <w:rPr>
              <w:rFonts w:ascii="Arial" w:hAnsi="Arial" w:cs="Arial"/>
              <w:b/>
              <w:bCs/>
              <w:sz w:val="21"/>
              <w:szCs w:val="21"/>
            </w:rPr>
            <w:fldChar w:fldCharType="end"/>
          </w:r>
        </w:p>
      </w:sdtContent>
    </w:sdt>
    <w:p w14:paraId="43CE6770" w14:textId="77777777" w:rsidR="00CA13C2" w:rsidRPr="008957A4" w:rsidRDefault="00CA13C2" w:rsidP="00D35D8B">
      <w:pPr>
        <w:jc w:val="both"/>
        <w:rPr>
          <w:rFonts w:ascii="Arial" w:hAnsi="Arial" w:cs="Arial"/>
          <w:sz w:val="21"/>
          <w:szCs w:val="21"/>
        </w:rPr>
      </w:pPr>
    </w:p>
    <w:p w14:paraId="606309A1" w14:textId="77777777" w:rsidR="00CA13C2" w:rsidRPr="008957A4" w:rsidRDefault="00CA13C2" w:rsidP="00D35D8B">
      <w:pPr>
        <w:jc w:val="both"/>
        <w:rPr>
          <w:rFonts w:ascii="Arial" w:eastAsiaTheme="majorEastAsia" w:hAnsi="Arial" w:cs="Arial"/>
          <w:kern w:val="32"/>
          <w:sz w:val="21"/>
          <w:szCs w:val="21"/>
        </w:rPr>
      </w:pPr>
      <w:r w:rsidRPr="008957A4">
        <w:rPr>
          <w:rFonts w:ascii="Arial" w:hAnsi="Arial" w:cs="Arial"/>
          <w:sz w:val="21"/>
          <w:szCs w:val="21"/>
        </w:rPr>
        <w:br w:type="page"/>
      </w:r>
    </w:p>
    <w:p w14:paraId="6972ACB1" w14:textId="6DECEE6C" w:rsidR="00CA13C2" w:rsidRPr="008957A4" w:rsidRDefault="00D35D8B" w:rsidP="006A5D65">
      <w:pPr>
        <w:pStyle w:val="Titre2"/>
        <w:rPr>
          <w:rFonts w:ascii="Arial" w:hAnsi="Arial" w:cs="Arial"/>
          <w:b/>
          <w:sz w:val="21"/>
          <w:szCs w:val="21"/>
        </w:rPr>
      </w:pPr>
      <w:bookmarkStart w:id="1" w:name="_Toc225758439"/>
      <w:r w:rsidRPr="008957A4">
        <w:rPr>
          <w:rFonts w:ascii="Arial" w:hAnsi="Arial" w:cs="Arial"/>
          <w:b/>
          <w:sz w:val="21"/>
          <w:szCs w:val="21"/>
        </w:rPr>
        <w:lastRenderedPageBreak/>
        <w:t xml:space="preserve">Article </w:t>
      </w:r>
      <w:r w:rsidR="00F23BE1" w:rsidRPr="008957A4">
        <w:rPr>
          <w:rFonts w:ascii="Arial" w:hAnsi="Arial" w:cs="Arial"/>
          <w:b/>
          <w:sz w:val="21"/>
          <w:szCs w:val="21"/>
        </w:rPr>
        <w:t xml:space="preserve">1 </w:t>
      </w:r>
      <w:r w:rsidR="00CA13C2" w:rsidRPr="008957A4">
        <w:rPr>
          <w:rFonts w:ascii="Arial" w:hAnsi="Arial" w:cs="Arial"/>
          <w:b/>
          <w:sz w:val="21"/>
          <w:szCs w:val="21"/>
        </w:rPr>
        <w:t>:</w:t>
      </w:r>
      <w:r w:rsidR="006A5D65" w:rsidRPr="008957A4">
        <w:rPr>
          <w:rFonts w:ascii="Arial" w:hAnsi="Arial" w:cs="Arial"/>
          <w:b/>
          <w:sz w:val="21"/>
          <w:szCs w:val="21"/>
        </w:rPr>
        <w:t xml:space="preserve"> </w:t>
      </w:r>
      <w:r w:rsidR="000423DE" w:rsidRPr="008957A4">
        <w:rPr>
          <w:rFonts w:ascii="Arial" w:hAnsi="Arial" w:cs="Arial"/>
          <w:b/>
          <w:sz w:val="21"/>
          <w:szCs w:val="21"/>
        </w:rPr>
        <w:t>Champ d’application</w:t>
      </w:r>
      <w:bookmarkEnd w:id="1"/>
    </w:p>
    <w:p w14:paraId="593B4F07" w14:textId="5353ADB0" w:rsidR="000423DE" w:rsidRPr="008957A4" w:rsidRDefault="000423DE" w:rsidP="000423DE">
      <w:pPr>
        <w:rPr>
          <w:sz w:val="21"/>
          <w:szCs w:val="21"/>
        </w:rPr>
      </w:pPr>
    </w:p>
    <w:p w14:paraId="115D6D31" w14:textId="0D37A0CD" w:rsidR="000423DE" w:rsidRPr="00E374AC" w:rsidRDefault="000423DE" w:rsidP="000423DE">
      <w:pPr>
        <w:pStyle w:val="Titre3"/>
        <w:rPr>
          <w:rFonts w:ascii="Arial" w:hAnsi="Arial" w:cs="Arial"/>
          <w:b/>
          <w:bCs/>
          <w:sz w:val="21"/>
          <w:szCs w:val="21"/>
        </w:rPr>
      </w:pPr>
      <w:bookmarkStart w:id="2" w:name="_Toc225758440"/>
      <w:r w:rsidRPr="00E374AC">
        <w:rPr>
          <w:rFonts w:ascii="Arial" w:hAnsi="Arial" w:cs="Arial"/>
          <w:b/>
          <w:bCs/>
          <w:sz w:val="21"/>
          <w:szCs w:val="21"/>
        </w:rPr>
        <w:t>Article 1.1 : Bénéficiaire</w:t>
      </w:r>
      <w:r w:rsidR="00AB04BB">
        <w:rPr>
          <w:rFonts w:ascii="Arial" w:hAnsi="Arial" w:cs="Arial"/>
          <w:b/>
          <w:bCs/>
          <w:sz w:val="21"/>
          <w:szCs w:val="21"/>
        </w:rPr>
        <w:t>s</w:t>
      </w:r>
      <w:bookmarkEnd w:id="2"/>
    </w:p>
    <w:p w14:paraId="2E264DC5" w14:textId="51237AF6" w:rsidR="00C364C2" w:rsidRPr="008957A4" w:rsidRDefault="00C364C2" w:rsidP="005574A9">
      <w:pPr>
        <w:jc w:val="both"/>
        <w:rPr>
          <w:rFonts w:ascii="Arial" w:hAnsi="Arial" w:cs="Arial"/>
          <w:sz w:val="21"/>
          <w:szCs w:val="21"/>
        </w:rPr>
      </w:pPr>
    </w:p>
    <w:p w14:paraId="68609EC6" w14:textId="63D2C9EB" w:rsidR="002604C4" w:rsidRPr="0089346E" w:rsidRDefault="002604C4" w:rsidP="002604C4">
      <w:pPr>
        <w:jc w:val="both"/>
        <w:rPr>
          <w:rFonts w:ascii="Arial" w:hAnsi="Arial" w:cs="Arial"/>
          <w:sz w:val="21"/>
          <w:szCs w:val="21"/>
        </w:rPr>
      </w:pPr>
      <w:r w:rsidRPr="0089346E">
        <w:rPr>
          <w:rFonts w:ascii="Arial" w:hAnsi="Arial" w:cs="Arial"/>
          <w:sz w:val="21"/>
          <w:szCs w:val="21"/>
        </w:rPr>
        <w:t xml:space="preserve">Le présent Accord s’applique dans l’ensemble des établissements </w:t>
      </w:r>
      <w:r w:rsidR="00120D0C">
        <w:rPr>
          <w:rFonts w:ascii="Arial" w:hAnsi="Arial" w:cs="Arial"/>
          <w:sz w:val="21"/>
          <w:szCs w:val="21"/>
        </w:rPr>
        <w:t xml:space="preserve">de </w:t>
      </w:r>
      <w:r w:rsidRPr="0089346E">
        <w:rPr>
          <w:rFonts w:ascii="Arial" w:hAnsi="Arial" w:cs="Arial"/>
          <w:sz w:val="21"/>
          <w:szCs w:val="21"/>
        </w:rPr>
        <w:t>la Société</w:t>
      </w:r>
      <w:r>
        <w:rPr>
          <w:rFonts w:ascii="Arial" w:hAnsi="Arial" w:cs="Arial"/>
          <w:sz w:val="21"/>
          <w:szCs w:val="21"/>
        </w:rPr>
        <w:t xml:space="preserve"> en France</w:t>
      </w:r>
      <w:r w:rsidRPr="0089346E">
        <w:rPr>
          <w:rFonts w:ascii="Arial" w:hAnsi="Arial" w:cs="Arial"/>
          <w:sz w:val="21"/>
          <w:szCs w:val="21"/>
        </w:rPr>
        <w:t xml:space="preserve">. </w:t>
      </w:r>
    </w:p>
    <w:p w14:paraId="4A389A5B" w14:textId="0A727095" w:rsidR="00577609" w:rsidRPr="008957A4" w:rsidRDefault="005574A9" w:rsidP="005574A9">
      <w:pPr>
        <w:spacing w:before="120" w:after="120" w:line="240" w:lineRule="auto"/>
        <w:jc w:val="both"/>
        <w:rPr>
          <w:rFonts w:ascii="Arial" w:hAnsi="Arial" w:cs="Arial"/>
          <w:sz w:val="21"/>
          <w:szCs w:val="21"/>
        </w:rPr>
      </w:pPr>
      <w:r w:rsidRPr="008957A4">
        <w:rPr>
          <w:rFonts w:ascii="Arial" w:hAnsi="Arial" w:cs="Arial"/>
          <w:sz w:val="21"/>
          <w:szCs w:val="21"/>
        </w:rPr>
        <w:t>Sont éligibles aux mesures définies par le présent Accord les salariés</w:t>
      </w:r>
      <w:r w:rsidR="00577609" w:rsidRPr="008957A4">
        <w:rPr>
          <w:rFonts w:ascii="Arial" w:hAnsi="Arial" w:cs="Arial"/>
          <w:sz w:val="21"/>
          <w:szCs w:val="21"/>
        </w:rPr>
        <w:t xml:space="preserve"> non-cadres</w:t>
      </w:r>
      <w:r w:rsidRPr="008957A4">
        <w:rPr>
          <w:rFonts w:ascii="Arial" w:hAnsi="Arial" w:cs="Arial"/>
          <w:sz w:val="21"/>
          <w:szCs w:val="21"/>
        </w:rPr>
        <w:t xml:space="preserve"> de la Société (CDI, CDD) et les intérimaires</w:t>
      </w:r>
      <w:r w:rsidR="00577609" w:rsidRPr="008957A4">
        <w:rPr>
          <w:rFonts w:ascii="Arial" w:hAnsi="Arial" w:cs="Arial"/>
          <w:sz w:val="21"/>
          <w:szCs w:val="21"/>
        </w:rPr>
        <w:t xml:space="preserve"> relevant des classification</w:t>
      </w:r>
      <w:r w:rsidR="00316B7F" w:rsidRPr="008957A4">
        <w:rPr>
          <w:rFonts w:ascii="Arial" w:hAnsi="Arial" w:cs="Arial"/>
          <w:sz w:val="21"/>
          <w:szCs w:val="21"/>
        </w:rPr>
        <w:t>s</w:t>
      </w:r>
      <w:r w:rsidR="00577609" w:rsidRPr="008957A4">
        <w:rPr>
          <w:rFonts w:ascii="Arial" w:hAnsi="Arial" w:cs="Arial"/>
          <w:sz w:val="21"/>
          <w:szCs w:val="21"/>
        </w:rPr>
        <w:t xml:space="preserve"> A à E de la convention collective de la métallurgie</w:t>
      </w:r>
      <w:r w:rsidR="000677E8" w:rsidRPr="008957A4">
        <w:rPr>
          <w:rFonts w:ascii="Arial" w:hAnsi="Arial" w:cs="Arial"/>
          <w:sz w:val="21"/>
          <w:szCs w:val="21"/>
        </w:rPr>
        <w:t xml:space="preserve"> (ci-après les « </w:t>
      </w:r>
      <w:r w:rsidR="000677E8" w:rsidRPr="008957A4">
        <w:rPr>
          <w:rFonts w:ascii="Arial" w:hAnsi="Arial" w:cs="Arial"/>
          <w:b/>
          <w:bCs/>
          <w:sz w:val="21"/>
          <w:szCs w:val="21"/>
        </w:rPr>
        <w:t>Bénéficiaires</w:t>
      </w:r>
      <w:r w:rsidR="000677E8" w:rsidRPr="008957A4">
        <w:rPr>
          <w:rFonts w:ascii="Arial" w:hAnsi="Arial" w:cs="Arial"/>
          <w:sz w:val="21"/>
          <w:szCs w:val="21"/>
        </w:rPr>
        <w:t> »)</w:t>
      </w:r>
      <w:r w:rsidR="00577609" w:rsidRPr="008957A4">
        <w:rPr>
          <w:rFonts w:ascii="Arial" w:hAnsi="Arial" w:cs="Arial"/>
          <w:sz w:val="21"/>
          <w:szCs w:val="21"/>
        </w:rPr>
        <w:t>.</w:t>
      </w:r>
      <w:r w:rsidRPr="008957A4">
        <w:rPr>
          <w:rFonts w:ascii="Arial" w:hAnsi="Arial" w:cs="Arial"/>
          <w:sz w:val="21"/>
          <w:szCs w:val="21"/>
        </w:rPr>
        <w:t xml:space="preserve"> </w:t>
      </w:r>
    </w:p>
    <w:p w14:paraId="48AB4E64" w14:textId="7AEB3001" w:rsidR="005574A9" w:rsidRPr="008957A4" w:rsidRDefault="005574A9" w:rsidP="005574A9">
      <w:pPr>
        <w:spacing w:before="120" w:after="120" w:line="240" w:lineRule="auto"/>
        <w:jc w:val="both"/>
        <w:rPr>
          <w:rFonts w:ascii="Arial" w:hAnsi="Arial" w:cs="Arial"/>
          <w:sz w:val="21"/>
          <w:szCs w:val="21"/>
        </w:rPr>
      </w:pPr>
      <w:r w:rsidRPr="008957A4">
        <w:rPr>
          <w:rFonts w:ascii="Arial" w:hAnsi="Arial" w:cs="Arial"/>
          <w:sz w:val="21"/>
          <w:szCs w:val="21"/>
        </w:rPr>
        <w:t>En revanche, ne sont pas éligibles au bénéfice de la PVCO :</w:t>
      </w:r>
    </w:p>
    <w:p w14:paraId="227894CA" w14:textId="098A5CB9" w:rsidR="005574A9" w:rsidRPr="008957A4" w:rsidRDefault="004B2EBE" w:rsidP="005574A9">
      <w:pPr>
        <w:pStyle w:val="Paragraphedeliste"/>
        <w:numPr>
          <w:ilvl w:val="0"/>
          <w:numId w:val="28"/>
        </w:numPr>
        <w:spacing w:before="120" w:after="120" w:line="240" w:lineRule="auto"/>
        <w:jc w:val="both"/>
        <w:rPr>
          <w:rFonts w:ascii="Arial" w:hAnsi="Arial" w:cs="Arial"/>
          <w:sz w:val="21"/>
          <w:szCs w:val="21"/>
        </w:rPr>
      </w:pPr>
      <w:proofErr w:type="gramStart"/>
      <w:r>
        <w:rPr>
          <w:rFonts w:ascii="Arial" w:hAnsi="Arial" w:cs="Arial"/>
          <w:sz w:val="21"/>
          <w:szCs w:val="21"/>
        </w:rPr>
        <w:t>l</w:t>
      </w:r>
      <w:r w:rsidR="005574A9" w:rsidRPr="008957A4">
        <w:rPr>
          <w:rFonts w:ascii="Arial" w:hAnsi="Arial" w:cs="Arial"/>
          <w:sz w:val="21"/>
          <w:szCs w:val="21"/>
        </w:rPr>
        <w:t>es</w:t>
      </w:r>
      <w:proofErr w:type="gramEnd"/>
      <w:r w:rsidR="005574A9" w:rsidRPr="008957A4">
        <w:rPr>
          <w:rFonts w:ascii="Arial" w:hAnsi="Arial" w:cs="Arial"/>
          <w:sz w:val="21"/>
          <w:szCs w:val="21"/>
        </w:rPr>
        <w:t xml:space="preserve"> salariés en contrat d’apprentissage ou de professionnalisation ;</w:t>
      </w:r>
    </w:p>
    <w:p w14:paraId="2B9D8D6D" w14:textId="78D6F7E7" w:rsidR="005574A9" w:rsidRDefault="005574A9" w:rsidP="005574A9">
      <w:pPr>
        <w:pStyle w:val="Paragraphedeliste"/>
        <w:numPr>
          <w:ilvl w:val="0"/>
          <w:numId w:val="28"/>
        </w:numPr>
        <w:spacing w:before="120" w:after="120" w:line="240" w:lineRule="auto"/>
        <w:jc w:val="both"/>
        <w:rPr>
          <w:rFonts w:ascii="Arial" w:hAnsi="Arial" w:cs="Arial"/>
          <w:sz w:val="21"/>
          <w:szCs w:val="21"/>
        </w:rPr>
      </w:pPr>
      <w:proofErr w:type="gramStart"/>
      <w:r w:rsidRPr="008957A4">
        <w:rPr>
          <w:rFonts w:ascii="Arial" w:hAnsi="Arial" w:cs="Arial"/>
          <w:sz w:val="21"/>
          <w:szCs w:val="21"/>
        </w:rPr>
        <w:t>les</w:t>
      </w:r>
      <w:proofErr w:type="gramEnd"/>
      <w:r w:rsidRPr="008957A4">
        <w:rPr>
          <w:rFonts w:ascii="Arial" w:hAnsi="Arial" w:cs="Arial"/>
          <w:sz w:val="21"/>
          <w:szCs w:val="21"/>
        </w:rPr>
        <w:t xml:space="preserve"> stagiaires.</w:t>
      </w:r>
    </w:p>
    <w:p w14:paraId="69F16495" w14:textId="515B61AE" w:rsidR="000023B6" w:rsidRPr="000023B6" w:rsidRDefault="000023B6" w:rsidP="000023B6">
      <w:pPr>
        <w:spacing w:before="120" w:after="120" w:line="240" w:lineRule="auto"/>
        <w:jc w:val="both"/>
        <w:rPr>
          <w:rFonts w:ascii="Arial" w:hAnsi="Arial" w:cs="Arial"/>
          <w:sz w:val="21"/>
          <w:szCs w:val="21"/>
        </w:rPr>
      </w:pPr>
      <w:r>
        <w:rPr>
          <w:rFonts w:ascii="Arial" w:hAnsi="Arial" w:cs="Arial"/>
          <w:sz w:val="21"/>
          <w:szCs w:val="21"/>
        </w:rPr>
        <w:t>La PVCO est cumulable avec les autres primes</w:t>
      </w:r>
      <w:r w:rsidR="00C7498E">
        <w:rPr>
          <w:rFonts w:ascii="Arial" w:hAnsi="Arial" w:cs="Arial"/>
          <w:sz w:val="21"/>
          <w:szCs w:val="21"/>
        </w:rPr>
        <w:t xml:space="preserve"> (de production par exemple)</w:t>
      </w:r>
      <w:r>
        <w:rPr>
          <w:rFonts w:ascii="Arial" w:hAnsi="Arial" w:cs="Arial"/>
          <w:sz w:val="21"/>
          <w:szCs w:val="21"/>
        </w:rPr>
        <w:t xml:space="preserve"> auxquelles sont éligibles les Bénéficiaires. </w:t>
      </w:r>
    </w:p>
    <w:p w14:paraId="1C8057B7" w14:textId="25685A3F" w:rsidR="006074F2" w:rsidRDefault="006074F2" w:rsidP="00006CC8"/>
    <w:p w14:paraId="1DC91791" w14:textId="34E2500D" w:rsidR="000B32B4" w:rsidRPr="00E374AC" w:rsidRDefault="000B32B4" w:rsidP="000B32B4">
      <w:pPr>
        <w:pStyle w:val="Titre3"/>
        <w:rPr>
          <w:rFonts w:ascii="Arial" w:hAnsi="Arial" w:cs="Arial"/>
          <w:b/>
          <w:bCs/>
          <w:sz w:val="21"/>
          <w:szCs w:val="21"/>
        </w:rPr>
      </w:pPr>
      <w:bookmarkStart w:id="3" w:name="_Toc225758441"/>
      <w:r w:rsidRPr="00E374AC">
        <w:rPr>
          <w:rFonts w:ascii="Arial" w:hAnsi="Arial" w:cs="Arial"/>
          <w:b/>
          <w:bCs/>
          <w:sz w:val="21"/>
          <w:szCs w:val="21"/>
        </w:rPr>
        <w:t>Article 1.</w:t>
      </w:r>
      <w:r>
        <w:rPr>
          <w:rFonts w:ascii="Arial" w:hAnsi="Arial" w:cs="Arial"/>
          <w:b/>
          <w:bCs/>
          <w:sz w:val="21"/>
          <w:szCs w:val="21"/>
        </w:rPr>
        <w:t>2</w:t>
      </w:r>
      <w:r w:rsidRPr="00E374AC">
        <w:rPr>
          <w:rFonts w:ascii="Arial" w:hAnsi="Arial" w:cs="Arial"/>
          <w:b/>
          <w:bCs/>
          <w:sz w:val="21"/>
          <w:szCs w:val="21"/>
        </w:rPr>
        <w:t xml:space="preserve"> : </w:t>
      </w:r>
      <w:r w:rsidR="00476C0A">
        <w:rPr>
          <w:rFonts w:ascii="Arial" w:hAnsi="Arial" w:cs="Arial"/>
          <w:b/>
          <w:bCs/>
          <w:sz w:val="21"/>
          <w:szCs w:val="21"/>
        </w:rPr>
        <w:t>Période de de référence</w:t>
      </w:r>
      <w:bookmarkEnd w:id="3"/>
    </w:p>
    <w:p w14:paraId="2F5AF576" w14:textId="77777777" w:rsidR="000B32B4" w:rsidRDefault="000B32B4" w:rsidP="00006CC8"/>
    <w:p w14:paraId="7639C1C1" w14:textId="77777777" w:rsidR="000B32B4" w:rsidRDefault="000B32B4" w:rsidP="000B32B4">
      <w:pPr>
        <w:jc w:val="both"/>
        <w:rPr>
          <w:rFonts w:ascii="Arial" w:hAnsi="Arial" w:cs="Arial"/>
          <w:sz w:val="21"/>
          <w:szCs w:val="21"/>
        </w:rPr>
      </w:pPr>
      <w:r>
        <w:rPr>
          <w:rFonts w:ascii="Arial" w:hAnsi="Arial" w:cs="Arial"/>
          <w:sz w:val="21"/>
          <w:szCs w:val="21"/>
        </w:rPr>
        <w:t>La période de référence de la PVCO sera fixée sur la base de l’année civile, soit du 1</w:t>
      </w:r>
      <w:r w:rsidRPr="005141AB">
        <w:rPr>
          <w:rFonts w:ascii="Arial" w:hAnsi="Arial" w:cs="Arial"/>
          <w:sz w:val="21"/>
          <w:szCs w:val="21"/>
          <w:vertAlign w:val="superscript"/>
        </w:rPr>
        <w:t>er</w:t>
      </w:r>
      <w:r>
        <w:rPr>
          <w:rFonts w:ascii="Arial" w:hAnsi="Arial" w:cs="Arial"/>
          <w:sz w:val="21"/>
          <w:szCs w:val="21"/>
        </w:rPr>
        <w:t xml:space="preserve"> janvier au 31 décembre. </w:t>
      </w:r>
    </w:p>
    <w:p w14:paraId="45591787" w14:textId="77777777" w:rsidR="000B32B4" w:rsidRDefault="000B32B4" w:rsidP="000423DE">
      <w:pPr>
        <w:pStyle w:val="Titre3"/>
        <w:rPr>
          <w:rFonts w:ascii="Arial" w:hAnsi="Arial" w:cs="Arial"/>
          <w:b/>
          <w:bCs/>
          <w:sz w:val="21"/>
          <w:szCs w:val="21"/>
        </w:rPr>
      </w:pPr>
    </w:p>
    <w:p w14:paraId="0AC14EBF" w14:textId="53850AFF" w:rsidR="004179CD" w:rsidRPr="00E374AC" w:rsidRDefault="000423DE" w:rsidP="000423DE">
      <w:pPr>
        <w:pStyle w:val="Titre3"/>
        <w:rPr>
          <w:rFonts w:ascii="Arial" w:hAnsi="Arial" w:cs="Arial"/>
          <w:b/>
          <w:bCs/>
          <w:sz w:val="21"/>
          <w:szCs w:val="21"/>
        </w:rPr>
      </w:pPr>
      <w:bookmarkStart w:id="4" w:name="_Toc225758442"/>
      <w:r w:rsidRPr="00E374AC">
        <w:rPr>
          <w:rFonts w:ascii="Arial" w:hAnsi="Arial" w:cs="Arial"/>
          <w:b/>
          <w:bCs/>
          <w:sz w:val="21"/>
          <w:szCs w:val="21"/>
        </w:rPr>
        <w:t>Article 1.</w:t>
      </w:r>
      <w:r w:rsidR="000B32B4">
        <w:rPr>
          <w:rFonts w:ascii="Arial" w:hAnsi="Arial" w:cs="Arial"/>
          <w:b/>
          <w:bCs/>
          <w:sz w:val="21"/>
          <w:szCs w:val="21"/>
        </w:rPr>
        <w:t>3</w:t>
      </w:r>
      <w:r w:rsidRPr="00E374AC">
        <w:rPr>
          <w:rFonts w:ascii="Arial" w:hAnsi="Arial" w:cs="Arial"/>
          <w:b/>
          <w:bCs/>
          <w:sz w:val="21"/>
          <w:szCs w:val="21"/>
        </w:rPr>
        <w:t xml:space="preserve"> : </w:t>
      </w:r>
      <w:r w:rsidR="00513880" w:rsidRPr="00E374AC">
        <w:rPr>
          <w:rFonts w:ascii="Arial" w:hAnsi="Arial" w:cs="Arial"/>
          <w:b/>
          <w:bCs/>
          <w:sz w:val="21"/>
          <w:szCs w:val="21"/>
        </w:rPr>
        <w:t>Condition</w:t>
      </w:r>
      <w:r w:rsidR="003927FD">
        <w:rPr>
          <w:rFonts w:ascii="Arial" w:hAnsi="Arial" w:cs="Arial"/>
          <w:b/>
          <w:bCs/>
          <w:sz w:val="21"/>
          <w:szCs w:val="21"/>
        </w:rPr>
        <w:t>s</w:t>
      </w:r>
      <w:r w:rsidR="00513880" w:rsidRPr="00E374AC">
        <w:rPr>
          <w:rFonts w:ascii="Arial" w:hAnsi="Arial" w:cs="Arial"/>
          <w:b/>
          <w:bCs/>
          <w:sz w:val="21"/>
          <w:szCs w:val="21"/>
        </w:rPr>
        <w:t xml:space="preserve"> de pr</w:t>
      </w:r>
      <w:r w:rsidR="008B0E8C">
        <w:rPr>
          <w:rFonts w:ascii="Arial" w:hAnsi="Arial" w:cs="Arial"/>
          <w:b/>
          <w:bCs/>
          <w:sz w:val="21"/>
          <w:szCs w:val="21"/>
        </w:rPr>
        <w:t>é</w:t>
      </w:r>
      <w:r w:rsidR="00513880" w:rsidRPr="00E374AC">
        <w:rPr>
          <w:rFonts w:ascii="Arial" w:hAnsi="Arial" w:cs="Arial"/>
          <w:b/>
          <w:bCs/>
          <w:sz w:val="21"/>
          <w:szCs w:val="21"/>
        </w:rPr>
        <w:t>sence</w:t>
      </w:r>
      <w:bookmarkEnd w:id="4"/>
    </w:p>
    <w:p w14:paraId="34F6B36E" w14:textId="045D4173" w:rsidR="004179CD" w:rsidRPr="008957A4" w:rsidRDefault="004179CD" w:rsidP="004179CD">
      <w:pPr>
        <w:rPr>
          <w:rFonts w:ascii="Arial" w:hAnsi="Arial" w:cs="Arial"/>
          <w:sz w:val="21"/>
          <w:szCs w:val="21"/>
        </w:rPr>
      </w:pPr>
    </w:p>
    <w:p w14:paraId="40B1B911" w14:textId="6CA0D516" w:rsidR="00D87993" w:rsidRPr="00006CC8" w:rsidRDefault="00A04F82" w:rsidP="00006CC8">
      <w:pPr>
        <w:jc w:val="both"/>
        <w:rPr>
          <w:rFonts w:ascii="Arial" w:hAnsi="Arial" w:cs="Arial"/>
          <w:color w:val="000000"/>
          <w:sz w:val="21"/>
          <w:szCs w:val="21"/>
        </w:rPr>
      </w:pPr>
      <w:r w:rsidRPr="008957A4">
        <w:rPr>
          <w:rFonts w:ascii="Arial" w:hAnsi="Arial" w:cs="Arial"/>
          <w:color w:val="000000"/>
          <w:sz w:val="21"/>
          <w:szCs w:val="21"/>
        </w:rPr>
        <w:t xml:space="preserve">Le versement de la PVCO est subordonné </w:t>
      </w:r>
      <w:r w:rsidR="00E374AC">
        <w:rPr>
          <w:rFonts w:ascii="Arial" w:hAnsi="Arial" w:cs="Arial"/>
          <w:color w:val="000000"/>
          <w:sz w:val="21"/>
          <w:szCs w:val="21"/>
        </w:rPr>
        <w:t>à</w:t>
      </w:r>
      <w:r w:rsidR="00D87993" w:rsidRPr="008957A4">
        <w:rPr>
          <w:rFonts w:ascii="Arial" w:hAnsi="Arial" w:cs="Arial"/>
          <w:color w:val="000000"/>
          <w:sz w:val="21"/>
          <w:szCs w:val="21"/>
        </w:rPr>
        <w:t> </w:t>
      </w:r>
      <w:r w:rsidR="00D87993" w:rsidRPr="00006CC8">
        <w:rPr>
          <w:rFonts w:ascii="Arial" w:hAnsi="Arial" w:cs="Arial"/>
          <w:color w:val="000000"/>
          <w:sz w:val="21"/>
          <w:szCs w:val="21"/>
        </w:rPr>
        <w:t xml:space="preserve">la présence du Bénéficiaire pendant au moins </w:t>
      </w:r>
      <w:r w:rsidR="006074F2" w:rsidRPr="00006CC8">
        <w:rPr>
          <w:rFonts w:ascii="Arial" w:hAnsi="Arial" w:cs="Arial"/>
          <w:color w:val="000000"/>
          <w:sz w:val="21"/>
          <w:szCs w:val="21"/>
        </w:rPr>
        <w:t>3</w:t>
      </w:r>
      <w:r w:rsidR="00D87993" w:rsidRPr="00006CC8">
        <w:rPr>
          <w:rFonts w:ascii="Arial" w:hAnsi="Arial" w:cs="Arial"/>
          <w:color w:val="000000"/>
          <w:sz w:val="21"/>
          <w:szCs w:val="21"/>
        </w:rPr>
        <w:t xml:space="preserve"> (</w:t>
      </w:r>
      <w:r w:rsidR="006074F2" w:rsidRPr="00006CC8">
        <w:rPr>
          <w:rFonts w:ascii="Arial" w:hAnsi="Arial" w:cs="Arial"/>
          <w:color w:val="000000"/>
          <w:sz w:val="21"/>
          <w:szCs w:val="21"/>
        </w:rPr>
        <w:t>trois</w:t>
      </w:r>
      <w:r w:rsidR="00D87993" w:rsidRPr="00006CC8">
        <w:rPr>
          <w:rFonts w:ascii="Arial" w:hAnsi="Arial" w:cs="Arial"/>
          <w:color w:val="000000"/>
          <w:sz w:val="21"/>
          <w:szCs w:val="21"/>
        </w:rPr>
        <w:t>) mois continus pendant la période de référence</w:t>
      </w:r>
      <w:r w:rsidR="006074F2">
        <w:rPr>
          <w:rFonts w:ascii="Arial" w:hAnsi="Arial" w:cs="Arial"/>
          <w:color w:val="000000"/>
          <w:sz w:val="21"/>
          <w:szCs w:val="21"/>
        </w:rPr>
        <w:t xml:space="preserve">. </w:t>
      </w:r>
    </w:p>
    <w:p w14:paraId="04639CE4" w14:textId="28DCDE63" w:rsidR="007D7F59" w:rsidRDefault="00462484" w:rsidP="000D25D3">
      <w:pPr>
        <w:jc w:val="both"/>
        <w:rPr>
          <w:rFonts w:ascii="Arial" w:hAnsi="Arial" w:cs="Arial"/>
          <w:color w:val="000000"/>
          <w:sz w:val="21"/>
          <w:szCs w:val="21"/>
        </w:rPr>
      </w:pPr>
      <w:r>
        <w:rPr>
          <w:rFonts w:ascii="Arial" w:hAnsi="Arial" w:cs="Arial"/>
          <w:color w:val="000000"/>
          <w:sz w:val="21"/>
          <w:szCs w:val="21"/>
        </w:rPr>
        <w:t>L</w:t>
      </w:r>
      <w:r w:rsidR="007D7F59" w:rsidRPr="008957A4">
        <w:rPr>
          <w:rFonts w:ascii="Arial" w:hAnsi="Arial" w:cs="Arial"/>
          <w:color w:val="000000"/>
          <w:sz w:val="21"/>
          <w:szCs w:val="21"/>
        </w:rPr>
        <w:t xml:space="preserve">a PVCO est versée au </w:t>
      </w:r>
      <w:r w:rsidR="007D7F59" w:rsidRPr="008957A4">
        <w:rPr>
          <w:rFonts w:ascii="Arial" w:hAnsi="Arial" w:cs="Arial"/>
          <w:i/>
          <w:iCs/>
          <w:color w:val="000000"/>
          <w:sz w:val="21"/>
          <w:szCs w:val="21"/>
        </w:rPr>
        <w:t xml:space="preserve">prorata </w:t>
      </w:r>
      <w:r w:rsidR="006C234E" w:rsidRPr="006C234E">
        <w:rPr>
          <w:rFonts w:ascii="Arial" w:hAnsi="Arial" w:cs="Arial"/>
          <w:color w:val="000000"/>
          <w:sz w:val="21"/>
          <w:szCs w:val="21"/>
        </w:rPr>
        <w:t>du temps</w:t>
      </w:r>
      <w:r w:rsidR="007D7F59" w:rsidRPr="008957A4">
        <w:rPr>
          <w:rFonts w:ascii="Arial" w:hAnsi="Arial" w:cs="Arial"/>
          <w:color w:val="000000"/>
          <w:sz w:val="21"/>
          <w:szCs w:val="21"/>
        </w:rPr>
        <w:t xml:space="preserve"> de présence du </w:t>
      </w:r>
      <w:r w:rsidR="00D87993" w:rsidRPr="008957A4">
        <w:rPr>
          <w:rFonts w:ascii="Arial" w:hAnsi="Arial" w:cs="Arial"/>
          <w:color w:val="000000"/>
          <w:sz w:val="21"/>
          <w:szCs w:val="21"/>
        </w:rPr>
        <w:t>Bénéficiaire</w:t>
      </w:r>
      <w:r w:rsidR="007D7F59" w:rsidRPr="008957A4">
        <w:rPr>
          <w:rFonts w:ascii="Arial" w:hAnsi="Arial" w:cs="Arial"/>
          <w:color w:val="000000"/>
          <w:sz w:val="21"/>
          <w:szCs w:val="21"/>
        </w:rPr>
        <w:t xml:space="preserve"> sur </w:t>
      </w:r>
      <w:r w:rsidR="000D25D3" w:rsidRPr="008957A4">
        <w:rPr>
          <w:rFonts w:ascii="Arial" w:hAnsi="Arial" w:cs="Arial"/>
          <w:color w:val="000000"/>
          <w:sz w:val="21"/>
          <w:szCs w:val="21"/>
        </w:rPr>
        <w:t>la</w:t>
      </w:r>
      <w:r w:rsidR="007D7F59" w:rsidRPr="008957A4">
        <w:rPr>
          <w:rFonts w:ascii="Arial" w:hAnsi="Arial" w:cs="Arial"/>
          <w:color w:val="000000"/>
          <w:sz w:val="21"/>
          <w:szCs w:val="21"/>
        </w:rPr>
        <w:t xml:space="preserve"> période de référence.</w:t>
      </w:r>
    </w:p>
    <w:p w14:paraId="5BB7DDED" w14:textId="0A872B41" w:rsidR="00462484" w:rsidRDefault="00F75622" w:rsidP="00462484">
      <w:pPr>
        <w:spacing w:before="120" w:after="120" w:line="240" w:lineRule="auto"/>
        <w:jc w:val="both"/>
        <w:rPr>
          <w:rFonts w:ascii="Arial" w:hAnsi="Arial" w:cs="Arial"/>
          <w:sz w:val="21"/>
          <w:szCs w:val="21"/>
        </w:rPr>
      </w:pPr>
      <w:r>
        <w:rPr>
          <w:rFonts w:ascii="Arial" w:hAnsi="Arial" w:cs="Arial"/>
          <w:sz w:val="21"/>
          <w:szCs w:val="21"/>
        </w:rPr>
        <w:t>L</w:t>
      </w:r>
      <w:r w:rsidR="00462484" w:rsidRPr="008957A4">
        <w:rPr>
          <w:rFonts w:ascii="Arial" w:hAnsi="Arial" w:cs="Arial"/>
          <w:sz w:val="21"/>
          <w:szCs w:val="21"/>
        </w:rPr>
        <w:t xml:space="preserve">es salariés à temps partiel bénéficient </w:t>
      </w:r>
      <w:r w:rsidR="00462484">
        <w:rPr>
          <w:rFonts w:ascii="Arial" w:hAnsi="Arial" w:cs="Arial"/>
          <w:sz w:val="21"/>
          <w:szCs w:val="21"/>
        </w:rPr>
        <w:t xml:space="preserve">de la PVCO au </w:t>
      </w:r>
      <w:r w:rsidR="00462484" w:rsidRPr="00B65922">
        <w:rPr>
          <w:rFonts w:ascii="Arial" w:hAnsi="Arial" w:cs="Arial"/>
          <w:i/>
          <w:iCs/>
          <w:sz w:val="21"/>
          <w:szCs w:val="21"/>
        </w:rPr>
        <w:t>prorata</w:t>
      </w:r>
      <w:r w:rsidR="00462484">
        <w:rPr>
          <w:rFonts w:ascii="Arial" w:hAnsi="Arial" w:cs="Arial"/>
          <w:sz w:val="21"/>
          <w:szCs w:val="21"/>
        </w:rPr>
        <w:t xml:space="preserve"> de leur temps de travail par rapport à un salarié à</w:t>
      </w:r>
      <w:r w:rsidR="00462484" w:rsidRPr="008957A4">
        <w:rPr>
          <w:rFonts w:ascii="Arial" w:hAnsi="Arial" w:cs="Arial"/>
          <w:sz w:val="21"/>
          <w:szCs w:val="21"/>
        </w:rPr>
        <w:t xml:space="preserve"> temps plein. </w:t>
      </w:r>
    </w:p>
    <w:p w14:paraId="7AEA71CE" w14:textId="37A5C5A9" w:rsidR="006074F2" w:rsidRDefault="006074F2" w:rsidP="006074F2">
      <w:pPr>
        <w:pStyle w:val="Notedebasdepage"/>
        <w:jc w:val="both"/>
        <w:rPr>
          <w:rFonts w:ascii="Arial" w:hAnsi="Arial" w:cs="Arial"/>
          <w:sz w:val="21"/>
          <w:szCs w:val="21"/>
        </w:rPr>
      </w:pPr>
      <w:r w:rsidRPr="001D36EC">
        <w:rPr>
          <w:rFonts w:ascii="Arial" w:hAnsi="Arial" w:cs="Arial"/>
          <w:sz w:val="21"/>
          <w:szCs w:val="21"/>
        </w:rPr>
        <w:t>L’ancienneté acquise au titre d’une convention de stage</w:t>
      </w:r>
      <w:r>
        <w:rPr>
          <w:rFonts w:ascii="Arial" w:hAnsi="Arial" w:cs="Arial"/>
          <w:sz w:val="21"/>
          <w:szCs w:val="21"/>
        </w:rPr>
        <w:t xml:space="preserve"> </w:t>
      </w:r>
      <w:r w:rsidRPr="001D36EC">
        <w:rPr>
          <w:rFonts w:ascii="Arial" w:hAnsi="Arial" w:cs="Arial"/>
          <w:sz w:val="21"/>
          <w:szCs w:val="21"/>
        </w:rPr>
        <w:t xml:space="preserve">n’est pas prise en compte au titre de la condition de présence. </w:t>
      </w:r>
    </w:p>
    <w:p w14:paraId="3061EBF4" w14:textId="77777777" w:rsidR="006074F2" w:rsidRPr="00006CC8" w:rsidRDefault="006074F2" w:rsidP="00006CC8">
      <w:pPr>
        <w:pStyle w:val="Notedebasdepage"/>
        <w:jc w:val="both"/>
        <w:rPr>
          <w:rFonts w:ascii="Arial" w:hAnsi="Arial" w:cs="Arial"/>
          <w:sz w:val="21"/>
          <w:szCs w:val="21"/>
        </w:rPr>
      </w:pPr>
    </w:p>
    <w:p w14:paraId="0F1CEDB1" w14:textId="3CE12EF8" w:rsidR="006074F2" w:rsidRPr="001D36EC" w:rsidRDefault="006074F2" w:rsidP="006074F2">
      <w:pPr>
        <w:pStyle w:val="Notedebasdepage"/>
        <w:jc w:val="both"/>
        <w:rPr>
          <w:rFonts w:ascii="Arial" w:hAnsi="Arial" w:cs="Arial"/>
          <w:sz w:val="21"/>
          <w:szCs w:val="21"/>
        </w:rPr>
      </w:pPr>
      <w:r>
        <w:rPr>
          <w:rFonts w:ascii="Arial" w:hAnsi="Arial" w:cs="Arial"/>
          <w:sz w:val="21"/>
          <w:szCs w:val="21"/>
        </w:rPr>
        <w:t>En revanche, l</w:t>
      </w:r>
      <w:r w:rsidRPr="001D36EC">
        <w:rPr>
          <w:rFonts w:ascii="Arial" w:hAnsi="Arial" w:cs="Arial"/>
          <w:sz w:val="21"/>
          <w:szCs w:val="21"/>
        </w:rPr>
        <w:t xml:space="preserve">’ancienneté acquise au titre </w:t>
      </w:r>
      <w:r>
        <w:rPr>
          <w:rFonts w:ascii="Arial" w:hAnsi="Arial" w:cs="Arial"/>
          <w:sz w:val="21"/>
          <w:szCs w:val="21"/>
        </w:rPr>
        <w:t xml:space="preserve">d’un contrat d’apprentissage ou de professionnalisation </w:t>
      </w:r>
      <w:r w:rsidRPr="001D36EC">
        <w:rPr>
          <w:rFonts w:ascii="Arial" w:hAnsi="Arial" w:cs="Arial"/>
          <w:sz w:val="21"/>
          <w:szCs w:val="21"/>
        </w:rPr>
        <w:t xml:space="preserve">est prise en compte au titre de la condition de présence. </w:t>
      </w:r>
      <w:r w:rsidRPr="00006CC8">
        <w:rPr>
          <w:rFonts w:ascii="Arial" w:hAnsi="Arial" w:cs="Arial"/>
          <w:sz w:val="21"/>
          <w:szCs w:val="21"/>
        </w:rPr>
        <w:t xml:space="preserve"> La PVCO sera versée au </w:t>
      </w:r>
      <w:r w:rsidRPr="00C77D5F">
        <w:rPr>
          <w:rFonts w:ascii="Arial" w:hAnsi="Arial" w:cs="Arial"/>
          <w:i/>
          <w:iCs/>
          <w:sz w:val="21"/>
          <w:szCs w:val="21"/>
        </w:rPr>
        <w:t>prorata</w:t>
      </w:r>
      <w:r w:rsidRPr="00006CC8">
        <w:rPr>
          <w:rFonts w:ascii="Arial" w:hAnsi="Arial" w:cs="Arial"/>
          <w:sz w:val="21"/>
          <w:szCs w:val="21"/>
        </w:rPr>
        <w:t xml:space="preserve"> du temps de présence sur la période en CDI</w:t>
      </w:r>
      <w:r w:rsidR="002078B2">
        <w:rPr>
          <w:rFonts w:ascii="Arial" w:hAnsi="Arial" w:cs="Arial"/>
          <w:sz w:val="21"/>
          <w:szCs w:val="21"/>
        </w:rPr>
        <w:t xml:space="preserve">, </w:t>
      </w:r>
      <w:r w:rsidRPr="00006CC8">
        <w:rPr>
          <w:rFonts w:ascii="Arial" w:hAnsi="Arial" w:cs="Arial"/>
          <w:sz w:val="21"/>
          <w:szCs w:val="21"/>
        </w:rPr>
        <w:t>CDD</w:t>
      </w:r>
      <w:r w:rsidR="002078B2">
        <w:rPr>
          <w:rFonts w:ascii="Arial" w:hAnsi="Arial" w:cs="Arial"/>
          <w:sz w:val="21"/>
          <w:szCs w:val="21"/>
        </w:rPr>
        <w:t xml:space="preserve"> ou intérim</w:t>
      </w:r>
      <w:r w:rsidRPr="00006CC8">
        <w:rPr>
          <w:rFonts w:ascii="Arial" w:hAnsi="Arial" w:cs="Arial"/>
          <w:sz w:val="21"/>
          <w:szCs w:val="21"/>
        </w:rPr>
        <w:t>, à l’exclusion des périodes en contrat d’apprentissage ou de professionnalisation.</w:t>
      </w:r>
    </w:p>
    <w:p w14:paraId="63D76176" w14:textId="77777777" w:rsidR="006074F2" w:rsidRPr="00A11162" w:rsidRDefault="006074F2" w:rsidP="00A11162">
      <w:pPr>
        <w:spacing w:after="0"/>
      </w:pPr>
    </w:p>
    <w:p w14:paraId="6A68AA31" w14:textId="071D1AF9" w:rsidR="00D55000" w:rsidRPr="00D55000" w:rsidRDefault="00D55000" w:rsidP="00A11162">
      <w:pPr>
        <w:spacing w:after="120" w:line="240" w:lineRule="auto"/>
        <w:jc w:val="both"/>
        <w:rPr>
          <w:rFonts w:ascii="Arial" w:hAnsi="Arial" w:cs="Arial"/>
          <w:sz w:val="21"/>
          <w:szCs w:val="21"/>
        </w:rPr>
      </w:pPr>
      <w:r w:rsidRPr="00D55000">
        <w:rPr>
          <w:rFonts w:ascii="Arial" w:hAnsi="Arial" w:cs="Arial"/>
          <w:sz w:val="21"/>
          <w:szCs w:val="21"/>
        </w:rPr>
        <w:t>Sont assimilées à des périodes de présence effective au titre du calcul de la PVCO :</w:t>
      </w:r>
    </w:p>
    <w:p w14:paraId="1AF1AF6A" w14:textId="7A7B9A05" w:rsidR="00D55000" w:rsidRDefault="00D55000" w:rsidP="00631D2B">
      <w:pPr>
        <w:pStyle w:val="Paragraphedeliste"/>
        <w:numPr>
          <w:ilvl w:val="0"/>
          <w:numId w:val="33"/>
        </w:numPr>
        <w:spacing w:before="120" w:after="120" w:line="240" w:lineRule="auto"/>
        <w:jc w:val="both"/>
        <w:rPr>
          <w:rFonts w:ascii="Arial" w:hAnsi="Arial" w:cs="Arial"/>
          <w:sz w:val="21"/>
          <w:szCs w:val="21"/>
        </w:rPr>
      </w:pPr>
      <w:proofErr w:type="gramStart"/>
      <w:r w:rsidRPr="00D55000">
        <w:rPr>
          <w:rFonts w:ascii="Arial" w:hAnsi="Arial" w:cs="Arial"/>
          <w:sz w:val="21"/>
          <w:szCs w:val="21"/>
        </w:rPr>
        <w:t>les</w:t>
      </w:r>
      <w:proofErr w:type="gramEnd"/>
      <w:r w:rsidRPr="00D55000">
        <w:rPr>
          <w:rFonts w:ascii="Arial" w:hAnsi="Arial" w:cs="Arial"/>
          <w:sz w:val="21"/>
          <w:szCs w:val="21"/>
        </w:rPr>
        <w:t xml:space="preserve"> périodes de congé de maternité, de paternité, et d’accueil de l’enfant, de congé d’adoption</w:t>
      </w:r>
      <w:r w:rsidR="00C81579">
        <w:rPr>
          <w:rFonts w:ascii="Arial" w:hAnsi="Arial" w:cs="Arial"/>
          <w:sz w:val="21"/>
          <w:szCs w:val="21"/>
        </w:rPr>
        <w:t>, de congé pour évènement familial</w:t>
      </w:r>
      <w:r w:rsidRPr="00D55000">
        <w:rPr>
          <w:rFonts w:ascii="Arial" w:hAnsi="Arial" w:cs="Arial"/>
          <w:sz w:val="21"/>
          <w:szCs w:val="21"/>
        </w:rPr>
        <w:t xml:space="preserve"> et de congé de deuil;</w:t>
      </w:r>
    </w:p>
    <w:p w14:paraId="72D0B4B7" w14:textId="77777777" w:rsidR="003501F6" w:rsidRPr="00D55000" w:rsidRDefault="003501F6" w:rsidP="003501F6">
      <w:pPr>
        <w:pStyle w:val="Paragraphedeliste"/>
        <w:spacing w:before="120" w:after="120" w:line="240" w:lineRule="auto"/>
        <w:jc w:val="both"/>
        <w:rPr>
          <w:rFonts w:ascii="Arial" w:hAnsi="Arial" w:cs="Arial"/>
          <w:sz w:val="21"/>
          <w:szCs w:val="21"/>
        </w:rPr>
      </w:pPr>
    </w:p>
    <w:p w14:paraId="6348E76E" w14:textId="428CCFC1" w:rsidR="00D55000" w:rsidRPr="003501F6" w:rsidRDefault="00D55000" w:rsidP="002D7C0E">
      <w:pPr>
        <w:pStyle w:val="Paragraphedeliste"/>
        <w:numPr>
          <w:ilvl w:val="0"/>
          <w:numId w:val="33"/>
        </w:numPr>
        <w:spacing w:before="120" w:after="120" w:line="240" w:lineRule="auto"/>
        <w:jc w:val="both"/>
        <w:rPr>
          <w:rFonts w:ascii="Arial" w:hAnsi="Arial" w:cs="Arial"/>
          <w:sz w:val="21"/>
          <w:szCs w:val="21"/>
        </w:rPr>
      </w:pPr>
      <w:proofErr w:type="gramStart"/>
      <w:r w:rsidRPr="003501F6">
        <w:rPr>
          <w:rFonts w:ascii="Arial" w:hAnsi="Arial" w:cs="Arial"/>
          <w:sz w:val="21"/>
          <w:szCs w:val="21"/>
        </w:rPr>
        <w:t>les</w:t>
      </w:r>
      <w:proofErr w:type="gramEnd"/>
      <w:r w:rsidRPr="003501F6">
        <w:rPr>
          <w:rFonts w:ascii="Arial" w:hAnsi="Arial" w:cs="Arial"/>
          <w:sz w:val="21"/>
          <w:szCs w:val="21"/>
        </w:rPr>
        <w:t xml:space="preserve"> périodes d’absence pour maladie ou accident avec maintien du salaire par</w:t>
      </w:r>
      <w:r w:rsidR="003501F6" w:rsidRPr="003501F6">
        <w:rPr>
          <w:rFonts w:ascii="Arial" w:hAnsi="Arial" w:cs="Arial"/>
          <w:sz w:val="21"/>
          <w:szCs w:val="21"/>
        </w:rPr>
        <w:t xml:space="preserve"> </w:t>
      </w:r>
      <w:r w:rsidRPr="003501F6">
        <w:rPr>
          <w:rFonts w:ascii="Arial" w:hAnsi="Arial" w:cs="Arial"/>
          <w:sz w:val="21"/>
          <w:szCs w:val="21"/>
        </w:rPr>
        <w:t>l’employeur ;</w:t>
      </w:r>
    </w:p>
    <w:p w14:paraId="60DE8934" w14:textId="77777777" w:rsidR="003501F6" w:rsidRPr="00D55000" w:rsidRDefault="003501F6" w:rsidP="003501F6">
      <w:pPr>
        <w:pStyle w:val="Paragraphedeliste"/>
        <w:spacing w:before="120" w:after="120" w:line="240" w:lineRule="auto"/>
        <w:jc w:val="both"/>
        <w:rPr>
          <w:rFonts w:ascii="Arial" w:hAnsi="Arial" w:cs="Arial"/>
          <w:sz w:val="21"/>
          <w:szCs w:val="21"/>
        </w:rPr>
      </w:pPr>
    </w:p>
    <w:p w14:paraId="59D8FB05" w14:textId="30307E33" w:rsidR="00D55000" w:rsidRDefault="00D55000" w:rsidP="00D55000">
      <w:pPr>
        <w:pStyle w:val="Paragraphedeliste"/>
        <w:numPr>
          <w:ilvl w:val="0"/>
          <w:numId w:val="33"/>
        </w:numPr>
        <w:spacing w:before="120" w:after="120" w:line="240" w:lineRule="auto"/>
        <w:jc w:val="both"/>
        <w:rPr>
          <w:rFonts w:ascii="Arial" w:hAnsi="Arial" w:cs="Arial"/>
          <w:sz w:val="21"/>
          <w:szCs w:val="21"/>
        </w:rPr>
      </w:pPr>
      <w:proofErr w:type="gramStart"/>
      <w:r w:rsidRPr="00D55000">
        <w:rPr>
          <w:rFonts w:ascii="Arial" w:hAnsi="Arial" w:cs="Arial"/>
          <w:sz w:val="21"/>
          <w:szCs w:val="21"/>
        </w:rPr>
        <w:t>toute</w:t>
      </w:r>
      <w:proofErr w:type="gramEnd"/>
      <w:r w:rsidRPr="00D55000">
        <w:rPr>
          <w:rFonts w:ascii="Arial" w:hAnsi="Arial" w:cs="Arial"/>
          <w:sz w:val="21"/>
          <w:szCs w:val="21"/>
        </w:rPr>
        <w:t xml:space="preserve"> absence au titre de congés payées, de prise de JRTT,</w:t>
      </w:r>
      <w:r w:rsidR="004A78EA">
        <w:rPr>
          <w:rFonts w:ascii="Arial" w:hAnsi="Arial" w:cs="Arial"/>
          <w:sz w:val="21"/>
          <w:szCs w:val="21"/>
        </w:rPr>
        <w:t xml:space="preserve"> </w:t>
      </w:r>
      <w:r w:rsidRPr="00D55000">
        <w:rPr>
          <w:rFonts w:ascii="Arial" w:hAnsi="Arial" w:cs="Arial"/>
          <w:sz w:val="21"/>
          <w:szCs w:val="21"/>
        </w:rPr>
        <w:t>ou toute autre absence autorisée payée</w:t>
      </w:r>
      <w:r w:rsidR="00C81579">
        <w:rPr>
          <w:rFonts w:ascii="Arial" w:hAnsi="Arial" w:cs="Arial"/>
          <w:sz w:val="21"/>
          <w:szCs w:val="21"/>
        </w:rPr>
        <w:t xml:space="preserve"> par la Société </w:t>
      </w:r>
      <w:r w:rsidRPr="00D55000">
        <w:rPr>
          <w:rFonts w:ascii="Arial" w:hAnsi="Arial" w:cs="Arial"/>
          <w:sz w:val="21"/>
          <w:szCs w:val="21"/>
        </w:rPr>
        <w:t xml:space="preserve"> ;</w:t>
      </w:r>
    </w:p>
    <w:p w14:paraId="43CD3A94" w14:textId="77777777" w:rsidR="003501F6" w:rsidRPr="003501F6" w:rsidRDefault="003501F6" w:rsidP="003501F6">
      <w:pPr>
        <w:pStyle w:val="Paragraphedeliste"/>
        <w:rPr>
          <w:rFonts w:ascii="Arial" w:hAnsi="Arial" w:cs="Arial"/>
          <w:sz w:val="21"/>
          <w:szCs w:val="21"/>
        </w:rPr>
      </w:pPr>
    </w:p>
    <w:p w14:paraId="67F6DC05" w14:textId="794EB6A7" w:rsidR="007D7F59" w:rsidRPr="003501F6" w:rsidRDefault="00D55000" w:rsidP="00A9508D">
      <w:pPr>
        <w:pStyle w:val="Paragraphedeliste"/>
        <w:numPr>
          <w:ilvl w:val="0"/>
          <w:numId w:val="33"/>
        </w:numPr>
        <w:spacing w:before="120" w:after="120" w:line="240" w:lineRule="auto"/>
        <w:jc w:val="both"/>
        <w:rPr>
          <w:rFonts w:ascii="Arial" w:hAnsi="Arial" w:cs="Arial"/>
          <w:sz w:val="21"/>
          <w:szCs w:val="21"/>
        </w:rPr>
      </w:pPr>
      <w:proofErr w:type="gramStart"/>
      <w:r w:rsidRPr="003501F6">
        <w:rPr>
          <w:rFonts w:ascii="Arial" w:hAnsi="Arial" w:cs="Arial"/>
          <w:sz w:val="21"/>
          <w:szCs w:val="21"/>
        </w:rPr>
        <w:t>les</w:t>
      </w:r>
      <w:proofErr w:type="gramEnd"/>
      <w:r w:rsidRPr="003501F6">
        <w:rPr>
          <w:rFonts w:ascii="Arial" w:hAnsi="Arial" w:cs="Arial"/>
          <w:sz w:val="21"/>
          <w:szCs w:val="21"/>
        </w:rPr>
        <w:t xml:space="preserve"> périodes d'utilisation en temps du CET Groupe issues d’une alimentation en</w:t>
      </w:r>
      <w:r w:rsidR="003501F6" w:rsidRPr="003501F6">
        <w:rPr>
          <w:rFonts w:ascii="Arial" w:hAnsi="Arial" w:cs="Arial"/>
          <w:sz w:val="21"/>
          <w:szCs w:val="21"/>
        </w:rPr>
        <w:t xml:space="preserve"> </w:t>
      </w:r>
      <w:r w:rsidRPr="003501F6">
        <w:rPr>
          <w:rFonts w:ascii="Arial" w:hAnsi="Arial" w:cs="Arial"/>
          <w:sz w:val="21"/>
          <w:szCs w:val="21"/>
        </w:rPr>
        <w:t>temps</w:t>
      </w:r>
      <w:r w:rsidR="00040B7A" w:rsidRPr="003501F6">
        <w:rPr>
          <w:rFonts w:ascii="Arial" w:hAnsi="Arial" w:cs="Arial"/>
          <w:sz w:val="21"/>
          <w:szCs w:val="21"/>
        </w:rPr>
        <w:t>.</w:t>
      </w:r>
    </w:p>
    <w:p w14:paraId="55240063" w14:textId="39DBED38" w:rsidR="00A93D13" w:rsidRDefault="00A93D13" w:rsidP="00EA6B41">
      <w:pPr>
        <w:pStyle w:val="Titre2"/>
        <w:rPr>
          <w:rFonts w:ascii="Arial" w:hAnsi="Arial" w:cs="Arial"/>
          <w:sz w:val="21"/>
          <w:szCs w:val="21"/>
        </w:rPr>
      </w:pPr>
    </w:p>
    <w:p w14:paraId="452861F9" w14:textId="39436520" w:rsidR="00CD247E" w:rsidRDefault="00CD247E" w:rsidP="00CD247E"/>
    <w:p w14:paraId="39346C86" w14:textId="2A31753D" w:rsidR="00C8286C" w:rsidRPr="008957A4" w:rsidRDefault="00C8286C" w:rsidP="00C8286C">
      <w:pPr>
        <w:pStyle w:val="Titre2"/>
        <w:rPr>
          <w:rFonts w:ascii="Arial" w:hAnsi="Arial" w:cs="Arial"/>
          <w:b/>
          <w:sz w:val="21"/>
          <w:szCs w:val="21"/>
        </w:rPr>
      </w:pPr>
      <w:bookmarkStart w:id="5" w:name="_Toc225758443"/>
      <w:r w:rsidRPr="008957A4">
        <w:rPr>
          <w:rFonts w:ascii="Arial" w:hAnsi="Arial" w:cs="Arial"/>
          <w:b/>
          <w:sz w:val="21"/>
          <w:szCs w:val="21"/>
        </w:rPr>
        <w:lastRenderedPageBreak/>
        <w:t xml:space="preserve">Article </w:t>
      </w:r>
      <w:r w:rsidR="000B32B4">
        <w:rPr>
          <w:rFonts w:ascii="Arial" w:hAnsi="Arial" w:cs="Arial"/>
          <w:b/>
          <w:sz w:val="21"/>
          <w:szCs w:val="21"/>
        </w:rPr>
        <w:t>2</w:t>
      </w:r>
      <w:r w:rsidRPr="008957A4">
        <w:rPr>
          <w:rFonts w:ascii="Arial" w:hAnsi="Arial" w:cs="Arial"/>
          <w:b/>
          <w:sz w:val="21"/>
          <w:szCs w:val="21"/>
        </w:rPr>
        <w:t xml:space="preserve"> : </w:t>
      </w:r>
      <w:r w:rsidR="00A557FE">
        <w:rPr>
          <w:rFonts w:ascii="Arial" w:hAnsi="Arial" w:cs="Arial"/>
          <w:b/>
          <w:sz w:val="21"/>
          <w:szCs w:val="21"/>
        </w:rPr>
        <w:t>Détermination des objectifs</w:t>
      </w:r>
      <w:bookmarkEnd w:id="5"/>
    </w:p>
    <w:p w14:paraId="1BF4F5AA" w14:textId="057C97B9" w:rsidR="00B53BE1" w:rsidRDefault="00B53BE1" w:rsidP="00B53BE1">
      <w:pPr>
        <w:jc w:val="both"/>
        <w:rPr>
          <w:rFonts w:ascii="Arial" w:hAnsi="Arial" w:cs="Arial"/>
          <w:sz w:val="21"/>
          <w:szCs w:val="21"/>
        </w:rPr>
      </w:pPr>
    </w:p>
    <w:p w14:paraId="73DA1E45" w14:textId="5BB0B358" w:rsidR="00013CE0" w:rsidRDefault="00487FF2" w:rsidP="00B53BE1">
      <w:pPr>
        <w:jc w:val="both"/>
        <w:rPr>
          <w:rFonts w:ascii="Arial" w:hAnsi="Arial" w:cs="Arial"/>
          <w:sz w:val="21"/>
          <w:szCs w:val="21"/>
        </w:rPr>
      </w:pPr>
      <w:r>
        <w:rPr>
          <w:rFonts w:ascii="Arial" w:hAnsi="Arial" w:cs="Arial"/>
          <w:sz w:val="21"/>
          <w:szCs w:val="21"/>
        </w:rPr>
        <w:t>L</w:t>
      </w:r>
      <w:r w:rsidR="005B4E67">
        <w:rPr>
          <w:rFonts w:ascii="Arial" w:hAnsi="Arial" w:cs="Arial"/>
          <w:sz w:val="21"/>
          <w:szCs w:val="21"/>
        </w:rPr>
        <w:t>es Bénéficiaires pourront percevoir une</w:t>
      </w:r>
      <w:r w:rsidR="00C8286C" w:rsidRPr="00B53BE1">
        <w:rPr>
          <w:rFonts w:ascii="Arial" w:hAnsi="Arial" w:cs="Arial"/>
          <w:sz w:val="21"/>
          <w:szCs w:val="21"/>
        </w:rPr>
        <w:t xml:space="preserve"> </w:t>
      </w:r>
      <w:r w:rsidR="005B4E67">
        <w:rPr>
          <w:rFonts w:ascii="Arial" w:hAnsi="Arial" w:cs="Arial"/>
          <w:sz w:val="21"/>
          <w:szCs w:val="21"/>
        </w:rPr>
        <w:t>PVCO</w:t>
      </w:r>
      <w:r w:rsidR="00C8286C" w:rsidRPr="00B53BE1">
        <w:rPr>
          <w:rFonts w:ascii="Arial" w:hAnsi="Arial" w:cs="Arial"/>
          <w:sz w:val="21"/>
          <w:szCs w:val="21"/>
        </w:rPr>
        <w:t xml:space="preserve"> </w:t>
      </w:r>
      <w:r w:rsidR="00380ABF">
        <w:rPr>
          <w:rFonts w:ascii="Arial" w:hAnsi="Arial" w:cs="Arial"/>
          <w:sz w:val="21"/>
          <w:szCs w:val="21"/>
        </w:rPr>
        <w:t>en fonction de l’atteinte d’o</w:t>
      </w:r>
      <w:r w:rsidR="00C8286C" w:rsidRPr="00B53BE1">
        <w:rPr>
          <w:rFonts w:ascii="Arial" w:hAnsi="Arial" w:cs="Arial"/>
          <w:sz w:val="21"/>
          <w:szCs w:val="21"/>
        </w:rPr>
        <w:t>bjectifs</w:t>
      </w:r>
      <w:r w:rsidR="00E661F6">
        <w:rPr>
          <w:rFonts w:ascii="Arial" w:hAnsi="Arial" w:cs="Arial"/>
          <w:sz w:val="21"/>
          <w:szCs w:val="21"/>
        </w:rPr>
        <w:t xml:space="preserve"> collectifs</w:t>
      </w:r>
      <w:r w:rsidR="004E4717">
        <w:rPr>
          <w:rFonts w:ascii="Arial" w:hAnsi="Arial" w:cs="Arial"/>
          <w:sz w:val="21"/>
          <w:szCs w:val="21"/>
        </w:rPr>
        <w:t>, sans prise en compte d’objectifs individuels</w:t>
      </w:r>
      <w:r w:rsidR="00C8286C" w:rsidRPr="00B53BE1">
        <w:rPr>
          <w:rFonts w:ascii="Arial" w:hAnsi="Arial" w:cs="Arial"/>
          <w:sz w:val="21"/>
          <w:szCs w:val="21"/>
        </w:rPr>
        <w:t>.</w:t>
      </w:r>
      <w:r w:rsidR="00380ABF">
        <w:rPr>
          <w:rFonts w:ascii="Arial" w:hAnsi="Arial" w:cs="Arial"/>
          <w:sz w:val="21"/>
          <w:szCs w:val="21"/>
        </w:rPr>
        <w:t xml:space="preserve"> </w:t>
      </w:r>
    </w:p>
    <w:p w14:paraId="13A38242" w14:textId="2E5CCC1B" w:rsidR="00C150CB" w:rsidRDefault="00006CC8" w:rsidP="006E4CD1">
      <w:pPr>
        <w:jc w:val="both"/>
        <w:rPr>
          <w:rFonts w:ascii="Arial" w:hAnsi="Arial" w:cs="Arial"/>
          <w:sz w:val="21"/>
          <w:szCs w:val="21"/>
        </w:rPr>
      </w:pPr>
      <w:r>
        <w:rPr>
          <w:rFonts w:ascii="Arial" w:hAnsi="Arial" w:cs="Arial"/>
          <w:sz w:val="21"/>
          <w:szCs w:val="21"/>
        </w:rPr>
        <w:t>L</w:t>
      </w:r>
      <w:r w:rsidR="0031108A">
        <w:rPr>
          <w:rFonts w:ascii="Arial" w:hAnsi="Arial" w:cs="Arial"/>
          <w:sz w:val="21"/>
          <w:szCs w:val="21"/>
        </w:rPr>
        <w:t xml:space="preserve">es objectifs de la PVCO </w:t>
      </w:r>
      <w:r w:rsidR="00013CE0">
        <w:rPr>
          <w:rFonts w:ascii="Arial" w:hAnsi="Arial" w:cs="Arial"/>
          <w:sz w:val="21"/>
          <w:szCs w:val="21"/>
        </w:rPr>
        <w:t>sont</w:t>
      </w:r>
      <w:r w:rsidR="0031108A">
        <w:rPr>
          <w:rFonts w:ascii="Arial" w:hAnsi="Arial" w:cs="Arial"/>
          <w:sz w:val="21"/>
          <w:szCs w:val="21"/>
        </w:rPr>
        <w:t xml:space="preserve"> calculés sur la base de </w:t>
      </w:r>
      <w:r w:rsidR="0031108A" w:rsidRPr="006E4CD1">
        <w:rPr>
          <w:rFonts w:ascii="Arial" w:hAnsi="Arial" w:cs="Arial"/>
          <w:sz w:val="21"/>
          <w:szCs w:val="21"/>
        </w:rPr>
        <w:t xml:space="preserve">la performance économique </w:t>
      </w:r>
      <w:r w:rsidR="00922565" w:rsidRPr="006E4CD1">
        <w:rPr>
          <w:rFonts w:ascii="Arial" w:hAnsi="Arial" w:cs="Arial"/>
          <w:sz w:val="21"/>
          <w:szCs w:val="21"/>
        </w:rPr>
        <w:t>CBU LAS</w:t>
      </w:r>
      <w:r w:rsidR="006E4CD1">
        <w:rPr>
          <w:rFonts w:ascii="Arial" w:hAnsi="Arial" w:cs="Arial"/>
          <w:sz w:val="21"/>
          <w:szCs w:val="21"/>
        </w:rPr>
        <w:t>, qui est elle-même déterminée sur la base des indicateurs définis dans le plan de rémunération variable (</w:t>
      </w:r>
      <w:r w:rsidR="00A23457">
        <w:rPr>
          <w:rFonts w:ascii="Arial" w:hAnsi="Arial" w:cs="Arial"/>
          <w:sz w:val="21"/>
          <w:szCs w:val="21"/>
        </w:rPr>
        <w:t>ci-après « </w:t>
      </w:r>
      <w:r w:rsidR="006E4CD1">
        <w:rPr>
          <w:rFonts w:ascii="Arial" w:hAnsi="Arial" w:cs="Arial"/>
          <w:sz w:val="21"/>
          <w:szCs w:val="21"/>
        </w:rPr>
        <w:t>VCP »)</w:t>
      </w:r>
      <w:r w:rsidR="00CB3B8C">
        <w:rPr>
          <w:rFonts w:ascii="Arial" w:hAnsi="Arial" w:cs="Arial"/>
          <w:sz w:val="21"/>
          <w:szCs w:val="21"/>
        </w:rPr>
        <w:t xml:space="preserve"> applicable aux ingénieurs et cadres</w:t>
      </w:r>
      <w:r w:rsidR="006E4CD1">
        <w:rPr>
          <w:rFonts w:ascii="Arial" w:hAnsi="Arial" w:cs="Arial"/>
          <w:sz w:val="21"/>
          <w:szCs w:val="21"/>
        </w:rPr>
        <w:t xml:space="preserve"> en vigueur lors de chaque période de référence de la PVCO</w:t>
      </w:r>
      <w:r w:rsidR="006E4CD1" w:rsidRPr="00B53BE1">
        <w:rPr>
          <w:rFonts w:ascii="Arial" w:hAnsi="Arial" w:cs="Arial"/>
          <w:sz w:val="21"/>
          <w:szCs w:val="21"/>
        </w:rPr>
        <w:t>.</w:t>
      </w:r>
      <w:r w:rsidR="006E4CD1">
        <w:rPr>
          <w:rFonts w:ascii="Arial" w:hAnsi="Arial" w:cs="Arial"/>
          <w:sz w:val="21"/>
          <w:szCs w:val="21"/>
        </w:rPr>
        <w:t xml:space="preserve"> </w:t>
      </w:r>
    </w:p>
    <w:p w14:paraId="11C1868D" w14:textId="35B54FA1" w:rsidR="00D21955" w:rsidRDefault="00AC62A8" w:rsidP="006E4CD1">
      <w:pPr>
        <w:jc w:val="both"/>
        <w:rPr>
          <w:rFonts w:ascii="Arial" w:hAnsi="Arial" w:cs="Arial"/>
          <w:sz w:val="21"/>
          <w:szCs w:val="21"/>
        </w:rPr>
      </w:pPr>
      <w:r>
        <w:rPr>
          <w:rFonts w:ascii="Arial" w:hAnsi="Arial" w:cs="Arial"/>
          <w:sz w:val="21"/>
          <w:szCs w:val="21"/>
        </w:rPr>
        <w:t>A date et à titre informatif, p</w:t>
      </w:r>
      <w:r w:rsidR="00D21955" w:rsidRPr="006E4CD1">
        <w:rPr>
          <w:rFonts w:ascii="Arial" w:hAnsi="Arial" w:cs="Arial"/>
          <w:sz w:val="21"/>
          <w:szCs w:val="21"/>
        </w:rPr>
        <w:t>our chaque indicateur</w:t>
      </w:r>
      <w:r w:rsidR="00D21955">
        <w:rPr>
          <w:rFonts w:ascii="Arial" w:hAnsi="Arial" w:cs="Arial"/>
          <w:sz w:val="21"/>
          <w:szCs w:val="21"/>
        </w:rPr>
        <w:t xml:space="preserve"> économique</w:t>
      </w:r>
      <w:r w:rsidR="00A43EA1">
        <w:rPr>
          <w:rFonts w:ascii="Arial" w:hAnsi="Arial" w:cs="Arial"/>
          <w:sz w:val="21"/>
          <w:szCs w:val="21"/>
        </w:rPr>
        <w:t>,</w:t>
      </w:r>
      <w:r w:rsidR="00D21955" w:rsidRPr="006E4CD1">
        <w:rPr>
          <w:rFonts w:ascii="Arial" w:hAnsi="Arial" w:cs="Arial"/>
          <w:sz w:val="21"/>
          <w:szCs w:val="21"/>
        </w:rPr>
        <w:t xml:space="preserve"> l’atteinte des objectifs peut varier de 0 à 150%</w:t>
      </w:r>
      <w:r w:rsidR="00D21955">
        <w:rPr>
          <w:rFonts w:ascii="Arial" w:hAnsi="Arial" w:cs="Arial"/>
          <w:sz w:val="21"/>
          <w:szCs w:val="21"/>
        </w:rPr>
        <w:t xml:space="preserve">, en fonction de </w:t>
      </w:r>
      <w:r w:rsidR="00D21955" w:rsidRPr="006E4CD1">
        <w:rPr>
          <w:rFonts w:ascii="Arial" w:hAnsi="Arial" w:cs="Arial"/>
          <w:sz w:val="21"/>
          <w:szCs w:val="21"/>
        </w:rPr>
        <w:t>la performance par rapport au</w:t>
      </w:r>
      <w:r w:rsidR="00D21955">
        <w:rPr>
          <w:rFonts w:ascii="Arial" w:hAnsi="Arial" w:cs="Arial"/>
          <w:sz w:val="21"/>
          <w:szCs w:val="21"/>
        </w:rPr>
        <w:t>x objectifs.</w:t>
      </w:r>
    </w:p>
    <w:p w14:paraId="51399B36" w14:textId="7D18E6F1" w:rsidR="00C8286C" w:rsidRDefault="00D21955" w:rsidP="00B53BE1">
      <w:pPr>
        <w:jc w:val="both"/>
        <w:rPr>
          <w:rFonts w:ascii="Arial" w:hAnsi="Arial" w:cs="Arial"/>
          <w:sz w:val="21"/>
          <w:szCs w:val="21"/>
        </w:rPr>
      </w:pPr>
      <w:r>
        <w:rPr>
          <w:rFonts w:ascii="Arial" w:hAnsi="Arial" w:cs="Arial"/>
          <w:sz w:val="21"/>
          <w:szCs w:val="21"/>
        </w:rPr>
        <w:t>E</w:t>
      </w:r>
      <w:r w:rsidR="00331DDB">
        <w:rPr>
          <w:rFonts w:ascii="Arial" w:hAnsi="Arial" w:cs="Arial"/>
          <w:sz w:val="21"/>
          <w:szCs w:val="21"/>
        </w:rPr>
        <w:t>n cas de modification du plan de VCP</w:t>
      </w:r>
      <w:r>
        <w:rPr>
          <w:rFonts w:ascii="Arial" w:hAnsi="Arial" w:cs="Arial"/>
          <w:sz w:val="21"/>
          <w:szCs w:val="21"/>
        </w:rPr>
        <w:t xml:space="preserve">, </w:t>
      </w:r>
      <w:r w:rsidR="003F67B0">
        <w:rPr>
          <w:rFonts w:ascii="Arial" w:hAnsi="Arial" w:cs="Arial"/>
          <w:sz w:val="21"/>
          <w:szCs w:val="21"/>
        </w:rPr>
        <w:t>l</w:t>
      </w:r>
      <w:r w:rsidR="00380ABF">
        <w:rPr>
          <w:rFonts w:ascii="Arial" w:hAnsi="Arial" w:cs="Arial"/>
          <w:sz w:val="21"/>
          <w:szCs w:val="21"/>
        </w:rPr>
        <w:t xml:space="preserve">es Parties conviennent expressément que </w:t>
      </w:r>
      <w:r w:rsidR="003F67B0">
        <w:rPr>
          <w:rFonts w:ascii="Arial" w:hAnsi="Arial" w:cs="Arial"/>
          <w:sz w:val="21"/>
          <w:szCs w:val="21"/>
        </w:rPr>
        <w:t>l</w:t>
      </w:r>
      <w:r w:rsidR="00380ABF">
        <w:rPr>
          <w:rFonts w:ascii="Arial" w:hAnsi="Arial" w:cs="Arial"/>
          <w:sz w:val="21"/>
          <w:szCs w:val="21"/>
        </w:rPr>
        <w:t xml:space="preserve">es </w:t>
      </w:r>
      <w:r w:rsidR="003F67B0">
        <w:rPr>
          <w:rFonts w:ascii="Arial" w:hAnsi="Arial" w:cs="Arial"/>
          <w:sz w:val="21"/>
          <w:szCs w:val="21"/>
        </w:rPr>
        <w:t xml:space="preserve">indicateurs </w:t>
      </w:r>
      <w:r w:rsidR="00380ABF">
        <w:rPr>
          <w:rFonts w:ascii="Arial" w:hAnsi="Arial" w:cs="Arial"/>
          <w:sz w:val="21"/>
          <w:szCs w:val="21"/>
        </w:rPr>
        <w:t xml:space="preserve">seront fixés </w:t>
      </w:r>
      <w:r w:rsidR="00F34583">
        <w:rPr>
          <w:rFonts w:ascii="Arial" w:hAnsi="Arial" w:cs="Arial"/>
          <w:sz w:val="21"/>
          <w:szCs w:val="21"/>
        </w:rPr>
        <w:t xml:space="preserve">sur la base </w:t>
      </w:r>
      <w:r w:rsidR="003F67B0">
        <w:rPr>
          <w:rFonts w:ascii="Arial" w:hAnsi="Arial" w:cs="Arial"/>
          <w:sz w:val="21"/>
          <w:szCs w:val="21"/>
        </w:rPr>
        <w:t>de ceux</w:t>
      </w:r>
      <w:r w:rsidR="00F34583">
        <w:rPr>
          <w:rFonts w:ascii="Arial" w:hAnsi="Arial" w:cs="Arial"/>
          <w:sz w:val="21"/>
          <w:szCs w:val="21"/>
        </w:rPr>
        <w:t xml:space="preserve"> déterminés par le</w:t>
      </w:r>
      <w:r w:rsidR="00695AD8">
        <w:rPr>
          <w:rFonts w:ascii="Arial" w:hAnsi="Arial" w:cs="Arial"/>
          <w:sz w:val="21"/>
          <w:szCs w:val="21"/>
        </w:rPr>
        <w:t xml:space="preserve"> Groupe</w:t>
      </w:r>
      <w:r w:rsidR="00EB3994">
        <w:rPr>
          <w:rFonts w:ascii="Arial" w:hAnsi="Arial" w:cs="Arial"/>
          <w:sz w:val="21"/>
          <w:szCs w:val="21"/>
        </w:rPr>
        <w:t xml:space="preserve"> </w:t>
      </w:r>
      <w:r w:rsidR="00E10420">
        <w:rPr>
          <w:rFonts w:ascii="Arial" w:hAnsi="Arial" w:cs="Arial"/>
          <w:sz w:val="21"/>
          <w:szCs w:val="21"/>
        </w:rPr>
        <w:t xml:space="preserve">pour chaque période de référence et </w:t>
      </w:r>
      <w:r w:rsidR="00061C46">
        <w:rPr>
          <w:rFonts w:ascii="Arial" w:hAnsi="Arial" w:cs="Arial"/>
          <w:sz w:val="21"/>
          <w:szCs w:val="21"/>
        </w:rPr>
        <w:t xml:space="preserve">que ces </w:t>
      </w:r>
      <w:r w:rsidR="003F67B0">
        <w:rPr>
          <w:rFonts w:ascii="Arial" w:hAnsi="Arial" w:cs="Arial"/>
          <w:sz w:val="21"/>
          <w:szCs w:val="21"/>
        </w:rPr>
        <w:t>indicateurs</w:t>
      </w:r>
      <w:r w:rsidR="00E10420">
        <w:rPr>
          <w:rFonts w:ascii="Arial" w:hAnsi="Arial" w:cs="Arial"/>
          <w:sz w:val="21"/>
          <w:szCs w:val="21"/>
        </w:rPr>
        <w:t xml:space="preserve"> pourront donc évoluer</w:t>
      </w:r>
      <w:r w:rsidR="00A4319D">
        <w:rPr>
          <w:rFonts w:ascii="Arial" w:hAnsi="Arial" w:cs="Arial"/>
          <w:sz w:val="21"/>
          <w:szCs w:val="21"/>
        </w:rPr>
        <w:t xml:space="preserve"> sans qu’il soit nécessaire de conclure un avenant au présent Accord</w:t>
      </w:r>
      <w:r w:rsidR="00380ABF">
        <w:rPr>
          <w:rFonts w:ascii="Arial" w:hAnsi="Arial" w:cs="Arial"/>
          <w:sz w:val="21"/>
          <w:szCs w:val="21"/>
        </w:rPr>
        <w:t xml:space="preserve">. </w:t>
      </w:r>
      <w:r w:rsidR="00C8286C" w:rsidRPr="00B53BE1">
        <w:rPr>
          <w:rFonts w:ascii="Arial" w:hAnsi="Arial" w:cs="Arial"/>
          <w:sz w:val="21"/>
          <w:szCs w:val="21"/>
        </w:rPr>
        <w:t xml:space="preserve"> </w:t>
      </w:r>
    </w:p>
    <w:p w14:paraId="0C28E643" w14:textId="751F2CB5" w:rsidR="000839D3" w:rsidRDefault="000839D3" w:rsidP="000839D3">
      <w:pPr>
        <w:spacing w:before="240"/>
        <w:jc w:val="both"/>
        <w:rPr>
          <w:rFonts w:ascii="Arial" w:hAnsi="Arial" w:cs="Arial"/>
          <w:sz w:val="21"/>
          <w:szCs w:val="21"/>
        </w:rPr>
      </w:pPr>
      <w:r>
        <w:rPr>
          <w:rFonts w:ascii="Arial" w:hAnsi="Arial" w:cs="Arial"/>
          <w:sz w:val="21"/>
          <w:szCs w:val="21"/>
        </w:rPr>
        <w:t xml:space="preserve">Si </w:t>
      </w:r>
      <w:r w:rsidR="00AD3458">
        <w:rPr>
          <w:rFonts w:ascii="Arial" w:hAnsi="Arial" w:cs="Arial"/>
          <w:sz w:val="21"/>
          <w:szCs w:val="21"/>
        </w:rPr>
        <w:t>le scénario</w:t>
      </w:r>
      <w:r w:rsidRPr="006E4CD1">
        <w:rPr>
          <w:rFonts w:ascii="Arial" w:hAnsi="Arial" w:cs="Arial"/>
          <w:sz w:val="21"/>
          <w:szCs w:val="21"/>
        </w:rPr>
        <w:t xml:space="preserve"> économique CBU LAS</w:t>
      </w:r>
      <w:r>
        <w:rPr>
          <w:rFonts w:ascii="Arial" w:hAnsi="Arial" w:cs="Arial"/>
          <w:sz w:val="21"/>
          <w:szCs w:val="21"/>
        </w:rPr>
        <w:t xml:space="preserve"> n’était plus pris en compte dans le plan de VCP</w:t>
      </w:r>
      <w:r w:rsidR="004A2D0C">
        <w:rPr>
          <w:rFonts w:ascii="Arial" w:hAnsi="Arial" w:cs="Arial"/>
          <w:sz w:val="21"/>
          <w:szCs w:val="21"/>
        </w:rPr>
        <w:t xml:space="preserve"> pour LAS France</w:t>
      </w:r>
      <w:r>
        <w:rPr>
          <w:rFonts w:ascii="Arial" w:hAnsi="Arial" w:cs="Arial"/>
          <w:sz w:val="21"/>
          <w:szCs w:val="21"/>
        </w:rPr>
        <w:t xml:space="preserve">, les Parties conviennent expressément que le nouvel objectif économique local déterminé </w:t>
      </w:r>
      <w:r w:rsidR="004A2D0C">
        <w:rPr>
          <w:rFonts w:ascii="Arial" w:hAnsi="Arial" w:cs="Arial"/>
          <w:sz w:val="21"/>
          <w:szCs w:val="21"/>
        </w:rPr>
        <w:t xml:space="preserve">pour </w:t>
      </w:r>
      <w:r w:rsidR="0099345B">
        <w:rPr>
          <w:rFonts w:ascii="Arial" w:hAnsi="Arial" w:cs="Arial"/>
          <w:sz w:val="21"/>
          <w:szCs w:val="21"/>
        </w:rPr>
        <w:t>LAS</w:t>
      </w:r>
      <w:r w:rsidR="004A2D0C">
        <w:rPr>
          <w:rFonts w:ascii="Arial" w:hAnsi="Arial" w:cs="Arial"/>
          <w:sz w:val="21"/>
          <w:szCs w:val="21"/>
        </w:rPr>
        <w:t xml:space="preserve"> France</w:t>
      </w:r>
      <w:r>
        <w:rPr>
          <w:rFonts w:ascii="Arial" w:hAnsi="Arial" w:cs="Arial"/>
          <w:sz w:val="21"/>
          <w:szCs w:val="21"/>
        </w:rPr>
        <w:t xml:space="preserve"> serait alors appliqué, sans qu’il soit nécessaire de conclure un avenant au présent Accord.  </w:t>
      </w:r>
    </w:p>
    <w:p w14:paraId="31421554" w14:textId="6B37CA05" w:rsidR="00CC52C1" w:rsidRDefault="00AE4138" w:rsidP="000839D3">
      <w:pPr>
        <w:spacing w:before="240"/>
        <w:jc w:val="both"/>
        <w:rPr>
          <w:rFonts w:ascii="Arial" w:hAnsi="Arial" w:cs="Arial"/>
          <w:sz w:val="21"/>
          <w:szCs w:val="21"/>
        </w:rPr>
      </w:pPr>
      <w:r>
        <w:rPr>
          <w:rFonts w:ascii="Arial" w:hAnsi="Arial" w:cs="Arial"/>
          <w:sz w:val="21"/>
          <w:szCs w:val="21"/>
        </w:rPr>
        <w:t>A titre informatif, l</w:t>
      </w:r>
      <w:r w:rsidR="001374CE" w:rsidRPr="001374CE">
        <w:rPr>
          <w:rFonts w:ascii="Arial" w:hAnsi="Arial" w:cs="Arial"/>
          <w:sz w:val="21"/>
          <w:szCs w:val="21"/>
        </w:rPr>
        <w:t>es résultats économiques sont déte</w:t>
      </w:r>
      <w:r w:rsidR="001374CE" w:rsidRPr="0070280B">
        <w:rPr>
          <w:rFonts w:ascii="Arial" w:hAnsi="Arial" w:cs="Arial"/>
          <w:sz w:val="21"/>
          <w:szCs w:val="21"/>
        </w:rPr>
        <w:t xml:space="preserve">rminés par la fonction Finance </w:t>
      </w:r>
      <w:r w:rsidR="0070280B" w:rsidRPr="0070280B">
        <w:rPr>
          <w:rFonts w:ascii="Arial" w:hAnsi="Arial" w:cs="Arial"/>
          <w:sz w:val="21"/>
          <w:szCs w:val="21"/>
        </w:rPr>
        <w:t xml:space="preserve">et par le Conseil d’Administration </w:t>
      </w:r>
      <w:r w:rsidR="001374CE" w:rsidRPr="0070280B">
        <w:rPr>
          <w:rFonts w:ascii="Arial" w:hAnsi="Arial" w:cs="Arial"/>
          <w:sz w:val="21"/>
          <w:szCs w:val="21"/>
        </w:rPr>
        <w:t xml:space="preserve">au niveau </w:t>
      </w:r>
      <w:r w:rsidR="00006CC8" w:rsidRPr="0070280B">
        <w:rPr>
          <w:rFonts w:ascii="Arial" w:hAnsi="Arial" w:cs="Arial"/>
          <w:sz w:val="21"/>
          <w:szCs w:val="21"/>
        </w:rPr>
        <w:t>d</w:t>
      </w:r>
      <w:r w:rsidR="001374CE" w:rsidRPr="0070280B">
        <w:rPr>
          <w:rFonts w:ascii="Arial" w:hAnsi="Arial" w:cs="Arial"/>
          <w:sz w:val="21"/>
          <w:szCs w:val="21"/>
        </w:rPr>
        <w:t>u</w:t>
      </w:r>
      <w:r w:rsidR="001374CE" w:rsidRPr="001374CE">
        <w:rPr>
          <w:rFonts w:ascii="Arial" w:hAnsi="Arial" w:cs="Arial"/>
          <w:sz w:val="21"/>
          <w:szCs w:val="21"/>
        </w:rPr>
        <w:t xml:space="preserve"> Groupe.</w:t>
      </w:r>
      <w:r w:rsidR="001374CE">
        <w:rPr>
          <w:rFonts w:ascii="Arial" w:hAnsi="Arial" w:cs="Arial"/>
          <w:sz w:val="21"/>
          <w:szCs w:val="21"/>
        </w:rPr>
        <w:t xml:space="preserve"> </w:t>
      </w:r>
    </w:p>
    <w:p w14:paraId="0F3E4BAF" w14:textId="77777777" w:rsidR="000839D3" w:rsidRDefault="000839D3" w:rsidP="000839D3">
      <w:pPr>
        <w:spacing w:before="240"/>
        <w:jc w:val="both"/>
        <w:rPr>
          <w:rFonts w:ascii="Arial" w:hAnsi="Arial" w:cs="Arial"/>
          <w:sz w:val="21"/>
          <w:szCs w:val="21"/>
        </w:rPr>
      </w:pPr>
    </w:p>
    <w:p w14:paraId="64450993" w14:textId="21E337FB" w:rsidR="00CC52C1" w:rsidRPr="00487FF2" w:rsidRDefault="00CC52C1" w:rsidP="00487FF2">
      <w:pPr>
        <w:pStyle w:val="Titre2"/>
        <w:rPr>
          <w:rFonts w:ascii="Arial" w:hAnsi="Arial" w:cs="Arial"/>
          <w:b/>
          <w:sz w:val="21"/>
          <w:szCs w:val="21"/>
        </w:rPr>
      </w:pPr>
      <w:bookmarkStart w:id="6" w:name="_Toc225758444"/>
      <w:r w:rsidRPr="00487FF2">
        <w:rPr>
          <w:rFonts w:ascii="Arial" w:hAnsi="Arial" w:cs="Arial"/>
          <w:b/>
          <w:sz w:val="21"/>
          <w:szCs w:val="21"/>
        </w:rPr>
        <w:t xml:space="preserve">Article </w:t>
      </w:r>
      <w:r w:rsidR="000B32B4">
        <w:rPr>
          <w:rFonts w:ascii="Arial" w:hAnsi="Arial" w:cs="Arial"/>
          <w:b/>
          <w:sz w:val="21"/>
          <w:szCs w:val="21"/>
        </w:rPr>
        <w:t>3</w:t>
      </w:r>
      <w:r w:rsidRPr="00487FF2">
        <w:rPr>
          <w:rFonts w:ascii="Arial" w:hAnsi="Arial" w:cs="Arial"/>
          <w:b/>
          <w:sz w:val="21"/>
          <w:szCs w:val="21"/>
        </w:rPr>
        <w:t xml:space="preserve"> : </w:t>
      </w:r>
      <w:r w:rsidR="00063D27" w:rsidRPr="00487FF2">
        <w:rPr>
          <w:rFonts w:ascii="Arial" w:hAnsi="Arial" w:cs="Arial"/>
          <w:b/>
          <w:sz w:val="21"/>
          <w:szCs w:val="21"/>
        </w:rPr>
        <w:t>Montant</w:t>
      </w:r>
      <w:bookmarkEnd w:id="6"/>
      <w:r w:rsidR="00063D27" w:rsidRPr="00487FF2">
        <w:rPr>
          <w:rFonts w:ascii="Arial" w:hAnsi="Arial" w:cs="Arial"/>
          <w:b/>
          <w:sz w:val="21"/>
          <w:szCs w:val="21"/>
        </w:rPr>
        <w:t xml:space="preserve"> </w:t>
      </w:r>
    </w:p>
    <w:p w14:paraId="57F79FCA" w14:textId="77777777" w:rsidR="00CC52C1" w:rsidRPr="00B53BE1" w:rsidRDefault="00CC52C1" w:rsidP="00B53BE1">
      <w:pPr>
        <w:jc w:val="both"/>
        <w:rPr>
          <w:rFonts w:ascii="Arial" w:hAnsi="Arial" w:cs="Arial"/>
          <w:sz w:val="21"/>
          <w:szCs w:val="21"/>
        </w:rPr>
      </w:pPr>
    </w:p>
    <w:p w14:paraId="471EDE5D" w14:textId="0553BC97" w:rsidR="00B80BC9" w:rsidRDefault="009230DE" w:rsidP="00B80BC9">
      <w:pPr>
        <w:jc w:val="both"/>
        <w:rPr>
          <w:rFonts w:ascii="Arial" w:hAnsi="Arial" w:cs="Arial"/>
          <w:sz w:val="21"/>
          <w:szCs w:val="21"/>
        </w:rPr>
      </w:pPr>
      <w:r w:rsidRPr="006D54B5">
        <w:rPr>
          <w:rFonts w:ascii="Arial" w:hAnsi="Arial" w:cs="Arial"/>
          <w:sz w:val="21"/>
          <w:szCs w:val="21"/>
        </w:rPr>
        <w:t xml:space="preserve">Le montant de la PVCO variera à la hausse comme à la baisse selon le taux d’atteinte de réalisation des objectifs. </w:t>
      </w:r>
    </w:p>
    <w:p w14:paraId="2E5FBB40" w14:textId="0CF76745" w:rsidR="00B80BC9" w:rsidRDefault="00B80BC9">
      <w:pPr>
        <w:jc w:val="both"/>
        <w:rPr>
          <w:rFonts w:ascii="Arial" w:hAnsi="Arial" w:cs="Arial"/>
          <w:sz w:val="21"/>
          <w:szCs w:val="21"/>
        </w:rPr>
      </w:pPr>
      <w:r w:rsidRPr="00B80BC9">
        <w:rPr>
          <w:rFonts w:ascii="Arial" w:hAnsi="Arial" w:cs="Arial"/>
          <w:sz w:val="21"/>
          <w:szCs w:val="21"/>
        </w:rPr>
        <w:t xml:space="preserve">Le montant cible pour un niveau d’atteinte à 100% </w:t>
      </w:r>
      <w:r>
        <w:rPr>
          <w:rFonts w:ascii="Arial" w:hAnsi="Arial" w:cs="Arial"/>
          <w:sz w:val="21"/>
          <w:szCs w:val="21"/>
        </w:rPr>
        <w:t xml:space="preserve">de la performance économique CBU LAS </w:t>
      </w:r>
      <w:r w:rsidRPr="00B80BC9">
        <w:rPr>
          <w:rFonts w:ascii="Arial" w:hAnsi="Arial" w:cs="Arial"/>
          <w:sz w:val="21"/>
          <w:szCs w:val="21"/>
        </w:rPr>
        <w:t xml:space="preserve">est fixé à </w:t>
      </w:r>
      <w:r w:rsidR="004A2D0C">
        <w:rPr>
          <w:rFonts w:ascii="Arial" w:hAnsi="Arial" w:cs="Arial"/>
          <w:sz w:val="21"/>
          <w:szCs w:val="21"/>
        </w:rPr>
        <w:t>680</w:t>
      </w:r>
      <w:r>
        <w:rPr>
          <w:rFonts w:ascii="Arial" w:hAnsi="Arial" w:cs="Arial"/>
          <w:sz w:val="21"/>
          <w:szCs w:val="21"/>
        </w:rPr>
        <w:t xml:space="preserve"> </w:t>
      </w:r>
      <w:r w:rsidRPr="00B80BC9">
        <w:rPr>
          <w:rFonts w:ascii="Arial" w:hAnsi="Arial" w:cs="Arial"/>
          <w:sz w:val="21"/>
          <w:szCs w:val="21"/>
        </w:rPr>
        <w:t>euros</w:t>
      </w:r>
      <w:r>
        <w:rPr>
          <w:rFonts w:ascii="Arial" w:hAnsi="Arial" w:cs="Arial"/>
          <w:sz w:val="21"/>
          <w:szCs w:val="21"/>
        </w:rPr>
        <w:t xml:space="preserve"> bruts. </w:t>
      </w:r>
    </w:p>
    <w:p w14:paraId="6C332F7D" w14:textId="01DEA417" w:rsidR="008B6CCA" w:rsidRDefault="008B6CCA">
      <w:pPr>
        <w:jc w:val="both"/>
        <w:rPr>
          <w:rFonts w:ascii="Arial" w:hAnsi="Arial" w:cs="Arial"/>
          <w:sz w:val="21"/>
          <w:szCs w:val="21"/>
        </w:rPr>
      </w:pPr>
      <w:r>
        <w:rPr>
          <w:rFonts w:ascii="Arial" w:hAnsi="Arial" w:cs="Arial"/>
          <w:sz w:val="21"/>
          <w:szCs w:val="21"/>
        </w:rPr>
        <w:t xml:space="preserve">Ce montant </w:t>
      </w:r>
      <w:r w:rsidR="007D4D59">
        <w:rPr>
          <w:rFonts w:ascii="Arial" w:hAnsi="Arial" w:cs="Arial"/>
          <w:sz w:val="21"/>
          <w:szCs w:val="21"/>
        </w:rPr>
        <w:t xml:space="preserve">restera inchangé </w:t>
      </w:r>
      <w:r>
        <w:rPr>
          <w:rFonts w:ascii="Arial" w:hAnsi="Arial" w:cs="Arial"/>
          <w:sz w:val="21"/>
          <w:szCs w:val="21"/>
        </w:rPr>
        <w:t>pendant l’intégralité de la durée</w:t>
      </w:r>
      <w:r w:rsidR="0033697F">
        <w:rPr>
          <w:rFonts w:ascii="Arial" w:hAnsi="Arial" w:cs="Arial"/>
          <w:sz w:val="21"/>
          <w:szCs w:val="21"/>
        </w:rPr>
        <w:t xml:space="preserve"> d’application</w:t>
      </w:r>
      <w:r>
        <w:rPr>
          <w:rFonts w:ascii="Arial" w:hAnsi="Arial" w:cs="Arial"/>
          <w:sz w:val="21"/>
          <w:szCs w:val="21"/>
        </w:rPr>
        <w:t xml:space="preserve"> de l’Accord. </w:t>
      </w:r>
    </w:p>
    <w:p w14:paraId="5549B5DC" w14:textId="77777777" w:rsidR="008E6BD5" w:rsidRDefault="008E6BD5">
      <w:pPr>
        <w:jc w:val="both"/>
        <w:rPr>
          <w:rFonts w:ascii="Arial" w:hAnsi="Arial" w:cs="Arial"/>
          <w:sz w:val="21"/>
          <w:szCs w:val="21"/>
        </w:rPr>
      </w:pPr>
    </w:p>
    <w:p w14:paraId="1550FC51" w14:textId="0CEC125D" w:rsidR="00B80BC9" w:rsidRDefault="00B80BC9" w:rsidP="00B80BC9">
      <w:pPr>
        <w:jc w:val="both"/>
        <w:rPr>
          <w:rFonts w:ascii="Arial" w:hAnsi="Arial" w:cs="Arial"/>
          <w:sz w:val="21"/>
          <w:szCs w:val="21"/>
        </w:rPr>
      </w:pPr>
      <w:r w:rsidRPr="00B80BC9">
        <w:rPr>
          <w:rFonts w:ascii="Arial" w:hAnsi="Arial" w:cs="Arial"/>
          <w:sz w:val="21"/>
          <w:szCs w:val="21"/>
        </w:rPr>
        <w:t>A la date du présent accord, la formule de calcul de la Prime Variable Collective sur Objectifs est la</w:t>
      </w:r>
      <w:r>
        <w:rPr>
          <w:rFonts w:ascii="Arial" w:hAnsi="Arial" w:cs="Arial"/>
          <w:sz w:val="21"/>
          <w:szCs w:val="21"/>
        </w:rPr>
        <w:t xml:space="preserve"> </w:t>
      </w:r>
      <w:r w:rsidRPr="00B80BC9">
        <w:rPr>
          <w:rFonts w:ascii="Arial" w:hAnsi="Arial" w:cs="Arial"/>
          <w:sz w:val="21"/>
          <w:szCs w:val="21"/>
        </w:rPr>
        <w:t>suivante</w:t>
      </w:r>
      <w:r>
        <w:rPr>
          <w:rFonts w:ascii="Arial" w:hAnsi="Arial" w:cs="Arial"/>
          <w:sz w:val="21"/>
          <w:szCs w:val="21"/>
        </w:rPr>
        <w:t xml:space="preserve"> </w:t>
      </w:r>
      <w:r w:rsidRPr="00B80BC9">
        <w:rPr>
          <w:rFonts w:ascii="Arial" w:hAnsi="Arial" w:cs="Arial"/>
          <w:sz w:val="21"/>
          <w:szCs w:val="21"/>
        </w:rPr>
        <w:t>:</w:t>
      </w:r>
    </w:p>
    <w:p w14:paraId="57893607" w14:textId="2B511DA2" w:rsidR="008E6BD5" w:rsidRDefault="008E6BD5" w:rsidP="00B80BC9">
      <w:pPr>
        <w:jc w:val="both"/>
        <w:rPr>
          <w:rFonts w:ascii="Arial" w:hAnsi="Arial" w:cs="Arial"/>
          <w:sz w:val="21"/>
          <w:szCs w:val="21"/>
        </w:rPr>
      </w:pPr>
    </w:p>
    <w:tbl>
      <w:tblPr>
        <w:tblStyle w:val="Grilledutableau"/>
        <w:tblW w:w="9209" w:type="dxa"/>
        <w:tblLook w:val="04A0" w:firstRow="1" w:lastRow="0" w:firstColumn="1" w:lastColumn="0" w:noHBand="0" w:noVBand="1"/>
      </w:tblPr>
      <w:tblGrid>
        <w:gridCol w:w="9209"/>
      </w:tblGrid>
      <w:tr w:rsidR="00B80BC9" w:rsidRPr="00360E65" w14:paraId="78254DBD" w14:textId="77777777" w:rsidTr="00BC03C9">
        <w:tc>
          <w:tcPr>
            <w:tcW w:w="9209" w:type="dxa"/>
          </w:tcPr>
          <w:p w14:paraId="5DD2DCC9" w14:textId="0BF3CAEC" w:rsidR="00B80BC9" w:rsidRPr="00360E65" w:rsidRDefault="00B80BC9" w:rsidP="00BC03C9">
            <w:pPr>
              <w:jc w:val="center"/>
              <w:rPr>
                <w:rFonts w:ascii="Arial" w:hAnsi="Arial" w:cs="Arial"/>
                <w:sz w:val="21"/>
                <w:szCs w:val="21"/>
              </w:rPr>
            </w:pPr>
            <w:r w:rsidRPr="00006CC8">
              <w:rPr>
                <w:rFonts w:ascii="Arial" w:hAnsi="Arial" w:cs="Arial"/>
                <w:b/>
                <w:bCs/>
                <w:sz w:val="21"/>
                <w:szCs w:val="21"/>
              </w:rPr>
              <w:t>PVCO</w:t>
            </w:r>
            <w:r w:rsidRPr="00360E65">
              <w:rPr>
                <w:rFonts w:ascii="Arial" w:hAnsi="Arial" w:cs="Arial"/>
                <w:sz w:val="21"/>
                <w:szCs w:val="21"/>
              </w:rPr>
              <w:t xml:space="preserve"> = 6</w:t>
            </w:r>
            <w:r w:rsidR="004A2D0C">
              <w:rPr>
                <w:rFonts w:ascii="Arial" w:hAnsi="Arial" w:cs="Arial"/>
                <w:sz w:val="21"/>
                <w:szCs w:val="21"/>
              </w:rPr>
              <w:t>8</w:t>
            </w:r>
            <w:r w:rsidRPr="00360E65">
              <w:rPr>
                <w:rFonts w:ascii="Arial" w:hAnsi="Arial" w:cs="Arial"/>
                <w:sz w:val="21"/>
                <w:szCs w:val="21"/>
              </w:rPr>
              <w:t xml:space="preserve">0€ x résultats du scénario économique de la </w:t>
            </w:r>
            <w:r>
              <w:rPr>
                <w:rFonts w:ascii="Arial" w:hAnsi="Arial" w:cs="Arial"/>
                <w:sz w:val="21"/>
                <w:szCs w:val="21"/>
              </w:rPr>
              <w:t>CBU</w:t>
            </w:r>
            <w:r w:rsidRPr="00360E65">
              <w:rPr>
                <w:rFonts w:ascii="Arial" w:hAnsi="Arial" w:cs="Arial"/>
                <w:sz w:val="21"/>
                <w:szCs w:val="21"/>
              </w:rPr>
              <w:t xml:space="preserve"> </w:t>
            </w:r>
            <w:r>
              <w:rPr>
                <w:rFonts w:ascii="Arial" w:hAnsi="Arial" w:cs="Arial"/>
                <w:sz w:val="21"/>
                <w:szCs w:val="21"/>
              </w:rPr>
              <w:t>LAS</w:t>
            </w:r>
          </w:p>
        </w:tc>
      </w:tr>
    </w:tbl>
    <w:p w14:paraId="6E63D11F" w14:textId="77777777" w:rsidR="00B80BC9" w:rsidRPr="00B80BC9" w:rsidRDefault="00B80BC9" w:rsidP="00006CC8">
      <w:pPr>
        <w:jc w:val="both"/>
        <w:rPr>
          <w:rFonts w:ascii="Arial" w:hAnsi="Arial" w:cs="Arial"/>
          <w:sz w:val="21"/>
          <w:szCs w:val="21"/>
        </w:rPr>
      </w:pPr>
    </w:p>
    <w:p w14:paraId="0E623578" w14:textId="2B3732E4" w:rsidR="008E6BD5" w:rsidRDefault="008E6BD5">
      <w:pPr>
        <w:rPr>
          <w:rFonts w:ascii="Calibri" w:hAnsi="Calibri" w:cs="Calibri"/>
          <w:color w:val="000000"/>
        </w:rPr>
      </w:pPr>
      <w:r>
        <w:rPr>
          <w:rFonts w:ascii="Calibri" w:hAnsi="Calibri" w:cs="Calibri"/>
          <w:color w:val="000000"/>
        </w:rPr>
        <w:br w:type="page"/>
      </w:r>
    </w:p>
    <w:p w14:paraId="7FA830B0" w14:textId="77777777" w:rsidR="001A47ED" w:rsidRDefault="001A47ED" w:rsidP="009230DE">
      <w:pPr>
        <w:rPr>
          <w:rFonts w:ascii="Calibri" w:hAnsi="Calibri" w:cs="Calibri"/>
          <w:color w:val="000000"/>
        </w:rPr>
      </w:pPr>
    </w:p>
    <w:p w14:paraId="0873FECE" w14:textId="5A1D2F3E" w:rsidR="00487FF2" w:rsidRPr="00487FF2" w:rsidRDefault="00487FF2" w:rsidP="00487FF2">
      <w:pPr>
        <w:pStyle w:val="Titre2"/>
        <w:rPr>
          <w:rFonts w:ascii="Arial" w:hAnsi="Arial" w:cs="Arial"/>
          <w:b/>
          <w:sz w:val="21"/>
          <w:szCs w:val="21"/>
        </w:rPr>
      </w:pPr>
      <w:bookmarkStart w:id="7" w:name="_Toc225758445"/>
      <w:r w:rsidRPr="00487FF2">
        <w:rPr>
          <w:rFonts w:ascii="Arial" w:hAnsi="Arial" w:cs="Arial"/>
          <w:b/>
          <w:sz w:val="21"/>
          <w:szCs w:val="21"/>
        </w:rPr>
        <w:t xml:space="preserve">Article </w:t>
      </w:r>
      <w:r w:rsidR="000B32B4">
        <w:rPr>
          <w:rFonts w:ascii="Arial" w:hAnsi="Arial" w:cs="Arial"/>
          <w:b/>
          <w:sz w:val="21"/>
          <w:szCs w:val="21"/>
        </w:rPr>
        <w:t>4</w:t>
      </w:r>
      <w:r w:rsidRPr="00487FF2">
        <w:rPr>
          <w:rFonts w:ascii="Arial" w:hAnsi="Arial" w:cs="Arial"/>
          <w:b/>
          <w:sz w:val="21"/>
          <w:szCs w:val="21"/>
        </w:rPr>
        <w:t> : Versement</w:t>
      </w:r>
      <w:bookmarkEnd w:id="7"/>
    </w:p>
    <w:p w14:paraId="6502CAFA" w14:textId="77777777" w:rsidR="00487FF2" w:rsidRPr="008957A4" w:rsidRDefault="00487FF2" w:rsidP="00487FF2">
      <w:pPr>
        <w:ind w:right="-284"/>
        <w:jc w:val="both"/>
        <w:rPr>
          <w:rFonts w:ascii="Calibri" w:eastAsia="Calibri" w:hAnsi="Calibri" w:cs="Calibri"/>
          <w:b/>
          <w:bCs/>
          <w:sz w:val="21"/>
          <w:szCs w:val="21"/>
        </w:rPr>
      </w:pPr>
    </w:p>
    <w:p w14:paraId="3731B4C0" w14:textId="3E716E01" w:rsidR="00487FF2" w:rsidRDefault="00487FF2" w:rsidP="00487FF2">
      <w:pPr>
        <w:jc w:val="both"/>
        <w:rPr>
          <w:rFonts w:ascii="Arial" w:hAnsi="Arial" w:cs="Arial"/>
          <w:sz w:val="21"/>
          <w:szCs w:val="21"/>
        </w:rPr>
      </w:pPr>
      <w:r w:rsidRPr="008957A4">
        <w:rPr>
          <w:rFonts w:ascii="Arial" w:hAnsi="Arial" w:cs="Arial"/>
          <w:sz w:val="21"/>
          <w:szCs w:val="21"/>
        </w:rPr>
        <w:t>Après déduction des cotisations et contributions de Sécurité sociale et application du prélèvement à la source de l’impôt sur le revenu, dans les conditions prévues par la règlementation applicable, le montant net correspondant à la PVCO sera versé sur le bulletin de paie du mois de mars suivant la période de référence.</w:t>
      </w:r>
    </w:p>
    <w:p w14:paraId="3FB1C204" w14:textId="03285654" w:rsidR="00C95567" w:rsidRPr="00C95567" w:rsidRDefault="00C95567" w:rsidP="00C95567">
      <w:pPr>
        <w:jc w:val="both"/>
        <w:rPr>
          <w:rFonts w:ascii="Arial" w:hAnsi="Arial" w:cs="Arial"/>
          <w:sz w:val="21"/>
          <w:szCs w:val="21"/>
        </w:rPr>
      </w:pPr>
      <w:r w:rsidRPr="00C95567">
        <w:rPr>
          <w:rFonts w:ascii="Arial" w:hAnsi="Arial" w:cs="Arial"/>
          <w:sz w:val="21"/>
          <w:szCs w:val="21"/>
        </w:rPr>
        <w:t>En cas de départ en cours de période de référence avant le 30 décembre inclus, la PVCO sera payée à l’expiration du contrat de travail. La performance économique ser</w:t>
      </w:r>
      <w:r w:rsidR="00355A23">
        <w:rPr>
          <w:rFonts w:ascii="Arial" w:hAnsi="Arial" w:cs="Arial"/>
          <w:sz w:val="21"/>
          <w:szCs w:val="21"/>
        </w:rPr>
        <w:t>a</w:t>
      </w:r>
      <w:r w:rsidRPr="00C95567">
        <w:rPr>
          <w:rFonts w:ascii="Arial" w:hAnsi="Arial" w:cs="Arial"/>
          <w:sz w:val="21"/>
          <w:szCs w:val="21"/>
        </w:rPr>
        <w:t xml:space="preserve"> alors calculée</w:t>
      </w:r>
      <w:r w:rsidR="00355A23">
        <w:rPr>
          <w:rFonts w:ascii="Arial" w:hAnsi="Arial" w:cs="Arial"/>
          <w:sz w:val="21"/>
          <w:szCs w:val="21"/>
        </w:rPr>
        <w:t xml:space="preserve"> </w:t>
      </w:r>
      <w:r w:rsidRPr="00C95567">
        <w:rPr>
          <w:rFonts w:ascii="Arial" w:hAnsi="Arial" w:cs="Arial"/>
          <w:sz w:val="21"/>
          <w:szCs w:val="21"/>
        </w:rPr>
        <w:t xml:space="preserve">sur la base d’une atteinte de 100%. </w:t>
      </w:r>
    </w:p>
    <w:p w14:paraId="216CEB6C" w14:textId="5483A7F5" w:rsidR="00C95567" w:rsidRPr="00C95567" w:rsidRDefault="00C95567" w:rsidP="00C95567">
      <w:pPr>
        <w:jc w:val="both"/>
        <w:rPr>
          <w:rFonts w:ascii="Arial" w:hAnsi="Arial" w:cs="Arial"/>
          <w:sz w:val="21"/>
          <w:szCs w:val="21"/>
        </w:rPr>
      </w:pPr>
      <w:r w:rsidRPr="00C95567">
        <w:rPr>
          <w:rFonts w:ascii="Arial" w:hAnsi="Arial" w:cs="Arial"/>
          <w:sz w:val="21"/>
          <w:szCs w:val="21"/>
        </w:rPr>
        <w:t>En cas de départ entre le 31 décembre</w:t>
      </w:r>
      <w:r w:rsidR="00410CD7">
        <w:rPr>
          <w:rFonts w:ascii="Arial" w:hAnsi="Arial" w:cs="Arial"/>
          <w:sz w:val="21"/>
          <w:szCs w:val="21"/>
        </w:rPr>
        <w:t xml:space="preserve"> inclus</w:t>
      </w:r>
      <w:r w:rsidRPr="00C95567">
        <w:rPr>
          <w:rFonts w:ascii="Arial" w:hAnsi="Arial" w:cs="Arial"/>
          <w:sz w:val="21"/>
          <w:szCs w:val="21"/>
        </w:rPr>
        <w:t xml:space="preserve"> et la date de paiement de la PVCO, la performance économique </w:t>
      </w:r>
      <w:r w:rsidR="00355A23">
        <w:rPr>
          <w:rFonts w:ascii="Arial" w:hAnsi="Arial" w:cs="Arial"/>
          <w:sz w:val="21"/>
          <w:szCs w:val="21"/>
        </w:rPr>
        <w:t>sera</w:t>
      </w:r>
      <w:r w:rsidRPr="00C95567">
        <w:rPr>
          <w:rFonts w:ascii="Arial" w:hAnsi="Arial" w:cs="Arial"/>
          <w:sz w:val="21"/>
          <w:szCs w:val="21"/>
        </w:rPr>
        <w:t xml:space="preserve"> calculée sur la base des chiffres réels pendant la campagne annuelle. </w:t>
      </w:r>
    </w:p>
    <w:p w14:paraId="2A6F9B03" w14:textId="169A7A97" w:rsidR="00487FF2" w:rsidRDefault="00487FF2" w:rsidP="009230DE">
      <w:pPr>
        <w:rPr>
          <w:rFonts w:ascii="Calibri" w:hAnsi="Calibri" w:cs="Calibri"/>
          <w:color w:val="000000"/>
        </w:rPr>
      </w:pPr>
    </w:p>
    <w:p w14:paraId="4F21833D" w14:textId="1D172E8C" w:rsidR="00963A17" w:rsidRPr="008C098A" w:rsidRDefault="00A64EDC" w:rsidP="008C098A">
      <w:pPr>
        <w:pStyle w:val="Titre2"/>
        <w:rPr>
          <w:rFonts w:ascii="Arial" w:hAnsi="Arial" w:cs="Arial"/>
          <w:b/>
          <w:sz w:val="21"/>
          <w:szCs w:val="21"/>
        </w:rPr>
      </w:pPr>
      <w:bookmarkStart w:id="8" w:name="_Toc225758446"/>
      <w:r>
        <w:rPr>
          <w:rFonts w:ascii="Arial" w:hAnsi="Arial" w:cs="Arial"/>
          <w:b/>
          <w:sz w:val="21"/>
          <w:szCs w:val="21"/>
        </w:rPr>
        <w:t>Article</w:t>
      </w:r>
      <w:r w:rsidR="00F01F55" w:rsidRPr="008957A4">
        <w:rPr>
          <w:rFonts w:ascii="Arial" w:hAnsi="Arial" w:cs="Arial"/>
          <w:b/>
          <w:sz w:val="21"/>
          <w:szCs w:val="21"/>
        </w:rPr>
        <w:t xml:space="preserve"> </w:t>
      </w:r>
      <w:r w:rsidR="000B32B4">
        <w:rPr>
          <w:rFonts w:ascii="Arial" w:hAnsi="Arial" w:cs="Arial"/>
          <w:b/>
          <w:sz w:val="21"/>
          <w:szCs w:val="21"/>
        </w:rPr>
        <w:t>5</w:t>
      </w:r>
      <w:r w:rsidR="0071435C" w:rsidRPr="008957A4">
        <w:rPr>
          <w:rFonts w:ascii="Arial" w:hAnsi="Arial" w:cs="Arial"/>
          <w:b/>
          <w:sz w:val="21"/>
          <w:szCs w:val="21"/>
        </w:rPr>
        <w:t> </w:t>
      </w:r>
      <w:r w:rsidR="00F01F55" w:rsidRPr="008957A4">
        <w:rPr>
          <w:rFonts w:ascii="Arial" w:hAnsi="Arial" w:cs="Arial"/>
          <w:b/>
          <w:sz w:val="21"/>
          <w:szCs w:val="21"/>
        </w:rPr>
        <w:t xml:space="preserve">: </w:t>
      </w:r>
      <w:r w:rsidR="008B0E8C">
        <w:rPr>
          <w:rFonts w:ascii="Arial" w:hAnsi="Arial" w:cs="Arial"/>
          <w:b/>
          <w:sz w:val="21"/>
          <w:szCs w:val="21"/>
        </w:rPr>
        <w:t>D</w:t>
      </w:r>
      <w:r w:rsidR="00E6560F" w:rsidRPr="008957A4">
        <w:rPr>
          <w:rFonts w:ascii="Arial" w:hAnsi="Arial" w:cs="Arial"/>
          <w:b/>
          <w:sz w:val="21"/>
          <w:szCs w:val="21"/>
        </w:rPr>
        <w:t xml:space="preserve">urée et </w:t>
      </w:r>
      <w:r w:rsidR="00E6560F" w:rsidRPr="008C098A">
        <w:rPr>
          <w:rFonts w:ascii="Arial" w:hAnsi="Arial" w:cs="Arial"/>
          <w:b/>
          <w:sz w:val="21"/>
          <w:szCs w:val="21"/>
        </w:rPr>
        <w:t>entrée en vigueur de l’</w:t>
      </w:r>
      <w:r w:rsidR="00836CA5">
        <w:rPr>
          <w:rFonts w:ascii="Arial" w:hAnsi="Arial" w:cs="Arial"/>
          <w:b/>
          <w:sz w:val="21"/>
          <w:szCs w:val="21"/>
        </w:rPr>
        <w:t>A</w:t>
      </w:r>
      <w:r w:rsidR="00E6560F" w:rsidRPr="008C098A">
        <w:rPr>
          <w:rFonts w:ascii="Arial" w:hAnsi="Arial" w:cs="Arial"/>
          <w:b/>
          <w:sz w:val="21"/>
          <w:szCs w:val="21"/>
        </w:rPr>
        <w:t>ccord</w:t>
      </w:r>
      <w:bookmarkEnd w:id="8"/>
    </w:p>
    <w:p w14:paraId="3AF1FB8E" w14:textId="77777777" w:rsidR="008C098A" w:rsidRDefault="008C098A" w:rsidP="00E6560F">
      <w:pPr>
        <w:jc w:val="both"/>
        <w:rPr>
          <w:rFonts w:ascii="Arial" w:hAnsi="Arial" w:cs="Arial"/>
          <w:sz w:val="21"/>
          <w:szCs w:val="21"/>
        </w:rPr>
      </w:pPr>
    </w:p>
    <w:p w14:paraId="32F276B6" w14:textId="351AC109" w:rsidR="00E6560F" w:rsidRPr="008957A4" w:rsidRDefault="00E6560F" w:rsidP="00E6560F">
      <w:pPr>
        <w:jc w:val="both"/>
        <w:rPr>
          <w:rFonts w:ascii="Arial" w:hAnsi="Arial" w:cs="Arial"/>
          <w:b/>
          <w:sz w:val="21"/>
          <w:szCs w:val="21"/>
        </w:rPr>
      </w:pPr>
      <w:r w:rsidRPr="008957A4">
        <w:rPr>
          <w:rFonts w:ascii="Arial" w:hAnsi="Arial" w:cs="Arial"/>
          <w:sz w:val="21"/>
          <w:szCs w:val="21"/>
        </w:rPr>
        <w:t xml:space="preserve">Il est convenu que le présent </w:t>
      </w:r>
      <w:r w:rsidR="00DA56FC">
        <w:rPr>
          <w:rFonts w:ascii="Arial" w:hAnsi="Arial" w:cs="Arial"/>
          <w:sz w:val="21"/>
          <w:szCs w:val="21"/>
        </w:rPr>
        <w:t>A</w:t>
      </w:r>
      <w:r w:rsidRPr="008957A4">
        <w:rPr>
          <w:rFonts w:ascii="Arial" w:hAnsi="Arial" w:cs="Arial"/>
          <w:sz w:val="21"/>
          <w:szCs w:val="21"/>
        </w:rPr>
        <w:t xml:space="preserve">ccord est conclu pour une durée </w:t>
      </w:r>
      <w:r w:rsidR="00C7498E">
        <w:rPr>
          <w:rFonts w:ascii="Arial" w:hAnsi="Arial" w:cs="Arial"/>
          <w:sz w:val="21"/>
          <w:szCs w:val="21"/>
        </w:rPr>
        <w:t>déterminée de 3 ans</w:t>
      </w:r>
      <w:r w:rsidRPr="008957A4">
        <w:rPr>
          <w:rFonts w:ascii="Arial" w:hAnsi="Arial" w:cs="Arial"/>
          <w:b/>
          <w:sz w:val="21"/>
          <w:szCs w:val="21"/>
        </w:rPr>
        <w:t>.</w:t>
      </w:r>
    </w:p>
    <w:p w14:paraId="1AC0E814" w14:textId="73C1FBCC" w:rsidR="00E6560F" w:rsidRDefault="00E6560F" w:rsidP="00E6560F">
      <w:pPr>
        <w:jc w:val="both"/>
        <w:rPr>
          <w:rFonts w:ascii="Arial" w:hAnsi="Arial" w:cs="Arial"/>
          <w:sz w:val="21"/>
          <w:szCs w:val="21"/>
        </w:rPr>
      </w:pPr>
      <w:r w:rsidRPr="008957A4">
        <w:rPr>
          <w:rFonts w:ascii="Arial" w:hAnsi="Arial" w:cs="Arial"/>
          <w:sz w:val="21"/>
          <w:szCs w:val="21"/>
        </w:rPr>
        <w:t xml:space="preserve">Le présent </w:t>
      </w:r>
      <w:r w:rsidR="0089346E">
        <w:rPr>
          <w:rFonts w:ascii="Arial" w:hAnsi="Arial" w:cs="Arial"/>
          <w:sz w:val="21"/>
          <w:szCs w:val="21"/>
        </w:rPr>
        <w:t>A</w:t>
      </w:r>
      <w:r w:rsidRPr="008957A4">
        <w:rPr>
          <w:rFonts w:ascii="Arial" w:hAnsi="Arial" w:cs="Arial"/>
          <w:sz w:val="21"/>
          <w:szCs w:val="21"/>
        </w:rPr>
        <w:t xml:space="preserve">ccord entrera en vigueur </w:t>
      </w:r>
      <w:r w:rsidR="009807A4">
        <w:rPr>
          <w:rFonts w:ascii="Arial" w:hAnsi="Arial" w:cs="Arial"/>
          <w:sz w:val="21"/>
          <w:szCs w:val="21"/>
        </w:rPr>
        <w:t>à compter du</w:t>
      </w:r>
      <w:r w:rsidRPr="008957A4">
        <w:rPr>
          <w:rFonts w:ascii="Arial" w:hAnsi="Arial" w:cs="Arial"/>
          <w:sz w:val="21"/>
          <w:szCs w:val="21"/>
        </w:rPr>
        <w:t xml:space="preserve"> </w:t>
      </w:r>
      <w:r w:rsidR="00455FBD" w:rsidRPr="008957A4">
        <w:rPr>
          <w:rFonts w:ascii="Arial" w:hAnsi="Arial" w:cs="Arial"/>
          <w:sz w:val="21"/>
          <w:szCs w:val="21"/>
        </w:rPr>
        <w:t>1</w:t>
      </w:r>
      <w:r w:rsidR="00455FBD" w:rsidRPr="008957A4">
        <w:rPr>
          <w:rFonts w:ascii="Arial" w:hAnsi="Arial" w:cs="Arial"/>
          <w:sz w:val="21"/>
          <w:szCs w:val="21"/>
          <w:vertAlign w:val="superscript"/>
        </w:rPr>
        <w:t xml:space="preserve">er </w:t>
      </w:r>
      <w:r w:rsidR="00664B17">
        <w:rPr>
          <w:rFonts w:ascii="Arial" w:hAnsi="Arial" w:cs="Arial"/>
          <w:sz w:val="21"/>
          <w:szCs w:val="21"/>
        </w:rPr>
        <w:t>janvier</w:t>
      </w:r>
      <w:r w:rsidR="00455FBD" w:rsidRPr="008957A4">
        <w:rPr>
          <w:rFonts w:ascii="Arial" w:hAnsi="Arial" w:cs="Arial"/>
          <w:sz w:val="21"/>
          <w:szCs w:val="21"/>
        </w:rPr>
        <w:t xml:space="preserve"> 202</w:t>
      </w:r>
      <w:r w:rsidR="00994244">
        <w:rPr>
          <w:rFonts w:ascii="Arial" w:hAnsi="Arial" w:cs="Arial"/>
          <w:sz w:val="21"/>
          <w:szCs w:val="21"/>
        </w:rPr>
        <w:t>6</w:t>
      </w:r>
      <w:r w:rsidRPr="008957A4">
        <w:rPr>
          <w:rFonts w:ascii="Arial" w:hAnsi="Arial" w:cs="Arial"/>
          <w:sz w:val="21"/>
          <w:szCs w:val="21"/>
        </w:rPr>
        <w:t>.</w:t>
      </w:r>
    </w:p>
    <w:p w14:paraId="5EB6DDFA" w14:textId="78EB85F4" w:rsidR="00A43D6D" w:rsidRPr="008957A4" w:rsidRDefault="0062226C" w:rsidP="00E6560F">
      <w:pPr>
        <w:jc w:val="both"/>
        <w:rPr>
          <w:rFonts w:ascii="Arial" w:hAnsi="Arial" w:cs="Arial"/>
          <w:sz w:val="21"/>
          <w:szCs w:val="21"/>
        </w:rPr>
      </w:pPr>
      <w:r>
        <w:rPr>
          <w:rFonts w:ascii="Arial" w:hAnsi="Arial" w:cs="Arial"/>
          <w:sz w:val="21"/>
          <w:szCs w:val="21"/>
        </w:rPr>
        <w:t>Par conséquent, la première période de référence sera celle du 1</w:t>
      </w:r>
      <w:r w:rsidRPr="0062226C">
        <w:rPr>
          <w:rFonts w:ascii="Arial" w:hAnsi="Arial" w:cs="Arial"/>
          <w:sz w:val="21"/>
          <w:szCs w:val="21"/>
          <w:vertAlign w:val="superscript"/>
        </w:rPr>
        <w:t>er</w:t>
      </w:r>
      <w:r>
        <w:rPr>
          <w:rFonts w:ascii="Arial" w:hAnsi="Arial" w:cs="Arial"/>
          <w:sz w:val="21"/>
          <w:szCs w:val="21"/>
        </w:rPr>
        <w:t xml:space="preserve"> janvier 202</w:t>
      </w:r>
      <w:r w:rsidR="00994244">
        <w:rPr>
          <w:rFonts w:ascii="Arial" w:hAnsi="Arial" w:cs="Arial"/>
          <w:sz w:val="21"/>
          <w:szCs w:val="21"/>
        </w:rPr>
        <w:t>6</w:t>
      </w:r>
      <w:r>
        <w:rPr>
          <w:rFonts w:ascii="Arial" w:hAnsi="Arial" w:cs="Arial"/>
          <w:sz w:val="21"/>
          <w:szCs w:val="21"/>
        </w:rPr>
        <w:t xml:space="preserve"> au 31 décembre 202</w:t>
      </w:r>
      <w:r w:rsidR="00994244">
        <w:rPr>
          <w:rFonts w:ascii="Arial" w:hAnsi="Arial" w:cs="Arial"/>
          <w:sz w:val="21"/>
          <w:szCs w:val="21"/>
        </w:rPr>
        <w:t>6</w:t>
      </w:r>
      <w:r>
        <w:rPr>
          <w:rFonts w:ascii="Arial" w:hAnsi="Arial" w:cs="Arial"/>
          <w:sz w:val="21"/>
          <w:szCs w:val="21"/>
        </w:rPr>
        <w:t>, et pourra donner lieu, sous réserve des conditions prévues au présent Accord, au versement de la PVCO sur le bulletin de paie de mars 202</w:t>
      </w:r>
      <w:r w:rsidR="00994244">
        <w:rPr>
          <w:rFonts w:ascii="Arial" w:hAnsi="Arial" w:cs="Arial"/>
          <w:sz w:val="21"/>
          <w:szCs w:val="21"/>
        </w:rPr>
        <w:t>7</w:t>
      </w:r>
      <w:r>
        <w:rPr>
          <w:rFonts w:ascii="Arial" w:hAnsi="Arial" w:cs="Arial"/>
          <w:sz w:val="21"/>
          <w:szCs w:val="21"/>
        </w:rPr>
        <w:t xml:space="preserve">. </w:t>
      </w:r>
    </w:p>
    <w:p w14:paraId="3675801B" w14:textId="75BEF258" w:rsidR="00E6560F" w:rsidRPr="008957A4" w:rsidRDefault="00E6560F" w:rsidP="00E6560F">
      <w:pPr>
        <w:jc w:val="both"/>
        <w:rPr>
          <w:rFonts w:ascii="Arial" w:hAnsi="Arial" w:cs="Arial"/>
          <w:sz w:val="21"/>
          <w:szCs w:val="21"/>
        </w:rPr>
      </w:pPr>
      <w:r w:rsidRPr="007A2819">
        <w:rPr>
          <w:rFonts w:ascii="Arial" w:hAnsi="Arial" w:cs="Arial"/>
          <w:sz w:val="21"/>
          <w:szCs w:val="21"/>
        </w:rPr>
        <w:t>Il se substitue dès la date de son entrée en vigueur, à l’ensemble des accords collectifs,</w:t>
      </w:r>
      <w:r w:rsidRPr="007A2819" w:rsidDel="00464E6D">
        <w:rPr>
          <w:rFonts w:ascii="Arial" w:hAnsi="Arial" w:cs="Arial"/>
          <w:sz w:val="21"/>
          <w:szCs w:val="21"/>
        </w:rPr>
        <w:t xml:space="preserve"> </w:t>
      </w:r>
      <w:r w:rsidRPr="007A2819">
        <w:rPr>
          <w:rFonts w:ascii="Arial" w:hAnsi="Arial" w:cs="Arial"/>
          <w:sz w:val="21"/>
          <w:szCs w:val="21"/>
        </w:rPr>
        <w:t xml:space="preserve">usages et engagements unilatéraux en vigueur au sein des établissements de </w:t>
      </w:r>
      <w:r w:rsidR="00471FC3" w:rsidRPr="007A2819">
        <w:rPr>
          <w:rFonts w:ascii="Arial" w:hAnsi="Arial" w:cs="Arial"/>
          <w:sz w:val="21"/>
          <w:szCs w:val="21"/>
        </w:rPr>
        <w:t>la Société</w:t>
      </w:r>
      <w:r w:rsidRPr="007A2819">
        <w:rPr>
          <w:rFonts w:ascii="Arial" w:hAnsi="Arial" w:cs="Arial"/>
          <w:sz w:val="21"/>
          <w:szCs w:val="21"/>
        </w:rPr>
        <w:t xml:space="preserve"> relatif</w:t>
      </w:r>
      <w:r w:rsidR="001D2988" w:rsidRPr="007A2819">
        <w:rPr>
          <w:rFonts w:ascii="Arial" w:hAnsi="Arial" w:cs="Arial"/>
          <w:sz w:val="21"/>
          <w:szCs w:val="21"/>
        </w:rPr>
        <w:t>s</w:t>
      </w:r>
      <w:r w:rsidRPr="007A2819">
        <w:rPr>
          <w:rFonts w:ascii="Arial" w:hAnsi="Arial" w:cs="Arial"/>
          <w:sz w:val="21"/>
          <w:szCs w:val="21"/>
        </w:rPr>
        <w:t xml:space="preserve"> au même objet.</w:t>
      </w:r>
    </w:p>
    <w:p w14:paraId="595B9C0B" w14:textId="257322EB" w:rsidR="00EB30C8" w:rsidRDefault="00EB30C8" w:rsidP="00EB30C8">
      <w:pPr>
        <w:shd w:val="clear" w:color="auto" w:fill="FFFFFF"/>
        <w:spacing w:line="240" w:lineRule="auto"/>
        <w:jc w:val="both"/>
        <w:rPr>
          <w:rFonts w:ascii="Arial" w:hAnsi="Arial" w:cs="Arial"/>
          <w:sz w:val="21"/>
          <w:szCs w:val="21"/>
        </w:rPr>
      </w:pPr>
      <w:r w:rsidRPr="00EB30C8">
        <w:rPr>
          <w:rFonts w:ascii="Arial" w:hAnsi="Arial" w:cs="Arial"/>
          <w:sz w:val="21"/>
          <w:szCs w:val="21"/>
        </w:rPr>
        <w:t xml:space="preserve">Le présent </w:t>
      </w:r>
      <w:r w:rsidR="009645E7">
        <w:rPr>
          <w:rFonts w:ascii="Arial" w:hAnsi="Arial" w:cs="Arial"/>
          <w:sz w:val="21"/>
          <w:szCs w:val="21"/>
        </w:rPr>
        <w:t>A</w:t>
      </w:r>
      <w:r w:rsidRPr="00EB30C8">
        <w:rPr>
          <w:rFonts w:ascii="Arial" w:hAnsi="Arial" w:cs="Arial"/>
          <w:sz w:val="21"/>
          <w:szCs w:val="21"/>
        </w:rPr>
        <w:t>ccord peut être révisé dans les conditions légales prévues à cet effet.</w:t>
      </w:r>
    </w:p>
    <w:p w14:paraId="7D783E52" w14:textId="78AFF696" w:rsidR="00C365B4" w:rsidRDefault="00C365B4" w:rsidP="00C365B4">
      <w:pPr>
        <w:spacing w:after="0" w:line="240" w:lineRule="auto"/>
        <w:jc w:val="both"/>
        <w:rPr>
          <w:rFonts w:ascii="Arial" w:hAnsi="Arial" w:cs="Arial"/>
          <w:sz w:val="21"/>
          <w:szCs w:val="21"/>
          <w:shd w:val="clear" w:color="auto" w:fill="FFFFFF"/>
        </w:rPr>
      </w:pPr>
      <w:r w:rsidRPr="00084925">
        <w:rPr>
          <w:rFonts w:ascii="Arial" w:hAnsi="Arial" w:cs="Arial"/>
          <w:sz w:val="21"/>
          <w:szCs w:val="21"/>
          <w:shd w:val="clear" w:color="auto" w:fill="FFFFFF"/>
        </w:rPr>
        <w:t xml:space="preserve">Les </w:t>
      </w:r>
      <w:r>
        <w:rPr>
          <w:rFonts w:ascii="Arial" w:hAnsi="Arial" w:cs="Arial"/>
          <w:sz w:val="21"/>
          <w:szCs w:val="21"/>
          <w:shd w:val="clear" w:color="auto" w:fill="FFFFFF"/>
        </w:rPr>
        <w:t>P</w:t>
      </w:r>
      <w:r w:rsidRPr="00084925">
        <w:rPr>
          <w:rFonts w:ascii="Arial" w:hAnsi="Arial" w:cs="Arial"/>
          <w:sz w:val="21"/>
          <w:szCs w:val="21"/>
          <w:shd w:val="clear" w:color="auto" w:fill="FFFFFF"/>
        </w:rPr>
        <w:t>arties conviennent de se réunir trois mois avant le terme du présent Accord en vue de son éventuel renouvellement. A défaut de renouvellement, l'accord arrivé à terme cessera de produire ses effets.</w:t>
      </w:r>
    </w:p>
    <w:p w14:paraId="535EF8B6" w14:textId="77777777" w:rsidR="00C365B4" w:rsidRPr="00EB30C8" w:rsidRDefault="00C365B4" w:rsidP="00EB30C8">
      <w:pPr>
        <w:shd w:val="clear" w:color="auto" w:fill="FFFFFF"/>
        <w:spacing w:line="240" w:lineRule="auto"/>
        <w:jc w:val="both"/>
        <w:rPr>
          <w:rFonts w:ascii="Arial" w:hAnsi="Arial" w:cs="Arial"/>
          <w:sz w:val="21"/>
          <w:szCs w:val="21"/>
        </w:rPr>
      </w:pPr>
    </w:p>
    <w:p w14:paraId="701070C9" w14:textId="20D231C7" w:rsidR="00FF3539" w:rsidRDefault="00FF3539" w:rsidP="00FF3539">
      <w:pPr>
        <w:rPr>
          <w:rFonts w:ascii="Arial" w:hAnsi="Arial" w:cs="Arial"/>
          <w:b/>
          <w:sz w:val="21"/>
          <w:szCs w:val="21"/>
        </w:rPr>
      </w:pPr>
    </w:p>
    <w:p w14:paraId="275310D2" w14:textId="413B3066" w:rsidR="00F01F55" w:rsidRPr="008957A4" w:rsidRDefault="00963A17" w:rsidP="00835422">
      <w:pPr>
        <w:pStyle w:val="Titre2"/>
        <w:rPr>
          <w:rFonts w:ascii="Arial" w:hAnsi="Arial" w:cs="Arial"/>
          <w:b/>
          <w:sz w:val="21"/>
          <w:szCs w:val="21"/>
        </w:rPr>
      </w:pPr>
      <w:bookmarkStart w:id="9" w:name="_Toc225758447"/>
      <w:r w:rsidRPr="008957A4">
        <w:rPr>
          <w:rFonts w:ascii="Arial" w:hAnsi="Arial" w:cs="Arial"/>
          <w:b/>
          <w:sz w:val="21"/>
          <w:szCs w:val="21"/>
        </w:rPr>
        <w:t>A</w:t>
      </w:r>
      <w:r w:rsidR="00835422" w:rsidRPr="008957A4">
        <w:rPr>
          <w:rFonts w:ascii="Arial" w:hAnsi="Arial" w:cs="Arial"/>
          <w:b/>
          <w:sz w:val="21"/>
          <w:szCs w:val="21"/>
        </w:rPr>
        <w:t>rticle</w:t>
      </w:r>
      <w:r w:rsidR="000E7901" w:rsidRPr="008957A4">
        <w:rPr>
          <w:rFonts w:ascii="Arial" w:hAnsi="Arial" w:cs="Arial"/>
          <w:b/>
          <w:sz w:val="21"/>
          <w:szCs w:val="21"/>
        </w:rPr>
        <w:t> </w:t>
      </w:r>
      <w:r w:rsidR="000B32B4">
        <w:rPr>
          <w:rFonts w:ascii="Arial" w:hAnsi="Arial" w:cs="Arial"/>
          <w:b/>
          <w:sz w:val="21"/>
          <w:szCs w:val="21"/>
        </w:rPr>
        <w:t>6</w:t>
      </w:r>
      <w:r w:rsidR="00FF3539" w:rsidRPr="008957A4">
        <w:rPr>
          <w:rFonts w:ascii="Arial" w:hAnsi="Arial" w:cs="Arial"/>
          <w:b/>
          <w:sz w:val="21"/>
          <w:szCs w:val="21"/>
        </w:rPr>
        <w:t xml:space="preserve"> </w:t>
      </w:r>
      <w:r w:rsidR="000E7901" w:rsidRPr="008957A4">
        <w:rPr>
          <w:rFonts w:ascii="Arial" w:hAnsi="Arial" w:cs="Arial"/>
          <w:b/>
          <w:sz w:val="21"/>
          <w:szCs w:val="21"/>
        </w:rPr>
        <w:t xml:space="preserve">: </w:t>
      </w:r>
      <w:r w:rsidR="008B0E8C">
        <w:rPr>
          <w:rFonts w:ascii="Arial" w:hAnsi="Arial" w:cs="Arial"/>
          <w:b/>
          <w:sz w:val="21"/>
          <w:szCs w:val="21"/>
        </w:rPr>
        <w:t>C</w:t>
      </w:r>
      <w:r w:rsidR="00BF124E" w:rsidRPr="008957A4">
        <w:rPr>
          <w:rFonts w:ascii="Arial" w:hAnsi="Arial" w:cs="Arial"/>
          <w:b/>
          <w:sz w:val="21"/>
          <w:szCs w:val="21"/>
        </w:rPr>
        <w:t>lause de revoyure</w:t>
      </w:r>
      <w:bookmarkEnd w:id="9"/>
    </w:p>
    <w:p w14:paraId="2A97B1F1" w14:textId="6D75F117" w:rsidR="00BF124E" w:rsidRPr="00076FC6" w:rsidRDefault="00BF124E" w:rsidP="00076FC6">
      <w:pPr>
        <w:shd w:val="clear" w:color="auto" w:fill="FFFFFF"/>
        <w:spacing w:line="240" w:lineRule="auto"/>
        <w:jc w:val="both"/>
        <w:rPr>
          <w:rFonts w:ascii="Arial" w:hAnsi="Arial" w:cs="Arial"/>
          <w:sz w:val="21"/>
          <w:szCs w:val="21"/>
        </w:rPr>
      </w:pPr>
    </w:p>
    <w:p w14:paraId="7FF47C95" w14:textId="55DF60F6" w:rsidR="00BF124E" w:rsidRPr="008957A4" w:rsidRDefault="009C01D6" w:rsidP="00076FC6">
      <w:pPr>
        <w:shd w:val="clear" w:color="auto" w:fill="FFFFFF"/>
        <w:spacing w:line="240" w:lineRule="auto"/>
        <w:jc w:val="both"/>
        <w:rPr>
          <w:rFonts w:ascii="Arial" w:hAnsi="Arial" w:cs="Arial"/>
          <w:sz w:val="21"/>
          <w:szCs w:val="21"/>
        </w:rPr>
      </w:pPr>
      <w:r w:rsidRPr="00076FC6">
        <w:rPr>
          <w:rFonts w:ascii="Arial" w:hAnsi="Arial" w:cs="Arial"/>
          <w:sz w:val="21"/>
          <w:szCs w:val="21"/>
        </w:rPr>
        <w:t xml:space="preserve">Les </w:t>
      </w:r>
      <w:r w:rsidR="00076FC6" w:rsidRPr="00076FC6">
        <w:rPr>
          <w:rFonts w:ascii="Arial" w:hAnsi="Arial" w:cs="Arial"/>
          <w:sz w:val="21"/>
          <w:szCs w:val="21"/>
        </w:rPr>
        <w:t>P</w:t>
      </w:r>
      <w:r w:rsidRPr="00076FC6">
        <w:rPr>
          <w:rFonts w:ascii="Arial" w:hAnsi="Arial" w:cs="Arial"/>
          <w:sz w:val="21"/>
          <w:szCs w:val="21"/>
        </w:rPr>
        <w:t>arties conviennent de faire un bilan de versement de la PVCO au moment du bilan NAO fait chaque année.</w:t>
      </w:r>
    </w:p>
    <w:p w14:paraId="3B97E399" w14:textId="037B3059" w:rsidR="00EB30C8" w:rsidRPr="00EB30C8" w:rsidRDefault="00EB30C8" w:rsidP="00EB30C8">
      <w:pPr>
        <w:jc w:val="both"/>
        <w:rPr>
          <w:rFonts w:ascii="Arial" w:hAnsi="Arial" w:cs="Arial"/>
          <w:sz w:val="21"/>
          <w:szCs w:val="21"/>
        </w:rPr>
      </w:pPr>
      <w:r w:rsidRPr="00EB30C8">
        <w:rPr>
          <w:rFonts w:ascii="Arial" w:hAnsi="Arial" w:cs="Arial"/>
          <w:sz w:val="21"/>
          <w:szCs w:val="21"/>
        </w:rPr>
        <w:t>En cas d'évolution législative ou conventionnelle susceptible de remettre en cause tout ou partie</w:t>
      </w:r>
      <w:r>
        <w:rPr>
          <w:rFonts w:ascii="Arial" w:hAnsi="Arial" w:cs="Arial"/>
          <w:sz w:val="21"/>
          <w:szCs w:val="21"/>
        </w:rPr>
        <w:t xml:space="preserve"> </w:t>
      </w:r>
      <w:r w:rsidRPr="00EB30C8">
        <w:rPr>
          <w:rFonts w:ascii="Arial" w:hAnsi="Arial" w:cs="Arial"/>
          <w:sz w:val="21"/>
          <w:szCs w:val="21"/>
        </w:rPr>
        <w:t xml:space="preserve">du présent </w:t>
      </w:r>
      <w:r>
        <w:rPr>
          <w:rFonts w:ascii="Arial" w:hAnsi="Arial" w:cs="Arial"/>
          <w:sz w:val="21"/>
          <w:szCs w:val="21"/>
        </w:rPr>
        <w:t>A</w:t>
      </w:r>
      <w:r w:rsidRPr="00EB30C8">
        <w:rPr>
          <w:rFonts w:ascii="Arial" w:hAnsi="Arial" w:cs="Arial"/>
          <w:sz w:val="21"/>
          <w:szCs w:val="21"/>
        </w:rPr>
        <w:t xml:space="preserve">ccord, les </w:t>
      </w:r>
      <w:r>
        <w:rPr>
          <w:rFonts w:ascii="Arial" w:hAnsi="Arial" w:cs="Arial"/>
          <w:sz w:val="21"/>
          <w:szCs w:val="21"/>
        </w:rPr>
        <w:t>P</w:t>
      </w:r>
      <w:r w:rsidRPr="00EB30C8">
        <w:rPr>
          <w:rFonts w:ascii="Arial" w:hAnsi="Arial" w:cs="Arial"/>
          <w:sz w:val="21"/>
          <w:szCs w:val="21"/>
        </w:rPr>
        <w:t>arties conviennent de se réunir pour adapter l'</w:t>
      </w:r>
      <w:r>
        <w:rPr>
          <w:rFonts w:ascii="Arial" w:hAnsi="Arial" w:cs="Arial"/>
          <w:sz w:val="21"/>
          <w:szCs w:val="21"/>
        </w:rPr>
        <w:t>A</w:t>
      </w:r>
      <w:r w:rsidRPr="00EB30C8">
        <w:rPr>
          <w:rFonts w:ascii="Arial" w:hAnsi="Arial" w:cs="Arial"/>
          <w:sz w:val="21"/>
          <w:szCs w:val="21"/>
        </w:rPr>
        <w:t>ccord.</w:t>
      </w:r>
    </w:p>
    <w:p w14:paraId="5286FF5E" w14:textId="78B0C903" w:rsidR="008E6BD5" w:rsidRDefault="008E6BD5">
      <w:pPr>
        <w:rPr>
          <w:rFonts w:ascii="Arial" w:hAnsi="Arial" w:cs="Arial"/>
          <w:b/>
          <w:color w:val="C45911" w:themeColor="accent2" w:themeShade="BF"/>
          <w:sz w:val="21"/>
          <w:szCs w:val="21"/>
        </w:rPr>
      </w:pPr>
      <w:r>
        <w:rPr>
          <w:rFonts w:ascii="Arial" w:hAnsi="Arial" w:cs="Arial"/>
          <w:b/>
          <w:color w:val="C45911" w:themeColor="accent2" w:themeShade="BF"/>
          <w:sz w:val="21"/>
          <w:szCs w:val="21"/>
        </w:rPr>
        <w:br w:type="page"/>
      </w:r>
    </w:p>
    <w:p w14:paraId="2C461860" w14:textId="5B9E49E3" w:rsidR="002E5DB9" w:rsidRPr="008957A4" w:rsidRDefault="00373F35" w:rsidP="00373F35">
      <w:pPr>
        <w:pStyle w:val="Titre2"/>
        <w:rPr>
          <w:rFonts w:ascii="Arial" w:hAnsi="Arial" w:cs="Arial"/>
          <w:b/>
          <w:sz w:val="21"/>
          <w:szCs w:val="21"/>
        </w:rPr>
      </w:pPr>
      <w:bookmarkStart w:id="10" w:name="_Toc225758448"/>
      <w:r w:rsidRPr="008957A4">
        <w:rPr>
          <w:rFonts w:ascii="Arial" w:hAnsi="Arial" w:cs="Arial"/>
          <w:b/>
          <w:sz w:val="21"/>
          <w:szCs w:val="21"/>
        </w:rPr>
        <w:lastRenderedPageBreak/>
        <w:t>Article</w:t>
      </w:r>
      <w:r w:rsidR="00C651E7" w:rsidRPr="008957A4">
        <w:rPr>
          <w:rFonts w:ascii="Arial" w:hAnsi="Arial" w:cs="Arial"/>
          <w:b/>
          <w:sz w:val="21"/>
          <w:szCs w:val="21"/>
        </w:rPr>
        <w:t> </w:t>
      </w:r>
      <w:r w:rsidR="000B32B4">
        <w:rPr>
          <w:rFonts w:ascii="Arial" w:hAnsi="Arial" w:cs="Arial"/>
          <w:b/>
          <w:sz w:val="21"/>
          <w:szCs w:val="21"/>
        </w:rPr>
        <w:t>7</w:t>
      </w:r>
      <w:r w:rsidR="00FF3539" w:rsidRPr="008957A4">
        <w:rPr>
          <w:rFonts w:ascii="Arial" w:hAnsi="Arial" w:cs="Arial"/>
          <w:b/>
          <w:sz w:val="21"/>
          <w:szCs w:val="21"/>
        </w:rPr>
        <w:t xml:space="preserve"> </w:t>
      </w:r>
      <w:r w:rsidR="00C651E7" w:rsidRPr="008957A4">
        <w:rPr>
          <w:rFonts w:ascii="Arial" w:hAnsi="Arial" w:cs="Arial"/>
          <w:b/>
          <w:sz w:val="21"/>
          <w:szCs w:val="21"/>
        </w:rPr>
        <w:t xml:space="preserve">: </w:t>
      </w:r>
      <w:r w:rsidR="008B0E8C">
        <w:rPr>
          <w:rFonts w:ascii="Arial" w:hAnsi="Arial" w:cs="Arial"/>
          <w:b/>
          <w:sz w:val="21"/>
          <w:szCs w:val="21"/>
        </w:rPr>
        <w:t>D</w:t>
      </w:r>
      <w:r w:rsidR="002E5DB9" w:rsidRPr="008957A4">
        <w:rPr>
          <w:rFonts w:ascii="Arial" w:hAnsi="Arial" w:cs="Arial"/>
          <w:b/>
          <w:sz w:val="21"/>
          <w:szCs w:val="21"/>
        </w:rPr>
        <w:t>épôt de l’</w:t>
      </w:r>
      <w:r w:rsidR="00836CA5">
        <w:rPr>
          <w:rFonts w:ascii="Arial" w:hAnsi="Arial" w:cs="Arial"/>
          <w:b/>
          <w:sz w:val="21"/>
          <w:szCs w:val="21"/>
        </w:rPr>
        <w:t>A</w:t>
      </w:r>
      <w:r w:rsidR="002E5DB9" w:rsidRPr="008957A4">
        <w:rPr>
          <w:rFonts w:ascii="Arial" w:hAnsi="Arial" w:cs="Arial"/>
          <w:b/>
          <w:sz w:val="21"/>
          <w:szCs w:val="21"/>
        </w:rPr>
        <w:t>ccord</w:t>
      </w:r>
      <w:bookmarkEnd w:id="10"/>
      <w:r w:rsidR="00AD55B6" w:rsidRPr="008957A4">
        <w:rPr>
          <w:rFonts w:ascii="Arial" w:hAnsi="Arial" w:cs="Arial"/>
          <w:b/>
          <w:sz w:val="21"/>
          <w:szCs w:val="21"/>
        </w:rPr>
        <w:t xml:space="preserve"> </w:t>
      </w:r>
    </w:p>
    <w:p w14:paraId="1821EB6D" w14:textId="77777777" w:rsidR="00AD55B6" w:rsidRPr="008957A4" w:rsidRDefault="00AD55B6" w:rsidP="00AD55B6">
      <w:pPr>
        <w:jc w:val="both"/>
        <w:rPr>
          <w:rFonts w:ascii="Arial" w:hAnsi="Arial" w:cs="Arial"/>
          <w:sz w:val="21"/>
          <w:szCs w:val="21"/>
        </w:rPr>
      </w:pPr>
    </w:p>
    <w:p w14:paraId="76FE8AF6" w14:textId="4DCDE6CA" w:rsidR="00AD55B6" w:rsidRPr="008957A4" w:rsidRDefault="00AD55B6" w:rsidP="00C651E7">
      <w:pPr>
        <w:jc w:val="both"/>
        <w:rPr>
          <w:rFonts w:ascii="Arial" w:hAnsi="Arial" w:cs="Arial"/>
          <w:sz w:val="21"/>
          <w:szCs w:val="21"/>
        </w:rPr>
      </w:pPr>
      <w:r w:rsidRPr="008957A4">
        <w:rPr>
          <w:rFonts w:ascii="Arial" w:hAnsi="Arial" w:cs="Arial"/>
          <w:sz w:val="21"/>
          <w:szCs w:val="21"/>
        </w:rPr>
        <w:t xml:space="preserve">Conformément aux dispositions législatives et règlementaires en vigueur, le présent </w:t>
      </w:r>
      <w:r w:rsidR="00382836">
        <w:rPr>
          <w:rFonts w:ascii="Arial" w:hAnsi="Arial" w:cs="Arial"/>
          <w:sz w:val="21"/>
          <w:szCs w:val="21"/>
        </w:rPr>
        <w:t>A</w:t>
      </w:r>
      <w:r w:rsidR="0062392C" w:rsidRPr="008957A4">
        <w:rPr>
          <w:rFonts w:ascii="Arial" w:hAnsi="Arial" w:cs="Arial"/>
          <w:sz w:val="21"/>
          <w:szCs w:val="21"/>
        </w:rPr>
        <w:t>ccord</w:t>
      </w:r>
      <w:r w:rsidRPr="008957A4">
        <w:rPr>
          <w:rFonts w:ascii="Arial" w:hAnsi="Arial" w:cs="Arial"/>
          <w:sz w:val="21"/>
          <w:szCs w:val="21"/>
        </w:rPr>
        <w:t xml:space="preserve"> sera notifié à l’ensemble des Organisations syndicales représentatives au niveau de </w:t>
      </w:r>
      <w:r w:rsidR="0062392C" w:rsidRPr="008957A4">
        <w:rPr>
          <w:rFonts w:ascii="Arial" w:hAnsi="Arial" w:cs="Arial"/>
          <w:sz w:val="21"/>
          <w:szCs w:val="21"/>
        </w:rPr>
        <w:t xml:space="preserve">la Société </w:t>
      </w:r>
      <w:r w:rsidRPr="008957A4">
        <w:rPr>
          <w:rFonts w:ascii="Arial" w:hAnsi="Arial" w:cs="Arial"/>
          <w:sz w:val="21"/>
          <w:szCs w:val="21"/>
        </w:rPr>
        <w:t xml:space="preserve">et déposé par la Direction des Ressources Humaines de </w:t>
      </w:r>
      <w:r w:rsidR="0062392C" w:rsidRPr="008957A4">
        <w:rPr>
          <w:rFonts w:ascii="Arial" w:hAnsi="Arial" w:cs="Arial"/>
          <w:sz w:val="21"/>
          <w:szCs w:val="21"/>
        </w:rPr>
        <w:t>la Société</w:t>
      </w:r>
      <w:r w:rsidRPr="008957A4">
        <w:rPr>
          <w:rFonts w:ascii="Arial" w:hAnsi="Arial" w:cs="Arial"/>
          <w:sz w:val="21"/>
          <w:szCs w:val="21"/>
        </w:rPr>
        <w:t xml:space="preserve"> sous forme électronique, en un exemplaire PDF signé et un exemplaire sous format Word anonymisé, sur la plateforme de téléprocédure du Ministère du travail. Un exemplaire sera également remis au secrétariat du Greffe du Conseil des Prud’hommes de Rambouillet.</w:t>
      </w:r>
    </w:p>
    <w:p w14:paraId="1EA34223" w14:textId="4C8CA3D7" w:rsidR="00AD55B6" w:rsidRPr="008957A4" w:rsidRDefault="00AD55B6" w:rsidP="00C651E7">
      <w:pPr>
        <w:jc w:val="both"/>
        <w:rPr>
          <w:rFonts w:ascii="Arial" w:hAnsi="Arial" w:cs="Arial"/>
          <w:sz w:val="21"/>
          <w:szCs w:val="21"/>
        </w:rPr>
      </w:pPr>
      <w:r w:rsidRPr="008957A4">
        <w:rPr>
          <w:rFonts w:ascii="Arial" w:hAnsi="Arial" w:cs="Arial"/>
          <w:sz w:val="21"/>
          <w:szCs w:val="21"/>
        </w:rPr>
        <w:t xml:space="preserve">Fait à </w:t>
      </w:r>
      <w:r w:rsidR="007E6C7D">
        <w:rPr>
          <w:rFonts w:ascii="Arial" w:hAnsi="Arial" w:cs="Arial"/>
          <w:sz w:val="21"/>
          <w:szCs w:val="21"/>
        </w:rPr>
        <w:t>Elancourt</w:t>
      </w:r>
      <w:r w:rsidRPr="008957A4">
        <w:rPr>
          <w:rFonts w:ascii="Arial" w:hAnsi="Arial" w:cs="Arial"/>
          <w:sz w:val="21"/>
          <w:szCs w:val="21"/>
        </w:rPr>
        <w:t xml:space="preserve"> en </w:t>
      </w:r>
      <w:r w:rsidR="0062392C" w:rsidRPr="008957A4">
        <w:rPr>
          <w:rFonts w:ascii="Arial" w:hAnsi="Arial" w:cs="Arial"/>
          <w:sz w:val="21"/>
          <w:szCs w:val="21"/>
        </w:rPr>
        <w:t>7</w:t>
      </w:r>
      <w:r w:rsidRPr="008957A4">
        <w:rPr>
          <w:rFonts w:ascii="Arial" w:hAnsi="Arial" w:cs="Arial"/>
          <w:sz w:val="21"/>
          <w:szCs w:val="21"/>
        </w:rPr>
        <w:t xml:space="preserve"> exemplaires</w:t>
      </w:r>
      <w:r w:rsidR="0062392C" w:rsidRPr="008957A4">
        <w:rPr>
          <w:rFonts w:ascii="Arial" w:hAnsi="Arial" w:cs="Arial"/>
          <w:sz w:val="21"/>
          <w:szCs w:val="21"/>
        </w:rPr>
        <w:t xml:space="preserve"> originaux</w:t>
      </w:r>
      <w:r w:rsidRPr="008957A4">
        <w:rPr>
          <w:rFonts w:ascii="Arial" w:hAnsi="Arial" w:cs="Arial"/>
          <w:sz w:val="21"/>
          <w:szCs w:val="21"/>
        </w:rPr>
        <w:t xml:space="preserve">, le </w:t>
      </w:r>
      <w:r w:rsidR="00BC03C9">
        <w:rPr>
          <w:rFonts w:ascii="Arial" w:hAnsi="Arial" w:cs="Arial"/>
          <w:sz w:val="21"/>
          <w:szCs w:val="21"/>
          <w:lang w:eastAsia="fr-FR"/>
        </w:rPr>
        <w:t>30 mars 2026</w:t>
      </w:r>
      <w:r w:rsidRPr="008957A4">
        <w:rPr>
          <w:rFonts w:ascii="Arial" w:hAnsi="Arial" w:cs="Arial"/>
          <w:sz w:val="21"/>
          <w:szCs w:val="21"/>
        </w:rPr>
        <w:t xml:space="preserve">. </w:t>
      </w:r>
    </w:p>
    <w:p w14:paraId="51AFC839" w14:textId="77777777" w:rsidR="00A23F3E" w:rsidRPr="008957A4" w:rsidRDefault="00A23F3E" w:rsidP="0062392C">
      <w:pPr>
        <w:jc w:val="both"/>
        <w:rPr>
          <w:rFonts w:ascii="Arial" w:hAnsi="Arial" w:cs="Arial"/>
          <w:b/>
          <w:bCs/>
          <w:sz w:val="21"/>
          <w:szCs w:val="21"/>
        </w:rPr>
      </w:pPr>
    </w:p>
    <w:p w14:paraId="7B43FF26" w14:textId="77777777" w:rsidR="007E6C7D" w:rsidRDefault="0062392C" w:rsidP="0062392C">
      <w:pPr>
        <w:jc w:val="both"/>
        <w:rPr>
          <w:rFonts w:ascii="Arial" w:hAnsi="Arial" w:cs="Arial"/>
          <w:b/>
          <w:bCs/>
          <w:sz w:val="21"/>
          <w:szCs w:val="21"/>
        </w:rPr>
      </w:pPr>
      <w:r w:rsidRPr="008957A4">
        <w:rPr>
          <w:rFonts w:ascii="Arial" w:hAnsi="Arial" w:cs="Arial"/>
          <w:b/>
          <w:bCs/>
          <w:sz w:val="21"/>
          <w:szCs w:val="21"/>
        </w:rPr>
        <w:t xml:space="preserve">Pour la Société </w:t>
      </w:r>
      <w:r w:rsidR="007E6C7D">
        <w:rPr>
          <w:rFonts w:ascii="Arial" w:hAnsi="Arial" w:cs="Arial"/>
          <w:b/>
          <w:bCs/>
          <w:sz w:val="21"/>
          <w:szCs w:val="21"/>
        </w:rPr>
        <w:t>THALES</w:t>
      </w:r>
      <w:r w:rsidRPr="008957A4">
        <w:rPr>
          <w:rFonts w:ascii="Arial" w:hAnsi="Arial" w:cs="Arial"/>
          <w:b/>
          <w:bCs/>
          <w:sz w:val="21"/>
          <w:szCs w:val="21"/>
        </w:rPr>
        <w:t xml:space="preserve"> LAS F</w:t>
      </w:r>
      <w:r w:rsidR="007E6C7D">
        <w:rPr>
          <w:rFonts w:ascii="Arial" w:hAnsi="Arial" w:cs="Arial"/>
          <w:b/>
          <w:bCs/>
          <w:sz w:val="21"/>
          <w:szCs w:val="21"/>
        </w:rPr>
        <w:t>FRANCE</w:t>
      </w:r>
      <w:r w:rsidRPr="008957A4">
        <w:rPr>
          <w:rFonts w:ascii="Arial" w:hAnsi="Arial" w:cs="Arial"/>
          <w:b/>
          <w:bCs/>
          <w:sz w:val="21"/>
          <w:szCs w:val="21"/>
        </w:rPr>
        <w:t xml:space="preserve"> SAS, </w:t>
      </w:r>
    </w:p>
    <w:p w14:paraId="6F84B8ED" w14:textId="6589AFED" w:rsidR="0062392C" w:rsidRPr="007E6C7D" w:rsidRDefault="007E6C7D" w:rsidP="0062392C">
      <w:pPr>
        <w:jc w:val="both"/>
        <w:rPr>
          <w:rFonts w:ascii="Arial" w:hAnsi="Arial" w:cs="Arial"/>
          <w:sz w:val="21"/>
          <w:szCs w:val="21"/>
        </w:rPr>
      </w:pPr>
      <w:r w:rsidRPr="007E6C7D">
        <w:rPr>
          <w:rFonts w:ascii="Arial" w:hAnsi="Arial" w:cs="Arial"/>
          <w:sz w:val="21"/>
          <w:szCs w:val="21"/>
        </w:rPr>
        <w:t xml:space="preserve">Madame </w:t>
      </w:r>
      <w:r w:rsidR="00EB1320">
        <w:rPr>
          <w:rFonts w:ascii="Arial" w:hAnsi="Arial" w:cs="Arial"/>
          <w:sz w:val="21"/>
          <w:szCs w:val="21"/>
        </w:rPr>
        <w:t>XXX XXXXX</w:t>
      </w:r>
      <w:r w:rsidRPr="007E6C7D">
        <w:rPr>
          <w:rFonts w:ascii="Arial" w:hAnsi="Arial" w:cs="Arial"/>
          <w:sz w:val="21"/>
          <w:szCs w:val="21"/>
        </w:rPr>
        <w:t xml:space="preserve">, </w:t>
      </w:r>
      <w:r w:rsidR="001A68DD" w:rsidRPr="00076FC6">
        <w:rPr>
          <w:rFonts w:ascii="Arial" w:hAnsi="Arial" w:cs="Arial"/>
          <w:color w:val="000000"/>
          <w:sz w:val="21"/>
          <w:szCs w:val="21"/>
        </w:rPr>
        <w:t>Vice-Présidente des Ressources Humaines GBU LAS</w:t>
      </w:r>
      <w:r w:rsidR="0062392C" w:rsidRPr="007E6C7D">
        <w:rPr>
          <w:rFonts w:ascii="Arial" w:hAnsi="Arial" w:cs="Arial"/>
          <w:sz w:val="21"/>
          <w:szCs w:val="21"/>
        </w:rPr>
        <w:t>.</w:t>
      </w:r>
    </w:p>
    <w:p w14:paraId="0EBD9EF2" w14:textId="77FFF9AB" w:rsidR="00963A17" w:rsidRPr="008957A4" w:rsidRDefault="00963A17" w:rsidP="0062392C">
      <w:pPr>
        <w:jc w:val="both"/>
        <w:rPr>
          <w:rFonts w:ascii="Arial" w:hAnsi="Arial" w:cs="Arial"/>
          <w:sz w:val="21"/>
          <w:szCs w:val="21"/>
        </w:rPr>
      </w:pPr>
    </w:p>
    <w:p w14:paraId="321A1CAB" w14:textId="77777777" w:rsidR="00963A17" w:rsidRPr="008957A4" w:rsidRDefault="00963A17" w:rsidP="0062392C">
      <w:pPr>
        <w:jc w:val="both"/>
        <w:rPr>
          <w:rFonts w:ascii="Arial" w:hAnsi="Arial" w:cs="Arial"/>
          <w:sz w:val="21"/>
          <w:szCs w:val="21"/>
        </w:rPr>
      </w:pPr>
    </w:p>
    <w:p w14:paraId="7706AE88" w14:textId="29F55BB7" w:rsidR="0062392C" w:rsidRPr="007E6C7D" w:rsidRDefault="0062392C" w:rsidP="00ED46F9">
      <w:pPr>
        <w:pStyle w:val="Corpsdetexte"/>
        <w:rPr>
          <w:b/>
          <w:bCs/>
          <w:sz w:val="21"/>
          <w:szCs w:val="21"/>
        </w:rPr>
      </w:pPr>
      <w:r w:rsidRPr="007E6C7D">
        <w:rPr>
          <w:b/>
          <w:bCs/>
          <w:sz w:val="21"/>
          <w:szCs w:val="21"/>
        </w:rPr>
        <w:t>Pour les Organisations Syndicales Représentatives :</w:t>
      </w:r>
    </w:p>
    <w:p w14:paraId="56629F66" w14:textId="77777777" w:rsidR="0062392C" w:rsidRPr="008957A4" w:rsidRDefault="0062392C" w:rsidP="00ED46F9">
      <w:pPr>
        <w:pStyle w:val="Corpsdetexte"/>
        <w:rPr>
          <w:sz w:val="21"/>
          <w:szCs w:val="21"/>
        </w:rPr>
      </w:pPr>
    </w:p>
    <w:p w14:paraId="271B6185" w14:textId="69508E8D" w:rsidR="00B62F82" w:rsidRPr="00B62F82" w:rsidRDefault="00B62F82" w:rsidP="00B62F82">
      <w:pPr>
        <w:pStyle w:val="Paragraphedeliste"/>
        <w:widowControl w:val="0"/>
        <w:numPr>
          <w:ilvl w:val="0"/>
          <w:numId w:val="32"/>
        </w:numPr>
        <w:tabs>
          <w:tab w:val="left" w:pos="1080"/>
        </w:tabs>
        <w:autoSpaceDE w:val="0"/>
        <w:autoSpaceDN w:val="0"/>
        <w:spacing w:after="0" w:line="240" w:lineRule="auto"/>
        <w:ind w:left="360" w:right="350"/>
        <w:contextualSpacing w:val="0"/>
        <w:rPr>
          <w:rFonts w:ascii="Arial" w:hAnsi="Arial" w:cs="Arial"/>
          <w:color w:val="000000"/>
          <w:sz w:val="21"/>
          <w:szCs w:val="21"/>
        </w:rPr>
      </w:pPr>
      <w:r w:rsidRPr="00B62F82">
        <w:rPr>
          <w:rFonts w:ascii="Arial" w:hAnsi="Arial" w:cs="Arial"/>
          <w:color w:val="000000"/>
          <w:sz w:val="21"/>
          <w:szCs w:val="21"/>
        </w:rPr>
        <w:t xml:space="preserve">CFDT représentée par </w:t>
      </w:r>
      <w:r w:rsidR="00EB1320">
        <w:rPr>
          <w:rFonts w:ascii="Arial" w:hAnsi="Arial" w:cs="Arial"/>
          <w:color w:val="000000"/>
          <w:sz w:val="21"/>
          <w:szCs w:val="21"/>
        </w:rPr>
        <w:t>XXX</w:t>
      </w:r>
    </w:p>
    <w:p w14:paraId="607904C7" w14:textId="12354875" w:rsidR="00B62F82" w:rsidRDefault="00B62F82" w:rsidP="00B62F82">
      <w:pPr>
        <w:pStyle w:val="Corpsdetexte"/>
        <w:spacing w:before="2"/>
        <w:rPr>
          <w:rFonts w:eastAsiaTheme="minorEastAsia"/>
          <w:iCs w:val="0"/>
          <w:color w:val="000000"/>
          <w:sz w:val="21"/>
          <w:szCs w:val="21"/>
          <w:lang w:eastAsia="en-US"/>
        </w:rPr>
      </w:pPr>
    </w:p>
    <w:p w14:paraId="212970F2" w14:textId="4DDEAF7B" w:rsidR="00B62F82" w:rsidRDefault="00B62F82" w:rsidP="00B62F82">
      <w:pPr>
        <w:pStyle w:val="Corpsdetexte"/>
        <w:spacing w:before="2"/>
        <w:rPr>
          <w:rFonts w:eastAsiaTheme="minorEastAsia"/>
          <w:iCs w:val="0"/>
          <w:color w:val="000000"/>
          <w:sz w:val="21"/>
          <w:szCs w:val="21"/>
          <w:lang w:eastAsia="en-US"/>
        </w:rPr>
      </w:pPr>
    </w:p>
    <w:p w14:paraId="72FEEB08" w14:textId="77777777" w:rsidR="00B62F82" w:rsidRPr="00B62F82" w:rsidRDefault="00B62F82" w:rsidP="00B62F82">
      <w:pPr>
        <w:pStyle w:val="Corpsdetexte"/>
        <w:spacing w:before="2"/>
        <w:rPr>
          <w:rFonts w:eastAsiaTheme="minorEastAsia"/>
          <w:iCs w:val="0"/>
          <w:color w:val="000000"/>
          <w:sz w:val="21"/>
          <w:szCs w:val="21"/>
          <w:lang w:eastAsia="en-US"/>
        </w:rPr>
      </w:pPr>
    </w:p>
    <w:p w14:paraId="1DB941DA" w14:textId="61E3398A" w:rsidR="00B62F82" w:rsidRDefault="00B62F82" w:rsidP="00B62F82">
      <w:pPr>
        <w:pStyle w:val="Paragraphedeliste"/>
        <w:widowControl w:val="0"/>
        <w:numPr>
          <w:ilvl w:val="0"/>
          <w:numId w:val="32"/>
        </w:numPr>
        <w:tabs>
          <w:tab w:val="left" w:pos="1080"/>
        </w:tabs>
        <w:autoSpaceDE w:val="0"/>
        <w:autoSpaceDN w:val="0"/>
        <w:spacing w:after="0" w:line="240" w:lineRule="auto"/>
        <w:ind w:left="360" w:right="353"/>
        <w:contextualSpacing w:val="0"/>
        <w:rPr>
          <w:rFonts w:ascii="Arial" w:hAnsi="Arial" w:cs="Arial"/>
          <w:color w:val="000000"/>
          <w:sz w:val="21"/>
          <w:szCs w:val="21"/>
        </w:rPr>
      </w:pPr>
      <w:r w:rsidRPr="00B62F82">
        <w:rPr>
          <w:rFonts w:ascii="Arial" w:hAnsi="Arial" w:cs="Arial"/>
          <w:color w:val="000000"/>
          <w:sz w:val="21"/>
          <w:szCs w:val="21"/>
        </w:rPr>
        <w:t xml:space="preserve">CFE-CGC représentée par </w:t>
      </w:r>
      <w:r w:rsidR="00EB1320">
        <w:rPr>
          <w:rFonts w:ascii="Arial" w:hAnsi="Arial" w:cs="Arial"/>
          <w:color w:val="000000"/>
          <w:sz w:val="21"/>
          <w:szCs w:val="21"/>
        </w:rPr>
        <w:t>XXX</w:t>
      </w:r>
    </w:p>
    <w:p w14:paraId="59EA7687" w14:textId="03547402" w:rsidR="00B62F82" w:rsidRDefault="00B62F82" w:rsidP="00B62F82">
      <w:pPr>
        <w:widowControl w:val="0"/>
        <w:tabs>
          <w:tab w:val="left" w:pos="1080"/>
        </w:tabs>
        <w:autoSpaceDE w:val="0"/>
        <w:autoSpaceDN w:val="0"/>
        <w:spacing w:after="0" w:line="240" w:lineRule="auto"/>
        <w:ind w:right="353"/>
        <w:rPr>
          <w:rFonts w:ascii="Arial" w:hAnsi="Arial" w:cs="Arial"/>
          <w:color w:val="000000"/>
          <w:sz w:val="21"/>
          <w:szCs w:val="21"/>
        </w:rPr>
      </w:pPr>
    </w:p>
    <w:p w14:paraId="5D1383DF" w14:textId="77777777" w:rsidR="00B62F82" w:rsidRPr="00B62F82" w:rsidRDefault="00B62F82" w:rsidP="00B62F82">
      <w:pPr>
        <w:widowControl w:val="0"/>
        <w:tabs>
          <w:tab w:val="left" w:pos="1080"/>
        </w:tabs>
        <w:autoSpaceDE w:val="0"/>
        <w:autoSpaceDN w:val="0"/>
        <w:spacing w:after="0" w:line="240" w:lineRule="auto"/>
        <w:ind w:right="353"/>
        <w:rPr>
          <w:rFonts w:ascii="Arial" w:hAnsi="Arial" w:cs="Arial"/>
          <w:color w:val="000000"/>
          <w:sz w:val="21"/>
          <w:szCs w:val="21"/>
        </w:rPr>
      </w:pPr>
    </w:p>
    <w:p w14:paraId="67200FD3" w14:textId="0545900B" w:rsidR="00B62F82" w:rsidRDefault="00B62F82" w:rsidP="00B62F82">
      <w:pPr>
        <w:pStyle w:val="Paragraphedeliste"/>
        <w:widowControl w:val="0"/>
        <w:numPr>
          <w:ilvl w:val="0"/>
          <w:numId w:val="32"/>
        </w:numPr>
        <w:tabs>
          <w:tab w:val="left" w:pos="1080"/>
        </w:tabs>
        <w:autoSpaceDE w:val="0"/>
        <w:autoSpaceDN w:val="0"/>
        <w:spacing w:before="253" w:after="0" w:line="240" w:lineRule="auto"/>
        <w:ind w:left="360" w:right="353"/>
        <w:contextualSpacing w:val="0"/>
        <w:rPr>
          <w:rFonts w:ascii="Arial" w:hAnsi="Arial" w:cs="Arial"/>
          <w:color w:val="000000"/>
          <w:sz w:val="21"/>
          <w:szCs w:val="21"/>
        </w:rPr>
      </w:pPr>
      <w:r w:rsidRPr="00B62F82">
        <w:rPr>
          <w:rFonts w:ascii="Arial" w:hAnsi="Arial" w:cs="Arial"/>
          <w:color w:val="000000"/>
          <w:sz w:val="21"/>
          <w:szCs w:val="21"/>
        </w:rPr>
        <w:t xml:space="preserve">CFTC représentée par </w:t>
      </w:r>
      <w:r w:rsidR="00EB1320">
        <w:rPr>
          <w:rFonts w:ascii="Arial" w:hAnsi="Arial" w:cs="Arial"/>
          <w:color w:val="000000"/>
          <w:sz w:val="21"/>
          <w:szCs w:val="21"/>
        </w:rPr>
        <w:t>XXX</w:t>
      </w:r>
    </w:p>
    <w:p w14:paraId="64875E01" w14:textId="77777777" w:rsidR="00B62F82" w:rsidRPr="00B62F82" w:rsidRDefault="00B62F82" w:rsidP="00B62F82">
      <w:pPr>
        <w:widowControl w:val="0"/>
        <w:tabs>
          <w:tab w:val="left" w:pos="1080"/>
        </w:tabs>
        <w:autoSpaceDE w:val="0"/>
        <w:autoSpaceDN w:val="0"/>
        <w:spacing w:before="253" w:after="0" w:line="240" w:lineRule="auto"/>
        <w:ind w:right="353"/>
        <w:rPr>
          <w:rFonts w:ascii="Arial" w:hAnsi="Arial" w:cs="Arial"/>
          <w:color w:val="000000"/>
          <w:sz w:val="21"/>
          <w:szCs w:val="21"/>
        </w:rPr>
      </w:pPr>
    </w:p>
    <w:p w14:paraId="540C045E" w14:textId="4378E260" w:rsidR="00B62F82" w:rsidRDefault="00B62F82" w:rsidP="00B62F82">
      <w:pPr>
        <w:pStyle w:val="Paragraphedeliste"/>
        <w:widowControl w:val="0"/>
        <w:numPr>
          <w:ilvl w:val="0"/>
          <w:numId w:val="32"/>
        </w:numPr>
        <w:tabs>
          <w:tab w:val="left" w:pos="1080"/>
        </w:tabs>
        <w:autoSpaceDE w:val="0"/>
        <w:autoSpaceDN w:val="0"/>
        <w:spacing w:before="252" w:after="0" w:line="240" w:lineRule="auto"/>
        <w:ind w:left="360" w:right="352"/>
        <w:contextualSpacing w:val="0"/>
        <w:rPr>
          <w:rFonts w:ascii="Arial" w:hAnsi="Arial" w:cs="Arial"/>
          <w:color w:val="000000"/>
          <w:sz w:val="21"/>
          <w:szCs w:val="21"/>
        </w:rPr>
      </w:pPr>
      <w:r w:rsidRPr="00B62F82">
        <w:rPr>
          <w:rFonts w:ascii="Arial" w:hAnsi="Arial" w:cs="Arial"/>
          <w:color w:val="000000"/>
          <w:sz w:val="21"/>
          <w:szCs w:val="21"/>
        </w:rPr>
        <w:t xml:space="preserve">CGT représentée par </w:t>
      </w:r>
      <w:r w:rsidR="00EB1320">
        <w:rPr>
          <w:rFonts w:ascii="Arial" w:hAnsi="Arial" w:cs="Arial"/>
          <w:color w:val="000000"/>
          <w:sz w:val="21"/>
          <w:szCs w:val="21"/>
        </w:rPr>
        <w:t>XXX</w:t>
      </w:r>
    </w:p>
    <w:p w14:paraId="6C106782" w14:textId="3699C6CA" w:rsidR="00B62F82" w:rsidRDefault="00B62F82" w:rsidP="00EB1320">
      <w:pPr>
        <w:tabs>
          <w:tab w:val="left" w:pos="1080"/>
        </w:tabs>
        <w:ind w:right="359"/>
        <w:rPr>
          <w:rFonts w:ascii="Arial" w:hAnsi="Arial" w:cs="Arial"/>
          <w:color w:val="000000"/>
          <w:sz w:val="21"/>
          <w:szCs w:val="21"/>
        </w:rPr>
      </w:pPr>
    </w:p>
    <w:p w14:paraId="446C044E" w14:textId="77777777" w:rsidR="00EB1320" w:rsidRPr="00EB1320" w:rsidRDefault="00EB1320" w:rsidP="00EB1320">
      <w:pPr>
        <w:tabs>
          <w:tab w:val="left" w:pos="1080"/>
        </w:tabs>
        <w:ind w:right="359"/>
        <w:rPr>
          <w:rFonts w:ascii="Arial" w:hAnsi="Arial" w:cs="Arial"/>
          <w:color w:val="000000"/>
          <w:sz w:val="21"/>
          <w:szCs w:val="21"/>
        </w:rPr>
      </w:pPr>
    </w:p>
    <w:p w14:paraId="4C5FCC81" w14:textId="715CE86A" w:rsidR="00B62F82" w:rsidRPr="00B62F82" w:rsidRDefault="00B62F82" w:rsidP="00B62F82">
      <w:pPr>
        <w:pStyle w:val="Paragraphedeliste"/>
        <w:widowControl w:val="0"/>
        <w:numPr>
          <w:ilvl w:val="0"/>
          <w:numId w:val="32"/>
        </w:numPr>
        <w:tabs>
          <w:tab w:val="left" w:pos="1080"/>
        </w:tabs>
        <w:autoSpaceDE w:val="0"/>
        <w:autoSpaceDN w:val="0"/>
        <w:spacing w:after="0" w:line="240" w:lineRule="auto"/>
        <w:ind w:left="360" w:right="359"/>
        <w:contextualSpacing w:val="0"/>
        <w:rPr>
          <w:rFonts w:ascii="Arial" w:hAnsi="Arial" w:cs="Arial"/>
          <w:color w:val="000000"/>
          <w:sz w:val="21"/>
          <w:szCs w:val="21"/>
        </w:rPr>
      </w:pPr>
      <w:proofErr w:type="spellStart"/>
      <w:r w:rsidRPr="00B62F82">
        <w:rPr>
          <w:rFonts w:ascii="Arial" w:hAnsi="Arial" w:cs="Arial"/>
          <w:color w:val="000000"/>
          <w:sz w:val="21"/>
          <w:szCs w:val="21"/>
        </w:rPr>
        <w:t>SUPPer</w:t>
      </w:r>
      <w:proofErr w:type="spellEnd"/>
      <w:r w:rsidRPr="00B62F82">
        <w:rPr>
          <w:rFonts w:ascii="Arial" w:hAnsi="Arial" w:cs="Arial"/>
          <w:color w:val="000000"/>
          <w:sz w:val="21"/>
          <w:szCs w:val="21"/>
        </w:rPr>
        <w:t xml:space="preserve"> représenté par </w:t>
      </w:r>
      <w:r w:rsidR="00EB1320">
        <w:rPr>
          <w:rFonts w:ascii="Arial" w:hAnsi="Arial" w:cs="Arial"/>
          <w:color w:val="000000"/>
          <w:sz w:val="21"/>
          <w:szCs w:val="21"/>
        </w:rPr>
        <w:t>XXX</w:t>
      </w:r>
    </w:p>
    <w:p w14:paraId="241A410F" w14:textId="0800F09D" w:rsidR="00782776" w:rsidRPr="00E853D3" w:rsidRDefault="00782776" w:rsidP="00B62F82">
      <w:pPr>
        <w:autoSpaceDE w:val="0"/>
        <w:autoSpaceDN w:val="0"/>
        <w:adjustRightInd w:val="0"/>
        <w:spacing w:after="0" w:line="240" w:lineRule="auto"/>
        <w:jc w:val="both"/>
        <w:rPr>
          <w:rFonts w:ascii="Arial" w:eastAsiaTheme="majorEastAsia" w:hAnsi="Arial" w:cs="Arial"/>
          <w:b/>
          <w:caps/>
          <w:sz w:val="21"/>
          <w:szCs w:val="21"/>
        </w:rPr>
      </w:pPr>
    </w:p>
    <w:sectPr w:rsidR="00782776" w:rsidRPr="00E853D3" w:rsidSect="0008085D">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A53176" w14:textId="77777777" w:rsidR="001E6964" w:rsidRDefault="001E6964" w:rsidP="00FD2029">
      <w:pPr>
        <w:spacing w:after="0" w:line="240" w:lineRule="auto"/>
      </w:pPr>
      <w:r>
        <w:separator/>
      </w:r>
    </w:p>
  </w:endnote>
  <w:endnote w:type="continuationSeparator" w:id="0">
    <w:p w14:paraId="3F2711B5" w14:textId="77777777" w:rsidR="001E6964" w:rsidRDefault="001E6964" w:rsidP="00FD20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ucida Grande">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Gill Sans MT Condensed">
    <w:panose1 w:val="020B0506020104020203"/>
    <w:charset w:val="00"/>
    <w:family w:val="swiss"/>
    <w:pitch w:val="variable"/>
    <w:sig w:usb0="00000007" w:usb1="00000000" w:usb2="00000000" w:usb3="00000000" w:csb0="00000003" w:csb1="00000000"/>
  </w:font>
  <w:font w:name="Wingdings 3">
    <w:panose1 w:val="050401020108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Futura Std">
    <w:altName w:val="Futura Std"/>
    <w:panose1 w:val="00000000000000000000"/>
    <w:charset w:val="00"/>
    <w:family w:val="swiss"/>
    <w:notTrueType/>
    <w:pitch w:val="default"/>
    <w:sig w:usb0="00000003" w:usb1="00000000" w:usb2="00000000" w:usb3="00000000" w:csb0="00000001" w:csb1="00000000"/>
  </w:font>
  <w:font w:name="Futura Lt BT">
    <w:altName w:val="Century Gothic"/>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93651" w14:textId="77777777" w:rsidR="000F6D73" w:rsidRDefault="000F6D7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6613737"/>
      <w:docPartObj>
        <w:docPartGallery w:val="Page Numbers (Bottom of Page)"/>
        <w:docPartUnique/>
      </w:docPartObj>
    </w:sdtPr>
    <w:sdtEndPr/>
    <w:sdtContent>
      <w:p w14:paraId="3D0796E8" w14:textId="6F976244" w:rsidR="004C224B" w:rsidRDefault="004C224B">
        <w:pPr>
          <w:pStyle w:val="Pieddepage"/>
          <w:jc w:val="center"/>
        </w:pPr>
        <w:r>
          <w:fldChar w:fldCharType="begin"/>
        </w:r>
        <w:r>
          <w:instrText>PAGE   \* MERGEFORMAT</w:instrText>
        </w:r>
        <w:r>
          <w:fldChar w:fldCharType="separate"/>
        </w:r>
        <w:r w:rsidR="0017274F">
          <w:rPr>
            <w:noProof/>
          </w:rPr>
          <w:t>18</w:t>
        </w:r>
        <w:r>
          <w:fldChar w:fldCharType="end"/>
        </w:r>
      </w:p>
    </w:sdtContent>
  </w:sdt>
  <w:p w14:paraId="4A4A0A36" w14:textId="77777777" w:rsidR="004C224B" w:rsidRDefault="004C224B">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1271E" w14:textId="77777777" w:rsidR="000F6D73" w:rsidRDefault="000F6D7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0E0EE9" w14:textId="77777777" w:rsidR="001E6964" w:rsidRDefault="001E6964" w:rsidP="00FD2029">
      <w:pPr>
        <w:spacing w:after="0" w:line="240" w:lineRule="auto"/>
      </w:pPr>
      <w:r>
        <w:separator/>
      </w:r>
    </w:p>
  </w:footnote>
  <w:footnote w:type="continuationSeparator" w:id="0">
    <w:p w14:paraId="2D3D8757" w14:textId="77777777" w:rsidR="001E6964" w:rsidRDefault="001E6964" w:rsidP="00FD20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B11789" w14:textId="1224D09C" w:rsidR="000F6D73" w:rsidRDefault="000F6D73">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7C9EC" w14:textId="2963AC51" w:rsidR="000F6D73" w:rsidRDefault="000F6D73">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570DF6" w14:textId="09F18916" w:rsidR="000F6D73" w:rsidRDefault="000F6D7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157.8pt;height:3in" o:bullet="t">
        <v:imagedata r:id="rId1" o:title="artDB42"/>
      </v:shape>
    </w:pict>
  </w:numPicBullet>
  <w:abstractNum w:abstractNumId="0" w15:restartNumberingAfterBreak="0">
    <w:nsid w:val="035A41FD"/>
    <w:multiLevelType w:val="hybridMultilevel"/>
    <w:tmpl w:val="986E2072"/>
    <w:lvl w:ilvl="0" w:tplc="040C0015">
      <w:start w:val="1"/>
      <w:numFmt w:val="upperLetter"/>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1" w15:restartNumberingAfterBreak="0">
    <w:nsid w:val="06546640"/>
    <w:multiLevelType w:val="hybridMultilevel"/>
    <w:tmpl w:val="307A1E44"/>
    <w:lvl w:ilvl="0" w:tplc="040C0001">
      <w:start w:val="1"/>
      <w:numFmt w:val="bullet"/>
      <w:lvlText w:val=""/>
      <w:lvlJc w:val="left"/>
      <w:pPr>
        <w:ind w:left="1068" w:hanging="360"/>
      </w:pPr>
      <w:rPr>
        <w:rFonts w:ascii="Symbol" w:hAnsi="Symbol" w:hint="default"/>
      </w:rPr>
    </w:lvl>
    <w:lvl w:ilvl="1" w:tplc="040C0003">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 w15:restartNumberingAfterBreak="0">
    <w:nsid w:val="065E6BE8"/>
    <w:multiLevelType w:val="multilevel"/>
    <w:tmpl w:val="040C001D"/>
    <w:numStyleLink w:val="Article"/>
  </w:abstractNum>
  <w:abstractNum w:abstractNumId="3" w15:restartNumberingAfterBreak="0">
    <w:nsid w:val="12A03523"/>
    <w:multiLevelType w:val="hybridMultilevel"/>
    <w:tmpl w:val="1284B9B0"/>
    <w:lvl w:ilvl="0" w:tplc="B4E8A164">
      <w:start w:val="2026"/>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13F72CCE"/>
    <w:multiLevelType w:val="hybridMultilevel"/>
    <w:tmpl w:val="08C4A4FE"/>
    <w:lvl w:ilvl="0" w:tplc="47CCE738">
      <w:start w:val="1"/>
      <w:numFmt w:val="bullet"/>
      <w:lvlText w:val="-"/>
      <w:lvlJc w:val="left"/>
      <w:pPr>
        <w:tabs>
          <w:tab w:val="num" w:pos="720"/>
        </w:tabs>
        <w:ind w:left="720" w:hanging="360"/>
      </w:pPr>
      <w:rPr>
        <w:rFonts w:ascii="Lucida Grande" w:hAnsi="Lucida Grande" w:hint="default"/>
      </w:rPr>
    </w:lvl>
    <w:lvl w:ilvl="1" w:tplc="D69467AE">
      <w:start w:val="1"/>
      <w:numFmt w:val="bullet"/>
      <w:lvlText w:val="-"/>
      <w:lvlJc w:val="left"/>
      <w:pPr>
        <w:tabs>
          <w:tab w:val="num" w:pos="1440"/>
        </w:tabs>
        <w:ind w:left="1440" w:hanging="360"/>
      </w:pPr>
      <w:rPr>
        <w:rFonts w:ascii="Lucida Grande" w:hAnsi="Lucida Grande" w:hint="default"/>
      </w:rPr>
    </w:lvl>
    <w:lvl w:ilvl="2" w:tplc="FDA449C2">
      <w:start w:val="1"/>
      <w:numFmt w:val="bullet"/>
      <w:lvlText w:val="-"/>
      <w:lvlJc w:val="left"/>
      <w:pPr>
        <w:tabs>
          <w:tab w:val="num" w:pos="2160"/>
        </w:tabs>
        <w:ind w:left="2160" w:hanging="360"/>
      </w:pPr>
      <w:rPr>
        <w:rFonts w:ascii="Lucida Grande" w:hAnsi="Lucida Grande" w:hint="default"/>
      </w:rPr>
    </w:lvl>
    <w:lvl w:ilvl="3" w:tplc="1C006FAA">
      <w:start w:val="142"/>
      <w:numFmt w:val="bullet"/>
      <w:lvlText w:val="–"/>
      <w:lvlJc w:val="left"/>
      <w:pPr>
        <w:tabs>
          <w:tab w:val="num" w:pos="2880"/>
        </w:tabs>
        <w:ind w:left="2880" w:hanging="360"/>
      </w:pPr>
      <w:rPr>
        <w:rFonts w:ascii="Arial" w:hAnsi="Arial" w:hint="default"/>
      </w:rPr>
    </w:lvl>
    <w:lvl w:ilvl="4" w:tplc="64081AE8">
      <w:start w:val="142"/>
      <w:numFmt w:val="bullet"/>
      <w:lvlText w:val="»"/>
      <w:lvlJc w:val="left"/>
      <w:pPr>
        <w:tabs>
          <w:tab w:val="num" w:pos="3600"/>
        </w:tabs>
        <w:ind w:left="3600" w:hanging="360"/>
      </w:pPr>
      <w:rPr>
        <w:rFonts w:ascii="Arial" w:hAnsi="Arial" w:hint="default"/>
      </w:rPr>
    </w:lvl>
    <w:lvl w:ilvl="5" w:tplc="AB58EB62" w:tentative="1">
      <w:start w:val="1"/>
      <w:numFmt w:val="bullet"/>
      <w:lvlText w:val="-"/>
      <w:lvlJc w:val="left"/>
      <w:pPr>
        <w:tabs>
          <w:tab w:val="num" w:pos="4320"/>
        </w:tabs>
        <w:ind w:left="4320" w:hanging="360"/>
      </w:pPr>
      <w:rPr>
        <w:rFonts w:ascii="Lucida Grande" w:hAnsi="Lucida Grande" w:hint="default"/>
      </w:rPr>
    </w:lvl>
    <w:lvl w:ilvl="6" w:tplc="B8ECB7B0" w:tentative="1">
      <w:start w:val="1"/>
      <w:numFmt w:val="bullet"/>
      <w:lvlText w:val="-"/>
      <w:lvlJc w:val="left"/>
      <w:pPr>
        <w:tabs>
          <w:tab w:val="num" w:pos="5040"/>
        </w:tabs>
        <w:ind w:left="5040" w:hanging="360"/>
      </w:pPr>
      <w:rPr>
        <w:rFonts w:ascii="Lucida Grande" w:hAnsi="Lucida Grande" w:hint="default"/>
      </w:rPr>
    </w:lvl>
    <w:lvl w:ilvl="7" w:tplc="4A9CBC38" w:tentative="1">
      <w:start w:val="1"/>
      <w:numFmt w:val="bullet"/>
      <w:lvlText w:val="-"/>
      <w:lvlJc w:val="left"/>
      <w:pPr>
        <w:tabs>
          <w:tab w:val="num" w:pos="5760"/>
        </w:tabs>
        <w:ind w:left="5760" w:hanging="360"/>
      </w:pPr>
      <w:rPr>
        <w:rFonts w:ascii="Lucida Grande" w:hAnsi="Lucida Grande" w:hint="default"/>
      </w:rPr>
    </w:lvl>
    <w:lvl w:ilvl="8" w:tplc="3BAE12AC" w:tentative="1">
      <w:start w:val="1"/>
      <w:numFmt w:val="bullet"/>
      <w:lvlText w:val="-"/>
      <w:lvlJc w:val="left"/>
      <w:pPr>
        <w:tabs>
          <w:tab w:val="num" w:pos="6480"/>
        </w:tabs>
        <w:ind w:left="6480" w:hanging="360"/>
      </w:pPr>
      <w:rPr>
        <w:rFonts w:ascii="Lucida Grande" w:hAnsi="Lucida Grande" w:hint="default"/>
      </w:rPr>
    </w:lvl>
  </w:abstractNum>
  <w:abstractNum w:abstractNumId="5" w15:restartNumberingAfterBreak="0">
    <w:nsid w:val="298F0DC5"/>
    <w:multiLevelType w:val="hybridMultilevel"/>
    <w:tmpl w:val="2734702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9973625"/>
    <w:multiLevelType w:val="hybridMultilevel"/>
    <w:tmpl w:val="388A7BDC"/>
    <w:lvl w:ilvl="0" w:tplc="040C0003">
      <w:start w:val="1"/>
      <w:numFmt w:val="bullet"/>
      <w:lvlText w:val="o"/>
      <w:lvlJc w:val="left"/>
      <w:pPr>
        <w:ind w:left="786" w:hanging="360"/>
      </w:pPr>
      <w:rPr>
        <w:rFonts w:ascii="Courier New" w:hAnsi="Courier New" w:cs="Courier New"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7" w15:restartNumberingAfterBreak="0">
    <w:nsid w:val="2BA80DA7"/>
    <w:multiLevelType w:val="hybridMultilevel"/>
    <w:tmpl w:val="C43A6716"/>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30D52645"/>
    <w:multiLevelType w:val="hybridMultilevel"/>
    <w:tmpl w:val="B15804E6"/>
    <w:lvl w:ilvl="0" w:tplc="D2C6761C">
      <w:start w:val="1"/>
      <w:numFmt w:val="bullet"/>
      <w:lvlText w:val="-"/>
      <w:lvlJc w:val="left"/>
      <w:pPr>
        <w:ind w:left="720" w:hanging="360"/>
      </w:pPr>
      <w:rPr>
        <w:rFonts w:ascii="Arial" w:eastAsiaTheme="minorEastAsia"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10F4561"/>
    <w:multiLevelType w:val="hybridMultilevel"/>
    <w:tmpl w:val="D33641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1484625"/>
    <w:multiLevelType w:val="hybridMultilevel"/>
    <w:tmpl w:val="8CDE9C10"/>
    <w:lvl w:ilvl="0" w:tplc="F50ED4AC">
      <w:start w:val="1"/>
      <w:numFmt w:val="bullet"/>
      <w:lvlText w:val="-"/>
      <w:lvlJc w:val="left"/>
      <w:pPr>
        <w:ind w:left="786" w:hanging="360"/>
      </w:pPr>
      <w:rPr>
        <w:rFonts w:ascii="Calibri" w:eastAsiaTheme="minorEastAsia" w:hAnsi="Calibri" w:cs="Calibri" w:hint="default"/>
      </w:rPr>
    </w:lvl>
    <w:lvl w:ilvl="1" w:tplc="040C0003">
      <w:start w:val="1"/>
      <w:numFmt w:val="bullet"/>
      <w:lvlText w:val="o"/>
      <w:lvlJc w:val="left"/>
      <w:pPr>
        <w:ind w:left="1353"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3F73ADC"/>
    <w:multiLevelType w:val="hybridMultilevel"/>
    <w:tmpl w:val="7F5EB762"/>
    <w:lvl w:ilvl="0" w:tplc="D2C6761C">
      <w:start w:val="1"/>
      <w:numFmt w:val="bullet"/>
      <w:lvlText w:val="-"/>
      <w:lvlJc w:val="left"/>
      <w:pPr>
        <w:ind w:left="720" w:hanging="360"/>
      </w:pPr>
      <w:rPr>
        <w:rFonts w:ascii="Arial" w:eastAsiaTheme="minorEastAsia"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57A4762"/>
    <w:multiLevelType w:val="hybridMultilevel"/>
    <w:tmpl w:val="26F264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77117FA"/>
    <w:multiLevelType w:val="multilevel"/>
    <w:tmpl w:val="040C001D"/>
    <w:styleLink w:val="Article"/>
    <w:lvl w:ilvl="0">
      <w:start w:val="1"/>
      <w:numFmt w:val="decimal"/>
      <w:lvlText w:val="%1)"/>
      <w:lvlJc w:val="left"/>
      <w:pPr>
        <w:ind w:left="360" w:hanging="360"/>
      </w:pPr>
      <w:rPr>
        <w:rFonts w:ascii="Gill Sans MT Condensed" w:hAnsi="Gill Sans MT Condensed"/>
        <w:sz w:val="24"/>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ACB358C"/>
    <w:multiLevelType w:val="hybridMultilevel"/>
    <w:tmpl w:val="C30C5738"/>
    <w:lvl w:ilvl="0" w:tplc="D2C6761C">
      <w:start w:val="1"/>
      <w:numFmt w:val="bullet"/>
      <w:lvlText w:val="-"/>
      <w:lvlJc w:val="left"/>
      <w:pPr>
        <w:ind w:left="720" w:hanging="360"/>
      </w:pPr>
      <w:rPr>
        <w:rFonts w:ascii="Arial" w:eastAsiaTheme="minorEastAsia"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E381E07"/>
    <w:multiLevelType w:val="hybridMultilevel"/>
    <w:tmpl w:val="32787F2E"/>
    <w:lvl w:ilvl="0" w:tplc="AEDA5872">
      <w:start w:val="1"/>
      <w:numFmt w:val="bullet"/>
      <w:lvlText w:val=""/>
      <w:lvlJc w:val="left"/>
      <w:pPr>
        <w:tabs>
          <w:tab w:val="num" w:pos="720"/>
        </w:tabs>
        <w:ind w:left="720" w:hanging="360"/>
      </w:pPr>
      <w:rPr>
        <w:rFonts w:ascii="Wingdings 3" w:hAnsi="Wingdings 3" w:hint="default"/>
      </w:rPr>
    </w:lvl>
    <w:lvl w:ilvl="1" w:tplc="713EB4B0">
      <w:start w:val="1"/>
      <w:numFmt w:val="bullet"/>
      <w:lvlText w:val=""/>
      <w:lvlJc w:val="left"/>
      <w:pPr>
        <w:tabs>
          <w:tab w:val="num" w:pos="1440"/>
        </w:tabs>
        <w:ind w:left="1440" w:hanging="360"/>
      </w:pPr>
      <w:rPr>
        <w:rFonts w:ascii="Wingdings 3" w:hAnsi="Wingdings 3" w:hint="default"/>
      </w:rPr>
    </w:lvl>
    <w:lvl w:ilvl="2" w:tplc="4F140CAC" w:tentative="1">
      <w:start w:val="1"/>
      <w:numFmt w:val="bullet"/>
      <w:lvlText w:val=""/>
      <w:lvlJc w:val="left"/>
      <w:pPr>
        <w:tabs>
          <w:tab w:val="num" w:pos="2160"/>
        </w:tabs>
        <w:ind w:left="2160" w:hanging="360"/>
      </w:pPr>
      <w:rPr>
        <w:rFonts w:ascii="Wingdings 3" w:hAnsi="Wingdings 3" w:hint="default"/>
      </w:rPr>
    </w:lvl>
    <w:lvl w:ilvl="3" w:tplc="8F369B86" w:tentative="1">
      <w:start w:val="1"/>
      <w:numFmt w:val="bullet"/>
      <w:lvlText w:val=""/>
      <w:lvlJc w:val="left"/>
      <w:pPr>
        <w:tabs>
          <w:tab w:val="num" w:pos="2880"/>
        </w:tabs>
        <w:ind w:left="2880" w:hanging="360"/>
      </w:pPr>
      <w:rPr>
        <w:rFonts w:ascii="Wingdings 3" w:hAnsi="Wingdings 3" w:hint="default"/>
      </w:rPr>
    </w:lvl>
    <w:lvl w:ilvl="4" w:tplc="0F9A0760" w:tentative="1">
      <w:start w:val="1"/>
      <w:numFmt w:val="bullet"/>
      <w:lvlText w:val=""/>
      <w:lvlJc w:val="left"/>
      <w:pPr>
        <w:tabs>
          <w:tab w:val="num" w:pos="3600"/>
        </w:tabs>
        <w:ind w:left="3600" w:hanging="360"/>
      </w:pPr>
      <w:rPr>
        <w:rFonts w:ascii="Wingdings 3" w:hAnsi="Wingdings 3" w:hint="default"/>
      </w:rPr>
    </w:lvl>
    <w:lvl w:ilvl="5" w:tplc="2A26451A" w:tentative="1">
      <w:start w:val="1"/>
      <w:numFmt w:val="bullet"/>
      <w:lvlText w:val=""/>
      <w:lvlJc w:val="left"/>
      <w:pPr>
        <w:tabs>
          <w:tab w:val="num" w:pos="4320"/>
        </w:tabs>
        <w:ind w:left="4320" w:hanging="360"/>
      </w:pPr>
      <w:rPr>
        <w:rFonts w:ascii="Wingdings 3" w:hAnsi="Wingdings 3" w:hint="default"/>
      </w:rPr>
    </w:lvl>
    <w:lvl w:ilvl="6" w:tplc="80247E58" w:tentative="1">
      <w:start w:val="1"/>
      <w:numFmt w:val="bullet"/>
      <w:lvlText w:val=""/>
      <w:lvlJc w:val="left"/>
      <w:pPr>
        <w:tabs>
          <w:tab w:val="num" w:pos="5040"/>
        </w:tabs>
        <w:ind w:left="5040" w:hanging="360"/>
      </w:pPr>
      <w:rPr>
        <w:rFonts w:ascii="Wingdings 3" w:hAnsi="Wingdings 3" w:hint="default"/>
      </w:rPr>
    </w:lvl>
    <w:lvl w:ilvl="7" w:tplc="5AA6159E" w:tentative="1">
      <w:start w:val="1"/>
      <w:numFmt w:val="bullet"/>
      <w:lvlText w:val=""/>
      <w:lvlJc w:val="left"/>
      <w:pPr>
        <w:tabs>
          <w:tab w:val="num" w:pos="5760"/>
        </w:tabs>
        <w:ind w:left="5760" w:hanging="360"/>
      </w:pPr>
      <w:rPr>
        <w:rFonts w:ascii="Wingdings 3" w:hAnsi="Wingdings 3" w:hint="default"/>
      </w:rPr>
    </w:lvl>
    <w:lvl w:ilvl="8" w:tplc="B3D2F1BA" w:tentative="1">
      <w:start w:val="1"/>
      <w:numFmt w:val="bullet"/>
      <w:lvlText w:val=""/>
      <w:lvlJc w:val="left"/>
      <w:pPr>
        <w:tabs>
          <w:tab w:val="num" w:pos="6480"/>
        </w:tabs>
        <w:ind w:left="6480" w:hanging="360"/>
      </w:pPr>
      <w:rPr>
        <w:rFonts w:ascii="Wingdings 3" w:hAnsi="Wingdings 3" w:hint="default"/>
      </w:rPr>
    </w:lvl>
  </w:abstractNum>
  <w:abstractNum w:abstractNumId="16" w15:restartNumberingAfterBreak="0">
    <w:nsid w:val="3FD17DF9"/>
    <w:multiLevelType w:val="hybridMultilevel"/>
    <w:tmpl w:val="25AE043C"/>
    <w:lvl w:ilvl="0" w:tplc="040C0003">
      <w:start w:val="1"/>
      <w:numFmt w:val="bullet"/>
      <w:lvlText w:val="o"/>
      <w:lvlJc w:val="left"/>
      <w:pPr>
        <w:ind w:left="1776" w:hanging="360"/>
      </w:pPr>
      <w:rPr>
        <w:rFonts w:ascii="Courier New" w:hAnsi="Courier New" w:cs="Courier New" w:hint="default"/>
      </w:rPr>
    </w:lvl>
    <w:lvl w:ilvl="1" w:tplc="040C0003" w:tentative="1">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17" w15:restartNumberingAfterBreak="0">
    <w:nsid w:val="43460AB2"/>
    <w:multiLevelType w:val="hybridMultilevel"/>
    <w:tmpl w:val="F2C4000C"/>
    <w:lvl w:ilvl="0" w:tplc="A0E87C68">
      <w:numFmt w:val="bullet"/>
      <w:lvlText w:val="-"/>
      <w:lvlJc w:val="left"/>
      <w:pPr>
        <w:ind w:left="720" w:hanging="360"/>
      </w:pPr>
      <w:rPr>
        <w:rFonts w:ascii="Arial" w:eastAsiaTheme="minorHAnsi"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8971D22"/>
    <w:multiLevelType w:val="hybridMultilevel"/>
    <w:tmpl w:val="8E2246FC"/>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9" w15:restartNumberingAfterBreak="0">
    <w:nsid w:val="537047A6"/>
    <w:multiLevelType w:val="hybridMultilevel"/>
    <w:tmpl w:val="C5029284"/>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0" w15:restartNumberingAfterBreak="0">
    <w:nsid w:val="5B871C9D"/>
    <w:multiLevelType w:val="multilevel"/>
    <w:tmpl w:val="DD8E2A2C"/>
    <w:lvl w:ilvl="0">
      <w:start w:val="1"/>
      <w:numFmt w:val="upperRoman"/>
      <w:lvlText w:val="Chapitre %1."/>
      <w:lvlJc w:val="left"/>
      <w:pPr>
        <w:ind w:left="0" w:firstLine="0"/>
      </w:pPr>
      <w:rPr>
        <w:rFonts w:hint="default"/>
      </w:rPr>
    </w:lvl>
    <w:lvl w:ilvl="1">
      <w:start w:val="1"/>
      <w:numFmt w:val="none"/>
      <w:isLgl/>
      <w:lvlText w:val="Article"/>
      <w:lvlJc w:val="left"/>
      <w:pPr>
        <w:tabs>
          <w:tab w:val="num" w:pos="567"/>
        </w:tabs>
        <w:ind w:left="0" w:firstLine="567"/>
      </w:pPr>
      <w:rPr>
        <w:rFonts w:hint="default"/>
      </w:rPr>
    </w:lvl>
    <w:lvl w:ilvl="2">
      <w:start w:val="1"/>
      <w:numFmt w:val="lowerLetter"/>
      <w:lvlText w:val="(%3)"/>
      <w:lvlJc w:val="left"/>
      <w:pPr>
        <w:ind w:left="720" w:hanging="432"/>
      </w:pPr>
      <w:rPr>
        <w:rFonts w:hint="default"/>
      </w:rPr>
    </w:lvl>
    <w:lvl w:ilvl="3">
      <w:start w:val="1"/>
      <w:numFmt w:val="lowerRoman"/>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21" w15:restartNumberingAfterBreak="0">
    <w:nsid w:val="609329FA"/>
    <w:multiLevelType w:val="hybridMultilevel"/>
    <w:tmpl w:val="1682BEAE"/>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2" w15:restartNumberingAfterBreak="0">
    <w:nsid w:val="70291954"/>
    <w:multiLevelType w:val="hybridMultilevel"/>
    <w:tmpl w:val="18A853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76FE3B66"/>
    <w:multiLevelType w:val="hybridMultilevel"/>
    <w:tmpl w:val="0CDA7862"/>
    <w:lvl w:ilvl="0" w:tplc="D2C6761C">
      <w:start w:val="1"/>
      <w:numFmt w:val="bullet"/>
      <w:lvlText w:val="-"/>
      <w:lvlJc w:val="left"/>
      <w:pPr>
        <w:ind w:left="720" w:hanging="360"/>
      </w:pPr>
      <w:rPr>
        <w:rFonts w:ascii="Arial" w:eastAsiaTheme="minorEastAsia"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74A19DA"/>
    <w:multiLevelType w:val="hybridMultilevel"/>
    <w:tmpl w:val="1DFE20AA"/>
    <w:lvl w:ilvl="0" w:tplc="A0E87C68">
      <w:numFmt w:val="bullet"/>
      <w:lvlText w:val="-"/>
      <w:lvlJc w:val="left"/>
      <w:pPr>
        <w:ind w:left="1287" w:hanging="360"/>
      </w:pPr>
      <w:rPr>
        <w:rFonts w:ascii="Arial" w:eastAsiaTheme="minorHAnsi" w:hAnsi="Aria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5" w15:restartNumberingAfterBreak="0">
    <w:nsid w:val="78DB4E5D"/>
    <w:multiLevelType w:val="hybridMultilevel"/>
    <w:tmpl w:val="31B2D2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9770E17"/>
    <w:multiLevelType w:val="hybridMultilevel"/>
    <w:tmpl w:val="6C88069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7B106CA3"/>
    <w:multiLevelType w:val="hybridMultilevel"/>
    <w:tmpl w:val="6C2E9D70"/>
    <w:lvl w:ilvl="0" w:tplc="F50ED4AC">
      <w:start w:val="1"/>
      <w:numFmt w:val="bullet"/>
      <w:lvlText w:val="-"/>
      <w:lvlJc w:val="left"/>
      <w:pPr>
        <w:ind w:left="1080" w:hanging="360"/>
      </w:pPr>
      <w:rPr>
        <w:rFonts w:ascii="Calibri" w:eastAsiaTheme="minorEastAsia" w:hAnsi="Calibri" w:cs="Calibri" w:hint="default"/>
        <w:b w:val="0"/>
        <w:bCs w:val="0"/>
        <w:i w:val="0"/>
        <w:iCs w:val="0"/>
        <w:spacing w:val="0"/>
        <w:w w:val="100"/>
        <w:sz w:val="22"/>
        <w:szCs w:val="22"/>
        <w:lang w:val="fr-FR" w:eastAsia="en-US" w:bidi="ar-SA"/>
      </w:rPr>
    </w:lvl>
    <w:lvl w:ilvl="1" w:tplc="1D129F84">
      <w:numFmt w:val="bullet"/>
      <w:lvlText w:val="•"/>
      <w:lvlJc w:val="left"/>
      <w:pPr>
        <w:ind w:left="1980" w:hanging="360"/>
      </w:pPr>
      <w:rPr>
        <w:rFonts w:hint="default"/>
        <w:lang w:val="fr-FR" w:eastAsia="en-US" w:bidi="ar-SA"/>
      </w:rPr>
    </w:lvl>
    <w:lvl w:ilvl="2" w:tplc="0DFA7FD8">
      <w:numFmt w:val="bullet"/>
      <w:lvlText w:val="•"/>
      <w:lvlJc w:val="left"/>
      <w:pPr>
        <w:ind w:left="2880" w:hanging="360"/>
      </w:pPr>
      <w:rPr>
        <w:rFonts w:hint="default"/>
        <w:lang w:val="fr-FR" w:eastAsia="en-US" w:bidi="ar-SA"/>
      </w:rPr>
    </w:lvl>
    <w:lvl w:ilvl="3" w:tplc="04A8EC52">
      <w:numFmt w:val="bullet"/>
      <w:lvlText w:val="•"/>
      <w:lvlJc w:val="left"/>
      <w:pPr>
        <w:ind w:left="3780" w:hanging="360"/>
      </w:pPr>
      <w:rPr>
        <w:rFonts w:hint="default"/>
        <w:lang w:val="fr-FR" w:eastAsia="en-US" w:bidi="ar-SA"/>
      </w:rPr>
    </w:lvl>
    <w:lvl w:ilvl="4" w:tplc="B7D023B0">
      <w:numFmt w:val="bullet"/>
      <w:lvlText w:val="•"/>
      <w:lvlJc w:val="left"/>
      <w:pPr>
        <w:ind w:left="4680" w:hanging="360"/>
      </w:pPr>
      <w:rPr>
        <w:rFonts w:hint="default"/>
        <w:lang w:val="fr-FR" w:eastAsia="en-US" w:bidi="ar-SA"/>
      </w:rPr>
    </w:lvl>
    <w:lvl w:ilvl="5" w:tplc="992E063C">
      <w:numFmt w:val="bullet"/>
      <w:lvlText w:val="•"/>
      <w:lvlJc w:val="left"/>
      <w:pPr>
        <w:ind w:left="5580" w:hanging="360"/>
      </w:pPr>
      <w:rPr>
        <w:rFonts w:hint="default"/>
        <w:lang w:val="fr-FR" w:eastAsia="en-US" w:bidi="ar-SA"/>
      </w:rPr>
    </w:lvl>
    <w:lvl w:ilvl="6" w:tplc="AE1A9988">
      <w:numFmt w:val="bullet"/>
      <w:lvlText w:val="•"/>
      <w:lvlJc w:val="left"/>
      <w:pPr>
        <w:ind w:left="6480" w:hanging="360"/>
      </w:pPr>
      <w:rPr>
        <w:rFonts w:hint="default"/>
        <w:lang w:val="fr-FR" w:eastAsia="en-US" w:bidi="ar-SA"/>
      </w:rPr>
    </w:lvl>
    <w:lvl w:ilvl="7" w:tplc="8D2E9D3C">
      <w:numFmt w:val="bullet"/>
      <w:lvlText w:val="•"/>
      <w:lvlJc w:val="left"/>
      <w:pPr>
        <w:ind w:left="7380" w:hanging="360"/>
      </w:pPr>
      <w:rPr>
        <w:rFonts w:hint="default"/>
        <w:lang w:val="fr-FR" w:eastAsia="en-US" w:bidi="ar-SA"/>
      </w:rPr>
    </w:lvl>
    <w:lvl w:ilvl="8" w:tplc="AF98CA22">
      <w:numFmt w:val="bullet"/>
      <w:lvlText w:val="•"/>
      <w:lvlJc w:val="left"/>
      <w:pPr>
        <w:ind w:left="8280" w:hanging="360"/>
      </w:pPr>
      <w:rPr>
        <w:rFonts w:hint="default"/>
        <w:lang w:val="fr-FR" w:eastAsia="en-US" w:bidi="ar-SA"/>
      </w:rPr>
    </w:lvl>
  </w:abstractNum>
  <w:abstractNum w:abstractNumId="28" w15:restartNumberingAfterBreak="0">
    <w:nsid w:val="7B5D7513"/>
    <w:multiLevelType w:val="hybridMultilevel"/>
    <w:tmpl w:val="51C6836A"/>
    <w:lvl w:ilvl="0" w:tplc="B2BC7AAC">
      <w:numFmt w:val="bullet"/>
      <w:lvlText w:val="-"/>
      <w:lvlJc w:val="left"/>
      <w:pPr>
        <w:tabs>
          <w:tab w:val="num" w:pos="780"/>
        </w:tabs>
        <w:ind w:left="780" w:hanging="360"/>
      </w:pPr>
      <w:rPr>
        <w:rFonts w:ascii="Times New Roman" w:eastAsia="Times New Roman" w:hAnsi="Times New Roman" w:cs="Times New Roman" w:hint="default"/>
      </w:rPr>
    </w:lvl>
    <w:lvl w:ilvl="1" w:tplc="040C0003" w:tentative="1">
      <w:start w:val="1"/>
      <w:numFmt w:val="bullet"/>
      <w:lvlText w:val="o"/>
      <w:lvlJc w:val="left"/>
      <w:pPr>
        <w:tabs>
          <w:tab w:val="num" w:pos="1500"/>
        </w:tabs>
        <w:ind w:left="1500" w:hanging="360"/>
      </w:pPr>
      <w:rPr>
        <w:rFonts w:ascii="Courier New" w:hAnsi="Courier New" w:hint="default"/>
      </w:rPr>
    </w:lvl>
    <w:lvl w:ilvl="2" w:tplc="040C0005" w:tentative="1">
      <w:start w:val="1"/>
      <w:numFmt w:val="bullet"/>
      <w:lvlText w:val=""/>
      <w:lvlJc w:val="left"/>
      <w:pPr>
        <w:tabs>
          <w:tab w:val="num" w:pos="2220"/>
        </w:tabs>
        <w:ind w:left="2220" w:hanging="360"/>
      </w:pPr>
      <w:rPr>
        <w:rFonts w:ascii="Wingdings" w:hAnsi="Wingdings" w:hint="default"/>
      </w:rPr>
    </w:lvl>
    <w:lvl w:ilvl="3" w:tplc="040C0001" w:tentative="1">
      <w:start w:val="1"/>
      <w:numFmt w:val="bullet"/>
      <w:lvlText w:val=""/>
      <w:lvlJc w:val="left"/>
      <w:pPr>
        <w:tabs>
          <w:tab w:val="num" w:pos="2940"/>
        </w:tabs>
        <w:ind w:left="2940" w:hanging="360"/>
      </w:pPr>
      <w:rPr>
        <w:rFonts w:ascii="Symbol" w:hAnsi="Symbol" w:hint="default"/>
      </w:rPr>
    </w:lvl>
    <w:lvl w:ilvl="4" w:tplc="040C0003" w:tentative="1">
      <w:start w:val="1"/>
      <w:numFmt w:val="bullet"/>
      <w:lvlText w:val="o"/>
      <w:lvlJc w:val="left"/>
      <w:pPr>
        <w:tabs>
          <w:tab w:val="num" w:pos="3660"/>
        </w:tabs>
        <w:ind w:left="3660" w:hanging="360"/>
      </w:pPr>
      <w:rPr>
        <w:rFonts w:ascii="Courier New" w:hAnsi="Courier New" w:hint="default"/>
      </w:rPr>
    </w:lvl>
    <w:lvl w:ilvl="5" w:tplc="040C0005" w:tentative="1">
      <w:start w:val="1"/>
      <w:numFmt w:val="bullet"/>
      <w:lvlText w:val=""/>
      <w:lvlJc w:val="left"/>
      <w:pPr>
        <w:tabs>
          <w:tab w:val="num" w:pos="4380"/>
        </w:tabs>
        <w:ind w:left="4380" w:hanging="360"/>
      </w:pPr>
      <w:rPr>
        <w:rFonts w:ascii="Wingdings" w:hAnsi="Wingdings" w:hint="default"/>
      </w:rPr>
    </w:lvl>
    <w:lvl w:ilvl="6" w:tplc="040C0001" w:tentative="1">
      <w:start w:val="1"/>
      <w:numFmt w:val="bullet"/>
      <w:lvlText w:val=""/>
      <w:lvlJc w:val="left"/>
      <w:pPr>
        <w:tabs>
          <w:tab w:val="num" w:pos="5100"/>
        </w:tabs>
        <w:ind w:left="5100" w:hanging="360"/>
      </w:pPr>
      <w:rPr>
        <w:rFonts w:ascii="Symbol" w:hAnsi="Symbol" w:hint="default"/>
      </w:rPr>
    </w:lvl>
    <w:lvl w:ilvl="7" w:tplc="040C0003" w:tentative="1">
      <w:start w:val="1"/>
      <w:numFmt w:val="bullet"/>
      <w:lvlText w:val="o"/>
      <w:lvlJc w:val="left"/>
      <w:pPr>
        <w:tabs>
          <w:tab w:val="num" w:pos="5820"/>
        </w:tabs>
        <w:ind w:left="5820" w:hanging="360"/>
      </w:pPr>
      <w:rPr>
        <w:rFonts w:ascii="Courier New" w:hAnsi="Courier New" w:hint="default"/>
      </w:rPr>
    </w:lvl>
    <w:lvl w:ilvl="8" w:tplc="040C0005" w:tentative="1">
      <w:start w:val="1"/>
      <w:numFmt w:val="bullet"/>
      <w:lvlText w:val=""/>
      <w:lvlJc w:val="left"/>
      <w:pPr>
        <w:tabs>
          <w:tab w:val="num" w:pos="6540"/>
        </w:tabs>
        <w:ind w:left="6540" w:hanging="360"/>
      </w:pPr>
      <w:rPr>
        <w:rFonts w:ascii="Wingdings" w:hAnsi="Wingdings" w:hint="default"/>
      </w:rPr>
    </w:lvl>
  </w:abstractNum>
  <w:abstractNum w:abstractNumId="29" w15:restartNumberingAfterBreak="0">
    <w:nsid w:val="7C6F10EA"/>
    <w:multiLevelType w:val="hybridMultilevel"/>
    <w:tmpl w:val="A0625388"/>
    <w:lvl w:ilvl="0" w:tplc="040C0005">
      <w:start w:val="1"/>
      <w:numFmt w:val="bullet"/>
      <w:lvlText w:val=""/>
      <w:lvlJc w:val="left"/>
      <w:pPr>
        <w:ind w:left="1068" w:hanging="360"/>
      </w:pPr>
      <w:rPr>
        <w:rFonts w:ascii="Wingdings" w:hAnsi="Wingdings"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30" w15:restartNumberingAfterBreak="0">
    <w:nsid w:val="7E1C562A"/>
    <w:multiLevelType w:val="hybridMultilevel"/>
    <w:tmpl w:val="BE6E0B00"/>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1" w15:restartNumberingAfterBreak="0">
    <w:nsid w:val="7F1C27A8"/>
    <w:multiLevelType w:val="hybridMultilevel"/>
    <w:tmpl w:val="3F0C1684"/>
    <w:lvl w:ilvl="0" w:tplc="17B85146">
      <w:start w:val="1"/>
      <w:numFmt w:val="bullet"/>
      <w:lvlText w:val=""/>
      <w:lvlJc w:val="left"/>
      <w:pPr>
        <w:tabs>
          <w:tab w:val="num" w:pos="720"/>
        </w:tabs>
        <w:ind w:left="720" w:hanging="360"/>
      </w:pPr>
      <w:rPr>
        <w:rFonts w:ascii="Wingdings 3" w:hAnsi="Wingdings 3" w:hint="default"/>
      </w:rPr>
    </w:lvl>
    <w:lvl w:ilvl="1" w:tplc="746E3F98">
      <w:start w:val="1"/>
      <w:numFmt w:val="bullet"/>
      <w:lvlText w:val=""/>
      <w:lvlJc w:val="left"/>
      <w:pPr>
        <w:tabs>
          <w:tab w:val="num" w:pos="1440"/>
        </w:tabs>
        <w:ind w:left="1440" w:hanging="360"/>
      </w:pPr>
      <w:rPr>
        <w:rFonts w:ascii="Wingdings 3" w:hAnsi="Wingdings 3" w:hint="default"/>
      </w:rPr>
    </w:lvl>
    <w:lvl w:ilvl="2" w:tplc="1BCA5666" w:tentative="1">
      <w:start w:val="1"/>
      <w:numFmt w:val="bullet"/>
      <w:lvlText w:val=""/>
      <w:lvlJc w:val="left"/>
      <w:pPr>
        <w:tabs>
          <w:tab w:val="num" w:pos="2160"/>
        </w:tabs>
        <w:ind w:left="2160" w:hanging="360"/>
      </w:pPr>
      <w:rPr>
        <w:rFonts w:ascii="Wingdings 3" w:hAnsi="Wingdings 3" w:hint="default"/>
      </w:rPr>
    </w:lvl>
    <w:lvl w:ilvl="3" w:tplc="FBF0CA30" w:tentative="1">
      <w:start w:val="1"/>
      <w:numFmt w:val="bullet"/>
      <w:lvlText w:val=""/>
      <w:lvlJc w:val="left"/>
      <w:pPr>
        <w:tabs>
          <w:tab w:val="num" w:pos="2880"/>
        </w:tabs>
        <w:ind w:left="2880" w:hanging="360"/>
      </w:pPr>
      <w:rPr>
        <w:rFonts w:ascii="Wingdings 3" w:hAnsi="Wingdings 3" w:hint="default"/>
      </w:rPr>
    </w:lvl>
    <w:lvl w:ilvl="4" w:tplc="3FDAEAB6" w:tentative="1">
      <w:start w:val="1"/>
      <w:numFmt w:val="bullet"/>
      <w:lvlText w:val=""/>
      <w:lvlJc w:val="left"/>
      <w:pPr>
        <w:tabs>
          <w:tab w:val="num" w:pos="3600"/>
        </w:tabs>
        <w:ind w:left="3600" w:hanging="360"/>
      </w:pPr>
      <w:rPr>
        <w:rFonts w:ascii="Wingdings 3" w:hAnsi="Wingdings 3" w:hint="default"/>
      </w:rPr>
    </w:lvl>
    <w:lvl w:ilvl="5" w:tplc="E012ADB8" w:tentative="1">
      <w:start w:val="1"/>
      <w:numFmt w:val="bullet"/>
      <w:lvlText w:val=""/>
      <w:lvlJc w:val="left"/>
      <w:pPr>
        <w:tabs>
          <w:tab w:val="num" w:pos="4320"/>
        </w:tabs>
        <w:ind w:left="4320" w:hanging="360"/>
      </w:pPr>
      <w:rPr>
        <w:rFonts w:ascii="Wingdings 3" w:hAnsi="Wingdings 3" w:hint="default"/>
      </w:rPr>
    </w:lvl>
    <w:lvl w:ilvl="6" w:tplc="EE8037B4" w:tentative="1">
      <w:start w:val="1"/>
      <w:numFmt w:val="bullet"/>
      <w:lvlText w:val=""/>
      <w:lvlJc w:val="left"/>
      <w:pPr>
        <w:tabs>
          <w:tab w:val="num" w:pos="5040"/>
        </w:tabs>
        <w:ind w:left="5040" w:hanging="360"/>
      </w:pPr>
      <w:rPr>
        <w:rFonts w:ascii="Wingdings 3" w:hAnsi="Wingdings 3" w:hint="default"/>
      </w:rPr>
    </w:lvl>
    <w:lvl w:ilvl="7" w:tplc="3CEEF098" w:tentative="1">
      <w:start w:val="1"/>
      <w:numFmt w:val="bullet"/>
      <w:lvlText w:val=""/>
      <w:lvlJc w:val="left"/>
      <w:pPr>
        <w:tabs>
          <w:tab w:val="num" w:pos="5760"/>
        </w:tabs>
        <w:ind w:left="5760" w:hanging="360"/>
      </w:pPr>
      <w:rPr>
        <w:rFonts w:ascii="Wingdings 3" w:hAnsi="Wingdings 3" w:hint="default"/>
      </w:rPr>
    </w:lvl>
    <w:lvl w:ilvl="8" w:tplc="8BF22A44" w:tentative="1">
      <w:start w:val="1"/>
      <w:numFmt w:val="bullet"/>
      <w:lvlText w:val=""/>
      <w:lvlJc w:val="left"/>
      <w:pPr>
        <w:tabs>
          <w:tab w:val="num" w:pos="6480"/>
        </w:tabs>
        <w:ind w:left="6480" w:hanging="360"/>
      </w:pPr>
      <w:rPr>
        <w:rFonts w:ascii="Wingdings 3" w:hAnsi="Wingdings 3" w:hint="default"/>
      </w:rPr>
    </w:lvl>
  </w:abstractNum>
  <w:abstractNum w:abstractNumId="32" w15:restartNumberingAfterBreak="0">
    <w:nsid w:val="7FF94394"/>
    <w:multiLevelType w:val="hybridMultilevel"/>
    <w:tmpl w:val="692E7DA6"/>
    <w:lvl w:ilvl="0" w:tplc="E92AA18C">
      <w:start w:val="1"/>
      <w:numFmt w:val="bullet"/>
      <w:lvlText w:val=""/>
      <w:lvlPicBulletId w:val="0"/>
      <w:lvlJc w:val="left"/>
      <w:pPr>
        <w:tabs>
          <w:tab w:val="num" w:pos="720"/>
        </w:tabs>
        <w:ind w:left="720" w:hanging="360"/>
      </w:pPr>
      <w:rPr>
        <w:rFonts w:ascii="Symbol" w:hAnsi="Symbol" w:hint="default"/>
      </w:rPr>
    </w:lvl>
    <w:lvl w:ilvl="1" w:tplc="EACC2086">
      <w:start w:val="1"/>
      <w:numFmt w:val="bullet"/>
      <w:lvlText w:val=""/>
      <w:lvlPicBulletId w:val="0"/>
      <w:lvlJc w:val="left"/>
      <w:pPr>
        <w:tabs>
          <w:tab w:val="num" w:pos="1440"/>
        </w:tabs>
        <w:ind w:left="1440" w:hanging="360"/>
      </w:pPr>
      <w:rPr>
        <w:rFonts w:ascii="Symbol" w:hAnsi="Symbol" w:hint="default"/>
      </w:rPr>
    </w:lvl>
    <w:lvl w:ilvl="2" w:tplc="2BA8272A" w:tentative="1">
      <w:start w:val="1"/>
      <w:numFmt w:val="bullet"/>
      <w:lvlText w:val=""/>
      <w:lvlPicBulletId w:val="0"/>
      <w:lvlJc w:val="left"/>
      <w:pPr>
        <w:tabs>
          <w:tab w:val="num" w:pos="2160"/>
        </w:tabs>
        <w:ind w:left="2160" w:hanging="360"/>
      </w:pPr>
      <w:rPr>
        <w:rFonts w:ascii="Symbol" w:hAnsi="Symbol" w:hint="default"/>
      </w:rPr>
    </w:lvl>
    <w:lvl w:ilvl="3" w:tplc="01E02BDE" w:tentative="1">
      <w:start w:val="1"/>
      <w:numFmt w:val="bullet"/>
      <w:lvlText w:val=""/>
      <w:lvlPicBulletId w:val="0"/>
      <w:lvlJc w:val="left"/>
      <w:pPr>
        <w:tabs>
          <w:tab w:val="num" w:pos="2880"/>
        </w:tabs>
        <w:ind w:left="2880" w:hanging="360"/>
      </w:pPr>
      <w:rPr>
        <w:rFonts w:ascii="Symbol" w:hAnsi="Symbol" w:hint="default"/>
      </w:rPr>
    </w:lvl>
    <w:lvl w:ilvl="4" w:tplc="3C6A0490" w:tentative="1">
      <w:start w:val="1"/>
      <w:numFmt w:val="bullet"/>
      <w:lvlText w:val=""/>
      <w:lvlPicBulletId w:val="0"/>
      <w:lvlJc w:val="left"/>
      <w:pPr>
        <w:tabs>
          <w:tab w:val="num" w:pos="3600"/>
        </w:tabs>
        <w:ind w:left="3600" w:hanging="360"/>
      </w:pPr>
      <w:rPr>
        <w:rFonts w:ascii="Symbol" w:hAnsi="Symbol" w:hint="default"/>
      </w:rPr>
    </w:lvl>
    <w:lvl w:ilvl="5" w:tplc="4D96C75E" w:tentative="1">
      <w:start w:val="1"/>
      <w:numFmt w:val="bullet"/>
      <w:lvlText w:val=""/>
      <w:lvlPicBulletId w:val="0"/>
      <w:lvlJc w:val="left"/>
      <w:pPr>
        <w:tabs>
          <w:tab w:val="num" w:pos="4320"/>
        </w:tabs>
        <w:ind w:left="4320" w:hanging="360"/>
      </w:pPr>
      <w:rPr>
        <w:rFonts w:ascii="Symbol" w:hAnsi="Symbol" w:hint="default"/>
      </w:rPr>
    </w:lvl>
    <w:lvl w:ilvl="6" w:tplc="008E911C" w:tentative="1">
      <w:start w:val="1"/>
      <w:numFmt w:val="bullet"/>
      <w:lvlText w:val=""/>
      <w:lvlPicBulletId w:val="0"/>
      <w:lvlJc w:val="left"/>
      <w:pPr>
        <w:tabs>
          <w:tab w:val="num" w:pos="5040"/>
        </w:tabs>
        <w:ind w:left="5040" w:hanging="360"/>
      </w:pPr>
      <w:rPr>
        <w:rFonts w:ascii="Symbol" w:hAnsi="Symbol" w:hint="default"/>
      </w:rPr>
    </w:lvl>
    <w:lvl w:ilvl="7" w:tplc="48DA696E" w:tentative="1">
      <w:start w:val="1"/>
      <w:numFmt w:val="bullet"/>
      <w:lvlText w:val=""/>
      <w:lvlPicBulletId w:val="0"/>
      <w:lvlJc w:val="left"/>
      <w:pPr>
        <w:tabs>
          <w:tab w:val="num" w:pos="5760"/>
        </w:tabs>
        <w:ind w:left="5760" w:hanging="360"/>
      </w:pPr>
      <w:rPr>
        <w:rFonts w:ascii="Symbol" w:hAnsi="Symbol" w:hint="default"/>
      </w:rPr>
    </w:lvl>
    <w:lvl w:ilvl="8" w:tplc="35D6ADEE" w:tentative="1">
      <w:start w:val="1"/>
      <w:numFmt w:val="bullet"/>
      <w:lvlText w:val=""/>
      <w:lvlPicBulletId w:val="0"/>
      <w:lvlJc w:val="left"/>
      <w:pPr>
        <w:tabs>
          <w:tab w:val="num" w:pos="6480"/>
        </w:tabs>
        <w:ind w:left="6480" w:hanging="360"/>
      </w:pPr>
      <w:rPr>
        <w:rFonts w:ascii="Symbol" w:hAnsi="Symbol" w:hint="default"/>
      </w:rPr>
    </w:lvl>
  </w:abstractNum>
  <w:abstractNum w:abstractNumId="33" w15:restartNumberingAfterBreak="0">
    <w:nsid w:val="7FF94C86"/>
    <w:multiLevelType w:val="hybridMultilevel"/>
    <w:tmpl w:val="00BA3006"/>
    <w:lvl w:ilvl="0" w:tplc="F50ED4AC">
      <w:start w:val="1"/>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3"/>
  </w:num>
  <w:num w:numId="2">
    <w:abstractNumId w:val="2"/>
  </w:num>
  <w:num w:numId="3">
    <w:abstractNumId w:val="20"/>
  </w:num>
  <w:num w:numId="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6"/>
  </w:num>
  <w:num w:numId="7">
    <w:abstractNumId w:val="4"/>
  </w:num>
  <w:num w:numId="8">
    <w:abstractNumId w:val="29"/>
  </w:num>
  <w:num w:numId="9">
    <w:abstractNumId w:val="28"/>
  </w:num>
  <w:num w:numId="10">
    <w:abstractNumId w:val="33"/>
  </w:num>
  <w:num w:numId="11">
    <w:abstractNumId w:val="22"/>
  </w:num>
  <w:num w:numId="12">
    <w:abstractNumId w:val="1"/>
  </w:num>
  <w:num w:numId="13">
    <w:abstractNumId w:val="19"/>
  </w:num>
  <w:num w:numId="14">
    <w:abstractNumId w:val="16"/>
  </w:num>
  <w:num w:numId="15">
    <w:abstractNumId w:val="21"/>
  </w:num>
  <w:num w:numId="16">
    <w:abstractNumId w:val="30"/>
  </w:num>
  <w:num w:numId="17">
    <w:abstractNumId w:val="18"/>
  </w:num>
  <w:num w:numId="18">
    <w:abstractNumId w:val="5"/>
  </w:num>
  <w:num w:numId="19">
    <w:abstractNumId w:val="32"/>
  </w:num>
  <w:num w:numId="20">
    <w:abstractNumId w:val="25"/>
  </w:num>
  <w:num w:numId="21">
    <w:abstractNumId w:val="9"/>
  </w:num>
  <w:num w:numId="22">
    <w:abstractNumId w:val="7"/>
  </w:num>
  <w:num w:numId="23">
    <w:abstractNumId w:val="26"/>
  </w:num>
  <w:num w:numId="24">
    <w:abstractNumId w:val="12"/>
  </w:num>
  <w:num w:numId="25">
    <w:abstractNumId w:val="17"/>
  </w:num>
  <w:num w:numId="26">
    <w:abstractNumId w:val="0"/>
  </w:num>
  <w:num w:numId="27">
    <w:abstractNumId w:val="24"/>
  </w:num>
  <w:num w:numId="28">
    <w:abstractNumId w:val="8"/>
  </w:num>
  <w:num w:numId="29">
    <w:abstractNumId w:val="3"/>
  </w:num>
  <w:num w:numId="30">
    <w:abstractNumId w:val="11"/>
  </w:num>
  <w:num w:numId="31">
    <w:abstractNumId w:val="14"/>
  </w:num>
  <w:num w:numId="32">
    <w:abstractNumId w:val="27"/>
  </w:num>
  <w:num w:numId="33">
    <w:abstractNumId w:val="23"/>
  </w:num>
  <w:num w:numId="34">
    <w:abstractNumId w:val="31"/>
  </w:num>
  <w:num w:numId="3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13C2"/>
    <w:rsid w:val="00001228"/>
    <w:rsid w:val="0000178D"/>
    <w:rsid w:val="00001EA5"/>
    <w:rsid w:val="000023B6"/>
    <w:rsid w:val="00003B81"/>
    <w:rsid w:val="0000678D"/>
    <w:rsid w:val="00006A5C"/>
    <w:rsid w:val="00006CC8"/>
    <w:rsid w:val="00007475"/>
    <w:rsid w:val="000105B2"/>
    <w:rsid w:val="00012678"/>
    <w:rsid w:val="00013236"/>
    <w:rsid w:val="000134B7"/>
    <w:rsid w:val="00013CE0"/>
    <w:rsid w:val="000175C9"/>
    <w:rsid w:val="000346DB"/>
    <w:rsid w:val="00034B9A"/>
    <w:rsid w:val="000356BC"/>
    <w:rsid w:val="00040B7A"/>
    <w:rsid w:val="000423DE"/>
    <w:rsid w:val="0004329F"/>
    <w:rsid w:val="00045CAF"/>
    <w:rsid w:val="00050FF6"/>
    <w:rsid w:val="00052E9A"/>
    <w:rsid w:val="0005542F"/>
    <w:rsid w:val="000563F9"/>
    <w:rsid w:val="0005759B"/>
    <w:rsid w:val="0006057B"/>
    <w:rsid w:val="00060F07"/>
    <w:rsid w:val="000615AF"/>
    <w:rsid w:val="00061C46"/>
    <w:rsid w:val="00063D27"/>
    <w:rsid w:val="000640CA"/>
    <w:rsid w:val="00064BF2"/>
    <w:rsid w:val="00065CAE"/>
    <w:rsid w:val="000677E8"/>
    <w:rsid w:val="00076FC6"/>
    <w:rsid w:val="0008085D"/>
    <w:rsid w:val="00083108"/>
    <w:rsid w:val="00083526"/>
    <w:rsid w:val="000839D3"/>
    <w:rsid w:val="00083DFB"/>
    <w:rsid w:val="00085776"/>
    <w:rsid w:val="000902D4"/>
    <w:rsid w:val="0009081C"/>
    <w:rsid w:val="00090CA5"/>
    <w:rsid w:val="00094FB7"/>
    <w:rsid w:val="000A100D"/>
    <w:rsid w:val="000A1E7B"/>
    <w:rsid w:val="000A1EBA"/>
    <w:rsid w:val="000A1F79"/>
    <w:rsid w:val="000A4691"/>
    <w:rsid w:val="000A66A6"/>
    <w:rsid w:val="000A771D"/>
    <w:rsid w:val="000B32B4"/>
    <w:rsid w:val="000B5A14"/>
    <w:rsid w:val="000B66B2"/>
    <w:rsid w:val="000B6BF6"/>
    <w:rsid w:val="000B766D"/>
    <w:rsid w:val="000C1378"/>
    <w:rsid w:val="000C184A"/>
    <w:rsid w:val="000C27F9"/>
    <w:rsid w:val="000C53C7"/>
    <w:rsid w:val="000C67D7"/>
    <w:rsid w:val="000C6D02"/>
    <w:rsid w:val="000D14E8"/>
    <w:rsid w:val="000D2185"/>
    <w:rsid w:val="000D25D3"/>
    <w:rsid w:val="000D4C01"/>
    <w:rsid w:val="000E4571"/>
    <w:rsid w:val="000E614A"/>
    <w:rsid w:val="000E6CF5"/>
    <w:rsid w:val="000E7406"/>
    <w:rsid w:val="000E7901"/>
    <w:rsid w:val="000F194A"/>
    <w:rsid w:val="000F22B9"/>
    <w:rsid w:val="000F22E6"/>
    <w:rsid w:val="000F654A"/>
    <w:rsid w:val="000F6885"/>
    <w:rsid w:val="000F6D73"/>
    <w:rsid w:val="000F7C85"/>
    <w:rsid w:val="00100ECA"/>
    <w:rsid w:val="00101227"/>
    <w:rsid w:val="0010294B"/>
    <w:rsid w:val="00104CBF"/>
    <w:rsid w:val="001054FE"/>
    <w:rsid w:val="00106B3D"/>
    <w:rsid w:val="00106F53"/>
    <w:rsid w:val="00107DD4"/>
    <w:rsid w:val="00110917"/>
    <w:rsid w:val="00111191"/>
    <w:rsid w:val="00114DD5"/>
    <w:rsid w:val="00115A97"/>
    <w:rsid w:val="00120D0C"/>
    <w:rsid w:val="00121932"/>
    <w:rsid w:val="0012203A"/>
    <w:rsid w:val="00122C83"/>
    <w:rsid w:val="001240AF"/>
    <w:rsid w:val="0012522E"/>
    <w:rsid w:val="0012545E"/>
    <w:rsid w:val="00131354"/>
    <w:rsid w:val="00131784"/>
    <w:rsid w:val="00131B94"/>
    <w:rsid w:val="00133521"/>
    <w:rsid w:val="00135277"/>
    <w:rsid w:val="00135B27"/>
    <w:rsid w:val="00136801"/>
    <w:rsid w:val="001372AE"/>
    <w:rsid w:val="001374CE"/>
    <w:rsid w:val="00140842"/>
    <w:rsid w:val="001415DE"/>
    <w:rsid w:val="00141F47"/>
    <w:rsid w:val="001420AA"/>
    <w:rsid w:val="00142BB5"/>
    <w:rsid w:val="00142E99"/>
    <w:rsid w:val="001435FB"/>
    <w:rsid w:val="00144CE7"/>
    <w:rsid w:val="001469AE"/>
    <w:rsid w:val="001505B8"/>
    <w:rsid w:val="00152E60"/>
    <w:rsid w:val="00154EFC"/>
    <w:rsid w:val="0016315C"/>
    <w:rsid w:val="00163973"/>
    <w:rsid w:val="00165924"/>
    <w:rsid w:val="001663E1"/>
    <w:rsid w:val="0017274F"/>
    <w:rsid w:val="00173CE2"/>
    <w:rsid w:val="001761F7"/>
    <w:rsid w:val="00186E88"/>
    <w:rsid w:val="00187742"/>
    <w:rsid w:val="00190441"/>
    <w:rsid w:val="001940A7"/>
    <w:rsid w:val="001A1E98"/>
    <w:rsid w:val="001A47ED"/>
    <w:rsid w:val="001A4DC4"/>
    <w:rsid w:val="001A68DD"/>
    <w:rsid w:val="001B0A4F"/>
    <w:rsid w:val="001B2498"/>
    <w:rsid w:val="001B34DA"/>
    <w:rsid w:val="001B398C"/>
    <w:rsid w:val="001B43DA"/>
    <w:rsid w:val="001B4D83"/>
    <w:rsid w:val="001B7C27"/>
    <w:rsid w:val="001B7E0F"/>
    <w:rsid w:val="001C0A92"/>
    <w:rsid w:val="001C1F36"/>
    <w:rsid w:val="001C65DB"/>
    <w:rsid w:val="001D2988"/>
    <w:rsid w:val="001D34F5"/>
    <w:rsid w:val="001D36EC"/>
    <w:rsid w:val="001D3AB7"/>
    <w:rsid w:val="001D45B0"/>
    <w:rsid w:val="001E136E"/>
    <w:rsid w:val="001E1C53"/>
    <w:rsid w:val="001E2B04"/>
    <w:rsid w:val="001E6964"/>
    <w:rsid w:val="001F20FB"/>
    <w:rsid w:val="001F70B6"/>
    <w:rsid w:val="00200A40"/>
    <w:rsid w:val="00200D7C"/>
    <w:rsid w:val="00201BFD"/>
    <w:rsid w:val="00201FE4"/>
    <w:rsid w:val="002078B2"/>
    <w:rsid w:val="0021195B"/>
    <w:rsid w:val="00215C30"/>
    <w:rsid w:val="002169A6"/>
    <w:rsid w:val="00217498"/>
    <w:rsid w:val="00217C87"/>
    <w:rsid w:val="00220233"/>
    <w:rsid w:val="0022081A"/>
    <w:rsid w:val="002208DD"/>
    <w:rsid w:val="00221F9E"/>
    <w:rsid w:val="002233F7"/>
    <w:rsid w:val="00226EE9"/>
    <w:rsid w:val="00227096"/>
    <w:rsid w:val="002276C3"/>
    <w:rsid w:val="00227C08"/>
    <w:rsid w:val="002354E5"/>
    <w:rsid w:val="00240D13"/>
    <w:rsid w:val="00241745"/>
    <w:rsid w:val="002417E7"/>
    <w:rsid w:val="002428DD"/>
    <w:rsid w:val="00250BA7"/>
    <w:rsid w:val="00252D75"/>
    <w:rsid w:val="00253494"/>
    <w:rsid w:val="00254AFC"/>
    <w:rsid w:val="002560C5"/>
    <w:rsid w:val="0026013C"/>
    <w:rsid w:val="002604C4"/>
    <w:rsid w:val="00263535"/>
    <w:rsid w:val="0026521A"/>
    <w:rsid w:val="00265443"/>
    <w:rsid w:val="002713CC"/>
    <w:rsid w:val="00271C61"/>
    <w:rsid w:val="00272FE5"/>
    <w:rsid w:val="00274136"/>
    <w:rsid w:val="002741B1"/>
    <w:rsid w:val="002752E6"/>
    <w:rsid w:val="0027549C"/>
    <w:rsid w:val="00276360"/>
    <w:rsid w:val="00282B9F"/>
    <w:rsid w:val="00283635"/>
    <w:rsid w:val="0028469C"/>
    <w:rsid w:val="00284FFA"/>
    <w:rsid w:val="00286C62"/>
    <w:rsid w:val="00290FA6"/>
    <w:rsid w:val="00291FE1"/>
    <w:rsid w:val="00297DD6"/>
    <w:rsid w:val="002A2123"/>
    <w:rsid w:val="002A4BDB"/>
    <w:rsid w:val="002A59F4"/>
    <w:rsid w:val="002A6414"/>
    <w:rsid w:val="002B500F"/>
    <w:rsid w:val="002B5BC2"/>
    <w:rsid w:val="002B76F3"/>
    <w:rsid w:val="002C0C37"/>
    <w:rsid w:val="002C16F3"/>
    <w:rsid w:val="002C1C37"/>
    <w:rsid w:val="002C3909"/>
    <w:rsid w:val="002C485A"/>
    <w:rsid w:val="002C7BF9"/>
    <w:rsid w:val="002C7C8A"/>
    <w:rsid w:val="002D0BD9"/>
    <w:rsid w:val="002D1633"/>
    <w:rsid w:val="002D21C5"/>
    <w:rsid w:val="002D31F3"/>
    <w:rsid w:val="002D47A1"/>
    <w:rsid w:val="002D4A28"/>
    <w:rsid w:val="002E3116"/>
    <w:rsid w:val="002E3CBA"/>
    <w:rsid w:val="002E5DB9"/>
    <w:rsid w:val="002E7846"/>
    <w:rsid w:val="002F1BE9"/>
    <w:rsid w:val="002F2084"/>
    <w:rsid w:val="002F2BAD"/>
    <w:rsid w:val="0030277C"/>
    <w:rsid w:val="0030294A"/>
    <w:rsid w:val="003072FE"/>
    <w:rsid w:val="0031108A"/>
    <w:rsid w:val="003114AF"/>
    <w:rsid w:val="003117A1"/>
    <w:rsid w:val="00314102"/>
    <w:rsid w:val="00314466"/>
    <w:rsid w:val="003145B8"/>
    <w:rsid w:val="00315104"/>
    <w:rsid w:val="0031533B"/>
    <w:rsid w:val="00316B7F"/>
    <w:rsid w:val="00317195"/>
    <w:rsid w:val="003208E9"/>
    <w:rsid w:val="00320DE2"/>
    <w:rsid w:val="00321746"/>
    <w:rsid w:val="00321A5C"/>
    <w:rsid w:val="00321B66"/>
    <w:rsid w:val="00321DD9"/>
    <w:rsid w:val="00322962"/>
    <w:rsid w:val="00323E0E"/>
    <w:rsid w:val="00324A85"/>
    <w:rsid w:val="00326391"/>
    <w:rsid w:val="003275C3"/>
    <w:rsid w:val="00327922"/>
    <w:rsid w:val="00327F98"/>
    <w:rsid w:val="003302A9"/>
    <w:rsid w:val="00331B4C"/>
    <w:rsid w:val="00331DDB"/>
    <w:rsid w:val="00333998"/>
    <w:rsid w:val="003349C4"/>
    <w:rsid w:val="00334F47"/>
    <w:rsid w:val="00335EBB"/>
    <w:rsid w:val="0033697F"/>
    <w:rsid w:val="003375E9"/>
    <w:rsid w:val="00341D12"/>
    <w:rsid w:val="00342118"/>
    <w:rsid w:val="0034296F"/>
    <w:rsid w:val="00343845"/>
    <w:rsid w:val="00344313"/>
    <w:rsid w:val="003501F6"/>
    <w:rsid w:val="00350396"/>
    <w:rsid w:val="003539C6"/>
    <w:rsid w:val="00355A23"/>
    <w:rsid w:val="003567E8"/>
    <w:rsid w:val="00357713"/>
    <w:rsid w:val="00362B3B"/>
    <w:rsid w:val="00366E6C"/>
    <w:rsid w:val="00373F35"/>
    <w:rsid w:val="00374DB2"/>
    <w:rsid w:val="00376BFF"/>
    <w:rsid w:val="00377AEE"/>
    <w:rsid w:val="00380ABF"/>
    <w:rsid w:val="00382836"/>
    <w:rsid w:val="003839A2"/>
    <w:rsid w:val="00384A59"/>
    <w:rsid w:val="00384FD3"/>
    <w:rsid w:val="003927FD"/>
    <w:rsid w:val="003948AA"/>
    <w:rsid w:val="00394B7E"/>
    <w:rsid w:val="00394DD1"/>
    <w:rsid w:val="003973DD"/>
    <w:rsid w:val="00397C49"/>
    <w:rsid w:val="003A41ED"/>
    <w:rsid w:val="003A43B5"/>
    <w:rsid w:val="003A4A6B"/>
    <w:rsid w:val="003A4F6F"/>
    <w:rsid w:val="003A6FDD"/>
    <w:rsid w:val="003A779E"/>
    <w:rsid w:val="003B1A4A"/>
    <w:rsid w:val="003B77E6"/>
    <w:rsid w:val="003C0089"/>
    <w:rsid w:val="003C08C7"/>
    <w:rsid w:val="003C4957"/>
    <w:rsid w:val="003C49CA"/>
    <w:rsid w:val="003C7295"/>
    <w:rsid w:val="003D2823"/>
    <w:rsid w:val="003D56AB"/>
    <w:rsid w:val="003E0AAC"/>
    <w:rsid w:val="003F2219"/>
    <w:rsid w:val="003F2F8C"/>
    <w:rsid w:val="003F58D9"/>
    <w:rsid w:val="003F67B0"/>
    <w:rsid w:val="004034F6"/>
    <w:rsid w:val="00410CD7"/>
    <w:rsid w:val="00412FC2"/>
    <w:rsid w:val="004149D6"/>
    <w:rsid w:val="004160A2"/>
    <w:rsid w:val="0041667B"/>
    <w:rsid w:val="004167B9"/>
    <w:rsid w:val="00416E4B"/>
    <w:rsid w:val="004179CD"/>
    <w:rsid w:val="004304A6"/>
    <w:rsid w:val="00431F13"/>
    <w:rsid w:val="00431FE0"/>
    <w:rsid w:val="004324E8"/>
    <w:rsid w:val="004330FE"/>
    <w:rsid w:val="00433ECB"/>
    <w:rsid w:val="00435CF5"/>
    <w:rsid w:val="00436313"/>
    <w:rsid w:val="00437578"/>
    <w:rsid w:val="00441D0D"/>
    <w:rsid w:val="0044284D"/>
    <w:rsid w:val="00442C8F"/>
    <w:rsid w:val="004439D5"/>
    <w:rsid w:val="00443C95"/>
    <w:rsid w:val="00443FEC"/>
    <w:rsid w:val="00444955"/>
    <w:rsid w:val="004453C6"/>
    <w:rsid w:val="00446B9F"/>
    <w:rsid w:val="00451154"/>
    <w:rsid w:val="004530A7"/>
    <w:rsid w:val="004542BD"/>
    <w:rsid w:val="004544F0"/>
    <w:rsid w:val="00454604"/>
    <w:rsid w:val="00454CF9"/>
    <w:rsid w:val="00455FBD"/>
    <w:rsid w:val="00462484"/>
    <w:rsid w:val="00464E6D"/>
    <w:rsid w:val="00465F37"/>
    <w:rsid w:val="00471FC3"/>
    <w:rsid w:val="0047203E"/>
    <w:rsid w:val="00476C0A"/>
    <w:rsid w:val="00480A97"/>
    <w:rsid w:val="00480C14"/>
    <w:rsid w:val="00480C73"/>
    <w:rsid w:val="0048320A"/>
    <w:rsid w:val="0048357D"/>
    <w:rsid w:val="00485915"/>
    <w:rsid w:val="004867BD"/>
    <w:rsid w:val="00487FF2"/>
    <w:rsid w:val="00494D85"/>
    <w:rsid w:val="004952FA"/>
    <w:rsid w:val="00497A32"/>
    <w:rsid w:val="004A0362"/>
    <w:rsid w:val="004A1C38"/>
    <w:rsid w:val="004A2D0C"/>
    <w:rsid w:val="004A53C8"/>
    <w:rsid w:val="004A563A"/>
    <w:rsid w:val="004A78EA"/>
    <w:rsid w:val="004B2EBE"/>
    <w:rsid w:val="004B3EB4"/>
    <w:rsid w:val="004B4F5F"/>
    <w:rsid w:val="004B5AA4"/>
    <w:rsid w:val="004C0CFC"/>
    <w:rsid w:val="004C187B"/>
    <w:rsid w:val="004C224B"/>
    <w:rsid w:val="004C30E2"/>
    <w:rsid w:val="004C7412"/>
    <w:rsid w:val="004D2299"/>
    <w:rsid w:val="004D56DE"/>
    <w:rsid w:val="004D70CC"/>
    <w:rsid w:val="004E0B69"/>
    <w:rsid w:val="004E168A"/>
    <w:rsid w:val="004E2714"/>
    <w:rsid w:val="004E2ED4"/>
    <w:rsid w:val="004E3146"/>
    <w:rsid w:val="004E4717"/>
    <w:rsid w:val="004E5F3B"/>
    <w:rsid w:val="004F16E6"/>
    <w:rsid w:val="004F74B4"/>
    <w:rsid w:val="004F7F03"/>
    <w:rsid w:val="005011F1"/>
    <w:rsid w:val="00502D8C"/>
    <w:rsid w:val="00503B50"/>
    <w:rsid w:val="005041EB"/>
    <w:rsid w:val="00504263"/>
    <w:rsid w:val="00505B0E"/>
    <w:rsid w:val="00513745"/>
    <w:rsid w:val="00513880"/>
    <w:rsid w:val="005141AB"/>
    <w:rsid w:val="00514390"/>
    <w:rsid w:val="005158C8"/>
    <w:rsid w:val="00516381"/>
    <w:rsid w:val="0052174E"/>
    <w:rsid w:val="00521E84"/>
    <w:rsid w:val="005237EF"/>
    <w:rsid w:val="00531B7A"/>
    <w:rsid w:val="00533CC4"/>
    <w:rsid w:val="00534D3E"/>
    <w:rsid w:val="005365D9"/>
    <w:rsid w:val="00552032"/>
    <w:rsid w:val="00552AA9"/>
    <w:rsid w:val="00553EBD"/>
    <w:rsid w:val="005574A9"/>
    <w:rsid w:val="005611AC"/>
    <w:rsid w:val="0056255E"/>
    <w:rsid w:val="0056259B"/>
    <w:rsid w:val="00563476"/>
    <w:rsid w:val="005638F0"/>
    <w:rsid w:val="00564441"/>
    <w:rsid w:val="00565973"/>
    <w:rsid w:val="00566F10"/>
    <w:rsid w:val="00570EDC"/>
    <w:rsid w:val="005731B0"/>
    <w:rsid w:val="005733A4"/>
    <w:rsid w:val="00575819"/>
    <w:rsid w:val="005758B9"/>
    <w:rsid w:val="00577609"/>
    <w:rsid w:val="005802EB"/>
    <w:rsid w:val="00581B6D"/>
    <w:rsid w:val="005831E8"/>
    <w:rsid w:val="005870BB"/>
    <w:rsid w:val="00590018"/>
    <w:rsid w:val="00591D1C"/>
    <w:rsid w:val="005926DA"/>
    <w:rsid w:val="00594F63"/>
    <w:rsid w:val="00595C3E"/>
    <w:rsid w:val="0059617E"/>
    <w:rsid w:val="005A047A"/>
    <w:rsid w:val="005A34B2"/>
    <w:rsid w:val="005A3949"/>
    <w:rsid w:val="005A50D2"/>
    <w:rsid w:val="005A51EA"/>
    <w:rsid w:val="005A5EA5"/>
    <w:rsid w:val="005B29D2"/>
    <w:rsid w:val="005B40EB"/>
    <w:rsid w:val="005B4E67"/>
    <w:rsid w:val="005C27D9"/>
    <w:rsid w:val="005C6404"/>
    <w:rsid w:val="005C7437"/>
    <w:rsid w:val="005C7813"/>
    <w:rsid w:val="005D0380"/>
    <w:rsid w:val="005D5460"/>
    <w:rsid w:val="005E07B2"/>
    <w:rsid w:val="005E5073"/>
    <w:rsid w:val="005F2FB5"/>
    <w:rsid w:val="005F3C2C"/>
    <w:rsid w:val="00600D49"/>
    <w:rsid w:val="006042DA"/>
    <w:rsid w:val="006074F2"/>
    <w:rsid w:val="00610323"/>
    <w:rsid w:val="0061052C"/>
    <w:rsid w:val="00615C82"/>
    <w:rsid w:val="0062226C"/>
    <w:rsid w:val="0062392C"/>
    <w:rsid w:val="006325FA"/>
    <w:rsid w:val="0063470D"/>
    <w:rsid w:val="00635BF1"/>
    <w:rsid w:val="00642D5D"/>
    <w:rsid w:val="006438B5"/>
    <w:rsid w:val="006452BD"/>
    <w:rsid w:val="00645CE0"/>
    <w:rsid w:val="00652E47"/>
    <w:rsid w:val="00654B31"/>
    <w:rsid w:val="00655476"/>
    <w:rsid w:val="00655966"/>
    <w:rsid w:val="0066152B"/>
    <w:rsid w:val="006621B0"/>
    <w:rsid w:val="00662E66"/>
    <w:rsid w:val="006633FA"/>
    <w:rsid w:val="00664B17"/>
    <w:rsid w:val="00671011"/>
    <w:rsid w:val="006710B1"/>
    <w:rsid w:val="00675E22"/>
    <w:rsid w:val="00682A76"/>
    <w:rsid w:val="0068307C"/>
    <w:rsid w:val="00683B41"/>
    <w:rsid w:val="00684B40"/>
    <w:rsid w:val="006873AC"/>
    <w:rsid w:val="00687926"/>
    <w:rsid w:val="0069007A"/>
    <w:rsid w:val="00693D70"/>
    <w:rsid w:val="00695AD8"/>
    <w:rsid w:val="00696186"/>
    <w:rsid w:val="006A0B44"/>
    <w:rsid w:val="006A1B2E"/>
    <w:rsid w:val="006A1D57"/>
    <w:rsid w:val="006A2904"/>
    <w:rsid w:val="006A48A5"/>
    <w:rsid w:val="006A5D65"/>
    <w:rsid w:val="006A60DB"/>
    <w:rsid w:val="006A6E80"/>
    <w:rsid w:val="006B23FD"/>
    <w:rsid w:val="006B2651"/>
    <w:rsid w:val="006B3A92"/>
    <w:rsid w:val="006B3DC2"/>
    <w:rsid w:val="006B4993"/>
    <w:rsid w:val="006C1A82"/>
    <w:rsid w:val="006C234E"/>
    <w:rsid w:val="006C3948"/>
    <w:rsid w:val="006C6967"/>
    <w:rsid w:val="006D0BEB"/>
    <w:rsid w:val="006D3CD4"/>
    <w:rsid w:val="006D4CA7"/>
    <w:rsid w:val="006D54B5"/>
    <w:rsid w:val="006D5540"/>
    <w:rsid w:val="006D773E"/>
    <w:rsid w:val="006E2A41"/>
    <w:rsid w:val="006E3677"/>
    <w:rsid w:val="006E4CD1"/>
    <w:rsid w:val="006E5847"/>
    <w:rsid w:val="006E7141"/>
    <w:rsid w:val="006F2DF5"/>
    <w:rsid w:val="006F3135"/>
    <w:rsid w:val="006F4432"/>
    <w:rsid w:val="006F4510"/>
    <w:rsid w:val="006F4739"/>
    <w:rsid w:val="007002B0"/>
    <w:rsid w:val="007022B8"/>
    <w:rsid w:val="0070280B"/>
    <w:rsid w:val="00703D9A"/>
    <w:rsid w:val="007044CA"/>
    <w:rsid w:val="007060C8"/>
    <w:rsid w:val="0071435C"/>
    <w:rsid w:val="00714EC3"/>
    <w:rsid w:val="007166C6"/>
    <w:rsid w:val="00723637"/>
    <w:rsid w:val="00723F3A"/>
    <w:rsid w:val="00724405"/>
    <w:rsid w:val="00724852"/>
    <w:rsid w:val="00726E84"/>
    <w:rsid w:val="00727717"/>
    <w:rsid w:val="00734D33"/>
    <w:rsid w:val="00736365"/>
    <w:rsid w:val="00737A18"/>
    <w:rsid w:val="007440A0"/>
    <w:rsid w:val="00745EEE"/>
    <w:rsid w:val="0074672F"/>
    <w:rsid w:val="00747570"/>
    <w:rsid w:val="00747DE9"/>
    <w:rsid w:val="00750D86"/>
    <w:rsid w:val="00751A4A"/>
    <w:rsid w:val="00752323"/>
    <w:rsid w:val="00753B6F"/>
    <w:rsid w:val="0075462C"/>
    <w:rsid w:val="00754E31"/>
    <w:rsid w:val="00755631"/>
    <w:rsid w:val="00761A10"/>
    <w:rsid w:val="00765927"/>
    <w:rsid w:val="00765EC9"/>
    <w:rsid w:val="0076669D"/>
    <w:rsid w:val="00775647"/>
    <w:rsid w:val="007762EB"/>
    <w:rsid w:val="00777A9C"/>
    <w:rsid w:val="00782707"/>
    <w:rsid w:val="00782776"/>
    <w:rsid w:val="00783F6C"/>
    <w:rsid w:val="00785C40"/>
    <w:rsid w:val="00785D4A"/>
    <w:rsid w:val="007863E4"/>
    <w:rsid w:val="00786E9D"/>
    <w:rsid w:val="00787CF6"/>
    <w:rsid w:val="007903CA"/>
    <w:rsid w:val="00791A55"/>
    <w:rsid w:val="00792472"/>
    <w:rsid w:val="00794F24"/>
    <w:rsid w:val="00797995"/>
    <w:rsid w:val="007A10F5"/>
    <w:rsid w:val="007A1E23"/>
    <w:rsid w:val="007A1E60"/>
    <w:rsid w:val="007A2819"/>
    <w:rsid w:val="007A2F2E"/>
    <w:rsid w:val="007A750B"/>
    <w:rsid w:val="007B0406"/>
    <w:rsid w:val="007B09A0"/>
    <w:rsid w:val="007B18FA"/>
    <w:rsid w:val="007B1982"/>
    <w:rsid w:val="007B3DF3"/>
    <w:rsid w:val="007B4AA4"/>
    <w:rsid w:val="007B5A73"/>
    <w:rsid w:val="007B75B0"/>
    <w:rsid w:val="007C152F"/>
    <w:rsid w:val="007C5685"/>
    <w:rsid w:val="007C5833"/>
    <w:rsid w:val="007D08A7"/>
    <w:rsid w:val="007D2C88"/>
    <w:rsid w:val="007D44F8"/>
    <w:rsid w:val="007D4D59"/>
    <w:rsid w:val="007D54F1"/>
    <w:rsid w:val="007D5D09"/>
    <w:rsid w:val="007D7F59"/>
    <w:rsid w:val="007E22C9"/>
    <w:rsid w:val="007E2B0F"/>
    <w:rsid w:val="007E3E33"/>
    <w:rsid w:val="007E65CA"/>
    <w:rsid w:val="007E6C7D"/>
    <w:rsid w:val="007E7CE8"/>
    <w:rsid w:val="007F1999"/>
    <w:rsid w:val="007F226D"/>
    <w:rsid w:val="007F2792"/>
    <w:rsid w:val="007F34F1"/>
    <w:rsid w:val="007F3B33"/>
    <w:rsid w:val="007F505E"/>
    <w:rsid w:val="007F7340"/>
    <w:rsid w:val="007F777F"/>
    <w:rsid w:val="0080344F"/>
    <w:rsid w:val="00803699"/>
    <w:rsid w:val="008156C6"/>
    <w:rsid w:val="00816257"/>
    <w:rsid w:val="00822DF6"/>
    <w:rsid w:val="00824323"/>
    <w:rsid w:val="0082572C"/>
    <w:rsid w:val="00826A8A"/>
    <w:rsid w:val="00826B76"/>
    <w:rsid w:val="00833A7C"/>
    <w:rsid w:val="008343A5"/>
    <w:rsid w:val="00835422"/>
    <w:rsid w:val="008354EA"/>
    <w:rsid w:val="00835D55"/>
    <w:rsid w:val="00836CA5"/>
    <w:rsid w:val="008415E6"/>
    <w:rsid w:val="00842B77"/>
    <w:rsid w:val="00846369"/>
    <w:rsid w:val="00853EFF"/>
    <w:rsid w:val="00862B41"/>
    <w:rsid w:val="0086412C"/>
    <w:rsid w:val="0087041C"/>
    <w:rsid w:val="00870C1B"/>
    <w:rsid w:val="00871659"/>
    <w:rsid w:val="00871EDC"/>
    <w:rsid w:val="008778C7"/>
    <w:rsid w:val="0088080B"/>
    <w:rsid w:val="00881594"/>
    <w:rsid w:val="00883137"/>
    <w:rsid w:val="008833A3"/>
    <w:rsid w:val="008836D1"/>
    <w:rsid w:val="008907E4"/>
    <w:rsid w:val="00891384"/>
    <w:rsid w:val="00892A36"/>
    <w:rsid w:val="0089346E"/>
    <w:rsid w:val="008939B3"/>
    <w:rsid w:val="008957A4"/>
    <w:rsid w:val="008957B1"/>
    <w:rsid w:val="0089690E"/>
    <w:rsid w:val="008A092E"/>
    <w:rsid w:val="008A2198"/>
    <w:rsid w:val="008A2765"/>
    <w:rsid w:val="008A47F9"/>
    <w:rsid w:val="008A4AD4"/>
    <w:rsid w:val="008A53F5"/>
    <w:rsid w:val="008A68ED"/>
    <w:rsid w:val="008B0E8C"/>
    <w:rsid w:val="008B3862"/>
    <w:rsid w:val="008B3C9B"/>
    <w:rsid w:val="008B59D1"/>
    <w:rsid w:val="008B6CCA"/>
    <w:rsid w:val="008C098A"/>
    <w:rsid w:val="008C0ABF"/>
    <w:rsid w:val="008C320B"/>
    <w:rsid w:val="008C52F7"/>
    <w:rsid w:val="008C6E67"/>
    <w:rsid w:val="008D1203"/>
    <w:rsid w:val="008D1738"/>
    <w:rsid w:val="008D3591"/>
    <w:rsid w:val="008D428A"/>
    <w:rsid w:val="008E0569"/>
    <w:rsid w:val="008E1DAC"/>
    <w:rsid w:val="008E4E72"/>
    <w:rsid w:val="008E58FB"/>
    <w:rsid w:val="008E5AB0"/>
    <w:rsid w:val="008E60FA"/>
    <w:rsid w:val="008E6476"/>
    <w:rsid w:val="008E6BD5"/>
    <w:rsid w:val="008E7308"/>
    <w:rsid w:val="008E78CD"/>
    <w:rsid w:val="008F3981"/>
    <w:rsid w:val="008F4A0D"/>
    <w:rsid w:val="008F50E5"/>
    <w:rsid w:val="008F6973"/>
    <w:rsid w:val="008F7DE6"/>
    <w:rsid w:val="009005F7"/>
    <w:rsid w:val="009038C4"/>
    <w:rsid w:val="009060FD"/>
    <w:rsid w:val="0090733C"/>
    <w:rsid w:val="00907779"/>
    <w:rsid w:val="00911945"/>
    <w:rsid w:val="00911BB0"/>
    <w:rsid w:val="00911D92"/>
    <w:rsid w:val="00912075"/>
    <w:rsid w:val="00912427"/>
    <w:rsid w:val="00914A88"/>
    <w:rsid w:val="0092138F"/>
    <w:rsid w:val="0092198A"/>
    <w:rsid w:val="00921E26"/>
    <w:rsid w:val="00922565"/>
    <w:rsid w:val="009230DE"/>
    <w:rsid w:val="0092380A"/>
    <w:rsid w:val="009315BF"/>
    <w:rsid w:val="00931689"/>
    <w:rsid w:val="00931693"/>
    <w:rsid w:val="00933EDA"/>
    <w:rsid w:val="00941D43"/>
    <w:rsid w:val="00942716"/>
    <w:rsid w:val="00943B95"/>
    <w:rsid w:val="00944623"/>
    <w:rsid w:val="00945673"/>
    <w:rsid w:val="009470F5"/>
    <w:rsid w:val="00950636"/>
    <w:rsid w:val="0095174B"/>
    <w:rsid w:val="0095404A"/>
    <w:rsid w:val="00957971"/>
    <w:rsid w:val="00960696"/>
    <w:rsid w:val="00960E51"/>
    <w:rsid w:val="00963A17"/>
    <w:rsid w:val="009645E7"/>
    <w:rsid w:val="009664D5"/>
    <w:rsid w:val="00972AD0"/>
    <w:rsid w:val="00973107"/>
    <w:rsid w:val="00975A7E"/>
    <w:rsid w:val="0097793D"/>
    <w:rsid w:val="009807A4"/>
    <w:rsid w:val="00982186"/>
    <w:rsid w:val="00983395"/>
    <w:rsid w:val="0098585A"/>
    <w:rsid w:val="00987130"/>
    <w:rsid w:val="00987371"/>
    <w:rsid w:val="0099345B"/>
    <w:rsid w:val="00994244"/>
    <w:rsid w:val="00994464"/>
    <w:rsid w:val="009A1CEF"/>
    <w:rsid w:val="009A200E"/>
    <w:rsid w:val="009A2C77"/>
    <w:rsid w:val="009A393B"/>
    <w:rsid w:val="009A5A9A"/>
    <w:rsid w:val="009A7566"/>
    <w:rsid w:val="009B0742"/>
    <w:rsid w:val="009B113E"/>
    <w:rsid w:val="009B23D0"/>
    <w:rsid w:val="009B484B"/>
    <w:rsid w:val="009B48DA"/>
    <w:rsid w:val="009B4BA6"/>
    <w:rsid w:val="009B75CD"/>
    <w:rsid w:val="009B7DC3"/>
    <w:rsid w:val="009C01D6"/>
    <w:rsid w:val="009C2A82"/>
    <w:rsid w:val="009C5660"/>
    <w:rsid w:val="009D3311"/>
    <w:rsid w:val="009D5C6B"/>
    <w:rsid w:val="009D613B"/>
    <w:rsid w:val="009D69DB"/>
    <w:rsid w:val="009D7D45"/>
    <w:rsid w:val="009D7D51"/>
    <w:rsid w:val="009E3AC4"/>
    <w:rsid w:val="009F2C98"/>
    <w:rsid w:val="009F5903"/>
    <w:rsid w:val="00A00CE1"/>
    <w:rsid w:val="00A02A7C"/>
    <w:rsid w:val="00A04F82"/>
    <w:rsid w:val="00A05CD8"/>
    <w:rsid w:val="00A06727"/>
    <w:rsid w:val="00A07F4E"/>
    <w:rsid w:val="00A10CBE"/>
    <w:rsid w:val="00A1101E"/>
    <w:rsid w:val="00A11162"/>
    <w:rsid w:val="00A134F6"/>
    <w:rsid w:val="00A1381E"/>
    <w:rsid w:val="00A154BD"/>
    <w:rsid w:val="00A201C3"/>
    <w:rsid w:val="00A22C79"/>
    <w:rsid w:val="00A23457"/>
    <w:rsid w:val="00A23F3E"/>
    <w:rsid w:val="00A24585"/>
    <w:rsid w:val="00A274E7"/>
    <w:rsid w:val="00A27655"/>
    <w:rsid w:val="00A32402"/>
    <w:rsid w:val="00A32682"/>
    <w:rsid w:val="00A34727"/>
    <w:rsid w:val="00A34831"/>
    <w:rsid w:val="00A360E6"/>
    <w:rsid w:val="00A367CC"/>
    <w:rsid w:val="00A37B7E"/>
    <w:rsid w:val="00A4295D"/>
    <w:rsid w:val="00A4319D"/>
    <w:rsid w:val="00A43D6D"/>
    <w:rsid w:val="00A43EA1"/>
    <w:rsid w:val="00A45759"/>
    <w:rsid w:val="00A45A5F"/>
    <w:rsid w:val="00A501FF"/>
    <w:rsid w:val="00A50A06"/>
    <w:rsid w:val="00A52917"/>
    <w:rsid w:val="00A557FE"/>
    <w:rsid w:val="00A571AB"/>
    <w:rsid w:val="00A57889"/>
    <w:rsid w:val="00A60A9B"/>
    <w:rsid w:val="00A61736"/>
    <w:rsid w:val="00A6395A"/>
    <w:rsid w:val="00A63E45"/>
    <w:rsid w:val="00A63E59"/>
    <w:rsid w:val="00A64EDC"/>
    <w:rsid w:val="00A71AF3"/>
    <w:rsid w:val="00A71BA5"/>
    <w:rsid w:val="00A743D7"/>
    <w:rsid w:val="00A75998"/>
    <w:rsid w:val="00A773FE"/>
    <w:rsid w:val="00A774E5"/>
    <w:rsid w:val="00A77FB3"/>
    <w:rsid w:val="00A81BFD"/>
    <w:rsid w:val="00A835B1"/>
    <w:rsid w:val="00A84B1D"/>
    <w:rsid w:val="00A8643E"/>
    <w:rsid w:val="00A86C18"/>
    <w:rsid w:val="00A903F9"/>
    <w:rsid w:val="00A92363"/>
    <w:rsid w:val="00A929F5"/>
    <w:rsid w:val="00A93920"/>
    <w:rsid w:val="00A93D13"/>
    <w:rsid w:val="00A95271"/>
    <w:rsid w:val="00A96CE0"/>
    <w:rsid w:val="00A973B0"/>
    <w:rsid w:val="00AA3391"/>
    <w:rsid w:val="00AA50E1"/>
    <w:rsid w:val="00AA59DB"/>
    <w:rsid w:val="00AA5A55"/>
    <w:rsid w:val="00AA6430"/>
    <w:rsid w:val="00AB04BB"/>
    <w:rsid w:val="00AC353B"/>
    <w:rsid w:val="00AC62A8"/>
    <w:rsid w:val="00AC7082"/>
    <w:rsid w:val="00AD2902"/>
    <w:rsid w:val="00AD3458"/>
    <w:rsid w:val="00AD43C8"/>
    <w:rsid w:val="00AD55B6"/>
    <w:rsid w:val="00AE002A"/>
    <w:rsid w:val="00AE091E"/>
    <w:rsid w:val="00AE1377"/>
    <w:rsid w:val="00AE3FD6"/>
    <w:rsid w:val="00AE4138"/>
    <w:rsid w:val="00AE50B8"/>
    <w:rsid w:val="00AE6644"/>
    <w:rsid w:val="00AE77C8"/>
    <w:rsid w:val="00AF0AD4"/>
    <w:rsid w:val="00AF1ED8"/>
    <w:rsid w:val="00AF44EA"/>
    <w:rsid w:val="00AF7497"/>
    <w:rsid w:val="00B10520"/>
    <w:rsid w:val="00B1071F"/>
    <w:rsid w:val="00B13191"/>
    <w:rsid w:val="00B13BAC"/>
    <w:rsid w:val="00B14947"/>
    <w:rsid w:val="00B14B40"/>
    <w:rsid w:val="00B15DA0"/>
    <w:rsid w:val="00B170FC"/>
    <w:rsid w:val="00B17D13"/>
    <w:rsid w:val="00B20002"/>
    <w:rsid w:val="00B24B45"/>
    <w:rsid w:val="00B301B8"/>
    <w:rsid w:val="00B34C29"/>
    <w:rsid w:val="00B34E1D"/>
    <w:rsid w:val="00B442D4"/>
    <w:rsid w:val="00B45148"/>
    <w:rsid w:val="00B45ED4"/>
    <w:rsid w:val="00B4689A"/>
    <w:rsid w:val="00B46AB7"/>
    <w:rsid w:val="00B47919"/>
    <w:rsid w:val="00B51CC1"/>
    <w:rsid w:val="00B53BE1"/>
    <w:rsid w:val="00B547F8"/>
    <w:rsid w:val="00B55819"/>
    <w:rsid w:val="00B55D94"/>
    <w:rsid w:val="00B57365"/>
    <w:rsid w:val="00B61A4F"/>
    <w:rsid w:val="00B62F82"/>
    <w:rsid w:val="00B6364F"/>
    <w:rsid w:val="00B64B7D"/>
    <w:rsid w:val="00B65922"/>
    <w:rsid w:val="00B672BB"/>
    <w:rsid w:val="00B72B2D"/>
    <w:rsid w:val="00B730C0"/>
    <w:rsid w:val="00B7329A"/>
    <w:rsid w:val="00B7598D"/>
    <w:rsid w:val="00B8003E"/>
    <w:rsid w:val="00B80BC9"/>
    <w:rsid w:val="00B81742"/>
    <w:rsid w:val="00B946F1"/>
    <w:rsid w:val="00B95501"/>
    <w:rsid w:val="00B95E2D"/>
    <w:rsid w:val="00B964AB"/>
    <w:rsid w:val="00B969F7"/>
    <w:rsid w:val="00BA0599"/>
    <w:rsid w:val="00BA217A"/>
    <w:rsid w:val="00BA22ED"/>
    <w:rsid w:val="00BA3544"/>
    <w:rsid w:val="00BB08DE"/>
    <w:rsid w:val="00BB0AAC"/>
    <w:rsid w:val="00BB0F02"/>
    <w:rsid w:val="00BB1F99"/>
    <w:rsid w:val="00BB236C"/>
    <w:rsid w:val="00BB6C29"/>
    <w:rsid w:val="00BB7E98"/>
    <w:rsid w:val="00BC03C9"/>
    <w:rsid w:val="00BC177C"/>
    <w:rsid w:val="00BC1F9C"/>
    <w:rsid w:val="00BC2331"/>
    <w:rsid w:val="00BC27CB"/>
    <w:rsid w:val="00BC3B67"/>
    <w:rsid w:val="00BC41C3"/>
    <w:rsid w:val="00BC789D"/>
    <w:rsid w:val="00BC7F1D"/>
    <w:rsid w:val="00BD056E"/>
    <w:rsid w:val="00BD0AB3"/>
    <w:rsid w:val="00BD47EB"/>
    <w:rsid w:val="00BD5779"/>
    <w:rsid w:val="00BD5AE9"/>
    <w:rsid w:val="00BE2FFD"/>
    <w:rsid w:val="00BE35CF"/>
    <w:rsid w:val="00BE471F"/>
    <w:rsid w:val="00BE4C83"/>
    <w:rsid w:val="00BE4FD5"/>
    <w:rsid w:val="00BE59F8"/>
    <w:rsid w:val="00BE6162"/>
    <w:rsid w:val="00BE7A7A"/>
    <w:rsid w:val="00BF124E"/>
    <w:rsid w:val="00BF1EFF"/>
    <w:rsid w:val="00BF48AD"/>
    <w:rsid w:val="00BF698A"/>
    <w:rsid w:val="00BF6D80"/>
    <w:rsid w:val="00C0193E"/>
    <w:rsid w:val="00C05259"/>
    <w:rsid w:val="00C0765D"/>
    <w:rsid w:val="00C10F27"/>
    <w:rsid w:val="00C11673"/>
    <w:rsid w:val="00C150CB"/>
    <w:rsid w:val="00C15210"/>
    <w:rsid w:val="00C15D43"/>
    <w:rsid w:val="00C171B6"/>
    <w:rsid w:val="00C22276"/>
    <w:rsid w:val="00C2317D"/>
    <w:rsid w:val="00C23B61"/>
    <w:rsid w:val="00C24973"/>
    <w:rsid w:val="00C3091D"/>
    <w:rsid w:val="00C364C2"/>
    <w:rsid w:val="00C365B4"/>
    <w:rsid w:val="00C37E4E"/>
    <w:rsid w:val="00C408F8"/>
    <w:rsid w:val="00C55865"/>
    <w:rsid w:val="00C651E7"/>
    <w:rsid w:val="00C66CCE"/>
    <w:rsid w:val="00C67368"/>
    <w:rsid w:val="00C6796D"/>
    <w:rsid w:val="00C73140"/>
    <w:rsid w:val="00C73538"/>
    <w:rsid w:val="00C7498E"/>
    <w:rsid w:val="00C75751"/>
    <w:rsid w:val="00C76843"/>
    <w:rsid w:val="00C77D5F"/>
    <w:rsid w:val="00C81579"/>
    <w:rsid w:val="00C81AAA"/>
    <w:rsid w:val="00C8286C"/>
    <w:rsid w:val="00C8361F"/>
    <w:rsid w:val="00C8378A"/>
    <w:rsid w:val="00C85D15"/>
    <w:rsid w:val="00C8736E"/>
    <w:rsid w:val="00C93B51"/>
    <w:rsid w:val="00C942CB"/>
    <w:rsid w:val="00C94363"/>
    <w:rsid w:val="00C94575"/>
    <w:rsid w:val="00C95317"/>
    <w:rsid w:val="00C95567"/>
    <w:rsid w:val="00C96DFB"/>
    <w:rsid w:val="00C97EED"/>
    <w:rsid w:val="00CA13C2"/>
    <w:rsid w:val="00CA15F8"/>
    <w:rsid w:val="00CA1CE6"/>
    <w:rsid w:val="00CA4C68"/>
    <w:rsid w:val="00CA5A38"/>
    <w:rsid w:val="00CA6171"/>
    <w:rsid w:val="00CB3B8C"/>
    <w:rsid w:val="00CB486B"/>
    <w:rsid w:val="00CB519F"/>
    <w:rsid w:val="00CC4061"/>
    <w:rsid w:val="00CC52C1"/>
    <w:rsid w:val="00CC574F"/>
    <w:rsid w:val="00CC58E0"/>
    <w:rsid w:val="00CC6E72"/>
    <w:rsid w:val="00CC748E"/>
    <w:rsid w:val="00CD0E81"/>
    <w:rsid w:val="00CD11AF"/>
    <w:rsid w:val="00CD2376"/>
    <w:rsid w:val="00CD247E"/>
    <w:rsid w:val="00CD2B51"/>
    <w:rsid w:val="00CD2D98"/>
    <w:rsid w:val="00CD307F"/>
    <w:rsid w:val="00CD7AB8"/>
    <w:rsid w:val="00CE1842"/>
    <w:rsid w:val="00CE4DC1"/>
    <w:rsid w:val="00CF28A8"/>
    <w:rsid w:val="00CF35FC"/>
    <w:rsid w:val="00CF670D"/>
    <w:rsid w:val="00D0173F"/>
    <w:rsid w:val="00D01856"/>
    <w:rsid w:val="00D02CA2"/>
    <w:rsid w:val="00D07991"/>
    <w:rsid w:val="00D14439"/>
    <w:rsid w:val="00D14CE5"/>
    <w:rsid w:val="00D15D15"/>
    <w:rsid w:val="00D16A11"/>
    <w:rsid w:val="00D16B22"/>
    <w:rsid w:val="00D17985"/>
    <w:rsid w:val="00D21955"/>
    <w:rsid w:val="00D229D2"/>
    <w:rsid w:val="00D24EEF"/>
    <w:rsid w:val="00D260A2"/>
    <w:rsid w:val="00D2766B"/>
    <w:rsid w:val="00D30E93"/>
    <w:rsid w:val="00D31ACD"/>
    <w:rsid w:val="00D325EE"/>
    <w:rsid w:val="00D337E9"/>
    <w:rsid w:val="00D344DF"/>
    <w:rsid w:val="00D35D8B"/>
    <w:rsid w:val="00D42A97"/>
    <w:rsid w:val="00D42F3C"/>
    <w:rsid w:val="00D46C00"/>
    <w:rsid w:val="00D47037"/>
    <w:rsid w:val="00D50AE8"/>
    <w:rsid w:val="00D53677"/>
    <w:rsid w:val="00D54181"/>
    <w:rsid w:val="00D55000"/>
    <w:rsid w:val="00D617D8"/>
    <w:rsid w:val="00D6278D"/>
    <w:rsid w:val="00D67268"/>
    <w:rsid w:val="00D676BE"/>
    <w:rsid w:val="00D71E83"/>
    <w:rsid w:val="00D72F5B"/>
    <w:rsid w:val="00D74DAB"/>
    <w:rsid w:val="00D7597E"/>
    <w:rsid w:val="00D76496"/>
    <w:rsid w:val="00D76CCE"/>
    <w:rsid w:val="00D7753E"/>
    <w:rsid w:val="00D77CE6"/>
    <w:rsid w:val="00D82E03"/>
    <w:rsid w:val="00D8444B"/>
    <w:rsid w:val="00D851BD"/>
    <w:rsid w:val="00D87993"/>
    <w:rsid w:val="00D909F6"/>
    <w:rsid w:val="00D917D2"/>
    <w:rsid w:val="00D927B3"/>
    <w:rsid w:val="00D9422B"/>
    <w:rsid w:val="00D95288"/>
    <w:rsid w:val="00D9586C"/>
    <w:rsid w:val="00DA12C8"/>
    <w:rsid w:val="00DA1A7F"/>
    <w:rsid w:val="00DA306B"/>
    <w:rsid w:val="00DA56FC"/>
    <w:rsid w:val="00DA6480"/>
    <w:rsid w:val="00DB0883"/>
    <w:rsid w:val="00DB30C3"/>
    <w:rsid w:val="00DB48CB"/>
    <w:rsid w:val="00DB64C7"/>
    <w:rsid w:val="00DC0BAC"/>
    <w:rsid w:val="00DC30C1"/>
    <w:rsid w:val="00DC4681"/>
    <w:rsid w:val="00DC5F9C"/>
    <w:rsid w:val="00DD0736"/>
    <w:rsid w:val="00DD123F"/>
    <w:rsid w:val="00DD1AFE"/>
    <w:rsid w:val="00DE5933"/>
    <w:rsid w:val="00DE7EB2"/>
    <w:rsid w:val="00DF05BD"/>
    <w:rsid w:val="00DF117D"/>
    <w:rsid w:val="00DF26CD"/>
    <w:rsid w:val="00DF7E62"/>
    <w:rsid w:val="00E001A9"/>
    <w:rsid w:val="00E0059F"/>
    <w:rsid w:val="00E016A9"/>
    <w:rsid w:val="00E02B86"/>
    <w:rsid w:val="00E04081"/>
    <w:rsid w:val="00E0544B"/>
    <w:rsid w:val="00E10420"/>
    <w:rsid w:val="00E1223B"/>
    <w:rsid w:val="00E137C9"/>
    <w:rsid w:val="00E14011"/>
    <w:rsid w:val="00E145D4"/>
    <w:rsid w:val="00E16BD4"/>
    <w:rsid w:val="00E20A84"/>
    <w:rsid w:val="00E20BD3"/>
    <w:rsid w:val="00E218A0"/>
    <w:rsid w:val="00E2229D"/>
    <w:rsid w:val="00E223D5"/>
    <w:rsid w:val="00E2647C"/>
    <w:rsid w:val="00E26E16"/>
    <w:rsid w:val="00E33982"/>
    <w:rsid w:val="00E374AC"/>
    <w:rsid w:val="00E40172"/>
    <w:rsid w:val="00E405EF"/>
    <w:rsid w:val="00E41F49"/>
    <w:rsid w:val="00E434B6"/>
    <w:rsid w:val="00E50AEA"/>
    <w:rsid w:val="00E53E7D"/>
    <w:rsid w:val="00E55546"/>
    <w:rsid w:val="00E6464B"/>
    <w:rsid w:val="00E6560F"/>
    <w:rsid w:val="00E661F6"/>
    <w:rsid w:val="00E6678C"/>
    <w:rsid w:val="00E7099F"/>
    <w:rsid w:val="00E72A14"/>
    <w:rsid w:val="00E7468D"/>
    <w:rsid w:val="00E76CCF"/>
    <w:rsid w:val="00E774C9"/>
    <w:rsid w:val="00E819BA"/>
    <w:rsid w:val="00E853D3"/>
    <w:rsid w:val="00E86BD2"/>
    <w:rsid w:val="00E90253"/>
    <w:rsid w:val="00E91670"/>
    <w:rsid w:val="00E942E7"/>
    <w:rsid w:val="00E9457E"/>
    <w:rsid w:val="00E94CBB"/>
    <w:rsid w:val="00E976F0"/>
    <w:rsid w:val="00E977D1"/>
    <w:rsid w:val="00E97D32"/>
    <w:rsid w:val="00EA2921"/>
    <w:rsid w:val="00EA6B41"/>
    <w:rsid w:val="00EA6F9A"/>
    <w:rsid w:val="00EA771C"/>
    <w:rsid w:val="00EB1320"/>
    <w:rsid w:val="00EB18DB"/>
    <w:rsid w:val="00EB30C8"/>
    <w:rsid w:val="00EB3994"/>
    <w:rsid w:val="00EB454B"/>
    <w:rsid w:val="00EB46CA"/>
    <w:rsid w:val="00EB4B2E"/>
    <w:rsid w:val="00EB74F8"/>
    <w:rsid w:val="00EC6F21"/>
    <w:rsid w:val="00EC7124"/>
    <w:rsid w:val="00ED0C96"/>
    <w:rsid w:val="00ED1E1A"/>
    <w:rsid w:val="00ED46F9"/>
    <w:rsid w:val="00ED4C24"/>
    <w:rsid w:val="00ED790F"/>
    <w:rsid w:val="00EE01C7"/>
    <w:rsid w:val="00EE0C0B"/>
    <w:rsid w:val="00EE1783"/>
    <w:rsid w:val="00EE306B"/>
    <w:rsid w:val="00EE4E86"/>
    <w:rsid w:val="00EE5A38"/>
    <w:rsid w:val="00EE6092"/>
    <w:rsid w:val="00EE79C1"/>
    <w:rsid w:val="00EF4D7D"/>
    <w:rsid w:val="00EF590E"/>
    <w:rsid w:val="00EF62F1"/>
    <w:rsid w:val="00EF7A47"/>
    <w:rsid w:val="00F00287"/>
    <w:rsid w:val="00F00B03"/>
    <w:rsid w:val="00F01F55"/>
    <w:rsid w:val="00F067C6"/>
    <w:rsid w:val="00F068AB"/>
    <w:rsid w:val="00F124C4"/>
    <w:rsid w:val="00F12BAD"/>
    <w:rsid w:val="00F14A16"/>
    <w:rsid w:val="00F15308"/>
    <w:rsid w:val="00F1531D"/>
    <w:rsid w:val="00F212FD"/>
    <w:rsid w:val="00F21B7A"/>
    <w:rsid w:val="00F23BE1"/>
    <w:rsid w:val="00F24BD2"/>
    <w:rsid w:val="00F25808"/>
    <w:rsid w:val="00F2687A"/>
    <w:rsid w:val="00F26E13"/>
    <w:rsid w:val="00F3154A"/>
    <w:rsid w:val="00F318E9"/>
    <w:rsid w:val="00F34243"/>
    <w:rsid w:val="00F34583"/>
    <w:rsid w:val="00F37748"/>
    <w:rsid w:val="00F37E6F"/>
    <w:rsid w:val="00F40AFC"/>
    <w:rsid w:val="00F417E3"/>
    <w:rsid w:val="00F4270A"/>
    <w:rsid w:val="00F43CDB"/>
    <w:rsid w:val="00F44854"/>
    <w:rsid w:val="00F451F3"/>
    <w:rsid w:val="00F455EB"/>
    <w:rsid w:val="00F511EB"/>
    <w:rsid w:val="00F60711"/>
    <w:rsid w:val="00F61202"/>
    <w:rsid w:val="00F64011"/>
    <w:rsid w:val="00F6506E"/>
    <w:rsid w:val="00F735C4"/>
    <w:rsid w:val="00F75622"/>
    <w:rsid w:val="00F77962"/>
    <w:rsid w:val="00F80387"/>
    <w:rsid w:val="00F83709"/>
    <w:rsid w:val="00F83EC4"/>
    <w:rsid w:val="00F86D00"/>
    <w:rsid w:val="00F86DC3"/>
    <w:rsid w:val="00F90351"/>
    <w:rsid w:val="00F918CB"/>
    <w:rsid w:val="00F91AD2"/>
    <w:rsid w:val="00F921D3"/>
    <w:rsid w:val="00F92AE5"/>
    <w:rsid w:val="00F92E79"/>
    <w:rsid w:val="00F96463"/>
    <w:rsid w:val="00FA09B9"/>
    <w:rsid w:val="00FA26A8"/>
    <w:rsid w:val="00FA3273"/>
    <w:rsid w:val="00FA3F3F"/>
    <w:rsid w:val="00FA439C"/>
    <w:rsid w:val="00FB016B"/>
    <w:rsid w:val="00FB2222"/>
    <w:rsid w:val="00FB42E2"/>
    <w:rsid w:val="00FB482C"/>
    <w:rsid w:val="00FB4D96"/>
    <w:rsid w:val="00FB6E82"/>
    <w:rsid w:val="00FC004F"/>
    <w:rsid w:val="00FC456D"/>
    <w:rsid w:val="00FC6910"/>
    <w:rsid w:val="00FD1E63"/>
    <w:rsid w:val="00FD2029"/>
    <w:rsid w:val="00FD31F7"/>
    <w:rsid w:val="00FD7BBE"/>
    <w:rsid w:val="00FE02E6"/>
    <w:rsid w:val="00FE0BEA"/>
    <w:rsid w:val="00FE7ECE"/>
    <w:rsid w:val="00FF3539"/>
    <w:rsid w:val="00FF7FE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D9E651"/>
  <w15:chartTrackingRefBased/>
  <w15:docId w15:val="{A3C1808A-1093-4A22-BA11-1B9306B45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5D8B"/>
  </w:style>
  <w:style w:type="paragraph" w:styleId="Titre1">
    <w:name w:val="heading 1"/>
    <w:basedOn w:val="Normal"/>
    <w:next w:val="Normal"/>
    <w:link w:val="Titre1Car"/>
    <w:uiPriority w:val="9"/>
    <w:qFormat/>
    <w:rsid w:val="00D35D8B"/>
    <w:pPr>
      <w:keepNext/>
      <w:keepLines/>
      <w:spacing w:before="400" w:after="40" w:line="240" w:lineRule="auto"/>
      <w:outlineLvl w:val="0"/>
    </w:pPr>
    <w:rPr>
      <w:rFonts w:asciiTheme="majorHAnsi" w:eastAsiaTheme="majorEastAsia" w:hAnsiTheme="majorHAnsi" w:cstheme="majorBidi"/>
      <w:caps/>
      <w:sz w:val="36"/>
      <w:szCs w:val="36"/>
    </w:rPr>
  </w:style>
  <w:style w:type="paragraph" w:styleId="Titre2">
    <w:name w:val="heading 2"/>
    <w:basedOn w:val="Normal"/>
    <w:next w:val="Normal"/>
    <w:link w:val="Titre2Car"/>
    <w:uiPriority w:val="9"/>
    <w:unhideWhenUsed/>
    <w:qFormat/>
    <w:rsid w:val="00D35D8B"/>
    <w:pPr>
      <w:keepNext/>
      <w:keepLines/>
      <w:spacing w:before="120" w:after="0" w:line="240" w:lineRule="auto"/>
      <w:outlineLvl w:val="1"/>
    </w:pPr>
    <w:rPr>
      <w:rFonts w:asciiTheme="majorHAnsi" w:eastAsiaTheme="majorEastAsia" w:hAnsiTheme="majorHAnsi" w:cstheme="majorBidi"/>
      <w:caps/>
      <w:sz w:val="28"/>
      <w:szCs w:val="28"/>
    </w:rPr>
  </w:style>
  <w:style w:type="paragraph" w:styleId="Titre3">
    <w:name w:val="heading 3"/>
    <w:basedOn w:val="Normal"/>
    <w:next w:val="Normal"/>
    <w:link w:val="Titre3Car"/>
    <w:uiPriority w:val="9"/>
    <w:unhideWhenUsed/>
    <w:qFormat/>
    <w:rsid w:val="00D35D8B"/>
    <w:pPr>
      <w:keepNext/>
      <w:keepLines/>
      <w:spacing w:before="120" w:after="0" w:line="240" w:lineRule="auto"/>
      <w:outlineLvl w:val="2"/>
    </w:pPr>
    <w:rPr>
      <w:rFonts w:asciiTheme="majorHAnsi" w:eastAsiaTheme="majorEastAsia" w:hAnsiTheme="majorHAnsi" w:cstheme="majorBidi"/>
      <w:smallCaps/>
      <w:sz w:val="28"/>
      <w:szCs w:val="28"/>
    </w:rPr>
  </w:style>
  <w:style w:type="paragraph" w:styleId="Titre4">
    <w:name w:val="heading 4"/>
    <w:basedOn w:val="Normal"/>
    <w:next w:val="Normal"/>
    <w:link w:val="Titre4Car"/>
    <w:uiPriority w:val="9"/>
    <w:semiHidden/>
    <w:unhideWhenUsed/>
    <w:qFormat/>
    <w:rsid w:val="00D35D8B"/>
    <w:pPr>
      <w:keepNext/>
      <w:keepLines/>
      <w:spacing w:before="120" w:after="0"/>
      <w:outlineLvl w:val="3"/>
    </w:pPr>
    <w:rPr>
      <w:rFonts w:asciiTheme="majorHAnsi" w:eastAsiaTheme="majorEastAsia" w:hAnsiTheme="majorHAnsi" w:cstheme="majorBidi"/>
      <w:caps/>
    </w:rPr>
  </w:style>
  <w:style w:type="paragraph" w:styleId="Titre5">
    <w:name w:val="heading 5"/>
    <w:basedOn w:val="Normal"/>
    <w:next w:val="Normal"/>
    <w:link w:val="Titre5Car"/>
    <w:uiPriority w:val="9"/>
    <w:semiHidden/>
    <w:unhideWhenUsed/>
    <w:qFormat/>
    <w:rsid w:val="00D35D8B"/>
    <w:pPr>
      <w:keepNext/>
      <w:keepLines/>
      <w:spacing w:before="120" w:after="0"/>
      <w:outlineLvl w:val="4"/>
    </w:pPr>
    <w:rPr>
      <w:rFonts w:asciiTheme="majorHAnsi" w:eastAsiaTheme="majorEastAsia" w:hAnsiTheme="majorHAnsi" w:cstheme="majorBidi"/>
      <w:i/>
      <w:iCs/>
      <w:caps/>
    </w:rPr>
  </w:style>
  <w:style w:type="paragraph" w:styleId="Titre6">
    <w:name w:val="heading 6"/>
    <w:basedOn w:val="Normal"/>
    <w:next w:val="Normal"/>
    <w:link w:val="Titre6Car"/>
    <w:uiPriority w:val="9"/>
    <w:semiHidden/>
    <w:unhideWhenUsed/>
    <w:qFormat/>
    <w:rsid w:val="00D35D8B"/>
    <w:pPr>
      <w:keepNext/>
      <w:keepLines/>
      <w:spacing w:before="120" w:after="0"/>
      <w:outlineLvl w:val="5"/>
    </w:pPr>
    <w:rPr>
      <w:rFonts w:asciiTheme="majorHAnsi" w:eastAsiaTheme="majorEastAsia" w:hAnsiTheme="majorHAnsi" w:cstheme="majorBidi"/>
      <w:b/>
      <w:bCs/>
      <w:caps/>
      <w:color w:val="262626" w:themeColor="text1" w:themeTint="D9"/>
      <w:sz w:val="20"/>
      <w:szCs w:val="20"/>
    </w:rPr>
  </w:style>
  <w:style w:type="paragraph" w:styleId="Titre7">
    <w:name w:val="heading 7"/>
    <w:basedOn w:val="Normal"/>
    <w:next w:val="Normal"/>
    <w:link w:val="Titre7Car"/>
    <w:uiPriority w:val="9"/>
    <w:semiHidden/>
    <w:unhideWhenUsed/>
    <w:qFormat/>
    <w:rsid w:val="00D35D8B"/>
    <w:pPr>
      <w:keepNext/>
      <w:keepLines/>
      <w:spacing w:before="120" w:after="0"/>
      <w:outlineLvl w:val="6"/>
    </w:pPr>
    <w:rPr>
      <w:rFonts w:asciiTheme="majorHAnsi" w:eastAsiaTheme="majorEastAsia" w:hAnsiTheme="majorHAnsi" w:cstheme="majorBidi"/>
      <w:b/>
      <w:bCs/>
      <w:i/>
      <w:iCs/>
      <w:caps/>
      <w:color w:val="262626" w:themeColor="text1" w:themeTint="D9"/>
      <w:sz w:val="20"/>
      <w:szCs w:val="20"/>
    </w:rPr>
  </w:style>
  <w:style w:type="paragraph" w:styleId="Titre8">
    <w:name w:val="heading 8"/>
    <w:basedOn w:val="Normal"/>
    <w:next w:val="Normal"/>
    <w:link w:val="Titre8Car"/>
    <w:uiPriority w:val="9"/>
    <w:semiHidden/>
    <w:unhideWhenUsed/>
    <w:qFormat/>
    <w:rsid w:val="00D35D8B"/>
    <w:pPr>
      <w:keepNext/>
      <w:keepLines/>
      <w:spacing w:before="120" w:after="0"/>
      <w:outlineLvl w:val="7"/>
    </w:pPr>
    <w:rPr>
      <w:rFonts w:asciiTheme="majorHAnsi" w:eastAsiaTheme="majorEastAsia" w:hAnsiTheme="majorHAnsi" w:cstheme="majorBidi"/>
      <w:b/>
      <w:bCs/>
      <w:caps/>
      <w:color w:val="7F7F7F" w:themeColor="text1" w:themeTint="80"/>
      <w:sz w:val="20"/>
      <w:szCs w:val="20"/>
    </w:rPr>
  </w:style>
  <w:style w:type="paragraph" w:styleId="Titre9">
    <w:name w:val="heading 9"/>
    <w:basedOn w:val="Normal"/>
    <w:next w:val="Normal"/>
    <w:link w:val="Titre9Car"/>
    <w:uiPriority w:val="9"/>
    <w:semiHidden/>
    <w:unhideWhenUsed/>
    <w:qFormat/>
    <w:rsid w:val="00D35D8B"/>
    <w:pPr>
      <w:keepNext/>
      <w:keepLines/>
      <w:spacing w:before="120" w:after="0"/>
      <w:outlineLvl w:val="8"/>
    </w:pPr>
    <w:rPr>
      <w:rFonts w:asciiTheme="majorHAnsi" w:eastAsiaTheme="majorEastAsia" w:hAnsiTheme="majorHAnsi" w:cstheme="majorBidi"/>
      <w:b/>
      <w:bCs/>
      <w:i/>
      <w:iCs/>
      <w:caps/>
      <w:color w:val="7F7F7F" w:themeColor="text1" w:themeTint="80"/>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link w:val="TitreCar"/>
    <w:uiPriority w:val="10"/>
    <w:qFormat/>
    <w:rsid w:val="00D35D8B"/>
    <w:pPr>
      <w:spacing w:after="0" w:line="240" w:lineRule="auto"/>
      <w:contextualSpacing/>
    </w:pPr>
    <w:rPr>
      <w:rFonts w:asciiTheme="majorHAnsi" w:eastAsiaTheme="majorEastAsia" w:hAnsiTheme="majorHAnsi" w:cstheme="majorBidi"/>
      <w:caps/>
      <w:color w:val="404040" w:themeColor="text1" w:themeTint="BF"/>
      <w:spacing w:val="-10"/>
      <w:sz w:val="72"/>
      <w:szCs w:val="72"/>
    </w:rPr>
  </w:style>
  <w:style w:type="character" w:customStyle="1" w:styleId="TitreCar">
    <w:name w:val="Titre Car"/>
    <w:basedOn w:val="Policepardfaut"/>
    <w:link w:val="Titre"/>
    <w:uiPriority w:val="10"/>
    <w:rsid w:val="00D35D8B"/>
    <w:rPr>
      <w:rFonts w:asciiTheme="majorHAnsi" w:eastAsiaTheme="majorEastAsia" w:hAnsiTheme="majorHAnsi" w:cstheme="majorBidi"/>
      <w:caps/>
      <w:color w:val="404040" w:themeColor="text1" w:themeTint="BF"/>
      <w:spacing w:val="-10"/>
      <w:sz w:val="72"/>
      <w:szCs w:val="72"/>
    </w:rPr>
  </w:style>
  <w:style w:type="character" w:customStyle="1" w:styleId="Titre1Car">
    <w:name w:val="Titre 1 Car"/>
    <w:basedOn w:val="Policepardfaut"/>
    <w:link w:val="Titre1"/>
    <w:uiPriority w:val="9"/>
    <w:rsid w:val="00D35D8B"/>
    <w:rPr>
      <w:rFonts w:asciiTheme="majorHAnsi" w:eastAsiaTheme="majorEastAsia" w:hAnsiTheme="majorHAnsi" w:cstheme="majorBidi"/>
      <w:caps/>
      <w:sz w:val="36"/>
      <w:szCs w:val="36"/>
    </w:rPr>
  </w:style>
  <w:style w:type="character" w:customStyle="1" w:styleId="Titre2Car">
    <w:name w:val="Titre 2 Car"/>
    <w:basedOn w:val="Policepardfaut"/>
    <w:link w:val="Titre2"/>
    <w:uiPriority w:val="9"/>
    <w:rsid w:val="00D35D8B"/>
    <w:rPr>
      <w:rFonts w:asciiTheme="majorHAnsi" w:eastAsiaTheme="majorEastAsia" w:hAnsiTheme="majorHAnsi" w:cstheme="majorBidi"/>
      <w:caps/>
      <w:sz w:val="28"/>
      <w:szCs w:val="28"/>
    </w:rPr>
  </w:style>
  <w:style w:type="character" w:customStyle="1" w:styleId="Titre3Car">
    <w:name w:val="Titre 3 Car"/>
    <w:basedOn w:val="Policepardfaut"/>
    <w:link w:val="Titre3"/>
    <w:uiPriority w:val="9"/>
    <w:rsid w:val="00D35D8B"/>
    <w:rPr>
      <w:rFonts w:asciiTheme="majorHAnsi" w:eastAsiaTheme="majorEastAsia" w:hAnsiTheme="majorHAnsi" w:cstheme="majorBidi"/>
      <w:smallCaps/>
      <w:sz w:val="28"/>
      <w:szCs w:val="28"/>
    </w:rPr>
  </w:style>
  <w:style w:type="character" w:customStyle="1" w:styleId="Titre4Car">
    <w:name w:val="Titre 4 Car"/>
    <w:basedOn w:val="Policepardfaut"/>
    <w:link w:val="Titre4"/>
    <w:uiPriority w:val="9"/>
    <w:semiHidden/>
    <w:rsid w:val="00D35D8B"/>
    <w:rPr>
      <w:rFonts w:asciiTheme="majorHAnsi" w:eastAsiaTheme="majorEastAsia" w:hAnsiTheme="majorHAnsi" w:cstheme="majorBidi"/>
      <w:caps/>
    </w:rPr>
  </w:style>
  <w:style w:type="character" w:customStyle="1" w:styleId="Titre5Car">
    <w:name w:val="Titre 5 Car"/>
    <w:basedOn w:val="Policepardfaut"/>
    <w:link w:val="Titre5"/>
    <w:uiPriority w:val="9"/>
    <w:semiHidden/>
    <w:rsid w:val="00D35D8B"/>
    <w:rPr>
      <w:rFonts w:asciiTheme="majorHAnsi" w:eastAsiaTheme="majorEastAsia" w:hAnsiTheme="majorHAnsi" w:cstheme="majorBidi"/>
      <w:i/>
      <w:iCs/>
      <w:caps/>
    </w:rPr>
  </w:style>
  <w:style w:type="character" w:customStyle="1" w:styleId="Titre6Car">
    <w:name w:val="Titre 6 Car"/>
    <w:basedOn w:val="Policepardfaut"/>
    <w:link w:val="Titre6"/>
    <w:uiPriority w:val="9"/>
    <w:semiHidden/>
    <w:rsid w:val="00D35D8B"/>
    <w:rPr>
      <w:rFonts w:asciiTheme="majorHAnsi" w:eastAsiaTheme="majorEastAsia" w:hAnsiTheme="majorHAnsi" w:cstheme="majorBidi"/>
      <w:b/>
      <w:bCs/>
      <w:caps/>
      <w:color w:val="262626" w:themeColor="text1" w:themeTint="D9"/>
      <w:sz w:val="20"/>
      <w:szCs w:val="20"/>
    </w:rPr>
  </w:style>
  <w:style w:type="character" w:customStyle="1" w:styleId="Titre7Car">
    <w:name w:val="Titre 7 Car"/>
    <w:basedOn w:val="Policepardfaut"/>
    <w:link w:val="Titre7"/>
    <w:uiPriority w:val="9"/>
    <w:semiHidden/>
    <w:rsid w:val="00D35D8B"/>
    <w:rPr>
      <w:rFonts w:asciiTheme="majorHAnsi" w:eastAsiaTheme="majorEastAsia" w:hAnsiTheme="majorHAnsi" w:cstheme="majorBidi"/>
      <w:b/>
      <w:bCs/>
      <w:i/>
      <w:iCs/>
      <w:caps/>
      <w:color w:val="262626" w:themeColor="text1" w:themeTint="D9"/>
      <w:sz w:val="20"/>
      <w:szCs w:val="20"/>
    </w:rPr>
  </w:style>
  <w:style w:type="character" w:customStyle="1" w:styleId="Titre8Car">
    <w:name w:val="Titre 8 Car"/>
    <w:basedOn w:val="Policepardfaut"/>
    <w:link w:val="Titre8"/>
    <w:uiPriority w:val="9"/>
    <w:semiHidden/>
    <w:rsid w:val="00D35D8B"/>
    <w:rPr>
      <w:rFonts w:asciiTheme="majorHAnsi" w:eastAsiaTheme="majorEastAsia" w:hAnsiTheme="majorHAnsi" w:cstheme="majorBidi"/>
      <w:b/>
      <w:bCs/>
      <w:caps/>
      <w:color w:val="7F7F7F" w:themeColor="text1" w:themeTint="80"/>
      <w:sz w:val="20"/>
      <w:szCs w:val="20"/>
    </w:rPr>
  </w:style>
  <w:style w:type="character" w:customStyle="1" w:styleId="Titre9Car">
    <w:name w:val="Titre 9 Car"/>
    <w:basedOn w:val="Policepardfaut"/>
    <w:link w:val="Titre9"/>
    <w:uiPriority w:val="9"/>
    <w:semiHidden/>
    <w:rsid w:val="00D35D8B"/>
    <w:rPr>
      <w:rFonts w:asciiTheme="majorHAnsi" w:eastAsiaTheme="majorEastAsia" w:hAnsiTheme="majorHAnsi" w:cstheme="majorBidi"/>
      <w:b/>
      <w:bCs/>
      <w:i/>
      <w:iCs/>
      <w:caps/>
      <w:color w:val="7F7F7F" w:themeColor="text1" w:themeTint="80"/>
      <w:sz w:val="20"/>
      <w:szCs w:val="20"/>
    </w:rPr>
  </w:style>
  <w:style w:type="paragraph" w:styleId="Sous-titre">
    <w:name w:val="Subtitle"/>
    <w:basedOn w:val="Normal"/>
    <w:next w:val="Normal"/>
    <w:link w:val="Sous-titreCar"/>
    <w:uiPriority w:val="11"/>
    <w:qFormat/>
    <w:rsid w:val="00D35D8B"/>
    <w:pPr>
      <w:numPr>
        <w:ilvl w:val="1"/>
      </w:numPr>
    </w:pPr>
    <w:rPr>
      <w:rFonts w:asciiTheme="majorHAnsi" w:eastAsiaTheme="majorEastAsia" w:hAnsiTheme="majorHAnsi" w:cstheme="majorBidi"/>
      <w:smallCaps/>
      <w:color w:val="595959" w:themeColor="text1" w:themeTint="A6"/>
      <w:sz w:val="28"/>
      <w:szCs w:val="28"/>
    </w:rPr>
  </w:style>
  <w:style w:type="character" w:customStyle="1" w:styleId="Sous-titreCar">
    <w:name w:val="Sous-titre Car"/>
    <w:basedOn w:val="Policepardfaut"/>
    <w:link w:val="Sous-titre"/>
    <w:uiPriority w:val="11"/>
    <w:rsid w:val="00D35D8B"/>
    <w:rPr>
      <w:rFonts w:asciiTheme="majorHAnsi" w:eastAsiaTheme="majorEastAsia" w:hAnsiTheme="majorHAnsi" w:cstheme="majorBidi"/>
      <w:smallCaps/>
      <w:color w:val="595959" w:themeColor="text1" w:themeTint="A6"/>
      <w:sz w:val="28"/>
      <w:szCs w:val="28"/>
    </w:rPr>
  </w:style>
  <w:style w:type="character" w:styleId="lev">
    <w:name w:val="Strong"/>
    <w:basedOn w:val="Policepardfaut"/>
    <w:uiPriority w:val="22"/>
    <w:qFormat/>
    <w:rsid w:val="00D35D8B"/>
    <w:rPr>
      <w:b/>
      <w:bCs/>
    </w:rPr>
  </w:style>
  <w:style w:type="character" w:styleId="Accentuation">
    <w:name w:val="Emphasis"/>
    <w:basedOn w:val="Policepardfaut"/>
    <w:uiPriority w:val="20"/>
    <w:qFormat/>
    <w:rsid w:val="00D35D8B"/>
    <w:rPr>
      <w:i/>
      <w:iCs/>
    </w:rPr>
  </w:style>
  <w:style w:type="paragraph" w:styleId="Sansinterligne">
    <w:name w:val="No Spacing"/>
    <w:uiPriority w:val="1"/>
    <w:qFormat/>
    <w:rsid w:val="00D35D8B"/>
    <w:pPr>
      <w:spacing w:after="0" w:line="240" w:lineRule="auto"/>
    </w:pPr>
  </w:style>
  <w:style w:type="paragraph" w:styleId="Paragraphedeliste">
    <w:name w:val="List Paragraph"/>
    <w:basedOn w:val="Normal"/>
    <w:uiPriority w:val="34"/>
    <w:qFormat/>
    <w:rsid w:val="00CA13C2"/>
    <w:pPr>
      <w:ind w:left="720"/>
      <w:contextualSpacing/>
    </w:pPr>
  </w:style>
  <w:style w:type="paragraph" w:styleId="Citation">
    <w:name w:val="Quote"/>
    <w:basedOn w:val="Normal"/>
    <w:next w:val="Normal"/>
    <w:link w:val="CitationCar"/>
    <w:uiPriority w:val="29"/>
    <w:qFormat/>
    <w:rsid w:val="00D35D8B"/>
    <w:pPr>
      <w:spacing w:before="160" w:line="240" w:lineRule="auto"/>
      <w:ind w:left="720" w:right="720"/>
    </w:pPr>
    <w:rPr>
      <w:rFonts w:asciiTheme="majorHAnsi" w:eastAsiaTheme="majorEastAsia" w:hAnsiTheme="majorHAnsi" w:cstheme="majorBidi"/>
      <w:sz w:val="25"/>
      <w:szCs w:val="25"/>
    </w:rPr>
  </w:style>
  <w:style w:type="character" w:customStyle="1" w:styleId="CitationCar">
    <w:name w:val="Citation Car"/>
    <w:basedOn w:val="Policepardfaut"/>
    <w:link w:val="Citation"/>
    <w:uiPriority w:val="29"/>
    <w:rsid w:val="00D35D8B"/>
    <w:rPr>
      <w:rFonts w:asciiTheme="majorHAnsi" w:eastAsiaTheme="majorEastAsia" w:hAnsiTheme="majorHAnsi" w:cstheme="majorBidi"/>
      <w:sz w:val="25"/>
      <w:szCs w:val="25"/>
    </w:rPr>
  </w:style>
  <w:style w:type="paragraph" w:styleId="Citationintense">
    <w:name w:val="Intense Quote"/>
    <w:basedOn w:val="Normal"/>
    <w:next w:val="Normal"/>
    <w:link w:val="CitationintenseCar"/>
    <w:uiPriority w:val="30"/>
    <w:qFormat/>
    <w:rsid w:val="00D35D8B"/>
    <w:pPr>
      <w:spacing w:before="280" w:after="280" w:line="240" w:lineRule="auto"/>
      <w:ind w:left="1080" w:right="1080"/>
      <w:jc w:val="center"/>
    </w:pPr>
    <w:rPr>
      <w:color w:val="404040" w:themeColor="text1" w:themeTint="BF"/>
      <w:sz w:val="32"/>
      <w:szCs w:val="32"/>
    </w:rPr>
  </w:style>
  <w:style w:type="character" w:customStyle="1" w:styleId="CitationintenseCar">
    <w:name w:val="Citation intense Car"/>
    <w:basedOn w:val="Policepardfaut"/>
    <w:link w:val="Citationintense"/>
    <w:uiPriority w:val="30"/>
    <w:rsid w:val="00D35D8B"/>
    <w:rPr>
      <w:color w:val="404040" w:themeColor="text1" w:themeTint="BF"/>
      <w:sz w:val="32"/>
      <w:szCs w:val="32"/>
    </w:rPr>
  </w:style>
  <w:style w:type="character" w:styleId="Accentuationlgre">
    <w:name w:val="Subtle Emphasis"/>
    <w:basedOn w:val="Policepardfaut"/>
    <w:uiPriority w:val="19"/>
    <w:qFormat/>
    <w:rsid w:val="00D35D8B"/>
    <w:rPr>
      <w:i/>
      <w:iCs/>
      <w:color w:val="595959" w:themeColor="text1" w:themeTint="A6"/>
    </w:rPr>
  </w:style>
  <w:style w:type="character" w:styleId="Accentuationintense">
    <w:name w:val="Intense Emphasis"/>
    <w:basedOn w:val="Policepardfaut"/>
    <w:uiPriority w:val="21"/>
    <w:qFormat/>
    <w:rsid w:val="00D35D8B"/>
    <w:rPr>
      <w:b/>
      <w:bCs/>
      <w:i/>
      <w:iCs/>
    </w:rPr>
  </w:style>
  <w:style w:type="character" w:styleId="Rfrencelgre">
    <w:name w:val="Subtle Reference"/>
    <w:basedOn w:val="Policepardfaut"/>
    <w:uiPriority w:val="31"/>
    <w:qFormat/>
    <w:rsid w:val="00D35D8B"/>
    <w:rPr>
      <w:smallCaps/>
      <w:color w:val="404040" w:themeColor="text1" w:themeTint="BF"/>
      <w:u w:val="single" w:color="7F7F7F" w:themeColor="text1" w:themeTint="80"/>
    </w:rPr>
  </w:style>
  <w:style w:type="character" w:styleId="Rfrenceintense">
    <w:name w:val="Intense Reference"/>
    <w:basedOn w:val="Policepardfaut"/>
    <w:uiPriority w:val="32"/>
    <w:qFormat/>
    <w:rsid w:val="00D35D8B"/>
    <w:rPr>
      <w:b/>
      <w:bCs/>
      <w:caps w:val="0"/>
      <w:smallCaps/>
      <w:color w:val="auto"/>
      <w:spacing w:val="3"/>
      <w:u w:val="single"/>
    </w:rPr>
  </w:style>
  <w:style w:type="character" w:styleId="Titredulivre">
    <w:name w:val="Book Title"/>
    <w:basedOn w:val="Policepardfaut"/>
    <w:uiPriority w:val="33"/>
    <w:qFormat/>
    <w:rsid w:val="00D35D8B"/>
    <w:rPr>
      <w:b/>
      <w:bCs/>
      <w:smallCaps/>
      <w:spacing w:val="7"/>
    </w:rPr>
  </w:style>
  <w:style w:type="paragraph" w:styleId="En-ttedetabledesmatires">
    <w:name w:val="TOC Heading"/>
    <w:basedOn w:val="Titre1"/>
    <w:next w:val="Normal"/>
    <w:uiPriority w:val="39"/>
    <w:unhideWhenUsed/>
    <w:qFormat/>
    <w:rsid w:val="00D35D8B"/>
    <w:pPr>
      <w:outlineLvl w:val="9"/>
    </w:pPr>
  </w:style>
  <w:style w:type="numbering" w:customStyle="1" w:styleId="Article">
    <w:name w:val="Article"/>
    <w:uiPriority w:val="99"/>
    <w:rsid w:val="00CA13C2"/>
    <w:pPr>
      <w:numPr>
        <w:numId w:val="1"/>
      </w:numPr>
    </w:pPr>
  </w:style>
  <w:style w:type="paragraph" w:styleId="TM1">
    <w:name w:val="toc 1"/>
    <w:basedOn w:val="Normal"/>
    <w:next w:val="Normal"/>
    <w:autoRedefine/>
    <w:uiPriority w:val="39"/>
    <w:unhideWhenUsed/>
    <w:rsid w:val="007B09A0"/>
    <w:pPr>
      <w:tabs>
        <w:tab w:val="right" w:leader="dot" w:pos="9062"/>
      </w:tabs>
      <w:spacing w:after="100"/>
    </w:pPr>
  </w:style>
  <w:style w:type="paragraph" w:styleId="TM2">
    <w:name w:val="toc 2"/>
    <w:basedOn w:val="Normal"/>
    <w:next w:val="Normal"/>
    <w:autoRedefine/>
    <w:uiPriority w:val="39"/>
    <w:unhideWhenUsed/>
    <w:rsid w:val="00CA13C2"/>
    <w:pPr>
      <w:spacing w:after="100"/>
      <w:ind w:left="240"/>
    </w:pPr>
  </w:style>
  <w:style w:type="character" w:styleId="Lienhypertexte">
    <w:name w:val="Hyperlink"/>
    <w:basedOn w:val="Policepardfaut"/>
    <w:uiPriority w:val="99"/>
    <w:unhideWhenUsed/>
    <w:rsid w:val="00CA13C2"/>
    <w:rPr>
      <w:color w:val="0563C1" w:themeColor="hyperlink"/>
      <w:u w:val="single"/>
    </w:rPr>
  </w:style>
  <w:style w:type="paragraph" w:styleId="TM3">
    <w:name w:val="toc 3"/>
    <w:basedOn w:val="Normal"/>
    <w:next w:val="Normal"/>
    <w:autoRedefine/>
    <w:uiPriority w:val="39"/>
    <w:unhideWhenUsed/>
    <w:rsid w:val="00EA6B41"/>
    <w:pPr>
      <w:tabs>
        <w:tab w:val="right" w:leader="dot" w:pos="9062"/>
      </w:tabs>
      <w:spacing w:after="100"/>
      <w:ind w:left="440"/>
    </w:pPr>
    <w:rPr>
      <w:lang w:eastAsia="fr-FR"/>
    </w:rPr>
  </w:style>
  <w:style w:type="paragraph" w:styleId="Lgende">
    <w:name w:val="caption"/>
    <w:basedOn w:val="Normal"/>
    <w:next w:val="Normal"/>
    <w:uiPriority w:val="35"/>
    <w:semiHidden/>
    <w:unhideWhenUsed/>
    <w:qFormat/>
    <w:rsid w:val="00D35D8B"/>
    <w:pPr>
      <w:spacing w:line="240" w:lineRule="auto"/>
    </w:pPr>
    <w:rPr>
      <w:b/>
      <w:bCs/>
      <w:smallCaps/>
      <w:color w:val="595959" w:themeColor="text1" w:themeTint="A6"/>
    </w:rPr>
  </w:style>
  <w:style w:type="paragraph" w:styleId="Corpsdetexte">
    <w:name w:val="Body Text"/>
    <w:basedOn w:val="Normal"/>
    <w:link w:val="CorpsdetexteCar"/>
    <w:semiHidden/>
    <w:rsid w:val="00835422"/>
    <w:pPr>
      <w:spacing w:after="0" w:line="240" w:lineRule="auto"/>
      <w:jc w:val="both"/>
    </w:pPr>
    <w:rPr>
      <w:rFonts w:ascii="Arial" w:eastAsia="Times New Roman" w:hAnsi="Arial" w:cs="Arial"/>
      <w:iCs/>
      <w:szCs w:val="20"/>
      <w:lang w:eastAsia="fr-FR"/>
    </w:rPr>
  </w:style>
  <w:style w:type="character" w:customStyle="1" w:styleId="CorpsdetexteCar">
    <w:name w:val="Corps de texte Car"/>
    <w:basedOn w:val="Policepardfaut"/>
    <w:link w:val="Corpsdetexte"/>
    <w:semiHidden/>
    <w:rsid w:val="00835422"/>
    <w:rPr>
      <w:rFonts w:ascii="Arial" w:eastAsia="Times New Roman" w:hAnsi="Arial" w:cs="Arial"/>
      <w:iCs/>
      <w:szCs w:val="20"/>
      <w:lang w:eastAsia="fr-FR"/>
    </w:rPr>
  </w:style>
  <w:style w:type="character" w:styleId="Marquedecommentaire">
    <w:name w:val="annotation reference"/>
    <w:basedOn w:val="Policepardfaut"/>
    <w:uiPriority w:val="99"/>
    <w:unhideWhenUsed/>
    <w:rsid w:val="00AD55B6"/>
    <w:rPr>
      <w:sz w:val="16"/>
      <w:szCs w:val="16"/>
    </w:rPr>
  </w:style>
  <w:style w:type="paragraph" w:styleId="Commentaire">
    <w:name w:val="annotation text"/>
    <w:basedOn w:val="Normal"/>
    <w:link w:val="CommentaireCar"/>
    <w:unhideWhenUsed/>
    <w:rsid w:val="00AD55B6"/>
    <w:pPr>
      <w:spacing w:line="240" w:lineRule="auto"/>
    </w:pPr>
    <w:rPr>
      <w:sz w:val="20"/>
      <w:szCs w:val="20"/>
    </w:rPr>
  </w:style>
  <w:style w:type="character" w:customStyle="1" w:styleId="CommentaireCar">
    <w:name w:val="Commentaire Car"/>
    <w:basedOn w:val="Policepardfaut"/>
    <w:link w:val="Commentaire"/>
    <w:rsid w:val="00AD55B6"/>
    <w:rPr>
      <w:sz w:val="20"/>
      <w:szCs w:val="20"/>
    </w:rPr>
  </w:style>
  <w:style w:type="paragraph" w:styleId="Objetducommentaire">
    <w:name w:val="annotation subject"/>
    <w:basedOn w:val="Commentaire"/>
    <w:next w:val="Commentaire"/>
    <w:link w:val="ObjetducommentaireCar"/>
    <w:uiPriority w:val="99"/>
    <w:semiHidden/>
    <w:unhideWhenUsed/>
    <w:rsid w:val="00AD55B6"/>
    <w:rPr>
      <w:b/>
      <w:bCs/>
    </w:rPr>
  </w:style>
  <w:style w:type="character" w:customStyle="1" w:styleId="ObjetducommentaireCar">
    <w:name w:val="Objet du commentaire Car"/>
    <w:basedOn w:val="CommentaireCar"/>
    <w:link w:val="Objetducommentaire"/>
    <w:uiPriority w:val="99"/>
    <w:semiHidden/>
    <w:rsid w:val="00AD55B6"/>
    <w:rPr>
      <w:b/>
      <w:bCs/>
      <w:sz w:val="20"/>
      <w:szCs w:val="20"/>
    </w:rPr>
  </w:style>
  <w:style w:type="paragraph" w:styleId="Textedebulles">
    <w:name w:val="Balloon Text"/>
    <w:basedOn w:val="Normal"/>
    <w:link w:val="TextedebullesCar"/>
    <w:uiPriority w:val="99"/>
    <w:semiHidden/>
    <w:unhideWhenUsed/>
    <w:rsid w:val="00AD55B6"/>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AD55B6"/>
    <w:rPr>
      <w:rFonts w:ascii="Segoe UI" w:hAnsi="Segoe UI" w:cs="Segoe UI"/>
      <w:sz w:val="18"/>
      <w:szCs w:val="18"/>
    </w:rPr>
  </w:style>
  <w:style w:type="paragraph" w:styleId="Corpsdetexte2">
    <w:name w:val="Body Text 2"/>
    <w:basedOn w:val="Normal"/>
    <w:link w:val="Corpsdetexte2Car"/>
    <w:uiPriority w:val="99"/>
    <w:semiHidden/>
    <w:unhideWhenUsed/>
    <w:rsid w:val="0062392C"/>
    <w:pPr>
      <w:spacing w:after="120" w:line="480" w:lineRule="auto"/>
    </w:pPr>
    <w:rPr>
      <w:rFonts w:ascii="Times New Roman" w:eastAsia="Times New Roman" w:hAnsi="Times New Roman" w:cs="Times New Roman"/>
      <w:sz w:val="24"/>
      <w:szCs w:val="24"/>
      <w:lang w:eastAsia="fr-FR"/>
    </w:rPr>
  </w:style>
  <w:style w:type="character" w:customStyle="1" w:styleId="Corpsdetexte2Car">
    <w:name w:val="Corps de texte 2 Car"/>
    <w:basedOn w:val="Policepardfaut"/>
    <w:link w:val="Corpsdetexte2"/>
    <w:uiPriority w:val="99"/>
    <w:semiHidden/>
    <w:rsid w:val="0062392C"/>
    <w:rPr>
      <w:rFonts w:ascii="Times New Roman" w:eastAsia="Times New Roman" w:hAnsi="Times New Roman" w:cs="Times New Roman"/>
      <w:sz w:val="24"/>
      <w:szCs w:val="24"/>
      <w:lang w:eastAsia="fr-FR"/>
    </w:rPr>
  </w:style>
  <w:style w:type="table" w:styleId="Grilledutableau">
    <w:name w:val="Table Grid"/>
    <w:basedOn w:val="TableauNormal"/>
    <w:uiPriority w:val="39"/>
    <w:rsid w:val="004166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6">
    <w:name w:val="Pa6"/>
    <w:basedOn w:val="Normal"/>
    <w:next w:val="Normal"/>
    <w:uiPriority w:val="99"/>
    <w:rsid w:val="008957B1"/>
    <w:pPr>
      <w:autoSpaceDE w:val="0"/>
      <w:autoSpaceDN w:val="0"/>
      <w:adjustRightInd w:val="0"/>
      <w:spacing w:after="0" w:line="181" w:lineRule="atLeast"/>
    </w:pPr>
    <w:rPr>
      <w:rFonts w:ascii="Futura Std" w:hAnsi="Futura Std"/>
      <w:sz w:val="24"/>
      <w:szCs w:val="24"/>
    </w:rPr>
  </w:style>
  <w:style w:type="paragraph" w:styleId="En-tte">
    <w:name w:val="header"/>
    <w:basedOn w:val="Normal"/>
    <w:link w:val="En-tteCar"/>
    <w:uiPriority w:val="99"/>
    <w:unhideWhenUsed/>
    <w:rsid w:val="00FD2029"/>
    <w:pPr>
      <w:tabs>
        <w:tab w:val="center" w:pos="4536"/>
        <w:tab w:val="right" w:pos="9072"/>
      </w:tabs>
      <w:spacing w:after="0" w:line="240" w:lineRule="auto"/>
    </w:pPr>
  </w:style>
  <w:style w:type="character" w:customStyle="1" w:styleId="En-tteCar">
    <w:name w:val="En-tête Car"/>
    <w:basedOn w:val="Policepardfaut"/>
    <w:link w:val="En-tte"/>
    <w:uiPriority w:val="99"/>
    <w:rsid w:val="00FD2029"/>
  </w:style>
  <w:style w:type="paragraph" w:styleId="Pieddepage">
    <w:name w:val="footer"/>
    <w:basedOn w:val="Normal"/>
    <w:link w:val="PieddepageCar"/>
    <w:uiPriority w:val="99"/>
    <w:unhideWhenUsed/>
    <w:rsid w:val="00FD2029"/>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FD2029"/>
  </w:style>
  <w:style w:type="paragraph" w:styleId="Rvision">
    <w:name w:val="Revision"/>
    <w:hidden/>
    <w:uiPriority w:val="99"/>
    <w:semiHidden/>
    <w:rsid w:val="00A23F3E"/>
    <w:pPr>
      <w:spacing w:after="0" w:line="240" w:lineRule="auto"/>
    </w:pPr>
  </w:style>
  <w:style w:type="table" w:styleId="Tableausimple3">
    <w:name w:val="Plain Table 3"/>
    <w:basedOn w:val="TableauNormal"/>
    <w:uiPriority w:val="43"/>
    <w:rsid w:val="006A2904"/>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auGrille5Fonc-Accentuation2">
    <w:name w:val="Grid Table 5 Dark Accent 2"/>
    <w:basedOn w:val="TableauNormal"/>
    <w:uiPriority w:val="50"/>
    <w:rsid w:val="006A2904"/>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TableauGrille5Fonc-Accentuation3">
    <w:name w:val="Grid Table 5 Dark Accent 3"/>
    <w:basedOn w:val="TableauNormal"/>
    <w:uiPriority w:val="50"/>
    <w:rsid w:val="006A2904"/>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TableauGrille5Fonc">
    <w:name w:val="Grid Table 5 Dark"/>
    <w:basedOn w:val="TableauNormal"/>
    <w:uiPriority w:val="50"/>
    <w:rsid w:val="006A2904"/>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TableauGrille1Clair">
    <w:name w:val="Grid Table 1 Light"/>
    <w:basedOn w:val="TableauNormal"/>
    <w:uiPriority w:val="46"/>
    <w:rsid w:val="006A2904"/>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auGrille1Clair1">
    <w:name w:val="Tableau Grille 1 Clair1"/>
    <w:basedOn w:val="TableauNormal"/>
    <w:uiPriority w:val="46"/>
    <w:rsid w:val="00DB30C3"/>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NormalWeb">
    <w:name w:val="Normal (Web)"/>
    <w:basedOn w:val="Normal"/>
    <w:uiPriority w:val="99"/>
    <w:semiHidden/>
    <w:unhideWhenUsed/>
    <w:rsid w:val="003839A2"/>
    <w:pPr>
      <w:spacing w:before="100" w:beforeAutospacing="1" w:after="100" w:afterAutospacing="1" w:line="240" w:lineRule="auto"/>
    </w:pPr>
    <w:rPr>
      <w:rFonts w:ascii="Times New Roman" w:eastAsia="Times New Roman" w:hAnsi="Times New Roman" w:cs="Times New Roman"/>
      <w:sz w:val="24"/>
      <w:szCs w:val="24"/>
      <w:lang w:eastAsia="fr-FR"/>
    </w:rPr>
  </w:style>
  <w:style w:type="table" w:styleId="TableauGrille5Fonc-Accentuation4">
    <w:name w:val="Grid Table 5 Dark Accent 4"/>
    <w:basedOn w:val="TableauNormal"/>
    <w:uiPriority w:val="50"/>
    <w:rsid w:val="00F3154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TableauGrille5Fonc-Accentuation5">
    <w:name w:val="Grid Table 5 Dark Accent 5"/>
    <w:basedOn w:val="TableauNormal"/>
    <w:uiPriority w:val="50"/>
    <w:rsid w:val="00F3154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Date1">
    <w:name w:val="Date1"/>
    <w:basedOn w:val="Normal"/>
    <w:rsid w:val="00BC3B67"/>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Notedebasdepage">
    <w:name w:val="footnote text"/>
    <w:basedOn w:val="Normal"/>
    <w:link w:val="NotedebasdepageCar"/>
    <w:uiPriority w:val="99"/>
    <w:unhideWhenUsed/>
    <w:rsid w:val="00AA50E1"/>
    <w:pPr>
      <w:spacing w:after="0" w:line="240" w:lineRule="auto"/>
    </w:pPr>
    <w:rPr>
      <w:sz w:val="20"/>
      <w:szCs w:val="20"/>
    </w:rPr>
  </w:style>
  <w:style w:type="character" w:customStyle="1" w:styleId="NotedebasdepageCar">
    <w:name w:val="Note de bas de page Car"/>
    <w:basedOn w:val="Policepardfaut"/>
    <w:link w:val="Notedebasdepage"/>
    <w:uiPriority w:val="99"/>
    <w:rsid w:val="00AA50E1"/>
    <w:rPr>
      <w:sz w:val="20"/>
      <w:szCs w:val="20"/>
    </w:rPr>
  </w:style>
  <w:style w:type="character" w:styleId="Appelnotedebasdep">
    <w:name w:val="footnote reference"/>
    <w:basedOn w:val="Policepardfaut"/>
    <w:uiPriority w:val="99"/>
    <w:semiHidden/>
    <w:unhideWhenUsed/>
    <w:rsid w:val="00AA50E1"/>
    <w:rPr>
      <w:vertAlign w:val="superscript"/>
    </w:rPr>
  </w:style>
  <w:style w:type="table" w:customStyle="1" w:styleId="Grilledutableau1">
    <w:name w:val="Grille du tableau1"/>
    <w:basedOn w:val="TableauNormal"/>
    <w:next w:val="Grilledutableau"/>
    <w:uiPriority w:val="39"/>
    <w:rsid w:val="0012522E"/>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auNormal"/>
    <w:next w:val="Grilledutableau"/>
    <w:uiPriority w:val="39"/>
    <w:rsid w:val="0012522E"/>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3">
    <w:name w:val="Grille du tableau3"/>
    <w:basedOn w:val="TableauNormal"/>
    <w:next w:val="Grilledutableau"/>
    <w:uiPriority w:val="39"/>
    <w:rsid w:val="00F1531D"/>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4">
    <w:name w:val="Grille du tableau4"/>
    <w:basedOn w:val="TableauNormal"/>
    <w:next w:val="Grilledutableau"/>
    <w:uiPriority w:val="39"/>
    <w:rsid w:val="00F1531D"/>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C7124"/>
    <w:pPr>
      <w:autoSpaceDE w:val="0"/>
      <w:autoSpaceDN w:val="0"/>
      <w:adjustRightInd w:val="0"/>
      <w:spacing w:after="0" w:line="240" w:lineRule="auto"/>
    </w:pPr>
    <w:rPr>
      <w:rFonts w:ascii="Calibri" w:hAnsi="Calibri" w:cs="Calibri"/>
      <w:color w:val="000000"/>
      <w:sz w:val="24"/>
      <w:szCs w:val="24"/>
    </w:rPr>
  </w:style>
  <w:style w:type="character" w:customStyle="1" w:styleId="A6">
    <w:name w:val="A6"/>
    <w:uiPriority w:val="99"/>
    <w:rsid w:val="0031108A"/>
    <w:rPr>
      <w:rFonts w:cs="Futura Lt BT"/>
      <w:color w:val="000000"/>
      <w:sz w:val="28"/>
      <w:szCs w:val="28"/>
    </w:rPr>
  </w:style>
  <w:style w:type="character" w:customStyle="1" w:styleId="A9">
    <w:name w:val="A9"/>
    <w:uiPriority w:val="99"/>
    <w:rsid w:val="001374CE"/>
    <w:rPr>
      <w:rFonts w:cs="Futura Lt BT"/>
      <w:color w:val="000000"/>
    </w:rPr>
  </w:style>
  <w:style w:type="character" w:customStyle="1" w:styleId="txt">
    <w:name w:val="txt"/>
    <w:basedOn w:val="Policepardfaut"/>
    <w:rsid w:val="00EB30C8"/>
  </w:style>
  <w:style w:type="character" w:customStyle="1" w:styleId="qw-form-var">
    <w:name w:val="qw-form-var"/>
    <w:basedOn w:val="Policepardfaut"/>
    <w:rsid w:val="00EB30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259412">
      <w:bodyDiv w:val="1"/>
      <w:marLeft w:val="0"/>
      <w:marRight w:val="0"/>
      <w:marTop w:val="0"/>
      <w:marBottom w:val="0"/>
      <w:divBdr>
        <w:top w:val="none" w:sz="0" w:space="0" w:color="auto"/>
        <w:left w:val="none" w:sz="0" w:space="0" w:color="auto"/>
        <w:bottom w:val="none" w:sz="0" w:space="0" w:color="auto"/>
        <w:right w:val="none" w:sz="0" w:space="0" w:color="auto"/>
      </w:divBdr>
      <w:divsChild>
        <w:div w:id="944121374">
          <w:marLeft w:val="850"/>
          <w:marRight w:val="0"/>
          <w:marTop w:val="0"/>
          <w:marBottom w:val="120"/>
          <w:divBdr>
            <w:top w:val="none" w:sz="0" w:space="0" w:color="auto"/>
            <w:left w:val="none" w:sz="0" w:space="0" w:color="auto"/>
            <w:bottom w:val="none" w:sz="0" w:space="0" w:color="auto"/>
            <w:right w:val="none" w:sz="0" w:space="0" w:color="auto"/>
          </w:divBdr>
        </w:div>
        <w:div w:id="929316311">
          <w:marLeft w:val="850"/>
          <w:marRight w:val="0"/>
          <w:marTop w:val="0"/>
          <w:marBottom w:val="120"/>
          <w:divBdr>
            <w:top w:val="none" w:sz="0" w:space="0" w:color="auto"/>
            <w:left w:val="none" w:sz="0" w:space="0" w:color="auto"/>
            <w:bottom w:val="none" w:sz="0" w:space="0" w:color="auto"/>
            <w:right w:val="none" w:sz="0" w:space="0" w:color="auto"/>
          </w:divBdr>
        </w:div>
      </w:divsChild>
    </w:div>
    <w:div w:id="264658020">
      <w:bodyDiv w:val="1"/>
      <w:marLeft w:val="0"/>
      <w:marRight w:val="0"/>
      <w:marTop w:val="0"/>
      <w:marBottom w:val="0"/>
      <w:divBdr>
        <w:top w:val="none" w:sz="0" w:space="0" w:color="auto"/>
        <w:left w:val="none" w:sz="0" w:space="0" w:color="auto"/>
        <w:bottom w:val="none" w:sz="0" w:space="0" w:color="auto"/>
        <w:right w:val="none" w:sz="0" w:space="0" w:color="auto"/>
      </w:divBdr>
    </w:div>
    <w:div w:id="283267281">
      <w:bodyDiv w:val="1"/>
      <w:marLeft w:val="0"/>
      <w:marRight w:val="0"/>
      <w:marTop w:val="0"/>
      <w:marBottom w:val="0"/>
      <w:divBdr>
        <w:top w:val="none" w:sz="0" w:space="0" w:color="auto"/>
        <w:left w:val="none" w:sz="0" w:space="0" w:color="auto"/>
        <w:bottom w:val="none" w:sz="0" w:space="0" w:color="auto"/>
        <w:right w:val="none" w:sz="0" w:space="0" w:color="auto"/>
      </w:divBdr>
    </w:div>
    <w:div w:id="351805441">
      <w:bodyDiv w:val="1"/>
      <w:marLeft w:val="0"/>
      <w:marRight w:val="0"/>
      <w:marTop w:val="0"/>
      <w:marBottom w:val="0"/>
      <w:divBdr>
        <w:top w:val="none" w:sz="0" w:space="0" w:color="auto"/>
        <w:left w:val="none" w:sz="0" w:space="0" w:color="auto"/>
        <w:bottom w:val="none" w:sz="0" w:space="0" w:color="auto"/>
        <w:right w:val="none" w:sz="0" w:space="0" w:color="auto"/>
      </w:divBdr>
    </w:div>
    <w:div w:id="444810896">
      <w:bodyDiv w:val="1"/>
      <w:marLeft w:val="0"/>
      <w:marRight w:val="0"/>
      <w:marTop w:val="0"/>
      <w:marBottom w:val="0"/>
      <w:divBdr>
        <w:top w:val="none" w:sz="0" w:space="0" w:color="auto"/>
        <w:left w:val="none" w:sz="0" w:space="0" w:color="auto"/>
        <w:bottom w:val="none" w:sz="0" w:space="0" w:color="auto"/>
        <w:right w:val="none" w:sz="0" w:space="0" w:color="auto"/>
      </w:divBdr>
    </w:div>
    <w:div w:id="598299122">
      <w:bodyDiv w:val="1"/>
      <w:marLeft w:val="0"/>
      <w:marRight w:val="0"/>
      <w:marTop w:val="0"/>
      <w:marBottom w:val="0"/>
      <w:divBdr>
        <w:top w:val="none" w:sz="0" w:space="0" w:color="auto"/>
        <w:left w:val="none" w:sz="0" w:space="0" w:color="auto"/>
        <w:bottom w:val="none" w:sz="0" w:space="0" w:color="auto"/>
        <w:right w:val="none" w:sz="0" w:space="0" w:color="auto"/>
      </w:divBdr>
    </w:div>
    <w:div w:id="615021388">
      <w:bodyDiv w:val="1"/>
      <w:marLeft w:val="0"/>
      <w:marRight w:val="0"/>
      <w:marTop w:val="0"/>
      <w:marBottom w:val="0"/>
      <w:divBdr>
        <w:top w:val="none" w:sz="0" w:space="0" w:color="auto"/>
        <w:left w:val="none" w:sz="0" w:space="0" w:color="auto"/>
        <w:bottom w:val="none" w:sz="0" w:space="0" w:color="auto"/>
        <w:right w:val="none" w:sz="0" w:space="0" w:color="auto"/>
      </w:divBdr>
    </w:div>
    <w:div w:id="626736076">
      <w:bodyDiv w:val="1"/>
      <w:marLeft w:val="0"/>
      <w:marRight w:val="0"/>
      <w:marTop w:val="0"/>
      <w:marBottom w:val="0"/>
      <w:divBdr>
        <w:top w:val="none" w:sz="0" w:space="0" w:color="auto"/>
        <w:left w:val="none" w:sz="0" w:space="0" w:color="auto"/>
        <w:bottom w:val="none" w:sz="0" w:space="0" w:color="auto"/>
        <w:right w:val="none" w:sz="0" w:space="0" w:color="auto"/>
      </w:divBdr>
    </w:div>
    <w:div w:id="679358068">
      <w:bodyDiv w:val="1"/>
      <w:marLeft w:val="0"/>
      <w:marRight w:val="0"/>
      <w:marTop w:val="0"/>
      <w:marBottom w:val="0"/>
      <w:divBdr>
        <w:top w:val="none" w:sz="0" w:space="0" w:color="auto"/>
        <w:left w:val="none" w:sz="0" w:space="0" w:color="auto"/>
        <w:bottom w:val="none" w:sz="0" w:space="0" w:color="auto"/>
        <w:right w:val="none" w:sz="0" w:space="0" w:color="auto"/>
      </w:divBdr>
    </w:div>
    <w:div w:id="750546854">
      <w:bodyDiv w:val="1"/>
      <w:marLeft w:val="0"/>
      <w:marRight w:val="0"/>
      <w:marTop w:val="0"/>
      <w:marBottom w:val="0"/>
      <w:divBdr>
        <w:top w:val="none" w:sz="0" w:space="0" w:color="auto"/>
        <w:left w:val="none" w:sz="0" w:space="0" w:color="auto"/>
        <w:bottom w:val="none" w:sz="0" w:space="0" w:color="auto"/>
        <w:right w:val="none" w:sz="0" w:space="0" w:color="auto"/>
      </w:divBdr>
    </w:div>
    <w:div w:id="770585369">
      <w:bodyDiv w:val="1"/>
      <w:marLeft w:val="0"/>
      <w:marRight w:val="0"/>
      <w:marTop w:val="0"/>
      <w:marBottom w:val="0"/>
      <w:divBdr>
        <w:top w:val="none" w:sz="0" w:space="0" w:color="auto"/>
        <w:left w:val="none" w:sz="0" w:space="0" w:color="auto"/>
        <w:bottom w:val="none" w:sz="0" w:space="0" w:color="auto"/>
        <w:right w:val="none" w:sz="0" w:space="0" w:color="auto"/>
      </w:divBdr>
      <w:divsChild>
        <w:div w:id="1650013873">
          <w:marLeft w:val="850"/>
          <w:marRight w:val="0"/>
          <w:marTop w:val="0"/>
          <w:marBottom w:val="120"/>
          <w:divBdr>
            <w:top w:val="none" w:sz="0" w:space="0" w:color="auto"/>
            <w:left w:val="none" w:sz="0" w:space="0" w:color="auto"/>
            <w:bottom w:val="none" w:sz="0" w:space="0" w:color="auto"/>
            <w:right w:val="none" w:sz="0" w:space="0" w:color="auto"/>
          </w:divBdr>
        </w:div>
      </w:divsChild>
    </w:div>
    <w:div w:id="893588317">
      <w:bodyDiv w:val="1"/>
      <w:marLeft w:val="0"/>
      <w:marRight w:val="0"/>
      <w:marTop w:val="0"/>
      <w:marBottom w:val="0"/>
      <w:divBdr>
        <w:top w:val="none" w:sz="0" w:space="0" w:color="auto"/>
        <w:left w:val="none" w:sz="0" w:space="0" w:color="auto"/>
        <w:bottom w:val="none" w:sz="0" w:space="0" w:color="auto"/>
        <w:right w:val="none" w:sz="0" w:space="0" w:color="auto"/>
      </w:divBdr>
    </w:div>
    <w:div w:id="916019536">
      <w:bodyDiv w:val="1"/>
      <w:marLeft w:val="0"/>
      <w:marRight w:val="0"/>
      <w:marTop w:val="0"/>
      <w:marBottom w:val="0"/>
      <w:divBdr>
        <w:top w:val="none" w:sz="0" w:space="0" w:color="auto"/>
        <w:left w:val="none" w:sz="0" w:space="0" w:color="auto"/>
        <w:bottom w:val="none" w:sz="0" w:space="0" w:color="auto"/>
        <w:right w:val="none" w:sz="0" w:space="0" w:color="auto"/>
      </w:divBdr>
    </w:div>
    <w:div w:id="962151801">
      <w:bodyDiv w:val="1"/>
      <w:marLeft w:val="0"/>
      <w:marRight w:val="0"/>
      <w:marTop w:val="0"/>
      <w:marBottom w:val="0"/>
      <w:divBdr>
        <w:top w:val="none" w:sz="0" w:space="0" w:color="auto"/>
        <w:left w:val="none" w:sz="0" w:space="0" w:color="auto"/>
        <w:bottom w:val="none" w:sz="0" w:space="0" w:color="auto"/>
        <w:right w:val="none" w:sz="0" w:space="0" w:color="auto"/>
      </w:divBdr>
    </w:div>
    <w:div w:id="980886978">
      <w:bodyDiv w:val="1"/>
      <w:marLeft w:val="0"/>
      <w:marRight w:val="0"/>
      <w:marTop w:val="0"/>
      <w:marBottom w:val="0"/>
      <w:divBdr>
        <w:top w:val="none" w:sz="0" w:space="0" w:color="auto"/>
        <w:left w:val="none" w:sz="0" w:space="0" w:color="auto"/>
        <w:bottom w:val="none" w:sz="0" w:space="0" w:color="auto"/>
        <w:right w:val="none" w:sz="0" w:space="0" w:color="auto"/>
      </w:divBdr>
    </w:div>
    <w:div w:id="1032535483">
      <w:bodyDiv w:val="1"/>
      <w:marLeft w:val="0"/>
      <w:marRight w:val="0"/>
      <w:marTop w:val="0"/>
      <w:marBottom w:val="0"/>
      <w:divBdr>
        <w:top w:val="none" w:sz="0" w:space="0" w:color="auto"/>
        <w:left w:val="none" w:sz="0" w:space="0" w:color="auto"/>
        <w:bottom w:val="none" w:sz="0" w:space="0" w:color="auto"/>
        <w:right w:val="none" w:sz="0" w:space="0" w:color="auto"/>
      </w:divBdr>
      <w:divsChild>
        <w:div w:id="454060223">
          <w:marLeft w:val="1411"/>
          <w:marRight w:val="0"/>
          <w:marTop w:val="72"/>
          <w:marBottom w:val="0"/>
          <w:divBdr>
            <w:top w:val="none" w:sz="0" w:space="0" w:color="auto"/>
            <w:left w:val="none" w:sz="0" w:space="0" w:color="auto"/>
            <w:bottom w:val="none" w:sz="0" w:space="0" w:color="auto"/>
            <w:right w:val="none" w:sz="0" w:space="0" w:color="auto"/>
          </w:divBdr>
        </w:div>
        <w:div w:id="1975257779">
          <w:marLeft w:val="2520"/>
          <w:marRight w:val="0"/>
          <w:marTop w:val="53"/>
          <w:marBottom w:val="0"/>
          <w:divBdr>
            <w:top w:val="none" w:sz="0" w:space="0" w:color="auto"/>
            <w:left w:val="none" w:sz="0" w:space="0" w:color="auto"/>
            <w:bottom w:val="none" w:sz="0" w:space="0" w:color="auto"/>
            <w:right w:val="none" w:sz="0" w:space="0" w:color="auto"/>
          </w:divBdr>
        </w:div>
        <w:div w:id="124354295">
          <w:marLeft w:val="2520"/>
          <w:marRight w:val="0"/>
          <w:marTop w:val="53"/>
          <w:marBottom w:val="0"/>
          <w:divBdr>
            <w:top w:val="none" w:sz="0" w:space="0" w:color="auto"/>
            <w:left w:val="none" w:sz="0" w:space="0" w:color="auto"/>
            <w:bottom w:val="none" w:sz="0" w:space="0" w:color="auto"/>
            <w:right w:val="none" w:sz="0" w:space="0" w:color="auto"/>
          </w:divBdr>
        </w:div>
        <w:div w:id="214246234">
          <w:marLeft w:val="3240"/>
          <w:marRight w:val="0"/>
          <w:marTop w:val="58"/>
          <w:marBottom w:val="0"/>
          <w:divBdr>
            <w:top w:val="none" w:sz="0" w:space="0" w:color="auto"/>
            <w:left w:val="none" w:sz="0" w:space="0" w:color="auto"/>
            <w:bottom w:val="none" w:sz="0" w:space="0" w:color="auto"/>
            <w:right w:val="none" w:sz="0" w:space="0" w:color="auto"/>
          </w:divBdr>
        </w:div>
        <w:div w:id="1582832244">
          <w:marLeft w:val="3240"/>
          <w:marRight w:val="0"/>
          <w:marTop w:val="58"/>
          <w:marBottom w:val="0"/>
          <w:divBdr>
            <w:top w:val="none" w:sz="0" w:space="0" w:color="auto"/>
            <w:left w:val="none" w:sz="0" w:space="0" w:color="auto"/>
            <w:bottom w:val="none" w:sz="0" w:space="0" w:color="auto"/>
            <w:right w:val="none" w:sz="0" w:space="0" w:color="auto"/>
          </w:divBdr>
        </w:div>
        <w:div w:id="620498610">
          <w:marLeft w:val="1411"/>
          <w:marRight w:val="0"/>
          <w:marTop w:val="72"/>
          <w:marBottom w:val="0"/>
          <w:divBdr>
            <w:top w:val="none" w:sz="0" w:space="0" w:color="auto"/>
            <w:left w:val="none" w:sz="0" w:space="0" w:color="auto"/>
            <w:bottom w:val="none" w:sz="0" w:space="0" w:color="auto"/>
            <w:right w:val="none" w:sz="0" w:space="0" w:color="auto"/>
          </w:divBdr>
        </w:div>
        <w:div w:id="1511069060">
          <w:marLeft w:val="2520"/>
          <w:marRight w:val="0"/>
          <w:marTop w:val="50"/>
          <w:marBottom w:val="0"/>
          <w:divBdr>
            <w:top w:val="none" w:sz="0" w:space="0" w:color="auto"/>
            <w:left w:val="none" w:sz="0" w:space="0" w:color="auto"/>
            <w:bottom w:val="none" w:sz="0" w:space="0" w:color="auto"/>
            <w:right w:val="none" w:sz="0" w:space="0" w:color="auto"/>
          </w:divBdr>
        </w:div>
        <w:div w:id="1839495260">
          <w:marLeft w:val="2520"/>
          <w:marRight w:val="0"/>
          <w:marTop w:val="50"/>
          <w:marBottom w:val="0"/>
          <w:divBdr>
            <w:top w:val="none" w:sz="0" w:space="0" w:color="auto"/>
            <w:left w:val="none" w:sz="0" w:space="0" w:color="auto"/>
            <w:bottom w:val="none" w:sz="0" w:space="0" w:color="auto"/>
            <w:right w:val="none" w:sz="0" w:space="0" w:color="auto"/>
          </w:divBdr>
        </w:div>
        <w:div w:id="2978562">
          <w:marLeft w:val="1411"/>
          <w:marRight w:val="0"/>
          <w:marTop w:val="72"/>
          <w:marBottom w:val="0"/>
          <w:divBdr>
            <w:top w:val="none" w:sz="0" w:space="0" w:color="auto"/>
            <w:left w:val="none" w:sz="0" w:space="0" w:color="auto"/>
            <w:bottom w:val="none" w:sz="0" w:space="0" w:color="auto"/>
            <w:right w:val="none" w:sz="0" w:space="0" w:color="auto"/>
          </w:divBdr>
        </w:div>
        <w:div w:id="894203384">
          <w:marLeft w:val="2520"/>
          <w:marRight w:val="0"/>
          <w:marTop w:val="50"/>
          <w:marBottom w:val="0"/>
          <w:divBdr>
            <w:top w:val="none" w:sz="0" w:space="0" w:color="auto"/>
            <w:left w:val="none" w:sz="0" w:space="0" w:color="auto"/>
            <w:bottom w:val="none" w:sz="0" w:space="0" w:color="auto"/>
            <w:right w:val="none" w:sz="0" w:space="0" w:color="auto"/>
          </w:divBdr>
        </w:div>
        <w:div w:id="1125848767">
          <w:marLeft w:val="2520"/>
          <w:marRight w:val="0"/>
          <w:marTop w:val="50"/>
          <w:marBottom w:val="0"/>
          <w:divBdr>
            <w:top w:val="none" w:sz="0" w:space="0" w:color="auto"/>
            <w:left w:val="none" w:sz="0" w:space="0" w:color="auto"/>
            <w:bottom w:val="none" w:sz="0" w:space="0" w:color="auto"/>
            <w:right w:val="none" w:sz="0" w:space="0" w:color="auto"/>
          </w:divBdr>
        </w:div>
        <w:div w:id="1493135074">
          <w:marLeft w:val="1411"/>
          <w:marRight w:val="0"/>
          <w:marTop w:val="72"/>
          <w:marBottom w:val="0"/>
          <w:divBdr>
            <w:top w:val="none" w:sz="0" w:space="0" w:color="auto"/>
            <w:left w:val="none" w:sz="0" w:space="0" w:color="auto"/>
            <w:bottom w:val="none" w:sz="0" w:space="0" w:color="auto"/>
            <w:right w:val="none" w:sz="0" w:space="0" w:color="auto"/>
          </w:divBdr>
        </w:div>
        <w:div w:id="363096951">
          <w:marLeft w:val="2520"/>
          <w:marRight w:val="0"/>
          <w:marTop w:val="50"/>
          <w:marBottom w:val="0"/>
          <w:divBdr>
            <w:top w:val="none" w:sz="0" w:space="0" w:color="auto"/>
            <w:left w:val="none" w:sz="0" w:space="0" w:color="auto"/>
            <w:bottom w:val="none" w:sz="0" w:space="0" w:color="auto"/>
            <w:right w:val="none" w:sz="0" w:space="0" w:color="auto"/>
          </w:divBdr>
        </w:div>
        <w:div w:id="2127115151">
          <w:marLeft w:val="2520"/>
          <w:marRight w:val="0"/>
          <w:marTop w:val="50"/>
          <w:marBottom w:val="0"/>
          <w:divBdr>
            <w:top w:val="none" w:sz="0" w:space="0" w:color="auto"/>
            <w:left w:val="none" w:sz="0" w:space="0" w:color="auto"/>
            <w:bottom w:val="none" w:sz="0" w:space="0" w:color="auto"/>
            <w:right w:val="none" w:sz="0" w:space="0" w:color="auto"/>
          </w:divBdr>
        </w:div>
        <w:div w:id="729159343">
          <w:marLeft w:val="3240"/>
          <w:marRight w:val="0"/>
          <w:marTop w:val="50"/>
          <w:marBottom w:val="0"/>
          <w:divBdr>
            <w:top w:val="none" w:sz="0" w:space="0" w:color="auto"/>
            <w:left w:val="none" w:sz="0" w:space="0" w:color="auto"/>
            <w:bottom w:val="none" w:sz="0" w:space="0" w:color="auto"/>
            <w:right w:val="none" w:sz="0" w:space="0" w:color="auto"/>
          </w:divBdr>
        </w:div>
        <w:div w:id="927496762">
          <w:marLeft w:val="3240"/>
          <w:marRight w:val="0"/>
          <w:marTop w:val="50"/>
          <w:marBottom w:val="0"/>
          <w:divBdr>
            <w:top w:val="none" w:sz="0" w:space="0" w:color="auto"/>
            <w:left w:val="none" w:sz="0" w:space="0" w:color="auto"/>
            <w:bottom w:val="none" w:sz="0" w:space="0" w:color="auto"/>
            <w:right w:val="none" w:sz="0" w:space="0" w:color="auto"/>
          </w:divBdr>
        </w:div>
      </w:divsChild>
    </w:div>
    <w:div w:id="1092119741">
      <w:bodyDiv w:val="1"/>
      <w:marLeft w:val="0"/>
      <w:marRight w:val="0"/>
      <w:marTop w:val="0"/>
      <w:marBottom w:val="0"/>
      <w:divBdr>
        <w:top w:val="none" w:sz="0" w:space="0" w:color="auto"/>
        <w:left w:val="none" w:sz="0" w:space="0" w:color="auto"/>
        <w:bottom w:val="none" w:sz="0" w:space="0" w:color="auto"/>
        <w:right w:val="none" w:sz="0" w:space="0" w:color="auto"/>
      </w:divBdr>
      <w:divsChild>
        <w:div w:id="1897087920">
          <w:marLeft w:val="850"/>
          <w:marRight w:val="0"/>
          <w:marTop w:val="0"/>
          <w:marBottom w:val="120"/>
          <w:divBdr>
            <w:top w:val="none" w:sz="0" w:space="0" w:color="auto"/>
            <w:left w:val="none" w:sz="0" w:space="0" w:color="auto"/>
            <w:bottom w:val="none" w:sz="0" w:space="0" w:color="auto"/>
            <w:right w:val="none" w:sz="0" w:space="0" w:color="auto"/>
          </w:divBdr>
        </w:div>
        <w:div w:id="1766995446">
          <w:marLeft w:val="850"/>
          <w:marRight w:val="0"/>
          <w:marTop w:val="0"/>
          <w:marBottom w:val="120"/>
          <w:divBdr>
            <w:top w:val="none" w:sz="0" w:space="0" w:color="auto"/>
            <w:left w:val="none" w:sz="0" w:space="0" w:color="auto"/>
            <w:bottom w:val="none" w:sz="0" w:space="0" w:color="auto"/>
            <w:right w:val="none" w:sz="0" w:space="0" w:color="auto"/>
          </w:divBdr>
        </w:div>
        <w:div w:id="1130248536">
          <w:marLeft w:val="1411"/>
          <w:marRight w:val="0"/>
          <w:marTop w:val="72"/>
          <w:marBottom w:val="0"/>
          <w:divBdr>
            <w:top w:val="none" w:sz="0" w:space="0" w:color="auto"/>
            <w:left w:val="none" w:sz="0" w:space="0" w:color="auto"/>
            <w:bottom w:val="none" w:sz="0" w:space="0" w:color="auto"/>
            <w:right w:val="none" w:sz="0" w:space="0" w:color="auto"/>
          </w:divBdr>
        </w:div>
        <w:div w:id="1094742918">
          <w:marLeft w:val="1411"/>
          <w:marRight w:val="0"/>
          <w:marTop w:val="72"/>
          <w:marBottom w:val="0"/>
          <w:divBdr>
            <w:top w:val="none" w:sz="0" w:space="0" w:color="auto"/>
            <w:left w:val="none" w:sz="0" w:space="0" w:color="auto"/>
            <w:bottom w:val="none" w:sz="0" w:space="0" w:color="auto"/>
            <w:right w:val="none" w:sz="0" w:space="0" w:color="auto"/>
          </w:divBdr>
        </w:div>
        <w:div w:id="981695235">
          <w:marLeft w:val="850"/>
          <w:marRight w:val="0"/>
          <w:marTop w:val="0"/>
          <w:marBottom w:val="120"/>
          <w:divBdr>
            <w:top w:val="none" w:sz="0" w:space="0" w:color="auto"/>
            <w:left w:val="none" w:sz="0" w:space="0" w:color="auto"/>
            <w:bottom w:val="none" w:sz="0" w:space="0" w:color="auto"/>
            <w:right w:val="none" w:sz="0" w:space="0" w:color="auto"/>
          </w:divBdr>
        </w:div>
      </w:divsChild>
    </w:div>
    <w:div w:id="1128935569">
      <w:bodyDiv w:val="1"/>
      <w:marLeft w:val="0"/>
      <w:marRight w:val="0"/>
      <w:marTop w:val="0"/>
      <w:marBottom w:val="0"/>
      <w:divBdr>
        <w:top w:val="none" w:sz="0" w:space="0" w:color="auto"/>
        <w:left w:val="none" w:sz="0" w:space="0" w:color="auto"/>
        <w:bottom w:val="none" w:sz="0" w:space="0" w:color="auto"/>
        <w:right w:val="none" w:sz="0" w:space="0" w:color="auto"/>
      </w:divBdr>
    </w:div>
    <w:div w:id="1145195378">
      <w:bodyDiv w:val="1"/>
      <w:marLeft w:val="0"/>
      <w:marRight w:val="0"/>
      <w:marTop w:val="0"/>
      <w:marBottom w:val="0"/>
      <w:divBdr>
        <w:top w:val="none" w:sz="0" w:space="0" w:color="auto"/>
        <w:left w:val="none" w:sz="0" w:space="0" w:color="auto"/>
        <w:bottom w:val="none" w:sz="0" w:space="0" w:color="auto"/>
        <w:right w:val="none" w:sz="0" w:space="0" w:color="auto"/>
      </w:divBdr>
    </w:div>
    <w:div w:id="1231386251">
      <w:bodyDiv w:val="1"/>
      <w:marLeft w:val="0"/>
      <w:marRight w:val="0"/>
      <w:marTop w:val="0"/>
      <w:marBottom w:val="0"/>
      <w:divBdr>
        <w:top w:val="none" w:sz="0" w:space="0" w:color="auto"/>
        <w:left w:val="none" w:sz="0" w:space="0" w:color="auto"/>
        <w:bottom w:val="none" w:sz="0" w:space="0" w:color="auto"/>
        <w:right w:val="none" w:sz="0" w:space="0" w:color="auto"/>
      </w:divBdr>
    </w:div>
    <w:div w:id="1284581473">
      <w:bodyDiv w:val="1"/>
      <w:marLeft w:val="0"/>
      <w:marRight w:val="0"/>
      <w:marTop w:val="0"/>
      <w:marBottom w:val="0"/>
      <w:divBdr>
        <w:top w:val="none" w:sz="0" w:space="0" w:color="auto"/>
        <w:left w:val="none" w:sz="0" w:space="0" w:color="auto"/>
        <w:bottom w:val="none" w:sz="0" w:space="0" w:color="auto"/>
        <w:right w:val="none" w:sz="0" w:space="0" w:color="auto"/>
      </w:divBdr>
    </w:div>
    <w:div w:id="1296914391">
      <w:bodyDiv w:val="1"/>
      <w:marLeft w:val="0"/>
      <w:marRight w:val="0"/>
      <w:marTop w:val="0"/>
      <w:marBottom w:val="0"/>
      <w:divBdr>
        <w:top w:val="none" w:sz="0" w:space="0" w:color="auto"/>
        <w:left w:val="none" w:sz="0" w:space="0" w:color="auto"/>
        <w:bottom w:val="none" w:sz="0" w:space="0" w:color="auto"/>
        <w:right w:val="none" w:sz="0" w:space="0" w:color="auto"/>
      </w:divBdr>
      <w:divsChild>
        <w:div w:id="1643122760">
          <w:marLeft w:val="0"/>
          <w:marRight w:val="0"/>
          <w:marTop w:val="150"/>
          <w:marBottom w:val="300"/>
          <w:divBdr>
            <w:top w:val="none" w:sz="0" w:space="0" w:color="auto"/>
            <w:left w:val="none" w:sz="0" w:space="0" w:color="auto"/>
            <w:bottom w:val="none" w:sz="0" w:space="0" w:color="auto"/>
            <w:right w:val="none" w:sz="0" w:space="0" w:color="auto"/>
          </w:divBdr>
        </w:div>
      </w:divsChild>
    </w:div>
    <w:div w:id="1321732730">
      <w:bodyDiv w:val="1"/>
      <w:marLeft w:val="0"/>
      <w:marRight w:val="0"/>
      <w:marTop w:val="0"/>
      <w:marBottom w:val="0"/>
      <w:divBdr>
        <w:top w:val="none" w:sz="0" w:space="0" w:color="auto"/>
        <w:left w:val="none" w:sz="0" w:space="0" w:color="auto"/>
        <w:bottom w:val="none" w:sz="0" w:space="0" w:color="auto"/>
        <w:right w:val="none" w:sz="0" w:space="0" w:color="auto"/>
      </w:divBdr>
    </w:div>
    <w:div w:id="1474789067">
      <w:bodyDiv w:val="1"/>
      <w:marLeft w:val="0"/>
      <w:marRight w:val="0"/>
      <w:marTop w:val="0"/>
      <w:marBottom w:val="0"/>
      <w:divBdr>
        <w:top w:val="none" w:sz="0" w:space="0" w:color="auto"/>
        <w:left w:val="none" w:sz="0" w:space="0" w:color="auto"/>
        <w:bottom w:val="none" w:sz="0" w:space="0" w:color="auto"/>
        <w:right w:val="none" w:sz="0" w:space="0" w:color="auto"/>
      </w:divBdr>
      <w:divsChild>
        <w:div w:id="1335304479">
          <w:marLeft w:val="45"/>
          <w:marRight w:val="45"/>
          <w:marTop w:val="180"/>
          <w:marBottom w:val="180"/>
          <w:divBdr>
            <w:top w:val="single" w:sz="12" w:space="0" w:color="9FBCE1"/>
            <w:left w:val="single" w:sz="12" w:space="0" w:color="9FBCE1"/>
            <w:bottom w:val="single" w:sz="12" w:space="0" w:color="9FBCE1"/>
            <w:right w:val="single" w:sz="12" w:space="0" w:color="9FBCE1"/>
          </w:divBdr>
          <w:divsChild>
            <w:div w:id="1932351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9664167">
      <w:bodyDiv w:val="1"/>
      <w:marLeft w:val="0"/>
      <w:marRight w:val="0"/>
      <w:marTop w:val="0"/>
      <w:marBottom w:val="0"/>
      <w:divBdr>
        <w:top w:val="none" w:sz="0" w:space="0" w:color="auto"/>
        <w:left w:val="none" w:sz="0" w:space="0" w:color="auto"/>
        <w:bottom w:val="none" w:sz="0" w:space="0" w:color="auto"/>
        <w:right w:val="none" w:sz="0" w:space="0" w:color="auto"/>
      </w:divBdr>
    </w:div>
    <w:div w:id="1576282311">
      <w:bodyDiv w:val="1"/>
      <w:marLeft w:val="0"/>
      <w:marRight w:val="0"/>
      <w:marTop w:val="0"/>
      <w:marBottom w:val="0"/>
      <w:divBdr>
        <w:top w:val="none" w:sz="0" w:space="0" w:color="auto"/>
        <w:left w:val="none" w:sz="0" w:space="0" w:color="auto"/>
        <w:bottom w:val="none" w:sz="0" w:space="0" w:color="auto"/>
        <w:right w:val="none" w:sz="0" w:space="0" w:color="auto"/>
      </w:divBdr>
    </w:div>
    <w:div w:id="1667048528">
      <w:bodyDiv w:val="1"/>
      <w:marLeft w:val="0"/>
      <w:marRight w:val="0"/>
      <w:marTop w:val="0"/>
      <w:marBottom w:val="0"/>
      <w:divBdr>
        <w:top w:val="none" w:sz="0" w:space="0" w:color="auto"/>
        <w:left w:val="none" w:sz="0" w:space="0" w:color="auto"/>
        <w:bottom w:val="none" w:sz="0" w:space="0" w:color="auto"/>
        <w:right w:val="none" w:sz="0" w:space="0" w:color="auto"/>
      </w:divBdr>
    </w:div>
    <w:div w:id="1735002217">
      <w:bodyDiv w:val="1"/>
      <w:marLeft w:val="0"/>
      <w:marRight w:val="0"/>
      <w:marTop w:val="0"/>
      <w:marBottom w:val="0"/>
      <w:divBdr>
        <w:top w:val="none" w:sz="0" w:space="0" w:color="auto"/>
        <w:left w:val="none" w:sz="0" w:space="0" w:color="auto"/>
        <w:bottom w:val="none" w:sz="0" w:space="0" w:color="auto"/>
        <w:right w:val="none" w:sz="0" w:space="0" w:color="auto"/>
      </w:divBdr>
      <w:divsChild>
        <w:div w:id="1116868909">
          <w:marLeft w:val="346"/>
          <w:marRight w:val="0"/>
          <w:marTop w:val="120"/>
          <w:marBottom w:val="120"/>
          <w:divBdr>
            <w:top w:val="none" w:sz="0" w:space="0" w:color="auto"/>
            <w:left w:val="none" w:sz="0" w:space="0" w:color="auto"/>
            <w:bottom w:val="none" w:sz="0" w:space="0" w:color="auto"/>
            <w:right w:val="none" w:sz="0" w:space="0" w:color="auto"/>
          </w:divBdr>
        </w:div>
      </w:divsChild>
    </w:div>
    <w:div w:id="1756124725">
      <w:bodyDiv w:val="1"/>
      <w:marLeft w:val="0"/>
      <w:marRight w:val="0"/>
      <w:marTop w:val="0"/>
      <w:marBottom w:val="0"/>
      <w:divBdr>
        <w:top w:val="none" w:sz="0" w:space="0" w:color="auto"/>
        <w:left w:val="none" w:sz="0" w:space="0" w:color="auto"/>
        <w:bottom w:val="none" w:sz="0" w:space="0" w:color="auto"/>
        <w:right w:val="none" w:sz="0" w:space="0" w:color="auto"/>
      </w:divBdr>
    </w:div>
    <w:div w:id="1855728843">
      <w:bodyDiv w:val="1"/>
      <w:marLeft w:val="0"/>
      <w:marRight w:val="0"/>
      <w:marTop w:val="0"/>
      <w:marBottom w:val="0"/>
      <w:divBdr>
        <w:top w:val="none" w:sz="0" w:space="0" w:color="auto"/>
        <w:left w:val="none" w:sz="0" w:space="0" w:color="auto"/>
        <w:bottom w:val="none" w:sz="0" w:space="0" w:color="auto"/>
        <w:right w:val="none" w:sz="0" w:space="0" w:color="auto"/>
      </w:divBdr>
    </w:div>
    <w:div w:id="1864778467">
      <w:bodyDiv w:val="1"/>
      <w:marLeft w:val="0"/>
      <w:marRight w:val="0"/>
      <w:marTop w:val="0"/>
      <w:marBottom w:val="0"/>
      <w:divBdr>
        <w:top w:val="none" w:sz="0" w:space="0" w:color="auto"/>
        <w:left w:val="none" w:sz="0" w:space="0" w:color="auto"/>
        <w:bottom w:val="none" w:sz="0" w:space="0" w:color="auto"/>
        <w:right w:val="none" w:sz="0" w:space="0" w:color="auto"/>
      </w:divBdr>
      <w:divsChild>
        <w:div w:id="1760981570">
          <w:marLeft w:val="850"/>
          <w:marRight w:val="0"/>
          <w:marTop w:val="0"/>
          <w:marBottom w:val="120"/>
          <w:divBdr>
            <w:top w:val="none" w:sz="0" w:space="0" w:color="auto"/>
            <w:left w:val="none" w:sz="0" w:space="0" w:color="auto"/>
            <w:bottom w:val="none" w:sz="0" w:space="0" w:color="auto"/>
            <w:right w:val="none" w:sz="0" w:space="0" w:color="auto"/>
          </w:divBdr>
        </w:div>
        <w:div w:id="406339531">
          <w:marLeft w:val="1411"/>
          <w:marRight w:val="0"/>
          <w:marTop w:val="72"/>
          <w:marBottom w:val="0"/>
          <w:divBdr>
            <w:top w:val="none" w:sz="0" w:space="0" w:color="auto"/>
            <w:left w:val="none" w:sz="0" w:space="0" w:color="auto"/>
            <w:bottom w:val="none" w:sz="0" w:space="0" w:color="auto"/>
            <w:right w:val="none" w:sz="0" w:space="0" w:color="auto"/>
          </w:divBdr>
        </w:div>
      </w:divsChild>
    </w:div>
    <w:div w:id="1924533986">
      <w:bodyDiv w:val="1"/>
      <w:marLeft w:val="0"/>
      <w:marRight w:val="0"/>
      <w:marTop w:val="0"/>
      <w:marBottom w:val="0"/>
      <w:divBdr>
        <w:top w:val="none" w:sz="0" w:space="0" w:color="auto"/>
        <w:left w:val="none" w:sz="0" w:space="0" w:color="auto"/>
        <w:bottom w:val="none" w:sz="0" w:space="0" w:color="auto"/>
        <w:right w:val="none" w:sz="0" w:space="0" w:color="auto"/>
      </w:divBdr>
      <w:divsChild>
        <w:div w:id="174464258">
          <w:marLeft w:val="346"/>
          <w:marRight w:val="0"/>
          <w:marTop w:val="120"/>
          <w:marBottom w:val="120"/>
          <w:divBdr>
            <w:top w:val="none" w:sz="0" w:space="0" w:color="auto"/>
            <w:left w:val="none" w:sz="0" w:space="0" w:color="auto"/>
            <w:bottom w:val="none" w:sz="0" w:space="0" w:color="auto"/>
            <w:right w:val="none" w:sz="0" w:space="0" w:color="auto"/>
          </w:divBdr>
        </w:div>
      </w:divsChild>
    </w:div>
    <w:div w:id="2035036659">
      <w:bodyDiv w:val="1"/>
      <w:marLeft w:val="0"/>
      <w:marRight w:val="0"/>
      <w:marTop w:val="0"/>
      <w:marBottom w:val="0"/>
      <w:divBdr>
        <w:top w:val="none" w:sz="0" w:space="0" w:color="auto"/>
        <w:left w:val="none" w:sz="0" w:space="0" w:color="auto"/>
        <w:bottom w:val="none" w:sz="0" w:space="0" w:color="auto"/>
        <w:right w:val="none" w:sz="0" w:space="0" w:color="auto"/>
      </w:divBdr>
    </w:div>
    <w:div w:id="2080908041">
      <w:bodyDiv w:val="1"/>
      <w:marLeft w:val="0"/>
      <w:marRight w:val="0"/>
      <w:marTop w:val="0"/>
      <w:marBottom w:val="0"/>
      <w:divBdr>
        <w:top w:val="none" w:sz="0" w:space="0" w:color="auto"/>
        <w:left w:val="none" w:sz="0" w:space="0" w:color="auto"/>
        <w:bottom w:val="none" w:sz="0" w:space="0" w:color="auto"/>
        <w:right w:val="none" w:sz="0" w:space="0" w:color="auto"/>
      </w:divBdr>
      <w:divsChild>
        <w:div w:id="1976504">
          <w:marLeft w:val="850"/>
          <w:marRight w:val="0"/>
          <w:marTop w:val="0"/>
          <w:marBottom w:val="120"/>
          <w:divBdr>
            <w:top w:val="none" w:sz="0" w:space="0" w:color="auto"/>
            <w:left w:val="none" w:sz="0" w:space="0" w:color="auto"/>
            <w:bottom w:val="none" w:sz="0" w:space="0" w:color="auto"/>
            <w:right w:val="none" w:sz="0" w:space="0" w:color="auto"/>
          </w:divBdr>
        </w:div>
        <w:div w:id="1616863816">
          <w:marLeft w:val="850"/>
          <w:marRight w:val="0"/>
          <w:marTop w:val="0"/>
          <w:marBottom w:val="120"/>
          <w:divBdr>
            <w:top w:val="none" w:sz="0" w:space="0" w:color="auto"/>
            <w:left w:val="none" w:sz="0" w:space="0" w:color="auto"/>
            <w:bottom w:val="none" w:sz="0" w:space="0" w:color="auto"/>
            <w:right w:val="none" w:sz="0" w:space="0" w:color="auto"/>
          </w:divBdr>
        </w:div>
        <w:div w:id="1036463775">
          <w:marLeft w:val="1411"/>
          <w:marRight w:val="0"/>
          <w:marTop w:val="72"/>
          <w:marBottom w:val="0"/>
          <w:divBdr>
            <w:top w:val="none" w:sz="0" w:space="0" w:color="auto"/>
            <w:left w:val="none" w:sz="0" w:space="0" w:color="auto"/>
            <w:bottom w:val="none" w:sz="0" w:space="0" w:color="auto"/>
            <w:right w:val="none" w:sz="0" w:space="0" w:color="auto"/>
          </w:divBdr>
        </w:div>
        <w:div w:id="571357491">
          <w:marLeft w:val="1411"/>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C31221-B5C2-437D-A0C6-7CAAD0559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1551</Words>
  <Characters>8531</Characters>
  <Application>Microsoft Office Word</Application>
  <DocSecurity>0</DocSecurity>
  <Lines>71</Lines>
  <Paragraphs>20</Paragraphs>
  <ScaleCrop>false</ScaleCrop>
  <HeadingPairs>
    <vt:vector size="2" baseType="variant">
      <vt:variant>
        <vt:lpstr>Titre</vt:lpstr>
      </vt:variant>
      <vt:variant>
        <vt:i4>1</vt:i4>
      </vt:variant>
    </vt:vector>
  </HeadingPairs>
  <TitlesOfParts>
    <vt:vector size="1" baseType="lpstr">
      <vt:lpstr/>
    </vt:vector>
  </TitlesOfParts>
  <Company>Thales</Company>
  <LinksUpToDate>false</LinksUpToDate>
  <CharactersWithSpaces>10062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Sophie LEROY</dc:creator>
  <cp:keywords/>
  <dc:description/>
  <cp:lastModifiedBy>VILTARD Sonia</cp:lastModifiedBy>
  <cp:revision>2</cp:revision>
  <cp:lastPrinted>2026-04-07T12:41:00Z</cp:lastPrinted>
  <dcterms:created xsi:type="dcterms:W3CDTF">2026-05-05T16:59:00Z</dcterms:created>
  <dcterms:modified xsi:type="dcterms:W3CDTF">2026-05-05T16:59:00Z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e3fe282-78a3-46c2-a95b-f1092c13d694_Enabled">
    <vt:lpwstr>true</vt:lpwstr>
  </property>
  <property fmtid="{D5CDD505-2E9C-101B-9397-08002B2CF9AE}" pid="3" name="MSIP_Label_9e3fe282-78a3-46c2-a95b-f1092c13d694_SetDate">
    <vt:lpwstr>2026-05-05T16:58:50Z</vt:lpwstr>
  </property>
  <property fmtid="{D5CDD505-2E9C-101B-9397-08002B2CF9AE}" pid="4" name="MSIP_Label_9e3fe282-78a3-46c2-a95b-f1092c13d694_Method">
    <vt:lpwstr>Privileged</vt:lpwstr>
  </property>
  <property fmtid="{D5CDD505-2E9C-101B-9397-08002B2CF9AE}" pid="5" name="MSIP_Label_9e3fe282-78a3-46c2-a95b-f1092c13d694_Name">
    <vt:lpwstr>THALES-CORE-07</vt:lpwstr>
  </property>
  <property fmtid="{D5CDD505-2E9C-101B-9397-08002B2CF9AE}" pid="6" name="MSIP_Label_9e3fe282-78a3-46c2-a95b-f1092c13d694_SiteId">
    <vt:lpwstr>6e603289-5e46-4e26-ac7c-03a85420a9a5</vt:lpwstr>
  </property>
  <property fmtid="{D5CDD505-2E9C-101B-9397-08002B2CF9AE}" pid="7" name="MSIP_Label_9e3fe282-78a3-46c2-a95b-f1092c13d694_ActionId">
    <vt:lpwstr>578c7449-2ff1-4f4b-8c4b-b9e3fd3e7958</vt:lpwstr>
  </property>
  <property fmtid="{D5CDD505-2E9C-101B-9397-08002B2CF9AE}" pid="8" name="MSIP_Label_9e3fe282-78a3-46c2-a95b-f1092c13d694_ContentBits">
    <vt:lpwstr>0</vt:lpwstr>
  </property>
  <property fmtid="{D5CDD505-2E9C-101B-9397-08002B2CF9AE}" pid="9" name="Thales-Sensitivity">
    <vt:lpwstr>{TGOPEN-UM}</vt:lpwstr>
  </property>
</Properties>
</file>