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4C984" w14:textId="77777777" w:rsidR="00BA7CF6" w:rsidRPr="000C475A" w:rsidRDefault="00BA7CF6" w:rsidP="00BA7CF6">
      <w:pPr>
        <w:pBdr>
          <w:top w:val="single" w:sz="4" w:space="1" w:color="auto" w:shadow="1"/>
          <w:left w:val="single" w:sz="4" w:space="4" w:color="auto" w:shadow="1"/>
          <w:bottom w:val="single" w:sz="4" w:space="1" w:color="auto" w:shadow="1"/>
          <w:right w:val="single" w:sz="4" w:space="4" w:color="auto" w:shadow="1"/>
        </w:pBdr>
        <w:ind w:left="567" w:right="567"/>
        <w:jc w:val="center"/>
        <w:rPr>
          <w:rFonts w:ascii="Arial" w:hAnsi="Arial" w:cs="Arial"/>
        </w:rPr>
      </w:pPr>
    </w:p>
    <w:p w14:paraId="76C294A6" w14:textId="77777777" w:rsidR="004C2AC7" w:rsidRDefault="00BA7CF6" w:rsidP="00BA7CF6">
      <w:pPr>
        <w:pBdr>
          <w:top w:val="single" w:sz="4" w:space="1" w:color="auto" w:shadow="1"/>
          <w:left w:val="single" w:sz="4" w:space="4" w:color="auto" w:shadow="1"/>
          <w:bottom w:val="single" w:sz="4" w:space="1" w:color="auto" w:shadow="1"/>
          <w:right w:val="single" w:sz="4" w:space="4" w:color="auto" w:shadow="1"/>
        </w:pBdr>
        <w:ind w:left="567" w:right="567"/>
        <w:jc w:val="center"/>
        <w:rPr>
          <w:rFonts w:ascii="Arial" w:hAnsi="Arial" w:cs="Arial"/>
          <w:b/>
          <w:bCs/>
        </w:rPr>
      </w:pPr>
      <w:r w:rsidRPr="00A505CE">
        <w:rPr>
          <w:rFonts w:ascii="Arial" w:hAnsi="Arial" w:cs="Arial"/>
          <w:b/>
          <w:bCs/>
        </w:rPr>
        <w:t xml:space="preserve">PROCES-VERBAL D’ACCORD CONCERNANT </w:t>
      </w:r>
    </w:p>
    <w:p w14:paraId="5560343A" w14:textId="4D91B950" w:rsidR="00BA7CF6" w:rsidRPr="00A505CE" w:rsidRDefault="00BA7CF6" w:rsidP="004C2AC7">
      <w:pPr>
        <w:pBdr>
          <w:top w:val="single" w:sz="4" w:space="1" w:color="auto" w:shadow="1"/>
          <w:left w:val="single" w:sz="4" w:space="4" w:color="auto" w:shadow="1"/>
          <w:bottom w:val="single" w:sz="4" w:space="1" w:color="auto" w:shadow="1"/>
          <w:right w:val="single" w:sz="4" w:space="4" w:color="auto" w:shadow="1"/>
        </w:pBdr>
        <w:ind w:left="567" w:right="567"/>
        <w:jc w:val="center"/>
        <w:rPr>
          <w:rFonts w:ascii="Arial" w:hAnsi="Arial" w:cs="Arial"/>
          <w:b/>
          <w:bCs/>
        </w:rPr>
      </w:pPr>
      <w:r w:rsidRPr="00A505CE">
        <w:rPr>
          <w:rFonts w:ascii="Arial" w:hAnsi="Arial" w:cs="Arial"/>
          <w:b/>
          <w:bCs/>
        </w:rPr>
        <w:t>L</w:t>
      </w:r>
      <w:r w:rsidR="004C2AC7">
        <w:rPr>
          <w:rFonts w:ascii="Arial" w:hAnsi="Arial" w:cs="Arial"/>
          <w:b/>
          <w:bCs/>
        </w:rPr>
        <w:t>ES</w:t>
      </w:r>
      <w:r w:rsidRPr="00A505CE">
        <w:rPr>
          <w:rFonts w:ascii="Arial" w:hAnsi="Arial" w:cs="Arial"/>
          <w:b/>
          <w:bCs/>
        </w:rPr>
        <w:t xml:space="preserve"> NEGOCIATION</w:t>
      </w:r>
      <w:r w:rsidR="004C2AC7">
        <w:rPr>
          <w:rFonts w:ascii="Arial" w:hAnsi="Arial" w:cs="Arial"/>
          <w:b/>
          <w:bCs/>
        </w:rPr>
        <w:t xml:space="preserve">S </w:t>
      </w:r>
      <w:r w:rsidRPr="00A505CE">
        <w:rPr>
          <w:rFonts w:ascii="Arial" w:hAnsi="Arial" w:cs="Arial"/>
          <w:b/>
          <w:bCs/>
        </w:rPr>
        <w:t>ANNUELLE</w:t>
      </w:r>
      <w:r w:rsidR="004C2AC7">
        <w:rPr>
          <w:rFonts w:ascii="Arial" w:hAnsi="Arial" w:cs="Arial"/>
          <w:b/>
          <w:bCs/>
        </w:rPr>
        <w:t>S</w:t>
      </w:r>
      <w:r w:rsidRPr="00A505CE">
        <w:rPr>
          <w:rFonts w:ascii="Arial" w:hAnsi="Arial" w:cs="Arial"/>
          <w:b/>
          <w:bCs/>
        </w:rPr>
        <w:t xml:space="preserve"> OBLIGATOIRE</w:t>
      </w:r>
      <w:r w:rsidR="004C2AC7">
        <w:rPr>
          <w:rFonts w:ascii="Arial" w:hAnsi="Arial" w:cs="Arial"/>
          <w:b/>
          <w:bCs/>
        </w:rPr>
        <w:t>S</w:t>
      </w:r>
    </w:p>
    <w:p w14:paraId="66C080D1" w14:textId="687B01C5" w:rsidR="00BA7CF6" w:rsidRPr="00D01E81" w:rsidRDefault="00BA7CF6" w:rsidP="00BA7CF6">
      <w:pPr>
        <w:pBdr>
          <w:top w:val="single" w:sz="4" w:space="1" w:color="auto" w:shadow="1"/>
          <w:left w:val="single" w:sz="4" w:space="4" w:color="auto" w:shadow="1"/>
          <w:bottom w:val="single" w:sz="4" w:space="1" w:color="auto" w:shadow="1"/>
          <w:right w:val="single" w:sz="4" w:space="4" w:color="auto" w:shadow="1"/>
        </w:pBdr>
        <w:ind w:left="567" w:right="567"/>
        <w:jc w:val="center"/>
        <w:rPr>
          <w:rFonts w:ascii="Arial" w:hAnsi="Arial" w:cs="Arial"/>
          <w:b/>
          <w:bCs/>
        </w:rPr>
      </w:pPr>
      <w:r w:rsidRPr="00D01E81">
        <w:rPr>
          <w:rFonts w:ascii="Arial" w:hAnsi="Arial" w:cs="Arial"/>
          <w:b/>
          <w:bCs/>
        </w:rPr>
        <w:t>ANNEE 202</w:t>
      </w:r>
      <w:r w:rsidR="003305B0" w:rsidRPr="00D01E81">
        <w:rPr>
          <w:rFonts w:ascii="Arial" w:hAnsi="Arial" w:cs="Arial"/>
          <w:b/>
          <w:bCs/>
        </w:rPr>
        <w:t>6</w:t>
      </w:r>
    </w:p>
    <w:p w14:paraId="021AB369" w14:textId="77777777" w:rsidR="00BA7CF6" w:rsidRPr="00D01E81" w:rsidRDefault="00BA7CF6" w:rsidP="00BA7CF6">
      <w:pPr>
        <w:pBdr>
          <w:top w:val="single" w:sz="4" w:space="1" w:color="auto" w:shadow="1"/>
          <w:left w:val="single" w:sz="4" w:space="4" w:color="auto" w:shadow="1"/>
          <w:bottom w:val="single" w:sz="4" w:space="1" w:color="auto" w:shadow="1"/>
          <w:right w:val="single" w:sz="4" w:space="4" w:color="auto" w:shadow="1"/>
        </w:pBdr>
        <w:ind w:left="567" w:right="567"/>
        <w:jc w:val="both"/>
        <w:rPr>
          <w:rFonts w:ascii="Arial" w:hAnsi="Arial" w:cs="Arial"/>
        </w:rPr>
      </w:pPr>
    </w:p>
    <w:p w14:paraId="556182AF" w14:textId="77777777" w:rsidR="00BA7CF6" w:rsidRPr="00D01E81" w:rsidRDefault="00BA7CF6" w:rsidP="00BA7CF6">
      <w:pPr>
        <w:jc w:val="both"/>
        <w:rPr>
          <w:rFonts w:ascii="Arial" w:hAnsi="Arial" w:cs="Arial"/>
        </w:rPr>
      </w:pPr>
    </w:p>
    <w:p w14:paraId="18DF4E9E" w14:textId="77777777" w:rsidR="00BA7CF6" w:rsidRPr="00D01E81" w:rsidRDefault="00BA7CF6" w:rsidP="00BA7CF6">
      <w:pPr>
        <w:jc w:val="both"/>
        <w:rPr>
          <w:rFonts w:ascii="Arial" w:hAnsi="Arial" w:cs="Arial"/>
        </w:rPr>
      </w:pPr>
    </w:p>
    <w:p w14:paraId="49D7C21D" w14:textId="20A9D1CB" w:rsidR="00BA7CF6" w:rsidRPr="000C475A" w:rsidRDefault="003305B0" w:rsidP="00BA7CF6">
      <w:pPr>
        <w:jc w:val="both"/>
        <w:rPr>
          <w:rFonts w:ascii="Arial" w:hAnsi="Arial" w:cs="Arial"/>
        </w:rPr>
      </w:pPr>
      <w:r w:rsidRPr="00374D9B">
        <w:rPr>
          <w:rFonts w:ascii="Arial" w:hAnsi="Arial" w:cs="Arial"/>
          <w:b/>
          <w:bCs/>
        </w:rPr>
        <w:t xml:space="preserve">CAMPINE </w:t>
      </w:r>
      <w:proofErr w:type="spellStart"/>
      <w:r w:rsidRPr="00374D9B">
        <w:rPr>
          <w:rFonts w:ascii="Arial" w:hAnsi="Arial" w:cs="Arial"/>
          <w:b/>
          <w:bCs/>
        </w:rPr>
        <w:t>Recycling</w:t>
      </w:r>
      <w:proofErr w:type="spellEnd"/>
      <w:r w:rsidRPr="00374D9B">
        <w:rPr>
          <w:rFonts w:ascii="Arial" w:hAnsi="Arial" w:cs="Arial"/>
          <w:b/>
          <w:bCs/>
        </w:rPr>
        <w:t xml:space="preserve"> Batter</w:t>
      </w:r>
      <w:r w:rsidR="004F7E73">
        <w:rPr>
          <w:rFonts w:ascii="Arial" w:hAnsi="Arial" w:cs="Arial"/>
          <w:b/>
          <w:bCs/>
        </w:rPr>
        <w:t>y</w:t>
      </w:r>
      <w:r w:rsidRPr="00374D9B">
        <w:rPr>
          <w:rFonts w:ascii="Arial" w:hAnsi="Arial" w:cs="Arial"/>
          <w:b/>
          <w:bCs/>
        </w:rPr>
        <w:t xml:space="preserve"> </w:t>
      </w:r>
      <w:r w:rsidR="00374D9B" w:rsidRPr="00374D9B">
        <w:rPr>
          <w:rFonts w:ascii="Arial" w:hAnsi="Arial" w:cs="Arial"/>
          <w:b/>
          <w:bCs/>
        </w:rPr>
        <w:t>BLG</w:t>
      </w:r>
      <w:r w:rsidR="004C2AC7" w:rsidRPr="00374D9B">
        <w:rPr>
          <w:rFonts w:ascii="Arial" w:hAnsi="Arial" w:cs="Arial"/>
          <w:b/>
          <w:bCs/>
        </w:rPr>
        <w:t xml:space="preserve">, </w:t>
      </w:r>
      <w:proofErr w:type="spellStart"/>
      <w:r w:rsidR="004C2AC7" w:rsidRPr="00374D9B">
        <w:rPr>
          <w:rFonts w:ascii="Arial" w:hAnsi="Arial" w:cs="Arial"/>
          <w:b/>
          <w:bCs/>
        </w:rPr>
        <w:t>siret</w:t>
      </w:r>
      <w:proofErr w:type="spellEnd"/>
      <w:r w:rsidR="004C2AC7" w:rsidRPr="00374D9B">
        <w:rPr>
          <w:rFonts w:ascii="Arial" w:hAnsi="Arial" w:cs="Arial"/>
          <w:b/>
          <w:bCs/>
        </w:rPr>
        <w:t xml:space="preserve"> n</w:t>
      </w:r>
      <w:r w:rsidR="00374D9B" w:rsidRPr="00374D9B">
        <w:rPr>
          <w:rFonts w:ascii="Arial" w:hAnsi="Arial" w:cs="Arial"/>
          <w:b/>
          <w:bCs/>
        </w:rPr>
        <w:t>°640 801</w:t>
      </w:r>
      <w:r w:rsidR="004A4952">
        <w:rPr>
          <w:rFonts w:ascii="Arial" w:hAnsi="Arial" w:cs="Arial"/>
          <w:b/>
          <w:bCs/>
        </w:rPr>
        <w:t> </w:t>
      </w:r>
      <w:r w:rsidR="00374D9B" w:rsidRPr="00374D9B">
        <w:rPr>
          <w:rFonts w:ascii="Arial" w:hAnsi="Arial" w:cs="Arial"/>
          <w:b/>
          <w:bCs/>
        </w:rPr>
        <w:t>890</w:t>
      </w:r>
      <w:r w:rsidR="004A4952">
        <w:rPr>
          <w:rFonts w:ascii="Arial" w:hAnsi="Arial" w:cs="Arial"/>
          <w:b/>
          <w:bCs/>
        </w:rPr>
        <w:t xml:space="preserve"> </w:t>
      </w:r>
      <w:r w:rsidR="00374D9B" w:rsidRPr="00374D9B">
        <w:rPr>
          <w:rFonts w:ascii="Arial" w:hAnsi="Arial" w:cs="Arial"/>
          <w:b/>
          <w:bCs/>
        </w:rPr>
        <w:t>00024 ,</w:t>
      </w:r>
      <w:r w:rsidR="004C2AC7" w:rsidRPr="00374D9B">
        <w:rPr>
          <w:rFonts w:ascii="Arial" w:hAnsi="Arial" w:cs="Arial"/>
          <w:b/>
          <w:bCs/>
        </w:rPr>
        <w:t xml:space="preserve"> </w:t>
      </w:r>
      <w:r w:rsidR="00374D9B">
        <w:rPr>
          <w:rFonts w:ascii="Arial" w:hAnsi="Arial" w:cs="Arial"/>
        </w:rPr>
        <w:t>Route de Pithiviers</w:t>
      </w:r>
      <w:r w:rsidR="00B303AA" w:rsidRPr="000C475A">
        <w:rPr>
          <w:rFonts w:ascii="Arial" w:hAnsi="Arial" w:cs="Arial"/>
        </w:rPr>
        <w:t xml:space="preserve"> </w:t>
      </w:r>
      <w:r w:rsidR="00374D9B">
        <w:rPr>
          <w:rFonts w:ascii="Arial" w:hAnsi="Arial" w:cs="Arial"/>
        </w:rPr>
        <w:t>45480</w:t>
      </w:r>
      <w:r w:rsidR="00B303AA" w:rsidRPr="000C475A">
        <w:rPr>
          <w:rFonts w:ascii="Arial" w:hAnsi="Arial" w:cs="Arial"/>
        </w:rPr>
        <w:t xml:space="preserve"> </w:t>
      </w:r>
      <w:r w:rsidR="00374D9B">
        <w:rPr>
          <w:rFonts w:ascii="Arial" w:hAnsi="Arial" w:cs="Arial"/>
        </w:rPr>
        <w:t>BAZOCHES LES GALLERANDES</w:t>
      </w:r>
      <w:r w:rsidR="00BA7CF6" w:rsidRPr="000C475A">
        <w:rPr>
          <w:rFonts w:ascii="Arial" w:hAnsi="Arial" w:cs="Arial"/>
        </w:rPr>
        <w:t xml:space="preserve">, représentée par </w:t>
      </w:r>
    </w:p>
    <w:p w14:paraId="753EADA5" w14:textId="77777777" w:rsidR="00BA7CF6" w:rsidRPr="000C475A" w:rsidRDefault="00BA7CF6" w:rsidP="00BA7CF6">
      <w:pPr>
        <w:ind w:left="7080" w:hanging="60"/>
        <w:jc w:val="both"/>
        <w:rPr>
          <w:rFonts w:ascii="Arial" w:hAnsi="Arial" w:cs="Arial"/>
        </w:rPr>
      </w:pPr>
    </w:p>
    <w:p w14:paraId="00988E5A" w14:textId="77777777" w:rsidR="00BA7CF6" w:rsidRPr="000C475A" w:rsidRDefault="00BA7CF6" w:rsidP="00BA7CF6">
      <w:pPr>
        <w:ind w:left="7080" w:hanging="60"/>
        <w:jc w:val="both"/>
        <w:rPr>
          <w:rFonts w:ascii="Arial" w:hAnsi="Arial" w:cs="Arial"/>
        </w:rPr>
      </w:pPr>
      <w:r w:rsidRPr="000C475A">
        <w:rPr>
          <w:rFonts w:ascii="Arial" w:hAnsi="Arial" w:cs="Arial"/>
        </w:rPr>
        <w:t>D’une part,</w:t>
      </w:r>
    </w:p>
    <w:p w14:paraId="7799CC76" w14:textId="1EA9378E" w:rsidR="00BA7CF6" w:rsidRPr="000C475A" w:rsidRDefault="00BA7CF6" w:rsidP="00BA7CF6">
      <w:pPr>
        <w:jc w:val="both"/>
        <w:rPr>
          <w:rFonts w:ascii="Arial" w:hAnsi="Arial" w:cs="Arial"/>
        </w:rPr>
      </w:pPr>
      <w:r w:rsidRPr="000C475A">
        <w:rPr>
          <w:rFonts w:ascii="Arial" w:hAnsi="Arial" w:cs="Arial"/>
        </w:rPr>
        <w:t xml:space="preserve">Et </w:t>
      </w:r>
      <w:r w:rsidR="00B303AA" w:rsidRPr="000C475A">
        <w:rPr>
          <w:rFonts w:ascii="Arial" w:hAnsi="Arial" w:cs="Arial"/>
        </w:rPr>
        <w:t>l’</w:t>
      </w:r>
      <w:r w:rsidRPr="000C475A">
        <w:rPr>
          <w:rFonts w:ascii="Arial" w:hAnsi="Arial" w:cs="Arial"/>
        </w:rPr>
        <w:t>organisation syndicale représentative :</w:t>
      </w:r>
    </w:p>
    <w:p w14:paraId="6245CCCB" w14:textId="77777777" w:rsidR="00BA7CF6" w:rsidRPr="000C475A" w:rsidRDefault="00BA7CF6" w:rsidP="00BA7CF6">
      <w:pPr>
        <w:jc w:val="both"/>
        <w:rPr>
          <w:rFonts w:ascii="Arial" w:hAnsi="Arial" w:cs="Arial"/>
        </w:rPr>
      </w:pPr>
    </w:p>
    <w:p w14:paraId="2ACE6BC7" w14:textId="77777777" w:rsidR="00BA7CF6" w:rsidRPr="000C475A" w:rsidRDefault="00BA7CF6" w:rsidP="00BA7CF6">
      <w:pPr>
        <w:jc w:val="both"/>
        <w:rPr>
          <w:rFonts w:ascii="Arial" w:hAnsi="Arial" w:cs="Arial"/>
        </w:rPr>
      </w:pPr>
    </w:p>
    <w:p w14:paraId="223D2AC8" w14:textId="2DE20C39" w:rsidR="00BA7CF6" w:rsidRPr="000C475A" w:rsidRDefault="00B303AA" w:rsidP="00BA7CF6">
      <w:pPr>
        <w:jc w:val="both"/>
        <w:rPr>
          <w:rFonts w:ascii="Arial" w:hAnsi="Arial" w:cs="Arial"/>
        </w:rPr>
      </w:pPr>
      <w:r w:rsidRPr="000C475A">
        <w:rPr>
          <w:rFonts w:ascii="Arial" w:hAnsi="Arial" w:cs="Arial"/>
          <w:b/>
          <w:bCs/>
        </w:rPr>
        <w:t>C.</w:t>
      </w:r>
      <w:r w:rsidR="00374D9B">
        <w:rPr>
          <w:rFonts w:ascii="Arial" w:hAnsi="Arial" w:cs="Arial"/>
          <w:b/>
          <w:bCs/>
        </w:rPr>
        <w:t>F.D.T</w:t>
      </w:r>
      <w:r w:rsidR="00BA7CF6" w:rsidRPr="000C475A">
        <w:rPr>
          <w:rFonts w:ascii="Arial" w:hAnsi="Arial" w:cs="Arial"/>
          <w:b/>
          <w:bCs/>
        </w:rPr>
        <w:tab/>
      </w:r>
      <w:r w:rsidR="00BA7CF6" w:rsidRPr="000C475A">
        <w:rPr>
          <w:rFonts w:ascii="Arial" w:hAnsi="Arial" w:cs="Arial"/>
          <w:b/>
          <w:bCs/>
        </w:rPr>
        <w:tab/>
      </w:r>
      <w:r w:rsidR="00BA7CF6" w:rsidRPr="000C475A">
        <w:rPr>
          <w:rFonts w:ascii="Arial" w:hAnsi="Arial" w:cs="Arial"/>
          <w:b/>
          <w:bCs/>
        </w:rPr>
        <w:tab/>
      </w:r>
      <w:r w:rsidR="00BA7CF6" w:rsidRPr="000C475A">
        <w:rPr>
          <w:rFonts w:ascii="Arial" w:hAnsi="Arial" w:cs="Arial"/>
        </w:rPr>
        <w:t xml:space="preserve">représentée par </w:t>
      </w:r>
    </w:p>
    <w:p w14:paraId="1F9EEF1C" w14:textId="77777777" w:rsidR="00BA7CF6" w:rsidRPr="000C475A" w:rsidRDefault="00BA7CF6" w:rsidP="00BA7CF6">
      <w:pPr>
        <w:ind w:left="6372" w:firstLine="708"/>
        <w:jc w:val="both"/>
        <w:rPr>
          <w:rFonts w:ascii="Arial" w:hAnsi="Arial" w:cs="Arial"/>
        </w:rPr>
      </w:pPr>
    </w:p>
    <w:p w14:paraId="2F47BE58" w14:textId="77777777" w:rsidR="00BA7CF6" w:rsidRPr="000C475A" w:rsidRDefault="00BA7CF6" w:rsidP="00BA7CF6">
      <w:pPr>
        <w:ind w:left="6372" w:firstLine="708"/>
        <w:jc w:val="both"/>
        <w:rPr>
          <w:rFonts w:ascii="Arial" w:hAnsi="Arial" w:cs="Arial"/>
        </w:rPr>
      </w:pPr>
      <w:r w:rsidRPr="000C475A">
        <w:rPr>
          <w:rFonts w:ascii="Arial" w:hAnsi="Arial" w:cs="Arial"/>
        </w:rPr>
        <w:t>D’autre part,</w:t>
      </w:r>
    </w:p>
    <w:p w14:paraId="42CBE982" w14:textId="77777777" w:rsidR="00664D54" w:rsidRPr="00664D54" w:rsidRDefault="00664D54" w:rsidP="00664D54">
      <w:pPr>
        <w:jc w:val="both"/>
        <w:rPr>
          <w:rFonts w:ascii="Arial" w:hAnsi="Arial" w:cs="Arial"/>
          <w:b/>
          <w:u w:val="single"/>
        </w:rPr>
      </w:pPr>
      <w:r w:rsidRPr="00664D54">
        <w:rPr>
          <w:rFonts w:ascii="Arial" w:hAnsi="Arial" w:cs="Arial"/>
          <w:b/>
          <w:u w:val="single"/>
        </w:rPr>
        <w:t>Préambule</w:t>
      </w:r>
    </w:p>
    <w:p w14:paraId="23C9FB6B" w14:textId="77777777" w:rsidR="00664D54" w:rsidRPr="00664D54" w:rsidRDefault="00664D54" w:rsidP="00664D54">
      <w:pPr>
        <w:jc w:val="both"/>
        <w:rPr>
          <w:rFonts w:ascii="Arial" w:hAnsi="Arial" w:cs="Arial"/>
          <w:b/>
          <w:u w:val="single"/>
        </w:rPr>
      </w:pPr>
    </w:p>
    <w:p w14:paraId="16BEED86" w14:textId="792829B5" w:rsidR="00664D54" w:rsidRPr="00664D54" w:rsidRDefault="00664D54" w:rsidP="00664D54">
      <w:pPr>
        <w:jc w:val="both"/>
        <w:rPr>
          <w:rFonts w:ascii="Arial" w:hAnsi="Arial" w:cs="Arial"/>
        </w:rPr>
      </w:pPr>
      <w:r w:rsidRPr="00664D54">
        <w:rPr>
          <w:rFonts w:ascii="Arial" w:hAnsi="Arial" w:cs="Arial"/>
        </w:rPr>
        <w:t xml:space="preserve">Conformément aux dispositions des articles L.2242-1 et suivants du Code du Travail, la négociation annuelle portant sur les thèmes de la rémunération, du temps de travail, du partage de la valeur ajoutée (intéressement, participation et épargne salariale) et sur le suivi des mesures visant à supprimer les écarts de rémunération et les différences de déroulement de carrière entre les femmes et les hommes, a été engagée au sein de </w:t>
      </w:r>
      <w:r>
        <w:rPr>
          <w:rFonts w:ascii="Arial" w:hAnsi="Arial" w:cs="Arial"/>
        </w:rPr>
        <w:t>la société</w:t>
      </w:r>
      <w:r w:rsidRPr="00664D54">
        <w:rPr>
          <w:rFonts w:ascii="Arial" w:hAnsi="Arial" w:cs="Arial"/>
        </w:rPr>
        <w:t>.</w:t>
      </w:r>
    </w:p>
    <w:p w14:paraId="35AAE341" w14:textId="77777777" w:rsidR="00664D54" w:rsidRPr="00664D54" w:rsidRDefault="00664D54" w:rsidP="00664D54">
      <w:pPr>
        <w:jc w:val="both"/>
        <w:rPr>
          <w:rFonts w:ascii="Arial" w:hAnsi="Arial" w:cs="Arial"/>
        </w:rPr>
      </w:pPr>
    </w:p>
    <w:p w14:paraId="77DD0994" w14:textId="77777777" w:rsidR="00664D54" w:rsidRPr="00664D54" w:rsidRDefault="00664D54" w:rsidP="00664D54">
      <w:pPr>
        <w:jc w:val="both"/>
        <w:rPr>
          <w:rFonts w:ascii="Arial" w:hAnsi="Arial" w:cs="Arial"/>
        </w:rPr>
      </w:pPr>
      <w:r w:rsidRPr="00664D54">
        <w:rPr>
          <w:rFonts w:ascii="Arial" w:hAnsi="Arial" w:cs="Arial"/>
        </w:rPr>
        <w:t xml:space="preserve">Dans ce cadre, la Direction et les organisations syndicales se sont rencontrées selon le calendrier suivant : </w:t>
      </w:r>
    </w:p>
    <w:p w14:paraId="75C57237" w14:textId="77777777" w:rsidR="00664D54" w:rsidRPr="00664D54" w:rsidRDefault="00664D54" w:rsidP="00664D54">
      <w:pPr>
        <w:jc w:val="both"/>
        <w:rPr>
          <w:rFonts w:ascii="Arial" w:hAnsi="Arial" w:cs="Arial"/>
        </w:rPr>
      </w:pPr>
    </w:p>
    <w:p w14:paraId="3360DBAA" w14:textId="77777777" w:rsidR="004A2085" w:rsidRDefault="004A2085" w:rsidP="004A2085">
      <w:pPr>
        <w:numPr>
          <w:ilvl w:val="0"/>
          <w:numId w:val="20"/>
        </w:numPr>
        <w:jc w:val="both"/>
        <w:rPr>
          <w:rFonts w:ascii="Arial" w:hAnsi="Arial" w:cs="Arial"/>
        </w:rPr>
      </w:pPr>
      <w:r w:rsidRPr="00664D54">
        <w:rPr>
          <w:rFonts w:ascii="Arial" w:hAnsi="Arial" w:cs="Arial"/>
        </w:rPr>
        <w:t>R</w:t>
      </w:r>
      <w:r w:rsidR="00664D54" w:rsidRPr="00664D54">
        <w:rPr>
          <w:rFonts w:ascii="Arial" w:hAnsi="Arial" w:cs="Arial"/>
        </w:rPr>
        <w:t>éunion</w:t>
      </w:r>
      <w:r>
        <w:rPr>
          <w:rFonts w:ascii="Arial" w:hAnsi="Arial" w:cs="Arial"/>
        </w:rPr>
        <w:t xml:space="preserve"> préparatoire</w:t>
      </w:r>
      <w:r w:rsidR="00664D54" w:rsidRPr="00664D54">
        <w:rPr>
          <w:rFonts w:ascii="Arial" w:hAnsi="Arial" w:cs="Arial"/>
        </w:rPr>
        <w:t xml:space="preserve"> le </w:t>
      </w:r>
      <w:r w:rsidR="004C2AC7">
        <w:rPr>
          <w:rFonts w:ascii="Arial" w:hAnsi="Arial" w:cs="Arial"/>
        </w:rPr>
        <w:t>1</w:t>
      </w:r>
      <w:r>
        <w:rPr>
          <w:rFonts w:ascii="Arial" w:hAnsi="Arial" w:cs="Arial"/>
        </w:rPr>
        <w:t>9</w:t>
      </w:r>
      <w:r w:rsidR="004C2AC7">
        <w:rPr>
          <w:rFonts w:ascii="Arial" w:hAnsi="Arial" w:cs="Arial"/>
        </w:rPr>
        <w:t>/02/2026</w:t>
      </w:r>
    </w:p>
    <w:p w14:paraId="6407A6A1" w14:textId="4DCB7696" w:rsidR="00664D54" w:rsidRPr="004A2085" w:rsidRDefault="004A2085" w:rsidP="004A2085">
      <w:pPr>
        <w:numPr>
          <w:ilvl w:val="0"/>
          <w:numId w:val="20"/>
        </w:numPr>
        <w:jc w:val="both"/>
        <w:rPr>
          <w:rFonts w:ascii="Arial" w:hAnsi="Arial" w:cs="Arial"/>
        </w:rPr>
      </w:pPr>
      <w:r>
        <w:rPr>
          <w:rFonts w:ascii="Arial" w:hAnsi="Arial" w:cs="Arial"/>
        </w:rPr>
        <w:t xml:space="preserve">1ere </w:t>
      </w:r>
      <w:r w:rsidR="00664D54" w:rsidRPr="004A2085">
        <w:rPr>
          <w:rFonts w:ascii="Arial" w:hAnsi="Arial" w:cs="Arial"/>
        </w:rPr>
        <w:t xml:space="preserve">réunion le </w:t>
      </w:r>
      <w:r w:rsidRPr="004A2085">
        <w:rPr>
          <w:rFonts w:ascii="Arial" w:hAnsi="Arial" w:cs="Arial"/>
        </w:rPr>
        <w:t>12/03/2026</w:t>
      </w:r>
    </w:p>
    <w:p w14:paraId="1490622E" w14:textId="6054289D" w:rsidR="00664D54" w:rsidRPr="00664D54" w:rsidRDefault="004A2085" w:rsidP="00664D54">
      <w:pPr>
        <w:numPr>
          <w:ilvl w:val="0"/>
          <w:numId w:val="20"/>
        </w:numPr>
        <w:jc w:val="both"/>
        <w:rPr>
          <w:rFonts w:ascii="Arial" w:hAnsi="Arial" w:cs="Arial"/>
          <w:b/>
          <w:u w:val="single"/>
        </w:rPr>
      </w:pPr>
      <w:r>
        <w:rPr>
          <w:rFonts w:ascii="Arial" w:hAnsi="Arial" w:cs="Arial"/>
        </w:rPr>
        <w:t>2</w:t>
      </w:r>
      <w:r w:rsidR="00664D54" w:rsidRPr="00664D54">
        <w:rPr>
          <w:rFonts w:ascii="Arial" w:hAnsi="Arial" w:cs="Arial"/>
        </w:rPr>
        <w:t xml:space="preserve">ème réunion le </w:t>
      </w:r>
      <w:r>
        <w:rPr>
          <w:rFonts w:ascii="Arial" w:hAnsi="Arial" w:cs="Arial"/>
        </w:rPr>
        <w:t>19/03/2026</w:t>
      </w:r>
    </w:p>
    <w:p w14:paraId="59006FBE" w14:textId="77777777" w:rsidR="00664D54" w:rsidRDefault="00664D54" w:rsidP="00664D54">
      <w:pPr>
        <w:ind w:left="720"/>
        <w:jc w:val="both"/>
        <w:rPr>
          <w:rFonts w:ascii="Arial" w:hAnsi="Arial" w:cs="Arial"/>
        </w:rPr>
      </w:pPr>
    </w:p>
    <w:p w14:paraId="20283B24" w14:textId="77777777" w:rsidR="00664D54" w:rsidRPr="00664D54" w:rsidRDefault="00664D54" w:rsidP="00664D54">
      <w:pPr>
        <w:ind w:left="720"/>
        <w:jc w:val="both"/>
        <w:rPr>
          <w:rFonts w:ascii="Arial" w:hAnsi="Arial" w:cs="Arial"/>
          <w:b/>
          <w:u w:val="single"/>
        </w:rPr>
      </w:pPr>
    </w:p>
    <w:p w14:paraId="02134393" w14:textId="29E34E25" w:rsidR="00664D54" w:rsidRPr="00664D54" w:rsidRDefault="00664D54" w:rsidP="00664D54">
      <w:pPr>
        <w:jc w:val="both"/>
        <w:rPr>
          <w:rFonts w:ascii="Arial" w:hAnsi="Arial" w:cs="Arial"/>
        </w:rPr>
      </w:pPr>
      <w:r w:rsidRPr="00664D54">
        <w:rPr>
          <w:rFonts w:ascii="Arial" w:hAnsi="Arial" w:cs="Arial"/>
        </w:rPr>
        <w:t>Lors de la réunion</w:t>
      </w:r>
      <w:r w:rsidR="004A2085">
        <w:rPr>
          <w:rFonts w:ascii="Arial" w:hAnsi="Arial" w:cs="Arial"/>
        </w:rPr>
        <w:t xml:space="preserve"> préparatoire</w:t>
      </w:r>
      <w:r w:rsidRPr="00664D54">
        <w:rPr>
          <w:rFonts w:ascii="Arial" w:hAnsi="Arial" w:cs="Arial"/>
        </w:rPr>
        <w:t>, les informations à remettre aux délégations syndicales, le lieu et le calendrier prévisionnel des réunions, ainsi que les thèmes abordés lors des négociations ont été convenus.</w:t>
      </w:r>
    </w:p>
    <w:p w14:paraId="38140F1B" w14:textId="77777777" w:rsidR="00664D54" w:rsidRPr="00664D54" w:rsidRDefault="00664D54" w:rsidP="00664D54">
      <w:pPr>
        <w:jc w:val="both"/>
        <w:rPr>
          <w:rFonts w:ascii="Arial" w:hAnsi="Arial" w:cs="Arial"/>
        </w:rPr>
      </w:pPr>
      <w:r w:rsidRPr="00664D54">
        <w:rPr>
          <w:rFonts w:ascii="Arial" w:hAnsi="Arial" w:cs="Arial"/>
        </w:rPr>
        <w:t>Lors des négociations, les parties ont échangé leurs propositions respectives sur les thèmes soumis à négociation.</w:t>
      </w:r>
    </w:p>
    <w:p w14:paraId="74945B32" w14:textId="77777777" w:rsidR="00664D54" w:rsidRDefault="00664D54" w:rsidP="00664D54">
      <w:pPr>
        <w:jc w:val="both"/>
        <w:rPr>
          <w:rFonts w:ascii="Arial" w:hAnsi="Arial" w:cs="Arial"/>
        </w:rPr>
      </w:pPr>
      <w:r w:rsidRPr="00664D54">
        <w:rPr>
          <w:rFonts w:ascii="Arial" w:hAnsi="Arial" w:cs="Arial"/>
        </w:rPr>
        <w:t xml:space="preserve">Les revendications et observations de chaque partie ont par ailleurs été recueillies. </w:t>
      </w:r>
    </w:p>
    <w:p w14:paraId="7F865B4D" w14:textId="77777777" w:rsidR="00F03E58" w:rsidRPr="00664D54" w:rsidRDefault="00F03E58" w:rsidP="00664D54">
      <w:pPr>
        <w:jc w:val="both"/>
        <w:rPr>
          <w:rFonts w:ascii="Arial" w:hAnsi="Arial" w:cs="Arial"/>
        </w:rPr>
      </w:pPr>
    </w:p>
    <w:p w14:paraId="7A7B7C94" w14:textId="77777777" w:rsidR="00664D54" w:rsidRDefault="00664D54" w:rsidP="00664D54">
      <w:pPr>
        <w:jc w:val="both"/>
        <w:rPr>
          <w:rFonts w:ascii="Arial" w:hAnsi="Arial" w:cs="Arial"/>
        </w:rPr>
      </w:pPr>
      <w:r w:rsidRPr="00664D54">
        <w:rPr>
          <w:rFonts w:ascii="Arial" w:hAnsi="Arial" w:cs="Arial"/>
        </w:rPr>
        <w:t xml:space="preserve">Au terme de la dernière réunion, il a été conclu le présent accord. </w:t>
      </w:r>
    </w:p>
    <w:p w14:paraId="2076BECA" w14:textId="77777777" w:rsidR="0023098E" w:rsidRDefault="0023098E" w:rsidP="00664D54">
      <w:pPr>
        <w:jc w:val="both"/>
        <w:rPr>
          <w:rFonts w:ascii="Arial" w:hAnsi="Arial" w:cs="Arial"/>
        </w:rPr>
      </w:pPr>
    </w:p>
    <w:p w14:paraId="465CD599" w14:textId="77777777" w:rsidR="0023098E" w:rsidRPr="00664D54" w:rsidRDefault="0023098E" w:rsidP="00664D54">
      <w:pPr>
        <w:jc w:val="both"/>
        <w:rPr>
          <w:rFonts w:ascii="Arial" w:hAnsi="Arial" w:cs="Arial"/>
        </w:rPr>
      </w:pPr>
    </w:p>
    <w:p w14:paraId="5D48B41A" w14:textId="77777777" w:rsidR="0023098E" w:rsidRPr="0023098E" w:rsidRDefault="0023098E" w:rsidP="0023098E">
      <w:pPr>
        <w:ind w:left="397"/>
        <w:jc w:val="both"/>
        <w:rPr>
          <w:rFonts w:ascii="Arial" w:hAnsi="Arial" w:cs="Arial"/>
          <w:b/>
          <w:u w:val="single"/>
        </w:rPr>
      </w:pPr>
      <w:r w:rsidRPr="0023098E">
        <w:rPr>
          <w:rFonts w:ascii="Arial" w:hAnsi="Arial" w:cs="Arial"/>
          <w:b/>
          <w:u w:val="single"/>
        </w:rPr>
        <w:t>Article 1 - Champ d’application</w:t>
      </w:r>
    </w:p>
    <w:p w14:paraId="0F770C2F" w14:textId="77777777" w:rsidR="00F03E58" w:rsidRDefault="00F03E58" w:rsidP="00F03E58">
      <w:pPr>
        <w:jc w:val="both"/>
        <w:rPr>
          <w:rFonts w:ascii="Arial" w:hAnsi="Arial" w:cs="Arial"/>
          <w:b/>
          <w:u w:val="single"/>
        </w:rPr>
      </w:pPr>
    </w:p>
    <w:p w14:paraId="266617D4" w14:textId="07B1D12B" w:rsidR="0023098E" w:rsidRDefault="0023098E" w:rsidP="00F03E58">
      <w:pPr>
        <w:jc w:val="both"/>
        <w:rPr>
          <w:rFonts w:ascii="Arial" w:hAnsi="Arial" w:cs="Arial"/>
        </w:rPr>
      </w:pPr>
      <w:r w:rsidRPr="0023098E">
        <w:rPr>
          <w:rFonts w:ascii="Arial" w:hAnsi="Arial" w:cs="Arial"/>
        </w:rPr>
        <w:t>Le présent accord s’applique à l’ensemble du personnel de la société</w:t>
      </w:r>
      <w:r w:rsidR="00F03E58">
        <w:rPr>
          <w:rFonts w:ascii="Arial" w:hAnsi="Arial" w:cs="Arial"/>
        </w:rPr>
        <w:t>.</w:t>
      </w:r>
    </w:p>
    <w:p w14:paraId="2D586A2B" w14:textId="77777777" w:rsidR="00F03E58" w:rsidRPr="0023098E" w:rsidRDefault="00F03E58" w:rsidP="00F03E58">
      <w:pPr>
        <w:jc w:val="both"/>
        <w:rPr>
          <w:rFonts w:ascii="Arial" w:hAnsi="Arial" w:cs="Arial"/>
        </w:rPr>
      </w:pPr>
    </w:p>
    <w:p w14:paraId="222E8980" w14:textId="77777777" w:rsidR="0023098E" w:rsidRPr="0023098E" w:rsidRDefault="0023098E" w:rsidP="0023098E">
      <w:pPr>
        <w:ind w:left="397"/>
        <w:jc w:val="both"/>
        <w:rPr>
          <w:rFonts w:ascii="Arial" w:hAnsi="Arial" w:cs="Arial"/>
          <w:b/>
          <w:u w:val="single"/>
        </w:rPr>
      </w:pPr>
      <w:r w:rsidRPr="0023098E">
        <w:rPr>
          <w:rFonts w:ascii="Arial" w:hAnsi="Arial" w:cs="Arial"/>
          <w:b/>
          <w:u w:val="single"/>
        </w:rPr>
        <w:t>Article 2 – Objet de l’accord</w:t>
      </w:r>
    </w:p>
    <w:p w14:paraId="6E5DA972" w14:textId="77777777" w:rsidR="0023098E" w:rsidRPr="0023098E" w:rsidRDefault="0023098E" w:rsidP="0023098E">
      <w:pPr>
        <w:ind w:left="397"/>
        <w:jc w:val="both"/>
        <w:rPr>
          <w:rFonts w:ascii="Arial" w:hAnsi="Arial" w:cs="Arial"/>
          <w:b/>
          <w:u w:val="single"/>
        </w:rPr>
      </w:pPr>
    </w:p>
    <w:p w14:paraId="1A3A723A" w14:textId="77777777" w:rsidR="0023098E" w:rsidRPr="0023098E" w:rsidRDefault="0023098E" w:rsidP="0023098E">
      <w:pPr>
        <w:numPr>
          <w:ilvl w:val="0"/>
          <w:numId w:val="21"/>
        </w:numPr>
        <w:jc w:val="both"/>
        <w:rPr>
          <w:rFonts w:ascii="Arial" w:hAnsi="Arial" w:cs="Arial"/>
          <w:b/>
        </w:rPr>
      </w:pPr>
      <w:r w:rsidRPr="0023098E">
        <w:rPr>
          <w:rFonts w:ascii="Arial" w:hAnsi="Arial" w:cs="Arial"/>
          <w:b/>
        </w:rPr>
        <w:t>Salaires effectifs</w:t>
      </w:r>
    </w:p>
    <w:p w14:paraId="02BA05CC" w14:textId="77777777" w:rsidR="00F03E58" w:rsidRDefault="00F03E58" w:rsidP="00F03E58">
      <w:pPr>
        <w:jc w:val="both"/>
        <w:rPr>
          <w:rFonts w:ascii="Arial" w:hAnsi="Arial" w:cs="Arial"/>
          <w:b/>
        </w:rPr>
      </w:pPr>
    </w:p>
    <w:p w14:paraId="6D5C050B" w14:textId="181BEF5A" w:rsidR="0023098E" w:rsidRPr="0023098E" w:rsidRDefault="0023098E" w:rsidP="00F03E58">
      <w:pPr>
        <w:jc w:val="both"/>
        <w:rPr>
          <w:rFonts w:ascii="Arial" w:hAnsi="Arial" w:cs="Arial"/>
          <w:b/>
          <w:bCs/>
        </w:rPr>
      </w:pPr>
      <w:r w:rsidRPr="0023098E">
        <w:rPr>
          <w:rFonts w:ascii="Arial" w:hAnsi="Arial" w:cs="Arial"/>
          <w:b/>
          <w:bCs/>
        </w:rPr>
        <w:t xml:space="preserve">Mesures applicables à compter du </w:t>
      </w:r>
      <w:r>
        <w:rPr>
          <w:rFonts w:ascii="Arial" w:hAnsi="Arial" w:cs="Arial"/>
          <w:b/>
          <w:bCs/>
        </w:rPr>
        <w:t>1 er avril 2026</w:t>
      </w:r>
      <w:r w:rsidRPr="0023098E">
        <w:rPr>
          <w:rFonts w:ascii="Arial" w:hAnsi="Arial" w:cs="Arial"/>
          <w:b/>
          <w:bCs/>
        </w:rPr>
        <w:t> :</w:t>
      </w:r>
    </w:p>
    <w:p w14:paraId="7E3A63DD" w14:textId="77777777" w:rsidR="0023098E" w:rsidRPr="0023098E" w:rsidRDefault="0023098E" w:rsidP="0023098E">
      <w:pPr>
        <w:ind w:left="397"/>
        <w:jc w:val="both"/>
        <w:rPr>
          <w:rFonts w:ascii="Arial" w:hAnsi="Arial" w:cs="Arial"/>
        </w:rPr>
      </w:pPr>
    </w:p>
    <w:p w14:paraId="211612A4" w14:textId="192EA10D" w:rsidR="0023098E" w:rsidRPr="0023098E" w:rsidRDefault="0023098E" w:rsidP="0023098E">
      <w:pPr>
        <w:numPr>
          <w:ilvl w:val="0"/>
          <w:numId w:val="22"/>
        </w:numPr>
        <w:jc w:val="both"/>
        <w:rPr>
          <w:rFonts w:ascii="Arial" w:hAnsi="Arial" w:cs="Arial"/>
        </w:rPr>
      </w:pPr>
      <w:r w:rsidRPr="0023098E">
        <w:rPr>
          <w:rFonts w:ascii="Arial" w:hAnsi="Arial" w:cs="Arial"/>
          <w:u w:val="single"/>
        </w:rPr>
        <w:t xml:space="preserve">Enveloppe d’augmentations individuelles de </w:t>
      </w:r>
      <w:r w:rsidR="00856A67">
        <w:rPr>
          <w:rFonts w:ascii="Arial" w:hAnsi="Arial" w:cs="Arial"/>
          <w:u w:val="single"/>
        </w:rPr>
        <w:t>1.5</w:t>
      </w:r>
      <w:r w:rsidRPr="0023098E">
        <w:rPr>
          <w:rFonts w:ascii="Arial" w:hAnsi="Arial" w:cs="Arial"/>
          <w:u w:val="single"/>
        </w:rPr>
        <w:t>%</w:t>
      </w:r>
      <w:r w:rsidRPr="0023098E">
        <w:rPr>
          <w:rFonts w:ascii="Arial" w:hAnsi="Arial" w:cs="Arial"/>
        </w:rPr>
        <w:t xml:space="preserve"> (</w:t>
      </w:r>
      <w:r w:rsidR="00D01E81">
        <w:rPr>
          <w:rFonts w:ascii="Arial" w:hAnsi="Arial" w:cs="Arial"/>
        </w:rPr>
        <w:t>CADRES</w:t>
      </w:r>
      <w:r w:rsidRPr="0023098E">
        <w:rPr>
          <w:rFonts w:ascii="Arial" w:hAnsi="Arial" w:cs="Arial"/>
        </w:rPr>
        <w:t>)</w:t>
      </w:r>
    </w:p>
    <w:p w14:paraId="4B27535E" w14:textId="77777777" w:rsidR="00F03E58" w:rsidRDefault="00F03E58" w:rsidP="00F03E58">
      <w:pPr>
        <w:jc w:val="both"/>
        <w:rPr>
          <w:rFonts w:ascii="Arial" w:hAnsi="Arial" w:cs="Arial"/>
        </w:rPr>
      </w:pPr>
    </w:p>
    <w:p w14:paraId="27CA50A5" w14:textId="574B6B93" w:rsidR="0023098E" w:rsidRDefault="0023098E" w:rsidP="00F03E58">
      <w:pPr>
        <w:jc w:val="both"/>
        <w:rPr>
          <w:rFonts w:ascii="Arial" w:hAnsi="Arial" w:cs="Arial"/>
        </w:rPr>
      </w:pPr>
      <w:r w:rsidRPr="0023098E">
        <w:rPr>
          <w:rFonts w:ascii="Arial" w:hAnsi="Arial" w:cs="Arial"/>
        </w:rPr>
        <w:t>L’attribution de l’augmentation individuelle sera traitée par les managers selon des consignes spécifiques </w:t>
      </w:r>
      <w:r w:rsidR="00B13990">
        <w:rPr>
          <w:rFonts w:ascii="Arial" w:hAnsi="Arial" w:cs="Arial"/>
        </w:rPr>
        <w:t xml:space="preserve">suivantes </w:t>
      </w:r>
      <w:r w:rsidRPr="0023098E">
        <w:rPr>
          <w:rFonts w:ascii="Arial" w:hAnsi="Arial" w:cs="Arial"/>
        </w:rPr>
        <w:t>:</w:t>
      </w:r>
    </w:p>
    <w:p w14:paraId="68639330" w14:textId="6101C78C" w:rsidR="00F03E58" w:rsidRPr="00B13990" w:rsidRDefault="00B13990" w:rsidP="00B13990">
      <w:pPr>
        <w:pStyle w:val="Paragraphedeliste"/>
        <w:numPr>
          <w:ilvl w:val="0"/>
          <w:numId w:val="30"/>
        </w:numPr>
        <w:jc w:val="both"/>
        <w:rPr>
          <w:rFonts w:ascii="Arial" w:hAnsi="Arial" w:cs="Arial"/>
        </w:rPr>
      </w:pPr>
      <w:r w:rsidRPr="00B13990">
        <w:rPr>
          <w:rFonts w:ascii="Arial" w:hAnsi="Arial" w:cs="Arial"/>
        </w:rPr>
        <w:t>Rattrapage et alignement salarial</w:t>
      </w:r>
    </w:p>
    <w:p w14:paraId="15C4C9D4" w14:textId="252B3A8A" w:rsidR="00B13990" w:rsidRPr="00B13990" w:rsidRDefault="00B13990" w:rsidP="00B13990">
      <w:pPr>
        <w:pStyle w:val="Paragraphedeliste"/>
        <w:numPr>
          <w:ilvl w:val="0"/>
          <w:numId w:val="30"/>
        </w:numPr>
        <w:jc w:val="both"/>
        <w:rPr>
          <w:rFonts w:ascii="Arial" w:hAnsi="Arial" w:cs="Arial"/>
        </w:rPr>
      </w:pPr>
      <w:r w:rsidRPr="00B13990">
        <w:rPr>
          <w:rFonts w:ascii="Arial" w:hAnsi="Arial" w:cs="Arial"/>
        </w:rPr>
        <w:t>Surperformance</w:t>
      </w:r>
    </w:p>
    <w:p w14:paraId="4B27A56D" w14:textId="3376531F" w:rsidR="00B13990" w:rsidRPr="00B13990" w:rsidRDefault="00B13990" w:rsidP="00B13990">
      <w:pPr>
        <w:pStyle w:val="Paragraphedeliste"/>
        <w:numPr>
          <w:ilvl w:val="0"/>
          <w:numId w:val="30"/>
        </w:numPr>
        <w:jc w:val="both"/>
        <w:rPr>
          <w:rFonts w:ascii="Arial" w:hAnsi="Arial" w:cs="Arial"/>
        </w:rPr>
      </w:pPr>
      <w:r w:rsidRPr="00B13990">
        <w:rPr>
          <w:rFonts w:ascii="Arial" w:hAnsi="Arial" w:cs="Arial"/>
        </w:rPr>
        <w:t xml:space="preserve">Contribution et implication </w:t>
      </w:r>
    </w:p>
    <w:p w14:paraId="48F0F1FF" w14:textId="77777777" w:rsidR="00B13990" w:rsidRPr="0023098E" w:rsidRDefault="00B13990" w:rsidP="00F03E58">
      <w:pPr>
        <w:jc w:val="both"/>
        <w:rPr>
          <w:rFonts w:ascii="Arial" w:hAnsi="Arial" w:cs="Arial"/>
        </w:rPr>
      </w:pPr>
    </w:p>
    <w:p w14:paraId="17849699" w14:textId="77777777" w:rsidR="0023098E" w:rsidRPr="0023098E" w:rsidRDefault="0023098E" w:rsidP="0023098E">
      <w:pPr>
        <w:ind w:left="397"/>
        <w:jc w:val="both"/>
        <w:rPr>
          <w:rFonts w:ascii="Arial" w:hAnsi="Arial" w:cs="Arial"/>
        </w:rPr>
      </w:pPr>
    </w:p>
    <w:p w14:paraId="20CFD60B" w14:textId="27E903C4" w:rsidR="0023098E" w:rsidRDefault="008E71E3" w:rsidP="008E71E3">
      <w:pPr>
        <w:numPr>
          <w:ilvl w:val="0"/>
          <w:numId w:val="22"/>
        </w:numPr>
        <w:jc w:val="both"/>
        <w:rPr>
          <w:rFonts w:ascii="Arial" w:hAnsi="Arial" w:cs="Arial"/>
          <w:u w:val="single"/>
        </w:rPr>
      </w:pPr>
      <w:r>
        <w:rPr>
          <w:rFonts w:ascii="Arial" w:hAnsi="Arial" w:cs="Arial"/>
          <w:u w:val="single"/>
        </w:rPr>
        <w:t>Augmentation générale pour les NON CADRES</w:t>
      </w:r>
    </w:p>
    <w:p w14:paraId="533A1EE4" w14:textId="7103E585" w:rsidR="008E71E3" w:rsidRDefault="00856A67" w:rsidP="00F03E58">
      <w:pPr>
        <w:jc w:val="both"/>
        <w:rPr>
          <w:rFonts w:ascii="Arial" w:hAnsi="Arial" w:cs="Arial"/>
        </w:rPr>
      </w:pPr>
      <w:r w:rsidRPr="0023098E">
        <w:rPr>
          <w:rFonts w:ascii="Arial" w:hAnsi="Arial" w:cs="Arial"/>
        </w:rPr>
        <w:t xml:space="preserve">L’attribution de l’augmentation </w:t>
      </w:r>
      <w:r>
        <w:rPr>
          <w:rFonts w:ascii="Arial" w:hAnsi="Arial" w:cs="Arial"/>
        </w:rPr>
        <w:t>générale</w:t>
      </w:r>
      <w:r w:rsidRPr="0023098E">
        <w:rPr>
          <w:rFonts w:ascii="Arial" w:hAnsi="Arial" w:cs="Arial"/>
        </w:rPr>
        <w:t xml:space="preserve"> </w:t>
      </w:r>
      <w:r>
        <w:rPr>
          <w:rFonts w:ascii="Arial" w:hAnsi="Arial" w:cs="Arial"/>
        </w:rPr>
        <w:t xml:space="preserve">pour les non cadres est de </w:t>
      </w:r>
      <w:r w:rsidR="00C91A52">
        <w:rPr>
          <w:rFonts w:ascii="Arial" w:hAnsi="Arial" w:cs="Arial"/>
        </w:rPr>
        <w:t>1</w:t>
      </w:r>
      <w:r>
        <w:rPr>
          <w:rFonts w:ascii="Arial" w:hAnsi="Arial" w:cs="Arial"/>
        </w:rPr>
        <w:t xml:space="preserve"> % sur le salaire de base.</w:t>
      </w:r>
    </w:p>
    <w:p w14:paraId="154EEAEB" w14:textId="77777777" w:rsidR="00856A67" w:rsidRDefault="00856A67" w:rsidP="00F03E58">
      <w:pPr>
        <w:jc w:val="both"/>
        <w:rPr>
          <w:rFonts w:ascii="Arial" w:hAnsi="Arial" w:cs="Arial"/>
        </w:rPr>
      </w:pPr>
    </w:p>
    <w:p w14:paraId="2F5BEC3A" w14:textId="4F23B34E" w:rsidR="00856A67" w:rsidRDefault="00856A67" w:rsidP="00856A67">
      <w:pPr>
        <w:numPr>
          <w:ilvl w:val="0"/>
          <w:numId w:val="22"/>
        </w:numPr>
        <w:jc w:val="both"/>
        <w:rPr>
          <w:rFonts w:ascii="Arial" w:hAnsi="Arial" w:cs="Arial"/>
          <w:u w:val="single"/>
        </w:rPr>
      </w:pPr>
      <w:r>
        <w:rPr>
          <w:rFonts w:ascii="Arial" w:hAnsi="Arial" w:cs="Arial"/>
          <w:u w:val="single"/>
        </w:rPr>
        <w:t xml:space="preserve">Enveloppe d’augmentations individuelles de </w:t>
      </w:r>
      <w:r w:rsidR="00C91A52">
        <w:rPr>
          <w:rFonts w:ascii="Arial" w:hAnsi="Arial" w:cs="Arial"/>
          <w:u w:val="single"/>
        </w:rPr>
        <w:t>0</w:t>
      </w:r>
      <w:r>
        <w:rPr>
          <w:rFonts w:ascii="Arial" w:hAnsi="Arial" w:cs="Arial"/>
          <w:u w:val="single"/>
        </w:rPr>
        <w:t>.5 % pour les NON CADRES</w:t>
      </w:r>
    </w:p>
    <w:p w14:paraId="50E8D8C4" w14:textId="77777777" w:rsidR="004F7E73" w:rsidRPr="00B13990" w:rsidRDefault="004F7E73" w:rsidP="004F7E73">
      <w:pPr>
        <w:pStyle w:val="Paragraphedeliste"/>
        <w:numPr>
          <w:ilvl w:val="0"/>
          <w:numId w:val="31"/>
        </w:numPr>
        <w:jc w:val="both"/>
        <w:rPr>
          <w:rFonts w:ascii="Arial" w:hAnsi="Arial" w:cs="Arial"/>
        </w:rPr>
      </w:pPr>
      <w:r w:rsidRPr="00B13990">
        <w:rPr>
          <w:rFonts w:ascii="Arial" w:hAnsi="Arial" w:cs="Arial"/>
        </w:rPr>
        <w:t>Rattrapage et alignement salarial</w:t>
      </w:r>
    </w:p>
    <w:p w14:paraId="0FD0C92C" w14:textId="77777777" w:rsidR="004F7E73" w:rsidRPr="00B13990" w:rsidRDefault="004F7E73" w:rsidP="004F7E73">
      <w:pPr>
        <w:pStyle w:val="Paragraphedeliste"/>
        <w:numPr>
          <w:ilvl w:val="0"/>
          <w:numId w:val="31"/>
        </w:numPr>
        <w:jc w:val="both"/>
        <w:rPr>
          <w:rFonts w:ascii="Arial" w:hAnsi="Arial" w:cs="Arial"/>
        </w:rPr>
      </w:pPr>
      <w:r w:rsidRPr="00B13990">
        <w:rPr>
          <w:rFonts w:ascii="Arial" w:hAnsi="Arial" w:cs="Arial"/>
        </w:rPr>
        <w:t>Surperformance</w:t>
      </w:r>
    </w:p>
    <w:p w14:paraId="57C25B06" w14:textId="77777777" w:rsidR="004F7E73" w:rsidRPr="00B13990" w:rsidRDefault="004F7E73" w:rsidP="004F7E73">
      <w:pPr>
        <w:pStyle w:val="Paragraphedeliste"/>
        <w:numPr>
          <w:ilvl w:val="0"/>
          <w:numId w:val="31"/>
        </w:numPr>
        <w:jc w:val="both"/>
        <w:rPr>
          <w:rFonts w:ascii="Arial" w:hAnsi="Arial" w:cs="Arial"/>
        </w:rPr>
      </w:pPr>
      <w:r w:rsidRPr="00B13990">
        <w:rPr>
          <w:rFonts w:ascii="Arial" w:hAnsi="Arial" w:cs="Arial"/>
        </w:rPr>
        <w:t xml:space="preserve">Contribution et implication </w:t>
      </w:r>
    </w:p>
    <w:p w14:paraId="0F87342A" w14:textId="77777777" w:rsidR="004F7E73" w:rsidRPr="0023098E" w:rsidRDefault="004F7E73" w:rsidP="004F7E73">
      <w:pPr>
        <w:ind w:left="360"/>
        <w:jc w:val="both"/>
        <w:rPr>
          <w:rFonts w:ascii="Arial" w:hAnsi="Arial" w:cs="Arial"/>
          <w:u w:val="single"/>
        </w:rPr>
      </w:pPr>
    </w:p>
    <w:p w14:paraId="60533657" w14:textId="77777777" w:rsidR="0023098E" w:rsidRDefault="0023098E" w:rsidP="0023098E">
      <w:pPr>
        <w:ind w:left="397"/>
        <w:jc w:val="both"/>
        <w:rPr>
          <w:rFonts w:ascii="Arial" w:hAnsi="Arial" w:cs="Arial"/>
        </w:rPr>
      </w:pPr>
    </w:p>
    <w:p w14:paraId="6DF499C8" w14:textId="27D912A9" w:rsidR="00510B08" w:rsidRDefault="00510B08" w:rsidP="0037264A">
      <w:pPr>
        <w:pStyle w:val="Paragraphedeliste"/>
        <w:numPr>
          <w:ilvl w:val="0"/>
          <w:numId w:val="22"/>
        </w:numPr>
        <w:jc w:val="both"/>
        <w:rPr>
          <w:rFonts w:ascii="Arial" w:hAnsi="Arial" w:cs="Arial"/>
          <w:u w:val="single"/>
        </w:rPr>
      </w:pPr>
      <w:r w:rsidRPr="0037264A">
        <w:rPr>
          <w:rFonts w:ascii="Arial" w:hAnsi="Arial" w:cs="Arial"/>
          <w:u w:val="single"/>
        </w:rPr>
        <w:t xml:space="preserve">Mise en place </w:t>
      </w:r>
      <w:r w:rsidR="0037264A" w:rsidRPr="0037264A">
        <w:rPr>
          <w:rFonts w:ascii="Arial" w:hAnsi="Arial" w:cs="Arial"/>
          <w:u w:val="single"/>
        </w:rPr>
        <w:t>d’une prime sécurité en lieu et place du challenge plombémie pour 2026</w:t>
      </w:r>
    </w:p>
    <w:p w14:paraId="395D58D4" w14:textId="77777777" w:rsidR="00A31970" w:rsidRDefault="00A31970" w:rsidP="00A31970">
      <w:pPr>
        <w:jc w:val="both"/>
        <w:rPr>
          <w:rFonts w:ascii="Arial" w:hAnsi="Arial" w:cs="Arial"/>
          <w:u w:val="single"/>
        </w:rPr>
      </w:pPr>
    </w:p>
    <w:p w14:paraId="6A130923" w14:textId="4E75B766" w:rsidR="00A31970" w:rsidRDefault="00A31970" w:rsidP="00A31970">
      <w:pPr>
        <w:jc w:val="both"/>
        <w:rPr>
          <w:rFonts w:ascii="Arial" w:hAnsi="Arial" w:cs="Arial"/>
        </w:rPr>
      </w:pPr>
      <w:r w:rsidRPr="00A31970">
        <w:rPr>
          <w:rFonts w:ascii="Arial" w:hAnsi="Arial" w:cs="Arial"/>
        </w:rPr>
        <w:t>Ce point fera l’objet d’une concertation avec les partenaires sociaux</w:t>
      </w:r>
      <w:r w:rsidR="00856A67">
        <w:rPr>
          <w:rFonts w:ascii="Arial" w:hAnsi="Arial" w:cs="Arial"/>
        </w:rPr>
        <w:t xml:space="preserve"> et sera mise en place courant juin 2026</w:t>
      </w:r>
      <w:r w:rsidR="00D01E81">
        <w:rPr>
          <w:rFonts w:ascii="Arial" w:hAnsi="Arial" w:cs="Arial"/>
        </w:rPr>
        <w:t>.</w:t>
      </w:r>
    </w:p>
    <w:p w14:paraId="4F5C09BA" w14:textId="77777777" w:rsidR="00D01E81" w:rsidRDefault="00D01E81" w:rsidP="00D01E81">
      <w:pPr>
        <w:jc w:val="both"/>
        <w:rPr>
          <w:rFonts w:ascii="Arial" w:hAnsi="Arial" w:cs="Arial"/>
        </w:rPr>
      </w:pPr>
      <w:r w:rsidRPr="00C91A52">
        <w:rPr>
          <w:rFonts w:ascii="Arial" w:hAnsi="Arial" w:cs="Arial"/>
        </w:rPr>
        <w:t xml:space="preserve">L’évolution </w:t>
      </w:r>
      <w:r>
        <w:rPr>
          <w:rFonts w:ascii="Arial" w:hAnsi="Arial" w:cs="Arial"/>
        </w:rPr>
        <w:t xml:space="preserve">des contraintes juridiques liées au RGPD et à la gestion des données sensibles, ainsi que les évolutions sociétales, dont les nouvelles orientations de la médecine du travail, nous conduisent à revoir en profondeur notre dispositif actuel de suivi et de prévention du risque lié à la plombémie. </w:t>
      </w:r>
    </w:p>
    <w:p w14:paraId="18EDFA84" w14:textId="22437583" w:rsidR="00D01E81" w:rsidRDefault="00D01E81" w:rsidP="00D01E81">
      <w:pPr>
        <w:jc w:val="both"/>
        <w:rPr>
          <w:rFonts w:ascii="Arial" w:hAnsi="Arial" w:cs="Arial"/>
        </w:rPr>
      </w:pPr>
      <w:r>
        <w:rPr>
          <w:rFonts w:ascii="Arial" w:hAnsi="Arial" w:cs="Arial"/>
        </w:rPr>
        <w:t>De ce fait, le challenge plombémie actuel n’est pas reconduit et donnera place à de nouvelles discussions sur les critères d’une prime de sécurité pour les non cadres.</w:t>
      </w:r>
    </w:p>
    <w:p w14:paraId="7CB05A8A" w14:textId="77777777" w:rsidR="00D01E81" w:rsidRPr="00831954" w:rsidRDefault="00D01E81" w:rsidP="00D01E81">
      <w:pPr>
        <w:jc w:val="both"/>
        <w:rPr>
          <w:rFonts w:ascii="Arial" w:hAnsi="Arial" w:cs="Arial"/>
          <w:b/>
          <w:bCs/>
        </w:rPr>
      </w:pPr>
      <w:r>
        <w:rPr>
          <w:rFonts w:ascii="Arial" w:hAnsi="Arial" w:cs="Arial"/>
        </w:rPr>
        <w:t>Les cadres auront des critères liés à la sécurité directement dans leur feuille d’objectifs et rémunérés avec les bonus.</w:t>
      </w:r>
    </w:p>
    <w:p w14:paraId="6FF97074" w14:textId="77777777" w:rsidR="00D01E81" w:rsidRPr="00A31970" w:rsidRDefault="00D01E81" w:rsidP="00A31970">
      <w:pPr>
        <w:jc w:val="both"/>
        <w:rPr>
          <w:rFonts w:ascii="Arial" w:hAnsi="Arial" w:cs="Arial"/>
        </w:rPr>
      </w:pPr>
    </w:p>
    <w:p w14:paraId="4A0FD02F" w14:textId="77777777" w:rsidR="0037264A" w:rsidRPr="0037264A" w:rsidRDefault="0037264A" w:rsidP="0037264A">
      <w:pPr>
        <w:jc w:val="both"/>
        <w:rPr>
          <w:rFonts w:ascii="Arial" w:hAnsi="Arial" w:cs="Arial"/>
        </w:rPr>
      </w:pPr>
    </w:p>
    <w:p w14:paraId="0BE6D80B" w14:textId="77777777" w:rsidR="0037264A" w:rsidRPr="00510B08" w:rsidRDefault="0037264A" w:rsidP="0037264A">
      <w:pPr>
        <w:pStyle w:val="Paragraphedeliste"/>
        <w:ind w:left="1117"/>
        <w:jc w:val="both"/>
        <w:rPr>
          <w:rFonts w:ascii="Arial" w:hAnsi="Arial" w:cs="Arial"/>
        </w:rPr>
      </w:pPr>
    </w:p>
    <w:p w14:paraId="73589958" w14:textId="77777777" w:rsidR="0023098E" w:rsidRPr="0023098E" w:rsidRDefault="0023098E" w:rsidP="0023098E">
      <w:pPr>
        <w:numPr>
          <w:ilvl w:val="0"/>
          <w:numId w:val="21"/>
        </w:numPr>
        <w:jc w:val="both"/>
        <w:rPr>
          <w:rFonts w:ascii="Arial" w:hAnsi="Arial" w:cs="Arial"/>
          <w:b/>
        </w:rPr>
      </w:pPr>
      <w:r w:rsidRPr="0023098E">
        <w:rPr>
          <w:rFonts w:ascii="Arial" w:hAnsi="Arial" w:cs="Arial"/>
          <w:b/>
        </w:rPr>
        <w:t>Egalité professionnelle, qualité de vie au travail, mobilité et écart de rémunération H/F</w:t>
      </w:r>
    </w:p>
    <w:p w14:paraId="02AF49C2" w14:textId="77777777" w:rsidR="00F03E58" w:rsidRDefault="00F03E58" w:rsidP="00F03E58">
      <w:pPr>
        <w:jc w:val="both"/>
        <w:rPr>
          <w:rFonts w:ascii="Arial" w:hAnsi="Arial" w:cs="Arial"/>
          <w:b/>
        </w:rPr>
      </w:pPr>
    </w:p>
    <w:p w14:paraId="68CE3A78" w14:textId="294E53B1" w:rsidR="000C6E6B" w:rsidRDefault="008E71E3" w:rsidP="00F03E58">
      <w:pPr>
        <w:jc w:val="both"/>
        <w:rPr>
          <w:rFonts w:ascii="Arial" w:hAnsi="Arial" w:cs="Arial"/>
        </w:rPr>
      </w:pPr>
      <w:r>
        <w:rPr>
          <w:rFonts w:ascii="Arial" w:hAnsi="Arial" w:cs="Arial"/>
        </w:rPr>
        <w:t>L’in</w:t>
      </w:r>
      <w:r w:rsidR="001B737A">
        <w:rPr>
          <w:rFonts w:ascii="Arial" w:hAnsi="Arial" w:cs="Arial"/>
        </w:rPr>
        <w:t xml:space="preserve">dicateur relatif à </w:t>
      </w:r>
      <w:r w:rsidR="000C6E6B">
        <w:rPr>
          <w:rFonts w:ascii="Arial" w:hAnsi="Arial" w:cs="Arial"/>
        </w:rPr>
        <w:t xml:space="preserve">l’écart de </w:t>
      </w:r>
      <w:r w:rsidR="004C2AC7">
        <w:rPr>
          <w:rFonts w:ascii="Arial" w:hAnsi="Arial" w:cs="Arial"/>
        </w:rPr>
        <w:t>rémunération H</w:t>
      </w:r>
      <w:r w:rsidR="000C6E6B">
        <w:rPr>
          <w:rFonts w:ascii="Arial" w:hAnsi="Arial" w:cs="Arial"/>
        </w:rPr>
        <w:t xml:space="preserve">/F au titre de </w:t>
      </w:r>
      <w:r>
        <w:rPr>
          <w:rFonts w:ascii="Arial" w:hAnsi="Arial" w:cs="Arial"/>
        </w:rPr>
        <w:t>2025 n’est pas calculable</w:t>
      </w:r>
      <w:r w:rsidR="000C6E6B">
        <w:rPr>
          <w:rFonts w:ascii="Arial" w:hAnsi="Arial" w:cs="Arial"/>
        </w:rPr>
        <w:t xml:space="preserve"> compte tenu de la sous-représentation des femmes dans les catégories mentionnées</w:t>
      </w:r>
      <w:r>
        <w:rPr>
          <w:rFonts w:ascii="Arial" w:hAnsi="Arial" w:cs="Arial"/>
        </w:rPr>
        <w:t xml:space="preserve">. </w:t>
      </w:r>
    </w:p>
    <w:p w14:paraId="19A57E58" w14:textId="77777777" w:rsidR="000C6E6B" w:rsidRDefault="000C6E6B" w:rsidP="00F03E58">
      <w:pPr>
        <w:jc w:val="both"/>
        <w:rPr>
          <w:rFonts w:ascii="Arial" w:hAnsi="Arial" w:cs="Arial"/>
        </w:rPr>
      </w:pPr>
    </w:p>
    <w:p w14:paraId="75AF4C93" w14:textId="1E250BDD" w:rsidR="0023098E" w:rsidRDefault="008E71E3" w:rsidP="00F03E58">
      <w:pPr>
        <w:jc w:val="both"/>
        <w:rPr>
          <w:rFonts w:ascii="Arial" w:hAnsi="Arial" w:cs="Arial"/>
        </w:rPr>
      </w:pPr>
      <w:r>
        <w:rPr>
          <w:rFonts w:ascii="Arial" w:hAnsi="Arial" w:cs="Arial"/>
        </w:rPr>
        <w:t xml:space="preserve">Les </w:t>
      </w:r>
      <w:r w:rsidRPr="0023098E">
        <w:rPr>
          <w:rFonts w:ascii="Arial" w:hAnsi="Arial" w:cs="Arial"/>
        </w:rPr>
        <w:t>données</w:t>
      </w:r>
      <w:r w:rsidR="0023098E" w:rsidRPr="0023098E">
        <w:rPr>
          <w:rFonts w:ascii="Arial" w:hAnsi="Arial" w:cs="Arial"/>
        </w:rPr>
        <w:t xml:space="preserve"> de </w:t>
      </w:r>
      <w:r w:rsidR="000C6E6B" w:rsidRPr="0023098E">
        <w:rPr>
          <w:rFonts w:ascii="Arial" w:hAnsi="Arial" w:cs="Arial"/>
        </w:rPr>
        <w:t xml:space="preserve">suivi </w:t>
      </w:r>
      <w:r w:rsidR="000C6E6B">
        <w:rPr>
          <w:rFonts w:ascii="Arial" w:hAnsi="Arial" w:cs="Arial"/>
        </w:rPr>
        <w:t xml:space="preserve">qui </w:t>
      </w:r>
      <w:r w:rsidR="0023098E" w:rsidRPr="0023098E">
        <w:rPr>
          <w:rFonts w:ascii="Arial" w:hAnsi="Arial" w:cs="Arial"/>
        </w:rPr>
        <w:t>ont été fourni</w:t>
      </w:r>
      <w:r>
        <w:rPr>
          <w:rFonts w:ascii="Arial" w:hAnsi="Arial" w:cs="Arial"/>
        </w:rPr>
        <w:t>e</w:t>
      </w:r>
      <w:r w:rsidR="0023098E" w:rsidRPr="0023098E">
        <w:rPr>
          <w:rFonts w:ascii="Arial" w:hAnsi="Arial" w:cs="Arial"/>
        </w:rPr>
        <w:t xml:space="preserve">s  ne font pas apparaitre d’écart de rémunération. </w:t>
      </w:r>
    </w:p>
    <w:p w14:paraId="25586464" w14:textId="77777777" w:rsidR="00F03E58" w:rsidRDefault="00F03E58" w:rsidP="00F03E58">
      <w:pPr>
        <w:jc w:val="both"/>
        <w:rPr>
          <w:rFonts w:ascii="Arial" w:hAnsi="Arial" w:cs="Arial"/>
        </w:rPr>
      </w:pPr>
    </w:p>
    <w:p w14:paraId="22172D26" w14:textId="3B779904" w:rsidR="008E71E3" w:rsidRDefault="007D6463" w:rsidP="00F03E58">
      <w:pPr>
        <w:jc w:val="both"/>
        <w:rPr>
          <w:rFonts w:ascii="Arial" w:hAnsi="Arial" w:cs="Arial"/>
        </w:rPr>
      </w:pPr>
      <w:r>
        <w:rPr>
          <w:rFonts w:ascii="Arial" w:hAnsi="Arial" w:cs="Arial"/>
        </w:rPr>
        <w:t>La direction affirme son souhait de développer la proportion de femme dans l’effectif et applique</w:t>
      </w:r>
      <w:r w:rsidR="000C6E6B">
        <w:rPr>
          <w:rFonts w:ascii="Arial" w:hAnsi="Arial" w:cs="Arial"/>
        </w:rPr>
        <w:t xml:space="preserve"> d’ores et déjà</w:t>
      </w:r>
      <w:r>
        <w:rPr>
          <w:rFonts w:ascii="Arial" w:hAnsi="Arial" w:cs="Arial"/>
        </w:rPr>
        <w:t xml:space="preserve"> les mesures suivantes :</w:t>
      </w:r>
    </w:p>
    <w:p w14:paraId="0A728A16" w14:textId="77777777" w:rsidR="00660FEC" w:rsidRDefault="00660FEC" w:rsidP="00F03E58">
      <w:pPr>
        <w:jc w:val="both"/>
        <w:rPr>
          <w:rFonts w:ascii="Arial" w:hAnsi="Arial" w:cs="Arial"/>
        </w:rPr>
      </w:pPr>
    </w:p>
    <w:p w14:paraId="0EE97974" w14:textId="7115B1E6" w:rsidR="000C6E6B" w:rsidRDefault="000C6E6B" w:rsidP="000C6E6B">
      <w:pPr>
        <w:jc w:val="both"/>
        <w:rPr>
          <w:rFonts w:ascii="Arial" w:hAnsi="Arial" w:cs="Arial"/>
        </w:rPr>
      </w:pPr>
      <w:r>
        <w:rPr>
          <w:rFonts w:ascii="Arial" w:hAnsi="Arial" w:cs="Arial"/>
        </w:rPr>
        <w:t xml:space="preserve">-Recherche de femmes dans le </w:t>
      </w:r>
      <w:proofErr w:type="spellStart"/>
      <w:r>
        <w:rPr>
          <w:rFonts w:ascii="Arial" w:hAnsi="Arial" w:cs="Arial"/>
        </w:rPr>
        <w:t>sourcing</w:t>
      </w:r>
      <w:proofErr w:type="spellEnd"/>
      <w:r>
        <w:rPr>
          <w:rFonts w:ascii="Arial" w:hAnsi="Arial" w:cs="Arial"/>
        </w:rPr>
        <w:t xml:space="preserve"> pour les postes à pourvoir</w:t>
      </w:r>
    </w:p>
    <w:p w14:paraId="6300C138" w14:textId="0E44DBA1" w:rsidR="000C6E6B" w:rsidRDefault="000C6E6B" w:rsidP="000C6E6B">
      <w:pPr>
        <w:jc w:val="both"/>
        <w:rPr>
          <w:rFonts w:ascii="Arial" w:hAnsi="Arial" w:cs="Arial"/>
        </w:rPr>
      </w:pPr>
      <w:r>
        <w:rPr>
          <w:rFonts w:ascii="Arial" w:hAnsi="Arial" w:cs="Arial"/>
        </w:rPr>
        <w:t>-Amélioration des conditions de travail des femmes (réfaction des vestiaires)</w:t>
      </w:r>
    </w:p>
    <w:p w14:paraId="09438F5E" w14:textId="02AA67C3" w:rsidR="000C6E6B" w:rsidRPr="000C6E6B" w:rsidRDefault="000C6E6B" w:rsidP="000C6E6B">
      <w:pPr>
        <w:jc w:val="both"/>
        <w:rPr>
          <w:rFonts w:ascii="Arial" w:hAnsi="Arial" w:cs="Arial"/>
        </w:rPr>
      </w:pPr>
      <w:r>
        <w:rPr>
          <w:rFonts w:ascii="Arial" w:hAnsi="Arial" w:cs="Arial"/>
        </w:rPr>
        <w:t>-</w:t>
      </w:r>
      <w:r w:rsidR="00660FEC">
        <w:rPr>
          <w:rFonts w:ascii="Arial" w:hAnsi="Arial" w:cs="Arial"/>
        </w:rPr>
        <w:t>Mesures pour favoriser l’attractivité (campagne de sensibilisation et évènements )</w:t>
      </w:r>
    </w:p>
    <w:p w14:paraId="6119A361" w14:textId="77777777" w:rsidR="0023098E" w:rsidRPr="00F03E58" w:rsidRDefault="0023098E" w:rsidP="00F03E58">
      <w:pPr>
        <w:jc w:val="both"/>
        <w:rPr>
          <w:rFonts w:ascii="Arial" w:hAnsi="Arial" w:cs="Arial"/>
        </w:rPr>
      </w:pPr>
    </w:p>
    <w:p w14:paraId="6F6C9B28" w14:textId="377B1309" w:rsidR="008E71E3" w:rsidRDefault="00670FA5" w:rsidP="0023098E">
      <w:pPr>
        <w:numPr>
          <w:ilvl w:val="0"/>
          <w:numId w:val="21"/>
        </w:numPr>
        <w:jc w:val="both"/>
        <w:rPr>
          <w:rFonts w:ascii="Arial" w:hAnsi="Arial" w:cs="Arial"/>
          <w:b/>
          <w:bCs/>
        </w:rPr>
      </w:pPr>
      <w:r>
        <w:rPr>
          <w:rFonts w:ascii="Arial" w:hAnsi="Arial" w:cs="Arial"/>
          <w:b/>
          <w:bCs/>
        </w:rPr>
        <w:t>Partage de la valeur ajoutée</w:t>
      </w:r>
      <w:r w:rsidR="00A31970">
        <w:rPr>
          <w:rFonts w:ascii="Arial" w:hAnsi="Arial" w:cs="Arial"/>
          <w:b/>
          <w:bCs/>
        </w:rPr>
        <w:t xml:space="preserve"> et épargne salariale </w:t>
      </w:r>
    </w:p>
    <w:p w14:paraId="55CB9615" w14:textId="77777777" w:rsidR="00670FA5" w:rsidRDefault="00670FA5" w:rsidP="007D6463">
      <w:pPr>
        <w:ind w:left="360"/>
        <w:jc w:val="both"/>
        <w:rPr>
          <w:rFonts w:ascii="Arial" w:hAnsi="Arial" w:cs="Arial"/>
          <w:b/>
          <w:bCs/>
        </w:rPr>
      </w:pPr>
    </w:p>
    <w:p w14:paraId="0F8050ED" w14:textId="1820B890" w:rsidR="007D6463" w:rsidRDefault="007D6463" w:rsidP="00F03E58">
      <w:pPr>
        <w:jc w:val="both"/>
        <w:rPr>
          <w:rFonts w:ascii="Arial" w:hAnsi="Arial" w:cs="Arial"/>
        </w:rPr>
      </w:pPr>
      <w:r w:rsidRPr="007D6463">
        <w:rPr>
          <w:rFonts w:ascii="Arial" w:hAnsi="Arial" w:cs="Arial"/>
        </w:rPr>
        <w:t>L’accord d’intéressement 2025 étant venu à échéance, des négociations pour la mise en place d’un nouvel accord seront menées à partir d’avril</w:t>
      </w:r>
      <w:r w:rsidR="00660FEC">
        <w:rPr>
          <w:rFonts w:ascii="Arial" w:hAnsi="Arial" w:cs="Arial"/>
        </w:rPr>
        <w:t>.</w:t>
      </w:r>
    </w:p>
    <w:p w14:paraId="22E207F4" w14:textId="77777777" w:rsidR="00A31970" w:rsidRPr="007D6463" w:rsidRDefault="00A31970" w:rsidP="00F03E58">
      <w:pPr>
        <w:jc w:val="both"/>
        <w:rPr>
          <w:rFonts w:ascii="Arial" w:hAnsi="Arial" w:cs="Arial"/>
        </w:rPr>
      </w:pPr>
    </w:p>
    <w:p w14:paraId="57D8DAB7" w14:textId="35BD7660" w:rsidR="007D6463" w:rsidRDefault="00A31970" w:rsidP="00A31970">
      <w:pPr>
        <w:jc w:val="both"/>
        <w:rPr>
          <w:rFonts w:ascii="Arial" w:hAnsi="Arial" w:cs="Arial"/>
        </w:rPr>
      </w:pPr>
      <w:r w:rsidRPr="00821ECD">
        <w:rPr>
          <w:rFonts w:ascii="Arial" w:hAnsi="Arial" w:cs="Arial"/>
        </w:rPr>
        <w:t>L’abondement PEE est porté à 300 € brut</w:t>
      </w:r>
      <w:r w:rsidR="00153F46">
        <w:rPr>
          <w:rFonts w:ascii="Arial" w:hAnsi="Arial" w:cs="Arial"/>
        </w:rPr>
        <w:t xml:space="preserve"> (pour 300 € investis)</w:t>
      </w:r>
      <w:r w:rsidRPr="00821ECD">
        <w:rPr>
          <w:rFonts w:ascii="Arial" w:hAnsi="Arial" w:cs="Arial"/>
        </w:rPr>
        <w:t xml:space="preserve"> et fera l’objet d’un </w:t>
      </w:r>
      <w:r w:rsidR="00821ECD" w:rsidRPr="00821ECD">
        <w:rPr>
          <w:rFonts w:ascii="Arial" w:hAnsi="Arial" w:cs="Arial"/>
        </w:rPr>
        <w:t>avenant au PEE. Les F</w:t>
      </w:r>
      <w:r w:rsidR="00831954">
        <w:rPr>
          <w:rFonts w:ascii="Arial" w:hAnsi="Arial" w:cs="Arial"/>
        </w:rPr>
        <w:t xml:space="preserve">onds </w:t>
      </w:r>
      <w:r w:rsidR="00821ECD" w:rsidRPr="00821ECD">
        <w:rPr>
          <w:rFonts w:ascii="Arial" w:hAnsi="Arial" w:cs="Arial"/>
        </w:rPr>
        <w:t>C</w:t>
      </w:r>
      <w:r w:rsidR="00831954">
        <w:rPr>
          <w:rFonts w:ascii="Arial" w:hAnsi="Arial" w:cs="Arial"/>
        </w:rPr>
        <w:t xml:space="preserve">ommuns de </w:t>
      </w:r>
      <w:r w:rsidR="00821ECD" w:rsidRPr="00821ECD">
        <w:rPr>
          <w:rFonts w:ascii="Arial" w:hAnsi="Arial" w:cs="Arial"/>
        </w:rPr>
        <w:t>P</w:t>
      </w:r>
      <w:r w:rsidR="00831954">
        <w:rPr>
          <w:rFonts w:ascii="Arial" w:hAnsi="Arial" w:cs="Arial"/>
        </w:rPr>
        <w:t>lacement d’</w:t>
      </w:r>
      <w:r w:rsidR="00821ECD" w:rsidRPr="00821ECD">
        <w:rPr>
          <w:rFonts w:ascii="Arial" w:hAnsi="Arial" w:cs="Arial"/>
        </w:rPr>
        <w:t>E</w:t>
      </w:r>
      <w:r w:rsidR="00831954">
        <w:rPr>
          <w:rFonts w:ascii="Arial" w:hAnsi="Arial" w:cs="Arial"/>
        </w:rPr>
        <w:t>pargne</w:t>
      </w:r>
      <w:r w:rsidR="00821ECD" w:rsidRPr="00821ECD">
        <w:rPr>
          <w:rFonts w:ascii="Arial" w:hAnsi="Arial" w:cs="Arial"/>
        </w:rPr>
        <w:t xml:space="preserve"> </w:t>
      </w:r>
      <w:r w:rsidR="00FB270C">
        <w:rPr>
          <w:rFonts w:ascii="Arial" w:hAnsi="Arial" w:cs="Arial"/>
        </w:rPr>
        <w:t>ser</w:t>
      </w:r>
      <w:r w:rsidR="00821ECD" w:rsidRPr="00821ECD">
        <w:rPr>
          <w:rFonts w:ascii="Arial" w:hAnsi="Arial" w:cs="Arial"/>
        </w:rPr>
        <w:t>ont également revus pour proposer davantage de supports.</w:t>
      </w:r>
    </w:p>
    <w:p w14:paraId="462E608B" w14:textId="2EDFC87C" w:rsidR="00A1762F" w:rsidRDefault="00A1762F" w:rsidP="00A31970">
      <w:pPr>
        <w:jc w:val="both"/>
        <w:rPr>
          <w:rFonts w:ascii="Arial" w:hAnsi="Arial" w:cs="Arial"/>
        </w:rPr>
      </w:pPr>
      <w:r>
        <w:rPr>
          <w:rFonts w:ascii="Arial" w:hAnsi="Arial" w:cs="Arial"/>
        </w:rPr>
        <w:t xml:space="preserve">Cette démarche vise à apporter une offre d’épargne plus </w:t>
      </w:r>
      <w:r w:rsidR="00C90642">
        <w:rPr>
          <w:rFonts w:ascii="Arial" w:hAnsi="Arial" w:cs="Arial"/>
        </w:rPr>
        <w:t xml:space="preserve">dynamique, innovante et modernisée. </w:t>
      </w:r>
    </w:p>
    <w:p w14:paraId="7ECCF766" w14:textId="77777777" w:rsidR="00FB270C" w:rsidRDefault="00FB270C" w:rsidP="00A31970">
      <w:pPr>
        <w:jc w:val="both"/>
        <w:rPr>
          <w:rFonts w:ascii="Arial" w:hAnsi="Arial" w:cs="Arial"/>
        </w:rPr>
      </w:pPr>
    </w:p>
    <w:p w14:paraId="4FF25B84" w14:textId="259C2BE1" w:rsidR="00FB270C" w:rsidRPr="00821ECD" w:rsidRDefault="00831954" w:rsidP="00A31970">
      <w:pPr>
        <w:jc w:val="both"/>
        <w:rPr>
          <w:rFonts w:ascii="Arial" w:hAnsi="Arial" w:cs="Arial"/>
        </w:rPr>
      </w:pPr>
      <w:r>
        <w:rPr>
          <w:rFonts w:ascii="Arial" w:hAnsi="Arial" w:cs="Arial"/>
        </w:rPr>
        <w:t>L’o</w:t>
      </w:r>
      <w:r w:rsidR="00FB270C">
        <w:rPr>
          <w:rFonts w:ascii="Arial" w:hAnsi="Arial" w:cs="Arial"/>
        </w:rPr>
        <w:t>uverture d’un PER Collectif est prévu à la rentrée</w:t>
      </w:r>
      <w:r w:rsidR="00C90642">
        <w:rPr>
          <w:rFonts w:ascii="Arial" w:hAnsi="Arial" w:cs="Arial"/>
        </w:rPr>
        <w:t xml:space="preserve">, </w:t>
      </w:r>
      <w:r w:rsidR="00FB270C">
        <w:rPr>
          <w:rFonts w:ascii="Arial" w:hAnsi="Arial" w:cs="Arial"/>
        </w:rPr>
        <w:t xml:space="preserve">favorisant </w:t>
      </w:r>
      <w:r w:rsidR="00C90642">
        <w:rPr>
          <w:rFonts w:ascii="Arial" w:hAnsi="Arial" w:cs="Arial"/>
        </w:rPr>
        <w:t>l</w:t>
      </w:r>
      <w:r w:rsidR="00FB270C">
        <w:rPr>
          <w:rFonts w:ascii="Arial" w:hAnsi="Arial" w:cs="Arial"/>
        </w:rPr>
        <w:t xml:space="preserve">es avantages sociaux, fiscaux et patronaux. Une documentation </w:t>
      </w:r>
      <w:r>
        <w:rPr>
          <w:rFonts w:ascii="Arial" w:hAnsi="Arial" w:cs="Arial"/>
        </w:rPr>
        <w:t>a</w:t>
      </w:r>
      <w:r w:rsidR="00FB270C">
        <w:rPr>
          <w:rFonts w:ascii="Arial" w:hAnsi="Arial" w:cs="Arial"/>
        </w:rPr>
        <w:t xml:space="preserve"> été remise</w:t>
      </w:r>
      <w:r w:rsidR="00D01E81">
        <w:rPr>
          <w:rFonts w:ascii="Arial" w:hAnsi="Arial" w:cs="Arial"/>
        </w:rPr>
        <w:t xml:space="preserve"> concernant les modalités de placement de jours de congés et RTT notamment</w:t>
      </w:r>
      <w:r w:rsidR="00FB270C">
        <w:rPr>
          <w:rFonts w:ascii="Arial" w:hAnsi="Arial" w:cs="Arial"/>
        </w:rPr>
        <w:t>. Une présentation détaillée sera faite dans l’année</w:t>
      </w:r>
      <w:r w:rsidR="00C90642">
        <w:rPr>
          <w:rFonts w:ascii="Arial" w:hAnsi="Arial" w:cs="Arial"/>
        </w:rPr>
        <w:t xml:space="preserve">. </w:t>
      </w:r>
    </w:p>
    <w:p w14:paraId="1127A641" w14:textId="77777777" w:rsidR="008E71E3" w:rsidRDefault="008E71E3" w:rsidP="00670FA5">
      <w:pPr>
        <w:ind w:left="720"/>
        <w:jc w:val="both"/>
        <w:rPr>
          <w:rFonts w:ascii="Arial" w:hAnsi="Arial" w:cs="Arial"/>
          <w:b/>
          <w:bCs/>
        </w:rPr>
      </w:pPr>
    </w:p>
    <w:p w14:paraId="66B23B7E" w14:textId="6C4228C9" w:rsidR="00670FA5" w:rsidRDefault="0023098E" w:rsidP="0023098E">
      <w:pPr>
        <w:numPr>
          <w:ilvl w:val="0"/>
          <w:numId w:val="21"/>
        </w:numPr>
        <w:jc w:val="both"/>
        <w:rPr>
          <w:rFonts w:ascii="Arial" w:hAnsi="Arial" w:cs="Arial"/>
          <w:b/>
          <w:bCs/>
        </w:rPr>
      </w:pPr>
      <w:r w:rsidRPr="0023098E">
        <w:rPr>
          <w:rFonts w:ascii="Arial" w:hAnsi="Arial" w:cs="Arial"/>
          <w:b/>
          <w:bCs/>
        </w:rPr>
        <w:t xml:space="preserve">Temps de </w:t>
      </w:r>
      <w:r w:rsidR="00670FA5">
        <w:rPr>
          <w:rFonts w:ascii="Arial" w:hAnsi="Arial" w:cs="Arial"/>
          <w:b/>
          <w:bCs/>
        </w:rPr>
        <w:t>travail</w:t>
      </w:r>
    </w:p>
    <w:p w14:paraId="2D65279C" w14:textId="77777777" w:rsidR="007D6463" w:rsidRDefault="007D6463" w:rsidP="007D6463">
      <w:pPr>
        <w:ind w:left="360"/>
        <w:jc w:val="both"/>
        <w:rPr>
          <w:rFonts w:ascii="Arial" w:hAnsi="Arial" w:cs="Arial"/>
        </w:rPr>
      </w:pPr>
    </w:p>
    <w:p w14:paraId="03790D5D" w14:textId="7AB0FBDF" w:rsidR="007D6463" w:rsidRDefault="007D6463" w:rsidP="00F03E58">
      <w:pPr>
        <w:jc w:val="both"/>
        <w:rPr>
          <w:rFonts w:ascii="Arial" w:hAnsi="Arial" w:cs="Arial"/>
        </w:rPr>
      </w:pPr>
      <w:r w:rsidRPr="007D6463">
        <w:rPr>
          <w:rFonts w:ascii="Arial" w:hAnsi="Arial" w:cs="Arial"/>
        </w:rPr>
        <w:t xml:space="preserve">L’accord ARTT et les avenants </w:t>
      </w:r>
      <w:r>
        <w:rPr>
          <w:rFonts w:ascii="Arial" w:hAnsi="Arial" w:cs="Arial"/>
        </w:rPr>
        <w:t xml:space="preserve">signés </w:t>
      </w:r>
      <w:r w:rsidRPr="007D6463">
        <w:rPr>
          <w:rFonts w:ascii="Arial" w:hAnsi="Arial" w:cs="Arial"/>
        </w:rPr>
        <w:t>restent en vigueur.</w:t>
      </w:r>
      <w:r>
        <w:rPr>
          <w:rFonts w:ascii="Arial" w:hAnsi="Arial" w:cs="Arial"/>
        </w:rPr>
        <w:t xml:space="preserve"> Néanmoins, dans un souci d’</w:t>
      </w:r>
      <w:r w:rsidR="00DA40A3">
        <w:rPr>
          <w:rFonts w:ascii="Arial" w:hAnsi="Arial" w:cs="Arial"/>
        </w:rPr>
        <w:t>amélioration de la productivité ou des conditions de travail, des échanges et discussions ont lieu régulièrement pour trouver des organisations du temps de travail</w:t>
      </w:r>
      <w:r w:rsidR="00831954">
        <w:rPr>
          <w:rFonts w:ascii="Arial" w:hAnsi="Arial" w:cs="Arial"/>
        </w:rPr>
        <w:t>.</w:t>
      </w:r>
    </w:p>
    <w:p w14:paraId="2262BE5E" w14:textId="77777777" w:rsidR="00831954" w:rsidRDefault="00831954" w:rsidP="00F03E58">
      <w:pPr>
        <w:jc w:val="both"/>
        <w:rPr>
          <w:rFonts w:ascii="Arial" w:hAnsi="Arial" w:cs="Arial"/>
        </w:rPr>
      </w:pPr>
    </w:p>
    <w:p w14:paraId="17B0A5B6" w14:textId="66F1DDED" w:rsidR="00831954" w:rsidRPr="007D6463" w:rsidRDefault="00831954" w:rsidP="00F03E58">
      <w:pPr>
        <w:jc w:val="both"/>
        <w:rPr>
          <w:rFonts w:ascii="Arial" w:hAnsi="Arial" w:cs="Arial"/>
        </w:rPr>
      </w:pPr>
      <w:r>
        <w:rPr>
          <w:rFonts w:ascii="Arial" w:hAnsi="Arial" w:cs="Arial"/>
        </w:rPr>
        <w:t>L</w:t>
      </w:r>
      <w:r w:rsidR="00A1762F">
        <w:rPr>
          <w:rFonts w:ascii="Arial" w:hAnsi="Arial" w:cs="Arial"/>
        </w:rPr>
        <w:t>’accord concernant le</w:t>
      </w:r>
      <w:r>
        <w:rPr>
          <w:rFonts w:ascii="Arial" w:hAnsi="Arial" w:cs="Arial"/>
        </w:rPr>
        <w:t xml:space="preserve"> CET fera l’objet d’un avenant afin de placer les jours de CP et RTT non pris sur le PER Collectif</w:t>
      </w:r>
      <w:r w:rsidR="00A1762F">
        <w:rPr>
          <w:rFonts w:ascii="Arial" w:hAnsi="Arial" w:cs="Arial"/>
        </w:rPr>
        <w:t xml:space="preserve"> dès ouverture</w:t>
      </w:r>
      <w:r w:rsidR="00C90642">
        <w:rPr>
          <w:rFonts w:ascii="Arial" w:hAnsi="Arial" w:cs="Arial"/>
        </w:rPr>
        <w:t>, dans la limite de 10 jours par an et par bénéficiaire</w:t>
      </w:r>
      <w:r>
        <w:rPr>
          <w:rFonts w:ascii="Arial" w:hAnsi="Arial" w:cs="Arial"/>
        </w:rPr>
        <w:t xml:space="preserve">. </w:t>
      </w:r>
    </w:p>
    <w:p w14:paraId="5DFF3143" w14:textId="77777777" w:rsidR="00670FA5" w:rsidRDefault="00670FA5" w:rsidP="007D6463">
      <w:pPr>
        <w:ind w:left="360"/>
        <w:jc w:val="both"/>
        <w:rPr>
          <w:rFonts w:ascii="Arial" w:hAnsi="Arial" w:cs="Arial"/>
          <w:b/>
          <w:bCs/>
        </w:rPr>
      </w:pPr>
    </w:p>
    <w:p w14:paraId="3D911FAD" w14:textId="77777777" w:rsidR="007D6463" w:rsidRDefault="007D6463" w:rsidP="007D6463">
      <w:pPr>
        <w:ind w:left="360"/>
        <w:jc w:val="both"/>
        <w:rPr>
          <w:rFonts w:ascii="Arial" w:hAnsi="Arial" w:cs="Arial"/>
          <w:b/>
          <w:bCs/>
        </w:rPr>
      </w:pPr>
    </w:p>
    <w:p w14:paraId="500DC68F" w14:textId="451A720E" w:rsidR="0010318C" w:rsidRDefault="0010318C" w:rsidP="0023098E">
      <w:pPr>
        <w:numPr>
          <w:ilvl w:val="0"/>
          <w:numId w:val="21"/>
        </w:numPr>
        <w:jc w:val="both"/>
        <w:rPr>
          <w:rFonts w:ascii="Arial" w:hAnsi="Arial" w:cs="Arial"/>
          <w:b/>
          <w:bCs/>
        </w:rPr>
      </w:pPr>
      <w:r>
        <w:rPr>
          <w:rFonts w:ascii="Arial" w:hAnsi="Arial" w:cs="Arial"/>
          <w:b/>
          <w:bCs/>
        </w:rPr>
        <w:t>Travailleurs handicapés et maintien dans l’emploi</w:t>
      </w:r>
    </w:p>
    <w:p w14:paraId="426DBFB5" w14:textId="77777777" w:rsidR="0010318C" w:rsidRDefault="0010318C" w:rsidP="0010318C">
      <w:pPr>
        <w:ind w:left="720"/>
        <w:jc w:val="both"/>
        <w:rPr>
          <w:rFonts w:ascii="Arial" w:hAnsi="Arial" w:cs="Arial"/>
          <w:b/>
          <w:bCs/>
        </w:rPr>
      </w:pPr>
    </w:p>
    <w:p w14:paraId="4AAC419A" w14:textId="5CF38527" w:rsidR="0010318C" w:rsidRPr="0010318C" w:rsidRDefault="0010318C" w:rsidP="0010318C">
      <w:pPr>
        <w:jc w:val="both"/>
        <w:rPr>
          <w:rFonts w:ascii="Arial" w:hAnsi="Arial" w:cs="Arial"/>
        </w:rPr>
      </w:pPr>
      <w:r w:rsidRPr="0010318C">
        <w:rPr>
          <w:rFonts w:ascii="Arial" w:hAnsi="Arial" w:cs="Arial"/>
        </w:rPr>
        <w:t xml:space="preserve">Tout en tenant compte des conditions de travail, la société affirme sa volonté </w:t>
      </w:r>
      <w:r w:rsidR="00876AF7">
        <w:rPr>
          <w:rFonts w:ascii="Arial" w:hAnsi="Arial" w:cs="Arial"/>
        </w:rPr>
        <w:t>d’accueillir ou maintenir les salariés en situation de handicap.</w:t>
      </w:r>
    </w:p>
    <w:p w14:paraId="7DCB1E04" w14:textId="77777777" w:rsidR="0010318C" w:rsidRDefault="0010318C" w:rsidP="0010318C">
      <w:pPr>
        <w:jc w:val="both"/>
        <w:rPr>
          <w:rFonts w:ascii="Arial" w:hAnsi="Arial" w:cs="Arial"/>
          <w:b/>
          <w:bCs/>
        </w:rPr>
      </w:pPr>
    </w:p>
    <w:p w14:paraId="2F9DA35F" w14:textId="03D2FBAD" w:rsidR="0023098E" w:rsidRPr="0023098E" w:rsidRDefault="00670FA5" w:rsidP="0023098E">
      <w:pPr>
        <w:numPr>
          <w:ilvl w:val="0"/>
          <w:numId w:val="21"/>
        </w:numPr>
        <w:jc w:val="both"/>
        <w:rPr>
          <w:rFonts w:ascii="Arial" w:hAnsi="Arial" w:cs="Arial"/>
          <w:b/>
          <w:bCs/>
        </w:rPr>
      </w:pPr>
      <w:r>
        <w:rPr>
          <w:rFonts w:ascii="Arial" w:hAnsi="Arial" w:cs="Arial"/>
          <w:b/>
          <w:bCs/>
        </w:rPr>
        <w:t>Qualité de vie au travai</w:t>
      </w:r>
      <w:r w:rsidR="0023098E" w:rsidRPr="0023098E">
        <w:rPr>
          <w:rFonts w:ascii="Arial" w:hAnsi="Arial" w:cs="Arial"/>
          <w:b/>
          <w:bCs/>
        </w:rPr>
        <w:t>l</w:t>
      </w:r>
    </w:p>
    <w:p w14:paraId="4D9132E7" w14:textId="77777777" w:rsidR="0023098E" w:rsidRPr="0023098E" w:rsidRDefault="0023098E" w:rsidP="0023098E">
      <w:pPr>
        <w:ind w:left="397"/>
        <w:jc w:val="both"/>
        <w:rPr>
          <w:rFonts w:ascii="Arial" w:hAnsi="Arial" w:cs="Arial"/>
          <w:b/>
          <w:bCs/>
        </w:rPr>
      </w:pPr>
    </w:p>
    <w:p w14:paraId="3509F98D" w14:textId="60314A8B" w:rsidR="00A505CE" w:rsidRDefault="00DA40A3" w:rsidP="00F03E58">
      <w:pPr>
        <w:jc w:val="both"/>
        <w:rPr>
          <w:rFonts w:ascii="Arial" w:hAnsi="Arial" w:cs="Arial"/>
        </w:rPr>
      </w:pPr>
      <w:r>
        <w:rPr>
          <w:rFonts w:ascii="Arial" w:hAnsi="Arial" w:cs="Arial"/>
        </w:rPr>
        <w:t>L</w:t>
      </w:r>
      <w:r w:rsidR="00A505CE">
        <w:rPr>
          <w:rFonts w:ascii="Arial" w:hAnsi="Arial" w:cs="Arial"/>
        </w:rPr>
        <w:t>a qualité de vie au travail est un principe important au sein du groupe Campine.</w:t>
      </w:r>
    </w:p>
    <w:p w14:paraId="18031375" w14:textId="6054A54A" w:rsidR="004C2AC7" w:rsidRDefault="004C2AC7" w:rsidP="00F03E58">
      <w:pPr>
        <w:jc w:val="both"/>
        <w:rPr>
          <w:rFonts w:ascii="Arial" w:hAnsi="Arial" w:cs="Arial"/>
        </w:rPr>
      </w:pPr>
      <w:r>
        <w:rPr>
          <w:rFonts w:ascii="Arial" w:hAnsi="Arial" w:cs="Arial"/>
        </w:rPr>
        <w:t>Un suivi des mesures mises en place sera effectué régulièrement.</w:t>
      </w:r>
    </w:p>
    <w:p w14:paraId="5B984130" w14:textId="77777777" w:rsidR="00831954" w:rsidRDefault="00831954" w:rsidP="00F03E58">
      <w:pPr>
        <w:jc w:val="both"/>
        <w:rPr>
          <w:rFonts w:ascii="Arial" w:hAnsi="Arial" w:cs="Arial"/>
        </w:rPr>
      </w:pPr>
    </w:p>
    <w:p w14:paraId="3CDFB996" w14:textId="11F64160" w:rsidR="00831954" w:rsidRDefault="00831954" w:rsidP="00831954">
      <w:pPr>
        <w:numPr>
          <w:ilvl w:val="0"/>
          <w:numId w:val="21"/>
        </w:numPr>
        <w:jc w:val="both"/>
        <w:rPr>
          <w:rFonts w:ascii="Arial" w:hAnsi="Arial" w:cs="Arial"/>
          <w:b/>
          <w:bCs/>
        </w:rPr>
      </w:pPr>
      <w:r>
        <w:rPr>
          <w:rFonts w:ascii="Arial" w:hAnsi="Arial" w:cs="Arial"/>
          <w:b/>
          <w:bCs/>
        </w:rPr>
        <w:t>Rachat RTT</w:t>
      </w:r>
    </w:p>
    <w:p w14:paraId="3908A50C" w14:textId="77777777" w:rsidR="00C91A52" w:rsidRDefault="00C91A52" w:rsidP="00C91A52">
      <w:pPr>
        <w:ind w:left="720"/>
        <w:jc w:val="both"/>
        <w:rPr>
          <w:rFonts w:ascii="Arial" w:hAnsi="Arial" w:cs="Arial"/>
          <w:b/>
          <w:bCs/>
        </w:rPr>
      </w:pPr>
    </w:p>
    <w:p w14:paraId="042657CB" w14:textId="05EC04E8" w:rsidR="00C91A52" w:rsidRDefault="00831954" w:rsidP="00831954">
      <w:pPr>
        <w:jc w:val="both"/>
        <w:rPr>
          <w:rFonts w:ascii="Arial" w:hAnsi="Arial" w:cs="Arial"/>
        </w:rPr>
      </w:pPr>
      <w:r w:rsidRPr="00831954">
        <w:rPr>
          <w:rFonts w:ascii="Arial" w:hAnsi="Arial" w:cs="Arial"/>
        </w:rPr>
        <w:t>Les sal</w:t>
      </w:r>
      <w:r>
        <w:rPr>
          <w:rFonts w:ascii="Arial" w:hAnsi="Arial" w:cs="Arial"/>
        </w:rPr>
        <w:t>ariés non cadres n’ayant pas pu poser tous leurs jours de RTT courant 2026, auront la possibilité de demander le rachat dans la limite de 10 jours maximum par année civile</w:t>
      </w:r>
      <w:r w:rsidR="00C91A52">
        <w:rPr>
          <w:rFonts w:ascii="Arial" w:hAnsi="Arial" w:cs="Arial"/>
        </w:rPr>
        <w:t xml:space="preserve">, dans les </w:t>
      </w:r>
      <w:r w:rsidR="00C91A52">
        <w:rPr>
          <w:rFonts w:ascii="Arial" w:hAnsi="Arial" w:cs="Arial"/>
        </w:rPr>
        <w:lastRenderedPageBreak/>
        <w:t>conditions provisoires prévues à l’article 5 de la loi de finance rectificative pour 2022 prolongées par la loi finance 2026.</w:t>
      </w:r>
    </w:p>
    <w:p w14:paraId="65A08250" w14:textId="77777777" w:rsidR="00C91A52" w:rsidRPr="00831954" w:rsidRDefault="00C91A52" w:rsidP="00831954">
      <w:pPr>
        <w:jc w:val="both"/>
        <w:rPr>
          <w:rFonts w:ascii="Arial" w:hAnsi="Arial" w:cs="Arial"/>
        </w:rPr>
      </w:pPr>
    </w:p>
    <w:p w14:paraId="167E035D" w14:textId="77777777" w:rsidR="00C91A52" w:rsidRDefault="00C91A52" w:rsidP="00C91A52">
      <w:pPr>
        <w:ind w:left="720"/>
        <w:jc w:val="both"/>
        <w:rPr>
          <w:rFonts w:ascii="Arial" w:hAnsi="Arial" w:cs="Arial"/>
          <w:b/>
          <w:bCs/>
        </w:rPr>
      </w:pPr>
    </w:p>
    <w:p w14:paraId="37C8B22C" w14:textId="77777777" w:rsidR="00831954" w:rsidRDefault="00831954" w:rsidP="00F03E58">
      <w:pPr>
        <w:jc w:val="both"/>
        <w:rPr>
          <w:rFonts w:ascii="Arial" w:hAnsi="Arial" w:cs="Arial"/>
        </w:rPr>
      </w:pPr>
    </w:p>
    <w:p w14:paraId="1A3F7C7B" w14:textId="77777777" w:rsidR="00831954" w:rsidRDefault="00831954" w:rsidP="00F03E58">
      <w:pPr>
        <w:jc w:val="both"/>
        <w:rPr>
          <w:rFonts w:ascii="Arial" w:hAnsi="Arial" w:cs="Arial"/>
        </w:rPr>
      </w:pPr>
    </w:p>
    <w:p w14:paraId="166A832F" w14:textId="77777777" w:rsidR="00831954" w:rsidRPr="0023098E" w:rsidRDefault="00831954" w:rsidP="00F03E58">
      <w:pPr>
        <w:jc w:val="both"/>
        <w:rPr>
          <w:rFonts w:ascii="Arial" w:hAnsi="Arial" w:cs="Arial"/>
        </w:rPr>
      </w:pPr>
    </w:p>
    <w:p w14:paraId="4B6576C8" w14:textId="77777777" w:rsidR="0023098E" w:rsidRPr="0023098E" w:rsidRDefault="0023098E" w:rsidP="0023098E">
      <w:pPr>
        <w:ind w:left="397"/>
        <w:jc w:val="both"/>
        <w:rPr>
          <w:rFonts w:ascii="Arial" w:hAnsi="Arial" w:cs="Arial"/>
          <w:b/>
          <w:u w:val="single"/>
        </w:rPr>
      </w:pPr>
    </w:p>
    <w:p w14:paraId="41ECCBD1" w14:textId="77777777" w:rsidR="000738FE" w:rsidRDefault="0023098E" w:rsidP="000738FE">
      <w:pPr>
        <w:ind w:left="397"/>
        <w:jc w:val="both"/>
        <w:rPr>
          <w:rFonts w:ascii="Arial" w:hAnsi="Arial" w:cs="Arial"/>
          <w:b/>
          <w:u w:val="single"/>
        </w:rPr>
      </w:pPr>
      <w:r w:rsidRPr="0023098E">
        <w:rPr>
          <w:rFonts w:ascii="Arial" w:hAnsi="Arial" w:cs="Arial"/>
          <w:b/>
          <w:u w:val="single"/>
        </w:rPr>
        <w:t>Article 3 – Durée de l’accord</w:t>
      </w:r>
    </w:p>
    <w:p w14:paraId="1D5CDD12" w14:textId="77777777" w:rsidR="000738FE" w:rsidRDefault="000738FE" w:rsidP="000738FE">
      <w:pPr>
        <w:jc w:val="both"/>
        <w:rPr>
          <w:rFonts w:ascii="Arial" w:hAnsi="Arial" w:cs="Arial"/>
          <w:b/>
          <w:u w:val="single"/>
        </w:rPr>
      </w:pPr>
    </w:p>
    <w:p w14:paraId="6C482966" w14:textId="0D6CAE06" w:rsidR="0023098E" w:rsidRPr="0023098E" w:rsidRDefault="0023098E" w:rsidP="000C736D">
      <w:pPr>
        <w:ind w:firstLine="397"/>
        <w:jc w:val="both"/>
        <w:rPr>
          <w:rFonts w:ascii="Arial" w:hAnsi="Arial" w:cs="Arial"/>
          <w:b/>
          <w:u w:val="single"/>
        </w:rPr>
      </w:pPr>
      <w:r w:rsidRPr="0023098E">
        <w:rPr>
          <w:rFonts w:ascii="Arial" w:hAnsi="Arial" w:cs="Arial"/>
        </w:rPr>
        <w:t>Cet accord est conclu pour une durée déterminée d’un an au titre de la NAO 202</w:t>
      </w:r>
      <w:r w:rsidR="0002405F">
        <w:rPr>
          <w:rFonts w:ascii="Arial" w:hAnsi="Arial" w:cs="Arial"/>
        </w:rPr>
        <w:t>6</w:t>
      </w:r>
      <w:r w:rsidRPr="0023098E">
        <w:rPr>
          <w:rFonts w:ascii="Arial" w:hAnsi="Arial" w:cs="Arial"/>
        </w:rPr>
        <w:t>.</w:t>
      </w:r>
    </w:p>
    <w:p w14:paraId="27692A36" w14:textId="77777777" w:rsidR="0023098E" w:rsidRPr="0023098E" w:rsidRDefault="0023098E" w:rsidP="0023098E">
      <w:pPr>
        <w:ind w:left="397"/>
        <w:jc w:val="both"/>
        <w:rPr>
          <w:rFonts w:ascii="Arial" w:hAnsi="Arial" w:cs="Arial"/>
          <w:b/>
        </w:rPr>
      </w:pPr>
    </w:p>
    <w:p w14:paraId="088532B6" w14:textId="77777777" w:rsidR="0023098E" w:rsidRPr="0023098E" w:rsidRDefault="0023098E" w:rsidP="0023098E">
      <w:pPr>
        <w:ind w:left="397"/>
        <w:jc w:val="both"/>
        <w:rPr>
          <w:rFonts w:ascii="Arial" w:hAnsi="Arial" w:cs="Arial"/>
          <w:b/>
          <w:u w:val="single"/>
        </w:rPr>
      </w:pPr>
    </w:p>
    <w:p w14:paraId="78F72277" w14:textId="77777777" w:rsidR="0023098E" w:rsidRPr="0023098E" w:rsidRDefault="0023098E" w:rsidP="0023098E">
      <w:pPr>
        <w:ind w:left="397"/>
        <w:jc w:val="both"/>
        <w:rPr>
          <w:rFonts w:ascii="Arial" w:hAnsi="Arial" w:cs="Arial"/>
          <w:b/>
          <w:u w:val="single"/>
        </w:rPr>
      </w:pPr>
      <w:r w:rsidRPr="0023098E">
        <w:rPr>
          <w:rFonts w:ascii="Arial" w:hAnsi="Arial" w:cs="Arial"/>
          <w:b/>
          <w:u w:val="single"/>
        </w:rPr>
        <w:t>Article 4 – Notification</w:t>
      </w:r>
    </w:p>
    <w:p w14:paraId="3BF231D5" w14:textId="77777777" w:rsidR="0023098E" w:rsidRPr="0023098E" w:rsidRDefault="0023098E" w:rsidP="0023098E">
      <w:pPr>
        <w:ind w:left="397"/>
        <w:jc w:val="both"/>
        <w:rPr>
          <w:rFonts w:ascii="Arial" w:hAnsi="Arial" w:cs="Arial"/>
        </w:rPr>
      </w:pPr>
    </w:p>
    <w:p w14:paraId="556E82EE" w14:textId="77777777" w:rsidR="0023098E" w:rsidRPr="0023098E" w:rsidRDefault="0023098E" w:rsidP="0023098E">
      <w:pPr>
        <w:ind w:left="397"/>
        <w:jc w:val="both"/>
        <w:rPr>
          <w:rFonts w:ascii="Arial" w:hAnsi="Arial" w:cs="Arial"/>
        </w:rPr>
      </w:pPr>
      <w:r w:rsidRPr="0023098E">
        <w:rPr>
          <w:rFonts w:ascii="Arial" w:hAnsi="Arial" w:cs="Arial"/>
        </w:rPr>
        <w:t>Conformément à l’article L.2231-5 du Code du travail, le texte du présent accord est notifié à l’ensemble des organisations syndicales représentatives dans l’entreprise.</w:t>
      </w:r>
    </w:p>
    <w:p w14:paraId="66E9ED54" w14:textId="77777777" w:rsidR="0023098E" w:rsidRPr="0023098E" w:rsidRDefault="0023098E" w:rsidP="0002405F">
      <w:pPr>
        <w:jc w:val="both"/>
        <w:rPr>
          <w:rFonts w:ascii="Arial" w:hAnsi="Arial" w:cs="Arial"/>
          <w:b/>
        </w:rPr>
      </w:pPr>
    </w:p>
    <w:p w14:paraId="37429724" w14:textId="77777777" w:rsidR="0023098E" w:rsidRPr="0023098E" w:rsidRDefault="0023098E" w:rsidP="0023098E">
      <w:pPr>
        <w:ind w:left="397"/>
        <w:jc w:val="both"/>
        <w:rPr>
          <w:rFonts w:ascii="Arial" w:hAnsi="Arial" w:cs="Arial"/>
          <w:b/>
          <w:u w:val="single"/>
        </w:rPr>
      </w:pPr>
    </w:p>
    <w:p w14:paraId="10AD21F0" w14:textId="77777777" w:rsidR="0023098E" w:rsidRPr="0023098E" w:rsidRDefault="0023098E" w:rsidP="0023098E">
      <w:pPr>
        <w:ind w:left="397"/>
        <w:jc w:val="both"/>
        <w:rPr>
          <w:rFonts w:ascii="Arial" w:hAnsi="Arial" w:cs="Arial"/>
          <w:b/>
          <w:u w:val="single"/>
        </w:rPr>
      </w:pPr>
      <w:r w:rsidRPr="0023098E">
        <w:rPr>
          <w:rFonts w:ascii="Arial" w:hAnsi="Arial" w:cs="Arial"/>
          <w:b/>
          <w:u w:val="single"/>
        </w:rPr>
        <w:t>Article 5 - Dépôt / Publicité</w:t>
      </w:r>
    </w:p>
    <w:p w14:paraId="5CFBB034" w14:textId="77777777" w:rsidR="0023098E" w:rsidRPr="0023098E" w:rsidRDefault="0023098E" w:rsidP="0023098E">
      <w:pPr>
        <w:ind w:left="397"/>
        <w:jc w:val="both"/>
        <w:rPr>
          <w:rFonts w:ascii="Arial" w:hAnsi="Arial" w:cs="Arial"/>
          <w:b/>
        </w:rPr>
      </w:pPr>
    </w:p>
    <w:p w14:paraId="3EA3A7B0" w14:textId="661FDD04" w:rsidR="0023098E" w:rsidRDefault="0023098E" w:rsidP="000C736D">
      <w:pPr>
        <w:ind w:left="397" w:right="107"/>
        <w:jc w:val="both"/>
        <w:rPr>
          <w:rFonts w:ascii="Arial" w:hAnsi="Arial" w:cs="Arial"/>
        </w:rPr>
      </w:pPr>
      <w:r w:rsidRPr="0023098E">
        <w:rPr>
          <w:rFonts w:ascii="Arial" w:hAnsi="Arial" w:cs="Arial"/>
        </w:rPr>
        <w:t>Conformément aux articles L. 2231-5 et suivants du Code du travail, le présent accord est déposé</w:t>
      </w:r>
      <w:r w:rsidR="000C736D">
        <w:rPr>
          <w:rFonts w:ascii="Arial" w:hAnsi="Arial" w:cs="Arial"/>
        </w:rPr>
        <w:t xml:space="preserve"> </w:t>
      </w:r>
      <w:r w:rsidRPr="0023098E">
        <w:rPr>
          <w:rFonts w:ascii="Arial" w:hAnsi="Arial" w:cs="Arial"/>
        </w:rPr>
        <w:t>:</w:t>
      </w:r>
    </w:p>
    <w:p w14:paraId="33F39EA1" w14:textId="77777777" w:rsidR="000C736D" w:rsidRPr="0023098E" w:rsidRDefault="000C736D" w:rsidP="000C736D">
      <w:pPr>
        <w:ind w:left="397" w:right="107"/>
        <w:jc w:val="both"/>
        <w:rPr>
          <w:rFonts w:ascii="Arial" w:hAnsi="Arial" w:cs="Arial"/>
        </w:rPr>
      </w:pPr>
    </w:p>
    <w:p w14:paraId="2764DAE3" w14:textId="77777777" w:rsidR="0023098E" w:rsidRPr="0023098E" w:rsidRDefault="0023098E" w:rsidP="0023098E">
      <w:pPr>
        <w:ind w:left="397"/>
        <w:jc w:val="both"/>
        <w:rPr>
          <w:rFonts w:ascii="Arial" w:hAnsi="Arial" w:cs="Arial"/>
        </w:rPr>
      </w:pPr>
      <w:r w:rsidRPr="0023098E">
        <w:rPr>
          <w:rFonts w:ascii="Arial" w:hAnsi="Arial" w:cs="Arial"/>
        </w:rPr>
        <w:t>• en un exemplaire original au Secrétariat du Greffe du Conseil des Prud'hommes compétent</w:t>
      </w:r>
    </w:p>
    <w:p w14:paraId="632E0909" w14:textId="77777777" w:rsidR="0023098E" w:rsidRPr="0023098E" w:rsidRDefault="0023098E" w:rsidP="0023098E">
      <w:pPr>
        <w:ind w:left="397"/>
        <w:jc w:val="both"/>
        <w:rPr>
          <w:rFonts w:ascii="Arial" w:hAnsi="Arial" w:cs="Arial"/>
        </w:rPr>
      </w:pPr>
      <w:r w:rsidRPr="0023098E">
        <w:rPr>
          <w:rFonts w:ascii="Arial" w:hAnsi="Arial" w:cs="Arial"/>
        </w:rPr>
        <w:t>• sur la plateforme de téléprocédure du ministère du travail (https://accords-depot.travail.gouv.fr/), dans le respect des dispositions réglementaires en vigueur, et notamment de l’article D.2231-7 du Code du travail.</w:t>
      </w:r>
    </w:p>
    <w:p w14:paraId="781D7E8D" w14:textId="77777777" w:rsidR="0023098E" w:rsidRPr="0023098E" w:rsidRDefault="0023098E" w:rsidP="0023098E">
      <w:pPr>
        <w:ind w:left="397"/>
        <w:jc w:val="both"/>
        <w:rPr>
          <w:rFonts w:ascii="Arial" w:hAnsi="Arial" w:cs="Arial"/>
        </w:rPr>
      </w:pPr>
    </w:p>
    <w:p w14:paraId="1E8CD0B9" w14:textId="77777777" w:rsidR="0023098E" w:rsidRPr="0023098E" w:rsidRDefault="0023098E" w:rsidP="0023098E">
      <w:pPr>
        <w:ind w:left="397"/>
        <w:jc w:val="both"/>
        <w:rPr>
          <w:rFonts w:ascii="Arial" w:hAnsi="Arial" w:cs="Arial"/>
        </w:rPr>
      </w:pPr>
      <w:r w:rsidRPr="0023098E">
        <w:rPr>
          <w:rFonts w:ascii="Arial" w:hAnsi="Arial" w:cs="Arial"/>
        </w:rPr>
        <w:t xml:space="preserve">En outre, conformément aux dispositions de l’article L.2231-5-1 du Code du travail, depuis le 1er septembre 2017, le présent accord sera rendu public et versé dans une base de données nationale, dont le contenu est publié en ligne. </w:t>
      </w:r>
    </w:p>
    <w:p w14:paraId="1B301975" w14:textId="77777777" w:rsidR="0023098E" w:rsidRPr="0023098E" w:rsidRDefault="0023098E" w:rsidP="0023098E">
      <w:pPr>
        <w:ind w:left="397"/>
        <w:jc w:val="both"/>
        <w:rPr>
          <w:rFonts w:ascii="Arial" w:hAnsi="Arial" w:cs="Arial"/>
        </w:rPr>
      </w:pPr>
    </w:p>
    <w:p w14:paraId="1F4D6596" w14:textId="77777777" w:rsidR="0023098E" w:rsidRPr="0023098E" w:rsidRDefault="0023098E" w:rsidP="0023098E">
      <w:pPr>
        <w:ind w:left="397"/>
        <w:jc w:val="both"/>
        <w:rPr>
          <w:rFonts w:ascii="Arial" w:hAnsi="Arial" w:cs="Arial"/>
        </w:rPr>
      </w:pPr>
      <w:r w:rsidRPr="0023098E">
        <w:rPr>
          <w:rFonts w:ascii="Arial" w:hAnsi="Arial" w:cs="Arial"/>
        </w:rPr>
        <w:t>Il figurera sur les emplacements réservés à la communication avec le personnel.</w:t>
      </w:r>
    </w:p>
    <w:p w14:paraId="4D999F5F" w14:textId="77777777" w:rsidR="00BA7CF6" w:rsidRPr="000C475A" w:rsidRDefault="00BA7CF6" w:rsidP="00BA7CF6">
      <w:pPr>
        <w:ind w:left="397"/>
        <w:jc w:val="both"/>
        <w:rPr>
          <w:rFonts w:ascii="Arial" w:hAnsi="Arial" w:cs="Arial"/>
        </w:rPr>
      </w:pPr>
    </w:p>
    <w:p w14:paraId="62E5F22F" w14:textId="77777777" w:rsidR="00BA7CF6" w:rsidRPr="000C475A" w:rsidRDefault="00BA7CF6" w:rsidP="000738FE">
      <w:pPr>
        <w:jc w:val="both"/>
        <w:rPr>
          <w:rFonts w:ascii="Arial" w:hAnsi="Arial" w:cs="Arial"/>
          <w:b/>
          <w:bCs/>
        </w:rPr>
      </w:pPr>
    </w:p>
    <w:p w14:paraId="2A88D98E" w14:textId="0F8E11FD" w:rsidR="00BA7CF6" w:rsidRPr="000C475A" w:rsidRDefault="00BA7CF6" w:rsidP="000C736D">
      <w:pPr>
        <w:ind w:left="426"/>
        <w:jc w:val="both"/>
        <w:rPr>
          <w:rFonts w:ascii="Arial" w:hAnsi="Arial" w:cs="Arial"/>
        </w:rPr>
      </w:pPr>
      <w:r w:rsidRPr="000C475A">
        <w:rPr>
          <w:rFonts w:ascii="Arial" w:hAnsi="Arial" w:cs="Arial"/>
        </w:rPr>
        <w:t xml:space="preserve">Fait à </w:t>
      </w:r>
      <w:r w:rsidR="000C736D">
        <w:rPr>
          <w:rFonts w:ascii="Arial" w:hAnsi="Arial" w:cs="Arial"/>
        </w:rPr>
        <w:t xml:space="preserve">Bazoches les </w:t>
      </w:r>
      <w:proofErr w:type="spellStart"/>
      <w:r w:rsidR="000C736D">
        <w:rPr>
          <w:rFonts w:ascii="Arial" w:hAnsi="Arial" w:cs="Arial"/>
        </w:rPr>
        <w:t>Gallerandes</w:t>
      </w:r>
      <w:proofErr w:type="spellEnd"/>
      <w:r w:rsidRPr="000C475A">
        <w:rPr>
          <w:rFonts w:ascii="Arial" w:hAnsi="Arial" w:cs="Arial"/>
        </w:rPr>
        <w:t xml:space="preserve">, le </w:t>
      </w:r>
      <w:r w:rsidR="000C736D">
        <w:rPr>
          <w:rFonts w:ascii="Arial" w:hAnsi="Arial" w:cs="Arial"/>
        </w:rPr>
        <w:t>19/03/2026</w:t>
      </w:r>
    </w:p>
    <w:p w14:paraId="5F0EE650" w14:textId="77777777" w:rsidR="00BA7CF6" w:rsidRPr="000C475A" w:rsidRDefault="00BA7CF6" w:rsidP="000C736D">
      <w:pPr>
        <w:ind w:left="426"/>
        <w:jc w:val="both"/>
        <w:rPr>
          <w:rFonts w:ascii="Arial" w:hAnsi="Arial" w:cs="Arial"/>
        </w:rPr>
      </w:pPr>
    </w:p>
    <w:p w14:paraId="63B292F6" w14:textId="77777777" w:rsidR="00BA7CF6" w:rsidRPr="000C475A" w:rsidRDefault="00BA7CF6" w:rsidP="000C736D">
      <w:pPr>
        <w:ind w:left="426"/>
        <w:jc w:val="both"/>
        <w:rPr>
          <w:rFonts w:ascii="Arial" w:hAnsi="Arial" w:cs="Arial"/>
        </w:rPr>
      </w:pPr>
    </w:p>
    <w:p w14:paraId="54BCD822" w14:textId="77777777" w:rsidR="00BA7CF6" w:rsidRPr="000C475A" w:rsidRDefault="00BA7CF6" w:rsidP="000C736D">
      <w:pPr>
        <w:ind w:left="426"/>
        <w:jc w:val="both"/>
        <w:rPr>
          <w:rFonts w:ascii="Arial" w:hAnsi="Arial" w:cs="Arial"/>
        </w:rPr>
      </w:pPr>
      <w:r w:rsidRPr="000C475A">
        <w:rPr>
          <w:rFonts w:ascii="Arial" w:hAnsi="Arial" w:cs="Arial"/>
        </w:rPr>
        <w:t>Pour la Direction :</w:t>
      </w:r>
    </w:p>
    <w:p w14:paraId="3861F308" w14:textId="77777777" w:rsidR="00BA7CF6" w:rsidRPr="000C475A" w:rsidRDefault="00BA7CF6" w:rsidP="000C736D">
      <w:pPr>
        <w:ind w:left="426"/>
        <w:jc w:val="both"/>
        <w:rPr>
          <w:rFonts w:ascii="Arial" w:hAnsi="Arial" w:cs="Arial"/>
        </w:rPr>
      </w:pPr>
    </w:p>
    <w:p w14:paraId="79A2EFCC" w14:textId="77777777" w:rsidR="00BA7CF6" w:rsidRPr="000C475A" w:rsidRDefault="00BA7CF6" w:rsidP="000C736D">
      <w:pPr>
        <w:ind w:left="426"/>
        <w:jc w:val="both"/>
        <w:rPr>
          <w:rFonts w:ascii="Arial" w:hAnsi="Arial" w:cs="Arial"/>
        </w:rPr>
      </w:pPr>
    </w:p>
    <w:p w14:paraId="7AD64D2E" w14:textId="77777777" w:rsidR="00BA7CF6" w:rsidRPr="000C475A" w:rsidRDefault="00BA7CF6" w:rsidP="000C736D">
      <w:pPr>
        <w:ind w:left="426"/>
        <w:jc w:val="both"/>
        <w:rPr>
          <w:rFonts w:ascii="Arial" w:hAnsi="Arial" w:cs="Arial"/>
        </w:rPr>
      </w:pPr>
    </w:p>
    <w:p w14:paraId="0A5BE975" w14:textId="51CCAF44" w:rsidR="00BA7CF6" w:rsidRPr="000C475A" w:rsidRDefault="00BA7CF6" w:rsidP="000C736D">
      <w:pPr>
        <w:ind w:left="426"/>
        <w:jc w:val="both"/>
        <w:rPr>
          <w:rFonts w:ascii="Arial" w:hAnsi="Arial" w:cs="Arial"/>
        </w:rPr>
      </w:pPr>
      <w:r w:rsidRPr="000C475A">
        <w:rPr>
          <w:rFonts w:ascii="Arial" w:hAnsi="Arial" w:cs="Arial"/>
        </w:rPr>
        <w:t xml:space="preserve">Pour </w:t>
      </w:r>
      <w:r w:rsidR="000C736D">
        <w:rPr>
          <w:rFonts w:ascii="Arial" w:hAnsi="Arial" w:cs="Arial"/>
        </w:rPr>
        <w:t xml:space="preserve">l’organisation syndicale CFDT </w:t>
      </w:r>
      <w:r w:rsidRPr="000C475A">
        <w:rPr>
          <w:rFonts w:ascii="Arial" w:hAnsi="Arial" w:cs="Arial"/>
        </w:rPr>
        <w:t>:</w:t>
      </w:r>
      <w:r w:rsidRPr="000C475A">
        <w:rPr>
          <w:rFonts w:ascii="Arial" w:hAnsi="Arial" w:cs="Arial"/>
        </w:rPr>
        <w:tab/>
      </w:r>
      <w:r w:rsidRPr="000C475A">
        <w:rPr>
          <w:rFonts w:ascii="Arial" w:hAnsi="Arial" w:cs="Arial"/>
        </w:rPr>
        <w:tab/>
      </w:r>
      <w:r w:rsidRPr="000C475A">
        <w:rPr>
          <w:rFonts w:ascii="Arial" w:hAnsi="Arial" w:cs="Arial"/>
        </w:rPr>
        <w:tab/>
      </w:r>
      <w:r w:rsidRPr="000C475A">
        <w:rPr>
          <w:rFonts w:ascii="Arial" w:hAnsi="Arial" w:cs="Arial"/>
        </w:rPr>
        <w:tab/>
      </w:r>
      <w:r w:rsidRPr="000C475A">
        <w:rPr>
          <w:rFonts w:ascii="Arial" w:hAnsi="Arial" w:cs="Arial"/>
        </w:rPr>
        <w:tab/>
      </w:r>
      <w:r w:rsidRPr="000C475A">
        <w:rPr>
          <w:rFonts w:ascii="Arial" w:hAnsi="Arial" w:cs="Arial"/>
        </w:rPr>
        <w:tab/>
      </w:r>
      <w:r w:rsidRPr="000C475A">
        <w:rPr>
          <w:rFonts w:ascii="Arial" w:hAnsi="Arial" w:cs="Arial"/>
        </w:rPr>
        <w:tab/>
      </w:r>
    </w:p>
    <w:p w14:paraId="44C01EA2" w14:textId="53FBB861" w:rsidR="00BA7CF6" w:rsidRPr="000C475A" w:rsidRDefault="00BA7CF6" w:rsidP="00153F46">
      <w:pPr>
        <w:ind w:left="426"/>
        <w:jc w:val="both"/>
        <w:rPr>
          <w:rFonts w:ascii="Arial" w:hAnsi="Arial" w:cs="Arial"/>
        </w:rPr>
      </w:pPr>
      <w:r w:rsidRPr="000C475A">
        <w:rPr>
          <w:rFonts w:ascii="Arial" w:hAnsi="Arial" w:cs="Arial"/>
        </w:rPr>
        <w:tab/>
      </w:r>
      <w:r w:rsidRPr="000C475A">
        <w:rPr>
          <w:rFonts w:ascii="Arial" w:hAnsi="Arial" w:cs="Arial"/>
        </w:rPr>
        <w:tab/>
      </w:r>
      <w:r w:rsidRPr="000C475A">
        <w:rPr>
          <w:rFonts w:ascii="Arial" w:hAnsi="Arial" w:cs="Arial"/>
        </w:rPr>
        <w:tab/>
      </w:r>
    </w:p>
    <w:p w14:paraId="4512AA36" w14:textId="77777777" w:rsidR="000C475A" w:rsidRPr="000C475A" w:rsidRDefault="000C475A" w:rsidP="00A505CE">
      <w:pPr>
        <w:jc w:val="both"/>
        <w:rPr>
          <w:rFonts w:ascii="Arial" w:hAnsi="Arial" w:cs="Arial"/>
        </w:rPr>
      </w:pPr>
    </w:p>
    <w:p w14:paraId="65AF4C6D" w14:textId="3C962F60" w:rsidR="000738FE" w:rsidRDefault="000738FE">
      <w:pPr>
        <w:rPr>
          <w:rFonts w:ascii="Arial" w:hAnsi="Arial" w:cs="Arial"/>
        </w:rPr>
      </w:pPr>
      <w:r>
        <w:rPr>
          <w:rFonts w:ascii="Arial" w:hAnsi="Arial" w:cs="Arial"/>
        </w:rPr>
        <w:br w:type="page"/>
      </w:r>
    </w:p>
    <w:p w14:paraId="68A448DB" w14:textId="77777777" w:rsidR="000C475A" w:rsidRPr="000C475A" w:rsidRDefault="000C475A" w:rsidP="00BA7CF6">
      <w:pPr>
        <w:ind w:left="284"/>
        <w:jc w:val="both"/>
        <w:rPr>
          <w:rFonts w:ascii="Arial" w:hAnsi="Arial" w:cs="Arial"/>
        </w:rPr>
      </w:pPr>
    </w:p>
    <w:p w14:paraId="2DEB96C5" w14:textId="77777777" w:rsidR="00BA7CF6" w:rsidRPr="000C475A" w:rsidRDefault="00BA7CF6" w:rsidP="00E7738A">
      <w:pPr>
        <w:jc w:val="both"/>
        <w:rPr>
          <w:rFonts w:ascii="Arial" w:hAnsi="Arial" w:cs="Arial"/>
        </w:rPr>
      </w:pPr>
    </w:p>
    <w:p w14:paraId="3115BB3E" w14:textId="77777777" w:rsidR="00BA7CF6" w:rsidRPr="000C475A" w:rsidRDefault="00BA7CF6" w:rsidP="00BA7CF6">
      <w:pPr>
        <w:jc w:val="center"/>
        <w:rPr>
          <w:rFonts w:ascii="Arial" w:hAnsi="Arial" w:cs="Arial"/>
          <w:b/>
          <w:bCs/>
          <w:color w:val="0070C0"/>
        </w:rPr>
      </w:pPr>
      <w:r w:rsidRPr="000C475A">
        <w:rPr>
          <w:rFonts w:ascii="Arial" w:hAnsi="Arial" w:cs="Arial"/>
          <w:b/>
          <w:bCs/>
          <w:color w:val="0070C0"/>
        </w:rPr>
        <w:t>Bordereau de diffusion</w:t>
      </w:r>
    </w:p>
    <w:p w14:paraId="29BCF88A" w14:textId="697EC3F1" w:rsidR="00BA7CF6" w:rsidRPr="000C475A" w:rsidRDefault="00BA7CF6" w:rsidP="00BA7CF6">
      <w:pPr>
        <w:jc w:val="center"/>
        <w:rPr>
          <w:rFonts w:ascii="Arial" w:hAnsi="Arial" w:cs="Arial"/>
          <w:b/>
          <w:bCs/>
          <w:color w:val="0070C0"/>
        </w:rPr>
      </w:pPr>
      <w:r w:rsidRPr="000C475A">
        <w:rPr>
          <w:rFonts w:ascii="Arial" w:hAnsi="Arial" w:cs="Arial"/>
          <w:b/>
          <w:bCs/>
          <w:color w:val="0070C0"/>
        </w:rPr>
        <w:t>Négociations Annuelles Obligatoires</w:t>
      </w:r>
      <w:r w:rsidR="00E7738A">
        <w:rPr>
          <w:rFonts w:ascii="Arial" w:hAnsi="Arial" w:cs="Arial"/>
          <w:b/>
          <w:bCs/>
          <w:color w:val="0070C0"/>
        </w:rPr>
        <w:t xml:space="preserve"> 2026</w:t>
      </w:r>
    </w:p>
    <w:p w14:paraId="3F7F5509" w14:textId="77777777" w:rsidR="00BA7CF6" w:rsidRPr="000C475A" w:rsidRDefault="00BA7CF6" w:rsidP="00BA7CF6">
      <w:pPr>
        <w:rPr>
          <w:rFonts w:ascii="Arial" w:hAnsi="Arial" w:cs="Arial"/>
        </w:rPr>
      </w:pPr>
    </w:p>
    <w:p w14:paraId="62D39D98" w14:textId="77777777" w:rsidR="00BA7CF6" w:rsidRPr="000C475A" w:rsidRDefault="00BA7CF6" w:rsidP="00BA7CF6">
      <w:pPr>
        <w:rPr>
          <w:rFonts w:ascii="Arial" w:hAnsi="Arial" w:cs="Arial"/>
        </w:rPr>
      </w:pPr>
    </w:p>
    <w:p w14:paraId="6B51C508" w14:textId="77777777" w:rsidR="00BA7CF6" w:rsidRPr="000C475A" w:rsidRDefault="00BA7CF6" w:rsidP="00BA7CF6">
      <w:pPr>
        <w:pStyle w:val="Titre5"/>
        <w:rPr>
          <w:rFonts w:ascii="Arial" w:hAnsi="Arial" w:cs="Arial"/>
          <w:color w:val="auto"/>
          <w:sz w:val="22"/>
          <w:szCs w:val="22"/>
        </w:rPr>
      </w:pPr>
      <w:r w:rsidRPr="000C475A">
        <w:rPr>
          <w:rFonts w:ascii="Arial" w:hAnsi="Arial" w:cs="Arial"/>
          <w:color w:val="auto"/>
          <w:sz w:val="22"/>
          <w:szCs w:val="22"/>
        </w:rPr>
        <w:t>Accusé de réception du compte rendu final signé par les délégués syndicaux</w:t>
      </w:r>
    </w:p>
    <w:p w14:paraId="3B00A490" w14:textId="77777777" w:rsidR="00BA7CF6" w:rsidRPr="000C475A" w:rsidRDefault="00BA7CF6" w:rsidP="00BA7CF6">
      <w:pPr>
        <w:rPr>
          <w:rFonts w:ascii="Arial" w:hAnsi="Arial" w:cs="Arial"/>
        </w:rPr>
      </w:pPr>
    </w:p>
    <w:p w14:paraId="22B60E71" w14:textId="77777777" w:rsidR="00BA7CF6" w:rsidRPr="000C475A" w:rsidRDefault="00BA7CF6" w:rsidP="00BA7CF6">
      <w:pPr>
        <w:rPr>
          <w:rFonts w:ascii="Arial" w:hAnsi="Arial" w:cs="Arial"/>
        </w:rPr>
      </w:pPr>
    </w:p>
    <w:p w14:paraId="3D54CEA1" w14:textId="77777777" w:rsidR="00BA7CF6" w:rsidRPr="000C475A" w:rsidRDefault="00BA7CF6" w:rsidP="00BA7CF6">
      <w:pPr>
        <w:rPr>
          <w:rFonts w:ascii="Arial" w:hAnsi="Arial" w:cs="Arial"/>
        </w:rPr>
      </w:pPr>
    </w:p>
    <w:tbl>
      <w:tblPr>
        <w:tblW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3261"/>
        <w:gridCol w:w="3260"/>
      </w:tblGrid>
      <w:tr w:rsidR="00BA7CF6" w:rsidRPr="000C475A" w14:paraId="7CE9E754" w14:textId="77777777" w:rsidTr="009A3E46">
        <w:trPr>
          <w:trHeight w:val="1041"/>
        </w:trPr>
        <w:tc>
          <w:tcPr>
            <w:tcW w:w="1771" w:type="dxa"/>
            <w:vAlign w:val="center"/>
          </w:tcPr>
          <w:p w14:paraId="7987DE8F" w14:textId="77777777" w:rsidR="00BA7CF6" w:rsidRPr="000C475A" w:rsidRDefault="00BA7CF6" w:rsidP="009A3E46">
            <w:pPr>
              <w:jc w:val="center"/>
              <w:rPr>
                <w:rFonts w:ascii="Arial" w:hAnsi="Arial" w:cs="Arial"/>
                <w:lang w:val="nl-NL"/>
              </w:rPr>
            </w:pPr>
            <w:proofErr w:type="spellStart"/>
            <w:r w:rsidRPr="000C475A">
              <w:rPr>
                <w:rFonts w:ascii="Arial" w:hAnsi="Arial" w:cs="Arial"/>
                <w:lang w:val="nl-NL"/>
              </w:rPr>
              <w:t>Organisation</w:t>
            </w:r>
            <w:proofErr w:type="spellEnd"/>
          </w:p>
        </w:tc>
        <w:tc>
          <w:tcPr>
            <w:tcW w:w="3261" w:type="dxa"/>
            <w:vAlign w:val="center"/>
          </w:tcPr>
          <w:p w14:paraId="6C721F9D" w14:textId="7E643515" w:rsidR="00BA7CF6" w:rsidRPr="000C475A" w:rsidRDefault="000C736D" w:rsidP="0019204B">
            <w:pPr>
              <w:pStyle w:val="Titre5"/>
              <w:jc w:val="center"/>
              <w:rPr>
                <w:rFonts w:ascii="Arial" w:hAnsi="Arial" w:cs="Arial"/>
                <w:sz w:val="22"/>
                <w:szCs w:val="22"/>
                <w:lang w:val="nl-NL"/>
              </w:rPr>
            </w:pPr>
            <w:r>
              <w:rPr>
                <w:rFonts w:ascii="Arial" w:hAnsi="Arial" w:cs="Arial"/>
                <w:sz w:val="22"/>
                <w:szCs w:val="22"/>
                <w:lang w:val="nl-NL"/>
              </w:rPr>
              <w:t>CFDT</w:t>
            </w:r>
          </w:p>
        </w:tc>
        <w:tc>
          <w:tcPr>
            <w:tcW w:w="3260" w:type="dxa"/>
            <w:vAlign w:val="center"/>
          </w:tcPr>
          <w:p w14:paraId="7133BA0D" w14:textId="77777777" w:rsidR="00BA7CF6" w:rsidRPr="000C475A" w:rsidRDefault="00BA7CF6" w:rsidP="009A3E46">
            <w:pPr>
              <w:jc w:val="center"/>
              <w:rPr>
                <w:rFonts w:ascii="Arial" w:hAnsi="Arial" w:cs="Arial"/>
              </w:rPr>
            </w:pPr>
            <w:r w:rsidRPr="000C475A">
              <w:rPr>
                <w:rFonts w:ascii="Arial" w:hAnsi="Arial" w:cs="Arial"/>
              </w:rPr>
              <w:t>Direction</w:t>
            </w:r>
          </w:p>
          <w:p w14:paraId="687573D7" w14:textId="1162A868" w:rsidR="00BA7CF6" w:rsidRPr="000C475A" w:rsidRDefault="00BA7CF6" w:rsidP="009A3E46">
            <w:pPr>
              <w:jc w:val="center"/>
              <w:rPr>
                <w:rFonts w:ascii="Arial" w:hAnsi="Arial" w:cs="Arial"/>
              </w:rPr>
            </w:pPr>
          </w:p>
        </w:tc>
      </w:tr>
      <w:tr w:rsidR="00BA7CF6" w:rsidRPr="000C475A" w14:paraId="4DF624E5" w14:textId="77777777" w:rsidTr="009A3E46">
        <w:trPr>
          <w:trHeight w:val="985"/>
        </w:trPr>
        <w:tc>
          <w:tcPr>
            <w:tcW w:w="1771" w:type="dxa"/>
            <w:vAlign w:val="center"/>
          </w:tcPr>
          <w:p w14:paraId="345C74C2" w14:textId="77777777" w:rsidR="00BA7CF6" w:rsidRPr="000C475A" w:rsidRDefault="00BA7CF6" w:rsidP="009A3E46">
            <w:pPr>
              <w:jc w:val="center"/>
              <w:rPr>
                <w:rFonts w:ascii="Arial" w:hAnsi="Arial" w:cs="Arial"/>
              </w:rPr>
            </w:pPr>
            <w:r w:rsidRPr="000C475A">
              <w:rPr>
                <w:rFonts w:ascii="Arial" w:hAnsi="Arial" w:cs="Arial"/>
              </w:rPr>
              <w:t>Représentant</w:t>
            </w:r>
          </w:p>
        </w:tc>
        <w:tc>
          <w:tcPr>
            <w:tcW w:w="3261" w:type="dxa"/>
            <w:vAlign w:val="center"/>
          </w:tcPr>
          <w:p w14:paraId="59F7F80A" w14:textId="141F00B7" w:rsidR="00BA7CF6" w:rsidRPr="000C475A" w:rsidRDefault="00BA7CF6" w:rsidP="009A3E46">
            <w:pPr>
              <w:jc w:val="center"/>
              <w:rPr>
                <w:rFonts w:ascii="Arial" w:hAnsi="Arial" w:cs="Arial"/>
              </w:rPr>
            </w:pPr>
          </w:p>
        </w:tc>
        <w:tc>
          <w:tcPr>
            <w:tcW w:w="3260" w:type="dxa"/>
            <w:vAlign w:val="center"/>
          </w:tcPr>
          <w:p w14:paraId="18F36F00" w14:textId="7ADD3AA0" w:rsidR="00BA7CF6" w:rsidRPr="000C475A" w:rsidRDefault="00BA7CF6" w:rsidP="009A3E46">
            <w:pPr>
              <w:jc w:val="center"/>
              <w:rPr>
                <w:rFonts w:ascii="Arial" w:hAnsi="Arial" w:cs="Arial"/>
              </w:rPr>
            </w:pPr>
          </w:p>
        </w:tc>
      </w:tr>
      <w:tr w:rsidR="00BA7CF6" w:rsidRPr="000C475A" w14:paraId="42231DFC" w14:textId="77777777" w:rsidTr="009A3E46">
        <w:trPr>
          <w:trHeight w:val="873"/>
        </w:trPr>
        <w:tc>
          <w:tcPr>
            <w:tcW w:w="1771" w:type="dxa"/>
            <w:vAlign w:val="center"/>
          </w:tcPr>
          <w:p w14:paraId="76F2537C" w14:textId="77777777" w:rsidR="00BA7CF6" w:rsidRPr="000C475A" w:rsidRDefault="00BA7CF6" w:rsidP="009A3E46">
            <w:pPr>
              <w:jc w:val="center"/>
              <w:rPr>
                <w:rFonts w:ascii="Arial" w:hAnsi="Arial" w:cs="Arial"/>
              </w:rPr>
            </w:pPr>
            <w:r w:rsidRPr="000C475A">
              <w:rPr>
                <w:rFonts w:ascii="Arial" w:hAnsi="Arial" w:cs="Arial"/>
              </w:rPr>
              <w:t>Date</w:t>
            </w:r>
          </w:p>
        </w:tc>
        <w:tc>
          <w:tcPr>
            <w:tcW w:w="3261" w:type="dxa"/>
            <w:vAlign w:val="center"/>
          </w:tcPr>
          <w:p w14:paraId="4979A446" w14:textId="77777777" w:rsidR="00BA7CF6" w:rsidRPr="000C475A" w:rsidRDefault="00BA7CF6" w:rsidP="009A3E46">
            <w:pPr>
              <w:jc w:val="center"/>
              <w:rPr>
                <w:rFonts w:ascii="Arial" w:hAnsi="Arial" w:cs="Arial"/>
              </w:rPr>
            </w:pPr>
          </w:p>
        </w:tc>
        <w:tc>
          <w:tcPr>
            <w:tcW w:w="3260" w:type="dxa"/>
            <w:vAlign w:val="center"/>
          </w:tcPr>
          <w:p w14:paraId="5A9FDE61" w14:textId="77777777" w:rsidR="00BA7CF6" w:rsidRPr="000C475A" w:rsidRDefault="00BA7CF6" w:rsidP="009A3E46">
            <w:pPr>
              <w:jc w:val="center"/>
              <w:rPr>
                <w:rFonts w:ascii="Arial" w:hAnsi="Arial" w:cs="Arial"/>
              </w:rPr>
            </w:pPr>
          </w:p>
        </w:tc>
      </w:tr>
      <w:tr w:rsidR="00BA7CF6" w:rsidRPr="000C475A" w14:paraId="7D607C0C" w14:textId="77777777" w:rsidTr="009A3E46">
        <w:trPr>
          <w:trHeight w:val="2531"/>
        </w:trPr>
        <w:tc>
          <w:tcPr>
            <w:tcW w:w="1771" w:type="dxa"/>
            <w:vAlign w:val="center"/>
          </w:tcPr>
          <w:p w14:paraId="584211DB" w14:textId="77777777" w:rsidR="00BA7CF6" w:rsidRPr="000C475A" w:rsidRDefault="00BA7CF6" w:rsidP="009A3E46">
            <w:pPr>
              <w:jc w:val="center"/>
              <w:rPr>
                <w:rFonts w:ascii="Arial" w:hAnsi="Arial" w:cs="Arial"/>
              </w:rPr>
            </w:pPr>
            <w:r w:rsidRPr="000C475A">
              <w:rPr>
                <w:rFonts w:ascii="Arial" w:hAnsi="Arial" w:cs="Arial"/>
              </w:rPr>
              <w:t>Signature</w:t>
            </w:r>
          </w:p>
        </w:tc>
        <w:tc>
          <w:tcPr>
            <w:tcW w:w="3261" w:type="dxa"/>
            <w:vAlign w:val="center"/>
          </w:tcPr>
          <w:p w14:paraId="79B3D912" w14:textId="77777777" w:rsidR="00BA7CF6" w:rsidRPr="000C475A" w:rsidRDefault="00BA7CF6" w:rsidP="009A3E46">
            <w:pPr>
              <w:jc w:val="center"/>
              <w:rPr>
                <w:rFonts w:ascii="Arial" w:hAnsi="Arial" w:cs="Arial"/>
              </w:rPr>
            </w:pPr>
          </w:p>
        </w:tc>
        <w:tc>
          <w:tcPr>
            <w:tcW w:w="3260" w:type="dxa"/>
            <w:vAlign w:val="center"/>
          </w:tcPr>
          <w:p w14:paraId="039B7191" w14:textId="77777777" w:rsidR="00BA7CF6" w:rsidRPr="000C475A" w:rsidRDefault="00BA7CF6" w:rsidP="009A3E46">
            <w:pPr>
              <w:jc w:val="center"/>
              <w:rPr>
                <w:rFonts w:ascii="Arial" w:hAnsi="Arial" w:cs="Arial"/>
              </w:rPr>
            </w:pPr>
          </w:p>
        </w:tc>
      </w:tr>
    </w:tbl>
    <w:p w14:paraId="7983D749" w14:textId="77777777" w:rsidR="00BA7CF6" w:rsidRPr="000C475A" w:rsidRDefault="00BA7CF6" w:rsidP="00BA7CF6"/>
    <w:p w14:paraId="51E70055" w14:textId="77777777" w:rsidR="00BA7CF6" w:rsidRPr="000C475A" w:rsidRDefault="00BA7CF6" w:rsidP="00BA7CF6"/>
    <w:p w14:paraId="26049D9D" w14:textId="77777777" w:rsidR="00BA7CF6" w:rsidRPr="000C475A" w:rsidRDefault="00BA7CF6" w:rsidP="00BA7CF6"/>
    <w:p w14:paraId="1A1F569F" w14:textId="77777777" w:rsidR="00BA7CF6" w:rsidRPr="000C475A" w:rsidRDefault="00BA7CF6" w:rsidP="00BA7CF6"/>
    <w:p w14:paraId="3F4AC949" w14:textId="77777777" w:rsidR="00BA7CF6" w:rsidRPr="000C475A" w:rsidRDefault="00BA7CF6" w:rsidP="00BA7CF6"/>
    <w:p w14:paraId="40DA3206" w14:textId="144AAD7A" w:rsidR="009C436D" w:rsidRPr="000C475A" w:rsidRDefault="009C436D" w:rsidP="00BA7CF6"/>
    <w:sectPr w:rsidR="009C436D" w:rsidRPr="000C475A" w:rsidSect="00255119">
      <w:headerReference w:type="default" r:id="rId11"/>
      <w:footerReference w:type="first" r:id="rId12"/>
      <w:pgSz w:w="11906" w:h="16838"/>
      <w:pgMar w:top="2880" w:right="1080" w:bottom="1800" w:left="1080" w:header="720" w:footer="13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42C6C" w14:textId="77777777" w:rsidR="007070A9" w:rsidRDefault="007070A9" w:rsidP="00FD6B8D">
      <w:r>
        <w:separator/>
      </w:r>
    </w:p>
  </w:endnote>
  <w:endnote w:type="continuationSeparator" w:id="0">
    <w:p w14:paraId="2D905668" w14:textId="77777777" w:rsidR="007070A9" w:rsidRDefault="007070A9" w:rsidP="00FD6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News Gothic MT">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Rubik">
    <w:altName w:val="Arial"/>
    <w:panose1 w:val="02000604000000020004"/>
    <w:charset w:val="00"/>
    <w:family w:val="auto"/>
    <w:pitch w:val="variable"/>
    <w:sig w:usb0="A0000A2F" w:usb1="5000205B" w:usb2="00000000" w:usb3="00000000" w:csb0="000000B7" w:csb1="00000000"/>
  </w:font>
  <w:font w:name="Rubik Medium">
    <w:altName w:val="Arial"/>
    <w:charset w:val="00"/>
    <w:family w:val="auto"/>
    <w:pitch w:val="variable"/>
    <w:sig w:usb0="A0002A6F" w:usb1="C000205B" w:usb2="00000000" w:usb3="00000000" w:csb0="000000F7" w:csb1="00000000"/>
  </w:font>
  <w:font w:name="Rubik-Regular">
    <w:altName w:val="Times New Roman"/>
    <w:panose1 w:val="00000000000000000000"/>
    <w:charset w:val="A1"/>
    <w:family w:val="auto"/>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ampinefootertabel"/>
      <w:tblW w:w="10849" w:type="dxa"/>
      <w:tblInd w:w="-142" w:type="dxa"/>
      <w:tblLook w:val="04A0" w:firstRow="1" w:lastRow="0" w:firstColumn="1" w:lastColumn="0" w:noHBand="0" w:noVBand="1"/>
    </w:tblPr>
    <w:tblGrid>
      <w:gridCol w:w="3643"/>
      <w:gridCol w:w="3501"/>
      <w:gridCol w:w="3705"/>
    </w:tblGrid>
    <w:tr w:rsidR="004A4952" w:rsidRPr="00D92A17" w14:paraId="78307238" w14:textId="77777777" w:rsidTr="004A4952">
      <w:trPr>
        <w:trHeight w:val="41"/>
      </w:trPr>
      <w:tc>
        <w:tcPr>
          <w:tcW w:w="3643" w:type="dxa"/>
        </w:tcPr>
        <w:p w14:paraId="5CD3F575" w14:textId="77777777" w:rsidR="004A4952" w:rsidRPr="004A4952" w:rsidRDefault="004A4952" w:rsidP="004A4952">
          <w:pPr>
            <w:tabs>
              <w:tab w:val="center" w:pos="4536"/>
              <w:tab w:val="right" w:pos="9072"/>
            </w:tabs>
            <w:ind w:left="-112"/>
            <w:rPr>
              <w:rFonts w:ascii="Calibri" w:eastAsia="Calibri" w:hAnsi="Calibri" w:cs="Rubik"/>
              <w:b/>
              <w:bCs/>
              <w:color w:val="131313"/>
              <w:szCs w:val="14"/>
            </w:rPr>
          </w:pPr>
          <w:r w:rsidRPr="004A4952">
            <w:rPr>
              <w:rFonts w:ascii="Rubik Medium" w:eastAsia="Calibri" w:hAnsi="Rubik Medium" w:cs="Rubik Medium"/>
              <w:noProof/>
              <w:color w:val="272726"/>
              <w:szCs w:val="14"/>
            </w:rPr>
            <mc:AlternateContent>
              <mc:Choice Requires="wps">
                <w:drawing>
                  <wp:anchor distT="0" distB="0" distL="114300" distR="114300" simplePos="0" relativeHeight="251661312" behindDoc="0" locked="0" layoutInCell="1" allowOverlap="1" wp14:anchorId="5EED1318" wp14:editId="4802671F">
                    <wp:simplePos x="0" y="0"/>
                    <wp:positionH relativeFrom="column">
                      <wp:posOffset>-1089338</wp:posOffset>
                    </wp:positionH>
                    <wp:positionV relativeFrom="paragraph">
                      <wp:posOffset>-1675130</wp:posOffset>
                    </wp:positionV>
                    <wp:extent cx="389467" cy="2229343"/>
                    <wp:effectExtent l="0" t="0" r="0" b="0"/>
                    <wp:wrapNone/>
                    <wp:docPr id="11" name="Text Box 11"/>
                    <wp:cNvGraphicFramePr/>
                    <a:graphic xmlns:a="http://schemas.openxmlformats.org/drawingml/2006/main">
                      <a:graphicData uri="http://schemas.microsoft.com/office/word/2010/wordprocessingShape">
                        <wps:wsp>
                          <wps:cNvSpPr txBox="1"/>
                          <wps:spPr>
                            <a:xfrm>
                              <a:off x="0" y="0"/>
                              <a:ext cx="389467" cy="2229343"/>
                            </a:xfrm>
                            <a:prstGeom prst="rect">
                              <a:avLst/>
                            </a:prstGeom>
                            <a:noFill/>
                            <a:ln w="6350">
                              <a:noFill/>
                            </a:ln>
                          </wps:spPr>
                          <wps:txbx>
                            <w:txbxContent>
                              <w:p w14:paraId="06D1254B" w14:textId="77777777" w:rsidR="004A4952" w:rsidRPr="00750185" w:rsidRDefault="004A4952" w:rsidP="004A4952">
                                <w:pPr>
                                  <w:rPr>
                                    <w:rFonts w:ascii="Rubik" w:hAnsi="Rubik" w:cs="Rubik"/>
                                  </w:rPr>
                                </w:pPr>
                                <w:proofErr w:type="spellStart"/>
                                <w:r w:rsidRPr="00750185">
                                  <w:rPr>
                                    <w:rFonts w:ascii="Rubik" w:hAnsi="Rubik" w:cs="Rubik"/>
                                    <w:color w:val="FFFFFF"/>
                                    <w:sz w:val="28"/>
                                    <w:szCs w:val="28"/>
                                  </w:rPr>
                                  <w:t>Recover</w:t>
                                </w:r>
                                <w:proofErr w:type="spellEnd"/>
                                <w:r w:rsidRPr="00750185">
                                  <w:rPr>
                                    <w:rFonts w:ascii="Rubik" w:hAnsi="Rubik" w:cs="Rubik"/>
                                    <w:color w:val="FFFFFF"/>
                                    <w:sz w:val="28"/>
                                    <w:szCs w:val="28"/>
                                  </w:rPr>
                                  <w:t>. Renew. Repeat.</w:t>
                                </w:r>
                              </w:p>
                              <w:p w14:paraId="209059DB" w14:textId="77777777" w:rsidR="004A4952" w:rsidRDefault="004A4952" w:rsidP="004A4952"/>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EED1318" id="_x0000_t202" coordsize="21600,21600" o:spt="202" path="m,l,21600r21600,l21600,xe">
                    <v:stroke joinstyle="miter"/>
                    <v:path gradientshapeok="t" o:connecttype="rect"/>
                  </v:shapetype>
                  <v:shape id="Text Box 11" o:spid="_x0000_s1026" type="#_x0000_t202" style="position:absolute;left:0;text-align:left;margin-left:-85.75pt;margin-top:-131.9pt;width:30.65pt;height:175.5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" filled="f" stroked="f" strokeweight=".5pt">
                    <v:textbox style="layout-flow:vertical;mso-layout-flow-alt:bottom-to-top">
                      <w:txbxContent>
                        <w:p w14:paraId="06D1254B" w14:textId="77777777" w:rsidR="004A4952" w:rsidRPr="00750185" w:rsidRDefault="004A4952" w:rsidP="004A4952">
                          <w:pPr>
                            <w:rPr>
                              <w:rFonts w:ascii="Rubik" w:hAnsi="Rubik" w:cs="Rubik"/>
                            </w:rPr>
                          </w:pPr>
                          <w:proofErr w:type="spellStart"/>
                          <w:r w:rsidRPr="00750185">
                            <w:rPr>
                              <w:rFonts w:ascii="Rubik" w:hAnsi="Rubik" w:cs="Rubik"/>
                              <w:color w:val="FFFFFF"/>
                              <w:sz w:val="28"/>
                              <w:szCs w:val="28"/>
                            </w:rPr>
                            <w:t>Recover</w:t>
                          </w:r>
                          <w:proofErr w:type="spellEnd"/>
                          <w:r w:rsidRPr="00750185">
                            <w:rPr>
                              <w:rFonts w:ascii="Rubik" w:hAnsi="Rubik" w:cs="Rubik"/>
                              <w:color w:val="FFFFFF"/>
                              <w:sz w:val="28"/>
                              <w:szCs w:val="28"/>
                            </w:rPr>
                            <w:t>. Renew. Repeat.</w:t>
                          </w:r>
                        </w:p>
                        <w:p w14:paraId="209059DB" w14:textId="77777777" w:rsidR="004A4952" w:rsidRDefault="004A4952" w:rsidP="004A4952"/>
                      </w:txbxContent>
                    </v:textbox>
                  </v:shape>
                </w:pict>
              </mc:Fallback>
            </mc:AlternateContent>
          </w:r>
          <w:r w:rsidRPr="004A4952">
            <w:rPr>
              <w:rFonts w:ascii="Calibri" w:eastAsia="Calibri" w:hAnsi="Calibri" w:cs="Rubik"/>
              <w:b/>
              <w:bCs/>
              <w:color w:val="131313"/>
              <w:szCs w:val="14"/>
            </w:rPr>
            <w:t>CAMPINE BATTERY RECYCLING BLG</w:t>
          </w:r>
        </w:p>
        <w:p w14:paraId="4A7C6D9C" w14:textId="77777777" w:rsidR="004A4952" w:rsidRPr="004A4952" w:rsidRDefault="004A4952" w:rsidP="004A4952">
          <w:pPr>
            <w:tabs>
              <w:tab w:val="center" w:pos="4536"/>
              <w:tab w:val="right" w:pos="9072"/>
            </w:tabs>
            <w:ind w:left="-112"/>
            <w:rPr>
              <w:rFonts w:ascii="Calibri" w:eastAsia="Calibri" w:hAnsi="Calibri" w:cs="Rubik"/>
              <w:szCs w:val="14"/>
            </w:rPr>
          </w:pPr>
          <w:r w:rsidRPr="004A4952">
            <w:rPr>
              <w:rFonts w:ascii="Calibri" w:eastAsia="Calibri" w:hAnsi="Calibri" w:cs="Rubik"/>
              <w:szCs w:val="14"/>
            </w:rPr>
            <w:t xml:space="preserve">ROUTE DE PITHIVIERS </w:t>
          </w:r>
        </w:p>
        <w:p w14:paraId="2285C6ED" w14:textId="77777777" w:rsidR="004A4952" w:rsidRPr="004A4952" w:rsidRDefault="004A4952" w:rsidP="004A4952">
          <w:pPr>
            <w:tabs>
              <w:tab w:val="center" w:pos="4536"/>
              <w:tab w:val="right" w:pos="9072"/>
            </w:tabs>
            <w:ind w:left="-112"/>
            <w:rPr>
              <w:rFonts w:ascii="Calibri" w:eastAsia="Calibri" w:hAnsi="Calibri" w:cs="Times New Roman"/>
              <w:szCs w:val="14"/>
            </w:rPr>
          </w:pPr>
          <w:r w:rsidRPr="004A4952">
            <w:rPr>
              <w:rFonts w:ascii="Calibri" w:eastAsia="Calibri" w:hAnsi="Calibri" w:cs="Rubik"/>
              <w:szCs w:val="14"/>
            </w:rPr>
            <w:t>45 480 BAZOCHES-LES-GALLERANDES</w:t>
          </w:r>
          <w:r w:rsidRPr="004A4952">
            <w:rPr>
              <w:rFonts w:ascii="Calibri" w:eastAsia="Calibri" w:hAnsi="Calibri" w:cs="Times New Roman"/>
              <w:szCs w:val="14"/>
            </w:rPr>
            <w:t xml:space="preserve"> </w:t>
          </w:r>
        </w:p>
        <w:p w14:paraId="012D2FFE" w14:textId="77777777" w:rsidR="004A4952" w:rsidRPr="004A4952" w:rsidRDefault="004A4952" w:rsidP="004A4952">
          <w:pPr>
            <w:tabs>
              <w:tab w:val="center" w:pos="4536"/>
              <w:tab w:val="right" w:pos="9072"/>
            </w:tabs>
            <w:ind w:left="-112"/>
            <w:rPr>
              <w:rFonts w:ascii="Calibri" w:eastAsia="Calibri" w:hAnsi="Calibri" w:cs="Times New Roman"/>
              <w:szCs w:val="14"/>
            </w:rPr>
          </w:pPr>
          <w:r w:rsidRPr="004A4952">
            <w:rPr>
              <w:rFonts w:ascii="Calibri" w:eastAsia="Calibri" w:hAnsi="Calibri" w:cs="Times New Roman"/>
              <w:szCs w:val="14"/>
            </w:rPr>
            <w:t>SAS au Capital de 305 548 €</w:t>
          </w:r>
        </w:p>
        <w:p w14:paraId="0567060E" w14:textId="3D96D819" w:rsidR="004A4952" w:rsidRPr="004A4952" w:rsidRDefault="004A4952" w:rsidP="004A4952">
          <w:pPr>
            <w:pStyle w:val="Pieddepage"/>
            <w:spacing w:line="200" w:lineRule="exact"/>
            <w:ind w:left="-112"/>
          </w:pPr>
          <w:r w:rsidRPr="004A4952">
            <w:rPr>
              <w:rFonts w:ascii="Rubik" w:eastAsia="Calibri" w:hAnsi="Rubik" w:cs="Rubik"/>
              <w:color w:val="272726"/>
              <w:sz w:val="16"/>
              <w:szCs w:val="16"/>
            </w:rPr>
            <w:t>R.C.S. 640 801 890 ORLEANS</w:t>
          </w:r>
          <w:r w:rsidRPr="004A4952">
            <w:rPr>
              <w:rFonts w:ascii="Rubik" w:eastAsia="Calibri" w:hAnsi="Rubik" w:cs="Rubik"/>
              <w:color w:val="272726"/>
              <w:sz w:val="16"/>
              <w:szCs w:val="16"/>
            </w:rPr>
            <w:br/>
            <w:t>TVA: FR 27 640 801 890</w:t>
          </w:r>
        </w:p>
      </w:tc>
      <w:tc>
        <w:tcPr>
          <w:tcW w:w="3501" w:type="dxa"/>
        </w:tcPr>
        <w:p w14:paraId="5C5FF0D2" w14:textId="77777777" w:rsidR="004A4952" w:rsidRPr="004A4952" w:rsidRDefault="004A4952" w:rsidP="004A4952">
          <w:pPr>
            <w:pStyle w:val="Pieddepage"/>
            <w:rPr>
              <w:rStyle w:val="Rfrencelgre"/>
            </w:rPr>
          </w:pPr>
        </w:p>
      </w:tc>
      <w:tc>
        <w:tcPr>
          <w:tcW w:w="3705" w:type="dxa"/>
        </w:tcPr>
        <w:p w14:paraId="67A688CB" w14:textId="77777777" w:rsidR="004A4952" w:rsidRPr="004A4952" w:rsidRDefault="004A4952" w:rsidP="004A4952">
          <w:pPr>
            <w:pStyle w:val="Pieddepage"/>
            <w:rPr>
              <w:rStyle w:val="Rfrencelgre"/>
            </w:rPr>
          </w:pPr>
        </w:p>
        <w:p w14:paraId="7ADAD226" w14:textId="77777777" w:rsidR="004A4952" w:rsidRPr="004A4952" w:rsidRDefault="004A4952" w:rsidP="004A4952">
          <w:pPr>
            <w:pStyle w:val="Pieddepage"/>
            <w:rPr>
              <w:rStyle w:val="Rfrencelgre"/>
            </w:rPr>
          </w:pPr>
        </w:p>
        <w:p w14:paraId="37BCE60E" w14:textId="77777777" w:rsidR="004A4952" w:rsidRPr="004A4952" w:rsidRDefault="004A4952" w:rsidP="004A4952">
          <w:pPr>
            <w:pStyle w:val="Pieddepage"/>
            <w:rPr>
              <w:rStyle w:val="Rfrencelgre"/>
            </w:rPr>
          </w:pPr>
        </w:p>
        <w:p w14:paraId="64D27070" w14:textId="68094EC2" w:rsidR="004A4952" w:rsidRPr="003F6E5F" w:rsidRDefault="004A4952" w:rsidP="004A4952">
          <w:pPr>
            <w:pStyle w:val="Pieddepage"/>
            <w:rPr>
              <w:rFonts w:ascii="Rubik-Regular" w:hAnsi="Rubik-Regular" w:cs="Rubik-Regular"/>
              <w:color w:val="1A1A1A"/>
              <w:sz w:val="16"/>
              <w:szCs w:val="16"/>
              <w:lang w:val="en-US"/>
            </w:rPr>
          </w:pPr>
          <w:r w:rsidRPr="004A4952">
            <w:rPr>
              <w:rFonts w:ascii="Rubik" w:eastAsia="Calibri" w:hAnsi="Rubik" w:cs="Rubik"/>
              <w:b/>
              <w:bCs/>
              <w:color w:val="272726"/>
              <w:sz w:val="16"/>
              <w:szCs w:val="16"/>
            </w:rPr>
            <w:t>campine.com</w:t>
          </w:r>
        </w:p>
      </w:tc>
    </w:tr>
  </w:tbl>
  <w:p w14:paraId="7E7509A7" w14:textId="3FB15616" w:rsidR="00856A67" w:rsidRPr="004A4952" w:rsidRDefault="00856A67" w:rsidP="004A495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B89EA" w14:textId="77777777" w:rsidR="007070A9" w:rsidRDefault="007070A9" w:rsidP="00FD6B8D">
      <w:r>
        <w:separator/>
      </w:r>
    </w:p>
  </w:footnote>
  <w:footnote w:type="continuationSeparator" w:id="0">
    <w:p w14:paraId="2CB544C7" w14:textId="77777777" w:rsidR="007070A9" w:rsidRDefault="007070A9" w:rsidP="00FD6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9E058" w14:textId="0C300670" w:rsidR="00255119" w:rsidRDefault="00255119" w:rsidP="00255119">
    <w:pPr>
      <w:pStyle w:val="En-tte"/>
    </w:pPr>
  </w:p>
  <w:p w14:paraId="33DA839A" w14:textId="77777777" w:rsidR="00255119" w:rsidRDefault="0025511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06B3"/>
    <w:multiLevelType w:val="hybridMultilevel"/>
    <w:tmpl w:val="B8C4EF9C"/>
    <w:lvl w:ilvl="0" w:tplc="FFFFFFFF">
      <w:start w:val="1"/>
      <w:numFmt w:val="bullet"/>
      <w:lvlText w:val=""/>
      <w:lvlJc w:val="left"/>
      <w:pPr>
        <w:tabs>
          <w:tab w:val="num" w:pos="357"/>
        </w:tabs>
        <w:ind w:left="0" w:firstLine="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81126"/>
    <w:multiLevelType w:val="hybridMultilevel"/>
    <w:tmpl w:val="F90AAD0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1B333318"/>
    <w:multiLevelType w:val="singleLevel"/>
    <w:tmpl w:val="040C0011"/>
    <w:lvl w:ilvl="0">
      <w:start w:val="1"/>
      <w:numFmt w:val="decimal"/>
      <w:lvlText w:val="%1)"/>
      <w:lvlJc w:val="left"/>
      <w:pPr>
        <w:tabs>
          <w:tab w:val="num" w:pos="360"/>
        </w:tabs>
        <w:ind w:left="360" w:hanging="360"/>
      </w:pPr>
      <w:rPr>
        <w:rFonts w:hint="default"/>
      </w:rPr>
    </w:lvl>
  </w:abstractNum>
  <w:abstractNum w:abstractNumId="3" w15:restartNumberingAfterBreak="0">
    <w:nsid w:val="1FD43447"/>
    <w:multiLevelType w:val="hybridMultilevel"/>
    <w:tmpl w:val="9D6CC428"/>
    <w:lvl w:ilvl="0" w:tplc="A3CC3222">
      <w:start w:val="1"/>
      <w:numFmt w:val="decimal"/>
      <w:lvlText w:val="%1)"/>
      <w:lvlJc w:val="left"/>
      <w:pPr>
        <w:ind w:left="1800" w:hanging="360"/>
      </w:pPr>
    </w:lvl>
    <w:lvl w:ilvl="1" w:tplc="040C0019">
      <w:start w:val="1"/>
      <w:numFmt w:val="lowerLetter"/>
      <w:lvlText w:val="%2."/>
      <w:lvlJc w:val="left"/>
      <w:pPr>
        <w:ind w:left="2520" w:hanging="360"/>
      </w:pPr>
    </w:lvl>
    <w:lvl w:ilvl="2" w:tplc="040C001B">
      <w:start w:val="1"/>
      <w:numFmt w:val="lowerRoman"/>
      <w:lvlText w:val="%3."/>
      <w:lvlJc w:val="right"/>
      <w:pPr>
        <w:ind w:left="3240" w:hanging="180"/>
      </w:pPr>
    </w:lvl>
    <w:lvl w:ilvl="3" w:tplc="040C000F">
      <w:start w:val="1"/>
      <w:numFmt w:val="decimal"/>
      <w:lvlText w:val="%4."/>
      <w:lvlJc w:val="left"/>
      <w:pPr>
        <w:ind w:left="3960" w:hanging="360"/>
      </w:pPr>
    </w:lvl>
    <w:lvl w:ilvl="4" w:tplc="040C0019">
      <w:start w:val="1"/>
      <w:numFmt w:val="lowerLetter"/>
      <w:lvlText w:val="%5."/>
      <w:lvlJc w:val="left"/>
      <w:pPr>
        <w:ind w:left="4680" w:hanging="360"/>
      </w:pPr>
    </w:lvl>
    <w:lvl w:ilvl="5" w:tplc="040C001B">
      <w:start w:val="1"/>
      <w:numFmt w:val="lowerRoman"/>
      <w:lvlText w:val="%6."/>
      <w:lvlJc w:val="right"/>
      <w:pPr>
        <w:ind w:left="5400" w:hanging="180"/>
      </w:pPr>
    </w:lvl>
    <w:lvl w:ilvl="6" w:tplc="040C000F">
      <w:start w:val="1"/>
      <w:numFmt w:val="decimal"/>
      <w:lvlText w:val="%7."/>
      <w:lvlJc w:val="left"/>
      <w:pPr>
        <w:ind w:left="6120" w:hanging="360"/>
      </w:pPr>
    </w:lvl>
    <w:lvl w:ilvl="7" w:tplc="040C0019">
      <w:start w:val="1"/>
      <w:numFmt w:val="lowerLetter"/>
      <w:lvlText w:val="%8."/>
      <w:lvlJc w:val="left"/>
      <w:pPr>
        <w:ind w:left="6840" w:hanging="360"/>
      </w:pPr>
    </w:lvl>
    <w:lvl w:ilvl="8" w:tplc="040C001B">
      <w:start w:val="1"/>
      <w:numFmt w:val="lowerRoman"/>
      <w:lvlText w:val="%9."/>
      <w:lvlJc w:val="right"/>
      <w:pPr>
        <w:ind w:left="7560" w:hanging="180"/>
      </w:pPr>
    </w:lvl>
  </w:abstractNum>
  <w:abstractNum w:abstractNumId="4" w15:restartNumberingAfterBreak="0">
    <w:nsid w:val="276C0D72"/>
    <w:multiLevelType w:val="hybridMultilevel"/>
    <w:tmpl w:val="E23A45B4"/>
    <w:lvl w:ilvl="0" w:tplc="B98236F6">
      <w:start w:val="11"/>
      <w:numFmt w:val="bullet"/>
      <w:lvlText w:val="-"/>
      <w:lvlJc w:val="left"/>
      <w:pPr>
        <w:ind w:left="720" w:hanging="360"/>
      </w:pPr>
      <w:rPr>
        <w:rFonts w:ascii="Arial" w:eastAsiaTheme="minorHAnsi"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8A76F0"/>
    <w:multiLevelType w:val="hybridMultilevel"/>
    <w:tmpl w:val="A2FABB60"/>
    <w:lvl w:ilvl="0" w:tplc="EDF6800A">
      <w:start w:val="20"/>
      <w:numFmt w:val="bullet"/>
      <w:lvlText w:val="-"/>
      <w:lvlJc w:val="left"/>
      <w:pPr>
        <w:ind w:left="435" w:hanging="360"/>
      </w:pPr>
      <w:rPr>
        <w:rFonts w:ascii="Verdana" w:eastAsiaTheme="minorHAnsi" w:hAnsi="Verdana" w:cs="News Gothic MT" w:hint="default"/>
      </w:rPr>
    </w:lvl>
    <w:lvl w:ilvl="1" w:tplc="040C0003" w:tentative="1">
      <w:start w:val="1"/>
      <w:numFmt w:val="bullet"/>
      <w:lvlText w:val="o"/>
      <w:lvlJc w:val="left"/>
      <w:pPr>
        <w:ind w:left="1155" w:hanging="360"/>
      </w:pPr>
      <w:rPr>
        <w:rFonts w:ascii="Courier New" w:hAnsi="Courier New" w:cs="Courier New" w:hint="default"/>
      </w:rPr>
    </w:lvl>
    <w:lvl w:ilvl="2" w:tplc="040C0005" w:tentative="1">
      <w:start w:val="1"/>
      <w:numFmt w:val="bullet"/>
      <w:lvlText w:val=""/>
      <w:lvlJc w:val="left"/>
      <w:pPr>
        <w:ind w:left="1875" w:hanging="360"/>
      </w:pPr>
      <w:rPr>
        <w:rFonts w:ascii="Wingdings" w:hAnsi="Wingdings" w:hint="default"/>
      </w:rPr>
    </w:lvl>
    <w:lvl w:ilvl="3" w:tplc="040C0001" w:tentative="1">
      <w:start w:val="1"/>
      <w:numFmt w:val="bullet"/>
      <w:lvlText w:val=""/>
      <w:lvlJc w:val="left"/>
      <w:pPr>
        <w:ind w:left="2595" w:hanging="360"/>
      </w:pPr>
      <w:rPr>
        <w:rFonts w:ascii="Symbol" w:hAnsi="Symbol" w:hint="default"/>
      </w:rPr>
    </w:lvl>
    <w:lvl w:ilvl="4" w:tplc="040C0003" w:tentative="1">
      <w:start w:val="1"/>
      <w:numFmt w:val="bullet"/>
      <w:lvlText w:val="o"/>
      <w:lvlJc w:val="left"/>
      <w:pPr>
        <w:ind w:left="3315" w:hanging="360"/>
      </w:pPr>
      <w:rPr>
        <w:rFonts w:ascii="Courier New" w:hAnsi="Courier New" w:cs="Courier New" w:hint="default"/>
      </w:rPr>
    </w:lvl>
    <w:lvl w:ilvl="5" w:tplc="040C0005" w:tentative="1">
      <w:start w:val="1"/>
      <w:numFmt w:val="bullet"/>
      <w:lvlText w:val=""/>
      <w:lvlJc w:val="left"/>
      <w:pPr>
        <w:ind w:left="4035" w:hanging="360"/>
      </w:pPr>
      <w:rPr>
        <w:rFonts w:ascii="Wingdings" w:hAnsi="Wingdings" w:hint="default"/>
      </w:rPr>
    </w:lvl>
    <w:lvl w:ilvl="6" w:tplc="040C0001" w:tentative="1">
      <w:start w:val="1"/>
      <w:numFmt w:val="bullet"/>
      <w:lvlText w:val=""/>
      <w:lvlJc w:val="left"/>
      <w:pPr>
        <w:ind w:left="4755" w:hanging="360"/>
      </w:pPr>
      <w:rPr>
        <w:rFonts w:ascii="Symbol" w:hAnsi="Symbol" w:hint="default"/>
      </w:rPr>
    </w:lvl>
    <w:lvl w:ilvl="7" w:tplc="040C0003" w:tentative="1">
      <w:start w:val="1"/>
      <w:numFmt w:val="bullet"/>
      <w:lvlText w:val="o"/>
      <w:lvlJc w:val="left"/>
      <w:pPr>
        <w:ind w:left="5475" w:hanging="360"/>
      </w:pPr>
      <w:rPr>
        <w:rFonts w:ascii="Courier New" w:hAnsi="Courier New" w:cs="Courier New" w:hint="default"/>
      </w:rPr>
    </w:lvl>
    <w:lvl w:ilvl="8" w:tplc="040C0005" w:tentative="1">
      <w:start w:val="1"/>
      <w:numFmt w:val="bullet"/>
      <w:lvlText w:val=""/>
      <w:lvlJc w:val="left"/>
      <w:pPr>
        <w:ind w:left="6195" w:hanging="360"/>
      </w:pPr>
      <w:rPr>
        <w:rFonts w:ascii="Wingdings" w:hAnsi="Wingdings" w:hint="default"/>
      </w:rPr>
    </w:lvl>
  </w:abstractNum>
  <w:abstractNum w:abstractNumId="6" w15:restartNumberingAfterBreak="0">
    <w:nsid w:val="29AB503E"/>
    <w:multiLevelType w:val="hybridMultilevel"/>
    <w:tmpl w:val="27E284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AE5F3E"/>
    <w:multiLevelType w:val="hybridMultilevel"/>
    <w:tmpl w:val="352C4730"/>
    <w:lvl w:ilvl="0" w:tplc="A7FAC56C">
      <w:start w:val="1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A53713"/>
    <w:multiLevelType w:val="hybridMultilevel"/>
    <w:tmpl w:val="90C208F8"/>
    <w:lvl w:ilvl="0" w:tplc="FFFFFFFF">
      <w:start w:val="4"/>
      <w:numFmt w:val="bullet"/>
      <w:lvlText w:val="-"/>
      <w:lvlJc w:val="left"/>
      <w:pPr>
        <w:ind w:left="394" w:hanging="360"/>
      </w:pPr>
      <w:rPr>
        <w:rFonts w:ascii="Times New Roman" w:eastAsia="Times New Roman" w:hAnsi="Times New Roman" w:hint="default"/>
      </w:rPr>
    </w:lvl>
    <w:lvl w:ilvl="1" w:tplc="040C0003" w:tentative="1">
      <w:start w:val="1"/>
      <w:numFmt w:val="bullet"/>
      <w:lvlText w:val="o"/>
      <w:lvlJc w:val="left"/>
      <w:pPr>
        <w:tabs>
          <w:tab w:val="num" w:pos="512"/>
        </w:tabs>
        <w:ind w:left="512" w:hanging="360"/>
      </w:pPr>
      <w:rPr>
        <w:rFonts w:ascii="Courier New" w:hAnsi="Courier New" w:cs="Courier New" w:hint="default"/>
      </w:rPr>
    </w:lvl>
    <w:lvl w:ilvl="2" w:tplc="040C0005" w:tentative="1">
      <w:start w:val="1"/>
      <w:numFmt w:val="bullet"/>
      <w:lvlText w:val=""/>
      <w:lvlJc w:val="left"/>
      <w:pPr>
        <w:tabs>
          <w:tab w:val="num" w:pos="1232"/>
        </w:tabs>
        <w:ind w:left="1232" w:hanging="360"/>
      </w:pPr>
      <w:rPr>
        <w:rFonts w:ascii="Wingdings" w:hAnsi="Wingdings" w:hint="default"/>
      </w:rPr>
    </w:lvl>
    <w:lvl w:ilvl="3" w:tplc="040C0001" w:tentative="1">
      <w:start w:val="1"/>
      <w:numFmt w:val="bullet"/>
      <w:lvlText w:val=""/>
      <w:lvlJc w:val="left"/>
      <w:pPr>
        <w:tabs>
          <w:tab w:val="num" w:pos="1952"/>
        </w:tabs>
        <w:ind w:left="1952" w:hanging="360"/>
      </w:pPr>
      <w:rPr>
        <w:rFonts w:ascii="Symbol" w:hAnsi="Symbol" w:hint="default"/>
      </w:rPr>
    </w:lvl>
    <w:lvl w:ilvl="4" w:tplc="040C0003" w:tentative="1">
      <w:start w:val="1"/>
      <w:numFmt w:val="bullet"/>
      <w:lvlText w:val="o"/>
      <w:lvlJc w:val="left"/>
      <w:pPr>
        <w:tabs>
          <w:tab w:val="num" w:pos="2672"/>
        </w:tabs>
        <w:ind w:left="2672" w:hanging="360"/>
      </w:pPr>
      <w:rPr>
        <w:rFonts w:ascii="Courier New" w:hAnsi="Courier New" w:cs="Courier New" w:hint="default"/>
      </w:rPr>
    </w:lvl>
    <w:lvl w:ilvl="5" w:tplc="040C0005" w:tentative="1">
      <w:start w:val="1"/>
      <w:numFmt w:val="bullet"/>
      <w:lvlText w:val=""/>
      <w:lvlJc w:val="left"/>
      <w:pPr>
        <w:tabs>
          <w:tab w:val="num" w:pos="3392"/>
        </w:tabs>
        <w:ind w:left="3392" w:hanging="360"/>
      </w:pPr>
      <w:rPr>
        <w:rFonts w:ascii="Wingdings" w:hAnsi="Wingdings" w:hint="default"/>
      </w:rPr>
    </w:lvl>
    <w:lvl w:ilvl="6" w:tplc="040C0001" w:tentative="1">
      <w:start w:val="1"/>
      <w:numFmt w:val="bullet"/>
      <w:lvlText w:val=""/>
      <w:lvlJc w:val="left"/>
      <w:pPr>
        <w:tabs>
          <w:tab w:val="num" w:pos="4112"/>
        </w:tabs>
        <w:ind w:left="4112" w:hanging="360"/>
      </w:pPr>
      <w:rPr>
        <w:rFonts w:ascii="Symbol" w:hAnsi="Symbol" w:hint="default"/>
      </w:rPr>
    </w:lvl>
    <w:lvl w:ilvl="7" w:tplc="040C0003" w:tentative="1">
      <w:start w:val="1"/>
      <w:numFmt w:val="bullet"/>
      <w:lvlText w:val="o"/>
      <w:lvlJc w:val="left"/>
      <w:pPr>
        <w:tabs>
          <w:tab w:val="num" w:pos="4832"/>
        </w:tabs>
        <w:ind w:left="4832" w:hanging="360"/>
      </w:pPr>
      <w:rPr>
        <w:rFonts w:ascii="Courier New" w:hAnsi="Courier New" w:cs="Courier New" w:hint="default"/>
      </w:rPr>
    </w:lvl>
    <w:lvl w:ilvl="8" w:tplc="040C0005" w:tentative="1">
      <w:start w:val="1"/>
      <w:numFmt w:val="bullet"/>
      <w:lvlText w:val=""/>
      <w:lvlJc w:val="left"/>
      <w:pPr>
        <w:tabs>
          <w:tab w:val="num" w:pos="5552"/>
        </w:tabs>
        <w:ind w:left="5552" w:hanging="360"/>
      </w:pPr>
      <w:rPr>
        <w:rFonts w:ascii="Wingdings" w:hAnsi="Wingdings" w:hint="default"/>
      </w:rPr>
    </w:lvl>
  </w:abstractNum>
  <w:abstractNum w:abstractNumId="9" w15:restartNumberingAfterBreak="0">
    <w:nsid w:val="352C2526"/>
    <w:multiLevelType w:val="hybridMultilevel"/>
    <w:tmpl w:val="78D4F328"/>
    <w:lvl w:ilvl="0" w:tplc="A7FAC56C">
      <w:start w:val="1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77F339B"/>
    <w:multiLevelType w:val="hybridMultilevel"/>
    <w:tmpl w:val="6D967768"/>
    <w:lvl w:ilvl="0" w:tplc="FA2A9FEA">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378E0A67"/>
    <w:multiLevelType w:val="singleLevel"/>
    <w:tmpl w:val="040C0005"/>
    <w:lvl w:ilvl="0">
      <w:start w:val="1"/>
      <w:numFmt w:val="bullet"/>
      <w:lvlText w:val=""/>
      <w:lvlJc w:val="left"/>
      <w:pPr>
        <w:ind w:left="720" w:hanging="360"/>
      </w:pPr>
      <w:rPr>
        <w:rFonts w:ascii="Wingdings" w:hAnsi="Wingdings" w:hint="default"/>
      </w:rPr>
    </w:lvl>
  </w:abstractNum>
  <w:abstractNum w:abstractNumId="12" w15:restartNumberingAfterBreak="0">
    <w:nsid w:val="38624CC4"/>
    <w:multiLevelType w:val="hybridMultilevel"/>
    <w:tmpl w:val="80188A6C"/>
    <w:lvl w:ilvl="0" w:tplc="040C0001">
      <w:start w:val="1"/>
      <w:numFmt w:val="bullet"/>
      <w:lvlText w:val=""/>
      <w:lvlJc w:val="left"/>
      <w:pPr>
        <w:ind w:left="1117" w:hanging="360"/>
      </w:pPr>
      <w:rPr>
        <w:rFonts w:ascii="Symbol" w:hAnsi="Symbol" w:hint="default"/>
      </w:rPr>
    </w:lvl>
    <w:lvl w:ilvl="1" w:tplc="040C0003" w:tentative="1">
      <w:start w:val="1"/>
      <w:numFmt w:val="bullet"/>
      <w:lvlText w:val="o"/>
      <w:lvlJc w:val="left"/>
      <w:pPr>
        <w:ind w:left="1837" w:hanging="360"/>
      </w:pPr>
      <w:rPr>
        <w:rFonts w:ascii="Courier New" w:hAnsi="Courier New" w:cs="Courier New" w:hint="default"/>
      </w:rPr>
    </w:lvl>
    <w:lvl w:ilvl="2" w:tplc="040C0005" w:tentative="1">
      <w:start w:val="1"/>
      <w:numFmt w:val="bullet"/>
      <w:lvlText w:val=""/>
      <w:lvlJc w:val="left"/>
      <w:pPr>
        <w:ind w:left="2557" w:hanging="360"/>
      </w:pPr>
      <w:rPr>
        <w:rFonts w:ascii="Wingdings" w:hAnsi="Wingdings" w:hint="default"/>
      </w:rPr>
    </w:lvl>
    <w:lvl w:ilvl="3" w:tplc="040C0001" w:tentative="1">
      <w:start w:val="1"/>
      <w:numFmt w:val="bullet"/>
      <w:lvlText w:val=""/>
      <w:lvlJc w:val="left"/>
      <w:pPr>
        <w:ind w:left="3277" w:hanging="360"/>
      </w:pPr>
      <w:rPr>
        <w:rFonts w:ascii="Symbol" w:hAnsi="Symbol" w:hint="default"/>
      </w:rPr>
    </w:lvl>
    <w:lvl w:ilvl="4" w:tplc="040C0003" w:tentative="1">
      <w:start w:val="1"/>
      <w:numFmt w:val="bullet"/>
      <w:lvlText w:val="o"/>
      <w:lvlJc w:val="left"/>
      <w:pPr>
        <w:ind w:left="3997" w:hanging="360"/>
      </w:pPr>
      <w:rPr>
        <w:rFonts w:ascii="Courier New" w:hAnsi="Courier New" w:cs="Courier New" w:hint="default"/>
      </w:rPr>
    </w:lvl>
    <w:lvl w:ilvl="5" w:tplc="040C0005" w:tentative="1">
      <w:start w:val="1"/>
      <w:numFmt w:val="bullet"/>
      <w:lvlText w:val=""/>
      <w:lvlJc w:val="left"/>
      <w:pPr>
        <w:ind w:left="4717" w:hanging="360"/>
      </w:pPr>
      <w:rPr>
        <w:rFonts w:ascii="Wingdings" w:hAnsi="Wingdings" w:hint="default"/>
      </w:rPr>
    </w:lvl>
    <w:lvl w:ilvl="6" w:tplc="040C0001" w:tentative="1">
      <w:start w:val="1"/>
      <w:numFmt w:val="bullet"/>
      <w:lvlText w:val=""/>
      <w:lvlJc w:val="left"/>
      <w:pPr>
        <w:ind w:left="5437" w:hanging="360"/>
      </w:pPr>
      <w:rPr>
        <w:rFonts w:ascii="Symbol" w:hAnsi="Symbol" w:hint="default"/>
      </w:rPr>
    </w:lvl>
    <w:lvl w:ilvl="7" w:tplc="040C0003" w:tentative="1">
      <w:start w:val="1"/>
      <w:numFmt w:val="bullet"/>
      <w:lvlText w:val="o"/>
      <w:lvlJc w:val="left"/>
      <w:pPr>
        <w:ind w:left="6157" w:hanging="360"/>
      </w:pPr>
      <w:rPr>
        <w:rFonts w:ascii="Courier New" w:hAnsi="Courier New" w:cs="Courier New" w:hint="default"/>
      </w:rPr>
    </w:lvl>
    <w:lvl w:ilvl="8" w:tplc="040C0005" w:tentative="1">
      <w:start w:val="1"/>
      <w:numFmt w:val="bullet"/>
      <w:lvlText w:val=""/>
      <w:lvlJc w:val="left"/>
      <w:pPr>
        <w:ind w:left="6877" w:hanging="360"/>
      </w:pPr>
      <w:rPr>
        <w:rFonts w:ascii="Wingdings" w:hAnsi="Wingdings" w:hint="default"/>
      </w:rPr>
    </w:lvl>
  </w:abstractNum>
  <w:abstractNum w:abstractNumId="13" w15:restartNumberingAfterBreak="0">
    <w:nsid w:val="3CC16A64"/>
    <w:multiLevelType w:val="hybridMultilevel"/>
    <w:tmpl w:val="B42A6684"/>
    <w:lvl w:ilvl="0" w:tplc="040C0001">
      <w:start w:val="1"/>
      <w:numFmt w:val="bullet"/>
      <w:lvlText w:val=""/>
      <w:lvlJc w:val="left"/>
      <w:pPr>
        <w:ind w:left="1783" w:hanging="360"/>
      </w:pPr>
      <w:rPr>
        <w:rFonts w:ascii="Symbol" w:hAnsi="Symbol" w:hint="default"/>
      </w:rPr>
    </w:lvl>
    <w:lvl w:ilvl="1" w:tplc="040C0003">
      <w:start w:val="1"/>
      <w:numFmt w:val="bullet"/>
      <w:lvlText w:val="o"/>
      <w:lvlJc w:val="left"/>
      <w:pPr>
        <w:ind w:left="2503" w:hanging="360"/>
      </w:pPr>
      <w:rPr>
        <w:rFonts w:ascii="Courier New" w:hAnsi="Courier New" w:cs="Courier New" w:hint="default"/>
      </w:rPr>
    </w:lvl>
    <w:lvl w:ilvl="2" w:tplc="040C0005" w:tentative="1">
      <w:start w:val="1"/>
      <w:numFmt w:val="bullet"/>
      <w:lvlText w:val=""/>
      <w:lvlJc w:val="left"/>
      <w:pPr>
        <w:ind w:left="3223" w:hanging="360"/>
      </w:pPr>
      <w:rPr>
        <w:rFonts w:ascii="Wingdings" w:hAnsi="Wingdings" w:hint="default"/>
      </w:rPr>
    </w:lvl>
    <w:lvl w:ilvl="3" w:tplc="040C0001" w:tentative="1">
      <w:start w:val="1"/>
      <w:numFmt w:val="bullet"/>
      <w:lvlText w:val=""/>
      <w:lvlJc w:val="left"/>
      <w:pPr>
        <w:ind w:left="3943" w:hanging="360"/>
      </w:pPr>
      <w:rPr>
        <w:rFonts w:ascii="Symbol" w:hAnsi="Symbol" w:hint="default"/>
      </w:rPr>
    </w:lvl>
    <w:lvl w:ilvl="4" w:tplc="040C0003" w:tentative="1">
      <w:start w:val="1"/>
      <w:numFmt w:val="bullet"/>
      <w:lvlText w:val="o"/>
      <w:lvlJc w:val="left"/>
      <w:pPr>
        <w:ind w:left="4663" w:hanging="360"/>
      </w:pPr>
      <w:rPr>
        <w:rFonts w:ascii="Courier New" w:hAnsi="Courier New" w:cs="Courier New" w:hint="default"/>
      </w:rPr>
    </w:lvl>
    <w:lvl w:ilvl="5" w:tplc="040C0005" w:tentative="1">
      <w:start w:val="1"/>
      <w:numFmt w:val="bullet"/>
      <w:lvlText w:val=""/>
      <w:lvlJc w:val="left"/>
      <w:pPr>
        <w:ind w:left="5383" w:hanging="360"/>
      </w:pPr>
      <w:rPr>
        <w:rFonts w:ascii="Wingdings" w:hAnsi="Wingdings" w:hint="default"/>
      </w:rPr>
    </w:lvl>
    <w:lvl w:ilvl="6" w:tplc="040C0001" w:tentative="1">
      <w:start w:val="1"/>
      <w:numFmt w:val="bullet"/>
      <w:lvlText w:val=""/>
      <w:lvlJc w:val="left"/>
      <w:pPr>
        <w:ind w:left="6103" w:hanging="360"/>
      </w:pPr>
      <w:rPr>
        <w:rFonts w:ascii="Symbol" w:hAnsi="Symbol" w:hint="default"/>
      </w:rPr>
    </w:lvl>
    <w:lvl w:ilvl="7" w:tplc="040C0003" w:tentative="1">
      <w:start w:val="1"/>
      <w:numFmt w:val="bullet"/>
      <w:lvlText w:val="o"/>
      <w:lvlJc w:val="left"/>
      <w:pPr>
        <w:ind w:left="6823" w:hanging="360"/>
      </w:pPr>
      <w:rPr>
        <w:rFonts w:ascii="Courier New" w:hAnsi="Courier New" w:cs="Courier New" w:hint="default"/>
      </w:rPr>
    </w:lvl>
    <w:lvl w:ilvl="8" w:tplc="040C0005" w:tentative="1">
      <w:start w:val="1"/>
      <w:numFmt w:val="bullet"/>
      <w:lvlText w:val=""/>
      <w:lvlJc w:val="left"/>
      <w:pPr>
        <w:ind w:left="7543" w:hanging="360"/>
      </w:pPr>
      <w:rPr>
        <w:rFonts w:ascii="Wingdings" w:hAnsi="Wingdings" w:hint="default"/>
      </w:rPr>
    </w:lvl>
  </w:abstractNum>
  <w:abstractNum w:abstractNumId="14" w15:restartNumberingAfterBreak="0">
    <w:nsid w:val="40105521"/>
    <w:multiLevelType w:val="hybridMultilevel"/>
    <w:tmpl w:val="21040DA2"/>
    <w:lvl w:ilvl="0" w:tplc="157C8778">
      <w:start w:val="1"/>
      <w:numFmt w:val="bullet"/>
      <w:lvlText w:val=""/>
      <w:lvlJc w:val="left"/>
      <w:pPr>
        <w:tabs>
          <w:tab w:val="num" w:pos="720"/>
        </w:tabs>
        <w:ind w:left="720" w:hanging="360"/>
      </w:pPr>
      <w:rPr>
        <w:rFonts w:ascii="Wingdings" w:hAnsi="Wingdings" w:hint="default"/>
        <w:sz w:val="36"/>
        <w:szCs w:val="3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4965AB"/>
    <w:multiLevelType w:val="hybridMultilevel"/>
    <w:tmpl w:val="4DE0EB02"/>
    <w:lvl w:ilvl="0" w:tplc="040C0005">
      <w:start w:val="1"/>
      <w:numFmt w:val="bullet"/>
      <w:lvlText w:val=""/>
      <w:lvlJc w:val="left"/>
      <w:pPr>
        <w:ind w:left="720" w:hanging="360"/>
      </w:pPr>
      <w:rPr>
        <w:rFonts w:ascii="Wingdings" w:hAnsi="Wingdings" w:hint="default"/>
        <w:sz w:val="20"/>
      </w:rPr>
    </w:lvl>
    <w:lvl w:ilvl="1" w:tplc="040C0003">
      <w:start w:val="1"/>
      <w:numFmt w:val="bullet"/>
      <w:lvlText w:val="o"/>
      <w:lvlJc w:val="left"/>
      <w:pPr>
        <w:ind w:left="1440" w:hanging="360"/>
      </w:pPr>
      <w:rPr>
        <w:rFonts w:ascii="Courier New" w:hAnsi="Courier New" w:cs="Courier New" w:hint="default"/>
      </w:rPr>
    </w:lvl>
    <w:lvl w:ilvl="2" w:tplc="B25E6B08">
      <w:numFmt w:val="bullet"/>
      <w:lvlText w:val=""/>
      <w:lvlJc w:val="left"/>
      <w:pPr>
        <w:ind w:left="2160" w:hanging="360"/>
      </w:pPr>
      <w:rPr>
        <w:rFonts w:ascii="Wingdings" w:eastAsiaTheme="minorHAnsi" w:hAnsi="Wingdings" w:cs="Arial"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A404165"/>
    <w:multiLevelType w:val="hybridMultilevel"/>
    <w:tmpl w:val="D576C6CC"/>
    <w:lvl w:ilvl="0" w:tplc="040C0011">
      <w:start w:val="1"/>
      <w:numFmt w:val="decimal"/>
      <w:lvlText w:val="%1)"/>
      <w:lvlJc w:val="left"/>
      <w:pPr>
        <w:ind w:left="1423" w:hanging="360"/>
      </w:pPr>
    </w:lvl>
    <w:lvl w:ilvl="1" w:tplc="040C0019" w:tentative="1">
      <w:start w:val="1"/>
      <w:numFmt w:val="lowerLetter"/>
      <w:lvlText w:val="%2."/>
      <w:lvlJc w:val="left"/>
      <w:pPr>
        <w:ind w:left="2143" w:hanging="360"/>
      </w:pPr>
    </w:lvl>
    <w:lvl w:ilvl="2" w:tplc="040C001B" w:tentative="1">
      <w:start w:val="1"/>
      <w:numFmt w:val="lowerRoman"/>
      <w:lvlText w:val="%3."/>
      <w:lvlJc w:val="right"/>
      <w:pPr>
        <w:ind w:left="2863" w:hanging="180"/>
      </w:pPr>
    </w:lvl>
    <w:lvl w:ilvl="3" w:tplc="040C000F" w:tentative="1">
      <w:start w:val="1"/>
      <w:numFmt w:val="decimal"/>
      <w:lvlText w:val="%4."/>
      <w:lvlJc w:val="left"/>
      <w:pPr>
        <w:ind w:left="3583" w:hanging="360"/>
      </w:pPr>
    </w:lvl>
    <w:lvl w:ilvl="4" w:tplc="040C0019" w:tentative="1">
      <w:start w:val="1"/>
      <w:numFmt w:val="lowerLetter"/>
      <w:lvlText w:val="%5."/>
      <w:lvlJc w:val="left"/>
      <w:pPr>
        <w:ind w:left="4303" w:hanging="360"/>
      </w:pPr>
    </w:lvl>
    <w:lvl w:ilvl="5" w:tplc="040C001B" w:tentative="1">
      <w:start w:val="1"/>
      <w:numFmt w:val="lowerRoman"/>
      <w:lvlText w:val="%6."/>
      <w:lvlJc w:val="right"/>
      <w:pPr>
        <w:ind w:left="5023" w:hanging="180"/>
      </w:pPr>
    </w:lvl>
    <w:lvl w:ilvl="6" w:tplc="040C000F" w:tentative="1">
      <w:start w:val="1"/>
      <w:numFmt w:val="decimal"/>
      <w:lvlText w:val="%7."/>
      <w:lvlJc w:val="left"/>
      <w:pPr>
        <w:ind w:left="5743" w:hanging="360"/>
      </w:pPr>
    </w:lvl>
    <w:lvl w:ilvl="7" w:tplc="040C0019" w:tentative="1">
      <w:start w:val="1"/>
      <w:numFmt w:val="lowerLetter"/>
      <w:lvlText w:val="%8."/>
      <w:lvlJc w:val="left"/>
      <w:pPr>
        <w:ind w:left="6463" w:hanging="360"/>
      </w:pPr>
    </w:lvl>
    <w:lvl w:ilvl="8" w:tplc="040C001B" w:tentative="1">
      <w:start w:val="1"/>
      <w:numFmt w:val="lowerRoman"/>
      <w:lvlText w:val="%9."/>
      <w:lvlJc w:val="right"/>
      <w:pPr>
        <w:ind w:left="7183" w:hanging="180"/>
      </w:pPr>
    </w:lvl>
  </w:abstractNum>
  <w:abstractNum w:abstractNumId="17" w15:restartNumberingAfterBreak="0">
    <w:nsid w:val="54DB25E2"/>
    <w:multiLevelType w:val="hybridMultilevel"/>
    <w:tmpl w:val="CF941414"/>
    <w:lvl w:ilvl="0" w:tplc="040C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821AF9"/>
    <w:multiLevelType w:val="singleLevel"/>
    <w:tmpl w:val="040C0011"/>
    <w:lvl w:ilvl="0">
      <w:start w:val="3"/>
      <w:numFmt w:val="decimal"/>
      <w:lvlText w:val="%1)"/>
      <w:lvlJc w:val="left"/>
      <w:pPr>
        <w:tabs>
          <w:tab w:val="num" w:pos="360"/>
        </w:tabs>
        <w:ind w:left="360" w:hanging="360"/>
      </w:pPr>
      <w:rPr>
        <w:rFonts w:hint="default"/>
      </w:rPr>
    </w:lvl>
  </w:abstractNum>
  <w:abstractNum w:abstractNumId="19" w15:restartNumberingAfterBreak="0">
    <w:nsid w:val="582C5D1E"/>
    <w:multiLevelType w:val="hybridMultilevel"/>
    <w:tmpl w:val="E6B06DF8"/>
    <w:lvl w:ilvl="0" w:tplc="E2B28A5A">
      <w:numFmt w:val="bullet"/>
      <w:lvlText w:val="-"/>
      <w:lvlJc w:val="left"/>
      <w:pPr>
        <w:ind w:left="720" w:hanging="360"/>
      </w:pPr>
      <w:rPr>
        <w:rFonts w:ascii="Calibri" w:eastAsia="Times New Roman" w:hAnsi="Calibri" w:cs="Calibri" w:hint="default"/>
        <w:sz w:val="20"/>
      </w:rPr>
    </w:lvl>
    <w:lvl w:ilvl="1" w:tplc="FFFFFFFF">
      <w:start w:val="1"/>
      <w:numFmt w:val="bullet"/>
      <w:lvlText w:val="o"/>
      <w:lvlJc w:val="left"/>
      <w:pPr>
        <w:ind w:left="1440" w:hanging="360"/>
      </w:pPr>
      <w:rPr>
        <w:rFonts w:ascii="Courier New" w:hAnsi="Courier New" w:cs="Courier New" w:hint="default"/>
      </w:rPr>
    </w:lvl>
    <w:lvl w:ilvl="2" w:tplc="FFFFFFFF">
      <w:numFmt w:val="bullet"/>
      <w:lvlText w:val=""/>
      <w:lvlJc w:val="left"/>
      <w:pPr>
        <w:ind w:left="2160" w:hanging="360"/>
      </w:pPr>
      <w:rPr>
        <w:rFonts w:ascii="Wingdings" w:eastAsiaTheme="minorHAnsi" w:hAnsi="Wingdings" w:cs="Aria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5B255BCF"/>
    <w:multiLevelType w:val="hybridMultilevel"/>
    <w:tmpl w:val="B63241F6"/>
    <w:lvl w:ilvl="0" w:tplc="3FB68C8E">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DA83896"/>
    <w:multiLevelType w:val="hybridMultilevel"/>
    <w:tmpl w:val="1A824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F2B41C5"/>
    <w:multiLevelType w:val="hybridMultilevel"/>
    <w:tmpl w:val="4502B384"/>
    <w:lvl w:ilvl="0" w:tplc="18409298">
      <w:start w:val="3"/>
      <w:numFmt w:val="bullet"/>
      <w:lvlText w:val="-"/>
      <w:lvlJc w:val="left"/>
      <w:pPr>
        <w:ind w:left="1800" w:hanging="360"/>
      </w:pPr>
      <w:rPr>
        <w:rFonts w:ascii="Arial" w:eastAsia="Times New Roman" w:hAnsi="Arial" w:cs="Aria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3" w15:restartNumberingAfterBreak="0">
    <w:nsid w:val="6A7E2F97"/>
    <w:multiLevelType w:val="hybridMultilevel"/>
    <w:tmpl w:val="E1D2E89E"/>
    <w:lvl w:ilvl="0" w:tplc="CFC8CED8">
      <w:start w:val="1"/>
      <w:numFmt w:val="decimal"/>
      <w:lvlText w:val="%1)"/>
      <w:lvlJc w:val="left"/>
      <w:pPr>
        <w:ind w:left="1423"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1093DEF"/>
    <w:multiLevelType w:val="hybridMultilevel"/>
    <w:tmpl w:val="3C5E59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1F33C8C"/>
    <w:multiLevelType w:val="hybridMultilevel"/>
    <w:tmpl w:val="D78EE708"/>
    <w:lvl w:ilvl="0" w:tplc="D00AA3C8">
      <w:numFmt w:val="bullet"/>
      <w:lvlText w:val="-"/>
      <w:lvlJc w:val="left"/>
      <w:pPr>
        <w:ind w:left="675" w:hanging="360"/>
      </w:pPr>
      <w:rPr>
        <w:rFonts w:ascii="Verdana" w:eastAsia="Times New Roman" w:hAnsi="Verdana" w:cs="Times New Roman" w:hint="default"/>
      </w:rPr>
    </w:lvl>
    <w:lvl w:ilvl="1" w:tplc="040C0003">
      <w:start w:val="1"/>
      <w:numFmt w:val="bullet"/>
      <w:lvlText w:val="o"/>
      <w:lvlJc w:val="left"/>
      <w:pPr>
        <w:ind w:left="1395" w:hanging="360"/>
      </w:pPr>
      <w:rPr>
        <w:rFonts w:ascii="Courier New" w:hAnsi="Courier New" w:cs="Courier New" w:hint="default"/>
      </w:rPr>
    </w:lvl>
    <w:lvl w:ilvl="2" w:tplc="040C0005">
      <w:start w:val="1"/>
      <w:numFmt w:val="bullet"/>
      <w:lvlText w:val=""/>
      <w:lvlJc w:val="left"/>
      <w:pPr>
        <w:ind w:left="2115" w:hanging="360"/>
      </w:pPr>
      <w:rPr>
        <w:rFonts w:ascii="Wingdings" w:hAnsi="Wingdings" w:hint="default"/>
      </w:rPr>
    </w:lvl>
    <w:lvl w:ilvl="3" w:tplc="040C0001" w:tentative="1">
      <w:start w:val="1"/>
      <w:numFmt w:val="bullet"/>
      <w:lvlText w:val=""/>
      <w:lvlJc w:val="left"/>
      <w:pPr>
        <w:ind w:left="2835" w:hanging="360"/>
      </w:pPr>
      <w:rPr>
        <w:rFonts w:ascii="Symbol" w:hAnsi="Symbol" w:hint="default"/>
      </w:rPr>
    </w:lvl>
    <w:lvl w:ilvl="4" w:tplc="040C0003" w:tentative="1">
      <w:start w:val="1"/>
      <w:numFmt w:val="bullet"/>
      <w:lvlText w:val="o"/>
      <w:lvlJc w:val="left"/>
      <w:pPr>
        <w:ind w:left="3555" w:hanging="360"/>
      </w:pPr>
      <w:rPr>
        <w:rFonts w:ascii="Courier New" w:hAnsi="Courier New" w:cs="Courier New" w:hint="default"/>
      </w:rPr>
    </w:lvl>
    <w:lvl w:ilvl="5" w:tplc="040C0005" w:tentative="1">
      <w:start w:val="1"/>
      <w:numFmt w:val="bullet"/>
      <w:lvlText w:val=""/>
      <w:lvlJc w:val="left"/>
      <w:pPr>
        <w:ind w:left="4275" w:hanging="360"/>
      </w:pPr>
      <w:rPr>
        <w:rFonts w:ascii="Wingdings" w:hAnsi="Wingdings" w:hint="default"/>
      </w:rPr>
    </w:lvl>
    <w:lvl w:ilvl="6" w:tplc="040C0001" w:tentative="1">
      <w:start w:val="1"/>
      <w:numFmt w:val="bullet"/>
      <w:lvlText w:val=""/>
      <w:lvlJc w:val="left"/>
      <w:pPr>
        <w:ind w:left="4995" w:hanging="360"/>
      </w:pPr>
      <w:rPr>
        <w:rFonts w:ascii="Symbol" w:hAnsi="Symbol" w:hint="default"/>
      </w:rPr>
    </w:lvl>
    <w:lvl w:ilvl="7" w:tplc="040C0003" w:tentative="1">
      <w:start w:val="1"/>
      <w:numFmt w:val="bullet"/>
      <w:lvlText w:val="o"/>
      <w:lvlJc w:val="left"/>
      <w:pPr>
        <w:ind w:left="5715" w:hanging="360"/>
      </w:pPr>
      <w:rPr>
        <w:rFonts w:ascii="Courier New" w:hAnsi="Courier New" w:cs="Courier New" w:hint="default"/>
      </w:rPr>
    </w:lvl>
    <w:lvl w:ilvl="8" w:tplc="040C0005" w:tentative="1">
      <w:start w:val="1"/>
      <w:numFmt w:val="bullet"/>
      <w:lvlText w:val=""/>
      <w:lvlJc w:val="left"/>
      <w:pPr>
        <w:ind w:left="6435" w:hanging="360"/>
      </w:pPr>
      <w:rPr>
        <w:rFonts w:ascii="Wingdings" w:hAnsi="Wingdings" w:hint="default"/>
      </w:rPr>
    </w:lvl>
  </w:abstractNum>
  <w:abstractNum w:abstractNumId="26" w15:restartNumberingAfterBreak="0">
    <w:nsid w:val="72B301C4"/>
    <w:multiLevelType w:val="hybridMultilevel"/>
    <w:tmpl w:val="BAE457EC"/>
    <w:lvl w:ilvl="0" w:tplc="9D204266">
      <w:start w:val="15"/>
      <w:numFmt w:val="bullet"/>
      <w:lvlText w:val="-"/>
      <w:lvlJc w:val="left"/>
      <w:pPr>
        <w:ind w:left="757" w:hanging="360"/>
      </w:pPr>
      <w:rPr>
        <w:rFonts w:ascii="Arial" w:eastAsiaTheme="minorHAnsi" w:hAnsi="Arial" w:cs="Arial" w:hint="default"/>
      </w:rPr>
    </w:lvl>
    <w:lvl w:ilvl="1" w:tplc="040C0003" w:tentative="1">
      <w:start w:val="1"/>
      <w:numFmt w:val="bullet"/>
      <w:lvlText w:val="o"/>
      <w:lvlJc w:val="left"/>
      <w:pPr>
        <w:ind w:left="1477" w:hanging="360"/>
      </w:pPr>
      <w:rPr>
        <w:rFonts w:ascii="Courier New" w:hAnsi="Courier New" w:cs="Courier New" w:hint="default"/>
      </w:rPr>
    </w:lvl>
    <w:lvl w:ilvl="2" w:tplc="040C0005" w:tentative="1">
      <w:start w:val="1"/>
      <w:numFmt w:val="bullet"/>
      <w:lvlText w:val=""/>
      <w:lvlJc w:val="left"/>
      <w:pPr>
        <w:ind w:left="2197" w:hanging="360"/>
      </w:pPr>
      <w:rPr>
        <w:rFonts w:ascii="Wingdings" w:hAnsi="Wingdings" w:hint="default"/>
      </w:rPr>
    </w:lvl>
    <w:lvl w:ilvl="3" w:tplc="040C0001" w:tentative="1">
      <w:start w:val="1"/>
      <w:numFmt w:val="bullet"/>
      <w:lvlText w:val=""/>
      <w:lvlJc w:val="left"/>
      <w:pPr>
        <w:ind w:left="2917" w:hanging="360"/>
      </w:pPr>
      <w:rPr>
        <w:rFonts w:ascii="Symbol" w:hAnsi="Symbol" w:hint="default"/>
      </w:rPr>
    </w:lvl>
    <w:lvl w:ilvl="4" w:tplc="040C0003" w:tentative="1">
      <w:start w:val="1"/>
      <w:numFmt w:val="bullet"/>
      <w:lvlText w:val="o"/>
      <w:lvlJc w:val="left"/>
      <w:pPr>
        <w:ind w:left="3637" w:hanging="360"/>
      </w:pPr>
      <w:rPr>
        <w:rFonts w:ascii="Courier New" w:hAnsi="Courier New" w:cs="Courier New" w:hint="default"/>
      </w:rPr>
    </w:lvl>
    <w:lvl w:ilvl="5" w:tplc="040C0005" w:tentative="1">
      <w:start w:val="1"/>
      <w:numFmt w:val="bullet"/>
      <w:lvlText w:val=""/>
      <w:lvlJc w:val="left"/>
      <w:pPr>
        <w:ind w:left="4357" w:hanging="360"/>
      </w:pPr>
      <w:rPr>
        <w:rFonts w:ascii="Wingdings" w:hAnsi="Wingdings" w:hint="default"/>
      </w:rPr>
    </w:lvl>
    <w:lvl w:ilvl="6" w:tplc="040C0001" w:tentative="1">
      <w:start w:val="1"/>
      <w:numFmt w:val="bullet"/>
      <w:lvlText w:val=""/>
      <w:lvlJc w:val="left"/>
      <w:pPr>
        <w:ind w:left="5077" w:hanging="360"/>
      </w:pPr>
      <w:rPr>
        <w:rFonts w:ascii="Symbol" w:hAnsi="Symbol" w:hint="default"/>
      </w:rPr>
    </w:lvl>
    <w:lvl w:ilvl="7" w:tplc="040C0003" w:tentative="1">
      <w:start w:val="1"/>
      <w:numFmt w:val="bullet"/>
      <w:lvlText w:val="o"/>
      <w:lvlJc w:val="left"/>
      <w:pPr>
        <w:ind w:left="5797" w:hanging="360"/>
      </w:pPr>
      <w:rPr>
        <w:rFonts w:ascii="Courier New" w:hAnsi="Courier New" w:cs="Courier New" w:hint="default"/>
      </w:rPr>
    </w:lvl>
    <w:lvl w:ilvl="8" w:tplc="040C0005" w:tentative="1">
      <w:start w:val="1"/>
      <w:numFmt w:val="bullet"/>
      <w:lvlText w:val=""/>
      <w:lvlJc w:val="left"/>
      <w:pPr>
        <w:ind w:left="6517" w:hanging="360"/>
      </w:pPr>
      <w:rPr>
        <w:rFonts w:ascii="Wingdings" w:hAnsi="Wingdings" w:hint="default"/>
      </w:rPr>
    </w:lvl>
  </w:abstractNum>
  <w:abstractNum w:abstractNumId="27" w15:restartNumberingAfterBreak="0">
    <w:nsid w:val="76A86ADE"/>
    <w:multiLevelType w:val="hybridMultilevel"/>
    <w:tmpl w:val="2106290C"/>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7AD93B5C"/>
    <w:multiLevelType w:val="hybridMultilevel"/>
    <w:tmpl w:val="FA58991E"/>
    <w:lvl w:ilvl="0" w:tplc="157C8778">
      <w:start w:val="1"/>
      <w:numFmt w:val="bullet"/>
      <w:lvlText w:val=""/>
      <w:lvlJc w:val="left"/>
      <w:pPr>
        <w:ind w:left="720" w:hanging="360"/>
      </w:pPr>
      <w:rPr>
        <w:rFonts w:ascii="Wingdings" w:hAnsi="Wingdings" w:hint="default"/>
        <w:sz w:val="36"/>
        <w:szCs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9299588">
    <w:abstractNumId w:val="4"/>
  </w:num>
  <w:num w:numId="2" w16cid:durableId="2040548282">
    <w:abstractNumId w:val="8"/>
  </w:num>
  <w:num w:numId="3" w16cid:durableId="1659964981">
    <w:abstractNumId w:val="5"/>
  </w:num>
  <w:num w:numId="4" w16cid:durableId="1437094981">
    <w:abstractNumId w:val="14"/>
  </w:num>
  <w:num w:numId="5" w16cid:durableId="672103432">
    <w:abstractNumId w:val="17"/>
  </w:num>
  <w:num w:numId="6" w16cid:durableId="2030135998">
    <w:abstractNumId w:val="22"/>
  </w:num>
  <w:num w:numId="7" w16cid:durableId="1885632548">
    <w:abstractNumId w:val="11"/>
  </w:num>
  <w:num w:numId="8" w16cid:durableId="1588493734">
    <w:abstractNumId w:val="0"/>
  </w:num>
  <w:num w:numId="9" w16cid:durableId="1476340470">
    <w:abstractNumId w:val="22"/>
  </w:num>
  <w:num w:numId="10" w16cid:durableId="1294167851">
    <w:abstractNumId w:val="28"/>
  </w:num>
  <w:num w:numId="11" w16cid:durableId="1573390327">
    <w:abstractNumId w:val="2"/>
  </w:num>
  <w:num w:numId="12" w16cid:durableId="1136946905">
    <w:abstractNumId w:val="18"/>
  </w:num>
  <w:num w:numId="13" w16cid:durableId="1387416249">
    <w:abstractNumId w:val="24"/>
  </w:num>
  <w:num w:numId="14" w16cid:durableId="437602641">
    <w:abstractNumId w:val="25"/>
  </w:num>
  <w:num w:numId="15" w16cid:durableId="1798572615">
    <w:abstractNumId w:val="16"/>
  </w:num>
  <w:num w:numId="16" w16cid:durableId="1863473017">
    <w:abstractNumId w:val="13"/>
  </w:num>
  <w:num w:numId="17" w16cid:durableId="16809519">
    <w:abstractNumId w:val="23"/>
  </w:num>
  <w:num w:numId="18" w16cid:durableId="1255748104">
    <w:abstractNumId w:val="10"/>
  </w:num>
  <w:num w:numId="19" w16cid:durableId="142627018">
    <w:abstractNumId w:val="6"/>
  </w:num>
  <w:num w:numId="20" w16cid:durableId="1588538287">
    <w:abstractNumId w:val="27"/>
  </w:num>
  <w:num w:numId="21" w16cid:durableId="1929602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8326431">
    <w:abstractNumId w:val="15"/>
  </w:num>
  <w:num w:numId="23" w16cid:durableId="5153918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79067573">
    <w:abstractNumId w:val="26"/>
  </w:num>
  <w:num w:numId="25" w16cid:durableId="751388637">
    <w:abstractNumId w:val="20"/>
  </w:num>
  <w:num w:numId="26" w16cid:durableId="1539008666">
    <w:abstractNumId w:val="1"/>
  </w:num>
  <w:num w:numId="27" w16cid:durableId="1330863635">
    <w:abstractNumId w:val="12"/>
  </w:num>
  <w:num w:numId="28" w16cid:durableId="1708675736">
    <w:abstractNumId w:val="21"/>
  </w:num>
  <w:num w:numId="29" w16cid:durableId="884411547">
    <w:abstractNumId w:val="9"/>
  </w:num>
  <w:num w:numId="30" w16cid:durableId="2021153778">
    <w:abstractNumId w:val="7"/>
  </w:num>
  <w:num w:numId="31" w16cid:durableId="469254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C8F"/>
    <w:rsid w:val="0002405F"/>
    <w:rsid w:val="0004639B"/>
    <w:rsid w:val="00072457"/>
    <w:rsid w:val="000738FE"/>
    <w:rsid w:val="0009557F"/>
    <w:rsid w:val="000A6B2A"/>
    <w:rsid w:val="000A7C22"/>
    <w:rsid w:val="000C475A"/>
    <w:rsid w:val="000C6E6B"/>
    <w:rsid w:val="000C736D"/>
    <w:rsid w:val="0010318C"/>
    <w:rsid w:val="001127F5"/>
    <w:rsid w:val="00133D25"/>
    <w:rsid w:val="00151AB0"/>
    <w:rsid w:val="00153F46"/>
    <w:rsid w:val="00156E45"/>
    <w:rsid w:val="0018098B"/>
    <w:rsid w:val="0019204B"/>
    <w:rsid w:val="001B737A"/>
    <w:rsid w:val="001C6B22"/>
    <w:rsid w:val="00204C1D"/>
    <w:rsid w:val="00230971"/>
    <w:rsid w:val="0023098E"/>
    <w:rsid w:val="002358A0"/>
    <w:rsid w:val="00255119"/>
    <w:rsid w:val="002611AF"/>
    <w:rsid w:val="00284D42"/>
    <w:rsid w:val="002A0FC4"/>
    <w:rsid w:val="002C250E"/>
    <w:rsid w:val="002D41C9"/>
    <w:rsid w:val="002D5CDE"/>
    <w:rsid w:val="002E4775"/>
    <w:rsid w:val="003126FC"/>
    <w:rsid w:val="00320B50"/>
    <w:rsid w:val="003305B0"/>
    <w:rsid w:val="00361604"/>
    <w:rsid w:val="0037264A"/>
    <w:rsid w:val="00374D9B"/>
    <w:rsid w:val="003D69F2"/>
    <w:rsid w:val="003F5AA9"/>
    <w:rsid w:val="00442C89"/>
    <w:rsid w:val="004504C1"/>
    <w:rsid w:val="00480448"/>
    <w:rsid w:val="004A2085"/>
    <w:rsid w:val="004A4952"/>
    <w:rsid w:val="004C2AC7"/>
    <w:rsid w:val="004D48E3"/>
    <w:rsid w:val="004F7E73"/>
    <w:rsid w:val="004F7FC2"/>
    <w:rsid w:val="00510B08"/>
    <w:rsid w:val="00536470"/>
    <w:rsid w:val="005544FB"/>
    <w:rsid w:val="005913A6"/>
    <w:rsid w:val="005B19D3"/>
    <w:rsid w:val="005D5A88"/>
    <w:rsid w:val="005E12A2"/>
    <w:rsid w:val="00611F2F"/>
    <w:rsid w:val="0061698E"/>
    <w:rsid w:val="00617B9B"/>
    <w:rsid w:val="0062018E"/>
    <w:rsid w:val="00624577"/>
    <w:rsid w:val="006404F7"/>
    <w:rsid w:val="00660FEC"/>
    <w:rsid w:val="0066327C"/>
    <w:rsid w:val="00664D54"/>
    <w:rsid w:val="00670FA5"/>
    <w:rsid w:val="006822C7"/>
    <w:rsid w:val="00683A47"/>
    <w:rsid w:val="00696B26"/>
    <w:rsid w:val="006B134C"/>
    <w:rsid w:val="006C0292"/>
    <w:rsid w:val="007070A9"/>
    <w:rsid w:val="00775EC4"/>
    <w:rsid w:val="00785BB6"/>
    <w:rsid w:val="007B73D5"/>
    <w:rsid w:val="007C4148"/>
    <w:rsid w:val="007C657D"/>
    <w:rsid w:val="007D6463"/>
    <w:rsid w:val="007F4AA6"/>
    <w:rsid w:val="00803AAB"/>
    <w:rsid w:val="00811B71"/>
    <w:rsid w:val="00821ECD"/>
    <w:rsid w:val="00831954"/>
    <w:rsid w:val="00856A67"/>
    <w:rsid w:val="00856B97"/>
    <w:rsid w:val="00870BE9"/>
    <w:rsid w:val="0087497C"/>
    <w:rsid w:val="00876AF7"/>
    <w:rsid w:val="00880EE0"/>
    <w:rsid w:val="008A4970"/>
    <w:rsid w:val="008B3936"/>
    <w:rsid w:val="008E55F3"/>
    <w:rsid w:val="008E71E3"/>
    <w:rsid w:val="00923416"/>
    <w:rsid w:val="00930E13"/>
    <w:rsid w:val="0094505D"/>
    <w:rsid w:val="0097250C"/>
    <w:rsid w:val="009852AA"/>
    <w:rsid w:val="009B0497"/>
    <w:rsid w:val="009C436D"/>
    <w:rsid w:val="00A1762F"/>
    <w:rsid w:val="00A31970"/>
    <w:rsid w:val="00A41C8F"/>
    <w:rsid w:val="00A505CE"/>
    <w:rsid w:val="00A9411B"/>
    <w:rsid w:val="00AC20A2"/>
    <w:rsid w:val="00B02F12"/>
    <w:rsid w:val="00B041F2"/>
    <w:rsid w:val="00B11759"/>
    <w:rsid w:val="00B13990"/>
    <w:rsid w:val="00B303AA"/>
    <w:rsid w:val="00B31B69"/>
    <w:rsid w:val="00BA22F4"/>
    <w:rsid w:val="00BA28ED"/>
    <w:rsid w:val="00BA7CF6"/>
    <w:rsid w:val="00BE2C73"/>
    <w:rsid w:val="00BF13E6"/>
    <w:rsid w:val="00C023E7"/>
    <w:rsid w:val="00C24C15"/>
    <w:rsid w:val="00C42E1D"/>
    <w:rsid w:val="00C44605"/>
    <w:rsid w:val="00C90642"/>
    <w:rsid w:val="00C91A52"/>
    <w:rsid w:val="00C94C99"/>
    <w:rsid w:val="00CE750A"/>
    <w:rsid w:val="00CF06FE"/>
    <w:rsid w:val="00D01E81"/>
    <w:rsid w:val="00D0542F"/>
    <w:rsid w:val="00D15451"/>
    <w:rsid w:val="00D27F77"/>
    <w:rsid w:val="00D3543D"/>
    <w:rsid w:val="00D60F49"/>
    <w:rsid w:val="00D765B9"/>
    <w:rsid w:val="00DA40A3"/>
    <w:rsid w:val="00DE653F"/>
    <w:rsid w:val="00DF3846"/>
    <w:rsid w:val="00E362F6"/>
    <w:rsid w:val="00E37C6A"/>
    <w:rsid w:val="00E5430E"/>
    <w:rsid w:val="00E60895"/>
    <w:rsid w:val="00E7738A"/>
    <w:rsid w:val="00E805BC"/>
    <w:rsid w:val="00EA2013"/>
    <w:rsid w:val="00EA29CA"/>
    <w:rsid w:val="00EC2BEB"/>
    <w:rsid w:val="00EF1B10"/>
    <w:rsid w:val="00EF2141"/>
    <w:rsid w:val="00F03E58"/>
    <w:rsid w:val="00F05ACC"/>
    <w:rsid w:val="00F05CD9"/>
    <w:rsid w:val="00F121D8"/>
    <w:rsid w:val="00F279AC"/>
    <w:rsid w:val="00F510AD"/>
    <w:rsid w:val="00F53012"/>
    <w:rsid w:val="00F66AAA"/>
    <w:rsid w:val="00F97370"/>
    <w:rsid w:val="00FB1DE2"/>
    <w:rsid w:val="00FB270C"/>
    <w:rsid w:val="00FB43B6"/>
    <w:rsid w:val="00FB5098"/>
    <w:rsid w:val="00FD2341"/>
    <w:rsid w:val="00FD425F"/>
    <w:rsid w:val="00FD6B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B2DDB"/>
  <w15:chartTrackingRefBased/>
  <w15:docId w15:val="{A25ABF1B-0C1B-4159-A4CB-DE75C4A23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971"/>
    <w:rPr>
      <w:rFonts w:ascii="Aptos" w:hAnsi="Aptos" w:cs="Calibri"/>
      <w:sz w:val="22"/>
      <w:szCs w:val="22"/>
      <w:lang w:val="fr-FR"/>
    </w:rPr>
  </w:style>
  <w:style w:type="paragraph" w:styleId="Titre1">
    <w:name w:val="heading 1"/>
    <w:basedOn w:val="Normal"/>
    <w:next w:val="Normal"/>
    <w:link w:val="Titre1Car"/>
    <w:qFormat/>
    <w:rsid w:val="00D60F49"/>
    <w:pPr>
      <w:keepNext/>
      <w:ind w:left="1134" w:right="1134"/>
      <w:jc w:val="center"/>
      <w:outlineLvl w:val="0"/>
    </w:pPr>
    <w:rPr>
      <w:rFonts w:ascii="Times New Roman" w:eastAsia="Times New Roman" w:hAnsi="Times New Roman" w:cs="Times New Roman"/>
      <w:b/>
      <w:bCs/>
      <w:sz w:val="20"/>
      <w:szCs w:val="20"/>
      <w:lang w:eastAsia="fr-FR"/>
    </w:rPr>
  </w:style>
  <w:style w:type="paragraph" w:styleId="Titre3">
    <w:name w:val="heading 3"/>
    <w:basedOn w:val="Normal"/>
    <w:next w:val="Normal"/>
    <w:link w:val="Titre3Car"/>
    <w:uiPriority w:val="9"/>
    <w:semiHidden/>
    <w:unhideWhenUsed/>
    <w:qFormat/>
    <w:rsid w:val="00BA7CF6"/>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rsid w:val="00BA7CF6"/>
    <w:pPr>
      <w:keepNext/>
      <w:keepLines/>
      <w:spacing w:before="40"/>
      <w:outlineLvl w:val="3"/>
    </w:pPr>
    <w:rPr>
      <w:rFonts w:asciiTheme="majorHAnsi" w:eastAsiaTheme="majorEastAsia" w:hAnsiTheme="majorHAnsi" w:cstheme="majorBidi"/>
      <w:i/>
      <w:iCs/>
      <w:color w:val="2F5496" w:themeColor="accent1" w:themeShade="BF"/>
      <w:sz w:val="24"/>
      <w:szCs w:val="24"/>
    </w:rPr>
  </w:style>
  <w:style w:type="paragraph" w:styleId="Titre5">
    <w:name w:val="heading 5"/>
    <w:basedOn w:val="Normal"/>
    <w:next w:val="Normal"/>
    <w:link w:val="Titre5Car"/>
    <w:uiPriority w:val="9"/>
    <w:semiHidden/>
    <w:unhideWhenUsed/>
    <w:qFormat/>
    <w:rsid w:val="00BA7CF6"/>
    <w:pPr>
      <w:keepNext/>
      <w:keepLines/>
      <w:spacing w:before="40"/>
      <w:outlineLvl w:val="4"/>
    </w:pPr>
    <w:rPr>
      <w:rFonts w:asciiTheme="majorHAnsi" w:eastAsiaTheme="majorEastAsia" w:hAnsiTheme="majorHAnsi" w:cstheme="majorBidi"/>
      <w:color w:val="2F5496" w:themeColor="accent1" w:themeShade="B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D6B8D"/>
    <w:pPr>
      <w:tabs>
        <w:tab w:val="center" w:pos="4680"/>
        <w:tab w:val="right" w:pos="9360"/>
      </w:tabs>
    </w:pPr>
    <w:rPr>
      <w:rFonts w:asciiTheme="minorHAnsi" w:hAnsiTheme="minorHAnsi" w:cstheme="minorBidi"/>
      <w:sz w:val="24"/>
      <w:szCs w:val="24"/>
    </w:rPr>
  </w:style>
  <w:style w:type="character" w:customStyle="1" w:styleId="En-tteCar">
    <w:name w:val="En-tête Car"/>
    <w:basedOn w:val="Policepardfaut"/>
    <w:link w:val="En-tte"/>
    <w:uiPriority w:val="99"/>
    <w:rsid w:val="00FD6B8D"/>
  </w:style>
  <w:style w:type="paragraph" w:styleId="Pieddepage">
    <w:name w:val="footer"/>
    <w:basedOn w:val="Normal"/>
    <w:link w:val="PieddepageCar"/>
    <w:uiPriority w:val="99"/>
    <w:unhideWhenUsed/>
    <w:rsid w:val="00FD6B8D"/>
    <w:pPr>
      <w:tabs>
        <w:tab w:val="center" w:pos="4680"/>
        <w:tab w:val="right" w:pos="9360"/>
      </w:tabs>
    </w:pPr>
    <w:rPr>
      <w:rFonts w:asciiTheme="minorHAnsi" w:hAnsiTheme="minorHAnsi" w:cstheme="minorBidi"/>
      <w:sz w:val="24"/>
      <w:szCs w:val="24"/>
    </w:rPr>
  </w:style>
  <w:style w:type="character" w:customStyle="1" w:styleId="PieddepageCar">
    <w:name w:val="Pied de page Car"/>
    <w:basedOn w:val="Policepardfaut"/>
    <w:link w:val="Pieddepage"/>
    <w:uiPriority w:val="99"/>
    <w:rsid w:val="00FD6B8D"/>
  </w:style>
  <w:style w:type="character" w:styleId="Lienhypertexte">
    <w:name w:val="Hyperlink"/>
    <w:basedOn w:val="Policepardfaut"/>
    <w:uiPriority w:val="99"/>
    <w:unhideWhenUsed/>
    <w:rsid w:val="009852AA"/>
    <w:rPr>
      <w:color w:val="0563C1" w:themeColor="hyperlink"/>
      <w:u w:val="single"/>
    </w:rPr>
  </w:style>
  <w:style w:type="character" w:styleId="Mentionnonrsolue">
    <w:name w:val="Unresolved Mention"/>
    <w:basedOn w:val="Policepardfaut"/>
    <w:uiPriority w:val="99"/>
    <w:semiHidden/>
    <w:unhideWhenUsed/>
    <w:rsid w:val="009852AA"/>
    <w:rPr>
      <w:color w:val="605E5C"/>
      <w:shd w:val="clear" w:color="auto" w:fill="E1DFDD"/>
    </w:rPr>
  </w:style>
  <w:style w:type="paragraph" w:styleId="Paragraphedeliste">
    <w:name w:val="List Paragraph"/>
    <w:basedOn w:val="Normal"/>
    <w:uiPriority w:val="34"/>
    <w:qFormat/>
    <w:rsid w:val="0061698E"/>
    <w:pPr>
      <w:ind w:left="720"/>
      <w:contextualSpacing/>
    </w:pPr>
    <w:rPr>
      <w:rFonts w:asciiTheme="minorHAnsi" w:hAnsiTheme="minorHAnsi" w:cstheme="minorBidi"/>
      <w:sz w:val="24"/>
      <w:szCs w:val="24"/>
    </w:rPr>
  </w:style>
  <w:style w:type="paragraph" w:styleId="Corpsdetexte2">
    <w:name w:val="Body Text 2"/>
    <w:basedOn w:val="Normal"/>
    <w:link w:val="Corpsdetexte2Car"/>
    <w:rsid w:val="00856B97"/>
    <w:pPr>
      <w:jc w:val="both"/>
    </w:pPr>
    <w:rPr>
      <w:rFonts w:ascii="Arial" w:eastAsia="Times New Roman" w:hAnsi="Arial" w:cs="Arial"/>
      <w:lang w:eastAsia="fr-FR"/>
    </w:rPr>
  </w:style>
  <w:style w:type="character" w:customStyle="1" w:styleId="Corpsdetexte2Car">
    <w:name w:val="Corps de texte 2 Car"/>
    <w:basedOn w:val="Policepardfaut"/>
    <w:link w:val="Corpsdetexte2"/>
    <w:rsid w:val="00856B97"/>
    <w:rPr>
      <w:rFonts w:ascii="Arial" w:eastAsia="Times New Roman" w:hAnsi="Arial" w:cs="Arial"/>
      <w:sz w:val="22"/>
      <w:szCs w:val="22"/>
      <w:lang w:val="fr-FR" w:eastAsia="fr-FR"/>
    </w:rPr>
  </w:style>
  <w:style w:type="paragraph" w:styleId="Corpsdetexte">
    <w:name w:val="Body Text"/>
    <w:basedOn w:val="Normal"/>
    <w:link w:val="CorpsdetexteCar"/>
    <w:rsid w:val="00856B97"/>
    <w:pPr>
      <w:spacing w:after="120"/>
    </w:pPr>
    <w:rPr>
      <w:rFonts w:ascii="News Gothic MT" w:eastAsia="Times New Roman" w:hAnsi="News Gothic MT" w:cs="Times New Roman"/>
      <w:sz w:val="20"/>
      <w:szCs w:val="24"/>
      <w:lang w:eastAsia="fr-FR"/>
    </w:rPr>
  </w:style>
  <w:style w:type="character" w:customStyle="1" w:styleId="CorpsdetexteCar">
    <w:name w:val="Corps de texte Car"/>
    <w:basedOn w:val="Policepardfaut"/>
    <w:link w:val="Corpsdetexte"/>
    <w:rsid w:val="00856B97"/>
    <w:rPr>
      <w:rFonts w:ascii="News Gothic MT" w:eastAsia="Times New Roman" w:hAnsi="News Gothic MT" w:cs="Times New Roman"/>
      <w:sz w:val="20"/>
      <w:lang w:val="fr-FR" w:eastAsia="fr-FR"/>
    </w:rPr>
  </w:style>
  <w:style w:type="paragraph" w:styleId="NormalWeb">
    <w:name w:val="Normal (Web)"/>
    <w:basedOn w:val="Normal"/>
    <w:rsid w:val="00856B97"/>
    <w:pPr>
      <w:spacing w:before="100" w:beforeAutospacing="1" w:after="100" w:afterAutospacing="1"/>
    </w:pPr>
    <w:rPr>
      <w:rFonts w:ascii="Times New Roman" w:eastAsia="Times New Roman" w:hAnsi="Times New Roman" w:cs="Times New Roman"/>
      <w:sz w:val="24"/>
      <w:szCs w:val="24"/>
      <w:lang w:eastAsia="fr-FR"/>
    </w:rPr>
  </w:style>
  <w:style w:type="paragraph" w:styleId="Retraitcorpsdetexte">
    <w:name w:val="Body Text Indent"/>
    <w:basedOn w:val="Normal"/>
    <w:link w:val="RetraitcorpsdetexteCar"/>
    <w:rsid w:val="00856B97"/>
    <w:pPr>
      <w:spacing w:after="120"/>
      <w:ind w:left="283"/>
    </w:pPr>
    <w:rPr>
      <w:rFonts w:ascii="News Gothic MT" w:eastAsia="Times New Roman" w:hAnsi="News Gothic MT" w:cs="Times New Roman"/>
      <w:sz w:val="20"/>
      <w:szCs w:val="24"/>
      <w:lang w:eastAsia="fr-FR"/>
    </w:rPr>
  </w:style>
  <w:style w:type="character" w:customStyle="1" w:styleId="RetraitcorpsdetexteCar">
    <w:name w:val="Retrait corps de texte Car"/>
    <w:basedOn w:val="Policepardfaut"/>
    <w:link w:val="Retraitcorpsdetexte"/>
    <w:rsid w:val="00856B97"/>
    <w:rPr>
      <w:rFonts w:ascii="News Gothic MT" w:eastAsia="Times New Roman" w:hAnsi="News Gothic MT" w:cs="Times New Roman"/>
      <w:sz w:val="20"/>
      <w:lang w:val="fr-FR" w:eastAsia="fr-FR"/>
    </w:rPr>
  </w:style>
  <w:style w:type="paragraph" w:styleId="Corpsdetexte3">
    <w:name w:val="Body Text 3"/>
    <w:basedOn w:val="Normal"/>
    <w:link w:val="Corpsdetexte3Car"/>
    <w:rsid w:val="00856B97"/>
    <w:pPr>
      <w:spacing w:after="120"/>
    </w:pPr>
    <w:rPr>
      <w:rFonts w:ascii="News Gothic MT" w:eastAsia="Times New Roman" w:hAnsi="News Gothic MT" w:cs="Times New Roman"/>
      <w:sz w:val="16"/>
      <w:szCs w:val="16"/>
      <w:lang w:eastAsia="fr-FR"/>
    </w:rPr>
  </w:style>
  <w:style w:type="character" w:customStyle="1" w:styleId="Corpsdetexte3Car">
    <w:name w:val="Corps de texte 3 Car"/>
    <w:basedOn w:val="Policepardfaut"/>
    <w:link w:val="Corpsdetexte3"/>
    <w:rsid w:val="00856B97"/>
    <w:rPr>
      <w:rFonts w:ascii="News Gothic MT" w:eastAsia="Times New Roman" w:hAnsi="News Gothic MT" w:cs="Times New Roman"/>
      <w:sz w:val="16"/>
      <w:szCs w:val="16"/>
      <w:lang w:val="fr-FR" w:eastAsia="fr-FR"/>
    </w:rPr>
  </w:style>
  <w:style w:type="character" w:styleId="Marquedecommentaire">
    <w:name w:val="annotation reference"/>
    <w:basedOn w:val="Policepardfaut"/>
    <w:uiPriority w:val="99"/>
    <w:semiHidden/>
    <w:unhideWhenUsed/>
    <w:rsid w:val="00803AAB"/>
    <w:rPr>
      <w:sz w:val="16"/>
      <w:szCs w:val="16"/>
    </w:rPr>
  </w:style>
  <w:style w:type="paragraph" w:styleId="Commentaire">
    <w:name w:val="annotation text"/>
    <w:basedOn w:val="Normal"/>
    <w:link w:val="CommentaireCar"/>
    <w:uiPriority w:val="99"/>
    <w:unhideWhenUsed/>
    <w:rsid w:val="00803AAB"/>
    <w:rPr>
      <w:rFonts w:asciiTheme="minorHAnsi" w:hAnsiTheme="minorHAnsi" w:cstheme="minorBidi"/>
      <w:sz w:val="20"/>
      <w:szCs w:val="20"/>
    </w:rPr>
  </w:style>
  <w:style w:type="character" w:customStyle="1" w:styleId="CommentaireCar">
    <w:name w:val="Commentaire Car"/>
    <w:basedOn w:val="Policepardfaut"/>
    <w:link w:val="Commentaire"/>
    <w:uiPriority w:val="99"/>
    <w:rsid w:val="00803AAB"/>
    <w:rPr>
      <w:sz w:val="20"/>
      <w:szCs w:val="20"/>
    </w:rPr>
  </w:style>
  <w:style w:type="paragraph" w:styleId="Objetducommentaire">
    <w:name w:val="annotation subject"/>
    <w:basedOn w:val="Commentaire"/>
    <w:next w:val="Commentaire"/>
    <w:link w:val="ObjetducommentaireCar"/>
    <w:uiPriority w:val="99"/>
    <w:semiHidden/>
    <w:unhideWhenUsed/>
    <w:rsid w:val="00803AAB"/>
    <w:rPr>
      <w:b/>
      <w:bCs/>
    </w:rPr>
  </w:style>
  <w:style w:type="character" w:customStyle="1" w:styleId="ObjetducommentaireCar">
    <w:name w:val="Objet du commentaire Car"/>
    <w:basedOn w:val="CommentaireCar"/>
    <w:link w:val="Objetducommentaire"/>
    <w:uiPriority w:val="99"/>
    <w:semiHidden/>
    <w:rsid w:val="00803AAB"/>
    <w:rPr>
      <w:b/>
      <w:bCs/>
      <w:sz w:val="20"/>
      <w:szCs w:val="20"/>
    </w:rPr>
  </w:style>
  <w:style w:type="character" w:customStyle="1" w:styleId="Titre1Car">
    <w:name w:val="Titre 1 Car"/>
    <w:basedOn w:val="Policepardfaut"/>
    <w:link w:val="Titre1"/>
    <w:rsid w:val="00D60F49"/>
    <w:rPr>
      <w:rFonts w:ascii="Times New Roman" w:eastAsia="Times New Roman" w:hAnsi="Times New Roman" w:cs="Times New Roman"/>
      <w:b/>
      <w:bCs/>
      <w:sz w:val="20"/>
      <w:szCs w:val="20"/>
      <w:lang w:val="fr-FR" w:eastAsia="fr-FR"/>
    </w:rPr>
  </w:style>
  <w:style w:type="character" w:customStyle="1" w:styleId="Titre3Car">
    <w:name w:val="Titre 3 Car"/>
    <w:basedOn w:val="Policepardfaut"/>
    <w:link w:val="Titre3"/>
    <w:uiPriority w:val="9"/>
    <w:semiHidden/>
    <w:rsid w:val="00BA7CF6"/>
    <w:rPr>
      <w:rFonts w:asciiTheme="majorHAnsi" w:eastAsiaTheme="majorEastAsia" w:hAnsiTheme="majorHAnsi" w:cstheme="majorBidi"/>
      <w:color w:val="1F3763" w:themeColor="accent1" w:themeShade="7F"/>
      <w:lang w:val="fr-FR"/>
    </w:rPr>
  </w:style>
  <w:style w:type="character" w:customStyle="1" w:styleId="Titre4Car">
    <w:name w:val="Titre 4 Car"/>
    <w:basedOn w:val="Policepardfaut"/>
    <w:link w:val="Titre4"/>
    <w:uiPriority w:val="9"/>
    <w:semiHidden/>
    <w:rsid w:val="00BA7CF6"/>
    <w:rPr>
      <w:rFonts w:asciiTheme="majorHAnsi" w:eastAsiaTheme="majorEastAsia" w:hAnsiTheme="majorHAnsi" w:cstheme="majorBidi"/>
      <w:i/>
      <w:iCs/>
      <w:color w:val="2F5496" w:themeColor="accent1" w:themeShade="BF"/>
      <w:lang w:val="fr-FR"/>
    </w:rPr>
  </w:style>
  <w:style w:type="character" w:customStyle="1" w:styleId="Titre5Car">
    <w:name w:val="Titre 5 Car"/>
    <w:basedOn w:val="Policepardfaut"/>
    <w:link w:val="Titre5"/>
    <w:uiPriority w:val="9"/>
    <w:semiHidden/>
    <w:rsid w:val="00BA7CF6"/>
    <w:rPr>
      <w:rFonts w:asciiTheme="majorHAnsi" w:eastAsiaTheme="majorEastAsia" w:hAnsiTheme="majorHAnsi" w:cstheme="majorBidi"/>
      <w:color w:val="2F5496" w:themeColor="accent1" w:themeShade="BF"/>
      <w:lang w:val="fr-FR"/>
    </w:rPr>
  </w:style>
  <w:style w:type="paragraph" w:styleId="Titre">
    <w:name w:val="Title"/>
    <w:basedOn w:val="Normal"/>
    <w:link w:val="TitreCar"/>
    <w:qFormat/>
    <w:rsid w:val="00BA7CF6"/>
    <w:pPr>
      <w:jc w:val="center"/>
    </w:pPr>
    <w:rPr>
      <w:rFonts w:ascii="Times New Roman" w:eastAsia="Times New Roman" w:hAnsi="Times New Roman" w:cs="Times New Roman"/>
      <w:sz w:val="24"/>
      <w:szCs w:val="20"/>
      <w:lang w:eastAsia="fr-FR"/>
    </w:rPr>
  </w:style>
  <w:style w:type="character" w:customStyle="1" w:styleId="TitreCar">
    <w:name w:val="Titre Car"/>
    <w:basedOn w:val="Policepardfaut"/>
    <w:link w:val="Titre"/>
    <w:rsid w:val="00BA7CF6"/>
    <w:rPr>
      <w:rFonts w:ascii="Times New Roman" w:eastAsia="Times New Roman" w:hAnsi="Times New Roman" w:cs="Times New Roman"/>
      <w:szCs w:val="20"/>
      <w:lang w:val="fr-FR" w:eastAsia="fr-FR"/>
    </w:rPr>
  </w:style>
  <w:style w:type="paragraph" w:styleId="Sous-titre">
    <w:name w:val="Subtitle"/>
    <w:basedOn w:val="Normal"/>
    <w:link w:val="Sous-titreCar"/>
    <w:qFormat/>
    <w:rsid w:val="00BA7CF6"/>
    <w:pPr>
      <w:jc w:val="center"/>
    </w:pPr>
    <w:rPr>
      <w:rFonts w:ascii="Times New Roman" w:eastAsia="Times New Roman" w:hAnsi="Times New Roman" w:cs="Times New Roman"/>
      <w:sz w:val="24"/>
      <w:szCs w:val="20"/>
      <w:lang w:eastAsia="fr-FR"/>
    </w:rPr>
  </w:style>
  <w:style w:type="character" w:customStyle="1" w:styleId="Sous-titreCar">
    <w:name w:val="Sous-titre Car"/>
    <w:basedOn w:val="Policepardfaut"/>
    <w:link w:val="Sous-titre"/>
    <w:rsid w:val="00BA7CF6"/>
    <w:rPr>
      <w:rFonts w:ascii="Times New Roman" w:eastAsia="Times New Roman" w:hAnsi="Times New Roman" w:cs="Times New Roman"/>
      <w:szCs w:val="20"/>
      <w:lang w:val="fr-FR" w:eastAsia="fr-FR"/>
    </w:rPr>
  </w:style>
  <w:style w:type="character" w:styleId="Rfrencelgre">
    <w:name w:val="Subtle Reference"/>
    <w:aliases w:val="Campine_datasheet_footer"/>
    <w:uiPriority w:val="31"/>
    <w:qFormat/>
    <w:rsid w:val="004A4952"/>
    <w:rPr>
      <w:rFonts w:ascii="Rubik" w:hAnsi="Rubik" w:cs="Rubik"/>
      <w:color w:val="272726"/>
      <w:sz w:val="16"/>
      <w:szCs w:val="16"/>
    </w:rPr>
  </w:style>
  <w:style w:type="table" w:customStyle="1" w:styleId="Campinefootertabel">
    <w:name w:val="Campine footer tabel"/>
    <w:basedOn w:val="TableauNormal"/>
    <w:uiPriority w:val="99"/>
    <w:rsid w:val="004A4952"/>
    <w:rPr>
      <w:rFonts w:ascii="Rubik" w:hAnsi="Rubik"/>
      <w:sz w:val="14"/>
      <w:szCs w:val="22"/>
      <w:lang w:val="nl-BE"/>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6280">
      <w:bodyDiv w:val="1"/>
      <w:marLeft w:val="0"/>
      <w:marRight w:val="0"/>
      <w:marTop w:val="0"/>
      <w:marBottom w:val="0"/>
      <w:divBdr>
        <w:top w:val="none" w:sz="0" w:space="0" w:color="auto"/>
        <w:left w:val="none" w:sz="0" w:space="0" w:color="auto"/>
        <w:bottom w:val="none" w:sz="0" w:space="0" w:color="auto"/>
        <w:right w:val="none" w:sz="0" w:space="0" w:color="auto"/>
      </w:divBdr>
    </w:div>
    <w:div w:id="52508968">
      <w:bodyDiv w:val="1"/>
      <w:marLeft w:val="0"/>
      <w:marRight w:val="0"/>
      <w:marTop w:val="0"/>
      <w:marBottom w:val="0"/>
      <w:divBdr>
        <w:top w:val="none" w:sz="0" w:space="0" w:color="auto"/>
        <w:left w:val="none" w:sz="0" w:space="0" w:color="auto"/>
        <w:bottom w:val="none" w:sz="0" w:space="0" w:color="auto"/>
        <w:right w:val="none" w:sz="0" w:space="0" w:color="auto"/>
      </w:divBdr>
    </w:div>
    <w:div w:id="122581331">
      <w:bodyDiv w:val="1"/>
      <w:marLeft w:val="0"/>
      <w:marRight w:val="0"/>
      <w:marTop w:val="0"/>
      <w:marBottom w:val="0"/>
      <w:divBdr>
        <w:top w:val="none" w:sz="0" w:space="0" w:color="auto"/>
        <w:left w:val="none" w:sz="0" w:space="0" w:color="auto"/>
        <w:bottom w:val="none" w:sz="0" w:space="0" w:color="auto"/>
        <w:right w:val="none" w:sz="0" w:space="0" w:color="auto"/>
      </w:divBdr>
    </w:div>
    <w:div w:id="218595110">
      <w:bodyDiv w:val="1"/>
      <w:marLeft w:val="0"/>
      <w:marRight w:val="0"/>
      <w:marTop w:val="0"/>
      <w:marBottom w:val="0"/>
      <w:divBdr>
        <w:top w:val="none" w:sz="0" w:space="0" w:color="auto"/>
        <w:left w:val="none" w:sz="0" w:space="0" w:color="auto"/>
        <w:bottom w:val="none" w:sz="0" w:space="0" w:color="auto"/>
        <w:right w:val="none" w:sz="0" w:space="0" w:color="auto"/>
      </w:divBdr>
    </w:div>
    <w:div w:id="220337196">
      <w:bodyDiv w:val="1"/>
      <w:marLeft w:val="0"/>
      <w:marRight w:val="0"/>
      <w:marTop w:val="0"/>
      <w:marBottom w:val="0"/>
      <w:divBdr>
        <w:top w:val="none" w:sz="0" w:space="0" w:color="auto"/>
        <w:left w:val="none" w:sz="0" w:space="0" w:color="auto"/>
        <w:bottom w:val="none" w:sz="0" w:space="0" w:color="auto"/>
        <w:right w:val="none" w:sz="0" w:space="0" w:color="auto"/>
      </w:divBdr>
    </w:div>
    <w:div w:id="303237056">
      <w:bodyDiv w:val="1"/>
      <w:marLeft w:val="0"/>
      <w:marRight w:val="0"/>
      <w:marTop w:val="0"/>
      <w:marBottom w:val="0"/>
      <w:divBdr>
        <w:top w:val="none" w:sz="0" w:space="0" w:color="auto"/>
        <w:left w:val="none" w:sz="0" w:space="0" w:color="auto"/>
        <w:bottom w:val="none" w:sz="0" w:space="0" w:color="auto"/>
        <w:right w:val="none" w:sz="0" w:space="0" w:color="auto"/>
      </w:divBdr>
    </w:div>
    <w:div w:id="330060086">
      <w:bodyDiv w:val="1"/>
      <w:marLeft w:val="0"/>
      <w:marRight w:val="0"/>
      <w:marTop w:val="0"/>
      <w:marBottom w:val="0"/>
      <w:divBdr>
        <w:top w:val="none" w:sz="0" w:space="0" w:color="auto"/>
        <w:left w:val="none" w:sz="0" w:space="0" w:color="auto"/>
        <w:bottom w:val="none" w:sz="0" w:space="0" w:color="auto"/>
        <w:right w:val="none" w:sz="0" w:space="0" w:color="auto"/>
      </w:divBdr>
    </w:div>
    <w:div w:id="376785263">
      <w:bodyDiv w:val="1"/>
      <w:marLeft w:val="0"/>
      <w:marRight w:val="0"/>
      <w:marTop w:val="0"/>
      <w:marBottom w:val="0"/>
      <w:divBdr>
        <w:top w:val="none" w:sz="0" w:space="0" w:color="auto"/>
        <w:left w:val="none" w:sz="0" w:space="0" w:color="auto"/>
        <w:bottom w:val="none" w:sz="0" w:space="0" w:color="auto"/>
        <w:right w:val="none" w:sz="0" w:space="0" w:color="auto"/>
      </w:divBdr>
    </w:div>
    <w:div w:id="571888736">
      <w:bodyDiv w:val="1"/>
      <w:marLeft w:val="0"/>
      <w:marRight w:val="0"/>
      <w:marTop w:val="0"/>
      <w:marBottom w:val="0"/>
      <w:divBdr>
        <w:top w:val="none" w:sz="0" w:space="0" w:color="auto"/>
        <w:left w:val="none" w:sz="0" w:space="0" w:color="auto"/>
        <w:bottom w:val="none" w:sz="0" w:space="0" w:color="auto"/>
        <w:right w:val="none" w:sz="0" w:space="0" w:color="auto"/>
      </w:divBdr>
    </w:div>
    <w:div w:id="994456492">
      <w:bodyDiv w:val="1"/>
      <w:marLeft w:val="0"/>
      <w:marRight w:val="0"/>
      <w:marTop w:val="0"/>
      <w:marBottom w:val="0"/>
      <w:divBdr>
        <w:top w:val="none" w:sz="0" w:space="0" w:color="auto"/>
        <w:left w:val="none" w:sz="0" w:space="0" w:color="auto"/>
        <w:bottom w:val="none" w:sz="0" w:space="0" w:color="auto"/>
        <w:right w:val="none" w:sz="0" w:space="0" w:color="auto"/>
      </w:divBdr>
    </w:div>
    <w:div w:id="1115634899">
      <w:bodyDiv w:val="1"/>
      <w:marLeft w:val="0"/>
      <w:marRight w:val="0"/>
      <w:marTop w:val="0"/>
      <w:marBottom w:val="0"/>
      <w:divBdr>
        <w:top w:val="none" w:sz="0" w:space="0" w:color="auto"/>
        <w:left w:val="none" w:sz="0" w:space="0" w:color="auto"/>
        <w:bottom w:val="none" w:sz="0" w:space="0" w:color="auto"/>
        <w:right w:val="none" w:sz="0" w:space="0" w:color="auto"/>
      </w:divBdr>
    </w:div>
    <w:div w:id="1380402647">
      <w:bodyDiv w:val="1"/>
      <w:marLeft w:val="0"/>
      <w:marRight w:val="0"/>
      <w:marTop w:val="0"/>
      <w:marBottom w:val="0"/>
      <w:divBdr>
        <w:top w:val="none" w:sz="0" w:space="0" w:color="auto"/>
        <w:left w:val="none" w:sz="0" w:space="0" w:color="auto"/>
        <w:bottom w:val="none" w:sz="0" w:space="0" w:color="auto"/>
        <w:right w:val="none" w:sz="0" w:space="0" w:color="auto"/>
      </w:divBdr>
    </w:div>
    <w:div w:id="1380939259">
      <w:bodyDiv w:val="1"/>
      <w:marLeft w:val="0"/>
      <w:marRight w:val="0"/>
      <w:marTop w:val="0"/>
      <w:marBottom w:val="0"/>
      <w:divBdr>
        <w:top w:val="none" w:sz="0" w:space="0" w:color="auto"/>
        <w:left w:val="none" w:sz="0" w:space="0" w:color="auto"/>
        <w:bottom w:val="none" w:sz="0" w:space="0" w:color="auto"/>
        <w:right w:val="none" w:sz="0" w:space="0" w:color="auto"/>
      </w:divBdr>
    </w:div>
    <w:div w:id="1391492425">
      <w:bodyDiv w:val="1"/>
      <w:marLeft w:val="0"/>
      <w:marRight w:val="0"/>
      <w:marTop w:val="0"/>
      <w:marBottom w:val="0"/>
      <w:divBdr>
        <w:top w:val="none" w:sz="0" w:space="0" w:color="auto"/>
        <w:left w:val="none" w:sz="0" w:space="0" w:color="auto"/>
        <w:bottom w:val="none" w:sz="0" w:space="0" w:color="auto"/>
        <w:right w:val="none" w:sz="0" w:space="0" w:color="auto"/>
      </w:divBdr>
    </w:div>
    <w:div w:id="1815020190">
      <w:bodyDiv w:val="1"/>
      <w:marLeft w:val="0"/>
      <w:marRight w:val="0"/>
      <w:marTop w:val="0"/>
      <w:marBottom w:val="0"/>
      <w:divBdr>
        <w:top w:val="none" w:sz="0" w:space="0" w:color="auto"/>
        <w:left w:val="none" w:sz="0" w:space="0" w:color="auto"/>
        <w:bottom w:val="none" w:sz="0" w:space="0" w:color="auto"/>
        <w:right w:val="none" w:sz="0" w:space="0" w:color="auto"/>
      </w:divBdr>
    </w:div>
    <w:div w:id="1861550467">
      <w:bodyDiv w:val="1"/>
      <w:marLeft w:val="0"/>
      <w:marRight w:val="0"/>
      <w:marTop w:val="0"/>
      <w:marBottom w:val="0"/>
      <w:divBdr>
        <w:top w:val="none" w:sz="0" w:space="0" w:color="auto"/>
        <w:left w:val="none" w:sz="0" w:space="0" w:color="auto"/>
        <w:bottom w:val="none" w:sz="0" w:space="0" w:color="auto"/>
        <w:right w:val="none" w:sz="0" w:space="0" w:color="auto"/>
      </w:divBdr>
    </w:div>
    <w:div w:id="2029066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gautron\AppData\Local\Temp\7zO495BEEFF\STCM_SAS-Transitional-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0E1957DCAFDA640BD18BC10337BCB3A" ma:contentTypeVersion="3" ma:contentTypeDescription="Crée un document." ma:contentTypeScope="" ma:versionID="bb6f56d88604c910c827785dae99397f">
  <xsd:schema xmlns:xsd="http://www.w3.org/2001/XMLSchema" xmlns:xs="http://www.w3.org/2001/XMLSchema" xmlns:p="http://schemas.microsoft.com/office/2006/metadata/properties" xmlns:ns2="b83b7e67-051a-435d-b94d-1e1c046899a8" targetNamespace="http://schemas.microsoft.com/office/2006/metadata/properties" ma:root="true" ma:fieldsID="ede606df9cea1db6f6613b31db687d31" ns2:_="">
    <xsd:import namespace="b83b7e67-051a-435d-b94d-1e1c046899a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3b7e67-051a-435d-b94d-1e1c046899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747AFD-785B-4A24-BBCA-64C062272C24}">
  <ds:schemaRefs>
    <ds:schemaRef ds:uri="http://schemas.openxmlformats.org/package/2006/metadata/core-properties"/>
    <ds:schemaRef ds:uri="http://www.w3.org/XML/1998/namespace"/>
    <ds:schemaRef ds:uri="http://schemas.microsoft.com/office/2006/documentManagement/types"/>
    <ds:schemaRef ds:uri="b83b7e67-051a-435d-b94d-1e1c046899a8"/>
    <ds:schemaRef ds:uri="http://schemas.microsoft.com/office/2006/metadata/properties"/>
    <ds:schemaRef ds:uri="http://purl.org/dc/dcmitype/"/>
    <ds:schemaRef ds:uri="http://purl.org/dc/elements/1.1/"/>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2585FECB-7B3C-4428-9F43-63ABF6591290}">
  <ds:schemaRefs>
    <ds:schemaRef ds:uri="http://schemas.openxmlformats.org/officeDocument/2006/bibliography"/>
  </ds:schemaRefs>
</ds:datastoreItem>
</file>

<file path=customXml/itemProps3.xml><?xml version="1.0" encoding="utf-8"?>
<ds:datastoreItem xmlns:ds="http://schemas.openxmlformats.org/officeDocument/2006/customXml" ds:itemID="{D97803C3-B6F2-442F-BDD6-48A195F59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3b7e67-051a-435d-b94d-1e1c046899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D0FB06-0AE5-413D-8860-E5FEA44D37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STCM_SAS-Transitional-Letterhead.dotx</Template>
  <TotalTime>2</TotalTime>
  <Pages>5</Pages>
  <Words>1088</Words>
  <Characters>5985</Characters>
  <Application>Microsoft Office Word</Application>
  <DocSecurity>0</DocSecurity>
  <Lines>49</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 GAUTRON</dc:creator>
  <cp:keywords/>
  <dc:description/>
  <cp:lastModifiedBy>Gaëlle Jalabert</cp:lastModifiedBy>
  <cp:revision>3</cp:revision>
  <cp:lastPrinted>2022-03-09T10:27:00Z</cp:lastPrinted>
  <dcterms:created xsi:type="dcterms:W3CDTF">2026-04-09T09:08:00Z</dcterms:created>
  <dcterms:modified xsi:type="dcterms:W3CDTF">2026-04-09T09:09:00Z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0x010100F0E1957DCAFDA640BD18BC10337BCB3A</vt:lpwstr>
  </property>
</Properties>
</file>