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FC087" w14:textId="77777777" w:rsidR="000B2925" w:rsidRDefault="000B2925" w:rsidP="000B2925"/>
    <w:p w14:paraId="2359C84C" w14:textId="31FB6553" w:rsidR="000B2925" w:rsidRPr="00F37804" w:rsidRDefault="000B2925" w:rsidP="000B2925">
      <w:pPr>
        <w:rPr>
          <w:lang w:val="fr-FR"/>
        </w:rPr>
      </w:pPr>
      <w:r w:rsidRPr="00F37804">
        <w:rPr>
          <w:lang w:val="fr-FR"/>
        </w:rPr>
        <w:t xml:space="preserve"> </w:t>
      </w:r>
      <w:r w:rsidRPr="00F37804">
        <w:rPr>
          <w:lang w:val="fr-FR"/>
        </w:rPr>
        <w:tab/>
      </w:r>
      <w:r w:rsidRPr="00F37804">
        <w:rPr>
          <w:lang w:val="fr-FR"/>
        </w:rPr>
        <w:tab/>
      </w:r>
      <w:r w:rsidRPr="00F37804">
        <w:rPr>
          <w:lang w:val="fr-FR"/>
        </w:rPr>
        <w:tab/>
      </w:r>
      <w:r w:rsidRPr="00F37804">
        <w:rPr>
          <w:lang w:val="fr-FR"/>
        </w:rPr>
        <w:tab/>
        <w:t xml:space="preserve">           </w:t>
      </w:r>
      <w:r w:rsidR="006F46B4">
        <w:rPr>
          <w:lang w:val="fr-FR"/>
        </w:rPr>
        <w:t>NOM DE L’ENTREPRISE</w:t>
      </w:r>
    </w:p>
    <w:p w14:paraId="4665C980" w14:textId="77777777" w:rsidR="000B2925" w:rsidRPr="00F37804" w:rsidRDefault="000B2925" w:rsidP="000B2925">
      <w:pPr>
        <w:jc w:val="center"/>
        <w:rPr>
          <w:lang w:val="fr-FR"/>
        </w:rPr>
      </w:pPr>
      <w:r w:rsidRPr="00F37804">
        <w:rPr>
          <w:lang w:val="fr-FR"/>
        </w:rPr>
        <w:t xml:space="preserve">ACCORD D’ENTREPRISE RELATIF </w:t>
      </w:r>
    </w:p>
    <w:p w14:paraId="49F00EB0" w14:textId="77777777" w:rsidR="000B2925" w:rsidRPr="00F37804" w:rsidRDefault="000B2925" w:rsidP="000B2925">
      <w:pPr>
        <w:jc w:val="center"/>
        <w:rPr>
          <w:lang w:val="fr-FR"/>
        </w:rPr>
      </w:pPr>
      <w:r w:rsidRPr="00F37804">
        <w:rPr>
          <w:lang w:val="fr-FR"/>
        </w:rPr>
        <w:t>AUX AVANTAGES SOCIAUX, CONDITIONS DE TRAVAIL ET REMUNERATIONS</w:t>
      </w:r>
    </w:p>
    <w:p w14:paraId="197051F4" w14:textId="77777777" w:rsidR="000B2925" w:rsidRPr="00F37804" w:rsidRDefault="000B2925" w:rsidP="000B2925">
      <w:pPr>
        <w:jc w:val="center"/>
        <w:rPr>
          <w:lang w:val="fr-FR"/>
        </w:rPr>
      </w:pPr>
      <w:r w:rsidRPr="00F37804">
        <w:rPr>
          <w:lang w:val="fr-FR"/>
        </w:rPr>
        <w:t>NEGOCATIONS ANNUELLES OBLIGATOIRES (NAO) 2026</w:t>
      </w:r>
    </w:p>
    <w:p w14:paraId="0504B338" w14:textId="77777777" w:rsidR="000B2925" w:rsidRPr="00F37804" w:rsidRDefault="000B2925" w:rsidP="000B2925">
      <w:pPr>
        <w:jc w:val="both"/>
        <w:rPr>
          <w:lang w:val="fr-FR"/>
        </w:rPr>
      </w:pPr>
    </w:p>
    <w:p w14:paraId="205C19F4" w14:textId="77777777" w:rsidR="000B2925" w:rsidRPr="00F37804" w:rsidRDefault="000B2925" w:rsidP="000B2925">
      <w:pPr>
        <w:jc w:val="both"/>
        <w:rPr>
          <w:lang w:val="fr-FR"/>
        </w:rPr>
      </w:pPr>
    </w:p>
    <w:p w14:paraId="085C585F" w14:textId="77777777" w:rsidR="000B2925" w:rsidRPr="00F37804" w:rsidRDefault="000B2925" w:rsidP="000B2925">
      <w:pPr>
        <w:jc w:val="both"/>
        <w:rPr>
          <w:lang w:val="fr-FR"/>
        </w:rPr>
      </w:pPr>
      <w:r w:rsidRPr="00F37804">
        <w:rPr>
          <w:lang w:val="fr-FR"/>
        </w:rPr>
        <w:t xml:space="preserve">ENTRE </w:t>
      </w:r>
    </w:p>
    <w:p w14:paraId="59B6E6DD" w14:textId="77777777" w:rsidR="000B2925" w:rsidRPr="00F37804" w:rsidRDefault="000B2925" w:rsidP="000B2925">
      <w:pPr>
        <w:jc w:val="both"/>
        <w:rPr>
          <w:lang w:val="fr-FR"/>
        </w:rPr>
      </w:pPr>
    </w:p>
    <w:p w14:paraId="58C38885" w14:textId="4C891A62" w:rsidR="000B2925" w:rsidRPr="00F37804" w:rsidRDefault="000B2925" w:rsidP="000B2925">
      <w:pPr>
        <w:jc w:val="both"/>
        <w:rPr>
          <w:lang w:val="fr-FR"/>
        </w:rPr>
      </w:pPr>
      <w:r w:rsidRPr="00F37804">
        <w:rPr>
          <w:lang w:val="fr-FR"/>
        </w:rPr>
        <w:t xml:space="preserve">La Société </w:t>
      </w:r>
      <w:r w:rsidR="006F46B4">
        <w:rPr>
          <w:lang w:val="fr-FR"/>
        </w:rPr>
        <w:t>« NOM DE L’ENTREPRISE »</w:t>
      </w:r>
      <w:r w:rsidRPr="00F37804">
        <w:rPr>
          <w:lang w:val="fr-FR"/>
        </w:rPr>
        <w:t xml:space="preserve"> SAS au capital de</w:t>
      </w:r>
      <w:r w:rsidR="006F46B4">
        <w:rPr>
          <w:lang w:val="fr-FR"/>
        </w:rPr>
        <w:t xml:space="preserve"> </w:t>
      </w:r>
      <w:proofErr w:type="gramStart"/>
      <w:r w:rsidR="006F46B4">
        <w:rPr>
          <w:lang w:val="fr-FR"/>
        </w:rPr>
        <w:t>« </w:t>
      </w:r>
      <w:r w:rsidRPr="00F37804">
        <w:rPr>
          <w:lang w:val="fr-FR"/>
        </w:rPr>
        <w:t xml:space="preserve"> </w:t>
      </w:r>
      <w:r w:rsidR="006F46B4">
        <w:rPr>
          <w:lang w:val="fr-FR"/>
        </w:rPr>
        <w:t>*</w:t>
      </w:r>
      <w:proofErr w:type="gramEnd"/>
      <w:r w:rsidR="006F46B4">
        <w:rPr>
          <w:lang w:val="fr-FR"/>
        </w:rPr>
        <w:t>**</w:t>
      </w:r>
      <w:r w:rsidRPr="00F37804">
        <w:rPr>
          <w:lang w:val="fr-FR"/>
        </w:rPr>
        <w:t>Euros</w:t>
      </w:r>
      <w:r w:rsidR="006F46B4">
        <w:rPr>
          <w:lang w:val="fr-FR"/>
        </w:rPr>
        <w:t> »</w:t>
      </w:r>
      <w:r w:rsidRPr="00F37804">
        <w:rPr>
          <w:lang w:val="fr-FR"/>
        </w:rPr>
        <w:t xml:space="preserve">, située </w:t>
      </w:r>
      <w:r w:rsidR="006F46B4">
        <w:rPr>
          <w:lang w:val="fr-FR"/>
        </w:rPr>
        <w:t>« adresse de l’entreprise </w:t>
      </w:r>
      <w:proofErr w:type="gramStart"/>
      <w:r w:rsidR="006F46B4">
        <w:rPr>
          <w:lang w:val="fr-FR"/>
        </w:rPr>
        <w:t xml:space="preserve">» </w:t>
      </w:r>
      <w:r w:rsidRPr="00F37804">
        <w:rPr>
          <w:lang w:val="fr-FR"/>
        </w:rPr>
        <w:t>,</w:t>
      </w:r>
      <w:proofErr w:type="gramEnd"/>
      <w:r w:rsidRPr="00F37804">
        <w:rPr>
          <w:lang w:val="fr-FR"/>
        </w:rPr>
        <w:t xml:space="preserve"> représentée Madame </w:t>
      </w:r>
      <w:r w:rsidR="006F46B4">
        <w:rPr>
          <w:lang w:val="fr-FR"/>
        </w:rPr>
        <w:t>« Nom du représentant »</w:t>
      </w:r>
      <w:r w:rsidRPr="00F37804">
        <w:rPr>
          <w:lang w:val="fr-FR"/>
        </w:rPr>
        <w:t xml:space="preserve"> agissant en qualité de Directrice des Ressources Humaines.</w:t>
      </w:r>
    </w:p>
    <w:p w14:paraId="60594728" w14:textId="77777777" w:rsidR="000B2925" w:rsidRPr="00F37804" w:rsidRDefault="000B2925" w:rsidP="000B2925">
      <w:pPr>
        <w:jc w:val="both"/>
        <w:rPr>
          <w:lang w:val="fr-FR"/>
        </w:rPr>
      </w:pPr>
    </w:p>
    <w:p w14:paraId="5C0BB880" w14:textId="77777777" w:rsidR="000B2925" w:rsidRPr="00F37804" w:rsidRDefault="000B2925" w:rsidP="000B2925">
      <w:pPr>
        <w:jc w:val="both"/>
        <w:rPr>
          <w:lang w:val="fr-FR"/>
        </w:rPr>
      </w:pPr>
    </w:p>
    <w:p w14:paraId="48B1E0B7" w14:textId="77777777" w:rsidR="000B2925" w:rsidRPr="00F37804" w:rsidRDefault="000B2925" w:rsidP="000B2925">
      <w:pPr>
        <w:jc w:val="both"/>
        <w:rPr>
          <w:lang w:val="fr-FR"/>
        </w:rPr>
      </w:pPr>
      <w:r w:rsidRPr="00F37804">
        <w:rPr>
          <w:lang w:val="fr-FR"/>
        </w:rPr>
        <w:tab/>
      </w:r>
      <w:r w:rsidRPr="00F37804">
        <w:rPr>
          <w:lang w:val="fr-FR"/>
        </w:rPr>
        <w:tab/>
      </w:r>
      <w:r w:rsidRPr="00F37804">
        <w:rPr>
          <w:lang w:val="fr-FR"/>
        </w:rPr>
        <w:tab/>
      </w:r>
      <w:r w:rsidRPr="00F37804">
        <w:rPr>
          <w:lang w:val="fr-FR"/>
        </w:rPr>
        <w:tab/>
      </w:r>
      <w:r w:rsidRPr="00F37804">
        <w:rPr>
          <w:lang w:val="fr-FR"/>
        </w:rPr>
        <w:tab/>
      </w:r>
      <w:r w:rsidRPr="00F37804">
        <w:rPr>
          <w:lang w:val="fr-FR"/>
        </w:rPr>
        <w:tab/>
      </w:r>
      <w:r w:rsidRPr="00F37804">
        <w:rPr>
          <w:lang w:val="fr-FR"/>
        </w:rPr>
        <w:tab/>
      </w:r>
      <w:r w:rsidRPr="00F37804">
        <w:rPr>
          <w:lang w:val="fr-FR"/>
        </w:rPr>
        <w:tab/>
      </w:r>
      <w:r w:rsidRPr="00F37804">
        <w:rPr>
          <w:lang w:val="fr-FR"/>
        </w:rPr>
        <w:tab/>
      </w:r>
      <w:r w:rsidRPr="00F37804">
        <w:rPr>
          <w:lang w:val="fr-FR"/>
        </w:rPr>
        <w:tab/>
        <w:t>D’UNE PART</w:t>
      </w:r>
    </w:p>
    <w:p w14:paraId="6B069AA1" w14:textId="77777777" w:rsidR="000B2925" w:rsidRPr="00F37804" w:rsidRDefault="000B2925" w:rsidP="000B2925">
      <w:pPr>
        <w:jc w:val="both"/>
        <w:rPr>
          <w:lang w:val="fr-FR"/>
        </w:rPr>
      </w:pPr>
    </w:p>
    <w:p w14:paraId="7766FDA2" w14:textId="77777777" w:rsidR="000B2925" w:rsidRPr="00F37804" w:rsidRDefault="000B2925" w:rsidP="000B2925">
      <w:pPr>
        <w:jc w:val="both"/>
        <w:rPr>
          <w:lang w:val="fr-FR"/>
        </w:rPr>
      </w:pPr>
      <w:r w:rsidRPr="00F37804">
        <w:rPr>
          <w:lang w:val="fr-FR"/>
        </w:rPr>
        <w:t>ET</w:t>
      </w:r>
    </w:p>
    <w:p w14:paraId="451D2677" w14:textId="77777777" w:rsidR="000B2925" w:rsidRPr="00F37804" w:rsidRDefault="000B2925" w:rsidP="000B2925">
      <w:pPr>
        <w:jc w:val="both"/>
        <w:rPr>
          <w:lang w:val="fr-FR"/>
        </w:rPr>
      </w:pPr>
    </w:p>
    <w:p w14:paraId="0A596B64" w14:textId="5E8D5A73" w:rsidR="000B2925" w:rsidRPr="00F37804" w:rsidRDefault="000B2925" w:rsidP="000B2925">
      <w:pPr>
        <w:jc w:val="both"/>
        <w:rPr>
          <w:lang w:val="fr-FR"/>
        </w:rPr>
      </w:pPr>
      <w:r w:rsidRPr="00F37804">
        <w:rPr>
          <w:lang w:val="fr-FR"/>
        </w:rPr>
        <w:t xml:space="preserve">L’organisation syndicale représentative au sein de la Société, </w:t>
      </w:r>
      <w:r w:rsidR="00177026">
        <w:rPr>
          <w:lang w:val="fr-FR"/>
        </w:rPr>
        <w:t>« syndicat »</w:t>
      </w:r>
      <w:r w:rsidRPr="00F37804">
        <w:rPr>
          <w:lang w:val="fr-FR"/>
        </w:rPr>
        <w:t xml:space="preserve"> représentée par </w:t>
      </w:r>
      <w:r w:rsidR="006F46B4">
        <w:rPr>
          <w:lang w:val="fr-FR"/>
        </w:rPr>
        <w:t>« Nom du représentant »</w:t>
      </w:r>
      <w:r w:rsidRPr="00F37804">
        <w:rPr>
          <w:lang w:val="fr-FR"/>
        </w:rPr>
        <w:t xml:space="preserve"> en sa qualité de </w:t>
      </w:r>
      <w:proofErr w:type="spellStart"/>
      <w:r w:rsidRPr="00F37804">
        <w:rPr>
          <w:lang w:val="fr-FR"/>
        </w:rPr>
        <w:t>déléguée</w:t>
      </w:r>
      <w:proofErr w:type="spellEnd"/>
      <w:r w:rsidRPr="00F37804">
        <w:rPr>
          <w:lang w:val="fr-FR"/>
        </w:rPr>
        <w:t xml:space="preserve"> syndical (ci-après « l’Organisation Syndicale »)</w:t>
      </w:r>
    </w:p>
    <w:p w14:paraId="23798BBC" w14:textId="77777777" w:rsidR="000B2925" w:rsidRPr="00F37804" w:rsidRDefault="000B2925" w:rsidP="000B2925">
      <w:pPr>
        <w:jc w:val="both"/>
        <w:rPr>
          <w:lang w:val="fr-FR"/>
        </w:rPr>
      </w:pPr>
    </w:p>
    <w:p w14:paraId="08F26BD0" w14:textId="77777777" w:rsidR="000B2925" w:rsidRPr="00F37804" w:rsidRDefault="000B2925" w:rsidP="000B2925">
      <w:pPr>
        <w:jc w:val="both"/>
        <w:rPr>
          <w:lang w:val="fr-FR"/>
        </w:rPr>
      </w:pPr>
      <w:r w:rsidRPr="00F37804">
        <w:rPr>
          <w:lang w:val="fr-FR"/>
        </w:rPr>
        <w:tab/>
      </w:r>
      <w:r w:rsidRPr="00F37804">
        <w:rPr>
          <w:lang w:val="fr-FR"/>
        </w:rPr>
        <w:tab/>
      </w:r>
      <w:r w:rsidRPr="00F37804">
        <w:rPr>
          <w:lang w:val="fr-FR"/>
        </w:rPr>
        <w:tab/>
      </w:r>
      <w:r w:rsidRPr="00F37804">
        <w:rPr>
          <w:lang w:val="fr-FR"/>
        </w:rPr>
        <w:tab/>
      </w:r>
      <w:r w:rsidRPr="00F37804">
        <w:rPr>
          <w:lang w:val="fr-FR"/>
        </w:rPr>
        <w:tab/>
      </w:r>
      <w:r w:rsidRPr="00F37804">
        <w:rPr>
          <w:lang w:val="fr-FR"/>
        </w:rPr>
        <w:tab/>
      </w:r>
      <w:r w:rsidRPr="00F37804">
        <w:rPr>
          <w:lang w:val="fr-FR"/>
        </w:rPr>
        <w:tab/>
      </w:r>
      <w:r w:rsidRPr="00F37804">
        <w:rPr>
          <w:lang w:val="fr-FR"/>
        </w:rPr>
        <w:tab/>
      </w:r>
      <w:r w:rsidRPr="00F37804">
        <w:rPr>
          <w:lang w:val="fr-FR"/>
        </w:rPr>
        <w:tab/>
      </w:r>
      <w:r w:rsidRPr="00F37804">
        <w:rPr>
          <w:lang w:val="fr-FR"/>
        </w:rPr>
        <w:tab/>
        <w:t>D’AUTRE PART</w:t>
      </w:r>
    </w:p>
    <w:p w14:paraId="571ECD19" w14:textId="77777777" w:rsidR="000B2925" w:rsidRPr="00F37804" w:rsidRDefault="000B2925" w:rsidP="000B2925">
      <w:pPr>
        <w:jc w:val="both"/>
        <w:rPr>
          <w:lang w:val="fr-FR"/>
        </w:rPr>
      </w:pPr>
    </w:p>
    <w:p w14:paraId="53AF1D4F" w14:textId="77777777" w:rsidR="000B2925" w:rsidRDefault="000B2925" w:rsidP="000B2925">
      <w:pPr>
        <w:jc w:val="both"/>
        <w:rPr>
          <w:lang w:val="fr-FR"/>
        </w:rPr>
      </w:pPr>
      <w:r w:rsidRPr="00F37804">
        <w:rPr>
          <w:lang w:val="fr-FR"/>
        </w:rPr>
        <w:t>Ci-après conjointement dénommées les « Parties » </w:t>
      </w:r>
    </w:p>
    <w:p w14:paraId="000448C1" w14:textId="77777777" w:rsidR="000B2925" w:rsidRDefault="000B2925" w:rsidP="000B2925">
      <w:pPr>
        <w:jc w:val="both"/>
        <w:rPr>
          <w:lang w:val="fr-FR"/>
        </w:rPr>
      </w:pPr>
    </w:p>
    <w:p w14:paraId="3F67BA8D" w14:textId="77777777" w:rsidR="000B2925" w:rsidRDefault="000B2925" w:rsidP="000B2925">
      <w:pPr>
        <w:jc w:val="both"/>
        <w:rPr>
          <w:lang w:val="fr-FR"/>
        </w:rPr>
      </w:pPr>
    </w:p>
    <w:p w14:paraId="096C9409" w14:textId="77777777" w:rsidR="000B2925" w:rsidRDefault="000B2925" w:rsidP="000B2925">
      <w:pPr>
        <w:jc w:val="both"/>
        <w:rPr>
          <w:lang w:val="fr-FR"/>
        </w:rPr>
      </w:pPr>
    </w:p>
    <w:p w14:paraId="2577D252" w14:textId="77777777" w:rsidR="000B2925" w:rsidRPr="00F37804" w:rsidRDefault="000B2925" w:rsidP="000B2925">
      <w:pPr>
        <w:jc w:val="both"/>
        <w:rPr>
          <w:lang w:val="fr-FR"/>
        </w:rPr>
      </w:pPr>
      <w:r w:rsidRPr="00F37804">
        <w:rPr>
          <w:lang w:val="fr-FR"/>
        </w:rPr>
        <w:t xml:space="preserve">Préambule </w:t>
      </w:r>
    </w:p>
    <w:p w14:paraId="00CC5E59" w14:textId="77777777" w:rsidR="000B2925" w:rsidRPr="00F37804" w:rsidRDefault="000B2925" w:rsidP="000B2925">
      <w:pPr>
        <w:jc w:val="both"/>
        <w:rPr>
          <w:lang w:val="fr-FR"/>
        </w:rPr>
      </w:pPr>
    </w:p>
    <w:p w14:paraId="3B4C258B" w14:textId="77777777" w:rsidR="000B2925" w:rsidRPr="00F37804" w:rsidRDefault="000B2925" w:rsidP="000B2925">
      <w:pPr>
        <w:jc w:val="both"/>
        <w:rPr>
          <w:lang w:val="fr-FR"/>
        </w:rPr>
      </w:pPr>
      <w:r w:rsidRPr="00F37804">
        <w:rPr>
          <w:lang w:val="fr-FR"/>
        </w:rPr>
        <w:t xml:space="preserve">Conformément aux dispositions des articles L. 2242-1 et suivants du Code du travail, une négociation a été engagée au sein de la Société entre les Parties. </w:t>
      </w:r>
    </w:p>
    <w:p w14:paraId="73491B96" w14:textId="77777777" w:rsidR="000B2925" w:rsidRPr="00F37804" w:rsidRDefault="000B2925" w:rsidP="000B2925">
      <w:pPr>
        <w:jc w:val="both"/>
        <w:rPr>
          <w:lang w:val="fr-FR"/>
        </w:rPr>
      </w:pPr>
    </w:p>
    <w:p w14:paraId="56B449D8" w14:textId="77777777" w:rsidR="000B2925" w:rsidRPr="00F37804" w:rsidRDefault="000B2925" w:rsidP="000B2925">
      <w:pPr>
        <w:jc w:val="both"/>
        <w:rPr>
          <w:lang w:val="fr-FR"/>
        </w:rPr>
      </w:pPr>
      <w:r w:rsidRPr="00F37804">
        <w:rPr>
          <w:lang w:val="fr-FR"/>
        </w:rPr>
        <w:t>A ce titre, l’Organisation Syndicale a été convoquée à une première réunion de négociation qui s’est tenue le 5 février 2026 en vue de présenter les revendications abordées.</w:t>
      </w:r>
    </w:p>
    <w:p w14:paraId="5D81C327" w14:textId="77777777" w:rsidR="000B2925" w:rsidRPr="00F37804" w:rsidRDefault="000B2925" w:rsidP="000B2925">
      <w:pPr>
        <w:jc w:val="both"/>
        <w:rPr>
          <w:lang w:val="fr-FR"/>
        </w:rPr>
      </w:pPr>
    </w:p>
    <w:p w14:paraId="56288748" w14:textId="77777777" w:rsidR="000B2925" w:rsidRPr="00F37804" w:rsidRDefault="000B2925" w:rsidP="000B2925">
      <w:pPr>
        <w:jc w:val="both"/>
        <w:rPr>
          <w:lang w:val="fr-FR"/>
        </w:rPr>
      </w:pPr>
      <w:r w:rsidRPr="00F37804">
        <w:rPr>
          <w:lang w:val="fr-FR"/>
        </w:rPr>
        <w:t>Des négociations se sont alors tenues en février et en mars 2026 avec l’ambition de parvenir à la signature du présent accord.</w:t>
      </w:r>
    </w:p>
    <w:p w14:paraId="6BDAC65F" w14:textId="77777777" w:rsidR="000B2925" w:rsidRPr="00F37804" w:rsidRDefault="000B2925" w:rsidP="000B2925">
      <w:pPr>
        <w:jc w:val="both"/>
        <w:rPr>
          <w:lang w:val="fr-FR"/>
        </w:rPr>
      </w:pPr>
    </w:p>
    <w:p w14:paraId="42F915F6" w14:textId="77777777" w:rsidR="000B2925" w:rsidRPr="00F37804" w:rsidRDefault="000B2925" w:rsidP="000B2925">
      <w:pPr>
        <w:jc w:val="both"/>
        <w:rPr>
          <w:lang w:val="fr-FR"/>
        </w:rPr>
      </w:pPr>
      <w:r w:rsidRPr="00F37804">
        <w:rPr>
          <w:lang w:val="fr-FR"/>
        </w:rPr>
        <w:t xml:space="preserve">Durant ces réunions, les informations utiles ont été présentées par la Société et l’ensemble des thèmes à la négociation ont pu être abordés. </w:t>
      </w:r>
    </w:p>
    <w:p w14:paraId="68CC4420" w14:textId="77777777" w:rsidR="000B2925" w:rsidRPr="00F37804" w:rsidRDefault="000B2925" w:rsidP="000B2925">
      <w:pPr>
        <w:jc w:val="both"/>
        <w:rPr>
          <w:lang w:val="fr-FR"/>
        </w:rPr>
      </w:pPr>
    </w:p>
    <w:p w14:paraId="7F5E5D95" w14:textId="77777777" w:rsidR="000B2925" w:rsidRPr="00F37804" w:rsidRDefault="000B2925" w:rsidP="000B2925">
      <w:pPr>
        <w:jc w:val="both"/>
        <w:rPr>
          <w:lang w:val="fr-FR"/>
        </w:rPr>
      </w:pPr>
      <w:r w:rsidRPr="00F37804">
        <w:rPr>
          <w:lang w:val="fr-FR"/>
        </w:rPr>
        <w:t xml:space="preserve">La Société a ainsi recueilli les demandes de l’Organisation Syndicale via la transmission de son cahier revendicatif. </w:t>
      </w:r>
    </w:p>
    <w:p w14:paraId="623914CA" w14:textId="640F84A3" w:rsidR="000B2925" w:rsidRPr="00F37804" w:rsidRDefault="000B2925" w:rsidP="000B2925">
      <w:pPr>
        <w:jc w:val="both"/>
        <w:rPr>
          <w:lang w:val="fr-FR"/>
        </w:rPr>
      </w:pPr>
      <w:r w:rsidRPr="00F37804">
        <w:rPr>
          <w:lang w:val="fr-FR"/>
        </w:rPr>
        <w:t xml:space="preserve">Chacune des demandes du cahier revendicatif a été étudiée avec attention et a fait l’objet d’échanges. Certaines des propositions ont été retenues et sont précisées ci-après. Le présent </w:t>
      </w:r>
      <w:proofErr w:type="gramStart"/>
      <w:r w:rsidRPr="00F37804">
        <w:rPr>
          <w:lang w:val="fr-FR"/>
        </w:rPr>
        <w:t>accord</w:t>
      </w:r>
      <w:r w:rsidR="00177026">
        <w:rPr>
          <w:lang w:val="fr-FR"/>
        </w:rPr>
        <w:t>  (</w:t>
      </w:r>
      <w:proofErr w:type="gramEnd"/>
      <w:r w:rsidR="00177026">
        <w:rPr>
          <w:lang w:val="fr-FR"/>
        </w:rPr>
        <w:t>« </w:t>
      </w:r>
      <w:proofErr w:type="gramStart"/>
      <w:r w:rsidRPr="00F37804">
        <w:rPr>
          <w:lang w:val="fr-FR"/>
        </w:rPr>
        <w:t>l’ Accord</w:t>
      </w:r>
      <w:proofErr w:type="gramEnd"/>
      <w:r w:rsidRPr="00F37804">
        <w:rPr>
          <w:lang w:val="fr-FR"/>
        </w:rPr>
        <w:t xml:space="preserve"> ») reprend les propositions sur lesquelles les Parties ont pu trouver une position commune. </w:t>
      </w:r>
    </w:p>
    <w:p w14:paraId="42DF665E" w14:textId="77777777" w:rsidR="000B2925" w:rsidRPr="00F37804" w:rsidRDefault="000B2925" w:rsidP="000B2925">
      <w:pPr>
        <w:pStyle w:val="Paragraphedeliste"/>
        <w:jc w:val="both"/>
        <w:rPr>
          <w:lang w:val="fr-FR"/>
        </w:rPr>
      </w:pPr>
    </w:p>
    <w:p w14:paraId="0F670DF3" w14:textId="77777777" w:rsidR="000B2925" w:rsidRPr="00F37804" w:rsidRDefault="000B2925" w:rsidP="000B2925">
      <w:pPr>
        <w:jc w:val="both"/>
        <w:rPr>
          <w:lang w:val="fr-FR"/>
        </w:rPr>
      </w:pPr>
      <w:r w:rsidRPr="00F37804">
        <w:rPr>
          <w:lang w:val="fr-FR"/>
        </w:rPr>
        <w:t xml:space="preserve">A l’issue de ces discussions, les Parties sont parvenues au présent accord </w:t>
      </w:r>
    </w:p>
    <w:p w14:paraId="7F8EE908" w14:textId="77777777" w:rsidR="000B2925" w:rsidRPr="00F37804" w:rsidRDefault="000B2925" w:rsidP="000B2925">
      <w:pPr>
        <w:jc w:val="both"/>
        <w:rPr>
          <w:lang w:val="fr-FR"/>
        </w:rPr>
      </w:pPr>
    </w:p>
    <w:p w14:paraId="288EDC3B" w14:textId="77777777" w:rsidR="000B2925" w:rsidRPr="00F37804" w:rsidRDefault="000B2925" w:rsidP="000B2925">
      <w:pPr>
        <w:jc w:val="both"/>
        <w:rPr>
          <w:lang w:val="fr-FR"/>
        </w:rPr>
      </w:pPr>
      <w:r w:rsidRPr="00F37804">
        <w:rPr>
          <w:lang w:val="fr-FR"/>
        </w:rPr>
        <w:t>CECI ETANT RAPPELE, IL EST CONVENU CE QUI SUIT :</w:t>
      </w:r>
    </w:p>
    <w:p w14:paraId="0BA394E2" w14:textId="77777777" w:rsidR="000B2925" w:rsidRPr="00F37804" w:rsidRDefault="000B2925" w:rsidP="000B2925">
      <w:pPr>
        <w:jc w:val="both"/>
        <w:rPr>
          <w:lang w:val="fr-FR"/>
        </w:rPr>
      </w:pPr>
    </w:p>
    <w:p w14:paraId="1D936697" w14:textId="77777777" w:rsidR="000B2925" w:rsidRPr="00F37804" w:rsidRDefault="000B2925" w:rsidP="000B2925">
      <w:pPr>
        <w:jc w:val="both"/>
        <w:rPr>
          <w:lang w:val="fr-FR"/>
        </w:rPr>
      </w:pPr>
    </w:p>
    <w:p w14:paraId="3AD36315" w14:textId="77777777" w:rsidR="000B2925" w:rsidRPr="00F37804" w:rsidRDefault="000B2925" w:rsidP="000B2925">
      <w:pPr>
        <w:jc w:val="both"/>
        <w:rPr>
          <w:lang w:val="fr-FR"/>
        </w:rPr>
      </w:pPr>
    </w:p>
    <w:sdt>
      <w:sdtPr>
        <w:rPr>
          <w:rFonts w:ascii="Calibri" w:eastAsia="Calibri" w:hAnsi="Calibri" w:cs="Times New Roman"/>
          <w:kern w:val="0"/>
          <w:sz w:val="22"/>
          <w:szCs w:val="22"/>
          <w:lang w:val="fr-FR" w:eastAsia="en-US"/>
          <w14:ligatures w14:val="none"/>
        </w:rPr>
        <w:id w:val="-1597237938"/>
        <w:docPartObj>
          <w:docPartGallery w:val="Table of Contents"/>
          <w:docPartUnique/>
        </w:docPartObj>
      </w:sdtPr>
      <w:sdtEndPr>
        <w:rPr>
          <w:rFonts w:eastAsia="MS Mincho"/>
          <w:b/>
          <w:bCs/>
        </w:rPr>
      </w:sdtEndPr>
      <w:sdtContent>
        <w:p w14:paraId="5A8CE742" w14:textId="77777777" w:rsidR="000B2925" w:rsidRPr="000B2925" w:rsidRDefault="000B2925" w:rsidP="000B2925">
          <w:pPr>
            <w:keepNext/>
            <w:keepLines/>
            <w:spacing w:before="240" w:after="0" w:line="256" w:lineRule="auto"/>
            <w:jc w:val="both"/>
            <w:rPr>
              <w:rFonts w:ascii="Calibri Light" w:eastAsia="Times New Roman" w:hAnsi="Calibri Light" w:cs="Times New Roman"/>
              <w:color w:val="2F5496"/>
              <w:kern w:val="0"/>
              <w:sz w:val="32"/>
              <w:szCs w:val="32"/>
              <w:lang w:val="fr-FR" w:eastAsia="fr-FR"/>
              <w14:ligatures w14:val="none"/>
            </w:rPr>
          </w:pPr>
          <w:r w:rsidRPr="000B2925">
            <w:rPr>
              <w:rFonts w:ascii="Calibri Light" w:eastAsia="Times New Roman" w:hAnsi="Calibri Light" w:cs="Times New Roman"/>
              <w:color w:val="2F5496"/>
              <w:kern w:val="0"/>
              <w:sz w:val="32"/>
              <w:szCs w:val="32"/>
              <w:lang w:val="fr-FR" w:eastAsia="fr-FR"/>
              <w14:ligatures w14:val="none"/>
            </w:rPr>
            <w:t xml:space="preserve">TABLES DES MATIERES </w:t>
          </w:r>
        </w:p>
        <w:p w14:paraId="662D9334" w14:textId="436C7851" w:rsidR="00551508" w:rsidRDefault="000B2925">
          <w:pPr>
            <w:pStyle w:val="TM2"/>
            <w:tabs>
              <w:tab w:val="right" w:leader="dot" w:pos="9350"/>
            </w:tabs>
            <w:rPr>
              <w:noProof/>
              <w:lang w:val="fr-FR" w:eastAsia="fr-FR"/>
            </w:rPr>
          </w:pPr>
          <w:r w:rsidRPr="000B2925">
            <w:rPr>
              <w:rFonts w:ascii="Calibri" w:eastAsia="MS Mincho" w:hAnsi="Calibri" w:cs="Times New Roman"/>
              <w:kern w:val="0"/>
              <w:sz w:val="22"/>
              <w:szCs w:val="22"/>
              <w:lang w:val="fr-FR" w:eastAsia="en-US"/>
              <w14:ligatures w14:val="none"/>
            </w:rPr>
            <w:fldChar w:fldCharType="begin"/>
          </w:r>
          <w:r w:rsidRPr="000B2925">
            <w:rPr>
              <w:rFonts w:ascii="Calibri" w:eastAsia="MS Mincho" w:hAnsi="Calibri" w:cs="Times New Roman"/>
              <w:kern w:val="0"/>
              <w:sz w:val="22"/>
              <w:szCs w:val="22"/>
              <w:lang w:val="fr-FR" w:eastAsia="en-US"/>
              <w14:ligatures w14:val="none"/>
            </w:rPr>
            <w:instrText xml:space="preserve"> TOC \o "1-3" \h \z \u </w:instrText>
          </w:r>
          <w:r w:rsidRPr="000B2925">
            <w:rPr>
              <w:rFonts w:ascii="Calibri" w:eastAsia="MS Mincho" w:hAnsi="Calibri" w:cs="Times New Roman"/>
              <w:kern w:val="0"/>
              <w:sz w:val="22"/>
              <w:szCs w:val="22"/>
              <w:lang w:val="fr-FR" w:eastAsia="en-US"/>
              <w14:ligatures w14:val="none"/>
            </w:rPr>
            <w:fldChar w:fldCharType="separate"/>
          </w:r>
          <w:hyperlink w:anchor="_Toc226583447" w:history="1">
            <w:r w:rsidR="00551508" w:rsidRPr="009F764F">
              <w:rPr>
                <w:rStyle w:val="Lienhypertexte"/>
                <w:noProof/>
                <w:lang w:val="fr-FR"/>
              </w:rPr>
              <w:t>CHAPITRE I : DISPOSITIONS GENERALES</w:t>
            </w:r>
            <w:r w:rsidR="00551508">
              <w:rPr>
                <w:noProof/>
                <w:webHidden/>
              </w:rPr>
              <w:tab/>
            </w:r>
            <w:r w:rsidR="00551508">
              <w:rPr>
                <w:noProof/>
                <w:webHidden/>
              </w:rPr>
              <w:fldChar w:fldCharType="begin"/>
            </w:r>
            <w:r w:rsidR="00551508">
              <w:rPr>
                <w:noProof/>
                <w:webHidden/>
              </w:rPr>
              <w:instrText xml:space="preserve"> PAGEREF _Toc226583447 \h </w:instrText>
            </w:r>
            <w:r w:rsidR="00551508">
              <w:rPr>
                <w:noProof/>
                <w:webHidden/>
              </w:rPr>
            </w:r>
            <w:r w:rsidR="00551508">
              <w:rPr>
                <w:noProof/>
                <w:webHidden/>
              </w:rPr>
              <w:fldChar w:fldCharType="separate"/>
            </w:r>
            <w:r w:rsidR="00712293">
              <w:rPr>
                <w:noProof/>
                <w:webHidden/>
              </w:rPr>
              <w:t>4</w:t>
            </w:r>
            <w:r w:rsidR="00551508">
              <w:rPr>
                <w:noProof/>
                <w:webHidden/>
              </w:rPr>
              <w:fldChar w:fldCharType="end"/>
            </w:r>
          </w:hyperlink>
        </w:p>
        <w:p w14:paraId="7D7523EE" w14:textId="7A0ED596" w:rsidR="00551508" w:rsidRDefault="00551508">
          <w:pPr>
            <w:pStyle w:val="TM2"/>
            <w:tabs>
              <w:tab w:val="right" w:leader="dot" w:pos="9350"/>
            </w:tabs>
            <w:rPr>
              <w:noProof/>
              <w:lang w:val="fr-FR" w:eastAsia="fr-FR"/>
            </w:rPr>
          </w:pPr>
          <w:hyperlink w:anchor="_Toc226583448" w:history="1">
            <w:r w:rsidRPr="009F764F">
              <w:rPr>
                <w:rStyle w:val="Lienhypertexte"/>
                <w:noProof/>
                <w:lang w:val="fr-FR"/>
              </w:rPr>
              <w:t>Article i.1 : Champ d’application de l’Accord</w:t>
            </w:r>
            <w:r>
              <w:rPr>
                <w:noProof/>
                <w:webHidden/>
              </w:rPr>
              <w:tab/>
            </w:r>
            <w:r>
              <w:rPr>
                <w:noProof/>
                <w:webHidden/>
              </w:rPr>
              <w:fldChar w:fldCharType="begin"/>
            </w:r>
            <w:r>
              <w:rPr>
                <w:noProof/>
                <w:webHidden/>
              </w:rPr>
              <w:instrText xml:space="preserve"> PAGEREF _Toc226583448 \h </w:instrText>
            </w:r>
            <w:r>
              <w:rPr>
                <w:noProof/>
                <w:webHidden/>
              </w:rPr>
            </w:r>
            <w:r>
              <w:rPr>
                <w:noProof/>
                <w:webHidden/>
              </w:rPr>
              <w:fldChar w:fldCharType="separate"/>
            </w:r>
            <w:r w:rsidR="00712293">
              <w:rPr>
                <w:noProof/>
                <w:webHidden/>
              </w:rPr>
              <w:t>4</w:t>
            </w:r>
            <w:r>
              <w:rPr>
                <w:noProof/>
                <w:webHidden/>
              </w:rPr>
              <w:fldChar w:fldCharType="end"/>
            </w:r>
          </w:hyperlink>
        </w:p>
        <w:p w14:paraId="11F04CD6" w14:textId="7035202A" w:rsidR="00551508" w:rsidRDefault="00551508">
          <w:pPr>
            <w:pStyle w:val="TM2"/>
            <w:tabs>
              <w:tab w:val="right" w:leader="dot" w:pos="9350"/>
            </w:tabs>
            <w:rPr>
              <w:noProof/>
              <w:lang w:val="fr-FR" w:eastAsia="fr-FR"/>
            </w:rPr>
          </w:pPr>
          <w:hyperlink w:anchor="_Toc226583449" w:history="1">
            <w:r w:rsidRPr="009F764F">
              <w:rPr>
                <w:rStyle w:val="Lienhypertexte"/>
                <w:noProof/>
                <w:lang w:val="fr-FR"/>
              </w:rPr>
              <w:t>ARTICLE i.2 : SALARIES ELIGIBLES</w:t>
            </w:r>
            <w:r>
              <w:rPr>
                <w:noProof/>
                <w:webHidden/>
              </w:rPr>
              <w:tab/>
            </w:r>
            <w:r>
              <w:rPr>
                <w:noProof/>
                <w:webHidden/>
              </w:rPr>
              <w:fldChar w:fldCharType="begin"/>
            </w:r>
            <w:r>
              <w:rPr>
                <w:noProof/>
                <w:webHidden/>
              </w:rPr>
              <w:instrText xml:space="preserve"> PAGEREF _Toc226583449 \h </w:instrText>
            </w:r>
            <w:r>
              <w:rPr>
                <w:noProof/>
                <w:webHidden/>
              </w:rPr>
            </w:r>
            <w:r>
              <w:rPr>
                <w:noProof/>
                <w:webHidden/>
              </w:rPr>
              <w:fldChar w:fldCharType="separate"/>
            </w:r>
            <w:r w:rsidR="00712293">
              <w:rPr>
                <w:noProof/>
                <w:webHidden/>
              </w:rPr>
              <w:t>4</w:t>
            </w:r>
            <w:r>
              <w:rPr>
                <w:noProof/>
                <w:webHidden/>
              </w:rPr>
              <w:fldChar w:fldCharType="end"/>
            </w:r>
          </w:hyperlink>
        </w:p>
        <w:p w14:paraId="4AC06C75" w14:textId="7C7FAEE4" w:rsidR="00551508" w:rsidRDefault="00551508">
          <w:pPr>
            <w:pStyle w:val="TM2"/>
            <w:tabs>
              <w:tab w:val="right" w:leader="dot" w:pos="9350"/>
            </w:tabs>
            <w:rPr>
              <w:noProof/>
              <w:lang w:val="fr-FR" w:eastAsia="fr-FR"/>
            </w:rPr>
          </w:pPr>
          <w:hyperlink w:anchor="_Toc226583450" w:history="1">
            <w:r w:rsidRPr="009F764F">
              <w:rPr>
                <w:rStyle w:val="Lienhypertexte"/>
                <w:noProof/>
                <w:lang w:val="fr-FR"/>
              </w:rPr>
              <w:t>Article i.3 : Durée et entrée en vigueur des mesures</w:t>
            </w:r>
            <w:r>
              <w:rPr>
                <w:noProof/>
                <w:webHidden/>
              </w:rPr>
              <w:tab/>
            </w:r>
            <w:r>
              <w:rPr>
                <w:noProof/>
                <w:webHidden/>
              </w:rPr>
              <w:fldChar w:fldCharType="begin"/>
            </w:r>
            <w:r>
              <w:rPr>
                <w:noProof/>
                <w:webHidden/>
              </w:rPr>
              <w:instrText xml:space="preserve"> PAGEREF _Toc226583450 \h </w:instrText>
            </w:r>
            <w:r>
              <w:rPr>
                <w:noProof/>
                <w:webHidden/>
              </w:rPr>
            </w:r>
            <w:r>
              <w:rPr>
                <w:noProof/>
                <w:webHidden/>
              </w:rPr>
              <w:fldChar w:fldCharType="separate"/>
            </w:r>
            <w:r w:rsidR="00712293">
              <w:rPr>
                <w:noProof/>
                <w:webHidden/>
              </w:rPr>
              <w:t>5</w:t>
            </w:r>
            <w:r>
              <w:rPr>
                <w:noProof/>
                <w:webHidden/>
              </w:rPr>
              <w:fldChar w:fldCharType="end"/>
            </w:r>
          </w:hyperlink>
        </w:p>
        <w:p w14:paraId="530D9F9E" w14:textId="4EC17ED3" w:rsidR="00551508" w:rsidRDefault="00551508">
          <w:pPr>
            <w:pStyle w:val="TM2"/>
            <w:tabs>
              <w:tab w:val="right" w:leader="dot" w:pos="9350"/>
            </w:tabs>
            <w:rPr>
              <w:noProof/>
              <w:lang w:val="fr-FR" w:eastAsia="fr-FR"/>
            </w:rPr>
          </w:pPr>
          <w:hyperlink w:anchor="_Toc226583451" w:history="1">
            <w:r w:rsidRPr="009F764F">
              <w:rPr>
                <w:rStyle w:val="Lienhypertexte"/>
                <w:noProof/>
                <w:lang w:val="fr-FR"/>
              </w:rPr>
              <w:t>Chapitre II : EVOLUTION DE LA REMUNERATION et de ses accessoires - POLITIQUE SALARIALE 2026</w:t>
            </w:r>
            <w:r>
              <w:rPr>
                <w:noProof/>
                <w:webHidden/>
              </w:rPr>
              <w:tab/>
            </w:r>
            <w:r>
              <w:rPr>
                <w:noProof/>
                <w:webHidden/>
              </w:rPr>
              <w:fldChar w:fldCharType="begin"/>
            </w:r>
            <w:r>
              <w:rPr>
                <w:noProof/>
                <w:webHidden/>
              </w:rPr>
              <w:instrText xml:space="preserve"> PAGEREF _Toc226583451 \h </w:instrText>
            </w:r>
            <w:r>
              <w:rPr>
                <w:noProof/>
                <w:webHidden/>
              </w:rPr>
            </w:r>
            <w:r>
              <w:rPr>
                <w:noProof/>
                <w:webHidden/>
              </w:rPr>
              <w:fldChar w:fldCharType="separate"/>
            </w:r>
            <w:r w:rsidR="00712293">
              <w:rPr>
                <w:noProof/>
                <w:webHidden/>
              </w:rPr>
              <w:t>5</w:t>
            </w:r>
            <w:r>
              <w:rPr>
                <w:noProof/>
                <w:webHidden/>
              </w:rPr>
              <w:fldChar w:fldCharType="end"/>
            </w:r>
          </w:hyperlink>
        </w:p>
        <w:p w14:paraId="4CB14571" w14:textId="4908B6EA" w:rsidR="00551508" w:rsidRDefault="00551508">
          <w:pPr>
            <w:pStyle w:val="TM2"/>
            <w:tabs>
              <w:tab w:val="right" w:leader="dot" w:pos="9350"/>
            </w:tabs>
            <w:rPr>
              <w:noProof/>
              <w:lang w:val="fr-FR" w:eastAsia="fr-FR"/>
            </w:rPr>
          </w:pPr>
          <w:hyperlink w:anchor="_Toc226583452" w:history="1">
            <w:r w:rsidRPr="009F764F">
              <w:rPr>
                <w:rStyle w:val="Lienhypertexte"/>
                <w:noProof/>
                <w:lang w:val="fr-FR"/>
              </w:rPr>
              <w:t>ARTICLE II.2 – REVISION DES SALAIRES</w:t>
            </w:r>
            <w:r>
              <w:rPr>
                <w:noProof/>
                <w:webHidden/>
              </w:rPr>
              <w:tab/>
            </w:r>
            <w:r>
              <w:rPr>
                <w:noProof/>
                <w:webHidden/>
              </w:rPr>
              <w:fldChar w:fldCharType="begin"/>
            </w:r>
            <w:r>
              <w:rPr>
                <w:noProof/>
                <w:webHidden/>
              </w:rPr>
              <w:instrText xml:space="preserve"> PAGEREF _Toc226583452 \h </w:instrText>
            </w:r>
            <w:r>
              <w:rPr>
                <w:noProof/>
                <w:webHidden/>
              </w:rPr>
            </w:r>
            <w:r>
              <w:rPr>
                <w:noProof/>
                <w:webHidden/>
              </w:rPr>
              <w:fldChar w:fldCharType="separate"/>
            </w:r>
            <w:r w:rsidR="00712293">
              <w:rPr>
                <w:noProof/>
                <w:webHidden/>
              </w:rPr>
              <w:t>7</w:t>
            </w:r>
            <w:r>
              <w:rPr>
                <w:noProof/>
                <w:webHidden/>
              </w:rPr>
              <w:fldChar w:fldCharType="end"/>
            </w:r>
          </w:hyperlink>
        </w:p>
        <w:p w14:paraId="47C1E01C" w14:textId="2A4C6A12" w:rsidR="00551508" w:rsidRDefault="00551508">
          <w:pPr>
            <w:pStyle w:val="TM2"/>
            <w:tabs>
              <w:tab w:val="right" w:leader="dot" w:pos="9350"/>
            </w:tabs>
            <w:rPr>
              <w:noProof/>
              <w:lang w:val="fr-FR" w:eastAsia="fr-FR"/>
            </w:rPr>
          </w:pPr>
          <w:hyperlink w:anchor="_Toc226583453" w:history="1">
            <w:r w:rsidRPr="009F764F">
              <w:rPr>
                <w:rStyle w:val="Lienhypertexte"/>
                <w:noProof/>
                <w:lang w:val="fr-FR"/>
              </w:rPr>
              <w:t>ARTICLE II.3 – PRISE EN CHARGE DU PASS NAVIGO</w:t>
            </w:r>
            <w:r>
              <w:rPr>
                <w:noProof/>
                <w:webHidden/>
              </w:rPr>
              <w:tab/>
            </w:r>
            <w:r>
              <w:rPr>
                <w:noProof/>
                <w:webHidden/>
              </w:rPr>
              <w:fldChar w:fldCharType="begin"/>
            </w:r>
            <w:r>
              <w:rPr>
                <w:noProof/>
                <w:webHidden/>
              </w:rPr>
              <w:instrText xml:space="preserve"> PAGEREF _Toc226583453 \h </w:instrText>
            </w:r>
            <w:r>
              <w:rPr>
                <w:noProof/>
                <w:webHidden/>
              </w:rPr>
            </w:r>
            <w:r>
              <w:rPr>
                <w:noProof/>
                <w:webHidden/>
              </w:rPr>
              <w:fldChar w:fldCharType="separate"/>
            </w:r>
            <w:r w:rsidR="00712293">
              <w:rPr>
                <w:noProof/>
                <w:webHidden/>
              </w:rPr>
              <w:t>7</w:t>
            </w:r>
            <w:r>
              <w:rPr>
                <w:noProof/>
                <w:webHidden/>
              </w:rPr>
              <w:fldChar w:fldCharType="end"/>
            </w:r>
          </w:hyperlink>
        </w:p>
        <w:p w14:paraId="73BF66C3" w14:textId="74E16FDF" w:rsidR="00551508" w:rsidRDefault="00551508">
          <w:pPr>
            <w:pStyle w:val="TM2"/>
            <w:tabs>
              <w:tab w:val="right" w:leader="dot" w:pos="9350"/>
            </w:tabs>
            <w:rPr>
              <w:noProof/>
              <w:lang w:val="fr-FR" w:eastAsia="fr-FR"/>
            </w:rPr>
          </w:pPr>
          <w:hyperlink w:anchor="_Toc226583454" w:history="1">
            <w:r w:rsidRPr="009F764F">
              <w:rPr>
                <w:rStyle w:val="Lienhypertexte"/>
                <w:noProof/>
                <w:lang w:val="fr-FR"/>
              </w:rPr>
              <w:t>Chapitre III : CONDITIONS DE TRAVAIL</w:t>
            </w:r>
            <w:r>
              <w:rPr>
                <w:noProof/>
                <w:webHidden/>
              </w:rPr>
              <w:tab/>
            </w:r>
            <w:r>
              <w:rPr>
                <w:noProof/>
                <w:webHidden/>
              </w:rPr>
              <w:fldChar w:fldCharType="begin"/>
            </w:r>
            <w:r>
              <w:rPr>
                <w:noProof/>
                <w:webHidden/>
              </w:rPr>
              <w:instrText xml:space="preserve"> PAGEREF _Toc226583454 \h </w:instrText>
            </w:r>
            <w:r>
              <w:rPr>
                <w:noProof/>
                <w:webHidden/>
              </w:rPr>
            </w:r>
            <w:r>
              <w:rPr>
                <w:noProof/>
                <w:webHidden/>
              </w:rPr>
              <w:fldChar w:fldCharType="separate"/>
            </w:r>
            <w:r w:rsidR="00712293">
              <w:rPr>
                <w:noProof/>
                <w:webHidden/>
              </w:rPr>
              <w:t>7</w:t>
            </w:r>
            <w:r>
              <w:rPr>
                <w:noProof/>
                <w:webHidden/>
              </w:rPr>
              <w:fldChar w:fldCharType="end"/>
            </w:r>
          </w:hyperlink>
        </w:p>
        <w:p w14:paraId="10D649D1" w14:textId="6484CD31" w:rsidR="00551508" w:rsidRDefault="00551508">
          <w:pPr>
            <w:pStyle w:val="TM2"/>
            <w:tabs>
              <w:tab w:val="right" w:leader="dot" w:pos="9350"/>
            </w:tabs>
            <w:rPr>
              <w:noProof/>
              <w:lang w:val="fr-FR" w:eastAsia="fr-FR"/>
            </w:rPr>
          </w:pPr>
          <w:hyperlink w:anchor="_Toc226583455" w:history="1">
            <w:r w:rsidRPr="009F764F">
              <w:rPr>
                <w:rStyle w:val="Lienhypertexte"/>
                <w:noProof/>
                <w:lang w:val="fr-FR"/>
              </w:rPr>
              <w:t>ARTICLE III.1 : MISE A DISPOSITION D’UNE SOLUTION DE SOUTIEN PSYCOLOGIQUE</w:t>
            </w:r>
            <w:r>
              <w:rPr>
                <w:noProof/>
                <w:webHidden/>
              </w:rPr>
              <w:tab/>
            </w:r>
            <w:r>
              <w:rPr>
                <w:noProof/>
                <w:webHidden/>
              </w:rPr>
              <w:fldChar w:fldCharType="begin"/>
            </w:r>
            <w:r>
              <w:rPr>
                <w:noProof/>
                <w:webHidden/>
              </w:rPr>
              <w:instrText xml:space="preserve"> PAGEREF _Toc226583455 \h </w:instrText>
            </w:r>
            <w:r>
              <w:rPr>
                <w:noProof/>
                <w:webHidden/>
              </w:rPr>
            </w:r>
            <w:r>
              <w:rPr>
                <w:noProof/>
                <w:webHidden/>
              </w:rPr>
              <w:fldChar w:fldCharType="separate"/>
            </w:r>
            <w:r w:rsidR="00712293">
              <w:rPr>
                <w:noProof/>
                <w:webHidden/>
              </w:rPr>
              <w:t>7</w:t>
            </w:r>
            <w:r>
              <w:rPr>
                <w:noProof/>
                <w:webHidden/>
              </w:rPr>
              <w:fldChar w:fldCharType="end"/>
            </w:r>
          </w:hyperlink>
        </w:p>
        <w:p w14:paraId="07DA9DE3" w14:textId="5BD501F2" w:rsidR="00551508" w:rsidRDefault="00551508">
          <w:pPr>
            <w:pStyle w:val="TM2"/>
            <w:tabs>
              <w:tab w:val="right" w:leader="dot" w:pos="9350"/>
            </w:tabs>
            <w:rPr>
              <w:noProof/>
              <w:lang w:val="fr-FR" w:eastAsia="fr-FR"/>
            </w:rPr>
          </w:pPr>
          <w:hyperlink w:anchor="_Toc226583456" w:history="1">
            <w:r w:rsidRPr="009F764F">
              <w:rPr>
                <w:rStyle w:val="Lienhypertexte"/>
                <w:noProof/>
                <w:lang w:val="fr-FR"/>
              </w:rPr>
              <w:t>Article III.2 : ACTIONS DE PREVENTION SUR LA SANTE</w:t>
            </w:r>
            <w:r>
              <w:rPr>
                <w:noProof/>
                <w:webHidden/>
              </w:rPr>
              <w:tab/>
            </w:r>
            <w:r>
              <w:rPr>
                <w:noProof/>
                <w:webHidden/>
              </w:rPr>
              <w:fldChar w:fldCharType="begin"/>
            </w:r>
            <w:r>
              <w:rPr>
                <w:noProof/>
                <w:webHidden/>
              </w:rPr>
              <w:instrText xml:space="preserve"> PAGEREF _Toc226583456 \h </w:instrText>
            </w:r>
            <w:r>
              <w:rPr>
                <w:noProof/>
                <w:webHidden/>
              </w:rPr>
            </w:r>
            <w:r>
              <w:rPr>
                <w:noProof/>
                <w:webHidden/>
              </w:rPr>
              <w:fldChar w:fldCharType="separate"/>
            </w:r>
            <w:r w:rsidR="00712293">
              <w:rPr>
                <w:noProof/>
                <w:webHidden/>
              </w:rPr>
              <w:t>8</w:t>
            </w:r>
            <w:r>
              <w:rPr>
                <w:noProof/>
                <w:webHidden/>
              </w:rPr>
              <w:fldChar w:fldCharType="end"/>
            </w:r>
          </w:hyperlink>
        </w:p>
        <w:p w14:paraId="68E7C177" w14:textId="64A5891D" w:rsidR="00551508" w:rsidRDefault="00551508">
          <w:pPr>
            <w:pStyle w:val="TM2"/>
            <w:tabs>
              <w:tab w:val="right" w:leader="dot" w:pos="9350"/>
            </w:tabs>
            <w:rPr>
              <w:noProof/>
              <w:lang w:val="fr-FR" w:eastAsia="fr-FR"/>
            </w:rPr>
          </w:pPr>
          <w:hyperlink w:anchor="_Toc226583457" w:history="1">
            <w:r w:rsidRPr="009F764F">
              <w:rPr>
                <w:rStyle w:val="Lienhypertexte"/>
                <w:noProof/>
                <w:lang w:val="fr-FR"/>
              </w:rPr>
              <w:t>CHAPITRE IV : Révision</w:t>
            </w:r>
            <w:r>
              <w:rPr>
                <w:noProof/>
                <w:webHidden/>
              </w:rPr>
              <w:tab/>
            </w:r>
            <w:r>
              <w:rPr>
                <w:noProof/>
                <w:webHidden/>
              </w:rPr>
              <w:fldChar w:fldCharType="begin"/>
            </w:r>
            <w:r>
              <w:rPr>
                <w:noProof/>
                <w:webHidden/>
              </w:rPr>
              <w:instrText xml:space="preserve"> PAGEREF _Toc226583457 \h </w:instrText>
            </w:r>
            <w:r>
              <w:rPr>
                <w:noProof/>
                <w:webHidden/>
              </w:rPr>
            </w:r>
            <w:r>
              <w:rPr>
                <w:noProof/>
                <w:webHidden/>
              </w:rPr>
              <w:fldChar w:fldCharType="separate"/>
            </w:r>
            <w:r w:rsidR="00712293">
              <w:rPr>
                <w:noProof/>
                <w:webHidden/>
              </w:rPr>
              <w:t>8</w:t>
            </w:r>
            <w:r>
              <w:rPr>
                <w:noProof/>
                <w:webHidden/>
              </w:rPr>
              <w:fldChar w:fldCharType="end"/>
            </w:r>
          </w:hyperlink>
        </w:p>
        <w:p w14:paraId="1DF5CE52" w14:textId="75E315FE" w:rsidR="00551508" w:rsidRDefault="00551508">
          <w:pPr>
            <w:pStyle w:val="TM2"/>
            <w:tabs>
              <w:tab w:val="right" w:leader="dot" w:pos="9350"/>
            </w:tabs>
            <w:rPr>
              <w:noProof/>
              <w:lang w:val="fr-FR" w:eastAsia="fr-FR"/>
            </w:rPr>
          </w:pPr>
          <w:hyperlink w:anchor="_Toc226583458" w:history="1">
            <w:r w:rsidRPr="009F764F">
              <w:rPr>
                <w:rStyle w:val="Lienhypertexte"/>
                <w:noProof/>
                <w:lang w:val="fr-FR"/>
              </w:rPr>
              <w:t>Chapitre VII : DEPOT ET PUBLICITE</w:t>
            </w:r>
            <w:r>
              <w:rPr>
                <w:noProof/>
                <w:webHidden/>
              </w:rPr>
              <w:tab/>
            </w:r>
            <w:r>
              <w:rPr>
                <w:noProof/>
                <w:webHidden/>
              </w:rPr>
              <w:fldChar w:fldCharType="begin"/>
            </w:r>
            <w:r>
              <w:rPr>
                <w:noProof/>
                <w:webHidden/>
              </w:rPr>
              <w:instrText xml:space="preserve"> PAGEREF _Toc226583458 \h </w:instrText>
            </w:r>
            <w:r>
              <w:rPr>
                <w:noProof/>
                <w:webHidden/>
              </w:rPr>
            </w:r>
            <w:r>
              <w:rPr>
                <w:noProof/>
                <w:webHidden/>
              </w:rPr>
              <w:fldChar w:fldCharType="separate"/>
            </w:r>
            <w:r w:rsidR="00712293">
              <w:rPr>
                <w:noProof/>
                <w:webHidden/>
              </w:rPr>
              <w:t>9</w:t>
            </w:r>
            <w:r>
              <w:rPr>
                <w:noProof/>
                <w:webHidden/>
              </w:rPr>
              <w:fldChar w:fldCharType="end"/>
            </w:r>
          </w:hyperlink>
        </w:p>
        <w:p w14:paraId="4EC273D1" w14:textId="79F8DC54" w:rsidR="000B2925" w:rsidRPr="000B2925" w:rsidRDefault="000B2925" w:rsidP="000B2925">
          <w:pPr>
            <w:spacing w:after="0" w:line="259" w:lineRule="auto"/>
            <w:jc w:val="both"/>
            <w:rPr>
              <w:rFonts w:ascii="Calibri" w:eastAsia="MS Mincho" w:hAnsi="Calibri" w:cs="Times New Roman"/>
              <w:b/>
              <w:bCs/>
              <w:kern w:val="0"/>
              <w:sz w:val="22"/>
              <w:szCs w:val="22"/>
              <w:lang w:val="fr-FR" w:eastAsia="en-US"/>
              <w14:ligatures w14:val="none"/>
            </w:rPr>
          </w:pPr>
          <w:r w:rsidRPr="000B2925">
            <w:rPr>
              <w:rFonts w:ascii="Calibri" w:eastAsia="MS Mincho" w:hAnsi="Calibri" w:cs="Times New Roman"/>
              <w:b/>
              <w:bCs/>
              <w:kern w:val="0"/>
              <w:sz w:val="22"/>
              <w:szCs w:val="22"/>
              <w:lang w:val="fr-FR" w:eastAsia="en-US"/>
              <w14:ligatures w14:val="none"/>
            </w:rPr>
            <w:fldChar w:fldCharType="end"/>
          </w:r>
        </w:p>
      </w:sdtContent>
    </w:sdt>
    <w:p w14:paraId="14E209C5" w14:textId="77777777" w:rsidR="000B2925" w:rsidRDefault="000B2925" w:rsidP="000B2925">
      <w:pPr>
        <w:pStyle w:val="Titre2"/>
        <w:jc w:val="both"/>
        <w:rPr>
          <w:lang w:val="fr-FR"/>
        </w:rPr>
      </w:pPr>
    </w:p>
    <w:p w14:paraId="3E9D932C" w14:textId="77777777" w:rsidR="000B2925" w:rsidRPr="000B2925" w:rsidRDefault="000B2925" w:rsidP="000B2925">
      <w:pPr>
        <w:rPr>
          <w:lang w:val="fr-FR"/>
        </w:rPr>
      </w:pPr>
    </w:p>
    <w:p w14:paraId="22DAA2FF" w14:textId="77777777" w:rsidR="000B2925" w:rsidRDefault="000B2925" w:rsidP="000B2925">
      <w:pPr>
        <w:pStyle w:val="Titre2"/>
        <w:jc w:val="both"/>
        <w:rPr>
          <w:lang w:val="fr-FR"/>
        </w:rPr>
      </w:pPr>
    </w:p>
    <w:p w14:paraId="38ABE0BD" w14:textId="77777777" w:rsidR="000B2925" w:rsidRDefault="000B2925" w:rsidP="000B2925">
      <w:pPr>
        <w:pStyle w:val="Titre2"/>
        <w:jc w:val="both"/>
        <w:rPr>
          <w:lang w:val="fr-FR"/>
        </w:rPr>
      </w:pPr>
    </w:p>
    <w:p w14:paraId="34D97B31" w14:textId="77777777" w:rsidR="000B2925" w:rsidRDefault="000B2925" w:rsidP="000B2925">
      <w:pPr>
        <w:pStyle w:val="Titre2"/>
        <w:jc w:val="both"/>
        <w:rPr>
          <w:lang w:val="fr-FR"/>
        </w:rPr>
      </w:pPr>
    </w:p>
    <w:p w14:paraId="1657DA0D" w14:textId="77777777" w:rsidR="000B2925" w:rsidRDefault="000B2925" w:rsidP="000B2925">
      <w:pPr>
        <w:pStyle w:val="Titre2"/>
        <w:jc w:val="both"/>
        <w:rPr>
          <w:lang w:val="fr-FR"/>
        </w:rPr>
      </w:pPr>
    </w:p>
    <w:p w14:paraId="4354D0A1" w14:textId="77777777" w:rsidR="000B2925" w:rsidRDefault="000B2925" w:rsidP="000B2925">
      <w:pPr>
        <w:pStyle w:val="Titre2"/>
        <w:jc w:val="both"/>
        <w:rPr>
          <w:lang w:val="fr-FR"/>
        </w:rPr>
      </w:pPr>
    </w:p>
    <w:p w14:paraId="27D49B43" w14:textId="77777777" w:rsidR="000B2925" w:rsidRDefault="000B2925" w:rsidP="000B2925">
      <w:pPr>
        <w:pStyle w:val="Titre2"/>
        <w:jc w:val="both"/>
        <w:rPr>
          <w:lang w:val="fr-FR"/>
        </w:rPr>
      </w:pPr>
    </w:p>
    <w:p w14:paraId="22552CF6" w14:textId="77777777" w:rsidR="000B2925" w:rsidRDefault="000B2925" w:rsidP="000B2925">
      <w:pPr>
        <w:pStyle w:val="Titre2"/>
        <w:jc w:val="both"/>
        <w:rPr>
          <w:lang w:val="fr-FR"/>
        </w:rPr>
      </w:pPr>
    </w:p>
    <w:p w14:paraId="38AAA81E" w14:textId="77777777" w:rsidR="000B2925" w:rsidRDefault="000B2925" w:rsidP="000B2925">
      <w:pPr>
        <w:pStyle w:val="Titre2"/>
        <w:jc w:val="both"/>
        <w:rPr>
          <w:lang w:val="fr-FR"/>
        </w:rPr>
      </w:pPr>
    </w:p>
    <w:p w14:paraId="06005D12" w14:textId="77777777" w:rsidR="000B2925" w:rsidRDefault="000B2925" w:rsidP="000B2925">
      <w:pPr>
        <w:rPr>
          <w:lang w:val="fr-FR"/>
        </w:rPr>
      </w:pPr>
    </w:p>
    <w:p w14:paraId="56FF2AAB" w14:textId="77777777" w:rsidR="000B2925" w:rsidRPr="000B2925" w:rsidRDefault="000B2925" w:rsidP="000B2925">
      <w:pPr>
        <w:rPr>
          <w:lang w:val="fr-FR"/>
        </w:rPr>
      </w:pPr>
    </w:p>
    <w:p w14:paraId="1614C5A1" w14:textId="77777777" w:rsidR="000B2925" w:rsidRPr="00F37804" w:rsidRDefault="000B2925" w:rsidP="000B2925">
      <w:pPr>
        <w:pStyle w:val="Titre2"/>
        <w:jc w:val="both"/>
        <w:rPr>
          <w:lang w:val="fr-FR"/>
        </w:rPr>
      </w:pPr>
      <w:bookmarkStart w:id="0" w:name="_Toc226583447"/>
      <w:r w:rsidRPr="00F37804">
        <w:rPr>
          <w:lang w:val="fr-FR"/>
        </w:rPr>
        <w:t>CHAPITRE I : DISPOSITIONS GENERALES</w:t>
      </w:r>
      <w:bookmarkEnd w:id="0"/>
      <w:r w:rsidRPr="00F37804">
        <w:rPr>
          <w:lang w:val="fr-FR"/>
        </w:rPr>
        <w:t xml:space="preserve"> </w:t>
      </w:r>
    </w:p>
    <w:p w14:paraId="35EE6D5B" w14:textId="77777777" w:rsidR="000B2925" w:rsidRPr="00F37804" w:rsidRDefault="000B2925" w:rsidP="000B2925">
      <w:pPr>
        <w:rPr>
          <w:lang w:val="fr-FR"/>
        </w:rPr>
      </w:pPr>
    </w:p>
    <w:p w14:paraId="16E61AEC" w14:textId="77777777" w:rsidR="000B2925" w:rsidRPr="00F37804" w:rsidRDefault="000B2925" w:rsidP="000B2925">
      <w:pPr>
        <w:pStyle w:val="Titre2"/>
        <w:jc w:val="both"/>
        <w:rPr>
          <w:lang w:val="fr-FR"/>
        </w:rPr>
      </w:pPr>
      <w:bookmarkStart w:id="1" w:name="_Toc226583448"/>
      <w:r w:rsidRPr="00F37804">
        <w:rPr>
          <w:lang w:val="fr-FR"/>
        </w:rPr>
        <w:t>Article i.1 : Champ d’application de l’Accord</w:t>
      </w:r>
      <w:bookmarkEnd w:id="1"/>
      <w:r w:rsidRPr="00F37804">
        <w:rPr>
          <w:lang w:val="fr-FR"/>
        </w:rPr>
        <w:t> </w:t>
      </w:r>
    </w:p>
    <w:p w14:paraId="14A38191" w14:textId="77777777" w:rsidR="000B2925" w:rsidRPr="00F37804" w:rsidRDefault="000B2925" w:rsidP="000B2925">
      <w:pPr>
        <w:jc w:val="both"/>
        <w:rPr>
          <w:lang w:val="fr-FR"/>
        </w:rPr>
      </w:pPr>
    </w:p>
    <w:p w14:paraId="5FAE4322" w14:textId="77777777" w:rsidR="000B2925" w:rsidRPr="00F37804" w:rsidRDefault="000B2925" w:rsidP="000B2925">
      <w:pPr>
        <w:jc w:val="both"/>
        <w:rPr>
          <w:lang w:val="fr-FR"/>
        </w:rPr>
      </w:pPr>
      <w:r w:rsidRPr="00F37804">
        <w:rPr>
          <w:lang w:val="fr-FR"/>
        </w:rPr>
        <w:t>Le présent Accord s’applique à l’ensemble de la Société pour la période courant du 1er avril 2026 au 31 mars 2027 dans les conditions et limites prévues au présent Accord.</w:t>
      </w:r>
    </w:p>
    <w:p w14:paraId="3B5256AE" w14:textId="77777777" w:rsidR="000B2925" w:rsidRPr="00F37804" w:rsidRDefault="000B2925" w:rsidP="000B2925">
      <w:pPr>
        <w:jc w:val="both"/>
        <w:rPr>
          <w:lang w:val="fr-FR"/>
        </w:rPr>
      </w:pPr>
    </w:p>
    <w:p w14:paraId="60D41731" w14:textId="64A5B68B" w:rsidR="000B2925" w:rsidRPr="00F37804" w:rsidRDefault="000B2925" w:rsidP="000B2925">
      <w:pPr>
        <w:jc w:val="both"/>
        <w:rPr>
          <w:lang w:val="fr-FR"/>
        </w:rPr>
      </w:pPr>
      <w:r w:rsidRPr="00F37804">
        <w:rPr>
          <w:lang w:val="fr-FR"/>
        </w:rPr>
        <w:t xml:space="preserve">L’Accord ne s’applique pas à toute autre société du groupe </w:t>
      </w:r>
      <w:r w:rsidR="00177026">
        <w:rPr>
          <w:lang w:val="fr-FR"/>
        </w:rPr>
        <w:t>« </w:t>
      </w:r>
      <w:r w:rsidR="006F46B4">
        <w:rPr>
          <w:lang w:val="fr-FR"/>
        </w:rPr>
        <w:t>nom du groupe »</w:t>
      </w:r>
      <w:r w:rsidRPr="00F37804">
        <w:rPr>
          <w:lang w:val="fr-FR"/>
        </w:rPr>
        <w:t>.</w:t>
      </w:r>
    </w:p>
    <w:p w14:paraId="438AA5AA" w14:textId="77777777" w:rsidR="000B2925" w:rsidRPr="00F37804" w:rsidRDefault="000B2925" w:rsidP="000B2925">
      <w:pPr>
        <w:jc w:val="both"/>
        <w:rPr>
          <w:lang w:val="fr-FR"/>
        </w:rPr>
      </w:pPr>
    </w:p>
    <w:p w14:paraId="3902560E" w14:textId="77777777" w:rsidR="000B2925" w:rsidRPr="00F37804" w:rsidRDefault="000B2925" w:rsidP="000B2925">
      <w:pPr>
        <w:pStyle w:val="Titre2"/>
        <w:jc w:val="both"/>
        <w:rPr>
          <w:lang w:val="fr-FR"/>
        </w:rPr>
      </w:pPr>
      <w:bookmarkStart w:id="2" w:name="_Toc226583449"/>
      <w:r w:rsidRPr="00F37804">
        <w:rPr>
          <w:lang w:val="fr-FR"/>
        </w:rPr>
        <w:t>ARTICLE i.2 : SALARIES ELIGIBLES</w:t>
      </w:r>
      <w:bookmarkEnd w:id="2"/>
    </w:p>
    <w:p w14:paraId="29AC351F" w14:textId="77777777" w:rsidR="000B2925" w:rsidRPr="00F37804" w:rsidRDefault="000B2925" w:rsidP="000B2925">
      <w:pPr>
        <w:jc w:val="both"/>
        <w:rPr>
          <w:lang w:val="fr-FR"/>
        </w:rPr>
      </w:pPr>
    </w:p>
    <w:p w14:paraId="4E7EBE87" w14:textId="77777777" w:rsidR="000B2925" w:rsidRPr="00F37804" w:rsidRDefault="000B2925" w:rsidP="000B2925">
      <w:pPr>
        <w:pStyle w:val="Paragraphedeliste"/>
        <w:jc w:val="both"/>
        <w:rPr>
          <w:lang w:val="fr-FR"/>
        </w:rPr>
      </w:pPr>
      <w:r w:rsidRPr="00F37804">
        <w:rPr>
          <w:lang w:val="fr-FR"/>
        </w:rPr>
        <w:t xml:space="preserve">Sont éligibles aux stipulations de l’ensemble de l’Accord, à l’exception du Chapitre II : Evolution de la rémunération et de ses accessoires – politique salariale 2026 l’ensemble des salariés, au sens du droit du travail français et dont le contrat de travail n’a pas été rompu au jour de l’entrée en vigueur du présent Accord et des présentes stipulations, </w:t>
      </w:r>
    </w:p>
    <w:p w14:paraId="6F6019D5" w14:textId="77777777" w:rsidR="000B2925" w:rsidRPr="00F37804" w:rsidRDefault="000B2925" w:rsidP="000B2925">
      <w:pPr>
        <w:jc w:val="both"/>
        <w:rPr>
          <w:lang w:val="fr-FR"/>
        </w:rPr>
      </w:pPr>
    </w:p>
    <w:p w14:paraId="54CBE395" w14:textId="40CAB25B" w:rsidR="000B2925" w:rsidRPr="00F37804" w:rsidRDefault="000B2925" w:rsidP="000B2925">
      <w:pPr>
        <w:pStyle w:val="Paragraphedeliste"/>
        <w:jc w:val="both"/>
        <w:rPr>
          <w:lang w:val="fr-FR"/>
        </w:rPr>
      </w:pPr>
      <w:r w:rsidRPr="00F37804">
        <w:rPr>
          <w:lang w:val="fr-FR"/>
        </w:rPr>
        <w:t xml:space="preserve">Sous réserves des conditions présentées au sein du Chapitre </w:t>
      </w:r>
      <w:proofErr w:type="gramStart"/>
      <w:r w:rsidRPr="00F37804">
        <w:rPr>
          <w:lang w:val="fr-FR"/>
        </w:rPr>
        <w:t>II:</w:t>
      </w:r>
      <w:proofErr w:type="gramEnd"/>
      <w:r w:rsidRPr="00F37804">
        <w:rPr>
          <w:lang w:val="fr-FR"/>
        </w:rPr>
        <w:t xml:space="preserve"> Evolution de la rémunération et de ses accessoires – politique salariale 2026, sont éligibles les salariés, au sens du droit français, ayant au moins 3 mois ou plus d’ancienneté au sein de la Société au cours de l’exercice concerné et dont les contrats de travail </w:t>
      </w:r>
      <w:r w:rsidR="007E7909" w:rsidRPr="00F37804">
        <w:rPr>
          <w:lang w:val="fr-FR"/>
        </w:rPr>
        <w:t>n’ont</w:t>
      </w:r>
      <w:r w:rsidRPr="00F37804">
        <w:rPr>
          <w:lang w:val="fr-FR"/>
        </w:rPr>
        <w:t xml:space="preserve"> pas été rompu au jour de l’entrée en vigueur du présent Accord et des présentes stipulations, (ci-après les « Salariés éligibles »).</w:t>
      </w:r>
    </w:p>
    <w:p w14:paraId="2CE6B7DA" w14:textId="77777777" w:rsidR="000B2925" w:rsidRPr="00F37804" w:rsidRDefault="000B2925" w:rsidP="000B2925">
      <w:pPr>
        <w:pStyle w:val="Paragraphedeliste"/>
        <w:rPr>
          <w:lang w:val="fr-FR"/>
        </w:rPr>
      </w:pPr>
    </w:p>
    <w:p w14:paraId="2A27EF2D" w14:textId="23E82F31" w:rsidR="000B2925" w:rsidRPr="00F37804" w:rsidRDefault="000B2925" w:rsidP="000B2925">
      <w:pPr>
        <w:pStyle w:val="Paragraphedeliste"/>
        <w:jc w:val="both"/>
        <w:rPr>
          <w:lang w:val="fr-FR"/>
        </w:rPr>
      </w:pPr>
      <w:r w:rsidRPr="00F37804">
        <w:rPr>
          <w:lang w:val="fr-FR"/>
        </w:rPr>
        <w:t xml:space="preserve">Sont exclus du champ d’application du Chapitre II : Evolution de la rémunération et de ses accessoires – politique salariale 2026 du présent Accord, </w:t>
      </w:r>
      <w:r w:rsidR="007D20CC">
        <w:rPr>
          <w:lang w:val="fr-FR"/>
        </w:rPr>
        <w:t>les</w:t>
      </w:r>
      <w:r w:rsidRPr="00F37804">
        <w:rPr>
          <w:lang w:val="fr-FR"/>
        </w:rPr>
        <w:t xml:space="preserve"> salariés EVP-</w:t>
      </w:r>
      <w:r w:rsidR="007D20CC">
        <w:rPr>
          <w:lang w:val="fr-FR"/>
        </w:rPr>
        <w:t>3</w:t>
      </w:r>
      <w:r w:rsidRPr="00F37804">
        <w:rPr>
          <w:lang w:val="fr-FR"/>
        </w:rPr>
        <w:t xml:space="preserve"> et au-dessus, qui font l’objet d’augmentation salariales directement décidées et administrées au niveau de la direction monde au Japon.</w:t>
      </w:r>
    </w:p>
    <w:p w14:paraId="590F680A" w14:textId="77777777" w:rsidR="000B2925" w:rsidRPr="00F37804" w:rsidRDefault="000B2925" w:rsidP="000B2925">
      <w:pPr>
        <w:pStyle w:val="Paragraphedeliste"/>
        <w:rPr>
          <w:lang w:val="fr-FR"/>
        </w:rPr>
      </w:pPr>
    </w:p>
    <w:p w14:paraId="3F17278B" w14:textId="77777777" w:rsidR="000B2925" w:rsidRPr="00F37804" w:rsidRDefault="000B2925" w:rsidP="000B2925">
      <w:pPr>
        <w:jc w:val="both"/>
        <w:rPr>
          <w:lang w:val="fr-FR"/>
        </w:rPr>
      </w:pPr>
      <w:r w:rsidRPr="007E7909">
        <w:rPr>
          <w:lang w:val="fr-FR"/>
        </w:rPr>
        <w:t>(</w:t>
      </w:r>
      <w:proofErr w:type="gramStart"/>
      <w:r w:rsidRPr="007E7909">
        <w:rPr>
          <w:lang w:val="fr-FR"/>
        </w:rPr>
        <w:t>ci</w:t>
      </w:r>
      <w:proofErr w:type="gramEnd"/>
      <w:r w:rsidRPr="007E7909">
        <w:rPr>
          <w:lang w:val="fr-FR"/>
        </w:rPr>
        <w:t>-après les « Salariés éligibles »).</w:t>
      </w:r>
    </w:p>
    <w:p w14:paraId="7654C627" w14:textId="77777777" w:rsidR="000B2925" w:rsidRPr="00F37804" w:rsidRDefault="000B2925" w:rsidP="000B2925">
      <w:pPr>
        <w:jc w:val="both"/>
        <w:rPr>
          <w:lang w:val="fr-FR"/>
        </w:rPr>
      </w:pPr>
    </w:p>
    <w:p w14:paraId="2D42AB06" w14:textId="2CC71BA8" w:rsidR="000B2925" w:rsidRPr="00F37804" w:rsidRDefault="000B2925" w:rsidP="000B2925">
      <w:pPr>
        <w:pStyle w:val="Titre2"/>
        <w:jc w:val="both"/>
        <w:rPr>
          <w:lang w:val="fr-FR"/>
        </w:rPr>
      </w:pPr>
      <w:bookmarkStart w:id="3" w:name="_Toc226583450"/>
      <w:r>
        <w:rPr>
          <w:lang w:val="fr-FR"/>
        </w:rPr>
        <w:t>A</w:t>
      </w:r>
      <w:r w:rsidRPr="00F37804">
        <w:rPr>
          <w:lang w:val="fr-FR"/>
        </w:rPr>
        <w:t>rticle i.3 : D</w:t>
      </w:r>
      <w:r>
        <w:rPr>
          <w:lang w:val="fr-FR"/>
        </w:rPr>
        <w:t>urée</w:t>
      </w:r>
      <w:r w:rsidRPr="00F37804">
        <w:rPr>
          <w:lang w:val="fr-FR"/>
        </w:rPr>
        <w:t xml:space="preserve"> et entrée en vigueur des mesures</w:t>
      </w:r>
      <w:bookmarkEnd w:id="3"/>
    </w:p>
    <w:p w14:paraId="71A7CB89" w14:textId="77777777" w:rsidR="000B2925" w:rsidRPr="00F37804" w:rsidRDefault="000B2925" w:rsidP="000B2925">
      <w:pPr>
        <w:jc w:val="both"/>
        <w:rPr>
          <w:lang w:val="fr-FR"/>
        </w:rPr>
      </w:pPr>
    </w:p>
    <w:p w14:paraId="4D38361D" w14:textId="77777777" w:rsidR="000B2925" w:rsidRPr="00F37804" w:rsidRDefault="000B2925" w:rsidP="000B2925">
      <w:pPr>
        <w:jc w:val="both"/>
        <w:rPr>
          <w:lang w:val="fr-FR"/>
        </w:rPr>
      </w:pPr>
      <w:r w:rsidRPr="00F37804">
        <w:rPr>
          <w:lang w:val="fr-FR"/>
        </w:rPr>
        <w:t>Le présent Accord annule et remplace tous les accords, engagements unilatéraux et usages en vigueur dans la Société ayant le même objet que le présent Accord, dans les conditions et limites telles que négociées dans le cadre de cet Accord.</w:t>
      </w:r>
    </w:p>
    <w:p w14:paraId="0080CD62" w14:textId="77777777" w:rsidR="000B2925" w:rsidRPr="00F37804" w:rsidRDefault="000B2925" w:rsidP="000B2925">
      <w:pPr>
        <w:jc w:val="both"/>
        <w:rPr>
          <w:lang w:val="fr-FR"/>
        </w:rPr>
      </w:pPr>
    </w:p>
    <w:p w14:paraId="6853C9B8" w14:textId="77777777" w:rsidR="000B2925" w:rsidRPr="00F37804" w:rsidRDefault="000B2925" w:rsidP="000B2925">
      <w:pPr>
        <w:jc w:val="both"/>
        <w:rPr>
          <w:lang w:val="fr-FR"/>
        </w:rPr>
      </w:pPr>
      <w:r w:rsidRPr="00F37804">
        <w:rPr>
          <w:lang w:val="fr-FR"/>
        </w:rPr>
        <w:t>Les dispositions du présent Accord :</w:t>
      </w:r>
    </w:p>
    <w:p w14:paraId="716E7C9F" w14:textId="77777777" w:rsidR="000B2925" w:rsidRPr="00F37804" w:rsidRDefault="000B2925" w:rsidP="000B2925">
      <w:pPr>
        <w:pStyle w:val="Paragraphedeliste"/>
        <w:jc w:val="both"/>
        <w:rPr>
          <w:lang w:val="fr-FR"/>
        </w:rPr>
      </w:pPr>
      <w:r w:rsidRPr="00F37804">
        <w:rPr>
          <w:lang w:val="fr-FR"/>
        </w:rPr>
        <w:t>Entrent en vigueur à compter de l’accomplissement des formalités de dépôt ;</w:t>
      </w:r>
    </w:p>
    <w:p w14:paraId="36AFD0D4" w14:textId="77777777" w:rsidR="000B2925" w:rsidRPr="00F37804" w:rsidRDefault="000B2925" w:rsidP="000B2925">
      <w:pPr>
        <w:pStyle w:val="Paragraphedeliste"/>
        <w:jc w:val="both"/>
        <w:rPr>
          <w:lang w:val="fr-FR"/>
        </w:rPr>
      </w:pPr>
      <w:r w:rsidRPr="00F37804">
        <w:rPr>
          <w:lang w:val="fr-FR"/>
        </w:rPr>
        <w:t>S’appliquent sur la période déterminée et définie à l’article 1 des présentes à savoir du 1er avril 2026 au 31 mars 2027 sans possibilité de tacite reconduction.</w:t>
      </w:r>
    </w:p>
    <w:p w14:paraId="11EB329B" w14:textId="77777777" w:rsidR="000B2925" w:rsidRPr="00F37804" w:rsidRDefault="000B2925" w:rsidP="000B2925">
      <w:pPr>
        <w:pStyle w:val="Paragraphedeliste"/>
        <w:rPr>
          <w:lang w:val="fr-FR"/>
        </w:rPr>
      </w:pPr>
    </w:p>
    <w:p w14:paraId="4F39B45B" w14:textId="676811BA" w:rsidR="000B2925" w:rsidRPr="00F37804" w:rsidRDefault="000B2925" w:rsidP="000B2925">
      <w:pPr>
        <w:pStyle w:val="Titre2"/>
        <w:jc w:val="both"/>
        <w:rPr>
          <w:lang w:val="fr-FR"/>
        </w:rPr>
      </w:pPr>
      <w:bookmarkStart w:id="4" w:name="_Toc226583451"/>
      <w:r>
        <w:rPr>
          <w:lang w:val="fr-FR"/>
        </w:rPr>
        <w:t>C</w:t>
      </w:r>
      <w:r w:rsidRPr="00F37804">
        <w:rPr>
          <w:lang w:val="fr-FR"/>
        </w:rPr>
        <w:t>hapitre II : EVOLUTION DE LA REMUNERATION et de ses accessoires - POLITIQUE SALARIALE 2026</w:t>
      </w:r>
      <w:bookmarkEnd w:id="4"/>
      <w:r w:rsidRPr="00F37804">
        <w:rPr>
          <w:lang w:val="fr-FR"/>
        </w:rPr>
        <w:t xml:space="preserve"> </w:t>
      </w:r>
    </w:p>
    <w:p w14:paraId="73C8E803" w14:textId="77777777" w:rsidR="000B2925" w:rsidRPr="00F37804" w:rsidRDefault="000B2925" w:rsidP="000B2925">
      <w:pPr>
        <w:jc w:val="both"/>
        <w:rPr>
          <w:lang w:val="fr-FR"/>
        </w:rPr>
      </w:pPr>
    </w:p>
    <w:p w14:paraId="7D79BCF0" w14:textId="77777777" w:rsidR="000B2925" w:rsidRPr="00F37804" w:rsidRDefault="000B2925" w:rsidP="000B2925">
      <w:pPr>
        <w:jc w:val="both"/>
        <w:rPr>
          <w:lang w:val="fr-FR"/>
        </w:rPr>
      </w:pPr>
      <w:r w:rsidRPr="00F37804">
        <w:rPr>
          <w:lang w:val="fr-FR"/>
        </w:rPr>
        <w:t xml:space="preserve">ARTICLE II.1 - POLITIQUE SALARIALE 2026 </w:t>
      </w:r>
    </w:p>
    <w:p w14:paraId="42523B26" w14:textId="77777777" w:rsidR="000B2925" w:rsidRPr="00F37804" w:rsidRDefault="000B2925" w:rsidP="000B2925">
      <w:pPr>
        <w:jc w:val="both"/>
        <w:rPr>
          <w:lang w:val="fr-FR"/>
        </w:rPr>
      </w:pPr>
    </w:p>
    <w:p w14:paraId="67B3F34C" w14:textId="77777777" w:rsidR="000B2925" w:rsidRPr="00F37804" w:rsidRDefault="000B2925" w:rsidP="000B2925">
      <w:pPr>
        <w:jc w:val="both"/>
        <w:rPr>
          <w:lang w:val="fr-FR"/>
        </w:rPr>
      </w:pPr>
      <w:r w:rsidRPr="00F37804">
        <w:rPr>
          <w:lang w:val="fr-FR"/>
        </w:rPr>
        <w:t xml:space="preserve">Après discussions et échanges lors de la phase de négociation, les Parties ont décidé de mettre en place les mesures suivantes afin de reconnaître l’implication et les compétences des collaborateurs éligibles à savoir EVP-4 et en-dessous : </w:t>
      </w:r>
    </w:p>
    <w:p w14:paraId="7D89AA49" w14:textId="77777777" w:rsidR="000B2925" w:rsidRPr="00F37804" w:rsidRDefault="000B2925" w:rsidP="000B2925">
      <w:pPr>
        <w:jc w:val="both"/>
        <w:rPr>
          <w:lang w:val="fr-FR"/>
        </w:rPr>
      </w:pPr>
    </w:p>
    <w:p w14:paraId="2556A024" w14:textId="77777777" w:rsidR="000B2925" w:rsidRPr="00F37804" w:rsidRDefault="000B2925" w:rsidP="000B2925">
      <w:pPr>
        <w:pStyle w:val="Paragraphedeliste"/>
        <w:jc w:val="both"/>
        <w:rPr>
          <w:lang w:val="fr-FR"/>
        </w:rPr>
      </w:pPr>
      <w:r w:rsidRPr="00F37804">
        <w:rPr>
          <w:lang w:val="fr-FR"/>
        </w:rPr>
        <w:t>Un budget de 1.2% attribué aux augmentations salariales, calculé sur la référence de la masse salariale au 31 mars 2026 ;</w:t>
      </w:r>
    </w:p>
    <w:p w14:paraId="074A5508" w14:textId="77777777" w:rsidR="000B2925" w:rsidRPr="00F37804" w:rsidRDefault="000B2925" w:rsidP="000B2925">
      <w:pPr>
        <w:pStyle w:val="Paragraphedeliste"/>
        <w:jc w:val="both"/>
        <w:rPr>
          <w:lang w:val="fr-FR"/>
        </w:rPr>
      </w:pPr>
      <w:r w:rsidRPr="00F37804">
        <w:rPr>
          <w:lang w:val="fr-FR"/>
        </w:rPr>
        <w:t xml:space="preserve">Ce budget sera attribué individuellement à chaque salarié sur la base de la note de leur performance sur l’exercice fiscal 2025, soit le « rating » et d’un comparatif de ratios, soit le </w:t>
      </w:r>
      <w:proofErr w:type="spellStart"/>
      <w:r w:rsidRPr="00F37804">
        <w:rPr>
          <w:lang w:val="fr-FR"/>
        </w:rPr>
        <w:t>compa</w:t>
      </w:r>
      <w:proofErr w:type="spellEnd"/>
      <w:r w:rsidRPr="00F37804">
        <w:rPr>
          <w:lang w:val="fr-FR"/>
        </w:rPr>
        <w:t>-ratio (le comparatif de ratios sera réalisé par rapport au salaire médian par grade au 31 mars 2026).</w:t>
      </w:r>
    </w:p>
    <w:p w14:paraId="49ACC01D" w14:textId="77777777" w:rsidR="000B2925" w:rsidRDefault="000B2925" w:rsidP="000B2925">
      <w:pPr>
        <w:pStyle w:val="Paragraphedeliste"/>
        <w:jc w:val="both"/>
        <w:rPr>
          <w:lang w:val="fr-FR"/>
        </w:rPr>
      </w:pPr>
      <w:r w:rsidRPr="00F37804">
        <w:rPr>
          <w:lang w:val="fr-FR"/>
        </w:rPr>
        <w:t xml:space="preserve">Afin de prendre en compte l’inflation, tous les salariés éligibles ayant au minimum un rating de Strong Contribution (3/5) et un </w:t>
      </w:r>
      <w:proofErr w:type="spellStart"/>
      <w:r w:rsidRPr="00F37804">
        <w:rPr>
          <w:lang w:val="fr-FR"/>
        </w:rPr>
        <w:t>compa</w:t>
      </w:r>
      <w:proofErr w:type="spellEnd"/>
      <w:r w:rsidRPr="00F37804">
        <w:rPr>
          <w:lang w:val="fr-FR"/>
        </w:rPr>
        <w:t>-ratio est inférieur à la médiane aurait une augmentation minimum de 1.2%</w:t>
      </w:r>
    </w:p>
    <w:p w14:paraId="7FD1C7F1" w14:textId="5014B75C" w:rsidR="00B744D7" w:rsidRPr="00B744D7" w:rsidRDefault="00B744D7" w:rsidP="00712293">
      <w:pPr>
        <w:pStyle w:val="Paragraphedeliste"/>
        <w:numPr>
          <w:ilvl w:val="0"/>
          <w:numId w:val="24"/>
        </w:numPr>
        <w:jc w:val="both"/>
        <w:rPr>
          <w:lang w:val="fr-FR"/>
        </w:rPr>
      </w:pPr>
      <w:proofErr w:type="spellStart"/>
      <w:r w:rsidRPr="00B744D7">
        <w:rPr>
          <w:lang w:val="fr-FR"/>
        </w:rPr>
        <w:lastRenderedPageBreak/>
        <w:t>Evolving</w:t>
      </w:r>
      <w:proofErr w:type="spellEnd"/>
      <w:r w:rsidRPr="00B744D7">
        <w:rPr>
          <w:lang w:val="fr-FR"/>
        </w:rPr>
        <w:t xml:space="preserve"> Expectation : comprise entre 1,00 % et 1,10 % selon la catégorie salariale.</w:t>
      </w:r>
    </w:p>
    <w:p w14:paraId="2DF058CB" w14:textId="1DA7F2C1" w:rsidR="00B744D7" w:rsidRPr="00B744D7" w:rsidRDefault="00B744D7" w:rsidP="00712293">
      <w:pPr>
        <w:pStyle w:val="Paragraphedeliste"/>
        <w:numPr>
          <w:ilvl w:val="0"/>
          <w:numId w:val="24"/>
        </w:numPr>
        <w:jc w:val="both"/>
        <w:rPr>
          <w:lang w:val="fr-FR"/>
        </w:rPr>
      </w:pPr>
      <w:r w:rsidRPr="00B744D7">
        <w:rPr>
          <w:lang w:val="fr-FR"/>
        </w:rPr>
        <w:t>Strong Contribution : comprise entre 1,00 % et 1,30 % selon la catégorie salariale.</w:t>
      </w:r>
    </w:p>
    <w:p w14:paraId="788B417A" w14:textId="7D2F22D5" w:rsidR="00B744D7" w:rsidRPr="00B744D7" w:rsidRDefault="00B744D7" w:rsidP="00712293">
      <w:pPr>
        <w:pStyle w:val="Paragraphedeliste"/>
        <w:numPr>
          <w:ilvl w:val="0"/>
          <w:numId w:val="24"/>
        </w:numPr>
        <w:jc w:val="both"/>
        <w:rPr>
          <w:lang w:val="fr-FR"/>
        </w:rPr>
      </w:pPr>
      <w:r w:rsidRPr="00B744D7">
        <w:rPr>
          <w:lang w:val="fr-FR"/>
        </w:rPr>
        <w:t>Excellent Contribution : comprise entre 1,10 % et 1,40 % selon la catégorie salariale.</w:t>
      </w:r>
    </w:p>
    <w:p w14:paraId="662CF574" w14:textId="184D0412" w:rsidR="00B744D7" w:rsidRPr="00F37804" w:rsidRDefault="00B744D7" w:rsidP="00712293">
      <w:pPr>
        <w:pStyle w:val="Paragraphedeliste"/>
        <w:numPr>
          <w:ilvl w:val="0"/>
          <w:numId w:val="24"/>
        </w:numPr>
        <w:jc w:val="both"/>
        <w:rPr>
          <w:lang w:val="fr-FR"/>
        </w:rPr>
      </w:pPr>
      <w:proofErr w:type="spellStart"/>
      <w:r w:rsidRPr="00B744D7">
        <w:rPr>
          <w:lang w:val="fr-FR"/>
        </w:rPr>
        <w:t>Outstanding</w:t>
      </w:r>
      <w:proofErr w:type="spellEnd"/>
      <w:r w:rsidRPr="00B744D7">
        <w:rPr>
          <w:lang w:val="fr-FR"/>
        </w:rPr>
        <w:t xml:space="preserve"> : comprise entre 1,50 % et 1,70 % selon la catégorie salariale.</w:t>
      </w:r>
    </w:p>
    <w:p w14:paraId="0352F8D2" w14:textId="77777777" w:rsidR="000B2925" w:rsidRPr="00F37804" w:rsidRDefault="000B2925" w:rsidP="000B2925">
      <w:pPr>
        <w:pStyle w:val="Paragraphedeliste"/>
        <w:jc w:val="both"/>
        <w:rPr>
          <w:lang w:val="fr-FR"/>
        </w:rPr>
      </w:pPr>
    </w:p>
    <w:p w14:paraId="2120536D" w14:textId="77777777" w:rsidR="000B2925" w:rsidRDefault="000B2925" w:rsidP="000B2925">
      <w:pPr>
        <w:pStyle w:val="Paragraphedeliste"/>
        <w:jc w:val="both"/>
        <w:rPr>
          <w:lang w:val="fr-FR"/>
        </w:rPr>
      </w:pPr>
      <w:r w:rsidRPr="00F37804">
        <w:rPr>
          <w:lang w:val="fr-FR"/>
        </w:rPr>
        <w:t>Les augmentations salariales seront prises en compte sur la paie du mois d’avril 2026.</w:t>
      </w:r>
    </w:p>
    <w:p w14:paraId="09332E24" w14:textId="44A99A29" w:rsidR="000B2925" w:rsidRPr="00F37804" w:rsidRDefault="000B2925" w:rsidP="000B2925">
      <w:pPr>
        <w:jc w:val="both"/>
        <w:rPr>
          <w:lang w:val="fr-FR"/>
        </w:rPr>
      </w:pPr>
      <w:r w:rsidRPr="00F37804">
        <w:rPr>
          <w:lang w:val="fr-FR"/>
        </w:rPr>
        <w:t>La masse salariale est définie dans le cadre de l’Accord comme étant la somme des salaires bruts fixes, des EVP-4 et en-dessous, excluant tous variables de l’année fiscale 202</w:t>
      </w:r>
      <w:r w:rsidR="007D20CC">
        <w:rPr>
          <w:lang w:val="fr-FR"/>
        </w:rPr>
        <w:t>4</w:t>
      </w:r>
      <w:r w:rsidRPr="00F37804">
        <w:rPr>
          <w:lang w:val="fr-FR"/>
        </w:rPr>
        <w:t>, soit du 1er avril 2025 au 31 mars 2026.</w:t>
      </w:r>
    </w:p>
    <w:p w14:paraId="0B7DD90C" w14:textId="77777777" w:rsidR="000B2925" w:rsidRPr="00F37804" w:rsidRDefault="000B2925" w:rsidP="000B2925">
      <w:pPr>
        <w:jc w:val="both"/>
        <w:rPr>
          <w:lang w:val="fr-FR"/>
        </w:rPr>
      </w:pPr>
    </w:p>
    <w:p w14:paraId="75FC5D26" w14:textId="77777777" w:rsidR="000B2925" w:rsidRPr="00F37804" w:rsidRDefault="000B2925" w:rsidP="000B2925">
      <w:pPr>
        <w:jc w:val="both"/>
        <w:rPr>
          <w:lang w:val="fr-FR"/>
        </w:rPr>
      </w:pPr>
      <w:r w:rsidRPr="00F37804">
        <w:rPr>
          <w:lang w:val="fr-FR"/>
        </w:rPr>
        <w:t>Cas particuliers :</w:t>
      </w:r>
    </w:p>
    <w:p w14:paraId="6D8E790E" w14:textId="77777777" w:rsidR="000B2925" w:rsidRPr="00F37804" w:rsidRDefault="000B2925" w:rsidP="000B2925">
      <w:pPr>
        <w:pStyle w:val="Paragraphedeliste"/>
        <w:jc w:val="both"/>
        <w:rPr>
          <w:lang w:val="fr-FR"/>
        </w:rPr>
      </w:pPr>
      <w:r w:rsidRPr="00F37804">
        <w:rPr>
          <w:lang w:val="fr-FR"/>
        </w:rPr>
        <w:t>Les salariés ayant donné leur démission en 2026 ne recevront pas d’augmentation salariale,</w:t>
      </w:r>
    </w:p>
    <w:p w14:paraId="0DC710D7" w14:textId="5EE0FE1C" w:rsidR="000B2925" w:rsidRPr="00712293" w:rsidRDefault="000B2925" w:rsidP="000B2925">
      <w:pPr>
        <w:pStyle w:val="Paragraphedeliste"/>
        <w:jc w:val="both"/>
        <w:rPr>
          <w:lang w:val="fr-FR"/>
        </w:rPr>
      </w:pPr>
      <w:r w:rsidRPr="00F37804">
        <w:rPr>
          <w:lang w:val="fr-FR"/>
        </w:rPr>
        <w:t>Les salariés ayant reçu une évaluation « </w:t>
      </w:r>
      <w:r w:rsidR="001F38F3">
        <w:rPr>
          <w:lang w:val="fr-FR"/>
        </w:rPr>
        <w:t xml:space="preserve">Need </w:t>
      </w:r>
      <w:proofErr w:type="spellStart"/>
      <w:r w:rsidR="001F38F3">
        <w:rPr>
          <w:lang w:val="fr-FR"/>
        </w:rPr>
        <w:t>Improvement</w:t>
      </w:r>
      <w:proofErr w:type="spellEnd"/>
      <w:r w:rsidR="00A27729">
        <w:rPr>
          <w:lang w:val="fr-FR"/>
        </w:rPr>
        <w:t> »</w:t>
      </w:r>
      <w:r w:rsidRPr="00F37804">
        <w:rPr>
          <w:lang w:val="fr-FR"/>
        </w:rPr>
        <w:t xml:space="preserve"> dessous des attentes » ne percevront pas d’augmentation salariale. Toutefois, ils pourront suivre un programme d’amélioration de la performance « PIP (</w:t>
      </w:r>
      <w:r w:rsidR="00551508">
        <w:rPr>
          <w:lang w:val="fr-FR"/>
        </w:rPr>
        <w:t>P</w:t>
      </w:r>
      <w:r w:rsidRPr="00F37804">
        <w:rPr>
          <w:lang w:val="fr-FR"/>
        </w:rPr>
        <w:t xml:space="preserve">erformance </w:t>
      </w:r>
      <w:proofErr w:type="spellStart"/>
      <w:r w:rsidR="00551508">
        <w:rPr>
          <w:lang w:val="fr-FR"/>
        </w:rPr>
        <w:t>I</w:t>
      </w:r>
      <w:r w:rsidRPr="00F37804">
        <w:rPr>
          <w:lang w:val="fr-FR"/>
        </w:rPr>
        <w:t>mprovement</w:t>
      </w:r>
      <w:proofErr w:type="spellEnd"/>
      <w:r w:rsidRPr="00F37804">
        <w:rPr>
          <w:lang w:val="fr-FR"/>
        </w:rPr>
        <w:t xml:space="preserve"> </w:t>
      </w:r>
      <w:r w:rsidR="00551508">
        <w:rPr>
          <w:lang w:val="fr-FR"/>
        </w:rPr>
        <w:t>P</w:t>
      </w:r>
      <w:r w:rsidRPr="00F37804">
        <w:rPr>
          <w:lang w:val="fr-FR"/>
        </w:rPr>
        <w:t>lan) ». Si le collaborateur remplit les conditions de réussite de ce programme avant le 31 octobre 2026, un rattrapage sur les augmentations salariales sera alors appliqué à la fin du PMIP, rétroactivement au 1er octobre 2026 avec le pourcentage d’augmentation d’une évaluation de la performance « </w:t>
      </w:r>
      <w:proofErr w:type="spellStart"/>
      <w:r w:rsidR="00A27729">
        <w:rPr>
          <w:lang w:val="fr-FR"/>
        </w:rPr>
        <w:t>Evolving</w:t>
      </w:r>
      <w:proofErr w:type="spellEnd"/>
      <w:r w:rsidR="00A27729">
        <w:rPr>
          <w:lang w:val="fr-FR"/>
        </w:rPr>
        <w:t xml:space="preserve"> expectation</w:t>
      </w:r>
      <w:r w:rsidRPr="00F37804">
        <w:rPr>
          <w:lang w:val="fr-FR"/>
        </w:rPr>
        <w:t xml:space="preserve"> » et en </w:t>
      </w:r>
      <w:r w:rsidRPr="00712293">
        <w:rPr>
          <w:lang w:val="fr-FR"/>
        </w:rPr>
        <w:t>fonction du positionnement de leur salaire au 31 mars 2026 dans la « Merit Matrix ».</w:t>
      </w:r>
    </w:p>
    <w:p w14:paraId="20B8D912" w14:textId="2DDD6617" w:rsidR="00551508" w:rsidRPr="00551508" w:rsidRDefault="00551508" w:rsidP="00551508">
      <w:pPr>
        <w:pStyle w:val="Paragraphedeliste"/>
        <w:jc w:val="both"/>
        <w:rPr>
          <w:lang w:val="fr-FR"/>
        </w:rPr>
      </w:pPr>
      <w:r w:rsidRPr="00551508">
        <w:rPr>
          <w:lang w:val="fr-FR"/>
        </w:rPr>
        <w:t>Le Merit Increase est attribué sur la base de la Merit Matrix, en cohérence avec le rating de performance et la catégorie salariale du collaborateur.</w:t>
      </w:r>
      <w:r w:rsidRPr="00551508">
        <w:rPr>
          <w:lang w:val="fr-FR"/>
        </w:rPr>
        <w:br/>
        <w:t>Des ajustements peuvent être envisagés, à titre exceptionnel, afin de tenir compte de situations individuelles spécifiques. Ces ajustements sont proposés par le General Manager (GM) et soumis à validation des Ressources Humaines (HR) et du Managing Director (MD)</w:t>
      </w:r>
      <w:r w:rsidR="00712293">
        <w:rPr>
          <w:lang w:val="fr-FR"/>
        </w:rPr>
        <w:t>.</w:t>
      </w:r>
    </w:p>
    <w:p w14:paraId="28DDBA3C" w14:textId="77777777" w:rsidR="000B2925" w:rsidRDefault="000B2925" w:rsidP="000B2925">
      <w:pPr>
        <w:jc w:val="both"/>
        <w:rPr>
          <w:lang w:val="fr-FR"/>
        </w:rPr>
      </w:pPr>
    </w:p>
    <w:p w14:paraId="6837F234" w14:textId="77777777" w:rsidR="00712293" w:rsidRDefault="00712293" w:rsidP="000B2925">
      <w:pPr>
        <w:jc w:val="both"/>
        <w:rPr>
          <w:lang w:val="fr-FR"/>
        </w:rPr>
      </w:pPr>
    </w:p>
    <w:p w14:paraId="19305558" w14:textId="77777777" w:rsidR="00551508" w:rsidRPr="00F37804" w:rsidRDefault="00551508" w:rsidP="000B2925">
      <w:pPr>
        <w:jc w:val="both"/>
        <w:rPr>
          <w:lang w:val="fr-FR"/>
        </w:rPr>
      </w:pPr>
    </w:p>
    <w:p w14:paraId="5D3E5721" w14:textId="77777777" w:rsidR="000B2925" w:rsidRPr="00F37804" w:rsidRDefault="000B2925" w:rsidP="00E05B18">
      <w:pPr>
        <w:pStyle w:val="Titre2"/>
        <w:jc w:val="both"/>
        <w:rPr>
          <w:lang w:val="fr-FR"/>
        </w:rPr>
      </w:pPr>
      <w:bookmarkStart w:id="5" w:name="_Toc226583452"/>
      <w:r w:rsidRPr="00F37804">
        <w:rPr>
          <w:lang w:val="fr-FR"/>
        </w:rPr>
        <w:lastRenderedPageBreak/>
        <w:t xml:space="preserve">ARTICLE II.2 – REVISION DES </w:t>
      </w:r>
      <w:r>
        <w:rPr>
          <w:lang w:val="fr-FR"/>
        </w:rPr>
        <w:t>SALAIRES</w:t>
      </w:r>
      <w:bookmarkEnd w:id="5"/>
    </w:p>
    <w:p w14:paraId="3BA163D5" w14:textId="77777777" w:rsidR="000B2925" w:rsidRPr="00F37804" w:rsidRDefault="000B2925" w:rsidP="000B2925">
      <w:pPr>
        <w:jc w:val="both"/>
        <w:rPr>
          <w:lang w:val="fr-FR"/>
        </w:rPr>
      </w:pPr>
    </w:p>
    <w:p w14:paraId="397FA9DC" w14:textId="1D559E34" w:rsidR="000B2925" w:rsidRPr="00F37804" w:rsidRDefault="000B2925" w:rsidP="000B2925">
      <w:pPr>
        <w:jc w:val="both"/>
        <w:rPr>
          <w:lang w:val="fr-FR"/>
        </w:rPr>
      </w:pPr>
      <w:r w:rsidRPr="00F37804">
        <w:rPr>
          <w:lang w:val="fr-FR"/>
        </w:rPr>
        <w:t xml:space="preserve">L’analyse statistique des salaires montre à la fois une dispersion salariale expliquée par les différences d’expérience et d’ancienneté et un dé-positionnement de certains salaires par rapport au marché et à </w:t>
      </w:r>
      <w:r w:rsidR="006F46B4">
        <w:rPr>
          <w:lang w:val="fr-FR"/>
        </w:rPr>
        <w:t>« Nom de l’entreprise »</w:t>
      </w:r>
      <w:r w:rsidRPr="00F37804">
        <w:rPr>
          <w:lang w:val="fr-FR"/>
        </w:rPr>
        <w:t>.</w:t>
      </w:r>
    </w:p>
    <w:p w14:paraId="71A441B3" w14:textId="41E61ECB" w:rsidR="000B2925" w:rsidRPr="00F37804" w:rsidRDefault="000B2925" w:rsidP="000B2925">
      <w:pPr>
        <w:jc w:val="both"/>
        <w:rPr>
          <w:lang w:val="fr-FR"/>
        </w:rPr>
      </w:pPr>
      <w:r w:rsidRPr="00F37804">
        <w:rPr>
          <w:lang w:val="fr-FR"/>
        </w:rPr>
        <w:t>Le budget des augmentations salariales ne permettant pas d’adresser ce point au moment des révisions salariales d’avril 2026, les parties conviennent de rouvrir les N</w:t>
      </w:r>
      <w:r w:rsidR="001F38F3">
        <w:rPr>
          <w:lang w:val="fr-FR"/>
        </w:rPr>
        <w:t>AO</w:t>
      </w:r>
      <w:r w:rsidRPr="00F37804">
        <w:rPr>
          <w:lang w:val="fr-FR"/>
        </w:rPr>
        <w:t xml:space="preserve"> au deuxième semestre dans le but de signer un avenant à cet accord pour corriger les situations de sous-positionnement salarial.</w:t>
      </w:r>
    </w:p>
    <w:p w14:paraId="01696304" w14:textId="77777777" w:rsidR="000B2925" w:rsidRPr="00F37804" w:rsidRDefault="000B2925" w:rsidP="000B2925">
      <w:pPr>
        <w:jc w:val="both"/>
        <w:rPr>
          <w:lang w:val="fr-FR"/>
        </w:rPr>
      </w:pPr>
    </w:p>
    <w:p w14:paraId="43084CC5" w14:textId="77777777" w:rsidR="000B2925" w:rsidRPr="00F37804" w:rsidRDefault="000B2925" w:rsidP="00E05B18">
      <w:pPr>
        <w:pStyle w:val="Titre2"/>
        <w:jc w:val="both"/>
        <w:rPr>
          <w:lang w:val="fr-FR"/>
        </w:rPr>
      </w:pPr>
      <w:bookmarkStart w:id="6" w:name="_Toc226583453"/>
      <w:r w:rsidRPr="00F37804">
        <w:rPr>
          <w:lang w:val="fr-FR"/>
        </w:rPr>
        <w:t>ARTICLE II.3 – PRISE EN CHARGE DU PASS NAVIGO</w:t>
      </w:r>
      <w:bookmarkEnd w:id="6"/>
    </w:p>
    <w:p w14:paraId="307603E0" w14:textId="77777777" w:rsidR="000B2925" w:rsidRPr="00F37804" w:rsidRDefault="000B2925" w:rsidP="000B2925">
      <w:pPr>
        <w:jc w:val="both"/>
        <w:rPr>
          <w:lang w:val="fr-FR"/>
        </w:rPr>
      </w:pPr>
    </w:p>
    <w:p w14:paraId="3A7F734E" w14:textId="77777777" w:rsidR="000B2925" w:rsidRPr="00F37804" w:rsidRDefault="000B2925" w:rsidP="000B2925">
      <w:pPr>
        <w:jc w:val="both"/>
        <w:rPr>
          <w:lang w:val="fr-FR"/>
        </w:rPr>
      </w:pPr>
      <w:r w:rsidRPr="00F37804">
        <w:rPr>
          <w:lang w:val="fr-FR"/>
        </w:rPr>
        <w:t xml:space="preserve">Les parties conviennent de maintenir la prise en charge du </w:t>
      </w:r>
      <w:proofErr w:type="spellStart"/>
      <w:r w:rsidRPr="00F37804">
        <w:rPr>
          <w:lang w:val="fr-FR"/>
        </w:rPr>
        <w:t>Pass</w:t>
      </w:r>
      <w:proofErr w:type="spellEnd"/>
      <w:r w:rsidRPr="00F37804">
        <w:rPr>
          <w:lang w:val="fr-FR"/>
        </w:rPr>
        <w:t xml:space="preserve"> Navigo à hauteur de 100%. La prise en charge se fera par la paie sur présentation des justificatifs.</w:t>
      </w:r>
    </w:p>
    <w:p w14:paraId="46774363" w14:textId="77777777" w:rsidR="000B2925" w:rsidRPr="00F37804" w:rsidRDefault="000B2925" w:rsidP="000B2925">
      <w:pPr>
        <w:jc w:val="both"/>
        <w:rPr>
          <w:lang w:val="fr-FR"/>
        </w:rPr>
      </w:pPr>
    </w:p>
    <w:p w14:paraId="686114D0" w14:textId="77777777" w:rsidR="000B2925" w:rsidRPr="00F37804" w:rsidRDefault="000B2925" w:rsidP="000B2925">
      <w:pPr>
        <w:pStyle w:val="Titre2"/>
        <w:jc w:val="both"/>
        <w:rPr>
          <w:lang w:val="fr-FR"/>
        </w:rPr>
      </w:pPr>
      <w:bookmarkStart w:id="7" w:name="_Toc226583454"/>
      <w:r w:rsidRPr="00F37804">
        <w:rPr>
          <w:lang w:val="fr-FR"/>
        </w:rPr>
        <w:t>Chapitre III : CONDITIONS DE TRAVAIL</w:t>
      </w:r>
      <w:bookmarkEnd w:id="7"/>
    </w:p>
    <w:p w14:paraId="6F686652" w14:textId="77777777" w:rsidR="000B2925" w:rsidRPr="00F37804" w:rsidRDefault="000B2925" w:rsidP="000B2925">
      <w:pPr>
        <w:rPr>
          <w:lang w:val="fr-FR"/>
        </w:rPr>
      </w:pPr>
    </w:p>
    <w:p w14:paraId="132A542C" w14:textId="77777777" w:rsidR="000B2925" w:rsidRPr="00F37804" w:rsidRDefault="000B2925" w:rsidP="000B2925">
      <w:pPr>
        <w:pStyle w:val="Titre2"/>
        <w:jc w:val="both"/>
        <w:rPr>
          <w:lang w:val="fr-FR"/>
        </w:rPr>
      </w:pPr>
      <w:bookmarkStart w:id="8" w:name="_Toc226583455"/>
      <w:r w:rsidRPr="00F37804">
        <w:rPr>
          <w:lang w:val="fr-FR"/>
        </w:rPr>
        <w:t>ARTICLE III.1 : MISE A DISPOSITION D’</w:t>
      </w:r>
      <w:r>
        <w:rPr>
          <w:lang w:val="fr-FR"/>
        </w:rPr>
        <w:t>UN</w:t>
      </w:r>
      <w:r w:rsidRPr="00F37804">
        <w:rPr>
          <w:lang w:val="fr-FR"/>
        </w:rPr>
        <w:t>E SOLUTION DE SOUTIEN PSYCOLOGIQUE</w:t>
      </w:r>
      <w:bookmarkEnd w:id="8"/>
      <w:r w:rsidRPr="00F37804">
        <w:rPr>
          <w:lang w:val="fr-FR"/>
        </w:rPr>
        <w:t xml:space="preserve"> </w:t>
      </w:r>
    </w:p>
    <w:p w14:paraId="59EBE38A" w14:textId="77777777" w:rsidR="000B2925" w:rsidRPr="00F37804" w:rsidRDefault="000B2925" w:rsidP="000B2925">
      <w:pPr>
        <w:rPr>
          <w:lang w:val="fr-FR"/>
        </w:rPr>
      </w:pPr>
    </w:p>
    <w:p w14:paraId="498510E1" w14:textId="77777777" w:rsidR="000B2925" w:rsidRPr="00F37804" w:rsidRDefault="000B2925" w:rsidP="000B2925">
      <w:pPr>
        <w:jc w:val="both"/>
        <w:rPr>
          <w:lang w:val="fr-FR"/>
        </w:rPr>
      </w:pPr>
      <w:r w:rsidRPr="00F37804">
        <w:rPr>
          <w:lang w:val="fr-FR"/>
        </w:rPr>
        <w:t>Les parties conviennent que la prévention des risques psycho-sociaux est un enjeux clé dans le contexte de transformation de l’entreprise.</w:t>
      </w:r>
    </w:p>
    <w:p w14:paraId="10E56939" w14:textId="77777777" w:rsidR="000B2925" w:rsidRPr="00F37804" w:rsidRDefault="000B2925" w:rsidP="000B2925">
      <w:pPr>
        <w:jc w:val="both"/>
        <w:rPr>
          <w:lang w:val="fr-FR"/>
        </w:rPr>
      </w:pPr>
      <w:r w:rsidRPr="00F37804">
        <w:rPr>
          <w:lang w:val="fr-FR"/>
        </w:rPr>
        <w:t>Une solution d’accompagnement psychologique sera mise en place pour accompagner les collaborateurs.</w:t>
      </w:r>
    </w:p>
    <w:p w14:paraId="4C026F3F" w14:textId="747DEA84" w:rsidR="000B2925" w:rsidRPr="00F37804" w:rsidRDefault="000B2925" w:rsidP="000B2925">
      <w:pPr>
        <w:rPr>
          <w:lang w:val="fr-FR"/>
        </w:rPr>
      </w:pPr>
      <w:r w:rsidRPr="00F37804">
        <w:rPr>
          <w:lang w:val="fr-FR"/>
        </w:rPr>
        <w:t>1 Contexte</w:t>
      </w:r>
      <w:r w:rsidRPr="00F37804">
        <w:rPr>
          <w:lang w:val="fr-FR"/>
        </w:rPr>
        <w:br/>
        <w:t>– Transformation de l’entreprise = hausse du stress, tensions, besoin d’écoute</w:t>
      </w:r>
      <w:r w:rsidRPr="00F37804">
        <w:rPr>
          <w:lang w:val="fr-FR"/>
        </w:rPr>
        <w:br/>
        <w:t>– Risques psychosociaux en augmentation</w:t>
      </w:r>
    </w:p>
    <w:p w14:paraId="14729EED" w14:textId="19FD95FA" w:rsidR="000B2925" w:rsidRPr="00F37804" w:rsidRDefault="000B2925" w:rsidP="000B2925">
      <w:pPr>
        <w:rPr>
          <w:lang w:val="fr-FR"/>
        </w:rPr>
      </w:pPr>
      <w:r w:rsidRPr="00F37804">
        <w:rPr>
          <w:lang w:val="fr-FR"/>
        </w:rPr>
        <w:t>2 Enjeux clés</w:t>
      </w:r>
      <w:r w:rsidRPr="00F37804">
        <w:rPr>
          <w:lang w:val="fr-FR"/>
        </w:rPr>
        <w:br/>
        <w:t xml:space="preserve">– Prévention des </w:t>
      </w:r>
      <w:r w:rsidR="007D20CC">
        <w:rPr>
          <w:lang w:val="fr-FR"/>
        </w:rPr>
        <w:t>Risque Psycho-sociaux</w:t>
      </w:r>
      <w:r w:rsidRPr="00F37804">
        <w:rPr>
          <w:lang w:val="fr-FR"/>
        </w:rPr>
        <w:t xml:space="preserve"> et des situations critiques</w:t>
      </w:r>
      <w:r w:rsidRPr="00F37804">
        <w:rPr>
          <w:lang w:val="fr-FR"/>
        </w:rPr>
        <w:br/>
      </w:r>
      <w:r w:rsidRPr="00F37804">
        <w:rPr>
          <w:lang w:val="fr-FR"/>
        </w:rPr>
        <w:lastRenderedPageBreak/>
        <w:t>– Amélioration du climat social et de la qualité de vie au travail</w:t>
      </w:r>
      <w:r w:rsidRPr="00F37804">
        <w:rPr>
          <w:lang w:val="fr-FR"/>
        </w:rPr>
        <w:br/>
      </w:r>
    </w:p>
    <w:p w14:paraId="76851929" w14:textId="77777777" w:rsidR="00E05B18" w:rsidRDefault="000B2925" w:rsidP="000B2925">
      <w:pPr>
        <w:rPr>
          <w:lang w:val="fr-FR"/>
        </w:rPr>
      </w:pPr>
      <w:r w:rsidRPr="00F37804">
        <w:rPr>
          <w:lang w:val="fr-FR"/>
        </w:rPr>
        <w:t>3 Bénéfices</w:t>
      </w:r>
    </w:p>
    <w:p w14:paraId="0C47B82D" w14:textId="6ADE8AF0" w:rsidR="000B2925" w:rsidRDefault="000B2925" w:rsidP="000B2925">
      <w:pPr>
        <w:rPr>
          <w:lang w:val="fr-FR"/>
        </w:rPr>
      </w:pPr>
      <w:r w:rsidRPr="00F37804">
        <w:rPr>
          <w:lang w:val="fr-FR"/>
        </w:rPr>
        <w:t>– Collaborateurs accompagnés et équipes plus stables</w:t>
      </w:r>
      <w:r w:rsidRPr="00F37804">
        <w:rPr>
          <w:lang w:val="fr-FR"/>
        </w:rPr>
        <w:br/>
        <w:t>– Performance renforcée</w:t>
      </w:r>
      <w:r w:rsidRPr="00F37804">
        <w:rPr>
          <w:lang w:val="fr-FR"/>
        </w:rPr>
        <w:br/>
        <w:t>– Conformité aux obligations légales santé / sécurité</w:t>
      </w:r>
      <w:r w:rsidRPr="00F37804">
        <w:rPr>
          <w:lang w:val="fr-FR"/>
        </w:rPr>
        <w:br/>
        <w:t>– Action concrète et visible en faveur de la Qualité de vie au travail</w:t>
      </w:r>
    </w:p>
    <w:p w14:paraId="3288E2BE" w14:textId="77777777" w:rsidR="00712293" w:rsidRPr="00F37804" w:rsidRDefault="00712293" w:rsidP="000B2925">
      <w:pPr>
        <w:rPr>
          <w:lang w:val="fr-FR"/>
        </w:rPr>
      </w:pPr>
    </w:p>
    <w:p w14:paraId="5DAA5F74" w14:textId="05AF4947" w:rsidR="000B2925" w:rsidRPr="00E05B18" w:rsidRDefault="000B2925" w:rsidP="00E05B18">
      <w:pPr>
        <w:pStyle w:val="Titre2"/>
        <w:jc w:val="both"/>
        <w:rPr>
          <w:lang w:val="fr-FR"/>
        </w:rPr>
      </w:pPr>
      <w:bookmarkStart w:id="9" w:name="_Toc226583456"/>
      <w:r w:rsidRPr="00E05B18">
        <w:rPr>
          <w:lang w:val="fr-FR"/>
        </w:rPr>
        <w:t>Article III.2 : ACTION</w:t>
      </w:r>
      <w:r w:rsidR="007E7909">
        <w:rPr>
          <w:lang w:val="fr-FR"/>
        </w:rPr>
        <w:t>S</w:t>
      </w:r>
      <w:r w:rsidRPr="00E05B18">
        <w:rPr>
          <w:lang w:val="fr-FR"/>
        </w:rPr>
        <w:t xml:space="preserve"> DE PREVENTION SUR LA SANTE</w:t>
      </w:r>
      <w:bookmarkEnd w:id="9"/>
    </w:p>
    <w:p w14:paraId="6C1CC0B3" w14:textId="3CE7E847" w:rsidR="000B2925" w:rsidRDefault="000B2925" w:rsidP="000B2925">
      <w:pPr>
        <w:spacing w:after="0" w:line="240" w:lineRule="auto"/>
        <w:jc w:val="both"/>
        <w:rPr>
          <w:lang w:eastAsia="ja-JP"/>
        </w:rPr>
      </w:pPr>
      <w:r w:rsidRPr="004023AF">
        <w:rPr>
          <w:lang w:val="fr-FR" w:eastAsia="ja-JP"/>
        </w:rPr>
        <w:t xml:space="preserve">Les parties conviennent de mettre en place des actions dans le but d’accompagner les collaborateurs dans la prévention des risques et de favoriser leur bien-être au travail. </w:t>
      </w:r>
      <w:proofErr w:type="gramStart"/>
      <w:r>
        <w:rPr>
          <w:lang w:eastAsia="ja-JP"/>
        </w:rPr>
        <w:t>Le</w:t>
      </w:r>
      <w:r w:rsidR="00E05B18">
        <w:rPr>
          <w:lang w:eastAsia="ja-JP"/>
        </w:rPr>
        <w:t>s</w:t>
      </w:r>
      <w:proofErr w:type="gramEnd"/>
      <w:r w:rsidR="00E05B18">
        <w:rPr>
          <w:lang w:eastAsia="ja-JP"/>
        </w:rPr>
        <w:t xml:space="preserve"> </w:t>
      </w:r>
      <w:r>
        <w:rPr>
          <w:lang w:eastAsia="ja-JP"/>
        </w:rPr>
        <w:t xml:space="preserve">actions </w:t>
      </w:r>
      <w:proofErr w:type="spellStart"/>
      <w:r w:rsidR="00E05B18">
        <w:rPr>
          <w:lang w:eastAsia="ja-JP"/>
        </w:rPr>
        <w:t>comprennent</w:t>
      </w:r>
      <w:proofErr w:type="spellEnd"/>
      <w:r w:rsidR="00E05B18">
        <w:rPr>
          <w:lang w:eastAsia="ja-JP"/>
        </w:rPr>
        <w:t>:</w:t>
      </w:r>
    </w:p>
    <w:p w14:paraId="261991E2" w14:textId="77777777" w:rsidR="000B2925" w:rsidRPr="004023AF" w:rsidRDefault="000B2925" w:rsidP="000B2925">
      <w:pPr>
        <w:pStyle w:val="Paragraphedeliste"/>
        <w:spacing w:after="0" w:line="240" w:lineRule="auto"/>
        <w:jc w:val="both"/>
        <w:rPr>
          <w:lang w:val="fr-FR" w:eastAsia="ja-JP"/>
        </w:rPr>
      </w:pPr>
    </w:p>
    <w:p w14:paraId="3DFE5282" w14:textId="77777777" w:rsidR="000B2925" w:rsidRPr="004023AF" w:rsidRDefault="000B2925" w:rsidP="000B2925">
      <w:pPr>
        <w:pStyle w:val="Paragraphedeliste"/>
        <w:numPr>
          <w:ilvl w:val="0"/>
          <w:numId w:val="17"/>
        </w:numPr>
        <w:spacing w:after="0" w:line="240" w:lineRule="auto"/>
        <w:jc w:val="both"/>
        <w:rPr>
          <w:lang w:val="fr-FR" w:eastAsia="ja-JP"/>
        </w:rPr>
      </w:pPr>
      <w:r w:rsidRPr="004023AF">
        <w:rPr>
          <w:lang w:val="fr-FR" w:eastAsia="ja-JP"/>
        </w:rPr>
        <w:t>Un rappel sur les moyens à disposition dans le cadre de l’accord télétravail pour améliorer son ergonomie en télétravail avec le budget de 200 € pour s’équiper.</w:t>
      </w:r>
    </w:p>
    <w:p w14:paraId="60B02309" w14:textId="77777777" w:rsidR="000B2925" w:rsidRPr="004023AF" w:rsidRDefault="000B2925" w:rsidP="000B2925">
      <w:pPr>
        <w:pStyle w:val="Paragraphedeliste"/>
        <w:numPr>
          <w:ilvl w:val="0"/>
          <w:numId w:val="17"/>
        </w:numPr>
        <w:spacing w:after="0" w:line="240" w:lineRule="auto"/>
        <w:jc w:val="both"/>
        <w:rPr>
          <w:lang w:val="fr-FR" w:eastAsia="ja-JP"/>
        </w:rPr>
      </w:pPr>
      <w:r w:rsidRPr="004023AF">
        <w:rPr>
          <w:lang w:val="fr-FR" w:eastAsia="ja-JP"/>
        </w:rPr>
        <w:t>La mise en place de la présence sur site d’un ostéopathe une fois par mois</w:t>
      </w:r>
    </w:p>
    <w:p w14:paraId="603CF9FE" w14:textId="77777777" w:rsidR="000B2925" w:rsidRPr="007D20CC" w:rsidRDefault="000B2925" w:rsidP="000B2925">
      <w:pPr>
        <w:pStyle w:val="Paragraphedeliste"/>
        <w:numPr>
          <w:ilvl w:val="0"/>
          <w:numId w:val="17"/>
        </w:numPr>
        <w:spacing w:after="0" w:line="240" w:lineRule="auto"/>
        <w:jc w:val="both"/>
        <w:rPr>
          <w:lang w:val="fr-FR" w:eastAsia="ja-JP"/>
        </w:rPr>
      </w:pPr>
      <w:r w:rsidRPr="007D20CC">
        <w:rPr>
          <w:lang w:val="fr-FR" w:eastAsia="ja-JP"/>
        </w:rPr>
        <w:t>Des workshops de sensibilisation sur le stress et le burn-out</w:t>
      </w:r>
    </w:p>
    <w:p w14:paraId="1E4F6A6E" w14:textId="77777777" w:rsidR="000B2925" w:rsidRPr="007D20CC" w:rsidRDefault="000B2925" w:rsidP="000B2925">
      <w:pPr>
        <w:pStyle w:val="Paragraphedeliste"/>
        <w:numPr>
          <w:ilvl w:val="0"/>
          <w:numId w:val="17"/>
        </w:numPr>
        <w:spacing w:line="259" w:lineRule="auto"/>
        <w:jc w:val="both"/>
        <w:rPr>
          <w:lang w:val="fr-FR" w:eastAsia="ja-JP"/>
        </w:rPr>
      </w:pPr>
      <w:r w:rsidRPr="007D20CC">
        <w:rPr>
          <w:lang w:val="fr-FR" w:eastAsia="ja-JP"/>
        </w:rPr>
        <w:t>La vaccination sur site contra la grippe.</w:t>
      </w:r>
    </w:p>
    <w:p w14:paraId="4E8A1922" w14:textId="77777777" w:rsidR="000B2925" w:rsidRPr="00F37804" w:rsidRDefault="000B2925" w:rsidP="000B2925">
      <w:pPr>
        <w:jc w:val="both"/>
        <w:rPr>
          <w:lang w:val="fr-FR"/>
        </w:rPr>
      </w:pPr>
    </w:p>
    <w:p w14:paraId="22F30DC9" w14:textId="77777777" w:rsidR="000B2925" w:rsidRPr="00F37804" w:rsidRDefault="000B2925" w:rsidP="000B2925">
      <w:pPr>
        <w:pStyle w:val="Titre2"/>
        <w:jc w:val="both"/>
        <w:rPr>
          <w:lang w:val="fr-FR"/>
        </w:rPr>
      </w:pPr>
      <w:bookmarkStart w:id="10" w:name="_Toc226583457"/>
      <w:r w:rsidRPr="00F37804">
        <w:rPr>
          <w:lang w:val="fr-FR"/>
        </w:rPr>
        <w:t xml:space="preserve">CHAPITRE IV : </w:t>
      </w:r>
      <w:r>
        <w:rPr>
          <w:lang w:val="fr-FR"/>
        </w:rPr>
        <w:t>R</w:t>
      </w:r>
      <w:r w:rsidRPr="00F37804">
        <w:rPr>
          <w:lang w:val="fr-FR"/>
        </w:rPr>
        <w:t>évision</w:t>
      </w:r>
      <w:bookmarkEnd w:id="10"/>
      <w:r w:rsidRPr="00F37804">
        <w:rPr>
          <w:lang w:val="fr-FR"/>
        </w:rPr>
        <w:t xml:space="preserve"> </w:t>
      </w:r>
    </w:p>
    <w:p w14:paraId="6164A917" w14:textId="77777777" w:rsidR="000B2925" w:rsidRPr="00F37804" w:rsidRDefault="000B2925" w:rsidP="000B2925">
      <w:pPr>
        <w:pStyle w:val="Titre2"/>
        <w:jc w:val="both"/>
        <w:rPr>
          <w:lang w:val="fr-FR"/>
        </w:rPr>
      </w:pPr>
    </w:p>
    <w:p w14:paraId="6DB7C5B9" w14:textId="0886C7C5" w:rsidR="000B2925" w:rsidRPr="00F37804" w:rsidRDefault="000B2925" w:rsidP="000B2925">
      <w:pPr>
        <w:pStyle w:val="Paragraphedeliste"/>
        <w:jc w:val="both"/>
        <w:rPr>
          <w:lang w:val="fr-FR"/>
        </w:rPr>
      </w:pPr>
      <w:r w:rsidRPr="00F37804">
        <w:rPr>
          <w:lang w:val="fr-FR"/>
        </w:rPr>
        <w:t xml:space="preserve">Les parties conviennent de se revoir en cours de l’année fiscale 2026 pour finaliser l’accord sur la </w:t>
      </w:r>
      <w:r w:rsidR="00E05B18" w:rsidRPr="00F37804">
        <w:rPr>
          <w:lang w:val="fr-FR"/>
        </w:rPr>
        <w:t>révision</w:t>
      </w:r>
      <w:r w:rsidRPr="00F37804">
        <w:rPr>
          <w:lang w:val="fr-FR"/>
        </w:rPr>
        <w:t xml:space="preserve"> des salaires.</w:t>
      </w:r>
    </w:p>
    <w:p w14:paraId="3E293967" w14:textId="77777777" w:rsidR="000B2925" w:rsidRPr="00F37804" w:rsidRDefault="000B2925" w:rsidP="000B2925">
      <w:pPr>
        <w:pStyle w:val="Paragraphedeliste"/>
        <w:jc w:val="both"/>
        <w:rPr>
          <w:lang w:val="fr-FR"/>
        </w:rPr>
      </w:pPr>
    </w:p>
    <w:p w14:paraId="4E8BED2C" w14:textId="77777777" w:rsidR="000B2925" w:rsidRPr="00F37804" w:rsidRDefault="000B2925" w:rsidP="000B2925">
      <w:pPr>
        <w:pStyle w:val="Paragraphedeliste"/>
        <w:jc w:val="both"/>
        <w:rPr>
          <w:lang w:val="fr-FR"/>
        </w:rPr>
      </w:pPr>
      <w:r w:rsidRPr="00F37804">
        <w:rPr>
          <w:lang w:val="fr-FR"/>
        </w:rPr>
        <w:t>Le présent Accord pourra être révisé conformément aux dispositions de l’article L. 2261-7-1 du Code du travail.</w:t>
      </w:r>
    </w:p>
    <w:p w14:paraId="69169922" w14:textId="77777777" w:rsidR="000B2925" w:rsidRPr="00F37804" w:rsidRDefault="000B2925" w:rsidP="000B2925">
      <w:pPr>
        <w:pStyle w:val="Paragraphedeliste"/>
        <w:jc w:val="both"/>
        <w:rPr>
          <w:lang w:val="fr-FR"/>
        </w:rPr>
      </w:pPr>
    </w:p>
    <w:p w14:paraId="22FD99A0" w14:textId="77777777" w:rsidR="000B2925" w:rsidRPr="00F37804" w:rsidRDefault="000B2925" w:rsidP="000B2925">
      <w:pPr>
        <w:pStyle w:val="Paragraphedeliste"/>
        <w:jc w:val="both"/>
        <w:rPr>
          <w:lang w:val="fr-FR"/>
        </w:rPr>
      </w:pPr>
      <w:r w:rsidRPr="00F37804">
        <w:rPr>
          <w:lang w:val="fr-FR"/>
        </w:rPr>
        <w:t>Toute modification du présent Accord donnera lieu à l’établissement d’un avenant dans les conditions prévues par la législation en vigueur. Ce dernier sera soumis aux formalités de dépôt et de publicité identiques à celle de l’Accord. Pour rappel, le présent accord est conclu pour une durée déterminée (du 1er avril 2025 au 31 mars 2026).</w:t>
      </w:r>
    </w:p>
    <w:p w14:paraId="75FB54A8" w14:textId="77777777" w:rsidR="000B2925" w:rsidRPr="00F37804" w:rsidRDefault="000B2925" w:rsidP="000B2925">
      <w:pPr>
        <w:rPr>
          <w:lang w:val="fr-FR"/>
        </w:rPr>
      </w:pPr>
    </w:p>
    <w:p w14:paraId="45EBA073" w14:textId="2F9F161E" w:rsidR="000B2925" w:rsidRPr="00F37804" w:rsidRDefault="000B2925" w:rsidP="000B2925">
      <w:pPr>
        <w:pStyle w:val="Titre2"/>
        <w:jc w:val="both"/>
        <w:rPr>
          <w:lang w:val="fr-FR"/>
        </w:rPr>
      </w:pPr>
      <w:bookmarkStart w:id="11" w:name="_Toc226583458"/>
      <w:r w:rsidRPr="00F37804">
        <w:rPr>
          <w:lang w:val="fr-FR"/>
        </w:rPr>
        <w:lastRenderedPageBreak/>
        <w:t>C</w:t>
      </w:r>
      <w:r w:rsidR="007E7909">
        <w:rPr>
          <w:lang w:val="fr-FR"/>
        </w:rPr>
        <w:t>h</w:t>
      </w:r>
      <w:r w:rsidRPr="00F37804">
        <w:rPr>
          <w:lang w:val="fr-FR"/>
        </w:rPr>
        <w:t>apitre VII : DEPOT ET PUBLICITE</w:t>
      </w:r>
      <w:bookmarkEnd w:id="11"/>
      <w:r w:rsidRPr="00F37804">
        <w:rPr>
          <w:lang w:val="fr-FR"/>
        </w:rPr>
        <w:t> </w:t>
      </w:r>
    </w:p>
    <w:p w14:paraId="7B773982" w14:textId="77777777" w:rsidR="000B2925" w:rsidRPr="00F37804" w:rsidRDefault="000B2925" w:rsidP="000B2925">
      <w:pPr>
        <w:jc w:val="both"/>
        <w:rPr>
          <w:lang w:val="fr-FR"/>
        </w:rPr>
      </w:pPr>
    </w:p>
    <w:p w14:paraId="27E63959" w14:textId="77777777" w:rsidR="000B2925" w:rsidRPr="00F37804" w:rsidRDefault="000B2925" w:rsidP="000B2925">
      <w:pPr>
        <w:jc w:val="both"/>
        <w:rPr>
          <w:lang w:val="fr-FR"/>
        </w:rPr>
      </w:pPr>
      <w:r w:rsidRPr="00F37804">
        <w:rPr>
          <w:lang w:val="fr-FR"/>
        </w:rPr>
        <w:t xml:space="preserve">Conformément aux dispositions des articles D. 2231-2 et D. 2231-4 du Code du Travail, l’Accord sera déposé à la DRIEETS (direction interdépartementale de l’économie, de l’emploi, du travail et des solidarités) selon la procédure en vigueur en deux exemplaires et sur la plateforme électronique </w:t>
      </w:r>
      <w:proofErr w:type="spellStart"/>
      <w:r w:rsidRPr="00F37804">
        <w:rPr>
          <w:lang w:val="fr-FR"/>
        </w:rPr>
        <w:t>TéléAccords</w:t>
      </w:r>
      <w:proofErr w:type="spellEnd"/>
      <w:r w:rsidRPr="00F37804">
        <w:rPr>
          <w:lang w:val="fr-FR"/>
        </w:rPr>
        <w:t>, et transmis par lettre recommandée avec accusé de réception au Secrétariat du Greffe du Conseil de prud’hommes de Versailles.</w:t>
      </w:r>
    </w:p>
    <w:p w14:paraId="4632CE65" w14:textId="77777777" w:rsidR="000B2925" w:rsidRPr="00F37804" w:rsidRDefault="000B2925" w:rsidP="000B2925">
      <w:pPr>
        <w:jc w:val="both"/>
        <w:rPr>
          <w:lang w:val="fr-FR"/>
        </w:rPr>
      </w:pPr>
    </w:p>
    <w:p w14:paraId="2624C1F9" w14:textId="77777777" w:rsidR="000B2925" w:rsidRPr="00F37804" w:rsidRDefault="000B2925" w:rsidP="000B2925">
      <w:pPr>
        <w:jc w:val="both"/>
        <w:rPr>
          <w:lang w:val="fr-FR"/>
        </w:rPr>
      </w:pPr>
    </w:p>
    <w:p w14:paraId="1A54C35A" w14:textId="522BB9DF" w:rsidR="001F38F3" w:rsidRPr="00F37804" w:rsidRDefault="000B2925" w:rsidP="000B2925">
      <w:pPr>
        <w:jc w:val="both"/>
        <w:rPr>
          <w:lang w:val="fr-FR"/>
        </w:rPr>
      </w:pPr>
      <w:r w:rsidRPr="00F37804">
        <w:rPr>
          <w:lang w:val="fr-FR"/>
        </w:rPr>
        <w:t xml:space="preserve">L’Accord sera par ailleurs en libre consultation sur l’Intranet de la </w:t>
      </w:r>
      <w:proofErr w:type="gramStart"/>
      <w:r w:rsidRPr="00F37804">
        <w:rPr>
          <w:lang w:val="fr-FR"/>
        </w:rPr>
        <w:t xml:space="preserve">Société </w:t>
      </w:r>
      <w:r w:rsidR="00551508" w:rsidRPr="00F37804">
        <w:rPr>
          <w:lang w:val="fr-FR"/>
        </w:rPr>
        <w:t xml:space="preserve"> et</w:t>
      </w:r>
      <w:proofErr w:type="gramEnd"/>
      <w:r w:rsidR="001F38F3">
        <w:rPr>
          <w:lang w:val="fr-FR"/>
        </w:rPr>
        <w:t xml:space="preserve"> sur le site du CSE</w:t>
      </w:r>
      <w:r w:rsidR="00177026">
        <w:rPr>
          <w:lang w:val="fr-FR"/>
        </w:rPr>
        <w:t>.</w:t>
      </w:r>
    </w:p>
    <w:p w14:paraId="00DAD7D3" w14:textId="77777777" w:rsidR="000B2925" w:rsidRPr="00F37804" w:rsidRDefault="000B2925" w:rsidP="000B2925">
      <w:pPr>
        <w:jc w:val="both"/>
        <w:rPr>
          <w:lang w:val="fr-FR"/>
        </w:rPr>
      </w:pPr>
    </w:p>
    <w:p w14:paraId="66965B71" w14:textId="0260C8A6" w:rsidR="000B2925" w:rsidRPr="00F37804" w:rsidRDefault="000B2925" w:rsidP="000B2925">
      <w:pPr>
        <w:jc w:val="both"/>
        <w:rPr>
          <w:lang w:val="fr-FR"/>
        </w:rPr>
      </w:pPr>
      <w:r w:rsidRPr="00F37804">
        <w:rPr>
          <w:lang w:val="fr-FR"/>
        </w:rPr>
        <w:t xml:space="preserve">Fait à </w:t>
      </w:r>
      <w:r w:rsidR="00177026">
        <w:rPr>
          <w:lang w:val="fr-FR"/>
        </w:rPr>
        <w:t>« ville </w:t>
      </w:r>
      <w:proofErr w:type="gramStart"/>
      <w:r w:rsidR="00177026">
        <w:rPr>
          <w:lang w:val="fr-FR"/>
        </w:rPr>
        <w:t xml:space="preserve">» </w:t>
      </w:r>
      <w:r w:rsidRPr="00F37804">
        <w:rPr>
          <w:lang w:val="fr-FR"/>
        </w:rPr>
        <w:t>,</w:t>
      </w:r>
      <w:proofErr w:type="gramEnd"/>
      <w:r w:rsidRPr="00F37804">
        <w:rPr>
          <w:lang w:val="fr-FR"/>
        </w:rPr>
        <w:t xml:space="preserve"> le </w:t>
      </w:r>
      <w:r w:rsidR="00712293">
        <w:rPr>
          <w:lang w:val="fr-FR"/>
        </w:rPr>
        <w:t>13</w:t>
      </w:r>
      <w:r w:rsidR="00E05B18">
        <w:rPr>
          <w:lang w:val="fr-FR"/>
        </w:rPr>
        <w:t xml:space="preserve"> avril 2026</w:t>
      </w:r>
    </w:p>
    <w:p w14:paraId="313EFB2F" w14:textId="77777777" w:rsidR="000B2925" w:rsidRPr="00F37804" w:rsidRDefault="000B2925" w:rsidP="000B2925">
      <w:pPr>
        <w:jc w:val="both"/>
        <w:rPr>
          <w:lang w:val="fr-FR"/>
        </w:rPr>
      </w:pPr>
      <w:r w:rsidRPr="00F37804">
        <w:rPr>
          <w:lang w:val="fr-FR"/>
        </w:rPr>
        <w:t>Etabli en 3 exemplaires originaux</w:t>
      </w:r>
    </w:p>
    <w:p w14:paraId="5837060D" w14:textId="77777777" w:rsidR="000B2925" w:rsidRPr="00F37804" w:rsidRDefault="000B2925" w:rsidP="000B2925">
      <w:pPr>
        <w:jc w:val="both"/>
        <w:rPr>
          <w:lang w:val="fr-FR"/>
        </w:rPr>
      </w:pPr>
    </w:p>
    <w:p w14:paraId="6653138C" w14:textId="77777777" w:rsidR="000B2925" w:rsidRDefault="000B2925" w:rsidP="000B2925">
      <w:pPr>
        <w:rPr>
          <w:lang w:val="fr-FR"/>
        </w:rPr>
      </w:pPr>
      <w:r w:rsidRPr="00F37804">
        <w:rPr>
          <w:lang w:val="fr-FR"/>
        </w:rPr>
        <w:br/>
        <w:t>Fait pour valoir ce que de droit.</w:t>
      </w:r>
    </w:p>
    <w:p w14:paraId="66321CBC" w14:textId="77777777" w:rsidR="00E05B18" w:rsidRDefault="00E05B18" w:rsidP="000B2925">
      <w:pPr>
        <w:rPr>
          <w:lang w:val="fr-FR"/>
        </w:rPr>
      </w:pPr>
    </w:p>
    <w:p w14:paraId="106BFEC6" w14:textId="77777777" w:rsidR="00E05B18" w:rsidRDefault="00E05B18" w:rsidP="000B2925">
      <w:pPr>
        <w:rPr>
          <w:lang w:val="fr-FR"/>
        </w:rPr>
      </w:pPr>
    </w:p>
    <w:p w14:paraId="6624AA5B" w14:textId="77777777" w:rsidR="00E05B18" w:rsidRDefault="00E05B18" w:rsidP="000B2925">
      <w:pPr>
        <w:rPr>
          <w:lang w:val="fr-FR"/>
        </w:rPr>
      </w:pPr>
    </w:p>
    <w:p w14:paraId="7E1CDCBB" w14:textId="77777777" w:rsidR="00E05B18" w:rsidRPr="00F37804" w:rsidRDefault="00E05B18" w:rsidP="000B2925">
      <w:pPr>
        <w:rPr>
          <w:lang w:val="fr-FR"/>
        </w:rPr>
      </w:pPr>
    </w:p>
    <w:p w14:paraId="1C21C2D2" w14:textId="5960D170" w:rsidR="000B2925" w:rsidRPr="00F37804" w:rsidRDefault="000B2925" w:rsidP="000B2925">
      <w:pPr>
        <w:rPr>
          <w:lang w:val="fr-FR"/>
        </w:rPr>
      </w:pPr>
      <w:r w:rsidRPr="00F37804">
        <w:rPr>
          <w:lang w:val="fr-FR"/>
        </w:rPr>
        <w:br/>
      </w:r>
      <w:r w:rsidR="00177026">
        <w:rPr>
          <w:lang w:val="fr-FR"/>
        </w:rPr>
        <w:t xml:space="preserve">NOM                                                                                                                                </w:t>
      </w:r>
      <w:proofErr w:type="spellStart"/>
      <w:r w:rsidR="00177026">
        <w:rPr>
          <w:lang w:val="fr-FR"/>
        </w:rPr>
        <w:t>NOM</w:t>
      </w:r>
      <w:proofErr w:type="spellEnd"/>
      <w:r w:rsidRPr="00F37804">
        <w:rPr>
          <w:lang w:val="fr-FR"/>
        </w:rPr>
        <w:br/>
        <w:t xml:space="preserve">Déléguée Syndicale </w:t>
      </w:r>
      <w:r w:rsidR="00177026">
        <w:rPr>
          <w:lang w:val="fr-FR"/>
        </w:rPr>
        <w:t xml:space="preserve">             </w:t>
      </w:r>
      <w:r>
        <w:rPr>
          <w:lang w:val="fr-FR"/>
        </w:rPr>
        <w:t xml:space="preserve">                                                                                   Manager RH </w:t>
      </w:r>
      <w:r w:rsidRPr="00F37804">
        <w:rPr>
          <w:lang w:val="fr-FR"/>
        </w:rPr>
        <w:br/>
        <w:t>Secrétaire du CSE</w:t>
      </w:r>
      <w:r>
        <w:rPr>
          <w:lang w:val="fr-FR"/>
        </w:rPr>
        <w:t xml:space="preserve">                                                                                                   </w:t>
      </w:r>
      <w:r w:rsidR="00177026">
        <w:rPr>
          <w:lang w:val="fr-FR"/>
        </w:rPr>
        <w:t xml:space="preserve">    Société</w:t>
      </w:r>
    </w:p>
    <w:p w14:paraId="6E117DBB" w14:textId="2EF22F5D" w:rsidR="00BE67CA" w:rsidRPr="000B2925" w:rsidRDefault="00BE67CA" w:rsidP="000B2925">
      <w:pPr>
        <w:rPr>
          <w:lang w:val="fr-FR"/>
        </w:rPr>
      </w:pPr>
    </w:p>
    <w:sectPr w:rsidR="00BE67CA" w:rsidRPr="000B292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7D600" w14:textId="77777777" w:rsidR="00E05B18" w:rsidRDefault="00E05B18" w:rsidP="00E05B18">
      <w:pPr>
        <w:spacing w:after="0" w:line="240" w:lineRule="auto"/>
      </w:pPr>
      <w:r>
        <w:separator/>
      </w:r>
    </w:p>
  </w:endnote>
  <w:endnote w:type="continuationSeparator" w:id="0">
    <w:p w14:paraId="7BBA1F7A" w14:textId="77777777" w:rsidR="00E05B18" w:rsidRDefault="00E05B18" w:rsidP="00E05B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8650090"/>
      <w:docPartObj>
        <w:docPartGallery w:val="Page Numbers (Bottom of Page)"/>
        <w:docPartUnique/>
      </w:docPartObj>
    </w:sdtPr>
    <w:sdtEndPr/>
    <w:sdtContent>
      <w:p w14:paraId="6DBDD392" w14:textId="6B25ABE7" w:rsidR="00E05B18" w:rsidRDefault="00E05B18">
        <w:pPr>
          <w:pStyle w:val="Pieddepage"/>
          <w:jc w:val="center"/>
        </w:pPr>
        <w:r>
          <w:fldChar w:fldCharType="begin"/>
        </w:r>
        <w:r>
          <w:instrText>PAGE   \* MERGEFORMAT</w:instrText>
        </w:r>
        <w:r>
          <w:fldChar w:fldCharType="separate"/>
        </w:r>
        <w:r>
          <w:rPr>
            <w:lang w:val="fr-FR"/>
          </w:rPr>
          <w:t>2</w:t>
        </w:r>
        <w:r>
          <w:fldChar w:fldCharType="end"/>
        </w:r>
      </w:p>
    </w:sdtContent>
  </w:sdt>
  <w:p w14:paraId="069FF0F2" w14:textId="77777777" w:rsidR="00E05B18" w:rsidRDefault="00E05B1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85159" w14:textId="77777777" w:rsidR="00E05B18" w:rsidRDefault="00E05B18" w:rsidP="00E05B18">
      <w:pPr>
        <w:spacing w:after="0" w:line="240" w:lineRule="auto"/>
      </w:pPr>
      <w:r>
        <w:separator/>
      </w:r>
    </w:p>
  </w:footnote>
  <w:footnote w:type="continuationSeparator" w:id="0">
    <w:p w14:paraId="1C249EC0" w14:textId="77777777" w:rsidR="00E05B18" w:rsidRDefault="00E05B18" w:rsidP="00E05B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802D18"/>
    <w:lvl w:ilvl="0">
      <w:start w:val="1"/>
      <w:numFmt w:val="decimal"/>
      <w:pStyle w:val="Listenumros5"/>
      <w:lvlText w:val="%1."/>
      <w:lvlJc w:val="left"/>
      <w:pPr>
        <w:tabs>
          <w:tab w:val="num" w:pos="1800"/>
        </w:tabs>
        <w:ind w:left="1800" w:hanging="360"/>
      </w:pPr>
    </w:lvl>
  </w:abstractNum>
  <w:abstractNum w:abstractNumId="1" w15:restartNumberingAfterBreak="0">
    <w:nsid w:val="FFFFFF7D"/>
    <w:multiLevelType w:val="singleLevel"/>
    <w:tmpl w:val="0804D874"/>
    <w:lvl w:ilvl="0">
      <w:start w:val="1"/>
      <w:numFmt w:val="decimal"/>
      <w:pStyle w:val="Listenumros4"/>
      <w:lvlText w:val="%1."/>
      <w:lvlJc w:val="left"/>
      <w:pPr>
        <w:tabs>
          <w:tab w:val="num" w:pos="1440"/>
        </w:tabs>
        <w:ind w:left="1440" w:hanging="360"/>
      </w:pPr>
    </w:lvl>
  </w:abstractNum>
  <w:abstractNum w:abstractNumId="2" w15:restartNumberingAfterBreak="0">
    <w:nsid w:val="FFFFFF7E"/>
    <w:multiLevelType w:val="singleLevel"/>
    <w:tmpl w:val="1F44E1EC"/>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9B00E918"/>
    <w:lvl w:ilvl="0">
      <w:start w:val="1"/>
      <w:numFmt w:val="decimal"/>
      <w:pStyle w:val="Listenumros2"/>
      <w:lvlText w:val="%1."/>
      <w:lvlJc w:val="left"/>
      <w:pPr>
        <w:tabs>
          <w:tab w:val="num" w:pos="720"/>
        </w:tabs>
        <w:ind w:left="720" w:hanging="360"/>
      </w:pPr>
    </w:lvl>
  </w:abstractNum>
  <w:abstractNum w:abstractNumId="4" w15:restartNumberingAfterBreak="0">
    <w:nsid w:val="FFFFFF80"/>
    <w:multiLevelType w:val="singleLevel"/>
    <w:tmpl w:val="F8A0CC60"/>
    <w:lvl w:ilvl="0">
      <w:start w:val="1"/>
      <w:numFmt w:val="bullet"/>
      <w:pStyle w:val="Listepuces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5143108"/>
    <w:lvl w:ilvl="0">
      <w:start w:val="1"/>
      <w:numFmt w:val="bullet"/>
      <w:pStyle w:val="Listepuces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E6E9D4"/>
    <w:lvl w:ilvl="0">
      <w:start w:val="1"/>
      <w:numFmt w:val="bullet"/>
      <w:pStyle w:val="Listepuce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E08CCE"/>
    <w:lvl w:ilvl="0">
      <w:start w:val="1"/>
      <w:numFmt w:val="bullet"/>
      <w:pStyle w:val="Listepuce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D1EE21C"/>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49BE733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6AF07BC"/>
    <w:multiLevelType w:val="multilevel"/>
    <w:tmpl w:val="D8026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3D0836"/>
    <w:multiLevelType w:val="singleLevel"/>
    <w:tmpl w:val="04090001"/>
    <w:lvl w:ilvl="0">
      <w:start w:val="1"/>
      <w:numFmt w:val="bullet"/>
      <w:lvlText w:val=""/>
      <w:lvlJc w:val="left"/>
      <w:pPr>
        <w:ind w:left="720" w:hanging="360"/>
      </w:pPr>
      <w:rPr>
        <w:rFonts w:ascii="Symbol" w:hAnsi="Symbol" w:hint="default"/>
      </w:rPr>
    </w:lvl>
  </w:abstractNum>
  <w:abstractNum w:abstractNumId="12" w15:restartNumberingAfterBreak="0">
    <w:nsid w:val="1A82212E"/>
    <w:multiLevelType w:val="multilevel"/>
    <w:tmpl w:val="53E00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1A25DC"/>
    <w:multiLevelType w:val="multilevel"/>
    <w:tmpl w:val="1F289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423171"/>
    <w:multiLevelType w:val="hybridMultilevel"/>
    <w:tmpl w:val="EF728E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F5A1D53"/>
    <w:multiLevelType w:val="multilevel"/>
    <w:tmpl w:val="80641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24673C"/>
    <w:multiLevelType w:val="hybridMultilevel"/>
    <w:tmpl w:val="D8D060C4"/>
    <w:lvl w:ilvl="0" w:tplc="D5409370">
      <w:start w:val="1"/>
      <w:numFmt w:val="bullet"/>
      <w:lvlText w:val=""/>
      <w:lvlJc w:val="left"/>
      <w:pPr>
        <w:ind w:left="720" w:hanging="360"/>
      </w:pPr>
      <w:rPr>
        <w:rFonts w:ascii="Symbol" w:hAnsi="Symbol" w:hint="default"/>
      </w:rPr>
    </w:lvl>
    <w:lvl w:ilvl="1" w:tplc="D072366E">
      <w:start w:val="1"/>
      <w:numFmt w:val="bullet"/>
      <w:lvlText w:val="o"/>
      <w:lvlJc w:val="left"/>
      <w:pPr>
        <w:ind w:left="1440" w:hanging="360"/>
      </w:pPr>
      <w:rPr>
        <w:rFonts w:ascii="Courier New" w:hAnsi="Courier New" w:hint="default"/>
      </w:rPr>
    </w:lvl>
    <w:lvl w:ilvl="2" w:tplc="9F0C031A">
      <w:start w:val="1"/>
      <w:numFmt w:val="bullet"/>
      <w:lvlText w:val=""/>
      <w:lvlJc w:val="left"/>
      <w:pPr>
        <w:ind w:left="2160" w:hanging="360"/>
      </w:pPr>
      <w:rPr>
        <w:rFonts w:ascii="Wingdings" w:hAnsi="Wingdings" w:hint="default"/>
      </w:rPr>
    </w:lvl>
    <w:lvl w:ilvl="3" w:tplc="78A0196A">
      <w:start w:val="1"/>
      <w:numFmt w:val="bullet"/>
      <w:lvlText w:val=""/>
      <w:lvlJc w:val="left"/>
      <w:pPr>
        <w:ind w:left="2880" w:hanging="360"/>
      </w:pPr>
      <w:rPr>
        <w:rFonts w:ascii="Symbol" w:hAnsi="Symbol" w:hint="default"/>
      </w:rPr>
    </w:lvl>
    <w:lvl w:ilvl="4" w:tplc="6F78ABA4">
      <w:start w:val="1"/>
      <w:numFmt w:val="bullet"/>
      <w:lvlText w:val="o"/>
      <w:lvlJc w:val="left"/>
      <w:pPr>
        <w:ind w:left="3600" w:hanging="360"/>
      </w:pPr>
      <w:rPr>
        <w:rFonts w:ascii="Courier New" w:hAnsi="Courier New" w:hint="default"/>
      </w:rPr>
    </w:lvl>
    <w:lvl w:ilvl="5" w:tplc="598A84FA">
      <w:start w:val="1"/>
      <w:numFmt w:val="bullet"/>
      <w:lvlText w:val=""/>
      <w:lvlJc w:val="left"/>
      <w:pPr>
        <w:ind w:left="4320" w:hanging="360"/>
      </w:pPr>
      <w:rPr>
        <w:rFonts w:ascii="Wingdings" w:hAnsi="Wingdings" w:hint="default"/>
      </w:rPr>
    </w:lvl>
    <w:lvl w:ilvl="6" w:tplc="DEB8DE06">
      <w:start w:val="1"/>
      <w:numFmt w:val="bullet"/>
      <w:lvlText w:val=""/>
      <w:lvlJc w:val="left"/>
      <w:pPr>
        <w:ind w:left="5040" w:hanging="360"/>
      </w:pPr>
      <w:rPr>
        <w:rFonts w:ascii="Symbol" w:hAnsi="Symbol" w:hint="default"/>
      </w:rPr>
    </w:lvl>
    <w:lvl w:ilvl="7" w:tplc="5170A0D2">
      <w:start w:val="1"/>
      <w:numFmt w:val="bullet"/>
      <w:lvlText w:val="o"/>
      <w:lvlJc w:val="left"/>
      <w:pPr>
        <w:ind w:left="5760" w:hanging="360"/>
      </w:pPr>
      <w:rPr>
        <w:rFonts w:ascii="Courier New" w:hAnsi="Courier New" w:hint="default"/>
      </w:rPr>
    </w:lvl>
    <w:lvl w:ilvl="8" w:tplc="30BC132C">
      <w:start w:val="1"/>
      <w:numFmt w:val="bullet"/>
      <w:lvlText w:val=""/>
      <w:lvlJc w:val="left"/>
      <w:pPr>
        <w:ind w:left="6480" w:hanging="360"/>
      </w:pPr>
      <w:rPr>
        <w:rFonts w:ascii="Wingdings" w:hAnsi="Wingdings" w:hint="default"/>
      </w:rPr>
    </w:lvl>
  </w:abstractNum>
  <w:abstractNum w:abstractNumId="17" w15:restartNumberingAfterBreak="0">
    <w:nsid w:val="4BEC5D5A"/>
    <w:multiLevelType w:val="hybridMultilevel"/>
    <w:tmpl w:val="3364F528"/>
    <w:lvl w:ilvl="0" w:tplc="290E700C">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1B1F2D"/>
    <w:multiLevelType w:val="singleLevel"/>
    <w:tmpl w:val="0409000F"/>
    <w:lvl w:ilvl="0">
      <w:start w:val="1"/>
      <w:numFmt w:val="decimal"/>
      <w:lvlText w:val="%1."/>
      <w:lvlJc w:val="left"/>
      <w:pPr>
        <w:ind w:left="720" w:hanging="360"/>
      </w:pPr>
    </w:lvl>
  </w:abstractNum>
  <w:abstractNum w:abstractNumId="19" w15:restartNumberingAfterBreak="0">
    <w:nsid w:val="66BC0EF3"/>
    <w:multiLevelType w:val="hybridMultilevel"/>
    <w:tmpl w:val="83BE910E"/>
    <w:lvl w:ilvl="0" w:tplc="040C000D">
      <w:start w:val="1"/>
      <w:numFmt w:val="bullet"/>
      <w:lvlText w:val=""/>
      <w:lvlJc w:val="left"/>
      <w:pPr>
        <w:ind w:left="1077" w:hanging="360"/>
      </w:pPr>
      <w:rPr>
        <w:rFonts w:ascii="Wingdings" w:hAnsi="Wingdings"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20" w15:restartNumberingAfterBreak="0">
    <w:nsid w:val="6CA53894"/>
    <w:multiLevelType w:val="singleLevel"/>
    <w:tmpl w:val="0409000F"/>
    <w:lvl w:ilvl="0">
      <w:start w:val="1"/>
      <w:numFmt w:val="decimal"/>
      <w:lvlText w:val="%1."/>
      <w:lvlJc w:val="left"/>
      <w:pPr>
        <w:ind w:left="720" w:hanging="360"/>
      </w:pPr>
    </w:lvl>
  </w:abstractNum>
  <w:abstractNum w:abstractNumId="21" w15:restartNumberingAfterBreak="0">
    <w:nsid w:val="6CBF362A"/>
    <w:multiLevelType w:val="singleLevel"/>
    <w:tmpl w:val="04090001"/>
    <w:lvl w:ilvl="0">
      <w:start w:val="1"/>
      <w:numFmt w:val="bullet"/>
      <w:lvlText w:val=""/>
      <w:lvlJc w:val="left"/>
      <w:pPr>
        <w:ind w:left="720" w:hanging="360"/>
      </w:pPr>
      <w:rPr>
        <w:rFonts w:ascii="Symbol" w:hAnsi="Symbol" w:hint="default"/>
      </w:rPr>
    </w:lvl>
  </w:abstractNum>
  <w:abstractNum w:abstractNumId="22" w15:restartNumberingAfterBreak="0">
    <w:nsid w:val="727E1167"/>
    <w:multiLevelType w:val="multilevel"/>
    <w:tmpl w:val="B3F65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AF5D64"/>
    <w:multiLevelType w:val="hybridMultilevel"/>
    <w:tmpl w:val="7E1683FC"/>
    <w:lvl w:ilvl="0" w:tplc="DDEC41A8">
      <w:start w:val="1"/>
      <w:numFmt w:val="decimal"/>
      <w:lvlText w:val="%1."/>
      <w:lvlJc w:val="left"/>
      <w:pPr>
        <w:ind w:left="720" w:hanging="360"/>
      </w:pPr>
    </w:lvl>
    <w:lvl w:ilvl="1" w:tplc="1ED42A3A">
      <w:start w:val="1"/>
      <w:numFmt w:val="lowerLetter"/>
      <w:lvlText w:val="%2."/>
      <w:lvlJc w:val="left"/>
      <w:pPr>
        <w:ind w:left="1440" w:hanging="360"/>
      </w:pPr>
    </w:lvl>
    <w:lvl w:ilvl="2" w:tplc="7862D174">
      <w:start w:val="1"/>
      <w:numFmt w:val="lowerRoman"/>
      <w:lvlText w:val="%3."/>
      <w:lvlJc w:val="right"/>
      <w:pPr>
        <w:ind w:left="2160" w:hanging="180"/>
      </w:pPr>
    </w:lvl>
    <w:lvl w:ilvl="3" w:tplc="DA928E12">
      <w:start w:val="1"/>
      <w:numFmt w:val="decimal"/>
      <w:lvlText w:val="%4."/>
      <w:lvlJc w:val="left"/>
      <w:pPr>
        <w:ind w:left="2880" w:hanging="360"/>
      </w:pPr>
    </w:lvl>
    <w:lvl w:ilvl="4" w:tplc="B7829F96">
      <w:start w:val="1"/>
      <w:numFmt w:val="lowerLetter"/>
      <w:lvlText w:val="%5."/>
      <w:lvlJc w:val="left"/>
      <w:pPr>
        <w:ind w:left="3600" w:hanging="360"/>
      </w:pPr>
    </w:lvl>
    <w:lvl w:ilvl="5" w:tplc="C0505ECC">
      <w:start w:val="1"/>
      <w:numFmt w:val="lowerRoman"/>
      <w:lvlText w:val="%6."/>
      <w:lvlJc w:val="right"/>
      <w:pPr>
        <w:ind w:left="4320" w:hanging="180"/>
      </w:pPr>
    </w:lvl>
    <w:lvl w:ilvl="6" w:tplc="47C81B2A">
      <w:start w:val="1"/>
      <w:numFmt w:val="decimal"/>
      <w:lvlText w:val="%7."/>
      <w:lvlJc w:val="left"/>
      <w:pPr>
        <w:ind w:left="5040" w:hanging="360"/>
      </w:pPr>
    </w:lvl>
    <w:lvl w:ilvl="7" w:tplc="694AD752">
      <w:start w:val="1"/>
      <w:numFmt w:val="lowerLetter"/>
      <w:lvlText w:val="%8."/>
      <w:lvlJc w:val="left"/>
      <w:pPr>
        <w:ind w:left="5760" w:hanging="360"/>
      </w:pPr>
    </w:lvl>
    <w:lvl w:ilvl="8" w:tplc="08C260FC">
      <w:start w:val="1"/>
      <w:numFmt w:val="lowerRoman"/>
      <w:lvlText w:val="%9."/>
      <w:lvlJc w:val="right"/>
      <w:pPr>
        <w:ind w:left="6480" w:hanging="180"/>
      </w:pPr>
    </w:lvl>
  </w:abstractNum>
  <w:num w:numId="1" w16cid:durableId="1567960367">
    <w:abstractNumId w:val="9"/>
  </w:num>
  <w:num w:numId="2" w16cid:durableId="966591539">
    <w:abstractNumId w:val="7"/>
  </w:num>
  <w:num w:numId="3" w16cid:durableId="1566836399">
    <w:abstractNumId w:val="6"/>
  </w:num>
  <w:num w:numId="4" w16cid:durableId="774254728">
    <w:abstractNumId w:val="5"/>
  </w:num>
  <w:num w:numId="5" w16cid:durableId="1690519602">
    <w:abstractNumId w:val="4"/>
  </w:num>
  <w:num w:numId="6" w16cid:durableId="1651517433">
    <w:abstractNumId w:val="8"/>
  </w:num>
  <w:num w:numId="7" w16cid:durableId="1993868796">
    <w:abstractNumId w:val="3"/>
  </w:num>
  <w:num w:numId="8" w16cid:durableId="1797212007">
    <w:abstractNumId w:val="2"/>
  </w:num>
  <w:num w:numId="9" w16cid:durableId="1976715822">
    <w:abstractNumId w:val="1"/>
  </w:num>
  <w:num w:numId="10" w16cid:durableId="355926133">
    <w:abstractNumId w:val="0"/>
  </w:num>
  <w:num w:numId="11" w16cid:durableId="437330815">
    <w:abstractNumId w:val="11"/>
  </w:num>
  <w:num w:numId="12" w16cid:durableId="1273904881">
    <w:abstractNumId w:val="21"/>
  </w:num>
  <w:num w:numId="13" w16cid:durableId="2110588750">
    <w:abstractNumId w:val="20"/>
  </w:num>
  <w:num w:numId="14" w16cid:durableId="1730575300">
    <w:abstractNumId w:val="18"/>
  </w:num>
  <w:num w:numId="15" w16cid:durableId="2063938215">
    <w:abstractNumId w:val="23"/>
  </w:num>
  <w:num w:numId="16" w16cid:durableId="1416627709">
    <w:abstractNumId w:val="16"/>
  </w:num>
  <w:num w:numId="17" w16cid:durableId="1798181803">
    <w:abstractNumId w:val="17"/>
  </w:num>
  <w:num w:numId="18" w16cid:durableId="821000200">
    <w:abstractNumId w:val="22"/>
  </w:num>
  <w:num w:numId="19" w16cid:durableId="395322564">
    <w:abstractNumId w:val="12"/>
  </w:num>
  <w:num w:numId="20" w16cid:durableId="815030932">
    <w:abstractNumId w:val="15"/>
  </w:num>
  <w:num w:numId="21" w16cid:durableId="1282880666">
    <w:abstractNumId w:val="10"/>
  </w:num>
  <w:num w:numId="22" w16cid:durableId="1232690410">
    <w:abstractNumId w:val="13"/>
  </w:num>
  <w:num w:numId="23" w16cid:durableId="1511332007">
    <w:abstractNumId w:val="19"/>
  </w:num>
  <w:num w:numId="24" w16cid:durableId="19699670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C8F65A7"/>
    <w:rsid w:val="000B2925"/>
    <w:rsid w:val="00177026"/>
    <w:rsid w:val="001F38F3"/>
    <w:rsid w:val="001F40EA"/>
    <w:rsid w:val="002E51AB"/>
    <w:rsid w:val="00324B44"/>
    <w:rsid w:val="0036562D"/>
    <w:rsid w:val="004023AF"/>
    <w:rsid w:val="00485776"/>
    <w:rsid w:val="004976E0"/>
    <w:rsid w:val="00551508"/>
    <w:rsid w:val="005A534A"/>
    <w:rsid w:val="005A7ACF"/>
    <w:rsid w:val="006F46B4"/>
    <w:rsid w:val="00712293"/>
    <w:rsid w:val="007D20CC"/>
    <w:rsid w:val="007E7909"/>
    <w:rsid w:val="00827C87"/>
    <w:rsid w:val="00A20880"/>
    <w:rsid w:val="00A27729"/>
    <w:rsid w:val="00A352C8"/>
    <w:rsid w:val="00AA0D64"/>
    <w:rsid w:val="00B41C2B"/>
    <w:rsid w:val="00B744D7"/>
    <w:rsid w:val="00BE67CA"/>
    <w:rsid w:val="00C26D93"/>
    <w:rsid w:val="00C27141"/>
    <w:rsid w:val="00D32292"/>
    <w:rsid w:val="00D44716"/>
    <w:rsid w:val="00D75435"/>
    <w:rsid w:val="00DA6C12"/>
    <w:rsid w:val="00DE5146"/>
    <w:rsid w:val="00DF2FBF"/>
    <w:rsid w:val="00E05B18"/>
    <w:rsid w:val="00EB499F"/>
    <w:rsid w:val="00F37804"/>
    <w:rsid w:val="00FB3270"/>
    <w:rsid w:val="145DDC06"/>
    <w:rsid w:val="1AE30756"/>
    <w:rsid w:val="1F8D6634"/>
    <w:rsid w:val="30A8A375"/>
    <w:rsid w:val="370F4FAD"/>
    <w:rsid w:val="42F51039"/>
    <w:rsid w:val="4C9D2FD7"/>
    <w:rsid w:val="4DC79EA7"/>
    <w:rsid w:val="5DEBE129"/>
    <w:rsid w:val="6407A84A"/>
    <w:rsid w:val="6C8F65A7"/>
    <w:rsid w:val="77A6A9EF"/>
    <w:rsid w:val="79FE5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3D68E"/>
  <w15:chartTrackingRefBased/>
  <w15:docId w15:val="{D745E40B-03CB-45CA-A742-9217D56BE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2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82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827C8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unhideWhenUsed/>
    <w:qFormat/>
    <w:rsid w:val="00827C8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unhideWhenUsed/>
    <w:qFormat/>
    <w:rsid w:val="00827C8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unhideWhenUsed/>
    <w:qFormat/>
    <w:rsid w:val="00827C8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unhideWhenUsed/>
    <w:qFormat/>
    <w:rsid w:val="00827C8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unhideWhenUsed/>
    <w:qFormat/>
    <w:rsid w:val="00827C8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unhideWhenUsed/>
    <w:qFormat/>
    <w:rsid w:val="00827C8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27C8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827C8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827C8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rsid w:val="00827C87"/>
    <w:rPr>
      <w:rFonts w:eastAsiaTheme="majorEastAsia" w:cstheme="majorBidi"/>
      <w:i/>
      <w:iCs/>
      <w:color w:val="0F4761" w:themeColor="accent1" w:themeShade="BF"/>
    </w:rPr>
  </w:style>
  <w:style w:type="character" w:customStyle="1" w:styleId="Titre5Car">
    <w:name w:val="Titre 5 Car"/>
    <w:basedOn w:val="Policepardfaut"/>
    <w:link w:val="Titre5"/>
    <w:uiPriority w:val="9"/>
    <w:rsid w:val="00827C87"/>
    <w:rPr>
      <w:rFonts w:eastAsiaTheme="majorEastAsia" w:cstheme="majorBidi"/>
      <w:color w:val="0F4761" w:themeColor="accent1" w:themeShade="BF"/>
    </w:rPr>
  </w:style>
  <w:style w:type="character" w:customStyle="1" w:styleId="Titre6Car">
    <w:name w:val="Titre 6 Car"/>
    <w:basedOn w:val="Policepardfaut"/>
    <w:link w:val="Titre6"/>
    <w:uiPriority w:val="9"/>
    <w:rsid w:val="00827C87"/>
    <w:rPr>
      <w:rFonts w:eastAsiaTheme="majorEastAsia" w:cstheme="majorBidi"/>
      <w:i/>
      <w:iCs/>
      <w:color w:val="595959" w:themeColor="text1" w:themeTint="A6"/>
    </w:rPr>
  </w:style>
  <w:style w:type="character" w:customStyle="1" w:styleId="Titre7Car">
    <w:name w:val="Titre 7 Car"/>
    <w:basedOn w:val="Policepardfaut"/>
    <w:link w:val="Titre7"/>
    <w:uiPriority w:val="9"/>
    <w:rsid w:val="00827C87"/>
    <w:rPr>
      <w:rFonts w:eastAsiaTheme="majorEastAsia" w:cstheme="majorBidi"/>
      <w:color w:val="595959" w:themeColor="text1" w:themeTint="A6"/>
    </w:rPr>
  </w:style>
  <w:style w:type="character" w:customStyle="1" w:styleId="Titre8Car">
    <w:name w:val="Titre 8 Car"/>
    <w:basedOn w:val="Policepardfaut"/>
    <w:link w:val="Titre8"/>
    <w:uiPriority w:val="9"/>
    <w:rsid w:val="00827C87"/>
    <w:rPr>
      <w:rFonts w:eastAsiaTheme="majorEastAsia" w:cstheme="majorBidi"/>
      <w:i/>
      <w:iCs/>
      <w:color w:val="272727" w:themeColor="text1" w:themeTint="D8"/>
    </w:rPr>
  </w:style>
  <w:style w:type="character" w:customStyle="1" w:styleId="Titre9Car">
    <w:name w:val="Titre 9 Car"/>
    <w:basedOn w:val="Policepardfaut"/>
    <w:link w:val="Titre9"/>
    <w:uiPriority w:val="9"/>
    <w:rsid w:val="00827C87"/>
    <w:rPr>
      <w:rFonts w:eastAsiaTheme="majorEastAsia" w:cstheme="majorBidi"/>
      <w:color w:val="272727" w:themeColor="text1" w:themeTint="D8"/>
    </w:rPr>
  </w:style>
  <w:style w:type="paragraph" w:styleId="Titre">
    <w:name w:val="Title"/>
    <w:basedOn w:val="Normal"/>
    <w:next w:val="Normal"/>
    <w:link w:val="TitreCar"/>
    <w:uiPriority w:val="10"/>
    <w:qFormat/>
    <w:rsid w:val="0082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27C8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27C8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27C8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27C87"/>
    <w:pPr>
      <w:spacing w:before="160"/>
      <w:jc w:val="center"/>
    </w:pPr>
    <w:rPr>
      <w:i/>
      <w:iCs/>
      <w:color w:val="404040" w:themeColor="text1" w:themeTint="BF"/>
    </w:rPr>
  </w:style>
  <w:style w:type="character" w:customStyle="1" w:styleId="CitationCar">
    <w:name w:val="Citation Car"/>
    <w:basedOn w:val="Policepardfaut"/>
    <w:link w:val="Citation"/>
    <w:uiPriority w:val="29"/>
    <w:rsid w:val="00827C87"/>
    <w:rPr>
      <w:i/>
      <w:iCs/>
      <w:color w:val="404040" w:themeColor="text1" w:themeTint="BF"/>
    </w:rPr>
  </w:style>
  <w:style w:type="paragraph" w:styleId="Paragraphedeliste">
    <w:name w:val="List Paragraph"/>
    <w:aliases w:val="tiret synthèse,Normal a.,Bullets,Sous catégorie,Conclusion de partie,Body Texte,Para. de Liste,tiret synth?se"/>
    <w:basedOn w:val="Normal"/>
    <w:link w:val="ParagraphedelisteCar"/>
    <w:uiPriority w:val="34"/>
    <w:qFormat/>
    <w:rsid w:val="00827C87"/>
    <w:pPr>
      <w:ind w:left="720"/>
      <w:contextualSpacing/>
    </w:pPr>
  </w:style>
  <w:style w:type="character" w:styleId="Accentuationintense">
    <w:name w:val="Intense Emphasis"/>
    <w:basedOn w:val="Policepardfaut"/>
    <w:uiPriority w:val="21"/>
    <w:qFormat/>
    <w:rsid w:val="00827C87"/>
    <w:rPr>
      <w:i/>
      <w:iCs/>
      <w:color w:val="0F4761" w:themeColor="accent1" w:themeShade="BF"/>
    </w:rPr>
  </w:style>
  <w:style w:type="paragraph" w:styleId="Citationintense">
    <w:name w:val="Intense Quote"/>
    <w:basedOn w:val="Normal"/>
    <w:next w:val="Normal"/>
    <w:link w:val="CitationintenseCar"/>
    <w:uiPriority w:val="30"/>
    <w:qFormat/>
    <w:rsid w:val="0082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27C87"/>
    <w:rPr>
      <w:i/>
      <w:iCs/>
      <w:color w:val="0F4761" w:themeColor="accent1" w:themeShade="BF"/>
    </w:rPr>
  </w:style>
  <w:style w:type="character" w:styleId="Rfrenceintense">
    <w:name w:val="Intense Reference"/>
    <w:basedOn w:val="Policepardfaut"/>
    <w:uiPriority w:val="32"/>
    <w:qFormat/>
    <w:rsid w:val="00827C87"/>
    <w:rPr>
      <w:b/>
      <w:bCs/>
      <w:smallCaps/>
      <w:color w:val="0F4761" w:themeColor="accent1" w:themeShade="BF"/>
      <w:spacing w:val="5"/>
    </w:rPr>
  </w:style>
  <w:style w:type="paragraph" w:styleId="Textedebulles">
    <w:name w:val="Balloon Text"/>
    <w:basedOn w:val="Normal"/>
    <w:link w:val="TextedebullesCar"/>
    <w:uiPriority w:val="99"/>
    <w:unhideWhenUsed/>
    <w:rsid w:val="00827C8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27C87"/>
    <w:rPr>
      <w:rFonts w:ascii="Segoe UI" w:hAnsi="Segoe UI" w:cs="Segoe UI"/>
      <w:sz w:val="18"/>
      <w:szCs w:val="18"/>
    </w:rPr>
  </w:style>
  <w:style w:type="paragraph" w:styleId="Bibliographie">
    <w:name w:val="Bibliography"/>
    <w:basedOn w:val="Normal"/>
    <w:next w:val="Normal"/>
    <w:uiPriority w:val="37"/>
    <w:unhideWhenUsed/>
    <w:rsid w:val="00827C87"/>
  </w:style>
  <w:style w:type="paragraph" w:styleId="Normalcentr">
    <w:name w:val="Block Text"/>
    <w:basedOn w:val="Normal"/>
    <w:uiPriority w:val="99"/>
    <w:unhideWhenUsed/>
    <w:rsid w:val="00827C87"/>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i/>
      <w:iCs/>
      <w:color w:val="156082" w:themeColor="accent1"/>
    </w:rPr>
  </w:style>
  <w:style w:type="paragraph" w:styleId="Corpsdetexte">
    <w:name w:val="Body Text"/>
    <w:basedOn w:val="Normal"/>
    <w:link w:val="CorpsdetexteCar"/>
    <w:uiPriority w:val="99"/>
    <w:unhideWhenUsed/>
    <w:rsid w:val="00827C87"/>
    <w:pPr>
      <w:spacing w:after="120"/>
    </w:pPr>
  </w:style>
  <w:style w:type="character" w:customStyle="1" w:styleId="CorpsdetexteCar">
    <w:name w:val="Corps de texte Car"/>
    <w:basedOn w:val="Policepardfaut"/>
    <w:link w:val="Corpsdetexte"/>
    <w:uiPriority w:val="99"/>
    <w:rsid w:val="00827C87"/>
  </w:style>
  <w:style w:type="paragraph" w:styleId="Corpsdetexte2">
    <w:name w:val="Body Text 2"/>
    <w:basedOn w:val="Normal"/>
    <w:link w:val="Corpsdetexte2Car"/>
    <w:uiPriority w:val="99"/>
    <w:unhideWhenUsed/>
    <w:rsid w:val="00827C87"/>
    <w:pPr>
      <w:spacing w:after="120" w:line="480" w:lineRule="auto"/>
    </w:pPr>
  </w:style>
  <w:style w:type="character" w:customStyle="1" w:styleId="Corpsdetexte2Car">
    <w:name w:val="Corps de texte 2 Car"/>
    <w:basedOn w:val="Policepardfaut"/>
    <w:link w:val="Corpsdetexte2"/>
    <w:uiPriority w:val="99"/>
    <w:rsid w:val="00827C87"/>
  </w:style>
  <w:style w:type="paragraph" w:styleId="Corpsdetexte3">
    <w:name w:val="Body Text 3"/>
    <w:basedOn w:val="Normal"/>
    <w:link w:val="Corpsdetexte3Car"/>
    <w:uiPriority w:val="99"/>
    <w:unhideWhenUsed/>
    <w:rsid w:val="00827C87"/>
    <w:pPr>
      <w:spacing w:after="120"/>
    </w:pPr>
    <w:rPr>
      <w:sz w:val="16"/>
      <w:szCs w:val="16"/>
    </w:rPr>
  </w:style>
  <w:style w:type="character" w:customStyle="1" w:styleId="Corpsdetexte3Car">
    <w:name w:val="Corps de texte 3 Car"/>
    <w:basedOn w:val="Policepardfaut"/>
    <w:link w:val="Corpsdetexte3"/>
    <w:uiPriority w:val="99"/>
    <w:rsid w:val="00827C87"/>
    <w:rPr>
      <w:sz w:val="16"/>
      <w:szCs w:val="16"/>
    </w:rPr>
  </w:style>
  <w:style w:type="paragraph" w:styleId="Retrait1religne">
    <w:name w:val="Body Text First Indent"/>
    <w:basedOn w:val="Corpsdetexte"/>
    <w:link w:val="Retrait1religneCar"/>
    <w:uiPriority w:val="99"/>
    <w:unhideWhenUsed/>
    <w:rsid w:val="00827C87"/>
    <w:pPr>
      <w:spacing w:after="160"/>
      <w:ind w:firstLine="360"/>
    </w:pPr>
  </w:style>
  <w:style w:type="character" w:customStyle="1" w:styleId="Retrait1religneCar">
    <w:name w:val="Retrait 1re ligne Car"/>
    <w:basedOn w:val="CorpsdetexteCar"/>
    <w:link w:val="Retrait1religne"/>
    <w:uiPriority w:val="99"/>
    <w:rsid w:val="00827C87"/>
  </w:style>
  <w:style w:type="paragraph" w:styleId="Retraitcorpsdetexte">
    <w:name w:val="Body Text Indent"/>
    <w:basedOn w:val="Normal"/>
    <w:link w:val="RetraitcorpsdetexteCar"/>
    <w:uiPriority w:val="99"/>
    <w:unhideWhenUsed/>
    <w:rsid w:val="00827C87"/>
    <w:pPr>
      <w:spacing w:after="120"/>
      <w:ind w:left="360"/>
    </w:pPr>
  </w:style>
  <w:style w:type="character" w:customStyle="1" w:styleId="RetraitcorpsdetexteCar">
    <w:name w:val="Retrait corps de texte Car"/>
    <w:basedOn w:val="Policepardfaut"/>
    <w:link w:val="Retraitcorpsdetexte"/>
    <w:uiPriority w:val="99"/>
    <w:rsid w:val="00827C87"/>
  </w:style>
  <w:style w:type="paragraph" w:styleId="Retraitcorpset1relig">
    <w:name w:val="Body Text First Indent 2"/>
    <w:basedOn w:val="Retraitcorpsdetexte"/>
    <w:link w:val="Retraitcorpset1religCar"/>
    <w:uiPriority w:val="99"/>
    <w:unhideWhenUsed/>
    <w:rsid w:val="00827C87"/>
    <w:pPr>
      <w:spacing w:after="160"/>
      <w:ind w:firstLine="360"/>
    </w:pPr>
  </w:style>
  <w:style w:type="character" w:customStyle="1" w:styleId="Retraitcorpset1religCar">
    <w:name w:val="Retrait corps et 1re lig. Car"/>
    <w:basedOn w:val="RetraitcorpsdetexteCar"/>
    <w:link w:val="Retraitcorpset1relig"/>
    <w:uiPriority w:val="99"/>
    <w:rsid w:val="00827C87"/>
  </w:style>
  <w:style w:type="paragraph" w:styleId="Retraitcorpsdetexte2">
    <w:name w:val="Body Text Indent 2"/>
    <w:basedOn w:val="Normal"/>
    <w:link w:val="Retraitcorpsdetexte2Car"/>
    <w:uiPriority w:val="99"/>
    <w:unhideWhenUsed/>
    <w:rsid w:val="00827C87"/>
    <w:pPr>
      <w:spacing w:after="120" w:line="480" w:lineRule="auto"/>
      <w:ind w:left="360"/>
    </w:pPr>
  </w:style>
  <w:style w:type="character" w:customStyle="1" w:styleId="Retraitcorpsdetexte2Car">
    <w:name w:val="Retrait corps de texte 2 Car"/>
    <w:basedOn w:val="Policepardfaut"/>
    <w:link w:val="Retraitcorpsdetexte2"/>
    <w:uiPriority w:val="99"/>
    <w:rsid w:val="00827C87"/>
  </w:style>
  <w:style w:type="paragraph" w:styleId="Retraitcorpsdetexte3">
    <w:name w:val="Body Text Indent 3"/>
    <w:basedOn w:val="Normal"/>
    <w:link w:val="Retraitcorpsdetexte3Car"/>
    <w:uiPriority w:val="99"/>
    <w:unhideWhenUsed/>
    <w:rsid w:val="00827C87"/>
    <w:pPr>
      <w:spacing w:after="120"/>
      <w:ind w:left="360"/>
    </w:pPr>
    <w:rPr>
      <w:sz w:val="16"/>
      <w:szCs w:val="16"/>
    </w:rPr>
  </w:style>
  <w:style w:type="character" w:customStyle="1" w:styleId="Retraitcorpsdetexte3Car">
    <w:name w:val="Retrait corps de texte 3 Car"/>
    <w:basedOn w:val="Policepardfaut"/>
    <w:link w:val="Retraitcorpsdetexte3"/>
    <w:uiPriority w:val="99"/>
    <w:rsid w:val="00827C87"/>
    <w:rPr>
      <w:sz w:val="16"/>
      <w:szCs w:val="16"/>
    </w:rPr>
  </w:style>
  <w:style w:type="paragraph" w:styleId="Lgende">
    <w:name w:val="caption"/>
    <w:basedOn w:val="Normal"/>
    <w:next w:val="Normal"/>
    <w:uiPriority w:val="35"/>
    <w:unhideWhenUsed/>
    <w:qFormat/>
    <w:rsid w:val="00827C87"/>
    <w:pPr>
      <w:spacing w:after="200" w:line="240" w:lineRule="auto"/>
    </w:pPr>
    <w:rPr>
      <w:i/>
      <w:iCs/>
      <w:color w:val="0E2841" w:themeColor="text2"/>
      <w:sz w:val="18"/>
      <w:szCs w:val="18"/>
    </w:rPr>
  </w:style>
  <w:style w:type="paragraph" w:styleId="Formuledepolitesse">
    <w:name w:val="Closing"/>
    <w:basedOn w:val="Normal"/>
    <w:link w:val="FormuledepolitesseCar"/>
    <w:uiPriority w:val="99"/>
    <w:unhideWhenUsed/>
    <w:rsid w:val="00827C87"/>
    <w:pPr>
      <w:spacing w:after="0" w:line="240" w:lineRule="auto"/>
      <w:ind w:left="4320"/>
    </w:pPr>
  </w:style>
  <w:style w:type="character" w:customStyle="1" w:styleId="FormuledepolitesseCar">
    <w:name w:val="Formule de politesse Car"/>
    <w:basedOn w:val="Policepardfaut"/>
    <w:link w:val="Formuledepolitesse"/>
    <w:uiPriority w:val="99"/>
    <w:rsid w:val="00827C87"/>
  </w:style>
  <w:style w:type="paragraph" w:styleId="Commentaire">
    <w:name w:val="annotation text"/>
    <w:basedOn w:val="Normal"/>
    <w:link w:val="CommentaireCar"/>
    <w:uiPriority w:val="99"/>
    <w:unhideWhenUsed/>
    <w:rsid w:val="00827C87"/>
    <w:pPr>
      <w:spacing w:line="240" w:lineRule="auto"/>
    </w:pPr>
    <w:rPr>
      <w:sz w:val="20"/>
      <w:szCs w:val="20"/>
    </w:rPr>
  </w:style>
  <w:style w:type="character" w:customStyle="1" w:styleId="CommentaireCar">
    <w:name w:val="Commentaire Car"/>
    <w:basedOn w:val="Policepardfaut"/>
    <w:link w:val="Commentaire"/>
    <w:uiPriority w:val="99"/>
    <w:rsid w:val="00827C87"/>
    <w:rPr>
      <w:sz w:val="20"/>
      <w:szCs w:val="20"/>
    </w:rPr>
  </w:style>
  <w:style w:type="paragraph" w:styleId="Objetducommentaire">
    <w:name w:val="annotation subject"/>
    <w:basedOn w:val="Commentaire"/>
    <w:next w:val="Commentaire"/>
    <w:link w:val="ObjetducommentaireCar"/>
    <w:uiPriority w:val="99"/>
    <w:unhideWhenUsed/>
    <w:rsid w:val="00827C87"/>
    <w:rPr>
      <w:b/>
      <w:bCs/>
    </w:rPr>
  </w:style>
  <w:style w:type="character" w:customStyle="1" w:styleId="ObjetducommentaireCar">
    <w:name w:val="Objet du commentaire Car"/>
    <w:basedOn w:val="CommentaireCar"/>
    <w:link w:val="Objetducommentaire"/>
    <w:uiPriority w:val="99"/>
    <w:rsid w:val="00827C87"/>
    <w:rPr>
      <w:b/>
      <w:bCs/>
      <w:sz w:val="20"/>
      <w:szCs w:val="20"/>
    </w:rPr>
  </w:style>
  <w:style w:type="paragraph" w:styleId="Date">
    <w:name w:val="Date"/>
    <w:basedOn w:val="Normal"/>
    <w:next w:val="Normal"/>
    <w:link w:val="DateCar"/>
    <w:uiPriority w:val="99"/>
    <w:unhideWhenUsed/>
    <w:rsid w:val="00827C87"/>
  </w:style>
  <w:style w:type="character" w:customStyle="1" w:styleId="DateCar">
    <w:name w:val="Date Car"/>
    <w:basedOn w:val="Policepardfaut"/>
    <w:link w:val="Date"/>
    <w:uiPriority w:val="99"/>
    <w:rsid w:val="00827C87"/>
  </w:style>
  <w:style w:type="paragraph" w:styleId="Explorateurdedocuments">
    <w:name w:val="Document Map"/>
    <w:basedOn w:val="Normal"/>
    <w:link w:val="ExplorateurdedocumentsCar"/>
    <w:uiPriority w:val="99"/>
    <w:unhideWhenUsed/>
    <w:rsid w:val="00827C87"/>
    <w:pPr>
      <w:spacing w:after="0" w:line="240" w:lineRule="auto"/>
    </w:pPr>
    <w:rPr>
      <w:rFonts w:ascii="Segoe UI" w:hAnsi="Segoe UI" w:cs="Segoe UI"/>
      <w:sz w:val="16"/>
      <w:szCs w:val="16"/>
    </w:rPr>
  </w:style>
  <w:style w:type="character" w:customStyle="1" w:styleId="ExplorateurdedocumentsCar">
    <w:name w:val="Explorateur de documents Car"/>
    <w:basedOn w:val="Policepardfaut"/>
    <w:link w:val="Explorateurdedocuments"/>
    <w:uiPriority w:val="99"/>
    <w:rsid w:val="00827C87"/>
    <w:rPr>
      <w:rFonts w:ascii="Segoe UI" w:hAnsi="Segoe UI" w:cs="Segoe UI"/>
      <w:sz w:val="16"/>
      <w:szCs w:val="16"/>
    </w:rPr>
  </w:style>
  <w:style w:type="paragraph" w:styleId="Signaturelectronique">
    <w:name w:val="E-mail Signature"/>
    <w:basedOn w:val="Normal"/>
    <w:link w:val="SignaturelectroniqueCar"/>
    <w:uiPriority w:val="99"/>
    <w:unhideWhenUsed/>
    <w:rsid w:val="00827C87"/>
    <w:pPr>
      <w:spacing w:after="0" w:line="240" w:lineRule="auto"/>
    </w:pPr>
  </w:style>
  <w:style w:type="character" w:customStyle="1" w:styleId="SignaturelectroniqueCar">
    <w:name w:val="Signature électronique Car"/>
    <w:basedOn w:val="Policepardfaut"/>
    <w:link w:val="Signaturelectronique"/>
    <w:uiPriority w:val="99"/>
    <w:rsid w:val="00827C87"/>
  </w:style>
  <w:style w:type="paragraph" w:styleId="Notedefin">
    <w:name w:val="endnote text"/>
    <w:basedOn w:val="Normal"/>
    <w:link w:val="NotedefinCar"/>
    <w:uiPriority w:val="99"/>
    <w:unhideWhenUsed/>
    <w:rsid w:val="00827C87"/>
    <w:pPr>
      <w:spacing w:after="0" w:line="240" w:lineRule="auto"/>
    </w:pPr>
    <w:rPr>
      <w:sz w:val="20"/>
      <w:szCs w:val="20"/>
    </w:rPr>
  </w:style>
  <w:style w:type="character" w:customStyle="1" w:styleId="NotedefinCar">
    <w:name w:val="Note de fin Car"/>
    <w:basedOn w:val="Policepardfaut"/>
    <w:link w:val="Notedefin"/>
    <w:uiPriority w:val="99"/>
    <w:rsid w:val="00827C87"/>
    <w:rPr>
      <w:sz w:val="20"/>
      <w:szCs w:val="20"/>
    </w:rPr>
  </w:style>
  <w:style w:type="paragraph" w:styleId="Adressedestinataire">
    <w:name w:val="envelope address"/>
    <w:basedOn w:val="Normal"/>
    <w:uiPriority w:val="99"/>
    <w:unhideWhenUsed/>
    <w:rsid w:val="00827C87"/>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Adresseexpditeur">
    <w:name w:val="envelope return"/>
    <w:basedOn w:val="Normal"/>
    <w:uiPriority w:val="99"/>
    <w:unhideWhenUsed/>
    <w:rsid w:val="00827C87"/>
    <w:pPr>
      <w:spacing w:after="0" w:line="240" w:lineRule="auto"/>
    </w:pPr>
    <w:rPr>
      <w:rFonts w:asciiTheme="majorHAnsi" w:eastAsiaTheme="majorEastAsia" w:hAnsiTheme="majorHAnsi" w:cstheme="majorBidi"/>
      <w:sz w:val="20"/>
      <w:szCs w:val="20"/>
    </w:rPr>
  </w:style>
  <w:style w:type="paragraph" w:styleId="Pieddepage">
    <w:name w:val="footer"/>
    <w:basedOn w:val="Normal"/>
    <w:link w:val="PieddepageCar"/>
    <w:uiPriority w:val="99"/>
    <w:unhideWhenUsed/>
    <w:rsid w:val="00827C87"/>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827C87"/>
  </w:style>
  <w:style w:type="paragraph" w:styleId="Notedebasdepage">
    <w:name w:val="footnote text"/>
    <w:basedOn w:val="Normal"/>
    <w:link w:val="NotedebasdepageCar"/>
    <w:uiPriority w:val="99"/>
    <w:unhideWhenUsed/>
    <w:rsid w:val="00827C87"/>
    <w:pPr>
      <w:spacing w:after="0" w:line="240" w:lineRule="auto"/>
    </w:pPr>
    <w:rPr>
      <w:sz w:val="20"/>
      <w:szCs w:val="20"/>
    </w:rPr>
  </w:style>
  <w:style w:type="character" w:customStyle="1" w:styleId="NotedebasdepageCar">
    <w:name w:val="Note de bas de page Car"/>
    <w:basedOn w:val="Policepardfaut"/>
    <w:link w:val="Notedebasdepage"/>
    <w:uiPriority w:val="99"/>
    <w:rsid w:val="00827C87"/>
    <w:rPr>
      <w:sz w:val="20"/>
      <w:szCs w:val="20"/>
    </w:rPr>
  </w:style>
  <w:style w:type="paragraph" w:styleId="En-tte">
    <w:name w:val="header"/>
    <w:basedOn w:val="Normal"/>
    <w:link w:val="En-tteCar"/>
    <w:uiPriority w:val="99"/>
    <w:unhideWhenUsed/>
    <w:rsid w:val="00827C87"/>
    <w:pPr>
      <w:tabs>
        <w:tab w:val="center" w:pos="4680"/>
        <w:tab w:val="right" w:pos="9360"/>
      </w:tabs>
      <w:spacing w:after="0" w:line="240" w:lineRule="auto"/>
    </w:pPr>
  </w:style>
  <w:style w:type="character" w:customStyle="1" w:styleId="En-tteCar">
    <w:name w:val="En-tête Car"/>
    <w:basedOn w:val="Policepardfaut"/>
    <w:link w:val="En-tte"/>
    <w:uiPriority w:val="99"/>
    <w:rsid w:val="00827C87"/>
  </w:style>
  <w:style w:type="paragraph" w:styleId="AdresseHTML">
    <w:name w:val="HTML Address"/>
    <w:basedOn w:val="Normal"/>
    <w:link w:val="AdresseHTMLCar"/>
    <w:uiPriority w:val="99"/>
    <w:unhideWhenUsed/>
    <w:rsid w:val="00827C87"/>
    <w:pPr>
      <w:spacing w:after="0" w:line="240" w:lineRule="auto"/>
    </w:pPr>
    <w:rPr>
      <w:i/>
      <w:iCs/>
    </w:rPr>
  </w:style>
  <w:style w:type="character" w:customStyle="1" w:styleId="AdresseHTMLCar">
    <w:name w:val="Adresse HTML Car"/>
    <w:basedOn w:val="Policepardfaut"/>
    <w:link w:val="AdresseHTML"/>
    <w:uiPriority w:val="99"/>
    <w:rsid w:val="00827C87"/>
    <w:rPr>
      <w:i/>
      <w:iCs/>
    </w:rPr>
  </w:style>
  <w:style w:type="paragraph" w:styleId="PrformatHTML">
    <w:name w:val="HTML Preformatted"/>
    <w:basedOn w:val="Normal"/>
    <w:link w:val="PrformatHTMLCar"/>
    <w:uiPriority w:val="99"/>
    <w:unhideWhenUsed/>
    <w:rsid w:val="00827C87"/>
    <w:pPr>
      <w:spacing w:after="0" w:line="240" w:lineRule="auto"/>
    </w:pPr>
    <w:rPr>
      <w:rFonts w:ascii="Consolas" w:hAnsi="Consolas"/>
      <w:sz w:val="20"/>
      <w:szCs w:val="20"/>
    </w:rPr>
  </w:style>
  <w:style w:type="character" w:customStyle="1" w:styleId="PrformatHTMLCar">
    <w:name w:val="Préformaté HTML Car"/>
    <w:basedOn w:val="Policepardfaut"/>
    <w:link w:val="PrformatHTML"/>
    <w:uiPriority w:val="99"/>
    <w:rsid w:val="00827C87"/>
    <w:rPr>
      <w:rFonts w:ascii="Consolas" w:hAnsi="Consolas"/>
      <w:sz w:val="20"/>
      <w:szCs w:val="20"/>
    </w:rPr>
  </w:style>
  <w:style w:type="paragraph" w:styleId="Index1">
    <w:name w:val="index 1"/>
    <w:basedOn w:val="Normal"/>
    <w:next w:val="Normal"/>
    <w:autoRedefine/>
    <w:uiPriority w:val="99"/>
    <w:unhideWhenUsed/>
    <w:rsid w:val="00827C87"/>
    <w:pPr>
      <w:spacing w:after="0" w:line="240" w:lineRule="auto"/>
      <w:ind w:left="240" w:hanging="240"/>
    </w:pPr>
  </w:style>
  <w:style w:type="paragraph" w:styleId="Index2">
    <w:name w:val="index 2"/>
    <w:basedOn w:val="Normal"/>
    <w:next w:val="Normal"/>
    <w:autoRedefine/>
    <w:uiPriority w:val="99"/>
    <w:unhideWhenUsed/>
    <w:rsid w:val="00827C87"/>
    <w:pPr>
      <w:spacing w:after="0" w:line="240" w:lineRule="auto"/>
      <w:ind w:left="480" w:hanging="240"/>
    </w:pPr>
  </w:style>
  <w:style w:type="paragraph" w:styleId="Index3">
    <w:name w:val="index 3"/>
    <w:basedOn w:val="Normal"/>
    <w:next w:val="Normal"/>
    <w:autoRedefine/>
    <w:uiPriority w:val="99"/>
    <w:unhideWhenUsed/>
    <w:rsid w:val="00827C87"/>
    <w:pPr>
      <w:spacing w:after="0" w:line="240" w:lineRule="auto"/>
      <w:ind w:left="720" w:hanging="240"/>
    </w:pPr>
  </w:style>
  <w:style w:type="paragraph" w:styleId="Index4">
    <w:name w:val="index 4"/>
    <w:basedOn w:val="Normal"/>
    <w:next w:val="Normal"/>
    <w:autoRedefine/>
    <w:uiPriority w:val="99"/>
    <w:unhideWhenUsed/>
    <w:rsid w:val="00827C87"/>
    <w:pPr>
      <w:spacing w:after="0" w:line="240" w:lineRule="auto"/>
      <w:ind w:left="960" w:hanging="240"/>
    </w:pPr>
  </w:style>
  <w:style w:type="paragraph" w:styleId="Index5">
    <w:name w:val="index 5"/>
    <w:basedOn w:val="Normal"/>
    <w:next w:val="Normal"/>
    <w:autoRedefine/>
    <w:uiPriority w:val="99"/>
    <w:unhideWhenUsed/>
    <w:rsid w:val="00827C87"/>
    <w:pPr>
      <w:spacing w:after="0" w:line="240" w:lineRule="auto"/>
      <w:ind w:left="1200" w:hanging="240"/>
    </w:pPr>
  </w:style>
  <w:style w:type="paragraph" w:styleId="Index6">
    <w:name w:val="index 6"/>
    <w:basedOn w:val="Normal"/>
    <w:next w:val="Normal"/>
    <w:autoRedefine/>
    <w:uiPriority w:val="99"/>
    <w:unhideWhenUsed/>
    <w:rsid w:val="00827C87"/>
    <w:pPr>
      <w:spacing w:after="0" w:line="240" w:lineRule="auto"/>
      <w:ind w:left="1440" w:hanging="240"/>
    </w:pPr>
  </w:style>
  <w:style w:type="paragraph" w:styleId="Index7">
    <w:name w:val="index 7"/>
    <w:basedOn w:val="Normal"/>
    <w:next w:val="Normal"/>
    <w:autoRedefine/>
    <w:uiPriority w:val="99"/>
    <w:unhideWhenUsed/>
    <w:rsid w:val="00827C87"/>
    <w:pPr>
      <w:spacing w:after="0" w:line="240" w:lineRule="auto"/>
      <w:ind w:left="1680" w:hanging="240"/>
    </w:pPr>
  </w:style>
  <w:style w:type="paragraph" w:styleId="Index8">
    <w:name w:val="index 8"/>
    <w:basedOn w:val="Normal"/>
    <w:next w:val="Normal"/>
    <w:autoRedefine/>
    <w:uiPriority w:val="99"/>
    <w:unhideWhenUsed/>
    <w:rsid w:val="00827C87"/>
    <w:pPr>
      <w:spacing w:after="0" w:line="240" w:lineRule="auto"/>
      <w:ind w:left="1920" w:hanging="240"/>
    </w:pPr>
  </w:style>
  <w:style w:type="paragraph" w:styleId="Index9">
    <w:name w:val="index 9"/>
    <w:basedOn w:val="Normal"/>
    <w:next w:val="Normal"/>
    <w:autoRedefine/>
    <w:uiPriority w:val="99"/>
    <w:unhideWhenUsed/>
    <w:rsid w:val="00827C87"/>
    <w:pPr>
      <w:spacing w:after="0" w:line="240" w:lineRule="auto"/>
      <w:ind w:left="2160" w:hanging="240"/>
    </w:pPr>
  </w:style>
  <w:style w:type="paragraph" w:styleId="Titreindex">
    <w:name w:val="index heading"/>
    <w:basedOn w:val="Normal"/>
    <w:next w:val="Index1"/>
    <w:uiPriority w:val="99"/>
    <w:unhideWhenUsed/>
    <w:rsid w:val="00827C87"/>
    <w:rPr>
      <w:rFonts w:asciiTheme="majorHAnsi" w:eastAsiaTheme="majorEastAsia" w:hAnsiTheme="majorHAnsi" w:cstheme="majorBidi"/>
      <w:b/>
      <w:bCs/>
    </w:rPr>
  </w:style>
  <w:style w:type="paragraph" w:styleId="Liste">
    <w:name w:val="List"/>
    <w:basedOn w:val="Normal"/>
    <w:uiPriority w:val="99"/>
    <w:unhideWhenUsed/>
    <w:rsid w:val="00827C87"/>
    <w:pPr>
      <w:ind w:left="360" w:hanging="360"/>
      <w:contextualSpacing/>
    </w:pPr>
  </w:style>
  <w:style w:type="paragraph" w:styleId="Liste2">
    <w:name w:val="List 2"/>
    <w:basedOn w:val="Normal"/>
    <w:uiPriority w:val="99"/>
    <w:unhideWhenUsed/>
    <w:rsid w:val="00827C87"/>
    <w:pPr>
      <w:ind w:left="720" w:hanging="360"/>
      <w:contextualSpacing/>
    </w:pPr>
  </w:style>
  <w:style w:type="paragraph" w:styleId="Liste3">
    <w:name w:val="List 3"/>
    <w:basedOn w:val="Normal"/>
    <w:uiPriority w:val="99"/>
    <w:unhideWhenUsed/>
    <w:rsid w:val="00827C87"/>
    <w:pPr>
      <w:ind w:left="1080" w:hanging="360"/>
      <w:contextualSpacing/>
    </w:pPr>
  </w:style>
  <w:style w:type="paragraph" w:styleId="Liste4">
    <w:name w:val="List 4"/>
    <w:basedOn w:val="Normal"/>
    <w:uiPriority w:val="99"/>
    <w:unhideWhenUsed/>
    <w:rsid w:val="00827C87"/>
    <w:pPr>
      <w:ind w:left="1440" w:hanging="360"/>
      <w:contextualSpacing/>
    </w:pPr>
  </w:style>
  <w:style w:type="paragraph" w:styleId="Liste5">
    <w:name w:val="List 5"/>
    <w:basedOn w:val="Normal"/>
    <w:uiPriority w:val="99"/>
    <w:unhideWhenUsed/>
    <w:rsid w:val="00827C87"/>
    <w:pPr>
      <w:ind w:left="1800" w:hanging="360"/>
      <w:contextualSpacing/>
    </w:pPr>
  </w:style>
  <w:style w:type="paragraph" w:styleId="Listepuces">
    <w:name w:val="List Bullet"/>
    <w:basedOn w:val="Normal"/>
    <w:uiPriority w:val="99"/>
    <w:unhideWhenUsed/>
    <w:rsid w:val="00827C87"/>
    <w:pPr>
      <w:numPr>
        <w:numId w:val="1"/>
      </w:numPr>
      <w:contextualSpacing/>
    </w:pPr>
  </w:style>
  <w:style w:type="paragraph" w:styleId="Listepuces2">
    <w:name w:val="List Bullet 2"/>
    <w:basedOn w:val="Normal"/>
    <w:uiPriority w:val="99"/>
    <w:unhideWhenUsed/>
    <w:rsid w:val="00827C87"/>
    <w:pPr>
      <w:numPr>
        <w:numId w:val="2"/>
      </w:numPr>
      <w:contextualSpacing/>
    </w:pPr>
  </w:style>
  <w:style w:type="paragraph" w:styleId="Listepuces3">
    <w:name w:val="List Bullet 3"/>
    <w:basedOn w:val="Normal"/>
    <w:uiPriority w:val="99"/>
    <w:unhideWhenUsed/>
    <w:rsid w:val="00827C87"/>
    <w:pPr>
      <w:numPr>
        <w:numId w:val="3"/>
      </w:numPr>
      <w:contextualSpacing/>
    </w:pPr>
  </w:style>
  <w:style w:type="paragraph" w:styleId="Listepuces4">
    <w:name w:val="List Bullet 4"/>
    <w:basedOn w:val="Normal"/>
    <w:uiPriority w:val="99"/>
    <w:unhideWhenUsed/>
    <w:rsid w:val="00827C87"/>
    <w:pPr>
      <w:numPr>
        <w:numId w:val="4"/>
      </w:numPr>
      <w:contextualSpacing/>
    </w:pPr>
  </w:style>
  <w:style w:type="paragraph" w:styleId="Listepuces5">
    <w:name w:val="List Bullet 5"/>
    <w:basedOn w:val="Normal"/>
    <w:uiPriority w:val="99"/>
    <w:unhideWhenUsed/>
    <w:rsid w:val="00827C87"/>
    <w:pPr>
      <w:numPr>
        <w:numId w:val="5"/>
      </w:numPr>
      <w:contextualSpacing/>
    </w:pPr>
  </w:style>
  <w:style w:type="paragraph" w:styleId="Listecontinue">
    <w:name w:val="List Continue"/>
    <w:basedOn w:val="Normal"/>
    <w:uiPriority w:val="99"/>
    <w:unhideWhenUsed/>
    <w:rsid w:val="00827C87"/>
    <w:pPr>
      <w:spacing w:after="120"/>
      <w:ind w:left="360"/>
      <w:contextualSpacing/>
    </w:pPr>
  </w:style>
  <w:style w:type="paragraph" w:styleId="Listecontinue2">
    <w:name w:val="List Continue 2"/>
    <w:basedOn w:val="Normal"/>
    <w:uiPriority w:val="99"/>
    <w:unhideWhenUsed/>
    <w:rsid w:val="00827C87"/>
    <w:pPr>
      <w:spacing w:after="120"/>
      <w:ind w:left="720"/>
      <w:contextualSpacing/>
    </w:pPr>
  </w:style>
  <w:style w:type="paragraph" w:styleId="Listecontinue3">
    <w:name w:val="List Continue 3"/>
    <w:basedOn w:val="Normal"/>
    <w:uiPriority w:val="99"/>
    <w:unhideWhenUsed/>
    <w:rsid w:val="00827C87"/>
    <w:pPr>
      <w:spacing w:after="120"/>
      <w:ind w:left="1080"/>
      <w:contextualSpacing/>
    </w:pPr>
  </w:style>
  <w:style w:type="paragraph" w:styleId="Listecontinue4">
    <w:name w:val="List Continue 4"/>
    <w:basedOn w:val="Normal"/>
    <w:uiPriority w:val="99"/>
    <w:unhideWhenUsed/>
    <w:rsid w:val="00827C87"/>
    <w:pPr>
      <w:spacing w:after="120"/>
      <w:ind w:left="1440"/>
      <w:contextualSpacing/>
    </w:pPr>
  </w:style>
  <w:style w:type="paragraph" w:styleId="Listecontinue5">
    <w:name w:val="List Continue 5"/>
    <w:basedOn w:val="Normal"/>
    <w:uiPriority w:val="99"/>
    <w:unhideWhenUsed/>
    <w:rsid w:val="00827C87"/>
    <w:pPr>
      <w:spacing w:after="120"/>
      <w:ind w:left="1800"/>
      <w:contextualSpacing/>
    </w:pPr>
  </w:style>
  <w:style w:type="paragraph" w:styleId="Listenumros">
    <w:name w:val="List Number"/>
    <w:basedOn w:val="Normal"/>
    <w:uiPriority w:val="99"/>
    <w:unhideWhenUsed/>
    <w:rsid w:val="00827C87"/>
    <w:pPr>
      <w:numPr>
        <w:numId w:val="6"/>
      </w:numPr>
      <w:contextualSpacing/>
    </w:pPr>
  </w:style>
  <w:style w:type="paragraph" w:styleId="Listenumros2">
    <w:name w:val="List Number 2"/>
    <w:basedOn w:val="Normal"/>
    <w:uiPriority w:val="99"/>
    <w:unhideWhenUsed/>
    <w:rsid w:val="00827C87"/>
    <w:pPr>
      <w:numPr>
        <w:numId w:val="7"/>
      </w:numPr>
      <w:contextualSpacing/>
    </w:pPr>
  </w:style>
  <w:style w:type="paragraph" w:styleId="Listenumros3">
    <w:name w:val="List Number 3"/>
    <w:basedOn w:val="Normal"/>
    <w:uiPriority w:val="99"/>
    <w:unhideWhenUsed/>
    <w:rsid w:val="00827C87"/>
    <w:pPr>
      <w:numPr>
        <w:numId w:val="8"/>
      </w:numPr>
      <w:contextualSpacing/>
    </w:pPr>
  </w:style>
  <w:style w:type="paragraph" w:styleId="Listenumros4">
    <w:name w:val="List Number 4"/>
    <w:basedOn w:val="Normal"/>
    <w:uiPriority w:val="99"/>
    <w:unhideWhenUsed/>
    <w:rsid w:val="00827C87"/>
    <w:pPr>
      <w:numPr>
        <w:numId w:val="9"/>
      </w:numPr>
      <w:contextualSpacing/>
    </w:pPr>
  </w:style>
  <w:style w:type="paragraph" w:styleId="Listenumros5">
    <w:name w:val="List Number 5"/>
    <w:basedOn w:val="Normal"/>
    <w:uiPriority w:val="99"/>
    <w:unhideWhenUsed/>
    <w:rsid w:val="00827C87"/>
    <w:pPr>
      <w:numPr>
        <w:numId w:val="10"/>
      </w:numPr>
      <w:contextualSpacing/>
    </w:pPr>
  </w:style>
  <w:style w:type="paragraph" w:styleId="Textedemacro">
    <w:name w:val="macro"/>
    <w:link w:val="TextedemacroCar"/>
    <w:uiPriority w:val="99"/>
    <w:unhideWhenUsed/>
    <w:rsid w:val="00827C8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TextedemacroCar">
    <w:name w:val="Texte de macro Car"/>
    <w:basedOn w:val="Policepardfaut"/>
    <w:link w:val="Textedemacro"/>
    <w:uiPriority w:val="99"/>
    <w:rsid w:val="00827C87"/>
    <w:rPr>
      <w:rFonts w:ascii="Consolas" w:hAnsi="Consolas"/>
      <w:sz w:val="20"/>
      <w:szCs w:val="20"/>
    </w:rPr>
  </w:style>
  <w:style w:type="paragraph" w:styleId="En-ttedemessage">
    <w:name w:val="Message Header"/>
    <w:basedOn w:val="Normal"/>
    <w:link w:val="En-ttedemessageCar"/>
    <w:uiPriority w:val="99"/>
    <w:unhideWhenUsed/>
    <w:rsid w:val="00827C8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rPr>
  </w:style>
  <w:style w:type="character" w:customStyle="1" w:styleId="En-ttedemessageCar">
    <w:name w:val="En-tête de message Car"/>
    <w:basedOn w:val="Policepardfaut"/>
    <w:link w:val="En-ttedemessage"/>
    <w:uiPriority w:val="99"/>
    <w:rsid w:val="00827C87"/>
    <w:rPr>
      <w:rFonts w:asciiTheme="majorHAnsi" w:eastAsiaTheme="majorEastAsia" w:hAnsiTheme="majorHAnsi" w:cstheme="majorBidi"/>
      <w:shd w:val="pct20" w:color="auto" w:fill="auto"/>
    </w:rPr>
  </w:style>
  <w:style w:type="paragraph" w:styleId="Sansinterligne">
    <w:name w:val="No Spacing"/>
    <w:uiPriority w:val="1"/>
    <w:qFormat/>
    <w:rsid w:val="00827C87"/>
    <w:pPr>
      <w:spacing w:after="0" w:line="240" w:lineRule="auto"/>
    </w:pPr>
  </w:style>
  <w:style w:type="paragraph" w:styleId="NormalWeb">
    <w:name w:val="Normal (Web)"/>
    <w:basedOn w:val="Normal"/>
    <w:uiPriority w:val="99"/>
    <w:unhideWhenUsed/>
    <w:rsid w:val="00827C87"/>
    <w:rPr>
      <w:rFonts w:ascii="Times New Roman" w:hAnsi="Times New Roman" w:cs="Times New Roman"/>
    </w:rPr>
  </w:style>
  <w:style w:type="paragraph" w:styleId="Retraitnormal">
    <w:name w:val="Normal Indent"/>
    <w:basedOn w:val="Normal"/>
    <w:uiPriority w:val="99"/>
    <w:unhideWhenUsed/>
    <w:rsid w:val="00827C87"/>
    <w:pPr>
      <w:ind w:left="720"/>
    </w:pPr>
  </w:style>
  <w:style w:type="paragraph" w:styleId="Titredenote">
    <w:name w:val="Note Heading"/>
    <w:basedOn w:val="Normal"/>
    <w:next w:val="Normal"/>
    <w:link w:val="TitredenoteCar"/>
    <w:uiPriority w:val="99"/>
    <w:unhideWhenUsed/>
    <w:rsid w:val="00827C87"/>
    <w:pPr>
      <w:spacing w:after="0" w:line="240" w:lineRule="auto"/>
    </w:pPr>
  </w:style>
  <w:style w:type="character" w:customStyle="1" w:styleId="TitredenoteCar">
    <w:name w:val="Titre de note Car"/>
    <w:basedOn w:val="Policepardfaut"/>
    <w:link w:val="Titredenote"/>
    <w:uiPriority w:val="99"/>
    <w:rsid w:val="00827C87"/>
  </w:style>
  <w:style w:type="paragraph" w:styleId="Textebrut">
    <w:name w:val="Plain Text"/>
    <w:basedOn w:val="Normal"/>
    <w:link w:val="TextebrutCar"/>
    <w:uiPriority w:val="99"/>
    <w:unhideWhenUsed/>
    <w:rsid w:val="00827C87"/>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rsid w:val="00827C87"/>
    <w:rPr>
      <w:rFonts w:ascii="Consolas" w:hAnsi="Consolas"/>
      <w:sz w:val="21"/>
      <w:szCs w:val="21"/>
    </w:rPr>
  </w:style>
  <w:style w:type="paragraph" w:styleId="Salutations">
    <w:name w:val="Salutation"/>
    <w:basedOn w:val="Normal"/>
    <w:next w:val="Normal"/>
    <w:link w:val="SalutationsCar"/>
    <w:uiPriority w:val="99"/>
    <w:unhideWhenUsed/>
    <w:rsid w:val="00827C87"/>
  </w:style>
  <w:style w:type="character" w:customStyle="1" w:styleId="SalutationsCar">
    <w:name w:val="Salutations Car"/>
    <w:basedOn w:val="Policepardfaut"/>
    <w:link w:val="Salutations"/>
    <w:uiPriority w:val="99"/>
    <w:rsid w:val="00827C87"/>
  </w:style>
  <w:style w:type="paragraph" w:styleId="Signature">
    <w:name w:val="Signature"/>
    <w:basedOn w:val="Normal"/>
    <w:link w:val="SignatureCar"/>
    <w:uiPriority w:val="99"/>
    <w:unhideWhenUsed/>
    <w:rsid w:val="00827C87"/>
    <w:pPr>
      <w:spacing w:after="0" w:line="240" w:lineRule="auto"/>
      <w:ind w:left="4320"/>
    </w:pPr>
  </w:style>
  <w:style w:type="character" w:customStyle="1" w:styleId="SignatureCar">
    <w:name w:val="Signature Car"/>
    <w:basedOn w:val="Policepardfaut"/>
    <w:link w:val="Signature"/>
    <w:uiPriority w:val="99"/>
    <w:rsid w:val="00827C87"/>
  </w:style>
  <w:style w:type="paragraph" w:styleId="Tabledesrfrencesjuridiques">
    <w:name w:val="table of authorities"/>
    <w:basedOn w:val="Normal"/>
    <w:next w:val="Normal"/>
    <w:uiPriority w:val="99"/>
    <w:unhideWhenUsed/>
    <w:rsid w:val="00827C87"/>
    <w:pPr>
      <w:spacing w:after="0"/>
      <w:ind w:left="240" w:hanging="240"/>
    </w:pPr>
  </w:style>
  <w:style w:type="paragraph" w:styleId="Tabledesillustrations">
    <w:name w:val="table of figures"/>
    <w:basedOn w:val="Normal"/>
    <w:next w:val="Normal"/>
    <w:uiPriority w:val="99"/>
    <w:unhideWhenUsed/>
    <w:rsid w:val="00827C87"/>
    <w:pPr>
      <w:spacing w:after="0"/>
    </w:pPr>
  </w:style>
  <w:style w:type="paragraph" w:styleId="TitreTR">
    <w:name w:val="toa heading"/>
    <w:basedOn w:val="Normal"/>
    <w:next w:val="Normal"/>
    <w:uiPriority w:val="99"/>
    <w:unhideWhenUsed/>
    <w:rsid w:val="00827C87"/>
    <w:pPr>
      <w:spacing w:before="120"/>
    </w:pPr>
    <w:rPr>
      <w:rFonts w:asciiTheme="majorHAnsi" w:eastAsiaTheme="majorEastAsia" w:hAnsiTheme="majorHAnsi" w:cstheme="majorBidi"/>
      <w:b/>
      <w:bCs/>
    </w:rPr>
  </w:style>
  <w:style w:type="paragraph" w:styleId="TM1">
    <w:name w:val="toc 1"/>
    <w:basedOn w:val="Normal"/>
    <w:next w:val="Normal"/>
    <w:autoRedefine/>
    <w:uiPriority w:val="39"/>
    <w:unhideWhenUsed/>
    <w:rsid w:val="00827C87"/>
    <w:pPr>
      <w:spacing w:after="100"/>
    </w:pPr>
  </w:style>
  <w:style w:type="paragraph" w:styleId="TM2">
    <w:name w:val="toc 2"/>
    <w:basedOn w:val="Normal"/>
    <w:next w:val="Normal"/>
    <w:autoRedefine/>
    <w:uiPriority w:val="39"/>
    <w:unhideWhenUsed/>
    <w:rsid w:val="00827C87"/>
    <w:pPr>
      <w:spacing w:after="100"/>
      <w:ind w:left="240"/>
    </w:pPr>
  </w:style>
  <w:style w:type="paragraph" w:styleId="TM3">
    <w:name w:val="toc 3"/>
    <w:basedOn w:val="Normal"/>
    <w:next w:val="Normal"/>
    <w:autoRedefine/>
    <w:uiPriority w:val="39"/>
    <w:unhideWhenUsed/>
    <w:rsid w:val="00827C87"/>
    <w:pPr>
      <w:spacing w:after="100"/>
      <w:ind w:left="480"/>
    </w:pPr>
  </w:style>
  <w:style w:type="paragraph" w:styleId="TM4">
    <w:name w:val="toc 4"/>
    <w:basedOn w:val="Normal"/>
    <w:next w:val="Normal"/>
    <w:autoRedefine/>
    <w:uiPriority w:val="39"/>
    <w:unhideWhenUsed/>
    <w:rsid w:val="00827C87"/>
    <w:pPr>
      <w:spacing w:after="100"/>
      <w:ind w:left="720"/>
    </w:pPr>
  </w:style>
  <w:style w:type="paragraph" w:styleId="TM5">
    <w:name w:val="toc 5"/>
    <w:basedOn w:val="Normal"/>
    <w:next w:val="Normal"/>
    <w:autoRedefine/>
    <w:uiPriority w:val="39"/>
    <w:unhideWhenUsed/>
    <w:rsid w:val="00827C87"/>
    <w:pPr>
      <w:spacing w:after="100"/>
      <w:ind w:left="960"/>
    </w:pPr>
  </w:style>
  <w:style w:type="paragraph" w:styleId="TM6">
    <w:name w:val="toc 6"/>
    <w:basedOn w:val="Normal"/>
    <w:next w:val="Normal"/>
    <w:autoRedefine/>
    <w:uiPriority w:val="39"/>
    <w:unhideWhenUsed/>
    <w:rsid w:val="00827C87"/>
    <w:pPr>
      <w:spacing w:after="100"/>
      <w:ind w:left="1200"/>
    </w:pPr>
  </w:style>
  <w:style w:type="paragraph" w:styleId="TM7">
    <w:name w:val="toc 7"/>
    <w:basedOn w:val="Normal"/>
    <w:next w:val="Normal"/>
    <w:autoRedefine/>
    <w:uiPriority w:val="39"/>
    <w:unhideWhenUsed/>
    <w:rsid w:val="00827C87"/>
    <w:pPr>
      <w:spacing w:after="100"/>
      <w:ind w:left="1440"/>
    </w:pPr>
  </w:style>
  <w:style w:type="paragraph" w:styleId="TM8">
    <w:name w:val="toc 8"/>
    <w:basedOn w:val="Normal"/>
    <w:next w:val="Normal"/>
    <w:autoRedefine/>
    <w:uiPriority w:val="39"/>
    <w:unhideWhenUsed/>
    <w:rsid w:val="00827C87"/>
    <w:pPr>
      <w:spacing w:after="100"/>
      <w:ind w:left="1680"/>
    </w:pPr>
  </w:style>
  <w:style w:type="paragraph" w:styleId="TM9">
    <w:name w:val="toc 9"/>
    <w:basedOn w:val="Normal"/>
    <w:next w:val="Normal"/>
    <w:autoRedefine/>
    <w:uiPriority w:val="39"/>
    <w:unhideWhenUsed/>
    <w:rsid w:val="00827C87"/>
    <w:pPr>
      <w:spacing w:after="100"/>
      <w:ind w:left="1920"/>
    </w:pPr>
  </w:style>
  <w:style w:type="paragraph" w:styleId="En-ttedetabledesmatires">
    <w:name w:val="TOC Heading"/>
    <w:basedOn w:val="Titre1"/>
    <w:next w:val="Normal"/>
    <w:uiPriority w:val="39"/>
    <w:unhideWhenUsed/>
    <w:qFormat/>
    <w:rsid w:val="00827C87"/>
    <w:pPr>
      <w:spacing w:before="240" w:after="0"/>
      <w:outlineLvl w:val="9"/>
    </w:pPr>
    <w:rPr>
      <w:sz w:val="32"/>
      <w:szCs w:val="32"/>
    </w:rPr>
  </w:style>
  <w:style w:type="table" w:styleId="Grillecouleur">
    <w:name w:val="Colorful Grid"/>
    <w:basedOn w:val="Tableau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Grillecouleur-Accent2">
    <w:name w:val="Colorful Grid Accent 2"/>
    <w:basedOn w:val="Tableau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Grillecouleur-Accent3">
    <w:name w:val="Colorful Grid Accent 3"/>
    <w:basedOn w:val="Tableau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Grillecouleur-Accent4">
    <w:name w:val="Colorful Grid Accent 4"/>
    <w:basedOn w:val="Tableau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Grillecouleur-Accent5">
    <w:name w:val="Colorful Grid Accent 5"/>
    <w:basedOn w:val="Tableau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Grillecouleur-Accent6">
    <w:name w:val="Colorful Grid Accent 6"/>
    <w:basedOn w:val="Tableau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Listecouleur">
    <w:name w:val="Colorful List"/>
    <w:basedOn w:val="TableauNormal"/>
    <w:uiPriority w:val="72"/>
    <w:unhideWhenUsed/>
    <w:rsid w:val="00827C8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unhideWhenUsed/>
    <w:rsid w:val="00827C87"/>
    <w:pPr>
      <w:spacing w:after="0" w:line="240" w:lineRule="auto"/>
    </w:pPr>
    <w:rPr>
      <w:color w:val="000000" w:themeColor="text1"/>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Listecouleur-Accent2">
    <w:name w:val="Colorful List Accent 2"/>
    <w:basedOn w:val="TableauNormal"/>
    <w:uiPriority w:val="72"/>
    <w:unhideWhenUsed/>
    <w:rsid w:val="00827C87"/>
    <w:pPr>
      <w:spacing w:after="0" w:line="240" w:lineRule="auto"/>
    </w:pPr>
    <w:rPr>
      <w:color w:val="000000" w:themeColor="text1"/>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Listecouleur-Accent3">
    <w:name w:val="Colorful List Accent 3"/>
    <w:basedOn w:val="TableauNormal"/>
    <w:uiPriority w:val="72"/>
    <w:unhideWhenUsed/>
    <w:rsid w:val="00827C87"/>
    <w:pPr>
      <w:spacing w:after="0" w:line="240" w:lineRule="auto"/>
    </w:pPr>
    <w:rPr>
      <w:color w:val="000000" w:themeColor="text1"/>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Listecouleur-Accent4">
    <w:name w:val="Colorful List Accent 4"/>
    <w:basedOn w:val="TableauNormal"/>
    <w:uiPriority w:val="72"/>
    <w:unhideWhenUsed/>
    <w:rsid w:val="00827C87"/>
    <w:pPr>
      <w:spacing w:after="0" w:line="240" w:lineRule="auto"/>
    </w:pPr>
    <w:rPr>
      <w:color w:val="000000" w:themeColor="text1"/>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Listecouleur-Accent5">
    <w:name w:val="Colorful List Accent 5"/>
    <w:basedOn w:val="TableauNormal"/>
    <w:uiPriority w:val="72"/>
    <w:unhideWhenUsed/>
    <w:rsid w:val="00827C87"/>
    <w:pPr>
      <w:spacing w:after="0" w:line="240" w:lineRule="auto"/>
    </w:pPr>
    <w:rPr>
      <w:color w:val="000000" w:themeColor="text1"/>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Listecouleur-Accent6">
    <w:name w:val="Colorful List Accent 6"/>
    <w:basedOn w:val="TableauNormal"/>
    <w:uiPriority w:val="72"/>
    <w:unhideWhenUsed/>
    <w:rsid w:val="00827C87"/>
    <w:pPr>
      <w:spacing w:after="0" w:line="240" w:lineRule="auto"/>
    </w:pPr>
    <w:rPr>
      <w:color w:val="000000" w:themeColor="text1"/>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Tramecouleur">
    <w:name w:val="Colorful Shading"/>
    <w:basedOn w:val="Tableau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unhideWhenUsed/>
    <w:rsid w:val="00827C87"/>
    <w:pPr>
      <w:spacing w:after="0" w:line="240" w:lineRule="auto"/>
    </w:pPr>
    <w:rPr>
      <w:color w:val="000000" w:themeColor="text1"/>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Tramecouleur-Accent4">
    <w:name w:val="Colorful Shading Accent 4"/>
    <w:basedOn w:val="TableauNormal"/>
    <w:uiPriority w:val="71"/>
    <w:unhideWhenUsed/>
    <w:rsid w:val="00827C87"/>
    <w:pPr>
      <w:spacing w:after="0" w:line="240" w:lineRule="auto"/>
    </w:pPr>
    <w:rPr>
      <w:color w:val="000000" w:themeColor="text1"/>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unhideWhenUsed/>
    <w:rsid w:val="00827C87"/>
    <w:pPr>
      <w:spacing w:after="0" w:line="240" w:lineRule="auto"/>
    </w:pPr>
    <w:rPr>
      <w:color w:val="000000" w:themeColor="text1"/>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unhideWhenUsed/>
    <w:rsid w:val="00827C87"/>
    <w:pPr>
      <w:spacing w:after="0" w:line="240" w:lineRule="auto"/>
    </w:pPr>
    <w:rPr>
      <w:color w:val="000000" w:themeColor="text1"/>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Listefonce">
    <w:name w:val="Dark List"/>
    <w:basedOn w:val="TableauNormal"/>
    <w:uiPriority w:val="70"/>
    <w:unhideWhenUsed/>
    <w:rsid w:val="00827C8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unhideWhenUsed/>
    <w:rsid w:val="00827C87"/>
    <w:pPr>
      <w:spacing w:after="0" w:line="240" w:lineRule="auto"/>
    </w:pPr>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Listefonce-Accent2">
    <w:name w:val="Dark List Accent 2"/>
    <w:basedOn w:val="TableauNormal"/>
    <w:uiPriority w:val="70"/>
    <w:unhideWhenUsed/>
    <w:rsid w:val="00827C87"/>
    <w:pPr>
      <w:spacing w:after="0" w:line="240" w:lineRule="auto"/>
    </w:pPr>
    <w:rPr>
      <w:color w:val="FFFFFF" w:themeColor="background1"/>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Listefonce-Accent3">
    <w:name w:val="Dark List Accent 3"/>
    <w:basedOn w:val="TableauNormal"/>
    <w:uiPriority w:val="70"/>
    <w:unhideWhenUsed/>
    <w:rsid w:val="00827C87"/>
    <w:pPr>
      <w:spacing w:after="0" w:line="240" w:lineRule="auto"/>
    </w:pPr>
    <w:rPr>
      <w:color w:val="FFFFFF" w:themeColor="background1"/>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Listefonce-Accent4">
    <w:name w:val="Dark List Accent 4"/>
    <w:basedOn w:val="TableauNormal"/>
    <w:uiPriority w:val="70"/>
    <w:unhideWhenUsed/>
    <w:rsid w:val="00827C87"/>
    <w:pPr>
      <w:spacing w:after="0" w:line="240" w:lineRule="auto"/>
    </w:pPr>
    <w:rPr>
      <w:color w:val="FFFFFF" w:themeColor="background1"/>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Listefonce-Accent5">
    <w:name w:val="Dark List Accent 5"/>
    <w:basedOn w:val="TableauNormal"/>
    <w:uiPriority w:val="70"/>
    <w:unhideWhenUsed/>
    <w:rsid w:val="00827C87"/>
    <w:pPr>
      <w:spacing w:after="0" w:line="240" w:lineRule="auto"/>
    </w:pPr>
    <w:rPr>
      <w:color w:val="FFFFFF" w:themeColor="background1"/>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Listefonce-Accent6">
    <w:name w:val="Dark List Accent 6"/>
    <w:basedOn w:val="TableauNormal"/>
    <w:uiPriority w:val="70"/>
    <w:unhideWhenUsed/>
    <w:rsid w:val="00827C87"/>
    <w:pPr>
      <w:spacing w:after="0" w:line="240" w:lineRule="auto"/>
    </w:pPr>
    <w:rPr>
      <w:color w:val="FFFFFF" w:themeColor="background1"/>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TableauGrille1Clair">
    <w:name w:val="Grid Table 1 Light"/>
    <w:basedOn w:val="TableauNormal"/>
    <w:uiPriority w:val="46"/>
    <w:rsid w:val="00827C8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1Clair-Accentuation1">
    <w:name w:val="Grid Table 1 Light Accent 1"/>
    <w:basedOn w:val="TableauNormal"/>
    <w:uiPriority w:val="46"/>
    <w:rsid w:val="00827C87"/>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827C87"/>
    <w:pPr>
      <w:spacing w:after="0" w:line="240" w:lineRule="auto"/>
    </w:p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TableauGrille1Clair-Accentuation3">
    <w:name w:val="Grid Table 1 Light Accent 3"/>
    <w:basedOn w:val="TableauNormal"/>
    <w:uiPriority w:val="46"/>
    <w:rsid w:val="00827C87"/>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827C87"/>
    <w:pPr>
      <w:spacing w:after="0" w:line="240" w:lineRule="auto"/>
    </w:p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827C87"/>
    <w:pPr>
      <w:spacing w:after="0" w:line="240" w:lineRule="auto"/>
    </w:p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827C87"/>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827C8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827C87"/>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auGrille2-Accentuation2">
    <w:name w:val="Grid Table 2 Accent 2"/>
    <w:basedOn w:val="TableauNormal"/>
    <w:uiPriority w:val="47"/>
    <w:rsid w:val="00827C87"/>
    <w:pPr>
      <w:spacing w:after="0" w:line="240" w:lineRule="auto"/>
    </w:pPr>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leauGrille2-Accentuation3">
    <w:name w:val="Grid Table 2 Accent 3"/>
    <w:basedOn w:val="TableauNormal"/>
    <w:uiPriority w:val="47"/>
    <w:rsid w:val="00827C87"/>
    <w:pPr>
      <w:spacing w:after="0" w:line="240" w:lineRule="auto"/>
    </w:p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leauGrille2-Accentuation4">
    <w:name w:val="Grid Table 2 Accent 4"/>
    <w:basedOn w:val="TableauNormal"/>
    <w:uiPriority w:val="47"/>
    <w:rsid w:val="00827C87"/>
    <w:pPr>
      <w:spacing w:after="0" w:line="240" w:lineRule="auto"/>
    </w:pPr>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leauGrille2-Accentuation5">
    <w:name w:val="Grid Table 2 Accent 5"/>
    <w:basedOn w:val="TableauNormal"/>
    <w:uiPriority w:val="47"/>
    <w:rsid w:val="00827C87"/>
    <w:pPr>
      <w:spacing w:after="0" w:line="240" w:lineRule="auto"/>
    </w:p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leauGrille2-Accentuation6">
    <w:name w:val="Grid Table 2 Accent 6"/>
    <w:basedOn w:val="TableauNormal"/>
    <w:uiPriority w:val="47"/>
    <w:rsid w:val="00827C87"/>
    <w:pPr>
      <w:spacing w:after="0" w:line="240" w:lineRule="auto"/>
    </w:p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leauGrille3">
    <w:name w:val="Grid Table 3"/>
    <w:basedOn w:val="TableauNormal"/>
    <w:uiPriority w:val="48"/>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TableauGrille3-Accentuation2">
    <w:name w:val="Grid Table 3 Accent 2"/>
    <w:basedOn w:val="TableauNormal"/>
    <w:uiPriority w:val="48"/>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TableauGrille3-Accentuation3">
    <w:name w:val="Grid Table 3 Accent 3"/>
    <w:basedOn w:val="TableauNormal"/>
    <w:uiPriority w:val="48"/>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TableauGrille3-Accentuation4">
    <w:name w:val="Grid Table 3 Accent 4"/>
    <w:basedOn w:val="TableauNormal"/>
    <w:uiPriority w:val="48"/>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TableauGrille3-Accentuation5">
    <w:name w:val="Grid Table 3 Accent 5"/>
    <w:basedOn w:val="TableauNormal"/>
    <w:uiPriority w:val="48"/>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TableauGrille3-Accentuation6">
    <w:name w:val="Grid Table 3 Accent 6"/>
    <w:basedOn w:val="TableauNormal"/>
    <w:uiPriority w:val="48"/>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TableauGrille4">
    <w:name w:val="Grid Table 4"/>
    <w:basedOn w:val="TableauNormal"/>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auGrille4-Accentuation2">
    <w:name w:val="Grid Table 4 Accent 2"/>
    <w:basedOn w:val="TableauNormal"/>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leauGrille4-Accentuation3">
    <w:name w:val="Grid Table 4 Accent 3"/>
    <w:basedOn w:val="TableauNormal"/>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leauGrille4-Accentuation4">
    <w:name w:val="Grid Table 4 Accent 4"/>
    <w:basedOn w:val="TableauNormal"/>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leauGrille4-Accentuation5">
    <w:name w:val="Grid Table 4 Accent 5"/>
    <w:basedOn w:val="TableauNormal"/>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leauGrille4-Accentuation6">
    <w:name w:val="Grid Table 4 Accent 6"/>
    <w:basedOn w:val="TableauNormal"/>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leauGrille5Fonc">
    <w:name w:val="Grid Table 5 Dark"/>
    <w:basedOn w:val="Tableau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TableauGrille5Fonc-Accentuation2">
    <w:name w:val="Grid Table 5 Dark Accent 2"/>
    <w:basedOn w:val="Tableau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TableauGrille5Fonc-Accentuation3">
    <w:name w:val="Grid Table 5 Dark Accent 3"/>
    <w:basedOn w:val="Tableau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TableauGrille5Fonc-Accentuation4">
    <w:name w:val="Grid Table 5 Dark Accent 4"/>
    <w:basedOn w:val="Tableau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TableauGrille5Fonc-Accentuation5">
    <w:name w:val="Grid Table 5 Dark Accent 5"/>
    <w:basedOn w:val="Tableau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TableauGrille5Fonc-Accentuation6">
    <w:name w:val="Grid Table 5 Dark Accent 6"/>
    <w:basedOn w:val="Tableau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TableauGrille6Couleur">
    <w:name w:val="Grid Table 6 Colorful"/>
    <w:basedOn w:val="TableauNormal"/>
    <w:uiPriority w:val="51"/>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1">
    <w:name w:val="Grid Table 6 Colorful Accent 1"/>
    <w:basedOn w:val="TableauNormal"/>
    <w:uiPriority w:val="51"/>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auGrille6Couleur-Accentuation2">
    <w:name w:val="Grid Table 6 Colorful Accent 2"/>
    <w:basedOn w:val="TableauNormal"/>
    <w:uiPriority w:val="51"/>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leauGrille6Couleur-Accentuation3">
    <w:name w:val="Grid Table 6 Colorful Accent 3"/>
    <w:basedOn w:val="TableauNormal"/>
    <w:uiPriority w:val="51"/>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leauGrille6Couleur-Accentuation4">
    <w:name w:val="Grid Table 6 Colorful Accent 4"/>
    <w:basedOn w:val="TableauNormal"/>
    <w:uiPriority w:val="51"/>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leauGrille6Couleur-Accentuation5">
    <w:name w:val="Grid Table 6 Colorful Accent 5"/>
    <w:basedOn w:val="TableauNormal"/>
    <w:uiPriority w:val="51"/>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leauGrille6Couleur-Accentuation6">
    <w:name w:val="Grid Table 6 Colorful Accent 6"/>
    <w:basedOn w:val="TableauNormal"/>
    <w:uiPriority w:val="51"/>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leauGrille7Couleur">
    <w:name w:val="Grid Table 7 Colorful"/>
    <w:basedOn w:val="TableauNormal"/>
    <w:uiPriority w:val="52"/>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TableauGrille7Couleur-Accentuation2">
    <w:name w:val="Grid Table 7 Colorful Accent 2"/>
    <w:basedOn w:val="TableauNormal"/>
    <w:uiPriority w:val="52"/>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TableauGrille7Couleur-Accentuation3">
    <w:name w:val="Grid Table 7 Colorful Accent 3"/>
    <w:basedOn w:val="TableauNormal"/>
    <w:uiPriority w:val="52"/>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TableauGrille7Couleur-Accentuation4">
    <w:name w:val="Grid Table 7 Colorful Accent 4"/>
    <w:basedOn w:val="TableauNormal"/>
    <w:uiPriority w:val="52"/>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TableauGrille7Couleur-Accentuation5">
    <w:name w:val="Grid Table 7 Colorful Accent 5"/>
    <w:basedOn w:val="TableauNormal"/>
    <w:uiPriority w:val="52"/>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TableauGrille7Couleur-Accentuation6">
    <w:name w:val="Grid Table 7 Colorful Accent 6"/>
    <w:basedOn w:val="TableauNormal"/>
    <w:uiPriority w:val="52"/>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Grilleclaire">
    <w:name w:val="Light Grid"/>
    <w:basedOn w:val="TableauNormal"/>
    <w:uiPriority w:val="62"/>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Grilleclaire-Accent2">
    <w:name w:val="Light Grid Accent 2"/>
    <w:basedOn w:val="TableauNormal"/>
    <w:uiPriority w:val="62"/>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Grilleclaire-Accent3">
    <w:name w:val="Light Grid Accent 3"/>
    <w:basedOn w:val="TableauNormal"/>
    <w:uiPriority w:val="62"/>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Grilleclaire-Accent4">
    <w:name w:val="Light Grid Accent 4"/>
    <w:basedOn w:val="TableauNormal"/>
    <w:uiPriority w:val="62"/>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Grilleclaire-Accent5">
    <w:name w:val="Light Grid Accent 5"/>
    <w:basedOn w:val="TableauNormal"/>
    <w:uiPriority w:val="62"/>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Grilleclaire-Accent6">
    <w:name w:val="Light Grid Accent 6"/>
    <w:basedOn w:val="TableauNormal"/>
    <w:uiPriority w:val="62"/>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Listeclaire">
    <w:name w:val="Light List"/>
    <w:basedOn w:val="TableauNormal"/>
    <w:uiPriority w:val="61"/>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steclaire-Accent2">
    <w:name w:val="Light List Accent 2"/>
    <w:basedOn w:val="TableauNormal"/>
    <w:uiPriority w:val="61"/>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isteclaire-Accent3">
    <w:name w:val="Light List Accent 3"/>
    <w:basedOn w:val="TableauNormal"/>
    <w:uiPriority w:val="61"/>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isteclaire-Accent4">
    <w:name w:val="Light List Accent 4"/>
    <w:basedOn w:val="TableauNormal"/>
    <w:uiPriority w:val="61"/>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isteclaire-Accent5">
    <w:name w:val="Light List Accent 5"/>
    <w:basedOn w:val="TableauNormal"/>
    <w:uiPriority w:val="61"/>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isteclaire-Accent6">
    <w:name w:val="Light List Accent 6"/>
    <w:basedOn w:val="TableauNormal"/>
    <w:uiPriority w:val="61"/>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Ombrageclair">
    <w:name w:val="Light Shading"/>
    <w:basedOn w:val="TableauNormal"/>
    <w:uiPriority w:val="60"/>
    <w:unhideWhenUsed/>
    <w:rsid w:val="00827C8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unhideWhenUsed/>
    <w:rsid w:val="00827C87"/>
    <w:pPr>
      <w:spacing w:after="0" w:line="240" w:lineRule="auto"/>
    </w:pPr>
    <w:rPr>
      <w:color w:val="0F4761" w:themeColor="accent1" w:themeShade="BF"/>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Trameclaire-Accent2">
    <w:name w:val="Light Shading Accent 2"/>
    <w:basedOn w:val="TableauNormal"/>
    <w:uiPriority w:val="60"/>
    <w:unhideWhenUsed/>
    <w:rsid w:val="00827C87"/>
    <w:pPr>
      <w:spacing w:after="0" w:line="240" w:lineRule="auto"/>
    </w:pPr>
    <w:rPr>
      <w:color w:val="BF4E14" w:themeColor="accent2" w:themeShade="BF"/>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Trameclaire-Accent3">
    <w:name w:val="Light Shading Accent 3"/>
    <w:basedOn w:val="TableauNormal"/>
    <w:uiPriority w:val="60"/>
    <w:unhideWhenUsed/>
    <w:rsid w:val="00827C87"/>
    <w:pPr>
      <w:spacing w:after="0" w:line="240" w:lineRule="auto"/>
    </w:pPr>
    <w:rPr>
      <w:color w:val="124F1A" w:themeColor="accent3" w:themeShade="BF"/>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Trameclaire-Accent4">
    <w:name w:val="Light Shading Accent 4"/>
    <w:basedOn w:val="TableauNormal"/>
    <w:uiPriority w:val="60"/>
    <w:unhideWhenUsed/>
    <w:rsid w:val="00827C87"/>
    <w:pPr>
      <w:spacing w:after="0" w:line="240" w:lineRule="auto"/>
    </w:pPr>
    <w:rPr>
      <w:color w:val="0B769F" w:themeColor="accent4" w:themeShade="BF"/>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Trameclaire-Accent5">
    <w:name w:val="Light Shading Accent 5"/>
    <w:basedOn w:val="TableauNormal"/>
    <w:uiPriority w:val="60"/>
    <w:unhideWhenUsed/>
    <w:rsid w:val="00827C87"/>
    <w:pPr>
      <w:spacing w:after="0" w:line="240" w:lineRule="auto"/>
    </w:pPr>
    <w:rPr>
      <w:color w:val="77206D" w:themeColor="accent5" w:themeShade="BF"/>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Trameclaire-Accent6">
    <w:name w:val="Light Shading Accent 6"/>
    <w:basedOn w:val="TableauNormal"/>
    <w:uiPriority w:val="60"/>
    <w:unhideWhenUsed/>
    <w:rsid w:val="00827C87"/>
    <w:pPr>
      <w:spacing w:after="0" w:line="240" w:lineRule="auto"/>
    </w:pPr>
    <w:rPr>
      <w:color w:val="3A7C22" w:themeColor="accent6" w:themeShade="BF"/>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TableauListe1Clair">
    <w:name w:val="List Table 1 Light"/>
    <w:basedOn w:val="TableauNormal"/>
    <w:uiPriority w:val="46"/>
    <w:rsid w:val="00827C8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1Clair-Accentuation1">
    <w:name w:val="List Table 1 Light Accent 1"/>
    <w:basedOn w:val="TableauNormal"/>
    <w:uiPriority w:val="46"/>
    <w:rsid w:val="00827C87"/>
    <w:pPr>
      <w:spacing w:after="0" w:line="240" w:lineRule="auto"/>
    </w:pPr>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auListe1Clair-Accentuation2">
    <w:name w:val="List Table 1 Light Accent 2"/>
    <w:basedOn w:val="TableauNormal"/>
    <w:uiPriority w:val="46"/>
    <w:rsid w:val="00827C87"/>
    <w:pPr>
      <w:spacing w:after="0" w:line="240" w:lineRule="auto"/>
    </w:pPr>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leauListe1Clair-Accentuation3">
    <w:name w:val="List Table 1 Light Accent 3"/>
    <w:basedOn w:val="TableauNormal"/>
    <w:uiPriority w:val="46"/>
    <w:rsid w:val="00827C87"/>
    <w:pPr>
      <w:spacing w:after="0" w:line="240" w:lineRule="auto"/>
    </w:p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leauListe1Clair-Accentuation4">
    <w:name w:val="List Table 1 Light Accent 4"/>
    <w:basedOn w:val="TableauNormal"/>
    <w:uiPriority w:val="46"/>
    <w:rsid w:val="00827C87"/>
    <w:pPr>
      <w:spacing w:after="0" w:line="240" w:lineRule="auto"/>
    </w:pPr>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leauListe1Clair-Accentuation5">
    <w:name w:val="List Table 1 Light Accent 5"/>
    <w:basedOn w:val="TableauNormal"/>
    <w:uiPriority w:val="46"/>
    <w:rsid w:val="00827C87"/>
    <w:pPr>
      <w:spacing w:after="0" w:line="240" w:lineRule="auto"/>
    </w:p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leauListe1Clair-Accentuation6">
    <w:name w:val="List Table 1 Light Accent 6"/>
    <w:basedOn w:val="TableauNormal"/>
    <w:uiPriority w:val="46"/>
    <w:rsid w:val="00827C87"/>
    <w:pPr>
      <w:spacing w:after="0" w:line="240" w:lineRule="auto"/>
    </w:pPr>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leauListe2">
    <w:name w:val="List Table 2"/>
    <w:basedOn w:val="TableauNormal"/>
    <w:uiPriority w:val="47"/>
    <w:rsid w:val="00827C8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827C8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auListe2-Accentuation2">
    <w:name w:val="List Table 2 Accent 2"/>
    <w:basedOn w:val="TableauNormal"/>
    <w:uiPriority w:val="47"/>
    <w:rsid w:val="00827C87"/>
    <w:pPr>
      <w:spacing w:after="0" w:line="240" w:lineRule="auto"/>
    </w:pPr>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leauListe2-Accentuation3">
    <w:name w:val="List Table 2 Accent 3"/>
    <w:basedOn w:val="TableauNormal"/>
    <w:uiPriority w:val="47"/>
    <w:rsid w:val="00827C87"/>
    <w:pPr>
      <w:spacing w:after="0" w:line="240" w:lineRule="auto"/>
    </w:p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leauListe2-Accentuation4">
    <w:name w:val="List Table 2 Accent 4"/>
    <w:basedOn w:val="TableauNormal"/>
    <w:uiPriority w:val="47"/>
    <w:rsid w:val="00827C87"/>
    <w:pPr>
      <w:spacing w:after="0" w:line="240" w:lineRule="auto"/>
    </w:pPr>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leauListe2-Accentuation5">
    <w:name w:val="List Table 2 Accent 5"/>
    <w:basedOn w:val="TableauNormal"/>
    <w:uiPriority w:val="47"/>
    <w:rsid w:val="00827C87"/>
    <w:pPr>
      <w:spacing w:after="0" w:line="240" w:lineRule="auto"/>
    </w:pPr>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leauListe2-Accentuation6">
    <w:name w:val="List Table 2 Accent 6"/>
    <w:basedOn w:val="TableauNormal"/>
    <w:uiPriority w:val="47"/>
    <w:rsid w:val="00827C87"/>
    <w:pPr>
      <w:spacing w:after="0" w:line="240" w:lineRule="auto"/>
    </w:pPr>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leauListe3">
    <w:name w:val="List Table 3"/>
    <w:basedOn w:val="TableauNormal"/>
    <w:uiPriority w:val="48"/>
    <w:rsid w:val="00827C8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827C87"/>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TableauListe3-Accentuation2">
    <w:name w:val="List Table 3 Accent 2"/>
    <w:basedOn w:val="TableauNormal"/>
    <w:uiPriority w:val="48"/>
    <w:rsid w:val="00827C87"/>
    <w:pPr>
      <w:spacing w:after="0" w:line="240" w:lineRule="auto"/>
    </w:p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TableauListe3-Accentuation3">
    <w:name w:val="List Table 3 Accent 3"/>
    <w:basedOn w:val="TableauNormal"/>
    <w:uiPriority w:val="48"/>
    <w:rsid w:val="00827C87"/>
    <w:pPr>
      <w:spacing w:after="0" w:line="240" w:lineRule="auto"/>
    </w:p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TableauListe3-Accentuation4">
    <w:name w:val="List Table 3 Accent 4"/>
    <w:basedOn w:val="TableauNormal"/>
    <w:uiPriority w:val="48"/>
    <w:rsid w:val="00827C8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TableauListe3-Accentuation5">
    <w:name w:val="List Table 3 Accent 5"/>
    <w:basedOn w:val="TableauNormal"/>
    <w:uiPriority w:val="48"/>
    <w:rsid w:val="00827C87"/>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TableauListe3-Accentuation6">
    <w:name w:val="List Table 3 Accent 6"/>
    <w:basedOn w:val="TableauNormal"/>
    <w:uiPriority w:val="48"/>
    <w:rsid w:val="00827C87"/>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TableauListe4">
    <w:name w:val="List Table 4"/>
    <w:basedOn w:val="TableauNormal"/>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auListe4-Accentuation2">
    <w:name w:val="List Table 4 Accent 2"/>
    <w:basedOn w:val="TableauNormal"/>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leauListe4-Accentuation3">
    <w:name w:val="List Table 4 Accent 3"/>
    <w:basedOn w:val="TableauNormal"/>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leauListe4-Accentuation4">
    <w:name w:val="List Table 4 Accent 4"/>
    <w:basedOn w:val="TableauNormal"/>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leauListe4-Accentuation5">
    <w:name w:val="List Table 4 Accent 5"/>
    <w:basedOn w:val="TableauNormal"/>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leauListe4-Accentuation6">
    <w:name w:val="List Table 4 Accent 6"/>
    <w:basedOn w:val="TableauNormal"/>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leauListe5Fonc">
    <w:name w:val="List Table 5 Dark"/>
    <w:basedOn w:val="TableauNormal"/>
    <w:uiPriority w:val="50"/>
    <w:rsid w:val="00827C8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827C87"/>
    <w:pPr>
      <w:spacing w:after="0" w:line="240" w:lineRule="auto"/>
    </w:pPr>
    <w:rPr>
      <w:color w:val="FFFFFF" w:themeColor="background1"/>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827C87"/>
    <w:pPr>
      <w:spacing w:after="0" w:line="240" w:lineRule="auto"/>
    </w:pPr>
    <w:rPr>
      <w:color w:val="FFFFFF" w:themeColor="background1"/>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827C87"/>
    <w:pPr>
      <w:spacing w:after="0" w:line="240" w:lineRule="auto"/>
    </w:pPr>
    <w:rPr>
      <w:color w:val="FFFFFF" w:themeColor="background1"/>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827C87"/>
    <w:pPr>
      <w:spacing w:after="0" w:line="240" w:lineRule="auto"/>
    </w:pPr>
    <w:rPr>
      <w:color w:val="FFFFFF" w:themeColor="background1"/>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827C87"/>
    <w:pPr>
      <w:spacing w:after="0" w:line="240" w:lineRule="auto"/>
    </w:pPr>
    <w:rPr>
      <w:color w:val="FFFFFF" w:themeColor="background1"/>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827C87"/>
    <w:pPr>
      <w:spacing w:after="0" w:line="240" w:lineRule="auto"/>
    </w:pPr>
    <w:rPr>
      <w:color w:val="FFFFFF" w:themeColor="background1"/>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827C8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827C87"/>
    <w:pPr>
      <w:spacing w:after="0" w:line="240" w:lineRule="auto"/>
    </w:pPr>
    <w:rPr>
      <w:color w:val="0F4761" w:themeColor="accent1" w:themeShade="BF"/>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auListe6Couleur-Accentuation2">
    <w:name w:val="List Table 6 Colorful Accent 2"/>
    <w:basedOn w:val="TableauNormal"/>
    <w:uiPriority w:val="51"/>
    <w:rsid w:val="00827C87"/>
    <w:pPr>
      <w:spacing w:after="0" w:line="240" w:lineRule="auto"/>
    </w:pPr>
    <w:rPr>
      <w:color w:val="BF4E14" w:themeColor="accent2" w:themeShade="BF"/>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leauListe6Couleur-Accentuation3">
    <w:name w:val="List Table 6 Colorful Accent 3"/>
    <w:basedOn w:val="TableauNormal"/>
    <w:uiPriority w:val="51"/>
    <w:rsid w:val="00827C87"/>
    <w:pPr>
      <w:spacing w:after="0" w:line="240" w:lineRule="auto"/>
    </w:pPr>
    <w:rPr>
      <w:color w:val="124F1A" w:themeColor="accent3" w:themeShade="BF"/>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leauListe6Couleur-Accentuation4">
    <w:name w:val="List Table 6 Colorful Accent 4"/>
    <w:basedOn w:val="TableauNormal"/>
    <w:uiPriority w:val="51"/>
    <w:rsid w:val="00827C87"/>
    <w:pPr>
      <w:spacing w:after="0" w:line="240" w:lineRule="auto"/>
    </w:pPr>
    <w:rPr>
      <w:color w:val="0B769F" w:themeColor="accent4" w:themeShade="BF"/>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leauListe6Couleur-Accentuation5">
    <w:name w:val="List Table 6 Colorful Accent 5"/>
    <w:basedOn w:val="TableauNormal"/>
    <w:uiPriority w:val="51"/>
    <w:rsid w:val="00827C87"/>
    <w:pPr>
      <w:spacing w:after="0" w:line="240" w:lineRule="auto"/>
    </w:pPr>
    <w:rPr>
      <w:color w:val="77206D" w:themeColor="accent5" w:themeShade="BF"/>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leauListe6Couleur-Accentuation6">
    <w:name w:val="List Table 6 Colorful Accent 6"/>
    <w:basedOn w:val="TableauNormal"/>
    <w:uiPriority w:val="51"/>
    <w:rsid w:val="00827C87"/>
    <w:pPr>
      <w:spacing w:after="0" w:line="240" w:lineRule="auto"/>
    </w:pPr>
    <w:rPr>
      <w:color w:val="3A7C22" w:themeColor="accent6" w:themeShade="BF"/>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leauListe7Couleur">
    <w:name w:val="List Table 7 Colorful"/>
    <w:basedOn w:val="TableauNormal"/>
    <w:uiPriority w:val="52"/>
    <w:rsid w:val="00827C8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827C87"/>
    <w:pPr>
      <w:spacing w:after="0" w:line="240" w:lineRule="auto"/>
    </w:pPr>
    <w:rPr>
      <w:color w:val="0F476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827C87"/>
    <w:pPr>
      <w:spacing w:after="0" w:line="240" w:lineRule="auto"/>
    </w:pPr>
    <w:rPr>
      <w:color w:val="BF4E1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827C87"/>
    <w:pPr>
      <w:spacing w:after="0" w:line="240" w:lineRule="auto"/>
    </w:pPr>
    <w:rPr>
      <w:color w:val="124F1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827C87"/>
    <w:pPr>
      <w:spacing w:after="0" w:line="240" w:lineRule="auto"/>
    </w:pPr>
    <w:rPr>
      <w:color w:val="0B769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827C87"/>
    <w:pPr>
      <w:spacing w:after="0" w:line="240" w:lineRule="auto"/>
    </w:pPr>
    <w:rPr>
      <w:color w:val="77206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827C87"/>
    <w:pPr>
      <w:spacing w:after="0" w:line="240" w:lineRule="auto"/>
    </w:pPr>
    <w:rPr>
      <w:color w:val="3A7C2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Grillemoyenne1-Accent2">
    <w:name w:val="Medium Grid 1 Accent 2"/>
    <w:basedOn w:val="TableauNormal"/>
    <w:uiPriority w:val="67"/>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Grillemoyenne1-Accent3">
    <w:name w:val="Medium Grid 1 Accent 3"/>
    <w:basedOn w:val="TableauNormal"/>
    <w:uiPriority w:val="67"/>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Grillemoyenne1-Accent4">
    <w:name w:val="Medium Grid 1 Accent 4"/>
    <w:basedOn w:val="TableauNormal"/>
    <w:uiPriority w:val="67"/>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Grillemoyenne1-Accent5">
    <w:name w:val="Medium Grid 1 Accent 5"/>
    <w:basedOn w:val="TableauNormal"/>
    <w:uiPriority w:val="67"/>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Grillemoyenne1-Accent6">
    <w:name w:val="Medium Grid 1 Accent 6"/>
    <w:basedOn w:val="TableauNormal"/>
    <w:uiPriority w:val="67"/>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Grillemoyenne2">
    <w:name w:val="Medium Grid 2"/>
    <w:basedOn w:val="Tableau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Grillemoyenne3-Accent2">
    <w:name w:val="Medium Grid 3 Accent 2"/>
    <w:basedOn w:val="Tableau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Grillemoyenne3-Accent3">
    <w:name w:val="Medium Grid 3 Accent 3"/>
    <w:basedOn w:val="Tableau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Grillemoyenne3-Accent4">
    <w:name w:val="Medium Grid 3 Accent 4"/>
    <w:basedOn w:val="Tableau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Grillemoyenne3-Accent5">
    <w:name w:val="Medium Grid 3 Accent 5"/>
    <w:basedOn w:val="Tableau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Grillemoyenne3-Accent6">
    <w:name w:val="Medium Grid 3 Accent 6"/>
    <w:basedOn w:val="Tableau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Listemoyenne1">
    <w:name w:val="Medium List 1"/>
    <w:basedOn w:val="TableauNormal"/>
    <w:uiPriority w:val="65"/>
    <w:unhideWhenUsed/>
    <w:rsid w:val="00827C8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unhideWhenUsed/>
    <w:rsid w:val="00827C87"/>
    <w:pPr>
      <w:spacing w:after="0" w:line="240" w:lineRule="auto"/>
    </w:pPr>
    <w:rPr>
      <w:color w:val="000000" w:themeColor="text1"/>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Listemoyenne1-Accent2">
    <w:name w:val="Medium List 1 Accent 2"/>
    <w:basedOn w:val="TableauNormal"/>
    <w:uiPriority w:val="65"/>
    <w:unhideWhenUsed/>
    <w:rsid w:val="00827C87"/>
    <w:pPr>
      <w:spacing w:after="0" w:line="240" w:lineRule="auto"/>
    </w:pPr>
    <w:rPr>
      <w:color w:val="000000" w:themeColor="text1"/>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Listemoyenne1-Accent3">
    <w:name w:val="Medium List 1 Accent 3"/>
    <w:basedOn w:val="TableauNormal"/>
    <w:uiPriority w:val="65"/>
    <w:unhideWhenUsed/>
    <w:rsid w:val="00827C87"/>
    <w:pPr>
      <w:spacing w:after="0" w:line="240" w:lineRule="auto"/>
    </w:pPr>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Listemoyenne1-Accent4">
    <w:name w:val="Medium List 1 Accent 4"/>
    <w:basedOn w:val="TableauNormal"/>
    <w:uiPriority w:val="65"/>
    <w:unhideWhenUsed/>
    <w:rsid w:val="00827C87"/>
    <w:pPr>
      <w:spacing w:after="0" w:line="240" w:lineRule="auto"/>
    </w:pPr>
    <w:rPr>
      <w:color w:val="000000" w:themeColor="text1"/>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Listemoyenne1-Accent5">
    <w:name w:val="Medium List 1 Accent 5"/>
    <w:basedOn w:val="TableauNormal"/>
    <w:uiPriority w:val="65"/>
    <w:unhideWhenUsed/>
    <w:rsid w:val="00827C87"/>
    <w:pPr>
      <w:spacing w:after="0" w:line="240" w:lineRule="auto"/>
    </w:pPr>
    <w:rPr>
      <w:color w:val="000000" w:themeColor="text1"/>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Listemoyenne1-Accent6">
    <w:name w:val="Medium List 1 Accent 6"/>
    <w:basedOn w:val="TableauNormal"/>
    <w:uiPriority w:val="65"/>
    <w:unhideWhenUsed/>
    <w:rsid w:val="00827C87"/>
    <w:pPr>
      <w:spacing w:after="0" w:line="240" w:lineRule="auto"/>
    </w:pPr>
    <w:rPr>
      <w:color w:val="000000" w:themeColor="text1"/>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Listemoyenne2">
    <w:name w:val="Medium List 2"/>
    <w:basedOn w:val="Tableau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1">
    <w:name w:val="Plain Table 1"/>
    <w:basedOn w:val="TableauNormal"/>
    <w:uiPriority w:val="41"/>
    <w:rsid w:val="00827C8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2">
    <w:name w:val="Plain Table 2"/>
    <w:basedOn w:val="TableauNormal"/>
    <w:uiPriority w:val="42"/>
    <w:rsid w:val="00827C8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ausimple3">
    <w:name w:val="Plain Table 3"/>
    <w:basedOn w:val="TableauNormal"/>
    <w:uiPriority w:val="43"/>
    <w:rsid w:val="00827C8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827C8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827C8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uiPriority w:val="99"/>
    <w:unhideWhenUsed/>
    <w:rsid w:val="00827C8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uiPriority w:val="99"/>
    <w:unhideWhenUsed/>
    <w:rsid w:val="00827C8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uiPriority w:val="99"/>
    <w:unhideWhenUsed/>
    <w:rsid w:val="00827C8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unhideWhenUsed/>
    <w:rsid w:val="00827C8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uiPriority w:val="99"/>
    <w:unhideWhenUsed/>
    <w:rsid w:val="00827C8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uiPriority w:val="99"/>
    <w:unhideWhenUsed/>
    <w:rsid w:val="00827C8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uiPriority w:val="99"/>
    <w:unhideWhenUsed/>
    <w:rsid w:val="00827C8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uiPriority w:val="99"/>
    <w:unhideWhenUsed/>
    <w:rsid w:val="00827C8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uiPriority w:val="99"/>
    <w:unhideWhenUsed/>
    <w:rsid w:val="00827C8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uiPriority w:val="99"/>
    <w:unhideWhenUsed/>
    <w:rsid w:val="00827C8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uiPriority w:val="99"/>
    <w:unhideWhenUsed/>
    <w:rsid w:val="00827C8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uiPriority w:val="99"/>
    <w:unhideWhenUsed/>
    <w:rsid w:val="00827C8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uiPriority w:val="99"/>
    <w:unhideWhenUsed/>
    <w:rsid w:val="00827C8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uiPriority w:val="99"/>
    <w:unhideWhenUsed/>
    <w:rsid w:val="00827C8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uiPriority w:val="99"/>
    <w:unhideWhenUsed/>
    <w:rsid w:val="00827C8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uiPriority w:val="99"/>
    <w:unhideWhenUsed/>
    <w:rsid w:val="00827C8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uiPriority w:val="99"/>
    <w:unhideWhenUsed/>
    <w:rsid w:val="00827C8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utableau">
    <w:name w:val="Table Grid"/>
    <w:basedOn w:val="TableauNormal"/>
    <w:uiPriority w:val="39"/>
    <w:rsid w:val="0082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etableau1">
    <w:name w:val="Table Grid 1"/>
    <w:basedOn w:val="Tableau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uiPriority w:val="99"/>
    <w:unhideWhenUsed/>
    <w:rsid w:val="00827C8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uiPriority w:val="99"/>
    <w:unhideWhenUsed/>
    <w:rsid w:val="00827C8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uiPriority w:val="99"/>
    <w:unhideWhenUsed/>
    <w:rsid w:val="00827C8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uiPriority w:val="99"/>
    <w:unhideWhenUsed/>
    <w:rsid w:val="00827C8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uiPriority w:val="99"/>
    <w:unhideWhenUsed/>
    <w:rsid w:val="00827C8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uiPriority w:val="99"/>
    <w:unhideWhenUsed/>
    <w:rsid w:val="00827C8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827C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uiPriority w:val="99"/>
    <w:unhideWhenUsed/>
    <w:rsid w:val="00827C8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uiPriority w:val="99"/>
    <w:unhideWhenUsed/>
    <w:rsid w:val="00827C8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uiPriority w:val="99"/>
    <w:unhideWhenUsed/>
    <w:rsid w:val="00827C8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uiPriority w:val="99"/>
    <w:unhideWhenUsed/>
    <w:rsid w:val="00827C8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uiPriority w:val="99"/>
    <w:unhideWhenUsed/>
    <w:rsid w:val="00827C8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uiPriority w:val="99"/>
    <w:unhideWhenUsed/>
    <w:rsid w:val="00827C8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uiPriority w:val="99"/>
    <w:unhideWhenUsed/>
    <w:rsid w:val="00827C8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uiPriority w:val="99"/>
    <w:unhideWhenUsed/>
    <w:rsid w:val="00827C8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uiPriority w:val="99"/>
    <w:unhideWhenUsed/>
    <w:rsid w:val="00827C8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uiPriority w:val="99"/>
    <w:unhideWhenUsed/>
    <w:rsid w:val="00827C8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uiPriority w:val="99"/>
    <w:unhideWhenUsed/>
    <w:rsid w:val="00827C8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uiPriority w:val="99"/>
    <w:unhideWhenUsed/>
    <w:rsid w:val="0082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uiPriority w:val="99"/>
    <w:unhideWhenUsed/>
    <w:rsid w:val="00827C8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uiPriority w:val="99"/>
    <w:unhideWhenUsed/>
    <w:rsid w:val="00827C8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uiPriority w:val="99"/>
    <w:unhideWhenUsed/>
    <w:rsid w:val="00827C8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ParagraphedelisteCar">
    <w:name w:val="Paragraphe de liste Car"/>
    <w:aliases w:val="tiret synthèse Car,Normal a. Car,Bullets Car,Sous catégorie Car,Conclusion de partie Car,Body Texte Car,Para. de Liste Car,tiret synth?se Car"/>
    <w:link w:val="Paragraphedeliste"/>
    <w:uiPriority w:val="34"/>
    <w:locked/>
    <w:rsid w:val="004023AF"/>
  </w:style>
  <w:style w:type="character" w:styleId="Lienhypertexte">
    <w:name w:val="Hyperlink"/>
    <w:basedOn w:val="Policepardfaut"/>
    <w:uiPriority w:val="99"/>
    <w:unhideWhenUsed/>
    <w:rsid w:val="00E05B1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1932</Words>
  <Characters>10148</Characters>
  <Application>Microsoft Office Word</Application>
  <DocSecurity>0</DocSecurity>
  <Lines>289</Lines>
  <Paragraphs>122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Lacour Rigo, Giovana</dc:creator>
  <cp:keywords/>
  <dc:description/>
  <cp:lastModifiedBy>Azad, Siham</cp:lastModifiedBy>
  <cp:revision>3</cp:revision>
  <cp:lastPrinted>2026-04-13T08:21:00Z</cp:lastPrinted>
  <dcterms:created xsi:type="dcterms:W3CDTF">2026-04-14T09:41:00Z</dcterms:created>
  <dcterms:modified xsi:type="dcterms:W3CDTF">2026-04-14T10:13:00Z</dcterms:modified>
</cp:coreProperties>
</file>