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1E4" w:rsidRPr="00CF7481" w:rsidRDefault="005611E4" w:rsidP="00CF7481">
      <w:pPr>
        <w:pStyle w:val="IntenseQuote"/>
        <w:pBdr>
          <w:bottom w:val="single" w:sz="4" w:space="5" w:color="auto"/>
        </w:pBdr>
        <w:spacing w:before="0" w:after="0"/>
        <w:jc w:val="center"/>
        <w:rPr>
          <w:rFonts w:cs="Arial"/>
          <w:b w:val="0"/>
          <w:i w:val="0"/>
          <w:szCs w:val="22"/>
        </w:rPr>
      </w:pPr>
      <w:bookmarkStart w:id="0" w:name="_GoBack"/>
      <w:bookmarkEnd w:id="0"/>
    </w:p>
    <w:p w:rsidR="00017C9F" w:rsidRPr="00763F18" w:rsidRDefault="00017C9F" w:rsidP="00CF7481">
      <w:pPr>
        <w:pStyle w:val="IntenseQuote"/>
        <w:pBdr>
          <w:bottom w:val="single" w:sz="4" w:space="5" w:color="auto"/>
        </w:pBdr>
        <w:spacing w:before="0" w:after="0"/>
        <w:jc w:val="center"/>
        <w:rPr>
          <w:rFonts w:cs="Arial"/>
          <w:i w:val="0"/>
          <w:szCs w:val="22"/>
        </w:rPr>
      </w:pPr>
    </w:p>
    <w:p w:rsidR="000D3FF5" w:rsidRPr="00FB2B53" w:rsidRDefault="001F1BA0" w:rsidP="00CF7481">
      <w:pPr>
        <w:pStyle w:val="IntenseQuote"/>
        <w:pBdr>
          <w:bottom w:val="single" w:sz="4" w:space="5" w:color="auto"/>
        </w:pBdr>
        <w:spacing w:before="0" w:after="0"/>
        <w:jc w:val="center"/>
        <w:rPr>
          <w:rFonts w:cs="Arial"/>
          <w:i w:val="0"/>
          <w:sz w:val="32"/>
          <w:szCs w:val="32"/>
        </w:rPr>
      </w:pPr>
      <w:r>
        <w:rPr>
          <w:rFonts w:cs="Arial"/>
          <w:i w:val="0"/>
          <w:sz w:val="32"/>
          <w:szCs w:val="32"/>
        </w:rPr>
        <w:t>AVENANT N°</w:t>
      </w:r>
      <w:r w:rsidR="00C86055">
        <w:rPr>
          <w:rFonts w:cs="Arial"/>
          <w:i w:val="0"/>
          <w:sz w:val="32"/>
          <w:szCs w:val="32"/>
        </w:rPr>
        <w:t>2</w:t>
      </w:r>
      <w:r>
        <w:rPr>
          <w:rFonts w:cs="Arial"/>
          <w:i w:val="0"/>
          <w:sz w:val="32"/>
          <w:szCs w:val="32"/>
        </w:rPr>
        <w:t xml:space="preserve"> A L’</w:t>
      </w:r>
      <w:r w:rsidR="000D3FF5" w:rsidRPr="00FB2B53">
        <w:rPr>
          <w:rFonts w:cs="Arial"/>
          <w:i w:val="0"/>
          <w:sz w:val="32"/>
          <w:szCs w:val="32"/>
        </w:rPr>
        <w:t xml:space="preserve">ACCORD </w:t>
      </w:r>
      <w:r w:rsidR="009A5756" w:rsidRPr="00FB2B53">
        <w:rPr>
          <w:rFonts w:cs="Arial"/>
          <w:i w:val="0"/>
          <w:sz w:val="32"/>
          <w:szCs w:val="32"/>
        </w:rPr>
        <w:t xml:space="preserve">D’ENTREPRISE </w:t>
      </w:r>
      <w:r w:rsidR="00582E6D" w:rsidRPr="00FB2B53">
        <w:rPr>
          <w:rFonts w:cs="Arial"/>
          <w:i w:val="0"/>
          <w:sz w:val="32"/>
          <w:szCs w:val="32"/>
        </w:rPr>
        <w:t>RELATIF A</w:t>
      </w:r>
      <w:r w:rsidR="00C27BF9" w:rsidRPr="00FB2B53">
        <w:rPr>
          <w:rFonts w:cs="Arial"/>
          <w:i w:val="0"/>
          <w:sz w:val="32"/>
          <w:szCs w:val="32"/>
        </w:rPr>
        <w:t>UX ASTREINTES</w:t>
      </w:r>
    </w:p>
    <w:p w:rsidR="00CF7481" w:rsidRDefault="00CF7481" w:rsidP="00CF7481">
      <w:pPr>
        <w:rPr>
          <w:rFonts w:cs="Arial"/>
          <w:szCs w:val="22"/>
        </w:rPr>
      </w:pPr>
    </w:p>
    <w:p w:rsidR="007D5E44" w:rsidRPr="00E12CF1" w:rsidRDefault="00DF6D07" w:rsidP="00CF7481">
      <w:pPr>
        <w:rPr>
          <w:rFonts w:cs="Arial"/>
          <w:b/>
          <w:szCs w:val="22"/>
          <w:u w:val="single"/>
        </w:rPr>
      </w:pPr>
      <w:r w:rsidRPr="00E12CF1">
        <w:rPr>
          <w:rFonts w:cs="Arial"/>
          <w:b/>
          <w:szCs w:val="22"/>
          <w:u w:val="single"/>
        </w:rPr>
        <w:t xml:space="preserve">Entre les </w:t>
      </w:r>
      <w:r w:rsidR="00022D6E" w:rsidRPr="00E12CF1">
        <w:rPr>
          <w:rFonts w:cs="Arial"/>
          <w:b/>
          <w:szCs w:val="22"/>
          <w:u w:val="single"/>
        </w:rPr>
        <w:t>soussignées :</w:t>
      </w:r>
    </w:p>
    <w:p w:rsidR="00DF6D07" w:rsidRPr="00CF7481" w:rsidRDefault="00DF6D07" w:rsidP="00CF7481">
      <w:pPr>
        <w:rPr>
          <w:rFonts w:cs="Arial"/>
          <w:szCs w:val="22"/>
        </w:rPr>
      </w:pPr>
    </w:p>
    <w:p w:rsidR="005858F0" w:rsidRPr="00DC0E0B" w:rsidRDefault="009800AC" w:rsidP="00CF7481">
      <w:pPr>
        <w:pStyle w:val="Default"/>
        <w:jc w:val="both"/>
        <w:rPr>
          <w:rFonts w:ascii="Arial" w:hAnsi="Arial" w:cs="Arial"/>
          <w:iCs/>
          <w:color w:val="auto"/>
          <w:sz w:val="22"/>
          <w:szCs w:val="22"/>
        </w:rPr>
      </w:pPr>
      <w:r w:rsidRPr="00DC0E0B">
        <w:rPr>
          <w:rFonts w:ascii="Arial" w:hAnsi="Arial" w:cs="Arial"/>
          <w:iCs/>
          <w:color w:val="auto"/>
          <w:sz w:val="22"/>
          <w:szCs w:val="22"/>
        </w:rPr>
        <w:t>L</w:t>
      </w:r>
      <w:r w:rsidR="005858F0" w:rsidRPr="00DC0E0B">
        <w:rPr>
          <w:rFonts w:ascii="Arial" w:hAnsi="Arial" w:cs="Arial"/>
          <w:iCs/>
          <w:color w:val="auto"/>
          <w:sz w:val="22"/>
          <w:szCs w:val="22"/>
        </w:rPr>
        <w:t xml:space="preserve">’entreprise </w:t>
      </w:r>
      <w:r w:rsidR="00701A63" w:rsidRPr="00DC0E0B">
        <w:rPr>
          <w:rFonts w:ascii="Arial" w:hAnsi="Arial" w:cs="Arial"/>
          <w:iCs/>
          <w:color w:val="auto"/>
          <w:sz w:val="22"/>
          <w:szCs w:val="22"/>
        </w:rPr>
        <w:t>Transports</w:t>
      </w:r>
      <w:r w:rsidRPr="00DC0E0B">
        <w:rPr>
          <w:rFonts w:ascii="Arial" w:hAnsi="Arial" w:cs="Arial"/>
          <w:iCs/>
          <w:color w:val="auto"/>
          <w:sz w:val="22"/>
          <w:szCs w:val="22"/>
        </w:rPr>
        <w:t xml:space="preserve"> B</w:t>
      </w:r>
      <w:r w:rsidR="00701A63" w:rsidRPr="00DC0E0B">
        <w:rPr>
          <w:rFonts w:ascii="Arial" w:hAnsi="Arial" w:cs="Arial"/>
          <w:iCs/>
          <w:color w:val="auto"/>
          <w:sz w:val="22"/>
          <w:szCs w:val="22"/>
        </w:rPr>
        <w:t>rangeon</w:t>
      </w:r>
      <w:r w:rsidR="005858F0" w:rsidRPr="00DC0E0B">
        <w:rPr>
          <w:rFonts w:ascii="Arial" w:hAnsi="Arial" w:cs="Arial"/>
          <w:iCs/>
          <w:color w:val="auto"/>
          <w:sz w:val="22"/>
          <w:szCs w:val="22"/>
        </w:rPr>
        <w:t xml:space="preserve">, </w:t>
      </w:r>
      <w:r w:rsidR="00DC0E0B">
        <w:rPr>
          <w:rFonts w:ascii="Arial" w:hAnsi="Arial" w:cs="Arial"/>
          <w:iCs/>
          <w:color w:val="auto"/>
          <w:sz w:val="22"/>
          <w:szCs w:val="22"/>
        </w:rPr>
        <w:t xml:space="preserve">Société par actions simplifiée, </w:t>
      </w:r>
      <w:r w:rsidR="005858F0" w:rsidRPr="00DC0E0B">
        <w:rPr>
          <w:rFonts w:ascii="Arial" w:hAnsi="Arial" w:cs="Arial"/>
          <w:color w:val="auto"/>
          <w:sz w:val="22"/>
          <w:szCs w:val="22"/>
        </w:rPr>
        <w:t>au capital de 3 242 510 €, immatriculée au registre du commerce et des sociétés d</w:t>
      </w:r>
      <w:r w:rsidR="00B226BC" w:rsidRPr="00DC0E0B">
        <w:rPr>
          <w:rFonts w:ascii="Arial" w:hAnsi="Arial" w:cs="Arial"/>
          <w:color w:val="auto"/>
          <w:sz w:val="22"/>
          <w:szCs w:val="22"/>
        </w:rPr>
        <w:t>’</w:t>
      </w:r>
      <w:r w:rsidR="005858F0" w:rsidRPr="00DC0E0B">
        <w:rPr>
          <w:rFonts w:ascii="Arial" w:hAnsi="Arial" w:cs="Arial"/>
          <w:color w:val="auto"/>
          <w:sz w:val="22"/>
          <w:szCs w:val="22"/>
        </w:rPr>
        <w:t>ANGERS sous le numéro 451 242 838 dont le siège social est situé 7 ROUTE DE MONTJEAN – 49620 LA POMMERAYE</w:t>
      </w:r>
      <w:r w:rsidRPr="00DC0E0B">
        <w:rPr>
          <w:rFonts w:ascii="Arial" w:hAnsi="Arial" w:cs="Arial"/>
          <w:color w:val="auto"/>
          <w:sz w:val="22"/>
          <w:szCs w:val="22"/>
        </w:rPr>
        <w:t>,</w:t>
      </w:r>
      <w:r w:rsidR="005858F0" w:rsidRPr="00DC0E0B">
        <w:rPr>
          <w:rFonts w:ascii="Arial" w:hAnsi="Arial" w:cs="Arial"/>
          <w:color w:val="auto"/>
          <w:sz w:val="22"/>
          <w:szCs w:val="22"/>
        </w:rPr>
        <w:t xml:space="preserve"> représentée par </w:t>
      </w:r>
      <w:r w:rsidR="002D477B">
        <w:rPr>
          <w:rFonts w:ascii="Arial" w:hAnsi="Arial" w:cs="Arial"/>
          <w:color w:val="auto"/>
          <w:sz w:val="22"/>
          <w:szCs w:val="22"/>
        </w:rPr>
        <w:t>_______________</w:t>
      </w:r>
      <w:r w:rsidR="00BA572B" w:rsidRPr="00DC0E0B">
        <w:rPr>
          <w:rFonts w:ascii="Arial" w:hAnsi="Arial" w:cs="Arial"/>
          <w:color w:val="auto"/>
          <w:sz w:val="22"/>
          <w:szCs w:val="22"/>
        </w:rPr>
        <w:t>,</w:t>
      </w:r>
      <w:r w:rsidR="005858F0" w:rsidRPr="00DC0E0B">
        <w:rPr>
          <w:rFonts w:ascii="Arial" w:hAnsi="Arial" w:cs="Arial"/>
          <w:color w:val="auto"/>
          <w:sz w:val="22"/>
          <w:szCs w:val="22"/>
        </w:rPr>
        <w:t xml:space="preserve"> agissant en qualité de </w:t>
      </w:r>
      <w:r w:rsidR="009F3E01" w:rsidRPr="00DC0E0B">
        <w:rPr>
          <w:rFonts w:ascii="Arial" w:hAnsi="Arial" w:cs="Arial"/>
          <w:color w:val="auto"/>
          <w:sz w:val="22"/>
          <w:szCs w:val="22"/>
        </w:rPr>
        <w:t>Directeur de filiale,</w:t>
      </w:r>
    </w:p>
    <w:p w:rsidR="003034D3" w:rsidRPr="00DC0E0B" w:rsidRDefault="003034D3" w:rsidP="004310AE">
      <w:pPr>
        <w:pStyle w:val="Default"/>
        <w:jc w:val="right"/>
        <w:rPr>
          <w:rFonts w:ascii="Arial" w:hAnsi="Arial" w:cs="Arial"/>
          <w:iCs/>
          <w:color w:val="auto"/>
          <w:sz w:val="22"/>
          <w:szCs w:val="22"/>
        </w:rPr>
      </w:pPr>
      <w:r w:rsidRPr="00DC0E0B">
        <w:rPr>
          <w:rFonts w:ascii="Arial" w:hAnsi="Arial" w:cs="Arial"/>
          <w:iCs/>
          <w:color w:val="auto"/>
          <w:sz w:val="22"/>
          <w:szCs w:val="22"/>
        </w:rPr>
        <w:t>D’une part,</w:t>
      </w:r>
    </w:p>
    <w:p w:rsidR="00EF47DB" w:rsidRPr="00DC0E0B" w:rsidRDefault="00EF47DB" w:rsidP="00CF7481">
      <w:pPr>
        <w:rPr>
          <w:rFonts w:cs="Arial"/>
          <w:szCs w:val="22"/>
        </w:rPr>
      </w:pPr>
    </w:p>
    <w:p w:rsidR="00EF47DB" w:rsidRPr="00DC0E0B" w:rsidRDefault="00EF47DB" w:rsidP="00CF7481">
      <w:pPr>
        <w:rPr>
          <w:rFonts w:cs="Arial"/>
          <w:szCs w:val="22"/>
        </w:rPr>
      </w:pPr>
      <w:r w:rsidRPr="00DC0E0B">
        <w:rPr>
          <w:rFonts w:cs="Arial"/>
          <w:szCs w:val="22"/>
        </w:rPr>
        <w:t>Et</w:t>
      </w:r>
    </w:p>
    <w:p w:rsidR="007D5E44" w:rsidRPr="00DC0E0B" w:rsidRDefault="007D5E44" w:rsidP="00CF7481">
      <w:pPr>
        <w:rPr>
          <w:rFonts w:cs="Arial"/>
          <w:szCs w:val="22"/>
        </w:rPr>
      </w:pPr>
    </w:p>
    <w:p w:rsidR="005858F0" w:rsidRPr="00DC0E0B" w:rsidRDefault="005858F0" w:rsidP="00CF7481">
      <w:pPr>
        <w:pStyle w:val="Default"/>
        <w:jc w:val="both"/>
        <w:rPr>
          <w:rFonts w:ascii="Arial" w:hAnsi="Arial" w:cs="Arial"/>
          <w:color w:val="auto"/>
          <w:sz w:val="22"/>
          <w:szCs w:val="22"/>
        </w:rPr>
      </w:pPr>
      <w:r w:rsidRPr="00DC0E0B">
        <w:rPr>
          <w:rFonts w:ascii="Arial" w:hAnsi="Arial" w:cs="Arial"/>
          <w:iCs/>
          <w:color w:val="auto"/>
          <w:sz w:val="22"/>
          <w:szCs w:val="22"/>
        </w:rPr>
        <w:t>L</w:t>
      </w:r>
      <w:r w:rsidR="00CF7481" w:rsidRPr="00DC0E0B">
        <w:rPr>
          <w:rFonts w:ascii="Arial" w:hAnsi="Arial" w:cs="Arial"/>
          <w:iCs/>
          <w:color w:val="auto"/>
          <w:sz w:val="22"/>
          <w:szCs w:val="22"/>
        </w:rPr>
        <w:t xml:space="preserve">’organisation syndicale représentative de salariés </w:t>
      </w:r>
      <w:r w:rsidRPr="00DC0E0B">
        <w:rPr>
          <w:rFonts w:ascii="Arial" w:hAnsi="Arial" w:cs="Arial"/>
          <w:iCs/>
          <w:color w:val="auto"/>
          <w:sz w:val="22"/>
          <w:szCs w:val="22"/>
        </w:rPr>
        <w:t>CFTC représenté</w:t>
      </w:r>
      <w:r w:rsidR="002C1068" w:rsidRPr="00DC0E0B">
        <w:rPr>
          <w:rFonts w:ascii="Arial" w:hAnsi="Arial" w:cs="Arial"/>
          <w:iCs/>
          <w:color w:val="auto"/>
          <w:sz w:val="22"/>
          <w:szCs w:val="22"/>
        </w:rPr>
        <w:t>e</w:t>
      </w:r>
      <w:r w:rsidRPr="00DC0E0B">
        <w:rPr>
          <w:rFonts w:ascii="Arial" w:hAnsi="Arial" w:cs="Arial"/>
          <w:iCs/>
          <w:color w:val="auto"/>
          <w:sz w:val="22"/>
          <w:szCs w:val="22"/>
        </w:rPr>
        <w:t xml:space="preserve"> par </w:t>
      </w:r>
      <w:r w:rsidR="002D477B">
        <w:rPr>
          <w:rFonts w:ascii="Arial" w:hAnsi="Arial" w:cs="Arial"/>
          <w:color w:val="auto"/>
          <w:sz w:val="22"/>
          <w:szCs w:val="22"/>
        </w:rPr>
        <w:t>_______________</w:t>
      </w:r>
      <w:r w:rsidRPr="00DC0E0B">
        <w:rPr>
          <w:rFonts w:ascii="Arial" w:hAnsi="Arial" w:cs="Arial"/>
          <w:iCs/>
          <w:color w:val="auto"/>
          <w:sz w:val="22"/>
          <w:szCs w:val="22"/>
        </w:rPr>
        <w:t xml:space="preserve">en sa qualité de </w:t>
      </w:r>
      <w:r w:rsidR="003034D3" w:rsidRPr="00DC0E0B">
        <w:rPr>
          <w:rFonts w:ascii="Arial" w:hAnsi="Arial" w:cs="Arial"/>
          <w:color w:val="auto"/>
          <w:sz w:val="22"/>
          <w:szCs w:val="22"/>
        </w:rPr>
        <w:t>délégué syndical,</w:t>
      </w:r>
    </w:p>
    <w:p w:rsidR="005858F0" w:rsidRPr="00DC0E0B" w:rsidRDefault="005858F0" w:rsidP="004310AE">
      <w:pPr>
        <w:pStyle w:val="Default"/>
        <w:jc w:val="right"/>
        <w:rPr>
          <w:rFonts w:ascii="Arial" w:hAnsi="Arial" w:cs="Arial"/>
          <w:color w:val="auto"/>
          <w:sz w:val="22"/>
          <w:szCs w:val="22"/>
        </w:rPr>
      </w:pPr>
      <w:r w:rsidRPr="00DC0E0B">
        <w:rPr>
          <w:rFonts w:ascii="Arial" w:hAnsi="Arial" w:cs="Arial"/>
          <w:iCs/>
          <w:color w:val="auto"/>
          <w:sz w:val="22"/>
          <w:szCs w:val="22"/>
        </w:rPr>
        <w:t xml:space="preserve">D’autre part, </w:t>
      </w:r>
    </w:p>
    <w:p w:rsidR="00E12CF1" w:rsidRPr="00CF7481" w:rsidRDefault="00E12CF1" w:rsidP="00CF7481">
      <w:pPr>
        <w:rPr>
          <w:rFonts w:cs="Arial"/>
          <w:szCs w:val="22"/>
        </w:rPr>
      </w:pPr>
    </w:p>
    <w:p w:rsidR="00727FFE" w:rsidRPr="00357D52" w:rsidRDefault="00DF6D07" w:rsidP="003A168C">
      <w:pPr>
        <w:rPr>
          <w:rFonts w:cs="Arial"/>
          <w:b/>
          <w:bCs/>
          <w:szCs w:val="22"/>
          <w:u w:val="single"/>
        </w:rPr>
      </w:pPr>
      <w:r w:rsidRPr="00357D52">
        <w:rPr>
          <w:rFonts w:cs="Arial"/>
          <w:b/>
          <w:bCs/>
          <w:szCs w:val="22"/>
          <w:u w:val="single"/>
        </w:rPr>
        <w:t>Il a été convenu et arrêté ce qui suit :</w:t>
      </w:r>
    </w:p>
    <w:p w:rsidR="00DB6CEF" w:rsidRDefault="00DB6CEF" w:rsidP="00CF7481">
      <w:pPr>
        <w:autoSpaceDE w:val="0"/>
        <w:autoSpaceDN w:val="0"/>
        <w:adjustRightInd w:val="0"/>
        <w:rPr>
          <w:b/>
          <w:color w:val="00963A"/>
          <w:lang w:eastAsia="zh-CN"/>
        </w:rPr>
      </w:pPr>
    </w:p>
    <w:p w:rsidR="003A168C" w:rsidRDefault="003A168C" w:rsidP="00CF7481">
      <w:pPr>
        <w:autoSpaceDE w:val="0"/>
        <w:autoSpaceDN w:val="0"/>
        <w:adjustRightInd w:val="0"/>
        <w:rPr>
          <w:b/>
          <w:color w:val="00963A"/>
          <w:lang w:eastAsia="zh-CN"/>
        </w:rPr>
      </w:pPr>
    </w:p>
    <w:p w:rsidR="00DB6CEF" w:rsidRPr="00C66EE1" w:rsidRDefault="00DB6CEF" w:rsidP="00CF7481">
      <w:pPr>
        <w:autoSpaceDE w:val="0"/>
        <w:autoSpaceDN w:val="0"/>
        <w:adjustRightInd w:val="0"/>
        <w:rPr>
          <w:b/>
          <w:color w:val="00963A"/>
          <w:lang w:eastAsia="zh-CN"/>
        </w:rPr>
      </w:pPr>
      <w:r>
        <w:rPr>
          <w:b/>
          <w:color w:val="00963A"/>
          <w:lang w:eastAsia="zh-CN"/>
        </w:rPr>
        <w:t>OBJET DE L’ACCORD</w:t>
      </w:r>
    </w:p>
    <w:p w:rsidR="00B23B2A" w:rsidRPr="00DC0E0B" w:rsidRDefault="00B23B2A" w:rsidP="00CF7481">
      <w:pPr>
        <w:autoSpaceDE w:val="0"/>
        <w:autoSpaceDN w:val="0"/>
        <w:adjustRightInd w:val="0"/>
        <w:rPr>
          <w:rFonts w:cs="Arial"/>
          <w:szCs w:val="22"/>
        </w:rPr>
      </w:pPr>
    </w:p>
    <w:p w:rsidR="00B62683" w:rsidRPr="00DC0E0B" w:rsidRDefault="00B62683" w:rsidP="00B62683">
      <w:pPr>
        <w:rPr>
          <w:lang w:eastAsia="zh-CN"/>
        </w:rPr>
      </w:pPr>
      <w:r w:rsidRPr="00DC0E0B">
        <w:rPr>
          <w:lang w:eastAsia="zh-CN"/>
        </w:rPr>
        <w:t xml:space="preserve">Les parties </w:t>
      </w:r>
      <w:r w:rsidR="00E23848" w:rsidRPr="00DC0E0B">
        <w:rPr>
          <w:lang w:eastAsia="zh-CN"/>
        </w:rPr>
        <w:t>ont conclu le 3 juin 2022</w:t>
      </w:r>
      <w:r w:rsidR="00E102F8">
        <w:rPr>
          <w:lang w:eastAsia="zh-CN"/>
        </w:rPr>
        <w:t xml:space="preserve">, dans le cadre des </w:t>
      </w:r>
      <w:r w:rsidR="00E102F8" w:rsidRPr="00DC0E0B">
        <w:rPr>
          <w:rFonts w:cs="Arial"/>
          <w:szCs w:val="22"/>
        </w:rPr>
        <w:t>articles L. 3121-9 et suivants du Code du travail</w:t>
      </w:r>
      <w:r w:rsidR="00E102F8">
        <w:rPr>
          <w:rFonts w:cs="Arial"/>
          <w:szCs w:val="22"/>
        </w:rPr>
        <w:t>,</w:t>
      </w:r>
      <w:r w:rsidR="00E23848" w:rsidRPr="00DC0E0B">
        <w:rPr>
          <w:lang w:eastAsia="zh-CN"/>
        </w:rPr>
        <w:t xml:space="preserve"> un accord </w:t>
      </w:r>
      <w:r w:rsidR="001F1BA0">
        <w:rPr>
          <w:lang w:eastAsia="zh-CN"/>
        </w:rPr>
        <w:t>relatif au</w:t>
      </w:r>
      <w:r w:rsidR="00E102F8">
        <w:rPr>
          <w:lang w:eastAsia="zh-CN"/>
        </w:rPr>
        <w:t>x</w:t>
      </w:r>
      <w:r w:rsidR="001F1BA0">
        <w:rPr>
          <w:lang w:eastAsia="zh-CN"/>
        </w:rPr>
        <w:t xml:space="preserve"> astreinte</w:t>
      </w:r>
      <w:r w:rsidR="00E102F8">
        <w:rPr>
          <w:lang w:eastAsia="zh-CN"/>
        </w:rPr>
        <w:t>s</w:t>
      </w:r>
      <w:r w:rsidR="003B2EF0">
        <w:rPr>
          <w:lang w:eastAsia="zh-CN"/>
        </w:rPr>
        <w:t xml:space="preserve"> permettant la mise en </w:t>
      </w:r>
      <w:r w:rsidRPr="00DC0E0B">
        <w:rPr>
          <w:lang w:eastAsia="zh-CN"/>
        </w:rPr>
        <w:t>place d’un régime d’astreintes</w:t>
      </w:r>
      <w:r w:rsidR="0081042E">
        <w:rPr>
          <w:lang w:eastAsia="zh-CN"/>
        </w:rPr>
        <w:t xml:space="preserve"> </w:t>
      </w:r>
      <w:r w:rsidR="0019056A">
        <w:rPr>
          <w:lang w:eastAsia="zh-CN"/>
        </w:rPr>
        <w:t xml:space="preserve">visant </w:t>
      </w:r>
      <w:r w:rsidRPr="00DC0E0B">
        <w:rPr>
          <w:lang w:eastAsia="zh-CN"/>
        </w:rPr>
        <w:t>notamment</w:t>
      </w:r>
      <w:r w:rsidR="008F6D69" w:rsidRPr="00DC0E0B">
        <w:rPr>
          <w:lang w:eastAsia="zh-CN"/>
        </w:rPr>
        <w:t xml:space="preserve"> </w:t>
      </w:r>
      <w:r w:rsidRPr="00DC0E0B">
        <w:rPr>
          <w:lang w:eastAsia="zh-CN"/>
        </w:rPr>
        <w:t>:</w:t>
      </w:r>
    </w:p>
    <w:p w:rsidR="00B62683" w:rsidRPr="00DC0E0B" w:rsidRDefault="0081042E" w:rsidP="00B62683">
      <w:pPr>
        <w:numPr>
          <w:ilvl w:val="0"/>
          <w:numId w:val="28"/>
        </w:numPr>
        <w:rPr>
          <w:lang w:eastAsia="zh-CN"/>
        </w:rPr>
      </w:pPr>
      <w:r>
        <w:rPr>
          <w:lang w:eastAsia="zh-CN"/>
        </w:rPr>
        <w:t>à</w:t>
      </w:r>
      <w:r w:rsidR="00B62683" w:rsidRPr="00DC0E0B">
        <w:rPr>
          <w:lang w:eastAsia="zh-CN"/>
        </w:rPr>
        <w:t xml:space="preserve"> préserver la sécurité des sites et/ou des personnes ;</w:t>
      </w:r>
    </w:p>
    <w:p w:rsidR="001A67D7" w:rsidRPr="00DC0E0B" w:rsidRDefault="009D7D48" w:rsidP="00154DDF">
      <w:pPr>
        <w:numPr>
          <w:ilvl w:val="0"/>
          <w:numId w:val="28"/>
        </w:numPr>
        <w:rPr>
          <w:lang w:eastAsia="zh-CN"/>
        </w:rPr>
      </w:pPr>
      <w:r>
        <w:rPr>
          <w:lang w:eastAsia="zh-CN"/>
        </w:rPr>
        <w:t xml:space="preserve">à </w:t>
      </w:r>
      <w:r w:rsidR="00B62683" w:rsidRPr="00DC0E0B">
        <w:rPr>
          <w:lang w:eastAsia="zh-CN"/>
        </w:rPr>
        <w:t>assurer le fonctionnement des installations ;</w:t>
      </w:r>
    </w:p>
    <w:p w:rsidR="008F6D69" w:rsidRPr="00DC0E0B" w:rsidRDefault="009D7D48" w:rsidP="00154DDF">
      <w:pPr>
        <w:numPr>
          <w:ilvl w:val="0"/>
          <w:numId w:val="28"/>
        </w:numPr>
        <w:rPr>
          <w:lang w:eastAsia="zh-CN"/>
        </w:rPr>
      </w:pPr>
      <w:r>
        <w:rPr>
          <w:lang w:eastAsia="zh-CN"/>
        </w:rPr>
        <w:t xml:space="preserve">à </w:t>
      </w:r>
      <w:r w:rsidR="008F6D69" w:rsidRPr="00DC0E0B">
        <w:rPr>
          <w:lang w:eastAsia="zh-CN"/>
        </w:rPr>
        <w:t xml:space="preserve">effectuer </w:t>
      </w:r>
      <w:r w:rsidR="003B636C" w:rsidRPr="00DC0E0B">
        <w:rPr>
          <w:lang w:eastAsia="zh-CN"/>
        </w:rPr>
        <w:t>tout type d’</w:t>
      </w:r>
      <w:r w:rsidR="008F6D69" w:rsidRPr="00DC0E0B">
        <w:rPr>
          <w:lang w:eastAsia="zh-CN"/>
        </w:rPr>
        <w:t>interventions urgentes</w:t>
      </w:r>
      <w:r w:rsidR="003B636C" w:rsidRPr="00DC0E0B">
        <w:rPr>
          <w:lang w:eastAsia="zh-CN"/>
        </w:rPr>
        <w:t> ;</w:t>
      </w:r>
    </w:p>
    <w:p w:rsidR="00B62683" w:rsidRPr="00DC0E0B" w:rsidRDefault="009D7D48" w:rsidP="00440E32">
      <w:pPr>
        <w:numPr>
          <w:ilvl w:val="0"/>
          <w:numId w:val="28"/>
        </w:numPr>
        <w:rPr>
          <w:lang w:eastAsia="zh-CN"/>
        </w:rPr>
      </w:pPr>
      <w:r>
        <w:rPr>
          <w:lang w:eastAsia="zh-CN"/>
        </w:rPr>
        <w:t xml:space="preserve">à </w:t>
      </w:r>
      <w:r w:rsidR="00B62683" w:rsidRPr="00DC0E0B">
        <w:rPr>
          <w:lang w:eastAsia="zh-CN"/>
        </w:rPr>
        <w:t>permettre la résolution de tout problème ou incident</w:t>
      </w:r>
      <w:r w:rsidR="00F91A46" w:rsidRPr="00DC0E0B">
        <w:rPr>
          <w:lang w:eastAsia="zh-CN"/>
        </w:rPr>
        <w:t> ;</w:t>
      </w:r>
    </w:p>
    <w:p w:rsidR="00440E32" w:rsidRPr="00DC0E0B" w:rsidRDefault="00440E32" w:rsidP="00CF7481">
      <w:pPr>
        <w:autoSpaceDE w:val="0"/>
        <w:autoSpaceDN w:val="0"/>
        <w:adjustRightInd w:val="0"/>
        <w:rPr>
          <w:rFonts w:cs="Arial"/>
          <w:szCs w:val="22"/>
        </w:rPr>
      </w:pPr>
      <w:r w:rsidRPr="00DC0E0B">
        <w:rPr>
          <w:rFonts w:cs="Arial"/>
          <w:szCs w:val="22"/>
        </w:rPr>
        <w:t>et ce</w:t>
      </w:r>
      <w:r w:rsidR="00162473">
        <w:rPr>
          <w:rFonts w:cs="Arial"/>
          <w:szCs w:val="22"/>
        </w:rPr>
        <w:t>,</w:t>
      </w:r>
      <w:r w:rsidRPr="00DC0E0B">
        <w:rPr>
          <w:rFonts w:cs="Arial"/>
          <w:szCs w:val="22"/>
        </w:rPr>
        <w:t xml:space="preserve"> </w:t>
      </w:r>
      <w:r w:rsidR="003B636C" w:rsidRPr="00DC0E0B">
        <w:rPr>
          <w:rFonts w:cs="Arial"/>
          <w:szCs w:val="22"/>
        </w:rPr>
        <w:t xml:space="preserve">dans l’objectif </w:t>
      </w:r>
      <w:r w:rsidR="004A6C43" w:rsidRPr="00DC0E0B">
        <w:rPr>
          <w:rFonts w:cs="Arial"/>
          <w:szCs w:val="22"/>
        </w:rPr>
        <w:t>d’assurer</w:t>
      </w:r>
      <w:r w:rsidRPr="00DC0E0B">
        <w:rPr>
          <w:rFonts w:cs="Arial"/>
          <w:szCs w:val="22"/>
        </w:rPr>
        <w:t xml:space="preserve"> </w:t>
      </w:r>
      <w:r w:rsidR="00114312" w:rsidRPr="00DC0E0B">
        <w:rPr>
          <w:rFonts w:cs="Arial"/>
          <w:szCs w:val="22"/>
        </w:rPr>
        <w:t>la</w:t>
      </w:r>
      <w:r w:rsidRPr="00DC0E0B">
        <w:rPr>
          <w:rFonts w:cs="Arial"/>
          <w:szCs w:val="22"/>
        </w:rPr>
        <w:t xml:space="preserve"> continuité de service</w:t>
      </w:r>
      <w:r w:rsidR="00114312" w:rsidRPr="00DC0E0B">
        <w:rPr>
          <w:rFonts w:cs="Arial"/>
          <w:szCs w:val="22"/>
        </w:rPr>
        <w:t xml:space="preserve"> de nos activités</w:t>
      </w:r>
      <w:r w:rsidR="003B636C" w:rsidRPr="00DC0E0B">
        <w:rPr>
          <w:rFonts w:cs="Arial"/>
          <w:szCs w:val="22"/>
        </w:rPr>
        <w:t xml:space="preserve"> et de </w:t>
      </w:r>
      <w:r w:rsidR="008F6D69" w:rsidRPr="00DC0E0B">
        <w:rPr>
          <w:rFonts w:cs="Arial"/>
          <w:szCs w:val="22"/>
        </w:rPr>
        <w:t>celles de nos clients.</w:t>
      </w:r>
    </w:p>
    <w:p w:rsidR="00B62683" w:rsidRDefault="00B62683" w:rsidP="00CF7481">
      <w:pPr>
        <w:autoSpaceDE w:val="0"/>
        <w:autoSpaceDN w:val="0"/>
        <w:adjustRightInd w:val="0"/>
        <w:rPr>
          <w:rFonts w:cs="Arial"/>
          <w:szCs w:val="22"/>
        </w:rPr>
      </w:pPr>
    </w:p>
    <w:p w:rsidR="00B32145" w:rsidRDefault="0081042E" w:rsidP="00CF7481">
      <w:pPr>
        <w:autoSpaceDE w:val="0"/>
        <w:autoSpaceDN w:val="0"/>
        <w:adjustRightInd w:val="0"/>
        <w:rPr>
          <w:rFonts w:cs="Arial"/>
          <w:szCs w:val="22"/>
        </w:rPr>
      </w:pPr>
      <w:r w:rsidRPr="0081042E">
        <w:rPr>
          <w:rFonts w:cs="Arial"/>
          <w:szCs w:val="22"/>
        </w:rPr>
        <w:t xml:space="preserve">Afin de garantir une </w:t>
      </w:r>
      <w:r>
        <w:rPr>
          <w:rFonts w:cs="Arial"/>
          <w:szCs w:val="22"/>
        </w:rPr>
        <w:t>meilleure</w:t>
      </w:r>
      <w:r w:rsidRPr="0081042E">
        <w:rPr>
          <w:rFonts w:cs="Arial"/>
          <w:szCs w:val="22"/>
        </w:rPr>
        <w:t xml:space="preserve"> reconnaissance de cette contrainte et d</w:t>
      </w:r>
      <w:r w:rsidR="00CC385F">
        <w:rPr>
          <w:rFonts w:cs="Arial"/>
          <w:szCs w:val="22"/>
        </w:rPr>
        <w:t>’</w:t>
      </w:r>
      <w:r w:rsidR="003B6C43">
        <w:rPr>
          <w:rFonts w:cs="Arial"/>
          <w:szCs w:val="22"/>
        </w:rPr>
        <w:t>accroitre</w:t>
      </w:r>
      <w:r w:rsidRPr="0081042E">
        <w:rPr>
          <w:rFonts w:cs="Arial"/>
          <w:szCs w:val="22"/>
        </w:rPr>
        <w:t xml:space="preserve"> l’attractivité </w:t>
      </w:r>
      <w:r w:rsidR="0080110A">
        <w:rPr>
          <w:rFonts w:cs="Arial"/>
          <w:szCs w:val="22"/>
        </w:rPr>
        <w:t>du dispositif</w:t>
      </w:r>
      <w:r>
        <w:rPr>
          <w:rFonts w:cs="Arial"/>
          <w:szCs w:val="22"/>
        </w:rPr>
        <w:t>, les parties ont décidé de réévaluer</w:t>
      </w:r>
      <w:r w:rsidRPr="00366941">
        <w:rPr>
          <w:rFonts w:cs="Arial"/>
          <w:szCs w:val="22"/>
        </w:rPr>
        <w:t xml:space="preserve"> les conditions de prise en charge des périodes d’astreintes effectuées par les salariés</w:t>
      </w:r>
      <w:r w:rsidR="00CC385F">
        <w:rPr>
          <w:rFonts w:cs="Arial"/>
          <w:szCs w:val="22"/>
        </w:rPr>
        <w:t xml:space="preserve"> par</w:t>
      </w:r>
      <w:r w:rsidR="00EF2811">
        <w:rPr>
          <w:rFonts w:cs="Arial"/>
          <w:szCs w:val="22"/>
        </w:rPr>
        <w:t xml:space="preserve"> la signature d’un</w:t>
      </w:r>
      <w:r w:rsidR="00CC385F">
        <w:rPr>
          <w:rFonts w:cs="Arial"/>
          <w:szCs w:val="22"/>
        </w:rPr>
        <w:t xml:space="preserve"> avenant n°1 à l’accord</w:t>
      </w:r>
      <w:r w:rsidR="00EF2811">
        <w:rPr>
          <w:rFonts w:cs="Arial"/>
          <w:szCs w:val="22"/>
        </w:rPr>
        <w:t>, à effet à compter du 1</w:t>
      </w:r>
      <w:r w:rsidR="00EF2811" w:rsidRPr="00EF2811">
        <w:rPr>
          <w:rFonts w:cs="Arial"/>
          <w:szCs w:val="22"/>
          <w:vertAlign w:val="superscript"/>
        </w:rPr>
        <w:t>er</w:t>
      </w:r>
      <w:r w:rsidR="00EF2811">
        <w:rPr>
          <w:rFonts w:cs="Arial"/>
          <w:szCs w:val="22"/>
        </w:rPr>
        <w:t xml:space="preserve"> avril 2025</w:t>
      </w:r>
      <w:r w:rsidR="003B6C43">
        <w:rPr>
          <w:rFonts w:cs="Arial"/>
          <w:szCs w:val="22"/>
        </w:rPr>
        <w:t>.</w:t>
      </w:r>
    </w:p>
    <w:p w:rsidR="00EF2811" w:rsidRDefault="00EF2811" w:rsidP="00CF7481">
      <w:pPr>
        <w:autoSpaceDE w:val="0"/>
        <w:autoSpaceDN w:val="0"/>
        <w:adjustRightInd w:val="0"/>
        <w:rPr>
          <w:rFonts w:cs="Arial"/>
          <w:szCs w:val="22"/>
        </w:rPr>
      </w:pPr>
    </w:p>
    <w:p w:rsidR="004D28A3" w:rsidRDefault="004D28A3" w:rsidP="00CF7481">
      <w:pPr>
        <w:autoSpaceDE w:val="0"/>
        <w:autoSpaceDN w:val="0"/>
        <w:adjustRightInd w:val="0"/>
        <w:rPr>
          <w:rFonts w:cs="Arial"/>
          <w:szCs w:val="22"/>
        </w:rPr>
      </w:pPr>
      <w:r>
        <w:rPr>
          <w:rFonts w:cs="Arial"/>
          <w:szCs w:val="22"/>
        </w:rPr>
        <w:t>Les parties souhaitent faire évoluer le dispositif d’astreinte initialement prévu pour anticiper et encadrer les conséquences juridiques de l’opération de cession du fonds de commerce de l’activité transport</w:t>
      </w:r>
      <w:r w:rsidR="007357A0">
        <w:rPr>
          <w:rFonts w:cs="Arial"/>
          <w:szCs w:val="22"/>
        </w:rPr>
        <w:t xml:space="preserve">, </w:t>
      </w:r>
      <w:r>
        <w:rPr>
          <w:rFonts w:cs="Arial"/>
          <w:szCs w:val="22"/>
        </w:rPr>
        <w:t>exploitée par la société Unifer Environnement au Havre – 616 boulevard Jules Durand</w:t>
      </w:r>
      <w:r w:rsidR="007357A0">
        <w:rPr>
          <w:rFonts w:cs="Arial"/>
          <w:szCs w:val="22"/>
        </w:rPr>
        <w:t xml:space="preserve">, à effet </w:t>
      </w:r>
      <w:r w:rsidR="007357A0" w:rsidRPr="003E5CCF">
        <w:rPr>
          <w:rFonts w:cs="Arial"/>
          <w:szCs w:val="22"/>
        </w:rPr>
        <w:t>au 1</w:t>
      </w:r>
      <w:r w:rsidR="007357A0" w:rsidRPr="003E5CCF">
        <w:rPr>
          <w:rFonts w:cs="Arial"/>
          <w:szCs w:val="22"/>
          <w:vertAlign w:val="superscript"/>
        </w:rPr>
        <w:t>er</w:t>
      </w:r>
      <w:r w:rsidR="007357A0" w:rsidRPr="003E5CCF">
        <w:rPr>
          <w:rFonts w:cs="Arial"/>
          <w:szCs w:val="22"/>
        </w:rPr>
        <w:t xml:space="preserve"> </w:t>
      </w:r>
      <w:r w:rsidR="00F72BE2" w:rsidRPr="003E5CCF">
        <w:rPr>
          <w:rFonts w:cs="Arial"/>
          <w:szCs w:val="22"/>
        </w:rPr>
        <w:t>juin</w:t>
      </w:r>
      <w:r w:rsidR="007357A0" w:rsidRPr="003E5CCF">
        <w:rPr>
          <w:rFonts w:cs="Arial"/>
          <w:szCs w:val="22"/>
        </w:rPr>
        <w:t xml:space="preserve"> 2026</w:t>
      </w:r>
      <w:r>
        <w:rPr>
          <w:rFonts w:cs="Arial"/>
          <w:szCs w:val="22"/>
        </w:rPr>
        <w:t xml:space="preserve">. </w:t>
      </w:r>
    </w:p>
    <w:p w:rsidR="004D28A3" w:rsidRDefault="004D28A3" w:rsidP="00CF7481">
      <w:pPr>
        <w:autoSpaceDE w:val="0"/>
        <w:autoSpaceDN w:val="0"/>
        <w:adjustRightInd w:val="0"/>
        <w:rPr>
          <w:rFonts w:cs="Arial"/>
          <w:szCs w:val="22"/>
        </w:rPr>
      </w:pPr>
    </w:p>
    <w:p w:rsidR="004D28A3" w:rsidRDefault="004D28A3" w:rsidP="00CF7481">
      <w:pPr>
        <w:autoSpaceDE w:val="0"/>
        <w:autoSpaceDN w:val="0"/>
        <w:adjustRightInd w:val="0"/>
        <w:rPr>
          <w:rFonts w:cs="Arial"/>
          <w:szCs w:val="22"/>
        </w:rPr>
      </w:pPr>
      <w:r>
        <w:rPr>
          <w:rFonts w:cs="Arial"/>
          <w:szCs w:val="22"/>
        </w:rPr>
        <w:t xml:space="preserve">Il convient, à cet égard, </w:t>
      </w:r>
      <w:r w:rsidR="00015389">
        <w:rPr>
          <w:rFonts w:cs="Arial"/>
          <w:szCs w:val="22"/>
        </w:rPr>
        <w:t xml:space="preserve">d’élargir le dispositif </w:t>
      </w:r>
      <w:r w:rsidR="007357A0">
        <w:rPr>
          <w:rFonts w:cs="Arial"/>
          <w:szCs w:val="22"/>
        </w:rPr>
        <w:t xml:space="preserve">initial </w:t>
      </w:r>
      <w:r w:rsidR="00015389">
        <w:rPr>
          <w:rFonts w:cs="Arial"/>
          <w:szCs w:val="22"/>
        </w:rPr>
        <w:t xml:space="preserve">pour encadrer les astreintes liées à l’activité </w:t>
      </w:r>
      <w:r w:rsidR="0063369D">
        <w:rPr>
          <w:rFonts w:cs="Arial"/>
          <w:szCs w:val="22"/>
        </w:rPr>
        <w:t>spécifique de bennes à quai portuaires</w:t>
      </w:r>
      <w:r w:rsidR="00072345">
        <w:rPr>
          <w:rFonts w:cs="Arial"/>
          <w:szCs w:val="22"/>
        </w:rPr>
        <w:t xml:space="preserve"> situées au Havre.</w:t>
      </w:r>
      <w:r w:rsidR="0063369D">
        <w:rPr>
          <w:rFonts w:cs="Arial"/>
          <w:szCs w:val="22"/>
        </w:rPr>
        <w:t xml:space="preserve"> </w:t>
      </w:r>
    </w:p>
    <w:p w:rsidR="003B6C43" w:rsidRDefault="003B6C43" w:rsidP="00CF7481">
      <w:pPr>
        <w:autoSpaceDE w:val="0"/>
        <w:autoSpaceDN w:val="0"/>
        <w:adjustRightInd w:val="0"/>
        <w:rPr>
          <w:rFonts w:cs="Arial"/>
          <w:szCs w:val="22"/>
        </w:rPr>
      </w:pPr>
    </w:p>
    <w:p w:rsidR="003B6C43" w:rsidRDefault="003B6C43" w:rsidP="00CF7481">
      <w:pPr>
        <w:autoSpaceDE w:val="0"/>
        <w:autoSpaceDN w:val="0"/>
        <w:adjustRightInd w:val="0"/>
        <w:rPr>
          <w:rFonts w:cs="Arial"/>
          <w:szCs w:val="22"/>
        </w:rPr>
      </w:pPr>
      <w:r>
        <w:rPr>
          <w:rFonts w:cs="Arial"/>
          <w:szCs w:val="22"/>
        </w:rPr>
        <w:t xml:space="preserve">Après discussions et échanges, les parties sont parvenues à la signature du présent avenant </w:t>
      </w:r>
      <w:r w:rsidR="007357A0">
        <w:rPr>
          <w:rFonts w:cs="Arial"/>
          <w:szCs w:val="22"/>
        </w:rPr>
        <w:t xml:space="preserve">n°2 </w:t>
      </w:r>
      <w:r>
        <w:rPr>
          <w:rFonts w:cs="Arial"/>
          <w:szCs w:val="22"/>
        </w:rPr>
        <w:t xml:space="preserve">qui annule et remplace </w:t>
      </w:r>
      <w:r w:rsidR="003D3E0C">
        <w:rPr>
          <w:rFonts w:cs="Arial"/>
          <w:szCs w:val="22"/>
        </w:rPr>
        <w:t>l’accord</w:t>
      </w:r>
      <w:r w:rsidR="007357A0">
        <w:rPr>
          <w:rFonts w:cs="Arial"/>
          <w:szCs w:val="22"/>
        </w:rPr>
        <w:t xml:space="preserve"> initial</w:t>
      </w:r>
      <w:r w:rsidR="003D3E0C">
        <w:rPr>
          <w:rFonts w:cs="Arial"/>
          <w:szCs w:val="22"/>
        </w:rPr>
        <w:t xml:space="preserve"> relatif aux astreinte</w:t>
      </w:r>
      <w:r w:rsidR="00015389">
        <w:rPr>
          <w:rFonts w:cs="Arial"/>
          <w:szCs w:val="22"/>
        </w:rPr>
        <w:t>s</w:t>
      </w:r>
      <w:r w:rsidR="003D3E0C">
        <w:rPr>
          <w:rFonts w:cs="Arial"/>
          <w:szCs w:val="22"/>
        </w:rPr>
        <w:t xml:space="preserve"> du 3 juin 2022</w:t>
      </w:r>
      <w:r w:rsidR="00015389">
        <w:rPr>
          <w:rFonts w:cs="Arial"/>
          <w:szCs w:val="22"/>
        </w:rPr>
        <w:t xml:space="preserve"> et </w:t>
      </w:r>
      <w:r w:rsidR="007357A0">
        <w:rPr>
          <w:rFonts w:cs="Arial"/>
          <w:szCs w:val="22"/>
        </w:rPr>
        <w:t xml:space="preserve">son </w:t>
      </w:r>
      <w:r w:rsidR="00015389">
        <w:rPr>
          <w:rFonts w:cs="Arial"/>
          <w:szCs w:val="22"/>
        </w:rPr>
        <w:t>avenant n°1 du 28 mars 2025</w:t>
      </w:r>
      <w:r w:rsidR="003D3E0C">
        <w:rPr>
          <w:rFonts w:cs="Arial"/>
          <w:szCs w:val="22"/>
        </w:rPr>
        <w:t>.</w:t>
      </w:r>
    </w:p>
    <w:p w:rsidR="00965D10" w:rsidRPr="00DC0E0B" w:rsidRDefault="00965D10" w:rsidP="00CF7481">
      <w:pPr>
        <w:autoSpaceDE w:val="0"/>
        <w:autoSpaceDN w:val="0"/>
        <w:adjustRightInd w:val="0"/>
        <w:rPr>
          <w:rFonts w:cs="Arial"/>
          <w:szCs w:val="22"/>
        </w:rPr>
      </w:pPr>
    </w:p>
    <w:p w:rsidR="00077763" w:rsidRPr="00DC0E0B" w:rsidRDefault="00965D10" w:rsidP="00965D10">
      <w:pPr>
        <w:autoSpaceDE w:val="0"/>
        <w:autoSpaceDN w:val="0"/>
        <w:adjustRightInd w:val="0"/>
        <w:rPr>
          <w:rFonts w:cs="Arial"/>
          <w:szCs w:val="22"/>
        </w:rPr>
      </w:pPr>
      <w:r w:rsidRPr="00DC0E0B">
        <w:rPr>
          <w:rFonts w:cs="Arial"/>
          <w:szCs w:val="22"/>
        </w:rPr>
        <w:t>Le</w:t>
      </w:r>
      <w:r w:rsidR="003B2EF0">
        <w:rPr>
          <w:rFonts w:cs="Arial"/>
          <w:szCs w:val="22"/>
        </w:rPr>
        <w:t xml:space="preserve">s dispositions du présent avenant se substituent </w:t>
      </w:r>
      <w:r w:rsidRPr="00DC0E0B">
        <w:rPr>
          <w:rFonts w:cs="Arial"/>
          <w:szCs w:val="22"/>
        </w:rPr>
        <w:t>de plein droit à tou</w:t>
      </w:r>
      <w:r w:rsidR="003B2EF0">
        <w:rPr>
          <w:rFonts w:cs="Arial"/>
          <w:szCs w:val="22"/>
        </w:rPr>
        <w:t>tes les dispositions de l’accord antérieur, ainsi qu’à tous les</w:t>
      </w:r>
      <w:r w:rsidRPr="00DC0E0B">
        <w:rPr>
          <w:rFonts w:cs="Arial"/>
          <w:szCs w:val="22"/>
        </w:rPr>
        <w:t xml:space="preserve"> accords antérieurs conclus au sein de la société, ainsi qu’à tous les usages, clauses informatives des contrats de travail ou engagements </w:t>
      </w:r>
      <w:r w:rsidRPr="00DC0E0B">
        <w:rPr>
          <w:rFonts w:cs="Arial"/>
          <w:szCs w:val="22"/>
        </w:rPr>
        <w:lastRenderedPageBreak/>
        <w:t xml:space="preserve">unilatéraux antérieurs à la signature du présent accord ayant </w:t>
      </w:r>
      <w:r w:rsidR="00D20A22" w:rsidRPr="00DC0E0B">
        <w:rPr>
          <w:rFonts w:cs="Arial"/>
          <w:szCs w:val="22"/>
        </w:rPr>
        <w:t>la même cause</w:t>
      </w:r>
      <w:r w:rsidRPr="00DC0E0B">
        <w:rPr>
          <w:rFonts w:cs="Arial"/>
          <w:szCs w:val="22"/>
        </w:rPr>
        <w:t xml:space="preserve"> ou le même objet. </w:t>
      </w:r>
    </w:p>
    <w:p w:rsidR="00924653" w:rsidRPr="00DC0E0B" w:rsidRDefault="00924653" w:rsidP="00022D6E">
      <w:pPr>
        <w:rPr>
          <w:rFonts w:cs="Arial"/>
          <w:bCs/>
        </w:rPr>
      </w:pPr>
    </w:p>
    <w:p w:rsidR="000B144C" w:rsidRDefault="008A600F" w:rsidP="008C7B37">
      <w:pPr>
        <w:autoSpaceDE w:val="0"/>
        <w:autoSpaceDN w:val="0"/>
        <w:adjustRightInd w:val="0"/>
        <w:rPr>
          <w:rFonts w:cs="Arial"/>
          <w:szCs w:val="22"/>
        </w:rPr>
      </w:pPr>
      <w:r w:rsidRPr="00DC0E0B">
        <w:rPr>
          <w:rFonts w:cs="Arial"/>
          <w:szCs w:val="22"/>
        </w:rPr>
        <w:t>Après</w:t>
      </w:r>
      <w:r w:rsidR="007D1ADF">
        <w:rPr>
          <w:rFonts w:cs="Arial"/>
          <w:szCs w:val="22"/>
        </w:rPr>
        <w:t xml:space="preserve"> échanges et</w:t>
      </w:r>
      <w:r w:rsidRPr="00DC0E0B">
        <w:rPr>
          <w:rFonts w:cs="Arial"/>
          <w:szCs w:val="22"/>
        </w:rPr>
        <w:t xml:space="preserve"> discussions, </w:t>
      </w:r>
      <w:r w:rsidR="007D1ADF">
        <w:rPr>
          <w:rFonts w:cs="Arial"/>
          <w:szCs w:val="22"/>
        </w:rPr>
        <w:t>les parties ont</w:t>
      </w:r>
      <w:r w:rsidRPr="00DC0E0B">
        <w:rPr>
          <w:rFonts w:cs="Arial"/>
          <w:szCs w:val="22"/>
        </w:rPr>
        <w:t xml:space="preserve"> convenu </w:t>
      </w:r>
      <w:r w:rsidR="007A5948" w:rsidRPr="00DC0E0B">
        <w:rPr>
          <w:rFonts w:cs="Arial"/>
          <w:szCs w:val="22"/>
        </w:rPr>
        <w:t>des mesures</w:t>
      </w:r>
      <w:r w:rsidR="001D1E4D" w:rsidRPr="00DC0E0B">
        <w:rPr>
          <w:rFonts w:cs="Arial"/>
          <w:szCs w:val="22"/>
        </w:rPr>
        <w:t xml:space="preserve"> définies</w:t>
      </w:r>
      <w:r w:rsidR="000A6DC7" w:rsidRPr="00DC0E0B">
        <w:rPr>
          <w:rFonts w:cs="Arial"/>
          <w:szCs w:val="22"/>
        </w:rPr>
        <w:t xml:space="preserve"> </w:t>
      </w:r>
      <w:r w:rsidRPr="00DC0E0B">
        <w:rPr>
          <w:rFonts w:cs="Arial"/>
          <w:szCs w:val="22"/>
        </w:rPr>
        <w:t>ci-aprè</w:t>
      </w:r>
      <w:r w:rsidR="00B57DAE" w:rsidRPr="00DC0E0B">
        <w:rPr>
          <w:rFonts w:cs="Arial"/>
          <w:szCs w:val="22"/>
        </w:rPr>
        <w:t>s</w:t>
      </w:r>
      <w:r w:rsidR="00DB23DC" w:rsidRPr="00DC0E0B">
        <w:rPr>
          <w:rFonts w:cs="Arial"/>
          <w:szCs w:val="22"/>
        </w:rPr>
        <w:t>.</w:t>
      </w:r>
    </w:p>
    <w:p w:rsidR="00D20A22" w:rsidRDefault="00D20A22" w:rsidP="008C7B37">
      <w:pPr>
        <w:autoSpaceDE w:val="0"/>
        <w:autoSpaceDN w:val="0"/>
        <w:adjustRightInd w:val="0"/>
        <w:rPr>
          <w:rFonts w:cs="Arial"/>
          <w:szCs w:val="22"/>
        </w:rPr>
      </w:pPr>
    </w:p>
    <w:p w:rsidR="00D20A22" w:rsidRDefault="00D20A22" w:rsidP="00D20A22">
      <w:pPr>
        <w:pStyle w:val="Heading1"/>
      </w:pPr>
      <w:r>
        <w:t>CHAMP D’aPPPLICATION</w:t>
      </w:r>
    </w:p>
    <w:p w:rsidR="00D20A22" w:rsidRDefault="00D20A22" w:rsidP="008C7B37">
      <w:pPr>
        <w:autoSpaceDE w:val="0"/>
        <w:autoSpaceDN w:val="0"/>
        <w:adjustRightInd w:val="0"/>
        <w:rPr>
          <w:rFonts w:cs="Arial"/>
          <w:szCs w:val="22"/>
        </w:rPr>
      </w:pPr>
      <w:r>
        <w:rPr>
          <w:rFonts w:cs="Arial"/>
          <w:szCs w:val="22"/>
        </w:rPr>
        <w:t>Le présent accord s’applique à l’ensemble du personnel de l’entreprise.</w:t>
      </w:r>
    </w:p>
    <w:p w:rsidR="00D20A22" w:rsidRDefault="00D20A22" w:rsidP="008C7B37">
      <w:pPr>
        <w:autoSpaceDE w:val="0"/>
        <w:autoSpaceDN w:val="0"/>
        <w:adjustRightInd w:val="0"/>
        <w:rPr>
          <w:rFonts w:cs="Arial"/>
          <w:szCs w:val="22"/>
        </w:rPr>
      </w:pPr>
    </w:p>
    <w:p w:rsidR="00D20A22" w:rsidRDefault="00D20A22" w:rsidP="00D20A22">
      <w:pPr>
        <w:pStyle w:val="Heading1"/>
      </w:pPr>
      <w:r>
        <w:t>DEFINITION DE L’ASTREINTE</w:t>
      </w:r>
    </w:p>
    <w:p w:rsidR="00D20A22" w:rsidRDefault="00D20A22" w:rsidP="008C7B37">
      <w:pPr>
        <w:autoSpaceDE w:val="0"/>
        <w:autoSpaceDN w:val="0"/>
        <w:adjustRightInd w:val="0"/>
        <w:rPr>
          <w:rFonts w:cs="Arial"/>
          <w:szCs w:val="22"/>
        </w:rPr>
      </w:pPr>
      <w:r>
        <w:rPr>
          <w:rFonts w:cs="Arial"/>
          <w:szCs w:val="22"/>
        </w:rPr>
        <w:t>Conformément à l’article L. 3121-9 du Code du travail actuellement en vigueur, l’astreinte est définie comme une période pendant laquelle le salarié, sans être sur son lieu de travail et sans être à la disposition permanente et immédiate de l’employeur, doit être en mesure d’intervenir pour accomplir un travail au service de l’entreprise.</w:t>
      </w:r>
    </w:p>
    <w:p w:rsidR="00D20A22" w:rsidRDefault="00D20A22" w:rsidP="008C7B37">
      <w:pPr>
        <w:autoSpaceDE w:val="0"/>
        <w:autoSpaceDN w:val="0"/>
        <w:adjustRightInd w:val="0"/>
        <w:rPr>
          <w:rFonts w:cs="Arial"/>
          <w:szCs w:val="22"/>
        </w:rPr>
      </w:pPr>
    </w:p>
    <w:p w:rsidR="00D20A22" w:rsidRDefault="00D20A22" w:rsidP="008C7B37">
      <w:pPr>
        <w:autoSpaceDE w:val="0"/>
        <w:autoSpaceDN w:val="0"/>
        <w:adjustRightInd w:val="0"/>
        <w:rPr>
          <w:rFonts w:cs="Arial"/>
          <w:szCs w:val="22"/>
        </w:rPr>
      </w:pPr>
      <w:r>
        <w:rPr>
          <w:rFonts w:cs="Arial"/>
          <w:szCs w:val="22"/>
        </w:rPr>
        <w:t xml:space="preserve">L’astreinte ne peut avoir lieu qu’en dehors des horaires de travail. </w:t>
      </w:r>
    </w:p>
    <w:p w:rsidR="00D20A22" w:rsidRDefault="00D20A22" w:rsidP="008C7B37">
      <w:pPr>
        <w:autoSpaceDE w:val="0"/>
        <w:autoSpaceDN w:val="0"/>
        <w:adjustRightInd w:val="0"/>
        <w:rPr>
          <w:rFonts w:cs="Arial"/>
          <w:szCs w:val="22"/>
        </w:rPr>
      </w:pPr>
    </w:p>
    <w:p w:rsidR="00D20A22" w:rsidRDefault="00D20A22" w:rsidP="008C7B37">
      <w:pPr>
        <w:autoSpaceDE w:val="0"/>
        <w:autoSpaceDN w:val="0"/>
        <w:adjustRightInd w:val="0"/>
        <w:rPr>
          <w:rFonts w:cs="Arial"/>
          <w:szCs w:val="22"/>
        </w:rPr>
      </w:pPr>
      <w:r>
        <w:rPr>
          <w:rFonts w:cs="Arial"/>
          <w:szCs w:val="22"/>
        </w:rPr>
        <w:t>Pendant les périodes d’astreintes, hors temps de déplacement et d’intervention, le salarié est libre de vaquer à ses occupations personnelles.</w:t>
      </w:r>
    </w:p>
    <w:p w:rsidR="00D20A22" w:rsidRDefault="00D20A22" w:rsidP="008C7B37">
      <w:pPr>
        <w:autoSpaceDE w:val="0"/>
        <w:autoSpaceDN w:val="0"/>
        <w:adjustRightInd w:val="0"/>
        <w:rPr>
          <w:rFonts w:cs="Arial"/>
          <w:szCs w:val="22"/>
        </w:rPr>
      </w:pPr>
    </w:p>
    <w:p w:rsidR="00D20A22" w:rsidRDefault="00D20A22" w:rsidP="008C7B37">
      <w:pPr>
        <w:autoSpaceDE w:val="0"/>
        <w:autoSpaceDN w:val="0"/>
        <w:adjustRightInd w:val="0"/>
        <w:rPr>
          <w:rFonts w:cs="Arial"/>
          <w:szCs w:val="22"/>
        </w:rPr>
      </w:pPr>
      <w:r>
        <w:rPr>
          <w:rFonts w:cs="Arial"/>
          <w:szCs w:val="22"/>
        </w:rPr>
        <w:t xml:space="preserve">Il doit rester en situation d’être contacté par téléphone (nécessité d’être dans une zone couverte par le réseau) ou par tout autre moyen défini lors de la mise en œuvre de l’astreinte. </w:t>
      </w:r>
    </w:p>
    <w:p w:rsidR="00D20A22" w:rsidRDefault="00D20A22" w:rsidP="008C7B37">
      <w:pPr>
        <w:autoSpaceDE w:val="0"/>
        <w:autoSpaceDN w:val="0"/>
        <w:adjustRightInd w:val="0"/>
        <w:rPr>
          <w:rFonts w:cs="Arial"/>
          <w:szCs w:val="22"/>
        </w:rPr>
      </w:pPr>
    </w:p>
    <w:p w:rsidR="00D20A22" w:rsidRDefault="00D20A22" w:rsidP="008C7B37">
      <w:pPr>
        <w:autoSpaceDE w:val="0"/>
        <w:autoSpaceDN w:val="0"/>
        <w:adjustRightInd w:val="0"/>
        <w:rPr>
          <w:rFonts w:cs="Arial"/>
          <w:szCs w:val="22"/>
        </w:rPr>
      </w:pPr>
      <w:r>
        <w:rPr>
          <w:rFonts w:cs="Arial"/>
          <w:szCs w:val="22"/>
        </w:rPr>
        <w:t>La localisation du salarié pendant les périodes d’astreinte doit être compatible, en termes de déplacements, avec un impératif d’urgence et d’immédiateté.</w:t>
      </w:r>
    </w:p>
    <w:p w:rsidR="00CB2189" w:rsidRDefault="00CB2189" w:rsidP="008C7B37">
      <w:pPr>
        <w:autoSpaceDE w:val="0"/>
        <w:autoSpaceDN w:val="0"/>
        <w:adjustRightInd w:val="0"/>
        <w:rPr>
          <w:rFonts w:cs="Arial"/>
          <w:szCs w:val="22"/>
        </w:rPr>
      </w:pPr>
    </w:p>
    <w:p w:rsidR="00CB2189" w:rsidRDefault="00CB2189" w:rsidP="00CB2189">
      <w:pPr>
        <w:pStyle w:val="Heading1"/>
      </w:pPr>
      <w:r>
        <w:t>MODALITES D’ORGANISATION DES ASTREINTES</w:t>
      </w:r>
    </w:p>
    <w:p w:rsidR="00CB2189" w:rsidRDefault="00CB2189" w:rsidP="00CB2189">
      <w:pPr>
        <w:pStyle w:val="Heading2"/>
        <w:numPr>
          <w:ilvl w:val="1"/>
          <w:numId w:val="30"/>
        </w:numPr>
      </w:pPr>
      <w:r w:rsidRPr="00CB2189">
        <w:t>3.1 – Mise en œuvre des astreintes</w:t>
      </w:r>
    </w:p>
    <w:p w:rsidR="004A2444" w:rsidRDefault="004A2444" w:rsidP="004A2444">
      <w:r>
        <w:t>Les astreintes sont fixées par l’employeur en fonction des nécessités</w:t>
      </w:r>
      <w:r w:rsidR="0063693A">
        <w:t xml:space="preserve"> du service</w:t>
      </w:r>
      <w:r>
        <w:t xml:space="preserve">. </w:t>
      </w:r>
    </w:p>
    <w:p w:rsidR="004A2444" w:rsidRDefault="004A2444" w:rsidP="004A2444"/>
    <w:p w:rsidR="004A2444" w:rsidRDefault="004A2444" w:rsidP="004A2444">
      <w:r>
        <w:t xml:space="preserve">La voie du volontariat sera privilégiée par la société afin de concilier les nécessités professionnelles avec la vie personnelle des salariés. </w:t>
      </w:r>
    </w:p>
    <w:p w:rsidR="004A2444" w:rsidRDefault="004A2444" w:rsidP="004A2444"/>
    <w:p w:rsidR="004A2444" w:rsidRPr="00CE288F" w:rsidRDefault="004A2444" w:rsidP="004A2444">
      <w:r w:rsidRPr="00CE288F">
        <w:t>Toutefois, eu égard à l’évolution de l’organisation et des nécessités de l’entreprise, l’employeur se réserve le droit d’identifier et d’imposer les astreintes à tout salarié répondant aux qualifications requises.</w:t>
      </w:r>
    </w:p>
    <w:p w:rsidR="004A2444" w:rsidRDefault="004A2444" w:rsidP="004A2444"/>
    <w:p w:rsidR="004A2444" w:rsidRDefault="004A2444" w:rsidP="004A2444">
      <w:r>
        <w:t xml:space="preserve">Les salariés susceptibles d’être concernés par des astreintes régulières se verront proposer un avenant à leur contrat de travail pour encadrer juridiquement la situation. </w:t>
      </w:r>
    </w:p>
    <w:p w:rsidR="004A2444" w:rsidRDefault="004A2444" w:rsidP="004A2444"/>
    <w:p w:rsidR="004A2444" w:rsidRPr="004A2444" w:rsidRDefault="004A2444" w:rsidP="004A2444">
      <w:r>
        <w:t xml:space="preserve">Il est précisé qu’un salarié ne peut, en aucun cas, se trouver en astreinte pendant une période de formation, de congés payés, de jours de repos au titre du forfait jours, de journée de repos compensateur (RC) ou de journée de repos compensateur de remplacement (RCR). </w:t>
      </w:r>
    </w:p>
    <w:p w:rsidR="00CB2189" w:rsidRDefault="00CB2189" w:rsidP="00CB2189">
      <w:pPr>
        <w:pStyle w:val="Heading2"/>
        <w:numPr>
          <w:ilvl w:val="1"/>
          <w:numId w:val="30"/>
        </w:numPr>
      </w:pPr>
      <w:r w:rsidRPr="00CB2189">
        <w:t>3.2 – Programmation individuelle et information des salariés</w:t>
      </w:r>
    </w:p>
    <w:p w:rsidR="004A2444" w:rsidRPr="0063693A" w:rsidRDefault="004A2444" w:rsidP="004A2444">
      <w:pPr>
        <w:ind w:left="1416"/>
        <w:rPr>
          <w:rFonts w:cs="Arial"/>
          <w:color w:val="006799"/>
          <w:sz w:val="24"/>
          <w:szCs w:val="28"/>
        </w:rPr>
      </w:pPr>
      <w:r w:rsidRPr="0063693A">
        <w:rPr>
          <w:rFonts w:cs="Arial"/>
          <w:color w:val="006799"/>
          <w:sz w:val="24"/>
          <w:szCs w:val="28"/>
        </w:rPr>
        <w:t>3.2.1 – Elaboration du planning</w:t>
      </w:r>
    </w:p>
    <w:p w:rsidR="004A2444" w:rsidRDefault="004A2444" w:rsidP="004A2444"/>
    <w:p w:rsidR="004A2444" w:rsidRPr="00CE288F" w:rsidRDefault="004A2444" w:rsidP="004A2444">
      <w:r>
        <w:t>L’astreinte se situera en dehors des heures normales de travail</w:t>
      </w:r>
      <w:r w:rsidR="00F974BA">
        <w:t xml:space="preserve">, pendant la semaine </w:t>
      </w:r>
      <w:r w:rsidR="00F974BA" w:rsidRPr="00CE288F">
        <w:t xml:space="preserve">du lundi 00h00 au dimanche 24h00. </w:t>
      </w:r>
    </w:p>
    <w:p w:rsidR="00F974BA" w:rsidRDefault="00F974BA" w:rsidP="004A2444"/>
    <w:p w:rsidR="003E5CCF" w:rsidRDefault="00F974BA" w:rsidP="004A2444">
      <w:r>
        <w:t>Les salariés concernés par des astreintes seront informés des périodes pendant lesquelles ils seront d’astreinte par la remise d’un planning établi par le responsable hiérarchique</w:t>
      </w:r>
      <w:r w:rsidR="00504741">
        <w:t>.</w:t>
      </w:r>
    </w:p>
    <w:p w:rsidR="00F974BA" w:rsidRDefault="00504741" w:rsidP="004A2444">
      <w:r>
        <w:t xml:space="preserve">Celui-ci sera élaboré en bonne intelligence, ainsi qu’en collaboration avec les salariés concernés. </w:t>
      </w:r>
    </w:p>
    <w:p w:rsidR="00504741" w:rsidRDefault="00504741" w:rsidP="004A2444"/>
    <w:p w:rsidR="00504741" w:rsidRDefault="00504741" w:rsidP="004A2444">
      <w:r>
        <w:t xml:space="preserve">Un planning indicatif annuel sera établi en fin d’année pour l’année civile suivante et fera l’objet d’éventuelles mises à jour, dans le respect des délais mentionnés ci-dessous, en fonction des contraintes d’activité. </w:t>
      </w:r>
    </w:p>
    <w:p w:rsidR="00504741" w:rsidRDefault="00504741" w:rsidP="004A2444"/>
    <w:p w:rsidR="00504741" w:rsidRDefault="00504741" w:rsidP="004A2444">
      <w:r>
        <w:t>Dans l’hypothèse</w:t>
      </w:r>
      <w:r w:rsidR="00D80C74">
        <w:t xml:space="preserve"> où un salarié ne serait pas en mesure d’assurer l’astreinte planifiée, il lui appartiendra de prévenir son supérieur hiérarchique </w:t>
      </w:r>
      <w:r w:rsidR="00BF23CC">
        <w:t>dès que possible, et sauf cas de force majeure, maladie, ou accident, au plus tard une semaine avant la date prévue de son astreinte afin qu’une solution de remplacement puisse être trouvée. En cas de circonstances exceptionnelles (force majeure, maladie</w:t>
      </w:r>
      <w:r w:rsidR="00715147">
        <w:t xml:space="preserve"> </w:t>
      </w:r>
      <w:r w:rsidR="00BF23CC">
        <w:t xml:space="preserve">ou accident), le délai de prévenance peut être ramené à 1 jour franc. </w:t>
      </w:r>
    </w:p>
    <w:p w:rsidR="004A2444" w:rsidRDefault="004A2444" w:rsidP="004A2444">
      <w:pPr>
        <w:ind w:left="1416"/>
      </w:pPr>
    </w:p>
    <w:p w:rsidR="004A2444" w:rsidRPr="0063693A" w:rsidRDefault="004A2444" w:rsidP="004A2444">
      <w:pPr>
        <w:ind w:left="1416"/>
        <w:rPr>
          <w:rFonts w:cs="Arial"/>
          <w:color w:val="006799"/>
          <w:sz w:val="24"/>
          <w:szCs w:val="28"/>
        </w:rPr>
      </w:pPr>
      <w:r w:rsidRPr="0063693A">
        <w:rPr>
          <w:rFonts w:cs="Arial"/>
          <w:color w:val="006799"/>
          <w:sz w:val="24"/>
          <w:szCs w:val="28"/>
        </w:rPr>
        <w:t>3.2.2 – Information du salarié</w:t>
      </w:r>
    </w:p>
    <w:p w:rsidR="004A2444" w:rsidRDefault="004A2444" w:rsidP="004A2444"/>
    <w:p w:rsidR="00BF23CC" w:rsidRPr="004A2444" w:rsidRDefault="00BF23CC" w:rsidP="004A2444">
      <w:r>
        <w:t>La programmation individuelle des périodes d’astreinte est portée à la connaissance de chaque salarié par affichage ou par email au minimum trois semaines à l’avance, sauf circonstances exceptionnelles (absence non prévue du salarié qui était planifié d’astreinte, cas de force majeure, maladie, accident, etc.,). Dans ce dernier cas, le salarié doit être prévenu au moins un jour franc à l’avance.</w:t>
      </w:r>
    </w:p>
    <w:p w:rsidR="00CB2189" w:rsidRDefault="00CB2189" w:rsidP="00CB2189">
      <w:pPr>
        <w:pStyle w:val="Heading2"/>
        <w:numPr>
          <w:ilvl w:val="1"/>
          <w:numId w:val="30"/>
        </w:numPr>
      </w:pPr>
      <w:r w:rsidRPr="00CB2189">
        <w:t>3.</w:t>
      </w:r>
      <w:r>
        <w:t>3</w:t>
      </w:r>
      <w:r w:rsidRPr="00CB2189">
        <w:t xml:space="preserve"> – </w:t>
      </w:r>
      <w:r>
        <w:t>Fréquence des astreintes</w:t>
      </w:r>
    </w:p>
    <w:p w:rsidR="004A2444" w:rsidRDefault="004655B2" w:rsidP="004A2444">
      <w:r>
        <w:t xml:space="preserve">Afin de préserver l’équilibre entre vie professionnelle et vie personnelle et familiale, l’entreprise veillera à assurer un roulement entre les salariés d’astreinte afin que les mêmes salariés ne soient pas systématiquement sollicités. </w:t>
      </w:r>
    </w:p>
    <w:p w:rsidR="00535F91" w:rsidRDefault="00535F91" w:rsidP="004A2444"/>
    <w:p w:rsidR="00535F91" w:rsidRPr="003E5CCF" w:rsidRDefault="00535F91" w:rsidP="004A2444">
      <w:pPr>
        <w:rPr>
          <w:rFonts w:cs="Arial"/>
          <w:szCs w:val="22"/>
        </w:rPr>
      </w:pPr>
      <w:r w:rsidRPr="003E5CCF">
        <w:t xml:space="preserve">Concernant </w:t>
      </w:r>
      <w:r w:rsidRPr="003E5CCF">
        <w:rPr>
          <w:rFonts w:cs="Arial"/>
          <w:szCs w:val="22"/>
        </w:rPr>
        <w:t xml:space="preserve">les astreintes liées à l’activité spécifique de bennes à quai portuaires situées au Havre, les astreintes seront organisées en binôme, soit </w:t>
      </w:r>
      <w:r w:rsidRPr="00183C13">
        <w:rPr>
          <w:rFonts w:cs="Arial"/>
          <w:szCs w:val="22"/>
        </w:rPr>
        <w:t xml:space="preserve">6 personnes au </w:t>
      </w:r>
      <w:r w:rsidR="003E5CCF" w:rsidRPr="00183C13">
        <w:rPr>
          <w:rFonts w:cs="Arial"/>
          <w:szCs w:val="22"/>
        </w:rPr>
        <w:t>minimum</w:t>
      </w:r>
      <w:r w:rsidRPr="003E5CCF">
        <w:rPr>
          <w:rFonts w:cs="Arial"/>
          <w:szCs w:val="22"/>
        </w:rPr>
        <w:t xml:space="preserve"> ayant les qualifications nécessaires (ADR – multi bennes, ampliroll, etc.). Chaque binôme effectuera sa période d’astreinte une fois toutes les trois semaines :</w:t>
      </w:r>
    </w:p>
    <w:p w:rsidR="00535F91" w:rsidRPr="003E5CCF" w:rsidRDefault="00535F91" w:rsidP="00535F91">
      <w:pPr>
        <w:numPr>
          <w:ilvl w:val="0"/>
          <w:numId w:val="28"/>
        </w:numPr>
      </w:pPr>
      <w:r w:rsidRPr="003E5CCF">
        <w:rPr>
          <w:rFonts w:cs="Arial"/>
          <w:szCs w:val="22"/>
        </w:rPr>
        <w:t>Le 1</w:t>
      </w:r>
      <w:r w:rsidRPr="003E5CCF">
        <w:rPr>
          <w:rFonts w:cs="Arial"/>
          <w:szCs w:val="22"/>
          <w:vertAlign w:val="superscript"/>
        </w:rPr>
        <w:t>er</w:t>
      </w:r>
      <w:r w:rsidRPr="003E5CCF">
        <w:rPr>
          <w:rFonts w:cs="Arial"/>
          <w:szCs w:val="22"/>
        </w:rPr>
        <w:t xml:space="preserve"> équipage d’astreinte du dimanche au mardi inclus,</w:t>
      </w:r>
    </w:p>
    <w:p w:rsidR="00535F91" w:rsidRPr="003E5CCF" w:rsidRDefault="00535F91" w:rsidP="00535F91">
      <w:pPr>
        <w:numPr>
          <w:ilvl w:val="0"/>
          <w:numId w:val="28"/>
        </w:numPr>
      </w:pPr>
      <w:r w:rsidRPr="003E5CCF">
        <w:rPr>
          <w:rFonts w:cs="Arial"/>
          <w:szCs w:val="22"/>
        </w:rPr>
        <w:t>Le 2</w:t>
      </w:r>
      <w:r w:rsidRPr="003E5CCF">
        <w:rPr>
          <w:rFonts w:cs="Arial"/>
          <w:szCs w:val="22"/>
          <w:vertAlign w:val="superscript"/>
        </w:rPr>
        <w:t>nd</w:t>
      </w:r>
      <w:r w:rsidRPr="003E5CCF">
        <w:rPr>
          <w:rFonts w:cs="Arial"/>
          <w:szCs w:val="22"/>
        </w:rPr>
        <w:t xml:space="preserve"> équipage d’astreinte du mercredi au samedi inclus. </w:t>
      </w:r>
    </w:p>
    <w:p w:rsidR="0063369D" w:rsidRDefault="0063369D" w:rsidP="004A2444"/>
    <w:p w:rsidR="00CB2189" w:rsidRPr="00CB2189" w:rsidRDefault="00CB2189" w:rsidP="00CB2189">
      <w:pPr>
        <w:pStyle w:val="Heading2"/>
        <w:numPr>
          <w:ilvl w:val="1"/>
          <w:numId w:val="30"/>
        </w:numPr>
      </w:pPr>
      <w:r w:rsidRPr="00CB2189">
        <w:t>3.</w:t>
      </w:r>
      <w:r>
        <w:t>4</w:t>
      </w:r>
      <w:r w:rsidRPr="00CB2189">
        <w:t xml:space="preserve"> – </w:t>
      </w:r>
      <w:r>
        <w:t>Moyens mis</w:t>
      </w:r>
      <w:r w:rsidRPr="00CB2189">
        <w:t xml:space="preserve"> </w:t>
      </w:r>
      <w:r>
        <w:t>à disposition</w:t>
      </w:r>
      <w:r w:rsidRPr="00CB2189">
        <w:t xml:space="preserve"> des salariés</w:t>
      </w:r>
      <w:r>
        <w:t xml:space="preserve"> d’astreinte</w:t>
      </w:r>
    </w:p>
    <w:p w:rsidR="004655B2" w:rsidRDefault="004655B2" w:rsidP="00CB2189">
      <w:r w:rsidRPr="004655B2">
        <w:t xml:space="preserve">Si le salarié ne dispose pas habituellement d'un téléphone portable professionnel, un téléphone mobile professionnel sera mis à sa disposition pour la durée de l'astreinte. Celui-ci devra être restitué à la fin de la période d'astreinte. </w:t>
      </w:r>
    </w:p>
    <w:p w:rsidR="00535F91" w:rsidRDefault="00535F91" w:rsidP="00CB2189"/>
    <w:p w:rsidR="00934FE8" w:rsidRPr="003E5CCF" w:rsidRDefault="00934FE8" w:rsidP="00CB2189">
      <w:r w:rsidRPr="003E5CCF">
        <w:t>S’agissant des astreintes afférentes à l’activité spécifique des bennes à quai portuaires situées au Havre, il est rappelé que deux téléphones mobiles professionnels, rattachés à une ligne téléphonique unique, sont mis à disposition afin de permettre à la capitainerie de joindre à tout moment le salarié placé en astreinte.</w:t>
      </w:r>
    </w:p>
    <w:p w:rsidR="004655B2" w:rsidRDefault="004655B2" w:rsidP="00CB2189"/>
    <w:p w:rsidR="00CB2189" w:rsidRPr="00CB2189" w:rsidRDefault="004655B2" w:rsidP="00CB2189">
      <w:r w:rsidRPr="004655B2">
        <w:t xml:space="preserve">Lorsque la nature de l'astreinte I'exige, un véhicule de service sera également mis à disposition du salarié afin de lui permettre de se déplacer sur le lieu d'intervention. A titre exceptionnel, </w:t>
      </w:r>
      <w:r w:rsidR="0063369D" w:rsidRPr="00343FB9">
        <w:t>sous accord préalable du responsable hiérarchique</w:t>
      </w:r>
      <w:r w:rsidR="0063369D">
        <w:t xml:space="preserve">, </w:t>
      </w:r>
      <w:r w:rsidRPr="004655B2">
        <w:t>le salarié pourra utiliser, si nécessaire, son véhicule personnel pour se rendre sur le lieu d'intervention, notamment en cas de véhicule de service indisponible en raison d'une panne, casse, ou présence du véhicule de service au domicile d'un salarié absent planifié initialement comme étant d'astreinte. Le véhicule personnel pourra également être utilisé lorsque la nature de I'intervention nécessite de se rendre sur l'un des sites de l'entreprise en vue de la récupération d'un véhicule spécifique permettant la réalisation de l'intervention (</w:t>
      </w:r>
      <w:r w:rsidR="00345656">
        <w:t xml:space="preserve">par exemple : </w:t>
      </w:r>
      <w:r w:rsidRPr="004655B2">
        <w:t>récupération d'un porteur ampliroll sur le site de l'entreprise pour la réalisation d'une intervention urgente chez un</w:t>
      </w:r>
      <w:r w:rsidR="002122DF">
        <w:t xml:space="preserve"> client</w:t>
      </w:r>
      <w:r w:rsidR="00345656">
        <w:t>, acheminement urgent d’une benne sur le port dans le cadre des astreintes maritimes</w:t>
      </w:r>
      <w:r w:rsidRPr="004655B2">
        <w:t>).</w:t>
      </w:r>
    </w:p>
    <w:p w:rsidR="00CB2189" w:rsidRPr="00DC0E0B" w:rsidRDefault="00CB2189" w:rsidP="008C7B37">
      <w:pPr>
        <w:autoSpaceDE w:val="0"/>
        <w:autoSpaceDN w:val="0"/>
        <w:adjustRightInd w:val="0"/>
        <w:rPr>
          <w:rFonts w:cs="Arial"/>
          <w:szCs w:val="22"/>
        </w:rPr>
      </w:pPr>
    </w:p>
    <w:p w:rsidR="009F1A36" w:rsidRDefault="00545E19" w:rsidP="00D20A22">
      <w:pPr>
        <w:pStyle w:val="Heading1"/>
        <w:numPr>
          <w:ilvl w:val="0"/>
          <w:numId w:val="32"/>
        </w:numPr>
      </w:pPr>
      <w:r>
        <w:t>INDEMNISATION DE L’ASTREINTE</w:t>
      </w:r>
    </w:p>
    <w:p w:rsidR="007F67A4" w:rsidRDefault="007F67A4" w:rsidP="007F67A4">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Le temps pendant lequel le salarié est tenu de rester disponible en vue d’une intervention au service de l’entreprise n’est pas pris en compte dans le temps de travail effectif. </w:t>
      </w:r>
    </w:p>
    <w:p w:rsidR="007F67A4" w:rsidRDefault="007F67A4" w:rsidP="007F67A4">
      <w:pPr>
        <w:autoSpaceDE w:val="0"/>
        <w:autoSpaceDN w:val="0"/>
        <w:adjustRightInd w:val="0"/>
        <w:rPr>
          <w:rFonts w:eastAsia="Lucida Sans Unicode" w:cs="Arial"/>
          <w:kern w:val="3"/>
          <w:szCs w:val="22"/>
          <w:lang w:eastAsia="zh-CN"/>
        </w:rPr>
      </w:pPr>
    </w:p>
    <w:p w:rsidR="007F67A4" w:rsidRDefault="007F67A4" w:rsidP="007F67A4">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Le salarié bénéficiera, en contrepartie de cette obligation de disponibilité, d’une indemnité d’astreinte, qu’il y ait ou non une intervention, dont les montants sont alloués selon les dispositions suivantes : </w:t>
      </w:r>
    </w:p>
    <w:p w:rsidR="009F1A36" w:rsidRPr="009F1A36" w:rsidRDefault="009F1A36" w:rsidP="009F1A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3260"/>
      </w:tblGrid>
      <w:tr w:rsidR="007F67A4" w:rsidTr="007F67A4">
        <w:trPr>
          <w:trHeight w:val="523"/>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F67A4" w:rsidRDefault="007F67A4">
            <w:pPr>
              <w:autoSpaceDE w:val="0"/>
              <w:autoSpaceDN w:val="0"/>
              <w:adjustRightInd w:val="0"/>
              <w:jc w:val="center"/>
              <w:rPr>
                <w:rFonts w:cs="Arial"/>
                <w:b/>
                <w:szCs w:val="22"/>
              </w:rPr>
            </w:pPr>
            <w:r>
              <w:rPr>
                <w:rFonts w:cs="Arial"/>
                <w:b/>
                <w:szCs w:val="22"/>
              </w:rPr>
              <w:t>Périodes d’astreinte</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F67A4" w:rsidRDefault="007F67A4">
            <w:pPr>
              <w:autoSpaceDE w:val="0"/>
              <w:autoSpaceDN w:val="0"/>
              <w:adjustRightInd w:val="0"/>
              <w:jc w:val="center"/>
              <w:rPr>
                <w:rFonts w:cs="Arial"/>
                <w:b/>
                <w:szCs w:val="22"/>
              </w:rPr>
            </w:pPr>
            <w:r>
              <w:rPr>
                <w:rFonts w:cs="Arial"/>
                <w:b/>
                <w:szCs w:val="22"/>
              </w:rPr>
              <w:t>Indemnité forfaitaire brute d’astreinte par période</w:t>
            </w:r>
          </w:p>
        </w:tc>
      </w:tr>
      <w:tr w:rsidR="007F67A4" w:rsidTr="007F67A4">
        <w:trPr>
          <w:jc w:val="center"/>
        </w:trPr>
        <w:tc>
          <w:tcPr>
            <w:tcW w:w="5015" w:type="dxa"/>
            <w:tcBorders>
              <w:top w:val="single" w:sz="4" w:space="0" w:color="auto"/>
              <w:left w:val="single" w:sz="4" w:space="0" w:color="auto"/>
              <w:bottom w:val="single" w:sz="4" w:space="0" w:color="auto"/>
              <w:right w:val="single" w:sz="4" w:space="0" w:color="auto"/>
            </w:tcBorders>
            <w:hideMark/>
          </w:tcPr>
          <w:p w:rsidR="007F67A4" w:rsidRPr="00DA3593" w:rsidRDefault="007F67A4">
            <w:pPr>
              <w:autoSpaceDE w:val="0"/>
              <w:autoSpaceDN w:val="0"/>
              <w:adjustRightInd w:val="0"/>
              <w:rPr>
                <w:rFonts w:eastAsia="Lucida Sans Unicode" w:cs="Arial"/>
                <w:kern w:val="3"/>
                <w:szCs w:val="22"/>
                <w:lang w:eastAsia="zh-CN"/>
              </w:rPr>
            </w:pPr>
            <w:r w:rsidRPr="00DA3593">
              <w:rPr>
                <w:rFonts w:eastAsia="Lucida Sans Unicode" w:cs="Arial"/>
                <w:kern w:val="3"/>
                <w:szCs w:val="22"/>
                <w:lang w:eastAsia="zh-CN"/>
              </w:rPr>
              <w:t>Du lundi (</w:t>
            </w:r>
            <w:r w:rsidR="00DA3593" w:rsidRPr="00DA3593">
              <w:rPr>
                <w:rFonts w:eastAsia="Lucida Sans Unicode" w:cs="Arial"/>
                <w:kern w:val="3"/>
                <w:szCs w:val="22"/>
                <w:lang w:eastAsia="zh-CN"/>
              </w:rPr>
              <w:t>00</w:t>
            </w:r>
            <w:r w:rsidRPr="00DA3593">
              <w:rPr>
                <w:rFonts w:eastAsia="Lucida Sans Unicode" w:cs="Arial"/>
                <w:kern w:val="3"/>
                <w:szCs w:val="22"/>
                <w:lang w:eastAsia="zh-CN"/>
              </w:rPr>
              <w:t xml:space="preserve">h00) au </w:t>
            </w:r>
            <w:r w:rsidR="00DA3593" w:rsidRPr="00DA3593">
              <w:rPr>
                <w:rFonts w:eastAsia="Lucida Sans Unicode" w:cs="Arial"/>
                <w:kern w:val="3"/>
                <w:szCs w:val="22"/>
                <w:lang w:eastAsia="zh-CN"/>
              </w:rPr>
              <w:t>dimanche</w:t>
            </w:r>
            <w:r w:rsidR="0026561A" w:rsidRPr="00DA3593">
              <w:rPr>
                <w:rFonts w:eastAsia="Lucida Sans Unicode" w:cs="Arial"/>
                <w:kern w:val="3"/>
                <w:szCs w:val="22"/>
                <w:lang w:eastAsia="zh-CN"/>
              </w:rPr>
              <w:t xml:space="preserve"> (</w:t>
            </w:r>
            <w:r w:rsidR="00DA3593" w:rsidRPr="00DA3593">
              <w:rPr>
                <w:rFonts w:eastAsia="Lucida Sans Unicode" w:cs="Arial"/>
                <w:kern w:val="3"/>
                <w:szCs w:val="22"/>
                <w:lang w:eastAsia="zh-CN"/>
              </w:rPr>
              <w:t>24</w:t>
            </w:r>
            <w:r w:rsidR="0026561A" w:rsidRPr="00DA3593">
              <w:rPr>
                <w:rFonts w:eastAsia="Lucida Sans Unicode" w:cs="Arial"/>
                <w:kern w:val="3"/>
                <w:szCs w:val="22"/>
                <w:lang w:eastAsia="zh-CN"/>
              </w:rPr>
              <w:t>h</w:t>
            </w:r>
            <w:r w:rsidR="00DA3593" w:rsidRPr="00DA3593">
              <w:rPr>
                <w:rFonts w:eastAsia="Lucida Sans Unicode" w:cs="Arial"/>
                <w:kern w:val="3"/>
                <w:szCs w:val="22"/>
                <w:lang w:eastAsia="zh-CN"/>
              </w:rPr>
              <w:t>0</w:t>
            </w:r>
            <w:r w:rsidR="0026561A" w:rsidRPr="00DA3593">
              <w:rPr>
                <w:rFonts w:eastAsia="Lucida Sans Unicode" w:cs="Arial"/>
                <w:kern w:val="3"/>
                <w:szCs w:val="22"/>
                <w:lang w:eastAsia="zh-CN"/>
              </w:rPr>
              <w:t xml:space="preserve">0) </w:t>
            </w:r>
          </w:p>
        </w:tc>
        <w:tc>
          <w:tcPr>
            <w:tcW w:w="3260" w:type="dxa"/>
            <w:tcBorders>
              <w:top w:val="single" w:sz="4" w:space="0" w:color="auto"/>
              <w:left w:val="single" w:sz="4" w:space="0" w:color="auto"/>
              <w:bottom w:val="single" w:sz="4" w:space="0" w:color="auto"/>
              <w:right w:val="single" w:sz="4" w:space="0" w:color="auto"/>
            </w:tcBorders>
            <w:hideMark/>
          </w:tcPr>
          <w:p w:rsidR="007F67A4" w:rsidRDefault="005D368C">
            <w:pPr>
              <w:autoSpaceDE w:val="0"/>
              <w:autoSpaceDN w:val="0"/>
              <w:adjustRightInd w:val="0"/>
              <w:rPr>
                <w:rFonts w:eastAsia="Lucida Sans Unicode" w:cs="Arial"/>
                <w:kern w:val="3"/>
                <w:szCs w:val="22"/>
                <w:lang w:eastAsia="zh-CN"/>
              </w:rPr>
            </w:pPr>
            <w:r>
              <w:rPr>
                <w:rFonts w:eastAsia="Lucida Sans Unicode" w:cs="Arial"/>
                <w:kern w:val="3"/>
                <w:szCs w:val="22"/>
                <w:lang w:eastAsia="zh-CN"/>
              </w:rPr>
              <w:t>18</w:t>
            </w:r>
            <w:r w:rsidR="007F67A4">
              <w:rPr>
                <w:rFonts w:eastAsia="Lucida Sans Unicode" w:cs="Arial"/>
                <w:kern w:val="3"/>
                <w:szCs w:val="22"/>
                <w:lang w:eastAsia="zh-CN"/>
              </w:rPr>
              <w:t xml:space="preserve"> euros bruts</w:t>
            </w:r>
            <w:r>
              <w:rPr>
                <w:rFonts w:eastAsia="Lucida Sans Unicode" w:cs="Arial"/>
                <w:kern w:val="3"/>
                <w:szCs w:val="22"/>
                <w:lang w:eastAsia="zh-CN"/>
              </w:rPr>
              <w:t xml:space="preserve"> par </w:t>
            </w:r>
            <w:r w:rsidR="00EA077F">
              <w:rPr>
                <w:rFonts w:eastAsia="Lucida Sans Unicode" w:cs="Arial"/>
                <w:kern w:val="3"/>
                <w:szCs w:val="22"/>
                <w:lang w:eastAsia="zh-CN"/>
              </w:rPr>
              <w:t>jour</w:t>
            </w:r>
          </w:p>
        </w:tc>
      </w:tr>
    </w:tbl>
    <w:p w:rsidR="00BC32E4" w:rsidRDefault="00BC32E4" w:rsidP="008628C9"/>
    <w:p w:rsidR="0016534D" w:rsidRDefault="0016534D" w:rsidP="008628C9">
      <w:r>
        <w:t>L’indemnisation s’entend pour les astreintes réellement effectuées. En cas d’absence d’un salarié pour lequel une astreinte était programmée, celui-ci ne sera pas indemnisé de ladite astreinte.</w:t>
      </w:r>
    </w:p>
    <w:p w:rsidR="00605477" w:rsidRDefault="00605477" w:rsidP="008628C9"/>
    <w:p w:rsidR="0016534D" w:rsidRDefault="0016534D" w:rsidP="0016534D">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L’indemnité d’astreinte sera payée au salarié, même si celui-ci n’est sollicité par aucun appel. </w:t>
      </w:r>
    </w:p>
    <w:p w:rsidR="0016534D" w:rsidRDefault="0016534D" w:rsidP="008628C9"/>
    <w:p w:rsidR="005A2EC0" w:rsidRDefault="005A2EC0" w:rsidP="008628C9">
      <w:r>
        <w:t xml:space="preserve">Lorsque la période d’astreinte est inférieure </w:t>
      </w:r>
      <w:r w:rsidR="00851E65">
        <w:t>à la</w:t>
      </w:r>
      <w:r>
        <w:t xml:space="preserve"> période référencée ci-dessus, le montant de l’indemnisation est réduit proportionnellement au temps d’astreinte.</w:t>
      </w:r>
    </w:p>
    <w:p w:rsidR="005A2EC0" w:rsidRDefault="005A2EC0" w:rsidP="008628C9"/>
    <w:p w:rsidR="0016534D" w:rsidRDefault="0016534D" w:rsidP="0016534D">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L’indemnité d’astreinte telle que prévue par le présent article ne se cumule pas avec </w:t>
      </w:r>
      <w:r w:rsidR="002B73FB">
        <w:rPr>
          <w:rFonts w:eastAsia="Lucida Sans Unicode" w:cs="Arial"/>
          <w:kern w:val="3"/>
          <w:szCs w:val="22"/>
          <w:lang w:eastAsia="zh-CN"/>
        </w:rPr>
        <w:t xml:space="preserve">la contrepartie financière et/ou en repos qui serait </w:t>
      </w:r>
      <w:r>
        <w:rPr>
          <w:rFonts w:eastAsia="Lucida Sans Unicode" w:cs="Arial"/>
          <w:kern w:val="3"/>
          <w:szCs w:val="22"/>
          <w:lang w:eastAsia="zh-CN"/>
        </w:rPr>
        <w:t>prévue par la convention collective de</w:t>
      </w:r>
      <w:r w:rsidR="002B73FB">
        <w:rPr>
          <w:rFonts w:eastAsia="Lucida Sans Unicode" w:cs="Arial"/>
          <w:kern w:val="3"/>
          <w:szCs w:val="22"/>
          <w:lang w:eastAsia="zh-CN"/>
        </w:rPr>
        <w:t xml:space="preserve">s transports routiers </w:t>
      </w:r>
      <w:r w:rsidR="00D0118F" w:rsidRPr="00D0118F">
        <w:rPr>
          <w:rFonts w:eastAsia="Lucida Sans Unicode" w:cs="Arial"/>
          <w:kern w:val="3"/>
          <w:szCs w:val="22"/>
          <w:lang w:eastAsia="zh-CN"/>
        </w:rPr>
        <w:t xml:space="preserve">et activités auxiliaires du transport </w:t>
      </w:r>
      <w:r w:rsidR="00D0118F">
        <w:rPr>
          <w:rFonts w:eastAsia="Lucida Sans Unicode" w:cs="Arial"/>
          <w:kern w:val="3"/>
          <w:szCs w:val="22"/>
          <w:lang w:eastAsia="zh-CN"/>
        </w:rPr>
        <w:t xml:space="preserve">et/ou les accords de la branche des transports routiers </w:t>
      </w:r>
      <w:r w:rsidR="00D0118F" w:rsidRPr="00D0118F">
        <w:rPr>
          <w:rFonts w:eastAsia="Lucida Sans Unicode" w:cs="Arial"/>
          <w:kern w:val="3"/>
          <w:szCs w:val="22"/>
          <w:lang w:eastAsia="zh-CN"/>
        </w:rPr>
        <w:t>et activités auxiliaires du transport</w:t>
      </w:r>
      <w:r w:rsidR="00D0118F">
        <w:rPr>
          <w:rFonts w:eastAsia="Lucida Sans Unicode" w:cs="Arial"/>
          <w:kern w:val="3"/>
          <w:szCs w:val="22"/>
          <w:lang w:eastAsia="zh-CN"/>
        </w:rPr>
        <w:t>.</w:t>
      </w:r>
    </w:p>
    <w:p w:rsidR="00EC0E49" w:rsidRDefault="00EC0E49" w:rsidP="0016534D">
      <w:pPr>
        <w:autoSpaceDE w:val="0"/>
        <w:autoSpaceDN w:val="0"/>
        <w:adjustRightInd w:val="0"/>
        <w:rPr>
          <w:rFonts w:eastAsia="Lucida Sans Unicode" w:cs="Arial"/>
          <w:kern w:val="3"/>
          <w:szCs w:val="22"/>
          <w:lang w:eastAsia="zh-CN"/>
        </w:rPr>
      </w:pPr>
    </w:p>
    <w:p w:rsidR="00F42E53" w:rsidRDefault="00F42E53" w:rsidP="00F42E53">
      <w:pPr>
        <w:pStyle w:val="Heading1"/>
      </w:pPr>
      <w:r>
        <w:t>Intervention pendant L’astreinte</w:t>
      </w:r>
    </w:p>
    <w:p w:rsidR="00F42E53" w:rsidRDefault="00F42E53" w:rsidP="00F42E53">
      <w:r>
        <w:t xml:space="preserve">Le temps d’intervention comprend non seulement le temps pendant lequel </w:t>
      </w:r>
      <w:r w:rsidR="000C75E5">
        <w:t xml:space="preserve">le salarié effectue </w:t>
      </w:r>
      <w:r w:rsidR="00B84BC1">
        <w:t xml:space="preserve">le travail demandé, mais </w:t>
      </w:r>
      <w:r w:rsidR="00881CC7">
        <w:t>également</w:t>
      </w:r>
      <w:r w:rsidR="00B84BC1">
        <w:t xml:space="preserve"> le temps de trajet aller-retour entre le site et son domicile</w:t>
      </w:r>
      <w:r w:rsidR="00AF0967">
        <w:t xml:space="preserve"> ou tout autre lieu situé à proximité où il effectue sa période d’astreinte. </w:t>
      </w:r>
      <w:r w:rsidR="00AF0967" w:rsidRPr="002A271F">
        <w:t>Ce temps d’intervention constitue du temps de travail effectif et est rémunéré comme tel</w:t>
      </w:r>
      <w:r w:rsidR="00E850C1">
        <w:t xml:space="preserve">, </w:t>
      </w:r>
      <w:r w:rsidR="00E850C1" w:rsidRPr="00D04083">
        <w:t>sur la base des temps de conduite, de travail et de service enregistrés par le chronotachygraphe</w:t>
      </w:r>
      <w:r w:rsidR="00956BA1" w:rsidRPr="00D04083">
        <w:t>.</w:t>
      </w:r>
    </w:p>
    <w:p w:rsidR="00605477" w:rsidRDefault="00605477" w:rsidP="00F42E53"/>
    <w:p w:rsidR="0085314E" w:rsidRDefault="0085314E" w:rsidP="0085314E">
      <w:r>
        <w:t xml:space="preserve">La rémunération des astreintes se cumule avec l’indemnité d’astreinte visée à l’article 4 du présent accord. </w:t>
      </w:r>
    </w:p>
    <w:p w:rsidR="0085314E" w:rsidRDefault="0085314E" w:rsidP="00F42E53"/>
    <w:p w:rsidR="00794070" w:rsidRDefault="00794070" w:rsidP="00F42E53">
      <w:r>
        <w:t xml:space="preserve">En cas d’intervention le samedi et/ou le dimanche, le salarié percevra une prime complémentaire, conformément aux dispositions </w:t>
      </w:r>
      <w:r w:rsidR="0085314E">
        <w:t>d</w:t>
      </w:r>
      <w:r>
        <w:t>e l’a</w:t>
      </w:r>
      <w:r w:rsidRPr="00EA5EE4">
        <w:t>ccord d’entreprise relatif à la négociation annuelle obligatoire, pour autant qu’</w:t>
      </w:r>
      <w:r>
        <w:t>il</w:t>
      </w:r>
      <w:r w:rsidRPr="00EA5EE4">
        <w:t xml:space="preserve"> demeurera en vigueur</w:t>
      </w:r>
      <w:r w:rsidR="0085314E">
        <w:t xml:space="preserve">, selon les modalités suivantes </w:t>
      </w:r>
      <w:r>
        <w:t>:</w:t>
      </w:r>
    </w:p>
    <w:p w:rsidR="00794070" w:rsidRDefault="00794070" w:rsidP="00794070">
      <w:pPr>
        <w:numPr>
          <w:ilvl w:val="0"/>
          <w:numId w:val="28"/>
        </w:numPr>
      </w:pPr>
      <w:r>
        <w:t xml:space="preserve">40€ bruts par demi-journée d’intervention, </w:t>
      </w:r>
      <w:r w:rsidR="0085314E">
        <w:t>correspondant à</w:t>
      </w:r>
      <w:r>
        <w:t xml:space="preserve"> 4 heures de travail effectif et consécutif</w:t>
      </w:r>
      <w:r w:rsidR="0085314E">
        <w:t xml:space="preserve"> réalisées durant l’</w:t>
      </w:r>
      <w:r>
        <w:t>astreinte ;</w:t>
      </w:r>
    </w:p>
    <w:p w:rsidR="00794070" w:rsidRDefault="00794070" w:rsidP="00794070">
      <w:pPr>
        <w:numPr>
          <w:ilvl w:val="0"/>
          <w:numId w:val="28"/>
        </w:numPr>
      </w:pPr>
      <w:r>
        <w:t>80</w:t>
      </w:r>
      <w:r w:rsidR="00657531">
        <w:t>€</w:t>
      </w:r>
      <w:r>
        <w:t xml:space="preserve"> bruts par samedi ou dimanche travaillé d</w:t>
      </w:r>
      <w:r w:rsidR="0085314E">
        <w:t>ans le cadre de l</w:t>
      </w:r>
      <w:r>
        <w:t>’astreinte.</w:t>
      </w:r>
    </w:p>
    <w:p w:rsidR="00794070" w:rsidRDefault="00794070" w:rsidP="00794070"/>
    <w:p w:rsidR="00066317" w:rsidRDefault="00794070" w:rsidP="00F42E53">
      <w:r>
        <w:t xml:space="preserve">En cas d’intervention un jour férié, </w:t>
      </w:r>
      <w:r w:rsidR="0085314E">
        <w:t xml:space="preserve">les heures accomplies durant l’astreinte donneront lieu à une majoration de 100%. </w:t>
      </w:r>
    </w:p>
    <w:p w:rsidR="00066317" w:rsidRDefault="00066317" w:rsidP="00F42E53">
      <w:pPr>
        <w:rPr>
          <w:rFonts w:cs="Arial"/>
          <w:szCs w:val="22"/>
          <w:highlight w:val="yellow"/>
        </w:rPr>
      </w:pPr>
    </w:p>
    <w:p w:rsidR="00072345" w:rsidRPr="001F2531" w:rsidRDefault="00066317" w:rsidP="00F42E53">
      <w:r w:rsidRPr="001F2531">
        <w:rPr>
          <w:rFonts w:cs="Arial"/>
          <w:szCs w:val="22"/>
        </w:rPr>
        <w:t xml:space="preserve">S’agissant exclusivement de </w:t>
      </w:r>
      <w:r w:rsidRPr="009A13B3">
        <w:rPr>
          <w:rFonts w:cs="Arial"/>
          <w:szCs w:val="22"/>
        </w:rPr>
        <w:t>l’activité de bennes à quai portuaires pour la capitainerie du Havre</w:t>
      </w:r>
      <w:r w:rsidR="00784E78" w:rsidRPr="00784E78">
        <w:rPr>
          <w:rFonts w:cs="Arial"/>
          <w:szCs w:val="22"/>
        </w:rPr>
        <w:t>,</w:t>
      </w:r>
      <w:r w:rsidR="00784E78">
        <w:rPr>
          <w:rFonts w:cs="Arial"/>
          <w:szCs w:val="22"/>
        </w:rPr>
        <w:t xml:space="preserve"> au titre de laquelle nous détenons une habilitation décernée par HAROPA</w:t>
      </w:r>
      <w:r w:rsidRPr="001F2531">
        <w:rPr>
          <w:rFonts w:cs="Arial"/>
          <w:szCs w:val="22"/>
        </w:rPr>
        <w:t xml:space="preserve">, il est convenu qu’une </w:t>
      </w:r>
      <w:r w:rsidRPr="009A13B3">
        <w:rPr>
          <w:rFonts w:cs="Arial"/>
          <w:szCs w:val="22"/>
        </w:rPr>
        <w:t>rémunération forfaitaire de 15 euros bruts par benne réalisée</w:t>
      </w:r>
      <w:r w:rsidRPr="001F2531">
        <w:rPr>
          <w:rFonts w:cs="Arial"/>
          <w:szCs w:val="22"/>
        </w:rPr>
        <w:t xml:space="preserve"> sera versée, que l’intervention ait lieu en semaine ou durant le week-end. </w:t>
      </w:r>
      <w:r w:rsidR="00072345" w:rsidRPr="001F2531">
        <w:rPr>
          <w:rFonts w:cs="Arial"/>
          <w:szCs w:val="22"/>
        </w:rPr>
        <w:t xml:space="preserve">  </w:t>
      </w:r>
    </w:p>
    <w:p w:rsidR="007235D3" w:rsidRDefault="00066317" w:rsidP="00F42E53">
      <w:r>
        <w:t xml:space="preserve"> </w:t>
      </w:r>
    </w:p>
    <w:p w:rsidR="00605477" w:rsidRDefault="007235D3" w:rsidP="00F42E53">
      <w:r>
        <w:t>Lors de son déplacement, les frais personnels exposés par le salarié pour se rendre sur les lieux d’intervention sont remboursés selon le barème en vigueur dans l’entreprise, sans déduction du trajet entre le domicile et le lieu de travail habituel. Le point de départ du déplacement pris en considération sera systématiquement celui du domicile pour l’évaluation du temps de déplacement et pour l’évaluation des frais professionnels.</w:t>
      </w:r>
    </w:p>
    <w:p w:rsidR="00F42E53" w:rsidRDefault="00F42E53" w:rsidP="00F42E53">
      <w:pPr>
        <w:pStyle w:val="Heading2"/>
        <w:numPr>
          <w:ilvl w:val="1"/>
          <w:numId w:val="30"/>
        </w:numPr>
      </w:pPr>
      <w:r>
        <w:t>5</w:t>
      </w:r>
      <w:r w:rsidRPr="00CB2189">
        <w:t xml:space="preserve">.1 – </w:t>
      </w:r>
      <w:r>
        <w:t>Comptabilisation du temps d’intervention</w:t>
      </w:r>
    </w:p>
    <w:p w:rsidR="00492623" w:rsidRDefault="000066B2" w:rsidP="000066B2">
      <w:r w:rsidRPr="00034EFF">
        <w:t>Le temps d’intervention est comptabili</w:t>
      </w:r>
      <w:r w:rsidR="00E86757">
        <w:t>s</w:t>
      </w:r>
      <w:r w:rsidRPr="00034EFF">
        <w:t xml:space="preserve">é </w:t>
      </w:r>
      <w:r w:rsidR="00492623">
        <w:t>comme du</w:t>
      </w:r>
      <w:r w:rsidRPr="00034EFF">
        <w:t xml:space="preserve"> temps de travail effectif</w:t>
      </w:r>
      <w:r w:rsidR="002A271F" w:rsidRPr="00034EFF">
        <w:t xml:space="preserve"> </w:t>
      </w:r>
      <w:r w:rsidR="00492623">
        <w:t xml:space="preserve">et est intégré dans le décompte du temps de travail du salarié, venant alimenter le forfait mensuel contractuellement défini. </w:t>
      </w:r>
    </w:p>
    <w:p w:rsidR="000066B2" w:rsidRDefault="00492623" w:rsidP="000066B2">
      <w:r>
        <w:t xml:space="preserve"> </w:t>
      </w:r>
    </w:p>
    <w:p w:rsidR="000066B2" w:rsidRPr="000066B2" w:rsidRDefault="000066B2" w:rsidP="000066B2">
      <w:r>
        <w:t>Il donne lieu, le cas-échéant, aux majorations prévues en matière d’heures supplémentaires ou de travail exceptionnel de nuit, de dimanche et de jours fériés, dans les conditions et selon les modalités prévues par les dispositions conventionnelles en vigueur dans l’entreprise.</w:t>
      </w:r>
    </w:p>
    <w:p w:rsidR="00F42E53" w:rsidRDefault="00F42E53" w:rsidP="00F42E53">
      <w:pPr>
        <w:pStyle w:val="Heading2"/>
        <w:numPr>
          <w:ilvl w:val="1"/>
          <w:numId w:val="30"/>
        </w:numPr>
      </w:pPr>
      <w:r>
        <w:t>5</w:t>
      </w:r>
      <w:r w:rsidRPr="00CB2189">
        <w:t>.</w:t>
      </w:r>
      <w:r>
        <w:t xml:space="preserve">2 </w:t>
      </w:r>
      <w:r w:rsidRPr="00CB2189">
        <w:t xml:space="preserve">– </w:t>
      </w:r>
      <w:r>
        <w:t>Articulation des interventions avec les temps de repos obligatoires</w:t>
      </w:r>
    </w:p>
    <w:p w:rsidR="00F42E53" w:rsidRDefault="000066B2" w:rsidP="00F42E53">
      <w:r>
        <w:t>En dehors des périodes d’intervention qui sont décomptées dans le temps de travail effectif, la période d’astreinte est décomptée dans les temps de repos quotidien et hebdomadaire.</w:t>
      </w:r>
    </w:p>
    <w:p w:rsidR="00BA041C" w:rsidRDefault="00BA041C" w:rsidP="00F42E53"/>
    <w:p w:rsidR="00BA041C" w:rsidRDefault="00BA041C" w:rsidP="00F42E53">
      <w:r>
        <w:t xml:space="preserve">Si une intervention a lieu pendant la période d’astreinte, le salarié bénéficiera d’un repos intégral à compter de la fin de son intervention. </w:t>
      </w:r>
    </w:p>
    <w:p w:rsidR="00944D38" w:rsidRDefault="00944D38" w:rsidP="00F42E53"/>
    <w:p w:rsidR="00944D38" w:rsidRDefault="00944D38" w:rsidP="00F42E53">
      <w:r>
        <w:t xml:space="preserve">Conformément aux dispositions légales autorisant les dérogations au repos quotidien dans certaines activités, l’objet de la mise en place des périodes d’astreinte au sein de l’entreprise étant d’assurer la continuité du service, le repos quotidien susvisé correspondra à un minimum de 9 heures consécutives et le repos hebdomadaire à un minimum de 35 heures consécutives. </w:t>
      </w:r>
    </w:p>
    <w:p w:rsidR="00944D38" w:rsidRDefault="00944D38" w:rsidP="00F42E53"/>
    <w:p w:rsidR="00944D38" w:rsidRDefault="00944D38" w:rsidP="00F42E53">
      <w:r>
        <w:t>Dans le cas où l’intervention réalisée au cours de l’astreinte répond à la nécessité de prendre des mesures de sauvetage, de faire face à un risque d’accident imminent, ou de réparer les accidents survenus au matériel, installations et bâtiments, conformément à l’article L. 3132-4 du Code du travail en vigueur au moment de la signature du présent avenant, la période équivalente au repos hebdomadaire ou au repos quotidien dont le salarié n'aura pas pu bénéficier fera l’objet d’un repos compensateur d’une durée égale au repos supprimé.</w:t>
      </w:r>
    </w:p>
    <w:p w:rsidR="00234785" w:rsidRDefault="00234785" w:rsidP="00F42E53"/>
    <w:p w:rsidR="00234785" w:rsidRDefault="00234785" w:rsidP="00F42E53">
      <w:r>
        <w:t>Le temps de repos minimal peut conduire le salarié à reprendre son activité au cours de la journée et, de ce fait, à ne pas respecter son horaire de travail habituel. La journée de travail incomplète sera rémunérée en tenant compte des heures effectivement réalisées.</w:t>
      </w:r>
    </w:p>
    <w:p w:rsidR="00EC0E49" w:rsidRPr="00666E2B" w:rsidRDefault="00EC0E49" w:rsidP="00EC0E49">
      <w:pPr>
        <w:pStyle w:val="Heading2"/>
        <w:numPr>
          <w:ilvl w:val="1"/>
          <w:numId w:val="30"/>
        </w:numPr>
      </w:pPr>
      <w:r>
        <w:t>5</w:t>
      </w:r>
      <w:r w:rsidRPr="00CB2189">
        <w:t>.</w:t>
      </w:r>
      <w:r>
        <w:t>3</w:t>
      </w:r>
      <w:r w:rsidRPr="00CB2189">
        <w:t xml:space="preserve"> – </w:t>
      </w:r>
      <w:r>
        <w:t>Dispositions transitoires applicables aux salariés transférés d’Unifer Environnement</w:t>
      </w: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Dans le cadre de la cession du fonds de commerce emportant transfert d’une partie du personnel d’Unifer Environnement affecté à l’activité transport, les parties conviennent de mettre en place, à titre transitoire, un dispositif destiné à préserver le niveau de rémunération antérieurement perçu par les salariés transférés, au titre des astreintes </w:t>
      </w:r>
      <w:r>
        <w:rPr>
          <w:rFonts w:cs="Arial"/>
          <w:szCs w:val="22"/>
        </w:rPr>
        <w:t>liées à l’activité spécifique de bennes à quai portuaires situées au Havre</w:t>
      </w:r>
      <w:r>
        <w:rPr>
          <w:rFonts w:eastAsia="Lucida Sans Unicode" w:cs="Arial"/>
          <w:kern w:val="3"/>
          <w:szCs w:val="22"/>
          <w:lang w:eastAsia="zh-CN"/>
        </w:rPr>
        <w:t>.</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A compter du 1</w:t>
      </w:r>
      <w:r w:rsidRPr="00666E2B">
        <w:rPr>
          <w:rFonts w:eastAsia="Lucida Sans Unicode" w:cs="Arial"/>
          <w:kern w:val="3"/>
          <w:szCs w:val="22"/>
          <w:vertAlign w:val="superscript"/>
          <w:lang w:eastAsia="zh-CN"/>
        </w:rPr>
        <w:t>er</w:t>
      </w:r>
      <w:r>
        <w:rPr>
          <w:rFonts w:eastAsia="Lucida Sans Unicode" w:cs="Arial"/>
          <w:kern w:val="3"/>
          <w:szCs w:val="22"/>
          <w:lang w:eastAsia="zh-CN"/>
        </w:rPr>
        <w:t xml:space="preserve"> juin 2026 (date effective du transfert), les salariés concernés seront soumis aux nouvelles modalités d’organisation et d’indemnisation des astreintes applicables au sein de l’entreprise d’accueil, telles que prévues par le présent avenant.</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Afin d’assurer une neutralité financière pendant la période transitoire, la Direction procèdera, à l’issue de chaque mois civil, à une comparaison entre : </w:t>
      </w:r>
    </w:p>
    <w:p w:rsidR="00EC0E49" w:rsidRDefault="00EC0E49" w:rsidP="00EC0E49">
      <w:pPr>
        <w:numPr>
          <w:ilvl w:val="0"/>
          <w:numId w:val="28"/>
        </w:numPr>
        <w:autoSpaceDE w:val="0"/>
        <w:autoSpaceDN w:val="0"/>
        <w:adjustRightInd w:val="0"/>
        <w:rPr>
          <w:rFonts w:eastAsia="Lucida Sans Unicode" w:cs="Arial"/>
          <w:kern w:val="3"/>
          <w:szCs w:val="22"/>
          <w:lang w:eastAsia="zh-CN"/>
        </w:rPr>
      </w:pPr>
      <w:r>
        <w:rPr>
          <w:rFonts w:eastAsia="Lucida Sans Unicode" w:cs="Arial"/>
          <w:kern w:val="3"/>
          <w:szCs w:val="22"/>
          <w:lang w:eastAsia="zh-CN"/>
        </w:rPr>
        <w:t>D’une part, la rémunération brute effectivement perçue par le salarié au titre des astreintes selon les dispositions applicables au sein de l’entreprise d’accueil ;</w:t>
      </w:r>
    </w:p>
    <w:p w:rsidR="00EC0E49" w:rsidRDefault="00EC0E49" w:rsidP="00EC0E49">
      <w:pPr>
        <w:numPr>
          <w:ilvl w:val="0"/>
          <w:numId w:val="28"/>
        </w:numPr>
        <w:autoSpaceDE w:val="0"/>
        <w:autoSpaceDN w:val="0"/>
        <w:adjustRightInd w:val="0"/>
        <w:rPr>
          <w:rFonts w:eastAsia="Lucida Sans Unicode" w:cs="Arial"/>
          <w:kern w:val="3"/>
          <w:szCs w:val="22"/>
          <w:lang w:eastAsia="zh-CN"/>
        </w:rPr>
      </w:pPr>
      <w:r>
        <w:rPr>
          <w:rFonts w:eastAsia="Lucida Sans Unicode" w:cs="Arial"/>
          <w:kern w:val="3"/>
          <w:szCs w:val="22"/>
          <w:lang w:eastAsia="zh-CN"/>
        </w:rPr>
        <w:t>D’autre part, la rémunération brute qu’il aurait perçue au titre des astreintes selon les dispositions antérieurement applicables dans son entreprise d’origine, sur la base d’une situation comparable.</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Si cette comparaison fait apparaître un écart défavorable au salarié, une prime différentielle compensatoire d’un montant équivalent à la différence constatée sera versée sur la paie du mois suivant ou, à défaut, dès que possible. </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Cette prime aura un caractère temporaire, variable et non pérenne. Elle ne saurait constituer un élément fixe de rémunération ni créer un usage ou un avantage acquis. </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 xml:space="preserve">Le présent dispositif s’appliquera pour une durée maximale de quinze (15) mois à compter de la date du transfert effectif des contrats de travail, correspondant à la durée de survie des stipulations conventionnelles antérieurement applicables, sauf cessation anticipée si aucun écart n’est constaté de manière continue et définitive. </w:t>
      </w:r>
    </w:p>
    <w:p w:rsidR="00EC0E49" w:rsidRDefault="00EC0E49" w:rsidP="00EC0E49">
      <w:pPr>
        <w:autoSpaceDE w:val="0"/>
        <w:autoSpaceDN w:val="0"/>
        <w:adjustRightInd w:val="0"/>
        <w:rPr>
          <w:rFonts w:eastAsia="Lucida Sans Unicode" w:cs="Arial"/>
          <w:kern w:val="3"/>
          <w:szCs w:val="22"/>
          <w:lang w:eastAsia="zh-CN"/>
        </w:rPr>
      </w:pPr>
    </w:p>
    <w:p w:rsidR="00EC0E49" w:rsidRDefault="00EC0E49" w:rsidP="00EC0E49">
      <w:pPr>
        <w:autoSpaceDE w:val="0"/>
        <w:autoSpaceDN w:val="0"/>
        <w:adjustRightInd w:val="0"/>
        <w:rPr>
          <w:rFonts w:eastAsia="Lucida Sans Unicode" w:cs="Arial"/>
          <w:kern w:val="3"/>
          <w:szCs w:val="22"/>
          <w:lang w:eastAsia="zh-CN"/>
        </w:rPr>
      </w:pPr>
      <w:r>
        <w:rPr>
          <w:rFonts w:eastAsia="Lucida Sans Unicode" w:cs="Arial"/>
          <w:kern w:val="3"/>
          <w:szCs w:val="22"/>
          <w:lang w:eastAsia="zh-CN"/>
        </w:rPr>
        <w:t>A l’issue de cette période dite de « survie », seules les dispositions du présent accord demeureront applicables.</w:t>
      </w:r>
    </w:p>
    <w:p w:rsidR="00EC0E49" w:rsidRDefault="00EC0E49" w:rsidP="00EC0E49">
      <w:pPr>
        <w:autoSpaceDE w:val="0"/>
        <w:autoSpaceDN w:val="0"/>
        <w:adjustRightInd w:val="0"/>
        <w:rPr>
          <w:rFonts w:eastAsia="Lucida Sans Unicode" w:cs="Arial"/>
          <w:kern w:val="3"/>
          <w:szCs w:val="22"/>
          <w:lang w:eastAsia="zh-CN"/>
        </w:rPr>
      </w:pPr>
    </w:p>
    <w:p w:rsidR="009215DC" w:rsidRDefault="009215DC" w:rsidP="009215DC">
      <w:pPr>
        <w:pStyle w:val="Heading1"/>
      </w:pPr>
      <w:r>
        <w:t>SUIVI DES ASTREINTES ET INTERVENTIONS</w:t>
      </w:r>
    </w:p>
    <w:p w:rsidR="00944D38" w:rsidRDefault="009215DC" w:rsidP="00F42E53">
      <w:r>
        <w:t xml:space="preserve">Toute intervention lors de l’astreinte donnera lieu à un compte-rendu établi par le salarié et remis à son responsable hiérarchique. </w:t>
      </w:r>
    </w:p>
    <w:p w:rsidR="009215DC" w:rsidRDefault="009215DC" w:rsidP="00F42E53"/>
    <w:p w:rsidR="009215DC" w:rsidRDefault="009215DC" w:rsidP="00F42E53">
      <w:r>
        <w:t>Ce document, dont la trame figurer en annexe du présent avenant, devra indiquer la date, les heures, les durées d’intervention, la nature de l’intervention, le cas-échéant le mode de déplacement utilisé, le type d’incident ayant justifié l’intervention d’astreinte, et la réponse apportée au problème rencontré.</w:t>
      </w:r>
    </w:p>
    <w:p w:rsidR="009215DC" w:rsidRDefault="009215DC" w:rsidP="00F42E53"/>
    <w:p w:rsidR="009215DC" w:rsidRDefault="009215DC" w:rsidP="00F42E53">
      <w:r>
        <w:t>Après</w:t>
      </w:r>
      <w:r w:rsidR="00F017EB">
        <w:t xml:space="preserve"> contrôle par le responsable hiérarchique, ce document sera transmis mensuellement, au plus tard à la date de la période de paie pour permettre la rémunération des indemnités d’astreinte et des heures d’intervention effectuées aux salariés concernés.</w:t>
      </w:r>
    </w:p>
    <w:p w:rsidR="00F017EB" w:rsidRDefault="00F017EB" w:rsidP="00F42E53"/>
    <w:p w:rsidR="00F017EB" w:rsidRDefault="00F017EB" w:rsidP="00F42E53">
      <w:r>
        <w:t>Le salarié sera informé mensuellement, sur son bulletin de paie, du nombre d’astreintes effectuées et du montant d’indemnité d’astreinte perçu.</w:t>
      </w:r>
    </w:p>
    <w:p w:rsidR="00944D38" w:rsidRPr="00F42E53" w:rsidRDefault="00944D38" w:rsidP="00F42E53"/>
    <w:p w:rsidR="00AA4379" w:rsidRDefault="00121F98" w:rsidP="00D20A22">
      <w:pPr>
        <w:pStyle w:val="Heading1"/>
      </w:pPr>
      <w:r>
        <w:t xml:space="preserve">Dispositions </w:t>
      </w:r>
      <w:r w:rsidR="00AA4379">
        <w:t>FINALES</w:t>
      </w:r>
    </w:p>
    <w:p w:rsidR="00AA4379" w:rsidRDefault="00AA4379" w:rsidP="00CB2189">
      <w:pPr>
        <w:pStyle w:val="Heading2"/>
        <w:numPr>
          <w:ilvl w:val="1"/>
          <w:numId w:val="30"/>
        </w:numPr>
      </w:pPr>
      <w:r>
        <w:t>Durée et date d’effet de l’</w:t>
      </w:r>
      <w:r w:rsidR="009E774B">
        <w:t>avenant</w:t>
      </w:r>
    </w:p>
    <w:p w:rsidR="008C13B3" w:rsidRPr="008C13B3" w:rsidRDefault="008C13B3" w:rsidP="008C13B3">
      <w:r>
        <w:t xml:space="preserve">Le présent </w:t>
      </w:r>
      <w:r w:rsidR="009E774B">
        <w:t>avenant</w:t>
      </w:r>
      <w:r>
        <w:t xml:space="preserve"> est conclu pour une durée indéterminée et prendra effet </w:t>
      </w:r>
      <w:r w:rsidR="003D3E0C">
        <w:t xml:space="preserve">à compter du </w:t>
      </w:r>
      <w:r w:rsidR="003D3E0C" w:rsidRPr="00034EFF">
        <w:t>1</w:t>
      </w:r>
      <w:r w:rsidR="003D3E0C" w:rsidRPr="00034EFF">
        <w:rPr>
          <w:vertAlign w:val="superscript"/>
        </w:rPr>
        <w:t>er</w:t>
      </w:r>
      <w:r w:rsidR="003D3E0C">
        <w:t xml:space="preserve"> </w:t>
      </w:r>
      <w:r w:rsidR="00034EFF">
        <w:t>juin</w:t>
      </w:r>
      <w:r w:rsidR="003D3E0C">
        <w:t xml:space="preserve"> </w:t>
      </w:r>
      <w:r w:rsidR="00C83855">
        <w:t>2026</w:t>
      </w:r>
      <w:r w:rsidR="003D3E0C">
        <w:t>.</w:t>
      </w:r>
    </w:p>
    <w:p w:rsidR="00AA4379" w:rsidRDefault="00AA4379" w:rsidP="00CB2189">
      <w:pPr>
        <w:pStyle w:val="Heading2"/>
      </w:pPr>
      <w:r>
        <w:t>Adhésion, révision, dénonciation</w:t>
      </w:r>
    </w:p>
    <w:p w:rsidR="007A18BE" w:rsidRPr="0099185F" w:rsidRDefault="007A18BE" w:rsidP="007A18BE">
      <w:pPr>
        <w:rPr>
          <w:rFonts w:eastAsia="Lucida Sans Unicode" w:cs="Arial"/>
          <w:kern w:val="3"/>
          <w:szCs w:val="22"/>
          <w:u w:val="single"/>
          <w:lang w:eastAsia="zh-CN"/>
        </w:rPr>
      </w:pPr>
      <w:r w:rsidRPr="0099185F">
        <w:rPr>
          <w:rFonts w:eastAsia="Lucida Sans Unicode" w:cs="Arial"/>
          <w:kern w:val="3"/>
          <w:szCs w:val="22"/>
          <w:u w:val="single"/>
          <w:lang w:eastAsia="zh-CN"/>
        </w:rPr>
        <w:t xml:space="preserve">Adhésion : </w:t>
      </w:r>
    </w:p>
    <w:p w:rsidR="007A18BE" w:rsidRDefault="007A18BE" w:rsidP="007A18BE">
      <w:pPr>
        <w:rPr>
          <w:rFonts w:eastAsia="Lucida Sans Unicode" w:cs="Arial"/>
          <w:kern w:val="3"/>
          <w:szCs w:val="22"/>
          <w:lang w:eastAsia="zh-CN"/>
        </w:rPr>
      </w:pPr>
    </w:p>
    <w:p w:rsidR="007A18BE" w:rsidRPr="00757704" w:rsidRDefault="007A18BE" w:rsidP="007A18BE">
      <w:pPr>
        <w:rPr>
          <w:rFonts w:eastAsia="Lucida Sans Unicode" w:cs="Arial"/>
          <w:kern w:val="3"/>
          <w:szCs w:val="22"/>
          <w:lang w:eastAsia="zh-CN"/>
        </w:rPr>
      </w:pPr>
      <w:r w:rsidRPr="00757704">
        <w:rPr>
          <w:rFonts w:eastAsia="Lucida Sans Unicode" w:cs="Arial"/>
          <w:kern w:val="3"/>
          <w:szCs w:val="22"/>
          <w:lang w:eastAsia="zh-CN"/>
        </w:rPr>
        <w:t xml:space="preserve">Une organisation syndicale non signataire pourra adhérer à l’accord. Elle devra faire connaitre sa décision par écrit aux signataires de l’accord. L’organisation syndicale adhérente accomplira les formalités de dépôt. </w:t>
      </w:r>
    </w:p>
    <w:p w:rsidR="00595078" w:rsidRDefault="00595078" w:rsidP="00595078"/>
    <w:p w:rsidR="007A18BE" w:rsidRPr="008767E4" w:rsidRDefault="007A18BE" w:rsidP="007A18BE">
      <w:pPr>
        <w:rPr>
          <w:rFonts w:eastAsia="Lucida Sans Unicode" w:cs="Arial"/>
          <w:kern w:val="3"/>
          <w:szCs w:val="22"/>
          <w:u w:val="single"/>
          <w:lang w:eastAsia="zh-CN"/>
        </w:rPr>
      </w:pPr>
      <w:r w:rsidRPr="008767E4">
        <w:rPr>
          <w:rFonts w:eastAsia="Lucida Sans Unicode" w:cs="Arial"/>
          <w:kern w:val="3"/>
          <w:szCs w:val="22"/>
          <w:u w:val="single"/>
          <w:lang w:eastAsia="zh-CN"/>
        </w:rPr>
        <w:t xml:space="preserve">Révision : </w:t>
      </w:r>
    </w:p>
    <w:p w:rsidR="007A18BE" w:rsidRDefault="007A18BE" w:rsidP="007A18BE">
      <w:pPr>
        <w:rPr>
          <w:rFonts w:eastAsia="Lucida Sans Unicode" w:cs="Arial"/>
          <w:kern w:val="3"/>
          <w:szCs w:val="22"/>
          <w:lang w:eastAsia="zh-CN"/>
        </w:rPr>
      </w:pPr>
    </w:p>
    <w:p w:rsidR="007A18BE" w:rsidRDefault="007A18BE" w:rsidP="007A18BE">
      <w:pPr>
        <w:rPr>
          <w:rFonts w:eastAsia="Lucida Sans Unicode" w:cs="Arial"/>
          <w:kern w:val="3"/>
          <w:szCs w:val="22"/>
          <w:lang w:eastAsia="zh-CN"/>
        </w:rPr>
      </w:pPr>
      <w:r w:rsidRPr="00757704">
        <w:rPr>
          <w:rFonts w:eastAsia="Lucida Sans Unicode" w:cs="Arial"/>
          <w:kern w:val="3"/>
          <w:szCs w:val="22"/>
          <w:lang w:eastAsia="zh-CN"/>
        </w:rPr>
        <w:t xml:space="preserve">Conformément aux articles L.2261-7-1 et L.2261-8 du Code du travail, le présent </w:t>
      </w:r>
      <w:r w:rsidR="009E774B">
        <w:rPr>
          <w:rFonts w:eastAsia="Lucida Sans Unicode" w:cs="Arial"/>
          <w:kern w:val="3"/>
          <w:szCs w:val="22"/>
          <w:lang w:eastAsia="zh-CN"/>
        </w:rPr>
        <w:t xml:space="preserve">avenant </w:t>
      </w:r>
      <w:r w:rsidRPr="00757704">
        <w:rPr>
          <w:rFonts w:eastAsia="Lucida Sans Unicode" w:cs="Arial"/>
          <w:kern w:val="3"/>
          <w:szCs w:val="22"/>
          <w:lang w:eastAsia="zh-CN"/>
        </w:rPr>
        <w:t xml:space="preserve">pourra faire l’objet d’une révision. </w:t>
      </w:r>
    </w:p>
    <w:p w:rsidR="009E774B" w:rsidRDefault="009E774B" w:rsidP="007A18BE">
      <w:pPr>
        <w:rPr>
          <w:rFonts w:eastAsia="Lucida Sans Unicode" w:cs="Arial"/>
          <w:kern w:val="3"/>
          <w:szCs w:val="22"/>
          <w:lang w:eastAsia="zh-CN"/>
        </w:rPr>
      </w:pPr>
    </w:p>
    <w:p w:rsidR="009E774B" w:rsidRPr="003C65C4" w:rsidRDefault="009E774B" w:rsidP="009E774B">
      <w:pPr>
        <w:rPr>
          <w:rFonts w:cs="Arial"/>
        </w:rPr>
      </w:pPr>
      <w:r w:rsidRPr="003C65C4">
        <w:rPr>
          <w:rFonts w:cs="Arial"/>
        </w:rPr>
        <w:t xml:space="preserve">Chacune des parties signataires pourra demander la révision du présent </w:t>
      </w:r>
      <w:r>
        <w:rPr>
          <w:rFonts w:cs="Arial"/>
        </w:rPr>
        <w:t>avenant</w:t>
      </w:r>
      <w:r w:rsidRPr="003C65C4">
        <w:rPr>
          <w:rFonts w:cs="Arial"/>
        </w:rPr>
        <w:t xml:space="preserve">, notamment si les dispositions légales, règlementaires ou conventionnelles dans le cadre desquelles il a été conclu venait à être modifiées ou supprimées, remettant en cause l’esprit même et l’équilibre de ce dernier. </w:t>
      </w:r>
    </w:p>
    <w:p w:rsidR="007A18BE" w:rsidRPr="00757704" w:rsidRDefault="007A18BE" w:rsidP="007A18BE">
      <w:pPr>
        <w:rPr>
          <w:rFonts w:eastAsia="Lucida Sans Unicode" w:cs="Arial"/>
          <w:kern w:val="3"/>
          <w:szCs w:val="22"/>
          <w:lang w:eastAsia="zh-CN"/>
        </w:rPr>
      </w:pPr>
    </w:p>
    <w:p w:rsidR="007A18BE" w:rsidRPr="00757704" w:rsidRDefault="007A18BE" w:rsidP="007A18BE">
      <w:pPr>
        <w:rPr>
          <w:rFonts w:eastAsia="Lucida Sans Unicode" w:cs="Arial"/>
          <w:kern w:val="3"/>
          <w:szCs w:val="22"/>
          <w:lang w:eastAsia="zh-CN"/>
        </w:rPr>
      </w:pPr>
      <w:r w:rsidRPr="00757704">
        <w:rPr>
          <w:rFonts w:eastAsia="Lucida Sans Unicode" w:cs="Arial"/>
          <w:kern w:val="3"/>
          <w:szCs w:val="22"/>
          <w:lang w:eastAsia="zh-CN"/>
        </w:rPr>
        <w:t xml:space="preserve">La demande de révision </w:t>
      </w:r>
      <w:r w:rsidR="008C13B3">
        <w:rPr>
          <w:rFonts w:eastAsia="Lucida Sans Unicode" w:cs="Arial"/>
          <w:kern w:val="3"/>
          <w:szCs w:val="22"/>
          <w:lang w:eastAsia="zh-CN"/>
        </w:rPr>
        <w:t>pourra</w:t>
      </w:r>
      <w:r w:rsidRPr="00757704">
        <w:rPr>
          <w:rFonts w:eastAsia="Lucida Sans Unicode" w:cs="Arial"/>
          <w:kern w:val="3"/>
          <w:szCs w:val="22"/>
          <w:lang w:eastAsia="zh-CN"/>
        </w:rPr>
        <w:t xml:space="preserve"> intervenir à tout moment à l’initiative de l’une des parties signataires</w:t>
      </w:r>
      <w:r w:rsidR="001360D0">
        <w:rPr>
          <w:rFonts w:eastAsia="Lucida Sans Unicode" w:cs="Arial"/>
          <w:kern w:val="3"/>
          <w:szCs w:val="22"/>
          <w:lang w:eastAsia="zh-CN"/>
        </w:rPr>
        <w:t xml:space="preserve">. </w:t>
      </w:r>
      <w:r w:rsidR="001360D0" w:rsidRPr="003C65C4">
        <w:rPr>
          <w:rFonts w:cs="Arial"/>
        </w:rPr>
        <w:t xml:space="preserve">Elle doit être adressée par </w:t>
      </w:r>
      <w:r w:rsidR="001360D0">
        <w:rPr>
          <w:rFonts w:cs="Arial"/>
        </w:rPr>
        <w:t>tout moyen permettant d’en conférer une date certaine</w:t>
      </w:r>
      <w:r w:rsidR="001360D0" w:rsidRPr="003C65C4">
        <w:rPr>
          <w:rFonts w:cs="Arial"/>
        </w:rPr>
        <w:t xml:space="preserve"> à chaque signataire.</w:t>
      </w:r>
    </w:p>
    <w:p w:rsidR="00595078" w:rsidRDefault="00595078" w:rsidP="00595078"/>
    <w:p w:rsidR="00105C33" w:rsidRPr="0089403C" w:rsidRDefault="00105C33" w:rsidP="00105C33">
      <w:pPr>
        <w:rPr>
          <w:rFonts w:eastAsia="Lucida Sans Unicode" w:cs="Arial"/>
          <w:kern w:val="3"/>
          <w:szCs w:val="22"/>
          <w:u w:val="single"/>
          <w:lang w:eastAsia="zh-CN"/>
        </w:rPr>
      </w:pPr>
      <w:r w:rsidRPr="0089403C">
        <w:rPr>
          <w:rFonts w:eastAsia="Lucida Sans Unicode" w:cs="Arial"/>
          <w:kern w:val="3"/>
          <w:szCs w:val="22"/>
          <w:u w:val="single"/>
          <w:lang w:eastAsia="zh-CN"/>
        </w:rPr>
        <w:t>Dénonciation :</w:t>
      </w:r>
    </w:p>
    <w:p w:rsidR="00105C33" w:rsidRDefault="00105C33" w:rsidP="00105C33">
      <w:pPr>
        <w:rPr>
          <w:rFonts w:eastAsia="Lucida Sans Unicode" w:cs="Arial"/>
          <w:kern w:val="3"/>
          <w:szCs w:val="22"/>
          <w:lang w:eastAsia="zh-CN"/>
        </w:rPr>
      </w:pPr>
    </w:p>
    <w:p w:rsidR="00BA701D" w:rsidRPr="002A1037" w:rsidRDefault="00BA701D" w:rsidP="00BA701D">
      <w:pPr>
        <w:rPr>
          <w:rFonts w:cs="Arial"/>
        </w:rPr>
      </w:pPr>
      <w:r w:rsidRPr="003C65C4">
        <w:rPr>
          <w:rFonts w:cs="Arial"/>
        </w:rPr>
        <w:t>Il pourra également être dénoncé à tout moment, selon les modalités prévues aux articles L.2261-9 et suivants du Code du travail. Cette dénonciation ne prend effet qu’à l’issue d’un délai de deux mois.</w:t>
      </w:r>
      <w:r w:rsidRPr="002A1037">
        <w:rPr>
          <w:rFonts w:cs="Arial"/>
        </w:rPr>
        <w:t xml:space="preserve"> </w:t>
      </w:r>
    </w:p>
    <w:p w:rsidR="00D57E09" w:rsidRPr="00D57E09" w:rsidRDefault="00684247" w:rsidP="00CB2189">
      <w:pPr>
        <w:pStyle w:val="Heading2"/>
      </w:pPr>
      <w:r>
        <w:t>P</w:t>
      </w:r>
      <w:r w:rsidR="00D57E09">
        <w:t>ublicité et dépôt</w:t>
      </w:r>
    </w:p>
    <w:p w:rsidR="00C47D3F" w:rsidRDefault="00C47D3F" w:rsidP="00C47D3F">
      <w:pPr>
        <w:rPr>
          <w:rFonts w:cs="Arial"/>
        </w:rPr>
      </w:pPr>
      <w:r w:rsidRPr="00E12CF1">
        <w:rPr>
          <w:rFonts w:cs="Arial"/>
        </w:rPr>
        <w:t>Depuis le 1</w:t>
      </w:r>
      <w:r w:rsidRPr="00DB3AB4">
        <w:rPr>
          <w:rFonts w:cs="Arial"/>
          <w:vertAlign w:val="superscript"/>
        </w:rPr>
        <w:t>er</w:t>
      </w:r>
      <w:r w:rsidRPr="00E12CF1">
        <w:rPr>
          <w:rFonts w:cs="Arial"/>
        </w:rPr>
        <w:t xml:space="preserve"> septembre 2017, les conventions et accords de branche, de groupe, interentreprises, d'entreprise et d'établissement sont rendus publics et versés dans une base de données nationale, dont le contenu est publié en ligne</w:t>
      </w:r>
      <w:r w:rsidRPr="00870DE2">
        <w:rPr>
          <w:rFonts w:cs="Arial"/>
        </w:rPr>
        <w:t xml:space="preserve">. </w:t>
      </w:r>
      <w:r w:rsidR="00354E42">
        <w:rPr>
          <w:rFonts w:cs="Arial"/>
        </w:rPr>
        <w:t>Il est convenu entre les parties que l’accord sera publié dans une version rendue anonyme.</w:t>
      </w:r>
    </w:p>
    <w:p w:rsidR="00C47D3F" w:rsidRPr="00E12CF1" w:rsidRDefault="00C47D3F" w:rsidP="00C47D3F">
      <w:pPr>
        <w:rPr>
          <w:rFonts w:cs="Arial"/>
        </w:rPr>
      </w:pPr>
    </w:p>
    <w:p w:rsidR="00C47D3F" w:rsidRPr="00A15128" w:rsidRDefault="00C47D3F" w:rsidP="00C47D3F">
      <w:pPr>
        <w:rPr>
          <w:rFonts w:cs="Arial"/>
        </w:rPr>
      </w:pPr>
      <w:r w:rsidRPr="00A15128">
        <w:rPr>
          <w:rFonts w:cs="Arial"/>
        </w:rPr>
        <w:t xml:space="preserve">Conformément aux dispositions légales et réglementaires en vigueur, le présent accord sera déposé </w:t>
      </w:r>
      <w:r w:rsidR="00354E42">
        <w:rPr>
          <w:rFonts w:cs="Arial"/>
        </w:rPr>
        <w:t xml:space="preserve">sous forme électronique </w:t>
      </w:r>
      <w:r w:rsidRPr="00A15128">
        <w:rPr>
          <w:rFonts w:cs="Arial"/>
        </w:rPr>
        <w:t xml:space="preserve">sur la plateforme de téléprocédure du </w:t>
      </w:r>
      <w:r w:rsidR="00354E42">
        <w:rPr>
          <w:rFonts w:cs="Arial"/>
        </w:rPr>
        <w:t>m</w:t>
      </w:r>
      <w:r w:rsidRPr="00A15128">
        <w:rPr>
          <w:rFonts w:cs="Arial"/>
        </w:rPr>
        <w:t xml:space="preserve">inistère du </w:t>
      </w:r>
      <w:r>
        <w:rPr>
          <w:rFonts w:cs="Arial"/>
        </w:rPr>
        <w:t>t</w:t>
      </w:r>
      <w:r w:rsidRPr="00A15128">
        <w:rPr>
          <w:rFonts w:cs="Arial"/>
        </w:rPr>
        <w:t>ravail</w:t>
      </w:r>
      <w:r w:rsidR="00354E42">
        <w:rPr>
          <w:rFonts w:cs="Arial"/>
        </w:rPr>
        <w:t xml:space="preserve"> dénommée « TéléAccord » accompagnée des pièces prévues </w:t>
      </w:r>
    </w:p>
    <w:p w:rsidR="00C47D3F" w:rsidRPr="00A15128" w:rsidRDefault="00C47D3F" w:rsidP="00C47D3F">
      <w:pPr>
        <w:rPr>
          <w:rFonts w:cs="Arial"/>
        </w:rPr>
      </w:pPr>
    </w:p>
    <w:p w:rsidR="00C47D3F" w:rsidRPr="00A15128" w:rsidRDefault="00C47D3F" w:rsidP="00C47D3F">
      <w:pPr>
        <w:rPr>
          <w:rFonts w:cs="Arial"/>
        </w:rPr>
      </w:pPr>
      <w:r w:rsidRPr="00A15128">
        <w:rPr>
          <w:rFonts w:cs="Arial"/>
        </w:rPr>
        <w:t>Un exemplaire du présent</w:t>
      </w:r>
      <w:r>
        <w:rPr>
          <w:rFonts w:cs="Arial"/>
        </w:rPr>
        <w:t xml:space="preserve"> accord sera également déposé </w:t>
      </w:r>
      <w:r w:rsidRPr="00A15128">
        <w:rPr>
          <w:rFonts w:cs="Arial"/>
        </w:rPr>
        <w:t>au secrétariat-greffe du Conseil des Pr</w:t>
      </w:r>
      <w:r>
        <w:rPr>
          <w:rFonts w:cs="Arial"/>
        </w:rPr>
        <w:t>ud’hommes d’Angers.</w:t>
      </w:r>
    </w:p>
    <w:p w:rsidR="00C47D3F" w:rsidRPr="00A15128" w:rsidRDefault="00C47D3F" w:rsidP="00C47D3F">
      <w:pPr>
        <w:rPr>
          <w:rFonts w:cs="Arial"/>
        </w:rPr>
      </w:pPr>
    </w:p>
    <w:p w:rsidR="00B86F1B" w:rsidRPr="003E2C0D" w:rsidRDefault="00B86F1B" w:rsidP="00B86F1B">
      <w:r>
        <w:t xml:space="preserve">La communication du présent avenant à l’attention des salariés sera réalisée par voie d’affichage après son dépôt. </w:t>
      </w:r>
    </w:p>
    <w:p w:rsidR="004B0007" w:rsidRDefault="004B0007" w:rsidP="00CF7481">
      <w:pPr>
        <w:ind w:left="936"/>
        <w:rPr>
          <w:rFonts w:cs="Arial"/>
          <w:bCs/>
          <w:szCs w:val="22"/>
        </w:rPr>
      </w:pPr>
    </w:p>
    <w:p w:rsidR="00514D86" w:rsidRPr="00CF7481" w:rsidRDefault="00514D86" w:rsidP="00CF7481">
      <w:pPr>
        <w:pStyle w:val="BodyText"/>
        <w:tabs>
          <w:tab w:val="left" w:pos="4253"/>
        </w:tabs>
        <w:spacing w:line="240" w:lineRule="auto"/>
        <w:jc w:val="left"/>
        <w:rPr>
          <w:rFonts w:cs="Arial"/>
          <w:color w:val="auto"/>
          <w:sz w:val="22"/>
          <w:szCs w:val="22"/>
        </w:rPr>
      </w:pPr>
      <w:r w:rsidRPr="00CF7481">
        <w:rPr>
          <w:rFonts w:cs="Arial"/>
          <w:color w:val="auto"/>
          <w:sz w:val="22"/>
          <w:szCs w:val="22"/>
        </w:rPr>
        <w:tab/>
        <w:t xml:space="preserve">Fait à </w:t>
      </w:r>
      <w:r w:rsidR="00D61061">
        <w:rPr>
          <w:rFonts w:cs="Arial"/>
          <w:color w:val="auto"/>
          <w:sz w:val="22"/>
          <w:szCs w:val="22"/>
        </w:rPr>
        <w:t>MAUGES SUR LOIRE</w:t>
      </w:r>
    </w:p>
    <w:p w:rsidR="00514D86" w:rsidRPr="00CF7481" w:rsidRDefault="0081385A" w:rsidP="00CF7481">
      <w:pPr>
        <w:pStyle w:val="BodyText"/>
        <w:tabs>
          <w:tab w:val="left" w:pos="4253"/>
        </w:tabs>
        <w:spacing w:line="240" w:lineRule="auto"/>
        <w:jc w:val="left"/>
        <w:rPr>
          <w:rFonts w:cs="Arial"/>
          <w:color w:val="auto"/>
          <w:sz w:val="22"/>
          <w:szCs w:val="22"/>
        </w:rPr>
      </w:pPr>
      <w:r w:rsidRPr="00CF7481">
        <w:rPr>
          <w:rFonts w:cs="Arial"/>
          <w:color w:val="auto"/>
          <w:sz w:val="22"/>
          <w:szCs w:val="22"/>
        </w:rPr>
        <w:tab/>
      </w:r>
      <w:r w:rsidRPr="00D80417">
        <w:rPr>
          <w:rFonts w:cs="Arial"/>
          <w:color w:val="auto"/>
          <w:sz w:val="22"/>
          <w:szCs w:val="22"/>
        </w:rPr>
        <w:t>Le</w:t>
      </w:r>
      <w:r w:rsidR="00784B03">
        <w:rPr>
          <w:rFonts w:cs="Arial"/>
          <w:color w:val="auto"/>
          <w:sz w:val="22"/>
          <w:szCs w:val="22"/>
        </w:rPr>
        <w:t xml:space="preserve"> </w:t>
      </w:r>
      <w:r w:rsidR="00034EFF">
        <w:rPr>
          <w:rFonts w:cs="Arial"/>
          <w:color w:val="auto"/>
          <w:sz w:val="22"/>
          <w:szCs w:val="22"/>
        </w:rPr>
        <w:t>…</w:t>
      </w:r>
      <w:r w:rsidR="00784B03">
        <w:rPr>
          <w:rFonts w:cs="Arial"/>
          <w:color w:val="auto"/>
          <w:sz w:val="22"/>
          <w:szCs w:val="22"/>
        </w:rPr>
        <w:t xml:space="preserve"> </w:t>
      </w:r>
      <w:r w:rsidR="00034EFF">
        <w:rPr>
          <w:rFonts w:cs="Arial"/>
          <w:color w:val="auto"/>
          <w:sz w:val="22"/>
          <w:szCs w:val="22"/>
        </w:rPr>
        <w:t>mai</w:t>
      </w:r>
      <w:r w:rsidR="00784B03">
        <w:rPr>
          <w:rFonts w:cs="Arial"/>
          <w:color w:val="auto"/>
          <w:sz w:val="22"/>
          <w:szCs w:val="22"/>
        </w:rPr>
        <w:t xml:space="preserve"> </w:t>
      </w:r>
      <w:r w:rsidR="00C83855">
        <w:rPr>
          <w:rFonts w:cs="Arial"/>
          <w:color w:val="auto"/>
          <w:sz w:val="22"/>
          <w:szCs w:val="22"/>
        </w:rPr>
        <w:t>2026</w:t>
      </w:r>
    </w:p>
    <w:p w:rsidR="00514D86" w:rsidRDefault="003D3E0C" w:rsidP="003D3E0C">
      <w:pPr>
        <w:pStyle w:val="BodyText"/>
        <w:tabs>
          <w:tab w:val="left" w:pos="4253"/>
        </w:tabs>
        <w:spacing w:line="240" w:lineRule="auto"/>
        <w:jc w:val="left"/>
        <w:rPr>
          <w:rFonts w:cs="Arial"/>
          <w:color w:val="auto"/>
          <w:sz w:val="22"/>
          <w:szCs w:val="22"/>
        </w:rPr>
      </w:pPr>
      <w:r>
        <w:rPr>
          <w:rFonts w:cs="Arial"/>
          <w:color w:val="auto"/>
          <w:sz w:val="22"/>
          <w:szCs w:val="22"/>
        </w:rPr>
        <w:tab/>
      </w:r>
      <w:r w:rsidR="00514D86" w:rsidRPr="00CF7481">
        <w:rPr>
          <w:rFonts w:cs="Arial"/>
          <w:color w:val="auto"/>
          <w:sz w:val="22"/>
          <w:szCs w:val="22"/>
        </w:rPr>
        <w:t xml:space="preserve">En </w:t>
      </w:r>
      <w:r w:rsidR="0074275D">
        <w:rPr>
          <w:rFonts w:cs="Arial"/>
          <w:color w:val="auto"/>
          <w:sz w:val="22"/>
          <w:szCs w:val="22"/>
        </w:rPr>
        <w:t>quatre</w:t>
      </w:r>
      <w:r w:rsidR="00514D86" w:rsidRPr="00CF7481">
        <w:rPr>
          <w:rFonts w:cs="Arial"/>
          <w:color w:val="auto"/>
          <w:sz w:val="22"/>
          <w:szCs w:val="22"/>
        </w:rPr>
        <w:t xml:space="preserve"> exemplaires originaux </w:t>
      </w:r>
    </w:p>
    <w:p w:rsidR="00870DE2" w:rsidRPr="00CF7481" w:rsidRDefault="00870DE2" w:rsidP="00CF7481">
      <w:pPr>
        <w:pStyle w:val="BodyText"/>
        <w:tabs>
          <w:tab w:val="left" w:pos="4253"/>
        </w:tabs>
        <w:spacing w:line="240" w:lineRule="auto"/>
        <w:ind w:left="4956"/>
        <w:jc w:val="left"/>
        <w:rPr>
          <w:rFonts w:cs="Arial"/>
          <w:color w:val="auto"/>
          <w:sz w:val="22"/>
          <w:szCs w:val="22"/>
        </w:rPr>
      </w:pPr>
    </w:p>
    <w:p w:rsidR="00E221AB" w:rsidRPr="00CF7481" w:rsidRDefault="00E221AB" w:rsidP="00CF7481">
      <w:pPr>
        <w:pStyle w:val="BodyText"/>
        <w:spacing w:line="240" w:lineRule="auto"/>
        <w:ind w:left="4248" w:firstLine="708"/>
        <w:jc w:val="left"/>
        <w:rPr>
          <w:rFonts w:cs="Arial"/>
          <w:i/>
          <w:color w:val="auto"/>
          <w:sz w:val="22"/>
          <w:szCs w:val="22"/>
        </w:rPr>
      </w:pPr>
    </w:p>
    <w:p w:rsidR="00514D86" w:rsidRPr="00CF7481" w:rsidRDefault="00514D86" w:rsidP="00E221AB">
      <w:pPr>
        <w:pStyle w:val="BodyText"/>
        <w:spacing w:line="240" w:lineRule="auto"/>
        <w:ind w:firstLine="2"/>
        <w:jc w:val="left"/>
        <w:rPr>
          <w:rFonts w:cs="Arial"/>
          <w:color w:val="auto"/>
          <w:sz w:val="22"/>
          <w:szCs w:val="22"/>
        </w:rPr>
      </w:pPr>
      <w:r w:rsidRPr="00CF7481">
        <w:rPr>
          <w:rFonts w:cs="Arial"/>
          <w:color w:val="auto"/>
          <w:sz w:val="22"/>
          <w:szCs w:val="22"/>
        </w:rPr>
        <w:t>Pour le Syndicat CFTC</w:t>
      </w:r>
      <w:r w:rsidRPr="00CF7481">
        <w:rPr>
          <w:rFonts w:cs="Arial"/>
          <w:color w:val="auto"/>
          <w:sz w:val="22"/>
          <w:szCs w:val="22"/>
        </w:rPr>
        <w:tab/>
      </w:r>
      <w:r w:rsidRPr="00CF7481">
        <w:rPr>
          <w:rFonts w:cs="Arial"/>
          <w:color w:val="auto"/>
          <w:sz w:val="22"/>
          <w:szCs w:val="22"/>
        </w:rPr>
        <w:tab/>
      </w:r>
      <w:r w:rsidRPr="00CF7481">
        <w:rPr>
          <w:rFonts w:cs="Arial"/>
          <w:color w:val="auto"/>
          <w:sz w:val="22"/>
          <w:szCs w:val="22"/>
        </w:rPr>
        <w:tab/>
        <w:t xml:space="preserve">Pour la </w:t>
      </w:r>
      <w:r w:rsidR="00784B03">
        <w:rPr>
          <w:rFonts w:cs="Arial"/>
          <w:color w:val="auto"/>
          <w:sz w:val="22"/>
          <w:szCs w:val="22"/>
        </w:rPr>
        <w:t>société BRANGEON TRANSPORTS</w:t>
      </w:r>
    </w:p>
    <w:p w:rsidR="002D477B" w:rsidRDefault="002D477B" w:rsidP="002D477B">
      <w:pPr>
        <w:pStyle w:val="BodyText"/>
        <w:spacing w:line="240" w:lineRule="auto"/>
        <w:jc w:val="left"/>
        <w:rPr>
          <w:rFonts w:cs="Arial"/>
          <w:color w:val="auto"/>
          <w:sz w:val="22"/>
          <w:szCs w:val="22"/>
        </w:rPr>
      </w:pPr>
      <w:r>
        <w:rPr>
          <w:rFonts w:cs="Arial"/>
          <w:color w:val="auto"/>
          <w:sz w:val="22"/>
          <w:szCs w:val="22"/>
        </w:rPr>
        <w:t>__________________</w:t>
      </w:r>
      <w:r w:rsidR="00514D86" w:rsidRPr="00CF7481">
        <w:rPr>
          <w:rFonts w:cs="Arial"/>
          <w:color w:val="auto"/>
          <w:sz w:val="22"/>
          <w:szCs w:val="22"/>
        </w:rPr>
        <w:tab/>
      </w:r>
      <w:r w:rsidR="00514D86" w:rsidRPr="00CF7481">
        <w:rPr>
          <w:rFonts w:cs="Arial"/>
          <w:color w:val="auto"/>
          <w:sz w:val="22"/>
          <w:szCs w:val="22"/>
        </w:rPr>
        <w:tab/>
      </w:r>
      <w:r w:rsidR="00514D86" w:rsidRPr="00CF7481">
        <w:rPr>
          <w:rFonts w:cs="Arial"/>
          <w:color w:val="auto"/>
          <w:sz w:val="22"/>
          <w:szCs w:val="22"/>
        </w:rPr>
        <w:tab/>
      </w:r>
      <w:r>
        <w:rPr>
          <w:rFonts w:cs="Arial"/>
          <w:color w:val="auto"/>
          <w:sz w:val="22"/>
          <w:szCs w:val="22"/>
        </w:rPr>
        <w:t>_______________________</w:t>
      </w:r>
    </w:p>
    <w:p w:rsidR="00E44734" w:rsidRDefault="00C13BDA" w:rsidP="002D477B">
      <w:pPr>
        <w:pStyle w:val="BodyText"/>
        <w:spacing w:line="240" w:lineRule="auto"/>
        <w:ind w:left="3540" w:firstLine="708"/>
        <w:jc w:val="left"/>
        <w:rPr>
          <w:rFonts w:cs="Arial"/>
          <w:color w:val="auto"/>
          <w:sz w:val="22"/>
          <w:szCs w:val="22"/>
        </w:rPr>
      </w:pPr>
      <w:r>
        <w:rPr>
          <w:rFonts w:cs="Arial"/>
          <w:color w:val="auto"/>
          <w:sz w:val="22"/>
          <w:szCs w:val="22"/>
        </w:rPr>
        <w:t>Directeur de Filiale</w:t>
      </w:r>
    </w:p>
    <w:p w:rsidR="00E44734" w:rsidRDefault="00E44734" w:rsidP="00E23848">
      <w:pPr>
        <w:pStyle w:val="BodyText"/>
        <w:spacing w:line="240" w:lineRule="auto"/>
        <w:ind w:left="3540" w:firstLine="708"/>
        <w:jc w:val="left"/>
        <w:rPr>
          <w:rFonts w:cs="Arial"/>
          <w:color w:val="auto"/>
          <w:sz w:val="22"/>
          <w:szCs w:val="22"/>
        </w:rPr>
      </w:pPr>
    </w:p>
    <w:p w:rsidR="00E44734" w:rsidRDefault="00E44734" w:rsidP="00E23848">
      <w:pPr>
        <w:pStyle w:val="BodyText"/>
        <w:spacing w:line="240" w:lineRule="auto"/>
        <w:ind w:left="3540" w:firstLine="708"/>
        <w:jc w:val="left"/>
        <w:rPr>
          <w:rFonts w:cs="Arial"/>
          <w:color w:val="auto"/>
          <w:sz w:val="22"/>
          <w:szCs w:val="22"/>
        </w:rPr>
      </w:pPr>
    </w:p>
    <w:p w:rsidR="00E44734" w:rsidRDefault="00E44734" w:rsidP="00E23848">
      <w:pPr>
        <w:pStyle w:val="BodyText"/>
        <w:spacing w:line="240" w:lineRule="auto"/>
        <w:ind w:left="3540" w:firstLine="708"/>
        <w:jc w:val="left"/>
        <w:rPr>
          <w:rFonts w:cs="Arial"/>
          <w:color w:val="auto"/>
          <w:sz w:val="22"/>
          <w:szCs w:val="22"/>
        </w:rPr>
      </w:pPr>
    </w:p>
    <w:p w:rsidR="00E44734" w:rsidRPr="00CF7481" w:rsidRDefault="00E44734" w:rsidP="00631922">
      <w:pPr>
        <w:pStyle w:val="BodyText"/>
        <w:spacing w:line="240" w:lineRule="auto"/>
        <w:jc w:val="left"/>
        <w:rPr>
          <w:rFonts w:cs="Arial"/>
          <w:sz w:val="22"/>
          <w:szCs w:val="22"/>
        </w:rPr>
      </w:pPr>
    </w:p>
    <w:sectPr w:rsidR="00E44734" w:rsidRPr="00CF7481" w:rsidSect="00E33E92">
      <w:footerReference w:type="default" r:id="rId8"/>
      <w:headerReference w:type="first" r:id="rId9"/>
      <w:footerReference w:type="first" r:id="rId10"/>
      <w:pgSz w:w="11906" w:h="16838"/>
      <w:pgMar w:top="851" w:right="1418" w:bottom="51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237" w:rsidRDefault="00330237">
      <w:r>
        <w:separator/>
      </w:r>
    </w:p>
  </w:endnote>
  <w:endnote w:type="continuationSeparator" w:id="0">
    <w:p w:rsidR="00330237" w:rsidRDefault="0033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1E4" w:rsidRPr="00CB6E82" w:rsidRDefault="005611E4" w:rsidP="005611E4">
    <w:pPr>
      <w:pStyle w:val="Footer"/>
      <w:jc w:val="center"/>
      <w:rPr>
        <w:rFonts w:cs="Arial"/>
        <w:sz w:val="16"/>
        <w:szCs w:val="22"/>
      </w:rPr>
    </w:pPr>
    <w:r w:rsidRPr="00CB6E82">
      <w:rPr>
        <w:rFonts w:cs="Arial"/>
        <w:sz w:val="16"/>
        <w:szCs w:val="22"/>
      </w:rPr>
      <w:t xml:space="preserve">Page </w:t>
    </w:r>
    <w:r w:rsidRPr="00CB6E82">
      <w:rPr>
        <w:rFonts w:cs="Arial"/>
        <w:bCs/>
        <w:sz w:val="16"/>
        <w:szCs w:val="22"/>
      </w:rPr>
      <w:fldChar w:fldCharType="begin"/>
    </w:r>
    <w:r w:rsidRPr="00CB6E82">
      <w:rPr>
        <w:rFonts w:cs="Arial"/>
        <w:bCs/>
        <w:sz w:val="16"/>
        <w:szCs w:val="22"/>
      </w:rPr>
      <w:instrText>PAGE</w:instrText>
    </w:r>
    <w:r w:rsidRPr="00CB6E82">
      <w:rPr>
        <w:rFonts w:cs="Arial"/>
        <w:bCs/>
        <w:sz w:val="16"/>
        <w:szCs w:val="22"/>
      </w:rPr>
      <w:fldChar w:fldCharType="separate"/>
    </w:r>
    <w:r w:rsidR="002817FD">
      <w:rPr>
        <w:rFonts w:cs="Arial"/>
        <w:bCs/>
        <w:noProof/>
        <w:sz w:val="16"/>
        <w:szCs w:val="22"/>
      </w:rPr>
      <w:t>2</w:t>
    </w:r>
    <w:r w:rsidRPr="00CB6E82">
      <w:rPr>
        <w:rFonts w:cs="Arial"/>
        <w:bCs/>
        <w:sz w:val="16"/>
        <w:szCs w:val="22"/>
      </w:rPr>
      <w:fldChar w:fldCharType="end"/>
    </w:r>
    <w:r w:rsidRPr="00CB6E82">
      <w:rPr>
        <w:rFonts w:cs="Arial"/>
        <w:sz w:val="16"/>
        <w:szCs w:val="22"/>
      </w:rPr>
      <w:t xml:space="preserve"> sur </w:t>
    </w:r>
    <w:r w:rsidRPr="00CB6E82">
      <w:rPr>
        <w:rFonts w:cs="Arial"/>
        <w:bCs/>
        <w:sz w:val="16"/>
        <w:szCs w:val="22"/>
      </w:rPr>
      <w:fldChar w:fldCharType="begin"/>
    </w:r>
    <w:r w:rsidRPr="00CB6E82">
      <w:rPr>
        <w:rFonts w:cs="Arial"/>
        <w:bCs/>
        <w:sz w:val="16"/>
        <w:szCs w:val="22"/>
      </w:rPr>
      <w:instrText>NUMPAGES</w:instrText>
    </w:r>
    <w:r w:rsidRPr="00CB6E82">
      <w:rPr>
        <w:rFonts w:cs="Arial"/>
        <w:bCs/>
        <w:sz w:val="16"/>
        <w:szCs w:val="22"/>
      </w:rPr>
      <w:fldChar w:fldCharType="separate"/>
    </w:r>
    <w:r w:rsidR="002817FD">
      <w:rPr>
        <w:rFonts w:cs="Arial"/>
        <w:bCs/>
        <w:noProof/>
        <w:sz w:val="16"/>
        <w:szCs w:val="22"/>
      </w:rPr>
      <w:t>3</w:t>
    </w:r>
    <w:r w:rsidRPr="00CB6E82">
      <w:rPr>
        <w:rFonts w:cs="Arial"/>
        <w:bCs/>
        <w:sz w:val="16"/>
        <w:szCs w:val="22"/>
      </w:rPr>
      <w:fldChar w:fldCharType="end"/>
    </w:r>
  </w:p>
  <w:p w:rsidR="005611E4" w:rsidRPr="00CC7CE5" w:rsidRDefault="005611E4" w:rsidP="005611E4">
    <w:pPr>
      <w:pStyle w:val="Footer"/>
    </w:pPr>
  </w:p>
  <w:p w:rsidR="005611E4" w:rsidRDefault="00561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CE5" w:rsidRPr="00CB6E82" w:rsidRDefault="00CC7CE5" w:rsidP="00CC7CE5">
    <w:pPr>
      <w:pStyle w:val="Footer"/>
      <w:jc w:val="center"/>
      <w:rPr>
        <w:rFonts w:cs="Arial"/>
        <w:sz w:val="16"/>
        <w:szCs w:val="22"/>
      </w:rPr>
    </w:pPr>
    <w:r w:rsidRPr="00CB6E82">
      <w:rPr>
        <w:rFonts w:cs="Arial"/>
        <w:sz w:val="16"/>
        <w:szCs w:val="22"/>
      </w:rPr>
      <w:t xml:space="preserve">Page </w:t>
    </w:r>
    <w:r w:rsidRPr="00CB6E82">
      <w:rPr>
        <w:rFonts w:cs="Arial"/>
        <w:bCs/>
        <w:sz w:val="16"/>
        <w:szCs w:val="22"/>
      </w:rPr>
      <w:fldChar w:fldCharType="begin"/>
    </w:r>
    <w:r w:rsidRPr="00CB6E82">
      <w:rPr>
        <w:rFonts w:cs="Arial"/>
        <w:bCs/>
        <w:sz w:val="16"/>
        <w:szCs w:val="22"/>
      </w:rPr>
      <w:instrText>PAGE</w:instrText>
    </w:r>
    <w:r w:rsidRPr="00CB6E82">
      <w:rPr>
        <w:rFonts w:cs="Arial"/>
        <w:bCs/>
        <w:sz w:val="16"/>
        <w:szCs w:val="22"/>
      </w:rPr>
      <w:fldChar w:fldCharType="separate"/>
    </w:r>
    <w:r w:rsidR="000D64EA">
      <w:rPr>
        <w:rFonts w:cs="Arial"/>
        <w:bCs/>
        <w:noProof/>
        <w:sz w:val="16"/>
        <w:szCs w:val="22"/>
      </w:rPr>
      <w:t>1</w:t>
    </w:r>
    <w:r w:rsidRPr="00CB6E82">
      <w:rPr>
        <w:rFonts w:cs="Arial"/>
        <w:bCs/>
        <w:sz w:val="16"/>
        <w:szCs w:val="22"/>
      </w:rPr>
      <w:fldChar w:fldCharType="end"/>
    </w:r>
    <w:r w:rsidRPr="00CB6E82">
      <w:rPr>
        <w:rFonts w:cs="Arial"/>
        <w:sz w:val="16"/>
        <w:szCs w:val="22"/>
      </w:rPr>
      <w:t xml:space="preserve"> sur </w:t>
    </w:r>
    <w:r w:rsidRPr="00CB6E82">
      <w:rPr>
        <w:rFonts w:cs="Arial"/>
        <w:bCs/>
        <w:sz w:val="16"/>
        <w:szCs w:val="22"/>
      </w:rPr>
      <w:fldChar w:fldCharType="begin"/>
    </w:r>
    <w:r w:rsidRPr="00CB6E82">
      <w:rPr>
        <w:rFonts w:cs="Arial"/>
        <w:bCs/>
        <w:sz w:val="16"/>
        <w:szCs w:val="22"/>
      </w:rPr>
      <w:instrText>NUMPAGES</w:instrText>
    </w:r>
    <w:r w:rsidRPr="00CB6E82">
      <w:rPr>
        <w:rFonts w:cs="Arial"/>
        <w:bCs/>
        <w:sz w:val="16"/>
        <w:szCs w:val="22"/>
      </w:rPr>
      <w:fldChar w:fldCharType="separate"/>
    </w:r>
    <w:r w:rsidR="000D64EA">
      <w:rPr>
        <w:rFonts w:cs="Arial"/>
        <w:bCs/>
        <w:noProof/>
        <w:sz w:val="16"/>
        <w:szCs w:val="22"/>
      </w:rPr>
      <w:t>1</w:t>
    </w:r>
    <w:r w:rsidRPr="00CB6E82">
      <w:rPr>
        <w:rFonts w:cs="Arial"/>
        <w:bCs/>
        <w:sz w:val="16"/>
        <w:szCs w:val="22"/>
      </w:rPr>
      <w:fldChar w:fldCharType="end"/>
    </w:r>
  </w:p>
  <w:p w:rsidR="00FE3E9F" w:rsidRPr="00CC7CE5" w:rsidRDefault="00FE3E9F" w:rsidP="00CC7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237" w:rsidRDefault="00330237">
      <w:r>
        <w:separator/>
      </w:r>
    </w:p>
  </w:footnote>
  <w:footnote w:type="continuationSeparator" w:id="0">
    <w:p w:rsidR="00330237" w:rsidRDefault="0033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CE5" w:rsidRDefault="00CC7CE5" w:rsidP="00CC7CE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0;margin-top:-9.05pt;width:158.75pt;height:36.45pt;z-index:251658240;mso-position-horizontal:center">
          <v:imagedata r:id="rId1" o:title="Brangeon Transports"/>
        </v:shape>
      </w:pict>
    </w:r>
    <w:r>
      <w:rPr>
        <w:noProof/>
      </w:rPr>
      <w:pict>
        <v:shapetype id="_x0000_t32" coordsize="21600,21600" o:spt="32" o:oned="t" path="m,l21600,21600e" filled="f">
          <v:path arrowok="t" fillok="f" o:connecttype="none"/>
          <o:lock v:ext="edit" shapetype="t"/>
        </v:shapetype>
        <v:shape id="_x0000_s1037" type="#_x0000_t32" style="position:absolute;left:0;text-align:left;margin-left:0;margin-top:31.35pt;width:510.25pt;height:0;z-index:251657216;mso-position-horizontal:center" o:connectortype="straight" strokecolor="#389544" strokeweight="1pt"/>
      </w:pict>
    </w:r>
  </w:p>
  <w:p w:rsidR="00DB407A" w:rsidRPr="00DB407A" w:rsidRDefault="00DB407A" w:rsidP="00DB4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EE5"/>
    <w:multiLevelType w:val="hybridMultilevel"/>
    <w:tmpl w:val="E572C27E"/>
    <w:lvl w:ilvl="0" w:tplc="09CAC50C">
      <w:start w:val="1"/>
      <w:numFmt w:val="upperLetter"/>
      <w:lvlText w:val="%1."/>
      <w:lvlJc w:val="left"/>
      <w:pPr>
        <w:ind w:left="2909" w:hanging="360"/>
      </w:pPr>
      <w:rPr>
        <w:rFonts w:hint="default"/>
      </w:rPr>
    </w:lvl>
    <w:lvl w:ilvl="1" w:tplc="040C0019" w:tentative="1">
      <w:start w:val="1"/>
      <w:numFmt w:val="lowerLetter"/>
      <w:lvlText w:val="%2."/>
      <w:lvlJc w:val="left"/>
      <w:pPr>
        <w:ind w:left="3629" w:hanging="360"/>
      </w:pPr>
    </w:lvl>
    <w:lvl w:ilvl="2" w:tplc="040C001B" w:tentative="1">
      <w:start w:val="1"/>
      <w:numFmt w:val="lowerRoman"/>
      <w:lvlText w:val="%3."/>
      <w:lvlJc w:val="right"/>
      <w:pPr>
        <w:ind w:left="4349" w:hanging="180"/>
      </w:pPr>
    </w:lvl>
    <w:lvl w:ilvl="3" w:tplc="040C000F" w:tentative="1">
      <w:start w:val="1"/>
      <w:numFmt w:val="decimal"/>
      <w:lvlText w:val="%4."/>
      <w:lvlJc w:val="left"/>
      <w:pPr>
        <w:ind w:left="5069" w:hanging="360"/>
      </w:pPr>
    </w:lvl>
    <w:lvl w:ilvl="4" w:tplc="040C0019" w:tentative="1">
      <w:start w:val="1"/>
      <w:numFmt w:val="lowerLetter"/>
      <w:lvlText w:val="%5."/>
      <w:lvlJc w:val="left"/>
      <w:pPr>
        <w:ind w:left="5789" w:hanging="360"/>
      </w:pPr>
    </w:lvl>
    <w:lvl w:ilvl="5" w:tplc="040C001B" w:tentative="1">
      <w:start w:val="1"/>
      <w:numFmt w:val="lowerRoman"/>
      <w:lvlText w:val="%6."/>
      <w:lvlJc w:val="right"/>
      <w:pPr>
        <w:ind w:left="6509" w:hanging="180"/>
      </w:pPr>
    </w:lvl>
    <w:lvl w:ilvl="6" w:tplc="040C000F" w:tentative="1">
      <w:start w:val="1"/>
      <w:numFmt w:val="decimal"/>
      <w:lvlText w:val="%7."/>
      <w:lvlJc w:val="left"/>
      <w:pPr>
        <w:ind w:left="7229" w:hanging="360"/>
      </w:pPr>
    </w:lvl>
    <w:lvl w:ilvl="7" w:tplc="040C0019" w:tentative="1">
      <w:start w:val="1"/>
      <w:numFmt w:val="lowerLetter"/>
      <w:lvlText w:val="%8."/>
      <w:lvlJc w:val="left"/>
      <w:pPr>
        <w:ind w:left="7949" w:hanging="360"/>
      </w:pPr>
    </w:lvl>
    <w:lvl w:ilvl="8" w:tplc="040C001B" w:tentative="1">
      <w:start w:val="1"/>
      <w:numFmt w:val="lowerRoman"/>
      <w:lvlText w:val="%9."/>
      <w:lvlJc w:val="right"/>
      <w:pPr>
        <w:ind w:left="8669" w:hanging="180"/>
      </w:pPr>
    </w:lvl>
  </w:abstractNum>
  <w:abstractNum w:abstractNumId="1" w15:restartNumberingAfterBreak="0">
    <w:nsid w:val="09A666F0"/>
    <w:multiLevelType w:val="hybridMultilevel"/>
    <w:tmpl w:val="A3F8F18A"/>
    <w:lvl w:ilvl="0" w:tplc="BDB69C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793D95"/>
    <w:multiLevelType w:val="hybridMultilevel"/>
    <w:tmpl w:val="7DFA4E3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BD3E15"/>
    <w:multiLevelType w:val="hybridMultilevel"/>
    <w:tmpl w:val="B5EE1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C3373D"/>
    <w:multiLevelType w:val="hybridMultilevel"/>
    <w:tmpl w:val="3DB483B2"/>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A207E50"/>
    <w:multiLevelType w:val="hybridMultilevel"/>
    <w:tmpl w:val="B0CAB28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1EDF7E8C"/>
    <w:multiLevelType w:val="hybridMultilevel"/>
    <w:tmpl w:val="18BC55B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04D54C1"/>
    <w:multiLevelType w:val="hybridMultilevel"/>
    <w:tmpl w:val="18BC55B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24686B28"/>
    <w:multiLevelType w:val="multilevel"/>
    <w:tmpl w:val="2D1E2E2A"/>
    <w:lvl w:ilvl="0">
      <w:start w:val="1"/>
      <w:numFmt w:val="decimal"/>
      <w:suff w:val="nothing"/>
      <w:lvlText w:val="ARTICLE %1 - "/>
      <w:lvlJc w:val="left"/>
      <w:pPr>
        <w:ind w:left="0" w:firstLine="0"/>
      </w:pPr>
      <w:rPr>
        <w:rFonts w:hint="default"/>
      </w:rPr>
    </w:lvl>
    <w:lvl w:ilvl="1">
      <w:start w:val="1"/>
      <w:numFmt w:val="lowerLetter"/>
      <w:lvlText w:val="%2."/>
      <w:lvlJc w:val="left"/>
      <w:pPr>
        <w:ind w:left="284" w:firstLine="0"/>
      </w:pPr>
      <w:rPr>
        <w:rFonts w:hint="default"/>
      </w:rPr>
    </w:lvl>
    <w:lvl w:ilvl="2">
      <w:start w:val="1"/>
      <w:numFmt w:val="lowerRoman"/>
      <w:lvlText w:val="%3."/>
      <w:lvlJc w:val="right"/>
      <w:pPr>
        <w:ind w:left="568" w:firstLine="0"/>
      </w:pPr>
      <w:rPr>
        <w:rFonts w:hint="default"/>
      </w:rPr>
    </w:lvl>
    <w:lvl w:ilvl="3">
      <w:start w:val="1"/>
      <w:numFmt w:val="decimal"/>
      <w:lvlText w:val="%4."/>
      <w:lvlJc w:val="left"/>
      <w:pPr>
        <w:ind w:left="852" w:firstLine="0"/>
      </w:pPr>
      <w:rPr>
        <w:rFonts w:hint="default"/>
      </w:rPr>
    </w:lvl>
    <w:lvl w:ilvl="4">
      <w:start w:val="1"/>
      <w:numFmt w:val="lowerLetter"/>
      <w:lvlText w:val="%5."/>
      <w:lvlJc w:val="left"/>
      <w:pPr>
        <w:ind w:left="1136" w:firstLine="0"/>
      </w:pPr>
      <w:rPr>
        <w:rFonts w:hint="default"/>
      </w:rPr>
    </w:lvl>
    <w:lvl w:ilvl="5">
      <w:start w:val="1"/>
      <w:numFmt w:val="lowerRoman"/>
      <w:lvlText w:val="%6."/>
      <w:lvlJc w:val="right"/>
      <w:pPr>
        <w:ind w:left="1420" w:firstLine="0"/>
      </w:pPr>
      <w:rPr>
        <w:rFonts w:hint="default"/>
      </w:rPr>
    </w:lvl>
    <w:lvl w:ilvl="6">
      <w:start w:val="1"/>
      <w:numFmt w:val="decimal"/>
      <w:lvlText w:val="%7."/>
      <w:lvlJc w:val="left"/>
      <w:pPr>
        <w:ind w:left="1704" w:firstLine="0"/>
      </w:pPr>
      <w:rPr>
        <w:rFonts w:hint="default"/>
      </w:rPr>
    </w:lvl>
    <w:lvl w:ilvl="7">
      <w:start w:val="1"/>
      <w:numFmt w:val="lowerLetter"/>
      <w:lvlText w:val="%8."/>
      <w:lvlJc w:val="left"/>
      <w:pPr>
        <w:ind w:left="1988" w:firstLine="0"/>
      </w:pPr>
      <w:rPr>
        <w:rFonts w:hint="default"/>
      </w:rPr>
    </w:lvl>
    <w:lvl w:ilvl="8">
      <w:start w:val="1"/>
      <w:numFmt w:val="lowerRoman"/>
      <w:lvlText w:val="%9."/>
      <w:lvlJc w:val="right"/>
      <w:pPr>
        <w:ind w:left="2272" w:firstLine="0"/>
      </w:pPr>
      <w:rPr>
        <w:rFonts w:hint="default"/>
      </w:rPr>
    </w:lvl>
  </w:abstractNum>
  <w:abstractNum w:abstractNumId="9" w15:restartNumberingAfterBreak="0">
    <w:nsid w:val="2AF118BA"/>
    <w:multiLevelType w:val="hybridMultilevel"/>
    <w:tmpl w:val="7C568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505ED"/>
    <w:multiLevelType w:val="hybridMultilevel"/>
    <w:tmpl w:val="C2D8800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2D3E6DAE"/>
    <w:multiLevelType w:val="hybridMultilevel"/>
    <w:tmpl w:val="247024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4D214F"/>
    <w:multiLevelType w:val="hybridMultilevel"/>
    <w:tmpl w:val="12EA16D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15:restartNumberingAfterBreak="0">
    <w:nsid w:val="2D875966"/>
    <w:multiLevelType w:val="hybridMultilevel"/>
    <w:tmpl w:val="12EA16D0"/>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15:restartNumberingAfterBreak="0">
    <w:nsid w:val="2FFE70C6"/>
    <w:multiLevelType w:val="hybridMultilevel"/>
    <w:tmpl w:val="0E589CD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1F410B6"/>
    <w:multiLevelType w:val="hybridMultilevel"/>
    <w:tmpl w:val="6F544814"/>
    <w:lvl w:ilvl="0" w:tplc="19702E2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476F03"/>
    <w:multiLevelType w:val="multilevel"/>
    <w:tmpl w:val="34DC576E"/>
    <w:lvl w:ilvl="0">
      <w:start w:val="1"/>
      <w:numFmt w:val="decimal"/>
      <w:pStyle w:val="Heading1"/>
      <w:suff w:val="nothing"/>
      <w:lvlText w:val="ARTICLE %1 - "/>
      <w:lvlJc w:val="left"/>
      <w:pPr>
        <w:ind w:left="0" w:firstLine="0"/>
      </w:pPr>
      <w:rPr>
        <w:rFonts w:hint="default"/>
      </w:rPr>
    </w:lvl>
    <w:lvl w:ilvl="1">
      <w:numFmt w:val="none"/>
      <w:pStyle w:val="Heading2"/>
      <w:lvlText w:val=""/>
      <w:lvlJc w:val="left"/>
      <w:pPr>
        <w:tabs>
          <w:tab w:val="num" w:pos="360"/>
        </w:tabs>
        <w:ind w:left="0" w:firstLine="0"/>
      </w:pPr>
      <w:rPr>
        <w:rFonts w:hint="default"/>
      </w:rPr>
    </w:lvl>
    <w:lvl w:ilvl="2">
      <w:numFmt w:val="decimal"/>
      <w:pStyle w:val="Heading3"/>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7BF5357"/>
    <w:multiLevelType w:val="hybridMultilevel"/>
    <w:tmpl w:val="B0CAB280"/>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18" w15:restartNumberingAfterBreak="0">
    <w:nsid w:val="407471FD"/>
    <w:multiLevelType w:val="hybridMultilevel"/>
    <w:tmpl w:val="6590A7B8"/>
    <w:lvl w:ilvl="0" w:tplc="E586F4D6">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9" w15:restartNumberingAfterBreak="0">
    <w:nsid w:val="4078060E"/>
    <w:multiLevelType w:val="hybridMultilevel"/>
    <w:tmpl w:val="A5CAA264"/>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0" w15:restartNumberingAfterBreak="0">
    <w:nsid w:val="40F23C38"/>
    <w:multiLevelType w:val="hybridMultilevel"/>
    <w:tmpl w:val="C3C04F52"/>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1" w15:restartNumberingAfterBreak="0">
    <w:nsid w:val="42847E5A"/>
    <w:multiLevelType w:val="hybridMultilevel"/>
    <w:tmpl w:val="A5CAA264"/>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2" w15:restartNumberingAfterBreak="0">
    <w:nsid w:val="5BEA5771"/>
    <w:multiLevelType w:val="hybridMultilevel"/>
    <w:tmpl w:val="9A84279C"/>
    <w:lvl w:ilvl="0" w:tplc="19702E24">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3" w15:restartNumberingAfterBreak="0">
    <w:nsid w:val="6678638A"/>
    <w:multiLevelType w:val="hybridMultilevel"/>
    <w:tmpl w:val="B0CAB280"/>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4" w15:restartNumberingAfterBreak="0">
    <w:nsid w:val="69AD6D83"/>
    <w:multiLevelType w:val="hybridMultilevel"/>
    <w:tmpl w:val="CB60CDBE"/>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5" w15:restartNumberingAfterBreak="0">
    <w:nsid w:val="6EDD6326"/>
    <w:multiLevelType w:val="hybridMultilevel"/>
    <w:tmpl w:val="0E589CD4"/>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6" w15:restartNumberingAfterBreak="0">
    <w:nsid w:val="7CD12F56"/>
    <w:multiLevelType w:val="hybridMultilevel"/>
    <w:tmpl w:val="B0CAB280"/>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num w:numId="1">
    <w:abstractNumId w:val="6"/>
  </w:num>
  <w:num w:numId="2">
    <w:abstractNumId w:val="8"/>
  </w:num>
  <w:num w:numId="3">
    <w:abstractNumId w:val="24"/>
  </w:num>
  <w:num w:numId="4">
    <w:abstractNumId w:val="7"/>
  </w:num>
  <w:num w:numId="5">
    <w:abstractNumId w:val="11"/>
  </w:num>
  <w:num w:numId="6">
    <w:abstractNumId w:val="15"/>
  </w:num>
  <w:num w:numId="7">
    <w:abstractNumId w:val="22"/>
  </w:num>
  <w:num w:numId="8">
    <w:abstractNumId w:val="19"/>
  </w:num>
  <w:num w:numId="9">
    <w:abstractNumId w:val="17"/>
  </w:num>
  <w:num w:numId="10">
    <w:abstractNumId w:val="4"/>
  </w:num>
  <w:num w:numId="11">
    <w:abstractNumId w:val="10"/>
  </w:num>
  <w:num w:numId="12">
    <w:abstractNumId w:val="20"/>
  </w:num>
  <w:num w:numId="13">
    <w:abstractNumId w:val="12"/>
  </w:num>
  <w:num w:numId="14">
    <w:abstractNumId w:val="13"/>
  </w:num>
  <w:num w:numId="15">
    <w:abstractNumId w:val="2"/>
  </w:num>
  <w:num w:numId="16">
    <w:abstractNumId w:val="21"/>
  </w:num>
  <w:num w:numId="17">
    <w:abstractNumId w:val="26"/>
  </w:num>
  <w:num w:numId="18">
    <w:abstractNumId w:val="5"/>
  </w:num>
  <w:num w:numId="19">
    <w:abstractNumId w:val="3"/>
  </w:num>
  <w:num w:numId="20">
    <w:abstractNumId w:val="25"/>
  </w:num>
  <w:num w:numId="21">
    <w:abstractNumId w:val="23"/>
  </w:num>
  <w:num w:numId="22">
    <w:abstractNumId w:val="14"/>
  </w:num>
  <w:num w:numId="23">
    <w:abstractNumId w:val="0"/>
  </w:num>
  <w:num w:numId="24">
    <w:abstractNumId w:val="16"/>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6"/>
    <w:lvlOverride w:ilvl="0">
      <w:startOverride w:val="4"/>
    </w:lvlOverride>
    <w:lvlOverride w:ilvl="1"/>
    <w:lvlOverride w:ilvl="2"/>
    <w:lvlOverride w:ilvl="3"/>
    <w:lvlOverride w:ilvl="4"/>
    <w:lvlOverride w:ilvl="5"/>
    <w:lvlOverride w:ilvl="6"/>
    <w:lvlOverride w:ilvl="7"/>
    <w:lvlOverride w:ilvl="8"/>
  </w:num>
  <w:num w:numId="33">
    <w:abstractNumId w:val="16"/>
  </w:num>
  <w:num w:numId="3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08"/>
  <w:hyphenationZone w:val="425"/>
  <w:characterSpacingControl w:val="doNotCompress"/>
  <w:hdrShapeDefaults>
    <o:shapedefaults v:ext="edit" spidmax="3074" style="mso-position-vertical-relative:line" fill="f" fillcolor="white">
      <v:fill color="white" on="f"/>
    </o:shapedefaults>
    <o:shapelayout v:ext="edit">
      <o:idmap v:ext="edit" data="1"/>
      <o:rules v:ext="edit">
        <o:r id="V:Rule1" type="connector" idref="#_x0000_s1037"/>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BA2"/>
    <w:rsid w:val="00003F54"/>
    <w:rsid w:val="00005290"/>
    <w:rsid w:val="00006651"/>
    <w:rsid w:val="000066B2"/>
    <w:rsid w:val="000071F2"/>
    <w:rsid w:val="00007EA8"/>
    <w:rsid w:val="000118C7"/>
    <w:rsid w:val="00015389"/>
    <w:rsid w:val="00017C9F"/>
    <w:rsid w:val="00022D6E"/>
    <w:rsid w:val="00024650"/>
    <w:rsid w:val="00025701"/>
    <w:rsid w:val="00025A30"/>
    <w:rsid w:val="000275B2"/>
    <w:rsid w:val="0003034C"/>
    <w:rsid w:val="0003252B"/>
    <w:rsid w:val="00034EFF"/>
    <w:rsid w:val="00034F2C"/>
    <w:rsid w:val="00043333"/>
    <w:rsid w:val="00044FC2"/>
    <w:rsid w:val="0005164C"/>
    <w:rsid w:val="0005574C"/>
    <w:rsid w:val="00061A9B"/>
    <w:rsid w:val="00065007"/>
    <w:rsid w:val="00066317"/>
    <w:rsid w:val="00070181"/>
    <w:rsid w:val="00070CE8"/>
    <w:rsid w:val="00072345"/>
    <w:rsid w:val="0007239D"/>
    <w:rsid w:val="00072B6C"/>
    <w:rsid w:val="00074F0B"/>
    <w:rsid w:val="000758F7"/>
    <w:rsid w:val="00075AA7"/>
    <w:rsid w:val="00077763"/>
    <w:rsid w:val="00080714"/>
    <w:rsid w:val="00080E2C"/>
    <w:rsid w:val="00082A11"/>
    <w:rsid w:val="00083FAE"/>
    <w:rsid w:val="00084486"/>
    <w:rsid w:val="00091D60"/>
    <w:rsid w:val="000A3748"/>
    <w:rsid w:val="000A6DC7"/>
    <w:rsid w:val="000B144C"/>
    <w:rsid w:val="000B4203"/>
    <w:rsid w:val="000B5ABC"/>
    <w:rsid w:val="000C0B37"/>
    <w:rsid w:val="000C217C"/>
    <w:rsid w:val="000C5F79"/>
    <w:rsid w:val="000C75E5"/>
    <w:rsid w:val="000D3FF5"/>
    <w:rsid w:val="000D4363"/>
    <w:rsid w:val="000D4D66"/>
    <w:rsid w:val="000D64EA"/>
    <w:rsid w:val="000E0AD3"/>
    <w:rsid w:val="000E386F"/>
    <w:rsid w:val="000E69D5"/>
    <w:rsid w:val="000F1B30"/>
    <w:rsid w:val="000F404F"/>
    <w:rsid w:val="000F4AB3"/>
    <w:rsid w:val="000F515F"/>
    <w:rsid w:val="00100CE6"/>
    <w:rsid w:val="001055C2"/>
    <w:rsid w:val="00105C33"/>
    <w:rsid w:val="00113646"/>
    <w:rsid w:val="00113C6F"/>
    <w:rsid w:val="00114312"/>
    <w:rsid w:val="001170E9"/>
    <w:rsid w:val="0012098C"/>
    <w:rsid w:val="00121F98"/>
    <w:rsid w:val="0012397A"/>
    <w:rsid w:val="00124F8A"/>
    <w:rsid w:val="00125B9B"/>
    <w:rsid w:val="00126122"/>
    <w:rsid w:val="0012710E"/>
    <w:rsid w:val="00131932"/>
    <w:rsid w:val="00133626"/>
    <w:rsid w:val="001360D0"/>
    <w:rsid w:val="001363E4"/>
    <w:rsid w:val="00140B67"/>
    <w:rsid w:val="00142F25"/>
    <w:rsid w:val="00150FC2"/>
    <w:rsid w:val="00151295"/>
    <w:rsid w:val="00152B80"/>
    <w:rsid w:val="00154A5B"/>
    <w:rsid w:val="00154DDF"/>
    <w:rsid w:val="00155BD9"/>
    <w:rsid w:val="001610B9"/>
    <w:rsid w:val="00161A46"/>
    <w:rsid w:val="00162473"/>
    <w:rsid w:val="00163FA7"/>
    <w:rsid w:val="0016534D"/>
    <w:rsid w:val="00166758"/>
    <w:rsid w:val="00170FD6"/>
    <w:rsid w:val="00173551"/>
    <w:rsid w:val="00174C18"/>
    <w:rsid w:val="00175D74"/>
    <w:rsid w:val="00183C13"/>
    <w:rsid w:val="00183E2E"/>
    <w:rsid w:val="00184288"/>
    <w:rsid w:val="00186693"/>
    <w:rsid w:val="0019056A"/>
    <w:rsid w:val="00190A06"/>
    <w:rsid w:val="00191500"/>
    <w:rsid w:val="001917F3"/>
    <w:rsid w:val="00194920"/>
    <w:rsid w:val="00195262"/>
    <w:rsid w:val="001973AA"/>
    <w:rsid w:val="00197771"/>
    <w:rsid w:val="00197E16"/>
    <w:rsid w:val="001A337F"/>
    <w:rsid w:val="001A5D20"/>
    <w:rsid w:val="001A67D7"/>
    <w:rsid w:val="001A78DB"/>
    <w:rsid w:val="001A7B27"/>
    <w:rsid w:val="001B1B7E"/>
    <w:rsid w:val="001B3D63"/>
    <w:rsid w:val="001C1317"/>
    <w:rsid w:val="001C1A16"/>
    <w:rsid w:val="001C3257"/>
    <w:rsid w:val="001C53F4"/>
    <w:rsid w:val="001C7672"/>
    <w:rsid w:val="001D1E4D"/>
    <w:rsid w:val="001D2A12"/>
    <w:rsid w:val="001D2D0C"/>
    <w:rsid w:val="001D5A92"/>
    <w:rsid w:val="001E0308"/>
    <w:rsid w:val="001E29B7"/>
    <w:rsid w:val="001E3D39"/>
    <w:rsid w:val="001E66CF"/>
    <w:rsid w:val="001F1BA0"/>
    <w:rsid w:val="001F2531"/>
    <w:rsid w:val="001F2DE8"/>
    <w:rsid w:val="001F3D05"/>
    <w:rsid w:val="001F4590"/>
    <w:rsid w:val="001F61AB"/>
    <w:rsid w:val="001F71AA"/>
    <w:rsid w:val="00202081"/>
    <w:rsid w:val="002027B6"/>
    <w:rsid w:val="002032F7"/>
    <w:rsid w:val="00203AE3"/>
    <w:rsid w:val="002061B9"/>
    <w:rsid w:val="002122DF"/>
    <w:rsid w:val="00212ED6"/>
    <w:rsid w:val="002148ED"/>
    <w:rsid w:val="0021557F"/>
    <w:rsid w:val="00216FA1"/>
    <w:rsid w:val="00223349"/>
    <w:rsid w:val="00225CB2"/>
    <w:rsid w:val="00226D6E"/>
    <w:rsid w:val="00227152"/>
    <w:rsid w:val="00227D14"/>
    <w:rsid w:val="00233605"/>
    <w:rsid w:val="00234785"/>
    <w:rsid w:val="00240B87"/>
    <w:rsid w:val="00240D96"/>
    <w:rsid w:val="00244B7E"/>
    <w:rsid w:val="002452A1"/>
    <w:rsid w:val="002543C1"/>
    <w:rsid w:val="00257B0A"/>
    <w:rsid w:val="00260BEE"/>
    <w:rsid w:val="00262A6B"/>
    <w:rsid w:val="0026561A"/>
    <w:rsid w:val="00267DF9"/>
    <w:rsid w:val="00270830"/>
    <w:rsid w:val="002717DC"/>
    <w:rsid w:val="002724E0"/>
    <w:rsid w:val="00272764"/>
    <w:rsid w:val="00273C46"/>
    <w:rsid w:val="002746E5"/>
    <w:rsid w:val="00274712"/>
    <w:rsid w:val="00277BA0"/>
    <w:rsid w:val="002817FD"/>
    <w:rsid w:val="00281CDC"/>
    <w:rsid w:val="00282DE2"/>
    <w:rsid w:val="0028377E"/>
    <w:rsid w:val="00284937"/>
    <w:rsid w:val="0028672D"/>
    <w:rsid w:val="00290794"/>
    <w:rsid w:val="00291DAF"/>
    <w:rsid w:val="002936A1"/>
    <w:rsid w:val="00294E17"/>
    <w:rsid w:val="00295F66"/>
    <w:rsid w:val="002A271F"/>
    <w:rsid w:val="002A2C81"/>
    <w:rsid w:val="002A3C57"/>
    <w:rsid w:val="002A3F93"/>
    <w:rsid w:val="002A763F"/>
    <w:rsid w:val="002B21CB"/>
    <w:rsid w:val="002B2200"/>
    <w:rsid w:val="002B47EA"/>
    <w:rsid w:val="002B6EAE"/>
    <w:rsid w:val="002B73FB"/>
    <w:rsid w:val="002C022A"/>
    <w:rsid w:val="002C1068"/>
    <w:rsid w:val="002C4593"/>
    <w:rsid w:val="002C57DF"/>
    <w:rsid w:val="002D31BE"/>
    <w:rsid w:val="002D477B"/>
    <w:rsid w:val="002D54C7"/>
    <w:rsid w:val="002D7EAD"/>
    <w:rsid w:val="002E7376"/>
    <w:rsid w:val="002F0712"/>
    <w:rsid w:val="002F331D"/>
    <w:rsid w:val="002F33F6"/>
    <w:rsid w:val="002F4357"/>
    <w:rsid w:val="002F79F6"/>
    <w:rsid w:val="002F7B0E"/>
    <w:rsid w:val="003008B3"/>
    <w:rsid w:val="00300EC5"/>
    <w:rsid w:val="003034D3"/>
    <w:rsid w:val="00307406"/>
    <w:rsid w:val="00314A65"/>
    <w:rsid w:val="00314F30"/>
    <w:rsid w:val="00315CA9"/>
    <w:rsid w:val="00316A92"/>
    <w:rsid w:val="00317108"/>
    <w:rsid w:val="0032145E"/>
    <w:rsid w:val="00325553"/>
    <w:rsid w:val="00330237"/>
    <w:rsid w:val="003312FA"/>
    <w:rsid w:val="00331886"/>
    <w:rsid w:val="00335184"/>
    <w:rsid w:val="00336E0C"/>
    <w:rsid w:val="0034056D"/>
    <w:rsid w:val="003405A6"/>
    <w:rsid w:val="0034084A"/>
    <w:rsid w:val="00340AD0"/>
    <w:rsid w:val="00341741"/>
    <w:rsid w:val="00343FB9"/>
    <w:rsid w:val="00345234"/>
    <w:rsid w:val="00345656"/>
    <w:rsid w:val="00346FC6"/>
    <w:rsid w:val="00347676"/>
    <w:rsid w:val="0035078C"/>
    <w:rsid w:val="00354E42"/>
    <w:rsid w:val="00357D52"/>
    <w:rsid w:val="003609B0"/>
    <w:rsid w:val="00361388"/>
    <w:rsid w:val="00362224"/>
    <w:rsid w:val="00363AAC"/>
    <w:rsid w:val="003665BE"/>
    <w:rsid w:val="00366941"/>
    <w:rsid w:val="00371D16"/>
    <w:rsid w:val="00377B65"/>
    <w:rsid w:val="00377E3C"/>
    <w:rsid w:val="00381C2D"/>
    <w:rsid w:val="003854C0"/>
    <w:rsid w:val="00386A7B"/>
    <w:rsid w:val="003875EE"/>
    <w:rsid w:val="00394646"/>
    <w:rsid w:val="0039653A"/>
    <w:rsid w:val="00397A35"/>
    <w:rsid w:val="003A168C"/>
    <w:rsid w:val="003A1879"/>
    <w:rsid w:val="003A3148"/>
    <w:rsid w:val="003A39A5"/>
    <w:rsid w:val="003A5B8B"/>
    <w:rsid w:val="003A5DE2"/>
    <w:rsid w:val="003A7443"/>
    <w:rsid w:val="003A7EA5"/>
    <w:rsid w:val="003A7F7B"/>
    <w:rsid w:val="003B2EF0"/>
    <w:rsid w:val="003B4532"/>
    <w:rsid w:val="003B4BD0"/>
    <w:rsid w:val="003B636C"/>
    <w:rsid w:val="003B6C43"/>
    <w:rsid w:val="003B7428"/>
    <w:rsid w:val="003B7E1E"/>
    <w:rsid w:val="003C154A"/>
    <w:rsid w:val="003C1768"/>
    <w:rsid w:val="003C795A"/>
    <w:rsid w:val="003C7BAD"/>
    <w:rsid w:val="003D18D1"/>
    <w:rsid w:val="003D1D60"/>
    <w:rsid w:val="003D3E0C"/>
    <w:rsid w:val="003D574B"/>
    <w:rsid w:val="003D5B1B"/>
    <w:rsid w:val="003D5F48"/>
    <w:rsid w:val="003E5CCF"/>
    <w:rsid w:val="003F0726"/>
    <w:rsid w:val="003F13E9"/>
    <w:rsid w:val="003F1F82"/>
    <w:rsid w:val="003F29A7"/>
    <w:rsid w:val="003F3173"/>
    <w:rsid w:val="003F31E2"/>
    <w:rsid w:val="003F43F2"/>
    <w:rsid w:val="003F561E"/>
    <w:rsid w:val="003F7954"/>
    <w:rsid w:val="00400CC9"/>
    <w:rsid w:val="00401A8F"/>
    <w:rsid w:val="00404FA6"/>
    <w:rsid w:val="00410B00"/>
    <w:rsid w:val="00412876"/>
    <w:rsid w:val="00413C8A"/>
    <w:rsid w:val="00414325"/>
    <w:rsid w:val="00414455"/>
    <w:rsid w:val="004169B5"/>
    <w:rsid w:val="004208E0"/>
    <w:rsid w:val="00423BEA"/>
    <w:rsid w:val="00423F67"/>
    <w:rsid w:val="00425308"/>
    <w:rsid w:val="004278FC"/>
    <w:rsid w:val="004302F6"/>
    <w:rsid w:val="004310AE"/>
    <w:rsid w:val="00431AD4"/>
    <w:rsid w:val="004338EB"/>
    <w:rsid w:val="00433D14"/>
    <w:rsid w:val="004408D9"/>
    <w:rsid w:val="00440E32"/>
    <w:rsid w:val="004425AD"/>
    <w:rsid w:val="00442C24"/>
    <w:rsid w:val="00445825"/>
    <w:rsid w:val="004461CC"/>
    <w:rsid w:val="004468B0"/>
    <w:rsid w:val="0045652C"/>
    <w:rsid w:val="00465584"/>
    <w:rsid w:val="004655B2"/>
    <w:rsid w:val="00466FDD"/>
    <w:rsid w:val="0047795C"/>
    <w:rsid w:val="004801DC"/>
    <w:rsid w:val="004845C6"/>
    <w:rsid w:val="00486ED0"/>
    <w:rsid w:val="004872C0"/>
    <w:rsid w:val="0049011E"/>
    <w:rsid w:val="00492623"/>
    <w:rsid w:val="0049451A"/>
    <w:rsid w:val="004954FC"/>
    <w:rsid w:val="004A2444"/>
    <w:rsid w:val="004A2674"/>
    <w:rsid w:val="004A2ACF"/>
    <w:rsid w:val="004A3C3E"/>
    <w:rsid w:val="004A6C43"/>
    <w:rsid w:val="004A77BD"/>
    <w:rsid w:val="004B0007"/>
    <w:rsid w:val="004C08E5"/>
    <w:rsid w:val="004C7FA0"/>
    <w:rsid w:val="004D1945"/>
    <w:rsid w:val="004D28A3"/>
    <w:rsid w:val="004D5C37"/>
    <w:rsid w:val="004E0338"/>
    <w:rsid w:val="004E2691"/>
    <w:rsid w:val="004F374F"/>
    <w:rsid w:val="004F7876"/>
    <w:rsid w:val="00500A19"/>
    <w:rsid w:val="00500DA8"/>
    <w:rsid w:val="005017A8"/>
    <w:rsid w:val="00501BA2"/>
    <w:rsid w:val="00502125"/>
    <w:rsid w:val="00504741"/>
    <w:rsid w:val="0050526A"/>
    <w:rsid w:val="00514D86"/>
    <w:rsid w:val="00515228"/>
    <w:rsid w:val="00515B2D"/>
    <w:rsid w:val="00524D43"/>
    <w:rsid w:val="0052614E"/>
    <w:rsid w:val="00532008"/>
    <w:rsid w:val="00535F91"/>
    <w:rsid w:val="00541BDE"/>
    <w:rsid w:val="00543343"/>
    <w:rsid w:val="00543595"/>
    <w:rsid w:val="005436CE"/>
    <w:rsid w:val="00543AD6"/>
    <w:rsid w:val="00544BCA"/>
    <w:rsid w:val="005450A8"/>
    <w:rsid w:val="00545488"/>
    <w:rsid w:val="0054599F"/>
    <w:rsid w:val="00545E19"/>
    <w:rsid w:val="005463FE"/>
    <w:rsid w:val="00546F58"/>
    <w:rsid w:val="005519BE"/>
    <w:rsid w:val="00552F65"/>
    <w:rsid w:val="005538D1"/>
    <w:rsid w:val="0055701D"/>
    <w:rsid w:val="005611E4"/>
    <w:rsid w:val="00570A36"/>
    <w:rsid w:val="005743EE"/>
    <w:rsid w:val="00582E6D"/>
    <w:rsid w:val="005834DE"/>
    <w:rsid w:val="00585380"/>
    <w:rsid w:val="005858F0"/>
    <w:rsid w:val="00587EA8"/>
    <w:rsid w:val="00590B25"/>
    <w:rsid w:val="005910CF"/>
    <w:rsid w:val="00594BA2"/>
    <w:rsid w:val="00595078"/>
    <w:rsid w:val="005977BF"/>
    <w:rsid w:val="005A0B80"/>
    <w:rsid w:val="005A2EC0"/>
    <w:rsid w:val="005A4B39"/>
    <w:rsid w:val="005B2D47"/>
    <w:rsid w:val="005B3FA2"/>
    <w:rsid w:val="005C1761"/>
    <w:rsid w:val="005C71E8"/>
    <w:rsid w:val="005C75B7"/>
    <w:rsid w:val="005D2551"/>
    <w:rsid w:val="005D368C"/>
    <w:rsid w:val="005D640F"/>
    <w:rsid w:val="005E30C8"/>
    <w:rsid w:val="005E35FB"/>
    <w:rsid w:val="005E3EA4"/>
    <w:rsid w:val="005E522D"/>
    <w:rsid w:val="005E6305"/>
    <w:rsid w:val="005E7282"/>
    <w:rsid w:val="005E751B"/>
    <w:rsid w:val="005F33C2"/>
    <w:rsid w:val="005F4C5E"/>
    <w:rsid w:val="005F51B6"/>
    <w:rsid w:val="005F6B6F"/>
    <w:rsid w:val="006047DF"/>
    <w:rsid w:val="00605477"/>
    <w:rsid w:val="00605E9B"/>
    <w:rsid w:val="0060620F"/>
    <w:rsid w:val="00615694"/>
    <w:rsid w:val="00617A9A"/>
    <w:rsid w:val="006222E7"/>
    <w:rsid w:val="006247AB"/>
    <w:rsid w:val="00624FAB"/>
    <w:rsid w:val="00626D7F"/>
    <w:rsid w:val="00631922"/>
    <w:rsid w:val="00631B6C"/>
    <w:rsid w:val="0063369D"/>
    <w:rsid w:val="00635791"/>
    <w:rsid w:val="0063693A"/>
    <w:rsid w:val="00644BC9"/>
    <w:rsid w:val="0064705A"/>
    <w:rsid w:val="006505E8"/>
    <w:rsid w:val="0065492B"/>
    <w:rsid w:val="00657531"/>
    <w:rsid w:val="00660AA2"/>
    <w:rsid w:val="00662AA6"/>
    <w:rsid w:val="00666E2B"/>
    <w:rsid w:val="006674C2"/>
    <w:rsid w:val="006708C9"/>
    <w:rsid w:val="00672BA2"/>
    <w:rsid w:val="00673538"/>
    <w:rsid w:val="00673EC9"/>
    <w:rsid w:val="006741EE"/>
    <w:rsid w:val="006820B9"/>
    <w:rsid w:val="00684247"/>
    <w:rsid w:val="00687509"/>
    <w:rsid w:val="00690F5A"/>
    <w:rsid w:val="0069177C"/>
    <w:rsid w:val="006A11E8"/>
    <w:rsid w:val="006A2AC9"/>
    <w:rsid w:val="006A5379"/>
    <w:rsid w:val="006A79A2"/>
    <w:rsid w:val="006B092B"/>
    <w:rsid w:val="006B119F"/>
    <w:rsid w:val="006B1958"/>
    <w:rsid w:val="006B60F5"/>
    <w:rsid w:val="006C0BEA"/>
    <w:rsid w:val="006C6C14"/>
    <w:rsid w:val="006C73EF"/>
    <w:rsid w:val="006D1DFA"/>
    <w:rsid w:val="006D4940"/>
    <w:rsid w:val="006D787D"/>
    <w:rsid w:val="006E2018"/>
    <w:rsid w:val="006E5B6E"/>
    <w:rsid w:val="006E73C0"/>
    <w:rsid w:val="006E75FE"/>
    <w:rsid w:val="006F0A5C"/>
    <w:rsid w:val="006F3622"/>
    <w:rsid w:val="006F43D6"/>
    <w:rsid w:val="006F711F"/>
    <w:rsid w:val="00701A63"/>
    <w:rsid w:val="00701E83"/>
    <w:rsid w:val="00704C35"/>
    <w:rsid w:val="00706B5F"/>
    <w:rsid w:val="0070710E"/>
    <w:rsid w:val="007076E0"/>
    <w:rsid w:val="0071021F"/>
    <w:rsid w:val="00711D99"/>
    <w:rsid w:val="0071290B"/>
    <w:rsid w:val="00714E9A"/>
    <w:rsid w:val="00715147"/>
    <w:rsid w:val="0071676D"/>
    <w:rsid w:val="007214F1"/>
    <w:rsid w:val="007235D3"/>
    <w:rsid w:val="00727FFE"/>
    <w:rsid w:val="007302B2"/>
    <w:rsid w:val="007324BE"/>
    <w:rsid w:val="00732EE7"/>
    <w:rsid w:val="007357A0"/>
    <w:rsid w:val="007372CB"/>
    <w:rsid w:val="00737F55"/>
    <w:rsid w:val="0074275D"/>
    <w:rsid w:val="00742840"/>
    <w:rsid w:val="00745049"/>
    <w:rsid w:val="0074796C"/>
    <w:rsid w:val="00747CA9"/>
    <w:rsid w:val="007553D8"/>
    <w:rsid w:val="00755467"/>
    <w:rsid w:val="0075584D"/>
    <w:rsid w:val="00760B1E"/>
    <w:rsid w:val="00761D16"/>
    <w:rsid w:val="00761EE9"/>
    <w:rsid w:val="00763468"/>
    <w:rsid w:val="00763D5B"/>
    <w:rsid w:val="00763F18"/>
    <w:rsid w:val="00765958"/>
    <w:rsid w:val="00766C45"/>
    <w:rsid w:val="00766D94"/>
    <w:rsid w:val="007760FB"/>
    <w:rsid w:val="00780ED9"/>
    <w:rsid w:val="007813FB"/>
    <w:rsid w:val="00784B03"/>
    <w:rsid w:val="00784E78"/>
    <w:rsid w:val="00786F1E"/>
    <w:rsid w:val="00790369"/>
    <w:rsid w:val="0079051F"/>
    <w:rsid w:val="00794070"/>
    <w:rsid w:val="00794C42"/>
    <w:rsid w:val="007A0A5A"/>
    <w:rsid w:val="007A18BE"/>
    <w:rsid w:val="007A551F"/>
    <w:rsid w:val="007A5948"/>
    <w:rsid w:val="007B4155"/>
    <w:rsid w:val="007C770C"/>
    <w:rsid w:val="007D09E9"/>
    <w:rsid w:val="007D1086"/>
    <w:rsid w:val="007D11D0"/>
    <w:rsid w:val="007D1462"/>
    <w:rsid w:val="007D1ADF"/>
    <w:rsid w:val="007D1EEC"/>
    <w:rsid w:val="007D2407"/>
    <w:rsid w:val="007D5E44"/>
    <w:rsid w:val="007E2A5E"/>
    <w:rsid w:val="007E3474"/>
    <w:rsid w:val="007E4F53"/>
    <w:rsid w:val="007F00B6"/>
    <w:rsid w:val="007F0156"/>
    <w:rsid w:val="007F2D12"/>
    <w:rsid w:val="007F379B"/>
    <w:rsid w:val="007F5EC9"/>
    <w:rsid w:val="007F67A4"/>
    <w:rsid w:val="007F7793"/>
    <w:rsid w:val="0080110A"/>
    <w:rsid w:val="00802326"/>
    <w:rsid w:val="0080748C"/>
    <w:rsid w:val="0081042E"/>
    <w:rsid w:val="00812AE8"/>
    <w:rsid w:val="0081380B"/>
    <w:rsid w:val="0081385A"/>
    <w:rsid w:val="00816120"/>
    <w:rsid w:val="0082054C"/>
    <w:rsid w:val="00820714"/>
    <w:rsid w:val="008208BE"/>
    <w:rsid w:val="00822514"/>
    <w:rsid w:val="00823885"/>
    <w:rsid w:val="00825330"/>
    <w:rsid w:val="00826784"/>
    <w:rsid w:val="00826880"/>
    <w:rsid w:val="00832DEB"/>
    <w:rsid w:val="00835622"/>
    <w:rsid w:val="00840D0B"/>
    <w:rsid w:val="00843E52"/>
    <w:rsid w:val="00844724"/>
    <w:rsid w:val="0084519E"/>
    <w:rsid w:val="00845479"/>
    <w:rsid w:val="00851468"/>
    <w:rsid w:val="00851E65"/>
    <w:rsid w:val="0085314E"/>
    <w:rsid w:val="008559C6"/>
    <w:rsid w:val="008628C9"/>
    <w:rsid w:val="008633A9"/>
    <w:rsid w:val="0086407D"/>
    <w:rsid w:val="008702A3"/>
    <w:rsid w:val="00870DE2"/>
    <w:rsid w:val="0087406C"/>
    <w:rsid w:val="00881CC7"/>
    <w:rsid w:val="008822A4"/>
    <w:rsid w:val="008847CE"/>
    <w:rsid w:val="00891A8A"/>
    <w:rsid w:val="008A0399"/>
    <w:rsid w:val="008A24A3"/>
    <w:rsid w:val="008A3B41"/>
    <w:rsid w:val="008A600F"/>
    <w:rsid w:val="008B0492"/>
    <w:rsid w:val="008B4C93"/>
    <w:rsid w:val="008B7BC3"/>
    <w:rsid w:val="008C13B3"/>
    <w:rsid w:val="008C1FE6"/>
    <w:rsid w:val="008C2448"/>
    <w:rsid w:val="008C5D11"/>
    <w:rsid w:val="008C75B3"/>
    <w:rsid w:val="008C7B37"/>
    <w:rsid w:val="008D06D3"/>
    <w:rsid w:val="008D10C8"/>
    <w:rsid w:val="008D3466"/>
    <w:rsid w:val="008D69F4"/>
    <w:rsid w:val="008D7026"/>
    <w:rsid w:val="008D73AA"/>
    <w:rsid w:val="008E46C7"/>
    <w:rsid w:val="008E6174"/>
    <w:rsid w:val="008E7329"/>
    <w:rsid w:val="008F0FAA"/>
    <w:rsid w:val="008F6D69"/>
    <w:rsid w:val="00900866"/>
    <w:rsid w:val="009034A8"/>
    <w:rsid w:val="00906625"/>
    <w:rsid w:val="00920F1A"/>
    <w:rsid w:val="009215DC"/>
    <w:rsid w:val="0092209E"/>
    <w:rsid w:val="009239A2"/>
    <w:rsid w:val="00924653"/>
    <w:rsid w:val="00930932"/>
    <w:rsid w:val="0093280C"/>
    <w:rsid w:val="00934D22"/>
    <w:rsid w:val="00934FE8"/>
    <w:rsid w:val="00942B8D"/>
    <w:rsid w:val="00944970"/>
    <w:rsid w:val="00944D38"/>
    <w:rsid w:val="009549DC"/>
    <w:rsid w:val="00956BA1"/>
    <w:rsid w:val="009570A7"/>
    <w:rsid w:val="00960327"/>
    <w:rsid w:val="00960B57"/>
    <w:rsid w:val="00960F23"/>
    <w:rsid w:val="00961E22"/>
    <w:rsid w:val="00961EF1"/>
    <w:rsid w:val="00964247"/>
    <w:rsid w:val="00965D10"/>
    <w:rsid w:val="00970439"/>
    <w:rsid w:val="009710FA"/>
    <w:rsid w:val="00977584"/>
    <w:rsid w:val="00977D8A"/>
    <w:rsid w:val="009800AC"/>
    <w:rsid w:val="009830A6"/>
    <w:rsid w:val="009844E1"/>
    <w:rsid w:val="00984EE8"/>
    <w:rsid w:val="0098599A"/>
    <w:rsid w:val="00991095"/>
    <w:rsid w:val="00992711"/>
    <w:rsid w:val="00992D6E"/>
    <w:rsid w:val="00994FB5"/>
    <w:rsid w:val="00995AAE"/>
    <w:rsid w:val="009A13B3"/>
    <w:rsid w:val="009A3DE4"/>
    <w:rsid w:val="009A4AD8"/>
    <w:rsid w:val="009A5532"/>
    <w:rsid w:val="009A5756"/>
    <w:rsid w:val="009A6353"/>
    <w:rsid w:val="009B0236"/>
    <w:rsid w:val="009B0DE7"/>
    <w:rsid w:val="009B1677"/>
    <w:rsid w:val="009B6DD5"/>
    <w:rsid w:val="009C2D4B"/>
    <w:rsid w:val="009C7720"/>
    <w:rsid w:val="009D03A9"/>
    <w:rsid w:val="009D1076"/>
    <w:rsid w:val="009D34CD"/>
    <w:rsid w:val="009D6C64"/>
    <w:rsid w:val="009D7D48"/>
    <w:rsid w:val="009D7D82"/>
    <w:rsid w:val="009E3220"/>
    <w:rsid w:val="009E4972"/>
    <w:rsid w:val="009E7285"/>
    <w:rsid w:val="009E75DD"/>
    <w:rsid w:val="009E774B"/>
    <w:rsid w:val="009F025B"/>
    <w:rsid w:val="009F130A"/>
    <w:rsid w:val="009F17FB"/>
    <w:rsid w:val="009F1A36"/>
    <w:rsid w:val="009F3E01"/>
    <w:rsid w:val="009F4389"/>
    <w:rsid w:val="009F4572"/>
    <w:rsid w:val="00A00B01"/>
    <w:rsid w:val="00A00F99"/>
    <w:rsid w:val="00A03C28"/>
    <w:rsid w:val="00A044D3"/>
    <w:rsid w:val="00A05D2D"/>
    <w:rsid w:val="00A07095"/>
    <w:rsid w:val="00A0792C"/>
    <w:rsid w:val="00A13CEC"/>
    <w:rsid w:val="00A1454A"/>
    <w:rsid w:val="00A15128"/>
    <w:rsid w:val="00A21301"/>
    <w:rsid w:val="00A213F3"/>
    <w:rsid w:val="00A226C2"/>
    <w:rsid w:val="00A330AB"/>
    <w:rsid w:val="00A35B81"/>
    <w:rsid w:val="00A46362"/>
    <w:rsid w:val="00A46F2F"/>
    <w:rsid w:val="00A525AE"/>
    <w:rsid w:val="00A6021F"/>
    <w:rsid w:val="00A626BE"/>
    <w:rsid w:val="00A66749"/>
    <w:rsid w:val="00A727EB"/>
    <w:rsid w:val="00A72FC3"/>
    <w:rsid w:val="00A7583E"/>
    <w:rsid w:val="00A76025"/>
    <w:rsid w:val="00A82C32"/>
    <w:rsid w:val="00A8325C"/>
    <w:rsid w:val="00A87719"/>
    <w:rsid w:val="00A90251"/>
    <w:rsid w:val="00A909C9"/>
    <w:rsid w:val="00A90E5D"/>
    <w:rsid w:val="00A9149C"/>
    <w:rsid w:val="00A92820"/>
    <w:rsid w:val="00A949AE"/>
    <w:rsid w:val="00A94C37"/>
    <w:rsid w:val="00A94F70"/>
    <w:rsid w:val="00A9548E"/>
    <w:rsid w:val="00A976EF"/>
    <w:rsid w:val="00A97E53"/>
    <w:rsid w:val="00AA4379"/>
    <w:rsid w:val="00AA4BF8"/>
    <w:rsid w:val="00AA6998"/>
    <w:rsid w:val="00AB2D4A"/>
    <w:rsid w:val="00AB2DAC"/>
    <w:rsid w:val="00AB4A0D"/>
    <w:rsid w:val="00AB5D1E"/>
    <w:rsid w:val="00AB65EC"/>
    <w:rsid w:val="00AC196B"/>
    <w:rsid w:val="00AC4D71"/>
    <w:rsid w:val="00AD123D"/>
    <w:rsid w:val="00AD29C3"/>
    <w:rsid w:val="00AD3EB2"/>
    <w:rsid w:val="00AE0133"/>
    <w:rsid w:val="00AE079E"/>
    <w:rsid w:val="00AE220B"/>
    <w:rsid w:val="00AE2681"/>
    <w:rsid w:val="00AE5452"/>
    <w:rsid w:val="00AE546D"/>
    <w:rsid w:val="00AF0967"/>
    <w:rsid w:val="00AF6709"/>
    <w:rsid w:val="00B00DAB"/>
    <w:rsid w:val="00B06D07"/>
    <w:rsid w:val="00B06F80"/>
    <w:rsid w:val="00B07D5A"/>
    <w:rsid w:val="00B1150F"/>
    <w:rsid w:val="00B14EC1"/>
    <w:rsid w:val="00B174C2"/>
    <w:rsid w:val="00B1779D"/>
    <w:rsid w:val="00B226BC"/>
    <w:rsid w:val="00B23960"/>
    <w:rsid w:val="00B23B2A"/>
    <w:rsid w:val="00B26A7E"/>
    <w:rsid w:val="00B312D8"/>
    <w:rsid w:val="00B31C7E"/>
    <w:rsid w:val="00B32145"/>
    <w:rsid w:val="00B330C5"/>
    <w:rsid w:val="00B33297"/>
    <w:rsid w:val="00B36F08"/>
    <w:rsid w:val="00B3763D"/>
    <w:rsid w:val="00B4080C"/>
    <w:rsid w:val="00B45607"/>
    <w:rsid w:val="00B517A7"/>
    <w:rsid w:val="00B51C04"/>
    <w:rsid w:val="00B5357D"/>
    <w:rsid w:val="00B54197"/>
    <w:rsid w:val="00B57DAE"/>
    <w:rsid w:val="00B61355"/>
    <w:rsid w:val="00B62683"/>
    <w:rsid w:val="00B66BD2"/>
    <w:rsid w:val="00B70C63"/>
    <w:rsid w:val="00B74A14"/>
    <w:rsid w:val="00B75E14"/>
    <w:rsid w:val="00B76FA3"/>
    <w:rsid w:val="00B808D7"/>
    <w:rsid w:val="00B84BC1"/>
    <w:rsid w:val="00B855A6"/>
    <w:rsid w:val="00B86F1B"/>
    <w:rsid w:val="00B91A25"/>
    <w:rsid w:val="00B91B3A"/>
    <w:rsid w:val="00B95B4E"/>
    <w:rsid w:val="00B96AF2"/>
    <w:rsid w:val="00BA041C"/>
    <w:rsid w:val="00BA3A4C"/>
    <w:rsid w:val="00BA572B"/>
    <w:rsid w:val="00BA6DE0"/>
    <w:rsid w:val="00BA701D"/>
    <w:rsid w:val="00BA71CC"/>
    <w:rsid w:val="00BB07F7"/>
    <w:rsid w:val="00BB1986"/>
    <w:rsid w:val="00BC0630"/>
    <w:rsid w:val="00BC32E4"/>
    <w:rsid w:val="00BC45F0"/>
    <w:rsid w:val="00BC7518"/>
    <w:rsid w:val="00BD61D3"/>
    <w:rsid w:val="00BE1147"/>
    <w:rsid w:val="00BE2197"/>
    <w:rsid w:val="00BE4FB5"/>
    <w:rsid w:val="00BF23CC"/>
    <w:rsid w:val="00BF30B9"/>
    <w:rsid w:val="00BF397A"/>
    <w:rsid w:val="00BF3D6C"/>
    <w:rsid w:val="00BF74F1"/>
    <w:rsid w:val="00C0086F"/>
    <w:rsid w:val="00C01D3F"/>
    <w:rsid w:val="00C029DA"/>
    <w:rsid w:val="00C07E99"/>
    <w:rsid w:val="00C131BA"/>
    <w:rsid w:val="00C13BDA"/>
    <w:rsid w:val="00C140EE"/>
    <w:rsid w:val="00C20D84"/>
    <w:rsid w:val="00C22C48"/>
    <w:rsid w:val="00C24DB2"/>
    <w:rsid w:val="00C25826"/>
    <w:rsid w:val="00C265B0"/>
    <w:rsid w:val="00C27BF9"/>
    <w:rsid w:val="00C42449"/>
    <w:rsid w:val="00C4281F"/>
    <w:rsid w:val="00C43948"/>
    <w:rsid w:val="00C44B24"/>
    <w:rsid w:val="00C45654"/>
    <w:rsid w:val="00C46F06"/>
    <w:rsid w:val="00C47209"/>
    <w:rsid w:val="00C47D3F"/>
    <w:rsid w:val="00C50D39"/>
    <w:rsid w:val="00C545E5"/>
    <w:rsid w:val="00C55BC2"/>
    <w:rsid w:val="00C5675C"/>
    <w:rsid w:val="00C5788F"/>
    <w:rsid w:val="00C63510"/>
    <w:rsid w:val="00C66EE1"/>
    <w:rsid w:val="00C67E22"/>
    <w:rsid w:val="00C7038B"/>
    <w:rsid w:val="00C74BF4"/>
    <w:rsid w:val="00C77197"/>
    <w:rsid w:val="00C82164"/>
    <w:rsid w:val="00C82818"/>
    <w:rsid w:val="00C83855"/>
    <w:rsid w:val="00C86055"/>
    <w:rsid w:val="00C86867"/>
    <w:rsid w:val="00C879D2"/>
    <w:rsid w:val="00C90FEA"/>
    <w:rsid w:val="00C930E7"/>
    <w:rsid w:val="00C93DE5"/>
    <w:rsid w:val="00C95F06"/>
    <w:rsid w:val="00C961AF"/>
    <w:rsid w:val="00C97546"/>
    <w:rsid w:val="00C97EFC"/>
    <w:rsid w:val="00CA10A8"/>
    <w:rsid w:val="00CA2CB6"/>
    <w:rsid w:val="00CB2189"/>
    <w:rsid w:val="00CB576D"/>
    <w:rsid w:val="00CB65AC"/>
    <w:rsid w:val="00CB6E82"/>
    <w:rsid w:val="00CC2CDD"/>
    <w:rsid w:val="00CC385F"/>
    <w:rsid w:val="00CC7CE5"/>
    <w:rsid w:val="00CD388E"/>
    <w:rsid w:val="00CD4C89"/>
    <w:rsid w:val="00CD5639"/>
    <w:rsid w:val="00CD5B65"/>
    <w:rsid w:val="00CD6581"/>
    <w:rsid w:val="00CD672A"/>
    <w:rsid w:val="00CD7855"/>
    <w:rsid w:val="00CE288F"/>
    <w:rsid w:val="00CE29D5"/>
    <w:rsid w:val="00CE41AE"/>
    <w:rsid w:val="00CE5941"/>
    <w:rsid w:val="00CE62DC"/>
    <w:rsid w:val="00CE646A"/>
    <w:rsid w:val="00CF25F8"/>
    <w:rsid w:val="00CF4660"/>
    <w:rsid w:val="00CF6655"/>
    <w:rsid w:val="00CF7481"/>
    <w:rsid w:val="00CF7CFF"/>
    <w:rsid w:val="00D01060"/>
    <w:rsid w:val="00D0118F"/>
    <w:rsid w:val="00D04083"/>
    <w:rsid w:val="00D057BC"/>
    <w:rsid w:val="00D06FB8"/>
    <w:rsid w:val="00D07476"/>
    <w:rsid w:val="00D1094F"/>
    <w:rsid w:val="00D10B97"/>
    <w:rsid w:val="00D16F9C"/>
    <w:rsid w:val="00D1720B"/>
    <w:rsid w:val="00D20A22"/>
    <w:rsid w:val="00D27B30"/>
    <w:rsid w:val="00D34642"/>
    <w:rsid w:val="00D36E65"/>
    <w:rsid w:val="00D405DC"/>
    <w:rsid w:val="00D4470C"/>
    <w:rsid w:val="00D456A1"/>
    <w:rsid w:val="00D52F05"/>
    <w:rsid w:val="00D54B14"/>
    <w:rsid w:val="00D554ED"/>
    <w:rsid w:val="00D57217"/>
    <w:rsid w:val="00D57E09"/>
    <w:rsid w:val="00D61061"/>
    <w:rsid w:val="00D66E48"/>
    <w:rsid w:val="00D678D9"/>
    <w:rsid w:val="00D706C6"/>
    <w:rsid w:val="00D72DAE"/>
    <w:rsid w:val="00D80417"/>
    <w:rsid w:val="00D80C74"/>
    <w:rsid w:val="00D81825"/>
    <w:rsid w:val="00D82DEA"/>
    <w:rsid w:val="00D85DEE"/>
    <w:rsid w:val="00D85E74"/>
    <w:rsid w:val="00D85F9D"/>
    <w:rsid w:val="00D90759"/>
    <w:rsid w:val="00D91534"/>
    <w:rsid w:val="00D9416B"/>
    <w:rsid w:val="00D958A7"/>
    <w:rsid w:val="00D96446"/>
    <w:rsid w:val="00D96726"/>
    <w:rsid w:val="00DA3593"/>
    <w:rsid w:val="00DA50F6"/>
    <w:rsid w:val="00DB23DC"/>
    <w:rsid w:val="00DB3AB4"/>
    <w:rsid w:val="00DB407A"/>
    <w:rsid w:val="00DB6CEF"/>
    <w:rsid w:val="00DC0E0B"/>
    <w:rsid w:val="00DC1715"/>
    <w:rsid w:val="00DC2418"/>
    <w:rsid w:val="00DC2EF9"/>
    <w:rsid w:val="00DC342F"/>
    <w:rsid w:val="00DD4845"/>
    <w:rsid w:val="00DE0EF5"/>
    <w:rsid w:val="00DE6EB8"/>
    <w:rsid w:val="00DF3D98"/>
    <w:rsid w:val="00DF6D07"/>
    <w:rsid w:val="00E00A83"/>
    <w:rsid w:val="00E01E8A"/>
    <w:rsid w:val="00E077EA"/>
    <w:rsid w:val="00E102F8"/>
    <w:rsid w:val="00E119F3"/>
    <w:rsid w:val="00E12CF1"/>
    <w:rsid w:val="00E15CC7"/>
    <w:rsid w:val="00E16BEB"/>
    <w:rsid w:val="00E2138D"/>
    <w:rsid w:val="00E221AB"/>
    <w:rsid w:val="00E227B1"/>
    <w:rsid w:val="00E22845"/>
    <w:rsid w:val="00E23848"/>
    <w:rsid w:val="00E27435"/>
    <w:rsid w:val="00E31129"/>
    <w:rsid w:val="00E33A25"/>
    <w:rsid w:val="00E33E92"/>
    <w:rsid w:val="00E37A9E"/>
    <w:rsid w:val="00E406F4"/>
    <w:rsid w:val="00E40C3B"/>
    <w:rsid w:val="00E41D9E"/>
    <w:rsid w:val="00E43F9B"/>
    <w:rsid w:val="00E44734"/>
    <w:rsid w:val="00E458E5"/>
    <w:rsid w:val="00E461F0"/>
    <w:rsid w:val="00E475FF"/>
    <w:rsid w:val="00E507E3"/>
    <w:rsid w:val="00E525E9"/>
    <w:rsid w:val="00E57AB5"/>
    <w:rsid w:val="00E61126"/>
    <w:rsid w:val="00E63620"/>
    <w:rsid w:val="00E64CB7"/>
    <w:rsid w:val="00E64D4E"/>
    <w:rsid w:val="00E65E0B"/>
    <w:rsid w:val="00E67BCB"/>
    <w:rsid w:val="00E70A3E"/>
    <w:rsid w:val="00E71CDE"/>
    <w:rsid w:val="00E74318"/>
    <w:rsid w:val="00E7628F"/>
    <w:rsid w:val="00E80EF0"/>
    <w:rsid w:val="00E850C1"/>
    <w:rsid w:val="00E85C72"/>
    <w:rsid w:val="00E86757"/>
    <w:rsid w:val="00E86831"/>
    <w:rsid w:val="00E86885"/>
    <w:rsid w:val="00E939C1"/>
    <w:rsid w:val="00E944F0"/>
    <w:rsid w:val="00E95EAB"/>
    <w:rsid w:val="00EA077F"/>
    <w:rsid w:val="00EA5EE4"/>
    <w:rsid w:val="00EA7291"/>
    <w:rsid w:val="00EB1643"/>
    <w:rsid w:val="00EB724D"/>
    <w:rsid w:val="00EC0E49"/>
    <w:rsid w:val="00EC5638"/>
    <w:rsid w:val="00EC700F"/>
    <w:rsid w:val="00ED26E2"/>
    <w:rsid w:val="00ED4CDB"/>
    <w:rsid w:val="00ED5380"/>
    <w:rsid w:val="00ED5709"/>
    <w:rsid w:val="00EE1822"/>
    <w:rsid w:val="00EE4C47"/>
    <w:rsid w:val="00EF2811"/>
    <w:rsid w:val="00EF285E"/>
    <w:rsid w:val="00EF47DB"/>
    <w:rsid w:val="00F00835"/>
    <w:rsid w:val="00F01766"/>
    <w:rsid w:val="00F017EB"/>
    <w:rsid w:val="00F01F99"/>
    <w:rsid w:val="00F04ABC"/>
    <w:rsid w:val="00F05E2F"/>
    <w:rsid w:val="00F100A7"/>
    <w:rsid w:val="00F10FDB"/>
    <w:rsid w:val="00F1101D"/>
    <w:rsid w:val="00F11D03"/>
    <w:rsid w:val="00F135CF"/>
    <w:rsid w:val="00F14DD0"/>
    <w:rsid w:val="00F17FD9"/>
    <w:rsid w:val="00F23DEB"/>
    <w:rsid w:val="00F25FC4"/>
    <w:rsid w:val="00F31089"/>
    <w:rsid w:val="00F31744"/>
    <w:rsid w:val="00F32D23"/>
    <w:rsid w:val="00F37F85"/>
    <w:rsid w:val="00F4008A"/>
    <w:rsid w:val="00F42E53"/>
    <w:rsid w:val="00F4770F"/>
    <w:rsid w:val="00F5053F"/>
    <w:rsid w:val="00F5234E"/>
    <w:rsid w:val="00F52A20"/>
    <w:rsid w:val="00F53C14"/>
    <w:rsid w:val="00F53FC4"/>
    <w:rsid w:val="00F5427E"/>
    <w:rsid w:val="00F57119"/>
    <w:rsid w:val="00F57C6B"/>
    <w:rsid w:val="00F6115F"/>
    <w:rsid w:val="00F621FC"/>
    <w:rsid w:val="00F670FE"/>
    <w:rsid w:val="00F70128"/>
    <w:rsid w:val="00F702FC"/>
    <w:rsid w:val="00F706D4"/>
    <w:rsid w:val="00F70CCB"/>
    <w:rsid w:val="00F70D98"/>
    <w:rsid w:val="00F72999"/>
    <w:rsid w:val="00F72BE2"/>
    <w:rsid w:val="00F7305F"/>
    <w:rsid w:val="00F76D8B"/>
    <w:rsid w:val="00F776C9"/>
    <w:rsid w:val="00F80BCD"/>
    <w:rsid w:val="00F823E9"/>
    <w:rsid w:val="00F837DE"/>
    <w:rsid w:val="00F844AC"/>
    <w:rsid w:val="00F874AF"/>
    <w:rsid w:val="00F9076E"/>
    <w:rsid w:val="00F91A46"/>
    <w:rsid w:val="00F93AC9"/>
    <w:rsid w:val="00F96760"/>
    <w:rsid w:val="00F974BA"/>
    <w:rsid w:val="00FA00DA"/>
    <w:rsid w:val="00FA02D0"/>
    <w:rsid w:val="00FA433D"/>
    <w:rsid w:val="00FB0531"/>
    <w:rsid w:val="00FB2B53"/>
    <w:rsid w:val="00FC2366"/>
    <w:rsid w:val="00FC2632"/>
    <w:rsid w:val="00FC6F08"/>
    <w:rsid w:val="00FD38FC"/>
    <w:rsid w:val="00FE1F6C"/>
    <w:rsid w:val="00FE23C7"/>
    <w:rsid w:val="00FE2F66"/>
    <w:rsid w:val="00FE3E9F"/>
    <w:rsid w:val="00FE4615"/>
    <w:rsid w:val="00FE48F4"/>
    <w:rsid w:val="00FF18E4"/>
    <w:rsid w:val="00FF6D64"/>
    <w:rsid w:val="00FF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vertical-relative:line" fill="f" fillcolor="white">
      <v:fill color="white" on="f"/>
    </o:shapedefaults>
    <o:shapelayout v:ext="edit">
      <o:idmap v:ext="edit" data="2"/>
    </o:shapelayout>
  </w:shapeDefaults>
  <w:decimalSymbol w:val="."/>
  <w:listSeparator w:val=","/>
  <w15:chartTrackingRefBased/>
  <w15:docId w15:val="{3FE74818-4D3C-4156-AADE-DE9811F2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BC9"/>
    <w:pPr>
      <w:jc w:val="both"/>
    </w:pPr>
    <w:rPr>
      <w:rFonts w:ascii="Arial" w:hAnsi="Arial"/>
      <w:sz w:val="22"/>
      <w:szCs w:val="24"/>
      <w:lang w:val="fr-FR" w:eastAsia="fr-FR"/>
    </w:rPr>
  </w:style>
  <w:style w:type="paragraph" w:styleId="Heading1">
    <w:name w:val="heading 1"/>
    <w:basedOn w:val="Normal"/>
    <w:next w:val="Normal"/>
    <w:autoRedefine/>
    <w:qFormat/>
    <w:rsid w:val="00D20A22"/>
    <w:pPr>
      <w:keepNext/>
      <w:numPr>
        <w:numId w:val="24"/>
      </w:numPr>
      <w:spacing w:before="240" w:after="240"/>
      <w:outlineLvl w:val="0"/>
    </w:pPr>
    <w:rPr>
      <w:rFonts w:cs="Arial"/>
      <w:b/>
      <w:bCs/>
      <w:caps/>
      <w:color w:val="00963A"/>
      <w:kern w:val="32"/>
      <w:szCs w:val="32"/>
    </w:rPr>
  </w:style>
  <w:style w:type="paragraph" w:styleId="Heading2">
    <w:name w:val="heading 2"/>
    <w:basedOn w:val="Normal"/>
    <w:next w:val="Normal"/>
    <w:autoRedefine/>
    <w:qFormat/>
    <w:rsid w:val="00CB2189"/>
    <w:pPr>
      <w:keepNext/>
      <w:numPr>
        <w:ilvl w:val="1"/>
        <w:numId w:val="24"/>
      </w:numPr>
      <w:spacing w:before="240" w:after="240"/>
      <w:ind w:hanging="2694"/>
      <w:outlineLvl w:val="1"/>
    </w:pPr>
    <w:rPr>
      <w:rFonts w:cs="Arial"/>
      <w:b/>
      <w:bCs/>
      <w:color w:val="006799"/>
      <w:sz w:val="24"/>
      <w:szCs w:val="28"/>
    </w:rPr>
  </w:style>
  <w:style w:type="paragraph" w:styleId="Heading3">
    <w:name w:val="heading 3"/>
    <w:basedOn w:val="Normal"/>
    <w:next w:val="Normal"/>
    <w:autoRedefine/>
    <w:qFormat/>
    <w:rsid w:val="00A35B81"/>
    <w:pPr>
      <w:keepNext/>
      <w:numPr>
        <w:ilvl w:val="2"/>
        <w:numId w:val="24"/>
      </w:numPr>
      <w:spacing w:before="240" w:after="240"/>
      <w:outlineLvl w:val="2"/>
    </w:pPr>
  </w:style>
  <w:style w:type="paragraph" w:styleId="Heading9">
    <w:name w:val="heading 9"/>
    <w:basedOn w:val="Normal"/>
    <w:next w:val="Normal"/>
    <w:qFormat/>
    <w:rsid w:val="00514D86"/>
    <w:pPr>
      <w:spacing w:before="240" w:after="60"/>
      <w:outlineLvl w:val="8"/>
    </w:pPr>
    <w:rPr>
      <w:rFonts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514D86"/>
    <w:pPr>
      <w:spacing w:line="360" w:lineRule="auto"/>
      <w:jc w:val="center"/>
    </w:pPr>
    <w:rPr>
      <w:color w:val="3366FF"/>
      <w:sz w:val="32"/>
    </w:rPr>
  </w:style>
  <w:style w:type="paragraph" w:styleId="BalloonText">
    <w:name w:val="Balloon Text"/>
    <w:basedOn w:val="Normal"/>
    <w:semiHidden/>
    <w:rsid w:val="00277BA0"/>
    <w:rPr>
      <w:rFonts w:ascii="Tahoma" w:hAnsi="Tahoma" w:cs="Tahoma"/>
      <w:sz w:val="16"/>
      <w:szCs w:val="16"/>
    </w:rPr>
  </w:style>
  <w:style w:type="paragraph" w:styleId="BodyText2">
    <w:name w:val="Body Text 2"/>
    <w:basedOn w:val="Normal"/>
    <w:rsid w:val="008D3466"/>
    <w:pPr>
      <w:spacing w:after="120" w:line="480" w:lineRule="auto"/>
    </w:pPr>
  </w:style>
  <w:style w:type="paragraph" w:styleId="BodyTextIndent">
    <w:name w:val="Body Text Indent"/>
    <w:basedOn w:val="Normal"/>
    <w:rsid w:val="008D3466"/>
    <w:pPr>
      <w:spacing w:after="120"/>
      <w:ind w:left="283"/>
    </w:pPr>
  </w:style>
  <w:style w:type="paragraph" w:styleId="BodyText3">
    <w:name w:val="Body Text 3"/>
    <w:basedOn w:val="Normal"/>
    <w:rsid w:val="008D3466"/>
    <w:pPr>
      <w:spacing w:after="120"/>
    </w:pPr>
    <w:rPr>
      <w:sz w:val="16"/>
      <w:szCs w:val="16"/>
    </w:rPr>
  </w:style>
  <w:style w:type="paragraph" w:styleId="Header">
    <w:name w:val="header"/>
    <w:basedOn w:val="Normal"/>
    <w:link w:val="HeaderChar"/>
    <w:uiPriority w:val="99"/>
    <w:rsid w:val="00425308"/>
    <w:pPr>
      <w:tabs>
        <w:tab w:val="center" w:pos="4536"/>
        <w:tab w:val="right" w:pos="9072"/>
      </w:tabs>
    </w:pPr>
  </w:style>
  <w:style w:type="paragraph" w:styleId="Footer">
    <w:name w:val="footer"/>
    <w:basedOn w:val="Normal"/>
    <w:link w:val="FooterChar"/>
    <w:uiPriority w:val="99"/>
    <w:rsid w:val="00425308"/>
    <w:pPr>
      <w:tabs>
        <w:tab w:val="center" w:pos="4536"/>
        <w:tab w:val="right" w:pos="9072"/>
      </w:tabs>
    </w:pPr>
  </w:style>
  <w:style w:type="paragraph" w:styleId="IntenseQuote">
    <w:name w:val="Intense Quote"/>
    <w:basedOn w:val="Normal"/>
    <w:next w:val="Normal"/>
    <w:link w:val="IntenseQuoteChar"/>
    <w:uiPriority w:val="30"/>
    <w:qFormat/>
    <w:rsid w:val="005858F0"/>
    <w:pPr>
      <w:pBdr>
        <w:bottom w:val="single" w:sz="4" w:space="4" w:color="auto"/>
      </w:pBdr>
      <w:spacing w:before="200" w:after="280"/>
      <w:ind w:left="936" w:right="936"/>
    </w:pPr>
    <w:rPr>
      <w:b/>
      <w:bCs/>
      <w:i/>
      <w:iCs/>
      <w:color w:val="000000"/>
    </w:rPr>
  </w:style>
  <w:style w:type="character" w:customStyle="1" w:styleId="IntenseQuoteChar">
    <w:name w:val="Intense Quote Char"/>
    <w:link w:val="IntenseQuote"/>
    <w:uiPriority w:val="30"/>
    <w:rsid w:val="005858F0"/>
    <w:rPr>
      <w:b/>
      <w:bCs/>
      <w:i/>
      <w:iCs/>
      <w:color w:val="000000"/>
      <w:sz w:val="24"/>
      <w:szCs w:val="24"/>
    </w:rPr>
  </w:style>
  <w:style w:type="paragraph" w:customStyle="1" w:styleId="Default">
    <w:name w:val="Default"/>
    <w:rsid w:val="005858F0"/>
    <w:pPr>
      <w:autoSpaceDE w:val="0"/>
      <w:autoSpaceDN w:val="0"/>
      <w:adjustRightInd w:val="0"/>
    </w:pPr>
    <w:rPr>
      <w:rFonts w:ascii="Calibri" w:eastAsia="Calibri" w:hAnsi="Calibri" w:cs="Calibri"/>
      <w:color w:val="000000"/>
      <w:sz w:val="24"/>
      <w:szCs w:val="24"/>
      <w:lang w:val="fr-FR"/>
    </w:rPr>
  </w:style>
  <w:style w:type="character" w:styleId="CommentReference">
    <w:name w:val="annotation reference"/>
    <w:rsid w:val="00295F66"/>
    <w:rPr>
      <w:sz w:val="16"/>
      <w:szCs w:val="16"/>
    </w:rPr>
  </w:style>
  <w:style w:type="paragraph" w:styleId="CommentText">
    <w:name w:val="annotation text"/>
    <w:basedOn w:val="Normal"/>
    <w:link w:val="CommentTextChar"/>
    <w:rsid w:val="00295F66"/>
    <w:rPr>
      <w:sz w:val="20"/>
      <w:szCs w:val="20"/>
    </w:rPr>
  </w:style>
  <w:style w:type="character" w:customStyle="1" w:styleId="CommentTextChar">
    <w:name w:val="Comment Text Char"/>
    <w:basedOn w:val="DefaultParagraphFont"/>
    <w:link w:val="CommentText"/>
    <w:rsid w:val="00295F66"/>
  </w:style>
  <w:style w:type="paragraph" w:styleId="CommentSubject">
    <w:name w:val="annotation subject"/>
    <w:basedOn w:val="CommentText"/>
    <w:next w:val="CommentText"/>
    <w:link w:val="CommentSubjectChar"/>
    <w:rsid w:val="00295F66"/>
    <w:rPr>
      <w:b/>
      <w:bCs/>
    </w:rPr>
  </w:style>
  <w:style w:type="character" w:customStyle="1" w:styleId="CommentSubjectChar">
    <w:name w:val="Comment Subject Char"/>
    <w:link w:val="CommentSubject"/>
    <w:rsid w:val="00295F66"/>
    <w:rPr>
      <w:b/>
      <w:bCs/>
    </w:rPr>
  </w:style>
  <w:style w:type="paragraph" w:styleId="ListParagraph">
    <w:name w:val="List Paragraph"/>
    <w:basedOn w:val="Normal"/>
    <w:uiPriority w:val="34"/>
    <w:qFormat/>
    <w:rsid w:val="003034D3"/>
    <w:pPr>
      <w:ind w:left="708"/>
    </w:pPr>
  </w:style>
  <w:style w:type="character" w:customStyle="1" w:styleId="FooterChar">
    <w:name w:val="Footer Char"/>
    <w:link w:val="Footer"/>
    <w:uiPriority w:val="99"/>
    <w:rsid w:val="000F4AB3"/>
    <w:rPr>
      <w:sz w:val="24"/>
      <w:szCs w:val="24"/>
    </w:rPr>
  </w:style>
  <w:style w:type="character" w:customStyle="1" w:styleId="HeaderChar">
    <w:name w:val="Header Char"/>
    <w:link w:val="Header"/>
    <w:uiPriority w:val="99"/>
    <w:rsid w:val="006708C9"/>
    <w:rPr>
      <w:sz w:val="24"/>
      <w:szCs w:val="24"/>
    </w:rPr>
  </w:style>
  <w:style w:type="character" w:styleId="Emphasis">
    <w:name w:val="Emphasis"/>
    <w:qFormat/>
    <w:rsid w:val="0092209E"/>
    <w:rPr>
      <w:i/>
      <w:iCs/>
    </w:rPr>
  </w:style>
  <w:style w:type="paragraph" w:customStyle="1" w:styleId="Corpsdetexteaccord">
    <w:name w:val="Corps de texte accord"/>
    <w:basedOn w:val="Normal"/>
    <w:qFormat/>
    <w:rsid w:val="00DC2418"/>
    <w:pPr>
      <w:spacing w:before="80" w:after="80"/>
    </w:pPr>
    <w:rPr>
      <w:rFonts w:ascii="Calibri" w:eastAsia="Calibri" w:hAnsi="Calibri"/>
      <w:lang w:eastAsia="en-US"/>
    </w:rPr>
  </w:style>
  <w:style w:type="character" w:styleId="Strong">
    <w:name w:val="Strong"/>
    <w:uiPriority w:val="22"/>
    <w:qFormat/>
    <w:rsid w:val="003008B3"/>
    <w:rPr>
      <w:b/>
      <w:bCs/>
    </w:rPr>
  </w:style>
  <w:style w:type="character" w:styleId="Hyperlink">
    <w:name w:val="Hyperlink"/>
    <w:uiPriority w:val="99"/>
    <w:unhideWhenUsed/>
    <w:rsid w:val="00142F2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5461">
      <w:bodyDiv w:val="1"/>
      <w:marLeft w:val="0"/>
      <w:marRight w:val="0"/>
      <w:marTop w:val="0"/>
      <w:marBottom w:val="0"/>
      <w:divBdr>
        <w:top w:val="none" w:sz="0" w:space="0" w:color="auto"/>
        <w:left w:val="none" w:sz="0" w:space="0" w:color="auto"/>
        <w:bottom w:val="none" w:sz="0" w:space="0" w:color="auto"/>
        <w:right w:val="none" w:sz="0" w:space="0" w:color="auto"/>
      </w:divBdr>
    </w:div>
    <w:div w:id="26100763">
      <w:bodyDiv w:val="1"/>
      <w:marLeft w:val="0"/>
      <w:marRight w:val="0"/>
      <w:marTop w:val="0"/>
      <w:marBottom w:val="0"/>
      <w:divBdr>
        <w:top w:val="none" w:sz="0" w:space="0" w:color="auto"/>
        <w:left w:val="none" w:sz="0" w:space="0" w:color="auto"/>
        <w:bottom w:val="none" w:sz="0" w:space="0" w:color="auto"/>
        <w:right w:val="none" w:sz="0" w:space="0" w:color="auto"/>
      </w:divBdr>
    </w:div>
    <w:div w:id="61679127">
      <w:bodyDiv w:val="1"/>
      <w:marLeft w:val="0"/>
      <w:marRight w:val="0"/>
      <w:marTop w:val="0"/>
      <w:marBottom w:val="0"/>
      <w:divBdr>
        <w:top w:val="none" w:sz="0" w:space="0" w:color="auto"/>
        <w:left w:val="none" w:sz="0" w:space="0" w:color="auto"/>
        <w:bottom w:val="none" w:sz="0" w:space="0" w:color="auto"/>
        <w:right w:val="none" w:sz="0" w:space="0" w:color="auto"/>
      </w:divBdr>
    </w:div>
    <w:div w:id="82994709">
      <w:bodyDiv w:val="1"/>
      <w:marLeft w:val="0"/>
      <w:marRight w:val="0"/>
      <w:marTop w:val="0"/>
      <w:marBottom w:val="0"/>
      <w:divBdr>
        <w:top w:val="none" w:sz="0" w:space="0" w:color="auto"/>
        <w:left w:val="none" w:sz="0" w:space="0" w:color="auto"/>
        <w:bottom w:val="none" w:sz="0" w:space="0" w:color="auto"/>
        <w:right w:val="none" w:sz="0" w:space="0" w:color="auto"/>
      </w:divBdr>
    </w:div>
    <w:div w:id="124857124">
      <w:bodyDiv w:val="1"/>
      <w:marLeft w:val="0"/>
      <w:marRight w:val="0"/>
      <w:marTop w:val="0"/>
      <w:marBottom w:val="0"/>
      <w:divBdr>
        <w:top w:val="none" w:sz="0" w:space="0" w:color="auto"/>
        <w:left w:val="none" w:sz="0" w:space="0" w:color="auto"/>
        <w:bottom w:val="none" w:sz="0" w:space="0" w:color="auto"/>
        <w:right w:val="none" w:sz="0" w:space="0" w:color="auto"/>
      </w:divBdr>
    </w:div>
    <w:div w:id="224681182">
      <w:bodyDiv w:val="1"/>
      <w:marLeft w:val="0"/>
      <w:marRight w:val="0"/>
      <w:marTop w:val="0"/>
      <w:marBottom w:val="0"/>
      <w:divBdr>
        <w:top w:val="none" w:sz="0" w:space="0" w:color="auto"/>
        <w:left w:val="none" w:sz="0" w:space="0" w:color="auto"/>
        <w:bottom w:val="none" w:sz="0" w:space="0" w:color="auto"/>
        <w:right w:val="none" w:sz="0" w:space="0" w:color="auto"/>
      </w:divBdr>
    </w:div>
    <w:div w:id="327562526">
      <w:bodyDiv w:val="1"/>
      <w:marLeft w:val="0"/>
      <w:marRight w:val="0"/>
      <w:marTop w:val="0"/>
      <w:marBottom w:val="0"/>
      <w:divBdr>
        <w:top w:val="none" w:sz="0" w:space="0" w:color="auto"/>
        <w:left w:val="none" w:sz="0" w:space="0" w:color="auto"/>
        <w:bottom w:val="none" w:sz="0" w:space="0" w:color="auto"/>
        <w:right w:val="none" w:sz="0" w:space="0" w:color="auto"/>
      </w:divBdr>
    </w:div>
    <w:div w:id="349382597">
      <w:bodyDiv w:val="1"/>
      <w:marLeft w:val="0"/>
      <w:marRight w:val="0"/>
      <w:marTop w:val="0"/>
      <w:marBottom w:val="0"/>
      <w:divBdr>
        <w:top w:val="none" w:sz="0" w:space="0" w:color="auto"/>
        <w:left w:val="none" w:sz="0" w:space="0" w:color="auto"/>
        <w:bottom w:val="none" w:sz="0" w:space="0" w:color="auto"/>
        <w:right w:val="none" w:sz="0" w:space="0" w:color="auto"/>
      </w:divBdr>
    </w:div>
    <w:div w:id="407577837">
      <w:bodyDiv w:val="1"/>
      <w:marLeft w:val="0"/>
      <w:marRight w:val="0"/>
      <w:marTop w:val="0"/>
      <w:marBottom w:val="0"/>
      <w:divBdr>
        <w:top w:val="none" w:sz="0" w:space="0" w:color="auto"/>
        <w:left w:val="none" w:sz="0" w:space="0" w:color="auto"/>
        <w:bottom w:val="none" w:sz="0" w:space="0" w:color="auto"/>
        <w:right w:val="none" w:sz="0" w:space="0" w:color="auto"/>
      </w:divBdr>
    </w:div>
    <w:div w:id="427504627">
      <w:bodyDiv w:val="1"/>
      <w:marLeft w:val="0"/>
      <w:marRight w:val="0"/>
      <w:marTop w:val="0"/>
      <w:marBottom w:val="0"/>
      <w:divBdr>
        <w:top w:val="none" w:sz="0" w:space="0" w:color="auto"/>
        <w:left w:val="none" w:sz="0" w:space="0" w:color="auto"/>
        <w:bottom w:val="none" w:sz="0" w:space="0" w:color="auto"/>
        <w:right w:val="none" w:sz="0" w:space="0" w:color="auto"/>
      </w:divBdr>
    </w:div>
    <w:div w:id="619803914">
      <w:bodyDiv w:val="1"/>
      <w:marLeft w:val="0"/>
      <w:marRight w:val="0"/>
      <w:marTop w:val="0"/>
      <w:marBottom w:val="0"/>
      <w:divBdr>
        <w:top w:val="none" w:sz="0" w:space="0" w:color="auto"/>
        <w:left w:val="none" w:sz="0" w:space="0" w:color="auto"/>
        <w:bottom w:val="none" w:sz="0" w:space="0" w:color="auto"/>
        <w:right w:val="none" w:sz="0" w:space="0" w:color="auto"/>
      </w:divBdr>
    </w:div>
    <w:div w:id="710961162">
      <w:bodyDiv w:val="1"/>
      <w:marLeft w:val="0"/>
      <w:marRight w:val="0"/>
      <w:marTop w:val="0"/>
      <w:marBottom w:val="0"/>
      <w:divBdr>
        <w:top w:val="none" w:sz="0" w:space="0" w:color="auto"/>
        <w:left w:val="none" w:sz="0" w:space="0" w:color="auto"/>
        <w:bottom w:val="none" w:sz="0" w:space="0" w:color="auto"/>
        <w:right w:val="none" w:sz="0" w:space="0" w:color="auto"/>
      </w:divBdr>
    </w:div>
    <w:div w:id="800920563">
      <w:bodyDiv w:val="1"/>
      <w:marLeft w:val="0"/>
      <w:marRight w:val="0"/>
      <w:marTop w:val="0"/>
      <w:marBottom w:val="0"/>
      <w:divBdr>
        <w:top w:val="none" w:sz="0" w:space="0" w:color="auto"/>
        <w:left w:val="none" w:sz="0" w:space="0" w:color="auto"/>
        <w:bottom w:val="none" w:sz="0" w:space="0" w:color="auto"/>
        <w:right w:val="none" w:sz="0" w:space="0" w:color="auto"/>
      </w:divBdr>
    </w:div>
    <w:div w:id="814955816">
      <w:bodyDiv w:val="1"/>
      <w:marLeft w:val="0"/>
      <w:marRight w:val="0"/>
      <w:marTop w:val="0"/>
      <w:marBottom w:val="0"/>
      <w:divBdr>
        <w:top w:val="none" w:sz="0" w:space="0" w:color="auto"/>
        <w:left w:val="none" w:sz="0" w:space="0" w:color="auto"/>
        <w:bottom w:val="none" w:sz="0" w:space="0" w:color="auto"/>
        <w:right w:val="none" w:sz="0" w:space="0" w:color="auto"/>
      </w:divBdr>
    </w:div>
    <w:div w:id="954411172">
      <w:bodyDiv w:val="1"/>
      <w:marLeft w:val="0"/>
      <w:marRight w:val="0"/>
      <w:marTop w:val="0"/>
      <w:marBottom w:val="0"/>
      <w:divBdr>
        <w:top w:val="none" w:sz="0" w:space="0" w:color="auto"/>
        <w:left w:val="none" w:sz="0" w:space="0" w:color="auto"/>
        <w:bottom w:val="none" w:sz="0" w:space="0" w:color="auto"/>
        <w:right w:val="none" w:sz="0" w:space="0" w:color="auto"/>
      </w:divBdr>
    </w:div>
    <w:div w:id="1008362382">
      <w:bodyDiv w:val="1"/>
      <w:marLeft w:val="0"/>
      <w:marRight w:val="0"/>
      <w:marTop w:val="0"/>
      <w:marBottom w:val="0"/>
      <w:divBdr>
        <w:top w:val="none" w:sz="0" w:space="0" w:color="auto"/>
        <w:left w:val="none" w:sz="0" w:space="0" w:color="auto"/>
        <w:bottom w:val="none" w:sz="0" w:space="0" w:color="auto"/>
        <w:right w:val="none" w:sz="0" w:space="0" w:color="auto"/>
      </w:divBdr>
    </w:div>
    <w:div w:id="1044675581">
      <w:bodyDiv w:val="1"/>
      <w:marLeft w:val="0"/>
      <w:marRight w:val="0"/>
      <w:marTop w:val="0"/>
      <w:marBottom w:val="0"/>
      <w:divBdr>
        <w:top w:val="none" w:sz="0" w:space="0" w:color="auto"/>
        <w:left w:val="none" w:sz="0" w:space="0" w:color="auto"/>
        <w:bottom w:val="none" w:sz="0" w:space="0" w:color="auto"/>
        <w:right w:val="none" w:sz="0" w:space="0" w:color="auto"/>
      </w:divBdr>
    </w:div>
    <w:div w:id="1075279426">
      <w:bodyDiv w:val="1"/>
      <w:marLeft w:val="0"/>
      <w:marRight w:val="0"/>
      <w:marTop w:val="0"/>
      <w:marBottom w:val="0"/>
      <w:divBdr>
        <w:top w:val="none" w:sz="0" w:space="0" w:color="auto"/>
        <w:left w:val="none" w:sz="0" w:space="0" w:color="auto"/>
        <w:bottom w:val="none" w:sz="0" w:space="0" w:color="auto"/>
        <w:right w:val="none" w:sz="0" w:space="0" w:color="auto"/>
      </w:divBdr>
    </w:div>
    <w:div w:id="1100638236">
      <w:bodyDiv w:val="1"/>
      <w:marLeft w:val="0"/>
      <w:marRight w:val="0"/>
      <w:marTop w:val="0"/>
      <w:marBottom w:val="0"/>
      <w:divBdr>
        <w:top w:val="none" w:sz="0" w:space="0" w:color="auto"/>
        <w:left w:val="none" w:sz="0" w:space="0" w:color="auto"/>
        <w:bottom w:val="none" w:sz="0" w:space="0" w:color="auto"/>
        <w:right w:val="none" w:sz="0" w:space="0" w:color="auto"/>
      </w:divBdr>
    </w:div>
    <w:div w:id="1148285242">
      <w:bodyDiv w:val="1"/>
      <w:marLeft w:val="0"/>
      <w:marRight w:val="0"/>
      <w:marTop w:val="0"/>
      <w:marBottom w:val="0"/>
      <w:divBdr>
        <w:top w:val="none" w:sz="0" w:space="0" w:color="auto"/>
        <w:left w:val="none" w:sz="0" w:space="0" w:color="auto"/>
        <w:bottom w:val="none" w:sz="0" w:space="0" w:color="auto"/>
        <w:right w:val="none" w:sz="0" w:space="0" w:color="auto"/>
      </w:divBdr>
    </w:div>
    <w:div w:id="1325209012">
      <w:bodyDiv w:val="1"/>
      <w:marLeft w:val="0"/>
      <w:marRight w:val="0"/>
      <w:marTop w:val="0"/>
      <w:marBottom w:val="0"/>
      <w:divBdr>
        <w:top w:val="none" w:sz="0" w:space="0" w:color="auto"/>
        <w:left w:val="none" w:sz="0" w:space="0" w:color="auto"/>
        <w:bottom w:val="none" w:sz="0" w:space="0" w:color="auto"/>
        <w:right w:val="none" w:sz="0" w:space="0" w:color="auto"/>
      </w:divBdr>
    </w:div>
    <w:div w:id="1401948975">
      <w:bodyDiv w:val="1"/>
      <w:marLeft w:val="0"/>
      <w:marRight w:val="0"/>
      <w:marTop w:val="0"/>
      <w:marBottom w:val="0"/>
      <w:divBdr>
        <w:top w:val="none" w:sz="0" w:space="0" w:color="auto"/>
        <w:left w:val="none" w:sz="0" w:space="0" w:color="auto"/>
        <w:bottom w:val="none" w:sz="0" w:space="0" w:color="auto"/>
        <w:right w:val="none" w:sz="0" w:space="0" w:color="auto"/>
      </w:divBdr>
    </w:div>
    <w:div w:id="1416245062">
      <w:bodyDiv w:val="1"/>
      <w:marLeft w:val="0"/>
      <w:marRight w:val="0"/>
      <w:marTop w:val="0"/>
      <w:marBottom w:val="0"/>
      <w:divBdr>
        <w:top w:val="none" w:sz="0" w:space="0" w:color="auto"/>
        <w:left w:val="none" w:sz="0" w:space="0" w:color="auto"/>
        <w:bottom w:val="none" w:sz="0" w:space="0" w:color="auto"/>
        <w:right w:val="none" w:sz="0" w:space="0" w:color="auto"/>
      </w:divBdr>
    </w:div>
    <w:div w:id="1465002473">
      <w:bodyDiv w:val="1"/>
      <w:marLeft w:val="0"/>
      <w:marRight w:val="0"/>
      <w:marTop w:val="0"/>
      <w:marBottom w:val="0"/>
      <w:divBdr>
        <w:top w:val="none" w:sz="0" w:space="0" w:color="auto"/>
        <w:left w:val="none" w:sz="0" w:space="0" w:color="auto"/>
        <w:bottom w:val="none" w:sz="0" w:space="0" w:color="auto"/>
        <w:right w:val="none" w:sz="0" w:space="0" w:color="auto"/>
      </w:divBdr>
    </w:div>
    <w:div w:id="1541044079">
      <w:bodyDiv w:val="1"/>
      <w:marLeft w:val="0"/>
      <w:marRight w:val="0"/>
      <w:marTop w:val="0"/>
      <w:marBottom w:val="0"/>
      <w:divBdr>
        <w:top w:val="none" w:sz="0" w:space="0" w:color="auto"/>
        <w:left w:val="none" w:sz="0" w:space="0" w:color="auto"/>
        <w:bottom w:val="none" w:sz="0" w:space="0" w:color="auto"/>
        <w:right w:val="none" w:sz="0" w:space="0" w:color="auto"/>
      </w:divBdr>
    </w:div>
    <w:div w:id="1701472260">
      <w:bodyDiv w:val="1"/>
      <w:marLeft w:val="0"/>
      <w:marRight w:val="0"/>
      <w:marTop w:val="0"/>
      <w:marBottom w:val="0"/>
      <w:divBdr>
        <w:top w:val="none" w:sz="0" w:space="0" w:color="auto"/>
        <w:left w:val="none" w:sz="0" w:space="0" w:color="auto"/>
        <w:bottom w:val="none" w:sz="0" w:space="0" w:color="auto"/>
        <w:right w:val="none" w:sz="0" w:space="0" w:color="auto"/>
      </w:divBdr>
    </w:div>
    <w:div w:id="1701737180">
      <w:bodyDiv w:val="1"/>
      <w:marLeft w:val="0"/>
      <w:marRight w:val="0"/>
      <w:marTop w:val="0"/>
      <w:marBottom w:val="0"/>
      <w:divBdr>
        <w:top w:val="none" w:sz="0" w:space="0" w:color="auto"/>
        <w:left w:val="none" w:sz="0" w:space="0" w:color="auto"/>
        <w:bottom w:val="none" w:sz="0" w:space="0" w:color="auto"/>
        <w:right w:val="none" w:sz="0" w:space="0" w:color="auto"/>
      </w:divBdr>
    </w:div>
    <w:div w:id="1743869776">
      <w:bodyDiv w:val="1"/>
      <w:marLeft w:val="0"/>
      <w:marRight w:val="0"/>
      <w:marTop w:val="0"/>
      <w:marBottom w:val="0"/>
      <w:divBdr>
        <w:top w:val="none" w:sz="0" w:space="0" w:color="auto"/>
        <w:left w:val="none" w:sz="0" w:space="0" w:color="auto"/>
        <w:bottom w:val="none" w:sz="0" w:space="0" w:color="auto"/>
        <w:right w:val="none" w:sz="0" w:space="0" w:color="auto"/>
      </w:divBdr>
    </w:div>
    <w:div w:id="1813908483">
      <w:bodyDiv w:val="1"/>
      <w:marLeft w:val="0"/>
      <w:marRight w:val="0"/>
      <w:marTop w:val="0"/>
      <w:marBottom w:val="0"/>
      <w:divBdr>
        <w:top w:val="none" w:sz="0" w:space="0" w:color="auto"/>
        <w:left w:val="none" w:sz="0" w:space="0" w:color="auto"/>
        <w:bottom w:val="none" w:sz="0" w:space="0" w:color="auto"/>
        <w:right w:val="none" w:sz="0" w:space="0" w:color="auto"/>
      </w:divBdr>
    </w:div>
    <w:div w:id="1841234500">
      <w:bodyDiv w:val="1"/>
      <w:marLeft w:val="0"/>
      <w:marRight w:val="0"/>
      <w:marTop w:val="0"/>
      <w:marBottom w:val="0"/>
      <w:divBdr>
        <w:top w:val="none" w:sz="0" w:space="0" w:color="auto"/>
        <w:left w:val="none" w:sz="0" w:space="0" w:color="auto"/>
        <w:bottom w:val="none" w:sz="0" w:space="0" w:color="auto"/>
        <w:right w:val="none" w:sz="0" w:space="0" w:color="auto"/>
      </w:divBdr>
    </w:div>
    <w:div w:id="1962180353">
      <w:bodyDiv w:val="1"/>
      <w:marLeft w:val="0"/>
      <w:marRight w:val="0"/>
      <w:marTop w:val="0"/>
      <w:marBottom w:val="0"/>
      <w:divBdr>
        <w:top w:val="none" w:sz="0" w:space="0" w:color="auto"/>
        <w:left w:val="none" w:sz="0" w:space="0" w:color="auto"/>
        <w:bottom w:val="none" w:sz="0" w:space="0" w:color="auto"/>
        <w:right w:val="none" w:sz="0" w:space="0" w:color="auto"/>
      </w:divBdr>
    </w:div>
    <w:div w:id="2057465002">
      <w:bodyDiv w:val="1"/>
      <w:marLeft w:val="0"/>
      <w:marRight w:val="0"/>
      <w:marTop w:val="0"/>
      <w:marBottom w:val="0"/>
      <w:divBdr>
        <w:top w:val="none" w:sz="0" w:space="0" w:color="auto"/>
        <w:left w:val="none" w:sz="0" w:space="0" w:color="auto"/>
        <w:bottom w:val="none" w:sz="0" w:space="0" w:color="auto"/>
        <w:right w:val="none" w:sz="0" w:space="0" w:color="auto"/>
      </w:divBdr>
    </w:div>
    <w:div w:id="211543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3D576-F752-4EE8-B7C3-8A710E80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2894</Words>
  <Characters>16498</Characters>
  <Application>Microsoft Office Word</Application>
  <DocSecurity>4</DocSecurity>
  <Lines>137</Lines>
  <Paragraphs>38</Paragraphs>
  <ScaleCrop>false</ScaleCrop>
  <HeadingPairs>
    <vt:vector size="4" baseType="variant">
      <vt:variant>
        <vt:lpstr>Titre</vt:lpstr>
      </vt:variant>
      <vt:variant>
        <vt:i4>1</vt:i4>
      </vt:variant>
      <vt:variant>
        <vt:lpstr>Titres</vt:lpstr>
      </vt:variant>
      <vt:variant>
        <vt:i4>17</vt:i4>
      </vt:variant>
    </vt:vector>
  </HeadingPairs>
  <TitlesOfParts>
    <vt:vector size="18" baseType="lpstr">
      <vt:lpstr>TRANSPORTS BRANGEON</vt:lpstr>
      <vt:lpstr>CHAMP D’aPPPLICATION</vt:lpstr>
      <vt:lpstr>DEFINITION DE L’ASTREINTE</vt:lpstr>
      <vt:lpstr>MODALITES D’ORGANISATION DES ASTREINTES</vt:lpstr>
      <vt:lpstr>    3.1 – Mise en œuvre des astreintes</vt:lpstr>
      <vt:lpstr>    3.2 – Programmation individuelle et information des salariés</vt:lpstr>
      <vt:lpstr>    3.3 – Fréquence des astreintes</vt:lpstr>
      <vt:lpstr>    3.4 – Moyens mis à disposition des salariés d’astreinte</vt:lpstr>
      <vt:lpstr>INDEMNISATION DE L’ASTREINTE</vt:lpstr>
      <vt:lpstr>Intervention pendant L’astreinte</vt:lpstr>
      <vt:lpstr>    5.1 – Comptabilisation du temps d’intervention</vt:lpstr>
      <vt:lpstr>    5.2 – Articulation des interventions avec les temps de repos obligatoires</vt:lpstr>
      <vt:lpstr>    5.3 – Dispositions transitoires applicables aux salariés transférés d’Unifer Env</vt:lpstr>
      <vt:lpstr>SUIVI DES ASTREINTES ET INTERVENTIONS</vt:lpstr>
      <vt:lpstr>Dispositions FINALES</vt:lpstr>
      <vt:lpstr>    Durée et date d’effet de l’avenant</vt:lpstr>
      <vt:lpstr>    Adhésion, révision, dénonciation</vt:lpstr>
      <vt:lpstr>    Publicité et dépôt</vt:lpstr>
    </vt:vector>
  </TitlesOfParts>
  <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TRANSPORTS BRANGEON</dc:title>
  <dc:subject/>
  <dc:creator>sdegrott</dc:creator>
  <cp:keywords/>
  <cp:lastModifiedBy>word</cp:lastModifiedBy>
  <cp:revision>2</cp:revision>
  <cp:lastPrinted>2026-05-19T10:34:00Z</cp:lastPrinted>
  <dcterms:created xsi:type="dcterms:W3CDTF">2026-05-19T10:35:00Z</dcterms:created>
  <dcterms:modified xsi:type="dcterms:W3CDTF">2026-05-19T10:35:00Z</dcterms:modified>
</cp:coreProperties>
</file>