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0DC70" w14:textId="7170C647" w:rsidR="00171277" w:rsidRDefault="00171277" w:rsidP="00451B8A">
      <w:pPr>
        <w:spacing w:after="0" w:line="312" w:lineRule="auto"/>
        <w:jc w:val="both"/>
        <w:rPr>
          <w:b/>
          <w:sz w:val="24"/>
          <w:szCs w:val="24"/>
        </w:rPr>
      </w:pPr>
    </w:p>
    <w:p w14:paraId="4105AA07" w14:textId="0E4926DD" w:rsidR="00171277" w:rsidRDefault="00171277" w:rsidP="00451B8A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11589341" w14:textId="21CEAA07" w:rsidR="00171277" w:rsidRDefault="005F1C1E" w:rsidP="00451B8A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Hero New Bold" w:hAnsi="Hero New Bold"/>
          <w:b/>
          <w:noProof/>
          <w:sz w:val="34"/>
          <w:szCs w:val="34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60F4BB" wp14:editId="759E37E9">
                <wp:simplePos x="0" y="0"/>
                <wp:positionH relativeFrom="column">
                  <wp:posOffset>266065</wp:posOffset>
                </wp:positionH>
                <wp:positionV relativeFrom="paragraph">
                  <wp:posOffset>32385</wp:posOffset>
                </wp:positionV>
                <wp:extent cx="5448300" cy="16573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165735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9911F8" w14:textId="7A8962AA" w:rsidR="00F00C84" w:rsidRDefault="00F00C84" w:rsidP="00171277">
                            <w:pPr>
                              <w:spacing w:after="0"/>
                              <w:jc w:val="center"/>
                              <w:rPr>
                                <w:rFonts w:ascii="Hero New Super" w:eastAsiaTheme="majorEastAsia" w:hAnsi="Hero New Super" w:cstheme="majorBidi"/>
                                <w:color w:val="44546A" w:themeColor="text2"/>
                                <w:spacing w:val="-10"/>
                                <w:kern w:val="28"/>
                                <w:sz w:val="44"/>
                                <w:szCs w:val="56"/>
                              </w:rPr>
                            </w:pPr>
                            <w:r>
                              <w:rPr>
                                <w:rFonts w:ascii="Hero New Super" w:eastAsiaTheme="majorEastAsia" w:hAnsi="Hero New Super" w:cstheme="majorBidi"/>
                                <w:color w:val="44546A" w:themeColor="text2"/>
                                <w:spacing w:val="-10"/>
                                <w:kern w:val="28"/>
                                <w:sz w:val="44"/>
                                <w:szCs w:val="56"/>
                              </w:rPr>
                              <w:t xml:space="preserve">Avenant </w:t>
                            </w:r>
                            <w:r w:rsidR="007C407D">
                              <w:rPr>
                                <w:rFonts w:ascii="Hero New Super" w:eastAsiaTheme="majorEastAsia" w:hAnsi="Hero New Super" w:cstheme="majorBidi"/>
                                <w:color w:val="44546A" w:themeColor="text2"/>
                                <w:spacing w:val="-10"/>
                                <w:kern w:val="28"/>
                                <w:sz w:val="44"/>
                                <w:szCs w:val="56"/>
                              </w:rPr>
                              <w:t xml:space="preserve">N°2 </w:t>
                            </w:r>
                            <w:r>
                              <w:rPr>
                                <w:rFonts w:ascii="Hero New Super" w:eastAsiaTheme="majorEastAsia" w:hAnsi="Hero New Super" w:cstheme="majorBidi"/>
                                <w:color w:val="44546A" w:themeColor="text2"/>
                                <w:spacing w:val="-10"/>
                                <w:kern w:val="28"/>
                                <w:sz w:val="44"/>
                                <w:szCs w:val="56"/>
                              </w:rPr>
                              <w:t xml:space="preserve">au protocole d’accord </w:t>
                            </w:r>
                          </w:p>
                          <w:p w14:paraId="2922EE32" w14:textId="45E2C492" w:rsidR="00171277" w:rsidRDefault="00C97CAB" w:rsidP="00171277">
                            <w:pPr>
                              <w:spacing w:after="0"/>
                              <w:jc w:val="center"/>
                              <w:rPr>
                                <w:rFonts w:ascii="Hero New Super" w:eastAsiaTheme="majorEastAsia" w:hAnsi="Hero New Super" w:cstheme="majorBidi"/>
                                <w:color w:val="44546A" w:themeColor="text2"/>
                                <w:spacing w:val="-10"/>
                                <w:kern w:val="28"/>
                                <w:sz w:val="44"/>
                                <w:szCs w:val="56"/>
                              </w:rPr>
                            </w:pPr>
                            <w:r>
                              <w:rPr>
                                <w:rFonts w:ascii="Hero New Super" w:eastAsiaTheme="majorEastAsia" w:hAnsi="Hero New Super" w:cstheme="majorBidi"/>
                                <w:color w:val="44546A" w:themeColor="text2"/>
                                <w:spacing w:val="-10"/>
                                <w:kern w:val="28"/>
                                <w:sz w:val="44"/>
                                <w:szCs w:val="56"/>
                              </w:rPr>
                              <w:t>Relatif à la mise en place du comité social et économique</w:t>
                            </w:r>
                          </w:p>
                          <w:p w14:paraId="28AB0E91" w14:textId="66BB704F" w:rsidR="00F00C84" w:rsidRPr="00654A70" w:rsidRDefault="00F00C84" w:rsidP="00171277">
                            <w:pPr>
                              <w:spacing w:after="0"/>
                              <w:jc w:val="center"/>
                              <w:rPr>
                                <w:rFonts w:ascii="Hero New Super" w:eastAsiaTheme="majorEastAsia" w:hAnsi="Hero New Super" w:cstheme="majorBidi"/>
                                <w:color w:val="44546A" w:themeColor="text2"/>
                                <w:spacing w:val="-10"/>
                                <w:kern w:val="28"/>
                                <w:sz w:val="44"/>
                                <w:szCs w:val="56"/>
                              </w:rPr>
                            </w:pPr>
                            <w:proofErr w:type="gramStart"/>
                            <w:r>
                              <w:rPr>
                                <w:rFonts w:ascii="Hero New Super" w:eastAsiaTheme="majorEastAsia" w:hAnsi="Hero New Super" w:cstheme="majorBidi"/>
                                <w:color w:val="44546A" w:themeColor="text2"/>
                                <w:spacing w:val="-10"/>
                                <w:kern w:val="28"/>
                                <w:sz w:val="44"/>
                                <w:szCs w:val="56"/>
                              </w:rPr>
                              <w:t>du</w:t>
                            </w:r>
                            <w:proofErr w:type="gramEnd"/>
                            <w:r>
                              <w:rPr>
                                <w:rFonts w:ascii="Hero New Super" w:eastAsiaTheme="majorEastAsia" w:hAnsi="Hero New Super" w:cstheme="majorBidi"/>
                                <w:color w:val="44546A" w:themeColor="text2"/>
                                <w:spacing w:val="-10"/>
                                <w:kern w:val="28"/>
                                <w:sz w:val="44"/>
                                <w:szCs w:val="56"/>
                              </w:rPr>
                              <w:t xml:space="preserve"> </w:t>
                            </w:r>
                            <w:r w:rsidR="00C97CAB">
                              <w:rPr>
                                <w:rFonts w:ascii="Hero New Super" w:eastAsiaTheme="majorEastAsia" w:hAnsi="Hero New Super" w:cstheme="majorBidi"/>
                                <w:color w:val="44546A" w:themeColor="text2"/>
                                <w:spacing w:val="-10"/>
                                <w:kern w:val="28"/>
                                <w:sz w:val="44"/>
                                <w:szCs w:val="56"/>
                              </w:rPr>
                              <w:t>19 septembre 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60F4BB" id="Rectangle 2" o:spid="_x0000_s1026" style="position:absolute;margin-left:20.95pt;margin-top:2.55pt;width:429pt;height:13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vd0bwIAACcFAAAOAAAAZHJzL2Uyb0RvYy54bWysVEtv2zAMvg/YfxB0X2ynSR9BnSJI0WFA&#10;0QZth54VWUqMSaImKbGzXz9KdtygK3YYdpFJ8+PrE6nrm1YrshfO12BKWoxySoThUNVmU9LvL3df&#10;LinxgZmKKTCipAfh6c3886frxs7EGLagKuEIBjF+1tiSbkOwsyzzfCs08yOwwqBRgtMsoOo2WeVY&#10;g9G1ysZ5fp414CrrgAvv8e9tZ6TzFF9KwcOjlF4EokqKtYV0unSu45nNr9ls45jd1rwvg/1DFZrV&#10;BpMOoW5ZYGTn6j9C6Zo78CDDiIPOQMqai9QDdlPk77p53jIrUi9IjrcDTf7/heUP+5UjdVXSMSWG&#10;abyiJySNmY0SZBzpaayfIerZrlyveRRjr610On6xC9ImSg8DpaINhOPP6WRyeZYj8xxtxfn04mya&#10;SM/e3K3z4asATaJQUofpE5Vsf+8DpkToERKzKUMaDHWV94FifV1FSQoHJTrYk5DYGNYwTuHSSIml&#10;cmTPcBiqH0XsDoMrg8joImulBqfiIycVjk49NrqJNGaDY/6R41u2AZ0yggmDo64NuL87yw6PZZ/0&#10;GsXQrtv+dtZQHfBKHXSz7i2/q5HYe+bDijkcbrwMXNjwiIdUgFxCL1GyBffro/8RjzOHVkoaXJaS&#10;+p875gQl6pvBabwqJpO4XUmZTC/GqLhTy/rUYnZ6CXgFBT4Nlicx4oM6itKBfsW9XsSsaGKGY+6S&#10;8uCOyjJ0S4wvAxeLRYLhRlkW7s2z5TF4JDgOzkv7ypztpyvgYD7AcbHY7N2QddjoaWCxCyDrNIGR&#10;4o7XnnrcxjQ7/csR1/1UT6i3923+GwAA//8DAFBLAwQUAAYACAAAACEA3ygr0d8AAAAIAQAADwAA&#10;AGRycy9kb3ducmV2LnhtbEyPzU7DMBCE70i8g7VI3KiTCoIT4lQIxIVWiBYE4ubGSxLwT4jdJLw9&#10;ywmOoxnNfFOuZmvYiEPovJOQLhJg6GqvO9dIeH66OxPAQlROK+MdSvjGAKvq+KhUhfaT2+K4iw2j&#10;EhcKJaGNsS84D3WLVoWF79GR9+4HqyLJoeF6UBOVW8OXSZJxqzpHC63q8abF+nN3sBJewu1aXL72&#10;b/eTGT8exSS2D18bKU9P5usrYBHn+BeGX3xCh4qY9v7gdGBGwnmaU1LCRQqMbJHnpPcSllmWAq9K&#10;/v9A9QMAAP//AwBQSwECLQAUAAYACAAAACEAtoM4kv4AAADhAQAAEwAAAAAAAAAAAAAAAAAAAAAA&#10;W0NvbnRlbnRfVHlwZXNdLnhtbFBLAQItABQABgAIAAAAIQA4/SH/1gAAAJQBAAALAAAAAAAAAAAA&#10;AAAAAC8BAABfcmVscy8ucmVsc1BLAQItABQABgAIAAAAIQD4cvd0bwIAACcFAAAOAAAAAAAAAAAA&#10;AAAAAC4CAABkcnMvZTJvRG9jLnhtbFBLAQItABQABgAIAAAAIQDfKCvR3wAAAAgBAAAPAAAAAAAA&#10;AAAAAAAAAMkEAABkcnMvZG93bnJldi54bWxQSwUGAAAAAAQABADzAAAA1QUAAAAA&#10;" fillcolor="white [3201]" strokecolor="black [3200]" strokeweight="1.5pt">
                <v:textbox>
                  <w:txbxContent>
                    <w:p w14:paraId="749911F8" w14:textId="7A8962AA" w:rsidR="00F00C84" w:rsidRDefault="00F00C84" w:rsidP="00171277">
                      <w:pPr>
                        <w:spacing w:after="0"/>
                        <w:jc w:val="center"/>
                        <w:rPr>
                          <w:rFonts w:ascii="Hero New Super" w:eastAsiaTheme="majorEastAsia" w:hAnsi="Hero New Super" w:cstheme="majorBidi"/>
                          <w:color w:val="44546A" w:themeColor="text2"/>
                          <w:spacing w:val="-10"/>
                          <w:kern w:val="28"/>
                          <w:sz w:val="44"/>
                          <w:szCs w:val="56"/>
                        </w:rPr>
                      </w:pPr>
                      <w:r>
                        <w:rPr>
                          <w:rFonts w:ascii="Hero New Super" w:eastAsiaTheme="majorEastAsia" w:hAnsi="Hero New Super" w:cstheme="majorBidi"/>
                          <w:color w:val="44546A" w:themeColor="text2"/>
                          <w:spacing w:val="-10"/>
                          <w:kern w:val="28"/>
                          <w:sz w:val="44"/>
                          <w:szCs w:val="56"/>
                        </w:rPr>
                        <w:t xml:space="preserve">Avenant </w:t>
                      </w:r>
                      <w:r w:rsidR="007C407D">
                        <w:rPr>
                          <w:rFonts w:ascii="Hero New Super" w:eastAsiaTheme="majorEastAsia" w:hAnsi="Hero New Super" w:cstheme="majorBidi"/>
                          <w:color w:val="44546A" w:themeColor="text2"/>
                          <w:spacing w:val="-10"/>
                          <w:kern w:val="28"/>
                          <w:sz w:val="44"/>
                          <w:szCs w:val="56"/>
                        </w:rPr>
                        <w:t xml:space="preserve">N°2 </w:t>
                      </w:r>
                      <w:r>
                        <w:rPr>
                          <w:rFonts w:ascii="Hero New Super" w:eastAsiaTheme="majorEastAsia" w:hAnsi="Hero New Super" w:cstheme="majorBidi"/>
                          <w:color w:val="44546A" w:themeColor="text2"/>
                          <w:spacing w:val="-10"/>
                          <w:kern w:val="28"/>
                          <w:sz w:val="44"/>
                          <w:szCs w:val="56"/>
                        </w:rPr>
                        <w:t xml:space="preserve">au protocole d’accord </w:t>
                      </w:r>
                    </w:p>
                    <w:p w14:paraId="2922EE32" w14:textId="45E2C492" w:rsidR="00171277" w:rsidRDefault="00C97CAB" w:rsidP="00171277">
                      <w:pPr>
                        <w:spacing w:after="0"/>
                        <w:jc w:val="center"/>
                        <w:rPr>
                          <w:rFonts w:ascii="Hero New Super" w:eastAsiaTheme="majorEastAsia" w:hAnsi="Hero New Super" w:cstheme="majorBidi"/>
                          <w:color w:val="44546A" w:themeColor="text2"/>
                          <w:spacing w:val="-10"/>
                          <w:kern w:val="28"/>
                          <w:sz w:val="44"/>
                          <w:szCs w:val="56"/>
                        </w:rPr>
                      </w:pPr>
                      <w:r>
                        <w:rPr>
                          <w:rFonts w:ascii="Hero New Super" w:eastAsiaTheme="majorEastAsia" w:hAnsi="Hero New Super" w:cstheme="majorBidi"/>
                          <w:color w:val="44546A" w:themeColor="text2"/>
                          <w:spacing w:val="-10"/>
                          <w:kern w:val="28"/>
                          <w:sz w:val="44"/>
                          <w:szCs w:val="56"/>
                        </w:rPr>
                        <w:t>Relatif à la mise en place du comité social et économique</w:t>
                      </w:r>
                    </w:p>
                    <w:p w14:paraId="28AB0E91" w14:textId="66BB704F" w:rsidR="00F00C84" w:rsidRPr="00654A70" w:rsidRDefault="00F00C84" w:rsidP="00171277">
                      <w:pPr>
                        <w:spacing w:after="0"/>
                        <w:jc w:val="center"/>
                        <w:rPr>
                          <w:rFonts w:ascii="Hero New Super" w:eastAsiaTheme="majorEastAsia" w:hAnsi="Hero New Super" w:cstheme="majorBidi"/>
                          <w:color w:val="44546A" w:themeColor="text2"/>
                          <w:spacing w:val="-10"/>
                          <w:kern w:val="28"/>
                          <w:sz w:val="44"/>
                          <w:szCs w:val="56"/>
                        </w:rPr>
                      </w:pPr>
                      <w:proofErr w:type="gramStart"/>
                      <w:r>
                        <w:rPr>
                          <w:rFonts w:ascii="Hero New Super" w:eastAsiaTheme="majorEastAsia" w:hAnsi="Hero New Super" w:cstheme="majorBidi"/>
                          <w:color w:val="44546A" w:themeColor="text2"/>
                          <w:spacing w:val="-10"/>
                          <w:kern w:val="28"/>
                          <w:sz w:val="44"/>
                          <w:szCs w:val="56"/>
                        </w:rPr>
                        <w:t>du</w:t>
                      </w:r>
                      <w:proofErr w:type="gramEnd"/>
                      <w:r>
                        <w:rPr>
                          <w:rFonts w:ascii="Hero New Super" w:eastAsiaTheme="majorEastAsia" w:hAnsi="Hero New Super" w:cstheme="majorBidi"/>
                          <w:color w:val="44546A" w:themeColor="text2"/>
                          <w:spacing w:val="-10"/>
                          <w:kern w:val="28"/>
                          <w:sz w:val="44"/>
                          <w:szCs w:val="56"/>
                        </w:rPr>
                        <w:t xml:space="preserve"> </w:t>
                      </w:r>
                      <w:r w:rsidR="00C97CAB">
                        <w:rPr>
                          <w:rFonts w:ascii="Hero New Super" w:eastAsiaTheme="majorEastAsia" w:hAnsi="Hero New Super" w:cstheme="majorBidi"/>
                          <w:color w:val="44546A" w:themeColor="text2"/>
                          <w:spacing w:val="-10"/>
                          <w:kern w:val="28"/>
                          <w:sz w:val="44"/>
                          <w:szCs w:val="56"/>
                        </w:rPr>
                        <w:t>19 septembre 2019</w:t>
                      </w:r>
                    </w:p>
                  </w:txbxContent>
                </v:textbox>
              </v:rect>
            </w:pict>
          </mc:Fallback>
        </mc:AlternateContent>
      </w:r>
    </w:p>
    <w:p w14:paraId="0E15EDBF" w14:textId="77777777" w:rsidR="00171277" w:rsidRDefault="00171277" w:rsidP="00451B8A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7A4E76A6" w14:textId="5150BF7B" w:rsidR="00171277" w:rsidRDefault="00171277" w:rsidP="00451B8A">
      <w:pPr>
        <w:spacing w:after="0" w:line="312" w:lineRule="auto"/>
        <w:jc w:val="both"/>
        <w:rPr>
          <w:rFonts w:ascii="Calibri" w:hAnsi="Calibri" w:cs="Calibri"/>
          <w:sz w:val="20"/>
          <w:szCs w:val="20"/>
        </w:rPr>
      </w:pPr>
    </w:p>
    <w:p w14:paraId="2F2ABC56" w14:textId="3F2F814B" w:rsidR="00171277" w:rsidRDefault="00171277" w:rsidP="00451B8A">
      <w:pPr>
        <w:spacing w:after="0" w:line="312" w:lineRule="auto"/>
        <w:jc w:val="both"/>
        <w:rPr>
          <w:rFonts w:ascii="Hero New Bold" w:hAnsi="Hero New Bold"/>
          <w:b/>
          <w:sz w:val="34"/>
          <w:szCs w:val="34"/>
        </w:rPr>
      </w:pPr>
    </w:p>
    <w:p w14:paraId="1587F6CD" w14:textId="77777777" w:rsidR="00171277" w:rsidRDefault="00171277" w:rsidP="00451B8A">
      <w:pPr>
        <w:spacing w:after="0" w:line="312" w:lineRule="auto"/>
        <w:ind w:left="-284" w:right="284"/>
        <w:jc w:val="both"/>
        <w:rPr>
          <w:rFonts w:ascii="Hero New Bold" w:hAnsi="Hero New Bold"/>
          <w:b/>
          <w:sz w:val="34"/>
          <w:szCs w:val="34"/>
        </w:rPr>
      </w:pPr>
      <w:r>
        <w:rPr>
          <w:rFonts w:ascii="Hero New Bold" w:hAnsi="Hero New Bold"/>
          <w:b/>
          <w:sz w:val="34"/>
          <w:szCs w:val="34"/>
        </w:rPr>
        <w:br/>
      </w:r>
    </w:p>
    <w:p w14:paraId="1C13DBDC" w14:textId="77777777" w:rsidR="00171277" w:rsidRDefault="00171277" w:rsidP="00451B8A">
      <w:pPr>
        <w:spacing w:after="0" w:line="312" w:lineRule="auto"/>
        <w:jc w:val="both"/>
        <w:rPr>
          <w:rFonts w:ascii="Hero New Bold" w:hAnsi="Hero New Bold"/>
          <w:i/>
          <w:iCs/>
          <w:color w:val="0070C0"/>
        </w:rPr>
      </w:pPr>
    </w:p>
    <w:p w14:paraId="21954D6B" w14:textId="4C0DD7EF" w:rsidR="00BA33CD" w:rsidRPr="00BA33CD" w:rsidRDefault="00BA33CD" w:rsidP="00451B8A">
      <w:pPr>
        <w:pStyle w:val="Corpsdetexte"/>
        <w:rPr>
          <w:rFonts w:eastAsiaTheme="minorHAnsi"/>
          <w:lang w:eastAsia="en-US"/>
        </w:rPr>
        <w:sectPr w:rsidR="00BA33CD" w:rsidRPr="00BA33CD" w:rsidSect="008E399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991" w:bottom="1417" w:left="1134" w:header="708" w:footer="708" w:gutter="0"/>
          <w:cols w:space="708"/>
          <w:docGrid w:linePitch="360"/>
        </w:sectPr>
      </w:pPr>
    </w:p>
    <w:p w14:paraId="2A3536B1" w14:textId="77777777" w:rsidR="009E7082" w:rsidRPr="009E7082" w:rsidRDefault="009E7082" w:rsidP="00451B8A">
      <w:pPr>
        <w:pStyle w:val="TitrePrincipal"/>
        <w:rPr>
          <w:rFonts w:cs="Arial"/>
          <w:sz w:val="24"/>
          <w:szCs w:val="24"/>
          <w:u w:val="single"/>
        </w:rPr>
      </w:pPr>
      <w:r w:rsidRPr="009E7082">
        <w:rPr>
          <w:rFonts w:cs="Arial"/>
          <w:sz w:val="24"/>
          <w:szCs w:val="24"/>
          <w:u w:val="single"/>
        </w:rPr>
        <w:lastRenderedPageBreak/>
        <w:t>Entre les soussignés</w:t>
      </w:r>
    </w:p>
    <w:p w14:paraId="567FE231" w14:textId="004BCAE4" w:rsidR="009E7082" w:rsidRPr="00DE0306" w:rsidRDefault="009E7082" w:rsidP="00451B8A">
      <w:pPr>
        <w:pStyle w:val="TitrePrincipal"/>
        <w:rPr>
          <w:rFonts w:cs="Arial"/>
          <w:sz w:val="24"/>
          <w:szCs w:val="24"/>
          <w:u w:val="single"/>
        </w:rPr>
      </w:pPr>
      <w:r w:rsidRPr="00DE0306">
        <w:rPr>
          <w:rFonts w:cs="Arial"/>
          <w:bCs/>
          <w:iCs/>
          <w:sz w:val="24"/>
          <w:szCs w:val="24"/>
        </w:rPr>
        <w:t xml:space="preserve">La Caisse Primaire d’Assurance Maladie du Vaucluse, dont le siège social est situé au 7, rue François Premier 84000 Avignon, </w:t>
      </w:r>
      <w:r w:rsidRPr="00DE0306">
        <w:rPr>
          <w:rFonts w:cs="Arial"/>
          <w:sz w:val="24"/>
          <w:szCs w:val="24"/>
        </w:rPr>
        <w:t xml:space="preserve">représentée par </w:t>
      </w:r>
      <w:r w:rsidR="00AC6A1F">
        <w:rPr>
          <w:rFonts w:cs="Arial"/>
          <w:sz w:val="24"/>
          <w:szCs w:val="24"/>
        </w:rPr>
        <w:t xml:space="preserve">… </w:t>
      </w:r>
      <w:r w:rsidRPr="00DE0306">
        <w:rPr>
          <w:rFonts w:cs="Arial"/>
          <w:sz w:val="24"/>
          <w:szCs w:val="24"/>
        </w:rPr>
        <w:t xml:space="preserve">en qualité de Directrice ayant mandat pour négocier, </w:t>
      </w:r>
    </w:p>
    <w:p w14:paraId="03154CFE" w14:textId="77777777" w:rsidR="009E7082" w:rsidRPr="009E7082" w:rsidRDefault="009E7082" w:rsidP="00451B8A">
      <w:pPr>
        <w:pStyle w:val="TitrePrincipal"/>
        <w:rPr>
          <w:rFonts w:cs="Arial"/>
          <w:sz w:val="24"/>
          <w:szCs w:val="24"/>
        </w:rPr>
      </w:pPr>
      <w:r w:rsidRPr="009E7082">
        <w:rPr>
          <w:rFonts w:cs="Arial"/>
          <w:sz w:val="24"/>
          <w:szCs w:val="24"/>
        </w:rPr>
        <w:t xml:space="preserve">D’une part </w:t>
      </w:r>
    </w:p>
    <w:p w14:paraId="633761EC" w14:textId="77777777" w:rsidR="009E7082" w:rsidRPr="009E7082" w:rsidRDefault="009E7082" w:rsidP="00451B8A">
      <w:pPr>
        <w:pStyle w:val="TitrePrincipal"/>
        <w:rPr>
          <w:rFonts w:cs="Arial"/>
          <w:sz w:val="24"/>
          <w:szCs w:val="24"/>
        </w:rPr>
      </w:pPr>
      <w:r w:rsidRPr="009E7082">
        <w:rPr>
          <w:rFonts w:cs="Arial"/>
          <w:sz w:val="24"/>
          <w:szCs w:val="24"/>
        </w:rPr>
        <w:t xml:space="preserve">Et </w:t>
      </w:r>
    </w:p>
    <w:p w14:paraId="5EB476AC" w14:textId="77777777" w:rsidR="009E7082" w:rsidRPr="009E7082" w:rsidRDefault="009E7082" w:rsidP="00451B8A">
      <w:pPr>
        <w:pStyle w:val="TitrePrincipal"/>
        <w:rPr>
          <w:rFonts w:cs="Arial"/>
          <w:sz w:val="24"/>
          <w:szCs w:val="24"/>
        </w:rPr>
      </w:pPr>
      <w:r w:rsidRPr="009E7082">
        <w:rPr>
          <w:rFonts w:cs="Arial"/>
          <w:sz w:val="24"/>
          <w:szCs w:val="24"/>
        </w:rPr>
        <w:t xml:space="preserve">D’autre part, </w:t>
      </w:r>
    </w:p>
    <w:p w14:paraId="4C399075" w14:textId="607579D9" w:rsidR="009E7082" w:rsidRPr="009E7082" w:rsidRDefault="009E7082" w:rsidP="00451B8A">
      <w:pPr>
        <w:pStyle w:val="TitrePrincipal"/>
        <w:rPr>
          <w:rFonts w:cs="Arial"/>
          <w:sz w:val="24"/>
          <w:szCs w:val="24"/>
        </w:rPr>
      </w:pPr>
      <w:r w:rsidRPr="009E7082">
        <w:rPr>
          <w:rFonts w:cs="Arial"/>
          <w:sz w:val="24"/>
          <w:szCs w:val="24"/>
        </w:rPr>
        <w:t xml:space="preserve"> Les</w:t>
      </w:r>
      <w:r>
        <w:rPr>
          <w:rFonts w:cs="Arial"/>
          <w:sz w:val="24"/>
          <w:szCs w:val="24"/>
        </w:rPr>
        <w:t xml:space="preserve"> </w:t>
      </w:r>
      <w:r w:rsidRPr="009E7082">
        <w:rPr>
          <w:rFonts w:cs="Arial"/>
          <w:sz w:val="24"/>
          <w:szCs w:val="24"/>
        </w:rPr>
        <w:t>représentants de chaque organisation syndicale représentative de l’organisme.</w:t>
      </w:r>
    </w:p>
    <w:p w14:paraId="61C6FE9A" w14:textId="15D055FF" w:rsidR="009865EC" w:rsidRDefault="009865EC" w:rsidP="00451B8A">
      <w:pPr>
        <w:pStyle w:val="TitrePrincipal"/>
        <w:spacing w:before="0"/>
        <w:rPr>
          <w:rFonts w:cs="Arial"/>
          <w:sz w:val="24"/>
          <w:szCs w:val="24"/>
        </w:rPr>
      </w:pPr>
      <w:r w:rsidRPr="00C7028F">
        <w:rPr>
          <w:rFonts w:cs="Arial"/>
          <w:sz w:val="24"/>
          <w:szCs w:val="24"/>
        </w:rPr>
        <w:t xml:space="preserve">Il a été convenu ce qui suit : </w:t>
      </w:r>
    </w:p>
    <w:p w14:paraId="747FDB25" w14:textId="77777777" w:rsidR="009E7082" w:rsidRPr="009E7082" w:rsidRDefault="009E7082" w:rsidP="00451B8A">
      <w:pPr>
        <w:pStyle w:val="Corpsdetexte"/>
      </w:pPr>
    </w:p>
    <w:p w14:paraId="2A2248FE" w14:textId="5CC7BE80" w:rsidR="009865EC" w:rsidRDefault="009865EC" w:rsidP="00451B8A">
      <w:pPr>
        <w:pStyle w:val="Corpsdetexte"/>
        <w:rPr>
          <w:rFonts w:ascii="Hero New Bold" w:hAnsi="Hero New Bold"/>
          <w:color w:val="4472C4" w:themeColor="accent1"/>
          <w:sz w:val="24"/>
          <w:szCs w:val="22"/>
          <w:u w:val="single"/>
        </w:rPr>
      </w:pPr>
      <w:r w:rsidRPr="009865EC">
        <w:rPr>
          <w:rFonts w:ascii="Hero New Bold" w:hAnsi="Hero New Bold"/>
          <w:color w:val="4472C4" w:themeColor="accent1"/>
          <w:sz w:val="24"/>
          <w:szCs w:val="22"/>
          <w:u w:val="single"/>
        </w:rPr>
        <w:t>Préambule</w:t>
      </w:r>
    </w:p>
    <w:p w14:paraId="4EE96575" w14:textId="77777777" w:rsidR="00FB028C" w:rsidRPr="009865EC" w:rsidRDefault="00FB028C" w:rsidP="00451B8A">
      <w:pPr>
        <w:pStyle w:val="Corpsdetexte"/>
        <w:rPr>
          <w:rFonts w:ascii="Hero New Bold" w:hAnsi="Hero New Bold"/>
          <w:color w:val="4472C4" w:themeColor="accent1"/>
          <w:sz w:val="24"/>
          <w:szCs w:val="22"/>
          <w:u w:val="single"/>
        </w:rPr>
      </w:pPr>
    </w:p>
    <w:p w14:paraId="3B5C4553" w14:textId="75474E64" w:rsidR="009865EC" w:rsidRDefault="00D9207E" w:rsidP="00451B8A">
      <w:pPr>
        <w:jc w:val="both"/>
        <w:rPr>
          <w:rFonts w:ascii="Arial" w:eastAsia="Arial" w:hAnsi="Arial" w:cs="Arial"/>
          <w:lang w:eastAsia="fr-FR"/>
        </w:rPr>
      </w:pPr>
      <w:bookmarkStart w:id="0" w:name="_Toc144284784"/>
      <w:bookmarkStart w:id="1" w:name="_Hlk507056255"/>
      <w:r w:rsidRPr="00FB028C">
        <w:rPr>
          <w:rFonts w:ascii="Arial" w:eastAsia="Arial" w:hAnsi="Arial" w:cs="Arial"/>
          <w:lang w:eastAsia="fr-FR"/>
        </w:rPr>
        <w:t xml:space="preserve">L’accord </w:t>
      </w:r>
      <w:r w:rsidR="00C97CAB">
        <w:rPr>
          <w:rFonts w:ascii="Arial" w:eastAsia="Arial" w:hAnsi="Arial" w:cs="Arial"/>
          <w:lang w:eastAsia="fr-FR"/>
        </w:rPr>
        <w:t xml:space="preserve">relatif à la mise en place du comité sociale et économique </w:t>
      </w:r>
      <w:r w:rsidR="00C97CAB" w:rsidRPr="00FB028C">
        <w:rPr>
          <w:rFonts w:ascii="Arial" w:eastAsia="Arial" w:hAnsi="Arial" w:cs="Arial"/>
          <w:lang w:eastAsia="fr-FR"/>
        </w:rPr>
        <w:t>du</w:t>
      </w:r>
      <w:r w:rsidR="00C97CAB">
        <w:rPr>
          <w:rFonts w:ascii="Arial" w:eastAsia="Arial" w:hAnsi="Arial" w:cs="Arial"/>
          <w:lang w:eastAsia="fr-FR"/>
        </w:rPr>
        <w:t xml:space="preserve"> 19 septembre 2019 </w:t>
      </w:r>
      <w:r w:rsidRPr="00FB028C">
        <w:rPr>
          <w:rFonts w:ascii="Arial" w:eastAsia="Arial" w:hAnsi="Arial" w:cs="Arial"/>
          <w:lang w:eastAsia="fr-FR"/>
        </w:rPr>
        <w:t xml:space="preserve">a été conclu pour une durée de </w:t>
      </w:r>
      <w:r w:rsidR="00C97CAB">
        <w:rPr>
          <w:rFonts w:ascii="Arial" w:eastAsia="Arial" w:hAnsi="Arial" w:cs="Arial"/>
          <w:lang w:eastAsia="fr-FR"/>
        </w:rPr>
        <w:t>4</w:t>
      </w:r>
      <w:r w:rsidRPr="00FB028C">
        <w:rPr>
          <w:rFonts w:ascii="Arial" w:eastAsia="Arial" w:hAnsi="Arial" w:cs="Arial"/>
          <w:lang w:eastAsia="fr-FR"/>
        </w:rPr>
        <w:t xml:space="preserve"> </w:t>
      </w:r>
      <w:r w:rsidR="00FB028C" w:rsidRPr="00FB028C">
        <w:rPr>
          <w:rFonts w:ascii="Arial" w:eastAsia="Arial" w:hAnsi="Arial" w:cs="Arial"/>
          <w:lang w:eastAsia="fr-FR"/>
        </w:rPr>
        <w:t>ans</w:t>
      </w:r>
      <w:r w:rsidR="00C97CAB">
        <w:rPr>
          <w:rFonts w:ascii="Arial" w:eastAsia="Arial" w:hAnsi="Arial" w:cs="Arial"/>
          <w:lang w:eastAsia="fr-FR"/>
        </w:rPr>
        <w:t>.</w:t>
      </w:r>
    </w:p>
    <w:p w14:paraId="4B975A19" w14:textId="20372AFD" w:rsidR="00C97CAB" w:rsidRPr="00C97CAB" w:rsidRDefault="00C97CAB" w:rsidP="00451B8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</w:t>
      </w:r>
      <w:r w:rsidRPr="00C97CAB">
        <w:rPr>
          <w:rFonts w:ascii="Arial" w:hAnsi="Arial" w:cs="Arial"/>
          <w:bCs/>
        </w:rPr>
        <w:t xml:space="preserve"> </w:t>
      </w:r>
      <w:r w:rsidR="00E355AB">
        <w:rPr>
          <w:rFonts w:ascii="Arial" w:hAnsi="Arial" w:cs="Arial"/>
          <w:bCs/>
        </w:rPr>
        <w:t>1</w:t>
      </w:r>
      <w:r w:rsidR="00E355AB" w:rsidRPr="00E355AB">
        <w:rPr>
          <w:rFonts w:ascii="Arial" w:hAnsi="Arial" w:cs="Arial"/>
          <w:bCs/>
          <w:vertAlign w:val="superscript"/>
        </w:rPr>
        <w:t>er</w:t>
      </w:r>
      <w:r w:rsidR="00E355AB">
        <w:rPr>
          <w:rFonts w:ascii="Arial" w:hAnsi="Arial" w:cs="Arial"/>
          <w:bCs/>
        </w:rPr>
        <w:t xml:space="preserve"> septembre 2023</w:t>
      </w:r>
      <w:r w:rsidRPr="00C97CAB">
        <w:rPr>
          <w:rFonts w:ascii="Arial" w:hAnsi="Arial" w:cs="Arial"/>
          <w:bCs/>
        </w:rPr>
        <w:t xml:space="preserve">, les organisations syndicales représentatives au sein de la CPAM de Vaucluse se sont dits favorables à la prorogation de cet accord local jusqu’au 31/12/2024 afin de poser un cadre au renouvellement du Comité Social et Economique. </w:t>
      </w:r>
    </w:p>
    <w:p w14:paraId="6B6A3D97" w14:textId="206D17AF" w:rsidR="009865EC" w:rsidRDefault="003264CF" w:rsidP="00451B8A">
      <w:pPr>
        <w:jc w:val="both"/>
        <w:rPr>
          <w:rFonts w:ascii="Arial" w:eastAsia="Arial" w:hAnsi="Arial" w:cs="Arial"/>
          <w:lang w:eastAsia="fr-FR"/>
        </w:rPr>
      </w:pPr>
      <w:r>
        <w:rPr>
          <w:rFonts w:ascii="Arial" w:eastAsia="Arial" w:hAnsi="Arial" w:cs="Arial"/>
          <w:lang w:eastAsia="fr-FR"/>
        </w:rPr>
        <w:t xml:space="preserve">Le </w:t>
      </w:r>
      <w:r w:rsidR="00E355AB">
        <w:rPr>
          <w:rFonts w:ascii="Arial" w:eastAsia="Arial" w:hAnsi="Arial" w:cs="Arial"/>
          <w:lang w:eastAsia="fr-FR"/>
        </w:rPr>
        <w:t>25/11/2024</w:t>
      </w:r>
      <w:r w:rsidR="00C0366D">
        <w:rPr>
          <w:rFonts w:ascii="Arial" w:eastAsia="Arial" w:hAnsi="Arial" w:cs="Arial"/>
          <w:lang w:eastAsia="fr-FR"/>
        </w:rPr>
        <w:t xml:space="preserve"> </w:t>
      </w:r>
      <w:r>
        <w:rPr>
          <w:rFonts w:ascii="Arial" w:eastAsia="Arial" w:hAnsi="Arial" w:cs="Arial"/>
          <w:lang w:eastAsia="fr-FR"/>
        </w:rPr>
        <w:t>d</w:t>
      </w:r>
      <w:r w:rsidR="00EA23FD" w:rsidRPr="00FB028C">
        <w:rPr>
          <w:rFonts w:ascii="Arial" w:eastAsia="Arial" w:hAnsi="Arial" w:cs="Arial"/>
          <w:lang w:eastAsia="fr-FR"/>
        </w:rPr>
        <w:t xml:space="preserve">ans </w:t>
      </w:r>
      <w:r w:rsidR="00D9207E" w:rsidRPr="00FB028C">
        <w:rPr>
          <w:rFonts w:ascii="Arial" w:eastAsia="Arial" w:hAnsi="Arial" w:cs="Arial"/>
          <w:lang w:eastAsia="fr-FR"/>
        </w:rPr>
        <w:t xml:space="preserve">le cadre des négociations en cours sur </w:t>
      </w:r>
      <w:r w:rsidR="00FB028C" w:rsidRPr="00FB028C">
        <w:rPr>
          <w:rFonts w:ascii="Arial" w:eastAsia="Arial" w:hAnsi="Arial" w:cs="Arial"/>
          <w:lang w:eastAsia="fr-FR"/>
        </w:rPr>
        <w:t xml:space="preserve">ce thème, </w:t>
      </w:r>
      <w:r w:rsidR="00D9207E" w:rsidRPr="00FB028C">
        <w:rPr>
          <w:rFonts w:ascii="Arial" w:eastAsia="Arial" w:hAnsi="Arial" w:cs="Arial"/>
          <w:lang w:eastAsia="fr-FR"/>
        </w:rPr>
        <w:t xml:space="preserve">les parties signataires ont souhaité </w:t>
      </w:r>
      <w:r w:rsidR="00FB028C">
        <w:rPr>
          <w:rFonts w:ascii="Arial" w:eastAsia="Arial" w:hAnsi="Arial" w:cs="Arial"/>
          <w:lang w:eastAsia="fr-FR"/>
        </w:rPr>
        <w:t>prolonger la période d</w:t>
      </w:r>
      <w:r w:rsidR="00D9207E" w:rsidRPr="00FB028C">
        <w:rPr>
          <w:rFonts w:ascii="Arial" w:eastAsia="Arial" w:hAnsi="Arial" w:cs="Arial"/>
          <w:lang w:eastAsia="fr-FR"/>
        </w:rPr>
        <w:t xml:space="preserve">’application de l’accord </w:t>
      </w:r>
      <w:r w:rsidR="00C97CAB">
        <w:rPr>
          <w:rFonts w:ascii="Arial" w:eastAsia="Arial" w:hAnsi="Arial" w:cs="Arial"/>
          <w:lang w:eastAsia="fr-FR"/>
        </w:rPr>
        <w:t xml:space="preserve">précité jusqu’au </w:t>
      </w:r>
      <w:r w:rsidR="00C97CAB" w:rsidRPr="00817CEB">
        <w:rPr>
          <w:rFonts w:ascii="Arial" w:eastAsia="Arial" w:hAnsi="Arial" w:cs="Arial"/>
          <w:lang w:eastAsia="fr-FR"/>
        </w:rPr>
        <w:t>31/12/202</w:t>
      </w:r>
      <w:r w:rsidR="00E355AB">
        <w:rPr>
          <w:rFonts w:ascii="Arial" w:eastAsia="Arial" w:hAnsi="Arial" w:cs="Arial"/>
          <w:lang w:eastAsia="fr-FR"/>
        </w:rPr>
        <w:t>5</w:t>
      </w:r>
      <w:r w:rsidR="007C407D" w:rsidRPr="00817CEB">
        <w:rPr>
          <w:rFonts w:ascii="Arial" w:eastAsia="Arial" w:hAnsi="Arial" w:cs="Arial"/>
          <w:lang w:eastAsia="fr-FR"/>
        </w:rPr>
        <w:t xml:space="preserve"> par une prorogation de l’avenant signé le </w:t>
      </w:r>
      <w:r w:rsidR="00E355AB">
        <w:rPr>
          <w:rFonts w:ascii="Arial" w:eastAsia="Arial" w:hAnsi="Arial" w:cs="Arial"/>
          <w:lang w:eastAsia="fr-FR"/>
        </w:rPr>
        <w:t>1</w:t>
      </w:r>
      <w:r w:rsidR="00E355AB" w:rsidRPr="00E355AB">
        <w:rPr>
          <w:rFonts w:ascii="Arial" w:eastAsia="Arial" w:hAnsi="Arial" w:cs="Arial"/>
          <w:vertAlign w:val="superscript"/>
          <w:lang w:eastAsia="fr-FR"/>
        </w:rPr>
        <w:t>er</w:t>
      </w:r>
      <w:r w:rsidR="00E355AB">
        <w:rPr>
          <w:rFonts w:ascii="Arial" w:eastAsia="Arial" w:hAnsi="Arial" w:cs="Arial"/>
          <w:lang w:eastAsia="fr-FR"/>
        </w:rPr>
        <w:t xml:space="preserve"> septembre 2023</w:t>
      </w:r>
    </w:p>
    <w:p w14:paraId="597374BE" w14:textId="20AE97AC" w:rsidR="00BA33CD" w:rsidRDefault="00BA33CD" w:rsidP="00451B8A">
      <w:pPr>
        <w:jc w:val="both"/>
        <w:rPr>
          <w:b/>
          <w:u w:val="single"/>
        </w:rPr>
      </w:pPr>
      <w:r>
        <w:rPr>
          <w:b/>
          <w:u w:val="single"/>
        </w:rPr>
        <w:br w:type="page"/>
      </w:r>
    </w:p>
    <w:p w14:paraId="65C9C410" w14:textId="029824C7" w:rsidR="009865EC" w:rsidRPr="009865EC" w:rsidRDefault="009865EC" w:rsidP="00451B8A">
      <w:pPr>
        <w:jc w:val="both"/>
        <w:rPr>
          <w:rFonts w:ascii="Hero New Bold" w:hAnsi="Hero New Bold"/>
          <w:color w:val="4472C4"/>
          <w:sz w:val="24"/>
          <w:szCs w:val="24"/>
        </w:rPr>
      </w:pPr>
      <w:r w:rsidRPr="009865EC">
        <w:rPr>
          <w:rFonts w:ascii="Hero New Bold" w:hAnsi="Hero New Bold"/>
          <w:color w:val="4472C4"/>
          <w:sz w:val="24"/>
          <w:szCs w:val="24"/>
        </w:rPr>
        <w:lastRenderedPageBreak/>
        <w:t xml:space="preserve">Article 1. Prorogation de l’accord </w:t>
      </w:r>
      <w:r w:rsidR="003264CF">
        <w:rPr>
          <w:rFonts w:ascii="Hero New Bold" w:hAnsi="Hero New Bold"/>
          <w:color w:val="4472C4"/>
          <w:sz w:val="24"/>
          <w:szCs w:val="24"/>
        </w:rPr>
        <w:t>relatif à la mise en place du comité social et économique</w:t>
      </w:r>
      <w:r w:rsidRPr="009865EC">
        <w:rPr>
          <w:rFonts w:ascii="Hero New Bold" w:hAnsi="Hero New Bold"/>
          <w:color w:val="4472C4"/>
          <w:sz w:val="24"/>
          <w:szCs w:val="24"/>
        </w:rPr>
        <w:t xml:space="preserve"> du </w:t>
      </w:r>
      <w:r w:rsidR="003264CF">
        <w:rPr>
          <w:rFonts w:ascii="Hero New Bold" w:hAnsi="Hero New Bold"/>
          <w:color w:val="4472C4"/>
          <w:sz w:val="24"/>
          <w:szCs w:val="24"/>
        </w:rPr>
        <w:t>19 septembre 2019</w:t>
      </w:r>
    </w:p>
    <w:p w14:paraId="3B81D5DE" w14:textId="708867F7" w:rsidR="006A38EA" w:rsidRDefault="007C407D" w:rsidP="00451B8A">
      <w:pPr>
        <w:jc w:val="both"/>
        <w:rPr>
          <w:rFonts w:ascii="Arial" w:eastAsia="Arial" w:hAnsi="Arial" w:cs="Arial"/>
          <w:lang w:eastAsia="fr-FR"/>
        </w:rPr>
      </w:pPr>
      <w:r>
        <w:rPr>
          <w:rFonts w:ascii="Arial" w:eastAsia="Arial" w:hAnsi="Arial" w:cs="Arial"/>
          <w:lang w:eastAsia="fr-FR"/>
        </w:rPr>
        <w:t>L’avenant à l</w:t>
      </w:r>
      <w:r w:rsidR="009865EC" w:rsidRPr="00167084">
        <w:rPr>
          <w:rFonts w:ascii="Arial" w:eastAsia="Arial" w:hAnsi="Arial" w:cs="Arial"/>
          <w:lang w:eastAsia="fr-FR"/>
        </w:rPr>
        <w:t xml:space="preserve">’accord </w:t>
      </w:r>
      <w:r w:rsidR="003264CF">
        <w:rPr>
          <w:rFonts w:ascii="Arial" w:eastAsia="Arial" w:hAnsi="Arial" w:cs="Arial"/>
          <w:lang w:eastAsia="fr-FR"/>
        </w:rPr>
        <w:t>relatif à la mise en place du comté sociale et économique</w:t>
      </w:r>
      <w:r w:rsidR="009865EC" w:rsidRPr="00167084">
        <w:rPr>
          <w:rFonts w:ascii="Arial" w:eastAsia="Arial" w:hAnsi="Arial" w:cs="Arial"/>
          <w:lang w:eastAsia="fr-FR"/>
        </w:rPr>
        <w:t xml:space="preserve"> du </w:t>
      </w:r>
      <w:r w:rsidR="003264CF">
        <w:rPr>
          <w:rFonts w:ascii="Arial" w:eastAsia="Arial" w:hAnsi="Arial" w:cs="Arial"/>
          <w:lang w:eastAsia="fr-FR"/>
        </w:rPr>
        <w:t>19 septembre 2019</w:t>
      </w:r>
      <w:r w:rsidR="009865EC" w:rsidRPr="00167084">
        <w:rPr>
          <w:rFonts w:ascii="Arial" w:eastAsia="Arial" w:hAnsi="Arial" w:cs="Arial"/>
          <w:lang w:eastAsia="fr-FR"/>
        </w:rPr>
        <w:t xml:space="preserve"> arrivera à échéance le </w:t>
      </w:r>
      <w:r w:rsidR="003264CF">
        <w:rPr>
          <w:rFonts w:ascii="Arial" w:eastAsia="Arial" w:hAnsi="Arial" w:cs="Arial"/>
          <w:lang w:eastAsia="fr-FR"/>
        </w:rPr>
        <w:t>31/12/2024.</w:t>
      </w:r>
    </w:p>
    <w:p w14:paraId="08737D8C" w14:textId="4116BCA3" w:rsidR="009865EC" w:rsidRPr="00817CEB" w:rsidRDefault="009865EC" w:rsidP="00451B8A">
      <w:pPr>
        <w:jc w:val="both"/>
        <w:rPr>
          <w:rFonts w:ascii="Arial" w:eastAsia="Arial" w:hAnsi="Arial" w:cs="Arial"/>
          <w:lang w:eastAsia="fr-FR"/>
        </w:rPr>
      </w:pPr>
      <w:r w:rsidRPr="00167084">
        <w:rPr>
          <w:rFonts w:ascii="Arial" w:eastAsia="Arial" w:hAnsi="Arial" w:cs="Arial"/>
          <w:lang w:eastAsia="fr-FR"/>
        </w:rPr>
        <w:t xml:space="preserve">Par le présent avenant, les parties signataires conviennent de proroger l’application de </w:t>
      </w:r>
      <w:r w:rsidR="007C407D">
        <w:rPr>
          <w:rFonts w:ascii="Arial" w:eastAsia="Arial" w:hAnsi="Arial" w:cs="Arial"/>
          <w:lang w:eastAsia="fr-FR"/>
        </w:rPr>
        <w:t xml:space="preserve">l’avenant à </w:t>
      </w:r>
      <w:r w:rsidRPr="00167084">
        <w:rPr>
          <w:rFonts w:ascii="Arial" w:eastAsia="Arial" w:hAnsi="Arial" w:cs="Arial"/>
          <w:lang w:eastAsia="fr-FR"/>
        </w:rPr>
        <w:t xml:space="preserve">l’accord </w:t>
      </w:r>
      <w:r w:rsidRPr="00817CEB">
        <w:rPr>
          <w:rFonts w:ascii="Arial" w:eastAsia="Arial" w:hAnsi="Arial" w:cs="Arial"/>
          <w:lang w:eastAsia="fr-FR"/>
        </w:rPr>
        <w:t>précité jusqu’au</w:t>
      </w:r>
      <w:r w:rsidR="003264CF" w:rsidRPr="00817CEB">
        <w:rPr>
          <w:rFonts w:ascii="Arial" w:eastAsia="Arial" w:hAnsi="Arial" w:cs="Arial"/>
          <w:lang w:eastAsia="fr-FR"/>
        </w:rPr>
        <w:t xml:space="preserve"> 31/12/202</w:t>
      </w:r>
      <w:r w:rsidR="00E355AB">
        <w:rPr>
          <w:rFonts w:ascii="Arial" w:eastAsia="Arial" w:hAnsi="Arial" w:cs="Arial"/>
          <w:lang w:eastAsia="fr-FR"/>
        </w:rPr>
        <w:t>5</w:t>
      </w:r>
      <w:r w:rsidRPr="00817CEB">
        <w:rPr>
          <w:rFonts w:ascii="Arial" w:eastAsia="Arial" w:hAnsi="Arial" w:cs="Arial"/>
          <w:lang w:eastAsia="fr-FR"/>
        </w:rPr>
        <w:t xml:space="preserve"> inclus</w:t>
      </w:r>
      <w:r w:rsidR="00C7452D" w:rsidRPr="00817CEB">
        <w:rPr>
          <w:rFonts w:ascii="Arial" w:eastAsia="Arial" w:hAnsi="Arial" w:cs="Arial"/>
          <w:lang w:eastAsia="fr-FR"/>
        </w:rPr>
        <w:t>.</w:t>
      </w:r>
    </w:p>
    <w:p w14:paraId="51E42F0E" w14:textId="77777777" w:rsidR="002C0426" w:rsidRPr="00817CEB" w:rsidRDefault="002C0426" w:rsidP="00451B8A">
      <w:pPr>
        <w:jc w:val="both"/>
        <w:rPr>
          <w:b/>
          <w:u w:val="single"/>
        </w:rPr>
      </w:pPr>
    </w:p>
    <w:p w14:paraId="0CC750A1" w14:textId="77777777" w:rsidR="009865EC" w:rsidRPr="00817CEB" w:rsidRDefault="009865EC" w:rsidP="00451B8A">
      <w:pPr>
        <w:pStyle w:val="Titre1"/>
        <w:jc w:val="both"/>
        <w:rPr>
          <w:rFonts w:ascii="Hero New Bold" w:hAnsi="Hero New Bold"/>
          <w:color w:val="4472C4"/>
          <w:sz w:val="24"/>
          <w:szCs w:val="24"/>
        </w:rPr>
      </w:pPr>
      <w:r w:rsidRPr="00817CEB">
        <w:rPr>
          <w:rFonts w:ascii="Hero New Bold" w:hAnsi="Hero New Bold"/>
          <w:color w:val="4472C4"/>
          <w:sz w:val="24"/>
          <w:szCs w:val="24"/>
        </w:rPr>
        <w:t>Article 2. Entrée en vigueur et Durée de l’avenant</w:t>
      </w:r>
    </w:p>
    <w:p w14:paraId="556CF7BE" w14:textId="3D839570" w:rsidR="009865EC" w:rsidRPr="00817CEB" w:rsidRDefault="009865EC" w:rsidP="00451B8A">
      <w:pPr>
        <w:pStyle w:val="Corpsdetexte"/>
        <w:rPr>
          <w:rFonts w:cs="Arial"/>
          <w:szCs w:val="22"/>
        </w:rPr>
      </w:pPr>
      <w:r w:rsidRPr="00451B8A">
        <w:rPr>
          <w:rFonts w:eastAsia="Arial" w:cs="Arial"/>
          <w:szCs w:val="22"/>
        </w:rPr>
        <w:t xml:space="preserve">Le présent avenant entrera en vigueur le </w:t>
      </w:r>
      <w:r w:rsidR="00E355AB">
        <w:rPr>
          <w:rFonts w:eastAsia="Arial" w:cs="Arial"/>
          <w:szCs w:val="22"/>
        </w:rPr>
        <w:t>23/12/2024</w:t>
      </w:r>
      <w:r w:rsidRPr="00451B8A">
        <w:rPr>
          <w:rFonts w:eastAsia="Arial" w:cs="Arial"/>
          <w:szCs w:val="22"/>
        </w:rPr>
        <w:t>, sous réserve de son agrément par la Direction de la Sécurité Sociale</w:t>
      </w:r>
      <w:r w:rsidRPr="00451B8A">
        <w:rPr>
          <w:rFonts w:cs="Arial"/>
          <w:szCs w:val="22"/>
        </w:rPr>
        <w:t>.</w:t>
      </w:r>
    </w:p>
    <w:p w14:paraId="50692A42" w14:textId="77777777" w:rsidR="009865EC" w:rsidRPr="00817CEB" w:rsidRDefault="009865EC" w:rsidP="00451B8A">
      <w:pPr>
        <w:jc w:val="both"/>
        <w:rPr>
          <w:rFonts w:ascii="Arial" w:eastAsia="Arial" w:hAnsi="Arial" w:cs="Arial"/>
          <w:sz w:val="24"/>
          <w:szCs w:val="24"/>
          <w:lang w:eastAsia="fr-FR"/>
        </w:rPr>
      </w:pPr>
    </w:p>
    <w:p w14:paraId="6D8717F1" w14:textId="6E6EBEB5" w:rsidR="009865EC" w:rsidRPr="00167084" w:rsidRDefault="009865EC" w:rsidP="00451B8A">
      <w:pPr>
        <w:jc w:val="both"/>
        <w:rPr>
          <w:rFonts w:ascii="Arial" w:eastAsia="Times New Roman" w:hAnsi="Arial" w:cs="Arial"/>
          <w:b/>
          <w:bCs/>
          <w:i/>
          <w:iCs/>
          <w:color w:val="4472C4" w:themeColor="accent1"/>
          <w:lang w:eastAsia="fr-FR"/>
        </w:rPr>
      </w:pPr>
      <w:r w:rsidRPr="00817CEB">
        <w:rPr>
          <w:rFonts w:ascii="Arial" w:eastAsia="Arial" w:hAnsi="Arial" w:cs="Arial"/>
          <w:lang w:eastAsia="fr-FR"/>
        </w:rPr>
        <w:t xml:space="preserve">Il sera applicable jusqu’au </w:t>
      </w:r>
      <w:r w:rsidR="003264CF" w:rsidRPr="00817CEB">
        <w:rPr>
          <w:rFonts w:ascii="Arial" w:eastAsia="Arial" w:hAnsi="Arial" w:cs="Arial"/>
          <w:lang w:eastAsia="fr-FR"/>
        </w:rPr>
        <w:t>31/12/202</w:t>
      </w:r>
      <w:r w:rsidR="00E355AB">
        <w:rPr>
          <w:rFonts w:ascii="Arial" w:eastAsia="Arial" w:hAnsi="Arial" w:cs="Arial"/>
          <w:lang w:eastAsia="fr-FR"/>
        </w:rPr>
        <w:t>5</w:t>
      </w:r>
      <w:r w:rsidR="003264CF" w:rsidRPr="00817CEB">
        <w:rPr>
          <w:rFonts w:ascii="Arial" w:eastAsia="Arial" w:hAnsi="Arial" w:cs="Arial"/>
          <w:lang w:eastAsia="fr-FR"/>
        </w:rPr>
        <w:t>.</w:t>
      </w:r>
    </w:p>
    <w:p w14:paraId="098EDDBD" w14:textId="77777777" w:rsidR="00E43FC2" w:rsidRDefault="00E43FC2" w:rsidP="00451B8A">
      <w:pPr>
        <w:jc w:val="both"/>
        <w:rPr>
          <w:b/>
          <w:u w:val="single"/>
        </w:rPr>
      </w:pPr>
    </w:p>
    <w:p w14:paraId="2D6A0404" w14:textId="22B4DDA9" w:rsidR="009865EC" w:rsidRPr="00167084" w:rsidRDefault="009865EC" w:rsidP="00451B8A">
      <w:pPr>
        <w:jc w:val="both"/>
        <w:rPr>
          <w:rFonts w:ascii="Hero New Bold" w:hAnsi="Hero New Bold"/>
          <w:color w:val="4472C4"/>
          <w:sz w:val="24"/>
          <w:szCs w:val="24"/>
        </w:rPr>
      </w:pPr>
      <w:r w:rsidRPr="00167084">
        <w:rPr>
          <w:rFonts w:ascii="Hero New Bold" w:hAnsi="Hero New Bold"/>
          <w:color w:val="4472C4"/>
          <w:sz w:val="24"/>
          <w:szCs w:val="24"/>
        </w:rPr>
        <w:t xml:space="preserve">Article 3. </w:t>
      </w:r>
      <w:r w:rsidR="0085404B">
        <w:rPr>
          <w:rFonts w:ascii="Hero New Bold" w:hAnsi="Hero New Bold"/>
          <w:color w:val="4472C4"/>
          <w:sz w:val="24"/>
          <w:szCs w:val="24"/>
        </w:rPr>
        <w:t xml:space="preserve">Révision, </w:t>
      </w:r>
      <w:r w:rsidRPr="00167084">
        <w:rPr>
          <w:rFonts w:ascii="Hero New Bold" w:hAnsi="Hero New Bold"/>
          <w:color w:val="4472C4"/>
          <w:sz w:val="24"/>
          <w:szCs w:val="24"/>
        </w:rPr>
        <w:t>Rendez-vous et suivi de l’application du présent avenant</w:t>
      </w:r>
      <w:bookmarkStart w:id="2" w:name="_Hlk507056511"/>
    </w:p>
    <w:bookmarkEnd w:id="2"/>
    <w:p w14:paraId="5728D742" w14:textId="25750275" w:rsidR="009865EC" w:rsidRPr="00C7452D" w:rsidRDefault="009865EC" w:rsidP="00451B8A">
      <w:pPr>
        <w:pStyle w:val="ElAppp"/>
        <w:spacing w:before="75" w:after="75"/>
        <w:ind w:left="15" w:right="15"/>
        <w:jc w:val="both"/>
        <w:rPr>
          <w:sz w:val="22"/>
          <w:szCs w:val="22"/>
        </w:rPr>
      </w:pPr>
      <w:r w:rsidRPr="00C7452D">
        <w:rPr>
          <w:sz w:val="22"/>
          <w:szCs w:val="22"/>
        </w:rPr>
        <w:t xml:space="preserve">Le présent avenant est soumis </w:t>
      </w:r>
      <w:r w:rsidR="0085404B" w:rsidRPr="00C7452D">
        <w:rPr>
          <w:sz w:val="22"/>
          <w:szCs w:val="22"/>
        </w:rPr>
        <w:t>aux</w:t>
      </w:r>
      <w:r w:rsidRPr="00C7452D">
        <w:rPr>
          <w:sz w:val="22"/>
          <w:szCs w:val="22"/>
        </w:rPr>
        <w:t xml:space="preserve"> même</w:t>
      </w:r>
      <w:r w:rsidR="0085404B" w:rsidRPr="00C7452D">
        <w:rPr>
          <w:sz w:val="22"/>
          <w:szCs w:val="22"/>
        </w:rPr>
        <w:t>s</w:t>
      </w:r>
      <w:r w:rsidRPr="00C7452D">
        <w:rPr>
          <w:sz w:val="22"/>
          <w:szCs w:val="22"/>
        </w:rPr>
        <w:t xml:space="preserve"> clause</w:t>
      </w:r>
      <w:r w:rsidR="0085404B" w:rsidRPr="00C7452D">
        <w:rPr>
          <w:sz w:val="22"/>
          <w:szCs w:val="22"/>
        </w:rPr>
        <w:t>s</w:t>
      </w:r>
      <w:r w:rsidR="00E43FC2" w:rsidRPr="00C7452D">
        <w:rPr>
          <w:sz w:val="22"/>
          <w:szCs w:val="22"/>
        </w:rPr>
        <w:t xml:space="preserve"> de révision,</w:t>
      </w:r>
      <w:r w:rsidRPr="00C7452D">
        <w:rPr>
          <w:sz w:val="22"/>
          <w:szCs w:val="22"/>
        </w:rPr>
        <w:t xml:space="preserve"> de suivi et rendez-vous que celle</w:t>
      </w:r>
      <w:r w:rsidR="0085404B" w:rsidRPr="00C7452D">
        <w:rPr>
          <w:sz w:val="22"/>
          <w:szCs w:val="22"/>
        </w:rPr>
        <w:t>s</w:t>
      </w:r>
      <w:r w:rsidRPr="00C7452D">
        <w:rPr>
          <w:sz w:val="22"/>
          <w:szCs w:val="22"/>
        </w:rPr>
        <w:t xml:space="preserve"> énoncée</w:t>
      </w:r>
      <w:r w:rsidR="0085404B" w:rsidRPr="00C7452D">
        <w:rPr>
          <w:sz w:val="22"/>
          <w:szCs w:val="22"/>
        </w:rPr>
        <w:t>s</w:t>
      </w:r>
      <w:r w:rsidRPr="00C7452D">
        <w:rPr>
          <w:sz w:val="22"/>
          <w:szCs w:val="22"/>
        </w:rPr>
        <w:t xml:space="preserve"> au sein du protocole d'accord initial.</w:t>
      </w:r>
    </w:p>
    <w:p w14:paraId="54D6D598" w14:textId="65F17F66" w:rsidR="009865EC" w:rsidRPr="00C7452D" w:rsidRDefault="009865EC" w:rsidP="00451B8A">
      <w:pPr>
        <w:pStyle w:val="ElAppp"/>
        <w:spacing w:before="75" w:after="75"/>
        <w:ind w:left="15" w:right="15"/>
        <w:jc w:val="both"/>
        <w:rPr>
          <w:sz w:val="22"/>
          <w:szCs w:val="22"/>
        </w:rPr>
      </w:pPr>
    </w:p>
    <w:p w14:paraId="5F4C537C" w14:textId="5EFDB906" w:rsidR="00C7452D" w:rsidRPr="00C7452D" w:rsidRDefault="00C7452D" w:rsidP="00451B8A">
      <w:pPr>
        <w:pStyle w:val="ElAppp"/>
        <w:spacing w:before="75" w:after="75"/>
        <w:ind w:left="15" w:right="15"/>
        <w:jc w:val="both"/>
        <w:rPr>
          <w:sz w:val="22"/>
          <w:szCs w:val="22"/>
        </w:rPr>
      </w:pPr>
      <w:r w:rsidRPr="00C7452D">
        <w:rPr>
          <w:sz w:val="22"/>
          <w:szCs w:val="22"/>
        </w:rPr>
        <w:t>En vue du suivi de l’application du présent avenant, les parties conviennent de se revoir tous les ans.</w:t>
      </w:r>
    </w:p>
    <w:p w14:paraId="3CAE4E45" w14:textId="24ADCCB2" w:rsidR="00C7452D" w:rsidRPr="00C7452D" w:rsidRDefault="00C7452D" w:rsidP="00451B8A">
      <w:pPr>
        <w:pStyle w:val="ElAppp"/>
        <w:spacing w:before="75" w:after="75"/>
        <w:ind w:right="15"/>
        <w:jc w:val="both"/>
        <w:rPr>
          <w:sz w:val="22"/>
          <w:szCs w:val="22"/>
        </w:rPr>
      </w:pPr>
    </w:p>
    <w:p w14:paraId="05FD888F" w14:textId="77777777" w:rsidR="00C7452D" w:rsidRPr="00C7452D" w:rsidRDefault="00C7452D" w:rsidP="00451B8A">
      <w:pPr>
        <w:pStyle w:val="ElAppp"/>
        <w:spacing w:before="75" w:after="75"/>
        <w:ind w:left="15" w:right="15"/>
        <w:jc w:val="both"/>
        <w:rPr>
          <w:sz w:val="22"/>
          <w:szCs w:val="22"/>
        </w:rPr>
      </w:pPr>
      <w:r w:rsidRPr="00C7452D">
        <w:rPr>
          <w:sz w:val="22"/>
          <w:szCs w:val="22"/>
        </w:rPr>
        <w:t>Le présent avenant peut être révisé, à tout moment pendant la période d’application, par accord collectif conclu sous la forme d’un avenant. Les organisations syndicales de salariés habilitées à engager la procédure de révision sont déterminées conformément aux dispositions de l’article L. 2261-7-1 du code du travail.</w:t>
      </w:r>
    </w:p>
    <w:p w14:paraId="6A6C811B" w14:textId="77777777" w:rsidR="00C7452D" w:rsidRPr="00C7452D" w:rsidRDefault="00C7452D" w:rsidP="00451B8A">
      <w:pPr>
        <w:pStyle w:val="ElAppp"/>
        <w:spacing w:before="75" w:after="75"/>
        <w:ind w:left="15" w:right="15"/>
        <w:jc w:val="both"/>
        <w:rPr>
          <w:sz w:val="22"/>
          <w:szCs w:val="22"/>
        </w:rPr>
      </w:pPr>
      <w:r w:rsidRPr="00C7452D">
        <w:rPr>
          <w:sz w:val="22"/>
          <w:szCs w:val="22"/>
        </w:rPr>
        <w:t>La demande d’engagement de la procédure de révision est formulée par lettre recommandée avec accusé de réception ou remise en main propre contre décharge à l’employeur et à chaque organisation habilitée à négocier l’avenant de révision.</w:t>
      </w:r>
    </w:p>
    <w:p w14:paraId="5FA1DAA0" w14:textId="77777777" w:rsidR="00C7452D" w:rsidRPr="00C7452D" w:rsidRDefault="00C7452D" w:rsidP="00451B8A">
      <w:pPr>
        <w:pStyle w:val="ElAppp"/>
        <w:spacing w:before="75" w:after="75"/>
        <w:ind w:left="15" w:right="15"/>
        <w:jc w:val="both"/>
        <w:rPr>
          <w:sz w:val="22"/>
          <w:szCs w:val="22"/>
        </w:rPr>
      </w:pPr>
      <w:r w:rsidRPr="00C7452D">
        <w:rPr>
          <w:sz w:val="22"/>
          <w:szCs w:val="22"/>
        </w:rPr>
        <w:t>A la demande de révision sont jointes les modifications que son auteur souhaite apporter au présent avenant.</w:t>
      </w:r>
    </w:p>
    <w:p w14:paraId="7CB16476" w14:textId="5F4D0297" w:rsidR="00C7452D" w:rsidRPr="00C7452D" w:rsidRDefault="00C7452D" w:rsidP="00451B8A">
      <w:pPr>
        <w:pStyle w:val="ElAppp"/>
        <w:spacing w:before="75" w:after="75"/>
        <w:ind w:left="15" w:right="15"/>
        <w:jc w:val="both"/>
        <w:rPr>
          <w:sz w:val="22"/>
          <w:szCs w:val="22"/>
        </w:rPr>
      </w:pPr>
      <w:r w:rsidRPr="00C7452D">
        <w:rPr>
          <w:sz w:val="22"/>
          <w:szCs w:val="22"/>
        </w:rPr>
        <w:t>L’invitation à négocier l’avenant de révision est adressée par l’employeur aux organisations syndicales représentatives dans le mois courant à compter de la notification la plus tardive des demandes d’engagement de la procédure de révision.</w:t>
      </w:r>
    </w:p>
    <w:p w14:paraId="7CB24236" w14:textId="5DA3138B" w:rsidR="00C7452D" w:rsidRPr="00C7452D" w:rsidRDefault="00C7452D" w:rsidP="00451B8A">
      <w:pPr>
        <w:pStyle w:val="ElAppp"/>
        <w:spacing w:before="75" w:after="75"/>
        <w:ind w:left="15" w:right="15"/>
        <w:jc w:val="both"/>
        <w:rPr>
          <w:sz w:val="22"/>
          <w:szCs w:val="22"/>
        </w:rPr>
      </w:pPr>
    </w:p>
    <w:p w14:paraId="54319423" w14:textId="0D0CD7FD" w:rsidR="00C7452D" w:rsidRPr="00C7452D" w:rsidRDefault="00C7452D" w:rsidP="00451B8A">
      <w:pPr>
        <w:pStyle w:val="ElAppp"/>
        <w:spacing w:before="75" w:after="75"/>
        <w:ind w:left="15" w:right="15"/>
        <w:jc w:val="both"/>
        <w:rPr>
          <w:sz w:val="22"/>
          <w:szCs w:val="22"/>
        </w:rPr>
      </w:pPr>
    </w:p>
    <w:p w14:paraId="40C6AD26" w14:textId="20ED530A" w:rsidR="00C7452D" w:rsidRDefault="00C7452D" w:rsidP="00451B8A">
      <w:pPr>
        <w:pStyle w:val="ElAppp"/>
        <w:spacing w:before="75" w:after="75"/>
        <w:ind w:left="15" w:right="15"/>
        <w:jc w:val="both"/>
        <w:rPr>
          <w:sz w:val="24"/>
          <w:szCs w:val="24"/>
        </w:rPr>
      </w:pPr>
    </w:p>
    <w:p w14:paraId="4B975E01" w14:textId="08FE2F1F" w:rsidR="00C7452D" w:rsidRDefault="00C7452D" w:rsidP="00451B8A">
      <w:pPr>
        <w:pStyle w:val="ElAppp"/>
        <w:spacing w:before="75" w:after="75"/>
        <w:ind w:left="15" w:right="15"/>
        <w:jc w:val="both"/>
        <w:rPr>
          <w:sz w:val="24"/>
          <w:szCs w:val="24"/>
        </w:rPr>
      </w:pPr>
    </w:p>
    <w:p w14:paraId="1A627B2D" w14:textId="4F1C28B1" w:rsidR="00C7452D" w:rsidRDefault="00C7452D" w:rsidP="00451B8A">
      <w:pPr>
        <w:pStyle w:val="ElAppp"/>
        <w:spacing w:before="75" w:after="75"/>
        <w:ind w:left="15" w:right="15"/>
        <w:jc w:val="both"/>
        <w:rPr>
          <w:sz w:val="24"/>
          <w:szCs w:val="24"/>
        </w:rPr>
      </w:pPr>
    </w:p>
    <w:p w14:paraId="0651E2C0" w14:textId="0E748811" w:rsidR="00C7452D" w:rsidRDefault="00C7452D" w:rsidP="00451B8A">
      <w:pPr>
        <w:pStyle w:val="ElAppp"/>
        <w:spacing w:before="75" w:after="75"/>
        <w:ind w:left="15" w:right="15"/>
        <w:jc w:val="both"/>
        <w:rPr>
          <w:sz w:val="24"/>
          <w:szCs w:val="24"/>
        </w:rPr>
      </w:pPr>
    </w:p>
    <w:p w14:paraId="27949D03" w14:textId="0B5855B5" w:rsidR="00C7452D" w:rsidRDefault="00C7452D" w:rsidP="00451B8A">
      <w:pPr>
        <w:pStyle w:val="ElAppp"/>
        <w:spacing w:before="75" w:after="75"/>
        <w:ind w:left="15" w:right="15"/>
        <w:jc w:val="both"/>
        <w:rPr>
          <w:sz w:val="24"/>
          <w:szCs w:val="24"/>
        </w:rPr>
      </w:pPr>
    </w:p>
    <w:p w14:paraId="6AF59B67" w14:textId="4CDC2536" w:rsidR="00E43FC2" w:rsidRDefault="00E43FC2" w:rsidP="00451B8A">
      <w:pPr>
        <w:jc w:val="both"/>
        <w:rPr>
          <w:rFonts w:ascii="Hero New Bold" w:hAnsi="Hero New Bold"/>
          <w:color w:val="4472C4"/>
          <w:sz w:val="24"/>
          <w:szCs w:val="24"/>
        </w:rPr>
      </w:pPr>
      <w:r>
        <w:rPr>
          <w:rFonts w:ascii="Hero New Bold" w:hAnsi="Hero New Bold"/>
          <w:color w:val="4472C4"/>
          <w:sz w:val="24"/>
          <w:szCs w:val="24"/>
        </w:rPr>
        <w:br w:type="page"/>
      </w:r>
    </w:p>
    <w:p w14:paraId="282D9E4D" w14:textId="5C635D0D" w:rsidR="009865EC" w:rsidRPr="00A90C7B" w:rsidRDefault="009865EC" w:rsidP="00451B8A">
      <w:pPr>
        <w:jc w:val="both"/>
        <w:rPr>
          <w:rFonts w:ascii="Arial" w:hAnsi="Arial" w:cs="Arial"/>
          <w:sz w:val="24"/>
          <w:szCs w:val="24"/>
        </w:rPr>
      </w:pPr>
      <w:r w:rsidRPr="00167084">
        <w:rPr>
          <w:rFonts w:ascii="Hero New Bold" w:hAnsi="Hero New Bold"/>
          <w:color w:val="4472C4"/>
          <w:sz w:val="24"/>
          <w:szCs w:val="24"/>
        </w:rPr>
        <w:lastRenderedPageBreak/>
        <w:t>Article 4</w:t>
      </w:r>
      <w:bookmarkStart w:id="3" w:name="_Toc144284796"/>
      <w:bookmarkEnd w:id="0"/>
      <w:bookmarkEnd w:id="1"/>
      <w:r w:rsidRPr="00167084">
        <w:rPr>
          <w:rFonts w:ascii="Hero New Bold" w:hAnsi="Hero New Bold"/>
          <w:color w:val="4472C4"/>
          <w:sz w:val="24"/>
          <w:szCs w:val="24"/>
        </w:rPr>
        <w:t>. Publicité</w:t>
      </w:r>
      <w:bookmarkEnd w:id="3"/>
    </w:p>
    <w:p w14:paraId="791EC610" w14:textId="3494431C" w:rsidR="009865EC" w:rsidRPr="00C7452D" w:rsidRDefault="009865EC" w:rsidP="00451B8A">
      <w:pPr>
        <w:tabs>
          <w:tab w:val="left" w:pos="1752"/>
        </w:tabs>
        <w:spacing w:before="100" w:beforeAutospacing="1"/>
        <w:ind w:right="1"/>
        <w:jc w:val="both"/>
        <w:rPr>
          <w:rFonts w:ascii="Arial" w:hAnsi="Arial" w:cs="Arial"/>
        </w:rPr>
      </w:pPr>
      <w:r w:rsidRPr="00C7452D">
        <w:rPr>
          <w:rFonts w:ascii="Arial" w:hAnsi="Arial" w:cs="Arial"/>
        </w:rPr>
        <w:t xml:space="preserve">Il sera déposé un exemplaire auprès du greffe du Conseil de prud’hommes de </w:t>
      </w:r>
      <w:r w:rsidR="00C7452D" w:rsidRPr="00C7452D">
        <w:rPr>
          <w:rFonts w:ascii="Arial" w:hAnsi="Arial" w:cs="Arial"/>
        </w:rPr>
        <w:t>d’Avignon</w:t>
      </w:r>
    </w:p>
    <w:p w14:paraId="2CA148B4" w14:textId="77777777" w:rsidR="009865EC" w:rsidRPr="00C7452D" w:rsidRDefault="009865EC" w:rsidP="00451B8A">
      <w:pPr>
        <w:pStyle w:val="ElAppp"/>
        <w:spacing w:before="75" w:after="75"/>
        <w:ind w:left="15" w:right="15"/>
        <w:jc w:val="both"/>
        <w:rPr>
          <w:sz w:val="22"/>
          <w:szCs w:val="22"/>
        </w:rPr>
      </w:pPr>
      <w:r w:rsidRPr="00C7452D">
        <w:rPr>
          <w:sz w:val="22"/>
          <w:szCs w:val="22"/>
        </w:rPr>
        <w:t>Conformément aux dispositions légales et réglementaires en vigueur, cet avenant sera également déposé sur la plateforme de téléprocédure du Ministère du travail.</w:t>
      </w:r>
    </w:p>
    <w:p w14:paraId="426EE2A7" w14:textId="77777777" w:rsidR="009865EC" w:rsidRPr="00C7452D" w:rsidRDefault="009865EC" w:rsidP="00451B8A">
      <w:pPr>
        <w:pStyle w:val="ElAppp"/>
        <w:ind w:left="15" w:right="15"/>
        <w:jc w:val="both"/>
        <w:rPr>
          <w:sz w:val="22"/>
          <w:szCs w:val="22"/>
        </w:rPr>
      </w:pPr>
    </w:p>
    <w:p w14:paraId="32FA0287" w14:textId="77777777" w:rsidR="009865EC" w:rsidRPr="00C7452D" w:rsidRDefault="009865EC" w:rsidP="00451B8A">
      <w:pPr>
        <w:tabs>
          <w:tab w:val="left" w:pos="1752"/>
        </w:tabs>
        <w:spacing w:after="0" w:line="240" w:lineRule="auto"/>
        <w:ind w:right="408" w:firstLine="4"/>
        <w:jc w:val="both"/>
        <w:rPr>
          <w:rFonts w:ascii="Arial" w:hAnsi="Arial" w:cs="Arial"/>
        </w:rPr>
      </w:pPr>
      <w:r w:rsidRPr="00C7452D">
        <w:rPr>
          <w:rFonts w:ascii="Arial" w:hAnsi="Arial" w:cs="Arial"/>
          <w:w w:val="105"/>
        </w:rPr>
        <w:t>Une copie sera remise à chaque organisation syndicale.</w:t>
      </w:r>
    </w:p>
    <w:p w14:paraId="3C3FB110" w14:textId="77777777" w:rsidR="009865EC" w:rsidRPr="00C7452D" w:rsidRDefault="009865EC" w:rsidP="00451B8A">
      <w:pPr>
        <w:pStyle w:val="Corpsdetexte"/>
        <w:tabs>
          <w:tab w:val="left" w:pos="1752"/>
        </w:tabs>
        <w:spacing w:before="0"/>
        <w:rPr>
          <w:rFonts w:cs="Arial"/>
          <w:szCs w:val="22"/>
        </w:rPr>
      </w:pPr>
    </w:p>
    <w:p w14:paraId="530375FD" w14:textId="3DA17AB9" w:rsidR="00A32FA8" w:rsidRPr="00C7452D" w:rsidRDefault="009865EC" w:rsidP="00451B8A">
      <w:pPr>
        <w:tabs>
          <w:tab w:val="left" w:pos="1752"/>
        </w:tabs>
        <w:spacing w:after="0" w:line="249" w:lineRule="auto"/>
        <w:ind w:right="1" w:firstLine="5"/>
        <w:jc w:val="both"/>
        <w:rPr>
          <w:rFonts w:ascii="Arial" w:hAnsi="Arial" w:cs="Arial"/>
          <w:w w:val="105"/>
        </w:rPr>
      </w:pPr>
      <w:r w:rsidRPr="00C7452D">
        <w:rPr>
          <w:rFonts w:ascii="Arial" w:hAnsi="Arial" w:cs="Arial"/>
          <w:w w:val="105"/>
        </w:rPr>
        <w:t xml:space="preserve">Le présent avenant fera l’objet d’une publication </w:t>
      </w:r>
      <w:r w:rsidR="00C7452D" w:rsidRPr="00C7452D">
        <w:rPr>
          <w:rFonts w:ascii="Arial" w:hAnsi="Arial" w:cs="Arial"/>
          <w:w w:val="105"/>
        </w:rPr>
        <w:t>dans l’intranet.</w:t>
      </w:r>
    </w:p>
    <w:p w14:paraId="1314DA0E" w14:textId="77777777" w:rsidR="00167084" w:rsidRPr="009E7082" w:rsidRDefault="00167084" w:rsidP="00451B8A">
      <w:pPr>
        <w:tabs>
          <w:tab w:val="left" w:pos="1752"/>
        </w:tabs>
        <w:spacing w:line="249" w:lineRule="auto"/>
        <w:ind w:right="417" w:firstLine="5"/>
        <w:jc w:val="both"/>
        <w:rPr>
          <w:rFonts w:ascii="Arial" w:hAnsi="Arial" w:cs="Arial"/>
          <w:w w:val="105"/>
        </w:rPr>
      </w:pPr>
    </w:p>
    <w:p w14:paraId="3ADF3E22" w14:textId="301328C2" w:rsidR="00817CEB" w:rsidRDefault="009865EC" w:rsidP="00451B8A">
      <w:pPr>
        <w:spacing w:after="0" w:line="312" w:lineRule="auto"/>
        <w:jc w:val="both"/>
        <w:rPr>
          <w:rFonts w:ascii="Arial" w:hAnsi="Arial" w:cs="Arial"/>
          <w:w w:val="105"/>
        </w:rPr>
      </w:pPr>
      <w:r w:rsidRPr="009E7082">
        <w:rPr>
          <w:rFonts w:ascii="Arial" w:hAnsi="Arial" w:cs="Arial"/>
          <w:w w:val="105"/>
        </w:rPr>
        <w:t xml:space="preserve">Fait à </w:t>
      </w:r>
      <w:r w:rsidR="00817CEB">
        <w:rPr>
          <w:rFonts w:ascii="Arial" w:hAnsi="Arial" w:cs="Arial"/>
          <w:w w:val="105"/>
        </w:rPr>
        <w:t>Avignon</w:t>
      </w:r>
      <w:r w:rsidRPr="009E7082">
        <w:rPr>
          <w:rFonts w:ascii="Arial" w:hAnsi="Arial" w:cs="Arial"/>
          <w:w w:val="105"/>
        </w:rPr>
        <w:t xml:space="preserve">, le </w:t>
      </w:r>
      <w:r w:rsidR="00E355AB">
        <w:rPr>
          <w:rFonts w:ascii="Arial" w:hAnsi="Arial" w:cs="Arial"/>
          <w:w w:val="105"/>
        </w:rPr>
        <w:t>26 novembre</w:t>
      </w:r>
      <w:r w:rsidR="00817CEB">
        <w:rPr>
          <w:rFonts w:ascii="Arial" w:hAnsi="Arial" w:cs="Arial"/>
          <w:w w:val="105"/>
        </w:rPr>
        <w:t xml:space="preserve"> 2024</w:t>
      </w:r>
    </w:p>
    <w:p w14:paraId="7345E3EA" w14:textId="06B02B21" w:rsidR="009865EC" w:rsidRPr="00817CEB" w:rsidRDefault="00817CEB" w:rsidP="00451B8A">
      <w:pPr>
        <w:spacing w:after="0" w:line="312" w:lineRule="auto"/>
        <w:jc w:val="both"/>
        <w:rPr>
          <w:rFonts w:ascii="Arial" w:hAnsi="Arial" w:cs="Arial"/>
          <w:w w:val="105"/>
        </w:rPr>
      </w:pPr>
      <w:r>
        <w:rPr>
          <w:rFonts w:ascii="Arial" w:hAnsi="Arial" w:cs="Arial"/>
          <w:w w:val="105"/>
        </w:rPr>
        <w:t>En 4</w:t>
      </w:r>
      <w:r w:rsidR="009865EC" w:rsidRPr="00817CEB">
        <w:rPr>
          <w:rFonts w:ascii="Arial" w:hAnsi="Arial" w:cs="Arial"/>
          <w:w w:val="105"/>
        </w:rPr>
        <w:t xml:space="preserve"> exemplaires originaux</w:t>
      </w:r>
    </w:p>
    <w:p w14:paraId="5B458FED" w14:textId="77777777" w:rsidR="009865EC" w:rsidRPr="009E7082" w:rsidRDefault="009865EC" w:rsidP="00451B8A">
      <w:pPr>
        <w:pStyle w:val="ElAppp"/>
        <w:spacing w:before="75" w:after="75"/>
        <w:ind w:left="15" w:right="15"/>
        <w:jc w:val="both"/>
        <w:rPr>
          <w:rFonts w:eastAsiaTheme="minorHAnsi"/>
          <w:w w:val="105"/>
          <w:sz w:val="22"/>
          <w:szCs w:val="22"/>
          <w:lang w:eastAsia="en-US"/>
        </w:rPr>
      </w:pPr>
    </w:p>
    <w:p w14:paraId="2760D464" w14:textId="57F0A25B" w:rsidR="00167084" w:rsidRPr="009E7082" w:rsidRDefault="004E3465" w:rsidP="00451B8A">
      <w:pPr>
        <w:pStyle w:val="ElAppp"/>
        <w:spacing w:before="75" w:after="75"/>
        <w:ind w:left="15" w:right="15"/>
        <w:jc w:val="both"/>
        <w:rPr>
          <w:rFonts w:eastAsiaTheme="minorHAnsi"/>
          <w:w w:val="105"/>
          <w:sz w:val="22"/>
          <w:szCs w:val="22"/>
          <w:lang w:eastAsia="en-US"/>
        </w:rPr>
      </w:pPr>
      <w:r>
        <w:rPr>
          <w:rFonts w:eastAsiaTheme="minorHAnsi"/>
          <w:w w:val="105"/>
          <w:sz w:val="22"/>
          <w:szCs w:val="22"/>
          <w:lang w:eastAsia="en-US"/>
        </w:rPr>
        <w:t>La Directrice,</w:t>
      </w:r>
    </w:p>
    <w:p w14:paraId="01FDD5E2" w14:textId="77777777" w:rsidR="009E7082" w:rsidRPr="009E7082" w:rsidRDefault="009E7082" w:rsidP="00451B8A">
      <w:pPr>
        <w:spacing w:after="0"/>
        <w:jc w:val="both"/>
      </w:pPr>
    </w:p>
    <w:p w14:paraId="0202F162" w14:textId="77777777" w:rsidR="009E7082" w:rsidRPr="009E7082" w:rsidRDefault="009E7082" w:rsidP="00451B8A">
      <w:pPr>
        <w:spacing w:after="0"/>
        <w:jc w:val="both"/>
      </w:pPr>
    </w:p>
    <w:p w14:paraId="45F2EB82" w14:textId="77777777" w:rsidR="009E7082" w:rsidRPr="009E7082" w:rsidRDefault="009E7082" w:rsidP="00451B8A">
      <w:pPr>
        <w:spacing w:after="0"/>
        <w:jc w:val="both"/>
      </w:pPr>
    </w:p>
    <w:p w14:paraId="1341BFD4" w14:textId="77777777" w:rsidR="009E7082" w:rsidRPr="009E7082" w:rsidRDefault="009E7082" w:rsidP="00451B8A">
      <w:pPr>
        <w:spacing w:after="0"/>
        <w:jc w:val="both"/>
      </w:pPr>
    </w:p>
    <w:p w14:paraId="5C68DF89" w14:textId="77777777" w:rsidR="009E7082" w:rsidRPr="009E7082" w:rsidRDefault="009E7082" w:rsidP="00451B8A">
      <w:pPr>
        <w:spacing w:after="0"/>
        <w:jc w:val="both"/>
      </w:pPr>
    </w:p>
    <w:p w14:paraId="3E547B76" w14:textId="67010863" w:rsidR="009E7082" w:rsidRPr="009E7082" w:rsidRDefault="00817CEB" w:rsidP="00451B8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Les O</w:t>
      </w:r>
      <w:r w:rsidR="009E7082" w:rsidRPr="009E7082">
        <w:rPr>
          <w:rFonts w:ascii="Arial" w:hAnsi="Arial" w:cs="Arial"/>
        </w:rPr>
        <w:t>rganisations syndicales,</w:t>
      </w:r>
    </w:p>
    <w:p w14:paraId="17464888" w14:textId="77777777" w:rsidR="009E7082" w:rsidRPr="009E7082" w:rsidRDefault="009E7082" w:rsidP="00451B8A">
      <w:pPr>
        <w:spacing w:after="0"/>
        <w:jc w:val="both"/>
        <w:rPr>
          <w:rFonts w:ascii="Arial" w:hAnsi="Arial" w:cs="Arial"/>
        </w:rPr>
      </w:pPr>
    </w:p>
    <w:p w14:paraId="4A113EE6" w14:textId="77777777" w:rsidR="009E7082" w:rsidRPr="009E7082" w:rsidRDefault="009E7082" w:rsidP="00451B8A">
      <w:pPr>
        <w:spacing w:after="0"/>
        <w:jc w:val="both"/>
        <w:rPr>
          <w:rFonts w:ascii="Arial" w:hAnsi="Arial" w:cs="Arial"/>
        </w:rPr>
      </w:pPr>
      <w:r w:rsidRPr="009E7082">
        <w:rPr>
          <w:rFonts w:ascii="Arial" w:hAnsi="Arial" w:cs="Arial"/>
        </w:rPr>
        <w:t xml:space="preserve">La déléguée syndicale CGT-FO </w:t>
      </w:r>
      <w:r w:rsidRPr="009E7082">
        <w:rPr>
          <w:rFonts w:ascii="Arial" w:hAnsi="Arial" w:cs="Arial"/>
        </w:rPr>
        <w:tab/>
        <w:t>Le délégué syndical CGT</w:t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  <w:t xml:space="preserve">Le délégué syndical </w:t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  <w:t>CFDT</w:t>
      </w:r>
    </w:p>
    <w:p w14:paraId="5ED5CD99" w14:textId="77777777" w:rsidR="009E7082" w:rsidRPr="009E7082" w:rsidRDefault="009E7082" w:rsidP="00451B8A">
      <w:pPr>
        <w:spacing w:after="0"/>
        <w:jc w:val="both"/>
        <w:rPr>
          <w:rFonts w:ascii="Arial" w:hAnsi="Arial" w:cs="Arial"/>
        </w:rPr>
      </w:pPr>
    </w:p>
    <w:p w14:paraId="4B3D5FE4" w14:textId="77777777" w:rsidR="009E7082" w:rsidRPr="009E7082" w:rsidRDefault="009E7082" w:rsidP="00451B8A">
      <w:pPr>
        <w:spacing w:after="0"/>
        <w:jc w:val="both"/>
        <w:rPr>
          <w:rFonts w:ascii="Arial" w:hAnsi="Arial" w:cs="Arial"/>
        </w:rPr>
      </w:pPr>
    </w:p>
    <w:p w14:paraId="0C948A98" w14:textId="77777777" w:rsidR="009E7082" w:rsidRPr="009E7082" w:rsidRDefault="009E7082" w:rsidP="00451B8A">
      <w:pPr>
        <w:spacing w:after="0"/>
        <w:jc w:val="both"/>
        <w:rPr>
          <w:rFonts w:ascii="Arial" w:hAnsi="Arial" w:cs="Arial"/>
        </w:rPr>
      </w:pPr>
    </w:p>
    <w:p w14:paraId="399597C0" w14:textId="4DA1527D" w:rsidR="009E7082" w:rsidRPr="009E7082" w:rsidRDefault="009E7082" w:rsidP="00451B8A">
      <w:pPr>
        <w:spacing w:after="0"/>
        <w:jc w:val="both"/>
        <w:rPr>
          <w:rFonts w:ascii="Arial" w:hAnsi="Arial" w:cs="Arial"/>
        </w:rPr>
      </w:pPr>
      <w:r w:rsidRPr="009E7082">
        <w:rPr>
          <w:rFonts w:ascii="Arial" w:hAnsi="Arial" w:cs="Arial"/>
        </w:rPr>
        <w:t>La déléguée syndicale CGT-FO</w:t>
      </w:r>
      <w:r w:rsidRPr="009E7082">
        <w:rPr>
          <w:rFonts w:ascii="Arial" w:hAnsi="Arial" w:cs="Arial"/>
        </w:rPr>
        <w:tab/>
        <w:t xml:space="preserve">La déléguée syndicale CGT </w:t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  <w:t xml:space="preserve">La déléguée </w:t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</w:r>
      <w:r w:rsidRPr="009E7082">
        <w:rPr>
          <w:rFonts w:ascii="Arial" w:hAnsi="Arial" w:cs="Arial"/>
        </w:rPr>
        <w:tab/>
        <w:t>syndicale CFDT</w:t>
      </w:r>
    </w:p>
    <w:p w14:paraId="3AEB72DF" w14:textId="76B34FBC" w:rsidR="009E7082" w:rsidRPr="009E7082" w:rsidRDefault="009E7082" w:rsidP="00451B8A">
      <w:pPr>
        <w:spacing w:after="0"/>
        <w:jc w:val="both"/>
      </w:pPr>
      <w:bookmarkStart w:id="4" w:name="_GoBack"/>
      <w:bookmarkEnd w:id="4"/>
      <w:r w:rsidRPr="009E7082">
        <w:tab/>
      </w:r>
      <w:r w:rsidRPr="009E7082">
        <w:tab/>
      </w:r>
    </w:p>
    <w:p w14:paraId="358B402F" w14:textId="77777777" w:rsidR="009865EC" w:rsidRDefault="009865EC" w:rsidP="00451B8A">
      <w:pPr>
        <w:spacing w:after="0"/>
        <w:jc w:val="both"/>
        <w:rPr>
          <w:color w:val="323E4F" w:themeColor="text2" w:themeShade="BF"/>
        </w:rPr>
      </w:pPr>
    </w:p>
    <w:sectPr w:rsidR="009865EC" w:rsidSect="00DF38E0">
      <w:headerReference w:type="even" r:id="rId13"/>
      <w:headerReference w:type="default" r:id="rId14"/>
      <w:headerReference w:type="first" r:id="rId15"/>
      <w:pgSz w:w="11906" w:h="16838"/>
      <w:pgMar w:top="1417" w:right="1416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F8E19" w14:textId="77777777" w:rsidR="00A828B5" w:rsidRDefault="00A828B5" w:rsidP="00171277">
      <w:pPr>
        <w:spacing w:after="0" w:line="240" w:lineRule="auto"/>
      </w:pPr>
      <w:r>
        <w:separator/>
      </w:r>
    </w:p>
  </w:endnote>
  <w:endnote w:type="continuationSeparator" w:id="0">
    <w:p w14:paraId="36CEA832" w14:textId="77777777" w:rsidR="00A828B5" w:rsidRDefault="00A828B5" w:rsidP="0017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ro New Bold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Hero New Super">
    <w:altName w:val="Segoe UI Black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64EA7" w14:textId="3EDDD3C0" w:rsidR="005C167B" w:rsidRPr="00C7028F" w:rsidRDefault="00FD2A03" w:rsidP="008E399C">
    <w:pPr>
      <w:pStyle w:val="pieddepage0"/>
      <w:ind w:hanging="567"/>
    </w:pPr>
    <w:r w:rsidRPr="00FD2A03">
      <w:tab/>
    </w:r>
    <w:r w:rsidR="00D6214F" w:rsidRPr="00FD2A03">
      <w:t xml:space="preserve"> </w:t>
    </w:r>
    <w:sdt>
      <w:sdtPr>
        <w:alias w:val="Date de publication"/>
        <w:tag w:val=""/>
        <w:id w:val="-1673558864"/>
        <w:showingPlcHdr/>
        <w:dataBinding w:prefixMappings="xmlns:ns0='http://schemas.microsoft.com/office/2006/coverPageProps' " w:xpath="/ns0:CoverPageProperties[1]/ns0:PublishDate[1]" w:storeItemID="{55AF091B-3C7A-41E3-B477-F2FDAA23CFDA}"/>
        <w:date w:fullDate="2024-09-10T00:00:00Z">
          <w:dateFormat w:val="dd/MM/yyyy"/>
          <w:lid w:val="fr-FR"/>
          <w:storeMappedDataAs w:val="dateTime"/>
          <w:calendar w:val="gregorian"/>
        </w:date>
      </w:sdtPr>
      <w:sdtEndPr/>
      <w:sdtContent>
        <w:r w:rsidR="00C97CAB">
          <w:t xml:space="preserve">     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B5FE9" w14:textId="1D22D91F" w:rsidR="005C167B" w:rsidRDefault="00AC6A1F" w:rsidP="00C7028F">
    <w:pPr>
      <w:pStyle w:val="pieddepage0"/>
    </w:pPr>
    <w:sdt>
      <w:sdtPr>
        <w:alias w:val="Titre "/>
        <w:tag w:val=""/>
        <w:id w:val="-1805853666"/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97CAB">
          <w:t xml:space="preserve">     </w:t>
        </w:r>
      </w:sdtContent>
    </w:sdt>
    <w:r w:rsidR="00C7028F" w:rsidRPr="00BB4886">
      <w:ptab w:relativeTo="margin" w:alignment="center" w:leader="none"/>
    </w:r>
    <w:sdt>
      <w:sdtPr>
        <w:alias w:val="Date de publication"/>
        <w:tag w:val=""/>
        <w:id w:val="-562182597"/>
        <w:showingPlcHdr/>
        <w:dataBinding w:prefixMappings="xmlns:ns0='http://schemas.microsoft.com/office/2006/coverPageProps' " w:xpath="/ns0:CoverPageProperties[1]/ns0:PublishDate[1]" w:storeItemID="{55AF091B-3C7A-41E3-B477-F2FDAA23CFDA}"/>
        <w:date w:fullDate="2024-09-10T00:00:00Z">
          <w:dateFormat w:val="dd/MM/yyyy"/>
          <w:lid w:val="fr-FR"/>
          <w:storeMappedDataAs w:val="dateTime"/>
          <w:calendar w:val="gregorian"/>
        </w:date>
      </w:sdtPr>
      <w:sdtEndPr/>
      <w:sdtContent>
        <w:r w:rsidR="00C97CAB">
          <w:t xml:space="preserve">     </w:t>
        </w:r>
      </w:sdtContent>
    </w:sdt>
  </w:p>
  <w:p w14:paraId="291B7D22" w14:textId="77777777" w:rsidR="00817CEB" w:rsidRDefault="00817CEB" w:rsidP="00C7028F">
    <w:pPr>
      <w:pStyle w:val="pieddepage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DDD33" w14:textId="77777777" w:rsidR="00A828B5" w:rsidRDefault="00A828B5" w:rsidP="00171277">
      <w:pPr>
        <w:spacing w:after="0" w:line="240" w:lineRule="auto"/>
      </w:pPr>
      <w:r>
        <w:separator/>
      </w:r>
    </w:p>
  </w:footnote>
  <w:footnote w:type="continuationSeparator" w:id="0">
    <w:p w14:paraId="76792149" w14:textId="77777777" w:rsidR="00A828B5" w:rsidRDefault="00A828B5" w:rsidP="0017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BC6645F" w14:paraId="28429D8D" w14:textId="77777777" w:rsidTr="1BC6645F">
      <w:trPr>
        <w:trHeight w:val="300"/>
      </w:trPr>
      <w:tc>
        <w:tcPr>
          <w:tcW w:w="3020" w:type="dxa"/>
        </w:tcPr>
        <w:p w14:paraId="593BB648" w14:textId="657F3CF1" w:rsidR="005C167B" w:rsidRDefault="005C167B" w:rsidP="1BC6645F">
          <w:pPr>
            <w:pStyle w:val="En-tte"/>
            <w:ind w:left="-115"/>
          </w:pPr>
        </w:p>
      </w:tc>
      <w:tc>
        <w:tcPr>
          <w:tcW w:w="3020" w:type="dxa"/>
        </w:tcPr>
        <w:p w14:paraId="62CCD0C1" w14:textId="7233FAB4" w:rsidR="005C167B" w:rsidRDefault="005C167B" w:rsidP="1BC6645F">
          <w:pPr>
            <w:pStyle w:val="En-tte"/>
            <w:jc w:val="center"/>
          </w:pPr>
        </w:p>
      </w:tc>
      <w:tc>
        <w:tcPr>
          <w:tcW w:w="3020" w:type="dxa"/>
        </w:tcPr>
        <w:p w14:paraId="66716BD4" w14:textId="77777777" w:rsidR="005C167B" w:rsidRDefault="005C167B" w:rsidP="1BC6645F">
          <w:pPr>
            <w:pStyle w:val="En-tte"/>
            <w:ind w:right="-115"/>
            <w:jc w:val="right"/>
          </w:pPr>
        </w:p>
      </w:tc>
    </w:tr>
  </w:tbl>
  <w:p w14:paraId="1EA2F587" w14:textId="79F2B55D" w:rsidR="005C167B" w:rsidRDefault="005C167B" w:rsidP="1BC6645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BC6645F" w14:paraId="68503F01" w14:textId="77777777" w:rsidTr="1BC6645F">
      <w:trPr>
        <w:trHeight w:val="300"/>
      </w:trPr>
      <w:tc>
        <w:tcPr>
          <w:tcW w:w="3020" w:type="dxa"/>
        </w:tcPr>
        <w:p w14:paraId="3E2CBA0C" w14:textId="77777777" w:rsidR="005C167B" w:rsidRDefault="005C167B" w:rsidP="1BC6645F">
          <w:pPr>
            <w:pStyle w:val="En-tte"/>
            <w:ind w:left="-115"/>
          </w:pPr>
        </w:p>
      </w:tc>
      <w:tc>
        <w:tcPr>
          <w:tcW w:w="3020" w:type="dxa"/>
        </w:tcPr>
        <w:p w14:paraId="54EA2DDB" w14:textId="77777777" w:rsidR="005C167B" w:rsidRDefault="005C167B" w:rsidP="1BC6645F">
          <w:pPr>
            <w:pStyle w:val="En-tte"/>
            <w:jc w:val="center"/>
          </w:pPr>
        </w:p>
      </w:tc>
      <w:tc>
        <w:tcPr>
          <w:tcW w:w="3020" w:type="dxa"/>
        </w:tcPr>
        <w:p w14:paraId="36EE200C" w14:textId="77777777" w:rsidR="005C167B" w:rsidRDefault="005C167B" w:rsidP="1BC6645F">
          <w:pPr>
            <w:pStyle w:val="En-tte"/>
            <w:ind w:right="-115"/>
            <w:jc w:val="right"/>
          </w:pPr>
        </w:p>
      </w:tc>
    </w:tr>
  </w:tbl>
  <w:p w14:paraId="698DF09D" w14:textId="0F522632" w:rsidR="005C167B" w:rsidRDefault="005C167B" w:rsidP="1BC6645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E0AAC" w14:textId="6F67177B" w:rsidR="009E7082" w:rsidRDefault="009E7082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  <w:gridCol w:w="3020"/>
    </w:tblGrid>
    <w:tr w:rsidR="00C97CAB" w14:paraId="3BF1A055" w14:textId="206AB971" w:rsidTr="00C97CAB">
      <w:trPr>
        <w:trHeight w:val="300"/>
      </w:trPr>
      <w:tc>
        <w:tcPr>
          <w:tcW w:w="3020" w:type="dxa"/>
        </w:tcPr>
        <w:p w14:paraId="09604E06" w14:textId="77777777" w:rsidR="00C97CAB" w:rsidRDefault="00C97CAB" w:rsidP="1BC6645F">
          <w:pPr>
            <w:pStyle w:val="En-tte"/>
            <w:ind w:left="-115"/>
          </w:pPr>
        </w:p>
      </w:tc>
      <w:tc>
        <w:tcPr>
          <w:tcW w:w="3020" w:type="dxa"/>
        </w:tcPr>
        <w:p w14:paraId="4E9DF8DF" w14:textId="77777777" w:rsidR="00C97CAB" w:rsidRDefault="00C97CAB" w:rsidP="1BC6645F">
          <w:pPr>
            <w:pStyle w:val="En-tte"/>
            <w:jc w:val="center"/>
          </w:pPr>
        </w:p>
      </w:tc>
      <w:tc>
        <w:tcPr>
          <w:tcW w:w="3020" w:type="dxa"/>
        </w:tcPr>
        <w:p w14:paraId="1D6161CC" w14:textId="5007E0A8" w:rsidR="00C97CAB" w:rsidRDefault="00C97CAB" w:rsidP="1BC6645F">
          <w:pPr>
            <w:pStyle w:val="En-tte"/>
            <w:ind w:right="-115"/>
            <w:jc w:val="right"/>
          </w:pPr>
        </w:p>
      </w:tc>
      <w:tc>
        <w:tcPr>
          <w:tcW w:w="3020" w:type="dxa"/>
        </w:tcPr>
        <w:p w14:paraId="3958EFA8" w14:textId="77777777" w:rsidR="00C97CAB" w:rsidRDefault="00C97CAB" w:rsidP="1BC6645F">
          <w:pPr>
            <w:pStyle w:val="En-tte"/>
            <w:ind w:right="-115"/>
            <w:jc w:val="right"/>
          </w:pPr>
        </w:p>
      </w:tc>
    </w:tr>
  </w:tbl>
  <w:p w14:paraId="3FA0B2D2" w14:textId="60FCB368" w:rsidR="005C167B" w:rsidRDefault="005C167B" w:rsidP="1BC6645F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BC6645F" w14:paraId="7F9EA636" w14:textId="77777777" w:rsidTr="1BC6645F">
      <w:trPr>
        <w:trHeight w:val="300"/>
      </w:trPr>
      <w:tc>
        <w:tcPr>
          <w:tcW w:w="3020" w:type="dxa"/>
        </w:tcPr>
        <w:p w14:paraId="76E45906" w14:textId="24903722" w:rsidR="005C167B" w:rsidRDefault="005C167B" w:rsidP="1BC6645F">
          <w:pPr>
            <w:pStyle w:val="En-tte"/>
            <w:ind w:left="-115"/>
          </w:pPr>
        </w:p>
      </w:tc>
      <w:tc>
        <w:tcPr>
          <w:tcW w:w="3020" w:type="dxa"/>
        </w:tcPr>
        <w:p w14:paraId="313842A7" w14:textId="77777777" w:rsidR="005C167B" w:rsidRDefault="005C167B" w:rsidP="1BC6645F">
          <w:pPr>
            <w:pStyle w:val="En-tte"/>
            <w:jc w:val="center"/>
          </w:pPr>
        </w:p>
      </w:tc>
      <w:tc>
        <w:tcPr>
          <w:tcW w:w="3020" w:type="dxa"/>
        </w:tcPr>
        <w:p w14:paraId="5661C3BA" w14:textId="0ED79140" w:rsidR="005C167B" w:rsidRDefault="005C167B" w:rsidP="1BC6645F">
          <w:pPr>
            <w:pStyle w:val="En-tte"/>
            <w:ind w:right="-115"/>
            <w:jc w:val="right"/>
          </w:pPr>
        </w:p>
      </w:tc>
    </w:tr>
  </w:tbl>
  <w:p w14:paraId="045B5830" w14:textId="6F24BCAC" w:rsidR="005C167B" w:rsidRDefault="005C167B" w:rsidP="1BC6645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2865"/>
    <w:multiLevelType w:val="hybridMultilevel"/>
    <w:tmpl w:val="BDC0EBE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C3F4F"/>
    <w:multiLevelType w:val="multilevel"/>
    <w:tmpl w:val="E098C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A4949C4"/>
    <w:multiLevelType w:val="hybridMultilevel"/>
    <w:tmpl w:val="60A6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B71AC"/>
    <w:multiLevelType w:val="multilevel"/>
    <w:tmpl w:val="2E143C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98D730E"/>
    <w:multiLevelType w:val="hybridMultilevel"/>
    <w:tmpl w:val="3B583136"/>
    <w:lvl w:ilvl="0" w:tplc="040C0009">
      <w:start w:val="1"/>
      <w:numFmt w:val="bullet"/>
      <w:lvlText w:val=""/>
      <w:lvlJc w:val="left"/>
      <w:pPr>
        <w:ind w:left="73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30D8160B"/>
    <w:multiLevelType w:val="hybridMultilevel"/>
    <w:tmpl w:val="C038DB5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55178"/>
    <w:multiLevelType w:val="hybridMultilevel"/>
    <w:tmpl w:val="454C006E"/>
    <w:lvl w:ilvl="0" w:tplc="C988DF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27D97"/>
    <w:multiLevelType w:val="hybridMultilevel"/>
    <w:tmpl w:val="98A2F28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6D7828"/>
    <w:multiLevelType w:val="hybridMultilevel"/>
    <w:tmpl w:val="8256B750"/>
    <w:lvl w:ilvl="0" w:tplc="9652730E">
      <w:start w:val="1"/>
      <w:numFmt w:val="decimal"/>
      <w:pStyle w:val="Adversair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B50061"/>
    <w:multiLevelType w:val="multilevel"/>
    <w:tmpl w:val="50DA1664"/>
    <w:lvl w:ilvl="0">
      <w:start w:val="1"/>
      <w:numFmt w:val="decimal"/>
      <w:lvlText w:val="PARTIE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7708356F"/>
    <w:multiLevelType w:val="multilevel"/>
    <w:tmpl w:val="2EACC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1"/>
  </w:num>
  <w:num w:numId="5">
    <w:abstractNumId w:val="2"/>
  </w:num>
  <w:num w:numId="6">
    <w:abstractNumId w:val="8"/>
  </w:num>
  <w:num w:numId="7">
    <w:abstractNumId w:val="6"/>
  </w:num>
  <w:num w:numId="8">
    <w:abstractNumId w:val="4"/>
  </w:num>
  <w:num w:numId="9">
    <w:abstractNumId w:val="5"/>
  </w:num>
  <w:num w:numId="10">
    <w:abstractNumId w:val="3"/>
  </w:num>
  <w:num w:numId="11">
    <w:abstractNumId w:val="10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277"/>
    <w:rsid w:val="00020250"/>
    <w:rsid w:val="00041C41"/>
    <w:rsid w:val="00056576"/>
    <w:rsid w:val="00066B42"/>
    <w:rsid w:val="00071754"/>
    <w:rsid w:val="000A5038"/>
    <w:rsid w:val="000D56DC"/>
    <w:rsid w:val="001171F4"/>
    <w:rsid w:val="00122A39"/>
    <w:rsid w:val="00124E7F"/>
    <w:rsid w:val="00167084"/>
    <w:rsid w:val="00171277"/>
    <w:rsid w:val="001807E3"/>
    <w:rsid w:val="001A5319"/>
    <w:rsid w:val="001B4B4C"/>
    <w:rsid w:val="001F55B2"/>
    <w:rsid w:val="00205075"/>
    <w:rsid w:val="00212280"/>
    <w:rsid w:val="00223D4C"/>
    <w:rsid w:val="002317E7"/>
    <w:rsid w:val="002413FC"/>
    <w:rsid w:val="00263F55"/>
    <w:rsid w:val="002842D4"/>
    <w:rsid w:val="002A4D0B"/>
    <w:rsid w:val="002B0950"/>
    <w:rsid w:val="002C0426"/>
    <w:rsid w:val="002E4C34"/>
    <w:rsid w:val="0031681B"/>
    <w:rsid w:val="003264CF"/>
    <w:rsid w:val="00383E1D"/>
    <w:rsid w:val="003A2FFC"/>
    <w:rsid w:val="003A33C6"/>
    <w:rsid w:val="003C1BCD"/>
    <w:rsid w:val="004405BE"/>
    <w:rsid w:val="00443276"/>
    <w:rsid w:val="00445959"/>
    <w:rsid w:val="00451B8A"/>
    <w:rsid w:val="00490C36"/>
    <w:rsid w:val="004B68EE"/>
    <w:rsid w:val="004B7A7E"/>
    <w:rsid w:val="004C2394"/>
    <w:rsid w:val="004E3465"/>
    <w:rsid w:val="0050131C"/>
    <w:rsid w:val="00502B63"/>
    <w:rsid w:val="00514A9A"/>
    <w:rsid w:val="005243E6"/>
    <w:rsid w:val="005653A0"/>
    <w:rsid w:val="005A61BE"/>
    <w:rsid w:val="005B0793"/>
    <w:rsid w:val="005C106E"/>
    <w:rsid w:val="005C167B"/>
    <w:rsid w:val="005C594D"/>
    <w:rsid w:val="005C7190"/>
    <w:rsid w:val="005E0215"/>
    <w:rsid w:val="005F1C1E"/>
    <w:rsid w:val="00641399"/>
    <w:rsid w:val="00654A70"/>
    <w:rsid w:val="0068512E"/>
    <w:rsid w:val="006A38EA"/>
    <w:rsid w:val="006C2349"/>
    <w:rsid w:val="006C2B74"/>
    <w:rsid w:val="00700AB2"/>
    <w:rsid w:val="00782799"/>
    <w:rsid w:val="00790957"/>
    <w:rsid w:val="00794894"/>
    <w:rsid w:val="007B4252"/>
    <w:rsid w:val="007C407D"/>
    <w:rsid w:val="0080430F"/>
    <w:rsid w:val="0081123D"/>
    <w:rsid w:val="00817CEB"/>
    <w:rsid w:val="0085404B"/>
    <w:rsid w:val="00855598"/>
    <w:rsid w:val="008E399C"/>
    <w:rsid w:val="008F0600"/>
    <w:rsid w:val="008F29E2"/>
    <w:rsid w:val="00946371"/>
    <w:rsid w:val="009865EC"/>
    <w:rsid w:val="009D389C"/>
    <w:rsid w:val="009E7082"/>
    <w:rsid w:val="009F33B3"/>
    <w:rsid w:val="009F50AA"/>
    <w:rsid w:val="00A247C9"/>
    <w:rsid w:val="00A32FA8"/>
    <w:rsid w:val="00A41AB4"/>
    <w:rsid w:val="00A828B5"/>
    <w:rsid w:val="00A90C7B"/>
    <w:rsid w:val="00A94986"/>
    <w:rsid w:val="00A9769E"/>
    <w:rsid w:val="00AA2628"/>
    <w:rsid w:val="00AC6A1F"/>
    <w:rsid w:val="00B03F32"/>
    <w:rsid w:val="00B20892"/>
    <w:rsid w:val="00B20ABF"/>
    <w:rsid w:val="00B479D2"/>
    <w:rsid w:val="00BA33CD"/>
    <w:rsid w:val="00BA3F99"/>
    <w:rsid w:val="00BB4886"/>
    <w:rsid w:val="00BF6227"/>
    <w:rsid w:val="00C0366D"/>
    <w:rsid w:val="00C05B2D"/>
    <w:rsid w:val="00C4531E"/>
    <w:rsid w:val="00C7028F"/>
    <w:rsid w:val="00C7452D"/>
    <w:rsid w:val="00C808B2"/>
    <w:rsid w:val="00C97CAB"/>
    <w:rsid w:val="00CA045F"/>
    <w:rsid w:val="00CE4075"/>
    <w:rsid w:val="00D0186C"/>
    <w:rsid w:val="00D01BD7"/>
    <w:rsid w:val="00D21E09"/>
    <w:rsid w:val="00D421D2"/>
    <w:rsid w:val="00D55FBE"/>
    <w:rsid w:val="00D6214F"/>
    <w:rsid w:val="00D826D5"/>
    <w:rsid w:val="00D9207E"/>
    <w:rsid w:val="00DA4201"/>
    <w:rsid w:val="00DB4B28"/>
    <w:rsid w:val="00DE0306"/>
    <w:rsid w:val="00E07B38"/>
    <w:rsid w:val="00E27B88"/>
    <w:rsid w:val="00E355AB"/>
    <w:rsid w:val="00E43FC2"/>
    <w:rsid w:val="00E4459A"/>
    <w:rsid w:val="00E61593"/>
    <w:rsid w:val="00E924D5"/>
    <w:rsid w:val="00EA23FD"/>
    <w:rsid w:val="00F00C84"/>
    <w:rsid w:val="00F21BC7"/>
    <w:rsid w:val="00F269B6"/>
    <w:rsid w:val="00F368DD"/>
    <w:rsid w:val="00F54A03"/>
    <w:rsid w:val="00F66FAF"/>
    <w:rsid w:val="00F70F5F"/>
    <w:rsid w:val="00FB028C"/>
    <w:rsid w:val="00FD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28DE6"/>
  <w15:chartTrackingRefBased/>
  <w15:docId w15:val="{67B76645-D65D-4B75-B650-59E11095C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277"/>
  </w:style>
  <w:style w:type="paragraph" w:styleId="Titre1">
    <w:name w:val="heading 1"/>
    <w:basedOn w:val="Normal"/>
    <w:next w:val="Normal"/>
    <w:link w:val="Titre1Car"/>
    <w:qFormat/>
    <w:rsid w:val="001712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70F5F"/>
    <w:pPr>
      <w:pBdr>
        <w:bottom w:val="single" w:sz="4" w:space="1" w:color="auto"/>
      </w:pBdr>
      <w:jc w:val="both"/>
      <w:outlineLvl w:val="1"/>
    </w:pPr>
    <w:rPr>
      <w:rFonts w:ascii="Arial" w:hAnsi="Arial" w:cs="Arial"/>
      <w:b/>
      <w:bCs/>
    </w:rPr>
  </w:style>
  <w:style w:type="paragraph" w:styleId="Titre3">
    <w:name w:val="heading 3"/>
    <w:basedOn w:val="Paragraphedeliste"/>
    <w:next w:val="Normal"/>
    <w:link w:val="Titre3Car"/>
    <w:uiPriority w:val="9"/>
    <w:unhideWhenUsed/>
    <w:qFormat/>
    <w:rsid w:val="00F70F5F"/>
    <w:pPr>
      <w:numPr>
        <w:ilvl w:val="2"/>
        <w:numId w:val="3"/>
      </w:numPr>
      <w:outlineLvl w:val="2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F70F5F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F70F5F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F70F5F"/>
    <w:rPr>
      <w:rFonts w:ascii="Arial" w:hAnsi="Arial" w:cs="Arial"/>
      <w:b/>
      <w:bCs/>
    </w:rPr>
  </w:style>
  <w:style w:type="character" w:customStyle="1" w:styleId="Titre1Car">
    <w:name w:val="Titre 1 Car"/>
    <w:basedOn w:val="Policepardfaut"/>
    <w:link w:val="Titre1"/>
    <w:rsid w:val="001712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lledutableau">
    <w:name w:val="Table Grid"/>
    <w:basedOn w:val="TableauNormal"/>
    <w:uiPriority w:val="39"/>
    <w:rsid w:val="00171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71277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71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171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71277"/>
  </w:style>
  <w:style w:type="paragraph" w:styleId="Pieddepage">
    <w:name w:val="footer"/>
    <w:basedOn w:val="Normal"/>
    <w:link w:val="PieddepageCar"/>
    <w:uiPriority w:val="99"/>
    <w:unhideWhenUsed/>
    <w:rsid w:val="00171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71277"/>
  </w:style>
  <w:style w:type="paragraph" w:customStyle="1" w:styleId="PourContre">
    <w:name w:val="PourContre"/>
    <w:next w:val="Corpsdetexte"/>
    <w:rsid w:val="00171277"/>
    <w:pPr>
      <w:spacing w:before="600" w:after="0" w:line="240" w:lineRule="auto"/>
    </w:pPr>
    <w:rPr>
      <w:rFonts w:ascii="Arial" w:eastAsia="Times New Roman" w:hAnsi="Arial" w:cs="Times New Roman"/>
      <w:b/>
      <w:color w:val="51227C"/>
      <w:sz w:val="32"/>
      <w:szCs w:val="24"/>
      <w:lang w:eastAsia="fr-FR"/>
    </w:rPr>
  </w:style>
  <w:style w:type="paragraph" w:customStyle="1" w:styleId="Avocats">
    <w:name w:val="Avocats"/>
    <w:basedOn w:val="Corpsdetexte"/>
    <w:next w:val="Corpsdetexte"/>
    <w:rsid w:val="00171277"/>
    <w:pPr>
      <w:spacing w:before="240"/>
      <w:jc w:val="right"/>
    </w:pPr>
    <w:rPr>
      <w:b/>
    </w:rPr>
  </w:style>
  <w:style w:type="paragraph" w:customStyle="1" w:styleId="Adversaire">
    <w:name w:val="Adversaire"/>
    <w:basedOn w:val="Normal"/>
    <w:next w:val="Avocats"/>
    <w:rsid w:val="00171277"/>
    <w:pPr>
      <w:keepNext/>
      <w:keepLines/>
      <w:numPr>
        <w:numId w:val="6"/>
      </w:numPr>
      <w:spacing w:before="360" w:after="0" w:line="240" w:lineRule="auto"/>
      <w:jc w:val="both"/>
    </w:pPr>
    <w:rPr>
      <w:rFonts w:ascii="Arial" w:eastAsia="Times New Roman" w:hAnsi="Arial" w:cs="Times New Roman"/>
      <w:szCs w:val="20"/>
      <w:lang w:eastAsia="fr-FR"/>
    </w:rPr>
  </w:style>
  <w:style w:type="paragraph" w:customStyle="1" w:styleId="TitrePrincipal">
    <w:name w:val="TitrePrincipal"/>
    <w:basedOn w:val="Corpsdetexte"/>
    <w:next w:val="Corpsdetexte"/>
    <w:rsid w:val="00171277"/>
    <w:pPr>
      <w:keepNext/>
      <w:spacing w:before="840" w:after="240"/>
    </w:pPr>
    <w:rPr>
      <w:b/>
      <w:sz w:val="32"/>
    </w:rPr>
  </w:style>
  <w:style w:type="paragraph" w:styleId="Corpsdetexte">
    <w:name w:val="Body Text"/>
    <w:link w:val="CorpsdetexteCar"/>
    <w:rsid w:val="00171277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171277"/>
    <w:rPr>
      <w:rFonts w:ascii="Arial" w:eastAsia="Times New Roman" w:hAnsi="Arial" w:cs="Times New Roman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17127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171277"/>
    <w:rPr>
      <w:rFonts w:ascii="Arial" w:eastAsia="Times New Roman" w:hAnsi="Arial" w:cs="Times New Roman"/>
      <w:sz w:val="20"/>
      <w:szCs w:val="20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71277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171277"/>
    <w:pPr>
      <w:tabs>
        <w:tab w:val="right" w:leader="dot" w:pos="9063"/>
      </w:tabs>
      <w:spacing w:after="0"/>
    </w:pPr>
  </w:style>
  <w:style w:type="paragraph" w:styleId="TM2">
    <w:name w:val="toc 2"/>
    <w:basedOn w:val="Normal"/>
    <w:next w:val="Normal"/>
    <w:autoRedefine/>
    <w:uiPriority w:val="39"/>
    <w:unhideWhenUsed/>
    <w:rsid w:val="00171277"/>
    <w:pPr>
      <w:tabs>
        <w:tab w:val="left" w:pos="426"/>
        <w:tab w:val="right" w:leader="dot" w:pos="9063"/>
      </w:tabs>
      <w:spacing w:after="0"/>
    </w:pPr>
  </w:style>
  <w:style w:type="paragraph" w:customStyle="1" w:styleId="ElAppp">
    <w:name w:val="ElApp_p"/>
    <w:basedOn w:val="Normal"/>
    <w:rsid w:val="00171277"/>
    <w:pPr>
      <w:spacing w:after="0" w:line="240" w:lineRule="auto"/>
    </w:pPr>
    <w:rPr>
      <w:rFonts w:ascii="Arial" w:eastAsia="Arial" w:hAnsi="Arial" w:cs="Arial"/>
      <w:sz w:val="15"/>
      <w:szCs w:val="15"/>
      <w:lang w:eastAsia="fr-FR"/>
    </w:rPr>
  </w:style>
  <w:style w:type="paragraph" w:customStyle="1" w:styleId="Default">
    <w:name w:val="Default"/>
    <w:rsid w:val="001712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lAppchoix">
    <w:name w:val="ElApp_choix"/>
    <w:basedOn w:val="Normal"/>
    <w:rsid w:val="00171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ElAppright">
    <w:name w:val="ElApp_right"/>
    <w:basedOn w:val="Normal"/>
    <w:rsid w:val="00171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ableParagraph">
    <w:name w:val="Table Paragraph"/>
    <w:basedOn w:val="Normal"/>
    <w:qFormat/>
    <w:rsid w:val="0017127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customStyle="1" w:styleId="pieddepage0">
    <w:name w:val="pied de page"/>
    <w:basedOn w:val="Pieddepage"/>
    <w:qFormat/>
    <w:rsid w:val="00C7028F"/>
    <w:rPr>
      <w:rFonts w:ascii="Arial" w:hAnsi="Arial"/>
      <w:color w:val="44546A" w:themeColor="text2"/>
      <w:sz w:val="16"/>
    </w:rPr>
  </w:style>
  <w:style w:type="character" w:styleId="Textedelespacerserv">
    <w:name w:val="Placeholder Text"/>
    <w:basedOn w:val="Policepardfaut"/>
    <w:uiPriority w:val="99"/>
    <w:semiHidden/>
    <w:rsid w:val="00C7028F"/>
    <w:rPr>
      <w:color w:val="808080"/>
    </w:rPr>
  </w:style>
  <w:style w:type="character" w:styleId="lev">
    <w:name w:val="Strong"/>
    <w:basedOn w:val="Policepardfaut"/>
    <w:uiPriority w:val="22"/>
    <w:qFormat/>
    <w:rsid w:val="00066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E07B38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07B38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07B38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2317E7"/>
    <w:pPr>
      <w:spacing w:after="100"/>
      <w:ind w:left="440"/>
    </w:pPr>
    <w:rPr>
      <w:rFonts w:eastAsiaTheme="minorEastAsia" w:cs="Times New Roman"/>
      <w:lang w:eastAsia="fr-FR"/>
    </w:rPr>
  </w:style>
  <w:style w:type="table" w:customStyle="1" w:styleId="TableNormal">
    <w:name w:val="Table Normal"/>
    <w:uiPriority w:val="2"/>
    <w:semiHidden/>
    <w:unhideWhenUsed/>
    <w:qFormat/>
    <w:rsid w:val="00BB488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Rvision">
    <w:name w:val="Revision"/>
    <w:hidden/>
    <w:uiPriority w:val="99"/>
    <w:semiHidden/>
    <w:rsid w:val="003C1BCD"/>
    <w:pPr>
      <w:spacing w:after="0" w:line="240" w:lineRule="auto"/>
    </w:pPr>
  </w:style>
  <w:style w:type="character" w:customStyle="1" w:styleId="UnresolvedMention">
    <w:name w:val="Unresolved Mention"/>
    <w:basedOn w:val="Policepardfaut"/>
    <w:uiPriority w:val="99"/>
    <w:semiHidden/>
    <w:unhideWhenUsed/>
    <w:rsid w:val="002C04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7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D7FFEED-69FD-4258-AADA-BB7176C8B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548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CIAMPI MELANIE (CPAM VAUCLUSE)</dc:creator>
  <cp:keywords>modèle, modele, accord, avenant, avenants, prorogation</cp:keywords>
  <dc:description/>
  <cp:lastModifiedBy>CIAMPI MELANIE (CPAM VAUCLUSE)</cp:lastModifiedBy>
  <cp:revision>2</cp:revision>
  <cp:lastPrinted>2024-10-09T13:20:00Z</cp:lastPrinted>
  <dcterms:created xsi:type="dcterms:W3CDTF">2025-01-16T11:17:00Z</dcterms:created>
  <dcterms:modified xsi:type="dcterms:W3CDTF">2025-01-16T11:17:00Z</dcterms:modified>
</cp:coreProperties>
</file>