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1D948" w14:textId="77777777" w:rsidR="00940D29" w:rsidRPr="00C4427D" w:rsidRDefault="00940D29" w:rsidP="00FA102B">
      <w:pPr>
        <w:pStyle w:val="FlietextVDK"/>
        <w:rPr>
          <w:sz w:val="12"/>
        </w:rPr>
      </w:pPr>
      <w:r w:rsidRPr="00C4427D">
        <w:rPr>
          <w:noProof/>
          <w:sz w:val="12"/>
          <w:lang w:val="fr-FR" w:eastAsia="fr-FR"/>
        </w:rPr>
        <w:drawing>
          <wp:anchor distT="0" distB="0" distL="114300" distR="114300" simplePos="0" relativeHeight="251659264" behindDoc="0" locked="1" layoutInCell="1" allowOverlap="1" wp14:anchorId="62529047" wp14:editId="1475E457">
            <wp:simplePos x="0" y="0"/>
            <wp:positionH relativeFrom="page">
              <wp:posOffset>5581650</wp:posOffset>
            </wp:positionH>
            <wp:positionV relativeFrom="page">
              <wp:posOffset>1172210</wp:posOffset>
            </wp:positionV>
            <wp:extent cx="1202055" cy="400685"/>
            <wp:effectExtent l="0" t="0" r="0" b="0"/>
            <wp:wrapNone/>
            <wp:docPr id="5" name="VDKBriefkopf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2055" cy="400685"/>
                    </a:xfrm>
                    <a:prstGeom prst="rect">
                      <a:avLst/>
                    </a:prstGeom>
                  </pic:spPr>
                </pic:pic>
              </a:graphicData>
            </a:graphic>
            <wp14:sizeRelH relativeFrom="margin">
              <wp14:pctWidth>0</wp14:pctWidth>
            </wp14:sizeRelH>
            <wp14:sizeRelV relativeFrom="margin">
              <wp14:pctHeight>0</wp14:pctHeight>
            </wp14:sizeRelV>
          </wp:anchor>
        </w:drawing>
      </w:r>
      <w:r w:rsidRPr="00C4427D">
        <w:rPr>
          <w:noProof/>
          <w:sz w:val="12"/>
          <w:lang w:val="fr-FR" w:eastAsia="fr-FR"/>
        </w:rPr>
        <w:drawing>
          <wp:anchor distT="0" distB="0" distL="114300" distR="114300" simplePos="0" relativeHeight="251660288" behindDoc="0" locked="1" layoutInCell="1" allowOverlap="1" wp14:anchorId="09C58A57" wp14:editId="6A770860">
            <wp:simplePos x="0" y="0"/>
            <wp:positionH relativeFrom="margin">
              <wp:align>left</wp:align>
            </wp:positionH>
            <wp:positionV relativeFrom="page">
              <wp:posOffset>342900</wp:posOffset>
            </wp:positionV>
            <wp:extent cx="2415540" cy="1212850"/>
            <wp:effectExtent l="0" t="0" r="3810" b="6350"/>
            <wp:wrapNone/>
            <wp:docPr id="3" name="VDKBrief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15540" cy="1212850"/>
                    </a:xfrm>
                    <a:prstGeom prst="rect">
                      <a:avLst/>
                    </a:prstGeom>
                  </pic:spPr>
                </pic:pic>
              </a:graphicData>
            </a:graphic>
            <wp14:sizeRelH relativeFrom="margin">
              <wp14:pctWidth>0</wp14:pctWidth>
            </wp14:sizeRelH>
            <wp14:sizeRelV relativeFrom="margin">
              <wp14:pctHeight>0</wp14:pctHeight>
            </wp14:sizeRelV>
          </wp:anchor>
        </w:drawing>
      </w:r>
      <w:r w:rsidRPr="00C4427D">
        <w:rPr>
          <w:noProof/>
          <w:sz w:val="12"/>
          <w:lang w:val="fr-FR" w:eastAsia="fr-FR"/>
        </w:rPr>
        <mc:AlternateContent>
          <mc:Choice Requires="wps">
            <w:drawing>
              <wp:anchor distT="0" distB="0" distL="114300" distR="114300" simplePos="0" relativeHeight="251661312" behindDoc="0" locked="0" layoutInCell="1" allowOverlap="1" wp14:anchorId="40F9BD34" wp14:editId="7B082307">
                <wp:simplePos x="0" y="0"/>
                <wp:positionH relativeFrom="column">
                  <wp:posOffset>0</wp:posOffset>
                </wp:positionH>
                <wp:positionV relativeFrom="paragraph">
                  <wp:posOffset>-1386250</wp:posOffset>
                </wp:positionV>
                <wp:extent cx="12700" cy="12700"/>
                <wp:effectExtent l="0" t="0" r="0" b="0"/>
                <wp:wrapNone/>
                <wp:docPr id="2" name="VDK-Durchschlag" hidden="1"/>
                <wp:cNvGraphicFramePr/>
                <a:graphic xmlns:a="http://schemas.openxmlformats.org/drawingml/2006/main">
                  <a:graphicData uri="http://schemas.microsoft.com/office/word/2010/wordprocessingShape">
                    <wps:wsp>
                      <wps:cNvSpPr/>
                      <wps:spPr>
                        <a:xfrm>
                          <a:off x="0" y="0"/>
                          <a:ext cx="12700" cy="12700"/>
                        </a:xfrm>
                        <a:prstGeom prst="roundRect">
                          <a:avLst>
                            <a:gd name="adj" fmla="val 1000"/>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E743631" id="VDK-Durchschlag" o:spid="_x0000_s1026" style="position:absolute;margin-left:0;margin-top:-109.15pt;width:1pt;height:1pt;z-index:251661312;visibility:hidden;mso-wrap-style:square;mso-wrap-distance-left:9pt;mso-wrap-distance-top:0;mso-wrap-distance-right:9pt;mso-wrap-distance-bottom:0;mso-position-horizontal:absolute;mso-position-horizontal-relative:text;mso-position-vertical:absolute;mso-position-vertical-relative:text;v-text-anchor:middle" arcsize="65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" fillcolor="#5b9bd5 [3204]" strokecolor="#1f4d78 [1604]" strokeweight="1pt">
                <v:stroke joinstyle="miter"/>
              </v:roundrect>
            </w:pict>
          </mc:Fallback>
        </mc:AlternateContent>
      </w:r>
    </w:p>
    <w:p w14:paraId="4ADE41FD" w14:textId="77777777" w:rsidR="00800622" w:rsidRDefault="00800622" w:rsidP="00150E61">
      <w:pPr>
        <w:pStyle w:val="FlietextVDK"/>
        <w:rPr>
          <w:sz w:val="12"/>
          <w:szCs w:val="14"/>
          <w:lang w:val="fr-FR"/>
        </w:rPr>
      </w:pPr>
    </w:p>
    <w:p w14:paraId="7DA7DBA9" w14:textId="77777777" w:rsidR="00800622" w:rsidRDefault="00800622" w:rsidP="00800622">
      <w:pPr>
        <w:rPr>
          <w:rFonts w:ascii="Calibri" w:eastAsia="Calibri" w:hAnsi="Calibri" w:cs="Calibri"/>
          <w:sz w:val="22"/>
          <w:szCs w:val="22"/>
        </w:rPr>
      </w:pPr>
    </w:p>
    <w:p w14:paraId="2BA2DEC7" w14:textId="740A16A5" w:rsidR="00E7144B" w:rsidRPr="00BB6F34" w:rsidRDefault="00800622" w:rsidP="00E7144B">
      <w:pPr>
        <w:pBdr>
          <w:top w:val="single" w:sz="18" w:space="1" w:color="000000"/>
          <w:left w:val="single" w:sz="18" w:space="4" w:color="000000"/>
          <w:bottom w:val="single" w:sz="18" w:space="1" w:color="000000"/>
          <w:right w:val="single" w:sz="18" w:space="4" w:color="000000"/>
        </w:pBdr>
        <w:jc w:val="center"/>
        <w:rPr>
          <w:rFonts w:ascii="Calibri" w:eastAsia="Calibri" w:hAnsi="Calibri" w:cs="Calibri"/>
          <w:b/>
          <w:sz w:val="28"/>
          <w:szCs w:val="28"/>
        </w:rPr>
      </w:pPr>
      <w:r w:rsidRPr="009523A4">
        <w:rPr>
          <w:rFonts w:ascii="Calibri" w:eastAsia="Calibri" w:hAnsi="Calibri" w:cs="Calibri"/>
          <w:b/>
          <w:sz w:val="40"/>
          <w:szCs w:val="40"/>
        </w:rPr>
        <w:t xml:space="preserve">ACCORD </w:t>
      </w:r>
      <w:r w:rsidR="00E7144B">
        <w:rPr>
          <w:rFonts w:ascii="Calibri" w:eastAsia="Calibri" w:hAnsi="Calibri" w:cs="Calibri"/>
          <w:b/>
          <w:sz w:val="40"/>
          <w:szCs w:val="40"/>
        </w:rPr>
        <w:t>COLLECTIF formalisant le régime de « remboursement des frais de santé »</w:t>
      </w:r>
    </w:p>
    <w:p w14:paraId="4EF97BD4" w14:textId="65F734D0" w:rsidR="00965DC8" w:rsidRPr="00BB6F34" w:rsidRDefault="00965DC8" w:rsidP="00800622">
      <w:pPr>
        <w:pBdr>
          <w:top w:val="single" w:sz="18" w:space="1" w:color="000000"/>
          <w:left w:val="single" w:sz="18" w:space="4" w:color="000000"/>
          <w:bottom w:val="single" w:sz="18" w:space="1" w:color="000000"/>
          <w:right w:val="single" w:sz="18" w:space="4" w:color="000000"/>
        </w:pBdr>
        <w:jc w:val="center"/>
        <w:rPr>
          <w:rFonts w:ascii="Calibri" w:eastAsia="Calibri" w:hAnsi="Calibri" w:cs="Calibri"/>
          <w:b/>
          <w:sz w:val="28"/>
          <w:szCs w:val="28"/>
        </w:rPr>
      </w:pPr>
      <w:r w:rsidRPr="00BB6F34">
        <w:rPr>
          <w:rFonts w:ascii="Calibri" w:eastAsia="Calibri" w:hAnsi="Calibri" w:cs="Calibri"/>
          <w:b/>
          <w:sz w:val="28"/>
          <w:szCs w:val="28"/>
        </w:rPr>
        <w:t>202</w:t>
      </w:r>
      <w:r w:rsidR="000B3360" w:rsidRPr="00BB6F34">
        <w:rPr>
          <w:rFonts w:ascii="Calibri" w:eastAsia="Calibri" w:hAnsi="Calibri" w:cs="Calibri"/>
          <w:b/>
          <w:sz w:val="28"/>
          <w:szCs w:val="28"/>
        </w:rPr>
        <w:t>5</w:t>
      </w:r>
    </w:p>
    <w:p w14:paraId="6F235394" w14:textId="77777777" w:rsidR="00800622" w:rsidRPr="00BB6F34" w:rsidRDefault="00800622" w:rsidP="00800622">
      <w:pPr>
        <w:rPr>
          <w:rFonts w:ascii="Calibri" w:eastAsia="Calibri" w:hAnsi="Calibri" w:cs="Calibri"/>
          <w:sz w:val="14"/>
          <w:szCs w:val="14"/>
        </w:rPr>
      </w:pPr>
    </w:p>
    <w:p w14:paraId="394A3640" w14:textId="77777777" w:rsidR="00800622" w:rsidRPr="00BB6F34" w:rsidRDefault="00800622" w:rsidP="00800622">
      <w:pPr>
        <w:outlineLvl w:val="0"/>
        <w:rPr>
          <w:rFonts w:ascii="Calibri" w:eastAsia="Calibri" w:hAnsi="Calibri" w:cs="Calibri"/>
          <w:sz w:val="22"/>
          <w:szCs w:val="22"/>
        </w:rPr>
      </w:pPr>
      <w:bookmarkStart w:id="0" w:name="_gjdgxs" w:colFirst="0" w:colLast="0"/>
      <w:bookmarkStart w:id="1" w:name="_Toc10032449"/>
      <w:bookmarkEnd w:id="0"/>
    </w:p>
    <w:p w14:paraId="6F0FF4DD" w14:textId="77777777" w:rsidR="00800622" w:rsidRPr="00BB6F34" w:rsidRDefault="00800622" w:rsidP="00800622">
      <w:pPr>
        <w:outlineLvl w:val="0"/>
        <w:rPr>
          <w:rFonts w:ascii="Calibri" w:eastAsia="Calibri" w:hAnsi="Calibri" w:cs="Calibri"/>
          <w:sz w:val="22"/>
          <w:szCs w:val="22"/>
        </w:rPr>
      </w:pPr>
    </w:p>
    <w:p w14:paraId="5231A44A" w14:textId="77777777" w:rsidR="00800622" w:rsidRPr="00BB6F34" w:rsidRDefault="00800622" w:rsidP="00800622">
      <w:pPr>
        <w:outlineLvl w:val="0"/>
        <w:rPr>
          <w:rFonts w:ascii="Calibri" w:eastAsia="Calibri" w:hAnsi="Calibri" w:cs="Calibri"/>
          <w:sz w:val="22"/>
          <w:szCs w:val="22"/>
        </w:rPr>
      </w:pPr>
      <w:bookmarkStart w:id="2" w:name="_Toc190426439"/>
      <w:r w:rsidRPr="00BB6F34">
        <w:rPr>
          <w:rFonts w:ascii="Calibri" w:eastAsia="Calibri" w:hAnsi="Calibri" w:cs="Calibri"/>
          <w:sz w:val="22"/>
          <w:szCs w:val="22"/>
        </w:rPr>
        <w:t>Entre les soussignés</w:t>
      </w:r>
      <w:bookmarkEnd w:id="1"/>
      <w:bookmarkEnd w:id="2"/>
    </w:p>
    <w:p w14:paraId="55789B33" w14:textId="77777777" w:rsidR="006D2313" w:rsidRPr="00BB6F34" w:rsidRDefault="006D2313" w:rsidP="00800622">
      <w:pPr>
        <w:outlineLvl w:val="0"/>
        <w:rPr>
          <w:rFonts w:ascii="Calibri" w:eastAsia="Calibri" w:hAnsi="Calibri" w:cs="Calibri"/>
          <w:sz w:val="22"/>
          <w:szCs w:val="22"/>
        </w:rPr>
      </w:pPr>
    </w:p>
    <w:p w14:paraId="0EE6D816" w14:textId="77777777" w:rsidR="006D2313" w:rsidRPr="00BB6F34" w:rsidRDefault="006D2313" w:rsidP="00800622">
      <w:pPr>
        <w:outlineLvl w:val="0"/>
        <w:rPr>
          <w:rFonts w:ascii="Calibri" w:eastAsia="Calibri" w:hAnsi="Calibri" w:cs="Calibri"/>
          <w:sz w:val="22"/>
          <w:szCs w:val="22"/>
        </w:rPr>
      </w:pPr>
    </w:p>
    <w:p w14:paraId="48FC6E54" w14:textId="77777777" w:rsidR="00800622" w:rsidRPr="00BB6F34" w:rsidRDefault="00800622" w:rsidP="00800622">
      <w:pPr>
        <w:rPr>
          <w:rFonts w:ascii="Calibri" w:eastAsia="Calibri" w:hAnsi="Calibri" w:cs="Calibri"/>
          <w:sz w:val="22"/>
          <w:szCs w:val="22"/>
        </w:rPr>
      </w:pPr>
      <w:r w:rsidRPr="00BB6F34">
        <w:rPr>
          <w:rFonts w:ascii="Calibri" w:eastAsia="Calibri" w:hAnsi="Calibri" w:cs="Calibri"/>
          <w:b/>
          <w:sz w:val="22"/>
          <w:szCs w:val="22"/>
        </w:rPr>
        <w:t>le Volksbund Deutsche Kriegsgräberfürsorge e. V.,</w:t>
      </w:r>
      <w:r w:rsidRPr="00BB6F34">
        <w:rPr>
          <w:rFonts w:ascii="Calibri" w:eastAsia="Calibri" w:hAnsi="Calibri" w:cs="Calibri"/>
          <w:sz w:val="22"/>
          <w:szCs w:val="22"/>
        </w:rPr>
        <w:t xml:space="preserve"> représenté par son Bureau pour la France,</w:t>
      </w:r>
    </w:p>
    <w:p w14:paraId="1721580C" w14:textId="77777777" w:rsidR="00800622" w:rsidRPr="00BB6F34" w:rsidRDefault="00800622" w:rsidP="00800622">
      <w:pPr>
        <w:rPr>
          <w:rFonts w:ascii="Calibri" w:eastAsia="Calibri" w:hAnsi="Calibri" w:cs="Calibri"/>
          <w:sz w:val="22"/>
          <w:szCs w:val="22"/>
        </w:rPr>
      </w:pPr>
      <w:r w:rsidRPr="00BB6F34">
        <w:rPr>
          <w:rFonts w:ascii="Calibri" w:eastAsia="Calibri" w:hAnsi="Calibri" w:cs="Calibri"/>
          <w:sz w:val="22"/>
          <w:szCs w:val="22"/>
        </w:rPr>
        <w:t>par le SESMA (Service pour l’Entretien des Sépultures Militaires Allemandes)</w:t>
      </w:r>
    </w:p>
    <w:p w14:paraId="753B7B6E" w14:textId="2B98F4D5" w:rsidR="00800622" w:rsidRPr="00BB6F34" w:rsidRDefault="000B3360" w:rsidP="00800622">
      <w:pPr>
        <w:rPr>
          <w:rFonts w:ascii="Calibri" w:eastAsia="Calibri" w:hAnsi="Calibri" w:cs="Calibri"/>
          <w:sz w:val="22"/>
          <w:szCs w:val="22"/>
        </w:rPr>
      </w:pPr>
      <w:r w:rsidRPr="00BB6F34">
        <w:rPr>
          <w:rFonts w:ascii="Calibri" w:eastAsia="Calibri" w:hAnsi="Calibri" w:cs="Calibri"/>
          <w:sz w:val="22"/>
          <w:szCs w:val="22"/>
        </w:rPr>
        <w:t xml:space="preserve">Immeuble First Plaza </w:t>
      </w:r>
    </w:p>
    <w:p w14:paraId="4F48E3C1" w14:textId="317AAA42" w:rsidR="000B3360" w:rsidRPr="00BB6F34" w:rsidRDefault="000B3360" w:rsidP="00800622">
      <w:pPr>
        <w:rPr>
          <w:rFonts w:ascii="Calibri" w:eastAsia="Calibri" w:hAnsi="Calibri" w:cs="Calibri"/>
          <w:sz w:val="22"/>
          <w:szCs w:val="22"/>
        </w:rPr>
      </w:pPr>
      <w:r w:rsidRPr="00BB6F34">
        <w:rPr>
          <w:rFonts w:ascii="Calibri" w:eastAsia="Calibri" w:hAnsi="Calibri" w:cs="Calibri"/>
          <w:sz w:val="22"/>
          <w:szCs w:val="22"/>
        </w:rPr>
        <w:t>92 Quater B Boulevard solidarité – 57070 METZ</w:t>
      </w:r>
    </w:p>
    <w:p w14:paraId="05FB1836" w14:textId="77777777" w:rsidR="00800622" w:rsidRPr="00BB6F34" w:rsidRDefault="00800622" w:rsidP="00800622">
      <w:pPr>
        <w:rPr>
          <w:rFonts w:ascii="Calibri" w:eastAsia="Calibri" w:hAnsi="Calibri" w:cs="Calibri"/>
          <w:sz w:val="22"/>
          <w:szCs w:val="22"/>
          <w:lang w:val="de-DE"/>
        </w:rPr>
      </w:pPr>
      <w:r w:rsidRPr="00BB6F34">
        <w:rPr>
          <w:rFonts w:ascii="Calibri" w:eastAsia="Calibri" w:hAnsi="Calibri" w:cs="Calibri"/>
          <w:sz w:val="22"/>
          <w:szCs w:val="22"/>
          <w:lang w:val="de-DE"/>
        </w:rPr>
        <w:t>n° SIREN 785 084 062 – n° code NAF 9900Z</w:t>
      </w:r>
    </w:p>
    <w:p w14:paraId="0CDC7CCD" w14:textId="77777777" w:rsidR="00800622" w:rsidRPr="00BB6F34" w:rsidRDefault="00800622" w:rsidP="00800622">
      <w:pPr>
        <w:rPr>
          <w:rFonts w:ascii="Calibri" w:eastAsia="Calibri" w:hAnsi="Calibri" w:cs="Calibri"/>
          <w:sz w:val="22"/>
          <w:szCs w:val="22"/>
          <w:lang w:val="de-DE"/>
        </w:rPr>
      </w:pPr>
      <w:r w:rsidRPr="00BB6F34">
        <w:rPr>
          <w:rFonts w:ascii="Calibri" w:eastAsia="Calibri" w:hAnsi="Calibri" w:cs="Calibri"/>
          <w:sz w:val="22"/>
          <w:szCs w:val="22"/>
          <w:lang w:val="de-DE"/>
        </w:rPr>
        <w:t>n° URSSAF 570 129 10772</w:t>
      </w:r>
    </w:p>
    <w:p w14:paraId="01AC8C42" w14:textId="5305CFD0" w:rsidR="00800622" w:rsidRPr="00BB6F34" w:rsidRDefault="00800622" w:rsidP="00800622">
      <w:pPr>
        <w:rPr>
          <w:rFonts w:ascii="Calibri" w:eastAsia="Calibri" w:hAnsi="Calibri" w:cs="Calibri"/>
          <w:sz w:val="22"/>
          <w:szCs w:val="22"/>
        </w:rPr>
      </w:pPr>
      <w:r w:rsidRPr="00BB6F34">
        <w:rPr>
          <w:rFonts w:ascii="Calibri" w:eastAsia="Calibri" w:hAnsi="Calibri" w:cs="Calibri"/>
          <w:sz w:val="22"/>
          <w:szCs w:val="22"/>
        </w:rPr>
        <w:t>Représenté par M</w:t>
      </w:r>
      <w:r w:rsidR="00824888">
        <w:rPr>
          <w:rFonts w:ascii="Calibri" w:eastAsia="Calibri" w:hAnsi="Calibri" w:cs="Calibri"/>
          <w:sz w:val="22"/>
          <w:szCs w:val="22"/>
        </w:rPr>
        <w:t>onsieur Dirk BACKEN</w:t>
      </w:r>
      <w:r w:rsidRPr="00BB6F34">
        <w:rPr>
          <w:rFonts w:ascii="Calibri" w:eastAsia="Calibri" w:hAnsi="Calibri" w:cs="Calibri"/>
          <w:sz w:val="22"/>
          <w:szCs w:val="22"/>
        </w:rPr>
        <w:t xml:space="preserve">, ayant tout pouvoir à cet effet </w:t>
      </w:r>
    </w:p>
    <w:p w14:paraId="538D73E7" w14:textId="77777777" w:rsidR="00800622" w:rsidRPr="00BB6F34" w:rsidRDefault="00800622" w:rsidP="00800622">
      <w:pPr>
        <w:ind w:left="4" w:firstLine="1"/>
        <w:rPr>
          <w:rFonts w:ascii="Calibri" w:eastAsia="Calibri" w:hAnsi="Calibri" w:cs="Calibri"/>
          <w:sz w:val="22"/>
          <w:szCs w:val="22"/>
        </w:rPr>
      </w:pPr>
      <w:bookmarkStart w:id="3" w:name="_30j0zll" w:colFirst="0" w:colLast="0"/>
      <w:bookmarkEnd w:id="3"/>
      <w:r w:rsidRPr="00BB6F34">
        <w:rPr>
          <w:rFonts w:ascii="Calibri" w:eastAsia="Calibri" w:hAnsi="Calibri" w:cs="Calibri"/>
          <w:sz w:val="22"/>
          <w:szCs w:val="22"/>
        </w:rPr>
        <w:t>D’une part</w:t>
      </w:r>
    </w:p>
    <w:p w14:paraId="5B53694C" w14:textId="77777777" w:rsidR="00800622" w:rsidRPr="00BB6F34" w:rsidRDefault="00800622" w:rsidP="00800622">
      <w:pPr>
        <w:rPr>
          <w:rFonts w:ascii="Calibri" w:eastAsia="Calibri" w:hAnsi="Calibri" w:cs="Calibri"/>
          <w:sz w:val="22"/>
          <w:szCs w:val="22"/>
        </w:rPr>
      </w:pPr>
      <w:bookmarkStart w:id="4" w:name="_1fob9te" w:colFirst="0" w:colLast="0"/>
      <w:bookmarkEnd w:id="4"/>
    </w:p>
    <w:p w14:paraId="29FB7688" w14:textId="77777777" w:rsidR="00800622" w:rsidRPr="00BB6F34" w:rsidRDefault="00800622" w:rsidP="00800622">
      <w:pPr>
        <w:rPr>
          <w:rFonts w:ascii="Calibri" w:eastAsia="Calibri" w:hAnsi="Calibri" w:cs="Calibri"/>
          <w:sz w:val="22"/>
          <w:szCs w:val="22"/>
        </w:rPr>
      </w:pPr>
      <w:r w:rsidRPr="00BB6F34">
        <w:rPr>
          <w:rFonts w:ascii="Calibri" w:eastAsia="Calibri" w:hAnsi="Calibri" w:cs="Calibri"/>
          <w:sz w:val="22"/>
          <w:szCs w:val="22"/>
        </w:rPr>
        <w:t>Et</w:t>
      </w:r>
    </w:p>
    <w:p w14:paraId="08679ADE" w14:textId="77777777" w:rsidR="00800622" w:rsidRPr="00BB6F34" w:rsidRDefault="00800622" w:rsidP="00800622">
      <w:pPr>
        <w:rPr>
          <w:rFonts w:ascii="Calibri" w:eastAsia="Calibri" w:hAnsi="Calibri" w:cs="Calibri"/>
          <w:sz w:val="22"/>
          <w:szCs w:val="22"/>
        </w:rPr>
      </w:pPr>
    </w:p>
    <w:p w14:paraId="09ACF631" w14:textId="77777777" w:rsidR="00800622" w:rsidRPr="00BB6F34" w:rsidRDefault="00800622" w:rsidP="00800622">
      <w:pPr>
        <w:rPr>
          <w:rFonts w:ascii="Calibri" w:eastAsia="Calibri" w:hAnsi="Calibri" w:cs="Calibri"/>
          <w:sz w:val="22"/>
          <w:szCs w:val="22"/>
        </w:rPr>
      </w:pPr>
      <w:r w:rsidRPr="00BB6F34">
        <w:rPr>
          <w:rFonts w:ascii="Calibri" w:eastAsia="Calibri" w:hAnsi="Calibri" w:cs="Calibri"/>
          <w:sz w:val="22"/>
          <w:szCs w:val="22"/>
        </w:rPr>
        <w:t>Les Organisations Syndicales Représentatives au sein de l’Association, représentées respectivement par :</w:t>
      </w:r>
    </w:p>
    <w:p w14:paraId="4B6D6A7A" w14:textId="77777777" w:rsidR="00800622" w:rsidRPr="00BB6F34" w:rsidRDefault="00800622" w:rsidP="00800622">
      <w:pPr>
        <w:rPr>
          <w:rFonts w:ascii="Calibri" w:eastAsia="Calibri" w:hAnsi="Calibri" w:cs="Calibri"/>
          <w:sz w:val="22"/>
          <w:szCs w:val="22"/>
        </w:rPr>
      </w:pPr>
    </w:p>
    <w:p w14:paraId="3F9A9865" w14:textId="0F0B4928" w:rsidR="00800622" w:rsidRPr="00BB6F34" w:rsidRDefault="00800622" w:rsidP="00800622">
      <w:pPr>
        <w:rPr>
          <w:rFonts w:ascii="Calibri" w:eastAsia="Calibri" w:hAnsi="Calibri" w:cs="Calibri"/>
          <w:sz w:val="22"/>
          <w:szCs w:val="22"/>
        </w:rPr>
      </w:pPr>
      <w:r w:rsidRPr="00BB6F34">
        <w:rPr>
          <w:rFonts w:ascii="Calibri" w:eastAsia="Calibri" w:hAnsi="Calibri" w:cs="Calibri"/>
          <w:sz w:val="22"/>
          <w:szCs w:val="22"/>
        </w:rPr>
        <w:t xml:space="preserve">Syndicat </w:t>
      </w:r>
      <w:r w:rsidR="00760BE7" w:rsidRPr="00BB6F34">
        <w:rPr>
          <w:rFonts w:ascii="Calibri" w:eastAsia="Calibri" w:hAnsi="Calibri" w:cs="Calibri"/>
          <w:sz w:val="22"/>
          <w:szCs w:val="22"/>
        </w:rPr>
        <w:t>CGT</w:t>
      </w:r>
      <w:r w:rsidRPr="00BB6F34">
        <w:rPr>
          <w:rFonts w:ascii="Calibri" w:eastAsia="Calibri" w:hAnsi="Calibri" w:cs="Calibri"/>
          <w:sz w:val="22"/>
          <w:szCs w:val="22"/>
        </w:rPr>
        <w:t> </w:t>
      </w:r>
      <w:r w:rsidR="00760BE7" w:rsidRPr="00BB6F34">
        <w:rPr>
          <w:rFonts w:ascii="Calibri" w:eastAsia="Calibri" w:hAnsi="Calibri" w:cs="Calibri"/>
          <w:sz w:val="22"/>
          <w:szCs w:val="22"/>
        </w:rPr>
        <w:tab/>
      </w:r>
      <w:r w:rsidR="00760BE7" w:rsidRPr="00BB6F34">
        <w:rPr>
          <w:rFonts w:ascii="Calibri" w:eastAsia="Calibri" w:hAnsi="Calibri" w:cs="Calibri"/>
          <w:sz w:val="22"/>
          <w:szCs w:val="22"/>
        </w:rPr>
        <w:tab/>
      </w:r>
      <w:r w:rsidRPr="00BB6F34">
        <w:rPr>
          <w:rFonts w:ascii="Calibri" w:eastAsia="Calibri" w:hAnsi="Calibri" w:cs="Calibri"/>
          <w:sz w:val="22"/>
          <w:szCs w:val="22"/>
        </w:rPr>
        <w:t>:</w:t>
      </w:r>
      <w:r w:rsidR="00760BE7" w:rsidRPr="00BB6F34">
        <w:rPr>
          <w:rFonts w:ascii="Calibri" w:eastAsia="Calibri" w:hAnsi="Calibri" w:cs="Calibri"/>
          <w:sz w:val="22"/>
          <w:szCs w:val="22"/>
        </w:rPr>
        <w:t xml:space="preserve"> </w:t>
      </w:r>
      <w:r w:rsidR="00BB3A3E">
        <w:rPr>
          <w:rFonts w:ascii="Calibri" w:eastAsia="Calibri" w:hAnsi="Calibri" w:cs="Calibri"/>
          <w:sz w:val="22"/>
          <w:szCs w:val="22"/>
        </w:rPr>
        <w:t>*****</w:t>
      </w:r>
      <w:r w:rsidRPr="00BB6F34">
        <w:rPr>
          <w:rFonts w:ascii="Calibri" w:eastAsia="Calibri" w:hAnsi="Calibri" w:cs="Calibri"/>
          <w:sz w:val="22"/>
          <w:szCs w:val="22"/>
        </w:rPr>
        <w:t xml:space="preserve"> </w:t>
      </w:r>
      <w:r w:rsidRPr="00BB6F34">
        <w:rPr>
          <w:rFonts w:ascii="Calibri" w:eastAsia="Calibri" w:hAnsi="Calibri" w:cs="Calibri"/>
          <w:sz w:val="22"/>
          <w:szCs w:val="22"/>
        </w:rPr>
        <w:tab/>
      </w:r>
      <w:r w:rsidRPr="00BB6F34">
        <w:rPr>
          <w:rFonts w:ascii="Calibri" w:eastAsia="Calibri" w:hAnsi="Calibri" w:cs="Calibri"/>
          <w:sz w:val="22"/>
          <w:szCs w:val="22"/>
        </w:rPr>
        <w:tab/>
      </w:r>
    </w:p>
    <w:p w14:paraId="28D53EDF" w14:textId="2E3622CF" w:rsidR="00800622" w:rsidRPr="00BB6F34" w:rsidRDefault="00800622" w:rsidP="00800622">
      <w:pPr>
        <w:rPr>
          <w:rFonts w:ascii="Calibri" w:eastAsia="Calibri" w:hAnsi="Calibri" w:cs="Calibri"/>
          <w:sz w:val="22"/>
          <w:szCs w:val="22"/>
        </w:rPr>
      </w:pPr>
      <w:bookmarkStart w:id="5" w:name="_3znysh7" w:colFirst="0" w:colLast="0"/>
      <w:bookmarkEnd w:id="5"/>
      <w:r w:rsidRPr="00BB6F34">
        <w:rPr>
          <w:rFonts w:ascii="Calibri" w:eastAsia="Calibri" w:hAnsi="Calibri" w:cs="Calibri"/>
          <w:sz w:val="22"/>
          <w:szCs w:val="22"/>
        </w:rPr>
        <w:t xml:space="preserve">Syndicat </w:t>
      </w:r>
      <w:r w:rsidR="00760BE7" w:rsidRPr="00BB6F34">
        <w:rPr>
          <w:rFonts w:ascii="Calibri" w:eastAsia="Calibri" w:hAnsi="Calibri" w:cs="Calibri"/>
          <w:sz w:val="22"/>
          <w:szCs w:val="22"/>
        </w:rPr>
        <w:t xml:space="preserve">CFTC </w:t>
      </w:r>
      <w:r w:rsidR="00760BE7" w:rsidRPr="00BB6F34">
        <w:rPr>
          <w:rFonts w:ascii="Calibri" w:eastAsia="Calibri" w:hAnsi="Calibri" w:cs="Calibri"/>
          <w:sz w:val="22"/>
          <w:szCs w:val="22"/>
        </w:rPr>
        <w:tab/>
      </w:r>
      <w:r w:rsidR="00760BE7" w:rsidRPr="00BB6F34">
        <w:rPr>
          <w:rFonts w:ascii="Calibri" w:eastAsia="Calibri" w:hAnsi="Calibri" w:cs="Calibri"/>
          <w:sz w:val="22"/>
          <w:szCs w:val="22"/>
        </w:rPr>
        <w:tab/>
      </w:r>
      <w:r w:rsidRPr="00BB6F34">
        <w:rPr>
          <w:rFonts w:ascii="Calibri" w:eastAsia="Calibri" w:hAnsi="Calibri" w:cs="Calibri"/>
          <w:sz w:val="22"/>
          <w:szCs w:val="22"/>
        </w:rPr>
        <w:t xml:space="preserve">: </w:t>
      </w:r>
      <w:r w:rsidR="00BB3A3E">
        <w:rPr>
          <w:rFonts w:ascii="Calibri" w:eastAsia="Calibri" w:hAnsi="Calibri" w:cs="Calibri"/>
          <w:sz w:val="22"/>
          <w:szCs w:val="22"/>
        </w:rPr>
        <w:t>*****</w:t>
      </w:r>
    </w:p>
    <w:p w14:paraId="17D9C53C" w14:textId="5A90DCF3" w:rsidR="00760BE7" w:rsidRPr="00BB6F34" w:rsidRDefault="00760BE7" w:rsidP="00800622">
      <w:pPr>
        <w:rPr>
          <w:rFonts w:ascii="Calibri" w:eastAsia="Calibri" w:hAnsi="Calibri" w:cs="Calibri"/>
          <w:sz w:val="22"/>
          <w:szCs w:val="22"/>
        </w:rPr>
      </w:pPr>
      <w:r w:rsidRPr="00BB6F34">
        <w:rPr>
          <w:rFonts w:ascii="Calibri" w:eastAsia="Calibri" w:hAnsi="Calibri" w:cs="Calibri"/>
          <w:sz w:val="22"/>
          <w:szCs w:val="22"/>
        </w:rPr>
        <w:t>Syndicat CGC-CFE </w:t>
      </w:r>
      <w:r w:rsidRPr="00BB6F34">
        <w:rPr>
          <w:rFonts w:ascii="Calibri" w:eastAsia="Calibri" w:hAnsi="Calibri" w:cs="Calibri"/>
          <w:sz w:val="22"/>
          <w:szCs w:val="22"/>
        </w:rPr>
        <w:tab/>
        <w:t xml:space="preserve">: </w:t>
      </w:r>
      <w:r w:rsidR="00BB3A3E">
        <w:rPr>
          <w:rFonts w:ascii="Calibri" w:eastAsia="Calibri" w:hAnsi="Calibri" w:cs="Calibri"/>
          <w:sz w:val="22"/>
          <w:szCs w:val="22"/>
        </w:rPr>
        <w:t>*****</w:t>
      </w:r>
    </w:p>
    <w:p w14:paraId="18704892" w14:textId="77777777" w:rsidR="00760BE7" w:rsidRPr="00BB6F34" w:rsidRDefault="00760BE7" w:rsidP="00800622">
      <w:pPr>
        <w:rPr>
          <w:rFonts w:ascii="Calibri" w:eastAsia="Calibri" w:hAnsi="Calibri" w:cs="Calibri"/>
          <w:sz w:val="22"/>
          <w:szCs w:val="22"/>
        </w:rPr>
      </w:pPr>
      <w:bookmarkStart w:id="6" w:name="_2et92p0" w:colFirst="0" w:colLast="0"/>
      <w:bookmarkEnd w:id="6"/>
    </w:p>
    <w:p w14:paraId="663B02A6" w14:textId="77777777" w:rsidR="00800622" w:rsidRPr="00BB6F34" w:rsidRDefault="00800622" w:rsidP="00800622">
      <w:pPr>
        <w:rPr>
          <w:rFonts w:ascii="Calibri" w:eastAsia="Calibri" w:hAnsi="Calibri" w:cs="Calibri"/>
          <w:sz w:val="22"/>
          <w:szCs w:val="22"/>
        </w:rPr>
      </w:pPr>
      <w:r w:rsidRPr="00BB6F34">
        <w:rPr>
          <w:rFonts w:ascii="Calibri" w:eastAsia="Calibri" w:hAnsi="Calibri" w:cs="Calibri"/>
          <w:sz w:val="22"/>
          <w:szCs w:val="22"/>
        </w:rPr>
        <w:t>D’autre part</w:t>
      </w:r>
    </w:p>
    <w:p w14:paraId="672B3ED7" w14:textId="77777777" w:rsidR="00800622" w:rsidRPr="00A858B3" w:rsidRDefault="00800622" w:rsidP="00800622">
      <w:pPr>
        <w:rPr>
          <w:rFonts w:asciiTheme="minorHAnsi" w:eastAsia="Calibri" w:hAnsiTheme="minorHAnsi" w:cstheme="minorHAnsi"/>
          <w:sz w:val="22"/>
          <w:szCs w:val="22"/>
        </w:rPr>
      </w:pPr>
    </w:p>
    <w:p w14:paraId="0116ABF5" w14:textId="77777777" w:rsidR="00800622" w:rsidRPr="00A858B3" w:rsidRDefault="00800622" w:rsidP="00150E61">
      <w:pPr>
        <w:pStyle w:val="FlietextVDK"/>
        <w:rPr>
          <w:rFonts w:asciiTheme="minorHAnsi" w:hAnsiTheme="minorHAnsi" w:cstheme="minorHAnsi"/>
          <w:b/>
          <w:szCs w:val="22"/>
          <w:lang w:val="fr-FR" w:eastAsia="fr-FR"/>
        </w:rPr>
      </w:pPr>
    </w:p>
    <w:p w14:paraId="123521E5" w14:textId="41215A9E" w:rsidR="00A858B3" w:rsidRP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r w:rsidRPr="00A858B3">
        <w:rPr>
          <w:rFonts w:asciiTheme="minorHAnsi" w:hAnsiTheme="minorHAnsi" w:cstheme="minorHAnsi"/>
          <w:sz w:val="22"/>
          <w:szCs w:val="22"/>
        </w:rPr>
        <w:t>Préambule</w:t>
      </w:r>
    </w:p>
    <w:p w14:paraId="2DA0AF16" w14:textId="77777777" w:rsid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p>
    <w:p w14:paraId="5E4FF1F5" w14:textId="36A63324" w:rsidR="00A858B3" w:rsidRDefault="00A858B3" w:rsidP="00A858B3">
      <w:pPr>
        <w:rPr>
          <w:rFonts w:ascii="Arial" w:hAnsi="Arial" w:cs="Arial"/>
          <w:bCs/>
          <w:iCs/>
          <w:sz w:val="18"/>
          <w:szCs w:val="18"/>
        </w:rPr>
      </w:pPr>
      <w:r>
        <w:rPr>
          <w:rFonts w:ascii="Arial" w:hAnsi="Arial" w:cs="Arial"/>
          <w:bCs/>
          <w:iCs/>
          <w:sz w:val="18"/>
          <w:szCs w:val="18"/>
        </w:rPr>
        <w:t>Pour rappel, depuis de très nombreuses années, le SESMA fait bénéficier l’ensemble de ses collaborateurs d’un régime de Protection Sociale Complémentaire Santé formalisé par accord d’entreprise.</w:t>
      </w:r>
    </w:p>
    <w:p w14:paraId="3C0221BD" w14:textId="77777777" w:rsidR="00A858B3" w:rsidRDefault="00A858B3" w:rsidP="00A858B3">
      <w:pPr>
        <w:rPr>
          <w:rFonts w:ascii="Arial" w:hAnsi="Arial" w:cs="Arial"/>
          <w:bCs/>
          <w:iCs/>
          <w:sz w:val="18"/>
          <w:szCs w:val="18"/>
        </w:rPr>
      </w:pPr>
    </w:p>
    <w:p w14:paraId="38D5326B" w14:textId="5D9AB3C6" w:rsidR="00A858B3" w:rsidRDefault="00A858B3" w:rsidP="00A858B3">
      <w:pPr>
        <w:rPr>
          <w:rFonts w:ascii="Arial" w:hAnsi="Arial" w:cs="Arial"/>
          <w:bCs/>
          <w:iCs/>
          <w:sz w:val="18"/>
          <w:szCs w:val="18"/>
        </w:rPr>
      </w:pPr>
      <w:r>
        <w:rPr>
          <w:rFonts w:ascii="Arial" w:hAnsi="Arial" w:cs="Arial"/>
          <w:bCs/>
          <w:iCs/>
          <w:sz w:val="18"/>
          <w:szCs w:val="18"/>
        </w:rPr>
        <w:t>Les récentes évolutions réglementaires et légales ainsi que l’ancienneté de l’acte en cours, conduisent l’association à un rappel des conditions de fonctionnement du régime, et</w:t>
      </w:r>
      <w:r w:rsidR="00343F49">
        <w:rPr>
          <w:rFonts w:ascii="Arial" w:hAnsi="Arial" w:cs="Arial"/>
          <w:bCs/>
          <w:iCs/>
          <w:sz w:val="18"/>
          <w:szCs w:val="18"/>
        </w:rPr>
        <w:t xml:space="preserve"> d’une mise à jour conformément aux dernières obligations règlementaires.</w:t>
      </w:r>
    </w:p>
    <w:p w14:paraId="65FBF5C8" w14:textId="77777777" w:rsidR="00A858B3" w:rsidRDefault="00A858B3" w:rsidP="00A858B3">
      <w:pPr>
        <w:rPr>
          <w:rFonts w:ascii="Arial" w:hAnsi="Arial" w:cs="Arial"/>
          <w:b/>
          <w:sz w:val="20"/>
          <w:szCs w:val="20"/>
        </w:rPr>
      </w:pPr>
    </w:p>
    <w:p w14:paraId="5B910D4A" w14:textId="77777777" w:rsid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p>
    <w:p w14:paraId="32160BED" w14:textId="77777777" w:rsid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p>
    <w:p w14:paraId="78B62C94" w14:textId="77777777" w:rsid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p>
    <w:p w14:paraId="49D29957" w14:textId="77777777" w:rsid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p>
    <w:p w14:paraId="1B62009F" w14:textId="77777777" w:rsidR="00A858B3" w:rsidRPr="00A858B3" w:rsidRDefault="00A858B3" w:rsidP="00A858B3">
      <w:pPr>
        <w:pStyle w:val="Corpsdetexte"/>
        <w:pBdr>
          <w:top w:val="none" w:sz="0" w:space="0" w:color="auto"/>
          <w:left w:val="none" w:sz="0" w:space="0" w:color="auto"/>
          <w:bottom w:val="none" w:sz="0" w:space="0" w:color="auto"/>
          <w:right w:val="none" w:sz="0" w:space="0" w:color="auto"/>
        </w:pBdr>
        <w:jc w:val="both"/>
        <w:rPr>
          <w:rFonts w:asciiTheme="minorHAnsi" w:hAnsiTheme="minorHAnsi" w:cstheme="minorHAnsi"/>
          <w:sz w:val="22"/>
          <w:szCs w:val="22"/>
        </w:rPr>
      </w:pPr>
      <w:r w:rsidRPr="00A858B3">
        <w:rPr>
          <w:rFonts w:asciiTheme="minorHAnsi" w:hAnsiTheme="minorHAnsi" w:cstheme="minorHAnsi"/>
          <w:sz w:val="22"/>
          <w:szCs w:val="22"/>
        </w:rPr>
        <w:lastRenderedPageBreak/>
        <w:t>Article 1 : Objet de l’accord collectif</w:t>
      </w:r>
    </w:p>
    <w:p w14:paraId="19BE909B" w14:textId="77777777" w:rsidR="00A858B3" w:rsidRPr="00A858B3" w:rsidRDefault="00A858B3" w:rsidP="00A858B3">
      <w:pPr>
        <w:rPr>
          <w:rFonts w:asciiTheme="minorHAnsi" w:hAnsiTheme="minorHAnsi" w:cstheme="minorHAnsi"/>
          <w:b/>
          <w:sz w:val="22"/>
          <w:szCs w:val="22"/>
          <w:u w:val="single"/>
        </w:rPr>
      </w:pPr>
    </w:p>
    <w:p w14:paraId="3EBE50AB" w14:textId="04464689"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 xml:space="preserve">Le présent accord a pour objet d’organiser les conditions d’adhésion des salariés au contrat d’assurance collectif souscrit </w:t>
      </w:r>
      <w:r w:rsidR="00343F49">
        <w:rPr>
          <w:rFonts w:asciiTheme="minorHAnsi" w:hAnsiTheme="minorHAnsi" w:cstheme="minorHAnsi"/>
          <w:sz w:val="22"/>
          <w:szCs w:val="22"/>
        </w:rPr>
        <w:t>pour la couverture des salariés en matière de remboursement de frais de santé.</w:t>
      </w:r>
    </w:p>
    <w:p w14:paraId="2629791A" w14:textId="77777777" w:rsidR="00A858B3" w:rsidRPr="00A858B3" w:rsidRDefault="00A858B3" w:rsidP="00A858B3">
      <w:pPr>
        <w:spacing w:line="240" w:lineRule="atLeast"/>
        <w:rPr>
          <w:rFonts w:asciiTheme="minorHAnsi" w:hAnsiTheme="minorHAnsi" w:cstheme="minorHAnsi"/>
          <w:b/>
          <w:i/>
          <w:color w:val="00B050"/>
          <w:sz w:val="22"/>
          <w:szCs w:val="22"/>
        </w:rPr>
      </w:pPr>
    </w:p>
    <w:p w14:paraId="2017B124" w14:textId="77777777"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Conformément aux modalités prévues à l’article L. 912-2 du Code de la sécurité sociale, le choix de l’organisme assureur et/ou de l’intermédiaire fera l’objet d’un réexamen quinquennal. Ces dispositions n’interdisent pas, avant le réexamen, la modification, la résiliation ou le non-renouvellement par l’employeur du contrat de garanties collectives, et la modification corrélative du présent accord.</w:t>
      </w:r>
    </w:p>
    <w:p w14:paraId="60749FC8" w14:textId="77777777" w:rsidR="00A858B3" w:rsidRPr="00A858B3" w:rsidRDefault="00A858B3" w:rsidP="00A858B3">
      <w:pPr>
        <w:rPr>
          <w:rFonts w:asciiTheme="minorHAnsi" w:hAnsiTheme="minorHAnsi" w:cstheme="minorHAnsi"/>
          <w:b/>
          <w:sz w:val="22"/>
          <w:szCs w:val="22"/>
          <w:u w:val="single"/>
        </w:rPr>
      </w:pPr>
    </w:p>
    <w:p w14:paraId="7522A082" w14:textId="77777777" w:rsidR="00A858B3" w:rsidRPr="00A858B3" w:rsidRDefault="00A858B3" w:rsidP="00A858B3">
      <w:pPr>
        <w:rPr>
          <w:rFonts w:asciiTheme="minorHAnsi" w:hAnsiTheme="minorHAnsi" w:cstheme="minorHAnsi"/>
          <w:b/>
          <w:sz w:val="22"/>
          <w:szCs w:val="22"/>
        </w:rPr>
      </w:pPr>
      <w:r w:rsidRPr="00A858B3">
        <w:rPr>
          <w:rFonts w:asciiTheme="minorHAnsi" w:hAnsiTheme="minorHAnsi" w:cstheme="minorHAnsi"/>
          <w:b/>
          <w:sz w:val="22"/>
          <w:szCs w:val="22"/>
        </w:rPr>
        <w:t>Article 2 : Champ d’application de l’accord</w:t>
      </w:r>
    </w:p>
    <w:p w14:paraId="4C7487CC" w14:textId="77777777" w:rsidR="00A858B3" w:rsidRPr="00A858B3" w:rsidRDefault="00A858B3" w:rsidP="00A858B3">
      <w:pPr>
        <w:rPr>
          <w:rFonts w:asciiTheme="minorHAnsi" w:hAnsiTheme="minorHAnsi" w:cstheme="minorHAnsi"/>
          <w:b/>
          <w:sz w:val="22"/>
          <w:szCs w:val="22"/>
        </w:rPr>
      </w:pPr>
    </w:p>
    <w:p w14:paraId="2D8A7E98" w14:textId="5EE79A76"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 xml:space="preserve">Le présent accord est applicable </w:t>
      </w:r>
      <w:r w:rsidR="00517E8F">
        <w:rPr>
          <w:rFonts w:asciiTheme="minorHAnsi" w:hAnsiTheme="minorHAnsi" w:cstheme="minorHAnsi"/>
          <w:sz w:val="22"/>
          <w:szCs w:val="22"/>
        </w:rPr>
        <w:t>aux salariés</w:t>
      </w:r>
      <w:r w:rsidRPr="00A858B3">
        <w:rPr>
          <w:rFonts w:asciiTheme="minorHAnsi" w:hAnsiTheme="minorHAnsi" w:cstheme="minorHAnsi"/>
          <w:sz w:val="22"/>
          <w:szCs w:val="22"/>
        </w:rPr>
        <w:t xml:space="preserve"> du SESMA. </w:t>
      </w:r>
      <w:r w:rsidRPr="00A858B3">
        <w:rPr>
          <w:rFonts w:asciiTheme="minorHAnsi" w:hAnsiTheme="minorHAnsi" w:cstheme="minorHAnsi"/>
          <w:b/>
          <w:sz w:val="22"/>
          <w:szCs w:val="22"/>
        </w:rPr>
        <w:t> </w:t>
      </w:r>
      <w:r w:rsidRPr="00A858B3">
        <w:rPr>
          <w:rFonts w:asciiTheme="minorHAnsi" w:hAnsiTheme="minorHAnsi" w:cstheme="minorHAnsi"/>
          <w:sz w:val="22"/>
          <w:szCs w:val="22"/>
        </w:rPr>
        <w:t xml:space="preserve">Il s’applique </w:t>
      </w:r>
      <w:r w:rsidR="00517E8F">
        <w:rPr>
          <w:rFonts w:asciiTheme="minorHAnsi" w:hAnsiTheme="minorHAnsi" w:cstheme="minorHAnsi"/>
          <w:sz w:val="22"/>
          <w:szCs w:val="22"/>
        </w:rPr>
        <w:t xml:space="preserve">également </w:t>
      </w:r>
      <w:r w:rsidRPr="00A858B3">
        <w:rPr>
          <w:rFonts w:asciiTheme="minorHAnsi" w:hAnsiTheme="minorHAnsi" w:cstheme="minorHAnsi"/>
          <w:sz w:val="22"/>
          <w:szCs w:val="22"/>
        </w:rPr>
        <w:t>à l’ensemble des établissements d</w:t>
      </w:r>
      <w:r w:rsidR="00517E8F">
        <w:rPr>
          <w:rFonts w:asciiTheme="minorHAnsi" w:hAnsiTheme="minorHAnsi" w:cstheme="minorHAnsi"/>
          <w:sz w:val="22"/>
          <w:szCs w:val="22"/>
        </w:rPr>
        <w:t>u SESMA</w:t>
      </w:r>
      <w:r w:rsidRPr="00A858B3">
        <w:rPr>
          <w:rFonts w:asciiTheme="minorHAnsi" w:hAnsiTheme="minorHAnsi" w:cstheme="minorHAnsi"/>
          <w:sz w:val="22"/>
          <w:szCs w:val="22"/>
        </w:rPr>
        <w:t xml:space="preserve">. </w:t>
      </w:r>
    </w:p>
    <w:p w14:paraId="3FB88984" w14:textId="77777777" w:rsidR="00A858B3" w:rsidRPr="00A858B3" w:rsidRDefault="00A858B3" w:rsidP="00A858B3">
      <w:pPr>
        <w:rPr>
          <w:rFonts w:asciiTheme="minorHAnsi" w:hAnsiTheme="minorHAnsi" w:cstheme="minorHAnsi"/>
          <w:sz w:val="22"/>
          <w:szCs w:val="22"/>
        </w:rPr>
      </w:pPr>
    </w:p>
    <w:p w14:paraId="25805B08" w14:textId="77777777" w:rsidR="00A858B3" w:rsidRPr="00A858B3" w:rsidRDefault="00A858B3" w:rsidP="00A858B3">
      <w:pPr>
        <w:rPr>
          <w:rFonts w:asciiTheme="minorHAnsi" w:hAnsiTheme="minorHAnsi" w:cstheme="minorHAnsi"/>
          <w:b/>
          <w:sz w:val="22"/>
          <w:szCs w:val="22"/>
        </w:rPr>
      </w:pPr>
      <w:r w:rsidRPr="00A858B3">
        <w:rPr>
          <w:rFonts w:asciiTheme="minorHAnsi" w:hAnsiTheme="minorHAnsi" w:cstheme="minorHAnsi"/>
          <w:b/>
          <w:sz w:val="22"/>
          <w:szCs w:val="22"/>
        </w:rPr>
        <w:t>Article 3 : Salariés bénéficiaires</w:t>
      </w:r>
    </w:p>
    <w:p w14:paraId="4830FFB9" w14:textId="77777777" w:rsidR="00A858B3" w:rsidRPr="00A858B3" w:rsidRDefault="00A858B3" w:rsidP="00A858B3">
      <w:pPr>
        <w:rPr>
          <w:rFonts w:asciiTheme="minorHAnsi" w:hAnsiTheme="minorHAnsi" w:cstheme="minorHAnsi"/>
          <w:sz w:val="22"/>
          <w:szCs w:val="22"/>
        </w:rPr>
      </w:pPr>
    </w:p>
    <w:p w14:paraId="1ACF306E" w14:textId="77777777" w:rsidR="00A858B3" w:rsidRPr="00A858B3" w:rsidRDefault="00A858B3" w:rsidP="00A858B3">
      <w:pPr>
        <w:spacing w:line="240" w:lineRule="atLeast"/>
        <w:rPr>
          <w:rFonts w:asciiTheme="minorHAnsi" w:hAnsiTheme="minorHAnsi" w:cstheme="minorHAnsi"/>
          <w:sz w:val="22"/>
          <w:szCs w:val="22"/>
        </w:rPr>
      </w:pPr>
      <w:r w:rsidRPr="00A858B3">
        <w:rPr>
          <w:rFonts w:asciiTheme="minorHAnsi" w:hAnsiTheme="minorHAnsi" w:cstheme="minorHAnsi"/>
          <w:sz w:val="22"/>
          <w:szCs w:val="22"/>
        </w:rPr>
        <w:t xml:space="preserve">Le régime concerne l'ensemble des salariés de l’association. </w:t>
      </w:r>
    </w:p>
    <w:p w14:paraId="589F29D2" w14:textId="77777777" w:rsidR="00A858B3" w:rsidRPr="00A858B3" w:rsidRDefault="00A858B3" w:rsidP="00A858B3">
      <w:pPr>
        <w:rPr>
          <w:rFonts w:asciiTheme="minorHAnsi" w:hAnsiTheme="minorHAnsi" w:cstheme="minorHAnsi"/>
          <w:sz w:val="22"/>
          <w:szCs w:val="22"/>
        </w:rPr>
      </w:pPr>
    </w:p>
    <w:p w14:paraId="6D143421" w14:textId="77777777"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b/>
          <w:sz w:val="22"/>
          <w:szCs w:val="22"/>
        </w:rPr>
        <w:t>Article 4 : Salariés dont le contrat de travail est suspendu</w:t>
      </w:r>
    </w:p>
    <w:p w14:paraId="3B20C3D5" w14:textId="77777777" w:rsidR="00A858B3" w:rsidRPr="00A858B3" w:rsidRDefault="00A858B3" w:rsidP="00A858B3">
      <w:pPr>
        <w:spacing w:line="240" w:lineRule="atLeast"/>
        <w:rPr>
          <w:rFonts w:asciiTheme="minorHAnsi" w:hAnsiTheme="minorHAnsi" w:cstheme="minorHAnsi"/>
          <w:b/>
          <w:sz w:val="22"/>
          <w:szCs w:val="22"/>
        </w:rPr>
      </w:pPr>
      <w:r w:rsidRPr="00A858B3">
        <w:rPr>
          <w:rFonts w:asciiTheme="minorHAnsi" w:hAnsiTheme="minorHAnsi" w:cstheme="minorHAnsi"/>
          <w:b/>
          <w:sz w:val="22"/>
          <w:szCs w:val="22"/>
        </w:rPr>
        <w:t xml:space="preserve">  </w:t>
      </w:r>
    </w:p>
    <w:p w14:paraId="7305A74E" w14:textId="2090B818" w:rsidR="00A858B3" w:rsidRPr="00A858B3" w:rsidRDefault="00A858B3" w:rsidP="00A858B3">
      <w:pPr>
        <w:pStyle w:val="WW-Listecontinue"/>
        <w:ind w:left="0" w:firstLine="0"/>
        <w:jc w:val="both"/>
        <w:rPr>
          <w:rFonts w:asciiTheme="minorHAnsi" w:hAnsiTheme="minorHAnsi" w:cstheme="minorHAnsi"/>
          <w:sz w:val="22"/>
          <w:szCs w:val="22"/>
        </w:rPr>
      </w:pPr>
      <w:r w:rsidRPr="00A858B3">
        <w:rPr>
          <w:rFonts w:asciiTheme="minorHAnsi" w:hAnsiTheme="minorHAnsi" w:cstheme="minorHAnsi"/>
          <w:sz w:val="22"/>
          <w:szCs w:val="22"/>
        </w:rPr>
        <w:t>1. L’adhésion des salariés est maintenue en cas de suspension de leur contrat de travail, quelle qu’en soit la cause, dès lors que le salarié bénéficie, pendant cette période, d’un maintien de salaire, total ou partiel, d’indemnités journalières complémentaires financées au moins en partie par l</w:t>
      </w:r>
      <w:r w:rsidR="00053732">
        <w:rPr>
          <w:rFonts w:asciiTheme="minorHAnsi" w:hAnsiTheme="minorHAnsi" w:cstheme="minorHAnsi"/>
          <w:sz w:val="22"/>
          <w:szCs w:val="22"/>
        </w:rPr>
        <w:t>’association</w:t>
      </w:r>
      <w:r w:rsidRPr="00A858B3">
        <w:rPr>
          <w:rFonts w:asciiTheme="minorHAnsi" w:hAnsiTheme="minorHAnsi" w:cstheme="minorHAnsi"/>
          <w:sz w:val="22"/>
          <w:szCs w:val="22"/>
        </w:rPr>
        <w:t>, ou d’un revenu de remplacement versé par l’employeur. L’adhésion des salariés est également maintenue en cas de congé maternité, paternité ou d’adoption.</w:t>
      </w:r>
    </w:p>
    <w:p w14:paraId="300EC4D0" w14:textId="42AB8439"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Dans cette hypothèse, l</w:t>
      </w:r>
      <w:r w:rsidR="00517E8F">
        <w:rPr>
          <w:rFonts w:asciiTheme="minorHAnsi" w:hAnsiTheme="minorHAnsi" w:cstheme="minorHAnsi"/>
          <w:sz w:val="22"/>
          <w:szCs w:val="22"/>
        </w:rPr>
        <w:t>e SESMA</w:t>
      </w:r>
      <w:r w:rsidRPr="00A858B3">
        <w:rPr>
          <w:rFonts w:asciiTheme="minorHAnsi" w:hAnsiTheme="minorHAnsi" w:cstheme="minorHAnsi"/>
          <w:sz w:val="22"/>
          <w:szCs w:val="22"/>
        </w:rPr>
        <w:t xml:space="preserve"> verse la même contribution que pour les salariés actifs pendant toute la période de suspension du contrat de travail indemnisée. Parallèlement, le salarié doit obligatoirement continuer à acquitter sa propre part de cotisations. </w:t>
      </w:r>
    </w:p>
    <w:p w14:paraId="5E4CB6CF"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400E0368"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 xml:space="preserve">Les salariés dont la suspension du contrat de travail </w:t>
      </w:r>
      <w:r w:rsidRPr="00517E8F">
        <w:rPr>
          <w:rFonts w:asciiTheme="minorHAnsi" w:hAnsiTheme="minorHAnsi" w:cstheme="minorHAnsi"/>
          <w:b/>
          <w:bCs/>
          <w:sz w:val="22"/>
          <w:szCs w:val="22"/>
        </w:rPr>
        <w:t>est non indemnisée</w:t>
      </w:r>
      <w:r w:rsidRPr="00A858B3">
        <w:rPr>
          <w:rFonts w:asciiTheme="minorHAnsi" w:hAnsiTheme="minorHAnsi" w:cstheme="minorHAnsi"/>
          <w:sz w:val="22"/>
          <w:szCs w:val="22"/>
        </w:rPr>
        <w:t xml:space="preserve"> ont la possibilité de solliciter le bénéfice du présent régime en contrepartie </w:t>
      </w:r>
      <w:r w:rsidRPr="00517E8F">
        <w:rPr>
          <w:rFonts w:asciiTheme="minorHAnsi" w:hAnsiTheme="minorHAnsi" w:cstheme="minorHAnsi"/>
          <w:sz w:val="22"/>
          <w:szCs w:val="22"/>
          <w:u w:val="single"/>
        </w:rPr>
        <w:t>du paiement intégral des cotisations.</w:t>
      </w:r>
    </w:p>
    <w:p w14:paraId="74A58F4F"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0E77C46F" w14:textId="6D58A876"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 xml:space="preserve">Dans l’hypothèse où le précompte de la cotisation salariale serait impossible, le salarié est tenu d’adresser, dans les </w:t>
      </w:r>
      <w:r w:rsidR="00517E8F">
        <w:rPr>
          <w:rFonts w:asciiTheme="minorHAnsi" w:hAnsiTheme="minorHAnsi" w:cstheme="minorHAnsi"/>
          <w:sz w:val="22"/>
          <w:szCs w:val="22"/>
        </w:rPr>
        <w:t xml:space="preserve">8 </w:t>
      </w:r>
      <w:r w:rsidRPr="00A858B3">
        <w:rPr>
          <w:rFonts w:asciiTheme="minorHAnsi" w:hAnsiTheme="minorHAnsi" w:cstheme="minorHAnsi"/>
          <w:sz w:val="22"/>
          <w:szCs w:val="22"/>
        </w:rPr>
        <w:t>jours suivants la suspension de son contrat, un relevé d’identité bancaire au gestionnaire du régime, ainsi qu’une autorisation de prélèvement de sa cotisation.</w:t>
      </w:r>
    </w:p>
    <w:p w14:paraId="23B79E2F" w14:textId="77777777" w:rsidR="00A858B3" w:rsidRDefault="00A858B3" w:rsidP="00A858B3">
      <w:pPr>
        <w:spacing w:line="240" w:lineRule="atLeast"/>
        <w:rPr>
          <w:rFonts w:asciiTheme="minorHAnsi" w:hAnsiTheme="minorHAnsi" w:cstheme="minorHAnsi"/>
          <w:sz w:val="22"/>
          <w:szCs w:val="22"/>
        </w:rPr>
      </w:pPr>
    </w:p>
    <w:p w14:paraId="2C2E14CF" w14:textId="77777777" w:rsidR="00517E8F" w:rsidRDefault="00517E8F" w:rsidP="00A858B3">
      <w:pPr>
        <w:spacing w:line="240" w:lineRule="atLeast"/>
        <w:rPr>
          <w:rFonts w:asciiTheme="minorHAnsi" w:hAnsiTheme="minorHAnsi" w:cstheme="minorHAnsi"/>
          <w:sz w:val="22"/>
          <w:szCs w:val="22"/>
        </w:rPr>
      </w:pPr>
    </w:p>
    <w:p w14:paraId="1921E0D3" w14:textId="77777777" w:rsidR="00517E8F" w:rsidRDefault="00517E8F" w:rsidP="00A858B3">
      <w:pPr>
        <w:spacing w:line="240" w:lineRule="atLeast"/>
        <w:rPr>
          <w:rFonts w:asciiTheme="minorHAnsi" w:hAnsiTheme="minorHAnsi" w:cstheme="minorHAnsi"/>
          <w:sz w:val="22"/>
          <w:szCs w:val="22"/>
        </w:rPr>
      </w:pPr>
    </w:p>
    <w:p w14:paraId="6BEEB20E" w14:textId="77777777" w:rsidR="00517E8F" w:rsidRDefault="00517E8F" w:rsidP="00A858B3">
      <w:pPr>
        <w:spacing w:line="240" w:lineRule="atLeast"/>
        <w:rPr>
          <w:rFonts w:asciiTheme="minorHAnsi" w:hAnsiTheme="minorHAnsi" w:cstheme="minorHAnsi"/>
          <w:sz w:val="22"/>
          <w:szCs w:val="22"/>
        </w:rPr>
      </w:pPr>
    </w:p>
    <w:p w14:paraId="710CD76C" w14:textId="77777777" w:rsidR="00517E8F" w:rsidRDefault="00517E8F" w:rsidP="00A858B3">
      <w:pPr>
        <w:spacing w:line="240" w:lineRule="atLeast"/>
        <w:rPr>
          <w:rFonts w:asciiTheme="minorHAnsi" w:hAnsiTheme="minorHAnsi" w:cstheme="minorHAnsi"/>
          <w:sz w:val="22"/>
          <w:szCs w:val="22"/>
        </w:rPr>
      </w:pPr>
    </w:p>
    <w:p w14:paraId="7022A0C6" w14:textId="77777777" w:rsidR="00517E8F" w:rsidRDefault="00517E8F" w:rsidP="00A858B3">
      <w:pPr>
        <w:spacing w:line="240" w:lineRule="atLeast"/>
        <w:rPr>
          <w:rFonts w:asciiTheme="minorHAnsi" w:hAnsiTheme="minorHAnsi" w:cstheme="minorHAnsi"/>
          <w:sz w:val="22"/>
          <w:szCs w:val="22"/>
        </w:rPr>
      </w:pPr>
    </w:p>
    <w:p w14:paraId="49D1AD07" w14:textId="77777777" w:rsidR="00517E8F" w:rsidRPr="00A858B3" w:rsidRDefault="00517E8F" w:rsidP="00A858B3">
      <w:pPr>
        <w:spacing w:line="240" w:lineRule="atLeast"/>
        <w:rPr>
          <w:rFonts w:asciiTheme="minorHAnsi" w:hAnsiTheme="minorHAnsi" w:cstheme="minorHAnsi"/>
          <w:sz w:val="22"/>
          <w:szCs w:val="22"/>
        </w:rPr>
      </w:pPr>
    </w:p>
    <w:p w14:paraId="5D6F9A17" w14:textId="77777777" w:rsidR="00A858B3" w:rsidRPr="00A858B3" w:rsidRDefault="00A858B3" w:rsidP="00A858B3">
      <w:pPr>
        <w:tabs>
          <w:tab w:val="left" w:pos="3617"/>
        </w:tabs>
        <w:rPr>
          <w:rFonts w:asciiTheme="minorHAnsi" w:hAnsiTheme="minorHAnsi" w:cstheme="minorHAnsi"/>
          <w:b/>
          <w:sz w:val="22"/>
          <w:szCs w:val="22"/>
        </w:rPr>
      </w:pPr>
      <w:r w:rsidRPr="00A858B3">
        <w:rPr>
          <w:rFonts w:asciiTheme="minorHAnsi" w:hAnsiTheme="minorHAnsi" w:cstheme="minorHAnsi"/>
          <w:b/>
          <w:sz w:val="22"/>
          <w:szCs w:val="22"/>
        </w:rPr>
        <w:lastRenderedPageBreak/>
        <w:t>Article 5 : Caractère obligatoire de l’adhésion</w:t>
      </w:r>
    </w:p>
    <w:p w14:paraId="1D774BC2" w14:textId="77777777" w:rsidR="00A858B3" w:rsidRPr="00A858B3" w:rsidRDefault="00A858B3" w:rsidP="00A858B3">
      <w:pPr>
        <w:rPr>
          <w:rFonts w:asciiTheme="minorHAnsi" w:hAnsiTheme="minorHAnsi" w:cstheme="minorHAnsi"/>
          <w:sz w:val="22"/>
          <w:szCs w:val="22"/>
        </w:rPr>
      </w:pPr>
    </w:p>
    <w:p w14:paraId="04A21E6F" w14:textId="77777777" w:rsidR="00A858B3" w:rsidRPr="00A858B3" w:rsidRDefault="00A858B3" w:rsidP="00A858B3">
      <w:pPr>
        <w:rPr>
          <w:rFonts w:asciiTheme="minorHAnsi" w:hAnsiTheme="minorHAnsi" w:cstheme="minorHAnsi"/>
          <w:color w:val="0000FF"/>
          <w:sz w:val="22"/>
          <w:szCs w:val="22"/>
        </w:rPr>
      </w:pPr>
      <w:r w:rsidRPr="00A858B3">
        <w:rPr>
          <w:rFonts w:asciiTheme="minorHAnsi" w:hAnsiTheme="minorHAnsi" w:cstheme="minorHAnsi"/>
          <w:sz w:val="22"/>
          <w:szCs w:val="22"/>
        </w:rPr>
        <w:t>L'</w:t>
      </w:r>
      <w:r w:rsidRPr="00A858B3">
        <w:rPr>
          <w:rFonts w:asciiTheme="minorHAnsi" w:hAnsiTheme="minorHAnsi" w:cstheme="minorHAnsi"/>
          <w:b/>
          <w:sz w:val="22"/>
          <w:szCs w:val="22"/>
        </w:rPr>
        <w:t>adhésion</w:t>
      </w:r>
      <w:r w:rsidRPr="00A858B3">
        <w:rPr>
          <w:rFonts w:asciiTheme="minorHAnsi" w:hAnsiTheme="minorHAnsi" w:cstheme="minorHAnsi"/>
          <w:sz w:val="22"/>
          <w:szCs w:val="22"/>
        </w:rPr>
        <w:t xml:space="preserve"> au régime est </w:t>
      </w:r>
      <w:r w:rsidRPr="00A858B3">
        <w:rPr>
          <w:rFonts w:asciiTheme="minorHAnsi" w:hAnsiTheme="minorHAnsi" w:cstheme="minorHAnsi"/>
          <w:b/>
          <w:sz w:val="22"/>
          <w:szCs w:val="22"/>
        </w:rPr>
        <w:t>obligatoire</w:t>
      </w:r>
      <w:r w:rsidRPr="00A858B3">
        <w:rPr>
          <w:rFonts w:asciiTheme="minorHAnsi" w:hAnsiTheme="minorHAnsi" w:cstheme="minorHAnsi"/>
          <w:color w:val="0000FF"/>
          <w:sz w:val="22"/>
          <w:szCs w:val="22"/>
        </w:rPr>
        <w:t>.</w:t>
      </w:r>
    </w:p>
    <w:p w14:paraId="5A762A57" w14:textId="77777777" w:rsidR="00A858B3" w:rsidRPr="00A858B3" w:rsidRDefault="00A858B3" w:rsidP="00A858B3">
      <w:pPr>
        <w:rPr>
          <w:rFonts w:asciiTheme="minorHAnsi" w:hAnsiTheme="minorHAnsi" w:cstheme="minorHAnsi"/>
          <w:sz w:val="22"/>
          <w:szCs w:val="22"/>
        </w:rPr>
      </w:pPr>
    </w:p>
    <w:p w14:paraId="02433748" w14:textId="77777777" w:rsidR="00A858B3" w:rsidRPr="00A858B3" w:rsidRDefault="00A858B3" w:rsidP="00A858B3">
      <w:pPr>
        <w:rPr>
          <w:rFonts w:asciiTheme="minorHAnsi" w:hAnsiTheme="minorHAnsi" w:cstheme="minorHAnsi"/>
          <w:b/>
          <w:sz w:val="22"/>
          <w:szCs w:val="22"/>
        </w:rPr>
      </w:pPr>
      <w:r w:rsidRPr="00A858B3">
        <w:rPr>
          <w:rFonts w:asciiTheme="minorHAnsi" w:hAnsiTheme="minorHAnsi" w:cstheme="minorHAnsi"/>
          <w:sz w:val="22"/>
          <w:szCs w:val="22"/>
        </w:rPr>
        <w:t xml:space="preserve">Cette obligation d’adhésion résulte de la signature du présent accord par les organisations syndicales représentatives des salariés dans l’entreprise. Elle s'impose donc dans les relations individuelles de travail et les salariés concernés </w:t>
      </w:r>
      <w:r w:rsidRPr="00A858B3">
        <w:rPr>
          <w:rFonts w:asciiTheme="minorHAnsi" w:hAnsiTheme="minorHAnsi" w:cstheme="minorHAnsi"/>
          <w:color w:val="000000"/>
          <w:sz w:val="22"/>
          <w:szCs w:val="22"/>
        </w:rPr>
        <w:t>ne pourront s'opposer au précompte de leur quote-part de cotisations prélevée sur leur bulletin de paie.</w:t>
      </w:r>
    </w:p>
    <w:p w14:paraId="67AC794E" w14:textId="77777777" w:rsidR="00A858B3" w:rsidRPr="00A858B3" w:rsidRDefault="00A858B3" w:rsidP="00A858B3">
      <w:pPr>
        <w:rPr>
          <w:rFonts w:asciiTheme="minorHAnsi" w:hAnsiTheme="minorHAnsi" w:cstheme="minorHAnsi"/>
          <w:sz w:val="22"/>
          <w:szCs w:val="22"/>
        </w:rPr>
      </w:pPr>
    </w:p>
    <w:p w14:paraId="1CA6AE17" w14:textId="77777777"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 xml:space="preserve">5.1 Ont la possibilité de refuser d’adhérer au présent régime, </w:t>
      </w:r>
      <w:r w:rsidRPr="00A858B3">
        <w:rPr>
          <w:rFonts w:asciiTheme="minorHAnsi" w:hAnsiTheme="minorHAnsi" w:cstheme="minorHAnsi"/>
          <w:sz w:val="22"/>
          <w:szCs w:val="22"/>
          <w:u w:val="single"/>
        </w:rPr>
        <w:t>sous réserve de justifier de leur situation</w:t>
      </w:r>
      <w:r w:rsidRPr="00A858B3">
        <w:rPr>
          <w:rFonts w:asciiTheme="minorHAnsi" w:hAnsiTheme="minorHAnsi" w:cstheme="minorHAnsi"/>
          <w:sz w:val="22"/>
          <w:szCs w:val="22"/>
        </w:rPr>
        <w:t>, les salariés qui bénéficient pour les mêmes risques,</w:t>
      </w:r>
      <w:r w:rsidRPr="00A858B3" w:rsidDel="00593509">
        <w:rPr>
          <w:rFonts w:asciiTheme="minorHAnsi" w:hAnsiTheme="minorHAnsi" w:cstheme="minorHAnsi"/>
          <w:sz w:val="22"/>
          <w:szCs w:val="22"/>
        </w:rPr>
        <w:t xml:space="preserve"> </w:t>
      </w:r>
      <w:r w:rsidRPr="00A858B3">
        <w:rPr>
          <w:rFonts w:asciiTheme="minorHAnsi" w:hAnsiTheme="minorHAnsi" w:cstheme="minorHAnsi"/>
          <w:sz w:val="22"/>
          <w:szCs w:val="22"/>
        </w:rPr>
        <w:t>de l’une des situations ci-après énumérées, au moment de l’embauche, ou à la date à laquelle prennent effet les couvertures (conformément à l’article D. 911-5 du Code de la sécurité sociale) :</w:t>
      </w:r>
    </w:p>
    <w:p w14:paraId="417170E3" w14:textId="77777777" w:rsidR="00A858B3" w:rsidRPr="00A858B3" w:rsidRDefault="00A858B3" w:rsidP="00A858B3">
      <w:pPr>
        <w:rPr>
          <w:rFonts w:asciiTheme="minorHAnsi" w:hAnsiTheme="minorHAnsi" w:cstheme="minorHAnsi"/>
          <w:sz w:val="22"/>
          <w:szCs w:val="22"/>
        </w:rPr>
      </w:pPr>
    </w:p>
    <w:p w14:paraId="380487B6" w14:textId="77777777" w:rsidR="00A858B3" w:rsidRPr="00A858B3" w:rsidRDefault="00A858B3" w:rsidP="00A858B3">
      <w:pPr>
        <w:numPr>
          <w:ilvl w:val="0"/>
          <w:numId w:val="71"/>
        </w:numPr>
        <w:tabs>
          <w:tab w:val="left" w:pos="709"/>
        </w:tabs>
        <w:overflowPunct/>
        <w:autoSpaceDE/>
        <w:autoSpaceDN/>
        <w:adjustRightInd/>
        <w:ind w:left="760" w:hanging="357"/>
        <w:textAlignment w:val="auto"/>
        <w:rPr>
          <w:rFonts w:asciiTheme="minorHAnsi" w:hAnsiTheme="minorHAnsi" w:cstheme="minorHAnsi"/>
          <w:sz w:val="22"/>
          <w:szCs w:val="22"/>
        </w:rPr>
      </w:pPr>
      <w:r w:rsidRPr="00A858B3">
        <w:rPr>
          <w:rFonts w:asciiTheme="minorHAnsi" w:hAnsiTheme="minorHAnsi" w:cstheme="minorHAnsi"/>
          <w:sz w:val="22"/>
          <w:szCs w:val="22"/>
        </w:rPr>
        <w:t xml:space="preserve">Les salariés qui bénéficient pour les mêmes risques, y compris en tant qu’ayant droit, de prestations servies </w:t>
      </w:r>
      <w:r w:rsidRPr="00A858B3">
        <w:rPr>
          <w:rFonts w:asciiTheme="minorHAnsi" w:hAnsiTheme="minorHAnsi" w:cstheme="minorHAnsi"/>
          <w:sz w:val="22"/>
          <w:szCs w:val="22"/>
          <w:u w:val="single"/>
        </w:rPr>
        <w:t>au titre d’un autre emploi,</w:t>
      </w:r>
      <w:r w:rsidRPr="00A858B3">
        <w:rPr>
          <w:rFonts w:asciiTheme="minorHAnsi" w:hAnsiTheme="minorHAnsi" w:cstheme="minorHAnsi"/>
          <w:sz w:val="22"/>
          <w:szCs w:val="22"/>
        </w:rPr>
        <w:t xml:space="preserve"> en tant que bénéficiaires de l’un des dispositifs suivants :</w:t>
      </w:r>
    </w:p>
    <w:p w14:paraId="20D72364" w14:textId="77777777" w:rsidR="00A858B3" w:rsidRPr="00A858B3" w:rsidRDefault="00A858B3" w:rsidP="00A858B3">
      <w:pPr>
        <w:tabs>
          <w:tab w:val="left" w:pos="709"/>
        </w:tabs>
        <w:spacing w:line="240" w:lineRule="atLeast"/>
        <w:ind w:left="765"/>
        <w:rPr>
          <w:rFonts w:asciiTheme="minorHAnsi" w:hAnsiTheme="minorHAnsi" w:cstheme="minorHAnsi"/>
          <w:sz w:val="22"/>
          <w:szCs w:val="22"/>
        </w:rPr>
      </w:pPr>
    </w:p>
    <w:p w14:paraId="3BED7303" w14:textId="77777777" w:rsidR="000F599A" w:rsidRDefault="00A858B3" w:rsidP="00A858B3">
      <w:pPr>
        <w:numPr>
          <w:ilvl w:val="0"/>
          <w:numId w:val="72"/>
        </w:numPr>
        <w:tabs>
          <w:tab w:val="left" w:pos="709"/>
        </w:tabs>
        <w:overflowPunct/>
        <w:autoSpaceDE/>
        <w:autoSpaceDN/>
        <w:adjustRightInd/>
        <w:spacing w:line="240" w:lineRule="atLeast"/>
        <w:textAlignment w:val="auto"/>
        <w:rPr>
          <w:rFonts w:asciiTheme="minorHAnsi" w:hAnsiTheme="minorHAnsi" w:cstheme="minorHAnsi"/>
          <w:sz w:val="22"/>
          <w:szCs w:val="22"/>
        </w:rPr>
      </w:pPr>
      <w:r w:rsidRPr="00A858B3">
        <w:rPr>
          <w:rFonts w:asciiTheme="minorHAnsi" w:hAnsiTheme="minorHAnsi" w:cstheme="minorHAnsi"/>
          <w:sz w:val="22"/>
          <w:szCs w:val="22"/>
        </w:rPr>
        <w:t>les salariés déjà bénéficiaires d’une couverture collective d’entreprise remplissant les conditions mentionnées à l’article L. 242-1 du Code de la sécurité sociale par ailleurs.</w:t>
      </w:r>
    </w:p>
    <w:p w14:paraId="787577BC" w14:textId="733E512D" w:rsidR="00A858B3" w:rsidRPr="00A858B3" w:rsidRDefault="000F599A" w:rsidP="000F599A">
      <w:pPr>
        <w:tabs>
          <w:tab w:val="left" w:pos="709"/>
        </w:tabs>
        <w:overflowPunct/>
        <w:autoSpaceDE/>
        <w:autoSpaceDN/>
        <w:adjustRightInd/>
        <w:spacing w:line="240" w:lineRule="atLeast"/>
        <w:ind w:left="720"/>
        <w:textAlignment w:val="auto"/>
        <w:rPr>
          <w:rFonts w:asciiTheme="minorHAnsi" w:hAnsiTheme="minorHAnsi" w:cstheme="minorHAnsi"/>
          <w:sz w:val="22"/>
          <w:szCs w:val="22"/>
        </w:rPr>
      </w:pPr>
      <w:r w:rsidRPr="00D84B13">
        <w:rPr>
          <w:rFonts w:asciiTheme="minorHAnsi" w:hAnsiTheme="minorHAnsi" w:cstheme="minorHAnsi"/>
          <w:sz w:val="22"/>
          <w:szCs w:val="22"/>
        </w:rPr>
        <w:t xml:space="preserve">Ce cas de dispense permet au salarié qui bénéficie au titre d’un autre emploi ou en tant qu’ayant droit, d’une couverture collective obligatoire d’entreprise « frais de santé », conforme à l’article L. 242-1 du Code de la sécurité sociale. Cette dispense s'applique </w:t>
      </w:r>
      <w:r w:rsidR="0075596F" w:rsidRPr="00D84B13">
        <w:rPr>
          <w:rFonts w:asciiTheme="minorHAnsi" w:hAnsiTheme="minorHAnsi" w:cstheme="minorHAnsi"/>
          <w:sz w:val="22"/>
          <w:szCs w:val="22"/>
        </w:rPr>
        <w:t xml:space="preserve">à l’embauche uniquement, </w:t>
      </w:r>
      <w:r w:rsidRPr="00D84B13">
        <w:rPr>
          <w:rFonts w:asciiTheme="minorHAnsi" w:hAnsiTheme="minorHAnsi" w:cstheme="minorHAnsi"/>
          <w:sz w:val="22"/>
          <w:szCs w:val="22"/>
        </w:rPr>
        <w:t>que le salarié soit couvert à ce titre à titre obligatoire ou facultatif.</w:t>
      </w:r>
      <w:r w:rsidR="00A858B3" w:rsidRPr="00A858B3">
        <w:rPr>
          <w:rFonts w:asciiTheme="minorHAnsi" w:hAnsiTheme="minorHAnsi" w:cstheme="minorHAnsi"/>
          <w:sz w:val="22"/>
          <w:szCs w:val="22"/>
        </w:rPr>
        <w:t xml:space="preserve"> </w:t>
      </w:r>
    </w:p>
    <w:p w14:paraId="4D7F6148" w14:textId="77777777" w:rsidR="00A858B3" w:rsidRPr="00A858B3" w:rsidRDefault="00A858B3" w:rsidP="00A858B3">
      <w:pPr>
        <w:numPr>
          <w:ilvl w:val="0"/>
          <w:numId w:val="72"/>
        </w:numPr>
        <w:tabs>
          <w:tab w:val="left" w:pos="709"/>
        </w:tabs>
        <w:overflowPunct/>
        <w:autoSpaceDE/>
        <w:autoSpaceDN/>
        <w:adjustRightInd/>
        <w:spacing w:line="240" w:lineRule="atLeast"/>
        <w:textAlignment w:val="auto"/>
        <w:rPr>
          <w:rFonts w:asciiTheme="minorHAnsi" w:hAnsiTheme="minorHAnsi" w:cstheme="minorHAnsi"/>
          <w:sz w:val="22"/>
          <w:szCs w:val="22"/>
        </w:rPr>
      </w:pPr>
      <w:r w:rsidRPr="00A858B3">
        <w:rPr>
          <w:rFonts w:asciiTheme="minorHAnsi" w:hAnsiTheme="minorHAnsi" w:cstheme="minorHAnsi"/>
          <w:sz w:val="22"/>
          <w:szCs w:val="22"/>
        </w:rPr>
        <w:t>les salariés bénéficiaires du régime d’assurance maladie du Haut-Rhin, du Bas-Rhin, et de la Moselle.</w:t>
      </w:r>
    </w:p>
    <w:p w14:paraId="2AC3D5E8" w14:textId="77777777" w:rsidR="00A858B3" w:rsidRPr="00A858B3" w:rsidRDefault="00A858B3" w:rsidP="00A858B3">
      <w:pPr>
        <w:numPr>
          <w:ilvl w:val="0"/>
          <w:numId w:val="72"/>
        </w:numPr>
        <w:tabs>
          <w:tab w:val="left" w:pos="709"/>
        </w:tabs>
        <w:overflowPunct/>
        <w:autoSpaceDE/>
        <w:autoSpaceDN/>
        <w:adjustRightInd/>
        <w:spacing w:line="240" w:lineRule="atLeast"/>
        <w:textAlignment w:val="auto"/>
        <w:rPr>
          <w:rFonts w:asciiTheme="minorHAnsi" w:hAnsiTheme="minorHAnsi" w:cstheme="minorHAnsi"/>
          <w:sz w:val="22"/>
          <w:szCs w:val="22"/>
        </w:rPr>
      </w:pPr>
      <w:r w:rsidRPr="00A858B3">
        <w:rPr>
          <w:rFonts w:asciiTheme="minorHAnsi" w:hAnsiTheme="minorHAnsi" w:cstheme="minorHAnsi"/>
          <w:sz w:val="22"/>
          <w:szCs w:val="22"/>
        </w:rPr>
        <w:t>les salariés bénéficiaires du régime complémentaire d’assurance maladie des industries électriques et  gazières.</w:t>
      </w:r>
    </w:p>
    <w:p w14:paraId="35F1FB73" w14:textId="77777777" w:rsidR="00A858B3" w:rsidRPr="00A858B3" w:rsidRDefault="00A858B3" w:rsidP="00A858B3">
      <w:pPr>
        <w:numPr>
          <w:ilvl w:val="0"/>
          <w:numId w:val="72"/>
        </w:numPr>
        <w:tabs>
          <w:tab w:val="left" w:pos="709"/>
        </w:tabs>
        <w:overflowPunct/>
        <w:autoSpaceDE/>
        <w:autoSpaceDN/>
        <w:adjustRightInd/>
        <w:spacing w:line="240" w:lineRule="atLeast"/>
        <w:textAlignment w:val="auto"/>
        <w:rPr>
          <w:rFonts w:asciiTheme="minorHAnsi" w:hAnsiTheme="minorHAnsi" w:cstheme="minorHAnsi"/>
          <w:sz w:val="22"/>
          <w:szCs w:val="22"/>
        </w:rPr>
      </w:pPr>
      <w:r w:rsidRPr="00A858B3">
        <w:rPr>
          <w:rFonts w:asciiTheme="minorHAnsi" w:hAnsiTheme="minorHAnsi" w:cstheme="minorHAnsi"/>
          <w:sz w:val="22"/>
          <w:szCs w:val="22"/>
        </w:rPr>
        <w:t>les salariés bénéficiaires du régime de protection sociale complémentaire des fonctions publiques d’Etat et territoriale en application des décrets n°2007-1373 du 19 septembre 2007 et n°2011-1474 du 8 novembre 2011.</w:t>
      </w:r>
    </w:p>
    <w:p w14:paraId="1F484046" w14:textId="77777777" w:rsidR="00A858B3" w:rsidRPr="00A858B3" w:rsidRDefault="00A858B3" w:rsidP="00A858B3">
      <w:pPr>
        <w:numPr>
          <w:ilvl w:val="0"/>
          <w:numId w:val="72"/>
        </w:numPr>
        <w:tabs>
          <w:tab w:val="left" w:pos="709"/>
        </w:tabs>
        <w:overflowPunct/>
        <w:autoSpaceDE/>
        <w:autoSpaceDN/>
        <w:adjustRightInd/>
        <w:spacing w:line="240" w:lineRule="atLeast"/>
        <w:textAlignment w:val="auto"/>
        <w:rPr>
          <w:rFonts w:asciiTheme="minorHAnsi" w:hAnsiTheme="minorHAnsi" w:cstheme="minorHAnsi"/>
          <w:sz w:val="22"/>
          <w:szCs w:val="22"/>
        </w:rPr>
      </w:pPr>
      <w:r w:rsidRPr="00A858B3">
        <w:rPr>
          <w:rFonts w:asciiTheme="minorHAnsi" w:hAnsiTheme="minorHAnsi" w:cstheme="minorHAnsi"/>
          <w:sz w:val="22"/>
          <w:szCs w:val="22"/>
        </w:rPr>
        <w:t>les salariés bénéficiaires d’un contrat d’assurance groupe issu de la loi n°94-126 du 11 février 1994 (dispositif « loi Madelin »).</w:t>
      </w:r>
    </w:p>
    <w:p w14:paraId="31D67A93" w14:textId="77777777" w:rsidR="00A858B3" w:rsidRPr="00A858B3" w:rsidRDefault="00A858B3" w:rsidP="00A858B3">
      <w:pPr>
        <w:tabs>
          <w:tab w:val="left" w:pos="6590"/>
        </w:tabs>
        <w:spacing w:line="240" w:lineRule="atLeast"/>
        <w:rPr>
          <w:rFonts w:asciiTheme="minorHAnsi" w:hAnsiTheme="minorHAnsi" w:cstheme="minorHAnsi"/>
          <w:color w:val="0000FF"/>
          <w:sz w:val="22"/>
          <w:szCs w:val="22"/>
        </w:rPr>
      </w:pPr>
    </w:p>
    <w:p w14:paraId="0C291546" w14:textId="77777777" w:rsidR="00A858B3" w:rsidRPr="00A858B3" w:rsidRDefault="00A858B3" w:rsidP="00A858B3">
      <w:pPr>
        <w:numPr>
          <w:ilvl w:val="0"/>
          <w:numId w:val="71"/>
        </w:numPr>
        <w:overflowPunct/>
        <w:autoSpaceDE/>
        <w:autoSpaceDN/>
        <w:adjustRightInd/>
        <w:textAlignment w:val="auto"/>
        <w:rPr>
          <w:rFonts w:asciiTheme="minorHAnsi" w:hAnsiTheme="minorHAnsi" w:cstheme="minorHAnsi"/>
          <w:b/>
          <w:sz w:val="22"/>
          <w:szCs w:val="22"/>
        </w:rPr>
      </w:pPr>
      <w:r w:rsidRPr="00A858B3">
        <w:rPr>
          <w:rFonts w:asciiTheme="minorHAnsi" w:hAnsiTheme="minorHAnsi" w:cstheme="minorHAnsi"/>
          <w:sz w:val="22"/>
          <w:szCs w:val="22"/>
        </w:rPr>
        <w:t>Les salariés couverts par ailleurs à titre individuel pour les frais de santé au moment de leur embauche</w:t>
      </w:r>
      <w:r w:rsidRPr="00A858B3">
        <w:rPr>
          <w:rFonts w:asciiTheme="minorHAnsi" w:hAnsiTheme="minorHAnsi" w:cstheme="minorHAnsi"/>
          <w:color w:val="0070C0"/>
          <w:sz w:val="22"/>
          <w:szCs w:val="22"/>
        </w:rPr>
        <w:t>.</w:t>
      </w:r>
      <w:r w:rsidRPr="00A858B3">
        <w:rPr>
          <w:rFonts w:asciiTheme="minorHAnsi" w:hAnsiTheme="minorHAnsi" w:cstheme="minorHAnsi"/>
          <w:sz w:val="22"/>
          <w:szCs w:val="22"/>
        </w:rPr>
        <w:t xml:space="preserve"> Ces salariés, sont tenus de justifier de leur situation. </w:t>
      </w:r>
      <w:r w:rsidRPr="00A858B3">
        <w:rPr>
          <w:rFonts w:asciiTheme="minorHAnsi" w:hAnsiTheme="minorHAnsi" w:cstheme="minorHAnsi"/>
          <w:b/>
          <w:sz w:val="22"/>
          <w:szCs w:val="22"/>
        </w:rPr>
        <w:t>A l’échéance de leur contrat, ils seront tenus de cotiser au régime ;</w:t>
      </w:r>
    </w:p>
    <w:p w14:paraId="1F21D6EE" w14:textId="77777777" w:rsidR="00A858B3" w:rsidRPr="00A858B3" w:rsidRDefault="00A858B3" w:rsidP="00A858B3">
      <w:pPr>
        <w:rPr>
          <w:rFonts w:asciiTheme="minorHAnsi" w:hAnsiTheme="minorHAnsi" w:cstheme="minorHAnsi"/>
          <w:color w:val="0000FF"/>
          <w:sz w:val="22"/>
          <w:szCs w:val="22"/>
        </w:rPr>
      </w:pPr>
    </w:p>
    <w:p w14:paraId="703F1A49" w14:textId="0C39D688" w:rsidR="00A858B3" w:rsidRPr="00A858B3" w:rsidRDefault="00A858B3" w:rsidP="00A858B3">
      <w:pPr>
        <w:numPr>
          <w:ilvl w:val="0"/>
          <w:numId w:val="71"/>
        </w:numPr>
        <w:overflowPunct/>
        <w:autoSpaceDE/>
        <w:autoSpaceDN/>
        <w:adjustRightInd/>
        <w:textAlignment w:val="auto"/>
        <w:rPr>
          <w:rFonts w:asciiTheme="minorHAnsi" w:hAnsiTheme="minorHAnsi" w:cstheme="minorHAnsi"/>
          <w:sz w:val="22"/>
          <w:szCs w:val="22"/>
        </w:rPr>
      </w:pPr>
      <w:r w:rsidRPr="00D84B13">
        <w:rPr>
          <w:rFonts w:asciiTheme="minorHAnsi" w:hAnsiTheme="minorHAnsi" w:cstheme="minorHAnsi"/>
          <w:sz w:val="22"/>
          <w:szCs w:val="22"/>
        </w:rPr>
        <w:t>Les</w:t>
      </w:r>
      <w:r w:rsidRPr="00D84B13">
        <w:rPr>
          <w:rFonts w:asciiTheme="minorHAnsi" w:hAnsiTheme="minorHAnsi" w:cstheme="minorHAnsi"/>
          <w:iCs/>
          <w:sz w:val="22"/>
          <w:szCs w:val="22"/>
        </w:rPr>
        <w:t xml:space="preserve"> salariés bénéficiaires d'une couverture complémentaire santé en application de l'article L. 861-3 du CSS</w:t>
      </w:r>
      <w:r w:rsidR="00EE4C55" w:rsidRPr="00D84B13">
        <w:rPr>
          <w:rFonts w:asciiTheme="minorHAnsi" w:hAnsiTheme="minorHAnsi" w:cstheme="minorHAnsi"/>
          <w:iCs/>
          <w:sz w:val="22"/>
          <w:szCs w:val="22"/>
        </w:rPr>
        <w:t xml:space="preserve"> </w:t>
      </w:r>
      <w:r w:rsidR="00EE4C55" w:rsidRPr="00D84B13">
        <w:rPr>
          <w:rFonts w:asciiTheme="minorHAnsi" w:hAnsiTheme="minorHAnsi" w:cstheme="minorHAnsi"/>
          <w:i/>
          <w:iCs/>
          <w:sz w:val="22"/>
          <w:szCs w:val="22"/>
        </w:rPr>
        <w:t>(bénéficiaires de la Complémentaire Santé Solidaire , ex :CMU-C et ACS)</w:t>
      </w:r>
      <w:r w:rsidRPr="00D84B13">
        <w:rPr>
          <w:rFonts w:asciiTheme="minorHAnsi" w:hAnsiTheme="minorHAnsi" w:cstheme="minorHAnsi"/>
          <w:iCs/>
          <w:sz w:val="22"/>
          <w:szCs w:val="22"/>
        </w:rPr>
        <w:t>. La dispense ne peut jouer que jusqu'à la date à laquelle les sala</w:t>
      </w:r>
      <w:r w:rsidRPr="00A858B3">
        <w:rPr>
          <w:rFonts w:asciiTheme="minorHAnsi" w:hAnsiTheme="minorHAnsi" w:cstheme="minorHAnsi"/>
          <w:iCs/>
          <w:sz w:val="22"/>
          <w:szCs w:val="22"/>
        </w:rPr>
        <w:t>riés cessent de bénéficier de cette couverture ou de cette aide</w:t>
      </w:r>
      <w:r w:rsidRPr="00A858B3">
        <w:rPr>
          <w:rFonts w:asciiTheme="minorHAnsi" w:hAnsiTheme="minorHAnsi" w:cstheme="minorHAnsi"/>
          <w:i/>
          <w:iCs/>
          <w:sz w:val="22"/>
          <w:szCs w:val="22"/>
        </w:rPr>
        <w:t> </w:t>
      </w:r>
      <w:r w:rsidRPr="00A858B3">
        <w:rPr>
          <w:rFonts w:asciiTheme="minorHAnsi" w:hAnsiTheme="minorHAnsi" w:cstheme="minorHAnsi"/>
          <w:sz w:val="22"/>
          <w:szCs w:val="22"/>
        </w:rPr>
        <w:t>;</w:t>
      </w:r>
    </w:p>
    <w:p w14:paraId="3FE05AB4" w14:textId="77777777" w:rsidR="00A858B3" w:rsidRPr="00A858B3" w:rsidRDefault="00A858B3" w:rsidP="00A858B3">
      <w:pPr>
        <w:rPr>
          <w:rFonts w:asciiTheme="minorHAnsi" w:hAnsiTheme="minorHAnsi" w:cstheme="minorHAnsi"/>
          <w:sz w:val="22"/>
          <w:szCs w:val="22"/>
        </w:rPr>
      </w:pPr>
    </w:p>
    <w:p w14:paraId="1D0492B8" w14:textId="77777777" w:rsidR="00A858B3" w:rsidRPr="00A858B3" w:rsidRDefault="00A858B3" w:rsidP="00A858B3">
      <w:pPr>
        <w:numPr>
          <w:ilvl w:val="0"/>
          <w:numId w:val="71"/>
        </w:numPr>
        <w:overflowPunct/>
        <w:autoSpaceDE/>
        <w:autoSpaceDN/>
        <w:adjustRightInd/>
        <w:textAlignment w:val="auto"/>
        <w:rPr>
          <w:rFonts w:asciiTheme="minorHAnsi" w:hAnsiTheme="minorHAnsi" w:cstheme="minorHAnsi"/>
          <w:sz w:val="22"/>
          <w:szCs w:val="22"/>
        </w:rPr>
      </w:pPr>
      <w:r w:rsidRPr="00A858B3">
        <w:rPr>
          <w:rFonts w:asciiTheme="minorHAnsi" w:hAnsiTheme="minorHAnsi" w:cstheme="minorHAnsi"/>
          <w:sz w:val="22"/>
          <w:szCs w:val="22"/>
        </w:rPr>
        <w:t>Les salariés titulaires d'un CDD ou d'un contrat de mission dont la durée de couverture obligatoire au présent régime serait inférieure à 3 mois, et sous réserve de justifier d'une couverture de frais de santé responsable ;</w:t>
      </w:r>
    </w:p>
    <w:p w14:paraId="537D62D3" w14:textId="77777777" w:rsidR="00A858B3" w:rsidRPr="00A858B3" w:rsidRDefault="00A858B3" w:rsidP="00A858B3">
      <w:pPr>
        <w:ind w:left="765"/>
        <w:rPr>
          <w:rFonts w:asciiTheme="minorHAnsi" w:hAnsiTheme="minorHAnsi" w:cstheme="minorHAnsi"/>
          <w:sz w:val="22"/>
          <w:szCs w:val="22"/>
        </w:rPr>
      </w:pPr>
      <w:r w:rsidRPr="00A858B3">
        <w:rPr>
          <w:rFonts w:asciiTheme="minorHAnsi" w:hAnsiTheme="minorHAnsi" w:cstheme="minorHAnsi"/>
          <w:sz w:val="22"/>
          <w:szCs w:val="22"/>
        </w:rPr>
        <w:lastRenderedPageBreak/>
        <w:t>De surcroît ils pourront également solliciter le bénéfice du versement du chèque santé, s’ils en remplissent les conditions prévues à l’article L. 911-7-1 du Code de la sécurité sociale.</w:t>
      </w:r>
    </w:p>
    <w:p w14:paraId="0C452B85" w14:textId="77777777" w:rsidR="00A858B3" w:rsidRPr="00A858B3" w:rsidRDefault="00A858B3" w:rsidP="00A858B3">
      <w:pPr>
        <w:pStyle w:val="Paragraphedeliste"/>
        <w:ind w:left="0"/>
        <w:rPr>
          <w:rFonts w:asciiTheme="minorHAnsi" w:hAnsiTheme="minorHAnsi" w:cstheme="minorHAnsi"/>
          <w:color w:val="0000FF"/>
          <w:sz w:val="22"/>
          <w:szCs w:val="22"/>
        </w:rPr>
      </w:pPr>
    </w:p>
    <w:p w14:paraId="54A35240" w14:textId="63E6EFCD"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 xml:space="preserve">A défaut de demande de dispense, adressée à l’employeur dans les </w:t>
      </w:r>
      <w:r w:rsidR="00824888">
        <w:rPr>
          <w:rFonts w:asciiTheme="minorHAnsi" w:hAnsiTheme="minorHAnsi" w:cstheme="minorHAnsi"/>
          <w:sz w:val="22"/>
          <w:szCs w:val="22"/>
        </w:rPr>
        <w:t xml:space="preserve">8 </w:t>
      </w:r>
      <w:r w:rsidR="00824888" w:rsidRPr="00A858B3">
        <w:rPr>
          <w:rFonts w:asciiTheme="minorHAnsi" w:hAnsiTheme="minorHAnsi" w:cstheme="minorHAnsi"/>
          <w:sz w:val="22"/>
          <w:szCs w:val="22"/>
        </w:rPr>
        <w:t>jours</w:t>
      </w:r>
      <w:r w:rsidRPr="00A858B3">
        <w:rPr>
          <w:rFonts w:asciiTheme="minorHAnsi" w:hAnsiTheme="minorHAnsi" w:cstheme="minorHAnsi"/>
          <w:sz w:val="22"/>
          <w:szCs w:val="22"/>
        </w:rPr>
        <w:t xml:space="preserve"> suivant la date de leur embauche ou de la date de prise d’effet des couvertures par ailleurs, les salariés seront obligatoirement affiliés au régime.</w:t>
      </w:r>
    </w:p>
    <w:p w14:paraId="7D63ABC8" w14:textId="77777777" w:rsidR="00A858B3" w:rsidRPr="00A858B3" w:rsidRDefault="00A858B3" w:rsidP="00A858B3">
      <w:pPr>
        <w:pStyle w:val="Paragraphedeliste"/>
        <w:ind w:left="0"/>
        <w:rPr>
          <w:rFonts w:asciiTheme="minorHAnsi" w:hAnsiTheme="minorHAnsi" w:cstheme="minorHAnsi"/>
          <w:color w:val="0000FF"/>
          <w:sz w:val="22"/>
          <w:szCs w:val="22"/>
        </w:rPr>
      </w:pPr>
    </w:p>
    <w:p w14:paraId="73C216CF" w14:textId="44ABD863" w:rsidR="00A858B3" w:rsidRPr="00A858B3" w:rsidRDefault="00A858B3" w:rsidP="00A858B3">
      <w:pPr>
        <w:pStyle w:val="Paragraphedeliste"/>
        <w:ind w:left="0"/>
        <w:rPr>
          <w:rFonts w:asciiTheme="minorHAnsi" w:hAnsiTheme="minorHAnsi" w:cstheme="minorHAnsi"/>
          <w:sz w:val="22"/>
          <w:szCs w:val="22"/>
        </w:rPr>
      </w:pPr>
      <w:r w:rsidRPr="00A858B3">
        <w:rPr>
          <w:rFonts w:asciiTheme="minorHAnsi" w:hAnsiTheme="minorHAnsi" w:cstheme="minorHAnsi"/>
          <w:sz w:val="22"/>
          <w:szCs w:val="22"/>
        </w:rPr>
        <w:t xml:space="preserve">5.2 </w:t>
      </w:r>
      <w:r w:rsidR="007C0609">
        <w:rPr>
          <w:rFonts w:asciiTheme="minorHAnsi" w:hAnsiTheme="minorHAnsi" w:cstheme="minorHAnsi"/>
          <w:sz w:val="22"/>
          <w:szCs w:val="22"/>
        </w:rPr>
        <w:t xml:space="preserve">  </w:t>
      </w:r>
      <w:r w:rsidRPr="00A858B3">
        <w:rPr>
          <w:rFonts w:asciiTheme="minorHAnsi" w:hAnsiTheme="minorHAnsi" w:cstheme="minorHAnsi"/>
          <w:sz w:val="22"/>
          <w:szCs w:val="22"/>
        </w:rPr>
        <w:t xml:space="preserve">En outre, ont également la possibilité de refuser d’adhérer au présent régime, </w:t>
      </w:r>
      <w:r w:rsidRPr="00A858B3">
        <w:rPr>
          <w:rFonts w:asciiTheme="minorHAnsi" w:hAnsiTheme="minorHAnsi" w:cstheme="minorHAnsi"/>
          <w:b/>
          <w:sz w:val="22"/>
          <w:szCs w:val="22"/>
        </w:rPr>
        <w:t>à tout moment,</w:t>
      </w:r>
      <w:r w:rsidRPr="00A858B3">
        <w:rPr>
          <w:rFonts w:asciiTheme="minorHAnsi" w:hAnsiTheme="minorHAnsi" w:cstheme="minorHAnsi"/>
          <w:sz w:val="22"/>
          <w:szCs w:val="22"/>
        </w:rPr>
        <w:t xml:space="preserve"> les salariés qui bénéficient pour les mêmes risques, de l’une des situations ci-après énumérées :</w:t>
      </w:r>
    </w:p>
    <w:p w14:paraId="77F1E67A" w14:textId="77777777" w:rsidR="00A858B3" w:rsidRPr="00A858B3" w:rsidRDefault="00A858B3" w:rsidP="00A858B3">
      <w:pPr>
        <w:pStyle w:val="Paragraphedeliste"/>
        <w:ind w:left="0"/>
        <w:rPr>
          <w:rFonts w:asciiTheme="minorHAnsi" w:hAnsiTheme="minorHAnsi" w:cstheme="minorHAnsi"/>
          <w:sz w:val="22"/>
          <w:szCs w:val="22"/>
        </w:rPr>
      </w:pPr>
    </w:p>
    <w:p w14:paraId="1623CA16" w14:textId="77777777" w:rsidR="00A858B3" w:rsidRPr="00A858B3" w:rsidRDefault="00A858B3" w:rsidP="00A858B3">
      <w:pPr>
        <w:numPr>
          <w:ilvl w:val="0"/>
          <w:numId w:val="73"/>
        </w:numPr>
        <w:overflowPunct/>
        <w:autoSpaceDE/>
        <w:autoSpaceDN/>
        <w:adjustRightInd/>
        <w:textAlignment w:val="auto"/>
        <w:rPr>
          <w:rFonts w:asciiTheme="minorHAnsi" w:hAnsiTheme="minorHAnsi" w:cstheme="minorHAnsi"/>
          <w:sz w:val="22"/>
          <w:szCs w:val="22"/>
        </w:rPr>
      </w:pPr>
      <w:r w:rsidRPr="00A858B3">
        <w:rPr>
          <w:rFonts w:asciiTheme="minorHAnsi" w:hAnsiTheme="minorHAnsi" w:cstheme="minorHAnsi"/>
          <w:sz w:val="22"/>
          <w:szCs w:val="22"/>
        </w:rPr>
        <w:t xml:space="preserve">Les salariés en couple travaillant </w:t>
      </w:r>
      <w:r w:rsidRPr="00A858B3">
        <w:rPr>
          <w:rFonts w:asciiTheme="minorHAnsi" w:hAnsiTheme="minorHAnsi" w:cstheme="minorHAnsi"/>
          <w:sz w:val="22"/>
          <w:szCs w:val="22"/>
          <w:u w:val="single"/>
        </w:rPr>
        <w:t>dans la même entreprise</w:t>
      </w:r>
      <w:r w:rsidRPr="00A858B3">
        <w:rPr>
          <w:rFonts w:asciiTheme="minorHAnsi" w:hAnsiTheme="minorHAnsi" w:cstheme="minorHAnsi"/>
          <w:sz w:val="22"/>
          <w:szCs w:val="22"/>
        </w:rPr>
        <w:t xml:space="preserve">, ont le choix d’adhérer individuellement ou ensemble au régime. </w:t>
      </w:r>
    </w:p>
    <w:p w14:paraId="760C79E4" w14:textId="77777777" w:rsidR="00A858B3" w:rsidRPr="00A858B3" w:rsidRDefault="00A858B3" w:rsidP="00A858B3">
      <w:pPr>
        <w:pStyle w:val="Paragraphedeliste"/>
        <w:ind w:left="709"/>
        <w:rPr>
          <w:rFonts w:asciiTheme="minorHAnsi" w:hAnsiTheme="minorHAnsi" w:cstheme="minorHAnsi"/>
          <w:sz w:val="22"/>
          <w:szCs w:val="22"/>
        </w:rPr>
      </w:pPr>
      <w:r w:rsidRPr="00A858B3">
        <w:rPr>
          <w:rFonts w:asciiTheme="minorHAnsi" w:hAnsiTheme="minorHAnsi" w:cstheme="minorHAnsi"/>
          <w:sz w:val="22"/>
          <w:szCs w:val="22"/>
          <w:u w:val="single"/>
        </w:rPr>
        <w:t>En cas d’adhésion individuelle :</w:t>
      </w:r>
      <w:r w:rsidRPr="00A858B3">
        <w:rPr>
          <w:rFonts w:asciiTheme="minorHAnsi" w:hAnsiTheme="minorHAnsi" w:cstheme="minorHAnsi"/>
          <w:sz w:val="22"/>
          <w:szCs w:val="22"/>
        </w:rPr>
        <w:t xml:space="preserve"> chaque salarié adhère pour son propre compte.</w:t>
      </w:r>
    </w:p>
    <w:p w14:paraId="57AD201B" w14:textId="77777777" w:rsidR="00A858B3" w:rsidRPr="00A858B3" w:rsidRDefault="00A858B3" w:rsidP="00A858B3">
      <w:pPr>
        <w:tabs>
          <w:tab w:val="left" w:pos="6590"/>
        </w:tabs>
        <w:ind w:left="709"/>
        <w:rPr>
          <w:rFonts w:asciiTheme="minorHAnsi" w:hAnsiTheme="minorHAnsi" w:cstheme="minorHAnsi"/>
          <w:sz w:val="22"/>
          <w:szCs w:val="22"/>
        </w:rPr>
      </w:pPr>
      <w:r w:rsidRPr="00A858B3">
        <w:rPr>
          <w:rFonts w:asciiTheme="minorHAnsi" w:hAnsiTheme="minorHAnsi" w:cstheme="minorHAnsi"/>
          <w:sz w:val="22"/>
          <w:szCs w:val="22"/>
          <w:u w:val="single"/>
        </w:rPr>
        <w:t>En cas d’adhésion couple :</w:t>
      </w:r>
      <w:r w:rsidRPr="00A858B3">
        <w:rPr>
          <w:rFonts w:asciiTheme="minorHAnsi" w:hAnsiTheme="minorHAnsi" w:cstheme="minorHAnsi"/>
          <w:sz w:val="22"/>
          <w:szCs w:val="22"/>
        </w:rPr>
        <w:t xml:space="preserve"> seul un des deux membres du couple doit adhérer en propre au régime, l’autre pouvant l’être en qualité d’ayant droit. </w:t>
      </w:r>
    </w:p>
    <w:p w14:paraId="27B58473" w14:textId="77777777" w:rsidR="00A858B3" w:rsidRPr="00A858B3" w:rsidRDefault="00A858B3" w:rsidP="00A858B3">
      <w:pPr>
        <w:tabs>
          <w:tab w:val="left" w:pos="6590"/>
        </w:tabs>
        <w:ind w:left="709"/>
        <w:rPr>
          <w:rFonts w:asciiTheme="minorHAnsi" w:hAnsiTheme="minorHAnsi" w:cstheme="minorHAnsi"/>
          <w:color w:val="0000FF"/>
          <w:sz w:val="22"/>
          <w:szCs w:val="22"/>
        </w:rPr>
      </w:pPr>
    </w:p>
    <w:p w14:paraId="79A7050B" w14:textId="77777777" w:rsidR="00A858B3" w:rsidRPr="00A858B3" w:rsidRDefault="00A858B3" w:rsidP="00A858B3">
      <w:pPr>
        <w:numPr>
          <w:ilvl w:val="0"/>
          <w:numId w:val="73"/>
        </w:numPr>
        <w:tabs>
          <w:tab w:val="left" w:pos="709"/>
        </w:tabs>
        <w:overflowPunct/>
        <w:autoSpaceDE/>
        <w:autoSpaceDN/>
        <w:adjustRightInd/>
        <w:textAlignment w:val="auto"/>
        <w:rPr>
          <w:rFonts w:asciiTheme="minorHAnsi" w:hAnsiTheme="minorHAnsi" w:cstheme="minorHAnsi"/>
          <w:sz w:val="22"/>
          <w:szCs w:val="22"/>
        </w:rPr>
      </w:pPr>
      <w:r w:rsidRPr="00A858B3">
        <w:rPr>
          <w:rFonts w:asciiTheme="minorHAnsi" w:hAnsiTheme="minorHAnsi" w:cstheme="minorHAnsi"/>
          <w:sz w:val="22"/>
          <w:szCs w:val="22"/>
        </w:rPr>
        <w:t>Les salariés et apprentis titulaires d’un contrat à durée déterminée ou d’un contrat de mission, d’une durée supérieure ou égale à 12 mois, qui sont déjà couverts par ailleurs à titre individuel et qui justifient de leur situation chaque année auprès de la direction par la production d’une attestation d’affiliation.</w:t>
      </w:r>
    </w:p>
    <w:p w14:paraId="17796BF6" w14:textId="77777777" w:rsidR="00A858B3" w:rsidRPr="00A858B3" w:rsidRDefault="00A858B3" w:rsidP="00A858B3">
      <w:pPr>
        <w:tabs>
          <w:tab w:val="left" w:pos="6620"/>
        </w:tabs>
        <w:rPr>
          <w:rFonts w:asciiTheme="minorHAnsi" w:hAnsiTheme="minorHAnsi" w:cstheme="minorHAnsi"/>
          <w:i/>
          <w:color w:val="0000FF"/>
          <w:sz w:val="22"/>
          <w:szCs w:val="22"/>
        </w:rPr>
      </w:pPr>
    </w:p>
    <w:p w14:paraId="282F84AD" w14:textId="77777777" w:rsidR="00A858B3" w:rsidRPr="00A858B3" w:rsidRDefault="00A858B3" w:rsidP="00A858B3">
      <w:pPr>
        <w:numPr>
          <w:ilvl w:val="0"/>
          <w:numId w:val="73"/>
        </w:numPr>
        <w:tabs>
          <w:tab w:val="left" w:pos="709"/>
        </w:tabs>
        <w:overflowPunct/>
        <w:autoSpaceDE/>
        <w:autoSpaceDN/>
        <w:adjustRightInd/>
        <w:textAlignment w:val="auto"/>
        <w:rPr>
          <w:rFonts w:asciiTheme="minorHAnsi" w:hAnsiTheme="minorHAnsi" w:cstheme="minorHAnsi"/>
          <w:sz w:val="22"/>
          <w:szCs w:val="22"/>
        </w:rPr>
      </w:pPr>
      <w:r w:rsidRPr="00A858B3">
        <w:rPr>
          <w:rFonts w:asciiTheme="minorHAnsi" w:hAnsiTheme="minorHAnsi" w:cstheme="minorHAnsi"/>
          <w:sz w:val="22"/>
          <w:szCs w:val="22"/>
        </w:rPr>
        <w:t>Des salariés et apprentis bénéficiaires d'un contrat à durée déterminée ou d'un contrat de mission d'une durée inférieure à douze mois.</w:t>
      </w:r>
    </w:p>
    <w:p w14:paraId="42019F30" w14:textId="77777777" w:rsidR="00A858B3" w:rsidRPr="00A858B3" w:rsidRDefault="00A858B3" w:rsidP="00A858B3">
      <w:pPr>
        <w:tabs>
          <w:tab w:val="left" w:pos="709"/>
        </w:tabs>
        <w:rPr>
          <w:rFonts w:asciiTheme="minorHAnsi" w:hAnsiTheme="minorHAnsi" w:cstheme="minorHAnsi"/>
          <w:color w:val="0000FF"/>
          <w:sz w:val="22"/>
          <w:szCs w:val="22"/>
        </w:rPr>
      </w:pPr>
    </w:p>
    <w:p w14:paraId="5344D312" w14:textId="77777777" w:rsidR="00A858B3" w:rsidRPr="00A858B3" w:rsidRDefault="00A858B3" w:rsidP="00A858B3">
      <w:pPr>
        <w:numPr>
          <w:ilvl w:val="0"/>
          <w:numId w:val="73"/>
        </w:numPr>
        <w:tabs>
          <w:tab w:val="left" w:pos="709"/>
        </w:tabs>
        <w:overflowPunct/>
        <w:autoSpaceDE/>
        <w:autoSpaceDN/>
        <w:adjustRightInd/>
        <w:textAlignment w:val="auto"/>
        <w:rPr>
          <w:rFonts w:asciiTheme="minorHAnsi" w:hAnsiTheme="minorHAnsi" w:cstheme="minorHAnsi"/>
          <w:sz w:val="22"/>
          <w:szCs w:val="22"/>
        </w:rPr>
      </w:pPr>
      <w:r w:rsidRPr="00A858B3">
        <w:rPr>
          <w:rFonts w:asciiTheme="minorHAnsi" w:hAnsiTheme="minorHAnsi" w:cstheme="minorHAnsi"/>
          <w:sz w:val="22"/>
          <w:szCs w:val="22"/>
        </w:rPr>
        <w:t xml:space="preserve">Les salariés travaillant à temps partiel et/ou les apprentis, dès lors que leur part de cotisation est supérieure ou égale à 10% de leur rémunération brute et qu’elle n’est pas prise en charge par l’employeur. </w:t>
      </w:r>
    </w:p>
    <w:p w14:paraId="12624331"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5EB8669F" w14:textId="1EF8375F" w:rsidR="00A858B3" w:rsidRPr="00A858B3" w:rsidRDefault="00A858B3" w:rsidP="00A858B3">
      <w:pPr>
        <w:pStyle w:val="Paragraphedeliste"/>
        <w:ind w:left="0"/>
        <w:rPr>
          <w:rFonts w:asciiTheme="minorHAnsi" w:hAnsiTheme="minorHAnsi" w:cstheme="minorHAnsi"/>
          <w:sz w:val="22"/>
          <w:szCs w:val="22"/>
        </w:rPr>
      </w:pPr>
      <w:r w:rsidRPr="00A858B3">
        <w:rPr>
          <w:rFonts w:asciiTheme="minorHAnsi" w:hAnsiTheme="minorHAnsi" w:cstheme="minorHAnsi"/>
          <w:sz w:val="22"/>
          <w:szCs w:val="22"/>
        </w:rPr>
        <w:t xml:space="preserve">A défaut de demande de dispense, adressée à l’employeur dans les </w:t>
      </w:r>
      <w:r w:rsidR="007C0609">
        <w:rPr>
          <w:rFonts w:asciiTheme="minorHAnsi" w:hAnsiTheme="minorHAnsi" w:cstheme="minorHAnsi"/>
          <w:sz w:val="22"/>
          <w:szCs w:val="22"/>
        </w:rPr>
        <w:t>8</w:t>
      </w:r>
      <w:r w:rsidRPr="00A858B3">
        <w:rPr>
          <w:rFonts w:asciiTheme="minorHAnsi" w:hAnsiTheme="minorHAnsi" w:cstheme="minorHAnsi"/>
          <w:sz w:val="22"/>
          <w:szCs w:val="22"/>
        </w:rPr>
        <w:t xml:space="preserve"> jours suivant leur embauche, les salariés seront obligatoirement affiliés au régime. Ils pourront faire par la suite cette demande à tout moment.</w:t>
      </w:r>
    </w:p>
    <w:p w14:paraId="07151F48" w14:textId="77777777" w:rsidR="00A858B3" w:rsidRPr="00A858B3" w:rsidRDefault="00A858B3" w:rsidP="00A858B3">
      <w:pPr>
        <w:rPr>
          <w:rFonts w:asciiTheme="minorHAnsi" w:hAnsiTheme="minorHAnsi" w:cstheme="minorHAnsi"/>
          <w:sz w:val="22"/>
          <w:szCs w:val="22"/>
        </w:rPr>
      </w:pPr>
    </w:p>
    <w:p w14:paraId="505DCABF" w14:textId="77777777" w:rsidR="00A858B3" w:rsidRPr="00A858B3" w:rsidRDefault="00A858B3" w:rsidP="00A858B3">
      <w:pPr>
        <w:pStyle w:val="WW-Listecontinue"/>
        <w:spacing w:after="0"/>
        <w:ind w:left="0" w:firstLine="0"/>
        <w:jc w:val="both"/>
        <w:rPr>
          <w:rFonts w:asciiTheme="minorHAnsi" w:hAnsiTheme="minorHAnsi" w:cstheme="minorHAnsi"/>
          <w:b/>
          <w:sz w:val="22"/>
          <w:szCs w:val="22"/>
        </w:rPr>
      </w:pPr>
      <w:r w:rsidRPr="00A858B3">
        <w:rPr>
          <w:rFonts w:asciiTheme="minorHAnsi" w:hAnsiTheme="minorHAnsi" w:cstheme="minorHAnsi"/>
          <w:b/>
          <w:sz w:val="22"/>
          <w:szCs w:val="22"/>
        </w:rPr>
        <w:t>La demande de dispense comporte la mention selon laquelle le salarié a été préalablement informé par l'employeur des conséquences de son choix.</w:t>
      </w:r>
    </w:p>
    <w:p w14:paraId="3937E711" w14:textId="77777777" w:rsidR="00A858B3" w:rsidRPr="00A858B3" w:rsidRDefault="00A858B3" w:rsidP="00A858B3">
      <w:pPr>
        <w:tabs>
          <w:tab w:val="left" w:leader="dot" w:pos="6804"/>
          <w:tab w:val="left" w:leader="dot" w:pos="8505"/>
        </w:tabs>
        <w:rPr>
          <w:rFonts w:asciiTheme="minorHAnsi" w:hAnsiTheme="minorHAnsi" w:cstheme="minorHAnsi"/>
          <w:sz w:val="22"/>
          <w:szCs w:val="22"/>
        </w:rPr>
      </w:pPr>
    </w:p>
    <w:p w14:paraId="30A83D4F" w14:textId="77777777" w:rsidR="00A858B3" w:rsidRPr="00A858B3" w:rsidRDefault="00A858B3" w:rsidP="00A858B3">
      <w:pPr>
        <w:tabs>
          <w:tab w:val="left" w:leader="dot" w:pos="6804"/>
          <w:tab w:val="left" w:leader="dot" w:pos="8505"/>
        </w:tabs>
        <w:rPr>
          <w:rFonts w:asciiTheme="minorHAnsi" w:hAnsiTheme="minorHAnsi" w:cstheme="minorHAnsi"/>
          <w:b/>
          <w:i/>
          <w:color w:val="008000"/>
          <w:sz w:val="22"/>
          <w:szCs w:val="22"/>
        </w:rPr>
      </w:pPr>
      <w:r w:rsidRPr="00A858B3">
        <w:rPr>
          <w:rFonts w:asciiTheme="minorHAnsi" w:hAnsiTheme="minorHAnsi" w:cstheme="minorHAnsi"/>
          <w:sz w:val="22"/>
          <w:szCs w:val="22"/>
        </w:rPr>
        <w:t>Dans les cas énumérés, les salariés entrant dans l’une des catégories ci-dessus seront tenus de cotiser au régime lorsqu’ils cesseront de justifier de leur situation dérogatoire.</w:t>
      </w:r>
    </w:p>
    <w:p w14:paraId="4144DA23" w14:textId="77777777" w:rsidR="00A858B3" w:rsidRPr="00A858B3" w:rsidRDefault="00A858B3" w:rsidP="00A858B3">
      <w:pPr>
        <w:spacing w:line="240" w:lineRule="atLeast"/>
        <w:rPr>
          <w:rFonts w:asciiTheme="minorHAnsi" w:hAnsiTheme="minorHAnsi" w:cstheme="minorHAnsi"/>
          <w:sz w:val="22"/>
          <w:szCs w:val="22"/>
        </w:rPr>
      </w:pPr>
    </w:p>
    <w:p w14:paraId="097153C6" w14:textId="77777777" w:rsidR="00A858B3" w:rsidRPr="00A858B3" w:rsidRDefault="00A858B3" w:rsidP="00A858B3">
      <w:pPr>
        <w:tabs>
          <w:tab w:val="left" w:pos="900"/>
        </w:tabs>
        <w:spacing w:line="240" w:lineRule="atLeast"/>
        <w:rPr>
          <w:rFonts w:asciiTheme="minorHAnsi" w:hAnsiTheme="minorHAnsi" w:cstheme="minorHAnsi"/>
          <w:b/>
          <w:sz w:val="22"/>
          <w:szCs w:val="22"/>
        </w:rPr>
      </w:pPr>
      <w:r w:rsidRPr="00A858B3">
        <w:rPr>
          <w:rFonts w:asciiTheme="minorHAnsi" w:hAnsiTheme="minorHAnsi" w:cstheme="minorHAnsi"/>
          <w:b/>
          <w:sz w:val="22"/>
          <w:szCs w:val="22"/>
        </w:rPr>
        <w:t>Article 6 : Salariés dont le contrat de travail est rompu</w:t>
      </w:r>
    </w:p>
    <w:p w14:paraId="5BA78B59" w14:textId="77777777" w:rsidR="00A858B3" w:rsidRPr="00A858B3" w:rsidRDefault="00A858B3" w:rsidP="00A858B3">
      <w:pPr>
        <w:tabs>
          <w:tab w:val="left" w:pos="900"/>
        </w:tabs>
        <w:spacing w:line="240" w:lineRule="atLeast"/>
        <w:rPr>
          <w:rFonts w:asciiTheme="minorHAnsi" w:hAnsiTheme="minorHAnsi" w:cstheme="minorHAnsi"/>
          <w:sz w:val="22"/>
          <w:szCs w:val="22"/>
        </w:rPr>
      </w:pPr>
    </w:p>
    <w:p w14:paraId="4599CCEB" w14:textId="2451A604" w:rsidR="00A858B3" w:rsidRPr="00A858B3" w:rsidRDefault="00A858B3" w:rsidP="00A858B3">
      <w:pPr>
        <w:tabs>
          <w:tab w:val="left" w:leader="dot" w:pos="6804"/>
          <w:tab w:val="left" w:leader="dot" w:pos="8505"/>
        </w:tabs>
        <w:rPr>
          <w:rFonts w:asciiTheme="minorHAnsi" w:hAnsiTheme="minorHAnsi" w:cstheme="minorHAnsi"/>
          <w:sz w:val="22"/>
          <w:szCs w:val="22"/>
        </w:rPr>
      </w:pPr>
      <w:r w:rsidRPr="00A858B3">
        <w:rPr>
          <w:rFonts w:asciiTheme="minorHAnsi" w:hAnsiTheme="minorHAnsi" w:cstheme="minorHAnsi"/>
          <w:sz w:val="22"/>
          <w:szCs w:val="22"/>
        </w:rPr>
        <w:t>Les salariés quittant l’entreprise et adhérant au présent régime, et</w:t>
      </w:r>
      <w:r w:rsidRPr="00A858B3">
        <w:rPr>
          <w:rFonts w:asciiTheme="minorHAnsi" w:hAnsiTheme="minorHAnsi" w:cstheme="minorHAnsi"/>
          <w:sz w:val="22"/>
          <w:szCs w:val="22"/>
          <w:lang w:eastAsia="fr-FR"/>
        </w:rPr>
        <w:t xml:space="preserve"> le cas échéant leurs ayants </w:t>
      </w:r>
      <w:r w:rsidR="00824888" w:rsidRPr="00A858B3">
        <w:rPr>
          <w:rFonts w:asciiTheme="minorHAnsi" w:hAnsiTheme="minorHAnsi" w:cstheme="minorHAnsi"/>
          <w:sz w:val="22"/>
          <w:szCs w:val="22"/>
          <w:lang w:eastAsia="fr-FR"/>
        </w:rPr>
        <w:t>droits bénéficiaires</w:t>
      </w:r>
      <w:r w:rsidRPr="00A858B3">
        <w:rPr>
          <w:rFonts w:asciiTheme="minorHAnsi" w:hAnsiTheme="minorHAnsi" w:cstheme="minorHAnsi"/>
          <w:sz w:val="22"/>
          <w:szCs w:val="22"/>
          <w:lang w:eastAsia="fr-FR"/>
        </w:rPr>
        <w:t xml:space="preserve"> du régime, </w:t>
      </w:r>
      <w:r w:rsidRPr="00A858B3">
        <w:rPr>
          <w:rFonts w:asciiTheme="minorHAnsi" w:hAnsiTheme="minorHAnsi" w:cstheme="minorHAnsi"/>
          <w:sz w:val="22"/>
          <w:szCs w:val="22"/>
        </w:rPr>
        <w:t>pourront bénéficier d’un maintien de leurs garanties, dans le cadre du dispositif de portabilité, conformément aux dispositions légales (article L. 911-8 du Code de la sécurité sociale) et conventionnelles en vigueur à la date de la rupture de leur contrat.</w:t>
      </w:r>
    </w:p>
    <w:p w14:paraId="51A467F5" w14:textId="77777777" w:rsidR="00A858B3" w:rsidRPr="00A858B3" w:rsidRDefault="00A858B3" w:rsidP="00A858B3">
      <w:pPr>
        <w:tabs>
          <w:tab w:val="left" w:pos="3617"/>
        </w:tabs>
        <w:rPr>
          <w:rFonts w:asciiTheme="minorHAnsi" w:hAnsiTheme="minorHAnsi" w:cstheme="minorHAnsi"/>
          <w:b/>
          <w:sz w:val="22"/>
          <w:szCs w:val="22"/>
        </w:rPr>
      </w:pPr>
      <w:r w:rsidRPr="00A858B3">
        <w:rPr>
          <w:rFonts w:asciiTheme="minorHAnsi" w:hAnsiTheme="minorHAnsi" w:cstheme="minorHAnsi"/>
          <w:b/>
          <w:sz w:val="22"/>
          <w:szCs w:val="22"/>
        </w:rPr>
        <w:lastRenderedPageBreak/>
        <w:t>Article 7 : Cotisations</w:t>
      </w:r>
    </w:p>
    <w:p w14:paraId="2B35031D" w14:textId="77777777" w:rsidR="00A858B3" w:rsidRPr="00A858B3" w:rsidRDefault="00A858B3" w:rsidP="00A858B3">
      <w:pPr>
        <w:tabs>
          <w:tab w:val="num" w:pos="1010"/>
        </w:tabs>
        <w:spacing w:line="240" w:lineRule="atLeast"/>
        <w:rPr>
          <w:rFonts w:asciiTheme="minorHAnsi" w:hAnsiTheme="minorHAnsi" w:cstheme="minorHAnsi"/>
          <w:b/>
          <w:sz w:val="22"/>
          <w:szCs w:val="22"/>
        </w:rPr>
      </w:pPr>
    </w:p>
    <w:p w14:paraId="2BC5499A"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Les cotisations servant au financement du contrat d’assurance seront prises en charge par le SESMA et par les salariés dans les proportions suivantes :</w:t>
      </w:r>
    </w:p>
    <w:p w14:paraId="445A46EC" w14:textId="77777777" w:rsidR="00A858B3" w:rsidRPr="007C0609" w:rsidRDefault="00A858B3" w:rsidP="00A858B3">
      <w:pPr>
        <w:pStyle w:val="WW-Listecontinue"/>
        <w:numPr>
          <w:ilvl w:val="0"/>
          <w:numId w:val="74"/>
        </w:numPr>
        <w:spacing w:after="0"/>
        <w:jc w:val="both"/>
        <w:rPr>
          <w:rFonts w:asciiTheme="minorHAnsi" w:hAnsiTheme="minorHAnsi" w:cstheme="minorHAnsi"/>
          <w:sz w:val="22"/>
          <w:szCs w:val="22"/>
        </w:rPr>
      </w:pPr>
      <w:bookmarkStart w:id="7" w:name="_Hlk189765118"/>
      <w:r w:rsidRPr="007C0609">
        <w:rPr>
          <w:rFonts w:asciiTheme="minorHAnsi" w:hAnsiTheme="minorHAnsi" w:cstheme="minorHAnsi"/>
          <w:sz w:val="22"/>
          <w:szCs w:val="22"/>
        </w:rPr>
        <w:t>Part patronale : 50%</w:t>
      </w:r>
    </w:p>
    <w:p w14:paraId="565F9B15" w14:textId="77777777" w:rsidR="00A858B3" w:rsidRPr="007C0609" w:rsidRDefault="00A858B3" w:rsidP="00A858B3">
      <w:pPr>
        <w:pStyle w:val="WW-Listecontinue"/>
        <w:numPr>
          <w:ilvl w:val="0"/>
          <w:numId w:val="74"/>
        </w:numPr>
        <w:spacing w:after="0"/>
        <w:jc w:val="both"/>
        <w:rPr>
          <w:rFonts w:asciiTheme="minorHAnsi" w:hAnsiTheme="minorHAnsi" w:cstheme="minorHAnsi"/>
          <w:sz w:val="22"/>
          <w:szCs w:val="22"/>
        </w:rPr>
      </w:pPr>
      <w:r w:rsidRPr="007C0609">
        <w:rPr>
          <w:rFonts w:asciiTheme="minorHAnsi" w:hAnsiTheme="minorHAnsi" w:cstheme="minorHAnsi"/>
          <w:sz w:val="22"/>
          <w:szCs w:val="22"/>
        </w:rPr>
        <w:t>Part salariale : 50%</w:t>
      </w:r>
    </w:p>
    <w:bookmarkEnd w:id="7"/>
    <w:p w14:paraId="2CCD5C2E"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5D562B99" w14:textId="19D93E66" w:rsidR="00A858B3" w:rsidRPr="00A858B3" w:rsidRDefault="00A858B3" w:rsidP="00A858B3">
      <w:pPr>
        <w:tabs>
          <w:tab w:val="left" w:leader="dot" w:pos="6804"/>
          <w:tab w:val="left" w:leader="dot" w:pos="8505"/>
        </w:tabs>
        <w:rPr>
          <w:rFonts w:asciiTheme="minorHAnsi" w:hAnsiTheme="minorHAnsi" w:cstheme="minorHAnsi"/>
          <w:sz w:val="22"/>
          <w:szCs w:val="22"/>
          <w:lang w:eastAsia="fr-FR"/>
        </w:rPr>
      </w:pPr>
      <w:r w:rsidRPr="00A858B3">
        <w:rPr>
          <w:rFonts w:asciiTheme="minorHAnsi" w:hAnsiTheme="minorHAnsi" w:cstheme="minorHAnsi"/>
          <w:sz w:val="22"/>
          <w:szCs w:val="22"/>
          <w:lang w:eastAsia="fr-FR"/>
        </w:rPr>
        <w:t xml:space="preserve">A </w:t>
      </w:r>
      <w:r w:rsidR="007C0609">
        <w:rPr>
          <w:rFonts w:asciiTheme="minorHAnsi" w:hAnsiTheme="minorHAnsi" w:cstheme="minorHAnsi"/>
          <w:sz w:val="22"/>
          <w:szCs w:val="22"/>
          <w:lang w:eastAsia="fr-FR"/>
        </w:rPr>
        <w:t>compter du 1/1/2025,</w:t>
      </w:r>
      <w:r w:rsidRPr="00A858B3">
        <w:rPr>
          <w:rFonts w:asciiTheme="minorHAnsi" w:hAnsiTheme="minorHAnsi" w:cstheme="minorHAnsi"/>
          <w:sz w:val="22"/>
          <w:szCs w:val="22"/>
          <w:lang w:eastAsia="fr-FR"/>
        </w:rPr>
        <w:t xml:space="preserve"> les cotisations mensuelles sont les suivantes :</w:t>
      </w:r>
    </w:p>
    <w:p w14:paraId="43F2D90D" w14:textId="77777777" w:rsidR="00A858B3" w:rsidRPr="00A858B3" w:rsidRDefault="00A858B3" w:rsidP="00A858B3">
      <w:pPr>
        <w:pStyle w:val="WW-Listecontinue"/>
        <w:numPr>
          <w:ilvl w:val="0"/>
          <w:numId w:val="74"/>
        </w:numPr>
        <w:spacing w:after="0"/>
        <w:jc w:val="both"/>
        <w:rPr>
          <w:rFonts w:asciiTheme="minorHAnsi" w:hAnsiTheme="minorHAnsi" w:cstheme="minorHAnsi"/>
          <w:sz w:val="22"/>
          <w:szCs w:val="22"/>
        </w:rPr>
      </w:pPr>
      <w:r w:rsidRPr="00A858B3">
        <w:rPr>
          <w:rFonts w:asciiTheme="minorHAnsi" w:hAnsiTheme="minorHAnsi" w:cstheme="minorHAnsi"/>
          <w:sz w:val="22"/>
          <w:szCs w:val="22"/>
        </w:rPr>
        <w:t>Régime général : 92,69€</w:t>
      </w:r>
    </w:p>
    <w:p w14:paraId="567D9B31" w14:textId="77777777" w:rsidR="00A858B3" w:rsidRDefault="00A858B3" w:rsidP="00A858B3">
      <w:pPr>
        <w:pStyle w:val="WW-Listecontinue"/>
        <w:numPr>
          <w:ilvl w:val="0"/>
          <w:numId w:val="74"/>
        </w:numPr>
        <w:spacing w:after="0"/>
        <w:jc w:val="both"/>
        <w:rPr>
          <w:rFonts w:asciiTheme="minorHAnsi" w:hAnsiTheme="minorHAnsi" w:cstheme="minorHAnsi"/>
          <w:sz w:val="22"/>
          <w:szCs w:val="22"/>
        </w:rPr>
      </w:pPr>
      <w:r w:rsidRPr="00A858B3">
        <w:rPr>
          <w:rFonts w:asciiTheme="minorHAnsi" w:hAnsiTheme="minorHAnsi" w:cstheme="minorHAnsi"/>
          <w:sz w:val="22"/>
          <w:szCs w:val="22"/>
        </w:rPr>
        <w:t>Régime local : 50,83€</w:t>
      </w:r>
    </w:p>
    <w:p w14:paraId="0BF46E1E" w14:textId="77777777" w:rsidR="007C0609" w:rsidRPr="00A858B3" w:rsidRDefault="007C0609" w:rsidP="007C0609">
      <w:pPr>
        <w:pStyle w:val="WW-Listecontinue"/>
        <w:spacing w:after="0"/>
        <w:ind w:left="1428" w:firstLine="0"/>
        <w:jc w:val="both"/>
        <w:rPr>
          <w:rFonts w:asciiTheme="minorHAnsi" w:hAnsiTheme="minorHAnsi" w:cstheme="minorHAnsi"/>
          <w:sz w:val="22"/>
          <w:szCs w:val="22"/>
        </w:rPr>
      </w:pPr>
    </w:p>
    <w:p w14:paraId="2BB78DFB" w14:textId="152E60C7" w:rsidR="00A858B3" w:rsidRPr="00A858B3" w:rsidRDefault="00A858B3" w:rsidP="00A858B3">
      <w:pPr>
        <w:tabs>
          <w:tab w:val="left" w:leader="dot" w:pos="6804"/>
          <w:tab w:val="left" w:leader="dot" w:pos="8505"/>
        </w:tabs>
        <w:spacing w:line="240" w:lineRule="atLeast"/>
        <w:rPr>
          <w:rFonts w:asciiTheme="minorHAnsi" w:hAnsiTheme="minorHAnsi" w:cstheme="minorHAnsi"/>
          <w:sz w:val="22"/>
          <w:szCs w:val="22"/>
        </w:rPr>
      </w:pPr>
      <w:r w:rsidRPr="00A858B3">
        <w:rPr>
          <w:rFonts w:asciiTheme="minorHAnsi" w:hAnsiTheme="minorHAnsi" w:cstheme="minorHAnsi"/>
          <w:sz w:val="22"/>
          <w:szCs w:val="22"/>
        </w:rPr>
        <w:t>Le régime frais de santé revêt un caractère familial et a pour objet de couvrir les salariés ainsi que leurs ayants droit tels que définis par la notice d’information</w:t>
      </w:r>
      <w:r w:rsidR="007C0609">
        <w:rPr>
          <w:rFonts w:asciiTheme="minorHAnsi" w:hAnsiTheme="minorHAnsi" w:cstheme="minorHAnsi"/>
          <w:sz w:val="22"/>
          <w:szCs w:val="22"/>
        </w:rPr>
        <w:t>.</w:t>
      </w:r>
      <w:r w:rsidRPr="00A858B3">
        <w:rPr>
          <w:rFonts w:asciiTheme="minorHAnsi" w:hAnsiTheme="minorHAnsi" w:cstheme="minorHAnsi"/>
          <w:sz w:val="22"/>
          <w:szCs w:val="22"/>
        </w:rPr>
        <w:t xml:space="preserve"> </w:t>
      </w:r>
    </w:p>
    <w:p w14:paraId="7F724788" w14:textId="77777777" w:rsidR="00A858B3" w:rsidRPr="00A858B3" w:rsidRDefault="00A858B3" w:rsidP="00A858B3">
      <w:pPr>
        <w:tabs>
          <w:tab w:val="left" w:leader="dot" w:pos="6804"/>
          <w:tab w:val="left" w:leader="dot" w:pos="8505"/>
        </w:tabs>
        <w:spacing w:line="240" w:lineRule="atLeast"/>
        <w:rPr>
          <w:rFonts w:asciiTheme="minorHAnsi" w:hAnsiTheme="minorHAnsi" w:cstheme="minorHAnsi"/>
          <w:sz w:val="22"/>
          <w:szCs w:val="22"/>
        </w:rPr>
      </w:pPr>
    </w:p>
    <w:p w14:paraId="75B4CC26" w14:textId="3B0095F9" w:rsidR="00A858B3" w:rsidRPr="00A858B3" w:rsidRDefault="00A858B3" w:rsidP="00A858B3">
      <w:pPr>
        <w:tabs>
          <w:tab w:val="left" w:pos="3617"/>
        </w:tabs>
        <w:rPr>
          <w:rFonts w:asciiTheme="minorHAnsi" w:hAnsiTheme="minorHAnsi" w:cstheme="minorHAnsi"/>
          <w:b/>
          <w:sz w:val="22"/>
          <w:szCs w:val="22"/>
        </w:rPr>
      </w:pPr>
      <w:r w:rsidRPr="00A858B3">
        <w:rPr>
          <w:rFonts w:asciiTheme="minorHAnsi" w:hAnsiTheme="minorHAnsi" w:cstheme="minorHAnsi"/>
          <w:b/>
          <w:sz w:val="22"/>
          <w:szCs w:val="22"/>
        </w:rPr>
        <w:t xml:space="preserve">Article 8 : </w:t>
      </w:r>
      <w:r w:rsidR="00824888" w:rsidRPr="00A858B3">
        <w:rPr>
          <w:rFonts w:asciiTheme="minorHAnsi" w:hAnsiTheme="minorHAnsi" w:cstheme="minorHAnsi"/>
          <w:b/>
          <w:sz w:val="22"/>
          <w:szCs w:val="22"/>
        </w:rPr>
        <w:t>Évolution</w:t>
      </w:r>
      <w:r w:rsidRPr="00A858B3">
        <w:rPr>
          <w:rFonts w:asciiTheme="minorHAnsi" w:hAnsiTheme="minorHAnsi" w:cstheme="minorHAnsi"/>
          <w:b/>
          <w:sz w:val="22"/>
          <w:szCs w:val="22"/>
        </w:rPr>
        <w:t xml:space="preserve"> ultérieure des cotisations</w:t>
      </w:r>
    </w:p>
    <w:p w14:paraId="3408CB3C" w14:textId="77777777" w:rsidR="00A858B3" w:rsidRPr="00A858B3" w:rsidRDefault="00A858B3" w:rsidP="00A858B3">
      <w:pPr>
        <w:tabs>
          <w:tab w:val="num" w:pos="1010"/>
        </w:tabs>
        <w:rPr>
          <w:rFonts w:asciiTheme="minorHAnsi" w:hAnsiTheme="minorHAnsi" w:cstheme="minorHAnsi"/>
          <w:b/>
          <w:sz w:val="22"/>
          <w:szCs w:val="22"/>
        </w:rPr>
      </w:pPr>
    </w:p>
    <w:p w14:paraId="50699955" w14:textId="5B788BE5"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Les cotisations pourront être augmentées ou diminuées</w:t>
      </w:r>
      <w:r w:rsidR="00EE4C55">
        <w:rPr>
          <w:rFonts w:asciiTheme="minorHAnsi" w:hAnsiTheme="minorHAnsi" w:cstheme="minorHAnsi"/>
          <w:sz w:val="22"/>
          <w:szCs w:val="22"/>
        </w:rPr>
        <w:t xml:space="preserve"> par rapport à  </w:t>
      </w:r>
      <w:r w:rsidRPr="00A858B3">
        <w:rPr>
          <w:rFonts w:asciiTheme="minorHAnsi" w:hAnsiTheme="minorHAnsi" w:cstheme="minorHAnsi"/>
          <w:sz w:val="22"/>
          <w:szCs w:val="22"/>
        </w:rPr>
        <w:t xml:space="preserve">la cotisation initiale </w:t>
      </w:r>
      <w:r w:rsidR="007C0609">
        <w:rPr>
          <w:rFonts w:asciiTheme="minorHAnsi" w:hAnsiTheme="minorHAnsi" w:cstheme="minorHAnsi"/>
          <w:sz w:val="22"/>
          <w:szCs w:val="22"/>
        </w:rPr>
        <w:t xml:space="preserve">2025 </w:t>
      </w:r>
      <w:r w:rsidRPr="00A858B3">
        <w:rPr>
          <w:rFonts w:asciiTheme="minorHAnsi" w:hAnsiTheme="minorHAnsi" w:cstheme="minorHAnsi"/>
          <w:sz w:val="22"/>
          <w:szCs w:val="22"/>
        </w:rPr>
        <w:t xml:space="preserve">sans modification du présent accord. </w:t>
      </w:r>
    </w:p>
    <w:p w14:paraId="7E2C383A" w14:textId="77777777" w:rsidR="00A858B3" w:rsidRPr="00A858B3" w:rsidRDefault="00A858B3" w:rsidP="00A858B3">
      <w:pPr>
        <w:rPr>
          <w:rFonts w:asciiTheme="minorHAnsi" w:hAnsiTheme="minorHAnsi" w:cstheme="minorHAnsi"/>
          <w:b/>
          <w:bCs/>
          <w:i/>
          <w:iCs/>
          <w:color w:val="339966"/>
          <w:sz w:val="22"/>
          <w:szCs w:val="22"/>
        </w:rPr>
      </w:pPr>
    </w:p>
    <w:p w14:paraId="01760DEC" w14:textId="77777777" w:rsidR="00A858B3" w:rsidRPr="00A858B3" w:rsidRDefault="00A858B3" w:rsidP="00A858B3">
      <w:pPr>
        <w:rPr>
          <w:rFonts w:asciiTheme="minorHAnsi" w:hAnsiTheme="minorHAnsi" w:cstheme="minorHAnsi"/>
          <w:color w:val="0000FF"/>
          <w:sz w:val="22"/>
          <w:szCs w:val="22"/>
        </w:rPr>
      </w:pPr>
      <w:r w:rsidRPr="00A858B3">
        <w:rPr>
          <w:rFonts w:asciiTheme="minorHAnsi" w:hAnsiTheme="minorHAnsi" w:cstheme="minorHAnsi"/>
          <w:sz w:val="22"/>
          <w:szCs w:val="22"/>
        </w:rPr>
        <w:t>Ces évolutions de cotisations seront réparties entre l’employeur et les salariés dans les proportions suivantes </w:t>
      </w:r>
      <w:r w:rsidRPr="00A858B3">
        <w:rPr>
          <w:rFonts w:asciiTheme="minorHAnsi" w:hAnsiTheme="minorHAnsi" w:cstheme="minorHAnsi"/>
          <w:color w:val="0000FF"/>
          <w:sz w:val="22"/>
          <w:szCs w:val="22"/>
        </w:rPr>
        <w:t>:</w:t>
      </w:r>
    </w:p>
    <w:p w14:paraId="2900CC29" w14:textId="77777777" w:rsidR="00A858B3" w:rsidRPr="00A858B3" w:rsidRDefault="00A858B3" w:rsidP="00A858B3">
      <w:pPr>
        <w:rPr>
          <w:rFonts w:asciiTheme="minorHAnsi" w:hAnsiTheme="minorHAnsi" w:cstheme="minorHAnsi"/>
          <w:color w:val="0000FF"/>
          <w:sz w:val="22"/>
          <w:szCs w:val="22"/>
        </w:rPr>
      </w:pPr>
    </w:p>
    <w:p w14:paraId="1EA507EE" w14:textId="77777777" w:rsidR="00A858B3" w:rsidRPr="00824888" w:rsidRDefault="00A858B3" w:rsidP="00A858B3">
      <w:pPr>
        <w:pStyle w:val="WW-Listecontinue"/>
        <w:numPr>
          <w:ilvl w:val="0"/>
          <w:numId w:val="74"/>
        </w:numPr>
        <w:spacing w:after="0"/>
        <w:jc w:val="both"/>
        <w:rPr>
          <w:rFonts w:asciiTheme="minorHAnsi" w:hAnsiTheme="minorHAnsi" w:cstheme="minorHAnsi"/>
          <w:sz w:val="22"/>
          <w:szCs w:val="22"/>
        </w:rPr>
      </w:pPr>
      <w:r w:rsidRPr="00824888">
        <w:rPr>
          <w:rFonts w:asciiTheme="minorHAnsi" w:hAnsiTheme="minorHAnsi" w:cstheme="minorHAnsi"/>
          <w:sz w:val="22"/>
          <w:szCs w:val="22"/>
        </w:rPr>
        <w:t>Part patronale : 50%</w:t>
      </w:r>
    </w:p>
    <w:p w14:paraId="3C2DFBEE" w14:textId="77777777" w:rsidR="00A858B3" w:rsidRPr="00824888" w:rsidRDefault="00A858B3" w:rsidP="00A858B3">
      <w:pPr>
        <w:pStyle w:val="WW-Listecontinue"/>
        <w:numPr>
          <w:ilvl w:val="0"/>
          <w:numId w:val="74"/>
        </w:numPr>
        <w:spacing w:after="0"/>
        <w:jc w:val="both"/>
        <w:rPr>
          <w:rFonts w:asciiTheme="minorHAnsi" w:hAnsiTheme="minorHAnsi" w:cstheme="minorHAnsi"/>
          <w:sz w:val="22"/>
          <w:szCs w:val="22"/>
        </w:rPr>
      </w:pPr>
      <w:r w:rsidRPr="00824888">
        <w:rPr>
          <w:rFonts w:asciiTheme="minorHAnsi" w:hAnsiTheme="minorHAnsi" w:cstheme="minorHAnsi"/>
          <w:sz w:val="22"/>
          <w:szCs w:val="22"/>
        </w:rPr>
        <w:t>Part salariale : 50%</w:t>
      </w:r>
    </w:p>
    <w:p w14:paraId="7BFDA326" w14:textId="77777777" w:rsidR="00A858B3" w:rsidRPr="00A858B3" w:rsidRDefault="00A858B3" w:rsidP="00A858B3">
      <w:pPr>
        <w:tabs>
          <w:tab w:val="left" w:leader="dot" w:pos="6804"/>
          <w:tab w:val="left" w:leader="dot" w:pos="8505"/>
        </w:tabs>
        <w:ind w:left="708"/>
        <w:rPr>
          <w:rFonts w:asciiTheme="minorHAnsi" w:hAnsiTheme="minorHAnsi" w:cstheme="minorHAnsi"/>
          <w:sz w:val="22"/>
          <w:szCs w:val="22"/>
        </w:rPr>
      </w:pPr>
    </w:p>
    <w:p w14:paraId="4C68F3CC" w14:textId="77777777" w:rsidR="00A858B3" w:rsidRPr="00A858B3" w:rsidRDefault="00A858B3" w:rsidP="00A858B3">
      <w:pPr>
        <w:tabs>
          <w:tab w:val="left" w:pos="3617"/>
        </w:tabs>
        <w:rPr>
          <w:rFonts w:asciiTheme="minorHAnsi" w:hAnsiTheme="minorHAnsi" w:cstheme="minorHAnsi"/>
          <w:b/>
          <w:sz w:val="22"/>
          <w:szCs w:val="22"/>
        </w:rPr>
      </w:pPr>
      <w:r w:rsidRPr="00A858B3">
        <w:rPr>
          <w:rFonts w:asciiTheme="minorHAnsi" w:hAnsiTheme="minorHAnsi" w:cstheme="minorHAnsi"/>
          <w:b/>
          <w:sz w:val="22"/>
          <w:szCs w:val="22"/>
        </w:rPr>
        <w:t>Article 9 : Information individuelle</w:t>
      </w:r>
    </w:p>
    <w:p w14:paraId="715DB0D9" w14:textId="77777777" w:rsidR="00A858B3" w:rsidRPr="00A858B3" w:rsidRDefault="00A858B3" w:rsidP="00A858B3">
      <w:pPr>
        <w:tabs>
          <w:tab w:val="left" w:pos="6770"/>
        </w:tabs>
        <w:spacing w:line="240" w:lineRule="atLeast"/>
        <w:rPr>
          <w:rFonts w:asciiTheme="minorHAnsi" w:hAnsiTheme="minorHAnsi" w:cstheme="minorHAnsi"/>
          <w:b/>
          <w:sz w:val="22"/>
          <w:szCs w:val="22"/>
        </w:rPr>
      </w:pPr>
    </w:p>
    <w:p w14:paraId="32566992"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 xml:space="preserve">Une notice d’information établie par l’organisme assureur, résumant notamment les garanties et leurs modalités d’application, est remise à chaque salarié, ainsi qu’à tout nouvel embauché bénéficiaire. </w:t>
      </w:r>
    </w:p>
    <w:p w14:paraId="381CDFE1"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46C58C69"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 xml:space="preserve">Toute modification sera communiquée dans les mêmes conditions. </w:t>
      </w:r>
    </w:p>
    <w:p w14:paraId="101862FF" w14:textId="77777777" w:rsidR="00A858B3" w:rsidRPr="00A858B3" w:rsidRDefault="00A858B3" w:rsidP="00A858B3">
      <w:pPr>
        <w:pStyle w:val="WW-Listecontinue"/>
        <w:spacing w:after="0"/>
        <w:ind w:left="0" w:firstLine="0"/>
        <w:jc w:val="both"/>
        <w:rPr>
          <w:rFonts w:asciiTheme="minorHAnsi" w:hAnsiTheme="minorHAnsi" w:cstheme="minorHAnsi"/>
          <w:b/>
          <w:sz w:val="22"/>
          <w:szCs w:val="22"/>
        </w:rPr>
      </w:pPr>
    </w:p>
    <w:p w14:paraId="129A9C64" w14:textId="77777777" w:rsidR="00A858B3" w:rsidRPr="00A858B3" w:rsidRDefault="00A858B3" w:rsidP="00A858B3">
      <w:pPr>
        <w:pStyle w:val="WW-Listecontinue"/>
        <w:spacing w:after="0"/>
        <w:ind w:left="0" w:firstLine="0"/>
        <w:jc w:val="both"/>
        <w:rPr>
          <w:rFonts w:asciiTheme="minorHAnsi" w:hAnsiTheme="minorHAnsi" w:cstheme="minorHAnsi"/>
          <w:b/>
          <w:sz w:val="22"/>
          <w:szCs w:val="22"/>
        </w:rPr>
      </w:pPr>
      <w:r w:rsidRPr="00A858B3">
        <w:rPr>
          <w:rFonts w:asciiTheme="minorHAnsi" w:hAnsiTheme="minorHAnsi" w:cstheme="minorHAnsi"/>
          <w:b/>
          <w:sz w:val="22"/>
          <w:szCs w:val="22"/>
        </w:rPr>
        <w:t>Article 10 : Information collective</w:t>
      </w:r>
    </w:p>
    <w:p w14:paraId="506E744E"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3870B538" w14:textId="06E03B5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824888">
        <w:rPr>
          <w:rFonts w:asciiTheme="minorHAnsi" w:hAnsiTheme="minorHAnsi" w:cstheme="minorHAnsi"/>
          <w:sz w:val="22"/>
          <w:szCs w:val="22"/>
        </w:rPr>
        <w:t xml:space="preserve">Conformément à l’article R. 2312-22 du Code du travail, le comité social </w:t>
      </w:r>
      <w:r w:rsidR="00824888" w:rsidRPr="00824888">
        <w:rPr>
          <w:rFonts w:asciiTheme="minorHAnsi" w:hAnsiTheme="minorHAnsi" w:cstheme="minorHAnsi"/>
          <w:sz w:val="22"/>
          <w:szCs w:val="22"/>
        </w:rPr>
        <w:t>et</w:t>
      </w:r>
      <w:r w:rsidRPr="00824888">
        <w:rPr>
          <w:rFonts w:asciiTheme="minorHAnsi" w:hAnsiTheme="minorHAnsi" w:cstheme="minorHAnsi"/>
          <w:sz w:val="22"/>
          <w:szCs w:val="22"/>
        </w:rPr>
        <w:t xml:space="preserve"> </w:t>
      </w:r>
      <w:r w:rsidR="00824888" w:rsidRPr="00824888">
        <w:rPr>
          <w:rFonts w:asciiTheme="minorHAnsi" w:hAnsiTheme="minorHAnsi" w:cstheme="minorHAnsi"/>
          <w:sz w:val="22"/>
          <w:szCs w:val="22"/>
        </w:rPr>
        <w:t xml:space="preserve">économique </w:t>
      </w:r>
      <w:r w:rsidRPr="00824888">
        <w:rPr>
          <w:rFonts w:asciiTheme="minorHAnsi" w:hAnsiTheme="minorHAnsi" w:cstheme="minorHAnsi"/>
          <w:sz w:val="22"/>
          <w:szCs w:val="22"/>
        </w:rPr>
        <w:t>sera informé et consulté préalablement à toute modification des garanties du régime de remboursement de</w:t>
      </w:r>
      <w:r w:rsidRPr="00A858B3">
        <w:rPr>
          <w:rFonts w:asciiTheme="minorHAnsi" w:hAnsiTheme="minorHAnsi" w:cstheme="minorHAnsi"/>
          <w:sz w:val="22"/>
          <w:szCs w:val="22"/>
        </w:rPr>
        <w:t xml:space="preserve"> frais de santé.</w:t>
      </w:r>
    </w:p>
    <w:p w14:paraId="56E4F9DD"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1C2FD8DF" w14:textId="77777777" w:rsidR="00A858B3" w:rsidRPr="00A858B3" w:rsidRDefault="00A858B3" w:rsidP="00A858B3">
      <w:pPr>
        <w:tabs>
          <w:tab w:val="left" w:pos="3617"/>
        </w:tabs>
        <w:rPr>
          <w:rFonts w:asciiTheme="minorHAnsi" w:hAnsiTheme="minorHAnsi" w:cstheme="minorHAnsi"/>
          <w:b/>
          <w:sz w:val="22"/>
          <w:szCs w:val="22"/>
        </w:rPr>
      </w:pPr>
      <w:r w:rsidRPr="00A858B3">
        <w:rPr>
          <w:rFonts w:asciiTheme="minorHAnsi" w:hAnsiTheme="minorHAnsi" w:cstheme="minorHAnsi"/>
          <w:b/>
          <w:sz w:val="22"/>
          <w:szCs w:val="22"/>
        </w:rPr>
        <w:t>Article 11 : Garanties</w:t>
      </w:r>
    </w:p>
    <w:p w14:paraId="729FA7B8"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71F22D56"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Il est précisé que les garanties ne constituent, en aucun cas, un engagement de l’employeur et relèvent de la seule responsabilité de l’organisme assureur au même titre que les modalités, limitations et exclusions de garanties.</w:t>
      </w:r>
    </w:p>
    <w:p w14:paraId="72C220DE"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1C73E2C1"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r w:rsidRPr="00A858B3">
        <w:rPr>
          <w:rFonts w:asciiTheme="minorHAnsi" w:hAnsiTheme="minorHAnsi" w:cstheme="minorHAnsi"/>
          <w:sz w:val="22"/>
          <w:szCs w:val="22"/>
        </w:rPr>
        <w:t xml:space="preserve">Les garanties souscrites sont conformes à l’article L. 871-1 du code de la sécurité sociale relatif au cahier des charges du contrat responsable. Toute réforme législative ou </w:t>
      </w:r>
      <w:r w:rsidRPr="00A858B3">
        <w:rPr>
          <w:rFonts w:asciiTheme="minorHAnsi" w:hAnsiTheme="minorHAnsi" w:cstheme="minorHAnsi"/>
          <w:sz w:val="22"/>
          <w:szCs w:val="22"/>
        </w:rPr>
        <w:lastRenderedPageBreak/>
        <w:t>réglementaire, ayant pour effet de modifier la définition des contrats « responsables » ou les conditions d'exonérations sociale et fiscale s’appliquera de plein droit au présent régime. Les garanties seront automatiquement adaptées, de telle sorte que le contrat souscrit réponde en permanence à l'ensemble de ces dispositions</w:t>
      </w:r>
    </w:p>
    <w:p w14:paraId="24CED491" w14:textId="77777777" w:rsidR="00A858B3" w:rsidRPr="00A858B3" w:rsidRDefault="00A858B3" w:rsidP="00A858B3">
      <w:pPr>
        <w:pStyle w:val="WW-Listecontinue"/>
        <w:spacing w:after="0"/>
        <w:ind w:left="0" w:firstLine="0"/>
        <w:jc w:val="both"/>
        <w:rPr>
          <w:rFonts w:asciiTheme="minorHAnsi" w:hAnsiTheme="minorHAnsi" w:cstheme="minorHAnsi"/>
          <w:sz w:val="22"/>
          <w:szCs w:val="22"/>
        </w:rPr>
      </w:pPr>
    </w:p>
    <w:p w14:paraId="58D6A812" w14:textId="77777777" w:rsidR="00A858B3" w:rsidRPr="00A858B3" w:rsidRDefault="00A858B3" w:rsidP="00A858B3">
      <w:pPr>
        <w:tabs>
          <w:tab w:val="num" w:pos="830"/>
        </w:tabs>
        <w:rPr>
          <w:rFonts w:asciiTheme="minorHAnsi" w:hAnsiTheme="minorHAnsi" w:cstheme="minorHAnsi"/>
          <w:b/>
          <w:sz w:val="22"/>
          <w:szCs w:val="22"/>
        </w:rPr>
      </w:pPr>
      <w:r w:rsidRPr="00A858B3">
        <w:rPr>
          <w:rFonts w:asciiTheme="minorHAnsi" w:hAnsiTheme="minorHAnsi" w:cstheme="minorHAnsi"/>
          <w:b/>
          <w:sz w:val="22"/>
          <w:szCs w:val="22"/>
        </w:rPr>
        <w:t>Article 12 : Durée – Révision – Dénonciation de l’accord</w:t>
      </w:r>
    </w:p>
    <w:p w14:paraId="525470D0" w14:textId="77777777" w:rsidR="00A858B3" w:rsidRPr="00A858B3" w:rsidRDefault="00A858B3" w:rsidP="00A858B3">
      <w:pPr>
        <w:rPr>
          <w:rFonts w:asciiTheme="minorHAnsi" w:hAnsiTheme="minorHAnsi" w:cstheme="minorHAnsi"/>
          <w:b/>
          <w:sz w:val="22"/>
          <w:szCs w:val="22"/>
        </w:rPr>
      </w:pPr>
    </w:p>
    <w:p w14:paraId="0C78C01F" w14:textId="2591EDA1" w:rsidR="00A858B3" w:rsidRPr="00A858B3" w:rsidRDefault="00A858B3" w:rsidP="00D84B13">
      <w:pPr>
        <w:tabs>
          <w:tab w:val="left" w:pos="540"/>
        </w:tabs>
        <w:rPr>
          <w:rFonts w:asciiTheme="minorHAnsi" w:hAnsiTheme="minorHAnsi" w:cstheme="minorHAnsi"/>
          <w:sz w:val="22"/>
          <w:szCs w:val="22"/>
        </w:rPr>
      </w:pPr>
      <w:r w:rsidRPr="00A858B3">
        <w:rPr>
          <w:rFonts w:asciiTheme="minorHAnsi" w:hAnsiTheme="minorHAnsi" w:cstheme="minorHAnsi"/>
          <w:sz w:val="22"/>
          <w:szCs w:val="22"/>
        </w:rPr>
        <w:t xml:space="preserve">Le présent accord est conclu pour une </w:t>
      </w:r>
      <w:r w:rsidRPr="00A858B3">
        <w:rPr>
          <w:rFonts w:asciiTheme="minorHAnsi" w:hAnsiTheme="minorHAnsi" w:cstheme="minorHAnsi"/>
          <w:b/>
          <w:sz w:val="22"/>
          <w:szCs w:val="22"/>
          <w:u w:val="single"/>
        </w:rPr>
        <w:t>durée indéterminée</w:t>
      </w:r>
      <w:r w:rsidRPr="00A858B3">
        <w:rPr>
          <w:rFonts w:asciiTheme="minorHAnsi" w:hAnsiTheme="minorHAnsi" w:cstheme="minorHAnsi"/>
          <w:sz w:val="22"/>
          <w:szCs w:val="22"/>
        </w:rPr>
        <w:t xml:space="preserve"> et prendra effet </w:t>
      </w:r>
      <w:r w:rsidR="00824888">
        <w:rPr>
          <w:rFonts w:asciiTheme="minorHAnsi" w:hAnsiTheme="minorHAnsi" w:cstheme="minorHAnsi"/>
          <w:sz w:val="22"/>
          <w:szCs w:val="22"/>
        </w:rPr>
        <w:t>rétroactif au 1</w:t>
      </w:r>
      <w:r w:rsidR="00824888" w:rsidRPr="00824888">
        <w:rPr>
          <w:rFonts w:asciiTheme="minorHAnsi" w:hAnsiTheme="minorHAnsi" w:cstheme="minorHAnsi"/>
          <w:sz w:val="22"/>
          <w:szCs w:val="22"/>
          <w:vertAlign w:val="superscript"/>
        </w:rPr>
        <w:t>er</w:t>
      </w:r>
      <w:r w:rsidR="00824888">
        <w:rPr>
          <w:rFonts w:asciiTheme="minorHAnsi" w:hAnsiTheme="minorHAnsi" w:cstheme="minorHAnsi"/>
          <w:sz w:val="22"/>
          <w:szCs w:val="22"/>
        </w:rPr>
        <w:t xml:space="preserve"> janvier 2025</w:t>
      </w:r>
    </w:p>
    <w:p w14:paraId="7FF7544D" w14:textId="77777777" w:rsidR="00824888" w:rsidRDefault="00824888" w:rsidP="00D84B13">
      <w:pPr>
        <w:tabs>
          <w:tab w:val="left" w:pos="540"/>
        </w:tabs>
        <w:rPr>
          <w:rFonts w:asciiTheme="minorHAnsi" w:hAnsiTheme="minorHAnsi" w:cstheme="minorHAnsi"/>
          <w:sz w:val="22"/>
          <w:szCs w:val="22"/>
        </w:rPr>
      </w:pPr>
    </w:p>
    <w:p w14:paraId="1C15268E" w14:textId="6A55FDD2" w:rsidR="00A858B3" w:rsidRPr="00A858B3" w:rsidRDefault="00A858B3" w:rsidP="00D84B13">
      <w:pPr>
        <w:tabs>
          <w:tab w:val="left" w:pos="540"/>
        </w:tabs>
        <w:rPr>
          <w:rFonts w:asciiTheme="minorHAnsi" w:hAnsiTheme="minorHAnsi" w:cstheme="minorHAnsi"/>
          <w:sz w:val="22"/>
          <w:szCs w:val="22"/>
        </w:rPr>
      </w:pPr>
      <w:r w:rsidRPr="00A858B3">
        <w:rPr>
          <w:rFonts w:asciiTheme="minorHAnsi" w:hAnsiTheme="minorHAnsi" w:cstheme="minorHAnsi"/>
          <w:sz w:val="22"/>
          <w:szCs w:val="22"/>
        </w:rPr>
        <w:t>Il pourra être révisé à tout moment par l’employeur et les organisations syndicales représentatives en respectant la procédure prévue respectivement par les articles L. 2222-5, L. 2261-7-1, L. 2261-8, L2261-9,10,11,13 du Code du travail.</w:t>
      </w:r>
    </w:p>
    <w:p w14:paraId="7274E8FA" w14:textId="77777777" w:rsidR="00A858B3" w:rsidRPr="00A858B3" w:rsidRDefault="00A858B3" w:rsidP="00D84B13">
      <w:pPr>
        <w:tabs>
          <w:tab w:val="left" w:pos="6770"/>
        </w:tabs>
        <w:rPr>
          <w:rFonts w:asciiTheme="minorHAnsi" w:hAnsiTheme="minorHAnsi" w:cstheme="minorHAnsi"/>
          <w:sz w:val="22"/>
          <w:szCs w:val="22"/>
        </w:rPr>
      </w:pPr>
      <w:r w:rsidRPr="00A858B3">
        <w:rPr>
          <w:rFonts w:asciiTheme="minorHAnsi" w:hAnsiTheme="minorHAnsi" w:cstheme="minorHAnsi"/>
          <w:sz w:val="22"/>
          <w:szCs w:val="22"/>
        </w:rPr>
        <w:t xml:space="preserve">Les dispositions faisant l’objet de la demande de révision, continueront à s’appliquer jusqu’à la date d’entrée en vigueur de l’avenant. </w:t>
      </w:r>
    </w:p>
    <w:p w14:paraId="0A1AC565" w14:textId="77777777" w:rsidR="00A858B3" w:rsidRPr="00A858B3" w:rsidRDefault="00A858B3" w:rsidP="00D84B13">
      <w:pPr>
        <w:tabs>
          <w:tab w:val="left" w:pos="6770"/>
        </w:tabs>
        <w:rPr>
          <w:rFonts w:asciiTheme="minorHAnsi" w:hAnsiTheme="minorHAnsi" w:cstheme="minorHAnsi"/>
          <w:sz w:val="22"/>
          <w:szCs w:val="22"/>
        </w:rPr>
      </w:pPr>
      <w:r w:rsidRPr="00A858B3">
        <w:rPr>
          <w:rFonts w:asciiTheme="minorHAnsi" w:hAnsiTheme="minorHAnsi" w:cstheme="minorHAnsi"/>
          <w:sz w:val="22"/>
          <w:szCs w:val="22"/>
        </w:rPr>
        <w:t xml:space="preserve">Cet avenant sera soumis aux mêmes règles de validité et de publicité que le présent accord. </w:t>
      </w:r>
    </w:p>
    <w:p w14:paraId="40136FDC" w14:textId="77777777" w:rsidR="00A858B3" w:rsidRPr="00A858B3" w:rsidRDefault="00A858B3" w:rsidP="00D84B13">
      <w:pPr>
        <w:tabs>
          <w:tab w:val="left" w:pos="540"/>
        </w:tabs>
        <w:rPr>
          <w:rFonts w:asciiTheme="minorHAnsi" w:hAnsiTheme="minorHAnsi" w:cstheme="minorHAnsi"/>
          <w:sz w:val="22"/>
          <w:szCs w:val="22"/>
        </w:rPr>
      </w:pPr>
    </w:p>
    <w:p w14:paraId="44B71F4B" w14:textId="77777777" w:rsidR="00A858B3" w:rsidRPr="00A858B3" w:rsidRDefault="00A858B3" w:rsidP="00D84B13">
      <w:pPr>
        <w:tabs>
          <w:tab w:val="left" w:pos="540"/>
        </w:tabs>
        <w:rPr>
          <w:rFonts w:asciiTheme="minorHAnsi" w:hAnsiTheme="minorHAnsi" w:cstheme="minorHAnsi"/>
          <w:sz w:val="22"/>
          <w:szCs w:val="22"/>
        </w:rPr>
      </w:pPr>
      <w:r w:rsidRPr="00A858B3">
        <w:rPr>
          <w:rFonts w:asciiTheme="minorHAnsi" w:hAnsiTheme="minorHAnsi" w:cstheme="minorHAnsi"/>
          <w:sz w:val="22"/>
          <w:szCs w:val="22"/>
        </w:rPr>
        <w:t xml:space="preserve">Il pourra être dénoncé en respectant un préavis de trois mois conformément aux dispositions des articles L. 2222-6, L. 2261-9 et suivants du Code du travail. </w:t>
      </w:r>
    </w:p>
    <w:p w14:paraId="403847F4" w14:textId="77777777" w:rsidR="00A858B3" w:rsidRPr="00A858B3" w:rsidRDefault="00A858B3" w:rsidP="00D84B13">
      <w:pPr>
        <w:tabs>
          <w:tab w:val="left" w:pos="540"/>
        </w:tabs>
        <w:rPr>
          <w:rFonts w:asciiTheme="minorHAnsi" w:hAnsiTheme="minorHAnsi" w:cstheme="minorHAnsi"/>
          <w:sz w:val="22"/>
          <w:szCs w:val="22"/>
        </w:rPr>
      </w:pPr>
      <w:r w:rsidRPr="00A858B3">
        <w:rPr>
          <w:rFonts w:asciiTheme="minorHAnsi" w:hAnsiTheme="minorHAnsi" w:cstheme="minorHAnsi"/>
          <w:sz w:val="22"/>
          <w:szCs w:val="22"/>
        </w:rPr>
        <w:t>En tout état de cause et sauf accord contraire des parties, y compris de l'organisme assureur, la dénonciation ne pourra avoir d'effet qu'à l'échéance du contrat d'assurance.</w:t>
      </w:r>
    </w:p>
    <w:p w14:paraId="4A2D2EF6" w14:textId="77777777" w:rsidR="00A858B3" w:rsidRPr="00A858B3" w:rsidRDefault="00A858B3" w:rsidP="00D84B13">
      <w:pPr>
        <w:rPr>
          <w:rFonts w:asciiTheme="minorHAnsi" w:hAnsiTheme="minorHAnsi" w:cstheme="minorHAnsi"/>
          <w:sz w:val="22"/>
          <w:szCs w:val="22"/>
        </w:rPr>
      </w:pPr>
    </w:p>
    <w:p w14:paraId="426F6C9B" w14:textId="77777777" w:rsidR="00A858B3" w:rsidRPr="00A858B3" w:rsidRDefault="00A858B3" w:rsidP="00D84B13">
      <w:pPr>
        <w:rPr>
          <w:rFonts w:asciiTheme="minorHAnsi" w:hAnsiTheme="minorHAnsi" w:cstheme="minorHAnsi"/>
          <w:sz w:val="22"/>
          <w:szCs w:val="22"/>
        </w:rPr>
      </w:pPr>
      <w:r w:rsidRPr="00A858B3">
        <w:rPr>
          <w:rFonts w:asciiTheme="minorHAnsi" w:hAnsiTheme="minorHAnsi" w:cstheme="minorHAnsi"/>
          <w:sz w:val="22"/>
          <w:szCs w:val="22"/>
        </w:rPr>
        <w:t>Il pourra également être mis en cause dans les conditions prévues à l’article L.2261-14 du Code du travail.</w:t>
      </w:r>
    </w:p>
    <w:p w14:paraId="3287C61B" w14:textId="77777777" w:rsidR="00824888" w:rsidRPr="00A858B3" w:rsidRDefault="00824888" w:rsidP="00A858B3">
      <w:pPr>
        <w:ind w:left="540"/>
        <w:rPr>
          <w:rFonts w:asciiTheme="minorHAnsi" w:hAnsiTheme="minorHAnsi" w:cstheme="minorHAnsi"/>
          <w:color w:val="0000FF"/>
          <w:sz w:val="22"/>
          <w:szCs w:val="22"/>
        </w:rPr>
      </w:pPr>
    </w:p>
    <w:p w14:paraId="13F84404" w14:textId="77777777" w:rsidR="00A858B3" w:rsidRPr="00A858B3" w:rsidRDefault="00A858B3" w:rsidP="00A858B3">
      <w:pPr>
        <w:tabs>
          <w:tab w:val="num" w:pos="830"/>
        </w:tabs>
        <w:rPr>
          <w:rFonts w:asciiTheme="minorHAnsi" w:hAnsiTheme="minorHAnsi" w:cstheme="minorHAnsi"/>
          <w:b/>
          <w:sz w:val="22"/>
          <w:szCs w:val="22"/>
        </w:rPr>
      </w:pPr>
      <w:r w:rsidRPr="00A858B3">
        <w:rPr>
          <w:rFonts w:asciiTheme="minorHAnsi" w:hAnsiTheme="minorHAnsi" w:cstheme="minorHAnsi"/>
          <w:b/>
          <w:sz w:val="22"/>
          <w:szCs w:val="22"/>
        </w:rPr>
        <w:t>Article 13 : Dépôt et publicité</w:t>
      </w:r>
    </w:p>
    <w:p w14:paraId="1E8AE3D2" w14:textId="77777777" w:rsidR="00A858B3" w:rsidRPr="00A858B3" w:rsidRDefault="00A858B3" w:rsidP="00A858B3">
      <w:pPr>
        <w:rPr>
          <w:rFonts w:asciiTheme="minorHAnsi" w:hAnsiTheme="minorHAnsi" w:cstheme="minorHAnsi"/>
          <w:b/>
          <w:i/>
          <w:color w:val="008000"/>
          <w:sz w:val="22"/>
          <w:szCs w:val="22"/>
        </w:rPr>
      </w:pPr>
    </w:p>
    <w:p w14:paraId="5152C12F" w14:textId="77777777"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 xml:space="preserve">Le présent accord ainsi que les pièces listées à l’article D. 2231-7 du Code du travail seront déposés sur la plateforme de téléprocédure du Ministère du Travail via le site internet « www.teleaccords.travail-emploi.gouv.fr ». </w:t>
      </w:r>
    </w:p>
    <w:p w14:paraId="6ECA165E" w14:textId="77777777"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 xml:space="preserve">Un exemplaire original du présent accord sera remis au secrétariat-greffe du Conseil de prud’hommes. </w:t>
      </w:r>
    </w:p>
    <w:p w14:paraId="59C8FC5F" w14:textId="77777777" w:rsidR="00A858B3" w:rsidRPr="00A858B3" w:rsidRDefault="00A858B3" w:rsidP="00A858B3">
      <w:pPr>
        <w:rPr>
          <w:rFonts w:asciiTheme="minorHAnsi" w:hAnsiTheme="minorHAnsi" w:cstheme="minorHAnsi"/>
          <w:sz w:val="22"/>
          <w:szCs w:val="22"/>
        </w:rPr>
      </w:pPr>
    </w:p>
    <w:p w14:paraId="0E86BBD4" w14:textId="77777777" w:rsidR="00A858B3" w:rsidRPr="00A858B3" w:rsidRDefault="00A858B3" w:rsidP="00A858B3">
      <w:pPr>
        <w:rPr>
          <w:rFonts w:asciiTheme="minorHAnsi" w:hAnsiTheme="minorHAnsi" w:cstheme="minorHAnsi"/>
          <w:sz w:val="22"/>
          <w:szCs w:val="22"/>
        </w:rPr>
      </w:pPr>
      <w:r w:rsidRPr="00A858B3">
        <w:rPr>
          <w:rFonts w:asciiTheme="minorHAnsi" w:hAnsiTheme="minorHAnsi" w:cstheme="minorHAnsi"/>
          <w:sz w:val="22"/>
          <w:szCs w:val="22"/>
        </w:rPr>
        <w:t>En outre, un exemplaire sera établi pour chaque partie.</w:t>
      </w:r>
    </w:p>
    <w:p w14:paraId="2DA290F8" w14:textId="77777777" w:rsidR="002A3267" w:rsidRDefault="002A3267" w:rsidP="00800622">
      <w:pPr>
        <w:rPr>
          <w:rFonts w:asciiTheme="minorHAnsi" w:hAnsiTheme="minorHAnsi" w:cstheme="minorHAnsi"/>
          <w:b/>
          <w:sz w:val="22"/>
          <w:szCs w:val="22"/>
        </w:rPr>
      </w:pPr>
    </w:p>
    <w:p w14:paraId="05298BCB" w14:textId="77777777" w:rsidR="00D84B13" w:rsidRDefault="00D84B13" w:rsidP="00800622">
      <w:pPr>
        <w:rPr>
          <w:rFonts w:asciiTheme="minorHAnsi" w:hAnsiTheme="minorHAnsi" w:cstheme="minorHAnsi"/>
          <w:b/>
          <w:sz w:val="22"/>
          <w:szCs w:val="22"/>
        </w:rPr>
      </w:pPr>
    </w:p>
    <w:p w14:paraId="50DB6841" w14:textId="77777777" w:rsidR="00D84B13" w:rsidRDefault="00D84B13" w:rsidP="00800622">
      <w:pPr>
        <w:rPr>
          <w:rFonts w:asciiTheme="minorHAnsi" w:hAnsiTheme="minorHAnsi" w:cstheme="minorHAnsi"/>
          <w:b/>
          <w:sz w:val="22"/>
          <w:szCs w:val="22"/>
        </w:rPr>
      </w:pPr>
    </w:p>
    <w:p w14:paraId="5E7323AC" w14:textId="77777777" w:rsidR="00D84B13" w:rsidRDefault="00D84B13" w:rsidP="00800622">
      <w:pPr>
        <w:rPr>
          <w:rFonts w:asciiTheme="minorHAnsi" w:hAnsiTheme="minorHAnsi" w:cstheme="minorHAnsi"/>
          <w:b/>
          <w:sz w:val="22"/>
          <w:szCs w:val="22"/>
        </w:rPr>
      </w:pPr>
    </w:p>
    <w:p w14:paraId="7AA316DF" w14:textId="77777777" w:rsidR="00D84B13" w:rsidRDefault="00D84B13" w:rsidP="00800622">
      <w:pPr>
        <w:rPr>
          <w:rFonts w:asciiTheme="minorHAnsi" w:hAnsiTheme="minorHAnsi" w:cstheme="minorHAnsi"/>
          <w:b/>
          <w:sz w:val="22"/>
          <w:szCs w:val="22"/>
        </w:rPr>
      </w:pPr>
    </w:p>
    <w:p w14:paraId="7A63488C" w14:textId="77777777" w:rsidR="00D84B13" w:rsidRDefault="00D84B13" w:rsidP="00800622">
      <w:pPr>
        <w:rPr>
          <w:rFonts w:asciiTheme="minorHAnsi" w:hAnsiTheme="minorHAnsi" w:cstheme="minorHAnsi"/>
          <w:b/>
          <w:sz w:val="22"/>
          <w:szCs w:val="22"/>
        </w:rPr>
      </w:pPr>
    </w:p>
    <w:p w14:paraId="1EC4C2FA" w14:textId="77777777" w:rsidR="00D84B13" w:rsidRDefault="00D84B13" w:rsidP="00800622">
      <w:pPr>
        <w:rPr>
          <w:rFonts w:asciiTheme="minorHAnsi" w:hAnsiTheme="minorHAnsi" w:cstheme="minorHAnsi"/>
          <w:b/>
          <w:sz w:val="22"/>
          <w:szCs w:val="22"/>
        </w:rPr>
      </w:pPr>
    </w:p>
    <w:p w14:paraId="1AB94CF6" w14:textId="77777777" w:rsidR="00D84B13" w:rsidRDefault="00D84B13" w:rsidP="00800622">
      <w:pPr>
        <w:rPr>
          <w:rFonts w:asciiTheme="minorHAnsi" w:hAnsiTheme="minorHAnsi" w:cstheme="minorHAnsi"/>
          <w:b/>
          <w:sz w:val="22"/>
          <w:szCs w:val="22"/>
        </w:rPr>
      </w:pPr>
    </w:p>
    <w:p w14:paraId="56D34D5C" w14:textId="77777777" w:rsidR="00D84B13" w:rsidRDefault="00D84B13" w:rsidP="00800622">
      <w:pPr>
        <w:rPr>
          <w:rFonts w:asciiTheme="minorHAnsi" w:hAnsiTheme="minorHAnsi" w:cstheme="minorHAnsi"/>
          <w:b/>
          <w:sz w:val="22"/>
          <w:szCs w:val="22"/>
        </w:rPr>
      </w:pPr>
    </w:p>
    <w:p w14:paraId="09236C15" w14:textId="77777777" w:rsidR="00D84B13" w:rsidRDefault="00D84B13" w:rsidP="00800622">
      <w:pPr>
        <w:rPr>
          <w:rFonts w:asciiTheme="minorHAnsi" w:hAnsiTheme="minorHAnsi" w:cstheme="minorHAnsi"/>
          <w:b/>
          <w:sz w:val="22"/>
          <w:szCs w:val="22"/>
        </w:rPr>
      </w:pPr>
    </w:p>
    <w:p w14:paraId="305863B4" w14:textId="77777777" w:rsidR="00D84B13" w:rsidRDefault="00D84B13" w:rsidP="00800622">
      <w:pPr>
        <w:rPr>
          <w:rFonts w:asciiTheme="minorHAnsi" w:hAnsiTheme="minorHAnsi" w:cstheme="minorHAnsi"/>
          <w:b/>
          <w:sz w:val="22"/>
          <w:szCs w:val="22"/>
        </w:rPr>
      </w:pPr>
    </w:p>
    <w:p w14:paraId="7097D200" w14:textId="77777777" w:rsidR="00D84B13" w:rsidRDefault="00D84B13" w:rsidP="00800622">
      <w:pPr>
        <w:rPr>
          <w:rFonts w:asciiTheme="minorHAnsi" w:hAnsiTheme="minorHAnsi" w:cstheme="minorHAnsi"/>
          <w:b/>
          <w:sz w:val="22"/>
          <w:szCs w:val="22"/>
        </w:rPr>
      </w:pPr>
    </w:p>
    <w:p w14:paraId="088CD8BF" w14:textId="77777777" w:rsidR="00D84B13" w:rsidRDefault="00D84B13" w:rsidP="00800622">
      <w:pPr>
        <w:rPr>
          <w:rFonts w:asciiTheme="minorHAnsi" w:hAnsiTheme="minorHAnsi" w:cstheme="minorHAnsi"/>
          <w:b/>
          <w:sz w:val="22"/>
          <w:szCs w:val="22"/>
        </w:rPr>
      </w:pPr>
    </w:p>
    <w:p w14:paraId="764D67BD" w14:textId="77777777" w:rsidR="00D84B13" w:rsidRDefault="00D84B13" w:rsidP="00800622">
      <w:pPr>
        <w:rPr>
          <w:rFonts w:asciiTheme="minorHAnsi" w:hAnsiTheme="minorHAnsi" w:cstheme="minorHAnsi"/>
          <w:b/>
          <w:sz w:val="22"/>
          <w:szCs w:val="22"/>
        </w:rPr>
      </w:pPr>
    </w:p>
    <w:p w14:paraId="3AFFDC4B" w14:textId="2B568107" w:rsidR="00912F2F" w:rsidRDefault="00912F2F" w:rsidP="00912F2F">
      <w:pPr>
        <w:rPr>
          <w:rFonts w:ascii="Calibri" w:eastAsia="Calibri" w:hAnsi="Calibri" w:cs="Calibri"/>
          <w:b/>
          <w:sz w:val="22"/>
          <w:szCs w:val="22"/>
        </w:rPr>
      </w:pPr>
      <w:r>
        <w:rPr>
          <w:rFonts w:ascii="Calibri" w:eastAsia="Calibri" w:hAnsi="Calibri" w:cs="Calibri"/>
          <w:b/>
          <w:sz w:val="22"/>
          <w:szCs w:val="22"/>
        </w:rPr>
        <w:t xml:space="preserve">Ont assisté à ces réunions et approuvent le présent </w:t>
      </w:r>
      <w:r w:rsidR="007330E6">
        <w:rPr>
          <w:rFonts w:ascii="Calibri" w:eastAsia="Calibri" w:hAnsi="Calibri" w:cs="Calibri"/>
          <w:b/>
          <w:sz w:val="22"/>
          <w:szCs w:val="22"/>
        </w:rPr>
        <w:t xml:space="preserve">accord établi </w:t>
      </w:r>
      <w:r>
        <w:rPr>
          <w:rFonts w:ascii="Calibri" w:eastAsia="Calibri" w:hAnsi="Calibri" w:cs="Calibri"/>
          <w:b/>
          <w:sz w:val="22"/>
          <w:szCs w:val="22"/>
        </w:rPr>
        <w:t xml:space="preserve">en 6 exemplaires </w:t>
      </w:r>
      <w:r w:rsidR="00D84B13">
        <w:rPr>
          <w:rFonts w:ascii="Calibri" w:eastAsia="Calibri" w:hAnsi="Calibri" w:cs="Calibri"/>
          <w:b/>
          <w:sz w:val="22"/>
          <w:szCs w:val="22"/>
        </w:rPr>
        <w:t>originaux :</w:t>
      </w:r>
    </w:p>
    <w:p w14:paraId="04B30869" w14:textId="77777777" w:rsidR="00912F2F" w:rsidRDefault="00912F2F" w:rsidP="00912F2F">
      <w:pPr>
        <w:rPr>
          <w:rFonts w:ascii="Calibri" w:eastAsia="Calibri" w:hAnsi="Calibri" w:cs="Calibri"/>
          <w:b/>
          <w:sz w:val="22"/>
          <w:szCs w:val="22"/>
        </w:rPr>
      </w:pPr>
    </w:p>
    <w:p w14:paraId="63564B7B" w14:textId="59E41788" w:rsidR="00912F2F" w:rsidRDefault="00912F2F" w:rsidP="00912F2F">
      <w:pPr>
        <w:rPr>
          <w:rFonts w:ascii="Calibri" w:eastAsia="Calibri" w:hAnsi="Calibri" w:cs="Calibri"/>
          <w:b/>
          <w:sz w:val="22"/>
          <w:szCs w:val="22"/>
        </w:rPr>
      </w:pPr>
      <w:r w:rsidRPr="00D84B13">
        <w:rPr>
          <w:rFonts w:ascii="Calibri" w:eastAsia="Calibri" w:hAnsi="Calibri" w:cs="Calibri"/>
          <w:b/>
          <w:sz w:val="22"/>
          <w:szCs w:val="22"/>
        </w:rPr>
        <w:t xml:space="preserve">Fait à Metz le </w:t>
      </w:r>
      <w:r w:rsidR="00136EED">
        <w:rPr>
          <w:rFonts w:ascii="Calibri" w:eastAsia="Calibri" w:hAnsi="Calibri" w:cs="Calibri"/>
          <w:b/>
          <w:sz w:val="22"/>
          <w:szCs w:val="22"/>
        </w:rPr>
        <w:t>2</w:t>
      </w:r>
      <w:r w:rsidR="00D66CA0">
        <w:rPr>
          <w:rFonts w:ascii="Calibri" w:eastAsia="Calibri" w:hAnsi="Calibri" w:cs="Calibri"/>
          <w:b/>
          <w:sz w:val="22"/>
          <w:szCs w:val="22"/>
        </w:rPr>
        <w:t>6</w:t>
      </w:r>
      <w:r w:rsidR="00136EED">
        <w:rPr>
          <w:rFonts w:ascii="Calibri" w:eastAsia="Calibri" w:hAnsi="Calibri" w:cs="Calibri"/>
          <w:b/>
          <w:sz w:val="22"/>
          <w:szCs w:val="22"/>
        </w:rPr>
        <w:t xml:space="preserve"> aout</w:t>
      </w:r>
      <w:r w:rsidR="00D84B13" w:rsidRPr="00D84B13">
        <w:rPr>
          <w:rFonts w:ascii="Calibri" w:eastAsia="Calibri" w:hAnsi="Calibri" w:cs="Calibri"/>
          <w:b/>
          <w:sz w:val="22"/>
          <w:szCs w:val="22"/>
        </w:rPr>
        <w:t xml:space="preserve"> </w:t>
      </w:r>
      <w:r w:rsidR="007330E6" w:rsidRPr="00D84B13">
        <w:rPr>
          <w:rFonts w:ascii="Calibri" w:eastAsia="Calibri" w:hAnsi="Calibri" w:cs="Calibri"/>
          <w:b/>
          <w:sz w:val="22"/>
          <w:szCs w:val="22"/>
        </w:rPr>
        <w:t>2025</w:t>
      </w:r>
      <w:r w:rsidR="00824888" w:rsidRPr="00D84B13">
        <w:rPr>
          <w:rFonts w:ascii="Calibri" w:eastAsia="Calibri" w:hAnsi="Calibri" w:cs="Calibri"/>
          <w:b/>
          <w:sz w:val="22"/>
          <w:szCs w:val="22"/>
        </w:rPr>
        <w:t xml:space="preserve"> en </w:t>
      </w:r>
      <w:r w:rsidR="00D84B13" w:rsidRPr="00D84B13">
        <w:rPr>
          <w:rFonts w:ascii="Calibri" w:eastAsia="Calibri" w:hAnsi="Calibri" w:cs="Calibri"/>
          <w:b/>
          <w:sz w:val="22"/>
          <w:szCs w:val="22"/>
        </w:rPr>
        <w:t>6</w:t>
      </w:r>
      <w:r w:rsidR="00824888" w:rsidRPr="00D84B13">
        <w:rPr>
          <w:rFonts w:ascii="Calibri" w:eastAsia="Calibri" w:hAnsi="Calibri" w:cs="Calibri"/>
          <w:b/>
          <w:sz w:val="22"/>
          <w:szCs w:val="22"/>
        </w:rPr>
        <w:t xml:space="preserve"> exemplaires dont deux pour les formalités de publi</w:t>
      </w:r>
      <w:r w:rsidR="00824888">
        <w:rPr>
          <w:rFonts w:ascii="Calibri" w:eastAsia="Calibri" w:hAnsi="Calibri" w:cs="Calibri"/>
          <w:b/>
          <w:sz w:val="22"/>
          <w:szCs w:val="22"/>
        </w:rPr>
        <w:t>cité.</w:t>
      </w:r>
    </w:p>
    <w:p w14:paraId="1276AFAA" w14:textId="77777777" w:rsidR="003E234F" w:rsidRDefault="003E234F" w:rsidP="00912F2F">
      <w:pPr>
        <w:rPr>
          <w:rFonts w:ascii="Calibri" w:eastAsia="Calibri" w:hAnsi="Calibri" w:cs="Calibri"/>
          <w:b/>
          <w:sz w:val="22"/>
          <w:szCs w:val="22"/>
        </w:rPr>
      </w:pPr>
    </w:p>
    <w:tbl>
      <w:tblPr>
        <w:tblW w:w="965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25"/>
        <w:gridCol w:w="4469"/>
        <w:gridCol w:w="3260"/>
      </w:tblGrid>
      <w:tr w:rsidR="007330E6" w:rsidRPr="00AD10F0" w14:paraId="53A9B4FC" w14:textId="77777777" w:rsidTr="00DC7934">
        <w:trPr>
          <w:trHeight w:val="300"/>
        </w:trPr>
        <w:tc>
          <w:tcPr>
            <w:tcW w:w="1925" w:type="dxa"/>
            <w:noWrap/>
            <w:vAlign w:val="center"/>
          </w:tcPr>
          <w:p w14:paraId="2BF04B37" w14:textId="77777777" w:rsidR="007330E6" w:rsidRPr="00906599" w:rsidRDefault="007330E6" w:rsidP="00DC7934">
            <w:pPr>
              <w:rPr>
                <w:rFonts w:ascii="Arial" w:hAnsi="Arial" w:cs="Arial"/>
                <w:b/>
                <w:bCs/>
                <w:sz w:val="18"/>
                <w:szCs w:val="18"/>
              </w:rPr>
            </w:pPr>
          </w:p>
        </w:tc>
        <w:tc>
          <w:tcPr>
            <w:tcW w:w="4469" w:type="dxa"/>
            <w:noWrap/>
            <w:vAlign w:val="center"/>
          </w:tcPr>
          <w:p w14:paraId="3C824DC1" w14:textId="77777777" w:rsidR="007330E6" w:rsidRPr="00906599" w:rsidRDefault="007330E6" w:rsidP="00DC7934">
            <w:pPr>
              <w:rPr>
                <w:rFonts w:ascii="Arial" w:hAnsi="Arial" w:cs="Arial"/>
                <w:b/>
                <w:bCs/>
                <w:sz w:val="18"/>
                <w:szCs w:val="18"/>
              </w:rPr>
            </w:pPr>
            <w:r>
              <w:rPr>
                <w:rFonts w:ascii="Arial" w:hAnsi="Arial" w:cs="Arial"/>
                <w:b/>
                <w:bCs/>
                <w:sz w:val="18"/>
                <w:szCs w:val="18"/>
              </w:rPr>
              <w:t>Présents :</w:t>
            </w:r>
          </w:p>
        </w:tc>
        <w:tc>
          <w:tcPr>
            <w:tcW w:w="3260" w:type="dxa"/>
            <w:noWrap/>
            <w:vAlign w:val="center"/>
          </w:tcPr>
          <w:p w14:paraId="6DEDB79B" w14:textId="1A7C7232" w:rsidR="007330E6" w:rsidRPr="00AD10F0" w:rsidRDefault="007330E6" w:rsidP="00DC7934">
            <w:pPr>
              <w:rPr>
                <w:rFonts w:ascii="Arial" w:hAnsi="Arial" w:cs="Arial"/>
                <w:b/>
                <w:bCs/>
                <w:sz w:val="18"/>
                <w:szCs w:val="18"/>
              </w:rPr>
            </w:pPr>
            <w:r>
              <w:rPr>
                <w:rFonts w:ascii="Arial" w:hAnsi="Arial" w:cs="Arial"/>
                <w:b/>
                <w:bCs/>
                <w:sz w:val="18"/>
                <w:szCs w:val="18"/>
              </w:rPr>
              <w:t xml:space="preserve">Date + </w:t>
            </w:r>
            <w:r w:rsidR="00824888" w:rsidRPr="00AD10F0">
              <w:rPr>
                <w:rFonts w:ascii="Arial" w:hAnsi="Arial" w:cs="Arial"/>
                <w:b/>
                <w:bCs/>
                <w:sz w:val="18"/>
                <w:szCs w:val="18"/>
              </w:rPr>
              <w:t>Émargement</w:t>
            </w:r>
            <w:r w:rsidR="00824888">
              <w:rPr>
                <w:rFonts w:ascii="Arial" w:hAnsi="Arial" w:cs="Arial"/>
                <w:b/>
                <w:bCs/>
                <w:sz w:val="18"/>
                <w:szCs w:val="18"/>
              </w:rPr>
              <w:t>s</w:t>
            </w:r>
          </w:p>
        </w:tc>
      </w:tr>
      <w:tr w:rsidR="00824888" w:rsidRPr="00946E47" w14:paraId="75F7B580" w14:textId="77777777" w:rsidTr="00DC7934">
        <w:trPr>
          <w:trHeight w:val="495"/>
        </w:trPr>
        <w:tc>
          <w:tcPr>
            <w:tcW w:w="1925" w:type="dxa"/>
            <w:vMerge w:val="restart"/>
            <w:noWrap/>
            <w:vAlign w:val="center"/>
          </w:tcPr>
          <w:p w14:paraId="01950DB4" w14:textId="77777777" w:rsidR="00824888" w:rsidRDefault="00824888" w:rsidP="00DC7934">
            <w:pPr>
              <w:rPr>
                <w:rFonts w:ascii="Arial" w:hAnsi="Arial" w:cs="Arial"/>
                <w:sz w:val="18"/>
                <w:szCs w:val="18"/>
              </w:rPr>
            </w:pPr>
            <w:r>
              <w:rPr>
                <w:rFonts w:ascii="Arial" w:hAnsi="Arial" w:cs="Arial"/>
                <w:sz w:val="18"/>
                <w:szCs w:val="18"/>
              </w:rPr>
              <w:t xml:space="preserve">La Direction </w:t>
            </w:r>
          </w:p>
          <w:p w14:paraId="4E3B73A7" w14:textId="77777777" w:rsidR="00824888" w:rsidRDefault="00824888" w:rsidP="00DC7934">
            <w:pPr>
              <w:rPr>
                <w:rFonts w:ascii="Arial" w:hAnsi="Arial" w:cs="Arial"/>
                <w:sz w:val="14"/>
                <w:szCs w:val="14"/>
              </w:rPr>
            </w:pPr>
          </w:p>
          <w:p w14:paraId="707B4C22" w14:textId="2C08F176" w:rsidR="00824888" w:rsidRDefault="00824888" w:rsidP="00DC7934">
            <w:pPr>
              <w:rPr>
                <w:rFonts w:ascii="Arial" w:hAnsi="Arial" w:cs="Arial"/>
                <w:sz w:val="18"/>
                <w:szCs w:val="18"/>
              </w:rPr>
            </w:pPr>
          </w:p>
        </w:tc>
        <w:tc>
          <w:tcPr>
            <w:tcW w:w="4469" w:type="dxa"/>
            <w:noWrap/>
            <w:vAlign w:val="center"/>
          </w:tcPr>
          <w:p w14:paraId="4E017E37" w14:textId="77777777" w:rsidR="00824888" w:rsidRDefault="00824888" w:rsidP="00DC7934">
            <w:pPr>
              <w:rPr>
                <w:rFonts w:ascii="Arial" w:hAnsi="Arial" w:cs="Arial"/>
                <w:sz w:val="18"/>
                <w:szCs w:val="18"/>
              </w:rPr>
            </w:pPr>
          </w:p>
          <w:p w14:paraId="2C97BD9F" w14:textId="77777777" w:rsidR="00824888" w:rsidRDefault="00824888" w:rsidP="00DC7934">
            <w:pPr>
              <w:rPr>
                <w:rFonts w:ascii="Arial" w:hAnsi="Arial" w:cs="Arial"/>
                <w:sz w:val="18"/>
                <w:szCs w:val="18"/>
              </w:rPr>
            </w:pPr>
          </w:p>
          <w:p w14:paraId="6EF00D45" w14:textId="232AC925" w:rsidR="00824888" w:rsidRDefault="00BB3A3E" w:rsidP="00DC7934">
            <w:pPr>
              <w:rPr>
                <w:rFonts w:ascii="Arial" w:hAnsi="Arial" w:cs="Arial"/>
                <w:sz w:val="18"/>
                <w:szCs w:val="18"/>
              </w:rPr>
            </w:pPr>
            <w:r>
              <w:rPr>
                <w:rFonts w:ascii="Arial" w:hAnsi="Arial" w:cs="Arial"/>
                <w:sz w:val="18"/>
                <w:szCs w:val="18"/>
              </w:rPr>
              <w:t>*****</w:t>
            </w:r>
            <w:r w:rsidR="00824888">
              <w:rPr>
                <w:rFonts w:ascii="Arial" w:hAnsi="Arial" w:cs="Arial"/>
                <w:sz w:val="18"/>
                <w:szCs w:val="18"/>
              </w:rPr>
              <w:t xml:space="preserve"> – Secrétaire Général</w:t>
            </w:r>
          </w:p>
          <w:p w14:paraId="71283949" w14:textId="77777777" w:rsidR="00824888" w:rsidRDefault="00824888" w:rsidP="00DC7934">
            <w:pPr>
              <w:rPr>
                <w:rFonts w:ascii="Arial" w:hAnsi="Arial" w:cs="Arial"/>
                <w:sz w:val="18"/>
                <w:szCs w:val="18"/>
              </w:rPr>
            </w:pPr>
          </w:p>
          <w:p w14:paraId="4524B108" w14:textId="6F4F3DC4" w:rsidR="00824888" w:rsidRDefault="00824888" w:rsidP="00DC7934">
            <w:pPr>
              <w:rPr>
                <w:rFonts w:ascii="Arial" w:hAnsi="Arial" w:cs="Arial"/>
                <w:sz w:val="18"/>
                <w:szCs w:val="18"/>
              </w:rPr>
            </w:pPr>
          </w:p>
        </w:tc>
        <w:tc>
          <w:tcPr>
            <w:tcW w:w="3260" w:type="dxa"/>
            <w:noWrap/>
            <w:vAlign w:val="center"/>
          </w:tcPr>
          <w:p w14:paraId="2BA86356" w14:textId="77777777" w:rsidR="00824888" w:rsidRPr="00E42B18" w:rsidRDefault="00824888" w:rsidP="00DC7934">
            <w:pPr>
              <w:rPr>
                <w:rFonts w:ascii="Arial" w:hAnsi="Arial" w:cs="Arial"/>
                <w:sz w:val="14"/>
                <w:szCs w:val="14"/>
              </w:rPr>
            </w:pPr>
          </w:p>
        </w:tc>
      </w:tr>
      <w:tr w:rsidR="00824888" w:rsidRPr="00946E47" w14:paraId="0E5DF0F6" w14:textId="77777777" w:rsidTr="00DC7934">
        <w:trPr>
          <w:trHeight w:val="495"/>
        </w:trPr>
        <w:tc>
          <w:tcPr>
            <w:tcW w:w="1925" w:type="dxa"/>
            <w:vMerge/>
            <w:noWrap/>
            <w:vAlign w:val="center"/>
          </w:tcPr>
          <w:p w14:paraId="3091152B" w14:textId="24D83ACB" w:rsidR="00824888" w:rsidRPr="00AD10F0" w:rsidRDefault="00824888" w:rsidP="00DC7934">
            <w:pPr>
              <w:rPr>
                <w:rFonts w:ascii="Arial" w:hAnsi="Arial" w:cs="Arial"/>
                <w:sz w:val="18"/>
                <w:szCs w:val="18"/>
              </w:rPr>
            </w:pPr>
          </w:p>
        </w:tc>
        <w:tc>
          <w:tcPr>
            <w:tcW w:w="4469" w:type="dxa"/>
            <w:noWrap/>
            <w:vAlign w:val="center"/>
          </w:tcPr>
          <w:p w14:paraId="48E5E27F" w14:textId="77777777" w:rsidR="00824888" w:rsidRDefault="00824888" w:rsidP="00DC7934">
            <w:pPr>
              <w:rPr>
                <w:rFonts w:ascii="Arial" w:hAnsi="Arial" w:cs="Arial"/>
                <w:sz w:val="18"/>
                <w:szCs w:val="18"/>
              </w:rPr>
            </w:pPr>
          </w:p>
          <w:p w14:paraId="0FA9389D" w14:textId="77777777" w:rsidR="00824888" w:rsidRDefault="00824888" w:rsidP="00DC7934">
            <w:pPr>
              <w:rPr>
                <w:rFonts w:ascii="Arial" w:hAnsi="Arial" w:cs="Arial"/>
                <w:sz w:val="18"/>
                <w:szCs w:val="18"/>
              </w:rPr>
            </w:pPr>
          </w:p>
          <w:p w14:paraId="763BCDB3" w14:textId="390EB13C" w:rsidR="00824888" w:rsidRDefault="00BB3A3E" w:rsidP="00824888">
            <w:pPr>
              <w:rPr>
                <w:rFonts w:ascii="Arial" w:hAnsi="Arial" w:cs="Arial"/>
                <w:sz w:val="18"/>
                <w:szCs w:val="18"/>
              </w:rPr>
            </w:pPr>
            <w:r>
              <w:rPr>
                <w:rFonts w:ascii="Arial" w:hAnsi="Arial" w:cs="Arial"/>
                <w:sz w:val="18"/>
                <w:szCs w:val="18"/>
              </w:rPr>
              <w:t>*****</w:t>
            </w:r>
            <w:r w:rsidR="00824888">
              <w:rPr>
                <w:rFonts w:ascii="Arial" w:hAnsi="Arial" w:cs="Arial"/>
                <w:sz w:val="18"/>
                <w:szCs w:val="18"/>
              </w:rPr>
              <w:t xml:space="preserve"> – Directeur Administratif </w:t>
            </w:r>
          </w:p>
          <w:p w14:paraId="5AA1972F" w14:textId="77777777" w:rsidR="00824888" w:rsidRDefault="00824888" w:rsidP="00824888">
            <w:pPr>
              <w:rPr>
                <w:rFonts w:ascii="Arial" w:hAnsi="Arial" w:cs="Arial"/>
                <w:sz w:val="18"/>
                <w:szCs w:val="18"/>
              </w:rPr>
            </w:pPr>
          </w:p>
          <w:p w14:paraId="41635010" w14:textId="7CFE32C8" w:rsidR="00824888" w:rsidRPr="00E42B18" w:rsidRDefault="00824888" w:rsidP="00824888">
            <w:pPr>
              <w:rPr>
                <w:rFonts w:ascii="Arial" w:hAnsi="Arial" w:cs="Arial"/>
                <w:sz w:val="18"/>
                <w:szCs w:val="18"/>
              </w:rPr>
            </w:pPr>
          </w:p>
        </w:tc>
        <w:tc>
          <w:tcPr>
            <w:tcW w:w="3260" w:type="dxa"/>
            <w:noWrap/>
            <w:vAlign w:val="center"/>
          </w:tcPr>
          <w:p w14:paraId="1A035EF1" w14:textId="77777777" w:rsidR="00824888" w:rsidRPr="00E42B18" w:rsidRDefault="00824888" w:rsidP="00DC7934">
            <w:pPr>
              <w:rPr>
                <w:rFonts w:ascii="Arial" w:hAnsi="Arial" w:cs="Arial"/>
                <w:sz w:val="14"/>
                <w:szCs w:val="14"/>
              </w:rPr>
            </w:pPr>
          </w:p>
        </w:tc>
      </w:tr>
      <w:tr w:rsidR="00824888" w:rsidRPr="003F3323" w14:paraId="696AE335" w14:textId="77777777" w:rsidTr="00DC7934">
        <w:trPr>
          <w:trHeight w:val="495"/>
        </w:trPr>
        <w:tc>
          <w:tcPr>
            <w:tcW w:w="1925" w:type="dxa"/>
            <w:vMerge/>
            <w:noWrap/>
            <w:vAlign w:val="center"/>
          </w:tcPr>
          <w:p w14:paraId="09ED2B3B" w14:textId="77777777" w:rsidR="00824888" w:rsidRPr="00E42B18" w:rsidRDefault="00824888" w:rsidP="00DC7934">
            <w:pPr>
              <w:rPr>
                <w:rFonts w:ascii="Arial" w:hAnsi="Arial" w:cs="Arial"/>
                <w:sz w:val="14"/>
                <w:szCs w:val="14"/>
              </w:rPr>
            </w:pPr>
          </w:p>
        </w:tc>
        <w:tc>
          <w:tcPr>
            <w:tcW w:w="4469" w:type="dxa"/>
            <w:noWrap/>
            <w:vAlign w:val="center"/>
          </w:tcPr>
          <w:p w14:paraId="6AA0264F" w14:textId="77777777" w:rsidR="00824888" w:rsidRDefault="00824888" w:rsidP="00DC7934">
            <w:pPr>
              <w:rPr>
                <w:rFonts w:ascii="Arial" w:hAnsi="Arial" w:cs="Arial"/>
                <w:sz w:val="18"/>
                <w:szCs w:val="18"/>
              </w:rPr>
            </w:pPr>
          </w:p>
          <w:p w14:paraId="1CEAA787" w14:textId="09AAE2E9" w:rsidR="00824888" w:rsidRDefault="00BB3A3E" w:rsidP="00DC7934">
            <w:pPr>
              <w:rPr>
                <w:rFonts w:ascii="Arial" w:hAnsi="Arial" w:cs="Arial"/>
                <w:sz w:val="18"/>
                <w:szCs w:val="18"/>
              </w:rPr>
            </w:pPr>
            <w:r>
              <w:rPr>
                <w:rFonts w:ascii="Arial" w:hAnsi="Arial" w:cs="Arial"/>
                <w:sz w:val="18"/>
                <w:szCs w:val="18"/>
              </w:rPr>
              <w:t>*****</w:t>
            </w:r>
            <w:r w:rsidR="00824888" w:rsidRPr="007F2739">
              <w:rPr>
                <w:rFonts w:ascii="Arial" w:hAnsi="Arial" w:cs="Arial"/>
                <w:sz w:val="18"/>
                <w:szCs w:val="18"/>
              </w:rPr>
              <w:t xml:space="preserve">, Directrice Administrative </w:t>
            </w:r>
            <w:r w:rsidR="00824888">
              <w:rPr>
                <w:rFonts w:ascii="Arial" w:hAnsi="Arial" w:cs="Arial"/>
                <w:sz w:val="18"/>
                <w:szCs w:val="18"/>
              </w:rPr>
              <w:t>France</w:t>
            </w:r>
          </w:p>
          <w:p w14:paraId="08B514E4" w14:textId="77777777" w:rsidR="00824888" w:rsidRDefault="00824888" w:rsidP="00DC7934">
            <w:pPr>
              <w:rPr>
                <w:rFonts w:ascii="Arial" w:hAnsi="Arial" w:cs="Arial"/>
                <w:sz w:val="18"/>
                <w:szCs w:val="18"/>
              </w:rPr>
            </w:pPr>
          </w:p>
          <w:p w14:paraId="71299F10" w14:textId="77777777" w:rsidR="00824888" w:rsidRPr="007F2739" w:rsidRDefault="00824888" w:rsidP="00DC7934">
            <w:pPr>
              <w:rPr>
                <w:rFonts w:ascii="Arial" w:hAnsi="Arial" w:cs="Arial"/>
                <w:sz w:val="18"/>
                <w:szCs w:val="18"/>
              </w:rPr>
            </w:pPr>
          </w:p>
        </w:tc>
        <w:tc>
          <w:tcPr>
            <w:tcW w:w="3260" w:type="dxa"/>
            <w:noWrap/>
            <w:vAlign w:val="center"/>
          </w:tcPr>
          <w:p w14:paraId="64C80B6B" w14:textId="77777777" w:rsidR="00824888" w:rsidRPr="007F2739" w:rsidRDefault="00824888" w:rsidP="00DC7934">
            <w:pPr>
              <w:rPr>
                <w:rFonts w:ascii="Arial" w:hAnsi="Arial" w:cs="Arial"/>
                <w:sz w:val="14"/>
                <w:szCs w:val="14"/>
              </w:rPr>
            </w:pPr>
          </w:p>
        </w:tc>
      </w:tr>
      <w:tr w:rsidR="00824888" w:rsidRPr="007F2739" w14:paraId="59955DCC" w14:textId="77777777" w:rsidTr="00DC7934">
        <w:trPr>
          <w:trHeight w:val="495"/>
        </w:trPr>
        <w:tc>
          <w:tcPr>
            <w:tcW w:w="1925" w:type="dxa"/>
            <w:vMerge w:val="restart"/>
            <w:noWrap/>
            <w:vAlign w:val="center"/>
          </w:tcPr>
          <w:p w14:paraId="449B5234" w14:textId="77777777" w:rsidR="00824888" w:rsidRDefault="00824888" w:rsidP="00DC7934">
            <w:pPr>
              <w:rPr>
                <w:rFonts w:ascii="Arial" w:hAnsi="Arial" w:cs="Arial"/>
                <w:sz w:val="18"/>
                <w:szCs w:val="18"/>
              </w:rPr>
            </w:pPr>
            <w:r w:rsidRPr="007F2739">
              <w:rPr>
                <w:rFonts w:ascii="Arial" w:hAnsi="Arial" w:cs="Arial"/>
                <w:sz w:val="18"/>
                <w:szCs w:val="18"/>
              </w:rPr>
              <w:t xml:space="preserve">Délégations </w:t>
            </w:r>
          </w:p>
          <w:p w14:paraId="4EA15127" w14:textId="77777777" w:rsidR="00824888" w:rsidRPr="007F2739" w:rsidRDefault="00824888" w:rsidP="00DC7934">
            <w:pPr>
              <w:rPr>
                <w:rFonts w:ascii="Arial" w:hAnsi="Arial" w:cs="Arial"/>
                <w:sz w:val="18"/>
                <w:szCs w:val="18"/>
              </w:rPr>
            </w:pPr>
            <w:r>
              <w:rPr>
                <w:rFonts w:ascii="Arial" w:hAnsi="Arial" w:cs="Arial"/>
                <w:sz w:val="18"/>
                <w:szCs w:val="18"/>
              </w:rPr>
              <w:t>Syndicale</w:t>
            </w:r>
            <w:r w:rsidRPr="007F2739">
              <w:rPr>
                <w:rFonts w:ascii="Arial" w:hAnsi="Arial" w:cs="Arial"/>
                <w:sz w:val="18"/>
                <w:szCs w:val="18"/>
              </w:rPr>
              <w:t>s</w:t>
            </w:r>
          </w:p>
          <w:p w14:paraId="1DB3277A" w14:textId="77777777" w:rsidR="00824888" w:rsidRDefault="00824888" w:rsidP="00DC7934">
            <w:pPr>
              <w:rPr>
                <w:rFonts w:ascii="Arial" w:hAnsi="Arial" w:cs="Arial"/>
                <w:sz w:val="14"/>
                <w:szCs w:val="14"/>
              </w:rPr>
            </w:pPr>
            <w:r w:rsidRPr="007F2739">
              <w:rPr>
                <w:rFonts w:ascii="Arial" w:hAnsi="Arial" w:cs="Arial"/>
                <w:sz w:val="14"/>
                <w:szCs w:val="14"/>
              </w:rPr>
              <w:t> </w:t>
            </w:r>
          </w:p>
          <w:p w14:paraId="15AD6897" w14:textId="77777777" w:rsidR="00824888" w:rsidRPr="007F2739" w:rsidRDefault="00824888" w:rsidP="00DC7934">
            <w:pPr>
              <w:rPr>
                <w:rFonts w:ascii="Arial" w:hAnsi="Arial" w:cs="Arial"/>
                <w:sz w:val="18"/>
                <w:szCs w:val="18"/>
              </w:rPr>
            </w:pPr>
          </w:p>
        </w:tc>
        <w:tc>
          <w:tcPr>
            <w:tcW w:w="4469" w:type="dxa"/>
            <w:noWrap/>
            <w:vAlign w:val="center"/>
          </w:tcPr>
          <w:p w14:paraId="38921836" w14:textId="77777777" w:rsidR="00824888" w:rsidRDefault="00824888" w:rsidP="00DC7934">
            <w:pPr>
              <w:rPr>
                <w:rFonts w:ascii="Arial" w:hAnsi="Arial" w:cs="Arial"/>
                <w:sz w:val="18"/>
                <w:szCs w:val="18"/>
              </w:rPr>
            </w:pPr>
          </w:p>
          <w:p w14:paraId="6276D6D5" w14:textId="77777777" w:rsidR="00824888" w:rsidRDefault="00824888" w:rsidP="00DC7934">
            <w:pPr>
              <w:rPr>
                <w:rFonts w:ascii="Arial" w:hAnsi="Arial" w:cs="Arial"/>
                <w:sz w:val="18"/>
                <w:szCs w:val="18"/>
              </w:rPr>
            </w:pPr>
          </w:p>
          <w:p w14:paraId="57B7A1AA" w14:textId="0D8D3DAB" w:rsidR="00824888" w:rsidRDefault="00BB3A3E" w:rsidP="00DC7934">
            <w:pPr>
              <w:rPr>
                <w:rFonts w:ascii="Arial" w:hAnsi="Arial" w:cs="Arial"/>
                <w:sz w:val="18"/>
                <w:szCs w:val="18"/>
              </w:rPr>
            </w:pPr>
            <w:r>
              <w:rPr>
                <w:rFonts w:ascii="Arial" w:hAnsi="Arial" w:cs="Arial"/>
                <w:sz w:val="18"/>
                <w:szCs w:val="18"/>
              </w:rPr>
              <w:t>******</w:t>
            </w:r>
            <w:r w:rsidR="00824888" w:rsidRPr="007F2739">
              <w:rPr>
                <w:rFonts w:ascii="Arial" w:hAnsi="Arial" w:cs="Arial"/>
                <w:sz w:val="18"/>
                <w:szCs w:val="18"/>
              </w:rPr>
              <w:t xml:space="preserve"> – CGT</w:t>
            </w:r>
          </w:p>
          <w:p w14:paraId="58DC5F3C" w14:textId="77777777" w:rsidR="00824888" w:rsidRDefault="00824888" w:rsidP="00DC7934">
            <w:pPr>
              <w:rPr>
                <w:rFonts w:ascii="Arial" w:hAnsi="Arial" w:cs="Arial"/>
                <w:sz w:val="18"/>
                <w:szCs w:val="18"/>
              </w:rPr>
            </w:pPr>
          </w:p>
          <w:p w14:paraId="3AC1CCA0" w14:textId="77777777" w:rsidR="00824888" w:rsidRPr="007F2739" w:rsidRDefault="00824888" w:rsidP="00DC7934">
            <w:pPr>
              <w:rPr>
                <w:rFonts w:ascii="Arial" w:hAnsi="Arial" w:cs="Arial"/>
                <w:sz w:val="18"/>
                <w:szCs w:val="18"/>
              </w:rPr>
            </w:pPr>
          </w:p>
        </w:tc>
        <w:tc>
          <w:tcPr>
            <w:tcW w:w="3260" w:type="dxa"/>
            <w:noWrap/>
            <w:vAlign w:val="center"/>
          </w:tcPr>
          <w:p w14:paraId="37D3F61C" w14:textId="77777777" w:rsidR="00824888" w:rsidRPr="007F2739" w:rsidRDefault="00824888" w:rsidP="00DC7934">
            <w:pPr>
              <w:rPr>
                <w:rFonts w:ascii="Arial" w:hAnsi="Arial" w:cs="Arial"/>
                <w:sz w:val="14"/>
                <w:szCs w:val="14"/>
              </w:rPr>
            </w:pPr>
            <w:r w:rsidRPr="007F2739">
              <w:rPr>
                <w:rFonts w:ascii="Arial" w:hAnsi="Arial" w:cs="Arial"/>
                <w:sz w:val="14"/>
                <w:szCs w:val="14"/>
              </w:rPr>
              <w:t> </w:t>
            </w:r>
          </w:p>
        </w:tc>
      </w:tr>
      <w:tr w:rsidR="00824888" w:rsidRPr="00AD10F0" w14:paraId="03BA0265" w14:textId="77777777" w:rsidTr="00DC7934">
        <w:trPr>
          <w:trHeight w:val="495"/>
        </w:trPr>
        <w:tc>
          <w:tcPr>
            <w:tcW w:w="1925" w:type="dxa"/>
            <w:vMerge/>
            <w:noWrap/>
            <w:vAlign w:val="center"/>
          </w:tcPr>
          <w:p w14:paraId="6BD0940D" w14:textId="77777777" w:rsidR="00824888" w:rsidRPr="007F2739" w:rsidRDefault="00824888" w:rsidP="00DC7934">
            <w:pPr>
              <w:rPr>
                <w:rFonts w:ascii="Arial" w:hAnsi="Arial" w:cs="Arial"/>
                <w:sz w:val="14"/>
                <w:szCs w:val="14"/>
              </w:rPr>
            </w:pPr>
          </w:p>
        </w:tc>
        <w:tc>
          <w:tcPr>
            <w:tcW w:w="4469" w:type="dxa"/>
            <w:noWrap/>
            <w:vAlign w:val="center"/>
          </w:tcPr>
          <w:p w14:paraId="3BCC949C" w14:textId="77777777" w:rsidR="00824888" w:rsidRDefault="00824888" w:rsidP="00DC7934">
            <w:pPr>
              <w:rPr>
                <w:rFonts w:ascii="Arial" w:hAnsi="Arial" w:cs="Arial"/>
                <w:sz w:val="18"/>
                <w:szCs w:val="18"/>
              </w:rPr>
            </w:pPr>
          </w:p>
          <w:p w14:paraId="07EE737A" w14:textId="77777777" w:rsidR="00824888" w:rsidRDefault="00824888" w:rsidP="00DC7934">
            <w:pPr>
              <w:rPr>
                <w:rFonts w:ascii="Arial" w:hAnsi="Arial" w:cs="Arial"/>
                <w:sz w:val="18"/>
                <w:szCs w:val="18"/>
              </w:rPr>
            </w:pPr>
          </w:p>
          <w:p w14:paraId="326DEF14" w14:textId="53C2FE3E" w:rsidR="00824888" w:rsidRDefault="00BB3A3E" w:rsidP="00DC7934">
            <w:pPr>
              <w:rPr>
                <w:rFonts w:ascii="Arial" w:hAnsi="Arial" w:cs="Arial"/>
                <w:sz w:val="18"/>
                <w:szCs w:val="18"/>
              </w:rPr>
            </w:pPr>
            <w:r>
              <w:rPr>
                <w:rFonts w:ascii="Arial" w:hAnsi="Arial" w:cs="Arial"/>
                <w:sz w:val="18"/>
                <w:szCs w:val="18"/>
              </w:rPr>
              <w:t>*****</w:t>
            </w:r>
            <w:r w:rsidR="00824888">
              <w:rPr>
                <w:rFonts w:ascii="Arial" w:hAnsi="Arial" w:cs="Arial"/>
                <w:sz w:val="18"/>
                <w:szCs w:val="18"/>
              </w:rPr>
              <w:t xml:space="preserve"> – CFTC</w:t>
            </w:r>
          </w:p>
          <w:p w14:paraId="219714BB" w14:textId="77777777" w:rsidR="00824888" w:rsidRDefault="00824888" w:rsidP="00DC7934">
            <w:pPr>
              <w:rPr>
                <w:rFonts w:ascii="Arial" w:hAnsi="Arial" w:cs="Arial"/>
                <w:sz w:val="18"/>
                <w:szCs w:val="18"/>
              </w:rPr>
            </w:pPr>
          </w:p>
          <w:p w14:paraId="3E7993E7" w14:textId="77777777" w:rsidR="00824888" w:rsidRPr="00AD10F0" w:rsidRDefault="00824888" w:rsidP="00DC7934">
            <w:pPr>
              <w:rPr>
                <w:rFonts w:ascii="Arial" w:hAnsi="Arial" w:cs="Arial"/>
                <w:sz w:val="18"/>
                <w:szCs w:val="18"/>
              </w:rPr>
            </w:pPr>
          </w:p>
        </w:tc>
        <w:tc>
          <w:tcPr>
            <w:tcW w:w="3260" w:type="dxa"/>
            <w:noWrap/>
            <w:vAlign w:val="center"/>
          </w:tcPr>
          <w:p w14:paraId="592BE340" w14:textId="77777777" w:rsidR="00824888" w:rsidRPr="00AD10F0" w:rsidRDefault="00824888" w:rsidP="00DC7934">
            <w:pPr>
              <w:rPr>
                <w:rFonts w:ascii="Arial" w:hAnsi="Arial" w:cs="Arial"/>
                <w:sz w:val="14"/>
                <w:szCs w:val="14"/>
              </w:rPr>
            </w:pPr>
            <w:r w:rsidRPr="00AD10F0">
              <w:rPr>
                <w:rFonts w:ascii="Arial" w:hAnsi="Arial" w:cs="Arial"/>
                <w:sz w:val="14"/>
                <w:szCs w:val="14"/>
                <w:lang w:val="en-GB"/>
              </w:rPr>
              <w:t> </w:t>
            </w:r>
          </w:p>
        </w:tc>
      </w:tr>
      <w:tr w:rsidR="00824888" w:rsidRPr="00AD10F0" w14:paraId="3EF3D8B5" w14:textId="77777777" w:rsidTr="00DC7934">
        <w:trPr>
          <w:trHeight w:val="495"/>
        </w:trPr>
        <w:tc>
          <w:tcPr>
            <w:tcW w:w="1925" w:type="dxa"/>
            <w:vMerge/>
            <w:noWrap/>
            <w:vAlign w:val="center"/>
          </w:tcPr>
          <w:p w14:paraId="11FA7EA3" w14:textId="77777777" w:rsidR="00824888" w:rsidRPr="007F2739" w:rsidRDefault="00824888" w:rsidP="00DC7934">
            <w:pPr>
              <w:rPr>
                <w:rFonts w:ascii="Arial" w:hAnsi="Arial" w:cs="Arial"/>
                <w:sz w:val="14"/>
                <w:szCs w:val="14"/>
              </w:rPr>
            </w:pPr>
          </w:p>
        </w:tc>
        <w:tc>
          <w:tcPr>
            <w:tcW w:w="4469" w:type="dxa"/>
            <w:noWrap/>
            <w:vAlign w:val="center"/>
          </w:tcPr>
          <w:p w14:paraId="51D8F18E" w14:textId="77777777" w:rsidR="00824888" w:rsidRDefault="00824888" w:rsidP="00DC7934">
            <w:pPr>
              <w:rPr>
                <w:rFonts w:ascii="Arial" w:hAnsi="Arial" w:cs="Arial"/>
                <w:sz w:val="18"/>
                <w:szCs w:val="18"/>
              </w:rPr>
            </w:pPr>
          </w:p>
          <w:p w14:paraId="5C7257C7" w14:textId="77777777" w:rsidR="00824888" w:rsidRDefault="00824888" w:rsidP="00DC7934">
            <w:pPr>
              <w:rPr>
                <w:rFonts w:ascii="Arial" w:hAnsi="Arial" w:cs="Arial"/>
                <w:sz w:val="18"/>
                <w:szCs w:val="18"/>
              </w:rPr>
            </w:pPr>
          </w:p>
          <w:p w14:paraId="0AB7B339" w14:textId="74D8154D" w:rsidR="00824888" w:rsidRDefault="00BB3A3E" w:rsidP="00DC7934">
            <w:pPr>
              <w:rPr>
                <w:rFonts w:ascii="Arial" w:hAnsi="Arial" w:cs="Arial"/>
                <w:sz w:val="18"/>
                <w:szCs w:val="18"/>
              </w:rPr>
            </w:pPr>
            <w:r>
              <w:rPr>
                <w:rFonts w:ascii="Arial" w:hAnsi="Arial" w:cs="Arial"/>
                <w:sz w:val="18"/>
                <w:szCs w:val="18"/>
              </w:rPr>
              <w:t>*****</w:t>
            </w:r>
            <w:r w:rsidR="00824888">
              <w:rPr>
                <w:rFonts w:ascii="Arial" w:hAnsi="Arial" w:cs="Arial"/>
                <w:sz w:val="18"/>
                <w:szCs w:val="18"/>
              </w:rPr>
              <w:t xml:space="preserve"> – CGC-CFE</w:t>
            </w:r>
          </w:p>
          <w:p w14:paraId="394C6751" w14:textId="77777777" w:rsidR="00824888" w:rsidRDefault="00824888" w:rsidP="00DC7934">
            <w:pPr>
              <w:rPr>
                <w:rFonts w:ascii="Arial" w:hAnsi="Arial" w:cs="Arial"/>
                <w:sz w:val="18"/>
                <w:szCs w:val="18"/>
              </w:rPr>
            </w:pPr>
          </w:p>
          <w:p w14:paraId="446354FE" w14:textId="77777777" w:rsidR="00824888" w:rsidRDefault="00824888" w:rsidP="00DC7934">
            <w:pPr>
              <w:rPr>
                <w:rFonts w:ascii="Arial" w:hAnsi="Arial" w:cs="Arial"/>
                <w:sz w:val="18"/>
                <w:szCs w:val="18"/>
              </w:rPr>
            </w:pPr>
          </w:p>
        </w:tc>
        <w:tc>
          <w:tcPr>
            <w:tcW w:w="3260" w:type="dxa"/>
            <w:noWrap/>
            <w:vAlign w:val="center"/>
          </w:tcPr>
          <w:p w14:paraId="31C07276" w14:textId="77777777" w:rsidR="00824888" w:rsidRPr="00AD10F0" w:rsidRDefault="00824888" w:rsidP="00DC7934">
            <w:pPr>
              <w:rPr>
                <w:rFonts w:ascii="Arial" w:hAnsi="Arial" w:cs="Arial"/>
                <w:sz w:val="14"/>
                <w:szCs w:val="14"/>
                <w:lang w:val="en-GB"/>
              </w:rPr>
            </w:pPr>
          </w:p>
        </w:tc>
      </w:tr>
    </w:tbl>
    <w:p w14:paraId="1A5D6E4E" w14:textId="77777777" w:rsidR="00912F2F" w:rsidRDefault="00912F2F" w:rsidP="00912F2F">
      <w:pPr>
        <w:rPr>
          <w:rFonts w:ascii="Arial" w:hAnsi="Arial" w:cs="Arial"/>
          <w:sz w:val="13"/>
          <w:szCs w:val="13"/>
        </w:rPr>
      </w:pPr>
    </w:p>
    <w:p w14:paraId="0D5D759D" w14:textId="77777777" w:rsidR="00912F2F" w:rsidRDefault="00912F2F" w:rsidP="00912F2F">
      <w:pPr>
        <w:rPr>
          <w:rFonts w:ascii="Arial" w:hAnsi="Arial" w:cs="Arial"/>
          <w:sz w:val="13"/>
          <w:szCs w:val="13"/>
        </w:rPr>
      </w:pPr>
    </w:p>
    <w:p w14:paraId="5575C241" w14:textId="77777777" w:rsidR="00912F2F" w:rsidRDefault="00912F2F" w:rsidP="00912F2F">
      <w:pPr>
        <w:rPr>
          <w:rFonts w:ascii="Arial" w:hAnsi="Arial" w:cs="Arial"/>
          <w:sz w:val="13"/>
          <w:szCs w:val="13"/>
        </w:rPr>
      </w:pPr>
    </w:p>
    <w:sectPr w:rsidR="00912F2F" w:rsidSect="00D84B13">
      <w:footerReference w:type="default" r:id="rId10"/>
      <w:footerReference w:type="first" r:id="rId11"/>
      <w:type w:val="continuous"/>
      <w:pgSz w:w="11906" w:h="16838" w:code="9"/>
      <w:pgMar w:top="2750" w:right="2438" w:bottom="1304" w:left="1247" w:header="567"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F33CE" w14:textId="77777777" w:rsidR="00760BE7" w:rsidRDefault="00760BE7">
      <w:r>
        <w:separator/>
      </w:r>
    </w:p>
  </w:endnote>
  <w:endnote w:type="continuationSeparator" w:id="0">
    <w:p w14:paraId="002387DD" w14:textId="77777777" w:rsidR="00760BE7" w:rsidRDefault="00760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1)">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8E810" w14:textId="247143D6" w:rsidR="00D84B13" w:rsidRPr="00D84B13" w:rsidRDefault="00136EED">
    <w:pPr>
      <w:pStyle w:val="Pieddepage"/>
      <w:rPr>
        <w:rFonts w:asciiTheme="minorHAnsi" w:hAnsiTheme="minorHAnsi" w:cstheme="minorHAnsi"/>
        <w:sz w:val="22"/>
        <w:szCs w:val="22"/>
      </w:rPr>
    </w:pPr>
    <w:r>
      <w:rPr>
        <w:rFonts w:asciiTheme="minorHAnsi" w:hAnsiTheme="minorHAnsi" w:cstheme="minorHAnsi"/>
        <w:sz w:val="22"/>
        <w:szCs w:val="22"/>
      </w:rPr>
      <w:t>2</w:t>
    </w:r>
    <w:r w:rsidR="00D66CA0">
      <w:rPr>
        <w:rFonts w:asciiTheme="minorHAnsi" w:hAnsiTheme="minorHAnsi" w:cstheme="minorHAnsi"/>
        <w:sz w:val="22"/>
        <w:szCs w:val="22"/>
      </w:rPr>
      <w:t>6</w:t>
    </w:r>
    <w:r w:rsidR="00D84B13" w:rsidRPr="00D84B13">
      <w:rPr>
        <w:rFonts w:asciiTheme="minorHAnsi" w:hAnsiTheme="minorHAnsi" w:cstheme="minorHAnsi"/>
        <w:sz w:val="22"/>
        <w:szCs w:val="22"/>
      </w:rPr>
      <w:t>/0</w:t>
    </w:r>
    <w:r>
      <w:rPr>
        <w:rFonts w:asciiTheme="minorHAnsi" w:hAnsiTheme="minorHAnsi" w:cstheme="minorHAnsi"/>
        <w:sz w:val="22"/>
        <w:szCs w:val="22"/>
      </w:rPr>
      <w:t>8</w:t>
    </w:r>
    <w:r w:rsidR="00D84B13" w:rsidRPr="00D84B13">
      <w:rPr>
        <w:rFonts w:asciiTheme="minorHAnsi" w:hAnsiTheme="minorHAnsi" w:cstheme="minorHAnsi"/>
        <w:sz w:val="22"/>
        <w:szCs w:val="22"/>
      </w:rPr>
      <w:t>/2025</w:t>
    </w:r>
    <w:r w:rsidR="00D84B13" w:rsidRPr="00D84B13">
      <w:rPr>
        <w:rFonts w:asciiTheme="minorHAnsi" w:hAnsiTheme="minorHAnsi" w:cstheme="minorHAnsi"/>
        <w:sz w:val="22"/>
        <w:szCs w:val="22"/>
      </w:rPr>
      <w:tab/>
    </w:r>
    <w:r>
      <w:rPr>
        <w:rFonts w:asciiTheme="minorHAnsi" w:hAnsiTheme="minorHAnsi" w:cstheme="minorHAnsi"/>
        <w:sz w:val="22"/>
        <w:szCs w:val="22"/>
      </w:rPr>
      <w:tab/>
    </w:r>
    <w:r w:rsidRPr="00D66CA0">
      <w:rPr>
        <w:rFonts w:asciiTheme="minorHAnsi" w:hAnsiTheme="minorHAnsi" w:cstheme="minorHAnsi"/>
        <w:sz w:val="22"/>
        <w:szCs w:val="22"/>
      </w:rPr>
      <w:t xml:space="preserve">Page </w:t>
    </w:r>
    <w:r w:rsidRPr="00D66CA0">
      <w:rPr>
        <w:rFonts w:asciiTheme="minorHAnsi" w:hAnsiTheme="minorHAnsi" w:cstheme="minorHAnsi"/>
        <w:sz w:val="22"/>
        <w:szCs w:val="22"/>
      </w:rPr>
      <w:fldChar w:fldCharType="begin"/>
    </w:r>
    <w:r w:rsidRPr="00D66CA0">
      <w:rPr>
        <w:rFonts w:asciiTheme="minorHAnsi" w:hAnsiTheme="minorHAnsi" w:cstheme="minorHAnsi"/>
        <w:sz w:val="22"/>
        <w:szCs w:val="22"/>
      </w:rPr>
      <w:instrText>PAGE  \* Arabic  \* MERGEFORMAT</w:instrText>
    </w:r>
    <w:r w:rsidRPr="00D66CA0">
      <w:rPr>
        <w:rFonts w:asciiTheme="minorHAnsi" w:hAnsiTheme="minorHAnsi" w:cstheme="minorHAnsi"/>
        <w:sz w:val="22"/>
        <w:szCs w:val="22"/>
      </w:rPr>
      <w:fldChar w:fldCharType="separate"/>
    </w:r>
    <w:r w:rsidRPr="00D66CA0">
      <w:rPr>
        <w:rFonts w:asciiTheme="minorHAnsi" w:hAnsiTheme="minorHAnsi" w:cstheme="minorHAnsi"/>
        <w:sz w:val="22"/>
        <w:szCs w:val="22"/>
      </w:rPr>
      <w:t>1</w:t>
    </w:r>
    <w:r w:rsidRPr="00D66CA0">
      <w:rPr>
        <w:rFonts w:asciiTheme="minorHAnsi" w:hAnsiTheme="minorHAnsi" w:cstheme="minorHAnsi"/>
        <w:sz w:val="22"/>
        <w:szCs w:val="22"/>
      </w:rPr>
      <w:fldChar w:fldCharType="end"/>
    </w:r>
    <w:r w:rsidRPr="00D66CA0">
      <w:rPr>
        <w:rFonts w:asciiTheme="minorHAnsi" w:hAnsiTheme="minorHAnsi" w:cstheme="minorHAnsi"/>
        <w:sz w:val="22"/>
        <w:szCs w:val="22"/>
      </w:rPr>
      <w:t xml:space="preserve"> sur </w:t>
    </w:r>
    <w:r w:rsidRPr="00D66CA0">
      <w:rPr>
        <w:rFonts w:asciiTheme="minorHAnsi" w:hAnsiTheme="minorHAnsi" w:cstheme="minorHAnsi"/>
        <w:sz w:val="22"/>
        <w:szCs w:val="22"/>
      </w:rPr>
      <w:fldChar w:fldCharType="begin"/>
    </w:r>
    <w:r w:rsidRPr="00D66CA0">
      <w:rPr>
        <w:rFonts w:asciiTheme="minorHAnsi" w:hAnsiTheme="minorHAnsi" w:cstheme="minorHAnsi"/>
        <w:sz w:val="22"/>
        <w:szCs w:val="22"/>
      </w:rPr>
      <w:instrText>NUMPAGES  \* Arabic  \* MERGEFORMAT</w:instrText>
    </w:r>
    <w:r w:rsidRPr="00D66CA0">
      <w:rPr>
        <w:rFonts w:asciiTheme="minorHAnsi" w:hAnsiTheme="minorHAnsi" w:cstheme="minorHAnsi"/>
        <w:sz w:val="22"/>
        <w:szCs w:val="22"/>
      </w:rPr>
      <w:fldChar w:fldCharType="separate"/>
    </w:r>
    <w:r w:rsidRPr="00D66CA0">
      <w:rPr>
        <w:rFonts w:asciiTheme="minorHAnsi" w:hAnsiTheme="minorHAnsi" w:cstheme="minorHAnsi"/>
        <w:sz w:val="22"/>
        <w:szCs w:val="22"/>
      </w:rPr>
      <w:t>2</w:t>
    </w:r>
    <w:r w:rsidRPr="00D66CA0">
      <w:rPr>
        <w:rFonts w:asciiTheme="minorHAnsi" w:hAnsiTheme="minorHAnsi" w:cstheme="minorHAnsi"/>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66231" w14:textId="77777777" w:rsidR="00760BE7" w:rsidRDefault="00760BE7">
    <w:pPr>
      <w:pStyle w:val="Pieddepage"/>
    </w:pPr>
    <w:r>
      <w:rPr>
        <w:noProof/>
        <w:lang w:eastAsia="fr-FR"/>
      </w:rPr>
      <mc:AlternateContent>
        <mc:Choice Requires="wps">
          <w:drawing>
            <wp:anchor distT="0" distB="0" distL="114300" distR="114300" simplePos="0" relativeHeight="251661312" behindDoc="0" locked="0" layoutInCell="1" allowOverlap="1" wp14:anchorId="44871E28" wp14:editId="0E9CBD1A">
              <wp:simplePos x="0" y="0"/>
              <wp:positionH relativeFrom="page">
                <wp:posOffset>252095</wp:posOffset>
              </wp:positionH>
              <wp:positionV relativeFrom="page">
                <wp:posOffset>7110095</wp:posOffset>
              </wp:positionV>
              <wp:extent cx="539750" cy="2699385"/>
              <wp:effectExtent l="0" t="0" r="12700" b="5715"/>
              <wp:wrapNone/>
              <wp:docPr id="1" name="VDKBriefnamebox"/>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539750" cy="269938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832D802" w14:textId="77777777" w:rsidR="00760BE7" w:rsidRPr="008228F4" w:rsidRDefault="00760BE7" w:rsidP="008228F4">
                          <w:pPr>
                            <w:rPr>
                              <w:rFonts w:ascii="Calibri" w:hAnsi="Calibri"/>
                              <w:color w:val="000000"/>
                              <w:sz w:val="13"/>
                            </w:rPr>
                          </w:pPr>
                        </w:p>
                      </w:txbxContent>
                    </wps:txbx>
                    <wps:bodyPr rot="0" spcFirstLastPara="0" vertOverflow="overflow" horzOverflow="overflow" vert="vert270" wrap="square" lIns="0" tIns="0" rIns="0" bIns="0" numCol="1" spcCol="0" rtlCol="0" fromWordArt="0" anchor="t" anchorCtr="0" forceAA="0" compatLnSpc="1">
                      <a:prstTxWarp prst="textNoShape">
                        <a:avLst/>
                      </a:prstTxWarp>
                      <a:noAutofit/>
                    </wps:bodyPr>
                  </wps:wsp>
                </a:graphicData>
              </a:graphic>
            </wp:anchor>
          </w:drawing>
        </mc:Choice>
        <mc:Fallback>
          <w:pict>
            <v:shapetype w14:anchorId="44871E28" id="_x0000_t202" coordsize="21600,21600" o:spt="202" path="m,l,21600r21600,l21600,xe">
              <v:stroke joinstyle="miter"/>
              <v:path gradientshapeok="t" o:connecttype="rect"/>
            </v:shapetype>
            <v:shape id="VDKBriefnamebox" o:spid="_x0000_s1026" type="#_x0000_t202" style="position:absolute;left:0;text-align:left;margin-left:19.85pt;margin-top:559.85pt;width:42.5pt;height:212.5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" filled="f" stroked="f" strokeweight=".5pt">
              <v:path arrowok="t"/>
              <o:lock v:ext="edit" aspectratio="t"/>
              <v:textbox style="layout-flow:vertical;mso-layout-flow-alt:bottom-to-top" inset="0,0,0,0">
                <w:txbxContent>
                  <w:p w14:paraId="3832D802" w14:textId="77777777" w:rsidR="00760BE7" w:rsidRPr="008228F4" w:rsidRDefault="00760BE7" w:rsidP="008228F4">
                    <w:pPr>
                      <w:rPr>
                        <w:rFonts w:ascii="Calibri" w:hAnsi="Calibri"/>
                        <w:color w:val="000000"/>
                        <w:sz w:val="13"/>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5C80" w14:textId="77777777" w:rsidR="00760BE7" w:rsidRDefault="00760BE7">
      <w:r>
        <w:separator/>
      </w:r>
    </w:p>
  </w:footnote>
  <w:footnote w:type="continuationSeparator" w:id="0">
    <w:p w14:paraId="7FE90598" w14:textId="77777777" w:rsidR="00760BE7" w:rsidRDefault="00760B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776E"/>
    <w:multiLevelType w:val="hybridMultilevel"/>
    <w:tmpl w:val="18BEAB66"/>
    <w:lvl w:ilvl="0" w:tplc="0407000B">
      <w:start w:val="1"/>
      <w:numFmt w:val="bullet"/>
      <w:lvlText w:val=""/>
      <w:lvlJc w:val="left"/>
      <w:pPr>
        <w:tabs>
          <w:tab w:val="num" w:pos="720"/>
        </w:tabs>
        <w:ind w:left="720" w:hanging="360"/>
      </w:pPr>
      <w:rPr>
        <w:rFonts w:ascii="Wingdings" w:hAnsi="Wingdings" w:hint="default"/>
      </w:rPr>
    </w:lvl>
    <w:lvl w:ilvl="1" w:tplc="54280448">
      <w:start w:val="2"/>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33CEF"/>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 w15:restartNumberingAfterBreak="0">
    <w:nsid w:val="038243AA"/>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 w15:restartNumberingAfterBreak="0">
    <w:nsid w:val="06AA5CFC"/>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 w15:restartNumberingAfterBreak="0">
    <w:nsid w:val="08210258"/>
    <w:multiLevelType w:val="hybridMultilevel"/>
    <w:tmpl w:val="349CADCC"/>
    <w:lvl w:ilvl="0" w:tplc="0407000B">
      <w:start w:val="1"/>
      <w:numFmt w:val="bullet"/>
      <w:lvlText w:val=""/>
      <w:lvlJc w:val="left"/>
      <w:pPr>
        <w:tabs>
          <w:tab w:val="num" w:pos="720"/>
        </w:tabs>
        <w:ind w:left="720" w:hanging="360"/>
      </w:pPr>
      <w:rPr>
        <w:rFonts w:ascii="Wingdings" w:hAnsi="Wingdings" w:hint="default"/>
      </w:rPr>
    </w:lvl>
    <w:lvl w:ilvl="1" w:tplc="54280448">
      <w:start w:val="2"/>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0B2E13"/>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 w15:restartNumberingAfterBreak="0">
    <w:nsid w:val="0AD13256"/>
    <w:multiLevelType w:val="hybridMultilevel"/>
    <w:tmpl w:val="154C76FA"/>
    <w:lvl w:ilvl="0" w:tplc="E9B2D69E">
      <w:start w:val="1"/>
      <w:numFmt w:val="bullet"/>
      <w:lvlText w:val="−"/>
      <w:lvlJc w:val="left"/>
      <w:pPr>
        <w:tabs>
          <w:tab w:val="num" w:pos="397"/>
        </w:tabs>
        <w:ind w:left="397" w:hanging="397"/>
      </w:pPr>
      <w:rPr>
        <w:rFonts w:ascii="Arial" w:eastAsia="Times New Roman" w:hAnsi="Arial" w:cs="Arial" w:hint="default"/>
        <w:i w:val="0"/>
        <w:sz w:val="18"/>
        <w:szCs w:val="18"/>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D21773"/>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8" w15:restartNumberingAfterBreak="0">
    <w:nsid w:val="0E2837C9"/>
    <w:multiLevelType w:val="hybridMultilevel"/>
    <w:tmpl w:val="90E4093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12E7C"/>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0" w15:restartNumberingAfterBreak="0">
    <w:nsid w:val="10E97C95"/>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1" w15:restartNumberingAfterBreak="0">
    <w:nsid w:val="116211BB"/>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2" w15:restartNumberingAfterBreak="0">
    <w:nsid w:val="11F22F50"/>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3" w15:restartNumberingAfterBreak="0">
    <w:nsid w:val="12340C53"/>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4" w15:restartNumberingAfterBreak="0">
    <w:nsid w:val="13137AE3"/>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5" w15:restartNumberingAfterBreak="0">
    <w:nsid w:val="16BE3795"/>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6" w15:restartNumberingAfterBreak="0">
    <w:nsid w:val="19C559F2"/>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7" w15:restartNumberingAfterBreak="0">
    <w:nsid w:val="1ED038FC"/>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18" w15:restartNumberingAfterBreak="0">
    <w:nsid w:val="1F03660E"/>
    <w:multiLevelType w:val="hybridMultilevel"/>
    <w:tmpl w:val="A0CA077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FC62A76"/>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0" w15:restartNumberingAfterBreak="0">
    <w:nsid w:val="24CB2E2D"/>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1" w15:restartNumberingAfterBreak="0">
    <w:nsid w:val="27F237D7"/>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2" w15:restartNumberingAfterBreak="0">
    <w:nsid w:val="28DA62C8"/>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3" w15:restartNumberingAfterBreak="0">
    <w:nsid w:val="29031A44"/>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4" w15:restartNumberingAfterBreak="0">
    <w:nsid w:val="29D87AF9"/>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5" w15:restartNumberingAfterBreak="0">
    <w:nsid w:val="311E106A"/>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6" w15:restartNumberingAfterBreak="0">
    <w:nsid w:val="313E4DA7"/>
    <w:multiLevelType w:val="hybridMultilevel"/>
    <w:tmpl w:val="FE06E4F0"/>
    <w:lvl w:ilvl="0" w:tplc="040C000F">
      <w:start w:val="1"/>
      <w:numFmt w:val="decimal"/>
      <w:lvlText w:val="%1."/>
      <w:lvlJc w:val="left"/>
      <w:pPr>
        <w:ind w:left="765" w:hanging="360"/>
      </w:p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27" w15:restartNumberingAfterBreak="0">
    <w:nsid w:val="38F006E2"/>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28" w15:restartNumberingAfterBreak="0">
    <w:nsid w:val="3C04319C"/>
    <w:multiLevelType w:val="hybridMultilevel"/>
    <w:tmpl w:val="B89E1162"/>
    <w:lvl w:ilvl="0" w:tplc="0407000B">
      <w:start w:val="1"/>
      <w:numFmt w:val="bullet"/>
      <w:lvlText w:val=""/>
      <w:lvlJc w:val="left"/>
      <w:pPr>
        <w:tabs>
          <w:tab w:val="num" w:pos="720"/>
        </w:tabs>
        <w:ind w:left="720" w:hanging="360"/>
      </w:pPr>
      <w:rPr>
        <w:rFonts w:ascii="Wingdings" w:hAnsi="Wingdings" w:hint="default"/>
      </w:rPr>
    </w:lvl>
    <w:lvl w:ilvl="1" w:tplc="54280448">
      <w:start w:val="2"/>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256781"/>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0" w15:restartNumberingAfterBreak="0">
    <w:nsid w:val="3E981E1D"/>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1" w15:restartNumberingAfterBreak="0">
    <w:nsid w:val="3FC64692"/>
    <w:multiLevelType w:val="singleLevel"/>
    <w:tmpl w:val="750AA2AE"/>
    <w:lvl w:ilvl="0">
      <w:numFmt w:val="none"/>
      <w:lvlText w:val="Ÿ"/>
      <w:legacy w:legacy="1" w:legacySpace="0" w:legacyIndent="360"/>
      <w:lvlJc w:val="left"/>
      <w:pPr>
        <w:ind w:left="360" w:hanging="360"/>
      </w:pPr>
      <w:rPr>
        <w:rFonts w:ascii="Wingdings" w:hAnsi="Wingdings" w:hint="default"/>
        <w:color w:val="auto"/>
        <w:sz w:val="24"/>
      </w:rPr>
    </w:lvl>
  </w:abstractNum>
  <w:abstractNum w:abstractNumId="32" w15:restartNumberingAfterBreak="0">
    <w:nsid w:val="404D16A1"/>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3" w15:restartNumberingAfterBreak="0">
    <w:nsid w:val="40E8509A"/>
    <w:multiLevelType w:val="hybridMultilevel"/>
    <w:tmpl w:val="3EEC3B60"/>
    <w:lvl w:ilvl="0" w:tplc="56A672B8">
      <w:start w:val="1"/>
      <w:numFmt w:val="decimal"/>
      <w:lvlText w:val="%1."/>
      <w:lvlJc w:val="left"/>
      <w:pPr>
        <w:ind w:left="765" w:hanging="360"/>
      </w:pPr>
      <w:rPr>
        <w:b w:val="0"/>
      </w:rPr>
    </w:lvl>
    <w:lvl w:ilvl="1" w:tplc="040C0019" w:tentative="1">
      <w:start w:val="1"/>
      <w:numFmt w:val="lowerLetter"/>
      <w:lvlText w:val="%2."/>
      <w:lvlJc w:val="left"/>
      <w:pPr>
        <w:ind w:left="1485" w:hanging="360"/>
      </w:pPr>
    </w:lvl>
    <w:lvl w:ilvl="2" w:tplc="040C001B" w:tentative="1">
      <w:start w:val="1"/>
      <w:numFmt w:val="lowerRoman"/>
      <w:lvlText w:val="%3."/>
      <w:lvlJc w:val="right"/>
      <w:pPr>
        <w:ind w:left="2205" w:hanging="180"/>
      </w:pPr>
    </w:lvl>
    <w:lvl w:ilvl="3" w:tplc="040C000F" w:tentative="1">
      <w:start w:val="1"/>
      <w:numFmt w:val="decimal"/>
      <w:lvlText w:val="%4."/>
      <w:lvlJc w:val="left"/>
      <w:pPr>
        <w:ind w:left="2925" w:hanging="360"/>
      </w:pPr>
    </w:lvl>
    <w:lvl w:ilvl="4" w:tplc="040C0019" w:tentative="1">
      <w:start w:val="1"/>
      <w:numFmt w:val="lowerLetter"/>
      <w:lvlText w:val="%5."/>
      <w:lvlJc w:val="left"/>
      <w:pPr>
        <w:ind w:left="3645" w:hanging="360"/>
      </w:pPr>
    </w:lvl>
    <w:lvl w:ilvl="5" w:tplc="040C001B" w:tentative="1">
      <w:start w:val="1"/>
      <w:numFmt w:val="lowerRoman"/>
      <w:lvlText w:val="%6."/>
      <w:lvlJc w:val="right"/>
      <w:pPr>
        <w:ind w:left="4365" w:hanging="180"/>
      </w:pPr>
    </w:lvl>
    <w:lvl w:ilvl="6" w:tplc="040C000F" w:tentative="1">
      <w:start w:val="1"/>
      <w:numFmt w:val="decimal"/>
      <w:lvlText w:val="%7."/>
      <w:lvlJc w:val="left"/>
      <w:pPr>
        <w:ind w:left="5085" w:hanging="360"/>
      </w:pPr>
    </w:lvl>
    <w:lvl w:ilvl="7" w:tplc="040C0019" w:tentative="1">
      <w:start w:val="1"/>
      <w:numFmt w:val="lowerLetter"/>
      <w:lvlText w:val="%8."/>
      <w:lvlJc w:val="left"/>
      <w:pPr>
        <w:ind w:left="5805" w:hanging="360"/>
      </w:pPr>
    </w:lvl>
    <w:lvl w:ilvl="8" w:tplc="040C001B" w:tentative="1">
      <w:start w:val="1"/>
      <w:numFmt w:val="lowerRoman"/>
      <w:lvlText w:val="%9."/>
      <w:lvlJc w:val="right"/>
      <w:pPr>
        <w:ind w:left="6525" w:hanging="180"/>
      </w:pPr>
    </w:lvl>
  </w:abstractNum>
  <w:abstractNum w:abstractNumId="34" w15:restartNumberingAfterBreak="0">
    <w:nsid w:val="42015F27"/>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5" w15:restartNumberingAfterBreak="0">
    <w:nsid w:val="424E5FDC"/>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6" w15:restartNumberingAfterBreak="0">
    <w:nsid w:val="42AA465B"/>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7" w15:restartNumberingAfterBreak="0">
    <w:nsid w:val="44221D36"/>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8" w15:restartNumberingAfterBreak="0">
    <w:nsid w:val="450C1EEE"/>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39" w15:restartNumberingAfterBreak="0">
    <w:nsid w:val="46F32CA6"/>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0" w15:restartNumberingAfterBreak="0">
    <w:nsid w:val="49057FDE"/>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1" w15:restartNumberingAfterBreak="0">
    <w:nsid w:val="4BA675A0"/>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2" w15:restartNumberingAfterBreak="0">
    <w:nsid w:val="4BAC52B2"/>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3" w15:restartNumberingAfterBreak="0">
    <w:nsid w:val="4DE4670F"/>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4" w15:restartNumberingAfterBreak="0">
    <w:nsid w:val="514502AC"/>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5" w15:restartNumberingAfterBreak="0">
    <w:nsid w:val="52710392"/>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6" w15:restartNumberingAfterBreak="0">
    <w:nsid w:val="55723F14"/>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7" w15:restartNumberingAfterBreak="0">
    <w:nsid w:val="55A7306F"/>
    <w:multiLevelType w:val="hybridMultilevel"/>
    <w:tmpl w:val="40E4F554"/>
    <w:lvl w:ilvl="0" w:tplc="BD18D14E">
      <w:start w:val="1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64267E6"/>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49" w15:restartNumberingAfterBreak="0">
    <w:nsid w:val="56AF51DE"/>
    <w:multiLevelType w:val="hybridMultilevel"/>
    <w:tmpl w:val="9DECFD0E"/>
    <w:lvl w:ilvl="0" w:tplc="54280448">
      <w:start w:val="2"/>
      <w:numFmt w:val="bullet"/>
      <w:lvlText w:val="-"/>
      <w:lvlJc w:val="left"/>
      <w:pPr>
        <w:tabs>
          <w:tab w:val="num" w:pos="720"/>
        </w:tabs>
        <w:ind w:left="720" w:hanging="360"/>
      </w:pPr>
      <w:rPr>
        <w:rFonts w:ascii="Arial" w:eastAsia="Times New Roman" w:hAnsi="Arial" w:cs="Arial" w:hint="default"/>
      </w:rPr>
    </w:lvl>
    <w:lvl w:ilvl="1" w:tplc="54280448">
      <w:start w:val="2"/>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7BD48B9"/>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1" w15:restartNumberingAfterBreak="0">
    <w:nsid w:val="57C736FA"/>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2" w15:restartNumberingAfterBreak="0">
    <w:nsid w:val="58743215"/>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3" w15:restartNumberingAfterBreak="0">
    <w:nsid w:val="5C29606B"/>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4" w15:restartNumberingAfterBreak="0">
    <w:nsid w:val="5DA66CDC"/>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5" w15:restartNumberingAfterBreak="0">
    <w:nsid w:val="5F852C56"/>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6" w15:restartNumberingAfterBreak="0">
    <w:nsid w:val="61D62D45"/>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7" w15:restartNumberingAfterBreak="0">
    <w:nsid w:val="67B85A1B"/>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58" w15:restartNumberingAfterBreak="0">
    <w:nsid w:val="695A7274"/>
    <w:multiLevelType w:val="hybridMultilevel"/>
    <w:tmpl w:val="494A0C8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A087D09"/>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0" w15:restartNumberingAfterBreak="0">
    <w:nsid w:val="6D454D84"/>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1" w15:restartNumberingAfterBreak="0">
    <w:nsid w:val="708F6E2E"/>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2" w15:restartNumberingAfterBreak="0">
    <w:nsid w:val="71342617"/>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3" w15:restartNumberingAfterBreak="0">
    <w:nsid w:val="7163385E"/>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4" w15:restartNumberingAfterBreak="0">
    <w:nsid w:val="71D66549"/>
    <w:multiLevelType w:val="hybridMultilevel"/>
    <w:tmpl w:val="02167982"/>
    <w:lvl w:ilvl="0" w:tplc="0407000B">
      <w:start w:val="1"/>
      <w:numFmt w:val="bullet"/>
      <w:lvlText w:val=""/>
      <w:lvlJc w:val="left"/>
      <w:pPr>
        <w:tabs>
          <w:tab w:val="num" w:pos="720"/>
        </w:tabs>
        <w:ind w:left="720" w:hanging="360"/>
      </w:pPr>
      <w:rPr>
        <w:rFonts w:ascii="Wingdings" w:hAnsi="Wingdings" w:hint="default"/>
      </w:rPr>
    </w:lvl>
    <w:lvl w:ilvl="1" w:tplc="54280448">
      <w:start w:val="2"/>
      <w:numFmt w:val="bullet"/>
      <w:lvlText w:val="-"/>
      <w:lvlJc w:val="left"/>
      <w:pPr>
        <w:tabs>
          <w:tab w:val="num" w:pos="1440"/>
        </w:tabs>
        <w:ind w:left="1440" w:hanging="360"/>
      </w:pPr>
      <w:rPr>
        <w:rFonts w:ascii="Arial" w:eastAsia="Times New Roman" w:hAnsi="Arial"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5602F9E"/>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6" w15:restartNumberingAfterBreak="0">
    <w:nsid w:val="762D6E62"/>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7" w15:restartNumberingAfterBreak="0">
    <w:nsid w:val="76F91167"/>
    <w:multiLevelType w:val="singleLevel"/>
    <w:tmpl w:val="94145614"/>
    <w:lvl w:ilvl="0">
      <w:numFmt w:val="none"/>
      <w:lvlText w:val="ü"/>
      <w:legacy w:legacy="1" w:legacySpace="0" w:legacyIndent="303"/>
      <w:lvlJc w:val="left"/>
      <w:pPr>
        <w:ind w:left="303" w:hanging="303"/>
      </w:pPr>
      <w:rPr>
        <w:rFonts w:ascii="Wingdings" w:hAnsi="Wingdings" w:hint="default"/>
        <w:sz w:val="24"/>
      </w:rPr>
    </w:lvl>
  </w:abstractNum>
  <w:abstractNum w:abstractNumId="68" w15:restartNumberingAfterBreak="0">
    <w:nsid w:val="7A1670E7"/>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69" w15:restartNumberingAfterBreak="0">
    <w:nsid w:val="7A2A783A"/>
    <w:multiLevelType w:val="hybridMultilevel"/>
    <w:tmpl w:val="4A66B56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0" w15:restartNumberingAfterBreak="0">
    <w:nsid w:val="7C7B5C5D"/>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71" w15:restartNumberingAfterBreak="0">
    <w:nsid w:val="7C93726B"/>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72" w15:restartNumberingAfterBreak="0">
    <w:nsid w:val="7F07125A"/>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abstractNum w:abstractNumId="73" w15:restartNumberingAfterBreak="0">
    <w:nsid w:val="7FF9509E"/>
    <w:multiLevelType w:val="singleLevel"/>
    <w:tmpl w:val="D0086AB4"/>
    <w:lvl w:ilvl="0">
      <w:numFmt w:val="none"/>
      <w:lvlText w:val="Ÿ"/>
      <w:legacy w:legacy="1" w:legacySpace="0" w:legacyIndent="360"/>
      <w:lvlJc w:val="left"/>
      <w:pPr>
        <w:ind w:left="360" w:hanging="360"/>
      </w:pPr>
      <w:rPr>
        <w:rFonts w:ascii="Wingdings" w:hAnsi="Wingdings" w:hint="default"/>
        <w:sz w:val="24"/>
      </w:rPr>
    </w:lvl>
  </w:abstractNum>
  <w:num w:numId="1" w16cid:durableId="1088233791">
    <w:abstractNumId w:val="66"/>
  </w:num>
  <w:num w:numId="2" w16cid:durableId="1239902655">
    <w:abstractNumId w:val="59"/>
  </w:num>
  <w:num w:numId="3" w16cid:durableId="156118299">
    <w:abstractNumId w:val="2"/>
  </w:num>
  <w:num w:numId="4" w16cid:durableId="1519075815">
    <w:abstractNumId w:val="70"/>
  </w:num>
  <w:num w:numId="5" w16cid:durableId="1384138510">
    <w:abstractNumId w:val="41"/>
  </w:num>
  <w:num w:numId="6" w16cid:durableId="310407464">
    <w:abstractNumId w:val="21"/>
  </w:num>
  <w:num w:numId="7" w16cid:durableId="255679676">
    <w:abstractNumId w:val="48"/>
  </w:num>
  <w:num w:numId="8" w16cid:durableId="179055009">
    <w:abstractNumId w:val="19"/>
  </w:num>
  <w:num w:numId="9" w16cid:durableId="2046758617">
    <w:abstractNumId w:val="62"/>
  </w:num>
  <w:num w:numId="10" w16cid:durableId="156384711">
    <w:abstractNumId w:val="63"/>
  </w:num>
  <w:num w:numId="11" w16cid:durableId="255136927">
    <w:abstractNumId w:val="23"/>
  </w:num>
  <w:num w:numId="12" w16cid:durableId="1926574607">
    <w:abstractNumId w:val="46"/>
  </w:num>
  <w:num w:numId="13" w16cid:durableId="397830431">
    <w:abstractNumId w:val="37"/>
  </w:num>
  <w:num w:numId="14" w16cid:durableId="1394620610">
    <w:abstractNumId w:val="34"/>
  </w:num>
  <w:num w:numId="15" w16cid:durableId="1769233924">
    <w:abstractNumId w:val="1"/>
  </w:num>
  <w:num w:numId="16" w16cid:durableId="38019689">
    <w:abstractNumId w:val="36"/>
  </w:num>
  <w:num w:numId="17" w16cid:durableId="1978604582">
    <w:abstractNumId w:val="44"/>
  </w:num>
  <w:num w:numId="18" w16cid:durableId="913200459">
    <w:abstractNumId w:val="22"/>
  </w:num>
  <w:num w:numId="19" w16cid:durableId="2038043640">
    <w:abstractNumId w:val="71"/>
  </w:num>
  <w:num w:numId="20" w16cid:durableId="1435399277">
    <w:abstractNumId w:val="20"/>
  </w:num>
  <w:num w:numId="21" w16cid:durableId="2052684330">
    <w:abstractNumId w:val="43"/>
  </w:num>
  <w:num w:numId="22" w16cid:durableId="1876190745">
    <w:abstractNumId w:val="10"/>
  </w:num>
  <w:num w:numId="23" w16cid:durableId="394669888">
    <w:abstractNumId w:val="27"/>
  </w:num>
  <w:num w:numId="24" w16cid:durableId="1912084548">
    <w:abstractNumId w:val="16"/>
  </w:num>
  <w:num w:numId="25" w16cid:durableId="1009675395">
    <w:abstractNumId w:val="39"/>
  </w:num>
  <w:num w:numId="26" w16cid:durableId="1229804668">
    <w:abstractNumId w:val="60"/>
  </w:num>
  <w:num w:numId="27" w16cid:durableId="1188368343">
    <w:abstractNumId w:val="54"/>
  </w:num>
  <w:num w:numId="28" w16cid:durableId="1949658701">
    <w:abstractNumId w:val="42"/>
  </w:num>
  <w:num w:numId="29" w16cid:durableId="194275942">
    <w:abstractNumId w:val="61"/>
  </w:num>
  <w:num w:numId="30" w16cid:durableId="178354824">
    <w:abstractNumId w:val="68"/>
  </w:num>
  <w:num w:numId="31" w16cid:durableId="1471553664">
    <w:abstractNumId w:val="17"/>
  </w:num>
  <w:num w:numId="32" w16cid:durableId="117142736">
    <w:abstractNumId w:val="13"/>
  </w:num>
  <w:num w:numId="33" w16cid:durableId="566114869">
    <w:abstractNumId w:val="72"/>
  </w:num>
  <w:num w:numId="34" w16cid:durableId="653994821">
    <w:abstractNumId w:val="67"/>
  </w:num>
  <w:num w:numId="35" w16cid:durableId="906258836">
    <w:abstractNumId w:val="45"/>
  </w:num>
  <w:num w:numId="36" w16cid:durableId="5252178">
    <w:abstractNumId w:val="3"/>
  </w:num>
  <w:num w:numId="37" w16cid:durableId="460658644">
    <w:abstractNumId w:val="40"/>
  </w:num>
  <w:num w:numId="38" w16cid:durableId="11684224">
    <w:abstractNumId w:val="56"/>
  </w:num>
  <w:num w:numId="39" w16cid:durableId="542180690">
    <w:abstractNumId w:val="65"/>
  </w:num>
  <w:num w:numId="40" w16cid:durableId="253705352">
    <w:abstractNumId w:val="7"/>
  </w:num>
  <w:num w:numId="41" w16cid:durableId="2090616745">
    <w:abstractNumId w:val="73"/>
  </w:num>
  <w:num w:numId="42" w16cid:durableId="142743759">
    <w:abstractNumId w:val="57"/>
  </w:num>
  <w:num w:numId="43" w16cid:durableId="1612318347">
    <w:abstractNumId w:val="25"/>
  </w:num>
  <w:num w:numId="44" w16cid:durableId="771046867">
    <w:abstractNumId w:val="53"/>
  </w:num>
  <w:num w:numId="45" w16cid:durableId="1147820918">
    <w:abstractNumId w:val="31"/>
  </w:num>
  <w:num w:numId="46" w16cid:durableId="735323832">
    <w:abstractNumId w:val="14"/>
  </w:num>
  <w:num w:numId="47" w16cid:durableId="434404935">
    <w:abstractNumId w:val="29"/>
  </w:num>
  <w:num w:numId="48" w16cid:durableId="148256542">
    <w:abstractNumId w:val="51"/>
  </w:num>
  <w:num w:numId="49" w16cid:durableId="1776904343">
    <w:abstractNumId w:val="38"/>
  </w:num>
  <w:num w:numId="50" w16cid:durableId="553808416">
    <w:abstractNumId w:val="15"/>
  </w:num>
  <w:num w:numId="51" w16cid:durableId="575557091">
    <w:abstractNumId w:val="50"/>
  </w:num>
  <w:num w:numId="52" w16cid:durableId="998650696">
    <w:abstractNumId w:val="24"/>
  </w:num>
  <w:num w:numId="53" w16cid:durableId="2109083302">
    <w:abstractNumId w:val="11"/>
  </w:num>
  <w:num w:numId="54" w16cid:durableId="1274900012">
    <w:abstractNumId w:val="30"/>
  </w:num>
  <w:num w:numId="55" w16cid:durableId="1352146872">
    <w:abstractNumId w:val="5"/>
  </w:num>
  <w:num w:numId="56" w16cid:durableId="1039430872">
    <w:abstractNumId w:val="55"/>
  </w:num>
  <w:num w:numId="57" w16cid:durableId="1644195823">
    <w:abstractNumId w:val="9"/>
  </w:num>
  <w:num w:numId="58" w16cid:durableId="1932084392">
    <w:abstractNumId w:val="52"/>
  </w:num>
  <w:num w:numId="59" w16cid:durableId="306010684">
    <w:abstractNumId w:val="12"/>
  </w:num>
  <w:num w:numId="60" w16cid:durableId="2129084836">
    <w:abstractNumId w:val="32"/>
  </w:num>
  <w:num w:numId="61" w16cid:durableId="1648514973">
    <w:abstractNumId w:val="35"/>
  </w:num>
  <w:num w:numId="62" w16cid:durableId="238904840">
    <w:abstractNumId w:val="58"/>
  </w:num>
  <w:num w:numId="63" w16cid:durableId="597758168">
    <w:abstractNumId w:val="8"/>
  </w:num>
  <w:num w:numId="64" w16cid:durableId="290135429">
    <w:abstractNumId w:val="49"/>
  </w:num>
  <w:num w:numId="65" w16cid:durableId="630981453">
    <w:abstractNumId w:val="4"/>
  </w:num>
  <w:num w:numId="66" w16cid:durableId="804851245">
    <w:abstractNumId w:val="64"/>
  </w:num>
  <w:num w:numId="67" w16cid:durableId="419376070">
    <w:abstractNumId w:val="0"/>
  </w:num>
  <w:num w:numId="68" w16cid:durableId="365718740">
    <w:abstractNumId w:val="28"/>
  </w:num>
  <w:num w:numId="69" w16cid:durableId="56435476">
    <w:abstractNumId w:val="47"/>
  </w:num>
  <w:num w:numId="70" w16cid:durableId="649866764">
    <w:abstractNumId w:val="6"/>
  </w:num>
  <w:num w:numId="71" w16cid:durableId="1993870658">
    <w:abstractNumId w:val="33"/>
  </w:num>
  <w:num w:numId="72" w16cid:durableId="1577324463">
    <w:abstractNumId w:val="18"/>
  </w:num>
  <w:num w:numId="73" w16cid:durableId="683359872">
    <w:abstractNumId w:val="26"/>
  </w:num>
  <w:num w:numId="74" w16cid:durableId="132332457">
    <w:abstractNumId w:val="6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E61"/>
    <w:rsid w:val="00035740"/>
    <w:rsid w:val="0003626D"/>
    <w:rsid w:val="00053732"/>
    <w:rsid w:val="00053F10"/>
    <w:rsid w:val="0005643D"/>
    <w:rsid w:val="000637BD"/>
    <w:rsid w:val="0006483D"/>
    <w:rsid w:val="00092AF8"/>
    <w:rsid w:val="00095A12"/>
    <w:rsid w:val="000B3360"/>
    <w:rsid w:val="000C7D79"/>
    <w:rsid w:val="000F4865"/>
    <w:rsid w:val="000F599A"/>
    <w:rsid w:val="000F5FBB"/>
    <w:rsid w:val="00127872"/>
    <w:rsid w:val="00136EED"/>
    <w:rsid w:val="00142070"/>
    <w:rsid w:val="001443A0"/>
    <w:rsid w:val="001462C4"/>
    <w:rsid w:val="0014702B"/>
    <w:rsid w:val="00150E61"/>
    <w:rsid w:val="001525E0"/>
    <w:rsid w:val="00163BFA"/>
    <w:rsid w:val="00165560"/>
    <w:rsid w:val="001668C2"/>
    <w:rsid w:val="001953F1"/>
    <w:rsid w:val="001A5500"/>
    <w:rsid w:val="001B32A0"/>
    <w:rsid w:val="001C15AB"/>
    <w:rsid w:val="001C354A"/>
    <w:rsid w:val="001C72A4"/>
    <w:rsid w:val="001D424A"/>
    <w:rsid w:val="001E551E"/>
    <w:rsid w:val="001F2E34"/>
    <w:rsid w:val="002141F2"/>
    <w:rsid w:val="002215A6"/>
    <w:rsid w:val="00221A3C"/>
    <w:rsid w:val="002256D6"/>
    <w:rsid w:val="00242516"/>
    <w:rsid w:val="00263E2E"/>
    <w:rsid w:val="00267229"/>
    <w:rsid w:val="002822A7"/>
    <w:rsid w:val="00285B79"/>
    <w:rsid w:val="002A198F"/>
    <w:rsid w:val="002A3267"/>
    <w:rsid w:val="002B0784"/>
    <w:rsid w:val="002C4D92"/>
    <w:rsid w:val="002C7407"/>
    <w:rsid w:val="002D3477"/>
    <w:rsid w:val="002E5414"/>
    <w:rsid w:val="002E59E1"/>
    <w:rsid w:val="002E610A"/>
    <w:rsid w:val="002F1B7B"/>
    <w:rsid w:val="0030208B"/>
    <w:rsid w:val="00306909"/>
    <w:rsid w:val="00310EE8"/>
    <w:rsid w:val="003213E0"/>
    <w:rsid w:val="00343F49"/>
    <w:rsid w:val="00350DCD"/>
    <w:rsid w:val="00365E92"/>
    <w:rsid w:val="00367F9C"/>
    <w:rsid w:val="0039497A"/>
    <w:rsid w:val="003975BB"/>
    <w:rsid w:val="003B2D8D"/>
    <w:rsid w:val="003C2658"/>
    <w:rsid w:val="003D3D7C"/>
    <w:rsid w:val="003E234F"/>
    <w:rsid w:val="0040284F"/>
    <w:rsid w:val="00406F87"/>
    <w:rsid w:val="00411656"/>
    <w:rsid w:val="004245C7"/>
    <w:rsid w:val="00431149"/>
    <w:rsid w:val="004363D4"/>
    <w:rsid w:val="0044731D"/>
    <w:rsid w:val="00452EE8"/>
    <w:rsid w:val="004533C1"/>
    <w:rsid w:val="00454EFE"/>
    <w:rsid w:val="00461E26"/>
    <w:rsid w:val="00470917"/>
    <w:rsid w:val="00484DE3"/>
    <w:rsid w:val="00493147"/>
    <w:rsid w:val="004A3395"/>
    <w:rsid w:val="004A5ECC"/>
    <w:rsid w:val="004B3EF6"/>
    <w:rsid w:val="004B4794"/>
    <w:rsid w:val="004E1ABC"/>
    <w:rsid w:val="00517E8F"/>
    <w:rsid w:val="005339A0"/>
    <w:rsid w:val="0054773E"/>
    <w:rsid w:val="00553110"/>
    <w:rsid w:val="005577E4"/>
    <w:rsid w:val="005603E9"/>
    <w:rsid w:val="00560988"/>
    <w:rsid w:val="005B4832"/>
    <w:rsid w:val="005D4536"/>
    <w:rsid w:val="005D772D"/>
    <w:rsid w:val="005E7FA7"/>
    <w:rsid w:val="005F25B0"/>
    <w:rsid w:val="005F2A19"/>
    <w:rsid w:val="005F4266"/>
    <w:rsid w:val="005F61FB"/>
    <w:rsid w:val="005F6BC5"/>
    <w:rsid w:val="0060253D"/>
    <w:rsid w:val="006028C5"/>
    <w:rsid w:val="006106BD"/>
    <w:rsid w:val="00650261"/>
    <w:rsid w:val="0065710A"/>
    <w:rsid w:val="006615E9"/>
    <w:rsid w:val="006650E2"/>
    <w:rsid w:val="0068622A"/>
    <w:rsid w:val="00686856"/>
    <w:rsid w:val="006A1E26"/>
    <w:rsid w:val="006A29A7"/>
    <w:rsid w:val="006A716B"/>
    <w:rsid w:val="006B35C4"/>
    <w:rsid w:val="006D2313"/>
    <w:rsid w:val="006D2C90"/>
    <w:rsid w:val="006D4AAE"/>
    <w:rsid w:val="006E00E7"/>
    <w:rsid w:val="006E2C0E"/>
    <w:rsid w:val="006E350C"/>
    <w:rsid w:val="007112F3"/>
    <w:rsid w:val="00726B05"/>
    <w:rsid w:val="007330E6"/>
    <w:rsid w:val="007338B6"/>
    <w:rsid w:val="00735D42"/>
    <w:rsid w:val="00741AA1"/>
    <w:rsid w:val="007504BC"/>
    <w:rsid w:val="0075596F"/>
    <w:rsid w:val="00760BE7"/>
    <w:rsid w:val="00772547"/>
    <w:rsid w:val="00781D24"/>
    <w:rsid w:val="007A71B8"/>
    <w:rsid w:val="007B2664"/>
    <w:rsid w:val="007C0609"/>
    <w:rsid w:val="007C07A7"/>
    <w:rsid w:val="007D4B3B"/>
    <w:rsid w:val="007E4345"/>
    <w:rsid w:val="007F126F"/>
    <w:rsid w:val="007F5894"/>
    <w:rsid w:val="00800622"/>
    <w:rsid w:val="008228F4"/>
    <w:rsid w:val="00824888"/>
    <w:rsid w:val="00827F73"/>
    <w:rsid w:val="008310AD"/>
    <w:rsid w:val="008311DA"/>
    <w:rsid w:val="008471BD"/>
    <w:rsid w:val="00847BCC"/>
    <w:rsid w:val="00856585"/>
    <w:rsid w:val="00856719"/>
    <w:rsid w:val="00860A8F"/>
    <w:rsid w:val="00866F35"/>
    <w:rsid w:val="00870416"/>
    <w:rsid w:val="0087484F"/>
    <w:rsid w:val="008748C8"/>
    <w:rsid w:val="00897682"/>
    <w:rsid w:val="008A1D71"/>
    <w:rsid w:val="008C216D"/>
    <w:rsid w:val="008C7359"/>
    <w:rsid w:val="008D1125"/>
    <w:rsid w:val="008E3ADC"/>
    <w:rsid w:val="008E3D4D"/>
    <w:rsid w:val="008F07F6"/>
    <w:rsid w:val="008F555F"/>
    <w:rsid w:val="00900EE4"/>
    <w:rsid w:val="009018C1"/>
    <w:rsid w:val="00912F2F"/>
    <w:rsid w:val="00913A69"/>
    <w:rsid w:val="00913EC4"/>
    <w:rsid w:val="00914750"/>
    <w:rsid w:val="00914A05"/>
    <w:rsid w:val="00916F05"/>
    <w:rsid w:val="00931EE6"/>
    <w:rsid w:val="00934F7B"/>
    <w:rsid w:val="0093594F"/>
    <w:rsid w:val="00940D29"/>
    <w:rsid w:val="00941640"/>
    <w:rsid w:val="00942525"/>
    <w:rsid w:val="00945400"/>
    <w:rsid w:val="0095213F"/>
    <w:rsid w:val="009523A4"/>
    <w:rsid w:val="00965D83"/>
    <w:rsid w:val="00965DC8"/>
    <w:rsid w:val="0097574F"/>
    <w:rsid w:val="00977AB8"/>
    <w:rsid w:val="009844A8"/>
    <w:rsid w:val="009873ED"/>
    <w:rsid w:val="009A4547"/>
    <w:rsid w:val="009B7457"/>
    <w:rsid w:val="009C321D"/>
    <w:rsid w:val="009C374B"/>
    <w:rsid w:val="009E17B8"/>
    <w:rsid w:val="00A07C5E"/>
    <w:rsid w:val="00A1002B"/>
    <w:rsid w:val="00A2698B"/>
    <w:rsid w:val="00A3017B"/>
    <w:rsid w:val="00A44E87"/>
    <w:rsid w:val="00A50231"/>
    <w:rsid w:val="00A5262F"/>
    <w:rsid w:val="00A5618D"/>
    <w:rsid w:val="00A858B3"/>
    <w:rsid w:val="00A920DE"/>
    <w:rsid w:val="00A92A2E"/>
    <w:rsid w:val="00A97B86"/>
    <w:rsid w:val="00AA4068"/>
    <w:rsid w:val="00AC5AF1"/>
    <w:rsid w:val="00AF1470"/>
    <w:rsid w:val="00AF76A3"/>
    <w:rsid w:val="00B10E91"/>
    <w:rsid w:val="00B26162"/>
    <w:rsid w:val="00B50645"/>
    <w:rsid w:val="00B80055"/>
    <w:rsid w:val="00B83180"/>
    <w:rsid w:val="00B94473"/>
    <w:rsid w:val="00BA7AF5"/>
    <w:rsid w:val="00BB221D"/>
    <w:rsid w:val="00BB3A3E"/>
    <w:rsid w:val="00BB6F34"/>
    <w:rsid w:val="00BC106E"/>
    <w:rsid w:val="00BD13E7"/>
    <w:rsid w:val="00BD7487"/>
    <w:rsid w:val="00BF157A"/>
    <w:rsid w:val="00BF1F4A"/>
    <w:rsid w:val="00BF698B"/>
    <w:rsid w:val="00C13F27"/>
    <w:rsid w:val="00C22FD8"/>
    <w:rsid w:val="00C4427D"/>
    <w:rsid w:val="00C5288E"/>
    <w:rsid w:val="00C74257"/>
    <w:rsid w:val="00C85848"/>
    <w:rsid w:val="00C94E7B"/>
    <w:rsid w:val="00CA0157"/>
    <w:rsid w:val="00CA3AE7"/>
    <w:rsid w:val="00D06166"/>
    <w:rsid w:val="00D10532"/>
    <w:rsid w:val="00D11AB4"/>
    <w:rsid w:val="00D262F6"/>
    <w:rsid w:val="00D26789"/>
    <w:rsid w:val="00D32A84"/>
    <w:rsid w:val="00D63427"/>
    <w:rsid w:val="00D6534A"/>
    <w:rsid w:val="00D66CA0"/>
    <w:rsid w:val="00D800C7"/>
    <w:rsid w:val="00D835A1"/>
    <w:rsid w:val="00D84B13"/>
    <w:rsid w:val="00D85FB3"/>
    <w:rsid w:val="00DB06AB"/>
    <w:rsid w:val="00DB731C"/>
    <w:rsid w:val="00DC7A04"/>
    <w:rsid w:val="00DD3A46"/>
    <w:rsid w:val="00DE3490"/>
    <w:rsid w:val="00DE5FAD"/>
    <w:rsid w:val="00DF77F6"/>
    <w:rsid w:val="00E11775"/>
    <w:rsid w:val="00E1255E"/>
    <w:rsid w:val="00E2177A"/>
    <w:rsid w:val="00E65E98"/>
    <w:rsid w:val="00E674C1"/>
    <w:rsid w:val="00E7144B"/>
    <w:rsid w:val="00E86BA0"/>
    <w:rsid w:val="00EA1B34"/>
    <w:rsid w:val="00EA272D"/>
    <w:rsid w:val="00EA2D8D"/>
    <w:rsid w:val="00EA523D"/>
    <w:rsid w:val="00EE26D7"/>
    <w:rsid w:val="00EE4C55"/>
    <w:rsid w:val="00EF6351"/>
    <w:rsid w:val="00F03CB6"/>
    <w:rsid w:val="00F11CDD"/>
    <w:rsid w:val="00F22BBD"/>
    <w:rsid w:val="00F31247"/>
    <w:rsid w:val="00F32181"/>
    <w:rsid w:val="00F34DEE"/>
    <w:rsid w:val="00F439C3"/>
    <w:rsid w:val="00F56F43"/>
    <w:rsid w:val="00F80C4D"/>
    <w:rsid w:val="00F84D0F"/>
    <w:rsid w:val="00FA102B"/>
    <w:rsid w:val="00FA1942"/>
    <w:rsid w:val="00FC46F4"/>
    <w:rsid w:val="00FE00D8"/>
    <w:rsid w:val="00FE7376"/>
    <w:rsid w:val="00FF1E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600A081"/>
  <w15:docId w15:val="{91212DCC-91BA-4886-9C77-3A0D29E1F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0A8F"/>
    <w:pPr>
      <w:overflowPunct w:val="0"/>
      <w:autoSpaceDE w:val="0"/>
      <w:autoSpaceDN w:val="0"/>
      <w:adjustRightInd w:val="0"/>
      <w:jc w:val="both"/>
      <w:textAlignment w:val="baseline"/>
    </w:pPr>
    <w:rPr>
      <w:rFonts w:ascii="CG Times (W1)" w:hAnsi="CG Times (W1)"/>
      <w:sz w:val="24"/>
      <w:szCs w:val="24"/>
      <w:lang w:val="fr-FR"/>
    </w:rPr>
  </w:style>
  <w:style w:type="paragraph" w:styleId="Titre1">
    <w:name w:val="heading 1"/>
    <w:basedOn w:val="Normal"/>
    <w:next w:val="Normal"/>
    <w:link w:val="Titre1Car"/>
    <w:qFormat/>
    <w:pPr>
      <w:keepNext/>
      <w:outlineLvl w:val="0"/>
    </w:pPr>
    <w:rPr>
      <w:rFonts w:ascii="Arial" w:hAnsi="Arial" w:cs="Arial"/>
      <w:b/>
      <w:bCs/>
      <w:kern w:val="32"/>
      <w:szCs w:val="32"/>
    </w:rPr>
  </w:style>
  <w:style w:type="paragraph" w:styleId="Titre2">
    <w:name w:val="heading 2"/>
    <w:basedOn w:val="Normal"/>
    <w:next w:val="Normal"/>
    <w:link w:val="Titre2Car"/>
    <w:qFormat/>
    <w:pPr>
      <w:keepNext/>
      <w:outlineLvl w:val="1"/>
    </w:pPr>
    <w:rPr>
      <w:rFonts w:ascii="Arial" w:hAnsi="Arial"/>
      <w:b/>
      <w:bCs/>
      <w:sz w:val="20"/>
    </w:rPr>
  </w:style>
  <w:style w:type="paragraph" w:styleId="Titre3">
    <w:name w:val="heading 3"/>
    <w:basedOn w:val="Normal"/>
    <w:next w:val="Normal"/>
    <w:link w:val="Titre3Car"/>
    <w:qFormat/>
    <w:rsid w:val="00800622"/>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800622"/>
    <w:pPr>
      <w:keepNext/>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800622"/>
    <w:pPr>
      <w:spacing w:before="240" w:after="60"/>
      <w:outlineLvl w:val="4"/>
    </w:pPr>
    <w:rPr>
      <w:b/>
      <w:bCs/>
      <w:i/>
      <w:iCs/>
      <w:sz w:val="26"/>
      <w:szCs w:val="26"/>
    </w:rPr>
  </w:style>
  <w:style w:type="paragraph" w:styleId="Titre6">
    <w:name w:val="heading 6"/>
    <w:basedOn w:val="Normal"/>
    <w:next w:val="Normal"/>
    <w:link w:val="Titre6Car"/>
    <w:qFormat/>
    <w:rsid w:val="00800622"/>
    <w:p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800622"/>
    <w:pPr>
      <w:spacing w:before="240" w:after="60"/>
      <w:outlineLvl w:val="6"/>
    </w:pPr>
    <w:rPr>
      <w:rFonts w:ascii="Times New Roman" w:hAnsi="Times New Roman"/>
    </w:rPr>
  </w:style>
  <w:style w:type="paragraph" w:styleId="Titre8">
    <w:name w:val="heading 8"/>
    <w:basedOn w:val="Normal"/>
    <w:next w:val="Normal"/>
    <w:link w:val="Titre8Car"/>
    <w:qFormat/>
    <w:rsid w:val="00800622"/>
    <w:pPr>
      <w:spacing w:before="240" w:after="60"/>
      <w:outlineLvl w:val="7"/>
    </w:pPr>
    <w:rPr>
      <w:rFonts w:ascii="Times New Roman" w:hAnsi="Times New Roman"/>
      <w:i/>
      <w:iCs/>
    </w:rPr>
  </w:style>
  <w:style w:type="paragraph" w:styleId="Titre9">
    <w:name w:val="heading 9"/>
    <w:basedOn w:val="Normal"/>
    <w:next w:val="Normal"/>
    <w:link w:val="Titre9Car"/>
    <w:qFormat/>
    <w:rsid w:val="00800622"/>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
    <w:name w:val="Text"/>
    <w:pPr>
      <w:autoSpaceDE w:val="0"/>
      <w:autoSpaceDN w:val="0"/>
      <w:adjustRightInd w:val="0"/>
    </w:pPr>
    <w:rPr>
      <w:color w:val="000000"/>
      <w:sz w:val="24"/>
      <w:szCs w:val="24"/>
    </w:rPr>
  </w:style>
  <w:style w:type="paragraph" w:styleId="Textedebulles">
    <w:name w:val="Balloon Text"/>
    <w:basedOn w:val="Normal"/>
    <w:link w:val="TextedebullesCar"/>
    <w:semiHidden/>
    <w:rPr>
      <w:rFonts w:ascii="Tahoma" w:hAnsi="Tahoma" w:cs="Tahoma"/>
      <w:sz w:val="16"/>
      <w:szCs w:val="16"/>
    </w:rPr>
  </w:style>
  <w:style w:type="paragraph" w:customStyle="1" w:styleId="FlietextVDK">
    <w:name w:val="_Fließtext VDK"/>
    <w:link w:val="FlietextVDKZchn"/>
    <w:qFormat/>
    <w:rsid w:val="003B2D8D"/>
    <w:pPr>
      <w:tabs>
        <w:tab w:val="left" w:pos="510"/>
      </w:tabs>
      <w:spacing w:line="260" w:lineRule="exact"/>
    </w:pPr>
    <w:rPr>
      <w:rFonts w:ascii="Calibri" w:hAnsi="Calibri"/>
      <w:sz w:val="22"/>
    </w:rPr>
  </w:style>
  <w:style w:type="paragraph" w:customStyle="1" w:styleId="SeitenleisteVDK">
    <w:name w:val="_Seitenleiste VDK"/>
    <w:link w:val="SeitenleisteVDKZchn"/>
    <w:qFormat/>
    <w:rsid w:val="00163BFA"/>
    <w:pPr>
      <w:spacing w:line="260" w:lineRule="exact"/>
    </w:pPr>
    <w:rPr>
      <w:rFonts w:ascii="Calibri" w:hAnsi="Calibri"/>
      <w:color w:val="000000"/>
      <w:sz w:val="18"/>
      <w:szCs w:val="24"/>
    </w:rPr>
  </w:style>
  <w:style w:type="character" w:customStyle="1" w:styleId="SeitenleisteVDKZchn">
    <w:name w:val="_Seitenleiste VDK Zchn"/>
    <w:basedOn w:val="Policepardfaut"/>
    <w:link w:val="SeitenleisteVDK"/>
    <w:rsid w:val="00163BFA"/>
    <w:rPr>
      <w:rFonts w:ascii="Calibri" w:hAnsi="Calibri"/>
      <w:color w:val="000000"/>
      <w:sz w:val="18"/>
      <w:szCs w:val="24"/>
    </w:rPr>
  </w:style>
  <w:style w:type="paragraph" w:customStyle="1" w:styleId="AuszeichnungVDK">
    <w:name w:val="_Auszeichnung VDK"/>
    <w:link w:val="AuszeichnungVDKZchn"/>
    <w:qFormat/>
    <w:rsid w:val="003B2D8D"/>
    <w:pPr>
      <w:tabs>
        <w:tab w:val="left" w:pos="510"/>
      </w:tabs>
      <w:spacing w:line="260" w:lineRule="exact"/>
    </w:pPr>
    <w:rPr>
      <w:rFonts w:ascii="Calibri" w:hAnsi="Calibri"/>
      <w:b/>
      <w:bCs/>
      <w:sz w:val="26"/>
    </w:rPr>
  </w:style>
  <w:style w:type="character" w:customStyle="1" w:styleId="AuszeichnungVDKZchn">
    <w:name w:val="_Auszeichnung VDK Zchn"/>
    <w:basedOn w:val="Policepardfaut"/>
    <w:link w:val="AuszeichnungVDK"/>
    <w:rsid w:val="003B2D8D"/>
    <w:rPr>
      <w:rFonts w:ascii="Calibri" w:hAnsi="Calibri"/>
      <w:b/>
      <w:bCs/>
      <w:sz w:val="26"/>
    </w:rPr>
  </w:style>
  <w:style w:type="character" w:customStyle="1" w:styleId="FlietextVDKZchn">
    <w:name w:val="_Fließtext VDK Zchn"/>
    <w:basedOn w:val="Policepardfaut"/>
    <w:link w:val="FlietextVDK"/>
    <w:rsid w:val="003B2D8D"/>
    <w:rPr>
      <w:rFonts w:ascii="Calibri" w:hAnsi="Calibri"/>
      <w:sz w:val="22"/>
    </w:rPr>
  </w:style>
  <w:style w:type="paragraph" w:styleId="En-tte">
    <w:name w:val="header"/>
    <w:basedOn w:val="Normal"/>
    <w:link w:val="En-tteCar"/>
    <w:rsid w:val="008228F4"/>
    <w:pPr>
      <w:tabs>
        <w:tab w:val="center" w:pos="4536"/>
        <w:tab w:val="right" w:pos="9072"/>
      </w:tabs>
    </w:pPr>
  </w:style>
  <w:style w:type="character" w:customStyle="1" w:styleId="En-tteCar">
    <w:name w:val="En-tête Car"/>
    <w:basedOn w:val="Policepardfaut"/>
    <w:link w:val="En-tte"/>
    <w:rsid w:val="008228F4"/>
    <w:rPr>
      <w:sz w:val="24"/>
      <w:szCs w:val="24"/>
    </w:rPr>
  </w:style>
  <w:style w:type="paragraph" w:styleId="Pieddepage">
    <w:name w:val="footer"/>
    <w:basedOn w:val="Normal"/>
    <w:link w:val="PieddepageCar"/>
    <w:uiPriority w:val="99"/>
    <w:rsid w:val="008228F4"/>
    <w:pPr>
      <w:tabs>
        <w:tab w:val="center" w:pos="4536"/>
        <w:tab w:val="right" w:pos="9072"/>
      </w:tabs>
    </w:pPr>
  </w:style>
  <w:style w:type="character" w:customStyle="1" w:styleId="PieddepageCar">
    <w:name w:val="Pied de page Car"/>
    <w:basedOn w:val="Policepardfaut"/>
    <w:link w:val="Pieddepage"/>
    <w:uiPriority w:val="99"/>
    <w:rsid w:val="008228F4"/>
    <w:rPr>
      <w:sz w:val="24"/>
      <w:szCs w:val="24"/>
    </w:rPr>
  </w:style>
  <w:style w:type="paragraph" w:customStyle="1" w:styleId="TextAbstand">
    <w:name w:val="Text Abstand"/>
    <w:rsid w:val="00454EFE"/>
    <w:pPr>
      <w:tabs>
        <w:tab w:val="left" w:pos="391"/>
        <w:tab w:val="left" w:pos="510"/>
        <w:tab w:val="left" w:pos="856"/>
        <w:tab w:val="left" w:pos="9360"/>
        <w:tab w:val="left" w:pos="9720"/>
      </w:tabs>
      <w:autoSpaceDE w:val="0"/>
      <w:autoSpaceDN w:val="0"/>
      <w:adjustRightInd w:val="0"/>
      <w:spacing w:after="170" w:line="320" w:lineRule="atLeast"/>
    </w:pPr>
    <w:rPr>
      <w:color w:val="000000"/>
      <w:sz w:val="24"/>
      <w:szCs w:val="24"/>
    </w:rPr>
  </w:style>
  <w:style w:type="character" w:customStyle="1" w:styleId="Titre3Car">
    <w:name w:val="Titre 3 Car"/>
    <w:basedOn w:val="Policepardfaut"/>
    <w:link w:val="Titre3"/>
    <w:rsid w:val="00800622"/>
    <w:rPr>
      <w:rFonts w:ascii="Arial" w:hAnsi="Arial" w:cs="Arial"/>
      <w:b/>
      <w:bCs/>
      <w:sz w:val="26"/>
      <w:szCs w:val="26"/>
      <w:lang w:val="fr-FR"/>
    </w:rPr>
  </w:style>
  <w:style w:type="character" w:customStyle="1" w:styleId="Titre4Car">
    <w:name w:val="Titre 4 Car"/>
    <w:basedOn w:val="Policepardfaut"/>
    <w:link w:val="Titre4"/>
    <w:rsid w:val="00800622"/>
    <w:rPr>
      <w:b/>
      <w:bCs/>
      <w:sz w:val="28"/>
      <w:szCs w:val="28"/>
      <w:lang w:val="fr-FR"/>
    </w:rPr>
  </w:style>
  <w:style w:type="character" w:customStyle="1" w:styleId="Titre5Car">
    <w:name w:val="Titre 5 Car"/>
    <w:basedOn w:val="Policepardfaut"/>
    <w:link w:val="Titre5"/>
    <w:rsid w:val="00800622"/>
    <w:rPr>
      <w:rFonts w:ascii="CG Times (W1)" w:hAnsi="CG Times (W1)"/>
      <w:b/>
      <w:bCs/>
      <w:i/>
      <w:iCs/>
      <w:sz w:val="26"/>
      <w:szCs w:val="26"/>
      <w:lang w:val="fr-FR"/>
    </w:rPr>
  </w:style>
  <w:style w:type="character" w:customStyle="1" w:styleId="Titre6Car">
    <w:name w:val="Titre 6 Car"/>
    <w:basedOn w:val="Policepardfaut"/>
    <w:link w:val="Titre6"/>
    <w:rsid w:val="00800622"/>
    <w:rPr>
      <w:b/>
      <w:bCs/>
      <w:sz w:val="22"/>
      <w:szCs w:val="22"/>
      <w:lang w:val="fr-FR"/>
    </w:rPr>
  </w:style>
  <w:style w:type="character" w:customStyle="1" w:styleId="Titre7Car">
    <w:name w:val="Titre 7 Car"/>
    <w:basedOn w:val="Policepardfaut"/>
    <w:link w:val="Titre7"/>
    <w:rsid w:val="00800622"/>
    <w:rPr>
      <w:sz w:val="24"/>
      <w:szCs w:val="24"/>
      <w:lang w:val="fr-FR"/>
    </w:rPr>
  </w:style>
  <w:style w:type="character" w:customStyle="1" w:styleId="Titre8Car">
    <w:name w:val="Titre 8 Car"/>
    <w:basedOn w:val="Policepardfaut"/>
    <w:link w:val="Titre8"/>
    <w:rsid w:val="00800622"/>
    <w:rPr>
      <w:i/>
      <w:iCs/>
      <w:sz w:val="24"/>
      <w:szCs w:val="24"/>
      <w:lang w:val="fr-FR"/>
    </w:rPr>
  </w:style>
  <w:style w:type="character" w:customStyle="1" w:styleId="Titre9Car">
    <w:name w:val="Titre 9 Car"/>
    <w:basedOn w:val="Policepardfaut"/>
    <w:link w:val="Titre9"/>
    <w:rsid w:val="00800622"/>
    <w:rPr>
      <w:rFonts w:ascii="Arial" w:hAnsi="Arial" w:cs="Arial"/>
      <w:sz w:val="22"/>
      <w:szCs w:val="22"/>
      <w:lang w:val="fr-FR"/>
    </w:rPr>
  </w:style>
  <w:style w:type="character" w:customStyle="1" w:styleId="Titre1Car">
    <w:name w:val="Titre 1 Car"/>
    <w:basedOn w:val="Policepardfaut"/>
    <w:link w:val="Titre1"/>
    <w:rsid w:val="00800622"/>
    <w:rPr>
      <w:rFonts w:ascii="Arial" w:hAnsi="Arial" w:cs="Arial"/>
      <w:b/>
      <w:bCs/>
      <w:kern w:val="32"/>
      <w:sz w:val="24"/>
      <w:szCs w:val="32"/>
    </w:rPr>
  </w:style>
  <w:style w:type="character" w:customStyle="1" w:styleId="Titre2Car">
    <w:name w:val="Titre 2 Car"/>
    <w:basedOn w:val="Policepardfaut"/>
    <w:link w:val="Titre2"/>
    <w:rsid w:val="00800622"/>
    <w:rPr>
      <w:rFonts w:ascii="Arial" w:hAnsi="Arial"/>
      <w:b/>
      <w:bCs/>
      <w:szCs w:val="24"/>
    </w:rPr>
  </w:style>
  <w:style w:type="character" w:styleId="Numrodepage">
    <w:name w:val="page number"/>
    <w:rsid w:val="00800622"/>
    <w:rPr>
      <w:rFonts w:ascii="Times New Roman" w:hAnsi="Times New Roman"/>
      <w:color w:val="auto"/>
      <w:spacing w:val="0"/>
      <w:sz w:val="24"/>
      <w:szCs w:val="24"/>
    </w:rPr>
  </w:style>
  <w:style w:type="paragraph" w:customStyle="1" w:styleId="Style1">
    <w:name w:val="Style1"/>
    <w:basedOn w:val="Normal"/>
    <w:rsid w:val="00800622"/>
  </w:style>
  <w:style w:type="paragraph" w:customStyle="1" w:styleId="HELTitreassign">
    <w:name w:val="HEL Titre (assign)"/>
    <w:basedOn w:val="Normal"/>
    <w:rsid w:val="00800622"/>
    <w:pPr>
      <w:keepLines/>
      <w:pBdr>
        <w:top w:val="single" w:sz="6" w:space="0" w:color="auto"/>
        <w:left w:val="single" w:sz="6" w:space="0" w:color="auto"/>
        <w:bottom w:val="single" w:sz="6" w:space="0" w:color="auto"/>
        <w:right w:val="single" w:sz="6" w:space="0" w:color="auto"/>
      </w:pBdr>
      <w:spacing w:line="240" w:lineRule="exact"/>
      <w:jc w:val="center"/>
    </w:pPr>
    <w:rPr>
      <w:b/>
      <w:bCs/>
      <w:caps/>
    </w:rPr>
  </w:style>
  <w:style w:type="paragraph" w:customStyle="1" w:styleId="HELSous-titreassign">
    <w:name w:val="HEL Sous-titre (assign)"/>
    <w:basedOn w:val="Normal"/>
    <w:rsid w:val="00800622"/>
    <w:pPr>
      <w:jc w:val="left"/>
    </w:pPr>
    <w:rPr>
      <w:b/>
      <w:bCs/>
      <w:caps/>
    </w:rPr>
  </w:style>
  <w:style w:type="paragraph" w:customStyle="1" w:styleId="HELRserves">
    <w:name w:val="HEL Réserves"/>
    <w:basedOn w:val="Normal"/>
    <w:rsid w:val="00800622"/>
    <w:pPr>
      <w:jc w:val="center"/>
    </w:pPr>
    <w:rPr>
      <w:b/>
      <w:bCs/>
    </w:rPr>
  </w:style>
  <w:style w:type="paragraph" w:customStyle="1" w:styleId="HELCitationsassign">
    <w:name w:val="HEL Citations (assign)"/>
    <w:basedOn w:val="Normal"/>
    <w:rsid w:val="00800622"/>
    <w:pPr>
      <w:ind w:left="2268" w:right="2268"/>
    </w:pPr>
    <w:rPr>
      <w:i/>
      <w:iCs/>
    </w:rPr>
  </w:style>
  <w:style w:type="paragraph" w:customStyle="1" w:styleId="HELAssign">
    <w:name w:val="HEL Assign"/>
    <w:basedOn w:val="Normal"/>
    <w:rsid w:val="00800622"/>
  </w:style>
  <w:style w:type="paragraph" w:customStyle="1" w:styleId="HELAideJur">
    <w:name w:val="HEL Aide Jur."/>
    <w:basedOn w:val="Normal"/>
    <w:rsid w:val="00800622"/>
    <w:pPr>
      <w:jc w:val="left"/>
    </w:pPr>
    <w:rPr>
      <w:b/>
      <w:bCs/>
    </w:rPr>
  </w:style>
  <w:style w:type="paragraph" w:customStyle="1" w:styleId="HELSignature">
    <w:name w:val="HEL Signature"/>
    <w:basedOn w:val="Normal"/>
    <w:rsid w:val="00800622"/>
    <w:pPr>
      <w:ind w:left="4536"/>
      <w:jc w:val="left"/>
    </w:pPr>
    <w:rPr>
      <w:b/>
      <w:bCs/>
      <w:sz w:val="28"/>
      <w:szCs w:val="28"/>
    </w:rPr>
  </w:style>
  <w:style w:type="paragraph" w:customStyle="1" w:styleId="HELRfdestinataire">
    <w:name w:val="HEL Réf. destinataire"/>
    <w:basedOn w:val="Normal"/>
    <w:rsid w:val="00800622"/>
    <w:pPr>
      <w:jc w:val="left"/>
    </w:pPr>
  </w:style>
  <w:style w:type="paragraph" w:customStyle="1" w:styleId="HELNomaffaire">
    <w:name w:val="HEL Nom affaire"/>
    <w:basedOn w:val="Normal"/>
    <w:rsid w:val="00800622"/>
    <w:pPr>
      <w:jc w:val="left"/>
    </w:pPr>
    <w:rPr>
      <w:b/>
      <w:bCs/>
    </w:rPr>
  </w:style>
  <w:style w:type="paragraph" w:customStyle="1" w:styleId="HELHonoraires">
    <w:name w:val="HEL Honoraires"/>
    <w:basedOn w:val="Normal"/>
    <w:rsid w:val="00800622"/>
    <w:pPr>
      <w:tabs>
        <w:tab w:val="decimal" w:leader="dot" w:pos="6804"/>
      </w:tabs>
      <w:spacing w:line="240" w:lineRule="exact"/>
      <w:jc w:val="left"/>
    </w:pPr>
  </w:style>
  <w:style w:type="paragraph" w:customStyle="1" w:styleId="HELFacture">
    <w:name w:val="HEL Facture"/>
    <w:basedOn w:val="Normal"/>
    <w:rsid w:val="00800622"/>
    <w:pPr>
      <w:tabs>
        <w:tab w:val="left" w:pos="907"/>
        <w:tab w:val="right" w:pos="5103"/>
        <w:tab w:val="decimal" w:pos="6464"/>
        <w:tab w:val="decimal" w:pos="7371"/>
        <w:tab w:val="decimal" w:pos="8505"/>
      </w:tabs>
      <w:jc w:val="left"/>
    </w:pPr>
  </w:style>
  <w:style w:type="paragraph" w:customStyle="1" w:styleId="HELDatelettre">
    <w:name w:val="HEL Date (lettre)"/>
    <w:basedOn w:val="Normal"/>
    <w:rsid w:val="00800622"/>
    <w:pPr>
      <w:ind w:left="4536"/>
      <w:jc w:val="left"/>
    </w:pPr>
    <w:rPr>
      <w:b/>
      <w:bCs/>
    </w:rPr>
  </w:style>
  <w:style w:type="paragraph" w:customStyle="1" w:styleId="HELAdresselettre">
    <w:name w:val="HEL Adresse (lettre)"/>
    <w:basedOn w:val="Normal"/>
    <w:rsid w:val="00800622"/>
    <w:pPr>
      <w:ind w:left="4536"/>
      <w:jc w:val="left"/>
    </w:pPr>
    <w:rPr>
      <w:b/>
      <w:bCs/>
      <w:lang w:val="en-US"/>
    </w:rPr>
  </w:style>
  <w:style w:type="paragraph" w:customStyle="1" w:styleId="Textepardfaut">
    <w:name w:val="Texte par défaut"/>
    <w:basedOn w:val="Normal"/>
    <w:rsid w:val="00800622"/>
    <w:pPr>
      <w:jc w:val="left"/>
    </w:pPr>
    <w:rPr>
      <w:rFonts w:ascii="Times New Roman" w:hAnsi="Times New Roman"/>
      <w:lang w:val="en-US"/>
    </w:rPr>
  </w:style>
  <w:style w:type="character" w:styleId="Marquedecommentaire">
    <w:name w:val="annotation reference"/>
    <w:rsid w:val="00800622"/>
    <w:rPr>
      <w:sz w:val="16"/>
      <w:szCs w:val="16"/>
    </w:rPr>
  </w:style>
  <w:style w:type="paragraph" w:styleId="Commentaire">
    <w:name w:val="annotation text"/>
    <w:basedOn w:val="Normal"/>
    <w:link w:val="CommentaireCar"/>
    <w:rsid w:val="00800622"/>
    <w:rPr>
      <w:sz w:val="20"/>
      <w:szCs w:val="20"/>
    </w:rPr>
  </w:style>
  <w:style w:type="character" w:customStyle="1" w:styleId="CommentaireCar">
    <w:name w:val="Commentaire Car"/>
    <w:basedOn w:val="Policepardfaut"/>
    <w:link w:val="Commentaire"/>
    <w:rsid w:val="00800622"/>
    <w:rPr>
      <w:rFonts w:ascii="CG Times (W1)" w:hAnsi="CG Times (W1)"/>
      <w:lang w:val="fr-FR"/>
    </w:rPr>
  </w:style>
  <w:style w:type="paragraph" w:styleId="Objetducommentaire">
    <w:name w:val="annotation subject"/>
    <w:basedOn w:val="Commentaire"/>
    <w:next w:val="Commentaire"/>
    <w:link w:val="ObjetducommentaireCar"/>
    <w:rsid w:val="00800622"/>
    <w:rPr>
      <w:b/>
      <w:bCs/>
    </w:rPr>
  </w:style>
  <w:style w:type="character" w:customStyle="1" w:styleId="ObjetducommentaireCar">
    <w:name w:val="Objet du commentaire Car"/>
    <w:basedOn w:val="CommentaireCar"/>
    <w:link w:val="Objetducommentaire"/>
    <w:rsid w:val="00800622"/>
    <w:rPr>
      <w:rFonts w:ascii="CG Times (W1)" w:hAnsi="CG Times (W1)"/>
      <w:b/>
      <w:bCs/>
      <w:lang w:val="fr-FR"/>
    </w:rPr>
  </w:style>
  <w:style w:type="character" w:customStyle="1" w:styleId="TextedebullesCar">
    <w:name w:val="Texte de bulles Car"/>
    <w:basedOn w:val="Policepardfaut"/>
    <w:link w:val="Textedebulles"/>
    <w:semiHidden/>
    <w:rsid w:val="00800622"/>
    <w:rPr>
      <w:rFonts w:ascii="Tahoma" w:hAnsi="Tahoma" w:cs="Tahoma"/>
      <w:sz w:val="16"/>
      <w:szCs w:val="16"/>
    </w:rPr>
  </w:style>
  <w:style w:type="table" w:styleId="Grilledutableau">
    <w:name w:val="Table Grid"/>
    <w:basedOn w:val="TableauNormal"/>
    <w:rsid w:val="00800622"/>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rsid w:val="00800622"/>
    <w:pPr>
      <w:spacing w:before="120"/>
      <w:jc w:val="left"/>
    </w:pPr>
    <w:rPr>
      <w:rFonts w:ascii="Times New Roman" w:hAnsi="Times New Roman"/>
      <w:b/>
      <w:bCs/>
      <w:i/>
      <w:iCs/>
      <w:szCs w:val="28"/>
    </w:rPr>
  </w:style>
  <w:style w:type="paragraph" w:styleId="TM2">
    <w:name w:val="toc 2"/>
    <w:basedOn w:val="Normal"/>
    <w:next w:val="Normal"/>
    <w:autoRedefine/>
    <w:uiPriority w:val="39"/>
    <w:rsid w:val="00E65E98"/>
    <w:pPr>
      <w:tabs>
        <w:tab w:val="right" w:leader="dot" w:pos="9202"/>
      </w:tabs>
      <w:spacing w:before="120"/>
      <w:ind w:left="240"/>
      <w:jc w:val="left"/>
    </w:pPr>
    <w:rPr>
      <w:rFonts w:ascii="Times New Roman" w:hAnsi="Times New Roman" w:cstheme="minorHAnsi"/>
      <w:b/>
      <w:bCs/>
      <w:i/>
      <w:iCs/>
      <w:noProof/>
      <w:sz w:val="22"/>
      <w:szCs w:val="26"/>
    </w:rPr>
  </w:style>
  <w:style w:type="paragraph" w:styleId="TM3">
    <w:name w:val="toc 3"/>
    <w:basedOn w:val="Normal"/>
    <w:next w:val="Normal"/>
    <w:autoRedefine/>
    <w:uiPriority w:val="39"/>
    <w:rsid w:val="00800622"/>
    <w:pPr>
      <w:ind w:left="480"/>
      <w:jc w:val="left"/>
    </w:pPr>
    <w:rPr>
      <w:rFonts w:ascii="Times New Roman" w:hAnsi="Times New Roman"/>
      <w:sz w:val="20"/>
    </w:rPr>
  </w:style>
  <w:style w:type="paragraph" w:styleId="TM4">
    <w:name w:val="toc 4"/>
    <w:basedOn w:val="Normal"/>
    <w:next w:val="Normal"/>
    <w:autoRedefine/>
    <w:rsid w:val="00800622"/>
    <w:pPr>
      <w:ind w:left="720"/>
      <w:jc w:val="left"/>
    </w:pPr>
    <w:rPr>
      <w:rFonts w:ascii="Times New Roman" w:hAnsi="Times New Roman"/>
      <w:sz w:val="20"/>
    </w:rPr>
  </w:style>
  <w:style w:type="paragraph" w:styleId="TM5">
    <w:name w:val="toc 5"/>
    <w:basedOn w:val="Normal"/>
    <w:next w:val="Normal"/>
    <w:autoRedefine/>
    <w:rsid w:val="00800622"/>
    <w:pPr>
      <w:ind w:left="960"/>
      <w:jc w:val="left"/>
    </w:pPr>
    <w:rPr>
      <w:rFonts w:ascii="Times New Roman" w:hAnsi="Times New Roman"/>
      <w:sz w:val="20"/>
    </w:rPr>
  </w:style>
  <w:style w:type="character" w:styleId="Lienhypertexte">
    <w:name w:val="Hyperlink"/>
    <w:uiPriority w:val="99"/>
    <w:rsid w:val="00800622"/>
    <w:rPr>
      <w:color w:val="0000FF"/>
      <w:u w:val="single"/>
    </w:rPr>
  </w:style>
  <w:style w:type="paragraph" w:styleId="TM6">
    <w:name w:val="toc 6"/>
    <w:basedOn w:val="Normal"/>
    <w:next w:val="Normal"/>
    <w:autoRedefine/>
    <w:rsid w:val="00800622"/>
    <w:pPr>
      <w:ind w:left="1200"/>
      <w:jc w:val="left"/>
    </w:pPr>
    <w:rPr>
      <w:rFonts w:ascii="Times New Roman" w:hAnsi="Times New Roman"/>
      <w:sz w:val="20"/>
    </w:rPr>
  </w:style>
  <w:style w:type="paragraph" w:styleId="TM7">
    <w:name w:val="toc 7"/>
    <w:basedOn w:val="Normal"/>
    <w:next w:val="Normal"/>
    <w:autoRedefine/>
    <w:rsid w:val="00800622"/>
    <w:pPr>
      <w:ind w:left="1440"/>
      <w:jc w:val="left"/>
    </w:pPr>
    <w:rPr>
      <w:rFonts w:ascii="Times New Roman" w:hAnsi="Times New Roman"/>
      <w:sz w:val="20"/>
    </w:rPr>
  </w:style>
  <w:style w:type="paragraph" w:styleId="TM8">
    <w:name w:val="toc 8"/>
    <w:basedOn w:val="Normal"/>
    <w:next w:val="Normal"/>
    <w:autoRedefine/>
    <w:rsid w:val="00800622"/>
    <w:pPr>
      <w:ind w:left="1680"/>
      <w:jc w:val="left"/>
    </w:pPr>
    <w:rPr>
      <w:rFonts w:ascii="Times New Roman" w:hAnsi="Times New Roman"/>
      <w:sz w:val="20"/>
    </w:rPr>
  </w:style>
  <w:style w:type="paragraph" w:styleId="TM9">
    <w:name w:val="toc 9"/>
    <w:basedOn w:val="Normal"/>
    <w:next w:val="Normal"/>
    <w:autoRedefine/>
    <w:rsid w:val="00800622"/>
    <w:pPr>
      <w:ind w:left="1920"/>
      <w:jc w:val="left"/>
    </w:pPr>
    <w:rPr>
      <w:rFonts w:ascii="Times New Roman" w:hAnsi="Times New Roman"/>
      <w:sz w:val="20"/>
    </w:rPr>
  </w:style>
  <w:style w:type="paragraph" w:styleId="Explorateurdedocuments">
    <w:name w:val="Document Map"/>
    <w:basedOn w:val="Normal"/>
    <w:link w:val="ExplorateurdedocumentsCar"/>
    <w:rsid w:val="00800622"/>
    <w:pPr>
      <w:shd w:val="clear" w:color="auto" w:fill="000080"/>
    </w:pPr>
    <w:rPr>
      <w:rFonts w:ascii="Tahoma" w:hAnsi="Tahoma" w:cs="Tahoma"/>
      <w:sz w:val="20"/>
      <w:szCs w:val="20"/>
    </w:rPr>
  </w:style>
  <w:style w:type="character" w:customStyle="1" w:styleId="ExplorateurdedocumentsCar">
    <w:name w:val="Explorateur de documents Car"/>
    <w:basedOn w:val="Policepardfaut"/>
    <w:link w:val="Explorateurdedocuments"/>
    <w:rsid w:val="00800622"/>
    <w:rPr>
      <w:rFonts w:ascii="Tahoma" w:hAnsi="Tahoma" w:cs="Tahoma"/>
      <w:shd w:val="clear" w:color="auto" w:fill="000080"/>
      <w:lang w:val="fr-FR"/>
    </w:rPr>
  </w:style>
  <w:style w:type="paragraph" w:styleId="Paragraphedeliste">
    <w:name w:val="List Paragraph"/>
    <w:basedOn w:val="Normal"/>
    <w:uiPriority w:val="34"/>
    <w:qFormat/>
    <w:rsid w:val="00800622"/>
    <w:pPr>
      <w:ind w:left="708"/>
    </w:pPr>
  </w:style>
  <w:style w:type="character" w:styleId="Lienhypertextesuivivisit">
    <w:name w:val="FollowedHyperlink"/>
    <w:basedOn w:val="Policepardfaut"/>
    <w:uiPriority w:val="99"/>
    <w:unhideWhenUsed/>
    <w:rsid w:val="00800622"/>
    <w:rPr>
      <w:color w:val="954F72" w:themeColor="followedHyperlink"/>
      <w:u w:val="single"/>
    </w:rPr>
  </w:style>
  <w:style w:type="paragraph" w:styleId="NormalWeb">
    <w:name w:val="Normal (Web)"/>
    <w:basedOn w:val="Normal"/>
    <w:uiPriority w:val="99"/>
    <w:unhideWhenUsed/>
    <w:rsid w:val="00AF1470"/>
    <w:pPr>
      <w:overflowPunct/>
      <w:autoSpaceDE/>
      <w:autoSpaceDN/>
      <w:adjustRightInd/>
      <w:spacing w:before="100" w:beforeAutospacing="1" w:after="100" w:afterAutospacing="1"/>
      <w:jc w:val="left"/>
      <w:textAlignment w:val="auto"/>
    </w:pPr>
    <w:rPr>
      <w:rFonts w:ascii="Times New Roman" w:hAnsi="Times New Roman"/>
      <w:lang w:eastAsia="fr-FR"/>
    </w:rPr>
  </w:style>
  <w:style w:type="paragraph" w:styleId="Corpsdetexte">
    <w:name w:val="Body Text"/>
    <w:basedOn w:val="Normal"/>
    <w:link w:val="CorpsdetexteCar"/>
    <w:rsid w:val="00A858B3"/>
    <w:pPr>
      <w:pBdr>
        <w:top w:val="single" w:sz="1" w:space="1" w:color="000000"/>
        <w:left w:val="single" w:sz="1" w:space="4" w:color="000000"/>
        <w:bottom w:val="single" w:sz="1" w:space="1" w:color="000000"/>
        <w:right w:val="single" w:sz="1" w:space="4" w:color="000000"/>
      </w:pBdr>
      <w:suppressAutoHyphens/>
      <w:overflowPunct/>
      <w:autoSpaceDE/>
      <w:autoSpaceDN/>
      <w:adjustRightInd/>
      <w:jc w:val="center"/>
      <w:textAlignment w:val="auto"/>
    </w:pPr>
    <w:rPr>
      <w:rFonts w:ascii="Book Antiqua" w:hAnsi="Book Antiqua"/>
      <w:b/>
      <w:sz w:val="32"/>
      <w:szCs w:val="20"/>
      <w:lang w:eastAsia="fr-FR"/>
    </w:rPr>
  </w:style>
  <w:style w:type="character" w:customStyle="1" w:styleId="CorpsdetexteCar">
    <w:name w:val="Corps de texte Car"/>
    <w:basedOn w:val="Policepardfaut"/>
    <w:link w:val="Corpsdetexte"/>
    <w:rsid w:val="00A858B3"/>
    <w:rPr>
      <w:rFonts w:ascii="Book Antiqua" w:hAnsi="Book Antiqua"/>
      <w:b/>
      <w:sz w:val="32"/>
      <w:lang w:val="fr-FR" w:eastAsia="fr-FR"/>
    </w:rPr>
  </w:style>
  <w:style w:type="paragraph" w:customStyle="1" w:styleId="WW-Listecontinue">
    <w:name w:val="WW-Liste continue"/>
    <w:basedOn w:val="Normal"/>
    <w:rsid w:val="00A858B3"/>
    <w:pPr>
      <w:suppressAutoHyphens/>
      <w:overflowPunct/>
      <w:autoSpaceDE/>
      <w:autoSpaceDN/>
      <w:adjustRightInd/>
      <w:spacing w:after="120"/>
      <w:ind w:left="283" w:firstLine="1"/>
      <w:jc w:val="left"/>
      <w:textAlignment w:val="auto"/>
    </w:pPr>
    <w:rPr>
      <w:rFonts w:ascii="Times New Roman" w:hAnsi="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50590">
      <w:bodyDiv w:val="1"/>
      <w:marLeft w:val="0"/>
      <w:marRight w:val="0"/>
      <w:marTop w:val="0"/>
      <w:marBottom w:val="0"/>
      <w:divBdr>
        <w:top w:val="none" w:sz="0" w:space="0" w:color="auto"/>
        <w:left w:val="none" w:sz="0" w:space="0" w:color="auto"/>
        <w:bottom w:val="none" w:sz="0" w:space="0" w:color="auto"/>
        <w:right w:val="none" w:sz="0" w:space="0" w:color="auto"/>
      </w:divBdr>
    </w:div>
    <w:div w:id="274679746">
      <w:bodyDiv w:val="1"/>
      <w:marLeft w:val="0"/>
      <w:marRight w:val="0"/>
      <w:marTop w:val="0"/>
      <w:marBottom w:val="0"/>
      <w:divBdr>
        <w:top w:val="none" w:sz="0" w:space="0" w:color="auto"/>
        <w:left w:val="none" w:sz="0" w:space="0" w:color="auto"/>
        <w:bottom w:val="none" w:sz="0" w:space="0" w:color="auto"/>
        <w:right w:val="none" w:sz="0" w:space="0" w:color="auto"/>
      </w:divBdr>
    </w:div>
    <w:div w:id="1583027447">
      <w:bodyDiv w:val="1"/>
      <w:marLeft w:val="0"/>
      <w:marRight w:val="0"/>
      <w:marTop w:val="0"/>
      <w:marBottom w:val="0"/>
      <w:divBdr>
        <w:top w:val="none" w:sz="0" w:space="0" w:color="auto"/>
        <w:left w:val="none" w:sz="0" w:space="0" w:color="auto"/>
        <w:bottom w:val="none" w:sz="0" w:space="0" w:color="auto"/>
        <w:right w:val="none" w:sz="0" w:space="0" w:color="auto"/>
      </w:divBdr>
    </w:div>
    <w:div w:id="17691589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G:\Vorlagen%20Neues%20Logo\A4%20Allgemein%20LV%20JBS%20Welt%20Logo%20eingebett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71C3F-9E60-4BBC-8122-D4DC69F26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 Allgemein LV JBS Welt Logo eingebettet.dotx</Template>
  <TotalTime>0</TotalTime>
  <Pages>7</Pages>
  <Words>1992</Words>
  <Characters>10960</Characters>
  <Application>Microsoft Office Word</Application>
  <DocSecurity>0</DocSecurity>
  <Lines>91</Lines>
  <Paragraphs>25</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«TXADR1»</vt:lpstr>
      <vt:lpstr>«TXADR1»</vt:lpstr>
    </vt:vector>
  </TitlesOfParts>
  <Company>VDK</Company>
  <LinksUpToDate>false</LinksUpToDate>
  <CharactersWithSpaces>12927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«TXADR1»</dc:title>
  <dc:subject/>
  <dc:creator>Inken Jana Prim</dc:creator>
  <cp:keywords>VDK2019</cp:keywords>
  <dc:description/>
  <cp:lastModifiedBy>Novy, Carole</cp:lastModifiedBy>
  <cp:revision>3</cp:revision>
  <cp:lastPrinted>2025-08-27T12:27:00Z</cp:lastPrinted>
  <dcterms:created xsi:type="dcterms:W3CDTF">2025-10-06T14:55:00Z</dcterms:created>
  <dcterms:modified xsi:type="dcterms:W3CDTF">2025-10-06T14:56:00Z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DKBriefpapier">
    <vt:lpwstr>20190101</vt:lpwstr>
  </property>
  <property fmtid="{D5CDD505-2E9C-101B-9397-08002B2CF9AE}" pid="3" name="VDKAnzahlDS">
    <vt:lpwstr>1</vt:lpwstr>
  </property>
  <property fmtid="{D5CDD505-2E9C-101B-9397-08002B2CF9AE}" pid="4" name="VDKVorlage">
    <vt:lpwstr>K:\EDV-Projekt-Ablage\Corporate Design\VDK-Serienbrief\Testvorlagen\A4 blanko ohne Boxen 20180717.dotx</vt:lpwstr>
  </property>
  <property fmtid="{D5CDD505-2E9C-101B-9397-08002B2CF9AE}" pid="5" name="VDKDaten">
    <vt:lpwstr>L:\gnpci\WEHMEYER\WORD2000.DOC</vt:lpwstr>
  </property>
  <property fmtid="{D5CDD505-2E9C-101B-9397-08002B2CF9AE}" pid="6" name="VDK_1_PACDA">
    <vt:lpwstr>23</vt:lpwstr>
  </property>
  <property fmtid="{D5CDD505-2E9C-101B-9397-08002B2CF9AE}" pid="7" name="VDK_1_RFNA">
    <vt:lpwstr>1</vt:lpwstr>
  </property>
  <property fmtid="{D5CDD505-2E9C-101B-9397-08002B2CF9AE}" pid="8" name="VDK_1_VLRFNA">
    <vt:lpwstr>1</vt:lpwstr>
  </property>
  <property fmtid="{D5CDD505-2E9C-101B-9397-08002B2CF9AE}" pid="9" name="VDK_1_FRRFNA">
    <vt:lpwstr>01819</vt:lpwstr>
  </property>
  <property fmtid="{D5CDD505-2E9C-101B-9397-08002B2CF9AE}" pid="10" name="VDK_1_AUSBNA">
    <vt:lpwstr>005492</vt:lpwstr>
  </property>
  <property fmtid="{D5CDD505-2E9C-101B-9397-08002B2CF9AE}" pid="11" name="VDK_1_TXAKT">
    <vt:lpwstr>F</vt:lpwstr>
  </property>
  <property fmtid="{D5CDD505-2E9C-101B-9397-08002B2CF9AE}" pid="12" name="CreationCountChar">
    <vt:i4>593</vt:i4>
  </property>
</Properties>
</file>