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7199D" w14:textId="77777777" w:rsidR="0039234A" w:rsidRDefault="0039234A" w:rsidP="003923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bCs/>
        </w:rPr>
      </w:pPr>
    </w:p>
    <w:p w14:paraId="6B134912" w14:textId="77777777" w:rsidR="007E62F7" w:rsidRDefault="007E62F7" w:rsidP="003923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bCs/>
        </w:rPr>
      </w:pPr>
    </w:p>
    <w:p w14:paraId="679CBEB0" w14:textId="77777777" w:rsidR="0039234A" w:rsidRDefault="0039234A" w:rsidP="003923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bCs/>
        </w:rPr>
      </w:pPr>
    </w:p>
    <w:tbl>
      <w:tblPr>
        <w:tblStyle w:val="Grilledutableau"/>
        <w:tblpPr w:leftFromText="141" w:rightFromText="141" w:vertAnchor="page" w:horzAnchor="margin" w:tblpY="1396"/>
        <w:tblW w:w="0" w:type="auto"/>
        <w:tblLook w:val="04A0" w:firstRow="1" w:lastRow="0" w:firstColumn="1" w:lastColumn="0" w:noHBand="0" w:noVBand="1"/>
      </w:tblPr>
      <w:tblGrid>
        <w:gridCol w:w="9062"/>
      </w:tblGrid>
      <w:tr w:rsidR="0039234A" w:rsidRPr="00F3426D" w14:paraId="14C2639A" w14:textId="77777777" w:rsidTr="003E2166">
        <w:tc>
          <w:tcPr>
            <w:tcW w:w="9062" w:type="dxa"/>
          </w:tcPr>
          <w:p w14:paraId="034C4447" w14:textId="77777777" w:rsidR="0039234A" w:rsidRPr="00F3426D" w:rsidRDefault="0039234A" w:rsidP="003E2166">
            <w:pPr>
              <w:rPr>
                <w:rFonts w:ascii="Trebuchet MS" w:hAnsi="Trebuchet MS" w:cs="Arial"/>
              </w:rPr>
            </w:pPr>
          </w:p>
          <w:p w14:paraId="71D2CEFE" w14:textId="77777777" w:rsidR="007E62F7" w:rsidRDefault="0039234A" w:rsidP="00675DE3">
            <w:pPr>
              <w:jc w:val="center"/>
              <w:rPr>
                <w:rFonts w:ascii="Trebuchet MS" w:hAnsi="Trebuchet MS" w:cs="Arial"/>
                <w:b/>
                <w:sz w:val="26"/>
                <w:szCs w:val="26"/>
              </w:rPr>
            </w:pPr>
            <w:r w:rsidRPr="00947548">
              <w:rPr>
                <w:rFonts w:ascii="Trebuchet MS" w:hAnsi="Trebuchet MS" w:cs="Arial"/>
                <w:b/>
                <w:sz w:val="26"/>
                <w:szCs w:val="26"/>
              </w:rPr>
              <w:t xml:space="preserve">ACCORD </w:t>
            </w:r>
            <w:r w:rsidR="007E62F7">
              <w:rPr>
                <w:rFonts w:ascii="Trebuchet MS" w:hAnsi="Trebuchet MS" w:cs="Arial"/>
                <w:b/>
                <w:sz w:val="26"/>
                <w:szCs w:val="26"/>
              </w:rPr>
              <w:t xml:space="preserve">POUR L’EGALITE PROFESSIONNELLE ET SALARIALE </w:t>
            </w:r>
          </w:p>
          <w:p w14:paraId="08C25C91" w14:textId="3BA2DBB0" w:rsidR="0039234A" w:rsidRPr="00947548" w:rsidRDefault="007E62F7" w:rsidP="00675DE3">
            <w:pPr>
              <w:jc w:val="center"/>
              <w:rPr>
                <w:rFonts w:ascii="Trebuchet MS" w:hAnsi="Trebuchet MS" w:cs="Arial"/>
                <w:b/>
                <w:sz w:val="26"/>
                <w:szCs w:val="26"/>
              </w:rPr>
            </w:pPr>
            <w:r>
              <w:rPr>
                <w:rFonts w:ascii="Trebuchet MS" w:hAnsi="Trebuchet MS" w:cs="Arial"/>
                <w:b/>
                <w:sz w:val="26"/>
                <w:szCs w:val="26"/>
              </w:rPr>
              <w:t>FEMMES-HOMMES</w:t>
            </w:r>
          </w:p>
          <w:p w14:paraId="2365D5A8" w14:textId="77777777" w:rsidR="0039234A" w:rsidRPr="00F3426D" w:rsidRDefault="0039234A" w:rsidP="003E2166">
            <w:pPr>
              <w:rPr>
                <w:rFonts w:ascii="Trebuchet MS" w:hAnsi="Trebuchet MS" w:cs="Arial"/>
              </w:rPr>
            </w:pPr>
          </w:p>
        </w:tc>
      </w:tr>
    </w:tbl>
    <w:p w14:paraId="0073CF0F" w14:textId="77777777" w:rsidR="0039234A" w:rsidRPr="00F3426D" w:rsidRDefault="0039234A" w:rsidP="0039234A">
      <w:pPr>
        <w:rPr>
          <w:rFonts w:ascii="Trebuchet MS" w:hAnsi="Trebuchet MS" w:cs="Arial"/>
        </w:rPr>
      </w:pPr>
    </w:p>
    <w:p w14:paraId="75DB2A31" w14:textId="77777777" w:rsidR="0039234A" w:rsidRPr="00947548" w:rsidRDefault="0039234A" w:rsidP="0039234A">
      <w:pPr>
        <w:rPr>
          <w:rFonts w:ascii="Trebuchet MS" w:hAnsi="Trebuchet MS" w:cs="Arial"/>
        </w:rPr>
      </w:pPr>
      <w:r w:rsidRPr="00947548">
        <w:rPr>
          <w:rFonts w:ascii="Trebuchet MS" w:hAnsi="Trebuchet MS" w:cs="Arial"/>
          <w:b/>
        </w:rPr>
        <w:t xml:space="preserve">ENTRE LES SOUSSIGNÉS : </w:t>
      </w:r>
    </w:p>
    <w:p w14:paraId="73EE9F65" w14:textId="77777777" w:rsidR="0039234A" w:rsidRPr="00F3426D" w:rsidRDefault="0039234A" w:rsidP="0039234A">
      <w:pPr>
        <w:rPr>
          <w:rFonts w:ascii="Trebuchet MS" w:hAnsi="Trebuchet MS" w:cs="Arial"/>
        </w:rPr>
      </w:pPr>
      <w:r w:rsidRPr="00F3426D">
        <w:rPr>
          <w:rFonts w:ascii="Trebuchet MS" w:hAnsi="Trebuchet MS" w:cs="Arial"/>
        </w:rPr>
        <w:t>___________________________________________________________________________</w:t>
      </w:r>
    </w:p>
    <w:p w14:paraId="2465EC57" w14:textId="77777777" w:rsidR="0039234A" w:rsidRPr="00F3426D" w:rsidRDefault="0039234A" w:rsidP="0039234A">
      <w:pPr>
        <w:rPr>
          <w:rFonts w:ascii="Trebuchet MS" w:hAnsi="Trebuchet MS" w:cs="Arial"/>
        </w:rPr>
      </w:pPr>
    </w:p>
    <w:p w14:paraId="752888D0" w14:textId="77777777" w:rsidR="0039234A" w:rsidRPr="00506DC1" w:rsidRDefault="0039234A" w:rsidP="003923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rPr>
      </w:pPr>
    </w:p>
    <w:p w14:paraId="2F159125" w14:textId="78B72711" w:rsidR="0039234A" w:rsidRDefault="0039234A" w:rsidP="003923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bCs/>
          <w:kern w:val="3"/>
        </w:rPr>
      </w:pPr>
      <w:r w:rsidRPr="00506DC1">
        <w:rPr>
          <w:rFonts w:ascii="Trebuchet MS" w:hAnsi="Trebuchet MS"/>
          <w:bCs/>
          <w:kern w:val="3"/>
        </w:rPr>
        <w:t xml:space="preserve">La société </w:t>
      </w:r>
      <w:r w:rsidRPr="00CA4872">
        <w:rPr>
          <w:rFonts w:ascii="Trebuchet MS" w:hAnsi="Trebuchet MS"/>
          <w:b/>
          <w:kern w:val="3"/>
        </w:rPr>
        <w:t>COMPAGNIE DES</w:t>
      </w:r>
      <w:r>
        <w:rPr>
          <w:rFonts w:ascii="Trebuchet MS" w:hAnsi="Trebuchet MS"/>
          <w:bCs/>
          <w:kern w:val="3"/>
        </w:rPr>
        <w:t xml:space="preserve"> </w:t>
      </w:r>
      <w:r>
        <w:rPr>
          <w:rFonts w:ascii="Trebuchet MS" w:hAnsi="Trebuchet MS"/>
          <w:b/>
          <w:kern w:val="3"/>
        </w:rPr>
        <w:t>CRISTALLERIES DE SAINT LOUIS</w:t>
      </w:r>
      <w:r w:rsidRPr="00506DC1">
        <w:rPr>
          <w:rFonts w:ascii="Trebuchet MS" w:hAnsi="Trebuchet MS"/>
          <w:bCs/>
          <w:kern w:val="3"/>
        </w:rPr>
        <w:t>,</w:t>
      </w:r>
    </w:p>
    <w:p w14:paraId="696DFC66" w14:textId="77777777" w:rsidR="0039234A" w:rsidRPr="00506DC1" w:rsidRDefault="0039234A" w:rsidP="003923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bCs/>
          <w:kern w:val="3"/>
        </w:rPr>
      </w:pPr>
    </w:p>
    <w:p w14:paraId="3B78CB98" w14:textId="77777777" w:rsidR="0039234A" w:rsidRDefault="0039234A" w:rsidP="0039234A">
      <w:pPr>
        <w:rPr>
          <w:rFonts w:ascii="Trebuchet MS" w:hAnsi="Trebuchet MS" w:cs="Arial"/>
        </w:rPr>
      </w:pPr>
      <w:r w:rsidRPr="00820D1F">
        <w:rPr>
          <w:rFonts w:ascii="Trebuchet MS" w:hAnsi="Trebuchet MS" w:cs="Arial"/>
        </w:rPr>
        <w:t>Ci-après dénommée « l’entreprise », « la société » ou « CSL »</w:t>
      </w:r>
    </w:p>
    <w:p w14:paraId="24274755" w14:textId="77777777" w:rsidR="0039234A" w:rsidRPr="00F3426D" w:rsidRDefault="0039234A" w:rsidP="0039234A">
      <w:pPr>
        <w:rPr>
          <w:rFonts w:ascii="Trebuchet MS" w:hAnsi="Trebuchet MS" w:cs="Arial"/>
        </w:rPr>
      </w:pPr>
    </w:p>
    <w:p w14:paraId="11E85BCD" w14:textId="77777777" w:rsidR="0039234A" w:rsidRPr="00506DC1" w:rsidRDefault="0039234A" w:rsidP="003923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rPr>
      </w:pPr>
    </w:p>
    <w:p w14:paraId="1A168BBC" w14:textId="77777777" w:rsidR="0039234A" w:rsidRPr="00F3426D" w:rsidRDefault="0039234A" w:rsidP="0039234A">
      <w:pPr>
        <w:jc w:val="center"/>
        <w:rPr>
          <w:rFonts w:ascii="Trebuchet MS" w:hAnsi="Trebuchet MS" w:cs="Arial"/>
          <w:b/>
          <w:u w:val="single"/>
        </w:rPr>
      </w:pPr>
      <w:r w:rsidRPr="00F3426D">
        <w:rPr>
          <w:rFonts w:ascii="Trebuchet MS" w:hAnsi="Trebuchet MS" w:cs="Arial"/>
          <w:b/>
          <w:u w:val="single"/>
        </w:rPr>
        <w:t>D’UNE PART</w:t>
      </w:r>
    </w:p>
    <w:p w14:paraId="6DFB70FA" w14:textId="77777777" w:rsidR="0039234A" w:rsidRPr="00F3426D" w:rsidRDefault="0039234A" w:rsidP="0039234A">
      <w:pPr>
        <w:rPr>
          <w:rFonts w:ascii="Trebuchet MS" w:hAnsi="Trebuchet MS" w:cs="Arial"/>
        </w:rPr>
      </w:pPr>
    </w:p>
    <w:p w14:paraId="622A242C" w14:textId="77777777" w:rsidR="0039234A" w:rsidRPr="00F3426D" w:rsidRDefault="0039234A" w:rsidP="0039234A">
      <w:pPr>
        <w:rPr>
          <w:rFonts w:ascii="Trebuchet MS" w:hAnsi="Trebuchet MS" w:cs="Arial"/>
        </w:rPr>
      </w:pPr>
    </w:p>
    <w:p w14:paraId="05BAA7D8" w14:textId="77777777" w:rsidR="0039234A" w:rsidRPr="00F3426D" w:rsidRDefault="0039234A" w:rsidP="0039234A">
      <w:pPr>
        <w:rPr>
          <w:rFonts w:ascii="Trebuchet MS" w:hAnsi="Trebuchet MS" w:cs="Arial"/>
        </w:rPr>
      </w:pPr>
      <w:r w:rsidRPr="00F3426D">
        <w:rPr>
          <w:rFonts w:ascii="Trebuchet MS" w:hAnsi="Trebuchet MS" w:cs="Arial"/>
          <w:b/>
        </w:rPr>
        <w:t>ET :</w:t>
      </w:r>
    </w:p>
    <w:p w14:paraId="64C5C69C" w14:textId="77777777" w:rsidR="0039234A" w:rsidRPr="00F3426D" w:rsidRDefault="0039234A" w:rsidP="0039234A">
      <w:pPr>
        <w:rPr>
          <w:rFonts w:ascii="Trebuchet MS" w:hAnsi="Trebuchet MS" w:cs="Arial"/>
        </w:rPr>
      </w:pPr>
      <w:r w:rsidRPr="00F3426D">
        <w:rPr>
          <w:rFonts w:ascii="Trebuchet MS" w:hAnsi="Trebuchet MS" w:cs="Arial"/>
        </w:rPr>
        <w:t>__________________________________________________________________________</w:t>
      </w:r>
    </w:p>
    <w:p w14:paraId="126130E8" w14:textId="77777777" w:rsidR="0039234A" w:rsidRPr="00F3426D" w:rsidRDefault="0039234A" w:rsidP="0039234A">
      <w:pPr>
        <w:rPr>
          <w:rFonts w:ascii="Trebuchet MS" w:hAnsi="Trebuchet MS" w:cs="Arial"/>
        </w:rPr>
      </w:pPr>
    </w:p>
    <w:p w14:paraId="359DECC7" w14:textId="77777777" w:rsidR="0039234A" w:rsidRPr="00F3426D" w:rsidRDefault="0039234A" w:rsidP="0039234A">
      <w:pPr>
        <w:jc w:val="both"/>
        <w:rPr>
          <w:rFonts w:ascii="Trebuchet MS" w:hAnsi="Trebuchet MS" w:cs="Arial"/>
        </w:rPr>
      </w:pPr>
    </w:p>
    <w:p w14:paraId="0691667D" w14:textId="2562AF4A" w:rsidR="0039234A" w:rsidRPr="00F3426D" w:rsidRDefault="0039234A" w:rsidP="0039234A">
      <w:pPr>
        <w:jc w:val="both"/>
        <w:rPr>
          <w:rFonts w:ascii="Trebuchet MS" w:hAnsi="Trebuchet MS" w:cs="Arial"/>
        </w:rPr>
      </w:pPr>
      <w:r w:rsidRPr="00F3426D">
        <w:rPr>
          <w:rFonts w:ascii="Trebuchet MS" w:hAnsi="Trebuchet MS" w:cs="Arial"/>
          <w:b/>
        </w:rPr>
        <w:t xml:space="preserve">L’Organisation Syndicale </w:t>
      </w:r>
      <w:r>
        <w:rPr>
          <w:rFonts w:ascii="Trebuchet MS" w:hAnsi="Trebuchet MS" w:cs="Arial"/>
          <w:b/>
        </w:rPr>
        <w:t>CFE-CGC</w:t>
      </w:r>
      <w:r w:rsidRPr="00F3426D">
        <w:rPr>
          <w:rFonts w:ascii="Trebuchet MS" w:hAnsi="Trebuchet MS" w:cs="Arial"/>
          <w:b/>
        </w:rPr>
        <w:t xml:space="preserve"> </w:t>
      </w:r>
    </w:p>
    <w:p w14:paraId="131574DF" w14:textId="77777777" w:rsidR="0039234A" w:rsidRPr="00F3426D" w:rsidRDefault="0039234A" w:rsidP="0039234A">
      <w:pPr>
        <w:jc w:val="both"/>
        <w:rPr>
          <w:rFonts w:ascii="Trebuchet MS" w:hAnsi="Trebuchet MS" w:cs="Arial"/>
        </w:rPr>
      </w:pPr>
    </w:p>
    <w:p w14:paraId="39314FFA" w14:textId="77777777" w:rsidR="0039234A" w:rsidRPr="00F3426D" w:rsidRDefault="0039234A" w:rsidP="0039234A">
      <w:pPr>
        <w:jc w:val="both"/>
        <w:rPr>
          <w:rFonts w:ascii="Trebuchet MS" w:hAnsi="Trebuchet MS" w:cs="Arial"/>
        </w:rPr>
      </w:pPr>
    </w:p>
    <w:p w14:paraId="33D5EFCE" w14:textId="55EB63F4" w:rsidR="0039234A" w:rsidRPr="00F3426D" w:rsidRDefault="0039234A" w:rsidP="0039234A">
      <w:pPr>
        <w:jc w:val="both"/>
        <w:rPr>
          <w:rFonts w:ascii="Trebuchet MS" w:hAnsi="Trebuchet MS" w:cs="Arial"/>
        </w:rPr>
      </w:pPr>
      <w:r w:rsidRPr="00F3426D">
        <w:rPr>
          <w:rFonts w:ascii="Trebuchet MS" w:hAnsi="Trebuchet MS" w:cs="Arial"/>
          <w:b/>
        </w:rPr>
        <w:t>L’Organisation Syndicale CF</w:t>
      </w:r>
      <w:r>
        <w:rPr>
          <w:rFonts w:ascii="Trebuchet MS" w:hAnsi="Trebuchet MS" w:cs="Arial"/>
          <w:b/>
        </w:rPr>
        <w:t>TC</w:t>
      </w:r>
      <w:r w:rsidRPr="00F3426D">
        <w:rPr>
          <w:rFonts w:ascii="Trebuchet MS" w:hAnsi="Trebuchet MS" w:cs="Arial"/>
          <w:b/>
        </w:rPr>
        <w:t xml:space="preserve"> </w:t>
      </w:r>
    </w:p>
    <w:p w14:paraId="315D7E57" w14:textId="77777777" w:rsidR="0039234A" w:rsidRDefault="0039234A" w:rsidP="0039234A">
      <w:pPr>
        <w:jc w:val="both"/>
        <w:rPr>
          <w:rFonts w:ascii="Trebuchet MS" w:hAnsi="Trebuchet MS" w:cs="Arial"/>
          <w:b/>
        </w:rPr>
      </w:pPr>
    </w:p>
    <w:p w14:paraId="6AC4948A" w14:textId="77777777" w:rsidR="0039234A" w:rsidRPr="00F3426D" w:rsidRDefault="0039234A" w:rsidP="0039234A">
      <w:pPr>
        <w:jc w:val="both"/>
        <w:rPr>
          <w:rFonts w:ascii="Trebuchet MS" w:hAnsi="Trebuchet MS" w:cs="Arial"/>
          <w:b/>
        </w:rPr>
      </w:pPr>
    </w:p>
    <w:p w14:paraId="1283502C" w14:textId="426658B7" w:rsidR="0039234A" w:rsidRPr="00F3426D" w:rsidRDefault="0039234A" w:rsidP="0039234A">
      <w:pPr>
        <w:jc w:val="both"/>
        <w:rPr>
          <w:rFonts w:ascii="Trebuchet MS" w:hAnsi="Trebuchet MS" w:cs="Arial"/>
        </w:rPr>
      </w:pPr>
      <w:r w:rsidRPr="00F3426D">
        <w:rPr>
          <w:rFonts w:ascii="Trebuchet MS" w:hAnsi="Trebuchet MS" w:cs="Arial"/>
          <w:b/>
        </w:rPr>
        <w:t xml:space="preserve">L’Organisation Syndicale </w:t>
      </w:r>
      <w:r>
        <w:rPr>
          <w:rFonts w:ascii="Trebuchet MS" w:hAnsi="Trebuchet MS" w:cs="Arial"/>
          <w:b/>
        </w:rPr>
        <w:t>FO</w:t>
      </w:r>
      <w:r w:rsidRPr="00F3426D">
        <w:rPr>
          <w:rFonts w:ascii="Trebuchet MS" w:hAnsi="Trebuchet MS" w:cs="Arial"/>
          <w:b/>
        </w:rPr>
        <w:t xml:space="preserve"> </w:t>
      </w:r>
    </w:p>
    <w:p w14:paraId="52A759F6" w14:textId="77777777" w:rsidR="0039234A" w:rsidRPr="00F3426D" w:rsidRDefault="0039234A" w:rsidP="0039234A">
      <w:pPr>
        <w:rPr>
          <w:rFonts w:ascii="Trebuchet MS" w:hAnsi="Trebuchet MS" w:cs="Arial"/>
          <w:b/>
        </w:rPr>
      </w:pPr>
    </w:p>
    <w:p w14:paraId="7933121F" w14:textId="77777777" w:rsidR="0039234A" w:rsidRPr="00F3426D" w:rsidRDefault="0039234A" w:rsidP="0039234A">
      <w:pPr>
        <w:rPr>
          <w:rFonts w:ascii="Trebuchet MS" w:hAnsi="Trebuchet MS" w:cs="Arial"/>
        </w:rPr>
      </w:pPr>
    </w:p>
    <w:p w14:paraId="374B34B6" w14:textId="77777777" w:rsidR="0039234A" w:rsidRPr="00F3426D" w:rsidRDefault="0039234A" w:rsidP="0039234A">
      <w:pPr>
        <w:rPr>
          <w:rFonts w:ascii="Trebuchet MS" w:hAnsi="Trebuchet MS" w:cs="Arial"/>
        </w:rPr>
      </w:pPr>
    </w:p>
    <w:p w14:paraId="5B31F0EC" w14:textId="77777777" w:rsidR="0039234A" w:rsidRPr="00F3426D" w:rsidRDefault="0039234A" w:rsidP="0039234A">
      <w:pPr>
        <w:rPr>
          <w:rFonts w:ascii="Trebuchet MS" w:hAnsi="Trebuchet MS" w:cs="Arial"/>
        </w:rPr>
      </w:pPr>
    </w:p>
    <w:p w14:paraId="25F48087" w14:textId="77777777" w:rsidR="0039234A" w:rsidRPr="00F3426D" w:rsidRDefault="0039234A" w:rsidP="0039234A">
      <w:pPr>
        <w:jc w:val="center"/>
        <w:rPr>
          <w:rFonts w:ascii="Trebuchet MS" w:hAnsi="Trebuchet MS" w:cs="Arial"/>
          <w:b/>
          <w:u w:val="single"/>
        </w:rPr>
      </w:pPr>
      <w:r w:rsidRPr="00F3426D">
        <w:rPr>
          <w:rFonts w:ascii="Trebuchet MS" w:hAnsi="Trebuchet MS" w:cs="Arial"/>
          <w:b/>
          <w:u w:val="single"/>
        </w:rPr>
        <w:t>D’AUTRE PART</w:t>
      </w:r>
    </w:p>
    <w:p w14:paraId="2FF37903" w14:textId="77777777" w:rsidR="0039234A" w:rsidRPr="00506DC1" w:rsidRDefault="0039234A" w:rsidP="0039234A">
      <w:pPr>
        <w:jc w:val="both"/>
        <w:rPr>
          <w:rFonts w:ascii="Trebuchet MS" w:hAnsi="Trebuchet MS"/>
        </w:rPr>
      </w:pPr>
    </w:p>
    <w:p w14:paraId="2A7623E2" w14:textId="77777777" w:rsidR="0039234A" w:rsidRPr="00506DC1" w:rsidRDefault="0039234A" w:rsidP="0039234A">
      <w:pPr>
        <w:jc w:val="both"/>
        <w:rPr>
          <w:rFonts w:ascii="Trebuchet MS" w:hAnsi="Trebuchet MS"/>
        </w:rPr>
      </w:pPr>
    </w:p>
    <w:p w14:paraId="114B6CFF" w14:textId="77777777" w:rsidR="0039234A" w:rsidRPr="00506DC1" w:rsidRDefault="0039234A" w:rsidP="0039234A">
      <w:pPr>
        <w:jc w:val="both"/>
        <w:rPr>
          <w:rFonts w:ascii="Trebuchet MS" w:hAnsi="Trebuchet MS"/>
          <w:b/>
        </w:rPr>
      </w:pPr>
      <w:r w:rsidRPr="00506DC1">
        <w:rPr>
          <w:rFonts w:ascii="Trebuchet MS" w:hAnsi="Trebuchet MS"/>
          <w:b/>
        </w:rPr>
        <w:t>PREAMBULE</w:t>
      </w:r>
    </w:p>
    <w:p w14:paraId="15A12897" w14:textId="77777777" w:rsidR="0039234A" w:rsidRPr="00506DC1" w:rsidRDefault="0039234A" w:rsidP="0039234A">
      <w:pPr>
        <w:jc w:val="both"/>
        <w:rPr>
          <w:rFonts w:ascii="Trebuchet MS" w:hAnsi="Trebuchet MS"/>
        </w:rPr>
      </w:pPr>
    </w:p>
    <w:p w14:paraId="0E76DC01" w14:textId="63E4F7BB" w:rsidR="00044743" w:rsidRPr="00044743" w:rsidRDefault="00044743" w:rsidP="00044743">
      <w:pPr>
        <w:jc w:val="both"/>
        <w:rPr>
          <w:rFonts w:ascii="Trebuchet MS" w:hAnsi="Trebuchet MS"/>
        </w:rPr>
      </w:pPr>
      <w:r w:rsidRPr="00044743">
        <w:rPr>
          <w:rFonts w:ascii="Trebuchet MS" w:hAnsi="Trebuchet MS"/>
        </w:rPr>
        <w:t>Le respect et la promotion du principe d’égalité des chances et de traitement sont au cœur des préoccupations des acteurs de la vie économique et de l’entreprise. Cet engagement s’est traduit par la signature le 1</w:t>
      </w:r>
      <w:r w:rsidRPr="00044743">
        <w:rPr>
          <w:rFonts w:ascii="Trebuchet MS" w:hAnsi="Trebuchet MS"/>
          <w:vertAlign w:val="superscript"/>
        </w:rPr>
        <w:t>er</w:t>
      </w:r>
      <w:r w:rsidRPr="00044743">
        <w:rPr>
          <w:rFonts w:ascii="Trebuchet MS" w:hAnsi="Trebuchet MS"/>
        </w:rPr>
        <w:t xml:space="preserve"> décembre 2015 d’un premier accord d’entreprise triennal relatif à l’égalité salariale et professionnelle entre les femmes et les hommes</w:t>
      </w:r>
      <w:r>
        <w:rPr>
          <w:rFonts w:ascii="Trebuchet MS" w:hAnsi="Trebuchet MS"/>
        </w:rPr>
        <w:t xml:space="preserve">, </w:t>
      </w:r>
      <w:r w:rsidRPr="00044743">
        <w:rPr>
          <w:rFonts w:ascii="Trebuchet MS" w:hAnsi="Trebuchet MS"/>
        </w:rPr>
        <w:t>d’un second le 13 novembre 2018</w:t>
      </w:r>
      <w:r>
        <w:rPr>
          <w:rFonts w:ascii="Trebuchet MS" w:hAnsi="Trebuchet MS"/>
        </w:rPr>
        <w:t xml:space="preserve"> et d’un troisième le 13 décembre 2021. </w:t>
      </w:r>
    </w:p>
    <w:p w14:paraId="00E2C5FE" w14:textId="77777777" w:rsidR="00044743" w:rsidRPr="00044743" w:rsidRDefault="00044743" w:rsidP="00044743">
      <w:pPr>
        <w:jc w:val="both"/>
        <w:rPr>
          <w:rFonts w:ascii="Trebuchet MS" w:hAnsi="Trebuchet MS"/>
        </w:rPr>
      </w:pPr>
    </w:p>
    <w:p w14:paraId="16D25A86" w14:textId="574B8EB2" w:rsidR="00044743" w:rsidRPr="00044743" w:rsidRDefault="00044743" w:rsidP="00044743">
      <w:pPr>
        <w:jc w:val="both"/>
        <w:rPr>
          <w:rFonts w:ascii="Trebuchet MS" w:hAnsi="Trebuchet MS"/>
        </w:rPr>
      </w:pPr>
      <w:r w:rsidRPr="00044743">
        <w:rPr>
          <w:rFonts w:ascii="Trebuchet MS" w:hAnsi="Trebuchet MS"/>
        </w:rPr>
        <w:t xml:space="preserve">Les actions engagées au travers de ces accords se sont matérialisées par les résultats obtenus dans le cadre de l’index égalité homme femme institué dans le cadre de la loi n°2018-771 du 5 septembre 2018 dite « Loi Avenir Professionnel ». Ainsi, les </w:t>
      </w:r>
      <w:r w:rsidR="007F7281">
        <w:rPr>
          <w:rFonts w:ascii="Trebuchet MS" w:hAnsi="Trebuchet MS"/>
        </w:rPr>
        <w:t xml:space="preserve">dernières </w:t>
      </w:r>
      <w:r w:rsidRPr="00044743">
        <w:rPr>
          <w:rFonts w:ascii="Trebuchet MS" w:hAnsi="Trebuchet MS"/>
        </w:rPr>
        <w:t xml:space="preserve">notes obtenues par Saint-Louis en </w:t>
      </w:r>
      <w:r w:rsidR="007F7281">
        <w:rPr>
          <w:rFonts w:ascii="Trebuchet MS" w:hAnsi="Trebuchet MS"/>
        </w:rPr>
        <w:t xml:space="preserve">2022, </w:t>
      </w:r>
      <w:r>
        <w:rPr>
          <w:rFonts w:ascii="Trebuchet MS" w:hAnsi="Trebuchet MS"/>
        </w:rPr>
        <w:t>2023</w:t>
      </w:r>
      <w:r w:rsidR="007F7281">
        <w:rPr>
          <w:rFonts w:ascii="Trebuchet MS" w:hAnsi="Trebuchet MS"/>
        </w:rPr>
        <w:t xml:space="preserve"> et</w:t>
      </w:r>
      <w:r>
        <w:rPr>
          <w:rFonts w:ascii="Trebuchet MS" w:hAnsi="Trebuchet MS"/>
        </w:rPr>
        <w:t xml:space="preserve"> 2024</w:t>
      </w:r>
      <w:r w:rsidRPr="00044743">
        <w:rPr>
          <w:rFonts w:ascii="Trebuchet MS" w:hAnsi="Trebuchet MS"/>
        </w:rPr>
        <w:t xml:space="preserve"> à savoir </w:t>
      </w:r>
      <w:r w:rsidR="007F7281">
        <w:rPr>
          <w:rFonts w:ascii="Trebuchet MS" w:hAnsi="Trebuchet MS"/>
        </w:rPr>
        <w:t xml:space="preserve">81, </w:t>
      </w:r>
      <w:r>
        <w:rPr>
          <w:rFonts w:ascii="Trebuchet MS" w:hAnsi="Trebuchet MS"/>
        </w:rPr>
        <w:t>84, 97</w:t>
      </w:r>
      <w:r w:rsidRPr="00044743">
        <w:rPr>
          <w:rFonts w:ascii="Trebuchet MS" w:hAnsi="Trebuchet MS"/>
        </w:rPr>
        <w:t xml:space="preserve"> traduisent son engagement en la matière.</w:t>
      </w:r>
    </w:p>
    <w:p w14:paraId="1EE77178" w14:textId="77777777" w:rsidR="00044743" w:rsidRPr="00044743" w:rsidRDefault="00044743" w:rsidP="00044743">
      <w:pPr>
        <w:jc w:val="both"/>
        <w:rPr>
          <w:rFonts w:ascii="Trebuchet MS" w:hAnsi="Trebuchet MS"/>
        </w:rPr>
      </w:pPr>
    </w:p>
    <w:p w14:paraId="2FF8BCB5" w14:textId="6E62F0AD" w:rsidR="00044743" w:rsidRPr="00044743" w:rsidRDefault="00044743" w:rsidP="00044743">
      <w:pPr>
        <w:jc w:val="both"/>
        <w:rPr>
          <w:rFonts w:ascii="Trebuchet MS" w:hAnsi="Trebuchet MS"/>
        </w:rPr>
      </w:pPr>
      <w:r w:rsidRPr="00044743">
        <w:rPr>
          <w:rFonts w:ascii="Trebuchet MS" w:hAnsi="Trebuchet MS"/>
        </w:rPr>
        <w:t xml:space="preserve">Sur cette base, les parties prenantes, conscientes toutefois que les mesures d’ores et déjà prises doivent s’inscrire dans la durée se sont réunies le </w:t>
      </w:r>
      <w:r w:rsidR="007F7281">
        <w:rPr>
          <w:rFonts w:ascii="Trebuchet MS" w:hAnsi="Trebuchet MS"/>
        </w:rPr>
        <w:t>16 juin 2025</w:t>
      </w:r>
      <w:r w:rsidRPr="00044743">
        <w:rPr>
          <w:rFonts w:ascii="Trebuchet MS" w:hAnsi="Trebuchet MS"/>
        </w:rPr>
        <w:t xml:space="preserve">, le </w:t>
      </w:r>
      <w:r w:rsidR="007F7281">
        <w:rPr>
          <w:rFonts w:ascii="Trebuchet MS" w:hAnsi="Trebuchet MS"/>
        </w:rPr>
        <w:t>30 juin 2025, le 15 juillet 2025, le 27 août 2025, le 9 septembre 2025,</w:t>
      </w:r>
      <w:r w:rsidRPr="00044743">
        <w:rPr>
          <w:rFonts w:ascii="Trebuchet MS" w:hAnsi="Trebuchet MS"/>
        </w:rPr>
        <w:t xml:space="preserve"> et le </w:t>
      </w:r>
      <w:r w:rsidR="007F7281">
        <w:rPr>
          <w:rFonts w:ascii="Trebuchet MS" w:hAnsi="Trebuchet MS"/>
        </w:rPr>
        <w:t>24 septembre 2025</w:t>
      </w:r>
      <w:r w:rsidRPr="00044743">
        <w:rPr>
          <w:rFonts w:ascii="Trebuchet MS" w:hAnsi="Trebuchet MS"/>
        </w:rPr>
        <w:t xml:space="preserve"> afin de définir les domaines d’action visant à pérenniser et renforcer les actions déjà entreprises en faveur de l’égalité professionnelle et salariale.</w:t>
      </w:r>
    </w:p>
    <w:p w14:paraId="465927B6" w14:textId="77777777" w:rsidR="004E305E" w:rsidRDefault="004E305E" w:rsidP="0039234A">
      <w:pPr>
        <w:jc w:val="both"/>
        <w:rPr>
          <w:rFonts w:ascii="Trebuchet MS" w:hAnsi="Trebuchet MS"/>
        </w:rPr>
      </w:pPr>
    </w:p>
    <w:p w14:paraId="49C5803D" w14:textId="77777777" w:rsidR="00C710CC" w:rsidRDefault="00C710CC" w:rsidP="0039234A">
      <w:pPr>
        <w:jc w:val="both"/>
        <w:rPr>
          <w:rFonts w:ascii="Trebuchet MS" w:hAnsi="Trebuchet MS"/>
        </w:rPr>
      </w:pPr>
    </w:p>
    <w:p w14:paraId="747FF2F1" w14:textId="77777777" w:rsidR="00C710CC" w:rsidRDefault="00C710CC" w:rsidP="0039234A">
      <w:pPr>
        <w:jc w:val="both"/>
        <w:rPr>
          <w:rFonts w:ascii="Trebuchet MS" w:hAnsi="Trebuchet MS"/>
        </w:rPr>
      </w:pPr>
    </w:p>
    <w:p w14:paraId="0162A58C" w14:textId="7109EFFD" w:rsidR="007F7281" w:rsidRDefault="007F7281" w:rsidP="007F7281">
      <w:pPr>
        <w:jc w:val="both"/>
        <w:rPr>
          <w:rFonts w:ascii="Trebuchet MS" w:hAnsi="Trebuchet MS"/>
          <w:b/>
        </w:rPr>
      </w:pPr>
      <w:r>
        <w:rPr>
          <w:rFonts w:ascii="Trebuchet MS" w:hAnsi="Trebuchet MS"/>
          <w:b/>
        </w:rPr>
        <w:lastRenderedPageBreak/>
        <w:t>OBJET</w:t>
      </w:r>
    </w:p>
    <w:p w14:paraId="714701F8" w14:textId="77777777" w:rsidR="007F7281" w:rsidRDefault="007F7281" w:rsidP="007F7281">
      <w:pPr>
        <w:jc w:val="both"/>
        <w:rPr>
          <w:rFonts w:ascii="Trebuchet MS" w:hAnsi="Trebuchet MS"/>
          <w:b/>
        </w:rPr>
      </w:pPr>
    </w:p>
    <w:p w14:paraId="53CF4CD9" w14:textId="77777777" w:rsidR="007F7281" w:rsidRPr="007F7281" w:rsidRDefault="007F7281" w:rsidP="007F7281">
      <w:pPr>
        <w:jc w:val="both"/>
        <w:rPr>
          <w:rFonts w:ascii="Trebuchet MS" w:hAnsi="Trebuchet MS"/>
        </w:rPr>
      </w:pPr>
      <w:r w:rsidRPr="007F7281">
        <w:rPr>
          <w:rFonts w:ascii="Trebuchet MS" w:hAnsi="Trebuchet MS"/>
        </w:rPr>
        <w:t xml:space="preserve">Le présent accord s’inscrit dans le cadre des dispositions légales, prévues par la loi du 9 novembre 2010 portant réforme des retraites et prévoyant des mesures relatives à l’égalité entre les femmes et les hommes et dans le cadre de l’accord de branche du 6 juillet 2012 de la convention collective IDCC 1821. </w:t>
      </w:r>
    </w:p>
    <w:p w14:paraId="52C3FFC4" w14:textId="77777777" w:rsidR="007F7281" w:rsidRPr="007F7281" w:rsidRDefault="007F7281" w:rsidP="007F7281">
      <w:pPr>
        <w:jc w:val="both"/>
        <w:rPr>
          <w:rFonts w:ascii="Trebuchet MS" w:hAnsi="Trebuchet MS"/>
        </w:rPr>
      </w:pPr>
    </w:p>
    <w:p w14:paraId="4437E15D" w14:textId="77777777" w:rsidR="007F7281" w:rsidRPr="007F7281" w:rsidRDefault="007F7281" w:rsidP="007F7281">
      <w:pPr>
        <w:jc w:val="both"/>
        <w:rPr>
          <w:rFonts w:ascii="Trebuchet MS" w:hAnsi="Trebuchet MS"/>
        </w:rPr>
      </w:pPr>
      <w:r w:rsidRPr="007F7281">
        <w:rPr>
          <w:rFonts w:ascii="Trebuchet MS" w:hAnsi="Trebuchet MS"/>
        </w:rPr>
        <w:t>Au regard des données du rapport de la situation comparée sur l’égalité femmes/hommes constatées par les parties, celles-ci ont retenu les domaines d’actions principaux sur lesquels il convient d’agir en priorité, chacun d’eux comportant des mesures d’amélioration.</w:t>
      </w:r>
    </w:p>
    <w:p w14:paraId="2ECD7A7D" w14:textId="77777777" w:rsidR="007F7281" w:rsidRPr="007F7281" w:rsidRDefault="007F7281" w:rsidP="007F7281">
      <w:pPr>
        <w:jc w:val="both"/>
        <w:rPr>
          <w:rFonts w:ascii="Trebuchet MS" w:hAnsi="Trebuchet MS"/>
        </w:rPr>
      </w:pPr>
      <w:r w:rsidRPr="007F7281">
        <w:rPr>
          <w:rFonts w:ascii="Trebuchet MS" w:hAnsi="Trebuchet MS"/>
        </w:rPr>
        <w:t xml:space="preserve"> </w:t>
      </w:r>
    </w:p>
    <w:p w14:paraId="1BE0CEC0" w14:textId="77777777" w:rsidR="007F7281" w:rsidRPr="007F7281" w:rsidRDefault="007F7281" w:rsidP="007F7281">
      <w:pPr>
        <w:jc w:val="both"/>
        <w:rPr>
          <w:rFonts w:ascii="Trebuchet MS" w:hAnsi="Trebuchet MS"/>
        </w:rPr>
      </w:pPr>
      <w:r w:rsidRPr="007F7281">
        <w:rPr>
          <w:rFonts w:ascii="Trebuchet MS" w:hAnsi="Trebuchet MS"/>
        </w:rPr>
        <w:t>Le présent accord prévoit par conséquent d’agir sur les domaines suivants :</w:t>
      </w:r>
    </w:p>
    <w:p w14:paraId="1A685E37" w14:textId="77777777" w:rsidR="007F7281" w:rsidRPr="007F7281" w:rsidRDefault="007F7281" w:rsidP="007F7281">
      <w:pPr>
        <w:jc w:val="both"/>
        <w:rPr>
          <w:rFonts w:ascii="Trebuchet MS" w:hAnsi="Trebuchet MS"/>
        </w:rPr>
      </w:pPr>
    </w:p>
    <w:p w14:paraId="30F31BE1" w14:textId="77777777" w:rsidR="007F7281" w:rsidRPr="00103868" w:rsidRDefault="007F7281" w:rsidP="00103868">
      <w:pPr>
        <w:pStyle w:val="Paragraphedeliste"/>
        <w:numPr>
          <w:ilvl w:val="0"/>
          <w:numId w:val="8"/>
        </w:numPr>
        <w:jc w:val="both"/>
        <w:rPr>
          <w:rFonts w:ascii="Trebuchet MS" w:hAnsi="Trebuchet MS"/>
        </w:rPr>
      </w:pPr>
      <w:r w:rsidRPr="00103868">
        <w:rPr>
          <w:rFonts w:ascii="Trebuchet MS" w:hAnsi="Trebuchet MS"/>
        </w:rPr>
        <w:t>Egalité salariale entre les femmes et les hommes</w:t>
      </w:r>
    </w:p>
    <w:p w14:paraId="79814D8B" w14:textId="77777777" w:rsidR="007F7281" w:rsidRPr="00103868" w:rsidRDefault="007F7281" w:rsidP="00103868">
      <w:pPr>
        <w:pStyle w:val="Paragraphedeliste"/>
        <w:numPr>
          <w:ilvl w:val="0"/>
          <w:numId w:val="8"/>
        </w:numPr>
        <w:jc w:val="both"/>
        <w:rPr>
          <w:rFonts w:ascii="Trebuchet MS" w:hAnsi="Trebuchet MS"/>
        </w:rPr>
      </w:pPr>
      <w:r w:rsidRPr="00103868">
        <w:rPr>
          <w:rFonts w:ascii="Trebuchet MS" w:hAnsi="Trebuchet MS"/>
        </w:rPr>
        <w:t>Articulation entre l’activité professionnelle et l’exercice de la responsabilité familiale</w:t>
      </w:r>
    </w:p>
    <w:p w14:paraId="7088C049" w14:textId="77777777" w:rsidR="007F7281" w:rsidRPr="00103868" w:rsidRDefault="007F7281" w:rsidP="00103868">
      <w:pPr>
        <w:pStyle w:val="Paragraphedeliste"/>
        <w:numPr>
          <w:ilvl w:val="0"/>
          <w:numId w:val="8"/>
        </w:numPr>
        <w:jc w:val="both"/>
        <w:rPr>
          <w:rFonts w:ascii="Trebuchet MS" w:hAnsi="Trebuchet MS"/>
        </w:rPr>
      </w:pPr>
      <w:r w:rsidRPr="00103868">
        <w:rPr>
          <w:rFonts w:ascii="Trebuchet MS" w:hAnsi="Trebuchet MS"/>
        </w:rPr>
        <w:t>Egalité dans l’accès à la formation et dans les évolutions professionnelles</w:t>
      </w:r>
    </w:p>
    <w:p w14:paraId="494594D9" w14:textId="77777777" w:rsidR="007F7281" w:rsidRPr="00103868" w:rsidRDefault="007F7281" w:rsidP="00103868">
      <w:pPr>
        <w:pStyle w:val="Paragraphedeliste"/>
        <w:numPr>
          <w:ilvl w:val="0"/>
          <w:numId w:val="8"/>
        </w:numPr>
        <w:jc w:val="both"/>
        <w:rPr>
          <w:rFonts w:ascii="Trebuchet MS" w:hAnsi="Trebuchet MS"/>
        </w:rPr>
      </w:pPr>
      <w:r w:rsidRPr="00103868">
        <w:rPr>
          <w:rFonts w:ascii="Trebuchet MS" w:hAnsi="Trebuchet MS"/>
        </w:rPr>
        <w:t>Conditions de travail</w:t>
      </w:r>
    </w:p>
    <w:p w14:paraId="73CE7E47" w14:textId="77777777" w:rsidR="007F7281" w:rsidRPr="00506DC1" w:rsidRDefault="007F7281" w:rsidP="007F7281">
      <w:pPr>
        <w:jc w:val="both"/>
        <w:rPr>
          <w:rFonts w:ascii="Trebuchet MS" w:hAnsi="Trebuchet MS"/>
          <w:b/>
        </w:rPr>
      </w:pPr>
    </w:p>
    <w:p w14:paraId="214DDD87" w14:textId="4BC5F9AF" w:rsidR="004E305E" w:rsidRPr="00506DC1" w:rsidRDefault="0025241A" w:rsidP="0039234A">
      <w:pPr>
        <w:jc w:val="both"/>
        <w:rPr>
          <w:rFonts w:ascii="Trebuchet MS" w:hAnsi="Trebuchet MS"/>
        </w:rPr>
      </w:pPr>
      <w:r w:rsidRPr="00C414FB">
        <w:rPr>
          <w:rFonts w:ascii="Trebuchet MS" w:hAnsi="Trebuchet MS"/>
        </w:rPr>
        <w:t xml:space="preserve">L’ensemble des mesures viennent en complément des dispositions prévues par l’accord de groupe </w:t>
      </w:r>
      <w:r w:rsidR="00836CC7" w:rsidRPr="00C414FB">
        <w:rPr>
          <w:rFonts w:ascii="Trebuchet MS" w:hAnsi="Trebuchet MS"/>
        </w:rPr>
        <w:t>H</w:t>
      </w:r>
      <w:r w:rsidRPr="00C414FB">
        <w:rPr>
          <w:rFonts w:ascii="Trebuchet MS" w:hAnsi="Trebuchet MS"/>
        </w:rPr>
        <w:t>ermès sur la conciliation des temps de vie signé le 19 juillet 2023.</w:t>
      </w:r>
    </w:p>
    <w:p w14:paraId="313CC0FB" w14:textId="77777777" w:rsidR="0039234A" w:rsidRDefault="0039234A" w:rsidP="0039234A">
      <w:pPr>
        <w:jc w:val="both"/>
        <w:rPr>
          <w:rFonts w:ascii="Trebuchet MS" w:hAnsi="Trebuchet MS"/>
        </w:rPr>
      </w:pPr>
    </w:p>
    <w:p w14:paraId="38E72A6E" w14:textId="77777777" w:rsidR="00C414FB" w:rsidRPr="00506DC1" w:rsidRDefault="00C414FB" w:rsidP="0039234A">
      <w:pPr>
        <w:jc w:val="both"/>
        <w:rPr>
          <w:rFonts w:ascii="Trebuchet MS" w:hAnsi="Trebuchet MS"/>
        </w:rPr>
      </w:pPr>
    </w:p>
    <w:p w14:paraId="02C42605" w14:textId="1BE33518" w:rsidR="0039234A" w:rsidRPr="00103868" w:rsidRDefault="0039234A" w:rsidP="0039234A">
      <w:pPr>
        <w:jc w:val="both"/>
        <w:rPr>
          <w:rFonts w:ascii="Trebuchet MS" w:hAnsi="Trebuchet MS"/>
          <w:b/>
          <w:color w:val="0070C0"/>
          <w:sz w:val="24"/>
          <w:szCs w:val="24"/>
        </w:rPr>
      </w:pPr>
      <w:r w:rsidRPr="00506DC1">
        <w:rPr>
          <w:rFonts w:ascii="Trebuchet MS" w:hAnsi="Trebuchet MS"/>
          <w:b/>
          <w:color w:val="0070C0"/>
          <w:sz w:val="24"/>
          <w:szCs w:val="24"/>
        </w:rPr>
        <w:t xml:space="preserve">ARTICLE 1 : </w:t>
      </w:r>
      <w:r w:rsidR="00103868" w:rsidRPr="00103868">
        <w:rPr>
          <w:rFonts w:ascii="Trebuchet MS" w:hAnsi="Trebuchet MS"/>
          <w:b/>
          <w:color w:val="0070C0"/>
          <w:sz w:val="24"/>
          <w:szCs w:val="24"/>
        </w:rPr>
        <w:t>EGALITE SALARIALE ENTRE LES FEMMES ET LES HOMMES</w:t>
      </w:r>
    </w:p>
    <w:p w14:paraId="39F33036" w14:textId="03527660" w:rsidR="0039234A" w:rsidRDefault="0039234A" w:rsidP="0039234A">
      <w:pPr>
        <w:jc w:val="both"/>
        <w:rPr>
          <w:rFonts w:ascii="Trebuchet MS" w:hAnsi="Trebuchet MS"/>
          <w:b/>
          <w:u w:val="single"/>
        </w:rPr>
      </w:pPr>
    </w:p>
    <w:p w14:paraId="0D93F58E" w14:textId="77777777" w:rsidR="00A640CB" w:rsidRPr="00506DC1" w:rsidRDefault="00A640CB" w:rsidP="0039234A">
      <w:pPr>
        <w:jc w:val="both"/>
        <w:rPr>
          <w:rFonts w:ascii="Trebuchet MS" w:hAnsi="Trebuchet MS"/>
          <w:b/>
          <w:u w:val="single"/>
        </w:rPr>
      </w:pPr>
    </w:p>
    <w:p w14:paraId="496FDD7F" w14:textId="77777777" w:rsidR="00103868" w:rsidRDefault="00103868" w:rsidP="00103868">
      <w:pPr>
        <w:tabs>
          <w:tab w:val="left" w:pos="5103"/>
        </w:tabs>
        <w:spacing w:line="280" w:lineRule="atLeast"/>
        <w:jc w:val="both"/>
        <w:rPr>
          <w:rFonts w:ascii="Trebuchet MS" w:hAnsi="Trebuchet MS"/>
        </w:rPr>
      </w:pPr>
      <w:r w:rsidRPr="00103868">
        <w:rPr>
          <w:rFonts w:ascii="Trebuchet MS" w:hAnsi="Trebuchet MS"/>
        </w:rPr>
        <w:t>Les parties conviennent que l’égalité salariale entre les femmes et les hommes est un principe fondamental nécessitant d’y accorder une attention particulière et actent que ce principe d’égalité de traitement concerne tous les éléments de rémunération alloués aux salariés, qu’il s’agisse du salaire de base, ou de tout autre avantage et accessoire, par l’employeur au salarié à l’occasion ou en contrepartie du travail de ce dernier.</w:t>
      </w:r>
    </w:p>
    <w:p w14:paraId="63913E75"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La société rappelle également que tout écart de rémunération doit être justifié par des raisons professionnelles objectives.</w:t>
      </w:r>
    </w:p>
    <w:p w14:paraId="5615E8DE"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La rémunération doit ainsi se fonder sur des critères objectifs, et plus particulièrement les performances, les compétences, l’expérience professionnelle et la qualification des salariés.</w:t>
      </w:r>
    </w:p>
    <w:p w14:paraId="219368BD"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La société s’engage à assurer, lors des révisions périodiques de salaire, l’égalité des rémunérations entre les femmes et les hommes pour un même travail et pour des performances, des compétences, une expérience professionnelle et une qualification identique et donc de faire disparaître tout écart non justifié de la rémunération entre les femmes et les hommes à postes et compétences équivalents.</w:t>
      </w:r>
    </w:p>
    <w:p w14:paraId="2F25D734" w14:textId="77777777" w:rsidR="00103868" w:rsidRDefault="00103868" w:rsidP="00103868">
      <w:pPr>
        <w:autoSpaceDE w:val="0"/>
        <w:autoSpaceDN w:val="0"/>
        <w:adjustRightInd w:val="0"/>
        <w:jc w:val="both"/>
        <w:rPr>
          <w:color w:val="FF0000"/>
        </w:rPr>
      </w:pPr>
    </w:p>
    <w:p w14:paraId="59BDB6BD" w14:textId="77777777" w:rsidR="00103868" w:rsidRDefault="00103868" w:rsidP="00103868">
      <w:pPr>
        <w:jc w:val="both"/>
        <w:rPr>
          <w:rFonts w:ascii="Trebuchet MS" w:hAnsi="Trebuchet MS"/>
          <w:b/>
        </w:rPr>
      </w:pPr>
    </w:p>
    <w:p w14:paraId="5E27BCE3" w14:textId="77777777" w:rsidR="00602F97" w:rsidRPr="00103868" w:rsidRDefault="00602F97" w:rsidP="00103868">
      <w:pPr>
        <w:jc w:val="both"/>
        <w:rPr>
          <w:rFonts w:ascii="Trebuchet MS" w:hAnsi="Trebuchet MS"/>
          <w:b/>
        </w:rPr>
      </w:pPr>
    </w:p>
    <w:p w14:paraId="5E184A1F" w14:textId="77777777" w:rsidR="00103868" w:rsidRPr="00103868" w:rsidRDefault="00103868" w:rsidP="00103868">
      <w:pPr>
        <w:jc w:val="both"/>
        <w:rPr>
          <w:rFonts w:ascii="Trebuchet MS" w:hAnsi="Trebuchet MS"/>
          <w:b/>
        </w:rPr>
      </w:pPr>
      <w:r w:rsidRPr="00103868">
        <w:rPr>
          <w:rFonts w:ascii="Trebuchet MS" w:hAnsi="Trebuchet MS"/>
          <w:b/>
        </w:rPr>
        <w:t>1.1 Rémunération à l’embauche</w:t>
      </w:r>
    </w:p>
    <w:p w14:paraId="64E082D1" w14:textId="77777777" w:rsidR="00103868" w:rsidRDefault="00103868" w:rsidP="00103868">
      <w:pPr>
        <w:tabs>
          <w:tab w:val="left" w:pos="5103"/>
        </w:tabs>
        <w:spacing w:line="280" w:lineRule="atLeast"/>
        <w:jc w:val="both"/>
        <w:rPr>
          <w:rFonts w:cstheme="minorHAnsi"/>
        </w:rPr>
      </w:pPr>
    </w:p>
    <w:p w14:paraId="140779EC"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La société s’engage à garantir à l’embauche une rémunération et une classification identique entre les femmes et les hommes, à niveau de poste, de formation, de responsabilités et d’expérience équivalents.</w:t>
      </w:r>
    </w:p>
    <w:p w14:paraId="7DDD1F15" w14:textId="77777777" w:rsidR="00103868" w:rsidRDefault="00103868" w:rsidP="00103868">
      <w:pPr>
        <w:tabs>
          <w:tab w:val="left" w:pos="5103"/>
        </w:tabs>
        <w:spacing w:line="280" w:lineRule="atLeast"/>
        <w:jc w:val="both"/>
        <w:rPr>
          <w:rFonts w:cstheme="minorHAnsi"/>
        </w:rPr>
      </w:pPr>
    </w:p>
    <w:p w14:paraId="328A5ECB" w14:textId="77777777" w:rsidR="00602F97" w:rsidRPr="00E506B1" w:rsidRDefault="00602F97" w:rsidP="00103868">
      <w:pPr>
        <w:tabs>
          <w:tab w:val="left" w:pos="5103"/>
        </w:tabs>
        <w:spacing w:line="280" w:lineRule="atLeast"/>
        <w:jc w:val="both"/>
        <w:rPr>
          <w:rFonts w:cstheme="minorHAnsi"/>
        </w:rPr>
      </w:pPr>
    </w:p>
    <w:p w14:paraId="098F9F20" w14:textId="77777777" w:rsidR="00103868" w:rsidRPr="00103868" w:rsidRDefault="00103868" w:rsidP="00103868">
      <w:pPr>
        <w:jc w:val="both"/>
        <w:rPr>
          <w:rFonts w:ascii="Trebuchet MS" w:hAnsi="Trebuchet MS"/>
          <w:b/>
        </w:rPr>
      </w:pPr>
      <w:r w:rsidRPr="00103868">
        <w:rPr>
          <w:rFonts w:ascii="Trebuchet MS" w:hAnsi="Trebuchet MS"/>
          <w:b/>
        </w:rPr>
        <w:t>1.2 Suppression des écarts de rémunération non objectivement justifiés par csp et classification</w:t>
      </w:r>
    </w:p>
    <w:p w14:paraId="65D84DB6" w14:textId="77777777" w:rsidR="00103868" w:rsidRDefault="00103868" w:rsidP="00103868">
      <w:pPr>
        <w:tabs>
          <w:tab w:val="left" w:pos="5103"/>
        </w:tabs>
        <w:spacing w:line="280" w:lineRule="atLeast"/>
        <w:jc w:val="both"/>
        <w:rPr>
          <w:rFonts w:cstheme="minorHAnsi"/>
        </w:rPr>
      </w:pPr>
    </w:p>
    <w:p w14:paraId="362A3D13"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La société s’engage à corriger tout écart de rémunération non objectivement justifié pouvant concerner des collaborateurs de sexe différent placés dans une même situation professionnelle.</w:t>
      </w:r>
    </w:p>
    <w:p w14:paraId="0D75C258"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lastRenderedPageBreak/>
        <w:t>Par ailleurs, tout salarié qui se sentirait concerné par une inégalité de traitement en fonction de son sexe pourra en référer à son responsable ou à un représentant du personnel, et si besoin auprès de la direction des ressources humaines.</w:t>
      </w:r>
    </w:p>
    <w:p w14:paraId="79AD6589" w14:textId="77777777" w:rsidR="00103868" w:rsidRDefault="00103868" w:rsidP="00103868">
      <w:pPr>
        <w:tabs>
          <w:tab w:val="left" w:pos="5103"/>
        </w:tabs>
        <w:spacing w:line="280" w:lineRule="atLeast"/>
        <w:jc w:val="both"/>
        <w:rPr>
          <w:rFonts w:cstheme="minorHAnsi"/>
        </w:rPr>
      </w:pPr>
    </w:p>
    <w:p w14:paraId="0C1D221F" w14:textId="77777777" w:rsidR="00103868" w:rsidRDefault="00103868" w:rsidP="00103868">
      <w:pPr>
        <w:tabs>
          <w:tab w:val="left" w:pos="5103"/>
        </w:tabs>
        <w:spacing w:line="280" w:lineRule="atLeast"/>
        <w:jc w:val="both"/>
        <w:rPr>
          <w:rFonts w:cstheme="minorHAnsi"/>
        </w:rPr>
      </w:pPr>
    </w:p>
    <w:p w14:paraId="54B2C1B9" w14:textId="77777777" w:rsidR="00103868" w:rsidRPr="00103868" w:rsidRDefault="00103868" w:rsidP="00103868">
      <w:pPr>
        <w:jc w:val="both"/>
        <w:rPr>
          <w:rFonts w:ascii="Trebuchet MS" w:hAnsi="Trebuchet MS"/>
          <w:b/>
        </w:rPr>
      </w:pPr>
      <w:r w:rsidRPr="00103868">
        <w:rPr>
          <w:rFonts w:ascii="Trebuchet MS" w:hAnsi="Trebuchet MS"/>
          <w:b/>
        </w:rPr>
        <w:t>1.3 Attribution des augmentations individuelles</w:t>
      </w:r>
    </w:p>
    <w:p w14:paraId="68BEB477" w14:textId="77777777" w:rsidR="00103868" w:rsidRDefault="00103868" w:rsidP="00103868">
      <w:pPr>
        <w:tabs>
          <w:tab w:val="left" w:pos="5103"/>
        </w:tabs>
        <w:spacing w:line="280" w:lineRule="atLeast"/>
        <w:jc w:val="both"/>
        <w:rPr>
          <w:rFonts w:cstheme="minorHAnsi"/>
        </w:rPr>
      </w:pPr>
    </w:p>
    <w:p w14:paraId="771E2666"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Les augmentations individuelles figurent parmi les mesures permettant, le cas échéant, de compenser des inégalités salariales liées au sexe des salariés.</w:t>
      </w:r>
    </w:p>
    <w:p w14:paraId="5AB409D8"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Les responsables de service sont informés et sensibilisés, lors de la mise en œuvre du processus de revue de salaire annuel, sur le respect des principes d’égalité de traitement salarial entre les femmes et les hommes.</w:t>
      </w:r>
    </w:p>
    <w:p w14:paraId="47EA87CC"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La direction des ressources humaines veillera, lors des revues annuelles de salaire, à ce que les mesures d’augmentations individuelles soient proportionnellement réparties en fonction de la part respective des femmes et des hommes dans l’effectif global de la société.</w:t>
      </w:r>
    </w:p>
    <w:p w14:paraId="0B687F45" w14:textId="77777777" w:rsidR="00103868" w:rsidRDefault="00103868" w:rsidP="00103868">
      <w:pPr>
        <w:tabs>
          <w:tab w:val="left" w:pos="5103"/>
        </w:tabs>
        <w:spacing w:line="280" w:lineRule="atLeast"/>
        <w:jc w:val="both"/>
        <w:rPr>
          <w:rFonts w:cstheme="minorHAnsi"/>
        </w:rPr>
      </w:pPr>
    </w:p>
    <w:p w14:paraId="42E72B98" w14:textId="77777777" w:rsidR="00103868" w:rsidRDefault="00103868" w:rsidP="00103868">
      <w:pPr>
        <w:tabs>
          <w:tab w:val="left" w:pos="5103"/>
        </w:tabs>
        <w:spacing w:line="280" w:lineRule="atLeast"/>
        <w:jc w:val="both"/>
        <w:rPr>
          <w:rFonts w:cstheme="minorHAnsi"/>
        </w:rPr>
      </w:pPr>
    </w:p>
    <w:p w14:paraId="39804288" w14:textId="77777777" w:rsidR="00103868" w:rsidRPr="00103868" w:rsidRDefault="00103868" w:rsidP="00103868">
      <w:pPr>
        <w:jc w:val="both"/>
        <w:rPr>
          <w:rFonts w:ascii="Trebuchet MS" w:hAnsi="Trebuchet MS"/>
          <w:b/>
        </w:rPr>
      </w:pPr>
      <w:r w:rsidRPr="00103868">
        <w:rPr>
          <w:rFonts w:ascii="Trebuchet MS" w:hAnsi="Trebuchet MS"/>
          <w:b/>
        </w:rPr>
        <w:t>1.4 Indicateurs de suivi</w:t>
      </w:r>
    </w:p>
    <w:p w14:paraId="08852CDB" w14:textId="77777777" w:rsidR="00103868" w:rsidRDefault="00103868" w:rsidP="00103868">
      <w:pPr>
        <w:tabs>
          <w:tab w:val="left" w:pos="5103"/>
        </w:tabs>
        <w:spacing w:line="280" w:lineRule="atLeast"/>
        <w:jc w:val="both"/>
        <w:rPr>
          <w:rFonts w:cstheme="minorHAnsi"/>
        </w:rPr>
      </w:pPr>
    </w:p>
    <w:p w14:paraId="7816920A"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Tableau de situation comparée par sexe et par classification</w:t>
      </w:r>
    </w:p>
    <w:p w14:paraId="14ED8A96"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Rémunération moyenne et médiane</w:t>
      </w:r>
    </w:p>
    <w:p w14:paraId="77EA6731" w14:textId="77777777" w:rsidR="00103868" w:rsidRPr="00103868" w:rsidRDefault="00103868" w:rsidP="00103868">
      <w:pPr>
        <w:tabs>
          <w:tab w:val="left" w:pos="5103"/>
        </w:tabs>
        <w:spacing w:line="280" w:lineRule="atLeast"/>
        <w:jc w:val="both"/>
        <w:rPr>
          <w:rFonts w:ascii="Trebuchet MS" w:hAnsi="Trebuchet MS"/>
        </w:rPr>
      </w:pPr>
      <w:r w:rsidRPr="00103868">
        <w:rPr>
          <w:rFonts w:ascii="Trebuchet MS" w:hAnsi="Trebuchet MS"/>
        </w:rPr>
        <w:t>Répartition augmentations individuelles f/h</w:t>
      </w:r>
    </w:p>
    <w:p w14:paraId="16969C32" w14:textId="77777777" w:rsidR="0039234A" w:rsidRPr="00506DC1" w:rsidRDefault="0039234A" w:rsidP="0039234A">
      <w:pPr>
        <w:jc w:val="both"/>
        <w:rPr>
          <w:rFonts w:ascii="Trebuchet MS" w:hAnsi="Trebuchet MS"/>
          <w:b/>
          <w:u w:val="single"/>
        </w:rPr>
      </w:pPr>
    </w:p>
    <w:p w14:paraId="120836C9" w14:textId="602A6EC5" w:rsidR="00A640CB" w:rsidRDefault="00A640CB" w:rsidP="0039234A">
      <w:pPr>
        <w:jc w:val="both"/>
        <w:rPr>
          <w:rFonts w:ascii="Trebuchet MS" w:hAnsi="Trebuchet MS"/>
        </w:rPr>
      </w:pPr>
    </w:p>
    <w:p w14:paraId="668AC5F2" w14:textId="77777777" w:rsidR="0039234A" w:rsidRPr="00506DC1" w:rsidRDefault="0039234A" w:rsidP="0039234A">
      <w:pPr>
        <w:jc w:val="both"/>
        <w:rPr>
          <w:rFonts w:ascii="Trebuchet MS" w:hAnsi="Trebuchet MS"/>
          <w:b/>
          <w:bCs/>
        </w:rPr>
      </w:pPr>
    </w:p>
    <w:p w14:paraId="74D8B126" w14:textId="2E1BDA9A" w:rsidR="0039234A" w:rsidRDefault="0039234A" w:rsidP="0039234A">
      <w:pPr>
        <w:jc w:val="both"/>
        <w:rPr>
          <w:rFonts w:ascii="Trebuchet MS" w:hAnsi="Trebuchet MS"/>
          <w:b/>
          <w:bCs/>
          <w:color w:val="0070C0"/>
          <w:sz w:val="24"/>
          <w:szCs w:val="24"/>
        </w:rPr>
      </w:pPr>
      <w:r w:rsidRPr="00AF3118">
        <w:rPr>
          <w:rFonts w:ascii="Trebuchet MS" w:hAnsi="Trebuchet MS"/>
          <w:b/>
          <w:bCs/>
          <w:color w:val="0070C0"/>
          <w:sz w:val="24"/>
          <w:szCs w:val="24"/>
        </w:rPr>
        <w:t xml:space="preserve">ARTICLE </w:t>
      </w:r>
      <w:r w:rsidR="008A752D">
        <w:rPr>
          <w:rFonts w:ascii="Trebuchet MS" w:hAnsi="Trebuchet MS"/>
          <w:b/>
          <w:bCs/>
          <w:color w:val="0070C0"/>
          <w:sz w:val="24"/>
          <w:szCs w:val="24"/>
        </w:rPr>
        <w:t>2</w:t>
      </w:r>
      <w:r w:rsidRPr="00AF3118">
        <w:rPr>
          <w:rFonts w:ascii="Trebuchet MS" w:hAnsi="Trebuchet MS"/>
          <w:b/>
          <w:bCs/>
          <w:color w:val="0070C0"/>
          <w:sz w:val="24"/>
          <w:szCs w:val="24"/>
        </w:rPr>
        <w:t xml:space="preserve"> : </w:t>
      </w:r>
      <w:r w:rsidR="00103868" w:rsidRPr="00103868">
        <w:rPr>
          <w:rFonts w:ascii="Trebuchet MS" w:hAnsi="Trebuchet MS"/>
          <w:b/>
          <w:bCs/>
          <w:color w:val="0070C0"/>
          <w:sz w:val="24"/>
          <w:szCs w:val="24"/>
        </w:rPr>
        <w:t>ARTICULATION ENTRE L’ACTIVITE PROFESSIONNELLE ET L’EXERCICE DE LA RESPONSABILITE FAMILIALE</w:t>
      </w:r>
    </w:p>
    <w:p w14:paraId="1C5B93F5" w14:textId="77777777" w:rsidR="009E7CC9" w:rsidRDefault="009E7CC9" w:rsidP="0039234A">
      <w:pPr>
        <w:jc w:val="both"/>
        <w:rPr>
          <w:rFonts w:ascii="Trebuchet MS" w:hAnsi="Trebuchet MS"/>
          <w:b/>
          <w:bCs/>
          <w:color w:val="0070C0"/>
          <w:sz w:val="24"/>
          <w:szCs w:val="24"/>
        </w:rPr>
      </w:pPr>
    </w:p>
    <w:p w14:paraId="3810EFA6" w14:textId="3817661E" w:rsidR="0039234A" w:rsidRDefault="0039234A" w:rsidP="0039234A">
      <w:pPr>
        <w:jc w:val="both"/>
        <w:rPr>
          <w:rFonts w:ascii="Trebuchet MS" w:hAnsi="Trebuchet MS"/>
          <w:u w:val="single"/>
        </w:rPr>
      </w:pPr>
    </w:p>
    <w:p w14:paraId="512CDA1C" w14:textId="77777777" w:rsidR="00A92498" w:rsidRPr="00A92498" w:rsidRDefault="00A92498" w:rsidP="00A92498">
      <w:pPr>
        <w:jc w:val="both"/>
        <w:rPr>
          <w:rFonts w:ascii="Trebuchet MS" w:hAnsi="Trebuchet MS"/>
          <w:b/>
        </w:rPr>
      </w:pPr>
      <w:r w:rsidRPr="00A92498">
        <w:rPr>
          <w:rFonts w:ascii="Trebuchet MS" w:hAnsi="Trebuchet MS"/>
          <w:b/>
        </w:rPr>
        <w:t>2.1 Congé maternité</w:t>
      </w:r>
    </w:p>
    <w:p w14:paraId="40B8382B" w14:textId="77777777" w:rsidR="00A92498" w:rsidRDefault="00A92498" w:rsidP="00A92498">
      <w:pPr>
        <w:tabs>
          <w:tab w:val="left" w:pos="5103"/>
        </w:tabs>
        <w:spacing w:line="280" w:lineRule="atLeast"/>
        <w:jc w:val="both"/>
        <w:rPr>
          <w:rFonts w:cstheme="minorHAnsi"/>
        </w:rPr>
      </w:pPr>
    </w:p>
    <w:p w14:paraId="764F94D9"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La transmission à l’employeur de la déclaration de grossesse est du ressort de la salariée. Il est souhaitable que cette information soit transmise au plus tôt à l’employeur à des fins d’organisation.</w:t>
      </w:r>
    </w:p>
    <w:p w14:paraId="660E30C1" w14:textId="77777777" w:rsidR="00A92498" w:rsidRPr="00A92498" w:rsidRDefault="00A92498" w:rsidP="00A92498">
      <w:pPr>
        <w:tabs>
          <w:tab w:val="left" w:pos="5103"/>
        </w:tabs>
        <w:spacing w:line="280" w:lineRule="atLeast"/>
        <w:jc w:val="both"/>
        <w:rPr>
          <w:rFonts w:ascii="Trebuchet MS" w:hAnsi="Trebuchet MS"/>
        </w:rPr>
      </w:pPr>
    </w:p>
    <w:p w14:paraId="497159EB"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Préalablement au départ en congé maternité, la salariée pourra bénéficier d’un entretien avec son supérieur hiérarchique afin d’organiser dans les meilleures conditions son absence de l’entreprise.</w:t>
      </w:r>
    </w:p>
    <w:p w14:paraId="1C93653D" w14:textId="77777777" w:rsidR="00A92498" w:rsidRPr="00A92498" w:rsidRDefault="00A92498" w:rsidP="00A92498">
      <w:pPr>
        <w:tabs>
          <w:tab w:val="left" w:pos="5103"/>
        </w:tabs>
        <w:spacing w:line="280" w:lineRule="atLeast"/>
        <w:jc w:val="both"/>
        <w:rPr>
          <w:rFonts w:ascii="Trebuchet MS" w:hAnsi="Trebuchet MS"/>
        </w:rPr>
      </w:pPr>
    </w:p>
    <w:p w14:paraId="5D9F98F8"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 xml:space="preserve">Le congé maternité est indemnisé par l’assurance maladie dans la limite du plafond mensuel de la Sécurité Sociale. </w:t>
      </w:r>
    </w:p>
    <w:p w14:paraId="4EBC4AB1" w14:textId="77777777" w:rsidR="00A92498" w:rsidRPr="00A92498" w:rsidRDefault="00A92498" w:rsidP="00A92498">
      <w:pPr>
        <w:tabs>
          <w:tab w:val="left" w:pos="5103"/>
        </w:tabs>
        <w:spacing w:line="280" w:lineRule="atLeast"/>
        <w:jc w:val="both"/>
        <w:rPr>
          <w:rFonts w:ascii="Trebuchet MS" w:hAnsi="Trebuchet MS"/>
        </w:rPr>
      </w:pPr>
    </w:p>
    <w:p w14:paraId="288A5805" w14:textId="5B58E364" w:rsidR="00A92498" w:rsidRDefault="00A92498" w:rsidP="00A92498">
      <w:pPr>
        <w:tabs>
          <w:tab w:val="left" w:pos="5103"/>
        </w:tabs>
        <w:spacing w:line="280" w:lineRule="atLeast"/>
        <w:jc w:val="both"/>
        <w:rPr>
          <w:rFonts w:ascii="Trebuchet MS" w:hAnsi="Trebuchet MS"/>
        </w:rPr>
      </w:pPr>
      <w:r w:rsidRPr="00C414FB">
        <w:rPr>
          <w:rFonts w:ascii="Trebuchet MS" w:hAnsi="Trebuchet MS"/>
        </w:rPr>
        <w:t xml:space="preserve">Toute salariée, bénéficie pendant son congé maternité, du maintien intégral de sa rémunération, </w:t>
      </w:r>
      <w:r w:rsidR="00A75810" w:rsidRPr="00C414FB">
        <w:rPr>
          <w:rFonts w:ascii="Trebuchet MS" w:hAnsi="Trebuchet MS"/>
        </w:rPr>
        <w:t>avec application du principe de subrogation.</w:t>
      </w:r>
      <w:r w:rsidR="00A75810">
        <w:rPr>
          <w:rFonts w:ascii="Trebuchet MS" w:hAnsi="Trebuchet MS"/>
        </w:rPr>
        <w:t xml:space="preserve"> </w:t>
      </w:r>
      <w:r>
        <w:rPr>
          <w:rFonts w:ascii="Trebuchet MS" w:hAnsi="Trebuchet MS"/>
        </w:rPr>
        <w:t xml:space="preserve"> </w:t>
      </w:r>
    </w:p>
    <w:p w14:paraId="5E5F8AFC" w14:textId="77777777" w:rsidR="00A92498" w:rsidRPr="00A92498" w:rsidRDefault="00A92498" w:rsidP="00A92498">
      <w:pPr>
        <w:tabs>
          <w:tab w:val="left" w:pos="5103"/>
        </w:tabs>
        <w:spacing w:line="280" w:lineRule="atLeast"/>
        <w:jc w:val="both"/>
        <w:rPr>
          <w:rFonts w:ascii="Trebuchet MS" w:hAnsi="Trebuchet MS"/>
        </w:rPr>
      </w:pPr>
    </w:p>
    <w:p w14:paraId="1263D737"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Au retour d’un congé de maternité ou parental, le(la) salarié(e) bénéficiera d’un entretien individuel avec la direction des ressources humaines et/ou son responsable hiérarchique.</w:t>
      </w:r>
    </w:p>
    <w:p w14:paraId="1B442183"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Cet entretien sera l’occasion de partager les modalités de reprise (organisation du travail, informations sur les évolutions de l’entreprise durant le congé).</w:t>
      </w:r>
    </w:p>
    <w:p w14:paraId="1B09F104" w14:textId="77777777" w:rsidR="00A92498" w:rsidRDefault="00A92498" w:rsidP="00A92498">
      <w:pPr>
        <w:tabs>
          <w:tab w:val="left" w:pos="5103"/>
        </w:tabs>
        <w:spacing w:line="280" w:lineRule="atLeast"/>
        <w:jc w:val="both"/>
        <w:rPr>
          <w:rFonts w:cstheme="minorHAnsi"/>
        </w:rPr>
      </w:pPr>
    </w:p>
    <w:p w14:paraId="7CAB8860" w14:textId="77777777" w:rsidR="00C414FB" w:rsidRDefault="00C414FB" w:rsidP="00A92498">
      <w:pPr>
        <w:tabs>
          <w:tab w:val="left" w:pos="5103"/>
        </w:tabs>
        <w:spacing w:line="280" w:lineRule="atLeast"/>
        <w:jc w:val="both"/>
        <w:rPr>
          <w:rFonts w:cstheme="minorHAnsi"/>
        </w:rPr>
      </w:pPr>
    </w:p>
    <w:p w14:paraId="676FEADC" w14:textId="77777777" w:rsidR="00A92498" w:rsidRPr="00A92498" w:rsidRDefault="00A92498" w:rsidP="00A92498">
      <w:pPr>
        <w:jc w:val="both"/>
        <w:rPr>
          <w:rFonts w:ascii="Trebuchet MS" w:hAnsi="Trebuchet MS"/>
          <w:b/>
        </w:rPr>
      </w:pPr>
      <w:r w:rsidRPr="00A92498">
        <w:rPr>
          <w:rFonts w:ascii="Trebuchet MS" w:hAnsi="Trebuchet MS"/>
          <w:b/>
        </w:rPr>
        <w:t>2.2 Travail des femmes enceintes</w:t>
      </w:r>
    </w:p>
    <w:p w14:paraId="4B91F3E8" w14:textId="77777777" w:rsidR="00A92498" w:rsidRDefault="00A92498" w:rsidP="00A92498">
      <w:pPr>
        <w:tabs>
          <w:tab w:val="left" w:pos="5103"/>
        </w:tabs>
        <w:spacing w:line="280" w:lineRule="atLeast"/>
        <w:jc w:val="both"/>
        <w:rPr>
          <w:rFonts w:cstheme="minorHAnsi"/>
        </w:rPr>
      </w:pPr>
    </w:p>
    <w:p w14:paraId="3946DA08"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lastRenderedPageBreak/>
        <w:t>Conformément aux dispositions de l’article 23-1 des clauses générales de la convention collective IDCC 1821, à partir du 5ème mois de grossesse, les femmes enceintes seront autorisées, sur leur demande, à sortir 10 minutes avant le reste du personnel (sauf horaires individualisés, variables ou forfait).</w:t>
      </w:r>
    </w:p>
    <w:p w14:paraId="6E273B12" w14:textId="10F5B7F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Par ailleurs, les intéressées convoquées aux consultations prénatales obligatoires pendant leur temps de travail seront rémunérées à leur salaire habituel (sur présentation d</w:t>
      </w:r>
      <w:r w:rsidR="0025241A">
        <w:rPr>
          <w:rFonts w:ascii="Trebuchet MS" w:hAnsi="Trebuchet MS"/>
        </w:rPr>
        <w:t>’un</w:t>
      </w:r>
      <w:r w:rsidRPr="00A92498">
        <w:rPr>
          <w:rFonts w:ascii="Trebuchet MS" w:hAnsi="Trebuchet MS"/>
        </w:rPr>
        <w:t xml:space="preserve"> justificatif)</w:t>
      </w:r>
    </w:p>
    <w:p w14:paraId="72121D65" w14:textId="77777777" w:rsidR="00A92498" w:rsidRDefault="00A92498" w:rsidP="00A92498">
      <w:pPr>
        <w:tabs>
          <w:tab w:val="left" w:pos="5103"/>
        </w:tabs>
        <w:spacing w:line="280" w:lineRule="atLeast"/>
        <w:jc w:val="both"/>
        <w:rPr>
          <w:rFonts w:cstheme="minorHAnsi"/>
        </w:rPr>
      </w:pPr>
    </w:p>
    <w:p w14:paraId="2FCB3358" w14:textId="77777777" w:rsidR="00A92498" w:rsidRDefault="00A92498" w:rsidP="00A92498">
      <w:pPr>
        <w:tabs>
          <w:tab w:val="left" w:pos="5103"/>
        </w:tabs>
        <w:spacing w:line="280" w:lineRule="atLeast"/>
        <w:jc w:val="both"/>
        <w:rPr>
          <w:rFonts w:cstheme="minorHAnsi"/>
        </w:rPr>
      </w:pPr>
    </w:p>
    <w:p w14:paraId="217D7250" w14:textId="77777777" w:rsidR="00A92498" w:rsidRPr="00A92498" w:rsidRDefault="00A92498" w:rsidP="00A92498">
      <w:pPr>
        <w:jc w:val="both"/>
        <w:rPr>
          <w:rFonts w:ascii="Trebuchet MS" w:hAnsi="Trebuchet MS"/>
          <w:b/>
        </w:rPr>
      </w:pPr>
      <w:r w:rsidRPr="00A92498">
        <w:rPr>
          <w:rFonts w:ascii="Trebuchet MS" w:hAnsi="Trebuchet MS"/>
          <w:b/>
        </w:rPr>
        <w:t>2.3 Congé parental d’éducation</w:t>
      </w:r>
    </w:p>
    <w:p w14:paraId="64973B81" w14:textId="77777777" w:rsidR="00A92498" w:rsidRDefault="00A92498" w:rsidP="00A92498">
      <w:pPr>
        <w:tabs>
          <w:tab w:val="left" w:pos="5103"/>
        </w:tabs>
        <w:spacing w:line="280" w:lineRule="atLeast"/>
        <w:jc w:val="both"/>
        <w:rPr>
          <w:rFonts w:cstheme="minorHAnsi"/>
          <w:b/>
        </w:rPr>
      </w:pPr>
    </w:p>
    <w:p w14:paraId="18D2B8E7"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 xml:space="preserve">Préalablement au départ en congé parental, le (la) salarié(e) peut s’il (elle) le souhaite, bénéficier d’un entretien avec son supérieur hiérarchique. </w:t>
      </w:r>
    </w:p>
    <w:p w14:paraId="670C451D"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A sa reprise il/elle bénéficiera également d’un entretien avec son responsable hiérarchique afin de préciser les modalités de retour au poste de travail et l’informer des évolutions/actualités du service.</w:t>
      </w:r>
    </w:p>
    <w:p w14:paraId="5CC46983" w14:textId="77777777" w:rsidR="00A92498" w:rsidRPr="00A92498" w:rsidRDefault="00A92498" w:rsidP="00A92498">
      <w:pPr>
        <w:tabs>
          <w:tab w:val="left" w:pos="5103"/>
        </w:tabs>
        <w:spacing w:line="280" w:lineRule="atLeast"/>
        <w:jc w:val="both"/>
        <w:rPr>
          <w:rFonts w:ascii="Trebuchet MS" w:hAnsi="Trebuchet MS"/>
        </w:rPr>
      </w:pPr>
    </w:p>
    <w:p w14:paraId="7610A9B8"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Le(la) salarié(e) en congé de maternité ou parental verra sa rémunération majorée des augmentations générales ainsi que de la moyenne des augmentations individuelles perçues pendant la durée du congé par les salariés relevant de la même catégorie professionnelle. (suivant modalités d’application définies par voie d’accord sur les salaires)</w:t>
      </w:r>
    </w:p>
    <w:p w14:paraId="784BDD98" w14:textId="77777777" w:rsidR="00A92498" w:rsidRDefault="00A92498" w:rsidP="00A92498">
      <w:pPr>
        <w:tabs>
          <w:tab w:val="left" w:pos="5103"/>
        </w:tabs>
        <w:spacing w:line="280" w:lineRule="atLeast"/>
        <w:jc w:val="both"/>
        <w:rPr>
          <w:rFonts w:cstheme="minorHAnsi"/>
          <w:b/>
        </w:rPr>
      </w:pPr>
    </w:p>
    <w:p w14:paraId="118103D6" w14:textId="77777777" w:rsidR="00A92498" w:rsidRDefault="00A92498" w:rsidP="00A92498">
      <w:pPr>
        <w:tabs>
          <w:tab w:val="left" w:pos="5103"/>
        </w:tabs>
        <w:spacing w:line="280" w:lineRule="atLeast"/>
        <w:jc w:val="both"/>
        <w:rPr>
          <w:rFonts w:cstheme="minorHAnsi"/>
          <w:b/>
        </w:rPr>
      </w:pPr>
    </w:p>
    <w:p w14:paraId="1D7CE6B6" w14:textId="77777777" w:rsidR="00A92498" w:rsidRPr="00A92498" w:rsidRDefault="00A92498" w:rsidP="00A92498">
      <w:pPr>
        <w:jc w:val="both"/>
        <w:rPr>
          <w:rFonts w:ascii="Trebuchet MS" w:hAnsi="Trebuchet MS"/>
          <w:b/>
        </w:rPr>
      </w:pPr>
      <w:r w:rsidRPr="00A92498">
        <w:rPr>
          <w:rFonts w:ascii="Trebuchet MS" w:hAnsi="Trebuchet MS"/>
          <w:b/>
        </w:rPr>
        <w:t>2.4 Congé de paternité</w:t>
      </w:r>
    </w:p>
    <w:p w14:paraId="5BAB8FE9" w14:textId="77777777" w:rsidR="00A92498" w:rsidRDefault="00A92498" w:rsidP="00A92498">
      <w:pPr>
        <w:tabs>
          <w:tab w:val="left" w:pos="5103"/>
        </w:tabs>
        <w:spacing w:line="280" w:lineRule="atLeast"/>
        <w:jc w:val="both"/>
        <w:rPr>
          <w:rFonts w:cstheme="minorHAnsi"/>
        </w:rPr>
      </w:pPr>
    </w:p>
    <w:p w14:paraId="5FBCB589"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Le congé de paternité et d'accueil de l'enfant est ouvert au père de l'enfant, s'il est salarié.</w:t>
      </w:r>
    </w:p>
    <w:p w14:paraId="658D2514"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Le congé doit être pris dans les 6 mois suivant la naissance de l'enfant et il est ouvert sans conditions d'ancienneté et quel que soit le type de contrat de travail signé avec l’entreprise.</w:t>
      </w:r>
    </w:p>
    <w:p w14:paraId="72D46813"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La durée du congé de paternité et d'accueil de l'enfant est fixée à 25 jours calendaires (32 jours pour la naissance de 2 enfants ou plus).</w:t>
      </w:r>
    </w:p>
    <w:p w14:paraId="59A98BC0" w14:textId="77777777" w:rsidR="00A92498" w:rsidRPr="00A92498" w:rsidRDefault="00A92498" w:rsidP="00A92498">
      <w:pPr>
        <w:tabs>
          <w:tab w:val="left" w:pos="5103"/>
        </w:tabs>
        <w:spacing w:line="280" w:lineRule="atLeast"/>
        <w:jc w:val="both"/>
        <w:rPr>
          <w:rFonts w:ascii="Trebuchet MS" w:hAnsi="Trebuchet MS"/>
        </w:rPr>
      </w:pPr>
    </w:p>
    <w:p w14:paraId="58631F7D"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Le congé comporte 2 périodes distinctes suivantes :</w:t>
      </w:r>
    </w:p>
    <w:p w14:paraId="6DBBD6F9"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1 période obligatoire de 4 jours calendaires prise immédiatement après le congé de naissance</w:t>
      </w:r>
    </w:p>
    <w:p w14:paraId="5A33031E"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1 période de 21 jours calendaires (28 jours pour la naissance de 2 enfants ou plus)</w:t>
      </w:r>
    </w:p>
    <w:p w14:paraId="720B8F0E"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Cette dernière peut être fractionnée. Le congé doit alors être pris en 2 périodes d'une durée minimale de 5 jours chacune.</w:t>
      </w:r>
    </w:p>
    <w:p w14:paraId="0A07E93B" w14:textId="3D419C4C" w:rsidR="00A75810" w:rsidRPr="00A75810" w:rsidRDefault="00A92498" w:rsidP="00A92498">
      <w:pPr>
        <w:tabs>
          <w:tab w:val="left" w:pos="5103"/>
        </w:tabs>
        <w:spacing w:line="280" w:lineRule="atLeast"/>
        <w:jc w:val="both"/>
        <w:rPr>
          <w:rFonts w:ascii="Trebuchet MS" w:hAnsi="Trebuchet MS"/>
        </w:rPr>
      </w:pPr>
      <w:r w:rsidRPr="00A92498">
        <w:rPr>
          <w:rFonts w:ascii="Trebuchet MS" w:hAnsi="Trebuchet MS"/>
        </w:rPr>
        <w:t xml:space="preserve">Le congé de paternité suspend le contrat de travail </w:t>
      </w:r>
      <w:r w:rsidR="00C414FB" w:rsidRPr="00C414FB">
        <w:rPr>
          <w:rFonts w:ascii="Trebuchet MS" w:hAnsi="Trebuchet MS"/>
        </w:rPr>
        <w:t xml:space="preserve">qui </w:t>
      </w:r>
      <w:r w:rsidR="00A75810" w:rsidRPr="00C414FB">
        <w:rPr>
          <w:rFonts w:ascii="Trebuchet MS" w:hAnsi="Trebuchet MS"/>
        </w:rPr>
        <w:t>est rémunéré par l’employeur avec le principe de la subrogation.</w:t>
      </w:r>
      <w:r w:rsidR="00A75810">
        <w:rPr>
          <w:rFonts w:ascii="Trebuchet MS" w:hAnsi="Trebuchet MS"/>
        </w:rPr>
        <w:t xml:space="preserve"> </w:t>
      </w:r>
    </w:p>
    <w:p w14:paraId="716E43EA" w14:textId="77777777" w:rsidR="00254058" w:rsidRDefault="00254058" w:rsidP="00A92498">
      <w:pPr>
        <w:tabs>
          <w:tab w:val="left" w:pos="5103"/>
        </w:tabs>
        <w:spacing w:line="280" w:lineRule="atLeast"/>
        <w:jc w:val="both"/>
        <w:rPr>
          <w:rFonts w:cstheme="minorHAnsi"/>
          <w:b/>
        </w:rPr>
      </w:pPr>
    </w:p>
    <w:p w14:paraId="10EFBED1" w14:textId="77777777" w:rsidR="00254058" w:rsidRDefault="00254058" w:rsidP="00A92498">
      <w:pPr>
        <w:tabs>
          <w:tab w:val="left" w:pos="5103"/>
        </w:tabs>
        <w:spacing w:line="280" w:lineRule="atLeast"/>
        <w:jc w:val="both"/>
        <w:rPr>
          <w:rFonts w:cstheme="minorHAnsi"/>
          <w:b/>
        </w:rPr>
      </w:pPr>
    </w:p>
    <w:p w14:paraId="365F3B64" w14:textId="12514976" w:rsidR="00A92498" w:rsidRPr="00A92498" w:rsidRDefault="00A92498" w:rsidP="00A92498">
      <w:pPr>
        <w:jc w:val="both"/>
        <w:rPr>
          <w:rFonts w:ascii="Trebuchet MS" w:hAnsi="Trebuchet MS"/>
          <w:b/>
        </w:rPr>
      </w:pPr>
      <w:r w:rsidRPr="00A92498">
        <w:rPr>
          <w:rFonts w:ascii="Trebuchet MS" w:hAnsi="Trebuchet MS"/>
          <w:b/>
        </w:rPr>
        <w:t>2.</w:t>
      </w:r>
      <w:r w:rsidR="00254058">
        <w:rPr>
          <w:rFonts w:ascii="Trebuchet MS" w:hAnsi="Trebuchet MS"/>
          <w:b/>
        </w:rPr>
        <w:t>5</w:t>
      </w:r>
      <w:r w:rsidRPr="00A92498">
        <w:rPr>
          <w:rFonts w:ascii="Trebuchet MS" w:hAnsi="Trebuchet MS"/>
          <w:b/>
        </w:rPr>
        <w:t xml:space="preserve"> Réunions professionnelles et déplacements</w:t>
      </w:r>
    </w:p>
    <w:p w14:paraId="7E76319B" w14:textId="77777777" w:rsidR="00A92498" w:rsidRDefault="00A92498" w:rsidP="00A92498">
      <w:pPr>
        <w:tabs>
          <w:tab w:val="left" w:pos="5103"/>
        </w:tabs>
        <w:spacing w:line="280" w:lineRule="atLeast"/>
        <w:jc w:val="both"/>
        <w:rPr>
          <w:rFonts w:cstheme="minorHAnsi"/>
        </w:rPr>
      </w:pPr>
    </w:p>
    <w:p w14:paraId="175A160D"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Les réunions professionnelles seront organisées, dans la mesure du possible, à l’intérieur de la plage suivante : 8h30/17h30.</w:t>
      </w:r>
    </w:p>
    <w:p w14:paraId="760CA53F" w14:textId="77777777" w:rsidR="00A92498" w:rsidRPr="00A92498" w:rsidRDefault="00A92498" w:rsidP="00A92498">
      <w:pPr>
        <w:tabs>
          <w:tab w:val="left" w:pos="5103"/>
        </w:tabs>
        <w:spacing w:line="280" w:lineRule="atLeast"/>
        <w:jc w:val="both"/>
        <w:rPr>
          <w:rFonts w:ascii="Trebuchet MS" w:hAnsi="Trebuchet MS"/>
        </w:rPr>
      </w:pPr>
    </w:p>
    <w:p w14:paraId="5E2C4863"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Les déplacements professionnels seront organisés, dans la mesure du possible, de manière à éviter des départs le dimanche soir ou des retours tardifs le vendredi.</w:t>
      </w:r>
    </w:p>
    <w:p w14:paraId="63E1EA62" w14:textId="77777777" w:rsidR="00A92498" w:rsidRPr="00A92498" w:rsidRDefault="00A92498" w:rsidP="00A92498">
      <w:pPr>
        <w:tabs>
          <w:tab w:val="left" w:pos="5103"/>
        </w:tabs>
        <w:spacing w:line="280" w:lineRule="atLeast"/>
        <w:jc w:val="both"/>
        <w:rPr>
          <w:rFonts w:ascii="Trebuchet MS" w:hAnsi="Trebuchet MS"/>
        </w:rPr>
      </w:pPr>
    </w:p>
    <w:p w14:paraId="6CE9AB6F" w14:textId="77777777" w:rsidR="00A92498" w:rsidRDefault="00A92498" w:rsidP="00A92498">
      <w:pPr>
        <w:tabs>
          <w:tab w:val="left" w:pos="5103"/>
        </w:tabs>
        <w:spacing w:line="280" w:lineRule="atLeast"/>
        <w:jc w:val="both"/>
        <w:rPr>
          <w:rFonts w:ascii="Trebuchet MS" w:hAnsi="Trebuchet MS"/>
        </w:rPr>
      </w:pPr>
      <w:r w:rsidRPr="00A92498">
        <w:rPr>
          <w:rFonts w:ascii="Trebuchet MS" w:hAnsi="Trebuchet MS"/>
        </w:rPr>
        <w:t>En cas de situation d’urgence, de gravité ou de déplacements à l’étranger, ces dispositions pourront être adaptées.</w:t>
      </w:r>
    </w:p>
    <w:p w14:paraId="00EA858A" w14:textId="77777777" w:rsidR="00C414FB" w:rsidRPr="00A92498" w:rsidRDefault="00C414FB" w:rsidP="00A92498">
      <w:pPr>
        <w:tabs>
          <w:tab w:val="left" w:pos="5103"/>
        </w:tabs>
        <w:spacing w:line="280" w:lineRule="atLeast"/>
        <w:jc w:val="both"/>
        <w:rPr>
          <w:rFonts w:ascii="Trebuchet MS" w:hAnsi="Trebuchet MS"/>
        </w:rPr>
      </w:pPr>
    </w:p>
    <w:p w14:paraId="5B62A880" w14:textId="77777777" w:rsidR="00A92498" w:rsidRPr="00A92498" w:rsidRDefault="00A92498" w:rsidP="00A92498">
      <w:pPr>
        <w:tabs>
          <w:tab w:val="left" w:pos="5103"/>
        </w:tabs>
        <w:spacing w:line="280" w:lineRule="atLeast"/>
        <w:jc w:val="both"/>
        <w:rPr>
          <w:rFonts w:ascii="Trebuchet MS" w:hAnsi="Trebuchet MS"/>
        </w:rPr>
      </w:pPr>
    </w:p>
    <w:p w14:paraId="72E714FB" w14:textId="547DC018" w:rsidR="00A92498" w:rsidRPr="00A92498" w:rsidRDefault="00A92498" w:rsidP="00A92498">
      <w:pPr>
        <w:jc w:val="both"/>
        <w:rPr>
          <w:rFonts w:ascii="Trebuchet MS" w:hAnsi="Trebuchet MS"/>
          <w:b/>
        </w:rPr>
      </w:pPr>
      <w:r w:rsidRPr="00A92498">
        <w:rPr>
          <w:rFonts w:ascii="Trebuchet MS" w:hAnsi="Trebuchet MS"/>
          <w:b/>
        </w:rPr>
        <w:lastRenderedPageBreak/>
        <w:t>2.</w:t>
      </w:r>
      <w:r w:rsidR="00254058">
        <w:rPr>
          <w:rFonts w:ascii="Trebuchet MS" w:hAnsi="Trebuchet MS"/>
          <w:b/>
        </w:rPr>
        <w:t>6</w:t>
      </w:r>
      <w:r w:rsidRPr="00A92498">
        <w:rPr>
          <w:rFonts w:ascii="Trebuchet MS" w:hAnsi="Trebuchet MS"/>
          <w:b/>
        </w:rPr>
        <w:t xml:space="preserve"> Aménagement de l’emploi du temps pour la rentrée scolaire</w:t>
      </w:r>
    </w:p>
    <w:p w14:paraId="261CE343" w14:textId="77777777" w:rsidR="00A92498" w:rsidRDefault="00A92498" w:rsidP="00A92498">
      <w:pPr>
        <w:tabs>
          <w:tab w:val="left" w:pos="5103"/>
        </w:tabs>
        <w:spacing w:line="280" w:lineRule="atLeast"/>
        <w:jc w:val="both"/>
        <w:rPr>
          <w:rFonts w:cstheme="minorHAnsi"/>
        </w:rPr>
      </w:pPr>
    </w:p>
    <w:p w14:paraId="3D474167" w14:textId="71BC034A" w:rsidR="00A92498" w:rsidRPr="00C414FB" w:rsidRDefault="00A92498" w:rsidP="00A92498">
      <w:pPr>
        <w:tabs>
          <w:tab w:val="left" w:pos="5103"/>
        </w:tabs>
        <w:spacing w:line="280" w:lineRule="atLeast"/>
        <w:jc w:val="both"/>
        <w:rPr>
          <w:rFonts w:ascii="Trebuchet MS" w:hAnsi="Trebuchet MS"/>
        </w:rPr>
      </w:pPr>
      <w:hyperlink r:id="rId7" w:history="1">
        <w:r w:rsidRPr="00C414FB">
          <w:rPr>
            <w:rFonts w:ascii="Trebuchet MS" w:hAnsi="Trebuchet MS"/>
          </w:rPr>
          <w:t>A</w:t>
        </w:r>
      </w:hyperlink>
      <w:r w:rsidRPr="00C414FB">
        <w:rPr>
          <w:rFonts w:ascii="Trebuchet MS" w:hAnsi="Trebuchet MS"/>
        </w:rPr>
        <w:t xml:space="preserve"> l’occasion de la rentrée scolaire, les salariés parents d’enfants scolarisés </w:t>
      </w:r>
      <w:r w:rsidR="00A75810" w:rsidRPr="00C414FB">
        <w:rPr>
          <w:rFonts w:ascii="Trebuchet MS" w:hAnsi="Trebuchet MS"/>
        </w:rPr>
        <w:t xml:space="preserve">de la première année de scolarité jusqu’à l’entrée en classe de 6ème </w:t>
      </w:r>
      <w:r w:rsidRPr="00C414FB">
        <w:rPr>
          <w:rFonts w:ascii="Trebuchet MS" w:hAnsi="Trebuchet MS"/>
        </w:rPr>
        <w:t>peuvent s’absenter si nécessaire de leur poste de travail après accord de leur responsable de service. Les modalités d’absence sont précisées chaque année par voie d’affichage</w:t>
      </w:r>
      <w:r w:rsidR="00A75810" w:rsidRPr="00C414FB">
        <w:rPr>
          <w:rFonts w:ascii="Trebuchet MS" w:hAnsi="Trebuchet MS"/>
        </w:rPr>
        <w:t xml:space="preserve"> notamment un retour au plus tard à 9 heures au poste de travail. </w:t>
      </w:r>
    </w:p>
    <w:p w14:paraId="71A4F1DE" w14:textId="54D71582" w:rsidR="00A92498" w:rsidRPr="00A92498" w:rsidRDefault="00A92498" w:rsidP="00A92498">
      <w:pPr>
        <w:tabs>
          <w:tab w:val="left" w:pos="5103"/>
        </w:tabs>
        <w:spacing w:line="280" w:lineRule="atLeast"/>
        <w:jc w:val="both"/>
        <w:rPr>
          <w:rFonts w:ascii="Trebuchet MS" w:hAnsi="Trebuchet MS"/>
        </w:rPr>
      </w:pPr>
      <w:r w:rsidRPr="00C414FB">
        <w:rPr>
          <w:rFonts w:ascii="Trebuchet MS" w:hAnsi="Trebuchet MS"/>
        </w:rPr>
        <w:t xml:space="preserve">Dans le cas où les deux parents seraient salariés de l’entreprise, </w:t>
      </w:r>
      <w:r w:rsidR="00A75810" w:rsidRPr="00C414FB">
        <w:rPr>
          <w:rFonts w:ascii="Trebuchet MS" w:hAnsi="Trebuchet MS"/>
        </w:rPr>
        <w:t xml:space="preserve">les </w:t>
      </w:r>
      <w:r w:rsidRPr="00C414FB">
        <w:rPr>
          <w:rFonts w:ascii="Trebuchet MS" w:hAnsi="Trebuchet MS"/>
        </w:rPr>
        <w:t>deux serai</w:t>
      </w:r>
      <w:r w:rsidR="00A75810" w:rsidRPr="00C414FB">
        <w:rPr>
          <w:rFonts w:ascii="Trebuchet MS" w:hAnsi="Trebuchet MS"/>
        </w:rPr>
        <w:t>en</w:t>
      </w:r>
      <w:r w:rsidRPr="00C414FB">
        <w:rPr>
          <w:rFonts w:ascii="Trebuchet MS" w:hAnsi="Trebuchet MS"/>
        </w:rPr>
        <w:t>t autorisé</w:t>
      </w:r>
      <w:r w:rsidR="00A75810" w:rsidRPr="00C414FB">
        <w:rPr>
          <w:rFonts w:ascii="Trebuchet MS" w:hAnsi="Trebuchet MS"/>
        </w:rPr>
        <w:t>s</w:t>
      </w:r>
      <w:r w:rsidRPr="00C414FB">
        <w:rPr>
          <w:rFonts w:ascii="Trebuchet MS" w:hAnsi="Trebuchet MS"/>
        </w:rPr>
        <w:t xml:space="preserve"> à s’absenter.</w:t>
      </w:r>
    </w:p>
    <w:p w14:paraId="282C2DD3" w14:textId="77777777" w:rsidR="00A92498" w:rsidRDefault="00A92498" w:rsidP="00A92498">
      <w:pPr>
        <w:tabs>
          <w:tab w:val="left" w:pos="5103"/>
        </w:tabs>
        <w:spacing w:line="280" w:lineRule="atLeast"/>
        <w:jc w:val="both"/>
        <w:rPr>
          <w:rFonts w:cstheme="minorHAnsi"/>
        </w:rPr>
      </w:pPr>
    </w:p>
    <w:p w14:paraId="5303F96A" w14:textId="77777777" w:rsidR="00C414FB" w:rsidRDefault="00C414FB" w:rsidP="00A92498">
      <w:pPr>
        <w:tabs>
          <w:tab w:val="left" w:pos="5103"/>
        </w:tabs>
        <w:spacing w:line="280" w:lineRule="atLeast"/>
        <w:jc w:val="both"/>
        <w:rPr>
          <w:rFonts w:cstheme="minorHAnsi"/>
        </w:rPr>
      </w:pPr>
    </w:p>
    <w:p w14:paraId="3CA134B6" w14:textId="5A60FE28" w:rsidR="00254058" w:rsidRPr="00C414FB" w:rsidRDefault="00254058" w:rsidP="00254058">
      <w:pPr>
        <w:jc w:val="both"/>
        <w:rPr>
          <w:rFonts w:ascii="Trebuchet MS" w:hAnsi="Trebuchet MS"/>
          <w:b/>
        </w:rPr>
      </w:pPr>
      <w:r w:rsidRPr="00C414FB">
        <w:rPr>
          <w:rFonts w:ascii="Trebuchet MS" w:hAnsi="Trebuchet MS"/>
          <w:b/>
        </w:rPr>
        <w:t xml:space="preserve">2.7 Absence pour enfant malade </w:t>
      </w:r>
    </w:p>
    <w:p w14:paraId="07934E69" w14:textId="77777777" w:rsidR="00254058" w:rsidRPr="00C414FB" w:rsidRDefault="00254058" w:rsidP="00254058">
      <w:pPr>
        <w:jc w:val="both"/>
        <w:rPr>
          <w:rFonts w:ascii="Trebuchet MS" w:hAnsi="Trebuchet MS"/>
          <w:b/>
        </w:rPr>
      </w:pPr>
    </w:p>
    <w:p w14:paraId="127ED2F2" w14:textId="6C6560C6" w:rsidR="00254058" w:rsidRPr="00C414FB" w:rsidRDefault="00254058" w:rsidP="00254058">
      <w:pPr>
        <w:tabs>
          <w:tab w:val="left" w:pos="5103"/>
        </w:tabs>
        <w:spacing w:line="280" w:lineRule="atLeast"/>
        <w:jc w:val="both"/>
        <w:rPr>
          <w:rFonts w:ascii="Trebuchet MS" w:hAnsi="Trebuchet MS"/>
        </w:rPr>
      </w:pPr>
      <w:r w:rsidRPr="00C414FB">
        <w:rPr>
          <w:rFonts w:ascii="Trebuchet MS" w:hAnsi="Trebuchet MS"/>
        </w:rPr>
        <w:t xml:space="preserve">Une autorisation d’absence rémunérée est prévue dans la limite annuelle suivante : </w:t>
      </w:r>
    </w:p>
    <w:p w14:paraId="5854746D" w14:textId="77777777" w:rsidR="00254058" w:rsidRPr="00C414FB" w:rsidRDefault="00254058" w:rsidP="00254058">
      <w:pPr>
        <w:tabs>
          <w:tab w:val="left" w:pos="5103"/>
        </w:tabs>
        <w:spacing w:line="280" w:lineRule="atLeast"/>
        <w:jc w:val="both"/>
        <w:rPr>
          <w:rFonts w:ascii="Trebuchet MS" w:hAnsi="Trebuchet MS"/>
        </w:rPr>
      </w:pPr>
    </w:p>
    <w:p w14:paraId="0BF7C698" w14:textId="71DED6ED" w:rsidR="00254058" w:rsidRPr="00C414FB" w:rsidRDefault="00254058" w:rsidP="00254058">
      <w:pPr>
        <w:pStyle w:val="Paragraphedeliste"/>
        <w:numPr>
          <w:ilvl w:val="0"/>
          <w:numId w:val="23"/>
        </w:numPr>
        <w:tabs>
          <w:tab w:val="left" w:pos="5103"/>
        </w:tabs>
        <w:spacing w:line="280" w:lineRule="atLeast"/>
        <w:jc w:val="both"/>
        <w:rPr>
          <w:rFonts w:ascii="Trebuchet MS" w:hAnsi="Trebuchet MS"/>
        </w:rPr>
      </w:pPr>
      <w:r w:rsidRPr="00C414FB">
        <w:rPr>
          <w:rFonts w:ascii="Trebuchet MS" w:hAnsi="Trebuchet MS"/>
        </w:rPr>
        <w:t>5 jours pour un enfant âgé de moins d’un an. (1</w:t>
      </w:r>
      <w:r w:rsidRPr="00C414FB">
        <w:rPr>
          <w:rFonts w:ascii="Trebuchet MS" w:hAnsi="Trebuchet MS"/>
          <w:vertAlign w:val="superscript"/>
        </w:rPr>
        <w:t>er</w:t>
      </w:r>
      <w:r w:rsidRPr="00C414FB">
        <w:rPr>
          <w:rFonts w:ascii="Trebuchet MS" w:hAnsi="Trebuchet MS"/>
        </w:rPr>
        <w:t xml:space="preserve"> anniversaire non intervenu)</w:t>
      </w:r>
    </w:p>
    <w:p w14:paraId="3D5E8AC3" w14:textId="1225B5C3" w:rsidR="00254058" w:rsidRPr="00C414FB" w:rsidRDefault="00254058" w:rsidP="00254058">
      <w:pPr>
        <w:pStyle w:val="Paragraphedeliste"/>
        <w:numPr>
          <w:ilvl w:val="0"/>
          <w:numId w:val="23"/>
        </w:numPr>
        <w:tabs>
          <w:tab w:val="left" w:pos="5103"/>
        </w:tabs>
        <w:spacing w:line="280" w:lineRule="atLeast"/>
        <w:jc w:val="both"/>
        <w:rPr>
          <w:rFonts w:ascii="Trebuchet MS" w:hAnsi="Trebuchet MS"/>
        </w:rPr>
      </w:pPr>
      <w:r w:rsidRPr="00C414FB">
        <w:rPr>
          <w:rFonts w:ascii="Trebuchet MS" w:hAnsi="Trebuchet MS"/>
        </w:rPr>
        <w:t xml:space="preserve">3 jours par enfant âgé de moins de 16 ans. </w:t>
      </w:r>
      <w:r w:rsidR="007F474D" w:rsidRPr="00C414FB">
        <w:rPr>
          <w:rFonts w:ascii="Trebuchet MS" w:hAnsi="Trebuchet MS"/>
        </w:rPr>
        <w:t>(16</w:t>
      </w:r>
      <w:r w:rsidR="00FD368E" w:rsidRPr="00C414FB">
        <w:rPr>
          <w:rFonts w:ascii="Trebuchet MS" w:hAnsi="Trebuchet MS"/>
          <w:vertAlign w:val="superscript"/>
        </w:rPr>
        <w:t>ème</w:t>
      </w:r>
      <w:r w:rsidR="00FD368E" w:rsidRPr="00C414FB">
        <w:rPr>
          <w:rFonts w:ascii="Trebuchet MS" w:hAnsi="Trebuchet MS"/>
        </w:rPr>
        <w:t xml:space="preserve"> anniversaire</w:t>
      </w:r>
      <w:r w:rsidRPr="00C414FB">
        <w:rPr>
          <w:rFonts w:ascii="Trebuchet MS" w:hAnsi="Trebuchet MS"/>
        </w:rPr>
        <w:t xml:space="preserve"> non intervenu)</w:t>
      </w:r>
    </w:p>
    <w:p w14:paraId="6C7147AA" w14:textId="77777777" w:rsidR="00254058" w:rsidRPr="00C414FB" w:rsidRDefault="00254058" w:rsidP="00A92498">
      <w:pPr>
        <w:tabs>
          <w:tab w:val="left" w:pos="5103"/>
        </w:tabs>
        <w:spacing w:line="280" w:lineRule="atLeast"/>
        <w:jc w:val="both"/>
        <w:rPr>
          <w:rFonts w:cstheme="minorHAnsi"/>
        </w:rPr>
      </w:pPr>
    </w:p>
    <w:p w14:paraId="14443F58" w14:textId="5D253A4B" w:rsidR="00254058" w:rsidRPr="00C414FB" w:rsidRDefault="007F474D" w:rsidP="00A92498">
      <w:pPr>
        <w:tabs>
          <w:tab w:val="left" w:pos="5103"/>
        </w:tabs>
        <w:spacing w:line="280" w:lineRule="atLeast"/>
        <w:jc w:val="both"/>
        <w:rPr>
          <w:rFonts w:ascii="Trebuchet MS" w:hAnsi="Trebuchet MS"/>
        </w:rPr>
      </w:pPr>
      <w:r w:rsidRPr="00C414FB">
        <w:rPr>
          <w:rFonts w:ascii="Trebuchet MS" w:hAnsi="Trebuchet MS"/>
        </w:rPr>
        <w:t xml:space="preserve">Le collaborateur pourra faire le choix à l’occasion de chaque évènement, soit de s’absenter une journée entière, soit de fractionner son droit et de ne solliciter qu’une demi-journée d’absence. </w:t>
      </w:r>
    </w:p>
    <w:p w14:paraId="6B273893" w14:textId="77777777" w:rsidR="007F474D" w:rsidRPr="00C414FB" w:rsidRDefault="007F474D" w:rsidP="00A92498">
      <w:pPr>
        <w:tabs>
          <w:tab w:val="left" w:pos="5103"/>
        </w:tabs>
        <w:spacing w:line="280" w:lineRule="atLeast"/>
        <w:jc w:val="both"/>
        <w:rPr>
          <w:rFonts w:ascii="Trebuchet MS" w:hAnsi="Trebuchet MS"/>
        </w:rPr>
      </w:pPr>
    </w:p>
    <w:p w14:paraId="05CBA8ED" w14:textId="1CC0FD3E" w:rsidR="007F474D" w:rsidRPr="00C414FB" w:rsidRDefault="007F474D" w:rsidP="00A92498">
      <w:pPr>
        <w:tabs>
          <w:tab w:val="left" w:pos="5103"/>
        </w:tabs>
        <w:spacing w:line="280" w:lineRule="atLeast"/>
        <w:jc w:val="both"/>
        <w:rPr>
          <w:rFonts w:ascii="Trebuchet MS" w:hAnsi="Trebuchet MS"/>
        </w:rPr>
      </w:pPr>
      <w:r w:rsidRPr="00C414FB">
        <w:rPr>
          <w:rFonts w:ascii="Trebuchet MS" w:hAnsi="Trebuchet MS"/>
        </w:rPr>
        <w:t xml:space="preserve">L’attribution de ces jours s’opère sur présentation d’un certificat médical </w:t>
      </w:r>
      <w:r w:rsidR="00FD368E" w:rsidRPr="00C414FB">
        <w:rPr>
          <w:rFonts w:ascii="Trebuchet MS" w:hAnsi="Trebuchet MS"/>
        </w:rPr>
        <w:t>attestant</w:t>
      </w:r>
      <w:r w:rsidRPr="00C414FB">
        <w:rPr>
          <w:rFonts w:ascii="Trebuchet MS" w:hAnsi="Trebuchet MS"/>
        </w:rPr>
        <w:t xml:space="preserve"> </w:t>
      </w:r>
      <w:r w:rsidR="00FD368E" w:rsidRPr="00C414FB">
        <w:rPr>
          <w:rFonts w:ascii="Trebuchet MS" w:hAnsi="Trebuchet MS"/>
        </w:rPr>
        <w:t xml:space="preserve">de la nécessité de la présence de l’un des deux parents auprès de son enfant dans une situation médicale imprévisible (maladie soudaine ou hospitalisation). Un rendez-vous médical ne pourra être considéré valable. Le certificat précisera si c’est le père ou la mère qui est resté (e) au chevet de son enfant. </w:t>
      </w:r>
    </w:p>
    <w:p w14:paraId="18E26E7E" w14:textId="77777777" w:rsidR="00254058" w:rsidRDefault="00254058" w:rsidP="00A92498">
      <w:pPr>
        <w:tabs>
          <w:tab w:val="left" w:pos="5103"/>
        </w:tabs>
        <w:spacing w:line="280" w:lineRule="atLeast"/>
        <w:jc w:val="both"/>
        <w:rPr>
          <w:rFonts w:cstheme="minorHAnsi"/>
        </w:rPr>
      </w:pPr>
    </w:p>
    <w:p w14:paraId="6A4D07D7" w14:textId="77777777" w:rsidR="00254058" w:rsidRDefault="00254058" w:rsidP="00A92498">
      <w:pPr>
        <w:tabs>
          <w:tab w:val="left" w:pos="5103"/>
        </w:tabs>
        <w:spacing w:line="280" w:lineRule="atLeast"/>
        <w:jc w:val="both"/>
        <w:rPr>
          <w:rFonts w:cstheme="minorHAnsi"/>
        </w:rPr>
      </w:pPr>
    </w:p>
    <w:p w14:paraId="41E6BA30" w14:textId="2D3DC8F2" w:rsidR="00A92498" w:rsidRPr="00D03BBE" w:rsidRDefault="00A92498" w:rsidP="00A92498">
      <w:pPr>
        <w:jc w:val="both"/>
        <w:rPr>
          <w:rFonts w:cstheme="minorHAnsi"/>
          <w:b/>
        </w:rPr>
      </w:pPr>
      <w:r w:rsidRPr="00A92498">
        <w:rPr>
          <w:rFonts w:ascii="Trebuchet MS" w:hAnsi="Trebuchet MS"/>
          <w:b/>
        </w:rPr>
        <w:t>2.</w:t>
      </w:r>
      <w:r w:rsidR="00254058">
        <w:rPr>
          <w:rFonts w:ascii="Trebuchet MS" w:hAnsi="Trebuchet MS"/>
          <w:b/>
        </w:rPr>
        <w:t>8</w:t>
      </w:r>
      <w:r w:rsidRPr="00A92498">
        <w:rPr>
          <w:rFonts w:ascii="Trebuchet MS" w:hAnsi="Trebuchet MS"/>
          <w:b/>
        </w:rPr>
        <w:t xml:space="preserve"> Absence pour accident ou maladie grave d’un membre de la famille</w:t>
      </w:r>
    </w:p>
    <w:p w14:paraId="4B81A8AA" w14:textId="77777777" w:rsidR="00A92498" w:rsidRPr="00FA1415" w:rsidRDefault="00A92498" w:rsidP="00A92498">
      <w:pPr>
        <w:tabs>
          <w:tab w:val="left" w:pos="5103"/>
        </w:tabs>
        <w:spacing w:line="280" w:lineRule="atLeast"/>
        <w:jc w:val="both"/>
        <w:rPr>
          <w:rFonts w:cstheme="minorHAnsi"/>
        </w:rPr>
      </w:pPr>
    </w:p>
    <w:p w14:paraId="48306ACF"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Conformément aux dispositions de l’article 35 des clauses générales de la convention collective IDCC 1821, en cas d’accident ou maladie grave d’un membre de la famille du salarié, une autorisation d’absence exceptionnelle, non rémunérée, sera accordée (sur présentation d’un justificatif) à l’un ou l’autre des parents pour soigner son ou ses enfants. Le salarié pourra bénéficier de la même disposition pour soigner son conjoint gravement malade.</w:t>
      </w:r>
    </w:p>
    <w:p w14:paraId="5B1CD464" w14:textId="77777777" w:rsidR="00602F97" w:rsidRDefault="00602F97" w:rsidP="00A92498">
      <w:pPr>
        <w:jc w:val="both"/>
        <w:rPr>
          <w:rFonts w:ascii="Trebuchet MS" w:hAnsi="Trebuchet MS"/>
        </w:rPr>
      </w:pPr>
    </w:p>
    <w:p w14:paraId="7853CD5B" w14:textId="77777777" w:rsidR="00C414FB" w:rsidRDefault="00C414FB" w:rsidP="00A92498">
      <w:pPr>
        <w:jc w:val="both"/>
        <w:rPr>
          <w:rFonts w:ascii="Trebuchet MS" w:hAnsi="Trebuchet MS"/>
        </w:rPr>
      </w:pPr>
    </w:p>
    <w:p w14:paraId="327E5F2C" w14:textId="77777777" w:rsidR="00C414FB" w:rsidRPr="0074321B" w:rsidRDefault="00C414FB" w:rsidP="00A92498">
      <w:pPr>
        <w:jc w:val="both"/>
        <w:rPr>
          <w:rFonts w:cstheme="minorHAnsi"/>
          <w:b/>
          <w:bCs/>
        </w:rPr>
      </w:pPr>
    </w:p>
    <w:p w14:paraId="4F4D26C0" w14:textId="1D6B71F7" w:rsidR="00A92498" w:rsidRPr="0074321B" w:rsidRDefault="00A92498" w:rsidP="00A92498">
      <w:pPr>
        <w:jc w:val="both"/>
        <w:rPr>
          <w:rFonts w:cstheme="minorHAnsi"/>
          <w:b/>
          <w:bCs/>
        </w:rPr>
      </w:pPr>
      <w:r w:rsidRPr="00A92498">
        <w:rPr>
          <w:rFonts w:ascii="Trebuchet MS" w:hAnsi="Trebuchet MS"/>
          <w:b/>
        </w:rPr>
        <w:t>2.</w:t>
      </w:r>
      <w:r w:rsidR="00254058">
        <w:rPr>
          <w:rFonts w:ascii="Trebuchet MS" w:hAnsi="Trebuchet MS"/>
          <w:b/>
        </w:rPr>
        <w:t>9</w:t>
      </w:r>
      <w:r w:rsidRPr="00A92498">
        <w:rPr>
          <w:rFonts w:ascii="Trebuchet MS" w:hAnsi="Trebuchet MS"/>
          <w:b/>
        </w:rPr>
        <w:t xml:space="preserve"> Congé de proche aidant</w:t>
      </w:r>
    </w:p>
    <w:p w14:paraId="5DD46D96" w14:textId="77777777" w:rsidR="00A92498" w:rsidRDefault="00A92498" w:rsidP="00A92498">
      <w:pPr>
        <w:jc w:val="both"/>
        <w:rPr>
          <w:rFonts w:cstheme="minorHAnsi"/>
          <w:b/>
          <w:bCs/>
        </w:rPr>
      </w:pPr>
    </w:p>
    <w:p w14:paraId="0866578E" w14:textId="42BBE79F" w:rsidR="00A92498" w:rsidRDefault="00A92498" w:rsidP="00A92498">
      <w:pPr>
        <w:tabs>
          <w:tab w:val="left" w:pos="5103"/>
        </w:tabs>
        <w:spacing w:line="280" w:lineRule="atLeast"/>
        <w:jc w:val="both"/>
        <w:rPr>
          <w:rFonts w:ascii="Trebuchet MS" w:hAnsi="Trebuchet MS"/>
        </w:rPr>
      </w:pPr>
      <w:r w:rsidRPr="00A92498">
        <w:rPr>
          <w:rFonts w:ascii="Trebuchet MS" w:hAnsi="Trebuchet MS"/>
        </w:rPr>
        <w:t>Le congé de proche aidant permet de s'occuper d'une personne handicapée ou faisant l'objet d'une perte d'autonomie d'une particulière gravité. Ce congé est accessible sous conditions et pour une durée limitée.</w:t>
      </w:r>
      <w:r w:rsidR="00C414FB">
        <w:rPr>
          <w:rFonts w:ascii="Trebuchet MS" w:hAnsi="Trebuchet MS"/>
        </w:rPr>
        <w:t xml:space="preserve"> </w:t>
      </w:r>
      <w:r w:rsidRPr="00A92498">
        <w:rPr>
          <w:rFonts w:ascii="Trebuchet MS" w:hAnsi="Trebuchet MS"/>
        </w:rPr>
        <w:t>Le congé de proche aidant est ouvert à tout salarié.</w:t>
      </w:r>
    </w:p>
    <w:p w14:paraId="1AF8E56E" w14:textId="77777777" w:rsidR="00C414FB" w:rsidRDefault="00C414FB" w:rsidP="00A92498">
      <w:pPr>
        <w:tabs>
          <w:tab w:val="left" w:pos="5103"/>
        </w:tabs>
        <w:spacing w:line="280" w:lineRule="atLeast"/>
        <w:jc w:val="both"/>
        <w:rPr>
          <w:rFonts w:ascii="Trebuchet MS" w:hAnsi="Trebuchet MS"/>
        </w:rPr>
      </w:pPr>
    </w:p>
    <w:p w14:paraId="2707ACB2" w14:textId="77777777" w:rsidR="00C414FB" w:rsidRDefault="00C414FB" w:rsidP="00A92498">
      <w:pPr>
        <w:tabs>
          <w:tab w:val="left" w:pos="5103"/>
        </w:tabs>
        <w:spacing w:line="280" w:lineRule="atLeast"/>
        <w:jc w:val="both"/>
        <w:rPr>
          <w:rFonts w:ascii="Trebuchet MS" w:hAnsi="Trebuchet MS"/>
        </w:rPr>
      </w:pPr>
    </w:p>
    <w:p w14:paraId="01938122" w14:textId="77777777" w:rsidR="00C414FB" w:rsidRPr="00A92498" w:rsidRDefault="00C414FB" w:rsidP="00A92498">
      <w:pPr>
        <w:tabs>
          <w:tab w:val="left" w:pos="5103"/>
        </w:tabs>
        <w:spacing w:line="280" w:lineRule="atLeast"/>
        <w:jc w:val="both"/>
        <w:rPr>
          <w:rFonts w:ascii="Trebuchet MS" w:hAnsi="Trebuchet MS"/>
        </w:rPr>
      </w:pPr>
    </w:p>
    <w:p w14:paraId="10774F1F" w14:textId="598678A3" w:rsidR="00A92498" w:rsidRDefault="00A92498" w:rsidP="00C414FB">
      <w:pPr>
        <w:ind w:firstLine="426"/>
        <w:jc w:val="both"/>
        <w:rPr>
          <w:rFonts w:ascii="Trebuchet MS" w:hAnsi="Trebuchet MS"/>
          <w:b/>
        </w:rPr>
      </w:pPr>
      <w:r w:rsidRPr="00A92498">
        <w:rPr>
          <w:rFonts w:ascii="Trebuchet MS" w:hAnsi="Trebuchet MS"/>
          <w:b/>
        </w:rPr>
        <w:t>2.</w:t>
      </w:r>
      <w:r w:rsidR="00254058">
        <w:rPr>
          <w:rFonts w:ascii="Trebuchet MS" w:hAnsi="Trebuchet MS"/>
          <w:b/>
        </w:rPr>
        <w:t>9</w:t>
      </w:r>
      <w:r w:rsidRPr="00A92498">
        <w:rPr>
          <w:rFonts w:ascii="Trebuchet MS" w:hAnsi="Trebuchet MS"/>
          <w:b/>
        </w:rPr>
        <w:t>.1 Bénéficiaires</w:t>
      </w:r>
    </w:p>
    <w:p w14:paraId="1BF08F80" w14:textId="77777777" w:rsidR="00C414FB" w:rsidRPr="00C414FB" w:rsidRDefault="00C414FB" w:rsidP="00C414FB">
      <w:pPr>
        <w:ind w:firstLine="426"/>
        <w:jc w:val="both"/>
        <w:rPr>
          <w:rFonts w:ascii="Trebuchet MS" w:hAnsi="Trebuchet MS"/>
          <w:b/>
        </w:rPr>
      </w:pPr>
    </w:p>
    <w:p w14:paraId="0F224DCD" w14:textId="5EEF7E86"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La personne accompagnée par le salarié, qui présente un handicap ou une perte d'autonomie d'une particulière gravité, peut-être une des suivantes :</w:t>
      </w:r>
    </w:p>
    <w:p w14:paraId="320F6BFE"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La personne avec qui le salarié vit en couple : Mariage, Pacs ou concubinage (union libre)</w:t>
      </w:r>
    </w:p>
    <w:p w14:paraId="14AEC3CC"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Son ascendant : personne dont on est issu : parent, grand-parent, arrière-grand-parent</w:t>
      </w:r>
    </w:p>
    <w:p w14:paraId="0F9A1864"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lastRenderedPageBreak/>
        <w:t>Son descendant : enfant, petit-enfant, arrière petit-enfant, l'enfant dont elle assume la charge (au sens des </w:t>
      </w:r>
      <w:hyperlink r:id="rId8" w:history="1">
        <w:r w:rsidRPr="00A92498">
          <w:rPr>
            <w:rFonts w:ascii="Trebuchet MS" w:hAnsi="Trebuchet MS"/>
          </w:rPr>
          <w:t>prestations familiales</w:t>
        </w:r>
      </w:hyperlink>
      <w:r w:rsidRPr="00A92498">
        <w:rPr>
          <w:rFonts w:ascii="Trebuchet MS" w:hAnsi="Trebuchet MS"/>
        </w:rPr>
        <w:t>) ou son collatéral jusqu'au 4e degré (frère, sœur, tante, oncle, cousin(e) germain(e), neveu, nièce...)</w:t>
      </w:r>
    </w:p>
    <w:p w14:paraId="25A67F69"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L'ascendant, le descendant ou le collatéral : frères, sœurs d'une personne et enfants de ces derniers (collatéraux privilégiés) ainsi qu'oncles, tantes, cousins, cousines (collatéraux ordinaires) jusqu'au 4e degré de la personne avec laquelle le salarié vit en couple</w:t>
      </w:r>
    </w:p>
    <w:p w14:paraId="7F7292C4" w14:textId="77777777" w:rsidR="00A92498" w:rsidRPr="00A92498" w:rsidRDefault="00A92498" w:rsidP="00A92498">
      <w:pPr>
        <w:tabs>
          <w:tab w:val="left" w:pos="5103"/>
        </w:tabs>
        <w:spacing w:line="280" w:lineRule="atLeast"/>
        <w:jc w:val="both"/>
        <w:rPr>
          <w:rFonts w:ascii="Trebuchet MS" w:hAnsi="Trebuchet MS"/>
        </w:rPr>
      </w:pPr>
      <w:r w:rsidRPr="00A92498">
        <w:rPr>
          <w:rFonts w:ascii="Trebuchet MS" w:hAnsi="Trebuchet MS"/>
        </w:rPr>
        <w:t>Une personne âgée ou handicapée avec laquelle il réside ou avec laquelle il entretient des liens étroits et stables, à qui il vient en aide de manière régulière et fréquente. Le salarié intervient à titre non professionnel pour accomplir tout ou partie des actes ou des activités de la vie quotidienne.</w:t>
      </w:r>
    </w:p>
    <w:p w14:paraId="69756F2C" w14:textId="77777777" w:rsidR="00A92498" w:rsidRDefault="00A92498" w:rsidP="00A92498">
      <w:pPr>
        <w:tabs>
          <w:tab w:val="left" w:pos="5103"/>
        </w:tabs>
        <w:spacing w:line="280" w:lineRule="atLeast"/>
        <w:jc w:val="both"/>
        <w:rPr>
          <w:rFonts w:ascii="Trebuchet MS" w:hAnsi="Trebuchet MS"/>
        </w:rPr>
      </w:pPr>
      <w:r w:rsidRPr="00A92498">
        <w:rPr>
          <w:rFonts w:ascii="Trebuchet MS" w:hAnsi="Trebuchet MS"/>
        </w:rPr>
        <w:t>La personne aidée doit résider en France de façon stable et régulière.</w:t>
      </w:r>
    </w:p>
    <w:p w14:paraId="775F57AE" w14:textId="77777777" w:rsidR="00C414FB" w:rsidRPr="00A92498" w:rsidRDefault="00C414FB" w:rsidP="00A92498">
      <w:pPr>
        <w:tabs>
          <w:tab w:val="left" w:pos="5103"/>
        </w:tabs>
        <w:spacing w:line="280" w:lineRule="atLeast"/>
        <w:jc w:val="both"/>
        <w:rPr>
          <w:rFonts w:ascii="Trebuchet MS" w:hAnsi="Trebuchet MS"/>
        </w:rPr>
      </w:pPr>
    </w:p>
    <w:p w14:paraId="5936E27E" w14:textId="6EBDAE20" w:rsidR="00A92498" w:rsidRDefault="00A92498" w:rsidP="00A92498">
      <w:pPr>
        <w:ind w:firstLine="426"/>
        <w:jc w:val="both"/>
        <w:rPr>
          <w:rFonts w:ascii="Trebuchet MS" w:hAnsi="Trebuchet MS"/>
          <w:b/>
        </w:rPr>
      </w:pPr>
      <w:r w:rsidRPr="00A92498">
        <w:rPr>
          <w:rFonts w:ascii="Trebuchet MS" w:hAnsi="Trebuchet MS"/>
          <w:b/>
        </w:rPr>
        <w:t>2.</w:t>
      </w:r>
      <w:r w:rsidR="00254058">
        <w:rPr>
          <w:rFonts w:ascii="Trebuchet MS" w:hAnsi="Trebuchet MS"/>
          <w:b/>
        </w:rPr>
        <w:t>9</w:t>
      </w:r>
      <w:r w:rsidRPr="00A92498">
        <w:rPr>
          <w:rFonts w:ascii="Trebuchet MS" w:hAnsi="Trebuchet MS"/>
          <w:b/>
        </w:rPr>
        <w:t>.2 Durée</w:t>
      </w:r>
    </w:p>
    <w:p w14:paraId="35F99E4D" w14:textId="77777777" w:rsidR="00A92498" w:rsidRPr="00A92498" w:rsidRDefault="00A92498" w:rsidP="00A92498">
      <w:pPr>
        <w:ind w:firstLine="426"/>
        <w:jc w:val="both"/>
        <w:rPr>
          <w:rFonts w:ascii="Trebuchet MS" w:hAnsi="Trebuchet MS"/>
          <w:b/>
        </w:rPr>
      </w:pPr>
    </w:p>
    <w:p w14:paraId="299BF11D" w14:textId="77777777" w:rsidR="00A92498" w:rsidRDefault="00A92498" w:rsidP="00A92498">
      <w:pPr>
        <w:tabs>
          <w:tab w:val="left" w:pos="5103"/>
        </w:tabs>
        <w:spacing w:line="280" w:lineRule="atLeast"/>
        <w:jc w:val="both"/>
        <w:rPr>
          <w:rFonts w:ascii="Trebuchet MS" w:hAnsi="Trebuchet MS"/>
        </w:rPr>
      </w:pPr>
      <w:r w:rsidRPr="00A92498">
        <w:rPr>
          <w:rFonts w:ascii="Trebuchet MS" w:hAnsi="Trebuchet MS"/>
        </w:rPr>
        <w:t>La durée du congé de proche aidant est fixée à 3 mois. Toutefois, le congé peut être renouvelé, sans pouvoir dépasser 1 an sur l’ensemble de la carrière du salarié.</w:t>
      </w:r>
    </w:p>
    <w:p w14:paraId="4C78DBC5" w14:textId="77777777" w:rsidR="00C414FB" w:rsidRPr="00A92498" w:rsidRDefault="00C414FB" w:rsidP="00A92498">
      <w:pPr>
        <w:tabs>
          <w:tab w:val="left" w:pos="5103"/>
        </w:tabs>
        <w:spacing w:line="280" w:lineRule="atLeast"/>
        <w:jc w:val="both"/>
        <w:rPr>
          <w:rFonts w:ascii="Trebuchet MS" w:hAnsi="Trebuchet MS"/>
        </w:rPr>
      </w:pPr>
    </w:p>
    <w:p w14:paraId="5E7DAA3E" w14:textId="629EF9F8" w:rsidR="00A92498" w:rsidRDefault="00A92498" w:rsidP="00A92498">
      <w:pPr>
        <w:ind w:firstLine="426"/>
        <w:jc w:val="both"/>
        <w:rPr>
          <w:rFonts w:ascii="Trebuchet MS" w:hAnsi="Trebuchet MS"/>
          <w:b/>
        </w:rPr>
      </w:pPr>
      <w:r w:rsidRPr="00A92498">
        <w:rPr>
          <w:rFonts w:ascii="Trebuchet MS" w:hAnsi="Trebuchet MS"/>
          <w:b/>
        </w:rPr>
        <w:t>2.</w:t>
      </w:r>
      <w:r w:rsidR="00254058">
        <w:rPr>
          <w:rFonts w:ascii="Trebuchet MS" w:hAnsi="Trebuchet MS"/>
          <w:b/>
        </w:rPr>
        <w:t>9</w:t>
      </w:r>
      <w:r w:rsidRPr="00A92498">
        <w:rPr>
          <w:rFonts w:ascii="Trebuchet MS" w:hAnsi="Trebuchet MS"/>
          <w:b/>
        </w:rPr>
        <w:t>.3 Demande</w:t>
      </w:r>
    </w:p>
    <w:p w14:paraId="24F4AA4C" w14:textId="77777777" w:rsidR="00A92498" w:rsidRPr="00A92498" w:rsidRDefault="00A92498" w:rsidP="00A92498">
      <w:pPr>
        <w:ind w:firstLine="426"/>
        <w:jc w:val="both"/>
        <w:rPr>
          <w:rFonts w:ascii="Trebuchet MS" w:hAnsi="Trebuchet MS"/>
          <w:b/>
        </w:rPr>
      </w:pPr>
    </w:p>
    <w:p w14:paraId="15F8FC05" w14:textId="77777777" w:rsidR="00A92498" w:rsidRDefault="00A92498" w:rsidP="00A92498">
      <w:pPr>
        <w:tabs>
          <w:tab w:val="left" w:pos="5103"/>
        </w:tabs>
        <w:spacing w:line="280" w:lineRule="atLeast"/>
        <w:jc w:val="both"/>
        <w:rPr>
          <w:rFonts w:ascii="Trebuchet MS" w:hAnsi="Trebuchet MS"/>
        </w:rPr>
      </w:pPr>
      <w:r w:rsidRPr="00A92498">
        <w:rPr>
          <w:rFonts w:ascii="Trebuchet MS" w:hAnsi="Trebuchet MS"/>
        </w:rPr>
        <w:t>Le salarié adresse sa demande à l'employeur par tout moyen permettant de justifier de la date de la demande (lettre ou courrier électronique recommandé, par exemple) avec un délai de prévenance d’un mois et :</w:t>
      </w:r>
    </w:p>
    <w:p w14:paraId="0CB9EE97" w14:textId="77777777" w:rsidR="00EE4C01" w:rsidRPr="00A92498" w:rsidRDefault="00EE4C01" w:rsidP="00A92498">
      <w:pPr>
        <w:tabs>
          <w:tab w:val="left" w:pos="5103"/>
        </w:tabs>
        <w:spacing w:line="280" w:lineRule="atLeast"/>
        <w:jc w:val="both"/>
        <w:rPr>
          <w:rFonts w:ascii="Trebuchet MS" w:hAnsi="Trebuchet MS"/>
        </w:rPr>
      </w:pPr>
    </w:p>
    <w:p w14:paraId="0BE90A16" w14:textId="77777777" w:rsidR="00A92498" w:rsidRPr="00EE4C01" w:rsidRDefault="00A92498" w:rsidP="00EE4C01">
      <w:pPr>
        <w:pStyle w:val="Paragraphedeliste"/>
        <w:numPr>
          <w:ilvl w:val="0"/>
          <w:numId w:val="15"/>
        </w:numPr>
        <w:tabs>
          <w:tab w:val="left" w:pos="5103"/>
        </w:tabs>
        <w:spacing w:line="280" w:lineRule="atLeast"/>
        <w:jc w:val="both"/>
        <w:rPr>
          <w:rFonts w:ascii="Trebuchet MS" w:hAnsi="Trebuchet MS"/>
        </w:rPr>
      </w:pPr>
      <w:r w:rsidRPr="00EE4C01">
        <w:rPr>
          <w:rFonts w:ascii="Trebuchet MS" w:hAnsi="Trebuchet MS"/>
        </w:rPr>
        <w:t>Précisant la date de début et de fin du congé</w:t>
      </w:r>
    </w:p>
    <w:p w14:paraId="06349F4D" w14:textId="77777777" w:rsidR="00A92498" w:rsidRPr="00EE4C01" w:rsidRDefault="00A92498" w:rsidP="00EE4C01">
      <w:pPr>
        <w:pStyle w:val="Paragraphedeliste"/>
        <w:numPr>
          <w:ilvl w:val="0"/>
          <w:numId w:val="15"/>
        </w:numPr>
        <w:tabs>
          <w:tab w:val="left" w:pos="5103"/>
        </w:tabs>
        <w:spacing w:line="280" w:lineRule="atLeast"/>
        <w:jc w:val="both"/>
        <w:rPr>
          <w:rFonts w:ascii="Trebuchet MS" w:hAnsi="Trebuchet MS"/>
        </w:rPr>
      </w:pPr>
      <w:r w:rsidRPr="00EE4C01">
        <w:rPr>
          <w:rFonts w:ascii="Trebuchet MS" w:hAnsi="Trebuchet MS"/>
        </w:rPr>
        <w:t>Précisant la période de cessation d’activité totale d’activité, période d’activité partielle, fractionnement du congé</w:t>
      </w:r>
    </w:p>
    <w:p w14:paraId="2BCFEE05" w14:textId="77777777" w:rsidR="00A92498" w:rsidRDefault="00A92498" w:rsidP="00EE4C01">
      <w:pPr>
        <w:pStyle w:val="Paragraphedeliste"/>
        <w:numPr>
          <w:ilvl w:val="0"/>
          <w:numId w:val="15"/>
        </w:numPr>
        <w:tabs>
          <w:tab w:val="left" w:pos="5103"/>
        </w:tabs>
        <w:spacing w:line="280" w:lineRule="atLeast"/>
        <w:jc w:val="both"/>
        <w:rPr>
          <w:rFonts w:ascii="Trebuchet MS" w:hAnsi="Trebuchet MS"/>
        </w:rPr>
      </w:pPr>
      <w:r w:rsidRPr="00EE4C01">
        <w:rPr>
          <w:rFonts w:ascii="Trebuchet MS" w:hAnsi="Trebuchet MS"/>
        </w:rPr>
        <w:t>Fournissant les justificatifs prévus (art D.3142-8 du code du travail)</w:t>
      </w:r>
    </w:p>
    <w:p w14:paraId="0C82F4C0" w14:textId="77777777" w:rsidR="00EE4C01" w:rsidRPr="00EE4C01" w:rsidRDefault="00EE4C01" w:rsidP="00EE4C01">
      <w:pPr>
        <w:pStyle w:val="Paragraphedeliste"/>
        <w:tabs>
          <w:tab w:val="left" w:pos="5103"/>
        </w:tabs>
        <w:spacing w:line="280" w:lineRule="atLeast"/>
        <w:jc w:val="both"/>
        <w:rPr>
          <w:rFonts w:ascii="Trebuchet MS" w:hAnsi="Trebuchet MS"/>
        </w:rPr>
      </w:pPr>
    </w:p>
    <w:p w14:paraId="62EAED43" w14:textId="77777777" w:rsidR="00A92498" w:rsidRDefault="00A92498" w:rsidP="00A92498">
      <w:pPr>
        <w:tabs>
          <w:tab w:val="left" w:pos="5103"/>
        </w:tabs>
        <w:spacing w:line="280" w:lineRule="atLeast"/>
        <w:jc w:val="both"/>
        <w:rPr>
          <w:rFonts w:ascii="Trebuchet MS" w:hAnsi="Trebuchet MS"/>
        </w:rPr>
      </w:pPr>
      <w:r w:rsidRPr="00A92498">
        <w:rPr>
          <w:rFonts w:ascii="Trebuchet MS" w:hAnsi="Trebuchet MS"/>
        </w:rPr>
        <w:t xml:space="preserve">En cas de congé fractionné, le salarié informe son responsable au moins 48h avant la date à laquelle il entend prendre chaque période de congé dont la durée minimale est obligatoirement d’une journée. </w:t>
      </w:r>
    </w:p>
    <w:p w14:paraId="2D73F2DB" w14:textId="77777777" w:rsidR="00EE4C01" w:rsidRPr="00A92498" w:rsidRDefault="00EE4C01" w:rsidP="00A92498">
      <w:pPr>
        <w:tabs>
          <w:tab w:val="left" w:pos="5103"/>
        </w:tabs>
        <w:spacing w:line="280" w:lineRule="atLeast"/>
        <w:jc w:val="both"/>
        <w:rPr>
          <w:rFonts w:ascii="Trebuchet MS" w:hAnsi="Trebuchet MS"/>
        </w:rPr>
      </w:pPr>
    </w:p>
    <w:p w14:paraId="699D0D10" w14:textId="77777777" w:rsidR="00A92498" w:rsidRDefault="00A92498" w:rsidP="00A92498">
      <w:pPr>
        <w:tabs>
          <w:tab w:val="left" w:pos="5103"/>
        </w:tabs>
        <w:spacing w:line="280" w:lineRule="atLeast"/>
        <w:jc w:val="both"/>
        <w:rPr>
          <w:rFonts w:ascii="Trebuchet MS" w:hAnsi="Trebuchet MS"/>
        </w:rPr>
      </w:pPr>
      <w:r w:rsidRPr="00A92498">
        <w:rPr>
          <w:rFonts w:ascii="Trebuchet MS" w:hAnsi="Trebuchet MS"/>
        </w:rPr>
        <w:t>Toutefois, le congé débute sans délai s'il est justifié par une des situations suivantes :</w:t>
      </w:r>
    </w:p>
    <w:p w14:paraId="192FE295" w14:textId="77777777" w:rsidR="00EE4C01" w:rsidRPr="00A92498" w:rsidRDefault="00EE4C01" w:rsidP="00A92498">
      <w:pPr>
        <w:tabs>
          <w:tab w:val="left" w:pos="5103"/>
        </w:tabs>
        <w:spacing w:line="280" w:lineRule="atLeast"/>
        <w:jc w:val="both"/>
        <w:rPr>
          <w:rFonts w:ascii="Trebuchet MS" w:hAnsi="Trebuchet MS"/>
        </w:rPr>
      </w:pPr>
    </w:p>
    <w:p w14:paraId="490B03F7" w14:textId="77777777" w:rsidR="00A92498" w:rsidRPr="00EE4C01" w:rsidRDefault="00A92498" w:rsidP="00EE4C01">
      <w:pPr>
        <w:pStyle w:val="Paragraphedeliste"/>
        <w:numPr>
          <w:ilvl w:val="0"/>
          <w:numId w:val="16"/>
        </w:numPr>
        <w:tabs>
          <w:tab w:val="left" w:pos="5103"/>
        </w:tabs>
        <w:spacing w:line="280" w:lineRule="atLeast"/>
        <w:jc w:val="both"/>
        <w:rPr>
          <w:rFonts w:ascii="Trebuchet MS" w:hAnsi="Trebuchet MS"/>
        </w:rPr>
      </w:pPr>
      <w:r w:rsidRPr="00EE4C01">
        <w:rPr>
          <w:rFonts w:ascii="Trebuchet MS" w:hAnsi="Trebuchet MS"/>
        </w:rPr>
        <w:t>Urgence liée notamment à une dégradation soudaine de l'état de santé de la personne aidée (attestée par certificat médical)</w:t>
      </w:r>
    </w:p>
    <w:p w14:paraId="46A3FCD0" w14:textId="77777777" w:rsidR="00A92498" w:rsidRPr="00EE4C01" w:rsidRDefault="00A92498" w:rsidP="00EE4C01">
      <w:pPr>
        <w:pStyle w:val="Paragraphedeliste"/>
        <w:numPr>
          <w:ilvl w:val="0"/>
          <w:numId w:val="16"/>
        </w:numPr>
        <w:tabs>
          <w:tab w:val="left" w:pos="5103"/>
        </w:tabs>
        <w:spacing w:line="280" w:lineRule="atLeast"/>
        <w:jc w:val="both"/>
        <w:rPr>
          <w:rFonts w:ascii="Trebuchet MS" w:hAnsi="Trebuchet MS"/>
        </w:rPr>
      </w:pPr>
      <w:r w:rsidRPr="00EE4C01">
        <w:rPr>
          <w:rFonts w:ascii="Trebuchet MS" w:hAnsi="Trebuchet MS"/>
        </w:rPr>
        <w:t>Situation de crise nécessitant une action urgente du salarié</w:t>
      </w:r>
    </w:p>
    <w:p w14:paraId="1C26887D" w14:textId="77777777" w:rsidR="00A92498" w:rsidRPr="00EE4C01" w:rsidRDefault="00A92498" w:rsidP="00EE4C01">
      <w:pPr>
        <w:pStyle w:val="Paragraphedeliste"/>
        <w:numPr>
          <w:ilvl w:val="0"/>
          <w:numId w:val="16"/>
        </w:numPr>
        <w:tabs>
          <w:tab w:val="left" w:pos="5103"/>
        </w:tabs>
        <w:spacing w:line="280" w:lineRule="atLeast"/>
        <w:jc w:val="both"/>
        <w:rPr>
          <w:rFonts w:ascii="Trebuchet MS" w:hAnsi="Trebuchet MS"/>
        </w:rPr>
      </w:pPr>
      <w:r w:rsidRPr="00EE4C01">
        <w:rPr>
          <w:rFonts w:ascii="Trebuchet MS" w:hAnsi="Trebuchet MS"/>
        </w:rPr>
        <w:t>Cessation brutale de l'hébergement en établissement dont bénéficiait la personne aidée (attestée par le responsable de l'établissement)</w:t>
      </w:r>
    </w:p>
    <w:p w14:paraId="3A8140CB" w14:textId="77777777" w:rsidR="00602F97" w:rsidRPr="00A92498" w:rsidRDefault="00602F97" w:rsidP="00A92498">
      <w:pPr>
        <w:tabs>
          <w:tab w:val="left" w:pos="5103"/>
        </w:tabs>
        <w:spacing w:line="280" w:lineRule="atLeast"/>
        <w:jc w:val="both"/>
        <w:rPr>
          <w:rFonts w:ascii="Trebuchet MS" w:hAnsi="Trebuchet MS"/>
        </w:rPr>
      </w:pPr>
    </w:p>
    <w:p w14:paraId="0D4EDD7C" w14:textId="7E5724C4" w:rsidR="00A92498" w:rsidRDefault="00A92498" w:rsidP="00A92498">
      <w:pPr>
        <w:ind w:firstLine="426"/>
        <w:jc w:val="both"/>
        <w:rPr>
          <w:rFonts w:ascii="Trebuchet MS" w:hAnsi="Trebuchet MS"/>
          <w:b/>
        </w:rPr>
      </w:pPr>
      <w:r w:rsidRPr="00A92498">
        <w:rPr>
          <w:rFonts w:ascii="Trebuchet MS" w:hAnsi="Trebuchet MS"/>
          <w:b/>
        </w:rPr>
        <w:t>2.</w:t>
      </w:r>
      <w:r w:rsidR="00254058">
        <w:rPr>
          <w:rFonts w:ascii="Trebuchet MS" w:hAnsi="Trebuchet MS"/>
          <w:b/>
        </w:rPr>
        <w:t>9</w:t>
      </w:r>
      <w:r w:rsidRPr="00A92498">
        <w:rPr>
          <w:rFonts w:ascii="Trebuchet MS" w:hAnsi="Trebuchet MS"/>
          <w:b/>
        </w:rPr>
        <w:t>.4 Indemnisation du congé</w:t>
      </w:r>
    </w:p>
    <w:p w14:paraId="0089ADE8" w14:textId="77777777" w:rsidR="00A92498" w:rsidRPr="00A92498" w:rsidRDefault="00A92498" w:rsidP="00A92498">
      <w:pPr>
        <w:ind w:firstLine="426"/>
        <w:jc w:val="both"/>
        <w:rPr>
          <w:rFonts w:ascii="Trebuchet MS" w:hAnsi="Trebuchet MS"/>
          <w:b/>
        </w:rPr>
      </w:pPr>
    </w:p>
    <w:p w14:paraId="27F2427C" w14:textId="09C0C32C" w:rsidR="00A92498" w:rsidRDefault="00A92498" w:rsidP="00EE4C01">
      <w:pPr>
        <w:tabs>
          <w:tab w:val="left" w:pos="5103"/>
        </w:tabs>
        <w:spacing w:line="280" w:lineRule="atLeast"/>
        <w:jc w:val="both"/>
        <w:rPr>
          <w:rFonts w:ascii="Trebuchet MS" w:hAnsi="Trebuchet MS"/>
        </w:rPr>
      </w:pPr>
      <w:r w:rsidRPr="00A92498">
        <w:rPr>
          <w:rFonts w:ascii="Trebuchet MS" w:hAnsi="Trebuchet MS"/>
        </w:rPr>
        <w:t>Le salarié peut percevoir une allocation journalière proche aidant (AJPA) versée par la Caisse d’Allocations Familiales (CAF) visant à compenser une partie de la perte de salaire et ce dans la limite de 66 jours au cours du parcours professionnel du salarié.</w:t>
      </w:r>
      <w:r w:rsidR="00EE4C01">
        <w:rPr>
          <w:rFonts w:ascii="Trebuchet MS" w:hAnsi="Trebuchet MS"/>
        </w:rPr>
        <w:t xml:space="preserve"> </w:t>
      </w:r>
    </w:p>
    <w:p w14:paraId="42ACE4E3" w14:textId="77777777" w:rsidR="00EE4C01" w:rsidRDefault="00EE4C01" w:rsidP="00EE4C01">
      <w:pPr>
        <w:tabs>
          <w:tab w:val="left" w:pos="5103"/>
        </w:tabs>
        <w:spacing w:line="280" w:lineRule="atLeast"/>
        <w:jc w:val="both"/>
        <w:rPr>
          <w:rFonts w:ascii="Trebuchet MS" w:hAnsi="Trebuchet MS"/>
        </w:rPr>
      </w:pPr>
    </w:p>
    <w:p w14:paraId="07BF07B0" w14:textId="77777777" w:rsidR="00EE4C01" w:rsidRPr="00EE4C01" w:rsidRDefault="00EE4C01" w:rsidP="00EE4C01">
      <w:pPr>
        <w:tabs>
          <w:tab w:val="left" w:pos="5103"/>
        </w:tabs>
        <w:spacing w:line="280" w:lineRule="atLeast"/>
        <w:jc w:val="both"/>
        <w:rPr>
          <w:rFonts w:ascii="Trebuchet MS" w:hAnsi="Trebuchet MS"/>
        </w:rPr>
      </w:pPr>
    </w:p>
    <w:p w14:paraId="13ED57E1" w14:textId="74B768C1" w:rsidR="00A92498" w:rsidRDefault="00A92498" w:rsidP="00A92498">
      <w:pPr>
        <w:jc w:val="both"/>
        <w:rPr>
          <w:rFonts w:ascii="Trebuchet MS" w:hAnsi="Trebuchet MS"/>
          <w:b/>
        </w:rPr>
      </w:pPr>
      <w:r w:rsidRPr="00A92498">
        <w:rPr>
          <w:rFonts w:ascii="Trebuchet MS" w:hAnsi="Trebuchet MS"/>
          <w:b/>
        </w:rPr>
        <w:t>2.</w:t>
      </w:r>
      <w:r w:rsidR="00254058">
        <w:rPr>
          <w:rFonts w:ascii="Trebuchet MS" w:hAnsi="Trebuchet MS"/>
          <w:b/>
        </w:rPr>
        <w:t>10</w:t>
      </w:r>
      <w:r w:rsidRPr="00A92498">
        <w:rPr>
          <w:rFonts w:ascii="Trebuchet MS" w:hAnsi="Trebuchet MS"/>
          <w:b/>
        </w:rPr>
        <w:t xml:space="preserve"> Congé de solidarité familiale</w:t>
      </w:r>
    </w:p>
    <w:p w14:paraId="3FC4BE30" w14:textId="77777777" w:rsidR="00A92498" w:rsidRPr="00A92498" w:rsidRDefault="00A92498" w:rsidP="00A92498">
      <w:pPr>
        <w:jc w:val="both"/>
        <w:rPr>
          <w:rFonts w:ascii="Trebuchet MS" w:hAnsi="Trebuchet MS"/>
          <w:b/>
        </w:rPr>
      </w:pPr>
    </w:p>
    <w:p w14:paraId="78A184CD" w14:textId="677099A4" w:rsidR="00C414FB" w:rsidRPr="00A92498" w:rsidRDefault="00A92498" w:rsidP="00A92498">
      <w:pPr>
        <w:pStyle w:val="NormalWeb"/>
        <w:shd w:val="clear" w:color="auto" w:fill="FFFFFF"/>
        <w:spacing w:before="0" w:beforeAutospacing="0" w:after="240" w:afterAutospacing="0"/>
        <w:jc w:val="both"/>
        <w:rPr>
          <w:rFonts w:ascii="Trebuchet MS" w:hAnsi="Trebuchet MS"/>
          <w:sz w:val="20"/>
          <w:szCs w:val="20"/>
        </w:rPr>
      </w:pPr>
      <w:r w:rsidRPr="00A92498">
        <w:rPr>
          <w:rFonts w:ascii="Trebuchet MS" w:hAnsi="Trebuchet MS"/>
          <w:sz w:val="20"/>
          <w:szCs w:val="20"/>
        </w:rPr>
        <w:t>Le congé de solidarité familiale permet au salarié d'assister un proche dont la maladie met en jeu le pronostic vital. Le proche assisté se trouve en phase avancée ou terminale d'une affection grave et incurable (quelle qu'en soit la cause).</w:t>
      </w:r>
    </w:p>
    <w:p w14:paraId="751CA473" w14:textId="480A7CAA" w:rsidR="00A92498" w:rsidRDefault="00A92498" w:rsidP="00EE4C01">
      <w:pPr>
        <w:ind w:firstLine="426"/>
        <w:jc w:val="both"/>
        <w:rPr>
          <w:rFonts w:ascii="Trebuchet MS" w:hAnsi="Trebuchet MS"/>
          <w:b/>
        </w:rPr>
      </w:pPr>
      <w:bookmarkStart w:id="0" w:name="_Hlk89850942"/>
      <w:r w:rsidRPr="00A92498">
        <w:rPr>
          <w:rFonts w:ascii="Trebuchet MS" w:hAnsi="Trebuchet MS"/>
          <w:b/>
        </w:rPr>
        <w:t>2.</w:t>
      </w:r>
      <w:r w:rsidR="00254058">
        <w:rPr>
          <w:rFonts w:ascii="Trebuchet MS" w:hAnsi="Trebuchet MS"/>
          <w:b/>
        </w:rPr>
        <w:t>10</w:t>
      </w:r>
      <w:r w:rsidRPr="00A92498">
        <w:rPr>
          <w:rFonts w:ascii="Trebuchet MS" w:hAnsi="Trebuchet MS"/>
          <w:b/>
        </w:rPr>
        <w:t>.1 Bénéficiaires</w:t>
      </w:r>
    </w:p>
    <w:p w14:paraId="04635244" w14:textId="77777777" w:rsidR="00EE4C01" w:rsidRPr="00EE4C01" w:rsidRDefault="00EE4C01" w:rsidP="00EE4C01">
      <w:pPr>
        <w:ind w:firstLine="426"/>
        <w:jc w:val="both"/>
        <w:rPr>
          <w:rFonts w:ascii="Trebuchet MS" w:hAnsi="Trebuchet MS"/>
          <w:b/>
        </w:rPr>
      </w:pPr>
    </w:p>
    <w:bookmarkEnd w:id="0"/>
    <w:p w14:paraId="5E2F8201" w14:textId="77777777" w:rsidR="00A92498" w:rsidRPr="00A92498" w:rsidRDefault="00A92498" w:rsidP="00A92498">
      <w:pPr>
        <w:pStyle w:val="NormalWeb"/>
        <w:shd w:val="clear" w:color="auto" w:fill="FFFFFF"/>
        <w:spacing w:before="0" w:beforeAutospacing="0" w:after="240" w:afterAutospacing="0"/>
        <w:jc w:val="both"/>
        <w:rPr>
          <w:rFonts w:ascii="Trebuchet MS" w:hAnsi="Trebuchet MS"/>
          <w:sz w:val="20"/>
          <w:szCs w:val="20"/>
        </w:rPr>
      </w:pPr>
      <w:r w:rsidRPr="00A92498">
        <w:rPr>
          <w:rFonts w:ascii="Trebuchet MS" w:hAnsi="Trebuchet MS"/>
          <w:sz w:val="20"/>
          <w:szCs w:val="20"/>
        </w:rPr>
        <w:t>Le salarié souhaitant prendre un congé de solidarité familiale peut s'occuper d'une des personnes suivantes :</w:t>
      </w:r>
    </w:p>
    <w:p w14:paraId="5F9B4C42" w14:textId="77777777" w:rsidR="00A92498" w:rsidRPr="00A92498" w:rsidRDefault="00A92498" w:rsidP="00EE4C01">
      <w:pPr>
        <w:pStyle w:val="NormalWeb"/>
        <w:numPr>
          <w:ilvl w:val="0"/>
          <w:numId w:val="17"/>
        </w:numPr>
        <w:shd w:val="clear" w:color="auto" w:fill="FFFFFF"/>
        <w:spacing w:before="0" w:beforeAutospacing="0" w:after="120" w:afterAutospacing="0"/>
        <w:ind w:left="714" w:hanging="357"/>
        <w:jc w:val="both"/>
        <w:rPr>
          <w:rFonts w:ascii="Trebuchet MS" w:hAnsi="Trebuchet MS"/>
          <w:sz w:val="20"/>
          <w:szCs w:val="20"/>
        </w:rPr>
      </w:pPr>
      <w:r w:rsidRPr="00A92498">
        <w:rPr>
          <w:rFonts w:ascii="Trebuchet MS" w:hAnsi="Trebuchet MS"/>
          <w:sz w:val="20"/>
          <w:szCs w:val="20"/>
        </w:rPr>
        <w:t>Ascendant : parent, grand-parent, arrière-grand-parent</w:t>
      </w:r>
    </w:p>
    <w:p w14:paraId="63C96F65" w14:textId="77777777" w:rsidR="00A92498" w:rsidRPr="00A92498" w:rsidRDefault="00A92498" w:rsidP="00EE4C01">
      <w:pPr>
        <w:pStyle w:val="NormalWeb"/>
        <w:numPr>
          <w:ilvl w:val="0"/>
          <w:numId w:val="17"/>
        </w:numPr>
        <w:shd w:val="clear" w:color="auto" w:fill="FFFFFF"/>
        <w:spacing w:before="0" w:beforeAutospacing="0" w:after="120" w:afterAutospacing="0"/>
        <w:ind w:left="714" w:hanging="357"/>
        <w:jc w:val="both"/>
        <w:rPr>
          <w:rFonts w:ascii="Trebuchet MS" w:hAnsi="Trebuchet MS"/>
          <w:sz w:val="20"/>
          <w:szCs w:val="20"/>
        </w:rPr>
      </w:pPr>
      <w:r w:rsidRPr="00A92498">
        <w:rPr>
          <w:rFonts w:ascii="Trebuchet MS" w:hAnsi="Trebuchet MS"/>
          <w:sz w:val="20"/>
          <w:szCs w:val="20"/>
        </w:rPr>
        <w:t>Descendant : enfant, petit-enfant, arrière petit-enfant</w:t>
      </w:r>
    </w:p>
    <w:p w14:paraId="41C3535A" w14:textId="77777777" w:rsidR="00A92498" w:rsidRPr="00A92498" w:rsidRDefault="00A92498" w:rsidP="00EE4C01">
      <w:pPr>
        <w:pStyle w:val="NormalWeb"/>
        <w:numPr>
          <w:ilvl w:val="0"/>
          <w:numId w:val="17"/>
        </w:numPr>
        <w:shd w:val="clear" w:color="auto" w:fill="FFFFFF"/>
        <w:spacing w:before="0" w:beforeAutospacing="0" w:after="120" w:afterAutospacing="0"/>
        <w:ind w:left="714" w:hanging="357"/>
        <w:jc w:val="both"/>
        <w:rPr>
          <w:rFonts w:ascii="Trebuchet MS" w:hAnsi="Trebuchet MS"/>
          <w:sz w:val="20"/>
          <w:szCs w:val="20"/>
        </w:rPr>
      </w:pPr>
      <w:r w:rsidRPr="00A92498">
        <w:rPr>
          <w:rFonts w:ascii="Trebuchet MS" w:hAnsi="Trebuchet MS"/>
          <w:sz w:val="20"/>
          <w:szCs w:val="20"/>
        </w:rPr>
        <w:t>Frère ou sœur</w:t>
      </w:r>
    </w:p>
    <w:p w14:paraId="7D617F7B" w14:textId="77777777" w:rsidR="00A92498" w:rsidRDefault="00A92498" w:rsidP="00EE4C01">
      <w:pPr>
        <w:pStyle w:val="NormalWeb"/>
        <w:numPr>
          <w:ilvl w:val="0"/>
          <w:numId w:val="17"/>
        </w:numPr>
        <w:shd w:val="clear" w:color="auto" w:fill="FFFFFF"/>
        <w:spacing w:before="0" w:beforeAutospacing="0" w:after="120" w:afterAutospacing="0"/>
        <w:ind w:left="714" w:hanging="357"/>
        <w:jc w:val="both"/>
        <w:rPr>
          <w:rFonts w:ascii="Trebuchet MS" w:hAnsi="Trebuchet MS"/>
          <w:sz w:val="20"/>
          <w:szCs w:val="20"/>
        </w:rPr>
      </w:pPr>
      <w:r w:rsidRPr="00A92498">
        <w:rPr>
          <w:rFonts w:ascii="Trebuchet MS" w:hAnsi="Trebuchet MS"/>
          <w:sz w:val="20"/>
          <w:szCs w:val="20"/>
        </w:rPr>
        <w:t xml:space="preserve">Personne partageant le même domicile ou l'ayant désigné comme sa personne de confiance </w:t>
      </w:r>
    </w:p>
    <w:p w14:paraId="5F766B52" w14:textId="77777777" w:rsidR="00EE4C01" w:rsidRPr="00A92498" w:rsidRDefault="00EE4C01" w:rsidP="00EE4C01">
      <w:pPr>
        <w:pStyle w:val="NormalWeb"/>
        <w:shd w:val="clear" w:color="auto" w:fill="FFFFFF"/>
        <w:spacing w:before="0" w:beforeAutospacing="0" w:after="120" w:afterAutospacing="0"/>
        <w:ind w:left="714"/>
        <w:jc w:val="both"/>
        <w:rPr>
          <w:rFonts w:ascii="Trebuchet MS" w:hAnsi="Trebuchet MS"/>
          <w:sz w:val="20"/>
          <w:szCs w:val="20"/>
        </w:rPr>
      </w:pPr>
    </w:p>
    <w:p w14:paraId="20647F15" w14:textId="6C8697F9" w:rsidR="00A92498" w:rsidRDefault="00A92498" w:rsidP="00A92498">
      <w:pPr>
        <w:ind w:firstLine="426"/>
        <w:jc w:val="both"/>
        <w:rPr>
          <w:rFonts w:ascii="Trebuchet MS" w:hAnsi="Trebuchet MS"/>
          <w:b/>
        </w:rPr>
      </w:pPr>
      <w:r w:rsidRPr="00A92498">
        <w:rPr>
          <w:rFonts w:ascii="Trebuchet MS" w:hAnsi="Trebuchet MS"/>
          <w:b/>
        </w:rPr>
        <w:t>2.</w:t>
      </w:r>
      <w:r w:rsidR="00254058">
        <w:rPr>
          <w:rFonts w:ascii="Trebuchet MS" w:hAnsi="Trebuchet MS"/>
          <w:b/>
        </w:rPr>
        <w:t>10</w:t>
      </w:r>
      <w:r w:rsidRPr="00A92498">
        <w:rPr>
          <w:rFonts w:ascii="Trebuchet MS" w:hAnsi="Trebuchet MS"/>
          <w:b/>
        </w:rPr>
        <w:t>.2 Durée</w:t>
      </w:r>
    </w:p>
    <w:p w14:paraId="728F8C4D" w14:textId="77777777" w:rsidR="00A92498" w:rsidRPr="00A92498" w:rsidRDefault="00A92498" w:rsidP="00A92498">
      <w:pPr>
        <w:ind w:firstLine="426"/>
        <w:jc w:val="both"/>
        <w:rPr>
          <w:rFonts w:ascii="Trebuchet MS" w:hAnsi="Trebuchet MS"/>
          <w:b/>
        </w:rPr>
      </w:pPr>
    </w:p>
    <w:p w14:paraId="4A6C0399" w14:textId="77777777" w:rsidR="00A92498" w:rsidRPr="00A92498" w:rsidRDefault="00A92498" w:rsidP="00A92498">
      <w:pPr>
        <w:pStyle w:val="NormalWeb"/>
        <w:shd w:val="clear" w:color="auto" w:fill="FFFFFF"/>
        <w:spacing w:before="0" w:beforeAutospacing="0" w:after="240" w:afterAutospacing="0"/>
        <w:jc w:val="both"/>
        <w:rPr>
          <w:rFonts w:ascii="Trebuchet MS" w:hAnsi="Trebuchet MS"/>
          <w:sz w:val="20"/>
          <w:szCs w:val="20"/>
        </w:rPr>
      </w:pPr>
      <w:r w:rsidRPr="00A92498">
        <w:rPr>
          <w:rFonts w:ascii="Trebuchet MS" w:hAnsi="Trebuchet MS"/>
          <w:sz w:val="20"/>
          <w:szCs w:val="20"/>
        </w:rPr>
        <w:t>Le congé est d’une durée de 3 mois, renouvelable une fois.</w:t>
      </w:r>
    </w:p>
    <w:p w14:paraId="0201D2F2" w14:textId="5393F3B9" w:rsidR="00C414FB" w:rsidRDefault="00A92498" w:rsidP="00A92498">
      <w:pPr>
        <w:pStyle w:val="NormalWeb"/>
        <w:shd w:val="clear" w:color="auto" w:fill="FFFFFF"/>
        <w:spacing w:before="0" w:beforeAutospacing="0" w:after="240" w:afterAutospacing="0"/>
        <w:jc w:val="both"/>
        <w:rPr>
          <w:rFonts w:ascii="Trebuchet MS" w:hAnsi="Trebuchet MS"/>
          <w:sz w:val="20"/>
          <w:szCs w:val="20"/>
        </w:rPr>
      </w:pPr>
      <w:r w:rsidRPr="00A92498">
        <w:rPr>
          <w:rFonts w:ascii="Trebuchet MS" w:hAnsi="Trebuchet MS"/>
          <w:sz w:val="20"/>
          <w:szCs w:val="20"/>
        </w:rPr>
        <w:t>En cas d’urgence absolue constatée par écrit par le médecin, le congé débute ou peut être renouvelé sans délai.</w:t>
      </w:r>
    </w:p>
    <w:p w14:paraId="291CE2C5" w14:textId="77777777" w:rsidR="00C414FB" w:rsidRPr="00A92498" w:rsidRDefault="00C414FB" w:rsidP="00A92498">
      <w:pPr>
        <w:pStyle w:val="NormalWeb"/>
        <w:shd w:val="clear" w:color="auto" w:fill="FFFFFF"/>
        <w:spacing w:before="0" w:beforeAutospacing="0" w:after="240" w:afterAutospacing="0"/>
        <w:jc w:val="both"/>
        <w:rPr>
          <w:rFonts w:ascii="Trebuchet MS" w:hAnsi="Trebuchet MS"/>
          <w:sz w:val="20"/>
          <w:szCs w:val="20"/>
        </w:rPr>
      </w:pPr>
    </w:p>
    <w:p w14:paraId="3063CA24" w14:textId="3AA9211C" w:rsidR="00A92498" w:rsidRDefault="00A92498" w:rsidP="00A92498">
      <w:pPr>
        <w:ind w:firstLine="426"/>
        <w:jc w:val="both"/>
        <w:rPr>
          <w:rFonts w:ascii="Trebuchet MS" w:hAnsi="Trebuchet MS"/>
          <w:b/>
        </w:rPr>
      </w:pPr>
      <w:r w:rsidRPr="00A92498">
        <w:rPr>
          <w:rFonts w:ascii="Trebuchet MS" w:hAnsi="Trebuchet MS"/>
          <w:b/>
        </w:rPr>
        <w:t>2.</w:t>
      </w:r>
      <w:r w:rsidR="00254058">
        <w:rPr>
          <w:rFonts w:ascii="Trebuchet MS" w:hAnsi="Trebuchet MS"/>
          <w:b/>
        </w:rPr>
        <w:t>10</w:t>
      </w:r>
      <w:r w:rsidRPr="00A92498">
        <w:rPr>
          <w:rFonts w:ascii="Trebuchet MS" w:hAnsi="Trebuchet MS"/>
          <w:b/>
        </w:rPr>
        <w:t>.3 Demande</w:t>
      </w:r>
    </w:p>
    <w:p w14:paraId="77E6C58A" w14:textId="77777777" w:rsidR="00A92498" w:rsidRPr="00A92498" w:rsidRDefault="00A92498" w:rsidP="00A92498">
      <w:pPr>
        <w:ind w:firstLine="426"/>
        <w:jc w:val="both"/>
        <w:rPr>
          <w:rFonts w:ascii="Trebuchet MS" w:hAnsi="Trebuchet MS"/>
          <w:b/>
        </w:rPr>
      </w:pPr>
    </w:p>
    <w:p w14:paraId="7F4E9467" w14:textId="77777777" w:rsidR="00A92498" w:rsidRPr="00A92498" w:rsidRDefault="00A92498" w:rsidP="00A92498">
      <w:pPr>
        <w:pStyle w:val="NormalWeb"/>
        <w:shd w:val="clear" w:color="auto" w:fill="FFFFFF"/>
        <w:spacing w:before="0" w:beforeAutospacing="0" w:after="240" w:afterAutospacing="0"/>
        <w:jc w:val="both"/>
        <w:rPr>
          <w:rFonts w:ascii="Trebuchet MS" w:hAnsi="Trebuchet MS"/>
          <w:sz w:val="20"/>
          <w:szCs w:val="20"/>
        </w:rPr>
      </w:pPr>
      <w:r w:rsidRPr="00A92498">
        <w:rPr>
          <w:rFonts w:ascii="Trebuchet MS" w:hAnsi="Trebuchet MS"/>
          <w:sz w:val="20"/>
          <w:szCs w:val="20"/>
        </w:rPr>
        <w:t>Le salarié informe l'employeur de son souhait de bénéficier du congé de solidarité familiale au moins 15 jours avant le début du congé.</w:t>
      </w:r>
    </w:p>
    <w:p w14:paraId="04A01EA5" w14:textId="77777777" w:rsidR="00A92498" w:rsidRPr="00A92498" w:rsidRDefault="00A92498" w:rsidP="00A92498">
      <w:pPr>
        <w:pStyle w:val="NormalWeb"/>
        <w:shd w:val="clear" w:color="auto" w:fill="FFFFFF"/>
        <w:spacing w:before="0" w:beforeAutospacing="0" w:after="240" w:afterAutospacing="0"/>
        <w:jc w:val="both"/>
        <w:rPr>
          <w:rFonts w:ascii="Trebuchet MS" w:hAnsi="Trebuchet MS"/>
          <w:sz w:val="20"/>
          <w:szCs w:val="20"/>
        </w:rPr>
      </w:pPr>
      <w:r w:rsidRPr="00A92498">
        <w:rPr>
          <w:rFonts w:ascii="Trebuchet MS" w:hAnsi="Trebuchet MS"/>
          <w:sz w:val="20"/>
          <w:szCs w:val="20"/>
        </w:rPr>
        <w:t>Il lui fait part des informations suivantes en précisant :</w:t>
      </w:r>
    </w:p>
    <w:p w14:paraId="0DC450B9" w14:textId="77777777" w:rsidR="00A92498" w:rsidRPr="00A92498" w:rsidRDefault="00A92498" w:rsidP="00EE4C01">
      <w:pPr>
        <w:pStyle w:val="NormalWeb"/>
        <w:numPr>
          <w:ilvl w:val="0"/>
          <w:numId w:val="18"/>
        </w:numPr>
        <w:shd w:val="clear" w:color="auto" w:fill="FFFFFF"/>
        <w:spacing w:before="0" w:beforeAutospacing="0" w:after="120" w:afterAutospacing="0"/>
        <w:ind w:left="714" w:hanging="357"/>
        <w:jc w:val="both"/>
        <w:rPr>
          <w:rFonts w:ascii="Trebuchet MS" w:hAnsi="Trebuchet MS"/>
          <w:sz w:val="20"/>
          <w:szCs w:val="20"/>
        </w:rPr>
      </w:pPr>
      <w:r w:rsidRPr="00A92498">
        <w:rPr>
          <w:rFonts w:ascii="Trebuchet MS" w:hAnsi="Trebuchet MS"/>
          <w:sz w:val="20"/>
          <w:szCs w:val="20"/>
        </w:rPr>
        <w:t>Sa volonté de suspendre son contrat de travail pour bénéficier du congé de solidarité familiale</w:t>
      </w:r>
    </w:p>
    <w:p w14:paraId="3F598633" w14:textId="77777777" w:rsidR="00A92498" w:rsidRPr="00A92498" w:rsidRDefault="00A92498" w:rsidP="00EE4C01">
      <w:pPr>
        <w:pStyle w:val="NormalWeb"/>
        <w:numPr>
          <w:ilvl w:val="0"/>
          <w:numId w:val="18"/>
        </w:numPr>
        <w:shd w:val="clear" w:color="auto" w:fill="FFFFFF"/>
        <w:spacing w:before="0" w:beforeAutospacing="0" w:after="120" w:afterAutospacing="0"/>
        <w:ind w:left="714" w:hanging="357"/>
        <w:jc w:val="both"/>
        <w:rPr>
          <w:rFonts w:ascii="Trebuchet MS" w:hAnsi="Trebuchet MS"/>
          <w:sz w:val="20"/>
          <w:szCs w:val="20"/>
        </w:rPr>
      </w:pPr>
      <w:r w:rsidRPr="00A92498">
        <w:rPr>
          <w:rFonts w:ascii="Trebuchet MS" w:hAnsi="Trebuchet MS"/>
          <w:sz w:val="20"/>
          <w:szCs w:val="20"/>
        </w:rPr>
        <w:t>La date de son départ en congé et de son retour</w:t>
      </w:r>
    </w:p>
    <w:p w14:paraId="687E26D2" w14:textId="77777777" w:rsidR="00A92498" w:rsidRPr="00A92498" w:rsidRDefault="00A92498" w:rsidP="00EE4C01">
      <w:pPr>
        <w:pStyle w:val="NormalWeb"/>
        <w:numPr>
          <w:ilvl w:val="0"/>
          <w:numId w:val="18"/>
        </w:numPr>
        <w:shd w:val="clear" w:color="auto" w:fill="FFFFFF"/>
        <w:spacing w:before="0" w:beforeAutospacing="0" w:after="120" w:afterAutospacing="0"/>
        <w:ind w:left="714" w:hanging="357"/>
        <w:jc w:val="both"/>
        <w:rPr>
          <w:rFonts w:ascii="Trebuchet MS" w:hAnsi="Trebuchet MS"/>
          <w:sz w:val="20"/>
          <w:szCs w:val="20"/>
        </w:rPr>
      </w:pPr>
      <w:r w:rsidRPr="00A92498">
        <w:rPr>
          <w:rFonts w:ascii="Trebuchet MS" w:hAnsi="Trebuchet MS"/>
          <w:sz w:val="20"/>
          <w:szCs w:val="20"/>
        </w:rPr>
        <w:t>La demande de fractionnement ou de transformation du congé en travail à temps partiel, si le salarié l'envisage. En cas de fractionnement du congé, chaque période de congé est d’au moins 1 jour</w:t>
      </w:r>
    </w:p>
    <w:p w14:paraId="4AA42D64" w14:textId="77777777" w:rsidR="00A92498" w:rsidRDefault="00A92498" w:rsidP="00EE4C01">
      <w:pPr>
        <w:pStyle w:val="NormalWeb"/>
        <w:numPr>
          <w:ilvl w:val="0"/>
          <w:numId w:val="18"/>
        </w:numPr>
        <w:shd w:val="clear" w:color="auto" w:fill="FFFFFF"/>
        <w:spacing w:before="0" w:beforeAutospacing="0" w:after="120" w:afterAutospacing="0"/>
        <w:ind w:left="714" w:hanging="357"/>
        <w:jc w:val="both"/>
        <w:rPr>
          <w:rFonts w:ascii="Trebuchet MS" w:hAnsi="Trebuchet MS"/>
          <w:sz w:val="20"/>
          <w:szCs w:val="20"/>
        </w:rPr>
      </w:pPr>
      <w:r w:rsidRPr="00A92498">
        <w:rPr>
          <w:rFonts w:ascii="Trebuchet MS" w:hAnsi="Trebuchet MS"/>
          <w:sz w:val="20"/>
          <w:szCs w:val="20"/>
        </w:rPr>
        <w:t>Le salarié doit également joindre un certificat médical, établi par le médecin traitant de la personne que le salarié souhaite assister.</w:t>
      </w:r>
    </w:p>
    <w:p w14:paraId="048B468B" w14:textId="77777777" w:rsidR="00EE4C01" w:rsidRPr="00A92498" w:rsidRDefault="00EE4C01" w:rsidP="00EE4C01">
      <w:pPr>
        <w:pStyle w:val="NormalWeb"/>
        <w:shd w:val="clear" w:color="auto" w:fill="FFFFFF"/>
        <w:spacing w:before="0" w:beforeAutospacing="0" w:after="120" w:afterAutospacing="0"/>
        <w:ind w:left="714"/>
        <w:jc w:val="both"/>
        <w:rPr>
          <w:rFonts w:ascii="Trebuchet MS" w:hAnsi="Trebuchet MS"/>
          <w:sz w:val="20"/>
          <w:szCs w:val="20"/>
        </w:rPr>
      </w:pPr>
    </w:p>
    <w:p w14:paraId="176E2CC6" w14:textId="77777777" w:rsidR="00A92498" w:rsidRPr="00A92498" w:rsidRDefault="00A92498" w:rsidP="00A92498">
      <w:pPr>
        <w:pStyle w:val="NormalWeb"/>
        <w:shd w:val="clear" w:color="auto" w:fill="FFFFFF"/>
        <w:spacing w:before="0" w:beforeAutospacing="0" w:after="240" w:afterAutospacing="0"/>
        <w:jc w:val="both"/>
        <w:rPr>
          <w:rFonts w:ascii="Trebuchet MS" w:hAnsi="Trebuchet MS"/>
          <w:sz w:val="20"/>
          <w:szCs w:val="20"/>
        </w:rPr>
      </w:pPr>
      <w:r w:rsidRPr="00A92498">
        <w:rPr>
          <w:rFonts w:ascii="Trebuchet MS" w:hAnsi="Trebuchet MS"/>
          <w:sz w:val="20"/>
          <w:szCs w:val="20"/>
        </w:rPr>
        <w:t>Ce certificat doit attester que cette personne souffre d'une pathologie mettant en jeu le pronostic vital ou qu'elle est en phase avancée ou terminale d'une affection grave et incurable.</w:t>
      </w:r>
    </w:p>
    <w:p w14:paraId="03D5D40C" w14:textId="77777777" w:rsidR="00602F97" w:rsidRDefault="00602F97" w:rsidP="00A92498">
      <w:pPr>
        <w:jc w:val="both"/>
        <w:rPr>
          <w:rFonts w:cstheme="minorHAnsi"/>
          <w:b/>
        </w:rPr>
      </w:pPr>
    </w:p>
    <w:p w14:paraId="2405AB28" w14:textId="77777777" w:rsidR="00602F97" w:rsidRDefault="00602F97" w:rsidP="00A92498">
      <w:pPr>
        <w:jc w:val="both"/>
        <w:rPr>
          <w:rFonts w:cstheme="minorHAnsi"/>
          <w:b/>
        </w:rPr>
      </w:pPr>
    </w:p>
    <w:p w14:paraId="53721822" w14:textId="17C75D0F" w:rsidR="00A92498" w:rsidRPr="00A92498" w:rsidRDefault="00A92498" w:rsidP="00A92498">
      <w:pPr>
        <w:jc w:val="both"/>
        <w:rPr>
          <w:rFonts w:ascii="Trebuchet MS" w:hAnsi="Trebuchet MS"/>
          <w:b/>
        </w:rPr>
      </w:pPr>
      <w:r w:rsidRPr="00A92498">
        <w:rPr>
          <w:rFonts w:ascii="Trebuchet MS" w:hAnsi="Trebuchet MS"/>
          <w:b/>
        </w:rPr>
        <w:t>2.</w:t>
      </w:r>
      <w:r w:rsidR="00254058">
        <w:rPr>
          <w:rFonts w:ascii="Trebuchet MS" w:hAnsi="Trebuchet MS"/>
          <w:b/>
        </w:rPr>
        <w:t>11</w:t>
      </w:r>
      <w:r w:rsidRPr="00A92498">
        <w:rPr>
          <w:rFonts w:ascii="Trebuchet MS" w:hAnsi="Trebuchet MS"/>
          <w:b/>
        </w:rPr>
        <w:t xml:space="preserve"> Don de jours de repos à un parent d’un enfant gravement malade</w:t>
      </w:r>
    </w:p>
    <w:p w14:paraId="5B14B906" w14:textId="77777777" w:rsidR="00A92498" w:rsidRDefault="00A92498" w:rsidP="00A92498">
      <w:pPr>
        <w:rPr>
          <w:rFonts w:cstheme="minorHAnsi"/>
          <w:b/>
        </w:rPr>
      </w:pPr>
    </w:p>
    <w:p w14:paraId="450B11DE" w14:textId="77777777" w:rsidR="00A92498" w:rsidRPr="00A92498" w:rsidRDefault="00A92498" w:rsidP="00EE4C01">
      <w:pPr>
        <w:tabs>
          <w:tab w:val="left" w:pos="5103"/>
        </w:tabs>
        <w:spacing w:line="280" w:lineRule="atLeast"/>
        <w:jc w:val="both"/>
        <w:rPr>
          <w:rFonts w:ascii="Trebuchet MS" w:hAnsi="Trebuchet MS"/>
        </w:rPr>
      </w:pPr>
      <w:r w:rsidRPr="00A92498">
        <w:rPr>
          <w:rFonts w:ascii="Trebuchet MS" w:hAnsi="Trebuchet MS"/>
        </w:rPr>
        <w:t xml:space="preserve">Conformément à l’article L. 1225-65-1 du code du travail, un salarié peut, sur sa demande et en accord avec l'employeur, renoncer anonymement et sans contrepartie à tout ou partie de ses jours de repos non pris, au bénéfice d'un autre salarié de l'entreprise qui assume la charge d'un enfant âgé de moins de vingt ans atteint d'une maladie, d'un handicap ou victime d'un accident d'une particulière gravité rendant indispensables une présence soutenue et des soins contraignants. </w:t>
      </w:r>
    </w:p>
    <w:p w14:paraId="54B940B2" w14:textId="77777777" w:rsidR="00A92498" w:rsidRPr="00A92498" w:rsidRDefault="00A92498" w:rsidP="00A92498">
      <w:pPr>
        <w:pStyle w:val="NormalWeb"/>
        <w:shd w:val="clear" w:color="auto" w:fill="FFFFFF"/>
        <w:spacing w:before="0" w:beforeAutospacing="0" w:after="240" w:afterAutospacing="0"/>
        <w:jc w:val="both"/>
        <w:rPr>
          <w:rFonts w:ascii="Trebuchet MS" w:hAnsi="Trebuchet MS"/>
          <w:sz w:val="20"/>
          <w:szCs w:val="20"/>
        </w:rPr>
      </w:pPr>
    </w:p>
    <w:p w14:paraId="63B38AC3" w14:textId="44353005" w:rsidR="00A92498" w:rsidRPr="00A92498" w:rsidRDefault="00A92498" w:rsidP="00EE4C01">
      <w:pPr>
        <w:tabs>
          <w:tab w:val="left" w:pos="5103"/>
        </w:tabs>
        <w:spacing w:line="280" w:lineRule="atLeast"/>
        <w:jc w:val="both"/>
        <w:rPr>
          <w:rFonts w:ascii="Trebuchet MS" w:hAnsi="Trebuchet MS"/>
        </w:rPr>
      </w:pPr>
      <w:r w:rsidRPr="00A92498">
        <w:rPr>
          <w:rFonts w:ascii="Trebuchet MS" w:hAnsi="Trebuchet MS"/>
        </w:rPr>
        <w:t>Le salarié bénéficiaire d'un ou plusieurs jours cédés bénéficie du maintien de sa rémunération pendant sa période d'absence. Cette période d'absence est assimilée à une période de travail effectif pour la détermination des droits que le salarié tient de son ancienneté. Le salarié conserve le bénéfice de tous les avantages qu'il avait acquis avant le début de sa période d'absence.</w:t>
      </w:r>
    </w:p>
    <w:p w14:paraId="79DF3FD7" w14:textId="77777777" w:rsidR="00A92498" w:rsidRPr="00A92498" w:rsidRDefault="00A92498" w:rsidP="00EE4C01">
      <w:pPr>
        <w:tabs>
          <w:tab w:val="left" w:pos="5103"/>
        </w:tabs>
        <w:spacing w:line="280" w:lineRule="atLeast"/>
        <w:jc w:val="both"/>
        <w:rPr>
          <w:rFonts w:ascii="Trebuchet MS" w:hAnsi="Trebuchet MS"/>
        </w:rPr>
      </w:pPr>
    </w:p>
    <w:p w14:paraId="04A1159E" w14:textId="77777777" w:rsidR="00A92498" w:rsidRPr="00A92498" w:rsidRDefault="00A92498" w:rsidP="00EE4C01">
      <w:pPr>
        <w:tabs>
          <w:tab w:val="left" w:pos="5103"/>
        </w:tabs>
        <w:spacing w:line="280" w:lineRule="atLeast"/>
        <w:jc w:val="both"/>
        <w:rPr>
          <w:rFonts w:ascii="Trebuchet MS" w:hAnsi="Trebuchet MS"/>
        </w:rPr>
      </w:pPr>
      <w:r w:rsidRPr="00A92498">
        <w:rPr>
          <w:rFonts w:ascii="Trebuchet MS" w:hAnsi="Trebuchet MS"/>
        </w:rPr>
        <w:lastRenderedPageBreak/>
        <w:t>La particulière gravité de la maladie, du handicap ou de l'accident ainsi que le caractère indispensable d'une présence soutenue et de soins contraignants sont attestés par un certificat médical détaillé, établi par le médecin qui suit l'enfant au titre de la maladie, du handicap ou de l'accident.</w:t>
      </w:r>
    </w:p>
    <w:p w14:paraId="32C70147" w14:textId="77777777" w:rsidR="00A92498" w:rsidRPr="00A92498" w:rsidRDefault="00A92498" w:rsidP="00EE4C01">
      <w:pPr>
        <w:tabs>
          <w:tab w:val="left" w:pos="5103"/>
        </w:tabs>
        <w:spacing w:line="280" w:lineRule="atLeast"/>
        <w:jc w:val="both"/>
        <w:rPr>
          <w:rFonts w:ascii="Trebuchet MS" w:hAnsi="Trebuchet MS"/>
        </w:rPr>
      </w:pPr>
      <w:r w:rsidRPr="00A92498">
        <w:rPr>
          <w:rFonts w:ascii="Trebuchet MS" w:hAnsi="Trebuchet MS"/>
        </w:rPr>
        <w:t>Les congés payés (à l’exception des 4 premières semaines de congés), congés d’ancienneté, rtt acquis, sont éligibles au don, par journée entière, et sont limités à 2 jours par année.</w:t>
      </w:r>
    </w:p>
    <w:p w14:paraId="1788C116" w14:textId="77777777" w:rsidR="00A92498" w:rsidRPr="00A92498" w:rsidRDefault="00A92498" w:rsidP="00EE4C01">
      <w:pPr>
        <w:tabs>
          <w:tab w:val="left" w:pos="5103"/>
        </w:tabs>
        <w:spacing w:line="280" w:lineRule="atLeast"/>
        <w:jc w:val="both"/>
        <w:rPr>
          <w:rFonts w:ascii="Trebuchet MS" w:hAnsi="Trebuchet MS"/>
        </w:rPr>
      </w:pPr>
    </w:p>
    <w:p w14:paraId="7464169F" w14:textId="77777777" w:rsidR="00A92498" w:rsidRPr="00A92498" w:rsidRDefault="00A92498" w:rsidP="00EE4C01">
      <w:pPr>
        <w:tabs>
          <w:tab w:val="left" w:pos="5103"/>
        </w:tabs>
        <w:spacing w:line="280" w:lineRule="atLeast"/>
        <w:jc w:val="both"/>
        <w:rPr>
          <w:rFonts w:ascii="Trebuchet MS" w:hAnsi="Trebuchet MS"/>
        </w:rPr>
      </w:pPr>
      <w:r w:rsidRPr="00A92498">
        <w:rPr>
          <w:rFonts w:ascii="Trebuchet MS" w:hAnsi="Trebuchet MS"/>
        </w:rPr>
        <w:t xml:space="preserve">Le salarié souhaitant bénéficier de ce dispositif doit en faire la demande auprès de la direction des ressources humaines en transmettant un certificat médical justifiant de la situation et en précisant le nombre de jours dont il estime avoir besoin. Il devra au préalable avoir épuisé ses propres droits à absence acquis (cp, rtt, congé d’ancienneté…) </w:t>
      </w:r>
    </w:p>
    <w:p w14:paraId="3EC4C35A" w14:textId="77777777" w:rsidR="00A92498" w:rsidRPr="00A92498" w:rsidRDefault="00A92498" w:rsidP="00EE4C01">
      <w:pPr>
        <w:tabs>
          <w:tab w:val="left" w:pos="5103"/>
        </w:tabs>
        <w:spacing w:line="280" w:lineRule="atLeast"/>
        <w:jc w:val="both"/>
        <w:rPr>
          <w:rFonts w:ascii="Trebuchet MS" w:hAnsi="Trebuchet MS"/>
        </w:rPr>
      </w:pPr>
    </w:p>
    <w:p w14:paraId="1D873BA0" w14:textId="77777777" w:rsidR="00A92498" w:rsidRPr="00A92498" w:rsidRDefault="00A92498" w:rsidP="00EE4C01">
      <w:pPr>
        <w:tabs>
          <w:tab w:val="left" w:pos="5103"/>
        </w:tabs>
        <w:spacing w:line="280" w:lineRule="atLeast"/>
        <w:jc w:val="both"/>
        <w:rPr>
          <w:rFonts w:ascii="Trebuchet MS" w:hAnsi="Trebuchet MS"/>
        </w:rPr>
      </w:pPr>
      <w:r w:rsidRPr="00A92498">
        <w:rPr>
          <w:rFonts w:ascii="Trebuchet MS" w:hAnsi="Trebuchet MS"/>
        </w:rPr>
        <w:t>L’appel au don est organisé par la direction sur une durée limitée.</w:t>
      </w:r>
    </w:p>
    <w:p w14:paraId="68071A20" w14:textId="77777777" w:rsidR="00A92498" w:rsidRPr="00A92498" w:rsidRDefault="00A92498" w:rsidP="00EE4C01">
      <w:pPr>
        <w:tabs>
          <w:tab w:val="left" w:pos="5103"/>
        </w:tabs>
        <w:spacing w:line="280" w:lineRule="atLeast"/>
        <w:jc w:val="both"/>
        <w:rPr>
          <w:rFonts w:ascii="Trebuchet MS" w:hAnsi="Trebuchet MS"/>
        </w:rPr>
      </w:pPr>
    </w:p>
    <w:p w14:paraId="738235E2" w14:textId="77777777" w:rsidR="00A92498" w:rsidRPr="00A92498" w:rsidRDefault="00A92498" w:rsidP="00EE4C01">
      <w:pPr>
        <w:tabs>
          <w:tab w:val="left" w:pos="5103"/>
        </w:tabs>
        <w:spacing w:line="280" w:lineRule="atLeast"/>
        <w:jc w:val="both"/>
        <w:rPr>
          <w:rFonts w:ascii="Trebuchet MS" w:hAnsi="Trebuchet MS"/>
        </w:rPr>
      </w:pPr>
      <w:r w:rsidRPr="00A92498">
        <w:rPr>
          <w:rFonts w:ascii="Trebuchet MS" w:hAnsi="Trebuchet MS"/>
        </w:rPr>
        <w:t>Les salariés volontaires à procéder à un don anonyme se rapprochent de la direction des ressources humaines en précisant la nature et le nombre de jours. L’employeur a la possibilité de refuser le don s’il considère que les conditions prévues ne sont pas remplies (droits non acquis par ex).</w:t>
      </w:r>
    </w:p>
    <w:p w14:paraId="655A0D65" w14:textId="77777777" w:rsidR="00A92498" w:rsidRPr="00A92498" w:rsidRDefault="00A92498" w:rsidP="00EE4C01">
      <w:pPr>
        <w:tabs>
          <w:tab w:val="left" w:pos="5103"/>
        </w:tabs>
        <w:spacing w:line="280" w:lineRule="atLeast"/>
        <w:jc w:val="both"/>
        <w:rPr>
          <w:rFonts w:ascii="Trebuchet MS" w:hAnsi="Trebuchet MS"/>
        </w:rPr>
      </w:pPr>
    </w:p>
    <w:p w14:paraId="4AC0C3EB" w14:textId="77777777" w:rsidR="00A92498" w:rsidRPr="00A92498" w:rsidRDefault="00A92498" w:rsidP="00EE4C01">
      <w:pPr>
        <w:tabs>
          <w:tab w:val="left" w:pos="5103"/>
        </w:tabs>
        <w:spacing w:line="280" w:lineRule="atLeast"/>
        <w:jc w:val="both"/>
        <w:rPr>
          <w:rFonts w:ascii="Trebuchet MS" w:hAnsi="Trebuchet MS"/>
        </w:rPr>
      </w:pPr>
      <w:r w:rsidRPr="00A92498">
        <w:rPr>
          <w:rFonts w:ascii="Trebuchet MS" w:hAnsi="Trebuchet MS"/>
        </w:rPr>
        <w:t>A l’issu de la période d’appel au don, le salarié bénéficiaire pourra utiliser les jours de repos récoltés d’un commun accord avec son responsable, de manière à répondre et à ses besoins et aux éventuelles contraintes de l’entreprise.</w:t>
      </w:r>
    </w:p>
    <w:p w14:paraId="6028DB3F" w14:textId="77777777" w:rsidR="00A92498" w:rsidRPr="00A92498" w:rsidRDefault="00A92498" w:rsidP="00EE4C01">
      <w:pPr>
        <w:tabs>
          <w:tab w:val="left" w:pos="5103"/>
        </w:tabs>
        <w:spacing w:line="280" w:lineRule="atLeast"/>
        <w:jc w:val="both"/>
        <w:rPr>
          <w:rFonts w:ascii="Trebuchet MS" w:hAnsi="Trebuchet MS"/>
        </w:rPr>
      </w:pPr>
    </w:p>
    <w:p w14:paraId="1A6FE7AA" w14:textId="77777777" w:rsidR="00A92498" w:rsidRPr="00A92498" w:rsidRDefault="00A92498" w:rsidP="00EE4C01">
      <w:pPr>
        <w:tabs>
          <w:tab w:val="left" w:pos="5103"/>
        </w:tabs>
        <w:spacing w:line="280" w:lineRule="atLeast"/>
        <w:jc w:val="both"/>
        <w:rPr>
          <w:rFonts w:ascii="Trebuchet MS" w:hAnsi="Trebuchet MS"/>
        </w:rPr>
      </w:pPr>
      <w:r w:rsidRPr="00A92498">
        <w:rPr>
          <w:rFonts w:ascii="Trebuchet MS" w:hAnsi="Trebuchet MS"/>
        </w:rPr>
        <w:t>Le salarié verra, durant sa période d’absence, sa rémunération maintenue quel que soit le montant de la rémunération du ou des salariés ayant procédé au don.</w:t>
      </w:r>
    </w:p>
    <w:p w14:paraId="4FAF09F0" w14:textId="77777777" w:rsidR="00A92498" w:rsidRDefault="00A92498" w:rsidP="0039234A">
      <w:pPr>
        <w:jc w:val="both"/>
        <w:rPr>
          <w:rFonts w:ascii="Trebuchet MS" w:hAnsi="Trebuchet MS"/>
          <w:u w:val="single"/>
        </w:rPr>
      </w:pPr>
    </w:p>
    <w:p w14:paraId="6E41F484" w14:textId="77777777" w:rsidR="00602F97" w:rsidRDefault="00602F97" w:rsidP="0039234A">
      <w:pPr>
        <w:jc w:val="both"/>
        <w:rPr>
          <w:rFonts w:ascii="Trebuchet MS" w:hAnsi="Trebuchet MS"/>
          <w:u w:val="single"/>
        </w:rPr>
      </w:pPr>
    </w:p>
    <w:p w14:paraId="08075E50" w14:textId="77777777" w:rsidR="0039234A" w:rsidRDefault="0039234A" w:rsidP="0039234A">
      <w:pPr>
        <w:jc w:val="both"/>
        <w:rPr>
          <w:rFonts w:ascii="Trebuchet MS" w:hAnsi="Trebuchet MS"/>
        </w:rPr>
      </w:pPr>
    </w:p>
    <w:p w14:paraId="39D355EB" w14:textId="4C779118" w:rsidR="0039234A" w:rsidRDefault="0039234A" w:rsidP="0039234A">
      <w:pPr>
        <w:jc w:val="both"/>
        <w:rPr>
          <w:rFonts w:ascii="Trebuchet MS" w:hAnsi="Trebuchet MS"/>
          <w:b/>
          <w:bCs/>
          <w:color w:val="0070C0"/>
          <w:sz w:val="24"/>
          <w:szCs w:val="24"/>
        </w:rPr>
      </w:pPr>
      <w:r w:rsidRPr="009F602F">
        <w:rPr>
          <w:rFonts w:ascii="Trebuchet MS" w:hAnsi="Trebuchet MS"/>
          <w:b/>
          <w:bCs/>
          <w:color w:val="0070C0"/>
          <w:sz w:val="24"/>
          <w:szCs w:val="24"/>
        </w:rPr>
        <w:t xml:space="preserve">ARTICLE </w:t>
      </w:r>
      <w:r w:rsidR="008A752D">
        <w:rPr>
          <w:rFonts w:ascii="Trebuchet MS" w:hAnsi="Trebuchet MS"/>
          <w:b/>
          <w:bCs/>
          <w:color w:val="0070C0"/>
          <w:sz w:val="24"/>
          <w:szCs w:val="24"/>
        </w:rPr>
        <w:t>3</w:t>
      </w:r>
      <w:r w:rsidR="00103868">
        <w:rPr>
          <w:rFonts w:ascii="Trebuchet MS" w:hAnsi="Trebuchet MS"/>
          <w:b/>
          <w:bCs/>
          <w:color w:val="0070C0"/>
          <w:sz w:val="24"/>
          <w:szCs w:val="24"/>
        </w:rPr>
        <w:t xml:space="preserve"> : </w:t>
      </w:r>
      <w:r w:rsidR="00103868" w:rsidRPr="00103868">
        <w:rPr>
          <w:rFonts w:ascii="Trebuchet MS" w:hAnsi="Trebuchet MS"/>
          <w:b/>
          <w:bCs/>
          <w:color w:val="0070C0"/>
          <w:sz w:val="24"/>
          <w:szCs w:val="24"/>
        </w:rPr>
        <w:t>EGALITE DANS L’ACCES A LA FORMATION ET DANS LES EVOLUTIONS PROFESSIONNELLES</w:t>
      </w:r>
    </w:p>
    <w:p w14:paraId="7B93E372" w14:textId="1DB9D2B8" w:rsidR="0039234A" w:rsidRDefault="0039234A" w:rsidP="0039234A">
      <w:pPr>
        <w:jc w:val="both"/>
        <w:rPr>
          <w:rFonts w:ascii="Trebuchet MS" w:hAnsi="Trebuchet MS"/>
          <w:b/>
          <w:bCs/>
          <w:color w:val="0070C0"/>
          <w:sz w:val="24"/>
          <w:szCs w:val="24"/>
        </w:rPr>
      </w:pPr>
    </w:p>
    <w:p w14:paraId="07948400" w14:textId="77777777" w:rsidR="0077024B" w:rsidRDefault="0077024B" w:rsidP="0039234A">
      <w:pPr>
        <w:jc w:val="both"/>
        <w:rPr>
          <w:rFonts w:ascii="Trebuchet MS" w:hAnsi="Trebuchet MS"/>
          <w:b/>
          <w:bCs/>
          <w:color w:val="0070C0"/>
          <w:sz w:val="24"/>
          <w:szCs w:val="24"/>
        </w:rPr>
      </w:pPr>
    </w:p>
    <w:p w14:paraId="7A023EC2" w14:textId="77777777" w:rsidR="00EE4C01" w:rsidRPr="00EE4C01" w:rsidRDefault="00EE4C01" w:rsidP="00EE4C01">
      <w:pPr>
        <w:tabs>
          <w:tab w:val="left" w:pos="5103"/>
        </w:tabs>
        <w:spacing w:line="280" w:lineRule="atLeast"/>
        <w:jc w:val="both"/>
        <w:rPr>
          <w:rFonts w:ascii="Trebuchet MS" w:hAnsi="Trebuchet MS"/>
        </w:rPr>
      </w:pPr>
      <w:r w:rsidRPr="00EE4C01">
        <w:rPr>
          <w:rFonts w:ascii="Trebuchet MS" w:hAnsi="Trebuchet MS"/>
        </w:rPr>
        <w:t>Les hommes et les femmes doivent avoir accès à tous les emplois liés à leurs compétences et expériences, quel qu’en soit le niveau de responsabilités.</w:t>
      </w:r>
    </w:p>
    <w:p w14:paraId="432E95FB" w14:textId="77777777" w:rsidR="00EE4C01" w:rsidRPr="00EE4C01" w:rsidRDefault="00EE4C01" w:rsidP="00EE4C01">
      <w:pPr>
        <w:tabs>
          <w:tab w:val="left" w:pos="5103"/>
        </w:tabs>
        <w:spacing w:line="280" w:lineRule="atLeast"/>
        <w:jc w:val="both"/>
        <w:rPr>
          <w:rFonts w:ascii="Trebuchet MS" w:hAnsi="Trebuchet MS"/>
        </w:rPr>
      </w:pPr>
    </w:p>
    <w:p w14:paraId="6D3CA19C" w14:textId="77777777" w:rsidR="00EE4C01" w:rsidRPr="00EE4C01" w:rsidRDefault="00EE4C01" w:rsidP="00EE4C01">
      <w:pPr>
        <w:tabs>
          <w:tab w:val="left" w:pos="5103"/>
        </w:tabs>
        <w:spacing w:line="280" w:lineRule="atLeast"/>
        <w:jc w:val="both"/>
        <w:rPr>
          <w:rFonts w:ascii="Trebuchet MS" w:hAnsi="Trebuchet MS"/>
        </w:rPr>
      </w:pPr>
      <w:r w:rsidRPr="00EE4C01">
        <w:rPr>
          <w:rFonts w:ascii="Trebuchet MS" w:hAnsi="Trebuchet MS"/>
        </w:rPr>
        <w:t>Les parties rappellent le principe d’égalité des chances impliquant que tout salarié puisse avoir les mêmes opportunités d’évolution professionnelle.</w:t>
      </w:r>
    </w:p>
    <w:p w14:paraId="4A10DF4C" w14:textId="77777777" w:rsidR="00EE4C01" w:rsidRPr="00EE4C01" w:rsidRDefault="00EE4C01" w:rsidP="00EE4C01">
      <w:pPr>
        <w:tabs>
          <w:tab w:val="left" w:pos="5103"/>
        </w:tabs>
        <w:spacing w:line="280" w:lineRule="atLeast"/>
        <w:jc w:val="both"/>
        <w:rPr>
          <w:rFonts w:ascii="Trebuchet MS" w:hAnsi="Trebuchet MS"/>
        </w:rPr>
      </w:pPr>
    </w:p>
    <w:p w14:paraId="045349BE" w14:textId="77777777" w:rsidR="00EE4C01" w:rsidRPr="00EE4C01" w:rsidRDefault="00EE4C01" w:rsidP="00EE4C01">
      <w:pPr>
        <w:tabs>
          <w:tab w:val="left" w:pos="5103"/>
        </w:tabs>
        <w:spacing w:line="280" w:lineRule="atLeast"/>
        <w:jc w:val="both"/>
        <w:rPr>
          <w:rFonts w:ascii="Trebuchet MS" w:hAnsi="Trebuchet MS"/>
        </w:rPr>
      </w:pPr>
      <w:r w:rsidRPr="00EE4C01">
        <w:rPr>
          <w:rFonts w:ascii="Trebuchet MS" w:hAnsi="Trebuchet MS"/>
        </w:rPr>
        <w:t>La direction s’engage à garantir les mêmes possibilités d’évolution de carrière et d’accès aux postes à tous les collaborateurs, quelques soit leur genre, statut et temps de travail.</w:t>
      </w:r>
    </w:p>
    <w:p w14:paraId="0A40BD6B" w14:textId="77777777" w:rsidR="00EE4C01" w:rsidRDefault="00EE4C01" w:rsidP="00EE4C01">
      <w:pPr>
        <w:rPr>
          <w:rFonts w:cstheme="minorHAnsi"/>
          <w:b/>
        </w:rPr>
      </w:pPr>
    </w:p>
    <w:p w14:paraId="34D2275E" w14:textId="77777777" w:rsidR="00C414FB" w:rsidRDefault="00C414FB" w:rsidP="00EE4C01">
      <w:pPr>
        <w:rPr>
          <w:rFonts w:cstheme="minorHAnsi"/>
          <w:b/>
        </w:rPr>
      </w:pPr>
    </w:p>
    <w:p w14:paraId="70AF589B" w14:textId="77777777" w:rsidR="00EE4C01" w:rsidRPr="00EE4C01" w:rsidRDefault="00EE4C01" w:rsidP="00EE4C01">
      <w:pPr>
        <w:jc w:val="both"/>
        <w:rPr>
          <w:rFonts w:ascii="Trebuchet MS" w:hAnsi="Trebuchet MS"/>
          <w:b/>
          <w:bCs/>
        </w:rPr>
      </w:pPr>
      <w:r w:rsidRPr="00EE4C01">
        <w:rPr>
          <w:rFonts w:ascii="Trebuchet MS" w:hAnsi="Trebuchet MS"/>
          <w:b/>
          <w:bCs/>
        </w:rPr>
        <w:t xml:space="preserve">3.1 Entretiens annuels d’évaluation  </w:t>
      </w:r>
    </w:p>
    <w:p w14:paraId="11E72EFE" w14:textId="77777777" w:rsidR="00EE4C01" w:rsidRDefault="00EE4C01" w:rsidP="00EE4C01">
      <w:pPr>
        <w:rPr>
          <w:rFonts w:cstheme="minorHAnsi"/>
          <w:b/>
        </w:rPr>
      </w:pPr>
    </w:p>
    <w:p w14:paraId="6D028356" w14:textId="77777777" w:rsidR="00EE4C01" w:rsidRPr="00EE4C01" w:rsidRDefault="00EE4C01" w:rsidP="00EE4C01">
      <w:pPr>
        <w:tabs>
          <w:tab w:val="left" w:pos="5103"/>
        </w:tabs>
        <w:spacing w:line="280" w:lineRule="atLeast"/>
        <w:jc w:val="both"/>
        <w:rPr>
          <w:rFonts w:ascii="Trebuchet MS" w:hAnsi="Trebuchet MS"/>
        </w:rPr>
      </w:pPr>
      <w:r w:rsidRPr="00EE4C01">
        <w:rPr>
          <w:rFonts w:ascii="Trebuchet MS" w:hAnsi="Trebuchet MS"/>
        </w:rPr>
        <w:t>L’entretien annuel d’évaluation est un moment privilégié dans la vie professionnelle du salarié qui doit notamment permettre d’identifier les opportunités d’évolution, en particulier sur les emplois sous représentés tels que définis à l’article 1.2.</w:t>
      </w:r>
    </w:p>
    <w:p w14:paraId="14757BDF" w14:textId="77777777" w:rsidR="00EE4C01" w:rsidRPr="00EE4C01" w:rsidRDefault="00EE4C01" w:rsidP="00EE4C01">
      <w:pPr>
        <w:tabs>
          <w:tab w:val="left" w:pos="5103"/>
        </w:tabs>
        <w:spacing w:line="280" w:lineRule="atLeast"/>
        <w:jc w:val="both"/>
        <w:rPr>
          <w:rFonts w:ascii="Trebuchet MS" w:hAnsi="Trebuchet MS"/>
        </w:rPr>
      </w:pPr>
    </w:p>
    <w:p w14:paraId="7A1DD6C6" w14:textId="1BEBA08B" w:rsidR="00EE4C01" w:rsidRPr="00EE4C01" w:rsidRDefault="00EE4C01" w:rsidP="00EE4C01">
      <w:pPr>
        <w:tabs>
          <w:tab w:val="left" w:pos="5103"/>
        </w:tabs>
        <w:spacing w:line="280" w:lineRule="atLeast"/>
        <w:jc w:val="both"/>
        <w:rPr>
          <w:rFonts w:ascii="Trebuchet MS" w:hAnsi="Trebuchet MS"/>
        </w:rPr>
      </w:pPr>
      <w:r w:rsidRPr="00EE4C01">
        <w:rPr>
          <w:rFonts w:ascii="Trebuchet MS" w:hAnsi="Trebuchet MS"/>
        </w:rPr>
        <w:t xml:space="preserve">La société s’engage à ce que chaque salarié, quel que soit son statut, bénéficie d’un entretien annuel </w:t>
      </w:r>
      <w:r w:rsidRPr="00C414FB">
        <w:rPr>
          <w:rFonts w:ascii="Trebuchet MS" w:hAnsi="Trebuchet MS"/>
        </w:rPr>
        <w:t xml:space="preserve">formalisé </w:t>
      </w:r>
      <w:r w:rsidR="00A636C4" w:rsidRPr="00C414FB">
        <w:rPr>
          <w:rFonts w:ascii="Trebuchet MS" w:hAnsi="Trebuchet MS"/>
        </w:rPr>
        <w:t>avec un SIRH</w:t>
      </w:r>
      <w:r w:rsidR="008E4D0B" w:rsidRPr="00C414FB">
        <w:rPr>
          <w:rFonts w:ascii="Trebuchet MS" w:hAnsi="Trebuchet MS"/>
        </w:rPr>
        <w:t xml:space="preserve"> </w:t>
      </w:r>
      <w:r w:rsidR="00C414FB" w:rsidRPr="00C414FB">
        <w:rPr>
          <w:rFonts w:ascii="Trebuchet MS" w:hAnsi="Trebuchet MS"/>
        </w:rPr>
        <w:t>(système d’information sur les ressources humaines).</w:t>
      </w:r>
      <w:r w:rsidR="00C414FB">
        <w:rPr>
          <w:rFonts w:ascii="Trebuchet MS" w:hAnsi="Trebuchet MS"/>
        </w:rPr>
        <w:t xml:space="preserve"> </w:t>
      </w:r>
      <w:r w:rsidRPr="008E4D0B">
        <w:rPr>
          <w:rFonts w:ascii="Trebuchet MS" w:hAnsi="Trebuchet MS"/>
          <w:color w:val="FF0000"/>
        </w:rPr>
        <w:t xml:space="preserve"> </w:t>
      </w:r>
    </w:p>
    <w:p w14:paraId="65C5760B" w14:textId="77777777" w:rsidR="00EE4C01" w:rsidRDefault="00EE4C01" w:rsidP="00EE4C01">
      <w:pPr>
        <w:jc w:val="both"/>
        <w:rPr>
          <w:rFonts w:cstheme="minorHAnsi"/>
        </w:rPr>
      </w:pPr>
    </w:p>
    <w:p w14:paraId="634E779C" w14:textId="77777777" w:rsidR="00EE4C01" w:rsidRPr="00EE4C01" w:rsidRDefault="00EE4C01" w:rsidP="00EE4C01">
      <w:pPr>
        <w:jc w:val="both"/>
        <w:rPr>
          <w:rFonts w:ascii="Trebuchet MS" w:hAnsi="Trebuchet MS"/>
          <w:b/>
          <w:bCs/>
        </w:rPr>
      </w:pPr>
    </w:p>
    <w:p w14:paraId="544F7FED" w14:textId="222104CE" w:rsidR="00EE4C01" w:rsidRPr="00EE4C01" w:rsidRDefault="00EE4C01" w:rsidP="00EE4C01">
      <w:pPr>
        <w:jc w:val="both"/>
        <w:rPr>
          <w:rFonts w:ascii="Trebuchet MS" w:hAnsi="Trebuchet MS"/>
          <w:b/>
          <w:bCs/>
        </w:rPr>
      </w:pPr>
      <w:r w:rsidRPr="00EE4C01">
        <w:rPr>
          <w:rFonts w:ascii="Trebuchet MS" w:hAnsi="Trebuchet MS"/>
          <w:b/>
          <w:bCs/>
        </w:rPr>
        <w:t xml:space="preserve">3.2 </w:t>
      </w:r>
      <w:r w:rsidRPr="00C414FB">
        <w:rPr>
          <w:rFonts w:ascii="Trebuchet MS" w:hAnsi="Trebuchet MS"/>
          <w:b/>
          <w:bCs/>
        </w:rPr>
        <w:t>Entretiens de développement</w:t>
      </w:r>
    </w:p>
    <w:p w14:paraId="08EB824A" w14:textId="77777777" w:rsidR="00EE4C01" w:rsidRDefault="00EE4C01" w:rsidP="00EE4C01">
      <w:pPr>
        <w:jc w:val="both"/>
        <w:rPr>
          <w:rFonts w:cstheme="minorHAnsi"/>
          <w:b/>
        </w:rPr>
      </w:pPr>
    </w:p>
    <w:p w14:paraId="4DF20688" w14:textId="77777777" w:rsidR="00EE4C01" w:rsidRPr="00EE4C01" w:rsidRDefault="00EE4C01" w:rsidP="00CA0553">
      <w:pPr>
        <w:tabs>
          <w:tab w:val="left" w:pos="5103"/>
        </w:tabs>
        <w:spacing w:line="280" w:lineRule="atLeast"/>
        <w:jc w:val="both"/>
        <w:rPr>
          <w:rFonts w:ascii="Trebuchet MS" w:hAnsi="Trebuchet MS"/>
        </w:rPr>
      </w:pPr>
      <w:r w:rsidRPr="00EE4C01">
        <w:rPr>
          <w:rFonts w:ascii="Trebuchet MS" w:hAnsi="Trebuchet MS"/>
        </w:rPr>
        <w:t>La loi du 5 mars 2014 relative à la formation professionnelle, à l’emploi et à la démocratie sociale prévoit la mise en œuvre de l’entretien professionnel dont l’objet vise en un temps d’échange entre le salarié et son responsable relatif aux perspectives professionnelles, notamment en termes d’emploi et de qualification.</w:t>
      </w:r>
    </w:p>
    <w:p w14:paraId="58F16B58" w14:textId="77777777" w:rsidR="00EE4C01" w:rsidRPr="00EE4C01" w:rsidRDefault="00EE4C01" w:rsidP="00CA0553">
      <w:pPr>
        <w:tabs>
          <w:tab w:val="left" w:pos="5103"/>
        </w:tabs>
        <w:spacing w:line="280" w:lineRule="atLeast"/>
        <w:jc w:val="both"/>
        <w:rPr>
          <w:rFonts w:ascii="Trebuchet MS" w:hAnsi="Trebuchet MS"/>
        </w:rPr>
      </w:pPr>
      <w:r w:rsidRPr="00EE4C01">
        <w:rPr>
          <w:rFonts w:ascii="Trebuchet MS" w:hAnsi="Trebuchet MS"/>
        </w:rPr>
        <w:t>Les parties soulignent l’importance de ce dispositif qui permet l’accompagnement des salariés vers une plus grande professionnalisation et, pour ceux qui le souhaitent et qui disposent des compétences requises, vers un développement de leur polyvalence ou de leur mobilité.</w:t>
      </w:r>
    </w:p>
    <w:p w14:paraId="40AFE3F0" w14:textId="7D3D0C73" w:rsidR="00EE4C01" w:rsidRPr="00EE4C01" w:rsidRDefault="00EE4C01" w:rsidP="00CA0553">
      <w:pPr>
        <w:spacing w:after="120"/>
        <w:jc w:val="both"/>
        <w:rPr>
          <w:rFonts w:ascii="Trebuchet MS" w:hAnsi="Trebuchet MS"/>
        </w:rPr>
      </w:pPr>
      <w:r w:rsidRPr="00EE4C01">
        <w:rPr>
          <w:rFonts w:ascii="Trebuchet MS" w:hAnsi="Trebuchet MS"/>
        </w:rPr>
        <w:t xml:space="preserve">Une information spécifique auprès des responsables est mise en œuvre afin de garantir la bonne réalisation et la bonne exploitation de </w:t>
      </w:r>
      <w:r w:rsidRPr="00C414FB">
        <w:rPr>
          <w:rFonts w:ascii="Trebuchet MS" w:hAnsi="Trebuchet MS"/>
        </w:rPr>
        <w:t>l’entretien de développement.</w:t>
      </w:r>
    </w:p>
    <w:p w14:paraId="36C84747" w14:textId="77777777" w:rsidR="00EE4C01" w:rsidRPr="00EE4C01" w:rsidRDefault="00EE4C01" w:rsidP="00CA0553">
      <w:pPr>
        <w:tabs>
          <w:tab w:val="left" w:pos="5103"/>
        </w:tabs>
        <w:spacing w:line="280" w:lineRule="atLeast"/>
        <w:jc w:val="both"/>
        <w:rPr>
          <w:rFonts w:ascii="Trebuchet MS" w:hAnsi="Trebuchet MS"/>
        </w:rPr>
      </w:pPr>
      <w:r w:rsidRPr="00EE4C01">
        <w:rPr>
          <w:rFonts w:ascii="Trebuchet MS" w:hAnsi="Trebuchet MS"/>
        </w:rPr>
        <w:t>Par ailleurs, l’entreprise s’engage à tenir cet entretien tous les ans, les dispositions réglementaires prévoyant quant à elles un entretien professionnel tous les 2 ans.</w:t>
      </w:r>
    </w:p>
    <w:p w14:paraId="47BB2277" w14:textId="77777777" w:rsidR="00EE4C01" w:rsidRDefault="00EE4C01" w:rsidP="00EE4C01">
      <w:pPr>
        <w:jc w:val="both"/>
        <w:rPr>
          <w:rFonts w:cstheme="minorHAnsi"/>
        </w:rPr>
      </w:pPr>
    </w:p>
    <w:p w14:paraId="51E04F20" w14:textId="77777777" w:rsidR="00EE4C01" w:rsidRDefault="00EE4C01" w:rsidP="00EE4C01">
      <w:pPr>
        <w:jc w:val="both"/>
        <w:rPr>
          <w:rFonts w:cstheme="minorHAnsi"/>
        </w:rPr>
      </w:pPr>
    </w:p>
    <w:p w14:paraId="25486295" w14:textId="77777777" w:rsidR="00EE4C01" w:rsidRPr="00EE4C01" w:rsidRDefault="00EE4C01" w:rsidP="00EE4C01">
      <w:pPr>
        <w:jc w:val="both"/>
        <w:rPr>
          <w:rFonts w:ascii="Trebuchet MS" w:hAnsi="Trebuchet MS"/>
          <w:b/>
          <w:bCs/>
        </w:rPr>
      </w:pPr>
      <w:r w:rsidRPr="00EE4C01">
        <w:rPr>
          <w:rFonts w:ascii="Trebuchet MS" w:hAnsi="Trebuchet MS"/>
          <w:b/>
          <w:bCs/>
        </w:rPr>
        <w:t>3.3 Formation</w:t>
      </w:r>
    </w:p>
    <w:p w14:paraId="64FAAD71" w14:textId="77777777" w:rsidR="00EE4C01" w:rsidRDefault="00EE4C01" w:rsidP="00EE4C01">
      <w:pPr>
        <w:jc w:val="both"/>
        <w:rPr>
          <w:rFonts w:cstheme="minorHAnsi"/>
        </w:rPr>
      </w:pPr>
    </w:p>
    <w:p w14:paraId="7FDCB48B" w14:textId="77777777" w:rsidR="00EE4C01" w:rsidRPr="00EE4C01" w:rsidRDefault="00EE4C01" w:rsidP="00CA0553">
      <w:pPr>
        <w:tabs>
          <w:tab w:val="left" w:pos="5103"/>
        </w:tabs>
        <w:spacing w:line="280" w:lineRule="atLeast"/>
        <w:jc w:val="both"/>
        <w:rPr>
          <w:rFonts w:ascii="Trebuchet MS" w:hAnsi="Trebuchet MS"/>
        </w:rPr>
      </w:pPr>
      <w:r w:rsidRPr="00EE4C01">
        <w:rPr>
          <w:rFonts w:ascii="Trebuchet MS" w:hAnsi="Trebuchet MS"/>
        </w:rPr>
        <w:t>L’accès des hommes et des femmes à la formation professionnelle est un élément déterminant devant leur permettre de développer de manière équivalente leur employabilité et leurs compétences.</w:t>
      </w:r>
    </w:p>
    <w:p w14:paraId="5107394C" w14:textId="77777777" w:rsidR="00EE4C01" w:rsidRPr="00EE4C01" w:rsidRDefault="00EE4C01" w:rsidP="00CA0553">
      <w:pPr>
        <w:tabs>
          <w:tab w:val="left" w:pos="5103"/>
        </w:tabs>
        <w:spacing w:line="280" w:lineRule="atLeast"/>
        <w:jc w:val="both"/>
        <w:rPr>
          <w:rFonts w:ascii="Trebuchet MS" w:hAnsi="Trebuchet MS"/>
        </w:rPr>
      </w:pPr>
    </w:p>
    <w:p w14:paraId="1D2DFBBE" w14:textId="77777777" w:rsidR="00EE4C01" w:rsidRPr="00EE4C01" w:rsidRDefault="00EE4C01" w:rsidP="00CA0553">
      <w:pPr>
        <w:tabs>
          <w:tab w:val="left" w:pos="5103"/>
        </w:tabs>
        <w:spacing w:line="280" w:lineRule="atLeast"/>
        <w:jc w:val="both"/>
        <w:rPr>
          <w:rFonts w:ascii="Trebuchet MS" w:hAnsi="Trebuchet MS"/>
        </w:rPr>
      </w:pPr>
      <w:r w:rsidRPr="00EE4C01">
        <w:rPr>
          <w:rFonts w:ascii="Trebuchet MS" w:hAnsi="Trebuchet MS"/>
        </w:rPr>
        <w:t>Les parties soulignent l’engagement de la société en termes d’effort de formation à destination de l’ensemble des collaborateurs.</w:t>
      </w:r>
    </w:p>
    <w:p w14:paraId="081F676B" w14:textId="77777777" w:rsidR="00EE4C01" w:rsidRPr="00EE4C01" w:rsidRDefault="00EE4C01" w:rsidP="00CA0553">
      <w:pPr>
        <w:tabs>
          <w:tab w:val="left" w:pos="5103"/>
        </w:tabs>
        <w:spacing w:line="280" w:lineRule="atLeast"/>
        <w:jc w:val="both"/>
        <w:rPr>
          <w:rFonts w:ascii="Trebuchet MS" w:hAnsi="Trebuchet MS"/>
        </w:rPr>
      </w:pPr>
    </w:p>
    <w:p w14:paraId="37CF1A9C" w14:textId="77777777" w:rsidR="00EE4C01" w:rsidRPr="00EE4C01" w:rsidRDefault="00EE4C01" w:rsidP="00CA0553">
      <w:pPr>
        <w:tabs>
          <w:tab w:val="left" w:pos="5103"/>
        </w:tabs>
        <w:spacing w:line="280" w:lineRule="atLeast"/>
        <w:jc w:val="both"/>
        <w:rPr>
          <w:rFonts w:ascii="Trebuchet MS" w:hAnsi="Trebuchet MS"/>
        </w:rPr>
      </w:pPr>
      <w:r w:rsidRPr="00EE4C01">
        <w:rPr>
          <w:rFonts w:ascii="Trebuchet MS" w:hAnsi="Trebuchet MS"/>
        </w:rPr>
        <w:t>Toutefois, afin de faire progresser l’accès des salariés à la formation, la société s’engage à tenir compte de leurs contraintes personnelles et veillera, dans la mesure du possible, à :</w:t>
      </w:r>
    </w:p>
    <w:p w14:paraId="1F3CA8FE" w14:textId="77777777" w:rsidR="00EE4C01" w:rsidRPr="00EE4C01" w:rsidRDefault="00EE4C01" w:rsidP="00EE4C01">
      <w:pPr>
        <w:jc w:val="both"/>
        <w:rPr>
          <w:rFonts w:ascii="Trebuchet MS" w:hAnsi="Trebuchet MS"/>
        </w:rPr>
      </w:pPr>
    </w:p>
    <w:p w14:paraId="752BD556" w14:textId="77777777" w:rsidR="00EE4C01" w:rsidRPr="00EE4C01" w:rsidRDefault="00EE4C01" w:rsidP="00EE4C01">
      <w:pPr>
        <w:pStyle w:val="Paragraphedeliste"/>
        <w:numPr>
          <w:ilvl w:val="0"/>
          <w:numId w:val="20"/>
        </w:numPr>
        <w:jc w:val="both"/>
        <w:rPr>
          <w:rFonts w:ascii="Trebuchet MS" w:hAnsi="Trebuchet MS"/>
        </w:rPr>
      </w:pPr>
      <w:r w:rsidRPr="00EE4C01">
        <w:rPr>
          <w:rFonts w:ascii="Trebuchet MS" w:hAnsi="Trebuchet MS"/>
        </w:rPr>
        <w:t>Organiser les formations au plus près du lieu de travail</w:t>
      </w:r>
    </w:p>
    <w:p w14:paraId="2DA445DF" w14:textId="77777777" w:rsidR="00EE4C01" w:rsidRPr="00EE4C01" w:rsidRDefault="00EE4C01" w:rsidP="00EE4C01">
      <w:pPr>
        <w:pStyle w:val="Paragraphedeliste"/>
        <w:numPr>
          <w:ilvl w:val="0"/>
          <w:numId w:val="20"/>
        </w:numPr>
        <w:jc w:val="both"/>
        <w:rPr>
          <w:rFonts w:ascii="Trebuchet MS" w:hAnsi="Trebuchet MS"/>
        </w:rPr>
      </w:pPr>
      <w:r w:rsidRPr="00EE4C01">
        <w:rPr>
          <w:rFonts w:ascii="Trebuchet MS" w:hAnsi="Trebuchet MS"/>
        </w:rPr>
        <w:t>Ne pas planifier de formations pendant les vacances scolaires</w:t>
      </w:r>
    </w:p>
    <w:p w14:paraId="121938C8" w14:textId="77777777" w:rsidR="00EE4C01" w:rsidRDefault="00EE4C01" w:rsidP="00EE4C01">
      <w:pPr>
        <w:jc w:val="both"/>
        <w:rPr>
          <w:rFonts w:cstheme="minorHAnsi"/>
        </w:rPr>
      </w:pPr>
    </w:p>
    <w:p w14:paraId="6CA4100B" w14:textId="77777777" w:rsidR="00EE4C01" w:rsidRDefault="00EE4C01" w:rsidP="00EE4C01">
      <w:pPr>
        <w:jc w:val="both"/>
        <w:rPr>
          <w:rFonts w:cstheme="minorHAnsi"/>
          <w:b/>
        </w:rPr>
      </w:pPr>
    </w:p>
    <w:p w14:paraId="6D086975" w14:textId="77777777" w:rsidR="00EE4C01" w:rsidRPr="00EE4C01" w:rsidRDefault="00EE4C01" w:rsidP="00EE4C01">
      <w:pPr>
        <w:jc w:val="both"/>
        <w:rPr>
          <w:rFonts w:ascii="Trebuchet MS" w:hAnsi="Trebuchet MS"/>
          <w:b/>
          <w:bCs/>
        </w:rPr>
      </w:pPr>
      <w:r w:rsidRPr="00EE4C01">
        <w:rPr>
          <w:rFonts w:ascii="Trebuchet MS" w:hAnsi="Trebuchet MS"/>
          <w:b/>
          <w:bCs/>
        </w:rPr>
        <w:t>3.4 Indicateur de suivi</w:t>
      </w:r>
    </w:p>
    <w:p w14:paraId="76C2AA42" w14:textId="77777777" w:rsidR="00EE4C01" w:rsidRDefault="00EE4C01" w:rsidP="00EE4C01">
      <w:pPr>
        <w:jc w:val="both"/>
        <w:rPr>
          <w:rFonts w:cstheme="minorHAnsi"/>
        </w:rPr>
      </w:pPr>
    </w:p>
    <w:p w14:paraId="250A9074" w14:textId="1CE66C15" w:rsidR="00EE4C01" w:rsidRPr="00C414FB" w:rsidRDefault="00EE4C01" w:rsidP="00EE4C01">
      <w:pPr>
        <w:jc w:val="both"/>
        <w:rPr>
          <w:rFonts w:ascii="Trebuchet MS" w:hAnsi="Trebuchet MS"/>
        </w:rPr>
      </w:pPr>
      <w:r w:rsidRPr="00C414FB">
        <w:rPr>
          <w:rFonts w:ascii="Trebuchet MS" w:hAnsi="Trebuchet MS"/>
        </w:rPr>
        <w:t>Nombre d’entretiens annuels d’évaluation/nombre salariés concernés</w:t>
      </w:r>
      <w:r w:rsidR="00C414FB">
        <w:rPr>
          <w:rFonts w:ascii="Trebuchet MS" w:hAnsi="Trebuchet MS"/>
        </w:rPr>
        <w:t xml:space="preserve"> </w:t>
      </w:r>
      <w:r w:rsidRPr="00C414FB">
        <w:rPr>
          <w:rFonts w:ascii="Trebuchet MS" w:hAnsi="Trebuchet MS"/>
        </w:rPr>
        <w:t xml:space="preserve">(bilan au </w:t>
      </w:r>
      <w:r w:rsidR="00A636C4" w:rsidRPr="00C414FB">
        <w:rPr>
          <w:rFonts w:ascii="Trebuchet MS" w:hAnsi="Trebuchet MS"/>
        </w:rPr>
        <w:t xml:space="preserve">01/03 </w:t>
      </w:r>
      <w:r w:rsidRPr="00C414FB">
        <w:rPr>
          <w:rFonts w:ascii="Trebuchet MS" w:hAnsi="Trebuchet MS"/>
        </w:rPr>
        <w:t>de chaque année)</w:t>
      </w:r>
    </w:p>
    <w:p w14:paraId="215469F7" w14:textId="2026A335" w:rsidR="00EE4C01" w:rsidRPr="00C414FB" w:rsidRDefault="00EE4C01" w:rsidP="00EE4C01">
      <w:pPr>
        <w:jc w:val="both"/>
        <w:rPr>
          <w:rFonts w:ascii="Trebuchet MS" w:hAnsi="Trebuchet MS"/>
        </w:rPr>
      </w:pPr>
      <w:r w:rsidRPr="00C414FB">
        <w:rPr>
          <w:rFonts w:ascii="Trebuchet MS" w:hAnsi="Trebuchet MS"/>
        </w:rPr>
        <w:t xml:space="preserve">Nombre d’entretiens </w:t>
      </w:r>
      <w:r w:rsidR="00CA0553" w:rsidRPr="00C414FB">
        <w:rPr>
          <w:rFonts w:ascii="Trebuchet MS" w:hAnsi="Trebuchet MS"/>
        </w:rPr>
        <w:t>de développement. /</w:t>
      </w:r>
      <w:r w:rsidRPr="00C414FB">
        <w:rPr>
          <w:rFonts w:ascii="Trebuchet MS" w:hAnsi="Trebuchet MS"/>
        </w:rPr>
        <w:t xml:space="preserve">nombre de salariés concernés (bilan au </w:t>
      </w:r>
      <w:r w:rsidR="008E4D0B" w:rsidRPr="00C414FB">
        <w:rPr>
          <w:rFonts w:ascii="Trebuchet MS" w:hAnsi="Trebuchet MS"/>
        </w:rPr>
        <w:t>01.11</w:t>
      </w:r>
      <w:r w:rsidRPr="00C414FB">
        <w:rPr>
          <w:rFonts w:ascii="Trebuchet MS" w:hAnsi="Trebuchet MS"/>
        </w:rPr>
        <w:t xml:space="preserve"> de chaque année)</w:t>
      </w:r>
    </w:p>
    <w:p w14:paraId="3E71E892" w14:textId="66370960" w:rsidR="00EE4C01" w:rsidRPr="00C414FB" w:rsidRDefault="00CA0553" w:rsidP="00EE4C01">
      <w:pPr>
        <w:jc w:val="both"/>
        <w:rPr>
          <w:rFonts w:ascii="Trebuchet MS" w:hAnsi="Trebuchet MS"/>
          <w:strike/>
          <w:color w:val="FF0000"/>
        </w:rPr>
      </w:pPr>
      <w:r w:rsidRPr="00C414FB">
        <w:rPr>
          <w:rFonts w:ascii="Trebuchet MS" w:hAnsi="Trebuchet MS"/>
        </w:rPr>
        <w:t xml:space="preserve">Nombre de </w:t>
      </w:r>
      <w:r w:rsidR="00EE4C01" w:rsidRPr="00C414FB">
        <w:rPr>
          <w:rFonts w:ascii="Trebuchet MS" w:hAnsi="Trebuchet MS"/>
        </w:rPr>
        <w:t>promotion</w:t>
      </w:r>
      <w:r w:rsidRPr="00C414FB">
        <w:rPr>
          <w:rFonts w:ascii="Trebuchet MS" w:hAnsi="Trebuchet MS"/>
        </w:rPr>
        <w:t>s</w:t>
      </w:r>
      <w:r w:rsidR="00EE4C01" w:rsidRPr="00C414FB">
        <w:rPr>
          <w:rFonts w:ascii="Trebuchet MS" w:hAnsi="Trebuchet MS"/>
        </w:rPr>
        <w:t xml:space="preserve"> des femmes et des hommes </w:t>
      </w:r>
      <w:r w:rsidRPr="00C414FB">
        <w:rPr>
          <w:rFonts w:ascii="Trebuchet MS" w:hAnsi="Trebuchet MS"/>
        </w:rPr>
        <w:t>par statut.</w:t>
      </w:r>
      <w:r w:rsidRPr="00C414FB">
        <w:rPr>
          <w:rFonts w:ascii="Trebuchet MS" w:hAnsi="Trebuchet MS"/>
          <w:strike/>
        </w:rPr>
        <w:t xml:space="preserve"> </w:t>
      </w:r>
    </w:p>
    <w:p w14:paraId="32F3F997" w14:textId="77777777" w:rsidR="00EE4C01" w:rsidRDefault="00EE4C01" w:rsidP="00EE4C01">
      <w:pPr>
        <w:jc w:val="both"/>
        <w:rPr>
          <w:rFonts w:ascii="Trebuchet MS" w:hAnsi="Trebuchet MS"/>
        </w:rPr>
      </w:pPr>
      <w:r w:rsidRPr="00C414FB">
        <w:rPr>
          <w:rFonts w:ascii="Trebuchet MS" w:hAnsi="Trebuchet MS"/>
        </w:rPr>
        <w:t>Progression de la proportion hommes formés/femmes formées (comparaison au 31.12)</w:t>
      </w:r>
    </w:p>
    <w:p w14:paraId="67DEBC39" w14:textId="77777777" w:rsidR="00CA0553" w:rsidRPr="00EE4C01" w:rsidRDefault="00CA0553" w:rsidP="00EE4C01">
      <w:pPr>
        <w:jc w:val="both"/>
        <w:rPr>
          <w:rFonts w:ascii="Trebuchet MS" w:hAnsi="Trebuchet MS"/>
        </w:rPr>
      </w:pPr>
    </w:p>
    <w:p w14:paraId="3B86BD65" w14:textId="77777777" w:rsidR="00CA0553" w:rsidRDefault="00CA0553" w:rsidP="00905EF0">
      <w:pPr>
        <w:jc w:val="both"/>
        <w:rPr>
          <w:rFonts w:ascii="Trebuchet MS" w:hAnsi="Trebuchet MS"/>
          <w:b/>
          <w:bCs/>
          <w:color w:val="0070C0"/>
          <w:sz w:val="24"/>
          <w:szCs w:val="24"/>
        </w:rPr>
      </w:pPr>
    </w:p>
    <w:p w14:paraId="0900A95A" w14:textId="77777777" w:rsidR="00C414FB" w:rsidRDefault="00C414FB" w:rsidP="00905EF0">
      <w:pPr>
        <w:jc w:val="both"/>
        <w:rPr>
          <w:rFonts w:ascii="Trebuchet MS" w:hAnsi="Trebuchet MS"/>
          <w:b/>
          <w:bCs/>
          <w:color w:val="0070C0"/>
          <w:sz w:val="24"/>
          <w:szCs w:val="24"/>
        </w:rPr>
      </w:pPr>
    </w:p>
    <w:p w14:paraId="5D33D22D" w14:textId="31F1FE3D" w:rsidR="00103868" w:rsidRDefault="00103868" w:rsidP="00103868">
      <w:pPr>
        <w:jc w:val="both"/>
        <w:rPr>
          <w:rFonts w:ascii="Trebuchet MS" w:hAnsi="Trebuchet MS"/>
          <w:b/>
          <w:bCs/>
          <w:color w:val="0070C0"/>
          <w:sz w:val="24"/>
          <w:szCs w:val="24"/>
        </w:rPr>
      </w:pPr>
      <w:r w:rsidRPr="009F602F">
        <w:rPr>
          <w:rFonts w:ascii="Trebuchet MS" w:hAnsi="Trebuchet MS"/>
          <w:b/>
          <w:bCs/>
          <w:color w:val="0070C0"/>
          <w:sz w:val="24"/>
          <w:szCs w:val="24"/>
        </w:rPr>
        <w:t xml:space="preserve">ARTICLE </w:t>
      </w:r>
      <w:r>
        <w:rPr>
          <w:rFonts w:ascii="Trebuchet MS" w:hAnsi="Trebuchet MS"/>
          <w:b/>
          <w:bCs/>
          <w:color w:val="0070C0"/>
          <w:sz w:val="24"/>
          <w:szCs w:val="24"/>
        </w:rPr>
        <w:t xml:space="preserve">4 : CONDITIONS DE TRAVAIL </w:t>
      </w:r>
    </w:p>
    <w:p w14:paraId="64639A63" w14:textId="77777777" w:rsidR="00CA0553" w:rsidRDefault="00CA0553" w:rsidP="00103868">
      <w:pPr>
        <w:jc w:val="both"/>
        <w:rPr>
          <w:rFonts w:ascii="Trebuchet MS" w:hAnsi="Trebuchet MS"/>
          <w:b/>
          <w:bCs/>
          <w:color w:val="0070C0"/>
          <w:sz w:val="24"/>
          <w:szCs w:val="24"/>
        </w:rPr>
      </w:pPr>
    </w:p>
    <w:p w14:paraId="469F722E" w14:textId="712B9CD1" w:rsidR="00CA0553" w:rsidRPr="00CA0553" w:rsidRDefault="00CA0553" w:rsidP="00CA0553">
      <w:pPr>
        <w:pStyle w:val="Paragraphedeliste"/>
        <w:numPr>
          <w:ilvl w:val="1"/>
          <w:numId w:val="8"/>
        </w:numPr>
        <w:jc w:val="both"/>
        <w:rPr>
          <w:rFonts w:ascii="Trebuchet MS" w:hAnsi="Trebuchet MS"/>
          <w:b/>
          <w:bCs/>
        </w:rPr>
      </w:pPr>
      <w:r w:rsidRPr="00CA0553">
        <w:rPr>
          <w:rFonts w:ascii="Trebuchet MS" w:hAnsi="Trebuchet MS"/>
          <w:b/>
          <w:bCs/>
        </w:rPr>
        <w:t>Accès au poste de travail aux salariés des deux sexes</w:t>
      </w:r>
    </w:p>
    <w:p w14:paraId="64F048F4" w14:textId="77777777" w:rsidR="00CA0553" w:rsidRPr="00CA0553" w:rsidRDefault="00CA0553" w:rsidP="00CA0553">
      <w:pPr>
        <w:pStyle w:val="Paragraphedeliste"/>
        <w:ind w:left="730"/>
        <w:jc w:val="both"/>
        <w:rPr>
          <w:rFonts w:ascii="Trebuchet MS" w:hAnsi="Trebuchet MS"/>
          <w:b/>
          <w:bCs/>
        </w:rPr>
      </w:pPr>
    </w:p>
    <w:p w14:paraId="6DEC1E6F"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Les parties affirment leur engagement à faciliter l’accès à tous les postes aux salariés des deux sexes.</w:t>
      </w:r>
    </w:p>
    <w:p w14:paraId="16586C5B"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A ce titre, les parties conviennent que de nombreux chantiers d’amélioration des conditions de travail ont été menées profitant à l’ensemble des collaborateurs.</w:t>
      </w:r>
    </w:p>
    <w:p w14:paraId="51C86974" w14:textId="734E7059" w:rsidR="00CA0553" w:rsidRDefault="00CA0553" w:rsidP="00CA0553">
      <w:pPr>
        <w:shd w:val="clear" w:color="auto" w:fill="FFFFFF"/>
        <w:spacing w:after="240"/>
        <w:jc w:val="both"/>
        <w:rPr>
          <w:rFonts w:ascii="Trebuchet MS" w:hAnsi="Trebuchet MS"/>
        </w:rPr>
      </w:pPr>
      <w:r w:rsidRPr="00CA0553">
        <w:rPr>
          <w:rFonts w:ascii="Trebuchet MS" w:hAnsi="Trebuchet MS"/>
        </w:rPr>
        <w:t xml:space="preserve">Tenant compte de la spécificité de certains métiers et des contraintes associées en termes de manutention, d’ergonomie, … l’entreprise s’engage à poursuivre cette démarche et permettre ainsi d’offrir des opportunités d’accès à certaines postes majoritairement occupés par des hommes. </w:t>
      </w:r>
    </w:p>
    <w:p w14:paraId="7CA18369" w14:textId="77777777" w:rsidR="00C414FB" w:rsidRPr="00CA0553" w:rsidRDefault="00C414FB" w:rsidP="00CA0553">
      <w:pPr>
        <w:shd w:val="clear" w:color="auto" w:fill="FFFFFF"/>
        <w:spacing w:after="240"/>
        <w:jc w:val="both"/>
        <w:rPr>
          <w:rFonts w:ascii="Trebuchet MS" w:hAnsi="Trebuchet MS"/>
        </w:rPr>
      </w:pPr>
    </w:p>
    <w:p w14:paraId="6206FBE3" w14:textId="220E5169" w:rsidR="00CA0553" w:rsidRDefault="00CA0553" w:rsidP="00CA0553">
      <w:pPr>
        <w:pStyle w:val="Paragraphedeliste"/>
        <w:numPr>
          <w:ilvl w:val="1"/>
          <w:numId w:val="8"/>
        </w:numPr>
        <w:jc w:val="both"/>
        <w:rPr>
          <w:rFonts w:ascii="Trebuchet MS" w:hAnsi="Trebuchet MS"/>
          <w:b/>
          <w:bCs/>
        </w:rPr>
      </w:pPr>
      <w:r w:rsidRPr="00CA0553">
        <w:rPr>
          <w:rFonts w:ascii="Trebuchet MS" w:hAnsi="Trebuchet MS"/>
          <w:b/>
          <w:bCs/>
        </w:rPr>
        <w:lastRenderedPageBreak/>
        <w:t>Prévention du harcèlement sexuel et des agissements sexistes</w:t>
      </w:r>
    </w:p>
    <w:p w14:paraId="6FA0BC05" w14:textId="77777777" w:rsidR="00CA0553" w:rsidRPr="00CA0553" w:rsidRDefault="00CA0553" w:rsidP="00CA0553">
      <w:pPr>
        <w:pStyle w:val="Paragraphedeliste"/>
        <w:ind w:left="730"/>
        <w:jc w:val="both"/>
        <w:rPr>
          <w:rFonts w:ascii="Trebuchet MS" w:hAnsi="Trebuchet MS"/>
          <w:b/>
          <w:bCs/>
        </w:rPr>
      </w:pPr>
    </w:p>
    <w:p w14:paraId="40FA1360"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Les parties souhaitent réaffirmer leur attachement au respect des dispositions du code du travail relatives au harcèlement sexuel et aux agissements sexistes selon lesquelles :</w:t>
      </w:r>
    </w:p>
    <w:p w14:paraId="54C61088"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 Aucun salarié ne doit subir des faits de :</w:t>
      </w:r>
    </w:p>
    <w:p w14:paraId="4D751642"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Soit de harcèlement constitué, par des propos ou comportements à connotation sexuelle répétés qui, soit portent atteinte à sa dignité en raison de leur caractère dégradant ou humiliant, soit créent à son encontre une situation intimidante, hostile ou offensante ;</w:t>
      </w:r>
    </w:p>
    <w:p w14:paraId="1FE3CE8D"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Soit assimilée au harcèlement sexuel, consistant en toute forme de pression grave, même non répétée, exercée dans le but réel ou apparent d’obtenir un acte de nature sexuelle, que celui-ci soit recherché au profit de l’auteur des faits ou au profit d’un tiers (code du travail art L1153-1) »</w:t>
      </w:r>
    </w:p>
    <w:p w14:paraId="0177B245"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 Nul ne doit subir d’agissement sexiste, défini comme tout agissement lié au sexe d’une personne, ayant pour objet ou pour effet de porter atteinte à sa dignité ou de créer un environnement intimidant, hostile, dégradant, humiliant ou offensant (code du travail art L 1142-2-1) »</w:t>
      </w:r>
    </w:p>
    <w:p w14:paraId="67FEB9A3"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L'employeur est tenu d'une obligation de sécurité de résultat en matière de santé au travail de ses salarié(e)s. Il doit en conséquence prévenir tout acte de harcèlement moral ou sexuel et tout agissement sexiste. Ces actes peuvent être le fait des salarié(e)s ou résulter de tierces personnes présentes sur le lieu de travail. En cas de réalisation d'un tel acte, l'employeur doit y mettre un terme immédiat et prononcer les sanctions adéquates.</w:t>
      </w:r>
    </w:p>
    <w:p w14:paraId="32248160"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Afin de renforcer la lutte contre le harcèlement sexuel et les agissements sexistes, la loi du 5 septembre 2018 a mis en place dans les entreprises la désignation de référents harcèlement :</w:t>
      </w:r>
    </w:p>
    <w:p w14:paraId="3D84190A" w14:textId="77777777" w:rsidR="00CA0553" w:rsidRPr="00CA0553" w:rsidRDefault="00CA0553" w:rsidP="00CA0553">
      <w:pPr>
        <w:pStyle w:val="Paragraphedeliste"/>
        <w:numPr>
          <w:ilvl w:val="0"/>
          <w:numId w:val="22"/>
        </w:numPr>
        <w:shd w:val="clear" w:color="auto" w:fill="FFFFFF"/>
        <w:spacing w:after="240"/>
        <w:jc w:val="both"/>
        <w:rPr>
          <w:rFonts w:ascii="Trebuchet MS" w:hAnsi="Trebuchet MS"/>
        </w:rPr>
      </w:pPr>
      <w:r w:rsidRPr="00CA0553">
        <w:rPr>
          <w:rFonts w:ascii="Trebuchet MS" w:hAnsi="Trebuchet MS"/>
        </w:rPr>
        <w:t>Au niveau de l’entreprise : il a pour mission d’orienter, d’informer et d’accompagner les salariés en matière de lutte contre le harcèlement sexuel et les agissements sexistes.</w:t>
      </w:r>
    </w:p>
    <w:p w14:paraId="0FC17452" w14:textId="77777777" w:rsidR="00CA0553" w:rsidRPr="00CA0553" w:rsidRDefault="00CA0553" w:rsidP="00CA0553">
      <w:pPr>
        <w:pStyle w:val="Paragraphedeliste"/>
        <w:numPr>
          <w:ilvl w:val="0"/>
          <w:numId w:val="22"/>
        </w:numPr>
        <w:shd w:val="clear" w:color="auto" w:fill="FFFFFF"/>
        <w:spacing w:after="240"/>
        <w:jc w:val="both"/>
        <w:rPr>
          <w:rFonts w:ascii="Trebuchet MS" w:hAnsi="Trebuchet MS"/>
        </w:rPr>
      </w:pPr>
      <w:r w:rsidRPr="00CA0553">
        <w:rPr>
          <w:rFonts w:ascii="Trebuchet MS" w:hAnsi="Trebuchet MS"/>
        </w:rPr>
        <w:t>Au niveau du CSE : il est l’interlocuteur privilégié des collaborateurs.</w:t>
      </w:r>
    </w:p>
    <w:p w14:paraId="0B981F8C"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Par ailleurs, le groupe Hermès a dès 2019 mis en place un dispositif d’alerte professionnel « H Alert ! » destiné à permettre à tout collaborateur du groupe de signaler tout agissement dont il a eu personnellement connaissance et qui contreviendrait aux règles susvisées.</w:t>
      </w:r>
    </w:p>
    <w:p w14:paraId="68620114" w14:textId="77777777" w:rsidR="00602F97" w:rsidRDefault="00602F97" w:rsidP="00CA0553">
      <w:pPr>
        <w:jc w:val="both"/>
        <w:rPr>
          <w:rFonts w:cstheme="minorHAnsi"/>
        </w:rPr>
      </w:pPr>
    </w:p>
    <w:p w14:paraId="7E3E5BC7" w14:textId="77777777" w:rsidR="00CA0553" w:rsidRDefault="00CA0553" w:rsidP="00CA0553">
      <w:pPr>
        <w:jc w:val="both"/>
        <w:rPr>
          <w:rFonts w:cstheme="minorHAnsi"/>
          <w:b/>
          <w:bCs/>
        </w:rPr>
      </w:pPr>
    </w:p>
    <w:p w14:paraId="3953CD44" w14:textId="04C2045E" w:rsidR="00CA0553" w:rsidRPr="00CA0553" w:rsidRDefault="00CA0553" w:rsidP="00CA0553">
      <w:pPr>
        <w:pStyle w:val="Paragraphedeliste"/>
        <w:numPr>
          <w:ilvl w:val="1"/>
          <w:numId w:val="8"/>
        </w:numPr>
        <w:jc w:val="both"/>
        <w:rPr>
          <w:rFonts w:ascii="Trebuchet MS" w:hAnsi="Trebuchet MS"/>
          <w:b/>
          <w:bCs/>
        </w:rPr>
      </w:pPr>
      <w:r w:rsidRPr="00CA0553">
        <w:rPr>
          <w:rFonts w:ascii="Trebuchet MS" w:hAnsi="Trebuchet MS"/>
          <w:b/>
          <w:bCs/>
        </w:rPr>
        <w:t>Indicateurs de suivi</w:t>
      </w:r>
    </w:p>
    <w:p w14:paraId="5EF679CD" w14:textId="77777777" w:rsidR="00CA0553" w:rsidRDefault="00CA0553" w:rsidP="00CA0553">
      <w:pPr>
        <w:jc w:val="both"/>
        <w:rPr>
          <w:rFonts w:cstheme="minorHAnsi"/>
        </w:rPr>
      </w:pPr>
    </w:p>
    <w:p w14:paraId="30AB8DFB"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Nombre de postes de travail aménagés</w:t>
      </w:r>
    </w:p>
    <w:p w14:paraId="4072AE3A" w14:textId="77777777" w:rsidR="00CA0553" w:rsidRPr="00CA0553" w:rsidRDefault="00CA0553" w:rsidP="00CA0553">
      <w:pPr>
        <w:shd w:val="clear" w:color="auto" w:fill="FFFFFF"/>
        <w:spacing w:after="240"/>
        <w:jc w:val="both"/>
        <w:rPr>
          <w:rFonts w:ascii="Trebuchet MS" w:hAnsi="Trebuchet MS"/>
        </w:rPr>
      </w:pPr>
      <w:r w:rsidRPr="00CA0553">
        <w:rPr>
          <w:rFonts w:ascii="Trebuchet MS" w:hAnsi="Trebuchet MS"/>
        </w:rPr>
        <w:t xml:space="preserve">Nombre signalements </w:t>
      </w:r>
    </w:p>
    <w:p w14:paraId="54B7C3DD" w14:textId="77777777" w:rsidR="00CA0553" w:rsidRDefault="00CA0553" w:rsidP="00103868">
      <w:pPr>
        <w:jc w:val="both"/>
        <w:rPr>
          <w:rFonts w:ascii="Trebuchet MS" w:hAnsi="Trebuchet MS"/>
          <w:b/>
          <w:bCs/>
          <w:color w:val="0070C0"/>
          <w:sz w:val="24"/>
          <w:szCs w:val="24"/>
        </w:rPr>
      </w:pPr>
    </w:p>
    <w:p w14:paraId="7C844130" w14:textId="77777777" w:rsidR="00103868" w:rsidRDefault="00103868" w:rsidP="00905EF0">
      <w:pPr>
        <w:jc w:val="both"/>
        <w:rPr>
          <w:rFonts w:ascii="Trebuchet MS" w:hAnsi="Trebuchet MS"/>
          <w:b/>
          <w:bCs/>
          <w:color w:val="0070C0"/>
          <w:sz w:val="24"/>
          <w:szCs w:val="24"/>
        </w:rPr>
      </w:pPr>
    </w:p>
    <w:p w14:paraId="1516DEC4" w14:textId="2607064A" w:rsidR="00103868" w:rsidRDefault="00103868" w:rsidP="00103868">
      <w:pPr>
        <w:jc w:val="both"/>
        <w:rPr>
          <w:rFonts w:ascii="Trebuchet MS" w:hAnsi="Trebuchet MS"/>
          <w:b/>
          <w:bCs/>
          <w:color w:val="0070C0"/>
          <w:sz w:val="24"/>
          <w:szCs w:val="24"/>
        </w:rPr>
      </w:pPr>
      <w:r w:rsidRPr="009F602F">
        <w:rPr>
          <w:rFonts w:ascii="Trebuchet MS" w:hAnsi="Trebuchet MS"/>
          <w:b/>
          <w:bCs/>
          <w:color w:val="0070C0"/>
          <w:sz w:val="24"/>
          <w:szCs w:val="24"/>
        </w:rPr>
        <w:t xml:space="preserve">ARTICLE </w:t>
      </w:r>
      <w:r>
        <w:rPr>
          <w:rFonts w:ascii="Trebuchet MS" w:hAnsi="Trebuchet MS"/>
          <w:b/>
          <w:bCs/>
          <w:color w:val="0070C0"/>
          <w:sz w:val="24"/>
          <w:szCs w:val="24"/>
        </w:rPr>
        <w:t xml:space="preserve">5 : SUIVI DE L’ACCORD </w:t>
      </w:r>
    </w:p>
    <w:p w14:paraId="5602CD6E" w14:textId="77777777" w:rsidR="00103868" w:rsidRDefault="00103868" w:rsidP="00905EF0">
      <w:pPr>
        <w:jc w:val="both"/>
        <w:rPr>
          <w:rFonts w:ascii="Trebuchet MS" w:hAnsi="Trebuchet MS"/>
          <w:b/>
          <w:bCs/>
          <w:color w:val="0070C0"/>
          <w:sz w:val="24"/>
          <w:szCs w:val="24"/>
        </w:rPr>
      </w:pPr>
    </w:p>
    <w:p w14:paraId="390A0264" w14:textId="77777777" w:rsidR="00CA0553" w:rsidRPr="00CA0553" w:rsidRDefault="00CA0553" w:rsidP="00CA0553">
      <w:pPr>
        <w:jc w:val="both"/>
        <w:rPr>
          <w:rFonts w:ascii="Trebuchet MS" w:hAnsi="Trebuchet MS"/>
        </w:rPr>
      </w:pPr>
      <w:r w:rsidRPr="00CA0553">
        <w:rPr>
          <w:rFonts w:ascii="Trebuchet MS" w:hAnsi="Trebuchet MS"/>
        </w:rPr>
        <w:t>Au début de chaque année, la société présentera au CSE ou à sa commission de suivi le rapport sur la situation comparée des conditions d’emploi et de formation des femmes et des hommes ainsi que le bilan des indicateurs et des actions mises en œuvre tels que définis dans le présent accord.</w:t>
      </w:r>
    </w:p>
    <w:p w14:paraId="5F180F26" w14:textId="77777777" w:rsidR="00CA0553" w:rsidRPr="00905EF0" w:rsidRDefault="00CA0553" w:rsidP="00905EF0">
      <w:pPr>
        <w:jc w:val="both"/>
        <w:rPr>
          <w:rFonts w:ascii="Trebuchet MS" w:hAnsi="Trebuchet MS"/>
          <w:b/>
          <w:bCs/>
          <w:color w:val="0070C0"/>
          <w:sz w:val="24"/>
          <w:szCs w:val="24"/>
        </w:rPr>
      </w:pPr>
    </w:p>
    <w:p w14:paraId="647A37E2" w14:textId="77777777" w:rsidR="0039234A" w:rsidRPr="0039234A" w:rsidRDefault="0039234A" w:rsidP="0039234A">
      <w:pPr>
        <w:jc w:val="both"/>
        <w:rPr>
          <w:rFonts w:ascii="Trebuchet MS" w:hAnsi="Trebuchet MS"/>
          <w:b/>
          <w:bCs/>
          <w:color w:val="0070C0"/>
          <w:sz w:val="24"/>
          <w:szCs w:val="24"/>
        </w:rPr>
      </w:pPr>
    </w:p>
    <w:p w14:paraId="3FBED063" w14:textId="2B6F4FA4" w:rsidR="0039234A" w:rsidRPr="0039234A" w:rsidRDefault="0039234A" w:rsidP="0039234A">
      <w:pPr>
        <w:jc w:val="both"/>
        <w:rPr>
          <w:rFonts w:ascii="Trebuchet MS" w:hAnsi="Trebuchet MS"/>
          <w:b/>
          <w:bCs/>
          <w:color w:val="0070C0"/>
          <w:sz w:val="24"/>
          <w:szCs w:val="24"/>
        </w:rPr>
      </w:pPr>
      <w:r w:rsidRPr="0039234A">
        <w:rPr>
          <w:rFonts w:ascii="Trebuchet MS" w:hAnsi="Trebuchet MS"/>
          <w:b/>
          <w:bCs/>
          <w:color w:val="0070C0"/>
          <w:sz w:val="24"/>
          <w:szCs w:val="24"/>
        </w:rPr>
        <w:t xml:space="preserve">ARTICLE </w:t>
      </w:r>
      <w:r w:rsidR="00F8440B">
        <w:rPr>
          <w:rFonts w:ascii="Trebuchet MS" w:hAnsi="Trebuchet MS"/>
          <w:b/>
          <w:bCs/>
          <w:color w:val="0070C0"/>
          <w:sz w:val="24"/>
          <w:szCs w:val="24"/>
        </w:rPr>
        <w:t>4</w:t>
      </w:r>
      <w:r w:rsidRPr="0039234A">
        <w:rPr>
          <w:rFonts w:ascii="Trebuchet MS" w:hAnsi="Trebuchet MS"/>
          <w:b/>
          <w:bCs/>
          <w:color w:val="0070C0"/>
          <w:sz w:val="24"/>
          <w:szCs w:val="24"/>
        </w:rPr>
        <w:t xml:space="preserve"> - DUREE DE L’ACCORD ET ENTREE EN VIGUEUR</w:t>
      </w:r>
    </w:p>
    <w:p w14:paraId="164D4667" w14:textId="5DADB575" w:rsidR="0039234A" w:rsidRDefault="0039234A" w:rsidP="0039234A">
      <w:pPr>
        <w:jc w:val="both"/>
        <w:rPr>
          <w:rFonts w:ascii="Trebuchet MS" w:hAnsi="Trebuchet MS"/>
        </w:rPr>
      </w:pPr>
    </w:p>
    <w:p w14:paraId="3551552A" w14:textId="77777777" w:rsidR="00CA0553" w:rsidRPr="00CA0553" w:rsidRDefault="00CA0553" w:rsidP="00CA0553">
      <w:pPr>
        <w:jc w:val="both"/>
        <w:rPr>
          <w:rFonts w:ascii="Trebuchet MS" w:hAnsi="Trebuchet MS"/>
        </w:rPr>
      </w:pPr>
      <w:r w:rsidRPr="00CA0553">
        <w:rPr>
          <w:rFonts w:ascii="Trebuchet MS" w:hAnsi="Trebuchet MS"/>
        </w:rPr>
        <w:t>Le présent accord entre en vigueur, conformément aux dispositions légales, à compter du lendemain de son dépôt.</w:t>
      </w:r>
    </w:p>
    <w:p w14:paraId="0C3D0786" w14:textId="77777777" w:rsidR="00CA0553" w:rsidRPr="00CA0553" w:rsidRDefault="00CA0553" w:rsidP="00CA0553">
      <w:pPr>
        <w:jc w:val="both"/>
        <w:rPr>
          <w:rFonts w:ascii="Trebuchet MS" w:hAnsi="Trebuchet MS"/>
        </w:rPr>
      </w:pPr>
      <w:r w:rsidRPr="00CA0553">
        <w:rPr>
          <w:rFonts w:ascii="Trebuchet MS" w:hAnsi="Trebuchet MS"/>
        </w:rPr>
        <w:t xml:space="preserve">Le présent accord est conclu pour une durée de trois ans. </w:t>
      </w:r>
    </w:p>
    <w:p w14:paraId="2D7DE2EF" w14:textId="31E1E161" w:rsidR="0039234A" w:rsidRDefault="0039234A" w:rsidP="0039234A">
      <w:pPr>
        <w:jc w:val="both"/>
        <w:rPr>
          <w:rFonts w:ascii="Trebuchet MS" w:hAnsi="Trebuchet MS"/>
        </w:rPr>
      </w:pPr>
    </w:p>
    <w:p w14:paraId="71BD16E4" w14:textId="77777777" w:rsidR="0039234A" w:rsidRDefault="0039234A" w:rsidP="0039234A">
      <w:pPr>
        <w:jc w:val="both"/>
        <w:rPr>
          <w:rFonts w:ascii="Trebuchet MS" w:hAnsi="Trebuchet MS"/>
          <w:b/>
          <w:bCs/>
          <w:color w:val="0070C0"/>
          <w:sz w:val="24"/>
          <w:szCs w:val="24"/>
        </w:rPr>
      </w:pPr>
    </w:p>
    <w:p w14:paraId="7744728C" w14:textId="4458D29F" w:rsidR="0039234A" w:rsidRPr="00CC19EB" w:rsidRDefault="0039234A" w:rsidP="0039234A">
      <w:pPr>
        <w:jc w:val="both"/>
        <w:rPr>
          <w:rFonts w:ascii="Trebuchet MS" w:hAnsi="Trebuchet MS"/>
          <w:b/>
          <w:bCs/>
          <w:color w:val="0070C0"/>
          <w:sz w:val="24"/>
          <w:szCs w:val="24"/>
        </w:rPr>
      </w:pPr>
      <w:r w:rsidRPr="00CC19EB">
        <w:rPr>
          <w:rFonts w:ascii="Trebuchet MS" w:hAnsi="Trebuchet MS"/>
          <w:b/>
          <w:bCs/>
          <w:color w:val="0070C0"/>
          <w:sz w:val="24"/>
          <w:szCs w:val="24"/>
        </w:rPr>
        <w:t>ARTICLE</w:t>
      </w:r>
      <w:r w:rsidR="0077024B">
        <w:rPr>
          <w:rFonts w:ascii="Trebuchet MS" w:hAnsi="Trebuchet MS"/>
          <w:b/>
          <w:bCs/>
          <w:color w:val="0070C0"/>
          <w:sz w:val="24"/>
          <w:szCs w:val="24"/>
        </w:rPr>
        <w:t xml:space="preserve"> </w:t>
      </w:r>
      <w:r w:rsidR="007B6409">
        <w:rPr>
          <w:rFonts w:ascii="Trebuchet MS" w:hAnsi="Trebuchet MS"/>
          <w:b/>
          <w:bCs/>
          <w:color w:val="0070C0"/>
          <w:sz w:val="24"/>
          <w:szCs w:val="24"/>
        </w:rPr>
        <w:t>5</w:t>
      </w:r>
      <w:r w:rsidRPr="00CC19EB">
        <w:rPr>
          <w:rFonts w:ascii="Trebuchet MS" w:hAnsi="Trebuchet MS"/>
          <w:b/>
          <w:bCs/>
          <w:color w:val="0070C0"/>
          <w:sz w:val="24"/>
          <w:szCs w:val="24"/>
        </w:rPr>
        <w:t xml:space="preserve"> - DEPOT ET PUBLICITE</w:t>
      </w:r>
    </w:p>
    <w:p w14:paraId="4A753E9A" w14:textId="77777777" w:rsidR="0039234A" w:rsidRPr="00CC19EB" w:rsidRDefault="0039234A" w:rsidP="0039234A">
      <w:pPr>
        <w:jc w:val="both"/>
        <w:rPr>
          <w:rFonts w:ascii="Trebuchet MS" w:hAnsi="Trebuchet MS"/>
        </w:rPr>
      </w:pPr>
    </w:p>
    <w:p w14:paraId="3C62EAA1" w14:textId="72B50B48" w:rsidR="0039234A" w:rsidRPr="00CC19EB" w:rsidRDefault="0039234A" w:rsidP="0039234A">
      <w:pPr>
        <w:jc w:val="both"/>
        <w:rPr>
          <w:rFonts w:ascii="Trebuchet MS" w:hAnsi="Trebuchet MS"/>
        </w:rPr>
      </w:pPr>
      <w:r w:rsidRPr="00CC19EB">
        <w:rPr>
          <w:rFonts w:ascii="Trebuchet MS" w:hAnsi="Trebuchet MS"/>
        </w:rPr>
        <w:t xml:space="preserve">Le présent accord sera déposé sur la plateforme « TéléAccords » accessible depuis le site accompagné des pièces prévues à l’article D. 2231-7 du code </w:t>
      </w:r>
      <w:r w:rsidRPr="00C258FA">
        <w:rPr>
          <w:rFonts w:ascii="Trebuchet MS" w:hAnsi="Trebuchet MS"/>
        </w:rPr>
        <w:t>du travail par représentant</w:t>
      </w:r>
      <w:r w:rsidR="0077024B">
        <w:rPr>
          <w:rFonts w:ascii="Trebuchet MS" w:hAnsi="Trebuchet MS"/>
        </w:rPr>
        <w:t xml:space="preserve"> </w:t>
      </w:r>
      <w:r w:rsidRPr="00C258FA">
        <w:rPr>
          <w:rFonts w:ascii="Trebuchet MS" w:hAnsi="Trebuchet MS"/>
        </w:rPr>
        <w:t>légal de l'entreprise.</w:t>
      </w:r>
    </w:p>
    <w:p w14:paraId="39CFF80F" w14:textId="77777777" w:rsidR="0039234A" w:rsidRPr="00CC19EB" w:rsidRDefault="0039234A" w:rsidP="0039234A">
      <w:pPr>
        <w:jc w:val="both"/>
        <w:rPr>
          <w:rFonts w:ascii="Trebuchet MS" w:hAnsi="Trebuchet MS"/>
        </w:rPr>
      </w:pPr>
    </w:p>
    <w:p w14:paraId="7A6C1B8E" w14:textId="77777777" w:rsidR="0039234A" w:rsidRPr="00CC19EB" w:rsidRDefault="0039234A" w:rsidP="0039234A">
      <w:pPr>
        <w:jc w:val="both"/>
        <w:rPr>
          <w:rFonts w:ascii="Trebuchet MS" w:hAnsi="Trebuchet MS"/>
        </w:rPr>
      </w:pPr>
      <w:r w:rsidRPr="00CC19EB">
        <w:rPr>
          <w:rFonts w:ascii="Trebuchet MS" w:hAnsi="Trebuchet MS"/>
        </w:rPr>
        <w:t xml:space="preserve">Conformément à l'article D. 2231-2, un exemplaire de l'accord est également remis au greffe du conseil de prud'hommes de </w:t>
      </w:r>
      <w:r>
        <w:rPr>
          <w:rFonts w:ascii="Trebuchet MS" w:hAnsi="Trebuchet MS"/>
        </w:rPr>
        <w:t>FORBACH.</w:t>
      </w:r>
    </w:p>
    <w:p w14:paraId="206A1B10" w14:textId="77777777" w:rsidR="0039234A" w:rsidRPr="00CC19EB" w:rsidRDefault="0039234A" w:rsidP="0039234A">
      <w:pPr>
        <w:jc w:val="both"/>
        <w:rPr>
          <w:rFonts w:ascii="Trebuchet MS" w:hAnsi="Trebuchet MS"/>
        </w:rPr>
      </w:pPr>
    </w:p>
    <w:p w14:paraId="219CEDAF" w14:textId="77777777" w:rsidR="0039234A" w:rsidRPr="00CC19EB" w:rsidRDefault="0039234A" w:rsidP="0039234A">
      <w:pPr>
        <w:jc w:val="both"/>
        <w:rPr>
          <w:rFonts w:ascii="Trebuchet MS" w:hAnsi="Trebuchet MS"/>
        </w:rPr>
      </w:pPr>
    </w:p>
    <w:p w14:paraId="1C57273F" w14:textId="77777777" w:rsidR="0039234A" w:rsidRPr="00CC19EB" w:rsidRDefault="0039234A" w:rsidP="0039234A">
      <w:pPr>
        <w:jc w:val="both"/>
        <w:rPr>
          <w:rFonts w:ascii="Trebuchet MS" w:hAnsi="Trebuchet MS"/>
        </w:rPr>
      </w:pPr>
      <w:r w:rsidRPr="00CC19EB">
        <w:rPr>
          <w:rFonts w:ascii="Trebuchet MS" w:hAnsi="Trebuchet MS"/>
        </w:rPr>
        <w:t>Les éventuels avenants de révision du présent accord feront l'objet des mêmes mesures de dépôt et de publicité.</w:t>
      </w:r>
    </w:p>
    <w:p w14:paraId="5689591A" w14:textId="77777777" w:rsidR="0039234A" w:rsidRDefault="0039234A" w:rsidP="0039234A">
      <w:pPr>
        <w:jc w:val="both"/>
        <w:rPr>
          <w:rFonts w:ascii="Trebuchet MS" w:hAnsi="Trebuchet MS"/>
        </w:rPr>
      </w:pPr>
    </w:p>
    <w:p w14:paraId="6E2C23A4" w14:textId="77777777" w:rsidR="0039234A" w:rsidRDefault="0039234A" w:rsidP="0039234A">
      <w:pPr>
        <w:jc w:val="both"/>
        <w:rPr>
          <w:rFonts w:ascii="Trebuchet MS" w:hAnsi="Trebuchet MS"/>
        </w:rPr>
      </w:pPr>
    </w:p>
    <w:p w14:paraId="112D1DD5" w14:textId="77777777" w:rsidR="0039234A" w:rsidRPr="00CC19EB" w:rsidRDefault="0039234A" w:rsidP="0039234A">
      <w:pPr>
        <w:jc w:val="both"/>
        <w:rPr>
          <w:rFonts w:ascii="Trebuchet MS" w:hAnsi="Trebuchet MS"/>
        </w:rPr>
      </w:pPr>
    </w:p>
    <w:p w14:paraId="0ADE3C9D" w14:textId="02A2915F" w:rsidR="0039234A" w:rsidRPr="00947548" w:rsidRDefault="0039234A" w:rsidP="0039234A">
      <w:pPr>
        <w:jc w:val="both"/>
        <w:rPr>
          <w:rFonts w:ascii="Trebuchet MS" w:hAnsi="Trebuchet MS" w:cs="Arial"/>
        </w:rPr>
      </w:pPr>
      <w:r w:rsidRPr="00947548">
        <w:rPr>
          <w:rFonts w:ascii="Trebuchet MS" w:hAnsi="Trebuchet MS" w:cs="Arial"/>
        </w:rPr>
        <w:t xml:space="preserve">Fait à </w:t>
      </w:r>
      <w:r w:rsidRPr="00581BE1">
        <w:rPr>
          <w:rFonts w:ascii="Trebuchet MS" w:hAnsi="Trebuchet MS" w:cs="Arial"/>
        </w:rPr>
        <w:t>Saint-Louis Les Bitche</w:t>
      </w:r>
      <w:r w:rsidRPr="00947548">
        <w:rPr>
          <w:rFonts w:ascii="Trebuchet MS" w:hAnsi="Trebuchet MS" w:cs="Arial"/>
        </w:rPr>
        <w:t xml:space="preserve">, le </w:t>
      </w:r>
      <w:r w:rsidR="00C414FB">
        <w:rPr>
          <w:rFonts w:ascii="Trebuchet MS" w:hAnsi="Trebuchet MS" w:cs="Arial"/>
        </w:rPr>
        <w:t>30</w:t>
      </w:r>
      <w:r w:rsidR="007E62F7">
        <w:rPr>
          <w:rFonts w:ascii="Trebuchet MS" w:hAnsi="Trebuchet MS" w:cs="Arial"/>
        </w:rPr>
        <w:t xml:space="preserve"> septembre 2025</w:t>
      </w:r>
      <w:r w:rsidRPr="00947548">
        <w:rPr>
          <w:rFonts w:ascii="Trebuchet MS" w:hAnsi="Trebuchet MS" w:cs="Arial"/>
        </w:rPr>
        <w:t xml:space="preserve"> </w:t>
      </w:r>
    </w:p>
    <w:p w14:paraId="0AC80A69" w14:textId="77777777" w:rsidR="0039234A" w:rsidRDefault="0039234A" w:rsidP="0039234A">
      <w:pPr>
        <w:jc w:val="both"/>
        <w:rPr>
          <w:rFonts w:ascii="Trebuchet MS" w:hAnsi="Trebuchet MS"/>
        </w:rPr>
      </w:pPr>
    </w:p>
    <w:p w14:paraId="37441A8A" w14:textId="77777777" w:rsidR="0039234A" w:rsidRDefault="0039234A" w:rsidP="0039234A">
      <w:pPr>
        <w:jc w:val="both"/>
        <w:rPr>
          <w:rFonts w:ascii="Trebuchet MS" w:hAnsi="Trebuchet MS"/>
        </w:rPr>
      </w:pPr>
    </w:p>
    <w:p w14:paraId="7EA4FEB3" w14:textId="77777777" w:rsidR="0039234A" w:rsidRDefault="0039234A" w:rsidP="0039234A">
      <w:pPr>
        <w:jc w:val="both"/>
        <w:rPr>
          <w:rFonts w:ascii="Trebuchet MS" w:hAnsi="Trebuchet MS"/>
        </w:rPr>
      </w:pPr>
    </w:p>
    <w:p w14:paraId="1ACC13D6" w14:textId="77777777" w:rsidR="0039234A" w:rsidRPr="00CC19EB" w:rsidRDefault="0039234A" w:rsidP="0039234A">
      <w:pPr>
        <w:jc w:val="both"/>
        <w:rPr>
          <w:rFonts w:ascii="Trebuchet MS" w:hAnsi="Trebuchet M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9234A" w14:paraId="3E60A8E3" w14:textId="77777777" w:rsidTr="003E2166">
        <w:trPr>
          <w:trHeight w:val="2175"/>
        </w:trPr>
        <w:tc>
          <w:tcPr>
            <w:tcW w:w="4531" w:type="dxa"/>
          </w:tcPr>
          <w:p w14:paraId="2221C77E" w14:textId="77777777" w:rsidR="0039234A" w:rsidRPr="00F3426D" w:rsidRDefault="0039234A" w:rsidP="003E2166">
            <w:pPr>
              <w:jc w:val="center"/>
              <w:rPr>
                <w:rFonts w:ascii="Trebuchet MS" w:hAnsi="Trebuchet MS" w:cs="Arial"/>
                <w:b/>
              </w:rPr>
            </w:pPr>
            <w:r>
              <w:rPr>
                <w:rFonts w:ascii="Trebuchet MS" w:hAnsi="Trebuchet MS" w:cs="Arial"/>
                <w:b/>
              </w:rPr>
              <w:t>La Compagnie des Cristalleries Saint-Louis</w:t>
            </w:r>
          </w:p>
          <w:p w14:paraId="120B6281" w14:textId="77777777" w:rsidR="0039234A" w:rsidRDefault="0039234A" w:rsidP="003E2166">
            <w:pPr>
              <w:jc w:val="center"/>
              <w:rPr>
                <w:rFonts w:ascii="Trebuchet MS" w:hAnsi="Trebuchet MS" w:cs="Arial"/>
              </w:rPr>
            </w:pPr>
          </w:p>
          <w:p w14:paraId="59CEAABB" w14:textId="77777777" w:rsidR="0039234A" w:rsidRDefault="0039234A" w:rsidP="003E2166">
            <w:pPr>
              <w:jc w:val="center"/>
              <w:rPr>
                <w:rFonts w:ascii="Trebuchet MS" w:hAnsi="Trebuchet MS" w:cs="Arial"/>
              </w:rPr>
            </w:pPr>
          </w:p>
          <w:p w14:paraId="6878A6CA" w14:textId="77777777" w:rsidR="0039234A" w:rsidRDefault="0039234A" w:rsidP="003E2166">
            <w:pPr>
              <w:tabs>
                <w:tab w:val="left" w:pos="2780"/>
              </w:tabs>
              <w:rPr>
                <w:rFonts w:ascii="Trebuchet MS" w:hAnsi="Trebuchet MS" w:cs="Arial"/>
              </w:rPr>
            </w:pPr>
            <w:r>
              <w:rPr>
                <w:rFonts w:ascii="Trebuchet MS" w:hAnsi="Trebuchet MS" w:cs="Arial"/>
              </w:rPr>
              <w:tab/>
            </w:r>
          </w:p>
          <w:p w14:paraId="77A391EF" w14:textId="77777777" w:rsidR="0039234A" w:rsidRDefault="0039234A" w:rsidP="003E2166">
            <w:pPr>
              <w:jc w:val="center"/>
              <w:rPr>
                <w:rFonts w:ascii="Trebuchet MS" w:hAnsi="Trebuchet MS" w:cs="Arial"/>
              </w:rPr>
            </w:pPr>
          </w:p>
          <w:p w14:paraId="59227602" w14:textId="77777777" w:rsidR="0039234A" w:rsidRDefault="0039234A" w:rsidP="003E2166">
            <w:pPr>
              <w:jc w:val="center"/>
              <w:rPr>
                <w:rFonts w:ascii="Trebuchet MS" w:hAnsi="Trebuchet MS" w:cs="Arial"/>
              </w:rPr>
            </w:pPr>
          </w:p>
          <w:p w14:paraId="1A16120E" w14:textId="77777777" w:rsidR="0039234A" w:rsidRDefault="0039234A" w:rsidP="003E2166">
            <w:pPr>
              <w:jc w:val="center"/>
              <w:rPr>
                <w:rFonts w:ascii="Trebuchet MS" w:hAnsi="Trebuchet MS" w:cs="Arial"/>
              </w:rPr>
            </w:pPr>
          </w:p>
        </w:tc>
        <w:tc>
          <w:tcPr>
            <w:tcW w:w="4531" w:type="dxa"/>
          </w:tcPr>
          <w:p w14:paraId="5BBF6911" w14:textId="77777777" w:rsidR="0039234A" w:rsidRDefault="0039234A" w:rsidP="003E2166">
            <w:pPr>
              <w:jc w:val="center"/>
              <w:rPr>
                <w:rFonts w:ascii="Trebuchet MS" w:hAnsi="Trebuchet MS" w:cs="Arial"/>
                <w:b/>
              </w:rPr>
            </w:pPr>
            <w:r w:rsidRPr="00F3426D">
              <w:rPr>
                <w:rFonts w:ascii="Trebuchet MS" w:hAnsi="Trebuchet MS" w:cs="Arial"/>
                <w:b/>
              </w:rPr>
              <w:t xml:space="preserve">L’Organisation Syndicale </w:t>
            </w:r>
            <w:r>
              <w:rPr>
                <w:rFonts w:ascii="Trebuchet MS" w:hAnsi="Trebuchet MS" w:cs="Arial"/>
                <w:b/>
              </w:rPr>
              <w:t>CFE-CGC</w:t>
            </w:r>
          </w:p>
          <w:p w14:paraId="63DBCE7E" w14:textId="77777777" w:rsidR="0039234A" w:rsidRDefault="0039234A" w:rsidP="003E2166">
            <w:pPr>
              <w:jc w:val="center"/>
              <w:rPr>
                <w:rFonts w:ascii="Trebuchet MS" w:hAnsi="Trebuchet MS" w:cs="Arial"/>
              </w:rPr>
            </w:pPr>
          </w:p>
          <w:p w14:paraId="028DB67B" w14:textId="77777777" w:rsidR="0039234A" w:rsidRDefault="0039234A" w:rsidP="003E2166">
            <w:pPr>
              <w:jc w:val="center"/>
              <w:rPr>
                <w:rFonts w:ascii="Trebuchet MS" w:hAnsi="Trebuchet MS" w:cs="Arial"/>
              </w:rPr>
            </w:pPr>
          </w:p>
          <w:p w14:paraId="119E4615" w14:textId="77777777" w:rsidR="0039234A" w:rsidRDefault="0039234A" w:rsidP="003E2166">
            <w:pPr>
              <w:jc w:val="center"/>
              <w:rPr>
                <w:rFonts w:ascii="Trebuchet MS" w:hAnsi="Trebuchet MS" w:cs="Arial"/>
              </w:rPr>
            </w:pPr>
          </w:p>
          <w:p w14:paraId="7FF34C59" w14:textId="77777777" w:rsidR="0039234A" w:rsidRDefault="0039234A" w:rsidP="003E2166">
            <w:pPr>
              <w:jc w:val="center"/>
              <w:rPr>
                <w:rFonts w:ascii="Trebuchet MS" w:hAnsi="Trebuchet MS" w:cs="Arial"/>
              </w:rPr>
            </w:pPr>
          </w:p>
          <w:p w14:paraId="33C4F66F" w14:textId="77777777" w:rsidR="0039234A" w:rsidRDefault="0039234A" w:rsidP="003E2166">
            <w:pPr>
              <w:jc w:val="center"/>
              <w:rPr>
                <w:rFonts w:ascii="Trebuchet MS" w:hAnsi="Trebuchet MS" w:cs="Arial"/>
              </w:rPr>
            </w:pPr>
          </w:p>
          <w:p w14:paraId="262EBCCB" w14:textId="77777777" w:rsidR="0039234A" w:rsidRDefault="0039234A" w:rsidP="003E2166">
            <w:pPr>
              <w:jc w:val="center"/>
              <w:rPr>
                <w:rFonts w:ascii="Trebuchet MS" w:hAnsi="Trebuchet MS" w:cs="Arial"/>
              </w:rPr>
            </w:pPr>
          </w:p>
          <w:p w14:paraId="6A0D81A0" w14:textId="77777777" w:rsidR="0039234A" w:rsidRDefault="0039234A" w:rsidP="003E2166">
            <w:pPr>
              <w:jc w:val="center"/>
              <w:rPr>
                <w:rFonts w:ascii="Trebuchet MS" w:hAnsi="Trebuchet MS" w:cs="Arial"/>
              </w:rPr>
            </w:pPr>
          </w:p>
          <w:p w14:paraId="2332B4B6" w14:textId="77777777" w:rsidR="0039234A" w:rsidRDefault="0039234A" w:rsidP="003E2166">
            <w:pPr>
              <w:jc w:val="center"/>
              <w:rPr>
                <w:rFonts w:ascii="Trebuchet MS" w:hAnsi="Trebuchet MS" w:cs="Arial"/>
              </w:rPr>
            </w:pPr>
          </w:p>
          <w:p w14:paraId="6B4B7EEF" w14:textId="77777777" w:rsidR="0039234A" w:rsidRDefault="0039234A" w:rsidP="003E2166">
            <w:pPr>
              <w:jc w:val="center"/>
              <w:rPr>
                <w:rFonts w:ascii="Trebuchet MS" w:hAnsi="Trebuchet MS" w:cs="Arial"/>
              </w:rPr>
            </w:pPr>
          </w:p>
          <w:p w14:paraId="4A518857" w14:textId="77777777" w:rsidR="0039234A" w:rsidRDefault="0039234A" w:rsidP="003E2166">
            <w:pPr>
              <w:rPr>
                <w:rFonts w:ascii="Trebuchet MS" w:hAnsi="Trebuchet MS" w:cs="Arial"/>
              </w:rPr>
            </w:pPr>
          </w:p>
          <w:p w14:paraId="34E852A3" w14:textId="77777777" w:rsidR="0039234A" w:rsidRDefault="0039234A" w:rsidP="003E2166">
            <w:pPr>
              <w:rPr>
                <w:rFonts w:ascii="Trebuchet MS" w:hAnsi="Trebuchet MS" w:cs="Arial"/>
              </w:rPr>
            </w:pPr>
          </w:p>
          <w:p w14:paraId="4FB719AC" w14:textId="77777777" w:rsidR="0039234A" w:rsidRDefault="0039234A" w:rsidP="003E2166">
            <w:pPr>
              <w:rPr>
                <w:rFonts w:ascii="Trebuchet MS" w:hAnsi="Trebuchet MS" w:cs="Arial"/>
              </w:rPr>
            </w:pPr>
          </w:p>
        </w:tc>
      </w:tr>
      <w:tr w:rsidR="0039234A" w14:paraId="14025B80" w14:textId="77777777" w:rsidTr="003E2166">
        <w:trPr>
          <w:trHeight w:val="2175"/>
        </w:trPr>
        <w:tc>
          <w:tcPr>
            <w:tcW w:w="4531" w:type="dxa"/>
          </w:tcPr>
          <w:p w14:paraId="1D3BD84B" w14:textId="77777777" w:rsidR="0039234A" w:rsidRDefault="0039234A" w:rsidP="003E2166">
            <w:pPr>
              <w:jc w:val="center"/>
              <w:rPr>
                <w:rFonts w:ascii="Trebuchet MS" w:hAnsi="Trebuchet MS" w:cs="Arial"/>
                <w:b/>
              </w:rPr>
            </w:pPr>
            <w:r w:rsidRPr="00F3426D">
              <w:rPr>
                <w:rFonts w:ascii="Trebuchet MS" w:hAnsi="Trebuchet MS" w:cs="Arial"/>
                <w:b/>
              </w:rPr>
              <w:t>L’Organisation Syndicale CF</w:t>
            </w:r>
            <w:r>
              <w:rPr>
                <w:rFonts w:ascii="Trebuchet MS" w:hAnsi="Trebuchet MS" w:cs="Arial"/>
                <w:b/>
              </w:rPr>
              <w:t>TC</w:t>
            </w:r>
            <w:r w:rsidRPr="00F3426D">
              <w:rPr>
                <w:rFonts w:ascii="Trebuchet MS" w:hAnsi="Trebuchet MS" w:cs="Arial"/>
                <w:b/>
              </w:rPr>
              <w:t xml:space="preserve"> </w:t>
            </w:r>
          </w:p>
          <w:p w14:paraId="4FA69C90" w14:textId="6B97F3D2" w:rsidR="0039234A" w:rsidRDefault="0039234A" w:rsidP="003E2166">
            <w:pPr>
              <w:jc w:val="center"/>
              <w:rPr>
                <w:rFonts w:ascii="Trebuchet MS" w:hAnsi="Trebuchet MS" w:cs="Arial"/>
              </w:rPr>
            </w:pPr>
          </w:p>
        </w:tc>
        <w:tc>
          <w:tcPr>
            <w:tcW w:w="4531" w:type="dxa"/>
          </w:tcPr>
          <w:p w14:paraId="45D11535" w14:textId="77777777" w:rsidR="0039234A" w:rsidRDefault="0039234A" w:rsidP="003E2166">
            <w:pPr>
              <w:jc w:val="center"/>
              <w:rPr>
                <w:rFonts w:ascii="Trebuchet MS" w:hAnsi="Trebuchet MS" w:cs="Arial"/>
              </w:rPr>
            </w:pPr>
            <w:r w:rsidRPr="00F3426D">
              <w:rPr>
                <w:rFonts w:ascii="Trebuchet MS" w:hAnsi="Trebuchet MS" w:cs="Arial"/>
                <w:b/>
              </w:rPr>
              <w:t xml:space="preserve">L’Organisation Syndicale </w:t>
            </w:r>
            <w:r>
              <w:rPr>
                <w:rFonts w:ascii="Trebuchet MS" w:hAnsi="Trebuchet MS" w:cs="Arial"/>
                <w:b/>
              </w:rPr>
              <w:t>FO</w:t>
            </w:r>
          </w:p>
          <w:p w14:paraId="182988FC" w14:textId="77777777" w:rsidR="0039234A" w:rsidRPr="00947548" w:rsidRDefault="0039234A" w:rsidP="003E2166">
            <w:pPr>
              <w:jc w:val="center"/>
              <w:rPr>
                <w:rFonts w:ascii="Trebuchet MS" w:hAnsi="Trebuchet MS" w:cs="Arial"/>
              </w:rPr>
            </w:pPr>
          </w:p>
          <w:p w14:paraId="0C78DEA7" w14:textId="77777777" w:rsidR="0039234A" w:rsidRDefault="0039234A" w:rsidP="003E2166">
            <w:pPr>
              <w:jc w:val="center"/>
              <w:rPr>
                <w:rFonts w:ascii="Trebuchet MS" w:hAnsi="Trebuchet MS" w:cs="Arial"/>
              </w:rPr>
            </w:pPr>
          </w:p>
        </w:tc>
      </w:tr>
    </w:tbl>
    <w:p w14:paraId="65672D18" w14:textId="77777777" w:rsidR="00F07CD9" w:rsidRDefault="00F07CD9"/>
    <w:sectPr w:rsidR="00F07CD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9B24E" w14:textId="77777777" w:rsidR="0008777C" w:rsidRDefault="0008777C" w:rsidP="00445481">
      <w:r>
        <w:separator/>
      </w:r>
    </w:p>
  </w:endnote>
  <w:endnote w:type="continuationSeparator" w:id="0">
    <w:p w14:paraId="4D0F243E" w14:textId="77777777" w:rsidR="0008777C" w:rsidRDefault="0008777C" w:rsidP="0044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4BA2" w14:textId="77777777" w:rsidR="00445481" w:rsidRDefault="004454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9CA6B" w14:textId="77777777" w:rsidR="00445481" w:rsidRDefault="0044548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FFBE4" w14:textId="77777777" w:rsidR="00445481" w:rsidRDefault="004454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9F64F" w14:textId="77777777" w:rsidR="0008777C" w:rsidRDefault="0008777C" w:rsidP="00445481">
      <w:r>
        <w:separator/>
      </w:r>
    </w:p>
  </w:footnote>
  <w:footnote w:type="continuationSeparator" w:id="0">
    <w:p w14:paraId="7826AB87" w14:textId="77777777" w:rsidR="0008777C" w:rsidRDefault="0008777C" w:rsidP="00445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98C90" w14:textId="624EC5A6" w:rsidR="00445481" w:rsidRDefault="0044548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E487A" w14:textId="03016D04" w:rsidR="00445481" w:rsidRDefault="0044548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27C03" w14:textId="07805BCF" w:rsidR="00445481" w:rsidRDefault="004454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472B"/>
      </v:shape>
    </w:pict>
  </w:numPicBullet>
  <w:abstractNum w:abstractNumId="0" w15:restartNumberingAfterBreak="0">
    <w:nsid w:val="05000047"/>
    <w:multiLevelType w:val="multilevel"/>
    <w:tmpl w:val="B6B8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7766D"/>
    <w:multiLevelType w:val="hybridMultilevel"/>
    <w:tmpl w:val="FF6A3BDA"/>
    <w:lvl w:ilvl="0" w:tplc="040C0007">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B032A1F"/>
    <w:multiLevelType w:val="hybridMultilevel"/>
    <w:tmpl w:val="802C90BE"/>
    <w:lvl w:ilvl="0" w:tplc="154C586C">
      <w:start w:val="3"/>
      <w:numFmt w:val="bullet"/>
      <w:lvlText w:val=""/>
      <w:lvlJc w:val="left"/>
      <w:pPr>
        <w:ind w:left="1065" w:hanging="360"/>
      </w:pPr>
      <w:rPr>
        <w:rFonts w:ascii="Symbol" w:eastAsiaTheme="minorHAnsi" w:hAnsi="Symbol" w:cstheme="minorHAns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 w15:restartNumberingAfterBreak="0">
    <w:nsid w:val="19BB45D5"/>
    <w:multiLevelType w:val="multilevel"/>
    <w:tmpl w:val="C80053A2"/>
    <w:lvl w:ilvl="0">
      <w:start w:val="1"/>
      <w:numFmt w:val="decimal"/>
      <w:lvlText w:val="%1."/>
      <w:lvlJc w:val="left"/>
      <w:pPr>
        <w:ind w:left="720" w:hanging="360"/>
      </w:p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1471A7"/>
    <w:multiLevelType w:val="multilevel"/>
    <w:tmpl w:val="CD8CF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F6505"/>
    <w:multiLevelType w:val="hybridMultilevel"/>
    <w:tmpl w:val="98D21D4C"/>
    <w:lvl w:ilvl="0" w:tplc="34EA69F4">
      <w:start w:val="2"/>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51089"/>
    <w:multiLevelType w:val="singleLevel"/>
    <w:tmpl w:val="5776D576"/>
    <w:lvl w:ilvl="0">
      <w:numFmt w:val="bullet"/>
      <w:lvlText w:val="•"/>
      <w:lvlJc w:val="left"/>
      <w:pPr>
        <w:ind w:left="1080" w:hanging="360"/>
      </w:pPr>
      <w:rPr>
        <w:rFonts w:ascii="Trebuchet MS" w:eastAsia="Times New Roman" w:hAnsi="Trebuchet MS" w:cs="Times New Roman" w:hint="default"/>
      </w:rPr>
    </w:lvl>
  </w:abstractNum>
  <w:abstractNum w:abstractNumId="7" w15:restartNumberingAfterBreak="0">
    <w:nsid w:val="31816139"/>
    <w:multiLevelType w:val="hybridMultilevel"/>
    <w:tmpl w:val="F7285FEC"/>
    <w:lvl w:ilvl="0" w:tplc="946A0BB8">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28539B"/>
    <w:multiLevelType w:val="hybridMultilevel"/>
    <w:tmpl w:val="76F863C8"/>
    <w:lvl w:ilvl="0" w:tplc="76EC99FE">
      <w:start w:val="1"/>
      <w:numFmt w:val="bullet"/>
      <w:lvlText w:val="•"/>
      <w:lvlJc w:val="left"/>
      <w:pPr>
        <w:tabs>
          <w:tab w:val="num" w:pos="720"/>
        </w:tabs>
        <w:ind w:left="720" w:hanging="360"/>
      </w:pPr>
      <w:rPr>
        <w:rFonts w:ascii="Arial" w:hAnsi="Arial" w:hint="default"/>
      </w:rPr>
    </w:lvl>
    <w:lvl w:ilvl="1" w:tplc="4C1407F6" w:tentative="1">
      <w:start w:val="1"/>
      <w:numFmt w:val="bullet"/>
      <w:lvlText w:val="•"/>
      <w:lvlJc w:val="left"/>
      <w:pPr>
        <w:tabs>
          <w:tab w:val="num" w:pos="1440"/>
        </w:tabs>
        <w:ind w:left="1440" w:hanging="360"/>
      </w:pPr>
      <w:rPr>
        <w:rFonts w:ascii="Arial" w:hAnsi="Arial" w:hint="default"/>
      </w:rPr>
    </w:lvl>
    <w:lvl w:ilvl="2" w:tplc="A266BA84" w:tentative="1">
      <w:start w:val="1"/>
      <w:numFmt w:val="bullet"/>
      <w:lvlText w:val="•"/>
      <w:lvlJc w:val="left"/>
      <w:pPr>
        <w:tabs>
          <w:tab w:val="num" w:pos="2160"/>
        </w:tabs>
        <w:ind w:left="2160" w:hanging="360"/>
      </w:pPr>
      <w:rPr>
        <w:rFonts w:ascii="Arial" w:hAnsi="Arial" w:hint="default"/>
      </w:rPr>
    </w:lvl>
    <w:lvl w:ilvl="3" w:tplc="D2F2376E" w:tentative="1">
      <w:start w:val="1"/>
      <w:numFmt w:val="bullet"/>
      <w:lvlText w:val="•"/>
      <w:lvlJc w:val="left"/>
      <w:pPr>
        <w:tabs>
          <w:tab w:val="num" w:pos="2880"/>
        </w:tabs>
        <w:ind w:left="2880" w:hanging="360"/>
      </w:pPr>
      <w:rPr>
        <w:rFonts w:ascii="Arial" w:hAnsi="Arial" w:hint="default"/>
      </w:rPr>
    </w:lvl>
    <w:lvl w:ilvl="4" w:tplc="CD40A700" w:tentative="1">
      <w:start w:val="1"/>
      <w:numFmt w:val="bullet"/>
      <w:lvlText w:val="•"/>
      <w:lvlJc w:val="left"/>
      <w:pPr>
        <w:tabs>
          <w:tab w:val="num" w:pos="3600"/>
        </w:tabs>
        <w:ind w:left="3600" w:hanging="360"/>
      </w:pPr>
      <w:rPr>
        <w:rFonts w:ascii="Arial" w:hAnsi="Arial" w:hint="default"/>
      </w:rPr>
    </w:lvl>
    <w:lvl w:ilvl="5" w:tplc="51548A2E" w:tentative="1">
      <w:start w:val="1"/>
      <w:numFmt w:val="bullet"/>
      <w:lvlText w:val="•"/>
      <w:lvlJc w:val="left"/>
      <w:pPr>
        <w:tabs>
          <w:tab w:val="num" w:pos="4320"/>
        </w:tabs>
        <w:ind w:left="4320" w:hanging="360"/>
      </w:pPr>
      <w:rPr>
        <w:rFonts w:ascii="Arial" w:hAnsi="Arial" w:hint="default"/>
      </w:rPr>
    </w:lvl>
    <w:lvl w:ilvl="6" w:tplc="7690E99E" w:tentative="1">
      <w:start w:val="1"/>
      <w:numFmt w:val="bullet"/>
      <w:lvlText w:val="•"/>
      <w:lvlJc w:val="left"/>
      <w:pPr>
        <w:tabs>
          <w:tab w:val="num" w:pos="5040"/>
        </w:tabs>
        <w:ind w:left="5040" w:hanging="360"/>
      </w:pPr>
      <w:rPr>
        <w:rFonts w:ascii="Arial" w:hAnsi="Arial" w:hint="default"/>
      </w:rPr>
    </w:lvl>
    <w:lvl w:ilvl="7" w:tplc="E59AD050" w:tentative="1">
      <w:start w:val="1"/>
      <w:numFmt w:val="bullet"/>
      <w:lvlText w:val="•"/>
      <w:lvlJc w:val="left"/>
      <w:pPr>
        <w:tabs>
          <w:tab w:val="num" w:pos="5760"/>
        </w:tabs>
        <w:ind w:left="5760" w:hanging="360"/>
      </w:pPr>
      <w:rPr>
        <w:rFonts w:ascii="Arial" w:hAnsi="Arial" w:hint="default"/>
      </w:rPr>
    </w:lvl>
    <w:lvl w:ilvl="8" w:tplc="2D4E4F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AF3EE7"/>
    <w:multiLevelType w:val="multilevel"/>
    <w:tmpl w:val="EA6C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BB738B"/>
    <w:multiLevelType w:val="multilevel"/>
    <w:tmpl w:val="F66E9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0E40DE"/>
    <w:multiLevelType w:val="hybridMultilevel"/>
    <w:tmpl w:val="700036F4"/>
    <w:lvl w:ilvl="0" w:tplc="A00C7978">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017403"/>
    <w:multiLevelType w:val="hybridMultilevel"/>
    <w:tmpl w:val="C16E4246"/>
    <w:lvl w:ilvl="0" w:tplc="34EA69F4">
      <w:start w:val="2"/>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1254D9"/>
    <w:multiLevelType w:val="hybridMultilevel"/>
    <w:tmpl w:val="A874D6AA"/>
    <w:lvl w:ilvl="0" w:tplc="34EA69F4">
      <w:start w:val="2"/>
      <w:numFmt w:val="bullet"/>
      <w:lvlText w:val="-"/>
      <w:lvlJc w:val="left"/>
      <w:pPr>
        <w:ind w:left="1065" w:hanging="360"/>
      </w:pPr>
      <w:rPr>
        <w:rFonts w:ascii="Verdana" w:eastAsia="Times New Roman" w:hAnsi="Verdana"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14" w15:restartNumberingAfterBreak="0">
    <w:nsid w:val="603A4EB6"/>
    <w:multiLevelType w:val="hybridMultilevel"/>
    <w:tmpl w:val="BDB42FDC"/>
    <w:lvl w:ilvl="0" w:tplc="84FE8940">
      <w:start w:val="1"/>
      <w:numFmt w:val="bullet"/>
      <w:lvlText w:val="•"/>
      <w:lvlJc w:val="left"/>
      <w:pPr>
        <w:tabs>
          <w:tab w:val="num" w:pos="720"/>
        </w:tabs>
        <w:ind w:left="720" w:hanging="360"/>
      </w:pPr>
      <w:rPr>
        <w:rFonts w:ascii="Arial" w:hAnsi="Arial" w:hint="default"/>
      </w:rPr>
    </w:lvl>
    <w:lvl w:ilvl="1" w:tplc="E3388FA2" w:tentative="1">
      <w:start w:val="1"/>
      <w:numFmt w:val="bullet"/>
      <w:lvlText w:val="•"/>
      <w:lvlJc w:val="left"/>
      <w:pPr>
        <w:tabs>
          <w:tab w:val="num" w:pos="1440"/>
        </w:tabs>
        <w:ind w:left="1440" w:hanging="360"/>
      </w:pPr>
      <w:rPr>
        <w:rFonts w:ascii="Arial" w:hAnsi="Arial" w:hint="default"/>
      </w:rPr>
    </w:lvl>
    <w:lvl w:ilvl="2" w:tplc="C5FE560C" w:tentative="1">
      <w:start w:val="1"/>
      <w:numFmt w:val="bullet"/>
      <w:lvlText w:val="•"/>
      <w:lvlJc w:val="left"/>
      <w:pPr>
        <w:tabs>
          <w:tab w:val="num" w:pos="2160"/>
        </w:tabs>
        <w:ind w:left="2160" w:hanging="360"/>
      </w:pPr>
      <w:rPr>
        <w:rFonts w:ascii="Arial" w:hAnsi="Arial" w:hint="default"/>
      </w:rPr>
    </w:lvl>
    <w:lvl w:ilvl="3" w:tplc="96E8B24E" w:tentative="1">
      <w:start w:val="1"/>
      <w:numFmt w:val="bullet"/>
      <w:lvlText w:val="•"/>
      <w:lvlJc w:val="left"/>
      <w:pPr>
        <w:tabs>
          <w:tab w:val="num" w:pos="2880"/>
        </w:tabs>
        <w:ind w:left="2880" w:hanging="360"/>
      </w:pPr>
      <w:rPr>
        <w:rFonts w:ascii="Arial" w:hAnsi="Arial" w:hint="default"/>
      </w:rPr>
    </w:lvl>
    <w:lvl w:ilvl="4" w:tplc="10AE3224" w:tentative="1">
      <w:start w:val="1"/>
      <w:numFmt w:val="bullet"/>
      <w:lvlText w:val="•"/>
      <w:lvlJc w:val="left"/>
      <w:pPr>
        <w:tabs>
          <w:tab w:val="num" w:pos="3600"/>
        </w:tabs>
        <w:ind w:left="3600" w:hanging="360"/>
      </w:pPr>
      <w:rPr>
        <w:rFonts w:ascii="Arial" w:hAnsi="Arial" w:hint="default"/>
      </w:rPr>
    </w:lvl>
    <w:lvl w:ilvl="5" w:tplc="18E436F8" w:tentative="1">
      <w:start w:val="1"/>
      <w:numFmt w:val="bullet"/>
      <w:lvlText w:val="•"/>
      <w:lvlJc w:val="left"/>
      <w:pPr>
        <w:tabs>
          <w:tab w:val="num" w:pos="4320"/>
        </w:tabs>
        <w:ind w:left="4320" w:hanging="360"/>
      </w:pPr>
      <w:rPr>
        <w:rFonts w:ascii="Arial" w:hAnsi="Arial" w:hint="default"/>
      </w:rPr>
    </w:lvl>
    <w:lvl w:ilvl="6" w:tplc="4306D236" w:tentative="1">
      <w:start w:val="1"/>
      <w:numFmt w:val="bullet"/>
      <w:lvlText w:val="•"/>
      <w:lvlJc w:val="left"/>
      <w:pPr>
        <w:tabs>
          <w:tab w:val="num" w:pos="5040"/>
        </w:tabs>
        <w:ind w:left="5040" w:hanging="360"/>
      </w:pPr>
      <w:rPr>
        <w:rFonts w:ascii="Arial" w:hAnsi="Arial" w:hint="default"/>
      </w:rPr>
    </w:lvl>
    <w:lvl w:ilvl="7" w:tplc="F46EBC54" w:tentative="1">
      <w:start w:val="1"/>
      <w:numFmt w:val="bullet"/>
      <w:lvlText w:val="•"/>
      <w:lvlJc w:val="left"/>
      <w:pPr>
        <w:tabs>
          <w:tab w:val="num" w:pos="5760"/>
        </w:tabs>
        <w:ind w:left="5760" w:hanging="360"/>
      </w:pPr>
      <w:rPr>
        <w:rFonts w:ascii="Arial" w:hAnsi="Arial" w:hint="default"/>
      </w:rPr>
    </w:lvl>
    <w:lvl w:ilvl="8" w:tplc="860030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DE602C"/>
    <w:multiLevelType w:val="hybridMultilevel"/>
    <w:tmpl w:val="66287A06"/>
    <w:lvl w:ilvl="0" w:tplc="34EA69F4">
      <w:start w:val="2"/>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D94AF9"/>
    <w:multiLevelType w:val="multilevel"/>
    <w:tmpl w:val="51B292B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9EA74FE"/>
    <w:multiLevelType w:val="hybridMultilevel"/>
    <w:tmpl w:val="1FDCBF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BF84E32"/>
    <w:multiLevelType w:val="hybridMultilevel"/>
    <w:tmpl w:val="2B2EF6F2"/>
    <w:lvl w:ilvl="0" w:tplc="34EA69F4">
      <w:start w:val="2"/>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36837B7"/>
    <w:multiLevelType w:val="hybridMultilevel"/>
    <w:tmpl w:val="211C6F52"/>
    <w:lvl w:ilvl="0" w:tplc="34EA69F4">
      <w:start w:val="2"/>
      <w:numFmt w:val="bullet"/>
      <w:lvlText w:val="-"/>
      <w:lvlJc w:val="left"/>
      <w:pPr>
        <w:tabs>
          <w:tab w:val="num" w:pos="1068"/>
        </w:tabs>
        <w:ind w:left="1068" w:hanging="360"/>
      </w:pPr>
      <w:rPr>
        <w:rFonts w:ascii="Verdana" w:eastAsia="Times New Roman" w:hAnsi="Verdana"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73FC58F0"/>
    <w:multiLevelType w:val="hybridMultilevel"/>
    <w:tmpl w:val="82440198"/>
    <w:lvl w:ilvl="0" w:tplc="34EA69F4">
      <w:start w:val="2"/>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992865"/>
    <w:multiLevelType w:val="multilevel"/>
    <w:tmpl w:val="DC68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9973A7"/>
    <w:multiLevelType w:val="hybridMultilevel"/>
    <w:tmpl w:val="4BFEC45C"/>
    <w:lvl w:ilvl="0" w:tplc="34EA69F4">
      <w:start w:val="2"/>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144921">
    <w:abstractNumId w:val="6"/>
  </w:num>
  <w:num w:numId="2" w16cid:durableId="1595824011">
    <w:abstractNumId w:val="1"/>
  </w:num>
  <w:num w:numId="3" w16cid:durableId="662199655">
    <w:abstractNumId w:val="7"/>
  </w:num>
  <w:num w:numId="4" w16cid:durableId="84083714">
    <w:abstractNumId w:val="17"/>
  </w:num>
  <w:num w:numId="5" w16cid:durableId="1051539519">
    <w:abstractNumId w:val="14"/>
  </w:num>
  <w:num w:numId="6" w16cid:durableId="1385300639">
    <w:abstractNumId w:val="8"/>
  </w:num>
  <w:num w:numId="7" w16cid:durableId="33847096">
    <w:abstractNumId w:val="16"/>
  </w:num>
  <w:num w:numId="8" w16cid:durableId="606617340">
    <w:abstractNumId w:val="3"/>
  </w:num>
  <w:num w:numId="9" w16cid:durableId="1497110246">
    <w:abstractNumId w:val="4"/>
  </w:num>
  <w:num w:numId="10" w16cid:durableId="2066053966">
    <w:abstractNumId w:val="21"/>
  </w:num>
  <w:num w:numId="11" w16cid:durableId="2001736654">
    <w:abstractNumId w:val="11"/>
  </w:num>
  <w:num w:numId="12" w16cid:durableId="1713113972">
    <w:abstractNumId w:val="10"/>
  </w:num>
  <w:num w:numId="13" w16cid:durableId="24988900">
    <w:abstractNumId w:val="9"/>
  </w:num>
  <w:num w:numId="14" w16cid:durableId="218323882">
    <w:abstractNumId w:val="0"/>
  </w:num>
  <w:num w:numId="15" w16cid:durableId="1418094438">
    <w:abstractNumId w:val="20"/>
  </w:num>
  <w:num w:numId="16" w16cid:durableId="1327519494">
    <w:abstractNumId w:val="12"/>
  </w:num>
  <w:num w:numId="17" w16cid:durableId="956258348">
    <w:abstractNumId w:val="15"/>
  </w:num>
  <w:num w:numId="18" w16cid:durableId="144973504">
    <w:abstractNumId w:val="18"/>
  </w:num>
  <w:num w:numId="19" w16cid:durableId="1003555773">
    <w:abstractNumId w:val="2"/>
  </w:num>
  <w:num w:numId="20" w16cid:durableId="1438476750">
    <w:abstractNumId w:val="13"/>
  </w:num>
  <w:num w:numId="21" w16cid:durableId="2026662369">
    <w:abstractNumId w:val="19"/>
  </w:num>
  <w:num w:numId="22" w16cid:durableId="338891983">
    <w:abstractNumId w:val="22"/>
  </w:num>
  <w:num w:numId="23" w16cid:durableId="6480928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34A"/>
    <w:rsid w:val="00030D4D"/>
    <w:rsid w:val="00044743"/>
    <w:rsid w:val="0008777C"/>
    <w:rsid w:val="000C5AF2"/>
    <w:rsid w:val="00103868"/>
    <w:rsid w:val="001634FB"/>
    <w:rsid w:val="001D2707"/>
    <w:rsid w:val="002439B7"/>
    <w:rsid w:val="0025241A"/>
    <w:rsid w:val="00254058"/>
    <w:rsid w:val="0025579D"/>
    <w:rsid w:val="0027065D"/>
    <w:rsid w:val="002921FF"/>
    <w:rsid w:val="00301542"/>
    <w:rsid w:val="00320586"/>
    <w:rsid w:val="00342F58"/>
    <w:rsid w:val="00354288"/>
    <w:rsid w:val="00363899"/>
    <w:rsid w:val="003777D5"/>
    <w:rsid w:val="0039234A"/>
    <w:rsid w:val="00396A6D"/>
    <w:rsid w:val="003A5C5E"/>
    <w:rsid w:val="003D74E8"/>
    <w:rsid w:val="00406EF3"/>
    <w:rsid w:val="004131C7"/>
    <w:rsid w:val="00445481"/>
    <w:rsid w:val="004E305E"/>
    <w:rsid w:val="00507C84"/>
    <w:rsid w:val="00542E2A"/>
    <w:rsid w:val="005B082A"/>
    <w:rsid w:val="005E7BB0"/>
    <w:rsid w:val="00602F97"/>
    <w:rsid w:val="0060549B"/>
    <w:rsid w:val="00665ED3"/>
    <w:rsid w:val="00675DE3"/>
    <w:rsid w:val="006D1040"/>
    <w:rsid w:val="0077024B"/>
    <w:rsid w:val="007B6409"/>
    <w:rsid w:val="007E62F7"/>
    <w:rsid w:val="007F474D"/>
    <w:rsid w:val="007F7281"/>
    <w:rsid w:val="008168A1"/>
    <w:rsid w:val="008330C6"/>
    <w:rsid w:val="00836CC7"/>
    <w:rsid w:val="00863881"/>
    <w:rsid w:val="008A752D"/>
    <w:rsid w:val="008E3CAD"/>
    <w:rsid w:val="008E4D0B"/>
    <w:rsid w:val="008F7DC8"/>
    <w:rsid w:val="009025A4"/>
    <w:rsid w:val="00905EF0"/>
    <w:rsid w:val="009735FC"/>
    <w:rsid w:val="009E7CC9"/>
    <w:rsid w:val="00A334A6"/>
    <w:rsid w:val="00A57F2A"/>
    <w:rsid w:val="00A636C4"/>
    <w:rsid w:val="00A640CB"/>
    <w:rsid w:val="00A675D6"/>
    <w:rsid w:val="00A7123B"/>
    <w:rsid w:val="00A71CC7"/>
    <w:rsid w:val="00A736F3"/>
    <w:rsid w:val="00A75810"/>
    <w:rsid w:val="00A92498"/>
    <w:rsid w:val="00AD3039"/>
    <w:rsid w:val="00B356CA"/>
    <w:rsid w:val="00BC01ED"/>
    <w:rsid w:val="00C06382"/>
    <w:rsid w:val="00C414FB"/>
    <w:rsid w:val="00C54AA3"/>
    <w:rsid w:val="00C710CC"/>
    <w:rsid w:val="00CA0553"/>
    <w:rsid w:val="00D83B54"/>
    <w:rsid w:val="00D85B7C"/>
    <w:rsid w:val="00DC7601"/>
    <w:rsid w:val="00DF41E9"/>
    <w:rsid w:val="00E26815"/>
    <w:rsid w:val="00E60633"/>
    <w:rsid w:val="00E66A4E"/>
    <w:rsid w:val="00EB1B53"/>
    <w:rsid w:val="00EE4C01"/>
    <w:rsid w:val="00EF6F06"/>
    <w:rsid w:val="00F04E9B"/>
    <w:rsid w:val="00F07CD9"/>
    <w:rsid w:val="00F22CC8"/>
    <w:rsid w:val="00F55677"/>
    <w:rsid w:val="00F8440B"/>
    <w:rsid w:val="00FD36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3E03DF5"/>
  <w15:chartTrackingRefBased/>
  <w15:docId w15:val="{01A73A05-CC46-4ABA-AF03-E8B2F4F2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34A"/>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234A"/>
    <w:pPr>
      <w:ind w:left="720"/>
      <w:contextualSpacing/>
    </w:pPr>
  </w:style>
  <w:style w:type="table" w:styleId="Grilledutableau">
    <w:name w:val="Table Grid"/>
    <w:basedOn w:val="TableauNormal"/>
    <w:uiPriority w:val="39"/>
    <w:rsid w:val="003923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9234A"/>
    <w:rPr>
      <w:sz w:val="16"/>
      <w:szCs w:val="16"/>
    </w:rPr>
  </w:style>
  <w:style w:type="paragraph" w:styleId="Commentaire">
    <w:name w:val="annotation text"/>
    <w:basedOn w:val="Normal"/>
    <w:link w:val="CommentaireCar"/>
    <w:uiPriority w:val="99"/>
    <w:unhideWhenUsed/>
    <w:rsid w:val="0039234A"/>
  </w:style>
  <w:style w:type="character" w:customStyle="1" w:styleId="CommentaireCar">
    <w:name w:val="Commentaire Car"/>
    <w:basedOn w:val="Policepardfaut"/>
    <w:link w:val="Commentaire"/>
    <w:uiPriority w:val="99"/>
    <w:rsid w:val="0039234A"/>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5579D"/>
    <w:rPr>
      <w:b/>
      <w:bCs/>
    </w:rPr>
  </w:style>
  <w:style w:type="character" w:customStyle="1" w:styleId="ObjetducommentaireCar">
    <w:name w:val="Objet du commentaire Car"/>
    <w:basedOn w:val="CommentaireCar"/>
    <w:link w:val="Objetducommentaire"/>
    <w:uiPriority w:val="99"/>
    <w:semiHidden/>
    <w:rsid w:val="0025579D"/>
    <w:rPr>
      <w:rFonts w:ascii="Times New Roman" w:eastAsia="Times New Roman" w:hAnsi="Times New Roman" w:cs="Times New Roman"/>
      <w:b/>
      <w:bCs/>
      <w:sz w:val="20"/>
      <w:szCs w:val="20"/>
      <w:lang w:eastAsia="fr-FR"/>
    </w:rPr>
  </w:style>
  <w:style w:type="paragraph" w:styleId="En-tte">
    <w:name w:val="header"/>
    <w:basedOn w:val="Normal"/>
    <w:link w:val="En-tteCar"/>
    <w:uiPriority w:val="99"/>
    <w:unhideWhenUsed/>
    <w:rsid w:val="00445481"/>
    <w:pPr>
      <w:tabs>
        <w:tab w:val="center" w:pos="4536"/>
        <w:tab w:val="right" w:pos="9072"/>
      </w:tabs>
    </w:pPr>
  </w:style>
  <w:style w:type="character" w:customStyle="1" w:styleId="En-tteCar">
    <w:name w:val="En-tête Car"/>
    <w:basedOn w:val="Policepardfaut"/>
    <w:link w:val="En-tte"/>
    <w:uiPriority w:val="99"/>
    <w:rsid w:val="00445481"/>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445481"/>
    <w:pPr>
      <w:tabs>
        <w:tab w:val="center" w:pos="4536"/>
        <w:tab w:val="right" w:pos="9072"/>
      </w:tabs>
    </w:pPr>
  </w:style>
  <w:style w:type="character" w:customStyle="1" w:styleId="PieddepageCar">
    <w:name w:val="Pied de page Car"/>
    <w:basedOn w:val="Policepardfaut"/>
    <w:link w:val="Pieddepage"/>
    <w:uiPriority w:val="99"/>
    <w:rsid w:val="00445481"/>
    <w:rPr>
      <w:rFonts w:ascii="Times New Roman" w:eastAsia="Times New Roman" w:hAnsi="Times New Roman" w:cs="Times New Roman"/>
      <w:sz w:val="20"/>
      <w:szCs w:val="20"/>
      <w:lang w:eastAsia="fr-FR"/>
    </w:rPr>
  </w:style>
  <w:style w:type="paragraph" w:styleId="NormalWeb">
    <w:name w:val="Normal (Web)"/>
    <w:basedOn w:val="Normal"/>
    <w:uiPriority w:val="99"/>
    <w:semiHidden/>
    <w:unhideWhenUsed/>
    <w:rsid w:val="00A9249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1337">
      <w:bodyDiv w:val="1"/>
      <w:marLeft w:val="0"/>
      <w:marRight w:val="0"/>
      <w:marTop w:val="0"/>
      <w:marBottom w:val="0"/>
      <w:divBdr>
        <w:top w:val="none" w:sz="0" w:space="0" w:color="auto"/>
        <w:left w:val="none" w:sz="0" w:space="0" w:color="auto"/>
        <w:bottom w:val="none" w:sz="0" w:space="0" w:color="auto"/>
        <w:right w:val="none" w:sz="0" w:space="0" w:color="auto"/>
      </w:divBdr>
    </w:div>
    <w:div w:id="164562764">
      <w:bodyDiv w:val="1"/>
      <w:marLeft w:val="0"/>
      <w:marRight w:val="0"/>
      <w:marTop w:val="0"/>
      <w:marBottom w:val="0"/>
      <w:divBdr>
        <w:top w:val="none" w:sz="0" w:space="0" w:color="auto"/>
        <w:left w:val="none" w:sz="0" w:space="0" w:color="auto"/>
        <w:bottom w:val="none" w:sz="0" w:space="0" w:color="auto"/>
        <w:right w:val="none" w:sz="0" w:space="0" w:color="auto"/>
      </w:divBdr>
    </w:div>
    <w:div w:id="351535459">
      <w:bodyDiv w:val="1"/>
      <w:marLeft w:val="0"/>
      <w:marRight w:val="0"/>
      <w:marTop w:val="0"/>
      <w:marBottom w:val="0"/>
      <w:divBdr>
        <w:top w:val="none" w:sz="0" w:space="0" w:color="auto"/>
        <w:left w:val="none" w:sz="0" w:space="0" w:color="auto"/>
        <w:bottom w:val="none" w:sz="0" w:space="0" w:color="auto"/>
        <w:right w:val="none" w:sz="0" w:space="0" w:color="auto"/>
      </w:divBdr>
    </w:div>
    <w:div w:id="589897395">
      <w:bodyDiv w:val="1"/>
      <w:marLeft w:val="0"/>
      <w:marRight w:val="0"/>
      <w:marTop w:val="0"/>
      <w:marBottom w:val="0"/>
      <w:divBdr>
        <w:top w:val="none" w:sz="0" w:space="0" w:color="auto"/>
        <w:left w:val="none" w:sz="0" w:space="0" w:color="auto"/>
        <w:bottom w:val="none" w:sz="0" w:space="0" w:color="auto"/>
        <w:right w:val="none" w:sz="0" w:space="0" w:color="auto"/>
      </w:divBdr>
    </w:div>
    <w:div w:id="642392520">
      <w:bodyDiv w:val="1"/>
      <w:marLeft w:val="0"/>
      <w:marRight w:val="0"/>
      <w:marTop w:val="0"/>
      <w:marBottom w:val="0"/>
      <w:divBdr>
        <w:top w:val="none" w:sz="0" w:space="0" w:color="auto"/>
        <w:left w:val="none" w:sz="0" w:space="0" w:color="auto"/>
        <w:bottom w:val="none" w:sz="0" w:space="0" w:color="auto"/>
        <w:right w:val="none" w:sz="0" w:space="0" w:color="auto"/>
      </w:divBdr>
    </w:div>
    <w:div w:id="742214485">
      <w:bodyDiv w:val="1"/>
      <w:marLeft w:val="0"/>
      <w:marRight w:val="0"/>
      <w:marTop w:val="0"/>
      <w:marBottom w:val="0"/>
      <w:divBdr>
        <w:top w:val="none" w:sz="0" w:space="0" w:color="auto"/>
        <w:left w:val="none" w:sz="0" w:space="0" w:color="auto"/>
        <w:bottom w:val="none" w:sz="0" w:space="0" w:color="auto"/>
        <w:right w:val="none" w:sz="0" w:space="0" w:color="auto"/>
      </w:divBdr>
    </w:div>
    <w:div w:id="749350897">
      <w:bodyDiv w:val="1"/>
      <w:marLeft w:val="0"/>
      <w:marRight w:val="0"/>
      <w:marTop w:val="0"/>
      <w:marBottom w:val="0"/>
      <w:divBdr>
        <w:top w:val="none" w:sz="0" w:space="0" w:color="auto"/>
        <w:left w:val="none" w:sz="0" w:space="0" w:color="auto"/>
        <w:bottom w:val="none" w:sz="0" w:space="0" w:color="auto"/>
        <w:right w:val="none" w:sz="0" w:space="0" w:color="auto"/>
      </w:divBdr>
    </w:div>
    <w:div w:id="784925935">
      <w:bodyDiv w:val="1"/>
      <w:marLeft w:val="0"/>
      <w:marRight w:val="0"/>
      <w:marTop w:val="0"/>
      <w:marBottom w:val="0"/>
      <w:divBdr>
        <w:top w:val="none" w:sz="0" w:space="0" w:color="auto"/>
        <w:left w:val="none" w:sz="0" w:space="0" w:color="auto"/>
        <w:bottom w:val="none" w:sz="0" w:space="0" w:color="auto"/>
        <w:right w:val="none" w:sz="0" w:space="0" w:color="auto"/>
      </w:divBdr>
    </w:div>
    <w:div w:id="817768520">
      <w:bodyDiv w:val="1"/>
      <w:marLeft w:val="0"/>
      <w:marRight w:val="0"/>
      <w:marTop w:val="0"/>
      <w:marBottom w:val="0"/>
      <w:divBdr>
        <w:top w:val="none" w:sz="0" w:space="0" w:color="auto"/>
        <w:left w:val="none" w:sz="0" w:space="0" w:color="auto"/>
        <w:bottom w:val="none" w:sz="0" w:space="0" w:color="auto"/>
        <w:right w:val="none" w:sz="0" w:space="0" w:color="auto"/>
      </w:divBdr>
    </w:div>
    <w:div w:id="1257979292">
      <w:bodyDiv w:val="1"/>
      <w:marLeft w:val="0"/>
      <w:marRight w:val="0"/>
      <w:marTop w:val="0"/>
      <w:marBottom w:val="0"/>
      <w:divBdr>
        <w:top w:val="none" w:sz="0" w:space="0" w:color="auto"/>
        <w:left w:val="none" w:sz="0" w:space="0" w:color="auto"/>
        <w:bottom w:val="none" w:sz="0" w:space="0" w:color="auto"/>
        <w:right w:val="none" w:sz="0" w:space="0" w:color="auto"/>
      </w:divBdr>
      <w:divsChild>
        <w:div w:id="322243254">
          <w:marLeft w:val="1195"/>
          <w:marRight w:val="0"/>
          <w:marTop w:val="348"/>
          <w:marBottom w:val="0"/>
          <w:divBdr>
            <w:top w:val="none" w:sz="0" w:space="0" w:color="auto"/>
            <w:left w:val="none" w:sz="0" w:space="0" w:color="auto"/>
            <w:bottom w:val="none" w:sz="0" w:space="0" w:color="auto"/>
            <w:right w:val="none" w:sz="0" w:space="0" w:color="auto"/>
          </w:divBdr>
        </w:div>
        <w:div w:id="925725925">
          <w:marLeft w:val="1195"/>
          <w:marRight w:val="0"/>
          <w:marTop w:val="348"/>
          <w:marBottom w:val="0"/>
          <w:divBdr>
            <w:top w:val="none" w:sz="0" w:space="0" w:color="auto"/>
            <w:left w:val="none" w:sz="0" w:space="0" w:color="auto"/>
            <w:bottom w:val="none" w:sz="0" w:space="0" w:color="auto"/>
            <w:right w:val="none" w:sz="0" w:space="0" w:color="auto"/>
          </w:divBdr>
        </w:div>
        <w:div w:id="1101336068">
          <w:marLeft w:val="1195"/>
          <w:marRight w:val="0"/>
          <w:marTop w:val="348"/>
          <w:marBottom w:val="0"/>
          <w:divBdr>
            <w:top w:val="none" w:sz="0" w:space="0" w:color="auto"/>
            <w:left w:val="none" w:sz="0" w:space="0" w:color="auto"/>
            <w:bottom w:val="none" w:sz="0" w:space="0" w:color="auto"/>
            <w:right w:val="none" w:sz="0" w:space="0" w:color="auto"/>
          </w:divBdr>
        </w:div>
        <w:div w:id="1443063750">
          <w:marLeft w:val="1195"/>
          <w:marRight w:val="0"/>
          <w:marTop w:val="348"/>
          <w:marBottom w:val="0"/>
          <w:divBdr>
            <w:top w:val="none" w:sz="0" w:space="0" w:color="auto"/>
            <w:left w:val="none" w:sz="0" w:space="0" w:color="auto"/>
            <w:bottom w:val="none" w:sz="0" w:space="0" w:color="auto"/>
            <w:right w:val="none" w:sz="0" w:space="0" w:color="auto"/>
          </w:divBdr>
        </w:div>
      </w:divsChild>
    </w:div>
    <w:div w:id="1266037154">
      <w:bodyDiv w:val="1"/>
      <w:marLeft w:val="0"/>
      <w:marRight w:val="0"/>
      <w:marTop w:val="0"/>
      <w:marBottom w:val="0"/>
      <w:divBdr>
        <w:top w:val="none" w:sz="0" w:space="0" w:color="auto"/>
        <w:left w:val="none" w:sz="0" w:space="0" w:color="auto"/>
        <w:bottom w:val="none" w:sz="0" w:space="0" w:color="auto"/>
        <w:right w:val="none" w:sz="0" w:space="0" w:color="auto"/>
      </w:divBdr>
    </w:div>
    <w:div w:id="1281842732">
      <w:bodyDiv w:val="1"/>
      <w:marLeft w:val="0"/>
      <w:marRight w:val="0"/>
      <w:marTop w:val="0"/>
      <w:marBottom w:val="0"/>
      <w:divBdr>
        <w:top w:val="none" w:sz="0" w:space="0" w:color="auto"/>
        <w:left w:val="none" w:sz="0" w:space="0" w:color="auto"/>
        <w:bottom w:val="none" w:sz="0" w:space="0" w:color="auto"/>
        <w:right w:val="none" w:sz="0" w:space="0" w:color="auto"/>
      </w:divBdr>
    </w:div>
    <w:div w:id="1468742617">
      <w:bodyDiv w:val="1"/>
      <w:marLeft w:val="0"/>
      <w:marRight w:val="0"/>
      <w:marTop w:val="0"/>
      <w:marBottom w:val="0"/>
      <w:divBdr>
        <w:top w:val="none" w:sz="0" w:space="0" w:color="auto"/>
        <w:left w:val="none" w:sz="0" w:space="0" w:color="auto"/>
        <w:bottom w:val="none" w:sz="0" w:space="0" w:color="auto"/>
        <w:right w:val="none" w:sz="0" w:space="0" w:color="auto"/>
      </w:divBdr>
    </w:div>
    <w:div w:id="1514999572">
      <w:bodyDiv w:val="1"/>
      <w:marLeft w:val="0"/>
      <w:marRight w:val="0"/>
      <w:marTop w:val="0"/>
      <w:marBottom w:val="0"/>
      <w:divBdr>
        <w:top w:val="none" w:sz="0" w:space="0" w:color="auto"/>
        <w:left w:val="none" w:sz="0" w:space="0" w:color="auto"/>
        <w:bottom w:val="none" w:sz="0" w:space="0" w:color="auto"/>
        <w:right w:val="none" w:sz="0" w:space="0" w:color="auto"/>
      </w:divBdr>
    </w:div>
    <w:div w:id="1702322867">
      <w:bodyDiv w:val="1"/>
      <w:marLeft w:val="0"/>
      <w:marRight w:val="0"/>
      <w:marTop w:val="0"/>
      <w:marBottom w:val="0"/>
      <w:divBdr>
        <w:top w:val="none" w:sz="0" w:space="0" w:color="auto"/>
        <w:left w:val="none" w:sz="0" w:space="0" w:color="auto"/>
        <w:bottom w:val="none" w:sz="0" w:space="0" w:color="auto"/>
        <w:right w:val="none" w:sz="0" w:space="0" w:color="auto"/>
      </w:divBdr>
    </w:div>
    <w:div w:id="1756854077">
      <w:bodyDiv w:val="1"/>
      <w:marLeft w:val="0"/>
      <w:marRight w:val="0"/>
      <w:marTop w:val="0"/>
      <w:marBottom w:val="0"/>
      <w:divBdr>
        <w:top w:val="none" w:sz="0" w:space="0" w:color="auto"/>
        <w:left w:val="none" w:sz="0" w:space="0" w:color="auto"/>
        <w:bottom w:val="none" w:sz="0" w:space="0" w:color="auto"/>
        <w:right w:val="none" w:sz="0" w:space="0" w:color="auto"/>
      </w:divBdr>
    </w:div>
    <w:div w:id="1951814209">
      <w:bodyDiv w:val="1"/>
      <w:marLeft w:val="0"/>
      <w:marRight w:val="0"/>
      <w:marTop w:val="0"/>
      <w:marBottom w:val="0"/>
      <w:divBdr>
        <w:top w:val="none" w:sz="0" w:space="0" w:color="auto"/>
        <w:left w:val="none" w:sz="0" w:space="0" w:color="auto"/>
        <w:bottom w:val="none" w:sz="0" w:space="0" w:color="auto"/>
        <w:right w:val="none" w:sz="0" w:space="0" w:color="auto"/>
      </w:divBdr>
    </w:div>
    <w:div w:id="1958951435">
      <w:bodyDiv w:val="1"/>
      <w:marLeft w:val="0"/>
      <w:marRight w:val="0"/>
      <w:marTop w:val="0"/>
      <w:marBottom w:val="0"/>
      <w:divBdr>
        <w:top w:val="none" w:sz="0" w:space="0" w:color="auto"/>
        <w:left w:val="none" w:sz="0" w:space="0" w:color="auto"/>
        <w:bottom w:val="none" w:sz="0" w:space="0" w:color="auto"/>
        <w:right w:val="none" w:sz="0" w:space="0" w:color="auto"/>
      </w:divBdr>
    </w:div>
    <w:div w:id="1991329399">
      <w:bodyDiv w:val="1"/>
      <w:marLeft w:val="0"/>
      <w:marRight w:val="0"/>
      <w:marTop w:val="0"/>
      <w:marBottom w:val="0"/>
      <w:divBdr>
        <w:top w:val="none" w:sz="0" w:space="0" w:color="auto"/>
        <w:left w:val="none" w:sz="0" w:space="0" w:color="auto"/>
        <w:bottom w:val="none" w:sz="0" w:space="0" w:color="auto"/>
        <w:right w:val="none" w:sz="0" w:space="0" w:color="auto"/>
      </w:divBdr>
    </w:div>
    <w:div w:id="2038387567">
      <w:bodyDiv w:val="1"/>
      <w:marLeft w:val="0"/>
      <w:marRight w:val="0"/>
      <w:marTop w:val="0"/>
      <w:marBottom w:val="0"/>
      <w:divBdr>
        <w:top w:val="none" w:sz="0" w:space="0" w:color="auto"/>
        <w:left w:val="none" w:sz="0" w:space="0" w:color="auto"/>
        <w:bottom w:val="none" w:sz="0" w:space="0" w:color="auto"/>
        <w:right w:val="none" w:sz="0" w:space="0" w:color="auto"/>
      </w:divBdr>
    </w:div>
    <w:div w:id="209486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rvice-public.fr/particuliers/vosdroits/F16947"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intranet.csl.fr.hermes.net/home/modules.php?name=News&amp;new_topic=4"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4019</Words>
  <Characters>22109</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Aurelie ABOUT</dc:creator>
  <cp:keywords/>
  <dc:description/>
  <cp:lastModifiedBy>Aurelie ABOUT</cp:lastModifiedBy>
  <cp:revision>4</cp:revision>
  <cp:lastPrinted>2023-06-30T14:22:00Z</cp:lastPrinted>
  <dcterms:created xsi:type="dcterms:W3CDTF">2025-11-21T15:24:00Z</dcterms:created>
  <dcterms:modified xsi:type="dcterms:W3CDTF">2025-11-21T15:26:00Z</dcterms:modified>
</cp:coreProperties>
</file>