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17D14" w14:textId="173F22F9" w:rsidR="00026F56" w:rsidRDefault="00D06789" w:rsidP="00D06789">
      <w:pPr>
        <w:rPr>
          <w:rFonts w:ascii="NouvelR" w:hAnsi="NouvelR"/>
          <w:b/>
          <w:bCs/>
          <w:sz w:val="40"/>
          <w:szCs w:val="40"/>
        </w:rPr>
      </w:pPr>
      <w:r>
        <w:rPr>
          <w:rFonts w:ascii="Arial" w:hAnsi="Arial" w:cs="Arial"/>
          <w:caps/>
          <w:noProof/>
          <w:color w:val="000000"/>
          <w:sz w:val="20"/>
          <w:szCs w:val="15"/>
          <w:lang w:eastAsia="fr-FR"/>
        </w:rPr>
        <w:drawing>
          <wp:anchor distT="0" distB="0" distL="114300" distR="114300" simplePos="0" relativeHeight="251659264" behindDoc="1" locked="0" layoutInCell="1" allowOverlap="1" wp14:anchorId="75601485" wp14:editId="2E09BE33">
            <wp:simplePos x="0" y="0"/>
            <wp:positionH relativeFrom="column">
              <wp:posOffset>-571500</wp:posOffset>
            </wp:positionH>
            <wp:positionV relativeFrom="topMargin">
              <wp:align>bottom</wp:align>
            </wp:positionV>
            <wp:extent cx="1187450" cy="389255"/>
            <wp:effectExtent l="0" t="0" r="0" b="0"/>
            <wp:wrapThrough wrapText="bothSides">
              <wp:wrapPolygon edited="0">
                <wp:start x="0" y="0"/>
                <wp:lineTo x="0" y="20085"/>
                <wp:lineTo x="21138" y="20085"/>
                <wp:lineTo x="21138" y="0"/>
                <wp:lineTo x="0" y="0"/>
              </wp:wrapPolygon>
            </wp:wrapThrough>
            <wp:docPr id="3" name="Image 3"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7450" cy="3892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caps/>
          <w:noProof/>
          <w:color w:val="000000"/>
          <w:sz w:val="20"/>
          <w:szCs w:val="15"/>
          <w:lang w:eastAsia="fr-FR"/>
        </w:rPr>
        <w:drawing>
          <wp:anchor distT="0" distB="0" distL="114300" distR="114300" simplePos="0" relativeHeight="251661312" behindDoc="0" locked="0" layoutInCell="1" allowOverlap="1" wp14:anchorId="4543B63B" wp14:editId="59CB0015">
            <wp:simplePos x="0" y="0"/>
            <wp:positionH relativeFrom="margin">
              <wp:posOffset>5486400</wp:posOffset>
            </wp:positionH>
            <wp:positionV relativeFrom="topMargin">
              <wp:align>bottom</wp:align>
            </wp:positionV>
            <wp:extent cx="730250" cy="412750"/>
            <wp:effectExtent l="0" t="0" r="0" b="6350"/>
            <wp:wrapThrough wrapText="bothSides">
              <wp:wrapPolygon edited="0">
                <wp:start x="0" y="0"/>
                <wp:lineTo x="0" y="20935"/>
                <wp:lineTo x="20849" y="20935"/>
                <wp:lineTo x="20849" y="0"/>
                <wp:lineTo x="0" y="0"/>
              </wp:wrapPolygon>
            </wp:wrapThrough>
            <wp:docPr id="4" name="Image 4" descr="Une image contenant texte, Polic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Police, Graphique, logo&#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0250" cy="412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964DBB" w14:textId="77777777" w:rsidR="00542571" w:rsidRDefault="00542571" w:rsidP="00887B2C">
      <w:pPr>
        <w:jc w:val="center"/>
        <w:rPr>
          <w:rFonts w:ascii="NouvelR" w:hAnsi="NouvelR"/>
          <w:b/>
          <w:bCs/>
          <w:sz w:val="40"/>
          <w:szCs w:val="40"/>
        </w:rPr>
      </w:pPr>
    </w:p>
    <w:p w14:paraId="0B3BC7C2" w14:textId="77777777" w:rsidR="00542571" w:rsidRDefault="00542571" w:rsidP="00887B2C">
      <w:pPr>
        <w:jc w:val="center"/>
        <w:rPr>
          <w:rFonts w:ascii="NouvelR" w:hAnsi="NouvelR"/>
          <w:b/>
          <w:bCs/>
          <w:sz w:val="40"/>
          <w:szCs w:val="40"/>
        </w:rPr>
      </w:pPr>
    </w:p>
    <w:p w14:paraId="17488B68" w14:textId="77777777" w:rsidR="00542571" w:rsidRDefault="00542571" w:rsidP="00887B2C">
      <w:pPr>
        <w:jc w:val="center"/>
        <w:rPr>
          <w:rFonts w:ascii="NouvelR" w:hAnsi="NouvelR"/>
          <w:b/>
          <w:bCs/>
          <w:sz w:val="40"/>
          <w:szCs w:val="40"/>
        </w:rPr>
      </w:pPr>
    </w:p>
    <w:p w14:paraId="295ECCE2" w14:textId="0F6B026B" w:rsidR="00504BC6" w:rsidRDefault="00504BC6" w:rsidP="00887B2C">
      <w:pPr>
        <w:jc w:val="center"/>
        <w:rPr>
          <w:rFonts w:ascii="NouvelR" w:hAnsi="NouvelR"/>
          <w:b/>
          <w:bCs/>
          <w:sz w:val="40"/>
          <w:szCs w:val="40"/>
        </w:rPr>
      </w:pPr>
      <w:r w:rsidRPr="00887B2C">
        <w:rPr>
          <w:rFonts w:ascii="NouvelR" w:hAnsi="NouvelR"/>
          <w:b/>
          <w:bCs/>
          <w:sz w:val="40"/>
          <w:szCs w:val="40"/>
        </w:rPr>
        <w:t>MODALITES DE MISE EN ŒUVRE DE L’ANNUALISATION DES PERIODES D’ACQUISITION ET DE PRISE DES CONGES PAYES SUR L’ANNEE CIVILE</w:t>
      </w:r>
    </w:p>
    <w:p w14:paraId="5BFD1E68" w14:textId="07463782" w:rsidR="003C2E4F" w:rsidRPr="00887B2C" w:rsidRDefault="003C2E4F" w:rsidP="005344F7">
      <w:pPr>
        <w:tabs>
          <w:tab w:val="left" w:pos="749"/>
          <w:tab w:val="center" w:pos="4320"/>
        </w:tabs>
        <w:jc w:val="center"/>
        <w:rPr>
          <w:rFonts w:ascii="NouvelR" w:hAnsi="NouvelR"/>
          <w:b/>
          <w:bCs/>
          <w:sz w:val="40"/>
          <w:szCs w:val="40"/>
        </w:rPr>
      </w:pPr>
      <w:r>
        <w:rPr>
          <w:rFonts w:ascii="NouvelR" w:hAnsi="NouvelR"/>
          <w:b/>
          <w:bCs/>
          <w:sz w:val="40"/>
          <w:szCs w:val="40"/>
        </w:rPr>
        <w:t xml:space="preserve">DE LA SOCIETE </w:t>
      </w:r>
      <w:r w:rsidR="005344F7">
        <w:rPr>
          <w:rFonts w:ascii="NouvelR" w:hAnsi="NouvelR"/>
          <w:b/>
          <w:bCs/>
          <w:sz w:val="40"/>
          <w:szCs w:val="40"/>
        </w:rPr>
        <w:t xml:space="preserve">DE VEHICULES </w:t>
      </w:r>
      <w:r w:rsidR="00040999">
        <w:rPr>
          <w:rFonts w:ascii="NouvelR" w:hAnsi="NouvelR"/>
          <w:b/>
          <w:bCs/>
          <w:sz w:val="40"/>
          <w:szCs w:val="40"/>
        </w:rPr>
        <w:t xml:space="preserve">AUTOMOBILES </w:t>
      </w:r>
      <w:r w:rsidR="005344F7">
        <w:rPr>
          <w:rFonts w:ascii="NouvelR" w:hAnsi="NouvelR"/>
          <w:b/>
          <w:bCs/>
          <w:sz w:val="40"/>
          <w:szCs w:val="40"/>
        </w:rPr>
        <w:t>DE BATILLY (</w:t>
      </w:r>
      <w:r w:rsidR="00476E78">
        <w:rPr>
          <w:rFonts w:ascii="NouvelR" w:hAnsi="NouvelR"/>
          <w:b/>
          <w:bCs/>
          <w:sz w:val="40"/>
          <w:szCs w:val="40"/>
        </w:rPr>
        <w:t>SOVAB</w:t>
      </w:r>
      <w:r w:rsidR="005344F7">
        <w:rPr>
          <w:rFonts w:ascii="NouvelR" w:hAnsi="NouvelR"/>
          <w:b/>
          <w:bCs/>
          <w:sz w:val="40"/>
          <w:szCs w:val="40"/>
        </w:rPr>
        <w:t>)</w:t>
      </w:r>
    </w:p>
    <w:p w14:paraId="5723AC34" w14:textId="77777777" w:rsidR="00504BC6" w:rsidRDefault="00504BC6"/>
    <w:p w14:paraId="67B1A9AB" w14:textId="77777777" w:rsidR="00504BC6" w:rsidRPr="006E1CB8" w:rsidRDefault="00504BC6" w:rsidP="00504BC6">
      <w:pPr>
        <w:spacing w:after="200" w:line="276" w:lineRule="auto"/>
        <w:jc w:val="center"/>
        <w:rPr>
          <w:rFonts w:ascii="Arial" w:eastAsia="Calibri" w:hAnsi="Arial" w:cs="Arial"/>
          <w:b/>
          <w:sz w:val="32"/>
          <w:szCs w:val="32"/>
        </w:rPr>
      </w:pPr>
    </w:p>
    <w:p w14:paraId="23BE7CA6" w14:textId="77777777" w:rsidR="00504BC6" w:rsidRDefault="00504BC6" w:rsidP="00504BC6">
      <w:pPr>
        <w:tabs>
          <w:tab w:val="left" w:pos="7230"/>
        </w:tabs>
        <w:spacing w:after="200" w:line="276" w:lineRule="auto"/>
        <w:rPr>
          <w:rFonts w:ascii="Arial" w:hAnsi="Arial" w:cs="Arial"/>
        </w:rPr>
      </w:pPr>
      <w:r w:rsidRPr="006E1DE4">
        <w:rPr>
          <w:rFonts w:ascii="Arial" w:hAnsi="Arial" w:cs="Arial"/>
        </w:rPr>
        <w:tab/>
      </w:r>
    </w:p>
    <w:p w14:paraId="6039B3B4" w14:textId="77777777" w:rsidR="00504BC6" w:rsidRDefault="00504BC6" w:rsidP="00504BC6">
      <w:pPr>
        <w:tabs>
          <w:tab w:val="left" w:pos="6804"/>
        </w:tabs>
        <w:spacing w:after="200" w:line="276" w:lineRule="auto"/>
        <w:rPr>
          <w:rFonts w:ascii="Arial" w:hAnsi="Arial" w:cs="Arial"/>
        </w:rPr>
      </w:pPr>
    </w:p>
    <w:p w14:paraId="20AFED30" w14:textId="77777777" w:rsidR="00504BC6" w:rsidRDefault="00504BC6" w:rsidP="00504BC6">
      <w:pPr>
        <w:tabs>
          <w:tab w:val="left" w:pos="6804"/>
        </w:tabs>
        <w:spacing w:after="200" w:line="276" w:lineRule="auto"/>
        <w:rPr>
          <w:rFonts w:ascii="Arial" w:hAnsi="Arial" w:cs="Arial"/>
        </w:rPr>
      </w:pPr>
    </w:p>
    <w:p w14:paraId="28797867" w14:textId="77777777" w:rsidR="00504BC6" w:rsidRDefault="00504BC6"/>
    <w:p w14:paraId="09BC2FE4" w14:textId="1385F4C1" w:rsidR="00887B2C" w:rsidRDefault="00887B2C">
      <w:r>
        <w:br w:type="page"/>
      </w:r>
    </w:p>
    <w:p w14:paraId="155C4CAD" w14:textId="038CBAB3" w:rsidR="00F247A7" w:rsidRPr="00F247A7" w:rsidRDefault="00F247A7" w:rsidP="00790C3F">
      <w:pPr>
        <w:pStyle w:val="Corpsdetexte"/>
        <w:jc w:val="both"/>
        <w:rPr>
          <w:rFonts w:ascii="NouvelR" w:hAnsi="NouvelR" w:cs="Arial"/>
        </w:rPr>
      </w:pPr>
      <w:r w:rsidRPr="00F247A7">
        <w:rPr>
          <w:rFonts w:ascii="NouvelR" w:hAnsi="NouvelR" w:cs="Arial"/>
        </w:rPr>
        <w:lastRenderedPageBreak/>
        <w:t xml:space="preserve">Etaient présentes, les organisations syndicales représentatives au sein de la </w:t>
      </w:r>
      <w:r w:rsidR="00545A61">
        <w:rPr>
          <w:rFonts w:ascii="NouvelR" w:hAnsi="NouvelR" w:cs="Arial"/>
        </w:rPr>
        <w:t xml:space="preserve">Société </w:t>
      </w:r>
      <w:r w:rsidR="00476E78">
        <w:rPr>
          <w:rFonts w:ascii="NouvelR" w:hAnsi="NouvelR" w:cs="Arial"/>
        </w:rPr>
        <w:t>SOVAB</w:t>
      </w:r>
      <w:r w:rsidRPr="00F247A7">
        <w:rPr>
          <w:rFonts w:ascii="NouvelR" w:hAnsi="NouvelR" w:cs="Arial"/>
        </w:rPr>
        <w:t xml:space="preserve">, à savoir : </w:t>
      </w:r>
    </w:p>
    <w:p w14:paraId="10F639A1" w14:textId="463F3BA3" w:rsidR="00F247A7" w:rsidRPr="00476E78" w:rsidRDefault="00F247A7" w:rsidP="00F247A7">
      <w:pPr>
        <w:pStyle w:val="Paragraphedeliste"/>
        <w:widowControl w:val="0"/>
        <w:numPr>
          <w:ilvl w:val="0"/>
          <w:numId w:val="7"/>
        </w:numPr>
        <w:autoSpaceDE w:val="0"/>
        <w:autoSpaceDN w:val="0"/>
        <w:spacing w:after="0" w:line="240" w:lineRule="auto"/>
        <w:contextualSpacing w:val="0"/>
        <w:rPr>
          <w:rFonts w:ascii="NouvelR" w:hAnsi="NouvelR" w:cs="Arial"/>
        </w:rPr>
      </w:pPr>
      <w:r w:rsidRPr="00476E78">
        <w:rPr>
          <w:rFonts w:ascii="NouvelR" w:hAnsi="NouvelR" w:cs="Arial"/>
        </w:rPr>
        <w:t xml:space="preserve">CFE-CGC, </w:t>
      </w:r>
    </w:p>
    <w:p w14:paraId="510D927B" w14:textId="5542D05B" w:rsidR="00F247A7" w:rsidRDefault="00F247A7" w:rsidP="00F247A7">
      <w:pPr>
        <w:pStyle w:val="Paragraphedeliste"/>
        <w:widowControl w:val="0"/>
        <w:numPr>
          <w:ilvl w:val="0"/>
          <w:numId w:val="7"/>
        </w:numPr>
        <w:autoSpaceDE w:val="0"/>
        <w:autoSpaceDN w:val="0"/>
        <w:spacing w:after="0" w:line="240" w:lineRule="auto"/>
        <w:contextualSpacing w:val="0"/>
        <w:rPr>
          <w:rFonts w:ascii="NouvelR" w:hAnsi="NouvelR" w:cs="Arial"/>
        </w:rPr>
      </w:pPr>
      <w:r w:rsidRPr="00476E78">
        <w:rPr>
          <w:rFonts w:ascii="NouvelR" w:hAnsi="NouvelR" w:cs="Arial"/>
        </w:rPr>
        <w:t xml:space="preserve">CFDT, </w:t>
      </w:r>
    </w:p>
    <w:p w14:paraId="064CD7B3" w14:textId="7F401284" w:rsidR="00610029" w:rsidRPr="00476E78" w:rsidRDefault="00610029" w:rsidP="00F247A7">
      <w:pPr>
        <w:pStyle w:val="Paragraphedeliste"/>
        <w:widowControl w:val="0"/>
        <w:numPr>
          <w:ilvl w:val="0"/>
          <w:numId w:val="7"/>
        </w:numPr>
        <w:autoSpaceDE w:val="0"/>
        <w:autoSpaceDN w:val="0"/>
        <w:spacing w:after="0" w:line="240" w:lineRule="auto"/>
        <w:contextualSpacing w:val="0"/>
        <w:rPr>
          <w:rFonts w:ascii="NouvelR" w:hAnsi="NouvelR" w:cs="Arial"/>
        </w:rPr>
      </w:pPr>
      <w:r>
        <w:rPr>
          <w:rFonts w:ascii="NouvelR" w:hAnsi="NouvelR" w:cs="Arial"/>
        </w:rPr>
        <w:t xml:space="preserve">CFTC, </w:t>
      </w:r>
    </w:p>
    <w:p w14:paraId="10B94CFB" w14:textId="3D718B2C" w:rsidR="00F247A7" w:rsidRPr="00476E78" w:rsidRDefault="00545A61" w:rsidP="00F247A7">
      <w:pPr>
        <w:pStyle w:val="Paragraphedeliste"/>
        <w:widowControl w:val="0"/>
        <w:numPr>
          <w:ilvl w:val="0"/>
          <w:numId w:val="7"/>
        </w:numPr>
        <w:autoSpaceDE w:val="0"/>
        <w:autoSpaceDN w:val="0"/>
        <w:spacing w:after="0" w:line="240" w:lineRule="auto"/>
        <w:contextualSpacing w:val="0"/>
        <w:rPr>
          <w:rFonts w:ascii="NouvelR" w:hAnsi="NouvelR" w:cs="Arial"/>
        </w:rPr>
      </w:pPr>
      <w:r w:rsidRPr="00476E78">
        <w:rPr>
          <w:rFonts w:ascii="NouvelR" w:hAnsi="NouvelR" w:cs="Arial"/>
        </w:rPr>
        <w:t>FO</w:t>
      </w:r>
      <w:r w:rsidR="00F247A7" w:rsidRPr="00476E78">
        <w:rPr>
          <w:rFonts w:ascii="NouvelR" w:hAnsi="NouvelR" w:cs="Arial"/>
        </w:rPr>
        <w:t xml:space="preserve">, </w:t>
      </w:r>
    </w:p>
    <w:p w14:paraId="2FCAF9EC" w14:textId="34C24DA9" w:rsidR="00F247A7" w:rsidRPr="00476E78" w:rsidRDefault="00F247A7" w:rsidP="00F247A7">
      <w:pPr>
        <w:pStyle w:val="Paragraphedeliste"/>
        <w:widowControl w:val="0"/>
        <w:numPr>
          <w:ilvl w:val="0"/>
          <w:numId w:val="7"/>
        </w:numPr>
        <w:autoSpaceDE w:val="0"/>
        <w:autoSpaceDN w:val="0"/>
        <w:spacing w:after="0" w:line="240" w:lineRule="auto"/>
        <w:contextualSpacing w:val="0"/>
        <w:jc w:val="both"/>
        <w:rPr>
          <w:rFonts w:ascii="NouvelR" w:hAnsi="NouvelR" w:cs="Arial"/>
        </w:rPr>
      </w:pPr>
      <w:r w:rsidRPr="00476E78">
        <w:rPr>
          <w:rFonts w:ascii="NouvelR" w:hAnsi="NouvelR" w:cs="Arial"/>
        </w:rPr>
        <w:t xml:space="preserve">CGT, </w:t>
      </w:r>
    </w:p>
    <w:p w14:paraId="7010E805" w14:textId="065F741C" w:rsidR="00476E78" w:rsidRPr="007843BC" w:rsidRDefault="00476E78" w:rsidP="005262EA">
      <w:pPr>
        <w:pStyle w:val="Paragraphedeliste"/>
        <w:widowControl w:val="0"/>
        <w:numPr>
          <w:ilvl w:val="0"/>
          <w:numId w:val="7"/>
        </w:numPr>
        <w:autoSpaceDE w:val="0"/>
        <w:autoSpaceDN w:val="0"/>
        <w:spacing w:after="0" w:line="240" w:lineRule="auto"/>
        <w:contextualSpacing w:val="0"/>
        <w:jc w:val="both"/>
        <w:rPr>
          <w:rFonts w:ascii="NouvelR" w:hAnsi="NouvelR"/>
          <w:b/>
          <w:bCs/>
          <w:color w:val="0070C0"/>
          <w:u w:val="single"/>
        </w:rPr>
      </w:pPr>
      <w:r w:rsidRPr="007843BC">
        <w:rPr>
          <w:rFonts w:ascii="NouvelR" w:hAnsi="NouvelR" w:cs="Arial"/>
        </w:rPr>
        <w:t>S.U.D. Automobile</w:t>
      </w:r>
      <w:r w:rsidR="00970BB6" w:rsidRPr="007843BC">
        <w:rPr>
          <w:rFonts w:ascii="NouvelR" w:hAnsi="NouvelR" w:cs="Arial"/>
        </w:rPr>
        <w:t xml:space="preserve">, </w:t>
      </w:r>
    </w:p>
    <w:p w14:paraId="45BBA6A6" w14:textId="5696BE57" w:rsidR="000A4EDF" w:rsidRPr="004433BC" w:rsidRDefault="00504BC6" w:rsidP="004433BC">
      <w:pPr>
        <w:rPr>
          <w:rFonts w:ascii="NouvelR" w:hAnsi="NouvelR"/>
          <w:b/>
          <w:bCs/>
          <w:color w:val="0070C0"/>
          <w:u w:val="single"/>
        </w:rPr>
      </w:pPr>
      <w:r w:rsidRPr="00887B2C">
        <w:rPr>
          <w:rFonts w:ascii="NouvelR" w:hAnsi="NouvelR"/>
          <w:b/>
          <w:bCs/>
          <w:color w:val="0070C0"/>
          <w:u w:val="single"/>
        </w:rPr>
        <w:t xml:space="preserve">Préambule </w:t>
      </w:r>
    </w:p>
    <w:p w14:paraId="3E879BB6" w14:textId="1B2FB7E1" w:rsidR="000A4EDF" w:rsidRPr="000A4EDF" w:rsidRDefault="000A4EDF" w:rsidP="000A4EDF">
      <w:pPr>
        <w:pStyle w:val="Corpsdetexte"/>
        <w:spacing w:line="249" w:lineRule="auto"/>
        <w:ind w:right="-68"/>
        <w:jc w:val="both"/>
        <w:rPr>
          <w:rFonts w:ascii="NouvelR" w:hAnsi="NouvelR" w:cs="Arial"/>
        </w:rPr>
      </w:pPr>
      <w:r>
        <w:rPr>
          <w:rFonts w:ascii="NouvelR" w:hAnsi="NouvelR" w:cs="Arial"/>
        </w:rPr>
        <w:t>L</w:t>
      </w:r>
      <w:r w:rsidRPr="000A4EDF">
        <w:rPr>
          <w:rFonts w:ascii="NouvelR" w:hAnsi="NouvelR" w:cs="Arial"/>
        </w:rPr>
        <w:t xml:space="preserve">a présente concertation a pour finalité de définir et d’organiser les modalités concrètes de mise en œuvre de l’annualisation des congés payés sur l’année civile, conformément aux dispositions prévues par l’accord </w:t>
      </w:r>
      <w:r w:rsidRPr="000A4EDF">
        <w:rPr>
          <w:rFonts w:ascii="NouvelR" w:hAnsi="NouvelR" w:cs="Arial"/>
          <w:i/>
          <w:iCs/>
        </w:rPr>
        <w:t>Contrat Social France</w:t>
      </w:r>
      <w:r w:rsidRPr="000A4EDF">
        <w:rPr>
          <w:rFonts w:ascii="NouvelR" w:hAnsi="NouvelR" w:cs="Arial"/>
        </w:rPr>
        <w:t xml:space="preserve"> en date du 19 décembre 2024.</w:t>
      </w:r>
    </w:p>
    <w:p w14:paraId="736D7745" w14:textId="522CD7BA" w:rsidR="000A4EDF" w:rsidRPr="000A4EDF" w:rsidRDefault="000A4EDF" w:rsidP="000A4EDF">
      <w:pPr>
        <w:pStyle w:val="Corpsdetexte"/>
        <w:spacing w:line="249" w:lineRule="auto"/>
        <w:ind w:right="-68"/>
        <w:jc w:val="both"/>
        <w:rPr>
          <w:rFonts w:ascii="NouvelR" w:hAnsi="NouvelR" w:cs="Arial"/>
        </w:rPr>
      </w:pPr>
      <w:r w:rsidRPr="000A4EDF">
        <w:rPr>
          <w:rFonts w:ascii="NouvelR" w:hAnsi="NouvelR" w:cs="Arial"/>
        </w:rPr>
        <w:t xml:space="preserve">Cet accord, signé entre les partenaires sociaux représentatifs, introduit dans son Chapitre 4 de la Partie 3 un nouveau cadre juridique et opérationnel visant à harmoniser la gestion des congés payés au sein des entreprises concernées. </w:t>
      </w:r>
    </w:p>
    <w:p w14:paraId="2BD77DC4" w14:textId="14218483" w:rsidR="00893C2B" w:rsidRDefault="000A4EDF" w:rsidP="000A4EDF">
      <w:pPr>
        <w:pStyle w:val="Corpsdetexte"/>
        <w:spacing w:line="249" w:lineRule="auto"/>
        <w:ind w:right="-68"/>
        <w:jc w:val="both"/>
        <w:rPr>
          <w:rFonts w:ascii="NouvelR" w:hAnsi="NouvelR" w:cs="Arial"/>
        </w:rPr>
      </w:pPr>
      <w:r w:rsidRPr="000A4EDF">
        <w:rPr>
          <w:rFonts w:ascii="NouvelR" w:hAnsi="NouvelR" w:cs="Arial"/>
        </w:rPr>
        <w:t>Dans ce cadre, les organisations syndicales représentatives, telles que désignées en amont de la présente réunion, ont été convoquées et réunies le</w:t>
      </w:r>
      <w:r w:rsidR="00476E78">
        <w:rPr>
          <w:rFonts w:ascii="NouvelR" w:hAnsi="NouvelR" w:cs="Arial"/>
        </w:rPr>
        <w:t>s 2 juillet, 16</w:t>
      </w:r>
      <w:r w:rsidR="00153AD8">
        <w:rPr>
          <w:rFonts w:ascii="NouvelR" w:hAnsi="NouvelR" w:cs="Arial"/>
        </w:rPr>
        <w:t> </w:t>
      </w:r>
      <w:r w:rsidR="00476E78">
        <w:rPr>
          <w:rFonts w:ascii="NouvelR" w:hAnsi="NouvelR" w:cs="Arial"/>
        </w:rPr>
        <w:t>octobre et 20 novembre 2025,</w:t>
      </w:r>
      <w:r w:rsidRPr="000A4EDF">
        <w:rPr>
          <w:rFonts w:ascii="NouvelR" w:hAnsi="NouvelR" w:cs="Arial"/>
        </w:rPr>
        <w:t xml:space="preserve"> dans un esprit de dialogue social constructif, afin d’échanger sur l’ensemble des dispositions concernées par cette réforme. </w:t>
      </w:r>
    </w:p>
    <w:p w14:paraId="409D871A" w14:textId="77777777" w:rsidR="00893C2B" w:rsidRPr="00080829" w:rsidRDefault="00893C2B" w:rsidP="00893C2B">
      <w:pPr>
        <w:jc w:val="both"/>
        <w:rPr>
          <w:rFonts w:ascii="NouvelR" w:hAnsi="NouvelR" w:cs="Arial"/>
        </w:rPr>
      </w:pPr>
      <w:r w:rsidRPr="00080829">
        <w:rPr>
          <w:rFonts w:ascii="NouvelR" w:hAnsi="NouvelR" w:cs="Arial"/>
        </w:rPr>
        <w:t>Cette réunion a permis à chaque organisation de participer activement aux échanges et de contribuer à l’élaboration des règles applicables, dans le respect des dispositions prévues par l’accord Contrat Social France du 19 décembre 2024.</w:t>
      </w:r>
    </w:p>
    <w:p w14:paraId="7366B24A" w14:textId="1A815576" w:rsidR="00610029" w:rsidRPr="00080829" w:rsidRDefault="00893C2B" w:rsidP="00893C2B">
      <w:pPr>
        <w:jc w:val="both"/>
        <w:rPr>
          <w:rFonts w:ascii="NouvelR" w:hAnsi="NouvelR" w:cs="Arial"/>
        </w:rPr>
      </w:pPr>
      <w:r w:rsidRPr="00080829">
        <w:rPr>
          <w:rFonts w:ascii="NouvelR" w:hAnsi="NouvelR" w:cs="Arial"/>
        </w:rPr>
        <w:t>L’objectif commun est d’assurer une application claire</w:t>
      </w:r>
      <w:r w:rsidR="002647E9">
        <w:rPr>
          <w:rFonts w:ascii="NouvelR" w:hAnsi="NouvelR" w:cs="Arial"/>
        </w:rPr>
        <w:t xml:space="preserve">, </w:t>
      </w:r>
      <w:r w:rsidRPr="00080829">
        <w:rPr>
          <w:rFonts w:ascii="NouvelR" w:hAnsi="NouvelR" w:cs="Arial"/>
        </w:rPr>
        <w:t>opérationnelle de ce dispositif</w:t>
      </w:r>
      <w:r w:rsidR="002647E9">
        <w:rPr>
          <w:rFonts w:ascii="NouvelR" w:hAnsi="NouvelR" w:cs="Arial"/>
        </w:rPr>
        <w:t xml:space="preserve"> </w:t>
      </w:r>
      <w:r w:rsidR="002647E9" w:rsidRPr="004433BC">
        <w:rPr>
          <w:rFonts w:ascii="NouvelR" w:hAnsi="NouvelR" w:cs="Arial"/>
        </w:rPr>
        <w:t xml:space="preserve">et conforme à l’esprit du dialogue social instauré par le </w:t>
      </w:r>
      <w:r w:rsidR="002647E9" w:rsidRPr="004433BC">
        <w:rPr>
          <w:rFonts w:ascii="NouvelR" w:hAnsi="NouvelR" w:cs="Arial"/>
          <w:i/>
          <w:iCs/>
        </w:rPr>
        <w:t>Contrat Social France</w:t>
      </w:r>
      <w:r w:rsidRPr="00080829">
        <w:rPr>
          <w:rFonts w:ascii="NouvelR" w:hAnsi="NouvelR" w:cs="Arial"/>
        </w:rPr>
        <w:t>, en tenant compte des spécificités organisationnelles de la Société ainsi que des droits des salariés</w:t>
      </w:r>
      <w:r w:rsidR="002647E9">
        <w:rPr>
          <w:rFonts w:ascii="NouvelR" w:hAnsi="NouvelR" w:cs="Arial"/>
        </w:rPr>
        <w:t>.</w:t>
      </w:r>
    </w:p>
    <w:p w14:paraId="4096E2B4" w14:textId="43C432CF" w:rsidR="00610029" w:rsidRPr="00504BC6" w:rsidRDefault="00504BC6">
      <w:pPr>
        <w:rPr>
          <w:rFonts w:ascii="NouvelR" w:hAnsi="NouvelR"/>
          <w:b/>
          <w:bCs/>
          <w:color w:val="0070C0"/>
          <w:u w:val="single"/>
        </w:rPr>
      </w:pPr>
      <w:r w:rsidRPr="00504BC6">
        <w:rPr>
          <w:rFonts w:ascii="NouvelR" w:hAnsi="NouvelR"/>
          <w:b/>
          <w:bCs/>
          <w:color w:val="0070C0"/>
          <w:u w:val="single"/>
        </w:rPr>
        <w:t xml:space="preserve">Article 1 : Période de référence pour l’acquisition et la prise des congés  </w:t>
      </w:r>
    </w:p>
    <w:p w14:paraId="2CA81FD2" w14:textId="77777777" w:rsidR="00A9788C" w:rsidRPr="00A9788C" w:rsidRDefault="00504BC6" w:rsidP="00A9788C">
      <w:pPr>
        <w:pStyle w:val="Paragraphedeliste"/>
        <w:numPr>
          <w:ilvl w:val="1"/>
          <w:numId w:val="1"/>
        </w:numPr>
        <w:jc w:val="both"/>
        <w:rPr>
          <w:rFonts w:ascii="NouvelR" w:hAnsi="NouvelR"/>
          <w:b/>
          <w:bCs/>
          <w:u w:val="single"/>
        </w:rPr>
      </w:pPr>
      <w:r w:rsidRPr="00504BC6">
        <w:rPr>
          <w:rFonts w:ascii="NouvelR" w:hAnsi="NouvelR"/>
          <w:b/>
          <w:bCs/>
          <w:u w:val="single"/>
        </w:rPr>
        <w:t xml:space="preserve">Durée des congés payés </w:t>
      </w:r>
    </w:p>
    <w:p w14:paraId="0DF0D82C" w14:textId="6BFCEACC" w:rsidR="002C089F" w:rsidRDefault="00A9788C" w:rsidP="00A9788C">
      <w:pPr>
        <w:jc w:val="both"/>
        <w:rPr>
          <w:rFonts w:ascii="NouvelR" w:hAnsi="NouvelR"/>
        </w:rPr>
      </w:pPr>
      <w:r w:rsidRPr="00A9788C">
        <w:rPr>
          <w:rFonts w:ascii="NouvelR" w:hAnsi="NouvelR"/>
        </w:rPr>
        <w:t>En application des dispositions légales</w:t>
      </w:r>
      <w:r w:rsidR="00BC2367">
        <w:rPr>
          <w:rFonts w:ascii="NouvelR" w:hAnsi="NouvelR"/>
        </w:rPr>
        <w:t xml:space="preserve"> en vigueur</w:t>
      </w:r>
      <w:r w:rsidRPr="00A9788C">
        <w:rPr>
          <w:rFonts w:ascii="NouvelR" w:hAnsi="NouvelR"/>
        </w:rPr>
        <w:t xml:space="preserve">, chaque salarié bénéficie d’un congé payé annuel de 30 jours ouvrables, </w:t>
      </w:r>
      <w:r w:rsidR="005C369B">
        <w:rPr>
          <w:rFonts w:ascii="NouvelR" w:hAnsi="NouvelR"/>
        </w:rPr>
        <w:t>soit l’équivalent</w:t>
      </w:r>
      <w:r w:rsidRPr="00A9788C">
        <w:rPr>
          <w:rFonts w:ascii="NouvelR" w:hAnsi="NouvelR"/>
        </w:rPr>
        <w:t xml:space="preserve"> </w:t>
      </w:r>
      <w:r w:rsidR="005C369B">
        <w:rPr>
          <w:rFonts w:ascii="NouvelR" w:hAnsi="NouvelR"/>
        </w:rPr>
        <w:t>de</w:t>
      </w:r>
      <w:r w:rsidRPr="00A9788C">
        <w:rPr>
          <w:rFonts w:ascii="NouvelR" w:hAnsi="NouvelR"/>
        </w:rPr>
        <w:t xml:space="preserve"> 25 jours ouvrés, pour une année complète de travail effectif ou </w:t>
      </w:r>
      <w:r w:rsidR="005C369B">
        <w:rPr>
          <w:rFonts w:ascii="NouvelR" w:hAnsi="NouvelR"/>
        </w:rPr>
        <w:t>assimilée</w:t>
      </w:r>
      <w:r w:rsidRPr="00A9788C">
        <w:rPr>
          <w:rFonts w:ascii="NouvelR" w:hAnsi="NouvelR"/>
        </w:rPr>
        <w:t xml:space="preserve"> </w:t>
      </w:r>
      <w:r w:rsidR="003B765C">
        <w:rPr>
          <w:rFonts w:ascii="NouvelR" w:hAnsi="NouvelR"/>
        </w:rPr>
        <w:t>en tant que telle</w:t>
      </w:r>
      <w:r w:rsidRPr="00A9788C">
        <w:rPr>
          <w:rFonts w:ascii="NouvelR" w:hAnsi="NouvelR"/>
        </w:rPr>
        <w:t xml:space="preserve"> pour le calcul des droits à congés.</w:t>
      </w:r>
    </w:p>
    <w:p w14:paraId="2DC37466" w14:textId="49A9693F" w:rsidR="00504BC6" w:rsidRPr="00504BC6" w:rsidRDefault="00504BC6" w:rsidP="00504BC6">
      <w:pPr>
        <w:pStyle w:val="Paragraphedeliste"/>
        <w:numPr>
          <w:ilvl w:val="1"/>
          <w:numId w:val="1"/>
        </w:numPr>
        <w:rPr>
          <w:rFonts w:ascii="NouvelR" w:hAnsi="NouvelR"/>
          <w:b/>
          <w:bCs/>
          <w:u w:val="single"/>
        </w:rPr>
      </w:pPr>
      <w:r w:rsidRPr="00504BC6">
        <w:rPr>
          <w:rFonts w:ascii="NouvelR" w:hAnsi="NouvelR"/>
          <w:b/>
          <w:bCs/>
          <w:u w:val="single"/>
        </w:rPr>
        <w:t xml:space="preserve">Annualisation des congés payés sur l’année civile </w:t>
      </w:r>
    </w:p>
    <w:p w14:paraId="78BFC876" w14:textId="77777777" w:rsidR="00504BC6" w:rsidRPr="00504BC6" w:rsidRDefault="00504BC6" w:rsidP="00504BC6">
      <w:pPr>
        <w:jc w:val="both"/>
        <w:rPr>
          <w:rFonts w:ascii="NouvelR" w:hAnsi="NouvelR"/>
        </w:rPr>
      </w:pPr>
      <w:r w:rsidRPr="00504BC6">
        <w:rPr>
          <w:rFonts w:ascii="NouvelR" w:hAnsi="NouvelR"/>
        </w:rPr>
        <w:t>La période de référence pour l’acquisition et la prise des congés payés est désormais fixée du 1</w:t>
      </w:r>
      <w:r w:rsidRPr="00504BC6">
        <w:rPr>
          <w:rFonts w:ascii="NouvelR" w:hAnsi="NouvelR"/>
          <w:vertAlign w:val="superscript"/>
        </w:rPr>
        <w:t>er</w:t>
      </w:r>
      <w:r w:rsidRPr="00504BC6">
        <w:rPr>
          <w:rFonts w:ascii="NouvelR" w:hAnsi="NouvelR"/>
        </w:rPr>
        <w:t xml:space="preserve"> janvier au 31 décembre de la même année. </w:t>
      </w:r>
    </w:p>
    <w:p w14:paraId="2184D29D" w14:textId="27BE1D6C" w:rsidR="00504BC6" w:rsidRPr="00504BC6" w:rsidRDefault="00504BC6" w:rsidP="00504BC6">
      <w:pPr>
        <w:jc w:val="both"/>
        <w:rPr>
          <w:rFonts w:ascii="NouvelR" w:hAnsi="NouvelR"/>
        </w:rPr>
      </w:pPr>
      <w:r w:rsidRPr="00504BC6">
        <w:rPr>
          <w:rFonts w:ascii="NouvelR" w:hAnsi="NouvelR"/>
        </w:rPr>
        <w:t>L’ensemble des congés payés légaux (cinq semaines de congés payés) de l’année en cours peut être pris dès le 1</w:t>
      </w:r>
      <w:r w:rsidRPr="00504BC6">
        <w:rPr>
          <w:rFonts w:ascii="NouvelR" w:hAnsi="NouvelR"/>
          <w:vertAlign w:val="superscript"/>
        </w:rPr>
        <w:t>er</w:t>
      </w:r>
      <w:r w:rsidRPr="00504BC6">
        <w:rPr>
          <w:rFonts w:ascii="NouvelR" w:hAnsi="NouvelR"/>
        </w:rPr>
        <w:t xml:space="preserve"> janvier, dès lors que le </w:t>
      </w:r>
      <w:r w:rsidR="006254DD">
        <w:rPr>
          <w:rFonts w:ascii="NouvelR" w:hAnsi="NouvelR"/>
        </w:rPr>
        <w:t>S</w:t>
      </w:r>
      <w:r w:rsidRPr="00504BC6">
        <w:rPr>
          <w:rFonts w:ascii="NouvelR" w:hAnsi="NouvelR"/>
        </w:rPr>
        <w:t>alarié est en activité</w:t>
      </w:r>
      <w:r w:rsidR="00E767D6">
        <w:rPr>
          <w:rFonts w:ascii="NouvelR" w:hAnsi="NouvelR"/>
        </w:rPr>
        <w:t xml:space="preserve"> et, hors congés « réservés » </w:t>
      </w:r>
      <w:r w:rsidR="00347B15">
        <w:rPr>
          <w:rFonts w:ascii="NouvelR" w:hAnsi="NouvelR"/>
        </w:rPr>
        <w:t xml:space="preserve">pour les périodes de fermeture collective fixées par l’employeur. </w:t>
      </w:r>
    </w:p>
    <w:p w14:paraId="7F909D3C" w14:textId="1195FBCF" w:rsidR="00504BC6" w:rsidRDefault="00504BC6" w:rsidP="00504BC6">
      <w:pPr>
        <w:jc w:val="both"/>
        <w:rPr>
          <w:rFonts w:ascii="NouvelR" w:hAnsi="NouvelR"/>
        </w:rPr>
      </w:pPr>
      <w:r w:rsidRPr="00504BC6">
        <w:rPr>
          <w:rFonts w:ascii="NouvelR" w:hAnsi="NouvelR"/>
        </w:rPr>
        <w:lastRenderedPageBreak/>
        <w:t xml:space="preserve">Conformément à l’accord </w:t>
      </w:r>
      <w:r>
        <w:rPr>
          <w:rFonts w:ascii="NouvelR" w:hAnsi="NouvelR"/>
        </w:rPr>
        <w:t>Contrat Social France du 19 décembre 2024</w:t>
      </w:r>
      <w:r w:rsidRPr="00504BC6">
        <w:rPr>
          <w:rFonts w:ascii="NouvelR" w:hAnsi="NouvelR"/>
        </w:rPr>
        <w:t xml:space="preserve">, </w:t>
      </w:r>
      <w:r w:rsidR="00E41FE1">
        <w:rPr>
          <w:rFonts w:ascii="NouvelR" w:hAnsi="NouvelR"/>
        </w:rPr>
        <w:t>la semaine d</w:t>
      </w:r>
      <w:r w:rsidRPr="00504BC6">
        <w:rPr>
          <w:rFonts w:ascii="NouvelR" w:hAnsi="NouvelR"/>
        </w:rPr>
        <w:t>e congés payés</w:t>
      </w:r>
      <w:r w:rsidR="009E6C41">
        <w:rPr>
          <w:rFonts w:ascii="NouvelR" w:hAnsi="NouvelR"/>
        </w:rPr>
        <w:t xml:space="preserve">, </w:t>
      </w:r>
      <w:r w:rsidRPr="00504BC6">
        <w:rPr>
          <w:rFonts w:ascii="NouvelR" w:hAnsi="NouvelR"/>
        </w:rPr>
        <w:t>qui n’aurait pu être pris</w:t>
      </w:r>
      <w:r w:rsidR="00267569">
        <w:rPr>
          <w:rFonts w:ascii="NouvelR" w:hAnsi="NouvelR"/>
        </w:rPr>
        <w:t>e</w:t>
      </w:r>
      <w:r w:rsidRPr="00504BC6">
        <w:rPr>
          <w:rFonts w:ascii="NouvelR" w:hAnsi="NouvelR"/>
        </w:rPr>
        <w:t xml:space="preserve"> dans l’année d’acquisition </w:t>
      </w:r>
      <w:r w:rsidR="00267569">
        <w:rPr>
          <w:rFonts w:ascii="NouvelR" w:hAnsi="NouvelR"/>
        </w:rPr>
        <w:t>est</w:t>
      </w:r>
      <w:r w:rsidRPr="00504BC6">
        <w:rPr>
          <w:rFonts w:ascii="NouvelR" w:hAnsi="NouvelR"/>
        </w:rPr>
        <w:t xml:space="preserve"> basculé</w:t>
      </w:r>
      <w:r w:rsidR="00267569">
        <w:rPr>
          <w:rFonts w:ascii="NouvelR" w:hAnsi="NouvelR"/>
        </w:rPr>
        <w:t>e</w:t>
      </w:r>
      <w:r w:rsidRPr="00504BC6">
        <w:rPr>
          <w:rFonts w:ascii="NouvelR" w:hAnsi="NouvelR"/>
        </w:rPr>
        <w:t xml:space="preserve"> dans le capital temps individuel du </w:t>
      </w:r>
      <w:r w:rsidR="00267569">
        <w:rPr>
          <w:rFonts w:ascii="NouvelR" w:hAnsi="NouvelR"/>
        </w:rPr>
        <w:t>S</w:t>
      </w:r>
      <w:r w:rsidRPr="00504BC6">
        <w:rPr>
          <w:rFonts w:ascii="NouvelR" w:hAnsi="NouvelR"/>
        </w:rPr>
        <w:t>alarié</w:t>
      </w:r>
      <w:r w:rsidR="00E41FE1">
        <w:rPr>
          <w:rFonts w:ascii="NouvelR" w:hAnsi="NouvelR"/>
        </w:rPr>
        <w:t xml:space="preserve">, </w:t>
      </w:r>
      <w:r w:rsidR="00B76011">
        <w:rPr>
          <w:rFonts w:ascii="NouvelR" w:hAnsi="NouvelR"/>
        </w:rPr>
        <w:t>selon les modalités</w:t>
      </w:r>
      <w:r w:rsidR="00E41FE1">
        <w:rPr>
          <w:rFonts w:ascii="NouvelR" w:hAnsi="NouvelR"/>
        </w:rPr>
        <w:t xml:space="preserve"> fixées par l</w:t>
      </w:r>
      <w:r w:rsidR="00267569">
        <w:rPr>
          <w:rFonts w:ascii="NouvelR" w:hAnsi="NouvelR"/>
        </w:rPr>
        <w:t xml:space="preserve">edit </w:t>
      </w:r>
      <w:r w:rsidR="00E41FE1">
        <w:rPr>
          <w:rFonts w:ascii="NouvelR" w:hAnsi="NouvelR"/>
        </w:rPr>
        <w:t>accord</w:t>
      </w:r>
      <w:r>
        <w:rPr>
          <w:rFonts w:ascii="NouvelR" w:hAnsi="NouvelR"/>
        </w:rPr>
        <w:t>.</w:t>
      </w:r>
    </w:p>
    <w:p w14:paraId="0266D728" w14:textId="013DC2A9" w:rsidR="00610029" w:rsidRDefault="00504BC6" w:rsidP="002C089F">
      <w:pPr>
        <w:spacing w:after="0"/>
        <w:jc w:val="both"/>
        <w:rPr>
          <w:rFonts w:ascii="NouvelR" w:hAnsi="NouvelR"/>
        </w:rPr>
      </w:pPr>
      <w:r w:rsidRPr="00504BC6">
        <w:rPr>
          <w:rFonts w:ascii="NouvelR" w:hAnsi="NouvelR"/>
        </w:rPr>
        <w:t>Le versement éventuel du 1/10</w:t>
      </w:r>
      <w:r w:rsidRPr="00504BC6">
        <w:rPr>
          <w:rFonts w:ascii="NouvelR" w:hAnsi="NouvelR"/>
          <w:vertAlign w:val="superscript"/>
        </w:rPr>
        <w:t>ème</w:t>
      </w:r>
      <w:r w:rsidRPr="00504BC6">
        <w:rPr>
          <w:rFonts w:ascii="NouvelR" w:hAnsi="NouvelR"/>
        </w:rPr>
        <w:t xml:space="preserve"> s’effectue désormais le 31 décembre pour tous les </w:t>
      </w:r>
      <w:r w:rsidR="00026547">
        <w:rPr>
          <w:rFonts w:ascii="NouvelR" w:hAnsi="NouvelR"/>
        </w:rPr>
        <w:t>S</w:t>
      </w:r>
      <w:r w:rsidRPr="00504BC6">
        <w:rPr>
          <w:rFonts w:ascii="NouvelR" w:hAnsi="NouvelR"/>
        </w:rPr>
        <w:t>alariés.</w:t>
      </w:r>
    </w:p>
    <w:p w14:paraId="6E5468C4" w14:textId="77777777" w:rsidR="002C089F" w:rsidRPr="00504BC6" w:rsidRDefault="002C089F" w:rsidP="002C089F">
      <w:pPr>
        <w:spacing w:after="0"/>
        <w:jc w:val="both"/>
        <w:rPr>
          <w:rFonts w:ascii="NouvelR" w:hAnsi="NouvelR"/>
        </w:rPr>
      </w:pPr>
    </w:p>
    <w:p w14:paraId="61B5574E" w14:textId="188DAE35" w:rsidR="00504BC6" w:rsidRPr="00504BC6" w:rsidRDefault="00504BC6" w:rsidP="002C089F">
      <w:pPr>
        <w:spacing w:after="0"/>
        <w:rPr>
          <w:rFonts w:ascii="NouvelR" w:hAnsi="NouvelR"/>
          <w:b/>
          <w:bCs/>
          <w:color w:val="0070C0"/>
          <w:u w:val="single"/>
        </w:rPr>
      </w:pPr>
      <w:r w:rsidRPr="00504BC6">
        <w:rPr>
          <w:rFonts w:ascii="NouvelR" w:hAnsi="NouvelR"/>
          <w:b/>
          <w:bCs/>
          <w:color w:val="0070C0"/>
          <w:u w:val="single"/>
        </w:rPr>
        <w:t xml:space="preserve">Article </w:t>
      </w:r>
      <w:r>
        <w:rPr>
          <w:rFonts w:ascii="NouvelR" w:hAnsi="NouvelR"/>
          <w:b/>
          <w:bCs/>
          <w:color w:val="0070C0"/>
          <w:u w:val="single"/>
        </w:rPr>
        <w:t>2</w:t>
      </w:r>
      <w:r w:rsidRPr="00504BC6">
        <w:rPr>
          <w:rFonts w:ascii="NouvelR" w:hAnsi="NouvelR"/>
          <w:b/>
          <w:bCs/>
          <w:color w:val="0070C0"/>
          <w:u w:val="single"/>
        </w:rPr>
        <w:t xml:space="preserve"> : </w:t>
      </w:r>
      <w:r>
        <w:rPr>
          <w:rFonts w:ascii="NouvelR" w:hAnsi="NouvelR"/>
          <w:b/>
          <w:bCs/>
          <w:color w:val="0070C0"/>
          <w:u w:val="single"/>
        </w:rPr>
        <w:t>Congés supplémentaires d’ancienneté</w:t>
      </w:r>
      <w:r w:rsidRPr="00504BC6">
        <w:rPr>
          <w:rFonts w:ascii="NouvelR" w:hAnsi="NouvelR"/>
          <w:b/>
          <w:bCs/>
          <w:color w:val="0070C0"/>
          <w:u w:val="single"/>
        </w:rPr>
        <w:t xml:space="preserve">  </w:t>
      </w:r>
    </w:p>
    <w:p w14:paraId="4772CE56" w14:textId="17944012" w:rsidR="00504BC6" w:rsidRDefault="00267569" w:rsidP="00504BC6">
      <w:pPr>
        <w:pStyle w:val="Retraitcorpsdetexte"/>
        <w:widowControl/>
        <w:ind w:left="0"/>
        <w:rPr>
          <w:rFonts w:ascii="NouvelR" w:eastAsiaTheme="minorHAnsi" w:hAnsi="NouvelR" w:cstheme="minorBidi"/>
          <w:kern w:val="2"/>
          <w:sz w:val="24"/>
          <w:szCs w:val="24"/>
          <w14:ligatures w14:val="standardContextual"/>
        </w:rPr>
      </w:pPr>
      <w:r w:rsidRPr="00267569">
        <w:rPr>
          <w:rFonts w:ascii="NouvelR" w:eastAsiaTheme="minorHAnsi" w:hAnsi="NouvelR" w:cstheme="minorBidi"/>
          <w:kern w:val="2"/>
          <w:sz w:val="24"/>
          <w:szCs w:val="24"/>
          <w14:ligatures w14:val="standardContextual"/>
        </w:rPr>
        <w:t xml:space="preserve">Les congés supplémentaires liés à l’ancienneté sont déterminés au 1er janvier de chaque année, en fonction de l’ancienneté acquise au 31 décembre de l’année </w:t>
      </w:r>
      <w:r>
        <w:rPr>
          <w:rFonts w:ascii="NouvelR" w:eastAsiaTheme="minorHAnsi" w:hAnsi="NouvelR" w:cstheme="minorBidi"/>
          <w:kern w:val="2"/>
          <w:sz w:val="24"/>
          <w:szCs w:val="24"/>
          <w14:ligatures w14:val="standardContextual"/>
        </w:rPr>
        <w:t>en cours.</w:t>
      </w:r>
    </w:p>
    <w:p w14:paraId="51799FA7" w14:textId="77777777" w:rsidR="00267569" w:rsidRPr="00504BC6" w:rsidRDefault="00267569" w:rsidP="00504BC6">
      <w:pPr>
        <w:pStyle w:val="Retraitcorpsdetexte"/>
        <w:widowControl/>
        <w:ind w:left="0"/>
        <w:rPr>
          <w:rFonts w:ascii="NouvelR" w:eastAsiaTheme="minorHAnsi" w:hAnsi="NouvelR" w:cstheme="minorBidi"/>
          <w:kern w:val="2"/>
          <w:sz w:val="24"/>
          <w:szCs w:val="24"/>
          <w14:ligatures w14:val="standardContextual"/>
        </w:rPr>
      </w:pPr>
    </w:p>
    <w:p w14:paraId="1CED14CB" w14:textId="097CEE95" w:rsidR="00504BC6" w:rsidRDefault="00267569" w:rsidP="00504BC6">
      <w:pPr>
        <w:pStyle w:val="Retraitcorpsdetexte"/>
        <w:widowControl/>
        <w:ind w:left="0"/>
        <w:rPr>
          <w:rFonts w:ascii="NouvelR" w:eastAsiaTheme="minorHAnsi" w:hAnsi="NouvelR" w:cstheme="minorBidi"/>
          <w:kern w:val="2"/>
          <w:sz w:val="24"/>
          <w:szCs w:val="24"/>
          <w14:ligatures w14:val="standardContextual"/>
        </w:rPr>
      </w:pPr>
      <w:r>
        <w:rPr>
          <w:rFonts w:ascii="NouvelR" w:eastAsiaTheme="minorHAnsi" w:hAnsi="NouvelR" w:cstheme="minorBidi"/>
          <w:kern w:val="2"/>
          <w:sz w:val="24"/>
          <w:szCs w:val="24"/>
          <w14:ligatures w14:val="standardContextual"/>
        </w:rPr>
        <w:t>Ils</w:t>
      </w:r>
      <w:r w:rsidR="00504BC6" w:rsidRPr="00504BC6">
        <w:rPr>
          <w:rFonts w:ascii="NouvelR" w:eastAsiaTheme="minorHAnsi" w:hAnsi="NouvelR" w:cstheme="minorBidi"/>
          <w:kern w:val="2"/>
          <w:sz w:val="24"/>
          <w:szCs w:val="24"/>
          <w14:ligatures w14:val="standardContextual"/>
        </w:rPr>
        <w:t xml:space="preserve"> sont attribués et utilisables dès le 1</w:t>
      </w:r>
      <w:r w:rsidR="00A84039" w:rsidRPr="00A84039">
        <w:rPr>
          <w:rFonts w:ascii="NouvelR" w:eastAsiaTheme="minorHAnsi" w:hAnsi="NouvelR" w:cstheme="minorBidi"/>
          <w:kern w:val="2"/>
          <w:sz w:val="24"/>
          <w:szCs w:val="24"/>
          <w:vertAlign w:val="superscript"/>
          <w14:ligatures w14:val="standardContextual"/>
        </w:rPr>
        <w:t>er</w:t>
      </w:r>
      <w:r w:rsidR="00A84039">
        <w:rPr>
          <w:rFonts w:ascii="NouvelR" w:eastAsiaTheme="minorHAnsi" w:hAnsi="NouvelR" w:cstheme="minorBidi"/>
          <w:kern w:val="2"/>
          <w:sz w:val="24"/>
          <w:szCs w:val="24"/>
          <w14:ligatures w14:val="standardContextual"/>
        </w:rPr>
        <w:t xml:space="preserve"> j</w:t>
      </w:r>
      <w:r w:rsidR="00504BC6" w:rsidRPr="00504BC6">
        <w:rPr>
          <w:rFonts w:ascii="NouvelR" w:eastAsiaTheme="minorHAnsi" w:hAnsi="NouvelR" w:cstheme="minorBidi"/>
          <w:kern w:val="2"/>
          <w:sz w:val="24"/>
          <w:szCs w:val="24"/>
          <w14:ligatures w14:val="standardContextual"/>
        </w:rPr>
        <w:t>anvier de l’année en cours.</w:t>
      </w:r>
    </w:p>
    <w:p w14:paraId="1926A1B9" w14:textId="77777777" w:rsidR="00A84039" w:rsidRPr="00504BC6" w:rsidRDefault="00A84039" w:rsidP="00504BC6">
      <w:pPr>
        <w:pStyle w:val="Retraitcorpsdetexte"/>
        <w:widowControl/>
        <w:ind w:left="0"/>
        <w:rPr>
          <w:rFonts w:ascii="NouvelR" w:eastAsiaTheme="minorHAnsi" w:hAnsi="NouvelR" w:cstheme="minorBidi"/>
          <w:kern w:val="2"/>
          <w:sz w:val="24"/>
          <w:szCs w:val="24"/>
          <w14:ligatures w14:val="standardContextual"/>
        </w:rPr>
      </w:pPr>
    </w:p>
    <w:p w14:paraId="65DFDD5E" w14:textId="240569D4" w:rsidR="007E7882" w:rsidRDefault="00504BC6" w:rsidP="002C089F">
      <w:pPr>
        <w:spacing w:after="0"/>
        <w:jc w:val="both"/>
        <w:rPr>
          <w:rFonts w:ascii="NouvelR" w:hAnsi="NouvelR"/>
        </w:rPr>
      </w:pPr>
      <w:r w:rsidRPr="00504BC6">
        <w:rPr>
          <w:rFonts w:ascii="NouvelR" w:hAnsi="NouvelR"/>
        </w:rPr>
        <w:t xml:space="preserve">Conformément à l’accord </w:t>
      </w:r>
      <w:r w:rsidR="00A84039">
        <w:rPr>
          <w:rFonts w:ascii="NouvelR" w:hAnsi="NouvelR"/>
        </w:rPr>
        <w:t>Contrat Social France du 19 décembre 2024</w:t>
      </w:r>
      <w:r w:rsidRPr="00504BC6">
        <w:rPr>
          <w:rFonts w:ascii="NouvelR" w:hAnsi="NouvelR"/>
        </w:rPr>
        <w:t xml:space="preserve">, les congés supplémentaires d’ancienneté qui n’auraient pu être pris dans l’année d’acquisition sont basculés dans le capital temps individuel du </w:t>
      </w:r>
      <w:r w:rsidR="004240FE">
        <w:rPr>
          <w:rFonts w:ascii="NouvelR" w:hAnsi="NouvelR"/>
        </w:rPr>
        <w:t>S</w:t>
      </w:r>
      <w:r w:rsidRPr="00504BC6">
        <w:rPr>
          <w:rFonts w:ascii="NouvelR" w:hAnsi="NouvelR"/>
        </w:rPr>
        <w:t xml:space="preserve">alarié, selon les modalités </w:t>
      </w:r>
      <w:r w:rsidR="00A84039">
        <w:rPr>
          <w:rFonts w:ascii="NouvelR" w:hAnsi="NouvelR"/>
        </w:rPr>
        <w:t xml:space="preserve">de l’accord précité. </w:t>
      </w:r>
    </w:p>
    <w:p w14:paraId="350937D9" w14:textId="77777777" w:rsidR="002C089F" w:rsidRPr="007E7882" w:rsidRDefault="002C089F" w:rsidP="002C089F">
      <w:pPr>
        <w:spacing w:after="0"/>
        <w:jc w:val="both"/>
        <w:rPr>
          <w:rFonts w:ascii="NouvelR" w:hAnsi="NouvelR"/>
        </w:rPr>
      </w:pPr>
    </w:p>
    <w:p w14:paraId="7233B351" w14:textId="0E67CF55" w:rsidR="00A84039" w:rsidRDefault="00A84039" w:rsidP="002C089F">
      <w:pPr>
        <w:pStyle w:val="Retraitcorpsdetexte"/>
        <w:widowControl/>
        <w:ind w:left="0"/>
        <w:rPr>
          <w:rFonts w:ascii="NouvelR" w:hAnsi="NouvelR"/>
          <w:b/>
          <w:bCs/>
          <w:color w:val="0070C0"/>
          <w:sz w:val="24"/>
          <w:szCs w:val="24"/>
          <w:u w:val="single"/>
        </w:rPr>
      </w:pPr>
      <w:r w:rsidRPr="00B76011">
        <w:rPr>
          <w:rFonts w:ascii="NouvelR" w:hAnsi="NouvelR"/>
          <w:b/>
          <w:bCs/>
          <w:color w:val="0070C0"/>
          <w:sz w:val="24"/>
          <w:szCs w:val="24"/>
          <w:u w:val="single"/>
        </w:rPr>
        <w:t xml:space="preserve">Article 3 : Gestion des congés acquis entre le </w:t>
      </w:r>
      <w:r w:rsidR="00476E78">
        <w:rPr>
          <w:rFonts w:ascii="NouvelR" w:hAnsi="NouvelR"/>
          <w:b/>
          <w:bCs/>
          <w:color w:val="0070C0"/>
          <w:sz w:val="24"/>
          <w:szCs w:val="24"/>
          <w:u w:val="single"/>
        </w:rPr>
        <w:t>1</w:t>
      </w:r>
      <w:r w:rsidR="00476E78" w:rsidRPr="00476E78">
        <w:rPr>
          <w:rFonts w:ascii="NouvelR" w:hAnsi="NouvelR"/>
          <w:b/>
          <w:bCs/>
          <w:color w:val="0070C0"/>
          <w:sz w:val="24"/>
          <w:szCs w:val="24"/>
          <w:u w:val="single"/>
          <w:vertAlign w:val="superscript"/>
        </w:rPr>
        <w:t>er</w:t>
      </w:r>
      <w:r w:rsidR="00476E78">
        <w:rPr>
          <w:rFonts w:ascii="NouvelR" w:hAnsi="NouvelR"/>
          <w:b/>
          <w:bCs/>
          <w:color w:val="0070C0"/>
          <w:sz w:val="24"/>
          <w:szCs w:val="24"/>
          <w:u w:val="single"/>
        </w:rPr>
        <w:t xml:space="preserve"> juin </w:t>
      </w:r>
      <w:r w:rsidRPr="00B76011">
        <w:rPr>
          <w:rFonts w:ascii="NouvelR" w:hAnsi="NouvelR"/>
          <w:b/>
          <w:bCs/>
          <w:color w:val="0070C0"/>
          <w:sz w:val="24"/>
          <w:szCs w:val="24"/>
          <w:u w:val="single"/>
        </w:rPr>
        <w:t>et le 31 décembre 2025</w:t>
      </w:r>
    </w:p>
    <w:p w14:paraId="0CD346BB" w14:textId="77777777" w:rsidR="00A84039" w:rsidRDefault="00A84039" w:rsidP="00A84039">
      <w:pPr>
        <w:pStyle w:val="Retraitcorpsdetexte"/>
        <w:widowControl/>
        <w:ind w:left="0"/>
        <w:rPr>
          <w:rFonts w:ascii="Times New Roman" w:hAnsi="Times New Roman"/>
          <w:b/>
          <w:sz w:val="24"/>
        </w:rPr>
      </w:pPr>
    </w:p>
    <w:p w14:paraId="47624D2C" w14:textId="3FCA152A" w:rsidR="00A84039" w:rsidRDefault="00A84039" w:rsidP="00A84039">
      <w:pPr>
        <w:jc w:val="both"/>
        <w:rPr>
          <w:rFonts w:ascii="NouvelR" w:hAnsi="NouvelR"/>
          <w:b/>
          <w:bCs/>
          <w:u w:val="single"/>
        </w:rPr>
      </w:pPr>
      <w:proofErr w:type="gramStart"/>
      <w:r w:rsidRPr="00B91BB7">
        <w:rPr>
          <w:rFonts w:ascii="NouvelR" w:hAnsi="NouvelR"/>
          <w:b/>
          <w:bCs/>
          <w:u w:val="single"/>
        </w:rPr>
        <w:t>3.1</w:t>
      </w:r>
      <w:r w:rsidR="00B91BB7">
        <w:rPr>
          <w:rFonts w:ascii="NouvelR" w:hAnsi="NouvelR"/>
          <w:b/>
          <w:bCs/>
          <w:u w:val="single"/>
        </w:rPr>
        <w:t xml:space="preserve"> </w:t>
      </w:r>
      <w:r w:rsidRPr="00B91BB7">
        <w:rPr>
          <w:rFonts w:ascii="NouvelR" w:hAnsi="NouvelR"/>
          <w:b/>
          <w:bCs/>
          <w:u w:val="single"/>
        </w:rPr>
        <w:t xml:space="preserve"> </w:t>
      </w:r>
      <w:r w:rsidR="00DB3A01">
        <w:rPr>
          <w:rFonts w:ascii="NouvelR" w:hAnsi="NouvelR"/>
          <w:b/>
          <w:bCs/>
          <w:u w:val="single"/>
        </w:rPr>
        <w:t>Gestion</w:t>
      </w:r>
      <w:proofErr w:type="gramEnd"/>
      <w:r w:rsidR="00DB3A01">
        <w:rPr>
          <w:rFonts w:ascii="NouvelR" w:hAnsi="NouvelR"/>
          <w:b/>
          <w:bCs/>
          <w:u w:val="single"/>
        </w:rPr>
        <w:t xml:space="preserve"> des congés pendant </w:t>
      </w:r>
      <w:r w:rsidR="00DC2664">
        <w:rPr>
          <w:rFonts w:ascii="NouvelR" w:hAnsi="NouvelR"/>
          <w:b/>
          <w:bCs/>
          <w:u w:val="single"/>
        </w:rPr>
        <w:t>la pé</w:t>
      </w:r>
      <w:r w:rsidR="00B91BB7" w:rsidRPr="00B91BB7">
        <w:rPr>
          <w:rFonts w:ascii="NouvelR" w:hAnsi="NouvelR"/>
          <w:b/>
          <w:bCs/>
          <w:u w:val="single"/>
        </w:rPr>
        <w:t xml:space="preserve">riode </w:t>
      </w:r>
      <w:r w:rsidR="009E6C41">
        <w:rPr>
          <w:rFonts w:ascii="NouvelR" w:hAnsi="NouvelR"/>
          <w:b/>
          <w:bCs/>
          <w:u w:val="single"/>
        </w:rPr>
        <w:t xml:space="preserve">provisoire </w:t>
      </w:r>
    </w:p>
    <w:p w14:paraId="46A8BFAD" w14:textId="6CA74B55" w:rsidR="00476E78" w:rsidRDefault="00B91BB7" w:rsidP="00A84039">
      <w:pPr>
        <w:jc w:val="both"/>
        <w:rPr>
          <w:rFonts w:ascii="NouvelR" w:hAnsi="NouvelR"/>
        </w:rPr>
      </w:pPr>
      <w:r>
        <w:rPr>
          <w:rFonts w:ascii="NouvelR" w:hAnsi="NouvelR"/>
        </w:rPr>
        <w:t>La nouvelle période de référence de l’acquisition et de la prise des congés payés s’applique à compter du 1</w:t>
      </w:r>
      <w:r w:rsidRPr="00B91BB7">
        <w:rPr>
          <w:rFonts w:ascii="NouvelR" w:hAnsi="NouvelR"/>
          <w:vertAlign w:val="superscript"/>
        </w:rPr>
        <w:t>er</w:t>
      </w:r>
      <w:r>
        <w:rPr>
          <w:rFonts w:ascii="NouvelR" w:hAnsi="NouvelR"/>
        </w:rPr>
        <w:t xml:space="preserve"> janvier</w:t>
      </w:r>
      <w:r w:rsidR="00476E78">
        <w:rPr>
          <w:rFonts w:ascii="NouvelR" w:hAnsi="NouvelR"/>
        </w:rPr>
        <w:t xml:space="preserve"> 2026</w:t>
      </w:r>
      <w:r w:rsidR="00575512">
        <w:rPr>
          <w:rFonts w:ascii="NouvelR" w:hAnsi="NouvelR"/>
        </w:rPr>
        <w:t>.</w:t>
      </w:r>
    </w:p>
    <w:p w14:paraId="7E5B8EC2" w14:textId="01C859A6" w:rsidR="00267569" w:rsidRDefault="00B91BB7" w:rsidP="00A84039">
      <w:pPr>
        <w:jc w:val="both"/>
        <w:rPr>
          <w:rFonts w:ascii="NouvelR" w:hAnsi="NouvelR"/>
        </w:rPr>
      </w:pPr>
      <w:r>
        <w:rPr>
          <w:rFonts w:ascii="NouvelR" w:hAnsi="NouvelR"/>
        </w:rPr>
        <w:t xml:space="preserve">Afin de garantir aux </w:t>
      </w:r>
      <w:r w:rsidR="00267569">
        <w:rPr>
          <w:rFonts w:ascii="NouvelR" w:hAnsi="NouvelR"/>
        </w:rPr>
        <w:t>S</w:t>
      </w:r>
      <w:r>
        <w:rPr>
          <w:rFonts w:ascii="NouvelR" w:hAnsi="NouvelR"/>
        </w:rPr>
        <w:t>alariés une capacité de pose des congés payés et congés d’ancienneté acquis au 31 décembre</w:t>
      </w:r>
      <w:r w:rsidR="00476E78">
        <w:rPr>
          <w:rFonts w:ascii="NouvelR" w:hAnsi="NouvelR"/>
        </w:rPr>
        <w:t xml:space="preserve"> 2025, </w:t>
      </w:r>
      <w:r>
        <w:rPr>
          <w:rFonts w:ascii="NouvelR" w:hAnsi="NouvelR"/>
        </w:rPr>
        <w:t xml:space="preserve">une période </w:t>
      </w:r>
      <w:r w:rsidR="00267569">
        <w:rPr>
          <w:rFonts w:ascii="NouvelR" w:hAnsi="NouvelR"/>
        </w:rPr>
        <w:t>transitoire</w:t>
      </w:r>
      <w:r>
        <w:rPr>
          <w:rFonts w:ascii="NouvelR" w:hAnsi="NouvelR"/>
        </w:rPr>
        <w:t xml:space="preserve"> est mise en </w:t>
      </w:r>
      <w:r w:rsidRPr="0041273A">
        <w:rPr>
          <w:rFonts w:ascii="NouvelR" w:hAnsi="NouvelR"/>
        </w:rPr>
        <w:t>place pour couvrir la période du</w:t>
      </w:r>
      <w:r w:rsidR="00961397">
        <w:rPr>
          <w:rFonts w:ascii="NouvelR" w:hAnsi="NouvelR"/>
        </w:rPr>
        <w:t xml:space="preserve"> </w:t>
      </w:r>
      <w:r w:rsidR="00961397" w:rsidRPr="00F400CE">
        <w:rPr>
          <w:rFonts w:ascii="NouvelR" w:hAnsi="NouvelR"/>
        </w:rPr>
        <w:t>1</w:t>
      </w:r>
      <w:r w:rsidR="00961397" w:rsidRPr="00F400CE">
        <w:rPr>
          <w:rFonts w:ascii="NouvelR" w:hAnsi="NouvelR"/>
          <w:vertAlign w:val="superscript"/>
        </w:rPr>
        <w:t>er</w:t>
      </w:r>
      <w:r w:rsidR="00961397" w:rsidRPr="00F400CE">
        <w:rPr>
          <w:rFonts w:ascii="NouvelR" w:hAnsi="NouvelR"/>
        </w:rPr>
        <w:t xml:space="preserve"> </w:t>
      </w:r>
      <w:r w:rsidR="00C61B00" w:rsidRPr="00F400CE">
        <w:rPr>
          <w:rFonts w:ascii="NouvelR" w:hAnsi="NouvelR"/>
        </w:rPr>
        <w:t xml:space="preserve">janvier 2026 </w:t>
      </w:r>
      <w:r w:rsidRPr="00F400CE">
        <w:rPr>
          <w:rFonts w:ascii="NouvelR" w:hAnsi="NouvelR"/>
        </w:rPr>
        <w:t>au 31 décembre</w:t>
      </w:r>
      <w:r w:rsidR="00961397" w:rsidRPr="00F400CE">
        <w:rPr>
          <w:rFonts w:ascii="NouvelR" w:hAnsi="NouvelR"/>
        </w:rPr>
        <w:t xml:space="preserve"> 202</w:t>
      </w:r>
      <w:r w:rsidR="0050346D" w:rsidRPr="00F400CE">
        <w:rPr>
          <w:rFonts w:ascii="NouvelR" w:hAnsi="NouvelR"/>
        </w:rPr>
        <w:t>8.</w:t>
      </w:r>
      <w:r w:rsidR="00F738FF" w:rsidRPr="00F738FF">
        <w:rPr>
          <w:rFonts w:ascii="NouvelR" w:hAnsi="NouvelR"/>
        </w:rPr>
        <w:t xml:space="preserve"> </w:t>
      </w:r>
    </w:p>
    <w:p w14:paraId="2781AAC2" w14:textId="2582F822" w:rsidR="007E7882" w:rsidRDefault="00DC0F47" w:rsidP="009A1356">
      <w:pPr>
        <w:jc w:val="both"/>
        <w:rPr>
          <w:rFonts w:ascii="NouvelR" w:hAnsi="NouvelR"/>
        </w:rPr>
      </w:pPr>
      <w:r w:rsidRPr="00DC0F47">
        <w:rPr>
          <w:rFonts w:ascii="NouvelR" w:hAnsi="NouvelR"/>
        </w:rPr>
        <w:t>La Société s’engage à prendre toutes les dispositions nécessaires pour faciliter la prise des congés individuels des Salariés</w:t>
      </w:r>
      <w:r>
        <w:rPr>
          <w:rFonts w:ascii="NouvelR" w:hAnsi="NouvelR"/>
        </w:rPr>
        <w:t>.</w:t>
      </w:r>
      <w:r w:rsidR="00F738FF" w:rsidRPr="00F738FF">
        <w:rPr>
          <w:rFonts w:ascii="NouvelR" w:hAnsi="NouvelR"/>
        </w:rPr>
        <w:t xml:space="preserve"> </w:t>
      </w:r>
    </w:p>
    <w:p w14:paraId="7D757209" w14:textId="319E7881" w:rsidR="000F7FDC" w:rsidRDefault="009A1356" w:rsidP="009A1356">
      <w:pPr>
        <w:jc w:val="both"/>
        <w:rPr>
          <w:rFonts w:ascii="NouvelR" w:hAnsi="NouvelR"/>
        </w:rPr>
      </w:pPr>
      <w:r>
        <w:rPr>
          <w:rFonts w:ascii="NouvelR" w:hAnsi="NouvelR"/>
        </w:rPr>
        <w:t>T</w:t>
      </w:r>
      <w:r w:rsidRPr="009A1356">
        <w:rPr>
          <w:rFonts w:ascii="NouvelR" w:hAnsi="NouvelR"/>
        </w:rPr>
        <w:t xml:space="preserve">outefois, si l’ensemble des congés ne pouvaient être pris sur la nouvelle période de prise, il est convenu que sont ainsi capitalisés dans un Compte </w:t>
      </w:r>
      <w:r w:rsidR="009E6C41">
        <w:rPr>
          <w:rFonts w:ascii="NouvelR" w:hAnsi="NouvelR"/>
        </w:rPr>
        <w:t xml:space="preserve">Provisoire </w:t>
      </w:r>
      <w:r w:rsidRPr="009A1356">
        <w:rPr>
          <w:rFonts w:ascii="NouvelR" w:hAnsi="NouvelR"/>
        </w:rPr>
        <w:t>(C</w:t>
      </w:r>
      <w:r w:rsidR="009E6C41">
        <w:rPr>
          <w:rFonts w:ascii="NouvelR" w:hAnsi="NouvelR"/>
        </w:rPr>
        <w:t>P</w:t>
      </w:r>
      <w:r w:rsidRPr="009A1356">
        <w:rPr>
          <w:rFonts w:ascii="NouvelR" w:hAnsi="NouvelR"/>
        </w:rPr>
        <w:t>)</w:t>
      </w:r>
      <w:r w:rsidR="00B76011">
        <w:rPr>
          <w:rFonts w:ascii="NouvelR" w:hAnsi="NouvelR"/>
        </w:rPr>
        <w:t>, lequel est clôturé le</w:t>
      </w:r>
      <w:r w:rsidR="00BF24DE">
        <w:rPr>
          <w:rFonts w:ascii="NouvelR" w:hAnsi="NouvelR"/>
        </w:rPr>
        <w:t xml:space="preserve"> 31 décembre 2028 </w:t>
      </w:r>
      <w:r w:rsidR="000F7FDC">
        <w:rPr>
          <w:rFonts w:ascii="NouvelR" w:hAnsi="NouvelR"/>
        </w:rPr>
        <w:t xml:space="preserve">: </w:t>
      </w:r>
    </w:p>
    <w:p w14:paraId="58814917" w14:textId="77777777" w:rsidR="00800027" w:rsidRPr="0054674C" w:rsidRDefault="00B91BB7" w:rsidP="00F816FD">
      <w:pPr>
        <w:pStyle w:val="Paragraphedeliste"/>
        <w:numPr>
          <w:ilvl w:val="0"/>
          <w:numId w:val="4"/>
        </w:numPr>
        <w:jc w:val="both"/>
        <w:rPr>
          <w:rFonts w:ascii="NouvelR" w:hAnsi="NouvelR"/>
        </w:rPr>
      </w:pPr>
      <w:r w:rsidRPr="00800027">
        <w:rPr>
          <w:rFonts w:ascii="NouvelR" w:hAnsi="NouvelR"/>
        </w:rPr>
        <w:t xml:space="preserve">Le solde des jours de congés payés acquis entre le </w:t>
      </w:r>
      <w:r w:rsidR="00800027" w:rsidRPr="0054674C">
        <w:rPr>
          <w:rFonts w:ascii="NouvelR" w:hAnsi="NouvelR"/>
        </w:rPr>
        <w:t>1</w:t>
      </w:r>
      <w:r w:rsidR="00800027" w:rsidRPr="0054674C">
        <w:rPr>
          <w:rFonts w:ascii="NouvelR" w:hAnsi="NouvelR"/>
          <w:vertAlign w:val="superscript"/>
        </w:rPr>
        <w:t>er</w:t>
      </w:r>
      <w:r w:rsidR="00800027" w:rsidRPr="0054674C">
        <w:rPr>
          <w:rFonts w:ascii="NouvelR" w:hAnsi="NouvelR"/>
        </w:rPr>
        <w:t xml:space="preserve"> juin 2024 et le 31 mai 2025</w:t>
      </w:r>
    </w:p>
    <w:p w14:paraId="6EDDBBF0" w14:textId="7AA2F441" w:rsidR="00B91BB7" w:rsidRPr="00800027" w:rsidRDefault="00B91BB7" w:rsidP="00F816FD">
      <w:pPr>
        <w:pStyle w:val="Paragraphedeliste"/>
        <w:numPr>
          <w:ilvl w:val="0"/>
          <w:numId w:val="4"/>
        </w:numPr>
        <w:jc w:val="both"/>
        <w:rPr>
          <w:rFonts w:ascii="NouvelR" w:hAnsi="NouvelR"/>
        </w:rPr>
      </w:pPr>
      <w:r w:rsidRPr="00800027">
        <w:rPr>
          <w:rFonts w:ascii="NouvelR" w:hAnsi="NouvelR"/>
        </w:rPr>
        <w:t xml:space="preserve">Le solde des jours de congés d’ancienneté acquis </w:t>
      </w:r>
      <w:r w:rsidR="00603467" w:rsidRPr="00800027">
        <w:rPr>
          <w:rFonts w:ascii="NouvelR" w:hAnsi="NouvelR"/>
        </w:rPr>
        <w:t xml:space="preserve">le </w:t>
      </w:r>
      <w:r w:rsidR="00603467" w:rsidRPr="0054674C">
        <w:rPr>
          <w:rFonts w:ascii="NouvelR" w:hAnsi="NouvelR"/>
        </w:rPr>
        <w:t>1</w:t>
      </w:r>
      <w:r w:rsidR="00603467" w:rsidRPr="0054674C">
        <w:rPr>
          <w:rFonts w:ascii="NouvelR" w:hAnsi="NouvelR"/>
          <w:vertAlign w:val="superscript"/>
        </w:rPr>
        <w:t>er</w:t>
      </w:r>
      <w:r w:rsidR="00603467" w:rsidRPr="0054674C">
        <w:rPr>
          <w:rFonts w:ascii="NouvelR" w:hAnsi="NouvelR"/>
        </w:rPr>
        <w:t xml:space="preserve"> juin 2025</w:t>
      </w:r>
    </w:p>
    <w:p w14:paraId="5102E146" w14:textId="420D713A" w:rsidR="00267569" w:rsidRPr="00267569" w:rsidRDefault="00B91BB7" w:rsidP="00887B2C">
      <w:pPr>
        <w:pStyle w:val="Paragraphedeliste"/>
        <w:numPr>
          <w:ilvl w:val="0"/>
          <w:numId w:val="4"/>
        </w:numPr>
        <w:jc w:val="both"/>
        <w:rPr>
          <w:rFonts w:ascii="NouvelR" w:hAnsi="NouvelR"/>
        </w:rPr>
      </w:pPr>
      <w:r w:rsidRPr="0041273A">
        <w:rPr>
          <w:rFonts w:ascii="NouvelR" w:hAnsi="NouvelR"/>
        </w:rPr>
        <w:t xml:space="preserve">Le solde des congés payés acquis entre le </w:t>
      </w:r>
      <w:r w:rsidR="00984448">
        <w:rPr>
          <w:rFonts w:ascii="NouvelR" w:hAnsi="NouvelR"/>
        </w:rPr>
        <w:t>1</w:t>
      </w:r>
      <w:r w:rsidR="00984448" w:rsidRPr="00984448">
        <w:rPr>
          <w:rFonts w:ascii="NouvelR" w:hAnsi="NouvelR"/>
          <w:vertAlign w:val="superscript"/>
        </w:rPr>
        <w:t>er</w:t>
      </w:r>
      <w:r w:rsidR="00984448">
        <w:rPr>
          <w:rFonts w:ascii="NouvelR" w:hAnsi="NouvelR"/>
        </w:rPr>
        <w:t xml:space="preserve"> juin</w:t>
      </w:r>
      <w:r w:rsidR="00164BBE">
        <w:rPr>
          <w:rFonts w:ascii="NouvelR" w:hAnsi="NouvelR"/>
        </w:rPr>
        <w:t xml:space="preserve"> 2025 e</w:t>
      </w:r>
      <w:r w:rsidRPr="0041273A">
        <w:rPr>
          <w:rFonts w:ascii="NouvelR" w:hAnsi="NouvelR"/>
        </w:rPr>
        <w:t xml:space="preserve">t le 31 décembre </w:t>
      </w:r>
      <w:r w:rsidR="00164BBE">
        <w:rPr>
          <w:rFonts w:ascii="NouvelR" w:hAnsi="NouvelR"/>
        </w:rPr>
        <w:t>2025</w:t>
      </w:r>
    </w:p>
    <w:p w14:paraId="42202AFC" w14:textId="03C59D8C" w:rsidR="007E7882" w:rsidRDefault="00267569" w:rsidP="007E7882">
      <w:pPr>
        <w:spacing w:after="0"/>
        <w:jc w:val="both"/>
        <w:rPr>
          <w:rFonts w:ascii="NouvelR" w:hAnsi="NouvelR"/>
        </w:rPr>
      </w:pPr>
      <w:r w:rsidRPr="00267569">
        <w:rPr>
          <w:rFonts w:ascii="NouvelR" w:hAnsi="NouvelR"/>
        </w:rPr>
        <w:t xml:space="preserve">Les jours inscrits dans ce compteur sont </w:t>
      </w:r>
      <w:r w:rsidRPr="0054674C">
        <w:rPr>
          <w:rFonts w:ascii="NouvelR" w:hAnsi="NouvelR"/>
        </w:rPr>
        <w:t xml:space="preserve">des jours </w:t>
      </w:r>
      <w:r w:rsidRPr="003073D4">
        <w:rPr>
          <w:rFonts w:ascii="NouvelR" w:hAnsi="NouvelR"/>
        </w:rPr>
        <w:t>ouvr</w:t>
      </w:r>
      <w:r w:rsidR="00680C6E" w:rsidRPr="003073D4">
        <w:rPr>
          <w:rFonts w:ascii="NouvelR" w:hAnsi="NouvelR"/>
        </w:rPr>
        <w:t>és</w:t>
      </w:r>
      <w:r w:rsidRPr="003073D4">
        <w:rPr>
          <w:rFonts w:ascii="NouvelR" w:hAnsi="NouvelR"/>
        </w:rPr>
        <w:t>.</w:t>
      </w:r>
    </w:p>
    <w:p w14:paraId="48CACAB4" w14:textId="77777777" w:rsidR="00735E40" w:rsidRPr="00267569" w:rsidRDefault="00735E40" w:rsidP="007E7882">
      <w:pPr>
        <w:spacing w:after="0"/>
        <w:jc w:val="both"/>
        <w:rPr>
          <w:rFonts w:ascii="NouvelR" w:hAnsi="NouvelR"/>
        </w:rPr>
      </w:pPr>
    </w:p>
    <w:p w14:paraId="3D86150F" w14:textId="3BE7FBF9" w:rsidR="00887B2C" w:rsidRDefault="00887B2C" w:rsidP="007E7882">
      <w:pPr>
        <w:spacing w:after="0"/>
        <w:jc w:val="both"/>
        <w:rPr>
          <w:rFonts w:ascii="NouvelR" w:hAnsi="NouvelR"/>
          <w:b/>
          <w:bCs/>
          <w:u w:val="single"/>
        </w:rPr>
      </w:pPr>
      <w:r w:rsidRPr="0041273A">
        <w:rPr>
          <w:rFonts w:ascii="NouvelR" w:hAnsi="NouvelR"/>
          <w:b/>
          <w:bCs/>
          <w:u w:val="single"/>
        </w:rPr>
        <w:t xml:space="preserve">3.2 </w:t>
      </w:r>
      <w:r w:rsidR="00130EA8">
        <w:rPr>
          <w:rFonts w:ascii="NouvelR" w:hAnsi="NouvelR"/>
          <w:b/>
          <w:bCs/>
          <w:u w:val="single"/>
        </w:rPr>
        <w:t xml:space="preserve">Prise </w:t>
      </w:r>
      <w:r w:rsidRPr="0041273A">
        <w:rPr>
          <w:rFonts w:ascii="NouvelR" w:hAnsi="NouvelR"/>
          <w:b/>
          <w:bCs/>
          <w:u w:val="single"/>
        </w:rPr>
        <w:t xml:space="preserve">des jours transférés dans le compte </w:t>
      </w:r>
      <w:r w:rsidR="009E6C41">
        <w:rPr>
          <w:rFonts w:ascii="NouvelR" w:hAnsi="NouvelR"/>
          <w:b/>
          <w:bCs/>
          <w:u w:val="single"/>
        </w:rPr>
        <w:t>provisoire</w:t>
      </w:r>
    </w:p>
    <w:p w14:paraId="7778FBBF" w14:textId="77777777" w:rsidR="00735E40" w:rsidRPr="0041273A" w:rsidRDefault="00735E40" w:rsidP="007E7882">
      <w:pPr>
        <w:spacing w:after="0"/>
        <w:jc w:val="both"/>
        <w:rPr>
          <w:rFonts w:ascii="NouvelR" w:hAnsi="NouvelR"/>
          <w:b/>
          <w:bCs/>
          <w:u w:val="single"/>
        </w:rPr>
      </w:pPr>
    </w:p>
    <w:p w14:paraId="213776AA" w14:textId="5147ABAE" w:rsidR="00A84039" w:rsidRDefault="00887B2C" w:rsidP="00B76011">
      <w:pPr>
        <w:jc w:val="both"/>
        <w:rPr>
          <w:rFonts w:ascii="NouvelR" w:hAnsi="NouvelR"/>
        </w:rPr>
      </w:pPr>
      <w:r w:rsidRPr="0041273A">
        <w:rPr>
          <w:rFonts w:ascii="NouvelR" w:hAnsi="NouvelR"/>
        </w:rPr>
        <w:t xml:space="preserve">Les jours capitalisés dans le compte </w:t>
      </w:r>
      <w:r w:rsidR="009E6C41">
        <w:rPr>
          <w:rFonts w:ascii="NouvelR" w:hAnsi="NouvelR"/>
        </w:rPr>
        <w:t xml:space="preserve">provisoire </w:t>
      </w:r>
      <w:r w:rsidR="009E6C41" w:rsidRPr="0041273A">
        <w:rPr>
          <w:rFonts w:ascii="NouvelR" w:hAnsi="NouvelR"/>
        </w:rPr>
        <w:t>sont</w:t>
      </w:r>
      <w:r w:rsidRPr="0041273A">
        <w:rPr>
          <w:rFonts w:ascii="NouvelR" w:hAnsi="NouvelR"/>
        </w:rPr>
        <w:t xml:space="preserve"> utilisés prioritairement pour la prise de congés individuels. </w:t>
      </w:r>
      <w:r w:rsidR="00F738FF" w:rsidRPr="00F738FF">
        <w:rPr>
          <w:rFonts w:ascii="NouvelR" w:hAnsi="NouvelR"/>
        </w:rPr>
        <w:t xml:space="preserve">Les jours figurant dans ce compte </w:t>
      </w:r>
      <w:r w:rsidR="009E6C41">
        <w:rPr>
          <w:rFonts w:ascii="NouvelR" w:hAnsi="NouvelR"/>
        </w:rPr>
        <w:t xml:space="preserve">provisoire </w:t>
      </w:r>
      <w:r w:rsidR="00F738FF" w:rsidRPr="00F738FF">
        <w:rPr>
          <w:rFonts w:ascii="NouvelR" w:hAnsi="NouvelR"/>
        </w:rPr>
        <w:t xml:space="preserve">sont à utiliser avant le </w:t>
      </w:r>
      <w:r w:rsidR="00D8086E">
        <w:rPr>
          <w:rFonts w:ascii="NouvelR" w:hAnsi="NouvelR"/>
        </w:rPr>
        <w:t>31 décembre</w:t>
      </w:r>
      <w:r w:rsidR="00114CB5">
        <w:rPr>
          <w:rFonts w:ascii="NouvelR" w:hAnsi="NouvelR"/>
        </w:rPr>
        <w:t xml:space="preserve"> 2028</w:t>
      </w:r>
      <w:r w:rsidR="00F738FF">
        <w:rPr>
          <w:rFonts w:ascii="NouvelR" w:hAnsi="NouvelR"/>
        </w:rPr>
        <w:t xml:space="preserve"> dans les conditions définies ci-après.</w:t>
      </w:r>
    </w:p>
    <w:p w14:paraId="600F4F78" w14:textId="429FCD2C" w:rsidR="00267569" w:rsidRDefault="00267569" w:rsidP="00887B2C">
      <w:pPr>
        <w:jc w:val="both"/>
        <w:rPr>
          <w:rFonts w:ascii="NouvelR" w:hAnsi="NouvelR"/>
        </w:rPr>
      </w:pPr>
      <w:r w:rsidRPr="00267569">
        <w:rPr>
          <w:rFonts w:ascii="NouvelR" w:hAnsi="NouvelR"/>
        </w:rPr>
        <w:t xml:space="preserve">La prise des congés figurant sur ce compte provisoire doit être d’au minimum 5 jours effectifs par an, sous réserve de l’accord préalable de la hiérarchie. Elle peut être répartie sur une </w:t>
      </w:r>
      <w:r w:rsidRPr="000F371F">
        <w:rPr>
          <w:rFonts w:ascii="NouvelR" w:hAnsi="NouvelR"/>
        </w:rPr>
        <w:t xml:space="preserve">période de </w:t>
      </w:r>
      <w:r w:rsidR="00DB5010" w:rsidRPr="000F371F">
        <w:rPr>
          <w:rFonts w:ascii="NouvelR" w:hAnsi="NouvelR"/>
        </w:rPr>
        <w:t>3</w:t>
      </w:r>
      <w:r w:rsidRPr="000F371F">
        <w:rPr>
          <w:rFonts w:ascii="NouvelR" w:hAnsi="NouvelR"/>
        </w:rPr>
        <w:t xml:space="preserve"> ans</w:t>
      </w:r>
      <w:r w:rsidRPr="00267569">
        <w:rPr>
          <w:rFonts w:ascii="NouvelR" w:hAnsi="NouvelR"/>
        </w:rPr>
        <w:t xml:space="preserve">, allant du 1er janvier </w:t>
      </w:r>
      <w:r w:rsidR="0019363D">
        <w:rPr>
          <w:rFonts w:ascii="NouvelR" w:hAnsi="NouvelR"/>
        </w:rPr>
        <w:t>2026</w:t>
      </w:r>
      <w:r w:rsidRPr="00267569">
        <w:rPr>
          <w:rFonts w:ascii="NouvelR" w:hAnsi="NouvelR"/>
        </w:rPr>
        <w:t xml:space="preserve"> au 31 décembre </w:t>
      </w:r>
      <w:r w:rsidR="0019363D" w:rsidRPr="000F371F">
        <w:rPr>
          <w:rFonts w:ascii="NouvelR" w:hAnsi="NouvelR"/>
        </w:rPr>
        <w:t>2028</w:t>
      </w:r>
      <w:r w:rsidRPr="000F371F">
        <w:rPr>
          <w:rFonts w:ascii="NouvelR" w:hAnsi="NouvelR"/>
        </w:rPr>
        <w:t>.</w:t>
      </w:r>
    </w:p>
    <w:p w14:paraId="2BF21AA4" w14:textId="03003CB2" w:rsidR="00E41FE1" w:rsidRDefault="00E41FE1" w:rsidP="007E7882">
      <w:pPr>
        <w:spacing w:after="0"/>
        <w:jc w:val="both"/>
        <w:rPr>
          <w:rFonts w:ascii="NouvelR" w:hAnsi="NouvelR"/>
        </w:rPr>
      </w:pPr>
      <w:r>
        <w:rPr>
          <w:rFonts w:ascii="NouvelR" w:hAnsi="NouvelR"/>
        </w:rPr>
        <w:t xml:space="preserve">Les jours capitalisés dans ce compteur peuvent être pris par journée ou </w:t>
      </w:r>
      <w:r w:rsidR="00D074A0">
        <w:rPr>
          <w:rFonts w:ascii="NouvelR" w:hAnsi="NouvelR"/>
        </w:rPr>
        <w:t>demi-journées</w:t>
      </w:r>
      <w:r>
        <w:rPr>
          <w:rFonts w:ascii="NouvelR" w:hAnsi="NouvelR"/>
        </w:rPr>
        <w:t xml:space="preserve">. </w:t>
      </w:r>
    </w:p>
    <w:p w14:paraId="18D518A8" w14:textId="77777777" w:rsidR="007E7882" w:rsidRPr="0041273A" w:rsidRDefault="007E7882" w:rsidP="007E7882">
      <w:pPr>
        <w:spacing w:after="0"/>
        <w:jc w:val="both"/>
        <w:rPr>
          <w:rFonts w:ascii="NouvelR" w:hAnsi="NouvelR"/>
        </w:rPr>
      </w:pPr>
    </w:p>
    <w:p w14:paraId="6B5DCB23" w14:textId="5A86E2E6" w:rsidR="007E7882" w:rsidRDefault="00130EA8" w:rsidP="00735E40">
      <w:pPr>
        <w:spacing w:after="0"/>
        <w:jc w:val="both"/>
        <w:rPr>
          <w:rFonts w:ascii="NouvelR" w:hAnsi="NouvelR"/>
          <w:b/>
          <w:bCs/>
          <w:u w:val="single"/>
        </w:rPr>
      </w:pPr>
      <w:r w:rsidRPr="00130EA8">
        <w:rPr>
          <w:rFonts w:ascii="NouvelR" w:hAnsi="NouvelR"/>
          <w:b/>
          <w:bCs/>
          <w:u w:val="single"/>
        </w:rPr>
        <w:t>3.</w:t>
      </w:r>
      <w:r>
        <w:rPr>
          <w:rFonts w:ascii="NouvelR" w:hAnsi="NouvelR"/>
          <w:b/>
          <w:bCs/>
          <w:u w:val="single"/>
        </w:rPr>
        <w:t>3</w:t>
      </w:r>
      <w:r w:rsidRPr="00130EA8">
        <w:rPr>
          <w:rFonts w:ascii="NouvelR" w:hAnsi="NouvelR"/>
          <w:b/>
          <w:bCs/>
          <w:u w:val="single"/>
        </w:rPr>
        <w:t xml:space="preserve">. Monétisation des jours transférés dans le compte provisoire </w:t>
      </w:r>
    </w:p>
    <w:p w14:paraId="493BE60B" w14:textId="77777777" w:rsidR="00735E40" w:rsidRPr="00735E40" w:rsidRDefault="00735E40" w:rsidP="00735E40">
      <w:pPr>
        <w:spacing w:after="0"/>
        <w:jc w:val="both"/>
        <w:rPr>
          <w:rFonts w:ascii="NouvelR" w:hAnsi="NouvelR"/>
          <w:b/>
          <w:bCs/>
          <w:u w:val="single"/>
        </w:rPr>
      </w:pPr>
    </w:p>
    <w:p w14:paraId="5221362D" w14:textId="4DB31C9E" w:rsidR="002116B4" w:rsidRDefault="002116B4" w:rsidP="00735E40">
      <w:pPr>
        <w:spacing w:after="0"/>
        <w:jc w:val="both"/>
        <w:rPr>
          <w:rFonts w:ascii="NouvelR" w:hAnsi="NouvelR"/>
        </w:rPr>
      </w:pPr>
      <w:r w:rsidRPr="004A46CA">
        <w:rPr>
          <w:rFonts w:ascii="NouvelR" w:hAnsi="NouvelR"/>
        </w:rPr>
        <w:t>Il est rappelé que la prise des jours de repos doit être privilégiée à leur monétisation.</w:t>
      </w:r>
    </w:p>
    <w:p w14:paraId="27BE9E10" w14:textId="77777777" w:rsidR="002116B4" w:rsidRDefault="002116B4" w:rsidP="00735E40">
      <w:pPr>
        <w:pStyle w:val="Retraitcorpsdetexte"/>
        <w:widowControl/>
        <w:ind w:left="0"/>
        <w:rPr>
          <w:rFonts w:ascii="NouvelR" w:hAnsi="NouvelR"/>
          <w:sz w:val="24"/>
          <w:szCs w:val="24"/>
        </w:rPr>
      </w:pPr>
    </w:p>
    <w:p w14:paraId="5C7BF7C9" w14:textId="241C9BAC" w:rsidR="00887B2C" w:rsidRPr="00B76011" w:rsidRDefault="00887B2C" w:rsidP="00735E40">
      <w:pPr>
        <w:pStyle w:val="Retraitcorpsdetexte"/>
        <w:widowControl/>
        <w:ind w:left="0"/>
        <w:rPr>
          <w:rFonts w:ascii="Times New Roman" w:hAnsi="Times New Roman"/>
          <w:sz w:val="24"/>
          <w:szCs w:val="24"/>
        </w:rPr>
      </w:pPr>
      <w:r w:rsidRPr="00B76011">
        <w:rPr>
          <w:rFonts w:ascii="NouvelR" w:hAnsi="NouvelR"/>
          <w:sz w:val="24"/>
          <w:szCs w:val="24"/>
        </w:rPr>
        <w:t xml:space="preserve">Dans l’hypothèse où la prise effective des </w:t>
      </w:r>
      <w:r w:rsidR="002116B4">
        <w:rPr>
          <w:rFonts w:ascii="NouvelR" w:hAnsi="NouvelR"/>
          <w:sz w:val="24"/>
          <w:szCs w:val="24"/>
        </w:rPr>
        <w:t>jours de repos</w:t>
      </w:r>
      <w:r w:rsidRPr="00B76011">
        <w:rPr>
          <w:rFonts w:ascii="NouvelR" w:hAnsi="NouvelR"/>
          <w:sz w:val="24"/>
          <w:szCs w:val="24"/>
        </w:rPr>
        <w:t xml:space="preserve"> s’avérerait impossible, et compte tenu du contexte, le</w:t>
      </w:r>
      <w:r w:rsidR="00275BD4" w:rsidRPr="00B76011">
        <w:rPr>
          <w:rFonts w:ascii="NouvelR" w:hAnsi="NouvelR"/>
          <w:sz w:val="24"/>
          <w:szCs w:val="24"/>
        </w:rPr>
        <w:t>s jours inscrits sur le</w:t>
      </w:r>
      <w:r w:rsidRPr="00B76011">
        <w:rPr>
          <w:rFonts w:ascii="NouvelR" w:hAnsi="NouvelR"/>
          <w:sz w:val="24"/>
          <w:szCs w:val="24"/>
        </w:rPr>
        <w:t xml:space="preserve"> compte </w:t>
      </w:r>
      <w:r w:rsidR="009E6C41" w:rsidRPr="00B76011">
        <w:rPr>
          <w:rFonts w:ascii="NouvelR" w:hAnsi="NouvelR"/>
          <w:sz w:val="24"/>
          <w:szCs w:val="24"/>
        </w:rPr>
        <w:t xml:space="preserve">provisoire </w:t>
      </w:r>
      <w:r w:rsidRPr="00B76011">
        <w:rPr>
          <w:rFonts w:ascii="NouvelR" w:hAnsi="NouvelR" w:cs="Arial"/>
          <w:color w:val="000000"/>
          <w:sz w:val="24"/>
          <w:szCs w:val="24"/>
        </w:rPr>
        <w:t>peuvent être monétisés avec motif</w:t>
      </w:r>
      <w:r w:rsidR="006A2909" w:rsidRPr="00B76011">
        <w:rPr>
          <w:rFonts w:ascii="NouvelR" w:hAnsi="NouvelR" w:cs="Arial"/>
          <w:color w:val="000000"/>
          <w:sz w:val="24"/>
          <w:szCs w:val="24"/>
        </w:rPr>
        <w:t xml:space="preserve"> </w:t>
      </w:r>
      <w:r w:rsidR="00EA239B">
        <w:rPr>
          <w:rFonts w:ascii="NouvelR" w:hAnsi="NouvelR" w:cs="Arial"/>
          <w:color w:val="000000"/>
          <w:sz w:val="24"/>
          <w:szCs w:val="24"/>
        </w:rPr>
        <w:t>d</w:t>
      </w:r>
      <w:r w:rsidRPr="00B76011">
        <w:rPr>
          <w:rFonts w:ascii="NouvelR" w:hAnsi="NouvelR" w:cs="Arial"/>
          <w:color w:val="000000"/>
          <w:sz w:val="24"/>
          <w:szCs w:val="24"/>
        </w:rPr>
        <w:t>ans les situations suivantes :</w:t>
      </w:r>
    </w:p>
    <w:p w14:paraId="021E5E86" w14:textId="77777777" w:rsidR="00B76011" w:rsidRPr="00B76011" w:rsidRDefault="00B76011" w:rsidP="00B76011">
      <w:pPr>
        <w:pStyle w:val="Retraitcorpsdetexte"/>
        <w:widowControl/>
        <w:rPr>
          <w:rFonts w:ascii="Times New Roman" w:hAnsi="Times New Roman"/>
          <w:sz w:val="24"/>
        </w:rPr>
      </w:pPr>
    </w:p>
    <w:p w14:paraId="1ADDBA74" w14:textId="77777777" w:rsidR="00887B2C" w:rsidRPr="0041273A" w:rsidRDefault="00887B2C" w:rsidP="00887B2C">
      <w:pPr>
        <w:pStyle w:val="Paragraphedeliste"/>
        <w:numPr>
          <w:ilvl w:val="0"/>
          <w:numId w:val="5"/>
        </w:numPr>
        <w:autoSpaceDE w:val="0"/>
        <w:autoSpaceDN w:val="0"/>
        <w:adjustRightInd w:val="0"/>
        <w:spacing w:after="0" w:line="240" w:lineRule="auto"/>
        <w:ind w:left="709" w:hanging="283"/>
        <w:jc w:val="both"/>
        <w:rPr>
          <w:rFonts w:ascii="NouvelR" w:hAnsi="NouvelR" w:cs="Arial"/>
          <w:color w:val="000000"/>
        </w:rPr>
      </w:pPr>
      <w:r w:rsidRPr="0041273A">
        <w:rPr>
          <w:rFonts w:ascii="NouvelR" w:hAnsi="NouvelR" w:cs="Arial"/>
          <w:color w:val="000000"/>
        </w:rPr>
        <w:t>Pour compléter la rémunération dans le cadre d’un congé parental d’éducation ou de la DA dans la limite de 100% de ce que le Salarié percevait avant le bénéfice desdites mesures,</w:t>
      </w:r>
    </w:p>
    <w:p w14:paraId="4746C537" w14:textId="77777777" w:rsidR="00887B2C" w:rsidRPr="0041273A" w:rsidRDefault="00887B2C" w:rsidP="00887B2C">
      <w:pPr>
        <w:pStyle w:val="Paragraphedeliste"/>
        <w:autoSpaceDE w:val="0"/>
        <w:autoSpaceDN w:val="0"/>
        <w:adjustRightInd w:val="0"/>
        <w:spacing w:after="0" w:line="240" w:lineRule="auto"/>
        <w:ind w:left="709" w:hanging="283"/>
        <w:jc w:val="both"/>
        <w:rPr>
          <w:rFonts w:ascii="NouvelR" w:hAnsi="NouvelR" w:cs="Arial"/>
          <w:color w:val="000000"/>
        </w:rPr>
      </w:pPr>
    </w:p>
    <w:p w14:paraId="010896FE" w14:textId="77777777" w:rsidR="00887B2C" w:rsidRPr="0041273A" w:rsidRDefault="00887B2C" w:rsidP="00887B2C">
      <w:pPr>
        <w:pStyle w:val="Paragraphedeliste"/>
        <w:numPr>
          <w:ilvl w:val="0"/>
          <w:numId w:val="5"/>
        </w:numPr>
        <w:autoSpaceDE w:val="0"/>
        <w:autoSpaceDN w:val="0"/>
        <w:adjustRightInd w:val="0"/>
        <w:spacing w:after="0" w:line="240" w:lineRule="auto"/>
        <w:ind w:left="709" w:hanging="283"/>
        <w:jc w:val="both"/>
        <w:rPr>
          <w:rFonts w:ascii="NouvelR" w:hAnsi="NouvelR" w:cs="Arial"/>
          <w:color w:val="000000"/>
        </w:rPr>
      </w:pPr>
      <w:r w:rsidRPr="0041273A">
        <w:rPr>
          <w:rFonts w:ascii="NouvelR" w:hAnsi="NouvelR" w:cs="Arial"/>
          <w:color w:val="000000"/>
        </w:rPr>
        <w:t>Pour racheter des trimestres dans les cas (et pour le nombre de trimestres) autorisés par le régime de retraite dont relève la personne,</w:t>
      </w:r>
    </w:p>
    <w:p w14:paraId="419530BE" w14:textId="77777777" w:rsidR="00887B2C" w:rsidRPr="0041273A" w:rsidRDefault="00887B2C" w:rsidP="00887B2C">
      <w:pPr>
        <w:pStyle w:val="Paragraphedeliste"/>
        <w:ind w:left="709" w:hanging="283"/>
        <w:rPr>
          <w:rFonts w:ascii="NouvelR" w:hAnsi="NouvelR" w:cs="Arial"/>
          <w:color w:val="000000"/>
        </w:rPr>
      </w:pPr>
    </w:p>
    <w:p w14:paraId="26B31041" w14:textId="119B6128" w:rsidR="007E7882" w:rsidRPr="007E7882" w:rsidRDefault="00887B2C" w:rsidP="007E7882">
      <w:pPr>
        <w:pStyle w:val="Paragraphedeliste"/>
        <w:numPr>
          <w:ilvl w:val="0"/>
          <w:numId w:val="5"/>
        </w:numPr>
        <w:autoSpaceDE w:val="0"/>
        <w:autoSpaceDN w:val="0"/>
        <w:adjustRightInd w:val="0"/>
        <w:spacing w:after="0" w:line="240" w:lineRule="auto"/>
        <w:ind w:left="709" w:hanging="283"/>
        <w:jc w:val="both"/>
        <w:rPr>
          <w:rFonts w:ascii="NouvelR" w:hAnsi="NouvelR" w:cs="Arial"/>
          <w:color w:val="000000"/>
        </w:rPr>
      </w:pPr>
      <w:r w:rsidRPr="0041273A">
        <w:rPr>
          <w:rFonts w:ascii="NouvelR" w:hAnsi="NouvelR" w:cs="Arial"/>
          <w:color w:val="000000"/>
        </w:rPr>
        <w:t>Pour alimenter le PERECO dans les conditions fixées par le chapitre dédié à ce sujet,</w:t>
      </w:r>
    </w:p>
    <w:p w14:paraId="0B6012E9" w14:textId="77777777" w:rsidR="00887B2C" w:rsidRPr="0041273A" w:rsidRDefault="00887B2C" w:rsidP="00887B2C">
      <w:pPr>
        <w:pStyle w:val="Paragraphedeliste"/>
        <w:ind w:left="709" w:hanging="283"/>
        <w:rPr>
          <w:rFonts w:ascii="NouvelR" w:hAnsi="NouvelR" w:cs="Arial"/>
          <w:color w:val="000000"/>
        </w:rPr>
      </w:pPr>
    </w:p>
    <w:p w14:paraId="7FC23288" w14:textId="77777777" w:rsidR="00887B2C" w:rsidRPr="0041273A" w:rsidRDefault="00887B2C" w:rsidP="00887B2C">
      <w:pPr>
        <w:pStyle w:val="Paragraphedeliste"/>
        <w:numPr>
          <w:ilvl w:val="0"/>
          <w:numId w:val="5"/>
        </w:numPr>
        <w:autoSpaceDE w:val="0"/>
        <w:autoSpaceDN w:val="0"/>
        <w:adjustRightInd w:val="0"/>
        <w:spacing w:after="0" w:line="240" w:lineRule="auto"/>
        <w:ind w:left="709" w:hanging="283"/>
        <w:jc w:val="both"/>
        <w:rPr>
          <w:rFonts w:ascii="NouvelR" w:hAnsi="NouvelR" w:cs="Arial"/>
          <w:color w:val="000000"/>
        </w:rPr>
      </w:pPr>
      <w:r w:rsidRPr="0041273A">
        <w:rPr>
          <w:rFonts w:ascii="NouvelR" w:hAnsi="NouvelR" w:cs="Arial"/>
          <w:color w:val="000000"/>
        </w:rPr>
        <w:t>Pour compléter la rémunération en cas d’activité partielle en l’absence d’accord instituant un fonds de solidarité (CSA),</w:t>
      </w:r>
    </w:p>
    <w:p w14:paraId="58198CF5" w14:textId="77777777" w:rsidR="00887B2C" w:rsidRPr="0041273A" w:rsidRDefault="00887B2C" w:rsidP="00887B2C">
      <w:pPr>
        <w:pStyle w:val="Paragraphedeliste"/>
        <w:ind w:left="709" w:hanging="283"/>
        <w:rPr>
          <w:rFonts w:ascii="NouvelR" w:hAnsi="NouvelR" w:cs="Arial"/>
          <w:color w:val="000000"/>
        </w:rPr>
      </w:pPr>
    </w:p>
    <w:p w14:paraId="67416F17" w14:textId="77777777" w:rsidR="00887B2C" w:rsidRPr="0041273A" w:rsidRDefault="00887B2C" w:rsidP="00887B2C">
      <w:pPr>
        <w:pStyle w:val="Paragraphedeliste"/>
        <w:numPr>
          <w:ilvl w:val="0"/>
          <w:numId w:val="5"/>
        </w:numPr>
        <w:autoSpaceDE w:val="0"/>
        <w:autoSpaceDN w:val="0"/>
        <w:adjustRightInd w:val="0"/>
        <w:spacing w:after="0" w:line="240" w:lineRule="auto"/>
        <w:ind w:left="709" w:hanging="283"/>
        <w:jc w:val="both"/>
        <w:rPr>
          <w:rFonts w:ascii="NouvelR" w:hAnsi="NouvelR" w:cs="Arial"/>
          <w:color w:val="000000"/>
        </w:rPr>
      </w:pPr>
      <w:r w:rsidRPr="0041273A">
        <w:rPr>
          <w:rFonts w:ascii="NouvelR" w:hAnsi="NouvelR" w:cs="Arial"/>
          <w:color w:val="000000"/>
        </w:rPr>
        <w:t>Pour notamment aider financièrement, et par solidarité, les personnes en congé sans solde dans le cadre de l’assistance d’un proche souffrant d’une grave pathologie mettant en jeu le pronostic vital ou nécessitant des soins contraignants,</w:t>
      </w:r>
    </w:p>
    <w:p w14:paraId="544FA843" w14:textId="77777777" w:rsidR="00887B2C" w:rsidRPr="0041273A" w:rsidRDefault="00887B2C" w:rsidP="00887B2C">
      <w:pPr>
        <w:pStyle w:val="Paragraphedeliste"/>
        <w:ind w:left="709" w:hanging="283"/>
        <w:jc w:val="both"/>
        <w:rPr>
          <w:rFonts w:ascii="NouvelR" w:hAnsi="NouvelR" w:cs="Arial"/>
          <w:color w:val="000000"/>
        </w:rPr>
      </w:pPr>
    </w:p>
    <w:p w14:paraId="0EF6E331" w14:textId="77777777" w:rsidR="00887B2C" w:rsidRPr="0041273A" w:rsidRDefault="00887B2C" w:rsidP="00887B2C">
      <w:pPr>
        <w:pStyle w:val="Paragraphedeliste"/>
        <w:numPr>
          <w:ilvl w:val="0"/>
          <w:numId w:val="5"/>
        </w:numPr>
        <w:autoSpaceDE w:val="0"/>
        <w:autoSpaceDN w:val="0"/>
        <w:adjustRightInd w:val="0"/>
        <w:spacing w:after="0" w:line="240" w:lineRule="auto"/>
        <w:ind w:left="709" w:hanging="283"/>
        <w:jc w:val="both"/>
        <w:rPr>
          <w:rFonts w:ascii="NouvelR" w:hAnsi="NouvelR" w:cs="Arial"/>
          <w:color w:val="000000"/>
        </w:rPr>
      </w:pPr>
      <w:r w:rsidRPr="0041273A">
        <w:rPr>
          <w:rFonts w:ascii="NouvelR" w:hAnsi="NouvelR" w:cs="Arial"/>
          <w:color w:val="000000"/>
        </w:rPr>
        <w:t>Pour acheter, via Renault Vente au Personnel, des véhicules neufs du Groupe Renault,</w:t>
      </w:r>
    </w:p>
    <w:p w14:paraId="307681E7" w14:textId="77777777" w:rsidR="00887B2C" w:rsidRPr="0041273A" w:rsidRDefault="00887B2C" w:rsidP="00887B2C">
      <w:pPr>
        <w:pStyle w:val="Paragraphedeliste"/>
        <w:ind w:left="709" w:hanging="283"/>
        <w:jc w:val="both"/>
        <w:rPr>
          <w:rFonts w:ascii="NouvelR" w:hAnsi="NouvelR" w:cs="Arial"/>
          <w:color w:val="000000"/>
        </w:rPr>
      </w:pPr>
    </w:p>
    <w:p w14:paraId="4D62501C" w14:textId="77777777" w:rsidR="00887B2C" w:rsidRPr="0041273A" w:rsidRDefault="00887B2C" w:rsidP="00887B2C">
      <w:pPr>
        <w:pStyle w:val="Paragraphedeliste"/>
        <w:numPr>
          <w:ilvl w:val="0"/>
          <w:numId w:val="5"/>
        </w:numPr>
        <w:autoSpaceDE w:val="0"/>
        <w:autoSpaceDN w:val="0"/>
        <w:adjustRightInd w:val="0"/>
        <w:spacing w:before="160" w:line="240" w:lineRule="auto"/>
        <w:ind w:left="709" w:hanging="283"/>
        <w:jc w:val="both"/>
        <w:rPr>
          <w:rFonts w:ascii="NouvelR" w:hAnsi="NouvelR" w:cs="Arial"/>
          <w:color w:val="000000"/>
        </w:rPr>
      </w:pPr>
      <w:r w:rsidRPr="0041273A">
        <w:rPr>
          <w:rFonts w:ascii="NouvelR" w:hAnsi="NouvelR" w:cs="Arial"/>
          <w:color w:val="000000"/>
        </w:rPr>
        <w:t xml:space="preserve">Pour alimenter le compte personnel formation du Salarié, s’agissant des formations décidées par le seul Salarié, si les droits acquis sont insuffisants. </w:t>
      </w:r>
    </w:p>
    <w:p w14:paraId="020161EB" w14:textId="77777777" w:rsidR="00C24EE5" w:rsidRDefault="00C24EE5" w:rsidP="00887B2C">
      <w:pPr>
        <w:autoSpaceDE w:val="0"/>
        <w:autoSpaceDN w:val="0"/>
        <w:adjustRightInd w:val="0"/>
        <w:spacing w:after="0" w:line="240" w:lineRule="auto"/>
        <w:jc w:val="both"/>
        <w:rPr>
          <w:rFonts w:ascii="NouvelR" w:hAnsi="NouvelR" w:cs="Arial"/>
          <w:color w:val="000000"/>
        </w:rPr>
      </w:pPr>
    </w:p>
    <w:p w14:paraId="50A65003" w14:textId="571BFF22" w:rsidR="007E7882" w:rsidRPr="00282FC8" w:rsidRDefault="008206E0" w:rsidP="00735E40">
      <w:pPr>
        <w:spacing w:after="0"/>
        <w:jc w:val="both"/>
        <w:rPr>
          <w:rFonts w:ascii="NouvelR" w:hAnsi="NouvelR" w:cs="Arial"/>
          <w:color w:val="000000"/>
        </w:rPr>
      </w:pPr>
      <w:r w:rsidRPr="00282FC8">
        <w:rPr>
          <w:rFonts w:ascii="NouvelR" w:hAnsi="NouvelR" w:cs="Arial"/>
          <w:color w:val="000000"/>
        </w:rPr>
        <w:t>Indépendamment du paragraphe précédent, les Salariés peuvent également monétiser sans motif particulier, des jours du présent compteur, dans la limite de 10 jours par an maximum, tous compteurs monétisables confondus</w:t>
      </w:r>
      <w:r w:rsidR="00D34ADE" w:rsidRPr="00282FC8">
        <w:rPr>
          <w:rFonts w:ascii="NouvelR" w:hAnsi="NouvelR" w:cs="Arial"/>
          <w:color w:val="000000"/>
        </w:rPr>
        <w:t xml:space="preserve"> (notamment CTI et CT)</w:t>
      </w:r>
      <w:r w:rsidRPr="00282FC8">
        <w:rPr>
          <w:rFonts w:ascii="NouvelR" w:hAnsi="NouvelR" w:cs="Arial"/>
          <w:color w:val="000000"/>
        </w:rPr>
        <w:t>.</w:t>
      </w:r>
    </w:p>
    <w:p w14:paraId="6CC8DEB4" w14:textId="77777777" w:rsidR="00735E40" w:rsidRDefault="00735E40" w:rsidP="00735E40">
      <w:pPr>
        <w:spacing w:after="0"/>
        <w:jc w:val="both"/>
        <w:rPr>
          <w:rFonts w:ascii="NouvelR" w:hAnsi="NouvelR" w:cs="Arial"/>
          <w:color w:val="000000"/>
          <w:highlight w:val="green"/>
        </w:rPr>
      </w:pPr>
    </w:p>
    <w:p w14:paraId="767CCBD9" w14:textId="77777777" w:rsidR="005A6729" w:rsidRDefault="005A6729" w:rsidP="00735E40">
      <w:pPr>
        <w:spacing w:after="0"/>
        <w:jc w:val="both"/>
        <w:rPr>
          <w:rFonts w:ascii="NouvelR" w:hAnsi="NouvelR" w:cs="Arial"/>
          <w:color w:val="000000"/>
          <w:highlight w:val="green"/>
        </w:rPr>
      </w:pPr>
    </w:p>
    <w:p w14:paraId="5827C1EF" w14:textId="77777777" w:rsidR="005A6729" w:rsidRDefault="005A6729" w:rsidP="00735E40">
      <w:pPr>
        <w:spacing w:after="0"/>
        <w:jc w:val="both"/>
        <w:rPr>
          <w:rFonts w:ascii="NouvelR" w:hAnsi="NouvelR" w:cs="Arial"/>
          <w:color w:val="000000"/>
          <w:highlight w:val="green"/>
        </w:rPr>
      </w:pPr>
    </w:p>
    <w:p w14:paraId="4FEEAA08" w14:textId="77777777" w:rsidR="00EA239B" w:rsidRDefault="00EA239B" w:rsidP="00735E40">
      <w:pPr>
        <w:spacing w:after="0"/>
        <w:jc w:val="both"/>
        <w:rPr>
          <w:rFonts w:ascii="NouvelR" w:hAnsi="NouvelR" w:cs="Arial"/>
          <w:color w:val="000000"/>
          <w:highlight w:val="green"/>
        </w:rPr>
      </w:pPr>
    </w:p>
    <w:p w14:paraId="45C36AEB" w14:textId="77777777" w:rsidR="005A6729" w:rsidRPr="006F222C" w:rsidRDefault="005A6729" w:rsidP="00735E40">
      <w:pPr>
        <w:spacing w:after="0"/>
        <w:jc w:val="both"/>
        <w:rPr>
          <w:rFonts w:ascii="NouvelR" w:hAnsi="NouvelR" w:cs="Arial"/>
          <w:color w:val="000000"/>
          <w:highlight w:val="green"/>
        </w:rPr>
      </w:pPr>
    </w:p>
    <w:p w14:paraId="358735E6" w14:textId="48328E08" w:rsidR="007E7882" w:rsidRDefault="009E3471" w:rsidP="00735E40">
      <w:pPr>
        <w:spacing w:after="0"/>
        <w:rPr>
          <w:rFonts w:ascii="NouvelR" w:hAnsi="NouvelR"/>
          <w:b/>
          <w:bCs/>
          <w:color w:val="0070C0"/>
          <w:u w:val="single"/>
        </w:rPr>
      </w:pPr>
      <w:r w:rsidRPr="00504BC6">
        <w:rPr>
          <w:rFonts w:ascii="NouvelR" w:hAnsi="NouvelR"/>
          <w:b/>
          <w:bCs/>
          <w:color w:val="0070C0"/>
          <w:u w:val="single"/>
        </w:rPr>
        <w:t xml:space="preserve">Article </w:t>
      </w:r>
      <w:r>
        <w:rPr>
          <w:rFonts w:ascii="NouvelR" w:hAnsi="NouvelR"/>
          <w:b/>
          <w:bCs/>
          <w:color w:val="0070C0"/>
          <w:u w:val="single"/>
        </w:rPr>
        <w:t xml:space="preserve">4 </w:t>
      </w:r>
      <w:r w:rsidRPr="00504BC6">
        <w:rPr>
          <w:rFonts w:ascii="NouvelR" w:hAnsi="NouvelR"/>
          <w:b/>
          <w:bCs/>
          <w:color w:val="0070C0"/>
          <w:u w:val="single"/>
        </w:rPr>
        <w:t xml:space="preserve">: </w:t>
      </w:r>
      <w:r>
        <w:rPr>
          <w:rFonts w:ascii="NouvelR" w:hAnsi="NouvelR"/>
          <w:b/>
          <w:bCs/>
          <w:color w:val="0070C0"/>
          <w:u w:val="single"/>
        </w:rPr>
        <w:t>Communication</w:t>
      </w:r>
    </w:p>
    <w:p w14:paraId="4E7BF0CC" w14:textId="77777777" w:rsidR="007E7882" w:rsidRDefault="007E7882" w:rsidP="007E7882">
      <w:pPr>
        <w:tabs>
          <w:tab w:val="left" w:pos="964"/>
        </w:tabs>
        <w:spacing w:after="0"/>
        <w:jc w:val="both"/>
        <w:rPr>
          <w:rFonts w:ascii="NouvelR" w:hAnsi="NouvelR"/>
        </w:rPr>
      </w:pPr>
    </w:p>
    <w:p w14:paraId="2AB02280" w14:textId="39640E0E" w:rsidR="008A6544" w:rsidRDefault="008A6544" w:rsidP="007E7882">
      <w:pPr>
        <w:tabs>
          <w:tab w:val="left" w:pos="964"/>
        </w:tabs>
        <w:spacing w:after="0"/>
        <w:jc w:val="both"/>
        <w:rPr>
          <w:rFonts w:ascii="NouvelR" w:hAnsi="NouvelR"/>
        </w:rPr>
      </w:pPr>
      <w:r>
        <w:rPr>
          <w:rFonts w:ascii="NouvelR" w:hAnsi="NouvelR"/>
        </w:rPr>
        <w:t xml:space="preserve">En matière de communication, la Direction s’engage à communiquer largement via les supports habituels et </w:t>
      </w:r>
      <w:r w:rsidR="00F52EEA">
        <w:rPr>
          <w:rFonts w:ascii="NouvelR" w:hAnsi="NouvelR"/>
        </w:rPr>
        <w:t xml:space="preserve">à assurer les rencontres RH / Manager afin d’expliciter cette nouvelle période d’acquisition et de prise des congés payés. </w:t>
      </w:r>
    </w:p>
    <w:p w14:paraId="79095143" w14:textId="77777777" w:rsidR="007E7882" w:rsidRDefault="007E7882" w:rsidP="007E7882">
      <w:pPr>
        <w:tabs>
          <w:tab w:val="left" w:pos="964"/>
        </w:tabs>
        <w:spacing w:after="0"/>
        <w:jc w:val="both"/>
        <w:rPr>
          <w:rFonts w:ascii="NouvelR" w:hAnsi="NouvelR"/>
        </w:rPr>
      </w:pPr>
    </w:p>
    <w:p w14:paraId="0B06DB14" w14:textId="051F6FA1" w:rsidR="001B11D5" w:rsidRDefault="00F52EEA" w:rsidP="001B11D5">
      <w:pPr>
        <w:tabs>
          <w:tab w:val="left" w:pos="964"/>
        </w:tabs>
        <w:spacing w:after="0"/>
        <w:jc w:val="both"/>
        <w:rPr>
          <w:rFonts w:ascii="NouvelR" w:hAnsi="NouvelR"/>
          <w:b/>
          <w:bCs/>
          <w:color w:val="0070C0"/>
          <w:u w:val="single"/>
        </w:rPr>
      </w:pPr>
      <w:r>
        <w:rPr>
          <w:rFonts w:ascii="NouvelR" w:hAnsi="NouvelR"/>
        </w:rPr>
        <w:t xml:space="preserve">Un exemplaire du présent PV de concertation sera également remis à chaque organisation syndicale représentative. </w:t>
      </w:r>
    </w:p>
    <w:p w14:paraId="7C12518D" w14:textId="77777777" w:rsidR="001B11D5" w:rsidRPr="001B11D5" w:rsidRDefault="001B11D5" w:rsidP="001B11D5">
      <w:pPr>
        <w:tabs>
          <w:tab w:val="left" w:pos="964"/>
        </w:tabs>
        <w:spacing w:after="0"/>
        <w:jc w:val="both"/>
        <w:rPr>
          <w:rFonts w:ascii="NouvelR" w:hAnsi="NouvelR"/>
          <w:b/>
          <w:bCs/>
          <w:color w:val="0070C0"/>
          <w:u w:val="single"/>
        </w:rPr>
      </w:pPr>
    </w:p>
    <w:p w14:paraId="0E941481" w14:textId="6A37D402" w:rsidR="00D31EDE" w:rsidRDefault="007E65AA" w:rsidP="001B11D5">
      <w:pPr>
        <w:spacing w:after="0"/>
        <w:rPr>
          <w:rFonts w:ascii="NouvelR" w:hAnsi="NouvelR"/>
        </w:rPr>
      </w:pPr>
      <w:r>
        <w:rPr>
          <w:rFonts w:ascii="NouvelR" w:hAnsi="NouvelR"/>
        </w:rPr>
        <w:t xml:space="preserve">Fait à </w:t>
      </w:r>
      <w:r w:rsidR="00426524">
        <w:rPr>
          <w:rFonts w:ascii="NouvelR" w:hAnsi="NouvelR"/>
        </w:rPr>
        <w:t>Batilly</w:t>
      </w:r>
      <w:r w:rsidR="00E44A2D">
        <w:rPr>
          <w:rFonts w:ascii="NouvelR" w:hAnsi="NouvelR"/>
        </w:rPr>
        <w:t>, l</w:t>
      </w:r>
      <w:r>
        <w:rPr>
          <w:rFonts w:ascii="NouvelR" w:hAnsi="NouvelR"/>
        </w:rPr>
        <w:t xml:space="preserve">e </w:t>
      </w:r>
      <w:r w:rsidR="00282FC8">
        <w:rPr>
          <w:rFonts w:ascii="NouvelR" w:hAnsi="NouvelR"/>
        </w:rPr>
        <w:t>1</w:t>
      </w:r>
      <w:r w:rsidR="00282FC8" w:rsidRPr="00282FC8">
        <w:rPr>
          <w:rFonts w:ascii="NouvelR" w:hAnsi="NouvelR"/>
          <w:vertAlign w:val="superscript"/>
        </w:rPr>
        <w:t>er</w:t>
      </w:r>
      <w:r w:rsidR="00282FC8">
        <w:rPr>
          <w:rFonts w:ascii="NouvelR" w:hAnsi="NouvelR"/>
        </w:rPr>
        <w:t xml:space="preserve"> décembre</w:t>
      </w:r>
      <w:r w:rsidR="00426524">
        <w:rPr>
          <w:rFonts w:ascii="NouvelR" w:hAnsi="NouvelR"/>
        </w:rPr>
        <w:t xml:space="preserve"> 2025</w:t>
      </w:r>
      <w:r w:rsidR="001E33F3">
        <w:rPr>
          <w:rFonts w:ascii="NouvelR" w:hAnsi="NouvelR"/>
        </w:rPr>
        <w:t>.</w:t>
      </w:r>
    </w:p>
    <w:p w14:paraId="6789327B" w14:textId="77777777" w:rsidR="001B11D5" w:rsidRDefault="001B11D5" w:rsidP="001B11D5">
      <w:pPr>
        <w:spacing w:after="0"/>
        <w:rPr>
          <w:rFonts w:ascii="NouvelR" w:hAnsi="NouvelR"/>
        </w:rPr>
      </w:pPr>
    </w:p>
    <w:p w14:paraId="13F8BF3E" w14:textId="77777777" w:rsidR="00547A5D" w:rsidRDefault="00D31EDE" w:rsidP="001B11D5">
      <w:pPr>
        <w:tabs>
          <w:tab w:val="left" w:pos="749"/>
          <w:tab w:val="center" w:pos="4320"/>
        </w:tabs>
        <w:spacing w:after="0" w:line="240" w:lineRule="auto"/>
        <w:rPr>
          <w:rFonts w:ascii="NouvelR" w:hAnsi="NouvelR"/>
        </w:rPr>
      </w:pPr>
      <w:r w:rsidRPr="00D31EDE">
        <w:rPr>
          <w:rFonts w:ascii="NouvelR" w:hAnsi="NouvelR"/>
        </w:rPr>
        <w:t xml:space="preserve">Pour Société de Véhicules Automobiles de Batilly (SOVAB), </w:t>
      </w:r>
    </w:p>
    <w:p w14:paraId="32D26745" w14:textId="77777777" w:rsidR="000761FE" w:rsidRDefault="000761FE" w:rsidP="00D31EDE">
      <w:pPr>
        <w:spacing w:after="200" w:line="276" w:lineRule="auto"/>
        <w:rPr>
          <w:rFonts w:ascii="NouvelR" w:hAnsi="NouvelR"/>
        </w:rPr>
      </w:pPr>
    </w:p>
    <w:p w14:paraId="6473F637" w14:textId="68B6406C" w:rsidR="00275BD4" w:rsidRPr="006E1CB8" w:rsidRDefault="00275BD4" w:rsidP="00D31EDE">
      <w:pPr>
        <w:spacing w:after="200" w:line="276" w:lineRule="auto"/>
        <w:rPr>
          <w:rFonts w:ascii="Arial" w:eastAsia="Calibri" w:hAnsi="Arial" w:cs="Arial"/>
          <w:b/>
          <w:sz w:val="32"/>
          <w:szCs w:val="32"/>
        </w:rPr>
      </w:pPr>
      <w:r>
        <w:rPr>
          <w:rFonts w:ascii="NouvelR" w:hAnsi="NouvelR"/>
        </w:rPr>
        <w:tab/>
      </w:r>
      <w:r>
        <w:rPr>
          <w:rFonts w:ascii="NouvelR" w:hAnsi="NouvelR"/>
        </w:rPr>
        <w:tab/>
      </w:r>
      <w:r>
        <w:rPr>
          <w:rFonts w:ascii="NouvelR" w:hAnsi="NouvelR"/>
        </w:rPr>
        <w:tab/>
      </w:r>
      <w:r>
        <w:rPr>
          <w:rFonts w:ascii="NouvelR" w:hAnsi="NouvelR"/>
        </w:rPr>
        <w:tab/>
      </w:r>
      <w:r>
        <w:rPr>
          <w:rFonts w:ascii="NouvelR" w:hAnsi="NouvelR"/>
        </w:rPr>
        <w:tab/>
      </w:r>
      <w:r>
        <w:rPr>
          <w:rFonts w:ascii="NouvelR" w:hAnsi="NouvelR"/>
        </w:rPr>
        <w:tab/>
      </w:r>
      <w:r>
        <w:rPr>
          <w:rFonts w:ascii="NouvelR" w:hAnsi="NouvelR"/>
        </w:rPr>
        <w:tab/>
      </w:r>
      <w:r>
        <w:rPr>
          <w:rFonts w:ascii="NouvelR" w:hAnsi="NouvelR"/>
        </w:rPr>
        <w:tab/>
      </w:r>
      <w:r>
        <w:rPr>
          <w:rFonts w:ascii="NouvelR" w:hAnsi="NouvelR"/>
        </w:rPr>
        <w:tab/>
      </w:r>
    </w:p>
    <w:p w14:paraId="08099BF7" w14:textId="77777777" w:rsidR="003E48E8" w:rsidRDefault="003E48E8" w:rsidP="009E6C41">
      <w:pPr>
        <w:spacing w:after="0" w:line="276" w:lineRule="auto"/>
        <w:jc w:val="right"/>
        <w:rPr>
          <w:rFonts w:ascii="Arial" w:hAnsi="Arial" w:cs="Arial"/>
        </w:rPr>
      </w:pPr>
    </w:p>
    <w:p w14:paraId="68A1386D" w14:textId="77777777" w:rsidR="003E48E8" w:rsidRDefault="003E48E8" w:rsidP="009E6C41">
      <w:pPr>
        <w:spacing w:after="0" w:line="276" w:lineRule="auto"/>
        <w:jc w:val="right"/>
        <w:rPr>
          <w:rFonts w:ascii="Arial" w:hAnsi="Arial" w:cs="Arial"/>
        </w:rPr>
      </w:pPr>
    </w:p>
    <w:tbl>
      <w:tblPr>
        <w:tblW w:w="9014" w:type="dxa"/>
        <w:tblLayout w:type="fixed"/>
        <w:tblCellMar>
          <w:left w:w="70" w:type="dxa"/>
          <w:right w:w="70" w:type="dxa"/>
        </w:tblCellMar>
        <w:tblLook w:val="0000" w:firstRow="0" w:lastRow="0" w:firstColumn="0" w:lastColumn="0" w:noHBand="0" w:noVBand="0"/>
      </w:tblPr>
      <w:tblGrid>
        <w:gridCol w:w="4778"/>
        <w:gridCol w:w="4236"/>
      </w:tblGrid>
      <w:tr w:rsidR="003E48E8" w:rsidRPr="000308AD" w14:paraId="09F8FB39" w14:textId="77777777" w:rsidTr="00D15214">
        <w:trPr>
          <w:trHeight w:val="1833"/>
        </w:trPr>
        <w:tc>
          <w:tcPr>
            <w:tcW w:w="4778" w:type="dxa"/>
            <w:tcBorders>
              <w:top w:val="nil"/>
              <w:left w:val="nil"/>
              <w:bottom w:val="nil"/>
              <w:right w:val="nil"/>
            </w:tcBorders>
          </w:tcPr>
          <w:p w14:paraId="2608E791" w14:textId="77777777" w:rsidR="003E48E8" w:rsidRPr="003E48E8" w:rsidRDefault="003E48E8" w:rsidP="00732F1C">
            <w:pPr>
              <w:tabs>
                <w:tab w:val="left" w:pos="749"/>
                <w:tab w:val="center" w:pos="4320"/>
              </w:tabs>
              <w:spacing w:after="0" w:line="240" w:lineRule="auto"/>
              <w:rPr>
                <w:rFonts w:ascii="NouvelR" w:hAnsi="NouvelR"/>
              </w:rPr>
            </w:pPr>
            <w:r w:rsidRPr="003E48E8">
              <w:rPr>
                <w:rFonts w:ascii="NouvelR" w:hAnsi="NouvelR"/>
              </w:rPr>
              <w:t>Pour CFDT</w:t>
            </w:r>
          </w:p>
          <w:p w14:paraId="6BC1EBE5" w14:textId="77777777" w:rsidR="003E48E8" w:rsidRDefault="003E48E8" w:rsidP="000761FE">
            <w:pPr>
              <w:tabs>
                <w:tab w:val="left" w:pos="749"/>
                <w:tab w:val="center" w:pos="4320"/>
                <w:tab w:val="left" w:pos="6804"/>
              </w:tabs>
              <w:spacing w:after="200" w:line="240" w:lineRule="auto"/>
              <w:rPr>
                <w:rFonts w:ascii="NouvelR" w:hAnsi="NouvelR"/>
              </w:rPr>
            </w:pPr>
          </w:p>
          <w:p w14:paraId="1A247AAF" w14:textId="77777777" w:rsidR="000761FE" w:rsidRDefault="000761FE" w:rsidP="000761FE">
            <w:pPr>
              <w:tabs>
                <w:tab w:val="left" w:pos="749"/>
                <w:tab w:val="center" w:pos="4320"/>
                <w:tab w:val="left" w:pos="6804"/>
              </w:tabs>
              <w:spacing w:after="200" w:line="240" w:lineRule="auto"/>
              <w:rPr>
                <w:rFonts w:ascii="NouvelR" w:hAnsi="NouvelR"/>
              </w:rPr>
            </w:pPr>
          </w:p>
          <w:p w14:paraId="45136AAC" w14:textId="77777777" w:rsidR="0090005B" w:rsidRDefault="0090005B" w:rsidP="000761FE">
            <w:pPr>
              <w:tabs>
                <w:tab w:val="left" w:pos="749"/>
                <w:tab w:val="center" w:pos="4320"/>
                <w:tab w:val="left" w:pos="6804"/>
              </w:tabs>
              <w:spacing w:after="200" w:line="240" w:lineRule="auto"/>
              <w:rPr>
                <w:rFonts w:ascii="NouvelR" w:hAnsi="NouvelR"/>
              </w:rPr>
            </w:pPr>
          </w:p>
          <w:p w14:paraId="5FFD2A76" w14:textId="77777777" w:rsidR="000761FE" w:rsidRPr="003E48E8" w:rsidRDefault="000761FE" w:rsidP="000761FE">
            <w:pPr>
              <w:tabs>
                <w:tab w:val="left" w:pos="749"/>
                <w:tab w:val="center" w:pos="4320"/>
                <w:tab w:val="left" w:pos="6804"/>
              </w:tabs>
              <w:spacing w:after="200" w:line="240" w:lineRule="auto"/>
              <w:rPr>
                <w:rFonts w:ascii="NouvelR" w:hAnsi="NouvelR"/>
              </w:rPr>
            </w:pPr>
          </w:p>
        </w:tc>
        <w:tc>
          <w:tcPr>
            <w:tcW w:w="4236" w:type="dxa"/>
            <w:tcBorders>
              <w:top w:val="nil"/>
              <w:left w:val="nil"/>
              <w:bottom w:val="nil"/>
              <w:right w:val="nil"/>
            </w:tcBorders>
          </w:tcPr>
          <w:p w14:paraId="0E52DD38" w14:textId="77777777" w:rsidR="003E48E8" w:rsidRPr="003E48E8" w:rsidRDefault="003E48E8" w:rsidP="00732F1C">
            <w:pPr>
              <w:tabs>
                <w:tab w:val="left" w:pos="749"/>
                <w:tab w:val="center" w:pos="4320"/>
              </w:tabs>
              <w:spacing w:after="0" w:line="240" w:lineRule="auto"/>
              <w:rPr>
                <w:rFonts w:ascii="NouvelR" w:hAnsi="NouvelR"/>
              </w:rPr>
            </w:pPr>
            <w:r w:rsidRPr="003E48E8">
              <w:rPr>
                <w:rFonts w:ascii="NouvelR" w:hAnsi="NouvelR"/>
              </w:rPr>
              <w:t>Pour CFE-CGC</w:t>
            </w:r>
          </w:p>
          <w:p w14:paraId="607880FB" w14:textId="77777777" w:rsidR="003E48E8" w:rsidRPr="003E48E8" w:rsidRDefault="003E48E8" w:rsidP="008D768E">
            <w:pPr>
              <w:tabs>
                <w:tab w:val="left" w:pos="749"/>
                <w:tab w:val="center" w:pos="4320"/>
              </w:tabs>
              <w:spacing w:after="0" w:line="240" w:lineRule="auto"/>
              <w:rPr>
                <w:rFonts w:ascii="NouvelR" w:hAnsi="NouvelR"/>
              </w:rPr>
            </w:pPr>
          </w:p>
        </w:tc>
      </w:tr>
      <w:tr w:rsidR="003E48E8" w:rsidRPr="000308AD" w14:paraId="7880107A" w14:textId="77777777" w:rsidTr="00D15214">
        <w:trPr>
          <w:trHeight w:val="1380"/>
        </w:trPr>
        <w:tc>
          <w:tcPr>
            <w:tcW w:w="4778" w:type="dxa"/>
            <w:tcBorders>
              <w:top w:val="nil"/>
              <w:left w:val="nil"/>
              <w:bottom w:val="nil"/>
              <w:right w:val="nil"/>
            </w:tcBorders>
          </w:tcPr>
          <w:p w14:paraId="2FCA6B9C" w14:textId="77777777" w:rsidR="003E48E8" w:rsidRPr="003E48E8" w:rsidRDefault="003E48E8" w:rsidP="00732F1C">
            <w:pPr>
              <w:tabs>
                <w:tab w:val="left" w:pos="749"/>
                <w:tab w:val="center" w:pos="4320"/>
              </w:tabs>
              <w:spacing w:after="0" w:line="240" w:lineRule="auto"/>
              <w:rPr>
                <w:rFonts w:ascii="NouvelR" w:hAnsi="NouvelR"/>
              </w:rPr>
            </w:pPr>
            <w:r w:rsidRPr="003E48E8">
              <w:rPr>
                <w:rFonts w:ascii="NouvelR" w:hAnsi="NouvelR"/>
              </w:rPr>
              <w:t>Pour CFTC</w:t>
            </w:r>
          </w:p>
          <w:p w14:paraId="038F1877" w14:textId="21C476BA" w:rsidR="003E48E8" w:rsidRPr="003E48E8" w:rsidRDefault="003E48E8" w:rsidP="00732F1C">
            <w:pPr>
              <w:tabs>
                <w:tab w:val="left" w:pos="749"/>
                <w:tab w:val="center" w:pos="4320"/>
                <w:tab w:val="left" w:pos="6804"/>
              </w:tabs>
              <w:spacing w:after="0" w:line="240" w:lineRule="auto"/>
              <w:rPr>
                <w:rFonts w:ascii="NouvelR" w:hAnsi="NouvelR"/>
              </w:rPr>
            </w:pPr>
          </w:p>
        </w:tc>
        <w:tc>
          <w:tcPr>
            <w:tcW w:w="4236" w:type="dxa"/>
            <w:tcBorders>
              <w:top w:val="nil"/>
              <w:left w:val="nil"/>
              <w:bottom w:val="nil"/>
              <w:right w:val="nil"/>
            </w:tcBorders>
          </w:tcPr>
          <w:p w14:paraId="23AA4A13" w14:textId="77777777" w:rsidR="003E48E8" w:rsidRPr="003E48E8" w:rsidRDefault="003E48E8" w:rsidP="00732F1C">
            <w:pPr>
              <w:tabs>
                <w:tab w:val="left" w:pos="749"/>
                <w:tab w:val="center" w:pos="4320"/>
              </w:tabs>
              <w:spacing w:after="0" w:line="240" w:lineRule="auto"/>
              <w:rPr>
                <w:rFonts w:ascii="NouvelR" w:hAnsi="NouvelR"/>
              </w:rPr>
            </w:pPr>
            <w:r w:rsidRPr="003E48E8">
              <w:rPr>
                <w:rFonts w:ascii="NouvelR" w:hAnsi="NouvelR"/>
              </w:rPr>
              <w:t>Pour CGT</w:t>
            </w:r>
          </w:p>
          <w:p w14:paraId="3DCE1C97" w14:textId="77777777" w:rsidR="003E48E8" w:rsidRDefault="003E48E8" w:rsidP="00732F1C">
            <w:pPr>
              <w:tabs>
                <w:tab w:val="left" w:pos="749"/>
                <w:tab w:val="center" w:pos="4320"/>
                <w:tab w:val="left" w:pos="6804"/>
              </w:tabs>
              <w:spacing w:after="0" w:line="240" w:lineRule="auto"/>
              <w:rPr>
                <w:rFonts w:ascii="NouvelR" w:hAnsi="NouvelR"/>
              </w:rPr>
            </w:pPr>
          </w:p>
          <w:p w14:paraId="4D6251F8" w14:textId="77777777" w:rsidR="000761FE" w:rsidRDefault="000761FE" w:rsidP="00732F1C">
            <w:pPr>
              <w:tabs>
                <w:tab w:val="left" w:pos="749"/>
                <w:tab w:val="center" w:pos="4320"/>
                <w:tab w:val="left" w:pos="6804"/>
              </w:tabs>
              <w:spacing w:after="0" w:line="240" w:lineRule="auto"/>
              <w:rPr>
                <w:rFonts w:ascii="NouvelR" w:hAnsi="NouvelR"/>
              </w:rPr>
            </w:pPr>
          </w:p>
          <w:p w14:paraId="1A8B53D9" w14:textId="77777777" w:rsidR="0090005B" w:rsidRDefault="0090005B" w:rsidP="00732F1C">
            <w:pPr>
              <w:tabs>
                <w:tab w:val="left" w:pos="749"/>
                <w:tab w:val="center" w:pos="4320"/>
                <w:tab w:val="left" w:pos="6804"/>
              </w:tabs>
              <w:spacing w:after="0" w:line="240" w:lineRule="auto"/>
              <w:rPr>
                <w:rFonts w:ascii="NouvelR" w:hAnsi="NouvelR"/>
              </w:rPr>
            </w:pPr>
          </w:p>
          <w:p w14:paraId="6B0F2BA8" w14:textId="77777777" w:rsidR="00EA239B" w:rsidRDefault="00EA239B" w:rsidP="00732F1C">
            <w:pPr>
              <w:tabs>
                <w:tab w:val="left" w:pos="749"/>
                <w:tab w:val="center" w:pos="4320"/>
                <w:tab w:val="left" w:pos="6804"/>
              </w:tabs>
              <w:spacing w:after="0" w:line="240" w:lineRule="auto"/>
              <w:rPr>
                <w:rFonts w:ascii="NouvelR" w:hAnsi="NouvelR"/>
              </w:rPr>
            </w:pPr>
          </w:p>
          <w:p w14:paraId="442D5543" w14:textId="77777777" w:rsidR="0090005B" w:rsidRDefault="0090005B" w:rsidP="00732F1C">
            <w:pPr>
              <w:tabs>
                <w:tab w:val="left" w:pos="749"/>
                <w:tab w:val="center" w:pos="4320"/>
                <w:tab w:val="left" w:pos="6804"/>
              </w:tabs>
              <w:spacing w:after="0" w:line="240" w:lineRule="auto"/>
              <w:rPr>
                <w:rFonts w:ascii="NouvelR" w:hAnsi="NouvelR"/>
              </w:rPr>
            </w:pPr>
          </w:p>
          <w:p w14:paraId="30B3B052" w14:textId="77777777" w:rsidR="000761FE" w:rsidRPr="003E48E8" w:rsidRDefault="000761FE" w:rsidP="00732F1C">
            <w:pPr>
              <w:tabs>
                <w:tab w:val="left" w:pos="749"/>
                <w:tab w:val="center" w:pos="4320"/>
                <w:tab w:val="left" w:pos="6804"/>
              </w:tabs>
              <w:spacing w:after="0" w:line="240" w:lineRule="auto"/>
              <w:rPr>
                <w:rFonts w:ascii="NouvelR" w:hAnsi="NouvelR"/>
              </w:rPr>
            </w:pPr>
          </w:p>
        </w:tc>
      </w:tr>
      <w:tr w:rsidR="003E48E8" w:rsidRPr="000308AD" w14:paraId="79B483BB" w14:textId="77777777" w:rsidTr="00D15214">
        <w:trPr>
          <w:trHeight w:val="1380"/>
        </w:trPr>
        <w:tc>
          <w:tcPr>
            <w:tcW w:w="4778" w:type="dxa"/>
            <w:tcBorders>
              <w:top w:val="nil"/>
              <w:left w:val="nil"/>
              <w:bottom w:val="nil"/>
              <w:right w:val="nil"/>
            </w:tcBorders>
          </w:tcPr>
          <w:p w14:paraId="64051E97" w14:textId="77777777" w:rsidR="003E48E8" w:rsidRPr="003E48E8" w:rsidRDefault="003E48E8" w:rsidP="00732F1C">
            <w:pPr>
              <w:tabs>
                <w:tab w:val="left" w:pos="749"/>
                <w:tab w:val="center" w:pos="4320"/>
              </w:tabs>
              <w:spacing w:after="0" w:line="240" w:lineRule="auto"/>
              <w:rPr>
                <w:rFonts w:ascii="NouvelR" w:hAnsi="NouvelR"/>
              </w:rPr>
            </w:pPr>
            <w:r w:rsidRPr="003E48E8">
              <w:rPr>
                <w:rFonts w:ascii="NouvelR" w:hAnsi="NouvelR"/>
              </w:rPr>
              <w:t>POUR FO</w:t>
            </w:r>
          </w:p>
          <w:p w14:paraId="337373E1" w14:textId="74342A1F" w:rsidR="003E48E8" w:rsidRPr="003E48E8" w:rsidRDefault="003E48E8" w:rsidP="00732F1C">
            <w:pPr>
              <w:tabs>
                <w:tab w:val="left" w:pos="749"/>
                <w:tab w:val="center" w:pos="4320"/>
              </w:tabs>
              <w:spacing w:after="0" w:line="240" w:lineRule="auto"/>
              <w:rPr>
                <w:rFonts w:ascii="NouvelR" w:hAnsi="NouvelR"/>
              </w:rPr>
            </w:pPr>
          </w:p>
        </w:tc>
        <w:tc>
          <w:tcPr>
            <w:tcW w:w="4236" w:type="dxa"/>
            <w:tcBorders>
              <w:top w:val="nil"/>
              <w:left w:val="nil"/>
              <w:bottom w:val="nil"/>
              <w:right w:val="nil"/>
            </w:tcBorders>
          </w:tcPr>
          <w:p w14:paraId="6F313D3A" w14:textId="77777777" w:rsidR="003E48E8" w:rsidRPr="003E48E8" w:rsidRDefault="003E48E8" w:rsidP="00732F1C">
            <w:pPr>
              <w:tabs>
                <w:tab w:val="left" w:pos="749"/>
                <w:tab w:val="center" w:pos="4320"/>
              </w:tabs>
              <w:spacing w:after="0" w:line="240" w:lineRule="auto"/>
              <w:rPr>
                <w:rFonts w:ascii="NouvelR" w:hAnsi="NouvelR"/>
              </w:rPr>
            </w:pPr>
            <w:r w:rsidRPr="003E48E8">
              <w:rPr>
                <w:rFonts w:ascii="NouvelR" w:hAnsi="NouvelR"/>
              </w:rPr>
              <w:t>POUR S.U.D. Automobile</w:t>
            </w:r>
          </w:p>
          <w:p w14:paraId="51FF630F" w14:textId="77777777" w:rsidR="003E48E8" w:rsidRPr="003E48E8" w:rsidRDefault="003E48E8" w:rsidP="000761FE">
            <w:pPr>
              <w:tabs>
                <w:tab w:val="left" w:pos="749"/>
                <w:tab w:val="center" w:pos="4320"/>
              </w:tabs>
              <w:spacing w:after="200" w:line="240" w:lineRule="auto"/>
              <w:rPr>
                <w:rFonts w:ascii="NouvelR" w:hAnsi="NouvelR"/>
              </w:rPr>
            </w:pPr>
          </w:p>
          <w:p w14:paraId="4D881C5A" w14:textId="77777777" w:rsidR="003E48E8" w:rsidRPr="003E48E8" w:rsidRDefault="003E48E8" w:rsidP="000761FE">
            <w:pPr>
              <w:tabs>
                <w:tab w:val="left" w:pos="749"/>
                <w:tab w:val="center" w:pos="4320"/>
              </w:tabs>
              <w:spacing w:after="200" w:line="240" w:lineRule="auto"/>
              <w:rPr>
                <w:rFonts w:ascii="NouvelR" w:hAnsi="NouvelR"/>
              </w:rPr>
            </w:pPr>
          </w:p>
        </w:tc>
      </w:tr>
    </w:tbl>
    <w:p w14:paraId="3FE096E0" w14:textId="77777777" w:rsidR="003E48E8" w:rsidRPr="009E6C41" w:rsidRDefault="003E48E8" w:rsidP="009E6C41">
      <w:pPr>
        <w:spacing w:after="0" w:line="276" w:lineRule="auto"/>
        <w:jc w:val="right"/>
        <w:rPr>
          <w:rFonts w:ascii="Arial" w:hAnsi="Arial" w:cs="Arial"/>
        </w:rPr>
      </w:pPr>
    </w:p>
    <w:sectPr w:rsidR="003E48E8" w:rsidRPr="009E6C41" w:rsidSect="005A6729">
      <w:footerReference w:type="even" r:id="rId12"/>
      <w:footerReference w:type="default" r:id="rId13"/>
      <w:footerReference w:type="first" r:id="rId14"/>
      <w:pgSz w:w="11906" w:h="16838" w:code="9"/>
      <w:pgMar w:top="1134" w:right="1134" w:bottom="1134" w:left="1134"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57D60" w14:textId="77777777" w:rsidR="008001B8" w:rsidRDefault="008001B8" w:rsidP="00887B2C">
      <w:pPr>
        <w:spacing w:after="0" w:line="240" w:lineRule="auto"/>
      </w:pPr>
      <w:r>
        <w:separator/>
      </w:r>
    </w:p>
  </w:endnote>
  <w:endnote w:type="continuationSeparator" w:id="0">
    <w:p w14:paraId="7DA86C6B" w14:textId="77777777" w:rsidR="008001B8" w:rsidRDefault="008001B8" w:rsidP="00887B2C">
      <w:pPr>
        <w:spacing w:after="0" w:line="240" w:lineRule="auto"/>
      </w:pPr>
      <w:r>
        <w:continuationSeparator/>
      </w:r>
    </w:p>
  </w:endnote>
  <w:endnote w:type="continuationNotice" w:id="1">
    <w:p w14:paraId="566118E0" w14:textId="77777777" w:rsidR="008001B8" w:rsidRDefault="008001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uvelR">
    <w:panose1 w:val="00000000000000000000"/>
    <w:charset w:val="00"/>
    <w:family w:val="auto"/>
    <w:pitch w:val="variable"/>
    <w:sig w:usb0="E00002A7" w:usb1="5000006B" w:usb2="00000000" w:usb3="00000000" w:csb0="0000019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 w:name="Palatino (PCL6)">
    <w:altName w:val="Palatino Linotype"/>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2A7FA" w14:textId="203DEFAD" w:rsidR="00887B2C" w:rsidRDefault="00887B2C">
    <w:pPr>
      <w:pStyle w:val="Pieddepage"/>
    </w:pPr>
    <w:r>
      <w:rPr>
        <w:noProof/>
      </w:rPr>
      <mc:AlternateContent>
        <mc:Choice Requires="wps">
          <w:drawing>
            <wp:anchor distT="0" distB="0" distL="0" distR="0" simplePos="0" relativeHeight="251658241" behindDoc="0" locked="0" layoutInCell="1" allowOverlap="1" wp14:anchorId="03207367" wp14:editId="24FF2819">
              <wp:simplePos x="635" y="635"/>
              <wp:positionH relativeFrom="page">
                <wp:align>right</wp:align>
              </wp:positionH>
              <wp:positionV relativeFrom="page">
                <wp:align>bottom</wp:align>
              </wp:positionV>
              <wp:extent cx="1052195" cy="359410"/>
              <wp:effectExtent l="0" t="0" r="0" b="0"/>
              <wp:wrapNone/>
              <wp:docPr id="1812570036" name="Zone de texte 2" descr="Confidential 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2195" cy="359410"/>
                      </a:xfrm>
                      <a:prstGeom prst="rect">
                        <a:avLst/>
                      </a:prstGeom>
                      <a:noFill/>
                      <a:ln>
                        <a:noFill/>
                      </a:ln>
                    </wps:spPr>
                    <wps:txbx>
                      <w:txbxContent>
                        <w:p w14:paraId="349DBB6E" w14:textId="222C2A21" w:rsidR="00887B2C" w:rsidRPr="00887B2C" w:rsidRDefault="00887B2C" w:rsidP="00887B2C">
                          <w:pPr>
                            <w:spacing w:after="0"/>
                            <w:rPr>
                              <w:rFonts w:ascii="Arial" w:eastAsia="Arial" w:hAnsi="Arial" w:cs="Arial"/>
                              <w:noProof/>
                              <w:color w:val="000000"/>
                              <w:sz w:val="20"/>
                              <w:szCs w:val="20"/>
                            </w:rPr>
                          </w:pPr>
                          <w:r w:rsidRPr="00887B2C">
                            <w:rPr>
                              <w:rFonts w:ascii="Arial" w:eastAsia="Arial" w:hAnsi="Arial" w:cs="Arial"/>
                              <w:noProof/>
                              <w:color w:val="000000"/>
                              <w:sz w:val="20"/>
                              <w:szCs w:val="20"/>
                            </w:rPr>
                            <w:t>Confidential 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3207367" id="_x0000_t202" coordsize="21600,21600" o:spt="202" path="m,l,21600r21600,l21600,xe">
              <v:stroke joinstyle="miter"/>
              <v:path gradientshapeok="t" o:connecttype="rect"/>
            </v:shapetype>
            <v:shape id="Zone de texte 2" o:spid="_x0000_s1026" type="#_x0000_t202" alt="Confidential C" style="position:absolute;margin-left:31.65pt;margin-top:0;width:82.85pt;height:28.3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cf7EAIAABsEAAAOAAAAZHJzL2Uyb0RvYy54bWysU01v2zAMvQ/YfxB0X2xnzbAYcYqsRYYB&#10;RVsgHXpWZDk2IIkCpcTOfv0oxUm2bqdhF5kiaX6897S4HYxmB4W+A1vxYpJzpqyEurO7in9/WX/4&#10;zJkPwtZCg1UVPyrPb5fv3y16V6optKBrhYyKWF/2ruJtCK7MMi9bZYSfgFOWgg2gEYGuuMtqFD1V&#10;Nzqb5vmnrAesHYJU3pP3/hTky1S/aZQMT03jVWC64jRbSCemcxvPbLkQ5Q6Fazs5jiH+YQojOktN&#10;L6XuRRBsj90fpUwnETw0YSLBZNA0nVRpB9qmyN9ss2mFU2kXAse7C0z+/5WVj4eNe0YWhi8wEIER&#10;kN750pMz7jM0aOKXJmUUJwiPF9jUEJiMP+WzaTGfcSYp9nE2vykSrtn1b4c+fFVgWDQqjkRLQksc&#10;HnygjpR6TonNLKw7rRM12v7moMToya4jRisM22Gcewv1kdZBODHtnVx31PNB+PAskKilDUiu4YmO&#10;RkNfcRgtzlrAH3/zx3xCnKKc9SSVilvSMmf6myUmoqrOBiZjOrvJc3Jv062Y57N4s3tzB6TCgh6E&#10;k8kkLwZ9NhsE80pqXsVuFBJWUs+Kb8/mXTgJl16DVKtVSiIVOREe7MbJWDqCFZF8GV4FuhHuQEQ9&#10;wllMonyD+ik3/undah8I+0RJBPaE5og3KTAxNb6WKPFf7ynr+qaXPwEAAP//AwBQSwMEFAAGAAgA&#10;AAAhACGdSnbcAAAABAEAAA8AAABkcnMvZG93bnJldi54bWxMj1FLwzAUhd8F/0O4gi+ypRMXpWs6&#10;5sAHQQabMl/T5q4tS25KknXdvzfzRV8uHM7hnO8Wy9EaNqAPnSMJs2kGDKl2uqNGwtfn2+QFWIiK&#10;tDKOUMIFAyzL25tC5dqdaYvDLjYslVDIlYQ2xj7nPNQtWhWmrkdK3sF5q2KSvuHaq3Mqt4Y/Zpng&#10;VnWUFlrV47rF+rg7WQmvD2FffRz95X3z5MT3sBam3wgp7+/G1QJYxDH+heGKn9ChTEyVO5EOzEhI&#10;j8Tfe/XE/BlYJWEuBPCy4P/hyx8AAAD//wMAUEsBAi0AFAAGAAgAAAAhALaDOJL+AAAA4QEAABMA&#10;AAAAAAAAAAAAAAAAAAAAAFtDb250ZW50X1R5cGVzXS54bWxQSwECLQAUAAYACAAAACEAOP0h/9YA&#10;AACUAQAACwAAAAAAAAAAAAAAAAAvAQAAX3JlbHMvLnJlbHNQSwECLQAUAAYACAAAACEAmvHH+xAC&#10;AAAbBAAADgAAAAAAAAAAAAAAAAAuAgAAZHJzL2Uyb0RvYy54bWxQSwECLQAUAAYACAAAACEAIZ1K&#10;dtwAAAAEAQAADwAAAAAAAAAAAAAAAABqBAAAZHJzL2Rvd25yZXYueG1sUEsFBgAAAAAEAAQA8wAA&#10;AHMFAAAAAA==&#10;" filled="f" stroked="f">
              <v:textbox style="mso-fit-shape-to-text:t" inset="0,0,20pt,15pt">
                <w:txbxContent>
                  <w:p w14:paraId="349DBB6E" w14:textId="222C2A21" w:rsidR="00887B2C" w:rsidRPr="00887B2C" w:rsidRDefault="00887B2C" w:rsidP="00887B2C">
                    <w:pPr>
                      <w:spacing w:after="0"/>
                      <w:rPr>
                        <w:rFonts w:ascii="Arial" w:eastAsia="Arial" w:hAnsi="Arial" w:cs="Arial"/>
                        <w:noProof/>
                        <w:color w:val="000000"/>
                        <w:sz w:val="20"/>
                        <w:szCs w:val="20"/>
                      </w:rPr>
                    </w:pPr>
                    <w:r w:rsidRPr="00887B2C">
                      <w:rPr>
                        <w:rFonts w:ascii="Arial" w:eastAsia="Arial" w:hAnsi="Arial" w:cs="Arial"/>
                        <w:noProof/>
                        <w:color w:val="000000"/>
                        <w:sz w:val="20"/>
                        <w:szCs w:val="20"/>
                      </w:rPr>
                      <w:t>Confidential 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3154026"/>
      <w:docPartObj>
        <w:docPartGallery w:val="Page Numbers (Bottom of Page)"/>
        <w:docPartUnique/>
      </w:docPartObj>
    </w:sdtPr>
    <w:sdtEndPr/>
    <w:sdtContent>
      <w:sdt>
        <w:sdtPr>
          <w:id w:val="-1769616900"/>
          <w:docPartObj>
            <w:docPartGallery w:val="Page Numbers (Top of Page)"/>
            <w:docPartUnique/>
          </w:docPartObj>
        </w:sdtPr>
        <w:sdtEndPr/>
        <w:sdtContent>
          <w:p w14:paraId="0158CEB7" w14:textId="3D17B639" w:rsidR="00593D7E" w:rsidRDefault="00593D7E">
            <w:pPr>
              <w:pStyle w:val="Pieddepage"/>
              <w:jc w:val="right"/>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96F87CC" w14:textId="240C279F" w:rsidR="00887B2C" w:rsidRDefault="00887B2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6522" w14:textId="0E843F13" w:rsidR="00887B2C" w:rsidRDefault="00887B2C">
    <w:pPr>
      <w:pStyle w:val="Pieddepage"/>
    </w:pPr>
    <w:r>
      <w:rPr>
        <w:noProof/>
      </w:rPr>
      <mc:AlternateContent>
        <mc:Choice Requires="wps">
          <w:drawing>
            <wp:anchor distT="0" distB="0" distL="0" distR="0" simplePos="0" relativeHeight="251658240" behindDoc="0" locked="0" layoutInCell="1" allowOverlap="1" wp14:anchorId="027481E4" wp14:editId="20FA07E3">
              <wp:simplePos x="635" y="635"/>
              <wp:positionH relativeFrom="page">
                <wp:align>right</wp:align>
              </wp:positionH>
              <wp:positionV relativeFrom="page">
                <wp:align>bottom</wp:align>
              </wp:positionV>
              <wp:extent cx="1052195" cy="359410"/>
              <wp:effectExtent l="0" t="0" r="0" b="0"/>
              <wp:wrapNone/>
              <wp:docPr id="1321355908" name="Zone de texte 1" descr="Confidential 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2195" cy="359410"/>
                      </a:xfrm>
                      <a:prstGeom prst="rect">
                        <a:avLst/>
                      </a:prstGeom>
                      <a:noFill/>
                      <a:ln>
                        <a:noFill/>
                      </a:ln>
                    </wps:spPr>
                    <wps:txbx>
                      <w:txbxContent>
                        <w:p w14:paraId="610BA994" w14:textId="17758855" w:rsidR="00887B2C" w:rsidRPr="00887B2C" w:rsidRDefault="00887B2C" w:rsidP="00887B2C">
                          <w:pPr>
                            <w:spacing w:after="0"/>
                            <w:rPr>
                              <w:rFonts w:ascii="Arial" w:eastAsia="Arial" w:hAnsi="Arial" w:cs="Arial"/>
                              <w:noProof/>
                              <w:color w:val="000000"/>
                              <w:sz w:val="20"/>
                              <w:szCs w:val="20"/>
                            </w:rPr>
                          </w:pPr>
                          <w:r w:rsidRPr="00887B2C">
                            <w:rPr>
                              <w:rFonts w:ascii="Arial" w:eastAsia="Arial" w:hAnsi="Arial" w:cs="Arial"/>
                              <w:noProof/>
                              <w:color w:val="000000"/>
                              <w:sz w:val="20"/>
                              <w:szCs w:val="20"/>
                            </w:rPr>
                            <w:t>Confidential 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27481E4" id="_x0000_t202" coordsize="21600,21600" o:spt="202" path="m,l,21600r21600,l21600,xe">
              <v:stroke joinstyle="miter"/>
              <v:path gradientshapeok="t" o:connecttype="rect"/>
            </v:shapetype>
            <v:shape id="Zone de texte 1" o:spid="_x0000_s1027" type="#_x0000_t202" alt="Confidential C" style="position:absolute;margin-left:31.65pt;margin-top:0;width:82.85pt;height:28.3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MbcEgIAACIEAAAOAAAAZHJzL2Uyb0RvYy54bWysU01v2zAMvQ/YfxB0X2xnzbAYcYqsRYYB&#10;QVsgHXpWZCk2YIkCpcTOfv0o5avtdhp2kSmS5sd7T7PbwXRsr9C3YCtejHLOlJVQt3Zb8Z/Py09f&#10;OfNB2Fp0YFXFD8rz2/nHD7PelWoMDXS1QkZFrC97V/EmBFdmmZeNMsKPwClLQQ1oRKArbrMaRU/V&#10;TZeN8/xL1gPWDkEq78l7fwzyeaqvtZLhUWuvAusqTrOFdGI6N/HM5jNRblG4ppWnMcQ/TGFEa6np&#10;pdS9CILtsP2jlGklggcdRhJMBlq3UqUdaJsif7fNuhFOpV0IHO8uMPn/V1Y+7NfuCVkYvsFABEZA&#10;eudLT864z6DRxC9NyihOEB4usKkhMBl/yifjYjrhTFLs82R6UyRcs+vfDn34rsCwaFQciZaEltiv&#10;fKCOlHpOic0sLNuuS9R09o2DEqMnu44YrTBsBtbWr8bfQH2grRCOhHsnly21XgkfngQSw7QIqTY8&#10;0qE76CsOJ4uzBvDX3/wxn4CnKGc9KabiliTNWffDEiFRXGcDkzGe3OQ5uTfpVkzzSbzZnbkDEmNB&#10;78LJZJIXQ3c2NYJ5IVEvYjcKCSupZ8U3Z/MuHPVLj0KqxSIlkZicCCu7djKWjphFQJ+HF4HuhHog&#10;vh7grClRvgP/mBv/9G6xC0RBYibie0TzBDsJMRF2ejRR6a/vKev6tOe/AQAA//8DAFBLAwQUAAYA&#10;CAAAACEAIZ1KdtwAAAAEAQAADwAAAGRycy9kb3ducmV2LnhtbEyPUUvDMBSF3wX/Q7iCL7KlExel&#10;azrmwAdBBpsyX9Pmri1LbkqSdd2/N/NFXy4czuGc7xbL0Ro2oA+dIwmzaQYMqXa6o0bC1+fb5AVY&#10;iIq0Mo5QwgUDLMvbm0Ll2p1pi8MuNiyVUMiVhDbGPuc81C1aFaauR0rewXmrYpK+4dqrcyq3hj9m&#10;meBWdZQWWtXjusX6uDtZCa8PYV99HP3lffPkxPewFqbfCCnv78bVAljEMf6F4Yqf0KFMTJU7kQ7M&#10;SEiPxN979cT8GVglYS4E8LLg/+HLHwAAAP//AwBQSwECLQAUAAYACAAAACEAtoM4kv4AAADhAQAA&#10;EwAAAAAAAAAAAAAAAAAAAAAAW0NvbnRlbnRfVHlwZXNdLnhtbFBLAQItABQABgAIAAAAIQA4/SH/&#10;1gAAAJQBAAALAAAAAAAAAAAAAAAAAC8BAABfcmVscy8ucmVsc1BLAQItABQABgAIAAAAIQAUTMbc&#10;EgIAACIEAAAOAAAAAAAAAAAAAAAAAC4CAABkcnMvZTJvRG9jLnhtbFBLAQItABQABgAIAAAAIQAh&#10;nUp23AAAAAQBAAAPAAAAAAAAAAAAAAAAAGwEAABkcnMvZG93bnJldi54bWxQSwUGAAAAAAQABADz&#10;AAAAdQUAAAAA&#10;" filled="f" stroked="f">
              <v:textbox style="mso-fit-shape-to-text:t" inset="0,0,20pt,15pt">
                <w:txbxContent>
                  <w:p w14:paraId="610BA994" w14:textId="17758855" w:rsidR="00887B2C" w:rsidRPr="00887B2C" w:rsidRDefault="00887B2C" w:rsidP="00887B2C">
                    <w:pPr>
                      <w:spacing w:after="0"/>
                      <w:rPr>
                        <w:rFonts w:ascii="Arial" w:eastAsia="Arial" w:hAnsi="Arial" w:cs="Arial"/>
                        <w:noProof/>
                        <w:color w:val="000000"/>
                        <w:sz w:val="20"/>
                        <w:szCs w:val="20"/>
                      </w:rPr>
                    </w:pPr>
                    <w:r w:rsidRPr="00887B2C">
                      <w:rPr>
                        <w:rFonts w:ascii="Arial" w:eastAsia="Arial" w:hAnsi="Arial" w:cs="Arial"/>
                        <w:noProof/>
                        <w:color w:val="000000"/>
                        <w:sz w:val="20"/>
                        <w:szCs w:val="20"/>
                      </w:rPr>
                      <w:t>Confidential 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EC99E" w14:textId="77777777" w:rsidR="008001B8" w:rsidRDefault="008001B8" w:rsidP="00887B2C">
      <w:pPr>
        <w:spacing w:after="0" w:line="240" w:lineRule="auto"/>
      </w:pPr>
      <w:r>
        <w:separator/>
      </w:r>
    </w:p>
  </w:footnote>
  <w:footnote w:type="continuationSeparator" w:id="0">
    <w:p w14:paraId="5BFA143B" w14:textId="77777777" w:rsidR="008001B8" w:rsidRDefault="008001B8" w:rsidP="00887B2C">
      <w:pPr>
        <w:spacing w:after="0" w:line="240" w:lineRule="auto"/>
      </w:pPr>
      <w:r>
        <w:continuationSeparator/>
      </w:r>
    </w:p>
  </w:footnote>
  <w:footnote w:type="continuationNotice" w:id="1">
    <w:p w14:paraId="7089F702" w14:textId="77777777" w:rsidR="008001B8" w:rsidRDefault="008001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7724C"/>
    <w:multiLevelType w:val="hybridMultilevel"/>
    <w:tmpl w:val="1D6E78BA"/>
    <w:lvl w:ilvl="0" w:tplc="CAEC40A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B9B6C59"/>
    <w:multiLevelType w:val="hybridMultilevel"/>
    <w:tmpl w:val="19AC5698"/>
    <w:lvl w:ilvl="0" w:tplc="8DCA243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40301F"/>
    <w:multiLevelType w:val="hybridMultilevel"/>
    <w:tmpl w:val="E368ADC8"/>
    <w:lvl w:ilvl="0" w:tplc="A39AF852">
      <w:start w:val="3"/>
      <w:numFmt w:val="bullet"/>
      <w:lvlText w:val="-"/>
      <w:lvlJc w:val="left"/>
      <w:pPr>
        <w:ind w:left="720" w:hanging="360"/>
      </w:pPr>
      <w:rPr>
        <w:rFonts w:ascii="NouvelR" w:eastAsiaTheme="minorHAnsi" w:hAnsi="NouvelR"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7C6D70"/>
    <w:multiLevelType w:val="hybridMultilevel"/>
    <w:tmpl w:val="752C982A"/>
    <w:lvl w:ilvl="0" w:tplc="BE24F59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671A2178"/>
    <w:multiLevelType w:val="hybridMultilevel"/>
    <w:tmpl w:val="982415E0"/>
    <w:lvl w:ilvl="0" w:tplc="2FBA6502">
      <w:start w:val="3"/>
      <w:numFmt w:val="bullet"/>
      <w:lvlText w:val="-"/>
      <w:lvlJc w:val="left"/>
      <w:pPr>
        <w:ind w:left="720" w:hanging="360"/>
      </w:pPr>
      <w:rPr>
        <w:rFonts w:ascii="Arial" w:eastAsia="Arial MT"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8055B0D"/>
    <w:multiLevelType w:val="multilevel"/>
    <w:tmpl w:val="79ECC622"/>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upperLetter"/>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5546835"/>
    <w:multiLevelType w:val="hybridMultilevel"/>
    <w:tmpl w:val="D6C03588"/>
    <w:lvl w:ilvl="0" w:tplc="D82EFFA4">
      <w:start w:val="1"/>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86A4903"/>
    <w:multiLevelType w:val="multilevel"/>
    <w:tmpl w:val="9586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0713578">
    <w:abstractNumId w:val="5"/>
  </w:num>
  <w:num w:numId="2" w16cid:durableId="152378695">
    <w:abstractNumId w:val="3"/>
  </w:num>
  <w:num w:numId="3" w16cid:durableId="1506094333">
    <w:abstractNumId w:val="1"/>
  </w:num>
  <w:num w:numId="4" w16cid:durableId="176578691">
    <w:abstractNumId w:val="2"/>
  </w:num>
  <w:num w:numId="5" w16cid:durableId="752355913">
    <w:abstractNumId w:val="0"/>
  </w:num>
  <w:num w:numId="6" w16cid:durableId="1262643659">
    <w:abstractNumId w:val="6"/>
  </w:num>
  <w:num w:numId="7" w16cid:durableId="1176192664">
    <w:abstractNumId w:val="4"/>
  </w:num>
  <w:num w:numId="8" w16cid:durableId="10017840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BC6"/>
    <w:rsid w:val="00026547"/>
    <w:rsid w:val="00026F56"/>
    <w:rsid w:val="00030671"/>
    <w:rsid w:val="00040999"/>
    <w:rsid w:val="0005351E"/>
    <w:rsid w:val="000601E9"/>
    <w:rsid w:val="000761FE"/>
    <w:rsid w:val="00080829"/>
    <w:rsid w:val="00090FF8"/>
    <w:rsid w:val="000A0E49"/>
    <w:rsid w:val="000A4EDF"/>
    <w:rsid w:val="000C2B93"/>
    <w:rsid w:val="000F371F"/>
    <w:rsid w:val="000F6A83"/>
    <w:rsid w:val="000F7FDC"/>
    <w:rsid w:val="0010313E"/>
    <w:rsid w:val="00114CB5"/>
    <w:rsid w:val="001268F4"/>
    <w:rsid w:val="00130EA8"/>
    <w:rsid w:val="00132873"/>
    <w:rsid w:val="00142389"/>
    <w:rsid w:val="00153AD8"/>
    <w:rsid w:val="00163F80"/>
    <w:rsid w:val="00164BBE"/>
    <w:rsid w:val="00171894"/>
    <w:rsid w:val="0019363D"/>
    <w:rsid w:val="001B11D5"/>
    <w:rsid w:val="001B2B79"/>
    <w:rsid w:val="001B7B5B"/>
    <w:rsid w:val="001E21ED"/>
    <w:rsid w:val="001E33F3"/>
    <w:rsid w:val="001F1F46"/>
    <w:rsid w:val="002012BB"/>
    <w:rsid w:val="002116B4"/>
    <w:rsid w:val="002306C4"/>
    <w:rsid w:val="002647E9"/>
    <w:rsid w:val="00266AFB"/>
    <w:rsid w:val="00267569"/>
    <w:rsid w:val="00271FB0"/>
    <w:rsid w:val="00275BD4"/>
    <w:rsid w:val="002815FF"/>
    <w:rsid w:val="00282FC8"/>
    <w:rsid w:val="0029202D"/>
    <w:rsid w:val="002A7BB2"/>
    <w:rsid w:val="002B26A8"/>
    <w:rsid w:val="002B618C"/>
    <w:rsid w:val="002C089F"/>
    <w:rsid w:val="002C4AA1"/>
    <w:rsid w:val="003073D4"/>
    <w:rsid w:val="00314A08"/>
    <w:rsid w:val="00347B15"/>
    <w:rsid w:val="00351A36"/>
    <w:rsid w:val="00352D0A"/>
    <w:rsid w:val="00356FAB"/>
    <w:rsid w:val="00393072"/>
    <w:rsid w:val="003A7491"/>
    <w:rsid w:val="003B68A3"/>
    <w:rsid w:val="003B765C"/>
    <w:rsid w:val="003C2E4F"/>
    <w:rsid w:val="003C5CC4"/>
    <w:rsid w:val="003D0EFB"/>
    <w:rsid w:val="003E012D"/>
    <w:rsid w:val="003E48E8"/>
    <w:rsid w:val="00407DAD"/>
    <w:rsid w:val="0041273A"/>
    <w:rsid w:val="004240FE"/>
    <w:rsid w:val="00426524"/>
    <w:rsid w:val="004328EB"/>
    <w:rsid w:val="004433BC"/>
    <w:rsid w:val="00446407"/>
    <w:rsid w:val="00446A30"/>
    <w:rsid w:val="0046293E"/>
    <w:rsid w:val="00476E78"/>
    <w:rsid w:val="00486D57"/>
    <w:rsid w:val="0049276E"/>
    <w:rsid w:val="004A46CA"/>
    <w:rsid w:val="004D3FB5"/>
    <w:rsid w:val="004E59B5"/>
    <w:rsid w:val="004F2E66"/>
    <w:rsid w:val="0050346D"/>
    <w:rsid w:val="00504B99"/>
    <w:rsid w:val="00504BC6"/>
    <w:rsid w:val="00510A19"/>
    <w:rsid w:val="005262EA"/>
    <w:rsid w:val="005344F7"/>
    <w:rsid w:val="00542571"/>
    <w:rsid w:val="00545A61"/>
    <w:rsid w:val="0054674C"/>
    <w:rsid w:val="00547A5D"/>
    <w:rsid w:val="00553BB8"/>
    <w:rsid w:val="00564898"/>
    <w:rsid w:val="00575512"/>
    <w:rsid w:val="0059245B"/>
    <w:rsid w:val="00593D7E"/>
    <w:rsid w:val="005A6729"/>
    <w:rsid w:val="005C369B"/>
    <w:rsid w:val="005D31E7"/>
    <w:rsid w:val="005E2AEE"/>
    <w:rsid w:val="00603467"/>
    <w:rsid w:val="00610029"/>
    <w:rsid w:val="00610EBF"/>
    <w:rsid w:val="006112A4"/>
    <w:rsid w:val="006254DD"/>
    <w:rsid w:val="006277FD"/>
    <w:rsid w:val="00651853"/>
    <w:rsid w:val="00651A45"/>
    <w:rsid w:val="006620BA"/>
    <w:rsid w:val="006620C8"/>
    <w:rsid w:val="00664DF3"/>
    <w:rsid w:val="00671FD8"/>
    <w:rsid w:val="00677CD4"/>
    <w:rsid w:val="00680C6E"/>
    <w:rsid w:val="00691D5A"/>
    <w:rsid w:val="006A2909"/>
    <w:rsid w:val="006B73CE"/>
    <w:rsid w:val="006C603D"/>
    <w:rsid w:val="006F222C"/>
    <w:rsid w:val="00731B9C"/>
    <w:rsid w:val="00732F1C"/>
    <w:rsid w:val="00735E40"/>
    <w:rsid w:val="0073616B"/>
    <w:rsid w:val="00764911"/>
    <w:rsid w:val="007843BC"/>
    <w:rsid w:val="00790C3F"/>
    <w:rsid w:val="007A2231"/>
    <w:rsid w:val="007C0559"/>
    <w:rsid w:val="007D1F89"/>
    <w:rsid w:val="007E2F12"/>
    <w:rsid w:val="007E65AA"/>
    <w:rsid w:val="007E7882"/>
    <w:rsid w:val="007F7DCE"/>
    <w:rsid w:val="00800027"/>
    <w:rsid w:val="008001B8"/>
    <w:rsid w:val="008206E0"/>
    <w:rsid w:val="00821D60"/>
    <w:rsid w:val="00826555"/>
    <w:rsid w:val="00850B58"/>
    <w:rsid w:val="00865903"/>
    <w:rsid w:val="008806A6"/>
    <w:rsid w:val="00887B2C"/>
    <w:rsid w:val="0089271B"/>
    <w:rsid w:val="00893C2B"/>
    <w:rsid w:val="008952D8"/>
    <w:rsid w:val="008A6544"/>
    <w:rsid w:val="008A6DDE"/>
    <w:rsid w:val="008D768E"/>
    <w:rsid w:val="0090005B"/>
    <w:rsid w:val="00901905"/>
    <w:rsid w:val="00914FCE"/>
    <w:rsid w:val="009433E6"/>
    <w:rsid w:val="00961397"/>
    <w:rsid w:val="00970BB6"/>
    <w:rsid w:val="00984448"/>
    <w:rsid w:val="00985376"/>
    <w:rsid w:val="009A1356"/>
    <w:rsid w:val="009B431F"/>
    <w:rsid w:val="009B4851"/>
    <w:rsid w:val="009C5AC8"/>
    <w:rsid w:val="009D3224"/>
    <w:rsid w:val="009D42A7"/>
    <w:rsid w:val="009E3471"/>
    <w:rsid w:val="009E6C41"/>
    <w:rsid w:val="009F23D4"/>
    <w:rsid w:val="00A468F4"/>
    <w:rsid w:val="00A47F68"/>
    <w:rsid w:val="00A82B1F"/>
    <w:rsid w:val="00A84039"/>
    <w:rsid w:val="00A95EBF"/>
    <w:rsid w:val="00A9788C"/>
    <w:rsid w:val="00AB0A35"/>
    <w:rsid w:val="00AB1C51"/>
    <w:rsid w:val="00AB3EF5"/>
    <w:rsid w:val="00AC3704"/>
    <w:rsid w:val="00B13444"/>
    <w:rsid w:val="00B202C6"/>
    <w:rsid w:val="00B22779"/>
    <w:rsid w:val="00B3579F"/>
    <w:rsid w:val="00B450F7"/>
    <w:rsid w:val="00B76011"/>
    <w:rsid w:val="00B83F09"/>
    <w:rsid w:val="00B870DA"/>
    <w:rsid w:val="00B91BB7"/>
    <w:rsid w:val="00BC2367"/>
    <w:rsid w:val="00BC6386"/>
    <w:rsid w:val="00BD6ED9"/>
    <w:rsid w:val="00BE526A"/>
    <w:rsid w:val="00BF24DE"/>
    <w:rsid w:val="00BF6DF6"/>
    <w:rsid w:val="00C1465F"/>
    <w:rsid w:val="00C24EE5"/>
    <w:rsid w:val="00C31BD8"/>
    <w:rsid w:val="00C409F0"/>
    <w:rsid w:val="00C61B00"/>
    <w:rsid w:val="00C73FFF"/>
    <w:rsid w:val="00C764B9"/>
    <w:rsid w:val="00C768BF"/>
    <w:rsid w:val="00CA6BF3"/>
    <w:rsid w:val="00CB0F07"/>
    <w:rsid w:val="00CC0721"/>
    <w:rsid w:val="00CC53DC"/>
    <w:rsid w:val="00D06789"/>
    <w:rsid w:val="00D074A0"/>
    <w:rsid w:val="00D129D8"/>
    <w:rsid w:val="00D31EDE"/>
    <w:rsid w:val="00D34ADE"/>
    <w:rsid w:val="00D8086E"/>
    <w:rsid w:val="00DA029F"/>
    <w:rsid w:val="00DA3AB8"/>
    <w:rsid w:val="00DB3A01"/>
    <w:rsid w:val="00DB5010"/>
    <w:rsid w:val="00DB76DA"/>
    <w:rsid w:val="00DC0F47"/>
    <w:rsid w:val="00DC2664"/>
    <w:rsid w:val="00DE1FF4"/>
    <w:rsid w:val="00DF3360"/>
    <w:rsid w:val="00E07F72"/>
    <w:rsid w:val="00E31714"/>
    <w:rsid w:val="00E41FE1"/>
    <w:rsid w:val="00E44A2D"/>
    <w:rsid w:val="00E46FC3"/>
    <w:rsid w:val="00E767D6"/>
    <w:rsid w:val="00E76E79"/>
    <w:rsid w:val="00EA239B"/>
    <w:rsid w:val="00EB17E3"/>
    <w:rsid w:val="00ED6722"/>
    <w:rsid w:val="00EE0304"/>
    <w:rsid w:val="00F07B9C"/>
    <w:rsid w:val="00F13606"/>
    <w:rsid w:val="00F140F5"/>
    <w:rsid w:val="00F247A7"/>
    <w:rsid w:val="00F400CE"/>
    <w:rsid w:val="00F407F4"/>
    <w:rsid w:val="00F52EEA"/>
    <w:rsid w:val="00F56C61"/>
    <w:rsid w:val="00F61623"/>
    <w:rsid w:val="00F730DF"/>
    <w:rsid w:val="00F738FF"/>
    <w:rsid w:val="00F90A15"/>
    <w:rsid w:val="00FE48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CF865"/>
  <w15:chartTrackingRefBased/>
  <w15:docId w15:val="{9323C99F-A4FF-4B6C-99F5-8EADAC06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04B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04B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04BC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04BC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04BC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04BC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04BC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04BC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04BC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04BC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04BC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04BC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04BC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04BC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04BC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04BC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04BC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04BC6"/>
    <w:rPr>
      <w:rFonts w:eastAsiaTheme="majorEastAsia" w:cstheme="majorBidi"/>
      <w:color w:val="272727" w:themeColor="text1" w:themeTint="D8"/>
    </w:rPr>
  </w:style>
  <w:style w:type="paragraph" w:styleId="Titre">
    <w:name w:val="Title"/>
    <w:basedOn w:val="Normal"/>
    <w:next w:val="Normal"/>
    <w:link w:val="TitreCar"/>
    <w:uiPriority w:val="10"/>
    <w:qFormat/>
    <w:rsid w:val="00504B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04BC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04BC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04BC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04BC6"/>
    <w:pPr>
      <w:spacing w:before="160"/>
      <w:jc w:val="center"/>
    </w:pPr>
    <w:rPr>
      <w:i/>
      <w:iCs/>
      <w:color w:val="404040" w:themeColor="text1" w:themeTint="BF"/>
    </w:rPr>
  </w:style>
  <w:style w:type="character" w:customStyle="1" w:styleId="CitationCar">
    <w:name w:val="Citation Car"/>
    <w:basedOn w:val="Policepardfaut"/>
    <w:link w:val="Citation"/>
    <w:uiPriority w:val="29"/>
    <w:rsid w:val="00504BC6"/>
    <w:rPr>
      <w:i/>
      <w:iCs/>
      <w:color w:val="404040" w:themeColor="text1" w:themeTint="BF"/>
    </w:rPr>
  </w:style>
  <w:style w:type="paragraph" w:styleId="Paragraphedeliste">
    <w:name w:val="List Paragraph"/>
    <w:aliases w:val="Sous catégorie,PBM ART,Conclusion de partie,Body Texte,Para. de Liste,Par. de liste,IS Weekly Report,List Paragraph1,Bullet List 1,titre 6,Bullet 1,Key,Bullet List,FooterText,numbered,Bulletr List Paragraph,列出段落,列出段落1"/>
    <w:basedOn w:val="Normal"/>
    <w:link w:val="ParagraphedelisteCar"/>
    <w:uiPriority w:val="34"/>
    <w:qFormat/>
    <w:rsid w:val="00504BC6"/>
    <w:pPr>
      <w:ind w:left="720"/>
      <w:contextualSpacing/>
    </w:pPr>
  </w:style>
  <w:style w:type="character" w:styleId="Accentuationintense">
    <w:name w:val="Intense Emphasis"/>
    <w:basedOn w:val="Policepardfaut"/>
    <w:uiPriority w:val="21"/>
    <w:qFormat/>
    <w:rsid w:val="00504BC6"/>
    <w:rPr>
      <w:i/>
      <w:iCs/>
      <w:color w:val="0F4761" w:themeColor="accent1" w:themeShade="BF"/>
    </w:rPr>
  </w:style>
  <w:style w:type="paragraph" w:styleId="Citationintense">
    <w:name w:val="Intense Quote"/>
    <w:basedOn w:val="Normal"/>
    <w:next w:val="Normal"/>
    <w:link w:val="CitationintenseCar"/>
    <w:uiPriority w:val="30"/>
    <w:qFormat/>
    <w:rsid w:val="00504B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04BC6"/>
    <w:rPr>
      <w:i/>
      <w:iCs/>
      <w:color w:val="0F4761" w:themeColor="accent1" w:themeShade="BF"/>
    </w:rPr>
  </w:style>
  <w:style w:type="character" w:styleId="Rfrenceintense">
    <w:name w:val="Intense Reference"/>
    <w:basedOn w:val="Policepardfaut"/>
    <w:uiPriority w:val="32"/>
    <w:qFormat/>
    <w:rsid w:val="00504BC6"/>
    <w:rPr>
      <w:b/>
      <w:bCs/>
      <w:smallCaps/>
      <w:color w:val="0F4761" w:themeColor="accent1" w:themeShade="BF"/>
      <w:spacing w:val="5"/>
    </w:rPr>
  </w:style>
  <w:style w:type="paragraph" w:styleId="Retraitcorpsdetexte">
    <w:name w:val="Body Text Indent"/>
    <w:basedOn w:val="Normal"/>
    <w:link w:val="RetraitcorpsdetexteCar"/>
    <w:semiHidden/>
    <w:rsid w:val="00504BC6"/>
    <w:pPr>
      <w:widowControl w:val="0"/>
      <w:overflowPunct w:val="0"/>
      <w:autoSpaceDE w:val="0"/>
      <w:autoSpaceDN w:val="0"/>
      <w:adjustRightInd w:val="0"/>
      <w:spacing w:after="0" w:line="240" w:lineRule="auto"/>
      <w:ind w:left="567"/>
      <w:jc w:val="both"/>
      <w:textAlignment w:val="baseline"/>
    </w:pPr>
    <w:rPr>
      <w:rFonts w:ascii="Palatino (PCL6)" w:eastAsia="Times New Roman" w:hAnsi="Palatino (PCL6)" w:cs="Times New Roman"/>
      <w:kern w:val="0"/>
      <w:sz w:val="22"/>
      <w:szCs w:val="20"/>
      <w14:ligatures w14:val="none"/>
    </w:rPr>
  </w:style>
  <w:style w:type="character" w:customStyle="1" w:styleId="RetraitcorpsdetexteCar">
    <w:name w:val="Retrait corps de texte Car"/>
    <w:basedOn w:val="Policepardfaut"/>
    <w:link w:val="Retraitcorpsdetexte"/>
    <w:semiHidden/>
    <w:rsid w:val="00504BC6"/>
    <w:rPr>
      <w:rFonts w:ascii="Palatino (PCL6)" w:eastAsia="Times New Roman" w:hAnsi="Palatino (PCL6)" w:cs="Times New Roman"/>
      <w:kern w:val="0"/>
      <w:sz w:val="22"/>
      <w:szCs w:val="20"/>
      <w14:ligatures w14:val="none"/>
    </w:rPr>
  </w:style>
  <w:style w:type="character" w:styleId="Marquedecommentaire">
    <w:name w:val="annotation reference"/>
    <w:semiHidden/>
    <w:rsid w:val="00504BC6"/>
    <w:rPr>
      <w:sz w:val="16"/>
    </w:rPr>
  </w:style>
  <w:style w:type="paragraph" w:styleId="Commentaire">
    <w:name w:val="annotation text"/>
    <w:basedOn w:val="Normal"/>
    <w:link w:val="CommentaireCar"/>
    <w:semiHidden/>
    <w:rsid w:val="00504BC6"/>
    <w:pPr>
      <w:widowControl w:val="0"/>
      <w:overflowPunct w:val="0"/>
      <w:autoSpaceDE w:val="0"/>
      <w:autoSpaceDN w:val="0"/>
      <w:adjustRightInd w:val="0"/>
      <w:spacing w:after="0" w:line="240" w:lineRule="auto"/>
      <w:textAlignment w:val="baseline"/>
    </w:pPr>
    <w:rPr>
      <w:rFonts w:ascii="Book Antiqua" w:eastAsia="Times New Roman" w:hAnsi="Book Antiqua" w:cs="Times New Roman"/>
      <w:kern w:val="0"/>
      <w:sz w:val="20"/>
      <w:szCs w:val="20"/>
      <w14:ligatures w14:val="none"/>
    </w:rPr>
  </w:style>
  <w:style w:type="character" w:customStyle="1" w:styleId="CommentaireCar">
    <w:name w:val="Commentaire Car"/>
    <w:basedOn w:val="Policepardfaut"/>
    <w:link w:val="Commentaire"/>
    <w:semiHidden/>
    <w:rsid w:val="00504BC6"/>
    <w:rPr>
      <w:rFonts w:ascii="Book Antiqua" w:eastAsia="Times New Roman" w:hAnsi="Book Antiqua" w:cs="Times New Roman"/>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A84039"/>
    <w:pPr>
      <w:widowControl/>
      <w:overflowPunct/>
      <w:autoSpaceDE/>
      <w:autoSpaceDN/>
      <w:adjustRightInd/>
      <w:spacing w:after="160"/>
      <w:textAlignment w:val="auto"/>
    </w:pPr>
    <w:rPr>
      <w:rFonts w:asciiTheme="minorHAnsi" w:eastAsiaTheme="minorHAnsi" w:hAnsiTheme="minorHAnsi" w:cstheme="minorBidi"/>
      <w:b/>
      <w:bCs/>
      <w:kern w:val="2"/>
      <w14:ligatures w14:val="standardContextual"/>
    </w:rPr>
  </w:style>
  <w:style w:type="character" w:customStyle="1" w:styleId="ObjetducommentaireCar">
    <w:name w:val="Objet du commentaire Car"/>
    <w:basedOn w:val="CommentaireCar"/>
    <w:link w:val="Objetducommentaire"/>
    <w:uiPriority w:val="99"/>
    <w:semiHidden/>
    <w:rsid w:val="00A84039"/>
    <w:rPr>
      <w:rFonts w:ascii="Book Antiqua" w:eastAsia="Times New Roman" w:hAnsi="Book Antiqua" w:cs="Times New Roman"/>
      <w:b/>
      <w:bCs/>
      <w:kern w:val="0"/>
      <w:sz w:val="20"/>
      <w:szCs w:val="20"/>
      <w14:ligatures w14:val="none"/>
    </w:rPr>
  </w:style>
  <w:style w:type="character" w:customStyle="1" w:styleId="ParagraphedelisteCar">
    <w:name w:val="Paragraphe de liste Car"/>
    <w:aliases w:val="Sous catégorie Car,PBM ART Car,Conclusion de partie Car,Body Texte Car,Para. de Liste Car,Par. de liste Car,IS Weekly Report Car,List Paragraph1 Car,Bullet List 1 Car,titre 6 Car,Bullet 1 Car,Key Car,Bullet List Car,numbered Car"/>
    <w:basedOn w:val="Policepardfaut"/>
    <w:link w:val="Paragraphedeliste"/>
    <w:uiPriority w:val="34"/>
    <w:qFormat/>
    <w:rsid w:val="00887B2C"/>
  </w:style>
  <w:style w:type="paragraph" w:styleId="Pieddepage">
    <w:name w:val="footer"/>
    <w:basedOn w:val="Normal"/>
    <w:link w:val="PieddepageCar"/>
    <w:uiPriority w:val="99"/>
    <w:unhideWhenUsed/>
    <w:rsid w:val="00887B2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B2C"/>
  </w:style>
  <w:style w:type="paragraph" w:styleId="En-tte">
    <w:name w:val="header"/>
    <w:basedOn w:val="Normal"/>
    <w:link w:val="En-tteCar"/>
    <w:uiPriority w:val="99"/>
    <w:unhideWhenUsed/>
    <w:rsid w:val="004E59B5"/>
    <w:pPr>
      <w:tabs>
        <w:tab w:val="center" w:pos="4536"/>
        <w:tab w:val="right" w:pos="9072"/>
      </w:tabs>
      <w:spacing w:after="0" w:line="240" w:lineRule="auto"/>
    </w:pPr>
  </w:style>
  <w:style w:type="character" w:customStyle="1" w:styleId="En-tteCar">
    <w:name w:val="En-tête Car"/>
    <w:basedOn w:val="Policepardfaut"/>
    <w:link w:val="En-tte"/>
    <w:uiPriority w:val="99"/>
    <w:rsid w:val="004E59B5"/>
  </w:style>
  <w:style w:type="paragraph" w:styleId="Corpsdetexte">
    <w:name w:val="Body Text"/>
    <w:basedOn w:val="Normal"/>
    <w:link w:val="CorpsdetexteCar"/>
    <w:uiPriority w:val="99"/>
    <w:unhideWhenUsed/>
    <w:rsid w:val="00F247A7"/>
    <w:pPr>
      <w:spacing w:after="120"/>
    </w:pPr>
  </w:style>
  <w:style w:type="character" w:customStyle="1" w:styleId="CorpsdetexteCar">
    <w:name w:val="Corps de texte Car"/>
    <w:basedOn w:val="Policepardfaut"/>
    <w:link w:val="Corpsdetexte"/>
    <w:uiPriority w:val="99"/>
    <w:rsid w:val="00F247A7"/>
  </w:style>
  <w:style w:type="paragraph" w:styleId="Rvision">
    <w:name w:val="Revision"/>
    <w:hidden/>
    <w:uiPriority w:val="99"/>
    <w:semiHidden/>
    <w:rsid w:val="006620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155">
      <w:bodyDiv w:val="1"/>
      <w:marLeft w:val="0"/>
      <w:marRight w:val="0"/>
      <w:marTop w:val="0"/>
      <w:marBottom w:val="0"/>
      <w:divBdr>
        <w:top w:val="none" w:sz="0" w:space="0" w:color="auto"/>
        <w:left w:val="none" w:sz="0" w:space="0" w:color="auto"/>
        <w:bottom w:val="none" w:sz="0" w:space="0" w:color="auto"/>
        <w:right w:val="none" w:sz="0" w:space="0" w:color="auto"/>
      </w:divBdr>
    </w:div>
    <w:div w:id="717047071">
      <w:bodyDiv w:val="1"/>
      <w:marLeft w:val="0"/>
      <w:marRight w:val="0"/>
      <w:marTop w:val="0"/>
      <w:marBottom w:val="0"/>
      <w:divBdr>
        <w:top w:val="none" w:sz="0" w:space="0" w:color="auto"/>
        <w:left w:val="none" w:sz="0" w:space="0" w:color="auto"/>
        <w:bottom w:val="none" w:sz="0" w:space="0" w:color="auto"/>
        <w:right w:val="none" w:sz="0" w:space="0" w:color="auto"/>
      </w:divBdr>
    </w:div>
    <w:div w:id="1071121545">
      <w:bodyDiv w:val="1"/>
      <w:marLeft w:val="0"/>
      <w:marRight w:val="0"/>
      <w:marTop w:val="0"/>
      <w:marBottom w:val="0"/>
      <w:divBdr>
        <w:top w:val="none" w:sz="0" w:space="0" w:color="auto"/>
        <w:left w:val="none" w:sz="0" w:space="0" w:color="auto"/>
        <w:bottom w:val="none" w:sz="0" w:space="0" w:color="auto"/>
        <w:right w:val="none" w:sz="0" w:space="0" w:color="auto"/>
      </w:divBdr>
    </w:div>
    <w:div w:id="1598826595">
      <w:bodyDiv w:val="1"/>
      <w:marLeft w:val="0"/>
      <w:marRight w:val="0"/>
      <w:marTop w:val="0"/>
      <w:marBottom w:val="0"/>
      <w:divBdr>
        <w:top w:val="none" w:sz="0" w:space="0" w:color="auto"/>
        <w:left w:val="none" w:sz="0" w:space="0" w:color="auto"/>
        <w:bottom w:val="none" w:sz="0" w:space="0" w:color="auto"/>
        <w:right w:val="none" w:sz="0" w:space="0" w:color="auto"/>
      </w:divBdr>
    </w:div>
    <w:div w:id="1631788311">
      <w:bodyDiv w:val="1"/>
      <w:marLeft w:val="0"/>
      <w:marRight w:val="0"/>
      <w:marTop w:val="0"/>
      <w:marBottom w:val="0"/>
      <w:divBdr>
        <w:top w:val="none" w:sz="0" w:space="0" w:color="auto"/>
        <w:left w:val="none" w:sz="0" w:space="0" w:color="auto"/>
        <w:bottom w:val="none" w:sz="0" w:space="0" w:color="auto"/>
        <w:right w:val="none" w:sz="0" w:space="0" w:color="auto"/>
      </w:divBdr>
    </w:div>
    <w:div w:id="205457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7EBF824BFF004F83BC332DDE468363" ma:contentTypeVersion="21" ma:contentTypeDescription="Crée un document." ma:contentTypeScope="" ma:versionID="d94adacbc17672a3327d5dd90da6f79b">
  <xsd:schema xmlns:xsd="http://www.w3.org/2001/XMLSchema" xmlns:xs="http://www.w3.org/2001/XMLSchema" xmlns:p="http://schemas.microsoft.com/office/2006/metadata/properties" xmlns:ns1="http://schemas.microsoft.com/sharepoint/v3" xmlns:ns2="ca7e0730-0cee-45ce-97ee-65d21a6d0fe4" xmlns:ns3="d4171ed4-ac27-474a-84d6-db275ec131b3" targetNamespace="http://schemas.microsoft.com/office/2006/metadata/properties" ma:root="true" ma:fieldsID="5a120e16b9c4c1daf2d9f9bc60f93833" ns1:_="" ns2:_="" ns3:_="">
    <xsd:import namespace="http://schemas.microsoft.com/sharepoint/v3"/>
    <xsd:import namespace="ca7e0730-0cee-45ce-97ee-65d21a6d0fe4"/>
    <xsd:import namespace="d4171ed4-ac27-474a-84d6-db275ec131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Propriétés de la stratégie de conformité unifiée" ma:hidden="true" ma:internalName="_ip_UnifiedCompliancePolicyProperties">
      <xsd:simpleType>
        <xsd:restriction base="dms:Note"/>
      </xsd:simpleType>
    </xsd:element>
    <xsd:element name="_ip_UnifiedCompliancePolicyUIAction" ma:index="2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7e0730-0cee-45ce-97ee-65d21a6d0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2bbfa71a-d75e-4d15-90e8-ced09d00e47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171ed4-ac27-474a-84d6-db275ec131b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a74f23e7-6bdd-4ad7-a41d-b1d6fa34b7ef}" ma:internalName="TaxCatchAll" ma:showField="CatchAllData" ma:web="d4171ed4-ac27-474a-84d6-db275ec131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4171ed4-ac27-474a-84d6-db275ec131b3" xsi:nil="true"/>
    <lcf76f155ced4ddcb4097134ff3c332f xmlns="ca7e0730-0cee-45ce-97ee-65d21a6d0fe4">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03788B-5D6B-4E6B-B3B2-80B22ECB6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7e0730-0cee-45ce-97ee-65d21a6d0fe4"/>
    <ds:schemaRef ds:uri="d4171ed4-ac27-474a-84d6-db275ec131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E6FFF-5C1E-4E6A-BD5A-BE77F260D074}">
  <ds:schemaRefs>
    <ds:schemaRef ds:uri="http://schemas.microsoft.com/office/2006/metadata/properties"/>
    <ds:schemaRef ds:uri="http://schemas.microsoft.com/office/infopath/2007/PartnerControls"/>
    <ds:schemaRef ds:uri="http://schemas.microsoft.com/sharepoint/v3"/>
    <ds:schemaRef ds:uri="d4171ed4-ac27-474a-84d6-db275ec131b3"/>
    <ds:schemaRef ds:uri="ca7e0730-0cee-45ce-97ee-65d21a6d0fe4"/>
  </ds:schemaRefs>
</ds:datastoreItem>
</file>

<file path=customXml/itemProps3.xml><?xml version="1.0" encoding="utf-8"?>
<ds:datastoreItem xmlns:ds="http://schemas.openxmlformats.org/officeDocument/2006/customXml" ds:itemID="{E629E3DE-36A1-46B5-9651-3FBA0F1D891C}">
  <ds:schemaRefs>
    <ds:schemaRef ds:uri="http://schemas.microsoft.com/sharepoint/v3/contenttype/forms"/>
  </ds:schemaRefs>
</ds:datastoreItem>
</file>

<file path=docMetadata/LabelInfo.xml><?xml version="1.0" encoding="utf-8"?>
<clbl:labelList xmlns:clbl="http://schemas.microsoft.com/office/2020/mipLabelMetadata">
  <clbl:label id="{fd1c0902-ed92-4fed-896d-2e7725de02d4}" enabled="1" method="Standard" siteId="{d6b0bbee-7cd9-4d60-bce6-4a67b543e2ae}"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1135</Words>
  <Characters>6246</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FOUBERT Caroline</dc:creator>
  <cp:keywords/>
  <dc:description/>
  <cp:lastModifiedBy>PHILIPPON Marie-Anne</cp:lastModifiedBy>
  <cp:revision>10</cp:revision>
  <cp:lastPrinted>2025-12-01T13:13:00Z</cp:lastPrinted>
  <dcterms:created xsi:type="dcterms:W3CDTF">2025-12-11T18:09:00Z</dcterms:created>
  <dcterms:modified xsi:type="dcterms:W3CDTF">2025-12-11T18:25:00Z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4ec24a84,6c099fb4,436cde34</vt:lpwstr>
  </property>
  <property fmtid="{D5CDD505-2E9C-101B-9397-08002B2CF9AE}" pid="3" name="ClassificationContentMarkingFooterFontProps">
    <vt:lpwstr>#000000,10,Arial</vt:lpwstr>
  </property>
  <property fmtid="{D5CDD505-2E9C-101B-9397-08002B2CF9AE}" pid="4" name="ClassificationContentMarkingFooterText">
    <vt:lpwstr>Confidential C</vt:lpwstr>
  </property>
  <property fmtid="{D5CDD505-2E9C-101B-9397-08002B2CF9AE}" pid="5" name="ContentTypeId">
    <vt:lpwstr>0x010100CF7EBF824BFF004F83BC332DDE468363</vt:lpwstr>
  </property>
  <property fmtid="{D5CDD505-2E9C-101B-9397-08002B2CF9AE}" pid="6" name="MediaServiceImageTags">
    <vt:lpwstr/>
  </property>
  <property fmtid="{D5CDD505-2E9C-101B-9397-08002B2CF9AE}" pid="7" name="_AdHocReviewCycleID">
    <vt:i4>1895728029</vt:i4>
  </property>
  <property fmtid="{D5CDD505-2E9C-101B-9397-08002B2CF9AE}" pid="8" name="_NewReviewCycle">
    <vt:lpwstr/>
  </property>
  <property fmtid="{D5CDD505-2E9C-101B-9397-08002B2CF9AE}" pid="9" name="_EmailSubject">
    <vt:lpwstr>PV de concertation SOVAB</vt:lpwstr>
  </property>
  <property fmtid="{D5CDD505-2E9C-101B-9397-08002B2CF9AE}" pid="10" name="_AuthorEmail">
    <vt:lpwstr>caroline.foubert@renault.com</vt:lpwstr>
  </property>
  <property fmtid="{D5CDD505-2E9C-101B-9397-08002B2CF9AE}" pid="11" name="_AuthorEmailDisplayName">
    <vt:lpwstr>FOUBERT Caroline</vt:lpwstr>
  </property>
  <property fmtid="{D5CDD505-2E9C-101B-9397-08002B2CF9AE}" pid="12" name="_PreviousAdHocReviewCycleID">
    <vt:i4>2000096178</vt:i4>
  </property>
  <property fmtid="{D5CDD505-2E9C-101B-9397-08002B2CF9AE}" pid="13" name="_ReviewingToolsShownOnce">
    <vt:lpwstr/>
  </property>
</Properties>
</file>