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03AFA" w14:textId="312C386D" w:rsidR="003D16A1" w:rsidRPr="00BC0AE1" w:rsidRDefault="003D16A1" w:rsidP="003D16A1">
      <w:pPr>
        <w:spacing w:line="240" w:lineRule="atLeast"/>
        <w:jc w:val="both"/>
        <w:rPr>
          <w:rFonts w:cstheme="minorHAnsi"/>
          <w:b/>
          <w:sz w:val="20"/>
          <w:szCs w:val="20"/>
        </w:rPr>
      </w:pPr>
      <w:bookmarkStart w:id="0" w:name="_Hlk41451030"/>
      <w:r w:rsidRPr="00BC0AE1">
        <w:rPr>
          <w:rFonts w:cstheme="minorHAnsi"/>
          <w:b/>
          <w:sz w:val="20"/>
          <w:szCs w:val="20"/>
        </w:rPr>
        <w:t xml:space="preserve">Entre </w:t>
      </w:r>
      <w:r w:rsidR="00AC60D9">
        <w:rPr>
          <w:rFonts w:cstheme="minorHAnsi"/>
          <w:b/>
          <w:sz w:val="20"/>
          <w:szCs w:val="20"/>
        </w:rPr>
        <w:t>les soussignés</w:t>
      </w:r>
      <w:r w:rsidR="00767657">
        <w:rPr>
          <w:rFonts w:cstheme="minorHAnsi"/>
          <w:b/>
          <w:sz w:val="20"/>
          <w:szCs w:val="20"/>
        </w:rPr>
        <w:t> :</w:t>
      </w:r>
    </w:p>
    <w:p w14:paraId="767E55F7" w14:textId="301E4D49" w:rsidR="00190422" w:rsidRPr="00190422" w:rsidRDefault="00190422" w:rsidP="00190422">
      <w:pPr>
        <w:spacing w:line="240" w:lineRule="auto"/>
        <w:rPr>
          <w:rFonts w:eastAsia="Calibri" w:cstheme="minorHAnsi"/>
          <w:sz w:val="20"/>
          <w:szCs w:val="20"/>
        </w:rPr>
      </w:pPr>
      <w:r w:rsidRPr="003D0A7F">
        <w:rPr>
          <w:rFonts w:eastAsia="Calibri" w:cstheme="minorHAnsi"/>
          <w:sz w:val="20"/>
          <w:szCs w:val="20"/>
        </w:rPr>
        <w:t xml:space="preserve">La société </w:t>
      </w:r>
      <w:r w:rsidR="003D0A7F" w:rsidRPr="003D0A7F">
        <w:rPr>
          <w:rFonts w:eastAsia="Calibri" w:cstheme="minorHAnsi"/>
          <w:sz w:val="20"/>
          <w:szCs w:val="20"/>
        </w:rPr>
        <w:t>EQUALINE SAS</w:t>
      </w:r>
      <w:r w:rsidRPr="003D0A7F">
        <w:rPr>
          <w:rFonts w:eastAsia="Calibri" w:cstheme="minorHAnsi"/>
          <w:sz w:val="20"/>
          <w:szCs w:val="20"/>
        </w:rPr>
        <w:t xml:space="preserve">, dont le siège social est situé </w:t>
      </w:r>
      <w:r w:rsidR="003D0A7F" w:rsidRPr="003D0A7F">
        <w:rPr>
          <w:rFonts w:eastAsia="Calibri" w:cstheme="minorHAnsi"/>
          <w:sz w:val="20"/>
          <w:szCs w:val="20"/>
        </w:rPr>
        <w:t>au 18 rue du Docteur Gabriel Péri, 33042 Bordeaux Cedex</w:t>
      </w:r>
      <w:r w:rsidRPr="003D0A7F">
        <w:rPr>
          <w:rFonts w:eastAsia="Calibri" w:cstheme="minorHAnsi"/>
          <w:sz w:val="20"/>
          <w:szCs w:val="20"/>
        </w:rPr>
        <w:t xml:space="preserve">, immatriculée au registre des commerces et des sociétés de </w:t>
      </w:r>
      <w:r w:rsidR="003D0A7F" w:rsidRPr="003D0A7F">
        <w:rPr>
          <w:rFonts w:eastAsia="Calibri" w:cstheme="minorHAnsi"/>
          <w:sz w:val="20"/>
          <w:szCs w:val="20"/>
        </w:rPr>
        <w:t xml:space="preserve">Bordeaux </w:t>
      </w:r>
      <w:r w:rsidRPr="003D0A7F">
        <w:rPr>
          <w:rFonts w:eastAsia="Calibri" w:cstheme="minorHAnsi"/>
          <w:sz w:val="20"/>
          <w:szCs w:val="20"/>
        </w:rPr>
        <w:t>sous le numéro</w:t>
      </w:r>
      <w:r w:rsidR="003D0A7F" w:rsidRPr="003D0A7F">
        <w:rPr>
          <w:rFonts w:eastAsia="Calibri" w:cstheme="minorHAnsi"/>
          <w:sz w:val="20"/>
          <w:szCs w:val="20"/>
        </w:rPr>
        <w:t xml:space="preserve"> SIRET 538 330 358 00036</w:t>
      </w:r>
      <w:r w:rsidRPr="003D0A7F">
        <w:rPr>
          <w:rFonts w:eastAsia="Calibri" w:cstheme="minorHAnsi"/>
          <w:sz w:val="20"/>
          <w:szCs w:val="20"/>
        </w:rPr>
        <w:t xml:space="preserve">, représentée par </w:t>
      </w:r>
      <w:r w:rsidR="001E453A" w:rsidRPr="001E453A">
        <w:rPr>
          <w:rFonts w:eastAsia="Calibri" w:cstheme="minorHAnsi"/>
          <w:sz w:val="20"/>
          <w:szCs w:val="20"/>
          <w:highlight w:val="yellow"/>
        </w:rPr>
        <w:t>XXXXX</w:t>
      </w:r>
      <w:r w:rsidR="001E453A">
        <w:rPr>
          <w:rFonts w:eastAsia="Calibri" w:cstheme="minorHAnsi"/>
          <w:sz w:val="20"/>
          <w:szCs w:val="20"/>
        </w:rPr>
        <w:t xml:space="preserve"> </w:t>
      </w:r>
      <w:r w:rsidRPr="003D0A7F">
        <w:rPr>
          <w:rFonts w:eastAsia="Calibri" w:cstheme="minorHAnsi"/>
          <w:sz w:val="20"/>
          <w:szCs w:val="20"/>
        </w:rPr>
        <w:t xml:space="preserve">, en sa qualité de </w:t>
      </w:r>
      <w:r w:rsidR="003D0A7F" w:rsidRPr="003D0A7F">
        <w:rPr>
          <w:rFonts w:eastAsia="Calibri" w:cstheme="minorHAnsi"/>
          <w:sz w:val="20"/>
          <w:szCs w:val="20"/>
        </w:rPr>
        <w:t>Directrice de Centre</w:t>
      </w:r>
      <w:r w:rsidRPr="00190422">
        <w:rPr>
          <w:rFonts w:eastAsia="Calibri" w:cstheme="minorHAnsi"/>
          <w:sz w:val="20"/>
          <w:szCs w:val="20"/>
        </w:rPr>
        <w:t>,</w:t>
      </w:r>
    </w:p>
    <w:p w14:paraId="07A04915" w14:textId="2FB6DEA0" w:rsidR="004D46F9" w:rsidRPr="004D46F9" w:rsidRDefault="004D46F9" w:rsidP="004D46F9">
      <w:pPr>
        <w:spacing w:line="240" w:lineRule="auto"/>
        <w:rPr>
          <w:rFonts w:eastAsia="Calibri" w:cstheme="minorHAnsi"/>
          <w:b/>
          <w:bCs/>
          <w:sz w:val="20"/>
          <w:szCs w:val="20"/>
        </w:rPr>
      </w:pPr>
      <w:r w:rsidRPr="004D46F9">
        <w:rPr>
          <w:rFonts w:eastAsia="Calibri" w:cstheme="minorHAnsi"/>
          <w:sz w:val="20"/>
          <w:szCs w:val="20"/>
        </w:rPr>
        <w:t xml:space="preserve">Ci-après désignée </w:t>
      </w:r>
      <w:r w:rsidR="00EF1F5C" w:rsidRPr="004D46F9">
        <w:rPr>
          <w:rFonts w:eastAsia="Calibri" w:cstheme="minorHAnsi"/>
          <w:sz w:val="20"/>
          <w:szCs w:val="20"/>
        </w:rPr>
        <w:t>l’</w:t>
      </w:r>
      <w:r w:rsidR="00EF1F5C" w:rsidRPr="004D46F9">
        <w:rPr>
          <w:rFonts w:eastAsia="Calibri" w:cstheme="minorHAnsi"/>
          <w:b/>
          <w:bCs/>
          <w:sz w:val="20"/>
          <w:szCs w:val="20"/>
        </w:rPr>
        <w:t>«</w:t>
      </w:r>
      <w:r w:rsidRPr="004D46F9">
        <w:rPr>
          <w:rFonts w:eastAsia="Calibri" w:cstheme="minorHAnsi"/>
          <w:b/>
          <w:bCs/>
          <w:sz w:val="20"/>
          <w:szCs w:val="20"/>
        </w:rPr>
        <w:t xml:space="preserve"> Employeur » </w:t>
      </w:r>
      <w:r w:rsidRPr="004D46F9">
        <w:rPr>
          <w:rFonts w:eastAsia="Calibri" w:cstheme="minorHAnsi"/>
          <w:sz w:val="20"/>
          <w:szCs w:val="20"/>
        </w:rPr>
        <w:t>ou la</w:t>
      </w:r>
      <w:r w:rsidRPr="004D46F9">
        <w:rPr>
          <w:rFonts w:eastAsia="Calibri" w:cstheme="minorHAnsi"/>
          <w:b/>
          <w:bCs/>
          <w:sz w:val="20"/>
          <w:szCs w:val="20"/>
        </w:rPr>
        <w:t xml:space="preserve"> « Société »</w:t>
      </w:r>
      <w:r w:rsidRPr="004D46F9">
        <w:rPr>
          <w:rFonts w:eastAsia="Calibri" w:cstheme="minorHAnsi"/>
          <w:sz w:val="20"/>
          <w:szCs w:val="20"/>
        </w:rPr>
        <w:t>,</w:t>
      </w:r>
    </w:p>
    <w:p w14:paraId="629F4674" w14:textId="4FB5756B" w:rsidR="00BC0AE1" w:rsidRDefault="00BC0AE1" w:rsidP="00BC0AE1">
      <w:pPr>
        <w:pStyle w:val="Body2"/>
        <w:ind w:left="0"/>
        <w:jc w:val="right"/>
        <w:rPr>
          <w:rFonts w:asciiTheme="minorHAnsi" w:hAnsiTheme="minorHAnsi" w:cstheme="minorHAnsi"/>
          <w:b/>
          <w:bCs/>
          <w:sz w:val="20"/>
          <w:szCs w:val="20"/>
          <w:lang w:val="fr-FR"/>
        </w:rPr>
      </w:pPr>
      <w:r>
        <w:rPr>
          <w:rFonts w:asciiTheme="minorHAnsi" w:hAnsiTheme="minorHAnsi" w:cstheme="minorHAnsi"/>
          <w:b/>
          <w:bCs/>
          <w:sz w:val="20"/>
          <w:szCs w:val="20"/>
          <w:lang w:val="fr-FR"/>
        </w:rPr>
        <w:t>D’une part</w:t>
      </w:r>
      <w:r w:rsidR="004F0DA5">
        <w:rPr>
          <w:rFonts w:asciiTheme="minorHAnsi" w:hAnsiTheme="minorHAnsi" w:cstheme="minorHAnsi"/>
          <w:b/>
          <w:bCs/>
          <w:sz w:val="20"/>
          <w:szCs w:val="20"/>
          <w:lang w:val="fr-FR"/>
        </w:rPr>
        <w:t>,</w:t>
      </w:r>
    </w:p>
    <w:p w14:paraId="2F0B759F" w14:textId="26FAF096" w:rsidR="002531EB" w:rsidRPr="00D8035F" w:rsidRDefault="00BC0AE1" w:rsidP="00D8035F">
      <w:pPr>
        <w:pStyle w:val="Body2"/>
        <w:ind w:left="0"/>
        <w:rPr>
          <w:rFonts w:asciiTheme="minorHAnsi" w:hAnsiTheme="minorHAnsi" w:cstheme="minorHAnsi"/>
          <w:b/>
          <w:bCs/>
          <w:sz w:val="20"/>
          <w:szCs w:val="20"/>
          <w:lang w:val="fr-FR"/>
        </w:rPr>
      </w:pPr>
      <w:r>
        <w:rPr>
          <w:rFonts w:asciiTheme="minorHAnsi" w:hAnsiTheme="minorHAnsi" w:cstheme="minorHAnsi"/>
          <w:b/>
          <w:bCs/>
          <w:sz w:val="20"/>
          <w:szCs w:val="20"/>
          <w:lang w:val="fr-FR"/>
        </w:rPr>
        <w:t>ET </w:t>
      </w:r>
      <w:r w:rsidR="004D5093">
        <w:rPr>
          <w:rFonts w:asciiTheme="minorHAnsi" w:hAnsiTheme="minorHAnsi" w:cstheme="minorHAnsi"/>
          <w:b/>
          <w:bCs/>
          <w:sz w:val="20"/>
          <w:szCs w:val="20"/>
          <w:lang w:val="fr-FR"/>
        </w:rPr>
        <w:t>les organisations syndicales</w:t>
      </w:r>
      <w:r w:rsidR="00D8035F">
        <w:rPr>
          <w:rFonts w:asciiTheme="minorHAnsi" w:hAnsiTheme="minorHAnsi" w:cstheme="minorHAnsi"/>
          <w:b/>
          <w:bCs/>
          <w:sz w:val="20"/>
          <w:szCs w:val="20"/>
          <w:lang w:val="fr-FR"/>
        </w:rPr>
        <w:t xml:space="preserve"> représentatives respectivement représentée</w:t>
      </w:r>
      <w:r w:rsidR="004D46F9">
        <w:rPr>
          <w:rFonts w:asciiTheme="minorHAnsi" w:hAnsiTheme="minorHAnsi" w:cstheme="minorHAnsi"/>
          <w:b/>
          <w:bCs/>
          <w:sz w:val="20"/>
          <w:szCs w:val="20"/>
          <w:lang w:val="fr-FR"/>
        </w:rPr>
        <w:t>s</w:t>
      </w:r>
      <w:r w:rsidR="00D8035F">
        <w:rPr>
          <w:rFonts w:asciiTheme="minorHAnsi" w:hAnsiTheme="minorHAnsi" w:cstheme="minorHAnsi"/>
          <w:b/>
          <w:bCs/>
          <w:sz w:val="20"/>
          <w:szCs w:val="20"/>
          <w:lang w:val="fr-FR"/>
        </w:rPr>
        <w:t xml:space="preserve"> par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2531EB" w:rsidRPr="000E332F" w14:paraId="191D2047" w14:textId="77777777" w:rsidTr="00A51AD9">
        <w:tc>
          <w:tcPr>
            <w:tcW w:w="9067" w:type="dxa"/>
            <w:tcBorders>
              <w:top w:val="single" w:sz="4" w:space="0" w:color="auto"/>
              <w:left w:val="single" w:sz="4" w:space="0" w:color="auto"/>
              <w:bottom w:val="single" w:sz="4" w:space="0" w:color="auto"/>
              <w:right w:val="single" w:sz="4" w:space="0" w:color="auto"/>
            </w:tcBorders>
            <w:hideMark/>
          </w:tcPr>
          <w:p w14:paraId="65AC2BE7" w14:textId="67BE7341" w:rsidR="002531EB" w:rsidRPr="000E332F" w:rsidRDefault="002531EB" w:rsidP="000C6338">
            <w:pPr>
              <w:numPr>
                <w:ilvl w:val="12"/>
                <w:numId w:val="0"/>
              </w:numPr>
              <w:overflowPunct w:val="0"/>
              <w:autoSpaceDE w:val="0"/>
              <w:autoSpaceDN w:val="0"/>
              <w:adjustRightInd w:val="0"/>
              <w:jc w:val="both"/>
              <w:textAlignment w:val="baseline"/>
              <w:rPr>
                <w:rFonts w:cstheme="minorHAnsi"/>
                <w:sz w:val="20"/>
                <w:szCs w:val="20"/>
              </w:rPr>
            </w:pPr>
          </w:p>
        </w:tc>
      </w:tr>
      <w:tr w:rsidR="004D5093" w:rsidRPr="000E332F" w14:paraId="20A36C80" w14:textId="77777777" w:rsidTr="00181176">
        <w:tc>
          <w:tcPr>
            <w:tcW w:w="9067" w:type="dxa"/>
            <w:tcBorders>
              <w:top w:val="single" w:sz="4" w:space="0" w:color="auto"/>
              <w:left w:val="single" w:sz="4" w:space="0" w:color="auto"/>
              <w:bottom w:val="single" w:sz="4" w:space="0" w:color="auto"/>
              <w:right w:val="single" w:sz="4" w:space="0" w:color="auto"/>
            </w:tcBorders>
            <w:hideMark/>
          </w:tcPr>
          <w:p w14:paraId="0F9CE067" w14:textId="2ECB6C44" w:rsidR="004D2EF5" w:rsidRPr="003D0A7F" w:rsidRDefault="004D2EF5" w:rsidP="004D2EF5">
            <w:pPr>
              <w:spacing w:before="120" w:after="0" w:line="240" w:lineRule="auto"/>
              <w:rPr>
                <w:rFonts w:eastAsia="Calibri" w:cstheme="minorHAnsi"/>
                <w:sz w:val="20"/>
                <w:szCs w:val="20"/>
              </w:rPr>
            </w:pPr>
            <w:r w:rsidRPr="003D0A7F">
              <w:rPr>
                <w:rFonts w:eastAsia="Calibri" w:cstheme="minorHAnsi"/>
                <w:sz w:val="20"/>
                <w:szCs w:val="20"/>
              </w:rPr>
              <w:t xml:space="preserve">le syndicat </w:t>
            </w:r>
            <w:r w:rsidR="003D0A7F" w:rsidRPr="003D0A7F">
              <w:rPr>
                <w:rFonts w:eastAsia="Calibri" w:cstheme="minorHAnsi"/>
                <w:sz w:val="20"/>
                <w:szCs w:val="20"/>
              </w:rPr>
              <w:t>CFDT</w:t>
            </w:r>
            <w:r w:rsidRPr="003D0A7F">
              <w:rPr>
                <w:rFonts w:eastAsia="Calibri" w:cstheme="minorHAnsi"/>
                <w:sz w:val="20"/>
                <w:szCs w:val="20"/>
              </w:rPr>
              <w:t>, représenté par</w:t>
            </w:r>
            <w:r w:rsidR="003D0A7F" w:rsidRPr="003D0A7F">
              <w:rPr>
                <w:rFonts w:eastAsia="Calibri" w:cstheme="minorHAnsi"/>
                <w:sz w:val="20"/>
                <w:szCs w:val="20"/>
              </w:rPr>
              <w:t xml:space="preserve"> </w:t>
            </w:r>
            <w:r w:rsidR="001E453A" w:rsidRPr="001E453A">
              <w:rPr>
                <w:rFonts w:eastAsia="Calibri" w:cstheme="minorHAnsi"/>
                <w:sz w:val="20"/>
                <w:szCs w:val="20"/>
                <w:highlight w:val="yellow"/>
              </w:rPr>
              <w:t>XXXXX</w:t>
            </w:r>
            <w:r w:rsidRPr="003D0A7F">
              <w:rPr>
                <w:rFonts w:eastAsia="Calibri" w:cstheme="minorHAnsi"/>
                <w:sz w:val="20"/>
                <w:szCs w:val="20"/>
              </w:rPr>
              <w:t xml:space="preserve">, en sa qualité de </w:t>
            </w:r>
            <w:r w:rsidR="003D0A7F" w:rsidRPr="003D0A7F">
              <w:rPr>
                <w:rFonts w:eastAsia="Calibri" w:cstheme="minorHAnsi"/>
                <w:sz w:val="20"/>
                <w:szCs w:val="20"/>
              </w:rPr>
              <w:t>Délégué Syndical</w:t>
            </w:r>
            <w:r w:rsidRPr="003D0A7F">
              <w:rPr>
                <w:rFonts w:eastAsia="Calibri" w:cstheme="minorHAnsi"/>
                <w:sz w:val="20"/>
                <w:szCs w:val="20"/>
              </w:rPr>
              <w:t> ;</w:t>
            </w:r>
          </w:p>
          <w:p w14:paraId="3757068F" w14:textId="29DFF3E8" w:rsidR="004D5093" w:rsidRPr="003D0A7F" w:rsidRDefault="004D5093" w:rsidP="00181176">
            <w:pPr>
              <w:numPr>
                <w:ilvl w:val="12"/>
                <w:numId w:val="0"/>
              </w:numPr>
              <w:overflowPunct w:val="0"/>
              <w:autoSpaceDE w:val="0"/>
              <w:autoSpaceDN w:val="0"/>
              <w:adjustRightInd w:val="0"/>
              <w:jc w:val="both"/>
              <w:textAlignment w:val="baseline"/>
              <w:rPr>
                <w:rFonts w:cstheme="minorHAnsi"/>
                <w:sz w:val="20"/>
                <w:szCs w:val="20"/>
              </w:rPr>
            </w:pPr>
          </w:p>
        </w:tc>
      </w:tr>
      <w:tr w:rsidR="004D5093" w:rsidRPr="000E332F" w14:paraId="01DA8618" w14:textId="77777777" w:rsidTr="00A51AD9">
        <w:tc>
          <w:tcPr>
            <w:tcW w:w="9067" w:type="dxa"/>
            <w:tcBorders>
              <w:top w:val="single" w:sz="4" w:space="0" w:color="auto"/>
              <w:left w:val="single" w:sz="4" w:space="0" w:color="auto"/>
              <w:bottom w:val="single" w:sz="4" w:space="0" w:color="auto"/>
              <w:right w:val="single" w:sz="4" w:space="0" w:color="auto"/>
            </w:tcBorders>
          </w:tcPr>
          <w:p w14:paraId="37ACF908" w14:textId="5C146F53" w:rsidR="004D5093" w:rsidRPr="003D0A7F" w:rsidRDefault="002301ED" w:rsidP="002301ED">
            <w:pPr>
              <w:spacing w:before="120" w:after="0" w:line="240" w:lineRule="auto"/>
              <w:rPr>
                <w:rFonts w:eastAsia="Calibri" w:cstheme="minorHAnsi"/>
                <w:sz w:val="20"/>
                <w:szCs w:val="20"/>
              </w:rPr>
            </w:pPr>
            <w:r w:rsidRPr="003D0A7F">
              <w:rPr>
                <w:rFonts w:eastAsia="Calibri" w:cstheme="minorHAnsi"/>
                <w:sz w:val="20"/>
                <w:szCs w:val="20"/>
              </w:rPr>
              <w:t>le syndicat</w:t>
            </w:r>
            <w:r w:rsidR="003D0A7F" w:rsidRPr="003D0A7F">
              <w:rPr>
                <w:rFonts w:eastAsia="Calibri" w:cstheme="minorHAnsi"/>
                <w:sz w:val="20"/>
                <w:szCs w:val="20"/>
              </w:rPr>
              <w:t xml:space="preserve"> CGT</w:t>
            </w:r>
            <w:r w:rsidRPr="003D0A7F">
              <w:rPr>
                <w:rFonts w:eastAsia="Calibri" w:cstheme="minorHAnsi"/>
                <w:sz w:val="20"/>
                <w:szCs w:val="20"/>
              </w:rPr>
              <w:t xml:space="preserve">, représenté par </w:t>
            </w:r>
            <w:r w:rsidR="001E453A" w:rsidRPr="001E453A">
              <w:rPr>
                <w:rFonts w:eastAsia="Calibri" w:cstheme="minorHAnsi"/>
                <w:sz w:val="20"/>
                <w:szCs w:val="20"/>
                <w:highlight w:val="yellow"/>
              </w:rPr>
              <w:t>XXXXX</w:t>
            </w:r>
            <w:r w:rsidRPr="003D0A7F">
              <w:rPr>
                <w:rFonts w:eastAsia="Calibri" w:cstheme="minorHAnsi"/>
                <w:sz w:val="20"/>
                <w:szCs w:val="20"/>
              </w:rPr>
              <w:t xml:space="preserve">, en sa qualité de </w:t>
            </w:r>
            <w:r w:rsidR="003D0A7F" w:rsidRPr="003D0A7F">
              <w:rPr>
                <w:rFonts w:eastAsia="Calibri" w:cstheme="minorHAnsi"/>
                <w:sz w:val="20"/>
                <w:szCs w:val="20"/>
              </w:rPr>
              <w:t>Délégué Syndical </w:t>
            </w:r>
            <w:r w:rsidRPr="003D0A7F">
              <w:rPr>
                <w:rFonts w:eastAsia="Calibri" w:cstheme="minorHAnsi"/>
                <w:sz w:val="20"/>
                <w:szCs w:val="20"/>
              </w:rPr>
              <w:t> ;</w:t>
            </w:r>
          </w:p>
        </w:tc>
      </w:tr>
      <w:tr w:rsidR="002531EB" w:rsidRPr="000E332F" w14:paraId="0846C8F3" w14:textId="77777777" w:rsidTr="00A51AD9">
        <w:tc>
          <w:tcPr>
            <w:tcW w:w="9067" w:type="dxa"/>
            <w:tcBorders>
              <w:top w:val="single" w:sz="4" w:space="0" w:color="auto"/>
              <w:left w:val="single" w:sz="4" w:space="0" w:color="auto"/>
              <w:bottom w:val="single" w:sz="4" w:space="0" w:color="auto"/>
              <w:right w:val="single" w:sz="4" w:space="0" w:color="auto"/>
            </w:tcBorders>
            <w:hideMark/>
          </w:tcPr>
          <w:p w14:paraId="0A480725" w14:textId="6A5B69BB" w:rsidR="002531EB" w:rsidRPr="003D0A7F" w:rsidRDefault="002301ED" w:rsidP="002301ED">
            <w:pPr>
              <w:spacing w:before="120" w:after="0" w:line="240" w:lineRule="auto"/>
              <w:rPr>
                <w:rFonts w:eastAsia="Calibri" w:cstheme="minorHAnsi"/>
                <w:sz w:val="20"/>
                <w:szCs w:val="20"/>
              </w:rPr>
            </w:pPr>
            <w:r w:rsidRPr="003D0A7F">
              <w:rPr>
                <w:rFonts w:eastAsia="Calibri" w:cstheme="minorHAnsi"/>
                <w:sz w:val="20"/>
                <w:szCs w:val="20"/>
              </w:rPr>
              <w:t xml:space="preserve">le syndicat </w:t>
            </w:r>
            <w:r w:rsidR="003D0A7F" w:rsidRPr="003D0A7F">
              <w:rPr>
                <w:rFonts w:eastAsia="Calibri" w:cstheme="minorHAnsi"/>
                <w:sz w:val="20"/>
                <w:szCs w:val="20"/>
              </w:rPr>
              <w:t>FO COM</w:t>
            </w:r>
            <w:r w:rsidRPr="003D0A7F">
              <w:rPr>
                <w:rFonts w:eastAsia="Calibri" w:cstheme="minorHAnsi"/>
                <w:sz w:val="20"/>
                <w:szCs w:val="20"/>
              </w:rPr>
              <w:t xml:space="preserve">, représenté par </w:t>
            </w:r>
            <w:r w:rsidR="001E453A" w:rsidRPr="001E453A">
              <w:rPr>
                <w:rFonts w:eastAsia="Calibri" w:cstheme="minorHAnsi"/>
                <w:sz w:val="20"/>
                <w:szCs w:val="20"/>
                <w:highlight w:val="yellow"/>
              </w:rPr>
              <w:t>XXXXX</w:t>
            </w:r>
            <w:r w:rsidRPr="003D0A7F">
              <w:rPr>
                <w:rFonts w:eastAsia="Calibri" w:cstheme="minorHAnsi"/>
                <w:sz w:val="20"/>
                <w:szCs w:val="20"/>
              </w:rPr>
              <w:t xml:space="preserve">, en sa qualité de </w:t>
            </w:r>
            <w:r w:rsidR="003D0A7F" w:rsidRPr="003D0A7F">
              <w:rPr>
                <w:rFonts w:eastAsia="Calibri" w:cstheme="minorHAnsi"/>
                <w:sz w:val="20"/>
                <w:szCs w:val="20"/>
              </w:rPr>
              <w:t>Délégué Syndical </w:t>
            </w:r>
            <w:r w:rsidRPr="003D0A7F">
              <w:rPr>
                <w:rFonts w:eastAsia="Calibri" w:cstheme="minorHAnsi"/>
                <w:sz w:val="20"/>
                <w:szCs w:val="20"/>
              </w:rPr>
              <w:t> ;</w:t>
            </w:r>
          </w:p>
        </w:tc>
      </w:tr>
      <w:tr w:rsidR="002531EB" w:rsidRPr="000E332F" w14:paraId="3DF670F5" w14:textId="77777777" w:rsidTr="00A51AD9">
        <w:tc>
          <w:tcPr>
            <w:tcW w:w="9067" w:type="dxa"/>
            <w:tcBorders>
              <w:top w:val="single" w:sz="4" w:space="0" w:color="auto"/>
              <w:left w:val="single" w:sz="4" w:space="0" w:color="auto"/>
              <w:bottom w:val="single" w:sz="4" w:space="0" w:color="auto"/>
              <w:right w:val="single" w:sz="4" w:space="0" w:color="auto"/>
            </w:tcBorders>
            <w:hideMark/>
          </w:tcPr>
          <w:p w14:paraId="1E97BB3A" w14:textId="64A37555" w:rsidR="002531EB" w:rsidRPr="003D0A7F" w:rsidRDefault="002301ED" w:rsidP="002301ED">
            <w:pPr>
              <w:spacing w:before="120" w:after="0" w:line="240" w:lineRule="auto"/>
              <w:rPr>
                <w:rFonts w:eastAsia="Calibri" w:cstheme="minorHAnsi"/>
                <w:sz w:val="20"/>
                <w:szCs w:val="20"/>
              </w:rPr>
            </w:pPr>
            <w:r w:rsidRPr="003D0A7F">
              <w:rPr>
                <w:rFonts w:eastAsia="Calibri" w:cstheme="minorHAnsi"/>
                <w:sz w:val="20"/>
                <w:szCs w:val="20"/>
              </w:rPr>
              <w:t xml:space="preserve">le syndicat </w:t>
            </w:r>
            <w:r w:rsidR="003D0A7F" w:rsidRPr="003D0A7F">
              <w:rPr>
                <w:rFonts w:eastAsia="Calibri" w:cstheme="minorHAnsi"/>
                <w:sz w:val="20"/>
                <w:szCs w:val="20"/>
              </w:rPr>
              <w:t>UNSA</w:t>
            </w:r>
            <w:r w:rsidRPr="003D0A7F">
              <w:rPr>
                <w:rFonts w:eastAsia="Calibri" w:cstheme="minorHAnsi"/>
                <w:sz w:val="20"/>
                <w:szCs w:val="20"/>
              </w:rPr>
              <w:t xml:space="preserve">, représenté par </w:t>
            </w:r>
            <w:r w:rsidR="001E453A" w:rsidRPr="001E453A">
              <w:rPr>
                <w:rFonts w:eastAsia="Calibri" w:cstheme="minorHAnsi"/>
                <w:sz w:val="20"/>
                <w:szCs w:val="20"/>
                <w:highlight w:val="yellow"/>
              </w:rPr>
              <w:t>XXXXX</w:t>
            </w:r>
            <w:r w:rsidRPr="003D0A7F">
              <w:rPr>
                <w:rFonts w:eastAsia="Calibri" w:cstheme="minorHAnsi"/>
                <w:sz w:val="20"/>
                <w:szCs w:val="20"/>
              </w:rPr>
              <w:t xml:space="preserve">, en sa qualité de </w:t>
            </w:r>
            <w:r w:rsidR="003D0A7F" w:rsidRPr="003D0A7F">
              <w:rPr>
                <w:rFonts w:eastAsia="Calibri" w:cstheme="minorHAnsi"/>
                <w:sz w:val="20"/>
                <w:szCs w:val="20"/>
              </w:rPr>
              <w:t>Délégué Syndical </w:t>
            </w:r>
            <w:r w:rsidRPr="003D0A7F">
              <w:rPr>
                <w:rFonts w:eastAsia="Calibri" w:cstheme="minorHAnsi"/>
                <w:sz w:val="20"/>
                <w:szCs w:val="20"/>
              </w:rPr>
              <w:t> ;</w:t>
            </w:r>
          </w:p>
        </w:tc>
      </w:tr>
    </w:tbl>
    <w:p w14:paraId="3828A4DB" w14:textId="77777777" w:rsidR="002531EB" w:rsidRPr="000E332F" w:rsidRDefault="002531EB" w:rsidP="002531EB">
      <w:pPr>
        <w:rPr>
          <w:rFonts w:cstheme="minorHAnsi"/>
          <w:sz w:val="20"/>
          <w:szCs w:val="20"/>
        </w:rPr>
      </w:pPr>
    </w:p>
    <w:p w14:paraId="7F92CE9F" w14:textId="77777777" w:rsidR="00206441" w:rsidRPr="000E332F" w:rsidRDefault="00206441" w:rsidP="00206441">
      <w:pPr>
        <w:rPr>
          <w:rFonts w:cstheme="minorHAnsi"/>
          <w:sz w:val="20"/>
          <w:szCs w:val="20"/>
        </w:rPr>
      </w:pPr>
      <w:r>
        <w:rPr>
          <w:rFonts w:cstheme="minorHAnsi"/>
          <w:sz w:val="20"/>
          <w:szCs w:val="20"/>
        </w:rPr>
        <w:t xml:space="preserve">Ci-après désignées les </w:t>
      </w:r>
      <w:r w:rsidRPr="0079378C">
        <w:rPr>
          <w:rFonts w:cstheme="minorHAnsi"/>
          <w:b/>
          <w:bCs/>
          <w:sz w:val="20"/>
          <w:szCs w:val="20"/>
        </w:rPr>
        <w:t>« Organisations Syndicales »,</w:t>
      </w:r>
    </w:p>
    <w:p w14:paraId="4EB7A86A" w14:textId="77777777" w:rsidR="00F70E2F" w:rsidRPr="00032E65" w:rsidRDefault="00F70E2F" w:rsidP="00F70E2F">
      <w:pPr>
        <w:spacing w:line="240" w:lineRule="atLeast"/>
        <w:jc w:val="right"/>
        <w:rPr>
          <w:rFonts w:cstheme="minorHAnsi"/>
          <w:b/>
          <w:bCs/>
          <w:sz w:val="20"/>
          <w:szCs w:val="20"/>
        </w:rPr>
      </w:pPr>
      <w:r w:rsidRPr="00032E65">
        <w:rPr>
          <w:rFonts w:cstheme="minorHAnsi"/>
          <w:b/>
          <w:bCs/>
          <w:sz w:val="20"/>
          <w:szCs w:val="20"/>
        </w:rPr>
        <w:t>D’autre part,</w:t>
      </w:r>
    </w:p>
    <w:p w14:paraId="76C4B73B" w14:textId="77777777" w:rsidR="00F70E2F" w:rsidRDefault="00F70E2F" w:rsidP="00F70E2F">
      <w:pPr>
        <w:spacing w:line="240" w:lineRule="atLeast"/>
        <w:rPr>
          <w:rFonts w:cstheme="minorHAnsi"/>
          <w:sz w:val="20"/>
          <w:szCs w:val="20"/>
        </w:rPr>
      </w:pPr>
      <w:r>
        <w:rPr>
          <w:rFonts w:cstheme="minorHAnsi"/>
          <w:sz w:val="20"/>
          <w:szCs w:val="20"/>
        </w:rPr>
        <w:t xml:space="preserve">Ci-après désignées, ensemble, </w:t>
      </w:r>
      <w:r w:rsidRPr="0079378C">
        <w:rPr>
          <w:rFonts w:cstheme="minorHAnsi"/>
          <w:b/>
          <w:bCs/>
          <w:sz w:val="20"/>
          <w:szCs w:val="20"/>
        </w:rPr>
        <w:t>« les Parties ».</w:t>
      </w:r>
    </w:p>
    <w:p w14:paraId="40D98EB4" w14:textId="038DD587" w:rsidR="00A51AD9" w:rsidRDefault="00E85899" w:rsidP="00E85899">
      <w:pPr>
        <w:rPr>
          <w:rFonts w:cstheme="minorHAnsi"/>
          <w:sz w:val="20"/>
          <w:szCs w:val="20"/>
        </w:rPr>
      </w:pPr>
      <w:r>
        <w:rPr>
          <w:rFonts w:cstheme="minorHAnsi"/>
          <w:sz w:val="20"/>
          <w:szCs w:val="20"/>
        </w:rPr>
        <w:br w:type="page"/>
      </w:r>
    </w:p>
    <w:sdt>
      <w:sdtPr>
        <w:rPr>
          <w:rFonts w:asciiTheme="minorHAnsi" w:eastAsiaTheme="minorHAnsi" w:hAnsiTheme="minorHAnsi" w:cstheme="minorBidi"/>
          <w:color w:val="auto"/>
          <w:sz w:val="22"/>
          <w:szCs w:val="22"/>
          <w:lang w:eastAsia="en-US"/>
        </w:rPr>
        <w:id w:val="287862056"/>
        <w:docPartObj>
          <w:docPartGallery w:val="Table of Contents"/>
          <w:docPartUnique/>
        </w:docPartObj>
      </w:sdtPr>
      <w:sdtEndPr>
        <w:rPr>
          <w:b/>
          <w:bCs/>
        </w:rPr>
      </w:sdtEndPr>
      <w:sdtContent>
        <w:p w14:paraId="5AE70799" w14:textId="4970D47A" w:rsidR="00293D1E" w:rsidRPr="00AF7B96" w:rsidRDefault="00293D1E">
          <w:pPr>
            <w:pStyle w:val="En-ttedetabledesmatires"/>
            <w:rPr>
              <w:b/>
              <w:bCs/>
              <w:color w:val="auto"/>
            </w:rPr>
          </w:pPr>
          <w:r w:rsidRPr="00AF7B96">
            <w:rPr>
              <w:b/>
              <w:bCs/>
              <w:color w:val="auto"/>
            </w:rPr>
            <w:t>Table des matières</w:t>
          </w:r>
        </w:p>
        <w:p w14:paraId="1BC5D7B2" w14:textId="661E2836" w:rsidR="00545194" w:rsidRDefault="00293D1E">
          <w:pPr>
            <w:pStyle w:val="TM1"/>
            <w:tabs>
              <w:tab w:val="right" w:leader="dot" w:pos="9062"/>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211505975" w:history="1">
            <w:r w:rsidR="00545194" w:rsidRPr="00391D74">
              <w:rPr>
                <w:rStyle w:val="Lienhypertexte"/>
                <w:b/>
                <w:bCs/>
                <w:noProof/>
              </w:rPr>
              <w:t>PREAMBULE</w:t>
            </w:r>
            <w:r w:rsidR="00545194">
              <w:rPr>
                <w:noProof/>
                <w:webHidden/>
              </w:rPr>
              <w:tab/>
            </w:r>
            <w:r w:rsidR="00545194">
              <w:rPr>
                <w:noProof/>
                <w:webHidden/>
              </w:rPr>
              <w:fldChar w:fldCharType="begin"/>
            </w:r>
            <w:r w:rsidR="00545194">
              <w:rPr>
                <w:noProof/>
                <w:webHidden/>
              </w:rPr>
              <w:instrText xml:space="preserve"> PAGEREF _Toc211505975 \h </w:instrText>
            </w:r>
            <w:r w:rsidR="00545194">
              <w:rPr>
                <w:noProof/>
                <w:webHidden/>
              </w:rPr>
            </w:r>
            <w:r w:rsidR="00545194">
              <w:rPr>
                <w:noProof/>
                <w:webHidden/>
              </w:rPr>
              <w:fldChar w:fldCharType="separate"/>
            </w:r>
            <w:r w:rsidR="003B35F1">
              <w:rPr>
                <w:noProof/>
                <w:webHidden/>
              </w:rPr>
              <w:t>3</w:t>
            </w:r>
            <w:r w:rsidR="00545194">
              <w:rPr>
                <w:noProof/>
                <w:webHidden/>
              </w:rPr>
              <w:fldChar w:fldCharType="end"/>
            </w:r>
          </w:hyperlink>
        </w:p>
        <w:p w14:paraId="0FF07C91" w14:textId="5761C76A" w:rsidR="00545194" w:rsidRDefault="00545194">
          <w:pPr>
            <w:pStyle w:val="TM1"/>
            <w:tabs>
              <w:tab w:val="right" w:leader="dot" w:pos="9062"/>
            </w:tabs>
            <w:rPr>
              <w:rFonts w:cstheme="minorBidi"/>
              <w:noProof/>
              <w:kern w:val="2"/>
              <w:sz w:val="24"/>
              <w:szCs w:val="24"/>
              <w14:ligatures w14:val="standardContextual"/>
            </w:rPr>
          </w:pPr>
          <w:hyperlink w:anchor="_Toc211505976" w:history="1">
            <w:r w:rsidRPr="00391D74">
              <w:rPr>
                <w:rStyle w:val="Lienhypertexte"/>
                <w:b/>
                <w:bCs/>
                <w:noProof/>
              </w:rPr>
              <w:t>TITRE 1 – DISPOSITIONS GENERALES</w:t>
            </w:r>
            <w:r>
              <w:rPr>
                <w:noProof/>
                <w:webHidden/>
              </w:rPr>
              <w:tab/>
            </w:r>
            <w:r>
              <w:rPr>
                <w:noProof/>
                <w:webHidden/>
              </w:rPr>
              <w:fldChar w:fldCharType="begin"/>
            </w:r>
            <w:r>
              <w:rPr>
                <w:noProof/>
                <w:webHidden/>
              </w:rPr>
              <w:instrText xml:space="preserve"> PAGEREF _Toc211505976 \h </w:instrText>
            </w:r>
            <w:r>
              <w:rPr>
                <w:noProof/>
                <w:webHidden/>
              </w:rPr>
            </w:r>
            <w:r>
              <w:rPr>
                <w:noProof/>
                <w:webHidden/>
              </w:rPr>
              <w:fldChar w:fldCharType="separate"/>
            </w:r>
            <w:r w:rsidR="003B35F1">
              <w:rPr>
                <w:noProof/>
                <w:webHidden/>
              </w:rPr>
              <w:t>3</w:t>
            </w:r>
            <w:r>
              <w:rPr>
                <w:noProof/>
                <w:webHidden/>
              </w:rPr>
              <w:fldChar w:fldCharType="end"/>
            </w:r>
          </w:hyperlink>
        </w:p>
        <w:p w14:paraId="17E7834C" w14:textId="0041CF0E" w:rsidR="00545194" w:rsidRDefault="00545194">
          <w:pPr>
            <w:pStyle w:val="TM2"/>
            <w:tabs>
              <w:tab w:val="right" w:leader="dot" w:pos="9062"/>
            </w:tabs>
            <w:rPr>
              <w:rFonts w:cstheme="minorBidi"/>
              <w:noProof/>
              <w:kern w:val="2"/>
              <w:sz w:val="24"/>
              <w:szCs w:val="24"/>
              <w14:ligatures w14:val="standardContextual"/>
            </w:rPr>
          </w:pPr>
          <w:hyperlink w:anchor="_Toc211505977" w:history="1">
            <w:r w:rsidRPr="00391D74">
              <w:rPr>
                <w:rStyle w:val="Lienhypertexte"/>
                <w:rFonts w:asciiTheme="majorHAnsi" w:hAnsiTheme="majorHAnsi" w:cstheme="majorHAnsi"/>
                <w:noProof/>
              </w:rPr>
              <w:t>Article 1 – Objet</w:t>
            </w:r>
            <w:r>
              <w:rPr>
                <w:noProof/>
                <w:webHidden/>
              </w:rPr>
              <w:tab/>
            </w:r>
            <w:r>
              <w:rPr>
                <w:noProof/>
                <w:webHidden/>
              </w:rPr>
              <w:fldChar w:fldCharType="begin"/>
            </w:r>
            <w:r>
              <w:rPr>
                <w:noProof/>
                <w:webHidden/>
              </w:rPr>
              <w:instrText xml:space="preserve"> PAGEREF _Toc211505977 \h </w:instrText>
            </w:r>
            <w:r>
              <w:rPr>
                <w:noProof/>
                <w:webHidden/>
              </w:rPr>
            </w:r>
            <w:r>
              <w:rPr>
                <w:noProof/>
                <w:webHidden/>
              </w:rPr>
              <w:fldChar w:fldCharType="separate"/>
            </w:r>
            <w:r w:rsidR="003B35F1">
              <w:rPr>
                <w:noProof/>
                <w:webHidden/>
              </w:rPr>
              <w:t>3</w:t>
            </w:r>
            <w:r>
              <w:rPr>
                <w:noProof/>
                <w:webHidden/>
              </w:rPr>
              <w:fldChar w:fldCharType="end"/>
            </w:r>
          </w:hyperlink>
        </w:p>
        <w:p w14:paraId="27A4AC10" w14:textId="5D0100B5" w:rsidR="00545194" w:rsidRDefault="00545194">
          <w:pPr>
            <w:pStyle w:val="TM2"/>
            <w:tabs>
              <w:tab w:val="right" w:leader="dot" w:pos="9062"/>
            </w:tabs>
            <w:rPr>
              <w:rFonts w:cstheme="minorBidi"/>
              <w:noProof/>
              <w:kern w:val="2"/>
              <w:sz w:val="24"/>
              <w:szCs w:val="24"/>
              <w14:ligatures w14:val="standardContextual"/>
            </w:rPr>
          </w:pPr>
          <w:hyperlink w:anchor="_Toc211505978" w:history="1">
            <w:r w:rsidRPr="00391D74">
              <w:rPr>
                <w:rStyle w:val="Lienhypertexte"/>
                <w:rFonts w:asciiTheme="majorHAnsi" w:hAnsiTheme="majorHAnsi" w:cstheme="majorHAnsi"/>
                <w:noProof/>
              </w:rPr>
              <w:t>Article 2 – Salariés bénéficiaires</w:t>
            </w:r>
            <w:r>
              <w:rPr>
                <w:noProof/>
                <w:webHidden/>
              </w:rPr>
              <w:tab/>
            </w:r>
            <w:r>
              <w:rPr>
                <w:noProof/>
                <w:webHidden/>
              </w:rPr>
              <w:fldChar w:fldCharType="begin"/>
            </w:r>
            <w:r>
              <w:rPr>
                <w:noProof/>
                <w:webHidden/>
              </w:rPr>
              <w:instrText xml:space="preserve"> PAGEREF _Toc211505978 \h </w:instrText>
            </w:r>
            <w:r>
              <w:rPr>
                <w:noProof/>
                <w:webHidden/>
              </w:rPr>
            </w:r>
            <w:r>
              <w:rPr>
                <w:noProof/>
                <w:webHidden/>
              </w:rPr>
              <w:fldChar w:fldCharType="separate"/>
            </w:r>
            <w:r w:rsidR="003B35F1">
              <w:rPr>
                <w:noProof/>
                <w:webHidden/>
              </w:rPr>
              <w:t>3</w:t>
            </w:r>
            <w:r>
              <w:rPr>
                <w:noProof/>
                <w:webHidden/>
              </w:rPr>
              <w:fldChar w:fldCharType="end"/>
            </w:r>
          </w:hyperlink>
        </w:p>
        <w:p w14:paraId="7369B727" w14:textId="2D36AD90" w:rsidR="00545194" w:rsidRDefault="00545194">
          <w:pPr>
            <w:pStyle w:val="TM2"/>
            <w:tabs>
              <w:tab w:val="right" w:leader="dot" w:pos="9062"/>
            </w:tabs>
            <w:rPr>
              <w:rFonts w:cstheme="minorBidi"/>
              <w:noProof/>
              <w:kern w:val="2"/>
              <w:sz w:val="24"/>
              <w:szCs w:val="24"/>
              <w14:ligatures w14:val="standardContextual"/>
            </w:rPr>
          </w:pPr>
          <w:hyperlink w:anchor="_Toc211505979" w:history="1">
            <w:r w:rsidRPr="00391D74">
              <w:rPr>
                <w:rStyle w:val="Lienhypertexte"/>
                <w:rFonts w:asciiTheme="majorHAnsi" w:hAnsiTheme="majorHAnsi" w:cstheme="majorHAnsi"/>
                <w:noProof/>
              </w:rPr>
              <w:t>2.1 - Champ d’application et caractère obligatoire de l’adhésion</w:t>
            </w:r>
            <w:r>
              <w:rPr>
                <w:noProof/>
                <w:webHidden/>
              </w:rPr>
              <w:tab/>
            </w:r>
            <w:r>
              <w:rPr>
                <w:noProof/>
                <w:webHidden/>
              </w:rPr>
              <w:fldChar w:fldCharType="begin"/>
            </w:r>
            <w:r>
              <w:rPr>
                <w:noProof/>
                <w:webHidden/>
              </w:rPr>
              <w:instrText xml:space="preserve"> PAGEREF _Toc211505979 \h </w:instrText>
            </w:r>
            <w:r>
              <w:rPr>
                <w:noProof/>
                <w:webHidden/>
              </w:rPr>
            </w:r>
            <w:r>
              <w:rPr>
                <w:noProof/>
                <w:webHidden/>
              </w:rPr>
              <w:fldChar w:fldCharType="separate"/>
            </w:r>
            <w:r w:rsidR="003B35F1">
              <w:rPr>
                <w:noProof/>
                <w:webHidden/>
              </w:rPr>
              <w:t>3</w:t>
            </w:r>
            <w:r>
              <w:rPr>
                <w:noProof/>
                <w:webHidden/>
              </w:rPr>
              <w:fldChar w:fldCharType="end"/>
            </w:r>
          </w:hyperlink>
        </w:p>
        <w:p w14:paraId="39A44F1A" w14:textId="7E932E42" w:rsidR="00545194" w:rsidRDefault="00545194">
          <w:pPr>
            <w:pStyle w:val="TM2"/>
            <w:tabs>
              <w:tab w:val="right" w:leader="dot" w:pos="9062"/>
            </w:tabs>
            <w:rPr>
              <w:rFonts w:cstheme="minorBidi"/>
              <w:noProof/>
              <w:kern w:val="2"/>
              <w:sz w:val="24"/>
              <w:szCs w:val="24"/>
              <w14:ligatures w14:val="standardContextual"/>
            </w:rPr>
          </w:pPr>
          <w:hyperlink w:anchor="_Toc211505980" w:history="1">
            <w:r w:rsidRPr="00391D74">
              <w:rPr>
                <w:rStyle w:val="Lienhypertexte"/>
                <w:rFonts w:asciiTheme="majorHAnsi" w:hAnsiTheme="majorHAnsi" w:cstheme="majorHAnsi"/>
                <w:noProof/>
              </w:rPr>
              <w:t>2.2 - Conséquences de la suspension du contrat de travail</w:t>
            </w:r>
            <w:r>
              <w:rPr>
                <w:noProof/>
                <w:webHidden/>
              </w:rPr>
              <w:tab/>
            </w:r>
            <w:r>
              <w:rPr>
                <w:noProof/>
                <w:webHidden/>
              </w:rPr>
              <w:fldChar w:fldCharType="begin"/>
            </w:r>
            <w:r>
              <w:rPr>
                <w:noProof/>
                <w:webHidden/>
              </w:rPr>
              <w:instrText xml:space="preserve"> PAGEREF _Toc211505980 \h </w:instrText>
            </w:r>
            <w:r>
              <w:rPr>
                <w:noProof/>
                <w:webHidden/>
              </w:rPr>
            </w:r>
            <w:r>
              <w:rPr>
                <w:noProof/>
                <w:webHidden/>
              </w:rPr>
              <w:fldChar w:fldCharType="separate"/>
            </w:r>
            <w:r w:rsidR="003B35F1">
              <w:rPr>
                <w:noProof/>
                <w:webHidden/>
              </w:rPr>
              <w:t>4</w:t>
            </w:r>
            <w:r>
              <w:rPr>
                <w:noProof/>
                <w:webHidden/>
              </w:rPr>
              <w:fldChar w:fldCharType="end"/>
            </w:r>
          </w:hyperlink>
        </w:p>
        <w:p w14:paraId="6F7B5CB4" w14:textId="32EFFD69" w:rsidR="00545194" w:rsidRDefault="00545194">
          <w:pPr>
            <w:pStyle w:val="TM2"/>
            <w:tabs>
              <w:tab w:val="right" w:leader="dot" w:pos="9062"/>
            </w:tabs>
            <w:rPr>
              <w:rFonts w:cstheme="minorBidi"/>
              <w:noProof/>
              <w:kern w:val="2"/>
              <w:sz w:val="24"/>
              <w:szCs w:val="24"/>
              <w14:ligatures w14:val="standardContextual"/>
            </w:rPr>
          </w:pPr>
          <w:hyperlink w:anchor="_Toc211505981" w:history="1">
            <w:r w:rsidRPr="00391D74">
              <w:rPr>
                <w:rStyle w:val="Lienhypertexte"/>
                <w:rFonts w:asciiTheme="majorHAnsi" w:hAnsiTheme="majorHAnsi" w:cstheme="majorHAnsi"/>
                <w:noProof/>
              </w:rPr>
              <w:t>2.3 - Conséquences de la rupture du contrat de travail - Portabilité des garanties</w:t>
            </w:r>
            <w:r>
              <w:rPr>
                <w:noProof/>
                <w:webHidden/>
              </w:rPr>
              <w:tab/>
            </w:r>
            <w:r>
              <w:rPr>
                <w:noProof/>
                <w:webHidden/>
              </w:rPr>
              <w:fldChar w:fldCharType="begin"/>
            </w:r>
            <w:r>
              <w:rPr>
                <w:noProof/>
                <w:webHidden/>
              </w:rPr>
              <w:instrText xml:space="preserve"> PAGEREF _Toc211505981 \h </w:instrText>
            </w:r>
            <w:r>
              <w:rPr>
                <w:noProof/>
                <w:webHidden/>
              </w:rPr>
            </w:r>
            <w:r>
              <w:rPr>
                <w:noProof/>
                <w:webHidden/>
              </w:rPr>
              <w:fldChar w:fldCharType="separate"/>
            </w:r>
            <w:r w:rsidR="003B35F1">
              <w:rPr>
                <w:noProof/>
                <w:webHidden/>
              </w:rPr>
              <w:t>4</w:t>
            </w:r>
            <w:r>
              <w:rPr>
                <w:noProof/>
                <w:webHidden/>
              </w:rPr>
              <w:fldChar w:fldCharType="end"/>
            </w:r>
          </w:hyperlink>
        </w:p>
        <w:p w14:paraId="6AA0516F" w14:textId="1F76B76A" w:rsidR="00545194" w:rsidRDefault="00545194">
          <w:pPr>
            <w:pStyle w:val="TM1"/>
            <w:tabs>
              <w:tab w:val="right" w:leader="dot" w:pos="9062"/>
            </w:tabs>
            <w:rPr>
              <w:rFonts w:cstheme="minorBidi"/>
              <w:noProof/>
              <w:kern w:val="2"/>
              <w:sz w:val="24"/>
              <w:szCs w:val="24"/>
              <w14:ligatures w14:val="standardContextual"/>
            </w:rPr>
          </w:pPr>
          <w:hyperlink w:anchor="_Toc211505982" w:history="1">
            <w:r w:rsidRPr="00391D74">
              <w:rPr>
                <w:rStyle w:val="Lienhypertexte"/>
                <w:b/>
                <w:bCs/>
                <w:noProof/>
              </w:rPr>
              <w:t>TITRE 2 – LE REGIME DE COMPLEMENTAIRE « FRAIS DE SANTE »</w:t>
            </w:r>
            <w:r>
              <w:rPr>
                <w:noProof/>
                <w:webHidden/>
              </w:rPr>
              <w:tab/>
            </w:r>
            <w:r>
              <w:rPr>
                <w:noProof/>
                <w:webHidden/>
              </w:rPr>
              <w:fldChar w:fldCharType="begin"/>
            </w:r>
            <w:r>
              <w:rPr>
                <w:noProof/>
                <w:webHidden/>
              </w:rPr>
              <w:instrText xml:space="preserve"> PAGEREF _Toc211505982 \h </w:instrText>
            </w:r>
            <w:r>
              <w:rPr>
                <w:noProof/>
                <w:webHidden/>
              </w:rPr>
            </w:r>
            <w:r>
              <w:rPr>
                <w:noProof/>
                <w:webHidden/>
              </w:rPr>
              <w:fldChar w:fldCharType="separate"/>
            </w:r>
            <w:r w:rsidR="003B35F1">
              <w:rPr>
                <w:noProof/>
                <w:webHidden/>
              </w:rPr>
              <w:t>4</w:t>
            </w:r>
            <w:r>
              <w:rPr>
                <w:noProof/>
                <w:webHidden/>
              </w:rPr>
              <w:fldChar w:fldCharType="end"/>
            </w:r>
          </w:hyperlink>
        </w:p>
        <w:p w14:paraId="23610CD5" w14:textId="17594A52" w:rsidR="00545194" w:rsidRDefault="00545194">
          <w:pPr>
            <w:pStyle w:val="TM2"/>
            <w:tabs>
              <w:tab w:val="right" w:leader="dot" w:pos="9062"/>
            </w:tabs>
            <w:rPr>
              <w:rFonts w:cstheme="minorBidi"/>
              <w:noProof/>
              <w:kern w:val="2"/>
              <w:sz w:val="24"/>
              <w:szCs w:val="24"/>
              <w14:ligatures w14:val="standardContextual"/>
            </w:rPr>
          </w:pPr>
          <w:hyperlink w:anchor="_Toc211505983" w:history="1">
            <w:r w:rsidRPr="00391D74">
              <w:rPr>
                <w:rStyle w:val="Lienhypertexte"/>
                <w:rFonts w:asciiTheme="majorHAnsi" w:hAnsiTheme="majorHAnsi" w:cstheme="majorHAnsi"/>
                <w:noProof/>
              </w:rPr>
              <w:t>Article 3 – Les garanties de santé</w:t>
            </w:r>
            <w:r>
              <w:rPr>
                <w:noProof/>
                <w:webHidden/>
              </w:rPr>
              <w:tab/>
            </w:r>
            <w:r>
              <w:rPr>
                <w:noProof/>
                <w:webHidden/>
              </w:rPr>
              <w:fldChar w:fldCharType="begin"/>
            </w:r>
            <w:r>
              <w:rPr>
                <w:noProof/>
                <w:webHidden/>
              </w:rPr>
              <w:instrText xml:space="preserve"> PAGEREF _Toc211505983 \h </w:instrText>
            </w:r>
            <w:r>
              <w:rPr>
                <w:noProof/>
                <w:webHidden/>
              </w:rPr>
            </w:r>
            <w:r>
              <w:rPr>
                <w:noProof/>
                <w:webHidden/>
              </w:rPr>
              <w:fldChar w:fldCharType="separate"/>
            </w:r>
            <w:r w:rsidR="003B35F1">
              <w:rPr>
                <w:noProof/>
                <w:webHidden/>
              </w:rPr>
              <w:t>5</w:t>
            </w:r>
            <w:r>
              <w:rPr>
                <w:noProof/>
                <w:webHidden/>
              </w:rPr>
              <w:fldChar w:fldCharType="end"/>
            </w:r>
          </w:hyperlink>
        </w:p>
        <w:p w14:paraId="5D36045E" w14:textId="232A9AB3" w:rsidR="00545194" w:rsidRDefault="00545194">
          <w:pPr>
            <w:pStyle w:val="TM2"/>
            <w:tabs>
              <w:tab w:val="right" w:leader="dot" w:pos="9062"/>
            </w:tabs>
            <w:rPr>
              <w:rFonts w:cstheme="minorBidi"/>
              <w:noProof/>
              <w:kern w:val="2"/>
              <w:sz w:val="24"/>
              <w:szCs w:val="24"/>
              <w14:ligatures w14:val="standardContextual"/>
            </w:rPr>
          </w:pPr>
          <w:hyperlink w:anchor="_Toc211505984" w:history="1">
            <w:r w:rsidRPr="00391D74">
              <w:rPr>
                <w:rStyle w:val="Lienhypertexte"/>
                <w:rFonts w:asciiTheme="majorHAnsi" w:hAnsiTheme="majorHAnsi" w:cstheme="majorHAnsi"/>
                <w:noProof/>
              </w:rPr>
              <w:t>Article 4 – Le caractère collectif et obligatoire de l’adhésion</w:t>
            </w:r>
            <w:r>
              <w:rPr>
                <w:noProof/>
                <w:webHidden/>
              </w:rPr>
              <w:tab/>
            </w:r>
            <w:r>
              <w:rPr>
                <w:noProof/>
                <w:webHidden/>
              </w:rPr>
              <w:fldChar w:fldCharType="begin"/>
            </w:r>
            <w:r>
              <w:rPr>
                <w:noProof/>
                <w:webHidden/>
              </w:rPr>
              <w:instrText xml:space="preserve"> PAGEREF _Toc211505984 \h </w:instrText>
            </w:r>
            <w:r>
              <w:rPr>
                <w:noProof/>
                <w:webHidden/>
              </w:rPr>
            </w:r>
            <w:r>
              <w:rPr>
                <w:noProof/>
                <w:webHidden/>
              </w:rPr>
              <w:fldChar w:fldCharType="separate"/>
            </w:r>
            <w:r w:rsidR="003B35F1">
              <w:rPr>
                <w:noProof/>
                <w:webHidden/>
              </w:rPr>
              <w:t>5</w:t>
            </w:r>
            <w:r>
              <w:rPr>
                <w:noProof/>
                <w:webHidden/>
              </w:rPr>
              <w:fldChar w:fldCharType="end"/>
            </w:r>
          </w:hyperlink>
        </w:p>
        <w:p w14:paraId="7C5284CD" w14:textId="4F9E1AD7" w:rsidR="00545194" w:rsidRDefault="00545194">
          <w:pPr>
            <w:pStyle w:val="TM2"/>
            <w:tabs>
              <w:tab w:val="right" w:leader="dot" w:pos="9062"/>
            </w:tabs>
            <w:rPr>
              <w:rFonts w:cstheme="minorBidi"/>
              <w:noProof/>
              <w:kern w:val="2"/>
              <w:sz w:val="24"/>
              <w:szCs w:val="24"/>
              <w14:ligatures w14:val="standardContextual"/>
            </w:rPr>
          </w:pPr>
          <w:hyperlink w:anchor="_Toc211505985" w:history="1">
            <w:r w:rsidRPr="00391D74">
              <w:rPr>
                <w:rStyle w:val="Lienhypertexte"/>
                <w:rFonts w:asciiTheme="majorHAnsi" w:hAnsiTheme="majorHAnsi" w:cstheme="majorHAnsi"/>
                <w:noProof/>
              </w:rPr>
              <w:t>4.1. - Principe</w:t>
            </w:r>
            <w:r>
              <w:rPr>
                <w:noProof/>
                <w:webHidden/>
              </w:rPr>
              <w:tab/>
            </w:r>
            <w:r>
              <w:rPr>
                <w:noProof/>
                <w:webHidden/>
              </w:rPr>
              <w:fldChar w:fldCharType="begin"/>
            </w:r>
            <w:r>
              <w:rPr>
                <w:noProof/>
                <w:webHidden/>
              </w:rPr>
              <w:instrText xml:space="preserve"> PAGEREF _Toc211505985 \h </w:instrText>
            </w:r>
            <w:r>
              <w:rPr>
                <w:noProof/>
                <w:webHidden/>
              </w:rPr>
            </w:r>
            <w:r>
              <w:rPr>
                <w:noProof/>
                <w:webHidden/>
              </w:rPr>
              <w:fldChar w:fldCharType="separate"/>
            </w:r>
            <w:r w:rsidR="003B35F1">
              <w:rPr>
                <w:noProof/>
                <w:webHidden/>
              </w:rPr>
              <w:t>5</w:t>
            </w:r>
            <w:r>
              <w:rPr>
                <w:noProof/>
                <w:webHidden/>
              </w:rPr>
              <w:fldChar w:fldCharType="end"/>
            </w:r>
          </w:hyperlink>
        </w:p>
        <w:p w14:paraId="04BDB9F1" w14:textId="4F5ED615" w:rsidR="00545194" w:rsidRDefault="00545194">
          <w:pPr>
            <w:pStyle w:val="TM2"/>
            <w:tabs>
              <w:tab w:val="right" w:leader="dot" w:pos="9062"/>
            </w:tabs>
            <w:rPr>
              <w:rFonts w:cstheme="minorBidi"/>
              <w:noProof/>
              <w:kern w:val="2"/>
              <w:sz w:val="24"/>
              <w:szCs w:val="24"/>
              <w14:ligatures w14:val="standardContextual"/>
            </w:rPr>
          </w:pPr>
          <w:hyperlink w:anchor="_Toc211505986" w:history="1">
            <w:r w:rsidRPr="00391D74">
              <w:rPr>
                <w:rStyle w:val="Lienhypertexte"/>
                <w:rFonts w:asciiTheme="majorHAnsi" w:hAnsiTheme="majorHAnsi" w:cstheme="majorHAnsi"/>
                <w:noProof/>
              </w:rPr>
              <w:t>4.2. - Dispenses d’adhésion</w:t>
            </w:r>
            <w:r>
              <w:rPr>
                <w:noProof/>
                <w:webHidden/>
              </w:rPr>
              <w:tab/>
            </w:r>
            <w:r>
              <w:rPr>
                <w:noProof/>
                <w:webHidden/>
              </w:rPr>
              <w:fldChar w:fldCharType="begin"/>
            </w:r>
            <w:r>
              <w:rPr>
                <w:noProof/>
                <w:webHidden/>
              </w:rPr>
              <w:instrText xml:space="preserve"> PAGEREF _Toc211505986 \h </w:instrText>
            </w:r>
            <w:r>
              <w:rPr>
                <w:noProof/>
                <w:webHidden/>
              </w:rPr>
            </w:r>
            <w:r>
              <w:rPr>
                <w:noProof/>
                <w:webHidden/>
              </w:rPr>
              <w:fldChar w:fldCharType="separate"/>
            </w:r>
            <w:r w:rsidR="003B35F1">
              <w:rPr>
                <w:noProof/>
                <w:webHidden/>
              </w:rPr>
              <w:t>5</w:t>
            </w:r>
            <w:r>
              <w:rPr>
                <w:noProof/>
                <w:webHidden/>
              </w:rPr>
              <w:fldChar w:fldCharType="end"/>
            </w:r>
          </w:hyperlink>
        </w:p>
        <w:p w14:paraId="7D9303A0" w14:textId="50F1629B" w:rsidR="00545194" w:rsidRDefault="00545194">
          <w:pPr>
            <w:pStyle w:val="TM2"/>
            <w:tabs>
              <w:tab w:val="right" w:leader="dot" w:pos="9062"/>
            </w:tabs>
            <w:rPr>
              <w:rFonts w:cstheme="minorBidi"/>
              <w:noProof/>
              <w:kern w:val="2"/>
              <w:sz w:val="24"/>
              <w:szCs w:val="24"/>
              <w14:ligatures w14:val="standardContextual"/>
            </w:rPr>
          </w:pPr>
          <w:hyperlink w:anchor="_Toc211505987" w:history="1">
            <w:r w:rsidRPr="00391D74">
              <w:rPr>
                <w:rStyle w:val="Lienhypertexte"/>
                <w:rFonts w:asciiTheme="majorHAnsi" w:hAnsiTheme="majorHAnsi" w:cstheme="majorHAnsi"/>
                <w:noProof/>
              </w:rPr>
              <w:t>Article 5 – Cotisations</w:t>
            </w:r>
            <w:r>
              <w:rPr>
                <w:noProof/>
                <w:webHidden/>
              </w:rPr>
              <w:tab/>
            </w:r>
            <w:r>
              <w:rPr>
                <w:noProof/>
                <w:webHidden/>
              </w:rPr>
              <w:fldChar w:fldCharType="begin"/>
            </w:r>
            <w:r>
              <w:rPr>
                <w:noProof/>
                <w:webHidden/>
              </w:rPr>
              <w:instrText xml:space="preserve"> PAGEREF _Toc211505987 \h </w:instrText>
            </w:r>
            <w:r>
              <w:rPr>
                <w:noProof/>
                <w:webHidden/>
              </w:rPr>
            </w:r>
            <w:r>
              <w:rPr>
                <w:noProof/>
                <w:webHidden/>
              </w:rPr>
              <w:fldChar w:fldCharType="separate"/>
            </w:r>
            <w:r w:rsidR="003B35F1">
              <w:rPr>
                <w:noProof/>
                <w:webHidden/>
              </w:rPr>
              <w:t>7</w:t>
            </w:r>
            <w:r>
              <w:rPr>
                <w:noProof/>
                <w:webHidden/>
              </w:rPr>
              <w:fldChar w:fldCharType="end"/>
            </w:r>
          </w:hyperlink>
        </w:p>
        <w:p w14:paraId="0BFF105B" w14:textId="36D14DC4" w:rsidR="00545194" w:rsidRDefault="00545194">
          <w:pPr>
            <w:pStyle w:val="TM2"/>
            <w:tabs>
              <w:tab w:val="right" w:leader="dot" w:pos="9062"/>
            </w:tabs>
            <w:rPr>
              <w:rFonts w:cstheme="minorBidi"/>
              <w:noProof/>
              <w:kern w:val="2"/>
              <w:sz w:val="24"/>
              <w:szCs w:val="24"/>
              <w14:ligatures w14:val="standardContextual"/>
            </w:rPr>
          </w:pPr>
          <w:hyperlink w:anchor="_Toc211505988" w:history="1">
            <w:r w:rsidRPr="00391D74">
              <w:rPr>
                <w:rStyle w:val="Lienhypertexte"/>
                <w:rFonts w:asciiTheme="majorHAnsi" w:hAnsiTheme="majorHAnsi" w:cstheme="majorHAnsi"/>
                <w:noProof/>
              </w:rPr>
              <w:t>Article 6 – Maintien de la couverture complémentaire « frais de santé » en application de l’article 4 de la « loi Evin »</w:t>
            </w:r>
            <w:r>
              <w:rPr>
                <w:noProof/>
                <w:webHidden/>
              </w:rPr>
              <w:tab/>
            </w:r>
            <w:r>
              <w:rPr>
                <w:noProof/>
                <w:webHidden/>
              </w:rPr>
              <w:fldChar w:fldCharType="begin"/>
            </w:r>
            <w:r>
              <w:rPr>
                <w:noProof/>
                <w:webHidden/>
              </w:rPr>
              <w:instrText xml:space="preserve"> PAGEREF _Toc211505988 \h </w:instrText>
            </w:r>
            <w:r>
              <w:rPr>
                <w:noProof/>
                <w:webHidden/>
              </w:rPr>
            </w:r>
            <w:r>
              <w:rPr>
                <w:noProof/>
                <w:webHidden/>
              </w:rPr>
              <w:fldChar w:fldCharType="separate"/>
            </w:r>
            <w:r w:rsidR="003B35F1">
              <w:rPr>
                <w:noProof/>
                <w:webHidden/>
              </w:rPr>
              <w:t>8</w:t>
            </w:r>
            <w:r>
              <w:rPr>
                <w:noProof/>
                <w:webHidden/>
              </w:rPr>
              <w:fldChar w:fldCharType="end"/>
            </w:r>
          </w:hyperlink>
        </w:p>
        <w:p w14:paraId="53233705" w14:textId="3F3236E1" w:rsidR="00545194" w:rsidRDefault="00545194">
          <w:pPr>
            <w:pStyle w:val="TM1"/>
            <w:tabs>
              <w:tab w:val="right" w:leader="dot" w:pos="9062"/>
            </w:tabs>
            <w:rPr>
              <w:rFonts w:cstheme="minorBidi"/>
              <w:noProof/>
              <w:kern w:val="2"/>
              <w:sz w:val="24"/>
              <w:szCs w:val="24"/>
              <w14:ligatures w14:val="standardContextual"/>
            </w:rPr>
          </w:pPr>
          <w:hyperlink w:anchor="_Toc211505989" w:history="1">
            <w:r w:rsidRPr="00391D74">
              <w:rPr>
                <w:rStyle w:val="Lienhypertexte"/>
                <w:b/>
                <w:bCs/>
                <w:noProof/>
              </w:rPr>
              <w:t>TITRE 3 – LE REGIME DE COMPLEMENTAIRE DE « PREVOYANCE »</w:t>
            </w:r>
            <w:r>
              <w:rPr>
                <w:noProof/>
                <w:webHidden/>
              </w:rPr>
              <w:tab/>
            </w:r>
            <w:r>
              <w:rPr>
                <w:noProof/>
                <w:webHidden/>
              </w:rPr>
              <w:fldChar w:fldCharType="begin"/>
            </w:r>
            <w:r>
              <w:rPr>
                <w:noProof/>
                <w:webHidden/>
              </w:rPr>
              <w:instrText xml:space="preserve"> PAGEREF _Toc211505989 \h </w:instrText>
            </w:r>
            <w:r>
              <w:rPr>
                <w:noProof/>
                <w:webHidden/>
              </w:rPr>
            </w:r>
            <w:r>
              <w:rPr>
                <w:noProof/>
                <w:webHidden/>
              </w:rPr>
              <w:fldChar w:fldCharType="separate"/>
            </w:r>
            <w:r w:rsidR="003B35F1">
              <w:rPr>
                <w:noProof/>
                <w:webHidden/>
              </w:rPr>
              <w:t>8</w:t>
            </w:r>
            <w:r>
              <w:rPr>
                <w:noProof/>
                <w:webHidden/>
              </w:rPr>
              <w:fldChar w:fldCharType="end"/>
            </w:r>
          </w:hyperlink>
        </w:p>
        <w:p w14:paraId="09028AFE" w14:textId="5C996C8F" w:rsidR="00545194" w:rsidRDefault="00545194">
          <w:pPr>
            <w:pStyle w:val="TM2"/>
            <w:tabs>
              <w:tab w:val="right" w:leader="dot" w:pos="9062"/>
            </w:tabs>
            <w:rPr>
              <w:rFonts w:cstheme="minorBidi"/>
              <w:noProof/>
              <w:kern w:val="2"/>
              <w:sz w:val="24"/>
              <w:szCs w:val="24"/>
              <w14:ligatures w14:val="standardContextual"/>
            </w:rPr>
          </w:pPr>
          <w:hyperlink w:anchor="_Toc211505990" w:history="1">
            <w:r w:rsidRPr="00391D74">
              <w:rPr>
                <w:rStyle w:val="Lienhypertexte"/>
                <w:rFonts w:asciiTheme="majorHAnsi" w:hAnsiTheme="majorHAnsi" w:cstheme="majorHAnsi"/>
                <w:noProof/>
              </w:rPr>
              <w:t>Article 7 – Salariés bénéficiaires</w:t>
            </w:r>
            <w:r>
              <w:rPr>
                <w:noProof/>
                <w:webHidden/>
              </w:rPr>
              <w:tab/>
            </w:r>
            <w:r>
              <w:rPr>
                <w:noProof/>
                <w:webHidden/>
              </w:rPr>
              <w:fldChar w:fldCharType="begin"/>
            </w:r>
            <w:r>
              <w:rPr>
                <w:noProof/>
                <w:webHidden/>
              </w:rPr>
              <w:instrText xml:space="preserve"> PAGEREF _Toc211505990 \h </w:instrText>
            </w:r>
            <w:r>
              <w:rPr>
                <w:noProof/>
                <w:webHidden/>
              </w:rPr>
            </w:r>
            <w:r>
              <w:rPr>
                <w:noProof/>
                <w:webHidden/>
              </w:rPr>
              <w:fldChar w:fldCharType="separate"/>
            </w:r>
            <w:r w:rsidR="003B35F1">
              <w:rPr>
                <w:noProof/>
                <w:webHidden/>
              </w:rPr>
              <w:t>8</w:t>
            </w:r>
            <w:r>
              <w:rPr>
                <w:noProof/>
                <w:webHidden/>
              </w:rPr>
              <w:fldChar w:fldCharType="end"/>
            </w:r>
          </w:hyperlink>
        </w:p>
        <w:p w14:paraId="419AF363" w14:textId="1E4E8089" w:rsidR="00545194" w:rsidRDefault="00545194">
          <w:pPr>
            <w:pStyle w:val="TM2"/>
            <w:tabs>
              <w:tab w:val="right" w:leader="dot" w:pos="9062"/>
            </w:tabs>
            <w:rPr>
              <w:rFonts w:cstheme="minorBidi"/>
              <w:noProof/>
              <w:kern w:val="2"/>
              <w:sz w:val="24"/>
              <w:szCs w:val="24"/>
              <w14:ligatures w14:val="standardContextual"/>
            </w:rPr>
          </w:pPr>
          <w:hyperlink w:anchor="_Toc211505991" w:history="1">
            <w:r w:rsidRPr="00391D74">
              <w:rPr>
                <w:rStyle w:val="Lienhypertexte"/>
                <w:rFonts w:asciiTheme="majorHAnsi" w:hAnsiTheme="majorHAnsi" w:cstheme="majorHAnsi"/>
                <w:noProof/>
              </w:rPr>
              <w:t>Article 8 – Les garanties de prévoyance</w:t>
            </w:r>
            <w:r>
              <w:rPr>
                <w:noProof/>
                <w:webHidden/>
              </w:rPr>
              <w:tab/>
            </w:r>
            <w:r>
              <w:rPr>
                <w:noProof/>
                <w:webHidden/>
              </w:rPr>
              <w:fldChar w:fldCharType="begin"/>
            </w:r>
            <w:r>
              <w:rPr>
                <w:noProof/>
                <w:webHidden/>
              </w:rPr>
              <w:instrText xml:space="preserve"> PAGEREF _Toc211505991 \h </w:instrText>
            </w:r>
            <w:r>
              <w:rPr>
                <w:noProof/>
                <w:webHidden/>
              </w:rPr>
            </w:r>
            <w:r>
              <w:rPr>
                <w:noProof/>
                <w:webHidden/>
              </w:rPr>
              <w:fldChar w:fldCharType="separate"/>
            </w:r>
            <w:r w:rsidR="003B35F1">
              <w:rPr>
                <w:noProof/>
                <w:webHidden/>
              </w:rPr>
              <w:t>8</w:t>
            </w:r>
            <w:r>
              <w:rPr>
                <w:noProof/>
                <w:webHidden/>
              </w:rPr>
              <w:fldChar w:fldCharType="end"/>
            </w:r>
          </w:hyperlink>
        </w:p>
        <w:p w14:paraId="7077F0E2" w14:textId="260FE5EC" w:rsidR="00545194" w:rsidRDefault="00545194">
          <w:pPr>
            <w:pStyle w:val="TM2"/>
            <w:tabs>
              <w:tab w:val="right" w:leader="dot" w:pos="9062"/>
            </w:tabs>
            <w:rPr>
              <w:rFonts w:cstheme="minorBidi"/>
              <w:noProof/>
              <w:kern w:val="2"/>
              <w:sz w:val="24"/>
              <w:szCs w:val="24"/>
              <w14:ligatures w14:val="standardContextual"/>
            </w:rPr>
          </w:pPr>
          <w:hyperlink w:anchor="_Toc211505992" w:history="1">
            <w:r w:rsidRPr="00391D74">
              <w:rPr>
                <w:rStyle w:val="Lienhypertexte"/>
                <w:rFonts w:asciiTheme="majorHAnsi" w:hAnsiTheme="majorHAnsi" w:cstheme="majorHAnsi"/>
                <w:noProof/>
              </w:rPr>
              <w:t>Article 9 – Le caractère collectif et obligatoire de l’adhésion</w:t>
            </w:r>
            <w:r>
              <w:rPr>
                <w:noProof/>
                <w:webHidden/>
              </w:rPr>
              <w:tab/>
            </w:r>
            <w:r>
              <w:rPr>
                <w:noProof/>
                <w:webHidden/>
              </w:rPr>
              <w:fldChar w:fldCharType="begin"/>
            </w:r>
            <w:r>
              <w:rPr>
                <w:noProof/>
                <w:webHidden/>
              </w:rPr>
              <w:instrText xml:space="preserve"> PAGEREF _Toc211505992 \h </w:instrText>
            </w:r>
            <w:r>
              <w:rPr>
                <w:noProof/>
                <w:webHidden/>
              </w:rPr>
            </w:r>
            <w:r>
              <w:rPr>
                <w:noProof/>
                <w:webHidden/>
              </w:rPr>
              <w:fldChar w:fldCharType="separate"/>
            </w:r>
            <w:r w:rsidR="003B35F1">
              <w:rPr>
                <w:noProof/>
                <w:webHidden/>
              </w:rPr>
              <w:t>8</w:t>
            </w:r>
            <w:r>
              <w:rPr>
                <w:noProof/>
                <w:webHidden/>
              </w:rPr>
              <w:fldChar w:fldCharType="end"/>
            </w:r>
          </w:hyperlink>
        </w:p>
        <w:p w14:paraId="4460F8B9" w14:textId="19744E15" w:rsidR="00545194" w:rsidRDefault="00545194">
          <w:pPr>
            <w:pStyle w:val="TM2"/>
            <w:tabs>
              <w:tab w:val="right" w:leader="dot" w:pos="9062"/>
            </w:tabs>
            <w:rPr>
              <w:rFonts w:cstheme="minorBidi"/>
              <w:noProof/>
              <w:kern w:val="2"/>
              <w:sz w:val="24"/>
              <w:szCs w:val="24"/>
              <w14:ligatures w14:val="standardContextual"/>
            </w:rPr>
          </w:pPr>
          <w:hyperlink w:anchor="_Toc211505993" w:history="1">
            <w:r w:rsidRPr="00391D74">
              <w:rPr>
                <w:rStyle w:val="Lienhypertexte"/>
                <w:rFonts w:asciiTheme="majorHAnsi" w:hAnsiTheme="majorHAnsi" w:cstheme="majorHAnsi"/>
                <w:noProof/>
              </w:rPr>
              <w:t xml:space="preserve">Article 10 – Cotisations </w:t>
            </w:r>
            <w:r>
              <w:rPr>
                <w:noProof/>
                <w:webHidden/>
              </w:rPr>
              <w:tab/>
            </w:r>
            <w:r>
              <w:rPr>
                <w:noProof/>
                <w:webHidden/>
              </w:rPr>
              <w:fldChar w:fldCharType="begin"/>
            </w:r>
            <w:r>
              <w:rPr>
                <w:noProof/>
                <w:webHidden/>
              </w:rPr>
              <w:instrText xml:space="preserve"> PAGEREF _Toc211505993 \h </w:instrText>
            </w:r>
            <w:r>
              <w:rPr>
                <w:noProof/>
                <w:webHidden/>
              </w:rPr>
            </w:r>
            <w:r>
              <w:rPr>
                <w:noProof/>
                <w:webHidden/>
              </w:rPr>
              <w:fldChar w:fldCharType="separate"/>
            </w:r>
            <w:r w:rsidR="003B35F1">
              <w:rPr>
                <w:noProof/>
                <w:webHidden/>
              </w:rPr>
              <w:t>9</w:t>
            </w:r>
            <w:r>
              <w:rPr>
                <w:noProof/>
                <w:webHidden/>
              </w:rPr>
              <w:fldChar w:fldCharType="end"/>
            </w:r>
          </w:hyperlink>
        </w:p>
        <w:p w14:paraId="5732BD54" w14:textId="581217E8" w:rsidR="00545194" w:rsidRDefault="00545194">
          <w:pPr>
            <w:pStyle w:val="TM2"/>
            <w:tabs>
              <w:tab w:val="right" w:leader="dot" w:pos="9062"/>
            </w:tabs>
            <w:rPr>
              <w:rFonts w:cstheme="minorBidi"/>
              <w:noProof/>
              <w:kern w:val="2"/>
              <w:sz w:val="24"/>
              <w:szCs w:val="24"/>
              <w14:ligatures w14:val="standardContextual"/>
            </w:rPr>
          </w:pPr>
          <w:hyperlink w:anchor="_Toc211505994" w:history="1">
            <w:r w:rsidRPr="00391D74">
              <w:rPr>
                <w:rStyle w:val="Lienhypertexte"/>
                <w:rFonts w:asciiTheme="majorHAnsi" w:hAnsiTheme="majorHAnsi" w:cstheme="majorHAnsi"/>
                <w:noProof/>
              </w:rPr>
              <w:t>Article 11 – Changement d’organisme assureur</w:t>
            </w:r>
            <w:r>
              <w:rPr>
                <w:noProof/>
                <w:webHidden/>
              </w:rPr>
              <w:tab/>
            </w:r>
            <w:r>
              <w:rPr>
                <w:noProof/>
                <w:webHidden/>
              </w:rPr>
              <w:fldChar w:fldCharType="begin"/>
            </w:r>
            <w:r>
              <w:rPr>
                <w:noProof/>
                <w:webHidden/>
              </w:rPr>
              <w:instrText xml:space="preserve"> PAGEREF _Toc211505994 \h </w:instrText>
            </w:r>
            <w:r>
              <w:rPr>
                <w:noProof/>
                <w:webHidden/>
              </w:rPr>
            </w:r>
            <w:r>
              <w:rPr>
                <w:noProof/>
                <w:webHidden/>
              </w:rPr>
              <w:fldChar w:fldCharType="separate"/>
            </w:r>
            <w:r w:rsidR="003B35F1">
              <w:rPr>
                <w:noProof/>
                <w:webHidden/>
              </w:rPr>
              <w:t>9</w:t>
            </w:r>
            <w:r>
              <w:rPr>
                <w:noProof/>
                <w:webHidden/>
              </w:rPr>
              <w:fldChar w:fldCharType="end"/>
            </w:r>
          </w:hyperlink>
        </w:p>
        <w:p w14:paraId="50961D7A" w14:textId="3A53C5A7" w:rsidR="00545194" w:rsidRDefault="00545194">
          <w:pPr>
            <w:pStyle w:val="TM1"/>
            <w:tabs>
              <w:tab w:val="right" w:leader="dot" w:pos="9062"/>
            </w:tabs>
            <w:rPr>
              <w:rFonts w:cstheme="minorBidi"/>
              <w:noProof/>
              <w:kern w:val="2"/>
              <w:sz w:val="24"/>
              <w:szCs w:val="24"/>
              <w14:ligatures w14:val="standardContextual"/>
            </w:rPr>
          </w:pPr>
          <w:hyperlink w:anchor="_Toc211505995" w:history="1">
            <w:r w:rsidRPr="00391D74">
              <w:rPr>
                <w:rStyle w:val="Lienhypertexte"/>
                <w:b/>
                <w:bCs/>
                <w:noProof/>
              </w:rPr>
              <w:t>TITRE 4 – DISPOSITIONS FINALES</w:t>
            </w:r>
            <w:r>
              <w:rPr>
                <w:noProof/>
                <w:webHidden/>
              </w:rPr>
              <w:tab/>
            </w:r>
            <w:r>
              <w:rPr>
                <w:noProof/>
                <w:webHidden/>
              </w:rPr>
              <w:fldChar w:fldCharType="begin"/>
            </w:r>
            <w:r>
              <w:rPr>
                <w:noProof/>
                <w:webHidden/>
              </w:rPr>
              <w:instrText xml:space="preserve"> PAGEREF _Toc211505995 \h </w:instrText>
            </w:r>
            <w:r>
              <w:rPr>
                <w:noProof/>
                <w:webHidden/>
              </w:rPr>
            </w:r>
            <w:r>
              <w:rPr>
                <w:noProof/>
                <w:webHidden/>
              </w:rPr>
              <w:fldChar w:fldCharType="separate"/>
            </w:r>
            <w:r w:rsidR="003B35F1">
              <w:rPr>
                <w:noProof/>
                <w:webHidden/>
              </w:rPr>
              <w:t>9</w:t>
            </w:r>
            <w:r>
              <w:rPr>
                <w:noProof/>
                <w:webHidden/>
              </w:rPr>
              <w:fldChar w:fldCharType="end"/>
            </w:r>
          </w:hyperlink>
        </w:p>
        <w:p w14:paraId="29F5A29F" w14:textId="37730D3A" w:rsidR="00545194" w:rsidRDefault="00545194">
          <w:pPr>
            <w:pStyle w:val="TM2"/>
            <w:tabs>
              <w:tab w:val="right" w:leader="dot" w:pos="9062"/>
            </w:tabs>
            <w:rPr>
              <w:rFonts w:cstheme="minorBidi"/>
              <w:noProof/>
              <w:kern w:val="2"/>
              <w:sz w:val="24"/>
              <w:szCs w:val="24"/>
              <w14:ligatures w14:val="standardContextual"/>
            </w:rPr>
          </w:pPr>
          <w:hyperlink w:anchor="_Toc211505996" w:history="1">
            <w:r w:rsidRPr="00391D74">
              <w:rPr>
                <w:rStyle w:val="Lienhypertexte"/>
                <w:rFonts w:asciiTheme="majorHAnsi" w:hAnsiTheme="majorHAnsi" w:cstheme="majorHAnsi"/>
                <w:noProof/>
              </w:rPr>
              <w:t>Article 12 – Les actions de communication</w:t>
            </w:r>
            <w:r>
              <w:rPr>
                <w:noProof/>
                <w:webHidden/>
              </w:rPr>
              <w:tab/>
            </w:r>
            <w:r>
              <w:rPr>
                <w:noProof/>
                <w:webHidden/>
              </w:rPr>
              <w:fldChar w:fldCharType="begin"/>
            </w:r>
            <w:r>
              <w:rPr>
                <w:noProof/>
                <w:webHidden/>
              </w:rPr>
              <w:instrText xml:space="preserve"> PAGEREF _Toc211505996 \h </w:instrText>
            </w:r>
            <w:r>
              <w:rPr>
                <w:noProof/>
                <w:webHidden/>
              </w:rPr>
            </w:r>
            <w:r>
              <w:rPr>
                <w:noProof/>
                <w:webHidden/>
              </w:rPr>
              <w:fldChar w:fldCharType="separate"/>
            </w:r>
            <w:r w:rsidR="003B35F1">
              <w:rPr>
                <w:noProof/>
                <w:webHidden/>
              </w:rPr>
              <w:t>9</w:t>
            </w:r>
            <w:r>
              <w:rPr>
                <w:noProof/>
                <w:webHidden/>
              </w:rPr>
              <w:fldChar w:fldCharType="end"/>
            </w:r>
          </w:hyperlink>
        </w:p>
        <w:p w14:paraId="4F6C644F" w14:textId="4E53B702" w:rsidR="00545194" w:rsidRDefault="00545194">
          <w:pPr>
            <w:pStyle w:val="TM2"/>
            <w:tabs>
              <w:tab w:val="right" w:leader="dot" w:pos="9062"/>
            </w:tabs>
            <w:rPr>
              <w:rFonts w:cstheme="minorBidi"/>
              <w:noProof/>
              <w:kern w:val="2"/>
              <w:sz w:val="24"/>
              <w:szCs w:val="24"/>
              <w14:ligatures w14:val="standardContextual"/>
            </w:rPr>
          </w:pPr>
          <w:hyperlink w:anchor="_Toc211505997" w:history="1">
            <w:r w:rsidRPr="00391D74">
              <w:rPr>
                <w:rStyle w:val="Lienhypertexte"/>
                <w:rFonts w:asciiTheme="majorHAnsi" w:hAnsiTheme="majorHAnsi" w:cstheme="majorHAnsi"/>
                <w:noProof/>
              </w:rPr>
              <w:t>12.1 - L’information individuelle</w:t>
            </w:r>
            <w:r>
              <w:rPr>
                <w:noProof/>
                <w:webHidden/>
              </w:rPr>
              <w:tab/>
            </w:r>
            <w:r>
              <w:rPr>
                <w:noProof/>
                <w:webHidden/>
              </w:rPr>
              <w:fldChar w:fldCharType="begin"/>
            </w:r>
            <w:r>
              <w:rPr>
                <w:noProof/>
                <w:webHidden/>
              </w:rPr>
              <w:instrText xml:space="preserve"> PAGEREF _Toc211505997 \h </w:instrText>
            </w:r>
            <w:r>
              <w:rPr>
                <w:noProof/>
                <w:webHidden/>
              </w:rPr>
            </w:r>
            <w:r>
              <w:rPr>
                <w:noProof/>
                <w:webHidden/>
              </w:rPr>
              <w:fldChar w:fldCharType="separate"/>
            </w:r>
            <w:r w:rsidR="003B35F1">
              <w:rPr>
                <w:noProof/>
                <w:webHidden/>
              </w:rPr>
              <w:t>9</w:t>
            </w:r>
            <w:r>
              <w:rPr>
                <w:noProof/>
                <w:webHidden/>
              </w:rPr>
              <w:fldChar w:fldCharType="end"/>
            </w:r>
          </w:hyperlink>
        </w:p>
        <w:p w14:paraId="0C510D88" w14:textId="3D0C1F30" w:rsidR="00545194" w:rsidRDefault="00545194">
          <w:pPr>
            <w:pStyle w:val="TM2"/>
            <w:tabs>
              <w:tab w:val="right" w:leader="dot" w:pos="9062"/>
            </w:tabs>
            <w:rPr>
              <w:rFonts w:cstheme="minorBidi"/>
              <w:noProof/>
              <w:kern w:val="2"/>
              <w:sz w:val="24"/>
              <w:szCs w:val="24"/>
              <w14:ligatures w14:val="standardContextual"/>
            </w:rPr>
          </w:pPr>
          <w:hyperlink w:anchor="_Toc211505998" w:history="1">
            <w:r w:rsidRPr="00391D74">
              <w:rPr>
                <w:rStyle w:val="Lienhypertexte"/>
                <w:rFonts w:asciiTheme="majorHAnsi" w:hAnsiTheme="majorHAnsi" w:cstheme="majorHAnsi"/>
                <w:noProof/>
              </w:rPr>
              <w:t>12.2 - L’information collective</w:t>
            </w:r>
            <w:r>
              <w:rPr>
                <w:noProof/>
                <w:webHidden/>
              </w:rPr>
              <w:tab/>
            </w:r>
            <w:r>
              <w:rPr>
                <w:noProof/>
                <w:webHidden/>
              </w:rPr>
              <w:fldChar w:fldCharType="begin"/>
            </w:r>
            <w:r>
              <w:rPr>
                <w:noProof/>
                <w:webHidden/>
              </w:rPr>
              <w:instrText xml:space="preserve"> PAGEREF _Toc211505998 \h </w:instrText>
            </w:r>
            <w:r>
              <w:rPr>
                <w:noProof/>
                <w:webHidden/>
              </w:rPr>
            </w:r>
            <w:r>
              <w:rPr>
                <w:noProof/>
                <w:webHidden/>
              </w:rPr>
              <w:fldChar w:fldCharType="separate"/>
            </w:r>
            <w:r w:rsidR="003B35F1">
              <w:rPr>
                <w:noProof/>
                <w:webHidden/>
              </w:rPr>
              <w:t>10</w:t>
            </w:r>
            <w:r>
              <w:rPr>
                <w:noProof/>
                <w:webHidden/>
              </w:rPr>
              <w:fldChar w:fldCharType="end"/>
            </w:r>
          </w:hyperlink>
        </w:p>
        <w:p w14:paraId="1C80E44A" w14:textId="6D3ACD88" w:rsidR="00545194" w:rsidRDefault="00545194">
          <w:pPr>
            <w:pStyle w:val="TM2"/>
            <w:tabs>
              <w:tab w:val="right" w:leader="dot" w:pos="9062"/>
            </w:tabs>
            <w:rPr>
              <w:rFonts w:cstheme="minorBidi"/>
              <w:noProof/>
              <w:kern w:val="2"/>
              <w:sz w:val="24"/>
              <w:szCs w:val="24"/>
              <w14:ligatures w14:val="standardContextual"/>
            </w:rPr>
          </w:pPr>
          <w:hyperlink w:anchor="_Toc211505999" w:history="1">
            <w:r w:rsidRPr="00391D74">
              <w:rPr>
                <w:rStyle w:val="Lienhypertexte"/>
                <w:rFonts w:asciiTheme="majorHAnsi" w:hAnsiTheme="majorHAnsi" w:cstheme="majorHAnsi"/>
                <w:noProof/>
              </w:rPr>
              <w:t>Article 13 – La durée de l’accord</w:t>
            </w:r>
            <w:r>
              <w:rPr>
                <w:noProof/>
                <w:webHidden/>
              </w:rPr>
              <w:tab/>
            </w:r>
            <w:r>
              <w:rPr>
                <w:noProof/>
                <w:webHidden/>
              </w:rPr>
              <w:fldChar w:fldCharType="begin"/>
            </w:r>
            <w:r>
              <w:rPr>
                <w:noProof/>
                <w:webHidden/>
              </w:rPr>
              <w:instrText xml:space="preserve"> PAGEREF _Toc211505999 \h </w:instrText>
            </w:r>
            <w:r>
              <w:rPr>
                <w:noProof/>
                <w:webHidden/>
              </w:rPr>
            </w:r>
            <w:r>
              <w:rPr>
                <w:noProof/>
                <w:webHidden/>
              </w:rPr>
              <w:fldChar w:fldCharType="separate"/>
            </w:r>
            <w:r w:rsidR="003B35F1">
              <w:rPr>
                <w:noProof/>
                <w:webHidden/>
              </w:rPr>
              <w:t>10</w:t>
            </w:r>
            <w:r>
              <w:rPr>
                <w:noProof/>
                <w:webHidden/>
              </w:rPr>
              <w:fldChar w:fldCharType="end"/>
            </w:r>
          </w:hyperlink>
        </w:p>
        <w:p w14:paraId="17C2A21C" w14:textId="087F37D2" w:rsidR="00545194" w:rsidRDefault="00545194">
          <w:pPr>
            <w:pStyle w:val="TM2"/>
            <w:tabs>
              <w:tab w:val="right" w:leader="dot" w:pos="9062"/>
            </w:tabs>
            <w:rPr>
              <w:rFonts w:cstheme="minorBidi"/>
              <w:noProof/>
              <w:kern w:val="2"/>
              <w:sz w:val="24"/>
              <w:szCs w:val="24"/>
              <w14:ligatures w14:val="standardContextual"/>
            </w:rPr>
          </w:pPr>
          <w:hyperlink w:anchor="_Toc211506000" w:history="1">
            <w:r w:rsidRPr="00391D74">
              <w:rPr>
                <w:rStyle w:val="Lienhypertexte"/>
                <w:rFonts w:asciiTheme="majorHAnsi" w:hAnsiTheme="majorHAnsi" w:cstheme="majorHAnsi"/>
                <w:noProof/>
              </w:rPr>
              <w:t>Article 14 – Dépôt et formalités de publicité</w:t>
            </w:r>
            <w:r>
              <w:rPr>
                <w:noProof/>
                <w:webHidden/>
              </w:rPr>
              <w:tab/>
            </w:r>
            <w:r>
              <w:rPr>
                <w:noProof/>
                <w:webHidden/>
              </w:rPr>
              <w:fldChar w:fldCharType="begin"/>
            </w:r>
            <w:r>
              <w:rPr>
                <w:noProof/>
                <w:webHidden/>
              </w:rPr>
              <w:instrText xml:space="preserve"> PAGEREF _Toc211506000 \h </w:instrText>
            </w:r>
            <w:r>
              <w:rPr>
                <w:noProof/>
                <w:webHidden/>
              </w:rPr>
            </w:r>
            <w:r>
              <w:rPr>
                <w:noProof/>
                <w:webHidden/>
              </w:rPr>
              <w:fldChar w:fldCharType="separate"/>
            </w:r>
            <w:r w:rsidR="003B35F1">
              <w:rPr>
                <w:noProof/>
                <w:webHidden/>
              </w:rPr>
              <w:t>10</w:t>
            </w:r>
            <w:r>
              <w:rPr>
                <w:noProof/>
                <w:webHidden/>
              </w:rPr>
              <w:fldChar w:fldCharType="end"/>
            </w:r>
          </w:hyperlink>
        </w:p>
        <w:p w14:paraId="687038CC" w14:textId="20D1BAA1" w:rsidR="00E7085B" w:rsidRPr="0087371B" w:rsidRDefault="00293D1E" w:rsidP="0087371B">
          <w:r>
            <w:rPr>
              <w:b/>
              <w:bCs/>
            </w:rPr>
            <w:fldChar w:fldCharType="end"/>
          </w:r>
        </w:p>
      </w:sdtContent>
    </w:sdt>
    <w:bookmarkStart w:id="1" w:name="_Toc43474327" w:displacedByCustomXml="prev"/>
    <w:p w14:paraId="10A5609B" w14:textId="77777777" w:rsidR="00545194" w:rsidRDefault="00545194">
      <w:pPr>
        <w:rPr>
          <w:rFonts w:asciiTheme="majorHAnsi" w:eastAsiaTheme="majorEastAsia" w:hAnsiTheme="majorHAnsi" w:cstheme="majorBidi"/>
          <w:b/>
          <w:bCs/>
          <w:sz w:val="24"/>
          <w:szCs w:val="24"/>
        </w:rPr>
      </w:pPr>
      <w:bookmarkStart w:id="2" w:name="_Toc211505975"/>
      <w:r>
        <w:rPr>
          <w:b/>
          <w:bCs/>
          <w:sz w:val="24"/>
          <w:szCs w:val="24"/>
        </w:rPr>
        <w:br w:type="page"/>
      </w:r>
    </w:p>
    <w:p w14:paraId="50CC1312" w14:textId="61839985" w:rsidR="00113E05" w:rsidRPr="001168BA" w:rsidRDefault="00113E05" w:rsidP="007A43F0">
      <w:pPr>
        <w:pStyle w:val="Titre1"/>
        <w:rPr>
          <w:b/>
          <w:bCs/>
          <w:color w:val="auto"/>
          <w:sz w:val="24"/>
          <w:szCs w:val="24"/>
        </w:rPr>
      </w:pPr>
      <w:r w:rsidRPr="001168BA">
        <w:rPr>
          <w:b/>
          <w:bCs/>
          <w:color w:val="auto"/>
          <w:sz w:val="24"/>
          <w:szCs w:val="24"/>
        </w:rPr>
        <w:lastRenderedPageBreak/>
        <w:t>PREAMBULE</w:t>
      </w:r>
      <w:bookmarkEnd w:id="2"/>
      <w:bookmarkEnd w:id="1"/>
    </w:p>
    <w:p w14:paraId="67274EB0" w14:textId="77777777" w:rsidR="00445AE8" w:rsidRDefault="00445AE8" w:rsidP="000E332F">
      <w:pPr>
        <w:jc w:val="both"/>
        <w:rPr>
          <w:rFonts w:cstheme="minorHAnsi"/>
          <w:sz w:val="20"/>
          <w:szCs w:val="20"/>
        </w:rPr>
      </w:pPr>
    </w:p>
    <w:p w14:paraId="305A9B10" w14:textId="2B6C2986" w:rsidR="00B10943" w:rsidRDefault="001875F3" w:rsidP="001812E3">
      <w:pPr>
        <w:jc w:val="both"/>
        <w:rPr>
          <w:rFonts w:eastAsiaTheme="minorEastAsia" w:cstheme="minorHAnsi"/>
          <w:sz w:val="20"/>
          <w:szCs w:val="20"/>
        </w:rPr>
      </w:pPr>
      <w:r>
        <w:rPr>
          <w:rFonts w:eastAsiaTheme="minorEastAsia" w:cstheme="minorHAnsi"/>
          <w:sz w:val="20"/>
          <w:szCs w:val="20"/>
        </w:rPr>
        <w:t xml:space="preserve">Pour mémoire, </w:t>
      </w:r>
      <w:r w:rsidR="00234F94">
        <w:rPr>
          <w:rFonts w:eastAsiaTheme="minorEastAsia" w:cstheme="minorHAnsi"/>
          <w:sz w:val="20"/>
          <w:szCs w:val="20"/>
        </w:rPr>
        <w:t>la Société</w:t>
      </w:r>
      <w:r w:rsidR="005A678C" w:rsidRPr="00343151">
        <w:rPr>
          <w:rFonts w:eastAsiaTheme="minorEastAsia" w:cstheme="minorHAnsi"/>
          <w:sz w:val="20"/>
          <w:szCs w:val="20"/>
        </w:rPr>
        <w:t xml:space="preserve"> </w:t>
      </w:r>
      <w:r w:rsidR="003D0A7F">
        <w:rPr>
          <w:rFonts w:eastAsia="Calibri" w:cstheme="minorHAnsi"/>
          <w:sz w:val="20"/>
          <w:szCs w:val="20"/>
        </w:rPr>
        <w:t xml:space="preserve">EQUALINE </w:t>
      </w:r>
      <w:r w:rsidR="00DA2869">
        <w:rPr>
          <w:rFonts w:eastAsia="Calibri" w:cstheme="minorHAnsi"/>
          <w:sz w:val="20"/>
          <w:szCs w:val="20"/>
        </w:rPr>
        <w:t xml:space="preserve">SAS </w:t>
      </w:r>
      <w:r w:rsidR="001812E3" w:rsidRPr="00343151">
        <w:rPr>
          <w:rFonts w:eastAsiaTheme="minorEastAsia" w:cstheme="minorHAnsi"/>
          <w:sz w:val="20"/>
          <w:szCs w:val="20"/>
        </w:rPr>
        <w:t xml:space="preserve">a instauré un régime de garanties </w:t>
      </w:r>
      <w:r>
        <w:rPr>
          <w:rFonts w:eastAsiaTheme="minorEastAsia" w:cstheme="minorHAnsi"/>
          <w:sz w:val="20"/>
          <w:szCs w:val="20"/>
        </w:rPr>
        <w:t xml:space="preserve">collectives </w:t>
      </w:r>
      <w:r w:rsidR="001812E3" w:rsidRPr="00343151">
        <w:rPr>
          <w:rFonts w:eastAsiaTheme="minorEastAsia" w:cstheme="minorHAnsi"/>
          <w:sz w:val="20"/>
          <w:szCs w:val="20"/>
        </w:rPr>
        <w:t xml:space="preserve">de remboursement de frais de santé et </w:t>
      </w:r>
      <w:r>
        <w:rPr>
          <w:rFonts w:eastAsiaTheme="minorEastAsia" w:cstheme="minorHAnsi"/>
          <w:sz w:val="20"/>
          <w:szCs w:val="20"/>
        </w:rPr>
        <w:t xml:space="preserve">un régime </w:t>
      </w:r>
      <w:r w:rsidR="001812E3" w:rsidRPr="00343151">
        <w:rPr>
          <w:rFonts w:eastAsiaTheme="minorEastAsia" w:cstheme="minorHAnsi"/>
          <w:sz w:val="20"/>
          <w:szCs w:val="20"/>
        </w:rPr>
        <w:t xml:space="preserve">de garanties collectives </w:t>
      </w:r>
      <w:r w:rsidR="00292366">
        <w:rPr>
          <w:rFonts w:eastAsiaTheme="minorEastAsia" w:cstheme="minorHAnsi"/>
          <w:sz w:val="20"/>
          <w:szCs w:val="20"/>
        </w:rPr>
        <w:t xml:space="preserve">de prévoyance </w:t>
      </w:r>
      <w:r w:rsidR="001812E3" w:rsidRPr="00343151">
        <w:rPr>
          <w:rFonts w:eastAsiaTheme="minorEastAsia" w:cstheme="minorHAnsi"/>
          <w:sz w:val="20"/>
          <w:szCs w:val="20"/>
        </w:rPr>
        <w:t>« incapacité, invalidité et décès »</w:t>
      </w:r>
      <w:r w:rsidR="00292366">
        <w:rPr>
          <w:rFonts w:eastAsiaTheme="minorEastAsia" w:cstheme="minorHAnsi"/>
          <w:sz w:val="20"/>
          <w:szCs w:val="20"/>
        </w:rPr>
        <w:t>,</w:t>
      </w:r>
      <w:r w:rsidR="001812E3" w:rsidRPr="00343151">
        <w:rPr>
          <w:rFonts w:eastAsiaTheme="minorEastAsia" w:cstheme="minorHAnsi"/>
          <w:sz w:val="20"/>
          <w:szCs w:val="20"/>
        </w:rPr>
        <w:t xml:space="preserve"> par accord du </w:t>
      </w:r>
      <w:r w:rsidR="00A06735" w:rsidRPr="00A06735">
        <w:rPr>
          <w:rFonts w:eastAsia="Calibri" w:cstheme="minorHAnsi"/>
          <w:sz w:val="20"/>
          <w:szCs w:val="20"/>
        </w:rPr>
        <w:t>20/12/2012</w:t>
      </w:r>
      <w:r w:rsidR="001812E3" w:rsidRPr="00343151">
        <w:rPr>
          <w:rFonts w:eastAsiaTheme="minorEastAsia" w:cstheme="minorHAnsi"/>
          <w:sz w:val="20"/>
          <w:szCs w:val="20"/>
        </w:rPr>
        <w:t xml:space="preserve">. Cet accord a fait l’objet </w:t>
      </w:r>
      <w:r w:rsidR="00292366">
        <w:rPr>
          <w:rFonts w:eastAsiaTheme="minorEastAsia" w:cstheme="minorHAnsi"/>
          <w:sz w:val="20"/>
          <w:szCs w:val="20"/>
        </w:rPr>
        <w:t>de</w:t>
      </w:r>
      <w:r w:rsidR="006B0617">
        <w:rPr>
          <w:rFonts w:eastAsiaTheme="minorEastAsia" w:cstheme="minorHAnsi"/>
          <w:sz w:val="20"/>
          <w:szCs w:val="20"/>
        </w:rPr>
        <w:t xml:space="preserve"> </w:t>
      </w:r>
      <w:r w:rsidR="00A06735" w:rsidRPr="00A06735">
        <w:rPr>
          <w:rFonts w:eastAsia="Calibri" w:cstheme="minorHAnsi"/>
          <w:sz w:val="20"/>
          <w:szCs w:val="20"/>
        </w:rPr>
        <w:t>3</w:t>
      </w:r>
      <w:r w:rsidR="00580C56">
        <w:rPr>
          <w:rFonts w:eastAsiaTheme="minorEastAsia" w:cstheme="minorHAnsi"/>
          <w:sz w:val="20"/>
          <w:szCs w:val="20"/>
        </w:rPr>
        <w:t xml:space="preserve"> </w:t>
      </w:r>
      <w:r w:rsidR="001812E3" w:rsidRPr="00343151">
        <w:rPr>
          <w:rFonts w:eastAsiaTheme="minorEastAsia" w:cstheme="minorHAnsi"/>
          <w:sz w:val="20"/>
          <w:szCs w:val="20"/>
        </w:rPr>
        <w:t>avenant</w:t>
      </w:r>
      <w:r w:rsidR="00292366">
        <w:rPr>
          <w:rFonts w:eastAsiaTheme="minorEastAsia" w:cstheme="minorHAnsi"/>
          <w:sz w:val="20"/>
          <w:szCs w:val="20"/>
        </w:rPr>
        <w:t>s</w:t>
      </w:r>
      <w:r w:rsidR="00111818">
        <w:rPr>
          <w:rFonts w:eastAsiaTheme="minorEastAsia" w:cstheme="minorHAnsi"/>
          <w:sz w:val="20"/>
          <w:szCs w:val="20"/>
        </w:rPr>
        <w:t xml:space="preserve">, conclus respectivement </w:t>
      </w:r>
      <w:r w:rsidR="001812E3" w:rsidRPr="00343151">
        <w:rPr>
          <w:rFonts w:eastAsiaTheme="minorEastAsia" w:cstheme="minorHAnsi"/>
          <w:sz w:val="20"/>
          <w:szCs w:val="20"/>
        </w:rPr>
        <w:t>en date</w:t>
      </w:r>
      <w:r w:rsidR="0087371B">
        <w:rPr>
          <w:rFonts w:eastAsiaTheme="minorEastAsia" w:cstheme="minorHAnsi"/>
          <w:sz w:val="20"/>
          <w:szCs w:val="20"/>
        </w:rPr>
        <w:t>s</w:t>
      </w:r>
      <w:r w:rsidR="001812E3" w:rsidRPr="00343151">
        <w:rPr>
          <w:rFonts w:eastAsiaTheme="minorEastAsia" w:cstheme="minorHAnsi"/>
          <w:sz w:val="20"/>
          <w:szCs w:val="20"/>
        </w:rPr>
        <w:t xml:space="preserve"> d</w:t>
      </w:r>
      <w:r w:rsidR="00111818">
        <w:rPr>
          <w:rFonts w:eastAsiaTheme="minorEastAsia" w:cstheme="minorHAnsi"/>
          <w:sz w:val="20"/>
          <w:szCs w:val="20"/>
        </w:rPr>
        <w:t>es</w:t>
      </w:r>
      <w:r w:rsidR="001812E3" w:rsidRPr="00343151">
        <w:rPr>
          <w:rFonts w:eastAsiaTheme="minorEastAsia" w:cstheme="minorHAnsi"/>
          <w:sz w:val="20"/>
          <w:szCs w:val="20"/>
        </w:rPr>
        <w:t xml:space="preserve"> </w:t>
      </w:r>
      <w:r w:rsidR="00A06735">
        <w:rPr>
          <w:rFonts w:eastAsiaTheme="minorEastAsia" w:cstheme="minorHAnsi"/>
          <w:sz w:val="20"/>
          <w:szCs w:val="20"/>
        </w:rPr>
        <w:t xml:space="preserve">04/12/2015, 14/12/2018 et 23/12/2020. </w:t>
      </w:r>
    </w:p>
    <w:p w14:paraId="2CD63429" w14:textId="28A3D622" w:rsidR="003B40D0" w:rsidRDefault="003B40D0" w:rsidP="001812E3">
      <w:pPr>
        <w:jc w:val="both"/>
        <w:rPr>
          <w:rFonts w:eastAsiaTheme="minorEastAsia" w:cstheme="minorHAnsi"/>
          <w:sz w:val="20"/>
          <w:szCs w:val="20"/>
        </w:rPr>
      </w:pPr>
      <w:r>
        <w:rPr>
          <w:rFonts w:eastAsiaTheme="minorEastAsia" w:cstheme="minorHAnsi"/>
          <w:sz w:val="20"/>
          <w:szCs w:val="20"/>
        </w:rPr>
        <w:t xml:space="preserve">L’évolution récente de l’environnement légal et réglementaire applicable à ces dispositifs a conduit les organisations syndicales représentatives dans </w:t>
      </w:r>
      <w:r w:rsidR="00234F94">
        <w:rPr>
          <w:rFonts w:eastAsiaTheme="minorEastAsia" w:cstheme="minorHAnsi"/>
          <w:sz w:val="20"/>
          <w:szCs w:val="20"/>
        </w:rPr>
        <w:t>la Société</w:t>
      </w:r>
      <w:r>
        <w:rPr>
          <w:rFonts w:eastAsiaTheme="minorEastAsia" w:cstheme="minorHAnsi"/>
          <w:sz w:val="20"/>
          <w:szCs w:val="20"/>
        </w:rPr>
        <w:t xml:space="preserve"> et la Direction à se réunir de nouveau afin d’actualiser la formalisation juridique des régimes susvisés </w:t>
      </w:r>
      <w:r w:rsidRPr="00CE215C">
        <w:rPr>
          <w:rFonts w:eastAsiaTheme="minorEastAsia" w:cstheme="minorHAnsi"/>
          <w:b/>
          <w:bCs/>
          <w:sz w:val="20"/>
          <w:szCs w:val="20"/>
        </w:rPr>
        <w:t>à compter du 1</w:t>
      </w:r>
      <w:r w:rsidRPr="00CE215C">
        <w:rPr>
          <w:rFonts w:eastAsiaTheme="minorEastAsia" w:cstheme="minorHAnsi"/>
          <w:b/>
          <w:bCs/>
          <w:sz w:val="20"/>
          <w:szCs w:val="20"/>
          <w:vertAlign w:val="superscript"/>
        </w:rPr>
        <w:t>er</w:t>
      </w:r>
      <w:r w:rsidRPr="00CE215C">
        <w:rPr>
          <w:rFonts w:eastAsiaTheme="minorEastAsia" w:cstheme="minorHAnsi"/>
          <w:b/>
          <w:bCs/>
          <w:sz w:val="20"/>
          <w:szCs w:val="20"/>
        </w:rPr>
        <w:t xml:space="preserve"> janvier 2025</w:t>
      </w:r>
      <w:r>
        <w:rPr>
          <w:rFonts w:eastAsiaTheme="minorEastAsia" w:cstheme="minorHAnsi"/>
          <w:sz w:val="20"/>
          <w:szCs w:val="20"/>
        </w:rPr>
        <w:t xml:space="preserve">. </w:t>
      </w:r>
    </w:p>
    <w:p w14:paraId="6ADB956C" w14:textId="6E904870" w:rsidR="0061205F" w:rsidRDefault="003B40D0" w:rsidP="001812E3">
      <w:pPr>
        <w:jc w:val="both"/>
        <w:rPr>
          <w:rFonts w:ascii="Calibri" w:hAnsi="Calibri" w:cs="Tahoma"/>
          <w:sz w:val="20"/>
        </w:rPr>
      </w:pPr>
      <w:r>
        <w:rPr>
          <w:rFonts w:eastAsiaTheme="minorEastAsia" w:cstheme="minorHAnsi"/>
          <w:sz w:val="20"/>
          <w:szCs w:val="20"/>
        </w:rPr>
        <w:t>D</w:t>
      </w:r>
      <w:r w:rsidR="001812E3" w:rsidRPr="005A678C">
        <w:rPr>
          <w:rFonts w:eastAsiaTheme="minorEastAsia" w:cstheme="minorHAnsi"/>
          <w:sz w:val="20"/>
          <w:szCs w:val="20"/>
        </w:rPr>
        <w:t>ans ce contexte</w:t>
      </w:r>
      <w:r>
        <w:rPr>
          <w:rFonts w:eastAsiaTheme="minorEastAsia" w:cstheme="minorHAnsi"/>
          <w:sz w:val="20"/>
          <w:szCs w:val="20"/>
        </w:rPr>
        <w:t>,</w:t>
      </w:r>
      <w:r w:rsidR="001812E3" w:rsidRPr="005A678C">
        <w:rPr>
          <w:rFonts w:eastAsiaTheme="minorEastAsia" w:cstheme="minorHAnsi"/>
          <w:sz w:val="20"/>
          <w:szCs w:val="20"/>
        </w:rPr>
        <w:t xml:space="preserve"> </w:t>
      </w:r>
      <w:r w:rsidR="00786BF4">
        <w:rPr>
          <w:rFonts w:ascii="Calibri" w:hAnsi="Calibri" w:cs="Tahoma"/>
          <w:sz w:val="20"/>
        </w:rPr>
        <w:t>c</w:t>
      </w:r>
      <w:r w:rsidR="00FC5A73" w:rsidRPr="005A678C">
        <w:rPr>
          <w:rFonts w:ascii="Calibri" w:hAnsi="Calibri" w:cs="Tahoma"/>
          <w:sz w:val="20"/>
        </w:rPr>
        <w:t>ette</w:t>
      </w:r>
      <w:r w:rsidR="004D5093" w:rsidRPr="005A678C">
        <w:rPr>
          <w:rFonts w:ascii="Calibri" w:hAnsi="Calibri" w:cs="Tahoma"/>
          <w:sz w:val="20"/>
        </w:rPr>
        <w:t xml:space="preserve"> négociation a donné lieu aux réunions suivantes :</w:t>
      </w:r>
    </w:p>
    <w:p w14:paraId="7FAC6308" w14:textId="43443337" w:rsidR="008E18B6" w:rsidRPr="00A06735" w:rsidRDefault="00A06735" w:rsidP="003A62AE">
      <w:pPr>
        <w:jc w:val="both"/>
        <w:rPr>
          <w:rFonts w:cstheme="minorHAnsi"/>
          <w:sz w:val="20"/>
          <w:szCs w:val="20"/>
        </w:rPr>
      </w:pPr>
      <w:r w:rsidRPr="00A06735">
        <w:rPr>
          <w:rFonts w:cstheme="minorHAnsi"/>
          <w:sz w:val="20"/>
          <w:szCs w:val="20"/>
        </w:rPr>
        <w:t>Le 02/12/2025</w:t>
      </w:r>
    </w:p>
    <w:p w14:paraId="4A5BB0FF" w14:textId="0D10C2E6" w:rsidR="00A06735" w:rsidRPr="00A06735" w:rsidRDefault="00A06735" w:rsidP="003A62AE">
      <w:pPr>
        <w:jc w:val="both"/>
        <w:rPr>
          <w:rFonts w:eastAsiaTheme="minorEastAsia" w:cstheme="minorHAnsi"/>
          <w:sz w:val="20"/>
          <w:szCs w:val="20"/>
        </w:rPr>
      </w:pPr>
      <w:r w:rsidRPr="00A06735">
        <w:rPr>
          <w:rFonts w:cstheme="minorHAnsi"/>
          <w:sz w:val="20"/>
          <w:szCs w:val="20"/>
        </w:rPr>
        <w:t>Le 09/12/2025</w:t>
      </w:r>
    </w:p>
    <w:p w14:paraId="3541F083" w14:textId="610CD8F6" w:rsidR="00A04B7D" w:rsidRDefault="00A04B7D" w:rsidP="003A62AE">
      <w:pPr>
        <w:jc w:val="both"/>
        <w:rPr>
          <w:rFonts w:eastAsiaTheme="minorEastAsia" w:cstheme="minorHAnsi"/>
          <w:sz w:val="20"/>
          <w:szCs w:val="20"/>
        </w:rPr>
      </w:pPr>
      <w:r w:rsidRPr="003A62AE">
        <w:rPr>
          <w:rFonts w:eastAsiaTheme="minorEastAsia" w:cstheme="minorHAnsi"/>
          <w:sz w:val="20"/>
          <w:szCs w:val="20"/>
        </w:rPr>
        <w:t>Au cours de ces réunions, l</w:t>
      </w:r>
      <w:r w:rsidR="000E332F" w:rsidRPr="003A62AE">
        <w:rPr>
          <w:rFonts w:eastAsiaTheme="minorEastAsia" w:cstheme="minorHAnsi"/>
          <w:sz w:val="20"/>
          <w:szCs w:val="20"/>
        </w:rPr>
        <w:t xml:space="preserve">es </w:t>
      </w:r>
      <w:r w:rsidR="00445AE8" w:rsidRPr="003A62AE">
        <w:rPr>
          <w:rFonts w:eastAsiaTheme="minorEastAsia" w:cstheme="minorHAnsi"/>
          <w:sz w:val="20"/>
          <w:szCs w:val="20"/>
        </w:rPr>
        <w:t>O</w:t>
      </w:r>
      <w:r w:rsidRPr="003A62AE">
        <w:rPr>
          <w:rFonts w:eastAsiaTheme="minorEastAsia" w:cstheme="minorHAnsi"/>
          <w:sz w:val="20"/>
          <w:szCs w:val="20"/>
        </w:rPr>
        <w:t>rganisation</w:t>
      </w:r>
      <w:r w:rsidR="00445AE8" w:rsidRPr="003A62AE">
        <w:rPr>
          <w:rFonts w:eastAsiaTheme="minorEastAsia" w:cstheme="minorHAnsi"/>
          <w:sz w:val="20"/>
          <w:szCs w:val="20"/>
        </w:rPr>
        <w:t>s</w:t>
      </w:r>
      <w:r w:rsidRPr="003A62AE">
        <w:rPr>
          <w:rFonts w:eastAsiaTheme="minorEastAsia" w:cstheme="minorHAnsi"/>
          <w:sz w:val="20"/>
          <w:szCs w:val="20"/>
        </w:rPr>
        <w:t xml:space="preserve"> </w:t>
      </w:r>
      <w:r w:rsidR="00445AE8" w:rsidRPr="003A62AE">
        <w:rPr>
          <w:rFonts w:eastAsiaTheme="minorEastAsia" w:cstheme="minorHAnsi"/>
          <w:sz w:val="20"/>
          <w:szCs w:val="20"/>
        </w:rPr>
        <w:t>S</w:t>
      </w:r>
      <w:r w:rsidRPr="003A62AE">
        <w:rPr>
          <w:rFonts w:eastAsiaTheme="minorEastAsia" w:cstheme="minorHAnsi"/>
          <w:sz w:val="20"/>
          <w:szCs w:val="20"/>
        </w:rPr>
        <w:t>yndicale</w:t>
      </w:r>
      <w:r w:rsidR="00445AE8" w:rsidRPr="003A62AE">
        <w:rPr>
          <w:rFonts w:eastAsiaTheme="minorEastAsia" w:cstheme="minorHAnsi"/>
          <w:sz w:val="20"/>
          <w:szCs w:val="20"/>
        </w:rPr>
        <w:t>s</w:t>
      </w:r>
      <w:r w:rsidRPr="003A62AE">
        <w:rPr>
          <w:rFonts w:eastAsiaTheme="minorEastAsia" w:cstheme="minorHAnsi"/>
          <w:sz w:val="20"/>
          <w:szCs w:val="20"/>
        </w:rPr>
        <w:t xml:space="preserve"> représentative</w:t>
      </w:r>
      <w:r w:rsidR="00445AE8" w:rsidRPr="003A62AE">
        <w:rPr>
          <w:rFonts w:eastAsiaTheme="minorEastAsia" w:cstheme="minorHAnsi"/>
          <w:sz w:val="20"/>
          <w:szCs w:val="20"/>
        </w:rPr>
        <w:t>s</w:t>
      </w:r>
      <w:r w:rsidRPr="003A62AE">
        <w:rPr>
          <w:rFonts w:eastAsiaTheme="minorEastAsia" w:cstheme="minorHAnsi"/>
          <w:sz w:val="20"/>
          <w:szCs w:val="20"/>
        </w:rPr>
        <w:t xml:space="preserve"> au sein de </w:t>
      </w:r>
      <w:r w:rsidR="00E43A89">
        <w:rPr>
          <w:rFonts w:eastAsiaTheme="minorEastAsia" w:cstheme="minorHAnsi"/>
          <w:sz w:val="20"/>
          <w:szCs w:val="20"/>
        </w:rPr>
        <w:t>la Société</w:t>
      </w:r>
      <w:r w:rsidR="00E43A89" w:rsidRPr="00343151">
        <w:rPr>
          <w:rFonts w:eastAsiaTheme="minorEastAsia" w:cstheme="minorHAnsi"/>
          <w:sz w:val="20"/>
          <w:szCs w:val="20"/>
        </w:rPr>
        <w:t xml:space="preserve"> </w:t>
      </w:r>
      <w:r w:rsidR="003D0A7F">
        <w:rPr>
          <w:rFonts w:eastAsia="Calibri" w:cstheme="minorHAnsi"/>
          <w:sz w:val="20"/>
          <w:szCs w:val="20"/>
        </w:rPr>
        <w:t xml:space="preserve">EQUALINE </w:t>
      </w:r>
      <w:r w:rsidR="00DA2869">
        <w:rPr>
          <w:rFonts w:eastAsia="Calibri" w:cstheme="minorHAnsi"/>
          <w:sz w:val="20"/>
          <w:szCs w:val="20"/>
        </w:rPr>
        <w:t xml:space="preserve">SAS </w:t>
      </w:r>
      <w:r w:rsidR="00445AE8" w:rsidRPr="003A62AE">
        <w:rPr>
          <w:rFonts w:eastAsiaTheme="minorEastAsia" w:cstheme="minorHAnsi"/>
          <w:sz w:val="20"/>
          <w:szCs w:val="20"/>
        </w:rPr>
        <w:t xml:space="preserve">ont </w:t>
      </w:r>
      <w:r w:rsidR="008519BB">
        <w:rPr>
          <w:rFonts w:eastAsiaTheme="minorEastAsia" w:cstheme="minorHAnsi"/>
          <w:sz w:val="20"/>
          <w:szCs w:val="20"/>
        </w:rPr>
        <w:t xml:space="preserve">pu </w:t>
      </w:r>
      <w:r w:rsidR="00445AE8" w:rsidRPr="003A62AE">
        <w:rPr>
          <w:rFonts w:eastAsiaTheme="minorEastAsia" w:cstheme="minorHAnsi"/>
          <w:sz w:val="20"/>
          <w:szCs w:val="20"/>
        </w:rPr>
        <w:t xml:space="preserve">faire état de l’ensemble de leurs </w:t>
      </w:r>
      <w:r w:rsidRPr="003A62AE">
        <w:rPr>
          <w:rFonts w:eastAsiaTheme="minorEastAsia" w:cstheme="minorHAnsi"/>
          <w:sz w:val="20"/>
          <w:szCs w:val="20"/>
        </w:rPr>
        <w:t xml:space="preserve">revendications. </w:t>
      </w:r>
    </w:p>
    <w:p w14:paraId="71BAAC54" w14:textId="0A9FB7F2" w:rsidR="004059C8" w:rsidRDefault="00AF17DA" w:rsidP="003A62AE">
      <w:pPr>
        <w:jc w:val="both"/>
        <w:rPr>
          <w:rFonts w:eastAsiaTheme="minorEastAsia" w:cstheme="minorHAnsi"/>
          <w:sz w:val="20"/>
          <w:szCs w:val="20"/>
        </w:rPr>
      </w:pPr>
      <w:r>
        <w:rPr>
          <w:rFonts w:eastAsiaTheme="minorEastAsia" w:cstheme="minorHAnsi"/>
          <w:sz w:val="20"/>
          <w:szCs w:val="20"/>
        </w:rPr>
        <w:t>A la suite de leurs discussions, les partenaires sociaux ont procédé aux ajustements rendus nécessaires, tout en maintenant en l’état les dispositifs existants.</w:t>
      </w:r>
    </w:p>
    <w:p w14:paraId="5496B468" w14:textId="14216280" w:rsidR="00AF17DA" w:rsidRPr="003A62AE" w:rsidRDefault="00AF17DA" w:rsidP="003A62AE">
      <w:pPr>
        <w:jc w:val="both"/>
        <w:rPr>
          <w:rFonts w:eastAsiaTheme="minorEastAsia" w:cstheme="minorHAnsi"/>
          <w:sz w:val="20"/>
          <w:szCs w:val="20"/>
        </w:rPr>
      </w:pPr>
      <w:r>
        <w:rPr>
          <w:rFonts w:eastAsiaTheme="minorEastAsia" w:cstheme="minorHAnsi"/>
          <w:sz w:val="20"/>
          <w:szCs w:val="20"/>
        </w:rPr>
        <w:t>Afin d’assurer une meilleure lisibilité, le présent avenant a pour objet d’apporter toutes les modifications et précisions utiles. Il se substitue à l’ensemble des dispositions contenues dans l’accord et les avenants susvisés, qu’il annule et remplace dans toutes leurs dispositions.</w:t>
      </w:r>
    </w:p>
    <w:p w14:paraId="7D3FA626" w14:textId="5825BEE4" w:rsidR="006B0617" w:rsidRPr="00151DAB" w:rsidRDefault="008422F9" w:rsidP="005A3E67">
      <w:pPr>
        <w:pStyle w:val="Titre1"/>
        <w:spacing w:before="480"/>
      </w:pPr>
      <w:bookmarkStart w:id="3" w:name="_Toc211505976"/>
      <w:r w:rsidRPr="001A5021">
        <w:rPr>
          <w:b/>
          <w:bCs/>
          <w:color w:val="auto"/>
          <w:sz w:val="28"/>
          <w:szCs w:val="28"/>
        </w:rPr>
        <w:t>TITRE 1 – DISPOSITIONS GENERALES</w:t>
      </w:r>
      <w:bookmarkEnd w:id="3"/>
    </w:p>
    <w:p w14:paraId="50C6E7FF" w14:textId="7058D363" w:rsidR="001812E3" w:rsidRPr="00041227" w:rsidRDefault="001812E3" w:rsidP="00041227">
      <w:pPr>
        <w:pStyle w:val="Titre2"/>
        <w:spacing w:before="360" w:after="240"/>
        <w:rPr>
          <w:rFonts w:asciiTheme="majorHAnsi" w:hAnsiTheme="majorHAnsi" w:cstheme="majorHAnsi"/>
          <w:sz w:val="24"/>
          <w:szCs w:val="24"/>
          <w:u w:val="none"/>
        </w:rPr>
      </w:pPr>
      <w:bookmarkStart w:id="4" w:name="_Toc211505977"/>
      <w:r w:rsidRPr="00041227">
        <w:rPr>
          <w:rFonts w:asciiTheme="majorHAnsi" w:hAnsiTheme="majorHAnsi" w:cstheme="majorHAnsi"/>
          <w:sz w:val="24"/>
          <w:szCs w:val="24"/>
          <w:u w:val="none"/>
        </w:rPr>
        <w:t>Article 1 – Objet</w:t>
      </w:r>
      <w:bookmarkEnd w:id="4"/>
      <w:r w:rsidRPr="00041227">
        <w:rPr>
          <w:rFonts w:asciiTheme="majorHAnsi" w:hAnsiTheme="majorHAnsi" w:cstheme="majorHAnsi"/>
          <w:sz w:val="24"/>
          <w:szCs w:val="24"/>
          <w:u w:val="none"/>
        </w:rPr>
        <w:t xml:space="preserve"> </w:t>
      </w:r>
    </w:p>
    <w:p w14:paraId="79BF0643" w14:textId="7B8D83FD" w:rsidR="001812E3" w:rsidRDefault="001812E3" w:rsidP="001812E3">
      <w:pPr>
        <w:jc w:val="both"/>
        <w:rPr>
          <w:rFonts w:ascii="Calibri" w:hAnsi="Calibri" w:cs="Times New Roman"/>
          <w:bCs/>
          <w:sz w:val="20"/>
          <w:szCs w:val="20"/>
        </w:rPr>
      </w:pPr>
      <w:r>
        <w:rPr>
          <w:rFonts w:ascii="Calibri" w:hAnsi="Calibri"/>
          <w:sz w:val="20"/>
          <w:szCs w:val="20"/>
        </w:rPr>
        <w:t xml:space="preserve">Le présent </w:t>
      </w:r>
      <w:r w:rsidR="009A3757">
        <w:rPr>
          <w:rFonts w:ascii="Calibri" w:hAnsi="Calibri"/>
          <w:sz w:val="20"/>
          <w:szCs w:val="20"/>
        </w:rPr>
        <w:t>avenant</w:t>
      </w:r>
      <w:r>
        <w:rPr>
          <w:rFonts w:ascii="Calibri" w:hAnsi="Calibri"/>
          <w:sz w:val="20"/>
          <w:szCs w:val="20"/>
        </w:rPr>
        <w:t xml:space="preserve"> a pour objet de</w:t>
      </w:r>
      <w:r w:rsidR="006B0617">
        <w:rPr>
          <w:rFonts w:ascii="Calibri" w:hAnsi="Calibri"/>
          <w:sz w:val="20"/>
          <w:szCs w:val="20"/>
        </w:rPr>
        <w:t xml:space="preserve"> </w:t>
      </w:r>
      <w:r w:rsidR="00E77F2C">
        <w:rPr>
          <w:rFonts w:ascii="Calibri" w:hAnsi="Calibri"/>
          <w:sz w:val="20"/>
          <w:szCs w:val="20"/>
        </w:rPr>
        <w:t xml:space="preserve">formaliser </w:t>
      </w:r>
      <w:r>
        <w:rPr>
          <w:rFonts w:ascii="Calibri" w:hAnsi="Calibri"/>
          <w:sz w:val="20"/>
          <w:szCs w:val="20"/>
        </w:rPr>
        <w:t>l</w:t>
      </w:r>
      <w:r w:rsidR="00E77F2C">
        <w:rPr>
          <w:rFonts w:ascii="Calibri" w:hAnsi="Calibri"/>
          <w:sz w:val="20"/>
          <w:szCs w:val="20"/>
        </w:rPr>
        <w:t>es</w:t>
      </w:r>
      <w:r>
        <w:rPr>
          <w:rFonts w:ascii="Calibri" w:hAnsi="Calibri"/>
          <w:sz w:val="20"/>
          <w:szCs w:val="20"/>
        </w:rPr>
        <w:t xml:space="preserve"> couverture</w:t>
      </w:r>
      <w:r w:rsidR="00E77F2C">
        <w:rPr>
          <w:rFonts w:ascii="Calibri" w:hAnsi="Calibri"/>
          <w:sz w:val="20"/>
          <w:szCs w:val="20"/>
        </w:rPr>
        <w:t>s</w:t>
      </w:r>
      <w:r>
        <w:rPr>
          <w:rFonts w:ascii="Calibri" w:hAnsi="Calibri"/>
          <w:sz w:val="20"/>
          <w:szCs w:val="20"/>
        </w:rPr>
        <w:t xml:space="preserve"> </w:t>
      </w:r>
      <w:r w:rsidR="00E77F2C">
        <w:rPr>
          <w:rFonts w:ascii="Calibri" w:hAnsi="Calibri"/>
          <w:sz w:val="20"/>
          <w:szCs w:val="20"/>
        </w:rPr>
        <w:t xml:space="preserve">collectives de </w:t>
      </w:r>
      <w:r>
        <w:rPr>
          <w:rFonts w:ascii="Calibri" w:hAnsi="Calibri"/>
          <w:sz w:val="20"/>
          <w:szCs w:val="20"/>
        </w:rPr>
        <w:t xml:space="preserve">frais de santé </w:t>
      </w:r>
      <w:r w:rsidR="00E77F2C">
        <w:rPr>
          <w:rFonts w:ascii="Calibri" w:hAnsi="Calibri"/>
          <w:sz w:val="20"/>
          <w:szCs w:val="20"/>
        </w:rPr>
        <w:t xml:space="preserve">et de prévoyance « incapacité-invalidité-décès » </w:t>
      </w:r>
      <w:r>
        <w:rPr>
          <w:rFonts w:ascii="Calibri" w:hAnsi="Calibri"/>
          <w:sz w:val="20"/>
          <w:szCs w:val="20"/>
        </w:rPr>
        <w:t xml:space="preserve">des collaborateurs de </w:t>
      </w:r>
      <w:r w:rsidR="00234F94">
        <w:rPr>
          <w:rFonts w:ascii="Calibri" w:hAnsi="Calibri"/>
          <w:sz w:val="20"/>
          <w:szCs w:val="20"/>
        </w:rPr>
        <w:t>la Société</w:t>
      </w:r>
      <w:r w:rsidR="00101990">
        <w:rPr>
          <w:rFonts w:ascii="Calibri" w:hAnsi="Calibri"/>
          <w:sz w:val="20"/>
          <w:szCs w:val="20"/>
        </w:rPr>
        <w:t>.</w:t>
      </w:r>
    </w:p>
    <w:p w14:paraId="43E051EC" w14:textId="0156439C" w:rsidR="001812E3" w:rsidRPr="0024405F" w:rsidRDefault="0030533C" w:rsidP="001812E3">
      <w:pPr>
        <w:jc w:val="both"/>
        <w:rPr>
          <w:rFonts w:cs="Arial"/>
          <w:sz w:val="20"/>
          <w:szCs w:val="20"/>
        </w:rPr>
      </w:pPr>
      <w:r w:rsidRPr="0024405F">
        <w:rPr>
          <w:rFonts w:cs="Arial"/>
          <w:sz w:val="20"/>
          <w:szCs w:val="20"/>
        </w:rPr>
        <w:t xml:space="preserve">Il organise l’adhésion des salariés aux contrats d’assurance collectifs de santé et de prévoyance, souscrits à cet effet par </w:t>
      </w:r>
      <w:r w:rsidR="00967923">
        <w:rPr>
          <w:rFonts w:cs="Arial"/>
          <w:sz w:val="20"/>
          <w:szCs w:val="20"/>
        </w:rPr>
        <w:t>l</w:t>
      </w:r>
      <w:r w:rsidR="00D83708">
        <w:rPr>
          <w:rFonts w:cs="Arial"/>
          <w:sz w:val="20"/>
          <w:szCs w:val="20"/>
        </w:rPr>
        <w:t>a Société</w:t>
      </w:r>
      <w:r w:rsidRPr="0024405F">
        <w:rPr>
          <w:rFonts w:cs="Arial"/>
          <w:sz w:val="20"/>
          <w:szCs w:val="20"/>
        </w:rPr>
        <w:t xml:space="preserve"> auprès d’un organisme habilité.</w:t>
      </w:r>
    </w:p>
    <w:p w14:paraId="3FA94FEC" w14:textId="5E905FEF" w:rsidR="001812E3" w:rsidRPr="00041227" w:rsidRDefault="001812E3" w:rsidP="00041227">
      <w:pPr>
        <w:pStyle w:val="Titre2"/>
        <w:spacing w:before="360" w:after="240"/>
        <w:rPr>
          <w:rFonts w:asciiTheme="majorHAnsi" w:hAnsiTheme="majorHAnsi" w:cstheme="majorHAnsi"/>
          <w:sz w:val="24"/>
          <w:szCs w:val="24"/>
          <w:u w:val="none"/>
        </w:rPr>
      </w:pPr>
      <w:bookmarkStart w:id="5" w:name="_Toc211505978"/>
      <w:r w:rsidRPr="00041227">
        <w:rPr>
          <w:rFonts w:asciiTheme="majorHAnsi" w:hAnsiTheme="majorHAnsi" w:cstheme="majorHAnsi"/>
          <w:sz w:val="24"/>
          <w:szCs w:val="24"/>
          <w:u w:val="none"/>
        </w:rPr>
        <w:t xml:space="preserve">Article 2 </w:t>
      </w:r>
      <w:r w:rsidR="00930E9C" w:rsidRPr="00041227">
        <w:rPr>
          <w:rFonts w:asciiTheme="majorHAnsi" w:hAnsiTheme="majorHAnsi" w:cstheme="majorHAnsi"/>
          <w:sz w:val="24"/>
          <w:szCs w:val="24"/>
          <w:u w:val="none"/>
        </w:rPr>
        <w:t>– Salariés</w:t>
      </w:r>
      <w:r w:rsidRPr="00041227">
        <w:rPr>
          <w:rFonts w:asciiTheme="majorHAnsi" w:hAnsiTheme="majorHAnsi" w:cstheme="majorHAnsi"/>
          <w:sz w:val="24"/>
          <w:szCs w:val="24"/>
          <w:u w:val="none"/>
        </w:rPr>
        <w:t xml:space="preserve"> bénéficiaires</w:t>
      </w:r>
      <w:bookmarkEnd w:id="5"/>
    </w:p>
    <w:p w14:paraId="5D6BDFA2" w14:textId="34B05DFA" w:rsidR="001812E3" w:rsidRPr="006B4229" w:rsidRDefault="001812E3" w:rsidP="008634CB">
      <w:pPr>
        <w:pStyle w:val="Titre2"/>
        <w:rPr>
          <w:rFonts w:asciiTheme="majorHAnsi" w:hAnsiTheme="majorHAnsi" w:cstheme="majorHAnsi"/>
          <w:b w:val="0"/>
          <w:bCs w:val="0"/>
          <w:sz w:val="24"/>
          <w:szCs w:val="24"/>
        </w:rPr>
      </w:pPr>
      <w:bookmarkStart w:id="6" w:name="_Toc211505979"/>
      <w:r w:rsidRPr="006B4229">
        <w:rPr>
          <w:rFonts w:asciiTheme="majorHAnsi" w:hAnsiTheme="majorHAnsi" w:cstheme="majorHAnsi"/>
          <w:b w:val="0"/>
          <w:bCs w:val="0"/>
          <w:sz w:val="24"/>
          <w:szCs w:val="24"/>
        </w:rPr>
        <w:t>2.1 - Champ d’application</w:t>
      </w:r>
      <w:r w:rsidR="00066750" w:rsidRPr="006B4229">
        <w:rPr>
          <w:rFonts w:asciiTheme="majorHAnsi" w:hAnsiTheme="majorHAnsi" w:cstheme="majorHAnsi"/>
          <w:b w:val="0"/>
          <w:bCs w:val="0"/>
          <w:sz w:val="24"/>
          <w:szCs w:val="24"/>
        </w:rPr>
        <w:t xml:space="preserve"> et caractère obligatoire de l’adhésion</w:t>
      </w:r>
      <w:bookmarkEnd w:id="6"/>
    </w:p>
    <w:p w14:paraId="5A42DD41" w14:textId="21E69AD7" w:rsidR="001812E3" w:rsidRPr="00343151" w:rsidRDefault="00CA4107" w:rsidP="001812E3">
      <w:pPr>
        <w:jc w:val="both"/>
        <w:rPr>
          <w:rFonts w:ascii="Calibri" w:hAnsi="Calibri" w:cs="Times New Roman"/>
          <w:sz w:val="20"/>
          <w:szCs w:val="20"/>
        </w:rPr>
      </w:pPr>
      <w:r>
        <w:rPr>
          <w:rFonts w:ascii="Calibri" w:hAnsi="Calibri"/>
          <w:sz w:val="20"/>
          <w:szCs w:val="20"/>
        </w:rPr>
        <w:t>Le présent</w:t>
      </w:r>
      <w:r w:rsidR="001812E3" w:rsidRPr="00343151">
        <w:rPr>
          <w:rFonts w:ascii="Calibri" w:hAnsi="Calibri"/>
          <w:sz w:val="20"/>
          <w:szCs w:val="20"/>
        </w:rPr>
        <w:t xml:space="preserve"> </w:t>
      </w:r>
      <w:r w:rsidR="009A3757" w:rsidRPr="00343151">
        <w:rPr>
          <w:rFonts w:ascii="Calibri" w:hAnsi="Calibri"/>
          <w:sz w:val="20"/>
          <w:szCs w:val="20"/>
        </w:rPr>
        <w:t>avenant</w:t>
      </w:r>
      <w:r w:rsidR="001812E3" w:rsidRPr="00343151">
        <w:rPr>
          <w:rFonts w:ascii="Calibri" w:hAnsi="Calibri"/>
          <w:sz w:val="20"/>
          <w:szCs w:val="20"/>
        </w:rPr>
        <w:t xml:space="preserve"> concerne l’ensemble des collaborateurs de </w:t>
      </w:r>
      <w:r w:rsidR="00234F94">
        <w:rPr>
          <w:rFonts w:ascii="Calibri" w:hAnsi="Calibri"/>
          <w:sz w:val="20"/>
          <w:szCs w:val="20"/>
        </w:rPr>
        <w:t>la Société</w:t>
      </w:r>
      <w:r w:rsidR="005A678C" w:rsidRPr="00343151">
        <w:rPr>
          <w:rFonts w:ascii="Calibri" w:hAnsi="Calibri"/>
          <w:sz w:val="20"/>
          <w:szCs w:val="20"/>
        </w:rPr>
        <w:t xml:space="preserve"> </w:t>
      </w:r>
      <w:r w:rsidR="003D0A7F">
        <w:rPr>
          <w:rFonts w:eastAsia="Calibri" w:cstheme="minorHAnsi"/>
          <w:sz w:val="20"/>
          <w:szCs w:val="20"/>
        </w:rPr>
        <w:t xml:space="preserve">EQUALINE SAS </w:t>
      </w:r>
      <w:proofErr w:type="spellStart"/>
      <w:r w:rsidR="003D0A7F">
        <w:rPr>
          <w:rFonts w:eastAsia="Calibri" w:cstheme="minorHAnsi"/>
          <w:sz w:val="20"/>
          <w:szCs w:val="20"/>
        </w:rPr>
        <w:t>SAS</w:t>
      </w:r>
      <w:proofErr w:type="spellEnd"/>
      <w:r w:rsidR="00A06735">
        <w:rPr>
          <w:rFonts w:eastAsia="Calibri" w:cstheme="minorHAnsi"/>
          <w:sz w:val="20"/>
          <w:szCs w:val="20"/>
        </w:rPr>
        <w:t xml:space="preserve">. </w:t>
      </w:r>
    </w:p>
    <w:p w14:paraId="6CF521D5" w14:textId="392898E2" w:rsidR="001812E3" w:rsidRPr="00074E76" w:rsidRDefault="001812E3" w:rsidP="001812E3">
      <w:pPr>
        <w:jc w:val="both"/>
        <w:rPr>
          <w:rFonts w:ascii="Calibri" w:hAnsi="Calibri"/>
          <w:b/>
          <w:bCs/>
          <w:sz w:val="20"/>
          <w:szCs w:val="20"/>
        </w:rPr>
      </w:pPr>
      <w:r w:rsidRPr="00343151">
        <w:rPr>
          <w:rFonts w:ascii="Calibri" w:hAnsi="Calibri"/>
          <w:sz w:val="20"/>
          <w:szCs w:val="20"/>
        </w:rPr>
        <w:t xml:space="preserve">L’adhésion de l’ensemble </w:t>
      </w:r>
      <w:r w:rsidR="00537AA6" w:rsidRPr="00343151">
        <w:rPr>
          <w:rFonts w:ascii="Calibri" w:hAnsi="Calibri"/>
          <w:sz w:val="20"/>
          <w:szCs w:val="20"/>
        </w:rPr>
        <w:t>des collaborateurs</w:t>
      </w:r>
      <w:r w:rsidRPr="00343151">
        <w:rPr>
          <w:rFonts w:ascii="Calibri" w:hAnsi="Calibri"/>
          <w:sz w:val="20"/>
          <w:szCs w:val="20"/>
        </w:rPr>
        <w:t xml:space="preserve"> de </w:t>
      </w:r>
      <w:r w:rsidR="00234F94">
        <w:rPr>
          <w:rFonts w:ascii="Calibri" w:hAnsi="Calibri"/>
          <w:sz w:val="20"/>
          <w:szCs w:val="20"/>
        </w:rPr>
        <w:t>la Société</w:t>
      </w:r>
      <w:r w:rsidR="005A678C" w:rsidRPr="00343151">
        <w:rPr>
          <w:rFonts w:ascii="Calibri" w:hAnsi="Calibri"/>
          <w:sz w:val="20"/>
          <w:szCs w:val="20"/>
        </w:rPr>
        <w:t xml:space="preserve"> </w:t>
      </w:r>
      <w:r w:rsidR="003D0A7F">
        <w:rPr>
          <w:rFonts w:eastAsia="Calibri" w:cstheme="minorHAnsi"/>
          <w:sz w:val="20"/>
          <w:szCs w:val="20"/>
        </w:rPr>
        <w:t xml:space="preserve">EQUALINE </w:t>
      </w:r>
      <w:r w:rsidR="00DA2869">
        <w:rPr>
          <w:rFonts w:eastAsia="Calibri" w:cstheme="minorHAnsi"/>
          <w:sz w:val="20"/>
          <w:szCs w:val="20"/>
        </w:rPr>
        <w:t xml:space="preserve">SAS </w:t>
      </w:r>
      <w:r w:rsidRPr="00343151">
        <w:rPr>
          <w:rFonts w:ascii="Calibri" w:hAnsi="Calibri"/>
          <w:sz w:val="20"/>
          <w:szCs w:val="20"/>
        </w:rPr>
        <w:t>au</w:t>
      </w:r>
      <w:r w:rsidR="00553642">
        <w:rPr>
          <w:rFonts w:ascii="Calibri" w:hAnsi="Calibri"/>
          <w:sz w:val="20"/>
          <w:szCs w:val="20"/>
        </w:rPr>
        <w:t>x</w:t>
      </w:r>
      <w:r w:rsidRPr="00343151">
        <w:rPr>
          <w:rFonts w:ascii="Calibri" w:hAnsi="Calibri"/>
          <w:sz w:val="20"/>
          <w:szCs w:val="20"/>
        </w:rPr>
        <w:t xml:space="preserve"> régime</w:t>
      </w:r>
      <w:r w:rsidR="00553642">
        <w:rPr>
          <w:rFonts w:ascii="Calibri" w:hAnsi="Calibri"/>
          <w:sz w:val="20"/>
          <w:szCs w:val="20"/>
        </w:rPr>
        <w:t>s</w:t>
      </w:r>
      <w:r>
        <w:rPr>
          <w:rFonts w:ascii="Calibri" w:hAnsi="Calibri"/>
          <w:sz w:val="20"/>
          <w:szCs w:val="20"/>
        </w:rPr>
        <w:t xml:space="preserve"> complémentaire</w:t>
      </w:r>
      <w:r w:rsidR="00553642">
        <w:rPr>
          <w:rFonts w:ascii="Calibri" w:hAnsi="Calibri"/>
          <w:sz w:val="20"/>
          <w:szCs w:val="20"/>
        </w:rPr>
        <w:t>s de</w:t>
      </w:r>
      <w:r>
        <w:rPr>
          <w:rFonts w:ascii="Calibri" w:hAnsi="Calibri"/>
          <w:sz w:val="20"/>
          <w:szCs w:val="20"/>
        </w:rPr>
        <w:t xml:space="preserve"> « frais de santé » et </w:t>
      </w:r>
      <w:r w:rsidR="00553642">
        <w:rPr>
          <w:rFonts w:ascii="Calibri" w:hAnsi="Calibri"/>
          <w:sz w:val="20"/>
          <w:szCs w:val="20"/>
        </w:rPr>
        <w:t xml:space="preserve">de </w:t>
      </w:r>
      <w:r>
        <w:rPr>
          <w:rFonts w:ascii="Calibri" w:hAnsi="Calibri"/>
          <w:sz w:val="20"/>
          <w:szCs w:val="20"/>
        </w:rPr>
        <w:t xml:space="preserve">« prévoyance » </w:t>
      </w:r>
      <w:r w:rsidRPr="00074E76">
        <w:rPr>
          <w:rFonts w:ascii="Calibri" w:hAnsi="Calibri"/>
          <w:b/>
          <w:bCs/>
          <w:sz w:val="20"/>
          <w:szCs w:val="20"/>
        </w:rPr>
        <w:t>est obligatoire.</w:t>
      </w:r>
    </w:p>
    <w:p w14:paraId="4A7DCA0D" w14:textId="77777777" w:rsidR="001812E3" w:rsidRPr="006B4229" w:rsidRDefault="001812E3" w:rsidP="00CA4107">
      <w:pPr>
        <w:pStyle w:val="Titre2"/>
        <w:spacing w:before="360"/>
        <w:rPr>
          <w:rFonts w:asciiTheme="majorHAnsi" w:hAnsiTheme="majorHAnsi" w:cstheme="majorHAnsi"/>
          <w:b w:val="0"/>
          <w:bCs w:val="0"/>
          <w:sz w:val="24"/>
          <w:szCs w:val="24"/>
        </w:rPr>
      </w:pPr>
      <w:bookmarkStart w:id="7" w:name="_Toc211505980"/>
      <w:r w:rsidRPr="006B4229">
        <w:rPr>
          <w:rFonts w:asciiTheme="majorHAnsi" w:hAnsiTheme="majorHAnsi" w:cstheme="majorHAnsi"/>
          <w:b w:val="0"/>
          <w:bCs w:val="0"/>
          <w:sz w:val="24"/>
          <w:szCs w:val="24"/>
        </w:rPr>
        <w:t>2.2 - Conséquences de la suspension du contrat de travail</w:t>
      </w:r>
      <w:bookmarkEnd w:id="7"/>
    </w:p>
    <w:p w14:paraId="000ECBC0" w14:textId="2D0E6F58" w:rsidR="0074178C" w:rsidRDefault="001812E3" w:rsidP="001812E3">
      <w:pPr>
        <w:jc w:val="both"/>
        <w:rPr>
          <w:rFonts w:ascii="Calibri" w:hAnsi="Calibri"/>
          <w:sz w:val="20"/>
          <w:szCs w:val="20"/>
        </w:rPr>
      </w:pPr>
      <w:r>
        <w:rPr>
          <w:rFonts w:ascii="Calibri" w:hAnsi="Calibri"/>
          <w:sz w:val="20"/>
          <w:szCs w:val="20"/>
        </w:rPr>
        <w:lastRenderedPageBreak/>
        <w:t>L’adhésion des collaborateurs au</w:t>
      </w:r>
      <w:r w:rsidR="00553642">
        <w:rPr>
          <w:rFonts w:ascii="Calibri" w:hAnsi="Calibri"/>
          <w:sz w:val="20"/>
          <w:szCs w:val="20"/>
        </w:rPr>
        <w:t>x</w:t>
      </w:r>
      <w:r>
        <w:rPr>
          <w:rFonts w:ascii="Calibri" w:hAnsi="Calibri"/>
          <w:sz w:val="20"/>
          <w:szCs w:val="20"/>
        </w:rPr>
        <w:t xml:space="preserve"> régime</w:t>
      </w:r>
      <w:r w:rsidR="00553642">
        <w:rPr>
          <w:rFonts w:ascii="Calibri" w:hAnsi="Calibri"/>
          <w:sz w:val="20"/>
          <w:szCs w:val="20"/>
        </w:rPr>
        <w:t>s</w:t>
      </w:r>
      <w:r>
        <w:rPr>
          <w:rFonts w:ascii="Calibri" w:hAnsi="Calibri"/>
          <w:sz w:val="20"/>
          <w:szCs w:val="20"/>
        </w:rPr>
        <w:t xml:space="preserve"> </w:t>
      </w:r>
      <w:r w:rsidRPr="00343151">
        <w:rPr>
          <w:rFonts w:ascii="Calibri" w:hAnsi="Calibri"/>
          <w:sz w:val="20"/>
          <w:szCs w:val="20"/>
        </w:rPr>
        <w:t>complémentaire</w:t>
      </w:r>
      <w:r w:rsidR="00553642">
        <w:rPr>
          <w:rFonts w:ascii="Calibri" w:hAnsi="Calibri"/>
          <w:sz w:val="20"/>
          <w:szCs w:val="20"/>
        </w:rPr>
        <w:t>s de</w:t>
      </w:r>
      <w:r w:rsidRPr="00343151">
        <w:rPr>
          <w:rFonts w:ascii="Calibri" w:hAnsi="Calibri"/>
          <w:sz w:val="20"/>
          <w:szCs w:val="20"/>
        </w:rPr>
        <w:t xml:space="preserve"> « frais de santé » et </w:t>
      </w:r>
      <w:r w:rsidR="00553642">
        <w:rPr>
          <w:rFonts w:ascii="Calibri" w:hAnsi="Calibri"/>
          <w:sz w:val="20"/>
          <w:szCs w:val="20"/>
        </w:rPr>
        <w:t xml:space="preserve">de </w:t>
      </w:r>
      <w:r w:rsidRPr="00343151">
        <w:rPr>
          <w:rFonts w:ascii="Calibri" w:hAnsi="Calibri"/>
          <w:sz w:val="20"/>
          <w:szCs w:val="20"/>
        </w:rPr>
        <w:t xml:space="preserve">« prévoyance » mis en place au sein de </w:t>
      </w:r>
      <w:r w:rsidR="00234F94">
        <w:rPr>
          <w:rFonts w:ascii="Calibri" w:hAnsi="Calibri"/>
          <w:sz w:val="20"/>
          <w:szCs w:val="20"/>
        </w:rPr>
        <w:t>la Société</w:t>
      </w:r>
      <w:r w:rsidR="005A678C" w:rsidRPr="00343151">
        <w:rPr>
          <w:rFonts w:ascii="Calibri" w:hAnsi="Calibri"/>
          <w:sz w:val="20"/>
          <w:szCs w:val="20"/>
        </w:rPr>
        <w:t xml:space="preserve"> </w:t>
      </w:r>
      <w:r w:rsidR="003D0A7F">
        <w:rPr>
          <w:rFonts w:eastAsia="Calibri" w:cstheme="minorHAnsi"/>
          <w:sz w:val="20"/>
          <w:szCs w:val="20"/>
        </w:rPr>
        <w:t xml:space="preserve">EQUALINE </w:t>
      </w:r>
      <w:r w:rsidR="00DA2869">
        <w:rPr>
          <w:rFonts w:eastAsia="Calibri" w:cstheme="minorHAnsi"/>
          <w:sz w:val="20"/>
          <w:szCs w:val="20"/>
        </w:rPr>
        <w:t xml:space="preserve">SAS </w:t>
      </w:r>
      <w:r w:rsidRPr="00343151">
        <w:rPr>
          <w:rFonts w:ascii="Calibri" w:hAnsi="Calibri"/>
          <w:sz w:val="20"/>
          <w:szCs w:val="20"/>
        </w:rPr>
        <w:t xml:space="preserve">est maintenue en cas de suspension </w:t>
      </w:r>
      <w:r w:rsidR="0074178C">
        <w:rPr>
          <w:rFonts w:ascii="Calibri" w:hAnsi="Calibri"/>
          <w:sz w:val="20"/>
          <w:szCs w:val="20"/>
        </w:rPr>
        <w:t xml:space="preserve">indemnisée </w:t>
      </w:r>
      <w:r w:rsidRPr="00343151">
        <w:rPr>
          <w:rFonts w:ascii="Calibri" w:hAnsi="Calibri"/>
          <w:sz w:val="20"/>
          <w:szCs w:val="20"/>
        </w:rPr>
        <w:t>du contrat de travail, quelle qu’en soit la cause, aux mêmes conditions que les salariés en activité, dès lors qu’ils bénéficient,</w:t>
      </w:r>
      <w:r w:rsidR="00E83715" w:rsidRPr="00343151">
        <w:rPr>
          <w:rFonts w:ascii="Calibri" w:hAnsi="Calibri"/>
          <w:sz w:val="20"/>
          <w:szCs w:val="20"/>
        </w:rPr>
        <w:t xml:space="preserve"> </w:t>
      </w:r>
      <w:r w:rsidRPr="00343151">
        <w:rPr>
          <w:rFonts w:ascii="Calibri" w:hAnsi="Calibri"/>
          <w:sz w:val="20"/>
          <w:szCs w:val="20"/>
        </w:rPr>
        <w:t>pendant cette période</w:t>
      </w:r>
      <w:r w:rsidR="0074178C">
        <w:rPr>
          <w:rFonts w:ascii="Calibri" w:hAnsi="Calibri"/>
          <w:sz w:val="20"/>
          <w:szCs w:val="20"/>
        </w:rPr>
        <w:t> :</w:t>
      </w:r>
    </w:p>
    <w:p w14:paraId="363A75E9" w14:textId="2DF7ED95" w:rsidR="0074178C" w:rsidRPr="0074178C" w:rsidRDefault="001812E3" w:rsidP="00352416">
      <w:pPr>
        <w:pStyle w:val="Paragraphedeliste"/>
        <w:numPr>
          <w:ilvl w:val="0"/>
          <w:numId w:val="7"/>
        </w:numPr>
        <w:spacing w:before="120" w:after="120"/>
        <w:ind w:left="714" w:hanging="357"/>
        <w:contextualSpacing w:val="0"/>
        <w:jc w:val="both"/>
        <w:rPr>
          <w:rFonts w:ascii="Calibri" w:hAnsi="Calibri" w:cs="Times New Roman"/>
          <w:sz w:val="20"/>
          <w:szCs w:val="20"/>
        </w:rPr>
      </w:pPr>
      <w:r w:rsidRPr="00151DAB">
        <w:rPr>
          <w:rFonts w:ascii="Calibri" w:hAnsi="Calibri"/>
          <w:sz w:val="20"/>
          <w:szCs w:val="20"/>
        </w:rPr>
        <w:t>d’un maintien de salaire partiel ou total</w:t>
      </w:r>
      <w:r w:rsidR="0074178C">
        <w:rPr>
          <w:rFonts w:ascii="Calibri" w:hAnsi="Calibri"/>
          <w:sz w:val="20"/>
          <w:szCs w:val="20"/>
        </w:rPr>
        <w:t>,</w:t>
      </w:r>
    </w:p>
    <w:p w14:paraId="294D890C" w14:textId="72C336A0" w:rsidR="001812E3" w:rsidRPr="00B617D8" w:rsidRDefault="001812E3" w:rsidP="00352416">
      <w:pPr>
        <w:pStyle w:val="Paragraphedeliste"/>
        <w:numPr>
          <w:ilvl w:val="0"/>
          <w:numId w:val="7"/>
        </w:numPr>
        <w:spacing w:before="120" w:after="120"/>
        <w:ind w:left="714" w:hanging="357"/>
        <w:contextualSpacing w:val="0"/>
        <w:jc w:val="both"/>
        <w:rPr>
          <w:rFonts w:ascii="Calibri" w:hAnsi="Calibri" w:cs="Times New Roman"/>
          <w:sz w:val="20"/>
          <w:szCs w:val="20"/>
        </w:rPr>
      </w:pPr>
      <w:r w:rsidRPr="00151DAB">
        <w:rPr>
          <w:rFonts w:ascii="Calibri" w:hAnsi="Calibri"/>
          <w:sz w:val="20"/>
          <w:szCs w:val="20"/>
        </w:rPr>
        <w:t xml:space="preserve">d’indemnités journalières complémentaires financées au moins en partie par </w:t>
      </w:r>
      <w:r w:rsidR="005A678C" w:rsidRPr="00151DAB">
        <w:rPr>
          <w:rFonts w:ascii="Calibri" w:hAnsi="Calibri"/>
          <w:sz w:val="20"/>
          <w:szCs w:val="20"/>
        </w:rPr>
        <w:t>l’</w:t>
      </w:r>
      <w:r w:rsidR="0074178C">
        <w:rPr>
          <w:rFonts w:ascii="Calibri" w:hAnsi="Calibri"/>
          <w:sz w:val="20"/>
          <w:szCs w:val="20"/>
        </w:rPr>
        <w:t>employeur,</w:t>
      </w:r>
    </w:p>
    <w:p w14:paraId="4716C3BA" w14:textId="443AB5E4" w:rsidR="00B617D8" w:rsidRPr="0074178C" w:rsidRDefault="00B617D8" w:rsidP="00352416">
      <w:pPr>
        <w:pStyle w:val="Paragraphedeliste"/>
        <w:numPr>
          <w:ilvl w:val="0"/>
          <w:numId w:val="7"/>
        </w:numPr>
        <w:spacing w:before="120" w:after="120"/>
        <w:ind w:left="714" w:hanging="357"/>
        <w:contextualSpacing w:val="0"/>
        <w:jc w:val="both"/>
        <w:rPr>
          <w:rFonts w:ascii="Calibri" w:hAnsi="Calibri" w:cs="Times New Roman"/>
          <w:sz w:val="20"/>
          <w:szCs w:val="20"/>
        </w:rPr>
      </w:pPr>
      <w:r>
        <w:rPr>
          <w:rFonts w:ascii="Calibri" w:hAnsi="Calibri"/>
          <w:sz w:val="20"/>
          <w:szCs w:val="20"/>
        </w:rPr>
        <w:t>ou d’un revenu de remplacement versé par l’employeur (notamment lorsque les salariés sont placés en activité partielle, ainsi que toute période de congé rémunéré par l’employeur).</w:t>
      </w:r>
    </w:p>
    <w:p w14:paraId="1E8F473C" w14:textId="129B2F15" w:rsidR="001812E3" w:rsidRDefault="001812E3" w:rsidP="001812E3">
      <w:pPr>
        <w:jc w:val="both"/>
        <w:rPr>
          <w:rFonts w:ascii="Calibri" w:hAnsi="Calibri"/>
          <w:sz w:val="20"/>
          <w:szCs w:val="20"/>
        </w:rPr>
      </w:pPr>
      <w:r w:rsidRPr="00343151">
        <w:rPr>
          <w:rFonts w:ascii="Calibri" w:hAnsi="Calibri"/>
          <w:sz w:val="20"/>
          <w:szCs w:val="20"/>
        </w:rPr>
        <w:t>Dans ce</w:t>
      </w:r>
      <w:r w:rsidR="0085720F">
        <w:rPr>
          <w:rFonts w:ascii="Calibri" w:hAnsi="Calibri"/>
          <w:sz w:val="20"/>
          <w:szCs w:val="20"/>
        </w:rPr>
        <w:t>s</w:t>
      </w:r>
      <w:r w:rsidRPr="00343151">
        <w:rPr>
          <w:rFonts w:ascii="Calibri" w:hAnsi="Calibri"/>
          <w:sz w:val="20"/>
          <w:szCs w:val="20"/>
        </w:rPr>
        <w:t xml:space="preserve"> hypothèse</w:t>
      </w:r>
      <w:r w:rsidR="0085720F">
        <w:rPr>
          <w:rFonts w:ascii="Calibri" w:hAnsi="Calibri"/>
          <w:sz w:val="20"/>
          <w:szCs w:val="20"/>
        </w:rPr>
        <w:t>s</w:t>
      </w:r>
      <w:r w:rsidRPr="00343151">
        <w:rPr>
          <w:rFonts w:ascii="Calibri" w:hAnsi="Calibri"/>
          <w:sz w:val="20"/>
          <w:szCs w:val="20"/>
        </w:rPr>
        <w:t xml:space="preserve">, les cotisations sont acquittées dans les mêmes conditions que si le collaborateur travaillait. Ainsi, la contribution de </w:t>
      </w:r>
      <w:r w:rsidR="005A678C" w:rsidRPr="00343151">
        <w:rPr>
          <w:rFonts w:ascii="Calibri" w:hAnsi="Calibri"/>
          <w:sz w:val="20"/>
          <w:szCs w:val="20"/>
        </w:rPr>
        <w:t>l’</w:t>
      </w:r>
      <w:r w:rsidR="0085720F">
        <w:rPr>
          <w:rFonts w:ascii="Calibri" w:hAnsi="Calibri"/>
          <w:sz w:val="20"/>
          <w:szCs w:val="20"/>
        </w:rPr>
        <w:t>employeur</w:t>
      </w:r>
      <w:r>
        <w:rPr>
          <w:rFonts w:ascii="Calibri" w:hAnsi="Calibri"/>
          <w:sz w:val="20"/>
          <w:szCs w:val="20"/>
        </w:rPr>
        <w:t xml:space="preserve"> est acquittée par </w:t>
      </w:r>
      <w:r w:rsidR="009E354D">
        <w:rPr>
          <w:rFonts w:ascii="Calibri" w:hAnsi="Calibri"/>
          <w:sz w:val="20"/>
          <w:szCs w:val="20"/>
        </w:rPr>
        <w:t>ce dernier</w:t>
      </w:r>
      <w:r>
        <w:rPr>
          <w:rFonts w:ascii="Calibri" w:hAnsi="Calibri"/>
          <w:sz w:val="20"/>
          <w:szCs w:val="20"/>
        </w:rPr>
        <w:t xml:space="preserve"> de la même manière que pour les salariés en activité. Le salarié dont le contrat de travail est suspendu doit, quant à lui, </w:t>
      </w:r>
      <w:r w:rsidR="0085720F">
        <w:rPr>
          <w:rFonts w:ascii="Calibri" w:hAnsi="Calibri"/>
          <w:sz w:val="20"/>
          <w:szCs w:val="20"/>
        </w:rPr>
        <w:t>obligatoirement s’</w:t>
      </w:r>
      <w:r>
        <w:rPr>
          <w:rFonts w:ascii="Calibri" w:hAnsi="Calibri"/>
          <w:sz w:val="20"/>
          <w:szCs w:val="20"/>
        </w:rPr>
        <w:t xml:space="preserve">acquitter </w:t>
      </w:r>
      <w:r w:rsidR="0085720F">
        <w:rPr>
          <w:rFonts w:ascii="Calibri" w:hAnsi="Calibri"/>
          <w:sz w:val="20"/>
          <w:szCs w:val="20"/>
        </w:rPr>
        <w:t xml:space="preserve">de </w:t>
      </w:r>
      <w:r>
        <w:rPr>
          <w:rFonts w:ascii="Calibri" w:hAnsi="Calibri"/>
          <w:sz w:val="20"/>
          <w:szCs w:val="20"/>
        </w:rPr>
        <w:t>la part salariale de la cotisation, comme s’il était en activité.</w:t>
      </w:r>
    </w:p>
    <w:p w14:paraId="0AACCA59" w14:textId="263FF0EA" w:rsidR="001812E3" w:rsidRPr="009E166D" w:rsidRDefault="001812E3" w:rsidP="001812E3">
      <w:pPr>
        <w:jc w:val="both"/>
        <w:rPr>
          <w:rFonts w:ascii="Calibri" w:hAnsi="Calibri"/>
          <w:sz w:val="20"/>
          <w:szCs w:val="20"/>
        </w:rPr>
      </w:pPr>
      <w:r>
        <w:rPr>
          <w:rFonts w:ascii="Calibri" w:hAnsi="Calibri"/>
          <w:sz w:val="20"/>
          <w:szCs w:val="20"/>
        </w:rPr>
        <w:t>Dans tous les autres cas de suspension du contrat de travail</w:t>
      </w:r>
      <w:r w:rsidR="00394B8A">
        <w:rPr>
          <w:rFonts w:ascii="Calibri" w:hAnsi="Calibri"/>
          <w:sz w:val="20"/>
          <w:szCs w:val="20"/>
        </w:rPr>
        <w:t xml:space="preserve"> non indemnisée dans les conditions susvisées</w:t>
      </w:r>
      <w:r>
        <w:rPr>
          <w:rFonts w:ascii="Calibri" w:hAnsi="Calibri"/>
          <w:sz w:val="20"/>
          <w:szCs w:val="20"/>
        </w:rPr>
        <w:t>, les salariés peuvent, sur leur demande, continuer à bénéficier d</w:t>
      </w:r>
      <w:r w:rsidR="00394B8A">
        <w:rPr>
          <w:rFonts w:ascii="Calibri" w:hAnsi="Calibri"/>
          <w:sz w:val="20"/>
          <w:szCs w:val="20"/>
        </w:rPr>
        <w:t>es</w:t>
      </w:r>
      <w:r>
        <w:rPr>
          <w:rFonts w:ascii="Calibri" w:hAnsi="Calibri"/>
          <w:sz w:val="20"/>
          <w:szCs w:val="20"/>
        </w:rPr>
        <w:t xml:space="preserve"> régime</w:t>
      </w:r>
      <w:r w:rsidR="00394B8A">
        <w:rPr>
          <w:rFonts w:ascii="Calibri" w:hAnsi="Calibri"/>
          <w:sz w:val="20"/>
          <w:szCs w:val="20"/>
        </w:rPr>
        <w:t>s</w:t>
      </w:r>
      <w:r w:rsidDel="00331F2A">
        <w:rPr>
          <w:rFonts w:ascii="Calibri" w:hAnsi="Calibri"/>
          <w:sz w:val="20"/>
          <w:szCs w:val="20"/>
        </w:rPr>
        <w:t xml:space="preserve"> </w:t>
      </w:r>
      <w:r>
        <w:rPr>
          <w:rFonts w:ascii="Calibri" w:hAnsi="Calibri"/>
          <w:sz w:val="20"/>
          <w:szCs w:val="20"/>
        </w:rPr>
        <w:t>complémentaire</w:t>
      </w:r>
      <w:r w:rsidR="00331F2A">
        <w:rPr>
          <w:rFonts w:ascii="Calibri" w:hAnsi="Calibri"/>
          <w:sz w:val="20"/>
          <w:szCs w:val="20"/>
        </w:rPr>
        <w:t>s de</w:t>
      </w:r>
      <w:r>
        <w:rPr>
          <w:rFonts w:ascii="Calibri" w:hAnsi="Calibri"/>
          <w:sz w:val="20"/>
          <w:szCs w:val="20"/>
        </w:rPr>
        <w:t xml:space="preserve"> « frais de santé » et </w:t>
      </w:r>
      <w:r w:rsidR="00331F2A">
        <w:rPr>
          <w:rFonts w:ascii="Calibri" w:hAnsi="Calibri"/>
          <w:sz w:val="20"/>
          <w:szCs w:val="20"/>
        </w:rPr>
        <w:t xml:space="preserve">de </w:t>
      </w:r>
      <w:r>
        <w:rPr>
          <w:rFonts w:ascii="Calibri" w:hAnsi="Calibri"/>
          <w:sz w:val="20"/>
          <w:szCs w:val="20"/>
        </w:rPr>
        <w:t xml:space="preserve">« prévoyance » mis en place au sein de </w:t>
      </w:r>
      <w:r w:rsidR="00234F94">
        <w:rPr>
          <w:rFonts w:ascii="Calibri" w:hAnsi="Calibri"/>
          <w:sz w:val="20"/>
          <w:szCs w:val="20"/>
        </w:rPr>
        <w:t>la Société</w:t>
      </w:r>
      <w:r w:rsidR="005A678C">
        <w:rPr>
          <w:rFonts w:ascii="Calibri" w:hAnsi="Calibri"/>
          <w:sz w:val="20"/>
          <w:szCs w:val="20"/>
        </w:rPr>
        <w:t xml:space="preserve"> </w:t>
      </w:r>
      <w:r w:rsidR="003D0A7F">
        <w:rPr>
          <w:rFonts w:eastAsia="Calibri" w:cstheme="minorHAnsi"/>
          <w:sz w:val="20"/>
          <w:szCs w:val="20"/>
        </w:rPr>
        <w:t xml:space="preserve">EQUALINE </w:t>
      </w:r>
      <w:r w:rsidR="00DA2869">
        <w:rPr>
          <w:rFonts w:eastAsia="Calibri" w:cstheme="minorHAnsi"/>
          <w:sz w:val="20"/>
          <w:szCs w:val="20"/>
        </w:rPr>
        <w:t xml:space="preserve">SAS </w:t>
      </w:r>
      <w:r>
        <w:rPr>
          <w:rFonts w:ascii="Calibri" w:hAnsi="Calibri"/>
          <w:sz w:val="20"/>
          <w:szCs w:val="20"/>
        </w:rPr>
        <w:t>sous réserve d’acquitter eux-mêmes la totalité de la cotisation correspondante</w:t>
      </w:r>
      <w:r w:rsidR="0038534D">
        <w:rPr>
          <w:rFonts w:ascii="Calibri" w:hAnsi="Calibri"/>
          <w:sz w:val="20"/>
          <w:szCs w:val="20"/>
        </w:rPr>
        <w:t xml:space="preserve"> (part patronale et part salariale)</w:t>
      </w:r>
      <w:r>
        <w:rPr>
          <w:rFonts w:ascii="Calibri" w:hAnsi="Calibri"/>
          <w:sz w:val="20"/>
          <w:szCs w:val="20"/>
        </w:rPr>
        <w:t>.</w:t>
      </w:r>
    </w:p>
    <w:p w14:paraId="2ED1A226" w14:textId="0A801A60" w:rsidR="001812E3" w:rsidRDefault="001812E3" w:rsidP="00151DAB">
      <w:pPr>
        <w:pStyle w:val="Titre2"/>
      </w:pPr>
      <w:bookmarkStart w:id="8" w:name="_Toc211505981"/>
      <w:r w:rsidRPr="006B4229">
        <w:rPr>
          <w:rFonts w:asciiTheme="majorHAnsi" w:hAnsiTheme="majorHAnsi" w:cstheme="majorHAnsi"/>
          <w:b w:val="0"/>
          <w:bCs w:val="0"/>
          <w:sz w:val="24"/>
          <w:szCs w:val="24"/>
        </w:rPr>
        <w:t xml:space="preserve">2.3 - Conséquences de </w:t>
      </w:r>
      <w:r w:rsidR="0038534D" w:rsidRPr="006B4229">
        <w:rPr>
          <w:rFonts w:asciiTheme="majorHAnsi" w:hAnsiTheme="majorHAnsi" w:cstheme="majorHAnsi"/>
          <w:b w:val="0"/>
          <w:bCs w:val="0"/>
          <w:sz w:val="24"/>
          <w:szCs w:val="24"/>
        </w:rPr>
        <w:t xml:space="preserve">la </w:t>
      </w:r>
      <w:r w:rsidRPr="006B4229">
        <w:rPr>
          <w:rFonts w:asciiTheme="majorHAnsi" w:hAnsiTheme="majorHAnsi" w:cstheme="majorHAnsi"/>
          <w:b w:val="0"/>
          <w:bCs w:val="0"/>
          <w:sz w:val="24"/>
          <w:szCs w:val="24"/>
        </w:rPr>
        <w:t>rupture du contrat de travail</w:t>
      </w:r>
      <w:r w:rsidRPr="00B83E93">
        <w:rPr>
          <w:rFonts w:asciiTheme="majorHAnsi" w:hAnsiTheme="majorHAnsi" w:cstheme="majorHAnsi"/>
          <w:b w:val="0"/>
          <w:bCs w:val="0"/>
          <w:sz w:val="24"/>
          <w:szCs w:val="24"/>
        </w:rPr>
        <w:t xml:space="preserve"> </w:t>
      </w:r>
      <w:r w:rsidR="00B83E93" w:rsidRPr="00B83E93">
        <w:rPr>
          <w:rFonts w:asciiTheme="majorHAnsi" w:hAnsiTheme="majorHAnsi" w:cstheme="majorHAnsi"/>
          <w:b w:val="0"/>
          <w:bCs w:val="0"/>
          <w:sz w:val="24"/>
          <w:szCs w:val="24"/>
        </w:rPr>
        <w:t xml:space="preserve">- </w:t>
      </w:r>
      <w:r w:rsidRPr="00B83E93">
        <w:rPr>
          <w:rFonts w:asciiTheme="majorHAnsi" w:hAnsiTheme="majorHAnsi" w:cstheme="majorHAnsi"/>
          <w:b w:val="0"/>
          <w:bCs w:val="0"/>
          <w:sz w:val="24"/>
          <w:szCs w:val="24"/>
        </w:rPr>
        <w:t>Portabilité</w:t>
      </w:r>
      <w:r w:rsidR="0038534D" w:rsidRPr="00B83E93">
        <w:rPr>
          <w:rFonts w:asciiTheme="majorHAnsi" w:hAnsiTheme="majorHAnsi" w:cstheme="majorHAnsi"/>
          <w:b w:val="0"/>
          <w:bCs w:val="0"/>
          <w:sz w:val="24"/>
          <w:szCs w:val="24"/>
        </w:rPr>
        <w:t xml:space="preserve"> des garanties</w:t>
      </w:r>
      <w:bookmarkEnd w:id="8"/>
    </w:p>
    <w:p w14:paraId="3B4652B0" w14:textId="4129A0EE" w:rsidR="001812E3" w:rsidRDefault="001812E3" w:rsidP="001812E3">
      <w:pPr>
        <w:jc w:val="both"/>
        <w:rPr>
          <w:rFonts w:ascii="Calibri" w:hAnsi="Calibri" w:cs="Times New Roman"/>
          <w:sz w:val="20"/>
          <w:szCs w:val="20"/>
        </w:rPr>
      </w:pPr>
      <w:r>
        <w:rPr>
          <w:rFonts w:ascii="Calibri" w:hAnsi="Calibri"/>
          <w:sz w:val="20"/>
          <w:szCs w:val="20"/>
        </w:rPr>
        <w:t xml:space="preserve">En cas de rupture de leur contrat de travail, non consécutive à une faute lourde, ouvrant droit à une prise en charge par le régime d’assurance chômage, les salariés bénéficient du maintien </w:t>
      </w:r>
      <w:r w:rsidR="001C6BED">
        <w:rPr>
          <w:rFonts w:ascii="Calibri" w:hAnsi="Calibri"/>
          <w:sz w:val="20"/>
          <w:szCs w:val="20"/>
        </w:rPr>
        <w:t xml:space="preserve">temporaire </w:t>
      </w:r>
      <w:r>
        <w:rPr>
          <w:rFonts w:ascii="Calibri" w:hAnsi="Calibri"/>
          <w:sz w:val="20"/>
          <w:szCs w:val="20"/>
        </w:rPr>
        <w:t>d</w:t>
      </w:r>
      <w:r w:rsidR="001C6BED">
        <w:rPr>
          <w:rFonts w:ascii="Calibri" w:hAnsi="Calibri"/>
          <w:sz w:val="20"/>
          <w:szCs w:val="20"/>
        </w:rPr>
        <w:t>es</w:t>
      </w:r>
      <w:r>
        <w:rPr>
          <w:rFonts w:ascii="Calibri" w:hAnsi="Calibri"/>
          <w:sz w:val="20"/>
          <w:szCs w:val="20"/>
        </w:rPr>
        <w:t xml:space="preserve"> régime</w:t>
      </w:r>
      <w:r w:rsidR="001C6BED">
        <w:rPr>
          <w:rFonts w:ascii="Calibri" w:hAnsi="Calibri"/>
          <w:sz w:val="20"/>
          <w:szCs w:val="20"/>
        </w:rPr>
        <w:t>s</w:t>
      </w:r>
      <w:r>
        <w:rPr>
          <w:rFonts w:ascii="Calibri" w:hAnsi="Calibri"/>
          <w:sz w:val="20"/>
          <w:szCs w:val="20"/>
        </w:rPr>
        <w:t xml:space="preserve"> complémentaire</w:t>
      </w:r>
      <w:r w:rsidR="001C6BED">
        <w:rPr>
          <w:rFonts w:ascii="Calibri" w:hAnsi="Calibri"/>
          <w:sz w:val="20"/>
          <w:szCs w:val="20"/>
        </w:rPr>
        <w:t>s</w:t>
      </w:r>
      <w:r>
        <w:rPr>
          <w:rFonts w:ascii="Calibri" w:hAnsi="Calibri"/>
          <w:sz w:val="20"/>
          <w:szCs w:val="20"/>
        </w:rPr>
        <w:t xml:space="preserve"> </w:t>
      </w:r>
      <w:r w:rsidR="001C6BED">
        <w:rPr>
          <w:rFonts w:ascii="Calibri" w:hAnsi="Calibri"/>
          <w:sz w:val="20"/>
          <w:szCs w:val="20"/>
        </w:rPr>
        <w:t xml:space="preserve">de </w:t>
      </w:r>
      <w:r>
        <w:rPr>
          <w:rFonts w:ascii="Calibri" w:hAnsi="Calibri"/>
          <w:sz w:val="20"/>
          <w:szCs w:val="20"/>
        </w:rPr>
        <w:t xml:space="preserve">« frais de santé » et </w:t>
      </w:r>
      <w:r w:rsidR="001C6BED">
        <w:rPr>
          <w:rFonts w:ascii="Calibri" w:hAnsi="Calibri"/>
          <w:sz w:val="20"/>
          <w:szCs w:val="20"/>
        </w:rPr>
        <w:t xml:space="preserve">de </w:t>
      </w:r>
      <w:r>
        <w:rPr>
          <w:rFonts w:ascii="Calibri" w:hAnsi="Calibri"/>
          <w:sz w:val="20"/>
          <w:szCs w:val="20"/>
        </w:rPr>
        <w:t xml:space="preserve">« prévoyance » dont ils bénéficiaient au sein de </w:t>
      </w:r>
      <w:r w:rsidR="00234F94">
        <w:rPr>
          <w:rFonts w:ascii="Calibri" w:hAnsi="Calibri"/>
          <w:sz w:val="20"/>
          <w:szCs w:val="20"/>
        </w:rPr>
        <w:t>la Société</w:t>
      </w:r>
      <w:r w:rsidR="00A43F0B">
        <w:rPr>
          <w:rFonts w:ascii="Calibri" w:hAnsi="Calibri"/>
          <w:sz w:val="20"/>
          <w:szCs w:val="20"/>
        </w:rPr>
        <w:t xml:space="preserve">, </w:t>
      </w:r>
      <w:r>
        <w:rPr>
          <w:rFonts w:ascii="Calibri" w:hAnsi="Calibri"/>
          <w:sz w:val="20"/>
          <w:szCs w:val="20"/>
        </w:rPr>
        <w:t xml:space="preserve">dans les mêmes conditions que les salariés en activité, conformément aux dispositions de l’article L. 911-8 du Code de la Sécurité sociale. </w:t>
      </w:r>
    </w:p>
    <w:p w14:paraId="6CA98616" w14:textId="6233AD40" w:rsidR="001812E3" w:rsidRDefault="001812E3" w:rsidP="001812E3">
      <w:pPr>
        <w:jc w:val="both"/>
        <w:rPr>
          <w:rFonts w:ascii="Calibri" w:hAnsi="Calibri"/>
          <w:sz w:val="20"/>
          <w:szCs w:val="20"/>
        </w:rPr>
      </w:pPr>
      <w:r>
        <w:rPr>
          <w:rFonts w:ascii="Calibri" w:hAnsi="Calibri"/>
          <w:sz w:val="20"/>
          <w:szCs w:val="20"/>
        </w:rPr>
        <w:t xml:space="preserve">Le maintien des garanties est applicable à compter de la date de cessation du contrat de travail et pendant une durée égale à la période d’indemnisation du chômage, dans la limite de la durée du dernier contrat de travail ou, le cas échéant, des derniers contrats de travail consécutifs au sein de </w:t>
      </w:r>
      <w:r w:rsidR="00234F94">
        <w:rPr>
          <w:rFonts w:ascii="Calibri" w:hAnsi="Calibri"/>
          <w:sz w:val="20"/>
          <w:szCs w:val="20"/>
        </w:rPr>
        <w:t>la Société</w:t>
      </w:r>
      <w:r>
        <w:rPr>
          <w:rFonts w:ascii="Calibri" w:hAnsi="Calibri"/>
          <w:sz w:val="20"/>
          <w:szCs w:val="20"/>
        </w:rPr>
        <w:t>. Cette durée est appréciée en mois, le cas échéant arrondie au nombre supérieur, sans pouvoir excéder douze mois.</w:t>
      </w:r>
    </w:p>
    <w:p w14:paraId="49DDD520" w14:textId="55813B7C" w:rsidR="001812E3" w:rsidRDefault="001812E3" w:rsidP="001812E3">
      <w:pPr>
        <w:jc w:val="both"/>
        <w:rPr>
          <w:rFonts w:ascii="Calibri" w:hAnsi="Calibri"/>
          <w:sz w:val="20"/>
          <w:szCs w:val="20"/>
        </w:rPr>
      </w:pPr>
      <w:r>
        <w:rPr>
          <w:rFonts w:ascii="Calibri" w:hAnsi="Calibri"/>
          <w:sz w:val="20"/>
          <w:szCs w:val="20"/>
        </w:rPr>
        <w:t>La portabilité concerne également les ayants-droit</w:t>
      </w:r>
      <w:r w:rsidR="00414856">
        <w:rPr>
          <w:rFonts w:ascii="Calibri" w:hAnsi="Calibri"/>
          <w:sz w:val="20"/>
          <w:szCs w:val="20"/>
        </w:rPr>
        <w:t>s</w:t>
      </w:r>
      <w:r>
        <w:rPr>
          <w:rFonts w:ascii="Calibri" w:hAnsi="Calibri"/>
          <w:sz w:val="20"/>
          <w:szCs w:val="20"/>
        </w:rPr>
        <w:t xml:space="preserve"> du salarié qui bénéficient effectivement des garanties à la date de cessation du contrat.</w:t>
      </w:r>
    </w:p>
    <w:p w14:paraId="3DC6882C" w14:textId="5C06BDCF" w:rsidR="00E84436" w:rsidRDefault="001812E3" w:rsidP="001812E3">
      <w:pPr>
        <w:jc w:val="both"/>
        <w:rPr>
          <w:rFonts w:cs="Arial"/>
          <w:bCs/>
          <w:i/>
        </w:rPr>
      </w:pPr>
      <w:r>
        <w:rPr>
          <w:rFonts w:ascii="Calibri" w:hAnsi="Calibri"/>
          <w:sz w:val="20"/>
          <w:szCs w:val="20"/>
        </w:rPr>
        <w:t>Ce maintien de garanties est gratuit pour l</w:t>
      </w:r>
      <w:r w:rsidR="00414856">
        <w:rPr>
          <w:rFonts w:ascii="Calibri" w:hAnsi="Calibri"/>
          <w:sz w:val="20"/>
          <w:szCs w:val="20"/>
        </w:rPr>
        <w:t>’ancien</w:t>
      </w:r>
      <w:r>
        <w:rPr>
          <w:rFonts w:ascii="Calibri" w:hAnsi="Calibri"/>
          <w:sz w:val="20"/>
          <w:szCs w:val="20"/>
        </w:rPr>
        <w:t xml:space="preserve"> salarié. </w:t>
      </w:r>
    </w:p>
    <w:p w14:paraId="7FBF3342" w14:textId="4812405A" w:rsidR="001812E3" w:rsidRPr="001A5021" w:rsidRDefault="00EF4C18" w:rsidP="00B74BDE">
      <w:pPr>
        <w:pStyle w:val="Titre1"/>
        <w:spacing w:before="480"/>
        <w:rPr>
          <w:b/>
          <w:bCs/>
          <w:color w:val="auto"/>
          <w:sz w:val="28"/>
          <w:szCs w:val="28"/>
        </w:rPr>
      </w:pPr>
      <w:bookmarkStart w:id="9" w:name="_Toc211505982"/>
      <w:r w:rsidRPr="001A5021">
        <w:rPr>
          <w:b/>
          <w:bCs/>
          <w:color w:val="auto"/>
          <w:sz w:val="28"/>
          <w:szCs w:val="28"/>
        </w:rPr>
        <w:t>TITRE 2</w:t>
      </w:r>
      <w:r w:rsidR="001812E3" w:rsidRPr="001A5021">
        <w:rPr>
          <w:b/>
          <w:bCs/>
          <w:color w:val="auto"/>
          <w:sz w:val="28"/>
          <w:szCs w:val="28"/>
        </w:rPr>
        <w:t xml:space="preserve"> – </w:t>
      </w:r>
      <w:r w:rsidRPr="001A5021">
        <w:rPr>
          <w:b/>
          <w:bCs/>
          <w:color w:val="auto"/>
          <w:sz w:val="28"/>
          <w:szCs w:val="28"/>
        </w:rPr>
        <w:t>LE REGIME DE COMPLEMENTAIRE « FRAIS DE SANTE »</w:t>
      </w:r>
      <w:bookmarkEnd w:id="9"/>
    </w:p>
    <w:p w14:paraId="651E6C13" w14:textId="77777777" w:rsidR="001812E3" w:rsidRDefault="001812E3" w:rsidP="001812E3">
      <w:pPr>
        <w:jc w:val="both"/>
        <w:rPr>
          <w:rFonts w:ascii="Calibri" w:hAnsi="Calibri" w:cs="Tahoma"/>
          <w:b/>
          <w:bCs/>
          <w:i/>
        </w:rPr>
      </w:pPr>
    </w:p>
    <w:p w14:paraId="5B2513E8" w14:textId="655C87B7" w:rsidR="001812E3" w:rsidRPr="004D6737" w:rsidRDefault="001812E3" w:rsidP="001812E3">
      <w:pPr>
        <w:jc w:val="both"/>
        <w:rPr>
          <w:rFonts w:ascii="Calibri" w:hAnsi="Calibri" w:cs="Times New Roman"/>
          <w:sz w:val="20"/>
          <w:szCs w:val="20"/>
        </w:rPr>
      </w:pPr>
      <w:r w:rsidRPr="004D6737">
        <w:rPr>
          <w:rFonts w:ascii="Calibri" w:hAnsi="Calibri"/>
          <w:sz w:val="20"/>
          <w:szCs w:val="20"/>
        </w:rPr>
        <w:t>Le régime de complémentaire « frais de santé »</w:t>
      </w:r>
      <w:r w:rsidR="00E7230E" w:rsidRPr="004D6737">
        <w:rPr>
          <w:rFonts w:ascii="Calibri" w:hAnsi="Calibri"/>
          <w:sz w:val="20"/>
          <w:szCs w:val="20"/>
        </w:rPr>
        <w:t xml:space="preserve">, appelé régime de base </w:t>
      </w:r>
      <w:r w:rsidR="00B60C7B" w:rsidRPr="004D6737">
        <w:rPr>
          <w:rFonts w:ascii="Calibri" w:hAnsi="Calibri"/>
          <w:sz w:val="20"/>
          <w:szCs w:val="20"/>
        </w:rPr>
        <w:t xml:space="preserve">dans le Groupe </w:t>
      </w:r>
      <w:r w:rsidR="00A40880">
        <w:rPr>
          <w:rFonts w:ascii="Calibri" w:hAnsi="Calibri"/>
          <w:sz w:val="20"/>
          <w:szCs w:val="20"/>
        </w:rPr>
        <w:t>Iliad</w:t>
      </w:r>
      <w:r w:rsidR="00B60C7B" w:rsidRPr="004D6737">
        <w:rPr>
          <w:rFonts w:ascii="Calibri" w:hAnsi="Calibri"/>
          <w:sz w:val="20"/>
          <w:szCs w:val="20"/>
        </w:rPr>
        <w:t>,</w:t>
      </w:r>
      <w:r w:rsidRPr="004D6737">
        <w:rPr>
          <w:rFonts w:ascii="Calibri" w:hAnsi="Calibri"/>
          <w:sz w:val="20"/>
          <w:szCs w:val="20"/>
        </w:rPr>
        <w:t xml:space="preserve"> a été fondé sur les principes suivants :</w:t>
      </w:r>
    </w:p>
    <w:p w14:paraId="3879808D" w14:textId="77777777" w:rsidR="001812E3" w:rsidRPr="004D6737" w:rsidRDefault="001812E3" w:rsidP="00352416">
      <w:pPr>
        <w:numPr>
          <w:ilvl w:val="0"/>
          <w:numId w:val="5"/>
        </w:numPr>
        <w:spacing w:before="120" w:after="120" w:line="240" w:lineRule="auto"/>
        <w:ind w:left="714" w:hanging="357"/>
        <w:jc w:val="both"/>
        <w:rPr>
          <w:rFonts w:ascii="Calibri" w:hAnsi="Calibri"/>
          <w:sz w:val="20"/>
          <w:szCs w:val="20"/>
        </w:rPr>
      </w:pPr>
      <w:r w:rsidRPr="004D6737">
        <w:rPr>
          <w:rFonts w:ascii="Calibri" w:hAnsi="Calibri"/>
          <w:sz w:val="20"/>
          <w:szCs w:val="20"/>
        </w:rPr>
        <w:t>Des garanties identiques quel que soit le statut du collaborateur (cadre ou non cadre) ;</w:t>
      </w:r>
    </w:p>
    <w:p w14:paraId="28456FD3" w14:textId="513578A5" w:rsidR="001812E3" w:rsidRPr="004D6737" w:rsidRDefault="001812E3" w:rsidP="00352416">
      <w:pPr>
        <w:numPr>
          <w:ilvl w:val="0"/>
          <w:numId w:val="5"/>
        </w:numPr>
        <w:spacing w:before="120" w:after="120" w:line="240" w:lineRule="auto"/>
        <w:ind w:left="714" w:hanging="357"/>
        <w:jc w:val="both"/>
        <w:rPr>
          <w:rFonts w:ascii="Calibri" w:hAnsi="Calibri"/>
          <w:sz w:val="20"/>
          <w:szCs w:val="20"/>
        </w:rPr>
      </w:pPr>
      <w:r w:rsidRPr="004D6737">
        <w:rPr>
          <w:rFonts w:ascii="Calibri" w:hAnsi="Calibri"/>
          <w:sz w:val="20"/>
          <w:szCs w:val="20"/>
        </w:rPr>
        <w:t xml:space="preserve">Un taux de cotisation </w:t>
      </w:r>
      <w:r w:rsidR="00463F16">
        <w:rPr>
          <w:rFonts w:ascii="Calibri" w:hAnsi="Calibri"/>
          <w:sz w:val="20"/>
          <w:szCs w:val="20"/>
        </w:rPr>
        <w:t xml:space="preserve">unique </w:t>
      </w:r>
      <w:r w:rsidR="00074E76" w:rsidRPr="004D6737">
        <w:rPr>
          <w:rFonts w:ascii="Calibri" w:hAnsi="Calibri"/>
          <w:sz w:val="20"/>
          <w:szCs w:val="20"/>
        </w:rPr>
        <w:t>quel que soit le statut du collaborateur (cadre ou non cadre) ;</w:t>
      </w:r>
    </w:p>
    <w:p w14:paraId="0ADFB9E3" w14:textId="514D83A3" w:rsidR="001812E3" w:rsidRPr="004D6737" w:rsidRDefault="001812E3" w:rsidP="00352416">
      <w:pPr>
        <w:numPr>
          <w:ilvl w:val="0"/>
          <w:numId w:val="5"/>
        </w:numPr>
        <w:spacing w:before="120" w:after="120" w:line="240" w:lineRule="auto"/>
        <w:ind w:left="714" w:hanging="357"/>
        <w:jc w:val="both"/>
        <w:rPr>
          <w:rFonts w:ascii="Calibri" w:hAnsi="Calibri"/>
          <w:sz w:val="20"/>
          <w:szCs w:val="20"/>
        </w:rPr>
      </w:pPr>
      <w:r w:rsidRPr="004D6737">
        <w:rPr>
          <w:rFonts w:ascii="Calibri" w:hAnsi="Calibri"/>
          <w:sz w:val="20"/>
          <w:szCs w:val="20"/>
        </w:rPr>
        <w:t xml:space="preserve">La prise en charge par le Régime Frais de Santé des ayants droits du collaborateur tels que définis à l’article </w:t>
      </w:r>
      <w:r w:rsidR="007A0757">
        <w:rPr>
          <w:rFonts w:ascii="Calibri" w:hAnsi="Calibri"/>
          <w:sz w:val="20"/>
          <w:szCs w:val="20"/>
        </w:rPr>
        <w:t>5</w:t>
      </w:r>
      <w:r w:rsidRPr="004D6737">
        <w:rPr>
          <w:rFonts w:ascii="Calibri" w:hAnsi="Calibri"/>
          <w:sz w:val="20"/>
          <w:szCs w:val="20"/>
        </w:rPr>
        <w:t>.</w:t>
      </w:r>
    </w:p>
    <w:p w14:paraId="75036ED9" w14:textId="2363B00B" w:rsidR="001812E3" w:rsidRDefault="001812E3" w:rsidP="00151DAB">
      <w:pPr>
        <w:jc w:val="both"/>
        <w:rPr>
          <w:rFonts w:ascii="Calibri" w:hAnsi="Calibri" w:cs="Times New Roman"/>
          <w:sz w:val="20"/>
          <w:szCs w:val="20"/>
        </w:rPr>
      </w:pPr>
      <w:r>
        <w:rPr>
          <w:rFonts w:cstheme="minorHAnsi"/>
          <w:sz w:val="20"/>
          <w:szCs w:val="20"/>
        </w:rPr>
        <w:lastRenderedPageBreak/>
        <w:t>En cas de déséquilibre significatif du rapport sinistres à primes, qu’il soit favorable ou défavorable, il est convenu d’examiner les conditions dans lesquelles les cotisations et/ou les prestations seront réajustées.</w:t>
      </w:r>
    </w:p>
    <w:p w14:paraId="356DE354" w14:textId="7D8428E2" w:rsidR="001812E3" w:rsidRDefault="003C24AE" w:rsidP="00151DAB">
      <w:pPr>
        <w:pStyle w:val="Titre2"/>
        <w:spacing w:before="360" w:after="240"/>
      </w:pPr>
      <w:bookmarkStart w:id="10" w:name="_Toc211505983"/>
      <w:r w:rsidRPr="006B4229">
        <w:rPr>
          <w:rFonts w:asciiTheme="majorHAnsi" w:hAnsiTheme="majorHAnsi" w:cstheme="majorHAnsi"/>
          <w:sz w:val="24"/>
          <w:szCs w:val="24"/>
          <w:u w:val="none"/>
        </w:rPr>
        <w:t xml:space="preserve">Article </w:t>
      </w:r>
      <w:r w:rsidR="00B223FD" w:rsidRPr="006B4229">
        <w:rPr>
          <w:rFonts w:asciiTheme="majorHAnsi" w:hAnsiTheme="majorHAnsi" w:cstheme="majorHAnsi"/>
          <w:sz w:val="24"/>
          <w:szCs w:val="24"/>
          <w:u w:val="none"/>
        </w:rPr>
        <w:t>3</w:t>
      </w:r>
      <w:r w:rsidR="001812E3" w:rsidRPr="006B4229">
        <w:rPr>
          <w:rFonts w:asciiTheme="majorHAnsi" w:hAnsiTheme="majorHAnsi" w:cstheme="majorHAnsi"/>
          <w:sz w:val="24"/>
          <w:szCs w:val="24"/>
          <w:u w:val="none"/>
        </w:rPr>
        <w:t xml:space="preserve"> </w:t>
      </w:r>
      <w:r w:rsidR="003607B5" w:rsidRPr="006B4229">
        <w:rPr>
          <w:rFonts w:asciiTheme="majorHAnsi" w:hAnsiTheme="majorHAnsi" w:cstheme="majorHAnsi"/>
          <w:sz w:val="24"/>
          <w:szCs w:val="24"/>
          <w:u w:val="none"/>
        </w:rPr>
        <w:t>–</w:t>
      </w:r>
      <w:r w:rsidR="001812E3" w:rsidRPr="006B4229">
        <w:rPr>
          <w:rFonts w:asciiTheme="majorHAnsi" w:hAnsiTheme="majorHAnsi" w:cstheme="majorHAnsi"/>
          <w:sz w:val="24"/>
          <w:szCs w:val="24"/>
          <w:u w:val="none"/>
        </w:rPr>
        <w:t xml:space="preserve"> Les </w:t>
      </w:r>
      <w:r w:rsidR="007425F4" w:rsidRPr="006B4229">
        <w:rPr>
          <w:rFonts w:asciiTheme="majorHAnsi" w:hAnsiTheme="majorHAnsi" w:cstheme="majorHAnsi"/>
          <w:sz w:val="24"/>
          <w:szCs w:val="24"/>
          <w:u w:val="none"/>
        </w:rPr>
        <w:t xml:space="preserve">garanties </w:t>
      </w:r>
      <w:r w:rsidR="001812E3" w:rsidRPr="006B4229">
        <w:rPr>
          <w:rFonts w:asciiTheme="majorHAnsi" w:hAnsiTheme="majorHAnsi" w:cstheme="majorHAnsi"/>
          <w:sz w:val="24"/>
          <w:szCs w:val="24"/>
          <w:u w:val="none"/>
        </w:rPr>
        <w:t>de santé</w:t>
      </w:r>
      <w:bookmarkEnd w:id="10"/>
    </w:p>
    <w:p w14:paraId="53B6E3AF" w14:textId="52216A93" w:rsidR="001812E3" w:rsidRDefault="001812E3" w:rsidP="001812E3">
      <w:pPr>
        <w:jc w:val="both"/>
        <w:rPr>
          <w:rFonts w:ascii="Calibri" w:hAnsi="Calibri" w:cs="Times New Roman"/>
          <w:sz w:val="20"/>
          <w:szCs w:val="20"/>
        </w:rPr>
      </w:pPr>
      <w:bookmarkStart w:id="11" w:name="_Hlk212037841"/>
      <w:r>
        <w:rPr>
          <w:rFonts w:ascii="Calibri" w:hAnsi="Calibri"/>
          <w:sz w:val="20"/>
          <w:szCs w:val="20"/>
        </w:rPr>
        <w:t xml:space="preserve">Les </w:t>
      </w:r>
      <w:r w:rsidR="007425F4">
        <w:rPr>
          <w:rFonts w:ascii="Calibri" w:hAnsi="Calibri"/>
          <w:sz w:val="20"/>
          <w:szCs w:val="20"/>
        </w:rPr>
        <w:t xml:space="preserve">garanties </w:t>
      </w:r>
      <w:r>
        <w:rPr>
          <w:rFonts w:ascii="Calibri" w:hAnsi="Calibri"/>
          <w:sz w:val="20"/>
          <w:szCs w:val="20"/>
        </w:rPr>
        <w:t>annexées à l’accord le sont à titre d’information (</w:t>
      </w:r>
      <w:r w:rsidRPr="00A06735">
        <w:rPr>
          <w:rFonts w:ascii="Calibri" w:hAnsi="Calibri"/>
          <w:sz w:val="20"/>
          <w:szCs w:val="20"/>
        </w:rPr>
        <w:t>Annexe n°1).</w:t>
      </w:r>
    </w:p>
    <w:bookmarkEnd w:id="11"/>
    <w:p w14:paraId="61A91DAE" w14:textId="77777777" w:rsidR="001812E3" w:rsidRDefault="001812E3" w:rsidP="001812E3">
      <w:pPr>
        <w:jc w:val="both"/>
        <w:rPr>
          <w:rFonts w:ascii="Calibri" w:hAnsi="Calibri"/>
          <w:sz w:val="20"/>
          <w:szCs w:val="20"/>
        </w:rPr>
      </w:pPr>
      <w:r>
        <w:rPr>
          <w:rFonts w:ascii="Calibri" w:hAnsi="Calibri"/>
          <w:sz w:val="20"/>
          <w:szCs w:val="20"/>
        </w:rPr>
        <w:t>Ces garanties sont conformes aux exigences de l’article L. 911-7 du Code de la Sécurité Sociale.</w:t>
      </w:r>
    </w:p>
    <w:p w14:paraId="2FE47E71" w14:textId="732DC8CB" w:rsidR="001812E3" w:rsidRDefault="001812E3" w:rsidP="001812E3">
      <w:pPr>
        <w:jc w:val="both"/>
        <w:rPr>
          <w:rFonts w:ascii="Calibri" w:hAnsi="Calibri"/>
          <w:sz w:val="20"/>
          <w:szCs w:val="20"/>
        </w:rPr>
      </w:pPr>
      <w:r>
        <w:rPr>
          <w:rFonts w:ascii="Calibri" w:hAnsi="Calibri"/>
          <w:sz w:val="20"/>
          <w:szCs w:val="20"/>
        </w:rPr>
        <w:t xml:space="preserve">Elles sont également conformes à celles des articles L. 871-1, R. 871-1 et R. 871-2 du Code de la Sécurité Sociale, dans leur rédaction en vigueur à la date de conclusion du présent </w:t>
      </w:r>
      <w:r w:rsidR="009A3757">
        <w:rPr>
          <w:rFonts w:ascii="Calibri" w:hAnsi="Calibri"/>
          <w:sz w:val="20"/>
          <w:szCs w:val="20"/>
        </w:rPr>
        <w:t>avenant</w:t>
      </w:r>
      <w:r>
        <w:rPr>
          <w:rFonts w:ascii="Calibri" w:hAnsi="Calibri"/>
          <w:sz w:val="20"/>
          <w:szCs w:val="20"/>
        </w:rPr>
        <w:t xml:space="preserve">, relatives aux contrats dits « responsables ». </w:t>
      </w:r>
    </w:p>
    <w:p w14:paraId="2EDE29D6" w14:textId="5EFD4866" w:rsidR="001812E3" w:rsidRDefault="001812E3" w:rsidP="001812E3">
      <w:pPr>
        <w:jc w:val="both"/>
        <w:rPr>
          <w:rFonts w:ascii="Calibri" w:hAnsi="Calibri"/>
          <w:sz w:val="20"/>
          <w:szCs w:val="20"/>
        </w:rPr>
      </w:pPr>
      <w:r>
        <w:rPr>
          <w:rFonts w:ascii="Calibri" w:hAnsi="Calibri"/>
          <w:sz w:val="20"/>
          <w:szCs w:val="20"/>
        </w:rPr>
        <w:t xml:space="preserve">Elles ne sauraient constituer un engagement pour l’employeur, qui n’est tenu, à l’égard de ses salariés, qu’au seul paiement des cotisations qui sont à sa charge au titre du présent </w:t>
      </w:r>
      <w:r w:rsidR="009A3757">
        <w:rPr>
          <w:rFonts w:ascii="Calibri" w:hAnsi="Calibri"/>
          <w:sz w:val="20"/>
          <w:szCs w:val="20"/>
        </w:rPr>
        <w:t>avenant</w:t>
      </w:r>
      <w:r>
        <w:rPr>
          <w:rFonts w:ascii="Calibri" w:hAnsi="Calibri"/>
          <w:sz w:val="20"/>
          <w:szCs w:val="20"/>
        </w:rPr>
        <w:t xml:space="preserve">. </w:t>
      </w:r>
    </w:p>
    <w:p w14:paraId="3562D992" w14:textId="6331D8E2" w:rsidR="00AD1A6D" w:rsidRDefault="001812E3" w:rsidP="001812E3">
      <w:pPr>
        <w:jc w:val="both"/>
        <w:rPr>
          <w:rFonts w:ascii="Calibri" w:hAnsi="Calibri"/>
          <w:sz w:val="20"/>
          <w:szCs w:val="20"/>
        </w:rPr>
      </w:pPr>
      <w:r>
        <w:rPr>
          <w:rFonts w:ascii="Calibri" w:hAnsi="Calibri"/>
          <w:sz w:val="20"/>
          <w:szCs w:val="20"/>
        </w:rPr>
        <w:t xml:space="preserve">Par conséquent, les </w:t>
      </w:r>
      <w:r w:rsidR="007425F4">
        <w:rPr>
          <w:rFonts w:ascii="Calibri" w:hAnsi="Calibri"/>
          <w:sz w:val="20"/>
          <w:szCs w:val="20"/>
        </w:rPr>
        <w:t xml:space="preserve">garanties </w:t>
      </w:r>
      <w:r>
        <w:rPr>
          <w:rFonts w:ascii="Calibri" w:hAnsi="Calibri"/>
          <w:sz w:val="20"/>
          <w:szCs w:val="20"/>
        </w:rPr>
        <w:t xml:space="preserve">figurant </w:t>
      </w:r>
      <w:r w:rsidR="007425F4">
        <w:rPr>
          <w:rFonts w:ascii="Calibri" w:hAnsi="Calibri"/>
          <w:sz w:val="20"/>
          <w:szCs w:val="20"/>
        </w:rPr>
        <w:t>en annexe</w:t>
      </w:r>
      <w:r>
        <w:rPr>
          <w:rFonts w:ascii="Calibri" w:hAnsi="Calibri"/>
          <w:sz w:val="20"/>
          <w:szCs w:val="20"/>
        </w:rPr>
        <w:t xml:space="preserve"> relèvent de la seule responsabilité de l’organisme assureur, au même titre que les modalités, limitations et exclusions de garanties.</w:t>
      </w:r>
    </w:p>
    <w:p w14:paraId="0EC754E2" w14:textId="3D69C43B" w:rsidR="00693D5D" w:rsidRPr="005B5BAC" w:rsidRDefault="003244C7" w:rsidP="00151DAB">
      <w:pPr>
        <w:pStyle w:val="Titre2"/>
        <w:spacing w:before="360" w:after="240"/>
        <w:rPr>
          <w:rFonts w:asciiTheme="majorHAnsi" w:hAnsiTheme="majorHAnsi" w:cstheme="majorHAnsi"/>
          <w:sz w:val="24"/>
          <w:szCs w:val="24"/>
          <w:u w:val="none"/>
        </w:rPr>
      </w:pPr>
      <w:bookmarkStart w:id="12" w:name="_Toc211505984"/>
      <w:r w:rsidRPr="00151DAB">
        <w:rPr>
          <w:rFonts w:asciiTheme="majorHAnsi" w:hAnsiTheme="majorHAnsi" w:cstheme="majorHAnsi"/>
          <w:sz w:val="24"/>
          <w:szCs w:val="24"/>
          <w:u w:val="none"/>
        </w:rPr>
        <w:t xml:space="preserve">Article </w:t>
      </w:r>
      <w:r w:rsidR="009B0203" w:rsidRPr="00151DAB">
        <w:rPr>
          <w:rFonts w:asciiTheme="majorHAnsi" w:hAnsiTheme="majorHAnsi" w:cstheme="majorHAnsi"/>
          <w:sz w:val="24"/>
          <w:szCs w:val="24"/>
          <w:u w:val="none"/>
        </w:rPr>
        <w:t>4</w:t>
      </w:r>
      <w:r w:rsidR="001812E3" w:rsidRPr="00151DAB">
        <w:rPr>
          <w:rFonts w:asciiTheme="majorHAnsi" w:hAnsiTheme="majorHAnsi" w:cstheme="majorHAnsi"/>
          <w:sz w:val="24"/>
          <w:szCs w:val="24"/>
          <w:u w:val="none"/>
        </w:rPr>
        <w:t xml:space="preserve"> </w:t>
      </w:r>
      <w:r w:rsidR="00570146" w:rsidRPr="00CA001F">
        <w:rPr>
          <w:rFonts w:asciiTheme="majorHAnsi" w:hAnsiTheme="majorHAnsi" w:cstheme="majorHAnsi"/>
          <w:sz w:val="24"/>
          <w:szCs w:val="24"/>
          <w:u w:val="none"/>
        </w:rPr>
        <w:t>–</w:t>
      </w:r>
      <w:r w:rsidR="001812E3" w:rsidRPr="005B5BAC">
        <w:rPr>
          <w:rFonts w:asciiTheme="majorHAnsi" w:hAnsiTheme="majorHAnsi" w:cstheme="majorHAnsi"/>
          <w:sz w:val="24"/>
          <w:szCs w:val="24"/>
          <w:u w:val="none"/>
        </w:rPr>
        <w:t xml:space="preserve"> Le </w:t>
      </w:r>
      <w:r w:rsidRPr="005B5BAC">
        <w:rPr>
          <w:rFonts w:asciiTheme="majorHAnsi" w:hAnsiTheme="majorHAnsi" w:cstheme="majorHAnsi"/>
          <w:sz w:val="24"/>
          <w:szCs w:val="24"/>
          <w:u w:val="none"/>
        </w:rPr>
        <w:t>caractère collectif et obligatoire de l’adhésion</w:t>
      </w:r>
      <w:bookmarkEnd w:id="12"/>
    </w:p>
    <w:p w14:paraId="7F66F551" w14:textId="49482A6B" w:rsidR="00693D5D" w:rsidRPr="00151DAB" w:rsidRDefault="009B0203" w:rsidP="00151DAB">
      <w:pPr>
        <w:pStyle w:val="Titre2"/>
        <w:spacing w:before="360" w:after="240"/>
        <w:rPr>
          <w:rFonts w:ascii="Calibri" w:hAnsi="Calibri"/>
        </w:rPr>
      </w:pPr>
      <w:bookmarkStart w:id="13" w:name="_Toc211422425"/>
      <w:bookmarkStart w:id="14" w:name="_Toc211505985"/>
      <w:r>
        <w:rPr>
          <w:rFonts w:asciiTheme="majorHAnsi" w:hAnsiTheme="majorHAnsi" w:cstheme="majorHAnsi"/>
          <w:b w:val="0"/>
          <w:bCs w:val="0"/>
          <w:sz w:val="24"/>
          <w:szCs w:val="24"/>
        </w:rPr>
        <w:t>4</w:t>
      </w:r>
      <w:r w:rsidR="00933A4F" w:rsidRPr="00F632E9">
        <w:rPr>
          <w:rFonts w:asciiTheme="majorHAnsi" w:hAnsiTheme="majorHAnsi" w:cstheme="majorHAnsi"/>
          <w:b w:val="0"/>
          <w:bCs w:val="0"/>
          <w:sz w:val="24"/>
          <w:szCs w:val="24"/>
        </w:rPr>
        <w:t>.1. - Principe</w:t>
      </w:r>
      <w:bookmarkEnd w:id="13"/>
      <w:bookmarkEnd w:id="14"/>
    </w:p>
    <w:p w14:paraId="5EE3C6DD" w14:textId="60483B75" w:rsidR="001812E3" w:rsidRPr="004D6737" w:rsidRDefault="001812E3" w:rsidP="001812E3">
      <w:pPr>
        <w:jc w:val="both"/>
        <w:rPr>
          <w:rFonts w:ascii="Calibri" w:hAnsi="Calibri"/>
          <w:sz w:val="20"/>
          <w:szCs w:val="20"/>
        </w:rPr>
      </w:pPr>
      <w:r w:rsidRPr="004D6737">
        <w:rPr>
          <w:rFonts w:ascii="Calibri" w:hAnsi="Calibri"/>
          <w:sz w:val="20"/>
          <w:szCs w:val="20"/>
        </w:rPr>
        <w:t xml:space="preserve">Le régime Frais de santé mis en place au sein de </w:t>
      </w:r>
      <w:r w:rsidR="00234F94">
        <w:rPr>
          <w:rFonts w:ascii="Calibri" w:hAnsi="Calibri"/>
          <w:sz w:val="20"/>
          <w:szCs w:val="20"/>
        </w:rPr>
        <w:t>la Société</w:t>
      </w:r>
      <w:r w:rsidR="005A678C" w:rsidRPr="00343151">
        <w:rPr>
          <w:rFonts w:ascii="Calibri" w:hAnsi="Calibri"/>
          <w:sz w:val="20"/>
          <w:szCs w:val="20"/>
        </w:rPr>
        <w:t xml:space="preserve"> </w:t>
      </w:r>
      <w:r w:rsidR="003D0A7F">
        <w:rPr>
          <w:rFonts w:eastAsia="Calibri" w:cstheme="minorHAnsi"/>
          <w:sz w:val="20"/>
          <w:szCs w:val="20"/>
        </w:rPr>
        <w:t xml:space="preserve">EQUALINE </w:t>
      </w:r>
      <w:r w:rsidR="00DA2869">
        <w:rPr>
          <w:rFonts w:eastAsia="Calibri" w:cstheme="minorHAnsi"/>
          <w:sz w:val="20"/>
          <w:szCs w:val="20"/>
        </w:rPr>
        <w:t xml:space="preserve">SAS </w:t>
      </w:r>
      <w:r w:rsidRPr="004D6737">
        <w:rPr>
          <w:rFonts w:ascii="Calibri" w:hAnsi="Calibri"/>
          <w:sz w:val="20"/>
          <w:szCs w:val="20"/>
        </w:rPr>
        <w:t xml:space="preserve">ayant </w:t>
      </w:r>
      <w:r w:rsidRPr="004D6737">
        <w:rPr>
          <w:rFonts w:ascii="Calibri" w:hAnsi="Calibri"/>
          <w:b/>
          <w:bCs/>
          <w:sz w:val="20"/>
          <w:szCs w:val="20"/>
        </w:rPr>
        <w:t>un caractère collectif et obligatoire</w:t>
      </w:r>
      <w:r w:rsidRPr="004D6737">
        <w:rPr>
          <w:rFonts w:ascii="Calibri" w:hAnsi="Calibri"/>
          <w:sz w:val="20"/>
          <w:szCs w:val="20"/>
        </w:rPr>
        <w:t>, tout salarié d</w:t>
      </w:r>
      <w:r w:rsidR="00613178">
        <w:rPr>
          <w:rFonts w:ascii="Calibri" w:hAnsi="Calibri"/>
          <w:sz w:val="20"/>
          <w:szCs w:val="20"/>
        </w:rPr>
        <w:t>oit</w:t>
      </w:r>
      <w:r w:rsidRPr="004D6737">
        <w:rPr>
          <w:rFonts w:ascii="Calibri" w:hAnsi="Calibri"/>
          <w:sz w:val="20"/>
          <w:szCs w:val="20"/>
        </w:rPr>
        <w:t xml:space="preserve"> y cotiser</w:t>
      </w:r>
      <w:r w:rsidR="00613178">
        <w:rPr>
          <w:rFonts w:ascii="Calibri" w:hAnsi="Calibri"/>
          <w:sz w:val="20"/>
          <w:szCs w:val="20"/>
        </w:rPr>
        <w:t>.</w:t>
      </w:r>
      <w:r w:rsidRPr="004D6737">
        <w:rPr>
          <w:rFonts w:ascii="Calibri" w:hAnsi="Calibri"/>
          <w:sz w:val="20"/>
          <w:szCs w:val="20"/>
        </w:rPr>
        <w:t xml:space="preserve"> </w:t>
      </w:r>
      <w:r w:rsidR="00C2340A">
        <w:rPr>
          <w:rFonts w:ascii="Calibri" w:hAnsi="Calibri"/>
          <w:sz w:val="20"/>
          <w:szCs w:val="20"/>
        </w:rPr>
        <w:t xml:space="preserve">Ce caractère obligatoire résulte de la signature du présent accord par les organisations syndicales représentatives au sein de </w:t>
      </w:r>
      <w:r w:rsidR="00234F94">
        <w:rPr>
          <w:rFonts w:ascii="Calibri" w:hAnsi="Calibri"/>
          <w:sz w:val="20"/>
          <w:szCs w:val="20"/>
        </w:rPr>
        <w:t>la Société</w:t>
      </w:r>
      <w:r w:rsidR="00C2340A">
        <w:rPr>
          <w:rFonts w:ascii="Calibri" w:hAnsi="Calibri"/>
          <w:sz w:val="20"/>
          <w:szCs w:val="20"/>
        </w:rPr>
        <w:t>. Il s’impose donc dans les relations individuelles de travail et les salariés concernés ne peuvent s’opposer au précompte de leur quote-part de cotisations.</w:t>
      </w:r>
    </w:p>
    <w:p w14:paraId="6E906EA8" w14:textId="7536FDB9" w:rsidR="00936EDC" w:rsidRPr="00151DAB" w:rsidRDefault="009B0203" w:rsidP="00151DAB">
      <w:pPr>
        <w:pStyle w:val="Titre2"/>
        <w:spacing w:before="240" w:after="240"/>
        <w:rPr>
          <w:rFonts w:asciiTheme="majorHAnsi" w:hAnsiTheme="majorHAnsi" w:cstheme="majorHAnsi"/>
          <w:sz w:val="24"/>
          <w:szCs w:val="24"/>
        </w:rPr>
      </w:pPr>
      <w:bookmarkStart w:id="15" w:name="_Toc211422426"/>
      <w:bookmarkStart w:id="16" w:name="_Toc211505986"/>
      <w:r>
        <w:rPr>
          <w:rFonts w:asciiTheme="majorHAnsi" w:hAnsiTheme="majorHAnsi" w:cstheme="majorHAnsi"/>
          <w:b w:val="0"/>
          <w:bCs w:val="0"/>
          <w:sz w:val="24"/>
          <w:szCs w:val="24"/>
        </w:rPr>
        <w:t>4</w:t>
      </w:r>
      <w:r w:rsidR="00936EDC">
        <w:rPr>
          <w:rFonts w:asciiTheme="majorHAnsi" w:hAnsiTheme="majorHAnsi" w:cstheme="majorHAnsi"/>
          <w:b w:val="0"/>
          <w:bCs w:val="0"/>
          <w:sz w:val="24"/>
          <w:szCs w:val="24"/>
        </w:rPr>
        <w:t xml:space="preserve">.2. - </w:t>
      </w:r>
      <w:r w:rsidR="00936EDC" w:rsidRPr="00F632E9">
        <w:rPr>
          <w:rFonts w:asciiTheme="majorHAnsi" w:hAnsiTheme="majorHAnsi" w:cstheme="majorHAnsi"/>
          <w:b w:val="0"/>
          <w:bCs w:val="0"/>
          <w:sz w:val="24"/>
          <w:szCs w:val="24"/>
        </w:rPr>
        <w:t>Dispenses d’adhésion</w:t>
      </w:r>
      <w:bookmarkEnd w:id="15"/>
      <w:bookmarkEnd w:id="16"/>
    </w:p>
    <w:p w14:paraId="52D5A1B9" w14:textId="2C00C62E" w:rsidR="001812E3" w:rsidRDefault="001812E3" w:rsidP="001812E3">
      <w:pPr>
        <w:jc w:val="both"/>
        <w:rPr>
          <w:rFonts w:ascii="Calibri" w:hAnsi="Calibri"/>
          <w:sz w:val="20"/>
          <w:szCs w:val="20"/>
        </w:rPr>
      </w:pPr>
      <w:r w:rsidRPr="004D6737">
        <w:rPr>
          <w:rFonts w:ascii="Calibri" w:hAnsi="Calibri"/>
          <w:sz w:val="20"/>
          <w:szCs w:val="20"/>
        </w:rPr>
        <w:t xml:space="preserve">Sont dispensés de l’adhésion obligatoire au régime Frais de santé mis en place au sein de </w:t>
      </w:r>
      <w:r w:rsidR="00234F94">
        <w:rPr>
          <w:rFonts w:ascii="Calibri" w:hAnsi="Calibri"/>
          <w:sz w:val="20"/>
          <w:szCs w:val="20"/>
        </w:rPr>
        <w:t>la Société</w:t>
      </w:r>
      <w:r w:rsidRPr="004D6737">
        <w:rPr>
          <w:rFonts w:ascii="Calibri" w:hAnsi="Calibri"/>
          <w:sz w:val="20"/>
          <w:szCs w:val="20"/>
        </w:rPr>
        <w:t>, dès lors qu’ils en font la demande par écrit </w:t>
      </w:r>
      <w:r w:rsidR="00936EDC">
        <w:rPr>
          <w:rFonts w:ascii="Calibri" w:hAnsi="Calibri"/>
          <w:sz w:val="20"/>
          <w:szCs w:val="20"/>
        </w:rPr>
        <w:t xml:space="preserve">auprès de l’employeur et produisent une déclaration sur l’honneur accompagnée de tout justificatif éventuellement requis, les salariés visés ci-après </w:t>
      </w:r>
      <w:r w:rsidRPr="004D6737">
        <w:rPr>
          <w:rFonts w:ascii="Calibri" w:hAnsi="Calibri"/>
          <w:sz w:val="20"/>
          <w:szCs w:val="20"/>
        </w:rPr>
        <w:t>:</w:t>
      </w:r>
    </w:p>
    <w:p w14:paraId="66FF899A" w14:textId="62B6BD96" w:rsidR="00936EDC" w:rsidRDefault="00936EDC" w:rsidP="001812E3">
      <w:pPr>
        <w:jc w:val="both"/>
        <w:rPr>
          <w:rFonts w:ascii="Calibri" w:hAnsi="Calibri"/>
          <w:sz w:val="20"/>
          <w:szCs w:val="20"/>
        </w:rPr>
      </w:pPr>
      <w:r w:rsidRPr="00151DAB">
        <w:rPr>
          <w:rFonts w:ascii="Calibri" w:hAnsi="Calibri"/>
          <w:sz w:val="20"/>
          <w:szCs w:val="20"/>
          <w:u w:val="single"/>
        </w:rPr>
        <w:t>Dispenses de droit</w:t>
      </w:r>
      <w:r>
        <w:rPr>
          <w:rFonts w:ascii="Calibri" w:hAnsi="Calibri"/>
          <w:sz w:val="20"/>
          <w:szCs w:val="20"/>
        </w:rPr>
        <w:t> :</w:t>
      </w:r>
    </w:p>
    <w:p w14:paraId="694C2409" w14:textId="77777777" w:rsidR="0033038D" w:rsidRPr="0036055E" w:rsidRDefault="0033038D" w:rsidP="0033038D">
      <w:pPr>
        <w:jc w:val="both"/>
        <w:rPr>
          <w:rFonts w:ascii="Calibri" w:hAnsi="Calibri"/>
          <w:sz w:val="20"/>
          <w:szCs w:val="20"/>
        </w:rPr>
      </w:pPr>
      <w:r w:rsidRPr="0036055E">
        <w:rPr>
          <w:rFonts w:ascii="Calibri" w:hAnsi="Calibri"/>
          <w:sz w:val="20"/>
          <w:szCs w:val="20"/>
        </w:rPr>
        <w:t>Conformément aux dispositions des articles L. 911-7 et D. 911-2 du Code de la sécurité sociale, les salariés suivants ont la faculté de refuser, à leur initiative, leur adhésion au régime, dès lors qu’ils relèvent de l’un des cas de dispense d’adhésion « de plein droit » prévu par ces dispositions :   </w:t>
      </w:r>
    </w:p>
    <w:p w14:paraId="290F5559" w14:textId="77777777" w:rsidR="0033038D" w:rsidRPr="0036055E" w:rsidRDefault="0033038D" w:rsidP="00352416">
      <w:pPr>
        <w:numPr>
          <w:ilvl w:val="0"/>
          <w:numId w:val="8"/>
        </w:numPr>
        <w:jc w:val="both"/>
        <w:rPr>
          <w:rFonts w:ascii="Calibri" w:hAnsi="Calibri"/>
          <w:sz w:val="20"/>
          <w:szCs w:val="20"/>
        </w:rPr>
      </w:pPr>
      <w:r w:rsidRPr="0036055E">
        <w:rPr>
          <w:rFonts w:ascii="Calibri" w:hAnsi="Calibri"/>
          <w:sz w:val="20"/>
          <w:szCs w:val="20"/>
        </w:rPr>
        <w:t>les salariés bénéficiaires d’une couverture complémentaire en application de l’article L.861-3 du Code de la sécurité sociale. La dispense ne peut alors jouer que jusqu’à la date à laquelle les salariés cessent de bénéficier de cette couverture ; </w:t>
      </w:r>
    </w:p>
    <w:p w14:paraId="4C49F645" w14:textId="77777777" w:rsidR="0033038D" w:rsidRPr="0036055E" w:rsidRDefault="0033038D" w:rsidP="00352416">
      <w:pPr>
        <w:numPr>
          <w:ilvl w:val="0"/>
          <w:numId w:val="9"/>
        </w:numPr>
        <w:jc w:val="both"/>
        <w:rPr>
          <w:rFonts w:ascii="Calibri" w:hAnsi="Calibri"/>
          <w:sz w:val="20"/>
          <w:szCs w:val="20"/>
        </w:rPr>
      </w:pPr>
      <w:r w:rsidRPr="0036055E">
        <w:rPr>
          <w:rFonts w:ascii="Calibri" w:hAnsi="Calibri"/>
          <w:sz w:val="20"/>
          <w:szCs w:val="20"/>
        </w:rPr>
        <w:t>les salariés en contrat à durée déterminée ou en contrat de mission si la durée de la couverture dont ils bénéficieraient est inférieure à trois mois, sous réserve qu’ils justifient d’une couverture responsable, dans les conditions prévues à l’article D. 911-5 du Code de la sécurité sociale ; </w:t>
      </w:r>
    </w:p>
    <w:p w14:paraId="4C79A515" w14:textId="77777777" w:rsidR="0033038D" w:rsidRPr="0036055E" w:rsidRDefault="0033038D" w:rsidP="00352416">
      <w:pPr>
        <w:numPr>
          <w:ilvl w:val="0"/>
          <w:numId w:val="10"/>
        </w:numPr>
        <w:jc w:val="both"/>
        <w:rPr>
          <w:rFonts w:ascii="Calibri" w:hAnsi="Calibri"/>
          <w:sz w:val="20"/>
          <w:szCs w:val="20"/>
        </w:rPr>
      </w:pPr>
      <w:r w:rsidRPr="0036055E">
        <w:rPr>
          <w:rFonts w:ascii="Calibri" w:hAnsi="Calibri"/>
          <w:sz w:val="20"/>
          <w:szCs w:val="20"/>
        </w:rPr>
        <w:lastRenderedPageBreak/>
        <w:t>les salariés couverts par une assurance individuelle « remboursement de frais de santé » (à titre principal ou d’ayant droit). Cette faculté de ne pas adhérer au régime ne vaut que jusqu’à l’échéance du contrat individuel ; </w:t>
      </w:r>
    </w:p>
    <w:p w14:paraId="71BF05AC" w14:textId="77777777" w:rsidR="0033038D" w:rsidRPr="0036055E" w:rsidRDefault="0033038D" w:rsidP="00352416">
      <w:pPr>
        <w:numPr>
          <w:ilvl w:val="0"/>
          <w:numId w:val="11"/>
        </w:numPr>
        <w:jc w:val="both"/>
        <w:rPr>
          <w:rFonts w:ascii="Calibri" w:hAnsi="Calibri"/>
          <w:sz w:val="20"/>
          <w:szCs w:val="20"/>
        </w:rPr>
      </w:pPr>
      <w:r w:rsidRPr="0036055E">
        <w:rPr>
          <w:rFonts w:ascii="Calibri" w:hAnsi="Calibri"/>
          <w:sz w:val="20"/>
          <w:szCs w:val="20"/>
        </w:rPr>
        <w:t>les salariés bénéficiant, en qualité d’ayants droit ou dans le cadre d’un autre emploi, d’une couverture collective de remboursement de frais de santé servie :  </w:t>
      </w:r>
    </w:p>
    <w:p w14:paraId="484978AB" w14:textId="77777777" w:rsidR="0033038D" w:rsidRPr="00F34609" w:rsidRDefault="0033038D" w:rsidP="00352416">
      <w:pPr>
        <w:pStyle w:val="Paragraphedeliste"/>
        <w:numPr>
          <w:ilvl w:val="0"/>
          <w:numId w:val="14"/>
        </w:numPr>
        <w:ind w:left="993"/>
        <w:jc w:val="both"/>
        <w:rPr>
          <w:rFonts w:ascii="Calibri" w:hAnsi="Calibri"/>
          <w:sz w:val="20"/>
          <w:szCs w:val="20"/>
        </w:rPr>
      </w:pPr>
      <w:r w:rsidRPr="00F34609">
        <w:rPr>
          <w:rFonts w:ascii="Calibri" w:hAnsi="Calibri"/>
          <w:sz w:val="20"/>
          <w:szCs w:val="20"/>
        </w:rPr>
        <w:t>dans le cadre d’un dispositif de prévoyance complémentaire remplissant les conditions mentionnées au 4° du II de l’article L.242-1 du Code de la sécurité sociale, étant précisé que : </w:t>
      </w:r>
    </w:p>
    <w:p w14:paraId="45A7023A" w14:textId="77777777" w:rsidR="0033038D" w:rsidRPr="0036055E" w:rsidRDefault="0033038D" w:rsidP="00352416">
      <w:pPr>
        <w:numPr>
          <w:ilvl w:val="0"/>
          <w:numId w:val="12"/>
        </w:numPr>
        <w:ind w:left="1418"/>
        <w:jc w:val="both"/>
        <w:rPr>
          <w:rFonts w:ascii="Calibri" w:hAnsi="Calibri"/>
          <w:sz w:val="20"/>
          <w:szCs w:val="20"/>
        </w:rPr>
      </w:pPr>
      <w:r w:rsidRPr="0036055E">
        <w:rPr>
          <w:rFonts w:ascii="Calibri" w:hAnsi="Calibri"/>
          <w:sz w:val="20"/>
          <w:szCs w:val="20"/>
        </w:rPr>
        <w:t>pour un salarié ayant droit au titre de la couverture dont bénéficie son conjoint salarié dans une autre entreprise, cette dispense joue que la couverture en tant qu’ayant droit soit facultative ou obligatoire ; </w:t>
      </w:r>
    </w:p>
    <w:p w14:paraId="330D3733" w14:textId="77777777" w:rsidR="0033038D" w:rsidRPr="0036055E" w:rsidRDefault="0033038D" w:rsidP="00352416">
      <w:pPr>
        <w:numPr>
          <w:ilvl w:val="0"/>
          <w:numId w:val="13"/>
        </w:numPr>
        <w:ind w:left="1418"/>
        <w:jc w:val="both"/>
        <w:rPr>
          <w:rFonts w:ascii="Calibri" w:hAnsi="Calibri"/>
          <w:sz w:val="20"/>
          <w:szCs w:val="20"/>
        </w:rPr>
      </w:pPr>
      <w:r w:rsidRPr="0036055E">
        <w:rPr>
          <w:rFonts w:ascii="Calibri" w:hAnsi="Calibri"/>
          <w:sz w:val="20"/>
          <w:szCs w:val="20"/>
        </w:rPr>
        <w:t xml:space="preserve">pour les couples de salariés travaillant au sein de la même entreprise, </w:t>
      </w:r>
      <w:r>
        <w:rPr>
          <w:rFonts w:ascii="Calibri" w:hAnsi="Calibri"/>
          <w:sz w:val="20"/>
          <w:szCs w:val="20"/>
        </w:rPr>
        <w:t>chacun des</w:t>
      </w:r>
      <w:r w:rsidRPr="0036055E">
        <w:rPr>
          <w:rFonts w:ascii="Calibri" w:hAnsi="Calibri"/>
          <w:sz w:val="20"/>
          <w:szCs w:val="20"/>
        </w:rPr>
        <w:t xml:space="preserve"> membres du couple doit être affilié en propre. </w:t>
      </w:r>
    </w:p>
    <w:p w14:paraId="1D0B67FC" w14:textId="77777777" w:rsidR="0033038D" w:rsidRDefault="0033038D" w:rsidP="00352416">
      <w:pPr>
        <w:pStyle w:val="Paragraphedeliste"/>
        <w:numPr>
          <w:ilvl w:val="0"/>
          <w:numId w:val="14"/>
        </w:numPr>
        <w:ind w:left="993"/>
        <w:jc w:val="both"/>
        <w:rPr>
          <w:rFonts w:ascii="Calibri" w:hAnsi="Calibri"/>
          <w:sz w:val="20"/>
          <w:szCs w:val="20"/>
        </w:rPr>
      </w:pPr>
      <w:r w:rsidRPr="00F34609">
        <w:rPr>
          <w:rFonts w:ascii="Calibri" w:hAnsi="Calibri"/>
          <w:sz w:val="20"/>
          <w:szCs w:val="20"/>
        </w:rPr>
        <w:t>par le régime local d’assurance maladie du Haut-Rhin, du Bas-Rhin et de la Moselle, en application des articles D. 325-6 et D. 325-7 du Code de la sécurité sociale ; </w:t>
      </w:r>
    </w:p>
    <w:p w14:paraId="59A0FAD3" w14:textId="77777777" w:rsidR="0033038D" w:rsidRPr="00F34609" w:rsidRDefault="0033038D" w:rsidP="0033038D">
      <w:pPr>
        <w:pStyle w:val="Paragraphedeliste"/>
        <w:ind w:left="993"/>
        <w:jc w:val="both"/>
        <w:rPr>
          <w:rFonts w:ascii="Calibri" w:hAnsi="Calibri"/>
          <w:sz w:val="20"/>
          <w:szCs w:val="20"/>
        </w:rPr>
      </w:pPr>
    </w:p>
    <w:p w14:paraId="0FC3470C" w14:textId="77777777" w:rsidR="0033038D" w:rsidRPr="00F34609" w:rsidRDefault="0033038D" w:rsidP="00352416">
      <w:pPr>
        <w:pStyle w:val="Paragraphedeliste"/>
        <w:numPr>
          <w:ilvl w:val="0"/>
          <w:numId w:val="14"/>
        </w:numPr>
        <w:ind w:left="993"/>
        <w:jc w:val="both"/>
        <w:rPr>
          <w:rFonts w:ascii="Calibri" w:hAnsi="Calibri"/>
          <w:sz w:val="20"/>
          <w:szCs w:val="20"/>
        </w:rPr>
      </w:pPr>
      <w:r w:rsidRPr="00F34609">
        <w:rPr>
          <w:rFonts w:ascii="Calibri" w:hAnsi="Calibri"/>
          <w:sz w:val="20"/>
          <w:szCs w:val="20"/>
        </w:rPr>
        <w:t>par le régime complémentaire d’assurance maladie des industries électriques gazières en application du décret n° 46-1541 du 22 juin 1946 ; </w:t>
      </w:r>
    </w:p>
    <w:p w14:paraId="51895B65" w14:textId="77777777" w:rsidR="0033038D" w:rsidRPr="00F34609" w:rsidRDefault="0033038D" w:rsidP="0033038D">
      <w:pPr>
        <w:pStyle w:val="Paragraphedeliste"/>
        <w:ind w:left="993"/>
        <w:rPr>
          <w:rFonts w:ascii="Calibri" w:hAnsi="Calibri"/>
          <w:sz w:val="20"/>
          <w:szCs w:val="20"/>
        </w:rPr>
      </w:pPr>
    </w:p>
    <w:p w14:paraId="1D8408D6" w14:textId="77777777" w:rsidR="0033038D" w:rsidRPr="00F34609" w:rsidRDefault="0033038D" w:rsidP="00352416">
      <w:pPr>
        <w:pStyle w:val="Paragraphedeliste"/>
        <w:numPr>
          <w:ilvl w:val="0"/>
          <w:numId w:val="14"/>
        </w:numPr>
        <w:ind w:left="993"/>
        <w:jc w:val="both"/>
        <w:rPr>
          <w:rFonts w:ascii="Calibri" w:hAnsi="Calibri"/>
          <w:sz w:val="20"/>
          <w:szCs w:val="20"/>
        </w:rPr>
      </w:pPr>
      <w:r w:rsidRPr="00F34609">
        <w:rPr>
          <w:rFonts w:ascii="Calibri" w:hAnsi="Calibri"/>
          <w:sz w:val="20"/>
          <w:szCs w:val="20"/>
        </w:rPr>
        <w:t>dans le cadre des dispositions prévues par le décret n° 2007-1373 du  </w:t>
      </w:r>
      <w:r w:rsidRPr="00F34609">
        <w:rPr>
          <w:rFonts w:ascii="Calibri" w:hAnsi="Calibri"/>
          <w:sz w:val="20"/>
          <w:szCs w:val="20"/>
        </w:rPr>
        <w:br/>
        <w:t>19 septembre 2007 relatif à la participation de l’Etat et de ses établissements publics au financement de la protection sociale complémentaire de leurs personnels ; </w:t>
      </w:r>
    </w:p>
    <w:p w14:paraId="6D53B6BB" w14:textId="77777777" w:rsidR="0033038D" w:rsidRPr="00F34609" w:rsidRDefault="0033038D" w:rsidP="0033038D">
      <w:pPr>
        <w:pStyle w:val="Paragraphedeliste"/>
        <w:ind w:left="993"/>
        <w:rPr>
          <w:rFonts w:ascii="Calibri" w:hAnsi="Calibri"/>
          <w:sz w:val="20"/>
          <w:szCs w:val="20"/>
        </w:rPr>
      </w:pPr>
    </w:p>
    <w:p w14:paraId="3F961E97" w14:textId="77777777" w:rsidR="0033038D" w:rsidRPr="00F34609" w:rsidRDefault="0033038D" w:rsidP="00352416">
      <w:pPr>
        <w:pStyle w:val="Paragraphedeliste"/>
        <w:numPr>
          <w:ilvl w:val="0"/>
          <w:numId w:val="14"/>
        </w:numPr>
        <w:ind w:left="993"/>
        <w:jc w:val="both"/>
        <w:rPr>
          <w:rFonts w:ascii="Calibri" w:hAnsi="Calibri"/>
          <w:sz w:val="20"/>
          <w:szCs w:val="20"/>
        </w:rPr>
      </w:pPr>
      <w:r w:rsidRPr="00F34609">
        <w:rPr>
          <w:rFonts w:ascii="Calibri" w:hAnsi="Calibri"/>
          <w:sz w:val="20"/>
          <w:szCs w:val="20"/>
        </w:rPr>
        <w:t>dans le cadre des dispositions prévues par le décret n° 2011-1474 du  </w:t>
      </w:r>
      <w:r w:rsidRPr="00F34609">
        <w:rPr>
          <w:rFonts w:ascii="Calibri" w:hAnsi="Calibri"/>
          <w:sz w:val="20"/>
          <w:szCs w:val="20"/>
        </w:rPr>
        <w:br/>
        <w:t>8 novembre 2011 relatif à la participation des collectivités territoriales et de leurs établissements publics au financement de la protection sociale complémentaire de leurs agents ; </w:t>
      </w:r>
    </w:p>
    <w:p w14:paraId="7D206E07" w14:textId="77777777" w:rsidR="0033038D" w:rsidRPr="00F34609" w:rsidRDefault="0033038D" w:rsidP="0033038D">
      <w:pPr>
        <w:pStyle w:val="Paragraphedeliste"/>
        <w:ind w:left="993"/>
        <w:rPr>
          <w:rFonts w:ascii="Calibri" w:hAnsi="Calibri"/>
          <w:sz w:val="20"/>
          <w:szCs w:val="20"/>
        </w:rPr>
      </w:pPr>
    </w:p>
    <w:p w14:paraId="602A0750" w14:textId="77777777" w:rsidR="0033038D" w:rsidRPr="00F34609" w:rsidRDefault="0033038D" w:rsidP="00352416">
      <w:pPr>
        <w:pStyle w:val="Paragraphedeliste"/>
        <w:numPr>
          <w:ilvl w:val="0"/>
          <w:numId w:val="14"/>
        </w:numPr>
        <w:ind w:left="993"/>
        <w:jc w:val="both"/>
        <w:rPr>
          <w:rFonts w:ascii="Calibri" w:hAnsi="Calibri"/>
          <w:sz w:val="20"/>
          <w:szCs w:val="20"/>
        </w:rPr>
      </w:pPr>
      <w:r w:rsidRPr="00F34609">
        <w:rPr>
          <w:rFonts w:ascii="Calibri" w:hAnsi="Calibri"/>
          <w:sz w:val="20"/>
          <w:szCs w:val="20"/>
        </w:rPr>
        <w:t>dans le cadre des contrats d’assurance de groupe issus de la loi n° 94-126 du  </w:t>
      </w:r>
      <w:r w:rsidRPr="00F34609">
        <w:rPr>
          <w:rFonts w:ascii="Calibri" w:hAnsi="Calibri"/>
          <w:sz w:val="20"/>
          <w:szCs w:val="20"/>
        </w:rPr>
        <w:br/>
        <w:t>11 février 1994 relative à l’initiative et à l’entreprise individuelle ; </w:t>
      </w:r>
    </w:p>
    <w:p w14:paraId="4767832B" w14:textId="77777777" w:rsidR="0033038D" w:rsidRPr="00F34609" w:rsidRDefault="0033038D" w:rsidP="0033038D">
      <w:pPr>
        <w:pStyle w:val="Paragraphedeliste"/>
        <w:ind w:left="993"/>
        <w:rPr>
          <w:rFonts w:ascii="Calibri" w:hAnsi="Calibri"/>
          <w:sz w:val="20"/>
          <w:szCs w:val="20"/>
        </w:rPr>
      </w:pPr>
    </w:p>
    <w:p w14:paraId="691FF32B" w14:textId="77777777" w:rsidR="0033038D" w:rsidRPr="00F34609" w:rsidRDefault="0033038D" w:rsidP="00352416">
      <w:pPr>
        <w:pStyle w:val="Paragraphedeliste"/>
        <w:numPr>
          <w:ilvl w:val="0"/>
          <w:numId w:val="14"/>
        </w:numPr>
        <w:ind w:left="993"/>
        <w:jc w:val="both"/>
        <w:rPr>
          <w:rFonts w:ascii="Calibri" w:hAnsi="Calibri"/>
          <w:sz w:val="20"/>
          <w:szCs w:val="20"/>
        </w:rPr>
      </w:pPr>
      <w:r w:rsidRPr="00F34609">
        <w:rPr>
          <w:rFonts w:ascii="Calibri" w:hAnsi="Calibri"/>
          <w:sz w:val="20"/>
          <w:szCs w:val="20"/>
        </w:rPr>
        <w:t>par le régime spécial de sécurité sociale des gens de mer ; </w:t>
      </w:r>
    </w:p>
    <w:p w14:paraId="09C09DB4" w14:textId="77777777" w:rsidR="0033038D" w:rsidRPr="00F34609" w:rsidRDefault="0033038D" w:rsidP="0033038D">
      <w:pPr>
        <w:pStyle w:val="Paragraphedeliste"/>
        <w:ind w:left="993"/>
        <w:rPr>
          <w:rFonts w:ascii="Calibri" w:hAnsi="Calibri"/>
          <w:sz w:val="20"/>
          <w:szCs w:val="20"/>
        </w:rPr>
      </w:pPr>
    </w:p>
    <w:p w14:paraId="3D6EB724" w14:textId="77777777" w:rsidR="0033038D" w:rsidRPr="00F34609" w:rsidRDefault="0033038D" w:rsidP="00352416">
      <w:pPr>
        <w:pStyle w:val="Paragraphedeliste"/>
        <w:numPr>
          <w:ilvl w:val="0"/>
          <w:numId w:val="14"/>
        </w:numPr>
        <w:ind w:left="993"/>
        <w:jc w:val="both"/>
        <w:rPr>
          <w:rFonts w:ascii="Calibri" w:hAnsi="Calibri"/>
          <w:sz w:val="20"/>
          <w:szCs w:val="20"/>
        </w:rPr>
      </w:pPr>
      <w:r w:rsidRPr="00F34609">
        <w:rPr>
          <w:rFonts w:ascii="Calibri" w:hAnsi="Calibri"/>
          <w:sz w:val="20"/>
          <w:szCs w:val="20"/>
        </w:rPr>
        <w:t>par la caisse de prévoyance et de retraite des personnels de la SNCF. </w:t>
      </w:r>
    </w:p>
    <w:p w14:paraId="5B74B51F" w14:textId="5C1BD4FA" w:rsidR="0033038D" w:rsidRPr="00031A1C" w:rsidRDefault="0033038D" w:rsidP="0033038D">
      <w:pPr>
        <w:jc w:val="both"/>
        <w:rPr>
          <w:rFonts w:ascii="Calibri" w:hAnsi="Calibri"/>
          <w:sz w:val="20"/>
          <w:szCs w:val="20"/>
        </w:rPr>
      </w:pPr>
      <w:r w:rsidRPr="00031A1C">
        <w:rPr>
          <w:rFonts w:ascii="Calibri" w:hAnsi="Calibri"/>
          <w:sz w:val="20"/>
          <w:szCs w:val="20"/>
        </w:rPr>
        <w:t>Ces salariés ne pourront solliciter, par écrit</w:t>
      </w:r>
      <w:r w:rsidRPr="003D0A7F">
        <w:rPr>
          <w:rFonts w:ascii="Calibri" w:hAnsi="Calibri"/>
          <w:sz w:val="20"/>
          <w:szCs w:val="20"/>
        </w:rPr>
        <w:t xml:space="preserve">, auprès </w:t>
      </w:r>
      <w:r w:rsidR="003D0A7F" w:rsidRPr="003D0A7F">
        <w:rPr>
          <w:rFonts w:ascii="Calibri" w:hAnsi="Calibri"/>
          <w:sz w:val="20"/>
          <w:szCs w:val="20"/>
        </w:rPr>
        <w:t>de l</w:t>
      </w:r>
      <w:r w:rsidRPr="003D0A7F">
        <w:rPr>
          <w:rFonts w:ascii="Calibri" w:hAnsi="Calibri"/>
          <w:sz w:val="20"/>
          <w:szCs w:val="20"/>
        </w:rPr>
        <w:t>a direction des</w:t>
      </w:r>
      <w:r w:rsidRPr="00031A1C">
        <w:rPr>
          <w:rFonts w:ascii="Calibri" w:hAnsi="Calibri"/>
          <w:sz w:val="20"/>
          <w:szCs w:val="20"/>
        </w:rPr>
        <w:t xml:space="preserve"> ressources humaines de l’entreprise, leur dispense d’adhésion qu’au moment de leur embauche ou de la prise d’effet des couvertures mentionnées aux 1° et </w:t>
      </w:r>
      <w:r>
        <w:rPr>
          <w:rFonts w:ascii="Calibri" w:hAnsi="Calibri"/>
          <w:sz w:val="20"/>
          <w:szCs w:val="20"/>
        </w:rPr>
        <w:t>4°</w:t>
      </w:r>
      <w:r w:rsidRPr="00031A1C">
        <w:rPr>
          <w:rFonts w:ascii="Calibri" w:hAnsi="Calibri"/>
          <w:sz w:val="20"/>
          <w:szCs w:val="20"/>
        </w:rPr>
        <w:t xml:space="preserve"> ci-dessus. </w:t>
      </w:r>
      <w:r>
        <w:rPr>
          <w:rFonts w:ascii="Calibri" w:hAnsi="Calibri"/>
          <w:sz w:val="20"/>
          <w:szCs w:val="20"/>
        </w:rPr>
        <w:t>A défaut, ils seront obligatoirement affiliés au régime.</w:t>
      </w:r>
    </w:p>
    <w:p w14:paraId="2A4DAF06" w14:textId="2423C524" w:rsidR="0033038D" w:rsidRPr="004D6737" w:rsidRDefault="0033038D" w:rsidP="001812E3">
      <w:pPr>
        <w:jc w:val="both"/>
        <w:rPr>
          <w:rFonts w:ascii="Calibri" w:hAnsi="Calibri"/>
          <w:sz w:val="20"/>
          <w:szCs w:val="20"/>
        </w:rPr>
      </w:pPr>
      <w:r w:rsidRPr="00151DAB">
        <w:rPr>
          <w:rFonts w:ascii="Calibri" w:hAnsi="Calibri"/>
          <w:sz w:val="20"/>
          <w:szCs w:val="20"/>
          <w:u w:val="single"/>
        </w:rPr>
        <w:t>Dispenses facultatives</w:t>
      </w:r>
      <w:r>
        <w:rPr>
          <w:rFonts w:ascii="Calibri" w:hAnsi="Calibri"/>
          <w:sz w:val="20"/>
          <w:szCs w:val="20"/>
        </w:rPr>
        <w:t> :</w:t>
      </w:r>
    </w:p>
    <w:p w14:paraId="6010E433" w14:textId="77777777" w:rsidR="001812E3" w:rsidRPr="004D6737" w:rsidRDefault="001812E3" w:rsidP="00352416">
      <w:pPr>
        <w:pStyle w:val="Commentaire"/>
        <w:numPr>
          <w:ilvl w:val="0"/>
          <w:numId w:val="6"/>
        </w:numPr>
        <w:spacing w:before="120" w:after="120"/>
        <w:ind w:left="714" w:hanging="357"/>
        <w:jc w:val="both"/>
      </w:pPr>
      <w:r w:rsidRPr="004D6737">
        <w:t>Les salariés et apprentis bénéficiaires d'un contrat à durée déterminée ou d'un contrat de mission d'une durée au moins égale à douze mois à condition de justifier par écrit en produisant tous documents d'une couverture individuelle souscrite par ailleurs pour le même type de garanties ;</w:t>
      </w:r>
    </w:p>
    <w:p w14:paraId="030F71FD" w14:textId="77777777" w:rsidR="001812E3" w:rsidRPr="004D6737" w:rsidRDefault="001812E3" w:rsidP="00352416">
      <w:pPr>
        <w:pStyle w:val="Commentaire"/>
        <w:numPr>
          <w:ilvl w:val="0"/>
          <w:numId w:val="6"/>
        </w:numPr>
        <w:spacing w:before="120" w:after="120"/>
        <w:ind w:left="714" w:hanging="357"/>
        <w:jc w:val="both"/>
      </w:pPr>
      <w:r w:rsidRPr="004D6737">
        <w:t>les salariés et apprentis bénéficiaires d'un contrat à durée déterminée ou d'un contrat de travail temporaire d'une durée inférieure à douze mois, même s'ils ne bénéficient pas d'une couverture individuelle souscrite par ailleurs ;</w:t>
      </w:r>
    </w:p>
    <w:p w14:paraId="0294BB40" w14:textId="77777777" w:rsidR="001812E3" w:rsidRPr="004D6737" w:rsidRDefault="001812E3" w:rsidP="00352416">
      <w:pPr>
        <w:pStyle w:val="Commentaire"/>
        <w:numPr>
          <w:ilvl w:val="0"/>
          <w:numId w:val="6"/>
        </w:numPr>
        <w:spacing w:before="120" w:after="120"/>
        <w:ind w:left="714" w:hanging="357"/>
        <w:jc w:val="both"/>
      </w:pPr>
      <w:r w:rsidRPr="004D6737">
        <w:lastRenderedPageBreak/>
        <w:t>les salariés à temps partiel et apprentis dont l'adhésion au système de garanties les conduirait à s'acquitter d'une cotisation au moins égale à 10 % de leur rémunération brute.</w:t>
      </w:r>
    </w:p>
    <w:p w14:paraId="59A8C68C" w14:textId="028A30F1" w:rsidR="00C54E4B" w:rsidRPr="00151DAB" w:rsidRDefault="00C54E4B" w:rsidP="00151DAB">
      <w:pPr>
        <w:jc w:val="both"/>
        <w:rPr>
          <w:rFonts w:cs="Arial"/>
          <w:bCs/>
          <w:iCs/>
          <w:sz w:val="20"/>
          <w:szCs w:val="20"/>
        </w:rPr>
      </w:pPr>
      <w:r w:rsidRPr="00151DAB">
        <w:rPr>
          <w:sz w:val="20"/>
          <w:szCs w:val="20"/>
        </w:rPr>
        <w:t xml:space="preserve">Cette demande de dispense devra être formulée dans un délai de </w:t>
      </w:r>
      <w:r w:rsidRPr="003D0A7F">
        <w:rPr>
          <w:sz w:val="20"/>
          <w:szCs w:val="20"/>
        </w:rPr>
        <w:t>15 jours suivant l’embauche ou le passage à temps partiel.</w:t>
      </w:r>
      <w:r w:rsidRPr="00151DAB">
        <w:rPr>
          <w:sz w:val="20"/>
          <w:szCs w:val="20"/>
        </w:rPr>
        <w:t xml:space="preserve"> </w:t>
      </w:r>
      <w:r w:rsidRPr="00151DAB">
        <w:rPr>
          <w:rFonts w:cs="Arial"/>
          <w:bCs/>
          <w:iCs/>
          <w:sz w:val="20"/>
          <w:szCs w:val="20"/>
        </w:rPr>
        <w:t>A défaut d’écrit et/ou de justificatif adressé à l’employeur avant cette date, ces salariés seront obligatoirement affiliés au régime.</w:t>
      </w:r>
    </w:p>
    <w:p w14:paraId="09770FBB" w14:textId="7EF769AA" w:rsidR="004D6737" w:rsidRPr="00151DAB" w:rsidRDefault="00C54E4B" w:rsidP="001812E3">
      <w:pPr>
        <w:jc w:val="both"/>
        <w:rPr>
          <w:rFonts w:cs="Arial"/>
          <w:bCs/>
          <w:iCs/>
          <w:sz w:val="20"/>
          <w:szCs w:val="20"/>
        </w:rPr>
      </w:pPr>
      <w:r w:rsidRPr="00151DAB">
        <w:rPr>
          <w:rFonts w:cs="Arial"/>
          <w:b/>
          <w:bCs/>
          <w:iCs/>
          <w:sz w:val="20"/>
          <w:szCs w:val="20"/>
          <w:u w:val="single"/>
        </w:rPr>
        <w:t>Das tous les cas</w:t>
      </w:r>
      <w:r w:rsidRPr="00151DAB">
        <w:rPr>
          <w:rFonts w:cs="Arial"/>
          <w:b/>
          <w:bCs/>
          <w:iCs/>
          <w:sz w:val="20"/>
          <w:szCs w:val="20"/>
        </w:rPr>
        <w:t>, les salariés sollicitant le bénéfice d’une dispense voient leur attention attirée sur le fait qu’en refusant d’adhérer au présent régime, ils ne pourront tant que vaudra la dispense, solliciter ni le bénéfice ni des contributions patronales ni des prestations visées dans le cadre du présent dispositif de frais de santé. Ainsi, en cas de dépenses de santé, les salariés ne pourront en aucun cas pendant cette période bénéficier d’une quelconque prestation au titre du présent régime</w:t>
      </w:r>
      <w:r w:rsidRPr="00151DAB">
        <w:rPr>
          <w:rFonts w:cs="Arial"/>
          <w:bCs/>
          <w:iCs/>
          <w:sz w:val="20"/>
          <w:szCs w:val="20"/>
        </w:rPr>
        <w:t>. </w:t>
      </w:r>
    </w:p>
    <w:p w14:paraId="5D0A9462" w14:textId="6B31B946" w:rsidR="001812E3" w:rsidRPr="005B5BAC" w:rsidRDefault="004A28DF" w:rsidP="00151DAB">
      <w:pPr>
        <w:pStyle w:val="Titre2"/>
        <w:spacing w:before="360" w:after="240"/>
        <w:rPr>
          <w:rFonts w:asciiTheme="majorHAnsi" w:hAnsiTheme="majorHAnsi" w:cstheme="majorHAnsi"/>
          <w:sz w:val="24"/>
          <w:szCs w:val="24"/>
          <w:u w:val="none"/>
        </w:rPr>
      </w:pPr>
      <w:bookmarkStart w:id="17" w:name="_Toc211505987"/>
      <w:r w:rsidRPr="00151DAB">
        <w:rPr>
          <w:rFonts w:asciiTheme="majorHAnsi" w:hAnsiTheme="majorHAnsi" w:cstheme="majorHAnsi"/>
          <w:sz w:val="24"/>
          <w:szCs w:val="24"/>
          <w:u w:val="none"/>
        </w:rPr>
        <w:t xml:space="preserve">Article </w:t>
      </w:r>
      <w:r w:rsidR="009B0203" w:rsidRPr="00151DAB">
        <w:rPr>
          <w:rFonts w:asciiTheme="majorHAnsi" w:hAnsiTheme="majorHAnsi" w:cstheme="majorHAnsi"/>
          <w:sz w:val="24"/>
          <w:szCs w:val="24"/>
          <w:u w:val="none"/>
        </w:rPr>
        <w:t>5</w:t>
      </w:r>
      <w:r w:rsidR="001812E3" w:rsidRPr="00151DAB">
        <w:rPr>
          <w:rFonts w:asciiTheme="majorHAnsi" w:hAnsiTheme="majorHAnsi" w:cstheme="majorHAnsi"/>
          <w:sz w:val="24"/>
          <w:szCs w:val="24"/>
          <w:u w:val="none"/>
        </w:rPr>
        <w:t xml:space="preserve"> </w:t>
      </w:r>
      <w:r w:rsidR="00570146" w:rsidRPr="00CA001F">
        <w:rPr>
          <w:rFonts w:asciiTheme="majorHAnsi" w:hAnsiTheme="majorHAnsi" w:cstheme="majorHAnsi"/>
          <w:sz w:val="24"/>
          <w:szCs w:val="24"/>
          <w:u w:val="none"/>
        </w:rPr>
        <w:t>–</w:t>
      </w:r>
      <w:r w:rsidR="001812E3" w:rsidRPr="005B5BAC">
        <w:rPr>
          <w:rFonts w:asciiTheme="majorHAnsi" w:hAnsiTheme="majorHAnsi" w:cstheme="majorHAnsi"/>
          <w:sz w:val="24"/>
          <w:szCs w:val="24"/>
          <w:u w:val="none"/>
        </w:rPr>
        <w:t xml:space="preserve"> </w:t>
      </w:r>
      <w:r w:rsidRPr="005B5BAC">
        <w:rPr>
          <w:rFonts w:asciiTheme="majorHAnsi" w:hAnsiTheme="majorHAnsi" w:cstheme="majorHAnsi"/>
          <w:sz w:val="24"/>
          <w:szCs w:val="24"/>
          <w:u w:val="none"/>
        </w:rPr>
        <w:t>C</w:t>
      </w:r>
      <w:r w:rsidR="001812E3" w:rsidRPr="005B5BAC">
        <w:rPr>
          <w:rFonts w:asciiTheme="majorHAnsi" w:hAnsiTheme="majorHAnsi" w:cstheme="majorHAnsi"/>
          <w:sz w:val="24"/>
          <w:szCs w:val="24"/>
          <w:u w:val="none"/>
        </w:rPr>
        <w:t>otisation</w:t>
      </w:r>
      <w:r w:rsidRPr="005B5BAC">
        <w:rPr>
          <w:rFonts w:asciiTheme="majorHAnsi" w:hAnsiTheme="majorHAnsi" w:cstheme="majorHAnsi"/>
          <w:sz w:val="24"/>
          <w:szCs w:val="24"/>
          <w:u w:val="none"/>
        </w:rPr>
        <w:t>s</w:t>
      </w:r>
      <w:bookmarkEnd w:id="17"/>
    </w:p>
    <w:p w14:paraId="1CB2963B" w14:textId="77777777" w:rsidR="00EC2B2E" w:rsidRPr="00F34609" w:rsidRDefault="00EC2B2E" w:rsidP="00EC2B2E">
      <w:pPr>
        <w:rPr>
          <w:b/>
          <w:bCs/>
          <w:sz w:val="20"/>
          <w:szCs w:val="20"/>
        </w:rPr>
      </w:pPr>
      <w:bookmarkStart w:id="18" w:name="_Hlk212037747"/>
      <w:r w:rsidRPr="00F34609">
        <w:rPr>
          <w:sz w:val="20"/>
          <w:szCs w:val="20"/>
          <w:lang w:eastAsia="fr-FR"/>
        </w:rPr>
        <w:t>Les cotisations servant au financement du contrat d’assurance de remboursement de frais de santé sont fixées de la manière suivante</w:t>
      </w:r>
      <w:r>
        <w:rPr>
          <w:sz w:val="20"/>
          <w:szCs w:val="20"/>
          <w:lang w:eastAsia="fr-FR"/>
        </w:rPr>
        <w:t> :</w:t>
      </w:r>
    </w:p>
    <w:p w14:paraId="0A3A0F22" w14:textId="77777777" w:rsidR="00EC2B2E" w:rsidRPr="004D6737" w:rsidRDefault="00EC2B2E" w:rsidP="00EC2B2E">
      <w:pPr>
        <w:jc w:val="both"/>
        <w:rPr>
          <w:rFonts w:ascii="Calibri" w:hAnsi="Calibri"/>
          <w:sz w:val="20"/>
          <w:szCs w:val="20"/>
        </w:rPr>
      </w:pPr>
      <w:r w:rsidRPr="004D6737">
        <w:rPr>
          <w:rFonts w:ascii="Calibri" w:hAnsi="Calibri"/>
          <w:sz w:val="20"/>
          <w:szCs w:val="20"/>
        </w:rPr>
        <w:t>Il s’agit d’une cotisation unique couvrant le collaborateur et le cas échéant ses ayants-droits, c’est-à-dire :</w:t>
      </w:r>
    </w:p>
    <w:p w14:paraId="70633994" w14:textId="77777777" w:rsidR="00EC2B2E" w:rsidRPr="004D6737" w:rsidRDefault="00EC2B2E" w:rsidP="00352416">
      <w:pPr>
        <w:numPr>
          <w:ilvl w:val="0"/>
          <w:numId w:val="3"/>
        </w:numPr>
        <w:spacing w:after="0" w:line="240" w:lineRule="auto"/>
        <w:jc w:val="both"/>
        <w:rPr>
          <w:rFonts w:ascii="Calibri" w:hAnsi="Calibri"/>
          <w:sz w:val="20"/>
          <w:szCs w:val="20"/>
        </w:rPr>
      </w:pPr>
      <w:r w:rsidRPr="004D6737">
        <w:rPr>
          <w:rFonts w:ascii="Calibri" w:hAnsi="Calibri"/>
          <w:sz w:val="20"/>
          <w:szCs w:val="20"/>
        </w:rPr>
        <w:t>les enfants à charge du salarié s’ils ont droit aux prestations du régime de sécurité sociale du fait de l’immatriculation du salarié,</w:t>
      </w:r>
    </w:p>
    <w:p w14:paraId="29A4E5BE" w14:textId="77777777" w:rsidR="00EC2B2E" w:rsidRPr="004D6737" w:rsidRDefault="00EC2B2E" w:rsidP="00352416">
      <w:pPr>
        <w:numPr>
          <w:ilvl w:val="0"/>
          <w:numId w:val="3"/>
        </w:numPr>
        <w:spacing w:before="120" w:after="240" w:line="240" w:lineRule="auto"/>
        <w:ind w:left="714" w:hanging="357"/>
        <w:jc w:val="both"/>
        <w:rPr>
          <w:rFonts w:ascii="Calibri" w:hAnsi="Calibri"/>
          <w:sz w:val="20"/>
          <w:szCs w:val="20"/>
        </w:rPr>
      </w:pPr>
      <w:r w:rsidRPr="004D6737">
        <w:rPr>
          <w:rFonts w:ascii="Calibri" w:hAnsi="Calibri"/>
          <w:sz w:val="20"/>
          <w:szCs w:val="20"/>
        </w:rPr>
        <w:t>les ascendants à sa charge fiscalement.</w:t>
      </w:r>
    </w:p>
    <w:tbl>
      <w:tblPr>
        <w:tblStyle w:val="Grilledutableau"/>
        <w:tblW w:w="0" w:type="auto"/>
        <w:tblLook w:val="04A0" w:firstRow="1" w:lastRow="0" w:firstColumn="1" w:lastColumn="0" w:noHBand="0" w:noVBand="1"/>
      </w:tblPr>
      <w:tblGrid>
        <w:gridCol w:w="9062"/>
      </w:tblGrid>
      <w:tr w:rsidR="00EC2B2E" w:rsidRPr="004D6737" w14:paraId="6311278C" w14:textId="77777777">
        <w:tc>
          <w:tcPr>
            <w:tcW w:w="9062" w:type="dxa"/>
          </w:tcPr>
          <w:bookmarkEnd w:id="18"/>
          <w:p w14:paraId="360E70FB" w14:textId="77777777" w:rsidR="00EC2B2E" w:rsidRPr="004D6737" w:rsidRDefault="00EC2B2E">
            <w:pPr>
              <w:spacing w:before="120" w:after="120"/>
              <w:jc w:val="both"/>
              <w:rPr>
                <w:rFonts w:ascii="Calibri" w:hAnsi="Calibri"/>
              </w:rPr>
            </w:pPr>
            <w:r w:rsidRPr="004D6737">
              <w:rPr>
                <w:rFonts w:ascii="Calibri" w:hAnsi="Calibri"/>
              </w:rPr>
              <w:t xml:space="preserve">Pour que les ayants droits ci-dessus soient couverts et puissent bénéficier du régime mis en place, les justificatifs adéquats devront être communiqués </w:t>
            </w:r>
            <w:r w:rsidRPr="004B217F">
              <w:rPr>
                <w:rFonts w:ascii="Calibri" w:hAnsi="Calibri"/>
              </w:rPr>
              <w:t>à</w:t>
            </w:r>
            <w:r w:rsidRPr="004D6737">
              <w:rPr>
                <w:rFonts w:ascii="Calibri" w:hAnsi="Calibri"/>
              </w:rPr>
              <w:t xml:space="preserve"> l’assureur, via le gestionnaire. A défaut, l’organisme assureur ainsi que le gestionnaire pourront refuser la prise en charge.</w:t>
            </w:r>
          </w:p>
        </w:tc>
      </w:tr>
    </w:tbl>
    <w:p w14:paraId="62DB6003" w14:textId="67BB795D" w:rsidR="001812E3" w:rsidRDefault="001812E3" w:rsidP="002E10C8">
      <w:pPr>
        <w:spacing w:before="240"/>
        <w:jc w:val="both"/>
        <w:rPr>
          <w:rFonts w:ascii="Calibri" w:hAnsi="Calibri"/>
          <w:sz w:val="20"/>
          <w:szCs w:val="20"/>
        </w:rPr>
      </w:pPr>
      <w:r>
        <w:rPr>
          <w:rFonts w:ascii="Calibri" w:hAnsi="Calibri"/>
          <w:sz w:val="20"/>
          <w:szCs w:val="20"/>
        </w:rPr>
        <w:t xml:space="preserve">Le taux de cotisation est exprimé en pourcentage du plafond </w:t>
      </w:r>
      <w:r w:rsidR="00C44011">
        <w:rPr>
          <w:rFonts w:ascii="Calibri" w:hAnsi="Calibri"/>
          <w:sz w:val="20"/>
          <w:szCs w:val="20"/>
        </w:rPr>
        <w:t xml:space="preserve">mensuel </w:t>
      </w:r>
      <w:r>
        <w:rPr>
          <w:rFonts w:ascii="Calibri" w:hAnsi="Calibri"/>
          <w:sz w:val="20"/>
          <w:szCs w:val="20"/>
        </w:rPr>
        <w:t>de la Sécurité Sociale en vigueur</w:t>
      </w:r>
      <w:r w:rsidR="00C44011">
        <w:rPr>
          <w:rFonts w:ascii="Calibri" w:hAnsi="Calibri"/>
          <w:sz w:val="20"/>
          <w:szCs w:val="20"/>
        </w:rPr>
        <w:t xml:space="preserve"> (PMSS)</w:t>
      </w:r>
      <w:r>
        <w:rPr>
          <w:rFonts w:ascii="Calibri" w:hAnsi="Calibri"/>
          <w:sz w:val="20"/>
          <w:szCs w:val="20"/>
        </w:rPr>
        <w:t>.</w:t>
      </w:r>
      <w:r w:rsidR="00C44011">
        <w:rPr>
          <w:rFonts w:ascii="Calibri" w:hAnsi="Calibri"/>
          <w:sz w:val="20"/>
          <w:szCs w:val="20"/>
        </w:rPr>
        <w:t xml:space="preserve"> Il est fixé par le contrat d’assurance.</w:t>
      </w:r>
    </w:p>
    <w:p w14:paraId="75146026" w14:textId="33F16C49" w:rsidR="001812E3" w:rsidRDefault="00C44011" w:rsidP="00151DAB">
      <w:pPr>
        <w:spacing w:before="240"/>
        <w:jc w:val="both"/>
        <w:rPr>
          <w:rFonts w:ascii="Calibri" w:hAnsi="Calibri" w:cs="Times New Roman"/>
          <w:sz w:val="20"/>
          <w:szCs w:val="20"/>
        </w:rPr>
      </w:pPr>
      <w:r>
        <w:rPr>
          <w:rFonts w:ascii="Calibri" w:hAnsi="Calibri"/>
          <w:sz w:val="20"/>
          <w:szCs w:val="20"/>
        </w:rPr>
        <w:t xml:space="preserve">Pour information, </w:t>
      </w:r>
      <w:r w:rsidR="00701D8E">
        <w:rPr>
          <w:rFonts w:ascii="Calibri" w:hAnsi="Calibri"/>
          <w:sz w:val="20"/>
          <w:szCs w:val="20"/>
        </w:rPr>
        <w:t xml:space="preserve">le plafond mensuel de la sécurité sociale est fixé, pour l’année 2025, à 3 925 </w:t>
      </w:r>
      <w:r w:rsidR="00356756" w:rsidRPr="002A17A6">
        <w:rPr>
          <w:rFonts w:ascii="Calibri" w:hAnsi="Calibri"/>
          <w:sz w:val="20"/>
          <w:szCs w:val="20"/>
        </w:rPr>
        <w:t>€.</w:t>
      </w:r>
      <w:r w:rsidR="00356756">
        <w:rPr>
          <w:rFonts w:ascii="Calibri" w:hAnsi="Calibri"/>
          <w:sz w:val="20"/>
          <w:szCs w:val="20"/>
        </w:rPr>
        <w:t xml:space="preserve"> Il est modifié une fois par an (au 1</w:t>
      </w:r>
      <w:r w:rsidR="00356756" w:rsidRPr="00C339FD">
        <w:rPr>
          <w:rFonts w:ascii="Calibri" w:hAnsi="Calibri"/>
          <w:sz w:val="20"/>
          <w:szCs w:val="20"/>
          <w:vertAlign w:val="superscript"/>
        </w:rPr>
        <w:t>er</w:t>
      </w:r>
      <w:r w:rsidR="00356756">
        <w:rPr>
          <w:rFonts w:ascii="Calibri" w:hAnsi="Calibri"/>
          <w:sz w:val="20"/>
          <w:szCs w:val="20"/>
        </w:rPr>
        <w:t xml:space="preserve"> janvier), par voie réglementaire. </w:t>
      </w:r>
    </w:p>
    <w:p w14:paraId="29B97FF4" w14:textId="0FF437EA" w:rsidR="001812E3" w:rsidRDefault="00D020D2" w:rsidP="001812E3">
      <w:pPr>
        <w:jc w:val="both"/>
        <w:rPr>
          <w:rFonts w:ascii="Calibri" w:hAnsi="Calibri"/>
          <w:sz w:val="20"/>
          <w:szCs w:val="20"/>
        </w:rPr>
      </w:pPr>
      <w:r>
        <w:rPr>
          <w:rFonts w:ascii="Calibri" w:hAnsi="Calibri"/>
          <w:sz w:val="20"/>
          <w:szCs w:val="20"/>
        </w:rPr>
        <w:t xml:space="preserve">Les </w:t>
      </w:r>
      <w:r w:rsidR="001812E3">
        <w:rPr>
          <w:rFonts w:ascii="Calibri" w:hAnsi="Calibri"/>
          <w:sz w:val="20"/>
          <w:szCs w:val="20"/>
        </w:rPr>
        <w:t>cotisation</w:t>
      </w:r>
      <w:r>
        <w:rPr>
          <w:rFonts w:ascii="Calibri" w:hAnsi="Calibri"/>
          <w:sz w:val="20"/>
          <w:szCs w:val="20"/>
        </w:rPr>
        <w:t>s</w:t>
      </w:r>
      <w:r w:rsidR="001812E3">
        <w:rPr>
          <w:rFonts w:ascii="Calibri" w:hAnsi="Calibri"/>
          <w:sz w:val="20"/>
          <w:szCs w:val="20"/>
        </w:rPr>
        <w:t xml:space="preserve"> Frais de santé s</w:t>
      </w:r>
      <w:r w:rsidR="00552F0C">
        <w:rPr>
          <w:rFonts w:ascii="Calibri" w:hAnsi="Calibri"/>
          <w:sz w:val="20"/>
          <w:szCs w:val="20"/>
        </w:rPr>
        <w:t>ont</w:t>
      </w:r>
      <w:r w:rsidR="001812E3">
        <w:rPr>
          <w:rFonts w:ascii="Calibri" w:hAnsi="Calibri"/>
          <w:sz w:val="20"/>
          <w:szCs w:val="20"/>
        </w:rPr>
        <w:t xml:space="preserve"> répartie</w:t>
      </w:r>
      <w:r w:rsidR="00552F0C">
        <w:rPr>
          <w:rFonts w:ascii="Calibri" w:hAnsi="Calibri"/>
          <w:sz w:val="20"/>
          <w:szCs w:val="20"/>
        </w:rPr>
        <w:t>s</w:t>
      </w:r>
      <w:r w:rsidR="001812E3">
        <w:rPr>
          <w:rFonts w:ascii="Calibri" w:hAnsi="Calibri"/>
          <w:sz w:val="20"/>
          <w:szCs w:val="20"/>
        </w:rPr>
        <w:t xml:space="preserve"> comme suit :</w:t>
      </w:r>
      <w:r w:rsidR="001812E3">
        <w:rPr>
          <w:rFonts w:ascii="Calibri" w:hAnsi="Calibri"/>
          <w:sz w:val="20"/>
          <w:szCs w:val="20"/>
        </w:rPr>
        <w:tab/>
      </w:r>
    </w:p>
    <w:p w14:paraId="4C6E7EA5" w14:textId="01C4C35F" w:rsidR="001812E3" w:rsidRPr="00584D64" w:rsidRDefault="00A0659D" w:rsidP="00352416">
      <w:pPr>
        <w:pStyle w:val="Paragraphedeliste"/>
        <w:numPr>
          <w:ilvl w:val="0"/>
          <w:numId w:val="2"/>
        </w:numPr>
        <w:jc w:val="both"/>
        <w:rPr>
          <w:rFonts w:ascii="Calibri" w:hAnsi="Calibri"/>
          <w:sz w:val="20"/>
          <w:szCs w:val="20"/>
        </w:rPr>
      </w:pPr>
      <w:r w:rsidRPr="00584D64">
        <w:rPr>
          <w:rFonts w:ascii="Calibri" w:hAnsi="Calibri"/>
          <w:sz w:val="20"/>
          <w:szCs w:val="20"/>
        </w:rPr>
        <w:t xml:space="preserve">45 </w:t>
      </w:r>
      <w:r w:rsidR="001812E3" w:rsidRPr="00584D64">
        <w:rPr>
          <w:rFonts w:ascii="Calibri" w:hAnsi="Calibri"/>
          <w:sz w:val="20"/>
          <w:szCs w:val="20"/>
        </w:rPr>
        <w:t>% à la charge du</w:t>
      </w:r>
      <w:r w:rsidR="00584D64">
        <w:rPr>
          <w:rFonts w:ascii="Calibri" w:hAnsi="Calibri"/>
          <w:sz w:val="20"/>
          <w:szCs w:val="20"/>
        </w:rPr>
        <w:t xml:space="preserve"> salarié</w:t>
      </w:r>
      <w:r w:rsidR="001812E3" w:rsidRPr="00584D64">
        <w:rPr>
          <w:rFonts w:ascii="Calibri" w:hAnsi="Calibri"/>
          <w:sz w:val="20"/>
          <w:szCs w:val="20"/>
        </w:rPr>
        <w:t> ;</w:t>
      </w:r>
    </w:p>
    <w:p w14:paraId="45FD52F6" w14:textId="5CF256E9" w:rsidR="001812E3" w:rsidRDefault="001812E3" w:rsidP="00352416">
      <w:pPr>
        <w:pStyle w:val="Paragraphedeliste"/>
        <w:numPr>
          <w:ilvl w:val="0"/>
          <w:numId w:val="2"/>
        </w:numPr>
        <w:jc w:val="both"/>
        <w:rPr>
          <w:rFonts w:ascii="Calibri" w:hAnsi="Calibri"/>
          <w:sz w:val="20"/>
          <w:szCs w:val="20"/>
        </w:rPr>
      </w:pPr>
      <w:r w:rsidRPr="00584D64">
        <w:rPr>
          <w:rFonts w:ascii="Calibri" w:hAnsi="Calibri"/>
          <w:sz w:val="20"/>
          <w:szCs w:val="20"/>
        </w:rPr>
        <w:t>5</w:t>
      </w:r>
      <w:r w:rsidR="00A0659D" w:rsidRPr="00584D64">
        <w:rPr>
          <w:rFonts w:ascii="Calibri" w:hAnsi="Calibri"/>
          <w:sz w:val="20"/>
          <w:szCs w:val="20"/>
        </w:rPr>
        <w:t xml:space="preserve">5 </w:t>
      </w:r>
      <w:r w:rsidRPr="00584D64">
        <w:rPr>
          <w:rFonts w:ascii="Calibri" w:hAnsi="Calibri"/>
          <w:sz w:val="20"/>
          <w:szCs w:val="20"/>
        </w:rPr>
        <w:t>% à la charge de l’employeur.</w:t>
      </w:r>
    </w:p>
    <w:p w14:paraId="1F208BD6" w14:textId="77777777" w:rsidR="002E10C8" w:rsidRDefault="002E10C8" w:rsidP="002E10C8">
      <w:pPr>
        <w:pStyle w:val="Paragraphedeliste"/>
        <w:jc w:val="both"/>
        <w:rPr>
          <w:rFonts w:ascii="Calibri" w:hAnsi="Calibri"/>
          <w:sz w:val="20"/>
          <w:szCs w:val="20"/>
        </w:rPr>
      </w:pPr>
    </w:p>
    <w:p w14:paraId="4D07BB67" w14:textId="77777777" w:rsidR="002E10C8" w:rsidRDefault="002E10C8" w:rsidP="002E10C8">
      <w:pPr>
        <w:pStyle w:val="Paragraphedeliste"/>
        <w:jc w:val="both"/>
        <w:rPr>
          <w:rFonts w:ascii="Calibri" w:hAnsi="Calibri"/>
          <w:sz w:val="20"/>
          <w:szCs w:val="20"/>
        </w:rPr>
      </w:pPr>
    </w:p>
    <w:p w14:paraId="6B177604" w14:textId="77777777" w:rsidR="002E10C8" w:rsidRPr="00584D64" w:rsidRDefault="002E10C8" w:rsidP="002E10C8">
      <w:pPr>
        <w:pStyle w:val="Paragraphedeliste"/>
        <w:jc w:val="both"/>
        <w:rPr>
          <w:rFonts w:ascii="Calibri" w:hAnsi="Calibri"/>
          <w:sz w:val="20"/>
          <w:szCs w:val="20"/>
        </w:rPr>
      </w:pPr>
    </w:p>
    <w:p w14:paraId="3C90F37C" w14:textId="74210EE4" w:rsidR="006E3D45" w:rsidRPr="00CA001F" w:rsidRDefault="006E3D45" w:rsidP="006E3D45">
      <w:pPr>
        <w:pStyle w:val="Titre2"/>
        <w:spacing w:before="360" w:after="240"/>
        <w:rPr>
          <w:rFonts w:asciiTheme="majorHAnsi" w:hAnsiTheme="majorHAnsi" w:cstheme="majorHAnsi"/>
          <w:sz w:val="24"/>
          <w:szCs w:val="24"/>
          <w:u w:val="none"/>
        </w:rPr>
      </w:pPr>
      <w:bookmarkStart w:id="19" w:name="_Toc211422428"/>
      <w:bookmarkStart w:id="20" w:name="_Toc211505988"/>
      <w:r w:rsidRPr="00CA001F">
        <w:rPr>
          <w:rFonts w:asciiTheme="majorHAnsi" w:hAnsiTheme="majorHAnsi" w:cstheme="majorHAnsi"/>
          <w:sz w:val="24"/>
          <w:szCs w:val="24"/>
          <w:u w:val="none"/>
        </w:rPr>
        <w:t xml:space="preserve">Article </w:t>
      </w:r>
      <w:r w:rsidR="009B0203">
        <w:rPr>
          <w:rFonts w:asciiTheme="majorHAnsi" w:hAnsiTheme="majorHAnsi" w:cstheme="majorHAnsi"/>
          <w:sz w:val="24"/>
          <w:szCs w:val="24"/>
          <w:u w:val="none"/>
        </w:rPr>
        <w:t>6</w:t>
      </w:r>
      <w:r w:rsidRPr="00CA001F">
        <w:rPr>
          <w:rFonts w:asciiTheme="majorHAnsi" w:hAnsiTheme="majorHAnsi" w:cstheme="majorHAnsi"/>
          <w:sz w:val="24"/>
          <w:szCs w:val="24"/>
          <w:u w:val="none"/>
        </w:rPr>
        <w:t xml:space="preserve"> – Maintien de la couverture complémentaire « frais de santé » en application de l’article 4 de la « loi Evin »</w:t>
      </w:r>
      <w:bookmarkEnd w:id="19"/>
      <w:bookmarkEnd w:id="20"/>
    </w:p>
    <w:p w14:paraId="1FD99FDC" w14:textId="77777777" w:rsidR="006E3D45" w:rsidRPr="006C4C88" w:rsidRDefault="006E3D45" w:rsidP="006E3D45">
      <w:pPr>
        <w:jc w:val="both"/>
        <w:rPr>
          <w:rFonts w:ascii="Calibri" w:hAnsi="Calibri" w:cs="Times New Roman"/>
          <w:sz w:val="20"/>
          <w:szCs w:val="20"/>
        </w:rPr>
      </w:pPr>
      <w:r>
        <w:rPr>
          <w:rFonts w:ascii="Calibri" w:hAnsi="Calibri"/>
          <w:sz w:val="20"/>
          <w:szCs w:val="20"/>
        </w:rPr>
        <w:t xml:space="preserve">En application de l’article 4 de la loi n°89-1009 du 31 décembre 1989 dite « loi Evin », la couverture du régime complémentaire « frais de santé » est maintenue par l’organisme assureur, dans le cadre d’un nouveau contrat au profit des anciens salariés bénéficiaires d’une rente d’incapacité ou d’invalidité, d’une pension de retraite ou, s’ils </w:t>
      </w:r>
      <w:r>
        <w:rPr>
          <w:rFonts w:ascii="Calibri" w:hAnsi="Calibri"/>
          <w:sz w:val="20"/>
          <w:szCs w:val="20"/>
        </w:rPr>
        <w:lastRenderedPageBreak/>
        <w:t>sont privés d’emploi, d’un revenu de remplacement, sans condition de durée, sous réserve que les intéressés en fassent la demande dans les six mois qui suivent la rupture de leur contrat de travail ou, le cas échéant, dans les six mois suivant l’expiration de la période de portabilité dont ils bénéficient.</w:t>
      </w:r>
    </w:p>
    <w:p w14:paraId="7AD67D28" w14:textId="6AC0D9F2" w:rsidR="006E3D45" w:rsidRDefault="006E3D45" w:rsidP="006E3D45">
      <w:pPr>
        <w:jc w:val="both"/>
        <w:rPr>
          <w:rFonts w:ascii="Calibri" w:hAnsi="Calibri"/>
          <w:sz w:val="20"/>
          <w:szCs w:val="20"/>
        </w:rPr>
      </w:pPr>
      <w:r>
        <w:rPr>
          <w:rFonts w:ascii="Calibri" w:hAnsi="Calibri"/>
          <w:sz w:val="20"/>
          <w:szCs w:val="20"/>
        </w:rPr>
        <w:t>L’obligation de proposer le maintien de la couverture complémentaire frais de santé à ces anciens salariés incombe à l’organisme assureur</w:t>
      </w:r>
      <w:r w:rsidRPr="00343151">
        <w:rPr>
          <w:rFonts w:ascii="Calibri" w:hAnsi="Calibri"/>
          <w:sz w:val="20"/>
          <w:szCs w:val="20"/>
        </w:rPr>
        <w:t xml:space="preserve">, </w:t>
      </w:r>
      <w:r w:rsidR="00234F94">
        <w:rPr>
          <w:rFonts w:ascii="Calibri" w:hAnsi="Calibri"/>
          <w:sz w:val="20"/>
          <w:szCs w:val="20"/>
        </w:rPr>
        <w:t>la Société</w:t>
      </w:r>
      <w:r w:rsidRPr="00343151">
        <w:rPr>
          <w:rFonts w:ascii="Calibri" w:hAnsi="Calibri"/>
          <w:sz w:val="20"/>
          <w:szCs w:val="20"/>
        </w:rPr>
        <w:t xml:space="preserve"> </w:t>
      </w:r>
      <w:r w:rsidR="003D0A7F">
        <w:rPr>
          <w:rFonts w:eastAsia="Calibri" w:cstheme="minorHAnsi"/>
          <w:sz w:val="20"/>
          <w:szCs w:val="20"/>
        </w:rPr>
        <w:t xml:space="preserve">EQUALINE </w:t>
      </w:r>
      <w:r w:rsidR="00DA2869">
        <w:rPr>
          <w:rFonts w:eastAsia="Calibri" w:cstheme="minorHAnsi"/>
          <w:sz w:val="20"/>
          <w:szCs w:val="20"/>
        </w:rPr>
        <w:t xml:space="preserve">SAS </w:t>
      </w:r>
      <w:r>
        <w:rPr>
          <w:rFonts w:ascii="Calibri" w:hAnsi="Calibri"/>
          <w:sz w:val="20"/>
          <w:szCs w:val="20"/>
        </w:rPr>
        <w:t>n’intervenant pas dans le financement de cette couverture.</w:t>
      </w:r>
    </w:p>
    <w:p w14:paraId="3A9C5077" w14:textId="4426906C" w:rsidR="001812E3" w:rsidRDefault="001812E3" w:rsidP="00AB7B1E">
      <w:pPr>
        <w:rPr>
          <w:rFonts w:cs="Arial"/>
          <w:bCs/>
        </w:rPr>
      </w:pPr>
    </w:p>
    <w:p w14:paraId="55FBBA0E" w14:textId="6531C2DE" w:rsidR="001812E3" w:rsidRPr="001A5021" w:rsidRDefault="006E3D45" w:rsidP="00DD37E9">
      <w:pPr>
        <w:pStyle w:val="Titre1"/>
        <w:rPr>
          <w:b/>
          <w:bCs/>
          <w:color w:val="auto"/>
          <w:sz w:val="28"/>
          <w:szCs w:val="28"/>
        </w:rPr>
      </w:pPr>
      <w:bookmarkStart w:id="21" w:name="_Toc211505989"/>
      <w:r w:rsidRPr="001A5021">
        <w:rPr>
          <w:b/>
          <w:bCs/>
          <w:color w:val="auto"/>
          <w:sz w:val="28"/>
          <w:szCs w:val="28"/>
        </w:rPr>
        <w:t>TITRE 3</w:t>
      </w:r>
      <w:r w:rsidR="001812E3" w:rsidRPr="001A5021">
        <w:rPr>
          <w:b/>
          <w:bCs/>
          <w:color w:val="auto"/>
          <w:sz w:val="28"/>
          <w:szCs w:val="28"/>
        </w:rPr>
        <w:t xml:space="preserve"> –</w:t>
      </w:r>
      <w:r w:rsidR="00570146" w:rsidRPr="001A5021">
        <w:rPr>
          <w:b/>
          <w:bCs/>
          <w:color w:val="auto"/>
          <w:sz w:val="28"/>
          <w:szCs w:val="28"/>
        </w:rPr>
        <w:t xml:space="preserve"> </w:t>
      </w:r>
      <w:r w:rsidRPr="001A5021">
        <w:rPr>
          <w:b/>
          <w:bCs/>
          <w:color w:val="auto"/>
          <w:sz w:val="28"/>
          <w:szCs w:val="28"/>
        </w:rPr>
        <w:t>LE REGIME DE COMPLEMENTAIRE DE « PREVOYANCE »</w:t>
      </w:r>
      <w:bookmarkEnd w:id="21"/>
    </w:p>
    <w:p w14:paraId="6012AD6E" w14:textId="729A71AD" w:rsidR="00360F24" w:rsidRPr="00CA001F" w:rsidRDefault="00360F24" w:rsidP="002E10C8">
      <w:pPr>
        <w:pStyle w:val="Titre2"/>
        <w:spacing w:before="360"/>
        <w:rPr>
          <w:rFonts w:asciiTheme="majorHAnsi" w:hAnsiTheme="majorHAnsi" w:cstheme="majorHAnsi"/>
          <w:sz w:val="24"/>
          <w:szCs w:val="24"/>
          <w:u w:val="none"/>
        </w:rPr>
      </w:pPr>
      <w:bookmarkStart w:id="22" w:name="_Toc211422430"/>
      <w:bookmarkStart w:id="23" w:name="_Toc211505990"/>
      <w:r w:rsidRPr="00CA001F">
        <w:rPr>
          <w:rFonts w:asciiTheme="majorHAnsi" w:hAnsiTheme="majorHAnsi" w:cstheme="majorHAnsi"/>
          <w:sz w:val="24"/>
          <w:szCs w:val="24"/>
          <w:u w:val="none"/>
        </w:rPr>
        <w:t xml:space="preserve">Article </w:t>
      </w:r>
      <w:r w:rsidR="009B0203">
        <w:rPr>
          <w:rFonts w:asciiTheme="majorHAnsi" w:hAnsiTheme="majorHAnsi" w:cstheme="majorHAnsi"/>
          <w:sz w:val="24"/>
          <w:szCs w:val="24"/>
          <w:u w:val="none"/>
        </w:rPr>
        <w:t>7</w:t>
      </w:r>
      <w:r w:rsidRPr="00CA001F">
        <w:rPr>
          <w:rFonts w:asciiTheme="majorHAnsi" w:hAnsiTheme="majorHAnsi" w:cstheme="majorHAnsi"/>
          <w:sz w:val="24"/>
          <w:szCs w:val="24"/>
          <w:u w:val="none"/>
        </w:rPr>
        <w:t xml:space="preserve"> – Salariés bénéficiaires</w:t>
      </w:r>
      <w:bookmarkEnd w:id="22"/>
      <w:bookmarkEnd w:id="23"/>
    </w:p>
    <w:p w14:paraId="47944594" w14:textId="77777777" w:rsidR="00360F24" w:rsidRPr="003D0A7F" w:rsidRDefault="00360F24" w:rsidP="00360F24">
      <w:pPr>
        <w:jc w:val="both"/>
        <w:rPr>
          <w:rFonts w:ascii="Calibri" w:hAnsi="Calibri" w:cs="Tahoma"/>
          <w:iCs/>
          <w:sz w:val="20"/>
          <w:szCs w:val="20"/>
        </w:rPr>
      </w:pPr>
      <w:r w:rsidRPr="00F34609">
        <w:rPr>
          <w:rFonts w:ascii="Calibri" w:hAnsi="Calibri" w:cs="Tahoma"/>
          <w:iCs/>
          <w:sz w:val="20"/>
          <w:szCs w:val="20"/>
        </w:rPr>
        <w:t xml:space="preserve">Le présent régime bénéficie, sans </w:t>
      </w:r>
      <w:r w:rsidRPr="003D0A7F">
        <w:rPr>
          <w:rFonts w:ascii="Calibri" w:hAnsi="Calibri" w:cs="Tahoma"/>
          <w:iCs/>
          <w:sz w:val="20"/>
          <w:szCs w:val="20"/>
        </w:rPr>
        <w:t>condition d’ancienneté :</w:t>
      </w:r>
    </w:p>
    <w:p w14:paraId="1E3E18D5" w14:textId="77777777" w:rsidR="00360F24" w:rsidRPr="003D0A7F" w:rsidRDefault="00360F24" w:rsidP="00360F24">
      <w:pPr>
        <w:jc w:val="both"/>
        <w:rPr>
          <w:rFonts w:ascii="Calibri" w:hAnsi="Calibri" w:cs="Tahoma"/>
          <w:iCs/>
          <w:sz w:val="20"/>
          <w:szCs w:val="20"/>
        </w:rPr>
      </w:pPr>
      <w:r w:rsidRPr="003D0A7F">
        <w:rPr>
          <w:rFonts w:ascii="Calibri" w:hAnsi="Calibri" w:cs="Tahoma"/>
          <w:iCs/>
          <w:sz w:val="20"/>
          <w:szCs w:val="20"/>
        </w:rPr>
        <w:t>- D’une part aux salariés cadres relevant de l’article 2.1. de l’accord national interprofessionnel relatif à la prévoyance des cadres du 17 novembre 2017 ; </w:t>
      </w:r>
    </w:p>
    <w:p w14:paraId="4F4B6398" w14:textId="77777777" w:rsidR="00360F24" w:rsidRPr="001817E7" w:rsidRDefault="00360F24" w:rsidP="00360F24">
      <w:pPr>
        <w:jc w:val="both"/>
        <w:rPr>
          <w:rFonts w:ascii="Calibri" w:hAnsi="Calibri" w:cs="Tahoma"/>
          <w:iCs/>
          <w:sz w:val="20"/>
          <w:szCs w:val="20"/>
        </w:rPr>
      </w:pPr>
      <w:r w:rsidRPr="003D0A7F">
        <w:rPr>
          <w:rFonts w:ascii="Calibri" w:hAnsi="Calibri" w:cs="Tahoma"/>
          <w:iCs/>
          <w:sz w:val="20"/>
          <w:szCs w:val="20"/>
        </w:rPr>
        <w:t>- D’autre part aux salariés non-cadres ne relevant pas de l’article 2.1. de l’accord national interprofessionnel relatif à la prévoyance des cadres du 17 novembre 2017.</w:t>
      </w:r>
      <w:r w:rsidRPr="001817E7">
        <w:rPr>
          <w:rFonts w:ascii="Calibri" w:hAnsi="Calibri" w:cs="Tahoma"/>
          <w:iCs/>
          <w:sz w:val="20"/>
          <w:szCs w:val="20"/>
        </w:rPr>
        <w:t> </w:t>
      </w:r>
    </w:p>
    <w:p w14:paraId="5D182DDD" w14:textId="77777777" w:rsidR="00360F24" w:rsidRPr="00F838E5" w:rsidRDefault="00360F24" w:rsidP="001812E3">
      <w:pPr>
        <w:jc w:val="both"/>
        <w:rPr>
          <w:rFonts w:ascii="Calibri" w:hAnsi="Calibri" w:cs="Tahoma"/>
          <w:b/>
          <w:bCs/>
          <w:iCs/>
        </w:rPr>
      </w:pPr>
    </w:p>
    <w:p w14:paraId="1F0AFEB9" w14:textId="463DBA17" w:rsidR="001812E3" w:rsidRDefault="00FB2F9C" w:rsidP="00F838E5">
      <w:pPr>
        <w:pStyle w:val="Titre2"/>
      </w:pPr>
      <w:bookmarkStart w:id="24" w:name="_Toc211505991"/>
      <w:r w:rsidRPr="006B4229">
        <w:rPr>
          <w:rFonts w:asciiTheme="majorHAnsi" w:hAnsiTheme="majorHAnsi" w:cstheme="majorHAnsi"/>
          <w:sz w:val="24"/>
          <w:szCs w:val="24"/>
          <w:u w:val="none"/>
        </w:rPr>
        <w:t xml:space="preserve">Article </w:t>
      </w:r>
      <w:r w:rsidR="009B0203" w:rsidRPr="006B4229">
        <w:rPr>
          <w:rFonts w:asciiTheme="majorHAnsi" w:hAnsiTheme="majorHAnsi" w:cstheme="majorHAnsi"/>
          <w:sz w:val="24"/>
          <w:szCs w:val="24"/>
          <w:u w:val="none"/>
        </w:rPr>
        <w:t>8</w:t>
      </w:r>
      <w:r w:rsidR="00570146" w:rsidRPr="006B4229">
        <w:rPr>
          <w:rFonts w:asciiTheme="majorHAnsi" w:hAnsiTheme="majorHAnsi" w:cstheme="majorHAnsi"/>
          <w:sz w:val="24"/>
          <w:szCs w:val="24"/>
          <w:u w:val="none"/>
        </w:rPr>
        <w:t xml:space="preserve"> –</w:t>
      </w:r>
      <w:r w:rsidR="001812E3" w:rsidRPr="006B4229">
        <w:rPr>
          <w:rFonts w:asciiTheme="majorHAnsi" w:hAnsiTheme="majorHAnsi" w:cstheme="majorHAnsi"/>
          <w:sz w:val="24"/>
          <w:szCs w:val="24"/>
          <w:u w:val="none"/>
        </w:rPr>
        <w:t xml:space="preserve"> Les garanties de prévoyance</w:t>
      </w:r>
      <w:bookmarkEnd w:id="24"/>
    </w:p>
    <w:p w14:paraId="03DACAD0" w14:textId="4918DF18" w:rsidR="001812E3" w:rsidRDefault="001812E3" w:rsidP="001812E3">
      <w:pPr>
        <w:jc w:val="both"/>
        <w:rPr>
          <w:rFonts w:ascii="Calibri" w:hAnsi="Calibri" w:cs="Tahoma"/>
          <w:sz w:val="20"/>
          <w:szCs w:val="20"/>
        </w:rPr>
      </w:pPr>
      <w:r>
        <w:rPr>
          <w:rFonts w:ascii="Calibri" w:hAnsi="Calibri" w:cs="Tahoma"/>
          <w:sz w:val="20"/>
          <w:szCs w:val="20"/>
        </w:rPr>
        <w:t xml:space="preserve">Les </w:t>
      </w:r>
      <w:r w:rsidR="00FB2F9C">
        <w:rPr>
          <w:rFonts w:ascii="Calibri" w:hAnsi="Calibri" w:cs="Tahoma"/>
          <w:sz w:val="20"/>
          <w:szCs w:val="20"/>
        </w:rPr>
        <w:t>garanties</w:t>
      </w:r>
      <w:r w:rsidR="00AB497E">
        <w:rPr>
          <w:rFonts w:ascii="Calibri" w:hAnsi="Calibri" w:cs="Tahoma"/>
          <w:sz w:val="20"/>
          <w:szCs w:val="20"/>
        </w:rPr>
        <w:t xml:space="preserve"> annexées</w:t>
      </w:r>
      <w:r>
        <w:rPr>
          <w:rFonts w:ascii="Calibri" w:hAnsi="Calibri" w:cs="Tahoma"/>
          <w:sz w:val="20"/>
          <w:szCs w:val="20"/>
        </w:rPr>
        <w:t xml:space="preserve"> à l’accord le sont à titre </w:t>
      </w:r>
      <w:r w:rsidRPr="003D0A7F">
        <w:rPr>
          <w:rFonts w:ascii="Calibri" w:hAnsi="Calibri" w:cs="Tahoma"/>
          <w:sz w:val="20"/>
          <w:szCs w:val="20"/>
        </w:rPr>
        <w:t>d’information (Annexes 2 et 3).</w:t>
      </w:r>
    </w:p>
    <w:p w14:paraId="42983C12" w14:textId="5A337448" w:rsidR="001812E3" w:rsidRDefault="001812E3" w:rsidP="001812E3">
      <w:pPr>
        <w:jc w:val="both"/>
        <w:rPr>
          <w:rFonts w:ascii="Calibri" w:hAnsi="Calibri" w:cs="Tahoma"/>
          <w:sz w:val="20"/>
          <w:szCs w:val="20"/>
        </w:rPr>
      </w:pPr>
      <w:r>
        <w:rPr>
          <w:rFonts w:ascii="Calibri" w:hAnsi="Calibri" w:cs="Tahoma"/>
          <w:sz w:val="20"/>
          <w:szCs w:val="20"/>
        </w:rPr>
        <w:t xml:space="preserve">Elles ne </w:t>
      </w:r>
      <w:r w:rsidR="00AB497E">
        <w:rPr>
          <w:rFonts w:ascii="Calibri" w:hAnsi="Calibri" w:cs="Tahoma"/>
          <w:sz w:val="20"/>
          <w:szCs w:val="20"/>
        </w:rPr>
        <w:t>sauraient constituer</w:t>
      </w:r>
      <w:r>
        <w:rPr>
          <w:rFonts w:ascii="Calibri" w:hAnsi="Calibri" w:cs="Tahoma"/>
          <w:sz w:val="20"/>
          <w:szCs w:val="20"/>
        </w:rPr>
        <w:t xml:space="preserve"> un engagement pour l’employeur, qui n’est tenu, à l’égard de ses salariés, qu’au seul paiement des cotisations mises à sa charge au titre du présent </w:t>
      </w:r>
      <w:r w:rsidR="009A3757">
        <w:rPr>
          <w:rFonts w:ascii="Calibri" w:hAnsi="Calibri" w:cs="Tahoma"/>
          <w:sz w:val="20"/>
          <w:szCs w:val="20"/>
        </w:rPr>
        <w:t>avenant</w:t>
      </w:r>
      <w:r>
        <w:rPr>
          <w:rFonts w:ascii="Calibri" w:hAnsi="Calibri" w:cs="Tahoma"/>
          <w:sz w:val="20"/>
          <w:szCs w:val="20"/>
        </w:rPr>
        <w:t xml:space="preserve"> et </w:t>
      </w:r>
      <w:r w:rsidRPr="00EC75BA">
        <w:rPr>
          <w:rFonts w:ascii="Calibri" w:hAnsi="Calibri" w:cs="Tahoma"/>
          <w:sz w:val="20"/>
          <w:szCs w:val="20"/>
        </w:rPr>
        <w:t>au versement a minima des prestations imposées par le régime issu de la convention collective de branche applicable.</w:t>
      </w:r>
      <w:r>
        <w:rPr>
          <w:rFonts w:ascii="Calibri" w:hAnsi="Calibri" w:cs="Tahoma"/>
          <w:sz w:val="20"/>
          <w:szCs w:val="20"/>
        </w:rPr>
        <w:t xml:space="preserve"> </w:t>
      </w:r>
    </w:p>
    <w:p w14:paraId="76E9FF2D" w14:textId="5EA260B1" w:rsidR="00150D5E" w:rsidRPr="00FD3210" w:rsidRDefault="00150D5E" w:rsidP="00150D5E">
      <w:pPr>
        <w:pStyle w:val="Titre2"/>
        <w:spacing w:before="360" w:after="240"/>
        <w:rPr>
          <w:rFonts w:asciiTheme="majorHAnsi" w:hAnsiTheme="majorHAnsi" w:cstheme="majorHAnsi"/>
          <w:sz w:val="24"/>
          <w:szCs w:val="24"/>
          <w:u w:val="none"/>
        </w:rPr>
      </w:pPr>
      <w:bookmarkStart w:id="25" w:name="_Toc211422432"/>
      <w:bookmarkStart w:id="26" w:name="_Toc211505992"/>
      <w:r w:rsidRPr="00FD3210">
        <w:rPr>
          <w:rFonts w:asciiTheme="majorHAnsi" w:hAnsiTheme="majorHAnsi" w:cstheme="majorHAnsi"/>
          <w:sz w:val="24"/>
          <w:szCs w:val="24"/>
          <w:u w:val="none"/>
        </w:rPr>
        <w:t>Article</w:t>
      </w:r>
      <w:r>
        <w:rPr>
          <w:rFonts w:asciiTheme="majorHAnsi" w:hAnsiTheme="majorHAnsi" w:cstheme="majorHAnsi"/>
          <w:sz w:val="24"/>
          <w:szCs w:val="24"/>
          <w:u w:val="none"/>
        </w:rPr>
        <w:t xml:space="preserve"> </w:t>
      </w:r>
      <w:r w:rsidR="009B0203">
        <w:rPr>
          <w:rFonts w:asciiTheme="majorHAnsi" w:hAnsiTheme="majorHAnsi" w:cstheme="majorHAnsi"/>
          <w:sz w:val="24"/>
          <w:szCs w:val="24"/>
          <w:u w:val="none"/>
        </w:rPr>
        <w:t>9</w:t>
      </w:r>
      <w:r>
        <w:rPr>
          <w:rFonts w:asciiTheme="majorHAnsi" w:hAnsiTheme="majorHAnsi" w:cstheme="majorHAnsi"/>
          <w:sz w:val="24"/>
          <w:szCs w:val="24"/>
          <w:u w:val="none"/>
        </w:rPr>
        <w:t xml:space="preserve"> </w:t>
      </w:r>
      <w:r w:rsidR="00570146" w:rsidRPr="00CA001F">
        <w:rPr>
          <w:rFonts w:asciiTheme="majorHAnsi" w:hAnsiTheme="majorHAnsi" w:cstheme="majorHAnsi"/>
          <w:sz w:val="24"/>
          <w:szCs w:val="24"/>
          <w:u w:val="none"/>
        </w:rPr>
        <w:t>–</w:t>
      </w:r>
      <w:r w:rsidRPr="00FD3210">
        <w:rPr>
          <w:rFonts w:asciiTheme="majorHAnsi" w:hAnsiTheme="majorHAnsi" w:cstheme="majorHAnsi"/>
          <w:sz w:val="24"/>
          <w:szCs w:val="24"/>
          <w:u w:val="none"/>
        </w:rPr>
        <w:t xml:space="preserve"> Le caractère collectif et obligatoire de l’adhésion</w:t>
      </w:r>
      <w:bookmarkEnd w:id="25"/>
      <w:bookmarkEnd w:id="26"/>
    </w:p>
    <w:p w14:paraId="65455262" w14:textId="638932C2" w:rsidR="001812E3" w:rsidRDefault="00150D5E" w:rsidP="00F838E5">
      <w:pPr>
        <w:jc w:val="both"/>
        <w:rPr>
          <w:rFonts w:ascii="Calibri" w:hAnsi="Calibri"/>
          <w:sz w:val="20"/>
          <w:szCs w:val="20"/>
        </w:rPr>
      </w:pPr>
      <w:r w:rsidRPr="004D6737">
        <w:rPr>
          <w:rFonts w:ascii="Calibri" w:hAnsi="Calibri"/>
          <w:sz w:val="20"/>
          <w:szCs w:val="20"/>
        </w:rPr>
        <w:t xml:space="preserve">Le régime </w:t>
      </w:r>
      <w:r>
        <w:rPr>
          <w:rFonts w:ascii="Calibri" w:hAnsi="Calibri"/>
          <w:sz w:val="20"/>
          <w:szCs w:val="20"/>
        </w:rPr>
        <w:t>de prévoyance</w:t>
      </w:r>
      <w:r w:rsidRPr="004D6737">
        <w:rPr>
          <w:rFonts w:ascii="Calibri" w:hAnsi="Calibri"/>
          <w:sz w:val="20"/>
          <w:szCs w:val="20"/>
        </w:rPr>
        <w:t xml:space="preserve"> mis en place au sein de </w:t>
      </w:r>
      <w:r w:rsidR="00234F94">
        <w:rPr>
          <w:rFonts w:ascii="Calibri" w:hAnsi="Calibri"/>
          <w:sz w:val="20"/>
          <w:szCs w:val="20"/>
        </w:rPr>
        <w:t>la Société</w:t>
      </w:r>
      <w:r w:rsidRPr="00343151">
        <w:rPr>
          <w:rFonts w:ascii="Calibri" w:hAnsi="Calibri"/>
          <w:sz w:val="20"/>
          <w:szCs w:val="20"/>
        </w:rPr>
        <w:t xml:space="preserve"> </w:t>
      </w:r>
      <w:r w:rsidR="003D0A7F">
        <w:rPr>
          <w:rFonts w:eastAsia="Calibri" w:cstheme="minorHAnsi"/>
          <w:sz w:val="20"/>
          <w:szCs w:val="20"/>
        </w:rPr>
        <w:t xml:space="preserve">EQUALINE </w:t>
      </w:r>
      <w:r w:rsidR="00DA2869">
        <w:rPr>
          <w:rFonts w:eastAsia="Calibri" w:cstheme="minorHAnsi"/>
          <w:sz w:val="20"/>
          <w:szCs w:val="20"/>
        </w:rPr>
        <w:t xml:space="preserve">SAS </w:t>
      </w:r>
      <w:r w:rsidRPr="004D6737">
        <w:rPr>
          <w:rFonts w:ascii="Calibri" w:hAnsi="Calibri"/>
          <w:sz w:val="20"/>
          <w:szCs w:val="20"/>
        </w:rPr>
        <w:t xml:space="preserve">ayant </w:t>
      </w:r>
      <w:r w:rsidRPr="004D6737">
        <w:rPr>
          <w:rFonts w:ascii="Calibri" w:hAnsi="Calibri"/>
          <w:b/>
          <w:bCs/>
          <w:sz w:val="20"/>
          <w:szCs w:val="20"/>
        </w:rPr>
        <w:t>un caractère collectif et obligatoire</w:t>
      </w:r>
      <w:r w:rsidRPr="004D6737">
        <w:rPr>
          <w:rFonts w:ascii="Calibri" w:hAnsi="Calibri"/>
          <w:sz w:val="20"/>
          <w:szCs w:val="20"/>
        </w:rPr>
        <w:t>, tout salarié d</w:t>
      </w:r>
      <w:r>
        <w:rPr>
          <w:rFonts w:ascii="Calibri" w:hAnsi="Calibri"/>
          <w:sz w:val="20"/>
          <w:szCs w:val="20"/>
        </w:rPr>
        <w:t>oit</w:t>
      </w:r>
      <w:r w:rsidRPr="004D6737">
        <w:rPr>
          <w:rFonts w:ascii="Calibri" w:hAnsi="Calibri"/>
          <w:sz w:val="20"/>
          <w:szCs w:val="20"/>
        </w:rPr>
        <w:t xml:space="preserve"> y cotiser</w:t>
      </w:r>
      <w:r>
        <w:rPr>
          <w:rFonts w:ascii="Calibri" w:hAnsi="Calibri"/>
          <w:sz w:val="20"/>
          <w:szCs w:val="20"/>
        </w:rPr>
        <w:t>.</w:t>
      </w:r>
      <w:r w:rsidRPr="004D6737">
        <w:rPr>
          <w:rFonts w:ascii="Calibri" w:hAnsi="Calibri"/>
          <w:sz w:val="20"/>
          <w:szCs w:val="20"/>
        </w:rPr>
        <w:t xml:space="preserve"> </w:t>
      </w:r>
      <w:r>
        <w:rPr>
          <w:rFonts w:ascii="Calibri" w:hAnsi="Calibri"/>
          <w:sz w:val="20"/>
          <w:szCs w:val="20"/>
        </w:rPr>
        <w:t xml:space="preserve">Ce caractère obligatoire résulte de la signature du présent accord par les organisations syndicales représentatives au sein de </w:t>
      </w:r>
      <w:r w:rsidR="00234F94">
        <w:rPr>
          <w:rFonts w:ascii="Calibri" w:hAnsi="Calibri"/>
          <w:sz w:val="20"/>
          <w:szCs w:val="20"/>
        </w:rPr>
        <w:t>la Société</w:t>
      </w:r>
      <w:r>
        <w:rPr>
          <w:rFonts w:ascii="Calibri" w:hAnsi="Calibri"/>
          <w:sz w:val="20"/>
          <w:szCs w:val="20"/>
        </w:rPr>
        <w:t>. Il s’impose donc dans les relations individuelles de travail et les salariés concernés ne peuvent s’opposer au précompte de leur quote-part de cotisations.</w:t>
      </w:r>
    </w:p>
    <w:p w14:paraId="36FBD934" w14:textId="77777777" w:rsidR="00545194" w:rsidRDefault="00545194" w:rsidP="00F838E5">
      <w:pPr>
        <w:jc w:val="both"/>
        <w:rPr>
          <w:rFonts w:ascii="Calibri" w:hAnsi="Calibri"/>
          <w:sz w:val="20"/>
          <w:szCs w:val="20"/>
        </w:rPr>
      </w:pPr>
    </w:p>
    <w:p w14:paraId="2F765D42" w14:textId="39B6C5CE" w:rsidR="001812E3" w:rsidRPr="00F838E5" w:rsidRDefault="00150D5E" w:rsidP="00F838E5">
      <w:pPr>
        <w:pStyle w:val="Titre2"/>
        <w:spacing w:before="360" w:after="240"/>
        <w:rPr>
          <w:rFonts w:asciiTheme="majorHAnsi" w:hAnsiTheme="majorHAnsi" w:cstheme="majorHAnsi"/>
          <w:sz w:val="24"/>
          <w:szCs w:val="24"/>
          <w:u w:val="none"/>
        </w:rPr>
      </w:pPr>
      <w:bookmarkStart w:id="27" w:name="_Toc211505993"/>
      <w:r w:rsidRPr="00F838E5">
        <w:rPr>
          <w:rFonts w:asciiTheme="majorHAnsi" w:hAnsiTheme="majorHAnsi" w:cstheme="majorHAnsi"/>
          <w:sz w:val="24"/>
          <w:szCs w:val="24"/>
          <w:u w:val="none"/>
        </w:rPr>
        <w:t>Article 1</w:t>
      </w:r>
      <w:r w:rsidR="009B0203" w:rsidRPr="00F838E5">
        <w:rPr>
          <w:rFonts w:asciiTheme="majorHAnsi" w:hAnsiTheme="majorHAnsi" w:cstheme="majorHAnsi"/>
          <w:sz w:val="24"/>
          <w:szCs w:val="24"/>
          <w:u w:val="none"/>
        </w:rPr>
        <w:t>0</w:t>
      </w:r>
      <w:r w:rsidR="001812E3" w:rsidRPr="00F838E5">
        <w:rPr>
          <w:rFonts w:asciiTheme="majorHAnsi" w:hAnsiTheme="majorHAnsi" w:cstheme="majorHAnsi"/>
          <w:sz w:val="24"/>
          <w:szCs w:val="24"/>
          <w:u w:val="none"/>
        </w:rPr>
        <w:t xml:space="preserve"> </w:t>
      </w:r>
      <w:r w:rsidR="00570146" w:rsidRPr="00CA001F">
        <w:rPr>
          <w:rFonts w:asciiTheme="majorHAnsi" w:hAnsiTheme="majorHAnsi" w:cstheme="majorHAnsi"/>
          <w:sz w:val="24"/>
          <w:szCs w:val="24"/>
          <w:u w:val="none"/>
        </w:rPr>
        <w:t>–</w:t>
      </w:r>
      <w:r w:rsidR="001812E3" w:rsidRPr="005B5BAC">
        <w:rPr>
          <w:rFonts w:asciiTheme="majorHAnsi" w:hAnsiTheme="majorHAnsi" w:cstheme="majorHAnsi"/>
          <w:sz w:val="24"/>
          <w:szCs w:val="24"/>
          <w:u w:val="none"/>
        </w:rPr>
        <w:t xml:space="preserve"> </w:t>
      </w:r>
      <w:r w:rsidR="00083C4A" w:rsidRPr="005B5BAC">
        <w:rPr>
          <w:rFonts w:asciiTheme="majorHAnsi" w:hAnsiTheme="majorHAnsi" w:cstheme="majorHAnsi"/>
          <w:sz w:val="24"/>
          <w:szCs w:val="24"/>
          <w:u w:val="none"/>
        </w:rPr>
        <w:t>C</w:t>
      </w:r>
      <w:r w:rsidR="001812E3" w:rsidRPr="005B5BAC">
        <w:rPr>
          <w:rFonts w:asciiTheme="majorHAnsi" w:hAnsiTheme="majorHAnsi" w:cstheme="majorHAnsi"/>
          <w:sz w:val="24"/>
          <w:szCs w:val="24"/>
          <w:u w:val="none"/>
        </w:rPr>
        <w:t>otisation</w:t>
      </w:r>
      <w:r w:rsidR="00083C4A" w:rsidRPr="005B5BAC">
        <w:rPr>
          <w:rFonts w:asciiTheme="majorHAnsi" w:hAnsiTheme="majorHAnsi" w:cstheme="majorHAnsi"/>
          <w:sz w:val="24"/>
          <w:szCs w:val="24"/>
          <w:u w:val="none"/>
        </w:rPr>
        <w:t>s</w:t>
      </w:r>
      <w:r w:rsidR="001812E3" w:rsidRPr="005B5BAC">
        <w:rPr>
          <w:rFonts w:asciiTheme="majorHAnsi" w:hAnsiTheme="majorHAnsi" w:cstheme="majorHAnsi"/>
          <w:sz w:val="24"/>
          <w:szCs w:val="24"/>
          <w:u w:val="none"/>
        </w:rPr>
        <w:t xml:space="preserve"> </w:t>
      </w:r>
      <w:bookmarkEnd w:id="27"/>
    </w:p>
    <w:p w14:paraId="0086FD5F" w14:textId="354D1FE1" w:rsidR="00913E44" w:rsidRDefault="00913E44" w:rsidP="00913E44">
      <w:pPr>
        <w:jc w:val="both"/>
        <w:rPr>
          <w:rFonts w:ascii="Calibri" w:hAnsi="Calibri" w:cs="Tahoma"/>
          <w:sz w:val="20"/>
          <w:szCs w:val="20"/>
        </w:rPr>
      </w:pPr>
      <w:r w:rsidRPr="00375CC5">
        <w:rPr>
          <w:rFonts w:ascii="Calibri" w:hAnsi="Calibri" w:cs="Tahoma"/>
          <w:sz w:val="20"/>
          <w:szCs w:val="20"/>
        </w:rPr>
        <w:t xml:space="preserve">La cotisation servant au financement du contrat d'assurance du présent régime s’élève à un montant correspondant à </w:t>
      </w:r>
      <w:r w:rsidR="00F50F4A">
        <w:rPr>
          <w:rFonts w:ascii="Calibri" w:hAnsi="Calibri" w:cs="Tahoma"/>
          <w:sz w:val="20"/>
          <w:szCs w:val="20"/>
        </w:rPr>
        <w:t xml:space="preserve">un </w:t>
      </w:r>
      <w:r>
        <w:rPr>
          <w:rFonts w:ascii="Calibri" w:hAnsi="Calibri" w:cs="Tahoma"/>
          <w:sz w:val="20"/>
          <w:szCs w:val="20"/>
        </w:rPr>
        <w:t xml:space="preserve">pourcentage </w:t>
      </w:r>
      <w:r w:rsidRPr="00375CC5">
        <w:rPr>
          <w:rFonts w:ascii="Calibri" w:hAnsi="Calibri" w:cs="Tahoma"/>
          <w:sz w:val="20"/>
          <w:szCs w:val="20"/>
        </w:rPr>
        <w:t>du salaire</w:t>
      </w:r>
      <w:r>
        <w:rPr>
          <w:rFonts w:ascii="Calibri" w:hAnsi="Calibri" w:cs="Tahoma"/>
          <w:sz w:val="20"/>
          <w:szCs w:val="20"/>
        </w:rPr>
        <w:t xml:space="preserve">. </w:t>
      </w:r>
    </w:p>
    <w:p w14:paraId="3D2DDE06" w14:textId="35E3D59F" w:rsidR="00913E44" w:rsidRPr="00D130E6" w:rsidRDefault="00913E44" w:rsidP="00913E44">
      <w:pPr>
        <w:jc w:val="both"/>
        <w:rPr>
          <w:rFonts w:ascii="Calibri" w:hAnsi="Calibri" w:cs="Tahoma"/>
          <w:sz w:val="20"/>
          <w:szCs w:val="20"/>
        </w:rPr>
      </w:pPr>
      <w:r w:rsidRPr="00D130E6">
        <w:rPr>
          <w:rFonts w:ascii="Calibri" w:hAnsi="Calibri" w:cs="Tahoma"/>
          <w:sz w:val="20"/>
          <w:szCs w:val="20"/>
        </w:rPr>
        <w:t>Le salaire est calculé dans la limite des tranches 1 et 2 déterminées de la façon suivante :</w:t>
      </w:r>
    </w:p>
    <w:p w14:paraId="23AB56A9" w14:textId="77777777" w:rsidR="00913E44" w:rsidRPr="00D130E6" w:rsidRDefault="00913E44" w:rsidP="00352416">
      <w:pPr>
        <w:pStyle w:val="Paragraphedeliste"/>
        <w:numPr>
          <w:ilvl w:val="0"/>
          <w:numId w:val="15"/>
        </w:numPr>
        <w:jc w:val="both"/>
        <w:rPr>
          <w:rFonts w:ascii="Calibri" w:hAnsi="Calibri" w:cs="Tahoma"/>
          <w:sz w:val="20"/>
          <w:szCs w:val="20"/>
        </w:rPr>
      </w:pPr>
      <w:r w:rsidRPr="00D130E6">
        <w:rPr>
          <w:rFonts w:ascii="Calibri" w:hAnsi="Calibri" w:cs="Tahoma"/>
          <w:sz w:val="20"/>
          <w:szCs w:val="20"/>
        </w:rPr>
        <w:t>La tranche 1 concerne la partie du salaire comprise entre 0 et 1 fois le plafond de la Sécurité sociale.</w:t>
      </w:r>
    </w:p>
    <w:p w14:paraId="7F2859FF" w14:textId="77777777" w:rsidR="00913E44" w:rsidRPr="00D130E6" w:rsidRDefault="00913E44" w:rsidP="00352416">
      <w:pPr>
        <w:pStyle w:val="Paragraphedeliste"/>
        <w:numPr>
          <w:ilvl w:val="0"/>
          <w:numId w:val="15"/>
        </w:numPr>
        <w:jc w:val="both"/>
        <w:rPr>
          <w:rFonts w:ascii="Calibri" w:hAnsi="Calibri" w:cs="Tahoma"/>
          <w:sz w:val="20"/>
          <w:szCs w:val="20"/>
        </w:rPr>
      </w:pPr>
      <w:r w:rsidRPr="00D130E6">
        <w:rPr>
          <w:rFonts w:ascii="Calibri" w:hAnsi="Calibri" w:cs="Tahoma"/>
          <w:sz w:val="20"/>
          <w:szCs w:val="20"/>
        </w:rPr>
        <w:t>La tranche 2 concerne la partie du salaire comprise entre 1 fois et 8 fois le plafond de la Sécurité sociale.</w:t>
      </w:r>
    </w:p>
    <w:p w14:paraId="4A118C37" w14:textId="77777777" w:rsidR="00913E44" w:rsidRPr="00E40C1D" w:rsidRDefault="00913E44" w:rsidP="00913E44">
      <w:pPr>
        <w:jc w:val="both"/>
        <w:rPr>
          <w:rFonts w:ascii="Calibri" w:hAnsi="Calibri"/>
          <w:i/>
          <w:iCs/>
          <w:sz w:val="20"/>
          <w:szCs w:val="20"/>
        </w:rPr>
      </w:pPr>
      <w:r w:rsidRPr="00E40C1D">
        <w:rPr>
          <w:rFonts w:ascii="Calibri" w:hAnsi="Calibri"/>
          <w:i/>
          <w:iCs/>
          <w:sz w:val="20"/>
          <w:szCs w:val="20"/>
        </w:rPr>
        <w:lastRenderedPageBreak/>
        <w:t>Pour information, le plafond mensuel de la sécurité sociale (PMSS) est fixé, pour l’année 2025, à 3 925 €. Il est modifié une fois par an (au 1</w:t>
      </w:r>
      <w:r w:rsidRPr="00E40C1D">
        <w:rPr>
          <w:rFonts w:ascii="Calibri" w:hAnsi="Calibri"/>
          <w:i/>
          <w:iCs/>
          <w:sz w:val="20"/>
          <w:szCs w:val="20"/>
          <w:vertAlign w:val="superscript"/>
        </w:rPr>
        <w:t>er</w:t>
      </w:r>
      <w:r w:rsidRPr="00E40C1D">
        <w:rPr>
          <w:rFonts w:ascii="Calibri" w:hAnsi="Calibri"/>
          <w:i/>
          <w:iCs/>
          <w:sz w:val="20"/>
          <w:szCs w:val="20"/>
        </w:rPr>
        <w:t xml:space="preserve"> janvier), par voie réglementaire. </w:t>
      </w:r>
    </w:p>
    <w:p w14:paraId="69F1547F" w14:textId="4EA6CF80" w:rsidR="001812E3" w:rsidRDefault="00913E44" w:rsidP="001812E3">
      <w:pPr>
        <w:jc w:val="both"/>
        <w:rPr>
          <w:rFonts w:ascii="Calibri" w:hAnsi="Calibri" w:cs="Tahoma"/>
          <w:sz w:val="20"/>
          <w:szCs w:val="20"/>
        </w:rPr>
      </w:pPr>
      <w:r w:rsidRPr="002D7CCC">
        <w:rPr>
          <w:rFonts w:ascii="Calibri" w:hAnsi="Calibri" w:cs="Tahoma"/>
          <w:sz w:val="20"/>
          <w:szCs w:val="20"/>
        </w:rPr>
        <w:t>Le salaire pris en compte s’entend comme la rémunération telle que retenue pour le calcul des cotisations et contributions de sécurité sociale à l’article L. 242-1 du code de la sécurité sociale. </w:t>
      </w:r>
    </w:p>
    <w:p w14:paraId="6A438777" w14:textId="76C3A21E" w:rsidR="001812E3" w:rsidRPr="00550987" w:rsidRDefault="001812E3" w:rsidP="001812E3">
      <w:pPr>
        <w:jc w:val="both"/>
        <w:rPr>
          <w:rFonts w:ascii="Calibri" w:hAnsi="Calibri" w:cs="Tahoma"/>
          <w:sz w:val="20"/>
          <w:szCs w:val="20"/>
        </w:rPr>
      </w:pPr>
      <w:r w:rsidRPr="00550987">
        <w:rPr>
          <w:rFonts w:ascii="Calibri" w:hAnsi="Calibri" w:cs="Tahoma"/>
          <w:sz w:val="20"/>
          <w:szCs w:val="20"/>
        </w:rPr>
        <w:t xml:space="preserve">La charge de la cotisation prévoyance sur la tranche </w:t>
      </w:r>
      <w:r w:rsidR="00650E46">
        <w:rPr>
          <w:rFonts w:ascii="Calibri" w:hAnsi="Calibri" w:cs="Tahoma"/>
          <w:sz w:val="20"/>
          <w:szCs w:val="20"/>
        </w:rPr>
        <w:t>1</w:t>
      </w:r>
      <w:r w:rsidRPr="00550987">
        <w:rPr>
          <w:rFonts w:ascii="Calibri" w:hAnsi="Calibri" w:cs="Tahoma"/>
          <w:sz w:val="20"/>
          <w:szCs w:val="20"/>
        </w:rPr>
        <w:t xml:space="preserve"> </w:t>
      </w:r>
      <w:r w:rsidR="00650E46">
        <w:rPr>
          <w:rFonts w:ascii="Calibri" w:hAnsi="Calibri" w:cs="Tahoma"/>
          <w:sz w:val="20"/>
          <w:szCs w:val="20"/>
        </w:rPr>
        <w:t>est</w:t>
      </w:r>
      <w:r w:rsidR="00204D78" w:rsidRPr="00550987">
        <w:rPr>
          <w:rFonts w:ascii="Calibri" w:hAnsi="Calibri" w:cs="Tahoma"/>
          <w:sz w:val="20"/>
          <w:szCs w:val="20"/>
        </w:rPr>
        <w:t xml:space="preserve"> répartie</w:t>
      </w:r>
      <w:r w:rsidRPr="00550987">
        <w:rPr>
          <w:rFonts w:ascii="Calibri" w:hAnsi="Calibri" w:cs="Tahoma"/>
          <w:sz w:val="20"/>
          <w:szCs w:val="20"/>
        </w:rPr>
        <w:t xml:space="preserve"> comme suit :</w:t>
      </w:r>
    </w:p>
    <w:p w14:paraId="3BB0DFAF" w14:textId="77777777" w:rsidR="001812E3" w:rsidRPr="00550987" w:rsidRDefault="001812E3" w:rsidP="00352416">
      <w:pPr>
        <w:numPr>
          <w:ilvl w:val="0"/>
          <w:numId w:val="4"/>
        </w:numPr>
        <w:tabs>
          <w:tab w:val="left" w:pos="851"/>
        </w:tabs>
        <w:spacing w:after="0" w:line="240" w:lineRule="auto"/>
        <w:jc w:val="both"/>
        <w:rPr>
          <w:rFonts w:ascii="Calibri" w:hAnsi="Calibri" w:cs="Tahoma"/>
          <w:sz w:val="20"/>
          <w:szCs w:val="20"/>
        </w:rPr>
      </w:pPr>
      <w:r w:rsidRPr="00550987">
        <w:rPr>
          <w:rFonts w:ascii="Calibri" w:hAnsi="Calibri" w:cs="Tahoma"/>
          <w:sz w:val="20"/>
          <w:szCs w:val="20"/>
        </w:rPr>
        <w:t xml:space="preserve">10% à la charge du salarié ; </w:t>
      </w:r>
    </w:p>
    <w:p w14:paraId="20D0A35B" w14:textId="152B8CE4" w:rsidR="00204D78" w:rsidRPr="005F7B92" w:rsidRDefault="001812E3" w:rsidP="00352416">
      <w:pPr>
        <w:numPr>
          <w:ilvl w:val="0"/>
          <w:numId w:val="4"/>
        </w:numPr>
        <w:tabs>
          <w:tab w:val="left" w:pos="851"/>
        </w:tabs>
        <w:spacing w:after="0" w:line="240" w:lineRule="auto"/>
        <w:jc w:val="both"/>
        <w:rPr>
          <w:rFonts w:ascii="Calibri" w:hAnsi="Calibri" w:cs="Tahoma"/>
          <w:sz w:val="20"/>
          <w:szCs w:val="20"/>
        </w:rPr>
      </w:pPr>
      <w:r w:rsidRPr="00550987">
        <w:rPr>
          <w:rFonts w:ascii="Calibri" w:hAnsi="Calibri" w:cs="Tahoma"/>
          <w:sz w:val="20"/>
          <w:szCs w:val="20"/>
        </w:rPr>
        <w:t>90% à la charge de l’employeur.</w:t>
      </w:r>
    </w:p>
    <w:p w14:paraId="1877941F" w14:textId="0BC6B939" w:rsidR="001812E3" w:rsidRDefault="001812E3" w:rsidP="00D7653A">
      <w:pPr>
        <w:spacing w:before="240"/>
        <w:jc w:val="both"/>
        <w:rPr>
          <w:rFonts w:ascii="Calibri" w:hAnsi="Calibri" w:cs="Tahoma"/>
          <w:sz w:val="20"/>
          <w:szCs w:val="20"/>
        </w:rPr>
      </w:pPr>
      <w:r w:rsidRPr="00550987">
        <w:rPr>
          <w:rFonts w:ascii="Calibri" w:hAnsi="Calibri" w:cs="Tahoma"/>
          <w:sz w:val="20"/>
          <w:szCs w:val="20"/>
        </w:rPr>
        <w:t xml:space="preserve">La cotisation prévoyance sur </w:t>
      </w:r>
      <w:r w:rsidR="00204D78" w:rsidRPr="00550987">
        <w:rPr>
          <w:rFonts w:ascii="Calibri" w:hAnsi="Calibri" w:cs="Tahoma"/>
          <w:sz w:val="20"/>
          <w:szCs w:val="20"/>
        </w:rPr>
        <w:t>l</w:t>
      </w:r>
      <w:r w:rsidR="00EA0364">
        <w:rPr>
          <w:rFonts w:ascii="Calibri" w:hAnsi="Calibri" w:cs="Tahoma"/>
          <w:sz w:val="20"/>
          <w:szCs w:val="20"/>
        </w:rPr>
        <w:t>a</w:t>
      </w:r>
      <w:r w:rsidR="00204D78" w:rsidRPr="00550987">
        <w:rPr>
          <w:rFonts w:ascii="Calibri" w:hAnsi="Calibri" w:cs="Tahoma"/>
          <w:sz w:val="20"/>
          <w:szCs w:val="20"/>
        </w:rPr>
        <w:t xml:space="preserve"> tranche</w:t>
      </w:r>
      <w:r w:rsidRPr="00550987">
        <w:rPr>
          <w:rFonts w:ascii="Calibri" w:hAnsi="Calibri" w:cs="Tahoma"/>
          <w:sz w:val="20"/>
          <w:szCs w:val="20"/>
        </w:rPr>
        <w:t xml:space="preserve"> </w:t>
      </w:r>
      <w:r w:rsidR="00EA0364">
        <w:rPr>
          <w:rFonts w:ascii="Calibri" w:hAnsi="Calibri" w:cs="Tahoma"/>
          <w:sz w:val="20"/>
          <w:szCs w:val="20"/>
        </w:rPr>
        <w:t>2</w:t>
      </w:r>
      <w:r w:rsidRPr="00550987">
        <w:rPr>
          <w:rFonts w:ascii="Calibri" w:hAnsi="Calibri" w:cs="Tahoma"/>
          <w:sz w:val="20"/>
          <w:szCs w:val="20"/>
        </w:rPr>
        <w:t xml:space="preserve"> </w:t>
      </w:r>
      <w:r w:rsidR="00EA0364">
        <w:rPr>
          <w:rFonts w:ascii="Calibri" w:hAnsi="Calibri" w:cs="Tahoma"/>
          <w:sz w:val="20"/>
          <w:szCs w:val="20"/>
        </w:rPr>
        <w:t>est</w:t>
      </w:r>
      <w:r w:rsidRPr="00550987">
        <w:rPr>
          <w:rFonts w:ascii="Calibri" w:hAnsi="Calibri" w:cs="Tahoma"/>
          <w:sz w:val="20"/>
          <w:szCs w:val="20"/>
        </w:rPr>
        <w:t xml:space="preserve"> prise en charge à 100% par l’employeur.</w:t>
      </w:r>
    </w:p>
    <w:p w14:paraId="164A78A3" w14:textId="534AA327" w:rsidR="00293AE5" w:rsidRPr="00AC0D22" w:rsidRDefault="00293AE5" w:rsidP="00293AE5">
      <w:pPr>
        <w:pStyle w:val="Titre2"/>
        <w:spacing w:before="240" w:after="240"/>
        <w:rPr>
          <w:rFonts w:asciiTheme="majorHAnsi" w:hAnsiTheme="majorHAnsi" w:cstheme="majorHAnsi"/>
          <w:sz w:val="24"/>
          <w:szCs w:val="24"/>
          <w:u w:val="none"/>
        </w:rPr>
      </w:pPr>
      <w:bookmarkStart w:id="28" w:name="_Toc211422434"/>
      <w:bookmarkStart w:id="29" w:name="_Toc211505994"/>
      <w:r w:rsidRPr="00AC0D22">
        <w:rPr>
          <w:rFonts w:asciiTheme="majorHAnsi" w:hAnsiTheme="majorHAnsi" w:cstheme="majorHAnsi"/>
          <w:sz w:val="24"/>
          <w:szCs w:val="24"/>
          <w:u w:val="none"/>
        </w:rPr>
        <w:t>Article 1</w:t>
      </w:r>
      <w:r w:rsidR="009B0203">
        <w:rPr>
          <w:rFonts w:asciiTheme="majorHAnsi" w:hAnsiTheme="majorHAnsi" w:cstheme="majorHAnsi"/>
          <w:sz w:val="24"/>
          <w:szCs w:val="24"/>
          <w:u w:val="none"/>
        </w:rPr>
        <w:t>1</w:t>
      </w:r>
      <w:r w:rsidRPr="00AC0D22">
        <w:rPr>
          <w:rFonts w:asciiTheme="majorHAnsi" w:hAnsiTheme="majorHAnsi" w:cstheme="majorHAnsi"/>
          <w:sz w:val="24"/>
          <w:szCs w:val="24"/>
          <w:u w:val="none"/>
        </w:rPr>
        <w:t xml:space="preserve"> – Changement d’organisme assureur</w:t>
      </w:r>
      <w:bookmarkEnd w:id="28"/>
      <w:bookmarkEnd w:id="29"/>
      <w:r w:rsidRPr="00AC0D22">
        <w:rPr>
          <w:rFonts w:asciiTheme="majorHAnsi" w:hAnsiTheme="majorHAnsi" w:cstheme="majorHAnsi"/>
          <w:sz w:val="24"/>
          <w:szCs w:val="24"/>
          <w:u w:val="none"/>
        </w:rPr>
        <w:t xml:space="preserve"> </w:t>
      </w:r>
    </w:p>
    <w:p w14:paraId="4202B28C" w14:textId="77777777" w:rsidR="00293AE5" w:rsidRPr="00D013B6" w:rsidRDefault="00293AE5" w:rsidP="00293AE5">
      <w:pPr>
        <w:jc w:val="both"/>
        <w:rPr>
          <w:rFonts w:cstheme="minorHAnsi"/>
          <w:sz w:val="20"/>
          <w:szCs w:val="20"/>
        </w:rPr>
      </w:pPr>
      <w:r w:rsidRPr="00D013B6">
        <w:rPr>
          <w:rFonts w:cstheme="minorHAnsi"/>
          <w:sz w:val="20"/>
          <w:szCs w:val="20"/>
        </w:rPr>
        <w:t>Conformément à l'article L. 912-3 du code de la sécurité sociale, les rentes en cours de service à la date de changement d'organisme assureur (y compris les prestations décès prenant la forme de rente), continueront à être revalorisées. </w:t>
      </w:r>
    </w:p>
    <w:p w14:paraId="7C887A93" w14:textId="77777777" w:rsidR="00293AE5" w:rsidRPr="00D013B6" w:rsidRDefault="00293AE5" w:rsidP="00293AE5">
      <w:pPr>
        <w:jc w:val="both"/>
        <w:rPr>
          <w:rFonts w:cstheme="minorHAnsi"/>
          <w:sz w:val="20"/>
          <w:szCs w:val="20"/>
        </w:rPr>
      </w:pPr>
      <w:r w:rsidRPr="00D013B6">
        <w:rPr>
          <w:rFonts w:cstheme="minorHAnsi"/>
          <w:sz w:val="20"/>
          <w:szCs w:val="20"/>
        </w:rPr>
        <w:t>Les garanties décès seront également maintenues au profit des bénéficiaires de rentes d’incapacité de travail ou d’invalidité lors de la résiliation du contrat d'assurance, étant précisé que la revalorisation des bases de calcul des prestations décès devra être au moins égale à celle prévue par le contrat résilié. </w:t>
      </w:r>
    </w:p>
    <w:p w14:paraId="1AD351D1" w14:textId="3E230438" w:rsidR="00293AE5" w:rsidRDefault="00293AE5" w:rsidP="00293AE5">
      <w:pPr>
        <w:jc w:val="both"/>
        <w:rPr>
          <w:rFonts w:cstheme="minorHAnsi"/>
          <w:sz w:val="20"/>
          <w:szCs w:val="20"/>
        </w:rPr>
      </w:pPr>
      <w:r w:rsidRPr="00D013B6">
        <w:rPr>
          <w:rFonts w:cstheme="minorHAnsi"/>
          <w:sz w:val="20"/>
          <w:szCs w:val="20"/>
        </w:rPr>
        <w:t xml:space="preserve">Lors du changement d’organisme assureur, la </w:t>
      </w:r>
      <w:r w:rsidR="00821242">
        <w:rPr>
          <w:rFonts w:cstheme="minorHAnsi"/>
          <w:sz w:val="20"/>
          <w:szCs w:val="20"/>
        </w:rPr>
        <w:t>S</w:t>
      </w:r>
      <w:r w:rsidRPr="00D013B6">
        <w:rPr>
          <w:rFonts w:cstheme="minorHAnsi"/>
          <w:sz w:val="20"/>
          <w:szCs w:val="20"/>
        </w:rPr>
        <w:t>ociété s’engage à organiser la prise en charge des obligations ci-dessus définies. </w:t>
      </w:r>
    </w:p>
    <w:p w14:paraId="563EF3D5" w14:textId="0A97CEA2" w:rsidR="00AB4C0B" w:rsidRDefault="00AB4C0B" w:rsidP="005B5BAC">
      <w:pPr>
        <w:rPr>
          <w:rFonts w:cstheme="minorHAnsi"/>
          <w:sz w:val="20"/>
          <w:szCs w:val="20"/>
        </w:rPr>
      </w:pPr>
    </w:p>
    <w:p w14:paraId="7479EE00" w14:textId="77777777" w:rsidR="00AB4C0B" w:rsidRPr="001A5021" w:rsidRDefault="00AB4C0B" w:rsidP="00AB4C0B">
      <w:pPr>
        <w:pStyle w:val="Titre1"/>
        <w:rPr>
          <w:b/>
          <w:bCs/>
          <w:color w:val="auto"/>
          <w:sz w:val="28"/>
          <w:szCs w:val="28"/>
        </w:rPr>
      </w:pPr>
      <w:bookmarkStart w:id="30" w:name="_Toc211422435"/>
      <w:bookmarkStart w:id="31" w:name="_Toc211505995"/>
      <w:r w:rsidRPr="001A5021">
        <w:rPr>
          <w:b/>
          <w:bCs/>
          <w:color w:val="auto"/>
          <w:sz w:val="28"/>
          <w:szCs w:val="28"/>
        </w:rPr>
        <w:t>TITRE 4 – DISPOSITIONS FINALES</w:t>
      </w:r>
      <w:bookmarkEnd w:id="30"/>
      <w:bookmarkEnd w:id="31"/>
    </w:p>
    <w:p w14:paraId="711FC8A0" w14:textId="77777777" w:rsidR="001812E3" w:rsidRDefault="001812E3" w:rsidP="001812E3">
      <w:pPr>
        <w:jc w:val="both"/>
        <w:rPr>
          <w:rFonts w:ascii="Calibri" w:hAnsi="Calibri" w:cs="Tahoma"/>
          <w:sz w:val="20"/>
          <w:szCs w:val="20"/>
        </w:rPr>
      </w:pPr>
    </w:p>
    <w:p w14:paraId="6B60A2B3" w14:textId="5E000113" w:rsidR="001812E3" w:rsidRPr="004C4C15" w:rsidRDefault="001812E3" w:rsidP="004C4C15">
      <w:pPr>
        <w:pStyle w:val="Titre2"/>
        <w:spacing w:before="240" w:after="240"/>
        <w:rPr>
          <w:rFonts w:asciiTheme="majorHAnsi" w:hAnsiTheme="majorHAnsi" w:cstheme="majorHAnsi"/>
          <w:sz w:val="24"/>
          <w:szCs w:val="24"/>
          <w:u w:val="none"/>
        </w:rPr>
      </w:pPr>
      <w:bookmarkStart w:id="32" w:name="_Toc211505996"/>
      <w:r w:rsidRPr="004C4C15">
        <w:rPr>
          <w:rFonts w:asciiTheme="majorHAnsi" w:hAnsiTheme="majorHAnsi" w:cstheme="majorHAnsi"/>
          <w:sz w:val="24"/>
          <w:szCs w:val="24"/>
          <w:u w:val="none"/>
        </w:rPr>
        <w:t xml:space="preserve">Article </w:t>
      </w:r>
      <w:r w:rsidR="00AB4C0B" w:rsidRPr="004C4C15">
        <w:rPr>
          <w:rFonts w:asciiTheme="majorHAnsi" w:hAnsiTheme="majorHAnsi" w:cstheme="majorHAnsi"/>
          <w:sz w:val="24"/>
          <w:szCs w:val="24"/>
          <w:u w:val="none"/>
        </w:rPr>
        <w:t>1</w:t>
      </w:r>
      <w:r w:rsidR="009B0203" w:rsidRPr="004C4C15">
        <w:rPr>
          <w:rFonts w:asciiTheme="majorHAnsi" w:hAnsiTheme="majorHAnsi" w:cstheme="majorHAnsi"/>
          <w:sz w:val="24"/>
          <w:szCs w:val="24"/>
          <w:u w:val="none"/>
        </w:rPr>
        <w:t>2</w:t>
      </w:r>
      <w:r w:rsidRPr="004C4C15">
        <w:rPr>
          <w:rFonts w:asciiTheme="majorHAnsi" w:hAnsiTheme="majorHAnsi" w:cstheme="majorHAnsi"/>
          <w:sz w:val="24"/>
          <w:szCs w:val="24"/>
          <w:u w:val="none"/>
        </w:rPr>
        <w:t xml:space="preserve"> – Les actions de communication</w:t>
      </w:r>
      <w:bookmarkEnd w:id="32"/>
    </w:p>
    <w:p w14:paraId="399E7833" w14:textId="4DF2E400" w:rsidR="001812E3" w:rsidRDefault="00AB4C0B" w:rsidP="00505857">
      <w:pPr>
        <w:pStyle w:val="Titre2"/>
        <w:rPr>
          <w:rFonts w:asciiTheme="majorHAnsi" w:hAnsiTheme="majorHAnsi" w:cstheme="majorHAnsi"/>
          <w:b w:val="0"/>
          <w:bCs w:val="0"/>
          <w:sz w:val="24"/>
          <w:szCs w:val="24"/>
        </w:rPr>
      </w:pPr>
      <w:bookmarkStart w:id="33" w:name="_Toc211505997"/>
      <w:r w:rsidRPr="001A5021">
        <w:rPr>
          <w:rFonts w:asciiTheme="majorHAnsi" w:hAnsiTheme="majorHAnsi" w:cstheme="majorHAnsi"/>
          <w:b w:val="0"/>
          <w:bCs w:val="0"/>
          <w:sz w:val="24"/>
          <w:szCs w:val="24"/>
        </w:rPr>
        <w:t>1</w:t>
      </w:r>
      <w:r w:rsidR="009B0203" w:rsidRPr="001A5021">
        <w:rPr>
          <w:rFonts w:asciiTheme="majorHAnsi" w:hAnsiTheme="majorHAnsi" w:cstheme="majorHAnsi"/>
          <w:b w:val="0"/>
          <w:bCs w:val="0"/>
          <w:sz w:val="24"/>
          <w:szCs w:val="24"/>
        </w:rPr>
        <w:t>2</w:t>
      </w:r>
      <w:r w:rsidR="001812E3" w:rsidRPr="001A5021">
        <w:rPr>
          <w:rFonts w:asciiTheme="majorHAnsi" w:hAnsiTheme="majorHAnsi" w:cstheme="majorHAnsi"/>
          <w:b w:val="0"/>
          <w:bCs w:val="0"/>
          <w:sz w:val="24"/>
          <w:szCs w:val="24"/>
        </w:rPr>
        <w:t>.1 - L’information individuelle</w:t>
      </w:r>
      <w:bookmarkEnd w:id="33"/>
      <w:r w:rsidR="001812E3" w:rsidRPr="001A5021">
        <w:rPr>
          <w:rFonts w:asciiTheme="majorHAnsi" w:hAnsiTheme="majorHAnsi" w:cstheme="majorHAnsi"/>
          <w:b w:val="0"/>
          <w:bCs w:val="0"/>
          <w:sz w:val="24"/>
          <w:szCs w:val="24"/>
        </w:rPr>
        <w:t> </w:t>
      </w:r>
    </w:p>
    <w:p w14:paraId="41B1F565" w14:textId="388F7968" w:rsidR="001812E3" w:rsidRDefault="001812E3" w:rsidP="001812E3">
      <w:pPr>
        <w:jc w:val="both"/>
        <w:rPr>
          <w:rFonts w:ascii="Calibri" w:hAnsi="Calibri" w:cs="Tahoma"/>
          <w:bCs/>
          <w:sz w:val="20"/>
          <w:szCs w:val="20"/>
        </w:rPr>
      </w:pPr>
      <w:r>
        <w:rPr>
          <w:rFonts w:ascii="Calibri" w:hAnsi="Calibri" w:cs="Tahoma"/>
          <w:bCs/>
          <w:sz w:val="20"/>
          <w:szCs w:val="20"/>
        </w:rPr>
        <w:t>Une notice d'information détaillée, établie par l’organisme assureur, résumant notamment les garanties et leurs modalités d'application, sera diffusée auprès de chaque salarié.</w:t>
      </w:r>
    </w:p>
    <w:p w14:paraId="63200ACA" w14:textId="766D3480" w:rsidR="001812E3" w:rsidRPr="00343151" w:rsidRDefault="001812E3" w:rsidP="001812E3">
      <w:pPr>
        <w:jc w:val="both"/>
        <w:rPr>
          <w:rFonts w:ascii="Calibri" w:hAnsi="Calibri" w:cs="Tahoma"/>
          <w:bCs/>
          <w:sz w:val="20"/>
          <w:szCs w:val="20"/>
        </w:rPr>
      </w:pPr>
      <w:r w:rsidRPr="00343151">
        <w:rPr>
          <w:rFonts w:ascii="Calibri" w:hAnsi="Calibri" w:cs="Tahoma"/>
          <w:bCs/>
          <w:sz w:val="20"/>
          <w:szCs w:val="20"/>
        </w:rPr>
        <w:t xml:space="preserve">Les salariés de </w:t>
      </w:r>
      <w:r w:rsidR="00234F94">
        <w:rPr>
          <w:rFonts w:ascii="Calibri" w:hAnsi="Calibri"/>
          <w:sz w:val="20"/>
          <w:szCs w:val="20"/>
        </w:rPr>
        <w:t>la Société</w:t>
      </w:r>
      <w:r w:rsidR="005A678C" w:rsidRPr="00343151">
        <w:rPr>
          <w:rFonts w:ascii="Calibri" w:hAnsi="Calibri"/>
          <w:sz w:val="20"/>
          <w:szCs w:val="20"/>
        </w:rPr>
        <w:t xml:space="preserve"> </w:t>
      </w:r>
      <w:r w:rsidR="003D0A7F">
        <w:rPr>
          <w:rFonts w:eastAsia="Calibri" w:cstheme="minorHAnsi"/>
          <w:sz w:val="20"/>
          <w:szCs w:val="20"/>
        </w:rPr>
        <w:t xml:space="preserve">EQUALINE </w:t>
      </w:r>
      <w:r w:rsidR="00DA2869">
        <w:rPr>
          <w:rFonts w:eastAsia="Calibri" w:cstheme="minorHAnsi"/>
          <w:sz w:val="20"/>
          <w:szCs w:val="20"/>
        </w:rPr>
        <w:t xml:space="preserve">SAS </w:t>
      </w:r>
      <w:r w:rsidRPr="00343151">
        <w:rPr>
          <w:rFonts w:ascii="Calibri" w:hAnsi="Calibri" w:cs="Tahoma"/>
          <w:bCs/>
          <w:sz w:val="20"/>
          <w:szCs w:val="20"/>
        </w:rPr>
        <w:t>seront informés préalablement et individuellement, selon la même méthode, de toute modification de leurs droits et obligations.</w:t>
      </w:r>
    </w:p>
    <w:p w14:paraId="5F4AE530" w14:textId="77777777" w:rsidR="001812E3" w:rsidRPr="00343151" w:rsidRDefault="001812E3" w:rsidP="001812E3">
      <w:pPr>
        <w:jc w:val="both"/>
        <w:rPr>
          <w:rFonts w:ascii="Calibri" w:hAnsi="Calibri" w:cs="Tahoma"/>
          <w:b/>
        </w:rPr>
      </w:pPr>
    </w:p>
    <w:p w14:paraId="57473B4D" w14:textId="15D2D3EF" w:rsidR="001812E3" w:rsidRPr="001A5021" w:rsidRDefault="00AB4C0B" w:rsidP="00B76251">
      <w:pPr>
        <w:pStyle w:val="Titre2"/>
        <w:rPr>
          <w:rFonts w:asciiTheme="majorHAnsi" w:hAnsiTheme="majorHAnsi" w:cstheme="majorHAnsi"/>
          <w:b w:val="0"/>
          <w:bCs w:val="0"/>
          <w:sz w:val="24"/>
          <w:szCs w:val="24"/>
        </w:rPr>
      </w:pPr>
      <w:bookmarkStart w:id="34" w:name="_Toc211505998"/>
      <w:r w:rsidRPr="001A5021">
        <w:rPr>
          <w:rFonts w:asciiTheme="majorHAnsi" w:hAnsiTheme="majorHAnsi" w:cstheme="majorHAnsi"/>
          <w:b w:val="0"/>
          <w:bCs w:val="0"/>
          <w:sz w:val="24"/>
          <w:szCs w:val="24"/>
        </w:rPr>
        <w:t>1</w:t>
      </w:r>
      <w:r w:rsidR="009B0203" w:rsidRPr="001A5021">
        <w:rPr>
          <w:rFonts w:asciiTheme="majorHAnsi" w:hAnsiTheme="majorHAnsi" w:cstheme="majorHAnsi"/>
          <w:b w:val="0"/>
          <w:bCs w:val="0"/>
          <w:sz w:val="24"/>
          <w:szCs w:val="24"/>
        </w:rPr>
        <w:t>2</w:t>
      </w:r>
      <w:r w:rsidR="001812E3" w:rsidRPr="001A5021">
        <w:rPr>
          <w:rFonts w:asciiTheme="majorHAnsi" w:hAnsiTheme="majorHAnsi" w:cstheme="majorHAnsi"/>
          <w:b w:val="0"/>
          <w:bCs w:val="0"/>
          <w:sz w:val="24"/>
          <w:szCs w:val="24"/>
        </w:rPr>
        <w:t>.2 - L’information collective</w:t>
      </w:r>
      <w:bookmarkEnd w:id="34"/>
    </w:p>
    <w:p w14:paraId="094DCE5B" w14:textId="3FDEAA66" w:rsidR="001812E3" w:rsidRPr="00343151" w:rsidRDefault="001812E3" w:rsidP="001812E3">
      <w:pPr>
        <w:jc w:val="both"/>
        <w:rPr>
          <w:rFonts w:ascii="Calibri" w:hAnsi="Calibri" w:cs="Tahoma"/>
          <w:bCs/>
          <w:sz w:val="20"/>
          <w:szCs w:val="20"/>
        </w:rPr>
      </w:pPr>
      <w:r w:rsidRPr="00343151">
        <w:rPr>
          <w:rFonts w:ascii="Calibri" w:hAnsi="Calibri" w:cs="Tahoma"/>
          <w:bCs/>
          <w:sz w:val="20"/>
          <w:szCs w:val="20"/>
        </w:rPr>
        <w:t xml:space="preserve">En cas de modification des </w:t>
      </w:r>
      <w:r w:rsidR="00BD2A81">
        <w:rPr>
          <w:rFonts w:ascii="Calibri" w:hAnsi="Calibri" w:cs="Tahoma"/>
          <w:bCs/>
          <w:sz w:val="20"/>
          <w:szCs w:val="20"/>
        </w:rPr>
        <w:t>régimes</w:t>
      </w:r>
      <w:r w:rsidRPr="00343151">
        <w:rPr>
          <w:rFonts w:ascii="Calibri" w:hAnsi="Calibri" w:cs="Tahoma"/>
          <w:bCs/>
          <w:sz w:val="20"/>
          <w:szCs w:val="20"/>
        </w:rPr>
        <w:t>, les instances représentatives du personnel concernées seraient sollicitées en fonction de leur rôle et attributions.</w:t>
      </w:r>
    </w:p>
    <w:p w14:paraId="08F225DF" w14:textId="7EB80EA8" w:rsidR="001812E3" w:rsidRPr="00343151" w:rsidRDefault="001812E3" w:rsidP="001812E3">
      <w:pPr>
        <w:jc w:val="both"/>
        <w:rPr>
          <w:rFonts w:ascii="Calibri" w:hAnsi="Calibri" w:cs="Tahoma"/>
          <w:bCs/>
          <w:sz w:val="20"/>
          <w:szCs w:val="20"/>
        </w:rPr>
      </w:pPr>
      <w:r w:rsidRPr="00343151">
        <w:rPr>
          <w:rFonts w:ascii="Calibri" w:hAnsi="Calibri" w:cs="Tahoma"/>
          <w:bCs/>
          <w:sz w:val="20"/>
          <w:szCs w:val="20"/>
        </w:rPr>
        <w:t>Le gestionnaire s’engage à présenter de façon semestrielle l'évolution des consommations et du rapport sinistres/primes.</w:t>
      </w:r>
    </w:p>
    <w:p w14:paraId="60D48929" w14:textId="17023020" w:rsidR="001812E3" w:rsidRPr="00F85451" w:rsidRDefault="001812E3" w:rsidP="00F85451">
      <w:pPr>
        <w:pStyle w:val="Titre2"/>
        <w:spacing w:before="240" w:after="240"/>
        <w:rPr>
          <w:rFonts w:asciiTheme="majorHAnsi" w:hAnsiTheme="majorHAnsi" w:cstheme="majorHAnsi"/>
          <w:sz w:val="24"/>
          <w:szCs w:val="24"/>
          <w:u w:val="none"/>
        </w:rPr>
      </w:pPr>
      <w:bookmarkStart w:id="35" w:name="_Toc211505999"/>
      <w:r w:rsidRPr="004C4C15">
        <w:rPr>
          <w:rFonts w:asciiTheme="majorHAnsi" w:hAnsiTheme="majorHAnsi" w:cstheme="majorHAnsi"/>
          <w:sz w:val="24"/>
          <w:szCs w:val="24"/>
          <w:u w:val="none"/>
        </w:rPr>
        <w:t xml:space="preserve">Article </w:t>
      </w:r>
      <w:r w:rsidR="00BD2A81" w:rsidRPr="004C4C15">
        <w:rPr>
          <w:rFonts w:asciiTheme="majorHAnsi" w:hAnsiTheme="majorHAnsi" w:cstheme="majorHAnsi"/>
          <w:sz w:val="24"/>
          <w:szCs w:val="24"/>
          <w:u w:val="none"/>
        </w:rPr>
        <w:t>1</w:t>
      </w:r>
      <w:r w:rsidR="009B0203" w:rsidRPr="004C4C15">
        <w:rPr>
          <w:rFonts w:asciiTheme="majorHAnsi" w:hAnsiTheme="majorHAnsi" w:cstheme="majorHAnsi"/>
          <w:sz w:val="24"/>
          <w:szCs w:val="24"/>
          <w:u w:val="none"/>
        </w:rPr>
        <w:t>3</w:t>
      </w:r>
      <w:r w:rsidRPr="004C4C15">
        <w:rPr>
          <w:rFonts w:asciiTheme="majorHAnsi" w:hAnsiTheme="majorHAnsi" w:cstheme="majorHAnsi"/>
          <w:sz w:val="24"/>
          <w:szCs w:val="24"/>
          <w:u w:val="none"/>
        </w:rPr>
        <w:t xml:space="preserve"> – La durée de l’accord</w:t>
      </w:r>
      <w:bookmarkEnd w:id="35"/>
      <w:r w:rsidRPr="004C4C15">
        <w:rPr>
          <w:rFonts w:asciiTheme="majorHAnsi" w:hAnsiTheme="majorHAnsi" w:cstheme="majorHAnsi"/>
          <w:sz w:val="24"/>
          <w:szCs w:val="24"/>
          <w:u w:val="none"/>
        </w:rPr>
        <w:tab/>
      </w:r>
    </w:p>
    <w:p w14:paraId="549EE3E0" w14:textId="03CF77C4" w:rsidR="001812E3" w:rsidRPr="009A3757" w:rsidRDefault="001812E3" w:rsidP="001812E3">
      <w:pPr>
        <w:jc w:val="both"/>
        <w:rPr>
          <w:rFonts w:ascii="Calibri" w:hAnsi="Calibri" w:cs="Times New Roman"/>
          <w:sz w:val="20"/>
          <w:szCs w:val="20"/>
        </w:rPr>
      </w:pPr>
      <w:r w:rsidRPr="009A3757">
        <w:rPr>
          <w:rFonts w:ascii="Calibri" w:hAnsi="Calibri"/>
          <w:sz w:val="20"/>
          <w:szCs w:val="20"/>
        </w:rPr>
        <w:lastRenderedPageBreak/>
        <w:t xml:space="preserve">Le présent </w:t>
      </w:r>
      <w:r w:rsidR="009A3757" w:rsidRPr="009A3757">
        <w:rPr>
          <w:rFonts w:ascii="Calibri" w:hAnsi="Calibri"/>
          <w:sz w:val="20"/>
          <w:szCs w:val="20"/>
        </w:rPr>
        <w:t>avenant</w:t>
      </w:r>
      <w:r w:rsidRPr="009A3757">
        <w:rPr>
          <w:rFonts w:ascii="Calibri" w:hAnsi="Calibri"/>
          <w:sz w:val="20"/>
          <w:szCs w:val="20"/>
        </w:rPr>
        <w:t xml:space="preserve"> prendra effet au </w:t>
      </w:r>
      <w:r w:rsidR="00BD2A81" w:rsidRPr="009A3757">
        <w:rPr>
          <w:rFonts w:ascii="Calibri" w:hAnsi="Calibri"/>
          <w:sz w:val="20"/>
          <w:szCs w:val="20"/>
        </w:rPr>
        <w:t>1</w:t>
      </w:r>
      <w:r w:rsidR="00BD2A81" w:rsidRPr="009A3757">
        <w:rPr>
          <w:rFonts w:ascii="Calibri" w:hAnsi="Calibri"/>
          <w:sz w:val="20"/>
          <w:szCs w:val="20"/>
          <w:vertAlign w:val="superscript"/>
        </w:rPr>
        <w:t>er</w:t>
      </w:r>
      <w:r w:rsidR="00BD2A81">
        <w:rPr>
          <w:rFonts w:ascii="Calibri" w:hAnsi="Calibri"/>
          <w:sz w:val="20"/>
          <w:szCs w:val="20"/>
        </w:rPr>
        <w:t xml:space="preserve"> janvier</w:t>
      </w:r>
      <w:r w:rsidR="00BD2A81" w:rsidRPr="009A3757">
        <w:rPr>
          <w:rFonts w:ascii="Calibri" w:hAnsi="Calibri"/>
          <w:sz w:val="20"/>
          <w:szCs w:val="20"/>
        </w:rPr>
        <w:t xml:space="preserve"> </w:t>
      </w:r>
      <w:r w:rsidR="007F7EE0" w:rsidRPr="009A3757">
        <w:rPr>
          <w:rFonts w:ascii="Calibri" w:hAnsi="Calibri"/>
          <w:bCs/>
          <w:sz w:val="20"/>
          <w:szCs w:val="20"/>
        </w:rPr>
        <w:t>202</w:t>
      </w:r>
      <w:r w:rsidR="00BD2A81">
        <w:rPr>
          <w:rFonts w:ascii="Calibri" w:hAnsi="Calibri"/>
          <w:bCs/>
          <w:sz w:val="20"/>
          <w:szCs w:val="20"/>
        </w:rPr>
        <w:t>5</w:t>
      </w:r>
      <w:r w:rsidR="007F7EE0" w:rsidRPr="009A3757">
        <w:rPr>
          <w:rFonts w:ascii="Calibri" w:hAnsi="Calibri"/>
          <w:sz w:val="20"/>
          <w:szCs w:val="20"/>
        </w:rPr>
        <w:t xml:space="preserve"> </w:t>
      </w:r>
      <w:r w:rsidRPr="009A3757">
        <w:rPr>
          <w:rFonts w:ascii="Calibri" w:hAnsi="Calibri"/>
          <w:sz w:val="20"/>
          <w:szCs w:val="20"/>
        </w:rPr>
        <w:t xml:space="preserve">pour une durée déterminée de </w:t>
      </w:r>
      <w:r w:rsidR="009A3757" w:rsidRPr="009A3757">
        <w:rPr>
          <w:rFonts w:ascii="Calibri" w:hAnsi="Calibri"/>
          <w:sz w:val="20"/>
          <w:szCs w:val="20"/>
        </w:rPr>
        <w:t>1</w:t>
      </w:r>
      <w:r w:rsidRPr="009A3757">
        <w:rPr>
          <w:rFonts w:ascii="Calibri" w:hAnsi="Calibri"/>
          <w:sz w:val="20"/>
          <w:szCs w:val="20"/>
        </w:rPr>
        <w:t xml:space="preserve"> an.</w:t>
      </w:r>
    </w:p>
    <w:p w14:paraId="31085569" w14:textId="7381BA9F" w:rsidR="001812E3" w:rsidRDefault="001812E3" w:rsidP="001812E3">
      <w:pPr>
        <w:jc w:val="both"/>
        <w:rPr>
          <w:rFonts w:ascii="Calibri" w:hAnsi="Calibri"/>
          <w:sz w:val="20"/>
          <w:szCs w:val="20"/>
        </w:rPr>
      </w:pPr>
      <w:r w:rsidRPr="009A3757">
        <w:rPr>
          <w:rFonts w:ascii="Calibri" w:hAnsi="Calibri"/>
          <w:sz w:val="20"/>
          <w:szCs w:val="20"/>
        </w:rPr>
        <w:t>A cette échéance il sera renouvelable annuellement par tacite reconduction</w:t>
      </w:r>
      <w:r w:rsidRPr="009A3757">
        <w:rPr>
          <w:rFonts w:ascii="Calibri" w:hAnsi="Calibri"/>
          <w:bCs/>
          <w:sz w:val="20"/>
          <w:szCs w:val="20"/>
        </w:rPr>
        <w:t xml:space="preserve">, sauf si l’une des parties a émis son opposition à cette reconduction tacite dans un </w:t>
      </w:r>
      <w:r w:rsidRPr="009A3757">
        <w:rPr>
          <w:rFonts w:ascii="Calibri" w:hAnsi="Calibri"/>
          <w:sz w:val="20"/>
          <w:szCs w:val="20"/>
        </w:rPr>
        <w:t xml:space="preserve">délai de </w:t>
      </w:r>
      <w:r w:rsidRPr="009A3757">
        <w:rPr>
          <w:rFonts w:ascii="Calibri" w:hAnsi="Calibri"/>
          <w:bCs/>
          <w:sz w:val="20"/>
          <w:szCs w:val="20"/>
        </w:rPr>
        <w:t>trois</w:t>
      </w:r>
      <w:r w:rsidRPr="009A3757">
        <w:rPr>
          <w:rFonts w:ascii="Calibri" w:hAnsi="Calibri"/>
          <w:sz w:val="20"/>
          <w:szCs w:val="20"/>
        </w:rPr>
        <w:t xml:space="preserve"> mois</w:t>
      </w:r>
      <w:r w:rsidRPr="009A3757">
        <w:rPr>
          <w:rFonts w:ascii="Calibri" w:hAnsi="Calibri"/>
          <w:bCs/>
          <w:sz w:val="20"/>
          <w:szCs w:val="20"/>
        </w:rPr>
        <w:t xml:space="preserve"> avant l’échéance de l’accord</w:t>
      </w:r>
      <w:r w:rsidRPr="009A3757">
        <w:rPr>
          <w:rFonts w:ascii="Calibri" w:hAnsi="Calibri"/>
          <w:sz w:val="20"/>
          <w:szCs w:val="20"/>
        </w:rPr>
        <w:t>. Dans ce cas, l’accord cessera purement et simplement de produire effet à la date d’échéance du terme.</w:t>
      </w:r>
      <w:r w:rsidRPr="009A3757">
        <w:rPr>
          <w:rFonts w:ascii="Calibri" w:hAnsi="Calibri"/>
          <w:bCs/>
          <w:sz w:val="20"/>
          <w:szCs w:val="20"/>
        </w:rPr>
        <w:t xml:space="preserve"> Cette opposition à la tacite reconduction de l’accord sera notifiée aux autres parties signataires par lettre recommandée avec accusé de réception.</w:t>
      </w:r>
    </w:p>
    <w:p w14:paraId="41CB0C91" w14:textId="1C21EC62" w:rsidR="001812E3" w:rsidRDefault="001812E3" w:rsidP="001812E3">
      <w:pPr>
        <w:jc w:val="both"/>
        <w:rPr>
          <w:rFonts w:ascii="Calibri" w:hAnsi="Calibri"/>
          <w:sz w:val="20"/>
          <w:szCs w:val="20"/>
        </w:rPr>
      </w:pPr>
      <w:r>
        <w:rPr>
          <w:rFonts w:ascii="Calibri" w:hAnsi="Calibri"/>
          <w:sz w:val="20"/>
          <w:szCs w:val="20"/>
        </w:rPr>
        <w:t>Cet accord pourra être révisé par avenant dans les conditions légales.</w:t>
      </w:r>
    </w:p>
    <w:p w14:paraId="1D3006C8" w14:textId="0449F66C" w:rsidR="001812E3" w:rsidRDefault="00D162E2" w:rsidP="001812E3">
      <w:pPr>
        <w:jc w:val="both"/>
        <w:rPr>
          <w:rFonts w:ascii="Calibri" w:hAnsi="Calibri"/>
          <w:sz w:val="20"/>
          <w:szCs w:val="20"/>
        </w:rPr>
      </w:pPr>
      <w:r>
        <w:rPr>
          <w:rFonts w:ascii="Calibri" w:hAnsi="Calibri"/>
          <w:bCs/>
          <w:sz w:val="20"/>
          <w:szCs w:val="20"/>
        </w:rPr>
        <w:t>À tout moment</w:t>
      </w:r>
      <w:r w:rsidR="001812E3">
        <w:rPr>
          <w:rFonts w:ascii="Calibri" w:hAnsi="Calibri"/>
          <w:bCs/>
          <w:sz w:val="20"/>
          <w:szCs w:val="20"/>
        </w:rPr>
        <w:t>, si des évolutions législatives et règlementaires imposaient des modifications de garanties ou/et de cotisations, celles-ci seraient mises à jour par les parties signataires, sans remettre en cause les termes de l’accord. Les salariés concernés en seraient informés.</w:t>
      </w:r>
    </w:p>
    <w:p w14:paraId="3E4BBB1E" w14:textId="6D303981" w:rsidR="008774E7" w:rsidRPr="00023A81" w:rsidRDefault="001812E3" w:rsidP="00314F6C">
      <w:pPr>
        <w:jc w:val="both"/>
        <w:rPr>
          <w:rFonts w:ascii="Calibri" w:hAnsi="Calibri"/>
          <w:sz w:val="20"/>
          <w:szCs w:val="20"/>
        </w:rPr>
      </w:pPr>
      <w:r>
        <w:rPr>
          <w:rFonts w:ascii="Calibri" w:hAnsi="Calibri"/>
          <w:sz w:val="20"/>
          <w:szCs w:val="20"/>
        </w:rPr>
        <w:t>La résiliation par l’organisme assureur du contrat d’assurance ci-après annexé entraine de plein droit la caducité du présent accord par disparition de son objet.</w:t>
      </w:r>
    </w:p>
    <w:p w14:paraId="0CDA66EB" w14:textId="52082CFF" w:rsidR="004B3B27" w:rsidRPr="004C4C15" w:rsidRDefault="00AF6E1D" w:rsidP="004C4C15">
      <w:pPr>
        <w:pStyle w:val="Titre2"/>
        <w:spacing w:before="240" w:after="240"/>
        <w:rPr>
          <w:rFonts w:asciiTheme="majorHAnsi" w:hAnsiTheme="majorHAnsi" w:cstheme="majorHAnsi"/>
          <w:sz w:val="24"/>
          <w:szCs w:val="24"/>
          <w:u w:val="none"/>
        </w:rPr>
      </w:pPr>
      <w:bookmarkStart w:id="36" w:name="_Toc211506000"/>
      <w:bookmarkEnd w:id="0"/>
      <w:r w:rsidRPr="004C4C15">
        <w:rPr>
          <w:rFonts w:asciiTheme="majorHAnsi" w:hAnsiTheme="majorHAnsi" w:cstheme="majorHAnsi"/>
          <w:sz w:val="24"/>
          <w:szCs w:val="24"/>
          <w:u w:val="none"/>
        </w:rPr>
        <w:t>A</w:t>
      </w:r>
      <w:r w:rsidR="007A43F0" w:rsidRPr="004C4C15">
        <w:rPr>
          <w:rFonts w:asciiTheme="majorHAnsi" w:hAnsiTheme="majorHAnsi" w:cstheme="majorHAnsi"/>
          <w:sz w:val="24"/>
          <w:szCs w:val="24"/>
          <w:u w:val="none"/>
        </w:rPr>
        <w:t>rticle</w:t>
      </w:r>
      <w:r w:rsidRPr="004C4C15">
        <w:rPr>
          <w:rFonts w:asciiTheme="majorHAnsi" w:hAnsiTheme="majorHAnsi" w:cstheme="majorHAnsi"/>
          <w:sz w:val="24"/>
          <w:szCs w:val="24"/>
          <w:u w:val="none"/>
        </w:rPr>
        <w:t xml:space="preserve"> </w:t>
      </w:r>
      <w:r w:rsidR="00782CBC" w:rsidRPr="004C4C15">
        <w:rPr>
          <w:rFonts w:asciiTheme="majorHAnsi" w:hAnsiTheme="majorHAnsi" w:cstheme="majorHAnsi"/>
          <w:sz w:val="24"/>
          <w:szCs w:val="24"/>
          <w:u w:val="none"/>
        </w:rPr>
        <w:t>1</w:t>
      </w:r>
      <w:r w:rsidR="009B0203" w:rsidRPr="004C4C15">
        <w:rPr>
          <w:rFonts w:asciiTheme="majorHAnsi" w:hAnsiTheme="majorHAnsi" w:cstheme="majorHAnsi"/>
          <w:sz w:val="24"/>
          <w:szCs w:val="24"/>
          <w:u w:val="none"/>
        </w:rPr>
        <w:t>4</w:t>
      </w:r>
      <w:r w:rsidR="004B3B27" w:rsidRPr="004C4C15">
        <w:rPr>
          <w:rFonts w:asciiTheme="majorHAnsi" w:hAnsiTheme="majorHAnsi" w:cstheme="majorHAnsi"/>
          <w:sz w:val="24"/>
          <w:szCs w:val="24"/>
          <w:u w:val="none"/>
        </w:rPr>
        <w:t xml:space="preserve"> – </w:t>
      </w:r>
      <w:r w:rsidR="007A43F0" w:rsidRPr="004C4C15">
        <w:rPr>
          <w:rFonts w:asciiTheme="majorHAnsi" w:hAnsiTheme="majorHAnsi" w:cstheme="majorHAnsi"/>
          <w:sz w:val="24"/>
          <w:szCs w:val="24"/>
          <w:u w:val="none"/>
        </w:rPr>
        <w:t>Dépôt et formalités de publicité</w:t>
      </w:r>
      <w:bookmarkEnd w:id="36"/>
    </w:p>
    <w:p w14:paraId="087AFE9A" w14:textId="576C4099" w:rsidR="004B3B27" w:rsidRPr="00FC4649" w:rsidRDefault="005A7269" w:rsidP="004B3B27">
      <w:pPr>
        <w:jc w:val="both"/>
        <w:rPr>
          <w:rFonts w:eastAsiaTheme="minorEastAsia" w:cstheme="minorHAnsi"/>
          <w:sz w:val="20"/>
          <w:szCs w:val="20"/>
        </w:rPr>
      </w:pPr>
      <w:r>
        <w:rPr>
          <w:rFonts w:eastAsiaTheme="minorEastAsia" w:cstheme="minorHAnsi"/>
          <w:sz w:val="20"/>
          <w:szCs w:val="20"/>
        </w:rPr>
        <w:t xml:space="preserve">Un </w:t>
      </w:r>
      <w:r w:rsidR="004B3B27" w:rsidRPr="00FC4649">
        <w:rPr>
          <w:rFonts w:eastAsiaTheme="minorEastAsia" w:cstheme="minorHAnsi"/>
          <w:sz w:val="20"/>
          <w:szCs w:val="20"/>
        </w:rPr>
        <w:t>exemplaire origina</w:t>
      </w:r>
      <w:r>
        <w:rPr>
          <w:rFonts w:eastAsiaTheme="minorEastAsia" w:cstheme="minorHAnsi"/>
          <w:sz w:val="20"/>
          <w:szCs w:val="20"/>
        </w:rPr>
        <w:t xml:space="preserve">l </w:t>
      </w:r>
      <w:r w:rsidR="004B3B27" w:rsidRPr="00FC4649">
        <w:rPr>
          <w:rFonts w:eastAsiaTheme="minorEastAsia" w:cstheme="minorHAnsi"/>
          <w:sz w:val="20"/>
          <w:szCs w:val="20"/>
        </w:rPr>
        <w:t>ser</w:t>
      </w:r>
      <w:r>
        <w:rPr>
          <w:rFonts w:eastAsiaTheme="minorEastAsia" w:cstheme="minorHAnsi"/>
          <w:sz w:val="20"/>
          <w:szCs w:val="20"/>
        </w:rPr>
        <w:t>a</w:t>
      </w:r>
      <w:r w:rsidR="004B3B27" w:rsidRPr="00FC4649">
        <w:rPr>
          <w:rFonts w:eastAsiaTheme="minorEastAsia" w:cstheme="minorHAnsi"/>
          <w:sz w:val="20"/>
          <w:szCs w:val="20"/>
        </w:rPr>
        <w:t xml:space="preserve"> remis </w:t>
      </w:r>
      <w:r>
        <w:rPr>
          <w:rFonts w:eastAsiaTheme="minorEastAsia" w:cstheme="minorHAnsi"/>
          <w:sz w:val="20"/>
          <w:szCs w:val="20"/>
        </w:rPr>
        <w:t>à chaque organisation syndicale signataire</w:t>
      </w:r>
      <w:r w:rsidR="002B7871">
        <w:rPr>
          <w:rFonts w:eastAsiaTheme="minorEastAsia" w:cstheme="minorHAnsi"/>
          <w:sz w:val="20"/>
          <w:szCs w:val="20"/>
        </w:rPr>
        <w:t>.</w:t>
      </w:r>
      <w:r w:rsidR="004B3B27" w:rsidRPr="00FC4649">
        <w:rPr>
          <w:rFonts w:eastAsiaTheme="minorEastAsia" w:cstheme="minorHAnsi"/>
          <w:sz w:val="20"/>
          <w:szCs w:val="20"/>
        </w:rPr>
        <w:t xml:space="preserve"> </w:t>
      </w:r>
    </w:p>
    <w:p w14:paraId="3D7328C7" w14:textId="67E122D8" w:rsidR="004B3B27" w:rsidRPr="00E74D14" w:rsidRDefault="004B3B27" w:rsidP="004B3B27">
      <w:pPr>
        <w:jc w:val="both"/>
        <w:rPr>
          <w:rFonts w:cstheme="minorHAnsi"/>
          <w:sz w:val="20"/>
          <w:szCs w:val="20"/>
        </w:rPr>
      </w:pPr>
      <w:r>
        <w:rPr>
          <w:rFonts w:cstheme="minorHAnsi"/>
          <w:sz w:val="20"/>
          <w:szCs w:val="20"/>
        </w:rPr>
        <w:t>L</w:t>
      </w:r>
      <w:r w:rsidRPr="00E74D14">
        <w:rPr>
          <w:rFonts w:cstheme="minorHAnsi"/>
          <w:sz w:val="20"/>
          <w:szCs w:val="20"/>
        </w:rPr>
        <w:t xml:space="preserve">e présent </w:t>
      </w:r>
      <w:r>
        <w:rPr>
          <w:rFonts w:cstheme="minorHAnsi"/>
          <w:sz w:val="20"/>
          <w:szCs w:val="20"/>
        </w:rPr>
        <w:t xml:space="preserve">accord </w:t>
      </w:r>
      <w:r w:rsidRPr="00E74D14">
        <w:rPr>
          <w:rFonts w:cstheme="minorHAnsi"/>
          <w:sz w:val="20"/>
          <w:szCs w:val="20"/>
        </w:rPr>
        <w:t>ser</w:t>
      </w:r>
      <w:r>
        <w:rPr>
          <w:rFonts w:cstheme="minorHAnsi"/>
          <w:sz w:val="20"/>
          <w:szCs w:val="20"/>
        </w:rPr>
        <w:t>a</w:t>
      </w:r>
      <w:r w:rsidRPr="00E74D14">
        <w:rPr>
          <w:rFonts w:cstheme="minorHAnsi"/>
          <w:sz w:val="20"/>
          <w:szCs w:val="20"/>
        </w:rPr>
        <w:t xml:space="preserve"> mis à </w:t>
      </w:r>
      <w:r>
        <w:rPr>
          <w:rFonts w:cstheme="minorHAnsi"/>
          <w:sz w:val="20"/>
          <w:szCs w:val="20"/>
        </w:rPr>
        <w:t xml:space="preserve">la disposition de la </w:t>
      </w:r>
      <w:r w:rsidR="00782CBC">
        <w:rPr>
          <w:rFonts w:cstheme="minorHAnsi"/>
          <w:sz w:val="20"/>
          <w:szCs w:val="20"/>
        </w:rPr>
        <w:t>DDETS</w:t>
      </w:r>
      <w:r w:rsidR="00782CBC" w:rsidRPr="00E74D14">
        <w:rPr>
          <w:rFonts w:cstheme="minorHAnsi"/>
          <w:sz w:val="20"/>
          <w:szCs w:val="20"/>
        </w:rPr>
        <w:t xml:space="preserve"> </w:t>
      </w:r>
      <w:r w:rsidRPr="00E74D14">
        <w:rPr>
          <w:rFonts w:cstheme="minorHAnsi"/>
          <w:sz w:val="20"/>
          <w:szCs w:val="20"/>
        </w:rPr>
        <w:t>via la plateforme de téléprocédure du ministère du travail</w:t>
      </w:r>
      <w:r w:rsidR="00782CBC">
        <w:rPr>
          <w:rFonts w:cstheme="minorHAnsi"/>
          <w:sz w:val="20"/>
          <w:szCs w:val="20"/>
        </w:rPr>
        <w:t>.</w:t>
      </w:r>
      <w:r>
        <w:rPr>
          <w:rFonts w:cstheme="minorHAnsi"/>
          <w:sz w:val="20"/>
          <w:szCs w:val="20"/>
        </w:rPr>
        <w:t> </w:t>
      </w:r>
    </w:p>
    <w:p w14:paraId="6D06B742" w14:textId="3C606F8F" w:rsidR="004B3B27" w:rsidRPr="00036189" w:rsidRDefault="004B3B27" w:rsidP="004B3B27">
      <w:pPr>
        <w:jc w:val="both"/>
        <w:rPr>
          <w:rFonts w:cstheme="minorHAnsi"/>
          <w:sz w:val="20"/>
          <w:szCs w:val="20"/>
        </w:rPr>
      </w:pPr>
      <w:r w:rsidRPr="00E74D14">
        <w:rPr>
          <w:rFonts w:cstheme="minorHAnsi"/>
          <w:sz w:val="20"/>
          <w:szCs w:val="20"/>
        </w:rPr>
        <w:t xml:space="preserve">Un exemplaire de l’accord sera </w:t>
      </w:r>
      <w:r>
        <w:rPr>
          <w:rFonts w:cstheme="minorHAnsi"/>
          <w:sz w:val="20"/>
          <w:szCs w:val="20"/>
        </w:rPr>
        <w:t>également</w:t>
      </w:r>
      <w:r w:rsidRPr="00E74D14">
        <w:rPr>
          <w:rFonts w:cstheme="minorHAnsi"/>
          <w:sz w:val="20"/>
          <w:szCs w:val="20"/>
        </w:rPr>
        <w:t xml:space="preserve"> transmis au </w:t>
      </w:r>
      <w:r w:rsidR="00782CBC">
        <w:rPr>
          <w:rFonts w:cstheme="minorHAnsi"/>
          <w:sz w:val="20"/>
          <w:szCs w:val="20"/>
        </w:rPr>
        <w:t xml:space="preserve">greffe du </w:t>
      </w:r>
      <w:r w:rsidRPr="00E74D14">
        <w:rPr>
          <w:rFonts w:cstheme="minorHAnsi"/>
          <w:sz w:val="20"/>
          <w:szCs w:val="20"/>
        </w:rPr>
        <w:t xml:space="preserve">Conseil de Prud’hommes de </w:t>
      </w:r>
      <w:r w:rsidR="003D0A7F">
        <w:rPr>
          <w:rFonts w:cstheme="minorHAnsi"/>
          <w:sz w:val="20"/>
          <w:szCs w:val="20"/>
        </w:rPr>
        <w:t>Bordeaux</w:t>
      </w:r>
      <w:r w:rsidRPr="00E74D14">
        <w:rPr>
          <w:rFonts w:cstheme="minorHAnsi"/>
          <w:sz w:val="20"/>
          <w:szCs w:val="20"/>
        </w:rPr>
        <w:t xml:space="preserve"> (C. trav., art. D.2231-2).</w:t>
      </w:r>
    </w:p>
    <w:p w14:paraId="4DD92C40" w14:textId="77777777" w:rsidR="00545194" w:rsidRDefault="00545194" w:rsidP="004B3B27">
      <w:pPr>
        <w:spacing w:line="240" w:lineRule="atLeast"/>
        <w:rPr>
          <w:rFonts w:cstheme="minorHAnsi"/>
          <w:sz w:val="20"/>
          <w:szCs w:val="20"/>
        </w:rPr>
      </w:pPr>
    </w:p>
    <w:p w14:paraId="35B16254" w14:textId="747711F2" w:rsidR="004B3B27" w:rsidRDefault="004B3B27" w:rsidP="004B3B27">
      <w:pPr>
        <w:spacing w:line="240" w:lineRule="atLeast"/>
        <w:rPr>
          <w:rFonts w:cstheme="minorHAnsi"/>
          <w:sz w:val="20"/>
          <w:szCs w:val="20"/>
        </w:rPr>
      </w:pPr>
      <w:r w:rsidRPr="00E74D14">
        <w:rPr>
          <w:rFonts w:cstheme="minorHAnsi"/>
          <w:sz w:val="20"/>
          <w:szCs w:val="20"/>
        </w:rPr>
        <w:t xml:space="preserve">Fait à </w:t>
      </w:r>
      <w:r w:rsidR="00DA2869">
        <w:rPr>
          <w:rFonts w:cstheme="minorHAnsi"/>
          <w:sz w:val="20"/>
          <w:szCs w:val="20"/>
        </w:rPr>
        <w:t>Bordeaux</w:t>
      </w:r>
      <w:r>
        <w:rPr>
          <w:rFonts w:cstheme="minorHAnsi"/>
          <w:sz w:val="20"/>
          <w:szCs w:val="20"/>
        </w:rPr>
        <w:t>,</w:t>
      </w:r>
      <w:r w:rsidRPr="00E74D14">
        <w:rPr>
          <w:rFonts w:cstheme="minorHAnsi"/>
          <w:sz w:val="20"/>
          <w:szCs w:val="20"/>
        </w:rPr>
        <w:t xml:space="preserve"> le </w:t>
      </w:r>
      <w:r w:rsidR="00DA2869">
        <w:rPr>
          <w:rFonts w:cstheme="minorHAnsi"/>
          <w:sz w:val="20"/>
          <w:szCs w:val="20"/>
        </w:rPr>
        <w:t>1</w:t>
      </w:r>
      <w:r w:rsidR="003B35F1">
        <w:rPr>
          <w:rFonts w:cstheme="minorHAnsi"/>
          <w:sz w:val="20"/>
          <w:szCs w:val="20"/>
        </w:rPr>
        <w:t>2</w:t>
      </w:r>
      <w:r w:rsidR="00DA2869">
        <w:rPr>
          <w:rFonts w:cstheme="minorHAnsi"/>
          <w:sz w:val="20"/>
          <w:szCs w:val="20"/>
        </w:rPr>
        <w:t>/12/</w:t>
      </w:r>
      <w:r w:rsidR="00CF7C2F">
        <w:rPr>
          <w:rFonts w:cstheme="minorHAnsi"/>
          <w:sz w:val="20"/>
          <w:szCs w:val="20"/>
        </w:rPr>
        <w:t>202</w:t>
      </w:r>
      <w:r w:rsidR="004F3194">
        <w:rPr>
          <w:rFonts w:cstheme="minorHAnsi"/>
          <w:sz w:val="20"/>
          <w:szCs w:val="20"/>
        </w:rPr>
        <w:t>5</w:t>
      </w:r>
      <w:r>
        <w:rPr>
          <w:rFonts w:cstheme="minorHAnsi"/>
          <w:sz w:val="20"/>
          <w:szCs w:val="20"/>
        </w:rPr>
        <w:t xml:space="preserve">, </w:t>
      </w:r>
      <w:r w:rsidRPr="00E74D14">
        <w:rPr>
          <w:rFonts w:cstheme="minorHAnsi"/>
          <w:sz w:val="20"/>
          <w:szCs w:val="20"/>
        </w:rPr>
        <w:t xml:space="preserve">en </w:t>
      </w:r>
      <w:r w:rsidR="00DA2869">
        <w:rPr>
          <w:rFonts w:cstheme="minorHAnsi"/>
          <w:sz w:val="20"/>
          <w:szCs w:val="20"/>
        </w:rPr>
        <w:t xml:space="preserve">6 </w:t>
      </w:r>
      <w:r w:rsidRPr="00E74D14">
        <w:rPr>
          <w:rFonts w:cstheme="minorHAnsi"/>
          <w:sz w:val="20"/>
          <w:szCs w:val="20"/>
        </w:rPr>
        <w:t>exemplaires.</w:t>
      </w:r>
    </w:p>
    <w:p w14:paraId="21507E9F" w14:textId="3F6553C9" w:rsidR="00BC0B85" w:rsidRDefault="00BC0B85" w:rsidP="008774E7">
      <w:pPr>
        <w:rPr>
          <w:rFonts w:cstheme="minorHAnsi"/>
          <w:sz w:val="20"/>
          <w:szCs w:val="20"/>
        </w:rPr>
      </w:pPr>
    </w:p>
    <w:p w14:paraId="7115F406" w14:textId="77777777" w:rsidR="004B3B27" w:rsidRPr="00D703FB" w:rsidRDefault="004B3B27" w:rsidP="00D703FB">
      <w:pPr>
        <w:rPr>
          <w:b/>
          <w:bCs/>
        </w:rPr>
      </w:pPr>
      <w:r w:rsidRPr="00D703FB">
        <w:rPr>
          <w:b/>
          <w:bCs/>
        </w:rPr>
        <w:t xml:space="preserve"> SIGNATURES</w:t>
      </w:r>
    </w:p>
    <w:p w14:paraId="723F7D44" w14:textId="77777777" w:rsidR="004B3B27" w:rsidRDefault="004B3B27" w:rsidP="004B3B27">
      <w:pPr>
        <w:numPr>
          <w:ilvl w:val="12"/>
          <w:numId w:val="0"/>
        </w:numPr>
        <w:overflowPunct w:val="0"/>
        <w:autoSpaceDE w:val="0"/>
        <w:autoSpaceDN w:val="0"/>
        <w:adjustRightInd w:val="0"/>
        <w:jc w:val="both"/>
        <w:textAlignment w:val="baseline"/>
        <w:rPr>
          <w:rFonts w:cstheme="minorHAnsi"/>
          <w:b/>
          <w:bCs/>
          <w:sz w:val="20"/>
          <w:szCs w:val="20"/>
        </w:rPr>
      </w:pPr>
    </w:p>
    <w:p w14:paraId="08B599E9" w14:textId="301344EA" w:rsidR="004B3B27" w:rsidRPr="000E332F" w:rsidRDefault="004B3B27" w:rsidP="004B3B27">
      <w:pPr>
        <w:numPr>
          <w:ilvl w:val="12"/>
          <w:numId w:val="0"/>
        </w:numPr>
        <w:overflowPunct w:val="0"/>
        <w:autoSpaceDE w:val="0"/>
        <w:autoSpaceDN w:val="0"/>
        <w:adjustRightInd w:val="0"/>
        <w:jc w:val="both"/>
        <w:textAlignment w:val="baseline"/>
        <w:rPr>
          <w:rFonts w:cstheme="minorHAnsi"/>
          <w:b/>
          <w:bCs/>
          <w:sz w:val="20"/>
          <w:szCs w:val="20"/>
        </w:rPr>
      </w:pPr>
      <w:r>
        <w:rPr>
          <w:rFonts w:cstheme="minorHAnsi"/>
          <w:b/>
          <w:bCs/>
          <w:sz w:val="20"/>
          <w:szCs w:val="20"/>
        </w:rPr>
        <w:t>Pour les Organisations syndicales</w:t>
      </w:r>
      <w:r w:rsidR="009F68DF">
        <w:rPr>
          <w:rFonts w:cstheme="minorHAnsi"/>
          <w:b/>
          <w:bCs/>
          <w:sz w:val="20"/>
          <w:szCs w:val="20"/>
        </w:rPr>
        <w:t xml:space="preserve"> représentatives</w:t>
      </w:r>
      <w:r>
        <w:rPr>
          <w:rFonts w:cstheme="minorHAnsi"/>
          <w:b/>
          <w:bCs/>
          <w:sz w:val="20"/>
          <w:szCs w:val="20"/>
        </w:rPr>
        <w:t xml:space="preserve"> (un seul signataire)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3260"/>
      </w:tblGrid>
      <w:tr w:rsidR="003D0A7F" w:rsidRPr="000E332F" w14:paraId="0A74E707" w14:textId="77777777" w:rsidTr="00202A38">
        <w:trPr>
          <w:trHeight w:val="839"/>
        </w:trPr>
        <w:tc>
          <w:tcPr>
            <w:tcW w:w="5807" w:type="dxa"/>
            <w:tcBorders>
              <w:top w:val="single" w:sz="4" w:space="0" w:color="auto"/>
              <w:left w:val="single" w:sz="4" w:space="0" w:color="auto"/>
              <w:bottom w:val="single" w:sz="4" w:space="0" w:color="auto"/>
              <w:right w:val="single" w:sz="4" w:space="0" w:color="auto"/>
            </w:tcBorders>
            <w:hideMark/>
          </w:tcPr>
          <w:p w14:paraId="2A165BF6" w14:textId="41C801F5" w:rsidR="003D0A7F" w:rsidRPr="003D0A7F" w:rsidRDefault="003D0A7F" w:rsidP="003D0A7F">
            <w:pPr>
              <w:spacing w:before="120" w:after="0" w:line="240" w:lineRule="auto"/>
              <w:rPr>
                <w:rFonts w:eastAsia="Calibri" w:cstheme="minorHAnsi"/>
                <w:sz w:val="20"/>
                <w:szCs w:val="20"/>
              </w:rPr>
            </w:pPr>
            <w:r w:rsidRPr="003D0A7F">
              <w:rPr>
                <w:rFonts w:eastAsia="Calibri" w:cstheme="minorHAnsi"/>
                <w:sz w:val="20"/>
                <w:szCs w:val="20"/>
              </w:rPr>
              <w:t xml:space="preserve">le syndicat CFDT, représenté par </w:t>
            </w:r>
            <w:r w:rsidR="001E453A" w:rsidRPr="001E453A">
              <w:rPr>
                <w:rFonts w:eastAsia="Calibri" w:cstheme="minorHAnsi"/>
                <w:sz w:val="20"/>
                <w:szCs w:val="20"/>
                <w:highlight w:val="yellow"/>
              </w:rPr>
              <w:t>XXXXX</w:t>
            </w:r>
            <w:r w:rsidRPr="003D0A7F">
              <w:rPr>
                <w:rFonts w:eastAsia="Calibri" w:cstheme="minorHAnsi"/>
                <w:sz w:val="20"/>
                <w:szCs w:val="20"/>
              </w:rPr>
              <w:t>, en sa qualité de Délégué Syndical ;</w:t>
            </w:r>
          </w:p>
          <w:p w14:paraId="39DE2B07" w14:textId="244FF27D" w:rsidR="003D0A7F" w:rsidRPr="009F68DF" w:rsidRDefault="003D0A7F" w:rsidP="003D0A7F">
            <w:pPr>
              <w:spacing w:before="120" w:after="0" w:line="240" w:lineRule="auto"/>
              <w:rPr>
                <w:rFonts w:eastAsia="Calibri" w:cstheme="minorHAnsi"/>
                <w:sz w:val="20"/>
                <w:szCs w:val="20"/>
              </w:rPr>
            </w:pPr>
          </w:p>
        </w:tc>
        <w:tc>
          <w:tcPr>
            <w:tcW w:w="3260" w:type="dxa"/>
            <w:tcBorders>
              <w:top w:val="single" w:sz="4" w:space="0" w:color="auto"/>
              <w:left w:val="single" w:sz="4" w:space="0" w:color="auto"/>
              <w:bottom w:val="single" w:sz="4" w:space="0" w:color="auto"/>
              <w:right w:val="single" w:sz="4" w:space="0" w:color="auto"/>
            </w:tcBorders>
          </w:tcPr>
          <w:p w14:paraId="1B258BE7" w14:textId="77777777" w:rsidR="003D0A7F" w:rsidRPr="000E332F" w:rsidRDefault="003D0A7F" w:rsidP="003D0A7F">
            <w:pPr>
              <w:numPr>
                <w:ilvl w:val="12"/>
                <w:numId w:val="0"/>
              </w:numPr>
              <w:overflowPunct w:val="0"/>
              <w:autoSpaceDE w:val="0"/>
              <w:autoSpaceDN w:val="0"/>
              <w:adjustRightInd w:val="0"/>
              <w:jc w:val="both"/>
              <w:textAlignment w:val="baseline"/>
              <w:rPr>
                <w:rFonts w:cstheme="minorHAnsi"/>
                <w:sz w:val="20"/>
                <w:szCs w:val="20"/>
              </w:rPr>
            </w:pPr>
          </w:p>
        </w:tc>
      </w:tr>
      <w:tr w:rsidR="003D0A7F" w:rsidRPr="000E332F" w14:paraId="3089D2CF" w14:textId="77777777" w:rsidTr="00202A38">
        <w:trPr>
          <w:trHeight w:val="846"/>
        </w:trPr>
        <w:tc>
          <w:tcPr>
            <w:tcW w:w="5807" w:type="dxa"/>
            <w:tcBorders>
              <w:top w:val="single" w:sz="4" w:space="0" w:color="auto"/>
              <w:left w:val="single" w:sz="4" w:space="0" w:color="auto"/>
              <w:bottom w:val="single" w:sz="4" w:space="0" w:color="auto"/>
              <w:right w:val="single" w:sz="4" w:space="0" w:color="auto"/>
            </w:tcBorders>
            <w:hideMark/>
          </w:tcPr>
          <w:p w14:paraId="41CF9D4F" w14:textId="64855273" w:rsidR="003D0A7F" w:rsidRPr="00343151" w:rsidRDefault="003D0A7F" w:rsidP="003D0A7F">
            <w:pPr>
              <w:numPr>
                <w:ilvl w:val="12"/>
                <w:numId w:val="0"/>
              </w:numPr>
              <w:overflowPunct w:val="0"/>
              <w:autoSpaceDE w:val="0"/>
              <w:autoSpaceDN w:val="0"/>
              <w:adjustRightInd w:val="0"/>
              <w:jc w:val="both"/>
              <w:textAlignment w:val="baseline"/>
              <w:rPr>
                <w:rFonts w:cstheme="minorHAnsi"/>
                <w:sz w:val="20"/>
                <w:szCs w:val="20"/>
              </w:rPr>
            </w:pPr>
            <w:r w:rsidRPr="003D0A7F">
              <w:rPr>
                <w:rFonts w:eastAsia="Calibri" w:cstheme="minorHAnsi"/>
                <w:sz w:val="20"/>
                <w:szCs w:val="20"/>
              </w:rPr>
              <w:t xml:space="preserve">le syndicat CGT, représenté par </w:t>
            </w:r>
            <w:r w:rsidR="001E453A" w:rsidRPr="001E453A">
              <w:rPr>
                <w:rFonts w:eastAsia="Calibri" w:cstheme="minorHAnsi"/>
                <w:sz w:val="20"/>
                <w:szCs w:val="20"/>
                <w:highlight w:val="yellow"/>
              </w:rPr>
              <w:t>XXXXX</w:t>
            </w:r>
            <w:r w:rsidRPr="003D0A7F">
              <w:rPr>
                <w:rFonts w:eastAsia="Calibri" w:cstheme="minorHAnsi"/>
                <w:sz w:val="20"/>
                <w:szCs w:val="20"/>
              </w:rPr>
              <w:t>, en sa qualité de Délégué Syndical  ;</w:t>
            </w:r>
          </w:p>
        </w:tc>
        <w:tc>
          <w:tcPr>
            <w:tcW w:w="3260" w:type="dxa"/>
            <w:tcBorders>
              <w:top w:val="single" w:sz="4" w:space="0" w:color="auto"/>
              <w:left w:val="single" w:sz="4" w:space="0" w:color="auto"/>
              <w:bottom w:val="single" w:sz="4" w:space="0" w:color="auto"/>
              <w:right w:val="single" w:sz="4" w:space="0" w:color="auto"/>
            </w:tcBorders>
          </w:tcPr>
          <w:p w14:paraId="54D2A827" w14:textId="77777777" w:rsidR="003D0A7F" w:rsidRPr="000E332F" w:rsidRDefault="003D0A7F" w:rsidP="003D0A7F">
            <w:pPr>
              <w:numPr>
                <w:ilvl w:val="12"/>
                <w:numId w:val="0"/>
              </w:numPr>
              <w:overflowPunct w:val="0"/>
              <w:autoSpaceDE w:val="0"/>
              <w:autoSpaceDN w:val="0"/>
              <w:adjustRightInd w:val="0"/>
              <w:jc w:val="both"/>
              <w:textAlignment w:val="baseline"/>
              <w:rPr>
                <w:rFonts w:cstheme="minorHAnsi"/>
                <w:sz w:val="20"/>
                <w:szCs w:val="20"/>
              </w:rPr>
            </w:pPr>
          </w:p>
        </w:tc>
      </w:tr>
      <w:tr w:rsidR="003D0A7F" w:rsidRPr="000E332F" w14:paraId="0D8120C2" w14:textId="77777777" w:rsidTr="00202A38">
        <w:trPr>
          <w:trHeight w:val="823"/>
        </w:trPr>
        <w:tc>
          <w:tcPr>
            <w:tcW w:w="5807" w:type="dxa"/>
            <w:tcBorders>
              <w:top w:val="single" w:sz="4" w:space="0" w:color="auto"/>
              <w:left w:val="single" w:sz="4" w:space="0" w:color="auto"/>
              <w:bottom w:val="single" w:sz="4" w:space="0" w:color="auto"/>
              <w:right w:val="single" w:sz="4" w:space="0" w:color="auto"/>
            </w:tcBorders>
            <w:hideMark/>
          </w:tcPr>
          <w:p w14:paraId="32692598" w14:textId="788F1237" w:rsidR="003D0A7F" w:rsidRPr="00343151" w:rsidRDefault="003D0A7F" w:rsidP="003D0A7F">
            <w:pPr>
              <w:numPr>
                <w:ilvl w:val="12"/>
                <w:numId w:val="0"/>
              </w:numPr>
              <w:overflowPunct w:val="0"/>
              <w:autoSpaceDE w:val="0"/>
              <w:autoSpaceDN w:val="0"/>
              <w:adjustRightInd w:val="0"/>
              <w:jc w:val="both"/>
              <w:textAlignment w:val="baseline"/>
              <w:rPr>
                <w:rFonts w:cstheme="minorHAnsi"/>
                <w:sz w:val="20"/>
                <w:szCs w:val="20"/>
              </w:rPr>
            </w:pPr>
            <w:r w:rsidRPr="003D0A7F">
              <w:rPr>
                <w:rFonts w:eastAsia="Calibri" w:cstheme="minorHAnsi"/>
                <w:sz w:val="20"/>
                <w:szCs w:val="20"/>
              </w:rPr>
              <w:t xml:space="preserve">le syndicat FO COM, représenté par </w:t>
            </w:r>
            <w:r w:rsidR="001E453A" w:rsidRPr="001E453A">
              <w:rPr>
                <w:rFonts w:eastAsia="Calibri" w:cstheme="minorHAnsi"/>
                <w:sz w:val="20"/>
                <w:szCs w:val="20"/>
                <w:highlight w:val="yellow"/>
              </w:rPr>
              <w:t>XXXXX</w:t>
            </w:r>
            <w:r w:rsidRPr="003D0A7F">
              <w:rPr>
                <w:rFonts w:eastAsia="Calibri" w:cstheme="minorHAnsi"/>
                <w:sz w:val="20"/>
                <w:szCs w:val="20"/>
              </w:rPr>
              <w:t>, en sa qualité de Délégué Syndical  ;</w:t>
            </w:r>
          </w:p>
        </w:tc>
        <w:tc>
          <w:tcPr>
            <w:tcW w:w="3260" w:type="dxa"/>
            <w:tcBorders>
              <w:top w:val="single" w:sz="4" w:space="0" w:color="auto"/>
              <w:left w:val="single" w:sz="4" w:space="0" w:color="auto"/>
              <w:bottom w:val="single" w:sz="4" w:space="0" w:color="auto"/>
              <w:right w:val="single" w:sz="4" w:space="0" w:color="auto"/>
            </w:tcBorders>
          </w:tcPr>
          <w:p w14:paraId="06D3FC42" w14:textId="77777777" w:rsidR="003D0A7F" w:rsidRPr="000E332F" w:rsidRDefault="003D0A7F" w:rsidP="003D0A7F">
            <w:pPr>
              <w:numPr>
                <w:ilvl w:val="12"/>
                <w:numId w:val="0"/>
              </w:numPr>
              <w:overflowPunct w:val="0"/>
              <w:autoSpaceDE w:val="0"/>
              <w:autoSpaceDN w:val="0"/>
              <w:adjustRightInd w:val="0"/>
              <w:jc w:val="both"/>
              <w:textAlignment w:val="baseline"/>
              <w:rPr>
                <w:rFonts w:cstheme="minorHAnsi"/>
                <w:sz w:val="20"/>
                <w:szCs w:val="20"/>
              </w:rPr>
            </w:pPr>
          </w:p>
        </w:tc>
      </w:tr>
      <w:tr w:rsidR="003D0A7F" w:rsidRPr="000E332F" w14:paraId="2F464591" w14:textId="77777777" w:rsidTr="00202A38">
        <w:trPr>
          <w:trHeight w:val="815"/>
        </w:trPr>
        <w:tc>
          <w:tcPr>
            <w:tcW w:w="5807" w:type="dxa"/>
            <w:tcBorders>
              <w:top w:val="single" w:sz="4" w:space="0" w:color="auto"/>
              <w:left w:val="single" w:sz="4" w:space="0" w:color="auto"/>
              <w:bottom w:val="single" w:sz="4" w:space="0" w:color="auto"/>
              <w:right w:val="single" w:sz="4" w:space="0" w:color="auto"/>
            </w:tcBorders>
            <w:hideMark/>
          </w:tcPr>
          <w:p w14:paraId="2DD26F78" w14:textId="5102F4C9" w:rsidR="003D0A7F" w:rsidRPr="00343151" w:rsidRDefault="003D0A7F" w:rsidP="003D0A7F">
            <w:pPr>
              <w:numPr>
                <w:ilvl w:val="12"/>
                <w:numId w:val="0"/>
              </w:numPr>
              <w:overflowPunct w:val="0"/>
              <w:autoSpaceDE w:val="0"/>
              <w:autoSpaceDN w:val="0"/>
              <w:adjustRightInd w:val="0"/>
              <w:jc w:val="both"/>
              <w:textAlignment w:val="baseline"/>
              <w:rPr>
                <w:rFonts w:cstheme="minorHAnsi"/>
                <w:sz w:val="20"/>
                <w:szCs w:val="20"/>
              </w:rPr>
            </w:pPr>
            <w:r w:rsidRPr="003D0A7F">
              <w:rPr>
                <w:rFonts w:eastAsia="Calibri" w:cstheme="minorHAnsi"/>
                <w:sz w:val="20"/>
                <w:szCs w:val="20"/>
              </w:rPr>
              <w:t xml:space="preserve">le syndicat UNSA, représenté par </w:t>
            </w:r>
            <w:r w:rsidR="001E453A" w:rsidRPr="001E453A">
              <w:rPr>
                <w:rFonts w:eastAsia="Calibri" w:cstheme="minorHAnsi"/>
                <w:sz w:val="20"/>
                <w:szCs w:val="20"/>
                <w:highlight w:val="yellow"/>
              </w:rPr>
              <w:t>XXXXX</w:t>
            </w:r>
            <w:r w:rsidRPr="003D0A7F">
              <w:rPr>
                <w:rFonts w:eastAsia="Calibri" w:cstheme="minorHAnsi"/>
                <w:sz w:val="20"/>
                <w:szCs w:val="20"/>
              </w:rPr>
              <w:t>, en sa qualité de Délégué Syndical  ;</w:t>
            </w:r>
          </w:p>
        </w:tc>
        <w:tc>
          <w:tcPr>
            <w:tcW w:w="3260" w:type="dxa"/>
            <w:tcBorders>
              <w:top w:val="single" w:sz="4" w:space="0" w:color="auto"/>
              <w:left w:val="single" w:sz="4" w:space="0" w:color="auto"/>
              <w:bottom w:val="single" w:sz="4" w:space="0" w:color="auto"/>
              <w:right w:val="single" w:sz="4" w:space="0" w:color="auto"/>
            </w:tcBorders>
          </w:tcPr>
          <w:p w14:paraId="7D0B22E2" w14:textId="77777777" w:rsidR="003D0A7F" w:rsidRPr="000E332F" w:rsidRDefault="003D0A7F" w:rsidP="003D0A7F">
            <w:pPr>
              <w:numPr>
                <w:ilvl w:val="12"/>
                <w:numId w:val="0"/>
              </w:numPr>
              <w:overflowPunct w:val="0"/>
              <w:autoSpaceDE w:val="0"/>
              <w:autoSpaceDN w:val="0"/>
              <w:adjustRightInd w:val="0"/>
              <w:jc w:val="both"/>
              <w:textAlignment w:val="baseline"/>
              <w:rPr>
                <w:rFonts w:cstheme="minorHAnsi"/>
                <w:sz w:val="20"/>
                <w:szCs w:val="20"/>
              </w:rPr>
            </w:pPr>
          </w:p>
        </w:tc>
      </w:tr>
    </w:tbl>
    <w:p w14:paraId="35E7A31E" w14:textId="77777777" w:rsidR="004B3B27" w:rsidRPr="000E332F" w:rsidRDefault="004B3B27" w:rsidP="004B3B27">
      <w:pPr>
        <w:rPr>
          <w:rFonts w:cstheme="minorHAnsi"/>
          <w:b/>
          <w:bCs/>
          <w:sz w:val="20"/>
          <w:szCs w:val="20"/>
        </w:rPr>
      </w:pPr>
    </w:p>
    <w:p w14:paraId="12698EC4" w14:textId="0784F93A" w:rsidR="004B3B27" w:rsidRPr="000E332F" w:rsidRDefault="004B3B27" w:rsidP="004B3B27">
      <w:pPr>
        <w:rPr>
          <w:rFonts w:cstheme="minorHAnsi"/>
          <w:b/>
          <w:bCs/>
          <w:sz w:val="20"/>
          <w:szCs w:val="20"/>
        </w:rPr>
      </w:pPr>
      <w:r w:rsidRPr="000E332F">
        <w:rPr>
          <w:rFonts w:cstheme="minorHAnsi"/>
          <w:b/>
          <w:bCs/>
          <w:sz w:val="20"/>
          <w:szCs w:val="20"/>
        </w:rPr>
        <w:lastRenderedPageBreak/>
        <w:t xml:space="preserve">Pour la </w:t>
      </w:r>
      <w:r w:rsidR="00440BFD">
        <w:rPr>
          <w:rFonts w:cstheme="minorHAnsi"/>
          <w:b/>
          <w:bCs/>
          <w:sz w:val="20"/>
          <w:szCs w:val="20"/>
        </w:rPr>
        <w:t>Société</w:t>
      </w:r>
      <w:r w:rsidRPr="000E332F">
        <w:rPr>
          <w:rFonts w:cstheme="minorHAnsi"/>
          <w:b/>
          <w:bCs/>
          <w:sz w:val="20"/>
          <w:szCs w:val="20"/>
        </w:rPr>
        <w:t>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745"/>
      </w:tblGrid>
      <w:tr w:rsidR="004B3B27" w:rsidRPr="000E332F" w14:paraId="594CC333" w14:textId="77777777" w:rsidTr="00BC0B85">
        <w:tc>
          <w:tcPr>
            <w:tcW w:w="4322" w:type="dxa"/>
          </w:tcPr>
          <w:p w14:paraId="0F4490B1" w14:textId="30F1481A" w:rsidR="004B3B27" w:rsidRPr="000515F1" w:rsidRDefault="001E453A" w:rsidP="00BC0B85">
            <w:pPr>
              <w:numPr>
                <w:ilvl w:val="12"/>
                <w:numId w:val="0"/>
              </w:numPr>
              <w:overflowPunct w:val="0"/>
              <w:autoSpaceDE w:val="0"/>
              <w:autoSpaceDN w:val="0"/>
              <w:adjustRightInd w:val="0"/>
              <w:spacing w:after="0"/>
              <w:jc w:val="both"/>
              <w:textAlignment w:val="baseline"/>
              <w:rPr>
                <w:rFonts w:cstheme="minorHAnsi"/>
                <w:b/>
                <w:bCs/>
                <w:sz w:val="20"/>
                <w:szCs w:val="20"/>
                <w:highlight w:val="cyan"/>
              </w:rPr>
            </w:pPr>
            <w:r w:rsidRPr="001E453A">
              <w:rPr>
                <w:rFonts w:eastAsia="Calibri" w:cstheme="minorHAnsi"/>
                <w:sz w:val="20"/>
                <w:szCs w:val="20"/>
                <w:highlight w:val="yellow"/>
              </w:rPr>
              <w:t>XXXXX</w:t>
            </w:r>
            <w:r>
              <w:rPr>
                <w:rFonts w:cstheme="minorHAnsi"/>
                <w:sz w:val="20"/>
                <w:szCs w:val="20"/>
              </w:rPr>
              <w:t xml:space="preserve"> </w:t>
            </w:r>
            <w:r w:rsidR="003D0A7F">
              <w:rPr>
                <w:rFonts w:cstheme="minorHAnsi"/>
                <w:sz w:val="20"/>
                <w:szCs w:val="20"/>
              </w:rPr>
              <w:t xml:space="preserve">- </w:t>
            </w:r>
            <w:r w:rsidR="004B3B27" w:rsidRPr="003D0A7F">
              <w:rPr>
                <w:rFonts w:cstheme="minorHAnsi"/>
                <w:sz w:val="20"/>
                <w:szCs w:val="20"/>
              </w:rPr>
              <w:t>Directrice de</w:t>
            </w:r>
            <w:r w:rsidR="003D0A7F" w:rsidRPr="003D0A7F">
              <w:rPr>
                <w:rFonts w:cstheme="minorHAnsi"/>
                <w:sz w:val="20"/>
                <w:szCs w:val="20"/>
              </w:rPr>
              <w:t xml:space="preserve"> Centre</w:t>
            </w:r>
          </w:p>
        </w:tc>
        <w:tc>
          <w:tcPr>
            <w:tcW w:w="4745" w:type="dxa"/>
          </w:tcPr>
          <w:p w14:paraId="546F9FA8" w14:textId="77777777" w:rsidR="004B3B27" w:rsidRPr="000E332F" w:rsidRDefault="004B3B27" w:rsidP="00BC0B85">
            <w:pPr>
              <w:numPr>
                <w:ilvl w:val="12"/>
                <w:numId w:val="0"/>
              </w:numPr>
              <w:overflowPunct w:val="0"/>
              <w:autoSpaceDE w:val="0"/>
              <w:autoSpaceDN w:val="0"/>
              <w:adjustRightInd w:val="0"/>
              <w:jc w:val="both"/>
              <w:textAlignment w:val="baseline"/>
              <w:rPr>
                <w:rFonts w:cstheme="minorHAnsi"/>
                <w:sz w:val="20"/>
                <w:szCs w:val="20"/>
              </w:rPr>
            </w:pPr>
          </w:p>
        </w:tc>
      </w:tr>
    </w:tbl>
    <w:p w14:paraId="7C280111" w14:textId="77777777" w:rsidR="006A7D3F" w:rsidRDefault="006A7D3F" w:rsidP="00C773E7">
      <w:pPr>
        <w:rPr>
          <w:rFonts w:ascii="Calibri" w:hAnsi="Calibri"/>
          <w:sz w:val="20"/>
          <w:szCs w:val="20"/>
        </w:rPr>
      </w:pPr>
    </w:p>
    <w:p w14:paraId="10585CD3" w14:textId="77777777" w:rsidR="00352416" w:rsidRDefault="00352416" w:rsidP="00352416">
      <w:pPr>
        <w:ind w:left="141"/>
        <w:rPr>
          <w:rFonts w:ascii="Times New Roman"/>
          <w:sz w:val="20"/>
        </w:rPr>
      </w:pPr>
      <w:r>
        <w:rPr>
          <w:rFonts w:ascii="Times New Roman"/>
          <w:noProof/>
          <w:sz w:val="20"/>
        </w:rPr>
        <mc:AlternateContent>
          <mc:Choice Requires="wpg">
            <w:drawing>
              <wp:inline distT="0" distB="0" distL="0" distR="0" wp14:anchorId="4DC07B8E" wp14:editId="6C50D631">
                <wp:extent cx="3025775" cy="167640"/>
                <wp:effectExtent l="0" t="0" r="0" b="381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25775" cy="167640"/>
                          <a:chOff x="0" y="0"/>
                          <a:chExt cx="3025775" cy="167640"/>
                        </a:xfrm>
                      </wpg:grpSpPr>
                      <pic:pic xmlns:pic="http://schemas.openxmlformats.org/drawingml/2006/picture">
                        <pic:nvPicPr>
                          <pic:cNvPr id="2" name="Image 2"/>
                          <pic:cNvPicPr/>
                        </pic:nvPicPr>
                        <pic:blipFill>
                          <a:blip r:embed="rId8" cstate="print"/>
                          <a:stretch>
                            <a:fillRect/>
                          </a:stretch>
                        </pic:blipFill>
                        <pic:spPr>
                          <a:xfrm>
                            <a:off x="0" y="0"/>
                            <a:ext cx="800671" cy="167640"/>
                          </a:xfrm>
                          <a:prstGeom prst="rect">
                            <a:avLst/>
                          </a:prstGeom>
                        </pic:spPr>
                      </pic:pic>
                      <pic:pic xmlns:pic="http://schemas.openxmlformats.org/drawingml/2006/picture">
                        <pic:nvPicPr>
                          <pic:cNvPr id="3" name="Image 3"/>
                          <pic:cNvPicPr/>
                        </pic:nvPicPr>
                        <pic:blipFill>
                          <a:blip r:embed="rId9" cstate="print"/>
                          <a:stretch>
                            <a:fillRect/>
                          </a:stretch>
                        </pic:blipFill>
                        <pic:spPr>
                          <a:xfrm>
                            <a:off x="754329" y="0"/>
                            <a:ext cx="2271395" cy="167640"/>
                          </a:xfrm>
                          <a:prstGeom prst="rect">
                            <a:avLst/>
                          </a:prstGeom>
                        </pic:spPr>
                      </pic:pic>
                    </wpg:wgp>
                  </a:graphicData>
                </a:graphic>
              </wp:inline>
            </w:drawing>
          </mc:Choice>
          <mc:Fallback>
            <w:pict>
              <v:group w14:anchorId="718B6981" id="Group 1" o:spid="_x0000_s1026" style="width:238.25pt;height:13.2pt;mso-position-horizontal-relative:char;mso-position-vertical-relative:line" coordsize="30257,16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width:8006;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">
                  <v:imagedata r:id="rId10" o:title=""/>
                </v:shape>
                <v:shape id="Image 3" o:spid="_x0000_s1028" type="#_x0000_t75" style="position:absolute;left:7543;width:22714;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">
                  <v:imagedata r:id="rId11" o:title=""/>
                </v:shape>
                <w10:anchorlock/>
              </v:group>
            </w:pict>
          </mc:Fallback>
        </mc:AlternateContent>
      </w:r>
    </w:p>
    <w:p w14:paraId="28EDBC08" w14:textId="77777777" w:rsidR="00352416" w:rsidRDefault="00352416" w:rsidP="00352416">
      <w:pPr>
        <w:spacing w:before="21"/>
        <w:rPr>
          <w:rFonts w:ascii="Times New Roman"/>
          <w:sz w:val="20"/>
        </w:rPr>
      </w:pPr>
      <w:r>
        <w:rPr>
          <w:rFonts w:ascii="Times New Roman"/>
          <w:noProof/>
          <w:sz w:val="20"/>
        </w:rPr>
        <w:lastRenderedPageBreak/>
        <w:drawing>
          <wp:anchor distT="0" distB="0" distL="0" distR="0" simplePos="0" relativeHeight="251659264" behindDoc="1" locked="0" layoutInCell="1" allowOverlap="1" wp14:anchorId="74360D4F" wp14:editId="58A9851C">
            <wp:simplePos x="0" y="0"/>
            <wp:positionH relativeFrom="page">
              <wp:posOffset>1019263</wp:posOffset>
            </wp:positionH>
            <wp:positionV relativeFrom="paragraph">
              <wp:posOffset>175147</wp:posOffset>
            </wp:positionV>
            <wp:extent cx="5052323" cy="7169467"/>
            <wp:effectExtent l="0" t="0" r="0" b="0"/>
            <wp:wrapTopAndBottom/>
            <wp:docPr id="4" name="Image 4" descr="Une image contenant texte, capture d’écran, Parallèle, nombre  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descr="Une image contenant texte, capture d’écran, Parallèle, nombre  Le contenu généré par l’IA peut être incorrect."/>
                    <pic:cNvPicPr/>
                  </pic:nvPicPr>
                  <pic:blipFill>
                    <a:blip r:embed="rId12" cstate="print"/>
                    <a:stretch>
                      <a:fillRect/>
                    </a:stretch>
                  </pic:blipFill>
                  <pic:spPr>
                    <a:xfrm>
                      <a:off x="0" y="0"/>
                      <a:ext cx="5052323" cy="7169467"/>
                    </a:xfrm>
                    <a:prstGeom prst="rect">
                      <a:avLst/>
                    </a:prstGeom>
                  </pic:spPr>
                </pic:pic>
              </a:graphicData>
            </a:graphic>
          </wp:anchor>
        </w:drawing>
      </w:r>
    </w:p>
    <w:p w14:paraId="43534D48" w14:textId="77777777" w:rsidR="00352416" w:rsidRDefault="00352416" w:rsidP="00352416">
      <w:pPr>
        <w:rPr>
          <w:rFonts w:ascii="Times New Roman"/>
          <w:sz w:val="20"/>
        </w:rPr>
        <w:sectPr w:rsidR="00352416" w:rsidSect="00352416">
          <w:headerReference w:type="default" r:id="rId13"/>
          <w:footerReference w:type="default" r:id="rId14"/>
          <w:pgSz w:w="11910" w:h="16840"/>
          <w:pgMar w:top="1400" w:right="1417" w:bottom="280" w:left="1275" w:header="720" w:footer="720" w:gutter="0"/>
          <w:cols w:space="720"/>
        </w:sectPr>
      </w:pPr>
    </w:p>
    <w:p w14:paraId="6DC89CD8" w14:textId="77777777" w:rsidR="00352416" w:rsidRDefault="00352416" w:rsidP="00352416">
      <w:pPr>
        <w:ind w:left="569"/>
        <w:rPr>
          <w:rFonts w:ascii="Times New Roman"/>
          <w:sz w:val="20"/>
        </w:rPr>
      </w:pPr>
      <w:r>
        <w:rPr>
          <w:rFonts w:ascii="Times New Roman"/>
          <w:noProof/>
          <w:sz w:val="20"/>
        </w:rPr>
        <w:lastRenderedPageBreak/>
        <w:drawing>
          <wp:inline distT="0" distB="0" distL="0" distR="0" wp14:anchorId="7A647549" wp14:editId="7AF463DB">
            <wp:extent cx="5375873" cy="3992403"/>
            <wp:effectExtent l="0" t="0" r="0" b="0"/>
            <wp:docPr id="5" name="Image 5" descr="Une image contenant texte, capture d’écran, nombre, Parallèle  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Une image contenant texte, capture d’écran, nombre, Parallèle  Le contenu généré par l’IA peut être incorrect."/>
                    <pic:cNvPicPr/>
                  </pic:nvPicPr>
                  <pic:blipFill>
                    <a:blip r:embed="rId15" cstate="print"/>
                    <a:stretch>
                      <a:fillRect/>
                    </a:stretch>
                  </pic:blipFill>
                  <pic:spPr>
                    <a:xfrm>
                      <a:off x="0" y="0"/>
                      <a:ext cx="5375873" cy="3992403"/>
                    </a:xfrm>
                    <a:prstGeom prst="rect">
                      <a:avLst/>
                    </a:prstGeom>
                  </pic:spPr>
                </pic:pic>
              </a:graphicData>
            </a:graphic>
          </wp:inline>
        </w:drawing>
      </w:r>
    </w:p>
    <w:p w14:paraId="4435F491" w14:textId="77777777" w:rsidR="00352416" w:rsidRDefault="00352416" w:rsidP="00352416">
      <w:pPr>
        <w:rPr>
          <w:rFonts w:ascii="Times New Roman"/>
          <w:sz w:val="20"/>
        </w:rPr>
        <w:sectPr w:rsidR="00352416" w:rsidSect="00352416">
          <w:pgSz w:w="11910" w:h="16840"/>
          <w:pgMar w:top="1880" w:right="1417" w:bottom="280" w:left="1275" w:header="720" w:footer="720" w:gutter="0"/>
          <w:cols w:space="720"/>
        </w:sectPr>
      </w:pPr>
    </w:p>
    <w:p w14:paraId="64F4404E" w14:textId="77777777" w:rsidR="00352416" w:rsidRDefault="00352416" w:rsidP="00352416">
      <w:pPr>
        <w:ind w:left="333"/>
        <w:rPr>
          <w:rFonts w:ascii="Times New Roman"/>
          <w:sz w:val="20"/>
        </w:rPr>
      </w:pPr>
      <w:r>
        <w:rPr>
          <w:rFonts w:ascii="Times New Roman"/>
          <w:noProof/>
          <w:sz w:val="20"/>
        </w:rPr>
        <w:lastRenderedPageBreak/>
        <w:drawing>
          <wp:inline distT="0" distB="0" distL="0" distR="0" wp14:anchorId="0CA7CFF5" wp14:editId="1CE1A62C">
            <wp:extent cx="5089001" cy="7464552"/>
            <wp:effectExtent l="0" t="0" r="0" b="0"/>
            <wp:docPr id="6" name="Image 6" descr="Une image contenant texte, capture d’écran, Police, Parallèle  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descr="Une image contenant texte, capture d’écran, Police, Parallèle  Le contenu généré par l’IA peut être incorrect."/>
                    <pic:cNvPicPr/>
                  </pic:nvPicPr>
                  <pic:blipFill>
                    <a:blip r:embed="rId16" cstate="print"/>
                    <a:stretch>
                      <a:fillRect/>
                    </a:stretch>
                  </pic:blipFill>
                  <pic:spPr>
                    <a:xfrm>
                      <a:off x="0" y="0"/>
                      <a:ext cx="5089001" cy="7464552"/>
                    </a:xfrm>
                    <a:prstGeom prst="rect">
                      <a:avLst/>
                    </a:prstGeom>
                  </pic:spPr>
                </pic:pic>
              </a:graphicData>
            </a:graphic>
          </wp:inline>
        </w:drawing>
      </w:r>
    </w:p>
    <w:p w14:paraId="0953E42E" w14:textId="77777777" w:rsidR="00352416" w:rsidRDefault="00352416" w:rsidP="00352416">
      <w:pPr>
        <w:rPr>
          <w:rFonts w:ascii="Times New Roman"/>
          <w:sz w:val="20"/>
        </w:rPr>
        <w:sectPr w:rsidR="00352416" w:rsidSect="00352416">
          <w:pgSz w:w="11910" w:h="16840"/>
          <w:pgMar w:top="1440" w:right="1417" w:bottom="280" w:left="1275" w:header="720" w:footer="720" w:gutter="0"/>
          <w:cols w:space="720"/>
        </w:sectPr>
      </w:pPr>
    </w:p>
    <w:p w14:paraId="72656524" w14:textId="77777777" w:rsidR="00352416" w:rsidRDefault="00352416" w:rsidP="00352416">
      <w:pPr>
        <w:ind w:left="272"/>
        <w:rPr>
          <w:rFonts w:ascii="Times New Roman"/>
          <w:sz w:val="20"/>
        </w:rPr>
      </w:pPr>
      <w:r>
        <w:rPr>
          <w:rFonts w:ascii="Times New Roman"/>
          <w:noProof/>
          <w:sz w:val="20"/>
        </w:rPr>
        <w:lastRenderedPageBreak/>
        <w:drawing>
          <wp:inline distT="0" distB="0" distL="0" distR="0" wp14:anchorId="17B0BA5B" wp14:editId="71E9FCC3">
            <wp:extent cx="4249674" cy="4576572"/>
            <wp:effectExtent l="0" t="0" r="0" b="0"/>
            <wp:docPr id="7" name="Image 7" descr="Une image contenant texte, capture d’écran, Parallèle, nombre  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Une image contenant texte, capture d’écran, Parallèle, nombre  Le contenu généré par l’IA peut être incorrect."/>
                    <pic:cNvPicPr/>
                  </pic:nvPicPr>
                  <pic:blipFill>
                    <a:blip r:embed="rId17" cstate="print"/>
                    <a:stretch>
                      <a:fillRect/>
                    </a:stretch>
                  </pic:blipFill>
                  <pic:spPr>
                    <a:xfrm>
                      <a:off x="0" y="0"/>
                      <a:ext cx="4249674" cy="4576572"/>
                    </a:xfrm>
                    <a:prstGeom prst="rect">
                      <a:avLst/>
                    </a:prstGeom>
                  </pic:spPr>
                </pic:pic>
              </a:graphicData>
            </a:graphic>
          </wp:inline>
        </w:drawing>
      </w:r>
    </w:p>
    <w:p w14:paraId="36E60B44" w14:textId="77777777" w:rsidR="00352416" w:rsidRDefault="00352416" w:rsidP="00352416">
      <w:pPr>
        <w:rPr>
          <w:rFonts w:ascii="Times New Roman"/>
          <w:sz w:val="20"/>
        </w:rPr>
        <w:sectPr w:rsidR="00352416" w:rsidSect="00352416">
          <w:pgSz w:w="11910" w:h="16840"/>
          <w:pgMar w:top="1620" w:right="1417" w:bottom="280" w:left="1275" w:header="720" w:footer="720" w:gutter="0"/>
          <w:cols w:space="720"/>
        </w:sectPr>
      </w:pPr>
    </w:p>
    <w:p w14:paraId="324B0CD7" w14:textId="77777777" w:rsidR="00352416" w:rsidRDefault="00352416" w:rsidP="00352416">
      <w:pPr>
        <w:ind w:left="141"/>
        <w:rPr>
          <w:rFonts w:ascii="Times New Roman"/>
          <w:sz w:val="20"/>
        </w:rPr>
      </w:pPr>
      <w:r>
        <w:rPr>
          <w:rFonts w:ascii="Times New Roman"/>
          <w:noProof/>
          <w:sz w:val="20"/>
        </w:rPr>
        <w:lastRenderedPageBreak/>
        <mc:AlternateContent>
          <mc:Choice Requires="wpg">
            <w:drawing>
              <wp:inline distT="0" distB="0" distL="0" distR="0" wp14:anchorId="3892BE86" wp14:editId="70A3F3EB">
                <wp:extent cx="946785" cy="167640"/>
                <wp:effectExtent l="0" t="0" r="0" b="381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6785" cy="167640"/>
                          <a:chOff x="0" y="0"/>
                          <a:chExt cx="946785" cy="167640"/>
                        </a:xfrm>
                      </wpg:grpSpPr>
                      <pic:pic xmlns:pic="http://schemas.openxmlformats.org/drawingml/2006/picture">
                        <pic:nvPicPr>
                          <pic:cNvPr id="9" name="Image 9"/>
                          <pic:cNvPicPr/>
                        </pic:nvPicPr>
                        <pic:blipFill>
                          <a:blip r:embed="rId18" cstate="print"/>
                          <a:stretch>
                            <a:fillRect/>
                          </a:stretch>
                        </pic:blipFill>
                        <pic:spPr>
                          <a:xfrm>
                            <a:off x="0" y="0"/>
                            <a:ext cx="838390" cy="167640"/>
                          </a:xfrm>
                          <a:prstGeom prst="rect">
                            <a:avLst/>
                          </a:prstGeom>
                        </pic:spPr>
                      </pic:pic>
                      <pic:pic xmlns:pic="http://schemas.openxmlformats.org/drawingml/2006/picture">
                        <pic:nvPicPr>
                          <pic:cNvPr id="10" name="Image 10"/>
                          <pic:cNvPicPr/>
                        </pic:nvPicPr>
                        <pic:blipFill>
                          <a:blip r:embed="rId19" cstate="print"/>
                          <a:stretch>
                            <a:fillRect/>
                          </a:stretch>
                        </pic:blipFill>
                        <pic:spPr>
                          <a:xfrm>
                            <a:off x="787857" y="0"/>
                            <a:ext cx="158495" cy="167640"/>
                          </a:xfrm>
                          <a:prstGeom prst="rect">
                            <a:avLst/>
                          </a:prstGeom>
                        </pic:spPr>
                      </pic:pic>
                    </wpg:wgp>
                  </a:graphicData>
                </a:graphic>
              </wp:inline>
            </w:drawing>
          </mc:Choice>
          <mc:Fallback>
            <w:pict>
              <v:group w14:anchorId="5C3A6B07" id="Group 8" o:spid="_x0000_s1026" style="width:74.55pt;height:13.2pt;mso-position-horizontal-relative:char;mso-position-vertical-relative:line" coordsize="9467,16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">
                <v:shape id="Image 9" o:spid="_x0000_s1027" type="#_x0000_t75" style="position:absolute;width:8383;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">
                  <v:imagedata r:id="rId20" o:title=""/>
                </v:shape>
                <v:shape id="Image 10" o:spid="_x0000_s1028" type="#_x0000_t75" style="position:absolute;left:7878;width:1585;height:16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">
                  <v:imagedata r:id="rId21" o:title=""/>
                </v:shape>
                <w10:anchorlock/>
              </v:group>
            </w:pict>
          </mc:Fallback>
        </mc:AlternateContent>
      </w:r>
    </w:p>
    <w:p w14:paraId="0438657B" w14:textId="77777777" w:rsidR="00352416" w:rsidRDefault="00352416" w:rsidP="00352416">
      <w:pPr>
        <w:spacing w:before="5"/>
        <w:rPr>
          <w:rFonts w:ascii="Times New Roman"/>
          <w:sz w:val="1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49"/>
        <w:gridCol w:w="3112"/>
      </w:tblGrid>
      <w:tr w:rsidR="00352416" w14:paraId="63C7CC3C" w14:textId="77777777" w:rsidTr="00594F8B">
        <w:trPr>
          <w:trHeight w:val="449"/>
        </w:trPr>
        <w:tc>
          <w:tcPr>
            <w:tcW w:w="9061" w:type="dxa"/>
            <w:gridSpan w:val="2"/>
            <w:tcBorders>
              <w:bottom w:val="nil"/>
              <w:right w:val="single" w:sz="6" w:space="0" w:color="000000"/>
            </w:tcBorders>
            <w:shd w:val="clear" w:color="auto" w:fill="009999"/>
          </w:tcPr>
          <w:p w14:paraId="0299DD34" w14:textId="77777777" w:rsidR="00352416" w:rsidRDefault="00352416" w:rsidP="00594F8B">
            <w:pPr>
              <w:pStyle w:val="TableParagraph"/>
              <w:spacing w:before="0"/>
              <w:ind w:left="0" w:right="9"/>
              <w:jc w:val="center"/>
              <w:rPr>
                <w:b/>
                <w:i/>
                <w:sz w:val="17"/>
              </w:rPr>
            </w:pPr>
            <w:r>
              <w:rPr>
                <w:b/>
                <w:i/>
                <w:color w:val="FFFFFF"/>
                <w:w w:val="105"/>
                <w:sz w:val="17"/>
              </w:rPr>
              <w:t>CADRE</w:t>
            </w:r>
            <w:r>
              <w:rPr>
                <w:b/>
                <w:i/>
                <w:color w:val="FFFFFF"/>
                <w:spacing w:val="-9"/>
                <w:w w:val="105"/>
                <w:sz w:val="17"/>
              </w:rPr>
              <w:t xml:space="preserve"> </w:t>
            </w:r>
            <w:r>
              <w:rPr>
                <w:b/>
                <w:i/>
                <w:color w:val="FFFFFF"/>
                <w:w w:val="105"/>
                <w:sz w:val="17"/>
              </w:rPr>
              <w:t>CCN</w:t>
            </w:r>
            <w:r>
              <w:rPr>
                <w:b/>
                <w:i/>
                <w:color w:val="FFFFFF"/>
                <w:spacing w:val="-13"/>
                <w:w w:val="105"/>
                <w:sz w:val="17"/>
              </w:rPr>
              <w:t xml:space="preserve"> </w:t>
            </w:r>
            <w:r>
              <w:rPr>
                <w:b/>
                <w:i/>
                <w:color w:val="FFFFFF"/>
                <w:spacing w:val="-2"/>
                <w:w w:val="105"/>
                <w:sz w:val="17"/>
              </w:rPr>
              <w:t>TELECOMMUNICATION</w:t>
            </w:r>
          </w:p>
        </w:tc>
      </w:tr>
      <w:tr w:rsidR="00352416" w14:paraId="40E37593" w14:textId="77777777" w:rsidTr="00594F8B">
        <w:trPr>
          <w:trHeight w:val="218"/>
        </w:trPr>
        <w:tc>
          <w:tcPr>
            <w:tcW w:w="9061" w:type="dxa"/>
            <w:gridSpan w:val="2"/>
            <w:tcBorders>
              <w:top w:val="nil"/>
              <w:bottom w:val="nil"/>
              <w:right w:val="single" w:sz="6" w:space="0" w:color="000000"/>
            </w:tcBorders>
          </w:tcPr>
          <w:p w14:paraId="02F30A6C" w14:textId="77777777" w:rsidR="00352416" w:rsidRDefault="00352416" w:rsidP="00594F8B">
            <w:pPr>
              <w:pStyle w:val="TableParagraph"/>
              <w:spacing w:before="0"/>
              <w:ind w:left="0"/>
              <w:rPr>
                <w:rFonts w:ascii="Times New Roman"/>
                <w:sz w:val="14"/>
              </w:rPr>
            </w:pPr>
          </w:p>
        </w:tc>
      </w:tr>
      <w:tr w:rsidR="00352416" w14:paraId="2D8A32A5" w14:textId="77777777" w:rsidTr="00594F8B">
        <w:trPr>
          <w:trHeight w:val="436"/>
        </w:trPr>
        <w:tc>
          <w:tcPr>
            <w:tcW w:w="9061" w:type="dxa"/>
            <w:gridSpan w:val="2"/>
            <w:tcBorders>
              <w:top w:val="nil"/>
              <w:bottom w:val="nil"/>
              <w:right w:val="single" w:sz="6" w:space="0" w:color="000000"/>
            </w:tcBorders>
            <w:shd w:val="clear" w:color="auto" w:fill="009999"/>
          </w:tcPr>
          <w:p w14:paraId="712265EA" w14:textId="77777777" w:rsidR="00352416" w:rsidRPr="00CB779E" w:rsidRDefault="00352416" w:rsidP="00594F8B">
            <w:pPr>
              <w:pStyle w:val="TableParagraph"/>
              <w:tabs>
                <w:tab w:val="left" w:pos="7301"/>
              </w:tabs>
              <w:spacing w:before="16"/>
              <w:ind w:left="33"/>
              <w:rPr>
                <w:b/>
                <w:sz w:val="17"/>
                <w:lang w:val="fr-FR"/>
              </w:rPr>
            </w:pPr>
            <w:r w:rsidRPr="00CB779E">
              <w:rPr>
                <w:b/>
                <w:i/>
                <w:color w:val="FFFFFF"/>
                <w:sz w:val="17"/>
                <w:lang w:val="fr-FR"/>
              </w:rPr>
              <w:t>TRANCHES</w:t>
            </w:r>
            <w:r w:rsidRPr="00CB779E">
              <w:rPr>
                <w:b/>
                <w:i/>
                <w:color w:val="FFFFFF"/>
                <w:spacing w:val="-16"/>
                <w:sz w:val="17"/>
                <w:lang w:val="fr-FR"/>
              </w:rPr>
              <w:t xml:space="preserve"> </w:t>
            </w:r>
            <w:r w:rsidRPr="00CB779E">
              <w:rPr>
                <w:b/>
                <w:i/>
                <w:color w:val="FFFFFF"/>
                <w:sz w:val="17"/>
                <w:lang w:val="fr-FR"/>
              </w:rPr>
              <w:t>DE</w:t>
            </w:r>
            <w:r w:rsidRPr="00CB779E">
              <w:rPr>
                <w:b/>
                <w:i/>
                <w:color w:val="FFFFFF"/>
                <w:spacing w:val="-12"/>
                <w:sz w:val="17"/>
                <w:lang w:val="fr-FR"/>
              </w:rPr>
              <w:t xml:space="preserve"> </w:t>
            </w:r>
            <w:r w:rsidRPr="00CB779E">
              <w:rPr>
                <w:b/>
                <w:i/>
                <w:color w:val="FFFFFF"/>
                <w:spacing w:val="-2"/>
                <w:w w:val="95"/>
                <w:sz w:val="17"/>
                <w:lang w:val="fr-FR"/>
              </w:rPr>
              <w:t>SALAIRE</w:t>
            </w:r>
            <w:r w:rsidRPr="00CB779E">
              <w:rPr>
                <w:b/>
                <w:i/>
                <w:color w:val="FFFFFF"/>
                <w:sz w:val="17"/>
                <w:lang w:val="fr-FR"/>
              </w:rPr>
              <w:tab/>
            </w:r>
            <w:r w:rsidRPr="00CB779E">
              <w:rPr>
                <w:b/>
                <w:color w:val="FFFFFF"/>
                <w:w w:val="85"/>
                <w:sz w:val="17"/>
                <w:lang w:val="fr-FR"/>
              </w:rPr>
              <w:t>T1-</w:t>
            </w:r>
            <w:r w:rsidRPr="00CB779E">
              <w:rPr>
                <w:b/>
                <w:color w:val="FFFFFF"/>
                <w:spacing w:val="-5"/>
                <w:sz w:val="17"/>
                <w:lang w:val="fr-FR"/>
              </w:rPr>
              <w:t>T2</w:t>
            </w:r>
          </w:p>
          <w:p w14:paraId="4FACA6DC" w14:textId="77777777" w:rsidR="00352416" w:rsidRPr="00CB779E" w:rsidRDefault="00352416" w:rsidP="00594F8B">
            <w:pPr>
              <w:pStyle w:val="TableParagraph"/>
              <w:tabs>
                <w:tab w:val="left" w:pos="6546"/>
              </w:tabs>
              <w:spacing w:before="33" w:line="171" w:lineRule="exact"/>
              <w:rPr>
                <w:b/>
                <w:sz w:val="15"/>
                <w:lang w:val="fr-FR"/>
              </w:rPr>
            </w:pPr>
            <w:r w:rsidRPr="00CB779E">
              <w:rPr>
                <w:b/>
                <w:color w:val="FFFFFF"/>
                <w:sz w:val="15"/>
                <w:lang w:val="fr-FR"/>
              </w:rPr>
              <w:t>CAPITAL</w:t>
            </w:r>
            <w:r w:rsidRPr="00CB779E">
              <w:rPr>
                <w:b/>
                <w:color w:val="FFFFFF"/>
                <w:spacing w:val="-4"/>
                <w:sz w:val="15"/>
                <w:lang w:val="fr-FR"/>
              </w:rPr>
              <w:t xml:space="preserve"> </w:t>
            </w:r>
            <w:r w:rsidRPr="00CB779E">
              <w:rPr>
                <w:b/>
                <w:color w:val="FFFFFF"/>
                <w:sz w:val="15"/>
                <w:lang w:val="fr-FR"/>
              </w:rPr>
              <w:t>DECES</w:t>
            </w:r>
            <w:r w:rsidRPr="00CB779E">
              <w:rPr>
                <w:b/>
                <w:color w:val="FFFFFF"/>
                <w:spacing w:val="-1"/>
                <w:sz w:val="15"/>
                <w:lang w:val="fr-FR"/>
              </w:rPr>
              <w:t xml:space="preserve"> </w:t>
            </w:r>
            <w:r w:rsidRPr="00CB779E">
              <w:rPr>
                <w:b/>
                <w:color w:val="FFFFFF"/>
                <w:sz w:val="15"/>
                <w:lang w:val="fr-FR"/>
              </w:rPr>
              <w:t>ou</w:t>
            </w:r>
            <w:r w:rsidRPr="00CB779E">
              <w:rPr>
                <w:b/>
                <w:color w:val="FFFFFF"/>
                <w:spacing w:val="3"/>
                <w:sz w:val="15"/>
                <w:lang w:val="fr-FR"/>
              </w:rPr>
              <w:t xml:space="preserve"> </w:t>
            </w:r>
            <w:r w:rsidRPr="00CB779E">
              <w:rPr>
                <w:b/>
                <w:color w:val="FFFFFF"/>
                <w:sz w:val="15"/>
                <w:lang w:val="fr-FR"/>
              </w:rPr>
              <w:t>INVALIDITE</w:t>
            </w:r>
            <w:r w:rsidRPr="00CB779E">
              <w:rPr>
                <w:b/>
                <w:color w:val="FFFFFF"/>
                <w:spacing w:val="6"/>
                <w:sz w:val="15"/>
                <w:lang w:val="fr-FR"/>
              </w:rPr>
              <w:t xml:space="preserve"> </w:t>
            </w:r>
            <w:r w:rsidRPr="00CB779E">
              <w:rPr>
                <w:b/>
                <w:color w:val="FFFFFF"/>
                <w:sz w:val="15"/>
                <w:lang w:val="fr-FR"/>
              </w:rPr>
              <w:t>ABSOLUE</w:t>
            </w:r>
            <w:r w:rsidRPr="00CB779E">
              <w:rPr>
                <w:b/>
                <w:color w:val="FFFFFF"/>
                <w:spacing w:val="5"/>
                <w:sz w:val="15"/>
                <w:lang w:val="fr-FR"/>
              </w:rPr>
              <w:t xml:space="preserve"> </w:t>
            </w:r>
            <w:r w:rsidRPr="00CB779E">
              <w:rPr>
                <w:b/>
                <w:color w:val="FFFFFF"/>
                <w:sz w:val="15"/>
                <w:lang w:val="fr-FR"/>
              </w:rPr>
              <w:t>ET</w:t>
            </w:r>
            <w:r w:rsidRPr="00CB779E">
              <w:rPr>
                <w:b/>
                <w:color w:val="FFFFFF"/>
                <w:spacing w:val="1"/>
                <w:sz w:val="15"/>
                <w:lang w:val="fr-FR"/>
              </w:rPr>
              <w:t xml:space="preserve"> </w:t>
            </w:r>
            <w:r w:rsidRPr="00CB779E">
              <w:rPr>
                <w:b/>
                <w:color w:val="FFFFFF"/>
                <w:spacing w:val="-2"/>
                <w:sz w:val="15"/>
                <w:lang w:val="fr-FR"/>
              </w:rPr>
              <w:t>DEFINITIVE</w:t>
            </w:r>
            <w:r w:rsidRPr="00CB779E">
              <w:rPr>
                <w:b/>
                <w:color w:val="FFFFFF"/>
                <w:sz w:val="15"/>
                <w:lang w:val="fr-FR"/>
              </w:rPr>
              <w:tab/>
              <w:t>Majo</w:t>
            </w:r>
            <w:r w:rsidRPr="00CB779E">
              <w:rPr>
                <w:b/>
                <w:color w:val="FFFFFF"/>
                <w:spacing w:val="-9"/>
                <w:sz w:val="15"/>
                <w:lang w:val="fr-FR"/>
              </w:rPr>
              <w:t xml:space="preserve"> </w:t>
            </w:r>
            <w:r w:rsidRPr="00CB779E">
              <w:rPr>
                <w:b/>
                <w:color w:val="FFFFFF"/>
                <w:sz w:val="15"/>
                <w:lang w:val="fr-FR"/>
              </w:rPr>
              <w:t>par</w:t>
            </w:r>
            <w:r w:rsidRPr="00CB779E">
              <w:rPr>
                <w:b/>
                <w:color w:val="FFFFFF"/>
                <w:spacing w:val="-13"/>
                <w:sz w:val="15"/>
                <w:lang w:val="fr-FR"/>
              </w:rPr>
              <w:t xml:space="preserve"> </w:t>
            </w:r>
            <w:r w:rsidRPr="00CB779E">
              <w:rPr>
                <w:b/>
                <w:color w:val="FFFFFF"/>
                <w:sz w:val="15"/>
                <w:lang w:val="fr-FR"/>
              </w:rPr>
              <w:t>personne</w:t>
            </w:r>
            <w:r w:rsidRPr="00CB779E">
              <w:rPr>
                <w:b/>
                <w:color w:val="FFFFFF"/>
                <w:spacing w:val="-14"/>
                <w:sz w:val="15"/>
                <w:lang w:val="fr-FR"/>
              </w:rPr>
              <w:t xml:space="preserve"> </w:t>
            </w:r>
            <w:r w:rsidRPr="00CB779E">
              <w:rPr>
                <w:b/>
                <w:color w:val="FFFFFF"/>
                <w:sz w:val="15"/>
                <w:lang w:val="fr-FR"/>
              </w:rPr>
              <w:t>à</w:t>
            </w:r>
            <w:r w:rsidRPr="00CB779E">
              <w:rPr>
                <w:b/>
                <w:color w:val="FFFFFF"/>
                <w:spacing w:val="-14"/>
                <w:sz w:val="15"/>
                <w:lang w:val="fr-FR"/>
              </w:rPr>
              <w:t xml:space="preserve"> </w:t>
            </w:r>
            <w:r w:rsidRPr="00CB779E">
              <w:rPr>
                <w:b/>
                <w:color w:val="FFFFFF"/>
                <w:spacing w:val="-2"/>
                <w:sz w:val="15"/>
                <w:lang w:val="fr-FR"/>
              </w:rPr>
              <w:t>charge</w:t>
            </w:r>
          </w:p>
        </w:tc>
      </w:tr>
      <w:tr w:rsidR="00352416" w14:paraId="33882582" w14:textId="77777777" w:rsidTr="00594F8B">
        <w:trPr>
          <w:trHeight w:val="195"/>
        </w:trPr>
        <w:tc>
          <w:tcPr>
            <w:tcW w:w="5949" w:type="dxa"/>
            <w:tcBorders>
              <w:top w:val="nil"/>
              <w:bottom w:val="single" w:sz="4" w:space="0" w:color="DFDFDF"/>
              <w:right w:val="single" w:sz="4" w:space="0" w:color="DFDFDF"/>
            </w:tcBorders>
          </w:tcPr>
          <w:p w14:paraId="29C5ACEC" w14:textId="77777777" w:rsidR="00352416" w:rsidRPr="00CB779E" w:rsidRDefault="00352416" w:rsidP="00594F8B">
            <w:pPr>
              <w:pStyle w:val="TableParagraph"/>
              <w:spacing w:before="14" w:line="162" w:lineRule="exact"/>
              <w:rPr>
                <w:sz w:val="15"/>
                <w:lang w:val="fr-FR"/>
              </w:rPr>
            </w:pPr>
            <w:r w:rsidRPr="00CB779E">
              <w:rPr>
                <w:spacing w:val="-2"/>
                <w:sz w:val="15"/>
                <w:lang w:val="fr-FR"/>
              </w:rPr>
              <w:t>Célibataire,</w:t>
            </w:r>
            <w:r w:rsidRPr="00CB779E">
              <w:rPr>
                <w:spacing w:val="-12"/>
                <w:sz w:val="15"/>
                <w:lang w:val="fr-FR"/>
              </w:rPr>
              <w:t xml:space="preserve"> </w:t>
            </w:r>
            <w:r w:rsidRPr="00CB779E">
              <w:rPr>
                <w:spacing w:val="-2"/>
                <w:sz w:val="15"/>
                <w:lang w:val="fr-FR"/>
              </w:rPr>
              <w:t>veuf,</w:t>
            </w:r>
            <w:r w:rsidRPr="00CB779E">
              <w:rPr>
                <w:spacing w:val="-11"/>
                <w:sz w:val="15"/>
                <w:lang w:val="fr-FR"/>
              </w:rPr>
              <w:t xml:space="preserve"> </w:t>
            </w:r>
            <w:r w:rsidRPr="00CB779E">
              <w:rPr>
                <w:spacing w:val="-2"/>
                <w:sz w:val="15"/>
                <w:lang w:val="fr-FR"/>
              </w:rPr>
              <w:t>divorcé</w:t>
            </w:r>
            <w:r w:rsidRPr="00CB779E">
              <w:rPr>
                <w:spacing w:val="-6"/>
                <w:sz w:val="15"/>
                <w:lang w:val="fr-FR"/>
              </w:rPr>
              <w:t xml:space="preserve"> </w:t>
            </w:r>
            <w:r w:rsidRPr="00CB779E">
              <w:rPr>
                <w:spacing w:val="-2"/>
                <w:sz w:val="15"/>
                <w:lang w:val="fr-FR"/>
              </w:rPr>
              <w:t>sans</w:t>
            </w:r>
            <w:r w:rsidRPr="00CB779E">
              <w:rPr>
                <w:spacing w:val="-6"/>
                <w:sz w:val="15"/>
                <w:lang w:val="fr-FR"/>
              </w:rPr>
              <w:t xml:space="preserve"> </w:t>
            </w:r>
            <w:r w:rsidRPr="00CB779E">
              <w:rPr>
                <w:spacing w:val="-2"/>
                <w:sz w:val="15"/>
                <w:lang w:val="fr-FR"/>
              </w:rPr>
              <w:t>enfant</w:t>
            </w:r>
            <w:r w:rsidRPr="00CB779E">
              <w:rPr>
                <w:spacing w:val="-10"/>
                <w:sz w:val="15"/>
                <w:lang w:val="fr-FR"/>
              </w:rPr>
              <w:t xml:space="preserve"> </w:t>
            </w:r>
            <w:r w:rsidRPr="00CB779E">
              <w:rPr>
                <w:spacing w:val="-2"/>
                <w:sz w:val="15"/>
                <w:lang w:val="fr-FR"/>
              </w:rPr>
              <w:t>à</w:t>
            </w:r>
            <w:r w:rsidRPr="00CB779E">
              <w:rPr>
                <w:spacing w:val="-7"/>
                <w:sz w:val="15"/>
                <w:lang w:val="fr-FR"/>
              </w:rPr>
              <w:t xml:space="preserve"> </w:t>
            </w:r>
            <w:r w:rsidRPr="00CB779E">
              <w:rPr>
                <w:spacing w:val="-2"/>
                <w:sz w:val="15"/>
                <w:lang w:val="fr-FR"/>
              </w:rPr>
              <w:t>charge</w:t>
            </w:r>
          </w:p>
        </w:tc>
        <w:tc>
          <w:tcPr>
            <w:tcW w:w="3112" w:type="dxa"/>
            <w:tcBorders>
              <w:top w:val="nil"/>
              <w:left w:val="single" w:sz="4" w:space="0" w:color="DFDFDF"/>
              <w:bottom w:val="single" w:sz="4" w:space="0" w:color="DFDFDF"/>
              <w:right w:val="single" w:sz="6" w:space="0" w:color="000000"/>
            </w:tcBorders>
          </w:tcPr>
          <w:p w14:paraId="1F87B06E" w14:textId="77777777" w:rsidR="00352416" w:rsidRDefault="00352416" w:rsidP="00594F8B">
            <w:pPr>
              <w:pStyle w:val="TableParagraph"/>
              <w:spacing w:before="14" w:line="162" w:lineRule="exact"/>
              <w:ind w:left="117" w:right="87"/>
              <w:jc w:val="center"/>
              <w:rPr>
                <w:sz w:val="15"/>
              </w:rPr>
            </w:pPr>
            <w:r>
              <w:rPr>
                <w:spacing w:val="-4"/>
                <w:w w:val="115"/>
                <w:sz w:val="15"/>
              </w:rPr>
              <w:t>300%</w:t>
            </w:r>
          </w:p>
        </w:tc>
      </w:tr>
      <w:tr w:rsidR="00352416" w14:paraId="64DAB936" w14:textId="77777777" w:rsidTr="00594F8B">
        <w:trPr>
          <w:trHeight w:val="194"/>
        </w:trPr>
        <w:tc>
          <w:tcPr>
            <w:tcW w:w="5949" w:type="dxa"/>
            <w:tcBorders>
              <w:top w:val="single" w:sz="4" w:space="0" w:color="DFDFDF"/>
              <w:bottom w:val="single" w:sz="4" w:space="0" w:color="DFDFDF"/>
              <w:right w:val="single" w:sz="4" w:space="0" w:color="DFDFDF"/>
            </w:tcBorders>
          </w:tcPr>
          <w:p w14:paraId="0913B2E3" w14:textId="77777777" w:rsidR="00352416" w:rsidRPr="00CB779E" w:rsidRDefault="00352416" w:rsidP="00594F8B">
            <w:pPr>
              <w:pStyle w:val="TableParagraph"/>
              <w:spacing w:line="162" w:lineRule="exact"/>
              <w:rPr>
                <w:sz w:val="15"/>
                <w:lang w:val="fr-FR"/>
              </w:rPr>
            </w:pPr>
            <w:r w:rsidRPr="00CB779E">
              <w:rPr>
                <w:sz w:val="15"/>
                <w:lang w:val="fr-FR"/>
              </w:rPr>
              <w:t>Marié,</w:t>
            </w:r>
            <w:r w:rsidRPr="00CB779E">
              <w:rPr>
                <w:spacing w:val="-10"/>
                <w:sz w:val="15"/>
                <w:lang w:val="fr-FR"/>
              </w:rPr>
              <w:t xml:space="preserve"> </w:t>
            </w:r>
            <w:r w:rsidRPr="00CB779E">
              <w:rPr>
                <w:sz w:val="15"/>
                <w:lang w:val="fr-FR"/>
              </w:rPr>
              <w:t>pacsé,</w:t>
            </w:r>
            <w:r w:rsidRPr="00CB779E">
              <w:rPr>
                <w:spacing w:val="-9"/>
                <w:sz w:val="15"/>
                <w:lang w:val="fr-FR"/>
              </w:rPr>
              <w:t xml:space="preserve"> </w:t>
            </w:r>
            <w:r w:rsidRPr="00CB779E">
              <w:rPr>
                <w:sz w:val="15"/>
                <w:lang w:val="fr-FR"/>
              </w:rPr>
              <w:t>concubin</w:t>
            </w:r>
            <w:r w:rsidRPr="00CB779E">
              <w:rPr>
                <w:spacing w:val="-8"/>
                <w:sz w:val="15"/>
                <w:lang w:val="fr-FR"/>
              </w:rPr>
              <w:t xml:space="preserve"> </w:t>
            </w:r>
            <w:r w:rsidRPr="00CB779E">
              <w:rPr>
                <w:sz w:val="15"/>
                <w:lang w:val="fr-FR"/>
              </w:rPr>
              <w:t>sans</w:t>
            </w:r>
            <w:r w:rsidRPr="00CB779E">
              <w:rPr>
                <w:spacing w:val="-4"/>
                <w:sz w:val="15"/>
                <w:lang w:val="fr-FR"/>
              </w:rPr>
              <w:t xml:space="preserve"> </w:t>
            </w:r>
            <w:r w:rsidRPr="00CB779E">
              <w:rPr>
                <w:sz w:val="15"/>
                <w:lang w:val="fr-FR"/>
              </w:rPr>
              <w:t>enfant</w:t>
            </w:r>
            <w:r w:rsidRPr="00CB779E">
              <w:rPr>
                <w:spacing w:val="-8"/>
                <w:sz w:val="15"/>
                <w:lang w:val="fr-FR"/>
              </w:rPr>
              <w:t xml:space="preserve"> </w:t>
            </w:r>
            <w:r w:rsidRPr="00CB779E">
              <w:rPr>
                <w:sz w:val="15"/>
                <w:lang w:val="fr-FR"/>
              </w:rPr>
              <w:t>à</w:t>
            </w:r>
            <w:r w:rsidRPr="00CB779E">
              <w:rPr>
                <w:spacing w:val="-6"/>
                <w:sz w:val="15"/>
                <w:lang w:val="fr-FR"/>
              </w:rPr>
              <w:t xml:space="preserve"> </w:t>
            </w:r>
            <w:r w:rsidRPr="00CB779E">
              <w:rPr>
                <w:spacing w:val="-2"/>
                <w:sz w:val="15"/>
                <w:lang w:val="fr-FR"/>
              </w:rPr>
              <w:t>charge</w:t>
            </w:r>
          </w:p>
        </w:tc>
        <w:tc>
          <w:tcPr>
            <w:tcW w:w="3112" w:type="dxa"/>
            <w:tcBorders>
              <w:top w:val="single" w:sz="4" w:space="0" w:color="DFDFDF"/>
              <w:left w:val="single" w:sz="4" w:space="0" w:color="DFDFDF"/>
              <w:bottom w:val="single" w:sz="4" w:space="0" w:color="DFDFDF"/>
              <w:right w:val="single" w:sz="6" w:space="0" w:color="000000"/>
            </w:tcBorders>
          </w:tcPr>
          <w:p w14:paraId="53C26CF4" w14:textId="77777777" w:rsidR="00352416" w:rsidRDefault="00352416" w:rsidP="00594F8B">
            <w:pPr>
              <w:pStyle w:val="TableParagraph"/>
              <w:spacing w:line="162" w:lineRule="exact"/>
              <w:ind w:left="103" w:right="87"/>
              <w:jc w:val="center"/>
              <w:rPr>
                <w:sz w:val="15"/>
              </w:rPr>
            </w:pPr>
            <w:r>
              <w:rPr>
                <w:spacing w:val="-4"/>
                <w:w w:val="115"/>
                <w:sz w:val="15"/>
              </w:rPr>
              <w:t>440%</w:t>
            </w:r>
          </w:p>
        </w:tc>
      </w:tr>
      <w:tr w:rsidR="00352416" w14:paraId="5469E6B1" w14:textId="77777777" w:rsidTr="00594F8B">
        <w:trPr>
          <w:trHeight w:val="194"/>
        </w:trPr>
        <w:tc>
          <w:tcPr>
            <w:tcW w:w="5949" w:type="dxa"/>
            <w:tcBorders>
              <w:top w:val="single" w:sz="4" w:space="0" w:color="DFDFDF"/>
              <w:bottom w:val="single" w:sz="4" w:space="0" w:color="DFDFDF"/>
              <w:right w:val="single" w:sz="4" w:space="0" w:color="DFDFDF"/>
            </w:tcBorders>
          </w:tcPr>
          <w:p w14:paraId="36002E06" w14:textId="77777777" w:rsidR="00352416" w:rsidRPr="00CB779E" w:rsidRDefault="00352416" w:rsidP="00594F8B">
            <w:pPr>
              <w:pStyle w:val="TableParagraph"/>
              <w:spacing w:before="13" w:line="162" w:lineRule="exact"/>
              <w:rPr>
                <w:sz w:val="15"/>
                <w:lang w:val="fr-FR"/>
              </w:rPr>
            </w:pPr>
            <w:r w:rsidRPr="00CB779E">
              <w:rPr>
                <w:sz w:val="15"/>
                <w:lang w:val="fr-FR"/>
              </w:rPr>
              <w:t>Tout</w:t>
            </w:r>
            <w:r w:rsidRPr="00CB779E">
              <w:rPr>
                <w:spacing w:val="-15"/>
                <w:sz w:val="15"/>
                <w:lang w:val="fr-FR"/>
              </w:rPr>
              <w:t xml:space="preserve"> </w:t>
            </w:r>
            <w:r w:rsidRPr="00CB779E">
              <w:rPr>
                <w:sz w:val="15"/>
                <w:lang w:val="fr-FR"/>
              </w:rPr>
              <w:t>assuré</w:t>
            </w:r>
            <w:r w:rsidRPr="00CB779E">
              <w:rPr>
                <w:spacing w:val="-11"/>
                <w:sz w:val="15"/>
                <w:lang w:val="fr-FR"/>
              </w:rPr>
              <w:t xml:space="preserve"> </w:t>
            </w:r>
            <w:r w:rsidRPr="00CB779E">
              <w:rPr>
                <w:sz w:val="15"/>
                <w:lang w:val="fr-FR"/>
              </w:rPr>
              <w:t>avec</w:t>
            </w:r>
            <w:r w:rsidRPr="00CB779E">
              <w:rPr>
                <w:spacing w:val="-12"/>
                <w:sz w:val="15"/>
                <w:lang w:val="fr-FR"/>
              </w:rPr>
              <w:t xml:space="preserve"> </w:t>
            </w:r>
            <w:r w:rsidRPr="00CB779E">
              <w:rPr>
                <w:sz w:val="15"/>
                <w:lang w:val="fr-FR"/>
              </w:rPr>
              <w:t>un</w:t>
            </w:r>
            <w:r w:rsidRPr="00CB779E">
              <w:rPr>
                <w:spacing w:val="-14"/>
                <w:sz w:val="15"/>
                <w:lang w:val="fr-FR"/>
              </w:rPr>
              <w:t xml:space="preserve"> </w:t>
            </w:r>
            <w:r w:rsidRPr="00CB779E">
              <w:rPr>
                <w:sz w:val="15"/>
                <w:lang w:val="fr-FR"/>
              </w:rPr>
              <w:t>enfant</w:t>
            </w:r>
            <w:r w:rsidRPr="00CB779E">
              <w:rPr>
                <w:spacing w:val="-15"/>
                <w:sz w:val="15"/>
                <w:lang w:val="fr-FR"/>
              </w:rPr>
              <w:t xml:space="preserve"> </w:t>
            </w:r>
            <w:r w:rsidRPr="00CB779E">
              <w:rPr>
                <w:sz w:val="15"/>
                <w:lang w:val="fr-FR"/>
              </w:rPr>
              <w:t>à</w:t>
            </w:r>
            <w:r w:rsidRPr="00CB779E">
              <w:rPr>
                <w:spacing w:val="-13"/>
                <w:sz w:val="15"/>
                <w:lang w:val="fr-FR"/>
              </w:rPr>
              <w:t xml:space="preserve"> </w:t>
            </w:r>
            <w:r w:rsidRPr="00CB779E">
              <w:rPr>
                <w:spacing w:val="-2"/>
                <w:sz w:val="15"/>
                <w:lang w:val="fr-FR"/>
              </w:rPr>
              <w:t>charge</w:t>
            </w:r>
          </w:p>
        </w:tc>
        <w:tc>
          <w:tcPr>
            <w:tcW w:w="3112" w:type="dxa"/>
            <w:tcBorders>
              <w:top w:val="single" w:sz="4" w:space="0" w:color="DFDFDF"/>
              <w:left w:val="single" w:sz="4" w:space="0" w:color="DFDFDF"/>
              <w:bottom w:val="single" w:sz="4" w:space="0" w:color="DFDFDF"/>
              <w:right w:val="single" w:sz="6" w:space="0" w:color="000000"/>
            </w:tcBorders>
          </w:tcPr>
          <w:p w14:paraId="3FF27B1D" w14:textId="77777777" w:rsidR="00352416" w:rsidRDefault="00352416" w:rsidP="00594F8B">
            <w:pPr>
              <w:pStyle w:val="TableParagraph"/>
              <w:spacing w:before="13" w:line="162" w:lineRule="exact"/>
              <w:ind w:left="117" w:right="87"/>
              <w:jc w:val="center"/>
              <w:rPr>
                <w:sz w:val="15"/>
              </w:rPr>
            </w:pPr>
            <w:r>
              <w:rPr>
                <w:spacing w:val="-4"/>
                <w:w w:val="115"/>
                <w:sz w:val="15"/>
              </w:rPr>
              <w:t>520%</w:t>
            </w:r>
          </w:p>
        </w:tc>
      </w:tr>
      <w:tr w:rsidR="00352416" w14:paraId="609BE0DF" w14:textId="77777777" w:rsidTr="00594F8B">
        <w:trPr>
          <w:trHeight w:val="195"/>
        </w:trPr>
        <w:tc>
          <w:tcPr>
            <w:tcW w:w="5949" w:type="dxa"/>
            <w:tcBorders>
              <w:top w:val="single" w:sz="4" w:space="0" w:color="DFDFDF"/>
              <w:bottom w:val="nil"/>
              <w:right w:val="single" w:sz="4" w:space="0" w:color="DFDFDF"/>
            </w:tcBorders>
          </w:tcPr>
          <w:p w14:paraId="7DC4085C" w14:textId="77777777" w:rsidR="00352416" w:rsidRPr="00CB779E" w:rsidRDefault="00352416" w:rsidP="00594F8B">
            <w:pPr>
              <w:pStyle w:val="TableParagraph"/>
              <w:spacing w:line="163" w:lineRule="exact"/>
              <w:rPr>
                <w:sz w:val="15"/>
                <w:lang w:val="fr-FR"/>
              </w:rPr>
            </w:pPr>
            <w:r w:rsidRPr="00CB779E">
              <w:rPr>
                <w:spacing w:val="-2"/>
                <w:sz w:val="15"/>
                <w:lang w:val="fr-FR"/>
              </w:rPr>
              <w:t>Majoration</w:t>
            </w:r>
            <w:r w:rsidRPr="00CB779E">
              <w:rPr>
                <w:spacing w:val="-12"/>
                <w:sz w:val="15"/>
                <w:lang w:val="fr-FR"/>
              </w:rPr>
              <w:t xml:space="preserve"> </w:t>
            </w:r>
            <w:r w:rsidRPr="00CB779E">
              <w:rPr>
                <w:spacing w:val="-2"/>
                <w:sz w:val="15"/>
                <w:lang w:val="fr-FR"/>
              </w:rPr>
              <w:t>par</w:t>
            </w:r>
            <w:r w:rsidRPr="00CB779E">
              <w:rPr>
                <w:spacing w:val="-14"/>
                <w:sz w:val="15"/>
                <w:lang w:val="fr-FR"/>
              </w:rPr>
              <w:t xml:space="preserve"> </w:t>
            </w:r>
            <w:r w:rsidRPr="00CB779E">
              <w:rPr>
                <w:spacing w:val="-2"/>
                <w:sz w:val="15"/>
                <w:lang w:val="fr-FR"/>
              </w:rPr>
              <w:t>enfant</w:t>
            </w:r>
            <w:r w:rsidRPr="00CB779E">
              <w:rPr>
                <w:spacing w:val="-11"/>
                <w:sz w:val="15"/>
                <w:lang w:val="fr-FR"/>
              </w:rPr>
              <w:t xml:space="preserve"> </w:t>
            </w:r>
            <w:r w:rsidRPr="00CB779E">
              <w:rPr>
                <w:spacing w:val="-2"/>
                <w:sz w:val="15"/>
                <w:lang w:val="fr-FR"/>
              </w:rPr>
              <w:t>à</w:t>
            </w:r>
            <w:r w:rsidRPr="00CB779E">
              <w:rPr>
                <w:spacing w:val="-9"/>
                <w:sz w:val="15"/>
                <w:lang w:val="fr-FR"/>
              </w:rPr>
              <w:t xml:space="preserve"> </w:t>
            </w:r>
            <w:r w:rsidRPr="00CB779E">
              <w:rPr>
                <w:spacing w:val="-2"/>
                <w:sz w:val="15"/>
                <w:lang w:val="fr-FR"/>
              </w:rPr>
              <w:t>charge</w:t>
            </w:r>
            <w:r w:rsidRPr="00CB779E">
              <w:rPr>
                <w:spacing w:val="-8"/>
                <w:sz w:val="15"/>
                <w:lang w:val="fr-FR"/>
              </w:rPr>
              <w:t xml:space="preserve"> </w:t>
            </w:r>
            <w:r w:rsidRPr="00CB779E">
              <w:rPr>
                <w:spacing w:val="-2"/>
                <w:sz w:val="15"/>
                <w:lang w:val="fr-FR"/>
              </w:rPr>
              <w:t>supplémentaire</w:t>
            </w:r>
          </w:p>
        </w:tc>
        <w:tc>
          <w:tcPr>
            <w:tcW w:w="3112" w:type="dxa"/>
            <w:tcBorders>
              <w:top w:val="single" w:sz="4" w:space="0" w:color="DFDFDF"/>
              <w:left w:val="single" w:sz="4" w:space="0" w:color="DFDFDF"/>
              <w:bottom w:val="nil"/>
              <w:right w:val="single" w:sz="6" w:space="0" w:color="000000"/>
            </w:tcBorders>
          </w:tcPr>
          <w:p w14:paraId="6481BF7C" w14:textId="77777777" w:rsidR="00352416" w:rsidRDefault="00352416" w:rsidP="00594F8B">
            <w:pPr>
              <w:pStyle w:val="TableParagraph"/>
              <w:spacing w:line="163" w:lineRule="exact"/>
              <w:ind w:left="117" w:right="87"/>
              <w:jc w:val="center"/>
              <w:rPr>
                <w:sz w:val="15"/>
              </w:rPr>
            </w:pPr>
            <w:r>
              <w:rPr>
                <w:spacing w:val="-5"/>
                <w:w w:val="120"/>
                <w:sz w:val="15"/>
              </w:rPr>
              <w:t>80%</w:t>
            </w:r>
          </w:p>
        </w:tc>
      </w:tr>
      <w:tr w:rsidR="00352416" w14:paraId="6880A93C" w14:textId="77777777" w:rsidTr="00594F8B">
        <w:trPr>
          <w:trHeight w:val="232"/>
        </w:trPr>
        <w:tc>
          <w:tcPr>
            <w:tcW w:w="9061" w:type="dxa"/>
            <w:gridSpan w:val="2"/>
            <w:tcBorders>
              <w:top w:val="nil"/>
              <w:bottom w:val="nil"/>
              <w:right w:val="single" w:sz="6" w:space="0" w:color="000000"/>
            </w:tcBorders>
            <w:shd w:val="clear" w:color="auto" w:fill="009999"/>
          </w:tcPr>
          <w:p w14:paraId="570EA945" w14:textId="77777777" w:rsidR="00352416" w:rsidRPr="00CB779E" w:rsidRDefault="00352416" w:rsidP="00594F8B">
            <w:pPr>
              <w:pStyle w:val="TableParagraph"/>
              <w:spacing w:before="16" w:line="196" w:lineRule="exact"/>
              <w:ind w:left="33"/>
              <w:rPr>
                <w:b/>
                <w:sz w:val="17"/>
                <w:lang w:val="fr-FR"/>
              </w:rPr>
            </w:pPr>
            <w:r w:rsidRPr="00CB779E">
              <w:rPr>
                <w:b/>
                <w:color w:val="FFFFFF"/>
                <w:sz w:val="17"/>
                <w:lang w:val="fr-FR"/>
              </w:rPr>
              <w:t>CAPITAL</w:t>
            </w:r>
            <w:r w:rsidRPr="00CB779E">
              <w:rPr>
                <w:b/>
                <w:color w:val="FFFFFF"/>
                <w:spacing w:val="-18"/>
                <w:sz w:val="17"/>
                <w:lang w:val="fr-FR"/>
              </w:rPr>
              <w:t xml:space="preserve"> </w:t>
            </w:r>
            <w:r w:rsidRPr="00CB779E">
              <w:rPr>
                <w:b/>
                <w:color w:val="FFFFFF"/>
                <w:sz w:val="17"/>
                <w:lang w:val="fr-FR"/>
              </w:rPr>
              <w:t>DECES</w:t>
            </w:r>
            <w:r w:rsidRPr="00CB779E">
              <w:rPr>
                <w:b/>
                <w:color w:val="FFFFFF"/>
                <w:spacing w:val="-17"/>
                <w:sz w:val="17"/>
                <w:lang w:val="fr-FR"/>
              </w:rPr>
              <w:t xml:space="preserve"> </w:t>
            </w:r>
            <w:r w:rsidRPr="00CB779E">
              <w:rPr>
                <w:b/>
                <w:color w:val="FFFFFF"/>
                <w:sz w:val="17"/>
                <w:lang w:val="fr-FR"/>
              </w:rPr>
              <w:t>ACCIDENTEL</w:t>
            </w:r>
            <w:r w:rsidRPr="00CB779E">
              <w:rPr>
                <w:b/>
                <w:color w:val="FFFFFF"/>
                <w:spacing w:val="-18"/>
                <w:sz w:val="17"/>
                <w:lang w:val="fr-FR"/>
              </w:rPr>
              <w:t xml:space="preserve"> </w:t>
            </w:r>
            <w:r w:rsidRPr="00CB779E">
              <w:rPr>
                <w:b/>
                <w:color w:val="FFFFFF"/>
                <w:sz w:val="17"/>
                <w:lang w:val="fr-FR"/>
              </w:rPr>
              <w:t>ou</w:t>
            </w:r>
            <w:r w:rsidRPr="00CB779E">
              <w:rPr>
                <w:b/>
                <w:color w:val="FFFFFF"/>
                <w:spacing w:val="23"/>
                <w:sz w:val="17"/>
                <w:lang w:val="fr-FR"/>
              </w:rPr>
              <w:t xml:space="preserve"> </w:t>
            </w:r>
            <w:r w:rsidRPr="00CB779E">
              <w:rPr>
                <w:b/>
                <w:color w:val="FFFFFF"/>
                <w:sz w:val="17"/>
                <w:lang w:val="fr-FR"/>
              </w:rPr>
              <w:t>INVALIDITE</w:t>
            </w:r>
            <w:r w:rsidRPr="00CB779E">
              <w:rPr>
                <w:b/>
                <w:color w:val="FFFFFF"/>
                <w:spacing w:val="-14"/>
                <w:sz w:val="17"/>
                <w:lang w:val="fr-FR"/>
              </w:rPr>
              <w:t xml:space="preserve"> </w:t>
            </w:r>
            <w:r w:rsidRPr="00CB779E">
              <w:rPr>
                <w:b/>
                <w:color w:val="FFFFFF"/>
                <w:sz w:val="17"/>
                <w:lang w:val="fr-FR"/>
              </w:rPr>
              <w:t>ABSOLUE</w:t>
            </w:r>
            <w:r w:rsidRPr="00CB779E">
              <w:rPr>
                <w:b/>
                <w:color w:val="FFFFFF"/>
                <w:spacing w:val="-13"/>
                <w:sz w:val="17"/>
                <w:lang w:val="fr-FR"/>
              </w:rPr>
              <w:t xml:space="preserve"> </w:t>
            </w:r>
            <w:r w:rsidRPr="00CB779E">
              <w:rPr>
                <w:b/>
                <w:color w:val="FFFFFF"/>
                <w:sz w:val="17"/>
                <w:lang w:val="fr-FR"/>
              </w:rPr>
              <w:t>ET</w:t>
            </w:r>
            <w:r w:rsidRPr="00CB779E">
              <w:rPr>
                <w:b/>
                <w:color w:val="FFFFFF"/>
                <w:spacing w:val="-16"/>
                <w:sz w:val="17"/>
                <w:lang w:val="fr-FR"/>
              </w:rPr>
              <w:t xml:space="preserve"> </w:t>
            </w:r>
            <w:r w:rsidRPr="00CB779E">
              <w:rPr>
                <w:b/>
                <w:color w:val="FFFFFF"/>
                <w:spacing w:val="-2"/>
                <w:sz w:val="17"/>
                <w:lang w:val="fr-FR"/>
              </w:rPr>
              <w:t>DEFINITIVE</w:t>
            </w:r>
          </w:p>
        </w:tc>
      </w:tr>
      <w:tr w:rsidR="00352416" w14:paraId="16EE3D73" w14:textId="77777777" w:rsidTr="00594F8B">
        <w:trPr>
          <w:trHeight w:val="218"/>
        </w:trPr>
        <w:tc>
          <w:tcPr>
            <w:tcW w:w="5949" w:type="dxa"/>
            <w:tcBorders>
              <w:top w:val="nil"/>
              <w:bottom w:val="nil"/>
              <w:right w:val="single" w:sz="4" w:space="0" w:color="DFDFDF"/>
            </w:tcBorders>
          </w:tcPr>
          <w:p w14:paraId="2AE95597" w14:textId="77777777" w:rsidR="00352416" w:rsidRDefault="00352416" w:rsidP="00594F8B">
            <w:pPr>
              <w:pStyle w:val="TableParagraph"/>
              <w:spacing w:before="21"/>
              <w:rPr>
                <w:sz w:val="15"/>
              </w:rPr>
            </w:pPr>
            <w:r>
              <w:rPr>
                <w:sz w:val="15"/>
              </w:rPr>
              <w:t>Montant</w:t>
            </w:r>
            <w:r>
              <w:rPr>
                <w:spacing w:val="-18"/>
                <w:sz w:val="15"/>
              </w:rPr>
              <w:t xml:space="preserve"> </w:t>
            </w:r>
            <w:r>
              <w:rPr>
                <w:sz w:val="15"/>
              </w:rPr>
              <w:t>du</w:t>
            </w:r>
            <w:r>
              <w:rPr>
                <w:spacing w:val="-19"/>
                <w:sz w:val="15"/>
              </w:rPr>
              <w:t xml:space="preserve"> </w:t>
            </w:r>
            <w:r>
              <w:rPr>
                <w:sz w:val="15"/>
              </w:rPr>
              <w:t>capital</w:t>
            </w:r>
            <w:r>
              <w:rPr>
                <w:spacing w:val="-15"/>
                <w:sz w:val="15"/>
              </w:rPr>
              <w:t xml:space="preserve"> </w:t>
            </w:r>
            <w:r>
              <w:rPr>
                <w:spacing w:val="-2"/>
                <w:sz w:val="15"/>
              </w:rPr>
              <w:t>supplémentaire</w:t>
            </w:r>
          </w:p>
        </w:tc>
        <w:tc>
          <w:tcPr>
            <w:tcW w:w="3112" w:type="dxa"/>
            <w:tcBorders>
              <w:top w:val="nil"/>
              <w:left w:val="single" w:sz="4" w:space="0" w:color="DFDFDF"/>
              <w:bottom w:val="nil"/>
              <w:right w:val="single" w:sz="6" w:space="0" w:color="000000"/>
            </w:tcBorders>
          </w:tcPr>
          <w:p w14:paraId="54853FD2" w14:textId="77777777" w:rsidR="00352416" w:rsidRDefault="00352416" w:rsidP="00594F8B">
            <w:pPr>
              <w:pStyle w:val="TableParagraph"/>
              <w:spacing w:before="9" w:line="189" w:lineRule="exact"/>
              <w:ind w:left="92" w:right="87"/>
              <w:jc w:val="center"/>
              <w:rPr>
                <w:sz w:val="17"/>
              </w:rPr>
            </w:pPr>
            <w:r>
              <w:rPr>
                <w:sz w:val="17"/>
              </w:rPr>
              <w:t>100%</w:t>
            </w:r>
            <w:r>
              <w:rPr>
                <w:spacing w:val="-12"/>
                <w:sz w:val="17"/>
              </w:rPr>
              <w:t xml:space="preserve"> </w:t>
            </w:r>
            <w:r>
              <w:rPr>
                <w:sz w:val="17"/>
              </w:rPr>
              <w:t>capital</w:t>
            </w:r>
            <w:r>
              <w:rPr>
                <w:spacing w:val="-14"/>
                <w:sz w:val="17"/>
              </w:rPr>
              <w:t xml:space="preserve"> </w:t>
            </w:r>
            <w:r>
              <w:rPr>
                <w:sz w:val="17"/>
              </w:rPr>
              <w:t>décès</w:t>
            </w:r>
            <w:r>
              <w:rPr>
                <w:spacing w:val="-9"/>
                <w:sz w:val="17"/>
              </w:rPr>
              <w:t xml:space="preserve"> </w:t>
            </w:r>
            <w:r>
              <w:rPr>
                <w:sz w:val="17"/>
              </w:rPr>
              <w:t>toutes</w:t>
            </w:r>
            <w:r>
              <w:rPr>
                <w:spacing w:val="-9"/>
                <w:sz w:val="17"/>
              </w:rPr>
              <w:t xml:space="preserve"> </w:t>
            </w:r>
            <w:r>
              <w:rPr>
                <w:spacing w:val="-2"/>
                <w:sz w:val="17"/>
              </w:rPr>
              <w:t>causes</w:t>
            </w:r>
          </w:p>
        </w:tc>
      </w:tr>
      <w:tr w:rsidR="00352416" w14:paraId="4D3C8AA6" w14:textId="77777777" w:rsidTr="00594F8B">
        <w:trPr>
          <w:trHeight w:val="211"/>
        </w:trPr>
        <w:tc>
          <w:tcPr>
            <w:tcW w:w="9061" w:type="dxa"/>
            <w:gridSpan w:val="2"/>
            <w:tcBorders>
              <w:top w:val="nil"/>
              <w:bottom w:val="nil"/>
              <w:right w:val="single" w:sz="6" w:space="0" w:color="000000"/>
            </w:tcBorders>
            <w:shd w:val="clear" w:color="auto" w:fill="009999"/>
          </w:tcPr>
          <w:p w14:paraId="4CB8164E" w14:textId="77777777" w:rsidR="00352416" w:rsidRDefault="00352416" w:rsidP="00594F8B">
            <w:pPr>
              <w:pStyle w:val="TableParagraph"/>
              <w:spacing w:before="21" w:line="170" w:lineRule="exact"/>
              <w:rPr>
                <w:b/>
                <w:sz w:val="15"/>
              </w:rPr>
            </w:pPr>
            <w:r>
              <w:rPr>
                <w:b/>
                <w:color w:val="FFFFFF"/>
                <w:sz w:val="15"/>
              </w:rPr>
              <w:t>DOUBLE</w:t>
            </w:r>
            <w:r>
              <w:rPr>
                <w:b/>
                <w:color w:val="FFFFFF"/>
                <w:spacing w:val="14"/>
                <w:sz w:val="15"/>
              </w:rPr>
              <w:t xml:space="preserve"> </w:t>
            </w:r>
            <w:r>
              <w:rPr>
                <w:b/>
                <w:color w:val="FFFFFF"/>
                <w:spacing w:val="-2"/>
                <w:sz w:val="15"/>
              </w:rPr>
              <w:t>EFFET</w:t>
            </w:r>
          </w:p>
        </w:tc>
      </w:tr>
      <w:tr w:rsidR="00352416" w14:paraId="3865599D" w14:textId="77777777" w:rsidTr="00594F8B">
        <w:trPr>
          <w:trHeight w:val="401"/>
        </w:trPr>
        <w:tc>
          <w:tcPr>
            <w:tcW w:w="5949" w:type="dxa"/>
            <w:tcBorders>
              <w:top w:val="nil"/>
              <w:bottom w:val="nil"/>
              <w:right w:val="single" w:sz="4" w:space="0" w:color="DFDFDF"/>
            </w:tcBorders>
          </w:tcPr>
          <w:p w14:paraId="269FD3C1" w14:textId="77777777" w:rsidR="00352416" w:rsidRPr="00CB779E" w:rsidRDefault="00352416" w:rsidP="00594F8B">
            <w:pPr>
              <w:pStyle w:val="TableParagraph"/>
              <w:spacing w:before="14"/>
              <w:rPr>
                <w:sz w:val="15"/>
                <w:lang w:val="fr-FR"/>
              </w:rPr>
            </w:pPr>
            <w:r w:rsidRPr="00CB779E">
              <w:rPr>
                <w:sz w:val="15"/>
                <w:lang w:val="fr-FR"/>
              </w:rPr>
              <w:t>Montant</w:t>
            </w:r>
            <w:r w:rsidRPr="00CB779E">
              <w:rPr>
                <w:spacing w:val="-12"/>
                <w:sz w:val="15"/>
                <w:lang w:val="fr-FR"/>
              </w:rPr>
              <w:t xml:space="preserve"> </w:t>
            </w:r>
            <w:r w:rsidRPr="00CB779E">
              <w:rPr>
                <w:sz w:val="15"/>
                <w:lang w:val="fr-FR"/>
              </w:rPr>
              <w:t>du</w:t>
            </w:r>
            <w:r w:rsidRPr="00CB779E">
              <w:rPr>
                <w:spacing w:val="-14"/>
                <w:sz w:val="15"/>
                <w:lang w:val="fr-FR"/>
              </w:rPr>
              <w:t xml:space="preserve"> </w:t>
            </w:r>
            <w:r w:rsidRPr="00CB779E">
              <w:rPr>
                <w:sz w:val="15"/>
                <w:lang w:val="fr-FR"/>
              </w:rPr>
              <w:t>capital</w:t>
            </w:r>
            <w:r w:rsidRPr="00CB779E">
              <w:rPr>
                <w:spacing w:val="-9"/>
                <w:sz w:val="15"/>
                <w:lang w:val="fr-FR"/>
              </w:rPr>
              <w:t xml:space="preserve"> </w:t>
            </w:r>
            <w:r w:rsidRPr="00CB779E">
              <w:rPr>
                <w:sz w:val="15"/>
                <w:lang w:val="fr-FR"/>
              </w:rPr>
              <w:t>supplémentaire</w:t>
            </w:r>
            <w:r w:rsidRPr="00CB779E">
              <w:rPr>
                <w:spacing w:val="-7"/>
                <w:sz w:val="15"/>
                <w:lang w:val="fr-FR"/>
              </w:rPr>
              <w:t xml:space="preserve"> </w:t>
            </w:r>
            <w:r w:rsidRPr="00CB779E">
              <w:rPr>
                <w:sz w:val="15"/>
                <w:lang w:val="fr-FR"/>
              </w:rPr>
              <w:t>versé</w:t>
            </w:r>
            <w:r w:rsidRPr="00CB779E">
              <w:rPr>
                <w:spacing w:val="-8"/>
                <w:sz w:val="15"/>
                <w:lang w:val="fr-FR"/>
              </w:rPr>
              <w:t xml:space="preserve"> </w:t>
            </w:r>
            <w:r w:rsidRPr="00CB779E">
              <w:rPr>
                <w:sz w:val="15"/>
                <w:lang w:val="fr-FR"/>
              </w:rPr>
              <w:t>en</w:t>
            </w:r>
            <w:r w:rsidRPr="00CB779E">
              <w:rPr>
                <w:spacing w:val="-11"/>
                <w:sz w:val="15"/>
                <w:lang w:val="fr-FR"/>
              </w:rPr>
              <w:t xml:space="preserve"> </w:t>
            </w:r>
            <w:r w:rsidRPr="00CB779E">
              <w:rPr>
                <w:sz w:val="15"/>
                <w:lang w:val="fr-FR"/>
              </w:rPr>
              <w:t>cas</w:t>
            </w:r>
            <w:r w:rsidRPr="00CB779E">
              <w:rPr>
                <w:spacing w:val="-8"/>
                <w:sz w:val="15"/>
                <w:lang w:val="fr-FR"/>
              </w:rPr>
              <w:t xml:space="preserve"> </w:t>
            </w:r>
            <w:r w:rsidRPr="00CB779E">
              <w:rPr>
                <w:sz w:val="15"/>
                <w:lang w:val="fr-FR"/>
              </w:rPr>
              <w:t>de</w:t>
            </w:r>
            <w:r w:rsidRPr="00CB779E">
              <w:rPr>
                <w:spacing w:val="-7"/>
                <w:sz w:val="15"/>
                <w:lang w:val="fr-FR"/>
              </w:rPr>
              <w:t xml:space="preserve"> </w:t>
            </w:r>
            <w:r w:rsidRPr="00CB779E">
              <w:rPr>
                <w:sz w:val="15"/>
                <w:lang w:val="fr-FR"/>
              </w:rPr>
              <w:t>décès</w:t>
            </w:r>
            <w:r w:rsidRPr="00CB779E">
              <w:rPr>
                <w:spacing w:val="-8"/>
                <w:sz w:val="15"/>
                <w:lang w:val="fr-FR"/>
              </w:rPr>
              <w:t xml:space="preserve"> </w:t>
            </w:r>
            <w:r w:rsidRPr="00CB779E">
              <w:rPr>
                <w:spacing w:val="-2"/>
                <w:sz w:val="15"/>
                <w:lang w:val="fr-FR"/>
              </w:rPr>
              <w:t>simultané</w:t>
            </w:r>
          </w:p>
          <w:p w14:paraId="5C8B5799" w14:textId="77777777" w:rsidR="00352416" w:rsidRPr="00CB779E" w:rsidRDefault="00352416" w:rsidP="00594F8B">
            <w:pPr>
              <w:pStyle w:val="TableParagraph"/>
              <w:spacing w:before="30" w:line="163" w:lineRule="exact"/>
              <w:rPr>
                <w:sz w:val="15"/>
                <w:lang w:val="fr-FR"/>
              </w:rPr>
            </w:pPr>
            <w:r w:rsidRPr="00CB779E">
              <w:rPr>
                <w:spacing w:val="-2"/>
                <w:sz w:val="15"/>
                <w:lang w:val="fr-FR"/>
              </w:rPr>
              <w:t>ou</w:t>
            </w:r>
            <w:r w:rsidRPr="00CB779E">
              <w:rPr>
                <w:spacing w:val="-13"/>
                <w:sz w:val="15"/>
                <w:lang w:val="fr-FR"/>
              </w:rPr>
              <w:t xml:space="preserve"> </w:t>
            </w:r>
            <w:r w:rsidRPr="00CB779E">
              <w:rPr>
                <w:spacing w:val="-2"/>
                <w:sz w:val="15"/>
                <w:lang w:val="fr-FR"/>
              </w:rPr>
              <w:t>postérieur</w:t>
            </w:r>
            <w:r w:rsidRPr="00CB779E">
              <w:rPr>
                <w:spacing w:val="-12"/>
                <w:sz w:val="15"/>
                <w:lang w:val="fr-FR"/>
              </w:rPr>
              <w:t xml:space="preserve"> </w:t>
            </w:r>
            <w:r w:rsidRPr="00CB779E">
              <w:rPr>
                <w:spacing w:val="-2"/>
                <w:sz w:val="15"/>
                <w:lang w:val="fr-FR"/>
              </w:rPr>
              <w:t>du</w:t>
            </w:r>
            <w:r w:rsidRPr="00CB779E">
              <w:rPr>
                <w:spacing w:val="-12"/>
                <w:sz w:val="15"/>
                <w:lang w:val="fr-FR"/>
              </w:rPr>
              <w:t xml:space="preserve"> </w:t>
            </w:r>
            <w:r w:rsidRPr="00CB779E">
              <w:rPr>
                <w:spacing w:val="-2"/>
                <w:sz w:val="15"/>
                <w:lang w:val="fr-FR"/>
              </w:rPr>
              <w:t>conjoint</w:t>
            </w:r>
            <w:r w:rsidRPr="00CB779E">
              <w:rPr>
                <w:spacing w:val="-10"/>
                <w:sz w:val="15"/>
                <w:lang w:val="fr-FR"/>
              </w:rPr>
              <w:t xml:space="preserve"> </w:t>
            </w:r>
            <w:r w:rsidRPr="00CB779E">
              <w:rPr>
                <w:spacing w:val="-2"/>
                <w:sz w:val="15"/>
                <w:lang w:val="fr-FR"/>
              </w:rPr>
              <w:t>et</w:t>
            </w:r>
            <w:r w:rsidRPr="00CB779E">
              <w:rPr>
                <w:spacing w:val="-10"/>
                <w:sz w:val="15"/>
                <w:lang w:val="fr-FR"/>
              </w:rPr>
              <w:t xml:space="preserve"> </w:t>
            </w:r>
            <w:r w:rsidRPr="00CB779E">
              <w:rPr>
                <w:spacing w:val="-2"/>
                <w:sz w:val="15"/>
                <w:lang w:val="fr-FR"/>
              </w:rPr>
              <w:t>concubin</w:t>
            </w:r>
            <w:r w:rsidRPr="00CB779E">
              <w:rPr>
                <w:spacing w:val="-9"/>
                <w:sz w:val="15"/>
                <w:lang w:val="fr-FR"/>
              </w:rPr>
              <w:t xml:space="preserve"> </w:t>
            </w:r>
            <w:r w:rsidRPr="00CB779E">
              <w:rPr>
                <w:spacing w:val="-2"/>
                <w:sz w:val="15"/>
                <w:lang w:val="fr-FR"/>
              </w:rPr>
              <w:t>avec</w:t>
            </w:r>
            <w:r w:rsidRPr="00CB779E">
              <w:rPr>
                <w:spacing w:val="-6"/>
                <w:sz w:val="15"/>
                <w:lang w:val="fr-FR"/>
              </w:rPr>
              <w:t xml:space="preserve"> </w:t>
            </w:r>
            <w:r w:rsidRPr="00CB779E">
              <w:rPr>
                <w:spacing w:val="-2"/>
                <w:sz w:val="15"/>
                <w:lang w:val="fr-FR"/>
              </w:rPr>
              <w:t>enfant-(s)</w:t>
            </w:r>
            <w:r w:rsidRPr="00CB779E">
              <w:rPr>
                <w:spacing w:val="-13"/>
                <w:sz w:val="15"/>
                <w:lang w:val="fr-FR"/>
              </w:rPr>
              <w:t xml:space="preserve"> </w:t>
            </w:r>
            <w:r w:rsidRPr="00CB779E">
              <w:rPr>
                <w:spacing w:val="-2"/>
                <w:sz w:val="15"/>
                <w:lang w:val="fr-FR"/>
              </w:rPr>
              <w:t>à</w:t>
            </w:r>
            <w:r w:rsidRPr="00CB779E">
              <w:rPr>
                <w:spacing w:val="-8"/>
                <w:sz w:val="15"/>
                <w:lang w:val="fr-FR"/>
              </w:rPr>
              <w:t xml:space="preserve"> </w:t>
            </w:r>
            <w:r w:rsidRPr="00CB779E">
              <w:rPr>
                <w:spacing w:val="-2"/>
                <w:sz w:val="15"/>
                <w:lang w:val="fr-FR"/>
              </w:rPr>
              <w:t>charge</w:t>
            </w:r>
          </w:p>
        </w:tc>
        <w:tc>
          <w:tcPr>
            <w:tcW w:w="3112" w:type="dxa"/>
            <w:tcBorders>
              <w:top w:val="nil"/>
              <w:left w:val="single" w:sz="4" w:space="0" w:color="DFDFDF"/>
              <w:bottom w:val="nil"/>
              <w:right w:val="single" w:sz="6" w:space="0" w:color="000000"/>
            </w:tcBorders>
          </w:tcPr>
          <w:p w14:paraId="68AC632B" w14:textId="77777777" w:rsidR="00352416" w:rsidRDefault="00352416" w:rsidP="00594F8B">
            <w:pPr>
              <w:pStyle w:val="TableParagraph"/>
              <w:spacing w:before="101"/>
              <w:ind w:left="92" w:right="87"/>
              <w:jc w:val="center"/>
              <w:rPr>
                <w:sz w:val="17"/>
              </w:rPr>
            </w:pPr>
            <w:r>
              <w:rPr>
                <w:sz w:val="17"/>
              </w:rPr>
              <w:t>100%</w:t>
            </w:r>
            <w:r>
              <w:rPr>
                <w:spacing w:val="-12"/>
                <w:sz w:val="17"/>
              </w:rPr>
              <w:t xml:space="preserve"> </w:t>
            </w:r>
            <w:r>
              <w:rPr>
                <w:sz w:val="17"/>
              </w:rPr>
              <w:t>capital</w:t>
            </w:r>
            <w:r>
              <w:rPr>
                <w:spacing w:val="-14"/>
                <w:sz w:val="17"/>
              </w:rPr>
              <w:t xml:space="preserve"> </w:t>
            </w:r>
            <w:proofErr w:type="spellStart"/>
            <w:r>
              <w:rPr>
                <w:sz w:val="17"/>
              </w:rPr>
              <w:t>décès</w:t>
            </w:r>
            <w:proofErr w:type="spellEnd"/>
            <w:r>
              <w:rPr>
                <w:spacing w:val="-9"/>
                <w:sz w:val="17"/>
              </w:rPr>
              <w:t xml:space="preserve"> </w:t>
            </w:r>
            <w:proofErr w:type="spellStart"/>
            <w:r>
              <w:rPr>
                <w:sz w:val="17"/>
              </w:rPr>
              <w:t>toutes</w:t>
            </w:r>
            <w:proofErr w:type="spellEnd"/>
            <w:r>
              <w:rPr>
                <w:spacing w:val="-9"/>
                <w:sz w:val="17"/>
              </w:rPr>
              <w:t xml:space="preserve"> </w:t>
            </w:r>
            <w:r>
              <w:rPr>
                <w:spacing w:val="-2"/>
                <w:sz w:val="17"/>
              </w:rPr>
              <w:t>causes</w:t>
            </w:r>
          </w:p>
        </w:tc>
      </w:tr>
      <w:tr w:rsidR="00352416" w14:paraId="5E6EA9BC" w14:textId="77777777" w:rsidTr="00594F8B">
        <w:trPr>
          <w:trHeight w:val="232"/>
        </w:trPr>
        <w:tc>
          <w:tcPr>
            <w:tcW w:w="9061" w:type="dxa"/>
            <w:gridSpan w:val="2"/>
            <w:tcBorders>
              <w:top w:val="nil"/>
              <w:bottom w:val="nil"/>
              <w:right w:val="single" w:sz="6" w:space="0" w:color="000000"/>
            </w:tcBorders>
            <w:shd w:val="clear" w:color="auto" w:fill="009999"/>
          </w:tcPr>
          <w:p w14:paraId="232BB294" w14:textId="77777777" w:rsidR="00352416" w:rsidRDefault="00352416" w:rsidP="00594F8B">
            <w:pPr>
              <w:pStyle w:val="TableParagraph"/>
              <w:spacing w:before="16" w:line="196" w:lineRule="exact"/>
              <w:ind w:left="33"/>
              <w:rPr>
                <w:b/>
                <w:sz w:val="17"/>
              </w:rPr>
            </w:pPr>
            <w:r>
              <w:rPr>
                <w:b/>
                <w:color w:val="FFFFFF"/>
                <w:spacing w:val="-4"/>
                <w:sz w:val="17"/>
              </w:rPr>
              <w:t>RENTE</w:t>
            </w:r>
            <w:r>
              <w:rPr>
                <w:b/>
                <w:color w:val="FFFFFF"/>
                <w:spacing w:val="-8"/>
                <w:sz w:val="17"/>
              </w:rPr>
              <w:t xml:space="preserve"> </w:t>
            </w:r>
            <w:r>
              <w:rPr>
                <w:b/>
                <w:color w:val="FFFFFF"/>
                <w:spacing w:val="-2"/>
                <w:sz w:val="17"/>
              </w:rPr>
              <w:t>EDUCATION</w:t>
            </w:r>
          </w:p>
        </w:tc>
      </w:tr>
      <w:tr w:rsidR="00352416" w14:paraId="74ACDB66" w14:textId="77777777" w:rsidTr="00594F8B">
        <w:trPr>
          <w:trHeight w:val="640"/>
        </w:trPr>
        <w:tc>
          <w:tcPr>
            <w:tcW w:w="5949" w:type="dxa"/>
            <w:tcBorders>
              <w:top w:val="nil"/>
              <w:bottom w:val="single" w:sz="4" w:space="0" w:color="DFDFDF"/>
              <w:right w:val="single" w:sz="4" w:space="0" w:color="DFDFDF"/>
            </w:tcBorders>
          </w:tcPr>
          <w:p w14:paraId="5672868F" w14:textId="77777777" w:rsidR="00352416" w:rsidRDefault="00352416" w:rsidP="00352416">
            <w:pPr>
              <w:pStyle w:val="TableParagraph"/>
              <w:numPr>
                <w:ilvl w:val="0"/>
                <w:numId w:val="17"/>
              </w:numPr>
              <w:tabs>
                <w:tab w:val="left" w:pos="193"/>
              </w:tabs>
              <w:spacing w:before="9"/>
              <w:ind w:left="193" w:hanging="160"/>
              <w:rPr>
                <w:sz w:val="17"/>
              </w:rPr>
            </w:pPr>
            <w:r>
              <w:rPr>
                <w:spacing w:val="-4"/>
                <w:sz w:val="17"/>
              </w:rPr>
              <w:t>jusqu’au</w:t>
            </w:r>
            <w:r>
              <w:rPr>
                <w:spacing w:val="-13"/>
                <w:sz w:val="17"/>
              </w:rPr>
              <w:t xml:space="preserve"> </w:t>
            </w:r>
            <w:r>
              <w:rPr>
                <w:spacing w:val="-4"/>
                <w:sz w:val="17"/>
              </w:rPr>
              <w:t>18ème</w:t>
            </w:r>
            <w:r>
              <w:rPr>
                <w:spacing w:val="-6"/>
                <w:sz w:val="17"/>
              </w:rPr>
              <w:t xml:space="preserve"> </w:t>
            </w:r>
            <w:r>
              <w:rPr>
                <w:spacing w:val="-4"/>
                <w:sz w:val="17"/>
              </w:rPr>
              <w:t>anniversaire</w:t>
            </w:r>
          </w:p>
          <w:p w14:paraId="02A1000F" w14:textId="77777777" w:rsidR="00352416" w:rsidRPr="00CB779E" w:rsidRDefault="00352416" w:rsidP="00352416">
            <w:pPr>
              <w:pStyle w:val="TableParagraph"/>
              <w:numPr>
                <w:ilvl w:val="0"/>
                <w:numId w:val="17"/>
              </w:numPr>
              <w:tabs>
                <w:tab w:val="left" w:pos="158"/>
              </w:tabs>
              <w:spacing w:before="28"/>
              <w:ind w:left="158" w:hanging="125"/>
              <w:rPr>
                <w:sz w:val="17"/>
                <w:lang w:val="fr-FR"/>
              </w:rPr>
            </w:pPr>
            <w:r w:rsidRPr="00CB779E">
              <w:rPr>
                <w:spacing w:val="-2"/>
                <w:sz w:val="17"/>
                <w:lang w:val="fr-FR"/>
              </w:rPr>
              <w:t>du</w:t>
            </w:r>
            <w:r w:rsidRPr="00CB779E">
              <w:rPr>
                <w:spacing w:val="-16"/>
                <w:sz w:val="17"/>
                <w:lang w:val="fr-FR"/>
              </w:rPr>
              <w:t xml:space="preserve"> </w:t>
            </w:r>
            <w:r w:rsidRPr="00CB779E">
              <w:rPr>
                <w:spacing w:val="-2"/>
                <w:sz w:val="17"/>
                <w:lang w:val="fr-FR"/>
              </w:rPr>
              <w:t>18ème</w:t>
            </w:r>
            <w:r w:rsidRPr="00CB779E">
              <w:rPr>
                <w:spacing w:val="-8"/>
                <w:sz w:val="17"/>
                <w:lang w:val="fr-FR"/>
              </w:rPr>
              <w:t xml:space="preserve"> </w:t>
            </w:r>
            <w:r w:rsidRPr="00CB779E">
              <w:rPr>
                <w:spacing w:val="-2"/>
                <w:sz w:val="17"/>
                <w:lang w:val="fr-FR"/>
              </w:rPr>
              <w:t>au</w:t>
            </w:r>
            <w:r w:rsidRPr="00CB779E">
              <w:rPr>
                <w:spacing w:val="-15"/>
                <w:sz w:val="17"/>
                <w:lang w:val="fr-FR"/>
              </w:rPr>
              <w:t xml:space="preserve"> </w:t>
            </w:r>
            <w:r w:rsidRPr="00CB779E">
              <w:rPr>
                <w:spacing w:val="-2"/>
                <w:sz w:val="17"/>
                <w:lang w:val="fr-FR"/>
              </w:rPr>
              <w:t>26ème</w:t>
            </w:r>
            <w:r w:rsidRPr="00CB779E">
              <w:rPr>
                <w:spacing w:val="-8"/>
                <w:sz w:val="17"/>
                <w:lang w:val="fr-FR"/>
              </w:rPr>
              <w:t xml:space="preserve"> </w:t>
            </w:r>
            <w:r w:rsidRPr="00CB779E">
              <w:rPr>
                <w:spacing w:val="-2"/>
                <w:sz w:val="17"/>
                <w:lang w:val="fr-FR"/>
              </w:rPr>
              <w:t>anniversaire</w:t>
            </w:r>
          </w:p>
        </w:tc>
        <w:tc>
          <w:tcPr>
            <w:tcW w:w="3112" w:type="dxa"/>
            <w:tcBorders>
              <w:top w:val="nil"/>
              <w:left w:val="single" w:sz="4" w:space="0" w:color="DFDFDF"/>
              <w:bottom w:val="single" w:sz="4" w:space="0" w:color="DFDFDF"/>
              <w:right w:val="single" w:sz="6" w:space="0" w:color="000000"/>
            </w:tcBorders>
          </w:tcPr>
          <w:p w14:paraId="758BE656" w14:textId="77777777" w:rsidR="00352416" w:rsidRDefault="00352416" w:rsidP="00594F8B">
            <w:pPr>
              <w:pStyle w:val="TableParagraph"/>
              <w:spacing w:before="28"/>
              <w:ind w:left="103" w:right="87"/>
              <w:jc w:val="center"/>
              <w:rPr>
                <w:sz w:val="15"/>
              </w:rPr>
            </w:pPr>
            <w:r>
              <w:rPr>
                <w:spacing w:val="-5"/>
                <w:w w:val="125"/>
                <w:sz w:val="15"/>
              </w:rPr>
              <w:t>8%</w:t>
            </w:r>
          </w:p>
          <w:p w14:paraId="13105580" w14:textId="77777777" w:rsidR="00352416" w:rsidRDefault="00352416" w:rsidP="00594F8B">
            <w:pPr>
              <w:pStyle w:val="TableParagraph"/>
              <w:spacing w:before="30"/>
              <w:ind w:left="101" w:right="87"/>
              <w:jc w:val="center"/>
              <w:rPr>
                <w:sz w:val="15"/>
              </w:rPr>
            </w:pPr>
            <w:r>
              <w:rPr>
                <w:w w:val="105"/>
                <w:sz w:val="15"/>
              </w:rPr>
              <w:t>10</w:t>
            </w:r>
            <w:r>
              <w:rPr>
                <w:spacing w:val="-18"/>
                <w:w w:val="105"/>
                <w:sz w:val="15"/>
              </w:rPr>
              <w:t xml:space="preserve"> </w:t>
            </w:r>
            <w:r>
              <w:rPr>
                <w:spacing w:val="-12"/>
                <w:w w:val="125"/>
                <w:sz w:val="15"/>
              </w:rPr>
              <w:t>%</w:t>
            </w:r>
          </w:p>
        </w:tc>
      </w:tr>
      <w:tr w:rsidR="00352416" w14:paraId="351C7C96" w14:textId="77777777" w:rsidTr="00594F8B">
        <w:trPr>
          <w:trHeight w:val="194"/>
        </w:trPr>
        <w:tc>
          <w:tcPr>
            <w:tcW w:w="5949" w:type="dxa"/>
            <w:tcBorders>
              <w:top w:val="single" w:sz="4" w:space="0" w:color="DFDFDF"/>
              <w:bottom w:val="single" w:sz="4" w:space="0" w:color="DFDFDF"/>
              <w:right w:val="single" w:sz="4" w:space="0" w:color="DFDFDF"/>
            </w:tcBorders>
          </w:tcPr>
          <w:p w14:paraId="2669D855" w14:textId="77777777" w:rsidR="00352416" w:rsidRDefault="00352416" w:rsidP="00594F8B">
            <w:pPr>
              <w:pStyle w:val="TableParagraph"/>
              <w:spacing w:line="162" w:lineRule="exact"/>
              <w:rPr>
                <w:sz w:val="15"/>
              </w:rPr>
            </w:pPr>
            <w:r>
              <w:rPr>
                <w:spacing w:val="-2"/>
                <w:sz w:val="15"/>
              </w:rPr>
              <w:t>Rente</w:t>
            </w:r>
            <w:r>
              <w:rPr>
                <w:spacing w:val="-10"/>
                <w:sz w:val="15"/>
              </w:rPr>
              <w:t xml:space="preserve"> </w:t>
            </w:r>
            <w:proofErr w:type="spellStart"/>
            <w:r>
              <w:rPr>
                <w:spacing w:val="-2"/>
                <w:sz w:val="15"/>
              </w:rPr>
              <w:t>Viagére</w:t>
            </w:r>
            <w:proofErr w:type="spellEnd"/>
            <w:r>
              <w:rPr>
                <w:spacing w:val="-9"/>
                <w:sz w:val="15"/>
              </w:rPr>
              <w:t xml:space="preserve"> </w:t>
            </w:r>
            <w:r>
              <w:rPr>
                <w:spacing w:val="-2"/>
                <w:sz w:val="15"/>
              </w:rPr>
              <w:t>Enfant</w:t>
            </w:r>
            <w:r>
              <w:rPr>
                <w:spacing w:val="-13"/>
                <w:sz w:val="15"/>
              </w:rPr>
              <w:t xml:space="preserve"> </w:t>
            </w:r>
            <w:proofErr w:type="spellStart"/>
            <w:r>
              <w:rPr>
                <w:spacing w:val="-2"/>
                <w:sz w:val="15"/>
              </w:rPr>
              <w:t>handicapé</w:t>
            </w:r>
            <w:proofErr w:type="spellEnd"/>
          </w:p>
        </w:tc>
        <w:tc>
          <w:tcPr>
            <w:tcW w:w="3112" w:type="dxa"/>
            <w:tcBorders>
              <w:top w:val="single" w:sz="4" w:space="0" w:color="DFDFDF"/>
              <w:left w:val="single" w:sz="4" w:space="0" w:color="DFDFDF"/>
              <w:bottom w:val="single" w:sz="4" w:space="0" w:color="DFDFDF"/>
              <w:right w:val="single" w:sz="6" w:space="0" w:color="000000"/>
            </w:tcBorders>
          </w:tcPr>
          <w:p w14:paraId="459D0D85" w14:textId="77777777" w:rsidR="00352416" w:rsidRDefault="00352416" w:rsidP="00594F8B">
            <w:pPr>
              <w:pStyle w:val="TableParagraph"/>
              <w:spacing w:line="162" w:lineRule="exact"/>
              <w:ind w:left="105" w:right="87"/>
              <w:jc w:val="center"/>
              <w:rPr>
                <w:sz w:val="15"/>
              </w:rPr>
            </w:pPr>
            <w:r>
              <w:rPr>
                <w:spacing w:val="-5"/>
                <w:w w:val="105"/>
                <w:sz w:val="15"/>
              </w:rPr>
              <w:t>OUI</w:t>
            </w:r>
          </w:p>
        </w:tc>
      </w:tr>
      <w:tr w:rsidR="00352416" w14:paraId="2F6BE504" w14:textId="77777777" w:rsidTr="00594F8B">
        <w:trPr>
          <w:trHeight w:val="196"/>
        </w:trPr>
        <w:tc>
          <w:tcPr>
            <w:tcW w:w="5949" w:type="dxa"/>
            <w:tcBorders>
              <w:top w:val="single" w:sz="4" w:space="0" w:color="DFDFDF"/>
              <w:bottom w:val="nil"/>
              <w:right w:val="single" w:sz="4" w:space="0" w:color="DFDFDF"/>
            </w:tcBorders>
          </w:tcPr>
          <w:p w14:paraId="20E45518" w14:textId="77777777" w:rsidR="00352416" w:rsidRPr="00CB779E" w:rsidRDefault="00352416" w:rsidP="00594F8B">
            <w:pPr>
              <w:pStyle w:val="TableParagraph"/>
              <w:spacing w:before="13" w:line="163" w:lineRule="exact"/>
              <w:rPr>
                <w:sz w:val="15"/>
                <w:lang w:val="fr-FR"/>
              </w:rPr>
            </w:pPr>
            <w:r w:rsidRPr="00CB779E">
              <w:rPr>
                <w:spacing w:val="-2"/>
                <w:sz w:val="15"/>
                <w:lang w:val="fr-FR"/>
              </w:rPr>
              <w:t>Orphelin</w:t>
            </w:r>
            <w:r w:rsidRPr="00CB779E">
              <w:rPr>
                <w:spacing w:val="-16"/>
                <w:sz w:val="15"/>
                <w:lang w:val="fr-FR"/>
              </w:rPr>
              <w:t xml:space="preserve"> </w:t>
            </w:r>
            <w:r w:rsidRPr="00CB779E">
              <w:rPr>
                <w:spacing w:val="-2"/>
                <w:sz w:val="15"/>
                <w:lang w:val="fr-FR"/>
              </w:rPr>
              <w:t>de</w:t>
            </w:r>
            <w:r w:rsidRPr="00CB779E">
              <w:rPr>
                <w:spacing w:val="-12"/>
                <w:sz w:val="15"/>
                <w:lang w:val="fr-FR"/>
              </w:rPr>
              <w:t xml:space="preserve"> </w:t>
            </w:r>
            <w:r w:rsidRPr="00CB779E">
              <w:rPr>
                <w:spacing w:val="-2"/>
                <w:sz w:val="15"/>
                <w:lang w:val="fr-FR"/>
              </w:rPr>
              <w:t>père</w:t>
            </w:r>
            <w:r w:rsidRPr="00CB779E">
              <w:rPr>
                <w:spacing w:val="-13"/>
                <w:sz w:val="15"/>
                <w:lang w:val="fr-FR"/>
              </w:rPr>
              <w:t xml:space="preserve"> </w:t>
            </w:r>
            <w:r w:rsidRPr="00CB779E">
              <w:rPr>
                <w:spacing w:val="-2"/>
                <w:sz w:val="15"/>
                <w:lang w:val="fr-FR"/>
              </w:rPr>
              <w:t>et</w:t>
            </w:r>
            <w:r w:rsidRPr="00CB779E">
              <w:rPr>
                <w:spacing w:val="-15"/>
                <w:sz w:val="15"/>
                <w:lang w:val="fr-FR"/>
              </w:rPr>
              <w:t xml:space="preserve"> </w:t>
            </w:r>
            <w:r w:rsidRPr="00CB779E">
              <w:rPr>
                <w:spacing w:val="-4"/>
                <w:sz w:val="15"/>
                <w:lang w:val="fr-FR"/>
              </w:rPr>
              <w:t>mère</w:t>
            </w:r>
          </w:p>
        </w:tc>
        <w:tc>
          <w:tcPr>
            <w:tcW w:w="3112" w:type="dxa"/>
            <w:tcBorders>
              <w:top w:val="single" w:sz="4" w:space="0" w:color="DFDFDF"/>
              <w:left w:val="single" w:sz="4" w:space="0" w:color="DFDFDF"/>
              <w:bottom w:val="nil"/>
              <w:right w:val="single" w:sz="6" w:space="0" w:color="000000"/>
            </w:tcBorders>
          </w:tcPr>
          <w:p w14:paraId="72A141F2" w14:textId="77777777" w:rsidR="00352416" w:rsidRDefault="00352416" w:rsidP="00594F8B">
            <w:pPr>
              <w:pStyle w:val="TableParagraph"/>
              <w:spacing w:before="13" w:line="163" w:lineRule="exact"/>
              <w:ind w:left="105" w:right="87"/>
              <w:jc w:val="center"/>
              <w:rPr>
                <w:sz w:val="15"/>
              </w:rPr>
            </w:pPr>
            <w:r>
              <w:rPr>
                <w:spacing w:val="-2"/>
                <w:sz w:val="15"/>
              </w:rPr>
              <w:t>Rente</w:t>
            </w:r>
            <w:r>
              <w:rPr>
                <w:spacing w:val="-13"/>
                <w:sz w:val="15"/>
              </w:rPr>
              <w:t xml:space="preserve"> </w:t>
            </w:r>
            <w:proofErr w:type="spellStart"/>
            <w:r>
              <w:rPr>
                <w:spacing w:val="-2"/>
                <w:sz w:val="15"/>
              </w:rPr>
              <w:t>majorée</w:t>
            </w:r>
            <w:proofErr w:type="spellEnd"/>
            <w:r>
              <w:rPr>
                <w:spacing w:val="-12"/>
                <w:sz w:val="15"/>
              </w:rPr>
              <w:t xml:space="preserve"> </w:t>
            </w:r>
            <w:r>
              <w:rPr>
                <w:spacing w:val="-2"/>
                <w:sz w:val="15"/>
              </w:rPr>
              <w:t>de</w:t>
            </w:r>
            <w:r>
              <w:rPr>
                <w:spacing w:val="-13"/>
                <w:sz w:val="15"/>
              </w:rPr>
              <w:t xml:space="preserve"> </w:t>
            </w:r>
            <w:r>
              <w:rPr>
                <w:spacing w:val="-5"/>
                <w:sz w:val="15"/>
              </w:rPr>
              <w:t>50%</w:t>
            </w:r>
          </w:p>
        </w:tc>
      </w:tr>
      <w:tr w:rsidR="00352416" w14:paraId="18A8C5A0" w14:textId="77777777" w:rsidTr="00594F8B">
        <w:trPr>
          <w:trHeight w:val="458"/>
        </w:trPr>
        <w:tc>
          <w:tcPr>
            <w:tcW w:w="9061" w:type="dxa"/>
            <w:gridSpan w:val="2"/>
            <w:tcBorders>
              <w:top w:val="nil"/>
              <w:bottom w:val="nil"/>
              <w:right w:val="single" w:sz="6" w:space="0" w:color="000000"/>
            </w:tcBorders>
            <w:shd w:val="clear" w:color="auto" w:fill="009999"/>
          </w:tcPr>
          <w:p w14:paraId="593D86EB" w14:textId="77777777" w:rsidR="00352416" w:rsidRPr="00CB779E" w:rsidRDefault="00352416" w:rsidP="00594F8B">
            <w:pPr>
              <w:pStyle w:val="TableParagraph"/>
              <w:spacing w:before="16"/>
              <w:ind w:left="33"/>
              <w:rPr>
                <w:b/>
                <w:sz w:val="17"/>
                <w:lang w:val="fr-FR"/>
              </w:rPr>
            </w:pPr>
            <w:r w:rsidRPr="00CB779E">
              <w:rPr>
                <w:b/>
                <w:color w:val="FFFFFF"/>
                <w:spacing w:val="-2"/>
                <w:sz w:val="17"/>
                <w:lang w:val="fr-FR"/>
              </w:rPr>
              <w:t>INCAPACITE</w:t>
            </w:r>
            <w:r w:rsidRPr="00CB779E">
              <w:rPr>
                <w:b/>
                <w:color w:val="FFFFFF"/>
                <w:spacing w:val="-13"/>
                <w:sz w:val="17"/>
                <w:lang w:val="fr-FR"/>
              </w:rPr>
              <w:t xml:space="preserve"> </w:t>
            </w:r>
            <w:r w:rsidRPr="00CB779E">
              <w:rPr>
                <w:b/>
                <w:color w:val="FFFFFF"/>
                <w:spacing w:val="-2"/>
                <w:sz w:val="17"/>
                <w:lang w:val="fr-FR"/>
              </w:rPr>
              <w:t>TEMPORAIRE</w:t>
            </w:r>
            <w:r w:rsidRPr="00CB779E">
              <w:rPr>
                <w:b/>
                <w:color w:val="FFFFFF"/>
                <w:spacing w:val="-13"/>
                <w:sz w:val="17"/>
                <w:lang w:val="fr-FR"/>
              </w:rPr>
              <w:t xml:space="preserve"> </w:t>
            </w:r>
            <w:r w:rsidRPr="00CB779E">
              <w:rPr>
                <w:b/>
                <w:color w:val="FFFFFF"/>
                <w:spacing w:val="-2"/>
                <w:sz w:val="17"/>
                <w:lang w:val="fr-FR"/>
              </w:rPr>
              <w:t>DE</w:t>
            </w:r>
            <w:r w:rsidRPr="00CB779E">
              <w:rPr>
                <w:b/>
                <w:color w:val="FFFFFF"/>
                <w:spacing w:val="-12"/>
                <w:sz w:val="17"/>
                <w:lang w:val="fr-FR"/>
              </w:rPr>
              <w:t xml:space="preserve"> </w:t>
            </w:r>
            <w:r w:rsidRPr="00CB779E">
              <w:rPr>
                <w:b/>
                <w:color w:val="FFFFFF"/>
                <w:spacing w:val="-2"/>
                <w:sz w:val="17"/>
                <w:lang w:val="fr-FR"/>
              </w:rPr>
              <w:t>TRAVAIL</w:t>
            </w:r>
            <w:r w:rsidRPr="00CB779E">
              <w:rPr>
                <w:b/>
                <w:color w:val="FFFFFF"/>
                <w:spacing w:val="-17"/>
                <w:sz w:val="17"/>
                <w:lang w:val="fr-FR"/>
              </w:rPr>
              <w:t xml:space="preserve"> </w:t>
            </w:r>
            <w:r w:rsidRPr="00CB779E">
              <w:rPr>
                <w:b/>
                <w:color w:val="FFFFFF"/>
                <w:spacing w:val="-2"/>
                <w:sz w:val="17"/>
                <w:lang w:val="fr-FR"/>
              </w:rPr>
              <w:t>(Maxi</w:t>
            </w:r>
            <w:r w:rsidRPr="00CB779E">
              <w:rPr>
                <w:b/>
                <w:color w:val="FFFFFF"/>
                <w:spacing w:val="-18"/>
                <w:sz w:val="17"/>
                <w:lang w:val="fr-FR"/>
              </w:rPr>
              <w:t xml:space="preserve"> </w:t>
            </w:r>
            <w:r w:rsidRPr="00CB779E">
              <w:rPr>
                <w:b/>
                <w:color w:val="FFFFFF"/>
                <w:spacing w:val="-2"/>
                <w:sz w:val="17"/>
                <w:lang w:val="fr-FR"/>
              </w:rPr>
              <w:t>100%</w:t>
            </w:r>
            <w:r w:rsidRPr="00CB779E">
              <w:rPr>
                <w:b/>
                <w:color w:val="FFFFFF"/>
                <w:spacing w:val="-16"/>
                <w:sz w:val="17"/>
                <w:lang w:val="fr-FR"/>
              </w:rPr>
              <w:t xml:space="preserve"> </w:t>
            </w:r>
            <w:r w:rsidRPr="00CB779E">
              <w:rPr>
                <w:b/>
                <w:color w:val="FFFFFF"/>
                <w:spacing w:val="-2"/>
                <w:sz w:val="17"/>
                <w:lang w:val="fr-FR"/>
              </w:rPr>
              <w:t>du</w:t>
            </w:r>
            <w:r w:rsidRPr="00CB779E">
              <w:rPr>
                <w:b/>
                <w:color w:val="FFFFFF"/>
                <w:spacing w:val="-15"/>
                <w:sz w:val="17"/>
                <w:lang w:val="fr-FR"/>
              </w:rPr>
              <w:t xml:space="preserve"> </w:t>
            </w:r>
            <w:r w:rsidRPr="00CB779E">
              <w:rPr>
                <w:b/>
                <w:color w:val="FFFFFF"/>
                <w:spacing w:val="-2"/>
                <w:sz w:val="17"/>
                <w:lang w:val="fr-FR"/>
              </w:rPr>
              <w:t>net</w:t>
            </w:r>
            <w:r w:rsidRPr="00CB779E">
              <w:rPr>
                <w:b/>
                <w:color w:val="FFFFFF"/>
                <w:spacing w:val="-11"/>
                <w:sz w:val="17"/>
                <w:lang w:val="fr-FR"/>
              </w:rPr>
              <w:t xml:space="preserve"> </w:t>
            </w:r>
            <w:r w:rsidRPr="00CB779E">
              <w:rPr>
                <w:b/>
                <w:color w:val="FFFFFF"/>
                <w:spacing w:val="-2"/>
                <w:sz w:val="17"/>
                <w:lang w:val="fr-FR"/>
              </w:rPr>
              <w:t>après</w:t>
            </w:r>
            <w:r w:rsidRPr="00CB779E">
              <w:rPr>
                <w:b/>
                <w:color w:val="FFFFFF"/>
                <w:spacing w:val="-17"/>
                <w:sz w:val="17"/>
                <w:lang w:val="fr-FR"/>
              </w:rPr>
              <w:t xml:space="preserve"> </w:t>
            </w:r>
            <w:r w:rsidRPr="00CB779E">
              <w:rPr>
                <w:b/>
                <w:color w:val="FFFFFF"/>
                <w:spacing w:val="-2"/>
                <w:sz w:val="17"/>
                <w:lang w:val="fr-FR"/>
              </w:rPr>
              <w:t>rupture</w:t>
            </w:r>
            <w:r w:rsidRPr="00CB779E">
              <w:rPr>
                <w:b/>
                <w:color w:val="FFFFFF"/>
                <w:spacing w:val="-17"/>
                <w:sz w:val="17"/>
                <w:lang w:val="fr-FR"/>
              </w:rPr>
              <w:t xml:space="preserve"> </w:t>
            </w:r>
            <w:r w:rsidRPr="00CB779E">
              <w:rPr>
                <w:b/>
                <w:color w:val="FFFFFF"/>
                <w:spacing w:val="-5"/>
                <w:sz w:val="17"/>
                <w:lang w:val="fr-FR"/>
              </w:rPr>
              <w:t>du</w:t>
            </w:r>
          </w:p>
          <w:p w14:paraId="286DD59E" w14:textId="77777777" w:rsidR="00352416" w:rsidRDefault="00352416" w:rsidP="00594F8B">
            <w:pPr>
              <w:pStyle w:val="TableParagraph"/>
              <w:spacing w:before="28" w:line="196" w:lineRule="exact"/>
              <w:ind w:left="33"/>
              <w:rPr>
                <w:b/>
                <w:sz w:val="17"/>
              </w:rPr>
            </w:pPr>
            <w:proofErr w:type="spellStart"/>
            <w:r>
              <w:rPr>
                <w:b/>
                <w:color w:val="FFFFFF"/>
                <w:spacing w:val="-4"/>
                <w:sz w:val="17"/>
              </w:rPr>
              <w:t>contrat</w:t>
            </w:r>
            <w:proofErr w:type="spellEnd"/>
            <w:r>
              <w:rPr>
                <w:b/>
                <w:color w:val="FFFFFF"/>
                <w:spacing w:val="-9"/>
                <w:sz w:val="17"/>
              </w:rPr>
              <w:t xml:space="preserve"> </w:t>
            </w:r>
            <w:r>
              <w:rPr>
                <w:b/>
                <w:color w:val="FFFFFF"/>
                <w:spacing w:val="-4"/>
                <w:sz w:val="17"/>
              </w:rPr>
              <w:t>de</w:t>
            </w:r>
            <w:r>
              <w:rPr>
                <w:b/>
                <w:color w:val="FFFFFF"/>
                <w:spacing w:val="-16"/>
                <w:sz w:val="17"/>
              </w:rPr>
              <w:t xml:space="preserve"> </w:t>
            </w:r>
            <w:r>
              <w:rPr>
                <w:b/>
                <w:color w:val="FFFFFF"/>
                <w:spacing w:val="-4"/>
                <w:sz w:val="17"/>
              </w:rPr>
              <w:t>travail)</w:t>
            </w:r>
          </w:p>
        </w:tc>
      </w:tr>
      <w:tr w:rsidR="00352416" w14:paraId="6A3102B3" w14:textId="77777777" w:rsidTr="00594F8B">
        <w:trPr>
          <w:trHeight w:val="195"/>
        </w:trPr>
        <w:tc>
          <w:tcPr>
            <w:tcW w:w="5949" w:type="dxa"/>
            <w:vMerge w:val="restart"/>
            <w:tcBorders>
              <w:top w:val="nil"/>
              <w:bottom w:val="single" w:sz="4" w:space="0" w:color="DFDFDF"/>
              <w:right w:val="single" w:sz="4" w:space="0" w:color="DFDFDF"/>
            </w:tcBorders>
          </w:tcPr>
          <w:p w14:paraId="1DB23995" w14:textId="77777777" w:rsidR="00352416" w:rsidRDefault="00352416" w:rsidP="00594F8B">
            <w:pPr>
              <w:pStyle w:val="TableParagraph"/>
              <w:spacing w:before="0"/>
              <w:ind w:left="0"/>
              <w:rPr>
                <w:rFonts w:ascii="Times New Roman"/>
                <w:sz w:val="15"/>
              </w:rPr>
            </w:pPr>
          </w:p>
          <w:p w14:paraId="5957D448" w14:textId="77777777" w:rsidR="00352416" w:rsidRDefault="00352416" w:rsidP="00594F8B">
            <w:pPr>
              <w:pStyle w:val="TableParagraph"/>
              <w:spacing w:before="70"/>
              <w:ind w:left="0"/>
              <w:rPr>
                <w:rFonts w:ascii="Times New Roman"/>
                <w:sz w:val="15"/>
              </w:rPr>
            </w:pPr>
          </w:p>
          <w:p w14:paraId="1977AF1E" w14:textId="77777777" w:rsidR="00352416" w:rsidRDefault="00352416" w:rsidP="00594F8B">
            <w:pPr>
              <w:pStyle w:val="TableParagraph"/>
              <w:spacing w:before="1"/>
              <w:rPr>
                <w:sz w:val="15"/>
              </w:rPr>
            </w:pPr>
            <w:r>
              <w:rPr>
                <w:spacing w:val="-2"/>
                <w:sz w:val="15"/>
              </w:rPr>
              <w:t>Franchise</w:t>
            </w:r>
          </w:p>
        </w:tc>
        <w:tc>
          <w:tcPr>
            <w:tcW w:w="3112" w:type="dxa"/>
            <w:tcBorders>
              <w:top w:val="nil"/>
              <w:left w:val="single" w:sz="4" w:space="0" w:color="DFDFDF"/>
              <w:bottom w:val="single" w:sz="4" w:space="0" w:color="DFDFDF"/>
              <w:right w:val="single" w:sz="6" w:space="0" w:color="000000"/>
            </w:tcBorders>
          </w:tcPr>
          <w:p w14:paraId="1F85C706" w14:textId="77777777" w:rsidR="00352416" w:rsidRDefault="00352416" w:rsidP="00594F8B">
            <w:pPr>
              <w:pStyle w:val="TableParagraph"/>
              <w:spacing w:before="14" w:line="162" w:lineRule="exact"/>
              <w:ind w:left="79" w:right="87"/>
              <w:jc w:val="center"/>
              <w:rPr>
                <w:sz w:val="15"/>
              </w:rPr>
            </w:pPr>
            <w:r>
              <w:rPr>
                <w:sz w:val="15"/>
              </w:rPr>
              <w:t>105</w:t>
            </w:r>
            <w:r>
              <w:rPr>
                <w:spacing w:val="-3"/>
                <w:sz w:val="15"/>
              </w:rPr>
              <w:t xml:space="preserve"> </w:t>
            </w:r>
            <w:r>
              <w:rPr>
                <w:spacing w:val="-2"/>
                <w:sz w:val="15"/>
              </w:rPr>
              <w:t>jours</w:t>
            </w:r>
          </w:p>
        </w:tc>
      </w:tr>
      <w:tr w:rsidR="00352416" w14:paraId="0935AEA4" w14:textId="77777777" w:rsidTr="00594F8B">
        <w:trPr>
          <w:trHeight w:val="807"/>
        </w:trPr>
        <w:tc>
          <w:tcPr>
            <w:tcW w:w="5949" w:type="dxa"/>
            <w:vMerge/>
            <w:tcBorders>
              <w:top w:val="nil"/>
              <w:bottom w:val="single" w:sz="4" w:space="0" w:color="DFDFDF"/>
              <w:right w:val="single" w:sz="4" w:space="0" w:color="DFDFDF"/>
            </w:tcBorders>
          </w:tcPr>
          <w:p w14:paraId="75417ED7" w14:textId="77777777" w:rsidR="00352416" w:rsidRDefault="00352416" w:rsidP="00594F8B">
            <w:pPr>
              <w:rPr>
                <w:sz w:val="2"/>
                <w:szCs w:val="2"/>
              </w:rPr>
            </w:pPr>
          </w:p>
        </w:tc>
        <w:tc>
          <w:tcPr>
            <w:tcW w:w="3112" w:type="dxa"/>
            <w:tcBorders>
              <w:top w:val="single" w:sz="4" w:space="0" w:color="DFDFDF"/>
              <w:left w:val="single" w:sz="4" w:space="0" w:color="DFDFDF"/>
              <w:bottom w:val="single" w:sz="4" w:space="0" w:color="DFDFDF"/>
              <w:right w:val="single" w:sz="6" w:space="0" w:color="000000"/>
            </w:tcBorders>
          </w:tcPr>
          <w:p w14:paraId="6CABFAEF" w14:textId="77777777" w:rsidR="00352416" w:rsidRPr="00CB779E" w:rsidRDefault="00352416" w:rsidP="00594F8B">
            <w:pPr>
              <w:pStyle w:val="TableParagraph"/>
              <w:spacing w:before="13" w:line="280" w:lineRule="auto"/>
              <w:ind w:left="73" w:right="87"/>
              <w:jc w:val="center"/>
              <w:rPr>
                <w:i/>
                <w:sz w:val="15"/>
                <w:lang w:val="fr-FR"/>
              </w:rPr>
            </w:pPr>
            <w:r w:rsidRPr="00CB779E">
              <w:rPr>
                <w:i/>
                <w:spacing w:val="-2"/>
                <w:sz w:val="15"/>
                <w:lang w:val="fr-FR"/>
              </w:rPr>
              <w:t>nombre</w:t>
            </w:r>
            <w:r w:rsidRPr="00CB779E">
              <w:rPr>
                <w:i/>
                <w:spacing w:val="-14"/>
                <w:sz w:val="15"/>
                <w:lang w:val="fr-FR"/>
              </w:rPr>
              <w:t xml:space="preserve"> </w:t>
            </w:r>
            <w:r w:rsidRPr="00CB779E">
              <w:rPr>
                <w:i/>
                <w:spacing w:val="-2"/>
                <w:sz w:val="15"/>
                <w:lang w:val="fr-FR"/>
              </w:rPr>
              <w:t>de</w:t>
            </w:r>
            <w:r w:rsidRPr="00CB779E">
              <w:rPr>
                <w:i/>
                <w:spacing w:val="-14"/>
                <w:sz w:val="15"/>
                <w:lang w:val="fr-FR"/>
              </w:rPr>
              <w:t xml:space="preserve"> </w:t>
            </w:r>
            <w:r w:rsidRPr="00CB779E">
              <w:rPr>
                <w:i/>
                <w:spacing w:val="-2"/>
                <w:sz w:val="15"/>
                <w:lang w:val="fr-FR"/>
              </w:rPr>
              <w:t>journées</w:t>
            </w:r>
            <w:r w:rsidRPr="00CB779E">
              <w:rPr>
                <w:i/>
                <w:spacing w:val="-14"/>
                <w:sz w:val="15"/>
                <w:lang w:val="fr-FR"/>
              </w:rPr>
              <w:t xml:space="preserve"> </w:t>
            </w:r>
            <w:r w:rsidRPr="00CB779E">
              <w:rPr>
                <w:i/>
                <w:spacing w:val="-2"/>
                <w:sz w:val="15"/>
                <w:lang w:val="fr-FR"/>
              </w:rPr>
              <w:t>d’incapacité</w:t>
            </w:r>
            <w:r w:rsidRPr="00CB779E">
              <w:rPr>
                <w:i/>
                <w:spacing w:val="-14"/>
                <w:sz w:val="15"/>
                <w:lang w:val="fr-FR"/>
              </w:rPr>
              <w:t xml:space="preserve"> </w:t>
            </w:r>
            <w:r w:rsidRPr="00CB779E">
              <w:rPr>
                <w:i/>
                <w:spacing w:val="-2"/>
                <w:sz w:val="15"/>
                <w:lang w:val="fr-FR"/>
              </w:rPr>
              <w:t>de</w:t>
            </w:r>
            <w:r w:rsidRPr="00CB779E">
              <w:rPr>
                <w:i/>
                <w:spacing w:val="-14"/>
                <w:sz w:val="15"/>
                <w:lang w:val="fr-FR"/>
              </w:rPr>
              <w:t xml:space="preserve"> </w:t>
            </w:r>
            <w:r w:rsidRPr="00CB779E">
              <w:rPr>
                <w:i/>
                <w:spacing w:val="-2"/>
                <w:sz w:val="15"/>
                <w:lang w:val="fr-FR"/>
              </w:rPr>
              <w:t xml:space="preserve">travail </w:t>
            </w:r>
            <w:r w:rsidRPr="00CB779E">
              <w:rPr>
                <w:i/>
                <w:sz w:val="15"/>
                <w:lang w:val="fr-FR"/>
              </w:rPr>
              <w:t>intervenues successivement au</w:t>
            </w:r>
            <w:r w:rsidRPr="00CB779E">
              <w:rPr>
                <w:i/>
                <w:spacing w:val="-1"/>
                <w:sz w:val="15"/>
                <w:lang w:val="fr-FR"/>
              </w:rPr>
              <w:t xml:space="preserve"> </w:t>
            </w:r>
            <w:r w:rsidRPr="00CB779E">
              <w:rPr>
                <w:i/>
                <w:sz w:val="15"/>
                <w:lang w:val="fr-FR"/>
              </w:rPr>
              <w:t>cours des 3c5</w:t>
            </w:r>
            <w:r w:rsidRPr="00CB779E">
              <w:rPr>
                <w:i/>
                <w:spacing w:val="-6"/>
                <w:sz w:val="15"/>
                <w:lang w:val="fr-FR"/>
              </w:rPr>
              <w:t xml:space="preserve"> </w:t>
            </w:r>
            <w:r w:rsidRPr="00CB779E">
              <w:rPr>
                <w:i/>
                <w:sz w:val="15"/>
                <w:lang w:val="fr-FR"/>
              </w:rPr>
              <w:t>jours</w:t>
            </w:r>
            <w:r w:rsidRPr="00CB779E">
              <w:rPr>
                <w:i/>
                <w:spacing w:val="-5"/>
                <w:sz w:val="15"/>
                <w:lang w:val="fr-FR"/>
              </w:rPr>
              <w:t xml:space="preserve"> </w:t>
            </w:r>
            <w:r w:rsidRPr="00CB779E">
              <w:rPr>
                <w:i/>
                <w:sz w:val="15"/>
                <w:lang w:val="fr-FR"/>
              </w:rPr>
              <w:t>précédant</w:t>
            </w:r>
            <w:r w:rsidRPr="00CB779E">
              <w:rPr>
                <w:i/>
                <w:spacing w:val="-7"/>
                <w:sz w:val="15"/>
                <w:lang w:val="fr-FR"/>
              </w:rPr>
              <w:t xml:space="preserve"> </w:t>
            </w:r>
            <w:r w:rsidRPr="00CB779E">
              <w:rPr>
                <w:i/>
                <w:sz w:val="15"/>
                <w:lang w:val="fr-FR"/>
              </w:rPr>
              <w:t>l’arrêt</w:t>
            </w:r>
            <w:r w:rsidRPr="00CB779E">
              <w:rPr>
                <w:i/>
                <w:spacing w:val="-7"/>
                <w:sz w:val="15"/>
                <w:lang w:val="fr-FR"/>
              </w:rPr>
              <w:t xml:space="preserve"> </w:t>
            </w:r>
            <w:r w:rsidRPr="00CB779E">
              <w:rPr>
                <w:i/>
                <w:sz w:val="15"/>
                <w:lang w:val="fr-FR"/>
              </w:rPr>
              <w:t>de</w:t>
            </w:r>
            <w:r w:rsidRPr="00CB779E">
              <w:rPr>
                <w:i/>
                <w:spacing w:val="-5"/>
                <w:sz w:val="15"/>
                <w:lang w:val="fr-FR"/>
              </w:rPr>
              <w:t xml:space="preserve"> </w:t>
            </w:r>
            <w:r w:rsidRPr="00CB779E">
              <w:rPr>
                <w:i/>
                <w:sz w:val="15"/>
                <w:lang w:val="fr-FR"/>
              </w:rPr>
              <w:t>travail</w:t>
            </w:r>
          </w:p>
          <w:p w14:paraId="1CC69458" w14:textId="77777777" w:rsidR="00352416" w:rsidRDefault="00352416" w:rsidP="00594F8B">
            <w:pPr>
              <w:pStyle w:val="TableParagraph"/>
              <w:spacing w:before="1" w:line="162" w:lineRule="exact"/>
              <w:ind w:left="78" w:right="87"/>
              <w:jc w:val="center"/>
              <w:rPr>
                <w:i/>
                <w:sz w:val="15"/>
              </w:rPr>
            </w:pPr>
            <w:proofErr w:type="spellStart"/>
            <w:r>
              <w:rPr>
                <w:i/>
                <w:spacing w:val="-2"/>
                <w:sz w:val="15"/>
              </w:rPr>
              <w:t>considéré</w:t>
            </w:r>
            <w:proofErr w:type="spellEnd"/>
          </w:p>
        </w:tc>
      </w:tr>
      <w:tr w:rsidR="00352416" w14:paraId="069EA45F" w14:textId="77777777" w:rsidTr="00594F8B">
        <w:trPr>
          <w:trHeight w:val="398"/>
        </w:trPr>
        <w:tc>
          <w:tcPr>
            <w:tcW w:w="5949" w:type="dxa"/>
            <w:tcBorders>
              <w:top w:val="single" w:sz="4" w:space="0" w:color="DFDFDF"/>
              <w:bottom w:val="single" w:sz="4" w:space="0" w:color="DFDFDF"/>
              <w:right w:val="single" w:sz="4" w:space="0" w:color="DFDFDF"/>
            </w:tcBorders>
          </w:tcPr>
          <w:p w14:paraId="6B7985AB" w14:textId="77777777" w:rsidR="00352416" w:rsidRDefault="00352416" w:rsidP="00594F8B">
            <w:pPr>
              <w:pStyle w:val="TableParagraph"/>
              <w:spacing w:before="111"/>
              <w:rPr>
                <w:sz w:val="15"/>
              </w:rPr>
            </w:pPr>
            <w:r>
              <w:rPr>
                <w:spacing w:val="-2"/>
                <w:sz w:val="15"/>
              </w:rPr>
              <w:t>Indemnisation</w:t>
            </w:r>
          </w:p>
        </w:tc>
        <w:tc>
          <w:tcPr>
            <w:tcW w:w="3112" w:type="dxa"/>
            <w:tcBorders>
              <w:top w:val="single" w:sz="4" w:space="0" w:color="DFDFDF"/>
              <w:left w:val="single" w:sz="4" w:space="0" w:color="DFDFDF"/>
              <w:bottom w:val="single" w:sz="4" w:space="0" w:color="DFDFDF"/>
              <w:right w:val="single" w:sz="6" w:space="0" w:color="000000"/>
            </w:tcBorders>
          </w:tcPr>
          <w:p w14:paraId="3009E4E3" w14:textId="77777777" w:rsidR="00352416" w:rsidRDefault="00352416" w:rsidP="00594F8B">
            <w:pPr>
              <w:pStyle w:val="TableParagraph"/>
              <w:spacing w:before="111"/>
              <w:ind w:left="106" w:right="87"/>
              <w:jc w:val="center"/>
              <w:rPr>
                <w:sz w:val="15"/>
              </w:rPr>
            </w:pPr>
            <w:r>
              <w:rPr>
                <w:sz w:val="15"/>
              </w:rPr>
              <w:t>100%</w:t>
            </w:r>
            <w:r>
              <w:rPr>
                <w:spacing w:val="-5"/>
                <w:sz w:val="15"/>
              </w:rPr>
              <w:t xml:space="preserve"> </w:t>
            </w:r>
            <w:r>
              <w:rPr>
                <w:sz w:val="15"/>
              </w:rPr>
              <w:t>y</w:t>
            </w:r>
            <w:r>
              <w:rPr>
                <w:spacing w:val="-2"/>
                <w:sz w:val="15"/>
              </w:rPr>
              <w:t xml:space="preserve"> </w:t>
            </w:r>
            <w:proofErr w:type="spellStart"/>
            <w:r>
              <w:rPr>
                <w:sz w:val="15"/>
              </w:rPr>
              <w:t>compris</w:t>
            </w:r>
            <w:proofErr w:type="spellEnd"/>
            <w:r>
              <w:rPr>
                <w:spacing w:val="1"/>
                <w:sz w:val="15"/>
              </w:rPr>
              <w:t xml:space="preserve"> </w:t>
            </w:r>
            <w:proofErr w:type="spellStart"/>
            <w:r>
              <w:rPr>
                <w:sz w:val="15"/>
              </w:rPr>
              <w:t>securité</w:t>
            </w:r>
            <w:proofErr w:type="spellEnd"/>
            <w:r>
              <w:rPr>
                <w:spacing w:val="2"/>
                <w:sz w:val="15"/>
              </w:rPr>
              <w:t xml:space="preserve"> </w:t>
            </w:r>
            <w:proofErr w:type="spellStart"/>
            <w:r>
              <w:rPr>
                <w:spacing w:val="-2"/>
                <w:sz w:val="15"/>
              </w:rPr>
              <w:t>sociale</w:t>
            </w:r>
            <w:proofErr w:type="spellEnd"/>
          </w:p>
        </w:tc>
      </w:tr>
      <w:tr w:rsidR="00352416" w14:paraId="2B6B6169" w14:textId="77777777" w:rsidTr="00594F8B">
        <w:trPr>
          <w:trHeight w:val="195"/>
        </w:trPr>
        <w:tc>
          <w:tcPr>
            <w:tcW w:w="5949" w:type="dxa"/>
            <w:tcBorders>
              <w:top w:val="single" w:sz="4" w:space="0" w:color="DFDFDF"/>
              <w:bottom w:val="nil"/>
              <w:right w:val="single" w:sz="4" w:space="0" w:color="DFDFDF"/>
            </w:tcBorders>
          </w:tcPr>
          <w:p w14:paraId="0F148411" w14:textId="77777777" w:rsidR="00352416" w:rsidRDefault="00352416" w:rsidP="00594F8B">
            <w:pPr>
              <w:pStyle w:val="TableParagraph"/>
              <w:spacing w:line="163" w:lineRule="exact"/>
              <w:rPr>
                <w:sz w:val="15"/>
              </w:rPr>
            </w:pPr>
            <w:r>
              <w:rPr>
                <w:sz w:val="15"/>
              </w:rPr>
              <w:t>congés légal</w:t>
            </w:r>
            <w:r>
              <w:rPr>
                <w:spacing w:val="-2"/>
                <w:sz w:val="15"/>
              </w:rPr>
              <w:t xml:space="preserve"> maternité</w:t>
            </w:r>
          </w:p>
        </w:tc>
        <w:tc>
          <w:tcPr>
            <w:tcW w:w="3112" w:type="dxa"/>
            <w:tcBorders>
              <w:top w:val="single" w:sz="4" w:space="0" w:color="DFDFDF"/>
              <w:left w:val="single" w:sz="4" w:space="0" w:color="DFDFDF"/>
              <w:bottom w:val="nil"/>
              <w:right w:val="single" w:sz="6" w:space="0" w:color="000000"/>
            </w:tcBorders>
          </w:tcPr>
          <w:p w14:paraId="211B3274" w14:textId="77777777" w:rsidR="00352416" w:rsidRDefault="00352416" w:rsidP="00594F8B">
            <w:pPr>
              <w:pStyle w:val="TableParagraph"/>
              <w:spacing w:before="0"/>
              <w:ind w:left="0"/>
              <w:rPr>
                <w:rFonts w:ascii="Times New Roman"/>
                <w:sz w:val="12"/>
              </w:rPr>
            </w:pPr>
          </w:p>
        </w:tc>
      </w:tr>
      <w:tr w:rsidR="00352416" w14:paraId="6DEFB29D" w14:textId="77777777" w:rsidTr="00594F8B">
        <w:trPr>
          <w:trHeight w:val="232"/>
        </w:trPr>
        <w:tc>
          <w:tcPr>
            <w:tcW w:w="9061" w:type="dxa"/>
            <w:gridSpan w:val="2"/>
            <w:tcBorders>
              <w:top w:val="nil"/>
              <w:bottom w:val="nil"/>
              <w:right w:val="single" w:sz="6" w:space="0" w:color="000000"/>
            </w:tcBorders>
            <w:shd w:val="clear" w:color="auto" w:fill="009999"/>
          </w:tcPr>
          <w:p w14:paraId="5184C7BE" w14:textId="77777777" w:rsidR="00352416" w:rsidRPr="00CB779E" w:rsidRDefault="00352416" w:rsidP="00594F8B">
            <w:pPr>
              <w:pStyle w:val="TableParagraph"/>
              <w:spacing w:before="16" w:line="196" w:lineRule="exact"/>
              <w:ind w:left="33"/>
              <w:rPr>
                <w:b/>
                <w:sz w:val="17"/>
                <w:lang w:val="fr-FR"/>
              </w:rPr>
            </w:pPr>
            <w:r w:rsidRPr="00CB779E">
              <w:rPr>
                <w:b/>
                <w:color w:val="FFFFFF"/>
                <w:sz w:val="17"/>
                <w:lang w:val="fr-FR"/>
              </w:rPr>
              <w:t>INVALIDITE</w:t>
            </w:r>
            <w:r w:rsidRPr="00CB779E">
              <w:rPr>
                <w:b/>
                <w:color w:val="FFFFFF"/>
                <w:spacing w:val="3"/>
                <w:sz w:val="17"/>
                <w:lang w:val="fr-FR"/>
              </w:rPr>
              <w:t xml:space="preserve"> </w:t>
            </w:r>
            <w:r w:rsidRPr="00CB779E">
              <w:rPr>
                <w:b/>
                <w:color w:val="FFFFFF"/>
                <w:sz w:val="17"/>
                <w:lang w:val="fr-FR"/>
              </w:rPr>
              <w:t>YC</w:t>
            </w:r>
            <w:r w:rsidRPr="00CB779E">
              <w:rPr>
                <w:b/>
                <w:color w:val="FFFFFF"/>
                <w:spacing w:val="-17"/>
                <w:sz w:val="17"/>
                <w:lang w:val="fr-FR"/>
              </w:rPr>
              <w:t xml:space="preserve"> </w:t>
            </w:r>
            <w:proofErr w:type="spellStart"/>
            <w:r w:rsidRPr="00CB779E">
              <w:rPr>
                <w:b/>
                <w:color w:val="FFFFFF"/>
                <w:sz w:val="17"/>
                <w:lang w:val="fr-FR"/>
              </w:rPr>
              <w:t>Séc</w:t>
            </w:r>
            <w:proofErr w:type="spellEnd"/>
            <w:r w:rsidRPr="00CB779E">
              <w:rPr>
                <w:b/>
                <w:color w:val="FFFFFF"/>
                <w:spacing w:val="-18"/>
                <w:sz w:val="17"/>
                <w:lang w:val="fr-FR"/>
              </w:rPr>
              <w:t xml:space="preserve"> </w:t>
            </w:r>
            <w:r w:rsidRPr="00CB779E">
              <w:rPr>
                <w:b/>
                <w:color w:val="FFFFFF"/>
                <w:sz w:val="17"/>
                <w:lang w:val="fr-FR"/>
              </w:rPr>
              <w:t>sociale</w:t>
            </w:r>
            <w:r w:rsidRPr="00CB779E">
              <w:rPr>
                <w:b/>
                <w:color w:val="FFFFFF"/>
                <w:spacing w:val="-19"/>
                <w:sz w:val="17"/>
                <w:lang w:val="fr-FR"/>
              </w:rPr>
              <w:t xml:space="preserve"> </w:t>
            </w:r>
            <w:r w:rsidRPr="00CB779E">
              <w:rPr>
                <w:b/>
                <w:color w:val="FFFFFF"/>
                <w:sz w:val="17"/>
                <w:lang w:val="fr-FR"/>
              </w:rPr>
              <w:t>(Maxi</w:t>
            </w:r>
            <w:r w:rsidRPr="00CB779E">
              <w:rPr>
                <w:b/>
                <w:color w:val="FFFFFF"/>
                <w:spacing w:val="-20"/>
                <w:sz w:val="17"/>
                <w:lang w:val="fr-FR"/>
              </w:rPr>
              <w:t xml:space="preserve"> </w:t>
            </w:r>
            <w:r w:rsidRPr="00CB779E">
              <w:rPr>
                <w:b/>
                <w:color w:val="FFFFFF"/>
                <w:sz w:val="17"/>
                <w:lang w:val="fr-FR"/>
              </w:rPr>
              <w:t>100%</w:t>
            </w:r>
            <w:r w:rsidRPr="00CB779E">
              <w:rPr>
                <w:b/>
                <w:color w:val="FFFFFF"/>
                <w:spacing w:val="-18"/>
                <w:sz w:val="17"/>
                <w:lang w:val="fr-FR"/>
              </w:rPr>
              <w:t xml:space="preserve"> </w:t>
            </w:r>
            <w:r w:rsidRPr="00CB779E">
              <w:rPr>
                <w:b/>
                <w:color w:val="FFFFFF"/>
                <w:sz w:val="17"/>
                <w:lang w:val="fr-FR"/>
              </w:rPr>
              <w:t>du</w:t>
            </w:r>
            <w:r w:rsidRPr="00CB779E">
              <w:rPr>
                <w:b/>
                <w:color w:val="FFFFFF"/>
                <w:spacing w:val="-17"/>
                <w:sz w:val="17"/>
                <w:lang w:val="fr-FR"/>
              </w:rPr>
              <w:t xml:space="preserve"> </w:t>
            </w:r>
            <w:r w:rsidRPr="00CB779E">
              <w:rPr>
                <w:b/>
                <w:color w:val="FFFFFF"/>
                <w:spacing w:val="-4"/>
                <w:sz w:val="17"/>
                <w:lang w:val="fr-FR"/>
              </w:rPr>
              <w:t>net)</w:t>
            </w:r>
          </w:p>
        </w:tc>
      </w:tr>
      <w:tr w:rsidR="00352416" w14:paraId="45E78E60" w14:textId="77777777" w:rsidTr="00594F8B">
        <w:trPr>
          <w:trHeight w:val="400"/>
        </w:trPr>
        <w:tc>
          <w:tcPr>
            <w:tcW w:w="5949" w:type="dxa"/>
            <w:tcBorders>
              <w:top w:val="nil"/>
              <w:bottom w:val="single" w:sz="4" w:space="0" w:color="DFDFDF"/>
              <w:right w:val="single" w:sz="4" w:space="0" w:color="DFDFDF"/>
            </w:tcBorders>
          </w:tcPr>
          <w:p w14:paraId="1FA43523" w14:textId="77777777" w:rsidR="00352416" w:rsidRPr="00CB779E" w:rsidRDefault="00352416" w:rsidP="00594F8B">
            <w:pPr>
              <w:pStyle w:val="TableParagraph"/>
              <w:spacing w:before="14"/>
              <w:rPr>
                <w:b/>
                <w:i/>
                <w:sz w:val="15"/>
                <w:lang w:val="fr-FR"/>
              </w:rPr>
            </w:pPr>
            <w:r w:rsidRPr="00CB779E">
              <w:rPr>
                <w:b/>
                <w:i/>
                <w:sz w:val="15"/>
                <w:lang w:val="fr-FR"/>
              </w:rPr>
              <w:t>Invalidité</w:t>
            </w:r>
            <w:r w:rsidRPr="00CB779E">
              <w:rPr>
                <w:b/>
                <w:i/>
                <w:spacing w:val="-20"/>
                <w:sz w:val="15"/>
                <w:lang w:val="fr-FR"/>
              </w:rPr>
              <w:t xml:space="preserve"> </w:t>
            </w:r>
            <w:r w:rsidRPr="00CB779E">
              <w:rPr>
                <w:b/>
                <w:i/>
                <w:sz w:val="15"/>
                <w:lang w:val="fr-FR"/>
              </w:rPr>
              <w:t>permanente</w:t>
            </w:r>
            <w:r w:rsidRPr="00CB779E">
              <w:rPr>
                <w:b/>
                <w:i/>
                <w:spacing w:val="-20"/>
                <w:sz w:val="15"/>
                <w:lang w:val="fr-FR"/>
              </w:rPr>
              <w:t xml:space="preserve"> </w:t>
            </w:r>
            <w:r w:rsidRPr="00CB779E">
              <w:rPr>
                <w:b/>
                <w:i/>
                <w:sz w:val="15"/>
                <w:lang w:val="fr-FR"/>
              </w:rPr>
              <w:t>non</w:t>
            </w:r>
            <w:r w:rsidRPr="00CB779E">
              <w:rPr>
                <w:b/>
                <w:i/>
                <w:spacing w:val="-16"/>
                <w:sz w:val="15"/>
                <w:lang w:val="fr-FR"/>
              </w:rPr>
              <w:t xml:space="preserve"> </w:t>
            </w:r>
            <w:r w:rsidRPr="00CB779E">
              <w:rPr>
                <w:b/>
                <w:i/>
                <w:sz w:val="15"/>
                <w:lang w:val="fr-FR"/>
              </w:rPr>
              <w:t>consécutive</w:t>
            </w:r>
            <w:r w:rsidRPr="00CB779E">
              <w:rPr>
                <w:b/>
                <w:i/>
                <w:spacing w:val="-20"/>
                <w:sz w:val="15"/>
                <w:lang w:val="fr-FR"/>
              </w:rPr>
              <w:t xml:space="preserve"> </w:t>
            </w:r>
            <w:r w:rsidRPr="00CB779E">
              <w:rPr>
                <w:b/>
                <w:i/>
                <w:sz w:val="15"/>
                <w:lang w:val="fr-FR"/>
              </w:rPr>
              <w:t>à</w:t>
            </w:r>
            <w:r w:rsidRPr="00CB779E">
              <w:rPr>
                <w:b/>
                <w:i/>
                <w:spacing w:val="-18"/>
                <w:sz w:val="15"/>
                <w:lang w:val="fr-FR"/>
              </w:rPr>
              <w:t xml:space="preserve"> </w:t>
            </w:r>
            <w:r w:rsidRPr="00CB779E">
              <w:rPr>
                <w:b/>
                <w:i/>
                <w:sz w:val="15"/>
                <w:lang w:val="fr-FR"/>
              </w:rPr>
              <w:t>un</w:t>
            </w:r>
            <w:r w:rsidRPr="00CB779E">
              <w:rPr>
                <w:b/>
                <w:i/>
                <w:spacing w:val="-16"/>
                <w:sz w:val="15"/>
                <w:lang w:val="fr-FR"/>
              </w:rPr>
              <w:t xml:space="preserve"> </w:t>
            </w:r>
            <w:r w:rsidRPr="00CB779E">
              <w:rPr>
                <w:b/>
                <w:i/>
                <w:sz w:val="15"/>
                <w:lang w:val="fr-FR"/>
              </w:rPr>
              <w:t>accident</w:t>
            </w:r>
            <w:r w:rsidRPr="00CB779E">
              <w:rPr>
                <w:b/>
                <w:i/>
                <w:spacing w:val="-15"/>
                <w:sz w:val="15"/>
                <w:lang w:val="fr-FR"/>
              </w:rPr>
              <w:t xml:space="preserve"> </w:t>
            </w:r>
            <w:r w:rsidRPr="00CB779E">
              <w:rPr>
                <w:b/>
                <w:i/>
                <w:sz w:val="15"/>
                <w:lang w:val="fr-FR"/>
              </w:rPr>
              <w:t>de</w:t>
            </w:r>
            <w:r w:rsidRPr="00CB779E">
              <w:rPr>
                <w:b/>
                <w:i/>
                <w:spacing w:val="-20"/>
                <w:sz w:val="15"/>
                <w:lang w:val="fr-FR"/>
              </w:rPr>
              <w:t xml:space="preserve"> </w:t>
            </w:r>
            <w:r w:rsidRPr="00CB779E">
              <w:rPr>
                <w:b/>
                <w:i/>
                <w:sz w:val="15"/>
                <w:lang w:val="fr-FR"/>
              </w:rPr>
              <w:t>travail</w:t>
            </w:r>
            <w:r w:rsidRPr="00CB779E">
              <w:rPr>
                <w:b/>
                <w:i/>
                <w:spacing w:val="-13"/>
                <w:sz w:val="15"/>
                <w:lang w:val="fr-FR"/>
              </w:rPr>
              <w:t xml:space="preserve"> </w:t>
            </w:r>
            <w:r w:rsidRPr="00CB779E">
              <w:rPr>
                <w:b/>
                <w:i/>
                <w:sz w:val="15"/>
                <w:lang w:val="fr-FR"/>
              </w:rPr>
              <w:t>ou</w:t>
            </w:r>
            <w:r w:rsidRPr="00CB779E">
              <w:rPr>
                <w:b/>
                <w:i/>
                <w:spacing w:val="-16"/>
                <w:sz w:val="15"/>
                <w:lang w:val="fr-FR"/>
              </w:rPr>
              <w:t xml:space="preserve"> </w:t>
            </w:r>
            <w:r w:rsidRPr="00CB779E">
              <w:rPr>
                <w:b/>
                <w:i/>
                <w:spacing w:val="-2"/>
                <w:sz w:val="15"/>
                <w:lang w:val="fr-FR"/>
              </w:rPr>
              <w:t>maladie</w:t>
            </w:r>
          </w:p>
          <w:p w14:paraId="79973C2E" w14:textId="77777777" w:rsidR="00352416" w:rsidRDefault="00352416" w:rsidP="00594F8B">
            <w:pPr>
              <w:pStyle w:val="TableParagraph"/>
              <w:spacing w:before="30" w:line="162" w:lineRule="exact"/>
              <w:rPr>
                <w:b/>
                <w:i/>
                <w:sz w:val="15"/>
              </w:rPr>
            </w:pPr>
            <w:proofErr w:type="spellStart"/>
            <w:r>
              <w:rPr>
                <w:b/>
                <w:i/>
                <w:spacing w:val="-2"/>
                <w:sz w:val="15"/>
              </w:rPr>
              <w:t>professionnelle</w:t>
            </w:r>
            <w:proofErr w:type="spellEnd"/>
          </w:p>
        </w:tc>
        <w:tc>
          <w:tcPr>
            <w:tcW w:w="3112" w:type="dxa"/>
            <w:tcBorders>
              <w:top w:val="nil"/>
              <w:left w:val="single" w:sz="4" w:space="0" w:color="DFDFDF"/>
              <w:bottom w:val="single" w:sz="4" w:space="0" w:color="DFDFDF"/>
              <w:right w:val="single" w:sz="6" w:space="0" w:color="000000"/>
            </w:tcBorders>
          </w:tcPr>
          <w:p w14:paraId="39ECA0F4" w14:textId="77777777" w:rsidR="00352416" w:rsidRDefault="00352416" w:rsidP="00594F8B">
            <w:pPr>
              <w:pStyle w:val="TableParagraph"/>
              <w:spacing w:before="0"/>
              <w:ind w:left="0"/>
              <w:rPr>
                <w:rFonts w:ascii="Times New Roman"/>
                <w:sz w:val="14"/>
              </w:rPr>
            </w:pPr>
          </w:p>
        </w:tc>
      </w:tr>
      <w:tr w:rsidR="00352416" w14:paraId="2AC4528C" w14:textId="77777777" w:rsidTr="00594F8B">
        <w:trPr>
          <w:trHeight w:val="194"/>
        </w:trPr>
        <w:tc>
          <w:tcPr>
            <w:tcW w:w="5949" w:type="dxa"/>
            <w:tcBorders>
              <w:top w:val="single" w:sz="4" w:space="0" w:color="DFDFDF"/>
              <w:bottom w:val="single" w:sz="4" w:space="0" w:color="DFDFDF"/>
              <w:right w:val="single" w:sz="4" w:space="0" w:color="DFDFDF"/>
            </w:tcBorders>
          </w:tcPr>
          <w:p w14:paraId="5F4DDBA1" w14:textId="77777777" w:rsidR="00352416" w:rsidRDefault="00352416" w:rsidP="00594F8B">
            <w:pPr>
              <w:pStyle w:val="TableParagraph"/>
              <w:spacing w:line="162" w:lineRule="exact"/>
              <w:rPr>
                <w:sz w:val="15"/>
              </w:rPr>
            </w:pPr>
            <w:r>
              <w:rPr>
                <w:spacing w:val="-4"/>
                <w:sz w:val="15"/>
              </w:rPr>
              <w:t>Invalidité 1ère</w:t>
            </w:r>
            <w:r>
              <w:rPr>
                <w:spacing w:val="-3"/>
                <w:sz w:val="15"/>
              </w:rPr>
              <w:t xml:space="preserve"> </w:t>
            </w:r>
            <w:r>
              <w:rPr>
                <w:spacing w:val="-4"/>
                <w:sz w:val="15"/>
              </w:rPr>
              <w:t>catégorie</w:t>
            </w:r>
          </w:p>
        </w:tc>
        <w:tc>
          <w:tcPr>
            <w:tcW w:w="3112" w:type="dxa"/>
            <w:tcBorders>
              <w:top w:val="single" w:sz="4" w:space="0" w:color="DFDFDF"/>
              <w:left w:val="single" w:sz="4" w:space="0" w:color="DFDFDF"/>
              <w:bottom w:val="single" w:sz="4" w:space="0" w:color="DFDFDF"/>
              <w:right w:val="single" w:sz="6" w:space="0" w:color="000000"/>
            </w:tcBorders>
          </w:tcPr>
          <w:p w14:paraId="48EF98C3" w14:textId="77777777" w:rsidR="00352416" w:rsidRDefault="00352416" w:rsidP="00594F8B">
            <w:pPr>
              <w:pStyle w:val="TableParagraph"/>
              <w:spacing w:line="162" w:lineRule="exact"/>
              <w:ind w:left="117" w:right="87"/>
              <w:jc w:val="center"/>
              <w:rPr>
                <w:sz w:val="15"/>
              </w:rPr>
            </w:pPr>
            <w:r>
              <w:rPr>
                <w:spacing w:val="-5"/>
                <w:w w:val="120"/>
                <w:sz w:val="15"/>
              </w:rPr>
              <w:t>60%</w:t>
            </w:r>
          </w:p>
        </w:tc>
      </w:tr>
      <w:tr w:rsidR="00352416" w14:paraId="1611864B" w14:textId="77777777" w:rsidTr="00594F8B">
        <w:trPr>
          <w:trHeight w:val="194"/>
        </w:trPr>
        <w:tc>
          <w:tcPr>
            <w:tcW w:w="5949" w:type="dxa"/>
            <w:tcBorders>
              <w:top w:val="single" w:sz="4" w:space="0" w:color="DFDFDF"/>
              <w:bottom w:val="single" w:sz="4" w:space="0" w:color="DFDFDF"/>
              <w:right w:val="single" w:sz="4" w:space="0" w:color="DFDFDF"/>
            </w:tcBorders>
          </w:tcPr>
          <w:p w14:paraId="489F994E" w14:textId="77777777" w:rsidR="00352416" w:rsidRDefault="00352416" w:rsidP="00594F8B">
            <w:pPr>
              <w:pStyle w:val="TableParagraph"/>
              <w:spacing w:before="13" w:line="162" w:lineRule="exact"/>
              <w:rPr>
                <w:sz w:val="15"/>
              </w:rPr>
            </w:pPr>
            <w:r>
              <w:rPr>
                <w:spacing w:val="-2"/>
                <w:sz w:val="15"/>
              </w:rPr>
              <w:t>Invalidité</w:t>
            </w:r>
            <w:r>
              <w:rPr>
                <w:spacing w:val="-9"/>
                <w:sz w:val="15"/>
              </w:rPr>
              <w:t xml:space="preserve"> </w:t>
            </w:r>
            <w:r>
              <w:rPr>
                <w:spacing w:val="-2"/>
                <w:sz w:val="15"/>
              </w:rPr>
              <w:t>2ème</w:t>
            </w:r>
            <w:r>
              <w:rPr>
                <w:spacing w:val="-8"/>
                <w:sz w:val="15"/>
              </w:rPr>
              <w:t xml:space="preserve"> </w:t>
            </w:r>
            <w:r>
              <w:rPr>
                <w:spacing w:val="-2"/>
                <w:sz w:val="15"/>
              </w:rPr>
              <w:t>catégorie</w:t>
            </w:r>
          </w:p>
        </w:tc>
        <w:tc>
          <w:tcPr>
            <w:tcW w:w="3112" w:type="dxa"/>
            <w:tcBorders>
              <w:top w:val="single" w:sz="4" w:space="0" w:color="DFDFDF"/>
              <w:left w:val="single" w:sz="4" w:space="0" w:color="DFDFDF"/>
              <w:bottom w:val="single" w:sz="4" w:space="0" w:color="DFDFDF"/>
              <w:right w:val="single" w:sz="6" w:space="0" w:color="000000"/>
            </w:tcBorders>
          </w:tcPr>
          <w:p w14:paraId="2DC91403" w14:textId="77777777" w:rsidR="00352416" w:rsidRDefault="00352416" w:rsidP="00594F8B">
            <w:pPr>
              <w:pStyle w:val="TableParagraph"/>
              <w:spacing w:before="13" w:line="162" w:lineRule="exact"/>
              <w:ind w:left="117" w:right="87"/>
              <w:jc w:val="center"/>
              <w:rPr>
                <w:sz w:val="15"/>
              </w:rPr>
            </w:pPr>
            <w:r>
              <w:rPr>
                <w:spacing w:val="-4"/>
                <w:w w:val="115"/>
                <w:sz w:val="15"/>
              </w:rPr>
              <w:t>100%</w:t>
            </w:r>
          </w:p>
        </w:tc>
      </w:tr>
      <w:tr w:rsidR="00352416" w14:paraId="45948375" w14:textId="77777777" w:rsidTr="00594F8B">
        <w:trPr>
          <w:trHeight w:val="194"/>
        </w:trPr>
        <w:tc>
          <w:tcPr>
            <w:tcW w:w="5949" w:type="dxa"/>
            <w:tcBorders>
              <w:top w:val="single" w:sz="4" w:space="0" w:color="DFDFDF"/>
              <w:bottom w:val="single" w:sz="4" w:space="0" w:color="DFDFDF"/>
              <w:right w:val="single" w:sz="4" w:space="0" w:color="DFDFDF"/>
            </w:tcBorders>
          </w:tcPr>
          <w:p w14:paraId="39599E7F" w14:textId="77777777" w:rsidR="00352416" w:rsidRDefault="00352416" w:rsidP="00594F8B">
            <w:pPr>
              <w:pStyle w:val="TableParagraph"/>
              <w:spacing w:line="162" w:lineRule="exact"/>
              <w:rPr>
                <w:sz w:val="15"/>
              </w:rPr>
            </w:pPr>
            <w:r>
              <w:rPr>
                <w:spacing w:val="-2"/>
                <w:sz w:val="15"/>
              </w:rPr>
              <w:t>Invalidité3ème</w:t>
            </w:r>
            <w:r>
              <w:rPr>
                <w:sz w:val="15"/>
              </w:rPr>
              <w:t xml:space="preserve"> </w:t>
            </w:r>
            <w:r>
              <w:rPr>
                <w:spacing w:val="-2"/>
                <w:sz w:val="15"/>
              </w:rPr>
              <w:t>catégorie</w:t>
            </w:r>
          </w:p>
        </w:tc>
        <w:tc>
          <w:tcPr>
            <w:tcW w:w="3112" w:type="dxa"/>
            <w:tcBorders>
              <w:top w:val="single" w:sz="4" w:space="0" w:color="DFDFDF"/>
              <w:left w:val="single" w:sz="4" w:space="0" w:color="DFDFDF"/>
              <w:bottom w:val="single" w:sz="4" w:space="0" w:color="DFDFDF"/>
              <w:right w:val="single" w:sz="6" w:space="0" w:color="000000"/>
            </w:tcBorders>
          </w:tcPr>
          <w:p w14:paraId="3E225144" w14:textId="77777777" w:rsidR="00352416" w:rsidRDefault="00352416" w:rsidP="00594F8B">
            <w:pPr>
              <w:pStyle w:val="TableParagraph"/>
              <w:spacing w:line="162" w:lineRule="exact"/>
              <w:ind w:left="117" w:right="87"/>
              <w:jc w:val="center"/>
              <w:rPr>
                <w:sz w:val="15"/>
              </w:rPr>
            </w:pPr>
            <w:r>
              <w:rPr>
                <w:spacing w:val="-4"/>
                <w:w w:val="115"/>
                <w:sz w:val="15"/>
              </w:rPr>
              <w:t>100%</w:t>
            </w:r>
          </w:p>
        </w:tc>
      </w:tr>
      <w:tr w:rsidR="00352416" w14:paraId="076897ED" w14:textId="77777777" w:rsidTr="00594F8B">
        <w:trPr>
          <w:trHeight w:val="398"/>
        </w:trPr>
        <w:tc>
          <w:tcPr>
            <w:tcW w:w="5949" w:type="dxa"/>
            <w:tcBorders>
              <w:top w:val="single" w:sz="4" w:space="0" w:color="DFDFDF"/>
              <w:bottom w:val="single" w:sz="4" w:space="0" w:color="DFDFDF"/>
              <w:right w:val="single" w:sz="4" w:space="0" w:color="DFDFDF"/>
            </w:tcBorders>
          </w:tcPr>
          <w:p w14:paraId="6D83EC9A" w14:textId="77777777" w:rsidR="00352416" w:rsidRPr="00CB779E" w:rsidRDefault="00352416" w:rsidP="00594F8B">
            <w:pPr>
              <w:pStyle w:val="TableParagraph"/>
              <w:spacing w:before="13"/>
              <w:rPr>
                <w:b/>
                <w:i/>
                <w:sz w:val="15"/>
                <w:lang w:val="fr-FR"/>
              </w:rPr>
            </w:pPr>
            <w:r w:rsidRPr="00CB779E">
              <w:rPr>
                <w:b/>
                <w:i/>
                <w:spacing w:val="-2"/>
                <w:sz w:val="15"/>
                <w:lang w:val="fr-FR"/>
              </w:rPr>
              <w:t>Invalidité</w:t>
            </w:r>
            <w:r w:rsidRPr="00CB779E">
              <w:rPr>
                <w:b/>
                <w:i/>
                <w:spacing w:val="-11"/>
                <w:sz w:val="15"/>
                <w:lang w:val="fr-FR"/>
              </w:rPr>
              <w:t xml:space="preserve"> </w:t>
            </w:r>
            <w:r w:rsidRPr="00CB779E">
              <w:rPr>
                <w:b/>
                <w:i/>
                <w:spacing w:val="-2"/>
                <w:sz w:val="15"/>
                <w:lang w:val="fr-FR"/>
              </w:rPr>
              <w:t>permanente</w:t>
            </w:r>
            <w:r w:rsidRPr="00CB779E">
              <w:rPr>
                <w:b/>
                <w:i/>
                <w:spacing w:val="-11"/>
                <w:sz w:val="15"/>
                <w:lang w:val="fr-FR"/>
              </w:rPr>
              <w:t xml:space="preserve"> </w:t>
            </w:r>
            <w:r w:rsidRPr="00CB779E">
              <w:rPr>
                <w:b/>
                <w:i/>
                <w:spacing w:val="-2"/>
                <w:sz w:val="15"/>
                <w:lang w:val="fr-FR"/>
              </w:rPr>
              <w:t>consécutive</w:t>
            </w:r>
            <w:r w:rsidRPr="00CB779E">
              <w:rPr>
                <w:b/>
                <w:i/>
                <w:spacing w:val="-10"/>
                <w:sz w:val="15"/>
                <w:lang w:val="fr-FR"/>
              </w:rPr>
              <w:t xml:space="preserve"> </w:t>
            </w:r>
            <w:r w:rsidRPr="00CB779E">
              <w:rPr>
                <w:b/>
                <w:i/>
                <w:spacing w:val="-2"/>
                <w:sz w:val="15"/>
                <w:lang w:val="fr-FR"/>
              </w:rPr>
              <w:t>à</w:t>
            </w:r>
            <w:r w:rsidRPr="00CB779E">
              <w:rPr>
                <w:b/>
                <w:i/>
                <w:spacing w:val="-9"/>
                <w:sz w:val="15"/>
                <w:lang w:val="fr-FR"/>
              </w:rPr>
              <w:t xml:space="preserve"> </w:t>
            </w:r>
            <w:r w:rsidRPr="00CB779E">
              <w:rPr>
                <w:b/>
                <w:i/>
                <w:spacing w:val="-2"/>
                <w:sz w:val="15"/>
                <w:lang w:val="fr-FR"/>
              </w:rPr>
              <w:t>un</w:t>
            </w:r>
            <w:r w:rsidRPr="00CB779E">
              <w:rPr>
                <w:b/>
                <w:i/>
                <w:spacing w:val="-5"/>
                <w:sz w:val="15"/>
                <w:lang w:val="fr-FR"/>
              </w:rPr>
              <w:t xml:space="preserve"> </w:t>
            </w:r>
            <w:r w:rsidRPr="00CB779E">
              <w:rPr>
                <w:b/>
                <w:i/>
                <w:spacing w:val="-2"/>
                <w:sz w:val="15"/>
                <w:lang w:val="fr-FR"/>
              </w:rPr>
              <w:t>accident</w:t>
            </w:r>
            <w:r w:rsidRPr="00CB779E">
              <w:rPr>
                <w:b/>
                <w:i/>
                <w:spacing w:val="-4"/>
                <w:sz w:val="15"/>
                <w:lang w:val="fr-FR"/>
              </w:rPr>
              <w:t xml:space="preserve"> </w:t>
            </w:r>
            <w:r w:rsidRPr="00CB779E">
              <w:rPr>
                <w:b/>
                <w:i/>
                <w:spacing w:val="-2"/>
                <w:sz w:val="15"/>
                <w:lang w:val="fr-FR"/>
              </w:rPr>
              <w:t>de</w:t>
            </w:r>
            <w:r w:rsidRPr="00CB779E">
              <w:rPr>
                <w:b/>
                <w:i/>
                <w:spacing w:val="-10"/>
                <w:sz w:val="15"/>
                <w:lang w:val="fr-FR"/>
              </w:rPr>
              <w:t xml:space="preserve"> </w:t>
            </w:r>
            <w:r w:rsidRPr="00CB779E">
              <w:rPr>
                <w:b/>
                <w:i/>
                <w:spacing w:val="-2"/>
                <w:sz w:val="15"/>
                <w:lang w:val="fr-FR"/>
              </w:rPr>
              <w:t>travail</w:t>
            </w:r>
            <w:r w:rsidRPr="00CB779E">
              <w:rPr>
                <w:b/>
                <w:i/>
                <w:spacing w:val="-3"/>
                <w:sz w:val="15"/>
                <w:lang w:val="fr-FR"/>
              </w:rPr>
              <w:t xml:space="preserve"> </w:t>
            </w:r>
            <w:r w:rsidRPr="00CB779E">
              <w:rPr>
                <w:b/>
                <w:i/>
                <w:spacing w:val="-2"/>
                <w:sz w:val="15"/>
                <w:lang w:val="fr-FR"/>
              </w:rPr>
              <w:t>ou</w:t>
            </w:r>
            <w:r w:rsidRPr="00CB779E">
              <w:rPr>
                <w:b/>
                <w:i/>
                <w:spacing w:val="-5"/>
                <w:sz w:val="15"/>
                <w:lang w:val="fr-FR"/>
              </w:rPr>
              <w:t xml:space="preserve"> </w:t>
            </w:r>
            <w:r w:rsidRPr="00CB779E">
              <w:rPr>
                <w:b/>
                <w:i/>
                <w:spacing w:val="-2"/>
                <w:sz w:val="15"/>
                <w:lang w:val="fr-FR"/>
              </w:rPr>
              <w:t>maladie</w:t>
            </w:r>
          </w:p>
          <w:p w14:paraId="7918CC9F" w14:textId="77777777" w:rsidR="00352416" w:rsidRDefault="00352416" w:rsidP="00594F8B">
            <w:pPr>
              <w:pStyle w:val="TableParagraph"/>
              <w:spacing w:before="30" w:line="162" w:lineRule="exact"/>
              <w:rPr>
                <w:b/>
                <w:i/>
                <w:sz w:val="15"/>
              </w:rPr>
            </w:pPr>
            <w:proofErr w:type="spellStart"/>
            <w:r>
              <w:rPr>
                <w:b/>
                <w:i/>
                <w:spacing w:val="-2"/>
                <w:sz w:val="15"/>
              </w:rPr>
              <w:t>professionnelle</w:t>
            </w:r>
            <w:proofErr w:type="spellEnd"/>
          </w:p>
        </w:tc>
        <w:tc>
          <w:tcPr>
            <w:tcW w:w="3112" w:type="dxa"/>
            <w:tcBorders>
              <w:top w:val="single" w:sz="4" w:space="0" w:color="DFDFDF"/>
              <w:left w:val="single" w:sz="4" w:space="0" w:color="DFDFDF"/>
              <w:bottom w:val="single" w:sz="4" w:space="0" w:color="DFDFDF"/>
              <w:right w:val="single" w:sz="6" w:space="0" w:color="000000"/>
            </w:tcBorders>
          </w:tcPr>
          <w:p w14:paraId="476EF98E" w14:textId="77777777" w:rsidR="00352416" w:rsidRDefault="00352416" w:rsidP="00594F8B">
            <w:pPr>
              <w:pStyle w:val="TableParagraph"/>
              <w:spacing w:before="0"/>
              <w:ind w:left="0"/>
              <w:rPr>
                <w:rFonts w:ascii="Times New Roman"/>
                <w:sz w:val="14"/>
              </w:rPr>
            </w:pPr>
          </w:p>
        </w:tc>
      </w:tr>
      <w:tr w:rsidR="00352416" w14:paraId="0A8A97CA" w14:textId="77777777" w:rsidTr="00594F8B">
        <w:trPr>
          <w:trHeight w:val="194"/>
        </w:trPr>
        <w:tc>
          <w:tcPr>
            <w:tcW w:w="5949" w:type="dxa"/>
            <w:tcBorders>
              <w:top w:val="single" w:sz="4" w:space="0" w:color="DFDFDF"/>
              <w:bottom w:val="single" w:sz="4" w:space="0" w:color="DFDFDF"/>
              <w:right w:val="single" w:sz="4" w:space="0" w:color="DFDFDF"/>
            </w:tcBorders>
          </w:tcPr>
          <w:p w14:paraId="529922AF" w14:textId="77777777" w:rsidR="00352416" w:rsidRDefault="00352416" w:rsidP="00594F8B">
            <w:pPr>
              <w:pStyle w:val="TableParagraph"/>
              <w:spacing w:before="13" w:line="162" w:lineRule="exact"/>
              <w:rPr>
                <w:sz w:val="15"/>
              </w:rPr>
            </w:pPr>
            <w:r>
              <w:rPr>
                <w:spacing w:val="-4"/>
                <w:sz w:val="15"/>
              </w:rPr>
              <w:t>Taux</w:t>
            </w:r>
            <w:r>
              <w:rPr>
                <w:spacing w:val="-7"/>
                <w:sz w:val="15"/>
              </w:rPr>
              <w:t xml:space="preserve"> </w:t>
            </w:r>
            <w:r>
              <w:rPr>
                <w:spacing w:val="-4"/>
                <w:sz w:val="15"/>
              </w:rPr>
              <w:t>d'invalidité</w:t>
            </w:r>
            <w:r>
              <w:rPr>
                <w:spacing w:val="-6"/>
                <w:sz w:val="15"/>
              </w:rPr>
              <w:t xml:space="preserve"> </w:t>
            </w:r>
            <w:r>
              <w:rPr>
                <w:spacing w:val="-4"/>
                <w:sz w:val="15"/>
              </w:rPr>
              <w:t>inférieur</w:t>
            </w:r>
            <w:r>
              <w:rPr>
                <w:spacing w:val="-12"/>
                <w:sz w:val="15"/>
              </w:rPr>
              <w:t xml:space="preserve"> </w:t>
            </w:r>
            <w:r>
              <w:rPr>
                <w:spacing w:val="-4"/>
                <w:sz w:val="15"/>
              </w:rPr>
              <w:t>à</w:t>
            </w:r>
            <w:r>
              <w:rPr>
                <w:spacing w:val="-6"/>
                <w:sz w:val="15"/>
              </w:rPr>
              <w:t xml:space="preserve"> </w:t>
            </w:r>
            <w:r>
              <w:rPr>
                <w:spacing w:val="-5"/>
                <w:sz w:val="15"/>
              </w:rPr>
              <w:t>33%</w:t>
            </w:r>
          </w:p>
        </w:tc>
        <w:tc>
          <w:tcPr>
            <w:tcW w:w="3112" w:type="dxa"/>
            <w:tcBorders>
              <w:top w:val="single" w:sz="4" w:space="0" w:color="DFDFDF"/>
              <w:left w:val="single" w:sz="4" w:space="0" w:color="DFDFDF"/>
              <w:bottom w:val="single" w:sz="4" w:space="0" w:color="DFDFDF"/>
              <w:right w:val="single" w:sz="6" w:space="0" w:color="000000"/>
            </w:tcBorders>
          </w:tcPr>
          <w:p w14:paraId="57D46745" w14:textId="77777777" w:rsidR="00352416" w:rsidRDefault="00352416" w:rsidP="00594F8B">
            <w:pPr>
              <w:pStyle w:val="TableParagraph"/>
              <w:spacing w:before="36"/>
              <w:ind w:left="97" w:right="87"/>
              <w:jc w:val="center"/>
              <w:rPr>
                <w:sz w:val="11"/>
              </w:rPr>
            </w:pPr>
            <w:r>
              <w:rPr>
                <w:spacing w:val="-4"/>
                <w:w w:val="105"/>
                <w:sz w:val="11"/>
              </w:rPr>
              <w:t>NEANT</w:t>
            </w:r>
          </w:p>
        </w:tc>
      </w:tr>
      <w:tr w:rsidR="00352416" w14:paraId="7F824BFA" w14:textId="77777777" w:rsidTr="00594F8B">
        <w:trPr>
          <w:trHeight w:val="194"/>
        </w:trPr>
        <w:tc>
          <w:tcPr>
            <w:tcW w:w="5949" w:type="dxa"/>
            <w:tcBorders>
              <w:top w:val="single" w:sz="4" w:space="0" w:color="DFDFDF"/>
              <w:bottom w:val="single" w:sz="4" w:space="0" w:color="DFDFDF"/>
              <w:right w:val="single" w:sz="4" w:space="0" w:color="DFDFDF"/>
            </w:tcBorders>
          </w:tcPr>
          <w:p w14:paraId="01EDCC12" w14:textId="77777777" w:rsidR="00352416" w:rsidRPr="00CB779E" w:rsidRDefault="00352416" w:rsidP="00594F8B">
            <w:pPr>
              <w:pStyle w:val="TableParagraph"/>
              <w:spacing w:line="162" w:lineRule="exact"/>
              <w:rPr>
                <w:sz w:val="15"/>
                <w:lang w:val="fr-FR"/>
              </w:rPr>
            </w:pPr>
            <w:r w:rsidRPr="00CB779E">
              <w:rPr>
                <w:sz w:val="15"/>
                <w:lang w:val="fr-FR"/>
              </w:rPr>
              <w:t>Taux</w:t>
            </w:r>
            <w:r w:rsidRPr="00CB779E">
              <w:rPr>
                <w:spacing w:val="-16"/>
                <w:sz w:val="15"/>
                <w:lang w:val="fr-FR"/>
              </w:rPr>
              <w:t xml:space="preserve"> </w:t>
            </w:r>
            <w:r w:rsidRPr="00CB779E">
              <w:rPr>
                <w:sz w:val="15"/>
                <w:lang w:val="fr-FR"/>
              </w:rPr>
              <w:t>d'invalidité</w:t>
            </w:r>
            <w:r w:rsidRPr="00CB779E">
              <w:rPr>
                <w:spacing w:val="-15"/>
                <w:sz w:val="15"/>
                <w:lang w:val="fr-FR"/>
              </w:rPr>
              <w:t xml:space="preserve"> </w:t>
            </w:r>
            <w:r w:rsidRPr="00CB779E">
              <w:rPr>
                <w:sz w:val="15"/>
                <w:lang w:val="fr-FR"/>
              </w:rPr>
              <w:t>compris</w:t>
            </w:r>
            <w:r w:rsidRPr="00CB779E">
              <w:rPr>
                <w:spacing w:val="-15"/>
                <w:sz w:val="15"/>
                <w:lang w:val="fr-FR"/>
              </w:rPr>
              <w:t xml:space="preserve"> </w:t>
            </w:r>
            <w:r w:rsidRPr="00CB779E">
              <w:rPr>
                <w:sz w:val="15"/>
                <w:lang w:val="fr-FR"/>
              </w:rPr>
              <w:t>entre</w:t>
            </w:r>
            <w:r w:rsidRPr="00CB779E">
              <w:rPr>
                <w:spacing w:val="-15"/>
                <w:sz w:val="15"/>
                <w:lang w:val="fr-FR"/>
              </w:rPr>
              <w:t xml:space="preserve"> </w:t>
            </w:r>
            <w:r w:rsidRPr="00CB779E">
              <w:rPr>
                <w:sz w:val="15"/>
                <w:lang w:val="fr-FR"/>
              </w:rPr>
              <w:t>33%</w:t>
            </w:r>
            <w:r w:rsidRPr="00CB779E">
              <w:rPr>
                <w:spacing w:val="-19"/>
                <w:sz w:val="15"/>
                <w:lang w:val="fr-FR"/>
              </w:rPr>
              <w:t xml:space="preserve"> </w:t>
            </w:r>
            <w:r w:rsidRPr="00CB779E">
              <w:rPr>
                <w:sz w:val="15"/>
                <w:lang w:val="fr-FR"/>
              </w:rPr>
              <w:t>et</w:t>
            </w:r>
            <w:r w:rsidRPr="00CB779E">
              <w:rPr>
                <w:spacing w:val="-18"/>
                <w:sz w:val="15"/>
                <w:lang w:val="fr-FR"/>
              </w:rPr>
              <w:t xml:space="preserve"> </w:t>
            </w:r>
            <w:r w:rsidRPr="00CB779E">
              <w:rPr>
                <w:spacing w:val="-5"/>
                <w:sz w:val="15"/>
                <w:lang w:val="fr-FR"/>
              </w:rPr>
              <w:t>65%</w:t>
            </w:r>
          </w:p>
        </w:tc>
        <w:tc>
          <w:tcPr>
            <w:tcW w:w="3112" w:type="dxa"/>
            <w:tcBorders>
              <w:top w:val="single" w:sz="4" w:space="0" w:color="DFDFDF"/>
              <w:left w:val="single" w:sz="4" w:space="0" w:color="DFDFDF"/>
              <w:bottom w:val="single" w:sz="4" w:space="0" w:color="DFDFDF"/>
              <w:right w:val="single" w:sz="6" w:space="0" w:color="000000"/>
            </w:tcBorders>
          </w:tcPr>
          <w:p w14:paraId="1ABA7E0C" w14:textId="77777777" w:rsidR="00352416" w:rsidRDefault="00352416" w:rsidP="00594F8B">
            <w:pPr>
              <w:pStyle w:val="TableParagraph"/>
              <w:spacing w:line="162" w:lineRule="exact"/>
              <w:ind w:left="103" w:right="87"/>
              <w:jc w:val="center"/>
              <w:rPr>
                <w:sz w:val="15"/>
              </w:rPr>
            </w:pPr>
            <w:r>
              <w:rPr>
                <w:w w:val="105"/>
                <w:sz w:val="15"/>
              </w:rPr>
              <w:t>100%</w:t>
            </w:r>
            <w:r>
              <w:rPr>
                <w:spacing w:val="-10"/>
                <w:w w:val="105"/>
                <w:sz w:val="15"/>
              </w:rPr>
              <w:t xml:space="preserve"> </w:t>
            </w:r>
            <w:r>
              <w:rPr>
                <w:w w:val="105"/>
                <w:sz w:val="15"/>
              </w:rPr>
              <w:t>x</w:t>
            </w:r>
            <w:r>
              <w:rPr>
                <w:spacing w:val="-4"/>
                <w:w w:val="105"/>
                <w:sz w:val="15"/>
              </w:rPr>
              <w:t xml:space="preserve"> N/66</w:t>
            </w:r>
          </w:p>
        </w:tc>
      </w:tr>
      <w:tr w:rsidR="00352416" w14:paraId="7E8F55B5" w14:textId="77777777" w:rsidTr="00594F8B">
        <w:trPr>
          <w:trHeight w:val="195"/>
        </w:trPr>
        <w:tc>
          <w:tcPr>
            <w:tcW w:w="5949" w:type="dxa"/>
            <w:tcBorders>
              <w:top w:val="single" w:sz="4" w:space="0" w:color="DFDFDF"/>
              <w:bottom w:val="single" w:sz="6" w:space="0" w:color="000000"/>
              <w:right w:val="single" w:sz="4" w:space="0" w:color="DFDFDF"/>
            </w:tcBorders>
          </w:tcPr>
          <w:p w14:paraId="44A9C0D0" w14:textId="77777777" w:rsidR="00352416" w:rsidRPr="00CB779E" w:rsidRDefault="00352416" w:rsidP="00594F8B">
            <w:pPr>
              <w:pStyle w:val="TableParagraph"/>
              <w:spacing w:before="13" w:line="163" w:lineRule="exact"/>
              <w:rPr>
                <w:sz w:val="15"/>
                <w:lang w:val="fr-FR"/>
              </w:rPr>
            </w:pPr>
            <w:r w:rsidRPr="00CB779E">
              <w:rPr>
                <w:spacing w:val="-2"/>
                <w:sz w:val="15"/>
                <w:lang w:val="fr-FR"/>
              </w:rPr>
              <w:t>Taux</w:t>
            </w:r>
            <w:r w:rsidRPr="00CB779E">
              <w:rPr>
                <w:spacing w:val="-10"/>
                <w:sz w:val="15"/>
                <w:lang w:val="fr-FR"/>
              </w:rPr>
              <w:t xml:space="preserve"> </w:t>
            </w:r>
            <w:r w:rsidRPr="00CB779E">
              <w:rPr>
                <w:spacing w:val="-2"/>
                <w:sz w:val="15"/>
                <w:lang w:val="fr-FR"/>
              </w:rPr>
              <w:t>d'invalidité</w:t>
            </w:r>
            <w:r w:rsidRPr="00CB779E">
              <w:rPr>
                <w:spacing w:val="-9"/>
                <w:sz w:val="15"/>
                <w:lang w:val="fr-FR"/>
              </w:rPr>
              <w:t xml:space="preserve"> </w:t>
            </w:r>
            <w:r w:rsidRPr="00CB779E">
              <w:rPr>
                <w:spacing w:val="-2"/>
                <w:sz w:val="15"/>
                <w:lang w:val="fr-FR"/>
              </w:rPr>
              <w:t>supérieur</w:t>
            </w:r>
            <w:r w:rsidRPr="00CB779E">
              <w:rPr>
                <w:spacing w:val="-15"/>
                <w:sz w:val="15"/>
                <w:lang w:val="fr-FR"/>
              </w:rPr>
              <w:t xml:space="preserve"> </w:t>
            </w:r>
            <w:r w:rsidRPr="00CB779E">
              <w:rPr>
                <w:spacing w:val="-2"/>
                <w:sz w:val="15"/>
                <w:lang w:val="fr-FR"/>
              </w:rPr>
              <w:t>ou</w:t>
            </w:r>
            <w:r w:rsidRPr="00CB779E">
              <w:rPr>
                <w:spacing w:val="-14"/>
                <w:sz w:val="15"/>
                <w:lang w:val="fr-FR"/>
              </w:rPr>
              <w:t xml:space="preserve"> </w:t>
            </w:r>
            <w:r w:rsidRPr="00CB779E">
              <w:rPr>
                <w:spacing w:val="-2"/>
                <w:sz w:val="15"/>
                <w:lang w:val="fr-FR"/>
              </w:rPr>
              <w:t>égal</w:t>
            </w:r>
            <w:r w:rsidRPr="00CB779E">
              <w:rPr>
                <w:spacing w:val="-10"/>
                <w:sz w:val="15"/>
                <w:lang w:val="fr-FR"/>
              </w:rPr>
              <w:t xml:space="preserve"> </w:t>
            </w:r>
            <w:r w:rsidRPr="00CB779E">
              <w:rPr>
                <w:spacing w:val="-2"/>
                <w:sz w:val="15"/>
                <w:lang w:val="fr-FR"/>
              </w:rPr>
              <w:t>à</w:t>
            </w:r>
            <w:r w:rsidRPr="00CB779E">
              <w:rPr>
                <w:spacing w:val="-10"/>
                <w:sz w:val="15"/>
                <w:lang w:val="fr-FR"/>
              </w:rPr>
              <w:t xml:space="preserve"> </w:t>
            </w:r>
            <w:r w:rsidRPr="00CB779E">
              <w:rPr>
                <w:spacing w:val="-5"/>
                <w:sz w:val="15"/>
                <w:lang w:val="fr-FR"/>
              </w:rPr>
              <w:t>66%</w:t>
            </w:r>
          </w:p>
        </w:tc>
        <w:tc>
          <w:tcPr>
            <w:tcW w:w="3112" w:type="dxa"/>
            <w:tcBorders>
              <w:top w:val="single" w:sz="4" w:space="0" w:color="DFDFDF"/>
              <w:left w:val="single" w:sz="4" w:space="0" w:color="DFDFDF"/>
              <w:bottom w:val="single" w:sz="6" w:space="0" w:color="000000"/>
              <w:right w:val="single" w:sz="6" w:space="0" w:color="000000"/>
            </w:tcBorders>
          </w:tcPr>
          <w:p w14:paraId="3F56C34E" w14:textId="77777777" w:rsidR="00352416" w:rsidRDefault="00352416" w:rsidP="00594F8B">
            <w:pPr>
              <w:pStyle w:val="TableParagraph"/>
              <w:spacing w:before="13" w:line="163" w:lineRule="exact"/>
              <w:ind w:left="117" w:right="87"/>
              <w:jc w:val="center"/>
              <w:rPr>
                <w:sz w:val="15"/>
              </w:rPr>
            </w:pPr>
            <w:r>
              <w:rPr>
                <w:spacing w:val="-4"/>
                <w:w w:val="115"/>
                <w:sz w:val="15"/>
              </w:rPr>
              <w:t>100%</w:t>
            </w:r>
          </w:p>
        </w:tc>
      </w:tr>
    </w:tbl>
    <w:p w14:paraId="5BD800CE" w14:textId="77777777" w:rsidR="00352416" w:rsidRDefault="00352416" w:rsidP="00352416">
      <w:pPr>
        <w:pStyle w:val="TableParagraph"/>
        <w:spacing w:line="163" w:lineRule="exact"/>
        <w:jc w:val="center"/>
        <w:rPr>
          <w:sz w:val="15"/>
        </w:rPr>
        <w:sectPr w:rsidR="00352416" w:rsidSect="00352416">
          <w:pgSz w:w="11910" w:h="16840"/>
          <w:pgMar w:top="1400" w:right="1417" w:bottom="280" w:left="1275" w:header="720" w:footer="720" w:gutter="0"/>
          <w:cols w:space="720"/>
        </w:sectPr>
      </w:pPr>
    </w:p>
    <w:p w14:paraId="08A3C903" w14:textId="72741317" w:rsidR="00352416" w:rsidRDefault="00CB779E" w:rsidP="00352416">
      <w:pPr>
        <w:ind w:left="141"/>
        <w:rPr>
          <w:rFonts w:ascii="Times New Roman"/>
          <w:sz w:val="20"/>
        </w:rPr>
      </w:pPr>
      <w:r>
        <w:rPr>
          <w:rFonts w:ascii="Times New Roman"/>
          <w:noProof/>
          <w:sz w:val="20"/>
        </w:rPr>
        <w:lastRenderedPageBreak/>
        <mc:AlternateContent>
          <mc:Choice Requires="wps">
            <w:drawing>
              <wp:anchor distT="0" distB="0" distL="114300" distR="114300" simplePos="0" relativeHeight="251660288" behindDoc="0" locked="0" layoutInCell="1" allowOverlap="1" wp14:anchorId="237E9CC4" wp14:editId="6A0D446D">
                <wp:simplePos x="0" y="0"/>
                <wp:positionH relativeFrom="margin">
                  <wp:align>center</wp:align>
                </wp:positionH>
                <wp:positionV relativeFrom="paragraph">
                  <wp:posOffset>-1670050</wp:posOffset>
                </wp:positionV>
                <wp:extent cx="6984124" cy="1545021"/>
                <wp:effectExtent l="0" t="0" r="26670" b="17145"/>
                <wp:wrapNone/>
                <wp:docPr id="2110104058" name="Rectangle 1"/>
                <wp:cNvGraphicFramePr/>
                <a:graphic xmlns:a="http://schemas.openxmlformats.org/drawingml/2006/main">
                  <a:graphicData uri="http://schemas.microsoft.com/office/word/2010/wordprocessingShape">
                    <wps:wsp>
                      <wps:cNvSpPr/>
                      <wps:spPr>
                        <a:xfrm>
                          <a:off x="0" y="0"/>
                          <a:ext cx="6984124" cy="1545021"/>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59B3F4" id="Rectangle 1" o:spid="_x0000_s1026" style="position:absolute;margin-left:0;margin-top:-131.5pt;width:549.95pt;height:121.6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" fillcolor="white [3212]" strokecolor="white [3212]" strokeweight="1pt">
                <w10:wrap anchorx="margin"/>
              </v:rect>
            </w:pict>
          </mc:Fallback>
        </mc:AlternateContent>
      </w:r>
      <w:r w:rsidR="00352416">
        <w:rPr>
          <w:rFonts w:ascii="Times New Roman"/>
          <w:noProof/>
          <w:sz w:val="20"/>
        </w:rPr>
        <w:drawing>
          <wp:inline distT="0" distB="0" distL="0" distR="0" wp14:anchorId="5CD16505" wp14:editId="58EB7B16">
            <wp:extent cx="993356" cy="167640"/>
            <wp:effectExtent l="0" t="0" r="0" b="0"/>
            <wp:docPr id="11" name="Image 11" descr="Une image contenant noir, obscurité&#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descr="Une image contenant noir, obscurité&#10;&#10;Le contenu généré par l’IA peut être incorrect."/>
                    <pic:cNvPicPr/>
                  </pic:nvPicPr>
                  <pic:blipFill>
                    <a:blip r:embed="rId22" cstate="print"/>
                    <a:stretch>
                      <a:fillRect/>
                    </a:stretch>
                  </pic:blipFill>
                  <pic:spPr>
                    <a:xfrm>
                      <a:off x="0" y="0"/>
                      <a:ext cx="993356" cy="167640"/>
                    </a:xfrm>
                    <a:prstGeom prst="rect">
                      <a:avLst/>
                    </a:prstGeom>
                  </pic:spPr>
                </pic:pic>
              </a:graphicData>
            </a:graphic>
          </wp:inline>
        </w:drawing>
      </w:r>
    </w:p>
    <w:p w14:paraId="0E633A54" w14:textId="27C99289" w:rsidR="00352416" w:rsidRDefault="00352416" w:rsidP="00352416">
      <w:pPr>
        <w:spacing w:before="3" w:after="1"/>
        <w:rPr>
          <w:rFonts w:ascii="Times New Roman"/>
          <w:sz w:val="15"/>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49"/>
        <w:gridCol w:w="3112"/>
      </w:tblGrid>
      <w:tr w:rsidR="00352416" w14:paraId="0B3A4B30" w14:textId="77777777" w:rsidTr="00594F8B">
        <w:trPr>
          <w:trHeight w:val="449"/>
        </w:trPr>
        <w:tc>
          <w:tcPr>
            <w:tcW w:w="9061" w:type="dxa"/>
            <w:gridSpan w:val="2"/>
            <w:tcBorders>
              <w:bottom w:val="nil"/>
              <w:right w:val="single" w:sz="6" w:space="0" w:color="000000"/>
            </w:tcBorders>
            <w:shd w:val="clear" w:color="auto" w:fill="009999"/>
          </w:tcPr>
          <w:p w14:paraId="0FC171E0" w14:textId="6DA51AC8" w:rsidR="00352416" w:rsidRDefault="00352416" w:rsidP="00594F8B">
            <w:pPr>
              <w:pStyle w:val="TableParagraph"/>
              <w:spacing w:before="0"/>
              <w:ind w:left="7" w:right="9"/>
              <w:jc w:val="center"/>
              <w:rPr>
                <w:b/>
                <w:i/>
                <w:sz w:val="17"/>
              </w:rPr>
            </w:pPr>
            <w:proofErr w:type="gramStart"/>
            <w:r>
              <w:rPr>
                <w:b/>
                <w:i/>
                <w:color w:val="FFFFFF"/>
                <w:w w:val="105"/>
                <w:sz w:val="17"/>
              </w:rPr>
              <w:t>NON</w:t>
            </w:r>
            <w:r>
              <w:rPr>
                <w:b/>
                <w:i/>
                <w:color w:val="FFFFFF"/>
                <w:spacing w:val="-15"/>
                <w:w w:val="105"/>
                <w:sz w:val="17"/>
              </w:rPr>
              <w:t xml:space="preserve"> </w:t>
            </w:r>
            <w:r>
              <w:rPr>
                <w:b/>
                <w:i/>
                <w:color w:val="FFFFFF"/>
                <w:w w:val="105"/>
                <w:sz w:val="17"/>
              </w:rPr>
              <w:t>CADRE</w:t>
            </w:r>
            <w:proofErr w:type="gramEnd"/>
            <w:r>
              <w:rPr>
                <w:b/>
                <w:i/>
                <w:color w:val="FFFFFF"/>
                <w:spacing w:val="-10"/>
                <w:w w:val="105"/>
                <w:sz w:val="17"/>
              </w:rPr>
              <w:t xml:space="preserve"> </w:t>
            </w:r>
            <w:r>
              <w:rPr>
                <w:b/>
                <w:i/>
                <w:color w:val="FFFFFF"/>
                <w:w w:val="105"/>
                <w:sz w:val="17"/>
              </w:rPr>
              <w:t>CCN</w:t>
            </w:r>
            <w:r>
              <w:rPr>
                <w:b/>
                <w:i/>
                <w:color w:val="FFFFFF"/>
                <w:spacing w:val="-15"/>
                <w:w w:val="105"/>
                <w:sz w:val="17"/>
              </w:rPr>
              <w:t xml:space="preserve"> </w:t>
            </w:r>
            <w:r>
              <w:rPr>
                <w:b/>
                <w:i/>
                <w:color w:val="FFFFFF"/>
                <w:spacing w:val="-2"/>
                <w:w w:val="105"/>
                <w:sz w:val="17"/>
              </w:rPr>
              <w:t>TELECOMMUNICATION</w:t>
            </w:r>
          </w:p>
        </w:tc>
      </w:tr>
      <w:tr w:rsidR="00352416" w14:paraId="3237F2C5" w14:textId="77777777" w:rsidTr="00594F8B">
        <w:trPr>
          <w:trHeight w:val="218"/>
        </w:trPr>
        <w:tc>
          <w:tcPr>
            <w:tcW w:w="9061" w:type="dxa"/>
            <w:gridSpan w:val="2"/>
            <w:tcBorders>
              <w:top w:val="nil"/>
              <w:bottom w:val="nil"/>
              <w:right w:val="single" w:sz="6" w:space="0" w:color="000000"/>
            </w:tcBorders>
          </w:tcPr>
          <w:p w14:paraId="56631560" w14:textId="1FF39FB5" w:rsidR="00352416" w:rsidRDefault="00352416" w:rsidP="00594F8B">
            <w:pPr>
              <w:pStyle w:val="TableParagraph"/>
              <w:spacing w:before="0"/>
              <w:ind w:left="0"/>
              <w:rPr>
                <w:rFonts w:ascii="Times New Roman"/>
                <w:sz w:val="14"/>
              </w:rPr>
            </w:pPr>
          </w:p>
        </w:tc>
      </w:tr>
      <w:tr w:rsidR="00352416" w14:paraId="67149126" w14:textId="77777777" w:rsidTr="00594F8B">
        <w:trPr>
          <w:trHeight w:val="458"/>
        </w:trPr>
        <w:tc>
          <w:tcPr>
            <w:tcW w:w="9061" w:type="dxa"/>
            <w:gridSpan w:val="2"/>
            <w:tcBorders>
              <w:top w:val="nil"/>
              <w:bottom w:val="nil"/>
              <w:right w:val="single" w:sz="6" w:space="0" w:color="000000"/>
            </w:tcBorders>
            <w:shd w:val="clear" w:color="auto" w:fill="009999"/>
          </w:tcPr>
          <w:p w14:paraId="276942D0" w14:textId="33D95CE8" w:rsidR="00352416" w:rsidRPr="00CB779E" w:rsidRDefault="00352416" w:rsidP="00594F8B">
            <w:pPr>
              <w:pStyle w:val="TableParagraph"/>
              <w:tabs>
                <w:tab w:val="left" w:pos="7301"/>
              </w:tabs>
              <w:spacing w:before="16"/>
              <w:ind w:left="33"/>
              <w:rPr>
                <w:b/>
                <w:sz w:val="17"/>
                <w:lang w:val="fr-FR"/>
              </w:rPr>
            </w:pPr>
            <w:r w:rsidRPr="00CB779E">
              <w:rPr>
                <w:b/>
                <w:i/>
                <w:color w:val="FFFFFF"/>
                <w:sz w:val="17"/>
                <w:lang w:val="fr-FR"/>
              </w:rPr>
              <w:t>TRANCHES</w:t>
            </w:r>
            <w:r w:rsidRPr="00CB779E">
              <w:rPr>
                <w:b/>
                <w:i/>
                <w:color w:val="FFFFFF"/>
                <w:spacing w:val="-16"/>
                <w:sz w:val="17"/>
                <w:lang w:val="fr-FR"/>
              </w:rPr>
              <w:t xml:space="preserve"> </w:t>
            </w:r>
            <w:r w:rsidRPr="00CB779E">
              <w:rPr>
                <w:b/>
                <w:i/>
                <w:color w:val="FFFFFF"/>
                <w:sz w:val="17"/>
                <w:lang w:val="fr-FR"/>
              </w:rPr>
              <w:t>DE</w:t>
            </w:r>
            <w:r w:rsidRPr="00CB779E">
              <w:rPr>
                <w:b/>
                <w:i/>
                <w:color w:val="FFFFFF"/>
                <w:spacing w:val="-12"/>
                <w:sz w:val="17"/>
                <w:lang w:val="fr-FR"/>
              </w:rPr>
              <w:t xml:space="preserve"> </w:t>
            </w:r>
            <w:r w:rsidRPr="00CB779E">
              <w:rPr>
                <w:b/>
                <w:i/>
                <w:color w:val="FFFFFF"/>
                <w:spacing w:val="-2"/>
                <w:w w:val="95"/>
                <w:sz w:val="17"/>
                <w:lang w:val="fr-FR"/>
              </w:rPr>
              <w:t>SALAIRE</w:t>
            </w:r>
            <w:r w:rsidRPr="00CB779E">
              <w:rPr>
                <w:b/>
                <w:i/>
                <w:color w:val="FFFFFF"/>
                <w:sz w:val="17"/>
                <w:lang w:val="fr-FR"/>
              </w:rPr>
              <w:tab/>
            </w:r>
            <w:r w:rsidRPr="00CB779E">
              <w:rPr>
                <w:b/>
                <w:color w:val="FFFFFF"/>
                <w:w w:val="85"/>
                <w:sz w:val="17"/>
                <w:lang w:val="fr-FR"/>
              </w:rPr>
              <w:t>T1-</w:t>
            </w:r>
            <w:r w:rsidRPr="00CB779E">
              <w:rPr>
                <w:b/>
                <w:color w:val="FFFFFF"/>
                <w:spacing w:val="-5"/>
                <w:sz w:val="17"/>
                <w:lang w:val="fr-FR"/>
              </w:rPr>
              <w:t>T2</w:t>
            </w:r>
          </w:p>
          <w:p w14:paraId="0C34F7D6" w14:textId="77777777" w:rsidR="00352416" w:rsidRPr="00CB779E" w:rsidRDefault="00352416" w:rsidP="00594F8B">
            <w:pPr>
              <w:pStyle w:val="TableParagraph"/>
              <w:tabs>
                <w:tab w:val="left" w:pos="6546"/>
              </w:tabs>
              <w:spacing w:before="29" w:line="196" w:lineRule="exact"/>
              <w:ind w:left="33"/>
              <w:rPr>
                <w:b/>
                <w:position w:val="1"/>
                <w:sz w:val="15"/>
                <w:lang w:val="fr-FR"/>
              </w:rPr>
            </w:pPr>
            <w:r w:rsidRPr="00CB779E">
              <w:rPr>
                <w:b/>
                <w:color w:val="FFFFFF"/>
                <w:spacing w:val="-2"/>
                <w:sz w:val="17"/>
                <w:lang w:val="fr-FR"/>
              </w:rPr>
              <w:t>CAPITAL</w:t>
            </w:r>
            <w:r w:rsidRPr="00CB779E">
              <w:rPr>
                <w:b/>
                <w:color w:val="FFFFFF"/>
                <w:spacing w:val="-9"/>
                <w:sz w:val="17"/>
                <w:lang w:val="fr-FR"/>
              </w:rPr>
              <w:t xml:space="preserve"> </w:t>
            </w:r>
            <w:r w:rsidRPr="00CB779E">
              <w:rPr>
                <w:b/>
                <w:color w:val="FFFFFF"/>
                <w:spacing w:val="-2"/>
                <w:sz w:val="17"/>
                <w:lang w:val="fr-FR"/>
              </w:rPr>
              <w:t>DECES</w:t>
            </w:r>
            <w:r w:rsidRPr="00CB779E">
              <w:rPr>
                <w:b/>
                <w:color w:val="FFFFFF"/>
                <w:spacing w:val="-9"/>
                <w:sz w:val="17"/>
                <w:lang w:val="fr-FR"/>
              </w:rPr>
              <w:t xml:space="preserve"> </w:t>
            </w:r>
            <w:r w:rsidRPr="00CB779E">
              <w:rPr>
                <w:b/>
                <w:color w:val="FFFFFF"/>
                <w:spacing w:val="-2"/>
                <w:sz w:val="17"/>
                <w:lang w:val="fr-FR"/>
              </w:rPr>
              <w:t>ou</w:t>
            </w:r>
            <w:r w:rsidRPr="00CB779E">
              <w:rPr>
                <w:b/>
                <w:color w:val="FFFFFF"/>
                <w:spacing w:val="-5"/>
                <w:sz w:val="17"/>
                <w:lang w:val="fr-FR"/>
              </w:rPr>
              <w:t xml:space="preserve"> </w:t>
            </w:r>
            <w:r w:rsidRPr="00CB779E">
              <w:rPr>
                <w:b/>
                <w:color w:val="FFFFFF"/>
                <w:spacing w:val="-2"/>
                <w:sz w:val="17"/>
                <w:lang w:val="fr-FR"/>
              </w:rPr>
              <w:t>INVALIDITE</w:t>
            </w:r>
            <w:r w:rsidRPr="00CB779E">
              <w:rPr>
                <w:b/>
                <w:color w:val="FFFFFF"/>
                <w:spacing w:val="-3"/>
                <w:sz w:val="17"/>
                <w:lang w:val="fr-FR"/>
              </w:rPr>
              <w:t xml:space="preserve"> </w:t>
            </w:r>
            <w:r w:rsidRPr="00CB779E">
              <w:rPr>
                <w:b/>
                <w:color w:val="FFFFFF"/>
                <w:spacing w:val="-2"/>
                <w:sz w:val="17"/>
                <w:lang w:val="fr-FR"/>
              </w:rPr>
              <w:t>ABSOLUE</w:t>
            </w:r>
            <w:r w:rsidRPr="00CB779E">
              <w:rPr>
                <w:b/>
                <w:color w:val="FFFFFF"/>
                <w:spacing w:val="-4"/>
                <w:sz w:val="17"/>
                <w:lang w:val="fr-FR"/>
              </w:rPr>
              <w:t xml:space="preserve"> </w:t>
            </w:r>
            <w:r w:rsidRPr="00CB779E">
              <w:rPr>
                <w:b/>
                <w:color w:val="FFFFFF"/>
                <w:spacing w:val="-2"/>
                <w:sz w:val="17"/>
                <w:lang w:val="fr-FR"/>
              </w:rPr>
              <w:t>ET</w:t>
            </w:r>
            <w:r w:rsidRPr="00CB779E">
              <w:rPr>
                <w:b/>
                <w:color w:val="FFFFFF"/>
                <w:spacing w:val="-7"/>
                <w:sz w:val="17"/>
                <w:lang w:val="fr-FR"/>
              </w:rPr>
              <w:t xml:space="preserve"> </w:t>
            </w:r>
            <w:r w:rsidRPr="00CB779E">
              <w:rPr>
                <w:b/>
                <w:color w:val="FFFFFF"/>
                <w:spacing w:val="-2"/>
                <w:sz w:val="17"/>
                <w:lang w:val="fr-FR"/>
              </w:rPr>
              <w:t>DEFINITIVE</w:t>
            </w:r>
            <w:r w:rsidRPr="00CB779E">
              <w:rPr>
                <w:b/>
                <w:color w:val="FFFFFF"/>
                <w:sz w:val="17"/>
                <w:lang w:val="fr-FR"/>
              </w:rPr>
              <w:tab/>
            </w:r>
            <w:r w:rsidRPr="00CB779E">
              <w:rPr>
                <w:b/>
                <w:color w:val="FFFFFF"/>
                <w:position w:val="1"/>
                <w:sz w:val="15"/>
                <w:lang w:val="fr-FR"/>
              </w:rPr>
              <w:t>Majo</w:t>
            </w:r>
            <w:r w:rsidRPr="00CB779E">
              <w:rPr>
                <w:b/>
                <w:color w:val="FFFFFF"/>
                <w:spacing w:val="-9"/>
                <w:position w:val="1"/>
                <w:sz w:val="15"/>
                <w:lang w:val="fr-FR"/>
              </w:rPr>
              <w:t xml:space="preserve"> </w:t>
            </w:r>
            <w:r w:rsidRPr="00CB779E">
              <w:rPr>
                <w:b/>
                <w:color w:val="FFFFFF"/>
                <w:position w:val="1"/>
                <w:sz w:val="15"/>
                <w:lang w:val="fr-FR"/>
              </w:rPr>
              <w:t>par</w:t>
            </w:r>
            <w:r w:rsidRPr="00CB779E">
              <w:rPr>
                <w:b/>
                <w:color w:val="FFFFFF"/>
                <w:spacing w:val="-13"/>
                <w:position w:val="1"/>
                <w:sz w:val="15"/>
                <w:lang w:val="fr-FR"/>
              </w:rPr>
              <w:t xml:space="preserve"> </w:t>
            </w:r>
            <w:r w:rsidRPr="00CB779E">
              <w:rPr>
                <w:b/>
                <w:color w:val="FFFFFF"/>
                <w:position w:val="1"/>
                <w:sz w:val="15"/>
                <w:lang w:val="fr-FR"/>
              </w:rPr>
              <w:t>personne</w:t>
            </w:r>
            <w:r w:rsidRPr="00CB779E">
              <w:rPr>
                <w:b/>
                <w:color w:val="FFFFFF"/>
                <w:spacing w:val="-14"/>
                <w:position w:val="1"/>
                <w:sz w:val="15"/>
                <w:lang w:val="fr-FR"/>
              </w:rPr>
              <w:t xml:space="preserve"> </w:t>
            </w:r>
            <w:r w:rsidRPr="00CB779E">
              <w:rPr>
                <w:b/>
                <w:color w:val="FFFFFF"/>
                <w:position w:val="1"/>
                <w:sz w:val="15"/>
                <w:lang w:val="fr-FR"/>
              </w:rPr>
              <w:t>à</w:t>
            </w:r>
            <w:r w:rsidRPr="00CB779E">
              <w:rPr>
                <w:b/>
                <w:color w:val="FFFFFF"/>
                <w:spacing w:val="-14"/>
                <w:position w:val="1"/>
                <w:sz w:val="15"/>
                <w:lang w:val="fr-FR"/>
              </w:rPr>
              <w:t xml:space="preserve"> </w:t>
            </w:r>
            <w:r w:rsidRPr="00CB779E">
              <w:rPr>
                <w:b/>
                <w:color w:val="FFFFFF"/>
                <w:spacing w:val="-2"/>
                <w:position w:val="1"/>
                <w:sz w:val="15"/>
                <w:lang w:val="fr-FR"/>
              </w:rPr>
              <w:t>charge</w:t>
            </w:r>
          </w:p>
        </w:tc>
      </w:tr>
      <w:tr w:rsidR="00352416" w14:paraId="15464A86" w14:textId="77777777" w:rsidTr="00594F8B">
        <w:trPr>
          <w:trHeight w:val="195"/>
        </w:trPr>
        <w:tc>
          <w:tcPr>
            <w:tcW w:w="5949" w:type="dxa"/>
            <w:tcBorders>
              <w:top w:val="nil"/>
              <w:bottom w:val="single" w:sz="4" w:space="0" w:color="DFDFDF"/>
              <w:right w:val="single" w:sz="4" w:space="0" w:color="DFDFDF"/>
            </w:tcBorders>
          </w:tcPr>
          <w:p w14:paraId="1B1158CA" w14:textId="2BD68D6B" w:rsidR="00352416" w:rsidRPr="00CB779E" w:rsidRDefault="00352416" w:rsidP="00594F8B">
            <w:pPr>
              <w:pStyle w:val="TableParagraph"/>
              <w:spacing w:before="14" w:line="162" w:lineRule="exact"/>
              <w:rPr>
                <w:sz w:val="15"/>
                <w:lang w:val="fr-FR"/>
              </w:rPr>
            </w:pPr>
            <w:r w:rsidRPr="00CB779E">
              <w:rPr>
                <w:spacing w:val="-2"/>
                <w:sz w:val="15"/>
                <w:lang w:val="fr-FR"/>
              </w:rPr>
              <w:t>Célibataire,</w:t>
            </w:r>
            <w:r w:rsidRPr="00CB779E">
              <w:rPr>
                <w:spacing w:val="-13"/>
                <w:sz w:val="15"/>
                <w:lang w:val="fr-FR"/>
              </w:rPr>
              <w:t xml:space="preserve"> </w:t>
            </w:r>
            <w:r w:rsidRPr="00CB779E">
              <w:rPr>
                <w:spacing w:val="-2"/>
                <w:sz w:val="15"/>
                <w:lang w:val="fr-FR"/>
              </w:rPr>
              <w:t>veuf,</w:t>
            </w:r>
            <w:r w:rsidRPr="00CB779E">
              <w:rPr>
                <w:spacing w:val="-12"/>
                <w:sz w:val="15"/>
                <w:lang w:val="fr-FR"/>
              </w:rPr>
              <w:t xml:space="preserve"> </w:t>
            </w:r>
            <w:r w:rsidRPr="00CB779E">
              <w:rPr>
                <w:spacing w:val="-2"/>
                <w:sz w:val="15"/>
                <w:lang w:val="fr-FR"/>
              </w:rPr>
              <w:t>divorcé,</w:t>
            </w:r>
            <w:r w:rsidRPr="00CB779E">
              <w:rPr>
                <w:spacing w:val="-12"/>
                <w:sz w:val="15"/>
                <w:lang w:val="fr-FR"/>
              </w:rPr>
              <w:t xml:space="preserve"> </w:t>
            </w:r>
            <w:r w:rsidRPr="00CB779E">
              <w:rPr>
                <w:spacing w:val="-2"/>
                <w:sz w:val="15"/>
                <w:lang w:val="fr-FR"/>
              </w:rPr>
              <w:t>sans</w:t>
            </w:r>
            <w:r w:rsidRPr="00CB779E">
              <w:rPr>
                <w:spacing w:val="-7"/>
                <w:sz w:val="15"/>
                <w:lang w:val="fr-FR"/>
              </w:rPr>
              <w:t xml:space="preserve"> </w:t>
            </w:r>
            <w:r w:rsidRPr="00CB779E">
              <w:rPr>
                <w:spacing w:val="-2"/>
                <w:sz w:val="15"/>
                <w:lang w:val="fr-FR"/>
              </w:rPr>
              <w:t>enfant</w:t>
            </w:r>
            <w:r w:rsidRPr="00CB779E">
              <w:rPr>
                <w:spacing w:val="-11"/>
                <w:sz w:val="15"/>
                <w:lang w:val="fr-FR"/>
              </w:rPr>
              <w:t xml:space="preserve"> </w:t>
            </w:r>
            <w:r w:rsidRPr="00CB779E">
              <w:rPr>
                <w:spacing w:val="-2"/>
                <w:sz w:val="15"/>
                <w:lang w:val="fr-FR"/>
              </w:rPr>
              <w:t>à</w:t>
            </w:r>
            <w:r w:rsidRPr="00CB779E">
              <w:rPr>
                <w:spacing w:val="-8"/>
                <w:sz w:val="15"/>
                <w:lang w:val="fr-FR"/>
              </w:rPr>
              <w:t xml:space="preserve"> </w:t>
            </w:r>
            <w:r w:rsidRPr="00CB779E">
              <w:rPr>
                <w:spacing w:val="-2"/>
                <w:sz w:val="15"/>
                <w:lang w:val="fr-FR"/>
              </w:rPr>
              <w:t>charge</w:t>
            </w:r>
          </w:p>
        </w:tc>
        <w:tc>
          <w:tcPr>
            <w:tcW w:w="3112" w:type="dxa"/>
            <w:tcBorders>
              <w:top w:val="nil"/>
              <w:left w:val="single" w:sz="4" w:space="0" w:color="DFDFDF"/>
              <w:bottom w:val="single" w:sz="4" w:space="0" w:color="DFDFDF"/>
              <w:right w:val="single" w:sz="6" w:space="0" w:color="000000"/>
            </w:tcBorders>
          </w:tcPr>
          <w:p w14:paraId="03880C23" w14:textId="77777777" w:rsidR="00352416" w:rsidRDefault="00352416" w:rsidP="00594F8B">
            <w:pPr>
              <w:pStyle w:val="TableParagraph"/>
              <w:spacing w:before="14" w:line="162" w:lineRule="exact"/>
              <w:ind w:left="117" w:right="87"/>
              <w:jc w:val="center"/>
              <w:rPr>
                <w:sz w:val="15"/>
              </w:rPr>
            </w:pPr>
            <w:r>
              <w:rPr>
                <w:spacing w:val="-4"/>
                <w:w w:val="115"/>
                <w:sz w:val="15"/>
              </w:rPr>
              <w:t>150%</w:t>
            </w:r>
          </w:p>
        </w:tc>
      </w:tr>
      <w:tr w:rsidR="00352416" w14:paraId="4A6AB09F" w14:textId="77777777" w:rsidTr="00594F8B">
        <w:trPr>
          <w:trHeight w:val="194"/>
        </w:trPr>
        <w:tc>
          <w:tcPr>
            <w:tcW w:w="5949" w:type="dxa"/>
            <w:tcBorders>
              <w:top w:val="single" w:sz="4" w:space="0" w:color="DFDFDF"/>
              <w:bottom w:val="single" w:sz="4" w:space="0" w:color="DFDFDF"/>
              <w:right w:val="single" w:sz="4" w:space="0" w:color="DFDFDF"/>
            </w:tcBorders>
          </w:tcPr>
          <w:p w14:paraId="44A5A5CF" w14:textId="640016B5" w:rsidR="00352416" w:rsidRPr="00CB779E" w:rsidRDefault="00352416" w:rsidP="00594F8B">
            <w:pPr>
              <w:pStyle w:val="TableParagraph"/>
              <w:spacing w:before="13" w:line="162" w:lineRule="exact"/>
              <w:rPr>
                <w:sz w:val="15"/>
                <w:lang w:val="fr-FR"/>
              </w:rPr>
            </w:pPr>
            <w:r w:rsidRPr="00CB779E">
              <w:rPr>
                <w:sz w:val="15"/>
                <w:lang w:val="fr-FR"/>
              </w:rPr>
              <w:t>Marié,</w:t>
            </w:r>
            <w:r w:rsidRPr="00CB779E">
              <w:rPr>
                <w:spacing w:val="-10"/>
                <w:sz w:val="15"/>
                <w:lang w:val="fr-FR"/>
              </w:rPr>
              <w:t xml:space="preserve"> </w:t>
            </w:r>
            <w:r w:rsidRPr="00CB779E">
              <w:rPr>
                <w:sz w:val="15"/>
                <w:lang w:val="fr-FR"/>
              </w:rPr>
              <w:t>pacsé,</w:t>
            </w:r>
            <w:r w:rsidRPr="00CB779E">
              <w:rPr>
                <w:spacing w:val="-9"/>
                <w:sz w:val="15"/>
                <w:lang w:val="fr-FR"/>
              </w:rPr>
              <w:t xml:space="preserve"> </w:t>
            </w:r>
            <w:r w:rsidRPr="00CB779E">
              <w:rPr>
                <w:sz w:val="15"/>
                <w:lang w:val="fr-FR"/>
              </w:rPr>
              <w:t>concubin</w:t>
            </w:r>
            <w:r w:rsidRPr="00CB779E">
              <w:rPr>
                <w:spacing w:val="-8"/>
                <w:sz w:val="15"/>
                <w:lang w:val="fr-FR"/>
              </w:rPr>
              <w:t xml:space="preserve"> </w:t>
            </w:r>
            <w:r w:rsidRPr="00CB779E">
              <w:rPr>
                <w:sz w:val="15"/>
                <w:lang w:val="fr-FR"/>
              </w:rPr>
              <w:t>sans</w:t>
            </w:r>
            <w:r w:rsidRPr="00CB779E">
              <w:rPr>
                <w:spacing w:val="-4"/>
                <w:sz w:val="15"/>
                <w:lang w:val="fr-FR"/>
              </w:rPr>
              <w:t xml:space="preserve"> </w:t>
            </w:r>
            <w:r w:rsidRPr="00CB779E">
              <w:rPr>
                <w:sz w:val="15"/>
                <w:lang w:val="fr-FR"/>
              </w:rPr>
              <w:t>enfant</w:t>
            </w:r>
            <w:r w:rsidRPr="00CB779E">
              <w:rPr>
                <w:spacing w:val="-8"/>
                <w:sz w:val="15"/>
                <w:lang w:val="fr-FR"/>
              </w:rPr>
              <w:t xml:space="preserve"> </w:t>
            </w:r>
            <w:r w:rsidRPr="00CB779E">
              <w:rPr>
                <w:sz w:val="15"/>
                <w:lang w:val="fr-FR"/>
              </w:rPr>
              <w:t>à</w:t>
            </w:r>
            <w:r w:rsidRPr="00CB779E">
              <w:rPr>
                <w:spacing w:val="-6"/>
                <w:sz w:val="15"/>
                <w:lang w:val="fr-FR"/>
              </w:rPr>
              <w:t xml:space="preserve"> </w:t>
            </w:r>
            <w:r w:rsidRPr="00CB779E">
              <w:rPr>
                <w:spacing w:val="-2"/>
                <w:sz w:val="15"/>
                <w:lang w:val="fr-FR"/>
              </w:rPr>
              <w:t>charge</w:t>
            </w:r>
          </w:p>
        </w:tc>
        <w:tc>
          <w:tcPr>
            <w:tcW w:w="3112" w:type="dxa"/>
            <w:tcBorders>
              <w:top w:val="single" w:sz="4" w:space="0" w:color="DFDFDF"/>
              <w:left w:val="single" w:sz="4" w:space="0" w:color="DFDFDF"/>
              <w:bottom w:val="single" w:sz="4" w:space="0" w:color="DFDFDF"/>
              <w:right w:val="single" w:sz="6" w:space="0" w:color="000000"/>
            </w:tcBorders>
          </w:tcPr>
          <w:p w14:paraId="21D6D9B5" w14:textId="77777777" w:rsidR="00352416" w:rsidRDefault="00352416" w:rsidP="00594F8B">
            <w:pPr>
              <w:pStyle w:val="TableParagraph"/>
              <w:spacing w:before="13" w:line="162" w:lineRule="exact"/>
              <w:ind w:left="117" w:right="87"/>
              <w:jc w:val="center"/>
              <w:rPr>
                <w:sz w:val="15"/>
              </w:rPr>
            </w:pPr>
            <w:r>
              <w:rPr>
                <w:spacing w:val="-4"/>
                <w:w w:val="115"/>
                <w:sz w:val="15"/>
              </w:rPr>
              <w:t>180%</w:t>
            </w:r>
          </w:p>
        </w:tc>
      </w:tr>
      <w:tr w:rsidR="00352416" w14:paraId="7BB4B389" w14:textId="77777777" w:rsidTr="00594F8B">
        <w:trPr>
          <w:trHeight w:val="224"/>
        </w:trPr>
        <w:tc>
          <w:tcPr>
            <w:tcW w:w="5949" w:type="dxa"/>
            <w:tcBorders>
              <w:top w:val="single" w:sz="4" w:space="0" w:color="DFDFDF"/>
              <w:bottom w:val="nil"/>
              <w:right w:val="single" w:sz="4" w:space="0" w:color="DFDFDF"/>
            </w:tcBorders>
          </w:tcPr>
          <w:p w14:paraId="7A06A29E" w14:textId="77777777" w:rsidR="00352416" w:rsidRPr="00CB779E" w:rsidRDefault="00352416" w:rsidP="00594F8B">
            <w:pPr>
              <w:pStyle w:val="TableParagraph"/>
              <w:rPr>
                <w:sz w:val="15"/>
                <w:lang w:val="fr-FR"/>
              </w:rPr>
            </w:pPr>
            <w:r w:rsidRPr="00CB779E">
              <w:rPr>
                <w:spacing w:val="-2"/>
                <w:sz w:val="15"/>
                <w:lang w:val="fr-FR"/>
              </w:rPr>
              <w:t>Majoration</w:t>
            </w:r>
            <w:r w:rsidRPr="00CB779E">
              <w:rPr>
                <w:spacing w:val="-12"/>
                <w:sz w:val="15"/>
                <w:lang w:val="fr-FR"/>
              </w:rPr>
              <w:t xml:space="preserve"> </w:t>
            </w:r>
            <w:r w:rsidRPr="00CB779E">
              <w:rPr>
                <w:spacing w:val="-2"/>
                <w:sz w:val="15"/>
                <w:lang w:val="fr-FR"/>
              </w:rPr>
              <w:t>par</w:t>
            </w:r>
            <w:r w:rsidRPr="00CB779E">
              <w:rPr>
                <w:spacing w:val="-14"/>
                <w:sz w:val="15"/>
                <w:lang w:val="fr-FR"/>
              </w:rPr>
              <w:t xml:space="preserve"> </w:t>
            </w:r>
            <w:r w:rsidRPr="00CB779E">
              <w:rPr>
                <w:spacing w:val="-2"/>
                <w:sz w:val="15"/>
                <w:lang w:val="fr-FR"/>
              </w:rPr>
              <w:t>enfant</w:t>
            </w:r>
            <w:r w:rsidRPr="00CB779E">
              <w:rPr>
                <w:spacing w:val="-11"/>
                <w:sz w:val="15"/>
                <w:lang w:val="fr-FR"/>
              </w:rPr>
              <w:t xml:space="preserve"> </w:t>
            </w:r>
            <w:r w:rsidRPr="00CB779E">
              <w:rPr>
                <w:spacing w:val="-2"/>
                <w:sz w:val="15"/>
                <w:lang w:val="fr-FR"/>
              </w:rPr>
              <w:t>à</w:t>
            </w:r>
            <w:r w:rsidRPr="00CB779E">
              <w:rPr>
                <w:spacing w:val="-9"/>
                <w:sz w:val="15"/>
                <w:lang w:val="fr-FR"/>
              </w:rPr>
              <w:t xml:space="preserve"> </w:t>
            </w:r>
            <w:r w:rsidRPr="00CB779E">
              <w:rPr>
                <w:spacing w:val="-2"/>
                <w:sz w:val="15"/>
                <w:lang w:val="fr-FR"/>
              </w:rPr>
              <w:t>charge</w:t>
            </w:r>
            <w:r w:rsidRPr="00CB779E">
              <w:rPr>
                <w:spacing w:val="-8"/>
                <w:sz w:val="15"/>
                <w:lang w:val="fr-FR"/>
              </w:rPr>
              <w:t xml:space="preserve"> </w:t>
            </w:r>
            <w:r w:rsidRPr="00CB779E">
              <w:rPr>
                <w:spacing w:val="-2"/>
                <w:sz w:val="15"/>
                <w:lang w:val="fr-FR"/>
              </w:rPr>
              <w:t>supplémentaire</w:t>
            </w:r>
          </w:p>
        </w:tc>
        <w:tc>
          <w:tcPr>
            <w:tcW w:w="3112" w:type="dxa"/>
            <w:tcBorders>
              <w:top w:val="single" w:sz="4" w:space="0" w:color="DFDFDF"/>
              <w:left w:val="single" w:sz="4" w:space="0" w:color="DFDFDF"/>
              <w:bottom w:val="nil"/>
              <w:right w:val="single" w:sz="6" w:space="0" w:color="000000"/>
            </w:tcBorders>
          </w:tcPr>
          <w:p w14:paraId="6B9985F3" w14:textId="77777777" w:rsidR="00352416" w:rsidRDefault="00352416" w:rsidP="00594F8B">
            <w:pPr>
              <w:pStyle w:val="TableParagraph"/>
              <w:ind w:left="117" w:right="87"/>
              <w:jc w:val="center"/>
              <w:rPr>
                <w:sz w:val="15"/>
              </w:rPr>
            </w:pPr>
            <w:r>
              <w:rPr>
                <w:spacing w:val="-5"/>
                <w:w w:val="120"/>
                <w:sz w:val="15"/>
              </w:rPr>
              <w:t>30%</w:t>
            </w:r>
          </w:p>
        </w:tc>
      </w:tr>
      <w:tr w:rsidR="00352416" w14:paraId="4E3E1145" w14:textId="77777777" w:rsidTr="00594F8B">
        <w:trPr>
          <w:trHeight w:val="345"/>
        </w:trPr>
        <w:tc>
          <w:tcPr>
            <w:tcW w:w="9061" w:type="dxa"/>
            <w:gridSpan w:val="2"/>
            <w:tcBorders>
              <w:top w:val="nil"/>
              <w:bottom w:val="nil"/>
              <w:right w:val="single" w:sz="6" w:space="0" w:color="000000"/>
            </w:tcBorders>
            <w:shd w:val="clear" w:color="auto" w:fill="009999"/>
          </w:tcPr>
          <w:p w14:paraId="5E587D23" w14:textId="77777777" w:rsidR="00352416" w:rsidRPr="00CB779E" w:rsidRDefault="00352416" w:rsidP="00594F8B">
            <w:pPr>
              <w:pStyle w:val="TableParagraph"/>
              <w:tabs>
                <w:tab w:val="left" w:pos="6130"/>
              </w:tabs>
              <w:spacing w:before="0" w:line="214" w:lineRule="exact"/>
              <w:ind w:left="33"/>
              <w:rPr>
                <w:b/>
                <w:position w:val="10"/>
                <w:sz w:val="14"/>
                <w:lang w:val="fr-FR"/>
              </w:rPr>
            </w:pPr>
            <w:r w:rsidRPr="00CB779E">
              <w:rPr>
                <w:b/>
                <w:color w:val="FFFFFF"/>
                <w:sz w:val="17"/>
                <w:lang w:val="fr-FR"/>
              </w:rPr>
              <w:t>CAPITAL</w:t>
            </w:r>
            <w:r w:rsidRPr="00CB779E">
              <w:rPr>
                <w:b/>
                <w:color w:val="FFFFFF"/>
                <w:spacing w:val="-18"/>
                <w:sz w:val="17"/>
                <w:lang w:val="fr-FR"/>
              </w:rPr>
              <w:t xml:space="preserve"> </w:t>
            </w:r>
            <w:r w:rsidRPr="00CB779E">
              <w:rPr>
                <w:b/>
                <w:color w:val="FFFFFF"/>
                <w:sz w:val="17"/>
                <w:lang w:val="fr-FR"/>
              </w:rPr>
              <w:t>DECES</w:t>
            </w:r>
            <w:r w:rsidRPr="00CB779E">
              <w:rPr>
                <w:b/>
                <w:color w:val="FFFFFF"/>
                <w:spacing w:val="-17"/>
                <w:sz w:val="17"/>
                <w:lang w:val="fr-FR"/>
              </w:rPr>
              <w:t xml:space="preserve"> </w:t>
            </w:r>
            <w:r w:rsidRPr="00CB779E">
              <w:rPr>
                <w:b/>
                <w:color w:val="FFFFFF"/>
                <w:sz w:val="17"/>
                <w:lang w:val="fr-FR"/>
              </w:rPr>
              <w:t>ACCIDENTEL</w:t>
            </w:r>
            <w:r w:rsidRPr="00CB779E">
              <w:rPr>
                <w:b/>
                <w:color w:val="FFFFFF"/>
                <w:spacing w:val="-18"/>
                <w:sz w:val="17"/>
                <w:lang w:val="fr-FR"/>
              </w:rPr>
              <w:t xml:space="preserve"> </w:t>
            </w:r>
            <w:r w:rsidRPr="00CB779E">
              <w:rPr>
                <w:b/>
                <w:color w:val="FFFFFF"/>
                <w:sz w:val="17"/>
                <w:lang w:val="fr-FR"/>
              </w:rPr>
              <w:t>ou</w:t>
            </w:r>
            <w:r w:rsidRPr="00CB779E">
              <w:rPr>
                <w:b/>
                <w:color w:val="FFFFFF"/>
                <w:spacing w:val="23"/>
                <w:sz w:val="17"/>
                <w:lang w:val="fr-FR"/>
              </w:rPr>
              <w:t xml:space="preserve"> </w:t>
            </w:r>
            <w:r w:rsidRPr="00CB779E">
              <w:rPr>
                <w:b/>
                <w:color w:val="FFFFFF"/>
                <w:sz w:val="17"/>
                <w:lang w:val="fr-FR"/>
              </w:rPr>
              <w:t>INVALIDITE</w:t>
            </w:r>
            <w:r w:rsidRPr="00CB779E">
              <w:rPr>
                <w:b/>
                <w:color w:val="FFFFFF"/>
                <w:spacing w:val="-14"/>
                <w:sz w:val="17"/>
                <w:lang w:val="fr-FR"/>
              </w:rPr>
              <w:t xml:space="preserve"> </w:t>
            </w:r>
            <w:r w:rsidRPr="00CB779E">
              <w:rPr>
                <w:b/>
                <w:color w:val="FFFFFF"/>
                <w:sz w:val="17"/>
                <w:lang w:val="fr-FR"/>
              </w:rPr>
              <w:t>ABSOLUE</w:t>
            </w:r>
            <w:r w:rsidRPr="00CB779E">
              <w:rPr>
                <w:b/>
                <w:color w:val="FFFFFF"/>
                <w:spacing w:val="-13"/>
                <w:sz w:val="17"/>
                <w:lang w:val="fr-FR"/>
              </w:rPr>
              <w:t xml:space="preserve"> </w:t>
            </w:r>
            <w:r w:rsidRPr="00CB779E">
              <w:rPr>
                <w:b/>
                <w:color w:val="FFFFFF"/>
                <w:sz w:val="17"/>
                <w:lang w:val="fr-FR"/>
              </w:rPr>
              <w:t>ET</w:t>
            </w:r>
            <w:r w:rsidRPr="00CB779E">
              <w:rPr>
                <w:b/>
                <w:color w:val="FFFFFF"/>
                <w:spacing w:val="-16"/>
                <w:sz w:val="17"/>
                <w:lang w:val="fr-FR"/>
              </w:rPr>
              <w:t xml:space="preserve"> </w:t>
            </w:r>
            <w:r w:rsidRPr="00CB779E">
              <w:rPr>
                <w:b/>
                <w:color w:val="FFFFFF"/>
                <w:spacing w:val="-2"/>
                <w:sz w:val="17"/>
                <w:lang w:val="fr-FR"/>
              </w:rPr>
              <w:t>DEFINITIVE</w:t>
            </w:r>
            <w:r w:rsidRPr="00CB779E">
              <w:rPr>
                <w:b/>
                <w:color w:val="FFFFFF"/>
                <w:sz w:val="17"/>
                <w:lang w:val="fr-FR"/>
              </w:rPr>
              <w:tab/>
            </w:r>
            <w:r w:rsidRPr="00CB779E">
              <w:rPr>
                <w:b/>
                <w:color w:val="FFFFFF"/>
                <w:spacing w:val="-2"/>
                <w:position w:val="10"/>
                <w:sz w:val="14"/>
                <w:lang w:val="fr-FR"/>
              </w:rPr>
              <w:t>En</w:t>
            </w:r>
            <w:r w:rsidRPr="00CB779E">
              <w:rPr>
                <w:b/>
                <w:color w:val="FFFFFF"/>
                <w:spacing w:val="-1"/>
                <w:position w:val="10"/>
                <w:sz w:val="14"/>
                <w:lang w:val="fr-FR"/>
              </w:rPr>
              <w:t xml:space="preserve"> </w:t>
            </w:r>
            <w:r w:rsidRPr="00CB779E">
              <w:rPr>
                <w:b/>
                <w:color w:val="FFFFFF"/>
                <w:spacing w:val="-2"/>
                <w:position w:val="10"/>
                <w:sz w:val="14"/>
                <w:lang w:val="fr-FR"/>
              </w:rPr>
              <w:t>cas</w:t>
            </w:r>
            <w:r w:rsidRPr="00CB779E">
              <w:rPr>
                <w:b/>
                <w:color w:val="FFFFFF"/>
                <w:spacing w:val="-7"/>
                <w:position w:val="10"/>
                <w:sz w:val="14"/>
                <w:lang w:val="fr-FR"/>
              </w:rPr>
              <w:t xml:space="preserve"> </w:t>
            </w:r>
            <w:r w:rsidRPr="00CB779E">
              <w:rPr>
                <w:b/>
                <w:color w:val="FFFFFF"/>
                <w:spacing w:val="-2"/>
                <w:position w:val="10"/>
                <w:sz w:val="14"/>
                <w:lang w:val="fr-FR"/>
              </w:rPr>
              <w:t>de</w:t>
            </w:r>
            <w:r w:rsidRPr="00CB779E">
              <w:rPr>
                <w:b/>
                <w:color w:val="FFFFFF"/>
                <w:spacing w:val="-6"/>
                <w:position w:val="10"/>
                <w:sz w:val="14"/>
                <w:lang w:val="fr-FR"/>
              </w:rPr>
              <w:t xml:space="preserve"> </w:t>
            </w:r>
            <w:r w:rsidRPr="00CB779E">
              <w:rPr>
                <w:b/>
                <w:color w:val="FFFFFF"/>
                <w:spacing w:val="-2"/>
                <w:position w:val="10"/>
                <w:sz w:val="14"/>
                <w:lang w:val="fr-FR"/>
              </w:rPr>
              <w:t>décès</w:t>
            </w:r>
            <w:r w:rsidRPr="00CB779E">
              <w:rPr>
                <w:b/>
                <w:color w:val="FFFFFF"/>
                <w:spacing w:val="-7"/>
                <w:position w:val="10"/>
                <w:sz w:val="14"/>
                <w:lang w:val="fr-FR"/>
              </w:rPr>
              <w:t xml:space="preserve"> </w:t>
            </w:r>
            <w:r w:rsidRPr="00CB779E">
              <w:rPr>
                <w:b/>
                <w:color w:val="FFFFFF"/>
                <w:spacing w:val="-2"/>
                <w:position w:val="10"/>
                <w:sz w:val="14"/>
                <w:lang w:val="fr-FR"/>
              </w:rPr>
              <w:t>résultant</w:t>
            </w:r>
            <w:r w:rsidRPr="00CB779E">
              <w:rPr>
                <w:b/>
                <w:color w:val="FFFFFF"/>
                <w:spacing w:val="-6"/>
                <w:position w:val="10"/>
                <w:sz w:val="14"/>
                <w:lang w:val="fr-FR"/>
              </w:rPr>
              <w:t xml:space="preserve"> </w:t>
            </w:r>
            <w:r w:rsidRPr="00CB779E">
              <w:rPr>
                <w:b/>
                <w:color w:val="FFFFFF"/>
                <w:spacing w:val="-2"/>
                <w:position w:val="10"/>
                <w:sz w:val="14"/>
                <w:lang w:val="fr-FR"/>
              </w:rPr>
              <w:t>d’un</w:t>
            </w:r>
            <w:r w:rsidRPr="00CB779E">
              <w:rPr>
                <w:b/>
                <w:color w:val="FFFFFF"/>
                <w:spacing w:val="-1"/>
                <w:position w:val="10"/>
                <w:sz w:val="14"/>
                <w:lang w:val="fr-FR"/>
              </w:rPr>
              <w:t xml:space="preserve"> </w:t>
            </w:r>
            <w:r w:rsidRPr="00CB779E">
              <w:rPr>
                <w:b/>
                <w:color w:val="FFFFFF"/>
                <w:spacing w:val="-2"/>
                <w:position w:val="10"/>
                <w:sz w:val="14"/>
                <w:lang w:val="fr-FR"/>
              </w:rPr>
              <w:t>accident</w:t>
            </w:r>
            <w:r w:rsidRPr="00CB779E">
              <w:rPr>
                <w:b/>
                <w:color w:val="FFFFFF"/>
                <w:spacing w:val="-6"/>
                <w:position w:val="10"/>
                <w:sz w:val="14"/>
                <w:lang w:val="fr-FR"/>
              </w:rPr>
              <w:t xml:space="preserve"> </w:t>
            </w:r>
            <w:r w:rsidRPr="00CB779E">
              <w:rPr>
                <w:b/>
                <w:color w:val="FFFFFF"/>
                <w:spacing w:val="-5"/>
                <w:position w:val="10"/>
                <w:sz w:val="14"/>
                <w:lang w:val="fr-FR"/>
              </w:rPr>
              <w:t>du</w:t>
            </w:r>
          </w:p>
          <w:p w14:paraId="03C596FD" w14:textId="77777777" w:rsidR="00352416" w:rsidRPr="00CB779E" w:rsidRDefault="00352416" w:rsidP="00594F8B">
            <w:pPr>
              <w:pStyle w:val="TableParagraph"/>
              <w:spacing w:before="0" w:line="111" w:lineRule="exact"/>
              <w:ind w:left="0" w:right="254"/>
              <w:jc w:val="right"/>
              <w:rPr>
                <w:b/>
                <w:sz w:val="14"/>
                <w:lang w:val="fr-FR"/>
              </w:rPr>
            </w:pPr>
            <w:r w:rsidRPr="00CB779E">
              <w:rPr>
                <w:b/>
                <w:color w:val="FFFFFF"/>
                <w:spacing w:val="-2"/>
                <w:sz w:val="14"/>
                <w:lang w:val="fr-FR"/>
              </w:rPr>
              <w:t>travail</w:t>
            </w:r>
            <w:r w:rsidRPr="00CB779E">
              <w:rPr>
                <w:b/>
                <w:color w:val="FFFFFF"/>
                <w:spacing w:val="-13"/>
                <w:sz w:val="14"/>
                <w:lang w:val="fr-FR"/>
              </w:rPr>
              <w:t xml:space="preserve"> </w:t>
            </w:r>
            <w:r w:rsidRPr="00CB779E">
              <w:rPr>
                <w:b/>
                <w:color w:val="FFFFFF"/>
                <w:spacing w:val="-2"/>
                <w:sz w:val="14"/>
                <w:lang w:val="fr-FR"/>
              </w:rPr>
              <w:t>ou</w:t>
            </w:r>
            <w:r w:rsidRPr="00CB779E">
              <w:rPr>
                <w:b/>
                <w:color w:val="FFFFFF"/>
                <w:spacing w:val="-10"/>
                <w:sz w:val="14"/>
                <w:lang w:val="fr-FR"/>
              </w:rPr>
              <w:t xml:space="preserve"> </w:t>
            </w:r>
            <w:r w:rsidRPr="00CB779E">
              <w:rPr>
                <w:b/>
                <w:color w:val="FFFFFF"/>
                <w:spacing w:val="-2"/>
                <w:sz w:val="14"/>
                <w:lang w:val="fr-FR"/>
              </w:rPr>
              <w:t>d’une</w:t>
            </w:r>
            <w:r w:rsidRPr="00CB779E">
              <w:rPr>
                <w:b/>
                <w:color w:val="FFFFFF"/>
                <w:spacing w:val="-13"/>
                <w:sz w:val="14"/>
                <w:lang w:val="fr-FR"/>
              </w:rPr>
              <w:t xml:space="preserve"> </w:t>
            </w:r>
            <w:r w:rsidRPr="00CB779E">
              <w:rPr>
                <w:b/>
                <w:color w:val="FFFFFF"/>
                <w:spacing w:val="-2"/>
                <w:sz w:val="14"/>
                <w:lang w:val="fr-FR"/>
              </w:rPr>
              <w:t>maladie</w:t>
            </w:r>
            <w:r w:rsidRPr="00CB779E">
              <w:rPr>
                <w:b/>
                <w:color w:val="FFFFFF"/>
                <w:spacing w:val="-13"/>
                <w:sz w:val="14"/>
                <w:lang w:val="fr-FR"/>
              </w:rPr>
              <w:t xml:space="preserve"> </w:t>
            </w:r>
            <w:r w:rsidRPr="00CB779E">
              <w:rPr>
                <w:b/>
                <w:color w:val="FFFFFF"/>
                <w:spacing w:val="-2"/>
                <w:sz w:val="14"/>
                <w:lang w:val="fr-FR"/>
              </w:rPr>
              <w:t>professionnelle</w:t>
            </w:r>
          </w:p>
        </w:tc>
      </w:tr>
      <w:tr w:rsidR="00352416" w14:paraId="5C23D129" w14:textId="77777777" w:rsidTr="00594F8B">
        <w:trPr>
          <w:trHeight w:val="218"/>
        </w:trPr>
        <w:tc>
          <w:tcPr>
            <w:tcW w:w="5949" w:type="dxa"/>
            <w:tcBorders>
              <w:top w:val="nil"/>
              <w:bottom w:val="nil"/>
              <w:right w:val="single" w:sz="4" w:space="0" w:color="DFDFDF"/>
            </w:tcBorders>
          </w:tcPr>
          <w:p w14:paraId="3E296819" w14:textId="77777777" w:rsidR="00352416" w:rsidRDefault="00352416" w:rsidP="00594F8B">
            <w:pPr>
              <w:pStyle w:val="TableParagraph"/>
              <w:spacing w:before="21"/>
              <w:rPr>
                <w:sz w:val="15"/>
              </w:rPr>
            </w:pPr>
            <w:r>
              <w:rPr>
                <w:sz w:val="15"/>
              </w:rPr>
              <w:t>Montant</w:t>
            </w:r>
            <w:r>
              <w:rPr>
                <w:spacing w:val="-18"/>
                <w:sz w:val="15"/>
              </w:rPr>
              <w:t xml:space="preserve"> </w:t>
            </w:r>
            <w:r>
              <w:rPr>
                <w:sz w:val="15"/>
              </w:rPr>
              <w:t>du</w:t>
            </w:r>
            <w:r>
              <w:rPr>
                <w:spacing w:val="-19"/>
                <w:sz w:val="15"/>
              </w:rPr>
              <w:t xml:space="preserve"> </w:t>
            </w:r>
            <w:r>
              <w:rPr>
                <w:sz w:val="15"/>
              </w:rPr>
              <w:t>capital</w:t>
            </w:r>
            <w:r>
              <w:rPr>
                <w:spacing w:val="-15"/>
                <w:sz w:val="15"/>
              </w:rPr>
              <w:t xml:space="preserve"> </w:t>
            </w:r>
            <w:r>
              <w:rPr>
                <w:spacing w:val="-2"/>
                <w:sz w:val="15"/>
              </w:rPr>
              <w:t>supplémentaire</w:t>
            </w:r>
          </w:p>
        </w:tc>
        <w:tc>
          <w:tcPr>
            <w:tcW w:w="3112" w:type="dxa"/>
            <w:tcBorders>
              <w:top w:val="nil"/>
              <w:left w:val="single" w:sz="4" w:space="0" w:color="DFDFDF"/>
              <w:bottom w:val="nil"/>
              <w:right w:val="single" w:sz="6" w:space="0" w:color="000000"/>
            </w:tcBorders>
          </w:tcPr>
          <w:p w14:paraId="558B4D5D" w14:textId="16279DDD" w:rsidR="00352416" w:rsidRDefault="00352416" w:rsidP="00594F8B">
            <w:pPr>
              <w:pStyle w:val="TableParagraph"/>
              <w:spacing w:before="9" w:line="189" w:lineRule="exact"/>
              <w:ind w:left="92" w:right="87"/>
              <w:jc w:val="center"/>
              <w:rPr>
                <w:sz w:val="17"/>
              </w:rPr>
            </w:pPr>
            <w:r>
              <w:rPr>
                <w:sz w:val="17"/>
              </w:rPr>
              <w:t>100%</w:t>
            </w:r>
            <w:r>
              <w:rPr>
                <w:spacing w:val="-12"/>
                <w:sz w:val="17"/>
              </w:rPr>
              <w:t xml:space="preserve"> </w:t>
            </w:r>
            <w:r>
              <w:rPr>
                <w:sz w:val="17"/>
              </w:rPr>
              <w:t>capital</w:t>
            </w:r>
            <w:r>
              <w:rPr>
                <w:spacing w:val="-14"/>
                <w:sz w:val="17"/>
              </w:rPr>
              <w:t xml:space="preserve"> </w:t>
            </w:r>
            <w:r>
              <w:rPr>
                <w:sz w:val="17"/>
              </w:rPr>
              <w:t>décès</w:t>
            </w:r>
            <w:r>
              <w:rPr>
                <w:spacing w:val="-9"/>
                <w:sz w:val="17"/>
              </w:rPr>
              <w:t xml:space="preserve"> </w:t>
            </w:r>
            <w:r>
              <w:rPr>
                <w:sz w:val="17"/>
              </w:rPr>
              <w:t>toutes</w:t>
            </w:r>
            <w:r>
              <w:rPr>
                <w:spacing w:val="-9"/>
                <w:sz w:val="17"/>
              </w:rPr>
              <w:t xml:space="preserve"> </w:t>
            </w:r>
            <w:r>
              <w:rPr>
                <w:spacing w:val="-2"/>
                <w:sz w:val="17"/>
              </w:rPr>
              <w:t>causes</w:t>
            </w:r>
          </w:p>
        </w:tc>
      </w:tr>
      <w:tr w:rsidR="00352416" w14:paraId="7B54BB49" w14:textId="77777777" w:rsidTr="00594F8B">
        <w:trPr>
          <w:trHeight w:val="211"/>
        </w:trPr>
        <w:tc>
          <w:tcPr>
            <w:tcW w:w="9061" w:type="dxa"/>
            <w:gridSpan w:val="2"/>
            <w:tcBorders>
              <w:top w:val="nil"/>
              <w:bottom w:val="nil"/>
              <w:right w:val="single" w:sz="6" w:space="0" w:color="000000"/>
            </w:tcBorders>
            <w:shd w:val="clear" w:color="auto" w:fill="009999"/>
          </w:tcPr>
          <w:p w14:paraId="651BECB5" w14:textId="77777777" w:rsidR="00352416" w:rsidRDefault="00352416" w:rsidP="00594F8B">
            <w:pPr>
              <w:pStyle w:val="TableParagraph"/>
              <w:spacing w:before="21" w:line="170" w:lineRule="exact"/>
              <w:rPr>
                <w:b/>
                <w:sz w:val="15"/>
              </w:rPr>
            </w:pPr>
            <w:r>
              <w:rPr>
                <w:b/>
                <w:color w:val="FFFFFF"/>
                <w:sz w:val="15"/>
              </w:rPr>
              <w:t>DOUBLE</w:t>
            </w:r>
            <w:r>
              <w:rPr>
                <w:b/>
                <w:color w:val="FFFFFF"/>
                <w:spacing w:val="14"/>
                <w:sz w:val="15"/>
              </w:rPr>
              <w:t xml:space="preserve"> </w:t>
            </w:r>
            <w:r>
              <w:rPr>
                <w:b/>
                <w:color w:val="FFFFFF"/>
                <w:spacing w:val="-2"/>
                <w:sz w:val="15"/>
              </w:rPr>
              <w:t>EFFET</w:t>
            </w:r>
          </w:p>
        </w:tc>
      </w:tr>
      <w:tr w:rsidR="00352416" w14:paraId="38AE99E9" w14:textId="77777777" w:rsidTr="00594F8B">
        <w:trPr>
          <w:trHeight w:val="401"/>
        </w:trPr>
        <w:tc>
          <w:tcPr>
            <w:tcW w:w="5949" w:type="dxa"/>
            <w:tcBorders>
              <w:top w:val="nil"/>
              <w:bottom w:val="nil"/>
              <w:right w:val="single" w:sz="4" w:space="0" w:color="DFDFDF"/>
            </w:tcBorders>
          </w:tcPr>
          <w:p w14:paraId="7CA1D00F" w14:textId="77777777" w:rsidR="00352416" w:rsidRPr="00CB779E" w:rsidRDefault="00352416" w:rsidP="00594F8B">
            <w:pPr>
              <w:pStyle w:val="TableParagraph"/>
              <w:spacing w:before="14"/>
              <w:rPr>
                <w:sz w:val="15"/>
                <w:lang w:val="fr-FR"/>
              </w:rPr>
            </w:pPr>
            <w:r w:rsidRPr="00CB779E">
              <w:rPr>
                <w:sz w:val="15"/>
                <w:lang w:val="fr-FR"/>
              </w:rPr>
              <w:t>Montant</w:t>
            </w:r>
            <w:r w:rsidRPr="00CB779E">
              <w:rPr>
                <w:spacing w:val="-12"/>
                <w:sz w:val="15"/>
                <w:lang w:val="fr-FR"/>
              </w:rPr>
              <w:t xml:space="preserve"> </w:t>
            </w:r>
            <w:r w:rsidRPr="00CB779E">
              <w:rPr>
                <w:sz w:val="15"/>
                <w:lang w:val="fr-FR"/>
              </w:rPr>
              <w:t>du</w:t>
            </w:r>
            <w:r w:rsidRPr="00CB779E">
              <w:rPr>
                <w:spacing w:val="-14"/>
                <w:sz w:val="15"/>
                <w:lang w:val="fr-FR"/>
              </w:rPr>
              <w:t xml:space="preserve"> </w:t>
            </w:r>
            <w:r w:rsidRPr="00CB779E">
              <w:rPr>
                <w:sz w:val="15"/>
                <w:lang w:val="fr-FR"/>
              </w:rPr>
              <w:t>capital</w:t>
            </w:r>
            <w:r w:rsidRPr="00CB779E">
              <w:rPr>
                <w:spacing w:val="-9"/>
                <w:sz w:val="15"/>
                <w:lang w:val="fr-FR"/>
              </w:rPr>
              <w:t xml:space="preserve"> </w:t>
            </w:r>
            <w:r w:rsidRPr="00CB779E">
              <w:rPr>
                <w:sz w:val="15"/>
                <w:lang w:val="fr-FR"/>
              </w:rPr>
              <w:t>supplémentaire</w:t>
            </w:r>
            <w:r w:rsidRPr="00CB779E">
              <w:rPr>
                <w:spacing w:val="-7"/>
                <w:sz w:val="15"/>
                <w:lang w:val="fr-FR"/>
              </w:rPr>
              <w:t xml:space="preserve"> </w:t>
            </w:r>
            <w:r w:rsidRPr="00CB779E">
              <w:rPr>
                <w:sz w:val="15"/>
                <w:lang w:val="fr-FR"/>
              </w:rPr>
              <w:t>versé</w:t>
            </w:r>
            <w:r w:rsidRPr="00CB779E">
              <w:rPr>
                <w:spacing w:val="-8"/>
                <w:sz w:val="15"/>
                <w:lang w:val="fr-FR"/>
              </w:rPr>
              <w:t xml:space="preserve"> </w:t>
            </w:r>
            <w:r w:rsidRPr="00CB779E">
              <w:rPr>
                <w:sz w:val="15"/>
                <w:lang w:val="fr-FR"/>
              </w:rPr>
              <w:t>en</w:t>
            </w:r>
            <w:r w:rsidRPr="00CB779E">
              <w:rPr>
                <w:spacing w:val="-11"/>
                <w:sz w:val="15"/>
                <w:lang w:val="fr-FR"/>
              </w:rPr>
              <w:t xml:space="preserve"> </w:t>
            </w:r>
            <w:r w:rsidRPr="00CB779E">
              <w:rPr>
                <w:sz w:val="15"/>
                <w:lang w:val="fr-FR"/>
              </w:rPr>
              <w:t>cas</w:t>
            </w:r>
            <w:r w:rsidRPr="00CB779E">
              <w:rPr>
                <w:spacing w:val="-8"/>
                <w:sz w:val="15"/>
                <w:lang w:val="fr-FR"/>
              </w:rPr>
              <w:t xml:space="preserve"> </w:t>
            </w:r>
            <w:r w:rsidRPr="00CB779E">
              <w:rPr>
                <w:sz w:val="15"/>
                <w:lang w:val="fr-FR"/>
              </w:rPr>
              <w:t>de</w:t>
            </w:r>
            <w:r w:rsidRPr="00CB779E">
              <w:rPr>
                <w:spacing w:val="-7"/>
                <w:sz w:val="15"/>
                <w:lang w:val="fr-FR"/>
              </w:rPr>
              <w:t xml:space="preserve"> </w:t>
            </w:r>
            <w:r w:rsidRPr="00CB779E">
              <w:rPr>
                <w:sz w:val="15"/>
                <w:lang w:val="fr-FR"/>
              </w:rPr>
              <w:t>décès</w:t>
            </w:r>
            <w:r w:rsidRPr="00CB779E">
              <w:rPr>
                <w:spacing w:val="-8"/>
                <w:sz w:val="15"/>
                <w:lang w:val="fr-FR"/>
              </w:rPr>
              <w:t xml:space="preserve"> </w:t>
            </w:r>
            <w:r w:rsidRPr="00CB779E">
              <w:rPr>
                <w:spacing w:val="-2"/>
                <w:sz w:val="15"/>
                <w:lang w:val="fr-FR"/>
              </w:rPr>
              <w:t>simultané</w:t>
            </w:r>
          </w:p>
          <w:p w14:paraId="66B7C90E" w14:textId="77777777" w:rsidR="00352416" w:rsidRPr="00CB779E" w:rsidRDefault="00352416" w:rsidP="00594F8B">
            <w:pPr>
              <w:pStyle w:val="TableParagraph"/>
              <w:spacing w:before="30" w:line="163" w:lineRule="exact"/>
              <w:rPr>
                <w:sz w:val="15"/>
                <w:lang w:val="fr-FR"/>
              </w:rPr>
            </w:pPr>
            <w:r w:rsidRPr="00CB779E">
              <w:rPr>
                <w:spacing w:val="-2"/>
                <w:sz w:val="15"/>
                <w:lang w:val="fr-FR"/>
              </w:rPr>
              <w:t>ou</w:t>
            </w:r>
            <w:r w:rsidRPr="00CB779E">
              <w:rPr>
                <w:spacing w:val="-13"/>
                <w:sz w:val="15"/>
                <w:lang w:val="fr-FR"/>
              </w:rPr>
              <w:t xml:space="preserve"> </w:t>
            </w:r>
            <w:r w:rsidRPr="00CB779E">
              <w:rPr>
                <w:spacing w:val="-2"/>
                <w:sz w:val="15"/>
                <w:lang w:val="fr-FR"/>
              </w:rPr>
              <w:t>postérieur</w:t>
            </w:r>
            <w:r w:rsidRPr="00CB779E">
              <w:rPr>
                <w:spacing w:val="-12"/>
                <w:sz w:val="15"/>
                <w:lang w:val="fr-FR"/>
              </w:rPr>
              <w:t xml:space="preserve"> </w:t>
            </w:r>
            <w:r w:rsidRPr="00CB779E">
              <w:rPr>
                <w:spacing w:val="-2"/>
                <w:sz w:val="15"/>
                <w:lang w:val="fr-FR"/>
              </w:rPr>
              <w:t>du</w:t>
            </w:r>
            <w:r w:rsidRPr="00CB779E">
              <w:rPr>
                <w:spacing w:val="-12"/>
                <w:sz w:val="15"/>
                <w:lang w:val="fr-FR"/>
              </w:rPr>
              <w:t xml:space="preserve"> </w:t>
            </w:r>
            <w:r w:rsidRPr="00CB779E">
              <w:rPr>
                <w:spacing w:val="-2"/>
                <w:sz w:val="15"/>
                <w:lang w:val="fr-FR"/>
              </w:rPr>
              <w:t>conjoint</w:t>
            </w:r>
            <w:r w:rsidRPr="00CB779E">
              <w:rPr>
                <w:spacing w:val="-10"/>
                <w:sz w:val="15"/>
                <w:lang w:val="fr-FR"/>
              </w:rPr>
              <w:t xml:space="preserve"> </w:t>
            </w:r>
            <w:r w:rsidRPr="00CB779E">
              <w:rPr>
                <w:spacing w:val="-2"/>
                <w:sz w:val="15"/>
                <w:lang w:val="fr-FR"/>
              </w:rPr>
              <w:t>et</w:t>
            </w:r>
            <w:r w:rsidRPr="00CB779E">
              <w:rPr>
                <w:spacing w:val="-10"/>
                <w:sz w:val="15"/>
                <w:lang w:val="fr-FR"/>
              </w:rPr>
              <w:t xml:space="preserve"> </w:t>
            </w:r>
            <w:r w:rsidRPr="00CB779E">
              <w:rPr>
                <w:spacing w:val="-2"/>
                <w:sz w:val="15"/>
                <w:lang w:val="fr-FR"/>
              </w:rPr>
              <w:t>concubin</w:t>
            </w:r>
            <w:r w:rsidRPr="00CB779E">
              <w:rPr>
                <w:spacing w:val="-9"/>
                <w:sz w:val="15"/>
                <w:lang w:val="fr-FR"/>
              </w:rPr>
              <w:t xml:space="preserve"> </w:t>
            </w:r>
            <w:r w:rsidRPr="00CB779E">
              <w:rPr>
                <w:spacing w:val="-2"/>
                <w:sz w:val="15"/>
                <w:lang w:val="fr-FR"/>
              </w:rPr>
              <w:t>avec</w:t>
            </w:r>
            <w:r w:rsidRPr="00CB779E">
              <w:rPr>
                <w:spacing w:val="-6"/>
                <w:sz w:val="15"/>
                <w:lang w:val="fr-FR"/>
              </w:rPr>
              <w:t xml:space="preserve"> </w:t>
            </w:r>
            <w:r w:rsidRPr="00CB779E">
              <w:rPr>
                <w:spacing w:val="-2"/>
                <w:sz w:val="15"/>
                <w:lang w:val="fr-FR"/>
              </w:rPr>
              <w:t>enfant-(s)</w:t>
            </w:r>
            <w:r w:rsidRPr="00CB779E">
              <w:rPr>
                <w:spacing w:val="-13"/>
                <w:sz w:val="15"/>
                <w:lang w:val="fr-FR"/>
              </w:rPr>
              <w:t xml:space="preserve"> </w:t>
            </w:r>
            <w:r w:rsidRPr="00CB779E">
              <w:rPr>
                <w:spacing w:val="-2"/>
                <w:sz w:val="15"/>
                <w:lang w:val="fr-FR"/>
              </w:rPr>
              <w:t>à</w:t>
            </w:r>
            <w:r w:rsidRPr="00CB779E">
              <w:rPr>
                <w:spacing w:val="-8"/>
                <w:sz w:val="15"/>
                <w:lang w:val="fr-FR"/>
              </w:rPr>
              <w:t xml:space="preserve"> </w:t>
            </w:r>
            <w:r w:rsidRPr="00CB779E">
              <w:rPr>
                <w:spacing w:val="-2"/>
                <w:sz w:val="15"/>
                <w:lang w:val="fr-FR"/>
              </w:rPr>
              <w:t>charge</w:t>
            </w:r>
          </w:p>
        </w:tc>
        <w:tc>
          <w:tcPr>
            <w:tcW w:w="3112" w:type="dxa"/>
            <w:tcBorders>
              <w:top w:val="nil"/>
              <w:left w:val="single" w:sz="4" w:space="0" w:color="DFDFDF"/>
              <w:bottom w:val="nil"/>
              <w:right w:val="single" w:sz="6" w:space="0" w:color="000000"/>
            </w:tcBorders>
          </w:tcPr>
          <w:p w14:paraId="33A916CC" w14:textId="77777777" w:rsidR="00352416" w:rsidRPr="00CB779E" w:rsidRDefault="00352416" w:rsidP="00594F8B">
            <w:pPr>
              <w:pStyle w:val="TableParagraph"/>
              <w:spacing w:before="14"/>
              <w:ind w:left="117" w:right="87"/>
              <w:jc w:val="center"/>
              <w:rPr>
                <w:sz w:val="15"/>
                <w:lang w:val="fr-FR"/>
              </w:rPr>
            </w:pPr>
            <w:r w:rsidRPr="00CB779E">
              <w:rPr>
                <w:spacing w:val="-4"/>
                <w:w w:val="115"/>
                <w:sz w:val="15"/>
                <w:lang w:val="fr-FR"/>
              </w:rPr>
              <w:t>210%</w:t>
            </w:r>
          </w:p>
          <w:p w14:paraId="78DC5B7C" w14:textId="77777777" w:rsidR="00352416" w:rsidRPr="00CB779E" w:rsidRDefault="00352416" w:rsidP="00594F8B">
            <w:pPr>
              <w:pStyle w:val="TableParagraph"/>
              <w:spacing w:before="30" w:line="163" w:lineRule="exact"/>
              <w:ind w:left="103" w:right="87"/>
              <w:jc w:val="center"/>
              <w:rPr>
                <w:sz w:val="15"/>
                <w:lang w:val="fr-FR"/>
              </w:rPr>
            </w:pPr>
            <w:r w:rsidRPr="00CB779E">
              <w:rPr>
                <w:sz w:val="15"/>
                <w:lang w:val="fr-FR"/>
              </w:rPr>
              <w:t>+</w:t>
            </w:r>
            <w:r w:rsidRPr="00CB779E">
              <w:rPr>
                <w:spacing w:val="-15"/>
                <w:sz w:val="15"/>
                <w:lang w:val="fr-FR"/>
              </w:rPr>
              <w:t xml:space="preserve"> </w:t>
            </w:r>
            <w:r w:rsidRPr="00CB779E">
              <w:rPr>
                <w:sz w:val="15"/>
                <w:lang w:val="fr-FR"/>
              </w:rPr>
              <w:t>majo</w:t>
            </w:r>
            <w:r w:rsidRPr="00CB779E">
              <w:rPr>
                <w:spacing w:val="-18"/>
                <w:sz w:val="15"/>
                <w:lang w:val="fr-FR"/>
              </w:rPr>
              <w:t xml:space="preserve"> </w:t>
            </w:r>
            <w:r w:rsidRPr="00CB779E">
              <w:rPr>
                <w:sz w:val="15"/>
                <w:lang w:val="fr-FR"/>
              </w:rPr>
              <w:t>par</w:t>
            </w:r>
            <w:r w:rsidRPr="00CB779E">
              <w:rPr>
                <w:spacing w:val="-18"/>
                <w:sz w:val="15"/>
                <w:lang w:val="fr-FR"/>
              </w:rPr>
              <w:t xml:space="preserve"> </w:t>
            </w:r>
            <w:r w:rsidRPr="00CB779E">
              <w:rPr>
                <w:sz w:val="15"/>
                <w:lang w:val="fr-FR"/>
              </w:rPr>
              <w:t>enfant</w:t>
            </w:r>
            <w:r w:rsidRPr="00CB779E">
              <w:rPr>
                <w:spacing w:val="-17"/>
                <w:sz w:val="15"/>
                <w:lang w:val="fr-FR"/>
              </w:rPr>
              <w:t xml:space="preserve"> </w:t>
            </w:r>
            <w:r w:rsidRPr="00CB779E">
              <w:rPr>
                <w:sz w:val="15"/>
                <w:lang w:val="fr-FR"/>
              </w:rPr>
              <w:t>à</w:t>
            </w:r>
            <w:r w:rsidRPr="00CB779E">
              <w:rPr>
                <w:spacing w:val="-15"/>
                <w:sz w:val="15"/>
                <w:lang w:val="fr-FR"/>
              </w:rPr>
              <w:t xml:space="preserve"> </w:t>
            </w:r>
            <w:r w:rsidRPr="00CB779E">
              <w:rPr>
                <w:sz w:val="15"/>
                <w:lang w:val="fr-FR"/>
              </w:rPr>
              <w:t>charge</w:t>
            </w:r>
            <w:r w:rsidRPr="00CB779E">
              <w:rPr>
                <w:spacing w:val="-13"/>
                <w:sz w:val="15"/>
                <w:lang w:val="fr-FR"/>
              </w:rPr>
              <w:t xml:space="preserve"> </w:t>
            </w:r>
            <w:r w:rsidRPr="00CB779E">
              <w:rPr>
                <w:sz w:val="15"/>
                <w:lang w:val="fr-FR"/>
              </w:rPr>
              <w:t>30</w:t>
            </w:r>
            <w:r w:rsidRPr="00CB779E">
              <w:rPr>
                <w:spacing w:val="-15"/>
                <w:sz w:val="15"/>
                <w:lang w:val="fr-FR"/>
              </w:rPr>
              <w:t xml:space="preserve"> </w:t>
            </w:r>
            <w:r w:rsidRPr="00CB779E">
              <w:rPr>
                <w:spacing w:val="-10"/>
                <w:sz w:val="15"/>
                <w:lang w:val="fr-FR"/>
              </w:rPr>
              <w:t>%</w:t>
            </w:r>
          </w:p>
        </w:tc>
      </w:tr>
      <w:tr w:rsidR="00352416" w14:paraId="20048E16" w14:textId="77777777" w:rsidTr="00594F8B">
        <w:trPr>
          <w:trHeight w:val="211"/>
        </w:trPr>
        <w:tc>
          <w:tcPr>
            <w:tcW w:w="9061" w:type="dxa"/>
            <w:gridSpan w:val="2"/>
            <w:tcBorders>
              <w:top w:val="nil"/>
              <w:bottom w:val="nil"/>
              <w:right w:val="single" w:sz="6" w:space="0" w:color="000000"/>
            </w:tcBorders>
            <w:shd w:val="clear" w:color="auto" w:fill="009999"/>
          </w:tcPr>
          <w:p w14:paraId="1D534ED9" w14:textId="77777777" w:rsidR="00352416" w:rsidRDefault="00352416" w:rsidP="00594F8B">
            <w:pPr>
              <w:pStyle w:val="TableParagraph"/>
              <w:spacing w:before="21" w:line="170" w:lineRule="exact"/>
              <w:rPr>
                <w:b/>
                <w:sz w:val="15"/>
              </w:rPr>
            </w:pPr>
            <w:r>
              <w:rPr>
                <w:b/>
                <w:color w:val="FFFFFF"/>
                <w:sz w:val="15"/>
              </w:rPr>
              <w:t>RENTE</w:t>
            </w:r>
            <w:r>
              <w:rPr>
                <w:b/>
                <w:color w:val="FFFFFF"/>
                <w:spacing w:val="-6"/>
                <w:sz w:val="15"/>
              </w:rPr>
              <w:t xml:space="preserve"> </w:t>
            </w:r>
            <w:r>
              <w:rPr>
                <w:b/>
                <w:color w:val="FFFFFF"/>
                <w:spacing w:val="-2"/>
                <w:sz w:val="15"/>
              </w:rPr>
              <w:t>EDUCATION</w:t>
            </w:r>
          </w:p>
        </w:tc>
      </w:tr>
      <w:tr w:rsidR="00352416" w14:paraId="4994EF6C" w14:textId="77777777" w:rsidTr="00594F8B">
        <w:trPr>
          <w:trHeight w:val="605"/>
        </w:trPr>
        <w:tc>
          <w:tcPr>
            <w:tcW w:w="5949" w:type="dxa"/>
            <w:tcBorders>
              <w:top w:val="nil"/>
              <w:bottom w:val="single" w:sz="4" w:space="0" w:color="DFDFDF"/>
              <w:right w:val="single" w:sz="4" w:space="0" w:color="DFDFDF"/>
            </w:tcBorders>
          </w:tcPr>
          <w:p w14:paraId="69CB9EC2" w14:textId="77777777" w:rsidR="00352416" w:rsidRDefault="00352416" w:rsidP="00352416">
            <w:pPr>
              <w:pStyle w:val="TableParagraph"/>
              <w:numPr>
                <w:ilvl w:val="0"/>
                <w:numId w:val="16"/>
              </w:numPr>
              <w:tabs>
                <w:tab w:val="left" w:pos="193"/>
              </w:tabs>
              <w:spacing w:before="9"/>
              <w:ind w:left="193" w:hanging="160"/>
              <w:rPr>
                <w:sz w:val="17"/>
              </w:rPr>
            </w:pPr>
            <w:r>
              <w:rPr>
                <w:spacing w:val="-4"/>
                <w:sz w:val="17"/>
              </w:rPr>
              <w:t>jusqu’au</w:t>
            </w:r>
            <w:r>
              <w:rPr>
                <w:spacing w:val="-13"/>
                <w:sz w:val="17"/>
              </w:rPr>
              <w:t xml:space="preserve"> </w:t>
            </w:r>
            <w:r>
              <w:rPr>
                <w:spacing w:val="-4"/>
                <w:sz w:val="17"/>
              </w:rPr>
              <w:t>18ème</w:t>
            </w:r>
            <w:r>
              <w:rPr>
                <w:spacing w:val="-6"/>
                <w:sz w:val="17"/>
              </w:rPr>
              <w:t xml:space="preserve"> </w:t>
            </w:r>
            <w:r>
              <w:rPr>
                <w:spacing w:val="-4"/>
                <w:sz w:val="17"/>
              </w:rPr>
              <w:t>anniversaire</w:t>
            </w:r>
          </w:p>
          <w:p w14:paraId="43965E3B" w14:textId="77777777" w:rsidR="00352416" w:rsidRPr="00CB779E" w:rsidRDefault="00352416" w:rsidP="00352416">
            <w:pPr>
              <w:pStyle w:val="TableParagraph"/>
              <w:numPr>
                <w:ilvl w:val="0"/>
                <w:numId w:val="16"/>
              </w:numPr>
              <w:tabs>
                <w:tab w:val="left" w:pos="158"/>
              </w:tabs>
              <w:spacing w:before="29"/>
              <w:ind w:left="158" w:hanging="125"/>
              <w:rPr>
                <w:sz w:val="17"/>
                <w:lang w:val="fr-FR"/>
              </w:rPr>
            </w:pPr>
            <w:r w:rsidRPr="00CB779E">
              <w:rPr>
                <w:spacing w:val="-2"/>
                <w:sz w:val="17"/>
                <w:lang w:val="fr-FR"/>
              </w:rPr>
              <w:t>du</w:t>
            </w:r>
            <w:r w:rsidRPr="00CB779E">
              <w:rPr>
                <w:spacing w:val="-16"/>
                <w:sz w:val="17"/>
                <w:lang w:val="fr-FR"/>
              </w:rPr>
              <w:t xml:space="preserve"> </w:t>
            </w:r>
            <w:r w:rsidRPr="00CB779E">
              <w:rPr>
                <w:spacing w:val="-2"/>
                <w:sz w:val="17"/>
                <w:lang w:val="fr-FR"/>
              </w:rPr>
              <w:t>18ème</w:t>
            </w:r>
            <w:r w:rsidRPr="00CB779E">
              <w:rPr>
                <w:spacing w:val="-8"/>
                <w:sz w:val="17"/>
                <w:lang w:val="fr-FR"/>
              </w:rPr>
              <w:t xml:space="preserve"> </w:t>
            </w:r>
            <w:r w:rsidRPr="00CB779E">
              <w:rPr>
                <w:spacing w:val="-2"/>
                <w:sz w:val="17"/>
                <w:lang w:val="fr-FR"/>
              </w:rPr>
              <w:t>au</w:t>
            </w:r>
            <w:r w:rsidRPr="00CB779E">
              <w:rPr>
                <w:spacing w:val="-15"/>
                <w:sz w:val="17"/>
                <w:lang w:val="fr-FR"/>
              </w:rPr>
              <w:t xml:space="preserve"> </w:t>
            </w:r>
            <w:r w:rsidRPr="00CB779E">
              <w:rPr>
                <w:spacing w:val="-2"/>
                <w:sz w:val="17"/>
                <w:lang w:val="fr-FR"/>
              </w:rPr>
              <w:t>26ème</w:t>
            </w:r>
            <w:r w:rsidRPr="00CB779E">
              <w:rPr>
                <w:spacing w:val="-8"/>
                <w:sz w:val="17"/>
                <w:lang w:val="fr-FR"/>
              </w:rPr>
              <w:t xml:space="preserve"> </w:t>
            </w:r>
            <w:r w:rsidRPr="00CB779E">
              <w:rPr>
                <w:spacing w:val="-2"/>
                <w:sz w:val="17"/>
                <w:lang w:val="fr-FR"/>
              </w:rPr>
              <w:t>anniversaire</w:t>
            </w:r>
          </w:p>
        </w:tc>
        <w:tc>
          <w:tcPr>
            <w:tcW w:w="3112" w:type="dxa"/>
            <w:tcBorders>
              <w:top w:val="nil"/>
              <w:left w:val="single" w:sz="4" w:space="0" w:color="DFDFDF"/>
              <w:bottom w:val="single" w:sz="4" w:space="0" w:color="DFDFDF"/>
              <w:right w:val="single" w:sz="6" w:space="0" w:color="000000"/>
            </w:tcBorders>
          </w:tcPr>
          <w:p w14:paraId="7AA9CA88" w14:textId="18FDA5D3" w:rsidR="00352416" w:rsidRDefault="00352416" w:rsidP="00594F8B">
            <w:pPr>
              <w:pStyle w:val="TableParagraph"/>
              <w:spacing w:before="14"/>
              <w:ind w:left="103" w:right="87"/>
              <w:jc w:val="center"/>
              <w:rPr>
                <w:sz w:val="15"/>
              </w:rPr>
            </w:pPr>
            <w:r>
              <w:rPr>
                <w:spacing w:val="-5"/>
                <w:w w:val="125"/>
                <w:sz w:val="15"/>
              </w:rPr>
              <w:t>8%</w:t>
            </w:r>
          </w:p>
          <w:p w14:paraId="5ECBC016" w14:textId="77777777" w:rsidR="00352416" w:rsidRDefault="00352416" w:rsidP="00594F8B">
            <w:pPr>
              <w:pStyle w:val="TableParagraph"/>
              <w:spacing w:before="30"/>
              <w:ind w:left="101" w:right="87"/>
              <w:jc w:val="center"/>
              <w:rPr>
                <w:sz w:val="15"/>
              </w:rPr>
            </w:pPr>
            <w:r>
              <w:rPr>
                <w:w w:val="105"/>
                <w:sz w:val="15"/>
              </w:rPr>
              <w:t>10</w:t>
            </w:r>
            <w:r>
              <w:rPr>
                <w:spacing w:val="-18"/>
                <w:w w:val="105"/>
                <w:sz w:val="15"/>
              </w:rPr>
              <w:t xml:space="preserve"> </w:t>
            </w:r>
            <w:r>
              <w:rPr>
                <w:spacing w:val="-12"/>
                <w:w w:val="125"/>
                <w:sz w:val="15"/>
              </w:rPr>
              <w:t>%</w:t>
            </w:r>
          </w:p>
        </w:tc>
      </w:tr>
      <w:tr w:rsidR="00352416" w14:paraId="2A5B3ACA" w14:textId="77777777" w:rsidTr="00594F8B">
        <w:trPr>
          <w:trHeight w:val="194"/>
        </w:trPr>
        <w:tc>
          <w:tcPr>
            <w:tcW w:w="5949" w:type="dxa"/>
            <w:tcBorders>
              <w:top w:val="single" w:sz="4" w:space="0" w:color="DFDFDF"/>
              <w:bottom w:val="single" w:sz="4" w:space="0" w:color="DFDFDF"/>
              <w:right w:val="single" w:sz="4" w:space="0" w:color="DFDFDF"/>
            </w:tcBorders>
          </w:tcPr>
          <w:p w14:paraId="71B1DD7F" w14:textId="77777777" w:rsidR="00352416" w:rsidRDefault="00352416" w:rsidP="00594F8B">
            <w:pPr>
              <w:pStyle w:val="TableParagraph"/>
              <w:spacing w:line="162" w:lineRule="exact"/>
              <w:rPr>
                <w:sz w:val="15"/>
              </w:rPr>
            </w:pPr>
            <w:r>
              <w:rPr>
                <w:spacing w:val="-2"/>
                <w:sz w:val="15"/>
              </w:rPr>
              <w:t>Rente</w:t>
            </w:r>
            <w:r>
              <w:rPr>
                <w:spacing w:val="-10"/>
                <w:sz w:val="15"/>
              </w:rPr>
              <w:t xml:space="preserve"> </w:t>
            </w:r>
            <w:proofErr w:type="spellStart"/>
            <w:r>
              <w:rPr>
                <w:spacing w:val="-2"/>
                <w:sz w:val="15"/>
              </w:rPr>
              <w:t>Viagére</w:t>
            </w:r>
            <w:proofErr w:type="spellEnd"/>
            <w:r>
              <w:rPr>
                <w:spacing w:val="-9"/>
                <w:sz w:val="15"/>
              </w:rPr>
              <w:t xml:space="preserve"> </w:t>
            </w:r>
            <w:r>
              <w:rPr>
                <w:spacing w:val="-2"/>
                <w:sz w:val="15"/>
              </w:rPr>
              <w:t>Enfant</w:t>
            </w:r>
            <w:r>
              <w:rPr>
                <w:spacing w:val="-13"/>
                <w:sz w:val="15"/>
              </w:rPr>
              <w:t xml:space="preserve"> </w:t>
            </w:r>
            <w:proofErr w:type="spellStart"/>
            <w:r>
              <w:rPr>
                <w:spacing w:val="-2"/>
                <w:sz w:val="15"/>
              </w:rPr>
              <w:t>handicapé</w:t>
            </w:r>
            <w:proofErr w:type="spellEnd"/>
          </w:p>
        </w:tc>
        <w:tc>
          <w:tcPr>
            <w:tcW w:w="3112" w:type="dxa"/>
            <w:tcBorders>
              <w:top w:val="single" w:sz="4" w:space="0" w:color="DFDFDF"/>
              <w:left w:val="single" w:sz="4" w:space="0" w:color="DFDFDF"/>
              <w:bottom w:val="single" w:sz="4" w:space="0" w:color="DFDFDF"/>
              <w:right w:val="single" w:sz="6" w:space="0" w:color="000000"/>
            </w:tcBorders>
          </w:tcPr>
          <w:p w14:paraId="4F8B341E" w14:textId="77777777" w:rsidR="00352416" w:rsidRDefault="00352416" w:rsidP="00594F8B">
            <w:pPr>
              <w:pStyle w:val="TableParagraph"/>
              <w:spacing w:line="162" w:lineRule="exact"/>
              <w:ind w:left="105" w:right="87"/>
              <w:jc w:val="center"/>
              <w:rPr>
                <w:sz w:val="15"/>
              </w:rPr>
            </w:pPr>
            <w:r>
              <w:rPr>
                <w:spacing w:val="-5"/>
                <w:w w:val="105"/>
                <w:sz w:val="15"/>
              </w:rPr>
              <w:t>OUI</w:t>
            </w:r>
          </w:p>
        </w:tc>
      </w:tr>
      <w:tr w:rsidR="00352416" w14:paraId="076FEE06" w14:textId="77777777" w:rsidTr="00594F8B">
        <w:trPr>
          <w:trHeight w:val="196"/>
        </w:trPr>
        <w:tc>
          <w:tcPr>
            <w:tcW w:w="5949" w:type="dxa"/>
            <w:tcBorders>
              <w:top w:val="single" w:sz="4" w:space="0" w:color="DFDFDF"/>
              <w:bottom w:val="nil"/>
              <w:right w:val="single" w:sz="4" w:space="0" w:color="DFDFDF"/>
            </w:tcBorders>
          </w:tcPr>
          <w:p w14:paraId="08EB33B3" w14:textId="77777777" w:rsidR="00352416" w:rsidRPr="00CB779E" w:rsidRDefault="00352416" w:rsidP="00594F8B">
            <w:pPr>
              <w:pStyle w:val="TableParagraph"/>
              <w:spacing w:line="163" w:lineRule="exact"/>
              <w:rPr>
                <w:sz w:val="15"/>
                <w:lang w:val="fr-FR"/>
              </w:rPr>
            </w:pPr>
            <w:r w:rsidRPr="00CB779E">
              <w:rPr>
                <w:spacing w:val="-2"/>
                <w:sz w:val="15"/>
                <w:lang w:val="fr-FR"/>
              </w:rPr>
              <w:t>Orphelin</w:t>
            </w:r>
            <w:r w:rsidRPr="00CB779E">
              <w:rPr>
                <w:spacing w:val="-16"/>
                <w:sz w:val="15"/>
                <w:lang w:val="fr-FR"/>
              </w:rPr>
              <w:t xml:space="preserve"> </w:t>
            </w:r>
            <w:r w:rsidRPr="00CB779E">
              <w:rPr>
                <w:spacing w:val="-2"/>
                <w:sz w:val="15"/>
                <w:lang w:val="fr-FR"/>
              </w:rPr>
              <w:t>de</w:t>
            </w:r>
            <w:r w:rsidRPr="00CB779E">
              <w:rPr>
                <w:spacing w:val="-12"/>
                <w:sz w:val="15"/>
                <w:lang w:val="fr-FR"/>
              </w:rPr>
              <w:t xml:space="preserve"> </w:t>
            </w:r>
            <w:r w:rsidRPr="00CB779E">
              <w:rPr>
                <w:spacing w:val="-2"/>
                <w:sz w:val="15"/>
                <w:lang w:val="fr-FR"/>
              </w:rPr>
              <w:t>père</w:t>
            </w:r>
            <w:r w:rsidRPr="00CB779E">
              <w:rPr>
                <w:spacing w:val="-13"/>
                <w:sz w:val="15"/>
                <w:lang w:val="fr-FR"/>
              </w:rPr>
              <w:t xml:space="preserve"> </w:t>
            </w:r>
            <w:r w:rsidRPr="00CB779E">
              <w:rPr>
                <w:spacing w:val="-2"/>
                <w:sz w:val="15"/>
                <w:lang w:val="fr-FR"/>
              </w:rPr>
              <w:t>et</w:t>
            </w:r>
            <w:r w:rsidRPr="00CB779E">
              <w:rPr>
                <w:spacing w:val="-15"/>
                <w:sz w:val="15"/>
                <w:lang w:val="fr-FR"/>
              </w:rPr>
              <w:t xml:space="preserve"> </w:t>
            </w:r>
            <w:r w:rsidRPr="00CB779E">
              <w:rPr>
                <w:spacing w:val="-4"/>
                <w:sz w:val="15"/>
                <w:lang w:val="fr-FR"/>
              </w:rPr>
              <w:t>mère</w:t>
            </w:r>
          </w:p>
        </w:tc>
        <w:tc>
          <w:tcPr>
            <w:tcW w:w="3112" w:type="dxa"/>
            <w:tcBorders>
              <w:top w:val="single" w:sz="4" w:space="0" w:color="DFDFDF"/>
              <w:left w:val="single" w:sz="4" w:space="0" w:color="DFDFDF"/>
              <w:bottom w:val="nil"/>
              <w:right w:val="single" w:sz="6" w:space="0" w:color="000000"/>
            </w:tcBorders>
          </w:tcPr>
          <w:p w14:paraId="422B051C" w14:textId="4A15533E" w:rsidR="00352416" w:rsidRDefault="00352416" w:rsidP="00594F8B">
            <w:pPr>
              <w:pStyle w:val="TableParagraph"/>
              <w:spacing w:line="163" w:lineRule="exact"/>
              <w:ind w:left="80" w:right="87"/>
              <w:jc w:val="center"/>
              <w:rPr>
                <w:sz w:val="15"/>
              </w:rPr>
            </w:pPr>
            <w:r>
              <w:rPr>
                <w:spacing w:val="-2"/>
                <w:sz w:val="15"/>
              </w:rPr>
              <w:t>Rente</w:t>
            </w:r>
            <w:r>
              <w:rPr>
                <w:spacing w:val="-13"/>
                <w:sz w:val="15"/>
              </w:rPr>
              <w:t xml:space="preserve"> </w:t>
            </w:r>
            <w:proofErr w:type="spellStart"/>
            <w:r>
              <w:rPr>
                <w:spacing w:val="-2"/>
                <w:sz w:val="15"/>
              </w:rPr>
              <w:t>majorée</w:t>
            </w:r>
            <w:proofErr w:type="spellEnd"/>
            <w:r>
              <w:rPr>
                <w:spacing w:val="-12"/>
                <w:sz w:val="15"/>
              </w:rPr>
              <w:t xml:space="preserve"> </w:t>
            </w:r>
            <w:r>
              <w:rPr>
                <w:spacing w:val="-2"/>
                <w:sz w:val="15"/>
              </w:rPr>
              <w:t>de</w:t>
            </w:r>
            <w:r>
              <w:rPr>
                <w:spacing w:val="-13"/>
                <w:sz w:val="15"/>
              </w:rPr>
              <w:t xml:space="preserve"> </w:t>
            </w:r>
            <w:r>
              <w:rPr>
                <w:spacing w:val="-5"/>
                <w:sz w:val="15"/>
              </w:rPr>
              <w:t>50%</w:t>
            </w:r>
          </w:p>
        </w:tc>
      </w:tr>
      <w:tr w:rsidR="00352416" w14:paraId="1A2B02B0" w14:textId="77777777" w:rsidTr="00594F8B">
        <w:trPr>
          <w:trHeight w:val="458"/>
        </w:trPr>
        <w:tc>
          <w:tcPr>
            <w:tcW w:w="9061" w:type="dxa"/>
            <w:gridSpan w:val="2"/>
            <w:tcBorders>
              <w:top w:val="nil"/>
              <w:bottom w:val="nil"/>
              <w:right w:val="single" w:sz="6" w:space="0" w:color="000000"/>
            </w:tcBorders>
            <w:shd w:val="clear" w:color="auto" w:fill="009999"/>
          </w:tcPr>
          <w:p w14:paraId="6C0B1067" w14:textId="2796C3AA" w:rsidR="00352416" w:rsidRPr="00CB779E" w:rsidRDefault="00352416" w:rsidP="00594F8B">
            <w:pPr>
              <w:pStyle w:val="TableParagraph"/>
              <w:spacing w:before="16"/>
              <w:ind w:left="33"/>
              <w:rPr>
                <w:b/>
                <w:sz w:val="17"/>
                <w:lang w:val="fr-FR"/>
              </w:rPr>
            </w:pPr>
            <w:r w:rsidRPr="00CB779E">
              <w:rPr>
                <w:b/>
                <w:color w:val="FFFFFF"/>
                <w:spacing w:val="-2"/>
                <w:sz w:val="17"/>
                <w:lang w:val="fr-FR"/>
              </w:rPr>
              <w:t>INCAPACITE</w:t>
            </w:r>
            <w:r w:rsidRPr="00CB779E">
              <w:rPr>
                <w:b/>
                <w:color w:val="FFFFFF"/>
                <w:spacing w:val="-13"/>
                <w:sz w:val="17"/>
                <w:lang w:val="fr-FR"/>
              </w:rPr>
              <w:t xml:space="preserve"> </w:t>
            </w:r>
            <w:r w:rsidRPr="00CB779E">
              <w:rPr>
                <w:b/>
                <w:color w:val="FFFFFF"/>
                <w:spacing w:val="-2"/>
                <w:sz w:val="17"/>
                <w:lang w:val="fr-FR"/>
              </w:rPr>
              <w:t>TEMPORAIRE</w:t>
            </w:r>
            <w:r w:rsidRPr="00CB779E">
              <w:rPr>
                <w:b/>
                <w:color w:val="FFFFFF"/>
                <w:spacing w:val="-13"/>
                <w:sz w:val="17"/>
                <w:lang w:val="fr-FR"/>
              </w:rPr>
              <w:t xml:space="preserve"> </w:t>
            </w:r>
            <w:r w:rsidRPr="00CB779E">
              <w:rPr>
                <w:b/>
                <w:color w:val="FFFFFF"/>
                <w:spacing w:val="-2"/>
                <w:sz w:val="17"/>
                <w:lang w:val="fr-FR"/>
              </w:rPr>
              <w:t>DE</w:t>
            </w:r>
            <w:r w:rsidRPr="00CB779E">
              <w:rPr>
                <w:b/>
                <w:color w:val="FFFFFF"/>
                <w:spacing w:val="-12"/>
                <w:sz w:val="17"/>
                <w:lang w:val="fr-FR"/>
              </w:rPr>
              <w:t xml:space="preserve"> </w:t>
            </w:r>
            <w:r w:rsidRPr="00CB779E">
              <w:rPr>
                <w:b/>
                <w:color w:val="FFFFFF"/>
                <w:spacing w:val="-2"/>
                <w:sz w:val="17"/>
                <w:lang w:val="fr-FR"/>
              </w:rPr>
              <w:t>TRAVAIL</w:t>
            </w:r>
            <w:r w:rsidRPr="00CB779E">
              <w:rPr>
                <w:b/>
                <w:color w:val="FFFFFF"/>
                <w:spacing w:val="-17"/>
                <w:sz w:val="17"/>
                <w:lang w:val="fr-FR"/>
              </w:rPr>
              <w:t xml:space="preserve"> </w:t>
            </w:r>
            <w:r w:rsidRPr="00CB779E">
              <w:rPr>
                <w:b/>
                <w:color w:val="FFFFFF"/>
                <w:spacing w:val="-2"/>
                <w:sz w:val="17"/>
                <w:lang w:val="fr-FR"/>
              </w:rPr>
              <w:t>(Maxi</w:t>
            </w:r>
            <w:r w:rsidRPr="00CB779E">
              <w:rPr>
                <w:b/>
                <w:color w:val="FFFFFF"/>
                <w:spacing w:val="-18"/>
                <w:sz w:val="17"/>
                <w:lang w:val="fr-FR"/>
              </w:rPr>
              <w:t xml:space="preserve"> </w:t>
            </w:r>
            <w:r w:rsidRPr="00CB779E">
              <w:rPr>
                <w:b/>
                <w:color w:val="FFFFFF"/>
                <w:spacing w:val="-2"/>
                <w:sz w:val="17"/>
                <w:lang w:val="fr-FR"/>
              </w:rPr>
              <w:t>100%</w:t>
            </w:r>
            <w:r w:rsidRPr="00CB779E">
              <w:rPr>
                <w:b/>
                <w:color w:val="FFFFFF"/>
                <w:spacing w:val="-16"/>
                <w:sz w:val="17"/>
                <w:lang w:val="fr-FR"/>
              </w:rPr>
              <w:t xml:space="preserve"> </w:t>
            </w:r>
            <w:r w:rsidRPr="00CB779E">
              <w:rPr>
                <w:b/>
                <w:color w:val="FFFFFF"/>
                <w:spacing w:val="-2"/>
                <w:sz w:val="17"/>
                <w:lang w:val="fr-FR"/>
              </w:rPr>
              <w:t>du</w:t>
            </w:r>
            <w:r w:rsidRPr="00CB779E">
              <w:rPr>
                <w:b/>
                <w:color w:val="FFFFFF"/>
                <w:spacing w:val="-15"/>
                <w:sz w:val="17"/>
                <w:lang w:val="fr-FR"/>
              </w:rPr>
              <w:t xml:space="preserve"> </w:t>
            </w:r>
            <w:r w:rsidRPr="00CB779E">
              <w:rPr>
                <w:b/>
                <w:color w:val="FFFFFF"/>
                <w:spacing w:val="-2"/>
                <w:sz w:val="17"/>
                <w:lang w:val="fr-FR"/>
              </w:rPr>
              <w:t>net</w:t>
            </w:r>
            <w:r w:rsidRPr="00CB779E">
              <w:rPr>
                <w:b/>
                <w:color w:val="FFFFFF"/>
                <w:spacing w:val="-11"/>
                <w:sz w:val="17"/>
                <w:lang w:val="fr-FR"/>
              </w:rPr>
              <w:t xml:space="preserve"> </w:t>
            </w:r>
            <w:r w:rsidRPr="00CB779E">
              <w:rPr>
                <w:b/>
                <w:color w:val="FFFFFF"/>
                <w:spacing w:val="-2"/>
                <w:sz w:val="17"/>
                <w:lang w:val="fr-FR"/>
              </w:rPr>
              <w:t>après</w:t>
            </w:r>
            <w:r w:rsidRPr="00CB779E">
              <w:rPr>
                <w:b/>
                <w:color w:val="FFFFFF"/>
                <w:spacing w:val="-17"/>
                <w:sz w:val="17"/>
                <w:lang w:val="fr-FR"/>
              </w:rPr>
              <w:t xml:space="preserve"> </w:t>
            </w:r>
            <w:r w:rsidRPr="00CB779E">
              <w:rPr>
                <w:b/>
                <w:color w:val="FFFFFF"/>
                <w:spacing w:val="-2"/>
                <w:sz w:val="17"/>
                <w:lang w:val="fr-FR"/>
              </w:rPr>
              <w:t>rupture</w:t>
            </w:r>
            <w:r w:rsidRPr="00CB779E">
              <w:rPr>
                <w:b/>
                <w:color w:val="FFFFFF"/>
                <w:spacing w:val="-17"/>
                <w:sz w:val="17"/>
                <w:lang w:val="fr-FR"/>
              </w:rPr>
              <w:t xml:space="preserve"> </w:t>
            </w:r>
            <w:r w:rsidRPr="00CB779E">
              <w:rPr>
                <w:b/>
                <w:color w:val="FFFFFF"/>
                <w:spacing w:val="-5"/>
                <w:sz w:val="17"/>
                <w:lang w:val="fr-FR"/>
              </w:rPr>
              <w:t>du</w:t>
            </w:r>
          </w:p>
          <w:p w14:paraId="7F813068" w14:textId="77777777" w:rsidR="00352416" w:rsidRDefault="00352416" w:rsidP="00594F8B">
            <w:pPr>
              <w:pStyle w:val="TableParagraph"/>
              <w:spacing w:before="29" w:line="196" w:lineRule="exact"/>
              <w:ind w:left="33"/>
              <w:rPr>
                <w:b/>
                <w:sz w:val="17"/>
              </w:rPr>
            </w:pPr>
            <w:proofErr w:type="spellStart"/>
            <w:r>
              <w:rPr>
                <w:b/>
                <w:color w:val="FFFFFF"/>
                <w:spacing w:val="-4"/>
                <w:sz w:val="17"/>
              </w:rPr>
              <w:t>contrat</w:t>
            </w:r>
            <w:proofErr w:type="spellEnd"/>
            <w:r>
              <w:rPr>
                <w:b/>
                <w:color w:val="FFFFFF"/>
                <w:spacing w:val="-9"/>
                <w:sz w:val="17"/>
              </w:rPr>
              <w:t xml:space="preserve"> </w:t>
            </w:r>
            <w:r>
              <w:rPr>
                <w:b/>
                <w:color w:val="FFFFFF"/>
                <w:spacing w:val="-4"/>
                <w:sz w:val="17"/>
              </w:rPr>
              <w:t>de</w:t>
            </w:r>
            <w:r>
              <w:rPr>
                <w:b/>
                <w:color w:val="FFFFFF"/>
                <w:spacing w:val="-16"/>
                <w:sz w:val="17"/>
              </w:rPr>
              <w:t xml:space="preserve"> </w:t>
            </w:r>
            <w:r>
              <w:rPr>
                <w:b/>
                <w:color w:val="FFFFFF"/>
                <w:spacing w:val="-4"/>
                <w:sz w:val="17"/>
              </w:rPr>
              <w:t>travail)</w:t>
            </w:r>
          </w:p>
        </w:tc>
      </w:tr>
      <w:tr w:rsidR="00352416" w14:paraId="2E77BA92" w14:textId="77777777" w:rsidTr="00594F8B">
        <w:trPr>
          <w:trHeight w:val="195"/>
        </w:trPr>
        <w:tc>
          <w:tcPr>
            <w:tcW w:w="5949" w:type="dxa"/>
            <w:vMerge w:val="restart"/>
            <w:tcBorders>
              <w:top w:val="nil"/>
              <w:bottom w:val="single" w:sz="4" w:space="0" w:color="DFDFDF"/>
              <w:right w:val="single" w:sz="4" w:space="0" w:color="DFDFDF"/>
            </w:tcBorders>
          </w:tcPr>
          <w:p w14:paraId="7F12EBFB" w14:textId="77777777" w:rsidR="00352416" w:rsidRDefault="00352416" w:rsidP="00594F8B">
            <w:pPr>
              <w:pStyle w:val="TableParagraph"/>
              <w:spacing w:before="0"/>
              <w:ind w:left="0"/>
              <w:rPr>
                <w:rFonts w:ascii="Times New Roman"/>
                <w:sz w:val="15"/>
              </w:rPr>
            </w:pPr>
          </w:p>
          <w:p w14:paraId="13F3F86B" w14:textId="77777777" w:rsidR="00352416" w:rsidRDefault="00352416" w:rsidP="00594F8B">
            <w:pPr>
              <w:pStyle w:val="TableParagraph"/>
              <w:spacing w:before="71"/>
              <w:ind w:left="0"/>
              <w:rPr>
                <w:rFonts w:ascii="Times New Roman"/>
                <w:sz w:val="15"/>
              </w:rPr>
            </w:pPr>
          </w:p>
          <w:p w14:paraId="118DDAA5" w14:textId="77777777" w:rsidR="00352416" w:rsidRDefault="00352416" w:rsidP="00594F8B">
            <w:pPr>
              <w:pStyle w:val="TableParagraph"/>
              <w:spacing w:before="0"/>
              <w:rPr>
                <w:sz w:val="15"/>
              </w:rPr>
            </w:pPr>
            <w:r>
              <w:rPr>
                <w:sz w:val="15"/>
              </w:rPr>
              <w:t>Franchise</w:t>
            </w:r>
            <w:r>
              <w:rPr>
                <w:spacing w:val="4"/>
                <w:sz w:val="15"/>
              </w:rPr>
              <w:t xml:space="preserve"> </w:t>
            </w:r>
            <w:r>
              <w:rPr>
                <w:spacing w:val="-2"/>
                <w:sz w:val="15"/>
              </w:rPr>
              <w:t>applicable</w:t>
            </w:r>
          </w:p>
        </w:tc>
        <w:tc>
          <w:tcPr>
            <w:tcW w:w="3112" w:type="dxa"/>
            <w:tcBorders>
              <w:top w:val="nil"/>
              <w:left w:val="single" w:sz="4" w:space="0" w:color="DFDFDF"/>
              <w:bottom w:val="single" w:sz="4" w:space="0" w:color="DFDFDF"/>
              <w:right w:val="single" w:sz="6" w:space="0" w:color="000000"/>
            </w:tcBorders>
          </w:tcPr>
          <w:p w14:paraId="0A09A125" w14:textId="77777777" w:rsidR="00352416" w:rsidRDefault="00352416" w:rsidP="00594F8B">
            <w:pPr>
              <w:pStyle w:val="TableParagraph"/>
              <w:spacing w:before="14" w:line="162" w:lineRule="exact"/>
              <w:ind w:left="79" w:right="87"/>
              <w:jc w:val="center"/>
              <w:rPr>
                <w:sz w:val="15"/>
              </w:rPr>
            </w:pPr>
            <w:r>
              <w:rPr>
                <w:sz w:val="15"/>
              </w:rPr>
              <w:t>105</w:t>
            </w:r>
            <w:r>
              <w:rPr>
                <w:spacing w:val="-3"/>
                <w:sz w:val="15"/>
              </w:rPr>
              <w:t xml:space="preserve"> </w:t>
            </w:r>
            <w:r>
              <w:rPr>
                <w:spacing w:val="-2"/>
                <w:sz w:val="15"/>
              </w:rPr>
              <w:t>jours</w:t>
            </w:r>
          </w:p>
        </w:tc>
      </w:tr>
      <w:tr w:rsidR="00352416" w14:paraId="404121E9" w14:textId="77777777" w:rsidTr="00594F8B">
        <w:trPr>
          <w:trHeight w:val="808"/>
        </w:trPr>
        <w:tc>
          <w:tcPr>
            <w:tcW w:w="5949" w:type="dxa"/>
            <w:vMerge/>
            <w:tcBorders>
              <w:top w:val="nil"/>
              <w:bottom w:val="single" w:sz="4" w:space="0" w:color="DFDFDF"/>
              <w:right w:val="single" w:sz="4" w:space="0" w:color="DFDFDF"/>
            </w:tcBorders>
          </w:tcPr>
          <w:p w14:paraId="423D3A5F" w14:textId="77777777" w:rsidR="00352416" w:rsidRDefault="00352416" w:rsidP="00594F8B">
            <w:pPr>
              <w:rPr>
                <w:sz w:val="2"/>
                <w:szCs w:val="2"/>
              </w:rPr>
            </w:pPr>
          </w:p>
        </w:tc>
        <w:tc>
          <w:tcPr>
            <w:tcW w:w="3112" w:type="dxa"/>
            <w:tcBorders>
              <w:top w:val="single" w:sz="4" w:space="0" w:color="DFDFDF"/>
              <w:left w:val="single" w:sz="4" w:space="0" w:color="DFDFDF"/>
              <w:bottom w:val="single" w:sz="4" w:space="0" w:color="DFDFDF"/>
              <w:right w:val="single" w:sz="6" w:space="0" w:color="000000"/>
            </w:tcBorders>
          </w:tcPr>
          <w:p w14:paraId="41F5255B" w14:textId="77777777" w:rsidR="00352416" w:rsidRPr="00CB779E" w:rsidRDefault="00352416" w:rsidP="00594F8B">
            <w:pPr>
              <w:pStyle w:val="TableParagraph"/>
              <w:spacing w:before="13" w:line="280" w:lineRule="auto"/>
              <w:ind w:left="73" w:right="87"/>
              <w:jc w:val="center"/>
              <w:rPr>
                <w:i/>
                <w:sz w:val="15"/>
                <w:lang w:val="fr-FR"/>
              </w:rPr>
            </w:pPr>
            <w:r w:rsidRPr="00CB779E">
              <w:rPr>
                <w:i/>
                <w:spacing w:val="-2"/>
                <w:sz w:val="15"/>
                <w:lang w:val="fr-FR"/>
              </w:rPr>
              <w:t>nombre</w:t>
            </w:r>
            <w:r w:rsidRPr="00CB779E">
              <w:rPr>
                <w:i/>
                <w:spacing w:val="-14"/>
                <w:sz w:val="15"/>
                <w:lang w:val="fr-FR"/>
              </w:rPr>
              <w:t xml:space="preserve"> </w:t>
            </w:r>
            <w:r w:rsidRPr="00CB779E">
              <w:rPr>
                <w:i/>
                <w:spacing w:val="-2"/>
                <w:sz w:val="15"/>
                <w:lang w:val="fr-FR"/>
              </w:rPr>
              <w:t>de</w:t>
            </w:r>
            <w:r w:rsidRPr="00CB779E">
              <w:rPr>
                <w:i/>
                <w:spacing w:val="-14"/>
                <w:sz w:val="15"/>
                <w:lang w:val="fr-FR"/>
              </w:rPr>
              <w:t xml:space="preserve"> </w:t>
            </w:r>
            <w:r w:rsidRPr="00CB779E">
              <w:rPr>
                <w:i/>
                <w:spacing w:val="-2"/>
                <w:sz w:val="15"/>
                <w:lang w:val="fr-FR"/>
              </w:rPr>
              <w:t>journées</w:t>
            </w:r>
            <w:r w:rsidRPr="00CB779E">
              <w:rPr>
                <w:i/>
                <w:spacing w:val="-14"/>
                <w:sz w:val="15"/>
                <w:lang w:val="fr-FR"/>
              </w:rPr>
              <w:t xml:space="preserve"> </w:t>
            </w:r>
            <w:r w:rsidRPr="00CB779E">
              <w:rPr>
                <w:i/>
                <w:spacing w:val="-2"/>
                <w:sz w:val="15"/>
                <w:lang w:val="fr-FR"/>
              </w:rPr>
              <w:t>d’incapacité</w:t>
            </w:r>
            <w:r w:rsidRPr="00CB779E">
              <w:rPr>
                <w:i/>
                <w:spacing w:val="-14"/>
                <w:sz w:val="15"/>
                <w:lang w:val="fr-FR"/>
              </w:rPr>
              <w:t xml:space="preserve"> </w:t>
            </w:r>
            <w:r w:rsidRPr="00CB779E">
              <w:rPr>
                <w:i/>
                <w:spacing w:val="-2"/>
                <w:sz w:val="15"/>
                <w:lang w:val="fr-FR"/>
              </w:rPr>
              <w:t>de</w:t>
            </w:r>
            <w:r w:rsidRPr="00CB779E">
              <w:rPr>
                <w:i/>
                <w:spacing w:val="-14"/>
                <w:sz w:val="15"/>
                <w:lang w:val="fr-FR"/>
              </w:rPr>
              <w:t xml:space="preserve"> </w:t>
            </w:r>
            <w:r w:rsidRPr="00CB779E">
              <w:rPr>
                <w:i/>
                <w:spacing w:val="-2"/>
                <w:sz w:val="15"/>
                <w:lang w:val="fr-FR"/>
              </w:rPr>
              <w:t xml:space="preserve">travail </w:t>
            </w:r>
            <w:r w:rsidRPr="00CB779E">
              <w:rPr>
                <w:i/>
                <w:sz w:val="15"/>
                <w:lang w:val="fr-FR"/>
              </w:rPr>
              <w:t>intervenues successivement au</w:t>
            </w:r>
            <w:r w:rsidRPr="00CB779E">
              <w:rPr>
                <w:i/>
                <w:spacing w:val="-1"/>
                <w:sz w:val="15"/>
                <w:lang w:val="fr-FR"/>
              </w:rPr>
              <w:t xml:space="preserve"> </w:t>
            </w:r>
            <w:r w:rsidRPr="00CB779E">
              <w:rPr>
                <w:i/>
                <w:sz w:val="15"/>
                <w:lang w:val="fr-FR"/>
              </w:rPr>
              <w:t>cours des 3c5</w:t>
            </w:r>
            <w:r w:rsidRPr="00CB779E">
              <w:rPr>
                <w:i/>
                <w:spacing w:val="-6"/>
                <w:sz w:val="15"/>
                <w:lang w:val="fr-FR"/>
              </w:rPr>
              <w:t xml:space="preserve"> </w:t>
            </w:r>
            <w:r w:rsidRPr="00CB779E">
              <w:rPr>
                <w:i/>
                <w:sz w:val="15"/>
                <w:lang w:val="fr-FR"/>
              </w:rPr>
              <w:t>jours</w:t>
            </w:r>
            <w:r w:rsidRPr="00CB779E">
              <w:rPr>
                <w:i/>
                <w:spacing w:val="-5"/>
                <w:sz w:val="15"/>
                <w:lang w:val="fr-FR"/>
              </w:rPr>
              <w:t xml:space="preserve"> </w:t>
            </w:r>
            <w:r w:rsidRPr="00CB779E">
              <w:rPr>
                <w:i/>
                <w:sz w:val="15"/>
                <w:lang w:val="fr-FR"/>
              </w:rPr>
              <w:t>précédant</w:t>
            </w:r>
            <w:r w:rsidRPr="00CB779E">
              <w:rPr>
                <w:i/>
                <w:spacing w:val="-7"/>
                <w:sz w:val="15"/>
                <w:lang w:val="fr-FR"/>
              </w:rPr>
              <w:t xml:space="preserve"> </w:t>
            </w:r>
            <w:r w:rsidRPr="00CB779E">
              <w:rPr>
                <w:i/>
                <w:sz w:val="15"/>
                <w:lang w:val="fr-FR"/>
              </w:rPr>
              <w:t>l’arrêt</w:t>
            </w:r>
            <w:r w:rsidRPr="00CB779E">
              <w:rPr>
                <w:i/>
                <w:spacing w:val="-7"/>
                <w:sz w:val="15"/>
                <w:lang w:val="fr-FR"/>
              </w:rPr>
              <w:t xml:space="preserve"> </w:t>
            </w:r>
            <w:r w:rsidRPr="00CB779E">
              <w:rPr>
                <w:i/>
                <w:sz w:val="15"/>
                <w:lang w:val="fr-FR"/>
              </w:rPr>
              <w:t>de</w:t>
            </w:r>
            <w:r w:rsidRPr="00CB779E">
              <w:rPr>
                <w:i/>
                <w:spacing w:val="-5"/>
                <w:sz w:val="15"/>
                <w:lang w:val="fr-FR"/>
              </w:rPr>
              <w:t xml:space="preserve"> </w:t>
            </w:r>
            <w:r w:rsidRPr="00CB779E">
              <w:rPr>
                <w:i/>
                <w:sz w:val="15"/>
                <w:lang w:val="fr-FR"/>
              </w:rPr>
              <w:t>travail</w:t>
            </w:r>
          </w:p>
          <w:p w14:paraId="74A6DB8A" w14:textId="77777777" w:rsidR="00352416" w:rsidRDefault="00352416" w:rsidP="00594F8B">
            <w:pPr>
              <w:pStyle w:val="TableParagraph"/>
              <w:spacing w:before="2" w:line="162" w:lineRule="exact"/>
              <w:ind w:left="78" w:right="87"/>
              <w:jc w:val="center"/>
              <w:rPr>
                <w:i/>
                <w:sz w:val="15"/>
              </w:rPr>
            </w:pPr>
            <w:proofErr w:type="spellStart"/>
            <w:r>
              <w:rPr>
                <w:i/>
                <w:spacing w:val="-2"/>
                <w:sz w:val="15"/>
              </w:rPr>
              <w:t>considéré</w:t>
            </w:r>
            <w:proofErr w:type="spellEnd"/>
          </w:p>
        </w:tc>
      </w:tr>
      <w:tr w:rsidR="00352416" w14:paraId="5C6C5DF5" w14:textId="77777777" w:rsidTr="00594F8B">
        <w:trPr>
          <w:trHeight w:val="196"/>
        </w:trPr>
        <w:tc>
          <w:tcPr>
            <w:tcW w:w="5949" w:type="dxa"/>
            <w:tcBorders>
              <w:top w:val="single" w:sz="4" w:space="0" w:color="DFDFDF"/>
              <w:bottom w:val="nil"/>
              <w:right w:val="single" w:sz="4" w:space="0" w:color="DFDFDF"/>
            </w:tcBorders>
          </w:tcPr>
          <w:p w14:paraId="1DBECD53" w14:textId="77777777" w:rsidR="00352416" w:rsidRDefault="00352416" w:rsidP="00594F8B">
            <w:pPr>
              <w:pStyle w:val="TableParagraph"/>
              <w:spacing w:before="13" w:line="163" w:lineRule="exact"/>
              <w:rPr>
                <w:sz w:val="15"/>
              </w:rPr>
            </w:pPr>
            <w:r>
              <w:rPr>
                <w:spacing w:val="-2"/>
                <w:sz w:val="15"/>
              </w:rPr>
              <w:t>Indemnisation</w:t>
            </w:r>
          </w:p>
        </w:tc>
        <w:tc>
          <w:tcPr>
            <w:tcW w:w="3112" w:type="dxa"/>
            <w:tcBorders>
              <w:top w:val="single" w:sz="4" w:space="0" w:color="DFDFDF"/>
              <w:left w:val="single" w:sz="4" w:space="0" w:color="DFDFDF"/>
              <w:bottom w:val="nil"/>
              <w:right w:val="single" w:sz="6" w:space="0" w:color="000000"/>
            </w:tcBorders>
          </w:tcPr>
          <w:p w14:paraId="3BD7AF49" w14:textId="058355A4" w:rsidR="00352416" w:rsidRDefault="00352416" w:rsidP="00594F8B">
            <w:pPr>
              <w:pStyle w:val="TableParagraph"/>
              <w:spacing w:before="13" w:line="163" w:lineRule="exact"/>
              <w:ind w:left="117" w:right="87"/>
              <w:jc w:val="center"/>
              <w:rPr>
                <w:sz w:val="15"/>
              </w:rPr>
            </w:pPr>
            <w:r>
              <w:rPr>
                <w:spacing w:val="-4"/>
                <w:w w:val="115"/>
                <w:sz w:val="15"/>
              </w:rPr>
              <w:t>100%</w:t>
            </w:r>
          </w:p>
        </w:tc>
      </w:tr>
      <w:tr w:rsidR="00352416" w14:paraId="4DAE153C" w14:textId="77777777" w:rsidTr="00594F8B">
        <w:trPr>
          <w:trHeight w:val="232"/>
        </w:trPr>
        <w:tc>
          <w:tcPr>
            <w:tcW w:w="9061" w:type="dxa"/>
            <w:gridSpan w:val="2"/>
            <w:tcBorders>
              <w:top w:val="nil"/>
              <w:bottom w:val="nil"/>
              <w:right w:val="single" w:sz="6" w:space="0" w:color="000000"/>
            </w:tcBorders>
            <w:shd w:val="clear" w:color="auto" w:fill="009999"/>
          </w:tcPr>
          <w:p w14:paraId="445D630F" w14:textId="77777777" w:rsidR="00352416" w:rsidRPr="00CB779E" w:rsidRDefault="00352416" w:rsidP="00594F8B">
            <w:pPr>
              <w:pStyle w:val="TableParagraph"/>
              <w:spacing w:before="16" w:line="196" w:lineRule="exact"/>
              <w:ind w:left="33"/>
              <w:rPr>
                <w:b/>
                <w:sz w:val="17"/>
                <w:lang w:val="fr-FR"/>
              </w:rPr>
            </w:pPr>
            <w:r w:rsidRPr="00CB779E">
              <w:rPr>
                <w:b/>
                <w:color w:val="FFFFFF"/>
                <w:sz w:val="17"/>
                <w:lang w:val="fr-FR"/>
              </w:rPr>
              <w:t>INVALIDITE</w:t>
            </w:r>
            <w:r w:rsidRPr="00CB779E">
              <w:rPr>
                <w:b/>
                <w:color w:val="FFFFFF"/>
                <w:spacing w:val="3"/>
                <w:sz w:val="17"/>
                <w:lang w:val="fr-FR"/>
              </w:rPr>
              <w:t xml:space="preserve"> </w:t>
            </w:r>
            <w:r w:rsidRPr="00CB779E">
              <w:rPr>
                <w:b/>
                <w:color w:val="FFFFFF"/>
                <w:sz w:val="17"/>
                <w:lang w:val="fr-FR"/>
              </w:rPr>
              <w:t>YC</w:t>
            </w:r>
            <w:r w:rsidRPr="00CB779E">
              <w:rPr>
                <w:b/>
                <w:color w:val="FFFFFF"/>
                <w:spacing w:val="-17"/>
                <w:sz w:val="17"/>
                <w:lang w:val="fr-FR"/>
              </w:rPr>
              <w:t xml:space="preserve"> </w:t>
            </w:r>
            <w:proofErr w:type="spellStart"/>
            <w:r w:rsidRPr="00CB779E">
              <w:rPr>
                <w:b/>
                <w:color w:val="FFFFFF"/>
                <w:sz w:val="17"/>
                <w:lang w:val="fr-FR"/>
              </w:rPr>
              <w:t>Séc</w:t>
            </w:r>
            <w:proofErr w:type="spellEnd"/>
            <w:r w:rsidRPr="00CB779E">
              <w:rPr>
                <w:b/>
                <w:color w:val="FFFFFF"/>
                <w:spacing w:val="-18"/>
                <w:sz w:val="17"/>
                <w:lang w:val="fr-FR"/>
              </w:rPr>
              <w:t xml:space="preserve"> </w:t>
            </w:r>
            <w:r w:rsidRPr="00CB779E">
              <w:rPr>
                <w:b/>
                <w:color w:val="FFFFFF"/>
                <w:sz w:val="17"/>
                <w:lang w:val="fr-FR"/>
              </w:rPr>
              <w:t>sociale</w:t>
            </w:r>
            <w:r w:rsidRPr="00CB779E">
              <w:rPr>
                <w:b/>
                <w:color w:val="FFFFFF"/>
                <w:spacing w:val="-19"/>
                <w:sz w:val="17"/>
                <w:lang w:val="fr-FR"/>
              </w:rPr>
              <w:t xml:space="preserve"> </w:t>
            </w:r>
            <w:r w:rsidRPr="00CB779E">
              <w:rPr>
                <w:b/>
                <w:color w:val="FFFFFF"/>
                <w:sz w:val="17"/>
                <w:lang w:val="fr-FR"/>
              </w:rPr>
              <w:t>(Maxi</w:t>
            </w:r>
            <w:r w:rsidRPr="00CB779E">
              <w:rPr>
                <w:b/>
                <w:color w:val="FFFFFF"/>
                <w:spacing w:val="-20"/>
                <w:sz w:val="17"/>
                <w:lang w:val="fr-FR"/>
              </w:rPr>
              <w:t xml:space="preserve"> </w:t>
            </w:r>
            <w:r w:rsidRPr="00CB779E">
              <w:rPr>
                <w:b/>
                <w:color w:val="FFFFFF"/>
                <w:sz w:val="17"/>
                <w:lang w:val="fr-FR"/>
              </w:rPr>
              <w:t>100%</w:t>
            </w:r>
            <w:r w:rsidRPr="00CB779E">
              <w:rPr>
                <w:b/>
                <w:color w:val="FFFFFF"/>
                <w:spacing w:val="-18"/>
                <w:sz w:val="17"/>
                <w:lang w:val="fr-FR"/>
              </w:rPr>
              <w:t xml:space="preserve"> </w:t>
            </w:r>
            <w:r w:rsidRPr="00CB779E">
              <w:rPr>
                <w:b/>
                <w:color w:val="FFFFFF"/>
                <w:sz w:val="17"/>
                <w:lang w:val="fr-FR"/>
              </w:rPr>
              <w:t>du</w:t>
            </w:r>
            <w:r w:rsidRPr="00CB779E">
              <w:rPr>
                <w:b/>
                <w:color w:val="FFFFFF"/>
                <w:spacing w:val="-17"/>
                <w:sz w:val="17"/>
                <w:lang w:val="fr-FR"/>
              </w:rPr>
              <w:t xml:space="preserve"> </w:t>
            </w:r>
            <w:r w:rsidRPr="00CB779E">
              <w:rPr>
                <w:b/>
                <w:color w:val="FFFFFF"/>
                <w:spacing w:val="-4"/>
                <w:sz w:val="17"/>
                <w:lang w:val="fr-FR"/>
              </w:rPr>
              <w:t>net)</w:t>
            </w:r>
          </w:p>
        </w:tc>
      </w:tr>
      <w:tr w:rsidR="00352416" w14:paraId="67B4E777" w14:textId="77777777" w:rsidTr="00594F8B">
        <w:trPr>
          <w:trHeight w:val="400"/>
        </w:trPr>
        <w:tc>
          <w:tcPr>
            <w:tcW w:w="5949" w:type="dxa"/>
            <w:tcBorders>
              <w:top w:val="nil"/>
              <w:bottom w:val="single" w:sz="4" w:space="0" w:color="DFDFDF"/>
              <w:right w:val="single" w:sz="4" w:space="0" w:color="DFDFDF"/>
            </w:tcBorders>
          </w:tcPr>
          <w:p w14:paraId="2A717005" w14:textId="77777777" w:rsidR="00352416" w:rsidRPr="00CB779E" w:rsidRDefault="00352416" w:rsidP="00594F8B">
            <w:pPr>
              <w:pStyle w:val="TableParagraph"/>
              <w:spacing w:before="14"/>
              <w:rPr>
                <w:b/>
                <w:i/>
                <w:sz w:val="15"/>
                <w:lang w:val="fr-FR"/>
              </w:rPr>
            </w:pPr>
            <w:r w:rsidRPr="00CB779E">
              <w:rPr>
                <w:b/>
                <w:i/>
                <w:color w:val="008080"/>
                <w:sz w:val="15"/>
                <w:lang w:val="fr-FR"/>
              </w:rPr>
              <w:t>Invalidité</w:t>
            </w:r>
            <w:r w:rsidRPr="00CB779E">
              <w:rPr>
                <w:b/>
                <w:i/>
                <w:color w:val="008080"/>
                <w:spacing w:val="-20"/>
                <w:sz w:val="15"/>
                <w:lang w:val="fr-FR"/>
              </w:rPr>
              <w:t xml:space="preserve"> </w:t>
            </w:r>
            <w:r w:rsidRPr="00CB779E">
              <w:rPr>
                <w:b/>
                <w:i/>
                <w:color w:val="008080"/>
                <w:sz w:val="15"/>
                <w:lang w:val="fr-FR"/>
              </w:rPr>
              <w:t>permanente</w:t>
            </w:r>
            <w:r w:rsidRPr="00CB779E">
              <w:rPr>
                <w:b/>
                <w:i/>
                <w:color w:val="008080"/>
                <w:spacing w:val="-20"/>
                <w:sz w:val="15"/>
                <w:lang w:val="fr-FR"/>
              </w:rPr>
              <w:t xml:space="preserve"> </w:t>
            </w:r>
            <w:r w:rsidRPr="00CB779E">
              <w:rPr>
                <w:b/>
                <w:i/>
                <w:color w:val="008080"/>
                <w:sz w:val="15"/>
                <w:lang w:val="fr-FR"/>
              </w:rPr>
              <w:t>non</w:t>
            </w:r>
            <w:r w:rsidRPr="00CB779E">
              <w:rPr>
                <w:b/>
                <w:i/>
                <w:color w:val="008080"/>
                <w:spacing w:val="-16"/>
                <w:sz w:val="15"/>
                <w:lang w:val="fr-FR"/>
              </w:rPr>
              <w:t xml:space="preserve"> </w:t>
            </w:r>
            <w:r w:rsidRPr="00CB779E">
              <w:rPr>
                <w:b/>
                <w:i/>
                <w:color w:val="008080"/>
                <w:sz w:val="15"/>
                <w:lang w:val="fr-FR"/>
              </w:rPr>
              <w:t>consécutive</w:t>
            </w:r>
            <w:r w:rsidRPr="00CB779E">
              <w:rPr>
                <w:b/>
                <w:i/>
                <w:color w:val="008080"/>
                <w:spacing w:val="-20"/>
                <w:sz w:val="15"/>
                <w:lang w:val="fr-FR"/>
              </w:rPr>
              <w:t xml:space="preserve"> </w:t>
            </w:r>
            <w:r w:rsidRPr="00CB779E">
              <w:rPr>
                <w:b/>
                <w:i/>
                <w:color w:val="008080"/>
                <w:sz w:val="15"/>
                <w:lang w:val="fr-FR"/>
              </w:rPr>
              <w:t>à</w:t>
            </w:r>
            <w:r w:rsidRPr="00CB779E">
              <w:rPr>
                <w:b/>
                <w:i/>
                <w:color w:val="008080"/>
                <w:spacing w:val="-18"/>
                <w:sz w:val="15"/>
                <w:lang w:val="fr-FR"/>
              </w:rPr>
              <w:t xml:space="preserve"> </w:t>
            </w:r>
            <w:r w:rsidRPr="00CB779E">
              <w:rPr>
                <w:b/>
                <w:i/>
                <w:color w:val="008080"/>
                <w:sz w:val="15"/>
                <w:lang w:val="fr-FR"/>
              </w:rPr>
              <w:t>un</w:t>
            </w:r>
            <w:r w:rsidRPr="00CB779E">
              <w:rPr>
                <w:b/>
                <w:i/>
                <w:color w:val="008080"/>
                <w:spacing w:val="-16"/>
                <w:sz w:val="15"/>
                <w:lang w:val="fr-FR"/>
              </w:rPr>
              <w:t xml:space="preserve"> </w:t>
            </w:r>
            <w:r w:rsidRPr="00CB779E">
              <w:rPr>
                <w:b/>
                <w:i/>
                <w:color w:val="008080"/>
                <w:sz w:val="15"/>
                <w:lang w:val="fr-FR"/>
              </w:rPr>
              <w:t>accident</w:t>
            </w:r>
            <w:r w:rsidRPr="00CB779E">
              <w:rPr>
                <w:b/>
                <w:i/>
                <w:color w:val="008080"/>
                <w:spacing w:val="-15"/>
                <w:sz w:val="15"/>
                <w:lang w:val="fr-FR"/>
              </w:rPr>
              <w:t xml:space="preserve"> </w:t>
            </w:r>
            <w:r w:rsidRPr="00CB779E">
              <w:rPr>
                <w:b/>
                <w:i/>
                <w:color w:val="008080"/>
                <w:sz w:val="15"/>
                <w:lang w:val="fr-FR"/>
              </w:rPr>
              <w:t>de</w:t>
            </w:r>
            <w:r w:rsidRPr="00CB779E">
              <w:rPr>
                <w:b/>
                <w:i/>
                <w:color w:val="008080"/>
                <w:spacing w:val="-20"/>
                <w:sz w:val="15"/>
                <w:lang w:val="fr-FR"/>
              </w:rPr>
              <w:t xml:space="preserve"> </w:t>
            </w:r>
            <w:r w:rsidRPr="00CB779E">
              <w:rPr>
                <w:b/>
                <w:i/>
                <w:color w:val="008080"/>
                <w:sz w:val="15"/>
                <w:lang w:val="fr-FR"/>
              </w:rPr>
              <w:t>travail</w:t>
            </w:r>
            <w:r w:rsidRPr="00CB779E">
              <w:rPr>
                <w:b/>
                <w:i/>
                <w:color w:val="008080"/>
                <w:spacing w:val="-13"/>
                <w:sz w:val="15"/>
                <w:lang w:val="fr-FR"/>
              </w:rPr>
              <w:t xml:space="preserve"> </w:t>
            </w:r>
            <w:r w:rsidRPr="00CB779E">
              <w:rPr>
                <w:b/>
                <w:i/>
                <w:color w:val="008080"/>
                <w:sz w:val="15"/>
                <w:lang w:val="fr-FR"/>
              </w:rPr>
              <w:t>ou</w:t>
            </w:r>
            <w:r w:rsidRPr="00CB779E">
              <w:rPr>
                <w:b/>
                <w:i/>
                <w:color w:val="008080"/>
                <w:spacing w:val="-16"/>
                <w:sz w:val="15"/>
                <w:lang w:val="fr-FR"/>
              </w:rPr>
              <w:t xml:space="preserve"> </w:t>
            </w:r>
            <w:r w:rsidRPr="00CB779E">
              <w:rPr>
                <w:b/>
                <w:i/>
                <w:color w:val="008080"/>
                <w:spacing w:val="-2"/>
                <w:sz w:val="15"/>
                <w:lang w:val="fr-FR"/>
              </w:rPr>
              <w:t>maladie</w:t>
            </w:r>
          </w:p>
          <w:p w14:paraId="5CE345C2" w14:textId="77777777" w:rsidR="00352416" w:rsidRDefault="00352416" w:rsidP="00594F8B">
            <w:pPr>
              <w:pStyle w:val="TableParagraph"/>
              <w:spacing w:before="30" w:line="162" w:lineRule="exact"/>
              <w:rPr>
                <w:b/>
                <w:i/>
                <w:sz w:val="15"/>
              </w:rPr>
            </w:pPr>
            <w:proofErr w:type="spellStart"/>
            <w:r>
              <w:rPr>
                <w:b/>
                <w:i/>
                <w:color w:val="008080"/>
                <w:spacing w:val="-2"/>
                <w:sz w:val="15"/>
              </w:rPr>
              <w:t>professionnelle</w:t>
            </w:r>
            <w:proofErr w:type="spellEnd"/>
          </w:p>
        </w:tc>
        <w:tc>
          <w:tcPr>
            <w:tcW w:w="3112" w:type="dxa"/>
            <w:tcBorders>
              <w:top w:val="nil"/>
              <w:left w:val="single" w:sz="4" w:space="0" w:color="DFDFDF"/>
              <w:bottom w:val="single" w:sz="4" w:space="0" w:color="DFDFDF"/>
              <w:right w:val="single" w:sz="6" w:space="0" w:color="000000"/>
            </w:tcBorders>
          </w:tcPr>
          <w:p w14:paraId="15F80A6E" w14:textId="77777777" w:rsidR="00352416" w:rsidRDefault="00352416" w:rsidP="00594F8B">
            <w:pPr>
              <w:pStyle w:val="TableParagraph"/>
              <w:spacing w:before="0"/>
              <w:ind w:left="0"/>
              <w:rPr>
                <w:rFonts w:ascii="Times New Roman"/>
                <w:sz w:val="14"/>
              </w:rPr>
            </w:pPr>
          </w:p>
        </w:tc>
      </w:tr>
      <w:tr w:rsidR="00352416" w14:paraId="4948EE67" w14:textId="77777777" w:rsidTr="00594F8B">
        <w:trPr>
          <w:trHeight w:val="194"/>
        </w:trPr>
        <w:tc>
          <w:tcPr>
            <w:tcW w:w="5949" w:type="dxa"/>
            <w:tcBorders>
              <w:top w:val="single" w:sz="4" w:space="0" w:color="DFDFDF"/>
              <w:bottom w:val="single" w:sz="4" w:space="0" w:color="DFDFDF"/>
              <w:right w:val="single" w:sz="4" w:space="0" w:color="DFDFDF"/>
            </w:tcBorders>
          </w:tcPr>
          <w:p w14:paraId="2220A157" w14:textId="77777777" w:rsidR="00352416" w:rsidRDefault="00352416" w:rsidP="00594F8B">
            <w:pPr>
              <w:pStyle w:val="TableParagraph"/>
              <w:spacing w:before="13" w:line="162" w:lineRule="exact"/>
              <w:rPr>
                <w:sz w:val="15"/>
              </w:rPr>
            </w:pPr>
            <w:r>
              <w:rPr>
                <w:spacing w:val="-4"/>
                <w:sz w:val="15"/>
              </w:rPr>
              <w:t>Invalidité 1ère</w:t>
            </w:r>
            <w:r>
              <w:rPr>
                <w:spacing w:val="-3"/>
                <w:sz w:val="15"/>
              </w:rPr>
              <w:t xml:space="preserve"> </w:t>
            </w:r>
            <w:r>
              <w:rPr>
                <w:spacing w:val="-4"/>
                <w:sz w:val="15"/>
              </w:rPr>
              <w:t>catégorie</w:t>
            </w:r>
          </w:p>
        </w:tc>
        <w:tc>
          <w:tcPr>
            <w:tcW w:w="3112" w:type="dxa"/>
            <w:tcBorders>
              <w:top w:val="single" w:sz="4" w:space="0" w:color="DFDFDF"/>
              <w:left w:val="single" w:sz="4" w:space="0" w:color="DFDFDF"/>
              <w:bottom w:val="single" w:sz="4" w:space="0" w:color="DFDFDF"/>
              <w:right w:val="single" w:sz="6" w:space="0" w:color="000000"/>
            </w:tcBorders>
          </w:tcPr>
          <w:p w14:paraId="58DA49AA" w14:textId="77777777" w:rsidR="00352416" w:rsidRDefault="00352416" w:rsidP="00594F8B">
            <w:pPr>
              <w:pStyle w:val="TableParagraph"/>
              <w:spacing w:before="13" w:line="162" w:lineRule="exact"/>
              <w:ind w:left="117" w:right="87"/>
              <w:jc w:val="center"/>
              <w:rPr>
                <w:sz w:val="15"/>
              </w:rPr>
            </w:pPr>
            <w:r>
              <w:rPr>
                <w:spacing w:val="-5"/>
                <w:w w:val="120"/>
                <w:sz w:val="15"/>
              </w:rPr>
              <w:t>60%</w:t>
            </w:r>
          </w:p>
        </w:tc>
      </w:tr>
      <w:tr w:rsidR="00352416" w14:paraId="1FAB2999" w14:textId="77777777" w:rsidTr="00594F8B">
        <w:trPr>
          <w:trHeight w:val="194"/>
        </w:trPr>
        <w:tc>
          <w:tcPr>
            <w:tcW w:w="5949" w:type="dxa"/>
            <w:tcBorders>
              <w:top w:val="single" w:sz="4" w:space="0" w:color="DFDFDF"/>
              <w:bottom w:val="single" w:sz="4" w:space="0" w:color="DFDFDF"/>
              <w:right w:val="single" w:sz="4" w:space="0" w:color="DFDFDF"/>
            </w:tcBorders>
          </w:tcPr>
          <w:p w14:paraId="0DEEB1A0" w14:textId="77777777" w:rsidR="00352416" w:rsidRDefault="00352416" w:rsidP="00594F8B">
            <w:pPr>
              <w:pStyle w:val="TableParagraph"/>
              <w:spacing w:line="162" w:lineRule="exact"/>
              <w:rPr>
                <w:sz w:val="15"/>
              </w:rPr>
            </w:pPr>
            <w:r>
              <w:rPr>
                <w:spacing w:val="-2"/>
                <w:sz w:val="15"/>
              </w:rPr>
              <w:t>Invalidité</w:t>
            </w:r>
            <w:r>
              <w:rPr>
                <w:spacing w:val="-9"/>
                <w:sz w:val="15"/>
              </w:rPr>
              <w:t xml:space="preserve"> </w:t>
            </w:r>
            <w:r>
              <w:rPr>
                <w:spacing w:val="-2"/>
                <w:sz w:val="15"/>
              </w:rPr>
              <w:t>2ème</w:t>
            </w:r>
            <w:r>
              <w:rPr>
                <w:spacing w:val="-8"/>
                <w:sz w:val="15"/>
              </w:rPr>
              <w:t xml:space="preserve"> </w:t>
            </w:r>
            <w:r>
              <w:rPr>
                <w:spacing w:val="-2"/>
                <w:sz w:val="15"/>
              </w:rPr>
              <w:t>catégorie</w:t>
            </w:r>
          </w:p>
        </w:tc>
        <w:tc>
          <w:tcPr>
            <w:tcW w:w="3112" w:type="dxa"/>
            <w:tcBorders>
              <w:top w:val="single" w:sz="4" w:space="0" w:color="DFDFDF"/>
              <w:left w:val="single" w:sz="4" w:space="0" w:color="DFDFDF"/>
              <w:bottom w:val="single" w:sz="4" w:space="0" w:color="DFDFDF"/>
              <w:right w:val="single" w:sz="6" w:space="0" w:color="000000"/>
            </w:tcBorders>
          </w:tcPr>
          <w:p w14:paraId="1920F030" w14:textId="77777777" w:rsidR="00352416" w:rsidRDefault="00352416" w:rsidP="00594F8B">
            <w:pPr>
              <w:pStyle w:val="TableParagraph"/>
              <w:spacing w:line="162" w:lineRule="exact"/>
              <w:ind w:left="117" w:right="87"/>
              <w:jc w:val="center"/>
              <w:rPr>
                <w:sz w:val="15"/>
              </w:rPr>
            </w:pPr>
            <w:r>
              <w:rPr>
                <w:spacing w:val="-4"/>
                <w:w w:val="115"/>
                <w:sz w:val="15"/>
              </w:rPr>
              <w:t>100%</w:t>
            </w:r>
          </w:p>
        </w:tc>
      </w:tr>
      <w:tr w:rsidR="00352416" w14:paraId="5FFFEC22" w14:textId="77777777" w:rsidTr="00594F8B">
        <w:trPr>
          <w:trHeight w:val="194"/>
        </w:trPr>
        <w:tc>
          <w:tcPr>
            <w:tcW w:w="5949" w:type="dxa"/>
            <w:tcBorders>
              <w:top w:val="single" w:sz="4" w:space="0" w:color="DFDFDF"/>
              <w:bottom w:val="single" w:sz="4" w:space="0" w:color="DFDFDF"/>
              <w:right w:val="single" w:sz="4" w:space="0" w:color="DFDFDF"/>
            </w:tcBorders>
          </w:tcPr>
          <w:p w14:paraId="046782FD" w14:textId="77777777" w:rsidR="00352416" w:rsidRDefault="00352416" w:rsidP="00594F8B">
            <w:pPr>
              <w:pStyle w:val="TableParagraph"/>
              <w:spacing w:before="13" w:line="162" w:lineRule="exact"/>
              <w:rPr>
                <w:sz w:val="15"/>
              </w:rPr>
            </w:pPr>
            <w:r>
              <w:rPr>
                <w:spacing w:val="-2"/>
                <w:sz w:val="15"/>
              </w:rPr>
              <w:t>Invalidité3ème</w:t>
            </w:r>
            <w:r>
              <w:rPr>
                <w:sz w:val="15"/>
              </w:rPr>
              <w:t xml:space="preserve"> </w:t>
            </w:r>
            <w:r>
              <w:rPr>
                <w:spacing w:val="-2"/>
                <w:sz w:val="15"/>
              </w:rPr>
              <w:t>catégorie</w:t>
            </w:r>
          </w:p>
        </w:tc>
        <w:tc>
          <w:tcPr>
            <w:tcW w:w="3112" w:type="dxa"/>
            <w:tcBorders>
              <w:top w:val="single" w:sz="4" w:space="0" w:color="DFDFDF"/>
              <w:left w:val="single" w:sz="4" w:space="0" w:color="DFDFDF"/>
              <w:bottom w:val="single" w:sz="4" w:space="0" w:color="DFDFDF"/>
              <w:right w:val="single" w:sz="6" w:space="0" w:color="000000"/>
            </w:tcBorders>
          </w:tcPr>
          <w:p w14:paraId="1218E46D" w14:textId="77777777" w:rsidR="00352416" w:rsidRDefault="00352416" w:rsidP="00594F8B">
            <w:pPr>
              <w:pStyle w:val="TableParagraph"/>
              <w:spacing w:before="13" w:line="162" w:lineRule="exact"/>
              <w:ind w:left="117" w:right="87"/>
              <w:jc w:val="center"/>
              <w:rPr>
                <w:sz w:val="15"/>
              </w:rPr>
            </w:pPr>
            <w:r>
              <w:rPr>
                <w:spacing w:val="-4"/>
                <w:w w:val="115"/>
                <w:sz w:val="15"/>
              </w:rPr>
              <w:t>100%</w:t>
            </w:r>
          </w:p>
        </w:tc>
      </w:tr>
      <w:tr w:rsidR="00352416" w14:paraId="1A59491F" w14:textId="77777777" w:rsidTr="00594F8B">
        <w:trPr>
          <w:trHeight w:val="399"/>
        </w:trPr>
        <w:tc>
          <w:tcPr>
            <w:tcW w:w="5949" w:type="dxa"/>
            <w:tcBorders>
              <w:top w:val="single" w:sz="4" w:space="0" w:color="DFDFDF"/>
              <w:bottom w:val="single" w:sz="4" w:space="0" w:color="DFDFDF"/>
              <w:right w:val="single" w:sz="4" w:space="0" w:color="DFDFDF"/>
            </w:tcBorders>
          </w:tcPr>
          <w:p w14:paraId="7812B994" w14:textId="77777777" w:rsidR="00352416" w:rsidRPr="00CB779E" w:rsidRDefault="00352416" w:rsidP="00594F8B">
            <w:pPr>
              <w:pStyle w:val="TableParagraph"/>
              <w:rPr>
                <w:b/>
                <w:i/>
                <w:sz w:val="15"/>
                <w:lang w:val="fr-FR"/>
              </w:rPr>
            </w:pPr>
            <w:r w:rsidRPr="00CB779E">
              <w:rPr>
                <w:b/>
                <w:i/>
                <w:spacing w:val="-2"/>
                <w:sz w:val="15"/>
                <w:lang w:val="fr-FR"/>
              </w:rPr>
              <w:t>Invalidité</w:t>
            </w:r>
            <w:r w:rsidRPr="00CB779E">
              <w:rPr>
                <w:b/>
                <w:i/>
                <w:spacing w:val="-11"/>
                <w:sz w:val="15"/>
                <w:lang w:val="fr-FR"/>
              </w:rPr>
              <w:t xml:space="preserve"> </w:t>
            </w:r>
            <w:r w:rsidRPr="00CB779E">
              <w:rPr>
                <w:b/>
                <w:i/>
                <w:spacing w:val="-2"/>
                <w:sz w:val="15"/>
                <w:lang w:val="fr-FR"/>
              </w:rPr>
              <w:t>permanente</w:t>
            </w:r>
            <w:r w:rsidRPr="00CB779E">
              <w:rPr>
                <w:b/>
                <w:i/>
                <w:spacing w:val="-11"/>
                <w:sz w:val="15"/>
                <w:lang w:val="fr-FR"/>
              </w:rPr>
              <w:t xml:space="preserve"> </w:t>
            </w:r>
            <w:r w:rsidRPr="00CB779E">
              <w:rPr>
                <w:b/>
                <w:i/>
                <w:spacing w:val="-2"/>
                <w:sz w:val="15"/>
                <w:lang w:val="fr-FR"/>
              </w:rPr>
              <w:t>consécutive</w:t>
            </w:r>
            <w:r w:rsidRPr="00CB779E">
              <w:rPr>
                <w:b/>
                <w:i/>
                <w:spacing w:val="-10"/>
                <w:sz w:val="15"/>
                <w:lang w:val="fr-FR"/>
              </w:rPr>
              <w:t xml:space="preserve"> </w:t>
            </w:r>
            <w:r w:rsidRPr="00CB779E">
              <w:rPr>
                <w:b/>
                <w:i/>
                <w:spacing w:val="-2"/>
                <w:sz w:val="15"/>
                <w:lang w:val="fr-FR"/>
              </w:rPr>
              <w:t>à</w:t>
            </w:r>
            <w:r w:rsidRPr="00CB779E">
              <w:rPr>
                <w:b/>
                <w:i/>
                <w:spacing w:val="-9"/>
                <w:sz w:val="15"/>
                <w:lang w:val="fr-FR"/>
              </w:rPr>
              <w:t xml:space="preserve"> </w:t>
            </w:r>
            <w:r w:rsidRPr="00CB779E">
              <w:rPr>
                <w:b/>
                <w:i/>
                <w:spacing w:val="-2"/>
                <w:sz w:val="15"/>
                <w:lang w:val="fr-FR"/>
              </w:rPr>
              <w:t>un</w:t>
            </w:r>
            <w:r w:rsidRPr="00CB779E">
              <w:rPr>
                <w:b/>
                <w:i/>
                <w:spacing w:val="-5"/>
                <w:sz w:val="15"/>
                <w:lang w:val="fr-FR"/>
              </w:rPr>
              <w:t xml:space="preserve"> </w:t>
            </w:r>
            <w:r w:rsidRPr="00CB779E">
              <w:rPr>
                <w:b/>
                <w:i/>
                <w:spacing w:val="-2"/>
                <w:sz w:val="15"/>
                <w:lang w:val="fr-FR"/>
              </w:rPr>
              <w:t>accident</w:t>
            </w:r>
            <w:r w:rsidRPr="00CB779E">
              <w:rPr>
                <w:b/>
                <w:i/>
                <w:spacing w:val="-4"/>
                <w:sz w:val="15"/>
                <w:lang w:val="fr-FR"/>
              </w:rPr>
              <w:t xml:space="preserve"> </w:t>
            </w:r>
            <w:r w:rsidRPr="00CB779E">
              <w:rPr>
                <w:b/>
                <w:i/>
                <w:spacing w:val="-2"/>
                <w:sz w:val="15"/>
                <w:lang w:val="fr-FR"/>
              </w:rPr>
              <w:t>de</w:t>
            </w:r>
            <w:r w:rsidRPr="00CB779E">
              <w:rPr>
                <w:b/>
                <w:i/>
                <w:spacing w:val="-10"/>
                <w:sz w:val="15"/>
                <w:lang w:val="fr-FR"/>
              </w:rPr>
              <w:t xml:space="preserve"> </w:t>
            </w:r>
            <w:r w:rsidRPr="00CB779E">
              <w:rPr>
                <w:b/>
                <w:i/>
                <w:spacing w:val="-2"/>
                <w:sz w:val="15"/>
                <w:lang w:val="fr-FR"/>
              </w:rPr>
              <w:t>travail</w:t>
            </w:r>
            <w:r w:rsidRPr="00CB779E">
              <w:rPr>
                <w:b/>
                <w:i/>
                <w:spacing w:val="-3"/>
                <w:sz w:val="15"/>
                <w:lang w:val="fr-FR"/>
              </w:rPr>
              <w:t xml:space="preserve"> </w:t>
            </w:r>
            <w:r w:rsidRPr="00CB779E">
              <w:rPr>
                <w:b/>
                <w:i/>
                <w:spacing w:val="-2"/>
                <w:sz w:val="15"/>
                <w:lang w:val="fr-FR"/>
              </w:rPr>
              <w:t>ou</w:t>
            </w:r>
            <w:r w:rsidRPr="00CB779E">
              <w:rPr>
                <w:b/>
                <w:i/>
                <w:spacing w:val="-5"/>
                <w:sz w:val="15"/>
                <w:lang w:val="fr-FR"/>
              </w:rPr>
              <w:t xml:space="preserve"> </w:t>
            </w:r>
            <w:r w:rsidRPr="00CB779E">
              <w:rPr>
                <w:b/>
                <w:i/>
                <w:spacing w:val="-2"/>
                <w:sz w:val="15"/>
                <w:lang w:val="fr-FR"/>
              </w:rPr>
              <w:t>maladie</w:t>
            </w:r>
          </w:p>
          <w:p w14:paraId="01664BD2" w14:textId="77777777" w:rsidR="00352416" w:rsidRDefault="00352416" w:rsidP="00594F8B">
            <w:pPr>
              <w:pStyle w:val="TableParagraph"/>
              <w:spacing w:before="31" w:line="162" w:lineRule="exact"/>
              <w:rPr>
                <w:b/>
                <w:i/>
                <w:sz w:val="15"/>
              </w:rPr>
            </w:pPr>
            <w:proofErr w:type="spellStart"/>
            <w:r>
              <w:rPr>
                <w:b/>
                <w:i/>
                <w:spacing w:val="-2"/>
                <w:sz w:val="15"/>
              </w:rPr>
              <w:t>professionnelle</w:t>
            </w:r>
            <w:proofErr w:type="spellEnd"/>
          </w:p>
        </w:tc>
        <w:tc>
          <w:tcPr>
            <w:tcW w:w="3112" w:type="dxa"/>
            <w:tcBorders>
              <w:top w:val="single" w:sz="4" w:space="0" w:color="DFDFDF"/>
              <w:left w:val="single" w:sz="4" w:space="0" w:color="DFDFDF"/>
              <w:bottom w:val="single" w:sz="4" w:space="0" w:color="DFDFDF"/>
              <w:right w:val="single" w:sz="6" w:space="0" w:color="000000"/>
            </w:tcBorders>
          </w:tcPr>
          <w:p w14:paraId="4C775DE0" w14:textId="77777777" w:rsidR="00352416" w:rsidRDefault="00352416" w:rsidP="00594F8B">
            <w:pPr>
              <w:pStyle w:val="TableParagraph"/>
              <w:spacing w:before="0"/>
              <w:ind w:left="0"/>
              <w:rPr>
                <w:rFonts w:ascii="Times New Roman"/>
                <w:sz w:val="14"/>
              </w:rPr>
            </w:pPr>
          </w:p>
        </w:tc>
      </w:tr>
      <w:tr w:rsidR="00352416" w14:paraId="284BEA98" w14:textId="77777777" w:rsidTr="00594F8B">
        <w:trPr>
          <w:trHeight w:val="194"/>
        </w:trPr>
        <w:tc>
          <w:tcPr>
            <w:tcW w:w="5949" w:type="dxa"/>
            <w:tcBorders>
              <w:top w:val="single" w:sz="4" w:space="0" w:color="DFDFDF"/>
              <w:bottom w:val="single" w:sz="4" w:space="0" w:color="DFDFDF"/>
              <w:right w:val="single" w:sz="4" w:space="0" w:color="DFDFDF"/>
            </w:tcBorders>
          </w:tcPr>
          <w:p w14:paraId="6E56FB08" w14:textId="77777777" w:rsidR="00352416" w:rsidRDefault="00352416" w:rsidP="00594F8B">
            <w:pPr>
              <w:pStyle w:val="TableParagraph"/>
              <w:spacing w:line="162" w:lineRule="exact"/>
              <w:rPr>
                <w:sz w:val="15"/>
              </w:rPr>
            </w:pPr>
            <w:r>
              <w:rPr>
                <w:spacing w:val="-4"/>
                <w:sz w:val="15"/>
              </w:rPr>
              <w:t>Taux</w:t>
            </w:r>
            <w:r>
              <w:rPr>
                <w:spacing w:val="-7"/>
                <w:sz w:val="15"/>
              </w:rPr>
              <w:t xml:space="preserve"> </w:t>
            </w:r>
            <w:r>
              <w:rPr>
                <w:spacing w:val="-4"/>
                <w:sz w:val="15"/>
              </w:rPr>
              <w:t>d'invalidité</w:t>
            </w:r>
            <w:r>
              <w:rPr>
                <w:spacing w:val="-6"/>
                <w:sz w:val="15"/>
              </w:rPr>
              <w:t xml:space="preserve"> </w:t>
            </w:r>
            <w:r>
              <w:rPr>
                <w:spacing w:val="-4"/>
                <w:sz w:val="15"/>
              </w:rPr>
              <w:t>inférieur</w:t>
            </w:r>
            <w:r>
              <w:rPr>
                <w:spacing w:val="-12"/>
                <w:sz w:val="15"/>
              </w:rPr>
              <w:t xml:space="preserve"> </w:t>
            </w:r>
            <w:r>
              <w:rPr>
                <w:spacing w:val="-4"/>
                <w:sz w:val="15"/>
              </w:rPr>
              <w:t>à</w:t>
            </w:r>
            <w:r>
              <w:rPr>
                <w:spacing w:val="-6"/>
                <w:sz w:val="15"/>
              </w:rPr>
              <w:t xml:space="preserve"> </w:t>
            </w:r>
            <w:r>
              <w:rPr>
                <w:spacing w:val="-5"/>
                <w:sz w:val="15"/>
              </w:rPr>
              <w:t>33%</w:t>
            </w:r>
          </w:p>
        </w:tc>
        <w:tc>
          <w:tcPr>
            <w:tcW w:w="3112" w:type="dxa"/>
            <w:tcBorders>
              <w:top w:val="single" w:sz="4" w:space="0" w:color="DFDFDF"/>
              <w:left w:val="single" w:sz="4" w:space="0" w:color="DFDFDF"/>
              <w:bottom w:val="single" w:sz="4" w:space="0" w:color="DFDFDF"/>
              <w:right w:val="single" w:sz="6" w:space="0" w:color="000000"/>
            </w:tcBorders>
          </w:tcPr>
          <w:p w14:paraId="19E95AC5" w14:textId="77777777" w:rsidR="00352416" w:rsidRDefault="00352416" w:rsidP="00594F8B">
            <w:pPr>
              <w:pStyle w:val="TableParagraph"/>
              <w:spacing w:line="162" w:lineRule="exact"/>
              <w:ind w:left="96" w:right="87"/>
              <w:jc w:val="center"/>
              <w:rPr>
                <w:sz w:val="15"/>
              </w:rPr>
            </w:pPr>
            <w:r>
              <w:rPr>
                <w:spacing w:val="-2"/>
                <w:w w:val="105"/>
                <w:sz w:val="15"/>
              </w:rPr>
              <w:t>NEANT</w:t>
            </w:r>
          </w:p>
        </w:tc>
      </w:tr>
      <w:tr w:rsidR="00352416" w14:paraId="1990899A" w14:textId="77777777" w:rsidTr="00594F8B">
        <w:trPr>
          <w:trHeight w:val="194"/>
        </w:trPr>
        <w:tc>
          <w:tcPr>
            <w:tcW w:w="5949" w:type="dxa"/>
            <w:tcBorders>
              <w:top w:val="single" w:sz="4" w:space="0" w:color="DFDFDF"/>
              <w:bottom w:val="single" w:sz="4" w:space="0" w:color="DFDFDF"/>
              <w:right w:val="single" w:sz="4" w:space="0" w:color="DFDFDF"/>
            </w:tcBorders>
          </w:tcPr>
          <w:p w14:paraId="03739773" w14:textId="77777777" w:rsidR="00352416" w:rsidRPr="00CB779E" w:rsidRDefault="00352416" w:rsidP="00594F8B">
            <w:pPr>
              <w:pStyle w:val="TableParagraph"/>
              <w:spacing w:before="13" w:line="162" w:lineRule="exact"/>
              <w:rPr>
                <w:sz w:val="15"/>
                <w:lang w:val="fr-FR"/>
              </w:rPr>
            </w:pPr>
            <w:r w:rsidRPr="00CB779E">
              <w:rPr>
                <w:sz w:val="15"/>
                <w:lang w:val="fr-FR"/>
              </w:rPr>
              <w:t>Taux</w:t>
            </w:r>
            <w:r w:rsidRPr="00CB779E">
              <w:rPr>
                <w:spacing w:val="-16"/>
                <w:sz w:val="15"/>
                <w:lang w:val="fr-FR"/>
              </w:rPr>
              <w:t xml:space="preserve"> </w:t>
            </w:r>
            <w:r w:rsidRPr="00CB779E">
              <w:rPr>
                <w:sz w:val="15"/>
                <w:lang w:val="fr-FR"/>
              </w:rPr>
              <w:t>d'invalidité</w:t>
            </w:r>
            <w:r w:rsidRPr="00CB779E">
              <w:rPr>
                <w:spacing w:val="-15"/>
                <w:sz w:val="15"/>
                <w:lang w:val="fr-FR"/>
              </w:rPr>
              <w:t xml:space="preserve"> </w:t>
            </w:r>
            <w:r w:rsidRPr="00CB779E">
              <w:rPr>
                <w:sz w:val="15"/>
                <w:lang w:val="fr-FR"/>
              </w:rPr>
              <w:t>compris</w:t>
            </w:r>
            <w:r w:rsidRPr="00CB779E">
              <w:rPr>
                <w:spacing w:val="-15"/>
                <w:sz w:val="15"/>
                <w:lang w:val="fr-FR"/>
              </w:rPr>
              <w:t xml:space="preserve"> </w:t>
            </w:r>
            <w:r w:rsidRPr="00CB779E">
              <w:rPr>
                <w:sz w:val="15"/>
                <w:lang w:val="fr-FR"/>
              </w:rPr>
              <w:t>entre</w:t>
            </w:r>
            <w:r w:rsidRPr="00CB779E">
              <w:rPr>
                <w:spacing w:val="-15"/>
                <w:sz w:val="15"/>
                <w:lang w:val="fr-FR"/>
              </w:rPr>
              <w:t xml:space="preserve"> </w:t>
            </w:r>
            <w:r w:rsidRPr="00CB779E">
              <w:rPr>
                <w:sz w:val="15"/>
                <w:lang w:val="fr-FR"/>
              </w:rPr>
              <w:t>33%</w:t>
            </w:r>
            <w:r w:rsidRPr="00CB779E">
              <w:rPr>
                <w:spacing w:val="-19"/>
                <w:sz w:val="15"/>
                <w:lang w:val="fr-FR"/>
              </w:rPr>
              <w:t xml:space="preserve"> </w:t>
            </w:r>
            <w:r w:rsidRPr="00CB779E">
              <w:rPr>
                <w:sz w:val="15"/>
                <w:lang w:val="fr-FR"/>
              </w:rPr>
              <w:t>et</w:t>
            </w:r>
            <w:r w:rsidRPr="00CB779E">
              <w:rPr>
                <w:spacing w:val="-18"/>
                <w:sz w:val="15"/>
                <w:lang w:val="fr-FR"/>
              </w:rPr>
              <w:t xml:space="preserve"> </w:t>
            </w:r>
            <w:r w:rsidRPr="00CB779E">
              <w:rPr>
                <w:spacing w:val="-5"/>
                <w:sz w:val="15"/>
                <w:lang w:val="fr-FR"/>
              </w:rPr>
              <w:t>66%</w:t>
            </w:r>
          </w:p>
        </w:tc>
        <w:tc>
          <w:tcPr>
            <w:tcW w:w="3112" w:type="dxa"/>
            <w:tcBorders>
              <w:top w:val="single" w:sz="4" w:space="0" w:color="DFDFDF"/>
              <w:left w:val="single" w:sz="4" w:space="0" w:color="DFDFDF"/>
              <w:bottom w:val="single" w:sz="4" w:space="0" w:color="DFDFDF"/>
              <w:right w:val="single" w:sz="6" w:space="0" w:color="000000"/>
            </w:tcBorders>
          </w:tcPr>
          <w:p w14:paraId="0485BC2C" w14:textId="77777777" w:rsidR="00352416" w:rsidRDefault="00352416" w:rsidP="00594F8B">
            <w:pPr>
              <w:pStyle w:val="TableParagraph"/>
              <w:spacing w:before="13" w:line="162" w:lineRule="exact"/>
              <w:ind w:left="103" w:right="87"/>
              <w:jc w:val="center"/>
              <w:rPr>
                <w:sz w:val="15"/>
              </w:rPr>
            </w:pPr>
            <w:r>
              <w:rPr>
                <w:w w:val="105"/>
                <w:sz w:val="15"/>
              </w:rPr>
              <w:t>100%</w:t>
            </w:r>
            <w:r>
              <w:rPr>
                <w:spacing w:val="-10"/>
                <w:w w:val="105"/>
                <w:sz w:val="15"/>
              </w:rPr>
              <w:t xml:space="preserve"> </w:t>
            </w:r>
            <w:r>
              <w:rPr>
                <w:w w:val="105"/>
                <w:sz w:val="15"/>
              </w:rPr>
              <w:t>x</w:t>
            </w:r>
            <w:r>
              <w:rPr>
                <w:spacing w:val="-4"/>
                <w:w w:val="105"/>
                <w:sz w:val="15"/>
              </w:rPr>
              <w:t xml:space="preserve"> N/66</w:t>
            </w:r>
          </w:p>
        </w:tc>
      </w:tr>
      <w:tr w:rsidR="00352416" w14:paraId="48706B65" w14:textId="77777777" w:rsidTr="00594F8B">
        <w:trPr>
          <w:trHeight w:val="195"/>
        </w:trPr>
        <w:tc>
          <w:tcPr>
            <w:tcW w:w="5949" w:type="dxa"/>
            <w:tcBorders>
              <w:top w:val="single" w:sz="4" w:space="0" w:color="DFDFDF"/>
              <w:bottom w:val="single" w:sz="6" w:space="0" w:color="000000"/>
              <w:right w:val="single" w:sz="4" w:space="0" w:color="DFDFDF"/>
            </w:tcBorders>
          </w:tcPr>
          <w:p w14:paraId="58FB9377" w14:textId="77777777" w:rsidR="00352416" w:rsidRPr="00CB779E" w:rsidRDefault="00352416" w:rsidP="00594F8B">
            <w:pPr>
              <w:pStyle w:val="TableParagraph"/>
              <w:spacing w:line="163" w:lineRule="exact"/>
              <w:rPr>
                <w:sz w:val="15"/>
                <w:lang w:val="fr-FR"/>
              </w:rPr>
            </w:pPr>
            <w:r w:rsidRPr="00CB779E">
              <w:rPr>
                <w:spacing w:val="-2"/>
                <w:sz w:val="15"/>
                <w:lang w:val="fr-FR"/>
              </w:rPr>
              <w:t>Taux</w:t>
            </w:r>
            <w:r w:rsidRPr="00CB779E">
              <w:rPr>
                <w:spacing w:val="-10"/>
                <w:sz w:val="15"/>
                <w:lang w:val="fr-FR"/>
              </w:rPr>
              <w:t xml:space="preserve"> </w:t>
            </w:r>
            <w:r w:rsidRPr="00CB779E">
              <w:rPr>
                <w:spacing w:val="-2"/>
                <w:sz w:val="15"/>
                <w:lang w:val="fr-FR"/>
              </w:rPr>
              <w:t>d'invalidité</w:t>
            </w:r>
            <w:r w:rsidRPr="00CB779E">
              <w:rPr>
                <w:spacing w:val="-9"/>
                <w:sz w:val="15"/>
                <w:lang w:val="fr-FR"/>
              </w:rPr>
              <w:t xml:space="preserve"> </w:t>
            </w:r>
            <w:r w:rsidRPr="00CB779E">
              <w:rPr>
                <w:spacing w:val="-2"/>
                <w:sz w:val="15"/>
                <w:lang w:val="fr-FR"/>
              </w:rPr>
              <w:t>supérieur</w:t>
            </w:r>
            <w:r w:rsidRPr="00CB779E">
              <w:rPr>
                <w:spacing w:val="-15"/>
                <w:sz w:val="15"/>
                <w:lang w:val="fr-FR"/>
              </w:rPr>
              <w:t xml:space="preserve"> </w:t>
            </w:r>
            <w:r w:rsidRPr="00CB779E">
              <w:rPr>
                <w:spacing w:val="-2"/>
                <w:sz w:val="15"/>
                <w:lang w:val="fr-FR"/>
              </w:rPr>
              <w:t>ou</w:t>
            </w:r>
            <w:r w:rsidRPr="00CB779E">
              <w:rPr>
                <w:spacing w:val="-14"/>
                <w:sz w:val="15"/>
                <w:lang w:val="fr-FR"/>
              </w:rPr>
              <w:t xml:space="preserve"> </w:t>
            </w:r>
            <w:r w:rsidRPr="00CB779E">
              <w:rPr>
                <w:spacing w:val="-2"/>
                <w:sz w:val="15"/>
                <w:lang w:val="fr-FR"/>
              </w:rPr>
              <w:t>égal</w:t>
            </w:r>
            <w:r w:rsidRPr="00CB779E">
              <w:rPr>
                <w:spacing w:val="-10"/>
                <w:sz w:val="15"/>
                <w:lang w:val="fr-FR"/>
              </w:rPr>
              <w:t xml:space="preserve"> </w:t>
            </w:r>
            <w:r w:rsidRPr="00CB779E">
              <w:rPr>
                <w:spacing w:val="-2"/>
                <w:sz w:val="15"/>
                <w:lang w:val="fr-FR"/>
              </w:rPr>
              <w:t>à</w:t>
            </w:r>
            <w:r w:rsidRPr="00CB779E">
              <w:rPr>
                <w:spacing w:val="-10"/>
                <w:sz w:val="15"/>
                <w:lang w:val="fr-FR"/>
              </w:rPr>
              <w:t xml:space="preserve"> </w:t>
            </w:r>
            <w:r w:rsidRPr="00CB779E">
              <w:rPr>
                <w:spacing w:val="-5"/>
                <w:sz w:val="15"/>
                <w:lang w:val="fr-FR"/>
              </w:rPr>
              <w:t>66%</w:t>
            </w:r>
          </w:p>
        </w:tc>
        <w:tc>
          <w:tcPr>
            <w:tcW w:w="3112" w:type="dxa"/>
            <w:tcBorders>
              <w:top w:val="single" w:sz="4" w:space="0" w:color="DFDFDF"/>
              <w:left w:val="single" w:sz="4" w:space="0" w:color="DFDFDF"/>
              <w:bottom w:val="single" w:sz="6" w:space="0" w:color="000000"/>
              <w:right w:val="single" w:sz="6" w:space="0" w:color="000000"/>
            </w:tcBorders>
          </w:tcPr>
          <w:p w14:paraId="465510C0" w14:textId="77777777" w:rsidR="00352416" w:rsidRDefault="00352416" w:rsidP="00594F8B">
            <w:pPr>
              <w:pStyle w:val="TableParagraph"/>
              <w:spacing w:line="163" w:lineRule="exact"/>
              <w:ind w:left="117" w:right="87"/>
              <w:jc w:val="center"/>
              <w:rPr>
                <w:sz w:val="15"/>
              </w:rPr>
            </w:pPr>
            <w:r>
              <w:rPr>
                <w:spacing w:val="-4"/>
                <w:w w:val="115"/>
                <w:sz w:val="15"/>
              </w:rPr>
              <w:t>100%</w:t>
            </w:r>
          </w:p>
        </w:tc>
      </w:tr>
    </w:tbl>
    <w:p w14:paraId="1BD4CCC6" w14:textId="007AC8B7" w:rsidR="00352416" w:rsidRDefault="00352416" w:rsidP="00352416"/>
    <w:p w14:paraId="6E0D53E5" w14:textId="7B075D38" w:rsidR="00352416" w:rsidRPr="00252F06" w:rsidRDefault="00CB779E" w:rsidP="00C773E7">
      <w:pPr>
        <w:rPr>
          <w:rFonts w:ascii="Calibri" w:hAnsi="Calibri"/>
          <w:sz w:val="20"/>
          <w:szCs w:val="20"/>
        </w:rPr>
      </w:pPr>
      <w:r>
        <w:rPr>
          <w:rFonts w:ascii="Times New Roman"/>
          <w:noProof/>
          <w:sz w:val="20"/>
        </w:rPr>
        <mc:AlternateContent>
          <mc:Choice Requires="wps">
            <w:drawing>
              <wp:anchor distT="0" distB="0" distL="114300" distR="114300" simplePos="0" relativeHeight="251662336" behindDoc="0" locked="0" layoutInCell="1" allowOverlap="1" wp14:anchorId="242CC2E2" wp14:editId="2987DE61">
                <wp:simplePos x="0" y="0"/>
                <wp:positionH relativeFrom="margin">
                  <wp:posOffset>-615315</wp:posOffset>
                </wp:positionH>
                <wp:positionV relativeFrom="paragraph">
                  <wp:posOffset>1229995</wp:posOffset>
                </wp:positionV>
                <wp:extent cx="6984124" cy="1545021"/>
                <wp:effectExtent l="0" t="0" r="26670" b="17145"/>
                <wp:wrapNone/>
                <wp:docPr id="34114417" name="Rectangle 1"/>
                <wp:cNvGraphicFramePr/>
                <a:graphic xmlns:a="http://schemas.openxmlformats.org/drawingml/2006/main">
                  <a:graphicData uri="http://schemas.microsoft.com/office/word/2010/wordprocessingShape">
                    <wps:wsp>
                      <wps:cNvSpPr/>
                      <wps:spPr>
                        <a:xfrm>
                          <a:off x="0" y="0"/>
                          <a:ext cx="6984124" cy="1545021"/>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AFDA23" id="Rectangle 1" o:spid="_x0000_s1026" style="position:absolute;margin-left:-48.45pt;margin-top:96.85pt;width:549.95pt;height:121.6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" fillcolor="white [3212]" strokecolor="white [3212]" strokeweight="1pt">
                <w10:wrap anchorx="margin"/>
              </v:rect>
            </w:pict>
          </mc:Fallback>
        </mc:AlternateContent>
      </w:r>
    </w:p>
    <w:sectPr w:rsidR="00352416" w:rsidRPr="00252F06">
      <w:headerReference w:type="default" r:id="rId23"/>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15513" w14:textId="77777777" w:rsidR="00E123D1" w:rsidRDefault="00E123D1" w:rsidP="00D11581">
      <w:pPr>
        <w:spacing w:after="0" w:line="240" w:lineRule="auto"/>
      </w:pPr>
      <w:r>
        <w:separator/>
      </w:r>
    </w:p>
  </w:endnote>
  <w:endnote w:type="continuationSeparator" w:id="0">
    <w:p w14:paraId="2E707EE3" w14:textId="77777777" w:rsidR="00E123D1" w:rsidRDefault="00E123D1" w:rsidP="00D115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74938" w14:textId="77777777" w:rsidR="00CB779E" w:rsidRPr="008D0C48" w:rsidRDefault="00CB779E" w:rsidP="00CB779E">
    <w:pPr>
      <w:pStyle w:val="Pieddepage"/>
      <w:jc w:val="center"/>
      <w:rPr>
        <w:b/>
        <w:bCs/>
        <w:color w:val="C00000"/>
        <w:sz w:val="18"/>
        <w:szCs w:val="18"/>
      </w:rPr>
    </w:pPr>
    <w:r w:rsidRPr="008C13C5">
      <w:rPr>
        <w:b/>
        <w:bCs/>
        <w:color w:val="C00000"/>
        <w:sz w:val="18"/>
        <w:szCs w:val="18"/>
      </w:rPr>
      <w:t>Acco</w:t>
    </w:r>
    <w:r>
      <w:rPr>
        <w:b/>
        <w:bCs/>
        <w:color w:val="C00000"/>
        <w:sz w:val="18"/>
        <w:szCs w:val="18"/>
      </w:rPr>
      <w:t xml:space="preserve">rd </w:t>
    </w:r>
    <w:r w:rsidRPr="00BC0B85">
      <w:rPr>
        <w:b/>
        <w:bCs/>
        <w:color w:val="C00000"/>
        <w:sz w:val="18"/>
        <w:szCs w:val="18"/>
      </w:rPr>
      <w:t>Instituant un régime de garanties de remboursement des frais de santé</w:t>
    </w:r>
    <w:r>
      <w:rPr>
        <w:b/>
        <w:bCs/>
        <w:color w:val="C00000"/>
        <w:sz w:val="18"/>
        <w:szCs w:val="18"/>
      </w:rPr>
      <w:t xml:space="preserve"> et de garanties collectives « incapacité, invalidité et décès »</w:t>
    </w:r>
    <w:r w:rsidRPr="00BC0B85" w:rsidDel="00BC0B85">
      <w:rPr>
        <w:b/>
        <w:bCs/>
        <w:color w:val="C00000"/>
        <w:sz w:val="18"/>
        <w:szCs w:val="18"/>
      </w:rPr>
      <w:t xml:space="preserve"> </w:t>
    </w:r>
    <w:r w:rsidRPr="008C13C5">
      <w:rPr>
        <w:b/>
        <w:bCs/>
        <w:color w:val="C00000"/>
        <w:sz w:val="18"/>
        <w:szCs w:val="18"/>
      </w:rPr>
      <w:t xml:space="preserve">– </w:t>
    </w:r>
    <w:r>
      <w:rPr>
        <w:b/>
        <w:bCs/>
        <w:color w:val="C00000"/>
        <w:sz w:val="18"/>
        <w:szCs w:val="18"/>
      </w:rPr>
      <w:t>EQUALINE SAS</w:t>
    </w:r>
    <w:r w:rsidRPr="008C13C5">
      <w:rPr>
        <w:b/>
        <w:bCs/>
        <w:color w:val="C00000"/>
        <w:sz w:val="18"/>
        <w:szCs w:val="18"/>
      </w:rPr>
      <w:t>– 202</w:t>
    </w:r>
    <w:r>
      <w:rPr>
        <w:b/>
        <w:bCs/>
        <w:color w:val="C00000"/>
        <w:sz w:val="18"/>
        <w:szCs w:val="18"/>
      </w:rPr>
      <w:t>5</w:t>
    </w:r>
  </w:p>
  <w:p w14:paraId="5AF0D9BF" w14:textId="77777777" w:rsidR="00CB779E" w:rsidRDefault="00CB779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C5CB4" w14:textId="77777777" w:rsidR="00BC0B85" w:rsidRDefault="00BC0B85" w:rsidP="00025C5C">
    <w:pPr>
      <w:pStyle w:val="Pieddepage"/>
      <w:pBdr>
        <w:bottom w:val="single" w:sz="6" w:space="1" w:color="auto"/>
      </w:pBdr>
      <w:jc w:val="center"/>
      <w:rPr>
        <w:color w:val="4472C4" w:themeColor="accent1"/>
      </w:rPr>
    </w:pPr>
  </w:p>
  <w:p w14:paraId="39C91D61" w14:textId="77777777" w:rsidR="00BC0B85" w:rsidRPr="00025C5C" w:rsidRDefault="00BC0B85" w:rsidP="00025C5C">
    <w:pPr>
      <w:pStyle w:val="Pieddepage"/>
      <w:jc w:val="center"/>
      <w:rPr>
        <w:color w:val="FF0000"/>
      </w:rPr>
    </w:pPr>
  </w:p>
  <w:p w14:paraId="09A82FA4" w14:textId="404A5661" w:rsidR="00BC0B85" w:rsidRPr="008D0C48" w:rsidRDefault="00BC0B85" w:rsidP="008D0C48">
    <w:pPr>
      <w:pStyle w:val="Pieddepage"/>
      <w:jc w:val="center"/>
      <w:rPr>
        <w:b/>
        <w:bCs/>
        <w:color w:val="C00000"/>
        <w:sz w:val="18"/>
        <w:szCs w:val="18"/>
      </w:rPr>
    </w:pPr>
    <w:r w:rsidRPr="008C13C5">
      <w:rPr>
        <w:b/>
        <w:bCs/>
        <w:color w:val="C00000"/>
        <w:sz w:val="18"/>
        <w:szCs w:val="18"/>
      </w:rPr>
      <w:t>Acco</w:t>
    </w:r>
    <w:r>
      <w:rPr>
        <w:b/>
        <w:bCs/>
        <w:color w:val="C00000"/>
        <w:sz w:val="18"/>
        <w:szCs w:val="18"/>
      </w:rPr>
      <w:t xml:space="preserve">rd </w:t>
    </w:r>
    <w:r w:rsidRPr="00BC0B85">
      <w:rPr>
        <w:b/>
        <w:bCs/>
        <w:color w:val="C00000"/>
        <w:sz w:val="18"/>
        <w:szCs w:val="18"/>
      </w:rPr>
      <w:t>Instituant un régime de garanties de remboursement des frais de santé</w:t>
    </w:r>
    <w:r w:rsidR="00767657">
      <w:rPr>
        <w:b/>
        <w:bCs/>
        <w:color w:val="C00000"/>
        <w:sz w:val="18"/>
        <w:szCs w:val="18"/>
      </w:rPr>
      <w:t xml:space="preserve"> et de garanties collectives « incapacité, invalidité et décès »</w:t>
    </w:r>
    <w:r w:rsidRPr="00BC0B85" w:rsidDel="00BC0B85">
      <w:rPr>
        <w:b/>
        <w:bCs/>
        <w:color w:val="C00000"/>
        <w:sz w:val="18"/>
        <w:szCs w:val="18"/>
      </w:rPr>
      <w:t xml:space="preserve"> </w:t>
    </w:r>
    <w:r w:rsidRPr="008C13C5">
      <w:rPr>
        <w:b/>
        <w:bCs/>
        <w:color w:val="C00000"/>
        <w:sz w:val="18"/>
        <w:szCs w:val="18"/>
      </w:rPr>
      <w:t xml:space="preserve">– </w:t>
    </w:r>
    <w:r w:rsidR="003D0A7F">
      <w:rPr>
        <w:b/>
        <w:bCs/>
        <w:color w:val="C00000"/>
        <w:sz w:val="18"/>
        <w:szCs w:val="18"/>
      </w:rPr>
      <w:t>EQUALINE SAS</w:t>
    </w:r>
    <w:r w:rsidRPr="008C13C5">
      <w:rPr>
        <w:b/>
        <w:bCs/>
        <w:color w:val="C00000"/>
        <w:sz w:val="18"/>
        <w:szCs w:val="18"/>
      </w:rPr>
      <w:t>– 202</w:t>
    </w:r>
    <w:r w:rsidR="00F041D6">
      <w:rPr>
        <w:b/>
        <w:bCs/>
        <w:color w:val="C00000"/>
        <w:sz w:val="18"/>
        <w:szCs w:val="18"/>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19A81" w14:textId="77777777" w:rsidR="00E123D1" w:rsidRDefault="00E123D1" w:rsidP="00D11581">
      <w:pPr>
        <w:spacing w:after="0" w:line="240" w:lineRule="auto"/>
      </w:pPr>
      <w:r>
        <w:separator/>
      </w:r>
    </w:p>
  </w:footnote>
  <w:footnote w:type="continuationSeparator" w:id="0">
    <w:p w14:paraId="6A03ED95" w14:textId="77777777" w:rsidR="00E123D1" w:rsidRDefault="00E123D1" w:rsidP="00D115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1"/>
      <w:tblW w:w="10065" w:type="dxa"/>
      <w:jc w:val="center"/>
      <w:tblLayout w:type="fixed"/>
      <w:tblLook w:val="04A0" w:firstRow="1" w:lastRow="0" w:firstColumn="1" w:lastColumn="0" w:noHBand="0" w:noVBand="1"/>
    </w:tblPr>
    <w:tblGrid>
      <w:gridCol w:w="1838"/>
      <w:gridCol w:w="6809"/>
      <w:gridCol w:w="1418"/>
    </w:tblGrid>
    <w:tr w:rsidR="00CB779E" w:rsidRPr="00946041" w14:paraId="0BB26525" w14:textId="77777777" w:rsidTr="00E302DB">
      <w:trPr>
        <w:trHeight w:val="836"/>
        <w:jc w:val="center"/>
      </w:trPr>
      <w:tc>
        <w:tcPr>
          <w:tcW w:w="1838" w:type="dxa"/>
          <w:vAlign w:val="center"/>
        </w:tcPr>
        <w:p w14:paraId="6016D661" w14:textId="77777777" w:rsidR="00CB779E" w:rsidRPr="00946041" w:rsidRDefault="00CB779E" w:rsidP="00CB779E">
          <w:pPr>
            <w:tabs>
              <w:tab w:val="center" w:pos="4536"/>
              <w:tab w:val="right" w:pos="9072"/>
            </w:tabs>
            <w:jc w:val="center"/>
          </w:pPr>
          <w:r>
            <w:rPr>
              <w:noProof/>
            </w:rPr>
            <w:drawing>
              <wp:inline distT="0" distB="0" distL="0" distR="0" wp14:anchorId="55DEE98C" wp14:editId="63B28709">
                <wp:extent cx="1029970" cy="309245"/>
                <wp:effectExtent l="0" t="0" r="0" b="0"/>
                <wp:docPr id="1041430176"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504379" name="Image 1" descr="Une image contenant texte, Police, logo, Graphiqu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029970" cy="309245"/>
                        </a:xfrm>
                        <a:prstGeom prst="rect">
                          <a:avLst/>
                        </a:prstGeom>
                      </pic:spPr>
                    </pic:pic>
                  </a:graphicData>
                </a:graphic>
              </wp:inline>
            </w:drawing>
          </w:r>
        </w:p>
      </w:tc>
      <w:tc>
        <w:tcPr>
          <w:tcW w:w="6809" w:type="dxa"/>
          <w:vAlign w:val="center"/>
        </w:tcPr>
        <w:p w14:paraId="672B3947" w14:textId="77777777" w:rsidR="00CB779E" w:rsidRDefault="00CB779E" w:rsidP="00CB779E">
          <w:pPr>
            <w:tabs>
              <w:tab w:val="center" w:pos="4536"/>
              <w:tab w:val="right" w:pos="9072"/>
            </w:tabs>
            <w:jc w:val="center"/>
            <w:rPr>
              <w:b/>
              <w:color w:val="C00000"/>
              <w:sz w:val="28"/>
              <w:szCs w:val="28"/>
            </w:rPr>
          </w:pPr>
          <w:r>
            <w:rPr>
              <w:b/>
              <w:color w:val="C00000"/>
              <w:sz w:val="28"/>
              <w:szCs w:val="28"/>
            </w:rPr>
            <w:t>FRAIS DE SANTE ET PREVOYANCE</w:t>
          </w:r>
        </w:p>
        <w:p w14:paraId="0041442B" w14:textId="77777777" w:rsidR="00CB779E" w:rsidRDefault="00CB779E" w:rsidP="00CB779E">
          <w:pPr>
            <w:tabs>
              <w:tab w:val="center" w:pos="4536"/>
              <w:tab w:val="right" w:pos="9072"/>
            </w:tabs>
            <w:jc w:val="center"/>
            <w:rPr>
              <w:b/>
              <w:color w:val="C00000"/>
              <w:sz w:val="28"/>
              <w:szCs w:val="28"/>
            </w:rPr>
          </w:pPr>
          <w:r>
            <w:rPr>
              <w:b/>
              <w:color w:val="C00000"/>
              <w:sz w:val="28"/>
              <w:szCs w:val="28"/>
            </w:rPr>
            <w:t xml:space="preserve">EQUALINE SAS </w:t>
          </w:r>
        </w:p>
        <w:p w14:paraId="62E0E442" w14:textId="77777777" w:rsidR="00CB779E" w:rsidRPr="00510CFF" w:rsidRDefault="00CB779E" w:rsidP="00CB779E">
          <w:pPr>
            <w:tabs>
              <w:tab w:val="center" w:pos="4536"/>
              <w:tab w:val="right" w:pos="9072"/>
            </w:tabs>
            <w:jc w:val="center"/>
            <w:rPr>
              <w:b/>
              <w:color w:val="808080" w:themeColor="background1" w:themeShade="80"/>
              <w:sz w:val="28"/>
              <w:szCs w:val="28"/>
            </w:rPr>
          </w:pPr>
          <w:r w:rsidRPr="00510CFF">
            <w:rPr>
              <w:b/>
              <w:color w:val="808080" w:themeColor="background1" w:themeShade="80"/>
              <w:sz w:val="28"/>
              <w:szCs w:val="28"/>
            </w:rPr>
            <w:t>Avenant de révision n°</w:t>
          </w:r>
          <w:r>
            <w:rPr>
              <w:b/>
              <w:color w:val="808080" w:themeColor="background1" w:themeShade="80"/>
              <w:sz w:val="28"/>
              <w:szCs w:val="28"/>
            </w:rPr>
            <w:t>4</w:t>
          </w:r>
          <w:r w:rsidRPr="00510CFF">
            <w:rPr>
              <w:b/>
              <w:color w:val="808080" w:themeColor="background1" w:themeShade="80"/>
              <w:sz w:val="28"/>
              <w:szCs w:val="28"/>
            </w:rPr>
            <w:t xml:space="preserve"> à l’</w:t>
          </w:r>
          <w:r>
            <w:rPr>
              <w:b/>
              <w:color w:val="808080" w:themeColor="background1" w:themeShade="80"/>
              <w:sz w:val="28"/>
              <w:szCs w:val="28"/>
            </w:rPr>
            <w:t>A</w:t>
          </w:r>
          <w:r w:rsidRPr="00510CFF">
            <w:rPr>
              <w:b/>
              <w:color w:val="808080" w:themeColor="background1" w:themeShade="80"/>
              <w:sz w:val="28"/>
              <w:szCs w:val="28"/>
            </w:rPr>
            <w:t>ccord</w:t>
          </w:r>
        </w:p>
        <w:p w14:paraId="68A1B27C" w14:textId="77777777" w:rsidR="00CB779E" w:rsidRPr="000D314B" w:rsidRDefault="00CB779E" w:rsidP="00CB779E">
          <w:pPr>
            <w:tabs>
              <w:tab w:val="center" w:pos="4536"/>
              <w:tab w:val="right" w:pos="9072"/>
            </w:tabs>
            <w:ind w:left="-249" w:right="-103"/>
            <w:jc w:val="center"/>
            <w:rPr>
              <w:b/>
              <w:color w:val="808080" w:themeColor="background1" w:themeShade="80"/>
              <w:sz w:val="20"/>
              <w:szCs w:val="20"/>
            </w:rPr>
          </w:pPr>
          <w:r w:rsidRPr="000D314B">
            <w:rPr>
              <w:b/>
              <w:color w:val="808080" w:themeColor="background1" w:themeShade="80"/>
              <w:sz w:val="20"/>
              <w:szCs w:val="20"/>
            </w:rPr>
            <w:t xml:space="preserve">Instituant un régime de garanties de remboursement de frais de santé </w:t>
          </w:r>
        </w:p>
        <w:p w14:paraId="1E49269A" w14:textId="77777777" w:rsidR="00CB779E" w:rsidRPr="000D314B" w:rsidRDefault="00CB779E" w:rsidP="00CB779E">
          <w:pPr>
            <w:tabs>
              <w:tab w:val="center" w:pos="4536"/>
              <w:tab w:val="right" w:pos="9072"/>
            </w:tabs>
            <w:ind w:left="-249" w:right="-103"/>
            <w:jc w:val="center"/>
            <w:rPr>
              <w:b/>
              <w:color w:val="808080" w:themeColor="background1" w:themeShade="80"/>
              <w:sz w:val="20"/>
              <w:szCs w:val="20"/>
            </w:rPr>
          </w:pPr>
          <w:r w:rsidRPr="000D314B">
            <w:rPr>
              <w:b/>
              <w:color w:val="808080" w:themeColor="background1" w:themeShade="80"/>
              <w:sz w:val="20"/>
              <w:szCs w:val="20"/>
            </w:rPr>
            <w:t xml:space="preserve">et de garanties collectives « incapacité, invalidité et décès » </w:t>
          </w:r>
        </w:p>
        <w:p w14:paraId="775A9678" w14:textId="77777777" w:rsidR="00CB779E" w:rsidRPr="00946041" w:rsidRDefault="00CB779E" w:rsidP="00CB779E">
          <w:pPr>
            <w:tabs>
              <w:tab w:val="center" w:pos="4536"/>
              <w:tab w:val="right" w:pos="9072"/>
            </w:tabs>
            <w:ind w:left="-249" w:right="-103"/>
            <w:jc w:val="center"/>
            <w:rPr>
              <w:b/>
            </w:rPr>
          </w:pPr>
          <w:r w:rsidRPr="000D314B">
            <w:rPr>
              <w:b/>
              <w:color w:val="808080" w:themeColor="background1" w:themeShade="80"/>
              <w:sz w:val="20"/>
              <w:szCs w:val="20"/>
            </w:rPr>
            <w:t xml:space="preserve">du </w:t>
          </w:r>
          <w:r>
            <w:rPr>
              <w:b/>
              <w:color w:val="808080" w:themeColor="background1" w:themeShade="80"/>
              <w:sz w:val="20"/>
              <w:szCs w:val="20"/>
            </w:rPr>
            <w:t>20/12/2012</w:t>
          </w:r>
        </w:p>
      </w:tc>
      <w:tc>
        <w:tcPr>
          <w:tcW w:w="1418" w:type="dxa"/>
          <w:vAlign w:val="center"/>
        </w:tcPr>
        <w:sdt>
          <w:sdtPr>
            <w:rPr>
              <w:sz w:val="18"/>
              <w:szCs w:val="18"/>
            </w:rPr>
            <w:id w:val="-310479036"/>
            <w:docPartObj>
              <w:docPartGallery w:val="Page Numbers (Top of Page)"/>
              <w:docPartUnique/>
            </w:docPartObj>
          </w:sdtPr>
          <w:sdtContent>
            <w:p w14:paraId="694B6018" w14:textId="77777777" w:rsidR="00CB779E" w:rsidRPr="00946041" w:rsidRDefault="00CB779E" w:rsidP="00CB779E">
              <w:pPr>
                <w:spacing w:after="200" w:line="276" w:lineRule="auto"/>
              </w:pPr>
              <w:r w:rsidRPr="00946041">
                <w:rPr>
                  <w:sz w:val="18"/>
                  <w:szCs w:val="18"/>
                </w:rPr>
                <w:t xml:space="preserve">Page </w:t>
              </w:r>
              <w:r w:rsidRPr="00946041">
                <w:rPr>
                  <w:sz w:val="18"/>
                  <w:szCs w:val="18"/>
                </w:rPr>
                <w:fldChar w:fldCharType="begin"/>
              </w:r>
              <w:r w:rsidRPr="00946041">
                <w:rPr>
                  <w:sz w:val="18"/>
                  <w:szCs w:val="18"/>
                </w:rPr>
                <w:instrText xml:space="preserve"> PAGE </w:instrText>
              </w:r>
              <w:r w:rsidRPr="00946041">
                <w:rPr>
                  <w:sz w:val="18"/>
                  <w:szCs w:val="18"/>
                </w:rPr>
                <w:fldChar w:fldCharType="separate"/>
              </w:r>
              <w:r>
                <w:rPr>
                  <w:noProof/>
                  <w:sz w:val="18"/>
                  <w:szCs w:val="18"/>
                </w:rPr>
                <w:t>13</w:t>
              </w:r>
              <w:r w:rsidRPr="00946041">
                <w:rPr>
                  <w:sz w:val="18"/>
                  <w:szCs w:val="18"/>
                </w:rPr>
                <w:fldChar w:fldCharType="end"/>
              </w:r>
              <w:r w:rsidRPr="00946041">
                <w:rPr>
                  <w:sz w:val="18"/>
                  <w:szCs w:val="18"/>
                </w:rPr>
                <w:t xml:space="preserve"> sur </w:t>
              </w:r>
              <w:r w:rsidRPr="00946041">
                <w:rPr>
                  <w:sz w:val="18"/>
                  <w:szCs w:val="18"/>
                </w:rPr>
                <w:fldChar w:fldCharType="begin"/>
              </w:r>
              <w:r w:rsidRPr="00946041">
                <w:rPr>
                  <w:sz w:val="18"/>
                  <w:szCs w:val="18"/>
                </w:rPr>
                <w:instrText xml:space="preserve"> NUMPAGES  </w:instrText>
              </w:r>
              <w:r w:rsidRPr="00946041">
                <w:rPr>
                  <w:sz w:val="18"/>
                  <w:szCs w:val="18"/>
                </w:rPr>
                <w:fldChar w:fldCharType="separate"/>
              </w:r>
              <w:r>
                <w:rPr>
                  <w:noProof/>
                  <w:sz w:val="18"/>
                  <w:szCs w:val="18"/>
                </w:rPr>
                <w:t>15</w:t>
              </w:r>
              <w:r w:rsidRPr="00946041">
                <w:rPr>
                  <w:sz w:val="18"/>
                  <w:szCs w:val="18"/>
                </w:rPr>
                <w:fldChar w:fldCharType="end"/>
              </w:r>
            </w:p>
          </w:sdtContent>
        </w:sdt>
      </w:tc>
    </w:tr>
  </w:tbl>
  <w:p w14:paraId="2BC20797" w14:textId="77777777" w:rsidR="00CB779E" w:rsidRDefault="00CB779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1"/>
      <w:tblW w:w="10065" w:type="dxa"/>
      <w:jc w:val="center"/>
      <w:tblLayout w:type="fixed"/>
      <w:tblLook w:val="04A0" w:firstRow="1" w:lastRow="0" w:firstColumn="1" w:lastColumn="0" w:noHBand="0" w:noVBand="1"/>
    </w:tblPr>
    <w:tblGrid>
      <w:gridCol w:w="1838"/>
      <w:gridCol w:w="6809"/>
      <w:gridCol w:w="1418"/>
    </w:tblGrid>
    <w:tr w:rsidR="00BC0B85" w:rsidRPr="00946041" w14:paraId="547319BF" w14:textId="77777777" w:rsidTr="00D8035F">
      <w:trPr>
        <w:trHeight w:val="836"/>
        <w:jc w:val="center"/>
      </w:trPr>
      <w:tc>
        <w:tcPr>
          <w:tcW w:w="1838" w:type="dxa"/>
          <w:vAlign w:val="center"/>
        </w:tcPr>
        <w:p w14:paraId="3C849744" w14:textId="4DAA1EB9" w:rsidR="00BC0B85" w:rsidRPr="00946041" w:rsidRDefault="003D0A7F" w:rsidP="007415AA">
          <w:pPr>
            <w:tabs>
              <w:tab w:val="center" w:pos="4536"/>
              <w:tab w:val="right" w:pos="9072"/>
            </w:tabs>
            <w:jc w:val="center"/>
          </w:pPr>
          <w:r>
            <w:rPr>
              <w:noProof/>
            </w:rPr>
            <w:drawing>
              <wp:inline distT="0" distB="0" distL="0" distR="0" wp14:anchorId="12697215" wp14:editId="72C109AF">
                <wp:extent cx="1029970" cy="309245"/>
                <wp:effectExtent l="0" t="0" r="0" b="0"/>
                <wp:docPr id="350504379"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504379" name="Image 1" descr="Une image contenant texte, Police, logo, Graphiqu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029970" cy="309245"/>
                        </a:xfrm>
                        <a:prstGeom prst="rect">
                          <a:avLst/>
                        </a:prstGeom>
                      </pic:spPr>
                    </pic:pic>
                  </a:graphicData>
                </a:graphic>
              </wp:inline>
            </w:drawing>
          </w:r>
        </w:p>
      </w:tc>
      <w:tc>
        <w:tcPr>
          <w:tcW w:w="6809" w:type="dxa"/>
          <w:vAlign w:val="center"/>
        </w:tcPr>
        <w:p w14:paraId="4D0F1405" w14:textId="50BE32EA" w:rsidR="00510CFF" w:rsidRDefault="00510CFF" w:rsidP="00E87CC0">
          <w:pPr>
            <w:tabs>
              <w:tab w:val="center" w:pos="4536"/>
              <w:tab w:val="right" w:pos="9072"/>
            </w:tabs>
            <w:jc w:val="center"/>
            <w:rPr>
              <w:b/>
              <w:color w:val="C00000"/>
              <w:sz w:val="28"/>
              <w:szCs w:val="28"/>
            </w:rPr>
          </w:pPr>
          <w:r>
            <w:rPr>
              <w:b/>
              <w:color w:val="C00000"/>
              <w:sz w:val="28"/>
              <w:szCs w:val="28"/>
            </w:rPr>
            <w:t>FRAIS DE SANTE ET PREVOYANCE</w:t>
          </w:r>
        </w:p>
        <w:p w14:paraId="6F817FB6" w14:textId="34CD2DB7" w:rsidR="00BC0B85" w:rsidRDefault="003D0A7F" w:rsidP="00E87CC0">
          <w:pPr>
            <w:tabs>
              <w:tab w:val="center" w:pos="4536"/>
              <w:tab w:val="right" w:pos="9072"/>
            </w:tabs>
            <w:jc w:val="center"/>
            <w:rPr>
              <w:b/>
              <w:color w:val="C00000"/>
              <w:sz w:val="28"/>
              <w:szCs w:val="28"/>
            </w:rPr>
          </w:pPr>
          <w:r>
            <w:rPr>
              <w:b/>
              <w:color w:val="C00000"/>
              <w:sz w:val="28"/>
              <w:szCs w:val="28"/>
            </w:rPr>
            <w:t xml:space="preserve">EQUALINE SAS </w:t>
          </w:r>
        </w:p>
        <w:p w14:paraId="33C66DCF" w14:textId="6ED6BABD" w:rsidR="00170CC4" w:rsidRPr="00510CFF" w:rsidRDefault="00170CC4" w:rsidP="00E87CC0">
          <w:pPr>
            <w:tabs>
              <w:tab w:val="center" w:pos="4536"/>
              <w:tab w:val="right" w:pos="9072"/>
            </w:tabs>
            <w:jc w:val="center"/>
            <w:rPr>
              <w:b/>
              <w:color w:val="808080" w:themeColor="background1" w:themeShade="80"/>
              <w:sz w:val="28"/>
              <w:szCs w:val="28"/>
            </w:rPr>
          </w:pPr>
          <w:r w:rsidRPr="00510CFF">
            <w:rPr>
              <w:b/>
              <w:color w:val="808080" w:themeColor="background1" w:themeShade="80"/>
              <w:sz w:val="28"/>
              <w:szCs w:val="28"/>
            </w:rPr>
            <w:t>Avenant de révision n°</w:t>
          </w:r>
          <w:r w:rsidR="00A06735">
            <w:rPr>
              <w:b/>
              <w:color w:val="808080" w:themeColor="background1" w:themeShade="80"/>
              <w:sz w:val="28"/>
              <w:szCs w:val="28"/>
            </w:rPr>
            <w:t>4</w:t>
          </w:r>
          <w:r w:rsidR="00510CFF" w:rsidRPr="00510CFF">
            <w:rPr>
              <w:b/>
              <w:color w:val="808080" w:themeColor="background1" w:themeShade="80"/>
              <w:sz w:val="28"/>
              <w:szCs w:val="28"/>
            </w:rPr>
            <w:t xml:space="preserve"> à l’</w:t>
          </w:r>
          <w:r w:rsidR="00610AEA">
            <w:rPr>
              <w:b/>
              <w:color w:val="808080" w:themeColor="background1" w:themeShade="80"/>
              <w:sz w:val="28"/>
              <w:szCs w:val="28"/>
            </w:rPr>
            <w:t>A</w:t>
          </w:r>
          <w:r w:rsidR="00510CFF" w:rsidRPr="00510CFF">
            <w:rPr>
              <w:b/>
              <w:color w:val="808080" w:themeColor="background1" w:themeShade="80"/>
              <w:sz w:val="28"/>
              <w:szCs w:val="28"/>
            </w:rPr>
            <w:t>ccord</w:t>
          </w:r>
        </w:p>
        <w:p w14:paraId="1F34D3DA" w14:textId="7027DED8" w:rsidR="00E87CC0" w:rsidRPr="000D314B" w:rsidRDefault="00170CC4" w:rsidP="00E87CC0">
          <w:pPr>
            <w:tabs>
              <w:tab w:val="center" w:pos="4536"/>
              <w:tab w:val="right" w:pos="9072"/>
            </w:tabs>
            <w:ind w:left="-249" w:right="-103"/>
            <w:jc w:val="center"/>
            <w:rPr>
              <w:b/>
              <w:color w:val="808080" w:themeColor="background1" w:themeShade="80"/>
              <w:sz w:val="20"/>
              <w:szCs w:val="20"/>
            </w:rPr>
          </w:pPr>
          <w:r w:rsidRPr="000D314B">
            <w:rPr>
              <w:b/>
              <w:color w:val="808080" w:themeColor="background1" w:themeShade="80"/>
              <w:sz w:val="20"/>
              <w:szCs w:val="20"/>
            </w:rPr>
            <w:t>Instituant</w:t>
          </w:r>
          <w:r w:rsidR="00E87CC0" w:rsidRPr="000D314B">
            <w:rPr>
              <w:b/>
              <w:color w:val="808080" w:themeColor="background1" w:themeShade="80"/>
              <w:sz w:val="20"/>
              <w:szCs w:val="20"/>
            </w:rPr>
            <w:t xml:space="preserve"> un régime de garanties de remboursement de frais de santé </w:t>
          </w:r>
        </w:p>
        <w:p w14:paraId="0B7D3AF1" w14:textId="77777777" w:rsidR="00E87CC0" w:rsidRPr="000D314B" w:rsidRDefault="00E87CC0" w:rsidP="00E87CC0">
          <w:pPr>
            <w:tabs>
              <w:tab w:val="center" w:pos="4536"/>
              <w:tab w:val="right" w:pos="9072"/>
            </w:tabs>
            <w:ind w:left="-249" w:right="-103"/>
            <w:jc w:val="center"/>
            <w:rPr>
              <w:b/>
              <w:color w:val="808080" w:themeColor="background1" w:themeShade="80"/>
              <w:sz w:val="20"/>
              <w:szCs w:val="20"/>
            </w:rPr>
          </w:pPr>
          <w:r w:rsidRPr="000D314B">
            <w:rPr>
              <w:b/>
              <w:color w:val="808080" w:themeColor="background1" w:themeShade="80"/>
              <w:sz w:val="20"/>
              <w:szCs w:val="20"/>
            </w:rPr>
            <w:t xml:space="preserve">et de garanties collectives « incapacité, invalidité et décès » </w:t>
          </w:r>
        </w:p>
        <w:p w14:paraId="6C671020" w14:textId="7FFEC327" w:rsidR="00BC0B85" w:rsidRPr="00946041" w:rsidRDefault="00E87CC0" w:rsidP="00E87CC0">
          <w:pPr>
            <w:tabs>
              <w:tab w:val="center" w:pos="4536"/>
              <w:tab w:val="right" w:pos="9072"/>
            </w:tabs>
            <w:ind w:left="-249" w:right="-103"/>
            <w:jc w:val="center"/>
            <w:rPr>
              <w:b/>
            </w:rPr>
          </w:pPr>
          <w:r w:rsidRPr="000D314B">
            <w:rPr>
              <w:b/>
              <w:color w:val="808080" w:themeColor="background1" w:themeShade="80"/>
              <w:sz w:val="20"/>
              <w:szCs w:val="20"/>
            </w:rPr>
            <w:t xml:space="preserve">du </w:t>
          </w:r>
          <w:r w:rsidR="00A06735">
            <w:rPr>
              <w:b/>
              <w:color w:val="808080" w:themeColor="background1" w:themeShade="80"/>
              <w:sz w:val="20"/>
              <w:szCs w:val="20"/>
            </w:rPr>
            <w:t>20/12/2012</w:t>
          </w:r>
        </w:p>
      </w:tc>
      <w:tc>
        <w:tcPr>
          <w:tcW w:w="1418" w:type="dxa"/>
          <w:vAlign w:val="center"/>
        </w:tcPr>
        <w:sdt>
          <w:sdtPr>
            <w:rPr>
              <w:sz w:val="18"/>
              <w:szCs w:val="18"/>
            </w:rPr>
            <w:id w:val="433259567"/>
            <w:docPartObj>
              <w:docPartGallery w:val="Page Numbers (Top of Page)"/>
              <w:docPartUnique/>
            </w:docPartObj>
          </w:sdtPr>
          <w:sdtEndPr/>
          <w:sdtContent>
            <w:p w14:paraId="2AA343F7" w14:textId="77777777" w:rsidR="00BC0B85" w:rsidRPr="00946041" w:rsidRDefault="00BC0B85" w:rsidP="007415AA">
              <w:pPr>
                <w:spacing w:after="200" w:line="276" w:lineRule="auto"/>
              </w:pPr>
              <w:r w:rsidRPr="00946041">
                <w:rPr>
                  <w:sz w:val="18"/>
                  <w:szCs w:val="18"/>
                </w:rPr>
                <w:t xml:space="preserve">Page </w:t>
              </w:r>
              <w:r w:rsidRPr="00946041">
                <w:rPr>
                  <w:sz w:val="18"/>
                  <w:szCs w:val="18"/>
                </w:rPr>
                <w:fldChar w:fldCharType="begin"/>
              </w:r>
              <w:r w:rsidRPr="00946041">
                <w:rPr>
                  <w:sz w:val="18"/>
                  <w:szCs w:val="18"/>
                </w:rPr>
                <w:instrText xml:space="preserve"> PAGE </w:instrText>
              </w:r>
              <w:r w:rsidRPr="00946041">
                <w:rPr>
                  <w:sz w:val="18"/>
                  <w:szCs w:val="18"/>
                </w:rPr>
                <w:fldChar w:fldCharType="separate"/>
              </w:r>
              <w:r>
                <w:rPr>
                  <w:noProof/>
                  <w:sz w:val="18"/>
                  <w:szCs w:val="18"/>
                </w:rPr>
                <w:t>13</w:t>
              </w:r>
              <w:r w:rsidRPr="00946041">
                <w:rPr>
                  <w:sz w:val="18"/>
                  <w:szCs w:val="18"/>
                </w:rPr>
                <w:fldChar w:fldCharType="end"/>
              </w:r>
              <w:r w:rsidRPr="00946041">
                <w:rPr>
                  <w:sz w:val="18"/>
                  <w:szCs w:val="18"/>
                </w:rPr>
                <w:t xml:space="preserve"> sur </w:t>
              </w:r>
              <w:r w:rsidRPr="00946041">
                <w:rPr>
                  <w:sz w:val="18"/>
                  <w:szCs w:val="18"/>
                </w:rPr>
                <w:fldChar w:fldCharType="begin"/>
              </w:r>
              <w:r w:rsidRPr="00946041">
                <w:rPr>
                  <w:sz w:val="18"/>
                  <w:szCs w:val="18"/>
                </w:rPr>
                <w:instrText xml:space="preserve"> NUMPAGES  </w:instrText>
              </w:r>
              <w:r w:rsidRPr="00946041">
                <w:rPr>
                  <w:sz w:val="18"/>
                  <w:szCs w:val="18"/>
                </w:rPr>
                <w:fldChar w:fldCharType="separate"/>
              </w:r>
              <w:r>
                <w:rPr>
                  <w:noProof/>
                  <w:sz w:val="18"/>
                  <w:szCs w:val="18"/>
                </w:rPr>
                <w:t>15</w:t>
              </w:r>
              <w:r w:rsidRPr="00946041">
                <w:rPr>
                  <w:sz w:val="18"/>
                  <w:szCs w:val="18"/>
                </w:rPr>
                <w:fldChar w:fldCharType="end"/>
              </w:r>
            </w:p>
          </w:sdtContent>
        </w:sdt>
      </w:tc>
    </w:tr>
  </w:tbl>
  <w:p w14:paraId="646D36C3" w14:textId="607F833C" w:rsidR="00BC0B85" w:rsidRDefault="00BC0B85" w:rsidP="008519BB">
    <w:pPr>
      <w:pStyle w:val="En-tte"/>
      <w:jc w:val="center"/>
    </w:pPr>
  </w:p>
  <w:p w14:paraId="738EF94D" w14:textId="77777777" w:rsidR="00BC0B85" w:rsidRDefault="00BC0B8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E3936"/>
    <w:multiLevelType w:val="hybridMultilevel"/>
    <w:tmpl w:val="960E39FE"/>
    <w:lvl w:ilvl="0" w:tplc="F3C8ECD6">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E74F7D"/>
    <w:multiLevelType w:val="multilevel"/>
    <w:tmpl w:val="40DE1816"/>
    <w:name w:val="lovell"/>
    <w:lvl w:ilvl="0">
      <w:start w:val="1"/>
      <w:numFmt w:val="decimal"/>
      <w:pStyle w:val="Level1"/>
      <w:lvlText w:val="%1."/>
      <w:lvlJc w:val="left"/>
      <w:pPr>
        <w:tabs>
          <w:tab w:val="num" w:pos="709"/>
        </w:tabs>
        <w:ind w:left="709" w:hanging="709"/>
      </w:pPr>
      <w:rPr>
        <w:rFonts w:ascii="Arial" w:hAnsi="Arial" w:cs="Arial" w:hint="default"/>
        <w:b/>
        <w:lang w:val="fr-FR"/>
      </w:rPr>
    </w:lvl>
    <w:lvl w:ilvl="1">
      <w:start w:val="1"/>
      <w:numFmt w:val="decimal"/>
      <w:pStyle w:val="Level2"/>
      <w:isLgl/>
      <w:lvlText w:val="%1.%2"/>
      <w:lvlJc w:val="left"/>
      <w:pPr>
        <w:tabs>
          <w:tab w:val="num" w:pos="709"/>
        </w:tabs>
        <w:ind w:left="709" w:hanging="709"/>
      </w:pPr>
      <w:rPr>
        <w:rFonts w:ascii="Arial" w:hAnsi="Arial" w:cs="Arial" w:hint="default"/>
        <w:b w:val="0"/>
      </w:rPr>
    </w:lvl>
    <w:lvl w:ilvl="2">
      <w:start w:val="1"/>
      <w:numFmt w:val="lowerLetter"/>
      <w:pStyle w:val="Level3"/>
      <w:lvlText w:val="(%3)"/>
      <w:lvlJc w:val="left"/>
      <w:pPr>
        <w:tabs>
          <w:tab w:val="num" w:pos="1417"/>
        </w:tabs>
        <w:ind w:left="1417" w:hanging="708"/>
      </w:pPr>
      <w:rPr>
        <w:rFonts w:ascii="Arial" w:hAnsi="Arial" w:cs="Arial" w:hint="default"/>
        <w:b w:val="0"/>
      </w:rPr>
    </w:lvl>
    <w:lvl w:ilvl="3">
      <w:start w:val="1"/>
      <w:numFmt w:val="lowerRoman"/>
      <w:pStyle w:val="Level4"/>
      <w:lvlText w:val="(%4)"/>
      <w:lvlJc w:val="left"/>
      <w:pPr>
        <w:tabs>
          <w:tab w:val="num" w:pos="2126"/>
        </w:tabs>
        <w:ind w:left="2126" w:hanging="709"/>
      </w:pPr>
      <w:rPr>
        <w:rFonts w:ascii="Arial" w:hAnsi="Arial" w:cs="Arial" w:hint="default"/>
        <w:b w:val="0"/>
      </w:rPr>
    </w:lvl>
    <w:lvl w:ilvl="4">
      <w:start w:val="1"/>
      <w:numFmt w:val="decimal"/>
      <w:pStyle w:val="Level1"/>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49C4D89"/>
    <w:multiLevelType w:val="hybridMultilevel"/>
    <w:tmpl w:val="786A1CE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542426F"/>
    <w:multiLevelType w:val="hybridMultilevel"/>
    <w:tmpl w:val="C30AEE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5BD1D31"/>
    <w:multiLevelType w:val="hybridMultilevel"/>
    <w:tmpl w:val="24482EC0"/>
    <w:lvl w:ilvl="0" w:tplc="B04E263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BC4E21"/>
    <w:multiLevelType w:val="hybridMultilevel"/>
    <w:tmpl w:val="2DF803D8"/>
    <w:lvl w:ilvl="0" w:tplc="D3AC2FA0">
      <w:numFmt w:val="bullet"/>
      <w:lvlText w:val="&gt;"/>
      <w:lvlJc w:val="left"/>
      <w:pPr>
        <w:ind w:left="195" w:hanging="162"/>
      </w:pPr>
      <w:rPr>
        <w:rFonts w:ascii="Trebuchet MS" w:eastAsia="Trebuchet MS" w:hAnsi="Trebuchet MS" w:cs="Trebuchet MS" w:hint="default"/>
        <w:b w:val="0"/>
        <w:bCs w:val="0"/>
        <w:i w:val="0"/>
        <w:iCs w:val="0"/>
        <w:spacing w:val="0"/>
        <w:w w:val="101"/>
        <w:sz w:val="17"/>
        <w:szCs w:val="17"/>
        <w:lang w:val="fr-FR" w:eastAsia="en-US" w:bidi="ar-SA"/>
      </w:rPr>
    </w:lvl>
    <w:lvl w:ilvl="1" w:tplc="6DB2CAE0">
      <w:numFmt w:val="bullet"/>
      <w:lvlText w:val="•"/>
      <w:lvlJc w:val="left"/>
      <w:pPr>
        <w:ind w:left="773" w:hanging="162"/>
      </w:pPr>
      <w:rPr>
        <w:rFonts w:hint="default"/>
        <w:lang w:val="fr-FR" w:eastAsia="en-US" w:bidi="ar-SA"/>
      </w:rPr>
    </w:lvl>
    <w:lvl w:ilvl="2" w:tplc="8EF0386C">
      <w:numFmt w:val="bullet"/>
      <w:lvlText w:val="•"/>
      <w:lvlJc w:val="left"/>
      <w:pPr>
        <w:ind w:left="1347" w:hanging="162"/>
      </w:pPr>
      <w:rPr>
        <w:rFonts w:hint="default"/>
        <w:lang w:val="fr-FR" w:eastAsia="en-US" w:bidi="ar-SA"/>
      </w:rPr>
    </w:lvl>
    <w:lvl w:ilvl="3" w:tplc="CEB8251E">
      <w:numFmt w:val="bullet"/>
      <w:lvlText w:val="•"/>
      <w:lvlJc w:val="left"/>
      <w:pPr>
        <w:ind w:left="1921" w:hanging="162"/>
      </w:pPr>
      <w:rPr>
        <w:rFonts w:hint="default"/>
        <w:lang w:val="fr-FR" w:eastAsia="en-US" w:bidi="ar-SA"/>
      </w:rPr>
    </w:lvl>
    <w:lvl w:ilvl="4" w:tplc="5FEA2582">
      <w:numFmt w:val="bullet"/>
      <w:lvlText w:val="•"/>
      <w:lvlJc w:val="left"/>
      <w:pPr>
        <w:ind w:left="2495" w:hanging="162"/>
      </w:pPr>
      <w:rPr>
        <w:rFonts w:hint="default"/>
        <w:lang w:val="fr-FR" w:eastAsia="en-US" w:bidi="ar-SA"/>
      </w:rPr>
    </w:lvl>
    <w:lvl w:ilvl="5" w:tplc="6F4EA000">
      <w:numFmt w:val="bullet"/>
      <w:lvlText w:val="•"/>
      <w:lvlJc w:val="left"/>
      <w:pPr>
        <w:ind w:left="3069" w:hanging="162"/>
      </w:pPr>
      <w:rPr>
        <w:rFonts w:hint="default"/>
        <w:lang w:val="fr-FR" w:eastAsia="en-US" w:bidi="ar-SA"/>
      </w:rPr>
    </w:lvl>
    <w:lvl w:ilvl="6" w:tplc="A878AE2C">
      <w:numFmt w:val="bullet"/>
      <w:lvlText w:val="•"/>
      <w:lvlJc w:val="left"/>
      <w:pPr>
        <w:ind w:left="3643" w:hanging="162"/>
      </w:pPr>
      <w:rPr>
        <w:rFonts w:hint="default"/>
        <w:lang w:val="fr-FR" w:eastAsia="en-US" w:bidi="ar-SA"/>
      </w:rPr>
    </w:lvl>
    <w:lvl w:ilvl="7" w:tplc="7CD47316">
      <w:numFmt w:val="bullet"/>
      <w:lvlText w:val="•"/>
      <w:lvlJc w:val="left"/>
      <w:pPr>
        <w:ind w:left="4217" w:hanging="162"/>
      </w:pPr>
      <w:rPr>
        <w:rFonts w:hint="default"/>
        <w:lang w:val="fr-FR" w:eastAsia="en-US" w:bidi="ar-SA"/>
      </w:rPr>
    </w:lvl>
    <w:lvl w:ilvl="8" w:tplc="B6846A62">
      <w:numFmt w:val="bullet"/>
      <w:lvlText w:val="•"/>
      <w:lvlJc w:val="left"/>
      <w:pPr>
        <w:ind w:left="4791" w:hanging="162"/>
      </w:pPr>
      <w:rPr>
        <w:rFonts w:hint="default"/>
        <w:lang w:val="fr-FR" w:eastAsia="en-US" w:bidi="ar-SA"/>
      </w:rPr>
    </w:lvl>
  </w:abstractNum>
  <w:abstractNum w:abstractNumId="6" w15:restartNumberingAfterBreak="0">
    <w:nsid w:val="27FA67FA"/>
    <w:multiLevelType w:val="hybridMultilevel"/>
    <w:tmpl w:val="4866E922"/>
    <w:lvl w:ilvl="0" w:tplc="57C8EC4E">
      <w:numFmt w:val="bullet"/>
      <w:lvlText w:val="&gt;"/>
      <w:lvlJc w:val="left"/>
      <w:pPr>
        <w:ind w:left="195" w:hanging="162"/>
      </w:pPr>
      <w:rPr>
        <w:rFonts w:ascii="Trebuchet MS" w:eastAsia="Trebuchet MS" w:hAnsi="Trebuchet MS" w:cs="Trebuchet MS" w:hint="default"/>
        <w:b w:val="0"/>
        <w:bCs w:val="0"/>
        <w:i w:val="0"/>
        <w:iCs w:val="0"/>
        <w:spacing w:val="0"/>
        <w:w w:val="101"/>
        <w:sz w:val="17"/>
        <w:szCs w:val="17"/>
        <w:lang w:val="fr-FR" w:eastAsia="en-US" w:bidi="ar-SA"/>
      </w:rPr>
    </w:lvl>
    <w:lvl w:ilvl="1" w:tplc="30ACAADE">
      <w:numFmt w:val="bullet"/>
      <w:lvlText w:val="•"/>
      <w:lvlJc w:val="left"/>
      <w:pPr>
        <w:ind w:left="773" w:hanging="162"/>
      </w:pPr>
      <w:rPr>
        <w:rFonts w:hint="default"/>
        <w:lang w:val="fr-FR" w:eastAsia="en-US" w:bidi="ar-SA"/>
      </w:rPr>
    </w:lvl>
    <w:lvl w:ilvl="2" w:tplc="925C809C">
      <w:numFmt w:val="bullet"/>
      <w:lvlText w:val="•"/>
      <w:lvlJc w:val="left"/>
      <w:pPr>
        <w:ind w:left="1347" w:hanging="162"/>
      </w:pPr>
      <w:rPr>
        <w:rFonts w:hint="default"/>
        <w:lang w:val="fr-FR" w:eastAsia="en-US" w:bidi="ar-SA"/>
      </w:rPr>
    </w:lvl>
    <w:lvl w:ilvl="3" w:tplc="44FA8580">
      <w:numFmt w:val="bullet"/>
      <w:lvlText w:val="•"/>
      <w:lvlJc w:val="left"/>
      <w:pPr>
        <w:ind w:left="1921" w:hanging="162"/>
      </w:pPr>
      <w:rPr>
        <w:rFonts w:hint="default"/>
        <w:lang w:val="fr-FR" w:eastAsia="en-US" w:bidi="ar-SA"/>
      </w:rPr>
    </w:lvl>
    <w:lvl w:ilvl="4" w:tplc="0C30EE1C">
      <w:numFmt w:val="bullet"/>
      <w:lvlText w:val="•"/>
      <w:lvlJc w:val="left"/>
      <w:pPr>
        <w:ind w:left="2495" w:hanging="162"/>
      </w:pPr>
      <w:rPr>
        <w:rFonts w:hint="default"/>
        <w:lang w:val="fr-FR" w:eastAsia="en-US" w:bidi="ar-SA"/>
      </w:rPr>
    </w:lvl>
    <w:lvl w:ilvl="5" w:tplc="30AC979A">
      <w:numFmt w:val="bullet"/>
      <w:lvlText w:val="•"/>
      <w:lvlJc w:val="left"/>
      <w:pPr>
        <w:ind w:left="3069" w:hanging="162"/>
      </w:pPr>
      <w:rPr>
        <w:rFonts w:hint="default"/>
        <w:lang w:val="fr-FR" w:eastAsia="en-US" w:bidi="ar-SA"/>
      </w:rPr>
    </w:lvl>
    <w:lvl w:ilvl="6" w:tplc="6DBC536C">
      <w:numFmt w:val="bullet"/>
      <w:lvlText w:val="•"/>
      <w:lvlJc w:val="left"/>
      <w:pPr>
        <w:ind w:left="3643" w:hanging="162"/>
      </w:pPr>
      <w:rPr>
        <w:rFonts w:hint="default"/>
        <w:lang w:val="fr-FR" w:eastAsia="en-US" w:bidi="ar-SA"/>
      </w:rPr>
    </w:lvl>
    <w:lvl w:ilvl="7" w:tplc="E0826BDC">
      <w:numFmt w:val="bullet"/>
      <w:lvlText w:val="•"/>
      <w:lvlJc w:val="left"/>
      <w:pPr>
        <w:ind w:left="4217" w:hanging="162"/>
      </w:pPr>
      <w:rPr>
        <w:rFonts w:hint="default"/>
        <w:lang w:val="fr-FR" w:eastAsia="en-US" w:bidi="ar-SA"/>
      </w:rPr>
    </w:lvl>
    <w:lvl w:ilvl="8" w:tplc="39585716">
      <w:numFmt w:val="bullet"/>
      <w:lvlText w:val="•"/>
      <w:lvlJc w:val="left"/>
      <w:pPr>
        <w:ind w:left="4791" w:hanging="162"/>
      </w:pPr>
      <w:rPr>
        <w:rFonts w:hint="default"/>
        <w:lang w:val="fr-FR" w:eastAsia="en-US" w:bidi="ar-SA"/>
      </w:rPr>
    </w:lvl>
  </w:abstractNum>
  <w:abstractNum w:abstractNumId="7" w15:restartNumberingAfterBreak="0">
    <w:nsid w:val="2B912258"/>
    <w:multiLevelType w:val="multilevel"/>
    <w:tmpl w:val="75AA5D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AB72B36"/>
    <w:multiLevelType w:val="multilevel"/>
    <w:tmpl w:val="DC2662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C763C12"/>
    <w:multiLevelType w:val="multilevel"/>
    <w:tmpl w:val="874618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0147705"/>
    <w:multiLevelType w:val="hybridMultilevel"/>
    <w:tmpl w:val="50EE17B2"/>
    <w:lvl w:ilvl="0" w:tplc="682E27AC">
      <w:start w:val="4"/>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4E71893"/>
    <w:multiLevelType w:val="hybridMultilevel"/>
    <w:tmpl w:val="0AD867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7CD38A6"/>
    <w:multiLevelType w:val="multilevel"/>
    <w:tmpl w:val="DFD21A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9EF26B3"/>
    <w:multiLevelType w:val="hybridMultilevel"/>
    <w:tmpl w:val="B42A33E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5A4144BF"/>
    <w:multiLevelType w:val="multilevel"/>
    <w:tmpl w:val="0178DA7C"/>
    <w:lvl w:ilvl="0">
      <w:start w:val="1"/>
      <w:numFmt w:val="bullet"/>
      <w:lvlText w:val="o"/>
      <w:lvlJc w:val="left"/>
      <w:pPr>
        <w:tabs>
          <w:tab w:val="num" w:pos="720"/>
        </w:tabs>
        <w:ind w:left="720" w:hanging="360"/>
      </w:pPr>
      <w:rPr>
        <w:rFonts w:ascii="Courier New" w:hAnsi="Courier New" w:hint="default"/>
        <w:sz w:val="20"/>
      </w:rPr>
    </w:lvl>
    <w:lvl w:ilvl="1">
      <w:start w:val="4"/>
      <w:numFmt w:val="bullet"/>
      <w:lvlText w:val="-"/>
      <w:lvlJc w:val="left"/>
      <w:pPr>
        <w:ind w:left="1440" w:hanging="360"/>
      </w:pPr>
      <w:rPr>
        <w:rFonts w:ascii="Calibri" w:eastAsiaTheme="minorHAnsi" w:hAnsi="Calibri" w:cs="Calibri" w:hint="default"/>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5AF816E5"/>
    <w:multiLevelType w:val="multilevel"/>
    <w:tmpl w:val="F612AD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21FA7"/>
    <w:multiLevelType w:val="hybridMultilevel"/>
    <w:tmpl w:val="10D2AF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122921449">
    <w:abstractNumId w:val="1"/>
  </w:num>
  <w:num w:numId="2" w16cid:durableId="1589457467">
    <w:abstractNumId w:val="13"/>
  </w:num>
  <w:num w:numId="3" w16cid:durableId="729577439">
    <w:abstractNumId w:val="16"/>
  </w:num>
  <w:num w:numId="4" w16cid:durableId="175652888">
    <w:abstractNumId w:val="3"/>
  </w:num>
  <w:num w:numId="5" w16cid:durableId="418479450">
    <w:abstractNumId w:val="11"/>
  </w:num>
  <w:num w:numId="6" w16cid:durableId="1038316919">
    <w:abstractNumId w:val="2"/>
  </w:num>
  <w:num w:numId="7" w16cid:durableId="1800143491">
    <w:abstractNumId w:val="0"/>
  </w:num>
  <w:num w:numId="8" w16cid:durableId="94449304">
    <w:abstractNumId w:val="7"/>
  </w:num>
  <w:num w:numId="9" w16cid:durableId="101152957">
    <w:abstractNumId w:val="8"/>
  </w:num>
  <w:num w:numId="10" w16cid:durableId="772556399">
    <w:abstractNumId w:val="9"/>
  </w:num>
  <w:num w:numId="11" w16cid:durableId="1799642156">
    <w:abstractNumId w:val="12"/>
  </w:num>
  <w:num w:numId="12" w16cid:durableId="2059040591">
    <w:abstractNumId w:val="15"/>
  </w:num>
  <w:num w:numId="13" w16cid:durableId="418143848">
    <w:abstractNumId w:val="14"/>
  </w:num>
  <w:num w:numId="14" w16cid:durableId="1088311248">
    <w:abstractNumId w:val="10"/>
  </w:num>
  <w:num w:numId="15" w16cid:durableId="749305167">
    <w:abstractNumId w:val="4"/>
  </w:num>
  <w:num w:numId="16" w16cid:durableId="1004089089">
    <w:abstractNumId w:val="5"/>
  </w:num>
  <w:num w:numId="17" w16cid:durableId="894051084">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6A1"/>
    <w:rsid w:val="00001683"/>
    <w:rsid w:val="00003B9B"/>
    <w:rsid w:val="0000457A"/>
    <w:rsid w:val="00005226"/>
    <w:rsid w:val="00006272"/>
    <w:rsid w:val="00011E87"/>
    <w:rsid w:val="00011FA9"/>
    <w:rsid w:val="00012BF9"/>
    <w:rsid w:val="00013BB8"/>
    <w:rsid w:val="00015FBB"/>
    <w:rsid w:val="00016BD6"/>
    <w:rsid w:val="000204C1"/>
    <w:rsid w:val="00021CC0"/>
    <w:rsid w:val="000222A7"/>
    <w:rsid w:val="00022AD2"/>
    <w:rsid w:val="00023A81"/>
    <w:rsid w:val="00024B48"/>
    <w:rsid w:val="00024CCC"/>
    <w:rsid w:val="000258BE"/>
    <w:rsid w:val="00025C5C"/>
    <w:rsid w:val="000269F8"/>
    <w:rsid w:val="00026FF5"/>
    <w:rsid w:val="00027DEB"/>
    <w:rsid w:val="00031143"/>
    <w:rsid w:val="00031D54"/>
    <w:rsid w:val="00033498"/>
    <w:rsid w:val="00034B6B"/>
    <w:rsid w:val="00035DA2"/>
    <w:rsid w:val="00036189"/>
    <w:rsid w:val="0004068E"/>
    <w:rsid w:val="00041227"/>
    <w:rsid w:val="00041CEC"/>
    <w:rsid w:val="00042107"/>
    <w:rsid w:val="000434B9"/>
    <w:rsid w:val="000515F1"/>
    <w:rsid w:val="000555BC"/>
    <w:rsid w:val="000559A2"/>
    <w:rsid w:val="00055C3A"/>
    <w:rsid w:val="000566B3"/>
    <w:rsid w:val="00061B25"/>
    <w:rsid w:val="000633CC"/>
    <w:rsid w:val="00063A68"/>
    <w:rsid w:val="00066750"/>
    <w:rsid w:val="00067D24"/>
    <w:rsid w:val="00070567"/>
    <w:rsid w:val="00070D61"/>
    <w:rsid w:val="00070E60"/>
    <w:rsid w:val="00071313"/>
    <w:rsid w:val="000716BE"/>
    <w:rsid w:val="00073380"/>
    <w:rsid w:val="00074E76"/>
    <w:rsid w:val="00076076"/>
    <w:rsid w:val="00076691"/>
    <w:rsid w:val="00076DB5"/>
    <w:rsid w:val="00080A38"/>
    <w:rsid w:val="00080DFA"/>
    <w:rsid w:val="00081A1C"/>
    <w:rsid w:val="00081BF3"/>
    <w:rsid w:val="00081BF4"/>
    <w:rsid w:val="00082B34"/>
    <w:rsid w:val="00082EB2"/>
    <w:rsid w:val="00083C4A"/>
    <w:rsid w:val="000858C5"/>
    <w:rsid w:val="00085F6E"/>
    <w:rsid w:val="00090846"/>
    <w:rsid w:val="00091C3C"/>
    <w:rsid w:val="00093758"/>
    <w:rsid w:val="00097344"/>
    <w:rsid w:val="000A509F"/>
    <w:rsid w:val="000A60B8"/>
    <w:rsid w:val="000A6FE9"/>
    <w:rsid w:val="000A784A"/>
    <w:rsid w:val="000B2591"/>
    <w:rsid w:val="000B2C21"/>
    <w:rsid w:val="000B5B24"/>
    <w:rsid w:val="000B70BF"/>
    <w:rsid w:val="000B79FE"/>
    <w:rsid w:val="000B7BF8"/>
    <w:rsid w:val="000C21C2"/>
    <w:rsid w:val="000C2488"/>
    <w:rsid w:val="000C289A"/>
    <w:rsid w:val="000C3B22"/>
    <w:rsid w:val="000C4397"/>
    <w:rsid w:val="000C6338"/>
    <w:rsid w:val="000C6878"/>
    <w:rsid w:val="000C73F8"/>
    <w:rsid w:val="000D0E06"/>
    <w:rsid w:val="000D1E3C"/>
    <w:rsid w:val="000D314B"/>
    <w:rsid w:val="000D3AC6"/>
    <w:rsid w:val="000D56A4"/>
    <w:rsid w:val="000D5E65"/>
    <w:rsid w:val="000D6696"/>
    <w:rsid w:val="000E064C"/>
    <w:rsid w:val="000E0AB2"/>
    <w:rsid w:val="000E104D"/>
    <w:rsid w:val="000E332F"/>
    <w:rsid w:val="000E392F"/>
    <w:rsid w:val="000E5AD1"/>
    <w:rsid w:val="000E5AEE"/>
    <w:rsid w:val="000E7B0C"/>
    <w:rsid w:val="000F2818"/>
    <w:rsid w:val="000F3A08"/>
    <w:rsid w:val="000F5732"/>
    <w:rsid w:val="000F66AD"/>
    <w:rsid w:val="000F7A36"/>
    <w:rsid w:val="00101990"/>
    <w:rsid w:val="001022F2"/>
    <w:rsid w:val="001074B0"/>
    <w:rsid w:val="00107CC0"/>
    <w:rsid w:val="00110E7D"/>
    <w:rsid w:val="001114B5"/>
    <w:rsid w:val="00111589"/>
    <w:rsid w:val="00111818"/>
    <w:rsid w:val="00113E05"/>
    <w:rsid w:val="00113EBA"/>
    <w:rsid w:val="001168BA"/>
    <w:rsid w:val="00116A40"/>
    <w:rsid w:val="001212A3"/>
    <w:rsid w:val="00121EA6"/>
    <w:rsid w:val="001228B9"/>
    <w:rsid w:val="00122DCB"/>
    <w:rsid w:val="001239CA"/>
    <w:rsid w:val="00125827"/>
    <w:rsid w:val="00125D36"/>
    <w:rsid w:val="00126877"/>
    <w:rsid w:val="00127A65"/>
    <w:rsid w:val="00132DE0"/>
    <w:rsid w:val="001410E5"/>
    <w:rsid w:val="00142EE4"/>
    <w:rsid w:val="0014605B"/>
    <w:rsid w:val="0014648E"/>
    <w:rsid w:val="001474C7"/>
    <w:rsid w:val="001476CB"/>
    <w:rsid w:val="00147BFE"/>
    <w:rsid w:val="00147E60"/>
    <w:rsid w:val="00150D5E"/>
    <w:rsid w:val="00151DAB"/>
    <w:rsid w:val="0015293C"/>
    <w:rsid w:val="00152F54"/>
    <w:rsid w:val="0015324A"/>
    <w:rsid w:val="001600D0"/>
    <w:rsid w:val="001602C2"/>
    <w:rsid w:val="00160A92"/>
    <w:rsid w:val="00161AC5"/>
    <w:rsid w:val="00164FF6"/>
    <w:rsid w:val="00165FEE"/>
    <w:rsid w:val="001670CB"/>
    <w:rsid w:val="00167493"/>
    <w:rsid w:val="00167BA4"/>
    <w:rsid w:val="001705EC"/>
    <w:rsid w:val="00170CC4"/>
    <w:rsid w:val="00177390"/>
    <w:rsid w:val="00180D8F"/>
    <w:rsid w:val="00181176"/>
    <w:rsid w:val="001811BA"/>
    <w:rsid w:val="001811E3"/>
    <w:rsid w:val="00181249"/>
    <w:rsid w:val="001812E3"/>
    <w:rsid w:val="001816C9"/>
    <w:rsid w:val="00185109"/>
    <w:rsid w:val="0018688B"/>
    <w:rsid w:val="001875F3"/>
    <w:rsid w:val="00190064"/>
    <w:rsid w:val="00190422"/>
    <w:rsid w:val="00190676"/>
    <w:rsid w:val="00191AD2"/>
    <w:rsid w:val="001928E9"/>
    <w:rsid w:val="001942B2"/>
    <w:rsid w:val="00195183"/>
    <w:rsid w:val="00195775"/>
    <w:rsid w:val="001972B4"/>
    <w:rsid w:val="001A1D5A"/>
    <w:rsid w:val="001A4153"/>
    <w:rsid w:val="001A5021"/>
    <w:rsid w:val="001A52A4"/>
    <w:rsid w:val="001A553E"/>
    <w:rsid w:val="001A5723"/>
    <w:rsid w:val="001A5AA8"/>
    <w:rsid w:val="001A62BD"/>
    <w:rsid w:val="001A6377"/>
    <w:rsid w:val="001A69C0"/>
    <w:rsid w:val="001A6C45"/>
    <w:rsid w:val="001B59BF"/>
    <w:rsid w:val="001C15F4"/>
    <w:rsid w:val="001C18D7"/>
    <w:rsid w:val="001C337F"/>
    <w:rsid w:val="001C3879"/>
    <w:rsid w:val="001C5DDE"/>
    <w:rsid w:val="001C68D4"/>
    <w:rsid w:val="001C6BED"/>
    <w:rsid w:val="001C7928"/>
    <w:rsid w:val="001D2E69"/>
    <w:rsid w:val="001D36A5"/>
    <w:rsid w:val="001D47CB"/>
    <w:rsid w:val="001D4915"/>
    <w:rsid w:val="001D5638"/>
    <w:rsid w:val="001D5993"/>
    <w:rsid w:val="001D6079"/>
    <w:rsid w:val="001D6637"/>
    <w:rsid w:val="001E1E7B"/>
    <w:rsid w:val="001E337A"/>
    <w:rsid w:val="001E392F"/>
    <w:rsid w:val="001E453A"/>
    <w:rsid w:val="001E6A49"/>
    <w:rsid w:val="001E7147"/>
    <w:rsid w:val="001F0861"/>
    <w:rsid w:val="001F16E3"/>
    <w:rsid w:val="001F188C"/>
    <w:rsid w:val="001F1F13"/>
    <w:rsid w:val="001F4033"/>
    <w:rsid w:val="001F5749"/>
    <w:rsid w:val="001F7958"/>
    <w:rsid w:val="001F7F5D"/>
    <w:rsid w:val="00200F50"/>
    <w:rsid w:val="002026E0"/>
    <w:rsid w:val="00202951"/>
    <w:rsid w:val="00202A38"/>
    <w:rsid w:val="002043D3"/>
    <w:rsid w:val="00204664"/>
    <w:rsid w:val="00204D78"/>
    <w:rsid w:val="0020630E"/>
    <w:rsid w:val="00206441"/>
    <w:rsid w:val="002073A8"/>
    <w:rsid w:val="00207972"/>
    <w:rsid w:val="00214984"/>
    <w:rsid w:val="00222ADE"/>
    <w:rsid w:val="00222C77"/>
    <w:rsid w:val="00223580"/>
    <w:rsid w:val="00223E3E"/>
    <w:rsid w:val="00224493"/>
    <w:rsid w:val="00224675"/>
    <w:rsid w:val="00225278"/>
    <w:rsid w:val="00226F69"/>
    <w:rsid w:val="002301ED"/>
    <w:rsid w:val="00234F94"/>
    <w:rsid w:val="00235163"/>
    <w:rsid w:val="00235E24"/>
    <w:rsid w:val="00236A52"/>
    <w:rsid w:val="00237A76"/>
    <w:rsid w:val="00240A4A"/>
    <w:rsid w:val="0024192F"/>
    <w:rsid w:val="00242125"/>
    <w:rsid w:val="00242B34"/>
    <w:rsid w:val="0024405F"/>
    <w:rsid w:val="00244305"/>
    <w:rsid w:val="002459CA"/>
    <w:rsid w:val="00245C17"/>
    <w:rsid w:val="00246119"/>
    <w:rsid w:val="00247C3B"/>
    <w:rsid w:val="00251A5C"/>
    <w:rsid w:val="00252BA2"/>
    <w:rsid w:val="00252F06"/>
    <w:rsid w:val="002531EB"/>
    <w:rsid w:val="00253CF6"/>
    <w:rsid w:val="00254486"/>
    <w:rsid w:val="002553EF"/>
    <w:rsid w:val="00260B09"/>
    <w:rsid w:val="00263384"/>
    <w:rsid w:val="00263ED7"/>
    <w:rsid w:val="00264A6C"/>
    <w:rsid w:val="00270511"/>
    <w:rsid w:val="00270A94"/>
    <w:rsid w:val="002715BC"/>
    <w:rsid w:val="00271F6B"/>
    <w:rsid w:val="002725C2"/>
    <w:rsid w:val="00273E4C"/>
    <w:rsid w:val="00275D0F"/>
    <w:rsid w:val="00276ED6"/>
    <w:rsid w:val="00281487"/>
    <w:rsid w:val="00281CEF"/>
    <w:rsid w:val="00281D09"/>
    <w:rsid w:val="00284E78"/>
    <w:rsid w:val="00285B23"/>
    <w:rsid w:val="0028688D"/>
    <w:rsid w:val="00287C16"/>
    <w:rsid w:val="00291798"/>
    <w:rsid w:val="00292366"/>
    <w:rsid w:val="00293AE5"/>
    <w:rsid w:val="00293D1E"/>
    <w:rsid w:val="00295B73"/>
    <w:rsid w:val="0029631C"/>
    <w:rsid w:val="002A073E"/>
    <w:rsid w:val="002A084F"/>
    <w:rsid w:val="002A08C6"/>
    <w:rsid w:val="002A1754"/>
    <w:rsid w:val="002A1933"/>
    <w:rsid w:val="002A1934"/>
    <w:rsid w:val="002A2DD0"/>
    <w:rsid w:val="002A542C"/>
    <w:rsid w:val="002A7570"/>
    <w:rsid w:val="002B27D5"/>
    <w:rsid w:val="002B35DD"/>
    <w:rsid w:val="002B6DB1"/>
    <w:rsid w:val="002B7503"/>
    <w:rsid w:val="002B7871"/>
    <w:rsid w:val="002C0E2E"/>
    <w:rsid w:val="002C1550"/>
    <w:rsid w:val="002C4EEB"/>
    <w:rsid w:val="002C5DA6"/>
    <w:rsid w:val="002C6788"/>
    <w:rsid w:val="002D2FED"/>
    <w:rsid w:val="002D30CC"/>
    <w:rsid w:val="002D32C8"/>
    <w:rsid w:val="002D6CE3"/>
    <w:rsid w:val="002D70F1"/>
    <w:rsid w:val="002E10C8"/>
    <w:rsid w:val="002E3C7F"/>
    <w:rsid w:val="002E5267"/>
    <w:rsid w:val="002E64DB"/>
    <w:rsid w:val="002E6B72"/>
    <w:rsid w:val="002E7719"/>
    <w:rsid w:val="002F0CB9"/>
    <w:rsid w:val="002F1FB7"/>
    <w:rsid w:val="002F2FCA"/>
    <w:rsid w:val="002F3CB3"/>
    <w:rsid w:val="002F469B"/>
    <w:rsid w:val="002F7382"/>
    <w:rsid w:val="0030191E"/>
    <w:rsid w:val="00301BD0"/>
    <w:rsid w:val="0030285C"/>
    <w:rsid w:val="00302CAD"/>
    <w:rsid w:val="0030351D"/>
    <w:rsid w:val="00303D07"/>
    <w:rsid w:val="00304265"/>
    <w:rsid w:val="0030533C"/>
    <w:rsid w:val="003055E1"/>
    <w:rsid w:val="003100A9"/>
    <w:rsid w:val="003101CC"/>
    <w:rsid w:val="00313DDD"/>
    <w:rsid w:val="00314F6C"/>
    <w:rsid w:val="003151A1"/>
    <w:rsid w:val="003158E7"/>
    <w:rsid w:val="00316A33"/>
    <w:rsid w:val="003206CD"/>
    <w:rsid w:val="0032148B"/>
    <w:rsid w:val="0032151F"/>
    <w:rsid w:val="003220B5"/>
    <w:rsid w:val="003244C7"/>
    <w:rsid w:val="00326137"/>
    <w:rsid w:val="00326FB3"/>
    <w:rsid w:val="00327565"/>
    <w:rsid w:val="0033038D"/>
    <w:rsid w:val="00331F2A"/>
    <w:rsid w:val="00332505"/>
    <w:rsid w:val="003346C7"/>
    <w:rsid w:val="0033533B"/>
    <w:rsid w:val="003359C2"/>
    <w:rsid w:val="00335D3D"/>
    <w:rsid w:val="003361B3"/>
    <w:rsid w:val="0033774A"/>
    <w:rsid w:val="003407EF"/>
    <w:rsid w:val="00340A84"/>
    <w:rsid w:val="00340BD1"/>
    <w:rsid w:val="00342F53"/>
    <w:rsid w:val="00343151"/>
    <w:rsid w:val="0034324D"/>
    <w:rsid w:val="00343710"/>
    <w:rsid w:val="00343C1D"/>
    <w:rsid w:val="00344364"/>
    <w:rsid w:val="00344A63"/>
    <w:rsid w:val="00344A6C"/>
    <w:rsid w:val="0034542E"/>
    <w:rsid w:val="003463CB"/>
    <w:rsid w:val="00346CE4"/>
    <w:rsid w:val="00350928"/>
    <w:rsid w:val="00352416"/>
    <w:rsid w:val="00352EDE"/>
    <w:rsid w:val="00354369"/>
    <w:rsid w:val="003549A9"/>
    <w:rsid w:val="00355521"/>
    <w:rsid w:val="00355793"/>
    <w:rsid w:val="003564D1"/>
    <w:rsid w:val="00356756"/>
    <w:rsid w:val="00356D0F"/>
    <w:rsid w:val="00360354"/>
    <w:rsid w:val="003607B5"/>
    <w:rsid w:val="00360F24"/>
    <w:rsid w:val="00361963"/>
    <w:rsid w:val="00361D8C"/>
    <w:rsid w:val="003629EF"/>
    <w:rsid w:val="00362EEE"/>
    <w:rsid w:val="00363CFE"/>
    <w:rsid w:val="0036479A"/>
    <w:rsid w:val="00364A8D"/>
    <w:rsid w:val="0036542C"/>
    <w:rsid w:val="00374049"/>
    <w:rsid w:val="00374751"/>
    <w:rsid w:val="00374E38"/>
    <w:rsid w:val="00374FEC"/>
    <w:rsid w:val="003763AD"/>
    <w:rsid w:val="003768BC"/>
    <w:rsid w:val="0037716F"/>
    <w:rsid w:val="003808EB"/>
    <w:rsid w:val="00380A3E"/>
    <w:rsid w:val="00381FC9"/>
    <w:rsid w:val="0038460B"/>
    <w:rsid w:val="003850CE"/>
    <w:rsid w:val="0038534D"/>
    <w:rsid w:val="003909A2"/>
    <w:rsid w:val="00392244"/>
    <w:rsid w:val="00392C67"/>
    <w:rsid w:val="0039469C"/>
    <w:rsid w:val="00394B8A"/>
    <w:rsid w:val="00396BCB"/>
    <w:rsid w:val="003A0B37"/>
    <w:rsid w:val="003A62AE"/>
    <w:rsid w:val="003A6E1F"/>
    <w:rsid w:val="003A7461"/>
    <w:rsid w:val="003A7592"/>
    <w:rsid w:val="003A7CE2"/>
    <w:rsid w:val="003B030E"/>
    <w:rsid w:val="003B16B3"/>
    <w:rsid w:val="003B35F1"/>
    <w:rsid w:val="003B40D0"/>
    <w:rsid w:val="003B45A5"/>
    <w:rsid w:val="003B51CF"/>
    <w:rsid w:val="003B54B9"/>
    <w:rsid w:val="003B5E12"/>
    <w:rsid w:val="003B76C9"/>
    <w:rsid w:val="003C0601"/>
    <w:rsid w:val="003C13C4"/>
    <w:rsid w:val="003C24AE"/>
    <w:rsid w:val="003C2E6B"/>
    <w:rsid w:val="003C6CBF"/>
    <w:rsid w:val="003C79FD"/>
    <w:rsid w:val="003D09DD"/>
    <w:rsid w:val="003D0A7F"/>
    <w:rsid w:val="003D16A1"/>
    <w:rsid w:val="003D23F3"/>
    <w:rsid w:val="003D2C96"/>
    <w:rsid w:val="003D3A3E"/>
    <w:rsid w:val="003E299C"/>
    <w:rsid w:val="003E2D09"/>
    <w:rsid w:val="003E38BA"/>
    <w:rsid w:val="003E47A0"/>
    <w:rsid w:val="003E50E5"/>
    <w:rsid w:val="003E6C30"/>
    <w:rsid w:val="003F0ACB"/>
    <w:rsid w:val="003F1422"/>
    <w:rsid w:val="003F1C6A"/>
    <w:rsid w:val="003F26CD"/>
    <w:rsid w:val="003F2D69"/>
    <w:rsid w:val="003F34DC"/>
    <w:rsid w:val="00401FC1"/>
    <w:rsid w:val="00402B12"/>
    <w:rsid w:val="004030CD"/>
    <w:rsid w:val="004059C8"/>
    <w:rsid w:val="0040625D"/>
    <w:rsid w:val="004070B4"/>
    <w:rsid w:val="004079D0"/>
    <w:rsid w:val="00410B0E"/>
    <w:rsid w:val="004112BD"/>
    <w:rsid w:val="004130DE"/>
    <w:rsid w:val="00414043"/>
    <w:rsid w:val="00414856"/>
    <w:rsid w:val="004171BD"/>
    <w:rsid w:val="00417B86"/>
    <w:rsid w:val="00421D88"/>
    <w:rsid w:val="004227CA"/>
    <w:rsid w:val="00422A9A"/>
    <w:rsid w:val="00422D54"/>
    <w:rsid w:val="0042695B"/>
    <w:rsid w:val="00431CD6"/>
    <w:rsid w:val="00433DE3"/>
    <w:rsid w:val="00436C46"/>
    <w:rsid w:val="00440BFD"/>
    <w:rsid w:val="00442F3C"/>
    <w:rsid w:val="00443612"/>
    <w:rsid w:val="00443BB2"/>
    <w:rsid w:val="00445AE8"/>
    <w:rsid w:val="0044653F"/>
    <w:rsid w:val="00446B9A"/>
    <w:rsid w:val="00446D51"/>
    <w:rsid w:val="00450991"/>
    <w:rsid w:val="00454CD2"/>
    <w:rsid w:val="004556A6"/>
    <w:rsid w:val="0045621F"/>
    <w:rsid w:val="00456581"/>
    <w:rsid w:val="004566C2"/>
    <w:rsid w:val="00457C5C"/>
    <w:rsid w:val="004606C1"/>
    <w:rsid w:val="00460702"/>
    <w:rsid w:val="00460EA2"/>
    <w:rsid w:val="00461B6B"/>
    <w:rsid w:val="00461CDF"/>
    <w:rsid w:val="00463278"/>
    <w:rsid w:val="00463F16"/>
    <w:rsid w:val="00464771"/>
    <w:rsid w:val="00465928"/>
    <w:rsid w:val="00470B76"/>
    <w:rsid w:val="00472BFE"/>
    <w:rsid w:val="004743C4"/>
    <w:rsid w:val="00475468"/>
    <w:rsid w:val="00476492"/>
    <w:rsid w:val="004817AE"/>
    <w:rsid w:val="00482A8A"/>
    <w:rsid w:val="00483C3E"/>
    <w:rsid w:val="004849CA"/>
    <w:rsid w:val="00484A96"/>
    <w:rsid w:val="004850A6"/>
    <w:rsid w:val="004907EA"/>
    <w:rsid w:val="00490E31"/>
    <w:rsid w:val="0049432B"/>
    <w:rsid w:val="004A122D"/>
    <w:rsid w:val="004A28DF"/>
    <w:rsid w:val="004A2B8F"/>
    <w:rsid w:val="004A6B36"/>
    <w:rsid w:val="004A7194"/>
    <w:rsid w:val="004A72BC"/>
    <w:rsid w:val="004A790C"/>
    <w:rsid w:val="004B1C00"/>
    <w:rsid w:val="004B217F"/>
    <w:rsid w:val="004B23B5"/>
    <w:rsid w:val="004B3B27"/>
    <w:rsid w:val="004B59B8"/>
    <w:rsid w:val="004B59C4"/>
    <w:rsid w:val="004B6752"/>
    <w:rsid w:val="004B74EE"/>
    <w:rsid w:val="004C0F3E"/>
    <w:rsid w:val="004C1047"/>
    <w:rsid w:val="004C24D3"/>
    <w:rsid w:val="004C2AA4"/>
    <w:rsid w:val="004C30A3"/>
    <w:rsid w:val="004C3A80"/>
    <w:rsid w:val="004C4547"/>
    <w:rsid w:val="004C4C15"/>
    <w:rsid w:val="004C5AA6"/>
    <w:rsid w:val="004C738E"/>
    <w:rsid w:val="004D0134"/>
    <w:rsid w:val="004D0196"/>
    <w:rsid w:val="004D284D"/>
    <w:rsid w:val="004D2EF5"/>
    <w:rsid w:val="004D3414"/>
    <w:rsid w:val="004D46F9"/>
    <w:rsid w:val="004D4EA1"/>
    <w:rsid w:val="004D5093"/>
    <w:rsid w:val="004D6737"/>
    <w:rsid w:val="004E01D8"/>
    <w:rsid w:val="004E101C"/>
    <w:rsid w:val="004E2E5F"/>
    <w:rsid w:val="004E3C68"/>
    <w:rsid w:val="004E47ED"/>
    <w:rsid w:val="004E66D7"/>
    <w:rsid w:val="004E7F7F"/>
    <w:rsid w:val="004F0D7F"/>
    <w:rsid w:val="004F0DA5"/>
    <w:rsid w:val="004F14E8"/>
    <w:rsid w:val="004F2D22"/>
    <w:rsid w:val="004F2D78"/>
    <w:rsid w:val="004F3194"/>
    <w:rsid w:val="004F54B1"/>
    <w:rsid w:val="004F6171"/>
    <w:rsid w:val="004F7303"/>
    <w:rsid w:val="00501BBC"/>
    <w:rsid w:val="00503A8A"/>
    <w:rsid w:val="00503D19"/>
    <w:rsid w:val="00505857"/>
    <w:rsid w:val="0050760E"/>
    <w:rsid w:val="005101B5"/>
    <w:rsid w:val="00510CFF"/>
    <w:rsid w:val="005121CB"/>
    <w:rsid w:val="0051652B"/>
    <w:rsid w:val="00521A18"/>
    <w:rsid w:val="00524133"/>
    <w:rsid w:val="00526070"/>
    <w:rsid w:val="00526A84"/>
    <w:rsid w:val="00530343"/>
    <w:rsid w:val="00530391"/>
    <w:rsid w:val="00530BDD"/>
    <w:rsid w:val="00532D68"/>
    <w:rsid w:val="005334C0"/>
    <w:rsid w:val="00534439"/>
    <w:rsid w:val="00535583"/>
    <w:rsid w:val="0053715F"/>
    <w:rsid w:val="00537AA6"/>
    <w:rsid w:val="00543EAB"/>
    <w:rsid w:val="005440EC"/>
    <w:rsid w:val="00545194"/>
    <w:rsid w:val="0054680A"/>
    <w:rsid w:val="005473CC"/>
    <w:rsid w:val="0055040F"/>
    <w:rsid w:val="00550886"/>
    <w:rsid w:val="00550987"/>
    <w:rsid w:val="00550E8C"/>
    <w:rsid w:val="00552F0C"/>
    <w:rsid w:val="00553642"/>
    <w:rsid w:val="00553759"/>
    <w:rsid w:val="005537F2"/>
    <w:rsid w:val="00555CF6"/>
    <w:rsid w:val="00556AC6"/>
    <w:rsid w:val="005616AB"/>
    <w:rsid w:val="00561BFF"/>
    <w:rsid w:val="0056243E"/>
    <w:rsid w:val="00562810"/>
    <w:rsid w:val="00562BB9"/>
    <w:rsid w:val="0056316A"/>
    <w:rsid w:val="0056481E"/>
    <w:rsid w:val="005657FA"/>
    <w:rsid w:val="00567A22"/>
    <w:rsid w:val="00570146"/>
    <w:rsid w:val="00570ED1"/>
    <w:rsid w:val="00573C84"/>
    <w:rsid w:val="005750E3"/>
    <w:rsid w:val="00575A9E"/>
    <w:rsid w:val="00577606"/>
    <w:rsid w:val="00577D75"/>
    <w:rsid w:val="00577EEF"/>
    <w:rsid w:val="00580C56"/>
    <w:rsid w:val="00584D64"/>
    <w:rsid w:val="00587061"/>
    <w:rsid w:val="00593CCF"/>
    <w:rsid w:val="00594949"/>
    <w:rsid w:val="00595056"/>
    <w:rsid w:val="005A0362"/>
    <w:rsid w:val="005A2A75"/>
    <w:rsid w:val="005A3E67"/>
    <w:rsid w:val="005A3EA5"/>
    <w:rsid w:val="005A3EE1"/>
    <w:rsid w:val="005A576A"/>
    <w:rsid w:val="005A661C"/>
    <w:rsid w:val="005A678C"/>
    <w:rsid w:val="005A70F5"/>
    <w:rsid w:val="005A7269"/>
    <w:rsid w:val="005B29E0"/>
    <w:rsid w:val="005B3725"/>
    <w:rsid w:val="005B547E"/>
    <w:rsid w:val="005B5BAC"/>
    <w:rsid w:val="005C053D"/>
    <w:rsid w:val="005C4144"/>
    <w:rsid w:val="005C42CC"/>
    <w:rsid w:val="005D0CEA"/>
    <w:rsid w:val="005D28C0"/>
    <w:rsid w:val="005D2AB1"/>
    <w:rsid w:val="005D2CAA"/>
    <w:rsid w:val="005E05DD"/>
    <w:rsid w:val="005E2FF9"/>
    <w:rsid w:val="005E3E73"/>
    <w:rsid w:val="005E623A"/>
    <w:rsid w:val="005E6F25"/>
    <w:rsid w:val="005F0979"/>
    <w:rsid w:val="005F0C1C"/>
    <w:rsid w:val="005F1154"/>
    <w:rsid w:val="005F411C"/>
    <w:rsid w:val="005F588E"/>
    <w:rsid w:val="005F589E"/>
    <w:rsid w:val="005F6D43"/>
    <w:rsid w:val="005F7529"/>
    <w:rsid w:val="005F7B92"/>
    <w:rsid w:val="00600215"/>
    <w:rsid w:val="00602E22"/>
    <w:rsid w:val="00603119"/>
    <w:rsid w:val="00603BC5"/>
    <w:rsid w:val="00604075"/>
    <w:rsid w:val="00606BDE"/>
    <w:rsid w:val="00610AEA"/>
    <w:rsid w:val="00610EEE"/>
    <w:rsid w:val="0061205F"/>
    <w:rsid w:val="00612300"/>
    <w:rsid w:val="006128A4"/>
    <w:rsid w:val="00612AC3"/>
    <w:rsid w:val="00613178"/>
    <w:rsid w:val="0061479D"/>
    <w:rsid w:val="00614DAF"/>
    <w:rsid w:val="00615590"/>
    <w:rsid w:val="0061735F"/>
    <w:rsid w:val="00620D42"/>
    <w:rsid w:val="00625F31"/>
    <w:rsid w:val="00626A55"/>
    <w:rsid w:val="00627717"/>
    <w:rsid w:val="006278C7"/>
    <w:rsid w:val="00627A90"/>
    <w:rsid w:val="00630A4E"/>
    <w:rsid w:val="00632CFB"/>
    <w:rsid w:val="00633B53"/>
    <w:rsid w:val="00633CF1"/>
    <w:rsid w:val="00636D24"/>
    <w:rsid w:val="00644FDE"/>
    <w:rsid w:val="00646BA6"/>
    <w:rsid w:val="00647B1A"/>
    <w:rsid w:val="00647FC0"/>
    <w:rsid w:val="00650068"/>
    <w:rsid w:val="00650258"/>
    <w:rsid w:val="006503F9"/>
    <w:rsid w:val="00650E46"/>
    <w:rsid w:val="00652407"/>
    <w:rsid w:val="00654659"/>
    <w:rsid w:val="00655A55"/>
    <w:rsid w:val="00656DF3"/>
    <w:rsid w:val="00656F32"/>
    <w:rsid w:val="0065765E"/>
    <w:rsid w:val="006618F0"/>
    <w:rsid w:val="006636AF"/>
    <w:rsid w:val="006650D2"/>
    <w:rsid w:val="00665479"/>
    <w:rsid w:val="00665CCB"/>
    <w:rsid w:val="00665F84"/>
    <w:rsid w:val="006676B9"/>
    <w:rsid w:val="006709EE"/>
    <w:rsid w:val="00670B14"/>
    <w:rsid w:val="00670EF2"/>
    <w:rsid w:val="00671953"/>
    <w:rsid w:val="00674DC7"/>
    <w:rsid w:val="00675D98"/>
    <w:rsid w:val="00676251"/>
    <w:rsid w:val="006774E8"/>
    <w:rsid w:val="00677999"/>
    <w:rsid w:val="00680B25"/>
    <w:rsid w:val="00681E0F"/>
    <w:rsid w:val="00682C0C"/>
    <w:rsid w:val="006841EA"/>
    <w:rsid w:val="00684442"/>
    <w:rsid w:val="00684568"/>
    <w:rsid w:val="00684CF5"/>
    <w:rsid w:val="00685096"/>
    <w:rsid w:val="00693D5D"/>
    <w:rsid w:val="006947F2"/>
    <w:rsid w:val="00696013"/>
    <w:rsid w:val="00697F11"/>
    <w:rsid w:val="006A25DC"/>
    <w:rsid w:val="006A3D87"/>
    <w:rsid w:val="006A58F1"/>
    <w:rsid w:val="006A6C76"/>
    <w:rsid w:val="006A7D3F"/>
    <w:rsid w:val="006B0617"/>
    <w:rsid w:val="006B159B"/>
    <w:rsid w:val="006B4229"/>
    <w:rsid w:val="006B4945"/>
    <w:rsid w:val="006B7A2D"/>
    <w:rsid w:val="006C02A3"/>
    <w:rsid w:val="006C0790"/>
    <w:rsid w:val="006C10C1"/>
    <w:rsid w:val="006C2109"/>
    <w:rsid w:val="006C2849"/>
    <w:rsid w:val="006C4C88"/>
    <w:rsid w:val="006C5689"/>
    <w:rsid w:val="006C6F4C"/>
    <w:rsid w:val="006C76F3"/>
    <w:rsid w:val="006D03EC"/>
    <w:rsid w:val="006D0A27"/>
    <w:rsid w:val="006D2C82"/>
    <w:rsid w:val="006D3E18"/>
    <w:rsid w:val="006D6C2C"/>
    <w:rsid w:val="006D796B"/>
    <w:rsid w:val="006E0219"/>
    <w:rsid w:val="006E1529"/>
    <w:rsid w:val="006E17F0"/>
    <w:rsid w:val="006E20F0"/>
    <w:rsid w:val="006E2A18"/>
    <w:rsid w:val="006E329D"/>
    <w:rsid w:val="006E3D45"/>
    <w:rsid w:val="006E429C"/>
    <w:rsid w:val="006E4691"/>
    <w:rsid w:val="006E5BC3"/>
    <w:rsid w:val="006E6394"/>
    <w:rsid w:val="006E72DB"/>
    <w:rsid w:val="006F01AF"/>
    <w:rsid w:val="006F3412"/>
    <w:rsid w:val="006F5750"/>
    <w:rsid w:val="006F713A"/>
    <w:rsid w:val="00701D8E"/>
    <w:rsid w:val="00702756"/>
    <w:rsid w:val="007048A9"/>
    <w:rsid w:val="00705849"/>
    <w:rsid w:val="00710494"/>
    <w:rsid w:val="00713B7A"/>
    <w:rsid w:val="00713C83"/>
    <w:rsid w:val="00713D6C"/>
    <w:rsid w:val="00714AA4"/>
    <w:rsid w:val="00715BB0"/>
    <w:rsid w:val="00715E51"/>
    <w:rsid w:val="007169CA"/>
    <w:rsid w:val="00722014"/>
    <w:rsid w:val="00725725"/>
    <w:rsid w:val="00726D94"/>
    <w:rsid w:val="0072731A"/>
    <w:rsid w:val="00727691"/>
    <w:rsid w:val="00730BAF"/>
    <w:rsid w:val="00731F5F"/>
    <w:rsid w:val="00732B14"/>
    <w:rsid w:val="00733B26"/>
    <w:rsid w:val="0073410D"/>
    <w:rsid w:val="00735C08"/>
    <w:rsid w:val="00740381"/>
    <w:rsid w:val="007415AA"/>
    <w:rsid w:val="0074178C"/>
    <w:rsid w:val="00741B32"/>
    <w:rsid w:val="007425F4"/>
    <w:rsid w:val="00742C9C"/>
    <w:rsid w:val="007452D6"/>
    <w:rsid w:val="0074564E"/>
    <w:rsid w:val="00746176"/>
    <w:rsid w:val="0075167D"/>
    <w:rsid w:val="00752118"/>
    <w:rsid w:val="007536AC"/>
    <w:rsid w:val="00755FB4"/>
    <w:rsid w:val="00756257"/>
    <w:rsid w:val="00757032"/>
    <w:rsid w:val="007576FE"/>
    <w:rsid w:val="00760A5F"/>
    <w:rsid w:val="00763109"/>
    <w:rsid w:val="00764258"/>
    <w:rsid w:val="00764733"/>
    <w:rsid w:val="00764C88"/>
    <w:rsid w:val="00765B0C"/>
    <w:rsid w:val="00767657"/>
    <w:rsid w:val="00772D54"/>
    <w:rsid w:val="00772EFA"/>
    <w:rsid w:val="00775C1A"/>
    <w:rsid w:val="007760F9"/>
    <w:rsid w:val="00777341"/>
    <w:rsid w:val="00777410"/>
    <w:rsid w:val="00782CBC"/>
    <w:rsid w:val="00782DB4"/>
    <w:rsid w:val="00786362"/>
    <w:rsid w:val="00786BF4"/>
    <w:rsid w:val="00790B0A"/>
    <w:rsid w:val="0079161B"/>
    <w:rsid w:val="00796BEC"/>
    <w:rsid w:val="007A02ED"/>
    <w:rsid w:val="007A0757"/>
    <w:rsid w:val="007A23CD"/>
    <w:rsid w:val="007A3E28"/>
    <w:rsid w:val="007A43F0"/>
    <w:rsid w:val="007A471F"/>
    <w:rsid w:val="007A4EDC"/>
    <w:rsid w:val="007A6E8E"/>
    <w:rsid w:val="007B05EC"/>
    <w:rsid w:val="007B098D"/>
    <w:rsid w:val="007B0CD3"/>
    <w:rsid w:val="007B166C"/>
    <w:rsid w:val="007B1746"/>
    <w:rsid w:val="007B1CD0"/>
    <w:rsid w:val="007B263D"/>
    <w:rsid w:val="007B415B"/>
    <w:rsid w:val="007B45BF"/>
    <w:rsid w:val="007B60E9"/>
    <w:rsid w:val="007B6AF0"/>
    <w:rsid w:val="007C0A15"/>
    <w:rsid w:val="007C34D4"/>
    <w:rsid w:val="007C3636"/>
    <w:rsid w:val="007C4FE5"/>
    <w:rsid w:val="007C5D9D"/>
    <w:rsid w:val="007C6AD6"/>
    <w:rsid w:val="007D34F1"/>
    <w:rsid w:val="007D664C"/>
    <w:rsid w:val="007D7CA5"/>
    <w:rsid w:val="007E1907"/>
    <w:rsid w:val="007E23E7"/>
    <w:rsid w:val="007E6F06"/>
    <w:rsid w:val="007F0CFF"/>
    <w:rsid w:val="007F112C"/>
    <w:rsid w:val="007F19A7"/>
    <w:rsid w:val="007F2067"/>
    <w:rsid w:val="007F2B25"/>
    <w:rsid w:val="007F301D"/>
    <w:rsid w:val="007F4B9A"/>
    <w:rsid w:val="007F5D57"/>
    <w:rsid w:val="007F7EE0"/>
    <w:rsid w:val="008002A3"/>
    <w:rsid w:val="00801C1F"/>
    <w:rsid w:val="008027DB"/>
    <w:rsid w:val="00803997"/>
    <w:rsid w:val="00804745"/>
    <w:rsid w:val="00805704"/>
    <w:rsid w:val="0080572D"/>
    <w:rsid w:val="0080594F"/>
    <w:rsid w:val="00806180"/>
    <w:rsid w:val="00806B77"/>
    <w:rsid w:val="00814676"/>
    <w:rsid w:val="00814EAE"/>
    <w:rsid w:val="00814EE6"/>
    <w:rsid w:val="00820FDD"/>
    <w:rsid w:val="00821242"/>
    <w:rsid w:val="0082250E"/>
    <w:rsid w:val="008229F8"/>
    <w:rsid w:val="00822FDC"/>
    <w:rsid w:val="008255C6"/>
    <w:rsid w:val="00825D13"/>
    <w:rsid w:val="00827B1A"/>
    <w:rsid w:val="00831567"/>
    <w:rsid w:val="00831E68"/>
    <w:rsid w:val="00831FEF"/>
    <w:rsid w:val="008328B3"/>
    <w:rsid w:val="0083797A"/>
    <w:rsid w:val="00841B21"/>
    <w:rsid w:val="008422F9"/>
    <w:rsid w:val="00842614"/>
    <w:rsid w:val="00845B6B"/>
    <w:rsid w:val="00845DAA"/>
    <w:rsid w:val="00845DE5"/>
    <w:rsid w:val="008464AE"/>
    <w:rsid w:val="008469CA"/>
    <w:rsid w:val="008469F0"/>
    <w:rsid w:val="008478E6"/>
    <w:rsid w:val="00850760"/>
    <w:rsid w:val="008519BB"/>
    <w:rsid w:val="0085237E"/>
    <w:rsid w:val="0085291F"/>
    <w:rsid w:val="008546EE"/>
    <w:rsid w:val="0085487E"/>
    <w:rsid w:val="00856302"/>
    <w:rsid w:val="00856544"/>
    <w:rsid w:val="0085720F"/>
    <w:rsid w:val="008574E4"/>
    <w:rsid w:val="00857793"/>
    <w:rsid w:val="008605C2"/>
    <w:rsid w:val="0086228E"/>
    <w:rsid w:val="008634CB"/>
    <w:rsid w:val="00864468"/>
    <w:rsid w:val="00864501"/>
    <w:rsid w:val="00864C87"/>
    <w:rsid w:val="00866B68"/>
    <w:rsid w:val="00872338"/>
    <w:rsid w:val="0087371B"/>
    <w:rsid w:val="008737D0"/>
    <w:rsid w:val="00875749"/>
    <w:rsid w:val="00875B2C"/>
    <w:rsid w:val="008774E7"/>
    <w:rsid w:val="00877DDD"/>
    <w:rsid w:val="00877DE1"/>
    <w:rsid w:val="00877E9A"/>
    <w:rsid w:val="00877F5C"/>
    <w:rsid w:val="008812FD"/>
    <w:rsid w:val="0088257D"/>
    <w:rsid w:val="00883E30"/>
    <w:rsid w:val="00884969"/>
    <w:rsid w:val="00885FD6"/>
    <w:rsid w:val="0088613A"/>
    <w:rsid w:val="00886194"/>
    <w:rsid w:val="008862F5"/>
    <w:rsid w:val="00886911"/>
    <w:rsid w:val="008872B2"/>
    <w:rsid w:val="008879DC"/>
    <w:rsid w:val="00891B79"/>
    <w:rsid w:val="008A1271"/>
    <w:rsid w:val="008A1EBF"/>
    <w:rsid w:val="008A2D38"/>
    <w:rsid w:val="008B3879"/>
    <w:rsid w:val="008B43C0"/>
    <w:rsid w:val="008B4A05"/>
    <w:rsid w:val="008B515E"/>
    <w:rsid w:val="008B5973"/>
    <w:rsid w:val="008B5F31"/>
    <w:rsid w:val="008B787D"/>
    <w:rsid w:val="008C0ECF"/>
    <w:rsid w:val="008C13C5"/>
    <w:rsid w:val="008C140D"/>
    <w:rsid w:val="008C2A59"/>
    <w:rsid w:val="008C4027"/>
    <w:rsid w:val="008C498A"/>
    <w:rsid w:val="008C4B70"/>
    <w:rsid w:val="008C6E6F"/>
    <w:rsid w:val="008C7590"/>
    <w:rsid w:val="008D0C48"/>
    <w:rsid w:val="008D0FBD"/>
    <w:rsid w:val="008D3358"/>
    <w:rsid w:val="008D60DB"/>
    <w:rsid w:val="008E1894"/>
    <w:rsid w:val="008E18B6"/>
    <w:rsid w:val="008E456F"/>
    <w:rsid w:val="008E478D"/>
    <w:rsid w:val="008E4C78"/>
    <w:rsid w:val="008E660B"/>
    <w:rsid w:val="008F1D26"/>
    <w:rsid w:val="008F1FD5"/>
    <w:rsid w:val="008F2EE7"/>
    <w:rsid w:val="009015BF"/>
    <w:rsid w:val="00902C75"/>
    <w:rsid w:val="00903309"/>
    <w:rsid w:val="00904D30"/>
    <w:rsid w:val="00905259"/>
    <w:rsid w:val="009060AB"/>
    <w:rsid w:val="00913E44"/>
    <w:rsid w:val="00914D33"/>
    <w:rsid w:val="00916436"/>
    <w:rsid w:val="009165B9"/>
    <w:rsid w:val="009176A2"/>
    <w:rsid w:val="00920FC4"/>
    <w:rsid w:val="00922C3C"/>
    <w:rsid w:val="00925D23"/>
    <w:rsid w:val="00926592"/>
    <w:rsid w:val="00927163"/>
    <w:rsid w:val="0092779F"/>
    <w:rsid w:val="00930E9C"/>
    <w:rsid w:val="009310A8"/>
    <w:rsid w:val="00931418"/>
    <w:rsid w:val="00931DB3"/>
    <w:rsid w:val="00932E78"/>
    <w:rsid w:val="00933A4F"/>
    <w:rsid w:val="00934A35"/>
    <w:rsid w:val="00935659"/>
    <w:rsid w:val="00936EDC"/>
    <w:rsid w:val="00937F6E"/>
    <w:rsid w:val="00940BDC"/>
    <w:rsid w:val="0094182E"/>
    <w:rsid w:val="0094279F"/>
    <w:rsid w:val="00943BE5"/>
    <w:rsid w:val="00943C22"/>
    <w:rsid w:val="0094476E"/>
    <w:rsid w:val="009472C2"/>
    <w:rsid w:val="009514CB"/>
    <w:rsid w:val="00952864"/>
    <w:rsid w:val="00952C6D"/>
    <w:rsid w:val="00953D95"/>
    <w:rsid w:val="009567C0"/>
    <w:rsid w:val="00960148"/>
    <w:rsid w:val="009612AC"/>
    <w:rsid w:val="0096353F"/>
    <w:rsid w:val="00964C19"/>
    <w:rsid w:val="0096545C"/>
    <w:rsid w:val="009654BB"/>
    <w:rsid w:val="009660D4"/>
    <w:rsid w:val="00967923"/>
    <w:rsid w:val="00970515"/>
    <w:rsid w:val="00971CC7"/>
    <w:rsid w:val="0097226B"/>
    <w:rsid w:val="00974594"/>
    <w:rsid w:val="00975005"/>
    <w:rsid w:val="00976263"/>
    <w:rsid w:val="009767AA"/>
    <w:rsid w:val="009823EB"/>
    <w:rsid w:val="0098301A"/>
    <w:rsid w:val="00984FE1"/>
    <w:rsid w:val="00987D75"/>
    <w:rsid w:val="00990DF4"/>
    <w:rsid w:val="009911E7"/>
    <w:rsid w:val="00991D83"/>
    <w:rsid w:val="009938F5"/>
    <w:rsid w:val="00995EC4"/>
    <w:rsid w:val="009977F8"/>
    <w:rsid w:val="00997D1C"/>
    <w:rsid w:val="009A13B6"/>
    <w:rsid w:val="009A2486"/>
    <w:rsid w:val="009A3757"/>
    <w:rsid w:val="009A4990"/>
    <w:rsid w:val="009A6ADA"/>
    <w:rsid w:val="009A6CEC"/>
    <w:rsid w:val="009B0203"/>
    <w:rsid w:val="009B08FF"/>
    <w:rsid w:val="009B15A7"/>
    <w:rsid w:val="009B1BB9"/>
    <w:rsid w:val="009C17CE"/>
    <w:rsid w:val="009C4B8D"/>
    <w:rsid w:val="009C73B1"/>
    <w:rsid w:val="009C7E8A"/>
    <w:rsid w:val="009D524A"/>
    <w:rsid w:val="009D5926"/>
    <w:rsid w:val="009D67B4"/>
    <w:rsid w:val="009D734F"/>
    <w:rsid w:val="009E166D"/>
    <w:rsid w:val="009E2614"/>
    <w:rsid w:val="009E354D"/>
    <w:rsid w:val="009E38E5"/>
    <w:rsid w:val="009E574B"/>
    <w:rsid w:val="009E6121"/>
    <w:rsid w:val="009E6155"/>
    <w:rsid w:val="009F0B8B"/>
    <w:rsid w:val="009F0E2D"/>
    <w:rsid w:val="009F1238"/>
    <w:rsid w:val="009F1CAD"/>
    <w:rsid w:val="009F24D5"/>
    <w:rsid w:val="009F3262"/>
    <w:rsid w:val="009F403E"/>
    <w:rsid w:val="009F424F"/>
    <w:rsid w:val="009F47D3"/>
    <w:rsid w:val="009F4C47"/>
    <w:rsid w:val="009F57FB"/>
    <w:rsid w:val="009F68DF"/>
    <w:rsid w:val="00A00426"/>
    <w:rsid w:val="00A02CE2"/>
    <w:rsid w:val="00A02F04"/>
    <w:rsid w:val="00A04B7D"/>
    <w:rsid w:val="00A0659D"/>
    <w:rsid w:val="00A06735"/>
    <w:rsid w:val="00A06E02"/>
    <w:rsid w:val="00A111D1"/>
    <w:rsid w:val="00A125B9"/>
    <w:rsid w:val="00A13233"/>
    <w:rsid w:val="00A1393B"/>
    <w:rsid w:val="00A144B8"/>
    <w:rsid w:val="00A15EB8"/>
    <w:rsid w:val="00A1616D"/>
    <w:rsid w:val="00A16270"/>
    <w:rsid w:val="00A16FBB"/>
    <w:rsid w:val="00A207A9"/>
    <w:rsid w:val="00A249A0"/>
    <w:rsid w:val="00A2533B"/>
    <w:rsid w:val="00A2575F"/>
    <w:rsid w:val="00A30505"/>
    <w:rsid w:val="00A30B9C"/>
    <w:rsid w:val="00A3205E"/>
    <w:rsid w:val="00A33562"/>
    <w:rsid w:val="00A35661"/>
    <w:rsid w:val="00A40880"/>
    <w:rsid w:val="00A4135C"/>
    <w:rsid w:val="00A417AF"/>
    <w:rsid w:val="00A43F0B"/>
    <w:rsid w:val="00A51076"/>
    <w:rsid w:val="00A51AD9"/>
    <w:rsid w:val="00A52F61"/>
    <w:rsid w:val="00A56259"/>
    <w:rsid w:val="00A56A7F"/>
    <w:rsid w:val="00A56A9E"/>
    <w:rsid w:val="00A60721"/>
    <w:rsid w:val="00A610E5"/>
    <w:rsid w:val="00A625D8"/>
    <w:rsid w:val="00A63223"/>
    <w:rsid w:val="00A63859"/>
    <w:rsid w:val="00A64EC8"/>
    <w:rsid w:val="00A651AE"/>
    <w:rsid w:val="00A70617"/>
    <w:rsid w:val="00A719DA"/>
    <w:rsid w:val="00A72F14"/>
    <w:rsid w:val="00A75DEB"/>
    <w:rsid w:val="00A7684E"/>
    <w:rsid w:val="00A77EDD"/>
    <w:rsid w:val="00A8170B"/>
    <w:rsid w:val="00A82523"/>
    <w:rsid w:val="00A827BC"/>
    <w:rsid w:val="00A82C5C"/>
    <w:rsid w:val="00A835AE"/>
    <w:rsid w:val="00A839D6"/>
    <w:rsid w:val="00A83A43"/>
    <w:rsid w:val="00A84B50"/>
    <w:rsid w:val="00A90F53"/>
    <w:rsid w:val="00A92729"/>
    <w:rsid w:val="00A92D57"/>
    <w:rsid w:val="00A94567"/>
    <w:rsid w:val="00A95BD1"/>
    <w:rsid w:val="00AA1EBB"/>
    <w:rsid w:val="00AA2A8A"/>
    <w:rsid w:val="00AA2D19"/>
    <w:rsid w:val="00AA5A5D"/>
    <w:rsid w:val="00AA676A"/>
    <w:rsid w:val="00AB3263"/>
    <w:rsid w:val="00AB497E"/>
    <w:rsid w:val="00AB4C0B"/>
    <w:rsid w:val="00AB741F"/>
    <w:rsid w:val="00AB7863"/>
    <w:rsid w:val="00AB7B1E"/>
    <w:rsid w:val="00AC0D82"/>
    <w:rsid w:val="00AC60D9"/>
    <w:rsid w:val="00AC6967"/>
    <w:rsid w:val="00AD0A51"/>
    <w:rsid w:val="00AD1A6D"/>
    <w:rsid w:val="00AD1ADF"/>
    <w:rsid w:val="00AD36B3"/>
    <w:rsid w:val="00AD4BAA"/>
    <w:rsid w:val="00AD4D88"/>
    <w:rsid w:val="00AD5294"/>
    <w:rsid w:val="00AD69B9"/>
    <w:rsid w:val="00AD6EC6"/>
    <w:rsid w:val="00AE106E"/>
    <w:rsid w:val="00AE149B"/>
    <w:rsid w:val="00AE14AE"/>
    <w:rsid w:val="00AE301E"/>
    <w:rsid w:val="00AE338E"/>
    <w:rsid w:val="00AE5D70"/>
    <w:rsid w:val="00AE6063"/>
    <w:rsid w:val="00AE6ED2"/>
    <w:rsid w:val="00AE773F"/>
    <w:rsid w:val="00AF09D5"/>
    <w:rsid w:val="00AF17DA"/>
    <w:rsid w:val="00AF1D23"/>
    <w:rsid w:val="00AF1EBB"/>
    <w:rsid w:val="00AF243C"/>
    <w:rsid w:val="00AF5AFF"/>
    <w:rsid w:val="00AF6E1D"/>
    <w:rsid w:val="00AF7131"/>
    <w:rsid w:val="00AF7B96"/>
    <w:rsid w:val="00B00596"/>
    <w:rsid w:val="00B02212"/>
    <w:rsid w:val="00B02271"/>
    <w:rsid w:val="00B0287F"/>
    <w:rsid w:val="00B02DAF"/>
    <w:rsid w:val="00B03FDD"/>
    <w:rsid w:val="00B04C91"/>
    <w:rsid w:val="00B069E2"/>
    <w:rsid w:val="00B10943"/>
    <w:rsid w:val="00B16104"/>
    <w:rsid w:val="00B1775B"/>
    <w:rsid w:val="00B17F06"/>
    <w:rsid w:val="00B2032E"/>
    <w:rsid w:val="00B223FD"/>
    <w:rsid w:val="00B23C98"/>
    <w:rsid w:val="00B26921"/>
    <w:rsid w:val="00B3078E"/>
    <w:rsid w:val="00B315B5"/>
    <w:rsid w:val="00B328DA"/>
    <w:rsid w:val="00B3309C"/>
    <w:rsid w:val="00B36C01"/>
    <w:rsid w:val="00B3720E"/>
    <w:rsid w:val="00B418D5"/>
    <w:rsid w:val="00B4228B"/>
    <w:rsid w:val="00B44640"/>
    <w:rsid w:val="00B45CD6"/>
    <w:rsid w:val="00B472B0"/>
    <w:rsid w:val="00B50369"/>
    <w:rsid w:val="00B50D7E"/>
    <w:rsid w:val="00B516DE"/>
    <w:rsid w:val="00B52294"/>
    <w:rsid w:val="00B53020"/>
    <w:rsid w:val="00B555A7"/>
    <w:rsid w:val="00B56604"/>
    <w:rsid w:val="00B57452"/>
    <w:rsid w:val="00B57701"/>
    <w:rsid w:val="00B57D00"/>
    <w:rsid w:val="00B60C7B"/>
    <w:rsid w:val="00B617D8"/>
    <w:rsid w:val="00B6329C"/>
    <w:rsid w:val="00B63A41"/>
    <w:rsid w:val="00B65306"/>
    <w:rsid w:val="00B67173"/>
    <w:rsid w:val="00B67BD0"/>
    <w:rsid w:val="00B67D9F"/>
    <w:rsid w:val="00B7129D"/>
    <w:rsid w:val="00B728CD"/>
    <w:rsid w:val="00B74247"/>
    <w:rsid w:val="00B74BDE"/>
    <w:rsid w:val="00B76118"/>
    <w:rsid w:val="00B76251"/>
    <w:rsid w:val="00B76378"/>
    <w:rsid w:val="00B76D6E"/>
    <w:rsid w:val="00B802F4"/>
    <w:rsid w:val="00B83E93"/>
    <w:rsid w:val="00B85764"/>
    <w:rsid w:val="00B87DC1"/>
    <w:rsid w:val="00B90945"/>
    <w:rsid w:val="00B93BE0"/>
    <w:rsid w:val="00B94563"/>
    <w:rsid w:val="00B94C9C"/>
    <w:rsid w:val="00B9633B"/>
    <w:rsid w:val="00B970CA"/>
    <w:rsid w:val="00BA1AEF"/>
    <w:rsid w:val="00BA3655"/>
    <w:rsid w:val="00BA448C"/>
    <w:rsid w:val="00BA7E30"/>
    <w:rsid w:val="00BB145B"/>
    <w:rsid w:val="00BB26D4"/>
    <w:rsid w:val="00BB3947"/>
    <w:rsid w:val="00BB40A5"/>
    <w:rsid w:val="00BB4849"/>
    <w:rsid w:val="00BB7073"/>
    <w:rsid w:val="00BC0AE1"/>
    <w:rsid w:val="00BC0B85"/>
    <w:rsid w:val="00BC0B87"/>
    <w:rsid w:val="00BC16ED"/>
    <w:rsid w:val="00BC2BDC"/>
    <w:rsid w:val="00BC720A"/>
    <w:rsid w:val="00BC7D81"/>
    <w:rsid w:val="00BD13FC"/>
    <w:rsid w:val="00BD2A81"/>
    <w:rsid w:val="00BD7E95"/>
    <w:rsid w:val="00BE0AEC"/>
    <w:rsid w:val="00BE1743"/>
    <w:rsid w:val="00BE323B"/>
    <w:rsid w:val="00BE369B"/>
    <w:rsid w:val="00BE5FA7"/>
    <w:rsid w:val="00BF451D"/>
    <w:rsid w:val="00BF518C"/>
    <w:rsid w:val="00C0011C"/>
    <w:rsid w:val="00C009B1"/>
    <w:rsid w:val="00C01017"/>
    <w:rsid w:val="00C06D76"/>
    <w:rsid w:val="00C07821"/>
    <w:rsid w:val="00C11B55"/>
    <w:rsid w:val="00C11CEA"/>
    <w:rsid w:val="00C14356"/>
    <w:rsid w:val="00C155F1"/>
    <w:rsid w:val="00C1564F"/>
    <w:rsid w:val="00C15D19"/>
    <w:rsid w:val="00C16985"/>
    <w:rsid w:val="00C200F7"/>
    <w:rsid w:val="00C211AE"/>
    <w:rsid w:val="00C21514"/>
    <w:rsid w:val="00C21B96"/>
    <w:rsid w:val="00C21D76"/>
    <w:rsid w:val="00C2340A"/>
    <w:rsid w:val="00C25223"/>
    <w:rsid w:val="00C26D8D"/>
    <w:rsid w:val="00C27A33"/>
    <w:rsid w:val="00C301D4"/>
    <w:rsid w:val="00C322A5"/>
    <w:rsid w:val="00C3292C"/>
    <w:rsid w:val="00C3399E"/>
    <w:rsid w:val="00C33BBF"/>
    <w:rsid w:val="00C35716"/>
    <w:rsid w:val="00C403FD"/>
    <w:rsid w:val="00C40559"/>
    <w:rsid w:val="00C410DF"/>
    <w:rsid w:val="00C4208A"/>
    <w:rsid w:val="00C43E45"/>
    <w:rsid w:val="00C44011"/>
    <w:rsid w:val="00C45882"/>
    <w:rsid w:val="00C46410"/>
    <w:rsid w:val="00C47077"/>
    <w:rsid w:val="00C5068F"/>
    <w:rsid w:val="00C51F3C"/>
    <w:rsid w:val="00C54E4B"/>
    <w:rsid w:val="00C57904"/>
    <w:rsid w:val="00C606B9"/>
    <w:rsid w:val="00C62DA1"/>
    <w:rsid w:val="00C64515"/>
    <w:rsid w:val="00C65785"/>
    <w:rsid w:val="00C6680C"/>
    <w:rsid w:val="00C66958"/>
    <w:rsid w:val="00C66A4A"/>
    <w:rsid w:val="00C70FF4"/>
    <w:rsid w:val="00C7216F"/>
    <w:rsid w:val="00C727C4"/>
    <w:rsid w:val="00C73DD7"/>
    <w:rsid w:val="00C750B4"/>
    <w:rsid w:val="00C758D2"/>
    <w:rsid w:val="00C76903"/>
    <w:rsid w:val="00C77162"/>
    <w:rsid w:val="00C773E7"/>
    <w:rsid w:val="00C77BE2"/>
    <w:rsid w:val="00C81A5F"/>
    <w:rsid w:val="00C81B03"/>
    <w:rsid w:val="00C81F49"/>
    <w:rsid w:val="00C8300C"/>
    <w:rsid w:val="00C86414"/>
    <w:rsid w:val="00C86BBD"/>
    <w:rsid w:val="00C86DE4"/>
    <w:rsid w:val="00C90A15"/>
    <w:rsid w:val="00C90D92"/>
    <w:rsid w:val="00C90EA6"/>
    <w:rsid w:val="00C915EE"/>
    <w:rsid w:val="00C92FD3"/>
    <w:rsid w:val="00C93B9A"/>
    <w:rsid w:val="00C96B3F"/>
    <w:rsid w:val="00C96E17"/>
    <w:rsid w:val="00CA3A52"/>
    <w:rsid w:val="00CA4107"/>
    <w:rsid w:val="00CA5454"/>
    <w:rsid w:val="00CB2DCD"/>
    <w:rsid w:val="00CB45EC"/>
    <w:rsid w:val="00CB718B"/>
    <w:rsid w:val="00CB779E"/>
    <w:rsid w:val="00CB7A27"/>
    <w:rsid w:val="00CC0C9B"/>
    <w:rsid w:val="00CC1E07"/>
    <w:rsid w:val="00CC2B3D"/>
    <w:rsid w:val="00CC33E6"/>
    <w:rsid w:val="00CC3437"/>
    <w:rsid w:val="00CC66A0"/>
    <w:rsid w:val="00CC72D9"/>
    <w:rsid w:val="00CD2731"/>
    <w:rsid w:val="00CD2DF6"/>
    <w:rsid w:val="00CD2EC1"/>
    <w:rsid w:val="00CD4A4C"/>
    <w:rsid w:val="00CD5B78"/>
    <w:rsid w:val="00CD6C3A"/>
    <w:rsid w:val="00CE1F13"/>
    <w:rsid w:val="00CE215C"/>
    <w:rsid w:val="00CE68BD"/>
    <w:rsid w:val="00CE6F64"/>
    <w:rsid w:val="00CF21AD"/>
    <w:rsid w:val="00CF3B11"/>
    <w:rsid w:val="00CF3B2A"/>
    <w:rsid w:val="00CF3D8D"/>
    <w:rsid w:val="00CF430E"/>
    <w:rsid w:val="00CF5538"/>
    <w:rsid w:val="00CF6F5F"/>
    <w:rsid w:val="00CF7C2F"/>
    <w:rsid w:val="00D00DF0"/>
    <w:rsid w:val="00D020D2"/>
    <w:rsid w:val="00D0327D"/>
    <w:rsid w:val="00D03CA6"/>
    <w:rsid w:val="00D04A4B"/>
    <w:rsid w:val="00D0690B"/>
    <w:rsid w:val="00D106AF"/>
    <w:rsid w:val="00D11581"/>
    <w:rsid w:val="00D15FEE"/>
    <w:rsid w:val="00D162E2"/>
    <w:rsid w:val="00D16DB2"/>
    <w:rsid w:val="00D21D84"/>
    <w:rsid w:val="00D228F8"/>
    <w:rsid w:val="00D22D04"/>
    <w:rsid w:val="00D22DAE"/>
    <w:rsid w:val="00D235C3"/>
    <w:rsid w:val="00D255B2"/>
    <w:rsid w:val="00D276FF"/>
    <w:rsid w:val="00D27772"/>
    <w:rsid w:val="00D317D3"/>
    <w:rsid w:val="00D31A1A"/>
    <w:rsid w:val="00D326B9"/>
    <w:rsid w:val="00D3384A"/>
    <w:rsid w:val="00D42C73"/>
    <w:rsid w:val="00D447B0"/>
    <w:rsid w:val="00D4508C"/>
    <w:rsid w:val="00D4691C"/>
    <w:rsid w:val="00D4792D"/>
    <w:rsid w:val="00D47C0B"/>
    <w:rsid w:val="00D47EE0"/>
    <w:rsid w:val="00D50CF8"/>
    <w:rsid w:val="00D54433"/>
    <w:rsid w:val="00D54B66"/>
    <w:rsid w:val="00D55A80"/>
    <w:rsid w:val="00D55BD4"/>
    <w:rsid w:val="00D564D7"/>
    <w:rsid w:val="00D57A35"/>
    <w:rsid w:val="00D57E39"/>
    <w:rsid w:val="00D603C8"/>
    <w:rsid w:val="00D615ED"/>
    <w:rsid w:val="00D61FB4"/>
    <w:rsid w:val="00D6520A"/>
    <w:rsid w:val="00D65CE4"/>
    <w:rsid w:val="00D6673C"/>
    <w:rsid w:val="00D703FB"/>
    <w:rsid w:val="00D724A6"/>
    <w:rsid w:val="00D74592"/>
    <w:rsid w:val="00D7653A"/>
    <w:rsid w:val="00D76910"/>
    <w:rsid w:val="00D8035F"/>
    <w:rsid w:val="00D80C3B"/>
    <w:rsid w:val="00D81343"/>
    <w:rsid w:val="00D82DE8"/>
    <w:rsid w:val="00D83708"/>
    <w:rsid w:val="00D8374C"/>
    <w:rsid w:val="00D84263"/>
    <w:rsid w:val="00D848E6"/>
    <w:rsid w:val="00D85740"/>
    <w:rsid w:val="00D8674E"/>
    <w:rsid w:val="00D86CE0"/>
    <w:rsid w:val="00D874F1"/>
    <w:rsid w:val="00D875A6"/>
    <w:rsid w:val="00D909F2"/>
    <w:rsid w:val="00D90DB2"/>
    <w:rsid w:val="00D9333C"/>
    <w:rsid w:val="00D94518"/>
    <w:rsid w:val="00D94A87"/>
    <w:rsid w:val="00D95128"/>
    <w:rsid w:val="00D973AB"/>
    <w:rsid w:val="00D97566"/>
    <w:rsid w:val="00DA13C3"/>
    <w:rsid w:val="00DA2869"/>
    <w:rsid w:val="00DA39FF"/>
    <w:rsid w:val="00DA58D1"/>
    <w:rsid w:val="00DA628F"/>
    <w:rsid w:val="00DB0B1E"/>
    <w:rsid w:val="00DB27BF"/>
    <w:rsid w:val="00DB4103"/>
    <w:rsid w:val="00DB452E"/>
    <w:rsid w:val="00DB47FF"/>
    <w:rsid w:val="00DB7890"/>
    <w:rsid w:val="00DC0512"/>
    <w:rsid w:val="00DC06C9"/>
    <w:rsid w:val="00DC0781"/>
    <w:rsid w:val="00DC0A9C"/>
    <w:rsid w:val="00DC1FD2"/>
    <w:rsid w:val="00DC2970"/>
    <w:rsid w:val="00DC3340"/>
    <w:rsid w:val="00DC5750"/>
    <w:rsid w:val="00DC6019"/>
    <w:rsid w:val="00DD12FC"/>
    <w:rsid w:val="00DD2D21"/>
    <w:rsid w:val="00DD37E9"/>
    <w:rsid w:val="00DD5675"/>
    <w:rsid w:val="00DD685D"/>
    <w:rsid w:val="00DD6E8F"/>
    <w:rsid w:val="00DD71DB"/>
    <w:rsid w:val="00DE0443"/>
    <w:rsid w:val="00DE3738"/>
    <w:rsid w:val="00DE459E"/>
    <w:rsid w:val="00DE4F69"/>
    <w:rsid w:val="00DE6197"/>
    <w:rsid w:val="00DE7E05"/>
    <w:rsid w:val="00DF173D"/>
    <w:rsid w:val="00DF5814"/>
    <w:rsid w:val="00DF6BF7"/>
    <w:rsid w:val="00E0233F"/>
    <w:rsid w:val="00E04FB1"/>
    <w:rsid w:val="00E06112"/>
    <w:rsid w:val="00E066EA"/>
    <w:rsid w:val="00E0731E"/>
    <w:rsid w:val="00E078A2"/>
    <w:rsid w:val="00E07CF0"/>
    <w:rsid w:val="00E12393"/>
    <w:rsid w:val="00E123D1"/>
    <w:rsid w:val="00E1271F"/>
    <w:rsid w:val="00E12F56"/>
    <w:rsid w:val="00E13EB6"/>
    <w:rsid w:val="00E161A5"/>
    <w:rsid w:val="00E161FB"/>
    <w:rsid w:val="00E216AD"/>
    <w:rsid w:val="00E21779"/>
    <w:rsid w:val="00E22A1B"/>
    <w:rsid w:val="00E24D40"/>
    <w:rsid w:val="00E266E8"/>
    <w:rsid w:val="00E272FE"/>
    <w:rsid w:val="00E30CB7"/>
    <w:rsid w:val="00E32561"/>
    <w:rsid w:val="00E364BF"/>
    <w:rsid w:val="00E40099"/>
    <w:rsid w:val="00E40853"/>
    <w:rsid w:val="00E42E6B"/>
    <w:rsid w:val="00E43A89"/>
    <w:rsid w:val="00E46349"/>
    <w:rsid w:val="00E46898"/>
    <w:rsid w:val="00E47941"/>
    <w:rsid w:val="00E50F71"/>
    <w:rsid w:val="00E515E7"/>
    <w:rsid w:val="00E54300"/>
    <w:rsid w:val="00E55A34"/>
    <w:rsid w:val="00E560C2"/>
    <w:rsid w:val="00E570F5"/>
    <w:rsid w:val="00E571B6"/>
    <w:rsid w:val="00E606A7"/>
    <w:rsid w:val="00E60EA6"/>
    <w:rsid w:val="00E61FD7"/>
    <w:rsid w:val="00E63B6C"/>
    <w:rsid w:val="00E64B56"/>
    <w:rsid w:val="00E668A2"/>
    <w:rsid w:val="00E674E0"/>
    <w:rsid w:val="00E67F29"/>
    <w:rsid w:val="00E7085B"/>
    <w:rsid w:val="00E71AF5"/>
    <w:rsid w:val="00E7230E"/>
    <w:rsid w:val="00E72675"/>
    <w:rsid w:val="00E74D14"/>
    <w:rsid w:val="00E74E72"/>
    <w:rsid w:val="00E76A88"/>
    <w:rsid w:val="00E76DD5"/>
    <w:rsid w:val="00E77F2C"/>
    <w:rsid w:val="00E814B3"/>
    <w:rsid w:val="00E83715"/>
    <w:rsid w:val="00E83FA2"/>
    <w:rsid w:val="00E84436"/>
    <w:rsid w:val="00E85374"/>
    <w:rsid w:val="00E85899"/>
    <w:rsid w:val="00E87CAC"/>
    <w:rsid w:val="00E87CC0"/>
    <w:rsid w:val="00E90726"/>
    <w:rsid w:val="00E91247"/>
    <w:rsid w:val="00E916F4"/>
    <w:rsid w:val="00E921E1"/>
    <w:rsid w:val="00E92694"/>
    <w:rsid w:val="00E95B09"/>
    <w:rsid w:val="00E97E56"/>
    <w:rsid w:val="00EA0364"/>
    <w:rsid w:val="00EA3A1C"/>
    <w:rsid w:val="00EA3DEF"/>
    <w:rsid w:val="00EA4F49"/>
    <w:rsid w:val="00EA5AED"/>
    <w:rsid w:val="00EA7332"/>
    <w:rsid w:val="00EB063A"/>
    <w:rsid w:val="00EB2450"/>
    <w:rsid w:val="00EB28E9"/>
    <w:rsid w:val="00EB29D8"/>
    <w:rsid w:val="00EB2D2F"/>
    <w:rsid w:val="00EB439D"/>
    <w:rsid w:val="00EB5B39"/>
    <w:rsid w:val="00EB5C44"/>
    <w:rsid w:val="00EB7B9B"/>
    <w:rsid w:val="00EC0497"/>
    <w:rsid w:val="00EC22B7"/>
    <w:rsid w:val="00EC2428"/>
    <w:rsid w:val="00EC2B2E"/>
    <w:rsid w:val="00EC5AAC"/>
    <w:rsid w:val="00EC6E47"/>
    <w:rsid w:val="00EC75BA"/>
    <w:rsid w:val="00ED089F"/>
    <w:rsid w:val="00ED3612"/>
    <w:rsid w:val="00ED3857"/>
    <w:rsid w:val="00ED5DE0"/>
    <w:rsid w:val="00ED63BC"/>
    <w:rsid w:val="00ED647A"/>
    <w:rsid w:val="00ED789C"/>
    <w:rsid w:val="00EE001D"/>
    <w:rsid w:val="00EE01EF"/>
    <w:rsid w:val="00EE286A"/>
    <w:rsid w:val="00EE4C4D"/>
    <w:rsid w:val="00EE5061"/>
    <w:rsid w:val="00EF04D5"/>
    <w:rsid w:val="00EF0C6D"/>
    <w:rsid w:val="00EF0CB0"/>
    <w:rsid w:val="00EF1C9C"/>
    <w:rsid w:val="00EF1F5C"/>
    <w:rsid w:val="00EF2200"/>
    <w:rsid w:val="00EF249E"/>
    <w:rsid w:val="00EF2F2C"/>
    <w:rsid w:val="00EF44F8"/>
    <w:rsid w:val="00EF4C18"/>
    <w:rsid w:val="00EF7B1A"/>
    <w:rsid w:val="00F00323"/>
    <w:rsid w:val="00F006D6"/>
    <w:rsid w:val="00F02543"/>
    <w:rsid w:val="00F041D6"/>
    <w:rsid w:val="00F04D1B"/>
    <w:rsid w:val="00F07411"/>
    <w:rsid w:val="00F076B2"/>
    <w:rsid w:val="00F15086"/>
    <w:rsid w:val="00F155D9"/>
    <w:rsid w:val="00F17821"/>
    <w:rsid w:val="00F212ED"/>
    <w:rsid w:val="00F23DA4"/>
    <w:rsid w:val="00F241CE"/>
    <w:rsid w:val="00F26457"/>
    <w:rsid w:val="00F269F3"/>
    <w:rsid w:val="00F26A1B"/>
    <w:rsid w:val="00F26E36"/>
    <w:rsid w:val="00F26F4C"/>
    <w:rsid w:val="00F27516"/>
    <w:rsid w:val="00F276C8"/>
    <w:rsid w:val="00F27E8A"/>
    <w:rsid w:val="00F312ED"/>
    <w:rsid w:val="00F327F3"/>
    <w:rsid w:val="00F32821"/>
    <w:rsid w:val="00F33722"/>
    <w:rsid w:val="00F36962"/>
    <w:rsid w:val="00F37160"/>
    <w:rsid w:val="00F4289D"/>
    <w:rsid w:val="00F43D38"/>
    <w:rsid w:val="00F50F4A"/>
    <w:rsid w:val="00F52F6D"/>
    <w:rsid w:val="00F55AB0"/>
    <w:rsid w:val="00F55D23"/>
    <w:rsid w:val="00F566B4"/>
    <w:rsid w:val="00F57048"/>
    <w:rsid w:val="00F5768A"/>
    <w:rsid w:val="00F600CC"/>
    <w:rsid w:val="00F616C1"/>
    <w:rsid w:val="00F62419"/>
    <w:rsid w:val="00F64552"/>
    <w:rsid w:val="00F6755F"/>
    <w:rsid w:val="00F705E0"/>
    <w:rsid w:val="00F70E2F"/>
    <w:rsid w:val="00F7151A"/>
    <w:rsid w:val="00F72778"/>
    <w:rsid w:val="00F74C4B"/>
    <w:rsid w:val="00F7559F"/>
    <w:rsid w:val="00F76529"/>
    <w:rsid w:val="00F76A1A"/>
    <w:rsid w:val="00F77C7D"/>
    <w:rsid w:val="00F77DEA"/>
    <w:rsid w:val="00F8013F"/>
    <w:rsid w:val="00F811A0"/>
    <w:rsid w:val="00F81ADE"/>
    <w:rsid w:val="00F82626"/>
    <w:rsid w:val="00F838E5"/>
    <w:rsid w:val="00F840FA"/>
    <w:rsid w:val="00F842AB"/>
    <w:rsid w:val="00F85451"/>
    <w:rsid w:val="00F859F3"/>
    <w:rsid w:val="00F85CB8"/>
    <w:rsid w:val="00F865BA"/>
    <w:rsid w:val="00F86EAD"/>
    <w:rsid w:val="00F87BC9"/>
    <w:rsid w:val="00F87D64"/>
    <w:rsid w:val="00F91DA2"/>
    <w:rsid w:val="00F94E3C"/>
    <w:rsid w:val="00F94ECE"/>
    <w:rsid w:val="00FA0B92"/>
    <w:rsid w:val="00FA142A"/>
    <w:rsid w:val="00FA75F9"/>
    <w:rsid w:val="00FB2F9C"/>
    <w:rsid w:val="00FB43A3"/>
    <w:rsid w:val="00FB4F65"/>
    <w:rsid w:val="00FB557B"/>
    <w:rsid w:val="00FB6302"/>
    <w:rsid w:val="00FB63FC"/>
    <w:rsid w:val="00FB6956"/>
    <w:rsid w:val="00FB7B22"/>
    <w:rsid w:val="00FB7F93"/>
    <w:rsid w:val="00FC017C"/>
    <w:rsid w:val="00FC1565"/>
    <w:rsid w:val="00FC21F6"/>
    <w:rsid w:val="00FC4649"/>
    <w:rsid w:val="00FC4A9D"/>
    <w:rsid w:val="00FC5A73"/>
    <w:rsid w:val="00FC6E0C"/>
    <w:rsid w:val="00FD0775"/>
    <w:rsid w:val="00FD37D2"/>
    <w:rsid w:val="00FD6234"/>
    <w:rsid w:val="00FD6871"/>
    <w:rsid w:val="00FD7DC7"/>
    <w:rsid w:val="00FE2328"/>
    <w:rsid w:val="00FE7F55"/>
    <w:rsid w:val="00FF0603"/>
    <w:rsid w:val="00FF085E"/>
    <w:rsid w:val="00FF0ECC"/>
    <w:rsid w:val="00FF4071"/>
    <w:rsid w:val="00FF4BAD"/>
    <w:rsid w:val="00FF5235"/>
    <w:rsid w:val="00FF5FD5"/>
    <w:rsid w:val="00FF6361"/>
    <w:rsid w:val="00FF7403"/>
    <w:rsid w:val="00FF7509"/>
    <w:rsid w:val="00FF78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5337EB"/>
  <w15:chartTrackingRefBased/>
  <w15:docId w15:val="{8EF72887-B4E4-41D2-A774-9DAC1982F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B3D"/>
  </w:style>
  <w:style w:type="paragraph" w:styleId="Titre1">
    <w:name w:val="heading 1"/>
    <w:basedOn w:val="Normal"/>
    <w:next w:val="Normal"/>
    <w:link w:val="Titre1Car"/>
    <w:uiPriority w:val="9"/>
    <w:qFormat/>
    <w:rsid w:val="000E332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aliases w:val="Titre 2 Acte"/>
    <w:basedOn w:val="Normal"/>
    <w:next w:val="Normal"/>
    <w:link w:val="Titre2Car"/>
    <w:qFormat/>
    <w:rsid w:val="00A04B7D"/>
    <w:pPr>
      <w:spacing w:before="120" w:after="120" w:line="240" w:lineRule="auto"/>
      <w:jc w:val="both"/>
      <w:outlineLvl w:val="1"/>
    </w:pPr>
    <w:rPr>
      <w:rFonts w:ascii="Arial" w:eastAsia="Times New Roman" w:hAnsi="Arial" w:cs="Arial"/>
      <w:b/>
      <w:bCs/>
      <w:sz w:val="20"/>
      <w:szCs w:val="20"/>
      <w:u w:val="single"/>
      <w:lang w:eastAsia="fr-FR"/>
    </w:rPr>
  </w:style>
  <w:style w:type="paragraph" w:styleId="Titre3">
    <w:name w:val="heading 3"/>
    <w:basedOn w:val="Normal"/>
    <w:next w:val="Normal"/>
    <w:link w:val="Titre3Car"/>
    <w:uiPriority w:val="9"/>
    <w:unhideWhenUsed/>
    <w:qFormat/>
    <w:rsid w:val="00A04B7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unhideWhenUsed/>
    <w:qFormat/>
    <w:rsid w:val="007B415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E332F"/>
    <w:rPr>
      <w:rFonts w:asciiTheme="majorHAnsi" w:eastAsiaTheme="majorEastAsia" w:hAnsiTheme="majorHAnsi" w:cstheme="majorBidi"/>
      <w:color w:val="2F5496" w:themeColor="accent1" w:themeShade="BF"/>
      <w:sz w:val="32"/>
      <w:szCs w:val="32"/>
    </w:rPr>
  </w:style>
  <w:style w:type="character" w:customStyle="1" w:styleId="Titre2Car">
    <w:name w:val="Titre 2 Car"/>
    <w:aliases w:val="Titre 2 Acte Car"/>
    <w:basedOn w:val="Policepardfaut"/>
    <w:link w:val="Titre2"/>
    <w:rsid w:val="00A04B7D"/>
    <w:rPr>
      <w:rFonts w:ascii="Arial" w:eastAsia="Times New Roman" w:hAnsi="Arial" w:cs="Arial"/>
      <w:b/>
      <w:bCs/>
      <w:sz w:val="20"/>
      <w:szCs w:val="20"/>
      <w:u w:val="single"/>
      <w:lang w:eastAsia="fr-FR"/>
    </w:rPr>
  </w:style>
  <w:style w:type="character" w:customStyle="1" w:styleId="Titre3Car">
    <w:name w:val="Titre 3 Car"/>
    <w:basedOn w:val="Policepardfaut"/>
    <w:link w:val="Titre3"/>
    <w:uiPriority w:val="9"/>
    <w:rsid w:val="00A04B7D"/>
    <w:rPr>
      <w:rFonts w:asciiTheme="majorHAnsi" w:eastAsiaTheme="majorEastAsia" w:hAnsiTheme="majorHAnsi" w:cstheme="majorBidi"/>
      <w:color w:val="1F3763" w:themeColor="accent1" w:themeShade="7F"/>
      <w:sz w:val="24"/>
      <w:szCs w:val="24"/>
    </w:rPr>
  </w:style>
  <w:style w:type="paragraph" w:customStyle="1" w:styleId="Body2">
    <w:name w:val="Body 2"/>
    <w:basedOn w:val="Normal"/>
    <w:link w:val="Body2Char"/>
    <w:rsid w:val="003D16A1"/>
    <w:pPr>
      <w:spacing w:after="210" w:line="264" w:lineRule="auto"/>
      <w:ind w:left="709"/>
      <w:jc w:val="both"/>
    </w:pPr>
    <w:rPr>
      <w:rFonts w:ascii="Arial" w:eastAsia="Times New Roman" w:hAnsi="Arial" w:cs="Times New Roman"/>
      <w:sz w:val="21"/>
      <w:szCs w:val="24"/>
      <w:lang w:val="en-GB"/>
    </w:rPr>
  </w:style>
  <w:style w:type="character" w:customStyle="1" w:styleId="Body2Char">
    <w:name w:val="Body 2 Char"/>
    <w:link w:val="Body2"/>
    <w:rsid w:val="003D16A1"/>
    <w:rPr>
      <w:rFonts w:ascii="Arial" w:eastAsia="Times New Roman" w:hAnsi="Arial" w:cs="Times New Roman"/>
      <w:sz w:val="21"/>
      <w:szCs w:val="24"/>
      <w:lang w:val="en-GB"/>
    </w:rPr>
  </w:style>
  <w:style w:type="character" w:customStyle="1" w:styleId="Heading1Text">
    <w:name w:val="Heading 1 Text"/>
    <w:rsid w:val="003D16A1"/>
    <w:rPr>
      <w:b/>
      <w:smallCaps/>
    </w:rPr>
  </w:style>
  <w:style w:type="paragraph" w:customStyle="1" w:styleId="Level1">
    <w:name w:val="Level 1"/>
    <w:basedOn w:val="Normal"/>
    <w:next w:val="Body2"/>
    <w:rsid w:val="003D16A1"/>
    <w:pPr>
      <w:numPr>
        <w:numId w:val="1"/>
      </w:numPr>
      <w:spacing w:after="210" w:line="264" w:lineRule="auto"/>
      <w:jc w:val="both"/>
      <w:outlineLvl w:val="0"/>
    </w:pPr>
    <w:rPr>
      <w:rFonts w:ascii="Arial" w:eastAsia="Times New Roman" w:hAnsi="Arial" w:cs="Times New Roman"/>
      <w:sz w:val="21"/>
      <w:szCs w:val="24"/>
      <w:lang w:val="en-GB"/>
    </w:rPr>
  </w:style>
  <w:style w:type="paragraph" w:customStyle="1" w:styleId="Level2">
    <w:name w:val="Level 2"/>
    <w:basedOn w:val="Body2"/>
    <w:next w:val="Body2"/>
    <w:rsid w:val="003D16A1"/>
    <w:pPr>
      <w:numPr>
        <w:ilvl w:val="1"/>
        <w:numId w:val="1"/>
      </w:numPr>
      <w:tabs>
        <w:tab w:val="clear" w:pos="709"/>
        <w:tab w:val="num" w:pos="360"/>
      </w:tabs>
      <w:ind w:firstLine="0"/>
      <w:outlineLvl w:val="1"/>
    </w:pPr>
  </w:style>
  <w:style w:type="paragraph" w:customStyle="1" w:styleId="Level3">
    <w:name w:val="Level 3"/>
    <w:basedOn w:val="Normal"/>
    <w:next w:val="Normal"/>
    <w:rsid w:val="003D16A1"/>
    <w:pPr>
      <w:numPr>
        <w:ilvl w:val="2"/>
        <w:numId w:val="1"/>
      </w:numPr>
      <w:spacing w:after="210" w:line="264" w:lineRule="auto"/>
      <w:jc w:val="both"/>
      <w:outlineLvl w:val="2"/>
    </w:pPr>
    <w:rPr>
      <w:rFonts w:ascii="Arial" w:eastAsia="Times New Roman" w:hAnsi="Arial" w:cs="Times New Roman"/>
      <w:sz w:val="21"/>
      <w:szCs w:val="24"/>
      <w:lang w:val="en-GB"/>
    </w:rPr>
  </w:style>
  <w:style w:type="paragraph" w:customStyle="1" w:styleId="Level4">
    <w:name w:val="Level 4"/>
    <w:basedOn w:val="Normal"/>
    <w:next w:val="Normal"/>
    <w:rsid w:val="003D16A1"/>
    <w:pPr>
      <w:numPr>
        <w:ilvl w:val="3"/>
        <w:numId w:val="1"/>
      </w:numPr>
      <w:spacing w:after="210" w:line="264" w:lineRule="auto"/>
      <w:jc w:val="both"/>
      <w:outlineLvl w:val="3"/>
    </w:pPr>
    <w:rPr>
      <w:rFonts w:ascii="Arial" w:eastAsia="Times New Roman" w:hAnsi="Arial" w:cs="Times New Roman"/>
      <w:sz w:val="21"/>
      <w:szCs w:val="24"/>
      <w:lang w:val="en-GB"/>
    </w:rPr>
  </w:style>
  <w:style w:type="paragraph" w:customStyle="1" w:styleId="Level5">
    <w:name w:val="Level 5"/>
    <w:basedOn w:val="Normal"/>
    <w:next w:val="Normal"/>
    <w:rsid w:val="003D16A1"/>
    <w:pPr>
      <w:tabs>
        <w:tab w:val="num" w:pos="2835"/>
      </w:tabs>
      <w:spacing w:after="210" w:line="264" w:lineRule="auto"/>
      <w:ind w:left="2835" w:hanging="709"/>
      <w:jc w:val="both"/>
      <w:outlineLvl w:val="4"/>
    </w:pPr>
    <w:rPr>
      <w:rFonts w:ascii="Arial" w:eastAsia="Times New Roman" w:hAnsi="Arial" w:cs="Times New Roman"/>
      <w:sz w:val="21"/>
      <w:szCs w:val="24"/>
      <w:lang w:val="en-GB"/>
    </w:rPr>
  </w:style>
  <w:style w:type="character" w:styleId="Marquedecommentaire">
    <w:name w:val="annotation reference"/>
    <w:basedOn w:val="Policepardfaut"/>
    <w:unhideWhenUsed/>
    <w:rsid w:val="003D16A1"/>
    <w:rPr>
      <w:sz w:val="16"/>
      <w:szCs w:val="16"/>
    </w:rPr>
  </w:style>
  <w:style w:type="paragraph" w:styleId="Commentaire">
    <w:name w:val="annotation text"/>
    <w:basedOn w:val="Normal"/>
    <w:link w:val="CommentaireCar"/>
    <w:unhideWhenUsed/>
    <w:rsid w:val="003D16A1"/>
    <w:pPr>
      <w:spacing w:line="240" w:lineRule="auto"/>
    </w:pPr>
    <w:rPr>
      <w:sz w:val="20"/>
      <w:szCs w:val="20"/>
    </w:rPr>
  </w:style>
  <w:style w:type="character" w:customStyle="1" w:styleId="CommentaireCar">
    <w:name w:val="Commentaire Car"/>
    <w:basedOn w:val="Policepardfaut"/>
    <w:link w:val="Commentaire"/>
    <w:rsid w:val="003D16A1"/>
    <w:rPr>
      <w:sz w:val="20"/>
      <w:szCs w:val="20"/>
    </w:rPr>
  </w:style>
  <w:style w:type="paragraph" w:styleId="Textedebulles">
    <w:name w:val="Balloon Text"/>
    <w:basedOn w:val="Normal"/>
    <w:link w:val="TextedebullesCar"/>
    <w:uiPriority w:val="99"/>
    <w:semiHidden/>
    <w:unhideWhenUsed/>
    <w:rsid w:val="003D16A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D16A1"/>
    <w:rPr>
      <w:rFonts w:ascii="Segoe UI" w:hAnsi="Segoe UI" w:cs="Segoe UI"/>
      <w:sz w:val="18"/>
      <w:szCs w:val="18"/>
    </w:rPr>
  </w:style>
  <w:style w:type="character" w:styleId="lev">
    <w:name w:val="Strong"/>
    <w:uiPriority w:val="22"/>
    <w:qFormat/>
    <w:rsid w:val="00113E05"/>
    <w:rPr>
      <w:b/>
      <w:bCs/>
    </w:rPr>
  </w:style>
  <w:style w:type="paragraph" w:styleId="Paragraphedeliste">
    <w:name w:val="List Paragraph"/>
    <w:basedOn w:val="Normal"/>
    <w:uiPriority w:val="34"/>
    <w:qFormat/>
    <w:rsid w:val="00D11581"/>
    <w:pPr>
      <w:ind w:left="720"/>
      <w:contextualSpacing/>
    </w:pPr>
  </w:style>
  <w:style w:type="paragraph" w:styleId="En-tte">
    <w:name w:val="header"/>
    <w:basedOn w:val="Normal"/>
    <w:link w:val="En-tteCar"/>
    <w:uiPriority w:val="99"/>
    <w:unhideWhenUsed/>
    <w:rsid w:val="00D11581"/>
    <w:pPr>
      <w:tabs>
        <w:tab w:val="center" w:pos="4536"/>
        <w:tab w:val="right" w:pos="9072"/>
      </w:tabs>
      <w:spacing w:after="0" w:line="240" w:lineRule="auto"/>
    </w:pPr>
  </w:style>
  <w:style w:type="character" w:customStyle="1" w:styleId="En-tteCar">
    <w:name w:val="En-tête Car"/>
    <w:basedOn w:val="Policepardfaut"/>
    <w:link w:val="En-tte"/>
    <w:uiPriority w:val="99"/>
    <w:rsid w:val="00D11581"/>
  </w:style>
  <w:style w:type="paragraph" w:styleId="Pieddepage">
    <w:name w:val="footer"/>
    <w:basedOn w:val="Normal"/>
    <w:link w:val="PieddepageCar"/>
    <w:uiPriority w:val="99"/>
    <w:unhideWhenUsed/>
    <w:rsid w:val="00D1158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11581"/>
  </w:style>
  <w:style w:type="character" w:styleId="Accentuation">
    <w:name w:val="Emphasis"/>
    <w:basedOn w:val="Policepardfaut"/>
    <w:uiPriority w:val="20"/>
    <w:qFormat/>
    <w:rsid w:val="00A04B7D"/>
    <w:rPr>
      <w:i/>
      <w:iCs/>
    </w:rPr>
  </w:style>
  <w:style w:type="paragraph" w:customStyle="1" w:styleId="p">
    <w:name w:val="p"/>
    <w:basedOn w:val="Normal"/>
    <w:uiPriority w:val="99"/>
    <w:rsid w:val="009060AB"/>
    <w:pPr>
      <w:widowControl w:val="0"/>
      <w:autoSpaceDE w:val="0"/>
      <w:autoSpaceDN w:val="0"/>
      <w:adjustRightInd w:val="0"/>
      <w:spacing w:after="0" w:line="240" w:lineRule="auto"/>
    </w:pPr>
    <w:rPr>
      <w:rFonts w:ascii="Arial Unicode MS" w:eastAsia="Arial Unicode MS" w:hAnsi="Arial" w:cs="Arial Unicode MS"/>
      <w:sz w:val="20"/>
      <w:szCs w:val="24"/>
      <w:lang w:eastAsia="fr-FR"/>
    </w:rPr>
  </w:style>
  <w:style w:type="paragraph" w:styleId="NormalWeb">
    <w:name w:val="Normal (Web)"/>
    <w:basedOn w:val="Normal"/>
    <w:uiPriority w:val="99"/>
    <w:unhideWhenUsed/>
    <w:rsid w:val="000E332F"/>
    <w:pPr>
      <w:spacing w:after="0" w:line="240" w:lineRule="auto"/>
      <w:jc w:val="both"/>
    </w:pPr>
    <w:rPr>
      <w:rFonts w:ascii="Times" w:eastAsia="Times New Roman" w:hAnsi="Times" w:cs="Arial"/>
      <w:sz w:val="20"/>
      <w:szCs w:val="20"/>
      <w:lang w:eastAsia="fr-FR"/>
    </w:rPr>
  </w:style>
  <w:style w:type="paragraph" w:customStyle="1" w:styleId="listparagraph">
    <w:name w:val="listparagraph"/>
    <w:basedOn w:val="Normal"/>
    <w:rsid w:val="00AA2D19"/>
    <w:pPr>
      <w:overflowPunct w:val="0"/>
      <w:autoSpaceDE w:val="0"/>
      <w:autoSpaceDN w:val="0"/>
      <w:adjustRightInd w:val="0"/>
      <w:spacing w:before="100" w:beforeAutospacing="1" w:after="100" w:afterAutospacing="1" w:line="240" w:lineRule="auto"/>
    </w:pPr>
    <w:rPr>
      <w:rFonts w:ascii="Calibri" w:eastAsia="Times New Roman" w:hAnsi="Calibri" w:cs="Times New Roman"/>
      <w:color w:val="000000"/>
      <w:spacing w:val="20"/>
    </w:rPr>
  </w:style>
  <w:style w:type="character" w:styleId="Lienhypertexte">
    <w:name w:val="Hyperlink"/>
    <w:basedOn w:val="Policepardfaut"/>
    <w:uiPriority w:val="99"/>
    <w:unhideWhenUsed/>
    <w:rsid w:val="0061479D"/>
    <w:rPr>
      <w:color w:val="0563C1" w:themeColor="hyperlink"/>
      <w:u w:val="single"/>
    </w:rPr>
  </w:style>
  <w:style w:type="paragraph" w:styleId="Objetducommentaire">
    <w:name w:val="annotation subject"/>
    <w:basedOn w:val="Commentaire"/>
    <w:next w:val="Commentaire"/>
    <w:link w:val="ObjetducommentaireCar"/>
    <w:uiPriority w:val="99"/>
    <w:semiHidden/>
    <w:unhideWhenUsed/>
    <w:rsid w:val="008229F8"/>
    <w:rPr>
      <w:b/>
      <w:bCs/>
    </w:rPr>
  </w:style>
  <w:style w:type="character" w:customStyle="1" w:styleId="ObjetducommentaireCar">
    <w:name w:val="Objet du commentaire Car"/>
    <w:basedOn w:val="CommentaireCar"/>
    <w:link w:val="Objetducommentaire"/>
    <w:uiPriority w:val="99"/>
    <w:semiHidden/>
    <w:rsid w:val="008229F8"/>
    <w:rPr>
      <w:b/>
      <w:bCs/>
      <w:sz w:val="20"/>
      <w:szCs w:val="20"/>
    </w:rPr>
  </w:style>
  <w:style w:type="table" w:styleId="Grilledutableau">
    <w:name w:val="Table Grid"/>
    <w:basedOn w:val="TableauNormal"/>
    <w:uiPriority w:val="59"/>
    <w:rsid w:val="000F3A08"/>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7F112C"/>
    <w:rPr>
      <w:color w:val="954F72" w:themeColor="followedHyperlink"/>
      <w:u w:val="single"/>
    </w:rPr>
  </w:style>
  <w:style w:type="paragraph" w:styleId="Notedefin">
    <w:name w:val="endnote text"/>
    <w:basedOn w:val="Normal"/>
    <w:link w:val="NotedefinCar"/>
    <w:uiPriority w:val="99"/>
    <w:semiHidden/>
    <w:unhideWhenUsed/>
    <w:rsid w:val="00600215"/>
    <w:pPr>
      <w:spacing w:after="0" w:line="240" w:lineRule="auto"/>
    </w:pPr>
    <w:rPr>
      <w:sz w:val="20"/>
      <w:szCs w:val="20"/>
    </w:rPr>
  </w:style>
  <w:style w:type="character" w:customStyle="1" w:styleId="NotedefinCar">
    <w:name w:val="Note de fin Car"/>
    <w:basedOn w:val="Policepardfaut"/>
    <w:link w:val="Notedefin"/>
    <w:uiPriority w:val="99"/>
    <w:semiHidden/>
    <w:rsid w:val="00600215"/>
    <w:rPr>
      <w:sz w:val="20"/>
      <w:szCs w:val="20"/>
    </w:rPr>
  </w:style>
  <w:style w:type="character" w:styleId="Appeldenotedefin">
    <w:name w:val="endnote reference"/>
    <w:basedOn w:val="Policepardfaut"/>
    <w:uiPriority w:val="99"/>
    <w:semiHidden/>
    <w:unhideWhenUsed/>
    <w:rsid w:val="00600215"/>
    <w:rPr>
      <w:vertAlign w:val="superscript"/>
    </w:rPr>
  </w:style>
  <w:style w:type="paragraph" w:styleId="En-ttedetabledesmatires">
    <w:name w:val="TOC Heading"/>
    <w:basedOn w:val="Titre1"/>
    <w:next w:val="Normal"/>
    <w:uiPriority w:val="39"/>
    <w:unhideWhenUsed/>
    <w:qFormat/>
    <w:rsid w:val="00997D1C"/>
    <w:pPr>
      <w:outlineLvl w:val="9"/>
    </w:pPr>
    <w:rPr>
      <w:lang w:eastAsia="fr-FR"/>
    </w:rPr>
  </w:style>
  <w:style w:type="paragraph" w:styleId="TM2">
    <w:name w:val="toc 2"/>
    <w:basedOn w:val="Normal"/>
    <w:next w:val="Normal"/>
    <w:autoRedefine/>
    <w:uiPriority w:val="39"/>
    <w:unhideWhenUsed/>
    <w:rsid w:val="00997D1C"/>
    <w:pPr>
      <w:spacing w:after="100"/>
      <w:ind w:left="220"/>
    </w:pPr>
    <w:rPr>
      <w:rFonts w:eastAsiaTheme="minorEastAsia" w:cs="Times New Roman"/>
      <w:lang w:eastAsia="fr-FR"/>
    </w:rPr>
  </w:style>
  <w:style w:type="paragraph" w:styleId="TM1">
    <w:name w:val="toc 1"/>
    <w:basedOn w:val="Normal"/>
    <w:next w:val="Normal"/>
    <w:autoRedefine/>
    <w:uiPriority w:val="39"/>
    <w:unhideWhenUsed/>
    <w:rsid w:val="00997D1C"/>
    <w:pPr>
      <w:spacing w:after="100"/>
    </w:pPr>
    <w:rPr>
      <w:rFonts w:eastAsiaTheme="minorEastAsia" w:cs="Times New Roman"/>
      <w:lang w:eastAsia="fr-FR"/>
    </w:rPr>
  </w:style>
  <w:style w:type="paragraph" w:styleId="TM3">
    <w:name w:val="toc 3"/>
    <w:basedOn w:val="Normal"/>
    <w:next w:val="Normal"/>
    <w:autoRedefine/>
    <w:uiPriority w:val="39"/>
    <w:unhideWhenUsed/>
    <w:rsid w:val="00997D1C"/>
    <w:pPr>
      <w:spacing w:after="100"/>
      <w:ind w:left="440"/>
    </w:pPr>
    <w:rPr>
      <w:rFonts w:eastAsiaTheme="minorEastAsia" w:cs="Times New Roman"/>
      <w:lang w:eastAsia="fr-FR"/>
    </w:rPr>
  </w:style>
  <w:style w:type="table" w:customStyle="1" w:styleId="Grilledutableau1">
    <w:name w:val="Grille du tableau1"/>
    <w:basedOn w:val="TableauNormal"/>
    <w:next w:val="Grilledutableau"/>
    <w:uiPriority w:val="59"/>
    <w:rsid w:val="00741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5F1154"/>
    <w:rPr>
      <w:color w:val="605E5C"/>
      <w:shd w:val="clear" w:color="auto" w:fill="E1DFDD"/>
    </w:rPr>
  </w:style>
  <w:style w:type="paragraph" w:styleId="Rvision">
    <w:name w:val="Revision"/>
    <w:hidden/>
    <w:uiPriority w:val="99"/>
    <w:semiHidden/>
    <w:rsid w:val="00A4135C"/>
    <w:pPr>
      <w:spacing w:after="0" w:line="240" w:lineRule="auto"/>
    </w:pPr>
  </w:style>
  <w:style w:type="paragraph" w:styleId="TM4">
    <w:name w:val="toc 4"/>
    <w:basedOn w:val="Normal"/>
    <w:next w:val="Normal"/>
    <w:autoRedefine/>
    <w:uiPriority w:val="39"/>
    <w:unhideWhenUsed/>
    <w:rsid w:val="0080594F"/>
    <w:pPr>
      <w:spacing w:after="100"/>
      <w:ind w:left="660"/>
    </w:pPr>
    <w:rPr>
      <w:rFonts w:eastAsiaTheme="minorEastAsia"/>
      <w:lang w:eastAsia="fr-FR"/>
    </w:rPr>
  </w:style>
  <w:style w:type="paragraph" w:styleId="TM5">
    <w:name w:val="toc 5"/>
    <w:basedOn w:val="Normal"/>
    <w:next w:val="Normal"/>
    <w:autoRedefine/>
    <w:uiPriority w:val="39"/>
    <w:unhideWhenUsed/>
    <w:rsid w:val="0080594F"/>
    <w:pPr>
      <w:spacing w:after="100"/>
      <w:ind w:left="880"/>
    </w:pPr>
    <w:rPr>
      <w:rFonts w:eastAsiaTheme="minorEastAsia"/>
      <w:lang w:eastAsia="fr-FR"/>
    </w:rPr>
  </w:style>
  <w:style w:type="paragraph" w:styleId="TM6">
    <w:name w:val="toc 6"/>
    <w:basedOn w:val="Normal"/>
    <w:next w:val="Normal"/>
    <w:autoRedefine/>
    <w:uiPriority w:val="39"/>
    <w:unhideWhenUsed/>
    <w:rsid w:val="0080594F"/>
    <w:pPr>
      <w:spacing w:after="100"/>
      <w:ind w:left="1100"/>
    </w:pPr>
    <w:rPr>
      <w:rFonts w:eastAsiaTheme="minorEastAsia"/>
      <w:lang w:eastAsia="fr-FR"/>
    </w:rPr>
  </w:style>
  <w:style w:type="paragraph" w:styleId="TM7">
    <w:name w:val="toc 7"/>
    <w:basedOn w:val="Normal"/>
    <w:next w:val="Normal"/>
    <w:autoRedefine/>
    <w:uiPriority w:val="39"/>
    <w:unhideWhenUsed/>
    <w:rsid w:val="0080594F"/>
    <w:pPr>
      <w:spacing w:after="100"/>
      <w:ind w:left="1320"/>
    </w:pPr>
    <w:rPr>
      <w:rFonts w:eastAsiaTheme="minorEastAsia"/>
      <w:lang w:eastAsia="fr-FR"/>
    </w:rPr>
  </w:style>
  <w:style w:type="paragraph" w:styleId="TM8">
    <w:name w:val="toc 8"/>
    <w:basedOn w:val="Normal"/>
    <w:next w:val="Normal"/>
    <w:autoRedefine/>
    <w:uiPriority w:val="39"/>
    <w:unhideWhenUsed/>
    <w:rsid w:val="0080594F"/>
    <w:pPr>
      <w:spacing w:after="100"/>
      <w:ind w:left="1540"/>
    </w:pPr>
    <w:rPr>
      <w:rFonts w:eastAsiaTheme="minorEastAsia"/>
      <w:lang w:eastAsia="fr-FR"/>
    </w:rPr>
  </w:style>
  <w:style w:type="paragraph" w:styleId="TM9">
    <w:name w:val="toc 9"/>
    <w:basedOn w:val="Normal"/>
    <w:next w:val="Normal"/>
    <w:autoRedefine/>
    <w:uiPriority w:val="39"/>
    <w:unhideWhenUsed/>
    <w:rsid w:val="0080594F"/>
    <w:pPr>
      <w:spacing w:after="100"/>
      <w:ind w:left="1760"/>
    </w:pPr>
    <w:rPr>
      <w:rFonts w:eastAsiaTheme="minorEastAsia"/>
      <w:lang w:eastAsia="fr-FR"/>
    </w:rPr>
  </w:style>
  <w:style w:type="paragraph" w:styleId="Notedebasdepage">
    <w:name w:val="footnote text"/>
    <w:basedOn w:val="Normal"/>
    <w:link w:val="NotedebasdepageCar"/>
    <w:uiPriority w:val="99"/>
    <w:semiHidden/>
    <w:unhideWhenUsed/>
    <w:rsid w:val="00D8426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D84263"/>
    <w:rPr>
      <w:sz w:val="20"/>
      <w:szCs w:val="20"/>
    </w:rPr>
  </w:style>
  <w:style w:type="character" w:styleId="Appelnotedebasdep">
    <w:name w:val="footnote reference"/>
    <w:basedOn w:val="Policepardfaut"/>
    <w:uiPriority w:val="99"/>
    <w:semiHidden/>
    <w:unhideWhenUsed/>
    <w:rsid w:val="00D84263"/>
    <w:rPr>
      <w:vertAlign w:val="superscript"/>
    </w:rPr>
  </w:style>
  <w:style w:type="character" w:customStyle="1" w:styleId="Titre4Car">
    <w:name w:val="Titre 4 Car"/>
    <w:basedOn w:val="Policepardfaut"/>
    <w:link w:val="Titre4"/>
    <w:uiPriority w:val="9"/>
    <w:rsid w:val="007B415B"/>
    <w:rPr>
      <w:rFonts w:asciiTheme="majorHAnsi" w:eastAsiaTheme="majorEastAsia" w:hAnsiTheme="majorHAnsi" w:cstheme="majorBidi"/>
      <w:i/>
      <w:iCs/>
      <w:color w:val="2F5496" w:themeColor="accent1" w:themeShade="BF"/>
    </w:rPr>
  </w:style>
  <w:style w:type="table" w:customStyle="1" w:styleId="TableNormal">
    <w:name w:val="Table Normal"/>
    <w:uiPriority w:val="2"/>
    <w:semiHidden/>
    <w:unhideWhenUsed/>
    <w:qFormat/>
    <w:rsid w:val="0035241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52416"/>
    <w:pPr>
      <w:widowControl w:val="0"/>
      <w:autoSpaceDE w:val="0"/>
      <w:autoSpaceDN w:val="0"/>
      <w:spacing w:before="12" w:after="0" w:line="240" w:lineRule="auto"/>
      <w:ind w:left="26"/>
    </w:pPr>
    <w:rPr>
      <w:rFonts w:ascii="Trebuchet MS" w:eastAsia="Trebuchet MS" w:hAnsi="Trebuchet MS" w:cs="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45196">
      <w:bodyDiv w:val="1"/>
      <w:marLeft w:val="0"/>
      <w:marRight w:val="0"/>
      <w:marTop w:val="0"/>
      <w:marBottom w:val="0"/>
      <w:divBdr>
        <w:top w:val="none" w:sz="0" w:space="0" w:color="auto"/>
        <w:left w:val="none" w:sz="0" w:space="0" w:color="auto"/>
        <w:bottom w:val="none" w:sz="0" w:space="0" w:color="auto"/>
        <w:right w:val="none" w:sz="0" w:space="0" w:color="auto"/>
      </w:divBdr>
    </w:div>
    <w:div w:id="35355641">
      <w:bodyDiv w:val="1"/>
      <w:marLeft w:val="0"/>
      <w:marRight w:val="0"/>
      <w:marTop w:val="0"/>
      <w:marBottom w:val="0"/>
      <w:divBdr>
        <w:top w:val="none" w:sz="0" w:space="0" w:color="auto"/>
        <w:left w:val="none" w:sz="0" w:space="0" w:color="auto"/>
        <w:bottom w:val="none" w:sz="0" w:space="0" w:color="auto"/>
        <w:right w:val="none" w:sz="0" w:space="0" w:color="auto"/>
      </w:divBdr>
    </w:div>
    <w:div w:id="92869111">
      <w:bodyDiv w:val="1"/>
      <w:marLeft w:val="0"/>
      <w:marRight w:val="0"/>
      <w:marTop w:val="0"/>
      <w:marBottom w:val="0"/>
      <w:divBdr>
        <w:top w:val="none" w:sz="0" w:space="0" w:color="auto"/>
        <w:left w:val="none" w:sz="0" w:space="0" w:color="auto"/>
        <w:bottom w:val="none" w:sz="0" w:space="0" w:color="auto"/>
        <w:right w:val="none" w:sz="0" w:space="0" w:color="auto"/>
      </w:divBdr>
    </w:div>
    <w:div w:id="291908815">
      <w:bodyDiv w:val="1"/>
      <w:marLeft w:val="0"/>
      <w:marRight w:val="0"/>
      <w:marTop w:val="0"/>
      <w:marBottom w:val="0"/>
      <w:divBdr>
        <w:top w:val="none" w:sz="0" w:space="0" w:color="auto"/>
        <w:left w:val="none" w:sz="0" w:space="0" w:color="auto"/>
        <w:bottom w:val="none" w:sz="0" w:space="0" w:color="auto"/>
        <w:right w:val="none" w:sz="0" w:space="0" w:color="auto"/>
      </w:divBdr>
    </w:div>
    <w:div w:id="323440840">
      <w:bodyDiv w:val="1"/>
      <w:marLeft w:val="0"/>
      <w:marRight w:val="0"/>
      <w:marTop w:val="0"/>
      <w:marBottom w:val="0"/>
      <w:divBdr>
        <w:top w:val="none" w:sz="0" w:space="0" w:color="auto"/>
        <w:left w:val="none" w:sz="0" w:space="0" w:color="auto"/>
        <w:bottom w:val="none" w:sz="0" w:space="0" w:color="auto"/>
        <w:right w:val="none" w:sz="0" w:space="0" w:color="auto"/>
      </w:divBdr>
    </w:div>
    <w:div w:id="487593781">
      <w:bodyDiv w:val="1"/>
      <w:marLeft w:val="0"/>
      <w:marRight w:val="0"/>
      <w:marTop w:val="0"/>
      <w:marBottom w:val="0"/>
      <w:divBdr>
        <w:top w:val="none" w:sz="0" w:space="0" w:color="auto"/>
        <w:left w:val="none" w:sz="0" w:space="0" w:color="auto"/>
        <w:bottom w:val="none" w:sz="0" w:space="0" w:color="auto"/>
        <w:right w:val="none" w:sz="0" w:space="0" w:color="auto"/>
      </w:divBdr>
    </w:div>
    <w:div w:id="499154685">
      <w:bodyDiv w:val="1"/>
      <w:marLeft w:val="0"/>
      <w:marRight w:val="0"/>
      <w:marTop w:val="0"/>
      <w:marBottom w:val="0"/>
      <w:divBdr>
        <w:top w:val="none" w:sz="0" w:space="0" w:color="auto"/>
        <w:left w:val="none" w:sz="0" w:space="0" w:color="auto"/>
        <w:bottom w:val="none" w:sz="0" w:space="0" w:color="auto"/>
        <w:right w:val="none" w:sz="0" w:space="0" w:color="auto"/>
      </w:divBdr>
      <w:divsChild>
        <w:div w:id="219753446">
          <w:marLeft w:val="0"/>
          <w:marRight w:val="0"/>
          <w:marTop w:val="60"/>
          <w:marBottom w:val="0"/>
          <w:divBdr>
            <w:top w:val="none" w:sz="0" w:space="0" w:color="auto"/>
            <w:left w:val="none" w:sz="0" w:space="0" w:color="auto"/>
            <w:bottom w:val="none" w:sz="0" w:space="0" w:color="auto"/>
            <w:right w:val="none" w:sz="0" w:space="0" w:color="auto"/>
          </w:divBdr>
        </w:div>
        <w:div w:id="731855800">
          <w:marLeft w:val="0"/>
          <w:marRight w:val="0"/>
          <w:marTop w:val="60"/>
          <w:marBottom w:val="0"/>
          <w:divBdr>
            <w:top w:val="none" w:sz="0" w:space="0" w:color="auto"/>
            <w:left w:val="none" w:sz="0" w:space="0" w:color="auto"/>
            <w:bottom w:val="none" w:sz="0" w:space="0" w:color="auto"/>
            <w:right w:val="none" w:sz="0" w:space="0" w:color="auto"/>
          </w:divBdr>
        </w:div>
      </w:divsChild>
    </w:div>
    <w:div w:id="517618611">
      <w:bodyDiv w:val="1"/>
      <w:marLeft w:val="0"/>
      <w:marRight w:val="0"/>
      <w:marTop w:val="0"/>
      <w:marBottom w:val="0"/>
      <w:divBdr>
        <w:top w:val="none" w:sz="0" w:space="0" w:color="auto"/>
        <w:left w:val="none" w:sz="0" w:space="0" w:color="auto"/>
        <w:bottom w:val="none" w:sz="0" w:space="0" w:color="auto"/>
        <w:right w:val="none" w:sz="0" w:space="0" w:color="auto"/>
      </w:divBdr>
    </w:div>
    <w:div w:id="614798921">
      <w:bodyDiv w:val="1"/>
      <w:marLeft w:val="0"/>
      <w:marRight w:val="0"/>
      <w:marTop w:val="0"/>
      <w:marBottom w:val="0"/>
      <w:divBdr>
        <w:top w:val="none" w:sz="0" w:space="0" w:color="auto"/>
        <w:left w:val="none" w:sz="0" w:space="0" w:color="auto"/>
        <w:bottom w:val="none" w:sz="0" w:space="0" w:color="auto"/>
        <w:right w:val="none" w:sz="0" w:space="0" w:color="auto"/>
      </w:divBdr>
    </w:div>
    <w:div w:id="818884401">
      <w:bodyDiv w:val="1"/>
      <w:marLeft w:val="0"/>
      <w:marRight w:val="0"/>
      <w:marTop w:val="0"/>
      <w:marBottom w:val="0"/>
      <w:divBdr>
        <w:top w:val="none" w:sz="0" w:space="0" w:color="auto"/>
        <w:left w:val="none" w:sz="0" w:space="0" w:color="auto"/>
        <w:bottom w:val="none" w:sz="0" w:space="0" w:color="auto"/>
        <w:right w:val="none" w:sz="0" w:space="0" w:color="auto"/>
      </w:divBdr>
    </w:div>
    <w:div w:id="1068570791">
      <w:bodyDiv w:val="1"/>
      <w:marLeft w:val="0"/>
      <w:marRight w:val="0"/>
      <w:marTop w:val="0"/>
      <w:marBottom w:val="0"/>
      <w:divBdr>
        <w:top w:val="none" w:sz="0" w:space="0" w:color="auto"/>
        <w:left w:val="none" w:sz="0" w:space="0" w:color="auto"/>
        <w:bottom w:val="none" w:sz="0" w:space="0" w:color="auto"/>
        <w:right w:val="none" w:sz="0" w:space="0" w:color="auto"/>
      </w:divBdr>
    </w:div>
    <w:div w:id="1092319886">
      <w:bodyDiv w:val="1"/>
      <w:marLeft w:val="0"/>
      <w:marRight w:val="0"/>
      <w:marTop w:val="0"/>
      <w:marBottom w:val="0"/>
      <w:divBdr>
        <w:top w:val="none" w:sz="0" w:space="0" w:color="auto"/>
        <w:left w:val="none" w:sz="0" w:space="0" w:color="auto"/>
        <w:bottom w:val="none" w:sz="0" w:space="0" w:color="auto"/>
        <w:right w:val="none" w:sz="0" w:space="0" w:color="auto"/>
      </w:divBdr>
      <w:divsChild>
        <w:div w:id="109133613">
          <w:marLeft w:val="0"/>
          <w:marRight w:val="0"/>
          <w:marTop w:val="60"/>
          <w:marBottom w:val="0"/>
          <w:divBdr>
            <w:top w:val="none" w:sz="0" w:space="0" w:color="auto"/>
            <w:left w:val="none" w:sz="0" w:space="0" w:color="auto"/>
            <w:bottom w:val="none" w:sz="0" w:space="0" w:color="auto"/>
            <w:right w:val="none" w:sz="0" w:space="0" w:color="auto"/>
          </w:divBdr>
        </w:div>
        <w:div w:id="2049722360">
          <w:marLeft w:val="0"/>
          <w:marRight w:val="0"/>
          <w:marTop w:val="60"/>
          <w:marBottom w:val="0"/>
          <w:divBdr>
            <w:top w:val="none" w:sz="0" w:space="0" w:color="auto"/>
            <w:left w:val="none" w:sz="0" w:space="0" w:color="auto"/>
            <w:bottom w:val="none" w:sz="0" w:space="0" w:color="auto"/>
            <w:right w:val="none" w:sz="0" w:space="0" w:color="auto"/>
          </w:divBdr>
        </w:div>
      </w:divsChild>
    </w:div>
    <w:div w:id="1110078581">
      <w:bodyDiv w:val="1"/>
      <w:marLeft w:val="0"/>
      <w:marRight w:val="0"/>
      <w:marTop w:val="0"/>
      <w:marBottom w:val="0"/>
      <w:divBdr>
        <w:top w:val="none" w:sz="0" w:space="0" w:color="auto"/>
        <w:left w:val="none" w:sz="0" w:space="0" w:color="auto"/>
        <w:bottom w:val="none" w:sz="0" w:space="0" w:color="auto"/>
        <w:right w:val="none" w:sz="0" w:space="0" w:color="auto"/>
      </w:divBdr>
    </w:div>
    <w:div w:id="1168449195">
      <w:bodyDiv w:val="1"/>
      <w:marLeft w:val="0"/>
      <w:marRight w:val="0"/>
      <w:marTop w:val="0"/>
      <w:marBottom w:val="0"/>
      <w:divBdr>
        <w:top w:val="none" w:sz="0" w:space="0" w:color="auto"/>
        <w:left w:val="none" w:sz="0" w:space="0" w:color="auto"/>
        <w:bottom w:val="none" w:sz="0" w:space="0" w:color="auto"/>
        <w:right w:val="none" w:sz="0" w:space="0" w:color="auto"/>
      </w:divBdr>
    </w:div>
    <w:div w:id="1289355417">
      <w:bodyDiv w:val="1"/>
      <w:marLeft w:val="0"/>
      <w:marRight w:val="0"/>
      <w:marTop w:val="0"/>
      <w:marBottom w:val="0"/>
      <w:divBdr>
        <w:top w:val="none" w:sz="0" w:space="0" w:color="auto"/>
        <w:left w:val="none" w:sz="0" w:space="0" w:color="auto"/>
        <w:bottom w:val="none" w:sz="0" w:space="0" w:color="auto"/>
        <w:right w:val="none" w:sz="0" w:space="0" w:color="auto"/>
      </w:divBdr>
    </w:div>
    <w:div w:id="1303925279">
      <w:bodyDiv w:val="1"/>
      <w:marLeft w:val="0"/>
      <w:marRight w:val="0"/>
      <w:marTop w:val="0"/>
      <w:marBottom w:val="0"/>
      <w:divBdr>
        <w:top w:val="none" w:sz="0" w:space="0" w:color="auto"/>
        <w:left w:val="none" w:sz="0" w:space="0" w:color="auto"/>
        <w:bottom w:val="none" w:sz="0" w:space="0" w:color="auto"/>
        <w:right w:val="none" w:sz="0" w:space="0" w:color="auto"/>
      </w:divBdr>
      <w:divsChild>
        <w:div w:id="71046103">
          <w:marLeft w:val="0"/>
          <w:marRight w:val="0"/>
          <w:marTop w:val="60"/>
          <w:marBottom w:val="0"/>
          <w:divBdr>
            <w:top w:val="none" w:sz="0" w:space="0" w:color="auto"/>
            <w:left w:val="none" w:sz="0" w:space="0" w:color="auto"/>
            <w:bottom w:val="none" w:sz="0" w:space="0" w:color="auto"/>
            <w:right w:val="none" w:sz="0" w:space="0" w:color="auto"/>
          </w:divBdr>
        </w:div>
        <w:div w:id="137769108">
          <w:marLeft w:val="0"/>
          <w:marRight w:val="0"/>
          <w:marTop w:val="60"/>
          <w:marBottom w:val="0"/>
          <w:divBdr>
            <w:top w:val="none" w:sz="0" w:space="0" w:color="auto"/>
            <w:left w:val="none" w:sz="0" w:space="0" w:color="auto"/>
            <w:bottom w:val="none" w:sz="0" w:space="0" w:color="auto"/>
            <w:right w:val="none" w:sz="0" w:space="0" w:color="auto"/>
          </w:divBdr>
        </w:div>
        <w:div w:id="733747450">
          <w:marLeft w:val="0"/>
          <w:marRight w:val="0"/>
          <w:marTop w:val="60"/>
          <w:marBottom w:val="0"/>
          <w:divBdr>
            <w:top w:val="none" w:sz="0" w:space="0" w:color="auto"/>
            <w:left w:val="none" w:sz="0" w:space="0" w:color="auto"/>
            <w:bottom w:val="none" w:sz="0" w:space="0" w:color="auto"/>
            <w:right w:val="none" w:sz="0" w:space="0" w:color="auto"/>
          </w:divBdr>
        </w:div>
        <w:div w:id="735249024">
          <w:marLeft w:val="0"/>
          <w:marRight w:val="0"/>
          <w:marTop w:val="60"/>
          <w:marBottom w:val="0"/>
          <w:divBdr>
            <w:top w:val="none" w:sz="0" w:space="0" w:color="auto"/>
            <w:left w:val="none" w:sz="0" w:space="0" w:color="auto"/>
            <w:bottom w:val="none" w:sz="0" w:space="0" w:color="auto"/>
            <w:right w:val="none" w:sz="0" w:space="0" w:color="auto"/>
          </w:divBdr>
        </w:div>
      </w:divsChild>
    </w:div>
    <w:div w:id="1326593847">
      <w:bodyDiv w:val="1"/>
      <w:marLeft w:val="0"/>
      <w:marRight w:val="0"/>
      <w:marTop w:val="0"/>
      <w:marBottom w:val="0"/>
      <w:divBdr>
        <w:top w:val="none" w:sz="0" w:space="0" w:color="auto"/>
        <w:left w:val="none" w:sz="0" w:space="0" w:color="auto"/>
        <w:bottom w:val="none" w:sz="0" w:space="0" w:color="auto"/>
        <w:right w:val="none" w:sz="0" w:space="0" w:color="auto"/>
      </w:divBdr>
    </w:div>
    <w:div w:id="1390302808">
      <w:bodyDiv w:val="1"/>
      <w:marLeft w:val="0"/>
      <w:marRight w:val="0"/>
      <w:marTop w:val="0"/>
      <w:marBottom w:val="0"/>
      <w:divBdr>
        <w:top w:val="none" w:sz="0" w:space="0" w:color="auto"/>
        <w:left w:val="none" w:sz="0" w:space="0" w:color="auto"/>
        <w:bottom w:val="none" w:sz="0" w:space="0" w:color="auto"/>
        <w:right w:val="none" w:sz="0" w:space="0" w:color="auto"/>
      </w:divBdr>
      <w:divsChild>
        <w:div w:id="491068399">
          <w:marLeft w:val="0"/>
          <w:marRight w:val="0"/>
          <w:marTop w:val="0"/>
          <w:marBottom w:val="0"/>
          <w:divBdr>
            <w:top w:val="none" w:sz="0" w:space="0" w:color="auto"/>
            <w:left w:val="none" w:sz="0" w:space="0" w:color="auto"/>
            <w:bottom w:val="none" w:sz="0" w:space="0" w:color="auto"/>
            <w:right w:val="none" w:sz="0" w:space="0" w:color="auto"/>
          </w:divBdr>
        </w:div>
        <w:div w:id="606691170">
          <w:marLeft w:val="0"/>
          <w:marRight w:val="0"/>
          <w:marTop w:val="0"/>
          <w:marBottom w:val="0"/>
          <w:divBdr>
            <w:top w:val="none" w:sz="0" w:space="0" w:color="auto"/>
            <w:left w:val="none" w:sz="0" w:space="0" w:color="auto"/>
            <w:bottom w:val="none" w:sz="0" w:space="0" w:color="auto"/>
            <w:right w:val="none" w:sz="0" w:space="0" w:color="auto"/>
          </w:divBdr>
        </w:div>
        <w:div w:id="940916113">
          <w:marLeft w:val="0"/>
          <w:marRight w:val="0"/>
          <w:marTop w:val="0"/>
          <w:marBottom w:val="0"/>
          <w:divBdr>
            <w:top w:val="none" w:sz="0" w:space="0" w:color="auto"/>
            <w:left w:val="none" w:sz="0" w:space="0" w:color="auto"/>
            <w:bottom w:val="none" w:sz="0" w:space="0" w:color="auto"/>
            <w:right w:val="none" w:sz="0" w:space="0" w:color="auto"/>
          </w:divBdr>
        </w:div>
      </w:divsChild>
    </w:div>
    <w:div w:id="1451363482">
      <w:bodyDiv w:val="1"/>
      <w:marLeft w:val="0"/>
      <w:marRight w:val="0"/>
      <w:marTop w:val="0"/>
      <w:marBottom w:val="0"/>
      <w:divBdr>
        <w:top w:val="none" w:sz="0" w:space="0" w:color="auto"/>
        <w:left w:val="none" w:sz="0" w:space="0" w:color="auto"/>
        <w:bottom w:val="none" w:sz="0" w:space="0" w:color="auto"/>
        <w:right w:val="none" w:sz="0" w:space="0" w:color="auto"/>
      </w:divBdr>
    </w:div>
    <w:div w:id="1469585467">
      <w:bodyDiv w:val="1"/>
      <w:marLeft w:val="0"/>
      <w:marRight w:val="0"/>
      <w:marTop w:val="0"/>
      <w:marBottom w:val="0"/>
      <w:divBdr>
        <w:top w:val="none" w:sz="0" w:space="0" w:color="auto"/>
        <w:left w:val="none" w:sz="0" w:space="0" w:color="auto"/>
        <w:bottom w:val="none" w:sz="0" w:space="0" w:color="auto"/>
        <w:right w:val="none" w:sz="0" w:space="0" w:color="auto"/>
      </w:divBdr>
    </w:div>
    <w:div w:id="1478957491">
      <w:bodyDiv w:val="1"/>
      <w:marLeft w:val="0"/>
      <w:marRight w:val="0"/>
      <w:marTop w:val="0"/>
      <w:marBottom w:val="0"/>
      <w:divBdr>
        <w:top w:val="none" w:sz="0" w:space="0" w:color="auto"/>
        <w:left w:val="none" w:sz="0" w:space="0" w:color="auto"/>
        <w:bottom w:val="none" w:sz="0" w:space="0" w:color="auto"/>
        <w:right w:val="none" w:sz="0" w:space="0" w:color="auto"/>
      </w:divBdr>
    </w:div>
    <w:div w:id="1479106800">
      <w:bodyDiv w:val="1"/>
      <w:marLeft w:val="0"/>
      <w:marRight w:val="0"/>
      <w:marTop w:val="0"/>
      <w:marBottom w:val="0"/>
      <w:divBdr>
        <w:top w:val="none" w:sz="0" w:space="0" w:color="auto"/>
        <w:left w:val="none" w:sz="0" w:space="0" w:color="auto"/>
        <w:bottom w:val="none" w:sz="0" w:space="0" w:color="auto"/>
        <w:right w:val="none" w:sz="0" w:space="0" w:color="auto"/>
      </w:divBdr>
    </w:div>
    <w:div w:id="1499075212">
      <w:bodyDiv w:val="1"/>
      <w:marLeft w:val="0"/>
      <w:marRight w:val="0"/>
      <w:marTop w:val="0"/>
      <w:marBottom w:val="0"/>
      <w:divBdr>
        <w:top w:val="none" w:sz="0" w:space="0" w:color="auto"/>
        <w:left w:val="none" w:sz="0" w:space="0" w:color="auto"/>
        <w:bottom w:val="none" w:sz="0" w:space="0" w:color="auto"/>
        <w:right w:val="none" w:sz="0" w:space="0" w:color="auto"/>
      </w:divBdr>
    </w:div>
    <w:div w:id="1506047486">
      <w:bodyDiv w:val="1"/>
      <w:marLeft w:val="0"/>
      <w:marRight w:val="0"/>
      <w:marTop w:val="0"/>
      <w:marBottom w:val="0"/>
      <w:divBdr>
        <w:top w:val="none" w:sz="0" w:space="0" w:color="auto"/>
        <w:left w:val="none" w:sz="0" w:space="0" w:color="auto"/>
        <w:bottom w:val="none" w:sz="0" w:space="0" w:color="auto"/>
        <w:right w:val="none" w:sz="0" w:space="0" w:color="auto"/>
      </w:divBdr>
    </w:div>
    <w:div w:id="1612128636">
      <w:bodyDiv w:val="1"/>
      <w:marLeft w:val="0"/>
      <w:marRight w:val="0"/>
      <w:marTop w:val="0"/>
      <w:marBottom w:val="0"/>
      <w:divBdr>
        <w:top w:val="none" w:sz="0" w:space="0" w:color="auto"/>
        <w:left w:val="none" w:sz="0" w:space="0" w:color="auto"/>
        <w:bottom w:val="none" w:sz="0" w:space="0" w:color="auto"/>
        <w:right w:val="none" w:sz="0" w:space="0" w:color="auto"/>
      </w:divBdr>
    </w:div>
    <w:div w:id="1635524376">
      <w:bodyDiv w:val="1"/>
      <w:marLeft w:val="0"/>
      <w:marRight w:val="0"/>
      <w:marTop w:val="0"/>
      <w:marBottom w:val="0"/>
      <w:divBdr>
        <w:top w:val="none" w:sz="0" w:space="0" w:color="auto"/>
        <w:left w:val="none" w:sz="0" w:space="0" w:color="auto"/>
        <w:bottom w:val="none" w:sz="0" w:space="0" w:color="auto"/>
        <w:right w:val="none" w:sz="0" w:space="0" w:color="auto"/>
      </w:divBdr>
    </w:div>
    <w:div w:id="1694529948">
      <w:bodyDiv w:val="1"/>
      <w:marLeft w:val="0"/>
      <w:marRight w:val="0"/>
      <w:marTop w:val="0"/>
      <w:marBottom w:val="0"/>
      <w:divBdr>
        <w:top w:val="none" w:sz="0" w:space="0" w:color="auto"/>
        <w:left w:val="none" w:sz="0" w:space="0" w:color="auto"/>
        <w:bottom w:val="none" w:sz="0" w:space="0" w:color="auto"/>
        <w:right w:val="none" w:sz="0" w:space="0" w:color="auto"/>
      </w:divBdr>
    </w:div>
    <w:div w:id="1704669373">
      <w:bodyDiv w:val="1"/>
      <w:marLeft w:val="0"/>
      <w:marRight w:val="0"/>
      <w:marTop w:val="0"/>
      <w:marBottom w:val="0"/>
      <w:divBdr>
        <w:top w:val="none" w:sz="0" w:space="0" w:color="auto"/>
        <w:left w:val="none" w:sz="0" w:space="0" w:color="auto"/>
        <w:bottom w:val="none" w:sz="0" w:space="0" w:color="auto"/>
        <w:right w:val="none" w:sz="0" w:space="0" w:color="auto"/>
      </w:divBdr>
    </w:div>
    <w:div w:id="1868761066">
      <w:bodyDiv w:val="1"/>
      <w:marLeft w:val="0"/>
      <w:marRight w:val="0"/>
      <w:marTop w:val="0"/>
      <w:marBottom w:val="0"/>
      <w:divBdr>
        <w:top w:val="none" w:sz="0" w:space="0" w:color="auto"/>
        <w:left w:val="none" w:sz="0" w:space="0" w:color="auto"/>
        <w:bottom w:val="none" w:sz="0" w:space="0" w:color="auto"/>
        <w:right w:val="none" w:sz="0" w:space="0" w:color="auto"/>
      </w:divBdr>
    </w:div>
    <w:div w:id="1915506529">
      <w:bodyDiv w:val="1"/>
      <w:marLeft w:val="0"/>
      <w:marRight w:val="0"/>
      <w:marTop w:val="0"/>
      <w:marBottom w:val="0"/>
      <w:divBdr>
        <w:top w:val="none" w:sz="0" w:space="0" w:color="auto"/>
        <w:left w:val="none" w:sz="0" w:space="0" w:color="auto"/>
        <w:bottom w:val="none" w:sz="0" w:space="0" w:color="auto"/>
        <w:right w:val="none" w:sz="0" w:space="0" w:color="auto"/>
      </w:divBdr>
    </w:div>
    <w:div w:id="1915817173">
      <w:bodyDiv w:val="1"/>
      <w:marLeft w:val="0"/>
      <w:marRight w:val="0"/>
      <w:marTop w:val="0"/>
      <w:marBottom w:val="0"/>
      <w:divBdr>
        <w:top w:val="none" w:sz="0" w:space="0" w:color="auto"/>
        <w:left w:val="none" w:sz="0" w:space="0" w:color="auto"/>
        <w:bottom w:val="none" w:sz="0" w:space="0" w:color="auto"/>
        <w:right w:val="none" w:sz="0" w:space="0" w:color="auto"/>
      </w:divBdr>
    </w:div>
    <w:div w:id="2037727479">
      <w:bodyDiv w:val="1"/>
      <w:marLeft w:val="0"/>
      <w:marRight w:val="0"/>
      <w:marTop w:val="0"/>
      <w:marBottom w:val="0"/>
      <w:divBdr>
        <w:top w:val="none" w:sz="0" w:space="0" w:color="auto"/>
        <w:left w:val="none" w:sz="0" w:space="0" w:color="auto"/>
        <w:bottom w:val="none" w:sz="0" w:space="0" w:color="auto"/>
        <w:right w:val="none" w:sz="0" w:space="0" w:color="auto"/>
      </w:divBdr>
    </w:div>
    <w:div w:id="207711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39A3D-A333-4B94-9AA7-79F1CCEB7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3999</TotalTime>
  <Pages>17</Pages>
  <Words>4143</Words>
  <Characters>22789</Characters>
  <Application>Microsoft Office Word</Application>
  <DocSecurity>0</DocSecurity>
  <Lines>189</Lines>
  <Paragraphs>53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26879</CharactersWithSpaces>
  <SharedDoc>false</SharedDoc>
  <HLinks>
    <vt:vector size="174" baseType="variant">
      <vt:variant>
        <vt:i4>1179703</vt:i4>
      </vt:variant>
      <vt:variant>
        <vt:i4>170</vt:i4>
      </vt:variant>
      <vt:variant>
        <vt:i4>0</vt:i4>
      </vt:variant>
      <vt:variant>
        <vt:i4>5</vt:i4>
      </vt:variant>
      <vt:variant>
        <vt:lpwstr/>
      </vt:variant>
      <vt:variant>
        <vt:lpwstr>_Toc211442028</vt:lpwstr>
      </vt:variant>
      <vt:variant>
        <vt:i4>1179703</vt:i4>
      </vt:variant>
      <vt:variant>
        <vt:i4>164</vt:i4>
      </vt:variant>
      <vt:variant>
        <vt:i4>0</vt:i4>
      </vt:variant>
      <vt:variant>
        <vt:i4>5</vt:i4>
      </vt:variant>
      <vt:variant>
        <vt:lpwstr/>
      </vt:variant>
      <vt:variant>
        <vt:lpwstr>_Toc211442027</vt:lpwstr>
      </vt:variant>
      <vt:variant>
        <vt:i4>1179703</vt:i4>
      </vt:variant>
      <vt:variant>
        <vt:i4>158</vt:i4>
      </vt:variant>
      <vt:variant>
        <vt:i4>0</vt:i4>
      </vt:variant>
      <vt:variant>
        <vt:i4>5</vt:i4>
      </vt:variant>
      <vt:variant>
        <vt:lpwstr/>
      </vt:variant>
      <vt:variant>
        <vt:lpwstr>_Toc211442026</vt:lpwstr>
      </vt:variant>
      <vt:variant>
        <vt:i4>1179703</vt:i4>
      </vt:variant>
      <vt:variant>
        <vt:i4>152</vt:i4>
      </vt:variant>
      <vt:variant>
        <vt:i4>0</vt:i4>
      </vt:variant>
      <vt:variant>
        <vt:i4>5</vt:i4>
      </vt:variant>
      <vt:variant>
        <vt:lpwstr/>
      </vt:variant>
      <vt:variant>
        <vt:lpwstr>_Toc211442025</vt:lpwstr>
      </vt:variant>
      <vt:variant>
        <vt:i4>1179703</vt:i4>
      </vt:variant>
      <vt:variant>
        <vt:i4>146</vt:i4>
      </vt:variant>
      <vt:variant>
        <vt:i4>0</vt:i4>
      </vt:variant>
      <vt:variant>
        <vt:i4>5</vt:i4>
      </vt:variant>
      <vt:variant>
        <vt:lpwstr/>
      </vt:variant>
      <vt:variant>
        <vt:lpwstr>_Toc211442024</vt:lpwstr>
      </vt:variant>
      <vt:variant>
        <vt:i4>1179703</vt:i4>
      </vt:variant>
      <vt:variant>
        <vt:i4>140</vt:i4>
      </vt:variant>
      <vt:variant>
        <vt:i4>0</vt:i4>
      </vt:variant>
      <vt:variant>
        <vt:i4>5</vt:i4>
      </vt:variant>
      <vt:variant>
        <vt:lpwstr/>
      </vt:variant>
      <vt:variant>
        <vt:lpwstr>_Toc211442023</vt:lpwstr>
      </vt:variant>
      <vt:variant>
        <vt:i4>1179703</vt:i4>
      </vt:variant>
      <vt:variant>
        <vt:i4>134</vt:i4>
      </vt:variant>
      <vt:variant>
        <vt:i4>0</vt:i4>
      </vt:variant>
      <vt:variant>
        <vt:i4>5</vt:i4>
      </vt:variant>
      <vt:variant>
        <vt:lpwstr/>
      </vt:variant>
      <vt:variant>
        <vt:lpwstr>_Toc211442022</vt:lpwstr>
      </vt:variant>
      <vt:variant>
        <vt:i4>1179703</vt:i4>
      </vt:variant>
      <vt:variant>
        <vt:i4>128</vt:i4>
      </vt:variant>
      <vt:variant>
        <vt:i4>0</vt:i4>
      </vt:variant>
      <vt:variant>
        <vt:i4>5</vt:i4>
      </vt:variant>
      <vt:variant>
        <vt:lpwstr/>
      </vt:variant>
      <vt:variant>
        <vt:lpwstr>_Toc211442021</vt:lpwstr>
      </vt:variant>
      <vt:variant>
        <vt:i4>1179703</vt:i4>
      </vt:variant>
      <vt:variant>
        <vt:i4>122</vt:i4>
      </vt:variant>
      <vt:variant>
        <vt:i4>0</vt:i4>
      </vt:variant>
      <vt:variant>
        <vt:i4>5</vt:i4>
      </vt:variant>
      <vt:variant>
        <vt:lpwstr/>
      </vt:variant>
      <vt:variant>
        <vt:lpwstr>_Toc211442020</vt:lpwstr>
      </vt:variant>
      <vt:variant>
        <vt:i4>1114167</vt:i4>
      </vt:variant>
      <vt:variant>
        <vt:i4>116</vt:i4>
      </vt:variant>
      <vt:variant>
        <vt:i4>0</vt:i4>
      </vt:variant>
      <vt:variant>
        <vt:i4>5</vt:i4>
      </vt:variant>
      <vt:variant>
        <vt:lpwstr/>
      </vt:variant>
      <vt:variant>
        <vt:lpwstr>_Toc211442019</vt:lpwstr>
      </vt:variant>
      <vt:variant>
        <vt:i4>1114167</vt:i4>
      </vt:variant>
      <vt:variant>
        <vt:i4>110</vt:i4>
      </vt:variant>
      <vt:variant>
        <vt:i4>0</vt:i4>
      </vt:variant>
      <vt:variant>
        <vt:i4>5</vt:i4>
      </vt:variant>
      <vt:variant>
        <vt:lpwstr/>
      </vt:variant>
      <vt:variant>
        <vt:lpwstr>_Toc211442018</vt:lpwstr>
      </vt:variant>
      <vt:variant>
        <vt:i4>1114167</vt:i4>
      </vt:variant>
      <vt:variant>
        <vt:i4>104</vt:i4>
      </vt:variant>
      <vt:variant>
        <vt:i4>0</vt:i4>
      </vt:variant>
      <vt:variant>
        <vt:i4>5</vt:i4>
      </vt:variant>
      <vt:variant>
        <vt:lpwstr/>
      </vt:variant>
      <vt:variant>
        <vt:lpwstr>_Toc211442017</vt:lpwstr>
      </vt:variant>
      <vt:variant>
        <vt:i4>1114167</vt:i4>
      </vt:variant>
      <vt:variant>
        <vt:i4>98</vt:i4>
      </vt:variant>
      <vt:variant>
        <vt:i4>0</vt:i4>
      </vt:variant>
      <vt:variant>
        <vt:i4>5</vt:i4>
      </vt:variant>
      <vt:variant>
        <vt:lpwstr/>
      </vt:variant>
      <vt:variant>
        <vt:lpwstr>_Toc211442016</vt:lpwstr>
      </vt:variant>
      <vt:variant>
        <vt:i4>1114167</vt:i4>
      </vt:variant>
      <vt:variant>
        <vt:i4>92</vt:i4>
      </vt:variant>
      <vt:variant>
        <vt:i4>0</vt:i4>
      </vt:variant>
      <vt:variant>
        <vt:i4>5</vt:i4>
      </vt:variant>
      <vt:variant>
        <vt:lpwstr/>
      </vt:variant>
      <vt:variant>
        <vt:lpwstr>_Toc211442015</vt:lpwstr>
      </vt:variant>
      <vt:variant>
        <vt:i4>1114167</vt:i4>
      </vt:variant>
      <vt:variant>
        <vt:i4>86</vt:i4>
      </vt:variant>
      <vt:variant>
        <vt:i4>0</vt:i4>
      </vt:variant>
      <vt:variant>
        <vt:i4>5</vt:i4>
      </vt:variant>
      <vt:variant>
        <vt:lpwstr/>
      </vt:variant>
      <vt:variant>
        <vt:lpwstr>_Toc211442014</vt:lpwstr>
      </vt:variant>
      <vt:variant>
        <vt:i4>1114167</vt:i4>
      </vt:variant>
      <vt:variant>
        <vt:i4>80</vt:i4>
      </vt:variant>
      <vt:variant>
        <vt:i4>0</vt:i4>
      </vt:variant>
      <vt:variant>
        <vt:i4>5</vt:i4>
      </vt:variant>
      <vt:variant>
        <vt:lpwstr/>
      </vt:variant>
      <vt:variant>
        <vt:lpwstr>_Toc211442013</vt:lpwstr>
      </vt:variant>
      <vt:variant>
        <vt:i4>1114167</vt:i4>
      </vt:variant>
      <vt:variant>
        <vt:i4>74</vt:i4>
      </vt:variant>
      <vt:variant>
        <vt:i4>0</vt:i4>
      </vt:variant>
      <vt:variant>
        <vt:i4>5</vt:i4>
      </vt:variant>
      <vt:variant>
        <vt:lpwstr/>
      </vt:variant>
      <vt:variant>
        <vt:lpwstr>_Toc211442012</vt:lpwstr>
      </vt:variant>
      <vt:variant>
        <vt:i4>1114167</vt:i4>
      </vt:variant>
      <vt:variant>
        <vt:i4>68</vt:i4>
      </vt:variant>
      <vt:variant>
        <vt:i4>0</vt:i4>
      </vt:variant>
      <vt:variant>
        <vt:i4>5</vt:i4>
      </vt:variant>
      <vt:variant>
        <vt:lpwstr/>
      </vt:variant>
      <vt:variant>
        <vt:lpwstr>_Toc211442011</vt:lpwstr>
      </vt:variant>
      <vt:variant>
        <vt:i4>1114167</vt:i4>
      </vt:variant>
      <vt:variant>
        <vt:i4>62</vt:i4>
      </vt:variant>
      <vt:variant>
        <vt:i4>0</vt:i4>
      </vt:variant>
      <vt:variant>
        <vt:i4>5</vt:i4>
      </vt:variant>
      <vt:variant>
        <vt:lpwstr/>
      </vt:variant>
      <vt:variant>
        <vt:lpwstr>_Toc211442010</vt:lpwstr>
      </vt:variant>
      <vt:variant>
        <vt:i4>1048631</vt:i4>
      </vt:variant>
      <vt:variant>
        <vt:i4>56</vt:i4>
      </vt:variant>
      <vt:variant>
        <vt:i4>0</vt:i4>
      </vt:variant>
      <vt:variant>
        <vt:i4>5</vt:i4>
      </vt:variant>
      <vt:variant>
        <vt:lpwstr/>
      </vt:variant>
      <vt:variant>
        <vt:lpwstr>_Toc211442009</vt:lpwstr>
      </vt:variant>
      <vt:variant>
        <vt:i4>1048631</vt:i4>
      </vt:variant>
      <vt:variant>
        <vt:i4>50</vt:i4>
      </vt:variant>
      <vt:variant>
        <vt:i4>0</vt:i4>
      </vt:variant>
      <vt:variant>
        <vt:i4>5</vt:i4>
      </vt:variant>
      <vt:variant>
        <vt:lpwstr/>
      </vt:variant>
      <vt:variant>
        <vt:lpwstr>_Toc211442006</vt:lpwstr>
      </vt:variant>
      <vt:variant>
        <vt:i4>1048631</vt:i4>
      </vt:variant>
      <vt:variant>
        <vt:i4>44</vt:i4>
      </vt:variant>
      <vt:variant>
        <vt:i4>0</vt:i4>
      </vt:variant>
      <vt:variant>
        <vt:i4>5</vt:i4>
      </vt:variant>
      <vt:variant>
        <vt:lpwstr/>
      </vt:variant>
      <vt:variant>
        <vt:lpwstr>_Toc211442005</vt:lpwstr>
      </vt:variant>
      <vt:variant>
        <vt:i4>1048631</vt:i4>
      </vt:variant>
      <vt:variant>
        <vt:i4>38</vt:i4>
      </vt:variant>
      <vt:variant>
        <vt:i4>0</vt:i4>
      </vt:variant>
      <vt:variant>
        <vt:i4>5</vt:i4>
      </vt:variant>
      <vt:variant>
        <vt:lpwstr/>
      </vt:variant>
      <vt:variant>
        <vt:lpwstr>_Toc211442004</vt:lpwstr>
      </vt:variant>
      <vt:variant>
        <vt:i4>1048631</vt:i4>
      </vt:variant>
      <vt:variant>
        <vt:i4>32</vt:i4>
      </vt:variant>
      <vt:variant>
        <vt:i4>0</vt:i4>
      </vt:variant>
      <vt:variant>
        <vt:i4>5</vt:i4>
      </vt:variant>
      <vt:variant>
        <vt:lpwstr/>
      </vt:variant>
      <vt:variant>
        <vt:lpwstr>_Toc211442003</vt:lpwstr>
      </vt:variant>
      <vt:variant>
        <vt:i4>1048631</vt:i4>
      </vt:variant>
      <vt:variant>
        <vt:i4>26</vt:i4>
      </vt:variant>
      <vt:variant>
        <vt:i4>0</vt:i4>
      </vt:variant>
      <vt:variant>
        <vt:i4>5</vt:i4>
      </vt:variant>
      <vt:variant>
        <vt:lpwstr/>
      </vt:variant>
      <vt:variant>
        <vt:lpwstr>_Toc211442002</vt:lpwstr>
      </vt:variant>
      <vt:variant>
        <vt:i4>1048631</vt:i4>
      </vt:variant>
      <vt:variant>
        <vt:i4>20</vt:i4>
      </vt:variant>
      <vt:variant>
        <vt:i4>0</vt:i4>
      </vt:variant>
      <vt:variant>
        <vt:i4>5</vt:i4>
      </vt:variant>
      <vt:variant>
        <vt:lpwstr/>
      </vt:variant>
      <vt:variant>
        <vt:lpwstr>_Toc211442001</vt:lpwstr>
      </vt:variant>
      <vt:variant>
        <vt:i4>1048631</vt:i4>
      </vt:variant>
      <vt:variant>
        <vt:i4>14</vt:i4>
      </vt:variant>
      <vt:variant>
        <vt:i4>0</vt:i4>
      </vt:variant>
      <vt:variant>
        <vt:i4>5</vt:i4>
      </vt:variant>
      <vt:variant>
        <vt:lpwstr/>
      </vt:variant>
      <vt:variant>
        <vt:lpwstr>_Toc211442000</vt:lpwstr>
      </vt:variant>
      <vt:variant>
        <vt:i4>1703998</vt:i4>
      </vt:variant>
      <vt:variant>
        <vt:i4>8</vt:i4>
      </vt:variant>
      <vt:variant>
        <vt:i4>0</vt:i4>
      </vt:variant>
      <vt:variant>
        <vt:i4>5</vt:i4>
      </vt:variant>
      <vt:variant>
        <vt:lpwstr/>
      </vt:variant>
      <vt:variant>
        <vt:lpwstr>_Toc211441999</vt:lpwstr>
      </vt:variant>
      <vt:variant>
        <vt:i4>1703998</vt:i4>
      </vt:variant>
      <vt:variant>
        <vt:i4>2</vt:i4>
      </vt:variant>
      <vt:variant>
        <vt:i4>0</vt:i4>
      </vt:variant>
      <vt:variant>
        <vt:i4>5</vt:i4>
      </vt:variant>
      <vt:variant>
        <vt:lpwstr/>
      </vt:variant>
      <vt:variant>
        <vt:lpwstr>_Toc211441998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Avanty Avocats</dc:creator>
  <cp:keywords/>
  <cp:lastModifiedBy>Damien DARBLADE</cp:lastModifiedBy>
  <cp:revision>9</cp:revision>
  <cp:lastPrinted>2025-12-12T15:00:00Z</cp:lastPrinted>
  <dcterms:created xsi:type="dcterms:W3CDTF">2025-12-11T11:27:00Z</dcterms:created>
  <dcterms:modified xsi:type="dcterms:W3CDTF">2026-01-09T13:54:00Z</dcterms:modified>
</cp:coreProperties>
</file>